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header79.xml" ContentType="application/vnd.openxmlformats-officedocument.wordprocessingml.header+xml"/>
  <Override PartName="/header80.xml" ContentType="application/vnd.openxmlformats-officedocument.wordprocessingml.header+xml"/>
  <Override PartName="/header81.xml" ContentType="application/vnd.openxmlformats-officedocument.wordprocessingml.header+xml"/>
  <Override PartName="/footer79.xml" ContentType="application/vnd.openxmlformats-officedocument.wordprocessingml.footer+xml"/>
  <Override PartName="/footer80.xml" ContentType="application/vnd.openxmlformats-officedocument.wordprocessingml.footer+xml"/>
  <Override PartName="/footer81.xml" ContentType="application/vnd.openxmlformats-officedocument.wordprocessingml.footer+xml"/>
  <Override PartName="/header82.xml" ContentType="application/vnd.openxmlformats-officedocument.wordprocessingml.header+xml"/>
  <Override PartName="/header83.xml" ContentType="application/vnd.openxmlformats-officedocument.wordprocessingml.header+xml"/>
  <Override PartName="/header84.xml" ContentType="application/vnd.openxmlformats-officedocument.wordprocessingml.header+xml"/>
  <Override PartName="/footer82.xml" ContentType="application/vnd.openxmlformats-officedocument.wordprocessingml.footer+xml"/>
  <Override PartName="/footer83.xml" ContentType="application/vnd.openxmlformats-officedocument.wordprocessingml.footer+xml"/>
  <Override PartName="/footer84.xml" ContentType="application/vnd.openxmlformats-officedocument.wordprocessingml.footer+xml"/>
  <Override PartName="/header85.xml" ContentType="application/vnd.openxmlformats-officedocument.wordprocessingml.header+xml"/>
  <Override PartName="/header86.xml" ContentType="application/vnd.openxmlformats-officedocument.wordprocessingml.header+xml"/>
  <Override PartName="/header87.xml" ContentType="application/vnd.openxmlformats-officedocument.wordprocessingml.header+xml"/>
  <Override PartName="/footer85.xml" ContentType="application/vnd.openxmlformats-officedocument.wordprocessingml.footer+xml"/>
  <Override PartName="/footer86.xml" ContentType="application/vnd.openxmlformats-officedocument.wordprocessingml.footer+xml"/>
  <Override PartName="/footer87.xml" ContentType="application/vnd.openxmlformats-officedocument.wordprocessingml.footer+xml"/>
  <Override PartName="/header88.xml" ContentType="application/vnd.openxmlformats-officedocument.wordprocessingml.header+xml"/>
  <Override PartName="/header89.xml" ContentType="application/vnd.openxmlformats-officedocument.wordprocessingml.header+xml"/>
  <Override PartName="/header90.xml" ContentType="application/vnd.openxmlformats-officedocument.wordprocessingml.header+xml"/>
  <Override PartName="/footer88.xml" ContentType="application/vnd.openxmlformats-officedocument.wordprocessingml.footer+xml"/>
  <Override PartName="/footer89.xml" ContentType="application/vnd.openxmlformats-officedocument.wordprocessingml.footer+xml"/>
  <Override PartName="/footer90.xml" ContentType="application/vnd.openxmlformats-officedocument.wordprocessingml.footer+xml"/>
  <Override PartName="/header91.xml" ContentType="application/vnd.openxmlformats-officedocument.wordprocessingml.header+xml"/>
  <Override PartName="/header92.xml" ContentType="application/vnd.openxmlformats-officedocument.wordprocessingml.header+xml"/>
  <Override PartName="/header93.xml" ContentType="application/vnd.openxmlformats-officedocument.wordprocessingml.header+xml"/>
  <Override PartName="/footer91.xml" ContentType="application/vnd.openxmlformats-officedocument.wordprocessingml.footer+xml"/>
  <Override PartName="/footer92.xml" ContentType="application/vnd.openxmlformats-officedocument.wordprocessingml.footer+xml"/>
  <Override PartName="/footer93.xml" ContentType="application/vnd.openxmlformats-officedocument.wordprocessingml.footer+xml"/>
  <Override PartName="/header94.xml" ContentType="application/vnd.openxmlformats-officedocument.wordprocessingml.header+xml"/>
  <Override PartName="/header95.xml" ContentType="application/vnd.openxmlformats-officedocument.wordprocessingml.header+xml"/>
  <Override PartName="/header96.xml" ContentType="application/vnd.openxmlformats-officedocument.wordprocessingml.header+xml"/>
  <Override PartName="/footer94.xml" ContentType="application/vnd.openxmlformats-officedocument.wordprocessingml.footer+xml"/>
  <Override PartName="/footer95.xml" ContentType="application/vnd.openxmlformats-officedocument.wordprocessingml.footer+xml"/>
  <Override PartName="/footer96.xml" ContentType="application/vnd.openxmlformats-officedocument.wordprocessingml.footer+xml"/>
  <Override PartName="/header97.xml" ContentType="application/vnd.openxmlformats-officedocument.wordprocessingml.header+xml"/>
  <Override PartName="/header98.xml" ContentType="application/vnd.openxmlformats-officedocument.wordprocessingml.header+xml"/>
  <Override PartName="/header99.xml" ContentType="application/vnd.openxmlformats-officedocument.wordprocessingml.header+xml"/>
  <Override PartName="/footer97.xml" ContentType="application/vnd.openxmlformats-officedocument.wordprocessingml.footer+xml"/>
  <Override PartName="/footer98.xml" ContentType="application/vnd.openxmlformats-officedocument.wordprocessingml.footer+xml"/>
  <Override PartName="/footer99.xml" ContentType="application/vnd.openxmlformats-officedocument.wordprocessingml.footer+xml"/>
  <Override PartName="/header100.xml" ContentType="application/vnd.openxmlformats-officedocument.wordprocessingml.header+xml"/>
  <Override PartName="/header101.xml" ContentType="application/vnd.openxmlformats-officedocument.wordprocessingml.header+xml"/>
  <Override PartName="/header102.xml" ContentType="application/vnd.openxmlformats-officedocument.wordprocessingml.header+xml"/>
  <Override PartName="/footer100.xml" ContentType="application/vnd.openxmlformats-officedocument.wordprocessingml.footer+xml"/>
  <Override PartName="/footer101.xml" ContentType="application/vnd.openxmlformats-officedocument.wordprocessingml.footer+xml"/>
  <Override PartName="/footer102.xml" ContentType="application/vnd.openxmlformats-officedocument.wordprocessingml.footer+xml"/>
  <Override PartName="/header103.xml" ContentType="application/vnd.openxmlformats-officedocument.wordprocessingml.header+xml"/>
  <Override PartName="/header104.xml" ContentType="application/vnd.openxmlformats-officedocument.wordprocessingml.header+xml"/>
  <Override PartName="/header105.xml" ContentType="application/vnd.openxmlformats-officedocument.wordprocessingml.header+xml"/>
  <Override PartName="/footer103.xml" ContentType="application/vnd.openxmlformats-officedocument.wordprocessingml.footer+xml"/>
  <Override PartName="/footer104.xml" ContentType="application/vnd.openxmlformats-officedocument.wordprocessingml.footer+xml"/>
  <Override PartName="/footer105.xml" ContentType="application/vnd.openxmlformats-officedocument.wordprocessingml.footer+xml"/>
  <Override PartName="/header106.xml" ContentType="application/vnd.openxmlformats-officedocument.wordprocessingml.header+xml"/>
  <Override PartName="/header107.xml" ContentType="application/vnd.openxmlformats-officedocument.wordprocessingml.header+xml"/>
  <Override PartName="/header108.xml" ContentType="application/vnd.openxmlformats-officedocument.wordprocessingml.header+xml"/>
  <Override PartName="/footer106.xml" ContentType="application/vnd.openxmlformats-officedocument.wordprocessingml.footer+xml"/>
  <Override PartName="/footer107.xml" ContentType="application/vnd.openxmlformats-officedocument.wordprocessingml.footer+xml"/>
  <Override PartName="/footer108.xml" ContentType="application/vnd.openxmlformats-officedocument.wordprocessingml.footer+xml"/>
  <Override PartName="/header109.xml" ContentType="application/vnd.openxmlformats-officedocument.wordprocessingml.header+xml"/>
  <Override PartName="/header110.xml" ContentType="application/vnd.openxmlformats-officedocument.wordprocessingml.header+xml"/>
  <Override PartName="/header111.xml" ContentType="application/vnd.openxmlformats-officedocument.wordprocessingml.header+xml"/>
  <Override PartName="/footer109.xml" ContentType="application/vnd.openxmlformats-officedocument.wordprocessingml.footer+xml"/>
  <Override PartName="/footer110.xml" ContentType="application/vnd.openxmlformats-officedocument.wordprocessingml.footer+xml"/>
  <Override PartName="/footer111.xml" ContentType="application/vnd.openxmlformats-officedocument.wordprocessingml.footer+xml"/>
  <Override PartName="/header112.xml" ContentType="application/vnd.openxmlformats-officedocument.wordprocessingml.header+xml"/>
  <Override PartName="/header113.xml" ContentType="application/vnd.openxmlformats-officedocument.wordprocessingml.header+xml"/>
  <Override PartName="/header114.xml" ContentType="application/vnd.openxmlformats-officedocument.wordprocessingml.header+xml"/>
  <Override PartName="/footer112.xml" ContentType="application/vnd.openxmlformats-officedocument.wordprocessingml.footer+xml"/>
  <Override PartName="/footer113.xml" ContentType="application/vnd.openxmlformats-officedocument.wordprocessingml.footer+xml"/>
  <Override PartName="/footer114.xml" ContentType="application/vnd.openxmlformats-officedocument.wordprocessingml.footer+xml"/>
  <Override PartName="/header115.xml" ContentType="application/vnd.openxmlformats-officedocument.wordprocessingml.header+xml"/>
  <Override PartName="/header116.xml" ContentType="application/vnd.openxmlformats-officedocument.wordprocessingml.header+xml"/>
  <Override PartName="/header117.xml" ContentType="application/vnd.openxmlformats-officedocument.wordprocessingml.header+xml"/>
  <Override PartName="/footer115.xml" ContentType="application/vnd.openxmlformats-officedocument.wordprocessingml.footer+xml"/>
  <Override PartName="/footer116.xml" ContentType="application/vnd.openxmlformats-officedocument.wordprocessingml.footer+xml"/>
  <Override PartName="/footer117.xml" ContentType="application/vnd.openxmlformats-officedocument.wordprocessingml.footer+xml"/>
  <Override PartName="/header118.xml" ContentType="application/vnd.openxmlformats-officedocument.wordprocessingml.header+xml"/>
  <Override PartName="/header119.xml" ContentType="application/vnd.openxmlformats-officedocument.wordprocessingml.header+xml"/>
  <Override PartName="/header120.xml" ContentType="application/vnd.openxmlformats-officedocument.wordprocessingml.header+xml"/>
  <Override PartName="/footer118.xml" ContentType="application/vnd.openxmlformats-officedocument.wordprocessingml.footer+xml"/>
  <Override PartName="/footer119.xml" ContentType="application/vnd.openxmlformats-officedocument.wordprocessingml.footer+xml"/>
  <Override PartName="/footer120.xml" ContentType="application/vnd.openxmlformats-officedocument.wordprocessingml.footer+xml"/>
  <Override PartName="/header121.xml" ContentType="application/vnd.openxmlformats-officedocument.wordprocessingml.header+xml"/>
  <Override PartName="/header122.xml" ContentType="application/vnd.openxmlformats-officedocument.wordprocessingml.header+xml"/>
  <Override PartName="/header123.xml" ContentType="application/vnd.openxmlformats-officedocument.wordprocessingml.header+xml"/>
  <Override PartName="/footer121.xml" ContentType="application/vnd.openxmlformats-officedocument.wordprocessingml.footer+xml"/>
  <Override PartName="/footer122.xml" ContentType="application/vnd.openxmlformats-officedocument.wordprocessingml.footer+xml"/>
  <Override PartName="/footer123.xml" ContentType="application/vnd.openxmlformats-officedocument.wordprocessingml.footer+xml"/>
  <Override PartName="/header124.xml" ContentType="application/vnd.openxmlformats-officedocument.wordprocessingml.header+xml"/>
  <Override PartName="/header125.xml" ContentType="application/vnd.openxmlformats-officedocument.wordprocessingml.header+xml"/>
  <Override PartName="/header126.xml" ContentType="application/vnd.openxmlformats-officedocument.wordprocessingml.header+xml"/>
  <Override PartName="/footer124.xml" ContentType="application/vnd.openxmlformats-officedocument.wordprocessingml.footer+xml"/>
  <Override PartName="/footer125.xml" ContentType="application/vnd.openxmlformats-officedocument.wordprocessingml.footer+xml"/>
  <Override PartName="/footer126.xml" ContentType="application/vnd.openxmlformats-officedocument.wordprocessingml.footer+xml"/>
  <Override PartName="/header127.xml" ContentType="application/vnd.openxmlformats-officedocument.wordprocessingml.header+xml"/>
  <Override PartName="/header128.xml" ContentType="application/vnd.openxmlformats-officedocument.wordprocessingml.header+xml"/>
  <Override PartName="/header129.xml" ContentType="application/vnd.openxmlformats-officedocument.wordprocessingml.header+xml"/>
  <Override PartName="/footer127.xml" ContentType="application/vnd.openxmlformats-officedocument.wordprocessingml.footer+xml"/>
  <Override PartName="/footer128.xml" ContentType="application/vnd.openxmlformats-officedocument.wordprocessingml.footer+xml"/>
  <Override PartName="/footer129.xml" ContentType="application/vnd.openxmlformats-officedocument.wordprocessingml.footer+xml"/>
  <Override PartName="/header130.xml" ContentType="application/vnd.openxmlformats-officedocument.wordprocessingml.header+xml"/>
  <Override PartName="/header131.xml" ContentType="application/vnd.openxmlformats-officedocument.wordprocessingml.header+xml"/>
  <Override PartName="/header132.xml" ContentType="application/vnd.openxmlformats-officedocument.wordprocessingml.header+xml"/>
  <Override PartName="/footer130.xml" ContentType="application/vnd.openxmlformats-officedocument.wordprocessingml.footer+xml"/>
  <Override PartName="/footer131.xml" ContentType="application/vnd.openxmlformats-officedocument.wordprocessingml.footer+xml"/>
  <Override PartName="/footer132.xml" ContentType="application/vnd.openxmlformats-officedocument.wordprocessingml.footer+xml"/>
  <Override PartName="/header133.xml" ContentType="application/vnd.openxmlformats-officedocument.wordprocessingml.header+xml"/>
  <Override PartName="/header134.xml" ContentType="application/vnd.openxmlformats-officedocument.wordprocessingml.header+xml"/>
  <Override PartName="/header135.xml" ContentType="application/vnd.openxmlformats-officedocument.wordprocessingml.header+xml"/>
  <Override PartName="/footer133.xml" ContentType="application/vnd.openxmlformats-officedocument.wordprocessingml.footer+xml"/>
  <Override PartName="/footer134.xml" ContentType="application/vnd.openxmlformats-officedocument.wordprocessingml.footer+xml"/>
  <Override PartName="/footer135.xml" ContentType="application/vnd.openxmlformats-officedocument.wordprocessingml.footer+xml"/>
  <Override PartName="/header136.xml" ContentType="application/vnd.openxmlformats-officedocument.wordprocessingml.header+xml"/>
  <Override PartName="/header137.xml" ContentType="application/vnd.openxmlformats-officedocument.wordprocessingml.header+xml"/>
  <Override PartName="/header138.xml" ContentType="application/vnd.openxmlformats-officedocument.wordprocessingml.header+xml"/>
  <Override PartName="/footer136.xml" ContentType="application/vnd.openxmlformats-officedocument.wordprocessingml.footer+xml"/>
  <Override PartName="/footer137.xml" ContentType="application/vnd.openxmlformats-officedocument.wordprocessingml.footer+xml"/>
  <Override PartName="/footer138.xml" ContentType="application/vnd.openxmlformats-officedocument.wordprocessingml.footer+xml"/>
  <Override PartName="/header139.xml" ContentType="application/vnd.openxmlformats-officedocument.wordprocessingml.header+xml"/>
  <Override PartName="/header140.xml" ContentType="application/vnd.openxmlformats-officedocument.wordprocessingml.header+xml"/>
  <Override PartName="/header141.xml" ContentType="application/vnd.openxmlformats-officedocument.wordprocessingml.header+xml"/>
  <Override PartName="/footer139.xml" ContentType="application/vnd.openxmlformats-officedocument.wordprocessingml.footer+xml"/>
  <Override PartName="/footer140.xml" ContentType="application/vnd.openxmlformats-officedocument.wordprocessingml.footer+xml"/>
  <Override PartName="/footer141.xml" ContentType="application/vnd.openxmlformats-officedocument.wordprocessingml.footer+xml"/>
  <Override PartName="/header142.xml" ContentType="application/vnd.openxmlformats-officedocument.wordprocessingml.header+xml"/>
  <Override PartName="/header143.xml" ContentType="application/vnd.openxmlformats-officedocument.wordprocessingml.header+xml"/>
  <Override PartName="/header144.xml" ContentType="application/vnd.openxmlformats-officedocument.wordprocessingml.header+xml"/>
  <Override PartName="/footer142.xml" ContentType="application/vnd.openxmlformats-officedocument.wordprocessingml.footer+xml"/>
  <Override PartName="/footer143.xml" ContentType="application/vnd.openxmlformats-officedocument.wordprocessingml.footer+xml"/>
  <Override PartName="/footer144.xml" ContentType="application/vnd.openxmlformats-officedocument.wordprocessingml.footer+xml"/>
  <Override PartName="/header145.xml" ContentType="application/vnd.openxmlformats-officedocument.wordprocessingml.header+xml"/>
  <Override PartName="/header146.xml" ContentType="application/vnd.openxmlformats-officedocument.wordprocessingml.header+xml"/>
  <Override PartName="/header147.xml" ContentType="application/vnd.openxmlformats-officedocument.wordprocessingml.header+xml"/>
  <Override PartName="/footer145.xml" ContentType="application/vnd.openxmlformats-officedocument.wordprocessingml.footer+xml"/>
  <Override PartName="/footer146.xml" ContentType="application/vnd.openxmlformats-officedocument.wordprocessingml.footer+xml"/>
  <Override PartName="/footer147.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yperlink"
    TargetMode="External"
    Target="part03.pdf#PS3.3"/>
  <Relationship Id="r48"
    Type="http://schemas.openxmlformats.org/officeDocument/2006/relationships/hyperlink"
    TargetMode="External"
    Target="part03.pdf#PS3.3"/>
  <Relationship Id="r49"
    Type="http://schemas.openxmlformats.org/officeDocument/2006/relationships/hyperlink"
    TargetMode="External"
    Target="part05.pdf#PS3.5"/>
  <Relationship Id="r50"
    Type="http://schemas.openxmlformats.org/officeDocument/2006/relationships/hyperlink"
    TargetMode="External"
    Target="part06.pdf#PS3.6"/>
  <Relationship Id="r51"
    Type="http://schemas.openxmlformats.org/officeDocument/2006/relationships/hyperlink"
    TargetMode="External"
    Target="part07.pdf#PS3.7"/>
  <Relationship Id="r52"
    Type="http://schemas.openxmlformats.org/officeDocument/2006/relationships/header"
    Target="header22.xml"/>
  <Relationship Id="r53"
    Type="http://schemas.openxmlformats.org/officeDocument/2006/relationships/header"
    Target="header23.xml"/>
  <Relationship Id="r54"
    Type="http://schemas.openxmlformats.org/officeDocument/2006/relationships/header"
    Target="header24.xml"/>
  <Relationship Id="r55"
    Type="http://schemas.openxmlformats.org/officeDocument/2006/relationships/footer"
    Target="footer22.xml"/>
  <Relationship Id="r56"
    Type="http://schemas.openxmlformats.org/officeDocument/2006/relationships/footer"
    Target="footer23.xml"/>
  <Relationship Id="r57"
    Type="http://schemas.openxmlformats.org/officeDocument/2006/relationships/footer"
    Target="footer24.xml"/>
  <Relationship Id="r58"
    Type="http://schemas.openxmlformats.org/officeDocument/2006/relationships/hyperlink"
    TargetMode="External"
    Target="http://www.iec.ch/members_experts/refdocs/iec/isoiecdir-2%7Bed7.0%7Den.pdf"/>
  <Relationship Id="r59"
    Type="http://schemas.openxmlformats.org/officeDocument/2006/relationships/hyperlink"
    TargetMode="External"
    Target="http://tools.ietf.org/html/rfc3986"/>
  <Relationship Id="r60"
    Type="http://schemas.openxmlformats.org/officeDocument/2006/relationships/hyperlink"
    TargetMode="External"
    Target="http://tools.ietf.org/html/rfc7230"/>
  <Relationship Id="r61"
    Type="http://schemas.openxmlformats.org/officeDocument/2006/relationships/hyperlink"
    TargetMode="External"
    Target="http://keithp.com/~keithp/porterduff/p253-porter.pdf"/>
  <Relationship Id="r62"
    Type="http://schemas.openxmlformats.org/officeDocument/2006/relationships/header"
    Target="header25.xml"/>
  <Relationship Id="r63"
    Type="http://schemas.openxmlformats.org/officeDocument/2006/relationships/header"
    Target="header26.xml"/>
  <Relationship Id="r64"
    Type="http://schemas.openxmlformats.org/officeDocument/2006/relationships/header"
    Target="header27.xml"/>
  <Relationship Id="r65"
    Type="http://schemas.openxmlformats.org/officeDocument/2006/relationships/footer"
    Target="footer25.xml"/>
  <Relationship Id="r66"
    Type="http://schemas.openxmlformats.org/officeDocument/2006/relationships/footer"
    Target="footer26.xml"/>
  <Relationship Id="r67"
    Type="http://schemas.openxmlformats.org/officeDocument/2006/relationships/footer"
    Target="footer27.xml"/>
  <Relationship Id="r68"
    Type="http://schemas.openxmlformats.org/officeDocument/2006/relationships/hyperlink"
    TargetMode="External"
    Target="part01.pdf#PS3.1"/>
  <Relationship Id="r69"
    Type="http://schemas.openxmlformats.org/officeDocument/2006/relationships/hyperlink"
    TargetMode="External"
    Target="part01.pdf#glossentry_Attribute"/>
  <Relationship Id="r70"
    Type="http://schemas.openxmlformats.org/officeDocument/2006/relationships/hyperlink"
    TargetMode="External"
    Target="part01.pdf#glossentry_Command"/>
  <Relationship Id="r71"
    Type="http://schemas.openxmlformats.org/officeDocument/2006/relationships/hyperlink"
    TargetMode="External"
    Target="part01.pdf#glossentry_DataDictionary"/>
  <Relationship Id="r72"
    Type="http://schemas.openxmlformats.org/officeDocument/2006/relationships/hyperlink"
    TargetMode="External"
    Target="part01.pdf#glossentry_InformationObject"/>
  <Relationship Id="r73"
    Type="http://schemas.openxmlformats.org/officeDocument/2006/relationships/hyperlink"
    TargetMode="External"
    Target="part01.pdf#glossentry_Message"/>
  <Relationship Id="r74"
    Type="http://schemas.openxmlformats.org/officeDocument/2006/relationships/hyperlink"
    TargetMode="External"
    Target="part01.pdf#glossentry_ServiceObjectPairClass"/>
  <Relationship Id="r75"
    Type="http://schemas.openxmlformats.org/officeDocument/2006/relationships/hyperlink"
    TargetMode="External"
    Target="part08.pdf#PS3.8"/>
  <Relationship Id="r76"
    Type="http://schemas.openxmlformats.org/officeDocument/2006/relationships/hyperlink"
    TargetMode="External"
    Target="part08.pdf#glossentry_DICOMUpperLayerService"/>
  <Relationship Id="r77"
    Type="http://schemas.openxmlformats.org/officeDocument/2006/relationships/hyperlink"
    TargetMode="External"
    Target="part07.pdf#PS3.7"/>
  <Relationship Id="r78"
    Type="http://schemas.openxmlformats.org/officeDocument/2006/relationships/hyperlink"
    TargetMode="External"
    Target="part07.pdf#glossentry_DICOMMessageServiceElement"/>
  <Relationship Id="r79"
    Type="http://schemas.openxmlformats.org/officeDocument/2006/relationships/hyperlink"
    TargetMode="External"
    Target="part07.pdf#glossentry_DIMSENServices"/>
  <Relationship Id="r80"
    Type="http://schemas.openxmlformats.org/officeDocument/2006/relationships/hyperlink"
    TargetMode="External"
    Target="part07.pdf#glossentry_DIMSECServices"/>
  <Relationship Id="r81"
    Type="http://schemas.openxmlformats.org/officeDocument/2006/relationships/hyperlink"
    TargetMode="External"
    Target="part07.pdf#glossentry_DIMSEServiceGroup"/>
  <Relationship Id="r82"
    Type="http://schemas.openxmlformats.org/officeDocument/2006/relationships/hyperlink"
    TargetMode="External"
    Target="part03.pdf#PS3.3"/>
  <Relationship Id="r83"
    Type="http://schemas.openxmlformats.org/officeDocument/2006/relationships/hyperlink"
    TargetMode="External"
    Target="part03.pdf#glossentry_AttributeTag"/>
  <Relationship Id="r84"
    Type="http://schemas.openxmlformats.org/officeDocument/2006/relationships/hyperlink"
    TargetMode="External"
    Target="part03.pdf#glossentry_CompositeIOD"/>
  <Relationship Id="r85"
    Type="http://schemas.openxmlformats.org/officeDocument/2006/relationships/hyperlink"
    TargetMode="External"
    Target="part03.pdf#glossentry_DICOMApplicationModel"/>
  <Relationship Id="r86"
    Type="http://schemas.openxmlformats.org/officeDocument/2006/relationships/hyperlink"
    TargetMode="External"
    Target="part03.pdf#glossentry_DICOMInformationModel"/>
  <Relationship Id="r87"
    Type="http://schemas.openxmlformats.org/officeDocument/2006/relationships/hyperlink"
    TargetMode="External"
    Target="part03.pdf#glossentry_InformationObjectDefinition"/>
  <Relationship Id="r88"
    Type="http://schemas.openxmlformats.org/officeDocument/2006/relationships/hyperlink"
    TargetMode="External"
    Target="part03.pdf#glossentry_Module"/>
  <Relationship Id="r89"
    Type="http://schemas.openxmlformats.org/officeDocument/2006/relationships/hyperlink"
    TargetMode="External"
    Target="part03.pdf#glossentry_NormalizedIOD"/>
  <Relationship Id="r90"
    Type="http://schemas.openxmlformats.org/officeDocument/2006/relationships/hyperlink"
    TargetMode="External"
    Target="part03.pdf#glossentry_FunctionalGroup"/>
  <Relationship Id="r91"
    Type="http://schemas.openxmlformats.org/officeDocument/2006/relationships/hyperlink"
    TargetMode="External"
    Target="part02.pdf#PS3.2"/>
  <Relationship Id="r92"
    Type="http://schemas.openxmlformats.org/officeDocument/2006/relationships/hyperlink"
    TargetMode="External"
    Target="part02.pdf#glossentry_ConformanceStatement"/>
  <Relationship Id="r93"
    Type="http://schemas.openxmlformats.org/officeDocument/2006/relationships/hyperlink"
    TargetMode="External"
    Target="part02.pdf#glossentry_StandardSOPClass"/>
  <Relationship Id="r94"
    Type="http://schemas.openxmlformats.org/officeDocument/2006/relationships/hyperlink"
    TargetMode="External"
    Target="part02.pdf#glossentry_SpecializedSOPClass"/>
  <Relationship Id="r95"
    Type="http://schemas.openxmlformats.org/officeDocument/2006/relationships/hyperlink"
    TargetMode="External"
    Target="part02.pdf#glossentry_StandardExtendedSOPClass"/>
  <Relationship Id="r96"
    Type="http://schemas.openxmlformats.org/officeDocument/2006/relationships/hyperlink"
    TargetMode="External"
    Target="part02.pdf#glossentry_PrivateSOPClass"/>
  <Relationship Id="r97"
    Type="http://schemas.openxmlformats.org/officeDocument/2006/relationships/hyperlink"
    TargetMode="External"
    Target="part02.pdf#glossentry_StandardAttribute"/>
  <Relationship Id="r98"
    Type="http://schemas.openxmlformats.org/officeDocument/2006/relationships/hyperlink"
    TargetMode="External"
    Target="part02.pdf#glossentry_PrivateAttribute"/>
  <Relationship Id="r99"
    Type="http://schemas.openxmlformats.org/officeDocument/2006/relationships/hyperlink"
    TargetMode="External"
    Target="part05.pdf#PS3.5"/>
  <Relationship Id="r100"
    Type="http://schemas.openxmlformats.org/officeDocument/2006/relationships/hyperlink"
    TargetMode="External"
    Target="part05.pdf#glossentry_DataElement"/>
  <Relationship Id="r101"
    Type="http://schemas.openxmlformats.org/officeDocument/2006/relationships/hyperlink"
    TargetMode="External"
    Target="part05.pdf#glossentry_DataSet"/>
  <Relationship Id="r102"
    Type="http://schemas.openxmlformats.org/officeDocument/2006/relationships/hyperlink"
    TargetMode="External"
    Target="part08.pdf#glossentry_UniqueIdentifier"/>
  <Relationship Id="r103"
    Type="http://schemas.openxmlformats.org/officeDocument/2006/relationships/hyperlink"
    TargetMode="External"
    Target="part02.pdf#PS3.2"/>
  <Relationship Id="r104"
    Type="http://schemas.openxmlformats.org/officeDocument/2006/relationships/hyperlink"
    TargetMode="External"
    Target="part03.pdf#PS3.3"/>
  <Relationship Id="r105"
    Type="http://schemas.openxmlformats.org/officeDocument/2006/relationships/hyperlink"
    TargetMode="External"
    Target="part03.pdf#glossentry_PValue"/>
  <Relationship Id="r106"
    Type="http://schemas.openxmlformats.org/officeDocument/2006/relationships/hyperlink"
    TargetMode="External"
    Target="part03.pdf#glossentry_ProfileConnectionSpaceValue"/>
  <Relationship Id="r107"
    Type="http://schemas.openxmlformats.org/officeDocument/2006/relationships/header"
    Target="header28.xml"/>
  <Relationship Id="r108"
    Type="http://schemas.openxmlformats.org/officeDocument/2006/relationships/header"
    Target="header29.xml"/>
  <Relationship Id="r109"
    Type="http://schemas.openxmlformats.org/officeDocument/2006/relationships/header"
    Target="header30.xml"/>
  <Relationship Id="r110"
    Type="http://schemas.openxmlformats.org/officeDocument/2006/relationships/footer"
    Target="footer28.xml"/>
  <Relationship Id="r111"
    Type="http://schemas.openxmlformats.org/officeDocument/2006/relationships/footer"
    Target="footer29.xml"/>
  <Relationship Id="r112"
    Type="http://schemas.openxmlformats.org/officeDocument/2006/relationships/footer"
    Target="footer30.xml"/>
  <Relationship Id="r113"
    Type="http://schemas.openxmlformats.org/officeDocument/2006/relationships/header"
    Target="header31.xml"/>
  <Relationship Id="r114"
    Type="http://schemas.openxmlformats.org/officeDocument/2006/relationships/header"
    Target="header32.xml"/>
  <Relationship Id="r115"
    Type="http://schemas.openxmlformats.org/officeDocument/2006/relationships/header"
    Target="header33.xml"/>
  <Relationship Id="r116"
    Type="http://schemas.openxmlformats.org/officeDocument/2006/relationships/footer"
    Target="footer31.xml"/>
  <Relationship Id="r117"
    Type="http://schemas.openxmlformats.org/officeDocument/2006/relationships/footer"
    Target="footer32.xml"/>
  <Relationship Id="r118"
    Type="http://schemas.openxmlformats.org/officeDocument/2006/relationships/footer"
    Target="footer33.xml"/>
  <Relationship Id="r119"
    Type="http://schemas.openxmlformats.org/officeDocument/2006/relationships/image"
    Target="images/1.png"/>
  <Relationship Id="r120"
    Type="http://schemas.openxmlformats.org/officeDocument/2006/relationships/image"
    Target="images/2.png"/>
  <Relationship Id="r121"
    Type="http://schemas.openxmlformats.org/officeDocument/2006/relationships/hyperlink"
    TargetMode="External"
    Target="part05.pdf#PS3.5"/>
  <Relationship Id="r122"
    Type="http://schemas.openxmlformats.org/officeDocument/2006/relationships/hyperlink"
    TargetMode="External"
    Target="part03.pdf#PS3.3"/>
  <Relationship Id="r123"
    Type="http://schemas.openxmlformats.org/officeDocument/2006/relationships/hyperlink"
    TargetMode="External"
    Target="part07.pdf#PS3.7"/>
  <Relationship Id="r124"
    Type="http://schemas.openxmlformats.org/officeDocument/2006/relationships/header"
    Target="header34.xml"/>
  <Relationship Id="r125"
    Type="http://schemas.openxmlformats.org/officeDocument/2006/relationships/header"
    Target="header35.xml"/>
  <Relationship Id="r126"
    Type="http://schemas.openxmlformats.org/officeDocument/2006/relationships/header"
    Target="header36.xml"/>
  <Relationship Id="r127"
    Type="http://schemas.openxmlformats.org/officeDocument/2006/relationships/footer"
    Target="footer34.xml"/>
  <Relationship Id="r128"
    Type="http://schemas.openxmlformats.org/officeDocument/2006/relationships/footer"
    Target="footer35.xml"/>
  <Relationship Id="r129"
    Type="http://schemas.openxmlformats.org/officeDocument/2006/relationships/footer"
    Target="footer36.xml"/>
  <Relationship Id="r130"
    Type="http://schemas.openxmlformats.org/officeDocument/2006/relationships/image"
    Target="images/3.png"/>
  <Relationship Id="r131"
    Type="http://schemas.openxmlformats.org/officeDocument/2006/relationships/hyperlink"
    TargetMode="External"
    Target="part03.pdf#PS3.3"/>
  <Relationship Id="r132"
    Type="http://schemas.openxmlformats.org/officeDocument/2006/relationships/hyperlink"
    TargetMode="External"
    Target="part03.pdf#PS3.3"/>
  <Relationship Id="r133"
    Type="http://schemas.openxmlformats.org/officeDocument/2006/relationships/hyperlink"
    TargetMode="External"
    Target="part03.pdf#PS3.3"/>
  <Relationship Id="r134"
    Type="http://schemas.openxmlformats.org/officeDocument/2006/relationships/hyperlink"
    TargetMode="External"
    Target="part03.pdf#PS3.3"/>
  <Relationship Id="r135"
    Type="http://schemas.openxmlformats.org/officeDocument/2006/relationships/hyperlink"
    TargetMode="External"
    Target="part05.pdf#PS3.5"/>
  <Relationship Id="r136"
    Type="http://schemas.openxmlformats.org/officeDocument/2006/relationships/hyperlink"
    TargetMode="External"
    Target="part06.pdf#PS3.6"/>
  <Relationship Id="r137"
    Type="http://schemas.openxmlformats.org/officeDocument/2006/relationships/hyperlink"
    TargetMode="External"
    Target="part07.pdf#PS3.7"/>
  <Relationship Id="r138"
    Type="http://schemas.openxmlformats.org/officeDocument/2006/relationships/hyperlink"
    TargetMode="External"
    Target="part18.pdf#PS3.18"/>
  <Relationship Id="r139"
    Type="http://schemas.openxmlformats.org/officeDocument/2006/relationships/hyperlink"
    TargetMode="External"
    Target="part10.pdf#PS3.10"/>
  <Relationship Id="r140"
    Type="http://schemas.openxmlformats.org/officeDocument/2006/relationships/hyperlink"
    TargetMode="External"
    Target="part07.pdf#PS3.7"/>
  <Relationship Id="r141"
    Type="http://schemas.openxmlformats.org/officeDocument/2006/relationships/hyperlink"
    TargetMode="External"
    Target="part10.pdf#PS3.10"/>
  <Relationship Id="r142"
    Type="http://schemas.openxmlformats.org/officeDocument/2006/relationships/hyperlink"
    TargetMode="External"
    Target="part18.pdf#PS3.18"/>
  <Relationship Id="r143"
    Type="http://schemas.openxmlformats.org/officeDocument/2006/relationships/hyperlink"
    TargetMode="External"
    Target="part07.pdf#PS3.7"/>
  <Relationship Id="r144"
    Type="http://schemas.openxmlformats.org/officeDocument/2006/relationships/hyperlink"
    TargetMode="External"
    Target="part02.pdf#PS3.2"/>
  <Relationship Id="r145"
    Type="http://schemas.openxmlformats.org/officeDocument/2006/relationships/hyperlink"
    TargetMode="External"
    Target="part07.pdf#PS3.7"/>
  <Relationship Id="r146"
    Type="http://schemas.openxmlformats.org/officeDocument/2006/relationships/header"
    Target="header37.xml"/>
  <Relationship Id="r147"
    Type="http://schemas.openxmlformats.org/officeDocument/2006/relationships/header"
    Target="header38.xml"/>
  <Relationship Id="r148"
    Type="http://schemas.openxmlformats.org/officeDocument/2006/relationships/header"
    Target="header39.xml"/>
  <Relationship Id="r149"
    Type="http://schemas.openxmlformats.org/officeDocument/2006/relationships/footer"
    Target="footer37.xml"/>
  <Relationship Id="r150"
    Type="http://schemas.openxmlformats.org/officeDocument/2006/relationships/footer"
    Target="footer38.xml"/>
  <Relationship Id="r151"
    Type="http://schemas.openxmlformats.org/officeDocument/2006/relationships/footer"
    Target="footer39.xml"/>
  <Relationship Id="r152"
    Type="http://schemas.openxmlformats.org/officeDocument/2006/relationships/hyperlink"
    TargetMode="External"
    Target="part03.pdf#PS3.3"/>
  <Relationship Id="r153"
    Type="http://schemas.openxmlformats.org/officeDocument/2006/relationships/header"
    Target="header40.xml"/>
  <Relationship Id="r154"
    Type="http://schemas.openxmlformats.org/officeDocument/2006/relationships/header"
    Target="header41.xml"/>
  <Relationship Id="r155"
    Type="http://schemas.openxmlformats.org/officeDocument/2006/relationships/header"
    Target="header42.xml"/>
  <Relationship Id="r156"
    Type="http://schemas.openxmlformats.org/officeDocument/2006/relationships/footer"
    Target="footer40.xml"/>
  <Relationship Id="r157"
    Type="http://schemas.openxmlformats.org/officeDocument/2006/relationships/footer"
    Target="footer41.xml"/>
  <Relationship Id="r158"
    Type="http://schemas.openxmlformats.org/officeDocument/2006/relationships/footer"
    Target="footer42.xml"/>
  <Relationship Id="r159"
    Type="http://schemas.openxmlformats.org/officeDocument/2006/relationships/hyperlink"
    TargetMode="External"
    Target="part03.pdf#table_8.8-1"/>
  <Relationship Id="r160"
    Type="http://schemas.openxmlformats.org/officeDocument/2006/relationships/header"
    Target="header43.xml"/>
  <Relationship Id="r161"
    Type="http://schemas.openxmlformats.org/officeDocument/2006/relationships/header"
    Target="header44.xml"/>
  <Relationship Id="r162"
    Type="http://schemas.openxmlformats.org/officeDocument/2006/relationships/header"
    Target="header45.xml"/>
  <Relationship Id="r163"
    Type="http://schemas.openxmlformats.org/officeDocument/2006/relationships/footer"
    Target="footer43.xml"/>
  <Relationship Id="r164"
    Type="http://schemas.openxmlformats.org/officeDocument/2006/relationships/footer"
    Target="footer44.xml"/>
  <Relationship Id="r165"
    Type="http://schemas.openxmlformats.org/officeDocument/2006/relationships/footer"
    Target="footer45.xml"/>
  <Relationship Id="r166"
    Type="http://schemas.openxmlformats.org/officeDocument/2006/relationships/hyperlink"
    TargetMode="External"
    Target="part07.pdf#PS3.7"/>
  <Relationship Id="r167"
    Type="http://schemas.openxmlformats.org/officeDocument/2006/relationships/hyperlink"
    TargetMode="External"
    Target="part07.pdf#PS3.7"/>
  <Relationship Id="r168"
    Type="http://schemas.openxmlformats.org/officeDocument/2006/relationships/hyperlink"
    TargetMode="External"
    Target="part02.pdf#PS3.2"/>
  <Relationship Id="r169"
    Type="http://schemas.openxmlformats.org/officeDocument/2006/relationships/header"
    Target="header46.xml"/>
  <Relationship Id="r170"
    Type="http://schemas.openxmlformats.org/officeDocument/2006/relationships/header"
    Target="header47.xml"/>
  <Relationship Id="r171"
    Type="http://schemas.openxmlformats.org/officeDocument/2006/relationships/header"
    Target="header48.xml"/>
  <Relationship Id="r172"
    Type="http://schemas.openxmlformats.org/officeDocument/2006/relationships/footer"
    Target="footer46.xml"/>
  <Relationship Id="r173"
    Type="http://schemas.openxmlformats.org/officeDocument/2006/relationships/footer"
    Target="footer47.xml"/>
  <Relationship Id="r174"
    Type="http://schemas.openxmlformats.org/officeDocument/2006/relationships/footer"
    Target="footer48.xml"/>
  <Relationship Id="r175"
    Type="http://schemas.openxmlformats.org/officeDocument/2006/relationships/hyperlink"
    TargetMode="External"
    Target="part03.pdf#PS3.3"/>
  <Relationship Id="r176"
    Type="http://schemas.openxmlformats.org/officeDocument/2006/relationships/hyperlink"
    TargetMode="External"
    Target="part07.pdf#PS3.7"/>
  <Relationship Id="r177"
    Type="http://schemas.openxmlformats.org/officeDocument/2006/relationships/hyperlink"
    TargetMode="External"
    Target="part07.pdf#PS3.7"/>
  <Relationship Id="r178"
    Type="http://schemas.openxmlformats.org/officeDocument/2006/relationships/hyperlink"
    TargetMode="External"
    Target="part07.pdf#PS3.7"/>
  <Relationship Id="r179"
    Type="http://schemas.openxmlformats.org/officeDocument/2006/relationships/hyperlink"
    TargetMode="External"
    Target="part07.pdf#PS3.7"/>
  <Relationship Id="r180"
    Type="http://schemas.openxmlformats.org/officeDocument/2006/relationships/hyperlink"
    TargetMode="External"
    Target="part07.pdf#PS3.7"/>
  <Relationship Id="r181"
    Type="http://schemas.openxmlformats.org/officeDocument/2006/relationships/hyperlink"
    TargetMode="External"
    Target="part07.pdf#PS3.7"/>
  <Relationship Id="r182"
    Type="http://schemas.openxmlformats.org/officeDocument/2006/relationships/hyperlink"
    TargetMode="External"
    Target="part08.pdf#PS3.8"/>
  <Relationship Id="r183"
    Type="http://schemas.openxmlformats.org/officeDocument/2006/relationships/hyperlink"
    TargetMode="External"
    Target="part07.pdf#sect_D.3.3.5"/>
  <Relationship Id="r184"
    Type="http://schemas.openxmlformats.org/officeDocument/2006/relationships/hyperlink"
    TargetMode="External"
    Target="part07.pdf#sect_D.3.3.6"/>
  <Relationship Id="r185"
    Type="http://schemas.openxmlformats.org/officeDocument/2006/relationships/hyperlink"
    TargetMode="External"
    Target="part07.pdf#PS3.7"/>
  <Relationship Id="r186"
    Type="http://schemas.openxmlformats.org/officeDocument/2006/relationships/hyperlink"
    TargetMode="External"
    Target="part07.pdf#PS3.7"/>
  <Relationship Id="r187"
    Type="http://schemas.openxmlformats.org/officeDocument/2006/relationships/hyperlink"
    TargetMode="External"
    Target="part07.pdf#PS3.7"/>
  <Relationship Id="r188"
    Type="http://schemas.openxmlformats.org/officeDocument/2006/relationships/hyperlink"
    TargetMode="External"
    Target="part02.pdf#PS3.2"/>
  <Relationship Id="r189"
    Type="http://schemas.openxmlformats.org/officeDocument/2006/relationships/hyperlink"
    TargetMode="External"
    Target="part05.pdf#PS3.5"/>
  <Relationship Id="r190"
    Type="http://schemas.openxmlformats.org/officeDocument/2006/relationships/hyperlink"
    TargetMode="External"
    Target="part16.pdf#PS3.16"/>
  <Relationship Id="r191"
    Type="http://schemas.openxmlformats.org/officeDocument/2006/relationships/hyperlink"
    TargetMode="External"
    Target="part02.pdf#PS3.2"/>
  <Relationship Id="r192"
    Type="http://schemas.openxmlformats.org/officeDocument/2006/relationships/hyperlink"
    TargetMode="External"
    Target="part02.pdf#PS3.2"/>
  <Relationship Id="r193"
    Type="http://schemas.openxmlformats.org/officeDocument/2006/relationships/hyperlink"
    TargetMode="External"
    Target="part02.pdf#PS3.2"/>
  <Relationship Id="r194"
    Type="http://schemas.openxmlformats.org/officeDocument/2006/relationships/hyperlink"
    TargetMode="External"
    Target="part05.pdf#PS3.5"/>
  <Relationship Id="r195"
    Type="http://schemas.openxmlformats.org/officeDocument/2006/relationships/hyperlink"
    TargetMode="External"
    Target="part02.pdf#PS3.2"/>
  <Relationship Id="r196"
    Type="http://schemas.openxmlformats.org/officeDocument/2006/relationships/hyperlink"
    TargetMode="External"
    Target="part03.pdf#PS3.3"/>
  <Relationship Id="r197"
    Type="http://schemas.openxmlformats.org/officeDocument/2006/relationships/hyperlink"
    TargetMode="External"
    Target="part03.pdf#sect_A.2"/>
  <Relationship Id="r198"
    Type="http://schemas.openxmlformats.org/officeDocument/2006/relationships/hyperlink"
    TargetMode="External"
    Target="part03.pdf#sect_A.26"/>
  <Relationship Id="r199"
    Type="http://schemas.openxmlformats.org/officeDocument/2006/relationships/hyperlink"
    TargetMode="External"
    Target="part03.pdf#sect_A.26"/>
  <Relationship Id="r200"
    Type="http://schemas.openxmlformats.org/officeDocument/2006/relationships/hyperlink"
    TargetMode="External"
    Target="part03.pdf#sect_A.27"/>
  <Relationship Id="r201"
    Type="http://schemas.openxmlformats.org/officeDocument/2006/relationships/hyperlink"
    TargetMode="External"
    Target="part03.pdf#sect_A.27"/>
  <Relationship Id="r202"
    Type="http://schemas.openxmlformats.org/officeDocument/2006/relationships/hyperlink"
    TargetMode="External"
    Target="part03.pdf#sect_A.28"/>
  <Relationship Id="r203"
    Type="http://schemas.openxmlformats.org/officeDocument/2006/relationships/hyperlink"
    TargetMode="External"
    Target="part03.pdf#sect_A.28"/>
  <Relationship Id="r204"
    Type="http://schemas.openxmlformats.org/officeDocument/2006/relationships/hyperlink"
    TargetMode="External"
    Target="part03.pdf#sect_A.3"/>
  <Relationship Id="r205"
    Type="http://schemas.openxmlformats.org/officeDocument/2006/relationships/hyperlink"
    TargetMode="External"
    Target="part03.pdf#sect_A.38.1"/>
  <Relationship Id="r206"
    Type="http://schemas.openxmlformats.org/officeDocument/2006/relationships/hyperlink"
    TargetMode="External"
    Target="part03.pdf#sect_A.70"/>
  <Relationship Id="r207"
    Type="http://schemas.openxmlformats.org/officeDocument/2006/relationships/hyperlink"
    TargetMode="External"
    Target="part03.pdf#sect_A.7"/>
  <Relationship Id="r208"
    Type="http://schemas.openxmlformats.org/officeDocument/2006/relationships/hyperlink"
    TargetMode="External"
    Target="part03.pdf#sect_A.4"/>
  <Relationship Id="r209"
    Type="http://schemas.openxmlformats.org/officeDocument/2006/relationships/hyperlink"
    TargetMode="External"
    Target="part03.pdf#sect_A.36.2"/>
  <Relationship Id="r210"
    Type="http://schemas.openxmlformats.org/officeDocument/2006/relationships/hyperlink"
    TargetMode="External"
    Target="part03.pdf#sect_A.36.3"/>
  <Relationship Id="r211"
    Type="http://schemas.openxmlformats.org/officeDocument/2006/relationships/hyperlink"
    TargetMode="External"
    Target="part03.pdf#sect_A.36.4"/>
  <Relationship Id="r212"
    Type="http://schemas.openxmlformats.org/officeDocument/2006/relationships/hyperlink"
    TargetMode="External"
    Target="part03.pdf#sect_A.71"/>
  <Relationship Id="r213"
    Type="http://schemas.openxmlformats.org/officeDocument/2006/relationships/hyperlink"
    TargetMode="External"
    Target="part03.pdf#sect_A.6"/>
  <Relationship Id="r214"
    Type="http://schemas.openxmlformats.org/officeDocument/2006/relationships/hyperlink"
    TargetMode="External"
    Target="part03.pdf#sect_A.59"/>
  <Relationship Id="r215"
    Type="http://schemas.openxmlformats.org/officeDocument/2006/relationships/hyperlink"
    TargetMode="External"
    Target="part03.pdf#sect_A.8.1"/>
  <Relationship Id="r216"
    Type="http://schemas.openxmlformats.org/officeDocument/2006/relationships/hyperlink"
    TargetMode="External"
    Target="part03.pdf#sect_A.8.2"/>
  <Relationship Id="r217"
    Type="http://schemas.openxmlformats.org/officeDocument/2006/relationships/hyperlink"
    TargetMode="External"
    Target="part03.pdf#sect_A.8.3"/>
  <Relationship Id="r218"
    Type="http://schemas.openxmlformats.org/officeDocument/2006/relationships/hyperlink"
    TargetMode="External"
    Target="part03.pdf#sect_A.8.4"/>
  <Relationship Id="r219"
    Type="http://schemas.openxmlformats.org/officeDocument/2006/relationships/hyperlink"
    TargetMode="External"
    Target="part03.pdf#sect_A.8.5"/>
  <Relationship Id="r220"
    Type="http://schemas.openxmlformats.org/officeDocument/2006/relationships/hyperlink"
    TargetMode="External"
    Target="part03.pdf#sect_A.34.3"/>
  <Relationship Id="r221"
    Type="http://schemas.openxmlformats.org/officeDocument/2006/relationships/hyperlink"
    TargetMode="External"
    Target="part03.pdf#sect_A.34.4"/>
  <Relationship Id="r222"
    Type="http://schemas.openxmlformats.org/officeDocument/2006/relationships/hyperlink"
    TargetMode="External"
    Target="part03.pdf#sect_A.34.5"/>
  <Relationship Id="r223"
    Type="http://schemas.openxmlformats.org/officeDocument/2006/relationships/hyperlink"
    TargetMode="External"
    Target="part03.pdf#sect_A.34.6"/>
  <Relationship Id="r224"
    Type="http://schemas.openxmlformats.org/officeDocument/2006/relationships/hyperlink"
    TargetMode="External"
    Target="part03.pdf#sect_A.34.7"/>
  <Relationship Id="r225"
    Type="http://schemas.openxmlformats.org/officeDocument/2006/relationships/hyperlink"
    TargetMode="External"
    Target="part03.pdf#sect_A.34.2"/>
  <Relationship Id="r226"
    Type="http://schemas.openxmlformats.org/officeDocument/2006/relationships/hyperlink"
    TargetMode="External"
    Target="part03.pdf#sect_A.34.10"/>
  <Relationship Id="r227"
    Type="http://schemas.openxmlformats.org/officeDocument/2006/relationships/hyperlink"
    TargetMode="External"
    Target="part03.pdf#sect_A.34.8"/>
  <Relationship Id="r228"
    Type="http://schemas.openxmlformats.org/officeDocument/2006/relationships/hyperlink"
    TargetMode="External"
    Target="part03.pdf#sect_A.34.9"/>
  <Relationship Id="r229"
    Type="http://schemas.openxmlformats.org/officeDocument/2006/relationships/hyperlink"
    TargetMode="External"
    Target="part03.pdf#sect_A.33.1"/>
  <Relationship Id="r230"
    Type="http://schemas.openxmlformats.org/officeDocument/2006/relationships/hyperlink"
    TargetMode="External"
    Target="part03.pdf#sect_A.33.2"/>
  <Relationship Id="r231"
    Type="http://schemas.openxmlformats.org/officeDocument/2006/relationships/hyperlink"
    TargetMode="External"
    Target="part03.pdf#sect_A.33.3"/>
  <Relationship Id="r232"
    Type="http://schemas.openxmlformats.org/officeDocument/2006/relationships/hyperlink"
    TargetMode="External"
    Target="part03.pdf#sect_A.33.4"/>
  <Relationship Id="r233"
    Type="http://schemas.openxmlformats.org/officeDocument/2006/relationships/hyperlink"
    TargetMode="External"
    Target="part03.pdf#sect_A.33.6"/>
  <Relationship Id="r234"
    Type="http://schemas.openxmlformats.org/officeDocument/2006/relationships/hyperlink"
    TargetMode="External"
    Target="part03.pdf#sect_A.80.1"/>
  <Relationship Id="r235"
    Type="http://schemas.openxmlformats.org/officeDocument/2006/relationships/hyperlink"
    TargetMode="External"
    Target="part03.pdf#sect_A.80.1"/>
  <Relationship Id="r236"
    Type="http://schemas.openxmlformats.org/officeDocument/2006/relationships/hyperlink"
    TargetMode="External"
    Target="part03.pdf#sect_A.33.7"/>
  <Relationship Id="r237"
    Type="http://schemas.openxmlformats.org/officeDocument/2006/relationships/hyperlink"
    TargetMode="External"
    Target="part03.pdf#sect_A.80.2"/>
  <Relationship Id="r238"
    Type="http://schemas.openxmlformats.org/officeDocument/2006/relationships/hyperlink"
    TargetMode="External"
    Target="part03.pdf#sect_A.80.2"/>
  <Relationship Id="r239"
    Type="http://schemas.openxmlformats.org/officeDocument/2006/relationships/hyperlink"
    TargetMode="External"
    Target="part03.pdf#sect_A.80.2"/>
  <Relationship Id="r240"
    Type="http://schemas.openxmlformats.org/officeDocument/2006/relationships/hyperlink"
    TargetMode="External"
    Target="part03.pdf#sect_A.14"/>
  <Relationship Id="r241"
    Type="http://schemas.openxmlformats.org/officeDocument/2006/relationships/hyperlink"
    TargetMode="External"
    Target="part03.pdf#sect_A.47"/>
  <Relationship Id="r242"
    Type="http://schemas.openxmlformats.org/officeDocument/2006/relationships/hyperlink"
    TargetMode="External"
    Target="part03.pdf#sect_A.16"/>
  <Relationship Id="r243"
    Type="http://schemas.openxmlformats.org/officeDocument/2006/relationships/hyperlink"
    TargetMode="External"
    Target="part03.pdf#sect_A.48"/>
  <Relationship Id="r244"
    Type="http://schemas.openxmlformats.org/officeDocument/2006/relationships/hyperlink"
    TargetMode="External"
    Target="part03.pdf#sect_A.53"/>
  <Relationship Id="r245"
    Type="http://schemas.openxmlformats.org/officeDocument/2006/relationships/hyperlink"
    TargetMode="External"
    Target="part03.pdf#sect_A.54"/>
  <Relationship Id="r246"
    Type="http://schemas.openxmlformats.org/officeDocument/2006/relationships/hyperlink"
    TargetMode="External"
    Target="part03.pdf#sect_A.55"/>
  <Relationship Id="r247"
    Type="http://schemas.openxmlformats.org/officeDocument/2006/relationships/hyperlink"
    TargetMode="External"
    Target="part03.pdf#sect_A.74"/>
  <Relationship Id="r248"
    Type="http://schemas.openxmlformats.org/officeDocument/2006/relationships/hyperlink"
    TargetMode="External"
    Target="part03.pdf#sect_A.74"/>
  <Relationship Id="r249"
    Type="http://schemas.openxmlformats.org/officeDocument/2006/relationships/hyperlink"
    TargetMode="External"
    Target="part03.pdf#sect_A.66"/>
  <Relationship Id="r250"
    Type="http://schemas.openxmlformats.org/officeDocument/2006/relationships/hyperlink"
    TargetMode="External"
    Target="part03.pdf#sect_A.66"/>
  <Relationship Id="r251"
    Type="http://schemas.openxmlformats.org/officeDocument/2006/relationships/hyperlink"
    TargetMode="External"
    Target="part03.pdf#sect_A.5"/>
  <Relationship Id="r252"
    Type="http://schemas.openxmlformats.org/officeDocument/2006/relationships/hyperlink"
    TargetMode="External"
    Target="part03.pdf#sect_A.75"/>
  <Relationship Id="r253"
    Type="http://schemas.openxmlformats.org/officeDocument/2006/relationships/hyperlink"
    TargetMode="External"
    Target="part03.pdf#sect_A.37"/>
  <Relationship Id="r254"
    Type="http://schemas.openxmlformats.org/officeDocument/2006/relationships/hyperlink"
    TargetMode="External"
    Target="part03.pdf#sect_A.39.1"/>
  <Relationship Id="r255"
    Type="http://schemas.openxmlformats.org/officeDocument/2006/relationships/hyperlink"
    TargetMode="External"
    Target="part03.pdf#sect_A.40"/>
  <Relationship Id="r256"
    Type="http://schemas.openxmlformats.org/officeDocument/2006/relationships/hyperlink"
    TargetMode="External"
    Target="part03.pdf#sect_A.39.2"/>
  <Relationship Id="r257"
    Type="http://schemas.openxmlformats.org/officeDocument/2006/relationships/hyperlink"
    TargetMode="External"
    Target="part03.pdf#sect_A.51"/>
  <Relationship Id="r258"
    Type="http://schemas.openxmlformats.org/officeDocument/2006/relationships/hyperlink"
    TargetMode="External"
    Target="part03.pdf#sect_A.57"/>
  <Relationship Id="r259"
    Type="http://schemas.openxmlformats.org/officeDocument/2006/relationships/hyperlink"
    TargetMode="External"
    Target="part03.pdf#sect_A.78"/>
  <Relationship Id="r260"
    Type="http://schemas.openxmlformats.org/officeDocument/2006/relationships/hyperlink"
    TargetMode="External"
    Target="part03.pdf#sect_A.46"/>
  <Relationship Id="r261"
    Type="http://schemas.openxmlformats.org/officeDocument/2006/relationships/hyperlink"
    TargetMode="External"
    Target="part03.pdf#sect_A.68"/>
  <Relationship Id="r262"
    Type="http://schemas.openxmlformats.org/officeDocument/2006/relationships/hyperlink"
    TargetMode="External"
    Target="part03.pdf#sect_A.69"/>
  <Relationship Id="r263"
    Type="http://schemas.openxmlformats.org/officeDocument/2006/relationships/hyperlink"
    TargetMode="External"
    Target="part03.pdf#sect_A.32.1"/>
  <Relationship Id="r264"
    Type="http://schemas.openxmlformats.org/officeDocument/2006/relationships/hyperlink"
    TargetMode="External"
    Target="part03.pdf#sect_A.32.5"/>
  <Relationship Id="r265"
    Type="http://schemas.openxmlformats.org/officeDocument/2006/relationships/hyperlink"
    TargetMode="External"
    Target="part03.pdf#sect_A.32.2"/>
  <Relationship Id="r266"
    Type="http://schemas.openxmlformats.org/officeDocument/2006/relationships/hyperlink"
    TargetMode="External"
    Target="part03.pdf#sect_A.32.6"/>
  <Relationship Id="r267"
    Type="http://schemas.openxmlformats.org/officeDocument/2006/relationships/hyperlink"
    TargetMode="External"
    Target="part03.pdf#sect_A.32.3"/>
  <Relationship Id="r268"
    Type="http://schemas.openxmlformats.org/officeDocument/2006/relationships/hyperlink"
    TargetMode="External"
    Target="part03.pdf#sect_A.32.4"/>
  <Relationship Id="r269"
    Type="http://schemas.openxmlformats.org/officeDocument/2006/relationships/hyperlink"
    TargetMode="External"
    Target="part03.pdf#sect_A.32.7"/>
  <Relationship Id="r270"
    Type="http://schemas.openxmlformats.org/officeDocument/2006/relationships/hyperlink"
    TargetMode="External"
    Target="part03.pdf#sect_A.41"/>
  <Relationship Id="r271"
    Type="http://schemas.openxmlformats.org/officeDocument/2006/relationships/hyperlink"
    TargetMode="External"
    Target="part03.pdf#sect_A.42"/>
  <Relationship Id="r272"
    Type="http://schemas.openxmlformats.org/officeDocument/2006/relationships/hyperlink"
    TargetMode="External"
    Target="part03.pdf#sect_A.43"/>
  <Relationship Id="r273"
    Type="http://schemas.openxmlformats.org/officeDocument/2006/relationships/hyperlink"
    TargetMode="External"
    Target="part03.pdf#sect_A.52"/>
  <Relationship Id="r274"
    Type="http://schemas.openxmlformats.org/officeDocument/2006/relationships/hyperlink"
    TargetMode="External"
    Target="part03.pdf#sect_A.76"/>
  <Relationship Id="r275"
    Type="http://schemas.openxmlformats.org/officeDocument/2006/relationships/hyperlink"
    TargetMode="External"
    Target="part03.pdf#sect_A.77"/>
  <Relationship Id="r276"
    Type="http://schemas.openxmlformats.org/officeDocument/2006/relationships/hyperlink"
    TargetMode="External"
    Target="part03.pdf#sect_A.83"/>
  <Relationship Id="r277"
    Type="http://schemas.openxmlformats.org/officeDocument/2006/relationships/hyperlink"
    TargetMode="External"
    Target="part03.pdf#sect_A.84"/>
  <Relationship Id="r278"
    Type="http://schemas.openxmlformats.org/officeDocument/2006/relationships/hyperlink"
    TargetMode="External"
    Target="part03.pdf#sect_A.32.8"/>
  <Relationship Id="r279"
    Type="http://schemas.openxmlformats.org/officeDocument/2006/relationships/hyperlink"
    TargetMode="External"
    Target="part03.pdf#sect_A.60.1"/>
  <Relationship Id="r280"
    Type="http://schemas.openxmlformats.org/officeDocument/2006/relationships/hyperlink"
    TargetMode="External"
    Target="part03.pdf#sect_A.60.2"/>
  <Relationship Id="r281"
    Type="http://schemas.openxmlformats.org/officeDocument/2006/relationships/hyperlink"
    TargetMode="External"
    Target="part03.pdf#sect_A.60.3"/>
  <Relationship Id="r282"
    Type="http://schemas.openxmlformats.org/officeDocument/2006/relationships/hyperlink"
    TargetMode="External"
    Target="part03.pdf#sect_A.60.4"/>
  <Relationship Id="r283"
    Type="http://schemas.openxmlformats.org/officeDocument/2006/relationships/hyperlink"
    TargetMode="External"
    Target="part03.pdf#sect_A.60.5"/>
  <Relationship Id="r284"
    Type="http://schemas.openxmlformats.org/officeDocument/2006/relationships/hyperlink"
    TargetMode="External"
    Target="part03.pdf#sect_A.35.9"/>
  <Relationship Id="r285"
    Type="http://schemas.openxmlformats.org/officeDocument/2006/relationships/hyperlink"
    TargetMode="External"
    Target="part03.pdf#sect_A.60.6"/>
  <Relationship Id="r286"
    Type="http://schemas.openxmlformats.org/officeDocument/2006/relationships/hyperlink"
    TargetMode="External"
    Target="part03.pdf#sect_A.60.7"/>
  <Relationship Id="r287"
    Type="http://schemas.openxmlformats.org/officeDocument/2006/relationships/hyperlink"
    TargetMode="External"
    Target="part03.pdf#sect_A.35.11"/>
  <Relationship Id="r288"
    Type="http://schemas.openxmlformats.org/officeDocument/2006/relationships/hyperlink"
    TargetMode="External"
    Target="part03.pdf#sect_A.65"/>
  <Relationship Id="r289"
    Type="http://schemas.openxmlformats.org/officeDocument/2006/relationships/hyperlink"
    TargetMode="External"
    Target="part03.pdf#sect_A.67"/>
  <Relationship Id="r290"
    Type="http://schemas.openxmlformats.org/officeDocument/2006/relationships/hyperlink"
    TargetMode="External"
    Target="part03.pdf#sect_A.73"/>
  <Relationship Id="r291"
    Type="http://schemas.openxmlformats.org/officeDocument/2006/relationships/hyperlink"
    TargetMode="External"
    Target="part03.pdf#sect_A.35.1"/>
  <Relationship Id="r292"
    Type="http://schemas.openxmlformats.org/officeDocument/2006/relationships/hyperlink"
    TargetMode="External"
    Target="part03.pdf#sect_A.35.2"/>
  <Relationship Id="r293"
    Type="http://schemas.openxmlformats.org/officeDocument/2006/relationships/hyperlink"
    TargetMode="External"
    Target="part03.pdf#sect_A.35.3"/>
  <Relationship Id="r294"
    Type="http://schemas.openxmlformats.org/officeDocument/2006/relationships/hyperlink"
    TargetMode="External"
    Target="part03.pdf#sect_A.35.13"/>
  <Relationship Id="r295"
    Type="http://schemas.openxmlformats.org/officeDocument/2006/relationships/hyperlink"
    TargetMode="External"
    Target="part03.pdf#sect_A.35.15"/>
  <Relationship Id="r296"
    Type="http://schemas.openxmlformats.org/officeDocument/2006/relationships/hyperlink"
    TargetMode="External"
    Target="part03.pdf#sect_A.35.7"/>
  <Relationship Id="r297"
    Type="http://schemas.openxmlformats.org/officeDocument/2006/relationships/hyperlink"
    TargetMode="External"
    Target="part03.pdf#sect_A.35.5"/>
  <Relationship Id="r298"
    Type="http://schemas.openxmlformats.org/officeDocument/2006/relationships/hyperlink"
    TargetMode="External"
    Target="part03.pdf#sect_A.35.4"/>
  <Relationship Id="r299"
    Type="http://schemas.openxmlformats.org/officeDocument/2006/relationships/hyperlink"
    TargetMode="External"
    Target="part03.pdf#sect_A.35.6"/>
  <Relationship Id="r300"
    Type="http://schemas.openxmlformats.org/officeDocument/2006/relationships/hyperlink"
    TargetMode="External"
    Target="part03.pdf#sect_A.35.8"/>
  <Relationship Id="r301"
    Type="http://schemas.openxmlformats.org/officeDocument/2006/relationships/hyperlink"
    TargetMode="External"
    Target="part03.pdf#sect_A.35.14"/>
  <Relationship Id="r302"
    Type="http://schemas.openxmlformats.org/officeDocument/2006/relationships/hyperlink"
    TargetMode="External"
    Target="part03.pdf#sect_A.35.10"/>
  <Relationship Id="r303"
    Type="http://schemas.openxmlformats.org/officeDocument/2006/relationships/hyperlink"
    TargetMode="External"
    Target="part03.pdf#sect_A.35.12"/>
  <Relationship Id="r304"
    Type="http://schemas.openxmlformats.org/officeDocument/2006/relationships/hyperlink"
    TargetMode="External"
    Target="part03.pdf#sect_A.35.16"/>
  <Relationship Id="r305"
    Type="http://schemas.openxmlformats.org/officeDocument/2006/relationships/hyperlink"
    TargetMode="External"
    Target="part03.pdf#sect_A.35.17"/>
  <Relationship Id="r306"
    Type="http://schemas.openxmlformats.org/officeDocument/2006/relationships/hyperlink"
    TargetMode="External"
    Target="part03.pdf#sect_A.35.18"/>
  <Relationship Id="r307"
    Type="http://schemas.openxmlformats.org/officeDocument/2006/relationships/hyperlink"
    TargetMode="External"
    Target="part03.pdf#sect_A.35.19"/>
  <Relationship Id="r308"
    Type="http://schemas.openxmlformats.org/officeDocument/2006/relationships/hyperlink"
    TargetMode="External"
    Target="part03.pdf#sect_A.35.20"/>
  <Relationship Id="r309"
    Type="http://schemas.openxmlformats.org/officeDocument/2006/relationships/hyperlink"
    TargetMode="External"
    Target="part03.pdf#sect_A.81"/>
  <Relationship Id="r310"
    Type="http://schemas.openxmlformats.org/officeDocument/2006/relationships/hyperlink"
    TargetMode="External"
    Target="part03.pdf#sect_A.45.1"/>
  <Relationship Id="r311"
    Type="http://schemas.openxmlformats.org/officeDocument/2006/relationships/hyperlink"
    TargetMode="External"
    Target="part03.pdf#sect_A.45.2"/>
  <Relationship Id="r312"
    Type="http://schemas.openxmlformats.org/officeDocument/2006/relationships/hyperlink"
    TargetMode="External"
    Target="part03.pdf#sect_A.85.1"/>
  <Relationship Id="r313"
    Type="http://schemas.openxmlformats.org/officeDocument/2006/relationships/hyperlink"
    TargetMode="External"
    Target="part03.pdf#sect_A.85.2"/>
  <Relationship Id="r314"
    Type="http://schemas.openxmlformats.org/officeDocument/2006/relationships/hyperlink"
    TargetMode="External"
    Target="part03.pdf#sect_A.85.3"/>
  <Relationship Id="r315"
    Type="http://schemas.openxmlformats.org/officeDocument/2006/relationships/hyperlink"
    TargetMode="External"
    Target="part03.pdf#sect_A.21"/>
  <Relationship Id="r316"
    Type="http://schemas.openxmlformats.org/officeDocument/2006/relationships/hyperlink"
    TargetMode="External"
    Target="part03.pdf#sect_A.56"/>
  <Relationship Id="r317"
    Type="http://schemas.openxmlformats.org/officeDocument/2006/relationships/hyperlink"
    TargetMode="External"
    Target="part03.pdf#sect_A.72"/>
  <Relationship Id="r318"
    Type="http://schemas.openxmlformats.org/officeDocument/2006/relationships/hyperlink"
    TargetMode="External"
    Target="part03.pdf#sect_A.33.5"/>
  <Relationship Id="r319"
    Type="http://schemas.openxmlformats.org/officeDocument/2006/relationships/hyperlink"
    TargetMode="External"
    Target="part03.pdf#sect_A.82.1"/>
  <Relationship Id="r320"
    Type="http://schemas.openxmlformats.org/officeDocument/2006/relationships/hyperlink"
    TargetMode="External"
    Target="part03.pdf#sect_A.17"/>
  <Relationship Id="r321"
    Type="http://schemas.openxmlformats.org/officeDocument/2006/relationships/hyperlink"
    TargetMode="External"
    Target="part03.pdf#sect_A.18"/>
  <Relationship Id="r322"
    Type="http://schemas.openxmlformats.org/officeDocument/2006/relationships/hyperlink"
    TargetMode="External"
    Target="part03.pdf#sect_A.19"/>
  <Relationship Id="r323"
    Type="http://schemas.openxmlformats.org/officeDocument/2006/relationships/hyperlink"
    TargetMode="External"
    Target="part03.pdf#sect_A.29"/>
  <Relationship Id="r324"
    Type="http://schemas.openxmlformats.org/officeDocument/2006/relationships/hyperlink"
    TargetMode="External"
    Target="part03.pdf#sect_A.20"/>
  <Relationship Id="r325"
    Type="http://schemas.openxmlformats.org/officeDocument/2006/relationships/hyperlink"
    TargetMode="External"
    Target="part03.pdf#sect_A.30"/>
  <Relationship Id="r326"
    Type="http://schemas.openxmlformats.org/officeDocument/2006/relationships/hyperlink"
    TargetMode="External"
    Target="part03.pdf#sect_A.31"/>
  <Relationship Id="r327"
    Type="http://schemas.openxmlformats.org/officeDocument/2006/relationships/hyperlink"
    TargetMode="External"
    Target="part03.pdf#sect_A.49"/>
  <Relationship Id="r328"
    Type="http://schemas.openxmlformats.org/officeDocument/2006/relationships/hyperlink"
    TargetMode="External"
    Target="part03.pdf#sect_A.50"/>
  <Relationship Id="r329"
    Type="http://schemas.openxmlformats.org/officeDocument/2006/relationships/hyperlink"
    TargetMode="External"
    Target="part03.pdf#sect_A.86.1.2"/>
  <Relationship Id="r330"
    Type="http://schemas.openxmlformats.org/officeDocument/2006/relationships/hyperlink"
    TargetMode="External"
    Target="part03.pdf#sect_A.86.1.3"/>
  <Relationship Id="r331"
    Type="http://schemas.openxmlformats.org/officeDocument/2006/relationships/hyperlink"
    TargetMode="External"
    Target="part03.pdf#sect_A.86.1.4"/>
  <Relationship Id="r332"
    Type="http://schemas.openxmlformats.org/officeDocument/2006/relationships/hyperlink"
    TargetMode="External"
    Target="part03.pdf#sect_A.86.1.5"/>
  <Relationship Id="r333"
    Type="http://schemas.openxmlformats.org/officeDocument/2006/relationships/hyperlink"
    TargetMode="External"
    Target="part03.pdf#sect_A.86.1.6"/>
  <Relationship Id="r334"
    Type="http://schemas.openxmlformats.org/officeDocument/2006/relationships/hyperlink"
    TargetMode="External"
    Target="part03.pdf#sect_A.86.1.7"/>
  <Relationship Id="r335"
    Type="http://schemas.openxmlformats.org/officeDocument/2006/relationships/hyperlink"
    TargetMode="External"
    Target="part03.pdf#sect_A.64"/>
  <Relationship Id="r336"
    Type="http://schemas.openxmlformats.org/officeDocument/2006/relationships/hyperlink"
    TargetMode="External"
    Target="part03.pdf#sect_A.79"/>
  <Relationship Id="r337"
    Type="http://schemas.openxmlformats.org/officeDocument/2006/relationships/hyperlink"
    TargetMode="External"
    Target="part03.pdf#sect_A.80.1"/>
  <Relationship Id="r338"
    Type="http://schemas.openxmlformats.org/officeDocument/2006/relationships/hyperlink"
    TargetMode="External"
    Target="part03.pdf#sect_A.80.1"/>
  <Relationship Id="r339"
    Type="http://schemas.openxmlformats.org/officeDocument/2006/relationships/hyperlink"
    TargetMode="External"
    Target="part03.pdf#sect_A.80.2"/>
  <Relationship Id="r340"
    Type="http://schemas.openxmlformats.org/officeDocument/2006/relationships/hyperlink"
    TargetMode="External"
    Target="part03.pdf#sect_A.80.2"/>
  <Relationship Id="r341"
    Type="http://schemas.openxmlformats.org/officeDocument/2006/relationships/hyperlink"
    TargetMode="External"
    Target="part03.pdf#sect_A.80.2"/>
  <Relationship Id="r342"
    Type="http://schemas.openxmlformats.org/officeDocument/2006/relationships/header"
    Target="header49.xml"/>
  <Relationship Id="r343"
    Type="http://schemas.openxmlformats.org/officeDocument/2006/relationships/header"
    Target="header50.xml"/>
  <Relationship Id="r344"
    Type="http://schemas.openxmlformats.org/officeDocument/2006/relationships/header"
    Target="header51.xml"/>
  <Relationship Id="r345"
    Type="http://schemas.openxmlformats.org/officeDocument/2006/relationships/footer"
    Target="footer49.xml"/>
  <Relationship Id="r346"
    Type="http://schemas.openxmlformats.org/officeDocument/2006/relationships/footer"
    Target="footer50.xml"/>
  <Relationship Id="r347"
    Type="http://schemas.openxmlformats.org/officeDocument/2006/relationships/footer"
    Target="footer51.xml"/>
  <Relationship Id="r348"
    Type="http://schemas.openxmlformats.org/officeDocument/2006/relationships/hyperlink"
    TargetMode="External"
    Target="part07.pdf#PS3.7"/>
  <Relationship Id="r349"
    Type="http://schemas.openxmlformats.org/officeDocument/2006/relationships/hyperlink"
    TargetMode="External"
    Target="part07.pdf#PS3.7"/>
  <Relationship Id="r350"
    Type="http://schemas.openxmlformats.org/officeDocument/2006/relationships/hyperlink"
    TargetMode="External"
    Target="part05.pdf#PS3.5"/>
  <Relationship Id="r351"
    Type="http://schemas.openxmlformats.org/officeDocument/2006/relationships/hyperlink"
    TargetMode="External"
    Target="part05.pdf#PS3.5"/>
  <Relationship Id="r352"
    Type="http://schemas.openxmlformats.org/officeDocument/2006/relationships/hyperlink"
    TargetMode="External"
    Target="part06.pdf#PS3.6"/>
  <Relationship Id="r353"
    Type="http://schemas.openxmlformats.org/officeDocument/2006/relationships/hyperlink"
    TargetMode="External"
    Target="part03.pdf#PS3.3"/>
  <Relationship Id="r354"
    Type="http://schemas.openxmlformats.org/officeDocument/2006/relationships/hyperlink"
    TargetMode="External"
    Target="part05.pdf#PS3.5"/>
  <Relationship Id="r355"
    Type="http://schemas.openxmlformats.org/officeDocument/2006/relationships/hyperlink"
    TargetMode="External"
    Target="part03.pdf#PS3.3"/>
  <Relationship Id="r356"
    Type="http://schemas.openxmlformats.org/officeDocument/2006/relationships/hyperlink"
    TargetMode="External"
    Target="part03.pdf#PS3.3"/>
  <Relationship Id="r357"
    Type="http://schemas.openxmlformats.org/officeDocument/2006/relationships/hyperlink"
    TargetMode="External"
    Target="part03.pdf#PS3.3"/>
  <Relationship Id="r358"
    Type="http://schemas.openxmlformats.org/officeDocument/2006/relationships/hyperlink"
    TargetMode="External"
    Target="part03.pdf#PS3.3"/>
  <Relationship Id="r359"
    Type="http://schemas.openxmlformats.org/officeDocument/2006/relationships/hyperlink"
    TargetMode="External"
    Target="part03.pdf#PS3.3"/>
  <Relationship Id="r360"
    Type="http://schemas.openxmlformats.org/officeDocument/2006/relationships/hyperlink"
    TargetMode="External"
    Target="part03.pdf#PS3.3"/>
  <Relationship Id="r361"
    Type="http://schemas.openxmlformats.org/officeDocument/2006/relationships/hyperlink"
    TargetMode="External"
    Target="part03.pdf#PS3.3"/>
  <Relationship Id="r362"
    Type="http://schemas.openxmlformats.org/officeDocument/2006/relationships/hyperlink"
    TargetMode="External"
    Target="http://snomed.info/id/51185008"/>
  <Relationship Id="r363"
    Type="http://schemas.openxmlformats.org/officeDocument/2006/relationships/hyperlink"
    TargetMode="External"
    Target="http://snomed.info/id/113345001"/>
  <Relationship Id="r364"
    Type="http://schemas.openxmlformats.org/officeDocument/2006/relationships/hyperlink"
    TargetMode="External"
    Target="http://snomed.info/id/12921003"/>
  <Relationship Id="r365"
    Type="http://schemas.openxmlformats.org/officeDocument/2006/relationships/hyperlink"
    TargetMode="External"
    Target="http://snomed.info/id/416775004"/>
  <Relationship Id="r366"
    Type="http://schemas.openxmlformats.org/officeDocument/2006/relationships/hyperlink"
    TargetMode="External"
    Target="part16.pdf#chapter_L"/>
  <Relationship Id="r367"
    Type="http://schemas.openxmlformats.org/officeDocument/2006/relationships/hyperlink"
    TargetMode="External"
    Target="http://snomed.info/id/51185008"/>
  <Relationship Id="r368"
    Type="http://schemas.openxmlformats.org/officeDocument/2006/relationships/hyperlink"
    TargetMode="External"
    Target="part16.pdf#DCM_109106"/>
  <Relationship Id="r369"
    Type="http://schemas.openxmlformats.org/officeDocument/2006/relationships/hyperlink"
    TargetMode="External"
    Target="part07.pdf#PS3.7"/>
  <Relationship Id="r370"
    Type="http://schemas.openxmlformats.org/officeDocument/2006/relationships/hyperlink"
    TargetMode="External"
    Target="part05.pdf#PS3.5"/>
  <Relationship Id="r371"
    Type="http://schemas.openxmlformats.org/officeDocument/2006/relationships/hyperlink"
    TargetMode="External"
    Target="part05.pdf#PS3.5"/>
  <Relationship Id="r372"
    Type="http://schemas.openxmlformats.org/officeDocument/2006/relationships/hyperlink"
    TargetMode="External"
    Target="part02.pdf#glossentry_StandardExtendedSOPClass"/>
  <Relationship Id="r373"
    Type="http://schemas.openxmlformats.org/officeDocument/2006/relationships/hyperlink"
    TargetMode="External"
    Target="part10.pdf#PS3.10"/>
  <Relationship Id="r374"
    Type="http://schemas.openxmlformats.org/officeDocument/2006/relationships/hyperlink"
    TargetMode="External"
    Target="part07.pdf#PS3.7"/>
  <Relationship Id="r375"
    Type="http://schemas.openxmlformats.org/officeDocument/2006/relationships/hyperlink"
    TargetMode="External"
    Target="part07.pdf#PS3.7"/>
  <Relationship Id="r376"
    Type="http://schemas.openxmlformats.org/officeDocument/2006/relationships/hyperlink"
    TargetMode="External"
    Target="part07.pdf#PS3.7"/>
  <Relationship Id="r377"
    Type="http://schemas.openxmlformats.org/officeDocument/2006/relationships/hyperlink"
    TargetMode="External"
    Target="part07.pdf#PS3.7"/>
  <Relationship Id="r378"
    Type="http://schemas.openxmlformats.org/officeDocument/2006/relationships/hyperlink"
    TargetMode="External"
    Target="part07.pdf#PS3.7"/>
  <Relationship Id="r379"
    Type="http://schemas.openxmlformats.org/officeDocument/2006/relationships/hyperlink"
    TargetMode="External"
    Target="part07.pdf#PS3.7"/>
  <Relationship Id="r380"
    Type="http://schemas.openxmlformats.org/officeDocument/2006/relationships/hyperlink"
    TargetMode="External"
    Target="part07.pdf#PS3.7"/>
  <Relationship Id="r381"
    Type="http://schemas.openxmlformats.org/officeDocument/2006/relationships/hyperlink"
    TargetMode="External"
    Target="part07.pdf#PS3.7"/>
  <Relationship Id="r382"
    Type="http://schemas.openxmlformats.org/officeDocument/2006/relationships/hyperlink"
    TargetMode="External"
    Target="part07.pdf#PS3.7"/>
  <Relationship Id="r383"
    Type="http://schemas.openxmlformats.org/officeDocument/2006/relationships/hyperlink"
    TargetMode="External"
    Target="part07.pdf#PS3.7"/>
  <Relationship Id="r384"
    Type="http://schemas.openxmlformats.org/officeDocument/2006/relationships/hyperlink"
    TargetMode="External"
    Target="part07.pdf#PS3.7"/>
  <Relationship Id="r385"
    Type="http://schemas.openxmlformats.org/officeDocument/2006/relationships/hyperlink"
    TargetMode="External"
    Target="part07.pdf#PS3.7"/>
  <Relationship Id="r386"
    Type="http://schemas.openxmlformats.org/officeDocument/2006/relationships/hyperlink"
    TargetMode="External"
    Target="part07.pdf#PS3.7"/>
  <Relationship Id="r387"
    Type="http://schemas.openxmlformats.org/officeDocument/2006/relationships/hyperlink"
    TargetMode="External"
    Target="part07.pdf#PS3.7"/>
  <Relationship Id="r388"
    Type="http://schemas.openxmlformats.org/officeDocument/2006/relationships/hyperlink"
    TargetMode="External"
    Target="part07.pdf#PS3.7"/>
  <Relationship Id="r389"
    Type="http://schemas.openxmlformats.org/officeDocument/2006/relationships/image"
    Target="images/4.png"/>
  <Relationship Id="r390"
    Type="http://schemas.openxmlformats.org/officeDocument/2006/relationships/hyperlink"
    TargetMode="External"
    Target="part07.pdf#PS3.7"/>
  <Relationship Id="r391"
    Type="http://schemas.openxmlformats.org/officeDocument/2006/relationships/image"
    Target="images/5.png"/>
  <Relationship Id="r392"
    Type="http://schemas.openxmlformats.org/officeDocument/2006/relationships/image"
    Target="images/6.png"/>
  <Relationship Id="r393"
    Type="http://schemas.openxmlformats.org/officeDocument/2006/relationships/hyperlink"
    TargetMode="External"
    Target="part05.pdf#sect_10.1"/>
  <Relationship Id="r394"
    Type="http://schemas.openxmlformats.org/officeDocument/2006/relationships/hyperlink"
    TargetMode="External"
    Target="part02.pdf#PS3.2"/>
  <Relationship Id="r395"
    Type="http://schemas.openxmlformats.org/officeDocument/2006/relationships/image"
    Target="images/7.png"/>
  <Relationship Id="r396"
    Type="http://schemas.openxmlformats.org/officeDocument/2006/relationships/hyperlink"
    TargetMode="External"
    Target="part02.pdf#PS3.2"/>
  <Relationship Id="r397"
    Type="http://schemas.openxmlformats.org/officeDocument/2006/relationships/header"
    Target="header52.xml"/>
  <Relationship Id="r398"
    Type="http://schemas.openxmlformats.org/officeDocument/2006/relationships/header"
    Target="header53.xml"/>
  <Relationship Id="r399"
    Type="http://schemas.openxmlformats.org/officeDocument/2006/relationships/header"
    Target="header54.xml"/>
  <Relationship Id="r400"
    Type="http://schemas.openxmlformats.org/officeDocument/2006/relationships/footer"
    Target="footer52.xml"/>
  <Relationship Id="r401"
    Type="http://schemas.openxmlformats.org/officeDocument/2006/relationships/footer"
    Target="footer53.xml"/>
  <Relationship Id="r402"
    Type="http://schemas.openxmlformats.org/officeDocument/2006/relationships/footer"
    Target="footer54.xml"/>
  <Relationship Id="r403"
    Type="http://schemas.openxmlformats.org/officeDocument/2006/relationships/header"
    Target="header55.xml"/>
  <Relationship Id="r404"
    Type="http://schemas.openxmlformats.org/officeDocument/2006/relationships/header"
    Target="header56.xml"/>
  <Relationship Id="r405"
    Type="http://schemas.openxmlformats.org/officeDocument/2006/relationships/header"
    Target="header57.xml"/>
  <Relationship Id="r406"
    Type="http://schemas.openxmlformats.org/officeDocument/2006/relationships/footer"
    Target="footer55.xml"/>
  <Relationship Id="r407"
    Type="http://schemas.openxmlformats.org/officeDocument/2006/relationships/footer"
    Target="footer56.xml"/>
  <Relationship Id="r408"
    Type="http://schemas.openxmlformats.org/officeDocument/2006/relationships/footer"
    Target="footer57.xml"/>
  <Relationship Id="r409"
    Type="http://schemas.openxmlformats.org/officeDocument/2006/relationships/header"
    Target="header58.xml"/>
  <Relationship Id="r410"
    Type="http://schemas.openxmlformats.org/officeDocument/2006/relationships/header"
    Target="header59.xml"/>
  <Relationship Id="r411"
    Type="http://schemas.openxmlformats.org/officeDocument/2006/relationships/header"
    Target="header60.xml"/>
  <Relationship Id="r412"
    Type="http://schemas.openxmlformats.org/officeDocument/2006/relationships/footer"
    Target="footer58.xml"/>
  <Relationship Id="r413"
    Type="http://schemas.openxmlformats.org/officeDocument/2006/relationships/footer"
    Target="footer59.xml"/>
  <Relationship Id="r414"
    Type="http://schemas.openxmlformats.org/officeDocument/2006/relationships/footer"
    Target="footer60.xml"/>
  <Relationship Id="r415"
    Type="http://schemas.openxmlformats.org/officeDocument/2006/relationships/hyperlink"
    TargetMode="External"
    Target="part07.pdf#PS3.7"/>
  <Relationship Id="r416"
    Type="http://schemas.openxmlformats.org/officeDocument/2006/relationships/hyperlink"
    TargetMode="External"
    Target="part07.pdf#PS3.7"/>
  <Relationship Id="r417"
    Type="http://schemas.openxmlformats.org/officeDocument/2006/relationships/hyperlink"
    TargetMode="External"
    Target="part03.pdf#sect_C.4.17"/>
  <Relationship Id="r418"
    Type="http://schemas.openxmlformats.org/officeDocument/2006/relationships/hyperlink"
    TargetMode="External"
    Target="part07.pdf#PS3.7"/>
  <Relationship Id="r419"
    Type="http://schemas.openxmlformats.org/officeDocument/2006/relationships/hyperlink"
    TargetMode="External"
    Target="part07.pdf#PS3.7"/>
  <Relationship Id="r420"
    Type="http://schemas.openxmlformats.org/officeDocument/2006/relationships/hyperlink"
    TargetMode="External"
    Target="part07.pdf#PS3.7"/>
  <Relationship Id="r421"
    Type="http://schemas.openxmlformats.org/officeDocument/2006/relationships/hyperlink"
    TargetMode="External"
    Target="part07.pdf#PS3.7"/>
  <Relationship Id="r422"
    Type="http://schemas.openxmlformats.org/officeDocument/2006/relationships/hyperlink"
    TargetMode="External"
    Target="part02.pdf#PS3.2"/>
  <Relationship Id="r423"
    Type="http://schemas.openxmlformats.org/officeDocument/2006/relationships/hyperlink"
    TargetMode="External"
    Target="part03.pdf#PS3.3"/>
  <Relationship Id="r424"
    Type="http://schemas.openxmlformats.org/officeDocument/2006/relationships/hyperlink"
    TargetMode="External"
    Target="part07.pdf#PS3.7"/>
  <Relationship Id="r425"
    Type="http://schemas.openxmlformats.org/officeDocument/2006/relationships/hyperlink"
    TargetMode="External"
    Target="part03.pdf#sect_C.4.17"/>
  <Relationship Id="r426"
    Type="http://schemas.openxmlformats.org/officeDocument/2006/relationships/hyperlink"
    TargetMode="External"
    Target="part07.pdf#PS3.7"/>
  <Relationship Id="r427"
    Type="http://schemas.openxmlformats.org/officeDocument/2006/relationships/hyperlink"
    TargetMode="External"
    Target="part07.pdf#PS3.7"/>
  <Relationship Id="r428"
    Type="http://schemas.openxmlformats.org/officeDocument/2006/relationships/hyperlink"
    TargetMode="External"
    Target="part02.pdf#chapter_A"/>
  <Relationship Id="r429"
    Type="http://schemas.openxmlformats.org/officeDocument/2006/relationships/hyperlink"
    TargetMode="External"
    Target="part02.pdf#chapter_A"/>
  <Relationship Id="r430"
    Type="http://schemas.openxmlformats.org/officeDocument/2006/relationships/hyperlink"
    TargetMode="External"
    Target="part02.pdf#chapter_A"/>
  <Relationship Id="r431"
    Type="http://schemas.openxmlformats.org/officeDocument/2006/relationships/hyperlink"
    TargetMode="External"
    Target="part07.pdf#PS3.7"/>
  <Relationship Id="r432"
    Type="http://schemas.openxmlformats.org/officeDocument/2006/relationships/hyperlink"
    TargetMode="External"
    Target="part07.pdf#PS3.7"/>
  <Relationship Id="r433"
    Type="http://schemas.openxmlformats.org/officeDocument/2006/relationships/hyperlink"
    TargetMode="External"
    Target="part07.pdf#PS3.7"/>
  <Relationship Id="r434"
    Type="http://schemas.openxmlformats.org/officeDocument/2006/relationships/hyperlink"
    TargetMode="External"
    Target="part07.pdf#PS3.7"/>
  <Relationship Id="r435"
    Type="http://schemas.openxmlformats.org/officeDocument/2006/relationships/hyperlink"
    TargetMode="External"
    Target="part02.pdf#PS3.2"/>
  <Relationship Id="r436"
    Type="http://schemas.openxmlformats.org/officeDocument/2006/relationships/hyperlink"
    TargetMode="External"
    Target="part02.pdf#PS3.2"/>
  <Relationship Id="r437"
    Type="http://schemas.openxmlformats.org/officeDocument/2006/relationships/header"
    Target="header61.xml"/>
  <Relationship Id="r438"
    Type="http://schemas.openxmlformats.org/officeDocument/2006/relationships/header"
    Target="header62.xml"/>
  <Relationship Id="r439"
    Type="http://schemas.openxmlformats.org/officeDocument/2006/relationships/header"
    Target="header63.xml"/>
  <Relationship Id="r440"
    Type="http://schemas.openxmlformats.org/officeDocument/2006/relationships/footer"
    Target="footer61.xml"/>
  <Relationship Id="r441"
    Type="http://schemas.openxmlformats.org/officeDocument/2006/relationships/footer"
    Target="footer62.xml"/>
  <Relationship Id="r442"
    Type="http://schemas.openxmlformats.org/officeDocument/2006/relationships/footer"
    Target="footer63.xml"/>
  <Relationship Id="r443"
    Type="http://schemas.openxmlformats.org/officeDocument/2006/relationships/header"
    Target="header64.xml"/>
  <Relationship Id="r444"
    Type="http://schemas.openxmlformats.org/officeDocument/2006/relationships/header"
    Target="header65.xml"/>
  <Relationship Id="r445"
    Type="http://schemas.openxmlformats.org/officeDocument/2006/relationships/header"
    Target="header66.xml"/>
  <Relationship Id="r446"
    Type="http://schemas.openxmlformats.org/officeDocument/2006/relationships/footer"
    Target="footer64.xml"/>
  <Relationship Id="r447"
    Type="http://schemas.openxmlformats.org/officeDocument/2006/relationships/footer"
    Target="footer65.xml"/>
  <Relationship Id="r448"
    Type="http://schemas.openxmlformats.org/officeDocument/2006/relationships/footer"
    Target="footer66.xml"/>
  <Relationship Id="r449"
    Type="http://schemas.openxmlformats.org/officeDocument/2006/relationships/image"
    Target="images/8.png"/>
  <Relationship Id="r450"
    Type="http://schemas.openxmlformats.org/officeDocument/2006/relationships/image"
    Target="images/9.png"/>
  <Relationship Id="r451"
    Type="http://schemas.openxmlformats.org/officeDocument/2006/relationships/image"
    Target="images/10.png"/>
  <Relationship Id="r452"
    Type="http://schemas.openxmlformats.org/officeDocument/2006/relationships/image"
    Target="images/11.png"/>
  <Relationship Id="r453"
    Type="http://schemas.openxmlformats.org/officeDocument/2006/relationships/hyperlink"
    TargetMode="External"
    Target="part07.pdf#PS3.7"/>
  <Relationship Id="r454"
    Type="http://schemas.openxmlformats.org/officeDocument/2006/relationships/hyperlink"
    TargetMode="External"
    Target="part02.pdf#PS3.2"/>
  <Relationship Id="r455"
    Type="http://schemas.openxmlformats.org/officeDocument/2006/relationships/hyperlink"
    TargetMode="External"
    Target="part07.pdf#PS3.7"/>
  <Relationship Id="r456"
    Type="http://schemas.openxmlformats.org/officeDocument/2006/relationships/hyperlink"
    TargetMode="External"
    Target="part07.pdf#PS3.7"/>
  <Relationship Id="r457"
    Type="http://schemas.openxmlformats.org/officeDocument/2006/relationships/hyperlink"
    TargetMode="External"
    Target="part07.pdf#PS3.7"/>
  <Relationship Id="r458"
    Type="http://schemas.openxmlformats.org/officeDocument/2006/relationships/hyperlink"
    TargetMode="External"
    Target="part07.pdf#PS3.7"/>
  <Relationship Id="r459"
    Type="http://schemas.openxmlformats.org/officeDocument/2006/relationships/hyperlink"
    TargetMode="External"
    Target="part07.pdf#PS3.7"/>
  <Relationship Id="r460"
    Type="http://schemas.openxmlformats.org/officeDocument/2006/relationships/hyperlink"
    TargetMode="External"
    Target="part07.pdf#PS3.7"/>
  <Relationship Id="r461"
    Type="http://schemas.openxmlformats.org/officeDocument/2006/relationships/hyperlink"
    TargetMode="External"
    Target="part07.pdf#PS3.7"/>
  <Relationship Id="r462"
    Type="http://schemas.openxmlformats.org/officeDocument/2006/relationships/hyperlink"
    TargetMode="External"
    Target="part07.pdf#PS3.7"/>
  <Relationship Id="r463"
    Type="http://schemas.openxmlformats.org/officeDocument/2006/relationships/hyperlink"
    TargetMode="External"
    Target="part07.pdf#PS3.7"/>
  <Relationship Id="r464"
    Type="http://schemas.openxmlformats.org/officeDocument/2006/relationships/hyperlink"
    TargetMode="External"
    Target="part07.pdf#PS3.7"/>
  <Relationship Id="r465"
    Type="http://schemas.openxmlformats.org/officeDocument/2006/relationships/hyperlink"
    TargetMode="External"
    Target="part07.pdf#PS3.7"/>
  <Relationship Id="r466"
    Type="http://schemas.openxmlformats.org/officeDocument/2006/relationships/hyperlink"
    TargetMode="External"
    Target="part07.pdf#PS3.7"/>
  <Relationship Id="r467"
    Type="http://schemas.openxmlformats.org/officeDocument/2006/relationships/hyperlink"
    TargetMode="External"
    Target="part07.pdf#PS3.7"/>
  <Relationship Id="r468"
    Type="http://schemas.openxmlformats.org/officeDocument/2006/relationships/hyperlink"
    TargetMode="External"
    Target="part07.pdf#PS3.7"/>
  <Relationship Id="r469"
    Type="http://schemas.openxmlformats.org/officeDocument/2006/relationships/hyperlink"
    TargetMode="External"
    Target="part07.pdf#PS3.7"/>
  <Relationship Id="r470"
    Type="http://schemas.openxmlformats.org/officeDocument/2006/relationships/hyperlink"
    TargetMode="External"
    Target="part07.pdf#PS3.7"/>
  <Relationship Id="r471"
    Type="http://schemas.openxmlformats.org/officeDocument/2006/relationships/hyperlink"
    TargetMode="External"
    Target="part07.pdf#PS3.7"/>
  <Relationship Id="r472"
    Type="http://schemas.openxmlformats.org/officeDocument/2006/relationships/hyperlink"
    TargetMode="External"
    Target="part07.pdf#PS3.7"/>
  <Relationship Id="r473"
    Type="http://schemas.openxmlformats.org/officeDocument/2006/relationships/hyperlink"
    TargetMode="External"
    Target="part03.pdf#PS3.3"/>
  <Relationship Id="r474"
    Type="http://schemas.openxmlformats.org/officeDocument/2006/relationships/hyperlink"
    TargetMode="External"
    Target="part07.pdf#PS3.7"/>
  <Relationship Id="r475"
    Type="http://schemas.openxmlformats.org/officeDocument/2006/relationships/hyperlink"
    TargetMode="External"
    Target="part07.pdf#PS3.7"/>
  <Relationship Id="r476"
    Type="http://schemas.openxmlformats.org/officeDocument/2006/relationships/hyperlink"
    TargetMode="External"
    Target="part07.pdf#PS3.7"/>
  <Relationship Id="r477"
    Type="http://schemas.openxmlformats.org/officeDocument/2006/relationships/hyperlink"
    TargetMode="External"
    Target="part07.pdf#PS3.7"/>
  <Relationship Id="r478"
    Type="http://schemas.openxmlformats.org/officeDocument/2006/relationships/hyperlink"
    TargetMode="External"
    Target="part03.pdf#PS3.3"/>
  <Relationship Id="r479"
    Type="http://schemas.openxmlformats.org/officeDocument/2006/relationships/hyperlink"
    TargetMode="External"
    Target="part14.pdf#PS3.14"/>
  <Relationship Id="r480"
    Type="http://schemas.openxmlformats.org/officeDocument/2006/relationships/hyperlink"
    TargetMode="External"
    Target="part03.pdf#PS3.3"/>
  <Relationship Id="r481"
    Type="http://schemas.openxmlformats.org/officeDocument/2006/relationships/hyperlink"
    TargetMode="External"
    Target="part14.pdf#PS3.14"/>
  <Relationship Id="r482"
    Type="http://schemas.openxmlformats.org/officeDocument/2006/relationships/hyperlink"
    TargetMode="External"
    Target="part07.pdf#PS3.7"/>
  <Relationship Id="r483"
    Type="http://schemas.openxmlformats.org/officeDocument/2006/relationships/hyperlink"
    TargetMode="External"
    Target="part03.pdf#PS3.3"/>
  <Relationship Id="r484"
    Type="http://schemas.openxmlformats.org/officeDocument/2006/relationships/hyperlink"
    TargetMode="External"
    Target="part07.pdf#PS3.7"/>
  <Relationship Id="r485"
    Type="http://schemas.openxmlformats.org/officeDocument/2006/relationships/hyperlink"
    TargetMode="External"
    Target="part14.pdf#PS3.14"/>
  <Relationship Id="r486"
    Type="http://schemas.openxmlformats.org/officeDocument/2006/relationships/hyperlink"
    TargetMode="External"
    Target="part07.pdf#PS3.7"/>
  <Relationship Id="r487"
    Type="http://schemas.openxmlformats.org/officeDocument/2006/relationships/hyperlink"
    TargetMode="External"
    Target="part07.pdf#PS3.7"/>
  <Relationship Id="r488"
    Type="http://schemas.openxmlformats.org/officeDocument/2006/relationships/hyperlink"
    TargetMode="External"
    Target="part07.pdf#PS3.7"/>
  <Relationship Id="r489"
    Type="http://schemas.openxmlformats.org/officeDocument/2006/relationships/hyperlink"
    TargetMode="External"
    Target="part07.pdf#PS3.7"/>
  <Relationship Id="r490"
    Type="http://schemas.openxmlformats.org/officeDocument/2006/relationships/hyperlink"
    TargetMode="External"
    Target="part17.pdf#PS3.17"/>
  <Relationship Id="r491"
    Type="http://schemas.openxmlformats.org/officeDocument/2006/relationships/header"
    Target="header67.xml"/>
  <Relationship Id="r492"
    Type="http://schemas.openxmlformats.org/officeDocument/2006/relationships/header"
    Target="header68.xml"/>
  <Relationship Id="r493"
    Type="http://schemas.openxmlformats.org/officeDocument/2006/relationships/header"
    Target="header69.xml"/>
  <Relationship Id="r494"
    Type="http://schemas.openxmlformats.org/officeDocument/2006/relationships/footer"
    Target="footer67.xml"/>
  <Relationship Id="r495"
    Type="http://schemas.openxmlformats.org/officeDocument/2006/relationships/footer"
    Target="footer68.xml"/>
  <Relationship Id="r496"
    Type="http://schemas.openxmlformats.org/officeDocument/2006/relationships/footer"
    Target="footer69.xml"/>
  <Relationship Id="r497"
    Type="http://schemas.openxmlformats.org/officeDocument/2006/relationships/hyperlink"
    TargetMode="External"
    Target="part10.pdf#PS3.10"/>
  <Relationship Id="r498"
    Type="http://schemas.openxmlformats.org/officeDocument/2006/relationships/hyperlink"
    TargetMode="External"
    Target="part10.pdf#PS3.10"/>
  <Relationship Id="r499"
    Type="http://schemas.openxmlformats.org/officeDocument/2006/relationships/hyperlink"
    TargetMode="External"
    Target="part10.pdf#PS3.10"/>
  <Relationship Id="r500"
    Type="http://schemas.openxmlformats.org/officeDocument/2006/relationships/hyperlink"
    TargetMode="External"
    Target="part10.pdf#PS3.10"/>
  <Relationship Id="r501"
    Type="http://schemas.openxmlformats.org/officeDocument/2006/relationships/hyperlink"
    TargetMode="External"
    Target="part02.pdf#PS3.2"/>
  <Relationship Id="r502"
    Type="http://schemas.openxmlformats.org/officeDocument/2006/relationships/hyperlink"
    TargetMode="External"
    Target="part02.pdf#PS3.2"/>
  <Relationship Id="r503"
    Type="http://schemas.openxmlformats.org/officeDocument/2006/relationships/hyperlink"
    TargetMode="External"
    Target="part02.pdf#PS3.2"/>
  <Relationship Id="r504"
    Type="http://schemas.openxmlformats.org/officeDocument/2006/relationships/hyperlink"
    TargetMode="External"
    Target="part03.pdf#PS3.3"/>
  <Relationship Id="r505"
    Type="http://schemas.openxmlformats.org/officeDocument/2006/relationships/hyperlink"
    TargetMode="External"
    Target="part03.pdf#sect_F.3"/>
  <Relationship Id="r506"
    Type="http://schemas.openxmlformats.org/officeDocument/2006/relationships/header"
    Target="header70.xml"/>
  <Relationship Id="r507"
    Type="http://schemas.openxmlformats.org/officeDocument/2006/relationships/header"
    Target="header71.xml"/>
  <Relationship Id="r508"
    Type="http://schemas.openxmlformats.org/officeDocument/2006/relationships/header"
    Target="header72.xml"/>
  <Relationship Id="r509"
    Type="http://schemas.openxmlformats.org/officeDocument/2006/relationships/footer"
    Target="footer70.xml"/>
  <Relationship Id="r510"
    Type="http://schemas.openxmlformats.org/officeDocument/2006/relationships/footer"
    Target="footer71.xml"/>
  <Relationship Id="r511"
    Type="http://schemas.openxmlformats.org/officeDocument/2006/relationships/footer"
    Target="footer72.xml"/>
  <Relationship Id="r512"
    Type="http://schemas.openxmlformats.org/officeDocument/2006/relationships/hyperlink"
    TargetMode="External"
    Target="part03.pdf#PS3.3"/>
  <Relationship Id="r513"
    Type="http://schemas.openxmlformats.org/officeDocument/2006/relationships/hyperlink"
    TargetMode="External"
    Target="part07.pdf#PS3.7"/>
  <Relationship Id="r514"
    Type="http://schemas.openxmlformats.org/officeDocument/2006/relationships/hyperlink"
    TargetMode="External"
    Target="part07.pdf#PS3.7"/>
  <Relationship Id="r515"
    Type="http://schemas.openxmlformats.org/officeDocument/2006/relationships/hyperlink"
    TargetMode="External"
    Target="part07.pdf#PS3.7"/>
  <Relationship Id="r516"
    Type="http://schemas.openxmlformats.org/officeDocument/2006/relationships/hyperlink"
    TargetMode="External"
    Target="part07.pdf#PS3.7"/>
  <Relationship Id="r517"
    Type="http://schemas.openxmlformats.org/officeDocument/2006/relationships/hyperlink"
    TargetMode="External"
    Target="part07.pdf#PS3.7"/>
  <Relationship Id="r518"
    Type="http://schemas.openxmlformats.org/officeDocument/2006/relationships/hyperlink"
    TargetMode="External"
    Target="part07.pdf#PS3.7"/>
  <Relationship Id="r519"
    Type="http://schemas.openxmlformats.org/officeDocument/2006/relationships/hyperlink"
    TargetMode="External"
    Target="part03.pdf#PS3.3"/>
  <Relationship Id="r520"
    Type="http://schemas.openxmlformats.org/officeDocument/2006/relationships/hyperlink"
    TargetMode="External"
    Target="part02.pdf#PS3.2"/>
  <Relationship Id="r521"
    Type="http://schemas.openxmlformats.org/officeDocument/2006/relationships/hyperlink"
    TargetMode="External"
    Target="part02.pdf#PS3.2"/>
  <Relationship Id="r522"
    Type="http://schemas.openxmlformats.org/officeDocument/2006/relationships/hyperlink"
    TargetMode="External"
    Target="part02.pdf#PS3.2"/>
  <Relationship Id="r523"
    Type="http://schemas.openxmlformats.org/officeDocument/2006/relationships/hyperlink"
    TargetMode="External"
    Target="part02.pdf#PS3.2"/>
  <Relationship Id="r524"
    Type="http://schemas.openxmlformats.org/officeDocument/2006/relationships/hyperlink"
    TargetMode="External"
    Target="part02.pdf#PS3.2"/>
  <Relationship Id="r525"
    Type="http://schemas.openxmlformats.org/officeDocument/2006/relationships/hyperlink"
    TargetMode="External"
    Target="part17.pdf#PS3.17"/>
  <Relationship Id="r526"
    Type="http://schemas.openxmlformats.org/officeDocument/2006/relationships/header"
    Target="header73.xml"/>
  <Relationship Id="r527"
    Type="http://schemas.openxmlformats.org/officeDocument/2006/relationships/header"
    Target="header74.xml"/>
  <Relationship Id="r528"
    Type="http://schemas.openxmlformats.org/officeDocument/2006/relationships/header"
    Target="header75.xml"/>
  <Relationship Id="r529"
    Type="http://schemas.openxmlformats.org/officeDocument/2006/relationships/footer"
    Target="footer73.xml"/>
  <Relationship Id="r530"
    Type="http://schemas.openxmlformats.org/officeDocument/2006/relationships/footer"
    Target="footer74.xml"/>
  <Relationship Id="r531"
    Type="http://schemas.openxmlformats.org/officeDocument/2006/relationships/footer"
    Target="footer75.xml"/>
  <Relationship Id="r532"
    Type="http://schemas.openxmlformats.org/officeDocument/2006/relationships/hyperlink"
    TargetMode="External"
    Target="part05.pdf#PS3.5"/>
  <Relationship Id="r533"
    Type="http://schemas.openxmlformats.org/officeDocument/2006/relationships/hyperlink"
    TargetMode="External"
    Target="part07.pdf#PS3.7"/>
  <Relationship Id="r534"
    Type="http://schemas.openxmlformats.org/officeDocument/2006/relationships/hyperlink"
    TargetMode="External"
    Target="part07.pdf#PS3.7"/>
  <Relationship Id="r535"
    Type="http://schemas.openxmlformats.org/officeDocument/2006/relationships/hyperlink"
    TargetMode="External"
    Target="part05.pdf#PS3.5"/>
  <Relationship Id="r536"
    Type="http://schemas.openxmlformats.org/officeDocument/2006/relationships/hyperlink"
    TargetMode="External"
    Target="part07.pdf#PS3.7"/>
  <Relationship Id="r537"
    Type="http://schemas.openxmlformats.org/officeDocument/2006/relationships/hyperlink"
    TargetMode="External"
    Target="part05.pdf#PS3.5"/>
  <Relationship Id="r538"
    Type="http://schemas.openxmlformats.org/officeDocument/2006/relationships/hyperlink"
    TargetMode="External"
    Target="part07.pdf#PS3.7"/>
  <Relationship Id="r539"
    Type="http://schemas.openxmlformats.org/officeDocument/2006/relationships/hyperlink"
    TargetMode="External"
    Target="part07.pdf#PS3.7"/>
  <Relationship Id="r540"
    Type="http://schemas.openxmlformats.org/officeDocument/2006/relationships/hyperlink"
    TargetMode="External"
    Target="part07.pdf#PS3.7"/>
  <Relationship Id="r541"
    Type="http://schemas.openxmlformats.org/officeDocument/2006/relationships/hyperlink"
    TargetMode="External"
    Target="part07.pdf#PS3.7"/>
  <Relationship Id="r542"
    Type="http://schemas.openxmlformats.org/officeDocument/2006/relationships/hyperlink"
    TargetMode="External"
    Target="part07.pdf#PS3.7"/>
  <Relationship Id="r543"
    Type="http://schemas.openxmlformats.org/officeDocument/2006/relationships/hyperlink"
    TargetMode="External"
    Target="part07.pdf#PS3.7"/>
  <Relationship Id="r544"
    Type="http://schemas.openxmlformats.org/officeDocument/2006/relationships/hyperlink"
    TargetMode="External"
    Target="part07.pdf#PS3.7"/>
  <Relationship Id="r545"
    Type="http://schemas.openxmlformats.org/officeDocument/2006/relationships/hyperlink"
    TargetMode="External"
    Target="part03.pdf#PS3.3"/>
  <Relationship Id="r546"
    Type="http://schemas.openxmlformats.org/officeDocument/2006/relationships/image"
    Target="images/12.png"/>
  <Relationship Id="r547"
    Type="http://schemas.openxmlformats.org/officeDocument/2006/relationships/hyperlink"
    TargetMode="External"
    Target="part03.pdf#sect_C.4.11"/>
  <Relationship Id="r548"
    Type="http://schemas.openxmlformats.org/officeDocument/2006/relationships/hyperlink"
    TargetMode="External"
    Target="part03.pdf#sect_C.4.12"/>
  <Relationship Id="r549"
    Type="http://schemas.openxmlformats.org/officeDocument/2006/relationships/hyperlink"
    TargetMode="External"
    Target="part03.pdf#sect_C.3.2"/>
  <Relationship Id="r550"
    Type="http://schemas.openxmlformats.org/officeDocument/2006/relationships/hyperlink"
    TargetMode="External"
    Target="part03.pdf#sect_C.3.3"/>
  <Relationship Id="r551"
    Type="http://schemas.openxmlformats.org/officeDocument/2006/relationships/hyperlink"
    TargetMode="External"
    Target="part03.pdf#sect_C.3.1"/>
  <Relationship Id="r552"
    Type="http://schemas.openxmlformats.org/officeDocument/2006/relationships/hyperlink"
    TargetMode="External"
    Target="part03.pdf#sect_C.2.2"/>
  <Relationship Id="r553"
    Type="http://schemas.openxmlformats.org/officeDocument/2006/relationships/hyperlink"
    TargetMode="External"
    Target="part03.pdf#sect_C.2.3"/>
  <Relationship Id="r554"
    Type="http://schemas.openxmlformats.org/officeDocument/2006/relationships/hyperlink"
    TargetMode="External"
    Target="part03.pdf#sect_C.2.4"/>
  <Relationship Id="r555"
    Type="http://schemas.openxmlformats.org/officeDocument/2006/relationships/hyperlink"
    TargetMode="External"
    Target="part02.pdf#PS3.2"/>
  <Relationship Id="r556"
    Type="http://schemas.openxmlformats.org/officeDocument/2006/relationships/hyperlink"
    TargetMode="External"
    Target="part02.pdf#PS3.2"/>
  <Relationship Id="r557"
    Type="http://schemas.openxmlformats.org/officeDocument/2006/relationships/hyperlink"
    TargetMode="External"
    Target="part17.pdf#PS3.17"/>
  <Relationship Id="r558"
    Type="http://schemas.openxmlformats.org/officeDocument/2006/relationships/header"
    Target="header76.xml"/>
  <Relationship Id="r559"
    Type="http://schemas.openxmlformats.org/officeDocument/2006/relationships/header"
    Target="header77.xml"/>
  <Relationship Id="r560"
    Type="http://schemas.openxmlformats.org/officeDocument/2006/relationships/header"
    Target="header78.xml"/>
  <Relationship Id="r561"
    Type="http://schemas.openxmlformats.org/officeDocument/2006/relationships/footer"
    Target="footer76.xml"/>
  <Relationship Id="r562"
    Type="http://schemas.openxmlformats.org/officeDocument/2006/relationships/footer"
    Target="footer77.xml"/>
  <Relationship Id="r563"
    Type="http://schemas.openxmlformats.org/officeDocument/2006/relationships/footer"
    Target="footer78.xml"/>
  <Relationship Id="r564"
    Type="http://schemas.openxmlformats.org/officeDocument/2006/relationships/header"
    Target="header79.xml"/>
  <Relationship Id="r565"
    Type="http://schemas.openxmlformats.org/officeDocument/2006/relationships/header"
    Target="header80.xml"/>
  <Relationship Id="r566"
    Type="http://schemas.openxmlformats.org/officeDocument/2006/relationships/header"
    Target="header81.xml"/>
  <Relationship Id="r567"
    Type="http://schemas.openxmlformats.org/officeDocument/2006/relationships/footer"
    Target="footer79.xml"/>
  <Relationship Id="r568"
    Type="http://schemas.openxmlformats.org/officeDocument/2006/relationships/footer"
    Target="footer80.xml"/>
  <Relationship Id="r569"
    Type="http://schemas.openxmlformats.org/officeDocument/2006/relationships/footer"
    Target="footer81.xml"/>
  <Relationship Id="r570"
    Type="http://schemas.openxmlformats.org/officeDocument/2006/relationships/hyperlink"
    TargetMode="External"
    Target="part17.pdf#PS3.17"/>
  <Relationship Id="r571"
    Type="http://schemas.openxmlformats.org/officeDocument/2006/relationships/header"
    Target="header82.xml"/>
  <Relationship Id="r572"
    Type="http://schemas.openxmlformats.org/officeDocument/2006/relationships/header"
    Target="header83.xml"/>
  <Relationship Id="r573"
    Type="http://schemas.openxmlformats.org/officeDocument/2006/relationships/header"
    Target="header84.xml"/>
  <Relationship Id="r574"
    Type="http://schemas.openxmlformats.org/officeDocument/2006/relationships/footer"
    Target="footer82.xml"/>
  <Relationship Id="r575"
    Type="http://schemas.openxmlformats.org/officeDocument/2006/relationships/footer"
    Target="footer83.xml"/>
  <Relationship Id="r576"
    Type="http://schemas.openxmlformats.org/officeDocument/2006/relationships/footer"
    Target="footer84.xml"/>
  <Relationship Id="r577"
    Type="http://schemas.openxmlformats.org/officeDocument/2006/relationships/hyperlink"
    TargetMode="External"
    Target="part14.pdf#PS3.14"/>
  <Relationship Id="r578"
    Type="http://schemas.openxmlformats.org/officeDocument/2006/relationships/hyperlink"
    TargetMode="External"
    Target="part14.pdf#PS3.14"/>
  <Relationship Id="r579"
    Type="http://schemas.openxmlformats.org/officeDocument/2006/relationships/image"
    Target="images/13.png"/>
  <Relationship Id="r580"
    Type="http://schemas.openxmlformats.org/officeDocument/2006/relationships/hyperlink"
    TargetMode="External"
    Target="part03.pdf#PS3.3"/>
  <Relationship Id="r581"
    Type="http://schemas.openxmlformats.org/officeDocument/2006/relationships/hyperlink"
    TargetMode="External"
    Target="part03.pdf#sect_C.11.1"/>
  <Relationship Id="r582"
    Type="http://schemas.openxmlformats.org/officeDocument/2006/relationships/hyperlink"
    TargetMode="External"
    Target="part03.pdf#sect_C.8.7.1.1.2"/>
  <Relationship Id="r583"
    Type="http://schemas.openxmlformats.org/officeDocument/2006/relationships/hyperlink"
    TargetMode="External"
    Target="part03.pdf#sect_C.11.8"/>
  <Relationship Id="r584"
    Type="http://schemas.openxmlformats.org/officeDocument/2006/relationships/hyperlink"
    TargetMode="External"
    Target="part14.pdf#PS3.14"/>
  <Relationship Id="r585"
    Type="http://schemas.openxmlformats.org/officeDocument/2006/relationships/hyperlink"
    TargetMode="External"
    Target="part03.pdf#sect_C.11.6"/>
  <Relationship Id="r586"
    Type="http://schemas.openxmlformats.org/officeDocument/2006/relationships/image"
    Target="images/14.png"/>
  <Relationship Id="r587"
    Type="http://schemas.openxmlformats.org/officeDocument/2006/relationships/image"
    Target="images/15.png"/>
  <Relationship Id="r588"
    Type="http://schemas.openxmlformats.org/officeDocument/2006/relationships/image"
    Target="images/16.png"/>
  <Relationship Id="r589"
    Type="http://schemas.openxmlformats.org/officeDocument/2006/relationships/hyperlink"
    TargetMode="External"
    Target="part03.pdf#sect_C.8.7.1.1.2"/>
  <Relationship Id="r590"
    Type="http://schemas.openxmlformats.org/officeDocument/2006/relationships/hyperlink"
    TargetMode="External"
    Target="part03.pdf#sect_C.7.6.16.2.13"/>
  <Relationship Id="r591"
    Type="http://schemas.openxmlformats.org/officeDocument/2006/relationships/image"
    Target="images/17.png"/>
  <Relationship Id="r592"
    Type="http://schemas.openxmlformats.org/officeDocument/2006/relationships/image"
    Target="images/18.png"/>
  <Relationship Id="r593"
    Type="http://schemas.openxmlformats.org/officeDocument/2006/relationships/image"
    Target="images/19.png"/>
  <Relationship Id="r594"
    Type="http://schemas.openxmlformats.org/officeDocument/2006/relationships/header"
    Target="header85.xml"/>
  <Relationship Id="r595"
    Type="http://schemas.openxmlformats.org/officeDocument/2006/relationships/header"
    Target="header86.xml"/>
  <Relationship Id="r596"
    Type="http://schemas.openxmlformats.org/officeDocument/2006/relationships/header"
    Target="header87.xml"/>
  <Relationship Id="r597"
    Type="http://schemas.openxmlformats.org/officeDocument/2006/relationships/footer"
    Target="footer85.xml"/>
  <Relationship Id="r598"
    Type="http://schemas.openxmlformats.org/officeDocument/2006/relationships/footer"
    Target="footer86.xml"/>
  <Relationship Id="r599"
    Type="http://schemas.openxmlformats.org/officeDocument/2006/relationships/footer"
    Target="footer87.xml"/>
  <Relationship Id="r600"
    Type="http://schemas.openxmlformats.org/officeDocument/2006/relationships/hyperlink"
    TargetMode="External"
    Target="part17.pdf#sect_E.4"/>
  <Relationship Id="r601"
    Type="http://schemas.openxmlformats.org/officeDocument/2006/relationships/hyperlink"
    TargetMode="External"
    Target="part16.pdf#sect_CID_12300"/>
  <Relationship Id="r602"
    Type="http://schemas.openxmlformats.org/officeDocument/2006/relationships/hyperlink"
    TargetMode="External"
    Target="part16.pdf#sect_TID_5301"/>
  <Relationship Id="r603"
    Type="http://schemas.openxmlformats.org/officeDocument/2006/relationships/hyperlink"
    TargetMode="External"
    Target="part16.pdf#sect_TID_5302"/>
  <Relationship Id="r604"
    Type="http://schemas.openxmlformats.org/officeDocument/2006/relationships/hyperlink"
    TargetMode="External"
    Target="part16.pdf#sect_TID_5302"/>
  <Relationship Id="r605"
    Type="http://schemas.openxmlformats.org/officeDocument/2006/relationships/hyperlink"
    TargetMode="External"
    Target="part16.pdf#sect_CID_12301"/>
  <Relationship Id="r606"
    Type="http://schemas.openxmlformats.org/officeDocument/2006/relationships/hyperlink"
    TargetMode="External"
    Target="part16.pdf#sect_CID_12304"/>
  <Relationship Id="r607"
    Type="http://schemas.openxmlformats.org/officeDocument/2006/relationships/hyperlink"
    TargetMode="External"
    Target="part16.pdf#sect_CID_12305"/>
  <Relationship Id="r608"
    Type="http://schemas.openxmlformats.org/officeDocument/2006/relationships/hyperlink"
    TargetMode="External"
    Target="part16.pdf#sect_CID_12307"/>
  <Relationship Id="r609"
    Type="http://schemas.openxmlformats.org/officeDocument/2006/relationships/hyperlink"
    TargetMode="External"
    Target="part16.pdf#sect_CID_12227"/>
  <Relationship Id="r610"
    Type="http://schemas.openxmlformats.org/officeDocument/2006/relationships/header"
    Target="header88.xml"/>
  <Relationship Id="r611"
    Type="http://schemas.openxmlformats.org/officeDocument/2006/relationships/header"
    Target="header89.xml"/>
  <Relationship Id="r612"
    Type="http://schemas.openxmlformats.org/officeDocument/2006/relationships/header"
    Target="header90.xml"/>
  <Relationship Id="r613"
    Type="http://schemas.openxmlformats.org/officeDocument/2006/relationships/footer"
    Target="footer88.xml"/>
  <Relationship Id="r614"
    Type="http://schemas.openxmlformats.org/officeDocument/2006/relationships/footer"
    Target="footer89.xml"/>
  <Relationship Id="r615"
    Type="http://schemas.openxmlformats.org/officeDocument/2006/relationships/footer"
    Target="footer90.xml"/>
  <Relationship Id="r616"
    Type="http://schemas.openxmlformats.org/officeDocument/2006/relationships/hyperlink"
    TargetMode="External"
    Target="part07.pdf#PS3.7"/>
  <Relationship Id="r617"
    Type="http://schemas.openxmlformats.org/officeDocument/2006/relationships/hyperlink"
    TargetMode="External"
    Target="part07.pdf#PS3.7"/>
  <Relationship Id="r618"
    Type="http://schemas.openxmlformats.org/officeDocument/2006/relationships/hyperlink"
    TargetMode="External"
    Target="part03.pdf#PS3.3"/>
  <Relationship Id="r619"
    Type="http://schemas.openxmlformats.org/officeDocument/2006/relationships/hyperlink"
    TargetMode="External"
    Target="part07.pdf#PS3.7"/>
  <Relationship Id="r620"
    Type="http://schemas.openxmlformats.org/officeDocument/2006/relationships/hyperlink"
    TargetMode="External"
    Target="part03.pdf#sect_C.17.3"/>
  <Relationship Id="r621"
    Type="http://schemas.openxmlformats.org/officeDocument/2006/relationships/hyperlink"
    TargetMode="External"
    Target="part03.pdf#sect_A.35.7.3.1"/>
  <Relationship Id="r622"
    Type="http://schemas.openxmlformats.org/officeDocument/2006/relationships/hyperlink"
    TargetMode="External"
    Target="part03.pdf#PS3.3"/>
  <Relationship Id="r623"
    Type="http://schemas.openxmlformats.org/officeDocument/2006/relationships/hyperlink"
    TargetMode="External"
    Target="part03.pdf#PS3.3"/>
  <Relationship Id="r624"
    Type="http://schemas.openxmlformats.org/officeDocument/2006/relationships/hyperlink"
    TargetMode="External"
    Target="part16.pdf#PS3.16"/>
  <Relationship Id="r625"
    Type="http://schemas.openxmlformats.org/officeDocument/2006/relationships/hyperlink"
    TargetMode="External"
    Target="part07.pdf#PS3.7"/>
  <Relationship Id="r626"
    Type="http://schemas.openxmlformats.org/officeDocument/2006/relationships/hyperlink"
    TargetMode="External"
    Target="part02.pdf#PS3.2"/>
  <Relationship Id="r627"
    Type="http://schemas.openxmlformats.org/officeDocument/2006/relationships/hyperlink"
    TargetMode="External"
    Target="part15.pdf#PS3.15"/>
  <Relationship Id="r628"
    Type="http://schemas.openxmlformats.org/officeDocument/2006/relationships/hyperlink"
    TargetMode="External"
    Target="part07.pdf#PS3.7"/>
  <Relationship Id="r629"
    Type="http://schemas.openxmlformats.org/officeDocument/2006/relationships/hyperlink"
    TargetMode="External"
    Target="part03.pdf#PS3.3"/>
  <Relationship Id="r630"
    Type="http://schemas.openxmlformats.org/officeDocument/2006/relationships/hyperlink"
    TargetMode="External"
    Target="part03.pdf#PS3.3"/>
  <Relationship Id="r631"
    Type="http://schemas.openxmlformats.org/officeDocument/2006/relationships/hyperlink"
    TargetMode="External"
    Target="part07.pdf#PS3.7"/>
  <Relationship Id="r632"
    Type="http://schemas.openxmlformats.org/officeDocument/2006/relationships/hyperlink"
    TargetMode="External"
    Target="part02.pdf#PS3.2"/>
  <Relationship Id="r633"
    Type="http://schemas.openxmlformats.org/officeDocument/2006/relationships/header"
    Target="header91.xml"/>
  <Relationship Id="r634"
    Type="http://schemas.openxmlformats.org/officeDocument/2006/relationships/header"
    Target="header92.xml"/>
  <Relationship Id="r635"
    Type="http://schemas.openxmlformats.org/officeDocument/2006/relationships/header"
    Target="header93.xml"/>
  <Relationship Id="r636"
    Type="http://schemas.openxmlformats.org/officeDocument/2006/relationships/footer"
    Target="footer91.xml"/>
  <Relationship Id="r637"
    Type="http://schemas.openxmlformats.org/officeDocument/2006/relationships/footer"
    Target="footer92.xml"/>
  <Relationship Id="r638"
    Type="http://schemas.openxmlformats.org/officeDocument/2006/relationships/footer"
    Target="footer93.xml"/>
  <Relationship Id="r639"
    Type="http://schemas.openxmlformats.org/officeDocument/2006/relationships/hyperlink"
    TargetMode="External"
    Target="part07.pdf#PS3.7"/>
  <Relationship Id="r640"
    Type="http://schemas.openxmlformats.org/officeDocument/2006/relationships/hyperlink"
    TargetMode="External"
    Target="part05.pdf#PS3.5"/>
  <Relationship Id="r641"
    Type="http://schemas.openxmlformats.org/officeDocument/2006/relationships/hyperlink"
    TargetMode="External"
    Target="part16.pdf#PS3.16"/>
  <Relationship Id="r642"
    Type="http://schemas.openxmlformats.org/officeDocument/2006/relationships/hyperlink"
    TargetMode="External"
    Target="part07.pdf#PS3.7"/>
  <Relationship Id="r643"
    Type="http://schemas.openxmlformats.org/officeDocument/2006/relationships/hyperlink"
    TargetMode="External"
    Target="part07.pdf#PS3.7"/>
  <Relationship Id="r644"
    Type="http://schemas.openxmlformats.org/officeDocument/2006/relationships/hyperlink"
    TargetMode="External"
    Target="part07.pdf#PS3.7"/>
  <Relationship Id="r645"
    Type="http://schemas.openxmlformats.org/officeDocument/2006/relationships/hyperlink"
    TargetMode="External"
    Target="part05.pdf#PS3.5"/>
  <Relationship Id="r646"
    Type="http://schemas.openxmlformats.org/officeDocument/2006/relationships/hyperlink"
    TargetMode="External"
    Target="part07.pdf#PS3.7"/>
  <Relationship Id="r647"
    Type="http://schemas.openxmlformats.org/officeDocument/2006/relationships/hyperlink"
    TargetMode="External"
    Target="part07.pdf#PS3.7"/>
  <Relationship Id="r648"
    Type="http://schemas.openxmlformats.org/officeDocument/2006/relationships/image"
    Target="images/20.png"/>
  <Relationship Id="r649"
    Type="http://schemas.openxmlformats.org/officeDocument/2006/relationships/hyperlink"
    TargetMode="External"
    Target="part03.pdf#sect_C.2.2"/>
  <Relationship Id="r650"
    Type="http://schemas.openxmlformats.org/officeDocument/2006/relationships/hyperlink"
    TargetMode="External"
    Target="part03.pdf#sect_C.2.3"/>
  <Relationship Id="r651"
    Type="http://schemas.openxmlformats.org/officeDocument/2006/relationships/hyperlink"
    TargetMode="External"
    Target="part03.pdf#PS3.3"/>
  <Relationship Id="r652"
    Type="http://schemas.openxmlformats.org/officeDocument/2006/relationships/hyperlink"
    TargetMode="External"
    Target="part02.pdf#PS3.2"/>
  <Relationship Id="r653"
    Type="http://schemas.openxmlformats.org/officeDocument/2006/relationships/hyperlink"
    TargetMode="External"
    Target="part16.pdf#PS3.16"/>
  <Relationship Id="r654"
    Type="http://schemas.openxmlformats.org/officeDocument/2006/relationships/hyperlink"
    TargetMode="External"
    Target="part17.pdf#PS3.17"/>
  <Relationship Id="r655"
    Type="http://schemas.openxmlformats.org/officeDocument/2006/relationships/header"
    Target="header94.xml"/>
  <Relationship Id="r656"
    Type="http://schemas.openxmlformats.org/officeDocument/2006/relationships/header"
    Target="header95.xml"/>
  <Relationship Id="r657"
    Type="http://schemas.openxmlformats.org/officeDocument/2006/relationships/header"
    Target="header96.xml"/>
  <Relationship Id="r658"
    Type="http://schemas.openxmlformats.org/officeDocument/2006/relationships/footer"
    Target="footer94.xml"/>
  <Relationship Id="r659"
    Type="http://schemas.openxmlformats.org/officeDocument/2006/relationships/footer"
    Target="footer95.xml"/>
  <Relationship Id="r660"
    Type="http://schemas.openxmlformats.org/officeDocument/2006/relationships/footer"
    Target="footer96.xml"/>
  <Relationship Id="r661"
    Type="http://schemas.openxmlformats.org/officeDocument/2006/relationships/hyperlink"
    TargetMode="External"
    Target="part03.pdf#PS3.3"/>
  <Relationship Id="r662"
    Type="http://schemas.openxmlformats.org/officeDocument/2006/relationships/hyperlink"
    TargetMode="External"
    Target="part07.pdf#PS3.7"/>
  <Relationship Id="r663"
    Type="http://schemas.openxmlformats.org/officeDocument/2006/relationships/hyperlink"
    TargetMode="External"
    Target="part07.pdf#PS3.7"/>
  <Relationship Id="r664"
    Type="http://schemas.openxmlformats.org/officeDocument/2006/relationships/hyperlink"
    TargetMode="External"
    Target="part03.pdf#sect_C.12.1"/>
  <Relationship Id="r665"
    Type="http://schemas.openxmlformats.org/officeDocument/2006/relationships/hyperlink"
    TargetMode="External"
    Target="part07.pdf#PS3.7"/>
  <Relationship Id="r666"
    Type="http://schemas.openxmlformats.org/officeDocument/2006/relationships/hyperlink"
    TargetMode="External"
    Target="part07.pdf#PS3.7"/>
  <Relationship Id="r667"
    Type="http://schemas.openxmlformats.org/officeDocument/2006/relationships/hyperlink"
    TargetMode="External"
    Target="part02.pdf#chapter_A"/>
  <Relationship Id="r668"
    Type="http://schemas.openxmlformats.org/officeDocument/2006/relationships/hyperlink"
    TargetMode="External"
    Target="part02.pdf#chapter_A"/>
  <Relationship Id="r669"
    Type="http://schemas.openxmlformats.org/officeDocument/2006/relationships/hyperlink"
    TargetMode="External"
    Target="part02.pdf#chapter_A"/>
  <Relationship Id="r670"
    Type="http://schemas.openxmlformats.org/officeDocument/2006/relationships/header"
    Target="header97.xml"/>
  <Relationship Id="r671"
    Type="http://schemas.openxmlformats.org/officeDocument/2006/relationships/header"
    Target="header98.xml"/>
  <Relationship Id="r672"
    Type="http://schemas.openxmlformats.org/officeDocument/2006/relationships/header"
    Target="header99.xml"/>
  <Relationship Id="r673"
    Type="http://schemas.openxmlformats.org/officeDocument/2006/relationships/footer"
    Target="footer97.xml"/>
  <Relationship Id="r674"
    Type="http://schemas.openxmlformats.org/officeDocument/2006/relationships/footer"
    Target="footer98.xml"/>
  <Relationship Id="r675"
    Type="http://schemas.openxmlformats.org/officeDocument/2006/relationships/footer"
    Target="footer99.xml"/>
  <Relationship Id="r676"
    Type="http://schemas.openxmlformats.org/officeDocument/2006/relationships/hyperlink"
    TargetMode="External"
    Target="part02.pdf#PS3.2"/>
  <Relationship Id="r677"
    Type="http://schemas.openxmlformats.org/officeDocument/2006/relationships/hyperlink"
    TargetMode="External"
    Target="part03.pdf#PS3.3"/>
  <Relationship Id="r678"
    Type="http://schemas.openxmlformats.org/officeDocument/2006/relationships/hyperlink"
    TargetMode="External"
    Target="part07.pdf#PS3.7"/>
  <Relationship Id="r679"
    Type="http://schemas.openxmlformats.org/officeDocument/2006/relationships/hyperlink"
    TargetMode="External"
    Target="part07.pdf#PS3.7"/>
  <Relationship Id="r680"
    Type="http://schemas.openxmlformats.org/officeDocument/2006/relationships/hyperlink"
    TargetMode="External"
    Target="part07.pdf#PS3.7"/>
  <Relationship Id="r681"
    Type="http://schemas.openxmlformats.org/officeDocument/2006/relationships/hyperlink"
    TargetMode="External"
    Target="part03.pdf#PS3.3"/>
  <Relationship Id="r682"
    Type="http://schemas.openxmlformats.org/officeDocument/2006/relationships/hyperlink"
    TargetMode="External"
    Target="part07.pdf#PS3.7"/>
  <Relationship Id="r683"
    Type="http://schemas.openxmlformats.org/officeDocument/2006/relationships/hyperlink"
    TargetMode="External"
    Target="part07.pdf#PS3.7"/>
  <Relationship Id="r684"
    Type="http://schemas.openxmlformats.org/officeDocument/2006/relationships/hyperlink"
    TargetMode="External"
    Target="part07.pdf#PS3.7"/>
  <Relationship Id="r685"
    Type="http://schemas.openxmlformats.org/officeDocument/2006/relationships/hyperlink"
    TargetMode="External"
    Target="part03.pdf#sect_C.22.1"/>
  <Relationship Id="r686"
    Type="http://schemas.openxmlformats.org/officeDocument/2006/relationships/hyperlink"
    TargetMode="External"
    Target="part07.pdf#PS3.7"/>
  <Relationship Id="r687"
    Type="http://schemas.openxmlformats.org/officeDocument/2006/relationships/hyperlink"
    TargetMode="External"
    Target="part07.pdf#PS3.7"/>
  <Relationship Id="r688"
    Type="http://schemas.openxmlformats.org/officeDocument/2006/relationships/hyperlink"
    TargetMode="External"
    Target="part02.pdf#PS3.2"/>
  <Relationship Id="r689"
    Type="http://schemas.openxmlformats.org/officeDocument/2006/relationships/hyperlink"
    TargetMode="External"
    Target="part02.pdf#PS3.2"/>
  <Relationship Id="r690"
    Type="http://schemas.openxmlformats.org/officeDocument/2006/relationships/hyperlink"
    TargetMode="External"
    Target="part02.pdf#PS3.2"/>
  <Relationship Id="r691"
    Type="http://schemas.openxmlformats.org/officeDocument/2006/relationships/header"
    Target="header100.xml"/>
  <Relationship Id="r692"
    Type="http://schemas.openxmlformats.org/officeDocument/2006/relationships/header"
    Target="header101.xml"/>
  <Relationship Id="r693"
    Type="http://schemas.openxmlformats.org/officeDocument/2006/relationships/header"
    Target="header102.xml"/>
  <Relationship Id="r694"
    Type="http://schemas.openxmlformats.org/officeDocument/2006/relationships/footer"
    Target="footer100.xml"/>
  <Relationship Id="r695"
    Type="http://schemas.openxmlformats.org/officeDocument/2006/relationships/footer"
    Target="footer101.xml"/>
  <Relationship Id="r696"
    Type="http://schemas.openxmlformats.org/officeDocument/2006/relationships/footer"
    Target="footer102.xml"/>
  <Relationship Id="r697"
    Type="http://schemas.openxmlformats.org/officeDocument/2006/relationships/header"
    Target="header103.xml"/>
  <Relationship Id="r698"
    Type="http://schemas.openxmlformats.org/officeDocument/2006/relationships/header"
    Target="header104.xml"/>
  <Relationship Id="r699"
    Type="http://schemas.openxmlformats.org/officeDocument/2006/relationships/header"
    Target="header105.xml"/>
  <Relationship Id="r700"
    Type="http://schemas.openxmlformats.org/officeDocument/2006/relationships/footer"
    Target="footer103.xml"/>
  <Relationship Id="r701"
    Type="http://schemas.openxmlformats.org/officeDocument/2006/relationships/footer"
    Target="footer104.xml"/>
  <Relationship Id="r702"
    Type="http://schemas.openxmlformats.org/officeDocument/2006/relationships/footer"
    Target="footer105.xml"/>
  <Relationship Id="r703"
    Type="http://schemas.openxmlformats.org/officeDocument/2006/relationships/hyperlink"
    TargetMode="External"
    Target="part07.pdf#PS3.7"/>
  <Relationship Id="r704"
    Type="http://schemas.openxmlformats.org/officeDocument/2006/relationships/hyperlink"
    TargetMode="External"
    Target="part03.pdf#PS3.3"/>
  <Relationship Id="r705"
    Type="http://schemas.openxmlformats.org/officeDocument/2006/relationships/image"
    Target="images/21.png"/>
  <Relationship Id="r706"
    Type="http://schemas.openxmlformats.org/officeDocument/2006/relationships/hyperlink"
    TargetMode="External"
    Target="part02.pdf#PS3.2"/>
  <Relationship Id="r707"
    Type="http://schemas.openxmlformats.org/officeDocument/2006/relationships/header"
    Target="header106.xml"/>
  <Relationship Id="r708"
    Type="http://schemas.openxmlformats.org/officeDocument/2006/relationships/header"
    Target="header107.xml"/>
  <Relationship Id="r709"
    Type="http://schemas.openxmlformats.org/officeDocument/2006/relationships/header"
    Target="header108.xml"/>
  <Relationship Id="r710"
    Type="http://schemas.openxmlformats.org/officeDocument/2006/relationships/footer"
    Target="footer106.xml"/>
  <Relationship Id="r711"
    Type="http://schemas.openxmlformats.org/officeDocument/2006/relationships/footer"
    Target="footer107.xml"/>
  <Relationship Id="r712"
    Type="http://schemas.openxmlformats.org/officeDocument/2006/relationships/footer"
    Target="footer108.xml"/>
  <Relationship Id="r713"
    Type="http://schemas.openxmlformats.org/officeDocument/2006/relationships/hyperlink"
    TargetMode="External"
    Target="part05.pdf#PS3.5"/>
  <Relationship Id="r714"
    Type="http://schemas.openxmlformats.org/officeDocument/2006/relationships/hyperlink"
    TargetMode="External"
    Target="part07.pdf#PS3.7"/>
  <Relationship Id="r715"
    Type="http://schemas.openxmlformats.org/officeDocument/2006/relationships/hyperlink"
    TargetMode="External"
    Target="part07.pdf#PS3.7"/>
  <Relationship Id="r716"
    Type="http://schemas.openxmlformats.org/officeDocument/2006/relationships/hyperlink"
    TargetMode="External"
    Target="part05.pdf#PS3.5"/>
  <Relationship Id="r717"
    Type="http://schemas.openxmlformats.org/officeDocument/2006/relationships/hyperlink"
    TargetMode="External"
    Target="part07.pdf#PS3.7"/>
  <Relationship Id="r718"
    Type="http://schemas.openxmlformats.org/officeDocument/2006/relationships/hyperlink"
    TargetMode="External"
    Target="part05.pdf#PS3.5"/>
  <Relationship Id="r719"
    Type="http://schemas.openxmlformats.org/officeDocument/2006/relationships/hyperlink"
    TargetMode="External"
    Target="part03.pdf#PS3.3"/>
  <Relationship Id="r720"
    Type="http://schemas.openxmlformats.org/officeDocument/2006/relationships/hyperlink"
    TargetMode="External"
    Target="part07.pdf#PS3.7"/>
  <Relationship Id="r721"
    Type="http://schemas.openxmlformats.org/officeDocument/2006/relationships/hyperlink"
    TargetMode="External"
    Target="part07.pdf#PS3.7"/>
  <Relationship Id="r722"
    Type="http://schemas.openxmlformats.org/officeDocument/2006/relationships/hyperlink"
    TargetMode="External"
    Target="part07.pdf#PS3.7"/>
  <Relationship Id="r723"
    Type="http://schemas.openxmlformats.org/officeDocument/2006/relationships/hyperlink"
    TargetMode="External"
    Target="part07.pdf#PS3.7"/>
  <Relationship Id="r724"
    Type="http://schemas.openxmlformats.org/officeDocument/2006/relationships/image"
    Target="images/22.png"/>
  <Relationship Id="r725"
    Type="http://schemas.openxmlformats.org/officeDocument/2006/relationships/hyperlink"
    TargetMode="External"
    Target="part03.pdf#PS3.3"/>
  <Relationship Id="r726"
    Type="http://schemas.openxmlformats.org/officeDocument/2006/relationships/hyperlink"
    TargetMode="External"
    Target="part03.pdf#PS3.3"/>
  <Relationship Id="r727"
    Type="http://schemas.openxmlformats.org/officeDocument/2006/relationships/hyperlink"
    TargetMode="External"
    Target="part03.pdf#sect_C.26.1"/>
  <Relationship Id="r728"
    Type="http://schemas.openxmlformats.org/officeDocument/2006/relationships/hyperlink"
    TargetMode="External"
    Target="part02.pdf#PS3.2"/>
  <Relationship Id="r729"
    Type="http://schemas.openxmlformats.org/officeDocument/2006/relationships/image"
    Target="images/23.png"/>
  <Relationship Id="r730"
    Type="http://schemas.openxmlformats.org/officeDocument/2006/relationships/hyperlink"
    TargetMode="External"
    Target="part03.pdf#PS3.3"/>
  <Relationship Id="r731"
    Type="http://schemas.openxmlformats.org/officeDocument/2006/relationships/hyperlink"
    TargetMode="External"
    Target="part03.pdf#PS3.3"/>
  <Relationship Id="r732"
    Type="http://schemas.openxmlformats.org/officeDocument/2006/relationships/hyperlink"
    TargetMode="External"
    Target="part02.pdf#PS3.2"/>
  <Relationship Id="r733"
    Type="http://schemas.openxmlformats.org/officeDocument/2006/relationships/header"
    Target="header109.xml"/>
  <Relationship Id="r734"
    Type="http://schemas.openxmlformats.org/officeDocument/2006/relationships/header"
    Target="header110.xml"/>
  <Relationship Id="r735"
    Type="http://schemas.openxmlformats.org/officeDocument/2006/relationships/header"
    Target="header111.xml"/>
  <Relationship Id="r736"
    Type="http://schemas.openxmlformats.org/officeDocument/2006/relationships/footer"
    Target="footer109.xml"/>
  <Relationship Id="r737"
    Type="http://schemas.openxmlformats.org/officeDocument/2006/relationships/footer"
    Target="footer110.xml"/>
  <Relationship Id="r738"
    Type="http://schemas.openxmlformats.org/officeDocument/2006/relationships/footer"
    Target="footer111.xml"/>
  <Relationship Id="r739"
    Type="http://schemas.openxmlformats.org/officeDocument/2006/relationships/header"
    Target="header112.xml"/>
  <Relationship Id="r740"
    Type="http://schemas.openxmlformats.org/officeDocument/2006/relationships/header"
    Target="header113.xml"/>
  <Relationship Id="r741"
    Type="http://schemas.openxmlformats.org/officeDocument/2006/relationships/header"
    Target="header114.xml"/>
  <Relationship Id="r742"
    Type="http://schemas.openxmlformats.org/officeDocument/2006/relationships/footer"
    Target="footer112.xml"/>
  <Relationship Id="r743"
    Type="http://schemas.openxmlformats.org/officeDocument/2006/relationships/footer"
    Target="footer113.xml"/>
  <Relationship Id="r744"
    Type="http://schemas.openxmlformats.org/officeDocument/2006/relationships/footer"
    Target="footer114.xml"/>
  <Relationship Id="r745"
    Type="http://schemas.openxmlformats.org/officeDocument/2006/relationships/hyperlink"
    TargetMode="External"
    Target="part07.pdf#PS3.7"/>
  <Relationship Id="r746"
    Type="http://schemas.openxmlformats.org/officeDocument/2006/relationships/hyperlink"
    TargetMode="External"
    Target="part03.pdf#PS3.3"/>
  <Relationship Id="r747"
    Type="http://schemas.openxmlformats.org/officeDocument/2006/relationships/image"
    Target="images/24.png"/>
  <Relationship Id="r748"
    Type="http://schemas.openxmlformats.org/officeDocument/2006/relationships/hyperlink"
    TargetMode="External"
    Target="part02.pdf#PS3.2"/>
  <Relationship Id="r749"
    Type="http://schemas.openxmlformats.org/officeDocument/2006/relationships/header"
    Target="header115.xml"/>
  <Relationship Id="r750"
    Type="http://schemas.openxmlformats.org/officeDocument/2006/relationships/header"
    Target="header116.xml"/>
  <Relationship Id="r751"
    Type="http://schemas.openxmlformats.org/officeDocument/2006/relationships/header"
    Target="header117.xml"/>
  <Relationship Id="r752"
    Type="http://schemas.openxmlformats.org/officeDocument/2006/relationships/footer"
    Target="footer115.xml"/>
  <Relationship Id="r753"
    Type="http://schemas.openxmlformats.org/officeDocument/2006/relationships/footer"
    Target="footer116.xml"/>
  <Relationship Id="r754"
    Type="http://schemas.openxmlformats.org/officeDocument/2006/relationships/footer"
    Target="footer117.xml"/>
  <Relationship Id="r755"
    Type="http://schemas.openxmlformats.org/officeDocument/2006/relationships/hyperlink"
    TargetMode="External"
    Target="part07.pdf#PS3.7"/>
  <Relationship Id="r756"
    Type="http://schemas.openxmlformats.org/officeDocument/2006/relationships/hyperlink"
    TargetMode="External"
    Target="part16.pdf#DCM_109105"/>
  <Relationship Id="r757"
    Type="http://schemas.openxmlformats.org/officeDocument/2006/relationships/hyperlink"
    TargetMode="External"
    Target="part17.pdf#chapter_ZZ"/>
  <Relationship Id="r758"
    Type="http://schemas.openxmlformats.org/officeDocument/2006/relationships/hyperlink"
    TargetMode="External"
    Target="part07.pdf#PS3.7"/>
  <Relationship Id="r759"
    Type="http://schemas.openxmlformats.org/officeDocument/2006/relationships/hyperlink"
    TargetMode="External"
    Target="part07.pdf#PS3.7"/>
  <Relationship Id="r760"
    Type="http://schemas.openxmlformats.org/officeDocument/2006/relationships/hyperlink"
    TargetMode="External"
    Target="part07.pdf#PS3.7"/>
  <Relationship Id="r761"
    Type="http://schemas.openxmlformats.org/officeDocument/2006/relationships/hyperlink"
    TargetMode="External"
    Target="part07.pdf#PS3.7"/>
  <Relationship Id="r762"
    Type="http://schemas.openxmlformats.org/officeDocument/2006/relationships/hyperlink"
    TargetMode="External"
    Target="part07.pdf#PS3.7"/>
  <Relationship Id="r763"
    Type="http://schemas.openxmlformats.org/officeDocument/2006/relationships/hyperlink"
    TargetMode="External"
    Target="part07.pdf#PS3.7"/>
  <Relationship Id="r764"
    Type="http://schemas.openxmlformats.org/officeDocument/2006/relationships/hyperlink"
    TargetMode="External"
    Target="part07.pdf#PS3.7"/>
  <Relationship Id="r765"
    Type="http://schemas.openxmlformats.org/officeDocument/2006/relationships/hyperlink"
    TargetMode="External"
    Target="part07.pdf#PS3.7"/>
  <Relationship Id="r766"
    Type="http://schemas.openxmlformats.org/officeDocument/2006/relationships/hyperlink"
    TargetMode="External"
    Target="part07.pdf#PS3.7"/>
  <Relationship Id="r767"
    Type="http://schemas.openxmlformats.org/officeDocument/2006/relationships/image"
    Target="images/25.png"/>
  <Relationship Id="r768"
    Type="http://schemas.openxmlformats.org/officeDocument/2006/relationships/hyperlink"
    TargetMode="External"
    Target="part02.pdf#PS3.2"/>
  <Relationship Id="r769"
    Type="http://schemas.openxmlformats.org/officeDocument/2006/relationships/header"
    Target="header118.xml"/>
  <Relationship Id="r770"
    Type="http://schemas.openxmlformats.org/officeDocument/2006/relationships/header"
    Target="header119.xml"/>
  <Relationship Id="r771"
    Type="http://schemas.openxmlformats.org/officeDocument/2006/relationships/header"
    Target="header120.xml"/>
  <Relationship Id="r772"
    Type="http://schemas.openxmlformats.org/officeDocument/2006/relationships/footer"
    Target="footer118.xml"/>
  <Relationship Id="r773"
    Type="http://schemas.openxmlformats.org/officeDocument/2006/relationships/footer"
    Target="footer119.xml"/>
  <Relationship Id="r774"
    Type="http://schemas.openxmlformats.org/officeDocument/2006/relationships/footer"
    Target="footer120.xml"/>
  <Relationship Id="r775"
    Type="http://schemas.openxmlformats.org/officeDocument/2006/relationships/hyperlink"
    TargetMode="External"
    Target="part07.pdf#PS3.7"/>
  <Relationship Id="r776"
    Type="http://schemas.openxmlformats.org/officeDocument/2006/relationships/image"
    Target="images/26.png"/>
  <Relationship Id="r777"
    Type="http://schemas.openxmlformats.org/officeDocument/2006/relationships/hyperlink"
    TargetMode="External"
    Target="part07.pdf#PS3.7"/>
  <Relationship Id="r778"
    Type="http://schemas.openxmlformats.org/officeDocument/2006/relationships/hyperlink"
    TargetMode="External"
    Target="part07.pdf#PS3.7"/>
  <Relationship Id="r779"
    Type="http://schemas.openxmlformats.org/officeDocument/2006/relationships/hyperlink"
    TargetMode="External"
    Target="part07.pdf#PS3.7"/>
  <Relationship Id="r780"
    Type="http://schemas.openxmlformats.org/officeDocument/2006/relationships/hyperlink"
    TargetMode="External"
    Target="part07.pdf#PS3.7"/>
  <Relationship Id="r781"
    Type="http://schemas.openxmlformats.org/officeDocument/2006/relationships/hyperlink"
    TargetMode="External"
    Target="part02.pdf#PS3.2"/>
  <Relationship Id="r782"
    Type="http://schemas.openxmlformats.org/officeDocument/2006/relationships/header"
    Target="header121.xml"/>
  <Relationship Id="r783"
    Type="http://schemas.openxmlformats.org/officeDocument/2006/relationships/header"
    Target="header122.xml"/>
  <Relationship Id="r784"
    Type="http://schemas.openxmlformats.org/officeDocument/2006/relationships/header"
    Target="header123.xml"/>
  <Relationship Id="r785"
    Type="http://schemas.openxmlformats.org/officeDocument/2006/relationships/footer"
    Target="footer121.xml"/>
  <Relationship Id="r786"
    Type="http://schemas.openxmlformats.org/officeDocument/2006/relationships/footer"
    Target="footer122.xml"/>
  <Relationship Id="r787"
    Type="http://schemas.openxmlformats.org/officeDocument/2006/relationships/footer"
    Target="footer123.xml"/>
  <Relationship Id="r788"
    Type="http://schemas.openxmlformats.org/officeDocument/2006/relationships/header"
    Target="header124.xml"/>
  <Relationship Id="r789"
    Type="http://schemas.openxmlformats.org/officeDocument/2006/relationships/header"
    Target="header125.xml"/>
  <Relationship Id="r790"
    Type="http://schemas.openxmlformats.org/officeDocument/2006/relationships/header"
    Target="header126.xml"/>
  <Relationship Id="r791"
    Type="http://schemas.openxmlformats.org/officeDocument/2006/relationships/footer"
    Target="footer124.xml"/>
  <Relationship Id="r792"
    Type="http://schemas.openxmlformats.org/officeDocument/2006/relationships/footer"
    Target="footer125.xml"/>
  <Relationship Id="r793"
    Type="http://schemas.openxmlformats.org/officeDocument/2006/relationships/footer"
    Target="footer126.xml"/>
  <Relationship Id="r794"
    Type="http://schemas.openxmlformats.org/officeDocument/2006/relationships/hyperlink"
    TargetMode="External"
    Target="part05.pdf#PS3.5"/>
  <Relationship Id="r795"
    Type="http://schemas.openxmlformats.org/officeDocument/2006/relationships/hyperlink"
    TargetMode="External"
    Target="part07.pdf#PS3.7"/>
  <Relationship Id="r796"
    Type="http://schemas.openxmlformats.org/officeDocument/2006/relationships/hyperlink"
    TargetMode="External"
    Target="part03.pdf#PS3.3"/>
  <Relationship Id="r797"
    Type="http://schemas.openxmlformats.org/officeDocument/2006/relationships/hyperlink"
    TargetMode="External"
    Target="part03.pdf#PS3.3"/>
  <Relationship Id="r798"
    Type="http://schemas.openxmlformats.org/officeDocument/2006/relationships/hyperlink"
    TargetMode="External"
    Target="part03.pdf#PS3.3"/>
  <Relationship Id="r799"
    Type="http://schemas.openxmlformats.org/officeDocument/2006/relationships/image"
    Target="images/27.png"/>
  <Relationship Id="r800"
    Type="http://schemas.openxmlformats.org/officeDocument/2006/relationships/image"
    Target="images/28.png"/>
  <Relationship Id="r801"
    Type="http://schemas.openxmlformats.org/officeDocument/2006/relationships/image"
    Target="images/29.png"/>
  <Relationship Id="r802"
    Type="http://schemas.openxmlformats.org/officeDocument/2006/relationships/hyperlink"
    TargetMode="External"
    Target="part02.pdf#PS3.2"/>
  <Relationship Id="r803"
    Type="http://schemas.openxmlformats.org/officeDocument/2006/relationships/header"
    Target="header127.xml"/>
  <Relationship Id="r804"
    Type="http://schemas.openxmlformats.org/officeDocument/2006/relationships/header"
    Target="header128.xml"/>
  <Relationship Id="r805"
    Type="http://schemas.openxmlformats.org/officeDocument/2006/relationships/header"
    Target="header129.xml"/>
  <Relationship Id="r806"
    Type="http://schemas.openxmlformats.org/officeDocument/2006/relationships/footer"
    Target="footer127.xml"/>
  <Relationship Id="r807"
    Type="http://schemas.openxmlformats.org/officeDocument/2006/relationships/footer"
    Target="footer128.xml"/>
  <Relationship Id="r808"
    Type="http://schemas.openxmlformats.org/officeDocument/2006/relationships/footer"
    Target="footer129.xml"/>
  <Relationship Id="r809"
    Type="http://schemas.openxmlformats.org/officeDocument/2006/relationships/hyperlink"
    TargetMode="External"
    Target="part18.pdf#chapter_11"/>
  <Relationship Id="r810"
    Type="http://schemas.openxmlformats.org/officeDocument/2006/relationships/hyperlink"
    TargetMode="External"
    Target="part18.pdf#chapter_11"/>
  <Relationship Id="r811"
    Type="http://schemas.openxmlformats.org/officeDocument/2006/relationships/image"
    Target="images/30.png"/>
  <Relationship Id="r812"
    Type="http://schemas.openxmlformats.org/officeDocument/2006/relationships/hyperlink"
    TargetMode="External"
    Target="part17.pdf#sect_GGG.2.4"/>
  <Relationship Id="r813"
    Type="http://schemas.openxmlformats.org/officeDocument/2006/relationships/hyperlink"
    TargetMode="External"
    Target="part17.pdf#sect_GGG.2.5"/>
  <Relationship Id="r814"
    Type="http://schemas.openxmlformats.org/officeDocument/2006/relationships/hyperlink"
    TargetMode="External"
    Target="part17.pdf#sect_GGG.1"/>
  <Relationship Id="r815"
    Type="http://schemas.openxmlformats.org/officeDocument/2006/relationships/hyperlink"
    TargetMode="External"
    Target="part07.pdf#PS3.7"/>
  <Relationship Id="r816"
    Type="http://schemas.openxmlformats.org/officeDocument/2006/relationships/hyperlink"
    TargetMode="External"
    Target="part15.pdf#PS3.15"/>
  <Relationship Id="r817"
    Type="http://schemas.openxmlformats.org/officeDocument/2006/relationships/hyperlink"
    TargetMode="External"
    Target="part07.pdf#PS3.7"/>
  <Relationship Id="r818"
    Type="http://schemas.openxmlformats.org/officeDocument/2006/relationships/hyperlink"
    TargetMode="External"
    Target="part07.pdf#PS3.7"/>
  <Relationship Id="r819"
    Type="http://schemas.openxmlformats.org/officeDocument/2006/relationships/hyperlink"
    TargetMode="External"
    Target="part07.pdf#PS3.7"/>
  <Relationship Id="r820"
    Type="http://schemas.openxmlformats.org/officeDocument/2006/relationships/hyperlink"
    TargetMode="External"
    Target="part15.pdf#PS3.15"/>
  <Relationship Id="r821"
    Type="http://schemas.openxmlformats.org/officeDocument/2006/relationships/hyperlink"
    TargetMode="External"
    Target="part07.pdf#PS3.7"/>
  <Relationship Id="r822"
    Type="http://schemas.openxmlformats.org/officeDocument/2006/relationships/hyperlink"
    TargetMode="External"
    Target="part07.pdf#PS3.7"/>
  <Relationship Id="r823"
    Type="http://schemas.openxmlformats.org/officeDocument/2006/relationships/hyperlink"
    TargetMode="External"
    Target="part17.pdf#sect_GGG.1"/>
  <Relationship Id="r824"
    Type="http://schemas.openxmlformats.org/officeDocument/2006/relationships/hyperlink"
    TargetMode="External"
    Target="part18.pdf#sect_8.10.4"/>
  <Relationship Id="r825"
    Type="http://schemas.openxmlformats.org/officeDocument/2006/relationships/hyperlink"
    TargetMode="External"
    Target="part18.pdf#sect_8.10.5"/>
  <Relationship Id="r826"
    Type="http://schemas.openxmlformats.org/officeDocument/2006/relationships/hyperlink"
    TargetMode="External"
    Target="part07.pdf#PS3.7"/>
  <Relationship Id="r827"
    Type="http://schemas.openxmlformats.org/officeDocument/2006/relationships/hyperlink"
    TargetMode="External"
    Target="part15.pdf#PS3.15"/>
  <Relationship Id="r828"
    Type="http://schemas.openxmlformats.org/officeDocument/2006/relationships/hyperlink"
    TargetMode="External"
    Target="part07.pdf#PS3.7"/>
  <Relationship Id="r829"
    Type="http://schemas.openxmlformats.org/officeDocument/2006/relationships/hyperlink"
    TargetMode="External"
    Target="part07.pdf#PS3.7"/>
  <Relationship Id="r830"
    Type="http://schemas.openxmlformats.org/officeDocument/2006/relationships/hyperlink"
    TargetMode="External"
    Target="part07.pdf#PS3.7"/>
  <Relationship Id="r831"
    Type="http://schemas.openxmlformats.org/officeDocument/2006/relationships/hyperlink"
    TargetMode="External"
    Target="part18.pdf#sect_11.10"/>
  <Relationship Id="r832"
    Type="http://schemas.openxmlformats.org/officeDocument/2006/relationships/hyperlink"
    TargetMode="External"
    Target="part07.pdf#PS3.7"/>
  <Relationship Id="r833"
    Type="http://schemas.openxmlformats.org/officeDocument/2006/relationships/hyperlink"
    TargetMode="External"
    Target="part17.pdf#sect_GGG.3.1"/>
  <Relationship Id="r834"
    Type="http://schemas.openxmlformats.org/officeDocument/2006/relationships/hyperlink"
    TargetMode="External"
    Target="part16.pdf#sect_CID_82"/>
  <Relationship Id="r835"
    Type="http://schemas.openxmlformats.org/officeDocument/2006/relationships/hyperlink"
    TargetMode="External"
    Target="part16.pdf#sect_CID_5001"/>
  <Relationship Id="r836"
    Type="http://schemas.openxmlformats.org/officeDocument/2006/relationships/hyperlink"
    TargetMode="External"
    Target="part03.pdf#sect_C.12.1"/>
  <Relationship Id="r837"
    Type="http://schemas.openxmlformats.org/officeDocument/2006/relationships/hyperlink"
    TargetMode="External"
    Target="part03.pdf#sect_C.30.2"/>
  <Relationship Id="r838"
    Type="http://schemas.openxmlformats.org/officeDocument/2006/relationships/hyperlink"
    TargetMode="External"
    Target="part03.pdf#sect_C.30.4.1"/>
  <Relationship Id="r839"
    Type="http://schemas.openxmlformats.org/officeDocument/2006/relationships/hyperlink"
    TargetMode="External"
    Target="part03.pdf#sect_C.2.3"/>
  <Relationship Id="r840"
    Type="http://schemas.openxmlformats.org/officeDocument/2006/relationships/hyperlink"
    TargetMode="External"
    Target="part03.pdf#sect_C.2.4"/>
  <Relationship Id="r841"
    Type="http://schemas.openxmlformats.org/officeDocument/2006/relationships/hyperlink"
    TargetMode="External"
    Target="part03.pdf#sect_C.3.2"/>
  <Relationship Id="r842"
    Type="http://schemas.openxmlformats.org/officeDocument/2006/relationships/hyperlink"
    TargetMode="External"
    Target="part03.pdf#sect_C.3.3"/>
  <Relationship Id="r843"
    Type="http://schemas.openxmlformats.org/officeDocument/2006/relationships/hyperlink"
    TargetMode="External"
    Target="part03.pdf#sect_C.3.4"/>
  <Relationship Id="r844"
    Type="http://schemas.openxmlformats.org/officeDocument/2006/relationships/hyperlink"
    TargetMode="External"
    Target="part07.pdf#PS3.7"/>
  <Relationship Id="r845"
    Type="http://schemas.openxmlformats.org/officeDocument/2006/relationships/hyperlink"
    TargetMode="External"
    Target="part15.pdf#PS3.15"/>
  <Relationship Id="r846"
    Type="http://schemas.openxmlformats.org/officeDocument/2006/relationships/hyperlink"
    TargetMode="External"
    Target="part07.pdf#PS3.7"/>
  <Relationship Id="r847"
    Type="http://schemas.openxmlformats.org/officeDocument/2006/relationships/hyperlink"
    TargetMode="External"
    Target="part07.pdf#PS3.7"/>
  <Relationship Id="r848"
    Type="http://schemas.openxmlformats.org/officeDocument/2006/relationships/hyperlink"
    TargetMode="External"
    Target="part07.pdf#PS3.7"/>
  <Relationship Id="r849"
    Type="http://schemas.openxmlformats.org/officeDocument/2006/relationships/hyperlink"
    TargetMode="External"
    Target="part15.pdf#PS3.15"/>
  <Relationship Id="r850"
    Type="http://schemas.openxmlformats.org/officeDocument/2006/relationships/hyperlink"
    TargetMode="External"
    Target="part07.pdf#PS3.7"/>
  <Relationship Id="r851"
    Type="http://schemas.openxmlformats.org/officeDocument/2006/relationships/hyperlink"
    TargetMode="External"
    Target="part07.pdf#PS3.7"/>
  <Relationship Id="r852"
    Type="http://schemas.openxmlformats.org/officeDocument/2006/relationships/hyperlink"
    TargetMode="External"
    Target="part07.pdf#PS3.7"/>
  <Relationship Id="r853"
    Type="http://schemas.openxmlformats.org/officeDocument/2006/relationships/hyperlink"
    TargetMode="External"
    Target="part15.pdf#PS3.15"/>
  <Relationship Id="r854"
    Type="http://schemas.openxmlformats.org/officeDocument/2006/relationships/hyperlink"
    TargetMode="External"
    Target="part07.pdf#PS3.7"/>
  <Relationship Id="r855"
    Type="http://schemas.openxmlformats.org/officeDocument/2006/relationships/hyperlink"
    TargetMode="External"
    Target="part07.pdf#PS3.7"/>
  <Relationship Id="r856"
    Type="http://schemas.openxmlformats.org/officeDocument/2006/relationships/image"
    Target="images/31.png"/>
  <Relationship Id="r857"
    Type="http://schemas.openxmlformats.org/officeDocument/2006/relationships/hyperlink"
    TargetMode="External"
    Target="part05.pdf#PS3.5"/>
  <Relationship Id="r858"
    Type="http://schemas.openxmlformats.org/officeDocument/2006/relationships/hyperlink"
    TargetMode="External"
    Target="part07.pdf#PS3.7"/>
  <Relationship Id="r859"
    Type="http://schemas.openxmlformats.org/officeDocument/2006/relationships/hyperlink"
    TargetMode="External"
    Target="part07.pdf#PS3.7"/>
  <Relationship Id="r860"
    Type="http://schemas.openxmlformats.org/officeDocument/2006/relationships/hyperlink"
    TargetMode="External"
    Target="part15.pdf#PS3.15"/>
  <Relationship Id="r861"
    Type="http://schemas.openxmlformats.org/officeDocument/2006/relationships/hyperlink"
    TargetMode="External"
    Target="part07.pdf#PS3.7"/>
  <Relationship Id="r862"
    Type="http://schemas.openxmlformats.org/officeDocument/2006/relationships/hyperlink"
    TargetMode="External"
    Target="part07.pdf#PS3.7"/>
  <Relationship Id="r863"
    Type="http://schemas.openxmlformats.org/officeDocument/2006/relationships/hyperlink"
    TargetMode="External"
    Target="part07.pdf#PS3.7"/>
  <Relationship Id="r864"
    Type="http://schemas.openxmlformats.org/officeDocument/2006/relationships/hyperlink"
    TargetMode="External"
    Target="part07.pdf#chapter_10"/>
  <Relationship Id="r865"
    Type="http://schemas.openxmlformats.org/officeDocument/2006/relationships/hyperlink"
    TargetMode="External"
    Target="part07.pdf#PS3.7"/>
  <Relationship Id="r866"
    Type="http://schemas.openxmlformats.org/officeDocument/2006/relationships/hyperlink"
    TargetMode="External"
    Target="part02.pdf#chapter_A"/>
  <Relationship Id="r867"
    Type="http://schemas.openxmlformats.org/officeDocument/2006/relationships/hyperlink"
    TargetMode="External"
    Target="part02.pdf#chapter_A"/>
  <Relationship Id="r868"
    Type="http://schemas.openxmlformats.org/officeDocument/2006/relationships/hyperlink"
    TargetMode="External"
    Target="part03.pdf#table_10-3b"/>
  <Relationship Id="r869"
    Type="http://schemas.openxmlformats.org/officeDocument/2006/relationships/hyperlink"
    TargetMode="External"
    Target="part02.pdf#chapter_A"/>
  <Relationship Id="r870"
    Type="http://schemas.openxmlformats.org/officeDocument/2006/relationships/hyperlink"
    TargetMode="External"
    Target="part03.pdf#table_10-3b"/>
  <Relationship Id="r871"
    Type="http://schemas.openxmlformats.org/officeDocument/2006/relationships/header"
    Target="header130.xml"/>
  <Relationship Id="r872"
    Type="http://schemas.openxmlformats.org/officeDocument/2006/relationships/header"
    Target="header131.xml"/>
  <Relationship Id="r873"
    Type="http://schemas.openxmlformats.org/officeDocument/2006/relationships/header"
    Target="header132.xml"/>
  <Relationship Id="r874"
    Type="http://schemas.openxmlformats.org/officeDocument/2006/relationships/footer"
    Target="footer130.xml"/>
  <Relationship Id="r875"
    Type="http://schemas.openxmlformats.org/officeDocument/2006/relationships/footer"
    Target="footer131.xml"/>
  <Relationship Id="r876"
    Type="http://schemas.openxmlformats.org/officeDocument/2006/relationships/footer"
    Target="footer132.xml"/>
  <Relationship Id="r877"
    Type="http://schemas.openxmlformats.org/officeDocument/2006/relationships/image"
    Target="images/32.png"/>
  <Relationship Id="r878"
    Type="http://schemas.openxmlformats.org/officeDocument/2006/relationships/hyperlink"
    TargetMode="External"
    Target="part07.pdf#PS3.7"/>
  <Relationship Id="r879"
    Type="http://schemas.openxmlformats.org/officeDocument/2006/relationships/hyperlink"
    TargetMode="External"
    Target="part03.pdf#sect_C.31.1"/>
  <Relationship Id="r880"
    Type="http://schemas.openxmlformats.org/officeDocument/2006/relationships/hyperlink"
    TargetMode="External"
    Target="part03.pdf#sect_C.31.2"/>
  <Relationship Id="r881"
    Type="http://schemas.openxmlformats.org/officeDocument/2006/relationships/hyperlink"
    TargetMode="External"
    Target="part03.pdf#sect_C.31.1"/>
  <Relationship Id="r882"
    Type="http://schemas.openxmlformats.org/officeDocument/2006/relationships/hyperlink"
    TargetMode="External"
    Target="part03.pdf#sect_C.31.3"/>
  <Relationship Id="r883"
    Type="http://schemas.openxmlformats.org/officeDocument/2006/relationships/hyperlink"
    TargetMode="External"
    Target="part07.pdf#PS3.7"/>
  <Relationship Id="r884"
    Type="http://schemas.openxmlformats.org/officeDocument/2006/relationships/hyperlink"
    TargetMode="External"
    Target="part07.pdf#PS3.7"/>
  <Relationship Id="r885"
    Type="http://schemas.openxmlformats.org/officeDocument/2006/relationships/hyperlink"
    TargetMode="External"
    Target="part03.pdf#sect_C.31.1.1"/>
  <Relationship Id="r886"
    Type="http://schemas.openxmlformats.org/officeDocument/2006/relationships/hyperlink"
    TargetMode="External"
    Target="part07.pdf#PS3.7"/>
  <Relationship Id="r887"
    Type="http://schemas.openxmlformats.org/officeDocument/2006/relationships/hyperlink"
    TargetMode="External"
    Target="part07.pdf#PS3.7"/>
  <Relationship Id="r888"
    Type="http://schemas.openxmlformats.org/officeDocument/2006/relationships/hyperlink"
    TargetMode="External"
    Target="part07.pdf#chapter_C"/>
  <Relationship Id="r889"
    Type="http://schemas.openxmlformats.org/officeDocument/2006/relationships/hyperlink"
    TargetMode="External"
    Target="part07.pdf#PS3.7"/>
  <Relationship Id="r890"
    Type="http://schemas.openxmlformats.org/officeDocument/2006/relationships/hyperlink"
    TargetMode="External"
    Target="part07.pdf#PS3.7"/>
  <Relationship Id="r891"
    Type="http://schemas.openxmlformats.org/officeDocument/2006/relationships/hyperlink"
    TargetMode="External"
    Target="part17.pdf#sect_BBB.3"/>
  <Relationship Id="r892"
    Type="http://schemas.openxmlformats.org/officeDocument/2006/relationships/hyperlink"
    TargetMode="External"
    Target="part17.pdf#sect_BBB.3.2.2"/>
  <Relationship Id="r893"
    Type="http://schemas.openxmlformats.org/officeDocument/2006/relationships/hyperlink"
    TargetMode="External"
    Target="part17.pdf#sect_BBB.3.2.2"/>
  <Relationship Id="r894"
    Type="http://schemas.openxmlformats.org/officeDocument/2006/relationships/header"
    Target="header133.xml"/>
  <Relationship Id="r895"
    Type="http://schemas.openxmlformats.org/officeDocument/2006/relationships/header"
    Target="header134.xml"/>
  <Relationship Id="r896"
    Type="http://schemas.openxmlformats.org/officeDocument/2006/relationships/header"
    Target="header135.xml"/>
  <Relationship Id="r897"
    Type="http://schemas.openxmlformats.org/officeDocument/2006/relationships/footer"
    Target="footer133.xml"/>
  <Relationship Id="r898"
    Type="http://schemas.openxmlformats.org/officeDocument/2006/relationships/footer"
    Target="footer134.xml"/>
  <Relationship Id="r899"
    Type="http://schemas.openxmlformats.org/officeDocument/2006/relationships/footer"
    Target="footer135.xml"/>
  <Relationship Id="r900"
    Type="http://schemas.openxmlformats.org/officeDocument/2006/relationships/image"
    Target="images/33.png"/>
  <Relationship Id="r901"
    Type="http://schemas.openxmlformats.org/officeDocument/2006/relationships/hyperlink"
    TargetMode="External"
    Target="part07.pdf#PS3.7"/>
  <Relationship Id="r902"
    Type="http://schemas.openxmlformats.org/officeDocument/2006/relationships/hyperlink"
    TargetMode="External"
    Target="part07.pdf#PS3.7"/>
  <Relationship Id="r903"
    Type="http://schemas.openxmlformats.org/officeDocument/2006/relationships/hyperlink"
    TargetMode="External"
    Target="part02.pdf#PS3.2"/>
  <Relationship Id="r904"
    Type="http://schemas.openxmlformats.org/officeDocument/2006/relationships/header"
    Target="header136.xml"/>
  <Relationship Id="r905"
    Type="http://schemas.openxmlformats.org/officeDocument/2006/relationships/header"
    Target="header137.xml"/>
  <Relationship Id="r906"
    Type="http://schemas.openxmlformats.org/officeDocument/2006/relationships/header"
    Target="header138.xml"/>
  <Relationship Id="r907"
    Type="http://schemas.openxmlformats.org/officeDocument/2006/relationships/footer"
    Target="footer136.xml"/>
  <Relationship Id="r908"
    Type="http://schemas.openxmlformats.org/officeDocument/2006/relationships/footer"
    Target="footer137.xml"/>
  <Relationship Id="r909"
    Type="http://schemas.openxmlformats.org/officeDocument/2006/relationships/footer"
    Target="footer138.xml"/>
  <Relationship Id="r910"
    Type="http://schemas.openxmlformats.org/officeDocument/2006/relationships/hyperlink"
    TargetMode="External"
    Target="part14.pdf#PS3.14"/>
  <Relationship Id="r911"
    Type="http://schemas.openxmlformats.org/officeDocument/2006/relationships/image"
    Target="images/34.png"/>
  <Relationship Id="r912"
    Type="http://schemas.openxmlformats.org/officeDocument/2006/relationships/image"
    Target="images/35.png"/>
  <Relationship Id="r913"
    Type="http://schemas.openxmlformats.org/officeDocument/2006/relationships/hyperlink"
    TargetMode="External"
    Target="part03.pdf#sect_C.11.26.1.1"/>
  <Relationship Id="r914"
    Type="http://schemas.openxmlformats.org/officeDocument/2006/relationships/image"
    Target="images/36.png"/>
  <Relationship Id="r915"
    Type="http://schemas.openxmlformats.org/officeDocument/2006/relationships/image"
    Target="images/37.png"/>
  <Relationship Id="r916"
    Type="http://schemas.openxmlformats.org/officeDocument/2006/relationships/image"
    Target="images/38.png"/>
  <Relationship Id="r917"
    Type="http://schemas.openxmlformats.org/officeDocument/2006/relationships/hyperlink"
    TargetMode="External"
    Target="part03.pdf#sect_C.11.23.1"/>
  <Relationship Id="r918"
    Type="http://schemas.openxmlformats.org/officeDocument/2006/relationships/image"
    Target="images/39.png"/>
  <Relationship Id="r919"
    Type="http://schemas.openxmlformats.org/officeDocument/2006/relationships/image"
    Target="images/40.png"/>
  <Relationship Id="r920"
    Type="http://schemas.openxmlformats.org/officeDocument/2006/relationships/image"
    Target="images/41.png"/>
  <Relationship Id="r921"
    Type="http://schemas.openxmlformats.org/officeDocument/2006/relationships/image"
    Target="images/42.png"/>
  <Relationship Id="r922"
    Type="http://schemas.openxmlformats.org/officeDocument/2006/relationships/image"
    Target="images/43.png"/>
  <Relationship Id="r923"
    Type="http://schemas.openxmlformats.org/officeDocument/2006/relationships/image"
    Target="images/44.png"/>
  <Relationship Id="r924"
    Type="http://schemas.openxmlformats.org/officeDocument/2006/relationships/image"
    Target="images/45.png"/>
  <Relationship Id="r925"
    Type="http://schemas.openxmlformats.org/officeDocument/2006/relationships/image"
    Target="images/46.png"/>
  <Relationship Id="r926"
    Type="http://schemas.openxmlformats.org/officeDocument/2006/relationships/hyperlink"
    TargetMode="External"
    Target="part17.pdf#sect_XXX.5"/>
  <Relationship Id="r927"
    Type="http://schemas.openxmlformats.org/officeDocument/2006/relationships/hyperlink"
    TargetMode="External"
    Target="part03.pdf#sect_C.10.5"/>
  <Relationship Id="r928"
    Type="http://schemas.openxmlformats.org/officeDocument/2006/relationships/hyperlink"
    TargetMode="External"
    Target="part03.pdf#sect_C.18.9.1.2"/>
  <Relationship Id="r929"
    Type="http://schemas.openxmlformats.org/officeDocument/2006/relationships/hyperlink"
    TargetMode="External"
    Target="part17.pdf#sect_XXX.3.4"/>
  <Relationship Id="r930"
    Type="http://schemas.openxmlformats.org/officeDocument/2006/relationships/hyperlink"
    TargetMode="External"
    Target="part17.pdf#sect_XXX.3.5"/>
  <Relationship Id="r931"
    Type="http://schemas.openxmlformats.org/officeDocument/2006/relationships/image"
    Target="images/47.png"/>
  <Relationship Id="r932"
    Type="http://schemas.openxmlformats.org/officeDocument/2006/relationships/image"
    Target="images/48.png"/>
  <Relationship Id="r933"
    Type="http://schemas.openxmlformats.org/officeDocument/2006/relationships/image"
    Target="images/49.png"/>
  <Relationship Id="r934"
    Type="http://schemas.openxmlformats.org/officeDocument/2006/relationships/image"
    Target="images/50.png"/>
  <Relationship Id="r935"
    Type="http://schemas.openxmlformats.org/officeDocument/2006/relationships/hyperlink"
    TargetMode="External"
    Target="part17.pdf#chapter_XXX"/>
  <Relationship Id="r936"
    Type="http://schemas.openxmlformats.org/officeDocument/2006/relationships/header"
    Target="header139.xml"/>
  <Relationship Id="r937"
    Type="http://schemas.openxmlformats.org/officeDocument/2006/relationships/header"
    Target="header140.xml"/>
  <Relationship Id="r938"
    Type="http://schemas.openxmlformats.org/officeDocument/2006/relationships/header"
    Target="header141.xml"/>
  <Relationship Id="r939"
    Type="http://schemas.openxmlformats.org/officeDocument/2006/relationships/footer"
    Target="footer139.xml"/>
  <Relationship Id="r940"
    Type="http://schemas.openxmlformats.org/officeDocument/2006/relationships/footer"
    Target="footer140.xml"/>
  <Relationship Id="r941"
    Type="http://schemas.openxmlformats.org/officeDocument/2006/relationships/footer"
    Target="footer141.xml"/>
  <Relationship Id="r942"
    Type="http://schemas.openxmlformats.org/officeDocument/2006/relationships/hyperlink"
    TargetMode="External"
    Target="part03.pdf#PS3.3"/>
  <Relationship Id="r943"
    Type="http://schemas.openxmlformats.org/officeDocument/2006/relationships/hyperlink"
    TargetMode="External"
    Target="part07.pdf#PS3.7"/>
  <Relationship Id="r944"
    Type="http://schemas.openxmlformats.org/officeDocument/2006/relationships/hyperlink"
    TargetMode="External"
    Target="part07.pdf#PS3.7"/>
  <Relationship Id="r945"
    Type="http://schemas.openxmlformats.org/officeDocument/2006/relationships/hyperlink"
    TargetMode="External"
    Target="part03.pdf#PS3.3"/>
  <Relationship Id="r946"
    Type="http://schemas.openxmlformats.org/officeDocument/2006/relationships/hyperlink"
    TargetMode="External"
    Target="part03.pdf#sect_A.44"/>
  <Relationship Id="r947"
    Type="http://schemas.openxmlformats.org/officeDocument/2006/relationships/hyperlink"
    TargetMode="External"
    Target="part03.pdf#sect_A.58"/>
  <Relationship Id="r948"
    Type="http://schemas.openxmlformats.org/officeDocument/2006/relationships/hyperlink"
    TargetMode="External"
    Target="part03.pdf#sect_A.61"/>
  <Relationship Id="r949"
    Type="http://schemas.openxmlformats.org/officeDocument/2006/relationships/hyperlink"
    TargetMode="External"
    Target="part03.pdf#sect_A.62"/>
  <Relationship Id="r950"
    Type="http://schemas.openxmlformats.org/officeDocument/2006/relationships/hyperlink"
    TargetMode="External"
    Target="part03.pdf#sect_A.63"/>
  <Relationship Id="r951"
    Type="http://schemas.openxmlformats.org/officeDocument/2006/relationships/hyperlink"
    TargetMode="External"
    Target="part03.pdf#sect_A.82.2"/>
  <Relationship Id="r952"
    Type="http://schemas.openxmlformats.org/officeDocument/2006/relationships/hyperlink"
    TargetMode="External"
    Target="part03.pdf#sect_A.82.3.1"/>
  <Relationship Id="r953"
    Type="http://schemas.openxmlformats.org/officeDocument/2006/relationships/hyperlink"
    TargetMode="External"
    Target="part07.pdf#PS3.7"/>
  <Relationship Id="r954"
    Type="http://schemas.openxmlformats.org/officeDocument/2006/relationships/hyperlink"
    TargetMode="External"
    Target="part07.pdf#PS3.7"/>
  <Relationship Id="r955"
    Type="http://schemas.openxmlformats.org/officeDocument/2006/relationships/hyperlink"
    TargetMode="External"
    Target="part07.pdf#PS3.7"/>
  <Relationship Id="r956"
    Type="http://schemas.openxmlformats.org/officeDocument/2006/relationships/hyperlink"
    TargetMode="External"
    Target="part02.pdf#PS3.2"/>
  <Relationship Id="r957"
    Type="http://schemas.openxmlformats.org/officeDocument/2006/relationships/header"
    Target="header142.xml"/>
  <Relationship Id="r958"
    Type="http://schemas.openxmlformats.org/officeDocument/2006/relationships/header"
    Target="header143.xml"/>
  <Relationship Id="r959"
    Type="http://schemas.openxmlformats.org/officeDocument/2006/relationships/header"
    Target="header144.xml"/>
  <Relationship Id="r960"
    Type="http://schemas.openxmlformats.org/officeDocument/2006/relationships/footer"
    Target="footer142.xml"/>
  <Relationship Id="r961"
    Type="http://schemas.openxmlformats.org/officeDocument/2006/relationships/footer"
    Target="footer143.xml"/>
  <Relationship Id="r962"
    Type="http://schemas.openxmlformats.org/officeDocument/2006/relationships/footer"
    Target="footer144.xml"/>
  <Relationship Id="r963"
    Type="http://schemas.openxmlformats.org/officeDocument/2006/relationships/hyperlink"
    TargetMode="External"
    Target="part05.pdf#PS3.5"/>
  <Relationship Id="r964"
    Type="http://schemas.openxmlformats.org/officeDocument/2006/relationships/hyperlink"
    TargetMode="External"
    Target="part07.pdf#PS3.7"/>
  <Relationship Id="r965"
    Type="http://schemas.openxmlformats.org/officeDocument/2006/relationships/hyperlink"
    TargetMode="External"
    Target="part03.pdf#PS3.3"/>
  <Relationship Id="r966"
    Type="http://schemas.openxmlformats.org/officeDocument/2006/relationships/image"
    Target="images/51.png"/>
  <Relationship Id="r967"
    Type="http://schemas.openxmlformats.org/officeDocument/2006/relationships/hyperlink"
    TargetMode="External"
    Target="part02.pdf#PS3.2"/>
  <Relationship Id="r968"
    Type="http://schemas.openxmlformats.org/officeDocument/2006/relationships/header"
    Target="header145.xml"/>
  <Relationship Id="r969"
    Type="http://schemas.openxmlformats.org/officeDocument/2006/relationships/header"
    Target="header146.xml"/>
  <Relationship Id="r970"
    Type="http://schemas.openxmlformats.org/officeDocument/2006/relationships/header"
    Target="header147.xml"/>
  <Relationship Id="r971"
    Type="http://schemas.openxmlformats.org/officeDocument/2006/relationships/footer"
    Target="footer145.xml"/>
  <Relationship Id="r972"
    Type="http://schemas.openxmlformats.org/officeDocument/2006/relationships/footer"
    Target="footer146.xml"/>
  <Relationship Id="r973"
    Type="http://schemas.openxmlformats.org/officeDocument/2006/relationships/footer"
    Target="footer147.xml"/>
  <Relationship Id="r974"
    Type="http://schemas.openxmlformats.org/officeDocument/2006/relationships/hyperlink"
    TargetMode="External"
    Target="part05.pdf#PS3.5"/>
  <Relationship Id="r975"
    Type="http://schemas.openxmlformats.org/officeDocument/2006/relationships/hyperlink"
    TargetMode="External"
    Target="part07.pdf#PS3.7"/>
  <Relationship Id="r976"
    Type="http://schemas.openxmlformats.org/officeDocument/2006/relationships/hyperlink"
    TargetMode="External"
    Target="part03.pdf#PS3.3"/>
  <Relationship Id="r977"
    Type="http://schemas.openxmlformats.org/officeDocument/2006/relationships/image"
    Target="images/52.png"/>
  <Relationship Id="r978"
    Type="http://schemas.openxmlformats.org/officeDocument/2006/relationships/hyperlink"
    TargetMode="External"
    Target="part02.pdf#PS3.2"/>
  <Relationship Id="r979"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4"/>
    <w:p>
      <w:pPr>
        <w:keepNext/>
        <w:spacing w:before="373" w:after="0" w:line="240" w:lineRule="auto"/>
        <w:jc w:val="center"/>
      </w:pPr>
      <w:r>
        <w:rPr>
          <w:rFonts w:ascii="Arial" w:hAnsi="Arial"/>
          <w:b/>
          <w:color w:val="000000"/>
          <w:sz w:val="50"/>
        </w:rPr>
        <w:t>PS3.4</w:t>
      </w:r>
    </w:p>
    <w:bookmarkEnd w:id="0"/>
    <w:p>
      <w:pPr>
        <w:spacing w:before="311" w:after="0" w:line="240" w:lineRule="auto"/>
        <w:jc w:val="center"/>
      </w:pPr>
      <w:r>
        <w:rPr>
          <w:rFonts w:ascii="Arial" w:hAnsi="Arial"/>
          <w:b/>
          <w:color w:val="000000"/>
          <w:sz w:val="41"/>
        </w:rPr>
        <w:t>DICOM PS3.4 2020b - Service Class Specifications</w:t>
      </w:r>
    </w:p>
    <w:p>
      <w:pPr>
        <w:pageBreakBefore/>
        <w:spacing w:before="216" w:after="0" w:line="240" w:lineRule="auto"/>
        <w:jc w:val="both"/>
      </w:pPr>
      <w:r>
        <w:rPr>
          <w:rFonts w:ascii="Arial" w:hAnsi="Arial"/>
          <w:b/>
          <w:color w:val="000000"/>
          <w:sz w:val="29"/>
        </w:rPr>
        <w:t>PS3.4: DICOM PS3.4 2020b - Service Class Specifications</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2020 NEMA</w:t>
      </w:r>
    </w:p>
    <w:bookmarkStart w:id="1" w:name="idm213362422624"/>
    <w:bookmarkStart w:id="2" w:name="para_57c4732f_c91c_453f_992d_b1e7ca4f19"/>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4"/>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4_chapter_5"/>
    <w:p>
      <w:pPr>
        <w:tabs>
          <w:tab w:val="left" w:pos="5220" w:leader="dot"/>
        </w:tabs>
        <w:spacing w:before="0" w:after="0" w:line="240" w:lineRule="auto"/>
        <w:ind w:left="240" w:right="240" w:firstLine="0"/>
      </w:pPr>
      <w:hyperlink w:anchor="sect_5_1">
        <w:r>
          <w:rPr>
            <w:rFonts w:ascii="Arial" w:hAnsi="Arial"/>
            <w:color w:val="000000"/>
            <w:sz w:val="18"/>
          </w:rPr>
          <w:t>5.1. Entity-Relationship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4_sect_5_1"/>
    <w:p>
      <w:pPr>
        <w:tabs>
          <w:tab w:val="left" w:pos="5340" w:leader="dot"/>
        </w:tabs>
        <w:spacing w:before="0" w:after="0" w:line="240" w:lineRule="auto"/>
        <w:ind w:left="480" w:right="240" w:firstLine="0"/>
      </w:pPr>
      <w:hyperlink w:anchor="sect_5_1_1">
        <w:r>
          <w:rPr>
            <w:rFonts w:ascii="Arial" w:hAnsi="Arial"/>
            <w:color w:val="000000"/>
            <w:sz w:val="18"/>
          </w:rPr>
          <w:t>5.1.1.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Relationship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2">
        <w:r>
          <w:rPr>
            <w:rFonts w:ascii="Arial" w:hAnsi="Arial"/>
            <w:color w:val="000000"/>
            <w:sz w:val="18"/>
          </w:rPr>
          <w:t>5.2. Sequences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2">
        <w:r>
          <w:fldChar w:fldCharType="begin"/>
        </w:r>
        <w:r>
          <w:rPr>
            <w:rFonts w:ascii="Arial" w:hAnsi="Arial"/>
            <w:color w:val="000000"/>
            <w:sz w:val="18"/>
          </w:rPr>
          <w:instrText>PAGEREF sect_5_2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3">
        <w:r>
          <w:rPr>
            <w:rFonts w:ascii="Arial" w:hAnsi="Arial"/>
            <w:color w:val="000000"/>
            <w:sz w:val="18"/>
          </w:rPr>
          <w:t>5.3.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3">
        <w:r>
          <w:fldChar w:fldCharType="begin"/>
        </w:r>
        <w:r>
          <w:rPr>
            <w:rFonts w:ascii="Arial" w:hAnsi="Arial"/>
            <w:color w:val="000000"/>
            <w:sz w:val="18"/>
          </w:rPr>
          <w:instrText>PAGEREF sect_5_3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4">
        <w:r>
          <w:rPr>
            <w:rFonts w:ascii="Arial" w:hAnsi="Arial"/>
            <w:color w:val="000000"/>
            <w:sz w:val="18"/>
          </w:rPr>
          <w:t>5.4. Usage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
        <w:r>
          <w:fldChar w:fldCharType="begin"/>
        </w:r>
        <w:r>
          <w:rPr>
            <w:rFonts w:ascii="Arial" w:hAnsi="Arial"/>
            <w:color w:val="000000"/>
            <w:sz w:val="18"/>
          </w:rPr>
          <w:instrText>PAGEREF sect_5_4</w:instrText>
        </w:r>
        <w:r>
          <w:fldChar w:fldCharType="separate"/>
        </w:r>
        <w:r>
          <w:rPr>
            <w:rFonts w:ascii="Arial" w:hAnsi="Arial"/>
            <w:color w:val="000000"/>
            <w:sz w:val="18"/>
          </w:rPr>
          <w:t>0</w:t>
        </w:r>
        <w:r>
          <w:fldChar w:fldCharType="end"/>
        </w:r>
      </w:hyperlink>
    </w:p>
    <w:bookmarkStart w:id="6" w:name="toc_PS3_4_sect_5_4"/>
    <w:p>
      <w:pPr>
        <w:tabs>
          <w:tab w:val="left" w:pos="5340" w:leader="dot"/>
        </w:tabs>
        <w:spacing w:before="0" w:after="0" w:line="240" w:lineRule="auto"/>
        <w:ind w:left="480" w:right="240" w:firstLine="0"/>
      </w:pPr>
      <w:hyperlink w:anchor="sect_5_4_1">
        <w:r>
          <w:rPr>
            <w:rFonts w:ascii="Arial" w:hAnsi="Arial"/>
            <w:color w:val="000000"/>
            <w:sz w:val="18"/>
          </w:rPr>
          <w:t>5.4.1. Use of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1">
        <w:r>
          <w:fldChar w:fldCharType="begin"/>
        </w:r>
        <w:r>
          <w:rPr>
            <w:rFonts w:ascii="Arial" w:hAnsi="Arial"/>
            <w:color w:val="000000"/>
            <w:sz w:val="18"/>
          </w:rPr>
          <w:instrText>PAGEREF sect_5_4_1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5_4_2">
        <w:r>
          <w:rPr>
            <w:rFonts w:ascii="Arial" w:hAnsi="Arial"/>
            <w:color w:val="000000"/>
            <w:sz w:val="18"/>
          </w:rPr>
          <w:t>5.4.2. Use of Attributes in Normalized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
        <w:r>
          <w:fldChar w:fldCharType="begin"/>
        </w:r>
        <w:r>
          <w:rPr>
            <w:rFonts w:ascii="Arial" w:hAnsi="Arial"/>
            <w:color w:val="000000"/>
            <w:sz w:val="18"/>
          </w:rPr>
          <w:instrText>PAGEREF sect_5_4_2</w:instrText>
        </w:r>
        <w:r>
          <w:fldChar w:fldCharType="separate"/>
        </w:r>
        <w:r>
          <w:rPr>
            <w:rFonts w:ascii="Arial" w:hAnsi="Arial"/>
            <w:color w:val="000000"/>
            <w:sz w:val="18"/>
          </w:rPr>
          <w:t>0</w:t>
        </w:r>
        <w:r>
          <w:fldChar w:fldCharType="end"/>
        </w:r>
      </w:hyperlink>
    </w:p>
    <w:bookmarkStart w:id="7" w:name="toc_PS3_4_sect_5_4_2"/>
    <w:p>
      <w:pPr>
        <w:tabs>
          <w:tab w:val="left" w:pos="5460" w:leader="dot"/>
        </w:tabs>
        <w:spacing w:before="0" w:after="0" w:line="240" w:lineRule="auto"/>
        <w:ind w:left="720" w:right="240" w:firstLine="0"/>
      </w:pPr>
      <w:hyperlink w:anchor="sect_5_4_2_1">
        <w:r>
          <w:rPr>
            <w:rFonts w:ascii="Arial" w:hAnsi="Arial"/>
            <w:color w:val="000000"/>
            <w:sz w:val="18"/>
          </w:rPr>
          <w:t>5.4.2.1. DIMSE Service N-CREATE, N-SET,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1">
        <w:r>
          <w:fldChar w:fldCharType="begin"/>
        </w:r>
        <w:r>
          <w:rPr>
            <w:rFonts w:ascii="Arial" w:hAnsi="Arial"/>
            <w:color w:val="000000"/>
            <w:sz w:val="18"/>
          </w:rPr>
          <w:instrText>PAGEREF sect_5_4_2_1</w:instrText>
        </w:r>
        <w:r>
          <w:fldChar w:fldCharType="separate"/>
        </w:r>
        <w:r>
          <w:rPr>
            <w:rFonts w:ascii="Arial" w:hAnsi="Arial"/>
            <w:color w:val="000000"/>
            <w:sz w:val="18"/>
          </w:rPr>
          <w:t>0</w:t>
        </w:r>
        <w:r>
          <w:fldChar w:fldCharType="end"/>
        </w:r>
      </w:hyperlink>
    </w:p>
    <w:bookmarkEnd w:id="7"/>
    <w:p>
      <w:pPr>
        <w:tabs>
          <w:tab w:val="left" w:pos="5460" w:leader="dot"/>
        </w:tabs>
        <w:spacing w:before="0" w:after="0" w:line="240" w:lineRule="auto"/>
        <w:ind w:left="720" w:right="240" w:firstLine="0"/>
      </w:pPr>
      <w:hyperlink w:anchor="sect_5_4_2_2">
        <w:r>
          <w:rPr>
            <w:rFonts w:ascii="Arial" w:hAnsi="Arial"/>
            <w:color w:val="000000"/>
            <w:sz w:val="18"/>
          </w:rPr>
          <w:t>5.4.2.2. DIMSE Service N-GET,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2">
        <w:r>
          <w:fldChar w:fldCharType="begin"/>
        </w:r>
        <w:r>
          <w:rPr>
            <w:rFonts w:ascii="Arial" w:hAnsi="Arial"/>
            <w:color w:val="000000"/>
            <w:sz w:val="18"/>
          </w:rPr>
          <w:instrText>PAGEREF sect_5_4_2_2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5_4_2_3">
        <w:r>
          <w:rPr>
            <w:rFonts w:ascii="Arial" w:hAnsi="Arial"/>
            <w:color w:val="000000"/>
            <w:sz w:val="18"/>
          </w:rPr>
          <w:t>5.4.2.3. Other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3">
        <w:r>
          <w:fldChar w:fldCharType="begin"/>
        </w:r>
        <w:r>
          <w:rPr>
            <w:rFonts w:ascii="Arial" w:hAnsi="Arial"/>
            <w:color w:val="000000"/>
            <w:sz w:val="18"/>
          </w:rPr>
          <w:instrText>PAGEREF sect_5_4_2_3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8" w:name="toc_PS3_4_chapter_6"/>
    <w:p>
      <w:pPr>
        <w:tabs>
          <w:tab w:val="left" w:pos="5220" w:leader="dot"/>
        </w:tabs>
        <w:spacing w:before="0" w:after="0" w:line="240" w:lineRule="auto"/>
        <w:ind w:left="240" w:right="240" w:firstLine="0"/>
      </w:pPr>
      <w:hyperlink w:anchor="sect_6_1">
        <w:r>
          <w:rPr>
            <w:rFonts w:ascii="Arial" w:hAnsi="Arial"/>
            <w:color w:val="000000"/>
            <w:sz w:val="18"/>
          </w:rPr>
          <w:t>6.1.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8"/>
    <w:bookmarkStart w:id="9" w:name="toc_PS3_4_sect_6_1"/>
    <w:p>
      <w:pPr>
        <w:tabs>
          <w:tab w:val="left" w:pos="5340" w:leader="dot"/>
        </w:tabs>
        <w:spacing w:before="0" w:after="0" w:line="240" w:lineRule="auto"/>
        <w:ind w:left="480" w:right="240" w:firstLine="0"/>
      </w:pPr>
      <w:hyperlink w:anchor="sect_6_1_1">
        <w:r>
          <w:rPr>
            <w:rFonts w:ascii="Arial" w:hAnsi="Arial"/>
            <w:color w:val="000000"/>
            <w:sz w:val="18"/>
          </w:rPr>
          <w:t>6.1.1. Composite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1">
        <w:r>
          <w:fldChar w:fldCharType="begin"/>
        </w:r>
        <w:r>
          <w:rPr>
            <w:rFonts w:ascii="Arial" w:hAnsi="Arial"/>
            <w:color w:val="000000"/>
            <w:sz w:val="18"/>
          </w:rPr>
          <w:instrText>PAGEREF sect_6_1_1</w:instrText>
        </w:r>
        <w:r>
          <w:fldChar w:fldCharType="separate"/>
        </w:r>
        <w:r>
          <w:rPr>
            <w:rFonts w:ascii="Arial" w:hAnsi="Arial"/>
            <w:color w:val="000000"/>
            <w:sz w:val="18"/>
          </w:rPr>
          <w:t>0</w:t>
        </w:r>
        <w:r>
          <w:fldChar w:fldCharType="end"/>
        </w:r>
      </w:hyperlink>
    </w:p>
    <w:bookmarkEnd w:id="9"/>
    <w:p>
      <w:pPr>
        <w:tabs>
          <w:tab w:val="left" w:pos="5340" w:leader="dot"/>
        </w:tabs>
        <w:spacing w:before="0" w:after="0" w:line="240" w:lineRule="auto"/>
        <w:ind w:left="480" w:right="240" w:firstLine="0"/>
      </w:pPr>
      <w:hyperlink w:anchor="sect_6_1_2">
        <w:r>
          <w:rPr>
            <w:rFonts w:ascii="Arial" w:hAnsi="Arial"/>
            <w:color w:val="000000"/>
            <w:sz w:val="18"/>
          </w:rPr>
          <w:t>6.1.2. Normalized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2">
        <w:r>
          <w:fldChar w:fldCharType="begin"/>
        </w:r>
        <w:r>
          <w:rPr>
            <w:rFonts w:ascii="Arial" w:hAnsi="Arial"/>
            <w:color w:val="000000"/>
            <w:sz w:val="18"/>
          </w:rPr>
          <w:instrText>PAGEREF sect_6_1_2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
        <w:r>
          <w:rPr>
            <w:rFonts w:ascii="Arial" w:hAnsi="Arial"/>
            <w:color w:val="000000"/>
            <w:sz w:val="18"/>
          </w:rPr>
          <w:t>6.2.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On-Line Communication and Media Storage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bookmarkStart w:id="10" w:name="toc_PS3_4_sect_6_3"/>
    <w:p>
      <w:pPr>
        <w:tabs>
          <w:tab w:val="left" w:pos="5340" w:leader="dot"/>
        </w:tabs>
        <w:spacing w:before="0" w:after="0" w:line="240" w:lineRule="auto"/>
        <w:ind w:left="480" w:right="240" w:firstLine="0"/>
      </w:pPr>
      <w:hyperlink w:anchor="sect_6_3_1">
        <w:r>
          <w:rPr>
            <w:rFonts w:ascii="Arial" w:hAnsi="Arial"/>
            <w:color w:val="000000"/>
            <w:sz w:val="18"/>
          </w:rPr>
          <w:t>6.3.1. DIMSE-C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1">
        <w:r>
          <w:fldChar w:fldCharType="begin"/>
        </w:r>
        <w:r>
          <w:rPr>
            <w:rFonts w:ascii="Arial" w:hAnsi="Arial"/>
            <w:color w:val="000000"/>
            <w:sz w:val="18"/>
          </w:rPr>
          <w:instrText>PAGEREF sect_6_3_1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6_3_2">
        <w:r>
          <w:rPr>
            <w:rFonts w:ascii="Arial" w:hAnsi="Arial"/>
            <w:color w:val="000000"/>
            <w:sz w:val="18"/>
          </w:rPr>
          <w:t>6.3.2. DIMSE-N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2">
        <w:r>
          <w:fldChar w:fldCharType="begin"/>
        </w:r>
        <w:r>
          <w:rPr>
            <w:rFonts w:ascii="Arial" w:hAnsi="Arial"/>
            <w:color w:val="000000"/>
            <w:sz w:val="18"/>
          </w:rPr>
          <w:instrText>PAGEREF sect_6_3_2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5">
        <w:r>
          <w:rPr>
            <w:rFonts w:ascii="Arial" w:hAnsi="Arial"/>
            <w:color w:val="000000"/>
            <w:sz w:val="18"/>
          </w:rPr>
          <w:t>6.5. Service-Object Pair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
        <w:r>
          <w:fldChar w:fldCharType="begin"/>
        </w:r>
        <w:r>
          <w:rPr>
            <w:rFonts w:ascii="Arial" w:hAnsi="Arial"/>
            <w:color w:val="000000"/>
            <w:sz w:val="18"/>
          </w:rPr>
          <w:instrText>PAGEREF sect_6_5</w:instrText>
        </w:r>
        <w:r>
          <w:fldChar w:fldCharType="separate"/>
        </w:r>
        <w:r>
          <w:rPr>
            <w:rFonts w:ascii="Arial" w:hAnsi="Arial"/>
            <w:color w:val="000000"/>
            <w:sz w:val="18"/>
          </w:rPr>
          <w:t>0</w:t>
        </w:r>
        <w:r>
          <w:fldChar w:fldCharType="end"/>
        </w:r>
      </w:hyperlink>
    </w:p>
    <w:bookmarkStart w:id="11" w:name="toc_PS3_4_sect_6_5"/>
    <w:p>
      <w:pPr>
        <w:tabs>
          <w:tab w:val="left" w:pos="5340" w:leader="dot"/>
        </w:tabs>
        <w:spacing w:before="0" w:after="0" w:line="240" w:lineRule="auto"/>
        <w:ind w:left="480" w:right="240" w:firstLine="0"/>
      </w:pPr>
      <w:hyperlink w:anchor="sect_6_5_1">
        <w:r>
          <w:rPr>
            <w:rFonts w:ascii="Arial" w:hAnsi="Arial"/>
            <w:color w:val="000000"/>
            <w:sz w:val="18"/>
          </w:rPr>
          <w:t>6.5.1. Normalized and Composite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_1">
        <w:r>
          <w:fldChar w:fldCharType="begin"/>
        </w:r>
        <w:r>
          <w:rPr>
            <w:rFonts w:ascii="Arial" w:hAnsi="Arial"/>
            <w:color w:val="000000"/>
            <w:sz w:val="18"/>
          </w:rPr>
          <w:instrText>PAGEREF sect_6_5_1</w:instrText>
        </w:r>
        <w:r>
          <w:fldChar w:fldCharType="separate"/>
        </w:r>
        <w:r>
          <w:rPr>
            <w:rFonts w:ascii="Arial" w:hAnsi="Arial"/>
            <w:color w:val="000000"/>
            <w:sz w:val="18"/>
          </w:rPr>
          <w:t>0</w:t>
        </w:r>
        <w:r>
          <w:fldChar w:fldCharType="end"/>
        </w:r>
      </w:hyperlink>
    </w:p>
    <w:bookmarkEnd w:id="11"/>
    <w:p>
      <w:pPr>
        <w:tabs>
          <w:tab w:val="left" w:pos="5220" w:leader="dot"/>
        </w:tabs>
        <w:spacing w:before="0" w:after="0" w:line="240" w:lineRule="auto"/>
        <w:ind w:left="240" w:right="240" w:firstLine="0"/>
      </w:pPr>
      <w:hyperlink w:anchor="sect_6_6">
        <w:r>
          <w:rPr>
            <w:rFonts w:ascii="Arial" w:hAnsi="Arial"/>
            <w:color w:val="000000"/>
            <w:sz w:val="18"/>
          </w:rPr>
          <w:t>6.6.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6">
        <w:r>
          <w:fldChar w:fldCharType="begin"/>
        </w:r>
        <w:r>
          <w:rPr>
            <w:rFonts w:ascii="Arial" w:hAnsi="Arial"/>
            <w:color w:val="000000"/>
            <w:sz w:val="18"/>
          </w:rPr>
          <w:instrText>PAGEREF sect_6_6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7">
        <w:r>
          <w:rPr>
            <w:rFonts w:ascii="Arial" w:hAnsi="Arial"/>
            <w:color w:val="000000"/>
            <w:sz w:val="18"/>
          </w:rPr>
          <w:t>6.7. Service Class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7">
        <w:r>
          <w:fldChar w:fldCharType="begin"/>
        </w:r>
        <w:r>
          <w:rPr>
            <w:rFonts w:ascii="Arial" w:hAnsi="Arial"/>
            <w:color w:val="000000"/>
            <w:sz w:val="18"/>
          </w:rPr>
          <w:instrText>PAGEREF sect_6_7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DICOM Model of the Real World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8">
        <w:r>
          <w:rPr>
            <w:rFonts w:ascii="Arial" w:hAnsi="Arial"/>
            <w:color w:val="000000"/>
            <w:sz w:val="18"/>
          </w:rPr>
          <w:t>8. Coded Entry Usage in Service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8">
        <w:r>
          <w:fldChar w:fldCharType="begin"/>
        </w:r>
        <w:r>
          <w:rPr>
            <w:rFonts w:ascii="Arial" w:hAnsi="Arial"/>
            <w:color w:val="000000"/>
            <w:sz w:val="18"/>
          </w:rPr>
          <w:instrText>PAGEREF chapter_8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Verification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12" w:name="toc_PS3_4_chapter_A"/>
    <w:p>
      <w:pPr>
        <w:tabs>
          <w:tab w:val="left" w:pos="5220" w:leader="dot"/>
        </w:tabs>
        <w:spacing w:before="0" w:after="0" w:line="240" w:lineRule="auto"/>
        <w:ind w:left="240" w:right="240" w:firstLine="0"/>
      </w:pPr>
      <w:hyperlink w:anchor="sect_A_1">
        <w:r>
          <w:rPr>
            <w:rFonts w:ascii="Arial" w:hAnsi="Arial"/>
            <w:color w:val="000000"/>
            <w:sz w:val="18"/>
          </w:rPr>
          <w:t>A.1.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12"/>
    <w:bookmarkStart w:id="13" w:name="toc_PS3_4_sect_A_1"/>
    <w:p>
      <w:pPr>
        <w:tabs>
          <w:tab w:val="left" w:pos="5340" w:leader="dot"/>
        </w:tabs>
        <w:spacing w:before="0" w:after="0" w:line="240" w:lineRule="auto"/>
        <w:ind w:left="480" w:right="240" w:firstLine="0"/>
      </w:pPr>
      <w:hyperlink w:anchor="sect_A_1_1">
        <w:r>
          <w:rPr>
            <w:rFonts w:ascii="Arial" w:hAnsi="Arial"/>
            <w:color w:val="000000"/>
            <w:sz w:val="18"/>
          </w:rPr>
          <w:t>A.1.1.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3"/>
    <w:p>
      <w:pPr>
        <w:tabs>
          <w:tab w:val="left" w:pos="5220" w:leader="dot"/>
        </w:tabs>
        <w:spacing w:before="0" w:after="0" w:line="240" w:lineRule="auto"/>
        <w:ind w:left="240" w:right="240" w:firstLine="0"/>
      </w:pPr>
      <w:hyperlink w:anchor="sect_A_2">
        <w:r>
          <w:rPr>
            <w:rFonts w:ascii="Arial" w:hAnsi="Arial"/>
            <w:color w:val="000000"/>
            <w:sz w:val="18"/>
          </w:rPr>
          <w:t>A.2. SCU/SCP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bookmarkStart w:id="14" w:name="toc_PS3_4_sect_A_6"/>
    <w:p>
      <w:pPr>
        <w:tabs>
          <w:tab w:val="left" w:pos="5340" w:leader="dot"/>
        </w:tabs>
        <w:spacing w:before="0" w:after="0" w:line="240" w:lineRule="auto"/>
        <w:ind w:left="480" w:right="240" w:firstLine="0"/>
      </w:pPr>
      <w:hyperlink w:anchor="sect_A_6_1">
        <w:r>
          <w:rPr>
            <w:rFonts w:ascii="Arial" w:hAnsi="Arial"/>
            <w:color w:val="000000"/>
            <w:sz w:val="18"/>
          </w:rPr>
          <w:t>A.6.1. Conformance Supporting the SCU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1">
        <w:r>
          <w:fldChar w:fldCharType="begin"/>
        </w:r>
        <w:r>
          <w:rPr>
            <w:rFonts w:ascii="Arial" w:hAnsi="Arial"/>
            <w:color w:val="000000"/>
            <w:sz w:val="18"/>
          </w:rPr>
          <w:instrText>PAGEREF sect_A_6_1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A_6_2">
        <w:r>
          <w:rPr>
            <w:rFonts w:ascii="Arial" w:hAnsi="Arial"/>
            <w:color w:val="000000"/>
            <w:sz w:val="18"/>
          </w:rPr>
          <w:t>A.6.2. Conformance Supporting the SCP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2">
        <w:r>
          <w:fldChar w:fldCharType="begin"/>
        </w:r>
        <w:r>
          <w:rPr>
            <w:rFonts w:ascii="Arial" w:hAnsi="Arial"/>
            <w:color w:val="000000"/>
            <w:sz w:val="18"/>
          </w:rPr>
          <w:instrText>PAGEREF sect_A_6_2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6_3">
        <w:r>
          <w:rPr>
            <w:rFonts w:ascii="Arial" w:hAnsi="Arial"/>
            <w:color w:val="000000"/>
            <w:sz w:val="18"/>
          </w:rPr>
          <w:t>A.6.3.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3">
        <w:r>
          <w:fldChar w:fldCharType="begin"/>
        </w:r>
        <w:r>
          <w:rPr>
            <w:rFonts w:ascii="Arial" w:hAnsi="Arial"/>
            <w:color w:val="000000"/>
            <w:sz w:val="18"/>
          </w:rPr>
          <w:instrText>PAGEREF sect_A_6_3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5" w:name="toc_PS3_4_chapter_B"/>
    <w:p>
      <w:pPr>
        <w:tabs>
          <w:tab w:val="left" w:pos="5220" w:leader="dot"/>
        </w:tabs>
        <w:spacing w:before="0" w:after="0" w:line="240" w:lineRule="auto"/>
        <w:ind w:left="240" w:right="240" w:firstLine="0"/>
      </w:pPr>
      <w:hyperlink w:anchor="sect_B_1">
        <w:r>
          <w:rPr>
            <w:rFonts w:ascii="Arial" w:hAnsi="Arial"/>
            <w:color w:val="000000"/>
            <w:sz w:val="18"/>
          </w:rPr>
          <w:t>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5"/>
    <w:bookmarkStart w:id="16" w:name="toc_PS3_4_sect_B_1"/>
    <w:p>
      <w:pPr>
        <w:tabs>
          <w:tab w:val="left" w:pos="5340" w:leader="dot"/>
        </w:tabs>
        <w:spacing w:before="0" w:after="0" w:line="240" w:lineRule="auto"/>
        <w:ind w:left="480" w:right="240" w:firstLine="0"/>
      </w:pPr>
      <w:hyperlink w:anchor="sect_B_1_1">
        <w:r>
          <w:rPr>
            <w:rFonts w:ascii="Arial" w:hAnsi="Arial"/>
            <w:color w:val="000000"/>
            <w:sz w:val="18"/>
          </w:rPr>
          <w:t>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6"/>
    <w:p>
      <w:pPr>
        <w:tabs>
          <w:tab w:val="left" w:pos="5340" w:leader="dot"/>
        </w:tabs>
        <w:spacing w:before="0" w:after="0" w:line="240" w:lineRule="auto"/>
        <w:ind w:left="480" w:right="240" w:firstLine="0"/>
      </w:pPr>
      <w:hyperlink w:anchor="sect_B_1_2">
        <w:r>
          <w:rPr>
            <w:rFonts w:ascii="Arial" w:hAnsi="Arial"/>
            <w:color w:val="000000"/>
            <w:sz w:val="18"/>
          </w:rPr>
          <w:t>B.1.2.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17" w:name="toc_PS3_4_sect_B_2"/>
    <w:p>
      <w:pPr>
        <w:tabs>
          <w:tab w:val="left" w:pos="5340" w:leader="dot"/>
        </w:tabs>
        <w:spacing w:before="0" w:after="0" w:line="240" w:lineRule="auto"/>
        <w:ind w:left="480" w:right="240" w:firstLine="0"/>
      </w:pPr>
      <w:hyperlink w:anchor="sect_B_2_1">
        <w:r>
          <w:rPr>
            <w:rFonts w:ascii="Arial" w:hAnsi="Arial"/>
            <w:color w:val="000000"/>
            <w:sz w:val="18"/>
          </w:rPr>
          <w:t>B.2.1.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17"/>
    <w:p>
      <w:pPr>
        <w:tabs>
          <w:tab w:val="left" w:pos="5340" w:leader="dot"/>
        </w:tabs>
        <w:spacing w:before="0" w:after="0" w:line="240" w:lineRule="auto"/>
        <w:ind w:left="480" w:right="240" w:firstLine="0"/>
      </w:pPr>
      <w:hyperlink w:anchor="sect_B_2_2">
        <w:r>
          <w:rPr>
            <w:rFonts w:ascii="Arial" w:hAnsi="Arial"/>
            <w:color w:val="000000"/>
            <w:sz w:val="18"/>
          </w:rPr>
          <w:t>B.2.2.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2_3">
        <w:r>
          <w:rPr>
            <w:rFonts w:ascii="Arial" w:hAnsi="Arial"/>
            <w:color w:val="000000"/>
            <w:sz w:val="18"/>
          </w:rPr>
          <w:t>B.2.3.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3">
        <w:r>
          <w:fldChar w:fldCharType="begin"/>
        </w:r>
        <w:r>
          <w:rPr>
            <w:rFonts w:ascii="Arial" w:hAnsi="Arial"/>
            <w:color w:val="000000"/>
            <w:sz w:val="18"/>
          </w:rPr>
          <w:instrText>PAGEREF sect_B_2_3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18" w:name="toc_PS3_4_sect_B_3"/>
    <w:p>
      <w:pPr>
        <w:tabs>
          <w:tab w:val="left" w:pos="5340" w:leader="dot"/>
        </w:tabs>
        <w:spacing w:before="0" w:after="0" w:line="240" w:lineRule="auto"/>
        <w:ind w:left="480" w:right="240" w:firstLine="0"/>
      </w:pPr>
      <w:hyperlink w:anchor="sect_B_3_1">
        <w:r>
          <w:rPr>
            <w:rFonts w:ascii="Arial" w:hAnsi="Arial"/>
            <w:color w:val="000000"/>
            <w:sz w:val="18"/>
          </w:rPr>
          <w:t>B.3.1.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18"/>
    <w:bookmarkStart w:id="19" w:name="toc_PS3_4_sect_B_3_1"/>
    <w:p>
      <w:pPr>
        <w:tabs>
          <w:tab w:val="left" w:pos="5460" w:leader="dot"/>
        </w:tabs>
        <w:spacing w:before="0" w:after="0" w:line="240" w:lineRule="auto"/>
        <w:ind w:left="720" w:right="240" w:firstLine="0"/>
      </w:pPr>
      <w:hyperlink w:anchor="sect_B_3_1_1">
        <w:r>
          <w:rPr>
            <w:rFonts w:ascii="Arial" w:hAnsi="Arial"/>
            <w:color w:val="000000"/>
            <w:sz w:val="18"/>
          </w:rPr>
          <w:t>B.3.1.1.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1">
        <w:r>
          <w:fldChar w:fldCharType="begin"/>
        </w:r>
        <w:r>
          <w:rPr>
            <w:rFonts w:ascii="Arial" w:hAnsi="Arial"/>
            <w:color w:val="000000"/>
            <w:sz w:val="18"/>
          </w:rPr>
          <w:instrText>PAGEREF sect_B_3_1_1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3_1_2">
        <w:r>
          <w:rPr>
            <w:rFonts w:ascii="Arial" w:hAnsi="Arial"/>
            <w:color w:val="000000"/>
            <w:sz w:val="18"/>
          </w:rPr>
          <w:t>B.3.1.2.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2">
        <w:r>
          <w:fldChar w:fldCharType="begin"/>
        </w:r>
        <w:r>
          <w:rPr>
            <w:rFonts w:ascii="Arial" w:hAnsi="Arial"/>
            <w:color w:val="000000"/>
            <w:sz w:val="18"/>
          </w:rPr>
          <w:instrText>PAGEREF sect_B_3_1_2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3">
        <w:r>
          <w:rPr>
            <w:rFonts w:ascii="Arial" w:hAnsi="Arial"/>
            <w:color w:val="000000"/>
            <w:sz w:val="18"/>
          </w:rPr>
          <w:t>B.3.1.3. Service Class UID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3">
        <w:r>
          <w:fldChar w:fldCharType="begin"/>
        </w:r>
        <w:r>
          <w:rPr>
            <w:rFonts w:ascii="Arial" w:hAnsi="Arial"/>
            <w:color w:val="000000"/>
            <w:sz w:val="18"/>
          </w:rPr>
          <w:instrText>PAGEREF sect_B_3_1_3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4">
        <w:r>
          <w:rPr>
            <w:rFonts w:ascii="Arial" w:hAnsi="Arial"/>
            <w:color w:val="000000"/>
            <w:sz w:val="18"/>
          </w:rPr>
          <w:t>B.3.1.4. Related General SOP Classes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4">
        <w:r>
          <w:fldChar w:fldCharType="begin"/>
        </w:r>
        <w:r>
          <w:rPr>
            <w:rFonts w:ascii="Arial" w:hAnsi="Arial"/>
            <w:color w:val="000000"/>
            <w:sz w:val="18"/>
          </w:rPr>
          <w:instrText>PAGEREF sect_B_3_1_4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20" w:name="toc_PS3_4_sect_B_4"/>
    <w:p>
      <w:pPr>
        <w:tabs>
          <w:tab w:val="left" w:pos="5340" w:leader="dot"/>
        </w:tabs>
        <w:spacing w:before="0" w:after="0" w:line="240" w:lineRule="auto"/>
        <w:ind w:left="480" w:right="240" w:firstLine="0"/>
      </w:pPr>
      <w:hyperlink w:anchor="sect_B_4_1">
        <w:r>
          <w:rPr>
            <w:rFonts w:ascii="Arial" w:hAnsi="Arial"/>
            <w:color w:val="000000"/>
            <w:sz w:val="18"/>
          </w:rPr>
          <w:t>B.4.1. Conformance as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20"/>
    <w:bookmarkStart w:id="21" w:name="toc_PS3_4_sect_B_4_1"/>
    <w:p>
      <w:pPr>
        <w:tabs>
          <w:tab w:val="left" w:pos="5460" w:leader="dot"/>
        </w:tabs>
        <w:spacing w:before="0" w:after="0" w:line="240" w:lineRule="auto"/>
        <w:ind w:left="720" w:right="240" w:firstLine="0"/>
      </w:pPr>
      <w:hyperlink w:anchor="sect_B_4_1_1">
        <w:r>
          <w:rPr>
            <w:rFonts w:ascii="Arial" w:hAnsi="Arial"/>
            <w:color w:val="000000"/>
            <w:sz w:val="18"/>
          </w:rPr>
          <w:t>B.4.1.1. Levels of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21"/>
    <w:p>
      <w:pPr>
        <w:tabs>
          <w:tab w:val="left" w:pos="5460" w:leader="dot"/>
        </w:tabs>
        <w:spacing w:before="0" w:after="0" w:line="240" w:lineRule="auto"/>
        <w:ind w:left="720" w:right="240" w:firstLine="0"/>
      </w:pPr>
      <w:hyperlink w:anchor="sect_B_4_1_2">
        <w:r>
          <w:rPr>
            <w:rFonts w:ascii="Arial" w:hAnsi="Arial"/>
            <w:color w:val="000000"/>
            <w:sz w:val="18"/>
          </w:rPr>
          <w:t>B.4.1.2. Support of Additional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Coercion of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4">
        <w:r>
          <w:rPr>
            <w:rFonts w:ascii="Arial" w:hAnsi="Arial"/>
            <w:color w:val="000000"/>
            <w:sz w:val="18"/>
          </w:rPr>
          <w:t>B.4.1.4. Levels of Digital Signature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4">
        <w:r>
          <w:fldChar w:fldCharType="begin"/>
        </w:r>
        <w:r>
          <w:rPr>
            <w:rFonts w:ascii="Arial" w:hAnsi="Arial"/>
            <w:color w:val="000000"/>
            <w:sz w:val="18"/>
          </w:rPr>
          <w:instrText>PAGEREF sect_B_4_1_4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Conformance as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22" w:name="toc_PS3_4_sect_B_4_2"/>
    <w:p>
      <w:pPr>
        <w:tabs>
          <w:tab w:val="left" w:pos="5460" w:leader="dot"/>
        </w:tabs>
        <w:spacing w:before="0" w:after="0" w:line="240" w:lineRule="auto"/>
        <w:ind w:left="720" w:right="240" w:firstLine="0"/>
      </w:pPr>
      <w:hyperlink w:anchor="sect_B_4_2_1">
        <w:r>
          <w:rPr>
            <w:rFonts w:ascii="Arial" w:hAnsi="Arial"/>
            <w:color w:val="000000"/>
            <w:sz w:val="18"/>
          </w:rPr>
          <w:t>B.4.2.1. SCU Fall-Back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22"/>
    <w:p>
      <w:pPr>
        <w:tabs>
          <w:tab w:val="left" w:pos="5340" w:leader="dot"/>
        </w:tabs>
        <w:spacing w:before="0" w:after="0" w:line="240" w:lineRule="auto"/>
        <w:ind w:left="480" w:right="240" w:firstLine="0"/>
      </w:pPr>
      <w:hyperlink w:anchor="sect_B_4_3">
        <w:r>
          <w:rPr>
            <w:rFonts w:ascii="Arial" w:hAnsi="Arial"/>
            <w:color w:val="000000"/>
            <w:sz w:val="18"/>
          </w:rPr>
          <w:t>B.4.3.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23" w:name="toc_PS3_4_sect_B_4_3"/>
    <w:p>
      <w:pPr>
        <w:tabs>
          <w:tab w:val="left" w:pos="5460" w:leader="dot"/>
        </w:tabs>
        <w:spacing w:before="0" w:after="0" w:line="240" w:lineRule="auto"/>
        <w:ind w:left="720" w:right="240" w:firstLine="0"/>
      </w:pPr>
      <w:hyperlink w:anchor="sect_B_4_3_1">
        <w:r>
          <w:rPr>
            <w:rFonts w:ascii="Arial" w:hAnsi="Arial"/>
            <w:color w:val="000000"/>
            <w:sz w:val="18"/>
          </w:rPr>
          <w:t>B.4.3.1.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23"/>
    <w:p>
      <w:pPr>
        <w:tabs>
          <w:tab w:val="left" w:pos="5460" w:leader="dot"/>
        </w:tabs>
        <w:spacing w:before="0" w:after="0" w:line="240" w:lineRule="auto"/>
        <w:ind w:left="720" w:right="240" w:firstLine="0"/>
      </w:pPr>
      <w:hyperlink w:anchor="sect_B_4_3_2">
        <w:r>
          <w:rPr>
            <w:rFonts w:ascii="Arial" w:hAnsi="Arial"/>
            <w:color w:val="000000"/>
            <w:sz w:val="18"/>
          </w:rPr>
          <w:t>B.4.3.2.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Specialized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24" w:name="toc_PS3_4_sect_B_4_4"/>
    <w:p>
      <w:pPr>
        <w:tabs>
          <w:tab w:val="left" w:pos="5460" w:leader="dot"/>
        </w:tabs>
        <w:spacing w:before="0" w:after="0" w:line="240" w:lineRule="auto"/>
        <w:ind w:left="720" w:right="240" w:firstLine="0"/>
      </w:pPr>
      <w:hyperlink w:anchor="sect_B_4_4_1">
        <w:r>
          <w:rPr>
            <w:rFonts w:ascii="Arial" w:hAnsi="Arial"/>
            <w:color w:val="000000"/>
            <w:sz w:val="18"/>
          </w:rPr>
          <w:t>B.4.4.1. Specialized SOP Class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24"/>
    <w:p>
      <w:pPr>
        <w:tabs>
          <w:tab w:val="left" w:pos="5460" w:leader="dot"/>
        </w:tabs>
        <w:spacing w:before="0" w:after="0" w:line="240" w:lineRule="auto"/>
        <w:ind w:left="720" w:right="240" w:firstLine="0"/>
      </w:pPr>
      <w:hyperlink w:anchor="sect_B_4_4_2">
        <w:r>
          <w:rPr>
            <w:rFonts w:ascii="Arial" w:hAnsi="Arial"/>
            <w:color w:val="000000"/>
            <w:sz w:val="18"/>
          </w:rPr>
          <w:t>B.4.4.2. Specialized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25" w:name="toc_PS3_4_sect_B_5"/>
    <w:p>
      <w:pPr>
        <w:tabs>
          <w:tab w:val="left" w:pos="5340" w:leader="dot"/>
        </w:tabs>
        <w:spacing w:before="0" w:after="0" w:line="240" w:lineRule="auto"/>
        <w:ind w:left="480" w:right="240" w:firstLine="0"/>
      </w:pPr>
      <w:hyperlink w:anchor="sect_B_5_1">
        <w:r>
          <w:rPr>
            <w:rFonts w:ascii="Arial" w:hAnsi="Arial"/>
            <w:color w:val="000000"/>
            <w:sz w:val="18"/>
          </w:rPr>
          <w:t>B.5.1.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25"/>
    <w:bookmarkStart w:id="26" w:name="toc_PS3_4_sect_B_5_1"/>
    <w:p>
      <w:pPr>
        <w:tabs>
          <w:tab w:val="left" w:pos="5460" w:leader="dot"/>
        </w:tabs>
        <w:spacing w:before="0" w:after="0" w:line="240" w:lineRule="auto"/>
        <w:ind w:left="720" w:right="240" w:firstLine="0"/>
      </w:pPr>
      <w:hyperlink w:anchor="sect_B_5_1_1">
        <w:r>
          <w:rPr>
            <w:rFonts w:ascii="Arial" w:hAnsi="Arial"/>
            <w:color w:val="000000"/>
            <w:sz w:val="18"/>
          </w:rPr>
          <w:t>B.5.1.1. Digital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26"/>
    <w:p>
      <w:pPr>
        <w:tabs>
          <w:tab w:val="left" w:pos="5460" w:leader="dot"/>
        </w:tabs>
        <w:spacing w:before="0" w:after="0" w:line="240" w:lineRule="auto"/>
        <w:ind w:left="720" w:right="240" w:firstLine="0"/>
      </w:pPr>
      <w:hyperlink w:anchor="sect_B_5_1_2">
        <w:r>
          <w:rPr>
            <w:rFonts w:ascii="Arial" w:hAnsi="Arial"/>
            <w:color w:val="000000"/>
            <w:sz w:val="18"/>
          </w:rPr>
          <w:t>B.5.1.2. Digital Mammography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3">
        <w:r>
          <w:rPr>
            <w:rFonts w:ascii="Arial" w:hAnsi="Arial"/>
            <w:color w:val="000000"/>
            <w:sz w:val="18"/>
          </w:rPr>
          <w:t>B.5.1.3. Digital Intra-Oral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5">
        <w:r>
          <w:rPr>
            <w:rFonts w:ascii="Arial" w:hAnsi="Arial"/>
            <w:color w:val="000000"/>
            <w:sz w:val="18"/>
          </w:rPr>
          <w:t>B.5.1.5.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5">
        <w:r>
          <w:fldChar w:fldCharType="begin"/>
        </w:r>
        <w:r>
          <w:rPr>
            <w:rFonts w:ascii="Arial" w:hAnsi="Arial"/>
            <w:color w:val="000000"/>
            <w:sz w:val="18"/>
          </w:rPr>
          <w:instrText>PAGEREF sect_B_5_1_5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6">
        <w:r>
          <w:rPr>
            <w:rFonts w:ascii="Arial" w:hAnsi="Arial"/>
            <w:color w:val="000000"/>
            <w:sz w:val="18"/>
          </w:rPr>
          <w:t>B.5.1.6. Enhanced MR Image Storage and Legacy Converted Enhanced MR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6">
        <w:r>
          <w:fldChar w:fldCharType="begin"/>
        </w:r>
        <w:r>
          <w:rPr>
            <w:rFonts w:ascii="Arial" w:hAnsi="Arial"/>
            <w:color w:val="000000"/>
            <w:sz w:val="18"/>
          </w:rPr>
          <w:instrText>PAGEREF sect_B_5_1_6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7">
        <w:r>
          <w:rPr>
            <w:rFonts w:ascii="Arial" w:hAnsi="Arial"/>
            <w:color w:val="000000"/>
            <w:sz w:val="18"/>
          </w:rPr>
          <w:t>B.5.1.7. Enhanced CT Image Storage and Legacy Converted Enhanced CT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7">
        <w:r>
          <w:fldChar w:fldCharType="begin"/>
        </w:r>
        <w:r>
          <w:rPr>
            <w:rFonts w:ascii="Arial" w:hAnsi="Arial"/>
            <w:color w:val="000000"/>
            <w:sz w:val="18"/>
          </w:rPr>
          <w:instrText>PAGEREF sect_B_5_1_7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8">
        <w:r>
          <w:rPr>
            <w:rFonts w:ascii="Arial" w:hAnsi="Arial"/>
            <w:color w:val="000000"/>
            <w:sz w:val="18"/>
          </w:rPr>
          <w:t>B.5.1.8. Enhanced MR Color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8">
        <w:r>
          <w:fldChar w:fldCharType="begin"/>
        </w:r>
        <w:r>
          <w:rPr>
            <w:rFonts w:ascii="Arial" w:hAnsi="Arial"/>
            <w:color w:val="000000"/>
            <w:sz w:val="18"/>
          </w:rPr>
          <w:instrText>PAGEREF sect_B_5_1_8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9">
        <w:r>
          <w:rPr>
            <w:rFonts w:ascii="Arial" w:hAnsi="Arial"/>
            <w:color w:val="000000"/>
            <w:sz w:val="18"/>
          </w:rPr>
          <w:t>B.5.1.9. Basic Structured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9">
        <w:r>
          <w:fldChar w:fldCharType="begin"/>
        </w:r>
        <w:r>
          <w:rPr>
            <w:rFonts w:ascii="Arial" w:hAnsi="Arial"/>
            <w:color w:val="000000"/>
            <w:sz w:val="18"/>
          </w:rPr>
          <w:instrText>PAGEREF sect_B_5_1_9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0">
        <w:r>
          <w:rPr>
            <w:rFonts w:ascii="Arial" w:hAnsi="Arial"/>
            <w:color w:val="000000"/>
            <w:sz w:val="18"/>
          </w:rPr>
          <w:t>B.5.1.10. Implant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0">
        <w:r>
          <w:fldChar w:fldCharType="begin"/>
        </w:r>
        <w:r>
          <w:rPr>
            <w:rFonts w:ascii="Arial" w:hAnsi="Arial"/>
            <w:color w:val="000000"/>
            <w:sz w:val="18"/>
          </w:rPr>
          <w:instrText>PAGEREF sect_B_5_1_10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1">
        <w:r>
          <w:rPr>
            <w:rFonts w:ascii="Arial" w:hAnsi="Arial"/>
            <w:color w:val="000000"/>
            <w:sz w:val="18"/>
          </w:rPr>
          <w:t>B.5.1.11. Ophthalmic Axial Measurements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1">
        <w:r>
          <w:fldChar w:fldCharType="begin"/>
        </w:r>
        <w:r>
          <w:rPr>
            <w:rFonts w:ascii="Arial" w:hAnsi="Arial"/>
            <w:color w:val="000000"/>
            <w:sz w:val="18"/>
          </w:rPr>
          <w:instrText>PAGEREF sect_B_5_1_11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2">
        <w:r>
          <w:rPr>
            <w:rFonts w:ascii="Arial" w:hAnsi="Arial"/>
            <w:color w:val="000000"/>
            <w:sz w:val="18"/>
          </w:rPr>
          <w:t>B.5.1.12. IOL Calculation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2">
        <w:r>
          <w:fldChar w:fldCharType="begin"/>
        </w:r>
        <w:r>
          <w:rPr>
            <w:rFonts w:ascii="Arial" w:hAnsi="Arial"/>
            <w:color w:val="000000"/>
            <w:sz w:val="18"/>
          </w:rPr>
          <w:instrText>PAGEREF sect_B_5_1_12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3">
        <w:r>
          <w:rPr>
            <w:rFonts w:ascii="Arial" w:hAnsi="Arial"/>
            <w:color w:val="000000"/>
            <w:sz w:val="18"/>
          </w:rPr>
          <w:t>B.5.1.13. Intravascular OCT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3">
        <w:r>
          <w:fldChar w:fldCharType="begin"/>
        </w:r>
        <w:r>
          <w:rPr>
            <w:rFonts w:ascii="Arial" w:hAnsi="Arial"/>
            <w:color w:val="000000"/>
            <w:sz w:val="18"/>
          </w:rPr>
          <w:instrText>PAGEREF sect_B_5_1_13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4">
        <w:r>
          <w:rPr>
            <w:rFonts w:ascii="Arial" w:hAnsi="Arial"/>
            <w:color w:val="000000"/>
            <w:sz w:val="18"/>
          </w:rPr>
          <w:t>B.5.1.14. Ophthalmic Thickness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4">
        <w:r>
          <w:fldChar w:fldCharType="begin"/>
        </w:r>
        <w:r>
          <w:rPr>
            <w:rFonts w:ascii="Arial" w:hAnsi="Arial"/>
            <w:color w:val="000000"/>
            <w:sz w:val="18"/>
          </w:rPr>
          <w:instrText>PAGEREF sect_B_5_1_14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5">
        <w:r>
          <w:rPr>
            <w:rFonts w:ascii="Arial" w:hAnsi="Arial"/>
            <w:color w:val="000000"/>
            <w:sz w:val="18"/>
          </w:rPr>
          <w:t>B.5.1.15. Enhanced PET Image Storage and Legacy Converted Enhanced PET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5">
        <w:r>
          <w:fldChar w:fldCharType="begin"/>
        </w:r>
        <w:r>
          <w:rPr>
            <w:rFonts w:ascii="Arial" w:hAnsi="Arial"/>
            <w:color w:val="000000"/>
            <w:sz w:val="18"/>
          </w:rPr>
          <w:instrText>PAGEREF sect_B_5_1_15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6">
        <w:r>
          <w:rPr>
            <w:rFonts w:ascii="Arial" w:hAnsi="Arial"/>
            <w:color w:val="000000"/>
            <w:sz w:val="18"/>
          </w:rPr>
          <w:t>B.5.1.16. Enhanced PET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6">
        <w:r>
          <w:fldChar w:fldCharType="begin"/>
        </w:r>
        <w:r>
          <w:rPr>
            <w:rFonts w:ascii="Arial" w:hAnsi="Arial"/>
            <w:color w:val="000000"/>
            <w:sz w:val="18"/>
          </w:rPr>
          <w:instrText>PAGEREF sect_B_5_1_16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7">
        <w:r>
          <w:rPr>
            <w:rFonts w:ascii="Arial" w:hAnsi="Arial"/>
            <w:color w:val="000000"/>
            <w:sz w:val="18"/>
          </w:rPr>
          <w:t>B.5.1.17. Corneal Topography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7">
        <w:r>
          <w:fldChar w:fldCharType="begin"/>
        </w:r>
        <w:r>
          <w:rPr>
            <w:rFonts w:ascii="Arial" w:hAnsi="Arial"/>
            <w:color w:val="000000"/>
            <w:sz w:val="18"/>
          </w:rPr>
          <w:instrText>PAGEREF sect_B_5_1_17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8">
        <w:r>
          <w:rPr>
            <w:rFonts w:ascii="Arial" w:hAnsi="Arial"/>
            <w:color w:val="000000"/>
            <w:sz w:val="18"/>
          </w:rPr>
          <w:t>B.5.1.18. Breast Projection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8">
        <w:r>
          <w:fldChar w:fldCharType="begin"/>
        </w:r>
        <w:r>
          <w:rPr>
            <w:rFonts w:ascii="Arial" w:hAnsi="Arial"/>
            <w:color w:val="000000"/>
            <w:sz w:val="18"/>
          </w:rPr>
          <w:instrText>PAGEREF sect_B_5_1_18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9">
        <w:r>
          <w:rPr>
            <w:rFonts w:ascii="Arial" w:hAnsi="Arial"/>
            <w:color w:val="000000"/>
            <w:sz w:val="18"/>
          </w:rPr>
          <w:t>B.5.1.19. Planar MPR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9">
        <w:r>
          <w:fldChar w:fldCharType="begin"/>
        </w:r>
        <w:r>
          <w:rPr>
            <w:rFonts w:ascii="Arial" w:hAnsi="Arial"/>
            <w:color w:val="000000"/>
            <w:sz w:val="18"/>
          </w:rPr>
          <w:instrText>PAGEREF sect_B_5_1_19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0">
        <w:r>
          <w:rPr>
            <w:rFonts w:ascii="Arial" w:hAnsi="Arial"/>
            <w:color w:val="000000"/>
            <w:sz w:val="18"/>
          </w:rPr>
          <w:t>B.5.1.20. Content Assessment Results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0">
        <w:r>
          <w:fldChar w:fldCharType="begin"/>
        </w:r>
        <w:r>
          <w:rPr>
            <w:rFonts w:ascii="Arial" w:hAnsi="Arial"/>
            <w:color w:val="000000"/>
            <w:sz w:val="18"/>
          </w:rPr>
          <w:instrText>PAGEREF sect_B_5_1_20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1">
        <w:r>
          <w:rPr>
            <w:rFonts w:ascii="Arial" w:hAnsi="Arial"/>
            <w:color w:val="000000"/>
            <w:sz w:val="18"/>
          </w:rPr>
          <w:t>B.5.1.21. CT Performed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1">
        <w:r>
          <w:fldChar w:fldCharType="begin"/>
        </w:r>
        <w:r>
          <w:rPr>
            <w:rFonts w:ascii="Arial" w:hAnsi="Arial"/>
            <w:color w:val="000000"/>
            <w:sz w:val="18"/>
          </w:rPr>
          <w:instrText>PAGEREF sect_B_5_1_21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2">
        <w:r>
          <w:rPr>
            <w:rFonts w:ascii="Arial" w:hAnsi="Arial"/>
            <w:color w:val="000000"/>
            <w:sz w:val="18"/>
          </w:rPr>
          <w:t>B.5.1.22. Raw Data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2">
        <w:r>
          <w:fldChar w:fldCharType="begin"/>
        </w:r>
        <w:r>
          <w:rPr>
            <w:rFonts w:ascii="Arial" w:hAnsi="Arial"/>
            <w:color w:val="000000"/>
            <w:sz w:val="18"/>
          </w:rPr>
          <w:instrText>PAGEREF sect_B_5_1_22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3">
        <w:r>
          <w:rPr>
            <w:rFonts w:ascii="Arial" w:hAnsi="Arial"/>
            <w:color w:val="000000"/>
            <w:sz w:val="18"/>
          </w:rPr>
          <w:t>B.5.1.23. Enhanced Multi-Frame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3">
        <w:r>
          <w:fldChar w:fldCharType="begin"/>
        </w:r>
        <w:r>
          <w:rPr>
            <w:rFonts w:ascii="Arial" w:hAnsi="Arial"/>
            <w:color w:val="000000"/>
            <w:sz w:val="18"/>
          </w:rPr>
          <w:instrText>PAGEREF sect_B_5_1_23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4">
        <w:r>
          <w:rPr>
            <w:rFonts w:ascii="Arial" w:hAnsi="Arial"/>
            <w:color w:val="000000"/>
            <w:sz w:val="18"/>
          </w:rPr>
          <w:t>B.5.1.24. Volume Rendering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4">
        <w:r>
          <w:fldChar w:fldCharType="begin"/>
        </w:r>
        <w:r>
          <w:rPr>
            <w:rFonts w:ascii="Arial" w:hAnsi="Arial"/>
            <w:color w:val="000000"/>
            <w:sz w:val="18"/>
          </w:rPr>
          <w:instrText>PAGEREF sect_B_5_1_24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Query/Retrieve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27" w:name="toc_PS3_4_chapter_C"/>
    <w:p>
      <w:pPr>
        <w:tabs>
          <w:tab w:val="left" w:pos="5220" w:leader="dot"/>
        </w:tabs>
        <w:spacing w:before="0" w:after="0" w:line="240" w:lineRule="auto"/>
        <w:ind w:left="240" w:right="240" w:firstLine="0"/>
      </w:pPr>
      <w:hyperlink w:anchor="sect_C_1">
        <w:r>
          <w:rPr>
            <w:rFonts w:ascii="Arial" w:hAnsi="Arial"/>
            <w:color w:val="000000"/>
            <w:sz w:val="18"/>
          </w:rPr>
          <w:t>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bookmarkEnd w:id="27"/>
    <w:bookmarkStart w:id="28" w:name="toc_PS3_4_sect_C_1"/>
    <w:p>
      <w:pPr>
        <w:tabs>
          <w:tab w:val="left" w:pos="5340" w:leader="dot"/>
        </w:tabs>
        <w:spacing w:before="0" w:after="0" w:line="240" w:lineRule="auto"/>
        <w:ind w:left="480" w:right="240" w:firstLine="0"/>
      </w:pPr>
      <w:hyperlink w:anchor="sect_C_1_1">
        <w:r>
          <w:rPr>
            <w:rFonts w:ascii="Arial" w:hAnsi="Arial"/>
            <w:color w:val="000000"/>
            <w:sz w:val="18"/>
          </w:rPr>
          <w:t>C.1.1.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1">
        <w:r>
          <w:fldChar w:fldCharType="begin"/>
        </w:r>
        <w:r>
          <w:rPr>
            <w:rFonts w:ascii="Arial" w:hAnsi="Arial"/>
            <w:color w:val="000000"/>
            <w:sz w:val="18"/>
          </w:rPr>
          <w:instrText>PAGEREF sect_C_1_1</w:instrText>
        </w:r>
        <w:r>
          <w:fldChar w:fldCharType="separate"/>
        </w:r>
        <w:r>
          <w:rPr>
            <w:rFonts w:ascii="Arial" w:hAnsi="Arial"/>
            <w:color w:val="000000"/>
            <w:sz w:val="18"/>
          </w:rPr>
          <w:t>0</w:t>
        </w:r>
        <w:r>
          <w:fldChar w:fldCharType="end"/>
        </w:r>
      </w:hyperlink>
    </w:p>
    <w:bookmarkEnd w:id="28"/>
    <w:p>
      <w:pPr>
        <w:tabs>
          <w:tab w:val="left" w:pos="5340" w:leader="dot"/>
        </w:tabs>
        <w:spacing w:before="0" w:after="0" w:line="240" w:lineRule="auto"/>
        <w:ind w:left="480" w:right="240" w:firstLine="0"/>
      </w:pPr>
      <w:hyperlink w:anchor="sect_C_1_2">
        <w:r>
          <w:rPr>
            <w:rFonts w:ascii="Arial" w:hAnsi="Arial"/>
            <w:color w:val="000000"/>
            <w:sz w:val="18"/>
          </w:rPr>
          <w:t>C.1.2.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2">
        <w:r>
          <w:fldChar w:fldCharType="begin"/>
        </w:r>
        <w:r>
          <w:rPr>
            <w:rFonts w:ascii="Arial" w:hAnsi="Arial"/>
            <w:color w:val="000000"/>
            <w:sz w:val="18"/>
          </w:rPr>
          <w:instrText>PAGEREF sect_C_1_2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3">
        <w:r>
          <w:rPr>
            <w:rFonts w:ascii="Arial" w:hAnsi="Arial"/>
            <w:color w:val="000000"/>
            <w:sz w:val="18"/>
          </w:rPr>
          <w:t>C.1.3.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3">
        <w:r>
          <w:fldChar w:fldCharType="begin"/>
        </w:r>
        <w:r>
          <w:rPr>
            <w:rFonts w:ascii="Arial" w:hAnsi="Arial"/>
            <w:color w:val="000000"/>
            <w:sz w:val="18"/>
          </w:rPr>
          <w:instrText>PAGEREF sect_C_1_3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4">
        <w:r>
          <w:rPr>
            <w:rFonts w:ascii="Arial" w:hAnsi="Arial"/>
            <w:color w:val="000000"/>
            <w:sz w:val="18"/>
          </w:rPr>
          <w:t>C.1.4.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4">
        <w:r>
          <w:fldChar w:fldCharType="begin"/>
        </w:r>
        <w:r>
          <w:rPr>
            <w:rFonts w:ascii="Arial" w:hAnsi="Arial"/>
            <w:color w:val="000000"/>
            <w:sz w:val="18"/>
          </w:rPr>
          <w:instrText>PAGEREF sect_C_1_4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Query/Retrieve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bookmarkStart w:id="29" w:name="toc_PS3_4_sect_C_2"/>
    <w:p>
      <w:pPr>
        <w:tabs>
          <w:tab w:val="left" w:pos="5340" w:leader="dot"/>
        </w:tabs>
        <w:spacing w:before="0" w:after="0" w:line="240" w:lineRule="auto"/>
        <w:ind w:left="480" w:right="240" w:firstLine="0"/>
      </w:pPr>
      <w:hyperlink w:anchor="sect_C_2_1">
        <w:r>
          <w:rPr>
            <w:rFonts w:ascii="Arial" w:hAnsi="Arial"/>
            <w:color w:val="000000"/>
            <w:sz w:val="18"/>
          </w:rPr>
          <w:t>C.2.1.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1">
        <w:r>
          <w:fldChar w:fldCharType="begin"/>
        </w:r>
        <w:r>
          <w:rPr>
            <w:rFonts w:ascii="Arial" w:hAnsi="Arial"/>
            <w:color w:val="000000"/>
            <w:sz w:val="18"/>
          </w:rPr>
          <w:instrText>PAGEREF sect_C_2_1</w:instrText>
        </w:r>
        <w:r>
          <w:fldChar w:fldCharType="separate"/>
        </w:r>
        <w:r>
          <w:rPr>
            <w:rFonts w:ascii="Arial" w:hAnsi="Arial"/>
            <w:color w:val="000000"/>
            <w:sz w:val="18"/>
          </w:rPr>
          <w:t>0</w:t>
        </w:r>
        <w:r>
          <w:fldChar w:fldCharType="end"/>
        </w:r>
      </w:hyperlink>
    </w:p>
    <w:bookmarkEnd w:id="29"/>
    <w:p>
      <w:pPr>
        <w:tabs>
          <w:tab w:val="left" w:pos="5340" w:leader="dot"/>
        </w:tabs>
        <w:spacing w:before="0" w:after="0" w:line="240" w:lineRule="auto"/>
        <w:ind w:left="480" w:right="240" w:firstLine="0"/>
      </w:pPr>
      <w:hyperlink w:anchor="sect_C_2_2">
        <w:r>
          <w:rPr>
            <w:rFonts w:ascii="Arial" w:hAnsi="Arial"/>
            <w:color w:val="000000"/>
            <w:sz w:val="18"/>
          </w:rPr>
          <w:t>C.2.2.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
        <w:r>
          <w:fldChar w:fldCharType="begin"/>
        </w:r>
        <w:r>
          <w:rPr>
            <w:rFonts w:ascii="Arial" w:hAnsi="Arial"/>
            <w:color w:val="000000"/>
            <w:sz w:val="18"/>
          </w:rPr>
          <w:instrText>PAGEREF sect_C_2_2</w:instrText>
        </w:r>
        <w:r>
          <w:fldChar w:fldCharType="separate"/>
        </w:r>
        <w:r>
          <w:rPr>
            <w:rFonts w:ascii="Arial" w:hAnsi="Arial"/>
            <w:color w:val="000000"/>
            <w:sz w:val="18"/>
          </w:rPr>
          <w:t>0</w:t>
        </w:r>
        <w:r>
          <w:fldChar w:fldCharType="end"/>
        </w:r>
      </w:hyperlink>
    </w:p>
    <w:bookmarkStart w:id="30" w:name="toc_PS3_4_sect_C_2_2"/>
    <w:p>
      <w:pPr>
        <w:tabs>
          <w:tab w:val="left" w:pos="5460" w:leader="dot"/>
        </w:tabs>
        <w:spacing w:before="0" w:after="0" w:line="240" w:lineRule="auto"/>
        <w:ind w:left="720" w:right="240" w:firstLine="0"/>
      </w:pPr>
      <w:hyperlink w:anchor="sect_C_2_2_1">
        <w:r>
          <w:rPr>
            <w:rFonts w:ascii="Arial" w:hAnsi="Arial"/>
            <w:color w:val="000000"/>
            <w:sz w:val="18"/>
          </w:rPr>
          <w:t>C.2.2.1.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
        <w:r>
          <w:fldChar w:fldCharType="begin"/>
        </w:r>
        <w:r>
          <w:rPr>
            <w:rFonts w:ascii="Arial" w:hAnsi="Arial"/>
            <w:color w:val="000000"/>
            <w:sz w:val="18"/>
          </w:rPr>
          <w:instrText>PAGEREF sect_C_2_2_1</w:instrText>
        </w:r>
        <w:r>
          <w:fldChar w:fldCharType="separate"/>
        </w:r>
        <w:r>
          <w:rPr>
            <w:rFonts w:ascii="Arial" w:hAnsi="Arial"/>
            <w:color w:val="000000"/>
            <w:sz w:val="18"/>
          </w:rPr>
          <w:t>0</w:t>
        </w:r>
        <w:r>
          <w:fldChar w:fldCharType="end"/>
        </w:r>
      </w:hyperlink>
    </w:p>
    <w:bookmarkEnd w:id="30"/>
    <w:bookmarkStart w:id="31" w:name="toc_PS3_4_sect_C_2_2_1"/>
    <w:p>
      <w:pPr>
        <w:tabs>
          <w:tab w:val="left" w:pos="5580" w:leader="dot"/>
        </w:tabs>
        <w:spacing w:before="0" w:after="0" w:line="240" w:lineRule="auto"/>
        <w:ind w:left="960" w:right="240" w:firstLine="0"/>
      </w:pPr>
      <w:hyperlink w:anchor="sect_C_2_2_1_1">
        <w:r>
          <w:rPr>
            <w:rFonts w:ascii="Arial" w:hAnsi="Arial"/>
            <w:color w:val="000000"/>
            <w:sz w:val="18"/>
          </w:rPr>
          <w:t>C.2.2.1.1. Unique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1">
        <w:r>
          <w:fldChar w:fldCharType="begin"/>
        </w:r>
        <w:r>
          <w:rPr>
            <w:rFonts w:ascii="Arial" w:hAnsi="Arial"/>
            <w:color w:val="000000"/>
            <w:sz w:val="18"/>
          </w:rPr>
          <w:instrText>PAGEREF sect_C_2_2_1_1</w:instrText>
        </w:r>
        <w:r>
          <w:fldChar w:fldCharType="separate"/>
        </w:r>
        <w:r>
          <w:rPr>
            <w:rFonts w:ascii="Arial" w:hAnsi="Arial"/>
            <w:color w:val="000000"/>
            <w:sz w:val="18"/>
          </w:rPr>
          <w:t>0</w:t>
        </w:r>
        <w:r>
          <w:fldChar w:fldCharType="end"/>
        </w:r>
      </w:hyperlink>
    </w:p>
    <w:bookmarkEnd w:id="31"/>
    <w:p>
      <w:pPr>
        <w:tabs>
          <w:tab w:val="left" w:pos="5580" w:leader="dot"/>
        </w:tabs>
        <w:spacing w:before="0" w:after="0" w:line="240" w:lineRule="auto"/>
        <w:ind w:left="960" w:right="240" w:firstLine="0"/>
      </w:pPr>
      <w:hyperlink w:anchor="sect_C_2_2_1_2">
        <w:r>
          <w:rPr>
            <w:rFonts w:ascii="Arial" w:hAnsi="Arial"/>
            <w:color w:val="000000"/>
            <w:sz w:val="18"/>
          </w:rPr>
          <w:t>C.2.2.1.2. Required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2">
        <w:r>
          <w:fldChar w:fldCharType="begin"/>
        </w:r>
        <w:r>
          <w:rPr>
            <w:rFonts w:ascii="Arial" w:hAnsi="Arial"/>
            <w:color w:val="000000"/>
            <w:sz w:val="18"/>
          </w:rPr>
          <w:instrText>PAGEREF sect_C_2_2_1_2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1_3">
        <w:r>
          <w:rPr>
            <w:rFonts w:ascii="Arial" w:hAnsi="Arial"/>
            <w:color w:val="000000"/>
            <w:sz w:val="18"/>
          </w:rPr>
          <w:t>C.2.2.1.3.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3">
        <w:r>
          <w:fldChar w:fldCharType="begin"/>
        </w:r>
        <w:r>
          <w:rPr>
            <w:rFonts w:ascii="Arial" w:hAnsi="Arial"/>
            <w:color w:val="000000"/>
            <w:sz w:val="18"/>
          </w:rPr>
          <w:instrText>PAGEREF sect_C_2_2_1_3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2">
        <w:r>
          <w:rPr>
            <w:rFonts w:ascii="Arial" w:hAnsi="Arial"/>
            <w:color w:val="000000"/>
            <w:sz w:val="18"/>
          </w:rPr>
          <w:t>C.2.2.2.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
        <w:r>
          <w:fldChar w:fldCharType="begin"/>
        </w:r>
        <w:r>
          <w:rPr>
            <w:rFonts w:ascii="Arial" w:hAnsi="Arial"/>
            <w:color w:val="000000"/>
            <w:sz w:val="18"/>
          </w:rPr>
          <w:instrText>PAGEREF sect_C_2_2_2</w:instrText>
        </w:r>
        <w:r>
          <w:fldChar w:fldCharType="separate"/>
        </w:r>
        <w:r>
          <w:rPr>
            <w:rFonts w:ascii="Arial" w:hAnsi="Arial"/>
            <w:color w:val="000000"/>
            <w:sz w:val="18"/>
          </w:rPr>
          <w:t>0</w:t>
        </w:r>
        <w:r>
          <w:fldChar w:fldCharType="end"/>
        </w:r>
      </w:hyperlink>
    </w:p>
    <w:bookmarkStart w:id="32" w:name="toc_PS3_4_sect_C_2_2_2"/>
    <w:p>
      <w:pPr>
        <w:tabs>
          <w:tab w:val="left" w:pos="5580" w:leader="dot"/>
        </w:tabs>
        <w:spacing w:before="0" w:after="0" w:line="240" w:lineRule="auto"/>
        <w:ind w:left="960" w:right="240" w:firstLine="0"/>
      </w:pPr>
      <w:hyperlink w:anchor="sect_C_2_2_2_1">
        <w:r>
          <w:rPr>
            <w:rFonts w:ascii="Arial" w:hAnsi="Arial"/>
            <w:color w:val="000000"/>
            <w:sz w:val="18"/>
          </w:rPr>
          <w:t>C.2.2.2.1. Single Value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
        <w:r>
          <w:fldChar w:fldCharType="begin"/>
        </w:r>
        <w:r>
          <w:rPr>
            <w:rFonts w:ascii="Arial" w:hAnsi="Arial"/>
            <w:color w:val="000000"/>
            <w:sz w:val="18"/>
          </w:rPr>
          <w:instrText>PAGEREF sect_C_2_2_2_1</w:instrText>
        </w:r>
        <w:r>
          <w:fldChar w:fldCharType="separate"/>
        </w:r>
        <w:r>
          <w:rPr>
            <w:rFonts w:ascii="Arial" w:hAnsi="Arial"/>
            <w:color w:val="000000"/>
            <w:sz w:val="18"/>
          </w:rPr>
          <w:t>0</w:t>
        </w:r>
        <w:r>
          <w:fldChar w:fldCharType="end"/>
        </w:r>
      </w:hyperlink>
    </w:p>
    <w:bookmarkEnd w:id="32"/>
    <w:bookmarkStart w:id="33" w:name="toc_PS3_4_sect_C_2_2_2_1"/>
    <w:p>
      <w:pPr>
        <w:tabs>
          <w:tab w:val="left" w:pos="5700" w:leader="dot"/>
        </w:tabs>
        <w:spacing w:before="0" w:after="0" w:line="240" w:lineRule="auto"/>
        <w:ind w:left="1200" w:right="240" w:firstLine="0"/>
      </w:pPr>
      <w:hyperlink w:anchor="sect_C_2_2_2_1_1">
        <w:r>
          <w:rPr>
            <w:rFonts w:ascii="Arial" w:hAnsi="Arial"/>
            <w:color w:val="000000"/>
            <w:sz w:val="18"/>
          </w:rPr>
          <w:t>C.2.2.2.1.1. Attributes of VR of PN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1">
        <w:r>
          <w:fldChar w:fldCharType="begin"/>
        </w:r>
        <w:r>
          <w:rPr>
            <w:rFonts w:ascii="Arial" w:hAnsi="Arial"/>
            <w:color w:val="000000"/>
            <w:sz w:val="18"/>
          </w:rPr>
          <w:instrText>PAGEREF sect_C_2_2_2_1_1</w:instrText>
        </w:r>
        <w:r>
          <w:fldChar w:fldCharType="separate"/>
        </w:r>
        <w:r>
          <w:rPr>
            <w:rFonts w:ascii="Arial" w:hAnsi="Arial"/>
            <w:color w:val="000000"/>
            <w:sz w:val="18"/>
          </w:rPr>
          <w:t>0</w:t>
        </w:r>
        <w:r>
          <w:fldChar w:fldCharType="end"/>
        </w:r>
      </w:hyperlink>
    </w:p>
    <w:bookmarkEnd w:id="33"/>
    <w:p>
      <w:pPr>
        <w:tabs>
          <w:tab w:val="left" w:pos="5700" w:leader="dot"/>
        </w:tabs>
        <w:spacing w:before="0" w:after="0" w:line="240" w:lineRule="auto"/>
        <w:ind w:left="1200" w:right="240" w:firstLine="0"/>
      </w:pPr>
      <w:hyperlink w:anchor="sect_C_2_2_2_1_2">
        <w:r>
          <w:rPr>
            <w:rFonts w:ascii="Arial" w:hAnsi="Arial"/>
            <w:color w:val="000000"/>
            <w:sz w:val="18"/>
          </w:rPr>
          <w:t>C.2.2.2.1.2. Attributes of VR of AE, CS, LO, LT, PN, SH, ST, UC, UR and 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2">
        <w:r>
          <w:fldChar w:fldCharType="begin"/>
        </w:r>
        <w:r>
          <w:rPr>
            <w:rFonts w:ascii="Arial" w:hAnsi="Arial"/>
            <w:color w:val="000000"/>
            <w:sz w:val="18"/>
          </w:rPr>
          <w:instrText>PAGEREF sect_C_2_2_2_1_2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1_3">
        <w:r>
          <w:rPr>
            <w:rFonts w:ascii="Arial" w:hAnsi="Arial"/>
            <w:color w:val="000000"/>
            <w:sz w:val="18"/>
          </w:rPr>
          <w:t>C.2.2.2.1.3. Attributes of VR of DA, DT or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3">
        <w:r>
          <w:fldChar w:fldCharType="begin"/>
        </w:r>
        <w:r>
          <w:rPr>
            <w:rFonts w:ascii="Arial" w:hAnsi="Arial"/>
            <w:color w:val="000000"/>
            <w:sz w:val="18"/>
          </w:rPr>
          <w:instrText>PAGEREF sect_C_2_2_2_1_3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2">
        <w:r>
          <w:rPr>
            <w:rFonts w:ascii="Arial" w:hAnsi="Arial"/>
            <w:color w:val="000000"/>
            <w:sz w:val="18"/>
          </w:rPr>
          <w:t>C.2.2.2.2. List of UID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2">
        <w:r>
          <w:fldChar w:fldCharType="begin"/>
        </w:r>
        <w:r>
          <w:rPr>
            <w:rFonts w:ascii="Arial" w:hAnsi="Arial"/>
            <w:color w:val="000000"/>
            <w:sz w:val="18"/>
          </w:rPr>
          <w:instrText>PAGEREF sect_C_2_2_2_2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3">
        <w:r>
          <w:rPr>
            <w:rFonts w:ascii="Arial" w:hAnsi="Arial"/>
            <w:color w:val="000000"/>
            <w:sz w:val="18"/>
          </w:rPr>
          <w:t>C.2.2.2.3. Universal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3">
        <w:r>
          <w:fldChar w:fldCharType="begin"/>
        </w:r>
        <w:r>
          <w:rPr>
            <w:rFonts w:ascii="Arial" w:hAnsi="Arial"/>
            <w:color w:val="000000"/>
            <w:sz w:val="18"/>
          </w:rPr>
          <w:instrText>PAGEREF sect_C_2_2_2_3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4">
        <w:r>
          <w:rPr>
            <w:rFonts w:ascii="Arial" w:hAnsi="Arial"/>
            <w:color w:val="000000"/>
            <w:sz w:val="18"/>
          </w:rPr>
          <w:t>C.2.2.2.4. Wild Card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4">
        <w:r>
          <w:fldChar w:fldCharType="begin"/>
        </w:r>
        <w:r>
          <w:rPr>
            <w:rFonts w:ascii="Arial" w:hAnsi="Arial"/>
            <w:color w:val="000000"/>
            <w:sz w:val="18"/>
          </w:rPr>
          <w:instrText>PAGEREF sect_C_2_2_2_4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5">
        <w:r>
          <w:rPr>
            <w:rFonts w:ascii="Arial" w:hAnsi="Arial"/>
            <w:color w:val="000000"/>
            <w:sz w:val="18"/>
          </w:rPr>
          <w:t>C.2.2.2.5. Range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
        <w:r>
          <w:fldChar w:fldCharType="begin"/>
        </w:r>
        <w:r>
          <w:rPr>
            <w:rFonts w:ascii="Arial" w:hAnsi="Arial"/>
            <w:color w:val="000000"/>
            <w:sz w:val="18"/>
          </w:rPr>
          <w:instrText>PAGEREF sect_C_2_2_2_5</w:instrText>
        </w:r>
        <w:r>
          <w:fldChar w:fldCharType="separate"/>
        </w:r>
        <w:r>
          <w:rPr>
            <w:rFonts w:ascii="Arial" w:hAnsi="Arial"/>
            <w:color w:val="000000"/>
            <w:sz w:val="18"/>
          </w:rPr>
          <w:t>0</w:t>
        </w:r>
        <w:r>
          <w:fldChar w:fldCharType="end"/>
        </w:r>
      </w:hyperlink>
    </w:p>
    <w:bookmarkStart w:id="34" w:name="toc_PS3_4_sect_C_2_2_2_5"/>
    <w:p>
      <w:pPr>
        <w:tabs>
          <w:tab w:val="left" w:pos="5700" w:leader="dot"/>
        </w:tabs>
        <w:spacing w:before="0" w:after="0" w:line="240" w:lineRule="auto"/>
        <w:ind w:left="1200" w:right="240" w:firstLine="0"/>
      </w:pPr>
      <w:hyperlink w:anchor="sect_C_2_2_2_5_1">
        <w:r>
          <w:rPr>
            <w:rFonts w:ascii="Arial" w:hAnsi="Arial"/>
            <w:color w:val="000000"/>
            <w:sz w:val="18"/>
          </w:rPr>
          <w:t>C.2.2.2.5.1. Range Matching of Attributes of VR of 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1">
        <w:r>
          <w:fldChar w:fldCharType="begin"/>
        </w:r>
        <w:r>
          <w:rPr>
            <w:rFonts w:ascii="Arial" w:hAnsi="Arial"/>
            <w:color w:val="000000"/>
            <w:sz w:val="18"/>
          </w:rPr>
          <w:instrText>PAGEREF sect_C_2_2_2_5_1</w:instrText>
        </w:r>
        <w:r>
          <w:fldChar w:fldCharType="separate"/>
        </w:r>
        <w:r>
          <w:rPr>
            <w:rFonts w:ascii="Arial" w:hAnsi="Arial"/>
            <w:color w:val="000000"/>
            <w:sz w:val="18"/>
          </w:rPr>
          <w:t>0</w:t>
        </w:r>
        <w:r>
          <w:fldChar w:fldCharType="end"/>
        </w:r>
      </w:hyperlink>
    </w:p>
    <w:bookmarkEnd w:id="34"/>
    <w:p>
      <w:pPr>
        <w:tabs>
          <w:tab w:val="left" w:pos="5700" w:leader="dot"/>
        </w:tabs>
        <w:spacing w:before="0" w:after="0" w:line="240" w:lineRule="auto"/>
        <w:ind w:left="1200" w:right="240" w:firstLine="0"/>
      </w:pPr>
      <w:hyperlink w:anchor="sect_C_2_2_2_5_2">
        <w:r>
          <w:rPr>
            <w:rFonts w:ascii="Arial" w:hAnsi="Arial"/>
            <w:color w:val="000000"/>
            <w:sz w:val="18"/>
          </w:rPr>
          <w:t>C.2.2.2.5.2. Range Matching of Attributes of VR of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2">
        <w:r>
          <w:fldChar w:fldCharType="begin"/>
        </w:r>
        <w:r>
          <w:rPr>
            <w:rFonts w:ascii="Arial" w:hAnsi="Arial"/>
            <w:color w:val="000000"/>
            <w:sz w:val="18"/>
          </w:rPr>
          <w:instrText>PAGEREF sect_C_2_2_2_5_2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3">
        <w:r>
          <w:rPr>
            <w:rFonts w:ascii="Arial" w:hAnsi="Arial"/>
            <w:color w:val="000000"/>
            <w:sz w:val="18"/>
          </w:rPr>
          <w:t>C.2.2.2.5.3. Range Matching of Attributes of VR of DT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3">
        <w:r>
          <w:fldChar w:fldCharType="begin"/>
        </w:r>
        <w:r>
          <w:rPr>
            <w:rFonts w:ascii="Arial" w:hAnsi="Arial"/>
            <w:color w:val="000000"/>
            <w:sz w:val="18"/>
          </w:rPr>
          <w:instrText>PAGEREF sect_C_2_2_2_5_3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4">
        <w:r>
          <w:rPr>
            <w:rFonts w:ascii="Arial" w:hAnsi="Arial"/>
            <w:color w:val="000000"/>
            <w:sz w:val="18"/>
          </w:rPr>
          <w:t>C.2.2.2.5.4. Range Matching General Rules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4">
        <w:r>
          <w:fldChar w:fldCharType="begin"/>
        </w:r>
        <w:r>
          <w:rPr>
            <w:rFonts w:ascii="Arial" w:hAnsi="Arial"/>
            <w:color w:val="000000"/>
            <w:sz w:val="18"/>
          </w:rPr>
          <w:instrText>PAGEREF sect_C_2_2_2_5_4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6">
        <w:r>
          <w:rPr>
            <w:rFonts w:ascii="Arial" w:hAnsi="Arial"/>
            <w:color w:val="000000"/>
            <w:sz w:val="18"/>
          </w:rPr>
          <w:t>C.2.2.2.6. Sequence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6">
        <w:r>
          <w:fldChar w:fldCharType="begin"/>
        </w:r>
        <w:r>
          <w:rPr>
            <w:rFonts w:ascii="Arial" w:hAnsi="Arial"/>
            <w:color w:val="000000"/>
            <w:sz w:val="18"/>
          </w:rPr>
          <w:instrText>PAGEREF sect_C_2_2_2_6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3">
        <w:r>
          <w:rPr>
            <w:rFonts w:ascii="Arial" w:hAnsi="Arial"/>
            <w:color w:val="000000"/>
            <w:sz w:val="18"/>
          </w:rPr>
          <w:t>C.2.2.3.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3">
        <w:r>
          <w:fldChar w:fldCharType="begin"/>
        </w:r>
        <w:r>
          <w:rPr>
            <w:rFonts w:ascii="Arial" w:hAnsi="Arial"/>
            <w:color w:val="000000"/>
            <w:sz w:val="18"/>
          </w:rPr>
          <w:instrText>PAGEREF sect_C_2_2_3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Standard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35" w:name="toc_PS3_4_sect_C_3"/>
    <w:p>
      <w:pPr>
        <w:tabs>
          <w:tab w:val="left" w:pos="5340" w:leader="dot"/>
        </w:tabs>
        <w:spacing w:before="0" w:after="0" w:line="240" w:lineRule="auto"/>
        <w:ind w:left="480" w:right="240" w:firstLine="0"/>
      </w:pPr>
      <w:hyperlink w:anchor="sect_C_3_1">
        <w:r>
          <w:rPr>
            <w:rFonts w:ascii="Arial" w:hAnsi="Arial"/>
            <w:color w:val="000000"/>
            <w:sz w:val="18"/>
          </w:rPr>
          <w:t>C.3.1.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35"/>
    <w:p>
      <w:pPr>
        <w:tabs>
          <w:tab w:val="left" w:pos="5340" w:leader="dot"/>
        </w:tabs>
        <w:spacing w:before="0" w:after="0" w:line="240" w:lineRule="auto"/>
        <w:ind w:left="480" w:right="240" w:firstLine="0"/>
      </w:pPr>
      <w:hyperlink w:anchor="sect_C_3_2">
        <w:r>
          <w:rPr>
            <w:rFonts w:ascii="Arial" w:hAnsi="Arial"/>
            <w:color w:val="000000"/>
            <w:sz w:val="18"/>
          </w:rPr>
          <w:t>C.3.2.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Patient/Study Only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5">
        <w:r>
          <w:rPr>
            <w:rFonts w:ascii="Arial" w:hAnsi="Arial"/>
            <w:color w:val="000000"/>
            <w:sz w:val="18"/>
          </w:rPr>
          <w:t>C.3.5. New Instance Creation for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5">
        <w:r>
          <w:fldChar w:fldCharType="begin"/>
        </w:r>
        <w:r>
          <w:rPr>
            <w:rFonts w:ascii="Arial" w:hAnsi="Arial"/>
            <w:color w:val="000000"/>
            <w:sz w:val="18"/>
          </w:rPr>
          <w:instrText>PAGEREF sect_C_3_5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36" w:name="toc_PS3_4_sect_C_4"/>
    <w:p>
      <w:pPr>
        <w:tabs>
          <w:tab w:val="left" w:pos="5340" w:leader="dot"/>
        </w:tabs>
        <w:spacing w:before="0" w:after="0" w:line="240" w:lineRule="auto"/>
        <w:ind w:left="480" w:right="240" w:firstLine="0"/>
      </w:pPr>
      <w:hyperlink w:anchor="sect_C_4_1">
        <w:r>
          <w:rPr>
            <w:rFonts w:ascii="Arial" w:hAnsi="Arial"/>
            <w:color w:val="000000"/>
            <w:sz w:val="18"/>
          </w:rPr>
          <w:t>C.4.1.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36"/>
    <w:bookmarkStart w:id="37" w:name="toc_PS3_4_sect_C_4_1"/>
    <w:p>
      <w:pPr>
        <w:tabs>
          <w:tab w:val="left" w:pos="5460" w:leader="dot"/>
        </w:tabs>
        <w:spacing w:before="0" w:after="0" w:line="240" w:lineRule="auto"/>
        <w:ind w:left="720" w:right="240" w:firstLine="0"/>
      </w:pPr>
      <w:hyperlink w:anchor="sect_C_4_1_1">
        <w:r>
          <w:rPr>
            <w:rFonts w:ascii="Arial" w:hAnsi="Arial"/>
            <w:color w:val="000000"/>
            <w:sz w:val="18"/>
          </w:rPr>
          <w:t>C.4.1.1.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37"/>
    <w:bookmarkStart w:id="38" w:name="toc_PS3_4_sect_C_4_1_1"/>
    <w:p>
      <w:pPr>
        <w:tabs>
          <w:tab w:val="left" w:pos="5580" w:leader="dot"/>
        </w:tabs>
        <w:spacing w:before="0" w:after="0" w:line="240" w:lineRule="auto"/>
        <w:ind w:left="960" w:right="240" w:firstLine="0"/>
      </w:pPr>
      <w:hyperlink w:anchor="sect_C_4_1_1_1">
        <w:r>
          <w:rPr>
            <w:rFonts w:ascii="Arial" w:hAnsi="Arial"/>
            <w:color w:val="000000"/>
            <w:sz w:val="18"/>
          </w:rPr>
          <w:t>C.4.1.1.1.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1">
        <w:r>
          <w:fldChar w:fldCharType="begin"/>
        </w:r>
        <w:r>
          <w:rPr>
            <w:rFonts w:ascii="Arial" w:hAnsi="Arial"/>
            <w:color w:val="000000"/>
            <w:sz w:val="18"/>
          </w:rPr>
          <w:instrText>PAGEREF sect_C_4_1_1_1</w:instrText>
        </w:r>
        <w:r>
          <w:fldChar w:fldCharType="separate"/>
        </w:r>
        <w:r>
          <w:rPr>
            <w:rFonts w:ascii="Arial" w:hAnsi="Arial"/>
            <w:color w:val="000000"/>
            <w:sz w:val="18"/>
          </w:rPr>
          <w:t>0</w:t>
        </w:r>
        <w:r>
          <w:fldChar w:fldCharType="end"/>
        </w:r>
      </w:hyperlink>
    </w:p>
    <w:bookmarkEnd w:id="38"/>
    <w:p>
      <w:pPr>
        <w:tabs>
          <w:tab w:val="left" w:pos="5580" w:leader="dot"/>
        </w:tabs>
        <w:spacing w:before="0" w:after="0" w:line="240" w:lineRule="auto"/>
        <w:ind w:left="960" w:right="240" w:firstLine="0"/>
      </w:pPr>
      <w:hyperlink w:anchor="sect_C_4_1_1_2">
        <w:r>
          <w:rPr>
            <w:rFonts w:ascii="Arial" w:hAnsi="Arial"/>
            <w:color w:val="000000"/>
            <w:sz w:val="18"/>
          </w:rPr>
          <w:t>C.4.1.1.2.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2">
        <w:r>
          <w:fldChar w:fldCharType="begin"/>
        </w:r>
        <w:r>
          <w:rPr>
            <w:rFonts w:ascii="Arial" w:hAnsi="Arial"/>
            <w:color w:val="000000"/>
            <w:sz w:val="18"/>
          </w:rPr>
          <w:instrText>PAGEREF sect_C_4_1_1_2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3">
        <w:r>
          <w:rPr>
            <w:rFonts w:ascii="Arial" w:hAnsi="Arial"/>
            <w:color w:val="000000"/>
            <w:sz w:val="18"/>
          </w:rPr>
          <w:t>C.4.1.1.3.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
        <w:r>
          <w:fldChar w:fldCharType="begin"/>
        </w:r>
        <w:r>
          <w:rPr>
            <w:rFonts w:ascii="Arial" w:hAnsi="Arial"/>
            <w:color w:val="000000"/>
            <w:sz w:val="18"/>
          </w:rPr>
          <w:instrText>PAGEREF sect_C_4_1_1_3</w:instrText>
        </w:r>
        <w:r>
          <w:fldChar w:fldCharType="separate"/>
        </w:r>
        <w:r>
          <w:rPr>
            <w:rFonts w:ascii="Arial" w:hAnsi="Arial"/>
            <w:color w:val="000000"/>
            <w:sz w:val="18"/>
          </w:rPr>
          <w:t>0</w:t>
        </w:r>
        <w:r>
          <w:fldChar w:fldCharType="end"/>
        </w:r>
      </w:hyperlink>
    </w:p>
    <w:bookmarkStart w:id="39" w:name="toc_PS3_4_sect_C_4_1_1_3"/>
    <w:p>
      <w:pPr>
        <w:tabs>
          <w:tab w:val="left" w:pos="5700" w:leader="dot"/>
        </w:tabs>
        <w:spacing w:before="0" w:after="0" w:line="240" w:lineRule="auto"/>
        <w:ind w:left="1200" w:right="240" w:firstLine="0"/>
      </w:pPr>
      <w:hyperlink w:anchor="sect_C_4_1_1_3_1">
        <w:r>
          <w:rPr>
            <w:rFonts w:ascii="Arial" w:hAnsi="Arial"/>
            <w:color w:val="000000"/>
            <w:sz w:val="18"/>
          </w:rPr>
          <w:t>C.4.1.1.3.1.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1">
        <w:r>
          <w:fldChar w:fldCharType="begin"/>
        </w:r>
        <w:r>
          <w:rPr>
            <w:rFonts w:ascii="Arial" w:hAnsi="Arial"/>
            <w:color w:val="000000"/>
            <w:sz w:val="18"/>
          </w:rPr>
          <w:instrText>PAGEREF sect_C_4_1_1_3_1</w:instrText>
        </w:r>
        <w:r>
          <w:fldChar w:fldCharType="separate"/>
        </w:r>
        <w:r>
          <w:rPr>
            <w:rFonts w:ascii="Arial" w:hAnsi="Arial"/>
            <w:color w:val="000000"/>
            <w:sz w:val="18"/>
          </w:rPr>
          <w:t>0</w:t>
        </w:r>
        <w:r>
          <w:fldChar w:fldCharType="end"/>
        </w:r>
      </w:hyperlink>
    </w:p>
    <w:bookmarkEnd w:id="39"/>
    <w:p>
      <w:pPr>
        <w:tabs>
          <w:tab w:val="left" w:pos="5700" w:leader="dot"/>
        </w:tabs>
        <w:spacing w:before="0" w:after="0" w:line="240" w:lineRule="auto"/>
        <w:ind w:left="1200" w:right="240" w:firstLine="0"/>
      </w:pPr>
      <w:hyperlink w:anchor="sect_C_4_1_1_3_2">
        <w:r>
          <w:rPr>
            <w:rFonts w:ascii="Arial" w:hAnsi="Arial"/>
            <w:color w:val="000000"/>
            <w:sz w:val="18"/>
          </w:rPr>
          <w:t>C.4.1.1.3.2.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2">
        <w:r>
          <w:fldChar w:fldCharType="begin"/>
        </w:r>
        <w:r>
          <w:rPr>
            <w:rFonts w:ascii="Arial" w:hAnsi="Arial"/>
            <w:color w:val="000000"/>
            <w:sz w:val="18"/>
          </w:rPr>
          <w:instrText>PAGEREF sect_C_4_1_1_3_2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4">
        <w:r>
          <w:rPr>
            <w:rFonts w:ascii="Arial" w:hAnsi="Arial"/>
            <w:color w:val="000000"/>
            <w:sz w:val="18"/>
          </w:rPr>
          <w:t>C.4.1.1.4.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4">
        <w:r>
          <w:fldChar w:fldCharType="begin"/>
        </w:r>
        <w:r>
          <w:rPr>
            <w:rFonts w:ascii="Arial" w:hAnsi="Arial"/>
            <w:color w:val="000000"/>
            <w:sz w:val="18"/>
          </w:rPr>
          <w:instrText>PAGEREF sect_C_4_1_1_4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2">
        <w:r>
          <w:rPr>
            <w:rFonts w:ascii="Arial" w:hAnsi="Arial"/>
            <w:color w:val="000000"/>
            <w:sz w:val="18"/>
          </w:rPr>
          <w:t>C.4.1.2.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40" w:name="toc_PS3_4_sect_C_4_1_2"/>
    <w:p>
      <w:pPr>
        <w:tabs>
          <w:tab w:val="left" w:pos="5580" w:leader="dot"/>
        </w:tabs>
        <w:spacing w:before="0" w:after="0" w:line="240" w:lineRule="auto"/>
        <w:ind w:left="960" w:right="240" w:firstLine="0"/>
      </w:pPr>
      <w:hyperlink w:anchor="sect_C_4_1_2_1">
        <w:r>
          <w:rPr>
            <w:rFonts w:ascii="Arial" w:hAnsi="Arial"/>
            <w:color w:val="000000"/>
            <w:sz w:val="18"/>
          </w:rPr>
          <w:t>C.4.1.2.1.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40"/>
    <w:p>
      <w:pPr>
        <w:tabs>
          <w:tab w:val="left" w:pos="5580" w:leader="dot"/>
        </w:tabs>
        <w:spacing w:before="0" w:after="0" w:line="240" w:lineRule="auto"/>
        <w:ind w:left="960" w:right="240" w:firstLine="0"/>
      </w:pPr>
      <w:hyperlink w:anchor="sect_C_4_1_2_2">
        <w:r>
          <w:rPr>
            <w:rFonts w:ascii="Arial" w:hAnsi="Arial"/>
            <w:color w:val="000000"/>
            <w:sz w:val="18"/>
          </w:rPr>
          <w:t>C.4.1.2.2.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
        <w:r>
          <w:fldChar w:fldCharType="begin"/>
        </w:r>
        <w:r>
          <w:rPr>
            <w:rFonts w:ascii="Arial" w:hAnsi="Arial"/>
            <w:color w:val="000000"/>
            <w:sz w:val="18"/>
          </w:rPr>
          <w:instrText>PAGEREF sect_C_4_1_2_2</w:instrText>
        </w:r>
        <w:r>
          <w:fldChar w:fldCharType="separate"/>
        </w:r>
        <w:r>
          <w:rPr>
            <w:rFonts w:ascii="Arial" w:hAnsi="Arial"/>
            <w:color w:val="000000"/>
            <w:sz w:val="18"/>
          </w:rPr>
          <w:t>0</w:t>
        </w:r>
        <w:r>
          <w:fldChar w:fldCharType="end"/>
        </w:r>
      </w:hyperlink>
    </w:p>
    <w:bookmarkStart w:id="41" w:name="toc_PS3_4_sect_C_4_1_2_2"/>
    <w:p>
      <w:pPr>
        <w:tabs>
          <w:tab w:val="left" w:pos="5700" w:leader="dot"/>
        </w:tabs>
        <w:spacing w:before="0" w:after="0" w:line="240" w:lineRule="auto"/>
        <w:ind w:left="1200" w:right="240" w:firstLine="0"/>
      </w:pPr>
      <w:hyperlink w:anchor="sect_C_4_1_2_2_1">
        <w:r>
          <w:rPr>
            <w:rFonts w:ascii="Arial" w:hAnsi="Arial"/>
            <w:color w:val="000000"/>
            <w:sz w:val="18"/>
          </w:rPr>
          <w:t>C.4.1.2.2.1.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1">
        <w:r>
          <w:fldChar w:fldCharType="begin"/>
        </w:r>
        <w:r>
          <w:rPr>
            <w:rFonts w:ascii="Arial" w:hAnsi="Arial"/>
            <w:color w:val="000000"/>
            <w:sz w:val="18"/>
          </w:rPr>
          <w:instrText>PAGEREF sect_C_4_1_2_2_1</w:instrText>
        </w:r>
        <w:r>
          <w:fldChar w:fldCharType="separate"/>
        </w:r>
        <w:r>
          <w:rPr>
            <w:rFonts w:ascii="Arial" w:hAnsi="Arial"/>
            <w:color w:val="000000"/>
            <w:sz w:val="18"/>
          </w:rPr>
          <w:t>0</w:t>
        </w:r>
        <w:r>
          <w:fldChar w:fldCharType="end"/>
        </w:r>
      </w:hyperlink>
    </w:p>
    <w:bookmarkEnd w:id="41"/>
    <w:p>
      <w:pPr>
        <w:tabs>
          <w:tab w:val="left" w:pos="5700" w:leader="dot"/>
        </w:tabs>
        <w:spacing w:before="0" w:after="0" w:line="240" w:lineRule="auto"/>
        <w:ind w:left="1200" w:right="240" w:firstLine="0"/>
      </w:pPr>
      <w:hyperlink w:anchor="sect_C_4_1_2_2_2">
        <w:r>
          <w:rPr>
            <w:rFonts w:ascii="Arial" w:hAnsi="Arial"/>
            <w:color w:val="000000"/>
            <w:sz w:val="18"/>
          </w:rPr>
          <w:t>C.4.1.2.2.2.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2">
        <w:r>
          <w:fldChar w:fldCharType="begin"/>
        </w:r>
        <w:r>
          <w:rPr>
            <w:rFonts w:ascii="Arial" w:hAnsi="Arial"/>
            <w:color w:val="000000"/>
            <w:sz w:val="18"/>
          </w:rPr>
          <w:instrText>PAGEREF sect_C_4_1_2_2_2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3">
        <w:r>
          <w:rPr>
            <w:rFonts w:ascii="Arial" w:hAnsi="Arial"/>
            <w:color w:val="000000"/>
            <w:sz w:val="18"/>
          </w:rPr>
          <w:t>C.4.1.3.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bookmarkStart w:id="42" w:name="toc_PS3_4_sect_C_4_1_3"/>
    <w:p>
      <w:pPr>
        <w:tabs>
          <w:tab w:val="left" w:pos="5580" w:leader="dot"/>
        </w:tabs>
        <w:spacing w:before="0" w:after="0" w:line="240" w:lineRule="auto"/>
        <w:ind w:left="960" w:right="240" w:firstLine="0"/>
      </w:pPr>
      <w:hyperlink w:anchor="sect_C_4_1_3_1">
        <w:r>
          <w:rPr>
            <w:rFonts w:ascii="Arial" w:hAnsi="Arial"/>
            <w:color w:val="000000"/>
            <w:sz w:val="18"/>
          </w:rPr>
          <w:t>C.4.1.3.1.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
        <w:r>
          <w:fldChar w:fldCharType="begin"/>
        </w:r>
        <w:r>
          <w:rPr>
            <w:rFonts w:ascii="Arial" w:hAnsi="Arial"/>
            <w:color w:val="000000"/>
            <w:sz w:val="18"/>
          </w:rPr>
          <w:instrText>PAGEREF sect_C_4_1_3_1</w:instrText>
        </w:r>
        <w:r>
          <w:fldChar w:fldCharType="separate"/>
        </w:r>
        <w:r>
          <w:rPr>
            <w:rFonts w:ascii="Arial" w:hAnsi="Arial"/>
            <w:color w:val="000000"/>
            <w:sz w:val="18"/>
          </w:rPr>
          <w:t>0</w:t>
        </w:r>
        <w:r>
          <w:fldChar w:fldCharType="end"/>
        </w:r>
      </w:hyperlink>
    </w:p>
    <w:bookmarkEnd w:id="42"/>
    <w:bookmarkStart w:id="43" w:name="toc_PS3_4_sect_C_4_1_3_1"/>
    <w:p>
      <w:pPr>
        <w:tabs>
          <w:tab w:val="left" w:pos="5700" w:leader="dot"/>
        </w:tabs>
        <w:spacing w:before="0" w:after="0" w:line="240" w:lineRule="auto"/>
        <w:ind w:left="1200" w:right="240" w:firstLine="0"/>
      </w:pPr>
      <w:hyperlink w:anchor="sect_C_4_1_3_1_1">
        <w:r>
          <w:rPr>
            <w:rFonts w:ascii="Arial" w:hAnsi="Arial"/>
            <w:color w:val="000000"/>
            <w:sz w:val="18"/>
          </w:rPr>
          <w:t>C.4.1.3.1.1. Hierarchical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_1">
        <w:r>
          <w:fldChar w:fldCharType="begin"/>
        </w:r>
        <w:r>
          <w:rPr>
            <w:rFonts w:ascii="Arial" w:hAnsi="Arial"/>
            <w:color w:val="000000"/>
            <w:sz w:val="18"/>
          </w:rPr>
          <w:instrText>PAGEREF sect_C_4_1_3_1_1</w:instrText>
        </w:r>
        <w:r>
          <w:fldChar w:fldCharType="separate"/>
        </w:r>
        <w:r>
          <w:rPr>
            <w:rFonts w:ascii="Arial" w:hAnsi="Arial"/>
            <w:color w:val="000000"/>
            <w:sz w:val="18"/>
          </w:rPr>
          <w:t>0</w:t>
        </w:r>
        <w:r>
          <w:fldChar w:fldCharType="end"/>
        </w:r>
      </w:hyperlink>
    </w:p>
    <w:bookmarkEnd w:id="43"/>
    <w:p>
      <w:pPr>
        <w:tabs>
          <w:tab w:val="left" w:pos="5580" w:leader="dot"/>
        </w:tabs>
        <w:spacing w:before="0" w:after="0" w:line="240" w:lineRule="auto"/>
        <w:ind w:left="960" w:right="240" w:firstLine="0"/>
      </w:pPr>
      <w:hyperlink w:anchor="sect_C_4_1_3_2">
        <w:r>
          <w:rPr>
            <w:rFonts w:ascii="Arial" w:hAnsi="Arial"/>
            <w:color w:val="000000"/>
            <w:sz w:val="18"/>
          </w:rPr>
          <w:t>C.4.1.3.2.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
        <w:r>
          <w:fldChar w:fldCharType="begin"/>
        </w:r>
        <w:r>
          <w:rPr>
            <w:rFonts w:ascii="Arial" w:hAnsi="Arial"/>
            <w:color w:val="000000"/>
            <w:sz w:val="18"/>
          </w:rPr>
          <w:instrText>PAGEREF sect_C_4_1_3_2</w:instrText>
        </w:r>
        <w:r>
          <w:fldChar w:fldCharType="separate"/>
        </w:r>
        <w:r>
          <w:rPr>
            <w:rFonts w:ascii="Arial" w:hAnsi="Arial"/>
            <w:color w:val="000000"/>
            <w:sz w:val="18"/>
          </w:rPr>
          <w:t>0</w:t>
        </w:r>
        <w:r>
          <w:fldChar w:fldCharType="end"/>
        </w:r>
      </w:hyperlink>
    </w:p>
    <w:bookmarkStart w:id="44" w:name="toc_PS3_4_sect_C_4_1_3_2"/>
    <w:p>
      <w:pPr>
        <w:tabs>
          <w:tab w:val="left" w:pos="5700" w:leader="dot"/>
        </w:tabs>
        <w:spacing w:before="0" w:after="0" w:line="240" w:lineRule="auto"/>
        <w:ind w:left="1200" w:right="240" w:firstLine="0"/>
      </w:pPr>
      <w:hyperlink w:anchor="sect_C_4_1_3_2_1">
        <w:r>
          <w:rPr>
            <w:rFonts w:ascii="Arial" w:hAnsi="Arial"/>
            <w:color w:val="000000"/>
            <w:sz w:val="18"/>
          </w:rPr>
          <w:t>C.4.1.3.2.1.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1">
        <w:r>
          <w:fldChar w:fldCharType="begin"/>
        </w:r>
        <w:r>
          <w:rPr>
            <w:rFonts w:ascii="Arial" w:hAnsi="Arial"/>
            <w:color w:val="000000"/>
            <w:sz w:val="18"/>
          </w:rPr>
          <w:instrText>PAGEREF sect_C_4_1_3_2_1</w:instrText>
        </w:r>
        <w:r>
          <w:fldChar w:fldCharType="separate"/>
        </w:r>
        <w:r>
          <w:rPr>
            <w:rFonts w:ascii="Arial" w:hAnsi="Arial"/>
            <w:color w:val="000000"/>
            <w:sz w:val="18"/>
          </w:rPr>
          <w:t>0</w:t>
        </w:r>
        <w:r>
          <w:fldChar w:fldCharType="end"/>
        </w:r>
      </w:hyperlink>
    </w:p>
    <w:bookmarkEnd w:id="44"/>
    <w:p>
      <w:pPr>
        <w:tabs>
          <w:tab w:val="left" w:pos="5700" w:leader="dot"/>
        </w:tabs>
        <w:spacing w:before="0" w:after="0" w:line="240" w:lineRule="auto"/>
        <w:ind w:left="1200" w:right="240" w:firstLine="0"/>
      </w:pPr>
      <w:hyperlink w:anchor="sect_C_4_1_3_2_2">
        <w:r>
          <w:rPr>
            <w:rFonts w:ascii="Arial" w:hAnsi="Arial"/>
            <w:color w:val="000000"/>
            <w:sz w:val="18"/>
          </w:rPr>
          <w:t>C.4.1.3.2.2. Relational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2">
        <w:r>
          <w:fldChar w:fldCharType="begin"/>
        </w:r>
        <w:r>
          <w:rPr>
            <w:rFonts w:ascii="Arial" w:hAnsi="Arial"/>
            <w:color w:val="000000"/>
            <w:sz w:val="18"/>
          </w:rPr>
          <w:instrText>PAGEREF sect_C_4_1_3_2_2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1_3_2_3">
        <w:r>
          <w:rPr>
            <w:rFonts w:ascii="Arial" w:hAnsi="Arial"/>
            <w:color w:val="000000"/>
            <w:sz w:val="18"/>
          </w:rPr>
          <w:t>C.4.1.3.2.3.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3">
        <w:r>
          <w:fldChar w:fldCharType="begin"/>
        </w:r>
        <w:r>
          <w:rPr>
            <w:rFonts w:ascii="Arial" w:hAnsi="Arial"/>
            <w:color w:val="000000"/>
            <w:sz w:val="18"/>
          </w:rPr>
          <w:instrText>PAGEREF sect_C_4_1_3_2_3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45" w:name="toc_PS3_4_sect_C_4_2"/>
    <w:p>
      <w:pPr>
        <w:tabs>
          <w:tab w:val="left" w:pos="5460" w:leader="dot"/>
        </w:tabs>
        <w:spacing w:before="0" w:after="0" w:line="240" w:lineRule="auto"/>
        <w:ind w:left="720" w:right="240" w:firstLine="0"/>
      </w:pPr>
      <w:hyperlink w:anchor="sect_C_4_2_1">
        <w:r>
          <w:rPr>
            <w:rFonts w:ascii="Arial" w:hAnsi="Arial"/>
            <w:color w:val="000000"/>
            <w:sz w:val="18"/>
          </w:rPr>
          <w:t>C.4.2.1.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45"/>
    <w:bookmarkStart w:id="46" w:name="toc_PS3_4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46"/>
    <w:p>
      <w:pPr>
        <w:tabs>
          <w:tab w:val="left" w:pos="5580" w:leader="dot"/>
        </w:tabs>
        <w:spacing w:before="0" w:after="0" w:line="240" w:lineRule="auto"/>
        <w:ind w:left="960" w:right="240" w:firstLine="0"/>
      </w:pPr>
      <w:hyperlink w:anchor="sect_C_4_2_1_2">
        <w:r>
          <w:rPr>
            <w:rFonts w:ascii="Arial" w:hAnsi="Arial"/>
            <w:color w:val="000000"/>
            <w:sz w:val="18"/>
          </w:rPr>
          <w:t>C.4.2.1.2.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Move Destination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47" w:name="toc_PS3_4_sect_C_4_2_1_4"/>
    <w:p>
      <w:pPr>
        <w:tabs>
          <w:tab w:val="left" w:pos="5700" w:leader="dot"/>
        </w:tabs>
        <w:spacing w:before="0" w:after="0" w:line="240" w:lineRule="auto"/>
        <w:ind w:left="1200" w:right="240" w:firstLine="0"/>
      </w:pPr>
      <w:hyperlink w:anchor="sect_C_4_2_1_4_1">
        <w:r>
          <w:rPr>
            <w:rFonts w:ascii="Arial" w:hAnsi="Arial"/>
            <w:color w:val="000000"/>
            <w:sz w:val="18"/>
          </w:rPr>
          <w:t>C.4.2.1.4.1.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47"/>
    <w:p>
      <w:pPr>
        <w:tabs>
          <w:tab w:val="left" w:pos="5700" w:leader="dot"/>
        </w:tabs>
        <w:spacing w:before="0" w:after="0" w:line="240" w:lineRule="auto"/>
        <w:ind w:left="1200" w:right="240" w:firstLine="0"/>
      </w:pPr>
      <w:hyperlink w:anchor="sect_C_4_2_1_4_2">
        <w:r>
          <w:rPr>
            <w:rFonts w:ascii="Arial" w:hAnsi="Arial"/>
            <w:color w:val="000000"/>
            <w:sz w:val="18"/>
          </w:rPr>
          <w:t>C.4.2.1.4.2.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5">
        <w:r>
          <w:rPr>
            <w:rFonts w:ascii="Arial" w:hAnsi="Arial"/>
            <w:color w:val="000000"/>
            <w:sz w:val="18"/>
          </w:rPr>
          <w:t>C.4.2.1.5.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5">
        <w:r>
          <w:fldChar w:fldCharType="begin"/>
        </w:r>
        <w:r>
          <w:rPr>
            <w:rFonts w:ascii="Arial" w:hAnsi="Arial"/>
            <w:color w:val="000000"/>
            <w:sz w:val="18"/>
          </w:rPr>
          <w:instrText>PAGEREF sect_C_4_2_1_5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6">
        <w:r>
          <w:rPr>
            <w:rFonts w:ascii="Arial" w:hAnsi="Arial"/>
            <w:color w:val="000000"/>
            <w:sz w:val="18"/>
          </w:rPr>
          <w:t>C.4.2.1.6.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6">
        <w:r>
          <w:fldChar w:fldCharType="begin"/>
        </w:r>
        <w:r>
          <w:rPr>
            <w:rFonts w:ascii="Arial" w:hAnsi="Arial"/>
            <w:color w:val="000000"/>
            <w:sz w:val="18"/>
          </w:rPr>
          <w:instrText>PAGEREF sect_C_4_2_1_6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7">
        <w:r>
          <w:rPr>
            <w:rFonts w:ascii="Arial" w:hAnsi="Arial"/>
            <w:color w:val="000000"/>
            <w:sz w:val="18"/>
          </w:rPr>
          <w:t>C.4.2.1.7.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7">
        <w:r>
          <w:fldChar w:fldCharType="begin"/>
        </w:r>
        <w:r>
          <w:rPr>
            <w:rFonts w:ascii="Arial" w:hAnsi="Arial"/>
            <w:color w:val="000000"/>
            <w:sz w:val="18"/>
          </w:rPr>
          <w:instrText>PAGEREF sect_C_4_2_1_7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8">
        <w:r>
          <w:rPr>
            <w:rFonts w:ascii="Arial" w:hAnsi="Arial"/>
            <w:color w:val="000000"/>
            <w:sz w:val="18"/>
          </w:rPr>
          <w:t>C.4.2.1.8.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8">
        <w:r>
          <w:fldChar w:fldCharType="begin"/>
        </w:r>
        <w:r>
          <w:rPr>
            <w:rFonts w:ascii="Arial" w:hAnsi="Arial"/>
            <w:color w:val="000000"/>
            <w:sz w:val="18"/>
          </w:rPr>
          <w:instrText>PAGEREF sect_C_4_2_1_8</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9">
        <w:r>
          <w:rPr>
            <w:rFonts w:ascii="Arial" w:hAnsi="Arial"/>
            <w:color w:val="000000"/>
            <w:sz w:val="18"/>
          </w:rPr>
          <w:t>C.4.2.1.9.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9">
        <w:r>
          <w:fldChar w:fldCharType="begin"/>
        </w:r>
        <w:r>
          <w:rPr>
            <w:rFonts w:ascii="Arial" w:hAnsi="Arial"/>
            <w:color w:val="000000"/>
            <w:sz w:val="18"/>
          </w:rPr>
          <w:instrText>PAGEREF sect_C_4_2_1_9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2">
        <w:r>
          <w:rPr>
            <w:rFonts w:ascii="Arial" w:hAnsi="Arial"/>
            <w:color w:val="000000"/>
            <w:sz w:val="18"/>
          </w:rPr>
          <w:t>C.4.2.2.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
        <w:r>
          <w:fldChar w:fldCharType="begin"/>
        </w:r>
        <w:r>
          <w:rPr>
            <w:rFonts w:ascii="Arial" w:hAnsi="Arial"/>
            <w:color w:val="000000"/>
            <w:sz w:val="18"/>
          </w:rPr>
          <w:instrText>PAGEREF sect_C_4_2_2</w:instrText>
        </w:r>
        <w:r>
          <w:fldChar w:fldCharType="separate"/>
        </w:r>
        <w:r>
          <w:rPr>
            <w:rFonts w:ascii="Arial" w:hAnsi="Arial"/>
            <w:color w:val="000000"/>
            <w:sz w:val="18"/>
          </w:rPr>
          <w:t>0</w:t>
        </w:r>
        <w:r>
          <w:fldChar w:fldCharType="end"/>
        </w:r>
      </w:hyperlink>
    </w:p>
    <w:bookmarkStart w:id="48" w:name="toc_PS3_4_sect_C_4_2_2"/>
    <w:p>
      <w:pPr>
        <w:tabs>
          <w:tab w:val="left" w:pos="5580" w:leader="dot"/>
        </w:tabs>
        <w:spacing w:before="0" w:after="0" w:line="240" w:lineRule="auto"/>
        <w:ind w:left="960" w:right="240" w:firstLine="0"/>
      </w:pPr>
      <w:hyperlink w:anchor="sect_C_4_2_2_1">
        <w:r>
          <w:rPr>
            <w:rFonts w:ascii="Arial" w:hAnsi="Arial"/>
            <w:color w:val="000000"/>
            <w:sz w:val="18"/>
          </w:rPr>
          <w:t>C.4.2.2.1.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1">
        <w:r>
          <w:fldChar w:fldCharType="begin"/>
        </w:r>
        <w:r>
          <w:rPr>
            <w:rFonts w:ascii="Arial" w:hAnsi="Arial"/>
            <w:color w:val="000000"/>
            <w:sz w:val="18"/>
          </w:rPr>
          <w:instrText>PAGEREF sect_C_4_2_2_1</w:instrText>
        </w:r>
        <w:r>
          <w:fldChar w:fldCharType="separate"/>
        </w:r>
        <w:r>
          <w:rPr>
            <w:rFonts w:ascii="Arial" w:hAnsi="Arial"/>
            <w:color w:val="000000"/>
            <w:sz w:val="18"/>
          </w:rPr>
          <w:t>0</w:t>
        </w:r>
        <w:r>
          <w:fldChar w:fldCharType="end"/>
        </w:r>
      </w:hyperlink>
    </w:p>
    <w:bookmarkEnd w:id="48"/>
    <w:p>
      <w:pPr>
        <w:tabs>
          <w:tab w:val="left" w:pos="5580" w:leader="dot"/>
        </w:tabs>
        <w:spacing w:before="0" w:after="0" w:line="240" w:lineRule="auto"/>
        <w:ind w:left="960" w:right="240" w:firstLine="0"/>
      </w:pPr>
      <w:hyperlink w:anchor="sect_C_4_2_2_2">
        <w:r>
          <w:rPr>
            <w:rFonts w:ascii="Arial" w:hAnsi="Arial"/>
            <w:color w:val="000000"/>
            <w:sz w:val="18"/>
          </w:rPr>
          <w:t>C.4.2.2.2.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
        <w:r>
          <w:fldChar w:fldCharType="begin"/>
        </w:r>
        <w:r>
          <w:rPr>
            <w:rFonts w:ascii="Arial" w:hAnsi="Arial"/>
            <w:color w:val="000000"/>
            <w:sz w:val="18"/>
          </w:rPr>
          <w:instrText>PAGEREF sect_C_4_2_2_2</w:instrText>
        </w:r>
        <w:r>
          <w:fldChar w:fldCharType="separate"/>
        </w:r>
        <w:r>
          <w:rPr>
            <w:rFonts w:ascii="Arial" w:hAnsi="Arial"/>
            <w:color w:val="000000"/>
            <w:sz w:val="18"/>
          </w:rPr>
          <w:t>0</w:t>
        </w:r>
        <w:r>
          <w:fldChar w:fldCharType="end"/>
        </w:r>
      </w:hyperlink>
    </w:p>
    <w:bookmarkStart w:id="49" w:name="toc_PS3_4_sect_C_4_2_2_2"/>
    <w:p>
      <w:pPr>
        <w:tabs>
          <w:tab w:val="left" w:pos="5700" w:leader="dot"/>
        </w:tabs>
        <w:spacing w:before="0" w:after="0" w:line="240" w:lineRule="auto"/>
        <w:ind w:left="1200" w:right="240" w:firstLine="0"/>
      </w:pPr>
      <w:hyperlink w:anchor="sect_C_4_2_2_2_1">
        <w:r>
          <w:rPr>
            <w:rFonts w:ascii="Arial" w:hAnsi="Arial"/>
            <w:color w:val="000000"/>
            <w:sz w:val="18"/>
          </w:rPr>
          <w:t>C.4.2.2.2.1.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1">
        <w:r>
          <w:fldChar w:fldCharType="begin"/>
        </w:r>
        <w:r>
          <w:rPr>
            <w:rFonts w:ascii="Arial" w:hAnsi="Arial"/>
            <w:color w:val="000000"/>
            <w:sz w:val="18"/>
          </w:rPr>
          <w:instrText>PAGEREF sect_C_4_2_2_2_1</w:instrText>
        </w:r>
        <w:r>
          <w:fldChar w:fldCharType="separate"/>
        </w:r>
        <w:r>
          <w:rPr>
            <w:rFonts w:ascii="Arial" w:hAnsi="Arial"/>
            <w:color w:val="000000"/>
            <w:sz w:val="18"/>
          </w:rPr>
          <w:t>0</w:t>
        </w:r>
        <w:r>
          <w:fldChar w:fldCharType="end"/>
        </w:r>
      </w:hyperlink>
    </w:p>
    <w:bookmarkEnd w:id="49"/>
    <w:p>
      <w:pPr>
        <w:tabs>
          <w:tab w:val="left" w:pos="5700" w:leader="dot"/>
        </w:tabs>
        <w:spacing w:before="0" w:after="0" w:line="240" w:lineRule="auto"/>
        <w:ind w:left="1200" w:right="240" w:firstLine="0"/>
      </w:pPr>
      <w:hyperlink w:anchor="sect_C_4_2_2_2_2">
        <w:r>
          <w:rPr>
            <w:rFonts w:ascii="Arial" w:hAnsi="Arial"/>
            <w:color w:val="000000"/>
            <w:sz w:val="18"/>
          </w:rPr>
          <w:t>C.4.2.2.2.2.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2">
        <w:r>
          <w:fldChar w:fldCharType="begin"/>
        </w:r>
        <w:r>
          <w:rPr>
            <w:rFonts w:ascii="Arial" w:hAnsi="Arial"/>
            <w:color w:val="000000"/>
            <w:sz w:val="18"/>
          </w:rPr>
          <w:instrText>PAGEREF sect_C_4_2_2_2_2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3">
        <w:r>
          <w:rPr>
            <w:rFonts w:ascii="Arial" w:hAnsi="Arial"/>
            <w:color w:val="000000"/>
            <w:sz w:val="18"/>
          </w:rPr>
          <w:t>C.4.2.3.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
        <w:r>
          <w:fldChar w:fldCharType="begin"/>
        </w:r>
        <w:r>
          <w:rPr>
            <w:rFonts w:ascii="Arial" w:hAnsi="Arial"/>
            <w:color w:val="000000"/>
            <w:sz w:val="18"/>
          </w:rPr>
          <w:instrText>PAGEREF sect_C_4_2_3</w:instrText>
        </w:r>
        <w:r>
          <w:fldChar w:fldCharType="separate"/>
        </w:r>
        <w:r>
          <w:rPr>
            <w:rFonts w:ascii="Arial" w:hAnsi="Arial"/>
            <w:color w:val="000000"/>
            <w:sz w:val="18"/>
          </w:rPr>
          <w:t>0</w:t>
        </w:r>
        <w:r>
          <w:fldChar w:fldCharType="end"/>
        </w:r>
      </w:hyperlink>
    </w:p>
    <w:bookmarkStart w:id="50" w:name="toc_PS3_4_sect_C_4_2_3"/>
    <w:p>
      <w:pPr>
        <w:tabs>
          <w:tab w:val="left" w:pos="5580" w:leader="dot"/>
        </w:tabs>
        <w:spacing w:before="0" w:after="0" w:line="240" w:lineRule="auto"/>
        <w:ind w:left="960" w:right="240" w:firstLine="0"/>
      </w:pPr>
      <w:hyperlink w:anchor="sect_C_4_2_3_1">
        <w:r>
          <w:rPr>
            <w:rFonts w:ascii="Arial" w:hAnsi="Arial"/>
            <w:color w:val="000000"/>
            <w:sz w:val="18"/>
          </w:rPr>
          <w:t>C.4.2.3.1.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1">
        <w:r>
          <w:fldChar w:fldCharType="begin"/>
        </w:r>
        <w:r>
          <w:rPr>
            <w:rFonts w:ascii="Arial" w:hAnsi="Arial"/>
            <w:color w:val="000000"/>
            <w:sz w:val="18"/>
          </w:rPr>
          <w:instrText>PAGEREF sect_C_4_2_3_1</w:instrText>
        </w:r>
        <w:r>
          <w:fldChar w:fldCharType="separate"/>
        </w:r>
        <w:r>
          <w:rPr>
            <w:rFonts w:ascii="Arial" w:hAnsi="Arial"/>
            <w:color w:val="000000"/>
            <w:sz w:val="18"/>
          </w:rPr>
          <w:t>0</w:t>
        </w:r>
        <w:r>
          <w:fldChar w:fldCharType="end"/>
        </w:r>
      </w:hyperlink>
    </w:p>
    <w:bookmarkEnd w:id="50"/>
    <w:p>
      <w:pPr>
        <w:tabs>
          <w:tab w:val="left" w:pos="5580" w:leader="dot"/>
        </w:tabs>
        <w:spacing w:before="0" w:after="0" w:line="240" w:lineRule="auto"/>
        <w:ind w:left="960" w:right="240" w:firstLine="0"/>
      </w:pPr>
      <w:hyperlink w:anchor="sect_C_4_2_3_2">
        <w:r>
          <w:rPr>
            <w:rFonts w:ascii="Arial" w:hAnsi="Arial"/>
            <w:color w:val="000000"/>
            <w:sz w:val="18"/>
          </w:rPr>
          <w:t>C.4.2.3.2.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
        <w:r>
          <w:fldChar w:fldCharType="begin"/>
        </w:r>
        <w:r>
          <w:rPr>
            <w:rFonts w:ascii="Arial" w:hAnsi="Arial"/>
            <w:color w:val="000000"/>
            <w:sz w:val="18"/>
          </w:rPr>
          <w:instrText>PAGEREF sect_C_4_2_3_2</w:instrText>
        </w:r>
        <w:r>
          <w:fldChar w:fldCharType="separate"/>
        </w:r>
        <w:r>
          <w:rPr>
            <w:rFonts w:ascii="Arial" w:hAnsi="Arial"/>
            <w:color w:val="000000"/>
            <w:sz w:val="18"/>
          </w:rPr>
          <w:t>0</w:t>
        </w:r>
        <w:r>
          <w:fldChar w:fldCharType="end"/>
        </w:r>
      </w:hyperlink>
    </w:p>
    <w:bookmarkStart w:id="51" w:name="toc_PS3_4_sect_C_4_2_3_2"/>
    <w:p>
      <w:pPr>
        <w:tabs>
          <w:tab w:val="left" w:pos="5700" w:leader="dot"/>
        </w:tabs>
        <w:spacing w:before="0" w:after="0" w:line="240" w:lineRule="auto"/>
        <w:ind w:left="1200" w:right="240" w:firstLine="0"/>
      </w:pPr>
      <w:hyperlink w:anchor="sect_C_4_2_3_2_1">
        <w:r>
          <w:rPr>
            <w:rFonts w:ascii="Arial" w:hAnsi="Arial"/>
            <w:color w:val="000000"/>
            <w:sz w:val="18"/>
          </w:rPr>
          <w:t>C.4.2.3.2.1.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1">
        <w:r>
          <w:fldChar w:fldCharType="begin"/>
        </w:r>
        <w:r>
          <w:rPr>
            <w:rFonts w:ascii="Arial" w:hAnsi="Arial"/>
            <w:color w:val="000000"/>
            <w:sz w:val="18"/>
          </w:rPr>
          <w:instrText>PAGEREF sect_C_4_2_3_2_1</w:instrText>
        </w:r>
        <w:r>
          <w:fldChar w:fldCharType="separate"/>
        </w:r>
        <w:r>
          <w:rPr>
            <w:rFonts w:ascii="Arial" w:hAnsi="Arial"/>
            <w:color w:val="000000"/>
            <w:sz w:val="18"/>
          </w:rPr>
          <w:t>0</w:t>
        </w:r>
        <w:r>
          <w:fldChar w:fldCharType="end"/>
        </w:r>
      </w:hyperlink>
    </w:p>
    <w:bookmarkEnd w:id="51"/>
    <w:p>
      <w:pPr>
        <w:tabs>
          <w:tab w:val="left" w:pos="5700" w:leader="dot"/>
        </w:tabs>
        <w:spacing w:before="0" w:after="0" w:line="240" w:lineRule="auto"/>
        <w:ind w:left="1200" w:right="240" w:firstLine="0"/>
      </w:pPr>
      <w:hyperlink w:anchor="sect_C_4_2_3_2_2">
        <w:r>
          <w:rPr>
            <w:rFonts w:ascii="Arial" w:hAnsi="Arial"/>
            <w:color w:val="000000"/>
            <w:sz w:val="18"/>
          </w:rPr>
          <w:t>C.4.2.3.2.2.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2">
        <w:r>
          <w:fldChar w:fldCharType="begin"/>
        </w:r>
        <w:r>
          <w:rPr>
            <w:rFonts w:ascii="Arial" w:hAnsi="Arial"/>
            <w:color w:val="000000"/>
            <w:sz w:val="18"/>
          </w:rPr>
          <w:instrText>PAGEREF sect_C_4_2_3_2_2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52" w:name="toc_PS3_4_sect_C_4_3"/>
    <w:p>
      <w:pPr>
        <w:tabs>
          <w:tab w:val="left" w:pos="5460" w:leader="dot"/>
        </w:tabs>
        <w:spacing w:before="0" w:after="0" w:line="240" w:lineRule="auto"/>
        <w:ind w:left="720" w:right="240" w:firstLine="0"/>
      </w:pPr>
      <w:hyperlink w:anchor="sect_C_4_3_1">
        <w:r>
          <w:rPr>
            <w:rFonts w:ascii="Arial" w:hAnsi="Arial"/>
            <w:color w:val="000000"/>
            <w:sz w:val="18"/>
          </w:rPr>
          <w:t>C.4.3.1.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52"/>
    <w:bookmarkStart w:id="53" w:name="toc_PS3_4_sect_C_4_3_1"/>
    <w:p>
      <w:pPr>
        <w:tabs>
          <w:tab w:val="left" w:pos="5580" w:leader="dot"/>
        </w:tabs>
        <w:spacing w:before="0" w:after="0" w:line="240" w:lineRule="auto"/>
        <w:ind w:left="960" w:right="240" w:firstLine="0"/>
      </w:pPr>
      <w:hyperlink w:anchor="sect_C_4_3_1_1">
        <w:r>
          <w:rPr>
            <w:rFonts w:ascii="Arial" w:hAnsi="Arial"/>
            <w:color w:val="000000"/>
            <w:sz w:val="18"/>
          </w:rPr>
          <w:t>C.4.3.1.1.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1">
        <w:r>
          <w:fldChar w:fldCharType="begin"/>
        </w:r>
        <w:r>
          <w:rPr>
            <w:rFonts w:ascii="Arial" w:hAnsi="Arial"/>
            <w:color w:val="000000"/>
            <w:sz w:val="18"/>
          </w:rPr>
          <w:instrText>PAGEREF sect_C_4_3_1_1</w:instrText>
        </w:r>
        <w:r>
          <w:fldChar w:fldCharType="separate"/>
        </w:r>
        <w:r>
          <w:rPr>
            <w:rFonts w:ascii="Arial" w:hAnsi="Arial"/>
            <w:color w:val="000000"/>
            <w:sz w:val="18"/>
          </w:rPr>
          <w:t>0</w:t>
        </w:r>
        <w:r>
          <w:fldChar w:fldCharType="end"/>
        </w:r>
      </w:hyperlink>
    </w:p>
    <w:bookmarkEnd w:id="53"/>
    <w:p>
      <w:pPr>
        <w:tabs>
          <w:tab w:val="left" w:pos="5580" w:leader="dot"/>
        </w:tabs>
        <w:spacing w:before="0" w:after="0" w:line="240" w:lineRule="auto"/>
        <w:ind w:left="960" w:right="240" w:firstLine="0"/>
      </w:pPr>
      <w:hyperlink w:anchor="sect_C_4_3_1_2">
        <w:r>
          <w:rPr>
            <w:rFonts w:ascii="Arial" w:hAnsi="Arial"/>
            <w:color w:val="000000"/>
            <w:sz w:val="18"/>
          </w:rPr>
          <w:t>C.4.3.1.2.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2">
        <w:r>
          <w:fldChar w:fldCharType="begin"/>
        </w:r>
        <w:r>
          <w:rPr>
            <w:rFonts w:ascii="Arial" w:hAnsi="Arial"/>
            <w:color w:val="000000"/>
            <w:sz w:val="18"/>
          </w:rPr>
          <w:instrText>PAGEREF sect_C_4_3_1_2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3">
        <w:r>
          <w:rPr>
            <w:rFonts w:ascii="Arial" w:hAnsi="Arial"/>
            <w:color w:val="000000"/>
            <w:sz w:val="18"/>
          </w:rPr>
          <w:t>C.4.3.1.3.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
        <w:r>
          <w:fldChar w:fldCharType="begin"/>
        </w:r>
        <w:r>
          <w:rPr>
            <w:rFonts w:ascii="Arial" w:hAnsi="Arial"/>
            <w:color w:val="000000"/>
            <w:sz w:val="18"/>
          </w:rPr>
          <w:instrText>PAGEREF sect_C_4_3_1_3</w:instrText>
        </w:r>
        <w:r>
          <w:fldChar w:fldCharType="separate"/>
        </w:r>
        <w:r>
          <w:rPr>
            <w:rFonts w:ascii="Arial" w:hAnsi="Arial"/>
            <w:color w:val="000000"/>
            <w:sz w:val="18"/>
          </w:rPr>
          <w:t>0</w:t>
        </w:r>
        <w:r>
          <w:fldChar w:fldCharType="end"/>
        </w:r>
      </w:hyperlink>
    </w:p>
    <w:bookmarkStart w:id="54" w:name="toc_PS3_4_sect_C_4_3_1_3"/>
    <w:p>
      <w:pPr>
        <w:tabs>
          <w:tab w:val="left" w:pos="5700" w:leader="dot"/>
        </w:tabs>
        <w:spacing w:before="0" w:after="0" w:line="240" w:lineRule="auto"/>
        <w:ind w:left="1200" w:right="240" w:firstLine="0"/>
      </w:pPr>
      <w:hyperlink w:anchor="sect_C_4_3_1_3_1">
        <w:r>
          <w:rPr>
            <w:rFonts w:ascii="Arial" w:hAnsi="Arial"/>
            <w:color w:val="000000"/>
            <w:sz w:val="18"/>
          </w:rPr>
          <w:t>C.4.3.1.3.1.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1">
        <w:r>
          <w:fldChar w:fldCharType="begin"/>
        </w:r>
        <w:r>
          <w:rPr>
            <w:rFonts w:ascii="Arial" w:hAnsi="Arial"/>
            <w:color w:val="000000"/>
            <w:sz w:val="18"/>
          </w:rPr>
          <w:instrText>PAGEREF sect_C_4_3_1_3_1</w:instrText>
        </w:r>
        <w:r>
          <w:fldChar w:fldCharType="separate"/>
        </w:r>
        <w:r>
          <w:rPr>
            <w:rFonts w:ascii="Arial" w:hAnsi="Arial"/>
            <w:color w:val="000000"/>
            <w:sz w:val="18"/>
          </w:rPr>
          <w:t>0</w:t>
        </w:r>
        <w:r>
          <w:fldChar w:fldCharType="end"/>
        </w:r>
      </w:hyperlink>
    </w:p>
    <w:bookmarkEnd w:id="54"/>
    <w:p>
      <w:pPr>
        <w:tabs>
          <w:tab w:val="left" w:pos="5700" w:leader="dot"/>
        </w:tabs>
        <w:spacing w:before="0" w:after="0" w:line="240" w:lineRule="auto"/>
        <w:ind w:left="1200" w:right="240" w:firstLine="0"/>
      </w:pPr>
      <w:hyperlink w:anchor="sect_C_4_3_1_3_2">
        <w:r>
          <w:rPr>
            <w:rFonts w:ascii="Arial" w:hAnsi="Arial"/>
            <w:color w:val="000000"/>
            <w:sz w:val="18"/>
          </w:rPr>
          <w:t>C.4.3.1.3.2.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2">
        <w:r>
          <w:fldChar w:fldCharType="begin"/>
        </w:r>
        <w:r>
          <w:rPr>
            <w:rFonts w:ascii="Arial" w:hAnsi="Arial"/>
            <w:color w:val="000000"/>
            <w:sz w:val="18"/>
          </w:rPr>
          <w:instrText>PAGEREF sect_C_4_3_1_3_2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4">
        <w:r>
          <w:rPr>
            <w:rFonts w:ascii="Arial" w:hAnsi="Arial"/>
            <w:color w:val="000000"/>
            <w:sz w:val="18"/>
          </w:rPr>
          <w:t>C.4.3.1.4.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4">
        <w:r>
          <w:fldChar w:fldCharType="begin"/>
        </w:r>
        <w:r>
          <w:rPr>
            <w:rFonts w:ascii="Arial" w:hAnsi="Arial"/>
            <w:color w:val="000000"/>
            <w:sz w:val="18"/>
          </w:rPr>
          <w:instrText>PAGEREF sect_C_4_3_1_4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5">
        <w:r>
          <w:rPr>
            <w:rFonts w:ascii="Arial" w:hAnsi="Arial"/>
            <w:color w:val="000000"/>
            <w:sz w:val="18"/>
          </w:rPr>
          <w:t>C.4.3.1.5.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5">
        <w:r>
          <w:fldChar w:fldCharType="begin"/>
        </w:r>
        <w:r>
          <w:rPr>
            <w:rFonts w:ascii="Arial" w:hAnsi="Arial"/>
            <w:color w:val="000000"/>
            <w:sz w:val="18"/>
          </w:rPr>
          <w:instrText>PAGEREF sect_C_4_3_1_5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6">
        <w:r>
          <w:rPr>
            <w:rFonts w:ascii="Arial" w:hAnsi="Arial"/>
            <w:color w:val="000000"/>
            <w:sz w:val="18"/>
          </w:rPr>
          <w:t>C.4.3.1.6.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6">
        <w:r>
          <w:fldChar w:fldCharType="begin"/>
        </w:r>
        <w:r>
          <w:rPr>
            <w:rFonts w:ascii="Arial" w:hAnsi="Arial"/>
            <w:color w:val="000000"/>
            <w:sz w:val="18"/>
          </w:rPr>
          <w:instrText>PAGEREF sect_C_4_3_1_6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7">
        <w:r>
          <w:rPr>
            <w:rFonts w:ascii="Arial" w:hAnsi="Arial"/>
            <w:color w:val="000000"/>
            <w:sz w:val="18"/>
          </w:rPr>
          <w:t>C.4.3.1.7.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7">
        <w:r>
          <w:fldChar w:fldCharType="begin"/>
        </w:r>
        <w:r>
          <w:rPr>
            <w:rFonts w:ascii="Arial" w:hAnsi="Arial"/>
            <w:color w:val="000000"/>
            <w:sz w:val="18"/>
          </w:rPr>
          <w:instrText>PAGEREF sect_C_4_3_1_7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8">
        <w:r>
          <w:rPr>
            <w:rFonts w:ascii="Arial" w:hAnsi="Arial"/>
            <w:color w:val="000000"/>
            <w:sz w:val="18"/>
          </w:rPr>
          <w:t>C.4.3.1.8.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8">
        <w:r>
          <w:fldChar w:fldCharType="begin"/>
        </w:r>
        <w:r>
          <w:rPr>
            <w:rFonts w:ascii="Arial" w:hAnsi="Arial"/>
            <w:color w:val="000000"/>
            <w:sz w:val="18"/>
          </w:rPr>
          <w:instrText>PAGEREF sect_C_4_3_1_8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2">
        <w:r>
          <w:rPr>
            <w:rFonts w:ascii="Arial" w:hAnsi="Arial"/>
            <w:color w:val="000000"/>
            <w:sz w:val="18"/>
          </w:rPr>
          <w:t>C.4.3.2.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bookmarkStart w:id="55" w:name="toc_PS3_4_sect_C_4_3_2"/>
    <w:p>
      <w:pPr>
        <w:tabs>
          <w:tab w:val="left" w:pos="5580" w:leader="dot"/>
        </w:tabs>
        <w:spacing w:before="0" w:after="0" w:line="240" w:lineRule="auto"/>
        <w:ind w:left="960" w:right="240" w:firstLine="0"/>
      </w:pPr>
      <w:hyperlink w:anchor="sect_C_4_3_2_1">
        <w:r>
          <w:rPr>
            <w:rFonts w:ascii="Arial" w:hAnsi="Arial"/>
            <w:color w:val="000000"/>
            <w:sz w:val="18"/>
          </w:rPr>
          <w:t>C.4.3.2.1.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1">
        <w:r>
          <w:fldChar w:fldCharType="begin"/>
        </w:r>
        <w:r>
          <w:rPr>
            <w:rFonts w:ascii="Arial" w:hAnsi="Arial"/>
            <w:color w:val="000000"/>
            <w:sz w:val="18"/>
          </w:rPr>
          <w:instrText>PAGEREF sect_C_4_3_2_1</w:instrText>
        </w:r>
        <w:r>
          <w:fldChar w:fldCharType="separate"/>
        </w:r>
        <w:r>
          <w:rPr>
            <w:rFonts w:ascii="Arial" w:hAnsi="Arial"/>
            <w:color w:val="000000"/>
            <w:sz w:val="18"/>
          </w:rPr>
          <w:t>0</w:t>
        </w:r>
        <w:r>
          <w:fldChar w:fldCharType="end"/>
        </w:r>
      </w:hyperlink>
    </w:p>
    <w:bookmarkEnd w:id="55"/>
    <w:p>
      <w:pPr>
        <w:tabs>
          <w:tab w:val="left" w:pos="5580" w:leader="dot"/>
        </w:tabs>
        <w:spacing w:before="0" w:after="0" w:line="240" w:lineRule="auto"/>
        <w:ind w:left="960" w:right="240" w:firstLine="0"/>
      </w:pPr>
      <w:hyperlink w:anchor="sect_C_4_3_2_2">
        <w:r>
          <w:rPr>
            <w:rFonts w:ascii="Arial" w:hAnsi="Arial"/>
            <w:color w:val="000000"/>
            <w:sz w:val="18"/>
          </w:rPr>
          <w:t>C.4.3.2.2.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
        <w:r>
          <w:fldChar w:fldCharType="begin"/>
        </w:r>
        <w:r>
          <w:rPr>
            <w:rFonts w:ascii="Arial" w:hAnsi="Arial"/>
            <w:color w:val="000000"/>
            <w:sz w:val="18"/>
          </w:rPr>
          <w:instrText>PAGEREF sect_C_4_3_2_2</w:instrText>
        </w:r>
        <w:r>
          <w:fldChar w:fldCharType="separate"/>
        </w:r>
        <w:r>
          <w:rPr>
            <w:rFonts w:ascii="Arial" w:hAnsi="Arial"/>
            <w:color w:val="000000"/>
            <w:sz w:val="18"/>
          </w:rPr>
          <w:t>0</w:t>
        </w:r>
        <w:r>
          <w:fldChar w:fldCharType="end"/>
        </w:r>
      </w:hyperlink>
    </w:p>
    <w:bookmarkStart w:id="56" w:name="toc_PS3_4_sect_C_4_3_2_2"/>
    <w:p>
      <w:pPr>
        <w:tabs>
          <w:tab w:val="left" w:pos="5700" w:leader="dot"/>
        </w:tabs>
        <w:spacing w:before="0" w:after="0" w:line="240" w:lineRule="auto"/>
        <w:ind w:left="1200" w:right="240" w:firstLine="0"/>
      </w:pPr>
      <w:hyperlink w:anchor="sect_C_4_3_2_2_1">
        <w:r>
          <w:rPr>
            <w:rFonts w:ascii="Arial" w:hAnsi="Arial"/>
            <w:color w:val="000000"/>
            <w:sz w:val="18"/>
          </w:rPr>
          <w:t>C.4.3.2.2.1.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1">
        <w:r>
          <w:fldChar w:fldCharType="begin"/>
        </w:r>
        <w:r>
          <w:rPr>
            <w:rFonts w:ascii="Arial" w:hAnsi="Arial"/>
            <w:color w:val="000000"/>
            <w:sz w:val="18"/>
          </w:rPr>
          <w:instrText>PAGEREF sect_C_4_3_2_2_1</w:instrText>
        </w:r>
        <w:r>
          <w:fldChar w:fldCharType="separate"/>
        </w:r>
        <w:r>
          <w:rPr>
            <w:rFonts w:ascii="Arial" w:hAnsi="Arial"/>
            <w:color w:val="000000"/>
            <w:sz w:val="18"/>
          </w:rPr>
          <w:t>0</w:t>
        </w:r>
        <w:r>
          <w:fldChar w:fldCharType="end"/>
        </w:r>
      </w:hyperlink>
    </w:p>
    <w:bookmarkEnd w:id="56"/>
    <w:p>
      <w:pPr>
        <w:tabs>
          <w:tab w:val="left" w:pos="5700" w:leader="dot"/>
        </w:tabs>
        <w:spacing w:before="0" w:after="0" w:line="240" w:lineRule="auto"/>
        <w:ind w:left="1200" w:right="240" w:firstLine="0"/>
      </w:pPr>
      <w:hyperlink w:anchor="sect_C_4_3_2_2_2">
        <w:r>
          <w:rPr>
            <w:rFonts w:ascii="Arial" w:hAnsi="Arial"/>
            <w:color w:val="000000"/>
            <w:sz w:val="18"/>
          </w:rPr>
          <w:t>C.4.3.2.2.2.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2">
        <w:r>
          <w:fldChar w:fldCharType="begin"/>
        </w:r>
        <w:r>
          <w:rPr>
            <w:rFonts w:ascii="Arial" w:hAnsi="Arial"/>
            <w:color w:val="000000"/>
            <w:sz w:val="18"/>
          </w:rPr>
          <w:instrText>PAGEREF sect_C_4_3_2_2_2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bookmarkStart w:id="57" w:name="toc_PS3_4_sect_C_4_3_3"/>
    <w:p>
      <w:pPr>
        <w:tabs>
          <w:tab w:val="left" w:pos="5580" w:leader="dot"/>
        </w:tabs>
        <w:spacing w:before="0" w:after="0" w:line="240" w:lineRule="auto"/>
        <w:ind w:left="960" w:right="240" w:firstLine="0"/>
      </w:pPr>
      <w:hyperlink w:anchor="sect_C_4_3_3_1">
        <w:r>
          <w:rPr>
            <w:rFonts w:ascii="Arial" w:hAnsi="Arial"/>
            <w:color w:val="000000"/>
            <w:sz w:val="18"/>
          </w:rPr>
          <w:t>C.4.3.3.1.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1">
        <w:r>
          <w:fldChar w:fldCharType="begin"/>
        </w:r>
        <w:r>
          <w:rPr>
            <w:rFonts w:ascii="Arial" w:hAnsi="Arial"/>
            <w:color w:val="000000"/>
            <w:sz w:val="18"/>
          </w:rPr>
          <w:instrText>PAGEREF sect_C_4_3_3_1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C_4_3_3_2">
        <w:r>
          <w:rPr>
            <w:rFonts w:ascii="Arial" w:hAnsi="Arial"/>
            <w:color w:val="000000"/>
            <w:sz w:val="18"/>
          </w:rPr>
          <w:t>C.4.3.3.2.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
        <w:r>
          <w:fldChar w:fldCharType="begin"/>
        </w:r>
        <w:r>
          <w:rPr>
            <w:rFonts w:ascii="Arial" w:hAnsi="Arial"/>
            <w:color w:val="000000"/>
            <w:sz w:val="18"/>
          </w:rPr>
          <w:instrText>PAGEREF sect_C_4_3_3_2</w:instrText>
        </w:r>
        <w:r>
          <w:fldChar w:fldCharType="separate"/>
        </w:r>
        <w:r>
          <w:rPr>
            <w:rFonts w:ascii="Arial" w:hAnsi="Arial"/>
            <w:color w:val="000000"/>
            <w:sz w:val="18"/>
          </w:rPr>
          <w:t>0</w:t>
        </w:r>
        <w:r>
          <w:fldChar w:fldCharType="end"/>
        </w:r>
      </w:hyperlink>
    </w:p>
    <w:bookmarkStart w:id="58" w:name="toc_PS3_4_sect_C_4_3_3_2"/>
    <w:p>
      <w:pPr>
        <w:tabs>
          <w:tab w:val="left" w:pos="5700" w:leader="dot"/>
        </w:tabs>
        <w:spacing w:before="0" w:after="0" w:line="240" w:lineRule="auto"/>
        <w:ind w:left="1200" w:right="240" w:firstLine="0"/>
      </w:pPr>
      <w:hyperlink w:anchor="sect_C_4_3_3_2_1">
        <w:r>
          <w:rPr>
            <w:rFonts w:ascii="Arial" w:hAnsi="Arial"/>
            <w:color w:val="000000"/>
            <w:sz w:val="18"/>
          </w:rPr>
          <w:t>C.4.3.3.2.1.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1">
        <w:r>
          <w:fldChar w:fldCharType="begin"/>
        </w:r>
        <w:r>
          <w:rPr>
            <w:rFonts w:ascii="Arial" w:hAnsi="Arial"/>
            <w:color w:val="000000"/>
            <w:sz w:val="18"/>
          </w:rPr>
          <w:instrText>PAGEREF sect_C_4_3_3_2_1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C_4_3_3_2_2">
        <w:r>
          <w:rPr>
            <w:rFonts w:ascii="Arial" w:hAnsi="Arial"/>
            <w:color w:val="000000"/>
            <w:sz w:val="18"/>
          </w:rPr>
          <w:t>C.4.3.3.2.2.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2">
        <w:r>
          <w:fldChar w:fldCharType="begin"/>
        </w:r>
        <w:r>
          <w:rPr>
            <w:rFonts w:ascii="Arial" w:hAnsi="Arial"/>
            <w:color w:val="000000"/>
            <w:sz w:val="18"/>
          </w:rPr>
          <w:instrText>PAGEREF sect_C_4_3_3_2_2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bookmarkStart w:id="59" w:name="toc_PS3_4_sect_C_5"/>
    <w:p>
      <w:pPr>
        <w:tabs>
          <w:tab w:val="left" w:pos="5340" w:leader="dot"/>
        </w:tabs>
        <w:spacing w:before="0" w:after="0" w:line="240" w:lineRule="auto"/>
        <w:ind w:left="480" w:right="240" w:firstLine="0"/>
      </w:pPr>
      <w:hyperlink w:anchor="sect_C_5_1">
        <w:r>
          <w:rPr>
            <w:rFonts w:ascii="Arial" w:hAnsi="Arial"/>
            <w:color w:val="000000"/>
            <w:sz w:val="18"/>
          </w:rPr>
          <w:t>C.5.1. Association Negotiation for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
        <w:r>
          <w:fldChar w:fldCharType="begin"/>
        </w:r>
        <w:r>
          <w:rPr>
            <w:rFonts w:ascii="Arial" w:hAnsi="Arial"/>
            <w:color w:val="000000"/>
            <w:sz w:val="18"/>
          </w:rPr>
          <w:instrText>PAGEREF sect_C_5_1</w:instrText>
        </w:r>
        <w:r>
          <w:fldChar w:fldCharType="separate"/>
        </w:r>
        <w:r>
          <w:rPr>
            <w:rFonts w:ascii="Arial" w:hAnsi="Arial"/>
            <w:color w:val="000000"/>
            <w:sz w:val="18"/>
          </w:rPr>
          <w:t>0</w:t>
        </w:r>
        <w:r>
          <w:fldChar w:fldCharType="end"/>
        </w:r>
      </w:hyperlink>
    </w:p>
    <w:bookmarkEnd w:id="59"/>
    <w:bookmarkStart w:id="60" w:name="toc_PS3_4_sect_C_5_1"/>
    <w:p>
      <w:pPr>
        <w:tabs>
          <w:tab w:val="left" w:pos="5460" w:leader="dot"/>
        </w:tabs>
        <w:spacing w:before="0" w:after="0" w:line="240" w:lineRule="auto"/>
        <w:ind w:left="720" w:right="240" w:firstLine="0"/>
      </w:pPr>
      <w:hyperlink w:anchor="sect_C_5_1_1">
        <w:r>
          <w:rPr>
            <w:rFonts w:ascii="Arial" w:hAnsi="Arial"/>
            <w:color w:val="000000"/>
            <w:sz w:val="18"/>
          </w:rPr>
          <w:t>C.5.1.1.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
        <w:r>
          <w:fldChar w:fldCharType="begin"/>
        </w:r>
        <w:r>
          <w:rPr>
            <w:rFonts w:ascii="Arial" w:hAnsi="Arial"/>
            <w:color w:val="000000"/>
            <w:sz w:val="18"/>
          </w:rPr>
          <w:instrText>PAGEREF sect_C_5_1_1</w:instrText>
        </w:r>
        <w:r>
          <w:fldChar w:fldCharType="separate"/>
        </w:r>
        <w:r>
          <w:rPr>
            <w:rFonts w:ascii="Arial" w:hAnsi="Arial"/>
            <w:color w:val="000000"/>
            <w:sz w:val="18"/>
          </w:rPr>
          <w:t>0</w:t>
        </w:r>
        <w:r>
          <w:fldChar w:fldCharType="end"/>
        </w:r>
      </w:hyperlink>
    </w:p>
    <w:bookmarkEnd w:id="60"/>
    <w:bookmarkStart w:id="61" w:name="toc_PS3_4_sect_C_5_1_1"/>
    <w:p>
      <w:pPr>
        <w:tabs>
          <w:tab w:val="left" w:pos="5580" w:leader="dot"/>
        </w:tabs>
        <w:spacing w:before="0" w:after="0" w:line="240" w:lineRule="auto"/>
        <w:ind w:left="960" w:right="240" w:firstLine="0"/>
      </w:pPr>
      <w:hyperlink w:anchor="sect_C_5_1_1_1">
        <w:r>
          <w:rPr>
            <w:rFonts w:ascii="Arial" w:hAnsi="Arial"/>
            <w:color w:val="000000"/>
            <w:sz w:val="18"/>
          </w:rPr>
          <w:t>C.5.1.1.1.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1">
        <w:r>
          <w:fldChar w:fldCharType="begin"/>
        </w:r>
        <w:r>
          <w:rPr>
            <w:rFonts w:ascii="Arial" w:hAnsi="Arial"/>
            <w:color w:val="000000"/>
            <w:sz w:val="18"/>
          </w:rPr>
          <w:instrText>PAGEREF sect_C_5_1_1_1</w:instrText>
        </w:r>
        <w:r>
          <w:fldChar w:fldCharType="separate"/>
        </w:r>
        <w:r>
          <w:rPr>
            <w:rFonts w:ascii="Arial" w:hAnsi="Arial"/>
            <w:color w:val="000000"/>
            <w:sz w:val="18"/>
          </w:rPr>
          <w:t>0</w:t>
        </w:r>
        <w:r>
          <w:fldChar w:fldCharType="end"/>
        </w:r>
      </w:hyperlink>
    </w:p>
    <w:bookmarkEnd w:id="61"/>
    <w:p>
      <w:pPr>
        <w:tabs>
          <w:tab w:val="left" w:pos="5580" w:leader="dot"/>
        </w:tabs>
        <w:spacing w:before="0" w:after="0" w:line="240" w:lineRule="auto"/>
        <w:ind w:left="960" w:right="240" w:firstLine="0"/>
      </w:pPr>
      <w:hyperlink w:anchor="sect_C_5_1_1_2">
        <w:r>
          <w:rPr>
            <w:rFonts w:ascii="Arial" w:hAnsi="Arial"/>
            <w:color w:val="000000"/>
            <w:sz w:val="18"/>
          </w:rPr>
          <w:t>C.5.1.1.2.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2">
        <w:r>
          <w:fldChar w:fldCharType="begin"/>
        </w:r>
        <w:r>
          <w:rPr>
            <w:rFonts w:ascii="Arial" w:hAnsi="Arial"/>
            <w:color w:val="000000"/>
            <w:sz w:val="18"/>
          </w:rPr>
          <w:instrText>PAGEREF sect_C_5_1_1_2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2">
        <w:r>
          <w:rPr>
            <w:rFonts w:ascii="Arial" w:hAnsi="Arial"/>
            <w:color w:val="000000"/>
            <w:sz w:val="18"/>
          </w:rPr>
          <w:t>C.5.2. Association Negotiation for C-MOVE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
        <w:r>
          <w:fldChar w:fldCharType="begin"/>
        </w:r>
        <w:r>
          <w:rPr>
            <w:rFonts w:ascii="Arial" w:hAnsi="Arial"/>
            <w:color w:val="000000"/>
            <w:sz w:val="18"/>
          </w:rPr>
          <w:instrText>PAGEREF sect_C_5_2</w:instrText>
        </w:r>
        <w:r>
          <w:fldChar w:fldCharType="separate"/>
        </w:r>
        <w:r>
          <w:rPr>
            <w:rFonts w:ascii="Arial" w:hAnsi="Arial"/>
            <w:color w:val="000000"/>
            <w:sz w:val="18"/>
          </w:rPr>
          <w:t>0</w:t>
        </w:r>
        <w:r>
          <w:fldChar w:fldCharType="end"/>
        </w:r>
      </w:hyperlink>
    </w:p>
    <w:bookmarkStart w:id="62" w:name="toc_PS3_4_sect_C_5_2"/>
    <w:p>
      <w:pPr>
        <w:tabs>
          <w:tab w:val="left" w:pos="5460" w:leader="dot"/>
        </w:tabs>
        <w:spacing w:before="0" w:after="0" w:line="240" w:lineRule="auto"/>
        <w:ind w:left="720" w:right="240" w:firstLine="0"/>
      </w:pPr>
      <w:hyperlink w:anchor="sect_C_5_2_1">
        <w:r>
          <w:rPr>
            <w:rFonts w:ascii="Arial" w:hAnsi="Arial"/>
            <w:color w:val="000000"/>
            <w:sz w:val="18"/>
          </w:rPr>
          <w:t>C.5.2.1.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
        <w:r>
          <w:fldChar w:fldCharType="begin"/>
        </w:r>
        <w:r>
          <w:rPr>
            <w:rFonts w:ascii="Arial" w:hAnsi="Arial"/>
            <w:color w:val="000000"/>
            <w:sz w:val="18"/>
          </w:rPr>
          <w:instrText>PAGEREF sect_C_5_2_1</w:instrText>
        </w:r>
        <w:r>
          <w:fldChar w:fldCharType="separate"/>
        </w:r>
        <w:r>
          <w:rPr>
            <w:rFonts w:ascii="Arial" w:hAnsi="Arial"/>
            <w:color w:val="000000"/>
            <w:sz w:val="18"/>
          </w:rPr>
          <w:t>0</w:t>
        </w:r>
        <w:r>
          <w:fldChar w:fldCharType="end"/>
        </w:r>
      </w:hyperlink>
    </w:p>
    <w:bookmarkEnd w:id="62"/>
    <w:bookmarkStart w:id="63" w:name="toc_PS3_4_sect_C_5_2_1"/>
    <w:p>
      <w:pPr>
        <w:tabs>
          <w:tab w:val="left" w:pos="5580" w:leader="dot"/>
        </w:tabs>
        <w:spacing w:before="0" w:after="0" w:line="240" w:lineRule="auto"/>
        <w:ind w:left="960" w:right="240" w:firstLine="0"/>
      </w:pPr>
      <w:hyperlink w:anchor="sect_C_5_2_1_1">
        <w:r>
          <w:rPr>
            <w:rFonts w:ascii="Arial" w:hAnsi="Arial"/>
            <w:color w:val="000000"/>
            <w:sz w:val="18"/>
          </w:rPr>
          <w:t>C.5.2.1.1.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1">
        <w:r>
          <w:fldChar w:fldCharType="begin"/>
        </w:r>
        <w:r>
          <w:rPr>
            <w:rFonts w:ascii="Arial" w:hAnsi="Arial"/>
            <w:color w:val="000000"/>
            <w:sz w:val="18"/>
          </w:rPr>
          <w:instrText>PAGEREF sect_C_5_2_1_1</w:instrText>
        </w:r>
        <w:r>
          <w:fldChar w:fldCharType="separate"/>
        </w:r>
        <w:r>
          <w:rPr>
            <w:rFonts w:ascii="Arial" w:hAnsi="Arial"/>
            <w:color w:val="000000"/>
            <w:sz w:val="18"/>
          </w:rPr>
          <w:t>0</w:t>
        </w:r>
        <w:r>
          <w:fldChar w:fldCharType="end"/>
        </w:r>
      </w:hyperlink>
    </w:p>
    <w:bookmarkEnd w:id="63"/>
    <w:p>
      <w:pPr>
        <w:tabs>
          <w:tab w:val="left" w:pos="5580" w:leader="dot"/>
        </w:tabs>
        <w:spacing w:before="0" w:after="0" w:line="240" w:lineRule="auto"/>
        <w:ind w:left="960" w:right="240" w:firstLine="0"/>
      </w:pPr>
      <w:hyperlink w:anchor="sect_C_5_2_1_2">
        <w:r>
          <w:rPr>
            <w:rFonts w:ascii="Arial" w:hAnsi="Arial"/>
            <w:color w:val="000000"/>
            <w:sz w:val="18"/>
          </w:rPr>
          <w:t>C.5.2.1.2.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2">
        <w:r>
          <w:fldChar w:fldCharType="begin"/>
        </w:r>
        <w:r>
          <w:rPr>
            <w:rFonts w:ascii="Arial" w:hAnsi="Arial"/>
            <w:color w:val="000000"/>
            <w:sz w:val="18"/>
          </w:rPr>
          <w:instrText>PAGEREF sect_C_5_2_1_2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3">
        <w:r>
          <w:rPr>
            <w:rFonts w:ascii="Arial" w:hAnsi="Arial"/>
            <w:color w:val="000000"/>
            <w:sz w:val="18"/>
          </w:rPr>
          <w:t>C.5.3.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
        <w:r>
          <w:fldChar w:fldCharType="begin"/>
        </w:r>
        <w:r>
          <w:rPr>
            <w:rFonts w:ascii="Arial" w:hAnsi="Arial"/>
            <w:color w:val="000000"/>
            <w:sz w:val="18"/>
          </w:rPr>
          <w:instrText>PAGEREF sect_C_5_3</w:instrText>
        </w:r>
        <w:r>
          <w:fldChar w:fldCharType="separate"/>
        </w:r>
        <w:r>
          <w:rPr>
            <w:rFonts w:ascii="Arial" w:hAnsi="Arial"/>
            <w:color w:val="000000"/>
            <w:sz w:val="18"/>
          </w:rPr>
          <w:t>0</w:t>
        </w:r>
        <w:r>
          <w:fldChar w:fldCharType="end"/>
        </w:r>
      </w:hyperlink>
    </w:p>
    <w:bookmarkStart w:id="64" w:name="toc_PS3_4_sect_C_5_3"/>
    <w:p>
      <w:pPr>
        <w:tabs>
          <w:tab w:val="left" w:pos="5460" w:leader="dot"/>
        </w:tabs>
        <w:spacing w:before="0" w:after="0" w:line="240" w:lineRule="auto"/>
        <w:ind w:left="720" w:right="240" w:firstLine="0"/>
      </w:pPr>
      <w:hyperlink w:anchor="sect_C_5_3_1">
        <w:r>
          <w:rPr>
            <w:rFonts w:ascii="Arial" w:hAnsi="Arial"/>
            <w:color w:val="000000"/>
            <w:sz w:val="18"/>
          </w:rPr>
          <w:t>C.5.3.1.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_1">
        <w:r>
          <w:fldChar w:fldCharType="begin"/>
        </w:r>
        <w:r>
          <w:rPr>
            <w:rFonts w:ascii="Arial" w:hAnsi="Arial"/>
            <w:color w:val="000000"/>
            <w:sz w:val="18"/>
          </w:rPr>
          <w:instrText>PAGEREF sect_C_5_3_1</w:instrText>
        </w:r>
        <w:r>
          <w:fldChar w:fldCharType="separate"/>
        </w:r>
        <w:r>
          <w:rPr>
            <w:rFonts w:ascii="Arial" w:hAnsi="Arial"/>
            <w:color w:val="000000"/>
            <w:sz w:val="18"/>
          </w:rPr>
          <w:t>0</w:t>
        </w:r>
        <w:r>
          <w:fldChar w:fldCharType="end"/>
        </w:r>
      </w:hyperlink>
    </w:p>
    <w:bookmarkEnd w:id="64"/>
    <w:p>
      <w:pPr>
        <w:tabs>
          <w:tab w:val="left" w:pos="5220" w:leader="dot"/>
        </w:tabs>
        <w:spacing w:before="0" w:after="0" w:line="240" w:lineRule="auto"/>
        <w:ind w:left="240" w:right="240" w:firstLine="0"/>
      </w:pPr>
      <w:hyperlink w:anchor="sect_C_6">
        <w:r>
          <w:rPr>
            <w:rFonts w:ascii="Arial" w:hAnsi="Arial"/>
            <w:color w:val="000000"/>
            <w:sz w:val="18"/>
          </w:rPr>
          <w:t>C.6.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bookmarkStart w:id="65" w:name="toc_PS3_4_sect_C_6"/>
    <w:p>
      <w:pPr>
        <w:tabs>
          <w:tab w:val="left" w:pos="5340" w:leader="dot"/>
        </w:tabs>
        <w:spacing w:before="0" w:after="0" w:line="240" w:lineRule="auto"/>
        <w:ind w:left="480" w:right="240" w:firstLine="0"/>
      </w:pPr>
      <w:hyperlink w:anchor="sect_C_6_1">
        <w:r>
          <w:rPr>
            <w:rFonts w:ascii="Arial" w:hAnsi="Arial"/>
            <w:color w:val="000000"/>
            <w:sz w:val="18"/>
          </w:rPr>
          <w:t>C.6.1. Patient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
        <w:r>
          <w:fldChar w:fldCharType="begin"/>
        </w:r>
        <w:r>
          <w:rPr>
            <w:rFonts w:ascii="Arial" w:hAnsi="Arial"/>
            <w:color w:val="000000"/>
            <w:sz w:val="18"/>
          </w:rPr>
          <w:instrText>PAGEREF sect_C_6_1</w:instrText>
        </w:r>
        <w:r>
          <w:fldChar w:fldCharType="separate"/>
        </w:r>
        <w:r>
          <w:rPr>
            <w:rFonts w:ascii="Arial" w:hAnsi="Arial"/>
            <w:color w:val="000000"/>
            <w:sz w:val="18"/>
          </w:rPr>
          <w:t>0</w:t>
        </w:r>
        <w:r>
          <w:fldChar w:fldCharType="end"/>
        </w:r>
      </w:hyperlink>
    </w:p>
    <w:bookmarkEnd w:id="65"/>
    <w:bookmarkStart w:id="66" w:name="toc_PS3_4_sect_C_6_1"/>
    <w:p>
      <w:pPr>
        <w:tabs>
          <w:tab w:val="left" w:pos="5460" w:leader="dot"/>
        </w:tabs>
        <w:spacing w:before="0" w:after="0" w:line="240" w:lineRule="auto"/>
        <w:ind w:left="720" w:right="240" w:firstLine="0"/>
      </w:pPr>
      <w:hyperlink w:anchor="sect_C_6_1_1">
        <w:r>
          <w:rPr>
            <w:rFonts w:ascii="Arial" w:hAnsi="Arial"/>
            <w:color w:val="000000"/>
            <w:sz w:val="18"/>
          </w:rPr>
          <w:t>C.6.1.1.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
        <w:r>
          <w:fldChar w:fldCharType="begin"/>
        </w:r>
        <w:r>
          <w:rPr>
            <w:rFonts w:ascii="Arial" w:hAnsi="Arial"/>
            <w:color w:val="000000"/>
            <w:sz w:val="18"/>
          </w:rPr>
          <w:instrText>PAGEREF sect_C_6_1_1</w:instrText>
        </w:r>
        <w:r>
          <w:fldChar w:fldCharType="separate"/>
        </w:r>
        <w:r>
          <w:rPr>
            <w:rFonts w:ascii="Arial" w:hAnsi="Arial"/>
            <w:color w:val="000000"/>
            <w:sz w:val="18"/>
          </w:rPr>
          <w:t>0</w:t>
        </w:r>
        <w:r>
          <w:fldChar w:fldCharType="end"/>
        </w:r>
      </w:hyperlink>
    </w:p>
    <w:bookmarkEnd w:id="66"/>
    <w:bookmarkStart w:id="67" w:name="toc_PS3_4_sect_C_6_1_1"/>
    <w:p>
      <w:pPr>
        <w:tabs>
          <w:tab w:val="left" w:pos="5580" w:leader="dot"/>
        </w:tabs>
        <w:spacing w:before="0" w:after="0" w:line="240" w:lineRule="auto"/>
        <w:ind w:left="960" w:right="240" w:firstLine="0"/>
      </w:pPr>
      <w:hyperlink w:anchor="sect_C_6_1_1_1">
        <w:r>
          <w:rPr>
            <w:rFonts w:ascii="Arial" w:hAnsi="Arial"/>
            <w:color w:val="000000"/>
            <w:sz w:val="18"/>
          </w:rPr>
          <w:t>C.6.1.1.1.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1">
        <w:r>
          <w:fldChar w:fldCharType="begin"/>
        </w:r>
        <w:r>
          <w:rPr>
            <w:rFonts w:ascii="Arial" w:hAnsi="Arial"/>
            <w:color w:val="000000"/>
            <w:sz w:val="18"/>
          </w:rPr>
          <w:instrText>PAGEREF sect_C_6_1_1_1</w:instrText>
        </w:r>
        <w:r>
          <w:fldChar w:fldCharType="separate"/>
        </w:r>
        <w:r>
          <w:rPr>
            <w:rFonts w:ascii="Arial" w:hAnsi="Arial"/>
            <w:color w:val="000000"/>
            <w:sz w:val="18"/>
          </w:rPr>
          <w:t>0</w:t>
        </w:r>
        <w:r>
          <w:fldChar w:fldCharType="end"/>
        </w:r>
      </w:hyperlink>
    </w:p>
    <w:bookmarkEnd w:id="67"/>
    <w:p>
      <w:pPr>
        <w:tabs>
          <w:tab w:val="left" w:pos="5580" w:leader="dot"/>
        </w:tabs>
        <w:spacing w:before="0" w:after="0" w:line="240" w:lineRule="auto"/>
        <w:ind w:left="960" w:right="240" w:firstLine="0"/>
      </w:pPr>
      <w:hyperlink w:anchor="sect_C_6_1_1_2">
        <w:r>
          <w:rPr>
            <w:rFonts w:ascii="Arial" w:hAnsi="Arial"/>
            <w:color w:val="000000"/>
            <w:sz w:val="18"/>
          </w:rPr>
          <w:t>C.6.1.1.2. Patient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2">
        <w:r>
          <w:fldChar w:fldCharType="begin"/>
        </w:r>
        <w:r>
          <w:rPr>
            <w:rFonts w:ascii="Arial" w:hAnsi="Arial"/>
            <w:color w:val="000000"/>
            <w:sz w:val="18"/>
          </w:rPr>
          <w:instrText>PAGEREF sect_C_6_1_1_2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3">
        <w:r>
          <w:rPr>
            <w:rFonts w:ascii="Arial" w:hAnsi="Arial"/>
            <w:color w:val="000000"/>
            <w:sz w:val="18"/>
          </w:rPr>
          <w:t>C.6.1.1.3.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3">
        <w:r>
          <w:fldChar w:fldCharType="begin"/>
        </w:r>
        <w:r>
          <w:rPr>
            <w:rFonts w:ascii="Arial" w:hAnsi="Arial"/>
            <w:color w:val="000000"/>
            <w:sz w:val="18"/>
          </w:rPr>
          <w:instrText>PAGEREF sect_C_6_1_1_3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4">
        <w:r>
          <w:rPr>
            <w:rFonts w:ascii="Arial" w:hAnsi="Arial"/>
            <w:color w:val="000000"/>
            <w:sz w:val="18"/>
          </w:rPr>
          <w:t>C.6.1.1.4.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4">
        <w:r>
          <w:fldChar w:fldCharType="begin"/>
        </w:r>
        <w:r>
          <w:rPr>
            <w:rFonts w:ascii="Arial" w:hAnsi="Arial"/>
            <w:color w:val="000000"/>
            <w:sz w:val="18"/>
          </w:rPr>
          <w:instrText>PAGEREF sect_C_6_1_1_4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5">
        <w:r>
          <w:rPr>
            <w:rFonts w:ascii="Arial" w:hAnsi="Arial"/>
            <w:color w:val="000000"/>
            <w:sz w:val="18"/>
          </w:rPr>
          <w:t>C.6.1.1.5.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
        <w:r>
          <w:fldChar w:fldCharType="begin"/>
        </w:r>
        <w:r>
          <w:rPr>
            <w:rFonts w:ascii="Arial" w:hAnsi="Arial"/>
            <w:color w:val="000000"/>
            <w:sz w:val="18"/>
          </w:rPr>
          <w:instrText>PAGEREF sect_C_6_1_1_5</w:instrText>
        </w:r>
        <w:r>
          <w:fldChar w:fldCharType="separate"/>
        </w:r>
        <w:r>
          <w:rPr>
            <w:rFonts w:ascii="Arial" w:hAnsi="Arial"/>
            <w:color w:val="000000"/>
            <w:sz w:val="18"/>
          </w:rPr>
          <w:t>0</w:t>
        </w:r>
        <w:r>
          <w:fldChar w:fldCharType="end"/>
        </w:r>
      </w:hyperlink>
    </w:p>
    <w:bookmarkStart w:id="68" w:name="toc_PS3_4_sect_C_6_1_1_5"/>
    <w:p>
      <w:pPr>
        <w:tabs>
          <w:tab w:val="left" w:pos="5700" w:leader="dot"/>
        </w:tabs>
        <w:spacing w:before="0" w:after="0" w:line="240" w:lineRule="auto"/>
        <w:ind w:left="1200" w:right="240" w:firstLine="0"/>
      </w:pPr>
      <w:hyperlink w:anchor="sect_C_6_1_1_5_1">
        <w:r>
          <w:rPr>
            <w:rFonts w:ascii="Arial" w:hAnsi="Arial"/>
            <w:color w:val="000000"/>
            <w:sz w:val="18"/>
          </w:rPr>
          <w:t>C.6.1.1.5.1. Alternate Representation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1">
        <w:r>
          <w:fldChar w:fldCharType="begin"/>
        </w:r>
        <w:r>
          <w:rPr>
            <w:rFonts w:ascii="Arial" w:hAnsi="Arial"/>
            <w:color w:val="000000"/>
            <w:sz w:val="18"/>
          </w:rPr>
          <w:instrText>PAGEREF sect_C_6_1_1_5_1</w:instrText>
        </w:r>
        <w:r>
          <w:fldChar w:fldCharType="separate"/>
        </w:r>
        <w:r>
          <w:rPr>
            <w:rFonts w:ascii="Arial" w:hAnsi="Arial"/>
            <w:color w:val="000000"/>
            <w:sz w:val="18"/>
          </w:rPr>
          <w:t>0</w:t>
        </w:r>
        <w:r>
          <w:fldChar w:fldCharType="end"/>
        </w:r>
      </w:hyperlink>
    </w:p>
    <w:bookmarkEnd w:id="68"/>
    <w:p>
      <w:pPr>
        <w:tabs>
          <w:tab w:val="left" w:pos="5700" w:leader="dot"/>
        </w:tabs>
        <w:spacing w:before="0" w:after="0" w:line="240" w:lineRule="auto"/>
        <w:ind w:left="1200" w:right="240" w:firstLine="0"/>
      </w:pPr>
      <w:hyperlink w:anchor="sect_C_6_1_1_5_2">
        <w:r>
          <w:rPr>
            <w:rFonts w:ascii="Arial" w:hAnsi="Arial"/>
            <w:color w:val="000000"/>
            <w:sz w:val="18"/>
          </w:rPr>
          <w:t>C.6.1.1.5.2. Available SOP Transfer Syntax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2">
        <w:r>
          <w:fldChar w:fldCharType="begin"/>
        </w:r>
        <w:r>
          <w:rPr>
            <w:rFonts w:ascii="Arial" w:hAnsi="Arial"/>
            <w:color w:val="000000"/>
            <w:sz w:val="18"/>
          </w:rPr>
          <w:instrText>PAGEREF sect_C_6_1_1_5_2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6">
        <w:r>
          <w:rPr>
            <w:rFonts w:ascii="Arial" w:hAnsi="Arial"/>
            <w:color w:val="000000"/>
            <w:sz w:val="18"/>
          </w:rPr>
          <w:t>C.6.1.1.6. Scope of the C-GET and C-MOVE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6">
        <w:r>
          <w:fldChar w:fldCharType="begin"/>
        </w:r>
        <w:r>
          <w:rPr>
            <w:rFonts w:ascii="Arial" w:hAnsi="Arial"/>
            <w:color w:val="000000"/>
            <w:sz w:val="18"/>
          </w:rPr>
          <w:instrText>PAGEREF sect_C_6_1_1_6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2">
        <w:r>
          <w:rPr>
            <w:rFonts w:ascii="Arial" w:hAnsi="Arial"/>
            <w:color w:val="000000"/>
            <w:sz w:val="18"/>
          </w:rPr>
          <w:t>C.6.1.2.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
        <w:r>
          <w:fldChar w:fldCharType="begin"/>
        </w:r>
        <w:r>
          <w:rPr>
            <w:rFonts w:ascii="Arial" w:hAnsi="Arial"/>
            <w:color w:val="000000"/>
            <w:sz w:val="18"/>
          </w:rPr>
          <w:instrText>PAGEREF sect_C_6_1_2</w:instrText>
        </w:r>
        <w:r>
          <w:fldChar w:fldCharType="separate"/>
        </w:r>
        <w:r>
          <w:rPr>
            <w:rFonts w:ascii="Arial" w:hAnsi="Arial"/>
            <w:color w:val="000000"/>
            <w:sz w:val="18"/>
          </w:rPr>
          <w:t>0</w:t>
        </w:r>
        <w:r>
          <w:fldChar w:fldCharType="end"/>
        </w:r>
      </w:hyperlink>
    </w:p>
    <w:bookmarkStart w:id="69" w:name="toc_PS3_4_sect_C_6_1_2"/>
    <w:p>
      <w:pPr>
        <w:tabs>
          <w:tab w:val="left" w:pos="5580" w:leader="dot"/>
        </w:tabs>
        <w:spacing w:before="0" w:after="0" w:line="240" w:lineRule="auto"/>
        <w:ind w:left="960" w:right="240" w:firstLine="0"/>
      </w:pPr>
      <w:hyperlink w:anchor="sect_C_6_1_2_1">
        <w:r>
          <w:rPr>
            <w:rFonts w:ascii="Arial" w:hAnsi="Arial"/>
            <w:color w:val="000000"/>
            <w:sz w:val="18"/>
          </w:rPr>
          <w:t>C.6.1.2.1.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
        <w:r>
          <w:fldChar w:fldCharType="begin"/>
        </w:r>
        <w:r>
          <w:rPr>
            <w:rFonts w:ascii="Arial" w:hAnsi="Arial"/>
            <w:color w:val="000000"/>
            <w:sz w:val="18"/>
          </w:rPr>
          <w:instrText>PAGEREF sect_C_6_1_2_1</w:instrText>
        </w:r>
        <w:r>
          <w:fldChar w:fldCharType="separate"/>
        </w:r>
        <w:r>
          <w:rPr>
            <w:rFonts w:ascii="Arial" w:hAnsi="Arial"/>
            <w:color w:val="000000"/>
            <w:sz w:val="18"/>
          </w:rPr>
          <w:t>0</w:t>
        </w:r>
        <w:r>
          <w:fldChar w:fldCharType="end"/>
        </w:r>
      </w:hyperlink>
    </w:p>
    <w:bookmarkEnd w:id="69"/>
    <w:bookmarkStart w:id="70" w:name="toc_PS3_4_sect_C_6_1_2_1"/>
    <w:p>
      <w:pPr>
        <w:tabs>
          <w:tab w:val="left" w:pos="5700" w:leader="dot"/>
        </w:tabs>
        <w:spacing w:before="0" w:after="0" w:line="240" w:lineRule="auto"/>
        <w:ind w:left="1200" w:right="240" w:firstLine="0"/>
      </w:pPr>
      <w:hyperlink w:anchor="sect_C_6_1_2_1_1">
        <w:r>
          <w:rPr>
            <w:rFonts w:ascii="Arial" w:hAnsi="Arial"/>
            <w:color w:val="000000"/>
            <w:sz w:val="18"/>
          </w:rPr>
          <w:t>C.6.1.2.1.1.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1">
        <w:r>
          <w:fldChar w:fldCharType="begin"/>
        </w:r>
        <w:r>
          <w:rPr>
            <w:rFonts w:ascii="Arial" w:hAnsi="Arial"/>
            <w:color w:val="000000"/>
            <w:sz w:val="18"/>
          </w:rPr>
          <w:instrText>PAGEREF sect_C_6_1_2_1_1</w:instrText>
        </w:r>
        <w:r>
          <w:fldChar w:fldCharType="separate"/>
        </w:r>
        <w:r>
          <w:rPr>
            <w:rFonts w:ascii="Arial" w:hAnsi="Arial"/>
            <w:color w:val="000000"/>
            <w:sz w:val="18"/>
          </w:rPr>
          <w:t>0</w:t>
        </w:r>
        <w:r>
          <w:fldChar w:fldCharType="end"/>
        </w:r>
      </w:hyperlink>
    </w:p>
    <w:bookmarkEnd w:id="70"/>
    <w:p>
      <w:pPr>
        <w:tabs>
          <w:tab w:val="left" w:pos="5700" w:leader="dot"/>
        </w:tabs>
        <w:spacing w:before="0" w:after="0" w:line="240" w:lineRule="auto"/>
        <w:ind w:left="1200" w:right="240" w:firstLine="0"/>
      </w:pPr>
      <w:hyperlink w:anchor="sect_C_6_1_2_1_2">
        <w:r>
          <w:rPr>
            <w:rFonts w:ascii="Arial" w:hAnsi="Arial"/>
            <w:color w:val="000000"/>
            <w:sz w:val="18"/>
          </w:rPr>
          <w:t>C.6.1.2.1.2.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2">
        <w:r>
          <w:fldChar w:fldCharType="begin"/>
        </w:r>
        <w:r>
          <w:rPr>
            <w:rFonts w:ascii="Arial" w:hAnsi="Arial"/>
            <w:color w:val="000000"/>
            <w:sz w:val="18"/>
          </w:rPr>
          <w:instrText>PAGEREF sect_C_6_1_2_1_2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1_3">
        <w:r>
          <w:rPr>
            <w:rFonts w:ascii="Arial" w:hAnsi="Arial"/>
            <w:color w:val="000000"/>
            <w:sz w:val="18"/>
          </w:rPr>
          <w:t>C.6.1.2.1.3.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3">
        <w:r>
          <w:fldChar w:fldCharType="begin"/>
        </w:r>
        <w:r>
          <w:rPr>
            <w:rFonts w:ascii="Arial" w:hAnsi="Arial"/>
            <w:color w:val="000000"/>
            <w:sz w:val="18"/>
          </w:rPr>
          <w:instrText>PAGEREF sect_C_6_1_2_1_3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2_2">
        <w:r>
          <w:rPr>
            <w:rFonts w:ascii="Arial" w:hAnsi="Arial"/>
            <w:color w:val="000000"/>
            <w:sz w:val="18"/>
          </w:rPr>
          <w:t>C.6.1.2.2.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
        <w:r>
          <w:fldChar w:fldCharType="begin"/>
        </w:r>
        <w:r>
          <w:rPr>
            <w:rFonts w:ascii="Arial" w:hAnsi="Arial"/>
            <w:color w:val="000000"/>
            <w:sz w:val="18"/>
          </w:rPr>
          <w:instrText>PAGEREF sect_C_6_1_2_2</w:instrText>
        </w:r>
        <w:r>
          <w:fldChar w:fldCharType="separate"/>
        </w:r>
        <w:r>
          <w:rPr>
            <w:rFonts w:ascii="Arial" w:hAnsi="Arial"/>
            <w:color w:val="000000"/>
            <w:sz w:val="18"/>
          </w:rPr>
          <w:t>0</w:t>
        </w:r>
        <w:r>
          <w:fldChar w:fldCharType="end"/>
        </w:r>
      </w:hyperlink>
    </w:p>
    <w:bookmarkStart w:id="71" w:name="toc_PS3_4_sect_C_6_1_2_2"/>
    <w:p>
      <w:pPr>
        <w:tabs>
          <w:tab w:val="left" w:pos="5700" w:leader="dot"/>
        </w:tabs>
        <w:spacing w:before="0" w:after="0" w:line="240" w:lineRule="auto"/>
        <w:ind w:left="1200" w:right="240" w:firstLine="0"/>
      </w:pPr>
      <w:hyperlink w:anchor="sect_C_6_1_2_2_1">
        <w:r>
          <w:rPr>
            <w:rFonts w:ascii="Arial" w:hAnsi="Arial"/>
            <w:color w:val="000000"/>
            <w:sz w:val="18"/>
          </w:rPr>
          <w:t>C.6.1.2.2.1.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1">
        <w:r>
          <w:fldChar w:fldCharType="begin"/>
        </w:r>
        <w:r>
          <w:rPr>
            <w:rFonts w:ascii="Arial" w:hAnsi="Arial"/>
            <w:color w:val="000000"/>
            <w:sz w:val="18"/>
          </w:rPr>
          <w:instrText>PAGEREF sect_C_6_1_2_2_1</w:instrText>
        </w:r>
        <w:r>
          <w:fldChar w:fldCharType="separate"/>
        </w:r>
        <w:r>
          <w:rPr>
            <w:rFonts w:ascii="Arial" w:hAnsi="Arial"/>
            <w:color w:val="000000"/>
            <w:sz w:val="18"/>
          </w:rPr>
          <w:t>0</w:t>
        </w:r>
        <w:r>
          <w:fldChar w:fldCharType="end"/>
        </w:r>
      </w:hyperlink>
    </w:p>
    <w:bookmarkEnd w:id="71"/>
    <w:p>
      <w:pPr>
        <w:tabs>
          <w:tab w:val="left" w:pos="5700" w:leader="dot"/>
        </w:tabs>
        <w:spacing w:before="0" w:after="0" w:line="240" w:lineRule="auto"/>
        <w:ind w:left="1200" w:right="240" w:firstLine="0"/>
      </w:pPr>
      <w:hyperlink w:anchor="sect_C_6_1_2_2_2">
        <w:r>
          <w:rPr>
            <w:rFonts w:ascii="Arial" w:hAnsi="Arial"/>
            <w:color w:val="000000"/>
            <w:sz w:val="18"/>
          </w:rPr>
          <w:t>C.6.1.2.2.2.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2">
        <w:r>
          <w:fldChar w:fldCharType="begin"/>
        </w:r>
        <w:r>
          <w:rPr>
            <w:rFonts w:ascii="Arial" w:hAnsi="Arial"/>
            <w:color w:val="000000"/>
            <w:sz w:val="18"/>
          </w:rPr>
          <w:instrText>PAGEREF sect_C_6_1_2_2_2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2_3">
        <w:r>
          <w:rPr>
            <w:rFonts w:ascii="Arial" w:hAnsi="Arial"/>
            <w:color w:val="000000"/>
            <w:sz w:val="18"/>
          </w:rPr>
          <w:t>C.6.1.2.2.3.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3">
        <w:r>
          <w:fldChar w:fldCharType="begin"/>
        </w:r>
        <w:r>
          <w:rPr>
            <w:rFonts w:ascii="Arial" w:hAnsi="Arial"/>
            <w:color w:val="000000"/>
            <w:sz w:val="18"/>
          </w:rPr>
          <w:instrText>PAGEREF sect_C_6_1_2_2_3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3">
        <w:r>
          <w:rPr>
            <w:rFonts w:ascii="Arial" w:hAnsi="Arial"/>
            <w:color w:val="000000"/>
            <w:sz w:val="18"/>
          </w:rPr>
          <w:t>C.6.1.3.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3">
        <w:r>
          <w:fldChar w:fldCharType="begin"/>
        </w:r>
        <w:r>
          <w:rPr>
            <w:rFonts w:ascii="Arial" w:hAnsi="Arial"/>
            <w:color w:val="000000"/>
            <w:sz w:val="18"/>
          </w:rPr>
          <w:instrText>PAGEREF sect_C_6_1_3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2">
        <w:r>
          <w:rPr>
            <w:rFonts w:ascii="Arial" w:hAnsi="Arial"/>
            <w:color w:val="000000"/>
            <w:sz w:val="18"/>
          </w:rPr>
          <w:t>C.6.2. Study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
        <w:r>
          <w:fldChar w:fldCharType="begin"/>
        </w:r>
        <w:r>
          <w:rPr>
            <w:rFonts w:ascii="Arial" w:hAnsi="Arial"/>
            <w:color w:val="000000"/>
            <w:sz w:val="18"/>
          </w:rPr>
          <w:instrText>PAGEREF sect_C_6_2</w:instrText>
        </w:r>
        <w:r>
          <w:fldChar w:fldCharType="separate"/>
        </w:r>
        <w:r>
          <w:rPr>
            <w:rFonts w:ascii="Arial" w:hAnsi="Arial"/>
            <w:color w:val="000000"/>
            <w:sz w:val="18"/>
          </w:rPr>
          <w:t>0</w:t>
        </w:r>
        <w:r>
          <w:fldChar w:fldCharType="end"/>
        </w:r>
      </w:hyperlink>
    </w:p>
    <w:bookmarkStart w:id="72" w:name="toc_PS3_4_sect_C_6_2"/>
    <w:p>
      <w:pPr>
        <w:tabs>
          <w:tab w:val="left" w:pos="5460" w:leader="dot"/>
        </w:tabs>
        <w:spacing w:before="0" w:after="0" w:line="240" w:lineRule="auto"/>
        <w:ind w:left="720" w:right="240" w:firstLine="0"/>
      </w:pPr>
      <w:hyperlink w:anchor="sect_C_6_2_1">
        <w:r>
          <w:rPr>
            <w:rFonts w:ascii="Arial" w:hAnsi="Arial"/>
            <w:color w:val="000000"/>
            <w:sz w:val="18"/>
          </w:rPr>
          <w:t>C.6.2.1.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
        <w:r>
          <w:fldChar w:fldCharType="begin"/>
        </w:r>
        <w:r>
          <w:rPr>
            <w:rFonts w:ascii="Arial" w:hAnsi="Arial"/>
            <w:color w:val="000000"/>
            <w:sz w:val="18"/>
          </w:rPr>
          <w:instrText>PAGEREF sect_C_6_2_1</w:instrText>
        </w:r>
        <w:r>
          <w:fldChar w:fldCharType="separate"/>
        </w:r>
        <w:r>
          <w:rPr>
            <w:rFonts w:ascii="Arial" w:hAnsi="Arial"/>
            <w:color w:val="000000"/>
            <w:sz w:val="18"/>
          </w:rPr>
          <w:t>0</w:t>
        </w:r>
        <w:r>
          <w:fldChar w:fldCharType="end"/>
        </w:r>
      </w:hyperlink>
    </w:p>
    <w:bookmarkEnd w:id="72"/>
    <w:bookmarkStart w:id="73" w:name="toc_PS3_4_sect_C_6_2_1"/>
    <w:p>
      <w:pPr>
        <w:tabs>
          <w:tab w:val="left" w:pos="5580" w:leader="dot"/>
        </w:tabs>
        <w:spacing w:before="0" w:after="0" w:line="240" w:lineRule="auto"/>
        <w:ind w:left="960" w:right="240" w:firstLine="0"/>
      </w:pPr>
      <w:hyperlink w:anchor="sect_C_6_2_1_1">
        <w:r>
          <w:rPr>
            <w:rFonts w:ascii="Arial" w:hAnsi="Arial"/>
            <w:color w:val="000000"/>
            <w:sz w:val="18"/>
          </w:rPr>
          <w:t>C.6.2.1.1.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1">
        <w:r>
          <w:fldChar w:fldCharType="begin"/>
        </w:r>
        <w:r>
          <w:rPr>
            <w:rFonts w:ascii="Arial" w:hAnsi="Arial"/>
            <w:color w:val="000000"/>
            <w:sz w:val="18"/>
          </w:rPr>
          <w:instrText>PAGEREF sect_C_6_2_1_1</w:instrText>
        </w:r>
        <w:r>
          <w:fldChar w:fldCharType="separate"/>
        </w:r>
        <w:r>
          <w:rPr>
            <w:rFonts w:ascii="Arial" w:hAnsi="Arial"/>
            <w:color w:val="000000"/>
            <w:sz w:val="18"/>
          </w:rPr>
          <w:t>0</w:t>
        </w:r>
        <w:r>
          <w:fldChar w:fldCharType="end"/>
        </w:r>
      </w:hyperlink>
    </w:p>
    <w:bookmarkEnd w:id="73"/>
    <w:p>
      <w:pPr>
        <w:tabs>
          <w:tab w:val="left" w:pos="5580" w:leader="dot"/>
        </w:tabs>
        <w:spacing w:before="0" w:after="0" w:line="240" w:lineRule="auto"/>
        <w:ind w:left="960" w:right="240" w:firstLine="0"/>
      </w:pPr>
      <w:hyperlink w:anchor="sect_C_6_2_1_2">
        <w:r>
          <w:rPr>
            <w:rFonts w:ascii="Arial" w:hAnsi="Arial"/>
            <w:color w:val="000000"/>
            <w:sz w:val="18"/>
          </w:rPr>
          <w:t>C.6.2.1.2.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2">
        <w:r>
          <w:fldChar w:fldCharType="begin"/>
        </w:r>
        <w:r>
          <w:rPr>
            <w:rFonts w:ascii="Arial" w:hAnsi="Arial"/>
            <w:color w:val="000000"/>
            <w:sz w:val="18"/>
          </w:rPr>
          <w:instrText>PAGEREF sect_C_6_2_1_2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3">
        <w:r>
          <w:rPr>
            <w:rFonts w:ascii="Arial" w:hAnsi="Arial"/>
            <w:color w:val="000000"/>
            <w:sz w:val="18"/>
          </w:rPr>
          <w:t>C.6.2.1.3.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3">
        <w:r>
          <w:fldChar w:fldCharType="begin"/>
        </w:r>
        <w:r>
          <w:rPr>
            <w:rFonts w:ascii="Arial" w:hAnsi="Arial"/>
            <w:color w:val="000000"/>
            <w:sz w:val="18"/>
          </w:rPr>
          <w:instrText>PAGEREF sect_C_6_2_1_3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4">
        <w:r>
          <w:rPr>
            <w:rFonts w:ascii="Arial" w:hAnsi="Arial"/>
            <w:color w:val="000000"/>
            <w:sz w:val="18"/>
          </w:rPr>
          <w:t>C.6.2.1.4.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4">
        <w:r>
          <w:fldChar w:fldCharType="begin"/>
        </w:r>
        <w:r>
          <w:rPr>
            <w:rFonts w:ascii="Arial" w:hAnsi="Arial"/>
            <w:color w:val="000000"/>
            <w:sz w:val="18"/>
          </w:rPr>
          <w:instrText>PAGEREF sect_C_6_2_1_4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5">
        <w:r>
          <w:rPr>
            <w:rFonts w:ascii="Arial" w:hAnsi="Arial"/>
            <w:color w:val="000000"/>
            <w:sz w:val="18"/>
          </w:rPr>
          <w:t>C.6.2.1.5. Scope of the Get and 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5">
        <w:r>
          <w:fldChar w:fldCharType="begin"/>
        </w:r>
        <w:r>
          <w:rPr>
            <w:rFonts w:ascii="Arial" w:hAnsi="Arial"/>
            <w:color w:val="000000"/>
            <w:sz w:val="18"/>
          </w:rPr>
          <w:instrText>PAGEREF sect_C_6_2_1_5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2">
        <w:r>
          <w:rPr>
            <w:rFonts w:ascii="Arial" w:hAnsi="Arial"/>
            <w:color w:val="000000"/>
            <w:sz w:val="18"/>
          </w:rPr>
          <w:t>C.6.2.2.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
        <w:r>
          <w:fldChar w:fldCharType="begin"/>
        </w:r>
        <w:r>
          <w:rPr>
            <w:rFonts w:ascii="Arial" w:hAnsi="Arial"/>
            <w:color w:val="000000"/>
            <w:sz w:val="18"/>
          </w:rPr>
          <w:instrText>PAGEREF sect_C_6_2_2</w:instrText>
        </w:r>
        <w:r>
          <w:fldChar w:fldCharType="separate"/>
        </w:r>
        <w:r>
          <w:rPr>
            <w:rFonts w:ascii="Arial" w:hAnsi="Arial"/>
            <w:color w:val="000000"/>
            <w:sz w:val="18"/>
          </w:rPr>
          <w:t>0</w:t>
        </w:r>
        <w:r>
          <w:fldChar w:fldCharType="end"/>
        </w:r>
      </w:hyperlink>
    </w:p>
    <w:bookmarkStart w:id="74" w:name="toc_PS3_4_sect_C_6_2_2"/>
    <w:p>
      <w:pPr>
        <w:tabs>
          <w:tab w:val="left" w:pos="5580" w:leader="dot"/>
        </w:tabs>
        <w:spacing w:before="0" w:after="0" w:line="240" w:lineRule="auto"/>
        <w:ind w:left="960" w:right="240" w:firstLine="0"/>
      </w:pPr>
      <w:hyperlink w:anchor="sect_C_6_2_2_1">
        <w:r>
          <w:rPr>
            <w:rFonts w:ascii="Arial" w:hAnsi="Arial"/>
            <w:color w:val="000000"/>
            <w:sz w:val="18"/>
          </w:rPr>
          <w:t>C.6.2.2.1.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
        <w:r>
          <w:fldChar w:fldCharType="begin"/>
        </w:r>
        <w:r>
          <w:rPr>
            <w:rFonts w:ascii="Arial" w:hAnsi="Arial"/>
            <w:color w:val="000000"/>
            <w:sz w:val="18"/>
          </w:rPr>
          <w:instrText>PAGEREF sect_C_6_2_2_1</w:instrText>
        </w:r>
        <w:r>
          <w:fldChar w:fldCharType="separate"/>
        </w:r>
        <w:r>
          <w:rPr>
            <w:rFonts w:ascii="Arial" w:hAnsi="Arial"/>
            <w:color w:val="000000"/>
            <w:sz w:val="18"/>
          </w:rPr>
          <w:t>0</w:t>
        </w:r>
        <w:r>
          <w:fldChar w:fldCharType="end"/>
        </w:r>
      </w:hyperlink>
    </w:p>
    <w:bookmarkEnd w:id="74"/>
    <w:bookmarkStart w:id="75" w:name="toc_PS3_4_sect_C_6_2_2_1"/>
    <w:p>
      <w:pPr>
        <w:tabs>
          <w:tab w:val="left" w:pos="5700" w:leader="dot"/>
        </w:tabs>
        <w:spacing w:before="0" w:after="0" w:line="240" w:lineRule="auto"/>
        <w:ind w:left="1200" w:right="240" w:firstLine="0"/>
      </w:pPr>
      <w:hyperlink w:anchor="sect_C_6_2_2_1_1">
        <w:r>
          <w:rPr>
            <w:rFonts w:ascii="Arial" w:hAnsi="Arial"/>
            <w:color w:val="000000"/>
            <w:sz w:val="18"/>
          </w:rPr>
          <w:t>C.6.2.2.1.1.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1">
        <w:r>
          <w:fldChar w:fldCharType="begin"/>
        </w:r>
        <w:r>
          <w:rPr>
            <w:rFonts w:ascii="Arial" w:hAnsi="Arial"/>
            <w:color w:val="000000"/>
            <w:sz w:val="18"/>
          </w:rPr>
          <w:instrText>PAGEREF sect_C_6_2_2_1_1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C_6_2_2_1_2">
        <w:r>
          <w:rPr>
            <w:rFonts w:ascii="Arial" w:hAnsi="Arial"/>
            <w:color w:val="000000"/>
            <w:sz w:val="18"/>
          </w:rPr>
          <w:t>C.6.2.2.1.2.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2">
        <w:r>
          <w:fldChar w:fldCharType="begin"/>
        </w:r>
        <w:r>
          <w:rPr>
            <w:rFonts w:ascii="Arial" w:hAnsi="Arial"/>
            <w:color w:val="000000"/>
            <w:sz w:val="18"/>
          </w:rPr>
          <w:instrText>PAGEREF sect_C_6_2_2_1_2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1_3">
        <w:r>
          <w:rPr>
            <w:rFonts w:ascii="Arial" w:hAnsi="Arial"/>
            <w:color w:val="000000"/>
            <w:sz w:val="18"/>
          </w:rPr>
          <w:t>C.6.2.2.1.3.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3">
        <w:r>
          <w:fldChar w:fldCharType="begin"/>
        </w:r>
        <w:r>
          <w:rPr>
            <w:rFonts w:ascii="Arial" w:hAnsi="Arial"/>
            <w:color w:val="000000"/>
            <w:sz w:val="18"/>
          </w:rPr>
          <w:instrText>PAGEREF sect_C_6_2_2_1_3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2_2">
        <w:r>
          <w:rPr>
            <w:rFonts w:ascii="Arial" w:hAnsi="Arial"/>
            <w:color w:val="000000"/>
            <w:sz w:val="18"/>
          </w:rPr>
          <w:t>C.6.2.2.2.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
        <w:r>
          <w:fldChar w:fldCharType="begin"/>
        </w:r>
        <w:r>
          <w:rPr>
            <w:rFonts w:ascii="Arial" w:hAnsi="Arial"/>
            <w:color w:val="000000"/>
            <w:sz w:val="18"/>
          </w:rPr>
          <w:instrText>PAGEREF sect_C_6_2_2_2</w:instrText>
        </w:r>
        <w:r>
          <w:fldChar w:fldCharType="separate"/>
        </w:r>
        <w:r>
          <w:rPr>
            <w:rFonts w:ascii="Arial" w:hAnsi="Arial"/>
            <w:color w:val="000000"/>
            <w:sz w:val="18"/>
          </w:rPr>
          <w:t>0</w:t>
        </w:r>
        <w:r>
          <w:fldChar w:fldCharType="end"/>
        </w:r>
      </w:hyperlink>
    </w:p>
    <w:bookmarkStart w:id="76" w:name="toc_PS3_4_sect_C_6_2_2_2"/>
    <w:p>
      <w:pPr>
        <w:tabs>
          <w:tab w:val="left" w:pos="5700" w:leader="dot"/>
        </w:tabs>
        <w:spacing w:before="0" w:after="0" w:line="240" w:lineRule="auto"/>
        <w:ind w:left="1200" w:right="240" w:firstLine="0"/>
      </w:pPr>
      <w:hyperlink w:anchor="sect_C_6_2_2_2_1">
        <w:r>
          <w:rPr>
            <w:rFonts w:ascii="Arial" w:hAnsi="Arial"/>
            <w:color w:val="000000"/>
            <w:sz w:val="18"/>
          </w:rPr>
          <w:t>C.6.2.2.2.1.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1">
        <w:r>
          <w:fldChar w:fldCharType="begin"/>
        </w:r>
        <w:r>
          <w:rPr>
            <w:rFonts w:ascii="Arial" w:hAnsi="Arial"/>
            <w:color w:val="000000"/>
            <w:sz w:val="18"/>
          </w:rPr>
          <w:instrText>PAGEREF sect_C_6_2_2_2_1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C_6_2_2_2_2">
        <w:r>
          <w:rPr>
            <w:rFonts w:ascii="Arial" w:hAnsi="Arial"/>
            <w:color w:val="000000"/>
            <w:sz w:val="18"/>
          </w:rPr>
          <w:t>C.6.2.2.2.2.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2">
        <w:r>
          <w:fldChar w:fldCharType="begin"/>
        </w:r>
        <w:r>
          <w:rPr>
            <w:rFonts w:ascii="Arial" w:hAnsi="Arial"/>
            <w:color w:val="000000"/>
            <w:sz w:val="18"/>
          </w:rPr>
          <w:instrText>PAGEREF sect_C_6_2_2_2_2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2_3">
        <w:r>
          <w:rPr>
            <w:rFonts w:ascii="Arial" w:hAnsi="Arial"/>
            <w:color w:val="000000"/>
            <w:sz w:val="18"/>
          </w:rPr>
          <w:t>C.6.2.2.2.3.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3">
        <w:r>
          <w:fldChar w:fldCharType="begin"/>
        </w:r>
        <w:r>
          <w:rPr>
            <w:rFonts w:ascii="Arial" w:hAnsi="Arial"/>
            <w:color w:val="000000"/>
            <w:sz w:val="18"/>
          </w:rPr>
          <w:instrText>PAGEREF sect_C_6_2_2_2_3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3">
        <w:r>
          <w:rPr>
            <w:rFonts w:ascii="Arial" w:hAnsi="Arial"/>
            <w:color w:val="000000"/>
            <w:sz w:val="18"/>
          </w:rPr>
          <w:t>C.6.2.3.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3">
        <w:r>
          <w:fldChar w:fldCharType="begin"/>
        </w:r>
        <w:r>
          <w:rPr>
            <w:rFonts w:ascii="Arial" w:hAnsi="Arial"/>
            <w:color w:val="000000"/>
            <w:sz w:val="18"/>
          </w:rPr>
          <w:instrText>PAGEREF sect_C_6_2_3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3">
        <w:r>
          <w:rPr>
            <w:rFonts w:ascii="Arial" w:hAnsi="Arial"/>
            <w:color w:val="000000"/>
            <w:sz w:val="18"/>
          </w:rPr>
          <w:t>C.6.3. Patient/Study Only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3">
        <w:r>
          <w:fldChar w:fldCharType="begin"/>
        </w:r>
        <w:r>
          <w:rPr>
            <w:rFonts w:ascii="Arial" w:hAnsi="Arial"/>
            <w:color w:val="000000"/>
            <w:sz w:val="18"/>
          </w:rPr>
          <w:instrText>PAGEREF sect_C_6_3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Study Content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Patient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Procedure Step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77" w:name="toc_PS3_4_chapter_F"/>
    <w:p>
      <w:pPr>
        <w:tabs>
          <w:tab w:val="left" w:pos="5220" w:leader="dot"/>
        </w:tabs>
        <w:spacing w:before="0" w:after="0" w:line="240" w:lineRule="auto"/>
        <w:ind w:left="240" w:right="240" w:firstLine="0"/>
      </w:pPr>
      <w:hyperlink w:anchor="sect_F_1">
        <w:r>
          <w:rPr>
            <w:rFonts w:ascii="Arial" w:hAnsi="Arial"/>
            <w:color w:val="000000"/>
            <w:sz w:val="18"/>
          </w:rPr>
          <w:t>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bookmarkEnd w:id="77"/>
    <w:bookmarkStart w:id="78" w:name="toc_PS3_4_sect_F_1"/>
    <w:p>
      <w:pPr>
        <w:tabs>
          <w:tab w:val="left" w:pos="5340" w:leader="dot"/>
        </w:tabs>
        <w:spacing w:before="0" w:after="0" w:line="240" w:lineRule="auto"/>
        <w:ind w:left="480" w:right="240" w:firstLine="0"/>
      </w:pPr>
      <w:hyperlink w:anchor="sect_F_1_1">
        <w:r>
          <w:rPr>
            <w:rFonts w:ascii="Arial" w:hAnsi="Arial"/>
            <w:color w:val="000000"/>
            <w:sz w:val="18"/>
          </w:rPr>
          <w:t>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1">
        <w:r>
          <w:fldChar w:fldCharType="begin"/>
        </w:r>
        <w:r>
          <w:rPr>
            <w:rFonts w:ascii="Arial" w:hAnsi="Arial"/>
            <w:color w:val="000000"/>
            <w:sz w:val="18"/>
          </w:rPr>
          <w:instrText>PAGEREF sect_F_1_1</w:instrText>
        </w:r>
        <w:r>
          <w:fldChar w:fldCharType="separate"/>
        </w:r>
        <w:r>
          <w:rPr>
            <w:rFonts w:ascii="Arial" w:hAnsi="Arial"/>
            <w:color w:val="000000"/>
            <w:sz w:val="18"/>
          </w:rPr>
          <w:t>0</w:t>
        </w:r>
        <w:r>
          <w:fldChar w:fldCharType="end"/>
        </w:r>
      </w:hyperlink>
    </w:p>
    <w:bookmarkEnd w:id="78"/>
    <w:p>
      <w:pPr>
        <w:tabs>
          <w:tab w:val="left" w:pos="5340" w:leader="dot"/>
        </w:tabs>
        <w:spacing w:before="0" w:after="0" w:line="240" w:lineRule="auto"/>
        <w:ind w:left="480" w:right="240" w:firstLine="0"/>
      </w:pPr>
      <w:hyperlink w:anchor="sect_F_1_2">
        <w:r>
          <w:rPr>
            <w:rFonts w:ascii="Arial" w:hAnsi="Arial"/>
            <w:color w:val="000000"/>
            <w:sz w:val="18"/>
          </w:rPr>
          <w:t>F.1.2. Study Management Functional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2">
        <w:r>
          <w:fldChar w:fldCharType="begin"/>
        </w:r>
        <w:r>
          <w:rPr>
            <w:rFonts w:ascii="Arial" w:hAnsi="Arial"/>
            <w:color w:val="000000"/>
            <w:sz w:val="18"/>
          </w:rPr>
          <w:instrText>PAGEREF sect_F_1_2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3">
        <w:r>
          <w:rPr>
            <w:rFonts w:ascii="Arial" w:hAnsi="Arial"/>
            <w:color w:val="000000"/>
            <w:sz w:val="18"/>
          </w:rPr>
          <w:t>F.1.3. Study Management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3">
        <w:r>
          <w:fldChar w:fldCharType="begin"/>
        </w:r>
        <w:r>
          <w:rPr>
            <w:rFonts w:ascii="Arial" w:hAnsi="Arial"/>
            <w:color w:val="000000"/>
            <w:sz w:val="18"/>
          </w:rPr>
          <w:instrText>PAGEREF sect_F_1_3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4">
        <w:r>
          <w:rPr>
            <w:rFonts w:ascii="Arial" w:hAnsi="Arial"/>
            <w:color w:val="000000"/>
            <w:sz w:val="18"/>
          </w:rPr>
          <w:t>F.1.4. Study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4">
        <w:r>
          <w:fldChar w:fldCharType="begin"/>
        </w:r>
        <w:r>
          <w:rPr>
            <w:rFonts w:ascii="Arial" w:hAnsi="Arial"/>
            <w:color w:val="000000"/>
            <w:sz w:val="18"/>
          </w:rPr>
          <w:instrText>PAGEREF sect_F_1_4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5">
        <w:r>
          <w:rPr>
            <w:rFonts w:ascii="Arial" w:hAnsi="Arial"/>
            <w:color w:val="000000"/>
            <w:sz w:val="18"/>
          </w:rPr>
          <w:t>F.1.5. Modality Performed Procedure Step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5">
        <w:r>
          <w:fldChar w:fldCharType="begin"/>
        </w:r>
        <w:r>
          <w:rPr>
            <w:rFonts w:ascii="Arial" w:hAnsi="Arial"/>
            <w:color w:val="000000"/>
            <w:sz w:val="18"/>
          </w:rPr>
          <w:instrText>PAGEREF sect_F_1_5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6">
        <w:r>
          <w:rPr>
            <w:rFonts w:ascii="Arial" w:hAnsi="Arial"/>
            <w:color w:val="000000"/>
            <w:sz w:val="18"/>
          </w:rPr>
          <w:t>F.1.6. General Purpose Scheduled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6">
        <w:r>
          <w:fldChar w:fldCharType="begin"/>
        </w:r>
        <w:r>
          <w:rPr>
            <w:rFonts w:ascii="Arial" w:hAnsi="Arial"/>
            <w:color w:val="000000"/>
            <w:sz w:val="18"/>
          </w:rPr>
          <w:instrText>PAGEREF sect_F_1_6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7">
        <w:r>
          <w:rPr>
            <w:rFonts w:ascii="Arial" w:hAnsi="Arial"/>
            <w:color w:val="000000"/>
            <w:sz w:val="18"/>
          </w:rPr>
          <w:t>F.1.7. General Purpose Performed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7">
        <w:r>
          <w:fldChar w:fldCharType="begin"/>
        </w:r>
        <w:r>
          <w:rPr>
            <w:rFonts w:ascii="Arial" w:hAnsi="Arial"/>
            <w:color w:val="000000"/>
            <w:sz w:val="18"/>
          </w:rPr>
          <w:instrText>PAGEREF sect_F_1_7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bookmarkStart w:id="79" w:name="toc_PS3_4_sect_F_2"/>
    <w:p>
      <w:pPr>
        <w:tabs>
          <w:tab w:val="left" w:pos="5340" w:leader="dot"/>
        </w:tabs>
        <w:spacing w:before="0" w:after="0" w:line="240" w:lineRule="auto"/>
        <w:ind w:left="480" w:right="240" w:firstLine="0"/>
      </w:pPr>
      <w:hyperlink w:anchor="sect_F_2_1">
        <w:r>
          <w:rPr>
            <w:rFonts w:ascii="Arial" w:hAnsi="Arial"/>
            <w:color w:val="000000"/>
            <w:sz w:val="18"/>
          </w:rPr>
          <w:t>F.2.1.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_1">
        <w:r>
          <w:fldChar w:fldCharType="begin"/>
        </w:r>
        <w:r>
          <w:rPr>
            <w:rFonts w:ascii="Arial" w:hAnsi="Arial"/>
            <w:color w:val="000000"/>
            <w:sz w:val="18"/>
          </w:rPr>
          <w:instrText>PAGEREF sect_F_2_1</w:instrText>
        </w:r>
        <w:r>
          <w:fldChar w:fldCharType="separate"/>
        </w:r>
        <w:r>
          <w:rPr>
            <w:rFonts w:ascii="Arial" w:hAnsi="Arial"/>
            <w:color w:val="000000"/>
            <w:sz w:val="18"/>
          </w:rPr>
          <w:t>0</w:t>
        </w:r>
        <w:r>
          <w:fldChar w:fldCharType="end"/>
        </w:r>
      </w:hyperlink>
    </w:p>
    <w:bookmarkEnd w:id="79"/>
    <w:p>
      <w:pPr>
        <w:tabs>
          <w:tab w:val="left" w:pos="5220" w:leader="dot"/>
        </w:tabs>
        <w:spacing w:before="0" w:after="0" w:line="240" w:lineRule="auto"/>
        <w:ind w:left="240" w:right="240" w:firstLine="0"/>
      </w:pPr>
      <w:hyperlink w:anchor="sect_F_3">
        <w:r>
          <w:rPr>
            <w:rFonts w:ascii="Arial" w:hAnsi="Arial"/>
            <w:color w:val="000000"/>
            <w:sz w:val="18"/>
          </w:rPr>
          <w:t>F.3. Detached Study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Study Component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Study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Specialized SOP Class Conformance(Retired)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Modality Performed Procedure Step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80" w:name="toc_PS3_4_sect_F_7"/>
    <w:p>
      <w:pPr>
        <w:tabs>
          <w:tab w:val="left" w:pos="5340" w:leader="dot"/>
        </w:tabs>
        <w:spacing w:before="0" w:after="0" w:line="240" w:lineRule="auto"/>
        <w:ind w:left="480" w:right="240" w:firstLine="0"/>
      </w:pPr>
      <w:hyperlink w:anchor="sect_F_7_1">
        <w:r>
          <w:rPr>
            <w:rFonts w:ascii="Arial" w:hAnsi="Arial"/>
            <w:color w:val="000000"/>
            <w:sz w:val="18"/>
          </w:rPr>
          <w:t>F.7.1.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80"/>
    <w:p>
      <w:pPr>
        <w:tabs>
          <w:tab w:val="left" w:pos="5340" w:leader="dot"/>
        </w:tabs>
        <w:spacing w:before="0" w:after="0" w:line="240" w:lineRule="auto"/>
        <w:ind w:left="480" w:right="240" w:firstLine="0"/>
      </w:pPr>
      <w:hyperlink w:anchor="sect_F_7_2">
        <w:r>
          <w:rPr>
            <w:rFonts w:ascii="Arial" w:hAnsi="Arial"/>
            <w:color w:val="000000"/>
            <w:sz w:val="18"/>
          </w:rPr>
          <w:t>F.7.2.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bookmarkStart w:id="81" w:name="toc_PS3_4_sect_F_7_2"/>
    <w:p>
      <w:pPr>
        <w:tabs>
          <w:tab w:val="left" w:pos="5460" w:leader="dot"/>
        </w:tabs>
        <w:spacing w:before="0" w:after="0" w:line="240" w:lineRule="auto"/>
        <w:ind w:left="720" w:right="240" w:firstLine="0"/>
      </w:pPr>
      <w:hyperlink w:anchor="sect_F_7_2_1">
        <w:r>
          <w:rPr>
            <w:rFonts w:ascii="Arial" w:hAnsi="Arial"/>
            <w:color w:val="000000"/>
            <w:sz w:val="18"/>
          </w:rPr>
          <w:t>F.7.2.1. Create Modality Performed Procedure Step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
        <w:r>
          <w:fldChar w:fldCharType="begin"/>
        </w:r>
        <w:r>
          <w:rPr>
            <w:rFonts w:ascii="Arial" w:hAnsi="Arial"/>
            <w:color w:val="000000"/>
            <w:sz w:val="18"/>
          </w:rPr>
          <w:instrText>PAGEREF sect_F_7_2_1</w:instrText>
        </w:r>
        <w:r>
          <w:fldChar w:fldCharType="separate"/>
        </w:r>
        <w:r>
          <w:rPr>
            <w:rFonts w:ascii="Arial" w:hAnsi="Arial"/>
            <w:color w:val="000000"/>
            <w:sz w:val="18"/>
          </w:rPr>
          <w:t>0</w:t>
        </w:r>
        <w:r>
          <w:fldChar w:fldCharType="end"/>
        </w:r>
      </w:hyperlink>
    </w:p>
    <w:bookmarkEnd w:id="81"/>
    <w:bookmarkStart w:id="82" w:name="toc_PS3_4_sect_F_7_2_1"/>
    <w:p>
      <w:pPr>
        <w:tabs>
          <w:tab w:val="left" w:pos="5580" w:leader="dot"/>
        </w:tabs>
        <w:spacing w:before="0" w:after="0" w:line="240" w:lineRule="auto"/>
        <w:ind w:left="960" w:right="240" w:firstLine="0"/>
      </w:pPr>
      <w:hyperlink w:anchor="sect_F_7_2_1_1">
        <w:r>
          <w:rPr>
            <w:rFonts w:ascii="Arial" w:hAnsi="Arial"/>
            <w:color w:val="000000"/>
            <w:sz w:val="18"/>
          </w:rPr>
          <w:t>F.7.2.1.1. Modality Performed Procedure Step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1">
        <w:r>
          <w:fldChar w:fldCharType="begin"/>
        </w:r>
        <w:r>
          <w:rPr>
            <w:rFonts w:ascii="Arial" w:hAnsi="Arial"/>
            <w:color w:val="000000"/>
            <w:sz w:val="18"/>
          </w:rPr>
          <w:instrText>PAGEREF sect_F_7_2_1_1</w:instrText>
        </w:r>
        <w:r>
          <w:fldChar w:fldCharType="separate"/>
        </w:r>
        <w:r>
          <w:rPr>
            <w:rFonts w:ascii="Arial" w:hAnsi="Arial"/>
            <w:color w:val="000000"/>
            <w:sz w:val="18"/>
          </w:rPr>
          <w:t>0</w:t>
        </w:r>
        <w:r>
          <w:fldChar w:fldCharType="end"/>
        </w:r>
      </w:hyperlink>
    </w:p>
    <w:bookmarkEnd w:id="82"/>
    <w:p>
      <w:pPr>
        <w:tabs>
          <w:tab w:val="left" w:pos="5580" w:leader="dot"/>
        </w:tabs>
        <w:spacing w:before="0" w:after="0" w:line="240" w:lineRule="auto"/>
        <w:ind w:left="960" w:right="240" w:firstLine="0"/>
      </w:pPr>
      <w:hyperlink w:anchor="sect_F_7_2_1_2">
        <w:r>
          <w:rPr>
            <w:rFonts w:ascii="Arial" w:hAnsi="Arial"/>
            <w:color w:val="000000"/>
            <w:sz w:val="18"/>
          </w:rPr>
          <w:t>F.7.2.1.2.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2">
        <w:r>
          <w:fldChar w:fldCharType="begin"/>
        </w:r>
        <w:r>
          <w:rPr>
            <w:rFonts w:ascii="Arial" w:hAnsi="Arial"/>
            <w:color w:val="000000"/>
            <w:sz w:val="18"/>
          </w:rPr>
          <w:instrText>PAGEREF sect_F_7_2_1_2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3">
        <w:r>
          <w:rPr>
            <w:rFonts w:ascii="Arial" w:hAnsi="Arial"/>
            <w:color w:val="000000"/>
            <w:sz w:val="18"/>
          </w:rPr>
          <w:t>F.7.2.1.3.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3">
        <w:r>
          <w:fldChar w:fldCharType="begin"/>
        </w:r>
        <w:r>
          <w:rPr>
            <w:rFonts w:ascii="Arial" w:hAnsi="Arial"/>
            <w:color w:val="000000"/>
            <w:sz w:val="18"/>
          </w:rPr>
          <w:instrText>PAGEREF sect_F_7_2_1_3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4">
        <w:r>
          <w:rPr>
            <w:rFonts w:ascii="Arial" w:hAnsi="Arial"/>
            <w:color w:val="000000"/>
            <w:sz w:val="18"/>
          </w:rPr>
          <w:t>F.7.2.1.4.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4">
        <w:r>
          <w:fldChar w:fldCharType="begin"/>
        </w:r>
        <w:r>
          <w:rPr>
            <w:rFonts w:ascii="Arial" w:hAnsi="Arial"/>
            <w:color w:val="000000"/>
            <w:sz w:val="18"/>
          </w:rPr>
          <w:instrText>PAGEREF sect_F_7_2_1_4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7_2_2">
        <w:r>
          <w:rPr>
            <w:rFonts w:ascii="Arial" w:hAnsi="Arial"/>
            <w:color w:val="000000"/>
            <w:sz w:val="18"/>
          </w:rPr>
          <w:t>F.7.2.2. Set Modality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
        <w:r>
          <w:fldChar w:fldCharType="begin"/>
        </w:r>
        <w:r>
          <w:rPr>
            <w:rFonts w:ascii="Arial" w:hAnsi="Arial"/>
            <w:color w:val="000000"/>
            <w:sz w:val="18"/>
          </w:rPr>
          <w:instrText>PAGEREF sect_F_7_2_2</w:instrText>
        </w:r>
        <w:r>
          <w:fldChar w:fldCharType="separate"/>
        </w:r>
        <w:r>
          <w:rPr>
            <w:rFonts w:ascii="Arial" w:hAnsi="Arial"/>
            <w:color w:val="000000"/>
            <w:sz w:val="18"/>
          </w:rPr>
          <w:t>0</w:t>
        </w:r>
        <w:r>
          <w:fldChar w:fldCharType="end"/>
        </w:r>
      </w:hyperlink>
    </w:p>
    <w:bookmarkStart w:id="83" w:name="toc_PS3_4_sect_F_7_2_2"/>
    <w:p>
      <w:pPr>
        <w:tabs>
          <w:tab w:val="left" w:pos="5580" w:leader="dot"/>
        </w:tabs>
        <w:spacing w:before="0" w:after="0" w:line="240" w:lineRule="auto"/>
        <w:ind w:left="960" w:right="240" w:firstLine="0"/>
      </w:pPr>
      <w:hyperlink w:anchor="sect_F_7_2_2_1">
        <w:r>
          <w:rPr>
            <w:rFonts w:ascii="Arial" w:hAnsi="Arial"/>
            <w:color w:val="000000"/>
            <w:sz w:val="18"/>
          </w:rPr>
          <w:t>F.7.2.2.1. Modality Performed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1">
        <w:r>
          <w:fldChar w:fldCharType="begin"/>
        </w:r>
        <w:r>
          <w:rPr>
            <w:rFonts w:ascii="Arial" w:hAnsi="Arial"/>
            <w:color w:val="000000"/>
            <w:sz w:val="18"/>
          </w:rPr>
          <w:instrText>PAGEREF sect_F_7_2_2_1</w:instrText>
        </w:r>
        <w:r>
          <w:fldChar w:fldCharType="separate"/>
        </w:r>
        <w:r>
          <w:rPr>
            <w:rFonts w:ascii="Arial" w:hAnsi="Arial"/>
            <w:color w:val="000000"/>
            <w:sz w:val="18"/>
          </w:rPr>
          <w:t>0</w:t>
        </w:r>
        <w:r>
          <w:fldChar w:fldCharType="end"/>
        </w:r>
      </w:hyperlink>
    </w:p>
    <w:bookmarkEnd w:id="83"/>
    <w:p>
      <w:pPr>
        <w:tabs>
          <w:tab w:val="left" w:pos="5580" w:leader="dot"/>
        </w:tabs>
        <w:spacing w:before="0" w:after="0" w:line="240" w:lineRule="auto"/>
        <w:ind w:left="960" w:right="240" w:firstLine="0"/>
      </w:pPr>
      <w:hyperlink w:anchor="sect_F_7_2_2_2">
        <w:r>
          <w:rPr>
            <w:rFonts w:ascii="Arial" w:hAnsi="Arial"/>
            <w:color w:val="000000"/>
            <w:sz w:val="18"/>
          </w:rPr>
          <w:t>F.7.2.2.2.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2">
        <w:r>
          <w:fldChar w:fldCharType="begin"/>
        </w:r>
        <w:r>
          <w:rPr>
            <w:rFonts w:ascii="Arial" w:hAnsi="Arial"/>
            <w:color w:val="000000"/>
            <w:sz w:val="18"/>
          </w:rPr>
          <w:instrText>PAGEREF sect_F_7_2_2_2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3">
        <w:r>
          <w:rPr>
            <w:rFonts w:ascii="Arial" w:hAnsi="Arial"/>
            <w:color w:val="000000"/>
            <w:sz w:val="18"/>
          </w:rPr>
          <w:t>F.7.2.2.3.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3">
        <w:r>
          <w:fldChar w:fldCharType="begin"/>
        </w:r>
        <w:r>
          <w:rPr>
            <w:rFonts w:ascii="Arial" w:hAnsi="Arial"/>
            <w:color w:val="000000"/>
            <w:sz w:val="18"/>
          </w:rPr>
          <w:instrText>PAGEREF sect_F_7_2_2_3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4">
        <w:r>
          <w:rPr>
            <w:rFonts w:ascii="Arial" w:hAnsi="Arial"/>
            <w:color w:val="000000"/>
            <w:sz w:val="18"/>
          </w:rPr>
          <w:t>F.7.2.2.4.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4">
        <w:r>
          <w:fldChar w:fldCharType="begin"/>
        </w:r>
        <w:r>
          <w:rPr>
            <w:rFonts w:ascii="Arial" w:hAnsi="Arial"/>
            <w:color w:val="000000"/>
            <w:sz w:val="18"/>
          </w:rPr>
          <w:instrText>PAGEREF sect_F_7_2_2_4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3">
        <w:r>
          <w:rPr>
            <w:rFonts w:ascii="Arial" w:hAnsi="Arial"/>
            <w:color w:val="000000"/>
            <w:sz w:val="18"/>
          </w:rPr>
          <w:t>F.7.3. Modality Performed Procedure Step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3">
        <w:r>
          <w:fldChar w:fldCharType="begin"/>
        </w:r>
        <w:r>
          <w:rPr>
            <w:rFonts w:ascii="Arial" w:hAnsi="Arial"/>
            <w:color w:val="000000"/>
            <w:sz w:val="18"/>
          </w:rPr>
          <w:instrText>PAGEREF sect_F_7_3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4">
        <w:r>
          <w:rPr>
            <w:rFonts w:ascii="Arial" w:hAnsi="Arial"/>
            <w:color w:val="000000"/>
            <w:sz w:val="18"/>
          </w:rPr>
          <w:t>F.7.4.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
        <w:r>
          <w:fldChar w:fldCharType="begin"/>
        </w:r>
        <w:r>
          <w:rPr>
            <w:rFonts w:ascii="Arial" w:hAnsi="Arial"/>
            <w:color w:val="000000"/>
            <w:sz w:val="18"/>
          </w:rPr>
          <w:instrText>PAGEREF sect_F_7_4</w:instrText>
        </w:r>
        <w:r>
          <w:fldChar w:fldCharType="separate"/>
        </w:r>
        <w:r>
          <w:rPr>
            <w:rFonts w:ascii="Arial" w:hAnsi="Arial"/>
            <w:color w:val="000000"/>
            <w:sz w:val="18"/>
          </w:rPr>
          <w:t>0</w:t>
        </w:r>
        <w:r>
          <w:fldChar w:fldCharType="end"/>
        </w:r>
      </w:hyperlink>
    </w:p>
    <w:bookmarkStart w:id="84" w:name="toc_PS3_4_sect_F_7_4"/>
    <w:p>
      <w:pPr>
        <w:tabs>
          <w:tab w:val="left" w:pos="5460" w:leader="dot"/>
        </w:tabs>
        <w:spacing w:before="0" w:after="0" w:line="240" w:lineRule="auto"/>
        <w:ind w:left="720" w:right="240" w:firstLine="0"/>
      </w:pPr>
      <w:hyperlink w:anchor="sect_F_7_4_1">
        <w:r>
          <w:rPr>
            <w:rFonts w:ascii="Arial" w:hAnsi="Arial"/>
            <w:color w:val="000000"/>
            <w:sz w:val="18"/>
          </w:rPr>
          <w:t>F.7.4.1.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
        <w:r>
          <w:fldChar w:fldCharType="begin"/>
        </w:r>
        <w:r>
          <w:rPr>
            <w:rFonts w:ascii="Arial" w:hAnsi="Arial"/>
            <w:color w:val="000000"/>
            <w:sz w:val="18"/>
          </w:rPr>
          <w:instrText>PAGEREF sect_F_7_4_1</w:instrText>
        </w:r>
        <w:r>
          <w:fldChar w:fldCharType="separate"/>
        </w:r>
        <w:r>
          <w:rPr>
            <w:rFonts w:ascii="Arial" w:hAnsi="Arial"/>
            <w:color w:val="000000"/>
            <w:sz w:val="18"/>
          </w:rPr>
          <w:t>0</w:t>
        </w:r>
        <w:r>
          <w:fldChar w:fldCharType="end"/>
        </w:r>
      </w:hyperlink>
    </w:p>
    <w:bookmarkEnd w:id="84"/>
    <w:bookmarkStart w:id="85" w:name="toc_PS3_4_sect_F_7_4_1"/>
    <w:p>
      <w:pPr>
        <w:tabs>
          <w:tab w:val="left" w:pos="5580" w:leader="dot"/>
        </w:tabs>
        <w:spacing w:before="0" w:after="0" w:line="240" w:lineRule="auto"/>
        <w:ind w:left="960" w:right="240" w:firstLine="0"/>
      </w:pPr>
      <w:hyperlink w:anchor="sect_F_7_4_1_1">
        <w:r>
          <w:rPr>
            <w:rFonts w:ascii="Arial" w:hAnsi="Arial"/>
            <w:color w:val="000000"/>
            <w:sz w:val="18"/>
          </w:rPr>
          <w:t>F.7.4.1.1.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_1">
        <w:r>
          <w:fldChar w:fldCharType="begin"/>
        </w:r>
        <w:r>
          <w:rPr>
            <w:rFonts w:ascii="Arial" w:hAnsi="Arial"/>
            <w:color w:val="000000"/>
            <w:sz w:val="18"/>
          </w:rPr>
          <w:instrText>PAGEREF sect_F_7_4_1_1</w:instrText>
        </w:r>
        <w:r>
          <w:fldChar w:fldCharType="separate"/>
        </w:r>
        <w:r>
          <w:rPr>
            <w:rFonts w:ascii="Arial" w:hAnsi="Arial"/>
            <w:color w:val="000000"/>
            <w:sz w:val="18"/>
          </w:rPr>
          <w:t>0</w:t>
        </w:r>
        <w:r>
          <w:fldChar w:fldCharType="end"/>
        </w:r>
      </w:hyperlink>
    </w:p>
    <w:bookmarkEnd w:id="85"/>
    <w:p>
      <w:pPr>
        <w:tabs>
          <w:tab w:val="left" w:pos="5460" w:leader="dot"/>
        </w:tabs>
        <w:spacing w:before="0" w:after="0" w:line="240" w:lineRule="auto"/>
        <w:ind w:left="720" w:right="240" w:firstLine="0"/>
      </w:pPr>
      <w:hyperlink w:anchor="sect_F_7_4_2">
        <w:r>
          <w:rPr>
            <w:rFonts w:ascii="Arial" w:hAnsi="Arial"/>
            <w:color w:val="000000"/>
            <w:sz w:val="18"/>
          </w:rPr>
          <w:t>F.7.4.2.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
        <w:r>
          <w:fldChar w:fldCharType="begin"/>
        </w:r>
        <w:r>
          <w:rPr>
            <w:rFonts w:ascii="Arial" w:hAnsi="Arial"/>
            <w:color w:val="000000"/>
            <w:sz w:val="18"/>
          </w:rPr>
          <w:instrText>PAGEREF sect_F_7_4_2</w:instrText>
        </w:r>
        <w:r>
          <w:fldChar w:fldCharType="separate"/>
        </w:r>
        <w:r>
          <w:rPr>
            <w:rFonts w:ascii="Arial" w:hAnsi="Arial"/>
            <w:color w:val="000000"/>
            <w:sz w:val="18"/>
          </w:rPr>
          <w:t>0</w:t>
        </w:r>
        <w:r>
          <w:fldChar w:fldCharType="end"/>
        </w:r>
      </w:hyperlink>
    </w:p>
    <w:bookmarkStart w:id="86" w:name="toc_PS3_4_sect_F_7_4_2"/>
    <w:p>
      <w:pPr>
        <w:tabs>
          <w:tab w:val="left" w:pos="5580" w:leader="dot"/>
        </w:tabs>
        <w:spacing w:before="0" w:after="0" w:line="240" w:lineRule="auto"/>
        <w:ind w:left="960" w:right="240" w:firstLine="0"/>
      </w:pPr>
      <w:hyperlink w:anchor="sect_F_7_4_2_1">
        <w:r>
          <w:rPr>
            <w:rFonts w:ascii="Arial" w:hAnsi="Arial"/>
            <w:color w:val="000000"/>
            <w:sz w:val="18"/>
          </w:rPr>
          <w:t>F.7.4.2.1.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_1">
        <w:r>
          <w:fldChar w:fldCharType="begin"/>
        </w:r>
        <w:r>
          <w:rPr>
            <w:rFonts w:ascii="Arial" w:hAnsi="Arial"/>
            <w:color w:val="000000"/>
            <w:sz w:val="18"/>
          </w:rPr>
          <w:instrText>PAGEREF sect_F_7_4_2_1</w:instrText>
        </w:r>
        <w:r>
          <w:fldChar w:fldCharType="separate"/>
        </w:r>
        <w:r>
          <w:rPr>
            <w:rFonts w:ascii="Arial" w:hAnsi="Arial"/>
            <w:color w:val="000000"/>
            <w:sz w:val="18"/>
          </w:rPr>
          <w:t>0</w:t>
        </w:r>
        <w:r>
          <w:fldChar w:fldCharType="end"/>
        </w:r>
      </w:hyperlink>
    </w:p>
    <w:bookmarkEnd w:id="86"/>
    <w:p>
      <w:pPr>
        <w:tabs>
          <w:tab w:val="left" w:pos="5220" w:leader="dot"/>
        </w:tabs>
        <w:spacing w:before="0" w:after="0" w:line="240" w:lineRule="auto"/>
        <w:ind w:left="240" w:right="240" w:firstLine="0"/>
      </w:pPr>
      <w:hyperlink w:anchor="sect_F_8">
        <w:r>
          <w:rPr>
            <w:rFonts w:ascii="Arial" w:hAnsi="Arial"/>
            <w:color w:val="000000"/>
            <w:sz w:val="18"/>
          </w:rPr>
          <w:t>F.8. Modality Performed Procedure Step Retrieve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87" w:name="toc_PS3_4_sect_F_8"/>
    <w:p>
      <w:pPr>
        <w:tabs>
          <w:tab w:val="left" w:pos="5340" w:leader="dot"/>
        </w:tabs>
        <w:spacing w:before="0" w:after="0" w:line="240" w:lineRule="auto"/>
        <w:ind w:left="480" w:right="240" w:firstLine="0"/>
      </w:pPr>
      <w:hyperlink w:anchor="sect_F_8_1">
        <w:r>
          <w:rPr>
            <w:rFonts w:ascii="Arial" w:hAnsi="Arial"/>
            <w:color w:val="000000"/>
            <w:sz w:val="18"/>
          </w:rPr>
          <w:t>F.8.1.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87"/>
    <w:p>
      <w:pPr>
        <w:tabs>
          <w:tab w:val="left" w:pos="5340" w:leader="dot"/>
        </w:tabs>
        <w:spacing w:before="0" w:after="0" w:line="240" w:lineRule="auto"/>
        <w:ind w:left="480" w:right="240" w:firstLine="0"/>
      </w:pPr>
      <w:hyperlink w:anchor="sect_F_8_2">
        <w:r>
          <w:rPr>
            <w:rFonts w:ascii="Arial" w:hAnsi="Arial"/>
            <w:color w:val="000000"/>
            <w:sz w:val="18"/>
          </w:rPr>
          <w:t>F.8.2.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
        <w:r>
          <w:fldChar w:fldCharType="begin"/>
        </w:r>
        <w:r>
          <w:rPr>
            <w:rFonts w:ascii="Arial" w:hAnsi="Arial"/>
            <w:color w:val="000000"/>
            <w:sz w:val="18"/>
          </w:rPr>
          <w:instrText>PAGEREF sect_F_8_2</w:instrText>
        </w:r>
        <w:r>
          <w:fldChar w:fldCharType="separate"/>
        </w:r>
        <w:r>
          <w:rPr>
            <w:rFonts w:ascii="Arial" w:hAnsi="Arial"/>
            <w:color w:val="000000"/>
            <w:sz w:val="18"/>
          </w:rPr>
          <w:t>0</w:t>
        </w:r>
        <w:r>
          <w:fldChar w:fldCharType="end"/>
        </w:r>
      </w:hyperlink>
    </w:p>
    <w:bookmarkStart w:id="88" w:name="toc_PS3_4_sect_F_8_2"/>
    <w:p>
      <w:pPr>
        <w:tabs>
          <w:tab w:val="left" w:pos="5460" w:leader="dot"/>
        </w:tabs>
        <w:spacing w:before="0" w:after="0" w:line="240" w:lineRule="auto"/>
        <w:ind w:left="720" w:right="240" w:firstLine="0"/>
      </w:pPr>
      <w:hyperlink w:anchor="sect_F_8_2_1">
        <w:r>
          <w:rPr>
            <w:rFonts w:ascii="Arial" w:hAnsi="Arial"/>
            <w:color w:val="000000"/>
            <w:sz w:val="18"/>
          </w:rPr>
          <w:t>F.8.2.1. Get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
        <w:r>
          <w:fldChar w:fldCharType="begin"/>
        </w:r>
        <w:r>
          <w:rPr>
            <w:rFonts w:ascii="Arial" w:hAnsi="Arial"/>
            <w:color w:val="000000"/>
            <w:sz w:val="18"/>
          </w:rPr>
          <w:instrText>PAGEREF sect_F_8_2_1</w:instrText>
        </w:r>
        <w:r>
          <w:fldChar w:fldCharType="separate"/>
        </w:r>
        <w:r>
          <w:rPr>
            <w:rFonts w:ascii="Arial" w:hAnsi="Arial"/>
            <w:color w:val="000000"/>
            <w:sz w:val="18"/>
          </w:rPr>
          <w:t>0</w:t>
        </w:r>
        <w:r>
          <w:fldChar w:fldCharType="end"/>
        </w:r>
      </w:hyperlink>
    </w:p>
    <w:bookmarkEnd w:id="88"/>
    <w:bookmarkStart w:id="89" w:name="toc_PS3_4_sect_F_8_2_1"/>
    <w:p>
      <w:pPr>
        <w:tabs>
          <w:tab w:val="left" w:pos="5580" w:leader="dot"/>
        </w:tabs>
        <w:spacing w:before="0" w:after="0" w:line="240" w:lineRule="auto"/>
        <w:ind w:left="960" w:right="240" w:firstLine="0"/>
      </w:pPr>
      <w:hyperlink w:anchor="sect_F_8_2_1_1">
        <w:r>
          <w:rPr>
            <w:rFonts w:ascii="Arial" w:hAnsi="Arial"/>
            <w:color w:val="000000"/>
            <w:sz w:val="18"/>
          </w:rPr>
          <w:t>F.8.2.1.1. Modality Performed Procedure Step Retrieve IOD Subset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1">
        <w:r>
          <w:fldChar w:fldCharType="begin"/>
        </w:r>
        <w:r>
          <w:rPr>
            <w:rFonts w:ascii="Arial" w:hAnsi="Arial"/>
            <w:color w:val="000000"/>
            <w:sz w:val="18"/>
          </w:rPr>
          <w:instrText>PAGEREF sect_F_8_2_1_1</w:instrText>
        </w:r>
        <w:r>
          <w:fldChar w:fldCharType="separate"/>
        </w:r>
        <w:r>
          <w:rPr>
            <w:rFonts w:ascii="Arial" w:hAnsi="Arial"/>
            <w:color w:val="000000"/>
            <w:sz w:val="18"/>
          </w:rPr>
          <w:t>0</w:t>
        </w:r>
        <w:r>
          <w:fldChar w:fldCharType="end"/>
        </w:r>
      </w:hyperlink>
    </w:p>
    <w:bookmarkEnd w:id="89"/>
    <w:p>
      <w:pPr>
        <w:tabs>
          <w:tab w:val="left" w:pos="5580" w:leader="dot"/>
        </w:tabs>
        <w:spacing w:before="0" w:after="0" w:line="240" w:lineRule="auto"/>
        <w:ind w:left="960" w:right="240" w:firstLine="0"/>
      </w:pPr>
      <w:hyperlink w:anchor="sect_F_8_2_1_2">
        <w:r>
          <w:rPr>
            <w:rFonts w:ascii="Arial" w:hAnsi="Arial"/>
            <w:color w:val="000000"/>
            <w:sz w:val="18"/>
          </w:rPr>
          <w:t>F.8.2.1.2.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2">
        <w:r>
          <w:fldChar w:fldCharType="begin"/>
        </w:r>
        <w:r>
          <w:rPr>
            <w:rFonts w:ascii="Arial" w:hAnsi="Arial"/>
            <w:color w:val="000000"/>
            <w:sz w:val="18"/>
          </w:rPr>
          <w:instrText>PAGEREF sect_F_8_2_1_2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3">
        <w:r>
          <w:rPr>
            <w:rFonts w:ascii="Arial" w:hAnsi="Arial"/>
            <w:color w:val="000000"/>
            <w:sz w:val="18"/>
          </w:rPr>
          <w:t>F.8.2.1.3.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3">
        <w:r>
          <w:fldChar w:fldCharType="begin"/>
        </w:r>
        <w:r>
          <w:rPr>
            <w:rFonts w:ascii="Arial" w:hAnsi="Arial"/>
            <w:color w:val="000000"/>
            <w:sz w:val="18"/>
          </w:rPr>
          <w:instrText>PAGEREF sect_F_8_2_1_3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4">
        <w:r>
          <w:rPr>
            <w:rFonts w:ascii="Arial" w:hAnsi="Arial"/>
            <w:color w:val="000000"/>
            <w:sz w:val="18"/>
          </w:rPr>
          <w:t>F.8.2.1.4.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4">
        <w:r>
          <w:fldChar w:fldCharType="begin"/>
        </w:r>
        <w:r>
          <w:rPr>
            <w:rFonts w:ascii="Arial" w:hAnsi="Arial"/>
            <w:color w:val="000000"/>
            <w:sz w:val="18"/>
          </w:rPr>
          <w:instrText>PAGEREF sect_F_8_2_1_4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3">
        <w:r>
          <w:rPr>
            <w:rFonts w:ascii="Arial" w:hAnsi="Arial"/>
            <w:color w:val="000000"/>
            <w:sz w:val="18"/>
          </w:rPr>
          <w:t>F.8.3. Modality Performed Procedure Step Retrieve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3">
        <w:r>
          <w:fldChar w:fldCharType="begin"/>
        </w:r>
        <w:r>
          <w:rPr>
            <w:rFonts w:ascii="Arial" w:hAnsi="Arial"/>
            <w:color w:val="000000"/>
            <w:sz w:val="18"/>
          </w:rPr>
          <w:instrText>PAGEREF sect_F_8_3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4">
        <w:r>
          <w:rPr>
            <w:rFonts w:ascii="Arial" w:hAnsi="Arial"/>
            <w:color w:val="000000"/>
            <w:sz w:val="18"/>
          </w:rPr>
          <w:t>F.8.4.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
        <w:r>
          <w:fldChar w:fldCharType="begin"/>
        </w:r>
        <w:r>
          <w:rPr>
            <w:rFonts w:ascii="Arial" w:hAnsi="Arial"/>
            <w:color w:val="000000"/>
            <w:sz w:val="18"/>
          </w:rPr>
          <w:instrText>PAGEREF sect_F_8_4</w:instrText>
        </w:r>
        <w:r>
          <w:fldChar w:fldCharType="separate"/>
        </w:r>
        <w:r>
          <w:rPr>
            <w:rFonts w:ascii="Arial" w:hAnsi="Arial"/>
            <w:color w:val="000000"/>
            <w:sz w:val="18"/>
          </w:rPr>
          <w:t>0</w:t>
        </w:r>
        <w:r>
          <w:fldChar w:fldCharType="end"/>
        </w:r>
      </w:hyperlink>
    </w:p>
    <w:bookmarkStart w:id="90" w:name="toc_PS3_4_sect_F_8_4"/>
    <w:p>
      <w:pPr>
        <w:tabs>
          <w:tab w:val="left" w:pos="5460" w:leader="dot"/>
        </w:tabs>
        <w:spacing w:before="0" w:after="0" w:line="240" w:lineRule="auto"/>
        <w:ind w:left="720" w:right="240" w:firstLine="0"/>
      </w:pPr>
      <w:hyperlink w:anchor="sect_F_8_4_1">
        <w:r>
          <w:rPr>
            <w:rFonts w:ascii="Arial" w:hAnsi="Arial"/>
            <w:color w:val="000000"/>
            <w:sz w:val="18"/>
          </w:rPr>
          <w:t>F.8.4.1.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
        <w:r>
          <w:fldChar w:fldCharType="begin"/>
        </w:r>
        <w:r>
          <w:rPr>
            <w:rFonts w:ascii="Arial" w:hAnsi="Arial"/>
            <w:color w:val="000000"/>
            <w:sz w:val="18"/>
          </w:rPr>
          <w:instrText>PAGEREF sect_F_8_4_1</w:instrText>
        </w:r>
        <w:r>
          <w:fldChar w:fldCharType="separate"/>
        </w:r>
        <w:r>
          <w:rPr>
            <w:rFonts w:ascii="Arial" w:hAnsi="Arial"/>
            <w:color w:val="000000"/>
            <w:sz w:val="18"/>
          </w:rPr>
          <w:t>0</w:t>
        </w:r>
        <w:r>
          <w:fldChar w:fldCharType="end"/>
        </w:r>
      </w:hyperlink>
    </w:p>
    <w:bookmarkEnd w:id="90"/>
    <w:bookmarkStart w:id="91" w:name="toc_PS3_4_sect_F_8_4_1"/>
    <w:p>
      <w:pPr>
        <w:tabs>
          <w:tab w:val="left" w:pos="5580" w:leader="dot"/>
        </w:tabs>
        <w:spacing w:before="0" w:after="0" w:line="240" w:lineRule="auto"/>
        <w:ind w:left="960" w:right="240" w:firstLine="0"/>
      </w:pPr>
      <w:hyperlink w:anchor="sect_F_8_4_1_1">
        <w:r>
          <w:rPr>
            <w:rFonts w:ascii="Arial" w:hAnsi="Arial"/>
            <w:color w:val="000000"/>
            <w:sz w:val="18"/>
          </w:rPr>
          <w:t>F.8.4.1.1.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_1">
        <w:r>
          <w:fldChar w:fldCharType="begin"/>
        </w:r>
        <w:r>
          <w:rPr>
            <w:rFonts w:ascii="Arial" w:hAnsi="Arial"/>
            <w:color w:val="000000"/>
            <w:sz w:val="18"/>
          </w:rPr>
          <w:instrText>PAGEREF sect_F_8_4_1_1</w:instrText>
        </w:r>
        <w:r>
          <w:fldChar w:fldCharType="separate"/>
        </w:r>
        <w:r>
          <w:rPr>
            <w:rFonts w:ascii="Arial" w:hAnsi="Arial"/>
            <w:color w:val="000000"/>
            <w:sz w:val="18"/>
          </w:rPr>
          <w:t>0</w:t>
        </w:r>
        <w:r>
          <w:fldChar w:fldCharType="end"/>
        </w:r>
      </w:hyperlink>
    </w:p>
    <w:bookmarkEnd w:id="91"/>
    <w:p>
      <w:pPr>
        <w:tabs>
          <w:tab w:val="left" w:pos="5460" w:leader="dot"/>
        </w:tabs>
        <w:spacing w:before="0" w:after="0" w:line="240" w:lineRule="auto"/>
        <w:ind w:left="720" w:right="240" w:firstLine="0"/>
      </w:pPr>
      <w:hyperlink w:anchor="sect_F_8_4_2">
        <w:r>
          <w:rPr>
            <w:rFonts w:ascii="Arial" w:hAnsi="Arial"/>
            <w:color w:val="000000"/>
            <w:sz w:val="18"/>
          </w:rPr>
          <w:t>F.8.4.2.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
        <w:r>
          <w:fldChar w:fldCharType="begin"/>
        </w:r>
        <w:r>
          <w:rPr>
            <w:rFonts w:ascii="Arial" w:hAnsi="Arial"/>
            <w:color w:val="000000"/>
            <w:sz w:val="18"/>
          </w:rPr>
          <w:instrText>PAGEREF sect_F_8_4_2</w:instrText>
        </w:r>
        <w:r>
          <w:fldChar w:fldCharType="separate"/>
        </w:r>
        <w:r>
          <w:rPr>
            <w:rFonts w:ascii="Arial" w:hAnsi="Arial"/>
            <w:color w:val="000000"/>
            <w:sz w:val="18"/>
          </w:rPr>
          <w:t>0</w:t>
        </w:r>
        <w:r>
          <w:fldChar w:fldCharType="end"/>
        </w:r>
      </w:hyperlink>
    </w:p>
    <w:bookmarkStart w:id="92" w:name="toc_PS3_4_sect_F_8_4_2"/>
    <w:p>
      <w:pPr>
        <w:tabs>
          <w:tab w:val="left" w:pos="5580" w:leader="dot"/>
        </w:tabs>
        <w:spacing w:before="0" w:after="0" w:line="240" w:lineRule="auto"/>
        <w:ind w:left="960" w:right="240" w:firstLine="0"/>
      </w:pPr>
      <w:hyperlink w:anchor="sect_F_8_4_2_1">
        <w:r>
          <w:rPr>
            <w:rFonts w:ascii="Arial" w:hAnsi="Arial"/>
            <w:color w:val="000000"/>
            <w:sz w:val="18"/>
          </w:rPr>
          <w:t>F.8.4.2.1.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_1">
        <w:r>
          <w:fldChar w:fldCharType="begin"/>
        </w:r>
        <w:r>
          <w:rPr>
            <w:rFonts w:ascii="Arial" w:hAnsi="Arial"/>
            <w:color w:val="000000"/>
            <w:sz w:val="18"/>
          </w:rPr>
          <w:instrText>PAGEREF sect_F_8_4_2_1</w:instrText>
        </w:r>
        <w:r>
          <w:fldChar w:fldCharType="separate"/>
        </w:r>
        <w:r>
          <w:rPr>
            <w:rFonts w:ascii="Arial" w:hAnsi="Arial"/>
            <w:color w:val="000000"/>
            <w:sz w:val="18"/>
          </w:rPr>
          <w:t>0</w:t>
        </w:r>
        <w:r>
          <w:fldChar w:fldCharType="end"/>
        </w:r>
      </w:hyperlink>
    </w:p>
    <w:bookmarkEnd w:id="92"/>
    <w:p>
      <w:pPr>
        <w:tabs>
          <w:tab w:val="left" w:pos="5220" w:leader="dot"/>
        </w:tabs>
        <w:spacing w:before="0" w:after="0" w:line="240" w:lineRule="auto"/>
        <w:ind w:left="240" w:right="240" w:firstLine="0"/>
      </w:pPr>
      <w:hyperlink w:anchor="sect_F_9">
        <w:r>
          <w:rPr>
            <w:rFonts w:ascii="Arial" w:hAnsi="Arial"/>
            <w:color w:val="000000"/>
            <w:sz w:val="18"/>
          </w:rPr>
          <w:t>F.9. Modality Performed Procedure Step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
        <w:r>
          <w:fldChar w:fldCharType="begin"/>
        </w:r>
        <w:r>
          <w:rPr>
            <w:rFonts w:ascii="Arial" w:hAnsi="Arial"/>
            <w:color w:val="000000"/>
            <w:sz w:val="18"/>
          </w:rPr>
          <w:instrText>PAGEREF sect_F_9</w:instrText>
        </w:r>
        <w:r>
          <w:fldChar w:fldCharType="separate"/>
        </w:r>
        <w:r>
          <w:rPr>
            <w:rFonts w:ascii="Arial" w:hAnsi="Arial"/>
            <w:color w:val="000000"/>
            <w:sz w:val="18"/>
          </w:rPr>
          <w:t>0</w:t>
        </w:r>
        <w:r>
          <w:fldChar w:fldCharType="end"/>
        </w:r>
      </w:hyperlink>
    </w:p>
    <w:bookmarkStart w:id="93" w:name="toc_PS3_4_sect_F_9"/>
    <w:p>
      <w:pPr>
        <w:tabs>
          <w:tab w:val="left" w:pos="5340" w:leader="dot"/>
        </w:tabs>
        <w:spacing w:before="0" w:after="0" w:line="240" w:lineRule="auto"/>
        <w:ind w:left="480" w:right="240" w:firstLine="0"/>
      </w:pPr>
      <w:hyperlink w:anchor="sect_F_9_1">
        <w:r>
          <w:rPr>
            <w:rFonts w:ascii="Arial" w:hAnsi="Arial"/>
            <w:color w:val="000000"/>
            <w:sz w:val="18"/>
          </w:rPr>
          <w:t>F.9.1.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1">
        <w:r>
          <w:fldChar w:fldCharType="begin"/>
        </w:r>
        <w:r>
          <w:rPr>
            <w:rFonts w:ascii="Arial" w:hAnsi="Arial"/>
            <w:color w:val="000000"/>
            <w:sz w:val="18"/>
          </w:rPr>
          <w:instrText>PAGEREF sect_F_9_1</w:instrText>
        </w:r>
        <w:r>
          <w:fldChar w:fldCharType="separate"/>
        </w:r>
        <w:r>
          <w:rPr>
            <w:rFonts w:ascii="Arial" w:hAnsi="Arial"/>
            <w:color w:val="000000"/>
            <w:sz w:val="18"/>
          </w:rPr>
          <w:t>0</w:t>
        </w:r>
        <w:r>
          <w:fldChar w:fldCharType="end"/>
        </w:r>
      </w:hyperlink>
    </w:p>
    <w:bookmarkEnd w:id="93"/>
    <w:p>
      <w:pPr>
        <w:tabs>
          <w:tab w:val="left" w:pos="5340" w:leader="dot"/>
        </w:tabs>
        <w:spacing w:before="0" w:after="0" w:line="240" w:lineRule="auto"/>
        <w:ind w:left="480" w:right="240" w:firstLine="0"/>
      </w:pPr>
      <w:hyperlink w:anchor="sect_F_9_2">
        <w:r>
          <w:rPr>
            <w:rFonts w:ascii="Arial" w:hAnsi="Arial"/>
            <w:color w:val="000000"/>
            <w:sz w:val="18"/>
          </w:rPr>
          <w:t>F.9.2.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
        <w:r>
          <w:fldChar w:fldCharType="begin"/>
        </w:r>
        <w:r>
          <w:rPr>
            <w:rFonts w:ascii="Arial" w:hAnsi="Arial"/>
            <w:color w:val="000000"/>
            <w:sz w:val="18"/>
          </w:rPr>
          <w:instrText>PAGEREF sect_F_9_2</w:instrText>
        </w:r>
        <w:r>
          <w:fldChar w:fldCharType="separate"/>
        </w:r>
        <w:r>
          <w:rPr>
            <w:rFonts w:ascii="Arial" w:hAnsi="Arial"/>
            <w:color w:val="000000"/>
            <w:sz w:val="18"/>
          </w:rPr>
          <w:t>0</w:t>
        </w:r>
        <w:r>
          <w:fldChar w:fldCharType="end"/>
        </w:r>
      </w:hyperlink>
    </w:p>
    <w:bookmarkStart w:id="94" w:name="toc_PS3_4_sect_F_9_2"/>
    <w:p>
      <w:pPr>
        <w:tabs>
          <w:tab w:val="left" w:pos="5460" w:leader="dot"/>
        </w:tabs>
        <w:spacing w:before="0" w:after="0" w:line="240" w:lineRule="auto"/>
        <w:ind w:left="720" w:right="240" w:firstLine="0"/>
      </w:pPr>
      <w:hyperlink w:anchor="sect_F_9_2_1">
        <w:r>
          <w:rPr>
            <w:rFonts w:ascii="Arial" w:hAnsi="Arial"/>
            <w:color w:val="000000"/>
            <w:sz w:val="18"/>
          </w:rPr>
          <w:t>F.9.2.1. Receive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1">
        <w:r>
          <w:fldChar w:fldCharType="begin"/>
        </w:r>
        <w:r>
          <w:rPr>
            <w:rFonts w:ascii="Arial" w:hAnsi="Arial"/>
            <w:color w:val="000000"/>
            <w:sz w:val="18"/>
          </w:rPr>
          <w:instrText>PAGEREF sect_F_9_2_1</w:instrText>
        </w:r>
        <w:r>
          <w:fldChar w:fldCharType="separate"/>
        </w:r>
        <w:r>
          <w:rPr>
            <w:rFonts w:ascii="Arial" w:hAnsi="Arial"/>
            <w:color w:val="000000"/>
            <w:sz w:val="18"/>
          </w:rPr>
          <w:t>0</w:t>
        </w:r>
        <w:r>
          <w:fldChar w:fldCharType="end"/>
        </w:r>
      </w:hyperlink>
    </w:p>
    <w:bookmarkEnd w:id="94"/>
    <w:p>
      <w:pPr>
        <w:tabs>
          <w:tab w:val="left" w:pos="5460" w:leader="dot"/>
        </w:tabs>
        <w:spacing w:before="0" w:after="0" w:line="240" w:lineRule="auto"/>
        <w:ind w:left="720" w:right="240" w:firstLine="0"/>
      </w:pPr>
      <w:hyperlink w:anchor="sect_F_9_2_2">
        <w:r>
          <w:rPr>
            <w:rFonts w:ascii="Arial" w:hAnsi="Arial"/>
            <w:color w:val="000000"/>
            <w:sz w:val="18"/>
          </w:rPr>
          <w:t>F.9.2.2. Provide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2">
        <w:r>
          <w:fldChar w:fldCharType="begin"/>
        </w:r>
        <w:r>
          <w:rPr>
            <w:rFonts w:ascii="Arial" w:hAnsi="Arial"/>
            <w:color w:val="000000"/>
            <w:sz w:val="18"/>
          </w:rPr>
          <w:instrText>PAGEREF sect_F_9_2_2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9_2_3">
        <w:r>
          <w:rPr>
            <w:rFonts w:ascii="Arial" w:hAnsi="Arial"/>
            <w:color w:val="000000"/>
            <w:sz w:val="18"/>
          </w:rPr>
          <w:t>F.9.2.3.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3">
        <w:r>
          <w:fldChar w:fldCharType="begin"/>
        </w:r>
        <w:r>
          <w:rPr>
            <w:rFonts w:ascii="Arial" w:hAnsi="Arial"/>
            <w:color w:val="000000"/>
            <w:sz w:val="18"/>
          </w:rPr>
          <w:instrText>PAGEREF sect_F_9_2_3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3">
        <w:r>
          <w:rPr>
            <w:rFonts w:ascii="Arial" w:hAnsi="Arial"/>
            <w:color w:val="000000"/>
            <w:sz w:val="18"/>
          </w:rPr>
          <w:t>F.9.3. Modality Performed Procedure Step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3">
        <w:r>
          <w:fldChar w:fldCharType="begin"/>
        </w:r>
        <w:r>
          <w:rPr>
            <w:rFonts w:ascii="Arial" w:hAnsi="Arial"/>
            <w:color w:val="000000"/>
            <w:sz w:val="18"/>
          </w:rPr>
          <w:instrText>PAGEREF sect_F_9_3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4">
        <w:r>
          <w:rPr>
            <w:rFonts w:ascii="Arial" w:hAnsi="Arial"/>
            <w:color w:val="000000"/>
            <w:sz w:val="18"/>
          </w:rPr>
          <w:t>F.9.4.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
        <w:r>
          <w:fldChar w:fldCharType="begin"/>
        </w:r>
        <w:r>
          <w:rPr>
            <w:rFonts w:ascii="Arial" w:hAnsi="Arial"/>
            <w:color w:val="000000"/>
            <w:sz w:val="18"/>
          </w:rPr>
          <w:instrText>PAGEREF sect_F_9_4</w:instrText>
        </w:r>
        <w:r>
          <w:fldChar w:fldCharType="separate"/>
        </w:r>
        <w:r>
          <w:rPr>
            <w:rFonts w:ascii="Arial" w:hAnsi="Arial"/>
            <w:color w:val="000000"/>
            <w:sz w:val="18"/>
          </w:rPr>
          <w:t>0</w:t>
        </w:r>
        <w:r>
          <w:fldChar w:fldCharType="end"/>
        </w:r>
      </w:hyperlink>
    </w:p>
    <w:bookmarkStart w:id="95" w:name="toc_PS3_4_sect_F_9_4"/>
    <w:p>
      <w:pPr>
        <w:tabs>
          <w:tab w:val="left" w:pos="5460" w:leader="dot"/>
        </w:tabs>
        <w:spacing w:before="0" w:after="0" w:line="240" w:lineRule="auto"/>
        <w:ind w:left="720" w:right="240" w:firstLine="0"/>
      </w:pPr>
      <w:hyperlink w:anchor="sect_F_9_4_1">
        <w:r>
          <w:rPr>
            <w:rFonts w:ascii="Arial" w:hAnsi="Arial"/>
            <w:color w:val="000000"/>
            <w:sz w:val="18"/>
          </w:rPr>
          <w:t>F.9.4.1.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
        <w:r>
          <w:fldChar w:fldCharType="begin"/>
        </w:r>
        <w:r>
          <w:rPr>
            <w:rFonts w:ascii="Arial" w:hAnsi="Arial"/>
            <w:color w:val="000000"/>
            <w:sz w:val="18"/>
          </w:rPr>
          <w:instrText>PAGEREF sect_F_9_4_1</w:instrText>
        </w:r>
        <w:r>
          <w:fldChar w:fldCharType="separate"/>
        </w:r>
        <w:r>
          <w:rPr>
            <w:rFonts w:ascii="Arial" w:hAnsi="Arial"/>
            <w:color w:val="000000"/>
            <w:sz w:val="18"/>
          </w:rPr>
          <w:t>0</w:t>
        </w:r>
        <w:r>
          <w:fldChar w:fldCharType="end"/>
        </w:r>
      </w:hyperlink>
    </w:p>
    <w:bookmarkEnd w:id="95"/>
    <w:bookmarkStart w:id="96" w:name="toc_PS3_4_sect_F_9_4_1"/>
    <w:p>
      <w:pPr>
        <w:tabs>
          <w:tab w:val="left" w:pos="5580" w:leader="dot"/>
        </w:tabs>
        <w:spacing w:before="0" w:after="0" w:line="240" w:lineRule="auto"/>
        <w:ind w:left="960" w:right="240" w:firstLine="0"/>
      </w:pPr>
      <w:hyperlink w:anchor="sect_F_9_4_1_1">
        <w:r>
          <w:rPr>
            <w:rFonts w:ascii="Arial" w:hAnsi="Arial"/>
            <w:color w:val="000000"/>
            <w:sz w:val="18"/>
          </w:rPr>
          <w:t>F.9.4.1.1.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_1">
        <w:r>
          <w:fldChar w:fldCharType="begin"/>
        </w:r>
        <w:r>
          <w:rPr>
            <w:rFonts w:ascii="Arial" w:hAnsi="Arial"/>
            <w:color w:val="000000"/>
            <w:sz w:val="18"/>
          </w:rPr>
          <w:instrText>PAGEREF sect_F_9_4_1_1</w:instrText>
        </w:r>
        <w:r>
          <w:fldChar w:fldCharType="separate"/>
        </w:r>
        <w:r>
          <w:rPr>
            <w:rFonts w:ascii="Arial" w:hAnsi="Arial"/>
            <w:color w:val="000000"/>
            <w:sz w:val="18"/>
          </w:rPr>
          <w:t>0</w:t>
        </w:r>
        <w:r>
          <w:fldChar w:fldCharType="end"/>
        </w:r>
      </w:hyperlink>
    </w:p>
    <w:bookmarkEnd w:id="96"/>
    <w:p>
      <w:pPr>
        <w:tabs>
          <w:tab w:val="left" w:pos="5460" w:leader="dot"/>
        </w:tabs>
        <w:spacing w:before="0" w:after="0" w:line="240" w:lineRule="auto"/>
        <w:ind w:left="720" w:right="240" w:firstLine="0"/>
      </w:pPr>
      <w:hyperlink w:anchor="sect_F_9_4_2">
        <w:r>
          <w:rPr>
            <w:rFonts w:ascii="Arial" w:hAnsi="Arial"/>
            <w:color w:val="000000"/>
            <w:sz w:val="18"/>
          </w:rPr>
          <w:t>F.9.4.2.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
        <w:r>
          <w:fldChar w:fldCharType="begin"/>
        </w:r>
        <w:r>
          <w:rPr>
            <w:rFonts w:ascii="Arial" w:hAnsi="Arial"/>
            <w:color w:val="000000"/>
            <w:sz w:val="18"/>
          </w:rPr>
          <w:instrText>PAGEREF sect_F_9_4_2</w:instrText>
        </w:r>
        <w:r>
          <w:fldChar w:fldCharType="separate"/>
        </w:r>
        <w:r>
          <w:rPr>
            <w:rFonts w:ascii="Arial" w:hAnsi="Arial"/>
            <w:color w:val="000000"/>
            <w:sz w:val="18"/>
          </w:rPr>
          <w:t>0</w:t>
        </w:r>
        <w:r>
          <w:fldChar w:fldCharType="end"/>
        </w:r>
      </w:hyperlink>
    </w:p>
    <w:bookmarkStart w:id="97" w:name="toc_PS3_4_sect_F_9_4_2"/>
    <w:p>
      <w:pPr>
        <w:tabs>
          <w:tab w:val="left" w:pos="5580" w:leader="dot"/>
        </w:tabs>
        <w:spacing w:before="0" w:after="0" w:line="240" w:lineRule="auto"/>
        <w:ind w:left="960" w:right="240" w:firstLine="0"/>
      </w:pPr>
      <w:hyperlink w:anchor="sect_F_9_4_2_1">
        <w:r>
          <w:rPr>
            <w:rFonts w:ascii="Arial" w:hAnsi="Arial"/>
            <w:color w:val="000000"/>
            <w:sz w:val="18"/>
          </w:rPr>
          <w:t>F.9.4.2.1.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_1">
        <w:r>
          <w:fldChar w:fldCharType="begin"/>
        </w:r>
        <w:r>
          <w:rPr>
            <w:rFonts w:ascii="Arial" w:hAnsi="Arial"/>
            <w:color w:val="000000"/>
            <w:sz w:val="18"/>
          </w:rPr>
          <w:instrText>PAGEREF sect_F_9_4_2_1</w:instrText>
        </w:r>
        <w:r>
          <w:fldChar w:fldCharType="separate"/>
        </w:r>
        <w:r>
          <w:rPr>
            <w:rFonts w:ascii="Arial" w:hAnsi="Arial"/>
            <w:color w:val="000000"/>
            <w:sz w:val="18"/>
          </w:rPr>
          <w:t>0</w:t>
        </w:r>
        <w:r>
          <w:fldChar w:fldCharType="end"/>
        </w:r>
      </w:hyperlink>
    </w:p>
    <w:bookmarkEnd w:id="97"/>
    <w:p>
      <w:pPr>
        <w:tabs>
          <w:tab w:val="left" w:pos="5220" w:leader="dot"/>
        </w:tabs>
        <w:spacing w:before="0" w:after="0" w:line="240" w:lineRule="auto"/>
        <w:ind w:left="240" w:right="240" w:firstLine="0"/>
      </w:pPr>
      <w:hyperlink w:anchor="sect_F_10">
        <w:r>
          <w:rPr>
            <w:rFonts w:ascii="Arial" w:hAnsi="Arial"/>
            <w:color w:val="000000"/>
            <w:sz w:val="18"/>
          </w:rPr>
          <w:t>F.10. General Purpose Scheduled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0">
        <w:r>
          <w:fldChar w:fldCharType="begin"/>
        </w:r>
        <w:r>
          <w:rPr>
            <w:rFonts w:ascii="Arial" w:hAnsi="Arial"/>
            <w:color w:val="000000"/>
            <w:sz w:val="18"/>
          </w:rPr>
          <w:instrText>PAGEREF sect_F_10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11">
        <w:r>
          <w:rPr>
            <w:rFonts w:ascii="Arial" w:hAnsi="Arial"/>
            <w:color w:val="000000"/>
            <w:sz w:val="18"/>
          </w:rPr>
          <w:t>F.11. General Purpose Performed Procedure Step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1">
        <w:r>
          <w:fldChar w:fldCharType="begin"/>
        </w:r>
        <w:r>
          <w:rPr>
            <w:rFonts w:ascii="Arial" w:hAnsi="Arial"/>
            <w:color w:val="000000"/>
            <w:sz w:val="18"/>
          </w:rPr>
          <w:instrText>PAGEREF sect_F_11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Results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Print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98" w:name="toc_PS3_4_chapter_H"/>
    <w:p>
      <w:pPr>
        <w:tabs>
          <w:tab w:val="left" w:pos="5220" w:leader="dot"/>
        </w:tabs>
        <w:spacing w:before="0" w:after="0" w:line="240" w:lineRule="auto"/>
        <w:ind w:left="240" w:right="240" w:firstLine="0"/>
      </w:pPr>
      <w:hyperlink w:anchor="sect_H_1">
        <w:r>
          <w:rPr>
            <w:rFonts w:ascii="Arial" w:hAnsi="Arial"/>
            <w:color w:val="000000"/>
            <w:sz w:val="18"/>
          </w:rPr>
          <w:t>H.1.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bookmarkEnd w:id="98"/>
    <w:p>
      <w:pPr>
        <w:tabs>
          <w:tab w:val="left" w:pos="5220" w:leader="dot"/>
        </w:tabs>
        <w:spacing w:before="0" w:after="0" w:line="240" w:lineRule="auto"/>
        <w:ind w:left="240" w:right="240" w:firstLine="0"/>
      </w:pPr>
      <w:hyperlink w:anchor="sect_H_2">
        <w:r>
          <w:rPr>
            <w:rFonts w:ascii="Arial" w:hAnsi="Arial"/>
            <w:color w:val="000000"/>
            <w:sz w:val="18"/>
          </w:rPr>
          <w:t>H.2. Print Management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bookmarkStart w:id="99" w:name="toc_PS3_4_sect_H_2"/>
    <w:p>
      <w:pPr>
        <w:tabs>
          <w:tab w:val="left" w:pos="5340" w:leader="dot"/>
        </w:tabs>
        <w:spacing w:before="0" w:after="0" w:line="240" w:lineRule="auto"/>
        <w:ind w:left="480" w:right="240" w:firstLine="0"/>
      </w:pPr>
      <w:hyperlink w:anchor="sect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
        <w:r>
          <w:fldChar w:fldCharType="begin"/>
        </w:r>
        <w:r>
          <w:rPr>
            <w:rFonts w:ascii="Arial" w:hAnsi="Arial"/>
            <w:color w:val="000000"/>
            <w:sz w:val="18"/>
          </w:rPr>
          <w:instrText>PAGEREF sect_H_2_1</w:instrText>
        </w:r>
        <w:r>
          <w:fldChar w:fldCharType="separate"/>
        </w:r>
        <w:r>
          <w:rPr>
            <w:rFonts w:ascii="Arial" w:hAnsi="Arial"/>
            <w:color w:val="000000"/>
            <w:sz w:val="18"/>
          </w:rPr>
          <w:t>0</w:t>
        </w:r>
        <w:r>
          <w:fldChar w:fldCharType="end"/>
        </w:r>
      </w:hyperlink>
    </w:p>
    <w:bookmarkEnd w:id="99"/>
    <w:bookmarkStart w:id="100" w:name="toc_PS3_4_sect_H_2_1"/>
    <w:p>
      <w:pPr>
        <w:tabs>
          <w:tab w:val="left" w:pos="5460" w:leader="dot"/>
        </w:tabs>
        <w:spacing w:before="0" w:after="0" w:line="240" w:lineRule="auto"/>
        <w:ind w:left="720" w:right="240" w:firstLine="0"/>
      </w:pPr>
      <w:hyperlink w:anchor="sect_H_2_1_1">
        <w:r>
          <w:rPr>
            <w:rFonts w:ascii="Arial" w:hAnsi="Arial"/>
            <w:color w:val="000000"/>
            <w:sz w:val="18"/>
          </w:rPr>
          <w:t>H.2.1.1. Global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1">
        <w:r>
          <w:fldChar w:fldCharType="begin"/>
        </w:r>
        <w:r>
          <w:rPr>
            <w:rFonts w:ascii="Arial" w:hAnsi="Arial"/>
            <w:color w:val="000000"/>
            <w:sz w:val="18"/>
          </w:rPr>
          <w:instrText>PAGEREF sect_H_2_1_1</w:instrText>
        </w:r>
        <w:r>
          <w:fldChar w:fldCharType="separate"/>
        </w:r>
        <w:r>
          <w:rPr>
            <w:rFonts w:ascii="Arial" w:hAnsi="Arial"/>
            <w:color w:val="000000"/>
            <w:sz w:val="18"/>
          </w:rPr>
          <w:t>0</w:t>
        </w:r>
        <w:r>
          <w:fldChar w:fldCharType="end"/>
        </w:r>
      </w:hyperlink>
    </w:p>
    <w:bookmarkEnd w:id="100"/>
    <w:p>
      <w:pPr>
        <w:tabs>
          <w:tab w:val="left" w:pos="5460" w:leader="dot"/>
        </w:tabs>
        <w:spacing w:before="0" w:after="0" w:line="240" w:lineRule="auto"/>
        <w:ind w:left="720" w:right="240" w:firstLine="0"/>
      </w:pPr>
      <w:hyperlink w:anchor="sect_H_2_1_2">
        <w:r>
          <w:rPr>
            <w:rFonts w:ascii="Arial" w:hAnsi="Arial"/>
            <w:color w:val="000000"/>
            <w:sz w:val="18"/>
          </w:rPr>
          <w:t>H.2.1.2.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
        <w:r>
          <w:fldChar w:fldCharType="begin"/>
        </w:r>
        <w:r>
          <w:rPr>
            <w:rFonts w:ascii="Arial" w:hAnsi="Arial"/>
            <w:color w:val="000000"/>
            <w:sz w:val="18"/>
          </w:rPr>
          <w:instrText>PAGEREF sect_H_2_1_2</w:instrText>
        </w:r>
        <w:r>
          <w:fldChar w:fldCharType="separate"/>
        </w:r>
        <w:r>
          <w:rPr>
            <w:rFonts w:ascii="Arial" w:hAnsi="Arial"/>
            <w:color w:val="000000"/>
            <w:sz w:val="18"/>
          </w:rPr>
          <w:t>0</w:t>
        </w:r>
        <w:r>
          <w:fldChar w:fldCharType="end"/>
        </w:r>
      </w:hyperlink>
    </w:p>
    <w:bookmarkStart w:id="101" w:name="toc_PS3_4_sect_H_2_1_2"/>
    <w:p>
      <w:pPr>
        <w:tabs>
          <w:tab w:val="left" w:pos="5580" w:leader="dot"/>
        </w:tabs>
        <w:spacing w:before="0" w:after="0" w:line="240" w:lineRule="auto"/>
        <w:ind w:left="960" w:right="240" w:firstLine="0"/>
      </w:pPr>
      <w:hyperlink w:anchor="sect_H_2_1_2_1">
        <w:r>
          <w:rPr>
            <w:rFonts w:ascii="Arial" w:hAnsi="Arial"/>
            <w:color w:val="000000"/>
            <w:sz w:val="18"/>
          </w:rPr>
          <w:t>H.2.1.2.1. Modality and User Specific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1">
        <w:r>
          <w:fldChar w:fldCharType="begin"/>
        </w:r>
        <w:r>
          <w:rPr>
            <w:rFonts w:ascii="Arial" w:hAnsi="Arial"/>
            <w:color w:val="000000"/>
            <w:sz w:val="18"/>
          </w:rPr>
          <w:instrText>PAGEREF sect_H_2_1_2_1</w:instrText>
        </w:r>
        <w:r>
          <w:fldChar w:fldCharType="separate"/>
        </w:r>
        <w:r>
          <w:rPr>
            <w:rFonts w:ascii="Arial" w:hAnsi="Arial"/>
            <w:color w:val="000000"/>
            <w:sz w:val="18"/>
          </w:rPr>
          <w:t>0</w:t>
        </w:r>
        <w:r>
          <w:fldChar w:fldCharType="end"/>
        </w:r>
      </w:hyperlink>
    </w:p>
    <w:bookmarkEnd w:id="101"/>
    <w:p>
      <w:pPr>
        <w:tabs>
          <w:tab w:val="left" w:pos="5580" w:leader="dot"/>
        </w:tabs>
        <w:spacing w:before="0" w:after="0" w:line="240" w:lineRule="auto"/>
        <w:ind w:left="960" w:right="240" w:firstLine="0"/>
      </w:pPr>
      <w:hyperlink w:anchor="sect_H_2_1_2_2">
        <w:r>
          <w:rPr>
            <w:rFonts w:ascii="Arial" w:hAnsi="Arial"/>
            <w:color w:val="000000"/>
            <w:sz w:val="18"/>
          </w:rPr>
          <w:t>H.2.1.2.2. Polarity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2">
        <w:r>
          <w:fldChar w:fldCharType="begin"/>
        </w:r>
        <w:r>
          <w:rPr>
            <w:rFonts w:ascii="Arial" w:hAnsi="Arial"/>
            <w:color w:val="000000"/>
            <w:sz w:val="18"/>
          </w:rPr>
          <w:instrText>PAGEREF sect_H_2_1_2_2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2_1_2_3">
        <w:r>
          <w:rPr>
            <w:rFonts w:ascii="Arial" w:hAnsi="Arial"/>
            <w:color w:val="000000"/>
            <w:sz w:val="18"/>
          </w:rPr>
          <w:t>H.2.1.2.3.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3">
        <w:r>
          <w:fldChar w:fldCharType="begin"/>
        </w:r>
        <w:r>
          <w:rPr>
            <w:rFonts w:ascii="Arial" w:hAnsi="Arial"/>
            <w:color w:val="000000"/>
            <w:sz w:val="18"/>
          </w:rPr>
          <w:instrText>PAGEREF sect_H_2_1_2_3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2">
        <w:r>
          <w:rPr>
            <w:rFonts w:ascii="Arial" w:hAnsi="Arial"/>
            <w:color w:val="000000"/>
            <w:sz w:val="18"/>
          </w:rPr>
          <w:t>H.2.2.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2">
        <w:r>
          <w:fldChar w:fldCharType="begin"/>
        </w:r>
        <w:r>
          <w:rPr>
            <w:rFonts w:ascii="Arial" w:hAnsi="Arial"/>
            <w:color w:val="000000"/>
            <w:sz w:val="18"/>
          </w:rPr>
          <w:instrText>PAGEREF sect_H_2_2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3">
        <w:r>
          <w:rPr>
            <w:rFonts w:ascii="Arial" w:hAnsi="Arial"/>
            <w:color w:val="000000"/>
            <w:sz w:val="18"/>
          </w:rPr>
          <w:t>H.2.3. Print Management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3">
        <w:r>
          <w:fldChar w:fldCharType="begin"/>
        </w:r>
        <w:r>
          <w:rPr>
            <w:rFonts w:ascii="Arial" w:hAnsi="Arial"/>
            <w:color w:val="000000"/>
            <w:sz w:val="18"/>
          </w:rPr>
          <w:instrText>PAGEREF sect_H_2_3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4">
        <w:r>
          <w:rPr>
            <w:rFonts w:ascii="Arial" w:hAnsi="Arial"/>
            <w:color w:val="000000"/>
            <w:sz w:val="18"/>
          </w:rPr>
          <w:t>H.2.4. Usage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4">
        <w:r>
          <w:fldChar w:fldCharType="begin"/>
        </w:r>
        <w:r>
          <w:rPr>
            <w:rFonts w:ascii="Arial" w:hAnsi="Arial"/>
            <w:color w:val="000000"/>
            <w:sz w:val="18"/>
          </w:rPr>
          <w:instrText>PAGEREF sect_H_2_4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5">
        <w:r>
          <w:rPr>
            <w:rFonts w:ascii="Arial" w:hAnsi="Arial"/>
            <w:color w:val="000000"/>
            <w:sz w:val="18"/>
          </w:rPr>
          <w:t>H.2.5. Status Code Categories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5">
        <w:r>
          <w:fldChar w:fldCharType="begin"/>
        </w:r>
        <w:r>
          <w:rPr>
            <w:rFonts w:ascii="Arial" w:hAnsi="Arial"/>
            <w:color w:val="000000"/>
            <w:sz w:val="18"/>
          </w:rPr>
          <w:instrText>PAGEREF sect_H_2_5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Print Management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102" w:name="toc_PS3_4_sect_H_3"/>
    <w:p>
      <w:pPr>
        <w:tabs>
          <w:tab w:val="left" w:pos="5340" w:leader="dot"/>
        </w:tabs>
        <w:spacing w:before="0" w:after="0" w:line="240" w:lineRule="auto"/>
        <w:ind w:left="480" w:right="240" w:firstLine="0"/>
      </w:pPr>
      <w:hyperlink w:anchor="sect_H_3_1">
        <w:r>
          <w:rPr>
            <w:rFonts w:ascii="Arial" w:hAnsi="Arial"/>
            <w:color w:val="000000"/>
            <w:sz w:val="18"/>
          </w:rPr>
          <w:t>H.3.1.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102"/>
    <w:p>
      <w:pPr>
        <w:tabs>
          <w:tab w:val="left" w:pos="5340" w:leader="dot"/>
        </w:tabs>
        <w:spacing w:before="0" w:after="0" w:line="240" w:lineRule="auto"/>
        <w:ind w:left="480" w:right="240" w:firstLine="0"/>
      </w:pPr>
      <w:hyperlink w:anchor="sect_H_3_2">
        <w:r>
          <w:rPr>
            <w:rFonts w:ascii="Arial" w:hAnsi="Arial"/>
            <w:color w:val="000000"/>
            <w:sz w:val="18"/>
          </w:rPr>
          <w:t>H.3.2.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bookmarkStart w:id="103" w:name="toc_PS3_4_sect_H_3_2"/>
    <w:p>
      <w:pPr>
        <w:tabs>
          <w:tab w:val="left" w:pos="5460" w:leader="dot"/>
        </w:tabs>
        <w:spacing w:before="0" w:after="0" w:line="240" w:lineRule="auto"/>
        <w:ind w:left="720" w:right="240" w:firstLine="0"/>
      </w:pPr>
      <w:hyperlink w:anchor="sect_H_3_2_1">
        <w:r>
          <w:rPr>
            <w:rFonts w:ascii="Arial" w:hAnsi="Arial"/>
            <w:color w:val="000000"/>
            <w:sz w:val="18"/>
          </w:rPr>
          <w:t>H.3.2.1.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1">
        <w:r>
          <w:fldChar w:fldCharType="begin"/>
        </w:r>
        <w:r>
          <w:rPr>
            <w:rFonts w:ascii="Arial" w:hAnsi="Arial"/>
            <w:color w:val="000000"/>
            <w:sz w:val="18"/>
          </w:rPr>
          <w:instrText>PAGEREF sect_H_3_2_1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H_3_2_2">
        <w:r>
          <w:rPr>
            <w:rFonts w:ascii="Arial" w:hAnsi="Arial"/>
            <w:color w:val="000000"/>
            <w:sz w:val="18"/>
          </w:rPr>
          <w:t>H.3.2.2. Meta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
        <w:r>
          <w:fldChar w:fldCharType="begin"/>
        </w:r>
        <w:r>
          <w:rPr>
            <w:rFonts w:ascii="Arial" w:hAnsi="Arial"/>
            <w:color w:val="000000"/>
            <w:sz w:val="18"/>
          </w:rPr>
          <w:instrText>PAGEREF sect_H_3_2_2</w:instrText>
        </w:r>
        <w:r>
          <w:fldChar w:fldCharType="separate"/>
        </w:r>
        <w:r>
          <w:rPr>
            <w:rFonts w:ascii="Arial" w:hAnsi="Arial"/>
            <w:color w:val="000000"/>
            <w:sz w:val="18"/>
          </w:rPr>
          <w:t>0</w:t>
        </w:r>
        <w:r>
          <w:fldChar w:fldCharType="end"/>
        </w:r>
      </w:hyperlink>
    </w:p>
    <w:bookmarkStart w:id="104" w:name="toc_PS3_4_sect_H_3_2_2"/>
    <w:p>
      <w:pPr>
        <w:tabs>
          <w:tab w:val="left" w:pos="5580" w:leader="dot"/>
        </w:tabs>
        <w:spacing w:before="0" w:after="0" w:line="240" w:lineRule="auto"/>
        <w:ind w:left="960" w:right="240" w:firstLine="0"/>
      </w:pPr>
      <w:hyperlink w:anchor="sect_H_3_2_2_1">
        <w:r>
          <w:rPr>
            <w:rFonts w:ascii="Arial" w:hAnsi="Arial"/>
            <w:color w:val="000000"/>
            <w:sz w:val="18"/>
          </w:rPr>
          <w:t>H.3.2.2.1.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1">
        <w:r>
          <w:fldChar w:fldCharType="begin"/>
        </w:r>
        <w:r>
          <w:rPr>
            <w:rFonts w:ascii="Arial" w:hAnsi="Arial"/>
            <w:color w:val="000000"/>
            <w:sz w:val="18"/>
          </w:rPr>
          <w:instrText>PAGEREF sect_H_3_2_2_1</w:instrText>
        </w:r>
        <w:r>
          <w:fldChar w:fldCharType="separate"/>
        </w:r>
        <w:r>
          <w:rPr>
            <w:rFonts w:ascii="Arial" w:hAnsi="Arial"/>
            <w:color w:val="000000"/>
            <w:sz w:val="18"/>
          </w:rPr>
          <w:t>0</w:t>
        </w:r>
        <w:r>
          <w:fldChar w:fldCharType="end"/>
        </w:r>
      </w:hyperlink>
    </w:p>
    <w:bookmarkEnd w:id="104"/>
    <w:p>
      <w:pPr>
        <w:tabs>
          <w:tab w:val="left" w:pos="5580" w:leader="dot"/>
        </w:tabs>
        <w:spacing w:before="0" w:after="0" w:line="240" w:lineRule="auto"/>
        <w:ind w:left="960" w:right="240" w:firstLine="0"/>
      </w:pPr>
      <w:hyperlink w:anchor="sect_H_3_2_2_2">
        <w:r>
          <w:rPr>
            <w:rFonts w:ascii="Arial" w:hAnsi="Arial"/>
            <w:color w:val="000000"/>
            <w:sz w:val="18"/>
          </w:rPr>
          <w:t>H.3.2.2.2.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2">
        <w:r>
          <w:fldChar w:fldCharType="begin"/>
        </w:r>
        <w:r>
          <w:rPr>
            <w:rFonts w:ascii="Arial" w:hAnsi="Arial"/>
            <w:color w:val="000000"/>
            <w:sz w:val="18"/>
          </w:rPr>
          <w:instrText>PAGEREF sect_H_3_2_2_2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3">
        <w:r>
          <w:rPr>
            <w:rFonts w:ascii="Arial" w:hAnsi="Arial"/>
            <w:color w:val="000000"/>
            <w:sz w:val="18"/>
          </w:rPr>
          <w:t>H.3.2.2.3. Referenced Grayscale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3">
        <w:r>
          <w:fldChar w:fldCharType="begin"/>
        </w:r>
        <w:r>
          <w:rPr>
            <w:rFonts w:ascii="Arial" w:hAnsi="Arial"/>
            <w:color w:val="000000"/>
            <w:sz w:val="18"/>
          </w:rPr>
          <w:instrText>PAGEREF sect_H_3_2_2_3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4">
        <w:r>
          <w:rPr>
            <w:rFonts w:ascii="Arial" w:hAnsi="Arial"/>
            <w:color w:val="000000"/>
            <w:sz w:val="18"/>
          </w:rPr>
          <w:t>H.3.2.2.4. Referenced Color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4">
        <w:r>
          <w:fldChar w:fldCharType="begin"/>
        </w:r>
        <w:r>
          <w:rPr>
            <w:rFonts w:ascii="Arial" w:hAnsi="Arial"/>
            <w:color w:val="000000"/>
            <w:sz w:val="18"/>
          </w:rPr>
          <w:instrText>PAGEREF sect_H_3_2_2_4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5">
        <w:r>
          <w:rPr>
            <w:rFonts w:ascii="Arial" w:hAnsi="Arial"/>
            <w:color w:val="000000"/>
            <w:sz w:val="18"/>
          </w:rPr>
          <w:t>H.3.2.2.5. Pull Stored Print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5">
        <w:r>
          <w:fldChar w:fldCharType="begin"/>
        </w:r>
        <w:r>
          <w:rPr>
            <w:rFonts w:ascii="Arial" w:hAnsi="Arial"/>
            <w:color w:val="000000"/>
            <w:sz w:val="18"/>
          </w:rPr>
          <w:instrText>PAGEREF sect_H_3_2_2_5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bookmarkStart w:id="105" w:name="toc_PS3_4_sect_H_3_3"/>
    <w:p>
      <w:pPr>
        <w:tabs>
          <w:tab w:val="left" w:pos="5460" w:leader="dot"/>
        </w:tabs>
        <w:spacing w:before="0" w:after="0" w:line="240" w:lineRule="auto"/>
        <w:ind w:left="720" w:right="240" w:firstLine="0"/>
      </w:pPr>
      <w:hyperlink w:anchor="sect_H_3_3_1">
        <w:r>
          <w:rPr>
            <w:rFonts w:ascii="Arial" w:hAnsi="Arial"/>
            <w:color w:val="000000"/>
            <w:sz w:val="18"/>
          </w:rPr>
          <w:t>H.3.3.1.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1">
        <w:r>
          <w:fldChar w:fldCharType="begin"/>
        </w:r>
        <w:r>
          <w:rPr>
            <w:rFonts w:ascii="Arial" w:hAnsi="Arial"/>
            <w:color w:val="000000"/>
            <w:sz w:val="18"/>
          </w:rPr>
          <w:instrText>PAGEREF sect_H_3_3_1</w:instrText>
        </w:r>
        <w:r>
          <w:fldChar w:fldCharType="separate"/>
        </w:r>
        <w:r>
          <w:rPr>
            <w:rFonts w:ascii="Arial" w:hAnsi="Arial"/>
            <w:color w:val="000000"/>
            <w:sz w:val="18"/>
          </w:rPr>
          <w:t>0</w:t>
        </w:r>
        <w:r>
          <w:fldChar w:fldCharType="end"/>
        </w:r>
      </w:hyperlink>
    </w:p>
    <w:bookmarkEnd w:id="105"/>
    <w:p>
      <w:pPr>
        <w:tabs>
          <w:tab w:val="left" w:pos="5460" w:leader="dot"/>
        </w:tabs>
        <w:spacing w:before="0" w:after="0" w:line="240" w:lineRule="auto"/>
        <w:ind w:left="720" w:right="240" w:firstLine="0"/>
      </w:pPr>
      <w:hyperlink w:anchor="sect_H_3_3_2">
        <w:r>
          <w:rPr>
            <w:rFonts w:ascii="Arial" w:hAnsi="Arial"/>
            <w:color w:val="000000"/>
            <w:sz w:val="18"/>
          </w:rPr>
          <w:t>H.3.3.2. List of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2">
        <w:r>
          <w:fldChar w:fldCharType="begin"/>
        </w:r>
        <w:r>
          <w:rPr>
            <w:rFonts w:ascii="Arial" w:hAnsi="Arial"/>
            <w:color w:val="000000"/>
            <w:sz w:val="18"/>
          </w:rPr>
          <w:instrText>PAGEREF sect_H_3_3_2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4">
        <w:r>
          <w:rPr>
            <w:rFonts w:ascii="Arial" w:hAnsi="Arial"/>
            <w:color w:val="000000"/>
            <w:sz w:val="18"/>
          </w:rPr>
          <w:t>H.3.4.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4">
        <w:r>
          <w:fldChar w:fldCharType="begin"/>
        </w:r>
        <w:r>
          <w:rPr>
            <w:rFonts w:ascii="Arial" w:hAnsi="Arial"/>
            <w:color w:val="000000"/>
            <w:sz w:val="18"/>
          </w:rPr>
          <w:instrText>PAGEREF sect_H_3_4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Print Management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106" w:name="toc_PS3_4_sect_H_4"/>
    <w:p>
      <w:pPr>
        <w:tabs>
          <w:tab w:val="left" w:pos="5340" w:leader="dot"/>
        </w:tabs>
        <w:spacing w:before="0" w:after="0" w:line="240" w:lineRule="auto"/>
        <w:ind w:left="480" w:right="240" w:firstLine="0"/>
      </w:pPr>
      <w:hyperlink w:anchor="sect_H_4_1">
        <w:r>
          <w:rPr>
            <w:rFonts w:ascii="Arial" w:hAnsi="Arial"/>
            <w:color w:val="000000"/>
            <w:sz w:val="18"/>
          </w:rPr>
          <w:t>H.4.1.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106"/>
    <w:bookmarkStart w:id="107" w:name="toc_PS3_4_sect_H_4_1"/>
    <w:p>
      <w:pPr>
        <w:tabs>
          <w:tab w:val="left" w:pos="5460" w:leader="dot"/>
        </w:tabs>
        <w:spacing w:before="0" w:after="0" w:line="240" w:lineRule="auto"/>
        <w:ind w:left="720" w:right="240" w:firstLine="0"/>
      </w:pPr>
      <w:hyperlink w:anchor="sect_H_4_1_1">
        <w:r>
          <w:rPr>
            <w:rFonts w:ascii="Arial" w:hAnsi="Arial"/>
            <w:color w:val="000000"/>
            <w:sz w:val="18"/>
          </w:rPr>
          <w:t>H.4.1.1.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H_4_1_2">
        <w:r>
          <w:rPr>
            <w:rFonts w:ascii="Arial" w:hAnsi="Arial"/>
            <w:color w:val="000000"/>
            <w:sz w:val="18"/>
          </w:rPr>
          <w:t>H.4.1.2.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108" w:name="toc_PS3_4_sect_H_4_1_2"/>
    <w:p>
      <w:pPr>
        <w:tabs>
          <w:tab w:val="left" w:pos="5580" w:leader="dot"/>
        </w:tabs>
        <w:spacing w:before="0" w:after="0" w:line="240" w:lineRule="auto"/>
        <w:ind w:left="960" w:right="240" w:firstLine="0"/>
      </w:pPr>
      <w:hyperlink w:anchor="sect_H_4_1_2_1">
        <w:r>
          <w:rPr>
            <w:rFonts w:ascii="Arial" w:hAnsi="Arial"/>
            <w:color w:val="000000"/>
            <w:sz w:val="18"/>
          </w:rPr>
          <w:t>H.4.1.2.1.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108"/>
    <w:bookmarkStart w:id="109" w:name="toc_PS3_4_sect_H_4_1_2_1"/>
    <w:p>
      <w:pPr>
        <w:tabs>
          <w:tab w:val="left" w:pos="5700" w:leader="dot"/>
        </w:tabs>
        <w:spacing w:before="0" w:after="0" w:line="240" w:lineRule="auto"/>
        <w:ind w:left="1200" w:right="240" w:firstLine="0"/>
      </w:pPr>
      <w:hyperlink w:anchor="sect_H_4_1_2_1_1">
        <w:r>
          <w:rPr>
            <w:rFonts w:ascii="Arial" w:hAnsi="Arial"/>
            <w:color w:val="000000"/>
            <w:sz w:val="18"/>
          </w:rPr>
          <w:t>H.4.1.2.1.1.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1">
        <w:r>
          <w:fldChar w:fldCharType="begin"/>
        </w:r>
        <w:r>
          <w:rPr>
            <w:rFonts w:ascii="Arial" w:hAnsi="Arial"/>
            <w:color w:val="000000"/>
            <w:sz w:val="18"/>
          </w:rPr>
          <w:instrText>PAGEREF sect_H_4_1_2_1_1</w:instrText>
        </w:r>
        <w:r>
          <w:fldChar w:fldCharType="separate"/>
        </w:r>
        <w:r>
          <w:rPr>
            <w:rFonts w:ascii="Arial" w:hAnsi="Arial"/>
            <w:color w:val="000000"/>
            <w:sz w:val="18"/>
          </w:rPr>
          <w:t>0</w:t>
        </w:r>
        <w:r>
          <w:fldChar w:fldCharType="end"/>
        </w:r>
      </w:hyperlink>
    </w:p>
    <w:bookmarkEnd w:id="109"/>
    <w:p>
      <w:pPr>
        <w:tabs>
          <w:tab w:val="left" w:pos="5700" w:leader="dot"/>
        </w:tabs>
        <w:spacing w:before="0" w:after="0" w:line="240" w:lineRule="auto"/>
        <w:ind w:left="1200" w:right="240" w:firstLine="0"/>
      </w:pPr>
      <w:hyperlink w:anchor="sect_H_4_1_2_1_2">
        <w:r>
          <w:rPr>
            <w:rFonts w:ascii="Arial" w:hAnsi="Arial"/>
            <w:color w:val="000000"/>
            <w:sz w:val="18"/>
          </w:rPr>
          <w:t>H.4.1.2.1.2.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2">
        <w:r>
          <w:fldChar w:fldCharType="begin"/>
        </w:r>
        <w:r>
          <w:rPr>
            <w:rFonts w:ascii="Arial" w:hAnsi="Arial"/>
            <w:color w:val="000000"/>
            <w:sz w:val="18"/>
          </w:rPr>
          <w:instrText>PAGEREF sect_H_4_1_2_1_2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1_3">
        <w:r>
          <w:rPr>
            <w:rFonts w:ascii="Arial" w:hAnsi="Arial"/>
            <w:color w:val="000000"/>
            <w:sz w:val="18"/>
          </w:rPr>
          <w:t>H.4.1.2.1.3.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3">
        <w:r>
          <w:fldChar w:fldCharType="begin"/>
        </w:r>
        <w:r>
          <w:rPr>
            <w:rFonts w:ascii="Arial" w:hAnsi="Arial"/>
            <w:color w:val="000000"/>
            <w:sz w:val="18"/>
          </w:rPr>
          <w:instrText>PAGEREF sect_H_4_1_2_1_3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2">
        <w:r>
          <w:rPr>
            <w:rFonts w:ascii="Arial" w:hAnsi="Arial"/>
            <w:color w:val="000000"/>
            <w:sz w:val="18"/>
          </w:rPr>
          <w:t>H.4.1.2.2.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bookmarkStart w:id="110" w:name="toc_PS3_4_sect_H_4_1_2_2"/>
    <w:p>
      <w:pPr>
        <w:tabs>
          <w:tab w:val="left" w:pos="5700" w:leader="dot"/>
        </w:tabs>
        <w:spacing w:before="0" w:after="0" w:line="240" w:lineRule="auto"/>
        <w:ind w:left="1200" w:right="240" w:firstLine="0"/>
      </w:pPr>
      <w:hyperlink w:anchor="sect_H_4_1_2_2_1">
        <w:r>
          <w:rPr>
            <w:rFonts w:ascii="Arial" w:hAnsi="Arial"/>
            <w:color w:val="000000"/>
            <w:sz w:val="18"/>
          </w:rPr>
          <w:t>H.4.1.2.2.1.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1">
        <w:r>
          <w:fldChar w:fldCharType="begin"/>
        </w:r>
        <w:r>
          <w:rPr>
            <w:rFonts w:ascii="Arial" w:hAnsi="Arial"/>
            <w:color w:val="000000"/>
            <w:sz w:val="18"/>
          </w:rPr>
          <w:instrText>PAGEREF sect_H_4_1_2_2_1</w:instrText>
        </w:r>
        <w:r>
          <w:fldChar w:fldCharType="separate"/>
        </w:r>
        <w:r>
          <w:rPr>
            <w:rFonts w:ascii="Arial" w:hAnsi="Arial"/>
            <w:color w:val="000000"/>
            <w:sz w:val="18"/>
          </w:rPr>
          <w:t>0</w:t>
        </w:r>
        <w:r>
          <w:fldChar w:fldCharType="end"/>
        </w:r>
      </w:hyperlink>
    </w:p>
    <w:bookmarkEnd w:id="110"/>
    <w:p>
      <w:pPr>
        <w:tabs>
          <w:tab w:val="left" w:pos="5700" w:leader="dot"/>
        </w:tabs>
        <w:spacing w:before="0" w:after="0" w:line="240" w:lineRule="auto"/>
        <w:ind w:left="1200" w:right="240" w:firstLine="0"/>
      </w:pPr>
      <w:hyperlink w:anchor="sect_H_4_1_2_2_2">
        <w:r>
          <w:rPr>
            <w:rFonts w:ascii="Arial" w:hAnsi="Arial"/>
            <w:color w:val="000000"/>
            <w:sz w:val="18"/>
          </w:rPr>
          <w:t>H.4.1.2.2.2.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2">
        <w:r>
          <w:fldChar w:fldCharType="begin"/>
        </w:r>
        <w:r>
          <w:rPr>
            <w:rFonts w:ascii="Arial" w:hAnsi="Arial"/>
            <w:color w:val="000000"/>
            <w:sz w:val="18"/>
          </w:rPr>
          <w:instrText>PAGEREF sect_H_4_1_2_2_2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2_3">
        <w:r>
          <w:rPr>
            <w:rFonts w:ascii="Arial" w:hAnsi="Arial"/>
            <w:color w:val="000000"/>
            <w:sz w:val="18"/>
          </w:rPr>
          <w:t>H.4.1.2.2.3.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3">
        <w:r>
          <w:fldChar w:fldCharType="begin"/>
        </w:r>
        <w:r>
          <w:rPr>
            <w:rFonts w:ascii="Arial" w:hAnsi="Arial"/>
            <w:color w:val="000000"/>
            <w:sz w:val="18"/>
          </w:rPr>
          <w:instrText>PAGEREF sect_H_4_1_2_2_3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3">
        <w:r>
          <w:rPr>
            <w:rFonts w:ascii="Arial" w:hAnsi="Arial"/>
            <w:color w:val="000000"/>
            <w:sz w:val="18"/>
          </w:rPr>
          <w:t>H.4.1.2.3.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
        <w:r>
          <w:fldChar w:fldCharType="begin"/>
        </w:r>
        <w:r>
          <w:rPr>
            <w:rFonts w:ascii="Arial" w:hAnsi="Arial"/>
            <w:color w:val="000000"/>
            <w:sz w:val="18"/>
          </w:rPr>
          <w:instrText>PAGEREF sect_H_4_1_2_3</w:instrText>
        </w:r>
        <w:r>
          <w:fldChar w:fldCharType="separate"/>
        </w:r>
        <w:r>
          <w:rPr>
            <w:rFonts w:ascii="Arial" w:hAnsi="Arial"/>
            <w:color w:val="000000"/>
            <w:sz w:val="18"/>
          </w:rPr>
          <w:t>0</w:t>
        </w:r>
        <w:r>
          <w:fldChar w:fldCharType="end"/>
        </w:r>
      </w:hyperlink>
    </w:p>
    <w:bookmarkStart w:id="111" w:name="toc_PS3_4_sect_H_4_1_2_3"/>
    <w:p>
      <w:pPr>
        <w:tabs>
          <w:tab w:val="left" w:pos="5700" w:leader="dot"/>
        </w:tabs>
        <w:spacing w:before="0" w:after="0" w:line="240" w:lineRule="auto"/>
        <w:ind w:left="1200" w:right="240" w:firstLine="0"/>
      </w:pPr>
      <w:hyperlink w:anchor="sect_H_4_1_2_3_1">
        <w:r>
          <w:rPr>
            <w:rFonts w:ascii="Arial" w:hAnsi="Arial"/>
            <w:color w:val="000000"/>
            <w:sz w:val="18"/>
          </w:rPr>
          <w:t>H.4.1.2.3.1.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1">
        <w:r>
          <w:fldChar w:fldCharType="begin"/>
        </w:r>
        <w:r>
          <w:rPr>
            <w:rFonts w:ascii="Arial" w:hAnsi="Arial"/>
            <w:color w:val="000000"/>
            <w:sz w:val="18"/>
          </w:rPr>
          <w:instrText>PAGEREF sect_H_4_1_2_3_1</w:instrText>
        </w:r>
        <w:r>
          <w:fldChar w:fldCharType="separate"/>
        </w:r>
        <w:r>
          <w:rPr>
            <w:rFonts w:ascii="Arial" w:hAnsi="Arial"/>
            <w:color w:val="000000"/>
            <w:sz w:val="18"/>
          </w:rPr>
          <w:t>0</w:t>
        </w:r>
        <w:r>
          <w:fldChar w:fldCharType="end"/>
        </w:r>
      </w:hyperlink>
    </w:p>
    <w:bookmarkEnd w:id="111"/>
    <w:p>
      <w:pPr>
        <w:tabs>
          <w:tab w:val="left" w:pos="5700" w:leader="dot"/>
        </w:tabs>
        <w:spacing w:before="0" w:after="0" w:line="240" w:lineRule="auto"/>
        <w:ind w:left="1200" w:right="240" w:firstLine="0"/>
      </w:pPr>
      <w:hyperlink w:anchor="sect_H_4_1_2_3_2">
        <w:r>
          <w:rPr>
            <w:rFonts w:ascii="Arial" w:hAnsi="Arial"/>
            <w:color w:val="000000"/>
            <w:sz w:val="18"/>
          </w:rPr>
          <w:t>H.4.1.2.3.2.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2">
        <w:r>
          <w:fldChar w:fldCharType="begin"/>
        </w:r>
        <w:r>
          <w:rPr>
            <w:rFonts w:ascii="Arial" w:hAnsi="Arial"/>
            <w:color w:val="000000"/>
            <w:sz w:val="18"/>
          </w:rPr>
          <w:instrText>PAGEREF sect_H_4_1_2_3_2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4">
        <w:r>
          <w:rPr>
            <w:rFonts w:ascii="Arial" w:hAnsi="Arial"/>
            <w:color w:val="000000"/>
            <w:sz w:val="18"/>
          </w:rPr>
          <w:t>H.4.1.2.4.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
        <w:r>
          <w:fldChar w:fldCharType="begin"/>
        </w:r>
        <w:r>
          <w:rPr>
            <w:rFonts w:ascii="Arial" w:hAnsi="Arial"/>
            <w:color w:val="000000"/>
            <w:sz w:val="18"/>
          </w:rPr>
          <w:instrText>PAGEREF sect_H_4_1_2_4</w:instrText>
        </w:r>
        <w:r>
          <w:fldChar w:fldCharType="separate"/>
        </w:r>
        <w:r>
          <w:rPr>
            <w:rFonts w:ascii="Arial" w:hAnsi="Arial"/>
            <w:color w:val="000000"/>
            <w:sz w:val="18"/>
          </w:rPr>
          <w:t>0</w:t>
        </w:r>
        <w:r>
          <w:fldChar w:fldCharType="end"/>
        </w:r>
      </w:hyperlink>
    </w:p>
    <w:bookmarkStart w:id="112" w:name="toc_PS3_4_sect_H_4_1_2_4"/>
    <w:p>
      <w:pPr>
        <w:tabs>
          <w:tab w:val="left" w:pos="5700" w:leader="dot"/>
        </w:tabs>
        <w:spacing w:before="0" w:after="0" w:line="240" w:lineRule="auto"/>
        <w:ind w:left="1200" w:right="240" w:firstLine="0"/>
      </w:pPr>
      <w:hyperlink w:anchor="sect_H_4_1_2_4_1">
        <w:r>
          <w:rPr>
            <w:rFonts w:ascii="Arial" w:hAnsi="Arial"/>
            <w:color w:val="000000"/>
            <w:sz w:val="18"/>
          </w:rPr>
          <w:t>H.4.1.2.4.1.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1">
        <w:r>
          <w:fldChar w:fldCharType="begin"/>
        </w:r>
        <w:r>
          <w:rPr>
            <w:rFonts w:ascii="Arial" w:hAnsi="Arial"/>
            <w:color w:val="000000"/>
            <w:sz w:val="18"/>
          </w:rPr>
          <w:instrText>PAGEREF sect_H_4_1_2_4_1</w:instrText>
        </w:r>
        <w:r>
          <w:fldChar w:fldCharType="separate"/>
        </w:r>
        <w:r>
          <w:rPr>
            <w:rFonts w:ascii="Arial" w:hAnsi="Arial"/>
            <w:color w:val="000000"/>
            <w:sz w:val="18"/>
          </w:rPr>
          <w:t>0</w:t>
        </w:r>
        <w:r>
          <w:fldChar w:fldCharType="end"/>
        </w:r>
      </w:hyperlink>
    </w:p>
    <w:bookmarkEnd w:id="112"/>
    <w:p>
      <w:pPr>
        <w:tabs>
          <w:tab w:val="left" w:pos="5700" w:leader="dot"/>
        </w:tabs>
        <w:spacing w:before="0" w:after="0" w:line="240" w:lineRule="auto"/>
        <w:ind w:left="1200" w:right="240" w:firstLine="0"/>
      </w:pPr>
      <w:hyperlink w:anchor="sect_H_4_1_2_4_2">
        <w:r>
          <w:rPr>
            <w:rFonts w:ascii="Arial" w:hAnsi="Arial"/>
            <w:color w:val="000000"/>
            <w:sz w:val="18"/>
          </w:rPr>
          <w:t>H.4.1.2.4.2.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2">
        <w:r>
          <w:fldChar w:fldCharType="begin"/>
        </w:r>
        <w:r>
          <w:rPr>
            <w:rFonts w:ascii="Arial" w:hAnsi="Arial"/>
            <w:color w:val="000000"/>
            <w:sz w:val="18"/>
          </w:rPr>
          <w:instrText>PAGEREF sect_H_4_1_2_4_2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4_3">
        <w:r>
          <w:rPr>
            <w:rFonts w:ascii="Arial" w:hAnsi="Arial"/>
            <w:color w:val="000000"/>
            <w:sz w:val="18"/>
          </w:rPr>
          <w:t>H.4.1.2.4.3.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3">
        <w:r>
          <w:fldChar w:fldCharType="begin"/>
        </w:r>
        <w:r>
          <w:rPr>
            <w:rFonts w:ascii="Arial" w:hAnsi="Arial"/>
            <w:color w:val="000000"/>
            <w:sz w:val="18"/>
          </w:rPr>
          <w:instrText>PAGEREF sect_H_4_1_2_4_3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113" w:name="toc_PS3_4_sect_H_4_2"/>
    <w:p>
      <w:pPr>
        <w:tabs>
          <w:tab w:val="left" w:pos="5460" w:leader="dot"/>
        </w:tabs>
        <w:spacing w:before="0" w:after="0" w:line="240" w:lineRule="auto"/>
        <w:ind w:left="720" w:right="240" w:firstLine="0"/>
      </w:pPr>
      <w:hyperlink w:anchor="sect_H_4_2_1">
        <w:r>
          <w:rPr>
            <w:rFonts w:ascii="Arial" w:hAnsi="Arial"/>
            <w:color w:val="000000"/>
            <w:sz w:val="18"/>
          </w:rPr>
          <w:t>H.4.2.1.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113"/>
    <w:p>
      <w:pPr>
        <w:tabs>
          <w:tab w:val="left" w:pos="5460" w:leader="dot"/>
        </w:tabs>
        <w:spacing w:before="0" w:after="0" w:line="240" w:lineRule="auto"/>
        <w:ind w:left="720" w:right="240" w:firstLine="0"/>
      </w:pPr>
      <w:hyperlink w:anchor="sect_H_4_2_2">
        <w:r>
          <w:rPr>
            <w:rFonts w:ascii="Arial" w:hAnsi="Arial"/>
            <w:color w:val="000000"/>
            <w:sz w:val="18"/>
          </w:rPr>
          <w:t>H.4.2.2.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114" w:name="toc_PS3_4_sect_H_4_2_2"/>
    <w:p>
      <w:pPr>
        <w:tabs>
          <w:tab w:val="left" w:pos="5580" w:leader="dot"/>
        </w:tabs>
        <w:spacing w:before="0" w:after="0" w:line="240" w:lineRule="auto"/>
        <w:ind w:left="960" w:right="240" w:firstLine="0"/>
      </w:pPr>
      <w:hyperlink w:anchor="sect_H_4_2_2_1">
        <w:r>
          <w:rPr>
            <w:rFonts w:ascii="Arial" w:hAnsi="Arial"/>
            <w:color w:val="000000"/>
            <w:sz w:val="18"/>
          </w:rPr>
          <w:t>H.4.2.2.1.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114"/>
    <w:bookmarkStart w:id="115" w:name="toc_PS3_4_sect_H_4_2_2_1"/>
    <w:p>
      <w:pPr>
        <w:tabs>
          <w:tab w:val="left" w:pos="5700" w:leader="dot"/>
        </w:tabs>
        <w:spacing w:before="0" w:after="0" w:line="240" w:lineRule="auto"/>
        <w:ind w:left="1200" w:right="240" w:firstLine="0"/>
      </w:pPr>
      <w:hyperlink w:anchor="sect_H_4_2_2_1_1">
        <w:r>
          <w:rPr>
            <w:rFonts w:ascii="Arial" w:hAnsi="Arial"/>
            <w:color w:val="000000"/>
            <w:sz w:val="18"/>
          </w:rPr>
          <w:t>H.4.2.2.1.1.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1">
        <w:r>
          <w:fldChar w:fldCharType="begin"/>
        </w:r>
        <w:r>
          <w:rPr>
            <w:rFonts w:ascii="Arial" w:hAnsi="Arial"/>
            <w:color w:val="000000"/>
            <w:sz w:val="18"/>
          </w:rPr>
          <w:instrText>PAGEREF sect_H_4_2_2_1_1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H_4_2_2_1_2">
        <w:r>
          <w:rPr>
            <w:rFonts w:ascii="Arial" w:hAnsi="Arial"/>
            <w:color w:val="000000"/>
            <w:sz w:val="18"/>
          </w:rPr>
          <w:t>H.4.2.2.1.2.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2">
        <w:r>
          <w:fldChar w:fldCharType="begin"/>
        </w:r>
        <w:r>
          <w:rPr>
            <w:rFonts w:ascii="Arial" w:hAnsi="Arial"/>
            <w:color w:val="000000"/>
            <w:sz w:val="18"/>
          </w:rPr>
          <w:instrText>PAGEREF sect_H_4_2_2_1_2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1_3">
        <w:r>
          <w:rPr>
            <w:rFonts w:ascii="Arial" w:hAnsi="Arial"/>
            <w:color w:val="000000"/>
            <w:sz w:val="18"/>
          </w:rPr>
          <w:t>H.4.2.2.1.3.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3">
        <w:r>
          <w:fldChar w:fldCharType="begin"/>
        </w:r>
        <w:r>
          <w:rPr>
            <w:rFonts w:ascii="Arial" w:hAnsi="Arial"/>
            <w:color w:val="000000"/>
            <w:sz w:val="18"/>
          </w:rPr>
          <w:instrText>PAGEREF sect_H_4_2_2_1_3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2">
        <w:r>
          <w:rPr>
            <w:rFonts w:ascii="Arial" w:hAnsi="Arial"/>
            <w:color w:val="000000"/>
            <w:sz w:val="18"/>
          </w:rPr>
          <w:t>H.4.2.2.2.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116" w:name="toc_PS3_4_sect_H_4_2_2_2"/>
    <w:p>
      <w:pPr>
        <w:tabs>
          <w:tab w:val="left" w:pos="5700" w:leader="dot"/>
        </w:tabs>
        <w:spacing w:before="0" w:after="0" w:line="240" w:lineRule="auto"/>
        <w:ind w:left="1200" w:right="240" w:firstLine="0"/>
      </w:pPr>
      <w:hyperlink w:anchor="sect_H_4_2_2_2_1">
        <w:r>
          <w:rPr>
            <w:rFonts w:ascii="Arial" w:hAnsi="Arial"/>
            <w:color w:val="000000"/>
            <w:sz w:val="18"/>
          </w:rPr>
          <w:t>H.4.2.2.2.1.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116"/>
    <w:p>
      <w:pPr>
        <w:tabs>
          <w:tab w:val="left" w:pos="5700" w:leader="dot"/>
        </w:tabs>
        <w:spacing w:before="0" w:after="0" w:line="240" w:lineRule="auto"/>
        <w:ind w:left="1200" w:right="240" w:firstLine="0"/>
      </w:pPr>
      <w:hyperlink w:anchor="sect_H_4_2_2_2_2">
        <w:r>
          <w:rPr>
            <w:rFonts w:ascii="Arial" w:hAnsi="Arial"/>
            <w:color w:val="000000"/>
            <w:sz w:val="18"/>
          </w:rPr>
          <w:t>H.4.2.2.2.2.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bookmarkStart w:id="117" w:name="toc_PS3_4_sect_H_4_2_2_3"/>
    <w:p>
      <w:pPr>
        <w:tabs>
          <w:tab w:val="left" w:pos="5700" w:leader="dot"/>
        </w:tabs>
        <w:spacing w:before="0" w:after="0" w:line="240" w:lineRule="auto"/>
        <w:ind w:left="1200" w:right="240" w:firstLine="0"/>
      </w:pPr>
      <w:hyperlink w:anchor="sect_H_4_2_2_3_1">
        <w:r>
          <w:rPr>
            <w:rFonts w:ascii="Arial" w:hAnsi="Arial"/>
            <w:color w:val="000000"/>
            <w:sz w:val="18"/>
          </w:rPr>
          <w:t>H.4.2.2.3.1.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1">
        <w:r>
          <w:fldChar w:fldCharType="begin"/>
        </w:r>
        <w:r>
          <w:rPr>
            <w:rFonts w:ascii="Arial" w:hAnsi="Arial"/>
            <w:color w:val="000000"/>
            <w:sz w:val="18"/>
          </w:rPr>
          <w:instrText>PAGEREF sect_H_4_2_2_3_1</w:instrText>
        </w:r>
        <w:r>
          <w:fldChar w:fldCharType="separate"/>
        </w:r>
        <w:r>
          <w:rPr>
            <w:rFonts w:ascii="Arial" w:hAnsi="Arial"/>
            <w:color w:val="000000"/>
            <w:sz w:val="18"/>
          </w:rPr>
          <w:t>0</w:t>
        </w:r>
        <w:r>
          <w:fldChar w:fldCharType="end"/>
        </w:r>
      </w:hyperlink>
    </w:p>
    <w:bookmarkEnd w:id="117"/>
    <w:p>
      <w:pPr>
        <w:tabs>
          <w:tab w:val="left" w:pos="5700" w:leader="dot"/>
        </w:tabs>
        <w:spacing w:before="0" w:after="0" w:line="240" w:lineRule="auto"/>
        <w:ind w:left="1200" w:right="240" w:firstLine="0"/>
      </w:pPr>
      <w:hyperlink w:anchor="sect_H_4_2_2_3_2">
        <w:r>
          <w:rPr>
            <w:rFonts w:ascii="Arial" w:hAnsi="Arial"/>
            <w:color w:val="000000"/>
            <w:sz w:val="18"/>
          </w:rPr>
          <w:t>H.4.2.2.3.2.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2">
        <w:r>
          <w:fldChar w:fldCharType="begin"/>
        </w:r>
        <w:r>
          <w:rPr>
            <w:rFonts w:ascii="Arial" w:hAnsi="Arial"/>
            <w:color w:val="000000"/>
            <w:sz w:val="18"/>
          </w:rPr>
          <w:instrText>PAGEREF sect_H_4_2_2_3_2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118" w:name="toc_PS3_4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118"/>
    <w:p>
      <w:pPr>
        <w:tabs>
          <w:tab w:val="left" w:pos="5700" w:leader="dot"/>
        </w:tabs>
        <w:spacing w:before="0" w:after="0" w:line="240" w:lineRule="auto"/>
        <w:ind w:left="1200" w:right="240" w:firstLine="0"/>
      </w:pPr>
      <w:hyperlink w:anchor="sect_H_4_2_2_4_2">
        <w:r>
          <w:rPr>
            <w:rFonts w:ascii="Arial" w:hAnsi="Arial"/>
            <w:color w:val="000000"/>
            <w:sz w:val="18"/>
          </w:rPr>
          <w:t>H.4.2.2.4.2.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2">
        <w:r>
          <w:fldChar w:fldCharType="begin"/>
        </w:r>
        <w:r>
          <w:rPr>
            <w:rFonts w:ascii="Arial" w:hAnsi="Arial"/>
            <w:color w:val="000000"/>
            <w:sz w:val="18"/>
          </w:rPr>
          <w:instrText>PAGEREF sect_H_4_2_2_4_2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4_3">
        <w:r>
          <w:rPr>
            <w:rFonts w:ascii="Arial" w:hAnsi="Arial"/>
            <w:color w:val="000000"/>
            <w:sz w:val="18"/>
          </w:rPr>
          <w:t>H.4.2.2.4.3.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3">
        <w:r>
          <w:fldChar w:fldCharType="begin"/>
        </w:r>
        <w:r>
          <w:rPr>
            <w:rFonts w:ascii="Arial" w:hAnsi="Arial"/>
            <w:color w:val="000000"/>
            <w:sz w:val="18"/>
          </w:rPr>
          <w:instrText>PAGEREF sect_H_4_2_2_4_3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3">
        <w:r>
          <w:rPr>
            <w:rFonts w:ascii="Arial" w:hAnsi="Arial"/>
            <w:color w:val="000000"/>
            <w:sz w:val="18"/>
          </w:rPr>
          <w:t>H.4.2.3.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3">
        <w:r>
          <w:fldChar w:fldCharType="begin"/>
        </w:r>
        <w:r>
          <w:rPr>
            <w:rFonts w:ascii="Arial" w:hAnsi="Arial"/>
            <w:color w:val="000000"/>
            <w:sz w:val="18"/>
          </w:rPr>
          <w:instrText>PAGEREF sect_H_4_2_3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Image Box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119" w:name="toc_PS3_4_sect_H_4_3"/>
    <w:p>
      <w:pPr>
        <w:tabs>
          <w:tab w:val="left" w:pos="5460" w:leader="dot"/>
        </w:tabs>
        <w:spacing w:before="0" w:after="0" w:line="240" w:lineRule="auto"/>
        <w:ind w:left="720" w:right="240" w:firstLine="0"/>
      </w:pPr>
      <w:hyperlink w:anchor="sect_H_4_3_1">
        <w:r>
          <w:rPr>
            <w:rFonts w:ascii="Arial" w:hAnsi="Arial"/>
            <w:color w:val="000000"/>
            <w:sz w:val="18"/>
          </w:rPr>
          <w:t>H.4.3.1.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119"/>
    <w:bookmarkStart w:id="120" w:name="toc_PS3_4_sect_H_4_3_1"/>
    <w:p>
      <w:pPr>
        <w:tabs>
          <w:tab w:val="left" w:pos="5580" w:leader="dot"/>
        </w:tabs>
        <w:spacing w:before="0" w:after="0" w:line="240" w:lineRule="auto"/>
        <w:ind w:left="960" w:right="240" w:firstLine="0"/>
      </w:pPr>
      <w:hyperlink w:anchor="sect_H_4_3_1_1">
        <w:r>
          <w:rPr>
            <w:rFonts w:ascii="Arial" w:hAnsi="Arial"/>
            <w:color w:val="000000"/>
            <w:sz w:val="18"/>
          </w:rPr>
          <w:t>H.4.3.1.1.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1">
        <w:r>
          <w:fldChar w:fldCharType="begin"/>
        </w:r>
        <w:r>
          <w:rPr>
            <w:rFonts w:ascii="Arial" w:hAnsi="Arial"/>
            <w:color w:val="000000"/>
            <w:sz w:val="18"/>
          </w:rPr>
          <w:instrText>PAGEREF sect_H_4_3_1_1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H_4_3_1_2">
        <w:r>
          <w:rPr>
            <w:rFonts w:ascii="Arial" w:hAnsi="Arial"/>
            <w:color w:val="000000"/>
            <w:sz w:val="18"/>
          </w:rPr>
          <w:t>H.4.3.1.2.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
        <w:r>
          <w:fldChar w:fldCharType="begin"/>
        </w:r>
        <w:r>
          <w:rPr>
            <w:rFonts w:ascii="Arial" w:hAnsi="Arial"/>
            <w:color w:val="000000"/>
            <w:sz w:val="18"/>
          </w:rPr>
          <w:instrText>PAGEREF sect_H_4_3_1_2</w:instrText>
        </w:r>
        <w:r>
          <w:fldChar w:fldCharType="separate"/>
        </w:r>
        <w:r>
          <w:rPr>
            <w:rFonts w:ascii="Arial" w:hAnsi="Arial"/>
            <w:color w:val="000000"/>
            <w:sz w:val="18"/>
          </w:rPr>
          <w:t>0</w:t>
        </w:r>
        <w:r>
          <w:fldChar w:fldCharType="end"/>
        </w:r>
      </w:hyperlink>
    </w:p>
    <w:bookmarkStart w:id="121" w:name="toc_PS3_4_sect_H_4_3_1_2"/>
    <w:p>
      <w:pPr>
        <w:tabs>
          <w:tab w:val="left" w:pos="5700" w:leader="dot"/>
        </w:tabs>
        <w:spacing w:before="0" w:after="0" w:line="240" w:lineRule="auto"/>
        <w:ind w:left="1200" w:right="240" w:firstLine="0"/>
      </w:pPr>
      <w:hyperlink w:anchor="sect_H_4_3_1_2_1">
        <w:r>
          <w:rPr>
            <w:rFonts w:ascii="Arial" w:hAnsi="Arial"/>
            <w:color w:val="000000"/>
            <w:sz w:val="18"/>
          </w:rPr>
          <w:t>H.4.3.1.2.1.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
        <w:r>
          <w:fldChar w:fldCharType="begin"/>
        </w:r>
        <w:r>
          <w:rPr>
            <w:rFonts w:ascii="Arial" w:hAnsi="Arial"/>
            <w:color w:val="000000"/>
            <w:sz w:val="18"/>
          </w:rPr>
          <w:instrText>PAGEREF sect_H_4_3_1_2_1</w:instrText>
        </w:r>
        <w:r>
          <w:fldChar w:fldCharType="separate"/>
        </w:r>
        <w:r>
          <w:rPr>
            <w:rFonts w:ascii="Arial" w:hAnsi="Arial"/>
            <w:color w:val="000000"/>
            <w:sz w:val="18"/>
          </w:rPr>
          <w:t>0</w:t>
        </w:r>
        <w:r>
          <w:fldChar w:fldCharType="end"/>
        </w:r>
      </w:hyperlink>
    </w:p>
    <w:bookmarkEnd w:id="121"/>
    <w:bookmarkStart w:id="122" w:name="toc_PS3_4_sect_H_4_3_1_2_1"/>
    <w:p>
      <w:pPr>
        <w:tabs>
          <w:tab w:val="left" w:pos="5820" w:leader="dot"/>
        </w:tabs>
        <w:spacing w:before="0" w:after="0" w:line="240" w:lineRule="auto"/>
        <w:ind w:left="1440" w:right="240" w:firstLine="0"/>
      </w:pPr>
      <w:hyperlink w:anchor="sect_H_4_3_1_2_1_1">
        <w:r>
          <w:rPr>
            <w:rFonts w:ascii="Arial" w:hAnsi="Arial"/>
            <w:color w:val="000000"/>
            <w:sz w:val="18"/>
          </w:rPr>
          <w:t>H.4.3.1.2.1.1.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1">
        <w:r>
          <w:fldChar w:fldCharType="begin"/>
        </w:r>
        <w:r>
          <w:rPr>
            <w:rFonts w:ascii="Arial" w:hAnsi="Arial"/>
            <w:color w:val="000000"/>
            <w:sz w:val="18"/>
          </w:rPr>
          <w:instrText>PAGEREF sect_H_4_3_1_2_1_1</w:instrText>
        </w:r>
        <w:r>
          <w:fldChar w:fldCharType="separate"/>
        </w:r>
        <w:r>
          <w:rPr>
            <w:rFonts w:ascii="Arial" w:hAnsi="Arial"/>
            <w:color w:val="000000"/>
            <w:sz w:val="18"/>
          </w:rPr>
          <w:t>0</w:t>
        </w:r>
        <w:r>
          <w:fldChar w:fldCharType="end"/>
        </w:r>
      </w:hyperlink>
    </w:p>
    <w:bookmarkEnd w:id="122"/>
    <w:p>
      <w:pPr>
        <w:tabs>
          <w:tab w:val="left" w:pos="5820" w:leader="dot"/>
        </w:tabs>
        <w:spacing w:before="0" w:after="0" w:line="240" w:lineRule="auto"/>
        <w:ind w:left="1440" w:right="240" w:firstLine="0"/>
      </w:pPr>
      <w:hyperlink w:anchor="sect_H_4_3_1_2_1_2">
        <w:r>
          <w:rPr>
            <w:rFonts w:ascii="Arial" w:hAnsi="Arial"/>
            <w:color w:val="000000"/>
            <w:sz w:val="18"/>
          </w:rPr>
          <w:t>H.4.3.1.2.1.2.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2">
        <w:r>
          <w:fldChar w:fldCharType="begin"/>
        </w:r>
        <w:r>
          <w:rPr>
            <w:rFonts w:ascii="Arial" w:hAnsi="Arial"/>
            <w:color w:val="000000"/>
            <w:sz w:val="18"/>
          </w:rPr>
          <w:instrText>PAGEREF sect_H_4_3_1_2_1_2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1_2_1_3">
        <w:r>
          <w:rPr>
            <w:rFonts w:ascii="Arial" w:hAnsi="Arial"/>
            <w:color w:val="000000"/>
            <w:sz w:val="18"/>
          </w:rPr>
          <w:t>H.4.3.1.2.1.3.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3">
        <w:r>
          <w:fldChar w:fldCharType="begin"/>
        </w:r>
        <w:r>
          <w:rPr>
            <w:rFonts w:ascii="Arial" w:hAnsi="Arial"/>
            <w:color w:val="000000"/>
            <w:sz w:val="18"/>
          </w:rPr>
          <w:instrText>PAGEREF sect_H_4_3_1_2_1_3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1_3">
        <w:r>
          <w:rPr>
            <w:rFonts w:ascii="Arial" w:hAnsi="Arial"/>
            <w:color w:val="000000"/>
            <w:sz w:val="18"/>
          </w:rPr>
          <w:t>H.4.3.1.3.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3">
        <w:r>
          <w:fldChar w:fldCharType="begin"/>
        </w:r>
        <w:r>
          <w:rPr>
            <w:rFonts w:ascii="Arial" w:hAnsi="Arial"/>
            <w:color w:val="000000"/>
            <w:sz w:val="18"/>
          </w:rPr>
          <w:instrText>PAGEREF sect_H_4_3_1_3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2">
        <w:r>
          <w:rPr>
            <w:rFonts w:ascii="Arial" w:hAnsi="Arial"/>
            <w:color w:val="000000"/>
            <w:sz w:val="18"/>
          </w:rPr>
          <w:t>H.4.3.2.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123" w:name="toc_PS3_4_sect_H_4_3_2"/>
    <w:p>
      <w:pPr>
        <w:tabs>
          <w:tab w:val="left" w:pos="5580" w:leader="dot"/>
        </w:tabs>
        <w:spacing w:before="0" w:after="0" w:line="240" w:lineRule="auto"/>
        <w:ind w:left="960" w:right="240" w:firstLine="0"/>
      </w:pPr>
      <w:hyperlink w:anchor="sect_H_4_3_2_1">
        <w:r>
          <w:rPr>
            <w:rFonts w:ascii="Arial" w:hAnsi="Arial"/>
            <w:color w:val="000000"/>
            <w:sz w:val="18"/>
          </w:rPr>
          <w:t>H.4.3.2.1.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123"/>
    <w:p>
      <w:pPr>
        <w:tabs>
          <w:tab w:val="left" w:pos="5580" w:leader="dot"/>
        </w:tabs>
        <w:spacing w:before="0" w:after="0" w:line="240" w:lineRule="auto"/>
        <w:ind w:left="960" w:right="240" w:firstLine="0"/>
      </w:pPr>
      <w:hyperlink w:anchor="sect_H_4_3_2_2">
        <w:r>
          <w:rPr>
            <w:rFonts w:ascii="Arial" w:hAnsi="Arial"/>
            <w:color w:val="000000"/>
            <w:sz w:val="18"/>
          </w:rPr>
          <w:t>H.4.3.2.2.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bookmarkStart w:id="124" w:name="toc_PS3_4_sect_H_4_3_2_2"/>
    <w:p>
      <w:pPr>
        <w:tabs>
          <w:tab w:val="left" w:pos="5700" w:leader="dot"/>
        </w:tabs>
        <w:spacing w:before="0" w:after="0" w:line="240" w:lineRule="auto"/>
        <w:ind w:left="1200" w:right="240" w:firstLine="0"/>
      </w:pPr>
      <w:hyperlink w:anchor="sect_H_4_3_2_2_1">
        <w:r>
          <w:rPr>
            <w:rFonts w:ascii="Arial" w:hAnsi="Arial"/>
            <w:color w:val="000000"/>
            <w:sz w:val="18"/>
          </w:rPr>
          <w:t>H.4.3.2.2.1.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
        <w:r>
          <w:fldChar w:fldCharType="begin"/>
        </w:r>
        <w:r>
          <w:rPr>
            <w:rFonts w:ascii="Arial" w:hAnsi="Arial"/>
            <w:color w:val="000000"/>
            <w:sz w:val="18"/>
          </w:rPr>
          <w:instrText>PAGEREF sect_H_4_3_2_2_1</w:instrText>
        </w:r>
        <w:r>
          <w:fldChar w:fldCharType="separate"/>
        </w:r>
        <w:r>
          <w:rPr>
            <w:rFonts w:ascii="Arial" w:hAnsi="Arial"/>
            <w:color w:val="000000"/>
            <w:sz w:val="18"/>
          </w:rPr>
          <w:t>0</w:t>
        </w:r>
        <w:r>
          <w:fldChar w:fldCharType="end"/>
        </w:r>
      </w:hyperlink>
    </w:p>
    <w:bookmarkEnd w:id="124"/>
    <w:bookmarkStart w:id="125" w:name="toc_PS3_4_sect_H_4_3_2_2_1"/>
    <w:p>
      <w:pPr>
        <w:tabs>
          <w:tab w:val="left" w:pos="5820" w:leader="dot"/>
        </w:tabs>
        <w:spacing w:before="0" w:after="0" w:line="240" w:lineRule="auto"/>
        <w:ind w:left="1440" w:right="240" w:firstLine="0"/>
      </w:pPr>
      <w:hyperlink w:anchor="sect_H_4_3_2_2_1_1">
        <w:r>
          <w:rPr>
            <w:rFonts w:ascii="Arial" w:hAnsi="Arial"/>
            <w:color w:val="000000"/>
            <w:sz w:val="18"/>
          </w:rPr>
          <w:t>H.4.3.2.2.1.1.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1">
        <w:r>
          <w:fldChar w:fldCharType="begin"/>
        </w:r>
        <w:r>
          <w:rPr>
            <w:rFonts w:ascii="Arial" w:hAnsi="Arial"/>
            <w:color w:val="000000"/>
            <w:sz w:val="18"/>
          </w:rPr>
          <w:instrText>PAGEREF sect_H_4_3_2_2_1_1</w:instrText>
        </w:r>
        <w:r>
          <w:fldChar w:fldCharType="separate"/>
        </w:r>
        <w:r>
          <w:rPr>
            <w:rFonts w:ascii="Arial" w:hAnsi="Arial"/>
            <w:color w:val="000000"/>
            <w:sz w:val="18"/>
          </w:rPr>
          <w:t>0</w:t>
        </w:r>
        <w:r>
          <w:fldChar w:fldCharType="end"/>
        </w:r>
      </w:hyperlink>
    </w:p>
    <w:bookmarkEnd w:id="125"/>
    <w:p>
      <w:pPr>
        <w:tabs>
          <w:tab w:val="left" w:pos="5820" w:leader="dot"/>
        </w:tabs>
        <w:spacing w:before="0" w:after="0" w:line="240" w:lineRule="auto"/>
        <w:ind w:left="1440" w:right="240" w:firstLine="0"/>
      </w:pPr>
      <w:hyperlink w:anchor="sect_H_4_3_2_2_1_2">
        <w:r>
          <w:rPr>
            <w:rFonts w:ascii="Arial" w:hAnsi="Arial"/>
            <w:color w:val="000000"/>
            <w:sz w:val="18"/>
          </w:rPr>
          <w:t>H.4.3.2.2.1.2.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2">
        <w:r>
          <w:fldChar w:fldCharType="begin"/>
        </w:r>
        <w:r>
          <w:rPr>
            <w:rFonts w:ascii="Arial" w:hAnsi="Arial"/>
            <w:color w:val="000000"/>
            <w:sz w:val="18"/>
          </w:rPr>
          <w:instrText>PAGEREF sect_H_4_3_2_2_1_2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2_2_1_3">
        <w:r>
          <w:rPr>
            <w:rFonts w:ascii="Arial" w:hAnsi="Arial"/>
            <w:color w:val="000000"/>
            <w:sz w:val="18"/>
          </w:rPr>
          <w:t>H.4.3.2.2.1.3.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3">
        <w:r>
          <w:fldChar w:fldCharType="begin"/>
        </w:r>
        <w:r>
          <w:rPr>
            <w:rFonts w:ascii="Arial" w:hAnsi="Arial"/>
            <w:color w:val="000000"/>
            <w:sz w:val="18"/>
          </w:rPr>
          <w:instrText>PAGEREF sect_H_4_3_2_2_1_3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2_3">
        <w:r>
          <w:rPr>
            <w:rFonts w:ascii="Arial" w:hAnsi="Arial"/>
            <w:color w:val="000000"/>
            <w:sz w:val="18"/>
          </w:rPr>
          <w:t>H.4.3.2.3.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3">
        <w:r>
          <w:fldChar w:fldCharType="begin"/>
        </w:r>
        <w:r>
          <w:rPr>
            <w:rFonts w:ascii="Arial" w:hAnsi="Arial"/>
            <w:color w:val="000000"/>
            <w:sz w:val="18"/>
          </w:rPr>
          <w:instrText>PAGEREF sect_H_4_3_2_3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3">
        <w:r>
          <w:rPr>
            <w:rFonts w:ascii="Arial" w:hAnsi="Arial"/>
            <w:color w:val="000000"/>
            <w:sz w:val="18"/>
          </w:rPr>
          <w:t>H.4.3.3. Referenced Image Box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3">
        <w:r>
          <w:fldChar w:fldCharType="begin"/>
        </w:r>
        <w:r>
          <w:rPr>
            <w:rFonts w:ascii="Arial" w:hAnsi="Arial"/>
            <w:color w:val="000000"/>
            <w:sz w:val="18"/>
          </w:rPr>
          <w:instrText>PAGEREF sect_H_4_3_3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126" w:name="toc_PS3_4_sect_H_4_4"/>
    <w:p>
      <w:pPr>
        <w:tabs>
          <w:tab w:val="left" w:pos="5460" w:leader="dot"/>
        </w:tabs>
        <w:spacing w:before="0" w:after="0" w:line="240" w:lineRule="auto"/>
        <w:ind w:left="720" w:right="240" w:firstLine="0"/>
      </w:pPr>
      <w:hyperlink w:anchor="sect_H_4_4_1">
        <w:r>
          <w:rPr>
            <w:rFonts w:ascii="Arial" w:hAnsi="Arial"/>
            <w:color w:val="000000"/>
            <w:sz w:val="18"/>
          </w:rPr>
          <w:t>H.4.4.1.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126"/>
    <w:p>
      <w:pPr>
        <w:tabs>
          <w:tab w:val="left" w:pos="5460" w:leader="dot"/>
        </w:tabs>
        <w:spacing w:before="0" w:after="0" w:line="240" w:lineRule="auto"/>
        <w:ind w:left="720" w:right="240" w:firstLine="0"/>
      </w:pPr>
      <w:hyperlink w:anchor="sect_H_4_4_2">
        <w:r>
          <w:rPr>
            <w:rFonts w:ascii="Arial" w:hAnsi="Arial"/>
            <w:color w:val="000000"/>
            <w:sz w:val="18"/>
          </w:rPr>
          <w:t>H.4.4.2.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bookmarkStart w:id="127" w:name="toc_PS3_4_sect_H_4_4_2"/>
    <w:p>
      <w:pPr>
        <w:tabs>
          <w:tab w:val="left" w:pos="5580" w:leader="dot"/>
        </w:tabs>
        <w:spacing w:before="0" w:after="0" w:line="240" w:lineRule="auto"/>
        <w:ind w:left="960" w:right="240" w:firstLine="0"/>
      </w:pPr>
      <w:hyperlink w:anchor="sect_H_4_4_2_1">
        <w:r>
          <w:rPr>
            <w:rFonts w:ascii="Arial" w:hAnsi="Arial"/>
            <w:color w:val="000000"/>
            <w:sz w:val="18"/>
          </w:rPr>
          <w:t>H.4.4.2.1.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
        <w:r>
          <w:fldChar w:fldCharType="begin"/>
        </w:r>
        <w:r>
          <w:rPr>
            <w:rFonts w:ascii="Arial" w:hAnsi="Arial"/>
            <w:color w:val="000000"/>
            <w:sz w:val="18"/>
          </w:rPr>
          <w:instrText>PAGEREF sect_H_4_4_2_1</w:instrText>
        </w:r>
        <w:r>
          <w:fldChar w:fldCharType="separate"/>
        </w:r>
        <w:r>
          <w:rPr>
            <w:rFonts w:ascii="Arial" w:hAnsi="Arial"/>
            <w:color w:val="000000"/>
            <w:sz w:val="18"/>
          </w:rPr>
          <w:t>0</w:t>
        </w:r>
        <w:r>
          <w:fldChar w:fldCharType="end"/>
        </w:r>
      </w:hyperlink>
    </w:p>
    <w:bookmarkEnd w:id="127"/>
    <w:bookmarkStart w:id="128" w:name="toc_PS3_4_sect_H_4_4_2_1"/>
    <w:p>
      <w:pPr>
        <w:tabs>
          <w:tab w:val="left" w:pos="5700" w:leader="dot"/>
        </w:tabs>
        <w:spacing w:before="0" w:after="0" w:line="240" w:lineRule="auto"/>
        <w:ind w:left="1200" w:right="240" w:firstLine="0"/>
      </w:pPr>
      <w:hyperlink w:anchor="sect_H_4_4_2_1_1">
        <w:r>
          <w:rPr>
            <w:rFonts w:ascii="Arial" w:hAnsi="Arial"/>
            <w:color w:val="000000"/>
            <w:sz w:val="18"/>
          </w:rPr>
          <w:t>H.4.4.2.1.1.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1">
        <w:r>
          <w:fldChar w:fldCharType="begin"/>
        </w:r>
        <w:r>
          <w:rPr>
            <w:rFonts w:ascii="Arial" w:hAnsi="Arial"/>
            <w:color w:val="000000"/>
            <w:sz w:val="18"/>
          </w:rPr>
          <w:instrText>PAGEREF sect_H_4_4_2_1_1</w:instrText>
        </w:r>
        <w:r>
          <w:fldChar w:fldCharType="separate"/>
        </w:r>
        <w:r>
          <w:rPr>
            <w:rFonts w:ascii="Arial" w:hAnsi="Arial"/>
            <w:color w:val="000000"/>
            <w:sz w:val="18"/>
          </w:rPr>
          <w:t>0</w:t>
        </w:r>
        <w:r>
          <w:fldChar w:fldCharType="end"/>
        </w:r>
      </w:hyperlink>
    </w:p>
    <w:bookmarkEnd w:id="128"/>
    <w:p>
      <w:pPr>
        <w:tabs>
          <w:tab w:val="left" w:pos="5700" w:leader="dot"/>
        </w:tabs>
        <w:spacing w:before="0" w:after="0" w:line="240" w:lineRule="auto"/>
        <w:ind w:left="1200" w:right="240" w:firstLine="0"/>
      </w:pPr>
      <w:hyperlink w:anchor="sect_H_4_4_2_1_2">
        <w:r>
          <w:rPr>
            <w:rFonts w:ascii="Arial" w:hAnsi="Arial"/>
            <w:color w:val="000000"/>
            <w:sz w:val="18"/>
          </w:rPr>
          <w:t>H.4.4.2.1.2.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2">
        <w:r>
          <w:fldChar w:fldCharType="begin"/>
        </w:r>
        <w:r>
          <w:rPr>
            <w:rFonts w:ascii="Arial" w:hAnsi="Arial"/>
            <w:color w:val="000000"/>
            <w:sz w:val="18"/>
          </w:rPr>
          <w:instrText>PAGEREF sect_H_4_4_2_1_2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4_2_1_3">
        <w:r>
          <w:rPr>
            <w:rFonts w:ascii="Arial" w:hAnsi="Arial"/>
            <w:color w:val="000000"/>
            <w:sz w:val="18"/>
          </w:rPr>
          <w:t>H.4.4.2.1.3.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3">
        <w:r>
          <w:fldChar w:fldCharType="begin"/>
        </w:r>
        <w:r>
          <w:rPr>
            <w:rFonts w:ascii="Arial" w:hAnsi="Arial"/>
            <w:color w:val="000000"/>
            <w:sz w:val="18"/>
          </w:rPr>
          <w:instrText>PAGEREF sect_H_4_4_2_1_3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3">
        <w:r>
          <w:rPr>
            <w:rFonts w:ascii="Arial" w:hAnsi="Arial"/>
            <w:color w:val="000000"/>
            <w:sz w:val="18"/>
          </w:rPr>
          <w:t>H.4.4.3.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3">
        <w:r>
          <w:fldChar w:fldCharType="begin"/>
        </w:r>
        <w:r>
          <w:rPr>
            <w:rFonts w:ascii="Arial" w:hAnsi="Arial"/>
            <w:color w:val="000000"/>
            <w:sz w:val="18"/>
          </w:rPr>
          <w:instrText>PAGEREF sect_H_4_4_3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5">
        <w:r>
          <w:rPr>
            <w:rFonts w:ascii="Arial" w:hAnsi="Arial"/>
            <w:color w:val="000000"/>
            <w:sz w:val="18"/>
          </w:rPr>
          <w:t>H.4.5. Print Job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
        <w:r>
          <w:fldChar w:fldCharType="begin"/>
        </w:r>
        <w:r>
          <w:rPr>
            <w:rFonts w:ascii="Arial" w:hAnsi="Arial"/>
            <w:color w:val="000000"/>
            <w:sz w:val="18"/>
          </w:rPr>
          <w:instrText>PAGEREF sect_H_4_5</w:instrText>
        </w:r>
        <w:r>
          <w:fldChar w:fldCharType="separate"/>
        </w:r>
        <w:r>
          <w:rPr>
            <w:rFonts w:ascii="Arial" w:hAnsi="Arial"/>
            <w:color w:val="000000"/>
            <w:sz w:val="18"/>
          </w:rPr>
          <w:t>0</w:t>
        </w:r>
        <w:r>
          <w:fldChar w:fldCharType="end"/>
        </w:r>
      </w:hyperlink>
    </w:p>
    <w:bookmarkStart w:id="129" w:name="toc_PS3_4_sect_H_4_5"/>
    <w:p>
      <w:pPr>
        <w:tabs>
          <w:tab w:val="left" w:pos="5460" w:leader="dot"/>
        </w:tabs>
        <w:spacing w:before="0" w:after="0" w:line="240" w:lineRule="auto"/>
        <w:ind w:left="720" w:right="240" w:firstLine="0"/>
      </w:pPr>
      <w:hyperlink w:anchor="sect_H_4_5_1">
        <w:r>
          <w:rPr>
            <w:rFonts w:ascii="Arial" w:hAnsi="Arial"/>
            <w:color w:val="000000"/>
            <w:sz w:val="18"/>
          </w:rPr>
          <w:t>H.4.5.1.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1">
        <w:r>
          <w:fldChar w:fldCharType="begin"/>
        </w:r>
        <w:r>
          <w:rPr>
            <w:rFonts w:ascii="Arial" w:hAnsi="Arial"/>
            <w:color w:val="000000"/>
            <w:sz w:val="18"/>
          </w:rPr>
          <w:instrText>PAGEREF sect_H_4_5_1</w:instrText>
        </w:r>
        <w:r>
          <w:fldChar w:fldCharType="separate"/>
        </w:r>
        <w:r>
          <w:rPr>
            <w:rFonts w:ascii="Arial" w:hAnsi="Arial"/>
            <w:color w:val="000000"/>
            <w:sz w:val="18"/>
          </w:rPr>
          <w:t>0</w:t>
        </w:r>
        <w:r>
          <w:fldChar w:fldCharType="end"/>
        </w:r>
      </w:hyperlink>
    </w:p>
    <w:bookmarkEnd w:id="129"/>
    <w:p>
      <w:pPr>
        <w:tabs>
          <w:tab w:val="left" w:pos="5460" w:leader="dot"/>
        </w:tabs>
        <w:spacing w:before="0" w:after="0" w:line="240" w:lineRule="auto"/>
        <w:ind w:left="720" w:right="240" w:firstLine="0"/>
      </w:pPr>
      <w:hyperlink w:anchor="sect_H_4_5_2">
        <w:r>
          <w:rPr>
            <w:rFonts w:ascii="Arial" w:hAnsi="Arial"/>
            <w:color w:val="000000"/>
            <w:sz w:val="18"/>
          </w:rPr>
          <w:t>H.4.5.2.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
        <w:r>
          <w:fldChar w:fldCharType="begin"/>
        </w:r>
        <w:r>
          <w:rPr>
            <w:rFonts w:ascii="Arial" w:hAnsi="Arial"/>
            <w:color w:val="000000"/>
            <w:sz w:val="18"/>
          </w:rPr>
          <w:instrText>PAGEREF sect_H_4_5_2</w:instrText>
        </w:r>
        <w:r>
          <w:fldChar w:fldCharType="separate"/>
        </w:r>
        <w:r>
          <w:rPr>
            <w:rFonts w:ascii="Arial" w:hAnsi="Arial"/>
            <w:color w:val="000000"/>
            <w:sz w:val="18"/>
          </w:rPr>
          <w:t>0</w:t>
        </w:r>
        <w:r>
          <w:fldChar w:fldCharType="end"/>
        </w:r>
      </w:hyperlink>
    </w:p>
    <w:bookmarkStart w:id="130" w:name="toc_PS3_4_sect_H_4_5_2"/>
    <w:p>
      <w:pPr>
        <w:tabs>
          <w:tab w:val="left" w:pos="5580" w:leader="dot"/>
        </w:tabs>
        <w:spacing w:before="0" w:after="0" w:line="240" w:lineRule="auto"/>
        <w:ind w:left="960" w:right="240" w:firstLine="0"/>
      </w:pPr>
      <w:hyperlink w:anchor="sect_H_4_5_2_1">
        <w:r>
          <w:rPr>
            <w:rFonts w:ascii="Arial" w:hAnsi="Arial"/>
            <w:color w:val="000000"/>
            <w:sz w:val="18"/>
          </w:rPr>
          <w:t>H.4.5.2.1.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
        <w:r>
          <w:fldChar w:fldCharType="begin"/>
        </w:r>
        <w:r>
          <w:rPr>
            <w:rFonts w:ascii="Arial" w:hAnsi="Arial"/>
            <w:color w:val="000000"/>
            <w:sz w:val="18"/>
          </w:rPr>
          <w:instrText>PAGEREF sect_H_4_5_2_1</w:instrText>
        </w:r>
        <w:r>
          <w:fldChar w:fldCharType="separate"/>
        </w:r>
        <w:r>
          <w:rPr>
            <w:rFonts w:ascii="Arial" w:hAnsi="Arial"/>
            <w:color w:val="000000"/>
            <w:sz w:val="18"/>
          </w:rPr>
          <w:t>0</w:t>
        </w:r>
        <w:r>
          <w:fldChar w:fldCharType="end"/>
        </w:r>
      </w:hyperlink>
    </w:p>
    <w:bookmarkEnd w:id="130"/>
    <w:bookmarkStart w:id="131" w:name="toc_PS3_4_sect_H_4_5_2_1"/>
    <w:p>
      <w:pPr>
        <w:tabs>
          <w:tab w:val="left" w:pos="5700" w:leader="dot"/>
        </w:tabs>
        <w:spacing w:before="0" w:after="0" w:line="240" w:lineRule="auto"/>
        <w:ind w:left="1200" w:right="240" w:firstLine="0"/>
      </w:pPr>
      <w:hyperlink w:anchor="sect_H_4_5_2_1_1">
        <w:r>
          <w:rPr>
            <w:rFonts w:ascii="Arial" w:hAnsi="Arial"/>
            <w:color w:val="000000"/>
            <w:sz w:val="18"/>
          </w:rPr>
          <w:t>H.4.5.2.1.1.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1">
        <w:r>
          <w:fldChar w:fldCharType="begin"/>
        </w:r>
        <w:r>
          <w:rPr>
            <w:rFonts w:ascii="Arial" w:hAnsi="Arial"/>
            <w:color w:val="000000"/>
            <w:sz w:val="18"/>
          </w:rPr>
          <w:instrText>PAGEREF sect_H_4_5_2_1_1</w:instrText>
        </w:r>
        <w:r>
          <w:fldChar w:fldCharType="separate"/>
        </w:r>
        <w:r>
          <w:rPr>
            <w:rFonts w:ascii="Arial" w:hAnsi="Arial"/>
            <w:color w:val="000000"/>
            <w:sz w:val="18"/>
          </w:rPr>
          <w:t>0</w:t>
        </w:r>
        <w:r>
          <w:fldChar w:fldCharType="end"/>
        </w:r>
      </w:hyperlink>
    </w:p>
    <w:bookmarkEnd w:id="131"/>
    <w:p>
      <w:pPr>
        <w:tabs>
          <w:tab w:val="left" w:pos="5700" w:leader="dot"/>
        </w:tabs>
        <w:spacing w:before="0" w:after="0" w:line="240" w:lineRule="auto"/>
        <w:ind w:left="1200" w:right="240" w:firstLine="0"/>
      </w:pPr>
      <w:hyperlink w:anchor="sect_H_4_5_2_1_2">
        <w:r>
          <w:rPr>
            <w:rFonts w:ascii="Arial" w:hAnsi="Arial"/>
            <w:color w:val="000000"/>
            <w:sz w:val="18"/>
          </w:rPr>
          <w:t>H.4.5.2.1.2.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2">
        <w:r>
          <w:fldChar w:fldCharType="begin"/>
        </w:r>
        <w:r>
          <w:rPr>
            <w:rFonts w:ascii="Arial" w:hAnsi="Arial"/>
            <w:color w:val="000000"/>
            <w:sz w:val="18"/>
          </w:rPr>
          <w:instrText>PAGEREF sect_H_4_5_2_1_2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1_3">
        <w:r>
          <w:rPr>
            <w:rFonts w:ascii="Arial" w:hAnsi="Arial"/>
            <w:color w:val="000000"/>
            <w:sz w:val="18"/>
          </w:rPr>
          <w:t>H.4.5.2.1.3.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3">
        <w:r>
          <w:fldChar w:fldCharType="begin"/>
        </w:r>
        <w:r>
          <w:rPr>
            <w:rFonts w:ascii="Arial" w:hAnsi="Arial"/>
            <w:color w:val="000000"/>
            <w:sz w:val="18"/>
          </w:rPr>
          <w:instrText>PAGEREF sect_H_4_5_2_1_3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5_2_2">
        <w:r>
          <w:rPr>
            <w:rFonts w:ascii="Arial" w:hAnsi="Arial"/>
            <w:color w:val="000000"/>
            <w:sz w:val="18"/>
          </w:rPr>
          <w:t>H.4.5.2.2.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
        <w:r>
          <w:fldChar w:fldCharType="begin"/>
        </w:r>
        <w:r>
          <w:rPr>
            <w:rFonts w:ascii="Arial" w:hAnsi="Arial"/>
            <w:color w:val="000000"/>
            <w:sz w:val="18"/>
          </w:rPr>
          <w:instrText>PAGEREF sect_H_4_5_2_2</w:instrText>
        </w:r>
        <w:r>
          <w:fldChar w:fldCharType="separate"/>
        </w:r>
        <w:r>
          <w:rPr>
            <w:rFonts w:ascii="Arial" w:hAnsi="Arial"/>
            <w:color w:val="000000"/>
            <w:sz w:val="18"/>
          </w:rPr>
          <w:t>0</w:t>
        </w:r>
        <w:r>
          <w:fldChar w:fldCharType="end"/>
        </w:r>
      </w:hyperlink>
    </w:p>
    <w:bookmarkStart w:id="132" w:name="toc_PS3_4_sect_H_4_5_2_2"/>
    <w:p>
      <w:pPr>
        <w:tabs>
          <w:tab w:val="left" w:pos="5700" w:leader="dot"/>
        </w:tabs>
        <w:spacing w:before="0" w:after="0" w:line="240" w:lineRule="auto"/>
        <w:ind w:left="1200" w:right="240" w:firstLine="0"/>
      </w:pPr>
      <w:hyperlink w:anchor="sect_H_4_5_2_2_1">
        <w:r>
          <w:rPr>
            <w:rFonts w:ascii="Arial" w:hAnsi="Arial"/>
            <w:color w:val="000000"/>
            <w:sz w:val="18"/>
          </w:rPr>
          <w:t>H.4.5.2.2.1.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1">
        <w:r>
          <w:fldChar w:fldCharType="begin"/>
        </w:r>
        <w:r>
          <w:rPr>
            <w:rFonts w:ascii="Arial" w:hAnsi="Arial"/>
            <w:color w:val="000000"/>
            <w:sz w:val="18"/>
          </w:rPr>
          <w:instrText>PAGEREF sect_H_4_5_2_2_1</w:instrText>
        </w:r>
        <w:r>
          <w:fldChar w:fldCharType="separate"/>
        </w:r>
        <w:r>
          <w:rPr>
            <w:rFonts w:ascii="Arial" w:hAnsi="Arial"/>
            <w:color w:val="000000"/>
            <w:sz w:val="18"/>
          </w:rPr>
          <w:t>0</w:t>
        </w:r>
        <w:r>
          <w:fldChar w:fldCharType="end"/>
        </w:r>
      </w:hyperlink>
    </w:p>
    <w:bookmarkEnd w:id="132"/>
    <w:p>
      <w:pPr>
        <w:tabs>
          <w:tab w:val="left" w:pos="5700" w:leader="dot"/>
        </w:tabs>
        <w:spacing w:before="0" w:after="0" w:line="240" w:lineRule="auto"/>
        <w:ind w:left="1200" w:right="240" w:firstLine="0"/>
      </w:pPr>
      <w:hyperlink w:anchor="sect_H_4_5_2_2_2">
        <w:r>
          <w:rPr>
            <w:rFonts w:ascii="Arial" w:hAnsi="Arial"/>
            <w:color w:val="000000"/>
            <w:sz w:val="18"/>
          </w:rPr>
          <w:t>H.4.5.2.2.2.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2">
        <w:r>
          <w:fldChar w:fldCharType="begin"/>
        </w:r>
        <w:r>
          <w:rPr>
            <w:rFonts w:ascii="Arial" w:hAnsi="Arial"/>
            <w:color w:val="000000"/>
            <w:sz w:val="18"/>
          </w:rPr>
          <w:instrText>PAGEREF sect_H_4_5_2_2_2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2_3">
        <w:r>
          <w:rPr>
            <w:rFonts w:ascii="Arial" w:hAnsi="Arial"/>
            <w:color w:val="000000"/>
            <w:sz w:val="18"/>
          </w:rPr>
          <w:t>H.4.5.2.2.3.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3">
        <w:r>
          <w:fldChar w:fldCharType="begin"/>
        </w:r>
        <w:r>
          <w:rPr>
            <w:rFonts w:ascii="Arial" w:hAnsi="Arial"/>
            <w:color w:val="000000"/>
            <w:sz w:val="18"/>
          </w:rPr>
          <w:instrText>PAGEREF sect_H_4_5_2_2_3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3">
        <w:r>
          <w:rPr>
            <w:rFonts w:ascii="Arial" w:hAnsi="Arial"/>
            <w:color w:val="000000"/>
            <w:sz w:val="18"/>
          </w:rPr>
          <w:t>H.4.5.3. Execution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3">
        <w:r>
          <w:fldChar w:fldCharType="begin"/>
        </w:r>
        <w:r>
          <w:rPr>
            <w:rFonts w:ascii="Arial" w:hAnsi="Arial"/>
            <w:color w:val="000000"/>
            <w:sz w:val="18"/>
          </w:rPr>
          <w:instrText>PAGEREF sect_H_4_5_3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4">
        <w:r>
          <w:rPr>
            <w:rFonts w:ascii="Arial" w:hAnsi="Arial"/>
            <w:color w:val="000000"/>
            <w:sz w:val="18"/>
          </w:rPr>
          <w:t>H.4.5.4.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4">
        <w:r>
          <w:fldChar w:fldCharType="begin"/>
        </w:r>
        <w:r>
          <w:rPr>
            <w:rFonts w:ascii="Arial" w:hAnsi="Arial"/>
            <w:color w:val="000000"/>
            <w:sz w:val="18"/>
          </w:rPr>
          <w:instrText>PAGEREF sect_H_4_5_4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6">
        <w:r>
          <w:rPr>
            <w:rFonts w:ascii="Arial" w:hAnsi="Arial"/>
            <w:color w:val="000000"/>
            <w:sz w:val="18"/>
          </w:rPr>
          <w:t>H.4.6.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
        <w:r>
          <w:fldChar w:fldCharType="begin"/>
        </w:r>
        <w:r>
          <w:rPr>
            <w:rFonts w:ascii="Arial" w:hAnsi="Arial"/>
            <w:color w:val="000000"/>
            <w:sz w:val="18"/>
          </w:rPr>
          <w:instrText>PAGEREF sect_H_4_6</w:instrText>
        </w:r>
        <w:r>
          <w:fldChar w:fldCharType="separate"/>
        </w:r>
        <w:r>
          <w:rPr>
            <w:rFonts w:ascii="Arial" w:hAnsi="Arial"/>
            <w:color w:val="000000"/>
            <w:sz w:val="18"/>
          </w:rPr>
          <w:t>0</w:t>
        </w:r>
        <w:r>
          <w:fldChar w:fldCharType="end"/>
        </w:r>
      </w:hyperlink>
    </w:p>
    <w:bookmarkStart w:id="133" w:name="toc_PS3_4_sect_H_4_6"/>
    <w:p>
      <w:pPr>
        <w:tabs>
          <w:tab w:val="left" w:pos="5460" w:leader="dot"/>
        </w:tabs>
        <w:spacing w:before="0" w:after="0" w:line="240" w:lineRule="auto"/>
        <w:ind w:left="720" w:right="240" w:firstLine="0"/>
      </w:pPr>
      <w:hyperlink w:anchor="sect_H_4_6_1">
        <w:r>
          <w:rPr>
            <w:rFonts w:ascii="Arial" w:hAnsi="Arial"/>
            <w:color w:val="000000"/>
            <w:sz w:val="18"/>
          </w:rPr>
          <w:t>H.4.6.1.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1">
        <w:r>
          <w:fldChar w:fldCharType="begin"/>
        </w:r>
        <w:r>
          <w:rPr>
            <w:rFonts w:ascii="Arial" w:hAnsi="Arial"/>
            <w:color w:val="000000"/>
            <w:sz w:val="18"/>
          </w:rPr>
          <w:instrText>PAGEREF sect_H_4_6_1</w:instrText>
        </w:r>
        <w:r>
          <w:fldChar w:fldCharType="separate"/>
        </w:r>
        <w:r>
          <w:rPr>
            <w:rFonts w:ascii="Arial" w:hAnsi="Arial"/>
            <w:color w:val="000000"/>
            <w:sz w:val="18"/>
          </w:rPr>
          <w:t>0</w:t>
        </w:r>
        <w:r>
          <w:fldChar w:fldCharType="end"/>
        </w:r>
      </w:hyperlink>
    </w:p>
    <w:bookmarkEnd w:id="133"/>
    <w:p>
      <w:pPr>
        <w:tabs>
          <w:tab w:val="left" w:pos="5460" w:leader="dot"/>
        </w:tabs>
        <w:spacing w:before="0" w:after="0" w:line="240" w:lineRule="auto"/>
        <w:ind w:left="720" w:right="240" w:firstLine="0"/>
      </w:pPr>
      <w:hyperlink w:anchor="sect_H_4_6_2">
        <w:r>
          <w:rPr>
            <w:rFonts w:ascii="Arial" w:hAnsi="Arial"/>
            <w:color w:val="000000"/>
            <w:sz w:val="18"/>
          </w:rPr>
          <w:t>H.4.6.2.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
        <w:r>
          <w:fldChar w:fldCharType="begin"/>
        </w:r>
        <w:r>
          <w:rPr>
            <w:rFonts w:ascii="Arial" w:hAnsi="Arial"/>
            <w:color w:val="000000"/>
            <w:sz w:val="18"/>
          </w:rPr>
          <w:instrText>PAGEREF sect_H_4_6_2</w:instrText>
        </w:r>
        <w:r>
          <w:fldChar w:fldCharType="separate"/>
        </w:r>
        <w:r>
          <w:rPr>
            <w:rFonts w:ascii="Arial" w:hAnsi="Arial"/>
            <w:color w:val="000000"/>
            <w:sz w:val="18"/>
          </w:rPr>
          <w:t>0</w:t>
        </w:r>
        <w:r>
          <w:fldChar w:fldCharType="end"/>
        </w:r>
      </w:hyperlink>
    </w:p>
    <w:bookmarkStart w:id="134" w:name="toc_PS3_4_sect_H_4_6_2"/>
    <w:p>
      <w:pPr>
        <w:tabs>
          <w:tab w:val="left" w:pos="5580" w:leader="dot"/>
        </w:tabs>
        <w:spacing w:before="0" w:after="0" w:line="240" w:lineRule="auto"/>
        <w:ind w:left="960" w:right="240" w:firstLine="0"/>
      </w:pPr>
      <w:hyperlink w:anchor="sect_H_4_6_2_1">
        <w:r>
          <w:rPr>
            <w:rFonts w:ascii="Arial" w:hAnsi="Arial"/>
            <w:color w:val="000000"/>
            <w:sz w:val="18"/>
          </w:rPr>
          <w:t>H.4.6.2.1.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
        <w:r>
          <w:fldChar w:fldCharType="begin"/>
        </w:r>
        <w:r>
          <w:rPr>
            <w:rFonts w:ascii="Arial" w:hAnsi="Arial"/>
            <w:color w:val="000000"/>
            <w:sz w:val="18"/>
          </w:rPr>
          <w:instrText>PAGEREF sect_H_4_6_2_1</w:instrText>
        </w:r>
        <w:r>
          <w:fldChar w:fldCharType="separate"/>
        </w:r>
        <w:r>
          <w:rPr>
            <w:rFonts w:ascii="Arial" w:hAnsi="Arial"/>
            <w:color w:val="000000"/>
            <w:sz w:val="18"/>
          </w:rPr>
          <w:t>0</w:t>
        </w:r>
        <w:r>
          <w:fldChar w:fldCharType="end"/>
        </w:r>
      </w:hyperlink>
    </w:p>
    <w:bookmarkEnd w:id="134"/>
    <w:bookmarkStart w:id="135" w:name="toc_PS3_4_sect_H_4_6_2_1"/>
    <w:p>
      <w:pPr>
        <w:tabs>
          <w:tab w:val="left" w:pos="5700" w:leader="dot"/>
        </w:tabs>
        <w:spacing w:before="0" w:after="0" w:line="240" w:lineRule="auto"/>
        <w:ind w:left="1200" w:right="240" w:firstLine="0"/>
      </w:pPr>
      <w:hyperlink w:anchor="sect_H_4_6_2_1_1">
        <w:r>
          <w:rPr>
            <w:rFonts w:ascii="Arial" w:hAnsi="Arial"/>
            <w:color w:val="000000"/>
            <w:sz w:val="18"/>
          </w:rPr>
          <w:t>H.4.6.2.1.1.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1">
        <w:r>
          <w:fldChar w:fldCharType="begin"/>
        </w:r>
        <w:r>
          <w:rPr>
            <w:rFonts w:ascii="Arial" w:hAnsi="Arial"/>
            <w:color w:val="000000"/>
            <w:sz w:val="18"/>
          </w:rPr>
          <w:instrText>PAGEREF sect_H_4_6_2_1_1</w:instrText>
        </w:r>
        <w:r>
          <w:fldChar w:fldCharType="separate"/>
        </w:r>
        <w:r>
          <w:rPr>
            <w:rFonts w:ascii="Arial" w:hAnsi="Arial"/>
            <w:color w:val="000000"/>
            <w:sz w:val="18"/>
          </w:rPr>
          <w:t>0</w:t>
        </w:r>
        <w:r>
          <w:fldChar w:fldCharType="end"/>
        </w:r>
      </w:hyperlink>
    </w:p>
    <w:bookmarkEnd w:id="135"/>
    <w:p>
      <w:pPr>
        <w:tabs>
          <w:tab w:val="left" w:pos="5700" w:leader="dot"/>
        </w:tabs>
        <w:spacing w:before="0" w:after="0" w:line="240" w:lineRule="auto"/>
        <w:ind w:left="1200" w:right="240" w:firstLine="0"/>
      </w:pPr>
      <w:hyperlink w:anchor="sect_H_4_6_2_1_2">
        <w:r>
          <w:rPr>
            <w:rFonts w:ascii="Arial" w:hAnsi="Arial"/>
            <w:color w:val="000000"/>
            <w:sz w:val="18"/>
          </w:rPr>
          <w:t>H.4.6.2.1.2.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2">
        <w:r>
          <w:fldChar w:fldCharType="begin"/>
        </w:r>
        <w:r>
          <w:rPr>
            <w:rFonts w:ascii="Arial" w:hAnsi="Arial"/>
            <w:color w:val="000000"/>
            <w:sz w:val="18"/>
          </w:rPr>
          <w:instrText>PAGEREF sect_H_4_6_2_1_2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1_3">
        <w:r>
          <w:rPr>
            <w:rFonts w:ascii="Arial" w:hAnsi="Arial"/>
            <w:color w:val="000000"/>
            <w:sz w:val="18"/>
          </w:rPr>
          <w:t>H.4.6.2.1.3.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3">
        <w:r>
          <w:fldChar w:fldCharType="begin"/>
        </w:r>
        <w:r>
          <w:rPr>
            <w:rFonts w:ascii="Arial" w:hAnsi="Arial"/>
            <w:color w:val="000000"/>
            <w:sz w:val="18"/>
          </w:rPr>
          <w:instrText>PAGEREF sect_H_4_6_2_1_3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6_2_2">
        <w:r>
          <w:rPr>
            <w:rFonts w:ascii="Arial" w:hAnsi="Arial"/>
            <w:color w:val="000000"/>
            <w:sz w:val="18"/>
          </w:rPr>
          <w:t>H.4.6.2.2.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
        <w:r>
          <w:fldChar w:fldCharType="begin"/>
        </w:r>
        <w:r>
          <w:rPr>
            <w:rFonts w:ascii="Arial" w:hAnsi="Arial"/>
            <w:color w:val="000000"/>
            <w:sz w:val="18"/>
          </w:rPr>
          <w:instrText>PAGEREF sect_H_4_6_2_2</w:instrText>
        </w:r>
        <w:r>
          <w:fldChar w:fldCharType="separate"/>
        </w:r>
        <w:r>
          <w:rPr>
            <w:rFonts w:ascii="Arial" w:hAnsi="Arial"/>
            <w:color w:val="000000"/>
            <w:sz w:val="18"/>
          </w:rPr>
          <w:t>0</w:t>
        </w:r>
        <w:r>
          <w:fldChar w:fldCharType="end"/>
        </w:r>
      </w:hyperlink>
    </w:p>
    <w:bookmarkStart w:id="136" w:name="toc_PS3_4_sect_H_4_6_2_2"/>
    <w:p>
      <w:pPr>
        <w:tabs>
          <w:tab w:val="left" w:pos="5700" w:leader="dot"/>
        </w:tabs>
        <w:spacing w:before="0" w:after="0" w:line="240" w:lineRule="auto"/>
        <w:ind w:left="1200" w:right="240" w:firstLine="0"/>
      </w:pPr>
      <w:hyperlink w:anchor="sect_H_4_6_2_2_1">
        <w:r>
          <w:rPr>
            <w:rFonts w:ascii="Arial" w:hAnsi="Arial"/>
            <w:color w:val="000000"/>
            <w:sz w:val="18"/>
          </w:rPr>
          <w:t>H.4.6.2.2.1.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1">
        <w:r>
          <w:fldChar w:fldCharType="begin"/>
        </w:r>
        <w:r>
          <w:rPr>
            <w:rFonts w:ascii="Arial" w:hAnsi="Arial"/>
            <w:color w:val="000000"/>
            <w:sz w:val="18"/>
          </w:rPr>
          <w:instrText>PAGEREF sect_H_4_6_2_2_1</w:instrText>
        </w:r>
        <w:r>
          <w:fldChar w:fldCharType="separate"/>
        </w:r>
        <w:r>
          <w:rPr>
            <w:rFonts w:ascii="Arial" w:hAnsi="Arial"/>
            <w:color w:val="000000"/>
            <w:sz w:val="18"/>
          </w:rPr>
          <w:t>0</w:t>
        </w:r>
        <w:r>
          <w:fldChar w:fldCharType="end"/>
        </w:r>
      </w:hyperlink>
    </w:p>
    <w:bookmarkEnd w:id="136"/>
    <w:p>
      <w:pPr>
        <w:tabs>
          <w:tab w:val="left" w:pos="5700" w:leader="dot"/>
        </w:tabs>
        <w:spacing w:before="0" w:after="0" w:line="240" w:lineRule="auto"/>
        <w:ind w:left="1200" w:right="240" w:firstLine="0"/>
      </w:pPr>
      <w:hyperlink w:anchor="sect_H_4_6_2_2_2">
        <w:r>
          <w:rPr>
            <w:rFonts w:ascii="Arial" w:hAnsi="Arial"/>
            <w:color w:val="000000"/>
            <w:sz w:val="18"/>
          </w:rPr>
          <w:t>H.4.6.2.2.2.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2">
        <w:r>
          <w:fldChar w:fldCharType="begin"/>
        </w:r>
        <w:r>
          <w:rPr>
            <w:rFonts w:ascii="Arial" w:hAnsi="Arial"/>
            <w:color w:val="000000"/>
            <w:sz w:val="18"/>
          </w:rPr>
          <w:instrText>PAGEREF sect_H_4_6_2_2_2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2_3">
        <w:r>
          <w:rPr>
            <w:rFonts w:ascii="Arial" w:hAnsi="Arial"/>
            <w:color w:val="000000"/>
            <w:sz w:val="18"/>
          </w:rPr>
          <w:t>H.4.6.2.2.3.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3">
        <w:r>
          <w:fldChar w:fldCharType="begin"/>
        </w:r>
        <w:r>
          <w:rPr>
            <w:rFonts w:ascii="Arial" w:hAnsi="Arial"/>
            <w:color w:val="000000"/>
            <w:sz w:val="18"/>
          </w:rPr>
          <w:instrText>PAGEREF sect_H_4_6_2_2_3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3">
        <w:r>
          <w:rPr>
            <w:rFonts w:ascii="Arial" w:hAnsi="Arial"/>
            <w:color w:val="000000"/>
            <w:sz w:val="18"/>
          </w:rPr>
          <w:t>H.4.6.3. Printer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3">
        <w:r>
          <w:fldChar w:fldCharType="begin"/>
        </w:r>
        <w:r>
          <w:rPr>
            <w:rFonts w:ascii="Arial" w:hAnsi="Arial"/>
            <w:color w:val="000000"/>
            <w:sz w:val="18"/>
          </w:rPr>
          <w:instrText>PAGEREF sect_H_4_6_3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4">
        <w:r>
          <w:rPr>
            <w:rFonts w:ascii="Arial" w:hAnsi="Arial"/>
            <w:color w:val="000000"/>
            <w:sz w:val="18"/>
          </w:rPr>
          <w:t>H.4.6.4.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4">
        <w:r>
          <w:fldChar w:fldCharType="begin"/>
        </w:r>
        <w:r>
          <w:rPr>
            <w:rFonts w:ascii="Arial" w:hAnsi="Arial"/>
            <w:color w:val="000000"/>
            <w:sz w:val="18"/>
          </w:rPr>
          <w:instrText>PAGEREF sect_H_4_6_4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5">
        <w:r>
          <w:rPr>
            <w:rFonts w:ascii="Arial" w:hAnsi="Arial"/>
            <w:color w:val="000000"/>
            <w:sz w:val="18"/>
          </w:rPr>
          <w:t>H.4.6.5.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5">
        <w:r>
          <w:fldChar w:fldCharType="begin"/>
        </w:r>
        <w:r>
          <w:rPr>
            <w:rFonts w:ascii="Arial" w:hAnsi="Arial"/>
            <w:color w:val="000000"/>
            <w:sz w:val="18"/>
          </w:rPr>
          <w:instrText>PAGEREF sect_H_4_6_5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7">
        <w:r>
          <w:rPr>
            <w:rFonts w:ascii="Arial" w:hAnsi="Arial"/>
            <w:color w:val="000000"/>
            <w:sz w:val="18"/>
          </w:rPr>
          <w:t>H.4.7. VOI LUT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7">
        <w:r>
          <w:fldChar w:fldCharType="begin"/>
        </w:r>
        <w:r>
          <w:rPr>
            <w:rFonts w:ascii="Arial" w:hAnsi="Arial"/>
            <w:color w:val="000000"/>
            <w:sz w:val="18"/>
          </w:rPr>
          <w:instrText>PAGEREF sect_H_4_7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8">
        <w:r>
          <w:rPr>
            <w:rFonts w:ascii="Arial" w:hAnsi="Arial"/>
            <w:color w:val="000000"/>
            <w:sz w:val="18"/>
          </w:rPr>
          <w:t>H.4.8.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8">
        <w:r>
          <w:fldChar w:fldCharType="begin"/>
        </w:r>
        <w:r>
          <w:rPr>
            <w:rFonts w:ascii="Arial" w:hAnsi="Arial"/>
            <w:color w:val="000000"/>
            <w:sz w:val="18"/>
          </w:rPr>
          <w:instrText>PAGEREF sect_H_4_8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9">
        <w:r>
          <w:rPr>
            <w:rFonts w:ascii="Arial" w:hAnsi="Arial"/>
            <w:color w:val="000000"/>
            <w:sz w:val="18"/>
          </w:rPr>
          <w:t>H.4.9.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
        <w:r>
          <w:fldChar w:fldCharType="begin"/>
        </w:r>
        <w:r>
          <w:rPr>
            <w:rFonts w:ascii="Arial" w:hAnsi="Arial"/>
            <w:color w:val="000000"/>
            <w:sz w:val="18"/>
          </w:rPr>
          <w:instrText>PAGEREF sect_H_4_9</w:instrText>
        </w:r>
        <w:r>
          <w:fldChar w:fldCharType="separate"/>
        </w:r>
        <w:r>
          <w:rPr>
            <w:rFonts w:ascii="Arial" w:hAnsi="Arial"/>
            <w:color w:val="000000"/>
            <w:sz w:val="18"/>
          </w:rPr>
          <w:t>0</w:t>
        </w:r>
        <w:r>
          <w:fldChar w:fldCharType="end"/>
        </w:r>
      </w:hyperlink>
    </w:p>
    <w:bookmarkStart w:id="137" w:name="toc_PS3_4_sect_H_4_9"/>
    <w:p>
      <w:pPr>
        <w:tabs>
          <w:tab w:val="left" w:pos="5460" w:leader="dot"/>
        </w:tabs>
        <w:spacing w:before="0" w:after="0" w:line="240" w:lineRule="auto"/>
        <w:ind w:left="720" w:right="240" w:firstLine="0"/>
      </w:pPr>
      <w:hyperlink w:anchor="sect_H_4_9_1">
        <w:r>
          <w:rPr>
            <w:rFonts w:ascii="Arial" w:hAnsi="Arial"/>
            <w:color w:val="000000"/>
            <w:sz w:val="18"/>
          </w:rPr>
          <w:t>H.4.9.1. Information Object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
        <w:r>
          <w:fldChar w:fldCharType="begin"/>
        </w:r>
        <w:r>
          <w:rPr>
            <w:rFonts w:ascii="Arial" w:hAnsi="Arial"/>
            <w:color w:val="000000"/>
            <w:sz w:val="18"/>
          </w:rPr>
          <w:instrText>PAGEREF sect_H_4_9_1</w:instrText>
        </w:r>
        <w:r>
          <w:fldChar w:fldCharType="separate"/>
        </w:r>
        <w:r>
          <w:rPr>
            <w:rFonts w:ascii="Arial" w:hAnsi="Arial"/>
            <w:color w:val="000000"/>
            <w:sz w:val="18"/>
          </w:rPr>
          <w:t>0</w:t>
        </w:r>
        <w:r>
          <w:fldChar w:fldCharType="end"/>
        </w:r>
      </w:hyperlink>
    </w:p>
    <w:bookmarkEnd w:id="137"/>
    <w:bookmarkStart w:id="138" w:name="toc_PS3_4_sect_H_4_9_1"/>
    <w:p>
      <w:pPr>
        <w:tabs>
          <w:tab w:val="left" w:pos="5580" w:leader="dot"/>
        </w:tabs>
        <w:spacing w:before="0" w:after="0" w:line="240" w:lineRule="auto"/>
        <w:ind w:left="960" w:right="240" w:firstLine="0"/>
      </w:pPr>
      <w:hyperlink w:anchor="sect_H_4_9_1_1">
        <w:r>
          <w:rPr>
            <w:rFonts w:ascii="Arial" w:hAnsi="Arial"/>
            <w:color w:val="000000"/>
            <w:sz w:val="18"/>
          </w:rPr>
          <w:t>H.4.9.1.1. Mapping of P-Values to Optical Density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_1">
        <w:r>
          <w:fldChar w:fldCharType="begin"/>
        </w:r>
        <w:r>
          <w:rPr>
            <w:rFonts w:ascii="Arial" w:hAnsi="Arial"/>
            <w:color w:val="000000"/>
            <w:sz w:val="18"/>
          </w:rPr>
          <w:instrText>PAGEREF sect_H_4_9_1_1</w:instrText>
        </w:r>
        <w:r>
          <w:fldChar w:fldCharType="separate"/>
        </w:r>
        <w:r>
          <w:rPr>
            <w:rFonts w:ascii="Arial" w:hAnsi="Arial"/>
            <w:color w:val="000000"/>
            <w:sz w:val="18"/>
          </w:rPr>
          <w:t>0</w:t>
        </w:r>
        <w:r>
          <w:fldChar w:fldCharType="end"/>
        </w:r>
      </w:hyperlink>
    </w:p>
    <w:bookmarkEnd w:id="138"/>
    <w:p>
      <w:pPr>
        <w:tabs>
          <w:tab w:val="left" w:pos="5460" w:leader="dot"/>
        </w:tabs>
        <w:spacing w:before="0" w:after="0" w:line="240" w:lineRule="auto"/>
        <w:ind w:left="720" w:right="240" w:firstLine="0"/>
      </w:pPr>
      <w:hyperlink w:anchor="sect_H_4_9_2">
        <w:r>
          <w:rPr>
            <w:rFonts w:ascii="Arial" w:hAnsi="Arial"/>
            <w:color w:val="000000"/>
            <w:sz w:val="18"/>
          </w:rPr>
          <w:t>H.4.9.2.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
        <w:r>
          <w:fldChar w:fldCharType="begin"/>
        </w:r>
        <w:r>
          <w:rPr>
            <w:rFonts w:ascii="Arial" w:hAnsi="Arial"/>
            <w:color w:val="000000"/>
            <w:sz w:val="18"/>
          </w:rPr>
          <w:instrText>PAGEREF sect_H_4_9_2</w:instrText>
        </w:r>
        <w:r>
          <w:fldChar w:fldCharType="separate"/>
        </w:r>
        <w:r>
          <w:rPr>
            <w:rFonts w:ascii="Arial" w:hAnsi="Arial"/>
            <w:color w:val="000000"/>
            <w:sz w:val="18"/>
          </w:rPr>
          <w:t>0</w:t>
        </w:r>
        <w:r>
          <w:fldChar w:fldCharType="end"/>
        </w:r>
      </w:hyperlink>
    </w:p>
    <w:bookmarkStart w:id="139" w:name="toc_PS3_4_sect_H_4_9_2"/>
    <w:p>
      <w:pPr>
        <w:tabs>
          <w:tab w:val="left" w:pos="5580" w:leader="dot"/>
        </w:tabs>
        <w:spacing w:before="0" w:after="0" w:line="240" w:lineRule="auto"/>
        <w:ind w:left="960" w:right="240" w:firstLine="0"/>
      </w:pPr>
      <w:hyperlink w:anchor="sect_H_4_9_2_1">
        <w:r>
          <w:rPr>
            <w:rFonts w:ascii="Arial" w:hAnsi="Arial"/>
            <w:color w:val="000000"/>
            <w:sz w:val="18"/>
          </w:rPr>
          <w:t>H.4.9.2.1.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
        <w:r>
          <w:fldChar w:fldCharType="begin"/>
        </w:r>
        <w:r>
          <w:rPr>
            <w:rFonts w:ascii="Arial" w:hAnsi="Arial"/>
            <w:color w:val="000000"/>
            <w:sz w:val="18"/>
          </w:rPr>
          <w:instrText>PAGEREF sect_H_4_9_2_1</w:instrText>
        </w:r>
        <w:r>
          <w:fldChar w:fldCharType="separate"/>
        </w:r>
        <w:r>
          <w:rPr>
            <w:rFonts w:ascii="Arial" w:hAnsi="Arial"/>
            <w:color w:val="000000"/>
            <w:sz w:val="18"/>
          </w:rPr>
          <w:t>0</w:t>
        </w:r>
        <w:r>
          <w:fldChar w:fldCharType="end"/>
        </w:r>
      </w:hyperlink>
    </w:p>
    <w:bookmarkEnd w:id="139"/>
    <w:bookmarkStart w:id="140" w:name="toc_PS3_4_sect_H_4_9_2_1"/>
    <w:p>
      <w:pPr>
        <w:tabs>
          <w:tab w:val="left" w:pos="5700" w:leader="dot"/>
        </w:tabs>
        <w:spacing w:before="0" w:after="0" w:line="240" w:lineRule="auto"/>
        <w:ind w:left="1200" w:right="240" w:firstLine="0"/>
      </w:pPr>
      <w:hyperlink w:anchor="sect_H_4_9_2_1_1">
        <w:r>
          <w:rPr>
            <w:rFonts w:ascii="Arial" w:hAnsi="Arial"/>
            <w:color w:val="000000"/>
            <w:sz w:val="18"/>
          </w:rPr>
          <w:t>H.4.9.2.1.1.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
        <w:r>
          <w:fldChar w:fldCharType="begin"/>
        </w:r>
        <w:r>
          <w:rPr>
            <w:rFonts w:ascii="Arial" w:hAnsi="Arial"/>
            <w:color w:val="000000"/>
            <w:sz w:val="18"/>
          </w:rPr>
          <w:instrText>PAGEREF sect_H_4_9_2_1_1</w:instrText>
        </w:r>
        <w:r>
          <w:fldChar w:fldCharType="separate"/>
        </w:r>
        <w:r>
          <w:rPr>
            <w:rFonts w:ascii="Arial" w:hAnsi="Arial"/>
            <w:color w:val="000000"/>
            <w:sz w:val="18"/>
          </w:rPr>
          <w:t>0</w:t>
        </w:r>
        <w:r>
          <w:fldChar w:fldCharType="end"/>
        </w:r>
      </w:hyperlink>
    </w:p>
    <w:bookmarkEnd w:id="140"/>
    <w:bookmarkStart w:id="141" w:name="toc_PS3_4_sect_H_4_9_2_1_1"/>
    <w:p>
      <w:pPr>
        <w:tabs>
          <w:tab w:val="left" w:pos="5820" w:leader="dot"/>
        </w:tabs>
        <w:spacing w:before="0" w:after="0" w:line="240" w:lineRule="auto"/>
        <w:ind w:left="1440" w:right="240" w:firstLine="0"/>
      </w:pPr>
      <w:hyperlink w:anchor="sect_H_4_9_2_1_1_1">
        <w:r>
          <w:rPr>
            <w:rFonts w:ascii="Arial" w:hAnsi="Arial"/>
            <w:color w:val="000000"/>
            <w:sz w:val="18"/>
          </w:rPr>
          <w:t>H.4.9.2.1.1.1. LUT 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_1">
        <w:r>
          <w:fldChar w:fldCharType="begin"/>
        </w:r>
        <w:r>
          <w:rPr>
            <w:rFonts w:ascii="Arial" w:hAnsi="Arial"/>
            <w:color w:val="000000"/>
            <w:sz w:val="18"/>
          </w:rPr>
          <w:instrText>PAGEREF sect_H_4_9_2_1_1_1</w:instrText>
        </w:r>
        <w:r>
          <w:fldChar w:fldCharType="separate"/>
        </w:r>
        <w:r>
          <w:rPr>
            <w:rFonts w:ascii="Arial" w:hAnsi="Arial"/>
            <w:color w:val="000000"/>
            <w:sz w:val="18"/>
          </w:rPr>
          <w:t>0</w:t>
        </w:r>
        <w:r>
          <w:fldChar w:fldCharType="end"/>
        </w:r>
      </w:hyperlink>
    </w:p>
    <w:bookmarkEnd w:id="141"/>
    <w:p>
      <w:pPr>
        <w:tabs>
          <w:tab w:val="left" w:pos="5700" w:leader="dot"/>
        </w:tabs>
        <w:spacing w:before="0" w:after="0" w:line="240" w:lineRule="auto"/>
        <w:ind w:left="1200" w:right="240" w:firstLine="0"/>
      </w:pPr>
      <w:hyperlink w:anchor="sect_H_4_9_2_1_2">
        <w:r>
          <w:rPr>
            <w:rFonts w:ascii="Arial" w:hAnsi="Arial"/>
            <w:color w:val="000000"/>
            <w:sz w:val="18"/>
          </w:rPr>
          <w:t>H.4.9.2.1.2.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2">
        <w:r>
          <w:fldChar w:fldCharType="begin"/>
        </w:r>
        <w:r>
          <w:rPr>
            <w:rFonts w:ascii="Arial" w:hAnsi="Arial"/>
            <w:color w:val="000000"/>
            <w:sz w:val="18"/>
          </w:rPr>
          <w:instrText>PAGEREF sect_H_4_9_2_1_2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9_2_1_3">
        <w:r>
          <w:rPr>
            <w:rFonts w:ascii="Arial" w:hAnsi="Arial"/>
            <w:color w:val="000000"/>
            <w:sz w:val="18"/>
          </w:rPr>
          <w:t>H.4.9.2.1.3.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3">
        <w:r>
          <w:fldChar w:fldCharType="begin"/>
        </w:r>
        <w:r>
          <w:rPr>
            <w:rFonts w:ascii="Arial" w:hAnsi="Arial"/>
            <w:color w:val="000000"/>
            <w:sz w:val="18"/>
          </w:rPr>
          <w:instrText>PAGEREF sect_H_4_9_2_1_3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2">
        <w:r>
          <w:rPr>
            <w:rFonts w:ascii="Arial" w:hAnsi="Arial"/>
            <w:color w:val="000000"/>
            <w:sz w:val="18"/>
          </w:rPr>
          <w:t>H.4.9.2.2.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
        <w:r>
          <w:fldChar w:fldCharType="begin"/>
        </w:r>
        <w:r>
          <w:rPr>
            <w:rFonts w:ascii="Arial" w:hAnsi="Arial"/>
            <w:color w:val="000000"/>
            <w:sz w:val="18"/>
          </w:rPr>
          <w:instrText>PAGEREF sect_H_4_9_2_2</w:instrText>
        </w:r>
        <w:r>
          <w:fldChar w:fldCharType="separate"/>
        </w:r>
        <w:r>
          <w:rPr>
            <w:rFonts w:ascii="Arial" w:hAnsi="Arial"/>
            <w:color w:val="000000"/>
            <w:sz w:val="18"/>
          </w:rPr>
          <w:t>0</w:t>
        </w:r>
        <w:r>
          <w:fldChar w:fldCharType="end"/>
        </w:r>
      </w:hyperlink>
    </w:p>
    <w:bookmarkStart w:id="142" w:name="toc_PS3_4_sect_H_4_9_2_2"/>
    <w:p>
      <w:pPr>
        <w:tabs>
          <w:tab w:val="left" w:pos="5700" w:leader="dot"/>
        </w:tabs>
        <w:spacing w:before="0" w:after="0" w:line="240" w:lineRule="auto"/>
        <w:ind w:left="1200" w:right="240" w:firstLine="0"/>
      </w:pPr>
      <w:hyperlink w:anchor="sect_H_4_9_2_2_1">
        <w:r>
          <w:rPr>
            <w:rFonts w:ascii="Arial" w:hAnsi="Arial"/>
            <w:color w:val="000000"/>
            <w:sz w:val="18"/>
          </w:rPr>
          <w:t>H.4.9.2.2.1.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1">
        <w:r>
          <w:fldChar w:fldCharType="begin"/>
        </w:r>
        <w:r>
          <w:rPr>
            <w:rFonts w:ascii="Arial" w:hAnsi="Arial"/>
            <w:color w:val="000000"/>
            <w:sz w:val="18"/>
          </w:rPr>
          <w:instrText>PAGEREF sect_H_4_9_2_2_1</w:instrText>
        </w:r>
        <w:r>
          <w:fldChar w:fldCharType="separate"/>
        </w:r>
        <w:r>
          <w:rPr>
            <w:rFonts w:ascii="Arial" w:hAnsi="Arial"/>
            <w:color w:val="000000"/>
            <w:sz w:val="18"/>
          </w:rPr>
          <w:t>0</w:t>
        </w:r>
        <w:r>
          <w:fldChar w:fldCharType="end"/>
        </w:r>
      </w:hyperlink>
    </w:p>
    <w:bookmarkEnd w:id="142"/>
    <w:p>
      <w:pPr>
        <w:tabs>
          <w:tab w:val="left" w:pos="5700" w:leader="dot"/>
        </w:tabs>
        <w:spacing w:before="0" w:after="0" w:line="240" w:lineRule="auto"/>
        <w:ind w:left="1200" w:right="240" w:firstLine="0"/>
      </w:pPr>
      <w:hyperlink w:anchor="sect_H_4_9_2_2_2">
        <w:r>
          <w:rPr>
            <w:rFonts w:ascii="Arial" w:hAnsi="Arial"/>
            <w:color w:val="000000"/>
            <w:sz w:val="18"/>
          </w:rPr>
          <w:t>H.4.9.2.2.2.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2">
        <w:r>
          <w:fldChar w:fldCharType="begin"/>
        </w:r>
        <w:r>
          <w:rPr>
            <w:rFonts w:ascii="Arial" w:hAnsi="Arial"/>
            <w:color w:val="000000"/>
            <w:sz w:val="18"/>
          </w:rPr>
          <w:instrText>PAGEREF sect_H_4_9_2_2_2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4">
        <w:r>
          <w:rPr>
            <w:rFonts w:ascii="Arial" w:hAnsi="Arial"/>
            <w:color w:val="000000"/>
            <w:sz w:val="18"/>
          </w:rPr>
          <w:t>H.4.9.2.4.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4">
        <w:r>
          <w:fldChar w:fldCharType="begin"/>
        </w:r>
        <w:r>
          <w:rPr>
            <w:rFonts w:ascii="Arial" w:hAnsi="Arial"/>
            <w:color w:val="000000"/>
            <w:sz w:val="18"/>
          </w:rPr>
          <w:instrText>PAGEREF sect_H_4_9_2_4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0">
        <w:r>
          <w:rPr>
            <w:rFonts w:ascii="Arial" w:hAnsi="Arial"/>
            <w:color w:val="000000"/>
            <w:sz w:val="18"/>
          </w:rPr>
          <w:t>H.4.10. Pull Print Request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0">
        <w:r>
          <w:fldChar w:fldCharType="begin"/>
        </w:r>
        <w:r>
          <w:rPr>
            <w:rFonts w:ascii="Arial" w:hAnsi="Arial"/>
            <w:color w:val="000000"/>
            <w:sz w:val="18"/>
          </w:rPr>
          <w:instrText>PAGEREF sect_H_4_10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1">
        <w:r>
          <w:rPr>
            <w:rFonts w:ascii="Arial" w:hAnsi="Arial"/>
            <w:color w:val="000000"/>
            <w:sz w:val="18"/>
          </w:rPr>
          <w:t>H.4.11. Printer Configuration Retrieval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
        <w:r>
          <w:fldChar w:fldCharType="begin"/>
        </w:r>
        <w:r>
          <w:rPr>
            <w:rFonts w:ascii="Arial" w:hAnsi="Arial"/>
            <w:color w:val="000000"/>
            <w:sz w:val="18"/>
          </w:rPr>
          <w:instrText>PAGEREF sect_H_4_11</w:instrText>
        </w:r>
        <w:r>
          <w:fldChar w:fldCharType="separate"/>
        </w:r>
        <w:r>
          <w:rPr>
            <w:rFonts w:ascii="Arial" w:hAnsi="Arial"/>
            <w:color w:val="000000"/>
            <w:sz w:val="18"/>
          </w:rPr>
          <w:t>0</w:t>
        </w:r>
        <w:r>
          <w:fldChar w:fldCharType="end"/>
        </w:r>
      </w:hyperlink>
    </w:p>
    <w:bookmarkStart w:id="143" w:name="toc_PS3_4_sect_H_4_11"/>
    <w:p>
      <w:pPr>
        <w:tabs>
          <w:tab w:val="left" w:pos="5460" w:leader="dot"/>
        </w:tabs>
        <w:spacing w:before="0" w:after="0" w:line="240" w:lineRule="auto"/>
        <w:ind w:left="720" w:right="240" w:firstLine="0"/>
      </w:pPr>
      <w:hyperlink w:anchor="sect_H_4_11_1">
        <w:r>
          <w:rPr>
            <w:rFonts w:ascii="Arial" w:hAnsi="Arial"/>
            <w:color w:val="000000"/>
            <w:sz w:val="18"/>
          </w:rPr>
          <w:t>H.4.11.1.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1">
        <w:r>
          <w:fldChar w:fldCharType="begin"/>
        </w:r>
        <w:r>
          <w:rPr>
            <w:rFonts w:ascii="Arial" w:hAnsi="Arial"/>
            <w:color w:val="000000"/>
            <w:sz w:val="18"/>
          </w:rPr>
          <w:instrText>PAGEREF sect_H_4_11_1</w:instrText>
        </w:r>
        <w:r>
          <w:fldChar w:fldCharType="separate"/>
        </w:r>
        <w:r>
          <w:rPr>
            <w:rFonts w:ascii="Arial" w:hAnsi="Arial"/>
            <w:color w:val="000000"/>
            <w:sz w:val="18"/>
          </w:rPr>
          <w:t>0</w:t>
        </w:r>
        <w:r>
          <w:fldChar w:fldCharType="end"/>
        </w:r>
      </w:hyperlink>
    </w:p>
    <w:bookmarkEnd w:id="143"/>
    <w:p>
      <w:pPr>
        <w:tabs>
          <w:tab w:val="left" w:pos="5460" w:leader="dot"/>
        </w:tabs>
        <w:spacing w:before="0" w:after="0" w:line="240" w:lineRule="auto"/>
        <w:ind w:left="720" w:right="240" w:firstLine="0"/>
      </w:pPr>
      <w:hyperlink w:anchor="sect_H_4_11_2">
        <w:r>
          <w:rPr>
            <w:rFonts w:ascii="Arial" w:hAnsi="Arial"/>
            <w:color w:val="000000"/>
            <w:sz w:val="18"/>
          </w:rPr>
          <w:t>H.4.11.2.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
        <w:r>
          <w:fldChar w:fldCharType="begin"/>
        </w:r>
        <w:r>
          <w:rPr>
            <w:rFonts w:ascii="Arial" w:hAnsi="Arial"/>
            <w:color w:val="000000"/>
            <w:sz w:val="18"/>
          </w:rPr>
          <w:instrText>PAGEREF sect_H_4_11_2</w:instrText>
        </w:r>
        <w:r>
          <w:fldChar w:fldCharType="separate"/>
        </w:r>
        <w:r>
          <w:rPr>
            <w:rFonts w:ascii="Arial" w:hAnsi="Arial"/>
            <w:color w:val="000000"/>
            <w:sz w:val="18"/>
          </w:rPr>
          <w:t>0</w:t>
        </w:r>
        <w:r>
          <w:fldChar w:fldCharType="end"/>
        </w:r>
      </w:hyperlink>
    </w:p>
    <w:bookmarkStart w:id="144" w:name="toc_PS3_4_sect_H_4_11_2"/>
    <w:p>
      <w:pPr>
        <w:tabs>
          <w:tab w:val="left" w:pos="5580" w:leader="dot"/>
        </w:tabs>
        <w:spacing w:before="0" w:after="0" w:line="240" w:lineRule="auto"/>
        <w:ind w:left="960" w:right="240" w:firstLine="0"/>
      </w:pPr>
      <w:hyperlink w:anchor="sect_H_4_11_2_2">
        <w:r>
          <w:rPr>
            <w:rFonts w:ascii="Arial" w:hAnsi="Arial"/>
            <w:color w:val="000000"/>
            <w:sz w:val="18"/>
          </w:rPr>
          <w:t>H.4.11.2.2.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
        <w:r>
          <w:fldChar w:fldCharType="begin"/>
        </w:r>
        <w:r>
          <w:rPr>
            <w:rFonts w:ascii="Arial" w:hAnsi="Arial"/>
            <w:color w:val="000000"/>
            <w:sz w:val="18"/>
          </w:rPr>
          <w:instrText>PAGEREF sect_H_4_11_2_2</w:instrText>
        </w:r>
        <w:r>
          <w:fldChar w:fldCharType="separate"/>
        </w:r>
        <w:r>
          <w:rPr>
            <w:rFonts w:ascii="Arial" w:hAnsi="Arial"/>
            <w:color w:val="000000"/>
            <w:sz w:val="18"/>
          </w:rPr>
          <w:t>0</w:t>
        </w:r>
        <w:r>
          <w:fldChar w:fldCharType="end"/>
        </w:r>
      </w:hyperlink>
    </w:p>
    <w:bookmarkEnd w:id="144"/>
    <w:bookmarkStart w:id="145" w:name="toc_PS3_4_sect_H_4_11_2_2"/>
    <w:p>
      <w:pPr>
        <w:tabs>
          <w:tab w:val="left" w:pos="5700" w:leader="dot"/>
        </w:tabs>
        <w:spacing w:before="0" w:after="0" w:line="240" w:lineRule="auto"/>
        <w:ind w:left="1200" w:right="240" w:firstLine="0"/>
      </w:pPr>
      <w:hyperlink w:anchor="sect_H_4_11_2_2_1">
        <w:r>
          <w:rPr>
            <w:rFonts w:ascii="Arial" w:hAnsi="Arial"/>
            <w:color w:val="000000"/>
            <w:sz w:val="18"/>
          </w:rPr>
          <w:t>H.4.11.2.2.1.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1">
        <w:r>
          <w:fldChar w:fldCharType="begin"/>
        </w:r>
        <w:r>
          <w:rPr>
            <w:rFonts w:ascii="Arial" w:hAnsi="Arial"/>
            <w:color w:val="000000"/>
            <w:sz w:val="18"/>
          </w:rPr>
          <w:instrText>PAGEREF sect_H_4_11_2_2_1</w:instrText>
        </w:r>
        <w:r>
          <w:fldChar w:fldCharType="separate"/>
        </w:r>
        <w:r>
          <w:rPr>
            <w:rFonts w:ascii="Arial" w:hAnsi="Arial"/>
            <w:color w:val="000000"/>
            <w:sz w:val="18"/>
          </w:rPr>
          <w:t>0</w:t>
        </w:r>
        <w:r>
          <w:fldChar w:fldCharType="end"/>
        </w:r>
      </w:hyperlink>
    </w:p>
    <w:bookmarkEnd w:id="145"/>
    <w:p>
      <w:pPr>
        <w:tabs>
          <w:tab w:val="left" w:pos="5700" w:leader="dot"/>
        </w:tabs>
        <w:spacing w:before="0" w:after="0" w:line="240" w:lineRule="auto"/>
        <w:ind w:left="1200" w:right="240" w:firstLine="0"/>
      </w:pPr>
      <w:hyperlink w:anchor="sect_H_4_11_2_2_2">
        <w:r>
          <w:rPr>
            <w:rFonts w:ascii="Arial" w:hAnsi="Arial"/>
            <w:color w:val="000000"/>
            <w:sz w:val="18"/>
          </w:rPr>
          <w:t>H.4.11.2.2.2.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2">
        <w:r>
          <w:fldChar w:fldCharType="begin"/>
        </w:r>
        <w:r>
          <w:rPr>
            <w:rFonts w:ascii="Arial" w:hAnsi="Arial"/>
            <w:color w:val="000000"/>
            <w:sz w:val="18"/>
          </w:rPr>
          <w:instrText>PAGEREF sect_H_4_11_2_2_2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1_2_2_3">
        <w:r>
          <w:rPr>
            <w:rFonts w:ascii="Arial" w:hAnsi="Arial"/>
            <w:color w:val="000000"/>
            <w:sz w:val="18"/>
          </w:rPr>
          <w:t>H.4.11.2.2.3.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3">
        <w:r>
          <w:fldChar w:fldCharType="begin"/>
        </w:r>
        <w:r>
          <w:rPr>
            <w:rFonts w:ascii="Arial" w:hAnsi="Arial"/>
            <w:color w:val="000000"/>
            <w:sz w:val="18"/>
          </w:rPr>
          <w:instrText>PAGEREF sect_H_4_11_2_2_3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3">
        <w:r>
          <w:rPr>
            <w:rFonts w:ascii="Arial" w:hAnsi="Arial"/>
            <w:color w:val="000000"/>
            <w:sz w:val="18"/>
          </w:rPr>
          <w:t>H.4.11.3.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3">
        <w:r>
          <w:fldChar w:fldCharType="begin"/>
        </w:r>
        <w:r>
          <w:rPr>
            <w:rFonts w:ascii="Arial" w:hAnsi="Arial"/>
            <w:color w:val="000000"/>
            <w:sz w:val="18"/>
          </w:rPr>
          <w:instrText>PAGEREF sect_H_4_11_3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4">
        <w:r>
          <w:rPr>
            <w:rFonts w:ascii="Arial" w:hAnsi="Arial"/>
            <w:color w:val="000000"/>
            <w:sz w:val="18"/>
          </w:rPr>
          <w:t>H.4.11.4.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4">
        <w:r>
          <w:fldChar w:fldCharType="begin"/>
        </w:r>
        <w:r>
          <w:rPr>
            <w:rFonts w:ascii="Arial" w:hAnsi="Arial"/>
            <w:color w:val="000000"/>
            <w:sz w:val="18"/>
          </w:rPr>
          <w:instrText>PAGEREF sect_H_4_11_4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2">
        <w:r>
          <w:rPr>
            <w:rFonts w:ascii="Arial" w:hAnsi="Arial"/>
            <w:color w:val="000000"/>
            <w:sz w:val="18"/>
          </w:rPr>
          <w:t>H.4.12. Basic Print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2">
        <w:r>
          <w:fldChar w:fldCharType="begin"/>
        </w:r>
        <w:r>
          <w:rPr>
            <w:rFonts w:ascii="Arial" w:hAnsi="Arial"/>
            <w:color w:val="000000"/>
            <w:sz w:val="18"/>
          </w:rPr>
          <w:instrText>PAGEREF sect_H_4_12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Example of Print Management SCU Session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bookmarkStart w:id="146" w:name="toc_PS3_4_sect_H_6"/>
    <w:p>
      <w:pPr>
        <w:tabs>
          <w:tab w:val="left" w:pos="5340" w:leader="dot"/>
        </w:tabs>
        <w:spacing w:before="0" w:after="0" w:line="240" w:lineRule="auto"/>
        <w:ind w:left="480" w:right="240" w:firstLine="0"/>
      </w:pPr>
      <w:hyperlink w:anchor="sect_H_6_1">
        <w:r>
          <w:rPr>
            <w:rFonts w:ascii="Arial" w:hAnsi="Arial"/>
            <w:color w:val="000000"/>
            <w:sz w:val="18"/>
          </w:rPr>
          <w:t>H.6.1. Simple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1">
        <w:r>
          <w:fldChar w:fldCharType="begin"/>
        </w:r>
        <w:r>
          <w:rPr>
            <w:rFonts w:ascii="Arial" w:hAnsi="Arial"/>
            <w:color w:val="000000"/>
            <w:sz w:val="18"/>
          </w:rPr>
          <w:instrText>PAGEREF sect_H_6_1</w:instrText>
        </w:r>
        <w:r>
          <w:fldChar w:fldCharType="separate"/>
        </w:r>
        <w:r>
          <w:rPr>
            <w:rFonts w:ascii="Arial" w:hAnsi="Arial"/>
            <w:color w:val="000000"/>
            <w:sz w:val="18"/>
          </w:rPr>
          <w:t>0</w:t>
        </w:r>
        <w:r>
          <w:fldChar w:fldCharType="end"/>
        </w:r>
      </w:hyperlink>
    </w:p>
    <w:bookmarkEnd w:id="146"/>
    <w:p>
      <w:pPr>
        <w:tabs>
          <w:tab w:val="left" w:pos="5340" w:leader="dot"/>
        </w:tabs>
        <w:spacing w:before="0" w:after="0" w:line="240" w:lineRule="auto"/>
        <w:ind w:left="480" w:right="240" w:firstLine="0"/>
      </w:pPr>
      <w:hyperlink w:anchor="sect_H_6_2">
        <w:r>
          <w:rPr>
            <w:rFonts w:ascii="Arial" w:hAnsi="Arial"/>
            <w:color w:val="000000"/>
            <w:sz w:val="18"/>
          </w:rPr>
          <w:t>H.6.2. Advanced Example(Retired)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2">
        <w:r>
          <w:fldChar w:fldCharType="begin"/>
        </w:r>
        <w:r>
          <w:rPr>
            <w:rFonts w:ascii="Arial" w:hAnsi="Arial"/>
            <w:color w:val="000000"/>
            <w:sz w:val="18"/>
          </w:rPr>
          <w:instrText>PAGEREF sect_H_6_2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Example of the Pull Print Request Meta SOP Class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8">
        <w:r>
          <w:rPr>
            <w:rFonts w:ascii="Arial" w:hAnsi="Arial"/>
            <w:color w:val="000000"/>
            <w:sz w:val="18"/>
          </w:rPr>
          <w:t>H.8. Overlay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8">
        <w:r>
          <w:fldChar w:fldCharType="begin"/>
        </w:r>
        <w:r>
          <w:rPr>
            <w:rFonts w:ascii="Arial" w:hAnsi="Arial"/>
            <w:color w:val="000000"/>
            <w:sz w:val="18"/>
          </w:rPr>
          <w:instrText>PAGEREF sect_H_8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Media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147" w:name="toc_PS3_4_chapter_I"/>
    <w:p>
      <w:pPr>
        <w:tabs>
          <w:tab w:val="left" w:pos="5220" w:leader="dot"/>
        </w:tabs>
        <w:spacing w:before="0" w:after="0" w:line="240" w:lineRule="auto"/>
        <w:ind w:left="240" w:right="240" w:firstLine="0"/>
      </w:pPr>
      <w:hyperlink w:anchor="sect_I_1">
        <w:r>
          <w:rPr>
            <w:rFonts w:ascii="Arial" w:hAnsi="Arial"/>
            <w:color w:val="000000"/>
            <w:sz w:val="18"/>
          </w:rPr>
          <w:t>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bookmarkEnd w:id="147"/>
    <w:bookmarkStart w:id="148" w:name="toc_PS3_4_sect_I_1"/>
    <w:p>
      <w:pPr>
        <w:tabs>
          <w:tab w:val="left" w:pos="5340" w:leader="dot"/>
        </w:tabs>
        <w:spacing w:before="0" w:after="0" w:line="240" w:lineRule="auto"/>
        <w:ind w:left="480" w:right="240" w:firstLine="0"/>
      </w:pPr>
      <w:hyperlink w:anchor="sect_I_1_1">
        <w:r>
          <w:rPr>
            <w:rFonts w:ascii="Arial" w:hAnsi="Arial"/>
            <w:color w:val="000000"/>
            <w:sz w:val="18"/>
          </w:rPr>
          <w:t>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1">
        <w:r>
          <w:fldChar w:fldCharType="begin"/>
        </w:r>
        <w:r>
          <w:rPr>
            <w:rFonts w:ascii="Arial" w:hAnsi="Arial"/>
            <w:color w:val="000000"/>
            <w:sz w:val="18"/>
          </w:rPr>
          <w:instrText>PAGEREF sect_I_1_1</w:instrText>
        </w:r>
        <w:r>
          <w:fldChar w:fldCharType="separate"/>
        </w:r>
        <w:r>
          <w:rPr>
            <w:rFonts w:ascii="Arial" w:hAnsi="Arial"/>
            <w:color w:val="000000"/>
            <w:sz w:val="18"/>
          </w:rPr>
          <w:t>0</w:t>
        </w:r>
        <w:r>
          <w:fldChar w:fldCharType="end"/>
        </w:r>
      </w:hyperlink>
    </w:p>
    <w:bookmarkEnd w:id="148"/>
    <w:p>
      <w:pPr>
        <w:tabs>
          <w:tab w:val="left" w:pos="5340" w:leader="dot"/>
        </w:tabs>
        <w:spacing w:before="0" w:after="0" w:line="240" w:lineRule="auto"/>
        <w:ind w:left="480" w:right="240" w:firstLine="0"/>
      </w:pPr>
      <w:hyperlink w:anchor="sect_I_1_2">
        <w:r>
          <w:rPr>
            <w:rFonts w:ascii="Arial" w:hAnsi="Arial"/>
            <w:color w:val="000000"/>
            <w:sz w:val="18"/>
          </w:rPr>
          <w:t>I.1.2.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2">
        <w:r>
          <w:fldChar w:fldCharType="begin"/>
        </w:r>
        <w:r>
          <w:rPr>
            <w:rFonts w:ascii="Arial" w:hAnsi="Arial"/>
            <w:color w:val="000000"/>
            <w:sz w:val="18"/>
          </w:rPr>
          <w:instrText>PAGEREF sect_I_1_2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bookmarkStart w:id="149" w:name="toc_PS3_4_sect_I_2"/>
    <w:p>
      <w:pPr>
        <w:tabs>
          <w:tab w:val="left" w:pos="5340" w:leader="dot"/>
        </w:tabs>
        <w:spacing w:before="0" w:after="0" w:line="240" w:lineRule="auto"/>
        <w:ind w:left="480" w:right="240" w:firstLine="0"/>
      </w:pPr>
      <w:hyperlink w:anchor="sect_I_2_1">
        <w:r>
          <w:rPr>
            <w:rFonts w:ascii="Arial" w:hAnsi="Arial"/>
            <w:color w:val="000000"/>
            <w:sz w:val="18"/>
          </w:rPr>
          <w:t>I.2.1. Behavior of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1">
        <w:r>
          <w:fldChar w:fldCharType="begin"/>
        </w:r>
        <w:r>
          <w:rPr>
            <w:rFonts w:ascii="Arial" w:hAnsi="Arial"/>
            <w:color w:val="000000"/>
            <w:sz w:val="18"/>
          </w:rPr>
          <w:instrText>PAGEREF sect_I_2_1</w:instrText>
        </w:r>
        <w:r>
          <w:fldChar w:fldCharType="separate"/>
        </w:r>
        <w:r>
          <w:rPr>
            <w:rFonts w:ascii="Arial" w:hAnsi="Arial"/>
            <w:color w:val="000000"/>
            <w:sz w:val="18"/>
          </w:rPr>
          <w:t>0</w:t>
        </w:r>
        <w:r>
          <w:fldChar w:fldCharType="end"/>
        </w:r>
      </w:hyperlink>
    </w:p>
    <w:bookmarkEnd w:id="149"/>
    <w:p>
      <w:pPr>
        <w:tabs>
          <w:tab w:val="left" w:pos="5340" w:leader="dot"/>
        </w:tabs>
        <w:spacing w:before="0" w:after="0" w:line="240" w:lineRule="auto"/>
        <w:ind w:left="480" w:right="240" w:firstLine="0"/>
      </w:pPr>
      <w:hyperlink w:anchor="sect_I_2_2">
        <w:r>
          <w:rPr>
            <w:rFonts w:ascii="Arial" w:hAnsi="Arial"/>
            <w:color w:val="000000"/>
            <w:sz w:val="18"/>
          </w:rPr>
          <w:t>I.2.2. Behavior of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2">
        <w:r>
          <w:fldChar w:fldCharType="begin"/>
        </w:r>
        <w:r>
          <w:rPr>
            <w:rFonts w:ascii="Arial" w:hAnsi="Arial"/>
            <w:color w:val="000000"/>
            <w:sz w:val="18"/>
          </w:rPr>
          <w:instrText>PAGEREF sect_I_2_2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2_3">
        <w:r>
          <w:rPr>
            <w:rFonts w:ascii="Arial" w:hAnsi="Arial"/>
            <w:color w:val="000000"/>
            <w:sz w:val="18"/>
          </w:rPr>
          <w:t>I.2.3. Behavior of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3">
        <w:r>
          <w:fldChar w:fldCharType="begin"/>
        </w:r>
        <w:r>
          <w:rPr>
            <w:rFonts w:ascii="Arial" w:hAnsi="Arial"/>
            <w:color w:val="000000"/>
            <w:sz w:val="18"/>
          </w:rPr>
          <w:instrText>PAGEREF sect_I_2_3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150" w:name="toc_PS3_4_sect_I_3"/>
    <w:p>
      <w:pPr>
        <w:tabs>
          <w:tab w:val="left" w:pos="5340" w:leader="dot"/>
        </w:tabs>
        <w:spacing w:before="0" w:after="0" w:line="240" w:lineRule="auto"/>
        <w:ind w:left="480" w:right="240" w:firstLine="0"/>
      </w:pPr>
      <w:hyperlink w:anchor="sect_I_3_1">
        <w:r>
          <w:rPr>
            <w:rFonts w:ascii="Arial" w:hAnsi="Arial"/>
            <w:color w:val="000000"/>
            <w:sz w:val="18"/>
          </w:rPr>
          <w:t>I.3.1. Conformance as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150"/>
    <w:p>
      <w:pPr>
        <w:tabs>
          <w:tab w:val="left" w:pos="5340" w:leader="dot"/>
        </w:tabs>
        <w:spacing w:before="0" w:after="0" w:line="240" w:lineRule="auto"/>
        <w:ind w:left="480" w:right="240" w:firstLine="0"/>
      </w:pPr>
      <w:hyperlink w:anchor="sect_I_3_2">
        <w:r>
          <w:rPr>
            <w:rFonts w:ascii="Arial" w:hAnsi="Arial"/>
            <w:color w:val="000000"/>
            <w:sz w:val="18"/>
          </w:rPr>
          <w:t>I.3.2. Conformance as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Conformance as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4">
        <w:r>
          <w:rPr>
            <w:rFonts w:ascii="Arial" w:hAnsi="Arial"/>
            <w:color w:val="000000"/>
            <w:sz w:val="18"/>
          </w:rPr>
          <w:t>I.3.4.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4">
        <w:r>
          <w:fldChar w:fldCharType="begin"/>
        </w:r>
        <w:r>
          <w:rPr>
            <w:rFonts w:ascii="Arial" w:hAnsi="Arial"/>
            <w:color w:val="000000"/>
            <w:sz w:val="18"/>
          </w:rPr>
          <w:instrText>PAGEREF sect_I_3_4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5">
        <w:r>
          <w:rPr>
            <w:rFonts w:ascii="Arial" w:hAnsi="Arial"/>
            <w:color w:val="000000"/>
            <w:sz w:val="18"/>
          </w:rPr>
          <w:t>I.3.5. Standard Extended, Specialized, and Private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5">
        <w:r>
          <w:fldChar w:fldCharType="begin"/>
        </w:r>
        <w:r>
          <w:rPr>
            <w:rFonts w:ascii="Arial" w:hAnsi="Arial"/>
            <w:color w:val="000000"/>
            <w:sz w:val="18"/>
          </w:rPr>
          <w:instrText>PAGEREF sect_I_3_5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Media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151" w:name="toc_PS3_4_sect_I_4"/>
    <w:p>
      <w:pPr>
        <w:tabs>
          <w:tab w:val="left" w:pos="5340" w:leader="dot"/>
        </w:tabs>
        <w:spacing w:before="0" w:after="0" w:line="240" w:lineRule="auto"/>
        <w:ind w:left="480" w:right="240" w:firstLine="0"/>
      </w:pPr>
      <w:hyperlink w:anchor="sect_I_4_1">
        <w:r>
          <w:rPr>
            <w:rFonts w:ascii="Arial" w:hAnsi="Arial"/>
            <w:color w:val="000000"/>
            <w:sz w:val="18"/>
          </w:rPr>
          <w:t>I.4.1. Specialization for Standard SOP Classes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151"/>
    <w:p>
      <w:pPr>
        <w:tabs>
          <w:tab w:val="left" w:pos="5220" w:leader="dot"/>
        </w:tabs>
        <w:spacing w:before="0" w:after="0" w:line="240" w:lineRule="auto"/>
        <w:ind w:left="240" w:right="240" w:firstLine="0"/>
      </w:pPr>
      <w:hyperlink w:anchor="sect_I_5">
        <w:r>
          <w:rPr>
            <w:rFonts w:ascii="Arial" w:hAnsi="Arial"/>
            <w:color w:val="000000"/>
            <w:sz w:val="18"/>
          </w:rPr>
          <w:t>I.5.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Storage Commitment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152" w:name="toc_PS3_4_chapter_J"/>
    <w:p>
      <w:pPr>
        <w:tabs>
          <w:tab w:val="left" w:pos="5220" w:leader="dot"/>
        </w:tabs>
        <w:spacing w:before="0" w:after="0" w:line="240" w:lineRule="auto"/>
        <w:ind w:left="240" w:right="240" w:firstLine="0"/>
      </w:pPr>
      <w:hyperlink w:anchor="sect_J_1">
        <w:r>
          <w:rPr>
            <w:rFonts w:ascii="Arial" w:hAnsi="Arial"/>
            <w:color w:val="000000"/>
            <w:sz w:val="18"/>
          </w:rPr>
          <w:t>J.1.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bookmarkEnd w:id="152"/>
    <w:bookmarkStart w:id="153" w:name="toc_PS3_4_sect_J_1"/>
    <w:p>
      <w:pPr>
        <w:tabs>
          <w:tab w:val="left" w:pos="5340" w:leader="dot"/>
        </w:tabs>
        <w:spacing w:before="0" w:after="0" w:line="240" w:lineRule="auto"/>
        <w:ind w:left="480" w:right="240" w:firstLine="0"/>
      </w:pPr>
      <w:hyperlink w:anchor="sect_J_1_1">
        <w:r>
          <w:rPr>
            <w:rFonts w:ascii="Arial" w:hAnsi="Arial"/>
            <w:color w:val="000000"/>
            <w:sz w:val="18"/>
          </w:rPr>
          <w:t>J.1.1.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1">
        <w:r>
          <w:fldChar w:fldCharType="begin"/>
        </w:r>
        <w:r>
          <w:rPr>
            <w:rFonts w:ascii="Arial" w:hAnsi="Arial"/>
            <w:color w:val="000000"/>
            <w:sz w:val="18"/>
          </w:rPr>
          <w:instrText>PAGEREF sect_J_1_1</w:instrText>
        </w:r>
        <w:r>
          <w:fldChar w:fldCharType="separate"/>
        </w:r>
        <w:r>
          <w:rPr>
            <w:rFonts w:ascii="Arial" w:hAnsi="Arial"/>
            <w:color w:val="000000"/>
            <w:sz w:val="18"/>
          </w:rPr>
          <w:t>0</w:t>
        </w:r>
        <w:r>
          <w:fldChar w:fldCharType="end"/>
        </w:r>
      </w:hyperlink>
    </w:p>
    <w:bookmarkEnd w:id="153"/>
    <w:p>
      <w:pPr>
        <w:tabs>
          <w:tab w:val="left" w:pos="5340" w:leader="dot"/>
        </w:tabs>
        <w:spacing w:before="0" w:after="0" w:line="240" w:lineRule="auto"/>
        <w:ind w:left="480" w:right="240" w:firstLine="0"/>
      </w:pPr>
      <w:hyperlink w:anchor="sect_J_1_2">
        <w:r>
          <w:rPr>
            <w:rFonts w:ascii="Arial" w:hAnsi="Arial"/>
            <w:color w:val="000000"/>
            <w:sz w:val="18"/>
          </w:rPr>
          <w:t>J.1.2. Models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2">
        <w:r>
          <w:fldChar w:fldCharType="begin"/>
        </w:r>
        <w:r>
          <w:rPr>
            <w:rFonts w:ascii="Arial" w:hAnsi="Arial"/>
            <w:color w:val="000000"/>
            <w:sz w:val="18"/>
          </w:rPr>
          <w:instrText>PAGEREF sect_J_1_2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bookmarkStart w:id="154" w:name="toc_PS3_4_sect_J_2"/>
    <w:p>
      <w:pPr>
        <w:tabs>
          <w:tab w:val="left" w:pos="5340" w:leader="dot"/>
        </w:tabs>
        <w:spacing w:before="0" w:after="0" w:line="240" w:lineRule="auto"/>
        <w:ind w:left="480" w:right="240" w:firstLine="0"/>
      </w:pPr>
      <w:hyperlink w:anchor="sect_J_2_1">
        <w:r>
          <w:rPr>
            <w:rFonts w:ascii="Arial" w:hAnsi="Arial"/>
            <w:color w:val="000000"/>
            <w:sz w:val="18"/>
          </w:rPr>
          <w:t>J.2.1.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_1">
        <w:r>
          <w:fldChar w:fldCharType="begin"/>
        </w:r>
        <w:r>
          <w:rPr>
            <w:rFonts w:ascii="Arial" w:hAnsi="Arial"/>
            <w:color w:val="000000"/>
            <w:sz w:val="18"/>
          </w:rPr>
          <w:instrText>PAGEREF sect_J_2_1</w:instrText>
        </w:r>
        <w:r>
          <w:fldChar w:fldCharType="separate"/>
        </w:r>
        <w:r>
          <w:rPr>
            <w:rFonts w:ascii="Arial" w:hAnsi="Arial"/>
            <w:color w:val="000000"/>
            <w:sz w:val="18"/>
          </w:rPr>
          <w:t>0</w:t>
        </w:r>
        <w:r>
          <w:fldChar w:fldCharType="end"/>
        </w:r>
      </w:hyperlink>
    </w:p>
    <w:bookmarkEnd w:id="154"/>
    <w:p>
      <w:pPr>
        <w:tabs>
          <w:tab w:val="left" w:pos="5220" w:leader="dot"/>
        </w:tabs>
        <w:spacing w:before="0" w:after="0" w:line="240" w:lineRule="auto"/>
        <w:ind w:left="240" w:right="240" w:firstLine="0"/>
      </w:pPr>
      <w:hyperlink w:anchor="sect_J_3">
        <w:r>
          <w:rPr>
            <w:rFonts w:ascii="Arial" w:hAnsi="Arial"/>
            <w:color w:val="000000"/>
            <w:sz w:val="18"/>
          </w:rPr>
          <w:t>J.3. Storage Commitment Push Model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155" w:name="toc_PS3_4_sect_J_3"/>
    <w:p>
      <w:pPr>
        <w:tabs>
          <w:tab w:val="left" w:pos="5340" w:leader="dot"/>
        </w:tabs>
        <w:spacing w:before="0" w:after="0" w:line="240" w:lineRule="auto"/>
        <w:ind w:left="480" w:right="240" w:firstLine="0"/>
      </w:pPr>
      <w:hyperlink w:anchor="sect_J_3_1">
        <w:r>
          <w:rPr>
            <w:rFonts w:ascii="Arial" w:hAnsi="Arial"/>
            <w:color w:val="000000"/>
            <w:sz w:val="18"/>
          </w:rPr>
          <w:t>J.3.1.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J_3_2">
        <w:r>
          <w:rPr>
            <w:rFonts w:ascii="Arial" w:hAnsi="Arial"/>
            <w:color w:val="000000"/>
            <w:sz w:val="18"/>
          </w:rPr>
          <w:t>J.3.2.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bookmarkStart w:id="156" w:name="toc_PS3_4_sect_J_3_2"/>
    <w:p>
      <w:pPr>
        <w:tabs>
          <w:tab w:val="left" w:pos="5460" w:leader="dot"/>
        </w:tabs>
        <w:spacing w:before="0" w:after="0" w:line="240" w:lineRule="auto"/>
        <w:ind w:left="720" w:right="240" w:firstLine="0"/>
      </w:pPr>
      <w:hyperlink w:anchor="sect_J_3_2_1">
        <w:r>
          <w:rPr>
            <w:rFonts w:ascii="Arial" w:hAnsi="Arial"/>
            <w:color w:val="000000"/>
            <w:sz w:val="18"/>
          </w:rPr>
          <w:t>J.3.2.1. Storage Commitment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
        <w:r>
          <w:fldChar w:fldCharType="begin"/>
        </w:r>
        <w:r>
          <w:rPr>
            <w:rFonts w:ascii="Arial" w:hAnsi="Arial"/>
            <w:color w:val="000000"/>
            <w:sz w:val="18"/>
          </w:rPr>
          <w:instrText>PAGEREF sect_J_3_2_1</w:instrText>
        </w:r>
        <w:r>
          <w:fldChar w:fldCharType="separate"/>
        </w:r>
        <w:r>
          <w:rPr>
            <w:rFonts w:ascii="Arial" w:hAnsi="Arial"/>
            <w:color w:val="000000"/>
            <w:sz w:val="18"/>
          </w:rPr>
          <w:t>0</w:t>
        </w:r>
        <w:r>
          <w:fldChar w:fldCharType="end"/>
        </w:r>
      </w:hyperlink>
    </w:p>
    <w:bookmarkEnd w:id="156"/>
    <w:bookmarkStart w:id="157" w:name="toc_PS3_4_sect_J_3_2_1"/>
    <w:p>
      <w:pPr>
        <w:tabs>
          <w:tab w:val="left" w:pos="5580" w:leader="dot"/>
        </w:tabs>
        <w:spacing w:before="0" w:after="0" w:line="240" w:lineRule="auto"/>
        <w:ind w:left="960" w:right="240" w:firstLine="0"/>
      </w:pPr>
      <w:hyperlink w:anchor="sect_J_3_2_1_1">
        <w:r>
          <w:rPr>
            <w:rFonts w:ascii="Arial" w:hAnsi="Arial"/>
            <w:color w:val="000000"/>
            <w:sz w:val="18"/>
          </w:rPr>
          <w:t>J.3.2.1.1.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
        <w:r>
          <w:fldChar w:fldCharType="begin"/>
        </w:r>
        <w:r>
          <w:rPr>
            <w:rFonts w:ascii="Arial" w:hAnsi="Arial"/>
            <w:color w:val="000000"/>
            <w:sz w:val="18"/>
          </w:rPr>
          <w:instrText>PAGEREF sect_J_3_2_1_1</w:instrText>
        </w:r>
        <w:r>
          <w:fldChar w:fldCharType="separate"/>
        </w:r>
        <w:r>
          <w:rPr>
            <w:rFonts w:ascii="Arial" w:hAnsi="Arial"/>
            <w:color w:val="000000"/>
            <w:sz w:val="18"/>
          </w:rPr>
          <w:t>0</w:t>
        </w:r>
        <w:r>
          <w:fldChar w:fldCharType="end"/>
        </w:r>
      </w:hyperlink>
    </w:p>
    <w:bookmarkEnd w:id="157"/>
    <w:bookmarkStart w:id="158" w:name="toc_PS3_4_sect_J_3_2_1_1"/>
    <w:p>
      <w:pPr>
        <w:tabs>
          <w:tab w:val="left" w:pos="5700" w:leader="dot"/>
        </w:tabs>
        <w:spacing w:before="0" w:after="0" w:line="240" w:lineRule="auto"/>
        <w:ind w:left="1200" w:right="240" w:firstLine="0"/>
      </w:pPr>
      <w:hyperlink w:anchor="sect_J_3_2_1_1_1">
        <w:r>
          <w:rPr>
            <w:rFonts w:ascii="Arial" w:hAnsi="Arial"/>
            <w:color w:val="000000"/>
            <w:sz w:val="18"/>
          </w:rPr>
          <w:t>J.3.2.1.1.1.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1">
        <w:r>
          <w:fldChar w:fldCharType="begin"/>
        </w:r>
        <w:r>
          <w:rPr>
            <w:rFonts w:ascii="Arial" w:hAnsi="Arial"/>
            <w:color w:val="000000"/>
            <w:sz w:val="18"/>
          </w:rPr>
          <w:instrText>PAGEREF sect_J_3_2_1_1_1</w:instrText>
        </w:r>
        <w:r>
          <w:fldChar w:fldCharType="separate"/>
        </w:r>
        <w:r>
          <w:rPr>
            <w:rFonts w:ascii="Arial" w:hAnsi="Arial"/>
            <w:color w:val="000000"/>
            <w:sz w:val="18"/>
          </w:rPr>
          <w:t>0</w:t>
        </w:r>
        <w:r>
          <w:fldChar w:fldCharType="end"/>
        </w:r>
      </w:hyperlink>
    </w:p>
    <w:bookmarkEnd w:id="158"/>
    <w:p>
      <w:pPr>
        <w:tabs>
          <w:tab w:val="left" w:pos="5700" w:leader="dot"/>
        </w:tabs>
        <w:spacing w:before="0" w:after="0" w:line="240" w:lineRule="auto"/>
        <w:ind w:left="1200" w:right="240" w:firstLine="0"/>
      </w:pPr>
      <w:hyperlink w:anchor="sect_J_3_2_1_1_2">
        <w:r>
          <w:rPr>
            <w:rFonts w:ascii="Arial" w:hAnsi="Arial"/>
            <w:color w:val="000000"/>
            <w:sz w:val="18"/>
          </w:rPr>
          <w:t>J.3.2.1.1.2. Referenced Performed Procedure Step Sequence Attribute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2">
        <w:r>
          <w:fldChar w:fldCharType="begin"/>
        </w:r>
        <w:r>
          <w:rPr>
            <w:rFonts w:ascii="Arial" w:hAnsi="Arial"/>
            <w:color w:val="000000"/>
            <w:sz w:val="18"/>
          </w:rPr>
          <w:instrText>PAGEREF sect_J_3_2_1_1_2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3_2_1_1_3">
        <w:r>
          <w:rPr>
            <w:rFonts w:ascii="Arial" w:hAnsi="Arial"/>
            <w:color w:val="000000"/>
            <w:sz w:val="18"/>
          </w:rPr>
          <w:t>J.3.2.1.1.3. SOP Instance Reference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3">
        <w:r>
          <w:fldChar w:fldCharType="begin"/>
        </w:r>
        <w:r>
          <w:rPr>
            <w:rFonts w:ascii="Arial" w:hAnsi="Arial"/>
            <w:color w:val="000000"/>
            <w:sz w:val="18"/>
          </w:rPr>
          <w:instrText>PAGEREF sect_J_3_2_1_1_3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2">
        <w:r>
          <w:rPr>
            <w:rFonts w:ascii="Arial" w:hAnsi="Arial"/>
            <w:color w:val="000000"/>
            <w:sz w:val="18"/>
          </w:rPr>
          <w:t>J.3.2.1.2.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2">
        <w:r>
          <w:fldChar w:fldCharType="begin"/>
        </w:r>
        <w:r>
          <w:rPr>
            <w:rFonts w:ascii="Arial" w:hAnsi="Arial"/>
            <w:color w:val="000000"/>
            <w:sz w:val="18"/>
          </w:rPr>
          <w:instrText>PAGEREF sect_J_3_2_1_2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3">
        <w:r>
          <w:rPr>
            <w:rFonts w:ascii="Arial" w:hAnsi="Arial"/>
            <w:color w:val="000000"/>
            <w:sz w:val="18"/>
          </w:rPr>
          <w:t>J.3.2.1.3.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3">
        <w:r>
          <w:fldChar w:fldCharType="begin"/>
        </w:r>
        <w:r>
          <w:rPr>
            <w:rFonts w:ascii="Arial" w:hAnsi="Arial"/>
            <w:color w:val="000000"/>
            <w:sz w:val="18"/>
          </w:rPr>
          <w:instrText>PAGEREF sect_J_3_2_1_3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4">
        <w:r>
          <w:rPr>
            <w:rFonts w:ascii="Arial" w:hAnsi="Arial"/>
            <w:color w:val="000000"/>
            <w:sz w:val="18"/>
          </w:rPr>
          <w:t>J.3.2.1.4.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4">
        <w:r>
          <w:fldChar w:fldCharType="begin"/>
        </w:r>
        <w:r>
          <w:rPr>
            <w:rFonts w:ascii="Arial" w:hAnsi="Arial"/>
            <w:color w:val="000000"/>
            <w:sz w:val="18"/>
          </w:rPr>
          <w:instrText>PAGEREF sect_J_3_2_1_4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bookmarkStart w:id="159" w:name="toc_PS3_4_sect_J_3_3"/>
    <w:p>
      <w:pPr>
        <w:tabs>
          <w:tab w:val="left" w:pos="5460" w:leader="dot"/>
        </w:tabs>
        <w:spacing w:before="0" w:after="0" w:line="240" w:lineRule="auto"/>
        <w:ind w:left="720" w:right="240" w:firstLine="0"/>
      </w:pPr>
      <w:hyperlink w:anchor="sect_J_3_3_1">
        <w:r>
          <w:rPr>
            <w:rFonts w:ascii="Arial" w:hAnsi="Arial"/>
            <w:color w:val="000000"/>
            <w:sz w:val="18"/>
          </w:rPr>
          <w:t>J.3.3.1. Storage Commitment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
        <w:r>
          <w:fldChar w:fldCharType="begin"/>
        </w:r>
        <w:r>
          <w:rPr>
            <w:rFonts w:ascii="Arial" w:hAnsi="Arial"/>
            <w:color w:val="000000"/>
            <w:sz w:val="18"/>
          </w:rPr>
          <w:instrText>PAGEREF sect_J_3_3_1</w:instrText>
        </w:r>
        <w:r>
          <w:fldChar w:fldCharType="separate"/>
        </w:r>
        <w:r>
          <w:rPr>
            <w:rFonts w:ascii="Arial" w:hAnsi="Arial"/>
            <w:color w:val="000000"/>
            <w:sz w:val="18"/>
          </w:rPr>
          <w:t>0</w:t>
        </w:r>
        <w:r>
          <w:fldChar w:fldCharType="end"/>
        </w:r>
      </w:hyperlink>
    </w:p>
    <w:bookmarkEnd w:id="159"/>
    <w:bookmarkStart w:id="160" w:name="toc_PS3_4_sect_J_3_3_1"/>
    <w:p>
      <w:pPr>
        <w:tabs>
          <w:tab w:val="left" w:pos="5580" w:leader="dot"/>
        </w:tabs>
        <w:spacing w:before="0" w:after="0" w:line="240" w:lineRule="auto"/>
        <w:ind w:left="960" w:right="240" w:firstLine="0"/>
      </w:pPr>
      <w:hyperlink w:anchor="sect_J_3_3_1_1">
        <w:r>
          <w:rPr>
            <w:rFonts w:ascii="Arial" w:hAnsi="Arial"/>
            <w:color w:val="000000"/>
            <w:sz w:val="18"/>
          </w:rPr>
          <w:t>J.3.3.1.1.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
        <w:r>
          <w:fldChar w:fldCharType="begin"/>
        </w:r>
        <w:r>
          <w:rPr>
            <w:rFonts w:ascii="Arial" w:hAnsi="Arial"/>
            <w:color w:val="000000"/>
            <w:sz w:val="18"/>
          </w:rPr>
          <w:instrText>PAGEREF sect_J_3_3_1_1</w:instrText>
        </w:r>
        <w:r>
          <w:fldChar w:fldCharType="separate"/>
        </w:r>
        <w:r>
          <w:rPr>
            <w:rFonts w:ascii="Arial" w:hAnsi="Arial"/>
            <w:color w:val="000000"/>
            <w:sz w:val="18"/>
          </w:rPr>
          <w:t>0</w:t>
        </w:r>
        <w:r>
          <w:fldChar w:fldCharType="end"/>
        </w:r>
      </w:hyperlink>
    </w:p>
    <w:bookmarkEnd w:id="160"/>
    <w:bookmarkStart w:id="161" w:name="toc_PS3_4_sect_J_3_3_1_1"/>
    <w:p>
      <w:pPr>
        <w:tabs>
          <w:tab w:val="left" w:pos="5700" w:leader="dot"/>
        </w:tabs>
        <w:spacing w:before="0" w:after="0" w:line="240" w:lineRule="auto"/>
        <w:ind w:left="1200" w:right="240" w:firstLine="0"/>
      </w:pPr>
      <w:hyperlink w:anchor="sect_J_3_3_1_1_1">
        <w:r>
          <w:rPr>
            <w:rFonts w:ascii="Arial" w:hAnsi="Arial"/>
            <w:color w:val="000000"/>
            <w:sz w:val="18"/>
          </w:rPr>
          <w:t>J.3.3.1.1.1. Retrieve AE Title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1">
        <w:r>
          <w:fldChar w:fldCharType="begin"/>
        </w:r>
        <w:r>
          <w:rPr>
            <w:rFonts w:ascii="Arial" w:hAnsi="Arial"/>
            <w:color w:val="000000"/>
            <w:sz w:val="18"/>
          </w:rPr>
          <w:instrText>PAGEREF sect_J_3_3_1_1_1</w:instrText>
        </w:r>
        <w:r>
          <w:fldChar w:fldCharType="separate"/>
        </w:r>
        <w:r>
          <w:rPr>
            <w:rFonts w:ascii="Arial" w:hAnsi="Arial"/>
            <w:color w:val="000000"/>
            <w:sz w:val="18"/>
          </w:rPr>
          <w:t>0</w:t>
        </w:r>
        <w:r>
          <w:fldChar w:fldCharType="end"/>
        </w:r>
      </w:hyperlink>
    </w:p>
    <w:bookmarkEnd w:id="161"/>
    <w:p>
      <w:pPr>
        <w:tabs>
          <w:tab w:val="left" w:pos="5700" w:leader="dot"/>
        </w:tabs>
        <w:spacing w:before="0" w:after="0" w:line="240" w:lineRule="auto"/>
        <w:ind w:left="1200" w:right="240" w:firstLine="0"/>
      </w:pPr>
      <w:hyperlink w:anchor="sect_J_3_3_1_1_2">
        <w:r>
          <w:rPr>
            <w:rFonts w:ascii="Arial" w:hAnsi="Arial"/>
            <w:color w:val="000000"/>
            <w:sz w:val="18"/>
          </w:rPr>
          <w:t>J.3.3.1.1.2.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2">
        <w:r>
          <w:fldChar w:fldCharType="begin"/>
        </w:r>
        <w:r>
          <w:rPr>
            <w:rFonts w:ascii="Arial" w:hAnsi="Arial"/>
            <w:color w:val="000000"/>
            <w:sz w:val="18"/>
          </w:rPr>
          <w:instrText>PAGEREF sect_J_3_3_1_1_2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2">
        <w:r>
          <w:rPr>
            <w:rFonts w:ascii="Arial" w:hAnsi="Arial"/>
            <w:color w:val="000000"/>
            <w:sz w:val="18"/>
          </w:rPr>
          <w:t>J.3.3.1.2.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2">
        <w:r>
          <w:fldChar w:fldCharType="begin"/>
        </w:r>
        <w:r>
          <w:rPr>
            <w:rFonts w:ascii="Arial" w:hAnsi="Arial"/>
            <w:color w:val="000000"/>
            <w:sz w:val="18"/>
          </w:rPr>
          <w:instrText>PAGEREF sect_J_3_3_1_2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3">
        <w:r>
          <w:rPr>
            <w:rFonts w:ascii="Arial" w:hAnsi="Arial"/>
            <w:color w:val="000000"/>
            <w:sz w:val="18"/>
          </w:rPr>
          <w:t>J.3.3.1.3.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3">
        <w:r>
          <w:fldChar w:fldCharType="begin"/>
        </w:r>
        <w:r>
          <w:rPr>
            <w:rFonts w:ascii="Arial" w:hAnsi="Arial"/>
            <w:color w:val="000000"/>
            <w:sz w:val="18"/>
          </w:rPr>
          <w:instrText>PAGEREF sect_J_3_3_1_3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4">
        <w:r>
          <w:rPr>
            <w:rFonts w:ascii="Arial" w:hAnsi="Arial"/>
            <w:color w:val="000000"/>
            <w:sz w:val="18"/>
          </w:rPr>
          <w:t>J.3.3.1.4.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4">
        <w:r>
          <w:fldChar w:fldCharType="begin"/>
        </w:r>
        <w:r>
          <w:rPr>
            <w:rFonts w:ascii="Arial" w:hAnsi="Arial"/>
            <w:color w:val="000000"/>
            <w:sz w:val="18"/>
          </w:rPr>
          <w:instrText>PAGEREF sect_J_3_3_1_4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4">
        <w:r>
          <w:rPr>
            <w:rFonts w:ascii="Arial" w:hAnsi="Arial"/>
            <w:color w:val="000000"/>
            <w:sz w:val="18"/>
          </w:rPr>
          <w:t>J.3.4. Storage Commitment Push Model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4">
        <w:r>
          <w:fldChar w:fldCharType="begin"/>
        </w:r>
        <w:r>
          <w:rPr>
            <w:rFonts w:ascii="Arial" w:hAnsi="Arial"/>
            <w:color w:val="000000"/>
            <w:sz w:val="18"/>
          </w:rPr>
          <w:instrText>PAGEREF sect_J_3_4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5">
        <w:r>
          <w:rPr>
            <w:rFonts w:ascii="Arial" w:hAnsi="Arial"/>
            <w:color w:val="000000"/>
            <w:sz w:val="18"/>
          </w:rPr>
          <w:t>J.3.5. Storage Commitment Push Model Reserved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5">
        <w:r>
          <w:fldChar w:fldCharType="begin"/>
        </w:r>
        <w:r>
          <w:rPr>
            <w:rFonts w:ascii="Arial" w:hAnsi="Arial"/>
            <w:color w:val="000000"/>
            <w:sz w:val="18"/>
          </w:rPr>
          <w:instrText>PAGEREF sect_J_3_5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6">
        <w:r>
          <w:rPr>
            <w:rFonts w:ascii="Arial" w:hAnsi="Arial"/>
            <w:color w:val="000000"/>
            <w:sz w:val="18"/>
          </w:rPr>
          <w:t>J.3.6.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
        <w:r>
          <w:fldChar w:fldCharType="begin"/>
        </w:r>
        <w:r>
          <w:rPr>
            <w:rFonts w:ascii="Arial" w:hAnsi="Arial"/>
            <w:color w:val="000000"/>
            <w:sz w:val="18"/>
          </w:rPr>
          <w:instrText>PAGEREF sect_J_3_6</w:instrText>
        </w:r>
        <w:r>
          <w:fldChar w:fldCharType="separate"/>
        </w:r>
        <w:r>
          <w:rPr>
            <w:rFonts w:ascii="Arial" w:hAnsi="Arial"/>
            <w:color w:val="000000"/>
            <w:sz w:val="18"/>
          </w:rPr>
          <w:t>0</w:t>
        </w:r>
        <w:r>
          <w:fldChar w:fldCharType="end"/>
        </w:r>
      </w:hyperlink>
    </w:p>
    <w:bookmarkStart w:id="162" w:name="toc_PS3_4_sect_J_3_6"/>
    <w:p>
      <w:pPr>
        <w:tabs>
          <w:tab w:val="left" w:pos="5460" w:leader="dot"/>
        </w:tabs>
        <w:spacing w:before="0" w:after="0" w:line="240" w:lineRule="auto"/>
        <w:ind w:left="720" w:right="240" w:firstLine="0"/>
      </w:pPr>
      <w:hyperlink w:anchor="sect_J_3_6_1">
        <w:r>
          <w:rPr>
            <w:rFonts w:ascii="Arial" w:hAnsi="Arial"/>
            <w:color w:val="000000"/>
            <w:sz w:val="18"/>
          </w:rPr>
          <w:t>J.3.6.1.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
        <w:r>
          <w:fldChar w:fldCharType="begin"/>
        </w:r>
        <w:r>
          <w:rPr>
            <w:rFonts w:ascii="Arial" w:hAnsi="Arial"/>
            <w:color w:val="000000"/>
            <w:sz w:val="18"/>
          </w:rPr>
          <w:instrText>PAGEREF sect_J_3_6_1</w:instrText>
        </w:r>
        <w:r>
          <w:fldChar w:fldCharType="separate"/>
        </w:r>
        <w:r>
          <w:rPr>
            <w:rFonts w:ascii="Arial" w:hAnsi="Arial"/>
            <w:color w:val="000000"/>
            <w:sz w:val="18"/>
          </w:rPr>
          <w:t>0</w:t>
        </w:r>
        <w:r>
          <w:fldChar w:fldCharType="end"/>
        </w:r>
      </w:hyperlink>
    </w:p>
    <w:bookmarkEnd w:id="162"/>
    <w:bookmarkStart w:id="163" w:name="toc_PS3_4_sect_J_3_6_1"/>
    <w:p>
      <w:pPr>
        <w:tabs>
          <w:tab w:val="left" w:pos="5580" w:leader="dot"/>
        </w:tabs>
        <w:spacing w:before="0" w:after="0" w:line="240" w:lineRule="auto"/>
        <w:ind w:left="960" w:right="240" w:firstLine="0"/>
      </w:pPr>
      <w:hyperlink w:anchor="sect_J_3_6_1_1">
        <w:r>
          <w:rPr>
            <w:rFonts w:ascii="Arial" w:hAnsi="Arial"/>
            <w:color w:val="000000"/>
            <w:sz w:val="18"/>
          </w:rPr>
          <w:t>J.3.6.1.1.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1">
        <w:r>
          <w:fldChar w:fldCharType="begin"/>
        </w:r>
        <w:r>
          <w:rPr>
            <w:rFonts w:ascii="Arial" w:hAnsi="Arial"/>
            <w:color w:val="000000"/>
            <w:sz w:val="18"/>
          </w:rPr>
          <w:instrText>PAGEREF sect_J_3_6_1_1</w:instrText>
        </w:r>
        <w:r>
          <w:fldChar w:fldCharType="separate"/>
        </w:r>
        <w:r>
          <w:rPr>
            <w:rFonts w:ascii="Arial" w:hAnsi="Arial"/>
            <w:color w:val="000000"/>
            <w:sz w:val="18"/>
          </w:rPr>
          <w:t>0</w:t>
        </w:r>
        <w:r>
          <w:fldChar w:fldCharType="end"/>
        </w:r>
      </w:hyperlink>
    </w:p>
    <w:bookmarkEnd w:id="163"/>
    <w:p>
      <w:pPr>
        <w:tabs>
          <w:tab w:val="left" w:pos="5580" w:leader="dot"/>
        </w:tabs>
        <w:spacing w:before="0" w:after="0" w:line="240" w:lineRule="auto"/>
        <w:ind w:left="960" w:right="240" w:firstLine="0"/>
      </w:pPr>
      <w:hyperlink w:anchor="sect_J_3_6_1_2">
        <w:r>
          <w:rPr>
            <w:rFonts w:ascii="Arial" w:hAnsi="Arial"/>
            <w:color w:val="000000"/>
            <w:sz w:val="18"/>
          </w:rPr>
          <w:t>J.3.6.1.2.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2">
        <w:r>
          <w:fldChar w:fldCharType="begin"/>
        </w:r>
        <w:r>
          <w:rPr>
            <w:rFonts w:ascii="Arial" w:hAnsi="Arial"/>
            <w:color w:val="000000"/>
            <w:sz w:val="18"/>
          </w:rPr>
          <w:instrText>PAGEREF sect_J_3_6_1_2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3_6_2">
        <w:r>
          <w:rPr>
            <w:rFonts w:ascii="Arial" w:hAnsi="Arial"/>
            <w:color w:val="000000"/>
            <w:sz w:val="18"/>
          </w:rPr>
          <w:t>J.3.6.2.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
        <w:r>
          <w:fldChar w:fldCharType="begin"/>
        </w:r>
        <w:r>
          <w:rPr>
            <w:rFonts w:ascii="Arial" w:hAnsi="Arial"/>
            <w:color w:val="000000"/>
            <w:sz w:val="18"/>
          </w:rPr>
          <w:instrText>PAGEREF sect_J_3_6_2</w:instrText>
        </w:r>
        <w:r>
          <w:fldChar w:fldCharType="separate"/>
        </w:r>
        <w:r>
          <w:rPr>
            <w:rFonts w:ascii="Arial" w:hAnsi="Arial"/>
            <w:color w:val="000000"/>
            <w:sz w:val="18"/>
          </w:rPr>
          <w:t>0</w:t>
        </w:r>
        <w:r>
          <w:fldChar w:fldCharType="end"/>
        </w:r>
      </w:hyperlink>
    </w:p>
    <w:bookmarkStart w:id="164" w:name="toc_PS3_4_sect_J_3_6_2"/>
    <w:p>
      <w:pPr>
        <w:tabs>
          <w:tab w:val="left" w:pos="5580" w:leader="dot"/>
        </w:tabs>
        <w:spacing w:before="0" w:after="0" w:line="240" w:lineRule="auto"/>
        <w:ind w:left="960" w:right="240" w:firstLine="0"/>
      </w:pPr>
      <w:hyperlink w:anchor="sect_J_3_6_2_1">
        <w:r>
          <w:rPr>
            <w:rFonts w:ascii="Arial" w:hAnsi="Arial"/>
            <w:color w:val="000000"/>
            <w:sz w:val="18"/>
          </w:rPr>
          <w:t>J.3.6.2.1.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1">
        <w:r>
          <w:fldChar w:fldCharType="begin"/>
        </w:r>
        <w:r>
          <w:rPr>
            <w:rFonts w:ascii="Arial" w:hAnsi="Arial"/>
            <w:color w:val="000000"/>
            <w:sz w:val="18"/>
          </w:rPr>
          <w:instrText>PAGEREF sect_J_3_6_2_1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J_3_6_2_2">
        <w:r>
          <w:rPr>
            <w:rFonts w:ascii="Arial" w:hAnsi="Arial"/>
            <w:color w:val="000000"/>
            <w:sz w:val="18"/>
          </w:rPr>
          <w:t>J.3.6.2.2.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2">
        <w:r>
          <w:fldChar w:fldCharType="begin"/>
        </w:r>
        <w:r>
          <w:rPr>
            <w:rFonts w:ascii="Arial" w:hAnsi="Arial"/>
            <w:color w:val="000000"/>
            <w:sz w:val="18"/>
          </w:rPr>
          <w:instrText>PAGEREF sect_J_3_6_2_2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Storage Commitment Pull Model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5">
        <w:r>
          <w:rPr>
            <w:rFonts w:ascii="Arial" w:hAnsi="Arial"/>
            <w:color w:val="000000"/>
            <w:sz w:val="18"/>
          </w:rPr>
          <w:t>J.5. Storage Commitment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Basic Worklist Management Service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165" w:name="toc_PS3_4_chapter_K"/>
    <w:p>
      <w:pPr>
        <w:tabs>
          <w:tab w:val="left" w:pos="5220" w:leader="dot"/>
        </w:tabs>
        <w:spacing w:before="0" w:after="0" w:line="240" w:lineRule="auto"/>
        <w:ind w:left="240" w:right="240" w:firstLine="0"/>
      </w:pPr>
      <w:hyperlink w:anchor="sect_K_1">
        <w:r>
          <w:rPr>
            <w:rFonts w:ascii="Arial" w:hAnsi="Arial"/>
            <w:color w:val="000000"/>
            <w:sz w:val="18"/>
          </w:rPr>
          <w:t>K.1.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bookmarkEnd w:id="165"/>
    <w:bookmarkStart w:id="166" w:name="toc_PS3_4_sect_K_1"/>
    <w:p>
      <w:pPr>
        <w:tabs>
          <w:tab w:val="left" w:pos="5340" w:leader="dot"/>
        </w:tabs>
        <w:spacing w:before="0" w:after="0" w:line="240" w:lineRule="auto"/>
        <w:ind w:left="480" w:right="240" w:firstLine="0"/>
      </w:pPr>
      <w:hyperlink w:anchor="sect_K_1_1">
        <w:r>
          <w:rPr>
            <w:rFonts w:ascii="Arial" w:hAnsi="Arial"/>
            <w:color w:val="000000"/>
            <w:sz w:val="18"/>
          </w:rPr>
          <w:t>K.1.1.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1">
        <w:r>
          <w:fldChar w:fldCharType="begin"/>
        </w:r>
        <w:r>
          <w:rPr>
            <w:rFonts w:ascii="Arial" w:hAnsi="Arial"/>
            <w:color w:val="000000"/>
            <w:sz w:val="18"/>
          </w:rPr>
          <w:instrText>PAGEREF sect_K_1_1</w:instrText>
        </w:r>
        <w:r>
          <w:fldChar w:fldCharType="separate"/>
        </w:r>
        <w:r>
          <w:rPr>
            <w:rFonts w:ascii="Arial" w:hAnsi="Arial"/>
            <w:color w:val="000000"/>
            <w:sz w:val="18"/>
          </w:rPr>
          <w:t>0</w:t>
        </w:r>
        <w:r>
          <w:fldChar w:fldCharType="end"/>
        </w:r>
      </w:hyperlink>
    </w:p>
    <w:bookmarkEnd w:id="166"/>
    <w:p>
      <w:pPr>
        <w:tabs>
          <w:tab w:val="left" w:pos="5340" w:leader="dot"/>
        </w:tabs>
        <w:spacing w:before="0" w:after="0" w:line="240" w:lineRule="auto"/>
        <w:ind w:left="480" w:right="240" w:firstLine="0"/>
      </w:pPr>
      <w:hyperlink w:anchor="sect_K_1_2">
        <w:r>
          <w:rPr>
            <w:rFonts w:ascii="Arial" w:hAnsi="Arial"/>
            <w:color w:val="000000"/>
            <w:sz w:val="18"/>
          </w:rPr>
          <w:t>K.1.2.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2">
        <w:r>
          <w:fldChar w:fldCharType="begin"/>
        </w:r>
        <w:r>
          <w:rPr>
            <w:rFonts w:ascii="Arial" w:hAnsi="Arial"/>
            <w:color w:val="000000"/>
            <w:sz w:val="18"/>
          </w:rPr>
          <w:instrText>PAGEREF sect_K_1_2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3">
        <w:r>
          <w:rPr>
            <w:rFonts w:ascii="Arial" w:hAnsi="Arial"/>
            <w:color w:val="000000"/>
            <w:sz w:val="18"/>
          </w:rPr>
          <w:t>K.1.3.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3">
        <w:r>
          <w:fldChar w:fldCharType="begin"/>
        </w:r>
        <w:r>
          <w:rPr>
            <w:rFonts w:ascii="Arial" w:hAnsi="Arial"/>
            <w:color w:val="000000"/>
            <w:sz w:val="18"/>
          </w:rPr>
          <w:instrText>PAGEREF sect_K_1_3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4">
        <w:r>
          <w:rPr>
            <w:rFonts w:ascii="Arial" w:hAnsi="Arial"/>
            <w:color w:val="000000"/>
            <w:sz w:val="18"/>
          </w:rPr>
          <w:t>K.1.4.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4">
        <w:r>
          <w:fldChar w:fldCharType="begin"/>
        </w:r>
        <w:r>
          <w:rPr>
            <w:rFonts w:ascii="Arial" w:hAnsi="Arial"/>
            <w:color w:val="000000"/>
            <w:sz w:val="18"/>
          </w:rPr>
          <w:instrText>PAGEREF sect_K_1_4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Worklist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bookmarkStart w:id="167" w:name="toc_PS3_4_sect_K_2"/>
    <w:p>
      <w:pPr>
        <w:tabs>
          <w:tab w:val="left" w:pos="5340" w:leader="dot"/>
        </w:tabs>
        <w:spacing w:before="0" w:after="0" w:line="240" w:lineRule="auto"/>
        <w:ind w:left="480" w:right="240" w:firstLine="0"/>
      </w:pPr>
      <w:hyperlink w:anchor="sect_K_2_1">
        <w:r>
          <w:rPr>
            <w:rFonts w:ascii="Arial" w:hAnsi="Arial"/>
            <w:color w:val="000000"/>
            <w:sz w:val="18"/>
          </w:rPr>
          <w:t>K.2.1.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1">
        <w:r>
          <w:fldChar w:fldCharType="begin"/>
        </w:r>
        <w:r>
          <w:rPr>
            <w:rFonts w:ascii="Arial" w:hAnsi="Arial"/>
            <w:color w:val="000000"/>
            <w:sz w:val="18"/>
          </w:rPr>
          <w:instrText>PAGEREF sect_K_2_1</w:instrText>
        </w:r>
        <w:r>
          <w:fldChar w:fldCharType="separate"/>
        </w:r>
        <w:r>
          <w:rPr>
            <w:rFonts w:ascii="Arial" w:hAnsi="Arial"/>
            <w:color w:val="000000"/>
            <w:sz w:val="18"/>
          </w:rPr>
          <w:t>0</w:t>
        </w:r>
        <w:r>
          <w:fldChar w:fldCharType="end"/>
        </w:r>
      </w:hyperlink>
    </w:p>
    <w:bookmarkEnd w:id="167"/>
    <w:p>
      <w:pPr>
        <w:tabs>
          <w:tab w:val="left" w:pos="5340" w:leader="dot"/>
        </w:tabs>
        <w:spacing w:before="0" w:after="0" w:line="240" w:lineRule="auto"/>
        <w:ind w:left="480" w:right="240" w:firstLine="0"/>
      </w:pPr>
      <w:hyperlink w:anchor="sect_K_2_2">
        <w:r>
          <w:rPr>
            <w:rFonts w:ascii="Arial" w:hAnsi="Arial"/>
            <w:color w:val="000000"/>
            <w:sz w:val="18"/>
          </w:rPr>
          <w:t>K.2.2.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
        <w:r>
          <w:fldChar w:fldCharType="begin"/>
        </w:r>
        <w:r>
          <w:rPr>
            <w:rFonts w:ascii="Arial" w:hAnsi="Arial"/>
            <w:color w:val="000000"/>
            <w:sz w:val="18"/>
          </w:rPr>
          <w:instrText>PAGEREF sect_K_2_2</w:instrText>
        </w:r>
        <w:r>
          <w:fldChar w:fldCharType="separate"/>
        </w:r>
        <w:r>
          <w:rPr>
            <w:rFonts w:ascii="Arial" w:hAnsi="Arial"/>
            <w:color w:val="000000"/>
            <w:sz w:val="18"/>
          </w:rPr>
          <w:t>0</w:t>
        </w:r>
        <w:r>
          <w:fldChar w:fldCharType="end"/>
        </w:r>
      </w:hyperlink>
    </w:p>
    <w:bookmarkStart w:id="168" w:name="toc_PS3_4_sect_K_2_2"/>
    <w:p>
      <w:pPr>
        <w:tabs>
          <w:tab w:val="left" w:pos="5460" w:leader="dot"/>
        </w:tabs>
        <w:spacing w:before="0" w:after="0" w:line="240" w:lineRule="auto"/>
        <w:ind w:left="720" w:right="240" w:firstLine="0"/>
      </w:pPr>
      <w:hyperlink w:anchor="sect_K_2_2_1">
        <w:r>
          <w:rPr>
            <w:rFonts w:ascii="Arial" w:hAnsi="Arial"/>
            <w:color w:val="000000"/>
            <w:sz w:val="18"/>
          </w:rPr>
          <w:t>K.2.2.1.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
        <w:r>
          <w:fldChar w:fldCharType="begin"/>
        </w:r>
        <w:r>
          <w:rPr>
            <w:rFonts w:ascii="Arial" w:hAnsi="Arial"/>
            <w:color w:val="000000"/>
            <w:sz w:val="18"/>
          </w:rPr>
          <w:instrText>PAGEREF sect_K_2_2_1</w:instrText>
        </w:r>
        <w:r>
          <w:fldChar w:fldCharType="separate"/>
        </w:r>
        <w:r>
          <w:rPr>
            <w:rFonts w:ascii="Arial" w:hAnsi="Arial"/>
            <w:color w:val="000000"/>
            <w:sz w:val="18"/>
          </w:rPr>
          <w:t>0</w:t>
        </w:r>
        <w:r>
          <w:fldChar w:fldCharType="end"/>
        </w:r>
      </w:hyperlink>
    </w:p>
    <w:bookmarkEnd w:id="168"/>
    <w:bookmarkStart w:id="169" w:name="toc_PS3_4_sect_K_2_2_1"/>
    <w:p>
      <w:pPr>
        <w:tabs>
          <w:tab w:val="left" w:pos="5580" w:leader="dot"/>
        </w:tabs>
        <w:spacing w:before="0" w:after="0" w:line="240" w:lineRule="auto"/>
        <w:ind w:left="960" w:right="240" w:firstLine="0"/>
      </w:pPr>
      <w:hyperlink w:anchor="sect_K_2_2_1_1">
        <w:r>
          <w:rPr>
            <w:rFonts w:ascii="Arial" w:hAnsi="Arial"/>
            <w:color w:val="000000"/>
            <w:sz w:val="18"/>
          </w:rPr>
          <w:t>K.2.2.1.1.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
        <w:r>
          <w:fldChar w:fldCharType="begin"/>
        </w:r>
        <w:r>
          <w:rPr>
            <w:rFonts w:ascii="Arial" w:hAnsi="Arial"/>
            <w:color w:val="000000"/>
            <w:sz w:val="18"/>
          </w:rPr>
          <w:instrText>PAGEREF sect_K_2_2_1_1</w:instrText>
        </w:r>
        <w:r>
          <w:fldChar w:fldCharType="separate"/>
        </w:r>
        <w:r>
          <w:rPr>
            <w:rFonts w:ascii="Arial" w:hAnsi="Arial"/>
            <w:color w:val="000000"/>
            <w:sz w:val="18"/>
          </w:rPr>
          <w:t>0</w:t>
        </w:r>
        <w:r>
          <w:fldChar w:fldCharType="end"/>
        </w:r>
      </w:hyperlink>
    </w:p>
    <w:bookmarkEnd w:id="169"/>
    <w:bookmarkStart w:id="170" w:name="toc_PS3_4_sect_K_2_2_1_1"/>
    <w:p>
      <w:pPr>
        <w:tabs>
          <w:tab w:val="left" w:pos="5700" w:leader="dot"/>
        </w:tabs>
        <w:spacing w:before="0" w:after="0" w:line="240" w:lineRule="auto"/>
        <w:ind w:left="1200" w:right="240" w:firstLine="0"/>
      </w:pPr>
      <w:hyperlink w:anchor="sect_K_2_2_1_1_1">
        <w:r>
          <w:rPr>
            <w:rFonts w:ascii="Arial" w:hAnsi="Arial"/>
            <w:color w:val="000000"/>
            <w:sz w:val="18"/>
          </w:rPr>
          <w:t>K.2.2.1.1.1.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1">
        <w:r>
          <w:fldChar w:fldCharType="begin"/>
        </w:r>
        <w:r>
          <w:rPr>
            <w:rFonts w:ascii="Arial" w:hAnsi="Arial"/>
            <w:color w:val="000000"/>
            <w:sz w:val="18"/>
          </w:rPr>
          <w:instrText>PAGEREF sect_K_2_2_1_1_1</w:instrText>
        </w:r>
        <w:r>
          <w:fldChar w:fldCharType="separate"/>
        </w:r>
        <w:r>
          <w:rPr>
            <w:rFonts w:ascii="Arial" w:hAnsi="Arial"/>
            <w:color w:val="000000"/>
            <w:sz w:val="18"/>
          </w:rPr>
          <w:t>0</w:t>
        </w:r>
        <w:r>
          <w:fldChar w:fldCharType="end"/>
        </w:r>
      </w:hyperlink>
    </w:p>
    <w:bookmarkEnd w:id="170"/>
    <w:p>
      <w:pPr>
        <w:tabs>
          <w:tab w:val="left" w:pos="5700" w:leader="dot"/>
        </w:tabs>
        <w:spacing w:before="0" w:after="0" w:line="240" w:lineRule="auto"/>
        <w:ind w:left="1200" w:right="240" w:firstLine="0"/>
      </w:pPr>
      <w:hyperlink w:anchor="sect_K_2_2_1_1_2">
        <w:r>
          <w:rPr>
            <w:rFonts w:ascii="Arial" w:hAnsi="Arial"/>
            <w:color w:val="000000"/>
            <w:sz w:val="18"/>
          </w:rPr>
          <w:t>K.2.2.1.1.2.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2">
        <w:r>
          <w:fldChar w:fldCharType="begin"/>
        </w:r>
        <w:r>
          <w:rPr>
            <w:rFonts w:ascii="Arial" w:hAnsi="Arial"/>
            <w:color w:val="000000"/>
            <w:sz w:val="18"/>
          </w:rPr>
          <w:instrText>PAGEREF sect_K_2_2_1_1_2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2_2_1_2">
        <w:r>
          <w:rPr>
            <w:rFonts w:ascii="Arial" w:hAnsi="Arial"/>
            <w:color w:val="000000"/>
            <w:sz w:val="18"/>
          </w:rPr>
          <w:t>K.2.2.1.2.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2">
        <w:r>
          <w:fldChar w:fldCharType="begin"/>
        </w:r>
        <w:r>
          <w:rPr>
            <w:rFonts w:ascii="Arial" w:hAnsi="Arial"/>
            <w:color w:val="000000"/>
            <w:sz w:val="18"/>
          </w:rPr>
          <w:instrText>PAGEREF sect_K_2_2_1_2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2">
        <w:r>
          <w:rPr>
            <w:rFonts w:ascii="Arial" w:hAnsi="Arial"/>
            <w:color w:val="000000"/>
            <w:sz w:val="18"/>
          </w:rPr>
          <w:t>K.2.2.2.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2">
        <w:r>
          <w:fldChar w:fldCharType="begin"/>
        </w:r>
        <w:r>
          <w:rPr>
            <w:rFonts w:ascii="Arial" w:hAnsi="Arial"/>
            <w:color w:val="000000"/>
            <w:sz w:val="18"/>
          </w:rPr>
          <w:instrText>PAGEREF sect_K_2_2_2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3">
        <w:r>
          <w:rPr>
            <w:rFonts w:ascii="Arial" w:hAnsi="Arial"/>
            <w:color w:val="000000"/>
            <w:sz w:val="18"/>
          </w:rPr>
          <w:t>K.2.2.3.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3">
        <w:r>
          <w:fldChar w:fldCharType="begin"/>
        </w:r>
        <w:r>
          <w:rPr>
            <w:rFonts w:ascii="Arial" w:hAnsi="Arial"/>
            <w:color w:val="000000"/>
            <w:sz w:val="18"/>
          </w:rPr>
          <w:instrText>PAGEREF sect_K_2_2_3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171" w:name="toc_PS3_4_sect_K_4"/>
    <w:p>
      <w:pPr>
        <w:tabs>
          <w:tab w:val="left" w:pos="5340" w:leader="dot"/>
        </w:tabs>
        <w:spacing w:before="0" w:after="0" w:line="240" w:lineRule="auto"/>
        <w:ind w:left="480" w:right="240" w:firstLine="0"/>
      </w:pPr>
      <w:hyperlink w:anchor="sect_K_4_1">
        <w:r>
          <w:rPr>
            <w:rFonts w:ascii="Arial" w:hAnsi="Arial"/>
            <w:color w:val="000000"/>
            <w:sz w:val="18"/>
          </w:rPr>
          <w:t>K.4.1.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171"/>
    <w:bookmarkStart w:id="172" w:name="toc_PS3_4_sect_K_4_1"/>
    <w:p>
      <w:pPr>
        <w:tabs>
          <w:tab w:val="left" w:pos="5460" w:leader="dot"/>
        </w:tabs>
        <w:spacing w:before="0" w:after="0" w:line="240" w:lineRule="auto"/>
        <w:ind w:left="720" w:right="240" w:firstLine="0"/>
      </w:pPr>
      <w:hyperlink w:anchor="sect_K_4_1_1">
        <w:r>
          <w:rPr>
            <w:rFonts w:ascii="Arial" w:hAnsi="Arial"/>
            <w:color w:val="000000"/>
            <w:sz w:val="18"/>
          </w:rPr>
          <w:t>K.4.1.1.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172"/>
    <w:bookmarkStart w:id="173" w:name="toc_PS3_4_sect_K_4_1_1"/>
    <w:p>
      <w:pPr>
        <w:tabs>
          <w:tab w:val="left" w:pos="5580" w:leader="dot"/>
        </w:tabs>
        <w:spacing w:before="0" w:after="0" w:line="240" w:lineRule="auto"/>
        <w:ind w:left="960" w:right="240" w:firstLine="0"/>
      </w:pPr>
      <w:hyperlink w:anchor="sect_K_4_1_1_1">
        <w:r>
          <w:rPr>
            <w:rFonts w:ascii="Arial" w:hAnsi="Arial"/>
            <w:color w:val="000000"/>
            <w:sz w:val="18"/>
          </w:rPr>
          <w:t>K.4.1.1.1.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1">
        <w:r>
          <w:fldChar w:fldCharType="begin"/>
        </w:r>
        <w:r>
          <w:rPr>
            <w:rFonts w:ascii="Arial" w:hAnsi="Arial"/>
            <w:color w:val="000000"/>
            <w:sz w:val="18"/>
          </w:rPr>
          <w:instrText>PAGEREF sect_K_4_1_1_1</w:instrText>
        </w:r>
        <w:r>
          <w:fldChar w:fldCharType="separate"/>
        </w:r>
        <w:r>
          <w:rPr>
            <w:rFonts w:ascii="Arial" w:hAnsi="Arial"/>
            <w:color w:val="000000"/>
            <w:sz w:val="18"/>
          </w:rPr>
          <w:t>0</w:t>
        </w:r>
        <w:r>
          <w:fldChar w:fldCharType="end"/>
        </w:r>
      </w:hyperlink>
    </w:p>
    <w:bookmarkEnd w:id="173"/>
    <w:p>
      <w:pPr>
        <w:tabs>
          <w:tab w:val="left" w:pos="5580" w:leader="dot"/>
        </w:tabs>
        <w:spacing w:before="0" w:after="0" w:line="240" w:lineRule="auto"/>
        <w:ind w:left="960" w:right="240" w:firstLine="0"/>
      </w:pPr>
      <w:hyperlink w:anchor="sect_K_4_1_1_2">
        <w:r>
          <w:rPr>
            <w:rFonts w:ascii="Arial" w:hAnsi="Arial"/>
            <w:color w:val="000000"/>
            <w:sz w:val="18"/>
          </w:rPr>
          <w:t>K.4.1.1.2.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2">
        <w:r>
          <w:fldChar w:fldCharType="begin"/>
        </w:r>
        <w:r>
          <w:rPr>
            <w:rFonts w:ascii="Arial" w:hAnsi="Arial"/>
            <w:color w:val="000000"/>
            <w:sz w:val="18"/>
          </w:rPr>
          <w:instrText>PAGEREF sect_K_4_1_1_2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3">
        <w:r>
          <w:rPr>
            <w:rFonts w:ascii="Arial" w:hAnsi="Arial"/>
            <w:color w:val="000000"/>
            <w:sz w:val="18"/>
          </w:rPr>
          <w:t>K.4.1.1.3.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
        <w:r>
          <w:fldChar w:fldCharType="begin"/>
        </w:r>
        <w:r>
          <w:rPr>
            <w:rFonts w:ascii="Arial" w:hAnsi="Arial"/>
            <w:color w:val="000000"/>
            <w:sz w:val="18"/>
          </w:rPr>
          <w:instrText>PAGEREF sect_K_4_1_1_3</w:instrText>
        </w:r>
        <w:r>
          <w:fldChar w:fldCharType="separate"/>
        </w:r>
        <w:r>
          <w:rPr>
            <w:rFonts w:ascii="Arial" w:hAnsi="Arial"/>
            <w:color w:val="000000"/>
            <w:sz w:val="18"/>
          </w:rPr>
          <w:t>0</w:t>
        </w:r>
        <w:r>
          <w:fldChar w:fldCharType="end"/>
        </w:r>
      </w:hyperlink>
    </w:p>
    <w:bookmarkStart w:id="174" w:name="toc_PS3_4_sect_K_4_1_1_3"/>
    <w:p>
      <w:pPr>
        <w:tabs>
          <w:tab w:val="left" w:pos="5700" w:leader="dot"/>
        </w:tabs>
        <w:spacing w:before="0" w:after="0" w:line="240" w:lineRule="auto"/>
        <w:ind w:left="1200" w:right="240" w:firstLine="0"/>
      </w:pPr>
      <w:hyperlink w:anchor="sect_K_4_1_1_3_1">
        <w:r>
          <w:rPr>
            <w:rFonts w:ascii="Arial" w:hAnsi="Arial"/>
            <w:color w:val="000000"/>
            <w:sz w:val="18"/>
          </w:rPr>
          <w:t>K.4.1.1.3.1.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1">
        <w:r>
          <w:fldChar w:fldCharType="begin"/>
        </w:r>
        <w:r>
          <w:rPr>
            <w:rFonts w:ascii="Arial" w:hAnsi="Arial"/>
            <w:color w:val="000000"/>
            <w:sz w:val="18"/>
          </w:rPr>
          <w:instrText>PAGEREF sect_K_4_1_1_3_1</w:instrText>
        </w:r>
        <w:r>
          <w:fldChar w:fldCharType="separate"/>
        </w:r>
        <w:r>
          <w:rPr>
            <w:rFonts w:ascii="Arial" w:hAnsi="Arial"/>
            <w:color w:val="000000"/>
            <w:sz w:val="18"/>
          </w:rPr>
          <w:t>0</w:t>
        </w:r>
        <w:r>
          <w:fldChar w:fldCharType="end"/>
        </w:r>
      </w:hyperlink>
    </w:p>
    <w:bookmarkEnd w:id="174"/>
    <w:p>
      <w:pPr>
        <w:tabs>
          <w:tab w:val="left" w:pos="5700" w:leader="dot"/>
        </w:tabs>
        <w:spacing w:before="0" w:after="0" w:line="240" w:lineRule="auto"/>
        <w:ind w:left="1200" w:right="240" w:firstLine="0"/>
      </w:pPr>
      <w:hyperlink w:anchor="sect_K_4_1_1_3_2">
        <w:r>
          <w:rPr>
            <w:rFonts w:ascii="Arial" w:hAnsi="Arial"/>
            <w:color w:val="000000"/>
            <w:sz w:val="18"/>
          </w:rPr>
          <w:t>K.4.1.1.3.2.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2">
        <w:r>
          <w:fldChar w:fldCharType="begin"/>
        </w:r>
        <w:r>
          <w:rPr>
            <w:rFonts w:ascii="Arial" w:hAnsi="Arial"/>
            <w:color w:val="000000"/>
            <w:sz w:val="18"/>
          </w:rPr>
          <w:instrText>PAGEREF sect_K_4_1_1_3_2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4">
        <w:r>
          <w:rPr>
            <w:rFonts w:ascii="Arial" w:hAnsi="Arial"/>
            <w:color w:val="000000"/>
            <w:sz w:val="18"/>
          </w:rPr>
          <w:t>K.4.1.1.4.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4">
        <w:r>
          <w:fldChar w:fldCharType="begin"/>
        </w:r>
        <w:r>
          <w:rPr>
            <w:rFonts w:ascii="Arial" w:hAnsi="Arial"/>
            <w:color w:val="000000"/>
            <w:sz w:val="18"/>
          </w:rPr>
          <w:instrText>PAGEREF sect_K_4_1_1_4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2">
        <w:r>
          <w:rPr>
            <w:rFonts w:ascii="Arial" w:hAnsi="Arial"/>
            <w:color w:val="000000"/>
            <w:sz w:val="18"/>
          </w:rPr>
          <w:t>K.4.1.2.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3">
        <w:r>
          <w:rPr>
            <w:rFonts w:ascii="Arial" w:hAnsi="Arial"/>
            <w:color w:val="000000"/>
            <w:sz w:val="18"/>
          </w:rPr>
          <w:t>K.4.1.3.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
        <w:r>
          <w:fldChar w:fldCharType="begin"/>
        </w:r>
        <w:r>
          <w:rPr>
            <w:rFonts w:ascii="Arial" w:hAnsi="Arial"/>
            <w:color w:val="000000"/>
            <w:sz w:val="18"/>
          </w:rPr>
          <w:instrText>PAGEREF sect_K_4_1_3</w:instrText>
        </w:r>
        <w:r>
          <w:fldChar w:fldCharType="separate"/>
        </w:r>
        <w:r>
          <w:rPr>
            <w:rFonts w:ascii="Arial" w:hAnsi="Arial"/>
            <w:color w:val="000000"/>
            <w:sz w:val="18"/>
          </w:rPr>
          <w:t>0</w:t>
        </w:r>
        <w:r>
          <w:fldChar w:fldCharType="end"/>
        </w:r>
      </w:hyperlink>
    </w:p>
    <w:bookmarkStart w:id="175" w:name="toc_PS3_4_sect_K_4_1_3"/>
    <w:p>
      <w:pPr>
        <w:tabs>
          <w:tab w:val="left" w:pos="5580" w:leader="dot"/>
        </w:tabs>
        <w:spacing w:before="0" w:after="0" w:line="240" w:lineRule="auto"/>
        <w:ind w:left="960" w:right="240" w:firstLine="0"/>
      </w:pPr>
      <w:hyperlink w:anchor="sect_K_4_1_3_1">
        <w:r>
          <w:rPr>
            <w:rFonts w:ascii="Arial" w:hAnsi="Arial"/>
            <w:color w:val="000000"/>
            <w:sz w:val="18"/>
          </w:rPr>
          <w:t>K.4.1.3.1.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_1">
        <w:r>
          <w:fldChar w:fldCharType="begin"/>
        </w:r>
        <w:r>
          <w:rPr>
            <w:rFonts w:ascii="Arial" w:hAnsi="Arial"/>
            <w:color w:val="000000"/>
            <w:sz w:val="18"/>
          </w:rPr>
          <w:instrText>PAGEREF sect_K_4_1_3_1</w:instrText>
        </w:r>
        <w:r>
          <w:fldChar w:fldCharType="separate"/>
        </w:r>
        <w:r>
          <w:rPr>
            <w:rFonts w:ascii="Arial" w:hAnsi="Arial"/>
            <w:color w:val="000000"/>
            <w:sz w:val="18"/>
          </w:rPr>
          <w:t>0</w:t>
        </w:r>
        <w:r>
          <w:fldChar w:fldCharType="end"/>
        </w:r>
      </w:hyperlink>
    </w:p>
    <w:bookmarkEnd w:id="175"/>
    <w:p>
      <w:pPr>
        <w:tabs>
          <w:tab w:val="left" w:pos="5220" w:leader="dot"/>
        </w:tabs>
        <w:spacing w:before="0" w:after="0" w:line="240" w:lineRule="auto"/>
        <w:ind w:left="240" w:right="240" w:firstLine="0"/>
      </w:pPr>
      <w:hyperlink w:anchor="sect_K_5">
        <w:r>
          <w:rPr>
            <w:rFonts w:ascii="Arial" w:hAnsi="Arial"/>
            <w:color w:val="000000"/>
            <w:sz w:val="18"/>
          </w:rPr>
          <w:t>K.5.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bookmarkStart w:id="176" w:name="toc_PS3_4_sect_K_5"/>
    <w:p>
      <w:pPr>
        <w:tabs>
          <w:tab w:val="left" w:pos="5340" w:leader="dot"/>
        </w:tabs>
        <w:spacing w:before="0" w:after="0" w:line="240" w:lineRule="auto"/>
        <w:ind w:left="480" w:right="240" w:firstLine="0"/>
      </w:pPr>
      <w:hyperlink w:anchor="sect_K_5_1">
        <w:r>
          <w:rPr>
            <w:rFonts w:ascii="Arial" w:hAnsi="Arial"/>
            <w:color w:val="000000"/>
            <w:sz w:val="18"/>
          </w:rPr>
          <w:t>K.5.1.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
        <w:r>
          <w:fldChar w:fldCharType="begin"/>
        </w:r>
        <w:r>
          <w:rPr>
            <w:rFonts w:ascii="Arial" w:hAnsi="Arial"/>
            <w:color w:val="000000"/>
            <w:sz w:val="18"/>
          </w:rPr>
          <w:instrText>PAGEREF sect_K_5_1</w:instrText>
        </w:r>
        <w:r>
          <w:fldChar w:fldCharType="separate"/>
        </w:r>
        <w:r>
          <w:rPr>
            <w:rFonts w:ascii="Arial" w:hAnsi="Arial"/>
            <w:color w:val="000000"/>
            <w:sz w:val="18"/>
          </w:rPr>
          <w:t>0</w:t>
        </w:r>
        <w:r>
          <w:fldChar w:fldCharType="end"/>
        </w:r>
      </w:hyperlink>
    </w:p>
    <w:bookmarkEnd w:id="176"/>
    <w:bookmarkStart w:id="177" w:name="toc_PS3_4_sect_K_5_1"/>
    <w:p>
      <w:pPr>
        <w:tabs>
          <w:tab w:val="left" w:pos="5460" w:leader="dot"/>
        </w:tabs>
        <w:spacing w:before="0" w:after="0" w:line="240" w:lineRule="auto"/>
        <w:ind w:left="720" w:right="240" w:firstLine="0"/>
      </w:pPr>
      <w:hyperlink w:anchor="sect_K_5_1_1">
        <w:r>
          <w:rPr>
            <w:rFonts w:ascii="Arial" w:hAnsi="Arial"/>
            <w:color w:val="000000"/>
            <w:sz w:val="18"/>
          </w:rPr>
          <w:t>K.5.1.1.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1">
        <w:r>
          <w:fldChar w:fldCharType="begin"/>
        </w:r>
        <w:r>
          <w:rPr>
            <w:rFonts w:ascii="Arial" w:hAnsi="Arial"/>
            <w:color w:val="000000"/>
            <w:sz w:val="18"/>
          </w:rPr>
          <w:instrText>PAGEREF sect_K_5_1_1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K_5_1_2">
        <w:r>
          <w:rPr>
            <w:rFonts w:ascii="Arial" w:hAnsi="Arial"/>
            <w:color w:val="000000"/>
            <w:sz w:val="18"/>
          </w:rPr>
          <w:t>K.5.1.2.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2">
        <w:r>
          <w:fldChar w:fldCharType="begin"/>
        </w:r>
        <w:r>
          <w:rPr>
            <w:rFonts w:ascii="Arial" w:hAnsi="Arial"/>
            <w:color w:val="000000"/>
            <w:sz w:val="18"/>
          </w:rPr>
          <w:instrText>PAGEREF sect_K_5_1_2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bookmarkStart w:id="178" w:name="toc_PS3_4_sect_K_6"/>
    <w:p>
      <w:pPr>
        <w:tabs>
          <w:tab w:val="left" w:pos="5340" w:leader="dot"/>
        </w:tabs>
        <w:spacing w:before="0" w:after="0" w:line="240" w:lineRule="auto"/>
        <w:ind w:left="480" w:right="240" w:firstLine="0"/>
      </w:pPr>
      <w:hyperlink w:anchor="sect_K_6_1">
        <w:r>
          <w:rPr>
            <w:rFonts w:ascii="Arial" w:hAnsi="Arial"/>
            <w:color w:val="000000"/>
            <w:sz w:val="18"/>
          </w:rPr>
          <w:t>K.6.1.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
        <w:r>
          <w:fldChar w:fldCharType="begin"/>
        </w:r>
        <w:r>
          <w:rPr>
            <w:rFonts w:ascii="Arial" w:hAnsi="Arial"/>
            <w:color w:val="000000"/>
            <w:sz w:val="18"/>
          </w:rPr>
          <w:instrText>PAGEREF sect_K_6_1</w:instrText>
        </w:r>
        <w:r>
          <w:fldChar w:fldCharType="separate"/>
        </w:r>
        <w:r>
          <w:rPr>
            <w:rFonts w:ascii="Arial" w:hAnsi="Arial"/>
            <w:color w:val="000000"/>
            <w:sz w:val="18"/>
          </w:rPr>
          <w:t>0</w:t>
        </w:r>
        <w:r>
          <w:fldChar w:fldCharType="end"/>
        </w:r>
      </w:hyperlink>
    </w:p>
    <w:bookmarkEnd w:id="178"/>
    <w:bookmarkStart w:id="179" w:name="toc_PS3_4_sect_K_6_1"/>
    <w:p>
      <w:pPr>
        <w:tabs>
          <w:tab w:val="left" w:pos="5460" w:leader="dot"/>
        </w:tabs>
        <w:spacing w:before="0" w:after="0" w:line="240" w:lineRule="auto"/>
        <w:ind w:left="720" w:right="240" w:firstLine="0"/>
      </w:pPr>
      <w:hyperlink w:anchor="sect_K_6_1_1">
        <w:r>
          <w:rPr>
            <w:rFonts w:ascii="Arial" w:hAnsi="Arial"/>
            <w:color w:val="000000"/>
            <w:sz w:val="18"/>
          </w:rPr>
          <w:t>K.6.1.1. Modality Worklist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1">
        <w:r>
          <w:fldChar w:fldCharType="begin"/>
        </w:r>
        <w:r>
          <w:rPr>
            <w:rFonts w:ascii="Arial" w:hAnsi="Arial"/>
            <w:color w:val="000000"/>
            <w:sz w:val="18"/>
          </w:rPr>
          <w:instrText>PAGEREF sect_K_6_1_1</w:instrText>
        </w:r>
        <w:r>
          <w:fldChar w:fldCharType="separate"/>
        </w:r>
        <w:r>
          <w:rPr>
            <w:rFonts w:ascii="Arial" w:hAnsi="Arial"/>
            <w:color w:val="000000"/>
            <w:sz w:val="18"/>
          </w:rPr>
          <w:t>0</w:t>
        </w:r>
        <w:r>
          <w:fldChar w:fldCharType="end"/>
        </w:r>
      </w:hyperlink>
    </w:p>
    <w:bookmarkEnd w:id="179"/>
    <w:p>
      <w:pPr>
        <w:tabs>
          <w:tab w:val="left" w:pos="5460" w:leader="dot"/>
        </w:tabs>
        <w:spacing w:before="0" w:after="0" w:line="240" w:lineRule="auto"/>
        <w:ind w:left="720" w:right="240" w:firstLine="0"/>
      </w:pPr>
      <w:hyperlink w:anchor="sect_K_6_1_2">
        <w:r>
          <w:rPr>
            <w:rFonts w:ascii="Arial" w:hAnsi="Arial"/>
            <w:color w:val="000000"/>
            <w:sz w:val="18"/>
          </w:rPr>
          <w:t>K.6.1.2.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
        <w:r>
          <w:fldChar w:fldCharType="begin"/>
        </w:r>
        <w:r>
          <w:rPr>
            <w:rFonts w:ascii="Arial" w:hAnsi="Arial"/>
            <w:color w:val="000000"/>
            <w:sz w:val="18"/>
          </w:rPr>
          <w:instrText>PAGEREF sect_K_6_1_2</w:instrText>
        </w:r>
        <w:r>
          <w:fldChar w:fldCharType="separate"/>
        </w:r>
        <w:r>
          <w:rPr>
            <w:rFonts w:ascii="Arial" w:hAnsi="Arial"/>
            <w:color w:val="000000"/>
            <w:sz w:val="18"/>
          </w:rPr>
          <w:t>0</w:t>
        </w:r>
        <w:r>
          <w:fldChar w:fldCharType="end"/>
        </w:r>
      </w:hyperlink>
    </w:p>
    <w:bookmarkStart w:id="180" w:name="toc_PS3_4_sect_K_6_1_2"/>
    <w:p>
      <w:pPr>
        <w:tabs>
          <w:tab w:val="left" w:pos="5580" w:leader="dot"/>
        </w:tabs>
        <w:spacing w:before="0" w:after="0" w:line="240" w:lineRule="auto"/>
        <w:ind w:left="960" w:right="240" w:firstLine="0"/>
      </w:pPr>
      <w:hyperlink w:anchor="sect_K_6_1_2_1">
        <w:r>
          <w:rPr>
            <w:rFonts w:ascii="Arial" w:hAnsi="Arial"/>
            <w:color w:val="000000"/>
            <w:sz w:val="18"/>
          </w:rPr>
          <w:t>K.6.1.2.1.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1">
        <w:r>
          <w:fldChar w:fldCharType="begin"/>
        </w:r>
        <w:r>
          <w:rPr>
            <w:rFonts w:ascii="Arial" w:hAnsi="Arial"/>
            <w:color w:val="000000"/>
            <w:sz w:val="18"/>
          </w:rPr>
          <w:instrText>PAGEREF sect_K_6_1_2_1</w:instrText>
        </w:r>
        <w:r>
          <w:fldChar w:fldCharType="separate"/>
        </w:r>
        <w:r>
          <w:rPr>
            <w:rFonts w:ascii="Arial" w:hAnsi="Arial"/>
            <w:color w:val="000000"/>
            <w:sz w:val="18"/>
          </w:rPr>
          <w:t>0</w:t>
        </w:r>
        <w:r>
          <w:fldChar w:fldCharType="end"/>
        </w:r>
      </w:hyperlink>
    </w:p>
    <w:bookmarkEnd w:id="180"/>
    <w:p>
      <w:pPr>
        <w:tabs>
          <w:tab w:val="left" w:pos="5580" w:leader="dot"/>
        </w:tabs>
        <w:spacing w:before="0" w:after="0" w:line="240" w:lineRule="auto"/>
        <w:ind w:left="960" w:right="240" w:firstLine="0"/>
      </w:pPr>
      <w:hyperlink w:anchor="sect_K_6_1_2_2">
        <w:r>
          <w:rPr>
            <w:rFonts w:ascii="Arial" w:hAnsi="Arial"/>
            <w:color w:val="000000"/>
            <w:sz w:val="18"/>
          </w:rPr>
          <w:t>K.6.1.2.2. Modality Worklist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2">
        <w:r>
          <w:fldChar w:fldCharType="begin"/>
        </w:r>
        <w:r>
          <w:rPr>
            <w:rFonts w:ascii="Arial" w:hAnsi="Arial"/>
            <w:color w:val="000000"/>
            <w:sz w:val="18"/>
          </w:rPr>
          <w:instrText>PAGEREF sect_K_6_1_2_2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3">
        <w:r>
          <w:rPr>
            <w:rFonts w:ascii="Arial" w:hAnsi="Arial"/>
            <w:color w:val="000000"/>
            <w:sz w:val="18"/>
          </w:rPr>
          <w:t>K.6.1.3.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
        <w:r>
          <w:fldChar w:fldCharType="begin"/>
        </w:r>
        <w:r>
          <w:rPr>
            <w:rFonts w:ascii="Arial" w:hAnsi="Arial"/>
            <w:color w:val="000000"/>
            <w:sz w:val="18"/>
          </w:rPr>
          <w:instrText>PAGEREF sect_K_6_1_3</w:instrText>
        </w:r>
        <w:r>
          <w:fldChar w:fldCharType="separate"/>
        </w:r>
        <w:r>
          <w:rPr>
            <w:rFonts w:ascii="Arial" w:hAnsi="Arial"/>
            <w:color w:val="000000"/>
            <w:sz w:val="18"/>
          </w:rPr>
          <w:t>0</w:t>
        </w:r>
        <w:r>
          <w:fldChar w:fldCharType="end"/>
        </w:r>
      </w:hyperlink>
    </w:p>
    <w:bookmarkStart w:id="181" w:name="toc_PS3_4_sect_K_6_1_3"/>
    <w:p>
      <w:pPr>
        <w:tabs>
          <w:tab w:val="left" w:pos="5580" w:leader="dot"/>
        </w:tabs>
        <w:spacing w:before="0" w:after="0" w:line="240" w:lineRule="auto"/>
        <w:ind w:left="960" w:right="240" w:firstLine="0"/>
      </w:pPr>
      <w:hyperlink w:anchor="sect_K_6_1_3_1">
        <w:r>
          <w:rPr>
            <w:rFonts w:ascii="Arial" w:hAnsi="Arial"/>
            <w:color w:val="000000"/>
            <w:sz w:val="18"/>
          </w:rPr>
          <w:t>K.6.1.3.1.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1">
        <w:r>
          <w:fldChar w:fldCharType="begin"/>
        </w:r>
        <w:r>
          <w:rPr>
            <w:rFonts w:ascii="Arial" w:hAnsi="Arial"/>
            <w:color w:val="000000"/>
            <w:sz w:val="18"/>
          </w:rPr>
          <w:instrText>PAGEREF sect_K_6_1_3_1</w:instrText>
        </w:r>
        <w:r>
          <w:fldChar w:fldCharType="separate"/>
        </w:r>
        <w:r>
          <w:rPr>
            <w:rFonts w:ascii="Arial" w:hAnsi="Arial"/>
            <w:color w:val="000000"/>
            <w:sz w:val="18"/>
          </w:rPr>
          <w:t>0</w:t>
        </w:r>
        <w:r>
          <w:fldChar w:fldCharType="end"/>
        </w:r>
      </w:hyperlink>
    </w:p>
    <w:bookmarkEnd w:id="181"/>
    <w:p>
      <w:pPr>
        <w:tabs>
          <w:tab w:val="left" w:pos="5580" w:leader="dot"/>
        </w:tabs>
        <w:spacing w:before="0" w:after="0" w:line="240" w:lineRule="auto"/>
        <w:ind w:left="960" w:right="240" w:firstLine="0"/>
      </w:pPr>
      <w:hyperlink w:anchor="sect_K_6_1_3_2">
        <w:r>
          <w:rPr>
            <w:rFonts w:ascii="Arial" w:hAnsi="Arial"/>
            <w:color w:val="000000"/>
            <w:sz w:val="18"/>
          </w:rPr>
          <w:t>K.6.1.3.2.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2">
        <w:r>
          <w:fldChar w:fldCharType="begin"/>
        </w:r>
        <w:r>
          <w:rPr>
            <w:rFonts w:ascii="Arial" w:hAnsi="Arial"/>
            <w:color w:val="000000"/>
            <w:sz w:val="18"/>
          </w:rPr>
          <w:instrText>PAGEREF sect_K_6_1_3_2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4">
        <w:r>
          <w:rPr>
            <w:rFonts w:ascii="Arial" w:hAnsi="Arial"/>
            <w:color w:val="000000"/>
            <w:sz w:val="18"/>
          </w:rPr>
          <w:t>K.6.1.4.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4">
        <w:r>
          <w:fldChar w:fldCharType="begin"/>
        </w:r>
        <w:r>
          <w:rPr>
            <w:rFonts w:ascii="Arial" w:hAnsi="Arial"/>
            <w:color w:val="000000"/>
            <w:sz w:val="18"/>
          </w:rPr>
          <w:instrText>PAGEREF sect_K_6_1_4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6_2">
        <w:r>
          <w:rPr>
            <w:rFonts w:ascii="Arial" w:hAnsi="Arial"/>
            <w:color w:val="000000"/>
            <w:sz w:val="18"/>
          </w:rPr>
          <w:t>K.6.2. General Purpose Worklist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2">
        <w:r>
          <w:fldChar w:fldCharType="begin"/>
        </w:r>
        <w:r>
          <w:rPr>
            <w:rFonts w:ascii="Arial" w:hAnsi="Arial"/>
            <w:color w:val="000000"/>
            <w:sz w:val="18"/>
          </w:rPr>
          <w:instrText>PAGEREF sect_K_6_2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Examples for the Usage of the Modality Worklist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8">
        <w:r>
          <w:rPr>
            <w:rFonts w:ascii="Arial" w:hAnsi="Arial"/>
            <w:color w:val="000000"/>
            <w:sz w:val="18"/>
          </w:rPr>
          <w:t>K.8. General Purpose Worklist Example (Informative)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8">
        <w:r>
          <w:fldChar w:fldCharType="begin"/>
        </w:r>
        <w:r>
          <w:rPr>
            <w:rFonts w:ascii="Arial" w:hAnsi="Arial"/>
            <w:color w:val="000000"/>
            <w:sz w:val="18"/>
          </w:rPr>
          <w:instrText>PAGEREF sect_K_8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Queue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Handling of Identifying Parameters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N">
        <w:r>
          <w:rPr>
            <w:rFonts w:ascii="Arial" w:hAnsi="Arial"/>
            <w:color w:val="000000"/>
            <w:sz w:val="18"/>
          </w:rPr>
          <w:t>N. Softcopy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
        <w:r>
          <w:fldChar w:fldCharType="begin"/>
        </w:r>
        <w:r>
          <w:rPr>
            <w:rFonts w:ascii="Arial" w:hAnsi="Arial"/>
            <w:color w:val="000000"/>
            <w:sz w:val="18"/>
          </w:rPr>
          <w:instrText>PAGEREF chapter_N</w:instrText>
        </w:r>
        <w:r>
          <w:fldChar w:fldCharType="separate"/>
        </w:r>
        <w:r>
          <w:rPr>
            <w:rFonts w:ascii="Arial" w:hAnsi="Arial"/>
            <w:color w:val="000000"/>
            <w:sz w:val="18"/>
          </w:rPr>
          <w:t>0</w:t>
        </w:r>
        <w:r>
          <w:fldChar w:fldCharType="end"/>
        </w:r>
      </w:hyperlink>
    </w:p>
    <w:bookmarkStart w:id="182" w:name="toc_PS3_4_chapter_N"/>
    <w:p>
      <w:pPr>
        <w:tabs>
          <w:tab w:val="left" w:pos="5220" w:leader="dot"/>
        </w:tabs>
        <w:spacing w:before="0" w:after="0" w:line="240" w:lineRule="auto"/>
        <w:ind w:left="240" w:right="240" w:firstLine="0"/>
      </w:pPr>
      <w:hyperlink w:anchor="sect_N_1">
        <w:r>
          <w:rPr>
            <w:rFonts w:ascii="Arial" w:hAnsi="Arial"/>
            <w:color w:val="000000"/>
            <w:sz w:val="18"/>
          </w:rPr>
          <w:t>N.1.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
        <w:r>
          <w:fldChar w:fldCharType="begin"/>
        </w:r>
        <w:r>
          <w:rPr>
            <w:rFonts w:ascii="Arial" w:hAnsi="Arial"/>
            <w:color w:val="000000"/>
            <w:sz w:val="18"/>
          </w:rPr>
          <w:instrText>PAGEREF sect_N_1</w:instrText>
        </w:r>
        <w:r>
          <w:fldChar w:fldCharType="separate"/>
        </w:r>
        <w:r>
          <w:rPr>
            <w:rFonts w:ascii="Arial" w:hAnsi="Arial"/>
            <w:color w:val="000000"/>
            <w:sz w:val="18"/>
          </w:rPr>
          <w:t>0</w:t>
        </w:r>
        <w:r>
          <w:fldChar w:fldCharType="end"/>
        </w:r>
      </w:hyperlink>
    </w:p>
    <w:bookmarkEnd w:id="182"/>
    <w:bookmarkStart w:id="183" w:name="toc_PS3_4_sect_N_1"/>
    <w:p>
      <w:pPr>
        <w:tabs>
          <w:tab w:val="left" w:pos="5340" w:leader="dot"/>
        </w:tabs>
        <w:spacing w:before="0" w:after="0" w:line="240" w:lineRule="auto"/>
        <w:ind w:left="480" w:right="240" w:firstLine="0"/>
      </w:pPr>
      <w:hyperlink w:anchor="sect_N_1_1">
        <w:r>
          <w:rPr>
            <w:rFonts w:ascii="Arial" w:hAnsi="Arial"/>
            <w:color w:val="000000"/>
            <w:sz w:val="18"/>
          </w:rPr>
          <w:t>N.1.1.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1">
        <w:r>
          <w:fldChar w:fldCharType="begin"/>
        </w:r>
        <w:r>
          <w:rPr>
            <w:rFonts w:ascii="Arial" w:hAnsi="Arial"/>
            <w:color w:val="000000"/>
            <w:sz w:val="18"/>
          </w:rPr>
          <w:instrText>PAGEREF sect_N_1_1</w:instrText>
        </w:r>
        <w:r>
          <w:fldChar w:fldCharType="separate"/>
        </w:r>
        <w:r>
          <w:rPr>
            <w:rFonts w:ascii="Arial" w:hAnsi="Arial"/>
            <w:color w:val="000000"/>
            <w:sz w:val="18"/>
          </w:rPr>
          <w:t>0</w:t>
        </w:r>
        <w:r>
          <w:fldChar w:fldCharType="end"/>
        </w:r>
      </w:hyperlink>
    </w:p>
    <w:bookmarkEnd w:id="183"/>
    <w:p>
      <w:pPr>
        <w:tabs>
          <w:tab w:val="left" w:pos="5220" w:leader="dot"/>
        </w:tabs>
        <w:spacing w:before="0" w:after="0" w:line="240" w:lineRule="auto"/>
        <w:ind w:left="240" w:right="240" w:firstLine="0"/>
      </w:pPr>
      <w:hyperlink w:anchor="sect_N_2">
        <w:r>
          <w:rPr>
            <w:rFonts w:ascii="Arial" w:hAnsi="Arial"/>
            <w:color w:val="000000"/>
            <w:sz w:val="18"/>
          </w:rPr>
          <w:t>N.2. Pixel Transformation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
        <w:r>
          <w:fldChar w:fldCharType="begin"/>
        </w:r>
        <w:r>
          <w:rPr>
            <w:rFonts w:ascii="Arial" w:hAnsi="Arial"/>
            <w:color w:val="000000"/>
            <w:sz w:val="18"/>
          </w:rPr>
          <w:instrText>PAGEREF sect_N_2</w:instrText>
        </w:r>
        <w:r>
          <w:fldChar w:fldCharType="separate"/>
        </w:r>
        <w:r>
          <w:rPr>
            <w:rFonts w:ascii="Arial" w:hAnsi="Arial"/>
            <w:color w:val="000000"/>
            <w:sz w:val="18"/>
          </w:rPr>
          <w:t>0</w:t>
        </w:r>
        <w:r>
          <w:fldChar w:fldCharType="end"/>
        </w:r>
      </w:hyperlink>
    </w:p>
    <w:bookmarkStart w:id="184" w:name="toc_PS3_4_sect_N_2"/>
    <w:p>
      <w:pPr>
        <w:tabs>
          <w:tab w:val="left" w:pos="5340" w:leader="dot"/>
        </w:tabs>
        <w:spacing w:before="0" w:after="0" w:line="240" w:lineRule="auto"/>
        <w:ind w:left="480" w:right="240" w:firstLine="0"/>
      </w:pPr>
      <w:hyperlink w:anchor="sect_N_2_1">
        <w:r>
          <w:rPr>
            <w:rFonts w:ascii="Arial" w:hAnsi="Arial"/>
            <w:color w:val="000000"/>
            <w:sz w:val="18"/>
          </w:rPr>
          <w:t>N.2.1.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
        <w:r>
          <w:fldChar w:fldCharType="begin"/>
        </w:r>
        <w:r>
          <w:rPr>
            <w:rFonts w:ascii="Arial" w:hAnsi="Arial"/>
            <w:color w:val="000000"/>
            <w:sz w:val="18"/>
          </w:rPr>
          <w:instrText>PAGEREF sect_N_2_1</w:instrText>
        </w:r>
        <w:r>
          <w:fldChar w:fldCharType="separate"/>
        </w:r>
        <w:r>
          <w:rPr>
            <w:rFonts w:ascii="Arial" w:hAnsi="Arial"/>
            <w:color w:val="000000"/>
            <w:sz w:val="18"/>
          </w:rPr>
          <w:t>0</w:t>
        </w:r>
        <w:r>
          <w:fldChar w:fldCharType="end"/>
        </w:r>
      </w:hyperlink>
    </w:p>
    <w:bookmarkEnd w:id="184"/>
    <w:bookmarkStart w:id="185" w:name="toc_PS3_4_sect_N_2_1"/>
    <w:p>
      <w:pPr>
        <w:tabs>
          <w:tab w:val="left" w:pos="5460" w:leader="dot"/>
        </w:tabs>
        <w:spacing w:before="0" w:after="0" w:line="240" w:lineRule="auto"/>
        <w:ind w:left="720" w:right="240" w:firstLine="0"/>
      </w:pPr>
      <w:hyperlink w:anchor="sect_N_2_1_1">
        <w:r>
          <w:rPr>
            <w:rFonts w:ascii="Arial" w:hAnsi="Arial"/>
            <w:color w:val="000000"/>
            <w:sz w:val="18"/>
          </w:rPr>
          <w:t>N.2.1.1. Modality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1">
        <w:r>
          <w:fldChar w:fldCharType="begin"/>
        </w:r>
        <w:r>
          <w:rPr>
            <w:rFonts w:ascii="Arial" w:hAnsi="Arial"/>
            <w:color w:val="000000"/>
            <w:sz w:val="18"/>
          </w:rPr>
          <w:instrText>PAGEREF sect_N_2_1_1</w:instrText>
        </w:r>
        <w:r>
          <w:fldChar w:fldCharType="separate"/>
        </w:r>
        <w:r>
          <w:rPr>
            <w:rFonts w:ascii="Arial" w:hAnsi="Arial"/>
            <w:color w:val="000000"/>
            <w:sz w:val="18"/>
          </w:rPr>
          <w:t>0</w:t>
        </w:r>
        <w:r>
          <w:fldChar w:fldCharType="end"/>
        </w:r>
      </w:hyperlink>
    </w:p>
    <w:bookmarkEnd w:id="185"/>
    <w:p>
      <w:pPr>
        <w:tabs>
          <w:tab w:val="left" w:pos="5460" w:leader="dot"/>
        </w:tabs>
        <w:spacing w:before="0" w:after="0" w:line="240" w:lineRule="auto"/>
        <w:ind w:left="720" w:right="240" w:firstLine="0"/>
      </w:pPr>
      <w:hyperlink w:anchor="sect_N_2_1_2">
        <w:r>
          <w:rPr>
            <w:rFonts w:ascii="Arial" w:hAnsi="Arial"/>
            <w:color w:val="000000"/>
            <w:sz w:val="18"/>
          </w:rPr>
          <w:t>N.2.1.2.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2">
        <w:r>
          <w:fldChar w:fldCharType="begin"/>
        </w:r>
        <w:r>
          <w:rPr>
            <w:rFonts w:ascii="Arial" w:hAnsi="Arial"/>
            <w:color w:val="000000"/>
            <w:sz w:val="18"/>
          </w:rPr>
          <w:instrText>PAGEREF sect_N_2_1_2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3">
        <w:r>
          <w:rPr>
            <w:rFonts w:ascii="Arial" w:hAnsi="Arial"/>
            <w:color w:val="000000"/>
            <w:sz w:val="18"/>
          </w:rPr>
          <w:t>N.2.1.3. VOI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3">
        <w:r>
          <w:fldChar w:fldCharType="begin"/>
        </w:r>
        <w:r>
          <w:rPr>
            <w:rFonts w:ascii="Arial" w:hAnsi="Arial"/>
            <w:color w:val="000000"/>
            <w:sz w:val="18"/>
          </w:rPr>
          <w:instrText>PAGEREF sect_N_2_1_3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4">
        <w:r>
          <w:rPr>
            <w:rFonts w:ascii="Arial" w:hAnsi="Arial"/>
            <w:color w:val="000000"/>
            <w:sz w:val="18"/>
          </w:rPr>
          <w:t>N.2.1.4.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4">
        <w:r>
          <w:fldChar w:fldCharType="begin"/>
        </w:r>
        <w:r>
          <w:rPr>
            <w:rFonts w:ascii="Arial" w:hAnsi="Arial"/>
            <w:color w:val="000000"/>
            <w:sz w:val="18"/>
          </w:rPr>
          <w:instrText>PAGEREF sect_N_2_1_4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2">
        <w:r>
          <w:rPr>
            <w:rFonts w:ascii="Arial" w:hAnsi="Arial"/>
            <w:color w:val="000000"/>
            <w:sz w:val="18"/>
          </w:rPr>
          <w:t>N.2.2. Color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
        <w:r>
          <w:fldChar w:fldCharType="begin"/>
        </w:r>
        <w:r>
          <w:rPr>
            <w:rFonts w:ascii="Arial" w:hAnsi="Arial"/>
            <w:color w:val="000000"/>
            <w:sz w:val="18"/>
          </w:rPr>
          <w:instrText>PAGEREF sect_N_2_2</w:instrText>
        </w:r>
        <w:r>
          <w:fldChar w:fldCharType="separate"/>
        </w:r>
        <w:r>
          <w:rPr>
            <w:rFonts w:ascii="Arial" w:hAnsi="Arial"/>
            <w:color w:val="000000"/>
            <w:sz w:val="18"/>
          </w:rPr>
          <w:t>0</w:t>
        </w:r>
        <w:r>
          <w:fldChar w:fldCharType="end"/>
        </w:r>
      </w:hyperlink>
    </w:p>
    <w:bookmarkStart w:id="186" w:name="toc_PS3_4_sect_N_2_2"/>
    <w:p>
      <w:pPr>
        <w:tabs>
          <w:tab w:val="left" w:pos="5460" w:leader="dot"/>
        </w:tabs>
        <w:spacing w:before="0" w:after="0" w:line="240" w:lineRule="auto"/>
        <w:ind w:left="720" w:right="240" w:firstLine="0"/>
      </w:pPr>
      <w:hyperlink w:anchor="sect_N_2_2_1">
        <w:r>
          <w:rPr>
            <w:rFonts w:ascii="Arial" w:hAnsi="Arial"/>
            <w:color w:val="000000"/>
            <w:sz w:val="18"/>
          </w:rPr>
          <w:t>N.2.2.1. Profile Connection Space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1">
        <w:r>
          <w:fldChar w:fldCharType="begin"/>
        </w:r>
        <w:r>
          <w:rPr>
            <w:rFonts w:ascii="Arial" w:hAnsi="Arial"/>
            <w:color w:val="000000"/>
            <w:sz w:val="18"/>
          </w:rPr>
          <w:instrText>PAGEREF sect_N_2_2_1</w:instrText>
        </w:r>
        <w:r>
          <w:fldChar w:fldCharType="separate"/>
        </w:r>
        <w:r>
          <w:rPr>
            <w:rFonts w:ascii="Arial" w:hAnsi="Arial"/>
            <w:color w:val="000000"/>
            <w:sz w:val="18"/>
          </w:rPr>
          <w:t>0</w:t>
        </w:r>
        <w:r>
          <w:fldChar w:fldCharType="end"/>
        </w:r>
      </w:hyperlink>
    </w:p>
    <w:bookmarkEnd w:id="186"/>
    <w:p>
      <w:pPr>
        <w:tabs>
          <w:tab w:val="left" w:pos="5460" w:leader="dot"/>
        </w:tabs>
        <w:spacing w:before="0" w:after="0" w:line="240" w:lineRule="auto"/>
        <w:ind w:left="720" w:right="240" w:firstLine="0"/>
      </w:pPr>
      <w:hyperlink w:anchor="sect_N_2_2_2">
        <w:r>
          <w:rPr>
            <w:rFonts w:ascii="Arial" w:hAnsi="Arial"/>
            <w:color w:val="000000"/>
            <w:sz w:val="18"/>
          </w:rPr>
          <w:t>N.2.2.2. White Point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2">
        <w:r>
          <w:fldChar w:fldCharType="begin"/>
        </w:r>
        <w:r>
          <w:rPr>
            <w:rFonts w:ascii="Arial" w:hAnsi="Arial"/>
            <w:color w:val="000000"/>
            <w:sz w:val="18"/>
          </w:rPr>
          <w:instrText>PAGEREF sect_N_2_2_2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3">
        <w:r>
          <w:rPr>
            <w:rFonts w:ascii="Arial" w:hAnsi="Arial"/>
            <w:color w:val="000000"/>
            <w:sz w:val="18"/>
          </w:rPr>
          <w:t>N.2.3. Common Spatial and Annotation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
        <w:r>
          <w:fldChar w:fldCharType="begin"/>
        </w:r>
        <w:r>
          <w:rPr>
            <w:rFonts w:ascii="Arial" w:hAnsi="Arial"/>
            <w:color w:val="000000"/>
            <w:sz w:val="18"/>
          </w:rPr>
          <w:instrText>PAGEREF sect_N_2_3</w:instrText>
        </w:r>
        <w:r>
          <w:fldChar w:fldCharType="separate"/>
        </w:r>
        <w:r>
          <w:rPr>
            <w:rFonts w:ascii="Arial" w:hAnsi="Arial"/>
            <w:color w:val="000000"/>
            <w:sz w:val="18"/>
          </w:rPr>
          <w:t>0</w:t>
        </w:r>
        <w:r>
          <w:fldChar w:fldCharType="end"/>
        </w:r>
      </w:hyperlink>
    </w:p>
    <w:bookmarkStart w:id="187" w:name="toc_PS3_4_sect_N_2_3"/>
    <w:p>
      <w:pPr>
        <w:tabs>
          <w:tab w:val="left" w:pos="5460" w:leader="dot"/>
        </w:tabs>
        <w:spacing w:before="0" w:after="0" w:line="240" w:lineRule="auto"/>
        <w:ind w:left="720" w:right="240" w:firstLine="0"/>
      </w:pPr>
      <w:hyperlink w:anchor="sect_N_2_3_1">
        <w:r>
          <w:rPr>
            <w:rFonts w:ascii="Arial" w:hAnsi="Arial"/>
            <w:color w:val="000000"/>
            <w:sz w:val="18"/>
          </w:rPr>
          <w:t>N.2.3.1. Shutter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1">
        <w:r>
          <w:fldChar w:fldCharType="begin"/>
        </w:r>
        <w:r>
          <w:rPr>
            <w:rFonts w:ascii="Arial" w:hAnsi="Arial"/>
            <w:color w:val="000000"/>
            <w:sz w:val="18"/>
          </w:rPr>
          <w:instrText>PAGEREF sect_N_2_3_1</w:instrText>
        </w:r>
        <w:r>
          <w:fldChar w:fldCharType="separate"/>
        </w:r>
        <w:r>
          <w:rPr>
            <w:rFonts w:ascii="Arial" w:hAnsi="Arial"/>
            <w:color w:val="000000"/>
            <w:sz w:val="18"/>
          </w:rPr>
          <w:t>0</w:t>
        </w:r>
        <w:r>
          <w:fldChar w:fldCharType="end"/>
        </w:r>
      </w:hyperlink>
    </w:p>
    <w:bookmarkEnd w:id="187"/>
    <w:p>
      <w:pPr>
        <w:tabs>
          <w:tab w:val="left" w:pos="5460" w:leader="dot"/>
        </w:tabs>
        <w:spacing w:before="0" w:after="0" w:line="240" w:lineRule="auto"/>
        <w:ind w:left="720" w:right="240" w:firstLine="0"/>
      </w:pPr>
      <w:hyperlink w:anchor="sect_N_2_3_2">
        <w:r>
          <w:rPr>
            <w:rFonts w:ascii="Arial" w:hAnsi="Arial"/>
            <w:color w:val="000000"/>
            <w:sz w:val="18"/>
          </w:rPr>
          <w:t>N.2.3.2. Pre-Spatial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2">
        <w:r>
          <w:fldChar w:fldCharType="begin"/>
        </w:r>
        <w:r>
          <w:rPr>
            <w:rFonts w:ascii="Arial" w:hAnsi="Arial"/>
            <w:color w:val="000000"/>
            <w:sz w:val="18"/>
          </w:rPr>
          <w:instrText>PAGEREF sect_N_2_3_2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3">
        <w:r>
          <w:rPr>
            <w:rFonts w:ascii="Arial" w:hAnsi="Arial"/>
            <w:color w:val="000000"/>
            <w:sz w:val="18"/>
          </w:rPr>
          <w:t>N.2.3.3. Spatial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3">
        <w:r>
          <w:fldChar w:fldCharType="begin"/>
        </w:r>
        <w:r>
          <w:rPr>
            <w:rFonts w:ascii="Arial" w:hAnsi="Arial"/>
            <w:color w:val="000000"/>
            <w:sz w:val="18"/>
          </w:rPr>
          <w:instrText>PAGEREF sect_N_2_3_3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4">
        <w:r>
          <w:rPr>
            <w:rFonts w:ascii="Arial" w:hAnsi="Arial"/>
            <w:color w:val="000000"/>
            <w:sz w:val="18"/>
          </w:rPr>
          <w:t>N.2.3.4. Post-Spatial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4">
        <w:r>
          <w:fldChar w:fldCharType="begin"/>
        </w:r>
        <w:r>
          <w:rPr>
            <w:rFonts w:ascii="Arial" w:hAnsi="Arial"/>
            <w:color w:val="000000"/>
            <w:sz w:val="18"/>
          </w:rPr>
          <w:instrText>PAGEREF sect_N_2_3_4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4">
        <w:r>
          <w:rPr>
            <w:rFonts w:ascii="Arial" w:hAnsi="Arial"/>
            <w:color w:val="000000"/>
            <w:sz w:val="18"/>
          </w:rPr>
          <w:t>N.2.4.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
        <w:r>
          <w:fldChar w:fldCharType="begin"/>
        </w:r>
        <w:r>
          <w:rPr>
            <w:rFonts w:ascii="Arial" w:hAnsi="Arial"/>
            <w:color w:val="000000"/>
            <w:sz w:val="18"/>
          </w:rPr>
          <w:instrText>PAGEREF sect_N_2_4</w:instrText>
        </w:r>
        <w:r>
          <w:fldChar w:fldCharType="separate"/>
        </w:r>
        <w:r>
          <w:rPr>
            <w:rFonts w:ascii="Arial" w:hAnsi="Arial"/>
            <w:color w:val="000000"/>
            <w:sz w:val="18"/>
          </w:rPr>
          <w:t>0</w:t>
        </w:r>
        <w:r>
          <w:fldChar w:fldCharType="end"/>
        </w:r>
      </w:hyperlink>
    </w:p>
    <w:bookmarkStart w:id="188" w:name="toc_PS3_4_sect_N_2_4"/>
    <w:p>
      <w:pPr>
        <w:tabs>
          <w:tab w:val="left" w:pos="5460" w:leader="dot"/>
        </w:tabs>
        <w:spacing w:before="0" w:after="0" w:line="240" w:lineRule="auto"/>
        <w:ind w:left="720" w:right="240" w:firstLine="0"/>
      </w:pPr>
      <w:hyperlink w:anchor="sect_N_2_4_1">
        <w:r>
          <w:rPr>
            <w:rFonts w:ascii="Arial" w:hAnsi="Arial"/>
            <w:color w:val="000000"/>
            <w:sz w:val="18"/>
          </w:rPr>
          <w:t>N.2.4.1. Underlying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1">
        <w:r>
          <w:fldChar w:fldCharType="begin"/>
        </w:r>
        <w:r>
          <w:rPr>
            <w:rFonts w:ascii="Arial" w:hAnsi="Arial"/>
            <w:color w:val="000000"/>
            <w:sz w:val="18"/>
          </w:rPr>
          <w:instrText>PAGEREF sect_N_2_4_1</w:instrText>
        </w:r>
        <w:r>
          <w:fldChar w:fldCharType="separate"/>
        </w:r>
        <w:r>
          <w:rPr>
            <w:rFonts w:ascii="Arial" w:hAnsi="Arial"/>
            <w:color w:val="000000"/>
            <w:sz w:val="18"/>
          </w:rPr>
          <w:t>0</w:t>
        </w:r>
        <w:r>
          <w:fldChar w:fldCharType="end"/>
        </w:r>
      </w:hyperlink>
    </w:p>
    <w:bookmarkEnd w:id="188"/>
    <w:p>
      <w:pPr>
        <w:tabs>
          <w:tab w:val="left" w:pos="5460" w:leader="dot"/>
        </w:tabs>
        <w:spacing w:before="0" w:after="0" w:line="240" w:lineRule="auto"/>
        <w:ind w:left="720" w:right="240" w:firstLine="0"/>
      </w:pPr>
      <w:hyperlink w:anchor="sect_N_2_4_2">
        <w:r>
          <w:rPr>
            <w:rFonts w:ascii="Arial" w:hAnsi="Arial"/>
            <w:color w:val="000000"/>
            <w:sz w:val="18"/>
          </w:rPr>
          <w:t>N.2.4.2. Superimposed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2">
        <w:r>
          <w:fldChar w:fldCharType="begin"/>
        </w:r>
        <w:r>
          <w:rPr>
            <w:rFonts w:ascii="Arial" w:hAnsi="Arial"/>
            <w:color w:val="000000"/>
            <w:sz w:val="18"/>
          </w:rPr>
          <w:instrText>PAGEREF sect_N_2_4_2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3">
        <w:r>
          <w:rPr>
            <w:rFonts w:ascii="Arial" w:hAnsi="Arial"/>
            <w:color w:val="000000"/>
            <w:sz w:val="18"/>
          </w:rPr>
          <w:t>N.2.4.3. Blending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3">
        <w:r>
          <w:fldChar w:fldCharType="begin"/>
        </w:r>
        <w:r>
          <w:rPr>
            <w:rFonts w:ascii="Arial" w:hAnsi="Arial"/>
            <w:color w:val="000000"/>
            <w:sz w:val="18"/>
          </w:rPr>
          <w:instrText>PAGEREF sect_N_2_4_3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4">
        <w:r>
          <w:rPr>
            <w:rFonts w:ascii="Arial" w:hAnsi="Arial"/>
            <w:color w:val="000000"/>
            <w:sz w:val="18"/>
          </w:rPr>
          <w:t>N.2.4.4. Conversion to Profile Connection Space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4">
        <w:r>
          <w:fldChar w:fldCharType="begin"/>
        </w:r>
        <w:r>
          <w:rPr>
            <w:rFonts w:ascii="Arial" w:hAnsi="Arial"/>
            <w:color w:val="000000"/>
            <w:sz w:val="18"/>
          </w:rPr>
          <w:instrText>PAGEREF sect_N_2_4_4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5">
        <w:r>
          <w:rPr>
            <w:rFonts w:ascii="Arial" w:hAnsi="Arial"/>
            <w:color w:val="000000"/>
            <w:sz w:val="18"/>
          </w:rPr>
          <w:t>N.2.5. Angiography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
        <w:r>
          <w:fldChar w:fldCharType="begin"/>
        </w:r>
        <w:r>
          <w:rPr>
            <w:rFonts w:ascii="Arial" w:hAnsi="Arial"/>
            <w:color w:val="000000"/>
            <w:sz w:val="18"/>
          </w:rPr>
          <w:instrText>PAGEREF sect_N_2_5</w:instrText>
        </w:r>
        <w:r>
          <w:fldChar w:fldCharType="separate"/>
        </w:r>
        <w:r>
          <w:rPr>
            <w:rFonts w:ascii="Arial" w:hAnsi="Arial"/>
            <w:color w:val="000000"/>
            <w:sz w:val="18"/>
          </w:rPr>
          <w:t>0</w:t>
        </w:r>
        <w:r>
          <w:fldChar w:fldCharType="end"/>
        </w:r>
      </w:hyperlink>
    </w:p>
    <w:bookmarkStart w:id="189" w:name="toc_PS3_4_sect_N_2_5"/>
    <w:p>
      <w:pPr>
        <w:tabs>
          <w:tab w:val="left" w:pos="5460" w:leader="dot"/>
        </w:tabs>
        <w:spacing w:before="0" w:after="0" w:line="240" w:lineRule="auto"/>
        <w:ind w:left="720" w:right="240" w:firstLine="0"/>
      </w:pPr>
      <w:hyperlink w:anchor="sect_N_2_5_1">
        <w:r>
          <w:rPr>
            <w:rFonts w:ascii="Arial" w:hAnsi="Arial"/>
            <w:color w:val="000000"/>
            <w:sz w:val="18"/>
          </w:rPr>
          <w:t>N.2.5.1.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1">
        <w:r>
          <w:fldChar w:fldCharType="begin"/>
        </w:r>
        <w:r>
          <w:rPr>
            <w:rFonts w:ascii="Arial" w:hAnsi="Arial"/>
            <w:color w:val="000000"/>
            <w:sz w:val="18"/>
          </w:rPr>
          <w:instrText>PAGEREF sect_N_2_5_1</w:instrText>
        </w:r>
        <w:r>
          <w:fldChar w:fldCharType="separate"/>
        </w:r>
        <w:r>
          <w:rPr>
            <w:rFonts w:ascii="Arial" w:hAnsi="Arial"/>
            <w:color w:val="000000"/>
            <w:sz w:val="18"/>
          </w:rPr>
          <w:t>0</w:t>
        </w:r>
        <w:r>
          <w:fldChar w:fldCharType="end"/>
        </w:r>
      </w:hyperlink>
    </w:p>
    <w:bookmarkEnd w:id="189"/>
    <w:p>
      <w:pPr>
        <w:tabs>
          <w:tab w:val="left" w:pos="5460" w:leader="dot"/>
        </w:tabs>
        <w:spacing w:before="0" w:after="0" w:line="240" w:lineRule="auto"/>
        <w:ind w:left="720" w:right="240" w:firstLine="0"/>
      </w:pPr>
      <w:hyperlink w:anchor="sect_N_2_5_2">
        <w:r>
          <w:rPr>
            <w:rFonts w:ascii="Arial" w:hAnsi="Arial"/>
            <w:color w:val="000000"/>
            <w:sz w:val="18"/>
          </w:rPr>
          <w:t>N.2.5.2. Edge Enhancement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2">
        <w:r>
          <w:fldChar w:fldCharType="begin"/>
        </w:r>
        <w:r>
          <w:rPr>
            <w:rFonts w:ascii="Arial" w:hAnsi="Arial"/>
            <w:color w:val="000000"/>
            <w:sz w:val="18"/>
          </w:rPr>
          <w:instrText>PAGEREF sect_N_2_5_2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6">
        <w:r>
          <w:rPr>
            <w:rFonts w:ascii="Arial" w:hAnsi="Arial"/>
            <w:color w:val="000000"/>
            <w:sz w:val="18"/>
          </w:rPr>
          <w:t>N.2.6. Advanced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6">
        <w:r>
          <w:fldChar w:fldCharType="begin"/>
        </w:r>
        <w:r>
          <w:rPr>
            <w:rFonts w:ascii="Arial" w:hAnsi="Arial"/>
            <w:color w:val="000000"/>
            <w:sz w:val="18"/>
          </w:rPr>
          <w:instrText>PAGEREF sect_N_2_6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3">
        <w:r>
          <w:rPr>
            <w:rFonts w:ascii="Arial" w:hAnsi="Arial"/>
            <w:color w:val="000000"/>
            <w:sz w:val="18"/>
          </w:rPr>
          <w:t>N.3.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
        <w:r>
          <w:fldChar w:fldCharType="begin"/>
        </w:r>
        <w:r>
          <w:rPr>
            <w:rFonts w:ascii="Arial" w:hAnsi="Arial"/>
            <w:color w:val="000000"/>
            <w:sz w:val="18"/>
          </w:rPr>
          <w:instrText>PAGEREF sect_N_3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4">
        <w:r>
          <w:rPr>
            <w:rFonts w:ascii="Arial" w:hAnsi="Arial"/>
            <w:color w:val="000000"/>
            <w:sz w:val="18"/>
          </w:rPr>
          <w:t>N.4.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
        <w:r>
          <w:fldChar w:fldCharType="begin"/>
        </w:r>
        <w:r>
          <w:rPr>
            <w:rFonts w:ascii="Arial" w:hAnsi="Arial"/>
            <w:color w:val="000000"/>
            <w:sz w:val="18"/>
          </w:rPr>
          <w:instrText>PAGEREF sect_N_4</w:instrText>
        </w:r>
        <w:r>
          <w:fldChar w:fldCharType="separate"/>
        </w:r>
        <w:r>
          <w:rPr>
            <w:rFonts w:ascii="Arial" w:hAnsi="Arial"/>
            <w:color w:val="000000"/>
            <w:sz w:val="18"/>
          </w:rPr>
          <w:t>0</w:t>
        </w:r>
        <w:r>
          <w:fldChar w:fldCharType="end"/>
        </w:r>
      </w:hyperlink>
    </w:p>
    <w:bookmarkStart w:id="190" w:name="toc_PS3_4_sect_N_4"/>
    <w:p>
      <w:pPr>
        <w:tabs>
          <w:tab w:val="left" w:pos="5340" w:leader="dot"/>
        </w:tabs>
        <w:spacing w:before="0" w:after="0" w:line="240" w:lineRule="auto"/>
        <w:ind w:left="480" w:right="240" w:firstLine="0"/>
      </w:pPr>
      <w:hyperlink w:anchor="sect_N_4_1">
        <w:r>
          <w:rPr>
            <w:rFonts w:ascii="Arial" w:hAnsi="Arial"/>
            <w:color w:val="000000"/>
            <w:sz w:val="18"/>
          </w:rPr>
          <w:t>N.4.1.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1">
        <w:r>
          <w:fldChar w:fldCharType="begin"/>
        </w:r>
        <w:r>
          <w:rPr>
            <w:rFonts w:ascii="Arial" w:hAnsi="Arial"/>
            <w:color w:val="000000"/>
            <w:sz w:val="18"/>
          </w:rPr>
          <w:instrText>PAGEREF sect_N_4_1</w:instrText>
        </w:r>
        <w:r>
          <w:fldChar w:fldCharType="separate"/>
        </w:r>
        <w:r>
          <w:rPr>
            <w:rFonts w:ascii="Arial" w:hAnsi="Arial"/>
            <w:color w:val="000000"/>
            <w:sz w:val="18"/>
          </w:rPr>
          <w:t>0</w:t>
        </w:r>
        <w:r>
          <w:fldChar w:fldCharType="end"/>
        </w:r>
      </w:hyperlink>
    </w:p>
    <w:bookmarkEnd w:id="190"/>
    <w:p>
      <w:pPr>
        <w:tabs>
          <w:tab w:val="left" w:pos="5340" w:leader="dot"/>
        </w:tabs>
        <w:spacing w:before="0" w:after="0" w:line="240" w:lineRule="auto"/>
        <w:ind w:left="480" w:right="240" w:firstLine="0"/>
      </w:pPr>
      <w:hyperlink w:anchor="sect_N_4_2">
        <w:r>
          <w:rPr>
            <w:rFonts w:ascii="Arial" w:hAnsi="Arial"/>
            <w:color w:val="000000"/>
            <w:sz w:val="18"/>
          </w:rPr>
          <w:t>N.4.2.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2">
        <w:r>
          <w:fldChar w:fldCharType="begin"/>
        </w:r>
        <w:r>
          <w:rPr>
            <w:rFonts w:ascii="Arial" w:hAnsi="Arial"/>
            <w:color w:val="000000"/>
            <w:sz w:val="18"/>
          </w:rPr>
          <w:instrText>PAGEREF sect_N_4_2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O">
        <w:r>
          <w:rPr>
            <w:rFonts w:ascii="Arial" w:hAnsi="Arial"/>
            <w:color w:val="000000"/>
            <w:sz w:val="18"/>
          </w:rPr>
          <w:t>O. Structured Reporting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O">
        <w:r>
          <w:fldChar w:fldCharType="begin"/>
        </w:r>
        <w:r>
          <w:rPr>
            <w:rFonts w:ascii="Arial" w:hAnsi="Arial"/>
            <w:color w:val="000000"/>
            <w:sz w:val="18"/>
          </w:rPr>
          <w:instrText>PAGEREF chapter_O</w:instrText>
        </w:r>
        <w:r>
          <w:fldChar w:fldCharType="separate"/>
        </w:r>
        <w:r>
          <w:rPr>
            <w:rFonts w:ascii="Arial" w:hAnsi="Arial"/>
            <w:color w:val="000000"/>
            <w:sz w:val="18"/>
          </w:rPr>
          <w:t>0</w:t>
        </w:r>
        <w:r>
          <w:fldChar w:fldCharType="end"/>
        </w:r>
      </w:hyperlink>
    </w:p>
    <w:bookmarkStart w:id="191" w:name="toc_PS3_4_chapter_O"/>
    <w:p>
      <w:pPr>
        <w:tabs>
          <w:tab w:val="left" w:pos="5220" w:leader="dot"/>
        </w:tabs>
        <w:spacing w:before="0" w:after="0" w:line="240" w:lineRule="auto"/>
        <w:ind w:left="240" w:right="240" w:firstLine="0"/>
      </w:pPr>
      <w:hyperlink w:anchor="sect_O_1">
        <w:r>
          <w:rPr>
            <w:rFonts w:ascii="Arial" w:hAnsi="Arial"/>
            <w:color w:val="000000"/>
            <w:sz w:val="18"/>
          </w:rPr>
          <w:t>O.1.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1">
        <w:r>
          <w:fldChar w:fldCharType="begin"/>
        </w:r>
        <w:r>
          <w:rPr>
            <w:rFonts w:ascii="Arial" w:hAnsi="Arial"/>
            <w:color w:val="000000"/>
            <w:sz w:val="18"/>
          </w:rPr>
          <w:instrText>PAGEREF sect_O_1</w:instrText>
        </w:r>
        <w:r>
          <w:fldChar w:fldCharType="separate"/>
        </w:r>
        <w:r>
          <w:rPr>
            <w:rFonts w:ascii="Arial" w:hAnsi="Arial"/>
            <w:color w:val="000000"/>
            <w:sz w:val="18"/>
          </w:rPr>
          <w:t>0</w:t>
        </w:r>
        <w:r>
          <w:fldChar w:fldCharType="end"/>
        </w:r>
      </w:hyperlink>
    </w:p>
    <w:bookmarkEnd w:id="191"/>
    <w:p>
      <w:pPr>
        <w:tabs>
          <w:tab w:val="left" w:pos="5220" w:leader="dot"/>
        </w:tabs>
        <w:spacing w:before="0" w:after="0" w:line="240" w:lineRule="auto"/>
        <w:ind w:left="240" w:right="240" w:firstLine="0"/>
      </w:pPr>
      <w:hyperlink w:anchor="sect_O_2">
        <w:r>
          <w:rPr>
            <w:rFonts w:ascii="Arial" w:hAnsi="Arial"/>
            <w:color w:val="000000"/>
            <w:sz w:val="18"/>
          </w:rPr>
          <w:t>O.2. Structured Reporting Storage SOP Class SCU and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
        <w:r>
          <w:fldChar w:fldCharType="begin"/>
        </w:r>
        <w:r>
          <w:rPr>
            <w:rFonts w:ascii="Arial" w:hAnsi="Arial"/>
            <w:color w:val="000000"/>
            <w:sz w:val="18"/>
          </w:rPr>
          <w:instrText>PAGEREF sect_O_2</w:instrText>
        </w:r>
        <w:r>
          <w:fldChar w:fldCharType="separate"/>
        </w:r>
        <w:r>
          <w:rPr>
            <w:rFonts w:ascii="Arial" w:hAnsi="Arial"/>
            <w:color w:val="000000"/>
            <w:sz w:val="18"/>
          </w:rPr>
          <w:t>0</w:t>
        </w:r>
        <w:r>
          <w:fldChar w:fldCharType="end"/>
        </w:r>
      </w:hyperlink>
    </w:p>
    <w:bookmarkStart w:id="192" w:name="toc_PS3_4_sect_O_2"/>
    <w:p>
      <w:pPr>
        <w:tabs>
          <w:tab w:val="left" w:pos="5340" w:leader="dot"/>
        </w:tabs>
        <w:spacing w:before="0" w:after="0" w:line="240" w:lineRule="auto"/>
        <w:ind w:left="480" w:right="240" w:firstLine="0"/>
      </w:pPr>
      <w:hyperlink w:anchor="sect_O_2_1">
        <w:r>
          <w:rPr>
            <w:rFonts w:ascii="Arial" w:hAnsi="Arial"/>
            <w:color w:val="000000"/>
            <w:sz w:val="18"/>
          </w:rPr>
          <w:t>O.2.1.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
        <w:r>
          <w:fldChar w:fldCharType="begin"/>
        </w:r>
        <w:r>
          <w:rPr>
            <w:rFonts w:ascii="Arial" w:hAnsi="Arial"/>
            <w:color w:val="000000"/>
            <w:sz w:val="18"/>
          </w:rPr>
          <w:instrText>PAGEREF sect_O_2_1</w:instrText>
        </w:r>
        <w:r>
          <w:fldChar w:fldCharType="separate"/>
        </w:r>
        <w:r>
          <w:rPr>
            <w:rFonts w:ascii="Arial" w:hAnsi="Arial"/>
            <w:color w:val="000000"/>
            <w:sz w:val="18"/>
          </w:rPr>
          <w:t>0</w:t>
        </w:r>
        <w:r>
          <w:fldChar w:fldCharType="end"/>
        </w:r>
      </w:hyperlink>
    </w:p>
    <w:bookmarkEnd w:id="192"/>
    <w:bookmarkStart w:id="193" w:name="toc_PS3_4_sect_O_2_1"/>
    <w:p>
      <w:pPr>
        <w:tabs>
          <w:tab w:val="left" w:pos="5460" w:leader="dot"/>
        </w:tabs>
        <w:spacing w:before="0" w:after="0" w:line="240" w:lineRule="auto"/>
        <w:ind w:left="720" w:right="240" w:firstLine="0"/>
      </w:pPr>
      <w:hyperlink w:anchor="sect_O_2_1_1">
        <w:r>
          <w:rPr>
            <w:rFonts w:ascii="Arial" w:hAnsi="Arial"/>
            <w:color w:val="000000"/>
            <w:sz w:val="18"/>
          </w:rPr>
          <w:t>O.2.1.1.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1">
        <w:r>
          <w:fldChar w:fldCharType="begin"/>
        </w:r>
        <w:r>
          <w:rPr>
            <w:rFonts w:ascii="Arial" w:hAnsi="Arial"/>
            <w:color w:val="000000"/>
            <w:sz w:val="18"/>
          </w:rPr>
          <w:instrText>PAGEREF sect_O_2_1_1</w:instrText>
        </w:r>
        <w:r>
          <w:fldChar w:fldCharType="separate"/>
        </w:r>
        <w:r>
          <w:rPr>
            <w:rFonts w:ascii="Arial" w:hAnsi="Arial"/>
            <w:color w:val="000000"/>
            <w:sz w:val="18"/>
          </w:rPr>
          <w:t>0</w:t>
        </w:r>
        <w:r>
          <w:fldChar w:fldCharType="end"/>
        </w:r>
      </w:hyperlink>
    </w:p>
    <w:bookmarkEnd w:id="193"/>
    <w:p>
      <w:pPr>
        <w:tabs>
          <w:tab w:val="left" w:pos="5460" w:leader="dot"/>
        </w:tabs>
        <w:spacing w:before="0" w:after="0" w:line="240" w:lineRule="auto"/>
        <w:ind w:left="720" w:right="240" w:firstLine="0"/>
      </w:pPr>
      <w:hyperlink w:anchor="sect_O_2_1_2">
        <w:r>
          <w:rPr>
            <w:rFonts w:ascii="Arial" w:hAnsi="Arial"/>
            <w:color w:val="000000"/>
            <w:sz w:val="18"/>
          </w:rPr>
          <w:t>O.2.1.2.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2">
        <w:r>
          <w:fldChar w:fldCharType="begin"/>
        </w:r>
        <w:r>
          <w:rPr>
            <w:rFonts w:ascii="Arial" w:hAnsi="Arial"/>
            <w:color w:val="000000"/>
            <w:sz w:val="18"/>
          </w:rPr>
          <w:instrText>PAGEREF sect_O_2_1_2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2_2">
        <w:r>
          <w:rPr>
            <w:rFonts w:ascii="Arial" w:hAnsi="Arial"/>
            <w:color w:val="000000"/>
            <w:sz w:val="18"/>
          </w:rPr>
          <w:t>O.2.2.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
        <w:r>
          <w:fldChar w:fldCharType="begin"/>
        </w:r>
        <w:r>
          <w:rPr>
            <w:rFonts w:ascii="Arial" w:hAnsi="Arial"/>
            <w:color w:val="000000"/>
            <w:sz w:val="18"/>
          </w:rPr>
          <w:instrText>PAGEREF sect_O_2_2</w:instrText>
        </w:r>
        <w:r>
          <w:fldChar w:fldCharType="separate"/>
        </w:r>
        <w:r>
          <w:rPr>
            <w:rFonts w:ascii="Arial" w:hAnsi="Arial"/>
            <w:color w:val="000000"/>
            <w:sz w:val="18"/>
          </w:rPr>
          <w:t>0</w:t>
        </w:r>
        <w:r>
          <w:fldChar w:fldCharType="end"/>
        </w:r>
      </w:hyperlink>
    </w:p>
    <w:bookmarkStart w:id="194" w:name="toc_PS3_4_sect_O_2_2"/>
    <w:p>
      <w:pPr>
        <w:tabs>
          <w:tab w:val="left" w:pos="5460" w:leader="dot"/>
        </w:tabs>
        <w:spacing w:before="0" w:after="0" w:line="240" w:lineRule="auto"/>
        <w:ind w:left="720" w:right="240" w:firstLine="0"/>
      </w:pPr>
      <w:hyperlink w:anchor="sect_O_2_2_1">
        <w:r>
          <w:rPr>
            <w:rFonts w:ascii="Arial" w:hAnsi="Arial"/>
            <w:color w:val="000000"/>
            <w:sz w:val="18"/>
          </w:rPr>
          <w:t>O.2.2.1.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1">
        <w:r>
          <w:fldChar w:fldCharType="begin"/>
        </w:r>
        <w:r>
          <w:rPr>
            <w:rFonts w:ascii="Arial" w:hAnsi="Arial"/>
            <w:color w:val="000000"/>
            <w:sz w:val="18"/>
          </w:rPr>
          <w:instrText>PAGEREF sect_O_2_2_1</w:instrText>
        </w:r>
        <w:r>
          <w:fldChar w:fldCharType="separate"/>
        </w:r>
        <w:r>
          <w:rPr>
            <w:rFonts w:ascii="Arial" w:hAnsi="Arial"/>
            <w:color w:val="000000"/>
            <w:sz w:val="18"/>
          </w:rPr>
          <w:t>0</w:t>
        </w:r>
        <w:r>
          <w:fldChar w:fldCharType="end"/>
        </w:r>
      </w:hyperlink>
    </w:p>
    <w:bookmarkEnd w:id="194"/>
    <w:p>
      <w:pPr>
        <w:tabs>
          <w:tab w:val="left" w:pos="5460" w:leader="dot"/>
        </w:tabs>
        <w:spacing w:before="0" w:after="0" w:line="240" w:lineRule="auto"/>
        <w:ind w:left="720" w:right="240" w:firstLine="0"/>
      </w:pPr>
      <w:hyperlink w:anchor="sect_O_2_2_2">
        <w:r>
          <w:rPr>
            <w:rFonts w:ascii="Arial" w:hAnsi="Arial"/>
            <w:color w:val="000000"/>
            <w:sz w:val="18"/>
          </w:rPr>
          <w:t>O.2.2.2.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2">
        <w:r>
          <w:fldChar w:fldCharType="begin"/>
        </w:r>
        <w:r>
          <w:rPr>
            <w:rFonts w:ascii="Arial" w:hAnsi="Arial"/>
            <w:color w:val="000000"/>
            <w:sz w:val="18"/>
          </w:rPr>
          <w:instrText>PAGEREF sect_O_2_2_2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3">
        <w:r>
          <w:rPr>
            <w:rFonts w:ascii="Arial" w:hAnsi="Arial"/>
            <w:color w:val="000000"/>
            <w:sz w:val="18"/>
          </w:rPr>
          <w:t>O.3. Modification of SR Document Content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3">
        <w:r>
          <w:fldChar w:fldCharType="begin"/>
        </w:r>
        <w:r>
          <w:rPr>
            <w:rFonts w:ascii="Arial" w:hAnsi="Arial"/>
            <w:color w:val="000000"/>
            <w:sz w:val="18"/>
          </w:rPr>
          <w:instrText>PAGEREF sect_O_3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4">
        <w:r>
          <w:rPr>
            <w:rFonts w:ascii="Arial" w:hAnsi="Arial"/>
            <w:color w:val="000000"/>
            <w:sz w:val="18"/>
          </w:rPr>
          <w:t>O.4.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
        <w:r>
          <w:fldChar w:fldCharType="begin"/>
        </w:r>
        <w:r>
          <w:rPr>
            <w:rFonts w:ascii="Arial" w:hAnsi="Arial"/>
            <w:color w:val="000000"/>
            <w:sz w:val="18"/>
          </w:rPr>
          <w:instrText>PAGEREF sect_O_4</w:instrText>
        </w:r>
        <w:r>
          <w:fldChar w:fldCharType="separate"/>
        </w:r>
        <w:r>
          <w:rPr>
            <w:rFonts w:ascii="Arial" w:hAnsi="Arial"/>
            <w:color w:val="000000"/>
            <w:sz w:val="18"/>
          </w:rPr>
          <w:t>0</w:t>
        </w:r>
        <w:r>
          <w:fldChar w:fldCharType="end"/>
        </w:r>
      </w:hyperlink>
    </w:p>
    <w:bookmarkStart w:id="195" w:name="toc_PS3_4_sect_O_4"/>
    <w:p>
      <w:pPr>
        <w:tabs>
          <w:tab w:val="left" w:pos="5340" w:leader="dot"/>
        </w:tabs>
        <w:spacing w:before="0" w:after="0" w:line="240" w:lineRule="auto"/>
        <w:ind w:left="480" w:right="240" w:firstLine="0"/>
      </w:pPr>
      <w:hyperlink w:anchor="sect_O_4_1">
        <w:r>
          <w:rPr>
            <w:rFonts w:ascii="Arial" w:hAnsi="Arial"/>
            <w:color w:val="000000"/>
            <w:sz w:val="18"/>
          </w:rPr>
          <w:t>O.4.1.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
        <w:r>
          <w:fldChar w:fldCharType="begin"/>
        </w:r>
        <w:r>
          <w:rPr>
            <w:rFonts w:ascii="Arial" w:hAnsi="Arial"/>
            <w:color w:val="000000"/>
            <w:sz w:val="18"/>
          </w:rPr>
          <w:instrText>PAGEREF sect_O_4_1</w:instrText>
        </w:r>
        <w:r>
          <w:fldChar w:fldCharType="separate"/>
        </w:r>
        <w:r>
          <w:rPr>
            <w:rFonts w:ascii="Arial" w:hAnsi="Arial"/>
            <w:color w:val="000000"/>
            <w:sz w:val="18"/>
          </w:rPr>
          <w:t>0</w:t>
        </w:r>
        <w:r>
          <w:fldChar w:fldCharType="end"/>
        </w:r>
      </w:hyperlink>
    </w:p>
    <w:bookmarkEnd w:id="195"/>
    <w:bookmarkStart w:id="196" w:name="toc_PS3_4_sect_O_4_1"/>
    <w:p>
      <w:pPr>
        <w:tabs>
          <w:tab w:val="left" w:pos="5460" w:leader="dot"/>
        </w:tabs>
        <w:spacing w:before="0" w:after="0" w:line="240" w:lineRule="auto"/>
        <w:ind w:left="720" w:right="240" w:firstLine="0"/>
      </w:pPr>
      <w:hyperlink w:anchor="sect_O_4_1_1">
        <w:r>
          <w:rPr>
            <w:rFonts w:ascii="Arial" w:hAnsi="Arial"/>
            <w:color w:val="000000"/>
            <w:sz w:val="18"/>
          </w:rPr>
          <w:t>O.4.1.1.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1">
        <w:r>
          <w:fldChar w:fldCharType="begin"/>
        </w:r>
        <w:r>
          <w:rPr>
            <w:rFonts w:ascii="Arial" w:hAnsi="Arial"/>
            <w:color w:val="000000"/>
            <w:sz w:val="18"/>
          </w:rPr>
          <w:instrText>PAGEREF sect_O_4_1_1</w:instrText>
        </w:r>
        <w:r>
          <w:fldChar w:fldCharType="separate"/>
        </w:r>
        <w:r>
          <w:rPr>
            <w:rFonts w:ascii="Arial" w:hAnsi="Arial"/>
            <w:color w:val="000000"/>
            <w:sz w:val="18"/>
          </w:rPr>
          <w:t>0</w:t>
        </w:r>
        <w:r>
          <w:fldChar w:fldCharType="end"/>
        </w:r>
      </w:hyperlink>
    </w:p>
    <w:bookmarkEnd w:id="196"/>
    <w:p>
      <w:pPr>
        <w:tabs>
          <w:tab w:val="left" w:pos="5460" w:leader="dot"/>
        </w:tabs>
        <w:spacing w:before="0" w:after="0" w:line="240" w:lineRule="auto"/>
        <w:ind w:left="720" w:right="240" w:firstLine="0"/>
      </w:pPr>
      <w:hyperlink w:anchor="sect_O_4_1_2">
        <w:r>
          <w:rPr>
            <w:rFonts w:ascii="Arial" w:hAnsi="Arial"/>
            <w:color w:val="000000"/>
            <w:sz w:val="18"/>
          </w:rPr>
          <w:t>O.4.1.2. Ultrasound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2">
        <w:r>
          <w:fldChar w:fldCharType="begin"/>
        </w:r>
        <w:r>
          <w:rPr>
            <w:rFonts w:ascii="Arial" w:hAnsi="Arial"/>
            <w:color w:val="000000"/>
            <w:sz w:val="18"/>
          </w:rPr>
          <w:instrText>PAGEREF sect_O_4_1_2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4_2">
        <w:r>
          <w:rPr>
            <w:rFonts w:ascii="Arial" w:hAnsi="Arial"/>
            <w:color w:val="000000"/>
            <w:sz w:val="18"/>
          </w:rPr>
          <w:t>O.4.2.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
        <w:r>
          <w:fldChar w:fldCharType="begin"/>
        </w:r>
        <w:r>
          <w:rPr>
            <w:rFonts w:ascii="Arial" w:hAnsi="Arial"/>
            <w:color w:val="000000"/>
            <w:sz w:val="18"/>
          </w:rPr>
          <w:instrText>PAGEREF sect_O_4_2</w:instrText>
        </w:r>
        <w:r>
          <w:fldChar w:fldCharType="separate"/>
        </w:r>
        <w:r>
          <w:rPr>
            <w:rFonts w:ascii="Arial" w:hAnsi="Arial"/>
            <w:color w:val="000000"/>
            <w:sz w:val="18"/>
          </w:rPr>
          <w:t>0</w:t>
        </w:r>
        <w:r>
          <w:fldChar w:fldCharType="end"/>
        </w:r>
      </w:hyperlink>
    </w:p>
    <w:bookmarkStart w:id="197" w:name="toc_PS3_4_sect_O_4_2"/>
    <w:p>
      <w:pPr>
        <w:tabs>
          <w:tab w:val="left" w:pos="5460" w:leader="dot"/>
        </w:tabs>
        <w:spacing w:before="0" w:after="0" w:line="240" w:lineRule="auto"/>
        <w:ind w:left="720" w:right="240" w:firstLine="0"/>
      </w:pPr>
      <w:hyperlink w:anchor="sect_O_4_2_1">
        <w:r>
          <w:rPr>
            <w:rFonts w:ascii="Arial" w:hAnsi="Arial"/>
            <w:color w:val="000000"/>
            <w:sz w:val="18"/>
          </w:rPr>
          <w:t>O.4.2.1.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1">
        <w:r>
          <w:fldChar w:fldCharType="begin"/>
        </w:r>
        <w:r>
          <w:rPr>
            <w:rFonts w:ascii="Arial" w:hAnsi="Arial"/>
            <w:color w:val="000000"/>
            <w:sz w:val="18"/>
          </w:rPr>
          <w:instrText>PAGEREF sect_O_4_2_1</w:instrText>
        </w:r>
        <w:r>
          <w:fldChar w:fldCharType="separate"/>
        </w:r>
        <w:r>
          <w:rPr>
            <w:rFonts w:ascii="Arial" w:hAnsi="Arial"/>
            <w:color w:val="000000"/>
            <w:sz w:val="18"/>
          </w:rPr>
          <w:t>0</w:t>
        </w:r>
        <w:r>
          <w:fldChar w:fldCharType="end"/>
        </w:r>
      </w:hyperlink>
    </w:p>
    <w:bookmarkEnd w:id="197"/>
    <w:p>
      <w:pPr>
        <w:tabs>
          <w:tab w:val="left" w:pos="5460" w:leader="dot"/>
        </w:tabs>
        <w:spacing w:before="0" w:after="0" w:line="240" w:lineRule="auto"/>
        <w:ind w:left="720" w:right="240" w:firstLine="0"/>
      </w:pPr>
      <w:hyperlink w:anchor="sect_O_4_2_2">
        <w:r>
          <w:rPr>
            <w:rFonts w:ascii="Arial" w:hAnsi="Arial"/>
            <w:color w:val="000000"/>
            <w:sz w:val="18"/>
          </w:rPr>
          <w:t>O.4.2.2.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2">
        <w:r>
          <w:fldChar w:fldCharType="begin"/>
        </w:r>
        <w:r>
          <w:rPr>
            <w:rFonts w:ascii="Arial" w:hAnsi="Arial"/>
            <w:color w:val="000000"/>
            <w:sz w:val="18"/>
          </w:rPr>
          <w:instrText>PAGEREF sect_O_4_2_2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P">
        <w:r>
          <w:rPr>
            <w:rFonts w:ascii="Arial" w:hAnsi="Arial"/>
            <w:color w:val="000000"/>
            <w:sz w:val="18"/>
          </w:rPr>
          <w:t>P. Application Event Logging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P">
        <w:r>
          <w:fldChar w:fldCharType="begin"/>
        </w:r>
        <w:r>
          <w:rPr>
            <w:rFonts w:ascii="Arial" w:hAnsi="Arial"/>
            <w:color w:val="000000"/>
            <w:sz w:val="18"/>
          </w:rPr>
          <w:instrText>PAGEREF chapter_P</w:instrText>
        </w:r>
        <w:r>
          <w:fldChar w:fldCharType="separate"/>
        </w:r>
        <w:r>
          <w:rPr>
            <w:rFonts w:ascii="Arial" w:hAnsi="Arial"/>
            <w:color w:val="000000"/>
            <w:sz w:val="18"/>
          </w:rPr>
          <w:t>0</w:t>
        </w:r>
        <w:r>
          <w:fldChar w:fldCharType="end"/>
        </w:r>
      </w:hyperlink>
    </w:p>
    <w:bookmarkStart w:id="198" w:name="toc_PS3_4_chapter_P"/>
    <w:p>
      <w:pPr>
        <w:tabs>
          <w:tab w:val="left" w:pos="5220" w:leader="dot"/>
        </w:tabs>
        <w:spacing w:before="0" w:after="0" w:line="240" w:lineRule="auto"/>
        <w:ind w:left="240" w:right="240" w:firstLine="0"/>
      </w:pPr>
      <w:hyperlink w:anchor="sect_P_1">
        <w:r>
          <w:rPr>
            <w:rFonts w:ascii="Arial" w:hAnsi="Arial"/>
            <w:color w:val="000000"/>
            <w:sz w:val="18"/>
          </w:rPr>
          <w:t>P.1.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
        <w:r>
          <w:fldChar w:fldCharType="begin"/>
        </w:r>
        <w:r>
          <w:rPr>
            <w:rFonts w:ascii="Arial" w:hAnsi="Arial"/>
            <w:color w:val="000000"/>
            <w:sz w:val="18"/>
          </w:rPr>
          <w:instrText>PAGEREF sect_P_1</w:instrText>
        </w:r>
        <w:r>
          <w:fldChar w:fldCharType="separate"/>
        </w:r>
        <w:r>
          <w:rPr>
            <w:rFonts w:ascii="Arial" w:hAnsi="Arial"/>
            <w:color w:val="000000"/>
            <w:sz w:val="18"/>
          </w:rPr>
          <w:t>0</w:t>
        </w:r>
        <w:r>
          <w:fldChar w:fldCharType="end"/>
        </w:r>
      </w:hyperlink>
    </w:p>
    <w:bookmarkEnd w:id="198"/>
    <w:bookmarkStart w:id="199" w:name="toc_PS3_4_sect_P_1"/>
    <w:p>
      <w:pPr>
        <w:tabs>
          <w:tab w:val="left" w:pos="5340" w:leader="dot"/>
        </w:tabs>
        <w:spacing w:before="0" w:after="0" w:line="240" w:lineRule="auto"/>
        <w:ind w:left="480" w:right="240" w:firstLine="0"/>
      </w:pPr>
      <w:hyperlink w:anchor="sect_P_1_1">
        <w:r>
          <w:rPr>
            <w:rFonts w:ascii="Arial" w:hAnsi="Arial"/>
            <w:color w:val="000000"/>
            <w:sz w:val="18"/>
          </w:rPr>
          <w:t>P.1.1.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1">
        <w:r>
          <w:fldChar w:fldCharType="begin"/>
        </w:r>
        <w:r>
          <w:rPr>
            <w:rFonts w:ascii="Arial" w:hAnsi="Arial"/>
            <w:color w:val="000000"/>
            <w:sz w:val="18"/>
          </w:rPr>
          <w:instrText>PAGEREF sect_P_1_1</w:instrText>
        </w:r>
        <w:r>
          <w:fldChar w:fldCharType="separate"/>
        </w:r>
        <w:r>
          <w:rPr>
            <w:rFonts w:ascii="Arial" w:hAnsi="Arial"/>
            <w:color w:val="000000"/>
            <w:sz w:val="18"/>
          </w:rPr>
          <w:t>0</w:t>
        </w:r>
        <w:r>
          <w:fldChar w:fldCharType="end"/>
        </w:r>
      </w:hyperlink>
    </w:p>
    <w:bookmarkEnd w:id="199"/>
    <w:p>
      <w:pPr>
        <w:tabs>
          <w:tab w:val="left" w:pos="5340" w:leader="dot"/>
        </w:tabs>
        <w:spacing w:before="0" w:after="0" w:line="240" w:lineRule="auto"/>
        <w:ind w:left="480" w:right="240" w:firstLine="0"/>
      </w:pPr>
      <w:hyperlink w:anchor="sect_P_1_2">
        <w:r>
          <w:rPr>
            <w:rFonts w:ascii="Arial" w:hAnsi="Arial"/>
            <w:color w:val="000000"/>
            <w:sz w:val="18"/>
          </w:rPr>
          <w:t>P.1.2.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2">
        <w:r>
          <w:fldChar w:fldCharType="begin"/>
        </w:r>
        <w:r>
          <w:rPr>
            <w:rFonts w:ascii="Arial" w:hAnsi="Arial"/>
            <w:color w:val="000000"/>
            <w:sz w:val="18"/>
          </w:rPr>
          <w:instrText>PAGEREF sect_P_1_2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2">
        <w:r>
          <w:rPr>
            <w:rFonts w:ascii="Arial" w:hAnsi="Arial"/>
            <w:color w:val="000000"/>
            <w:sz w:val="18"/>
          </w:rPr>
          <w:t>P.2. Procedural Event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
        <w:r>
          <w:fldChar w:fldCharType="begin"/>
        </w:r>
        <w:r>
          <w:rPr>
            <w:rFonts w:ascii="Arial" w:hAnsi="Arial"/>
            <w:color w:val="000000"/>
            <w:sz w:val="18"/>
          </w:rPr>
          <w:instrText>PAGEREF sect_P_2</w:instrText>
        </w:r>
        <w:r>
          <w:fldChar w:fldCharType="separate"/>
        </w:r>
        <w:r>
          <w:rPr>
            <w:rFonts w:ascii="Arial" w:hAnsi="Arial"/>
            <w:color w:val="000000"/>
            <w:sz w:val="18"/>
          </w:rPr>
          <w:t>0</w:t>
        </w:r>
        <w:r>
          <w:fldChar w:fldCharType="end"/>
        </w:r>
      </w:hyperlink>
    </w:p>
    <w:bookmarkStart w:id="200" w:name="toc_PS3_4_sect_P_2"/>
    <w:p>
      <w:pPr>
        <w:tabs>
          <w:tab w:val="left" w:pos="5340" w:leader="dot"/>
        </w:tabs>
        <w:spacing w:before="0" w:after="0" w:line="240" w:lineRule="auto"/>
        <w:ind w:left="480" w:right="240" w:firstLine="0"/>
      </w:pPr>
      <w:hyperlink w:anchor="sect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1">
        <w:r>
          <w:fldChar w:fldCharType="begin"/>
        </w:r>
        <w:r>
          <w:rPr>
            <w:rFonts w:ascii="Arial" w:hAnsi="Arial"/>
            <w:color w:val="000000"/>
            <w:sz w:val="18"/>
          </w:rPr>
          <w:instrText>PAGEREF sect_P_2_1</w:instrText>
        </w:r>
        <w:r>
          <w:fldChar w:fldCharType="separate"/>
        </w:r>
        <w:r>
          <w:rPr>
            <w:rFonts w:ascii="Arial" w:hAnsi="Arial"/>
            <w:color w:val="000000"/>
            <w:sz w:val="18"/>
          </w:rPr>
          <w:t>0</w:t>
        </w:r>
        <w:r>
          <w:fldChar w:fldCharType="end"/>
        </w:r>
      </w:hyperlink>
    </w:p>
    <w:bookmarkEnd w:id="200"/>
    <w:p>
      <w:pPr>
        <w:tabs>
          <w:tab w:val="left" w:pos="5340" w:leader="dot"/>
        </w:tabs>
        <w:spacing w:before="0" w:after="0" w:line="240" w:lineRule="auto"/>
        <w:ind w:left="480" w:right="240" w:firstLine="0"/>
      </w:pPr>
      <w:hyperlink w:anchor="sect_P_2_2">
        <w:r>
          <w:rPr>
            <w:rFonts w:ascii="Arial" w:hAnsi="Arial"/>
            <w:color w:val="000000"/>
            <w:sz w:val="18"/>
          </w:rPr>
          <w:t>P.2.2.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
        <w:r>
          <w:fldChar w:fldCharType="begin"/>
        </w:r>
        <w:r>
          <w:rPr>
            <w:rFonts w:ascii="Arial" w:hAnsi="Arial"/>
            <w:color w:val="000000"/>
            <w:sz w:val="18"/>
          </w:rPr>
          <w:instrText>PAGEREF sect_P_2_2</w:instrText>
        </w:r>
        <w:r>
          <w:fldChar w:fldCharType="separate"/>
        </w:r>
        <w:r>
          <w:rPr>
            <w:rFonts w:ascii="Arial" w:hAnsi="Arial"/>
            <w:color w:val="000000"/>
            <w:sz w:val="18"/>
          </w:rPr>
          <w:t>0</w:t>
        </w:r>
        <w:r>
          <w:fldChar w:fldCharType="end"/>
        </w:r>
      </w:hyperlink>
    </w:p>
    <w:bookmarkStart w:id="201" w:name="toc_PS3_4_sect_P_2_2"/>
    <w:p>
      <w:pPr>
        <w:tabs>
          <w:tab w:val="left" w:pos="5460" w:leader="dot"/>
        </w:tabs>
        <w:spacing w:before="0" w:after="0" w:line="240" w:lineRule="auto"/>
        <w:ind w:left="720" w:right="240" w:firstLine="0"/>
      </w:pPr>
      <w:hyperlink w:anchor="sect_P_2_2_1">
        <w:r>
          <w:rPr>
            <w:rFonts w:ascii="Arial" w:hAnsi="Arial"/>
            <w:color w:val="000000"/>
            <w:sz w:val="18"/>
          </w:rPr>
          <w:t>P.2.2.1.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
        <w:r>
          <w:fldChar w:fldCharType="begin"/>
        </w:r>
        <w:r>
          <w:rPr>
            <w:rFonts w:ascii="Arial" w:hAnsi="Arial"/>
            <w:color w:val="000000"/>
            <w:sz w:val="18"/>
          </w:rPr>
          <w:instrText>PAGEREF sect_P_2_2_1</w:instrText>
        </w:r>
        <w:r>
          <w:fldChar w:fldCharType="separate"/>
        </w:r>
        <w:r>
          <w:rPr>
            <w:rFonts w:ascii="Arial" w:hAnsi="Arial"/>
            <w:color w:val="000000"/>
            <w:sz w:val="18"/>
          </w:rPr>
          <w:t>0</w:t>
        </w:r>
        <w:r>
          <w:fldChar w:fldCharType="end"/>
        </w:r>
      </w:hyperlink>
    </w:p>
    <w:bookmarkEnd w:id="201"/>
    <w:bookmarkStart w:id="202" w:name="toc_PS3_4_sect_P_2_2_1"/>
    <w:p>
      <w:pPr>
        <w:tabs>
          <w:tab w:val="left" w:pos="5580" w:leader="dot"/>
        </w:tabs>
        <w:spacing w:before="0" w:after="0" w:line="240" w:lineRule="auto"/>
        <w:ind w:left="960" w:right="240" w:firstLine="0"/>
      </w:pPr>
      <w:hyperlink w:anchor="sect_P_2_2_1_1">
        <w:r>
          <w:rPr>
            <w:rFonts w:ascii="Arial" w:hAnsi="Arial"/>
            <w:color w:val="000000"/>
            <w:sz w:val="18"/>
          </w:rPr>
          <w:t>P.2.2.1.1. Study Matching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1">
        <w:r>
          <w:fldChar w:fldCharType="begin"/>
        </w:r>
        <w:r>
          <w:rPr>
            <w:rFonts w:ascii="Arial" w:hAnsi="Arial"/>
            <w:color w:val="000000"/>
            <w:sz w:val="18"/>
          </w:rPr>
          <w:instrText>PAGEREF sect_P_2_2_1_1</w:instrText>
        </w:r>
        <w:r>
          <w:fldChar w:fldCharType="separate"/>
        </w:r>
        <w:r>
          <w:rPr>
            <w:rFonts w:ascii="Arial" w:hAnsi="Arial"/>
            <w:color w:val="000000"/>
            <w:sz w:val="18"/>
          </w:rPr>
          <w:t>0</w:t>
        </w:r>
        <w:r>
          <w:fldChar w:fldCharType="end"/>
        </w:r>
      </w:hyperlink>
    </w:p>
    <w:bookmarkEnd w:id="202"/>
    <w:p>
      <w:pPr>
        <w:tabs>
          <w:tab w:val="left" w:pos="5580" w:leader="dot"/>
        </w:tabs>
        <w:spacing w:before="0" w:after="0" w:line="240" w:lineRule="auto"/>
        <w:ind w:left="960" w:right="240" w:firstLine="0"/>
      </w:pPr>
      <w:hyperlink w:anchor="sect_P_2_2_1_2">
        <w:r>
          <w:rPr>
            <w:rFonts w:ascii="Arial" w:hAnsi="Arial"/>
            <w:color w:val="000000"/>
            <w:sz w:val="18"/>
          </w:rPr>
          <w:t>P.2.2.1.2. Synchronization Frame of Reference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2">
        <w:r>
          <w:fldChar w:fldCharType="begin"/>
        </w:r>
        <w:r>
          <w:rPr>
            <w:rFonts w:ascii="Arial" w:hAnsi="Arial"/>
            <w:color w:val="000000"/>
            <w:sz w:val="18"/>
          </w:rPr>
          <w:instrText>PAGEREF sect_P_2_2_1_2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P_2_2_1_3">
        <w:r>
          <w:rPr>
            <w:rFonts w:ascii="Arial" w:hAnsi="Arial"/>
            <w:color w:val="000000"/>
            <w:sz w:val="18"/>
          </w:rPr>
          <w:t>P.2.2.1.3. Constraints on Attributes of the SR Document Content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3">
        <w:r>
          <w:fldChar w:fldCharType="begin"/>
        </w:r>
        <w:r>
          <w:rPr>
            <w:rFonts w:ascii="Arial" w:hAnsi="Arial"/>
            <w:color w:val="000000"/>
            <w:sz w:val="18"/>
          </w:rPr>
          <w:instrText>PAGEREF sect_P_2_2_1_3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2">
        <w:r>
          <w:rPr>
            <w:rFonts w:ascii="Arial" w:hAnsi="Arial"/>
            <w:color w:val="000000"/>
            <w:sz w:val="18"/>
          </w:rPr>
          <w:t>P.2.2.2.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2">
        <w:r>
          <w:fldChar w:fldCharType="begin"/>
        </w:r>
        <w:r>
          <w:rPr>
            <w:rFonts w:ascii="Arial" w:hAnsi="Arial"/>
            <w:color w:val="000000"/>
            <w:sz w:val="18"/>
          </w:rPr>
          <w:instrText>PAGEREF sect_P_2_2_2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3">
        <w:r>
          <w:rPr>
            <w:rFonts w:ascii="Arial" w:hAnsi="Arial"/>
            <w:color w:val="000000"/>
            <w:sz w:val="18"/>
          </w:rPr>
          <w:t>P.2.2.3.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3">
        <w:r>
          <w:fldChar w:fldCharType="begin"/>
        </w:r>
        <w:r>
          <w:rPr>
            <w:rFonts w:ascii="Arial" w:hAnsi="Arial"/>
            <w:color w:val="000000"/>
            <w:sz w:val="18"/>
          </w:rPr>
          <w:instrText>PAGEREF sect_P_2_2_3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4">
        <w:r>
          <w:rPr>
            <w:rFonts w:ascii="Arial" w:hAnsi="Arial"/>
            <w:color w:val="000000"/>
            <w:sz w:val="18"/>
          </w:rPr>
          <w:t>P.2.2.4.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4">
        <w:r>
          <w:fldChar w:fldCharType="begin"/>
        </w:r>
        <w:r>
          <w:rPr>
            <w:rFonts w:ascii="Arial" w:hAnsi="Arial"/>
            <w:color w:val="000000"/>
            <w:sz w:val="18"/>
          </w:rPr>
          <w:instrText>PAGEREF sect_P_2_2_4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5">
        <w:r>
          <w:rPr>
            <w:rFonts w:ascii="Arial" w:hAnsi="Arial"/>
            <w:color w:val="000000"/>
            <w:sz w:val="18"/>
          </w:rPr>
          <w:t>P.2.2.5.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5">
        <w:r>
          <w:fldChar w:fldCharType="begin"/>
        </w:r>
        <w:r>
          <w:rPr>
            <w:rFonts w:ascii="Arial" w:hAnsi="Arial"/>
            <w:color w:val="000000"/>
            <w:sz w:val="18"/>
          </w:rPr>
          <w:instrText>PAGEREF sect_P_2_2_5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3">
        <w:r>
          <w:rPr>
            <w:rFonts w:ascii="Arial" w:hAnsi="Arial"/>
            <w:color w:val="000000"/>
            <w:sz w:val="18"/>
          </w:rPr>
          <w:t>P.2.3. Procedural Event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3">
        <w:r>
          <w:fldChar w:fldCharType="begin"/>
        </w:r>
        <w:r>
          <w:rPr>
            <w:rFonts w:ascii="Arial" w:hAnsi="Arial"/>
            <w:color w:val="000000"/>
            <w:sz w:val="18"/>
          </w:rPr>
          <w:instrText>PAGEREF sect_P_2_3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4">
        <w:r>
          <w:rPr>
            <w:rFonts w:ascii="Arial" w:hAnsi="Arial"/>
            <w:color w:val="000000"/>
            <w:sz w:val="18"/>
          </w:rPr>
          <w:t>P.2.4. Procedural Event Logging Instance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4">
        <w:r>
          <w:fldChar w:fldCharType="begin"/>
        </w:r>
        <w:r>
          <w:rPr>
            <w:rFonts w:ascii="Arial" w:hAnsi="Arial"/>
            <w:color w:val="000000"/>
            <w:sz w:val="18"/>
          </w:rPr>
          <w:instrText>PAGEREF sect_P_2_4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5">
        <w:r>
          <w:rPr>
            <w:rFonts w:ascii="Arial" w:hAnsi="Arial"/>
            <w:color w:val="000000"/>
            <w:sz w:val="18"/>
          </w:rPr>
          <w:t>P.2.5.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
        <w:r>
          <w:fldChar w:fldCharType="begin"/>
        </w:r>
        <w:r>
          <w:rPr>
            <w:rFonts w:ascii="Arial" w:hAnsi="Arial"/>
            <w:color w:val="000000"/>
            <w:sz w:val="18"/>
          </w:rPr>
          <w:instrText>PAGEREF sect_P_2_5</w:instrText>
        </w:r>
        <w:r>
          <w:fldChar w:fldCharType="separate"/>
        </w:r>
        <w:r>
          <w:rPr>
            <w:rFonts w:ascii="Arial" w:hAnsi="Arial"/>
            <w:color w:val="000000"/>
            <w:sz w:val="18"/>
          </w:rPr>
          <w:t>0</w:t>
        </w:r>
        <w:r>
          <w:fldChar w:fldCharType="end"/>
        </w:r>
      </w:hyperlink>
    </w:p>
    <w:bookmarkStart w:id="203" w:name="toc_PS3_4_sect_P_2_5"/>
    <w:p>
      <w:pPr>
        <w:tabs>
          <w:tab w:val="left" w:pos="5460" w:leader="dot"/>
        </w:tabs>
        <w:spacing w:before="0" w:after="0" w:line="240" w:lineRule="auto"/>
        <w:ind w:left="720" w:right="240" w:firstLine="0"/>
      </w:pPr>
      <w:hyperlink w:anchor="sect_P_2_5_1">
        <w:r>
          <w:rPr>
            <w:rFonts w:ascii="Arial" w:hAnsi="Arial"/>
            <w:color w:val="000000"/>
            <w:sz w:val="18"/>
          </w:rPr>
          <w:t>P.2.5.1.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1">
        <w:r>
          <w:fldChar w:fldCharType="begin"/>
        </w:r>
        <w:r>
          <w:rPr>
            <w:rFonts w:ascii="Arial" w:hAnsi="Arial"/>
            <w:color w:val="000000"/>
            <w:sz w:val="18"/>
          </w:rPr>
          <w:instrText>PAGEREF sect_P_2_5_1</w:instrText>
        </w:r>
        <w:r>
          <w:fldChar w:fldCharType="separate"/>
        </w:r>
        <w:r>
          <w:rPr>
            <w:rFonts w:ascii="Arial" w:hAnsi="Arial"/>
            <w:color w:val="000000"/>
            <w:sz w:val="18"/>
          </w:rPr>
          <w:t>0</w:t>
        </w:r>
        <w:r>
          <w:fldChar w:fldCharType="end"/>
        </w:r>
      </w:hyperlink>
    </w:p>
    <w:bookmarkEnd w:id="203"/>
    <w:p>
      <w:pPr>
        <w:tabs>
          <w:tab w:val="left" w:pos="5460" w:leader="dot"/>
        </w:tabs>
        <w:spacing w:before="0" w:after="0" w:line="240" w:lineRule="auto"/>
        <w:ind w:left="720" w:right="240" w:firstLine="0"/>
      </w:pPr>
      <w:hyperlink w:anchor="sect_P_2_5_2">
        <w:r>
          <w:rPr>
            <w:rFonts w:ascii="Arial" w:hAnsi="Arial"/>
            <w:color w:val="000000"/>
            <w:sz w:val="18"/>
          </w:rPr>
          <w:t>P.2.5.2.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2">
        <w:r>
          <w:fldChar w:fldCharType="begin"/>
        </w:r>
        <w:r>
          <w:rPr>
            <w:rFonts w:ascii="Arial" w:hAnsi="Arial"/>
            <w:color w:val="000000"/>
            <w:sz w:val="18"/>
          </w:rPr>
          <w:instrText>PAGEREF sect_P_2_5_2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3">
        <w:r>
          <w:rPr>
            <w:rFonts w:ascii="Arial" w:hAnsi="Arial"/>
            <w:color w:val="000000"/>
            <w:sz w:val="18"/>
          </w:rPr>
          <w:t>P.3. Substance Administration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
        <w:r>
          <w:fldChar w:fldCharType="begin"/>
        </w:r>
        <w:r>
          <w:rPr>
            <w:rFonts w:ascii="Arial" w:hAnsi="Arial"/>
            <w:color w:val="000000"/>
            <w:sz w:val="18"/>
          </w:rPr>
          <w:instrText>PAGEREF sect_P_3</w:instrText>
        </w:r>
        <w:r>
          <w:fldChar w:fldCharType="separate"/>
        </w:r>
        <w:r>
          <w:rPr>
            <w:rFonts w:ascii="Arial" w:hAnsi="Arial"/>
            <w:color w:val="000000"/>
            <w:sz w:val="18"/>
          </w:rPr>
          <w:t>0</w:t>
        </w:r>
        <w:r>
          <w:fldChar w:fldCharType="end"/>
        </w:r>
      </w:hyperlink>
    </w:p>
    <w:bookmarkStart w:id="204" w:name="toc_PS3_4_sect_P_3"/>
    <w:p>
      <w:pPr>
        <w:tabs>
          <w:tab w:val="left" w:pos="5340" w:leader="dot"/>
        </w:tabs>
        <w:spacing w:before="0" w:after="0" w:line="240" w:lineRule="auto"/>
        <w:ind w:left="480" w:right="240" w:firstLine="0"/>
      </w:pPr>
      <w:hyperlink w:anchor="sect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1">
        <w:r>
          <w:fldChar w:fldCharType="begin"/>
        </w:r>
        <w:r>
          <w:rPr>
            <w:rFonts w:ascii="Arial" w:hAnsi="Arial"/>
            <w:color w:val="000000"/>
            <w:sz w:val="18"/>
          </w:rPr>
          <w:instrText>PAGEREF sect_P_3_1</w:instrText>
        </w:r>
        <w:r>
          <w:fldChar w:fldCharType="separate"/>
        </w:r>
        <w:r>
          <w:rPr>
            <w:rFonts w:ascii="Arial" w:hAnsi="Arial"/>
            <w:color w:val="000000"/>
            <w:sz w:val="18"/>
          </w:rPr>
          <w:t>0</w:t>
        </w:r>
        <w:r>
          <w:fldChar w:fldCharType="end"/>
        </w:r>
      </w:hyperlink>
    </w:p>
    <w:bookmarkEnd w:id="204"/>
    <w:p>
      <w:pPr>
        <w:tabs>
          <w:tab w:val="left" w:pos="5340" w:leader="dot"/>
        </w:tabs>
        <w:spacing w:before="0" w:after="0" w:line="240" w:lineRule="auto"/>
        <w:ind w:left="480" w:right="240" w:firstLine="0"/>
      </w:pPr>
      <w:hyperlink w:anchor="sect_P_3_2">
        <w:r>
          <w:rPr>
            <w:rFonts w:ascii="Arial" w:hAnsi="Arial"/>
            <w:color w:val="000000"/>
            <w:sz w:val="18"/>
          </w:rPr>
          <w:t>P.3.2.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
        <w:r>
          <w:fldChar w:fldCharType="begin"/>
        </w:r>
        <w:r>
          <w:rPr>
            <w:rFonts w:ascii="Arial" w:hAnsi="Arial"/>
            <w:color w:val="000000"/>
            <w:sz w:val="18"/>
          </w:rPr>
          <w:instrText>PAGEREF sect_P_3_2</w:instrText>
        </w:r>
        <w:r>
          <w:fldChar w:fldCharType="separate"/>
        </w:r>
        <w:r>
          <w:rPr>
            <w:rFonts w:ascii="Arial" w:hAnsi="Arial"/>
            <w:color w:val="000000"/>
            <w:sz w:val="18"/>
          </w:rPr>
          <w:t>0</w:t>
        </w:r>
        <w:r>
          <w:fldChar w:fldCharType="end"/>
        </w:r>
      </w:hyperlink>
    </w:p>
    <w:bookmarkStart w:id="205" w:name="toc_PS3_4_sect_P_3_2"/>
    <w:p>
      <w:pPr>
        <w:tabs>
          <w:tab w:val="left" w:pos="5460" w:leader="dot"/>
        </w:tabs>
        <w:spacing w:before="0" w:after="0" w:line="240" w:lineRule="auto"/>
        <w:ind w:left="720" w:right="240" w:firstLine="0"/>
      </w:pPr>
      <w:hyperlink w:anchor="sect_P_3_2_1">
        <w:r>
          <w:rPr>
            <w:rFonts w:ascii="Arial" w:hAnsi="Arial"/>
            <w:color w:val="000000"/>
            <w:sz w:val="18"/>
          </w:rPr>
          <w:t>P.3.2.1. Substance Administration Log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1">
        <w:r>
          <w:fldChar w:fldCharType="begin"/>
        </w:r>
        <w:r>
          <w:rPr>
            <w:rFonts w:ascii="Arial" w:hAnsi="Arial"/>
            <w:color w:val="000000"/>
            <w:sz w:val="18"/>
          </w:rPr>
          <w:instrText>PAGEREF sect_P_3_2_1</w:instrText>
        </w:r>
        <w:r>
          <w:fldChar w:fldCharType="separate"/>
        </w:r>
        <w:r>
          <w:rPr>
            <w:rFonts w:ascii="Arial" w:hAnsi="Arial"/>
            <w:color w:val="000000"/>
            <w:sz w:val="18"/>
          </w:rPr>
          <w:t>0</w:t>
        </w:r>
        <w:r>
          <w:fldChar w:fldCharType="end"/>
        </w:r>
      </w:hyperlink>
    </w:p>
    <w:bookmarkEnd w:id="205"/>
    <w:p>
      <w:pPr>
        <w:tabs>
          <w:tab w:val="left" w:pos="5460" w:leader="dot"/>
        </w:tabs>
        <w:spacing w:before="0" w:after="0" w:line="240" w:lineRule="auto"/>
        <w:ind w:left="720" w:right="240" w:firstLine="0"/>
      </w:pPr>
      <w:hyperlink w:anchor="sect_P_3_2_2">
        <w:r>
          <w:rPr>
            <w:rFonts w:ascii="Arial" w:hAnsi="Arial"/>
            <w:color w:val="000000"/>
            <w:sz w:val="18"/>
          </w:rPr>
          <w:t>P.3.2.2.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2">
        <w:r>
          <w:fldChar w:fldCharType="begin"/>
        </w:r>
        <w:r>
          <w:rPr>
            <w:rFonts w:ascii="Arial" w:hAnsi="Arial"/>
            <w:color w:val="000000"/>
            <w:sz w:val="18"/>
          </w:rPr>
          <w:instrText>PAGEREF sect_P_3_2_2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3">
        <w:r>
          <w:rPr>
            <w:rFonts w:ascii="Arial" w:hAnsi="Arial"/>
            <w:color w:val="000000"/>
            <w:sz w:val="18"/>
          </w:rPr>
          <w:t>P.3.2.3.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3">
        <w:r>
          <w:fldChar w:fldCharType="begin"/>
        </w:r>
        <w:r>
          <w:rPr>
            <w:rFonts w:ascii="Arial" w:hAnsi="Arial"/>
            <w:color w:val="000000"/>
            <w:sz w:val="18"/>
          </w:rPr>
          <w:instrText>PAGEREF sect_P_3_2_3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4">
        <w:r>
          <w:rPr>
            <w:rFonts w:ascii="Arial" w:hAnsi="Arial"/>
            <w:color w:val="000000"/>
            <w:sz w:val="18"/>
          </w:rPr>
          <w:t>P.3.2.4.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4">
        <w:r>
          <w:fldChar w:fldCharType="begin"/>
        </w:r>
        <w:r>
          <w:rPr>
            <w:rFonts w:ascii="Arial" w:hAnsi="Arial"/>
            <w:color w:val="000000"/>
            <w:sz w:val="18"/>
          </w:rPr>
          <w:instrText>PAGEREF sect_P_3_2_4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3">
        <w:r>
          <w:rPr>
            <w:rFonts w:ascii="Arial" w:hAnsi="Arial"/>
            <w:color w:val="000000"/>
            <w:sz w:val="18"/>
          </w:rPr>
          <w:t>P.3.3. Substance Administration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3">
        <w:r>
          <w:fldChar w:fldCharType="begin"/>
        </w:r>
        <w:r>
          <w:rPr>
            <w:rFonts w:ascii="Arial" w:hAnsi="Arial"/>
            <w:color w:val="000000"/>
            <w:sz w:val="18"/>
          </w:rPr>
          <w:instrText>PAGEREF sect_P_3_3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4">
        <w:r>
          <w:rPr>
            <w:rFonts w:ascii="Arial" w:hAnsi="Arial"/>
            <w:color w:val="000000"/>
            <w:sz w:val="18"/>
          </w:rPr>
          <w:t>P.3.4. Substance Administration Logging Instance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4">
        <w:r>
          <w:fldChar w:fldCharType="begin"/>
        </w:r>
        <w:r>
          <w:rPr>
            <w:rFonts w:ascii="Arial" w:hAnsi="Arial"/>
            <w:color w:val="000000"/>
            <w:sz w:val="18"/>
          </w:rPr>
          <w:instrText>PAGEREF sect_P_3_4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5">
        <w:r>
          <w:rPr>
            <w:rFonts w:ascii="Arial" w:hAnsi="Arial"/>
            <w:color w:val="000000"/>
            <w:sz w:val="18"/>
          </w:rPr>
          <w:t>P.3.5.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
        <w:r>
          <w:fldChar w:fldCharType="begin"/>
        </w:r>
        <w:r>
          <w:rPr>
            <w:rFonts w:ascii="Arial" w:hAnsi="Arial"/>
            <w:color w:val="000000"/>
            <w:sz w:val="18"/>
          </w:rPr>
          <w:instrText>PAGEREF sect_P_3_5</w:instrText>
        </w:r>
        <w:r>
          <w:fldChar w:fldCharType="separate"/>
        </w:r>
        <w:r>
          <w:rPr>
            <w:rFonts w:ascii="Arial" w:hAnsi="Arial"/>
            <w:color w:val="000000"/>
            <w:sz w:val="18"/>
          </w:rPr>
          <w:t>0</w:t>
        </w:r>
        <w:r>
          <w:fldChar w:fldCharType="end"/>
        </w:r>
      </w:hyperlink>
    </w:p>
    <w:bookmarkStart w:id="206" w:name="toc_PS3_4_sect_P_3_5"/>
    <w:p>
      <w:pPr>
        <w:tabs>
          <w:tab w:val="left" w:pos="5460" w:leader="dot"/>
        </w:tabs>
        <w:spacing w:before="0" w:after="0" w:line="240" w:lineRule="auto"/>
        <w:ind w:left="720" w:right="240" w:firstLine="0"/>
      </w:pPr>
      <w:hyperlink w:anchor="sect_P_3_5_1">
        <w:r>
          <w:rPr>
            <w:rFonts w:ascii="Arial" w:hAnsi="Arial"/>
            <w:color w:val="000000"/>
            <w:sz w:val="18"/>
          </w:rPr>
          <w:t>P.3.5.1.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1">
        <w:r>
          <w:fldChar w:fldCharType="begin"/>
        </w:r>
        <w:r>
          <w:rPr>
            <w:rFonts w:ascii="Arial" w:hAnsi="Arial"/>
            <w:color w:val="000000"/>
            <w:sz w:val="18"/>
          </w:rPr>
          <w:instrText>PAGEREF sect_P_3_5_1</w:instrText>
        </w:r>
        <w:r>
          <w:fldChar w:fldCharType="separate"/>
        </w:r>
        <w:r>
          <w:rPr>
            <w:rFonts w:ascii="Arial" w:hAnsi="Arial"/>
            <w:color w:val="000000"/>
            <w:sz w:val="18"/>
          </w:rPr>
          <w:t>0</w:t>
        </w:r>
        <w:r>
          <w:fldChar w:fldCharType="end"/>
        </w:r>
      </w:hyperlink>
    </w:p>
    <w:bookmarkEnd w:id="206"/>
    <w:p>
      <w:pPr>
        <w:tabs>
          <w:tab w:val="left" w:pos="5460" w:leader="dot"/>
        </w:tabs>
        <w:spacing w:before="0" w:after="0" w:line="240" w:lineRule="auto"/>
        <w:ind w:left="720" w:right="240" w:firstLine="0"/>
      </w:pPr>
      <w:hyperlink w:anchor="sect_P_3_5_2">
        <w:r>
          <w:rPr>
            <w:rFonts w:ascii="Arial" w:hAnsi="Arial"/>
            <w:color w:val="000000"/>
            <w:sz w:val="18"/>
          </w:rPr>
          <w:t>P.3.5.2.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2">
        <w:r>
          <w:fldChar w:fldCharType="begin"/>
        </w:r>
        <w:r>
          <w:rPr>
            <w:rFonts w:ascii="Arial" w:hAnsi="Arial"/>
            <w:color w:val="000000"/>
            <w:sz w:val="18"/>
          </w:rPr>
          <w:instrText>PAGEREF sect_P_3_5_2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Q">
        <w:r>
          <w:rPr>
            <w:rFonts w:ascii="Arial" w:hAnsi="Arial"/>
            <w:color w:val="000000"/>
            <w:sz w:val="18"/>
          </w:rPr>
          <w:t>Q. Relevant Patient Information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Q">
        <w:r>
          <w:fldChar w:fldCharType="begin"/>
        </w:r>
        <w:r>
          <w:rPr>
            <w:rFonts w:ascii="Arial" w:hAnsi="Arial"/>
            <w:color w:val="000000"/>
            <w:sz w:val="18"/>
          </w:rPr>
          <w:instrText>PAGEREF chapter_Q</w:instrText>
        </w:r>
        <w:r>
          <w:fldChar w:fldCharType="separate"/>
        </w:r>
        <w:r>
          <w:rPr>
            <w:rFonts w:ascii="Arial" w:hAnsi="Arial"/>
            <w:color w:val="000000"/>
            <w:sz w:val="18"/>
          </w:rPr>
          <w:t>0</w:t>
        </w:r>
        <w:r>
          <w:fldChar w:fldCharType="end"/>
        </w:r>
      </w:hyperlink>
    </w:p>
    <w:bookmarkStart w:id="207" w:name="toc_PS3_4_chapter_Q"/>
    <w:p>
      <w:pPr>
        <w:tabs>
          <w:tab w:val="left" w:pos="5220" w:leader="dot"/>
        </w:tabs>
        <w:spacing w:before="0" w:after="0" w:line="240" w:lineRule="auto"/>
        <w:ind w:left="240" w:right="240" w:firstLine="0"/>
      </w:pPr>
      <w:hyperlink w:anchor="sect_Q_1">
        <w:r>
          <w:rPr>
            <w:rFonts w:ascii="Arial" w:hAnsi="Arial"/>
            <w:color w:val="000000"/>
            <w:sz w:val="18"/>
          </w:rPr>
          <w:t>Q.1.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1">
        <w:r>
          <w:fldChar w:fldCharType="begin"/>
        </w:r>
        <w:r>
          <w:rPr>
            <w:rFonts w:ascii="Arial" w:hAnsi="Arial"/>
            <w:color w:val="000000"/>
            <w:sz w:val="18"/>
          </w:rPr>
          <w:instrText>PAGEREF sect_Q_1</w:instrText>
        </w:r>
        <w:r>
          <w:fldChar w:fldCharType="separate"/>
        </w:r>
        <w:r>
          <w:rPr>
            <w:rFonts w:ascii="Arial" w:hAnsi="Arial"/>
            <w:color w:val="000000"/>
            <w:sz w:val="18"/>
          </w:rPr>
          <w:t>0</w:t>
        </w:r>
        <w:r>
          <w:fldChar w:fldCharType="end"/>
        </w:r>
      </w:hyperlink>
    </w:p>
    <w:bookmarkEnd w:id="207"/>
    <w:p>
      <w:pPr>
        <w:tabs>
          <w:tab w:val="left" w:pos="5220" w:leader="dot"/>
        </w:tabs>
        <w:spacing w:before="0" w:after="0" w:line="240" w:lineRule="auto"/>
        <w:ind w:left="240" w:right="240" w:firstLine="0"/>
      </w:pPr>
      <w:hyperlink w:anchor="sect_Q_2">
        <w:r>
          <w:rPr>
            <w:rFonts w:ascii="Arial" w:hAnsi="Arial"/>
            <w:color w:val="000000"/>
            <w:sz w:val="18"/>
          </w:rPr>
          <w:t>Q.2.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
        <w:r>
          <w:fldChar w:fldCharType="begin"/>
        </w:r>
        <w:r>
          <w:rPr>
            <w:rFonts w:ascii="Arial" w:hAnsi="Arial"/>
            <w:color w:val="000000"/>
            <w:sz w:val="18"/>
          </w:rPr>
          <w:instrText>PAGEREF sect_Q_2</w:instrText>
        </w:r>
        <w:r>
          <w:fldChar w:fldCharType="separate"/>
        </w:r>
        <w:r>
          <w:rPr>
            <w:rFonts w:ascii="Arial" w:hAnsi="Arial"/>
            <w:color w:val="000000"/>
            <w:sz w:val="18"/>
          </w:rPr>
          <w:t>0</w:t>
        </w:r>
        <w:r>
          <w:fldChar w:fldCharType="end"/>
        </w:r>
      </w:hyperlink>
    </w:p>
    <w:bookmarkStart w:id="208" w:name="toc_PS3_4_sect_Q_2"/>
    <w:p>
      <w:pPr>
        <w:tabs>
          <w:tab w:val="left" w:pos="5340" w:leader="dot"/>
        </w:tabs>
        <w:spacing w:before="0" w:after="0" w:line="240" w:lineRule="auto"/>
        <w:ind w:left="480" w:right="240" w:firstLine="0"/>
      </w:pPr>
      <w:hyperlink w:anchor="sect_Q_2_1">
        <w:r>
          <w:rPr>
            <w:rFonts w:ascii="Arial" w:hAnsi="Arial"/>
            <w:color w:val="000000"/>
            <w:sz w:val="18"/>
          </w:rPr>
          <w:t>Q.2.1.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
        <w:r>
          <w:fldChar w:fldCharType="begin"/>
        </w:r>
        <w:r>
          <w:rPr>
            <w:rFonts w:ascii="Arial" w:hAnsi="Arial"/>
            <w:color w:val="000000"/>
            <w:sz w:val="18"/>
          </w:rPr>
          <w:instrText>PAGEREF sect_Q_2_1</w:instrText>
        </w:r>
        <w:r>
          <w:fldChar w:fldCharType="separate"/>
        </w:r>
        <w:r>
          <w:rPr>
            <w:rFonts w:ascii="Arial" w:hAnsi="Arial"/>
            <w:color w:val="000000"/>
            <w:sz w:val="18"/>
          </w:rPr>
          <w:t>0</w:t>
        </w:r>
        <w:r>
          <w:fldChar w:fldCharType="end"/>
        </w:r>
      </w:hyperlink>
    </w:p>
    <w:bookmarkEnd w:id="208"/>
    <w:bookmarkStart w:id="209" w:name="toc_PS3_4_sect_Q_2_1"/>
    <w:p>
      <w:pPr>
        <w:tabs>
          <w:tab w:val="left" w:pos="5460" w:leader="dot"/>
        </w:tabs>
        <w:spacing w:before="0" w:after="0" w:line="240" w:lineRule="auto"/>
        <w:ind w:left="720" w:right="240" w:firstLine="0"/>
      </w:pPr>
      <w:hyperlink w:anchor="sect_Q_2_1_1">
        <w:r>
          <w:rPr>
            <w:rFonts w:ascii="Arial" w:hAnsi="Arial"/>
            <w:color w:val="000000"/>
            <w:sz w:val="18"/>
          </w:rPr>
          <w:t>Q.2.1.1.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
        <w:r>
          <w:fldChar w:fldCharType="begin"/>
        </w:r>
        <w:r>
          <w:rPr>
            <w:rFonts w:ascii="Arial" w:hAnsi="Arial"/>
            <w:color w:val="000000"/>
            <w:sz w:val="18"/>
          </w:rPr>
          <w:instrText>PAGEREF sect_Q_2_1_1</w:instrText>
        </w:r>
        <w:r>
          <w:fldChar w:fldCharType="separate"/>
        </w:r>
        <w:r>
          <w:rPr>
            <w:rFonts w:ascii="Arial" w:hAnsi="Arial"/>
            <w:color w:val="000000"/>
            <w:sz w:val="18"/>
          </w:rPr>
          <w:t>0</w:t>
        </w:r>
        <w:r>
          <w:fldChar w:fldCharType="end"/>
        </w:r>
      </w:hyperlink>
    </w:p>
    <w:bookmarkEnd w:id="209"/>
    <w:bookmarkStart w:id="210" w:name="toc_PS3_4_sect_Q_2_1_1"/>
    <w:p>
      <w:pPr>
        <w:tabs>
          <w:tab w:val="left" w:pos="5580" w:leader="dot"/>
        </w:tabs>
        <w:spacing w:before="0" w:after="0" w:line="240" w:lineRule="auto"/>
        <w:ind w:left="960" w:right="240" w:firstLine="0"/>
      </w:pPr>
      <w:hyperlink w:anchor="sect_Q_2_1_1_1">
        <w:r>
          <w:rPr>
            <w:rFonts w:ascii="Arial" w:hAnsi="Arial"/>
            <w:color w:val="000000"/>
            <w:sz w:val="18"/>
          </w:rPr>
          <w:t>Q.2.1.1.1.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1">
        <w:r>
          <w:fldChar w:fldCharType="begin"/>
        </w:r>
        <w:r>
          <w:rPr>
            <w:rFonts w:ascii="Arial" w:hAnsi="Arial"/>
            <w:color w:val="000000"/>
            <w:sz w:val="18"/>
          </w:rPr>
          <w:instrText>PAGEREF sect_Q_2_1_1_1</w:instrText>
        </w:r>
        <w:r>
          <w:fldChar w:fldCharType="separate"/>
        </w:r>
        <w:r>
          <w:rPr>
            <w:rFonts w:ascii="Arial" w:hAnsi="Arial"/>
            <w:color w:val="000000"/>
            <w:sz w:val="18"/>
          </w:rPr>
          <w:t>0</w:t>
        </w:r>
        <w:r>
          <w:fldChar w:fldCharType="end"/>
        </w:r>
      </w:hyperlink>
    </w:p>
    <w:bookmarkEnd w:id="210"/>
    <w:p>
      <w:pPr>
        <w:tabs>
          <w:tab w:val="left" w:pos="5580" w:leader="dot"/>
        </w:tabs>
        <w:spacing w:before="0" w:after="0" w:line="240" w:lineRule="auto"/>
        <w:ind w:left="960" w:right="240" w:firstLine="0"/>
      </w:pPr>
      <w:hyperlink w:anchor="sect_Q_2_1_1_2">
        <w:r>
          <w:rPr>
            <w:rFonts w:ascii="Arial" w:hAnsi="Arial"/>
            <w:color w:val="000000"/>
            <w:sz w:val="18"/>
          </w:rPr>
          <w:t>Q.2.1.1.2.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2">
        <w:r>
          <w:fldChar w:fldCharType="begin"/>
        </w:r>
        <w:r>
          <w:rPr>
            <w:rFonts w:ascii="Arial" w:hAnsi="Arial"/>
            <w:color w:val="000000"/>
            <w:sz w:val="18"/>
          </w:rPr>
          <w:instrText>PAGEREF sect_Q_2_1_1_2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3">
        <w:r>
          <w:rPr>
            <w:rFonts w:ascii="Arial" w:hAnsi="Arial"/>
            <w:color w:val="000000"/>
            <w:sz w:val="18"/>
          </w:rPr>
          <w:t>Q.2.1.1.3.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
        <w:r>
          <w:fldChar w:fldCharType="begin"/>
        </w:r>
        <w:r>
          <w:rPr>
            <w:rFonts w:ascii="Arial" w:hAnsi="Arial"/>
            <w:color w:val="000000"/>
            <w:sz w:val="18"/>
          </w:rPr>
          <w:instrText>PAGEREF sect_Q_2_1_1_3</w:instrText>
        </w:r>
        <w:r>
          <w:fldChar w:fldCharType="separate"/>
        </w:r>
        <w:r>
          <w:rPr>
            <w:rFonts w:ascii="Arial" w:hAnsi="Arial"/>
            <w:color w:val="000000"/>
            <w:sz w:val="18"/>
          </w:rPr>
          <w:t>0</w:t>
        </w:r>
        <w:r>
          <w:fldChar w:fldCharType="end"/>
        </w:r>
      </w:hyperlink>
    </w:p>
    <w:bookmarkStart w:id="211" w:name="toc_PS3_4_sect_Q_2_1_1_3"/>
    <w:p>
      <w:pPr>
        <w:tabs>
          <w:tab w:val="left" w:pos="5700" w:leader="dot"/>
        </w:tabs>
        <w:spacing w:before="0" w:after="0" w:line="240" w:lineRule="auto"/>
        <w:ind w:left="1200" w:right="240" w:firstLine="0"/>
      </w:pPr>
      <w:hyperlink w:anchor="sect_Q_2_1_1_3_1">
        <w:r>
          <w:rPr>
            <w:rFonts w:ascii="Arial" w:hAnsi="Arial"/>
            <w:color w:val="000000"/>
            <w:sz w:val="18"/>
          </w:rPr>
          <w:t>Q.2.1.1.3.1.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1">
        <w:r>
          <w:fldChar w:fldCharType="begin"/>
        </w:r>
        <w:r>
          <w:rPr>
            <w:rFonts w:ascii="Arial" w:hAnsi="Arial"/>
            <w:color w:val="000000"/>
            <w:sz w:val="18"/>
          </w:rPr>
          <w:instrText>PAGEREF sect_Q_2_1_1_3_1</w:instrText>
        </w:r>
        <w:r>
          <w:fldChar w:fldCharType="separate"/>
        </w:r>
        <w:r>
          <w:rPr>
            <w:rFonts w:ascii="Arial" w:hAnsi="Arial"/>
            <w:color w:val="000000"/>
            <w:sz w:val="18"/>
          </w:rPr>
          <w:t>0</w:t>
        </w:r>
        <w:r>
          <w:fldChar w:fldCharType="end"/>
        </w:r>
      </w:hyperlink>
    </w:p>
    <w:bookmarkEnd w:id="211"/>
    <w:p>
      <w:pPr>
        <w:tabs>
          <w:tab w:val="left" w:pos="5700" w:leader="dot"/>
        </w:tabs>
        <w:spacing w:before="0" w:after="0" w:line="240" w:lineRule="auto"/>
        <w:ind w:left="1200" w:right="240" w:firstLine="0"/>
      </w:pPr>
      <w:hyperlink w:anchor="sect_Q_2_1_1_3_2">
        <w:r>
          <w:rPr>
            <w:rFonts w:ascii="Arial" w:hAnsi="Arial"/>
            <w:color w:val="000000"/>
            <w:sz w:val="18"/>
          </w:rPr>
          <w:t>Q.2.1.1.3.2.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2">
        <w:r>
          <w:fldChar w:fldCharType="begin"/>
        </w:r>
        <w:r>
          <w:rPr>
            <w:rFonts w:ascii="Arial" w:hAnsi="Arial"/>
            <w:color w:val="000000"/>
            <w:sz w:val="18"/>
          </w:rPr>
          <w:instrText>PAGEREF sect_Q_2_1_1_3_2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Q_2_1_1_3_3">
        <w:r>
          <w:rPr>
            <w:rFonts w:ascii="Arial" w:hAnsi="Arial"/>
            <w:color w:val="000000"/>
            <w:sz w:val="18"/>
          </w:rPr>
          <w:t>Q.2.1.1.3.3. Relevant Patient Information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3">
        <w:r>
          <w:fldChar w:fldCharType="begin"/>
        </w:r>
        <w:r>
          <w:rPr>
            <w:rFonts w:ascii="Arial" w:hAnsi="Arial"/>
            <w:color w:val="000000"/>
            <w:sz w:val="18"/>
          </w:rPr>
          <w:instrText>PAGEREF sect_Q_2_1_1_3_3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4">
        <w:r>
          <w:rPr>
            <w:rFonts w:ascii="Arial" w:hAnsi="Arial"/>
            <w:color w:val="000000"/>
            <w:sz w:val="18"/>
          </w:rPr>
          <w:t>Q.2.1.1.4.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4">
        <w:r>
          <w:fldChar w:fldCharType="begin"/>
        </w:r>
        <w:r>
          <w:rPr>
            <w:rFonts w:ascii="Arial" w:hAnsi="Arial"/>
            <w:color w:val="000000"/>
            <w:sz w:val="18"/>
          </w:rPr>
          <w:instrText>PAGEREF sect_Q_2_1_1_4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3">
        <w:r>
          <w:rPr>
            <w:rFonts w:ascii="Arial" w:hAnsi="Arial"/>
            <w:color w:val="000000"/>
            <w:sz w:val="18"/>
          </w:rPr>
          <w:t>Q.3.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3">
        <w:r>
          <w:fldChar w:fldCharType="begin"/>
        </w:r>
        <w:r>
          <w:rPr>
            <w:rFonts w:ascii="Arial" w:hAnsi="Arial"/>
            <w:color w:val="000000"/>
            <w:sz w:val="18"/>
          </w:rPr>
          <w:instrText>PAGEREF sect_Q_3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4">
        <w:r>
          <w:rPr>
            <w:rFonts w:ascii="Arial" w:hAnsi="Arial"/>
            <w:color w:val="000000"/>
            <w:sz w:val="18"/>
          </w:rPr>
          <w:t>Q.4. DIMSE-C C-FIND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
        <w:r>
          <w:fldChar w:fldCharType="begin"/>
        </w:r>
        <w:r>
          <w:rPr>
            <w:rFonts w:ascii="Arial" w:hAnsi="Arial"/>
            <w:color w:val="000000"/>
            <w:sz w:val="18"/>
          </w:rPr>
          <w:instrText>PAGEREF sect_Q_4</w:instrText>
        </w:r>
        <w:r>
          <w:fldChar w:fldCharType="separate"/>
        </w:r>
        <w:r>
          <w:rPr>
            <w:rFonts w:ascii="Arial" w:hAnsi="Arial"/>
            <w:color w:val="000000"/>
            <w:sz w:val="18"/>
          </w:rPr>
          <w:t>0</w:t>
        </w:r>
        <w:r>
          <w:fldChar w:fldCharType="end"/>
        </w:r>
      </w:hyperlink>
    </w:p>
    <w:bookmarkStart w:id="212" w:name="toc_PS3_4_sect_Q_4"/>
    <w:p>
      <w:pPr>
        <w:tabs>
          <w:tab w:val="left" w:pos="5340" w:leader="dot"/>
        </w:tabs>
        <w:spacing w:before="0" w:after="0" w:line="240" w:lineRule="auto"/>
        <w:ind w:left="480" w:right="240" w:firstLine="0"/>
      </w:pPr>
      <w:hyperlink w:anchor="sect_Q_4_1">
        <w:r>
          <w:rPr>
            <w:rFonts w:ascii="Arial" w:hAnsi="Arial"/>
            <w:color w:val="000000"/>
            <w:sz w:val="18"/>
          </w:rPr>
          <w:t>Q.4.1.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1">
        <w:r>
          <w:fldChar w:fldCharType="begin"/>
        </w:r>
        <w:r>
          <w:rPr>
            <w:rFonts w:ascii="Arial" w:hAnsi="Arial"/>
            <w:color w:val="000000"/>
            <w:sz w:val="18"/>
          </w:rPr>
          <w:instrText>PAGEREF sect_Q_4_1</w:instrText>
        </w:r>
        <w:r>
          <w:fldChar w:fldCharType="separate"/>
        </w:r>
        <w:r>
          <w:rPr>
            <w:rFonts w:ascii="Arial" w:hAnsi="Arial"/>
            <w:color w:val="000000"/>
            <w:sz w:val="18"/>
          </w:rPr>
          <w:t>0</w:t>
        </w:r>
        <w:r>
          <w:fldChar w:fldCharType="end"/>
        </w:r>
      </w:hyperlink>
    </w:p>
    <w:bookmarkEnd w:id="212"/>
    <w:p>
      <w:pPr>
        <w:tabs>
          <w:tab w:val="left" w:pos="5340" w:leader="dot"/>
        </w:tabs>
        <w:spacing w:before="0" w:after="0" w:line="240" w:lineRule="auto"/>
        <w:ind w:left="480" w:right="240" w:firstLine="0"/>
      </w:pPr>
      <w:hyperlink w:anchor="sect_Q_4_2">
        <w:r>
          <w:rPr>
            <w:rFonts w:ascii="Arial" w:hAnsi="Arial"/>
            <w:color w:val="000000"/>
            <w:sz w:val="18"/>
          </w:rPr>
          <w:t>Q.4.2.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2">
        <w:r>
          <w:fldChar w:fldCharType="begin"/>
        </w:r>
        <w:r>
          <w:rPr>
            <w:rFonts w:ascii="Arial" w:hAnsi="Arial"/>
            <w:color w:val="000000"/>
            <w:sz w:val="18"/>
          </w:rPr>
          <w:instrText>PAGEREF sect_Q_4_2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Q_4_3">
        <w:r>
          <w:rPr>
            <w:rFonts w:ascii="Arial" w:hAnsi="Arial"/>
            <w:color w:val="000000"/>
            <w:sz w:val="18"/>
          </w:rPr>
          <w:t>Q.4.3. Relevant Patient Information Model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
        <w:r>
          <w:fldChar w:fldCharType="begin"/>
        </w:r>
        <w:r>
          <w:rPr>
            <w:rFonts w:ascii="Arial" w:hAnsi="Arial"/>
            <w:color w:val="000000"/>
            <w:sz w:val="18"/>
          </w:rPr>
          <w:instrText>PAGEREF sect_Q_4_3</w:instrText>
        </w:r>
        <w:r>
          <w:fldChar w:fldCharType="separate"/>
        </w:r>
        <w:r>
          <w:rPr>
            <w:rFonts w:ascii="Arial" w:hAnsi="Arial"/>
            <w:color w:val="000000"/>
            <w:sz w:val="18"/>
          </w:rPr>
          <w:t>0</w:t>
        </w:r>
        <w:r>
          <w:fldChar w:fldCharType="end"/>
        </w:r>
      </w:hyperlink>
    </w:p>
    <w:bookmarkStart w:id="213" w:name="toc_PS3_4_sect_Q_4_3"/>
    <w:p>
      <w:pPr>
        <w:tabs>
          <w:tab w:val="left" w:pos="5460" w:leader="dot"/>
        </w:tabs>
        <w:spacing w:before="0" w:after="0" w:line="240" w:lineRule="auto"/>
        <w:ind w:left="720" w:right="240" w:firstLine="0"/>
      </w:pPr>
      <w:hyperlink w:anchor="sect_Q_4_3_1">
        <w:r>
          <w:rPr>
            <w:rFonts w:ascii="Arial" w:hAnsi="Arial"/>
            <w:color w:val="000000"/>
            <w:sz w:val="18"/>
          </w:rPr>
          <w:t>Q.4.3.1.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
        <w:r>
          <w:fldChar w:fldCharType="begin"/>
        </w:r>
        <w:r>
          <w:rPr>
            <w:rFonts w:ascii="Arial" w:hAnsi="Arial"/>
            <w:color w:val="000000"/>
            <w:sz w:val="18"/>
          </w:rPr>
          <w:instrText>PAGEREF sect_Q_4_3_1</w:instrText>
        </w:r>
        <w:r>
          <w:fldChar w:fldCharType="separate"/>
        </w:r>
        <w:r>
          <w:rPr>
            <w:rFonts w:ascii="Arial" w:hAnsi="Arial"/>
            <w:color w:val="000000"/>
            <w:sz w:val="18"/>
          </w:rPr>
          <w:t>0</w:t>
        </w:r>
        <w:r>
          <w:fldChar w:fldCharType="end"/>
        </w:r>
      </w:hyperlink>
    </w:p>
    <w:bookmarkEnd w:id="213"/>
    <w:bookmarkStart w:id="214" w:name="toc_PS3_4_sect_Q_4_3_1"/>
    <w:p>
      <w:pPr>
        <w:tabs>
          <w:tab w:val="left" w:pos="5580" w:leader="dot"/>
        </w:tabs>
        <w:spacing w:before="0" w:after="0" w:line="240" w:lineRule="auto"/>
        <w:ind w:left="960" w:right="240" w:firstLine="0"/>
      </w:pPr>
      <w:hyperlink w:anchor="sect_Q_4_3_1_1">
        <w:r>
          <w:rPr>
            <w:rFonts w:ascii="Arial" w:hAnsi="Arial"/>
            <w:color w:val="000000"/>
            <w:sz w:val="18"/>
          </w:rPr>
          <w:t>Q.4.3.1.1.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1">
        <w:r>
          <w:fldChar w:fldCharType="begin"/>
        </w:r>
        <w:r>
          <w:rPr>
            <w:rFonts w:ascii="Arial" w:hAnsi="Arial"/>
            <w:color w:val="000000"/>
            <w:sz w:val="18"/>
          </w:rPr>
          <w:instrText>PAGEREF sect_Q_4_3_1_1</w:instrText>
        </w:r>
        <w:r>
          <w:fldChar w:fldCharType="separate"/>
        </w:r>
        <w:r>
          <w:rPr>
            <w:rFonts w:ascii="Arial" w:hAnsi="Arial"/>
            <w:color w:val="000000"/>
            <w:sz w:val="18"/>
          </w:rPr>
          <w:t>0</w:t>
        </w:r>
        <w:r>
          <w:fldChar w:fldCharType="end"/>
        </w:r>
      </w:hyperlink>
    </w:p>
    <w:bookmarkEnd w:id="214"/>
    <w:p>
      <w:pPr>
        <w:tabs>
          <w:tab w:val="left" w:pos="5580" w:leader="dot"/>
        </w:tabs>
        <w:spacing w:before="0" w:after="0" w:line="240" w:lineRule="auto"/>
        <w:ind w:left="960" w:right="240" w:firstLine="0"/>
      </w:pPr>
      <w:hyperlink w:anchor="sect_Q_4_3_1_2">
        <w:r>
          <w:rPr>
            <w:rFonts w:ascii="Arial" w:hAnsi="Arial"/>
            <w:color w:val="000000"/>
            <w:sz w:val="18"/>
          </w:rPr>
          <w:t>Q.4.3.1.2. Relevant Patient Information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
        <w:r>
          <w:fldChar w:fldCharType="begin"/>
        </w:r>
        <w:r>
          <w:rPr>
            <w:rFonts w:ascii="Arial" w:hAnsi="Arial"/>
            <w:color w:val="000000"/>
            <w:sz w:val="18"/>
          </w:rPr>
          <w:instrText>PAGEREF sect_Q_4_3_1_2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4_3_1_2_1">
        <w:r>
          <w:rPr>
            <w:rFonts w:ascii="Arial" w:hAnsi="Arial"/>
            <w:color w:val="000000"/>
            <w:sz w:val="18"/>
          </w:rPr>
          <w:t>Q.4.3.1.2.1. Relevant Patient Information Attribute Descriptions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_1">
        <w:r>
          <w:fldChar w:fldCharType="begin"/>
        </w:r>
        <w:r>
          <w:rPr>
            <w:rFonts w:ascii="Arial" w:hAnsi="Arial"/>
            <w:color w:val="000000"/>
            <w:sz w:val="18"/>
          </w:rPr>
          <w:instrText>PAGEREF sect_Q_4_3_1_2_1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2">
        <w:r>
          <w:rPr>
            <w:rFonts w:ascii="Arial" w:hAnsi="Arial"/>
            <w:color w:val="000000"/>
            <w:sz w:val="18"/>
          </w:rPr>
          <w:t>Q.4.3.2.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
        <w:r>
          <w:fldChar w:fldCharType="begin"/>
        </w:r>
        <w:r>
          <w:rPr>
            <w:rFonts w:ascii="Arial" w:hAnsi="Arial"/>
            <w:color w:val="000000"/>
            <w:sz w:val="18"/>
          </w:rPr>
          <w:instrText>PAGEREF sect_Q_4_3_2</w:instrText>
        </w:r>
        <w:r>
          <w:fldChar w:fldCharType="separate"/>
        </w:r>
        <w:r>
          <w:rPr>
            <w:rFonts w:ascii="Arial" w:hAnsi="Arial"/>
            <w:color w:val="000000"/>
            <w:sz w:val="18"/>
          </w:rPr>
          <w:t>0</w:t>
        </w:r>
        <w:r>
          <w:fldChar w:fldCharType="end"/>
        </w:r>
      </w:hyperlink>
    </w:p>
    <w:bookmarkStart w:id="215" w:name="toc_PS3_4_sect_Q_4_3_2"/>
    <w:p>
      <w:pPr>
        <w:tabs>
          <w:tab w:val="left" w:pos="5580" w:leader="dot"/>
        </w:tabs>
        <w:spacing w:before="0" w:after="0" w:line="240" w:lineRule="auto"/>
        <w:ind w:left="960" w:right="240" w:firstLine="0"/>
      </w:pPr>
      <w:hyperlink w:anchor="sect_Q_4_3_2_1">
        <w:r>
          <w:rPr>
            <w:rFonts w:ascii="Arial" w:hAnsi="Arial"/>
            <w:color w:val="000000"/>
            <w:sz w:val="18"/>
          </w:rPr>
          <w:t>Q.4.3.2.1.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1">
        <w:r>
          <w:fldChar w:fldCharType="begin"/>
        </w:r>
        <w:r>
          <w:rPr>
            <w:rFonts w:ascii="Arial" w:hAnsi="Arial"/>
            <w:color w:val="000000"/>
            <w:sz w:val="18"/>
          </w:rPr>
          <w:instrText>PAGEREF sect_Q_4_3_2_1</w:instrText>
        </w:r>
        <w:r>
          <w:fldChar w:fldCharType="separate"/>
        </w:r>
        <w:r>
          <w:rPr>
            <w:rFonts w:ascii="Arial" w:hAnsi="Arial"/>
            <w:color w:val="000000"/>
            <w:sz w:val="18"/>
          </w:rPr>
          <w:t>0</w:t>
        </w:r>
        <w:r>
          <w:fldChar w:fldCharType="end"/>
        </w:r>
      </w:hyperlink>
    </w:p>
    <w:bookmarkEnd w:id="215"/>
    <w:p>
      <w:pPr>
        <w:tabs>
          <w:tab w:val="left" w:pos="5580" w:leader="dot"/>
        </w:tabs>
        <w:spacing w:before="0" w:after="0" w:line="240" w:lineRule="auto"/>
        <w:ind w:left="960" w:right="240" w:firstLine="0"/>
      </w:pPr>
      <w:hyperlink w:anchor="sect_Q_4_3_2_2">
        <w:r>
          <w:rPr>
            <w:rFonts w:ascii="Arial" w:hAnsi="Arial"/>
            <w:color w:val="000000"/>
            <w:sz w:val="18"/>
          </w:rPr>
          <w:t>Q.4.3.2.2.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2">
        <w:r>
          <w:fldChar w:fldCharType="begin"/>
        </w:r>
        <w:r>
          <w:rPr>
            <w:rFonts w:ascii="Arial" w:hAnsi="Arial"/>
            <w:color w:val="000000"/>
            <w:sz w:val="18"/>
          </w:rPr>
          <w:instrText>PAGEREF sect_Q_4_3_2_2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3">
        <w:r>
          <w:rPr>
            <w:rFonts w:ascii="Arial" w:hAnsi="Arial"/>
            <w:color w:val="000000"/>
            <w:sz w:val="18"/>
          </w:rPr>
          <w:t>Q.4.3.3.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3">
        <w:r>
          <w:fldChar w:fldCharType="begin"/>
        </w:r>
        <w:r>
          <w:rPr>
            <w:rFonts w:ascii="Arial" w:hAnsi="Arial"/>
            <w:color w:val="000000"/>
            <w:sz w:val="18"/>
          </w:rPr>
          <w:instrText>PAGEREF sect_Q_4_3_3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5">
        <w:r>
          <w:rPr>
            <w:rFonts w:ascii="Arial" w:hAnsi="Arial"/>
            <w:color w:val="000000"/>
            <w:sz w:val="18"/>
          </w:rPr>
          <w:t>Q.5. Relevant Patient Information Query Example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5">
        <w:r>
          <w:fldChar w:fldCharType="begin"/>
        </w:r>
        <w:r>
          <w:rPr>
            <w:rFonts w:ascii="Arial" w:hAnsi="Arial"/>
            <w:color w:val="000000"/>
            <w:sz w:val="18"/>
          </w:rPr>
          <w:instrText>PAGEREF sect_Q_5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R">
        <w:r>
          <w:rPr>
            <w:rFonts w:ascii="Arial" w:hAnsi="Arial"/>
            <w:color w:val="000000"/>
            <w:sz w:val="18"/>
          </w:rPr>
          <w:t>R. Instance Availability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R">
        <w:r>
          <w:fldChar w:fldCharType="begin"/>
        </w:r>
        <w:r>
          <w:rPr>
            <w:rFonts w:ascii="Arial" w:hAnsi="Arial"/>
            <w:color w:val="000000"/>
            <w:sz w:val="18"/>
          </w:rPr>
          <w:instrText>PAGEREF chapter_R</w:instrText>
        </w:r>
        <w:r>
          <w:fldChar w:fldCharType="separate"/>
        </w:r>
        <w:r>
          <w:rPr>
            <w:rFonts w:ascii="Arial" w:hAnsi="Arial"/>
            <w:color w:val="000000"/>
            <w:sz w:val="18"/>
          </w:rPr>
          <w:t>0</w:t>
        </w:r>
        <w:r>
          <w:fldChar w:fldCharType="end"/>
        </w:r>
      </w:hyperlink>
    </w:p>
    <w:bookmarkStart w:id="216" w:name="toc_PS3_4_chapter_R"/>
    <w:p>
      <w:pPr>
        <w:tabs>
          <w:tab w:val="left" w:pos="5220" w:leader="dot"/>
        </w:tabs>
        <w:spacing w:before="0" w:after="0" w:line="240" w:lineRule="auto"/>
        <w:ind w:left="240" w:right="240" w:firstLine="0"/>
      </w:pPr>
      <w:hyperlink w:anchor="sect_R_1">
        <w:r>
          <w:rPr>
            <w:rFonts w:ascii="Arial" w:hAnsi="Arial"/>
            <w:color w:val="000000"/>
            <w:sz w:val="18"/>
          </w:rPr>
          <w:t>R.1.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
        <w:r>
          <w:fldChar w:fldCharType="begin"/>
        </w:r>
        <w:r>
          <w:rPr>
            <w:rFonts w:ascii="Arial" w:hAnsi="Arial"/>
            <w:color w:val="000000"/>
            <w:sz w:val="18"/>
          </w:rPr>
          <w:instrText>PAGEREF sect_R_1</w:instrText>
        </w:r>
        <w:r>
          <w:fldChar w:fldCharType="separate"/>
        </w:r>
        <w:r>
          <w:rPr>
            <w:rFonts w:ascii="Arial" w:hAnsi="Arial"/>
            <w:color w:val="000000"/>
            <w:sz w:val="18"/>
          </w:rPr>
          <w:t>0</w:t>
        </w:r>
        <w:r>
          <w:fldChar w:fldCharType="end"/>
        </w:r>
      </w:hyperlink>
    </w:p>
    <w:bookmarkEnd w:id="216"/>
    <w:bookmarkStart w:id="217" w:name="toc_PS3_4_sect_R_1"/>
    <w:p>
      <w:pPr>
        <w:tabs>
          <w:tab w:val="left" w:pos="5340" w:leader="dot"/>
        </w:tabs>
        <w:spacing w:before="0" w:after="0" w:line="240" w:lineRule="auto"/>
        <w:ind w:left="480" w:right="240" w:firstLine="0"/>
      </w:pPr>
      <w:hyperlink w:anchor="sect_R_1_1">
        <w:r>
          <w:rPr>
            <w:rFonts w:ascii="Arial" w:hAnsi="Arial"/>
            <w:color w:val="000000"/>
            <w:sz w:val="18"/>
          </w:rPr>
          <w:t>R.1.1.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_1">
        <w:r>
          <w:fldChar w:fldCharType="begin"/>
        </w:r>
        <w:r>
          <w:rPr>
            <w:rFonts w:ascii="Arial" w:hAnsi="Arial"/>
            <w:color w:val="000000"/>
            <w:sz w:val="18"/>
          </w:rPr>
          <w:instrText>PAGEREF sect_R_1_1</w:instrText>
        </w:r>
        <w:r>
          <w:fldChar w:fldCharType="separate"/>
        </w:r>
        <w:r>
          <w:rPr>
            <w:rFonts w:ascii="Arial" w:hAnsi="Arial"/>
            <w:color w:val="000000"/>
            <w:sz w:val="18"/>
          </w:rPr>
          <w:t>0</w:t>
        </w:r>
        <w:r>
          <w:fldChar w:fldCharType="end"/>
        </w:r>
      </w:hyperlink>
    </w:p>
    <w:bookmarkEnd w:id="217"/>
    <w:p>
      <w:pPr>
        <w:tabs>
          <w:tab w:val="left" w:pos="5220" w:leader="dot"/>
        </w:tabs>
        <w:spacing w:before="0" w:after="0" w:line="240" w:lineRule="auto"/>
        <w:ind w:left="240" w:right="240" w:firstLine="0"/>
      </w:pPr>
      <w:hyperlink w:anchor="sect_R_2">
        <w:r>
          <w:rPr>
            <w:rFonts w:ascii="Arial" w:hAnsi="Arial"/>
            <w:color w:val="000000"/>
            <w:sz w:val="18"/>
          </w:rPr>
          <w:t>R.2.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2">
        <w:r>
          <w:fldChar w:fldCharType="begin"/>
        </w:r>
        <w:r>
          <w:rPr>
            <w:rFonts w:ascii="Arial" w:hAnsi="Arial"/>
            <w:color w:val="000000"/>
            <w:sz w:val="18"/>
          </w:rPr>
          <w:instrText>PAGEREF sect_R_2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R_3">
        <w:r>
          <w:rPr>
            <w:rFonts w:ascii="Arial" w:hAnsi="Arial"/>
            <w:color w:val="000000"/>
            <w:sz w:val="18"/>
          </w:rPr>
          <w:t>R.3. Instance Availability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
        <w:r>
          <w:fldChar w:fldCharType="begin"/>
        </w:r>
        <w:r>
          <w:rPr>
            <w:rFonts w:ascii="Arial" w:hAnsi="Arial"/>
            <w:color w:val="000000"/>
            <w:sz w:val="18"/>
          </w:rPr>
          <w:instrText>PAGEREF sect_R_3</w:instrText>
        </w:r>
        <w:r>
          <w:fldChar w:fldCharType="separate"/>
        </w:r>
        <w:r>
          <w:rPr>
            <w:rFonts w:ascii="Arial" w:hAnsi="Arial"/>
            <w:color w:val="000000"/>
            <w:sz w:val="18"/>
          </w:rPr>
          <w:t>0</w:t>
        </w:r>
        <w:r>
          <w:fldChar w:fldCharType="end"/>
        </w:r>
      </w:hyperlink>
    </w:p>
    <w:bookmarkStart w:id="218" w:name="toc_PS3_4_sect_R_3"/>
    <w:p>
      <w:pPr>
        <w:tabs>
          <w:tab w:val="left" w:pos="5340" w:leader="dot"/>
        </w:tabs>
        <w:spacing w:before="0" w:after="0" w:line="240" w:lineRule="auto"/>
        <w:ind w:left="480" w:right="240" w:firstLine="0"/>
      </w:pPr>
      <w:hyperlink w:anchor="sect_R_3_1">
        <w:r>
          <w:rPr>
            <w:rFonts w:ascii="Arial" w:hAnsi="Arial"/>
            <w:color w:val="000000"/>
            <w:sz w:val="18"/>
          </w:rPr>
          <w:t>R.3.1.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1">
        <w:r>
          <w:fldChar w:fldCharType="begin"/>
        </w:r>
        <w:r>
          <w:rPr>
            <w:rFonts w:ascii="Arial" w:hAnsi="Arial"/>
            <w:color w:val="000000"/>
            <w:sz w:val="18"/>
          </w:rPr>
          <w:instrText>PAGEREF sect_R_3_1</w:instrText>
        </w:r>
        <w:r>
          <w:fldChar w:fldCharType="separate"/>
        </w:r>
        <w:r>
          <w:rPr>
            <w:rFonts w:ascii="Arial" w:hAnsi="Arial"/>
            <w:color w:val="000000"/>
            <w:sz w:val="18"/>
          </w:rPr>
          <w:t>0</w:t>
        </w:r>
        <w:r>
          <w:fldChar w:fldCharType="end"/>
        </w:r>
      </w:hyperlink>
    </w:p>
    <w:bookmarkEnd w:id="218"/>
    <w:p>
      <w:pPr>
        <w:tabs>
          <w:tab w:val="left" w:pos="5340" w:leader="dot"/>
        </w:tabs>
        <w:spacing w:before="0" w:after="0" w:line="240" w:lineRule="auto"/>
        <w:ind w:left="480" w:right="240" w:firstLine="0"/>
      </w:pPr>
      <w:hyperlink w:anchor="sect_R_3_2">
        <w:r>
          <w:rPr>
            <w:rFonts w:ascii="Arial" w:hAnsi="Arial"/>
            <w:color w:val="000000"/>
            <w:sz w:val="18"/>
          </w:rPr>
          <w:t>R.3.2.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
        <w:r>
          <w:fldChar w:fldCharType="begin"/>
        </w:r>
        <w:r>
          <w:rPr>
            <w:rFonts w:ascii="Arial" w:hAnsi="Arial"/>
            <w:color w:val="000000"/>
            <w:sz w:val="18"/>
          </w:rPr>
          <w:instrText>PAGEREF sect_R_3_2</w:instrText>
        </w:r>
        <w:r>
          <w:fldChar w:fldCharType="separate"/>
        </w:r>
        <w:r>
          <w:rPr>
            <w:rFonts w:ascii="Arial" w:hAnsi="Arial"/>
            <w:color w:val="000000"/>
            <w:sz w:val="18"/>
          </w:rPr>
          <w:t>0</w:t>
        </w:r>
        <w:r>
          <w:fldChar w:fldCharType="end"/>
        </w:r>
      </w:hyperlink>
    </w:p>
    <w:bookmarkStart w:id="219" w:name="toc_PS3_4_sect_R_3_2"/>
    <w:p>
      <w:pPr>
        <w:tabs>
          <w:tab w:val="left" w:pos="5460" w:leader="dot"/>
        </w:tabs>
        <w:spacing w:before="0" w:after="0" w:line="240" w:lineRule="auto"/>
        <w:ind w:left="720" w:right="240" w:firstLine="0"/>
      </w:pPr>
      <w:hyperlink w:anchor="sect_R_3_2_1">
        <w:r>
          <w:rPr>
            <w:rFonts w:ascii="Arial" w:hAnsi="Arial"/>
            <w:color w:val="000000"/>
            <w:sz w:val="18"/>
          </w:rPr>
          <w:t>R.3.2.1. N-CREATE Instance Availability Notification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
        <w:r>
          <w:fldChar w:fldCharType="begin"/>
        </w:r>
        <w:r>
          <w:rPr>
            <w:rFonts w:ascii="Arial" w:hAnsi="Arial"/>
            <w:color w:val="000000"/>
            <w:sz w:val="18"/>
          </w:rPr>
          <w:instrText>PAGEREF sect_R_3_2_1</w:instrText>
        </w:r>
        <w:r>
          <w:fldChar w:fldCharType="separate"/>
        </w:r>
        <w:r>
          <w:rPr>
            <w:rFonts w:ascii="Arial" w:hAnsi="Arial"/>
            <w:color w:val="000000"/>
            <w:sz w:val="18"/>
          </w:rPr>
          <w:t>0</w:t>
        </w:r>
        <w:r>
          <w:fldChar w:fldCharType="end"/>
        </w:r>
      </w:hyperlink>
    </w:p>
    <w:bookmarkEnd w:id="219"/>
    <w:bookmarkStart w:id="220" w:name="toc_PS3_4_sect_R_3_2_1"/>
    <w:p>
      <w:pPr>
        <w:tabs>
          <w:tab w:val="left" w:pos="5580" w:leader="dot"/>
        </w:tabs>
        <w:spacing w:before="0" w:after="0" w:line="240" w:lineRule="auto"/>
        <w:ind w:left="960" w:right="240" w:firstLine="0"/>
      </w:pPr>
      <w:hyperlink w:anchor="sect_R_3_2_1_1">
        <w:r>
          <w:rPr>
            <w:rFonts w:ascii="Arial" w:hAnsi="Arial"/>
            <w:color w:val="000000"/>
            <w:sz w:val="18"/>
          </w:rPr>
          <w:t>R.3.2.1.1.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1">
        <w:r>
          <w:fldChar w:fldCharType="begin"/>
        </w:r>
        <w:r>
          <w:rPr>
            <w:rFonts w:ascii="Arial" w:hAnsi="Arial"/>
            <w:color w:val="000000"/>
            <w:sz w:val="18"/>
          </w:rPr>
          <w:instrText>PAGEREF sect_R_3_2_1_1</w:instrText>
        </w:r>
        <w:r>
          <w:fldChar w:fldCharType="separate"/>
        </w:r>
        <w:r>
          <w:rPr>
            <w:rFonts w:ascii="Arial" w:hAnsi="Arial"/>
            <w:color w:val="000000"/>
            <w:sz w:val="18"/>
          </w:rPr>
          <w:t>0</w:t>
        </w:r>
        <w:r>
          <w:fldChar w:fldCharType="end"/>
        </w:r>
      </w:hyperlink>
    </w:p>
    <w:bookmarkEnd w:id="220"/>
    <w:p>
      <w:pPr>
        <w:tabs>
          <w:tab w:val="left" w:pos="5580" w:leader="dot"/>
        </w:tabs>
        <w:spacing w:before="0" w:after="0" w:line="240" w:lineRule="auto"/>
        <w:ind w:left="960" w:right="240" w:firstLine="0"/>
      </w:pPr>
      <w:hyperlink w:anchor="sect_R_3_2_1_2">
        <w:r>
          <w:rPr>
            <w:rFonts w:ascii="Arial" w:hAnsi="Arial"/>
            <w:color w:val="000000"/>
            <w:sz w:val="18"/>
          </w:rPr>
          <w:t>R.3.2.1.2.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2">
        <w:r>
          <w:fldChar w:fldCharType="begin"/>
        </w:r>
        <w:r>
          <w:rPr>
            <w:rFonts w:ascii="Arial" w:hAnsi="Arial"/>
            <w:color w:val="000000"/>
            <w:sz w:val="18"/>
          </w:rPr>
          <w:instrText>PAGEREF sect_R_3_2_1_2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3">
        <w:r>
          <w:rPr>
            <w:rFonts w:ascii="Arial" w:hAnsi="Arial"/>
            <w:color w:val="000000"/>
            <w:sz w:val="18"/>
          </w:rPr>
          <w:t>R.3.2.1.3.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3">
        <w:r>
          <w:fldChar w:fldCharType="begin"/>
        </w:r>
        <w:r>
          <w:rPr>
            <w:rFonts w:ascii="Arial" w:hAnsi="Arial"/>
            <w:color w:val="000000"/>
            <w:sz w:val="18"/>
          </w:rPr>
          <w:instrText>PAGEREF sect_R_3_2_1_3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4">
        <w:r>
          <w:rPr>
            <w:rFonts w:ascii="Arial" w:hAnsi="Arial"/>
            <w:color w:val="000000"/>
            <w:sz w:val="18"/>
          </w:rPr>
          <w:t>R.3.2.1.4.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4">
        <w:r>
          <w:fldChar w:fldCharType="begin"/>
        </w:r>
        <w:r>
          <w:rPr>
            <w:rFonts w:ascii="Arial" w:hAnsi="Arial"/>
            <w:color w:val="000000"/>
            <w:sz w:val="18"/>
          </w:rPr>
          <w:instrText>PAGEREF sect_R_3_2_1_4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3">
        <w:r>
          <w:rPr>
            <w:rFonts w:ascii="Arial" w:hAnsi="Arial"/>
            <w:color w:val="000000"/>
            <w:sz w:val="18"/>
          </w:rPr>
          <w:t>R.3.3. Instance Availability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3">
        <w:r>
          <w:fldChar w:fldCharType="begin"/>
        </w:r>
        <w:r>
          <w:rPr>
            <w:rFonts w:ascii="Arial" w:hAnsi="Arial"/>
            <w:color w:val="000000"/>
            <w:sz w:val="18"/>
          </w:rPr>
          <w:instrText>PAGEREF sect_R_3_3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4">
        <w:r>
          <w:rPr>
            <w:rFonts w:ascii="Arial" w:hAnsi="Arial"/>
            <w:color w:val="000000"/>
            <w:sz w:val="18"/>
          </w:rPr>
          <w:t>R.3.4.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
        <w:r>
          <w:fldChar w:fldCharType="begin"/>
        </w:r>
        <w:r>
          <w:rPr>
            <w:rFonts w:ascii="Arial" w:hAnsi="Arial"/>
            <w:color w:val="000000"/>
            <w:sz w:val="18"/>
          </w:rPr>
          <w:instrText>PAGEREF sect_R_3_4</w:instrText>
        </w:r>
        <w:r>
          <w:fldChar w:fldCharType="separate"/>
        </w:r>
        <w:r>
          <w:rPr>
            <w:rFonts w:ascii="Arial" w:hAnsi="Arial"/>
            <w:color w:val="000000"/>
            <w:sz w:val="18"/>
          </w:rPr>
          <w:t>0</w:t>
        </w:r>
        <w:r>
          <w:fldChar w:fldCharType="end"/>
        </w:r>
      </w:hyperlink>
    </w:p>
    <w:bookmarkStart w:id="221" w:name="toc_PS3_4_sect_R_3_4"/>
    <w:p>
      <w:pPr>
        <w:tabs>
          <w:tab w:val="left" w:pos="5460" w:leader="dot"/>
        </w:tabs>
        <w:spacing w:before="0" w:after="0" w:line="240" w:lineRule="auto"/>
        <w:ind w:left="720" w:right="240" w:firstLine="0"/>
      </w:pPr>
      <w:hyperlink w:anchor="sect_R_3_4_1">
        <w:r>
          <w:rPr>
            <w:rFonts w:ascii="Arial" w:hAnsi="Arial"/>
            <w:color w:val="000000"/>
            <w:sz w:val="18"/>
          </w:rPr>
          <w:t>R.3.4.1.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
        <w:r>
          <w:fldChar w:fldCharType="begin"/>
        </w:r>
        <w:r>
          <w:rPr>
            <w:rFonts w:ascii="Arial" w:hAnsi="Arial"/>
            <w:color w:val="000000"/>
            <w:sz w:val="18"/>
          </w:rPr>
          <w:instrText>PAGEREF sect_R_3_4_1</w:instrText>
        </w:r>
        <w:r>
          <w:fldChar w:fldCharType="separate"/>
        </w:r>
        <w:r>
          <w:rPr>
            <w:rFonts w:ascii="Arial" w:hAnsi="Arial"/>
            <w:color w:val="000000"/>
            <w:sz w:val="18"/>
          </w:rPr>
          <w:t>0</w:t>
        </w:r>
        <w:r>
          <w:fldChar w:fldCharType="end"/>
        </w:r>
      </w:hyperlink>
    </w:p>
    <w:bookmarkEnd w:id="221"/>
    <w:bookmarkStart w:id="222" w:name="toc_PS3_4_sect_R_3_4_1"/>
    <w:p>
      <w:pPr>
        <w:tabs>
          <w:tab w:val="left" w:pos="5580" w:leader="dot"/>
        </w:tabs>
        <w:spacing w:before="0" w:after="0" w:line="240" w:lineRule="auto"/>
        <w:ind w:left="960" w:right="240" w:firstLine="0"/>
      </w:pPr>
      <w:hyperlink w:anchor="sect_R_3_4_1_1">
        <w:r>
          <w:rPr>
            <w:rFonts w:ascii="Arial" w:hAnsi="Arial"/>
            <w:color w:val="000000"/>
            <w:sz w:val="18"/>
          </w:rPr>
          <w:t>R.3.4.1.1.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_1">
        <w:r>
          <w:fldChar w:fldCharType="begin"/>
        </w:r>
        <w:r>
          <w:rPr>
            <w:rFonts w:ascii="Arial" w:hAnsi="Arial"/>
            <w:color w:val="000000"/>
            <w:sz w:val="18"/>
          </w:rPr>
          <w:instrText>PAGEREF sect_R_3_4_1_1</w:instrText>
        </w:r>
        <w:r>
          <w:fldChar w:fldCharType="separate"/>
        </w:r>
        <w:r>
          <w:rPr>
            <w:rFonts w:ascii="Arial" w:hAnsi="Arial"/>
            <w:color w:val="000000"/>
            <w:sz w:val="18"/>
          </w:rPr>
          <w:t>0</w:t>
        </w:r>
        <w:r>
          <w:fldChar w:fldCharType="end"/>
        </w:r>
      </w:hyperlink>
    </w:p>
    <w:bookmarkEnd w:id="222"/>
    <w:p>
      <w:pPr>
        <w:tabs>
          <w:tab w:val="left" w:pos="5460" w:leader="dot"/>
        </w:tabs>
        <w:spacing w:before="0" w:after="0" w:line="240" w:lineRule="auto"/>
        <w:ind w:left="720" w:right="240" w:firstLine="0"/>
      </w:pPr>
      <w:hyperlink w:anchor="sect_R_3_4_2">
        <w:r>
          <w:rPr>
            <w:rFonts w:ascii="Arial" w:hAnsi="Arial"/>
            <w:color w:val="000000"/>
            <w:sz w:val="18"/>
          </w:rPr>
          <w:t>R.3.4.2.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
        <w:r>
          <w:fldChar w:fldCharType="begin"/>
        </w:r>
        <w:r>
          <w:rPr>
            <w:rFonts w:ascii="Arial" w:hAnsi="Arial"/>
            <w:color w:val="000000"/>
            <w:sz w:val="18"/>
          </w:rPr>
          <w:instrText>PAGEREF sect_R_3_4_2</w:instrText>
        </w:r>
        <w:r>
          <w:fldChar w:fldCharType="separate"/>
        </w:r>
        <w:r>
          <w:rPr>
            <w:rFonts w:ascii="Arial" w:hAnsi="Arial"/>
            <w:color w:val="000000"/>
            <w:sz w:val="18"/>
          </w:rPr>
          <w:t>0</w:t>
        </w:r>
        <w:r>
          <w:fldChar w:fldCharType="end"/>
        </w:r>
      </w:hyperlink>
    </w:p>
    <w:bookmarkStart w:id="223" w:name="toc_PS3_4_sect_R_3_4_2"/>
    <w:p>
      <w:pPr>
        <w:tabs>
          <w:tab w:val="left" w:pos="5580" w:leader="dot"/>
        </w:tabs>
        <w:spacing w:before="0" w:after="0" w:line="240" w:lineRule="auto"/>
        <w:ind w:left="960" w:right="240" w:firstLine="0"/>
      </w:pPr>
      <w:hyperlink w:anchor="sect_R_3_4_2_1">
        <w:r>
          <w:rPr>
            <w:rFonts w:ascii="Arial" w:hAnsi="Arial"/>
            <w:color w:val="000000"/>
            <w:sz w:val="18"/>
          </w:rPr>
          <w:t>R.3.4.2.1.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_1">
        <w:r>
          <w:fldChar w:fldCharType="begin"/>
        </w:r>
        <w:r>
          <w:rPr>
            <w:rFonts w:ascii="Arial" w:hAnsi="Arial"/>
            <w:color w:val="000000"/>
            <w:sz w:val="18"/>
          </w:rPr>
          <w:instrText>PAGEREF sect_R_3_4_2_1</w:instrText>
        </w:r>
        <w:r>
          <w:fldChar w:fldCharType="separate"/>
        </w:r>
        <w:r>
          <w:rPr>
            <w:rFonts w:ascii="Arial" w:hAnsi="Arial"/>
            <w:color w:val="000000"/>
            <w:sz w:val="18"/>
          </w:rPr>
          <w:t>0</w:t>
        </w:r>
        <w:r>
          <w:fldChar w:fldCharType="end"/>
        </w:r>
      </w:hyperlink>
    </w:p>
    <w:bookmarkEnd w:id="223"/>
    <w:p>
      <w:pPr>
        <w:tabs>
          <w:tab w:val="left" w:pos="5100" w:leader="dot"/>
        </w:tabs>
        <w:spacing w:before="0" w:after="0" w:line="240" w:lineRule="auto"/>
        <w:ind w:left="0" w:right="240" w:firstLine="0"/>
      </w:pPr>
      <w:hyperlink w:anchor="chapter_S">
        <w:r>
          <w:rPr>
            <w:rFonts w:ascii="Arial" w:hAnsi="Arial"/>
            <w:color w:val="000000"/>
            <w:sz w:val="18"/>
          </w:rPr>
          <w:t>S. Media Creation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S">
        <w:r>
          <w:fldChar w:fldCharType="begin"/>
        </w:r>
        <w:r>
          <w:rPr>
            <w:rFonts w:ascii="Arial" w:hAnsi="Arial"/>
            <w:color w:val="000000"/>
            <w:sz w:val="18"/>
          </w:rPr>
          <w:instrText>PAGEREF chapter_S</w:instrText>
        </w:r>
        <w:r>
          <w:fldChar w:fldCharType="separate"/>
        </w:r>
        <w:r>
          <w:rPr>
            <w:rFonts w:ascii="Arial" w:hAnsi="Arial"/>
            <w:color w:val="000000"/>
            <w:sz w:val="18"/>
          </w:rPr>
          <w:t>0</w:t>
        </w:r>
        <w:r>
          <w:fldChar w:fldCharType="end"/>
        </w:r>
      </w:hyperlink>
    </w:p>
    <w:bookmarkStart w:id="224" w:name="toc_PS3_4_chapter_S"/>
    <w:p>
      <w:pPr>
        <w:tabs>
          <w:tab w:val="left" w:pos="5220" w:leader="dot"/>
        </w:tabs>
        <w:spacing w:before="0" w:after="0" w:line="240" w:lineRule="auto"/>
        <w:ind w:left="240" w:right="240" w:firstLine="0"/>
      </w:pPr>
      <w:hyperlink w:anchor="sect_S_1">
        <w:r>
          <w:rPr>
            <w:rFonts w:ascii="Arial" w:hAnsi="Arial"/>
            <w:color w:val="000000"/>
            <w:sz w:val="18"/>
          </w:rPr>
          <w:t>S.1.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
        <w:r>
          <w:fldChar w:fldCharType="begin"/>
        </w:r>
        <w:r>
          <w:rPr>
            <w:rFonts w:ascii="Arial" w:hAnsi="Arial"/>
            <w:color w:val="000000"/>
            <w:sz w:val="18"/>
          </w:rPr>
          <w:instrText>PAGEREF sect_S_1</w:instrText>
        </w:r>
        <w:r>
          <w:fldChar w:fldCharType="separate"/>
        </w:r>
        <w:r>
          <w:rPr>
            <w:rFonts w:ascii="Arial" w:hAnsi="Arial"/>
            <w:color w:val="000000"/>
            <w:sz w:val="18"/>
          </w:rPr>
          <w:t>0</w:t>
        </w:r>
        <w:r>
          <w:fldChar w:fldCharType="end"/>
        </w:r>
      </w:hyperlink>
    </w:p>
    <w:bookmarkEnd w:id="224"/>
    <w:bookmarkStart w:id="225" w:name="toc_PS3_4_sect_S_1"/>
    <w:p>
      <w:pPr>
        <w:tabs>
          <w:tab w:val="left" w:pos="5340" w:leader="dot"/>
        </w:tabs>
        <w:spacing w:before="0" w:after="0" w:line="240" w:lineRule="auto"/>
        <w:ind w:left="480" w:right="240" w:firstLine="0"/>
      </w:pPr>
      <w:hyperlink w:anchor="sect_S_1_1">
        <w:r>
          <w:rPr>
            <w:rFonts w:ascii="Arial" w:hAnsi="Arial"/>
            <w:color w:val="000000"/>
            <w:sz w:val="18"/>
          </w:rPr>
          <w:t>S.1.1.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_1">
        <w:r>
          <w:fldChar w:fldCharType="begin"/>
        </w:r>
        <w:r>
          <w:rPr>
            <w:rFonts w:ascii="Arial" w:hAnsi="Arial"/>
            <w:color w:val="000000"/>
            <w:sz w:val="18"/>
          </w:rPr>
          <w:instrText>PAGEREF sect_S_1_1</w:instrText>
        </w:r>
        <w:r>
          <w:fldChar w:fldCharType="separate"/>
        </w:r>
        <w:r>
          <w:rPr>
            <w:rFonts w:ascii="Arial" w:hAnsi="Arial"/>
            <w:color w:val="000000"/>
            <w:sz w:val="18"/>
          </w:rPr>
          <w:t>0</w:t>
        </w:r>
        <w:r>
          <w:fldChar w:fldCharType="end"/>
        </w:r>
      </w:hyperlink>
    </w:p>
    <w:bookmarkEnd w:id="225"/>
    <w:p>
      <w:pPr>
        <w:tabs>
          <w:tab w:val="left" w:pos="5220" w:leader="dot"/>
        </w:tabs>
        <w:spacing w:before="0" w:after="0" w:line="240" w:lineRule="auto"/>
        <w:ind w:left="240" w:right="240" w:firstLine="0"/>
      </w:pPr>
      <w:hyperlink w:anchor="sect_S_2">
        <w:r>
          <w:rPr>
            <w:rFonts w:ascii="Arial" w:hAnsi="Arial"/>
            <w:color w:val="000000"/>
            <w:sz w:val="18"/>
          </w:rPr>
          <w:t>S.2.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
        <w:r>
          <w:fldChar w:fldCharType="begin"/>
        </w:r>
        <w:r>
          <w:rPr>
            <w:rFonts w:ascii="Arial" w:hAnsi="Arial"/>
            <w:color w:val="000000"/>
            <w:sz w:val="18"/>
          </w:rPr>
          <w:instrText>PAGEREF sect_S_2</w:instrText>
        </w:r>
        <w:r>
          <w:fldChar w:fldCharType="separate"/>
        </w:r>
        <w:r>
          <w:rPr>
            <w:rFonts w:ascii="Arial" w:hAnsi="Arial"/>
            <w:color w:val="000000"/>
            <w:sz w:val="18"/>
          </w:rPr>
          <w:t>0</w:t>
        </w:r>
        <w:r>
          <w:fldChar w:fldCharType="end"/>
        </w:r>
      </w:hyperlink>
    </w:p>
    <w:bookmarkStart w:id="226" w:name="toc_PS3_4_sect_S_2"/>
    <w:p>
      <w:pPr>
        <w:tabs>
          <w:tab w:val="left" w:pos="5340" w:leader="dot"/>
        </w:tabs>
        <w:spacing w:before="0" w:after="0" w:line="240" w:lineRule="auto"/>
        <w:ind w:left="480" w:right="240" w:firstLine="0"/>
      </w:pPr>
      <w:hyperlink w:anchor="sect_S_2_1">
        <w:r>
          <w:rPr>
            <w:rFonts w:ascii="Arial" w:hAnsi="Arial"/>
            <w:color w:val="000000"/>
            <w:sz w:val="18"/>
          </w:rPr>
          <w:t>S.2.1.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_1">
        <w:r>
          <w:fldChar w:fldCharType="begin"/>
        </w:r>
        <w:r>
          <w:rPr>
            <w:rFonts w:ascii="Arial" w:hAnsi="Arial"/>
            <w:color w:val="000000"/>
            <w:sz w:val="18"/>
          </w:rPr>
          <w:instrText>PAGEREF sect_S_2_1</w:instrText>
        </w:r>
        <w:r>
          <w:fldChar w:fldCharType="separate"/>
        </w:r>
        <w:r>
          <w:rPr>
            <w:rFonts w:ascii="Arial" w:hAnsi="Arial"/>
            <w:color w:val="000000"/>
            <w:sz w:val="18"/>
          </w:rPr>
          <w:t>0</w:t>
        </w:r>
        <w:r>
          <w:fldChar w:fldCharType="end"/>
        </w:r>
      </w:hyperlink>
    </w:p>
    <w:bookmarkEnd w:id="226"/>
    <w:p>
      <w:pPr>
        <w:tabs>
          <w:tab w:val="left" w:pos="5220" w:leader="dot"/>
        </w:tabs>
        <w:spacing w:before="0" w:after="0" w:line="240" w:lineRule="auto"/>
        <w:ind w:left="240" w:right="240" w:firstLine="0"/>
      </w:pPr>
      <w:hyperlink w:anchor="sect_S_3">
        <w:r>
          <w:rPr>
            <w:rFonts w:ascii="Arial" w:hAnsi="Arial"/>
            <w:color w:val="000000"/>
            <w:sz w:val="18"/>
          </w:rPr>
          <w:t>S.3. Media Creation Management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
        <w:r>
          <w:fldChar w:fldCharType="begin"/>
        </w:r>
        <w:r>
          <w:rPr>
            <w:rFonts w:ascii="Arial" w:hAnsi="Arial"/>
            <w:color w:val="000000"/>
            <w:sz w:val="18"/>
          </w:rPr>
          <w:instrText>PAGEREF sect_S_3</w:instrText>
        </w:r>
        <w:r>
          <w:fldChar w:fldCharType="separate"/>
        </w:r>
        <w:r>
          <w:rPr>
            <w:rFonts w:ascii="Arial" w:hAnsi="Arial"/>
            <w:color w:val="000000"/>
            <w:sz w:val="18"/>
          </w:rPr>
          <w:t>0</w:t>
        </w:r>
        <w:r>
          <w:fldChar w:fldCharType="end"/>
        </w:r>
      </w:hyperlink>
    </w:p>
    <w:bookmarkStart w:id="227" w:name="toc_PS3_4_sect_S_3"/>
    <w:p>
      <w:pPr>
        <w:tabs>
          <w:tab w:val="left" w:pos="5340" w:leader="dot"/>
        </w:tabs>
        <w:spacing w:before="0" w:after="0" w:line="240" w:lineRule="auto"/>
        <w:ind w:left="480" w:right="240" w:firstLine="0"/>
      </w:pPr>
      <w:hyperlink w:anchor="sect_S_3_1">
        <w:r>
          <w:rPr>
            <w:rFonts w:ascii="Arial" w:hAnsi="Arial"/>
            <w:color w:val="000000"/>
            <w:sz w:val="18"/>
          </w:rPr>
          <w:t>S.3.1.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1">
        <w:r>
          <w:fldChar w:fldCharType="begin"/>
        </w:r>
        <w:r>
          <w:rPr>
            <w:rFonts w:ascii="Arial" w:hAnsi="Arial"/>
            <w:color w:val="000000"/>
            <w:sz w:val="18"/>
          </w:rPr>
          <w:instrText>PAGEREF sect_S_3_1</w:instrText>
        </w:r>
        <w:r>
          <w:fldChar w:fldCharType="separate"/>
        </w:r>
        <w:r>
          <w:rPr>
            <w:rFonts w:ascii="Arial" w:hAnsi="Arial"/>
            <w:color w:val="000000"/>
            <w:sz w:val="18"/>
          </w:rPr>
          <w:t>0</w:t>
        </w:r>
        <w:r>
          <w:fldChar w:fldCharType="end"/>
        </w:r>
      </w:hyperlink>
    </w:p>
    <w:bookmarkEnd w:id="227"/>
    <w:p>
      <w:pPr>
        <w:tabs>
          <w:tab w:val="left" w:pos="5340" w:leader="dot"/>
        </w:tabs>
        <w:spacing w:before="0" w:after="0" w:line="240" w:lineRule="auto"/>
        <w:ind w:left="480" w:right="240" w:firstLine="0"/>
      </w:pPr>
      <w:hyperlink w:anchor="sect_S_3_2">
        <w:r>
          <w:rPr>
            <w:rFonts w:ascii="Arial" w:hAnsi="Arial"/>
            <w:color w:val="000000"/>
            <w:sz w:val="18"/>
          </w:rPr>
          <w:t>S.3.2.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
        <w:r>
          <w:fldChar w:fldCharType="begin"/>
        </w:r>
        <w:r>
          <w:rPr>
            <w:rFonts w:ascii="Arial" w:hAnsi="Arial"/>
            <w:color w:val="000000"/>
            <w:sz w:val="18"/>
          </w:rPr>
          <w:instrText>PAGEREF sect_S_3_2</w:instrText>
        </w:r>
        <w:r>
          <w:fldChar w:fldCharType="separate"/>
        </w:r>
        <w:r>
          <w:rPr>
            <w:rFonts w:ascii="Arial" w:hAnsi="Arial"/>
            <w:color w:val="000000"/>
            <w:sz w:val="18"/>
          </w:rPr>
          <w:t>0</w:t>
        </w:r>
        <w:r>
          <w:fldChar w:fldCharType="end"/>
        </w:r>
      </w:hyperlink>
    </w:p>
    <w:bookmarkStart w:id="228" w:name="toc_PS3_4_sect_S_3_2"/>
    <w:p>
      <w:pPr>
        <w:tabs>
          <w:tab w:val="left" w:pos="5460" w:leader="dot"/>
        </w:tabs>
        <w:spacing w:before="0" w:after="0" w:line="240" w:lineRule="auto"/>
        <w:ind w:left="720" w:right="240" w:firstLine="0"/>
      </w:pPr>
      <w:hyperlink w:anchor="sect_S_3_2_1">
        <w:r>
          <w:rPr>
            <w:rFonts w:ascii="Arial" w:hAnsi="Arial"/>
            <w:color w:val="000000"/>
            <w:sz w:val="18"/>
          </w:rPr>
          <w:t>S.3.2.1. Create a Media Creation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
        <w:r>
          <w:fldChar w:fldCharType="begin"/>
        </w:r>
        <w:r>
          <w:rPr>
            <w:rFonts w:ascii="Arial" w:hAnsi="Arial"/>
            <w:color w:val="000000"/>
            <w:sz w:val="18"/>
          </w:rPr>
          <w:instrText>PAGEREF sect_S_3_2_1</w:instrText>
        </w:r>
        <w:r>
          <w:fldChar w:fldCharType="separate"/>
        </w:r>
        <w:r>
          <w:rPr>
            <w:rFonts w:ascii="Arial" w:hAnsi="Arial"/>
            <w:color w:val="000000"/>
            <w:sz w:val="18"/>
          </w:rPr>
          <w:t>0</w:t>
        </w:r>
        <w:r>
          <w:fldChar w:fldCharType="end"/>
        </w:r>
      </w:hyperlink>
    </w:p>
    <w:bookmarkEnd w:id="228"/>
    <w:bookmarkStart w:id="229" w:name="toc_PS3_4_sect_S_3_2_1"/>
    <w:p>
      <w:pPr>
        <w:tabs>
          <w:tab w:val="left" w:pos="5580" w:leader="dot"/>
        </w:tabs>
        <w:spacing w:before="0" w:after="0" w:line="240" w:lineRule="auto"/>
        <w:ind w:left="960" w:right="240" w:firstLine="0"/>
      </w:pPr>
      <w:hyperlink w:anchor="sect_S_3_2_1_1">
        <w:r>
          <w:rPr>
            <w:rFonts w:ascii="Arial" w:hAnsi="Arial"/>
            <w:color w:val="000000"/>
            <w:sz w:val="18"/>
          </w:rPr>
          <w:t>S.3.2.1.1.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
        <w:r>
          <w:fldChar w:fldCharType="begin"/>
        </w:r>
        <w:r>
          <w:rPr>
            <w:rFonts w:ascii="Arial" w:hAnsi="Arial"/>
            <w:color w:val="000000"/>
            <w:sz w:val="18"/>
          </w:rPr>
          <w:instrText>PAGEREF sect_S_3_2_1_1</w:instrText>
        </w:r>
        <w:r>
          <w:fldChar w:fldCharType="separate"/>
        </w:r>
        <w:r>
          <w:rPr>
            <w:rFonts w:ascii="Arial" w:hAnsi="Arial"/>
            <w:color w:val="000000"/>
            <w:sz w:val="18"/>
          </w:rPr>
          <w:t>0</w:t>
        </w:r>
        <w:r>
          <w:fldChar w:fldCharType="end"/>
        </w:r>
      </w:hyperlink>
    </w:p>
    <w:bookmarkEnd w:id="229"/>
    <w:bookmarkStart w:id="230" w:name="toc_PS3_4_sect_S_3_2_1_1"/>
    <w:p>
      <w:pPr>
        <w:tabs>
          <w:tab w:val="left" w:pos="5700" w:leader="dot"/>
        </w:tabs>
        <w:spacing w:before="0" w:after="0" w:line="240" w:lineRule="auto"/>
        <w:ind w:left="1200" w:right="240" w:firstLine="0"/>
      </w:pPr>
      <w:hyperlink w:anchor="sect_S_3_2_1_1_1">
        <w:r>
          <w:rPr>
            <w:rFonts w:ascii="Arial" w:hAnsi="Arial"/>
            <w:color w:val="000000"/>
            <w:sz w:val="18"/>
          </w:rPr>
          <w:t>S.3.2.1.1.1. Storage Media File-Set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1">
        <w:r>
          <w:fldChar w:fldCharType="begin"/>
        </w:r>
        <w:r>
          <w:rPr>
            <w:rFonts w:ascii="Arial" w:hAnsi="Arial"/>
            <w:color w:val="000000"/>
            <w:sz w:val="18"/>
          </w:rPr>
          <w:instrText>PAGEREF sect_S_3_2_1_1_1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S_3_2_1_1_2">
        <w:r>
          <w:rPr>
            <w:rFonts w:ascii="Arial" w:hAnsi="Arial"/>
            <w:color w:val="000000"/>
            <w:sz w:val="18"/>
          </w:rPr>
          <w:t>S.3.2.1.1.2. Requested Media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2">
        <w:r>
          <w:fldChar w:fldCharType="begin"/>
        </w:r>
        <w:r>
          <w:rPr>
            <w:rFonts w:ascii="Arial" w:hAnsi="Arial"/>
            <w:color w:val="000000"/>
            <w:sz w:val="18"/>
          </w:rPr>
          <w:instrText>PAGEREF sect_S_3_2_1_1_2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3">
        <w:r>
          <w:rPr>
            <w:rFonts w:ascii="Arial" w:hAnsi="Arial"/>
            <w:color w:val="000000"/>
            <w:sz w:val="18"/>
          </w:rPr>
          <w:t>S.3.2.1.1.3. Icon Image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3">
        <w:r>
          <w:fldChar w:fldCharType="begin"/>
        </w:r>
        <w:r>
          <w:rPr>
            <w:rFonts w:ascii="Arial" w:hAnsi="Arial"/>
            <w:color w:val="000000"/>
            <w:sz w:val="18"/>
          </w:rPr>
          <w:instrText>PAGEREF sect_S_3_2_1_1_3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4">
        <w:r>
          <w:rPr>
            <w:rFonts w:ascii="Arial" w:hAnsi="Arial"/>
            <w:color w:val="000000"/>
            <w:sz w:val="18"/>
          </w:rPr>
          <w:t>S.3.2.1.1.4. Labeling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4">
        <w:r>
          <w:fldChar w:fldCharType="begin"/>
        </w:r>
        <w:r>
          <w:rPr>
            <w:rFonts w:ascii="Arial" w:hAnsi="Arial"/>
            <w:color w:val="000000"/>
            <w:sz w:val="18"/>
          </w:rPr>
          <w:instrText>PAGEREF sect_S_3_2_1_1_4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5">
        <w:r>
          <w:rPr>
            <w:rFonts w:ascii="Arial" w:hAnsi="Arial"/>
            <w:color w:val="000000"/>
            <w:sz w:val="18"/>
          </w:rPr>
          <w:t>S.3.2.1.1.5. Media Disposition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5">
        <w:r>
          <w:fldChar w:fldCharType="begin"/>
        </w:r>
        <w:r>
          <w:rPr>
            <w:rFonts w:ascii="Arial" w:hAnsi="Arial"/>
            <w:color w:val="000000"/>
            <w:sz w:val="18"/>
          </w:rPr>
          <w:instrText>PAGEREF sect_S_3_2_1_1_5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6">
        <w:r>
          <w:rPr>
            <w:rFonts w:ascii="Arial" w:hAnsi="Arial"/>
            <w:color w:val="000000"/>
            <w:sz w:val="18"/>
          </w:rPr>
          <w:t>S.3.2.1.1.6. Allow Media Splitting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6">
        <w:r>
          <w:fldChar w:fldCharType="begin"/>
        </w:r>
        <w:r>
          <w:rPr>
            <w:rFonts w:ascii="Arial" w:hAnsi="Arial"/>
            <w:color w:val="000000"/>
            <w:sz w:val="18"/>
          </w:rPr>
          <w:instrText>PAGEREF sect_S_3_2_1_1_6</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7">
        <w:r>
          <w:rPr>
            <w:rFonts w:ascii="Arial" w:hAnsi="Arial"/>
            <w:color w:val="000000"/>
            <w:sz w:val="18"/>
          </w:rPr>
          <w:t>S.3.2.1.1.7. Include Non-DICOM Objects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7">
        <w:r>
          <w:fldChar w:fldCharType="begin"/>
        </w:r>
        <w:r>
          <w:rPr>
            <w:rFonts w:ascii="Arial" w:hAnsi="Arial"/>
            <w:color w:val="000000"/>
            <w:sz w:val="18"/>
          </w:rPr>
          <w:instrText>PAGEREF sect_S_3_2_1_1_7</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8">
        <w:r>
          <w:rPr>
            <w:rFonts w:ascii="Arial" w:hAnsi="Arial"/>
            <w:color w:val="000000"/>
            <w:sz w:val="18"/>
          </w:rPr>
          <w:t>S.3.2.1.1.8. Include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8">
        <w:r>
          <w:fldChar w:fldCharType="begin"/>
        </w:r>
        <w:r>
          <w:rPr>
            <w:rFonts w:ascii="Arial" w:hAnsi="Arial"/>
            <w:color w:val="000000"/>
            <w:sz w:val="18"/>
          </w:rPr>
          <w:instrText>PAGEREF sect_S_3_2_1_1_8</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9">
        <w:r>
          <w:rPr>
            <w:rFonts w:ascii="Arial" w:hAnsi="Arial"/>
            <w:color w:val="000000"/>
            <w:sz w:val="18"/>
          </w:rPr>
          <w:t>S.3.2.1.1.9. Allow Lossy Compression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9">
        <w:r>
          <w:fldChar w:fldCharType="begin"/>
        </w:r>
        <w:r>
          <w:rPr>
            <w:rFonts w:ascii="Arial" w:hAnsi="Arial"/>
            <w:color w:val="000000"/>
            <w:sz w:val="18"/>
          </w:rPr>
          <w:instrText>PAGEREF sect_S_3_2_1_1_9</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2">
        <w:r>
          <w:rPr>
            <w:rFonts w:ascii="Arial" w:hAnsi="Arial"/>
            <w:color w:val="000000"/>
            <w:sz w:val="18"/>
          </w:rPr>
          <w:t>S.3.2.1.2.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2">
        <w:r>
          <w:fldChar w:fldCharType="begin"/>
        </w:r>
        <w:r>
          <w:rPr>
            <w:rFonts w:ascii="Arial" w:hAnsi="Arial"/>
            <w:color w:val="000000"/>
            <w:sz w:val="18"/>
          </w:rPr>
          <w:instrText>PAGEREF sect_S_3_2_1_2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3">
        <w:r>
          <w:rPr>
            <w:rFonts w:ascii="Arial" w:hAnsi="Arial"/>
            <w:color w:val="000000"/>
            <w:sz w:val="18"/>
          </w:rPr>
          <w:t>S.3.2.1.3.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3">
        <w:r>
          <w:fldChar w:fldCharType="begin"/>
        </w:r>
        <w:r>
          <w:rPr>
            <w:rFonts w:ascii="Arial" w:hAnsi="Arial"/>
            <w:color w:val="000000"/>
            <w:sz w:val="18"/>
          </w:rPr>
          <w:instrText>PAGEREF sect_S_3_2_1_3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4">
        <w:r>
          <w:rPr>
            <w:rFonts w:ascii="Arial" w:hAnsi="Arial"/>
            <w:color w:val="000000"/>
            <w:sz w:val="18"/>
          </w:rPr>
          <w:t>S.3.2.1.4.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4">
        <w:r>
          <w:fldChar w:fldCharType="begin"/>
        </w:r>
        <w:r>
          <w:rPr>
            <w:rFonts w:ascii="Arial" w:hAnsi="Arial"/>
            <w:color w:val="000000"/>
            <w:sz w:val="18"/>
          </w:rPr>
          <w:instrText>PAGEREF sect_S_3_2_1_4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2">
        <w:r>
          <w:rPr>
            <w:rFonts w:ascii="Arial" w:hAnsi="Arial"/>
            <w:color w:val="000000"/>
            <w:sz w:val="18"/>
          </w:rPr>
          <w:t>S.3.2.2. Initiate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
        <w:r>
          <w:fldChar w:fldCharType="begin"/>
        </w:r>
        <w:r>
          <w:rPr>
            <w:rFonts w:ascii="Arial" w:hAnsi="Arial"/>
            <w:color w:val="000000"/>
            <w:sz w:val="18"/>
          </w:rPr>
          <w:instrText>PAGEREF sect_S_3_2_2</w:instrText>
        </w:r>
        <w:r>
          <w:fldChar w:fldCharType="separate"/>
        </w:r>
        <w:r>
          <w:rPr>
            <w:rFonts w:ascii="Arial" w:hAnsi="Arial"/>
            <w:color w:val="000000"/>
            <w:sz w:val="18"/>
          </w:rPr>
          <w:t>0</w:t>
        </w:r>
        <w:r>
          <w:fldChar w:fldCharType="end"/>
        </w:r>
      </w:hyperlink>
    </w:p>
    <w:bookmarkStart w:id="231" w:name="toc_PS3_4_sect_S_3_2_2"/>
    <w:p>
      <w:pPr>
        <w:tabs>
          <w:tab w:val="left" w:pos="5580" w:leader="dot"/>
        </w:tabs>
        <w:spacing w:before="0" w:after="0" w:line="240" w:lineRule="auto"/>
        <w:ind w:left="960" w:right="240" w:firstLine="0"/>
      </w:pPr>
      <w:hyperlink w:anchor="sect_S_3_2_2_1">
        <w:r>
          <w:rPr>
            <w:rFonts w:ascii="Arial" w:hAnsi="Arial"/>
            <w:color w:val="000000"/>
            <w:sz w:val="18"/>
          </w:rPr>
          <w:t>S.3.2.2.1.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
        <w:r>
          <w:fldChar w:fldCharType="begin"/>
        </w:r>
        <w:r>
          <w:rPr>
            <w:rFonts w:ascii="Arial" w:hAnsi="Arial"/>
            <w:color w:val="000000"/>
            <w:sz w:val="18"/>
          </w:rPr>
          <w:instrText>PAGEREF sect_S_3_2_2_1</w:instrText>
        </w:r>
        <w:r>
          <w:fldChar w:fldCharType="separate"/>
        </w:r>
        <w:r>
          <w:rPr>
            <w:rFonts w:ascii="Arial" w:hAnsi="Arial"/>
            <w:color w:val="000000"/>
            <w:sz w:val="18"/>
          </w:rPr>
          <w:t>0</w:t>
        </w:r>
        <w:r>
          <w:fldChar w:fldCharType="end"/>
        </w:r>
      </w:hyperlink>
    </w:p>
    <w:bookmarkEnd w:id="231"/>
    <w:bookmarkStart w:id="232" w:name="toc_PS3_4_sect_S_3_2_2_1"/>
    <w:p>
      <w:pPr>
        <w:tabs>
          <w:tab w:val="left" w:pos="5700" w:leader="dot"/>
        </w:tabs>
        <w:spacing w:before="0" w:after="0" w:line="240" w:lineRule="auto"/>
        <w:ind w:left="1200" w:right="240" w:firstLine="0"/>
      </w:pPr>
      <w:hyperlink w:anchor="sect_S_3_2_2_1_1">
        <w:r>
          <w:rPr>
            <w:rFonts w:ascii="Arial" w:hAnsi="Arial"/>
            <w:color w:val="000000"/>
            <w:sz w:val="18"/>
          </w:rPr>
          <w:t>S.3.2.2.1.1.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_1">
        <w:r>
          <w:fldChar w:fldCharType="begin"/>
        </w:r>
        <w:r>
          <w:rPr>
            <w:rFonts w:ascii="Arial" w:hAnsi="Arial"/>
            <w:color w:val="000000"/>
            <w:sz w:val="18"/>
          </w:rPr>
          <w:instrText>PAGEREF sect_S_3_2_2_1_1</w:instrText>
        </w:r>
        <w:r>
          <w:fldChar w:fldCharType="separate"/>
        </w:r>
        <w:r>
          <w:rPr>
            <w:rFonts w:ascii="Arial" w:hAnsi="Arial"/>
            <w:color w:val="000000"/>
            <w:sz w:val="18"/>
          </w:rPr>
          <w:t>0</w:t>
        </w:r>
        <w:r>
          <w:fldChar w:fldCharType="end"/>
        </w:r>
      </w:hyperlink>
    </w:p>
    <w:bookmarkEnd w:id="232"/>
    <w:p>
      <w:pPr>
        <w:tabs>
          <w:tab w:val="left" w:pos="5580" w:leader="dot"/>
        </w:tabs>
        <w:spacing w:before="0" w:after="0" w:line="240" w:lineRule="auto"/>
        <w:ind w:left="960" w:right="240" w:firstLine="0"/>
      </w:pPr>
      <w:hyperlink w:anchor="sect_S_3_2_2_2">
        <w:r>
          <w:rPr>
            <w:rFonts w:ascii="Arial" w:hAnsi="Arial"/>
            <w:color w:val="000000"/>
            <w:sz w:val="18"/>
          </w:rPr>
          <w:t>S.3.2.2.2.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2">
        <w:r>
          <w:fldChar w:fldCharType="begin"/>
        </w:r>
        <w:r>
          <w:rPr>
            <w:rFonts w:ascii="Arial" w:hAnsi="Arial"/>
            <w:color w:val="000000"/>
            <w:sz w:val="18"/>
          </w:rPr>
          <w:instrText>PAGEREF sect_S_3_2_2_2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3">
        <w:r>
          <w:rPr>
            <w:rFonts w:ascii="Arial" w:hAnsi="Arial"/>
            <w:color w:val="000000"/>
            <w:sz w:val="18"/>
          </w:rPr>
          <w:t>S.3.2.2.3.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3">
        <w:r>
          <w:fldChar w:fldCharType="begin"/>
        </w:r>
        <w:r>
          <w:rPr>
            <w:rFonts w:ascii="Arial" w:hAnsi="Arial"/>
            <w:color w:val="000000"/>
            <w:sz w:val="18"/>
          </w:rPr>
          <w:instrText>PAGEREF sect_S_3_2_2_3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4">
        <w:r>
          <w:rPr>
            <w:rFonts w:ascii="Arial" w:hAnsi="Arial"/>
            <w:color w:val="000000"/>
            <w:sz w:val="18"/>
          </w:rPr>
          <w:t>S.3.2.2.4.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4">
        <w:r>
          <w:fldChar w:fldCharType="begin"/>
        </w:r>
        <w:r>
          <w:rPr>
            <w:rFonts w:ascii="Arial" w:hAnsi="Arial"/>
            <w:color w:val="000000"/>
            <w:sz w:val="18"/>
          </w:rPr>
          <w:instrText>PAGEREF sect_S_3_2_2_4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3">
        <w:r>
          <w:rPr>
            <w:rFonts w:ascii="Arial" w:hAnsi="Arial"/>
            <w:color w:val="000000"/>
            <w:sz w:val="18"/>
          </w:rPr>
          <w:t>S.3.2.3. Cancel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
        <w:r>
          <w:fldChar w:fldCharType="begin"/>
        </w:r>
        <w:r>
          <w:rPr>
            <w:rFonts w:ascii="Arial" w:hAnsi="Arial"/>
            <w:color w:val="000000"/>
            <w:sz w:val="18"/>
          </w:rPr>
          <w:instrText>PAGEREF sect_S_3_2_3</w:instrText>
        </w:r>
        <w:r>
          <w:fldChar w:fldCharType="separate"/>
        </w:r>
        <w:r>
          <w:rPr>
            <w:rFonts w:ascii="Arial" w:hAnsi="Arial"/>
            <w:color w:val="000000"/>
            <w:sz w:val="18"/>
          </w:rPr>
          <w:t>0</w:t>
        </w:r>
        <w:r>
          <w:fldChar w:fldCharType="end"/>
        </w:r>
      </w:hyperlink>
    </w:p>
    <w:bookmarkStart w:id="233" w:name="toc_PS3_4_sect_S_3_2_3"/>
    <w:p>
      <w:pPr>
        <w:tabs>
          <w:tab w:val="left" w:pos="5580" w:leader="dot"/>
        </w:tabs>
        <w:spacing w:before="0" w:after="0" w:line="240" w:lineRule="auto"/>
        <w:ind w:left="960" w:right="240" w:firstLine="0"/>
      </w:pPr>
      <w:hyperlink w:anchor="sect_S_3_2_3_1">
        <w:r>
          <w:rPr>
            <w:rFonts w:ascii="Arial" w:hAnsi="Arial"/>
            <w:color w:val="000000"/>
            <w:sz w:val="18"/>
          </w:rPr>
          <w:t>S.3.2.3.1.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1">
        <w:r>
          <w:fldChar w:fldCharType="begin"/>
        </w:r>
        <w:r>
          <w:rPr>
            <w:rFonts w:ascii="Arial" w:hAnsi="Arial"/>
            <w:color w:val="000000"/>
            <w:sz w:val="18"/>
          </w:rPr>
          <w:instrText>PAGEREF sect_S_3_2_3_1</w:instrText>
        </w:r>
        <w:r>
          <w:fldChar w:fldCharType="separate"/>
        </w:r>
        <w:r>
          <w:rPr>
            <w:rFonts w:ascii="Arial" w:hAnsi="Arial"/>
            <w:color w:val="000000"/>
            <w:sz w:val="18"/>
          </w:rPr>
          <w:t>0</w:t>
        </w:r>
        <w:r>
          <w:fldChar w:fldCharType="end"/>
        </w:r>
      </w:hyperlink>
    </w:p>
    <w:bookmarkEnd w:id="233"/>
    <w:p>
      <w:pPr>
        <w:tabs>
          <w:tab w:val="left" w:pos="5580" w:leader="dot"/>
        </w:tabs>
        <w:spacing w:before="0" w:after="0" w:line="240" w:lineRule="auto"/>
        <w:ind w:left="960" w:right="240" w:firstLine="0"/>
      </w:pPr>
      <w:hyperlink w:anchor="sect_S_3_2_3_2">
        <w:r>
          <w:rPr>
            <w:rFonts w:ascii="Arial" w:hAnsi="Arial"/>
            <w:color w:val="000000"/>
            <w:sz w:val="18"/>
          </w:rPr>
          <w:t>S.3.2.3.2.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2">
        <w:r>
          <w:fldChar w:fldCharType="begin"/>
        </w:r>
        <w:r>
          <w:rPr>
            <w:rFonts w:ascii="Arial" w:hAnsi="Arial"/>
            <w:color w:val="000000"/>
            <w:sz w:val="18"/>
          </w:rPr>
          <w:instrText>PAGEREF sect_S_3_2_3_2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3">
        <w:r>
          <w:rPr>
            <w:rFonts w:ascii="Arial" w:hAnsi="Arial"/>
            <w:color w:val="000000"/>
            <w:sz w:val="18"/>
          </w:rPr>
          <w:t>S.3.2.3.3.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3">
        <w:r>
          <w:fldChar w:fldCharType="begin"/>
        </w:r>
        <w:r>
          <w:rPr>
            <w:rFonts w:ascii="Arial" w:hAnsi="Arial"/>
            <w:color w:val="000000"/>
            <w:sz w:val="18"/>
          </w:rPr>
          <w:instrText>PAGEREF sect_S_3_2_3_3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4">
        <w:r>
          <w:rPr>
            <w:rFonts w:ascii="Arial" w:hAnsi="Arial"/>
            <w:color w:val="000000"/>
            <w:sz w:val="18"/>
          </w:rPr>
          <w:t>S.3.2.3.4.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4">
        <w:r>
          <w:fldChar w:fldCharType="begin"/>
        </w:r>
        <w:r>
          <w:rPr>
            <w:rFonts w:ascii="Arial" w:hAnsi="Arial"/>
            <w:color w:val="000000"/>
            <w:sz w:val="18"/>
          </w:rPr>
          <w:instrText>PAGEREF sect_S_3_2_3_4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4">
        <w:r>
          <w:rPr>
            <w:rFonts w:ascii="Arial" w:hAnsi="Arial"/>
            <w:color w:val="000000"/>
            <w:sz w:val="18"/>
          </w:rPr>
          <w:t>S.3.2.4. Get Media Creation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
        <w:r>
          <w:fldChar w:fldCharType="begin"/>
        </w:r>
        <w:r>
          <w:rPr>
            <w:rFonts w:ascii="Arial" w:hAnsi="Arial"/>
            <w:color w:val="000000"/>
            <w:sz w:val="18"/>
          </w:rPr>
          <w:instrText>PAGEREF sect_S_3_2_4</w:instrText>
        </w:r>
        <w:r>
          <w:fldChar w:fldCharType="separate"/>
        </w:r>
        <w:r>
          <w:rPr>
            <w:rFonts w:ascii="Arial" w:hAnsi="Arial"/>
            <w:color w:val="000000"/>
            <w:sz w:val="18"/>
          </w:rPr>
          <w:t>0</w:t>
        </w:r>
        <w:r>
          <w:fldChar w:fldCharType="end"/>
        </w:r>
      </w:hyperlink>
    </w:p>
    <w:bookmarkStart w:id="234" w:name="toc_PS3_4_sect_S_3_2_4"/>
    <w:p>
      <w:pPr>
        <w:tabs>
          <w:tab w:val="left" w:pos="5580" w:leader="dot"/>
        </w:tabs>
        <w:spacing w:before="0" w:after="0" w:line="240" w:lineRule="auto"/>
        <w:ind w:left="960" w:right="240" w:firstLine="0"/>
      </w:pPr>
      <w:hyperlink w:anchor="sect_S_3_2_4_1">
        <w:r>
          <w:rPr>
            <w:rFonts w:ascii="Arial" w:hAnsi="Arial"/>
            <w:color w:val="000000"/>
            <w:sz w:val="18"/>
          </w:rPr>
          <w:t>S.3.2.4.1.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1">
        <w:r>
          <w:fldChar w:fldCharType="begin"/>
        </w:r>
        <w:r>
          <w:rPr>
            <w:rFonts w:ascii="Arial" w:hAnsi="Arial"/>
            <w:color w:val="000000"/>
            <w:sz w:val="18"/>
          </w:rPr>
          <w:instrText>PAGEREF sect_S_3_2_4_1</w:instrText>
        </w:r>
        <w:r>
          <w:fldChar w:fldCharType="separate"/>
        </w:r>
        <w:r>
          <w:rPr>
            <w:rFonts w:ascii="Arial" w:hAnsi="Arial"/>
            <w:color w:val="000000"/>
            <w:sz w:val="18"/>
          </w:rPr>
          <w:t>0</w:t>
        </w:r>
        <w:r>
          <w:fldChar w:fldCharType="end"/>
        </w:r>
      </w:hyperlink>
    </w:p>
    <w:bookmarkEnd w:id="234"/>
    <w:p>
      <w:pPr>
        <w:tabs>
          <w:tab w:val="left" w:pos="5580" w:leader="dot"/>
        </w:tabs>
        <w:spacing w:before="0" w:after="0" w:line="240" w:lineRule="auto"/>
        <w:ind w:left="960" w:right="240" w:firstLine="0"/>
      </w:pPr>
      <w:hyperlink w:anchor="sect_S_3_2_4_2">
        <w:r>
          <w:rPr>
            <w:rFonts w:ascii="Arial" w:hAnsi="Arial"/>
            <w:color w:val="000000"/>
            <w:sz w:val="18"/>
          </w:rPr>
          <w:t>S.3.2.4.2.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2">
        <w:r>
          <w:fldChar w:fldCharType="begin"/>
        </w:r>
        <w:r>
          <w:rPr>
            <w:rFonts w:ascii="Arial" w:hAnsi="Arial"/>
            <w:color w:val="000000"/>
            <w:sz w:val="18"/>
          </w:rPr>
          <w:instrText>PAGEREF sect_S_3_2_4_2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3">
        <w:r>
          <w:rPr>
            <w:rFonts w:ascii="Arial" w:hAnsi="Arial"/>
            <w:color w:val="000000"/>
            <w:sz w:val="18"/>
          </w:rPr>
          <w:t>S.3.2.4.3.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3">
        <w:r>
          <w:fldChar w:fldCharType="begin"/>
        </w:r>
        <w:r>
          <w:rPr>
            <w:rFonts w:ascii="Arial" w:hAnsi="Arial"/>
            <w:color w:val="000000"/>
            <w:sz w:val="18"/>
          </w:rPr>
          <w:instrText>PAGEREF sect_S_3_2_4_3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4">
        <w:r>
          <w:rPr>
            <w:rFonts w:ascii="Arial" w:hAnsi="Arial"/>
            <w:color w:val="000000"/>
            <w:sz w:val="18"/>
          </w:rPr>
          <w:t>S.3.2.4.4.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4">
        <w:r>
          <w:fldChar w:fldCharType="begin"/>
        </w:r>
        <w:r>
          <w:rPr>
            <w:rFonts w:ascii="Arial" w:hAnsi="Arial"/>
            <w:color w:val="000000"/>
            <w:sz w:val="18"/>
          </w:rPr>
          <w:instrText>PAGEREF sect_S_3_2_4_4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S_3_3">
        <w:r>
          <w:rPr>
            <w:rFonts w:ascii="Arial" w:hAnsi="Arial"/>
            <w:color w:val="000000"/>
            <w:sz w:val="18"/>
          </w:rPr>
          <w:t>S.3.3. Media Creation Management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3">
        <w:r>
          <w:fldChar w:fldCharType="begin"/>
        </w:r>
        <w:r>
          <w:rPr>
            <w:rFonts w:ascii="Arial" w:hAnsi="Arial"/>
            <w:color w:val="000000"/>
            <w:sz w:val="18"/>
          </w:rPr>
          <w:instrText>PAGEREF sect_S_3_3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S_4">
        <w:r>
          <w:rPr>
            <w:rFonts w:ascii="Arial" w:hAnsi="Arial"/>
            <w:color w:val="000000"/>
            <w:sz w:val="18"/>
          </w:rPr>
          <w:t>S.4.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
        <w:r>
          <w:fldChar w:fldCharType="begin"/>
        </w:r>
        <w:r>
          <w:rPr>
            <w:rFonts w:ascii="Arial" w:hAnsi="Arial"/>
            <w:color w:val="000000"/>
            <w:sz w:val="18"/>
          </w:rPr>
          <w:instrText>PAGEREF sect_S_4</w:instrText>
        </w:r>
        <w:r>
          <w:fldChar w:fldCharType="separate"/>
        </w:r>
        <w:r>
          <w:rPr>
            <w:rFonts w:ascii="Arial" w:hAnsi="Arial"/>
            <w:color w:val="000000"/>
            <w:sz w:val="18"/>
          </w:rPr>
          <w:t>0</w:t>
        </w:r>
        <w:r>
          <w:fldChar w:fldCharType="end"/>
        </w:r>
      </w:hyperlink>
    </w:p>
    <w:bookmarkStart w:id="235" w:name="toc_PS3_4_sect_S_4"/>
    <w:p>
      <w:pPr>
        <w:tabs>
          <w:tab w:val="left" w:pos="5340" w:leader="dot"/>
        </w:tabs>
        <w:spacing w:before="0" w:after="0" w:line="240" w:lineRule="auto"/>
        <w:ind w:left="480" w:right="240" w:firstLine="0"/>
      </w:pPr>
      <w:hyperlink w:anchor="sect_S_4_1">
        <w:r>
          <w:rPr>
            <w:rFonts w:ascii="Arial" w:hAnsi="Arial"/>
            <w:color w:val="000000"/>
            <w:sz w:val="18"/>
          </w:rPr>
          <w:t>S.4.1.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
        <w:r>
          <w:fldChar w:fldCharType="begin"/>
        </w:r>
        <w:r>
          <w:rPr>
            <w:rFonts w:ascii="Arial" w:hAnsi="Arial"/>
            <w:color w:val="000000"/>
            <w:sz w:val="18"/>
          </w:rPr>
          <w:instrText>PAGEREF sect_S_4_1</w:instrText>
        </w:r>
        <w:r>
          <w:fldChar w:fldCharType="separate"/>
        </w:r>
        <w:r>
          <w:rPr>
            <w:rFonts w:ascii="Arial" w:hAnsi="Arial"/>
            <w:color w:val="000000"/>
            <w:sz w:val="18"/>
          </w:rPr>
          <w:t>0</w:t>
        </w:r>
        <w:r>
          <w:fldChar w:fldCharType="end"/>
        </w:r>
      </w:hyperlink>
    </w:p>
    <w:bookmarkEnd w:id="235"/>
    <w:bookmarkStart w:id="236" w:name="toc_PS3_4_sect_S_4_1"/>
    <w:p>
      <w:pPr>
        <w:tabs>
          <w:tab w:val="left" w:pos="5460" w:leader="dot"/>
        </w:tabs>
        <w:spacing w:before="0" w:after="0" w:line="240" w:lineRule="auto"/>
        <w:ind w:left="720" w:right="240" w:firstLine="0"/>
      </w:pPr>
      <w:hyperlink w:anchor="sect_S_4_1_1">
        <w:r>
          <w:rPr>
            <w:rFonts w:ascii="Arial" w:hAnsi="Arial"/>
            <w:color w:val="000000"/>
            <w:sz w:val="18"/>
          </w:rPr>
          <w:t>S.4.1.1.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_1">
        <w:r>
          <w:fldChar w:fldCharType="begin"/>
        </w:r>
        <w:r>
          <w:rPr>
            <w:rFonts w:ascii="Arial" w:hAnsi="Arial"/>
            <w:color w:val="000000"/>
            <w:sz w:val="18"/>
          </w:rPr>
          <w:instrText>PAGEREF sect_S_4_1_1</w:instrText>
        </w:r>
        <w:r>
          <w:fldChar w:fldCharType="separate"/>
        </w:r>
        <w:r>
          <w:rPr>
            <w:rFonts w:ascii="Arial" w:hAnsi="Arial"/>
            <w:color w:val="000000"/>
            <w:sz w:val="18"/>
          </w:rPr>
          <w:t>0</w:t>
        </w:r>
        <w:r>
          <w:fldChar w:fldCharType="end"/>
        </w:r>
      </w:hyperlink>
    </w:p>
    <w:bookmarkEnd w:id="236"/>
    <w:p>
      <w:pPr>
        <w:tabs>
          <w:tab w:val="left" w:pos="5340" w:leader="dot"/>
        </w:tabs>
        <w:spacing w:before="0" w:after="0" w:line="240" w:lineRule="auto"/>
        <w:ind w:left="480" w:right="240" w:firstLine="0"/>
      </w:pPr>
      <w:hyperlink w:anchor="sect_S_4_2">
        <w:r>
          <w:rPr>
            <w:rFonts w:ascii="Arial" w:hAnsi="Arial"/>
            <w:color w:val="000000"/>
            <w:sz w:val="18"/>
          </w:rPr>
          <w:t>S.4.2.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
        <w:r>
          <w:fldChar w:fldCharType="begin"/>
        </w:r>
        <w:r>
          <w:rPr>
            <w:rFonts w:ascii="Arial" w:hAnsi="Arial"/>
            <w:color w:val="000000"/>
            <w:sz w:val="18"/>
          </w:rPr>
          <w:instrText>PAGEREF sect_S_4_2</w:instrText>
        </w:r>
        <w:r>
          <w:fldChar w:fldCharType="separate"/>
        </w:r>
        <w:r>
          <w:rPr>
            <w:rFonts w:ascii="Arial" w:hAnsi="Arial"/>
            <w:color w:val="000000"/>
            <w:sz w:val="18"/>
          </w:rPr>
          <w:t>0</w:t>
        </w:r>
        <w:r>
          <w:fldChar w:fldCharType="end"/>
        </w:r>
      </w:hyperlink>
    </w:p>
    <w:bookmarkStart w:id="237" w:name="toc_PS3_4_sect_S_4_2"/>
    <w:p>
      <w:pPr>
        <w:tabs>
          <w:tab w:val="left" w:pos="5460" w:leader="dot"/>
        </w:tabs>
        <w:spacing w:before="0" w:after="0" w:line="240" w:lineRule="auto"/>
        <w:ind w:left="720" w:right="240" w:firstLine="0"/>
      </w:pPr>
      <w:hyperlink w:anchor="sect_S_4_2_1">
        <w:r>
          <w:rPr>
            <w:rFonts w:ascii="Arial" w:hAnsi="Arial"/>
            <w:color w:val="000000"/>
            <w:sz w:val="18"/>
          </w:rPr>
          <w:t>S.4.2.1.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_1">
        <w:r>
          <w:fldChar w:fldCharType="begin"/>
        </w:r>
        <w:r>
          <w:rPr>
            <w:rFonts w:ascii="Arial" w:hAnsi="Arial"/>
            <w:color w:val="000000"/>
            <w:sz w:val="18"/>
          </w:rPr>
          <w:instrText>PAGEREF sect_S_4_2_1</w:instrText>
        </w:r>
        <w:r>
          <w:fldChar w:fldCharType="separate"/>
        </w:r>
        <w:r>
          <w:rPr>
            <w:rFonts w:ascii="Arial" w:hAnsi="Arial"/>
            <w:color w:val="000000"/>
            <w:sz w:val="18"/>
          </w:rPr>
          <w:t>0</w:t>
        </w:r>
        <w:r>
          <w:fldChar w:fldCharType="end"/>
        </w:r>
      </w:hyperlink>
    </w:p>
    <w:bookmarkEnd w:id="237"/>
    <w:p>
      <w:pPr>
        <w:tabs>
          <w:tab w:val="left" w:pos="5100" w:leader="dot"/>
        </w:tabs>
        <w:spacing w:before="0" w:after="0" w:line="240" w:lineRule="auto"/>
        <w:ind w:left="0" w:right="240" w:firstLine="0"/>
      </w:pPr>
      <w:hyperlink w:anchor="chapter_T">
        <w:r>
          <w:rPr>
            <w:rFonts w:ascii="Arial" w:hAnsi="Arial"/>
            <w:color w:val="000000"/>
            <w:sz w:val="18"/>
          </w:rPr>
          <w:t>T.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T">
        <w:r>
          <w:fldChar w:fldCharType="begin"/>
        </w:r>
        <w:r>
          <w:rPr>
            <w:rFonts w:ascii="Arial" w:hAnsi="Arial"/>
            <w:color w:val="000000"/>
            <w:sz w:val="18"/>
          </w:rPr>
          <w:instrText>PAGEREF chapter_T</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U">
        <w:r>
          <w:rPr>
            <w:rFonts w:ascii="Arial" w:hAnsi="Arial"/>
            <w:color w:val="000000"/>
            <w:sz w:val="18"/>
          </w:rPr>
          <w:t>U. Hanging Protocol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U">
        <w:r>
          <w:fldChar w:fldCharType="begin"/>
        </w:r>
        <w:r>
          <w:rPr>
            <w:rFonts w:ascii="Arial" w:hAnsi="Arial"/>
            <w:color w:val="000000"/>
            <w:sz w:val="18"/>
          </w:rPr>
          <w:instrText>PAGEREF chapter_U</w:instrText>
        </w:r>
        <w:r>
          <w:fldChar w:fldCharType="separate"/>
        </w:r>
        <w:r>
          <w:rPr>
            <w:rFonts w:ascii="Arial" w:hAnsi="Arial"/>
            <w:color w:val="000000"/>
            <w:sz w:val="18"/>
          </w:rPr>
          <w:t>0</w:t>
        </w:r>
        <w:r>
          <w:fldChar w:fldCharType="end"/>
        </w:r>
      </w:hyperlink>
    </w:p>
    <w:bookmarkStart w:id="238" w:name="toc_PS3_4_chapter_U"/>
    <w:p>
      <w:pPr>
        <w:tabs>
          <w:tab w:val="left" w:pos="5220" w:leader="dot"/>
        </w:tabs>
        <w:spacing w:before="0" w:after="0" w:line="240" w:lineRule="auto"/>
        <w:ind w:left="240" w:right="240" w:firstLine="0"/>
      </w:pPr>
      <w:hyperlink w:anchor="sect_U_1">
        <w:r>
          <w:rPr>
            <w:rFonts w:ascii="Arial" w:hAnsi="Arial"/>
            <w:color w:val="000000"/>
            <w:sz w:val="18"/>
          </w:rPr>
          <w:t>U.1.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
        <w:r>
          <w:fldChar w:fldCharType="begin"/>
        </w:r>
        <w:r>
          <w:rPr>
            <w:rFonts w:ascii="Arial" w:hAnsi="Arial"/>
            <w:color w:val="000000"/>
            <w:sz w:val="18"/>
          </w:rPr>
          <w:instrText>PAGEREF sect_U_1</w:instrText>
        </w:r>
        <w:r>
          <w:fldChar w:fldCharType="separate"/>
        </w:r>
        <w:r>
          <w:rPr>
            <w:rFonts w:ascii="Arial" w:hAnsi="Arial"/>
            <w:color w:val="000000"/>
            <w:sz w:val="18"/>
          </w:rPr>
          <w:t>0</w:t>
        </w:r>
        <w:r>
          <w:fldChar w:fldCharType="end"/>
        </w:r>
      </w:hyperlink>
    </w:p>
    <w:bookmarkEnd w:id="238"/>
    <w:bookmarkStart w:id="239" w:name="toc_PS3_4_sect_U_1"/>
    <w:p>
      <w:pPr>
        <w:tabs>
          <w:tab w:val="left" w:pos="5340" w:leader="dot"/>
        </w:tabs>
        <w:spacing w:before="0" w:after="0" w:line="240" w:lineRule="auto"/>
        <w:ind w:left="480" w:right="240" w:firstLine="0"/>
      </w:pPr>
      <w:hyperlink w:anchor="sect_U_1_1">
        <w:r>
          <w:rPr>
            <w:rFonts w:ascii="Arial" w:hAnsi="Arial"/>
            <w:color w:val="000000"/>
            <w:sz w:val="18"/>
          </w:rPr>
          <w:t>U.1.1.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1">
        <w:r>
          <w:fldChar w:fldCharType="begin"/>
        </w:r>
        <w:r>
          <w:rPr>
            <w:rFonts w:ascii="Arial" w:hAnsi="Arial"/>
            <w:color w:val="000000"/>
            <w:sz w:val="18"/>
          </w:rPr>
          <w:instrText>PAGEREF sect_U_1_1</w:instrText>
        </w:r>
        <w:r>
          <w:fldChar w:fldCharType="separate"/>
        </w:r>
        <w:r>
          <w:rPr>
            <w:rFonts w:ascii="Arial" w:hAnsi="Arial"/>
            <w:color w:val="000000"/>
            <w:sz w:val="18"/>
          </w:rPr>
          <w:t>0</w:t>
        </w:r>
        <w:r>
          <w:fldChar w:fldCharType="end"/>
        </w:r>
      </w:hyperlink>
    </w:p>
    <w:bookmarkEnd w:id="239"/>
    <w:p>
      <w:pPr>
        <w:tabs>
          <w:tab w:val="left" w:pos="5340" w:leader="dot"/>
        </w:tabs>
        <w:spacing w:before="0" w:after="0" w:line="240" w:lineRule="auto"/>
        <w:ind w:left="480" w:right="240" w:firstLine="0"/>
      </w:pPr>
      <w:hyperlink w:anchor="sect_U_1_2">
        <w:r>
          <w:rPr>
            <w:rFonts w:ascii="Arial" w:hAnsi="Arial"/>
            <w:color w:val="000000"/>
            <w:sz w:val="18"/>
          </w:rPr>
          <w:t>U.1.2.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2">
        <w:r>
          <w:fldChar w:fldCharType="begin"/>
        </w:r>
        <w:r>
          <w:rPr>
            <w:rFonts w:ascii="Arial" w:hAnsi="Arial"/>
            <w:color w:val="000000"/>
            <w:sz w:val="18"/>
          </w:rPr>
          <w:instrText>PAGEREF sect_U_1_2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3">
        <w:r>
          <w:rPr>
            <w:rFonts w:ascii="Arial" w:hAnsi="Arial"/>
            <w:color w:val="000000"/>
            <w:sz w:val="18"/>
          </w:rPr>
          <w:t>U.1.3.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3">
        <w:r>
          <w:fldChar w:fldCharType="begin"/>
        </w:r>
        <w:r>
          <w:rPr>
            <w:rFonts w:ascii="Arial" w:hAnsi="Arial"/>
            <w:color w:val="000000"/>
            <w:sz w:val="18"/>
          </w:rPr>
          <w:instrText>PAGEREF sect_U_1_3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4">
        <w:r>
          <w:rPr>
            <w:rFonts w:ascii="Arial" w:hAnsi="Arial"/>
            <w:color w:val="000000"/>
            <w:sz w:val="18"/>
          </w:rPr>
          <w:t>U.1.4.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4">
        <w:r>
          <w:fldChar w:fldCharType="begin"/>
        </w:r>
        <w:r>
          <w:rPr>
            <w:rFonts w:ascii="Arial" w:hAnsi="Arial"/>
            <w:color w:val="000000"/>
            <w:sz w:val="18"/>
          </w:rPr>
          <w:instrText>PAGEREF sect_U_1_4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2">
        <w:r>
          <w:rPr>
            <w:rFonts w:ascii="Arial" w:hAnsi="Arial"/>
            <w:color w:val="000000"/>
            <w:sz w:val="18"/>
          </w:rPr>
          <w:t>U.2. Hanging Protocol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2">
        <w:r>
          <w:fldChar w:fldCharType="begin"/>
        </w:r>
        <w:r>
          <w:rPr>
            <w:rFonts w:ascii="Arial" w:hAnsi="Arial"/>
            <w:color w:val="000000"/>
            <w:sz w:val="18"/>
          </w:rPr>
          <w:instrText>PAGEREF sect_U_2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3">
        <w:r>
          <w:rPr>
            <w:rFonts w:ascii="Arial" w:hAnsi="Arial"/>
            <w:color w:val="000000"/>
            <w:sz w:val="18"/>
          </w:rPr>
          <w:t>U.3.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3">
        <w:r>
          <w:fldChar w:fldCharType="begin"/>
        </w:r>
        <w:r>
          <w:rPr>
            <w:rFonts w:ascii="Arial" w:hAnsi="Arial"/>
            <w:color w:val="000000"/>
            <w:sz w:val="18"/>
          </w:rPr>
          <w:instrText>PAGEREF sect_U_3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4">
        <w:r>
          <w:rPr>
            <w:rFonts w:ascii="Arial" w:hAnsi="Arial"/>
            <w:color w:val="000000"/>
            <w:sz w:val="18"/>
          </w:rPr>
          <w:t>U.4.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
        <w:r>
          <w:fldChar w:fldCharType="begin"/>
        </w:r>
        <w:r>
          <w:rPr>
            <w:rFonts w:ascii="Arial" w:hAnsi="Arial"/>
            <w:color w:val="000000"/>
            <w:sz w:val="18"/>
          </w:rPr>
          <w:instrText>PAGEREF sect_U_4</w:instrText>
        </w:r>
        <w:r>
          <w:fldChar w:fldCharType="separate"/>
        </w:r>
        <w:r>
          <w:rPr>
            <w:rFonts w:ascii="Arial" w:hAnsi="Arial"/>
            <w:color w:val="000000"/>
            <w:sz w:val="18"/>
          </w:rPr>
          <w:t>0</w:t>
        </w:r>
        <w:r>
          <w:fldChar w:fldCharType="end"/>
        </w:r>
      </w:hyperlink>
    </w:p>
    <w:bookmarkStart w:id="240" w:name="toc_PS3_4_sect_U_4"/>
    <w:p>
      <w:pPr>
        <w:tabs>
          <w:tab w:val="left" w:pos="5340" w:leader="dot"/>
        </w:tabs>
        <w:spacing w:before="0" w:after="0" w:line="240" w:lineRule="auto"/>
        <w:ind w:left="480" w:right="240" w:firstLine="0"/>
      </w:pPr>
      <w:hyperlink w:anchor="sect_U_4_1">
        <w:r>
          <w:rPr>
            <w:rFonts w:ascii="Arial" w:hAnsi="Arial"/>
            <w:color w:val="000000"/>
            <w:sz w:val="18"/>
          </w:rPr>
          <w:t>U.4.1.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1">
        <w:r>
          <w:fldChar w:fldCharType="begin"/>
        </w:r>
        <w:r>
          <w:rPr>
            <w:rFonts w:ascii="Arial" w:hAnsi="Arial"/>
            <w:color w:val="000000"/>
            <w:sz w:val="18"/>
          </w:rPr>
          <w:instrText>PAGEREF sect_U_4_1</w:instrText>
        </w:r>
        <w:r>
          <w:fldChar w:fldCharType="separate"/>
        </w:r>
        <w:r>
          <w:rPr>
            <w:rFonts w:ascii="Arial" w:hAnsi="Arial"/>
            <w:color w:val="000000"/>
            <w:sz w:val="18"/>
          </w:rPr>
          <w:t>0</w:t>
        </w:r>
        <w:r>
          <w:fldChar w:fldCharType="end"/>
        </w:r>
      </w:hyperlink>
    </w:p>
    <w:bookmarkEnd w:id="240"/>
    <w:p>
      <w:pPr>
        <w:tabs>
          <w:tab w:val="left" w:pos="5340" w:leader="dot"/>
        </w:tabs>
        <w:spacing w:before="0" w:after="0" w:line="240" w:lineRule="auto"/>
        <w:ind w:left="480" w:right="240" w:firstLine="0"/>
      </w:pPr>
      <w:hyperlink w:anchor="sect_U_4_2">
        <w:r>
          <w:rPr>
            <w:rFonts w:ascii="Arial" w:hAnsi="Arial"/>
            <w:color w:val="000000"/>
            <w:sz w:val="18"/>
          </w:rPr>
          <w:t>U.4.2.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2">
        <w:r>
          <w:fldChar w:fldCharType="begin"/>
        </w:r>
        <w:r>
          <w:rPr>
            <w:rFonts w:ascii="Arial" w:hAnsi="Arial"/>
            <w:color w:val="000000"/>
            <w:sz w:val="18"/>
          </w:rPr>
          <w:instrText>PAGEREF sect_U_4_2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4_3">
        <w:r>
          <w:rPr>
            <w:rFonts w:ascii="Arial" w:hAnsi="Arial"/>
            <w:color w:val="000000"/>
            <w:sz w:val="18"/>
          </w:rPr>
          <w:t>U.4.3.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3">
        <w:r>
          <w:fldChar w:fldCharType="begin"/>
        </w:r>
        <w:r>
          <w:rPr>
            <w:rFonts w:ascii="Arial" w:hAnsi="Arial"/>
            <w:color w:val="000000"/>
            <w:sz w:val="18"/>
          </w:rPr>
          <w:instrText>PAGEREF sect_U_4_3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5">
        <w:r>
          <w:rPr>
            <w:rFonts w:ascii="Arial" w:hAnsi="Arial"/>
            <w:color w:val="000000"/>
            <w:sz w:val="18"/>
          </w:rPr>
          <w:t>U.5.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5">
        <w:r>
          <w:fldChar w:fldCharType="begin"/>
        </w:r>
        <w:r>
          <w:rPr>
            <w:rFonts w:ascii="Arial" w:hAnsi="Arial"/>
            <w:color w:val="000000"/>
            <w:sz w:val="18"/>
          </w:rPr>
          <w:instrText>PAGEREF sect_U_5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6">
        <w:r>
          <w:rPr>
            <w:rFonts w:ascii="Arial" w:hAnsi="Arial"/>
            <w:color w:val="000000"/>
            <w:sz w:val="18"/>
          </w:rPr>
          <w:t>U.6.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
        <w:r>
          <w:fldChar w:fldCharType="begin"/>
        </w:r>
        <w:r>
          <w:rPr>
            <w:rFonts w:ascii="Arial" w:hAnsi="Arial"/>
            <w:color w:val="000000"/>
            <w:sz w:val="18"/>
          </w:rPr>
          <w:instrText>PAGEREF sect_U_6</w:instrText>
        </w:r>
        <w:r>
          <w:fldChar w:fldCharType="separate"/>
        </w:r>
        <w:r>
          <w:rPr>
            <w:rFonts w:ascii="Arial" w:hAnsi="Arial"/>
            <w:color w:val="000000"/>
            <w:sz w:val="18"/>
          </w:rPr>
          <w:t>0</w:t>
        </w:r>
        <w:r>
          <w:fldChar w:fldCharType="end"/>
        </w:r>
      </w:hyperlink>
    </w:p>
    <w:bookmarkStart w:id="241" w:name="toc_PS3_4_sect_U_6"/>
    <w:p>
      <w:pPr>
        <w:tabs>
          <w:tab w:val="left" w:pos="5340" w:leader="dot"/>
        </w:tabs>
        <w:spacing w:before="0" w:after="0" w:line="240" w:lineRule="auto"/>
        <w:ind w:left="480" w:right="240" w:firstLine="0"/>
      </w:pPr>
      <w:hyperlink w:anchor="sect_U_6_1">
        <w:r>
          <w:rPr>
            <w:rFonts w:ascii="Arial" w:hAnsi="Arial"/>
            <w:color w:val="000000"/>
            <w:sz w:val="18"/>
          </w:rPr>
          <w:t>U.6.1.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
        <w:r>
          <w:fldChar w:fldCharType="begin"/>
        </w:r>
        <w:r>
          <w:rPr>
            <w:rFonts w:ascii="Arial" w:hAnsi="Arial"/>
            <w:color w:val="000000"/>
            <w:sz w:val="18"/>
          </w:rPr>
          <w:instrText>PAGEREF sect_U_6_1</w:instrText>
        </w:r>
        <w:r>
          <w:fldChar w:fldCharType="separate"/>
        </w:r>
        <w:r>
          <w:rPr>
            <w:rFonts w:ascii="Arial" w:hAnsi="Arial"/>
            <w:color w:val="000000"/>
            <w:sz w:val="18"/>
          </w:rPr>
          <w:t>0</w:t>
        </w:r>
        <w:r>
          <w:fldChar w:fldCharType="end"/>
        </w:r>
      </w:hyperlink>
    </w:p>
    <w:bookmarkEnd w:id="241"/>
    <w:bookmarkStart w:id="242" w:name="toc_PS3_4_sect_U_6_1"/>
    <w:p>
      <w:pPr>
        <w:tabs>
          <w:tab w:val="left" w:pos="5460" w:leader="dot"/>
        </w:tabs>
        <w:spacing w:before="0" w:after="0" w:line="240" w:lineRule="auto"/>
        <w:ind w:left="720" w:right="240" w:firstLine="0"/>
      </w:pPr>
      <w:hyperlink w:anchor="sect_U_6_1_1">
        <w:r>
          <w:rPr>
            <w:rFonts w:ascii="Arial" w:hAnsi="Arial"/>
            <w:color w:val="000000"/>
            <w:sz w:val="18"/>
          </w:rPr>
          <w:t>U.6.1.1.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1">
        <w:r>
          <w:fldChar w:fldCharType="begin"/>
        </w:r>
        <w:r>
          <w:rPr>
            <w:rFonts w:ascii="Arial" w:hAnsi="Arial"/>
            <w:color w:val="000000"/>
            <w:sz w:val="18"/>
          </w:rPr>
          <w:instrText>PAGEREF sect_U_6_1_1</w:instrText>
        </w:r>
        <w:r>
          <w:fldChar w:fldCharType="separate"/>
        </w:r>
        <w:r>
          <w:rPr>
            <w:rFonts w:ascii="Arial" w:hAnsi="Arial"/>
            <w:color w:val="000000"/>
            <w:sz w:val="18"/>
          </w:rPr>
          <w:t>0</w:t>
        </w:r>
        <w:r>
          <w:fldChar w:fldCharType="end"/>
        </w:r>
      </w:hyperlink>
    </w:p>
    <w:bookmarkEnd w:id="242"/>
    <w:p>
      <w:pPr>
        <w:tabs>
          <w:tab w:val="left" w:pos="5460" w:leader="dot"/>
        </w:tabs>
        <w:spacing w:before="0" w:after="0" w:line="240" w:lineRule="auto"/>
        <w:ind w:left="720" w:right="240" w:firstLine="0"/>
      </w:pPr>
      <w:hyperlink w:anchor="sect_U_6_1_2">
        <w:r>
          <w:rPr>
            <w:rFonts w:ascii="Arial" w:hAnsi="Arial"/>
            <w:color w:val="000000"/>
            <w:sz w:val="18"/>
          </w:rPr>
          <w:t>U.6.1.2. Hanging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2">
        <w:r>
          <w:fldChar w:fldCharType="begin"/>
        </w:r>
        <w:r>
          <w:rPr>
            <w:rFonts w:ascii="Arial" w:hAnsi="Arial"/>
            <w:color w:val="000000"/>
            <w:sz w:val="18"/>
          </w:rPr>
          <w:instrText>PAGEREF sect_U_6_1_2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3">
        <w:r>
          <w:rPr>
            <w:rFonts w:ascii="Arial" w:hAnsi="Arial"/>
            <w:color w:val="000000"/>
            <w:sz w:val="18"/>
          </w:rPr>
          <w:t>U.6.1.3.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
        <w:r>
          <w:fldChar w:fldCharType="begin"/>
        </w:r>
        <w:r>
          <w:rPr>
            <w:rFonts w:ascii="Arial" w:hAnsi="Arial"/>
            <w:color w:val="000000"/>
            <w:sz w:val="18"/>
          </w:rPr>
          <w:instrText>PAGEREF sect_U_6_1_3</w:instrText>
        </w:r>
        <w:r>
          <w:fldChar w:fldCharType="separate"/>
        </w:r>
        <w:r>
          <w:rPr>
            <w:rFonts w:ascii="Arial" w:hAnsi="Arial"/>
            <w:color w:val="000000"/>
            <w:sz w:val="18"/>
          </w:rPr>
          <w:t>0</w:t>
        </w:r>
        <w:r>
          <w:fldChar w:fldCharType="end"/>
        </w:r>
      </w:hyperlink>
    </w:p>
    <w:bookmarkStart w:id="243" w:name="toc_PS3_4_sect_U_6_1_3"/>
    <w:p>
      <w:pPr>
        <w:tabs>
          <w:tab w:val="left" w:pos="5580" w:leader="dot"/>
        </w:tabs>
        <w:spacing w:before="0" w:after="0" w:line="240" w:lineRule="auto"/>
        <w:ind w:left="960" w:right="240" w:firstLine="0"/>
      </w:pPr>
      <w:hyperlink w:anchor="sect_U_6_1_3_1">
        <w:r>
          <w:rPr>
            <w:rFonts w:ascii="Arial" w:hAnsi="Arial"/>
            <w:color w:val="000000"/>
            <w:sz w:val="18"/>
          </w:rPr>
          <w:t>U.6.1.3.1.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
        <w:r>
          <w:fldChar w:fldCharType="begin"/>
        </w:r>
        <w:r>
          <w:rPr>
            <w:rFonts w:ascii="Arial" w:hAnsi="Arial"/>
            <w:color w:val="000000"/>
            <w:sz w:val="18"/>
          </w:rPr>
          <w:instrText>PAGEREF sect_U_6_1_3_1</w:instrText>
        </w:r>
        <w:r>
          <w:fldChar w:fldCharType="separate"/>
        </w:r>
        <w:r>
          <w:rPr>
            <w:rFonts w:ascii="Arial" w:hAnsi="Arial"/>
            <w:color w:val="000000"/>
            <w:sz w:val="18"/>
          </w:rPr>
          <w:t>0</w:t>
        </w:r>
        <w:r>
          <w:fldChar w:fldCharType="end"/>
        </w:r>
      </w:hyperlink>
    </w:p>
    <w:bookmarkEnd w:id="243"/>
    <w:bookmarkStart w:id="244" w:name="toc_PS3_4_sect_U_6_1_3_1"/>
    <w:p>
      <w:pPr>
        <w:tabs>
          <w:tab w:val="left" w:pos="5700" w:leader="dot"/>
        </w:tabs>
        <w:spacing w:before="0" w:after="0" w:line="240" w:lineRule="auto"/>
        <w:ind w:left="1200" w:right="240" w:firstLine="0"/>
      </w:pPr>
      <w:hyperlink w:anchor="sect_U_6_1_3_1_1">
        <w:r>
          <w:rPr>
            <w:rFonts w:ascii="Arial" w:hAnsi="Arial"/>
            <w:color w:val="000000"/>
            <w:sz w:val="18"/>
          </w:rPr>
          <w:t>U.6.1.3.1.1.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1">
        <w:r>
          <w:fldChar w:fldCharType="begin"/>
        </w:r>
        <w:r>
          <w:rPr>
            <w:rFonts w:ascii="Arial" w:hAnsi="Arial"/>
            <w:color w:val="000000"/>
            <w:sz w:val="18"/>
          </w:rPr>
          <w:instrText>PAGEREF sect_U_6_1_3_1_1</w:instrText>
        </w:r>
        <w:r>
          <w:fldChar w:fldCharType="separate"/>
        </w:r>
        <w:r>
          <w:rPr>
            <w:rFonts w:ascii="Arial" w:hAnsi="Arial"/>
            <w:color w:val="000000"/>
            <w:sz w:val="18"/>
          </w:rPr>
          <w:t>0</w:t>
        </w:r>
        <w:r>
          <w:fldChar w:fldCharType="end"/>
        </w:r>
      </w:hyperlink>
    </w:p>
    <w:bookmarkEnd w:id="244"/>
    <w:p>
      <w:pPr>
        <w:tabs>
          <w:tab w:val="left" w:pos="5700" w:leader="dot"/>
        </w:tabs>
        <w:spacing w:before="0" w:after="0" w:line="240" w:lineRule="auto"/>
        <w:ind w:left="1200" w:right="240" w:firstLine="0"/>
      </w:pPr>
      <w:hyperlink w:anchor="sect_U_6_1_3_1_2">
        <w:r>
          <w:rPr>
            <w:rFonts w:ascii="Arial" w:hAnsi="Arial"/>
            <w:color w:val="000000"/>
            <w:sz w:val="18"/>
          </w:rPr>
          <w:t>U.6.1.3.1.2.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2">
        <w:r>
          <w:fldChar w:fldCharType="begin"/>
        </w:r>
        <w:r>
          <w:rPr>
            <w:rFonts w:ascii="Arial" w:hAnsi="Arial"/>
            <w:color w:val="000000"/>
            <w:sz w:val="18"/>
          </w:rPr>
          <w:instrText>PAGEREF sect_U_6_1_3_1_2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1_3">
        <w:r>
          <w:rPr>
            <w:rFonts w:ascii="Arial" w:hAnsi="Arial"/>
            <w:color w:val="000000"/>
            <w:sz w:val="18"/>
          </w:rPr>
          <w:t>U.6.1.3.1.3.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3">
        <w:r>
          <w:fldChar w:fldCharType="begin"/>
        </w:r>
        <w:r>
          <w:rPr>
            <w:rFonts w:ascii="Arial" w:hAnsi="Arial"/>
            <w:color w:val="000000"/>
            <w:sz w:val="18"/>
          </w:rPr>
          <w:instrText>PAGEREF sect_U_6_1_3_1_3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U_6_1_3_2">
        <w:r>
          <w:rPr>
            <w:rFonts w:ascii="Arial" w:hAnsi="Arial"/>
            <w:color w:val="000000"/>
            <w:sz w:val="18"/>
          </w:rPr>
          <w:t>U.6.1.3.2.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
        <w:r>
          <w:fldChar w:fldCharType="begin"/>
        </w:r>
        <w:r>
          <w:rPr>
            <w:rFonts w:ascii="Arial" w:hAnsi="Arial"/>
            <w:color w:val="000000"/>
            <w:sz w:val="18"/>
          </w:rPr>
          <w:instrText>PAGEREF sect_U_6_1_3_2</w:instrText>
        </w:r>
        <w:r>
          <w:fldChar w:fldCharType="separate"/>
        </w:r>
        <w:r>
          <w:rPr>
            <w:rFonts w:ascii="Arial" w:hAnsi="Arial"/>
            <w:color w:val="000000"/>
            <w:sz w:val="18"/>
          </w:rPr>
          <w:t>0</w:t>
        </w:r>
        <w:r>
          <w:fldChar w:fldCharType="end"/>
        </w:r>
      </w:hyperlink>
    </w:p>
    <w:bookmarkStart w:id="245" w:name="toc_PS3_4_sect_U_6_1_3_2"/>
    <w:p>
      <w:pPr>
        <w:tabs>
          <w:tab w:val="left" w:pos="5700" w:leader="dot"/>
        </w:tabs>
        <w:spacing w:before="0" w:after="0" w:line="240" w:lineRule="auto"/>
        <w:ind w:left="1200" w:right="240" w:firstLine="0"/>
      </w:pPr>
      <w:hyperlink w:anchor="sect_U_6_1_3_2_1">
        <w:r>
          <w:rPr>
            <w:rFonts w:ascii="Arial" w:hAnsi="Arial"/>
            <w:color w:val="000000"/>
            <w:sz w:val="18"/>
          </w:rPr>
          <w:t>U.6.1.3.2.1.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1">
        <w:r>
          <w:fldChar w:fldCharType="begin"/>
        </w:r>
        <w:r>
          <w:rPr>
            <w:rFonts w:ascii="Arial" w:hAnsi="Arial"/>
            <w:color w:val="000000"/>
            <w:sz w:val="18"/>
          </w:rPr>
          <w:instrText>PAGEREF sect_U_6_1_3_2_1</w:instrText>
        </w:r>
        <w:r>
          <w:fldChar w:fldCharType="separate"/>
        </w:r>
        <w:r>
          <w:rPr>
            <w:rFonts w:ascii="Arial" w:hAnsi="Arial"/>
            <w:color w:val="000000"/>
            <w:sz w:val="18"/>
          </w:rPr>
          <w:t>0</w:t>
        </w:r>
        <w:r>
          <w:fldChar w:fldCharType="end"/>
        </w:r>
      </w:hyperlink>
    </w:p>
    <w:bookmarkEnd w:id="245"/>
    <w:p>
      <w:pPr>
        <w:tabs>
          <w:tab w:val="left" w:pos="5700" w:leader="dot"/>
        </w:tabs>
        <w:spacing w:before="0" w:after="0" w:line="240" w:lineRule="auto"/>
        <w:ind w:left="1200" w:right="240" w:firstLine="0"/>
      </w:pPr>
      <w:hyperlink w:anchor="sect_U_6_1_3_2_2">
        <w:r>
          <w:rPr>
            <w:rFonts w:ascii="Arial" w:hAnsi="Arial"/>
            <w:color w:val="000000"/>
            <w:sz w:val="18"/>
          </w:rPr>
          <w:t>U.6.1.3.2.2.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2">
        <w:r>
          <w:fldChar w:fldCharType="begin"/>
        </w:r>
        <w:r>
          <w:rPr>
            <w:rFonts w:ascii="Arial" w:hAnsi="Arial"/>
            <w:color w:val="000000"/>
            <w:sz w:val="18"/>
          </w:rPr>
          <w:instrText>PAGEREF sect_U_6_1_3_2_2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2_3">
        <w:r>
          <w:rPr>
            <w:rFonts w:ascii="Arial" w:hAnsi="Arial"/>
            <w:color w:val="000000"/>
            <w:sz w:val="18"/>
          </w:rPr>
          <w:t>U.6.1.3.2.3.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3">
        <w:r>
          <w:fldChar w:fldCharType="begin"/>
        </w:r>
        <w:r>
          <w:rPr>
            <w:rFonts w:ascii="Arial" w:hAnsi="Arial"/>
            <w:color w:val="000000"/>
            <w:sz w:val="18"/>
          </w:rPr>
          <w:instrText>PAGEREF sect_U_6_1_3_2_3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4">
        <w:r>
          <w:rPr>
            <w:rFonts w:ascii="Arial" w:hAnsi="Arial"/>
            <w:color w:val="000000"/>
            <w:sz w:val="18"/>
          </w:rPr>
          <w:t>U.6.1.4.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4">
        <w:r>
          <w:fldChar w:fldCharType="begin"/>
        </w:r>
        <w:r>
          <w:rPr>
            <w:rFonts w:ascii="Arial" w:hAnsi="Arial"/>
            <w:color w:val="000000"/>
            <w:sz w:val="18"/>
          </w:rPr>
          <w:instrText>PAGEREF sect_U_6_1_4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V">
        <w:r>
          <w:rPr>
            <w:rFonts w:ascii="Arial" w:hAnsi="Arial"/>
            <w:color w:val="000000"/>
            <w:sz w:val="18"/>
          </w:rPr>
          <w:t>V. Substance Administration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V">
        <w:r>
          <w:fldChar w:fldCharType="begin"/>
        </w:r>
        <w:r>
          <w:rPr>
            <w:rFonts w:ascii="Arial" w:hAnsi="Arial"/>
            <w:color w:val="000000"/>
            <w:sz w:val="18"/>
          </w:rPr>
          <w:instrText>PAGEREF chapter_V</w:instrText>
        </w:r>
        <w:r>
          <w:fldChar w:fldCharType="separate"/>
        </w:r>
        <w:r>
          <w:rPr>
            <w:rFonts w:ascii="Arial" w:hAnsi="Arial"/>
            <w:color w:val="000000"/>
            <w:sz w:val="18"/>
          </w:rPr>
          <w:t>0</w:t>
        </w:r>
        <w:r>
          <w:fldChar w:fldCharType="end"/>
        </w:r>
      </w:hyperlink>
    </w:p>
    <w:bookmarkStart w:id="246" w:name="toc_PS3_4_chapter_V"/>
    <w:p>
      <w:pPr>
        <w:tabs>
          <w:tab w:val="left" w:pos="5220" w:leader="dot"/>
        </w:tabs>
        <w:spacing w:before="0" w:after="0" w:line="240" w:lineRule="auto"/>
        <w:ind w:left="240" w:right="240" w:firstLine="0"/>
      </w:pPr>
      <w:hyperlink w:anchor="sect_V_1">
        <w:r>
          <w:rPr>
            <w:rFonts w:ascii="Arial" w:hAnsi="Arial"/>
            <w:color w:val="000000"/>
            <w:sz w:val="18"/>
          </w:rPr>
          <w:t>V.1.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
        <w:r>
          <w:fldChar w:fldCharType="begin"/>
        </w:r>
        <w:r>
          <w:rPr>
            <w:rFonts w:ascii="Arial" w:hAnsi="Arial"/>
            <w:color w:val="000000"/>
            <w:sz w:val="18"/>
          </w:rPr>
          <w:instrText>PAGEREF sect_V_1</w:instrText>
        </w:r>
        <w:r>
          <w:fldChar w:fldCharType="separate"/>
        </w:r>
        <w:r>
          <w:rPr>
            <w:rFonts w:ascii="Arial" w:hAnsi="Arial"/>
            <w:color w:val="000000"/>
            <w:sz w:val="18"/>
          </w:rPr>
          <w:t>0</w:t>
        </w:r>
        <w:r>
          <w:fldChar w:fldCharType="end"/>
        </w:r>
      </w:hyperlink>
    </w:p>
    <w:bookmarkEnd w:id="246"/>
    <w:bookmarkStart w:id="247" w:name="toc_PS3_4_sect_V_1"/>
    <w:p>
      <w:pPr>
        <w:tabs>
          <w:tab w:val="left" w:pos="5340" w:leader="dot"/>
        </w:tabs>
        <w:spacing w:before="0" w:after="0" w:line="240" w:lineRule="auto"/>
        <w:ind w:left="480" w:right="240" w:firstLine="0"/>
      </w:pPr>
      <w:hyperlink w:anchor="sect_V_1_1">
        <w:r>
          <w:rPr>
            <w:rFonts w:ascii="Arial" w:hAnsi="Arial"/>
            <w:color w:val="000000"/>
            <w:sz w:val="18"/>
          </w:rPr>
          <w:t>V.1.1.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1">
        <w:r>
          <w:fldChar w:fldCharType="begin"/>
        </w:r>
        <w:r>
          <w:rPr>
            <w:rFonts w:ascii="Arial" w:hAnsi="Arial"/>
            <w:color w:val="000000"/>
            <w:sz w:val="18"/>
          </w:rPr>
          <w:instrText>PAGEREF sect_V_1_1</w:instrText>
        </w:r>
        <w:r>
          <w:fldChar w:fldCharType="separate"/>
        </w:r>
        <w:r>
          <w:rPr>
            <w:rFonts w:ascii="Arial" w:hAnsi="Arial"/>
            <w:color w:val="000000"/>
            <w:sz w:val="18"/>
          </w:rPr>
          <w:t>0</w:t>
        </w:r>
        <w:r>
          <w:fldChar w:fldCharType="end"/>
        </w:r>
      </w:hyperlink>
    </w:p>
    <w:bookmarkEnd w:id="247"/>
    <w:p>
      <w:pPr>
        <w:tabs>
          <w:tab w:val="left" w:pos="5340" w:leader="dot"/>
        </w:tabs>
        <w:spacing w:before="0" w:after="0" w:line="240" w:lineRule="auto"/>
        <w:ind w:left="480" w:right="240" w:firstLine="0"/>
      </w:pPr>
      <w:hyperlink w:anchor="sect_V_1_2">
        <w:r>
          <w:rPr>
            <w:rFonts w:ascii="Arial" w:hAnsi="Arial"/>
            <w:color w:val="000000"/>
            <w:sz w:val="18"/>
          </w:rPr>
          <w:t>V.1.2.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2">
        <w:r>
          <w:fldChar w:fldCharType="begin"/>
        </w:r>
        <w:r>
          <w:rPr>
            <w:rFonts w:ascii="Arial" w:hAnsi="Arial"/>
            <w:color w:val="000000"/>
            <w:sz w:val="18"/>
          </w:rPr>
          <w:instrText>PAGEREF sect_V_1_2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3">
        <w:r>
          <w:rPr>
            <w:rFonts w:ascii="Arial" w:hAnsi="Arial"/>
            <w:color w:val="000000"/>
            <w:sz w:val="18"/>
          </w:rPr>
          <w:t>V.1.3. Substance Administration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3">
        <w:r>
          <w:fldChar w:fldCharType="begin"/>
        </w:r>
        <w:r>
          <w:rPr>
            <w:rFonts w:ascii="Arial" w:hAnsi="Arial"/>
            <w:color w:val="000000"/>
            <w:sz w:val="18"/>
          </w:rPr>
          <w:instrText>PAGEREF sect_V_1_3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4">
        <w:r>
          <w:rPr>
            <w:rFonts w:ascii="Arial" w:hAnsi="Arial"/>
            <w:color w:val="000000"/>
            <w:sz w:val="18"/>
          </w:rPr>
          <w:t>V.1.4.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4">
        <w:r>
          <w:fldChar w:fldCharType="begin"/>
        </w:r>
        <w:r>
          <w:rPr>
            <w:rFonts w:ascii="Arial" w:hAnsi="Arial"/>
            <w:color w:val="000000"/>
            <w:sz w:val="18"/>
          </w:rPr>
          <w:instrText>PAGEREF sect_V_1_4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2">
        <w:r>
          <w:rPr>
            <w:rFonts w:ascii="Arial" w:hAnsi="Arial"/>
            <w:color w:val="000000"/>
            <w:sz w:val="18"/>
          </w:rPr>
          <w:t>V.2. Substance Administration Query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
        <w:r>
          <w:fldChar w:fldCharType="begin"/>
        </w:r>
        <w:r>
          <w:rPr>
            <w:rFonts w:ascii="Arial" w:hAnsi="Arial"/>
            <w:color w:val="000000"/>
            <w:sz w:val="18"/>
          </w:rPr>
          <w:instrText>PAGEREF sect_V_2</w:instrText>
        </w:r>
        <w:r>
          <w:fldChar w:fldCharType="separate"/>
        </w:r>
        <w:r>
          <w:rPr>
            <w:rFonts w:ascii="Arial" w:hAnsi="Arial"/>
            <w:color w:val="000000"/>
            <w:sz w:val="18"/>
          </w:rPr>
          <w:t>0</w:t>
        </w:r>
        <w:r>
          <w:fldChar w:fldCharType="end"/>
        </w:r>
      </w:hyperlink>
    </w:p>
    <w:bookmarkStart w:id="248" w:name="toc_PS3_4_sect_V_2"/>
    <w:p>
      <w:pPr>
        <w:tabs>
          <w:tab w:val="left" w:pos="5340" w:leader="dot"/>
        </w:tabs>
        <w:spacing w:before="0" w:after="0" w:line="240" w:lineRule="auto"/>
        <w:ind w:left="480" w:right="240" w:firstLine="0"/>
      </w:pPr>
      <w:hyperlink w:anchor="sect_V_2_1">
        <w:r>
          <w:rPr>
            <w:rFonts w:ascii="Arial" w:hAnsi="Arial"/>
            <w:color w:val="000000"/>
            <w:sz w:val="18"/>
          </w:rPr>
          <w:t>V.2.1.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1">
        <w:r>
          <w:fldChar w:fldCharType="begin"/>
        </w:r>
        <w:r>
          <w:rPr>
            <w:rFonts w:ascii="Arial" w:hAnsi="Arial"/>
            <w:color w:val="000000"/>
            <w:sz w:val="18"/>
          </w:rPr>
          <w:instrText>PAGEREF sect_V_2_1</w:instrText>
        </w:r>
        <w:r>
          <w:fldChar w:fldCharType="separate"/>
        </w:r>
        <w:r>
          <w:rPr>
            <w:rFonts w:ascii="Arial" w:hAnsi="Arial"/>
            <w:color w:val="000000"/>
            <w:sz w:val="18"/>
          </w:rPr>
          <w:t>0</w:t>
        </w:r>
        <w:r>
          <w:fldChar w:fldCharType="end"/>
        </w:r>
      </w:hyperlink>
    </w:p>
    <w:bookmarkEnd w:id="248"/>
    <w:p>
      <w:pPr>
        <w:tabs>
          <w:tab w:val="left" w:pos="5340" w:leader="dot"/>
        </w:tabs>
        <w:spacing w:before="0" w:after="0" w:line="240" w:lineRule="auto"/>
        <w:ind w:left="480" w:right="240" w:firstLine="0"/>
      </w:pPr>
      <w:hyperlink w:anchor="sect_V_2_2">
        <w:r>
          <w:rPr>
            <w:rFonts w:ascii="Arial" w:hAnsi="Arial"/>
            <w:color w:val="000000"/>
            <w:sz w:val="18"/>
          </w:rPr>
          <w:t>V.2.2.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
        <w:r>
          <w:fldChar w:fldCharType="begin"/>
        </w:r>
        <w:r>
          <w:rPr>
            <w:rFonts w:ascii="Arial" w:hAnsi="Arial"/>
            <w:color w:val="000000"/>
            <w:sz w:val="18"/>
          </w:rPr>
          <w:instrText>PAGEREF sect_V_2_2</w:instrText>
        </w:r>
        <w:r>
          <w:fldChar w:fldCharType="separate"/>
        </w:r>
        <w:r>
          <w:rPr>
            <w:rFonts w:ascii="Arial" w:hAnsi="Arial"/>
            <w:color w:val="000000"/>
            <w:sz w:val="18"/>
          </w:rPr>
          <w:t>0</w:t>
        </w:r>
        <w:r>
          <w:fldChar w:fldCharType="end"/>
        </w:r>
      </w:hyperlink>
    </w:p>
    <w:bookmarkStart w:id="249" w:name="toc_PS3_4_sect_V_2_2"/>
    <w:p>
      <w:pPr>
        <w:tabs>
          <w:tab w:val="left" w:pos="5460" w:leader="dot"/>
        </w:tabs>
        <w:spacing w:before="0" w:after="0" w:line="240" w:lineRule="auto"/>
        <w:ind w:left="720" w:right="240" w:firstLine="0"/>
      </w:pPr>
      <w:hyperlink w:anchor="sect_V_2_2_1">
        <w:r>
          <w:rPr>
            <w:rFonts w:ascii="Arial" w:hAnsi="Arial"/>
            <w:color w:val="000000"/>
            <w:sz w:val="18"/>
          </w:rPr>
          <w:t>V.2.2.1.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
        <w:r>
          <w:fldChar w:fldCharType="begin"/>
        </w:r>
        <w:r>
          <w:rPr>
            <w:rFonts w:ascii="Arial" w:hAnsi="Arial"/>
            <w:color w:val="000000"/>
            <w:sz w:val="18"/>
          </w:rPr>
          <w:instrText>PAGEREF sect_V_2_2_1</w:instrText>
        </w:r>
        <w:r>
          <w:fldChar w:fldCharType="separate"/>
        </w:r>
        <w:r>
          <w:rPr>
            <w:rFonts w:ascii="Arial" w:hAnsi="Arial"/>
            <w:color w:val="000000"/>
            <w:sz w:val="18"/>
          </w:rPr>
          <w:t>0</w:t>
        </w:r>
        <w:r>
          <w:fldChar w:fldCharType="end"/>
        </w:r>
      </w:hyperlink>
    </w:p>
    <w:bookmarkEnd w:id="249"/>
    <w:bookmarkStart w:id="250" w:name="toc_PS3_4_sect_V_2_2_1"/>
    <w:p>
      <w:pPr>
        <w:tabs>
          <w:tab w:val="left" w:pos="5580" w:leader="dot"/>
        </w:tabs>
        <w:spacing w:before="0" w:after="0" w:line="240" w:lineRule="auto"/>
        <w:ind w:left="960" w:right="240" w:firstLine="0"/>
      </w:pPr>
      <w:hyperlink w:anchor="sect_V_2_2_1_1">
        <w:r>
          <w:rPr>
            <w:rFonts w:ascii="Arial" w:hAnsi="Arial"/>
            <w:color w:val="000000"/>
            <w:sz w:val="18"/>
          </w:rPr>
          <w:t>V.2.2.1.1.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
        <w:r>
          <w:fldChar w:fldCharType="begin"/>
        </w:r>
        <w:r>
          <w:rPr>
            <w:rFonts w:ascii="Arial" w:hAnsi="Arial"/>
            <w:color w:val="000000"/>
            <w:sz w:val="18"/>
          </w:rPr>
          <w:instrText>PAGEREF sect_V_2_2_1_1</w:instrText>
        </w:r>
        <w:r>
          <w:fldChar w:fldCharType="separate"/>
        </w:r>
        <w:r>
          <w:rPr>
            <w:rFonts w:ascii="Arial" w:hAnsi="Arial"/>
            <w:color w:val="000000"/>
            <w:sz w:val="18"/>
          </w:rPr>
          <w:t>0</w:t>
        </w:r>
        <w:r>
          <w:fldChar w:fldCharType="end"/>
        </w:r>
      </w:hyperlink>
    </w:p>
    <w:bookmarkEnd w:id="250"/>
    <w:bookmarkStart w:id="251" w:name="toc_PS3_4_sect_V_2_2_1_1"/>
    <w:p>
      <w:pPr>
        <w:tabs>
          <w:tab w:val="left" w:pos="5700" w:leader="dot"/>
        </w:tabs>
        <w:spacing w:before="0" w:after="0" w:line="240" w:lineRule="auto"/>
        <w:ind w:left="1200" w:right="240" w:firstLine="0"/>
      </w:pPr>
      <w:hyperlink w:anchor="sect_V_2_2_1_1_1">
        <w:r>
          <w:rPr>
            <w:rFonts w:ascii="Arial" w:hAnsi="Arial"/>
            <w:color w:val="000000"/>
            <w:sz w:val="18"/>
          </w:rPr>
          <w:t>V.2.2.1.1.1.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1">
        <w:r>
          <w:fldChar w:fldCharType="begin"/>
        </w:r>
        <w:r>
          <w:rPr>
            <w:rFonts w:ascii="Arial" w:hAnsi="Arial"/>
            <w:color w:val="000000"/>
            <w:sz w:val="18"/>
          </w:rPr>
          <w:instrText>PAGEREF sect_V_2_2_1_1_1</w:instrText>
        </w:r>
        <w:r>
          <w:fldChar w:fldCharType="separate"/>
        </w:r>
        <w:r>
          <w:rPr>
            <w:rFonts w:ascii="Arial" w:hAnsi="Arial"/>
            <w:color w:val="000000"/>
            <w:sz w:val="18"/>
          </w:rPr>
          <w:t>0</w:t>
        </w:r>
        <w:r>
          <w:fldChar w:fldCharType="end"/>
        </w:r>
      </w:hyperlink>
    </w:p>
    <w:bookmarkEnd w:id="251"/>
    <w:p>
      <w:pPr>
        <w:tabs>
          <w:tab w:val="left" w:pos="5700" w:leader="dot"/>
        </w:tabs>
        <w:spacing w:before="0" w:after="0" w:line="240" w:lineRule="auto"/>
        <w:ind w:left="1200" w:right="240" w:firstLine="0"/>
      </w:pPr>
      <w:hyperlink w:anchor="sect_V_2_2_1_1_2">
        <w:r>
          <w:rPr>
            <w:rFonts w:ascii="Arial" w:hAnsi="Arial"/>
            <w:color w:val="000000"/>
            <w:sz w:val="18"/>
          </w:rPr>
          <w:t>V.2.2.1.1.2.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2">
        <w:r>
          <w:fldChar w:fldCharType="begin"/>
        </w:r>
        <w:r>
          <w:rPr>
            <w:rFonts w:ascii="Arial" w:hAnsi="Arial"/>
            <w:color w:val="000000"/>
            <w:sz w:val="18"/>
          </w:rPr>
          <w:instrText>PAGEREF sect_V_2_2_1_1_2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2_2_1_2">
        <w:r>
          <w:rPr>
            <w:rFonts w:ascii="Arial" w:hAnsi="Arial"/>
            <w:color w:val="000000"/>
            <w:sz w:val="18"/>
          </w:rPr>
          <w:t>V.2.2.1.2.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2">
        <w:r>
          <w:fldChar w:fldCharType="begin"/>
        </w:r>
        <w:r>
          <w:rPr>
            <w:rFonts w:ascii="Arial" w:hAnsi="Arial"/>
            <w:color w:val="000000"/>
            <w:sz w:val="18"/>
          </w:rPr>
          <w:instrText>PAGEREF sect_V_2_2_1_2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2_2_2">
        <w:r>
          <w:rPr>
            <w:rFonts w:ascii="Arial" w:hAnsi="Arial"/>
            <w:color w:val="000000"/>
            <w:sz w:val="18"/>
          </w:rPr>
          <w:t>V.2.2.2.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2">
        <w:r>
          <w:fldChar w:fldCharType="begin"/>
        </w:r>
        <w:r>
          <w:rPr>
            <w:rFonts w:ascii="Arial" w:hAnsi="Arial"/>
            <w:color w:val="000000"/>
            <w:sz w:val="18"/>
          </w:rPr>
          <w:instrText>PAGEREF sect_V_2_2_2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3">
        <w:r>
          <w:rPr>
            <w:rFonts w:ascii="Arial" w:hAnsi="Arial"/>
            <w:color w:val="000000"/>
            <w:sz w:val="18"/>
          </w:rPr>
          <w:t>V.3. Query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3">
        <w:r>
          <w:fldChar w:fldCharType="begin"/>
        </w:r>
        <w:r>
          <w:rPr>
            <w:rFonts w:ascii="Arial" w:hAnsi="Arial"/>
            <w:color w:val="000000"/>
            <w:sz w:val="18"/>
          </w:rPr>
          <w:instrText>PAGEREF sect_V_3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4">
        <w:r>
          <w:rPr>
            <w:rFonts w:ascii="Arial" w:hAnsi="Arial"/>
            <w:color w:val="000000"/>
            <w:sz w:val="18"/>
          </w:rPr>
          <w:t>V.4.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
        <w:r>
          <w:fldChar w:fldCharType="begin"/>
        </w:r>
        <w:r>
          <w:rPr>
            <w:rFonts w:ascii="Arial" w:hAnsi="Arial"/>
            <w:color w:val="000000"/>
            <w:sz w:val="18"/>
          </w:rPr>
          <w:instrText>PAGEREF sect_V_4</w:instrText>
        </w:r>
        <w:r>
          <w:fldChar w:fldCharType="separate"/>
        </w:r>
        <w:r>
          <w:rPr>
            <w:rFonts w:ascii="Arial" w:hAnsi="Arial"/>
            <w:color w:val="000000"/>
            <w:sz w:val="18"/>
          </w:rPr>
          <w:t>0</w:t>
        </w:r>
        <w:r>
          <w:fldChar w:fldCharType="end"/>
        </w:r>
      </w:hyperlink>
    </w:p>
    <w:bookmarkStart w:id="252" w:name="toc_PS3_4_sect_V_4"/>
    <w:p>
      <w:pPr>
        <w:tabs>
          <w:tab w:val="left" w:pos="5340" w:leader="dot"/>
        </w:tabs>
        <w:spacing w:before="0" w:after="0" w:line="240" w:lineRule="auto"/>
        <w:ind w:left="480" w:right="240" w:firstLine="0"/>
      </w:pPr>
      <w:hyperlink w:anchor="sect_V_4_1">
        <w:r>
          <w:rPr>
            <w:rFonts w:ascii="Arial" w:hAnsi="Arial"/>
            <w:color w:val="000000"/>
            <w:sz w:val="18"/>
          </w:rPr>
          <w:t>V.4.1.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
        <w:r>
          <w:fldChar w:fldCharType="begin"/>
        </w:r>
        <w:r>
          <w:rPr>
            <w:rFonts w:ascii="Arial" w:hAnsi="Arial"/>
            <w:color w:val="000000"/>
            <w:sz w:val="18"/>
          </w:rPr>
          <w:instrText>PAGEREF sect_V_4_1</w:instrText>
        </w:r>
        <w:r>
          <w:fldChar w:fldCharType="separate"/>
        </w:r>
        <w:r>
          <w:rPr>
            <w:rFonts w:ascii="Arial" w:hAnsi="Arial"/>
            <w:color w:val="000000"/>
            <w:sz w:val="18"/>
          </w:rPr>
          <w:t>0</w:t>
        </w:r>
        <w:r>
          <w:fldChar w:fldCharType="end"/>
        </w:r>
      </w:hyperlink>
    </w:p>
    <w:bookmarkEnd w:id="252"/>
    <w:bookmarkStart w:id="253" w:name="toc_PS3_4_sect_V_4_1"/>
    <w:p>
      <w:pPr>
        <w:tabs>
          <w:tab w:val="left" w:pos="5460" w:leader="dot"/>
        </w:tabs>
        <w:spacing w:before="0" w:after="0" w:line="240" w:lineRule="auto"/>
        <w:ind w:left="720" w:right="240" w:firstLine="0"/>
      </w:pPr>
      <w:hyperlink w:anchor="sect_V_4_1_1">
        <w:r>
          <w:rPr>
            <w:rFonts w:ascii="Arial" w:hAnsi="Arial"/>
            <w:color w:val="000000"/>
            <w:sz w:val="18"/>
          </w:rPr>
          <w:t>V.4.1.1.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
        <w:r>
          <w:fldChar w:fldCharType="begin"/>
        </w:r>
        <w:r>
          <w:rPr>
            <w:rFonts w:ascii="Arial" w:hAnsi="Arial"/>
            <w:color w:val="000000"/>
            <w:sz w:val="18"/>
          </w:rPr>
          <w:instrText>PAGEREF sect_V_4_1_1</w:instrText>
        </w:r>
        <w:r>
          <w:fldChar w:fldCharType="separate"/>
        </w:r>
        <w:r>
          <w:rPr>
            <w:rFonts w:ascii="Arial" w:hAnsi="Arial"/>
            <w:color w:val="000000"/>
            <w:sz w:val="18"/>
          </w:rPr>
          <w:t>0</w:t>
        </w:r>
        <w:r>
          <w:fldChar w:fldCharType="end"/>
        </w:r>
      </w:hyperlink>
    </w:p>
    <w:bookmarkEnd w:id="253"/>
    <w:bookmarkStart w:id="254" w:name="toc_PS3_4_sect_V_4_1_1"/>
    <w:p>
      <w:pPr>
        <w:tabs>
          <w:tab w:val="left" w:pos="5580" w:leader="dot"/>
        </w:tabs>
        <w:spacing w:before="0" w:after="0" w:line="240" w:lineRule="auto"/>
        <w:ind w:left="960" w:right="240" w:firstLine="0"/>
      </w:pPr>
      <w:hyperlink w:anchor="sect_V_4_1_1_1">
        <w:r>
          <w:rPr>
            <w:rFonts w:ascii="Arial" w:hAnsi="Arial"/>
            <w:color w:val="000000"/>
            <w:sz w:val="18"/>
          </w:rPr>
          <w:t>V.4.1.1.1.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1">
        <w:r>
          <w:fldChar w:fldCharType="begin"/>
        </w:r>
        <w:r>
          <w:rPr>
            <w:rFonts w:ascii="Arial" w:hAnsi="Arial"/>
            <w:color w:val="000000"/>
            <w:sz w:val="18"/>
          </w:rPr>
          <w:instrText>PAGEREF sect_V_4_1_1_1</w:instrText>
        </w:r>
        <w:r>
          <w:fldChar w:fldCharType="separate"/>
        </w:r>
        <w:r>
          <w:rPr>
            <w:rFonts w:ascii="Arial" w:hAnsi="Arial"/>
            <w:color w:val="000000"/>
            <w:sz w:val="18"/>
          </w:rPr>
          <w:t>0</w:t>
        </w:r>
        <w:r>
          <w:fldChar w:fldCharType="end"/>
        </w:r>
      </w:hyperlink>
    </w:p>
    <w:bookmarkEnd w:id="254"/>
    <w:p>
      <w:pPr>
        <w:tabs>
          <w:tab w:val="left" w:pos="5580" w:leader="dot"/>
        </w:tabs>
        <w:spacing w:before="0" w:after="0" w:line="240" w:lineRule="auto"/>
        <w:ind w:left="960" w:right="240" w:firstLine="0"/>
      </w:pPr>
      <w:hyperlink w:anchor="sect_V_4_1_1_2">
        <w:r>
          <w:rPr>
            <w:rFonts w:ascii="Arial" w:hAnsi="Arial"/>
            <w:color w:val="000000"/>
            <w:sz w:val="18"/>
          </w:rPr>
          <w:t>V.4.1.1.2.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2">
        <w:r>
          <w:fldChar w:fldCharType="begin"/>
        </w:r>
        <w:r>
          <w:rPr>
            <w:rFonts w:ascii="Arial" w:hAnsi="Arial"/>
            <w:color w:val="000000"/>
            <w:sz w:val="18"/>
          </w:rPr>
          <w:instrText>PAGEREF sect_V_4_1_1_2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3">
        <w:r>
          <w:rPr>
            <w:rFonts w:ascii="Arial" w:hAnsi="Arial"/>
            <w:color w:val="000000"/>
            <w:sz w:val="18"/>
          </w:rPr>
          <w:t>V.4.1.1.3.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
        <w:r>
          <w:fldChar w:fldCharType="begin"/>
        </w:r>
        <w:r>
          <w:rPr>
            <w:rFonts w:ascii="Arial" w:hAnsi="Arial"/>
            <w:color w:val="000000"/>
            <w:sz w:val="18"/>
          </w:rPr>
          <w:instrText>PAGEREF sect_V_4_1_1_3</w:instrText>
        </w:r>
        <w:r>
          <w:fldChar w:fldCharType="separate"/>
        </w:r>
        <w:r>
          <w:rPr>
            <w:rFonts w:ascii="Arial" w:hAnsi="Arial"/>
            <w:color w:val="000000"/>
            <w:sz w:val="18"/>
          </w:rPr>
          <w:t>0</w:t>
        </w:r>
        <w:r>
          <w:fldChar w:fldCharType="end"/>
        </w:r>
      </w:hyperlink>
    </w:p>
    <w:bookmarkStart w:id="255" w:name="toc_PS3_4_sect_V_4_1_1_3"/>
    <w:p>
      <w:pPr>
        <w:tabs>
          <w:tab w:val="left" w:pos="5700" w:leader="dot"/>
        </w:tabs>
        <w:spacing w:before="0" w:after="0" w:line="240" w:lineRule="auto"/>
        <w:ind w:left="1200" w:right="240" w:firstLine="0"/>
      </w:pPr>
      <w:hyperlink w:anchor="sect_V_4_1_1_3_1">
        <w:r>
          <w:rPr>
            <w:rFonts w:ascii="Arial" w:hAnsi="Arial"/>
            <w:color w:val="000000"/>
            <w:sz w:val="18"/>
          </w:rPr>
          <w:t>V.4.1.1.3.1.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1">
        <w:r>
          <w:fldChar w:fldCharType="begin"/>
        </w:r>
        <w:r>
          <w:rPr>
            <w:rFonts w:ascii="Arial" w:hAnsi="Arial"/>
            <w:color w:val="000000"/>
            <w:sz w:val="18"/>
          </w:rPr>
          <w:instrText>PAGEREF sect_V_4_1_1_3_1</w:instrText>
        </w:r>
        <w:r>
          <w:fldChar w:fldCharType="separate"/>
        </w:r>
        <w:r>
          <w:rPr>
            <w:rFonts w:ascii="Arial" w:hAnsi="Arial"/>
            <w:color w:val="000000"/>
            <w:sz w:val="18"/>
          </w:rPr>
          <w:t>0</w:t>
        </w:r>
        <w:r>
          <w:fldChar w:fldCharType="end"/>
        </w:r>
      </w:hyperlink>
    </w:p>
    <w:bookmarkEnd w:id="255"/>
    <w:p>
      <w:pPr>
        <w:tabs>
          <w:tab w:val="left" w:pos="5700" w:leader="dot"/>
        </w:tabs>
        <w:spacing w:before="0" w:after="0" w:line="240" w:lineRule="auto"/>
        <w:ind w:left="1200" w:right="240" w:firstLine="0"/>
      </w:pPr>
      <w:hyperlink w:anchor="sect_V_4_1_1_3_2">
        <w:r>
          <w:rPr>
            <w:rFonts w:ascii="Arial" w:hAnsi="Arial"/>
            <w:color w:val="000000"/>
            <w:sz w:val="18"/>
          </w:rPr>
          <w:t>V.4.1.1.3.2.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2">
        <w:r>
          <w:fldChar w:fldCharType="begin"/>
        </w:r>
        <w:r>
          <w:rPr>
            <w:rFonts w:ascii="Arial" w:hAnsi="Arial"/>
            <w:color w:val="000000"/>
            <w:sz w:val="18"/>
          </w:rPr>
          <w:instrText>PAGEREF sect_V_4_1_1_3_2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4">
        <w:r>
          <w:rPr>
            <w:rFonts w:ascii="Arial" w:hAnsi="Arial"/>
            <w:color w:val="000000"/>
            <w:sz w:val="18"/>
          </w:rPr>
          <w:t>V.4.1.1.4.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4">
        <w:r>
          <w:fldChar w:fldCharType="begin"/>
        </w:r>
        <w:r>
          <w:rPr>
            <w:rFonts w:ascii="Arial" w:hAnsi="Arial"/>
            <w:color w:val="000000"/>
            <w:sz w:val="18"/>
          </w:rPr>
          <w:instrText>PAGEREF sect_V_4_1_1_4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2">
        <w:r>
          <w:rPr>
            <w:rFonts w:ascii="Arial" w:hAnsi="Arial"/>
            <w:color w:val="000000"/>
            <w:sz w:val="18"/>
          </w:rPr>
          <w:t>V.4.1.2.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2">
        <w:r>
          <w:fldChar w:fldCharType="begin"/>
        </w:r>
        <w:r>
          <w:rPr>
            <w:rFonts w:ascii="Arial" w:hAnsi="Arial"/>
            <w:color w:val="000000"/>
            <w:sz w:val="18"/>
          </w:rPr>
          <w:instrText>PAGEREF sect_V_4_1_2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3">
        <w:r>
          <w:rPr>
            <w:rFonts w:ascii="Arial" w:hAnsi="Arial"/>
            <w:color w:val="000000"/>
            <w:sz w:val="18"/>
          </w:rPr>
          <w:t>V.4.1.3.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
        <w:r>
          <w:fldChar w:fldCharType="begin"/>
        </w:r>
        <w:r>
          <w:rPr>
            <w:rFonts w:ascii="Arial" w:hAnsi="Arial"/>
            <w:color w:val="000000"/>
            <w:sz w:val="18"/>
          </w:rPr>
          <w:instrText>PAGEREF sect_V_4_1_3</w:instrText>
        </w:r>
        <w:r>
          <w:fldChar w:fldCharType="separate"/>
        </w:r>
        <w:r>
          <w:rPr>
            <w:rFonts w:ascii="Arial" w:hAnsi="Arial"/>
            <w:color w:val="000000"/>
            <w:sz w:val="18"/>
          </w:rPr>
          <w:t>0</w:t>
        </w:r>
        <w:r>
          <w:fldChar w:fldCharType="end"/>
        </w:r>
      </w:hyperlink>
    </w:p>
    <w:bookmarkStart w:id="256" w:name="toc_PS3_4_sect_V_4_1_3"/>
    <w:p>
      <w:pPr>
        <w:tabs>
          <w:tab w:val="left" w:pos="5580" w:leader="dot"/>
        </w:tabs>
        <w:spacing w:before="0" w:after="0" w:line="240" w:lineRule="auto"/>
        <w:ind w:left="960" w:right="240" w:firstLine="0"/>
      </w:pPr>
      <w:hyperlink w:anchor="sect_V_4_1_3_1">
        <w:r>
          <w:rPr>
            <w:rFonts w:ascii="Arial" w:hAnsi="Arial"/>
            <w:color w:val="000000"/>
            <w:sz w:val="18"/>
          </w:rPr>
          <w:t>V.4.1.3.1. Query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_1">
        <w:r>
          <w:fldChar w:fldCharType="begin"/>
        </w:r>
        <w:r>
          <w:rPr>
            <w:rFonts w:ascii="Arial" w:hAnsi="Arial"/>
            <w:color w:val="000000"/>
            <w:sz w:val="18"/>
          </w:rPr>
          <w:instrText>PAGEREF sect_V_4_1_3_1</w:instrText>
        </w:r>
        <w:r>
          <w:fldChar w:fldCharType="separate"/>
        </w:r>
        <w:r>
          <w:rPr>
            <w:rFonts w:ascii="Arial" w:hAnsi="Arial"/>
            <w:color w:val="000000"/>
            <w:sz w:val="18"/>
          </w:rPr>
          <w:t>0</w:t>
        </w:r>
        <w:r>
          <w:fldChar w:fldCharType="end"/>
        </w:r>
      </w:hyperlink>
    </w:p>
    <w:bookmarkEnd w:id="256"/>
    <w:p>
      <w:pPr>
        <w:tabs>
          <w:tab w:val="left" w:pos="5220" w:leader="dot"/>
        </w:tabs>
        <w:spacing w:before="0" w:after="0" w:line="240" w:lineRule="auto"/>
        <w:ind w:left="240" w:right="240" w:firstLine="0"/>
      </w:pPr>
      <w:hyperlink w:anchor="sect_V_5">
        <w:r>
          <w:rPr>
            <w:rFonts w:ascii="Arial" w:hAnsi="Arial"/>
            <w:color w:val="000000"/>
            <w:sz w:val="18"/>
          </w:rPr>
          <w:t>V.5.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5">
        <w:r>
          <w:fldChar w:fldCharType="begin"/>
        </w:r>
        <w:r>
          <w:rPr>
            <w:rFonts w:ascii="Arial" w:hAnsi="Arial"/>
            <w:color w:val="000000"/>
            <w:sz w:val="18"/>
          </w:rPr>
          <w:instrText>PAGEREF sect_V_5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6">
        <w:r>
          <w:rPr>
            <w:rFonts w:ascii="Arial" w:hAnsi="Arial"/>
            <w:color w:val="000000"/>
            <w:sz w:val="18"/>
          </w:rPr>
          <w:t>V.6.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
        <w:r>
          <w:fldChar w:fldCharType="begin"/>
        </w:r>
        <w:r>
          <w:rPr>
            <w:rFonts w:ascii="Arial" w:hAnsi="Arial"/>
            <w:color w:val="000000"/>
            <w:sz w:val="18"/>
          </w:rPr>
          <w:instrText>PAGEREF sect_V_6</w:instrText>
        </w:r>
        <w:r>
          <w:fldChar w:fldCharType="separate"/>
        </w:r>
        <w:r>
          <w:rPr>
            <w:rFonts w:ascii="Arial" w:hAnsi="Arial"/>
            <w:color w:val="000000"/>
            <w:sz w:val="18"/>
          </w:rPr>
          <w:t>0</w:t>
        </w:r>
        <w:r>
          <w:fldChar w:fldCharType="end"/>
        </w:r>
      </w:hyperlink>
    </w:p>
    <w:bookmarkStart w:id="257" w:name="toc_PS3_4_sect_V_6"/>
    <w:p>
      <w:pPr>
        <w:tabs>
          <w:tab w:val="left" w:pos="5340" w:leader="dot"/>
        </w:tabs>
        <w:spacing w:before="0" w:after="0" w:line="240" w:lineRule="auto"/>
        <w:ind w:left="480" w:right="240" w:firstLine="0"/>
      </w:pPr>
      <w:hyperlink w:anchor="sect_V_6_1">
        <w:r>
          <w:rPr>
            <w:rFonts w:ascii="Arial" w:hAnsi="Arial"/>
            <w:color w:val="000000"/>
            <w:sz w:val="18"/>
          </w:rPr>
          <w:t>V.6.1.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
        <w:r>
          <w:fldChar w:fldCharType="begin"/>
        </w:r>
        <w:r>
          <w:rPr>
            <w:rFonts w:ascii="Arial" w:hAnsi="Arial"/>
            <w:color w:val="000000"/>
            <w:sz w:val="18"/>
          </w:rPr>
          <w:instrText>PAGEREF sect_V_6_1</w:instrText>
        </w:r>
        <w:r>
          <w:fldChar w:fldCharType="separate"/>
        </w:r>
        <w:r>
          <w:rPr>
            <w:rFonts w:ascii="Arial" w:hAnsi="Arial"/>
            <w:color w:val="000000"/>
            <w:sz w:val="18"/>
          </w:rPr>
          <w:t>0</w:t>
        </w:r>
        <w:r>
          <w:fldChar w:fldCharType="end"/>
        </w:r>
      </w:hyperlink>
    </w:p>
    <w:bookmarkEnd w:id="257"/>
    <w:bookmarkStart w:id="258" w:name="toc_PS3_4_sect_V_6_1"/>
    <w:p>
      <w:pPr>
        <w:tabs>
          <w:tab w:val="left" w:pos="5460" w:leader="dot"/>
        </w:tabs>
        <w:spacing w:before="0" w:after="0" w:line="240" w:lineRule="auto"/>
        <w:ind w:left="720" w:right="240" w:firstLine="0"/>
      </w:pPr>
      <w:hyperlink w:anchor="sect_V_6_1_1">
        <w:r>
          <w:rPr>
            <w:rFonts w:ascii="Arial" w:hAnsi="Arial"/>
            <w:color w:val="000000"/>
            <w:sz w:val="18"/>
          </w:rPr>
          <w:t>V.6.1.1. Product Characteristics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1">
        <w:r>
          <w:fldChar w:fldCharType="begin"/>
        </w:r>
        <w:r>
          <w:rPr>
            <w:rFonts w:ascii="Arial" w:hAnsi="Arial"/>
            <w:color w:val="000000"/>
            <w:sz w:val="18"/>
          </w:rPr>
          <w:instrText>PAGEREF sect_V_6_1_1</w:instrText>
        </w:r>
        <w:r>
          <w:fldChar w:fldCharType="separate"/>
        </w:r>
        <w:r>
          <w:rPr>
            <w:rFonts w:ascii="Arial" w:hAnsi="Arial"/>
            <w:color w:val="000000"/>
            <w:sz w:val="18"/>
          </w:rPr>
          <w:t>0</w:t>
        </w:r>
        <w:r>
          <w:fldChar w:fldCharType="end"/>
        </w:r>
      </w:hyperlink>
    </w:p>
    <w:bookmarkEnd w:id="258"/>
    <w:p>
      <w:pPr>
        <w:tabs>
          <w:tab w:val="left" w:pos="5460" w:leader="dot"/>
        </w:tabs>
        <w:spacing w:before="0" w:after="0" w:line="240" w:lineRule="auto"/>
        <w:ind w:left="720" w:right="240" w:firstLine="0"/>
      </w:pPr>
      <w:hyperlink w:anchor="sect_V_6_1_2">
        <w:r>
          <w:rPr>
            <w:rFonts w:ascii="Arial" w:hAnsi="Arial"/>
            <w:color w:val="000000"/>
            <w:sz w:val="18"/>
          </w:rPr>
          <w:t>V.6.1.2.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
        <w:r>
          <w:fldChar w:fldCharType="begin"/>
        </w:r>
        <w:r>
          <w:rPr>
            <w:rFonts w:ascii="Arial" w:hAnsi="Arial"/>
            <w:color w:val="000000"/>
            <w:sz w:val="18"/>
          </w:rPr>
          <w:instrText>PAGEREF sect_V_6_1_2</w:instrText>
        </w:r>
        <w:r>
          <w:fldChar w:fldCharType="separate"/>
        </w:r>
        <w:r>
          <w:rPr>
            <w:rFonts w:ascii="Arial" w:hAnsi="Arial"/>
            <w:color w:val="000000"/>
            <w:sz w:val="18"/>
          </w:rPr>
          <w:t>0</w:t>
        </w:r>
        <w:r>
          <w:fldChar w:fldCharType="end"/>
        </w:r>
      </w:hyperlink>
    </w:p>
    <w:bookmarkStart w:id="259" w:name="toc_PS3_4_sect_V_6_1_2"/>
    <w:p>
      <w:pPr>
        <w:tabs>
          <w:tab w:val="left" w:pos="5580" w:leader="dot"/>
        </w:tabs>
        <w:spacing w:before="0" w:after="0" w:line="240" w:lineRule="auto"/>
        <w:ind w:left="960" w:right="240" w:firstLine="0"/>
      </w:pPr>
      <w:hyperlink w:anchor="sect_V_6_1_2_1">
        <w:r>
          <w:rPr>
            <w:rFonts w:ascii="Arial" w:hAnsi="Arial"/>
            <w:color w:val="000000"/>
            <w:sz w:val="18"/>
          </w:rPr>
          <w:t>V.6.1.2.1.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1">
        <w:r>
          <w:fldChar w:fldCharType="begin"/>
        </w:r>
        <w:r>
          <w:rPr>
            <w:rFonts w:ascii="Arial" w:hAnsi="Arial"/>
            <w:color w:val="000000"/>
            <w:sz w:val="18"/>
          </w:rPr>
          <w:instrText>PAGEREF sect_V_6_1_2_1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V_6_1_2_2">
        <w:r>
          <w:rPr>
            <w:rFonts w:ascii="Arial" w:hAnsi="Arial"/>
            <w:color w:val="000000"/>
            <w:sz w:val="18"/>
          </w:rPr>
          <w:t>V.6.1.2.2. Product Characteristics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2">
        <w:r>
          <w:fldChar w:fldCharType="begin"/>
        </w:r>
        <w:r>
          <w:rPr>
            <w:rFonts w:ascii="Arial" w:hAnsi="Arial"/>
            <w:color w:val="000000"/>
            <w:sz w:val="18"/>
          </w:rPr>
          <w:instrText>PAGEREF sect_V_6_1_2_2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3">
        <w:r>
          <w:rPr>
            <w:rFonts w:ascii="Arial" w:hAnsi="Arial"/>
            <w:color w:val="000000"/>
            <w:sz w:val="18"/>
          </w:rPr>
          <w:t>V.6.1.3.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
        <w:r>
          <w:fldChar w:fldCharType="begin"/>
        </w:r>
        <w:r>
          <w:rPr>
            <w:rFonts w:ascii="Arial" w:hAnsi="Arial"/>
            <w:color w:val="000000"/>
            <w:sz w:val="18"/>
          </w:rPr>
          <w:instrText>PAGEREF sect_V_6_1_3</w:instrText>
        </w:r>
        <w:r>
          <w:fldChar w:fldCharType="separate"/>
        </w:r>
        <w:r>
          <w:rPr>
            <w:rFonts w:ascii="Arial" w:hAnsi="Arial"/>
            <w:color w:val="000000"/>
            <w:sz w:val="18"/>
          </w:rPr>
          <w:t>0</w:t>
        </w:r>
        <w:r>
          <w:fldChar w:fldCharType="end"/>
        </w:r>
      </w:hyperlink>
    </w:p>
    <w:bookmarkStart w:id="260" w:name="toc_PS3_4_sect_V_6_1_3"/>
    <w:p>
      <w:pPr>
        <w:tabs>
          <w:tab w:val="left" w:pos="5580" w:leader="dot"/>
        </w:tabs>
        <w:spacing w:before="0" w:after="0" w:line="240" w:lineRule="auto"/>
        <w:ind w:left="960" w:right="240" w:firstLine="0"/>
      </w:pPr>
      <w:hyperlink w:anchor="sect_V_6_1_3_1">
        <w:r>
          <w:rPr>
            <w:rFonts w:ascii="Arial" w:hAnsi="Arial"/>
            <w:color w:val="000000"/>
            <w:sz w:val="18"/>
          </w:rPr>
          <w:t>V.6.1.3.1.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1">
        <w:r>
          <w:fldChar w:fldCharType="begin"/>
        </w:r>
        <w:r>
          <w:rPr>
            <w:rFonts w:ascii="Arial" w:hAnsi="Arial"/>
            <w:color w:val="000000"/>
            <w:sz w:val="18"/>
          </w:rPr>
          <w:instrText>PAGEREF sect_V_6_1_3_1</w:instrText>
        </w:r>
        <w:r>
          <w:fldChar w:fldCharType="separate"/>
        </w:r>
        <w:r>
          <w:rPr>
            <w:rFonts w:ascii="Arial" w:hAnsi="Arial"/>
            <w:color w:val="000000"/>
            <w:sz w:val="18"/>
          </w:rPr>
          <w:t>0</w:t>
        </w:r>
        <w:r>
          <w:fldChar w:fldCharType="end"/>
        </w:r>
      </w:hyperlink>
    </w:p>
    <w:bookmarkEnd w:id="260"/>
    <w:p>
      <w:pPr>
        <w:tabs>
          <w:tab w:val="left" w:pos="5580" w:leader="dot"/>
        </w:tabs>
        <w:spacing w:before="0" w:after="0" w:line="240" w:lineRule="auto"/>
        <w:ind w:left="960" w:right="240" w:firstLine="0"/>
      </w:pPr>
      <w:hyperlink w:anchor="sect_V_6_1_3_2">
        <w:r>
          <w:rPr>
            <w:rFonts w:ascii="Arial" w:hAnsi="Arial"/>
            <w:color w:val="000000"/>
            <w:sz w:val="18"/>
          </w:rPr>
          <w:t>V.6.1.3.2.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2">
        <w:r>
          <w:fldChar w:fldCharType="begin"/>
        </w:r>
        <w:r>
          <w:rPr>
            <w:rFonts w:ascii="Arial" w:hAnsi="Arial"/>
            <w:color w:val="000000"/>
            <w:sz w:val="18"/>
          </w:rPr>
          <w:instrText>PAGEREF sect_V_6_1_3_2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4">
        <w:r>
          <w:rPr>
            <w:rFonts w:ascii="Arial" w:hAnsi="Arial"/>
            <w:color w:val="000000"/>
            <w:sz w:val="18"/>
          </w:rPr>
          <w:t>V.6.1.4.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4">
        <w:r>
          <w:fldChar w:fldCharType="begin"/>
        </w:r>
        <w:r>
          <w:rPr>
            <w:rFonts w:ascii="Arial" w:hAnsi="Arial"/>
            <w:color w:val="000000"/>
            <w:sz w:val="18"/>
          </w:rPr>
          <w:instrText>PAGEREF sect_V_6_1_4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6_2">
        <w:r>
          <w:rPr>
            <w:rFonts w:ascii="Arial" w:hAnsi="Arial"/>
            <w:color w:val="000000"/>
            <w:sz w:val="18"/>
          </w:rPr>
          <w:t>V.6.2.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
        <w:r>
          <w:fldChar w:fldCharType="begin"/>
        </w:r>
        <w:r>
          <w:rPr>
            <w:rFonts w:ascii="Arial" w:hAnsi="Arial"/>
            <w:color w:val="000000"/>
            <w:sz w:val="18"/>
          </w:rPr>
          <w:instrText>PAGEREF sect_V_6_2</w:instrText>
        </w:r>
        <w:r>
          <w:fldChar w:fldCharType="separate"/>
        </w:r>
        <w:r>
          <w:rPr>
            <w:rFonts w:ascii="Arial" w:hAnsi="Arial"/>
            <w:color w:val="000000"/>
            <w:sz w:val="18"/>
          </w:rPr>
          <w:t>0</w:t>
        </w:r>
        <w:r>
          <w:fldChar w:fldCharType="end"/>
        </w:r>
      </w:hyperlink>
    </w:p>
    <w:bookmarkStart w:id="261" w:name="toc_PS3_4_sect_V_6_2"/>
    <w:p>
      <w:pPr>
        <w:tabs>
          <w:tab w:val="left" w:pos="5460" w:leader="dot"/>
        </w:tabs>
        <w:spacing w:before="0" w:after="0" w:line="240" w:lineRule="auto"/>
        <w:ind w:left="720" w:right="240" w:firstLine="0"/>
      </w:pPr>
      <w:hyperlink w:anchor="sect_V_6_2_1">
        <w:r>
          <w:rPr>
            <w:rFonts w:ascii="Arial" w:hAnsi="Arial"/>
            <w:color w:val="000000"/>
            <w:sz w:val="18"/>
          </w:rPr>
          <w:t>V.6.2.1. Substance Approval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1">
        <w:r>
          <w:fldChar w:fldCharType="begin"/>
        </w:r>
        <w:r>
          <w:rPr>
            <w:rFonts w:ascii="Arial" w:hAnsi="Arial"/>
            <w:color w:val="000000"/>
            <w:sz w:val="18"/>
          </w:rPr>
          <w:instrText>PAGEREF sect_V_6_2_1</w:instrText>
        </w:r>
        <w:r>
          <w:fldChar w:fldCharType="separate"/>
        </w:r>
        <w:r>
          <w:rPr>
            <w:rFonts w:ascii="Arial" w:hAnsi="Arial"/>
            <w:color w:val="000000"/>
            <w:sz w:val="18"/>
          </w:rPr>
          <w:t>0</w:t>
        </w:r>
        <w:r>
          <w:fldChar w:fldCharType="end"/>
        </w:r>
      </w:hyperlink>
    </w:p>
    <w:bookmarkEnd w:id="261"/>
    <w:p>
      <w:pPr>
        <w:tabs>
          <w:tab w:val="left" w:pos="5460" w:leader="dot"/>
        </w:tabs>
        <w:spacing w:before="0" w:after="0" w:line="240" w:lineRule="auto"/>
        <w:ind w:left="720" w:right="240" w:firstLine="0"/>
      </w:pPr>
      <w:hyperlink w:anchor="sect_V_6_2_2">
        <w:r>
          <w:rPr>
            <w:rFonts w:ascii="Arial" w:hAnsi="Arial"/>
            <w:color w:val="000000"/>
            <w:sz w:val="18"/>
          </w:rPr>
          <w:t>V.6.2.2.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
        <w:r>
          <w:fldChar w:fldCharType="begin"/>
        </w:r>
        <w:r>
          <w:rPr>
            <w:rFonts w:ascii="Arial" w:hAnsi="Arial"/>
            <w:color w:val="000000"/>
            <w:sz w:val="18"/>
          </w:rPr>
          <w:instrText>PAGEREF sect_V_6_2_2</w:instrText>
        </w:r>
        <w:r>
          <w:fldChar w:fldCharType="separate"/>
        </w:r>
        <w:r>
          <w:rPr>
            <w:rFonts w:ascii="Arial" w:hAnsi="Arial"/>
            <w:color w:val="000000"/>
            <w:sz w:val="18"/>
          </w:rPr>
          <w:t>0</w:t>
        </w:r>
        <w:r>
          <w:fldChar w:fldCharType="end"/>
        </w:r>
      </w:hyperlink>
    </w:p>
    <w:bookmarkStart w:id="262" w:name="toc_PS3_4_sect_V_6_2_2"/>
    <w:p>
      <w:pPr>
        <w:tabs>
          <w:tab w:val="left" w:pos="5580" w:leader="dot"/>
        </w:tabs>
        <w:spacing w:before="0" w:after="0" w:line="240" w:lineRule="auto"/>
        <w:ind w:left="960" w:right="240" w:firstLine="0"/>
      </w:pPr>
      <w:hyperlink w:anchor="sect_V_6_2_2_1">
        <w:r>
          <w:rPr>
            <w:rFonts w:ascii="Arial" w:hAnsi="Arial"/>
            <w:color w:val="000000"/>
            <w:sz w:val="18"/>
          </w:rPr>
          <w:t>V.6.2.2.1.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1">
        <w:r>
          <w:fldChar w:fldCharType="begin"/>
        </w:r>
        <w:r>
          <w:rPr>
            <w:rFonts w:ascii="Arial" w:hAnsi="Arial"/>
            <w:color w:val="000000"/>
            <w:sz w:val="18"/>
          </w:rPr>
          <w:instrText>PAGEREF sect_V_6_2_2_1</w:instrText>
        </w:r>
        <w:r>
          <w:fldChar w:fldCharType="separate"/>
        </w:r>
        <w:r>
          <w:rPr>
            <w:rFonts w:ascii="Arial" w:hAnsi="Arial"/>
            <w:color w:val="000000"/>
            <w:sz w:val="18"/>
          </w:rPr>
          <w:t>0</w:t>
        </w:r>
        <w:r>
          <w:fldChar w:fldCharType="end"/>
        </w:r>
      </w:hyperlink>
    </w:p>
    <w:bookmarkEnd w:id="262"/>
    <w:p>
      <w:pPr>
        <w:tabs>
          <w:tab w:val="left" w:pos="5580" w:leader="dot"/>
        </w:tabs>
        <w:spacing w:before="0" w:after="0" w:line="240" w:lineRule="auto"/>
        <w:ind w:left="960" w:right="240" w:firstLine="0"/>
      </w:pPr>
      <w:hyperlink w:anchor="sect_V_6_2_2_2">
        <w:r>
          <w:rPr>
            <w:rFonts w:ascii="Arial" w:hAnsi="Arial"/>
            <w:color w:val="000000"/>
            <w:sz w:val="18"/>
          </w:rPr>
          <w:t>V.6.2.2.2. Substance Approval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2">
        <w:r>
          <w:fldChar w:fldCharType="begin"/>
        </w:r>
        <w:r>
          <w:rPr>
            <w:rFonts w:ascii="Arial" w:hAnsi="Arial"/>
            <w:color w:val="000000"/>
            <w:sz w:val="18"/>
          </w:rPr>
          <w:instrText>PAGEREF sect_V_6_2_2_2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6_2_2_3">
        <w:r>
          <w:rPr>
            <w:rFonts w:ascii="Arial" w:hAnsi="Arial"/>
            <w:color w:val="000000"/>
            <w:sz w:val="18"/>
          </w:rPr>
          <w:t>V.6.2.2.3. Substance Approval Query Responses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3">
        <w:r>
          <w:fldChar w:fldCharType="begin"/>
        </w:r>
        <w:r>
          <w:rPr>
            <w:rFonts w:ascii="Arial" w:hAnsi="Arial"/>
            <w:color w:val="000000"/>
            <w:sz w:val="18"/>
          </w:rPr>
          <w:instrText>PAGEREF sect_V_6_2_2_3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3">
        <w:r>
          <w:rPr>
            <w:rFonts w:ascii="Arial" w:hAnsi="Arial"/>
            <w:color w:val="000000"/>
            <w:sz w:val="18"/>
          </w:rPr>
          <w:t>V.6.2.3.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
        <w:r>
          <w:fldChar w:fldCharType="begin"/>
        </w:r>
        <w:r>
          <w:rPr>
            <w:rFonts w:ascii="Arial" w:hAnsi="Arial"/>
            <w:color w:val="000000"/>
            <w:sz w:val="18"/>
          </w:rPr>
          <w:instrText>PAGEREF sect_V_6_2_3</w:instrText>
        </w:r>
        <w:r>
          <w:fldChar w:fldCharType="separate"/>
        </w:r>
        <w:r>
          <w:rPr>
            <w:rFonts w:ascii="Arial" w:hAnsi="Arial"/>
            <w:color w:val="000000"/>
            <w:sz w:val="18"/>
          </w:rPr>
          <w:t>0</w:t>
        </w:r>
        <w:r>
          <w:fldChar w:fldCharType="end"/>
        </w:r>
      </w:hyperlink>
    </w:p>
    <w:bookmarkStart w:id="263" w:name="toc_PS3_4_sect_V_6_2_3"/>
    <w:p>
      <w:pPr>
        <w:tabs>
          <w:tab w:val="left" w:pos="5580" w:leader="dot"/>
        </w:tabs>
        <w:spacing w:before="0" w:after="0" w:line="240" w:lineRule="auto"/>
        <w:ind w:left="960" w:right="240" w:firstLine="0"/>
      </w:pPr>
      <w:hyperlink w:anchor="sect_V_6_2_3_1">
        <w:r>
          <w:rPr>
            <w:rFonts w:ascii="Arial" w:hAnsi="Arial"/>
            <w:color w:val="000000"/>
            <w:sz w:val="18"/>
          </w:rPr>
          <w:t>V.6.2.3.1.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1">
        <w:r>
          <w:fldChar w:fldCharType="begin"/>
        </w:r>
        <w:r>
          <w:rPr>
            <w:rFonts w:ascii="Arial" w:hAnsi="Arial"/>
            <w:color w:val="000000"/>
            <w:sz w:val="18"/>
          </w:rPr>
          <w:instrText>PAGEREF sect_V_6_2_3_1</w:instrText>
        </w:r>
        <w:r>
          <w:fldChar w:fldCharType="separate"/>
        </w:r>
        <w:r>
          <w:rPr>
            <w:rFonts w:ascii="Arial" w:hAnsi="Arial"/>
            <w:color w:val="000000"/>
            <w:sz w:val="18"/>
          </w:rPr>
          <w:t>0</w:t>
        </w:r>
        <w:r>
          <w:fldChar w:fldCharType="end"/>
        </w:r>
      </w:hyperlink>
    </w:p>
    <w:bookmarkEnd w:id="263"/>
    <w:p>
      <w:pPr>
        <w:tabs>
          <w:tab w:val="left" w:pos="5580" w:leader="dot"/>
        </w:tabs>
        <w:spacing w:before="0" w:after="0" w:line="240" w:lineRule="auto"/>
        <w:ind w:left="960" w:right="240" w:firstLine="0"/>
      </w:pPr>
      <w:hyperlink w:anchor="sect_V_6_2_3_2">
        <w:r>
          <w:rPr>
            <w:rFonts w:ascii="Arial" w:hAnsi="Arial"/>
            <w:color w:val="000000"/>
            <w:sz w:val="18"/>
          </w:rPr>
          <w:t>V.6.2.3.2.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2">
        <w:r>
          <w:fldChar w:fldCharType="begin"/>
        </w:r>
        <w:r>
          <w:rPr>
            <w:rFonts w:ascii="Arial" w:hAnsi="Arial"/>
            <w:color w:val="000000"/>
            <w:sz w:val="18"/>
          </w:rPr>
          <w:instrText>PAGEREF sect_V_6_2_3_2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4">
        <w:r>
          <w:rPr>
            <w:rFonts w:ascii="Arial" w:hAnsi="Arial"/>
            <w:color w:val="000000"/>
            <w:sz w:val="18"/>
          </w:rPr>
          <w:t>V.6.2.4.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4">
        <w:r>
          <w:fldChar w:fldCharType="begin"/>
        </w:r>
        <w:r>
          <w:rPr>
            <w:rFonts w:ascii="Arial" w:hAnsi="Arial"/>
            <w:color w:val="000000"/>
            <w:sz w:val="18"/>
          </w:rPr>
          <w:instrText>PAGEREF sect_V_6_2_4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W">
        <w:r>
          <w:rPr>
            <w:rFonts w:ascii="Arial" w:hAnsi="Arial"/>
            <w:color w:val="000000"/>
            <w:sz w:val="18"/>
          </w:rPr>
          <w:t>W. Color Palette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W">
        <w:r>
          <w:fldChar w:fldCharType="begin"/>
        </w:r>
        <w:r>
          <w:rPr>
            <w:rFonts w:ascii="Arial" w:hAnsi="Arial"/>
            <w:color w:val="000000"/>
            <w:sz w:val="18"/>
          </w:rPr>
          <w:instrText>PAGEREF chapter_W</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X">
        <w:r>
          <w:rPr>
            <w:rFonts w:ascii="Arial" w:hAnsi="Arial"/>
            <w:color w:val="000000"/>
            <w:sz w:val="18"/>
          </w:rPr>
          <w:t>X. Color Palette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X">
        <w:r>
          <w:fldChar w:fldCharType="begin"/>
        </w:r>
        <w:r>
          <w:rPr>
            <w:rFonts w:ascii="Arial" w:hAnsi="Arial"/>
            <w:color w:val="000000"/>
            <w:sz w:val="18"/>
          </w:rPr>
          <w:instrText>PAGEREF chapter_X</w:instrText>
        </w:r>
        <w:r>
          <w:fldChar w:fldCharType="separate"/>
        </w:r>
        <w:r>
          <w:rPr>
            <w:rFonts w:ascii="Arial" w:hAnsi="Arial"/>
            <w:color w:val="000000"/>
            <w:sz w:val="18"/>
          </w:rPr>
          <w:t>0</w:t>
        </w:r>
        <w:r>
          <w:fldChar w:fldCharType="end"/>
        </w:r>
      </w:hyperlink>
    </w:p>
    <w:bookmarkStart w:id="264" w:name="toc_PS3_4_chapter_X"/>
    <w:p>
      <w:pPr>
        <w:tabs>
          <w:tab w:val="left" w:pos="5220" w:leader="dot"/>
        </w:tabs>
        <w:spacing w:before="0" w:after="0" w:line="240" w:lineRule="auto"/>
        <w:ind w:left="240" w:right="240" w:firstLine="0"/>
      </w:pPr>
      <w:hyperlink w:anchor="sect_X_1">
        <w:r>
          <w:rPr>
            <w:rFonts w:ascii="Arial" w:hAnsi="Arial"/>
            <w:color w:val="000000"/>
            <w:sz w:val="18"/>
          </w:rPr>
          <w:t>X.1.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
        <w:r>
          <w:fldChar w:fldCharType="begin"/>
        </w:r>
        <w:r>
          <w:rPr>
            <w:rFonts w:ascii="Arial" w:hAnsi="Arial"/>
            <w:color w:val="000000"/>
            <w:sz w:val="18"/>
          </w:rPr>
          <w:instrText>PAGEREF sect_X_1</w:instrText>
        </w:r>
        <w:r>
          <w:fldChar w:fldCharType="separate"/>
        </w:r>
        <w:r>
          <w:rPr>
            <w:rFonts w:ascii="Arial" w:hAnsi="Arial"/>
            <w:color w:val="000000"/>
            <w:sz w:val="18"/>
          </w:rPr>
          <w:t>0</w:t>
        </w:r>
        <w:r>
          <w:fldChar w:fldCharType="end"/>
        </w:r>
      </w:hyperlink>
    </w:p>
    <w:bookmarkEnd w:id="264"/>
    <w:bookmarkStart w:id="265" w:name="toc_PS3_4_sect_X_1"/>
    <w:p>
      <w:pPr>
        <w:tabs>
          <w:tab w:val="left" w:pos="5340" w:leader="dot"/>
        </w:tabs>
        <w:spacing w:before="0" w:after="0" w:line="240" w:lineRule="auto"/>
        <w:ind w:left="480" w:right="240" w:firstLine="0"/>
      </w:pPr>
      <w:hyperlink w:anchor="sect_X_1_1">
        <w:r>
          <w:rPr>
            <w:rFonts w:ascii="Arial" w:hAnsi="Arial"/>
            <w:color w:val="000000"/>
            <w:sz w:val="18"/>
          </w:rPr>
          <w:t>X.1.1.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1">
        <w:r>
          <w:fldChar w:fldCharType="begin"/>
        </w:r>
        <w:r>
          <w:rPr>
            <w:rFonts w:ascii="Arial" w:hAnsi="Arial"/>
            <w:color w:val="000000"/>
            <w:sz w:val="18"/>
          </w:rPr>
          <w:instrText>PAGEREF sect_X_1_1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X_1_2">
        <w:r>
          <w:rPr>
            <w:rFonts w:ascii="Arial" w:hAnsi="Arial"/>
            <w:color w:val="000000"/>
            <w:sz w:val="18"/>
          </w:rPr>
          <w:t>X.1.2.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2">
        <w:r>
          <w:fldChar w:fldCharType="begin"/>
        </w:r>
        <w:r>
          <w:rPr>
            <w:rFonts w:ascii="Arial" w:hAnsi="Arial"/>
            <w:color w:val="000000"/>
            <w:sz w:val="18"/>
          </w:rPr>
          <w:instrText>PAGEREF sect_X_1_2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3">
        <w:r>
          <w:rPr>
            <w:rFonts w:ascii="Arial" w:hAnsi="Arial"/>
            <w:color w:val="000000"/>
            <w:sz w:val="18"/>
          </w:rPr>
          <w:t>X.1.3.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3">
        <w:r>
          <w:fldChar w:fldCharType="begin"/>
        </w:r>
        <w:r>
          <w:rPr>
            <w:rFonts w:ascii="Arial" w:hAnsi="Arial"/>
            <w:color w:val="000000"/>
            <w:sz w:val="18"/>
          </w:rPr>
          <w:instrText>PAGEREF sect_X_1_3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4">
        <w:r>
          <w:rPr>
            <w:rFonts w:ascii="Arial" w:hAnsi="Arial"/>
            <w:color w:val="000000"/>
            <w:sz w:val="18"/>
          </w:rPr>
          <w:t>X.1.4.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4">
        <w:r>
          <w:fldChar w:fldCharType="begin"/>
        </w:r>
        <w:r>
          <w:rPr>
            <w:rFonts w:ascii="Arial" w:hAnsi="Arial"/>
            <w:color w:val="000000"/>
            <w:sz w:val="18"/>
          </w:rPr>
          <w:instrText>PAGEREF sect_X_1_4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2">
        <w:r>
          <w:rPr>
            <w:rFonts w:ascii="Arial" w:hAnsi="Arial"/>
            <w:color w:val="000000"/>
            <w:sz w:val="18"/>
          </w:rPr>
          <w:t>X.2. Color Palette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2">
        <w:r>
          <w:fldChar w:fldCharType="begin"/>
        </w:r>
        <w:r>
          <w:rPr>
            <w:rFonts w:ascii="Arial" w:hAnsi="Arial"/>
            <w:color w:val="000000"/>
            <w:sz w:val="18"/>
          </w:rPr>
          <w:instrText>PAGEREF sect_X_2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3">
        <w:r>
          <w:rPr>
            <w:rFonts w:ascii="Arial" w:hAnsi="Arial"/>
            <w:color w:val="000000"/>
            <w:sz w:val="18"/>
          </w:rPr>
          <w:t>X.3.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3">
        <w:r>
          <w:fldChar w:fldCharType="begin"/>
        </w:r>
        <w:r>
          <w:rPr>
            <w:rFonts w:ascii="Arial" w:hAnsi="Arial"/>
            <w:color w:val="000000"/>
            <w:sz w:val="18"/>
          </w:rPr>
          <w:instrText>PAGEREF sect_X_3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4">
        <w:r>
          <w:rPr>
            <w:rFonts w:ascii="Arial" w:hAnsi="Arial"/>
            <w:color w:val="000000"/>
            <w:sz w:val="18"/>
          </w:rPr>
          <w:t>X.4.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
        <w:r>
          <w:fldChar w:fldCharType="begin"/>
        </w:r>
        <w:r>
          <w:rPr>
            <w:rFonts w:ascii="Arial" w:hAnsi="Arial"/>
            <w:color w:val="000000"/>
            <w:sz w:val="18"/>
          </w:rPr>
          <w:instrText>PAGEREF sect_X_4</w:instrText>
        </w:r>
        <w:r>
          <w:fldChar w:fldCharType="separate"/>
        </w:r>
        <w:r>
          <w:rPr>
            <w:rFonts w:ascii="Arial" w:hAnsi="Arial"/>
            <w:color w:val="000000"/>
            <w:sz w:val="18"/>
          </w:rPr>
          <w:t>0</w:t>
        </w:r>
        <w:r>
          <w:fldChar w:fldCharType="end"/>
        </w:r>
      </w:hyperlink>
    </w:p>
    <w:bookmarkStart w:id="266" w:name="toc_PS3_4_sect_X_4"/>
    <w:p>
      <w:pPr>
        <w:tabs>
          <w:tab w:val="left" w:pos="5340" w:leader="dot"/>
        </w:tabs>
        <w:spacing w:before="0" w:after="0" w:line="240" w:lineRule="auto"/>
        <w:ind w:left="480" w:right="240" w:firstLine="0"/>
      </w:pPr>
      <w:hyperlink w:anchor="sect_X_4_1">
        <w:r>
          <w:rPr>
            <w:rFonts w:ascii="Arial" w:hAnsi="Arial"/>
            <w:color w:val="000000"/>
            <w:sz w:val="18"/>
          </w:rPr>
          <w:t>X.4.1.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1">
        <w:r>
          <w:fldChar w:fldCharType="begin"/>
        </w:r>
        <w:r>
          <w:rPr>
            <w:rFonts w:ascii="Arial" w:hAnsi="Arial"/>
            <w:color w:val="000000"/>
            <w:sz w:val="18"/>
          </w:rPr>
          <w:instrText>PAGEREF sect_X_4_1</w:instrText>
        </w:r>
        <w:r>
          <w:fldChar w:fldCharType="separate"/>
        </w:r>
        <w:r>
          <w:rPr>
            <w:rFonts w:ascii="Arial" w:hAnsi="Arial"/>
            <w:color w:val="000000"/>
            <w:sz w:val="18"/>
          </w:rPr>
          <w:t>0</w:t>
        </w:r>
        <w:r>
          <w:fldChar w:fldCharType="end"/>
        </w:r>
      </w:hyperlink>
    </w:p>
    <w:bookmarkEnd w:id="266"/>
    <w:p>
      <w:pPr>
        <w:tabs>
          <w:tab w:val="left" w:pos="5340" w:leader="dot"/>
        </w:tabs>
        <w:spacing w:before="0" w:after="0" w:line="240" w:lineRule="auto"/>
        <w:ind w:left="480" w:right="240" w:firstLine="0"/>
      </w:pPr>
      <w:hyperlink w:anchor="sect_X_4_2">
        <w:r>
          <w:rPr>
            <w:rFonts w:ascii="Arial" w:hAnsi="Arial"/>
            <w:color w:val="000000"/>
            <w:sz w:val="18"/>
          </w:rPr>
          <w:t>X.4.2.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2">
        <w:r>
          <w:fldChar w:fldCharType="begin"/>
        </w:r>
        <w:r>
          <w:rPr>
            <w:rFonts w:ascii="Arial" w:hAnsi="Arial"/>
            <w:color w:val="000000"/>
            <w:sz w:val="18"/>
          </w:rPr>
          <w:instrText>PAGEREF sect_X_4_2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4_3">
        <w:r>
          <w:rPr>
            <w:rFonts w:ascii="Arial" w:hAnsi="Arial"/>
            <w:color w:val="000000"/>
            <w:sz w:val="18"/>
          </w:rPr>
          <w:t>X.4.3.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3">
        <w:r>
          <w:fldChar w:fldCharType="begin"/>
        </w:r>
        <w:r>
          <w:rPr>
            <w:rFonts w:ascii="Arial" w:hAnsi="Arial"/>
            <w:color w:val="000000"/>
            <w:sz w:val="18"/>
          </w:rPr>
          <w:instrText>PAGEREF sect_X_4_3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5">
        <w:r>
          <w:rPr>
            <w:rFonts w:ascii="Arial" w:hAnsi="Arial"/>
            <w:color w:val="000000"/>
            <w:sz w:val="18"/>
          </w:rPr>
          <w:t>X.5.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5">
        <w:r>
          <w:fldChar w:fldCharType="begin"/>
        </w:r>
        <w:r>
          <w:rPr>
            <w:rFonts w:ascii="Arial" w:hAnsi="Arial"/>
            <w:color w:val="000000"/>
            <w:sz w:val="18"/>
          </w:rPr>
          <w:instrText>PAGEREF sect_X_5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6">
        <w:r>
          <w:rPr>
            <w:rFonts w:ascii="Arial" w:hAnsi="Arial"/>
            <w:color w:val="000000"/>
            <w:sz w:val="18"/>
          </w:rPr>
          <w:t>X.6.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
        <w:r>
          <w:fldChar w:fldCharType="begin"/>
        </w:r>
        <w:r>
          <w:rPr>
            <w:rFonts w:ascii="Arial" w:hAnsi="Arial"/>
            <w:color w:val="000000"/>
            <w:sz w:val="18"/>
          </w:rPr>
          <w:instrText>PAGEREF sect_X_6</w:instrText>
        </w:r>
        <w:r>
          <w:fldChar w:fldCharType="separate"/>
        </w:r>
        <w:r>
          <w:rPr>
            <w:rFonts w:ascii="Arial" w:hAnsi="Arial"/>
            <w:color w:val="000000"/>
            <w:sz w:val="18"/>
          </w:rPr>
          <w:t>0</w:t>
        </w:r>
        <w:r>
          <w:fldChar w:fldCharType="end"/>
        </w:r>
      </w:hyperlink>
    </w:p>
    <w:bookmarkStart w:id="267" w:name="toc_PS3_4_sect_X_6"/>
    <w:p>
      <w:pPr>
        <w:tabs>
          <w:tab w:val="left" w:pos="5340" w:leader="dot"/>
        </w:tabs>
        <w:spacing w:before="0" w:after="0" w:line="240" w:lineRule="auto"/>
        <w:ind w:left="480" w:right="240" w:firstLine="0"/>
      </w:pPr>
      <w:hyperlink w:anchor="sect_X_6_1">
        <w:r>
          <w:rPr>
            <w:rFonts w:ascii="Arial" w:hAnsi="Arial"/>
            <w:color w:val="000000"/>
            <w:sz w:val="18"/>
          </w:rPr>
          <w:t>X.6.1.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
        <w:r>
          <w:fldChar w:fldCharType="begin"/>
        </w:r>
        <w:r>
          <w:rPr>
            <w:rFonts w:ascii="Arial" w:hAnsi="Arial"/>
            <w:color w:val="000000"/>
            <w:sz w:val="18"/>
          </w:rPr>
          <w:instrText>PAGEREF sect_X_6_1</w:instrText>
        </w:r>
        <w:r>
          <w:fldChar w:fldCharType="separate"/>
        </w:r>
        <w:r>
          <w:rPr>
            <w:rFonts w:ascii="Arial" w:hAnsi="Arial"/>
            <w:color w:val="000000"/>
            <w:sz w:val="18"/>
          </w:rPr>
          <w:t>0</w:t>
        </w:r>
        <w:r>
          <w:fldChar w:fldCharType="end"/>
        </w:r>
      </w:hyperlink>
    </w:p>
    <w:bookmarkEnd w:id="267"/>
    <w:bookmarkStart w:id="268" w:name="toc_PS3_4_sect_X_6_1"/>
    <w:p>
      <w:pPr>
        <w:tabs>
          <w:tab w:val="left" w:pos="5460" w:leader="dot"/>
        </w:tabs>
        <w:spacing w:before="0" w:after="0" w:line="240" w:lineRule="auto"/>
        <w:ind w:left="720" w:right="240" w:firstLine="0"/>
      </w:pPr>
      <w:hyperlink w:anchor="sect_X_6_1_1">
        <w:r>
          <w:rPr>
            <w:rFonts w:ascii="Arial" w:hAnsi="Arial"/>
            <w:color w:val="000000"/>
            <w:sz w:val="18"/>
          </w:rPr>
          <w:t>X.6.1.1.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1">
        <w:r>
          <w:fldChar w:fldCharType="begin"/>
        </w:r>
        <w:r>
          <w:rPr>
            <w:rFonts w:ascii="Arial" w:hAnsi="Arial"/>
            <w:color w:val="000000"/>
            <w:sz w:val="18"/>
          </w:rPr>
          <w:instrText>PAGEREF sect_X_6_1_1</w:instrText>
        </w:r>
        <w:r>
          <w:fldChar w:fldCharType="separate"/>
        </w:r>
        <w:r>
          <w:rPr>
            <w:rFonts w:ascii="Arial" w:hAnsi="Arial"/>
            <w:color w:val="000000"/>
            <w:sz w:val="18"/>
          </w:rPr>
          <w:t>0</w:t>
        </w:r>
        <w:r>
          <w:fldChar w:fldCharType="end"/>
        </w:r>
      </w:hyperlink>
    </w:p>
    <w:bookmarkEnd w:id="268"/>
    <w:p>
      <w:pPr>
        <w:tabs>
          <w:tab w:val="left" w:pos="5460" w:leader="dot"/>
        </w:tabs>
        <w:spacing w:before="0" w:after="0" w:line="240" w:lineRule="auto"/>
        <w:ind w:left="720" w:right="240" w:firstLine="0"/>
      </w:pPr>
      <w:hyperlink w:anchor="sect_X_6_1_2">
        <w:r>
          <w:rPr>
            <w:rFonts w:ascii="Arial" w:hAnsi="Arial"/>
            <w:color w:val="000000"/>
            <w:sz w:val="18"/>
          </w:rPr>
          <w:t>X.6.1.2. Color Palette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2">
        <w:r>
          <w:fldChar w:fldCharType="begin"/>
        </w:r>
        <w:r>
          <w:rPr>
            <w:rFonts w:ascii="Arial" w:hAnsi="Arial"/>
            <w:color w:val="000000"/>
            <w:sz w:val="18"/>
          </w:rPr>
          <w:instrText>PAGEREF sect_X_6_1_2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3">
        <w:r>
          <w:rPr>
            <w:rFonts w:ascii="Arial" w:hAnsi="Arial"/>
            <w:color w:val="000000"/>
            <w:sz w:val="18"/>
          </w:rPr>
          <w:t>X.6.1.3.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
        <w:r>
          <w:fldChar w:fldCharType="begin"/>
        </w:r>
        <w:r>
          <w:rPr>
            <w:rFonts w:ascii="Arial" w:hAnsi="Arial"/>
            <w:color w:val="000000"/>
            <w:sz w:val="18"/>
          </w:rPr>
          <w:instrText>PAGEREF sect_X_6_1_3</w:instrText>
        </w:r>
        <w:r>
          <w:fldChar w:fldCharType="separate"/>
        </w:r>
        <w:r>
          <w:rPr>
            <w:rFonts w:ascii="Arial" w:hAnsi="Arial"/>
            <w:color w:val="000000"/>
            <w:sz w:val="18"/>
          </w:rPr>
          <w:t>0</w:t>
        </w:r>
        <w:r>
          <w:fldChar w:fldCharType="end"/>
        </w:r>
      </w:hyperlink>
    </w:p>
    <w:bookmarkStart w:id="269" w:name="toc_PS3_4_sect_X_6_1_3"/>
    <w:p>
      <w:pPr>
        <w:tabs>
          <w:tab w:val="left" w:pos="5580" w:leader="dot"/>
        </w:tabs>
        <w:spacing w:before="0" w:after="0" w:line="240" w:lineRule="auto"/>
        <w:ind w:left="960" w:right="240" w:firstLine="0"/>
      </w:pPr>
      <w:hyperlink w:anchor="sect_X_6_1_3_1">
        <w:r>
          <w:rPr>
            <w:rFonts w:ascii="Arial" w:hAnsi="Arial"/>
            <w:color w:val="000000"/>
            <w:sz w:val="18"/>
          </w:rPr>
          <w:t>X.6.1.3.1.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
        <w:r>
          <w:fldChar w:fldCharType="begin"/>
        </w:r>
        <w:r>
          <w:rPr>
            <w:rFonts w:ascii="Arial" w:hAnsi="Arial"/>
            <w:color w:val="000000"/>
            <w:sz w:val="18"/>
          </w:rPr>
          <w:instrText>PAGEREF sect_X_6_1_3_1</w:instrText>
        </w:r>
        <w:r>
          <w:fldChar w:fldCharType="separate"/>
        </w:r>
        <w:r>
          <w:rPr>
            <w:rFonts w:ascii="Arial" w:hAnsi="Arial"/>
            <w:color w:val="000000"/>
            <w:sz w:val="18"/>
          </w:rPr>
          <w:t>0</w:t>
        </w:r>
        <w:r>
          <w:fldChar w:fldCharType="end"/>
        </w:r>
      </w:hyperlink>
    </w:p>
    <w:bookmarkEnd w:id="269"/>
    <w:bookmarkStart w:id="270" w:name="toc_PS3_4_sect_X_6_1_3_1"/>
    <w:p>
      <w:pPr>
        <w:tabs>
          <w:tab w:val="left" w:pos="5700" w:leader="dot"/>
        </w:tabs>
        <w:spacing w:before="0" w:after="0" w:line="240" w:lineRule="auto"/>
        <w:ind w:left="1200" w:right="240" w:firstLine="0"/>
      </w:pPr>
      <w:hyperlink w:anchor="sect_X_6_1_3_1_1">
        <w:r>
          <w:rPr>
            <w:rFonts w:ascii="Arial" w:hAnsi="Arial"/>
            <w:color w:val="000000"/>
            <w:sz w:val="18"/>
          </w:rPr>
          <w:t>X.6.1.3.1.1.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1">
        <w:r>
          <w:fldChar w:fldCharType="begin"/>
        </w:r>
        <w:r>
          <w:rPr>
            <w:rFonts w:ascii="Arial" w:hAnsi="Arial"/>
            <w:color w:val="000000"/>
            <w:sz w:val="18"/>
          </w:rPr>
          <w:instrText>PAGEREF sect_X_6_1_3_1_1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X_6_1_3_1_2">
        <w:r>
          <w:rPr>
            <w:rFonts w:ascii="Arial" w:hAnsi="Arial"/>
            <w:color w:val="000000"/>
            <w:sz w:val="18"/>
          </w:rPr>
          <w:t>X.6.1.3.1.2.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2">
        <w:r>
          <w:fldChar w:fldCharType="begin"/>
        </w:r>
        <w:r>
          <w:rPr>
            <w:rFonts w:ascii="Arial" w:hAnsi="Arial"/>
            <w:color w:val="000000"/>
            <w:sz w:val="18"/>
          </w:rPr>
          <w:instrText>PAGEREF sect_X_6_1_3_1_2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1_3">
        <w:r>
          <w:rPr>
            <w:rFonts w:ascii="Arial" w:hAnsi="Arial"/>
            <w:color w:val="000000"/>
            <w:sz w:val="18"/>
          </w:rPr>
          <w:t>X.6.1.3.1.3.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3">
        <w:r>
          <w:fldChar w:fldCharType="begin"/>
        </w:r>
        <w:r>
          <w:rPr>
            <w:rFonts w:ascii="Arial" w:hAnsi="Arial"/>
            <w:color w:val="000000"/>
            <w:sz w:val="18"/>
          </w:rPr>
          <w:instrText>PAGEREF sect_X_6_1_3_1_3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X_6_1_3_2">
        <w:r>
          <w:rPr>
            <w:rFonts w:ascii="Arial" w:hAnsi="Arial"/>
            <w:color w:val="000000"/>
            <w:sz w:val="18"/>
          </w:rPr>
          <w:t>X.6.1.3.2.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
        <w:r>
          <w:fldChar w:fldCharType="begin"/>
        </w:r>
        <w:r>
          <w:rPr>
            <w:rFonts w:ascii="Arial" w:hAnsi="Arial"/>
            <w:color w:val="000000"/>
            <w:sz w:val="18"/>
          </w:rPr>
          <w:instrText>PAGEREF sect_X_6_1_3_2</w:instrText>
        </w:r>
        <w:r>
          <w:fldChar w:fldCharType="separate"/>
        </w:r>
        <w:r>
          <w:rPr>
            <w:rFonts w:ascii="Arial" w:hAnsi="Arial"/>
            <w:color w:val="000000"/>
            <w:sz w:val="18"/>
          </w:rPr>
          <w:t>0</w:t>
        </w:r>
        <w:r>
          <w:fldChar w:fldCharType="end"/>
        </w:r>
      </w:hyperlink>
    </w:p>
    <w:bookmarkStart w:id="271" w:name="toc_PS3_4_sect_X_6_1_3_2"/>
    <w:p>
      <w:pPr>
        <w:tabs>
          <w:tab w:val="left" w:pos="5700" w:leader="dot"/>
        </w:tabs>
        <w:spacing w:before="0" w:after="0" w:line="240" w:lineRule="auto"/>
        <w:ind w:left="1200" w:right="240" w:firstLine="0"/>
      </w:pPr>
      <w:hyperlink w:anchor="sect_X_6_1_3_2_1">
        <w:r>
          <w:rPr>
            <w:rFonts w:ascii="Arial" w:hAnsi="Arial"/>
            <w:color w:val="000000"/>
            <w:sz w:val="18"/>
          </w:rPr>
          <w:t>X.6.1.3.2.1.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1">
        <w:r>
          <w:fldChar w:fldCharType="begin"/>
        </w:r>
        <w:r>
          <w:rPr>
            <w:rFonts w:ascii="Arial" w:hAnsi="Arial"/>
            <w:color w:val="000000"/>
            <w:sz w:val="18"/>
          </w:rPr>
          <w:instrText>PAGEREF sect_X_6_1_3_2_1</w:instrText>
        </w:r>
        <w:r>
          <w:fldChar w:fldCharType="separate"/>
        </w:r>
        <w:r>
          <w:rPr>
            <w:rFonts w:ascii="Arial" w:hAnsi="Arial"/>
            <w:color w:val="000000"/>
            <w:sz w:val="18"/>
          </w:rPr>
          <w:t>0</w:t>
        </w:r>
        <w:r>
          <w:fldChar w:fldCharType="end"/>
        </w:r>
      </w:hyperlink>
    </w:p>
    <w:bookmarkEnd w:id="271"/>
    <w:p>
      <w:pPr>
        <w:tabs>
          <w:tab w:val="left" w:pos="5700" w:leader="dot"/>
        </w:tabs>
        <w:spacing w:before="0" w:after="0" w:line="240" w:lineRule="auto"/>
        <w:ind w:left="1200" w:right="240" w:firstLine="0"/>
      </w:pPr>
      <w:hyperlink w:anchor="sect_X_6_1_3_2_2">
        <w:r>
          <w:rPr>
            <w:rFonts w:ascii="Arial" w:hAnsi="Arial"/>
            <w:color w:val="000000"/>
            <w:sz w:val="18"/>
          </w:rPr>
          <w:t>X.6.1.3.2.2.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2">
        <w:r>
          <w:fldChar w:fldCharType="begin"/>
        </w:r>
        <w:r>
          <w:rPr>
            <w:rFonts w:ascii="Arial" w:hAnsi="Arial"/>
            <w:color w:val="000000"/>
            <w:sz w:val="18"/>
          </w:rPr>
          <w:instrText>PAGEREF sect_X_6_1_3_2_2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2_3">
        <w:r>
          <w:rPr>
            <w:rFonts w:ascii="Arial" w:hAnsi="Arial"/>
            <w:color w:val="000000"/>
            <w:sz w:val="18"/>
          </w:rPr>
          <w:t>X.6.1.3.2.3.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3">
        <w:r>
          <w:fldChar w:fldCharType="begin"/>
        </w:r>
        <w:r>
          <w:rPr>
            <w:rFonts w:ascii="Arial" w:hAnsi="Arial"/>
            <w:color w:val="000000"/>
            <w:sz w:val="18"/>
          </w:rPr>
          <w:instrText>PAGEREF sect_X_6_1_3_2_3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4">
        <w:r>
          <w:rPr>
            <w:rFonts w:ascii="Arial" w:hAnsi="Arial"/>
            <w:color w:val="000000"/>
            <w:sz w:val="18"/>
          </w:rPr>
          <w:t>X.6.1.4.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4">
        <w:r>
          <w:fldChar w:fldCharType="begin"/>
        </w:r>
        <w:r>
          <w:rPr>
            <w:rFonts w:ascii="Arial" w:hAnsi="Arial"/>
            <w:color w:val="000000"/>
            <w:sz w:val="18"/>
          </w:rPr>
          <w:instrText>PAGEREF sect_X_6_1_4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Y">
        <w:r>
          <w:rPr>
            <w:rFonts w:ascii="Arial" w:hAnsi="Arial"/>
            <w:color w:val="000000"/>
            <w:sz w:val="18"/>
          </w:rPr>
          <w:t>Y. Composite Instance Root 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Y">
        <w:r>
          <w:fldChar w:fldCharType="begin"/>
        </w:r>
        <w:r>
          <w:rPr>
            <w:rFonts w:ascii="Arial" w:hAnsi="Arial"/>
            <w:color w:val="000000"/>
            <w:sz w:val="18"/>
          </w:rPr>
          <w:instrText>PAGEREF chapter_Y</w:instrText>
        </w:r>
        <w:r>
          <w:fldChar w:fldCharType="separate"/>
        </w:r>
        <w:r>
          <w:rPr>
            <w:rFonts w:ascii="Arial" w:hAnsi="Arial"/>
            <w:color w:val="000000"/>
            <w:sz w:val="18"/>
          </w:rPr>
          <w:t>0</w:t>
        </w:r>
        <w:r>
          <w:fldChar w:fldCharType="end"/>
        </w:r>
      </w:hyperlink>
    </w:p>
    <w:bookmarkStart w:id="272" w:name="toc_PS3_4_chapter_Y"/>
    <w:p>
      <w:pPr>
        <w:tabs>
          <w:tab w:val="left" w:pos="5220" w:leader="dot"/>
        </w:tabs>
        <w:spacing w:before="0" w:after="0" w:line="240" w:lineRule="auto"/>
        <w:ind w:left="240" w:right="240" w:firstLine="0"/>
      </w:pPr>
      <w:hyperlink w:anchor="sect_Y_1">
        <w:r>
          <w:rPr>
            <w:rFonts w:ascii="Arial" w:hAnsi="Arial"/>
            <w:color w:val="000000"/>
            <w:sz w:val="18"/>
          </w:rPr>
          <w:t>Y.1.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
        <w:r>
          <w:fldChar w:fldCharType="begin"/>
        </w:r>
        <w:r>
          <w:rPr>
            <w:rFonts w:ascii="Arial" w:hAnsi="Arial"/>
            <w:color w:val="000000"/>
            <w:sz w:val="18"/>
          </w:rPr>
          <w:instrText>PAGEREF sect_Y_1</w:instrText>
        </w:r>
        <w:r>
          <w:fldChar w:fldCharType="separate"/>
        </w:r>
        <w:r>
          <w:rPr>
            <w:rFonts w:ascii="Arial" w:hAnsi="Arial"/>
            <w:color w:val="000000"/>
            <w:sz w:val="18"/>
          </w:rPr>
          <w:t>0</w:t>
        </w:r>
        <w:r>
          <w:fldChar w:fldCharType="end"/>
        </w:r>
      </w:hyperlink>
    </w:p>
    <w:bookmarkEnd w:id="272"/>
    <w:bookmarkStart w:id="273" w:name="toc_PS3_4_sect_Y_1"/>
    <w:p>
      <w:pPr>
        <w:tabs>
          <w:tab w:val="left" w:pos="5340" w:leader="dot"/>
        </w:tabs>
        <w:spacing w:before="0" w:after="0" w:line="240" w:lineRule="auto"/>
        <w:ind w:left="480" w:right="240" w:firstLine="0"/>
      </w:pPr>
      <w:hyperlink w:anchor="sect_Y_1_1">
        <w:r>
          <w:rPr>
            <w:rFonts w:ascii="Arial" w:hAnsi="Arial"/>
            <w:color w:val="000000"/>
            <w:sz w:val="18"/>
          </w:rPr>
          <w:t>Y.1.1.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1">
        <w:r>
          <w:fldChar w:fldCharType="begin"/>
        </w:r>
        <w:r>
          <w:rPr>
            <w:rFonts w:ascii="Arial" w:hAnsi="Arial"/>
            <w:color w:val="000000"/>
            <w:sz w:val="18"/>
          </w:rPr>
          <w:instrText>PAGEREF sect_Y_1_1</w:instrText>
        </w:r>
        <w:r>
          <w:fldChar w:fldCharType="separate"/>
        </w:r>
        <w:r>
          <w:rPr>
            <w:rFonts w:ascii="Arial" w:hAnsi="Arial"/>
            <w:color w:val="000000"/>
            <w:sz w:val="18"/>
          </w:rPr>
          <w:t>0</w:t>
        </w:r>
        <w:r>
          <w:fldChar w:fldCharType="end"/>
        </w:r>
      </w:hyperlink>
    </w:p>
    <w:bookmarkEnd w:id="273"/>
    <w:p>
      <w:pPr>
        <w:tabs>
          <w:tab w:val="left" w:pos="5340" w:leader="dot"/>
        </w:tabs>
        <w:spacing w:before="0" w:after="0" w:line="240" w:lineRule="auto"/>
        <w:ind w:left="480" w:right="240" w:firstLine="0"/>
      </w:pPr>
      <w:hyperlink w:anchor="sect_Y_1_2">
        <w:r>
          <w:rPr>
            <w:rFonts w:ascii="Arial" w:hAnsi="Arial"/>
            <w:color w:val="000000"/>
            <w:sz w:val="18"/>
          </w:rPr>
          <w:t>Y.1.2.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2">
        <w:r>
          <w:fldChar w:fldCharType="begin"/>
        </w:r>
        <w:r>
          <w:rPr>
            <w:rFonts w:ascii="Arial" w:hAnsi="Arial"/>
            <w:color w:val="000000"/>
            <w:sz w:val="18"/>
          </w:rPr>
          <w:instrText>PAGEREF sect_Y_1_2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1_3">
        <w:r>
          <w:rPr>
            <w:rFonts w:ascii="Arial" w:hAnsi="Arial"/>
            <w:color w:val="000000"/>
            <w:sz w:val="18"/>
          </w:rPr>
          <w:t>Y.1.3.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3">
        <w:r>
          <w:fldChar w:fldCharType="begin"/>
        </w:r>
        <w:r>
          <w:rPr>
            <w:rFonts w:ascii="Arial" w:hAnsi="Arial"/>
            <w:color w:val="000000"/>
            <w:sz w:val="18"/>
          </w:rPr>
          <w:instrText>PAGEREF sect_Y_1_3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2">
        <w:r>
          <w:rPr>
            <w:rFonts w:ascii="Arial" w:hAnsi="Arial"/>
            <w:color w:val="000000"/>
            <w:sz w:val="18"/>
          </w:rPr>
          <w:t>Y.2. Composite Instance Root 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
        <w:r>
          <w:fldChar w:fldCharType="begin"/>
        </w:r>
        <w:r>
          <w:rPr>
            <w:rFonts w:ascii="Arial" w:hAnsi="Arial"/>
            <w:color w:val="000000"/>
            <w:sz w:val="18"/>
          </w:rPr>
          <w:instrText>PAGEREF sect_Y_2</w:instrText>
        </w:r>
        <w:r>
          <w:fldChar w:fldCharType="separate"/>
        </w:r>
        <w:r>
          <w:rPr>
            <w:rFonts w:ascii="Arial" w:hAnsi="Arial"/>
            <w:color w:val="000000"/>
            <w:sz w:val="18"/>
          </w:rPr>
          <w:t>0</w:t>
        </w:r>
        <w:r>
          <w:fldChar w:fldCharType="end"/>
        </w:r>
      </w:hyperlink>
    </w:p>
    <w:bookmarkStart w:id="274" w:name="toc_PS3_4_sect_Y_2"/>
    <w:p>
      <w:pPr>
        <w:tabs>
          <w:tab w:val="left" w:pos="5340" w:leader="dot"/>
        </w:tabs>
        <w:spacing w:before="0" w:after="0" w:line="240" w:lineRule="auto"/>
        <w:ind w:left="480" w:right="240" w:firstLine="0"/>
      </w:pPr>
      <w:hyperlink w:anchor="sect_Y_2_1">
        <w:r>
          <w:rPr>
            <w:rFonts w:ascii="Arial" w:hAnsi="Arial"/>
            <w:color w:val="000000"/>
            <w:sz w:val="18"/>
          </w:rPr>
          <w:t>Y.2.1.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1">
        <w:r>
          <w:fldChar w:fldCharType="begin"/>
        </w:r>
        <w:r>
          <w:rPr>
            <w:rFonts w:ascii="Arial" w:hAnsi="Arial"/>
            <w:color w:val="000000"/>
            <w:sz w:val="18"/>
          </w:rPr>
          <w:instrText>PAGEREF sect_Y_2_1</w:instrText>
        </w:r>
        <w:r>
          <w:fldChar w:fldCharType="separate"/>
        </w:r>
        <w:r>
          <w:rPr>
            <w:rFonts w:ascii="Arial" w:hAnsi="Arial"/>
            <w:color w:val="000000"/>
            <w:sz w:val="18"/>
          </w:rPr>
          <w:t>0</w:t>
        </w:r>
        <w:r>
          <w:fldChar w:fldCharType="end"/>
        </w:r>
      </w:hyperlink>
    </w:p>
    <w:bookmarkEnd w:id="274"/>
    <w:p>
      <w:pPr>
        <w:tabs>
          <w:tab w:val="left" w:pos="5340" w:leader="dot"/>
        </w:tabs>
        <w:spacing w:before="0" w:after="0" w:line="240" w:lineRule="auto"/>
        <w:ind w:left="480" w:right="240" w:firstLine="0"/>
      </w:pPr>
      <w:hyperlink w:anchor="sect_Y_2_2">
        <w:r>
          <w:rPr>
            <w:rFonts w:ascii="Arial" w:hAnsi="Arial"/>
            <w:color w:val="000000"/>
            <w:sz w:val="18"/>
          </w:rPr>
          <w:t>Y.2.2.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2">
        <w:r>
          <w:fldChar w:fldCharType="begin"/>
        </w:r>
        <w:r>
          <w:rPr>
            <w:rFonts w:ascii="Arial" w:hAnsi="Arial"/>
            <w:color w:val="000000"/>
            <w:sz w:val="18"/>
          </w:rPr>
          <w:instrText>PAGEREF sect_Y_2_2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3">
        <w:r>
          <w:rPr>
            <w:rFonts w:ascii="Arial" w:hAnsi="Arial"/>
            <w:color w:val="000000"/>
            <w:sz w:val="18"/>
          </w:rPr>
          <w:t>Y.3. Standard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
        <w:r>
          <w:fldChar w:fldCharType="begin"/>
        </w:r>
        <w:r>
          <w:rPr>
            <w:rFonts w:ascii="Arial" w:hAnsi="Arial"/>
            <w:color w:val="000000"/>
            <w:sz w:val="18"/>
          </w:rPr>
          <w:instrText>PAGEREF sect_Y_3</w:instrText>
        </w:r>
        <w:r>
          <w:fldChar w:fldCharType="separate"/>
        </w:r>
        <w:r>
          <w:rPr>
            <w:rFonts w:ascii="Arial" w:hAnsi="Arial"/>
            <w:color w:val="000000"/>
            <w:sz w:val="18"/>
          </w:rPr>
          <w:t>0</w:t>
        </w:r>
        <w:r>
          <w:fldChar w:fldCharType="end"/>
        </w:r>
      </w:hyperlink>
    </w:p>
    <w:bookmarkStart w:id="275" w:name="toc_PS3_4_sect_Y_3"/>
    <w:p>
      <w:pPr>
        <w:tabs>
          <w:tab w:val="left" w:pos="5340" w:leader="dot"/>
        </w:tabs>
        <w:spacing w:before="0" w:after="0" w:line="240" w:lineRule="auto"/>
        <w:ind w:left="480" w:right="240" w:firstLine="0"/>
      </w:pPr>
      <w:hyperlink w:anchor="sect_Y_3_1">
        <w:r>
          <w:rPr>
            <w:rFonts w:ascii="Arial" w:hAnsi="Arial"/>
            <w:color w:val="000000"/>
            <w:sz w:val="18"/>
          </w:rPr>
          <w:t>Y.3.1. Composite Instance Root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1">
        <w:r>
          <w:fldChar w:fldCharType="begin"/>
        </w:r>
        <w:r>
          <w:rPr>
            <w:rFonts w:ascii="Arial" w:hAnsi="Arial"/>
            <w:color w:val="000000"/>
            <w:sz w:val="18"/>
          </w:rPr>
          <w:instrText>PAGEREF sect_Y_3_1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Y_3_2">
        <w:r>
          <w:rPr>
            <w:rFonts w:ascii="Arial" w:hAnsi="Arial"/>
            <w:color w:val="000000"/>
            <w:sz w:val="18"/>
          </w:rPr>
          <w:t>Y.3.2. Construction and Interpretation of Frame Range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
        <w:r>
          <w:fldChar w:fldCharType="begin"/>
        </w:r>
        <w:r>
          <w:rPr>
            <w:rFonts w:ascii="Arial" w:hAnsi="Arial"/>
            <w:color w:val="000000"/>
            <w:sz w:val="18"/>
          </w:rPr>
          <w:instrText>PAGEREF sect_Y_3_2</w:instrText>
        </w:r>
        <w:r>
          <w:fldChar w:fldCharType="separate"/>
        </w:r>
        <w:r>
          <w:rPr>
            <w:rFonts w:ascii="Arial" w:hAnsi="Arial"/>
            <w:color w:val="000000"/>
            <w:sz w:val="18"/>
          </w:rPr>
          <w:t>0</w:t>
        </w:r>
        <w:r>
          <w:fldChar w:fldCharType="end"/>
        </w:r>
      </w:hyperlink>
    </w:p>
    <w:bookmarkStart w:id="276" w:name="toc_PS3_4_sect_Y_3_2"/>
    <w:p>
      <w:pPr>
        <w:tabs>
          <w:tab w:val="left" w:pos="5460" w:leader="dot"/>
        </w:tabs>
        <w:spacing w:before="0" w:after="0" w:line="240" w:lineRule="auto"/>
        <w:ind w:left="720" w:right="240" w:firstLine="0"/>
      </w:pPr>
      <w:hyperlink w:anchor="sect_Y_3_2_1">
        <w:r>
          <w:rPr>
            <w:rFonts w:ascii="Arial" w:hAnsi="Arial"/>
            <w:color w:val="000000"/>
            <w:sz w:val="18"/>
          </w:rPr>
          <w:t>Y.3.2.1. Frame List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
        <w:r>
          <w:fldChar w:fldCharType="begin"/>
        </w:r>
        <w:r>
          <w:rPr>
            <w:rFonts w:ascii="Arial" w:hAnsi="Arial"/>
            <w:color w:val="000000"/>
            <w:sz w:val="18"/>
          </w:rPr>
          <w:instrText>PAGEREF sect_Y_3_2_1</w:instrText>
        </w:r>
        <w:r>
          <w:fldChar w:fldCharType="separate"/>
        </w:r>
        <w:r>
          <w:rPr>
            <w:rFonts w:ascii="Arial" w:hAnsi="Arial"/>
            <w:color w:val="000000"/>
            <w:sz w:val="18"/>
          </w:rPr>
          <w:t>0</w:t>
        </w:r>
        <w:r>
          <w:fldChar w:fldCharType="end"/>
        </w:r>
      </w:hyperlink>
    </w:p>
    <w:bookmarkEnd w:id="276"/>
    <w:bookmarkStart w:id="277" w:name="toc_PS3_4_sect_Y_3_2_1"/>
    <w:p>
      <w:pPr>
        <w:tabs>
          <w:tab w:val="left" w:pos="5580" w:leader="dot"/>
        </w:tabs>
        <w:spacing w:before="0" w:after="0" w:line="240" w:lineRule="auto"/>
        <w:ind w:left="960" w:right="240" w:firstLine="0"/>
      </w:pPr>
      <w:hyperlink w:anchor="sect_Y_3_2_1_1">
        <w:r>
          <w:rPr>
            <w:rFonts w:ascii="Arial" w:hAnsi="Arial"/>
            <w:color w:val="000000"/>
            <w:sz w:val="18"/>
          </w:rPr>
          <w:t>Y.3.2.1.1. Simple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1">
        <w:r>
          <w:fldChar w:fldCharType="begin"/>
        </w:r>
        <w:r>
          <w:rPr>
            <w:rFonts w:ascii="Arial" w:hAnsi="Arial"/>
            <w:color w:val="000000"/>
            <w:sz w:val="18"/>
          </w:rPr>
          <w:instrText>PAGEREF sect_Y_3_2_1_1</w:instrText>
        </w:r>
        <w:r>
          <w:fldChar w:fldCharType="separate"/>
        </w:r>
        <w:r>
          <w:rPr>
            <w:rFonts w:ascii="Arial" w:hAnsi="Arial"/>
            <w:color w:val="000000"/>
            <w:sz w:val="18"/>
          </w:rPr>
          <w:t>0</w:t>
        </w:r>
        <w:r>
          <w:fldChar w:fldCharType="end"/>
        </w:r>
      </w:hyperlink>
    </w:p>
    <w:bookmarkEnd w:id="277"/>
    <w:p>
      <w:pPr>
        <w:tabs>
          <w:tab w:val="left" w:pos="5580" w:leader="dot"/>
        </w:tabs>
        <w:spacing w:before="0" w:after="0" w:line="240" w:lineRule="auto"/>
        <w:ind w:left="960" w:right="240" w:firstLine="0"/>
      </w:pPr>
      <w:hyperlink w:anchor="sect_Y_3_2_1_2">
        <w:r>
          <w:rPr>
            <w:rFonts w:ascii="Arial" w:hAnsi="Arial"/>
            <w:color w:val="000000"/>
            <w:sz w:val="18"/>
          </w:rPr>
          <w:t>Y.3.2.1.2. Calculated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2">
        <w:r>
          <w:fldChar w:fldCharType="begin"/>
        </w:r>
        <w:r>
          <w:rPr>
            <w:rFonts w:ascii="Arial" w:hAnsi="Arial"/>
            <w:color w:val="000000"/>
            <w:sz w:val="18"/>
          </w:rPr>
          <w:instrText>PAGEREF sect_Y_3_2_1_2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3_2_1_3">
        <w:r>
          <w:rPr>
            <w:rFonts w:ascii="Arial" w:hAnsi="Arial"/>
            <w:color w:val="000000"/>
            <w:sz w:val="18"/>
          </w:rPr>
          <w:t>Y.3.2.1.3. Time Range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3">
        <w:r>
          <w:fldChar w:fldCharType="begin"/>
        </w:r>
        <w:r>
          <w:rPr>
            <w:rFonts w:ascii="Arial" w:hAnsi="Arial"/>
            <w:color w:val="000000"/>
            <w:sz w:val="18"/>
          </w:rPr>
          <w:instrText>PAGEREF sect_Y_3_2_1_3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3_3">
        <w:r>
          <w:rPr>
            <w:rFonts w:ascii="Arial" w:hAnsi="Arial"/>
            <w:color w:val="000000"/>
            <w:sz w:val="18"/>
          </w:rPr>
          <w:t>Y.3.3. New Instance Creation At the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3">
        <w:r>
          <w:fldChar w:fldCharType="begin"/>
        </w:r>
        <w:r>
          <w:rPr>
            <w:rFonts w:ascii="Arial" w:hAnsi="Arial"/>
            <w:color w:val="000000"/>
            <w:sz w:val="18"/>
          </w:rPr>
          <w:instrText>PAGEREF sect_Y_3_3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4">
        <w:r>
          <w:rPr>
            <w:rFonts w:ascii="Arial" w:hAnsi="Arial"/>
            <w:color w:val="000000"/>
            <w:sz w:val="18"/>
          </w:rPr>
          <w:t>Y.4.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
        <w:r>
          <w:fldChar w:fldCharType="begin"/>
        </w:r>
        <w:r>
          <w:rPr>
            <w:rFonts w:ascii="Arial" w:hAnsi="Arial"/>
            <w:color w:val="000000"/>
            <w:sz w:val="18"/>
          </w:rPr>
          <w:instrText>PAGEREF sect_Y_4</w:instrText>
        </w:r>
        <w:r>
          <w:fldChar w:fldCharType="separate"/>
        </w:r>
        <w:r>
          <w:rPr>
            <w:rFonts w:ascii="Arial" w:hAnsi="Arial"/>
            <w:color w:val="000000"/>
            <w:sz w:val="18"/>
          </w:rPr>
          <w:t>0</w:t>
        </w:r>
        <w:r>
          <w:fldChar w:fldCharType="end"/>
        </w:r>
      </w:hyperlink>
    </w:p>
    <w:bookmarkStart w:id="278" w:name="toc_PS3_4_sect_Y_4"/>
    <w:p>
      <w:pPr>
        <w:tabs>
          <w:tab w:val="left" w:pos="5340" w:leader="dot"/>
        </w:tabs>
        <w:spacing w:before="0" w:after="0" w:line="240" w:lineRule="auto"/>
        <w:ind w:left="480" w:right="240" w:firstLine="0"/>
      </w:pPr>
      <w:hyperlink w:anchor="sect_Y_4_1">
        <w:r>
          <w:rPr>
            <w:rFonts w:ascii="Arial" w:hAnsi="Arial"/>
            <w:color w:val="000000"/>
            <w:sz w:val="18"/>
          </w:rPr>
          <w:t>Y.4.1.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
        <w:r>
          <w:fldChar w:fldCharType="begin"/>
        </w:r>
        <w:r>
          <w:rPr>
            <w:rFonts w:ascii="Arial" w:hAnsi="Arial"/>
            <w:color w:val="000000"/>
            <w:sz w:val="18"/>
          </w:rPr>
          <w:instrText>PAGEREF sect_Y_4_1</w:instrText>
        </w:r>
        <w:r>
          <w:fldChar w:fldCharType="separate"/>
        </w:r>
        <w:r>
          <w:rPr>
            <w:rFonts w:ascii="Arial" w:hAnsi="Arial"/>
            <w:color w:val="000000"/>
            <w:sz w:val="18"/>
          </w:rPr>
          <w:t>0</w:t>
        </w:r>
        <w:r>
          <w:fldChar w:fldCharType="end"/>
        </w:r>
      </w:hyperlink>
    </w:p>
    <w:bookmarkEnd w:id="278"/>
    <w:bookmarkStart w:id="279" w:name="toc_PS3_4_sect_Y_4_1"/>
    <w:p>
      <w:pPr>
        <w:tabs>
          <w:tab w:val="left" w:pos="5460" w:leader="dot"/>
        </w:tabs>
        <w:spacing w:before="0" w:after="0" w:line="240" w:lineRule="auto"/>
        <w:ind w:left="720" w:right="240" w:firstLine="0"/>
      </w:pPr>
      <w:hyperlink w:anchor="sect_Y_4_1_1">
        <w:r>
          <w:rPr>
            <w:rFonts w:ascii="Arial" w:hAnsi="Arial"/>
            <w:color w:val="000000"/>
            <w:sz w:val="18"/>
          </w:rPr>
          <w:t>Y.4.1.1.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
        <w:r>
          <w:fldChar w:fldCharType="begin"/>
        </w:r>
        <w:r>
          <w:rPr>
            <w:rFonts w:ascii="Arial" w:hAnsi="Arial"/>
            <w:color w:val="000000"/>
            <w:sz w:val="18"/>
          </w:rPr>
          <w:instrText>PAGEREF sect_Y_4_1_1</w:instrText>
        </w:r>
        <w:r>
          <w:fldChar w:fldCharType="separate"/>
        </w:r>
        <w:r>
          <w:rPr>
            <w:rFonts w:ascii="Arial" w:hAnsi="Arial"/>
            <w:color w:val="000000"/>
            <w:sz w:val="18"/>
          </w:rPr>
          <w:t>0</w:t>
        </w:r>
        <w:r>
          <w:fldChar w:fldCharType="end"/>
        </w:r>
      </w:hyperlink>
    </w:p>
    <w:bookmarkEnd w:id="279"/>
    <w:bookmarkStart w:id="280" w:name="toc_PS3_4_sect_Y_4_1_1"/>
    <w:p>
      <w:pPr>
        <w:tabs>
          <w:tab w:val="left" w:pos="5580" w:leader="dot"/>
        </w:tabs>
        <w:spacing w:before="0" w:after="0" w:line="240" w:lineRule="auto"/>
        <w:ind w:left="960" w:right="240" w:firstLine="0"/>
      </w:pPr>
      <w:hyperlink w:anchor="sect_Y_4_1_1_1">
        <w:r>
          <w:rPr>
            <w:rFonts w:ascii="Arial" w:hAnsi="Arial"/>
            <w:color w:val="000000"/>
            <w:sz w:val="18"/>
          </w:rPr>
          <w:t>Y.4.1.1.1.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1">
        <w:r>
          <w:fldChar w:fldCharType="begin"/>
        </w:r>
        <w:r>
          <w:rPr>
            <w:rFonts w:ascii="Arial" w:hAnsi="Arial"/>
            <w:color w:val="000000"/>
            <w:sz w:val="18"/>
          </w:rPr>
          <w:instrText>PAGEREF sect_Y_4_1_1_1</w:instrText>
        </w:r>
        <w:r>
          <w:fldChar w:fldCharType="separate"/>
        </w:r>
        <w:r>
          <w:rPr>
            <w:rFonts w:ascii="Arial" w:hAnsi="Arial"/>
            <w:color w:val="000000"/>
            <w:sz w:val="18"/>
          </w:rPr>
          <w:t>0</w:t>
        </w:r>
        <w:r>
          <w:fldChar w:fldCharType="end"/>
        </w:r>
      </w:hyperlink>
    </w:p>
    <w:bookmarkEnd w:id="280"/>
    <w:p>
      <w:pPr>
        <w:tabs>
          <w:tab w:val="left" w:pos="5580" w:leader="dot"/>
        </w:tabs>
        <w:spacing w:before="0" w:after="0" w:line="240" w:lineRule="auto"/>
        <w:ind w:left="960" w:right="240" w:firstLine="0"/>
      </w:pPr>
      <w:hyperlink w:anchor="sect_Y_4_1_1_2">
        <w:r>
          <w:rPr>
            <w:rFonts w:ascii="Arial" w:hAnsi="Arial"/>
            <w:color w:val="000000"/>
            <w:sz w:val="18"/>
          </w:rPr>
          <w:t>Y.4.1.1.2.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2">
        <w:r>
          <w:fldChar w:fldCharType="begin"/>
        </w:r>
        <w:r>
          <w:rPr>
            <w:rFonts w:ascii="Arial" w:hAnsi="Arial"/>
            <w:color w:val="000000"/>
            <w:sz w:val="18"/>
          </w:rPr>
          <w:instrText>PAGEREF sect_Y_4_1_1_2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3">
        <w:r>
          <w:rPr>
            <w:rFonts w:ascii="Arial" w:hAnsi="Arial"/>
            <w:color w:val="000000"/>
            <w:sz w:val="18"/>
          </w:rPr>
          <w:t>Y.4.1.1.3.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
        <w:r>
          <w:fldChar w:fldCharType="begin"/>
        </w:r>
        <w:r>
          <w:rPr>
            <w:rFonts w:ascii="Arial" w:hAnsi="Arial"/>
            <w:color w:val="000000"/>
            <w:sz w:val="18"/>
          </w:rPr>
          <w:instrText>PAGEREF sect_Y_4_1_1_3</w:instrText>
        </w:r>
        <w:r>
          <w:fldChar w:fldCharType="separate"/>
        </w:r>
        <w:r>
          <w:rPr>
            <w:rFonts w:ascii="Arial" w:hAnsi="Arial"/>
            <w:color w:val="000000"/>
            <w:sz w:val="18"/>
          </w:rPr>
          <w:t>0</w:t>
        </w:r>
        <w:r>
          <w:fldChar w:fldCharType="end"/>
        </w:r>
      </w:hyperlink>
    </w:p>
    <w:bookmarkStart w:id="281" w:name="toc_PS3_4_sect_Y_4_1_1_3"/>
    <w:p>
      <w:pPr>
        <w:tabs>
          <w:tab w:val="left" w:pos="5700" w:leader="dot"/>
        </w:tabs>
        <w:spacing w:before="0" w:after="0" w:line="240" w:lineRule="auto"/>
        <w:ind w:left="1200" w:right="240" w:firstLine="0"/>
      </w:pPr>
      <w:hyperlink w:anchor="sect_Y_4_1_1_3_1">
        <w:r>
          <w:rPr>
            <w:rFonts w:ascii="Arial" w:hAnsi="Arial"/>
            <w:color w:val="000000"/>
            <w:sz w:val="18"/>
          </w:rPr>
          <w:t>Y.4.1.1.3.1.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_1">
        <w:r>
          <w:fldChar w:fldCharType="begin"/>
        </w:r>
        <w:r>
          <w:rPr>
            <w:rFonts w:ascii="Arial" w:hAnsi="Arial"/>
            <w:color w:val="000000"/>
            <w:sz w:val="18"/>
          </w:rPr>
          <w:instrText>PAGEREF sect_Y_4_1_1_3_1</w:instrText>
        </w:r>
        <w:r>
          <w:fldChar w:fldCharType="separate"/>
        </w:r>
        <w:r>
          <w:rPr>
            <w:rFonts w:ascii="Arial" w:hAnsi="Arial"/>
            <w:color w:val="000000"/>
            <w:sz w:val="18"/>
          </w:rPr>
          <w:t>0</w:t>
        </w:r>
        <w:r>
          <w:fldChar w:fldCharType="end"/>
        </w:r>
      </w:hyperlink>
    </w:p>
    <w:bookmarkEnd w:id="281"/>
    <w:p>
      <w:pPr>
        <w:tabs>
          <w:tab w:val="left" w:pos="5580" w:leader="dot"/>
        </w:tabs>
        <w:spacing w:before="0" w:after="0" w:line="240" w:lineRule="auto"/>
        <w:ind w:left="960" w:right="240" w:firstLine="0"/>
      </w:pPr>
      <w:hyperlink w:anchor="sect_Y_4_1_1_4">
        <w:r>
          <w:rPr>
            <w:rFonts w:ascii="Arial" w:hAnsi="Arial"/>
            <w:color w:val="000000"/>
            <w:sz w:val="18"/>
          </w:rPr>
          <w:t>Y.4.1.1.4.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4">
        <w:r>
          <w:fldChar w:fldCharType="begin"/>
        </w:r>
        <w:r>
          <w:rPr>
            <w:rFonts w:ascii="Arial" w:hAnsi="Arial"/>
            <w:color w:val="000000"/>
            <w:sz w:val="18"/>
          </w:rPr>
          <w:instrText>PAGEREF sect_Y_4_1_1_4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5">
        <w:r>
          <w:rPr>
            <w:rFonts w:ascii="Arial" w:hAnsi="Arial"/>
            <w:color w:val="000000"/>
            <w:sz w:val="18"/>
          </w:rPr>
          <w:t>Y.4.1.1.5.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5">
        <w:r>
          <w:fldChar w:fldCharType="begin"/>
        </w:r>
        <w:r>
          <w:rPr>
            <w:rFonts w:ascii="Arial" w:hAnsi="Arial"/>
            <w:color w:val="000000"/>
            <w:sz w:val="18"/>
          </w:rPr>
          <w:instrText>PAGEREF sect_Y_4_1_1_5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6">
        <w:r>
          <w:rPr>
            <w:rFonts w:ascii="Arial" w:hAnsi="Arial"/>
            <w:color w:val="000000"/>
            <w:sz w:val="18"/>
          </w:rPr>
          <w:t>Y.4.1.1.6.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6">
        <w:r>
          <w:fldChar w:fldCharType="begin"/>
        </w:r>
        <w:r>
          <w:rPr>
            <w:rFonts w:ascii="Arial" w:hAnsi="Arial"/>
            <w:color w:val="000000"/>
            <w:sz w:val="18"/>
          </w:rPr>
          <w:instrText>PAGEREF sect_Y_4_1_1_6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7">
        <w:r>
          <w:rPr>
            <w:rFonts w:ascii="Arial" w:hAnsi="Arial"/>
            <w:color w:val="000000"/>
            <w:sz w:val="18"/>
          </w:rPr>
          <w:t>Y.4.1.1.7.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7">
        <w:r>
          <w:fldChar w:fldCharType="begin"/>
        </w:r>
        <w:r>
          <w:rPr>
            <w:rFonts w:ascii="Arial" w:hAnsi="Arial"/>
            <w:color w:val="000000"/>
            <w:sz w:val="18"/>
          </w:rPr>
          <w:instrText>PAGEREF sect_Y_4_1_1_7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8">
        <w:r>
          <w:rPr>
            <w:rFonts w:ascii="Arial" w:hAnsi="Arial"/>
            <w:color w:val="000000"/>
            <w:sz w:val="18"/>
          </w:rPr>
          <w:t>Y.4.1.1.8.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8">
        <w:r>
          <w:fldChar w:fldCharType="begin"/>
        </w:r>
        <w:r>
          <w:rPr>
            <w:rFonts w:ascii="Arial" w:hAnsi="Arial"/>
            <w:color w:val="000000"/>
            <w:sz w:val="18"/>
          </w:rPr>
          <w:instrText>PAGEREF sect_Y_4_1_1_8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2">
        <w:r>
          <w:rPr>
            <w:rFonts w:ascii="Arial" w:hAnsi="Arial"/>
            <w:color w:val="000000"/>
            <w:sz w:val="18"/>
          </w:rPr>
          <w:t>Y.4.1.2.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
        <w:r>
          <w:fldChar w:fldCharType="begin"/>
        </w:r>
        <w:r>
          <w:rPr>
            <w:rFonts w:ascii="Arial" w:hAnsi="Arial"/>
            <w:color w:val="000000"/>
            <w:sz w:val="18"/>
          </w:rPr>
          <w:instrText>PAGEREF sect_Y_4_1_2</w:instrText>
        </w:r>
        <w:r>
          <w:fldChar w:fldCharType="separate"/>
        </w:r>
        <w:r>
          <w:rPr>
            <w:rFonts w:ascii="Arial" w:hAnsi="Arial"/>
            <w:color w:val="000000"/>
            <w:sz w:val="18"/>
          </w:rPr>
          <w:t>0</w:t>
        </w:r>
        <w:r>
          <w:fldChar w:fldCharType="end"/>
        </w:r>
      </w:hyperlink>
    </w:p>
    <w:bookmarkStart w:id="282" w:name="toc_PS3_4_sect_Y_4_1_2"/>
    <w:p>
      <w:pPr>
        <w:tabs>
          <w:tab w:val="left" w:pos="5580" w:leader="dot"/>
        </w:tabs>
        <w:spacing w:before="0" w:after="0" w:line="240" w:lineRule="auto"/>
        <w:ind w:left="960" w:right="240" w:firstLine="0"/>
      </w:pPr>
      <w:hyperlink w:anchor="sect_Y_4_1_2_1">
        <w:r>
          <w:rPr>
            <w:rFonts w:ascii="Arial" w:hAnsi="Arial"/>
            <w:color w:val="000000"/>
            <w:sz w:val="18"/>
          </w:rPr>
          <w:t>Y.4.1.2.1.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1">
        <w:r>
          <w:fldChar w:fldCharType="begin"/>
        </w:r>
        <w:r>
          <w:rPr>
            <w:rFonts w:ascii="Arial" w:hAnsi="Arial"/>
            <w:color w:val="000000"/>
            <w:sz w:val="18"/>
          </w:rPr>
          <w:instrText>PAGEREF sect_Y_4_1_2_1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Y_4_1_2_2">
        <w:r>
          <w:rPr>
            <w:rFonts w:ascii="Arial" w:hAnsi="Arial"/>
            <w:color w:val="000000"/>
            <w:sz w:val="18"/>
          </w:rPr>
          <w:t>Y.4.1.2.2.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2">
        <w:r>
          <w:fldChar w:fldCharType="begin"/>
        </w:r>
        <w:r>
          <w:rPr>
            <w:rFonts w:ascii="Arial" w:hAnsi="Arial"/>
            <w:color w:val="000000"/>
            <w:sz w:val="18"/>
          </w:rPr>
          <w:instrText>PAGEREF sect_Y_4_1_2_2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3">
        <w:r>
          <w:rPr>
            <w:rFonts w:ascii="Arial" w:hAnsi="Arial"/>
            <w:color w:val="000000"/>
            <w:sz w:val="18"/>
          </w:rPr>
          <w:t>Y.4.1.3.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
        <w:r>
          <w:fldChar w:fldCharType="begin"/>
        </w:r>
        <w:r>
          <w:rPr>
            <w:rFonts w:ascii="Arial" w:hAnsi="Arial"/>
            <w:color w:val="000000"/>
            <w:sz w:val="18"/>
          </w:rPr>
          <w:instrText>PAGEREF sect_Y_4_1_3</w:instrText>
        </w:r>
        <w:r>
          <w:fldChar w:fldCharType="separate"/>
        </w:r>
        <w:r>
          <w:rPr>
            <w:rFonts w:ascii="Arial" w:hAnsi="Arial"/>
            <w:color w:val="000000"/>
            <w:sz w:val="18"/>
          </w:rPr>
          <w:t>0</w:t>
        </w:r>
        <w:r>
          <w:fldChar w:fldCharType="end"/>
        </w:r>
      </w:hyperlink>
    </w:p>
    <w:bookmarkStart w:id="283" w:name="toc_PS3_4_sect_Y_4_1_3"/>
    <w:p>
      <w:pPr>
        <w:tabs>
          <w:tab w:val="left" w:pos="5580" w:leader="dot"/>
        </w:tabs>
        <w:spacing w:before="0" w:after="0" w:line="240" w:lineRule="auto"/>
        <w:ind w:left="960" w:right="240" w:firstLine="0"/>
      </w:pPr>
      <w:hyperlink w:anchor="sect_Y_4_1_3_1">
        <w:r>
          <w:rPr>
            <w:rFonts w:ascii="Arial" w:hAnsi="Arial"/>
            <w:color w:val="000000"/>
            <w:sz w:val="18"/>
          </w:rPr>
          <w:t>Y.4.1.3.1.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1">
        <w:r>
          <w:fldChar w:fldCharType="begin"/>
        </w:r>
        <w:r>
          <w:rPr>
            <w:rFonts w:ascii="Arial" w:hAnsi="Arial"/>
            <w:color w:val="000000"/>
            <w:sz w:val="18"/>
          </w:rPr>
          <w:instrText>PAGEREF sect_Y_4_1_3_1</w:instrText>
        </w:r>
        <w:r>
          <w:fldChar w:fldCharType="separate"/>
        </w:r>
        <w:r>
          <w:rPr>
            <w:rFonts w:ascii="Arial" w:hAnsi="Arial"/>
            <w:color w:val="000000"/>
            <w:sz w:val="18"/>
          </w:rPr>
          <w:t>0</w:t>
        </w:r>
        <w:r>
          <w:fldChar w:fldCharType="end"/>
        </w:r>
      </w:hyperlink>
    </w:p>
    <w:bookmarkEnd w:id="283"/>
    <w:p>
      <w:pPr>
        <w:tabs>
          <w:tab w:val="left" w:pos="5580" w:leader="dot"/>
        </w:tabs>
        <w:spacing w:before="0" w:after="0" w:line="240" w:lineRule="auto"/>
        <w:ind w:left="960" w:right="240" w:firstLine="0"/>
      </w:pPr>
      <w:hyperlink w:anchor="sect_Y_4_1_3_2">
        <w:r>
          <w:rPr>
            <w:rFonts w:ascii="Arial" w:hAnsi="Arial"/>
            <w:color w:val="000000"/>
            <w:sz w:val="18"/>
          </w:rPr>
          <w:t>Y.4.1.3.2.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2">
        <w:r>
          <w:fldChar w:fldCharType="begin"/>
        </w:r>
        <w:r>
          <w:rPr>
            <w:rFonts w:ascii="Arial" w:hAnsi="Arial"/>
            <w:color w:val="000000"/>
            <w:sz w:val="18"/>
          </w:rPr>
          <w:instrText>PAGEREF sect_Y_4_1_3_2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4_2">
        <w:r>
          <w:rPr>
            <w:rFonts w:ascii="Arial" w:hAnsi="Arial"/>
            <w:color w:val="000000"/>
            <w:sz w:val="18"/>
          </w:rPr>
          <w:t>Y.4.2.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
        <w:r>
          <w:fldChar w:fldCharType="begin"/>
        </w:r>
        <w:r>
          <w:rPr>
            <w:rFonts w:ascii="Arial" w:hAnsi="Arial"/>
            <w:color w:val="000000"/>
            <w:sz w:val="18"/>
          </w:rPr>
          <w:instrText>PAGEREF sect_Y_4_2</w:instrText>
        </w:r>
        <w:r>
          <w:fldChar w:fldCharType="separate"/>
        </w:r>
        <w:r>
          <w:rPr>
            <w:rFonts w:ascii="Arial" w:hAnsi="Arial"/>
            <w:color w:val="000000"/>
            <w:sz w:val="18"/>
          </w:rPr>
          <w:t>0</w:t>
        </w:r>
        <w:r>
          <w:fldChar w:fldCharType="end"/>
        </w:r>
      </w:hyperlink>
    </w:p>
    <w:bookmarkStart w:id="284" w:name="toc_PS3_4_sect_Y_4_2"/>
    <w:p>
      <w:pPr>
        <w:tabs>
          <w:tab w:val="left" w:pos="5460" w:leader="dot"/>
        </w:tabs>
        <w:spacing w:before="0" w:after="0" w:line="240" w:lineRule="auto"/>
        <w:ind w:left="720" w:right="240" w:firstLine="0"/>
      </w:pPr>
      <w:hyperlink w:anchor="sect_Y_4_2_1">
        <w:r>
          <w:rPr>
            <w:rFonts w:ascii="Arial" w:hAnsi="Arial"/>
            <w:color w:val="000000"/>
            <w:sz w:val="18"/>
          </w:rPr>
          <w:t>Y.4.2.1.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
        <w:r>
          <w:fldChar w:fldCharType="begin"/>
        </w:r>
        <w:r>
          <w:rPr>
            <w:rFonts w:ascii="Arial" w:hAnsi="Arial"/>
            <w:color w:val="000000"/>
            <w:sz w:val="18"/>
          </w:rPr>
          <w:instrText>PAGEREF sect_Y_4_2_1</w:instrText>
        </w:r>
        <w:r>
          <w:fldChar w:fldCharType="separate"/>
        </w:r>
        <w:r>
          <w:rPr>
            <w:rFonts w:ascii="Arial" w:hAnsi="Arial"/>
            <w:color w:val="000000"/>
            <w:sz w:val="18"/>
          </w:rPr>
          <w:t>0</w:t>
        </w:r>
        <w:r>
          <w:fldChar w:fldCharType="end"/>
        </w:r>
      </w:hyperlink>
    </w:p>
    <w:bookmarkEnd w:id="284"/>
    <w:bookmarkStart w:id="285" w:name="toc_PS3_4_sect_Y_4_2_1"/>
    <w:p>
      <w:pPr>
        <w:tabs>
          <w:tab w:val="left" w:pos="5580" w:leader="dot"/>
        </w:tabs>
        <w:spacing w:before="0" w:after="0" w:line="240" w:lineRule="auto"/>
        <w:ind w:left="960" w:right="240" w:firstLine="0"/>
      </w:pPr>
      <w:hyperlink w:anchor="sect_Y_4_2_1_1">
        <w:r>
          <w:rPr>
            <w:rFonts w:ascii="Arial" w:hAnsi="Arial"/>
            <w:color w:val="000000"/>
            <w:sz w:val="18"/>
          </w:rPr>
          <w:t>Y.4.2.1.1.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1">
        <w:r>
          <w:fldChar w:fldCharType="begin"/>
        </w:r>
        <w:r>
          <w:rPr>
            <w:rFonts w:ascii="Arial" w:hAnsi="Arial"/>
            <w:color w:val="000000"/>
            <w:sz w:val="18"/>
          </w:rPr>
          <w:instrText>PAGEREF sect_Y_4_2_1_1</w:instrText>
        </w:r>
        <w:r>
          <w:fldChar w:fldCharType="separate"/>
        </w:r>
        <w:r>
          <w:rPr>
            <w:rFonts w:ascii="Arial" w:hAnsi="Arial"/>
            <w:color w:val="000000"/>
            <w:sz w:val="18"/>
          </w:rPr>
          <w:t>0</w:t>
        </w:r>
        <w:r>
          <w:fldChar w:fldCharType="end"/>
        </w:r>
      </w:hyperlink>
    </w:p>
    <w:bookmarkEnd w:id="285"/>
    <w:p>
      <w:pPr>
        <w:tabs>
          <w:tab w:val="left" w:pos="5580" w:leader="dot"/>
        </w:tabs>
        <w:spacing w:before="0" w:after="0" w:line="240" w:lineRule="auto"/>
        <w:ind w:left="960" w:right="240" w:firstLine="0"/>
      </w:pPr>
      <w:hyperlink w:anchor="sect_Y_4_2_1_2">
        <w:r>
          <w:rPr>
            <w:rFonts w:ascii="Arial" w:hAnsi="Arial"/>
            <w:color w:val="000000"/>
            <w:sz w:val="18"/>
          </w:rPr>
          <w:t>Y.4.2.1.2.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2">
        <w:r>
          <w:fldChar w:fldCharType="begin"/>
        </w:r>
        <w:r>
          <w:rPr>
            <w:rFonts w:ascii="Arial" w:hAnsi="Arial"/>
            <w:color w:val="000000"/>
            <w:sz w:val="18"/>
          </w:rPr>
          <w:instrText>PAGEREF sect_Y_4_2_1_2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3">
        <w:r>
          <w:rPr>
            <w:rFonts w:ascii="Arial" w:hAnsi="Arial"/>
            <w:color w:val="000000"/>
            <w:sz w:val="18"/>
          </w:rPr>
          <w:t>Y.4.2.1.3.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
        <w:r>
          <w:fldChar w:fldCharType="begin"/>
        </w:r>
        <w:r>
          <w:rPr>
            <w:rFonts w:ascii="Arial" w:hAnsi="Arial"/>
            <w:color w:val="000000"/>
            <w:sz w:val="18"/>
          </w:rPr>
          <w:instrText>PAGEREF sect_Y_4_2_1_3</w:instrText>
        </w:r>
        <w:r>
          <w:fldChar w:fldCharType="separate"/>
        </w:r>
        <w:r>
          <w:rPr>
            <w:rFonts w:ascii="Arial" w:hAnsi="Arial"/>
            <w:color w:val="000000"/>
            <w:sz w:val="18"/>
          </w:rPr>
          <w:t>0</w:t>
        </w:r>
        <w:r>
          <w:fldChar w:fldCharType="end"/>
        </w:r>
      </w:hyperlink>
    </w:p>
    <w:bookmarkStart w:id="286" w:name="toc_PS3_4_sect_Y_4_2_1_3"/>
    <w:p>
      <w:pPr>
        <w:tabs>
          <w:tab w:val="left" w:pos="5700" w:leader="dot"/>
        </w:tabs>
        <w:spacing w:before="0" w:after="0" w:line="240" w:lineRule="auto"/>
        <w:ind w:left="1200" w:right="240" w:firstLine="0"/>
      </w:pPr>
      <w:hyperlink w:anchor="sect_Y_4_2_1_3_1">
        <w:r>
          <w:rPr>
            <w:rFonts w:ascii="Arial" w:hAnsi="Arial"/>
            <w:color w:val="000000"/>
            <w:sz w:val="18"/>
          </w:rPr>
          <w:t>Y.4.2.1.3.1.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_1">
        <w:r>
          <w:fldChar w:fldCharType="begin"/>
        </w:r>
        <w:r>
          <w:rPr>
            <w:rFonts w:ascii="Arial" w:hAnsi="Arial"/>
            <w:color w:val="000000"/>
            <w:sz w:val="18"/>
          </w:rPr>
          <w:instrText>PAGEREF sect_Y_4_2_1_3_1</w:instrText>
        </w:r>
        <w:r>
          <w:fldChar w:fldCharType="separate"/>
        </w:r>
        <w:r>
          <w:rPr>
            <w:rFonts w:ascii="Arial" w:hAnsi="Arial"/>
            <w:color w:val="000000"/>
            <w:sz w:val="18"/>
          </w:rPr>
          <w:t>0</w:t>
        </w:r>
        <w:r>
          <w:fldChar w:fldCharType="end"/>
        </w:r>
      </w:hyperlink>
    </w:p>
    <w:bookmarkEnd w:id="286"/>
    <w:p>
      <w:pPr>
        <w:tabs>
          <w:tab w:val="left" w:pos="5580" w:leader="dot"/>
        </w:tabs>
        <w:spacing w:before="0" w:after="0" w:line="240" w:lineRule="auto"/>
        <w:ind w:left="960" w:right="240" w:firstLine="0"/>
      </w:pPr>
      <w:hyperlink w:anchor="sect_Y_4_2_1_4">
        <w:r>
          <w:rPr>
            <w:rFonts w:ascii="Arial" w:hAnsi="Arial"/>
            <w:color w:val="000000"/>
            <w:sz w:val="18"/>
          </w:rPr>
          <w:t>Y.4.2.1.4.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4">
        <w:r>
          <w:fldChar w:fldCharType="begin"/>
        </w:r>
        <w:r>
          <w:rPr>
            <w:rFonts w:ascii="Arial" w:hAnsi="Arial"/>
            <w:color w:val="000000"/>
            <w:sz w:val="18"/>
          </w:rPr>
          <w:instrText>PAGEREF sect_Y_4_2_1_4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5">
        <w:r>
          <w:rPr>
            <w:rFonts w:ascii="Arial" w:hAnsi="Arial"/>
            <w:color w:val="000000"/>
            <w:sz w:val="18"/>
          </w:rPr>
          <w:t>Y.4.2.1.5.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5">
        <w:r>
          <w:fldChar w:fldCharType="begin"/>
        </w:r>
        <w:r>
          <w:rPr>
            <w:rFonts w:ascii="Arial" w:hAnsi="Arial"/>
            <w:color w:val="000000"/>
            <w:sz w:val="18"/>
          </w:rPr>
          <w:instrText>PAGEREF sect_Y_4_2_1_5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6">
        <w:r>
          <w:rPr>
            <w:rFonts w:ascii="Arial" w:hAnsi="Arial"/>
            <w:color w:val="000000"/>
            <w:sz w:val="18"/>
          </w:rPr>
          <w:t>Y.4.2.1.6.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6">
        <w:r>
          <w:fldChar w:fldCharType="begin"/>
        </w:r>
        <w:r>
          <w:rPr>
            <w:rFonts w:ascii="Arial" w:hAnsi="Arial"/>
            <w:color w:val="000000"/>
            <w:sz w:val="18"/>
          </w:rPr>
          <w:instrText>PAGEREF sect_Y_4_2_1_6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7">
        <w:r>
          <w:rPr>
            <w:rFonts w:ascii="Arial" w:hAnsi="Arial"/>
            <w:color w:val="000000"/>
            <w:sz w:val="18"/>
          </w:rPr>
          <w:t>Y.4.2.1.7.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7">
        <w:r>
          <w:fldChar w:fldCharType="begin"/>
        </w:r>
        <w:r>
          <w:rPr>
            <w:rFonts w:ascii="Arial" w:hAnsi="Arial"/>
            <w:color w:val="000000"/>
            <w:sz w:val="18"/>
          </w:rPr>
          <w:instrText>PAGEREF sect_Y_4_2_1_7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8">
        <w:r>
          <w:rPr>
            <w:rFonts w:ascii="Arial" w:hAnsi="Arial"/>
            <w:color w:val="000000"/>
            <w:sz w:val="18"/>
          </w:rPr>
          <w:t>Y.4.2.1.8.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8">
        <w:r>
          <w:fldChar w:fldCharType="begin"/>
        </w:r>
        <w:r>
          <w:rPr>
            <w:rFonts w:ascii="Arial" w:hAnsi="Arial"/>
            <w:color w:val="000000"/>
            <w:sz w:val="18"/>
          </w:rPr>
          <w:instrText>PAGEREF sect_Y_4_2_1_8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2">
        <w:r>
          <w:rPr>
            <w:rFonts w:ascii="Arial" w:hAnsi="Arial"/>
            <w:color w:val="000000"/>
            <w:sz w:val="18"/>
          </w:rPr>
          <w:t>Y.4.2.2.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
        <w:r>
          <w:fldChar w:fldCharType="begin"/>
        </w:r>
        <w:r>
          <w:rPr>
            <w:rFonts w:ascii="Arial" w:hAnsi="Arial"/>
            <w:color w:val="000000"/>
            <w:sz w:val="18"/>
          </w:rPr>
          <w:instrText>PAGEREF sect_Y_4_2_2</w:instrText>
        </w:r>
        <w:r>
          <w:fldChar w:fldCharType="separate"/>
        </w:r>
        <w:r>
          <w:rPr>
            <w:rFonts w:ascii="Arial" w:hAnsi="Arial"/>
            <w:color w:val="000000"/>
            <w:sz w:val="18"/>
          </w:rPr>
          <w:t>0</w:t>
        </w:r>
        <w:r>
          <w:fldChar w:fldCharType="end"/>
        </w:r>
      </w:hyperlink>
    </w:p>
    <w:bookmarkStart w:id="287" w:name="toc_PS3_4_sect_Y_4_2_2"/>
    <w:p>
      <w:pPr>
        <w:tabs>
          <w:tab w:val="left" w:pos="5580" w:leader="dot"/>
        </w:tabs>
        <w:spacing w:before="0" w:after="0" w:line="240" w:lineRule="auto"/>
        <w:ind w:left="960" w:right="240" w:firstLine="0"/>
      </w:pPr>
      <w:hyperlink w:anchor="sect_Y_4_2_2_1">
        <w:r>
          <w:rPr>
            <w:rFonts w:ascii="Arial" w:hAnsi="Arial"/>
            <w:color w:val="000000"/>
            <w:sz w:val="18"/>
          </w:rPr>
          <w:t>Y.4.2.2.1.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1">
        <w:r>
          <w:fldChar w:fldCharType="begin"/>
        </w:r>
        <w:r>
          <w:rPr>
            <w:rFonts w:ascii="Arial" w:hAnsi="Arial"/>
            <w:color w:val="000000"/>
            <w:sz w:val="18"/>
          </w:rPr>
          <w:instrText>PAGEREF sect_Y_4_2_2_1</w:instrText>
        </w:r>
        <w:r>
          <w:fldChar w:fldCharType="separate"/>
        </w:r>
        <w:r>
          <w:rPr>
            <w:rFonts w:ascii="Arial" w:hAnsi="Arial"/>
            <w:color w:val="000000"/>
            <w:sz w:val="18"/>
          </w:rPr>
          <w:t>0</w:t>
        </w:r>
        <w:r>
          <w:fldChar w:fldCharType="end"/>
        </w:r>
      </w:hyperlink>
    </w:p>
    <w:bookmarkEnd w:id="287"/>
    <w:p>
      <w:pPr>
        <w:tabs>
          <w:tab w:val="left" w:pos="5580" w:leader="dot"/>
        </w:tabs>
        <w:spacing w:before="0" w:after="0" w:line="240" w:lineRule="auto"/>
        <w:ind w:left="960" w:right="240" w:firstLine="0"/>
      </w:pPr>
      <w:hyperlink w:anchor="sect_Y_4_2_2_2">
        <w:r>
          <w:rPr>
            <w:rFonts w:ascii="Arial" w:hAnsi="Arial"/>
            <w:color w:val="000000"/>
            <w:sz w:val="18"/>
          </w:rPr>
          <w:t>Y.4.2.2.2.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2">
        <w:r>
          <w:fldChar w:fldCharType="begin"/>
        </w:r>
        <w:r>
          <w:rPr>
            <w:rFonts w:ascii="Arial" w:hAnsi="Arial"/>
            <w:color w:val="000000"/>
            <w:sz w:val="18"/>
          </w:rPr>
          <w:instrText>PAGEREF sect_Y_4_2_2_2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3">
        <w:r>
          <w:rPr>
            <w:rFonts w:ascii="Arial" w:hAnsi="Arial"/>
            <w:color w:val="000000"/>
            <w:sz w:val="18"/>
          </w:rPr>
          <w:t>Y.4.2.3.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
        <w:r>
          <w:fldChar w:fldCharType="begin"/>
        </w:r>
        <w:r>
          <w:rPr>
            <w:rFonts w:ascii="Arial" w:hAnsi="Arial"/>
            <w:color w:val="000000"/>
            <w:sz w:val="18"/>
          </w:rPr>
          <w:instrText>PAGEREF sect_Y_4_2_3</w:instrText>
        </w:r>
        <w:r>
          <w:fldChar w:fldCharType="separate"/>
        </w:r>
        <w:r>
          <w:rPr>
            <w:rFonts w:ascii="Arial" w:hAnsi="Arial"/>
            <w:color w:val="000000"/>
            <w:sz w:val="18"/>
          </w:rPr>
          <w:t>0</w:t>
        </w:r>
        <w:r>
          <w:fldChar w:fldCharType="end"/>
        </w:r>
      </w:hyperlink>
    </w:p>
    <w:bookmarkStart w:id="288" w:name="toc_PS3_4_sect_Y_4_2_3"/>
    <w:p>
      <w:pPr>
        <w:tabs>
          <w:tab w:val="left" w:pos="5580" w:leader="dot"/>
        </w:tabs>
        <w:spacing w:before="0" w:after="0" w:line="240" w:lineRule="auto"/>
        <w:ind w:left="960" w:right="240" w:firstLine="0"/>
      </w:pPr>
      <w:hyperlink w:anchor="sect_Y_4_2_3_1">
        <w:r>
          <w:rPr>
            <w:rFonts w:ascii="Arial" w:hAnsi="Arial"/>
            <w:color w:val="000000"/>
            <w:sz w:val="18"/>
          </w:rPr>
          <w:t>Y.4.2.3.1.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1">
        <w:r>
          <w:fldChar w:fldCharType="begin"/>
        </w:r>
        <w:r>
          <w:rPr>
            <w:rFonts w:ascii="Arial" w:hAnsi="Arial"/>
            <w:color w:val="000000"/>
            <w:sz w:val="18"/>
          </w:rPr>
          <w:instrText>PAGEREF sect_Y_4_2_3_1</w:instrText>
        </w:r>
        <w:r>
          <w:fldChar w:fldCharType="separate"/>
        </w:r>
        <w:r>
          <w:rPr>
            <w:rFonts w:ascii="Arial" w:hAnsi="Arial"/>
            <w:color w:val="000000"/>
            <w:sz w:val="18"/>
          </w:rPr>
          <w:t>0</w:t>
        </w:r>
        <w:r>
          <w:fldChar w:fldCharType="end"/>
        </w:r>
      </w:hyperlink>
    </w:p>
    <w:bookmarkEnd w:id="288"/>
    <w:p>
      <w:pPr>
        <w:tabs>
          <w:tab w:val="left" w:pos="5580" w:leader="dot"/>
        </w:tabs>
        <w:spacing w:before="0" w:after="0" w:line="240" w:lineRule="auto"/>
        <w:ind w:left="960" w:right="240" w:firstLine="0"/>
      </w:pPr>
      <w:hyperlink w:anchor="sect_Y_4_2_3_2">
        <w:r>
          <w:rPr>
            <w:rFonts w:ascii="Arial" w:hAnsi="Arial"/>
            <w:color w:val="000000"/>
            <w:sz w:val="18"/>
          </w:rPr>
          <w:t>Y.4.2.3.2.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2">
        <w:r>
          <w:fldChar w:fldCharType="begin"/>
        </w:r>
        <w:r>
          <w:rPr>
            <w:rFonts w:ascii="Arial" w:hAnsi="Arial"/>
            <w:color w:val="000000"/>
            <w:sz w:val="18"/>
          </w:rPr>
          <w:instrText>PAGEREF sect_Y_4_2_3_2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5">
        <w:r>
          <w:rPr>
            <w:rFonts w:ascii="Arial" w:hAnsi="Arial"/>
            <w:color w:val="000000"/>
            <w:sz w:val="18"/>
          </w:rPr>
          <w:t>Y.5.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
        <w:r>
          <w:fldChar w:fldCharType="begin"/>
        </w:r>
        <w:r>
          <w:rPr>
            <w:rFonts w:ascii="Arial" w:hAnsi="Arial"/>
            <w:color w:val="000000"/>
            <w:sz w:val="18"/>
          </w:rPr>
          <w:instrText>PAGEREF sect_Y_5</w:instrText>
        </w:r>
        <w:r>
          <w:fldChar w:fldCharType="separate"/>
        </w:r>
        <w:r>
          <w:rPr>
            <w:rFonts w:ascii="Arial" w:hAnsi="Arial"/>
            <w:color w:val="000000"/>
            <w:sz w:val="18"/>
          </w:rPr>
          <w:t>0</w:t>
        </w:r>
        <w:r>
          <w:fldChar w:fldCharType="end"/>
        </w:r>
      </w:hyperlink>
    </w:p>
    <w:bookmarkStart w:id="289" w:name="toc_PS3_4_sect_Y_5"/>
    <w:p>
      <w:pPr>
        <w:tabs>
          <w:tab w:val="left" w:pos="5340" w:leader="dot"/>
        </w:tabs>
        <w:spacing w:before="0" w:after="0" w:line="240" w:lineRule="auto"/>
        <w:ind w:left="480" w:right="240" w:firstLine="0"/>
      </w:pPr>
      <w:hyperlink w:anchor="sect_Y_5_1">
        <w:r>
          <w:rPr>
            <w:rFonts w:ascii="Arial" w:hAnsi="Arial"/>
            <w:color w:val="000000"/>
            <w:sz w:val="18"/>
          </w:rPr>
          <w:t>Y.5.1. Association Negotiation for C-MOVE and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
        <w:r>
          <w:fldChar w:fldCharType="begin"/>
        </w:r>
        <w:r>
          <w:rPr>
            <w:rFonts w:ascii="Arial" w:hAnsi="Arial"/>
            <w:color w:val="000000"/>
            <w:sz w:val="18"/>
          </w:rPr>
          <w:instrText>PAGEREF sect_Y_5_1</w:instrText>
        </w:r>
        <w:r>
          <w:fldChar w:fldCharType="separate"/>
        </w:r>
        <w:r>
          <w:rPr>
            <w:rFonts w:ascii="Arial" w:hAnsi="Arial"/>
            <w:color w:val="000000"/>
            <w:sz w:val="18"/>
          </w:rPr>
          <w:t>0</w:t>
        </w:r>
        <w:r>
          <w:fldChar w:fldCharType="end"/>
        </w:r>
      </w:hyperlink>
    </w:p>
    <w:bookmarkEnd w:id="289"/>
    <w:bookmarkStart w:id="290" w:name="toc_PS3_4_sect_Y_5_1"/>
    <w:p>
      <w:pPr>
        <w:tabs>
          <w:tab w:val="left" w:pos="5460" w:leader="dot"/>
        </w:tabs>
        <w:spacing w:before="0" w:after="0" w:line="240" w:lineRule="auto"/>
        <w:ind w:left="720" w:right="240" w:firstLine="0"/>
      </w:pPr>
      <w:hyperlink w:anchor="sect_Y_5_1_1">
        <w:r>
          <w:rPr>
            <w:rFonts w:ascii="Arial" w:hAnsi="Arial"/>
            <w:color w:val="000000"/>
            <w:sz w:val="18"/>
          </w:rPr>
          <w:t>Y.5.1.1.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
        <w:r>
          <w:fldChar w:fldCharType="begin"/>
        </w:r>
        <w:r>
          <w:rPr>
            <w:rFonts w:ascii="Arial" w:hAnsi="Arial"/>
            <w:color w:val="000000"/>
            <w:sz w:val="18"/>
          </w:rPr>
          <w:instrText>PAGEREF sect_Y_5_1_1</w:instrText>
        </w:r>
        <w:r>
          <w:fldChar w:fldCharType="separate"/>
        </w:r>
        <w:r>
          <w:rPr>
            <w:rFonts w:ascii="Arial" w:hAnsi="Arial"/>
            <w:color w:val="000000"/>
            <w:sz w:val="18"/>
          </w:rPr>
          <w:t>0</w:t>
        </w:r>
        <w:r>
          <w:fldChar w:fldCharType="end"/>
        </w:r>
      </w:hyperlink>
    </w:p>
    <w:bookmarkEnd w:id="290"/>
    <w:bookmarkStart w:id="291" w:name="toc_PS3_4_sect_Y_5_1_1"/>
    <w:p>
      <w:pPr>
        <w:tabs>
          <w:tab w:val="left" w:pos="5580" w:leader="dot"/>
        </w:tabs>
        <w:spacing w:before="0" w:after="0" w:line="240" w:lineRule="auto"/>
        <w:ind w:left="960" w:right="240" w:firstLine="0"/>
      </w:pPr>
      <w:hyperlink w:anchor="sect_Y_5_1_1_1">
        <w:r>
          <w:rPr>
            <w:rFonts w:ascii="Arial" w:hAnsi="Arial"/>
            <w:color w:val="000000"/>
            <w:sz w:val="18"/>
          </w:rPr>
          <w:t>Y.5.1.1.1.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1">
        <w:r>
          <w:fldChar w:fldCharType="begin"/>
        </w:r>
        <w:r>
          <w:rPr>
            <w:rFonts w:ascii="Arial" w:hAnsi="Arial"/>
            <w:color w:val="000000"/>
            <w:sz w:val="18"/>
          </w:rPr>
          <w:instrText>PAGEREF sect_Y_5_1_1_1</w:instrText>
        </w:r>
        <w:r>
          <w:fldChar w:fldCharType="separate"/>
        </w:r>
        <w:r>
          <w:rPr>
            <w:rFonts w:ascii="Arial" w:hAnsi="Arial"/>
            <w:color w:val="000000"/>
            <w:sz w:val="18"/>
          </w:rPr>
          <w:t>0</w:t>
        </w:r>
        <w:r>
          <w:fldChar w:fldCharType="end"/>
        </w:r>
      </w:hyperlink>
    </w:p>
    <w:bookmarkEnd w:id="291"/>
    <w:p>
      <w:pPr>
        <w:tabs>
          <w:tab w:val="left" w:pos="5580" w:leader="dot"/>
        </w:tabs>
        <w:spacing w:before="0" w:after="0" w:line="240" w:lineRule="auto"/>
        <w:ind w:left="960" w:right="240" w:firstLine="0"/>
      </w:pPr>
      <w:hyperlink w:anchor="sect_Y_5_1_1_2">
        <w:r>
          <w:rPr>
            <w:rFonts w:ascii="Arial" w:hAnsi="Arial"/>
            <w:color w:val="000000"/>
            <w:sz w:val="18"/>
          </w:rPr>
          <w:t>Y.5.1.1.2.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2">
        <w:r>
          <w:fldChar w:fldCharType="begin"/>
        </w:r>
        <w:r>
          <w:rPr>
            <w:rFonts w:ascii="Arial" w:hAnsi="Arial"/>
            <w:color w:val="000000"/>
            <w:sz w:val="18"/>
          </w:rPr>
          <w:instrText>PAGEREF sect_Y_5_1_1_2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6">
        <w:r>
          <w:rPr>
            <w:rFonts w:ascii="Arial" w:hAnsi="Arial"/>
            <w:color w:val="000000"/>
            <w:sz w:val="18"/>
          </w:rPr>
          <w:t>Y.6.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
        <w:r>
          <w:fldChar w:fldCharType="begin"/>
        </w:r>
        <w:r>
          <w:rPr>
            <w:rFonts w:ascii="Arial" w:hAnsi="Arial"/>
            <w:color w:val="000000"/>
            <w:sz w:val="18"/>
          </w:rPr>
          <w:instrText>PAGEREF sect_Y_6</w:instrText>
        </w:r>
        <w:r>
          <w:fldChar w:fldCharType="separate"/>
        </w:r>
        <w:r>
          <w:rPr>
            <w:rFonts w:ascii="Arial" w:hAnsi="Arial"/>
            <w:color w:val="000000"/>
            <w:sz w:val="18"/>
          </w:rPr>
          <w:t>0</w:t>
        </w:r>
        <w:r>
          <w:fldChar w:fldCharType="end"/>
        </w:r>
      </w:hyperlink>
    </w:p>
    <w:bookmarkStart w:id="292" w:name="toc_PS3_4_sect_Y_6"/>
    <w:p>
      <w:pPr>
        <w:tabs>
          <w:tab w:val="left" w:pos="5340" w:leader="dot"/>
        </w:tabs>
        <w:spacing w:before="0" w:after="0" w:line="240" w:lineRule="auto"/>
        <w:ind w:left="480" w:right="240" w:firstLine="0"/>
      </w:pPr>
      <w:hyperlink w:anchor="sect_Y_6_1">
        <w:r>
          <w:rPr>
            <w:rFonts w:ascii="Arial" w:hAnsi="Arial"/>
            <w:color w:val="000000"/>
            <w:sz w:val="18"/>
          </w:rPr>
          <w:t>Y.6.1. Composite Instance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
        <w:r>
          <w:fldChar w:fldCharType="begin"/>
        </w:r>
        <w:r>
          <w:rPr>
            <w:rFonts w:ascii="Arial" w:hAnsi="Arial"/>
            <w:color w:val="000000"/>
            <w:sz w:val="18"/>
          </w:rPr>
          <w:instrText>PAGEREF sect_Y_6_1</w:instrText>
        </w:r>
        <w:r>
          <w:fldChar w:fldCharType="separate"/>
        </w:r>
        <w:r>
          <w:rPr>
            <w:rFonts w:ascii="Arial" w:hAnsi="Arial"/>
            <w:color w:val="000000"/>
            <w:sz w:val="18"/>
          </w:rPr>
          <w:t>0</w:t>
        </w:r>
        <w:r>
          <w:fldChar w:fldCharType="end"/>
        </w:r>
      </w:hyperlink>
    </w:p>
    <w:bookmarkEnd w:id="292"/>
    <w:bookmarkStart w:id="293" w:name="toc_PS3_4_sect_Y_6_1"/>
    <w:p>
      <w:pPr>
        <w:tabs>
          <w:tab w:val="left" w:pos="5460" w:leader="dot"/>
        </w:tabs>
        <w:spacing w:before="0" w:after="0" w:line="240" w:lineRule="auto"/>
        <w:ind w:left="720" w:right="240" w:firstLine="0"/>
      </w:pPr>
      <w:hyperlink w:anchor="sect_Y_6_1_1">
        <w:r>
          <w:rPr>
            <w:rFonts w:ascii="Arial" w:hAnsi="Arial"/>
            <w:color w:val="000000"/>
            <w:sz w:val="18"/>
          </w:rPr>
          <w:t>Y.6.1.1. Composite Instance Root Retrieve Only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
        <w:r>
          <w:fldChar w:fldCharType="begin"/>
        </w:r>
        <w:r>
          <w:rPr>
            <w:rFonts w:ascii="Arial" w:hAnsi="Arial"/>
            <w:color w:val="000000"/>
            <w:sz w:val="18"/>
          </w:rPr>
          <w:instrText>PAGEREF sect_Y_6_1_1</w:instrText>
        </w:r>
        <w:r>
          <w:fldChar w:fldCharType="separate"/>
        </w:r>
        <w:r>
          <w:rPr>
            <w:rFonts w:ascii="Arial" w:hAnsi="Arial"/>
            <w:color w:val="000000"/>
            <w:sz w:val="18"/>
          </w:rPr>
          <w:t>0</w:t>
        </w:r>
        <w:r>
          <w:fldChar w:fldCharType="end"/>
        </w:r>
      </w:hyperlink>
    </w:p>
    <w:bookmarkEnd w:id="293"/>
    <w:bookmarkStart w:id="294" w:name="toc_PS3_4_sect_Y_6_1_1"/>
    <w:p>
      <w:pPr>
        <w:tabs>
          <w:tab w:val="left" w:pos="5580" w:leader="dot"/>
        </w:tabs>
        <w:spacing w:before="0" w:after="0" w:line="240" w:lineRule="auto"/>
        <w:ind w:left="960" w:right="240" w:firstLine="0"/>
      </w:pPr>
      <w:hyperlink w:anchor="sect_Y_6_1_1_1">
        <w:r>
          <w:rPr>
            <w:rFonts w:ascii="Arial" w:hAnsi="Arial"/>
            <w:color w:val="000000"/>
            <w:sz w:val="18"/>
          </w:rPr>
          <w:t>Y.6.1.1.1.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1">
        <w:r>
          <w:fldChar w:fldCharType="begin"/>
        </w:r>
        <w:r>
          <w:rPr>
            <w:rFonts w:ascii="Arial" w:hAnsi="Arial"/>
            <w:color w:val="000000"/>
            <w:sz w:val="18"/>
          </w:rPr>
          <w:instrText>PAGEREF sect_Y_6_1_1_1</w:instrText>
        </w:r>
        <w:r>
          <w:fldChar w:fldCharType="separate"/>
        </w:r>
        <w:r>
          <w:rPr>
            <w:rFonts w:ascii="Arial" w:hAnsi="Arial"/>
            <w:color w:val="000000"/>
            <w:sz w:val="18"/>
          </w:rPr>
          <w:t>0</w:t>
        </w:r>
        <w:r>
          <w:fldChar w:fldCharType="end"/>
        </w:r>
      </w:hyperlink>
    </w:p>
    <w:bookmarkEnd w:id="294"/>
    <w:p>
      <w:pPr>
        <w:tabs>
          <w:tab w:val="left" w:pos="5580" w:leader="dot"/>
        </w:tabs>
        <w:spacing w:before="0" w:after="0" w:line="240" w:lineRule="auto"/>
        <w:ind w:left="960" w:right="240" w:firstLine="0"/>
      </w:pPr>
      <w:hyperlink w:anchor="sect_Y_6_1_1_2">
        <w:r>
          <w:rPr>
            <w:rFonts w:ascii="Arial" w:hAnsi="Arial"/>
            <w:color w:val="000000"/>
            <w:sz w:val="18"/>
          </w:rPr>
          <w:t>Y.6.1.1.2.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2">
        <w:r>
          <w:fldChar w:fldCharType="begin"/>
        </w:r>
        <w:r>
          <w:rPr>
            <w:rFonts w:ascii="Arial" w:hAnsi="Arial"/>
            <w:color w:val="000000"/>
            <w:sz w:val="18"/>
          </w:rPr>
          <w:instrText>PAGEREF sect_Y_6_1_1_2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3">
        <w:r>
          <w:rPr>
            <w:rFonts w:ascii="Arial" w:hAnsi="Arial"/>
            <w:color w:val="000000"/>
            <w:sz w:val="18"/>
          </w:rPr>
          <w:t>Y.6.1.1.3.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3">
        <w:r>
          <w:fldChar w:fldCharType="begin"/>
        </w:r>
        <w:r>
          <w:rPr>
            <w:rFonts w:ascii="Arial" w:hAnsi="Arial"/>
            <w:color w:val="000000"/>
            <w:sz w:val="18"/>
          </w:rPr>
          <w:instrText>PAGEREF sect_Y_6_1_1_3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4">
        <w:r>
          <w:rPr>
            <w:rFonts w:ascii="Arial" w:hAnsi="Arial"/>
            <w:color w:val="000000"/>
            <w:sz w:val="18"/>
          </w:rPr>
          <w:t>Y.6.1.1.4. Scope of the C-MOVE or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4">
        <w:r>
          <w:fldChar w:fldCharType="begin"/>
        </w:r>
        <w:r>
          <w:rPr>
            <w:rFonts w:ascii="Arial" w:hAnsi="Arial"/>
            <w:color w:val="000000"/>
            <w:sz w:val="18"/>
          </w:rPr>
          <w:instrText>PAGEREF sect_Y_6_1_1_4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2">
        <w:r>
          <w:rPr>
            <w:rFonts w:ascii="Arial" w:hAnsi="Arial"/>
            <w:color w:val="000000"/>
            <w:sz w:val="18"/>
          </w:rPr>
          <w:t>Y.6.1.2.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
        <w:r>
          <w:fldChar w:fldCharType="begin"/>
        </w:r>
        <w:r>
          <w:rPr>
            <w:rFonts w:ascii="Arial" w:hAnsi="Arial"/>
            <w:color w:val="000000"/>
            <w:sz w:val="18"/>
          </w:rPr>
          <w:instrText>PAGEREF sect_Y_6_1_2</w:instrText>
        </w:r>
        <w:r>
          <w:fldChar w:fldCharType="separate"/>
        </w:r>
        <w:r>
          <w:rPr>
            <w:rFonts w:ascii="Arial" w:hAnsi="Arial"/>
            <w:color w:val="000000"/>
            <w:sz w:val="18"/>
          </w:rPr>
          <w:t>0</w:t>
        </w:r>
        <w:r>
          <w:fldChar w:fldCharType="end"/>
        </w:r>
      </w:hyperlink>
    </w:p>
    <w:bookmarkStart w:id="295" w:name="toc_PS3_4_sect_Y_6_1_2"/>
    <w:p>
      <w:pPr>
        <w:tabs>
          <w:tab w:val="left" w:pos="5580" w:leader="dot"/>
        </w:tabs>
        <w:spacing w:before="0" w:after="0" w:line="240" w:lineRule="auto"/>
        <w:ind w:left="960" w:right="240" w:firstLine="0"/>
      </w:pPr>
      <w:hyperlink w:anchor="sect_Y_6_1_2_1">
        <w:r>
          <w:rPr>
            <w:rFonts w:ascii="Arial" w:hAnsi="Arial"/>
            <w:color w:val="000000"/>
            <w:sz w:val="18"/>
          </w:rPr>
          <w:t>Y.6.1.2.1.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
        <w:r>
          <w:fldChar w:fldCharType="begin"/>
        </w:r>
        <w:r>
          <w:rPr>
            <w:rFonts w:ascii="Arial" w:hAnsi="Arial"/>
            <w:color w:val="000000"/>
            <w:sz w:val="18"/>
          </w:rPr>
          <w:instrText>PAGEREF sect_Y_6_1_2_1</w:instrText>
        </w:r>
        <w:r>
          <w:fldChar w:fldCharType="separate"/>
        </w:r>
        <w:r>
          <w:rPr>
            <w:rFonts w:ascii="Arial" w:hAnsi="Arial"/>
            <w:color w:val="000000"/>
            <w:sz w:val="18"/>
          </w:rPr>
          <w:t>0</w:t>
        </w:r>
        <w:r>
          <w:fldChar w:fldCharType="end"/>
        </w:r>
      </w:hyperlink>
    </w:p>
    <w:bookmarkEnd w:id="295"/>
    <w:bookmarkStart w:id="296" w:name="toc_PS3_4_sect_Y_6_1_2_1"/>
    <w:p>
      <w:pPr>
        <w:tabs>
          <w:tab w:val="left" w:pos="5700" w:leader="dot"/>
        </w:tabs>
        <w:spacing w:before="0" w:after="0" w:line="240" w:lineRule="auto"/>
        <w:ind w:left="1200" w:right="240" w:firstLine="0"/>
      </w:pPr>
      <w:hyperlink w:anchor="sect_Y_6_1_2_1_1">
        <w:r>
          <w:rPr>
            <w:rFonts w:ascii="Arial" w:hAnsi="Arial"/>
            <w:color w:val="000000"/>
            <w:sz w:val="18"/>
          </w:rPr>
          <w:t>Y.6.1.2.1.1.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1">
        <w:r>
          <w:fldChar w:fldCharType="begin"/>
        </w:r>
        <w:r>
          <w:rPr>
            <w:rFonts w:ascii="Arial" w:hAnsi="Arial"/>
            <w:color w:val="000000"/>
            <w:sz w:val="18"/>
          </w:rPr>
          <w:instrText>PAGEREF sect_Y_6_1_2_1_1</w:instrText>
        </w:r>
        <w:r>
          <w:fldChar w:fldCharType="separate"/>
        </w:r>
        <w:r>
          <w:rPr>
            <w:rFonts w:ascii="Arial" w:hAnsi="Arial"/>
            <w:color w:val="000000"/>
            <w:sz w:val="18"/>
          </w:rPr>
          <w:t>0</w:t>
        </w:r>
        <w:r>
          <w:fldChar w:fldCharType="end"/>
        </w:r>
      </w:hyperlink>
    </w:p>
    <w:bookmarkEnd w:id="296"/>
    <w:p>
      <w:pPr>
        <w:tabs>
          <w:tab w:val="left" w:pos="5700" w:leader="dot"/>
        </w:tabs>
        <w:spacing w:before="0" w:after="0" w:line="240" w:lineRule="auto"/>
        <w:ind w:left="1200" w:right="240" w:firstLine="0"/>
      </w:pPr>
      <w:hyperlink w:anchor="sect_Y_6_1_2_1_2">
        <w:r>
          <w:rPr>
            <w:rFonts w:ascii="Arial" w:hAnsi="Arial"/>
            <w:color w:val="000000"/>
            <w:sz w:val="18"/>
          </w:rPr>
          <w:t>Y.6.1.2.1.2.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2">
        <w:r>
          <w:fldChar w:fldCharType="begin"/>
        </w:r>
        <w:r>
          <w:rPr>
            <w:rFonts w:ascii="Arial" w:hAnsi="Arial"/>
            <w:color w:val="000000"/>
            <w:sz w:val="18"/>
          </w:rPr>
          <w:instrText>PAGEREF sect_Y_6_1_2_1_2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2_2">
        <w:r>
          <w:rPr>
            <w:rFonts w:ascii="Arial" w:hAnsi="Arial"/>
            <w:color w:val="000000"/>
            <w:sz w:val="18"/>
          </w:rPr>
          <w:t>Y.6.1.2.2.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
        <w:r>
          <w:fldChar w:fldCharType="begin"/>
        </w:r>
        <w:r>
          <w:rPr>
            <w:rFonts w:ascii="Arial" w:hAnsi="Arial"/>
            <w:color w:val="000000"/>
            <w:sz w:val="18"/>
          </w:rPr>
          <w:instrText>PAGEREF sect_Y_6_1_2_2</w:instrText>
        </w:r>
        <w:r>
          <w:fldChar w:fldCharType="separate"/>
        </w:r>
        <w:r>
          <w:rPr>
            <w:rFonts w:ascii="Arial" w:hAnsi="Arial"/>
            <w:color w:val="000000"/>
            <w:sz w:val="18"/>
          </w:rPr>
          <w:t>0</w:t>
        </w:r>
        <w:r>
          <w:fldChar w:fldCharType="end"/>
        </w:r>
      </w:hyperlink>
    </w:p>
    <w:bookmarkStart w:id="297" w:name="toc_PS3_4_sect_Y_6_1_2_2"/>
    <w:p>
      <w:pPr>
        <w:tabs>
          <w:tab w:val="left" w:pos="5700" w:leader="dot"/>
        </w:tabs>
        <w:spacing w:before="0" w:after="0" w:line="240" w:lineRule="auto"/>
        <w:ind w:left="1200" w:right="240" w:firstLine="0"/>
      </w:pPr>
      <w:hyperlink w:anchor="sect_Y_6_1_2_2_1">
        <w:r>
          <w:rPr>
            <w:rFonts w:ascii="Arial" w:hAnsi="Arial"/>
            <w:color w:val="000000"/>
            <w:sz w:val="18"/>
          </w:rPr>
          <w:t>Y.6.1.2.2.1.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1">
        <w:r>
          <w:fldChar w:fldCharType="begin"/>
        </w:r>
        <w:r>
          <w:rPr>
            <w:rFonts w:ascii="Arial" w:hAnsi="Arial"/>
            <w:color w:val="000000"/>
            <w:sz w:val="18"/>
          </w:rPr>
          <w:instrText>PAGEREF sect_Y_6_1_2_2_1</w:instrText>
        </w:r>
        <w:r>
          <w:fldChar w:fldCharType="separate"/>
        </w:r>
        <w:r>
          <w:rPr>
            <w:rFonts w:ascii="Arial" w:hAnsi="Arial"/>
            <w:color w:val="000000"/>
            <w:sz w:val="18"/>
          </w:rPr>
          <w:t>0</w:t>
        </w:r>
        <w:r>
          <w:fldChar w:fldCharType="end"/>
        </w:r>
      </w:hyperlink>
    </w:p>
    <w:bookmarkEnd w:id="297"/>
    <w:p>
      <w:pPr>
        <w:tabs>
          <w:tab w:val="left" w:pos="5700" w:leader="dot"/>
        </w:tabs>
        <w:spacing w:before="0" w:after="0" w:line="240" w:lineRule="auto"/>
        <w:ind w:left="1200" w:right="240" w:firstLine="0"/>
      </w:pPr>
      <w:hyperlink w:anchor="sect_Y_6_1_2_2_2">
        <w:r>
          <w:rPr>
            <w:rFonts w:ascii="Arial" w:hAnsi="Arial"/>
            <w:color w:val="000000"/>
            <w:sz w:val="18"/>
          </w:rPr>
          <w:t>Y.6.1.2.2.2.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2">
        <w:r>
          <w:fldChar w:fldCharType="begin"/>
        </w:r>
        <w:r>
          <w:rPr>
            <w:rFonts w:ascii="Arial" w:hAnsi="Arial"/>
            <w:color w:val="000000"/>
            <w:sz w:val="18"/>
          </w:rPr>
          <w:instrText>PAGEREF sect_Y_6_1_2_2_2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3">
        <w:r>
          <w:rPr>
            <w:rFonts w:ascii="Arial" w:hAnsi="Arial"/>
            <w:color w:val="000000"/>
            <w:sz w:val="18"/>
          </w:rPr>
          <w:t>Y.6.1.3.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3">
        <w:r>
          <w:fldChar w:fldCharType="begin"/>
        </w:r>
        <w:r>
          <w:rPr>
            <w:rFonts w:ascii="Arial" w:hAnsi="Arial"/>
            <w:color w:val="000000"/>
            <w:sz w:val="18"/>
          </w:rPr>
          <w:instrText>PAGEREF sect_Y_6_1_3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Z">
        <w:r>
          <w:rPr>
            <w:rFonts w:ascii="Arial" w:hAnsi="Arial"/>
            <w:color w:val="000000"/>
            <w:sz w:val="18"/>
          </w:rPr>
          <w:t>Z. Composite Instance Retrieve Without Bulk Data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Z">
        <w:r>
          <w:fldChar w:fldCharType="begin"/>
        </w:r>
        <w:r>
          <w:rPr>
            <w:rFonts w:ascii="Arial" w:hAnsi="Arial"/>
            <w:color w:val="000000"/>
            <w:sz w:val="18"/>
          </w:rPr>
          <w:instrText>PAGEREF chapter_Z</w:instrText>
        </w:r>
        <w:r>
          <w:fldChar w:fldCharType="separate"/>
        </w:r>
        <w:r>
          <w:rPr>
            <w:rFonts w:ascii="Arial" w:hAnsi="Arial"/>
            <w:color w:val="000000"/>
            <w:sz w:val="18"/>
          </w:rPr>
          <w:t>0</w:t>
        </w:r>
        <w:r>
          <w:fldChar w:fldCharType="end"/>
        </w:r>
      </w:hyperlink>
    </w:p>
    <w:bookmarkStart w:id="298" w:name="toc_PS3_4_chapter_Z"/>
    <w:p>
      <w:pPr>
        <w:tabs>
          <w:tab w:val="left" w:pos="5220" w:leader="dot"/>
        </w:tabs>
        <w:spacing w:before="0" w:after="0" w:line="240" w:lineRule="auto"/>
        <w:ind w:left="240" w:right="240" w:firstLine="0"/>
      </w:pPr>
      <w:hyperlink w:anchor="sect_Z_1">
        <w:r>
          <w:rPr>
            <w:rFonts w:ascii="Arial" w:hAnsi="Arial"/>
            <w:color w:val="000000"/>
            <w:sz w:val="18"/>
          </w:rPr>
          <w:t>Z.1.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
        <w:r>
          <w:fldChar w:fldCharType="begin"/>
        </w:r>
        <w:r>
          <w:rPr>
            <w:rFonts w:ascii="Arial" w:hAnsi="Arial"/>
            <w:color w:val="000000"/>
            <w:sz w:val="18"/>
          </w:rPr>
          <w:instrText>PAGEREF sect_Z_1</w:instrText>
        </w:r>
        <w:r>
          <w:fldChar w:fldCharType="separate"/>
        </w:r>
        <w:r>
          <w:rPr>
            <w:rFonts w:ascii="Arial" w:hAnsi="Arial"/>
            <w:color w:val="000000"/>
            <w:sz w:val="18"/>
          </w:rPr>
          <w:t>0</w:t>
        </w:r>
        <w:r>
          <w:fldChar w:fldCharType="end"/>
        </w:r>
      </w:hyperlink>
    </w:p>
    <w:bookmarkEnd w:id="298"/>
    <w:bookmarkStart w:id="299" w:name="toc_PS3_4_sect_Z_1"/>
    <w:p>
      <w:pPr>
        <w:tabs>
          <w:tab w:val="left" w:pos="5340" w:leader="dot"/>
        </w:tabs>
        <w:spacing w:before="0" w:after="0" w:line="240" w:lineRule="auto"/>
        <w:ind w:left="480" w:right="240" w:firstLine="0"/>
      </w:pPr>
      <w:hyperlink w:anchor="sect_Z_1_1">
        <w:r>
          <w:rPr>
            <w:rFonts w:ascii="Arial" w:hAnsi="Arial"/>
            <w:color w:val="000000"/>
            <w:sz w:val="18"/>
          </w:rPr>
          <w:t>Z.1.1.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1">
        <w:r>
          <w:fldChar w:fldCharType="begin"/>
        </w:r>
        <w:r>
          <w:rPr>
            <w:rFonts w:ascii="Arial" w:hAnsi="Arial"/>
            <w:color w:val="000000"/>
            <w:sz w:val="18"/>
          </w:rPr>
          <w:instrText>PAGEREF sect_Z_1_1</w:instrText>
        </w:r>
        <w:r>
          <w:fldChar w:fldCharType="separate"/>
        </w:r>
        <w:r>
          <w:rPr>
            <w:rFonts w:ascii="Arial" w:hAnsi="Arial"/>
            <w:color w:val="000000"/>
            <w:sz w:val="18"/>
          </w:rPr>
          <w:t>0</w:t>
        </w:r>
        <w:r>
          <w:fldChar w:fldCharType="end"/>
        </w:r>
      </w:hyperlink>
    </w:p>
    <w:bookmarkEnd w:id="299"/>
    <w:p>
      <w:pPr>
        <w:tabs>
          <w:tab w:val="left" w:pos="5340" w:leader="dot"/>
        </w:tabs>
        <w:spacing w:before="0" w:after="0" w:line="240" w:lineRule="auto"/>
        <w:ind w:left="480" w:right="240" w:firstLine="0"/>
      </w:pPr>
      <w:hyperlink w:anchor="sect_Z_1_2">
        <w:r>
          <w:rPr>
            <w:rFonts w:ascii="Arial" w:hAnsi="Arial"/>
            <w:color w:val="000000"/>
            <w:sz w:val="18"/>
          </w:rPr>
          <w:t>Z.1.2.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2">
        <w:r>
          <w:fldChar w:fldCharType="begin"/>
        </w:r>
        <w:r>
          <w:rPr>
            <w:rFonts w:ascii="Arial" w:hAnsi="Arial"/>
            <w:color w:val="000000"/>
            <w:sz w:val="18"/>
          </w:rPr>
          <w:instrText>PAGEREF sect_Z_1_2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3">
        <w:r>
          <w:rPr>
            <w:rFonts w:ascii="Arial" w:hAnsi="Arial"/>
            <w:color w:val="000000"/>
            <w:sz w:val="18"/>
          </w:rPr>
          <w:t>Z.1.3. Attributes Not Included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3">
        <w:r>
          <w:fldChar w:fldCharType="begin"/>
        </w:r>
        <w:r>
          <w:rPr>
            <w:rFonts w:ascii="Arial" w:hAnsi="Arial"/>
            <w:color w:val="000000"/>
            <w:sz w:val="18"/>
          </w:rPr>
          <w:instrText>PAGEREF sect_Z_1_3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4">
        <w:r>
          <w:rPr>
            <w:rFonts w:ascii="Arial" w:hAnsi="Arial"/>
            <w:color w:val="000000"/>
            <w:sz w:val="18"/>
          </w:rPr>
          <w:t>Z.1.4.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4">
        <w:r>
          <w:fldChar w:fldCharType="begin"/>
        </w:r>
        <w:r>
          <w:rPr>
            <w:rFonts w:ascii="Arial" w:hAnsi="Arial"/>
            <w:color w:val="000000"/>
            <w:sz w:val="18"/>
          </w:rPr>
          <w:instrText>PAGEREF sect_Z_1_4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2">
        <w:r>
          <w:rPr>
            <w:rFonts w:ascii="Arial" w:hAnsi="Arial"/>
            <w:color w:val="000000"/>
            <w:sz w:val="18"/>
          </w:rPr>
          <w:t>Z.2. Composite Instance Retrieve Without Bulk Data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
        <w:r>
          <w:fldChar w:fldCharType="begin"/>
        </w:r>
        <w:r>
          <w:rPr>
            <w:rFonts w:ascii="Arial" w:hAnsi="Arial"/>
            <w:color w:val="000000"/>
            <w:sz w:val="18"/>
          </w:rPr>
          <w:instrText>PAGEREF sect_Z_2</w:instrText>
        </w:r>
        <w:r>
          <w:fldChar w:fldCharType="separate"/>
        </w:r>
        <w:r>
          <w:rPr>
            <w:rFonts w:ascii="Arial" w:hAnsi="Arial"/>
            <w:color w:val="000000"/>
            <w:sz w:val="18"/>
          </w:rPr>
          <w:t>0</w:t>
        </w:r>
        <w:r>
          <w:fldChar w:fldCharType="end"/>
        </w:r>
      </w:hyperlink>
    </w:p>
    <w:bookmarkStart w:id="300" w:name="toc_PS3_4_sect_Z_2"/>
    <w:p>
      <w:pPr>
        <w:tabs>
          <w:tab w:val="left" w:pos="5340" w:leader="dot"/>
        </w:tabs>
        <w:spacing w:before="0" w:after="0" w:line="240" w:lineRule="auto"/>
        <w:ind w:left="480" w:right="240" w:firstLine="0"/>
      </w:pPr>
      <w:hyperlink w:anchor="sect_Z_2_1">
        <w:r>
          <w:rPr>
            <w:rFonts w:ascii="Arial" w:hAnsi="Arial"/>
            <w:color w:val="000000"/>
            <w:sz w:val="18"/>
          </w:rPr>
          <w:t>Z.2.1.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1">
        <w:r>
          <w:fldChar w:fldCharType="begin"/>
        </w:r>
        <w:r>
          <w:rPr>
            <w:rFonts w:ascii="Arial" w:hAnsi="Arial"/>
            <w:color w:val="000000"/>
            <w:sz w:val="18"/>
          </w:rPr>
          <w:instrText>PAGEREF sect_Z_2_1</w:instrText>
        </w:r>
        <w:r>
          <w:fldChar w:fldCharType="separate"/>
        </w:r>
        <w:r>
          <w:rPr>
            <w:rFonts w:ascii="Arial" w:hAnsi="Arial"/>
            <w:color w:val="000000"/>
            <w:sz w:val="18"/>
          </w:rPr>
          <w:t>0</w:t>
        </w:r>
        <w:r>
          <w:fldChar w:fldCharType="end"/>
        </w:r>
      </w:hyperlink>
    </w:p>
    <w:bookmarkEnd w:id="300"/>
    <w:p>
      <w:pPr>
        <w:tabs>
          <w:tab w:val="left" w:pos="5340" w:leader="dot"/>
        </w:tabs>
        <w:spacing w:before="0" w:after="0" w:line="240" w:lineRule="auto"/>
        <w:ind w:left="480" w:right="240" w:firstLine="0"/>
      </w:pPr>
      <w:hyperlink w:anchor="sect_Z_2_2">
        <w:r>
          <w:rPr>
            <w:rFonts w:ascii="Arial" w:hAnsi="Arial"/>
            <w:color w:val="000000"/>
            <w:sz w:val="18"/>
          </w:rPr>
          <w:t>Z.2.2.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2">
        <w:r>
          <w:fldChar w:fldCharType="begin"/>
        </w:r>
        <w:r>
          <w:rPr>
            <w:rFonts w:ascii="Arial" w:hAnsi="Arial"/>
            <w:color w:val="000000"/>
            <w:sz w:val="18"/>
          </w:rPr>
          <w:instrText>PAGEREF sect_Z_2_2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3">
        <w:r>
          <w:rPr>
            <w:rFonts w:ascii="Arial" w:hAnsi="Arial"/>
            <w:color w:val="000000"/>
            <w:sz w:val="18"/>
          </w:rPr>
          <w:t>Z.3. Standard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
        <w:r>
          <w:fldChar w:fldCharType="begin"/>
        </w:r>
        <w:r>
          <w:rPr>
            <w:rFonts w:ascii="Arial" w:hAnsi="Arial"/>
            <w:color w:val="000000"/>
            <w:sz w:val="18"/>
          </w:rPr>
          <w:instrText>PAGEREF sect_Z_3</w:instrText>
        </w:r>
        <w:r>
          <w:fldChar w:fldCharType="separate"/>
        </w:r>
        <w:r>
          <w:rPr>
            <w:rFonts w:ascii="Arial" w:hAnsi="Arial"/>
            <w:color w:val="000000"/>
            <w:sz w:val="18"/>
          </w:rPr>
          <w:t>0</w:t>
        </w:r>
        <w:r>
          <w:fldChar w:fldCharType="end"/>
        </w:r>
      </w:hyperlink>
    </w:p>
    <w:bookmarkStart w:id="301" w:name="toc_PS3_4_sect_Z_3"/>
    <w:p>
      <w:pPr>
        <w:tabs>
          <w:tab w:val="left" w:pos="5340" w:leader="dot"/>
        </w:tabs>
        <w:spacing w:before="0" w:after="0" w:line="240" w:lineRule="auto"/>
        <w:ind w:left="480" w:right="240" w:firstLine="0"/>
      </w:pPr>
      <w:hyperlink w:anchor="sect_Z_3_1">
        <w:r>
          <w:rPr>
            <w:rFonts w:ascii="Arial" w:hAnsi="Arial"/>
            <w:color w:val="000000"/>
            <w:sz w:val="18"/>
          </w:rPr>
          <w:t>Z.3.1.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_1">
        <w:r>
          <w:fldChar w:fldCharType="begin"/>
        </w:r>
        <w:r>
          <w:rPr>
            <w:rFonts w:ascii="Arial" w:hAnsi="Arial"/>
            <w:color w:val="000000"/>
            <w:sz w:val="18"/>
          </w:rPr>
          <w:instrText>PAGEREF sect_Z_3_1</w:instrText>
        </w:r>
        <w:r>
          <w:fldChar w:fldCharType="separate"/>
        </w:r>
        <w:r>
          <w:rPr>
            <w:rFonts w:ascii="Arial" w:hAnsi="Arial"/>
            <w:color w:val="000000"/>
            <w:sz w:val="18"/>
          </w:rPr>
          <w:t>0</w:t>
        </w:r>
        <w:r>
          <w:fldChar w:fldCharType="end"/>
        </w:r>
      </w:hyperlink>
    </w:p>
    <w:bookmarkEnd w:id="301"/>
    <w:p>
      <w:pPr>
        <w:tabs>
          <w:tab w:val="left" w:pos="5220" w:leader="dot"/>
        </w:tabs>
        <w:spacing w:before="0" w:after="0" w:line="240" w:lineRule="auto"/>
        <w:ind w:left="240" w:right="240" w:firstLine="0"/>
      </w:pPr>
      <w:hyperlink w:anchor="sect_Z_4">
        <w:r>
          <w:rPr>
            <w:rFonts w:ascii="Arial" w:hAnsi="Arial"/>
            <w:color w:val="000000"/>
            <w:sz w:val="18"/>
          </w:rPr>
          <w:t>Z.4.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
        <w:r>
          <w:fldChar w:fldCharType="begin"/>
        </w:r>
        <w:r>
          <w:rPr>
            <w:rFonts w:ascii="Arial" w:hAnsi="Arial"/>
            <w:color w:val="000000"/>
            <w:sz w:val="18"/>
          </w:rPr>
          <w:instrText>PAGEREF sect_Z_4</w:instrText>
        </w:r>
        <w:r>
          <w:fldChar w:fldCharType="separate"/>
        </w:r>
        <w:r>
          <w:rPr>
            <w:rFonts w:ascii="Arial" w:hAnsi="Arial"/>
            <w:color w:val="000000"/>
            <w:sz w:val="18"/>
          </w:rPr>
          <w:t>0</w:t>
        </w:r>
        <w:r>
          <w:fldChar w:fldCharType="end"/>
        </w:r>
      </w:hyperlink>
    </w:p>
    <w:bookmarkStart w:id="302" w:name="toc_PS3_4_sect_Z_4"/>
    <w:p>
      <w:pPr>
        <w:tabs>
          <w:tab w:val="left" w:pos="5340" w:leader="dot"/>
        </w:tabs>
        <w:spacing w:before="0" w:after="0" w:line="240" w:lineRule="auto"/>
        <w:ind w:left="480" w:right="240" w:firstLine="0"/>
      </w:pPr>
      <w:hyperlink w:anchor="sect_Z_4_1">
        <w:r>
          <w:rPr>
            <w:rFonts w:ascii="Arial" w:hAnsi="Arial"/>
            <w:color w:val="000000"/>
            <w:sz w:val="18"/>
          </w:rPr>
          <w:t>Z.4.1.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1">
        <w:r>
          <w:fldChar w:fldCharType="begin"/>
        </w:r>
        <w:r>
          <w:rPr>
            <w:rFonts w:ascii="Arial" w:hAnsi="Arial"/>
            <w:color w:val="000000"/>
            <w:sz w:val="18"/>
          </w:rPr>
          <w:instrText>PAGEREF sect_Z_4_1</w:instrText>
        </w:r>
        <w:r>
          <w:fldChar w:fldCharType="separate"/>
        </w:r>
        <w:r>
          <w:rPr>
            <w:rFonts w:ascii="Arial" w:hAnsi="Arial"/>
            <w:color w:val="000000"/>
            <w:sz w:val="18"/>
          </w:rPr>
          <w:t>0</w:t>
        </w:r>
        <w:r>
          <w:fldChar w:fldCharType="end"/>
        </w:r>
      </w:hyperlink>
    </w:p>
    <w:bookmarkEnd w:id="302"/>
    <w:bookmarkStart w:id="303" w:name="toc_PS3_4_sect_Z_4_1"/>
    <w:p>
      <w:pPr>
        <w:tabs>
          <w:tab w:val="left" w:pos="5460" w:leader="dot"/>
        </w:tabs>
        <w:spacing w:before="0" w:after="0" w:line="240" w:lineRule="auto"/>
        <w:ind w:left="720" w:right="240" w:firstLine="0"/>
      </w:pPr>
      <w:hyperlink w:anchor="sect_Z_4_2_1">
        <w:r>
          <w:rPr>
            <w:rFonts w:ascii="Arial" w:hAnsi="Arial"/>
            <w:color w:val="000000"/>
            <w:sz w:val="18"/>
          </w:rPr>
          <w:t>Z.4.2.1.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
        <w:r>
          <w:fldChar w:fldCharType="begin"/>
        </w:r>
        <w:r>
          <w:rPr>
            <w:rFonts w:ascii="Arial" w:hAnsi="Arial"/>
            <w:color w:val="000000"/>
            <w:sz w:val="18"/>
          </w:rPr>
          <w:instrText>PAGEREF sect_Z_4_2_1</w:instrText>
        </w:r>
        <w:r>
          <w:fldChar w:fldCharType="separate"/>
        </w:r>
        <w:r>
          <w:rPr>
            <w:rFonts w:ascii="Arial" w:hAnsi="Arial"/>
            <w:color w:val="000000"/>
            <w:sz w:val="18"/>
          </w:rPr>
          <w:t>0</w:t>
        </w:r>
        <w:r>
          <w:fldChar w:fldCharType="end"/>
        </w:r>
      </w:hyperlink>
    </w:p>
    <w:bookmarkEnd w:id="303"/>
    <w:bookmarkStart w:id="304" w:name="toc_PS3_4_sect_Z_4_2_1"/>
    <w:p>
      <w:pPr>
        <w:tabs>
          <w:tab w:val="left" w:pos="5580" w:leader="dot"/>
        </w:tabs>
        <w:spacing w:before="0" w:after="0" w:line="240" w:lineRule="auto"/>
        <w:ind w:left="960" w:right="240" w:firstLine="0"/>
      </w:pPr>
      <w:hyperlink w:anchor="sect_Z_4_2_1_1">
        <w:r>
          <w:rPr>
            <w:rFonts w:ascii="Arial" w:hAnsi="Arial"/>
            <w:color w:val="000000"/>
            <w:sz w:val="18"/>
          </w:rPr>
          <w:t>Z.4.2.1.1.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1">
        <w:r>
          <w:fldChar w:fldCharType="begin"/>
        </w:r>
        <w:r>
          <w:rPr>
            <w:rFonts w:ascii="Arial" w:hAnsi="Arial"/>
            <w:color w:val="000000"/>
            <w:sz w:val="18"/>
          </w:rPr>
          <w:instrText>PAGEREF sect_Z_4_2_1_1</w:instrText>
        </w:r>
        <w:r>
          <w:fldChar w:fldCharType="separate"/>
        </w:r>
        <w:r>
          <w:rPr>
            <w:rFonts w:ascii="Arial" w:hAnsi="Arial"/>
            <w:color w:val="000000"/>
            <w:sz w:val="18"/>
          </w:rPr>
          <w:t>0</w:t>
        </w:r>
        <w:r>
          <w:fldChar w:fldCharType="end"/>
        </w:r>
      </w:hyperlink>
    </w:p>
    <w:bookmarkEnd w:id="304"/>
    <w:p>
      <w:pPr>
        <w:tabs>
          <w:tab w:val="left" w:pos="5580" w:leader="dot"/>
        </w:tabs>
        <w:spacing w:before="0" w:after="0" w:line="240" w:lineRule="auto"/>
        <w:ind w:left="960" w:right="240" w:firstLine="0"/>
      </w:pPr>
      <w:hyperlink w:anchor="sect_Z_4_2_1_2">
        <w:r>
          <w:rPr>
            <w:rFonts w:ascii="Arial" w:hAnsi="Arial"/>
            <w:color w:val="000000"/>
            <w:sz w:val="18"/>
          </w:rPr>
          <w:t>Z.4.2.1.2.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2">
        <w:r>
          <w:fldChar w:fldCharType="begin"/>
        </w:r>
        <w:r>
          <w:rPr>
            <w:rFonts w:ascii="Arial" w:hAnsi="Arial"/>
            <w:color w:val="000000"/>
            <w:sz w:val="18"/>
          </w:rPr>
          <w:instrText>PAGEREF sect_Z_4_2_1_2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3">
        <w:r>
          <w:rPr>
            <w:rFonts w:ascii="Arial" w:hAnsi="Arial"/>
            <w:color w:val="000000"/>
            <w:sz w:val="18"/>
          </w:rPr>
          <w:t>Z.4.2.1.3.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
        <w:r>
          <w:fldChar w:fldCharType="begin"/>
        </w:r>
        <w:r>
          <w:rPr>
            <w:rFonts w:ascii="Arial" w:hAnsi="Arial"/>
            <w:color w:val="000000"/>
            <w:sz w:val="18"/>
          </w:rPr>
          <w:instrText>PAGEREF sect_Z_4_2_1_3</w:instrText>
        </w:r>
        <w:r>
          <w:fldChar w:fldCharType="separate"/>
        </w:r>
        <w:r>
          <w:rPr>
            <w:rFonts w:ascii="Arial" w:hAnsi="Arial"/>
            <w:color w:val="000000"/>
            <w:sz w:val="18"/>
          </w:rPr>
          <w:t>0</w:t>
        </w:r>
        <w:r>
          <w:fldChar w:fldCharType="end"/>
        </w:r>
      </w:hyperlink>
    </w:p>
    <w:bookmarkStart w:id="305" w:name="toc_PS3_4_sect_Z_4_2_1_3"/>
    <w:p>
      <w:pPr>
        <w:tabs>
          <w:tab w:val="left" w:pos="5700" w:leader="dot"/>
        </w:tabs>
        <w:spacing w:before="0" w:after="0" w:line="240" w:lineRule="auto"/>
        <w:ind w:left="1200" w:right="240" w:firstLine="0"/>
      </w:pPr>
      <w:hyperlink w:anchor="sect_Z_4_2_1_3_1">
        <w:r>
          <w:rPr>
            <w:rFonts w:ascii="Arial" w:hAnsi="Arial"/>
            <w:color w:val="000000"/>
            <w:sz w:val="18"/>
          </w:rPr>
          <w:t>Z.4.2.1.3.1.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_1">
        <w:r>
          <w:fldChar w:fldCharType="begin"/>
        </w:r>
        <w:r>
          <w:rPr>
            <w:rFonts w:ascii="Arial" w:hAnsi="Arial"/>
            <w:color w:val="000000"/>
            <w:sz w:val="18"/>
          </w:rPr>
          <w:instrText>PAGEREF sect_Z_4_2_1_3_1</w:instrText>
        </w:r>
        <w:r>
          <w:fldChar w:fldCharType="separate"/>
        </w:r>
        <w:r>
          <w:rPr>
            <w:rFonts w:ascii="Arial" w:hAnsi="Arial"/>
            <w:color w:val="000000"/>
            <w:sz w:val="18"/>
          </w:rPr>
          <w:t>0</w:t>
        </w:r>
        <w:r>
          <w:fldChar w:fldCharType="end"/>
        </w:r>
      </w:hyperlink>
    </w:p>
    <w:bookmarkEnd w:id="305"/>
    <w:p>
      <w:pPr>
        <w:tabs>
          <w:tab w:val="left" w:pos="5580" w:leader="dot"/>
        </w:tabs>
        <w:spacing w:before="0" w:after="0" w:line="240" w:lineRule="auto"/>
        <w:ind w:left="960" w:right="240" w:firstLine="0"/>
      </w:pPr>
      <w:hyperlink w:anchor="sect_Z_4_2_1_4">
        <w:r>
          <w:rPr>
            <w:rFonts w:ascii="Arial" w:hAnsi="Arial"/>
            <w:color w:val="000000"/>
            <w:sz w:val="18"/>
          </w:rPr>
          <w:t>Z.4.2.1.4.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4">
        <w:r>
          <w:fldChar w:fldCharType="begin"/>
        </w:r>
        <w:r>
          <w:rPr>
            <w:rFonts w:ascii="Arial" w:hAnsi="Arial"/>
            <w:color w:val="000000"/>
            <w:sz w:val="18"/>
          </w:rPr>
          <w:instrText>PAGEREF sect_Z_4_2_1_4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5">
        <w:r>
          <w:rPr>
            <w:rFonts w:ascii="Arial" w:hAnsi="Arial"/>
            <w:color w:val="000000"/>
            <w:sz w:val="18"/>
          </w:rPr>
          <w:t>Z.4.2.1.5.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5">
        <w:r>
          <w:fldChar w:fldCharType="begin"/>
        </w:r>
        <w:r>
          <w:rPr>
            <w:rFonts w:ascii="Arial" w:hAnsi="Arial"/>
            <w:color w:val="000000"/>
            <w:sz w:val="18"/>
          </w:rPr>
          <w:instrText>PAGEREF sect_Z_4_2_1_5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6">
        <w:r>
          <w:rPr>
            <w:rFonts w:ascii="Arial" w:hAnsi="Arial"/>
            <w:color w:val="000000"/>
            <w:sz w:val="18"/>
          </w:rPr>
          <w:t>Z.4.2.1.6.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6">
        <w:r>
          <w:fldChar w:fldCharType="begin"/>
        </w:r>
        <w:r>
          <w:rPr>
            <w:rFonts w:ascii="Arial" w:hAnsi="Arial"/>
            <w:color w:val="000000"/>
            <w:sz w:val="18"/>
          </w:rPr>
          <w:instrText>PAGEREF sect_Z_4_2_1_6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7">
        <w:r>
          <w:rPr>
            <w:rFonts w:ascii="Arial" w:hAnsi="Arial"/>
            <w:color w:val="000000"/>
            <w:sz w:val="18"/>
          </w:rPr>
          <w:t>Z.4.2.1.7.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7">
        <w:r>
          <w:fldChar w:fldCharType="begin"/>
        </w:r>
        <w:r>
          <w:rPr>
            <w:rFonts w:ascii="Arial" w:hAnsi="Arial"/>
            <w:color w:val="000000"/>
            <w:sz w:val="18"/>
          </w:rPr>
          <w:instrText>PAGEREF sect_Z_4_2_1_7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8">
        <w:r>
          <w:rPr>
            <w:rFonts w:ascii="Arial" w:hAnsi="Arial"/>
            <w:color w:val="000000"/>
            <w:sz w:val="18"/>
          </w:rPr>
          <w:t>Z.4.2.1.8.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8">
        <w:r>
          <w:fldChar w:fldCharType="begin"/>
        </w:r>
        <w:r>
          <w:rPr>
            <w:rFonts w:ascii="Arial" w:hAnsi="Arial"/>
            <w:color w:val="000000"/>
            <w:sz w:val="18"/>
          </w:rPr>
          <w:instrText>PAGEREF sect_Z_4_2_1_8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2">
        <w:r>
          <w:rPr>
            <w:rFonts w:ascii="Arial" w:hAnsi="Arial"/>
            <w:color w:val="000000"/>
            <w:sz w:val="18"/>
          </w:rPr>
          <w:t>Z.4.2.2. C-GET SCU and C-STORE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
        <w:r>
          <w:fldChar w:fldCharType="begin"/>
        </w:r>
        <w:r>
          <w:rPr>
            <w:rFonts w:ascii="Arial" w:hAnsi="Arial"/>
            <w:color w:val="000000"/>
            <w:sz w:val="18"/>
          </w:rPr>
          <w:instrText>PAGEREF sect_Z_4_2_2</w:instrText>
        </w:r>
        <w:r>
          <w:fldChar w:fldCharType="separate"/>
        </w:r>
        <w:r>
          <w:rPr>
            <w:rFonts w:ascii="Arial" w:hAnsi="Arial"/>
            <w:color w:val="000000"/>
            <w:sz w:val="18"/>
          </w:rPr>
          <w:t>0</w:t>
        </w:r>
        <w:r>
          <w:fldChar w:fldCharType="end"/>
        </w:r>
      </w:hyperlink>
    </w:p>
    <w:bookmarkStart w:id="306" w:name="toc_PS3_4_sect_Z_4_2_2"/>
    <w:p>
      <w:pPr>
        <w:tabs>
          <w:tab w:val="left" w:pos="5580" w:leader="dot"/>
        </w:tabs>
        <w:spacing w:before="0" w:after="0" w:line="240" w:lineRule="auto"/>
        <w:ind w:left="960" w:right="240" w:firstLine="0"/>
      </w:pPr>
      <w:hyperlink w:anchor="sect_Z_4_2_2_1">
        <w:r>
          <w:rPr>
            <w:rFonts w:ascii="Arial" w:hAnsi="Arial"/>
            <w:color w:val="000000"/>
            <w:sz w:val="18"/>
          </w:rPr>
          <w:t>Z.4.2.2.1.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1">
        <w:r>
          <w:fldChar w:fldCharType="begin"/>
        </w:r>
        <w:r>
          <w:rPr>
            <w:rFonts w:ascii="Arial" w:hAnsi="Arial"/>
            <w:color w:val="000000"/>
            <w:sz w:val="18"/>
          </w:rPr>
          <w:instrText>PAGEREF sect_Z_4_2_2_1</w:instrText>
        </w:r>
        <w:r>
          <w:fldChar w:fldCharType="separate"/>
        </w:r>
        <w:r>
          <w:rPr>
            <w:rFonts w:ascii="Arial" w:hAnsi="Arial"/>
            <w:color w:val="000000"/>
            <w:sz w:val="18"/>
          </w:rPr>
          <w:t>0</w:t>
        </w:r>
        <w:r>
          <w:fldChar w:fldCharType="end"/>
        </w:r>
      </w:hyperlink>
    </w:p>
    <w:bookmarkEnd w:id="306"/>
    <w:p>
      <w:pPr>
        <w:tabs>
          <w:tab w:val="left" w:pos="5580" w:leader="dot"/>
        </w:tabs>
        <w:spacing w:before="0" w:after="0" w:line="240" w:lineRule="auto"/>
        <w:ind w:left="960" w:right="240" w:firstLine="0"/>
      </w:pPr>
      <w:hyperlink w:anchor="sect_Z_4_2_2_2">
        <w:r>
          <w:rPr>
            <w:rFonts w:ascii="Arial" w:hAnsi="Arial"/>
            <w:color w:val="000000"/>
            <w:sz w:val="18"/>
          </w:rPr>
          <w:t>Z.4.2.2.2.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2">
        <w:r>
          <w:fldChar w:fldCharType="begin"/>
        </w:r>
        <w:r>
          <w:rPr>
            <w:rFonts w:ascii="Arial" w:hAnsi="Arial"/>
            <w:color w:val="000000"/>
            <w:sz w:val="18"/>
          </w:rPr>
          <w:instrText>PAGEREF sect_Z_4_2_2_2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3">
        <w:r>
          <w:rPr>
            <w:rFonts w:ascii="Arial" w:hAnsi="Arial"/>
            <w:color w:val="000000"/>
            <w:sz w:val="18"/>
          </w:rPr>
          <w:t>Z.4.2.3. C-GET SCP and C-STORE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
        <w:r>
          <w:fldChar w:fldCharType="begin"/>
        </w:r>
        <w:r>
          <w:rPr>
            <w:rFonts w:ascii="Arial" w:hAnsi="Arial"/>
            <w:color w:val="000000"/>
            <w:sz w:val="18"/>
          </w:rPr>
          <w:instrText>PAGEREF sect_Z_4_2_3</w:instrText>
        </w:r>
        <w:r>
          <w:fldChar w:fldCharType="separate"/>
        </w:r>
        <w:r>
          <w:rPr>
            <w:rFonts w:ascii="Arial" w:hAnsi="Arial"/>
            <w:color w:val="000000"/>
            <w:sz w:val="18"/>
          </w:rPr>
          <w:t>0</w:t>
        </w:r>
        <w:r>
          <w:fldChar w:fldCharType="end"/>
        </w:r>
      </w:hyperlink>
    </w:p>
    <w:bookmarkStart w:id="307" w:name="toc_PS3_4_sect_Z_4_2_3"/>
    <w:p>
      <w:pPr>
        <w:tabs>
          <w:tab w:val="left" w:pos="5580" w:leader="dot"/>
        </w:tabs>
        <w:spacing w:before="0" w:after="0" w:line="240" w:lineRule="auto"/>
        <w:ind w:left="960" w:right="240" w:firstLine="0"/>
      </w:pPr>
      <w:hyperlink w:anchor="sect_Z_4_2_3_1">
        <w:r>
          <w:rPr>
            <w:rFonts w:ascii="Arial" w:hAnsi="Arial"/>
            <w:color w:val="000000"/>
            <w:sz w:val="18"/>
          </w:rPr>
          <w:t>Z.4.2.3.1.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1">
        <w:r>
          <w:fldChar w:fldCharType="begin"/>
        </w:r>
        <w:r>
          <w:rPr>
            <w:rFonts w:ascii="Arial" w:hAnsi="Arial"/>
            <w:color w:val="000000"/>
            <w:sz w:val="18"/>
          </w:rPr>
          <w:instrText>PAGEREF sect_Z_4_2_3_1</w:instrText>
        </w:r>
        <w:r>
          <w:fldChar w:fldCharType="separate"/>
        </w:r>
        <w:r>
          <w:rPr>
            <w:rFonts w:ascii="Arial" w:hAnsi="Arial"/>
            <w:color w:val="000000"/>
            <w:sz w:val="18"/>
          </w:rPr>
          <w:t>0</w:t>
        </w:r>
        <w:r>
          <w:fldChar w:fldCharType="end"/>
        </w:r>
      </w:hyperlink>
    </w:p>
    <w:bookmarkEnd w:id="307"/>
    <w:p>
      <w:pPr>
        <w:tabs>
          <w:tab w:val="left" w:pos="5580" w:leader="dot"/>
        </w:tabs>
        <w:spacing w:before="0" w:after="0" w:line="240" w:lineRule="auto"/>
        <w:ind w:left="960" w:right="240" w:firstLine="0"/>
      </w:pPr>
      <w:hyperlink w:anchor="sect_Z_4_2_3_2">
        <w:r>
          <w:rPr>
            <w:rFonts w:ascii="Arial" w:hAnsi="Arial"/>
            <w:color w:val="000000"/>
            <w:sz w:val="18"/>
          </w:rPr>
          <w:t>Z.4.2.3.2.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2">
        <w:r>
          <w:fldChar w:fldCharType="begin"/>
        </w:r>
        <w:r>
          <w:rPr>
            <w:rFonts w:ascii="Arial" w:hAnsi="Arial"/>
            <w:color w:val="000000"/>
            <w:sz w:val="18"/>
          </w:rPr>
          <w:instrText>PAGEREF sect_Z_4_2_3_2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5">
        <w:r>
          <w:rPr>
            <w:rFonts w:ascii="Arial" w:hAnsi="Arial"/>
            <w:color w:val="000000"/>
            <w:sz w:val="18"/>
          </w:rPr>
          <w:t>Z.5.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
        <w:r>
          <w:fldChar w:fldCharType="begin"/>
        </w:r>
        <w:r>
          <w:rPr>
            <w:rFonts w:ascii="Arial" w:hAnsi="Arial"/>
            <w:color w:val="000000"/>
            <w:sz w:val="18"/>
          </w:rPr>
          <w:instrText>PAGEREF sect_Z_5</w:instrText>
        </w:r>
        <w:r>
          <w:fldChar w:fldCharType="separate"/>
        </w:r>
        <w:r>
          <w:rPr>
            <w:rFonts w:ascii="Arial" w:hAnsi="Arial"/>
            <w:color w:val="000000"/>
            <w:sz w:val="18"/>
          </w:rPr>
          <w:t>0</w:t>
        </w:r>
        <w:r>
          <w:fldChar w:fldCharType="end"/>
        </w:r>
      </w:hyperlink>
    </w:p>
    <w:bookmarkStart w:id="308" w:name="toc_PS3_4_sect_Z_5"/>
    <w:p>
      <w:pPr>
        <w:tabs>
          <w:tab w:val="left" w:pos="5340" w:leader="dot"/>
        </w:tabs>
        <w:spacing w:before="0" w:after="0" w:line="240" w:lineRule="auto"/>
        <w:ind w:left="480" w:right="240" w:firstLine="0"/>
      </w:pPr>
      <w:hyperlink w:anchor="sect_Z_5_1">
        <w:r>
          <w:rPr>
            <w:rFonts w:ascii="Arial" w:hAnsi="Arial"/>
            <w:color w:val="000000"/>
            <w:sz w:val="18"/>
          </w:rPr>
          <w:t>Z.5.1.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_1">
        <w:r>
          <w:fldChar w:fldCharType="begin"/>
        </w:r>
        <w:r>
          <w:rPr>
            <w:rFonts w:ascii="Arial" w:hAnsi="Arial"/>
            <w:color w:val="000000"/>
            <w:sz w:val="18"/>
          </w:rPr>
          <w:instrText>PAGEREF sect_Z_5_1</w:instrText>
        </w:r>
        <w:r>
          <w:fldChar w:fldCharType="separate"/>
        </w:r>
        <w:r>
          <w:rPr>
            <w:rFonts w:ascii="Arial" w:hAnsi="Arial"/>
            <w:color w:val="000000"/>
            <w:sz w:val="18"/>
          </w:rPr>
          <w:t>0</w:t>
        </w:r>
        <w:r>
          <w:fldChar w:fldCharType="end"/>
        </w:r>
      </w:hyperlink>
    </w:p>
    <w:bookmarkEnd w:id="308"/>
    <w:p>
      <w:pPr>
        <w:tabs>
          <w:tab w:val="left" w:pos="5220" w:leader="dot"/>
        </w:tabs>
        <w:spacing w:before="0" w:after="0" w:line="240" w:lineRule="auto"/>
        <w:ind w:left="240" w:right="240" w:firstLine="0"/>
      </w:pPr>
      <w:hyperlink w:anchor="sect_Z_6">
        <w:r>
          <w:rPr>
            <w:rFonts w:ascii="Arial" w:hAnsi="Arial"/>
            <w:color w:val="000000"/>
            <w:sz w:val="18"/>
          </w:rPr>
          <w:t>Z.6.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
        <w:r>
          <w:fldChar w:fldCharType="begin"/>
        </w:r>
        <w:r>
          <w:rPr>
            <w:rFonts w:ascii="Arial" w:hAnsi="Arial"/>
            <w:color w:val="000000"/>
            <w:sz w:val="18"/>
          </w:rPr>
          <w:instrText>PAGEREF sect_Z_6</w:instrText>
        </w:r>
        <w:r>
          <w:fldChar w:fldCharType="separate"/>
        </w:r>
        <w:r>
          <w:rPr>
            <w:rFonts w:ascii="Arial" w:hAnsi="Arial"/>
            <w:color w:val="000000"/>
            <w:sz w:val="18"/>
          </w:rPr>
          <w:t>0</w:t>
        </w:r>
        <w:r>
          <w:fldChar w:fldCharType="end"/>
        </w:r>
      </w:hyperlink>
    </w:p>
    <w:bookmarkStart w:id="309" w:name="toc_PS3_4_sect_Z_6"/>
    <w:p>
      <w:pPr>
        <w:tabs>
          <w:tab w:val="left" w:pos="5340" w:leader="dot"/>
        </w:tabs>
        <w:spacing w:before="0" w:after="0" w:line="240" w:lineRule="auto"/>
        <w:ind w:left="480" w:right="240" w:firstLine="0"/>
      </w:pPr>
      <w:hyperlink w:anchor="sect_Z_6_1">
        <w:r>
          <w:rPr>
            <w:rFonts w:ascii="Arial" w:hAnsi="Arial"/>
            <w:color w:val="000000"/>
            <w:sz w:val="18"/>
          </w:rPr>
          <w:t>Z.6.1. Composite Instance Retrieve Without Bulk Data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
        <w:r>
          <w:fldChar w:fldCharType="begin"/>
        </w:r>
        <w:r>
          <w:rPr>
            <w:rFonts w:ascii="Arial" w:hAnsi="Arial"/>
            <w:color w:val="000000"/>
            <w:sz w:val="18"/>
          </w:rPr>
          <w:instrText>PAGEREF sect_Z_6_1</w:instrText>
        </w:r>
        <w:r>
          <w:fldChar w:fldCharType="separate"/>
        </w:r>
        <w:r>
          <w:rPr>
            <w:rFonts w:ascii="Arial" w:hAnsi="Arial"/>
            <w:color w:val="000000"/>
            <w:sz w:val="18"/>
          </w:rPr>
          <w:t>0</w:t>
        </w:r>
        <w:r>
          <w:fldChar w:fldCharType="end"/>
        </w:r>
      </w:hyperlink>
    </w:p>
    <w:bookmarkEnd w:id="309"/>
    <w:bookmarkStart w:id="310" w:name="toc_PS3_4_sect_Z_6_1"/>
    <w:p>
      <w:pPr>
        <w:tabs>
          <w:tab w:val="left" w:pos="5460" w:leader="dot"/>
        </w:tabs>
        <w:spacing w:before="0" w:after="0" w:line="240" w:lineRule="auto"/>
        <w:ind w:left="720" w:right="240" w:firstLine="0"/>
      </w:pPr>
      <w:hyperlink w:anchor="sect_Z_6_1_1">
        <w:r>
          <w:rPr>
            <w:rFonts w:ascii="Arial" w:hAnsi="Arial"/>
            <w:color w:val="000000"/>
            <w:sz w:val="18"/>
          </w:rPr>
          <w:t>Z.6.1.1.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
        <w:r>
          <w:fldChar w:fldCharType="begin"/>
        </w:r>
        <w:r>
          <w:rPr>
            <w:rFonts w:ascii="Arial" w:hAnsi="Arial"/>
            <w:color w:val="000000"/>
            <w:sz w:val="18"/>
          </w:rPr>
          <w:instrText>PAGEREF sect_Z_6_1_1</w:instrText>
        </w:r>
        <w:r>
          <w:fldChar w:fldCharType="separate"/>
        </w:r>
        <w:r>
          <w:rPr>
            <w:rFonts w:ascii="Arial" w:hAnsi="Arial"/>
            <w:color w:val="000000"/>
            <w:sz w:val="18"/>
          </w:rPr>
          <w:t>0</w:t>
        </w:r>
        <w:r>
          <w:fldChar w:fldCharType="end"/>
        </w:r>
      </w:hyperlink>
    </w:p>
    <w:bookmarkEnd w:id="310"/>
    <w:bookmarkStart w:id="311" w:name="toc_PS3_4_sect_Z_6_1_1"/>
    <w:p>
      <w:pPr>
        <w:tabs>
          <w:tab w:val="left" w:pos="5580" w:leader="dot"/>
        </w:tabs>
        <w:spacing w:before="0" w:after="0" w:line="240" w:lineRule="auto"/>
        <w:ind w:left="960" w:right="240" w:firstLine="0"/>
      </w:pPr>
      <w:hyperlink w:anchor="sect_Z_6_1_1_1">
        <w:r>
          <w:rPr>
            <w:rFonts w:ascii="Arial" w:hAnsi="Arial"/>
            <w:color w:val="000000"/>
            <w:sz w:val="18"/>
          </w:rPr>
          <w:t>Z.6.1.1.1.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1">
        <w:r>
          <w:fldChar w:fldCharType="begin"/>
        </w:r>
        <w:r>
          <w:rPr>
            <w:rFonts w:ascii="Arial" w:hAnsi="Arial"/>
            <w:color w:val="000000"/>
            <w:sz w:val="18"/>
          </w:rPr>
          <w:instrText>PAGEREF sect_Z_6_1_1_1</w:instrText>
        </w:r>
        <w:r>
          <w:fldChar w:fldCharType="separate"/>
        </w:r>
        <w:r>
          <w:rPr>
            <w:rFonts w:ascii="Arial" w:hAnsi="Arial"/>
            <w:color w:val="000000"/>
            <w:sz w:val="18"/>
          </w:rPr>
          <w:t>0</w:t>
        </w:r>
        <w:r>
          <w:fldChar w:fldCharType="end"/>
        </w:r>
      </w:hyperlink>
    </w:p>
    <w:bookmarkEnd w:id="311"/>
    <w:p>
      <w:pPr>
        <w:tabs>
          <w:tab w:val="left" w:pos="5580" w:leader="dot"/>
        </w:tabs>
        <w:spacing w:before="0" w:after="0" w:line="240" w:lineRule="auto"/>
        <w:ind w:left="960" w:right="240" w:firstLine="0"/>
      </w:pPr>
      <w:hyperlink w:anchor="sect_Z_6_1_1_2">
        <w:r>
          <w:rPr>
            <w:rFonts w:ascii="Arial" w:hAnsi="Arial"/>
            <w:color w:val="000000"/>
            <w:sz w:val="18"/>
          </w:rPr>
          <w:t>Z.6.1.1.2.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2">
        <w:r>
          <w:fldChar w:fldCharType="begin"/>
        </w:r>
        <w:r>
          <w:rPr>
            <w:rFonts w:ascii="Arial" w:hAnsi="Arial"/>
            <w:color w:val="000000"/>
            <w:sz w:val="18"/>
          </w:rPr>
          <w:instrText>PAGEREF sect_Z_6_1_1_2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6_1_1_3">
        <w:r>
          <w:rPr>
            <w:rFonts w:ascii="Arial" w:hAnsi="Arial"/>
            <w:color w:val="000000"/>
            <w:sz w:val="18"/>
          </w:rPr>
          <w:t>Z.6.1.1.3. Scope of the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3">
        <w:r>
          <w:fldChar w:fldCharType="begin"/>
        </w:r>
        <w:r>
          <w:rPr>
            <w:rFonts w:ascii="Arial" w:hAnsi="Arial"/>
            <w:color w:val="000000"/>
            <w:sz w:val="18"/>
          </w:rPr>
          <w:instrText>PAGEREF sect_Z_6_1_1_3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2">
        <w:r>
          <w:rPr>
            <w:rFonts w:ascii="Arial" w:hAnsi="Arial"/>
            <w:color w:val="000000"/>
            <w:sz w:val="18"/>
          </w:rPr>
          <w:t>Z.6.1.2.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
        <w:r>
          <w:fldChar w:fldCharType="begin"/>
        </w:r>
        <w:r>
          <w:rPr>
            <w:rFonts w:ascii="Arial" w:hAnsi="Arial"/>
            <w:color w:val="000000"/>
            <w:sz w:val="18"/>
          </w:rPr>
          <w:instrText>PAGEREF sect_Z_6_1_2</w:instrText>
        </w:r>
        <w:r>
          <w:fldChar w:fldCharType="separate"/>
        </w:r>
        <w:r>
          <w:rPr>
            <w:rFonts w:ascii="Arial" w:hAnsi="Arial"/>
            <w:color w:val="000000"/>
            <w:sz w:val="18"/>
          </w:rPr>
          <w:t>0</w:t>
        </w:r>
        <w:r>
          <w:fldChar w:fldCharType="end"/>
        </w:r>
      </w:hyperlink>
    </w:p>
    <w:bookmarkStart w:id="312" w:name="toc_PS3_4_sect_Z_6_1_2"/>
    <w:p>
      <w:pPr>
        <w:tabs>
          <w:tab w:val="left" w:pos="5580" w:leader="dot"/>
        </w:tabs>
        <w:spacing w:before="0" w:after="0" w:line="240" w:lineRule="auto"/>
        <w:ind w:left="960" w:right="240" w:firstLine="0"/>
      </w:pPr>
      <w:hyperlink w:anchor="sect_Z_6_1_2_1">
        <w:r>
          <w:rPr>
            <w:rFonts w:ascii="Arial" w:hAnsi="Arial"/>
            <w:color w:val="000000"/>
            <w:sz w:val="18"/>
          </w:rPr>
          <w:t>Z.6.1.2.1.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1">
        <w:r>
          <w:fldChar w:fldCharType="begin"/>
        </w:r>
        <w:r>
          <w:rPr>
            <w:rFonts w:ascii="Arial" w:hAnsi="Arial"/>
            <w:color w:val="000000"/>
            <w:sz w:val="18"/>
          </w:rPr>
          <w:instrText>PAGEREF sect_Z_6_1_2_1</w:instrText>
        </w:r>
        <w:r>
          <w:fldChar w:fldCharType="separate"/>
        </w:r>
        <w:r>
          <w:rPr>
            <w:rFonts w:ascii="Arial" w:hAnsi="Arial"/>
            <w:color w:val="000000"/>
            <w:sz w:val="18"/>
          </w:rPr>
          <w:t>0</w:t>
        </w:r>
        <w:r>
          <w:fldChar w:fldCharType="end"/>
        </w:r>
      </w:hyperlink>
    </w:p>
    <w:bookmarkEnd w:id="312"/>
    <w:p>
      <w:pPr>
        <w:tabs>
          <w:tab w:val="left" w:pos="5580" w:leader="dot"/>
        </w:tabs>
        <w:spacing w:before="0" w:after="0" w:line="240" w:lineRule="auto"/>
        <w:ind w:left="960" w:right="240" w:firstLine="0"/>
      </w:pPr>
      <w:hyperlink w:anchor="sect_Z_6_1_2_2">
        <w:r>
          <w:rPr>
            <w:rFonts w:ascii="Arial" w:hAnsi="Arial"/>
            <w:color w:val="000000"/>
            <w:sz w:val="18"/>
          </w:rPr>
          <w:t>Z.6.1.2.2.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2">
        <w:r>
          <w:fldChar w:fldCharType="begin"/>
        </w:r>
        <w:r>
          <w:rPr>
            <w:rFonts w:ascii="Arial" w:hAnsi="Arial"/>
            <w:color w:val="000000"/>
            <w:sz w:val="18"/>
          </w:rPr>
          <w:instrText>PAGEREF sect_Z_6_1_2_2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3">
        <w:r>
          <w:rPr>
            <w:rFonts w:ascii="Arial" w:hAnsi="Arial"/>
            <w:color w:val="000000"/>
            <w:sz w:val="18"/>
          </w:rPr>
          <w:t>Z.6.1.3.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3">
        <w:r>
          <w:fldChar w:fldCharType="begin"/>
        </w:r>
        <w:r>
          <w:rPr>
            <w:rFonts w:ascii="Arial" w:hAnsi="Arial"/>
            <w:color w:val="000000"/>
            <w:sz w:val="18"/>
          </w:rPr>
          <w:instrText>PAGEREF sect_Z_6_1_3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A">
        <w:r>
          <w:rPr>
            <w:rFonts w:ascii="Arial" w:hAnsi="Arial"/>
            <w:color w:val="000000"/>
            <w:sz w:val="18"/>
          </w:rPr>
          <w:t>AA. Ophthalmic Refractive Measurements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A">
        <w:r>
          <w:fldChar w:fldCharType="begin"/>
        </w:r>
        <w:r>
          <w:rPr>
            <w:rFonts w:ascii="Arial" w:hAnsi="Arial"/>
            <w:color w:val="000000"/>
            <w:sz w:val="18"/>
          </w:rPr>
          <w:instrText>PAGEREF chapter_AA</w:instrText>
        </w:r>
        <w:r>
          <w:fldChar w:fldCharType="separate"/>
        </w:r>
        <w:r>
          <w:rPr>
            <w:rFonts w:ascii="Arial" w:hAnsi="Arial"/>
            <w:color w:val="000000"/>
            <w:sz w:val="18"/>
          </w:rPr>
          <w:t>0</w:t>
        </w:r>
        <w:r>
          <w:fldChar w:fldCharType="end"/>
        </w:r>
      </w:hyperlink>
    </w:p>
    <w:bookmarkStart w:id="313" w:name="toc_PS3_4_chapter_AA"/>
    <w:p>
      <w:pPr>
        <w:tabs>
          <w:tab w:val="left" w:pos="5220" w:leader="dot"/>
        </w:tabs>
        <w:spacing w:before="0" w:after="0" w:line="240" w:lineRule="auto"/>
        <w:ind w:left="240" w:right="240" w:firstLine="0"/>
      </w:pPr>
      <w:hyperlink w:anchor="sect_AA_1">
        <w:r>
          <w:rPr>
            <w:rFonts w:ascii="Arial" w:hAnsi="Arial"/>
            <w:color w:val="000000"/>
            <w:sz w:val="18"/>
          </w:rPr>
          <w:t>AA.1.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1">
        <w:r>
          <w:fldChar w:fldCharType="begin"/>
        </w:r>
        <w:r>
          <w:rPr>
            <w:rFonts w:ascii="Arial" w:hAnsi="Arial"/>
            <w:color w:val="000000"/>
            <w:sz w:val="18"/>
          </w:rPr>
          <w:instrText>PAGEREF sect_AA_1</w:instrText>
        </w:r>
        <w:r>
          <w:fldChar w:fldCharType="separate"/>
        </w:r>
        <w:r>
          <w:rPr>
            <w:rFonts w:ascii="Arial" w:hAnsi="Arial"/>
            <w:color w:val="000000"/>
            <w:sz w:val="18"/>
          </w:rPr>
          <w:t>0</w:t>
        </w:r>
        <w:r>
          <w:fldChar w:fldCharType="end"/>
        </w:r>
      </w:hyperlink>
    </w:p>
    <w:bookmarkEnd w:id="313"/>
    <w:p>
      <w:pPr>
        <w:tabs>
          <w:tab w:val="left" w:pos="5220" w:leader="dot"/>
        </w:tabs>
        <w:spacing w:before="0" w:after="0" w:line="240" w:lineRule="auto"/>
        <w:ind w:left="240" w:right="240" w:firstLine="0"/>
      </w:pPr>
      <w:hyperlink w:anchor="sect_AA_2">
        <w:r>
          <w:rPr>
            <w:rFonts w:ascii="Arial" w:hAnsi="Arial"/>
            <w:color w:val="000000"/>
            <w:sz w:val="18"/>
          </w:rPr>
          <w:t>AA.2. Behavior of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2">
        <w:r>
          <w:fldChar w:fldCharType="begin"/>
        </w:r>
        <w:r>
          <w:rPr>
            <w:rFonts w:ascii="Arial" w:hAnsi="Arial"/>
            <w:color w:val="000000"/>
            <w:sz w:val="18"/>
          </w:rPr>
          <w:instrText>PAGEREF sect_AA_2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B">
        <w:r>
          <w:rPr>
            <w:rFonts w:ascii="Arial" w:hAnsi="Arial"/>
            <w:color w:val="000000"/>
            <w:sz w:val="18"/>
          </w:rPr>
          <w:t>BB. Implant Template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B">
        <w:r>
          <w:fldChar w:fldCharType="begin"/>
        </w:r>
        <w:r>
          <w:rPr>
            <w:rFonts w:ascii="Arial" w:hAnsi="Arial"/>
            <w:color w:val="000000"/>
            <w:sz w:val="18"/>
          </w:rPr>
          <w:instrText>PAGEREF chapter_BB</w:instrText>
        </w:r>
        <w:r>
          <w:fldChar w:fldCharType="separate"/>
        </w:r>
        <w:r>
          <w:rPr>
            <w:rFonts w:ascii="Arial" w:hAnsi="Arial"/>
            <w:color w:val="000000"/>
            <w:sz w:val="18"/>
          </w:rPr>
          <w:t>0</w:t>
        </w:r>
        <w:r>
          <w:fldChar w:fldCharType="end"/>
        </w:r>
      </w:hyperlink>
    </w:p>
    <w:bookmarkStart w:id="314" w:name="toc_PS3_4_chapter_BB"/>
    <w:p>
      <w:pPr>
        <w:tabs>
          <w:tab w:val="left" w:pos="5220" w:leader="dot"/>
        </w:tabs>
        <w:spacing w:before="0" w:after="0" w:line="240" w:lineRule="auto"/>
        <w:ind w:left="240" w:right="240" w:firstLine="0"/>
      </w:pPr>
      <w:hyperlink w:anchor="sect_BB_1">
        <w:r>
          <w:rPr>
            <w:rFonts w:ascii="Arial" w:hAnsi="Arial"/>
            <w:color w:val="000000"/>
            <w:sz w:val="18"/>
          </w:rPr>
          <w:t>BB.1.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
        <w:r>
          <w:fldChar w:fldCharType="begin"/>
        </w:r>
        <w:r>
          <w:rPr>
            <w:rFonts w:ascii="Arial" w:hAnsi="Arial"/>
            <w:color w:val="000000"/>
            <w:sz w:val="18"/>
          </w:rPr>
          <w:instrText>PAGEREF sect_BB_1</w:instrText>
        </w:r>
        <w:r>
          <w:fldChar w:fldCharType="separate"/>
        </w:r>
        <w:r>
          <w:rPr>
            <w:rFonts w:ascii="Arial" w:hAnsi="Arial"/>
            <w:color w:val="000000"/>
            <w:sz w:val="18"/>
          </w:rPr>
          <w:t>0</w:t>
        </w:r>
        <w:r>
          <w:fldChar w:fldCharType="end"/>
        </w:r>
      </w:hyperlink>
    </w:p>
    <w:bookmarkEnd w:id="314"/>
    <w:bookmarkStart w:id="315" w:name="toc_PS3_4_sect_BB_1"/>
    <w:p>
      <w:pPr>
        <w:tabs>
          <w:tab w:val="left" w:pos="5340" w:leader="dot"/>
        </w:tabs>
        <w:spacing w:before="0" w:after="0" w:line="240" w:lineRule="auto"/>
        <w:ind w:left="480" w:right="240" w:firstLine="0"/>
      </w:pPr>
      <w:hyperlink w:anchor="sect_BB_1_1">
        <w:r>
          <w:rPr>
            <w:rFonts w:ascii="Arial" w:hAnsi="Arial"/>
            <w:color w:val="000000"/>
            <w:sz w:val="18"/>
          </w:rPr>
          <w:t>BB.1.1.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1">
        <w:r>
          <w:fldChar w:fldCharType="begin"/>
        </w:r>
        <w:r>
          <w:rPr>
            <w:rFonts w:ascii="Arial" w:hAnsi="Arial"/>
            <w:color w:val="000000"/>
            <w:sz w:val="18"/>
          </w:rPr>
          <w:instrText>PAGEREF sect_BB_1_1</w:instrText>
        </w:r>
        <w:r>
          <w:fldChar w:fldCharType="separate"/>
        </w:r>
        <w:r>
          <w:rPr>
            <w:rFonts w:ascii="Arial" w:hAnsi="Arial"/>
            <w:color w:val="000000"/>
            <w:sz w:val="18"/>
          </w:rPr>
          <w:t>0</w:t>
        </w:r>
        <w:r>
          <w:fldChar w:fldCharType="end"/>
        </w:r>
      </w:hyperlink>
    </w:p>
    <w:bookmarkEnd w:id="315"/>
    <w:p>
      <w:pPr>
        <w:tabs>
          <w:tab w:val="left" w:pos="5340" w:leader="dot"/>
        </w:tabs>
        <w:spacing w:before="0" w:after="0" w:line="240" w:lineRule="auto"/>
        <w:ind w:left="480" w:right="240" w:firstLine="0"/>
      </w:pPr>
      <w:hyperlink w:anchor="sect_BB_1_2">
        <w:r>
          <w:rPr>
            <w:rFonts w:ascii="Arial" w:hAnsi="Arial"/>
            <w:color w:val="000000"/>
            <w:sz w:val="18"/>
          </w:rPr>
          <w:t>BB.1.2.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2">
        <w:r>
          <w:fldChar w:fldCharType="begin"/>
        </w:r>
        <w:r>
          <w:rPr>
            <w:rFonts w:ascii="Arial" w:hAnsi="Arial"/>
            <w:color w:val="000000"/>
            <w:sz w:val="18"/>
          </w:rPr>
          <w:instrText>PAGEREF sect_BB_1_2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3">
        <w:r>
          <w:rPr>
            <w:rFonts w:ascii="Arial" w:hAnsi="Arial"/>
            <w:color w:val="000000"/>
            <w:sz w:val="18"/>
          </w:rPr>
          <w:t>BB.1.3.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3">
        <w:r>
          <w:fldChar w:fldCharType="begin"/>
        </w:r>
        <w:r>
          <w:rPr>
            <w:rFonts w:ascii="Arial" w:hAnsi="Arial"/>
            <w:color w:val="000000"/>
            <w:sz w:val="18"/>
          </w:rPr>
          <w:instrText>PAGEREF sect_BB_1_3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4">
        <w:r>
          <w:rPr>
            <w:rFonts w:ascii="Arial" w:hAnsi="Arial"/>
            <w:color w:val="000000"/>
            <w:sz w:val="18"/>
          </w:rPr>
          <w:t>BB.1.4.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4">
        <w:r>
          <w:fldChar w:fldCharType="begin"/>
        </w:r>
        <w:r>
          <w:rPr>
            <w:rFonts w:ascii="Arial" w:hAnsi="Arial"/>
            <w:color w:val="000000"/>
            <w:sz w:val="18"/>
          </w:rPr>
          <w:instrText>PAGEREF sect_BB_1_4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2">
        <w:r>
          <w:rPr>
            <w:rFonts w:ascii="Arial" w:hAnsi="Arial"/>
            <w:color w:val="000000"/>
            <w:sz w:val="18"/>
          </w:rPr>
          <w:t>BB.2. Implant Template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2">
        <w:r>
          <w:fldChar w:fldCharType="begin"/>
        </w:r>
        <w:r>
          <w:rPr>
            <w:rFonts w:ascii="Arial" w:hAnsi="Arial"/>
            <w:color w:val="000000"/>
            <w:sz w:val="18"/>
          </w:rPr>
          <w:instrText>PAGEREF sect_BB_2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3">
        <w:r>
          <w:rPr>
            <w:rFonts w:ascii="Arial" w:hAnsi="Arial"/>
            <w:color w:val="000000"/>
            <w:sz w:val="18"/>
          </w:rPr>
          <w:t>BB.3. Implant Template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3">
        <w:r>
          <w:fldChar w:fldCharType="begin"/>
        </w:r>
        <w:r>
          <w:rPr>
            <w:rFonts w:ascii="Arial" w:hAnsi="Arial"/>
            <w:color w:val="000000"/>
            <w:sz w:val="18"/>
          </w:rPr>
          <w:instrText>PAGEREF sect_BB_3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4">
        <w:r>
          <w:rPr>
            <w:rFonts w:ascii="Arial" w:hAnsi="Arial"/>
            <w:color w:val="000000"/>
            <w:sz w:val="18"/>
          </w:rPr>
          <w:t>BB.4.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
        <w:r>
          <w:fldChar w:fldCharType="begin"/>
        </w:r>
        <w:r>
          <w:rPr>
            <w:rFonts w:ascii="Arial" w:hAnsi="Arial"/>
            <w:color w:val="000000"/>
            <w:sz w:val="18"/>
          </w:rPr>
          <w:instrText>PAGEREF sect_BB_4</w:instrText>
        </w:r>
        <w:r>
          <w:fldChar w:fldCharType="separate"/>
        </w:r>
        <w:r>
          <w:rPr>
            <w:rFonts w:ascii="Arial" w:hAnsi="Arial"/>
            <w:color w:val="000000"/>
            <w:sz w:val="18"/>
          </w:rPr>
          <w:t>0</w:t>
        </w:r>
        <w:r>
          <w:fldChar w:fldCharType="end"/>
        </w:r>
      </w:hyperlink>
    </w:p>
    <w:bookmarkStart w:id="316" w:name="toc_PS3_4_sect_BB_4"/>
    <w:p>
      <w:pPr>
        <w:tabs>
          <w:tab w:val="left" w:pos="5340" w:leader="dot"/>
        </w:tabs>
        <w:spacing w:before="0" w:after="0" w:line="240" w:lineRule="auto"/>
        <w:ind w:left="480" w:right="240" w:firstLine="0"/>
      </w:pPr>
      <w:hyperlink w:anchor="sect_BB_4_1">
        <w:r>
          <w:rPr>
            <w:rFonts w:ascii="Arial" w:hAnsi="Arial"/>
            <w:color w:val="000000"/>
            <w:sz w:val="18"/>
          </w:rPr>
          <w:t>BB.4.1.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
        <w:r>
          <w:fldChar w:fldCharType="begin"/>
        </w:r>
        <w:r>
          <w:rPr>
            <w:rFonts w:ascii="Arial" w:hAnsi="Arial"/>
            <w:color w:val="000000"/>
            <w:sz w:val="18"/>
          </w:rPr>
          <w:instrText>PAGEREF sect_BB_4_1</w:instrText>
        </w:r>
        <w:r>
          <w:fldChar w:fldCharType="separate"/>
        </w:r>
        <w:r>
          <w:rPr>
            <w:rFonts w:ascii="Arial" w:hAnsi="Arial"/>
            <w:color w:val="000000"/>
            <w:sz w:val="18"/>
          </w:rPr>
          <w:t>0</w:t>
        </w:r>
        <w:r>
          <w:fldChar w:fldCharType="end"/>
        </w:r>
      </w:hyperlink>
    </w:p>
    <w:bookmarkEnd w:id="316"/>
    <w:bookmarkStart w:id="317" w:name="toc_PS3_4_sect_BB_4_1"/>
    <w:p>
      <w:pPr>
        <w:tabs>
          <w:tab w:val="left" w:pos="5460" w:leader="dot"/>
        </w:tabs>
        <w:spacing w:before="0" w:after="0" w:line="240" w:lineRule="auto"/>
        <w:ind w:left="720" w:right="240" w:firstLine="0"/>
      </w:pPr>
      <w:hyperlink w:anchor="sect_BB_4_1_1">
        <w:r>
          <w:rPr>
            <w:rFonts w:ascii="Arial" w:hAnsi="Arial"/>
            <w:color w:val="000000"/>
            <w:sz w:val="18"/>
          </w:rPr>
          <w:t>BB.4.1.1.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1">
        <w:r>
          <w:fldChar w:fldCharType="begin"/>
        </w:r>
        <w:r>
          <w:rPr>
            <w:rFonts w:ascii="Arial" w:hAnsi="Arial"/>
            <w:color w:val="000000"/>
            <w:sz w:val="18"/>
          </w:rPr>
          <w:instrText>PAGEREF sect_BB_4_1_1</w:instrText>
        </w:r>
        <w:r>
          <w:fldChar w:fldCharType="separate"/>
        </w:r>
        <w:r>
          <w:rPr>
            <w:rFonts w:ascii="Arial" w:hAnsi="Arial"/>
            <w:color w:val="000000"/>
            <w:sz w:val="18"/>
          </w:rPr>
          <w:t>0</w:t>
        </w:r>
        <w:r>
          <w:fldChar w:fldCharType="end"/>
        </w:r>
      </w:hyperlink>
    </w:p>
    <w:bookmarkEnd w:id="317"/>
    <w:p>
      <w:pPr>
        <w:tabs>
          <w:tab w:val="left" w:pos="5460" w:leader="dot"/>
        </w:tabs>
        <w:spacing w:before="0" w:after="0" w:line="240" w:lineRule="auto"/>
        <w:ind w:left="720" w:right="240" w:firstLine="0"/>
      </w:pPr>
      <w:hyperlink w:anchor="sect_BB_4_1_2">
        <w:r>
          <w:rPr>
            <w:rFonts w:ascii="Arial" w:hAnsi="Arial"/>
            <w:color w:val="000000"/>
            <w:sz w:val="18"/>
          </w:rPr>
          <w:t>BB.4.1.2.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2">
        <w:r>
          <w:fldChar w:fldCharType="begin"/>
        </w:r>
        <w:r>
          <w:rPr>
            <w:rFonts w:ascii="Arial" w:hAnsi="Arial"/>
            <w:color w:val="000000"/>
            <w:sz w:val="18"/>
          </w:rPr>
          <w:instrText>PAGEREF sect_BB_4_1_2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2">
        <w:r>
          <w:rPr>
            <w:rFonts w:ascii="Arial" w:hAnsi="Arial"/>
            <w:color w:val="000000"/>
            <w:sz w:val="18"/>
          </w:rPr>
          <w:t>BB.4.2.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2">
        <w:r>
          <w:fldChar w:fldCharType="begin"/>
        </w:r>
        <w:r>
          <w:rPr>
            <w:rFonts w:ascii="Arial" w:hAnsi="Arial"/>
            <w:color w:val="000000"/>
            <w:sz w:val="18"/>
          </w:rPr>
          <w:instrText>PAGEREF sect_BB_4_2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3">
        <w:r>
          <w:rPr>
            <w:rFonts w:ascii="Arial" w:hAnsi="Arial"/>
            <w:color w:val="000000"/>
            <w:sz w:val="18"/>
          </w:rPr>
          <w:t>BB.4.3.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3">
        <w:r>
          <w:fldChar w:fldCharType="begin"/>
        </w:r>
        <w:r>
          <w:rPr>
            <w:rFonts w:ascii="Arial" w:hAnsi="Arial"/>
            <w:color w:val="000000"/>
            <w:sz w:val="18"/>
          </w:rPr>
          <w:instrText>PAGEREF sect_BB_4_3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5">
        <w:r>
          <w:rPr>
            <w:rFonts w:ascii="Arial" w:hAnsi="Arial"/>
            <w:color w:val="000000"/>
            <w:sz w:val="18"/>
          </w:rPr>
          <w:t>BB.5.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5">
        <w:r>
          <w:fldChar w:fldCharType="begin"/>
        </w:r>
        <w:r>
          <w:rPr>
            <w:rFonts w:ascii="Arial" w:hAnsi="Arial"/>
            <w:color w:val="000000"/>
            <w:sz w:val="18"/>
          </w:rPr>
          <w:instrText>PAGEREF sect_BB_5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6">
        <w:r>
          <w:rPr>
            <w:rFonts w:ascii="Arial" w:hAnsi="Arial"/>
            <w:color w:val="000000"/>
            <w:sz w:val="18"/>
          </w:rPr>
          <w:t>BB.6.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
        <w:r>
          <w:fldChar w:fldCharType="begin"/>
        </w:r>
        <w:r>
          <w:rPr>
            <w:rFonts w:ascii="Arial" w:hAnsi="Arial"/>
            <w:color w:val="000000"/>
            <w:sz w:val="18"/>
          </w:rPr>
          <w:instrText>PAGEREF sect_BB_6</w:instrText>
        </w:r>
        <w:r>
          <w:fldChar w:fldCharType="separate"/>
        </w:r>
        <w:r>
          <w:rPr>
            <w:rFonts w:ascii="Arial" w:hAnsi="Arial"/>
            <w:color w:val="000000"/>
            <w:sz w:val="18"/>
          </w:rPr>
          <w:t>0</w:t>
        </w:r>
        <w:r>
          <w:fldChar w:fldCharType="end"/>
        </w:r>
      </w:hyperlink>
    </w:p>
    <w:bookmarkStart w:id="318" w:name="toc_PS3_4_sect_BB_6"/>
    <w:p>
      <w:pPr>
        <w:tabs>
          <w:tab w:val="left" w:pos="5340" w:leader="dot"/>
        </w:tabs>
        <w:spacing w:before="0" w:after="0" w:line="240" w:lineRule="auto"/>
        <w:ind w:left="480" w:right="240" w:firstLine="0"/>
      </w:pPr>
      <w:hyperlink w:anchor="sect_BB_6_1">
        <w:r>
          <w:rPr>
            <w:rFonts w:ascii="Arial" w:hAnsi="Arial"/>
            <w:color w:val="000000"/>
            <w:sz w:val="18"/>
          </w:rPr>
          <w:t>BB.6.1.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
        <w:r>
          <w:fldChar w:fldCharType="begin"/>
        </w:r>
        <w:r>
          <w:rPr>
            <w:rFonts w:ascii="Arial" w:hAnsi="Arial"/>
            <w:color w:val="000000"/>
            <w:sz w:val="18"/>
          </w:rPr>
          <w:instrText>PAGEREF sect_BB_6_1</w:instrText>
        </w:r>
        <w:r>
          <w:fldChar w:fldCharType="separate"/>
        </w:r>
        <w:r>
          <w:rPr>
            <w:rFonts w:ascii="Arial" w:hAnsi="Arial"/>
            <w:color w:val="000000"/>
            <w:sz w:val="18"/>
          </w:rPr>
          <w:t>0</w:t>
        </w:r>
        <w:r>
          <w:fldChar w:fldCharType="end"/>
        </w:r>
      </w:hyperlink>
    </w:p>
    <w:bookmarkEnd w:id="318"/>
    <w:bookmarkStart w:id="319" w:name="toc_PS3_4_sect_BB_6_1"/>
    <w:p>
      <w:pPr>
        <w:tabs>
          <w:tab w:val="left" w:pos="5460" w:leader="dot"/>
        </w:tabs>
        <w:spacing w:before="0" w:after="0" w:line="240" w:lineRule="auto"/>
        <w:ind w:left="720" w:right="240" w:firstLine="0"/>
      </w:pPr>
      <w:hyperlink w:anchor="sect_BB_6_1_1">
        <w:r>
          <w:rPr>
            <w:rFonts w:ascii="Arial" w:hAnsi="Arial"/>
            <w:color w:val="000000"/>
            <w:sz w:val="18"/>
          </w:rPr>
          <w:t>BB.6.1.1.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1">
        <w:r>
          <w:fldChar w:fldCharType="begin"/>
        </w:r>
        <w:r>
          <w:rPr>
            <w:rFonts w:ascii="Arial" w:hAnsi="Arial"/>
            <w:color w:val="000000"/>
            <w:sz w:val="18"/>
          </w:rPr>
          <w:instrText>PAGEREF sect_BB_6_1_1</w:instrText>
        </w:r>
        <w:r>
          <w:fldChar w:fldCharType="separate"/>
        </w:r>
        <w:r>
          <w:rPr>
            <w:rFonts w:ascii="Arial" w:hAnsi="Arial"/>
            <w:color w:val="000000"/>
            <w:sz w:val="18"/>
          </w:rPr>
          <w:t>0</w:t>
        </w:r>
        <w:r>
          <w:fldChar w:fldCharType="end"/>
        </w:r>
      </w:hyperlink>
    </w:p>
    <w:bookmarkEnd w:id="319"/>
    <w:p>
      <w:pPr>
        <w:tabs>
          <w:tab w:val="left" w:pos="5460" w:leader="dot"/>
        </w:tabs>
        <w:spacing w:before="0" w:after="0" w:line="240" w:lineRule="auto"/>
        <w:ind w:left="720" w:right="240" w:firstLine="0"/>
      </w:pPr>
      <w:hyperlink w:anchor="sect_BB_6_1_2">
        <w:r>
          <w:rPr>
            <w:rFonts w:ascii="Arial" w:hAnsi="Arial"/>
            <w:color w:val="000000"/>
            <w:sz w:val="18"/>
          </w:rPr>
          <w:t>BB.6.1.2.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
        <w:r>
          <w:fldChar w:fldCharType="begin"/>
        </w:r>
        <w:r>
          <w:rPr>
            <w:rFonts w:ascii="Arial" w:hAnsi="Arial"/>
            <w:color w:val="000000"/>
            <w:sz w:val="18"/>
          </w:rPr>
          <w:instrText>PAGEREF sect_BB_6_1_2</w:instrText>
        </w:r>
        <w:r>
          <w:fldChar w:fldCharType="separate"/>
        </w:r>
        <w:r>
          <w:rPr>
            <w:rFonts w:ascii="Arial" w:hAnsi="Arial"/>
            <w:color w:val="000000"/>
            <w:sz w:val="18"/>
          </w:rPr>
          <w:t>0</w:t>
        </w:r>
        <w:r>
          <w:fldChar w:fldCharType="end"/>
        </w:r>
      </w:hyperlink>
    </w:p>
    <w:bookmarkStart w:id="320" w:name="toc_PS3_4_sect_BB_6_1_2"/>
    <w:p>
      <w:pPr>
        <w:tabs>
          <w:tab w:val="left" w:pos="5580" w:leader="dot"/>
        </w:tabs>
        <w:spacing w:before="0" w:after="0" w:line="240" w:lineRule="auto"/>
        <w:ind w:left="960" w:right="240" w:firstLine="0"/>
      </w:pPr>
      <w:hyperlink w:anchor="sect_BB_6_1_2_1">
        <w:r>
          <w:rPr>
            <w:rFonts w:ascii="Arial" w:hAnsi="Arial"/>
            <w:color w:val="000000"/>
            <w:sz w:val="18"/>
          </w:rPr>
          <w:t>BB.6.1.2.1. Generic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1">
        <w:r>
          <w:fldChar w:fldCharType="begin"/>
        </w:r>
        <w:r>
          <w:rPr>
            <w:rFonts w:ascii="Arial" w:hAnsi="Arial"/>
            <w:color w:val="000000"/>
            <w:sz w:val="18"/>
          </w:rPr>
          <w:instrText>PAGEREF sect_BB_6_1_2_1</w:instrText>
        </w:r>
        <w:r>
          <w:fldChar w:fldCharType="separate"/>
        </w:r>
        <w:r>
          <w:rPr>
            <w:rFonts w:ascii="Arial" w:hAnsi="Arial"/>
            <w:color w:val="000000"/>
            <w:sz w:val="18"/>
          </w:rPr>
          <w:t>0</w:t>
        </w:r>
        <w:r>
          <w:fldChar w:fldCharType="end"/>
        </w:r>
      </w:hyperlink>
    </w:p>
    <w:bookmarkEnd w:id="320"/>
    <w:p>
      <w:pPr>
        <w:tabs>
          <w:tab w:val="left" w:pos="5580" w:leader="dot"/>
        </w:tabs>
        <w:spacing w:before="0" w:after="0" w:line="240" w:lineRule="auto"/>
        <w:ind w:left="960" w:right="240" w:firstLine="0"/>
      </w:pPr>
      <w:hyperlink w:anchor="sect_BB_6_1_2_2">
        <w:r>
          <w:rPr>
            <w:rFonts w:ascii="Arial" w:hAnsi="Arial"/>
            <w:color w:val="000000"/>
            <w:sz w:val="18"/>
          </w:rPr>
          <w:t>BB.6.1.2.2. Implant Assembly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2">
        <w:r>
          <w:fldChar w:fldCharType="begin"/>
        </w:r>
        <w:r>
          <w:rPr>
            <w:rFonts w:ascii="Arial" w:hAnsi="Arial"/>
            <w:color w:val="000000"/>
            <w:sz w:val="18"/>
          </w:rPr>
          <w:instrText>PAGEREF sect_BB_6_1_2_2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2_3">
        <w:r>
          <w:rPr>
            <w:rFonts w:ascii="Arial" w:hAnsi="Arial"/>
            <w:color w:val="000000"/>
            <w:sz w:val="18"/>
          </w:rPr>
          <w:t>BB.6.1.2.3. Implant Template Group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3">
        <w:r>
          <w:fldChar w:fldCharType="begin"/>
        </w:r>
        <w:r>
          <w:rPr>
            <w:rFonts w:ascii="Arial" w:hAnsi="Arial"/>
            <w:color w:val="000000"/>
            <w:sz w:val="18"/>
          </w:rPr>
          <w:instrText>PAGEREF sect_BB_6_1_2_3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3">
        <w:r>
          <w:rPr>
            <w:rFonts w:ascii="Arial" w:hAnsi="Arial"/>
            <w:color w:val="000000"/>
            <w:sz w:val="18"/>
          </w:rPr>
          <w:t>BB.6.1.3.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
        <w:r>
          <w:fldChar w:fldCharType="begin"/>
        </w:r>
        <w:r>
          <w:rPr>
            <w:rFonts w:ascii="Arial" w:hAnsi="Arial"/>
            <w:color w:val="000000"/>
            <w:sz w:val="18"/>
          </w:rPr>
          <w:instrText>PAGEREF sect_BB_6_1_3</w:instrText>
        </w:r>
        <w:r>
          <w:fldChar w:fldCharType="separate"/>
        </w:r>
        <w:r>
          <w:rPr>
            <w:rFonts w:ascii="Arial" w:hAnsi="Arial"/>
            <w:color w:val="000000"/>
            <w:sz w:val="18"/>
          </w:rPr>
          <w:t>0</w:t>
        </w:r>
        <w:r>
          <w:fldChar w:fldCharType="end"/>
        </w:r>
      </w:hyperlink>
    </w:p>
    <w:bookmarkStart w:id="321" w:name="toc_PS3_4_sect_BB_6_1_3"/>
    <w:p>
      <w:pPr>
        <w:tabs>
          <w:tab w:val="left" w:pos="5580" w:leader="dot"/>
        </w:tabs>
        <w:spacing w:before="0" w:after="0" w:line="240" w:lineRule="auto"/>
        <w:ind w:left="960" w:right="240" w:firstLine="0"/>
      </w:pPr>
      <w:hyperlink w:anchor="sect_BB_6_1_3_1">
        <w:r>
          <w:rPr>
            <w:rFonts w:ascii="Arial" w:hAnsi="Arial"/>
            <w:color w:val="000000"/>
            <w:sz w:val="18"/>
          </w:rPr>
          <w:t>BB.6.1.3.1.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
        <w:r>
          <w:fldChar w:fldCharType="begin"/>
        </w:r>
        <w:r>
          <w:rPr>
            <w:rFonts w:ascii="Arial" w:hAnsi="Arial"/>
            <w:color w:val="000000"/>
            <w:sz w:val="18"/>
          </w:rPr>
          <w:instrText>PAGEREF sect_BB_6_1_3_1</w:instrText>
        </w:r>
        <w:r>
          <w:fldChar w:fldCharType="separate"/>
        </w:r>
        <w:r>
          <w:rPr>
            <w:rFonts w:ascii="Arial" w:hAnsi="Arial"/>
            <w:color w:val="000000"/>
            <w:sz w:val="18"/>
          </w:rPr>
          <w:t>0</w:t>
        </w:r>
        <w:r>
          <w:fldChar w:fldCharType="end"/>
        </w:r>
      </w:hyperlink>
    </w:p>
    <w:bookmarkEnd w:id="321"/>
    <w:bookmarkStart w:id="322" w:name="toc_PS3_4_sect_BB_6_1_3_1"/>
    <w:p>
      <w:pPr>
        <w:tabs>
          <w:tab w:val="left" w:pos="5700" w:leader="dot"/>
        </w:tabs>
        <w:spacing w:before="0" w:after="0" w:line="240" w:lineRule="auto"/>
        <w:ind w:left="1200" w:right="240" w:firstLine="0"/>
      </w:pPr>
      <w:hyperlink w:anchor="sect_BB_6_1_3_1_1">
        <w:r>
          <w:rPr>
            <w:rFonts w:ascii="Arial" w:hAnsi="Arial"/>
            <w:color w:val="000000"/>
            <w:sz w:val="18"/>
          </w:rPr>
          <w:t>BB.6.1.3.1.1.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1">
        <w:r>
          <w:fldChar w:fldCharType="begin"/>
        </w:r>
        <w:r>
          <w:rPr>
            <w:rFonts w:ascii="Arial" w:hAnsi="Arial"/>
            <w:color w:val="000000"/>
            <w:sz w:val="18"/>
          </w:rPr>
          <w:instrText>PAGEREF sect_BB_6_1_3_1_1</w:instrText>
        </w:r>
        <w:r>
          <w:fldChar w:fldCharType="separate"/>
        </w:r>
        <w:r>
          <w:rPr>
            <w:rFonts w:ascii="Arial" w:hAnsi="Arial"/>
            <w:color w:val="000000"/>
            <w:sz w:val="18"/>
          </w:rPr>
          <w:t>0</w:t>
        </w:r>
        <w:r>
          <w:fldChar w:fldCharType="end"/>
        </w:r>
      </w:hyperlink>
    </w:p>
    <w:bookmarkEnd w:id="322"/>
    <w:p>
      <w:pPr>
        <w:tabs>
          <w:tab w:val="left" w:pos="5700" w:leader="dot"/>
        </w:tabs>
        <w:spacing w:before="0" w:after="0" w:line="240" w:lineRule="auto"/>
        <w:ind w:left="1200" w:right="240" w:firstLine="0"/>
      </w:pPr>
      <w:hyperlink w:anchor="sect_BB_6_1_3_1_2">
        <w:r>
          <w:rPr>
            <w:rFonts w:ascii="Arial" w:hAnsi="Arial"/>
            <w:color w:val="000000"/>
            <w:sz w:val="18"/>
          </w:rPr>
          <w:t>BB.6.1.3.1.2.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2">
        <w:r>
          <w:fldChar w:fldCharType="begin"/>
        </w:r>
        <w:r>
          <w:rPr>
            <w:rFonts w:ascii="Arial" w:hAnsi="Arial"/>
            <w:color w:val="000000"/>
            <w:sz w:val="18"/>
          </w:rPr>
          <w:instrText>PAGEREF sect_BB_6_1_3_1_2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1_3">
        <w:r>
          <w:rPr>
            <w:rFonts w:ascii="Arial" w:hAnsi="Arial"/>
            <w:color w:val="000000"/>
            <w:sz w:val="18"/>
          </w:rPr>
          <w:t>BB.6.1.3.1.3.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3">
        <w:r>
          <w:fldChar w:fldCharType="begin"/>
        </w:r>
        <w:r>
          <w:rPr>
            <w:rFonts w:ascii="Arial" w:hAnsi="Arial"/>
            <w:color w:val="000000"/>
            <w:sz w:val="18"/>
          </w:rPr>
          <w:instrText>PAGEREF sect_BB_6_1_3_1_3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3_2">
        <w:r>
          <w:rPr>
            <w:rFonts w:ascii="Arial" w:hAnsi="Arial"/>
            <w:color w:val="000000"/>
            <w:sz w:val="18"/>
          </w:rPr>
          <w:t>BB.6.1.3.2.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
        <w:r>
          <w:fldChar w:fldCharType="begin"/>
        </w:r>
        <w:r>
          <w:rPr>
            <w:rFonts w:ascii="Arial" w:hAnsi="Arial"/>
            <w:color w:val="000000"/>
            <w:sz w:val="18"/>
          </w:rPr>
          <w:instrText>PAGEREF sect_BB_6_1_3_2</w:instrText>
        </w:r>
        <w:r>
          <w:fldChar w:fldCharType="separate"/>
        </w:r>
        <w:r>
          <w:rPr>
            <w:rFonts w:ascii="Arial" w:hAnsi="Arial"/>
            <w:color w:val="000000"/>
            <w:sz w:val="18"/>
          </w:rPr>
          <w:t>0</w:t>
        </w:r>
        <w:r>
          <w:fldChar w:fldCharType="end"/>
        </w:r>
      </w:hyperlink>
    </w:p>
    <w:bookmarkStart w:id="323" w:name="toc_PS3_4_sect_BB_6_1_3_2"/>
    <w:p>
      <w:pPr>
        <w:tabs>
          <w:tab w:val="left" w:pos="5700" w:leader="dot"/>
        </w:tabs>
        <w:spacing w:before="0" w:after="0" w:line="240" w:lineRule="auto"/>
        <w:ind w:left="1200" w:right="240" w:firstLine="0"/>
      </w:pPr>
      <w:hyperlink w:anchor="sect_BB_6_1_3_2_1">
        <w:r>
          <w:rPr>
            <w:rFonts w:ascii="Arial" w:hAnsi="Arial"/>
            <w:color w:val="000000"/>
            <w:sz w:val="18"/>
          </w:rPr>
          <w:t>BB.6.1.3.2.1.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1">
        <w:r>
          <w:fldChar w:fldCharType="begin"/>
        </w:r>
        <w:r>
          <w:rPr>
            <w:rFonts w:ascii="Arial" w:hAnsi="Arial"/>
            <w:color w:val="000000"/>
            <w:sz w:val="18"/>
          </w:rPr>
          <w:instrText>PAGEREF sect_BB_6_1_3_2_1</w:instrText>
        </w:r>
        <w:r>
          <w:fldChar w:fldCharType="separate"/>
        </w:r>
        <w:r>
          <w:rPr>
            <w:rFonts w:ascii="Arial" w:hAnsi="Arial"/>
            <w:color w:val="000000"/>
            <w:sz w:val="18"/>
          </w:rPr>
          <w:t>0</w:t>
        </w:r>
        <w:r>
          <w:fldChar w:fldCharType="end"/>
        </w:r>
      </w:hyperlink>
    </w:p>
    <w:bookmarkEnd w:id="323"/>
    <w:p>
      <w:pPr>
        <w:tabs>
          <w:tab w:val="left" w:pos="5700" w:leader="dot"/>
        </w:tabs>
        <w:spacing w:before="0" w:after="0" w:line="240" w:lineRule="auto"/>
        <w:ind w:left="1200" w:right="240" w:firstLine="0"/>
      </w:pPr>
      <w:hyperlink w:anchor="sect_BB_6_1_3_2_2">
        <w:r>
          <w:rPr>
            <w:rFonts w:ascii="Arial" w:hAnsi="Arial"/>
            <w:color w:val="000000"/>
            <w:sz w:val="18"/>
          </w:rPr>
          <w:t>BB.6.1.3.2.2.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2">
        <w:r>
          <w:fldChar w:fldCharType="begin"/>
        </w:r>
        <w:r>
          <w:rPr>
            <w:rFonts w:ascii="Arial" w:hAnsi="Arial"/>
            <w:color w:val="000000"/>
            <w:sz w:val="18"/>
          </w:rPr>
          <w:instrText>PAGEREF sect_BB_6_1_3_2_2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2_3">
        <w:r>
          <w:rPr>
            <w:rFonts w:ascii="Arial" w:hAnsi="Arial"/>
            <w:color w:val="000000"/>
            <w:sz w:val="18"/>
          </w:rPr>
          <w:t>BB.6.1.3.2.3.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3">
        <w:r>
          <w:fldChar w:fldCharType="begin"/>
        </w:r>
        <w:r>
          <w:rPr>
            <w:rFonts w:ascii="Arial" w:hAnsi="Arial"/>
            <w:color w:val="000000"/>
            <w:sz w:val="18"/>
          </w:rPr>
          <w:instrText>PAGEREF sect_BB_6_1_3_2_3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4">
        <w:r>
          <w:rPr>
            <w:rFonts w:ascii="Arial" w:hAnsi="Arial"/>
            <w:color w:val="000000"/>
            <w:sz w:val="18"/>
          </w:rPr>
          <w:t>BB.6.1.4.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4">
        <w:r>
          <w:fldChar w:fldCharType="begin"/>
        </w:r>
        <w:r>
          <w:rPr>
            <w:rFonts w:ascii="Arial" w:hAnsi="Arial"/>
            <w:color w:val="000000"/>
            <w:sz w:val="18"/>
          </w:rPr>
          <w:instrText>PAGEREF sect_BB_6_1_4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C">
        <w:r>
          <w:rPr>
            <w:rFonts w:ascii="Arial" w:hAnsi="Arial"/>
            <w:color w:val="000000"/>
            <w:sz w:val="18"/>
          </w:rPr>
          <w:t>CC. Unified Procedure Step Service and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C">
        <w:r>
          <w:fldChar w:fldCharType="begin"/>
        </w:r>
        <w:r>
          <w:rPr>
            <w:rFonts w:ascii="Arial" w:hAnsi="Arial"/>
            <w:color w:val="000000"/>
            <w:sz w:val="18"/>
          </w:rPr>
          <w:instrText>PAGEREF chapter_CC</w:instrText>
        </w:r>
        <w:r>
          <w:fldChar w:fldCharType="separate"/>
        </w:r>
        <w:r>
          <w:rPr>
            <w:rFonts w:ascii="Arial" w:hAnsi="Arial"/>
            <w:color w:val="000000"/>
            <w:sz w:val="18"/>
          </w:rPr>
          <w:t>0</w:t>
        </w:r>
        <w:r>
          <w:fldChar w:fldCharType="end"/>
        </w:r>
      </w:hyperlink>
    </w:p>
    <w:bookmarkStart w:id="324" w:name="toc_PS3_4_chapter_CC"/>
    <w:p>
      <w:pPr>
        <w:tabs>
          <w:tab w:val="left" w:pos="5220" w:leader="dot"/>
        </w:tabs>
        <w:spacing w:before="0" w:after="0" w:line="240" w:lineRule="auto"/>
        <w:ind w:left="240" w:right="240" w:firstLine="0"/>
      </w:pPr>
      <w:hyperlink w:anchor="sect_CC_1">
        <w:r>
          <w:rPr>
            <w:rFonts w:ascii="Arial" w:hAnsi="Arial"/>
            <w:color w:val="000000"/>
            <w:sz w:val="18"/>
          </w:rPr>
          <w:t>CC.1.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
        <w:r>
          <w:fldChar w:fldCharType="begin"/>
        </w:r>
        <w:r>
          <w:rPr>
            <w:rFonts w:ascii="Arial" w:hAnsi="Arial"/>
            <w:color w:val="000000"/>
            <w:sz w:val="18"/>
          </w:rPr>
          <w:instrText>PAGEREF sect_CC_1</w:instrText>
        </w:r>
        <w:r>
          <w:fldChar w:fldCharType="separate"/>
        </w:r>
        <w:r>
          <w:rPr>
            <w:rFonts w:ascii="Arial" w:hAnsi="Arial"/>
            <w:color w:val="000000"/>
            <w:sz w:val="18"/>
          </w:rPr>
          <w:t>0</w:t>
        </w:r>
        <w:r>
          <w:fldChar w:fldCharType="end"/>
        </w:r>
      </w:hyperlink>
    </w:p>
    <w:bookmarkEnd w:id="324"/>
    <w:bookmarkStart w:id="325" w:name="toc_PS3_4_sect_CC_1"/>
    <w:p>
      <w:pPr>
        <w:tabs>
          <w:tab w:val="left" w:pos="5340" w:leader="dot"/>
        </w:tabs>
        <w:spacing w:before="0" w:after="0" w:line="240" w:lineRule="auto"/>
        <w:ind w:left="480" w:right="240" w:firstLine="0"/>
      </w:pPr>
      <w:hyperlink w:anchor="sect_CC_1_1">
        <w:r>
          <w:rPr>
            <w:rFonts w:ascii="Arial" w:hAnsi="Arial"/>
            <w:color w:val="000000"/>
            <w:sz w:val="18"/>
          </w:rPr>
          <w:t>CC.1.1. Unified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_1">
        <w:r>
          <w:fldChar w:fldCharType="begin"/>
        </w:r>
        <w:r>
          <w:rPr>
            <w:rFonts w:ascii="Arial" w:hAnsi="Arial"/>
            <w:color w:val="000000"/>
            <w:sz w:val="18"/>
          </w:rPr>
          <w:instrText>PAGEREF sect_CC_1_1</w:instrText>
        </w:r>
        <w:r>
          <w:fldChar w:fldCharType="separate"/>
        </w:r>
        <w:r>
          <w:rPr>
            <w:rFonts w:ascii="Arial" w:hAnsi="Arial"/>
            <w:color w:val="000000"/>
            <w:sz w:val="18"/>
          </w:rPr>
          <w:t>0</w:t>
        </w:r>
        <w:r>
          <w:fldChar w:fldCharType="end"/>
        </w:r>
      </w:hyperlink>
    </w:p>
    <w:bookmarkEnd w:id="325"/>
    <w:p>
      <w:pPr>
        <w:tabs>
          <w:tab w:val="left" w:pos="5220" w:leader="dot"/>
        </w:tabs>
        <w:spacing w:before="0" w:after="0" w:line="240" w:lineRule="auto"/>
        <w:ind w:left="240" w:right="240" w:firstLine="0"/>
      </w:pPr>
      <w:hyperlink w:anchor="sect_CC_2">
        <w:r>
          <w:rPr>
            <w:rFonts w:ascii="Arial" w:hAnsi="Arial"/>
            <w:color w:val="000000"/>
            <w:sz w:val="18"/>
          </w:rPr>
          <w:t>CC.2. DIMSE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
        <w:r>
          <w:fldChar w:fldCharType="begin"/>
        </w:r>
        <w:r>
          <w:rPr>
            <w:rFonts w:ascii="Arial" w:hAnsi="Arial"/>
            <w:color w:val="000000"/>
            <w:sz w:val="18"/>
          </w:rPr>
          <w:instrText>PAGEREF sect_CC_2</w:instrText>
        </w:r>
        <w:r>
          <w:fldChar w:fldCharType="separate"/>
        </w:r>
        <w:r>
          <w:rPr>
            <w:rFonts w:ascii="Arial" w:hAnsi="Arial"/>
            <w:color w:val="000000"/>
            <w:sz w:val="18"/>
          </w:rPr>
          <w:t>0</w:t>
        </w:r>
        <w:r>
          <w:fldChar w:fldCharType="end"/>
        </w:r>
      </w:hyperlink>
    </w:p>
    <w:bookmarkStart w:id="326" w:name="toc_PS3_4_sect_CC_2"/>
    <w:p>
      <w:pPr>
        <w:tabs>
          <w:tab w:val="left" w:pos="5340" w:leader="dot"/>
        </w:tabs>
        <w:spacing w:before="0" w:after="0" w:line="240" w:lineRule="auto"/>
        <w:ind w:left="480" w:right="240" w:firstLine="0"/>
      </w:pPr>
      <w:hyperlink w:anchor="sect_CC_2_1">
        <w:r>
          <w:rPr>
            <w:rFonts w:ascii="Arial" w:hAnsi="Arial"/>
            <w:color w:val="000000"/>
            <w:sz w:val="18"/>
          </w:rPr>
          <w:t>CC.2.1. Change UPS State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
        <w:r>
          <w:fldChar w:fldCharType="begin"/>
        </w:r>
        <w:r>
          <w:rPr>
            <w:rFonts w:ascii="Arial" w:hAnsi="Arial"/>
            <w:color w:val="000000"/>
            <w:sz w:val="18"/>
          </w:rPr>
          <w:instrText>PAGEREF sect_CC_2_1</w:instrText>
        </w:r>
        <w:r>
          <w:fldChar w:fldCharType="separate"/>
        </w:r>
        <w:r>
          <w:rPr>
            <w:rFonts w:ascii="Arial" w:hAnsi="Arial"/>
            <w:color w:val="000000"/>
            <w:sz w:val="18"/>
          </w:rPr>
          <w:t>0</w:t>
        </w:r>
        <w:r>
          <w:fldChar w:fldCharType="end"/>
        </w:r>
      </w:hyperlink>
    </w:p>
    <w:bookmarkEnd w:id="326"/>
    <w:bookmarkStart w:id="327" w:name="toc_PS3_4_sect_CC_2_1"/>
    <w:p>
      <w:pPr>
        <w:tabs>
          <w:tab w:val="left" w:pos="5460" w:leader="dot"/>
        </w:tabs>
        <w:spacing w:before="0" w:after="0" w:line="240" w:lineRule="auto"/>
        <w:ind w:left="720" w:right="240" w:firstLine="0"/>
      </w:pPr>
      <w:hyperlink w:anchor="sect_CC_2_1_1">
        <w:r>
          <w:rPr>
            <w:rFonts w:ascii="Arial" w:hAnsi="Arial"/>
            <w:color w:val="000000"/>
            <w:sz w:val="18"/>
          </w:rPr>
          <w:t>CC.2.1.1.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1">
        <w:r>
          <w:fldChar w:fldCharType="begin"/>
        </w:r>
        <w:r>
          <w:rPr>
            <w:rFonts w:ascii="Arial" w:hAnsi="Arial"/>
            <w:color w:val="000000"/>
            <w:sz w:val="18"/>
          </w:rPr>
          <w:instrText>PAGEREF sect_CC_2_1_1</w:instrText>
        </w:r>
        <w:r>
          <w:fldChar w:fldCharType="separate"/>
        </w:r>
        <w:r>
          <w:rPr>
            <w:rFonts w:ascii="Arial" w:hAnsi="Arial"/>
            <w:color w:val="000000"/>
            <w:sz w:val="18"/>
          </w:rPr>
          <w:t>0</w:t>
        </w:r>
        <w:r>
          <w:fldChar w:fldCharType="end"/>
        </w:r>
      </w:hyperlink>
    </w:p>
    <w:bookmarkEnd w:id="327"/>
    <w:p>
      <w:pPr>
        <w:tabs>
          <w:tab w:val="left" w:pos="5460" w:leader="dot"/>
        </w:tabs>
        <w:spacing w:before="0" w:after="0" w:line="240" w:lineRule="auto"/>
        <w:ind w:left="720" w:right="240" w:firstLine="0"/>
      </w:pPr>
      <w:hyperlink w:anchor="sect_CC_2_1_2">
        <w:r>
          <w:rPr>
            <w:rFonts w:ascii="Arial" w:hAnsi="Arial"/>
            <w:color w:val="000000"/>
            <w:sz w:val="18"/>
          </w:rPr>
          <w:t>CC.2.1.2.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2">
        <w:r>
          <w:fldChar w:fldCharType="begin"/>
        </w:r>
        <w:r>
          <w:rPr>
            <w:rFonts w:ascii="Arial" w:hAnsi="Arial"/>
            <w:color w:val="000000"/>
            <w:sz w:val="18"/>
          </w:rPr>
          <w:instrText>PAGEREF sect_CC_2_1_2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3">
        <w:r>
          <w:rPr>
            <w:rFonts w:ascii="Arial" w:hAnsi="Arial"/>
            <w:color w:val="000000"/>
            <w:sz w:val="18"/>
          </w:rPr>
          <w:t>CC.2.1.3.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3">
        <w:r>
          <w:fldChar w:fldCharType="begin"/>
        </w:r>
        <w:r>
          <w:rPr>
            <w:rFonts w:ascii="Arial" w:hAnsi="Arial"/>
            <w:color w:val="000000"/>
            <w:sz w:val="18"/>
          </w:rPr>
          <w:instrText>PAGEREF sect_CC_2_1_3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4">
        <w:r>
          <w:rPr>
            <w:rFonts w:ascii="Arial" w:hAnsi="Arial"/>
            <w:color w:val="000000"/>
            <w:sz w:val="18"/>
          </w:rPr>
          <w:t>CC.2.1.4.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4">
        <w:r>
          <w:fldChar w:fldCharType="begin"/>
        </w:r>
        <w:r>
          <w:rPr>
            <w:rFonts w:ascii="Arial" w:hAnsi="Arial"/>
            <w:color w:val="000000"/>
            <w:sz w:val="18"/>
          </w:rPr>
          <w:instrText>PAGEREF sect_CC_2_1_4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2">
        <w:r>
          <w:rPr>
            <w:rFonts w:ascii="Arial" w:hAnsi="Arial"/>
            <w:color w:val="000000"/>
            <w:sz w:val="18"/>
          </w:rPr>
          <w:t>CC.2.2. Request UPS Cancel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
        <w:r>
          <w:fldChar w:fldCharType="begin"/>
        </w:r>
        <w:r>
          <w:rPr>
            <w:rFonts w:ascii="Arial" w:hAnsi="Arial"/>
            <w:color w:val="000000"/>
            <w:sz w:val="18"/>
          </w:rPr>
          <w:instrText>PAGEREF sect_CC_2_2</w:instrText>
        </w:r>
        <w:r>
          <w:fldChar w:fldCharType="separate"/>
        </w:r>
        <w:r>
          <w:rPr>
            <w:rFonts w:ascii="Arial" w:hAnsi="Arial"/>
            <w:color w:val="000000"/>
            <w:sz w:val="18"/>
          </w:rPr>
          <w:t>0</w:t>
        </w:r>
        <w:r>
          <w:fldChar w:fldCharType="end"/>
        </w:r>
      </w:hyperlink>
    </w:p>
    <w:bookmarkStart w:id="328" w:name="toc_PS3_4_sect_CC_2_2"/>
    <w:p>
      <w:pPr>
        <w:tabs>
          <w:tab w:val="left" w:pos="5460" w:leader="dot"/>
        </w:tabs>
        <w:spacing w:before="0" w:after="0" w:line="240" w:lineRule="auto"/>
        <w:ind w:left="720" w:right="240" w:firstLine="0"/>
      </w:pPr>
      <w:hyperlink w:anchor="sect_CC_2_2_1">
        <w:r>
          <w:rPr>
            <w:rFonts w:ascii="Arial" w:hAnsi="Arial"/>
            <w:color w:val="000000"/>
            <w:sz w:val="18"/>
          </w:rPr>
          <w:t>CC.2.2.1.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1">
        <w:r>
          <w:fldChar w:fldCharType="begin"/>
        </w:r>
        <w:r>
          <w:rPr>
            <w:rFonts w:ascii="Arial" w:hAnsi="Arial"/>
            <w:color w:val="000000"/>
            <w:sz w:val="18"/>
          </w:rPr>
          <w:instrText>PAGEREF sect_CC_2_2_1</w:instrText>
        </w:r>
        <w:r>
          <w:fldChar w:fldCharType="separate"/>
        </w:r>
        <w:r>
          <w:rPr>
            <w:rFonts w:ascii="Arial" w:hAnsi="Arial"/>
            <w:color w:val="000000"/>
            <w:sz w:val="18"/>
          </w:rPr>
          <w:t>0</w:t>
        </w:r>
        <w:r>
          <w:fldChar w:fldCharType="end"/>
        </w:r>
      </w:hyperlink>
    </w:p>
    <w:bookmarkEnd w:id="328"/>
    <w:p>
      <w:pPr>
        <w:tabs>
          <w:tab w:val="left" w:pos="5460" w:leader="dot"/>
        </w:tabs>
        <w:spacing w:before="0" w:after="0" w:line="240" w:lineRule="auto"/>
        <w:ind w:left="720" w:right="240" w:firstLine="0"/>
      </w:pPr>
      <w:hyperlink w:anchor="sect_CC_2_2_2">
        <w:r>
          <w:rPr>
            <w:rFonts w:ascii="Arial" w:hAnsi="Arial"/>
            <w:color w:val="000000"/>
            <w:sz w:val="18"/>
          </w:rPr>
          <w:t>CC.2.2.2.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2">
        <w:r>
          <w:fldChar w:fldCharType="begin"/>
        </w:r>
        <w:r>
          <w:rPr>
            <w:rFonts w:ascii="Arial" w:hAnsi="Arial"/>
            <w:color w:val="000000"/>
            <w:sz w:val="18"/>
          </w:rPr>
          <w:instrText>PAGEREF sect_CC_2_2_2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3">
        <w:r>
          <w:rPr>
            <w:rFonts w:ascii="Arial" w:hAnsi="Arial"/>
            <w:color w:val="000000"/>
            <w:sz w:val="18"/>
          </w:rPr>
          <w:t>CC.2.2.3.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3">
        <w:r>
          <w:fldChar w:fldCharType="begin"/>
        </w:r>
        <w:r>
          <w:rPr>
            <w:rFonts w:ascii="Arial" w:hAnsi="Arial"/>
            <w:color w:val="000000"/>
            <w:sz w:val="18"/>
          </w:rPr>
          <w:instrText>PAGEREF sect_CC_2_2_3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4">
        <w:r>
          <w:rPr>
            <w:rFonts w:ascii="Arial" w:hAnsi="Arial"/>
            <w:color w:val="000000"/>
            <w:sz w:val="18"/>
          </w:rPr>
          <w:t>CC.2.2.4.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4">
        <w:r>
          <w:fldChar w:fldCharType="begin"/>
        </w:r>
        <w:r>
          <w:rPr>
            <w:rFonts w:ascii="Arial" w:hAnsi="Arial"/>
            <w:color w:val="000000"/>
            <w:sz w:val="18"/>
          </w:rPr>
          <w:instrText>PAGEREF sect_CC_2_2_4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3">
        <w:r>
          <w:rPr>
            <w:rFonts w:ascii="Arial" w:hAnsi="Arial"/>
            <w:color w:val="000000"/>
            <w:sz w:val="18"/>
          </w:rPr>
          <w:t>CC.2.3. Subscribe/Unsubscribe to Receive UPS Event Reports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
        <w:r>
          <w:fldChar w:fldCharType="begin"/>
        </w:r>
        <w:r>
          <w:rPr>
            <w:rFonts w:ascii="Arial" w:hAnsi="Arial"/>
            <w:color w:val="000000"/>
            <w:sz w:val="18"/>
          </w:rPr>
          <w:instrText>PAGEREF sect_CC_2_3</w:instrText>
        </w:r>
        <w:r>
          <w:fldChar w:fldCharType="separate"/>
        </w:r>
        <w:r>
          <w:rPr>
            <w:rFonts w:ascii="Arial" w:hAnsi="Arial"/>
            <w:color w:val="000000"/>
            <w:sz w:val="18"/>
          </w:rPr>
          <w:t>0</w:t>
        </w:r>
        <w:r>
          <w:fldChar w:fldCharType="end"/>
        </w:r>
      </w:hyperlink>
    </w:p>
    <w:bookmarkStart w:id="329" w:name="toc_PS3_4_sect_CC_2_3"/>
    <w:p>
      <w:pPr>
        <w:tabs>
          <w:tab w:val="left" w:pos="5460" w:leader="dot"/>
        </w:tabs>
        <w:spacing w:before="0" w:after="0" w:line="240" w:lineRule="auto"/>
        <w:ind w:left="720" w:right="240" w:firstLine="0"/>
      </w:pPr>
      <w:hyperlink w:anchor="sect_CC_2_3_1">
        <w:r>
          <w:rPr>
            <w:rFonts w:ascii="Arial" w:hAnsi="Arial"/>
            <w:color w:val="000000"/>
            <w:sz w:val="18"/>
          </w:rPr>
          <w:t>CC.2.3.1.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1">
        <w:r>
          <w:fldChar w:fldCharType="begin"/>
        </w:r>
        <w:r>
          <w:rPr>
            <w:rFonts w:ascii="Arial" w:hAnsi="Arial"/>
            <w:color w:val="000000"/>
            <w:sz w:val="18"/>
          </w:rPr>
          <w:instrText>PAGEREF sect_CC_2_3_1</w:instrText>
        </w:r>
        <w:r>
          <w:fldChar w:fldCharType="separate"/>
        </w:r>
        <w:r>
          <w:rPr>
            <w:rFonts w:ascii="Arial" w:hAnsi="Arial"/>
            <w:color w:val="000000"/>
            <w:sz w:val="18"/>
          </w:rPr>
          <w:t>0</w:t>
        </w:r>
        <w:r>
          <w:fldChar w:fldCharType="end"/>
        </w:r>
      </w:hyperlink>
    </w:p>
    <w:bookmarkEnd w:id="329"/>
    <w:p>
      <w:pPr>
        <w:tabs>
          <w:tab w:val="left" w:pos="5460" w:leader="dot"/>
        </w:tabs>
        <w:spacing w:before="0" w:after="0" w:line="240" w:lineRule="auto"/>
        <w:ind w:left="720" w:right="240" w:firstLine="0"/>
      </w:pPr>
      <w:hyperlink w:anchor="sect_CC_2_3_2">
        <w:r>
          <w:rPr>
            <w:rFonts w:ascii="Arial" w:hAnsi="Arial"/>
            <w:color w:val="000000"/>
            <w:sz w:val="18"/>
          </w:rPr>
          <w:t>CC.2.3.2.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2">
        <w:r>
          <w:fldChar w:fldCharType="begin"/>
        </w:r>
        <w:r>
          <w:rPr>
            <w:rFonts w:ascii="Arial" w:hAnsi="Arial"/>
            <w:color w:val="000000"/>
            <w:sz w:val="18"/>
          </w:rPr>
          <w:instrText>PAGEREF sect_CC_2_3_2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3_3">
        <w:r>
          <w:rPr>
            <w:rFonts w:ascii="Arial" w:hAnsi="Arial"/>
            <w:color w:val="000000"/>
            <w:sz w:val="18"/>
          </w:rPr>
          <w:t>CC.2.3.3.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
        <w:r>
          <w:fldChar w:fldCharType="begin"/>
        </w:r>
        <w:r>
          <w:rPr>
            <w:rFonts w:ascii="Arial" w:hAnsi="Arial"/>
            <w:color w:val="000000"/>
            <w:sz w:val="18"/>
          </w:rPr>
          <w:instrText>PAGEREF sect_CC_2_3_3</w:instrText>
        </w:r>
        <w:r>
          <w:fldChar w:fldCharType="separate"/>
        </w:r>
        <w:r>
          <w:rPr>
            <w:rFonts w:ascii="Arial" w:hAnsi="Arial"/>
            <w:color w:val="000000"/>
            <w:sz w:val="18"/>
          </w:rPr>
          <w:t>0</w:t>
        </w:r>
        <w:r>
          <w:fldChar w:fldCharType="end"/>
        </w:r>
      </w:hyperlink>
    </w:p>
    <w:bookmarkStart w:id="330" w:name="toc_PS3_4_sect_CC_2_3_3"/>
    <w:p>
      <w:pPr>
        <w:tabs>
          <w:tab w:val="left" w:pos="5580" w:leader="dot"/>
        </w:tabs>
        <w:spacing w:before="0" w:after="0" w:line="240" w:lineRule="auto"/>
        <w:ind w:left="960" w:right="240" w:firstLine="0"/>
      </w:pPr>
      <w:hyperlink w:anchor="sect_CC_2_3_3_1">
        <w:r>
          <w:rPr>
            <w:rFonts w:ascii="Arial" w:hAnsi="Arial"/>
            <w:color w:val="000000"/>
            <w:sz w:val="18"/>
          </w:rPr>
          <w:t>CC.2.3.3.1. Filtered Global Subscription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_1">
        <w:r>
          <w:fldChar w:fldCharType="begin"/>
        </w:r>
        <w:r>
          <w:rPr>
            <w:rFonts w:ascii="Arial" w:hAnsi="Arial"/>
            <w:color w:val="000000"/>
            <w:sz w:val="18"/>
          </w:rPr>
          <w:instrText>PAGEREF sect_CC_2_3_3_1</w:instrText>
        </w:r>
        <w:r>
          <w:fldChar w:fldCharType="separate"/>
        </w:r>
        <w:r>
          <w:rPr>
            <w:rFonts w:ascii="Arial" w:hAnsi="Arial"/>
            <w:color w:val="000000"/>
            <w:sz w:val="18"/>
          </w:rPr>
          <w:t>0</w:t>
        </w:r>
        <w:r>
          <w:fldChar w:fldCharType="end"/>
        </w:r>
      </w:hyperlink>
    </w:p>
    <w:bookmarkEnd w:id="330"/>
    <w:p>
      <w:pPr>
        <w:tabs>
          <w:tab w:val="left" w:pos="5460" w:leader="dot"/>
        </w:tabs>
        <w:spacing w:before="0" w:after="0" w:line="240" w:lineRule="auto"/>
        <w:ind w:left="720" w:right="240" w:firstLine="0"/>
      </w:pPr>
      <w:hyperlink w:anchor="sect_CC_2_3_4">
        <w:r>
          <w:rPr>
            <w:rFonts w:ascii="Arial" w:hAnsi="Arial"/>
            <w:color w:val="000000"/>
            <w:sz w:val="18"/>
          </w:rPr>
          <w:t>CC.2.3.4.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4">
        <w:r>
          <w:fldChar w:fldCharType="begin"/>
        </w:r>
        <w:r>
          <w:rPr>
            <w:rFonts w:ascii="Arial" w:hAnsi="Arial"/>
            <w:color w:val="000000"/>
            <w:sz w:val="18"/>
          </w:rPr>
          <w:instrText>PAGEREF sect_CC_2_3_4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4">
        <w:r>
          <w:rPr>
            <w:rFonts w:ascii="Arial" w:hAnsi="Arial"/>
            <w:color w:val="000000"/>
            <w:sz w:val="18"/>
          </w:rPr>
          <w:t>CC.2.4. Report a Change in UPS Status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
        <w:r>
          <w:fldChar w:fldCharType="begin"/>
        </w:r>
        <w:r>
          <w:rPr>
            <w:rFonts w:ascii="Arial" w:hAnsi="Arial"/>
            <w:color w:val="000000"/>
            <w:sz w:val="18"/>
          </w:rPr>
          <w:instrText>PAGEREF sect_CC_2_4</w:instrText>
        </w:r>
        <w:r>
          <w:fldChar w:fldCharType="separate"/>
        </w:r>
        <w:r>
          <w:rPr>
            <w:rFonts w:ascii="Arial" w:hAnsi="Arial"/>
            <w:color w:val="000000"/>
            <w:sz w:val="18"/>
          </w:rPr>
          <w:t>0</w:t>
        </w:r>
        <w:r>
          <w:fldChar w:fldCharType="end"/>
        </w:r>
      </w:hyperlink>
    </w:p>
    <w:bookmarkStart w:id="331" w:name="toc_PS3_4_sect_CC_2_4"/>
    <w:p>
      <w:pPr>
        <w:tabs>
          <w:tab w:val="left" w:pos="5460" w:leader="dot"/>
        </w:tabs>
        <w:spacing w:before="0" w:after="0" w:line="240" w:lineRule="auto"/>
        <w:ind w:left="720" w:right="240" w:firstLine="0"/>
      </w:pPr>
      <w:hyperlink w:anchor="sect_CC_2_4_1">
        <w:r>
          <w:rPr>
            <w:rFonts w:ascii="Arial" w:hAnsi="Arial"/>
            <w:color w:val="000000"/>
            <w:sz w:val="18"/>
          </w:rPr>
          <w:t>CC.2.4.1.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1">
        <w:r>
          <w:fldChar w:fldCharType="begin"/>
        </w:r>
        <w:r>
          <w:rPr>
            <w:rFonts w:ascii="Arial" w:hAnsi="Arial"/>
            <w:color w:val="000000"/>
            <w:sz w:val="18"/>
          </w:rPr>
          <w:instrText>PAGEREF sect_CC_2_4_1</w:instrText>
        </w:r>
        <w:r>
          <w:fldChar w:fldCharType="separate"/>
        </w:r>
        <w:r>
          <w:rPr>
            <w:rFonts w:ascii="Arial" w:hAnsi="Arial"/>
            <w:color w:val="000000"/>
            <w:sz w:val="18"/>
          </w:rPr>
          <w:t>0</w:t>
        </w:r>
        <w:r>
          <w:fldChar w:fldCharType="end"/>
        </w:r>
      </w:hyperlink>
    </w:p>
    <w:bookmarkEnd w:id="331"/>
    <w:p>
      <w:pPr>
        <w:tabs>
          <w:tab w:val="left" w:pos="5460" w:leader="dot"/>
        </w:tabs>
        <w:spacing w:before="0" w:after="0" w:line="240" w:lineRule="auto"/>
        <w:ind w:left="720" w:right="240" w:firstLine="0"/>
      </w:pPr>
      <w:hyperlink w:anchor="sect_CC_2_4_2">
        <w:r>
          <w:rPr>
            <w:rFonts w:ascii="Arial" w:hAnsi="Arial"/>
            <w:color w:val="000000"/>
            <w:sz w:val="18"/>
          </w:rPr>
          <w:t>CC.2.4.2.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2">
        <w:r>
          <w:fldChar w:fldCharType="begin"/>
        </w:r>
        <w:r>
          <w:rPr>
            <w:rFonts w:ascii="Arial" w:hAnsi="Arial"/>
            <w:color w:val="000000"/>
            <w:sz w:val="18"/>
          </w:rPr>
          <w:instrText>PAGEREF sect_CC_2_4_2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3">
        <w:r>
          <w:rPr>
            <w:rFonts w:ascii="Arial" w:hAnsi="Arial"/>
            <w:color w:val="000000"/>
            <w:sz w:val="18"/>
          </w:rPr>
          <w:t>CC.2.4.3.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3">
        <w:r>
          <w:fldChar w:fldCharType="begin"/>
        </w:r>
        <w:r>
          <w:rPr>
            <w:rFonts w:ascii="Arial" w:hAnsi="Arial"/>
            <w:color w:val="000000"/>
            <w:sz w:val="18"/>
          </w:rPr>
          <w:instrText>PAGEREF sect_CC_2_4_3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4">
        <w:r>
          <w:rPr>
            <w:rFonts w:ascii="Arial" w:hAnsi="Arial"/>
            <w:color w:val="000000"/>
            <w:sz w:val="18"/>
          </w:rPr>
          <w:t>CC.2.4.4.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4">
        <w:r>
          <w:fldChar w:fldCharType="begin"/>
        </w:r>
        <w:r>
          <w:rPr>
            <w:rFonts w:ascii="Arial" w:hAnsi="Arial"/>
            <w:color w:val="000000"/>
            <w:sz w:val="18"/>
          </w:rPr>
          <w:instrText>PAGEREF sect_CC_2_4_4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5">
        <w:r>
          <w:rPr>
            <w:rFonts w:ascii="Arial" w:hAnsi="Arial"/>
            <w:color w:val="000000"/>
            <w:sz w:val="18"/>
          </w:rPr>
          <w:t>CC.2.5. Create a Unified Procedure Step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
        <w:r>
          <w:fldChar w:fldCharType="begin"/>
        </w:r>
        <w:r>
          <w:rPr>
            <w:rFonts w:ascii="Arial" w:hAnsi="Arial"/>
            <w:color w:val="000000"/>
            <w:sz w:val="18"/>
          </w:rPr>
          <w:instrText>PAGEREF sect_CC_2_5</w:instrText>
        </w:r>
        <w:r>
          <w:fldChar w:fldCharType="separate"/>
        </w:r>
        <w:r>
          <w:rPr>
            <w:rFonts w:ascii="Arial" w:hAnsi="Arial"/>
            <w:color w:val="000000"/>
            <w:sz w:val="18"/>
          </w:rPr>
          <w:t>0</w:t>
        </w:r>
        <w:r>
          <w:fldChar w:fldCharType="end"/>
        </w:r>
      </w:hyperlink>
    </w:p>
    <w:bookmarkStart w:id="332" w:name="toc_PS3_4_sect_CC_2_5"/>
    <w:p>
      <w:pPr>
        <w:tabs>
          <w:tab w:val="left" w:pos="5460" w:leader="dot"/>
        </w:tabs>
        <w:spacing w:before="0" w:after="0" w:line="240" w:lineRule="auto"/>
        <w:ind w:left="720" w:right="240" w:firstLine="0"/>
      </w:pPr>
      <w:hyperlink w:anchor="sect_CC_2_5_1">
        <w:r>
          <w:rPr>
            <w:rFonts w:ascii="Arial" w:hAnsi="Arial"/>
            <w:color w:val="000000"/>
            <w:sz w:val="18"/>
          </w:rPr>
          <w:t>CC.2.5.1. Unified Procedure Step Attribute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
        <w:r>
          <w:fldChar w:fldCharType="begin"/>
        </w:r>
        <w:r>
          <w:rPr>
            <w:rFonts w:ascii="Arial" w:hAnsi="Arial"/>
            <w:color w:val="000000"/>
            <w:sz w:val="18"/>
          </w:rPr>
          <w:instrText>PAGEREF sect_CC_2_5_1</w:instrText>
        </w:r>
        <w:r>
          <w:fldChar w:fldCharType="separate"/>
        </w:r>
        <w:r>
          <w:rPr>
            <w:rFonts w:ascii="Arial" w:hAnsi="Arial"/>
            <w:color w:val="000000"/>
            <w:sz w:val="18"/>
          </w:rPr>
          <w:t>0</w:t>
        </w:r>
        <w:r>
          <w:fldChar w:fldCharType="end"/>
        </w:r>
      </w:hyperlink>
    </w:p>
    <w:bookmarkEnd w:id="332"/>
    <w:bookmarkStart w:id="333" w:name="toc_PS3_4_sect_CC_2_5_1"/>
    <w:p>
      <w:pPr>
        <w:tabs>
          <w:tab w:val="left" w:pos="5580" w:leader="dot"/>
        </w:tabs>
        <w:spacing w:before="0" w:after="0" w:line="240" w:lineRule="auto"/>
        <w:ind w:left="960" w:right="240" w:firstLine="0"/>
      </w:pPr>
      <w:hyperlink w:anchor="sect_CC_2_5_1_1">
        <w:r>
          <w:rPr>
            <w:rFonts w:ascii="Arial" w:hAnsi="Arial"/>
            <w:color w:val="000000"/>
            <w:sz w:val="18"/>
          </w:rPr>
          <w:t>CC.2.5.1.1. UPS Final State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1">
        <w:r>
          <w:fldChar w:fldCharType="begin"/>
        </w:r>
        <w:r>
          <w:rPr>
            <w:rFonts w:ascii="Arial" w:hAnsi="Arial"/>
            <w:color w:val="000000"/>
            <w:sz w:val="18"/>
          </w:rPr>
          <w:instrText>PAGEREF sect_CC_2_5_1_1</w:instrText>
        </w:r>
        <w:r>
          <w:fldChar w:fldCharType="separate"/>
        </w:r>
        <w:r>
          <w:rPr>
            <w:rFonts w:ascii="Arial" w:hAnsi="Arial"/>
            <w:color w:val="000000"/>
            <w:sz w:val="18"/>
          </w:rPr>
          <w:t>0</w:t>
        </w:r>
        <w:r>
          <w:fldChar w:fldCharType="end"/>
        </w:r>
      </w:hyperlink>
    </w:p>
    <w:bookmarkEnd w:id="333"/>
    <w:p>
      <w:pPr>
        <w:tabs>
          <w:tab w:val="left" w:pos="5580" w:leader="dot"/>
        </w:tabs>
        <w:spacing w:before="0" w:after="0" w:line="240" w:lineRule="auto"/>
        <w:ind w:left="960" w:right="240" w:firstLine="0"/>
      </w:pPr>
      <w:hyperlink w:anchor="sect_CC_2_5_1_2">
        <w:r>
          <w:rPr>
            <w:rFonts w:ascii="Arial" w:hAnsi="Arial"/>
            <w:color w:val="000000"/>
            <w:sz w:val="18"/>
          </w:rPr>
          <w:t>CC.2.5.1.2. UPS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2">
        <w:r>
          <w:fldChar w:fldCharType="begin"/>
        </w:r>
        <w:r>
          <w:rPr>
            <w:rFonts w:ascii="Arial" w:hAnsi="Arial"/>
            <w:color w:val="000000"/>
            <w:sz w:val="18"/>
          </w:rPr>
          <w:instrText>PAGEREF sect_CC_2_5_1_2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5_1_3">
        <w:r>
          <w:rPr>
            <w:rFonts w:ascii="Arial" w:hAnsi="Arial"/>
            <w:color w:val="000000"/>
            <w:sz w:val="18"/>
          </w:rPr>
          <w:t>CC.2.5.1.3. UPS Attribute Service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
        <w:r>
          <w:fldChar w:fldCharType="begin"/>
        </w:r>
        <w:r>
          <w:rPr>
            <w:rFonts w:ascii="Arial" w:hAnsi="Arial"/>
            <w:color w:val="000000"/>
            <w:sz w:val="18"/>
          </w:rPr>
          <w:instrText>PAGEREF sect_CC_2_5_1_3</w:instrText>
        </w:r>
        <w:r>
          <w:fldChar w:fldCharType="separate"/>
        </w:r>
        <w:r>
          <w:rPr>
            <w:rFonts w:ascii="Arial" w:hAnsi="Arial"/>
            <w:color w:val="000000"/>
            <w:sz w:val="18"/>
          </w:rPr>
          <w:t>0</w:t>
        </w:r>
        <w:r>
          <w:fldChar w:fldCharType="end"/>
        </w:r>
      </w:hyperlink>
    </w:p>
    <w:bookmarkStart w:id="334" w:name="toc_PS3_4_sect_CC_2_5_1_3"/>
    <w:p>
      <w:pPr>
        <w:tabs>
          <w:tab w:val="left" w:pos="5700" w:leader="dot"/>
        </w:tabs>
        <w:spacing w:before="0" w:after="0" w:line="240" w:lineRule="auto"/>
        <w:ind w:left="1200" w:right="240" w:firstLine="0"/>
      </w:pPr>
      <w:hyperlink w:anchor="sect_CC_2_5_1_3_1">
        <w:r>
          <w:rPr>
            <w:rFonts w:ascii="Arial" w:hAnsi="Arial"/>
            <w:color w:val="000000"/>
            <w:sz w:val="18"/>
          </w:rPr>
          <w:t>CC.2.5.1.3.1. UPS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1">
        <w:r>
          <w:fldChar w:fldCharType="begin"/>
        </w:r>
        <w:r>
          <w:rPr>
            <w:rFonts w:ascii="Arial" w:hAnsi="Arial"/>
            <w:color w:val="000000"/>
            <w:sz w:val="18"/>
          </w:rPr>
          <w:instrText>PAGEREF sect_CC_2_5_1_3_1</w:instrText>
        </w:r>
        <w:r>
          <w:fldChar w:fldCharType="separate"/>
        </w:r>
        <w:r>
          <w:rPr>
            <w:rFonts w:ascii="Arial" w:hAnsi="Arial"/>
            <w:color w:val="000000"/>
            <w:sz w:val="18"/>
          </w:rPr>
          <w:t>0</w:t>
        </w:r>
        <w:r>
          <w:fldChar w:fldCharType="end"/>
        </w:r>
      </w:hyperlink>
    </w:p>
    <w:bookmarkEnd w:id="334"/>
    <w:p>
      <w:pPr>
        <w:tabs>
          <w:tab w:val="left" w:pos="5700" w:leader="dot"/>
        </w:tabs>
        <w:spacing w:before="0" w:after="0" w:line="240" w:lineRule="auto"/>
        <w:ind w:left="1200" w:right="240" w:firstLine="0"/>
      </w:pPr>
      <w:hyperlink w:anchor="sect_CC_2_5_1_3_2">
        <w:r>
          <w:rPr>
            <w:rFonts w:ascii="Arial" w:hAnsi="Arial"/>
            <w:color w:val="000000"/>
            <w:sz w:val="18"/>
          </w:rPr>
          <w:t>CC.2.5.1.3.2. Unified Procedure Step Performed Procedure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2">
        <w:r>
          <w:fldChar w:fldCharType="begin"/>
        </w:r>
        <w:r>
          <w:rPr>
            <w:rFonts w:ascii="Arial" w:hAnsi="Arial"/>
            <w:color w:val="000000"/>
            <w:sz w:val="18"/>
          </w:rPr>
          <w:instrText>PAGEREF sect_CC_2_5_1_3_2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2">
        <w:r>
          <w:rPr>
            <w:rFonts w:ascii="Arial" w:hAnsi="Arial"/>
            <w:color w:val="000000"/>
            <w:sz w:val="18"/>
          </w:rPr>
          <w:t>CC.2.5.2.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2">
        <w:r>
          <w:fldChar w:fldCharType="begin"/>
        </w:r>
        <w:r>
          <w:rPr>
            <w:rFonts w:ascii="Arial" w:hAnsi="Arial"/>
            <w:color w:val="000000"/>
            <w:sz w:val="18"/>
          </w:rPr>
          <w:instrText>PAGEREF sect_CC_2_5_2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3">
        <w:r>
          <w:rPr>
            <w:rFonts w:ascii="Arial" w:hAnsi="Arial"/>
            <w:color w:val="000000"/>
            <w:sz w:val="18"/>
          </w:rPr>
          <w:t>CC.2.5.3.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3">
        <w:r>
          <w:fldChar w:fldCharType="begin"/>
        </w:r>
        <w:r>
          <w:rPr>
            <w:rFonts w:ascii="Arial" w:hAnsi="Arial"/>
            <w:color w:val="000000"/>
            <w:sz w:val="18"/>
          </w:rPr>
          <w:instrText>PAGEREF sect_CC_2_5_3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4">
        <w:r>
          <w:rPr>
            <w:rFonts w:ascii="Arial" w:hAnsi="Arial"/>
            <w:color w:val="000000"/>
            <w:sz w:val="18"/>
          </w:rPr>
          <w:t>CC.2.5.4.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4">
        <w:r>
          <w:fldChar w:fldCharType="begin"/>
        </w:r>
        <w:r>
          <w:rPr>
            <w:rFonts w:ascii="Arial" w:hAnsi="Arial"/>
            <w:color w:val="000000"/>
            <w:sz w:val="18"/>
          </w:rPr>
          <w:instrText>PAGEREF sect_CC_2_5_4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6">
        <w:r>
          <w:rPr>
            <w:rFonts w:ascii="Arial" w:hAnsi="Arial"/>
            <w:color w:val="000000"/>
            <w:sz w:val="18"/>
          </w:rPr>
          <w:t>CC.2.6. Set Unified Procedure Step Information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
        <w:r>
          <w:fldChar w:fldCharType="begin"/>
        </w:r>
        <w:r>
          <w:rPr>
            <w:rFonts w:ascii="Arial" w:hAnsi="Arial"/>
            <w:color w:val="000000"/>
            <w:sz w:val="18"/>
          </w:rPr>
          <w:instrText>PAGEREF sect_CC_2_6</w:instrText>
        </w:r>
        <w:r>
          <w:fldChar w:fldCharType="separate"/>
        </w:r>
        <w:r>
          <w:rPr>
            <w:rFonts w:ascii="Arial" w:hAnsi="Arial"/>
            <w:color w:val="000000"/>
            <w:sz w:val="18"/>
          </w:rPr>
          <w:t>0</w:t>
        </w:r>
        <w:r>
          <w:fldChar w:fldCharType="end"/>
        </w:r>
      </w:hyperlink>
    </w:p>
    <w:bookmarkStart w:id="335" w:name="toc_PS3_4_sect_CC_2_6"/>
    <w:p>
      <w:pPr>
        <w:tabs>
          <w:tab w:val="left" w:pos="5460" w:leader="dot"/>
        </w:tabs>
        <w:spacing w:before="0" w:after="0" w:line="240" w:lineRule="auto"/>
        <w:ind w:left="720" w:right="240" w:firstLine="0"/>
      </w:pPr>
      <w:hyperlink w:anchor="sect_CC_2_6_1">
        <w:r>
          <w:rPr>
            <w:rFonts w:ascii="Arial" w:hAnsi="Arial"/>
            <w:color w:val="000000"/>
            <w:sz w:val="18"/>
          </w:rPr>
          <w:t>CC.2.6.1.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1">
        <w:r>
          <w:fldChar w:fldCharType="begin"/>
        </w:r>
        <w:r>
          <w:rPr>
            <w:rFonts w:ascii="Arial" w:hAnsi="Arial"/>
            <w:color w:val="000000"/>
            <w:sz w:val="18"/>
          </w:rPr>
          <w:instrText>PAGEREF sect_CC_2_6_1</w:instrText>
        </w:r>
        <w:r>
          <w:fldChar w:fldCharType="separate"/>
        </w:r>
        <w:r>
          <w:rPr>
            <w:rFonts w:ascii="Arial" w:hAnsi="Arial"/>
            <w:color w:val="000000"/>
            <w:sz w:val="18"/>
          </w:rPr>
          <w:t>0</w:t>
        </w:r>
        <w:r>
          <w:fldChar w:fldCharType="end"/>
        </w:r>
      </w:hyperlink>
    </w:p>
    <w:bookmarkEnd w:id="335"/>
    <w:p>
      <w:pPr>
        <w:tabs>
          <w:tab w:val="left" w:pos="5460" w:leader="dot"/>
        </w:tabs>
        <w:spacing w:before="0" w:after="0" w:line="240" w:lineRule="auto"/>
        <w:ind w:left="720" w:right="240" w:firstLine="0"/>
      </w:pPr>
      <w:hyperlink w:anchor="sect_CC_2_6_2">
        <w:r>
          <w:rPr>
            <w:rFonts w:ascii="Arial" w:hAnsi="Arial"/>
            <w:color w:val="000000"/>
            <w:sz w:val="18"/>
          </w:rPr>
          <w:t>CC.2.6.2.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2">
        <w:r>
          <w:fldChar w:fldCharType="begin"/>
        </w:r>
        <w:r>
          <w:rPr>
            <w:rFonts w:ascii="Arial" w:hAnsi="Arial"/>
            <w:color w:val="000000"/>
            <w:sz w:val="18"/>
          </w:rPr>
          <w:instrText>PAGEREF sect_CC_2_6_2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3">
        <w:r>
          <w:rPr>
            <w:rFonts w:ascii="Arial" w:hAnsi="Arial"/>
            <w:color w:val="000000"/>
            <w:sz w:val="18"/>
          </w:rPr>
          <w:t>CC.2.6.3.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3">
        <w:r>
          <w:fldChar w:fldCharType="begin"/>
        </w:r>
        <w:r>
          <w:rPr>
            <w:rFonts w:ascii="Arial" w:hAnsi="Arial"/>
            <w:color w:val="000000"/>
            <w:sz w:val="18"/>
          </w:rPr>
          <w:instrText>PAGEREF sect_CC_2_6_3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4">
        <w:r>
          <w:rPr>
            <w:rFonts w:ascii="Arial" w:hAnsi="Arial"/>
            <w:color w:val="000000"/>
            <w:sz w:val="18"/>
          </w:rPr>
          <w:t>CC.2.6.4.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4">
        <w:r>
          <w:fldChar w:fldCharType="begin"/>
        </w:r>
        <w:r>
          <w:rPr>
            <w:rFonts w:ascii="Arial" w:hAnsi="Arial"/>
            <w:color w:val="000000"/>
            <w:sz w:val="18"/>
          </w:rPr>
          <w:instrText>PAGEREF sect_CC_2_6_4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7">
        <w:r>
          <w:rPr>
            <w:rFonts w:ascii="Arial" w:hAnsi="Arial"/>
            <w:color w:val="000000"/>
            <w:sz w:val="18"/>
          </w:rPr>
          <w:t>CC.2.7. Get Unified Procedure Step Information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
        <w:r>
          <w:fldChar w:fldCharType="begin"/>
        </w:r>
        <w:r>
          <w:rPr>
            <w:rFonts w:ascii="Arial" w:hAnsi="Arial"/>
            <w:color w:val="000000"/>
            <w:sz w:val="18"/>
          </w:rPr>
          <w:instrText>PAGEREF sect_CC_2_7</w:instrText>
        </w:r>
        <w:r>
          <w:fldChar w:fldCharType="separate"/>
        </w:r>
        <w:r>
          <w:rPr>
            <w:rFonts w:ascii="Arial" w:hAnsi="Arial"/>
            <w:color w:val="000000"/>
            <w:sz w:val="18"/>
          </w:rPr>
          <w:t>0</w:t>
        </w:r>
        <w:r>
          <w:fldChar w:fldCharType="end"/>
        </w:r>
      </w:hyperlink>
    </w:p>
    <w:bookmarkStart w:id="336" w:name="toc_PS3_4_sect_CC_2_7"/>
    <w:p>
      <w:pPr>
        <w:tabs>
          <w:tab w:val="left" w:pos="5460" w:leader="dot"/>
        </w:tabs>
        <w:spacing w:before="0" w:after="0" w:line="240" w:lineRule="auto"/>
        <w:ind w:left="720" w:right="240" w:firstLine="0"/>
      </w:pPr>
      <w:hyperlink w:anchor="sect_CC_2_7_1">
        <w:r>
          <w:rPr>
            <w:rFonts w:ascii="Arial" w:hAnsi="Arial"/>
            <w:color w:val="000000"/>
            <w:sz w:val="18"/>
          </w:rPr>
          <w:t>CC.2.7.1.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1">
        <w:r>
          <w:fldChar w:fldCharType="begin"/>
        </w:r>
        <w:r>
          <w:rPr>
            <w:rFonts w:ascii="Arial" w:hAnsi="Arial"/>
            <w:color w:val="000000"/>
            <w:sz w:val="18"/>
          </w:rPr>
          <w:instrText>PAGEREF sect_CC_2_7_1</w:instrText>
        </w:r>
        <w:r>
          <w:fldChar w:fldCharType="separate"/>
        </w:r>
        <w:r>
          <w:rPr>
            <w:rFonts w:ascii="Arial" w:hAnsi="Arial"/>
            <w:color w:val="000000"/>
            <w:sz w:val="18"/>
          </w:rPr>
          <w:t>0</w:t>
        </w:r>
        <w:r>
          <w:fldChar w:fldCharType="end"/>
        </w:r>
      </w:hyperlink>
    </w:p>
    <w:bookmarkEnd w:id="336"/>
    <w:p>
      <w:pPr>
        <w:tabs>
          <w:tab w:val="left" w:pos="5460" w:leader="dot"/>
        </w:tabs>
        <w:spacing w:before="0" w:after="0" w:line="240" w:lineRule="auto"/>
        <w:ind w:left="720" w:right="240" w:firstLine="0"/>
      </w:pPr>
      <w:hyperlink w:anchor="sect_CC_2_7_2">
        <w:r>
          <w:rPr>
            <w:rFonts w:ascii="Arial" w:hAnsi="Arial"/>
            <w:color w:val="000000"/>
            <w:sz w:val="18"/>
          </w:rPr>
          <w:t>CC.2.7.2.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2">
        <w:r>
          <w:fldChar w:fldCharType="begin"/>
        </w:r>
        <w:r>
          <w:rPr>
            <w:rFonts w:ascii="Arial" w:hAnsi="Arial"/>
            <w:color w:val="000000"/>
            <w:sz w:val="18"/>
          </w:rPr>
          <w:instrText>PAGEREF sect_CC_2_7_2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3">
        <w:r>
          <w:rPr>
            <w:rFonts w:ascii="Arial" w:hAnsi="Arial"/>
            <w:color w:val="000000"/>
            <w:sz w:val="18"/>
          </w:rPr>
          <w:t>CC.2.7.3.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3">
        <w:r>
          <w:fldChar w:fldCharType="begin"/>
        </w:r>
        <w:r>
          <w:rPr>
            <w:rFonts w:ascii="Arial" w:hAnsi="Arial"/>
            <w:color w:val="000000"/>
            <w:sz w:val="18"/>
          </w:rPr>
          <w:instrText>PAGEREF sect_CC_2_7_3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4">
        <w:r>
          <w:rPr>
            <w:rFonts w:ascii="Arial" w:hAnsi="Arial"/>
            <w:color w:val="000000"/>
            <w:sz w:val="18"/>
          </w:rPr>
          <w:t>CC.2.7.4.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4">
        <w:r>
          <w:fldChar w:fldCharType="begin"/>
        </w:r>
        <w:r>
          <w:rPr>
            <w:rFonts w:ascii="Arial" w:hAnsi="Arial"/>
            <w:color w:val="000000"/>
            <w:sz w:val="18"/>
          </w:rPr>
          <w:instrText>PAGEREF sect_CC_2_7_4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8">
        <w:r>
          <w:rPr>
            <w:rFonts w:ascii="Arial" w:hAnsi="Arial"/>
            <w:color w:val="000000"/>
            <w:sz w:val="18"/>
          </w:rPr>
          <w:t>CC.2.8. Search for Unified Procedure Step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
        <w:r>
          <w:fldChar w:fldCharType="begin"/>
        </w:r>
        <w:r>
          <w:rPr>
            <w:rFonts w:ascii="Arial" w:hAnsi="Arial"/>
            <w:color w:val="000000"/>
            <w:sz w:val="18"/>
          </w:rPr>
          <w:instrText>PAGEREF sect_CC_2_8</w:instrText>
        </w:r>
        <w:r>
          <w:fldChar w:fldCharType="separate"/>
        </w:r>
        <w:r>
          <w:rPr>
            <w:rFonts w:ascii="Arial" w:hAnsi="Arial"/>
            <w:color w:val="000000"/>
            <w:sz w:val="18"/>
          </w:rPr>
          <w:t>0</w:t>
        </w:r>
        <w:r>
          <w:fldChar w:fldCharType="end"/>
        </w:r>
      </w:hyperlink>
    </w:p>
    <w:bookmarkStart w:id="337" w:name="toc_PS3_4_sect_CC_2_8"/>
    <w:p>
      <w:pPr>
        <w:tabs>
          <w:tab w:val="left" w:pos="5460" w:leader="dot"/>
        </w:tabs>
        <w:spacing w:before="0" w:after="0" w:line="240" w:lineRule="auto"/>
        <w:ind w:left="720" w:right="240" w:firstLine="0"/>
      </w:pPr>
      <w:hyperlink w:anchor="sect_CC_2_8_1">
        <w:r>
          <w:rPr>
            <w:rFonts w:ascii="Arial" w:hAnsi="Arial"/>
            <w:color w:val="000000"/>
            <w:sz w:val="18"/>
          </w:rPr>
          <w:t>CC.2.8.1.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
        <w:r>
          <w:fldChar w:fldCharType="begin"/>
        </w:r>
        <w:r>
          <w:rPr>
            <w:rFonts w:ascii="Arial" w:hAnsi="Arial"/>
            <w:color w:val="000000"/>
            <w:sz w:val="18"/>
          </w:rPr>
          <w:instrText>PAGEREF sect_CC_2_8_1</w:instrText>
        </w:r>
        <w:r>
          <w:fldChar w:fldCharType="separate"/>
        </w:r>
        <w:r>
          <w:rPr>
            <w:rFonts w:ascii="Arial" w:hAnsi="Arial"/>
            <w:color w:val="000000"/>
            <w:sz w:val="18"/>
          </w:rPr>
          <w:t>0</w:t>
        </w:r>
        <w:r>
          <w:fldChar w:fldCharType="end"/>
        </w:r>
      </w:hyperlink>
    </w:p>
    <w:bookmarkEnd w:id="337"/>
    <w:bookmarkStart w:id="338" w:name="toc_PS3_4_sect_CC_2_8_1"/>
    <w:p>
      <w:pPr>
        <w:tabs>
          <w:tab w:val="left" w:pos="5580" w:leader="dot"/>
        </w:tabs>
        <w:spacing w:before="0" w:after="0" w:line="240" w:lineRule="auto"/>
        <w:ind w:left="960" w:right="240" w:firstLine="0"/>
      </w:pPr>
      <w:hyperlink w:anchor="sect_CC_2_8_1_1">
        <w:r>
          <w:rPr>
            <w:rFonts w:ascii="Arial" w:hAnsi="Arial"/>
            <w:color w:val="000000"/>
            <w:sz w:val="18"/>
          </w:rPr>
          <w:t>CC.2.8.1.1.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1">
        <w:r>
          <w:fldChar w:fldCharType="begin"/>
        </w:r>
        <w:r>
          <w:rPr>
            <w:rFonts w:ascii="Arial" w:hAnsi="Arial"/>
            <w:color w:val="000000"/>
            <w:sz w:val="18"/>
          </w:rPr>
          <w:instrText>PAGEREF sect_CC_2_8_1_1</w:instrText>
        </w:r>
        <w:r>
          <w:fldChar w:fldCharType="separate"/>
        </w:r>
        <w:r>
          <w:rPr>
            <w:rFonts w:ascii="Arial" w:hAnsi="Arial"/>
            <w:color w:val="000000"/>
            <w:sz w:val="18"/>
          </w:rPr>
          <w:t>0</w:t>
        </w:r>
        <w:r>
          <w:fldChar w:fldCharType="end"/>
        </w:r>
      </w:hyperlink>
    </w:p>
    <w:bookmarkEnd w:id="338"/>
    <w:p>
      <w:pPr>
        <w:tabs>
          <w:tab w:val="left" w:pos="5580" w:leader="dot"/>
        </w:tabs>
        <w:spacing w:before="0" w:after="0" w:line="240" w:lineRule="auto"/>
        <w:ind w:left="960" w:right="240" w:firstLine="0"/>
      </w:pPr>
      <w:hyperlink w:anchor="sect_CC_2_8_1_2">
        <w:r>
          <w:rPr>
            <w:rFonts w:ascii="Arial" w:hAnsi="Arial"/>
            <w:color w:val="000000"/>
            <w:sz w:val="18"/>
          </w:rPr>
          <w:t>CC.2.8.1.2.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
        <w:r>
          <w:fldChar w:fldCharType="begin"/>
        </w:r>
        <w:r>
          <w:rPr>
            <w:rFonts w:ascii="Arial" w:hAnsi="Arial"/>
            <w:color w:val="000000"/>
            <w:sz w:val="18"/>
          </w:rPr>
          <w:instrText>PAGEREF sect_CC_2_8_1_2</w:instrText>
        </w:r>
        <w:r>
          <w:fldChar w:fldCharType="separate"/>
        </w:r>
        <w:r>
          <w:rPr>
            <w:rFonts w:ascii="Arial" w:hAnsi="Arial"/>
            <w:color w:val="000000"/>
            <w:sz w:val="18"/>
          </w:rPr>
          <w:t>0</w:t>
        </w:r>
        <w:r>
          <w:fldChar w:fldCharType="end"/>
        </w:r>
      </w:hyperlink>
    </w:p>
    <w:bookmarkStart w:id="339" w:name="toc_PS3_4_sect_CC_2_8_1_2"/>
    <w:p>
      <w:pPr>
        <w:tabs>
          <w:tab w:val="left" w:pos="5700" w:leader="dot"/>
        </w:tabs>
        <w:spacing w:before="0" w:after="0" w:line="240" w:lineRule="auto"/>
        <w:ind w:left="1200" w:right="240" w:firstLine="0"/>
      </w:pPr>
      <w:hyperlink w:anchor="sect_CC_2_8_1_2_1">
        <w:r>
          <w:rPr>
            <w:rFonts w:ascii="Arial" w:hAnsi="Arial"/>
            <w:color w:val="000000"/>
            <w:sz w:val="18"/>
          </w:rPr>
          <w:t>CC.2.8.1.2.1.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1">
        <w:r>
          <w:fldChar w:fldCharType="begin"/>
        </w:r>
        <w:r>
          <w:rPr>
            <w:rFonts w:ascii="Arial" w:hAnsi="Arial"/>
            <w:color w:val="000000"/>
            <w:sz w:val="18"/>
          </w:rPr>
          <w:instrText>PAGEREF sect_CC_2_8_1_2_1</w:instrText>
        </w:r>
        <w:r>
          <w:fldChar w:fldCharType="separate"/>
        </w:r>
        <w:r>
          <w:rPr>
            <w:rFonts w:ascii="Arial" w:hAnsi="Arial"/>
            <w:color w:val="000000"/>
            <w:sz w:val="18"/>
          </w:rPr>
          <w:t>0</w:t>
        </w:r>
        <w:r>
          <w:fldChar w:fldCharType="end"/>
        </w:r>
      </w:hyperlink>
    </w:p>
    <w:bookmarkEnd w:id="339"/>
    <w:p>
      <w:pPr>
        <w:tabs>
          <w:tab w:val="left" w:pos="5700" w:leader="dot"/>
        </w:tabs>
        <w:spacing w:before="0" w:after="0" w:line="240" w:lineRule="auto"/>
        <w:ind w:left="1200" w:right="240" w:firstLine="0"/>
      </w:pPr>
      <w:hyperlink w:anchor="sect_CC_2_8_1_2_2">
        <w:r>
          <w:rPr>
            <w:rFonts w:ascii="Arial" w:hAnsi="Arial"/>
            <w:color w:val="000000"/>
            <w:sz w:val="18"/>
          </w:rPr>
          <w:t>CC.2.8.1.2.2.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2">
        <w:r>
          <w:fldChar w:fldCharType="begin"/>
        </w:r>
        <w:r>
          <w:rPr>
            <w:rFonts w:ascii="Arial" w:hAnsi="Arial"/>
            <w:color w:val="000000"/>
            <w:sz w:val="18"/>
          </w:rPr>
          <w:instrText>PAGEREF sect_CC_2_8_1_2_2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8_1_3">
        <w:r>
          <w:rPr>
            <w:rFonts w:ascii="Arial" w:hAnsi="Arial"/>
            <w:color w:val="000000"/>
            <w:sz w:val="18"/>
          </w:rPr>
          <w:t>CC.2.8.1.3.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
        <w:r>
          <w:fldChar w:fldCharType="begin"/>
        </w:r>
        <w:r>
          <w:rPr>
            <w:rFonts w:ascii="Arial" w:hAnsi="Arial"/>
            <w:color w:val="000000"/>
            <w:sz w:val="18"/>
          </w:rPr>
          <w:instrText>PAGEREF sect_CC_2_8_1_3</w:instrText>
        </w:r>
        <w:r>
          <w:fldChar w:fldCharType="separate"/>
        </w:r>
        <w:r>
          <w:rPr>
            <w:rFonts w:ascii="Arial" w:hAnsi="Arial"/>
            <w:color w:val="000000"/>
            <w:sz w:val="18"/>
          </w:rPr>
          <w:t>0</w:t>
        </w:r>
        <w:r>
          <w:fldChar w:fldCharType="end"/>
        </w:r>
      </w:hyperlink>
    </w:p>
    <w:bookmarkStart w:id="340" w:name="toc_PS3_4_sect_CC_2_8_1_3"/>
    <w:p>
      <w:pPr>
        <w:tabs>
          <w:tab w:val="left" w:pos="5700" w:leader="dot"/>
        </w:tabs>
        <w:spacing w:before="0" w:after="0" w:line="240" w:lineRule="auto"/>
        <w:ind w:left="1200" w:right="240" w:firstLine="0"/>
      </w:pPr>
      <w:hyperlink w:anchor="sect_CC_2_8_1_3_1">
        <w:r>
          <w:rPr>
            <w:rFonts w:ascii="Arial" w:hAnsi="Arial"/>
            <w:color w:val="000000"/>
            <w:sz w:val="18"/>
          </w:rPr>
          <w:t>CC.2.8.1.3.1.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1">
        <w:r>
          <w:fldChar w:fldCharType="begin"/>
        </w:r>
        <w:r>
          <w:rPr>
            <w:rFonts w:ascii="Arial" w:hAnsi="Arial"/>
            <w:color w:val="000000"/>
            <w:sz w:val="18"/>
          </w:rPr>
          <w:instrText>PAGEREF sect_CC_2_8_1_3_1</w:instrText>
        </w:r>
        <w:r>
          <w:fldChar w:fldCharType="separate"/>
        </w:r>
        <w:r>
          <w:rPr>
            <w:rFonts w:ascii="Arial" w:hAnsi="Arial"/>
            <w:color w:val="000000"/>
            <w:sz w:val="18"/>
          </w:rPr>
          <w:t>0</w:t>
        </w:r>
        <w:r>
          <w:fldChar w:fldCharType="end"/>
        </w:r>
      </w:hyperlink>
    </w:p>
    <w:bookmarkEnd w:id="340"/>
    <w:p>
      <w:pPr>
        <w:tabs>
          <w:tab w:val="left" w:pos="5700" w:leader="dot"/>
        </w:tabs>
        <w:spacing w:before="0" w:after="0" w:line="240" w:lineRule="auto"/>
        <w:ind w:left="1200" w:right="240" w:firstLine="0"/>
      </w:pPr>
      <w:hyperlink w:anchor="sect_CC_2_8_1_3_2">
        <w:r>
          <w:rPr>
            <w:rFonts w:ascii="Arial" w:hAnsi="Arial"/>
            <w:color w:val="000000"/>
            <w:sz w:val="18"/>
          </w:rPr>
          <w:t>CC.2.8.1.3.2.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2">
        <w:r>
          <w:fldChar w:fldCharType="begin"/>
        </w:r>
        <w:r>
          <w:rPr>
            <w:rFonts w:ascii="Arial" w:hAnsi="Arial"/>
            <w:color w:val="000000"/>
            <w:sz w:val="18"/>
          </w:rPr>
          <w:instrText>PAGEREF sect_CC_2_8_1_3_2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2">
        <w:r>
          <w:rPr>
            <w:rFonts w:ascii="Arial" w:hAnsi="Arial"/>
            <w:color w:val="000000"/>
            <w:sz w:val="18"/>
          </w:rPr>
          <w:t>CC.2.8.2.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2">
        <w:r>
          <w:fldChar w:fldCharType="begin"/>
        </w:r>
        <w:r>
          <w:rPr>
            <w:rFonts w:ascii="Arial" w:hAnsi="Arial"/>
            <w:color w:val="000000"/>
            <w:sz w:val="18"/>
          </w:rPr>
          <w:instrText>PAGEREF sect_CC_2_8_2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3">
        <w:r>
          <w:rPr>
            <w:rFonts w:ascii="Arial" w:hAnsi="Arial"/>
            <w:color w:val="000000"/>
            <w:sz w:val="18"/>
          </w:rPr>
          <w:t>CC.2.8.3.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
        <w:r>
          <w:fldChar w:fldCharType="begin"/>
        </w:r>
        <w:r>
          <w:rPr>
            <w:rFonts w:ascii="Arial" w:hAnsi="Arial"/>
            <w:color w:val="000000"/>
            <w:sz w:val="18"/>
          </w:rPr>
          <w:instrText>PAGEREF sect_CC_2_8_3</w:instrText>
        </w:r>
        <w:r>
          <w:fldChar w:fldCharType="separate"/>
        </w:r>
        <w:r>
          <w:rPr>
            <w:rFonts w:ascii="Arial" w:hAnsi="Arial"/>
            <w:color w:val="000000"/>
            <w:sz w:val="18"/>
          </w:rPr>
          <w:t>0</w:t>
        </w:r>
        <w:r>
          <w:fldChar w:fldCharType="end"/>
        </w:r>
      </w:hyperlink>
    </w:p>
    <w:bookmarkStart w:id="341" w:name="toc_PS3_4_sect_CC_2_8_3"/>
    <w:p>
      <w:pPr>
        <w:tabs>
          <w:tab w:val="left" w:pos="5580" w:leader="dot"/>
        </w:tabs>
        <w:spacing w:before="0" w:after="0" w:line="240" w:lineRule="auto"/>
        <w:ind w:left="960" w:right="240" w:firstLine="0"/>
      </w:pPr>
      <w:hyperlink w:anchor="sect_CC_2_8_3_1">
        <w:r>
          <w:rPr>
            <w:rFonts w:ascii="Arial" w:hAnsi="Arial"/>
            <w:color w:val="000000"/>
            <w:sz w:val="18"/>
          </w:rPr>
          <w:t>CC.2.8.3.1.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_1">
        <w:r>
          <w:fldChar w:fldCharType="begin"/>
        </w:r>
        <w:r>
          <w:rPr>
            <w:rFonts w:ascii="Arial" w:hAnsi="Arial"/>
            <w:color w:val="000000"/>
            <w:sz w:val="18"/>
          </w:rPr>
          <w:instrText>PAGEREF sect_CC_2_8_3_1</w:instrText>
        </w:r>
        <w:r>
          <w:fldChar w:fldCharType="separate"/>
        </w:r>
        <w:r>
          <w:rPr>
            <w:rFonts w:ascii="Arial" w:hAnsi="Arial"/>
            <w:color w:val="000000"/>
            <w:sz w:val="18"/>
          </w:rPr>
          <w:t>0</w:t>
        </w:r>
        <w:r>
          <w:fldChar w:fldCharType="end"/>
        </w:r>
      </w:hyperlink>
    </w:p>
    <w:bookmarkEnd w:id="341"/>
    <w:p>
      <w:pPr>
        <w:tabs>
          <w:tab w:val="left" w:pos="5460" w:leader="dot"/>
        </w:tabs>
        <w:spacing w:before="0" w:after="0" w:line="240" w:lineRule="auto"/>
        <w:ind w:left="720" w:right="240" w:firstLine="0"/>
      </w:pPr>
      <w:hyperlink w:anchor="sect_CC_2_8_4">
        <w:r>
          <w:rPr>
            <w:rFonts w:ascii="Arial" w:hAnsi="Arial"/>
            <w:color w:val="000000"/>
            <w:sz w:val="18"/>
          </w:rPr>
          <w:t>CC.2.8.4.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4">
        <w:r>
          <w:fldChar w:fldCharType="begin"/>
        </w:r>
        <w:r>
          <w:rPr>
            <w:rFonts w:ascii="Arial" w:hAnsi="Arial"/>
            <w:color w:val="000000"/>
            <w:sz w:val="18"/>
          </w:rPr>
          <w:instrText>PAGEREF sect_CC_2_8_4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3">
        <w:r>
          <w:rPr>
            <w:rFonts w:ascii="Arial" w:hAnsi="Arial"/>
            <w:color w:val="000000"/>
            <w:sz w:val="18"/>
          </w:rPr>
          <w:t>CC.3. UPS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
        <w:r>
          <w:fldChar w:fldCharType="begin"/>
        </w:r>
        <w:r>
          <w:rPr>
            <w:rFonts w:ascii="Arial" w:hAnsi="Arial"/>
            <w:color w:val="000000"/>
            <w:sz w:val="18"/>
          </w:rPr>
          <w:instrText>PAGEREF sect_CC_3</w:instrText>
        </w:r>
        <w:r>
          <w:fldChar w:fldCharType="separate"/>
        </w:r>
        <w:r>
          <w:rPr>
            <w:rFonts w:ascii="Arial" w:hAnsi="Arial"/>
            <w:color w:val="000000"/>
            <w:sz w:val="18"/>
          </w:rPr>
          <w:t>0</w:t>
        </w:r>
        <w:r>
          <w:fldChar w:fldCharType="end"/>
        </w:r>
      </w:hyperlink>
    </w:p>
    <w:bookmarkStart w:id="342" w:name="toc_PS3_4_sect_CC_3"/>
    <w:p>
      <w:pPr>
        <w:tabs>
          <w:tab w:val="left" w:pos="5340" w:leader="dot"/>
        </w:tabs>
        <w:spacing w:before="0" w:after="0" w:line="240" w:lineRule="auto"/>
        <w:ind w:left="480" w:right="240" w:firstLine="0"/>
      </w:pPr>
      <w:hyperlink w:anchor="sect_CC_3_1">
        <w:r>
          <w:rPr>
            <w:rFonts w:ascii="Arial" w:hAnsi="Arial"/>
            <w:color w:val="000000"/>
            <w:sz w:val="18"/>
          </w:rPr>
          <w:t>CC.3.1. Service Class and SOP Class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
        <w:r>
          <w:fldChar w:fldCharType="begin"/>
        </w:r>
        <w:r>
          <w:rPr>
            <w:rFonts w:ascii="Arial" w:hAnsi="Arial"/>
            <w:color w:val="000000"/>
            <w:sz w:val="18"/>
          </w:rPr>
          <w:instrText>PAGEREF sect_CC_3_1</w:instrText>
        </w:r>
        <w:r>
          <w:fldChar w:fldCharType="separate"/>
        </w:r>
        <w:r>
          <w:rPr>
            <w:rFonts w:ascii="Arial" w:hAnsi="Arial"/>
            <w:color w:val="000000"/>
            <w:sz w:val="18"/>
          </w:rPr>
          <w:t>0</w:t>
        </w:r>
        <w:r>
          <w:fldChar w:fldCharType="end"/>
        </w:r>
      </w:hyperlink>
    </w:p>
    <w:bookmarkEnd w:id="342"/>
    <w:bookmarkStart w:id="343" w:name="toc_PS3_4_sect_CC_3_1"/>
    <w:p>
      <w:pPr>
        <w:tabs>
          <w:tab w:val="left" w:pos="5460" w:leader="dot"/>
        </w:tabs>
        <w:spacing w:before="0" w:after="0" w:line="240" w:lineRule="auto"/>
        <w:ind w:left="720" w:right="240" w:firstLine="0"/>
      </w:pPr>
      <w:hyperlink w:anchor="sect_CC_3_1_1">
        <w:r>
          <w:rPr>
            <w:rFonts w:ascii="Arial" w:hAnsi="Arial"/>
            <w:color w:val="000000"/>
            <w:sz w:val="18"/>
          </w:rPr>
          <w:t>CC.3.1.1. DIMSE Implications for UPS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1">
        <w:r>
          <w:fldChar w:fldCharType="begin"/>
        </w:r>
        <w:r>
          <w:rPr>
            <w:rFonts w:ascii="Arial" w:hAnsi="Arial"/>
            <w:color w:val="000000"/>
            <w:sz w:val="18"/>
          </w:rPr>
          <w:instrText>PAGEREF sect_CC_3_1_1</w:instrText>
        </w:r>
        <w:r>
          <w:fldChar w:fldCharType="separate"/>
        </w:r>
        <w:r>
          <w:rPr>
            <w:rFonts w:ascii="Arial" w:hAnsi="Arial"/>
            <w:color w:val="000000"/>
            <w:sz w:val="18"/>
          </w:rPr>
          <w:t>0</w:t>
        </w:r>
        <w:r>
          <w:fldChar w:fldCharType="end"/>
        </w:r>
      </w:hyperlink>
    </w:p>
    <w:bookmarkEnd w:id="343"/>
    <w:p>
      <w:pPr>
        <w:tabs>
          <w:tab w:val="left" w:pos="5460" w:leader="dot"/>
        </w:tabs>
        <w:spacing w:before="0" w:after="0" w:line="240" w:lineRule="auto"/>
        <w:ind w:left="720" w:right="240" w:firstLine="0"/>
      </w:pPr>
      <w:hyperlink w:anchor="sect_CC_3_1_2">
        <w:r>
          <w:rPr>
            <w:rFonts w:ascii="Arial" w:hAnsi="Arial"/>
            <w:color w:val="000000"/>
            <w:sz w:val="18"/>
          </w:rPr>
          <w:t>CC.3.1.2. Global Instance Subscription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2">
        <w:r>
          <w:fldChar w:fldCharType="begin"/>
        </w:r>
        <w:r>
          <w:rPr>
            <w:rFonts w:ascii="Arial" w:hAnsi="Arial"/>
            <w:color w:val="000000"/>
            <w:sz w:val="18"/>
          </w:rPr>
          <w:instrText>PAGEREF sect_CC_3_1_2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3_2">
        <w:r>
          <w:rPr>
            <w:rFonts w:ascii="Arial" w:hAnsi="Arial"/>
            <w:color w:val="000000"/>
            <w:sz w:val="18"/>
          </w:rPr>
          <w:t>CC.3.2.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2">
        <w:r>
          <w:fldChar w:fldCharType="begin"/>
        </w:r>
        <w:r>
          <w:rPr>
            <w:rFonts w:ascii="Arial" w:hAnsi="Arial"/>
            <w:color w:val="000000"/>
            <w:sz w:val="18"/>
          </w:rPr>
          <w:instrText>PAGEREF sect_CC_3_2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4">
        <w:r>
          <w:rPr>
            <w:rFonts w:ascii="Arial" w:hAnsi="Arial"/>
            <w:color w:val="000000"/>
            <w:sz w:val="18"/>
          </w:rPr>
          <w:t>CC.4.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
        <w:r>
          <w:fldChar w:fldCharType="begin"/>
        </w:r>
        <w:r>
          <w:rPr>
            <w:rFonts w:ascii="Arial" w:hAnsi="Arial"/>
            <w:color w:val="000000"/>
            <w:sz w:val="18"/>
          </w:rPr>
          <w:instrText>PAGEREF sect_CC_4</w:instrText>
        </w:r>
        <w:r>
          <w:fldChar w:fldCharType="separate"/>
        </w:r>
        <w:r>
          <w:rPr>
            <w:rFonts w:ascii="Arial" w:hAnsi="Arial"/>
            <w:color w:val="000000"/>
            <w:sz w:val="18"/>
          </w:rPr>
          <w:t>0</w:t>
        </w:r>
        <w:r>
          <w:fldChar w:fldCharType="end"/>
        </w:r>
      </w:hyperlink>
    </w:p>
    <w:bookmarkStart w:id="344" w:name="toc_PS3_4_sect_CC_4"/>
    <w:p>
      <w:pPr>
        <w:tabs>
          <w:tab w:val="left" w:pos="5340" w:leader="dot"/>
        </w:tabs>
        <w:spacing w:before="0" w:after="0" w:line="240" w:lineRule="auto"/>
        <w:ind w:left="480" w:right="240" w:firstLine="0"/>
      </w:pPr>
      <w:hyperlink w:anchor="sect_CC_4_1">
        <w:r>
          <w:rPr>
            <w:rFonts w:ascii="Arial" w:hAnsi="Arial"/>
            <w:color w:val="000000"/>
            <w:sz w:val="18"/>
          </w:rPr>
          <w:t>CC.4.1.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
        <w:r>
          <w:fldChar w:fldCharType="begin"/>
        </w:r>
        <w:r>
          <w:rPr>
            <w:rFonts w:ascii="Arial" w:hAnsi="Arial"/>
            <w:color w:val="000000"/>
            <w:sz w:val="18"/>
          </w:rPr>
          <w:instrText>PAGEREF sect_CC_4_1</w:instrText>
        </w:r>
        <w:r>
          <w:fldChar w:fldCharType="separate"/>
        </w:r>
        <w:r>
          <w:rPr>
            <w:rFonts w:ascii="Arial" w:hAnsi="Arial"/>
            <w:color w:val="000000"/>
            <w:sz w:val="18"/>
          </w:rPr>
          <w:t>0</w:t>
        </w:r>
        <w:r>
          <w:fldChar w:fldCharType="end"/>
        </w:r>
      </w:hyperlink>
    </w:p>
    <w:bookmarkEnd w:id="344"/>
    <w:bookmarkStart w:id="345" w:name="toc_PS3_4_sect_CC_4_1"/>
    <w:p>
      <w:pPr>
        <w:tabs>
          <w:tab w:val="left" w:pos="5460" w:leader="dot"/>
        </w:tabs>
        <w:spacing w:before="0" w:after="0" w:line="240" w:lineRule="auto"/>
        <w:ind w:left="720" w:right="240" w:firstLine="0"/>
      </w:pPr>
      <w:hyperlink w:anchor="sect_CC_4_1_1">
        <w:r>
          <w:rPr>
            <w:rFonts w:ascii="Arial" w:hAnsi="Arial"/>
            <w:color w:val="000000"/>
            <w:sz w:val="18"/>
          </w:rPr>
          <w:t>CC.4.1.1.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_1">
        <w:r>
          <w:fldChar w:fldCharType="begin"/>
        </w:r>
        <w:r>
          <w:rPr>
            <w:rFonts w:ascii="Arial" w:hAnsi="Arial"/>
            <w:color w:val="000000"/>
            <w:sz w:val="18"/>
          </w:rPr>
          <w:instrText>PAGEREF sect_CC_4_1_1</w:instrText>
        </w:r>
        <w:r>
          <w:fldChar w:fldCharType="separate"/>
        </w:r>
        <w:r>
          <w:rPr>
            <w:rFonts w:ascii="Arial" w:hAnsi="Arial"/>
            <w:color w:val="000000"/>
            <w:sz w:val="18"/>
          </w:rPr>
          <w:t>0</w:t>
        </w:r>
        <w:r>
          <w:fldChar w:fldCharType="end"/>
        </w:r>
      </w:hyperlink>
    </w:p>
    <w:bookmarkEnd w:id="345"/>
    <w:p>
      <w:pPr>
        <w:tabs>
          <w:tab w:val="left" w:pos="5340" w:leader="dot"/>
        </w:tabs>
        <w:spacing w:before="0" w:after="0" w:line="240" w:lineRule="auto"/>
        <w:ind w:left="480" w:right="240" w:firstLine="0"/>
      </w:pPr>
      <w:hyperlink w:anchor="sect_CC_4_2">
        <w:r>
          <w:rPr>
            <w:rFonts w:ascii="Arial" w:hAnsi="Arial"/>
            <w:color w:val="000000"/>
            <w:sz w:val="18"/>
          </w:rPr>
          <w:t>CC.4.2.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
        <w:r>
          <w:fldChar w:fldCharType="begin"/>
        </w:r>
        <w:r>
          <w:rPr>
            <w:rFonts w:ascii="Arial" w:hAnsi="Arial"/>
            <w:color w:val="000000"/>
            <w:sz w:val="18"/>
          </w:rPr>
          <w:instrText>PAGEREF sect_CC_4_2</w:instrText>
        </w:r>
        <w:r>
          <w:fldChar w:fldCharType="separate"/>
        </w:r>
        <w:r>
          <w:rPr>
            <w:rFonts w:ascii="Arial" w:hAnsi="Arial"/>
            <w:color w:val="000000"/>
            <w:sz w:val="18"/>
          </w:rPr>
          <w:t>0</w:t>
        </w:r>
        <w:r>
          <w:fldChar w:fldCharType="end"/>
        </w:r>
      </w:hyperlink>
    </w:p>
    <w:bookmarkStart w:id="346" w:name="toc_PS3_4_sect_CC_4_2"/>
    <w:p>
      <w:pPr>
        <w:tabs>
          <w:tab w:val="left" w:pos="5460" w:leader="dot"/>
        </w:tabs>
        <w:spacing w:before="0" w:after="0" w:line="240" w:lineRule="auto"/>
        <w:ind w:left="720" w:right="240" w:firstLine="0"/>
      </w:pPr>
      <w:hyperlink w:anchor="sect_CC_4_2_1">
        <w:r>
          <w:rPr>
            <w:rFonts w:ascii="Arial" w:hAnsi="Arial"/>
            <w:color w:val="000000"/>
            <w:sz w:val="18"/>
          </w:rPr>
          <w:t>CC.4.2.1.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_1">
        <w:r>
          <w:fldChar w:fldCharType="begin"/>
        </w:r>
        <w:r>
          <w:rPr>
            <w:rFonts w:ascii="Arial" w:hAnsi="Arial"/>
            <w:color w:val="000000"/>
            <w:sz w:val="18"/>
          </w:rPr>
          <w:instrText>PAGEREF sect_CC_4_2_1</w:instrText>
        </w:r>
        <w:r>
          <w:fldChar w:fldCharType="separate"/>
        </w:r>
        <w:r>
          <w:rPr>
            <w:rFonts w:ascii="Arial" w:hAnsi="Arial"/>
            <w:color w:val="000000"/>
            <w:sz w:val="18"/>
          </w:rPr>
          <w:t>0</w:t>
        </w:r>
        <w:r>
          <w:fldChar w:fldCharType="end"/>
        </w:r>
      </w:hyperlink>
    </w:p>
    <w:bookmarkEnd w:id="346"/>
    <w:p>
      <w:pPr>
        <w:tabs>
          <w:tab w:val="left" w:pos="5100" w:leader="dot"/>
        </w:tabs>
        <w:spacing w:before="0" w:after="0" w:line="240" w:lineRule="auto"/>
        <w:ind w:left="0" w:right="240" w:firstLine="0"/>
      </w:pPr>
      <w:hyperlink w:anchor="chapter_DD">
        <w:r>
          <w:rPr>
            <w:rFonts w:ascii="Arial" w:hAnsi="Arial"/>
            <w:color w:val="000000"/>
            <w:sz w:val="18"/>
          </w:rPr>
          <w:t>DD. RT Machine Verification Service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D">
        <w:r>
          <w:fldChar w:fldCharType="begin"/>
        </w:r>
        <w:r>
          <w:rPr>
            <w:rFonts w:ascii="Arial" w:hAnsi="Arial"/>
            <w:color w:val="000000"/>
            <w:sz w:val="18"/>
          </w:rPr>
          <w:instrText>PAGEREF chapter_DD</w:instrText>
        </w:r>
        <w:r>
          <w:fldChar w:fldCharType="separate"/>
        </w:r>
        <w:r>
          <w:rPr>
            <w:rFonts w:ascii="Arial" w:hAnsi="Arial"/>
            <w:color w:val="000000"/>
            <w:sz w:val="18"/>
          </w:rPr>
          <w:t>0</w:t>
        </w:r>
        <w:r>
          <w:fldChar w:fldCharType="end"/>
        </w:r>
      </w:hyperlink>
    </w:p>
    <w:bookmarkStart w:id="347" w:name="toc_PS3_4_chapter_DD"/>
    <w:p>
      <w:pPr>
        <w:tabs>
          <w:tab w:val="left" w:pos="5220" w:leader="dot"/>
        </w:tabs>
        <w:spacing w:before="0" w:after="0" w:line="240" w:lineRule="auto"/>
        <w:ind w:left="240" w:right="240" w:firstLine="0"/>
      </w:pPr>
      <w:hyperlink w:anchor="sect_DD_1">
        <w:r>
          <w:rPr>
            <w:rFonts w:ascii="Arial" w:hAnsi="Arial"/>
            <w:color w:val="000000"/>
            <w:sz w:val="18"/>
          </w:rPr>
          <w:t>DD.1.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1">
        <w:r>
          <w:fldChar w:fldCharType="begin"/>
        </w:r>
        <w:r>
          <w:rPr>
            <w:rFonts w:ascii="Arial" w:hAnsi="Arial"/>
            <w:color w:val="000000"/>
            <w:sz w:val="18"/>
          </w:rPr>
          <w:instrText>PAGEREF sect_DD_1</w:instrText>
        </w:r>
        <w:r>
          <w:fldChar w:fldCharType="separate"/>
        </w:r>
        <w:r>
          <w:rPr>
            <w:rFonts w:ascii="Arial" w:hAnsi="Arial"/>
            <w:color w:val="000000"/>
            <w:sz w:val="18"/>
          </w:rPr>
          <w:t>0</w:t>
        </w:r>
        <w:r>
          <w:fldChar w:fldCharType="end"/>
        </w:r>
      </w:hyperlink>
    </w:p>
    <w:bookmarkEnd w:id="347"/>
    <w:p>
      <w:pPr>
        <w:tabs>
          <w:tab w:val="left" w:pos="5220" w:leader="dot"/>
        </w:tabs>
        <w:spacing w:before="0" w:after="0" w:line="240" w:lineRule="auto"/>
        <w:ind w:left="240" w:right="240" w:firstLine="0"/>
      </w:pPr>
      <w:hyperlink w:anchor="sect_DD_2">
        <w:r>
          <w:rPr>
            <w:rFonts w:ascii="Arial" w:hAnsi="Arial"/>
            <w:color w:val="000000"/>
            <w:sz w:val="18"/>
          </w:rPr>
          <w:t>DD.2. RT Machine Verification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
        <w:r>
          <w:fldChar w:fldCharType="begin"/>
        </w:r>
        <w:r>
          <w:rPr>
            <w:rFonts w:ascii="Arial" w:hAnsi="Arial"/>
            <w:color w:val="000000"/>
            <w:sz w:val="18"/>
          </w:rPr>
          <w:instrText>PAGEREF sect_DD_2</w:instrText>
        </w:r>
        <w:r>
          <w:fldChar w:fldCharType="separate"/>
        </w:r>
        <w:r>
          <w:rPr>
            <w:rFonts w:ascii="Arial" w:hAnsi="Arial"/>
            <w:color w:val="000000"/>
            <w:sz w:val="18"/>
          </w:rPr>
          <w:t>0</w:t>
        </w:r>
        <w:r>
          <w:fldChar w:fldCharType="end"/>
        </w:r>
      </w:hyperlink>
    </w:p>
    <w:bookmarkStart w:id="348" w:name="toc_PS3_4_sect_DD_2"/>
    <w:p>
      <w:pPr>
        <w:tabs>
          <w:tab w:val="left" w:pos="5340" w:leader="dot"/>
        </w:tabs>
        <w:spacing w:before="0" w:after="0" w:line="240" w:lineRule="auto"/>
        <w:ind w:left="480" w:right="240" w:firstLine="0"/>
      </w:pPr>
      <w:hyperlink w:anchor="sect_DD_2_1">
        <w:r>
          <w:rPr>
            <w:rFonts w:ascii="Arial" w:hAnsi="Arial"/>
            <w:color w:val="000000"/>
            <w:sz w:val="18"/>
          </w:rPr>
          <w:t>DD.2.1. RT Machine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_1">
        <w:r>
          <w:fldChar w:fldCharType="begin"/>
        </w:r>
        <w:r>
          <w:rPr>
            <w:rFonts w:ascii="Arial" w:hAnsi="Arial"/>
            <w:color w:val="000000"/>
            <w:sz w:val="18"/>
          </w:rPr>
          <w:instrText>PAGEREF sect_DD_2_1</w:instrText>
        </w:r>
        <w:r>
          <w:fldChar w:fldCharType="separate"/>
        </w:r>
        <w:r>
          <w:rPr>
            <w:rFonts w:ascii="Arial" w:hAnsi="Arial"/>
            <w:color w:val="000000"/>
            <w:sz w:val="18"/>
          </w:rPr>
          <w:t>0</w:t>
        </w:r>
        <w:r>
          <w:fldChar w:fldCharType="end"/>
        </w:r>
      </w:hyperlink>
    </w:p>
    <w:bookmarkEnd w:id="348"/>
    <w:p>
      <w:pPr>
        <w:tabs>
          <w:tab w:val="left" w:pos="5220" w:leader="dot"/>
        </w:tabs>
        <w:spacing w:before="0" w:after="0" w:line="240" w:lineRule="auto"/>
        <w:ind w:left="240" w:right="240" w:firstLine="0"/>
      </w:pPr>
      <w:hyperlink w:anchor="sect_DD_3">
        <w:r>
          <w:rPr>
            <w:rFonts w:ascii="Arial" w:hAnsi="Arial"/>
            <w:color w:val="000000"/>
            <w:sz w:val="18"/>
          </w:rPr>
          <w:t>DD.3. Machine Verification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
        <w:r>
          <w:fldChar w:fldCharType="begin"/>
        </w:r>
        <w:r>
          <w:rPr>
            <w:rFonts w:ascii="Arial" w:hAnsi="Arial"/>
            <w:color w:val="000000"/>
            <w:sz w:val="18"/>
          </w:rPr>
          <w:instrText>PAGEREF sect_DD_3</w:instrText>
        </w:r>
        <w:r>
          <w:fldChar w:fldCharType="separate"/>
        </w:r>
        <w:r>
          <w:rPr>
            <w:rFonts w:ascii="Arial" w:hAnsi="Arial"/>
            <w:color w:val="000000"/>
            <w:sz w:val="18"/>
          </w:rPr>
          <w:t>0</w:t>
        </w:r>
        <w:r>
          <w:fldChar w:fldCharType="end"/>
        </w:r>
      </w:hyperlink>
    </w:p>
    <w:bookmarkStart w:id="349" w:name="toc_PS3_4_sect_DD_3"/>
    <w:p>
      <w:pPr>
        <w:tabs>
          <w:tab w:val="left" w:pos="5340" w:leader="dot"/>
        </w:tabs>
        <w:spacing w:before="0" w:after="0" w:line="240" w:lineRule="auto"/>
        <w:ind w:left="480" w:right="240" w:firstLine="0"/>
      </w:pPr>
      <w:hyperlink w:anchor="sect_DD_3_1">
        <w:r>
          <w:rPr>
            <w:rFonts w:ascii="Arial" w:hAnsi="Arial"/>
            <w:color w:val="000000"/>
            <w:sz w:val="18"/>
          </w:rPr>
          <w:t>DD.3.1.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1">
        <w:r>
          <w:fldChar w:fldCharType="begin"/>
        </w:r>
        <w:r>
          <w:rPr>
            <w:rFonts w:ascii="Arial" w:hAnsi="Arial"/>
            <w:color w:val="000000"/>
            <w:sz w:val="18"/>
          </w:rPr>
          <w:instrText>PAGEREF sect_DD_3_1</w:instrText>
        </w:r>
        <w:r>
          <w:fldChar w:fldCharType="separate"/>
        </w:r>
        <w:r>
          <w:rPr>
            <w:rFonts w:ascii="Arial" w:hAnsi="Arial"/>
            <w:color w:val="000000"/>
            <w:sz w:val="18"/>
          </w:rPr>
          <w:t>0</w:t>
        </w:r>
        <w:r>
          <w:fldChar w:fldCharType="end"/>
        </w:r>
      </w:hyperlink>
    </w:p>
    <w:bookmarkEnd w:id="349"/>
    <w:p>
      <w:pPr>
        <w:tabs>
          <w:tab w:val="left" w:pos="5340" w:leader="dot"/>
        </w:tabs>
        <w:spacing w:before="0" w:after="0" w:line="240" w:lineRule="auto"/>
        <w:ind w:left="480" w:right="240" w:firstLine="0"/>
      </w:pPr>
      <w:hyperlink w:anchor="sect_DD_3_2">
        <w:r>
          <w:rPr>
            <w:rFonts w:ascii="Arial" w:hAnsi="Arial"/>
            <w:color w:val="000000"/>
            <w:sz w:val="18"/>
          </w:rPr>
          <w:t>DD.3.2.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
        <w:r>
          <w:fldChar w:fldCharType="begin"/>
        </w:r>
        <w:r>
          <w:rPr>
            <w:rFonts w:ascii="Arial" w:hAnsi="Arial"/>
            <w:color w:val="000000"/>
            <w:sz w:val="18"/>
          </w:rPr>
          <w:instrText>PAGEREF sect_DD_3_2</w:instrText>
        </w:r>
        <w:r>
          <w:fldChar w:fldCharType="separate"/>
        </w:r>
        <w:r>
          <w:rPr>
            <w:rFonts w:ascii="Arial" w:hAnsi="Arial"/>
            <w:color w:val="000000"/>
            <w:sz w:val="18"/>
          </w:rPr>
          <w:t>0</w:t>
        </w:r>
        <w:r>
          <w:fldChar w:fldCharType="end"/>
        </w:r>
      </w:hyperlink>
    </w:p>
    <w:bookmarkStart w:id="350" w:name="toc_PS3_4_sect_DD_3_2"/>
    <w:p>
      <w:pPr>
        <w:tabs>
          <w:tab w:val="left" w:pos="5460" w:leader="dot"/>
        </w:tabs>
        <w:spacing w:before="0" w:after="0" w:line="240" w:lineRule="auto"/>
        <w:ind w:left="720" w:right="240" w:firstLine="0"/>
      </w:pPr>
      <w:hyperlink w:anchor="sect_DD_3_2_1">
        <w:r>
          <w:rPr>
            <w:rFonts w:ascii="Arial" w:hAnsi="Arial"/>
            <w:color w:val="000000"/>
            <w:sz w:val="18"/>
          </w:rPr>
          <w:t>DD.3.2.1. N-CREATE and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
        <w:r>
          <w:fldChar w:fldCharType="begin"/>
        </w:r>
        <w:r>
          <w:rPr>
            <w:rFonts w:ascii="Arial" w:hAnsi="Arial"/>
            <w:color w:val="000000"/>
            <w:sz w:val="18"/>
          </w:rPr>
          <w:instrText>PAGEREF sect_DD_3_2_1</w:instrText>
        </w:r>
        <w:r>
          <w:fldChar w:fldCharType="separate"/>
        </w:r>
        <w:r>
          <w:rPr>
            <w:rFonts w:ascii="Arial" w:hAnsi="Arial"/>
            <w:color w:val="000000"/>
            <w:sz w:val="18"/>
          </w:rPr>
          <w:t>0</w:t>
        </w:r>
        <w:r>
          <w:fldChar w:fldCharType="end"/>
        </w:r>
      </w:hyperlink>
    </w:p>
    <w:bookmarkEnd w:id="350"/>
    <w:bookmarkStart w:id="351" w:name="toc_PS3_4_sect_DD_3_2_1"/>
    <w:p>
      <w:pPr>
        <w:tabs>
          <w:tab w:val="left" w:pos="5580" w:leader="dot"/>
        </w:tabs>
        <w:spacing w:before="0" w:after="0" w:line="240" w:lineRule="auto"/>
        <w:ind w:left="960" w:right="240" w:firstLine="0"/>
      </w:pPr>
      <w:hyperlink w:anchor="sect_DD_3_2_1_1">
        <w:r>
          <w:rPr>
            <w:rFonts w:ascii="Arial" w:hAnsi="Arial"/>
            <w:color w:val="000000"/>
            <w:sz w:val="18"/>
          </w:rPr>
          <w:t>DD.3.2.1.1.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
        <w:r>
          <w:fldChar w:fldCharType="begin"/>
        </w:r>
        <w:r>
          <w:rPr>
            <w:rFonts w:ascii="Arial" w:hAnsi="Arial"/>
            <w:color w:val="000000"/>
            <w:sz w:val="18"/>
          </w:rPr>
          <w:instrText>PAGEREF sect_DD_3_2_1_1</w:instrText>
        </w:r>
        <w:r>
          <w:fldChar w:fldCharType="separate"/>
        </w:r>
        <w:r>
          <w:rPr>
            <w:rFonts w:ascii="Arial" w:hAnsi="Arial"/>
            <w:color w:val="000000"/>
            <w:sz w:val="18"/>
          </w:rPr>
          <w:t>0</w:t>
        </w:r>
        <w:r>
          <w:fldChar w:fldCharType="end"/>
        </w:r>
      </w:hyperlink>
    </w:p>
    <w:bookmarkEnd w:id="351"/>
    <w:bookmarkStart w:id="352" w:name="toc_PS3_4_sect_DD_3_2_1_1"/>
    <w:p>
      <w:pPr>
        <w:tabs>
          <w:tab w:val="left" w:pos="5700" w:leader="dot"/>
        </w:tabs>
        <w:spacing w:before="0" w:after="0" w:line="240" w:lineRule="auto"/>
        <w:ind w:left="1200" w:right="240" w:firstLine="0"/>
      </w:pPr>
      <w:hyperlink w:anchor="sect_DD_3_2_1_1_1">
        <w:r>
          <w:rPr>
            <w:rFonts w:ascii="Arial" w:hAnsi="Arial"/>
            <w:color w:val="000000"/>
            <w:sz w:val="18"/>
          </w:rPr>
          <w:t>DD.3.2.1.1.1. Beam Modifiers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_1">
        <w:r>
          <w:fldChar w:fldCharType="begin"/>
        </w:r>
        <w:r>
          <w:rPr>
            <w:rFonts w:ascii="Arial" w:hAnsi="Arial"/>
            <w:color w:val="000000"/>
            <w:sz w:val="18"/>
          </w:rPr>
          <w:instrText>PAGEREF sect_DD_3_2_1_1_1</w:instrText>
        </w:r>
        <w:r>
          <w:fldChar w:fldCharType="separate"/>
        </w:r>
        <w:r>
          <w:rPr>
            <w:rFonts w:ascii="Arial" w:hAnsi="Arial"/>
            <w:color w:val="000000"/>
            <w:sz w:val="18"/>
          </w:rPr>
          <w:t>0</w:t>
        </w:r>
        <w:r>
          <w:fldChar w:fldCharType="end"/>
        </w:r>
      </w:hyperlink>
    </w:p>
    <w:bookmarkEnd w:id="352"/>
    <w:p>
      <w:pPr>
        <w:tabs>
          <w:tab w:val="left" w:pos="5580" w:leader="dot"/>
        </w:tabs>
        <w:spacing w:before="0" w:after="0" w:line="240" w:lineRule="auto"/>
        <w:ind w:left="960" w:right="240" w:firstLine="0"/>
      </w:pPr>
      <w:hyperlink w:anchor="sect_DD_3_2_1_2">
        <w:r>
          <w:rPr>
            <w:rFonts w:ascii="Arial" w:hAnsi="Arial"/>
            <w:color w:val="000000"/>
            <w:sz w:val="18"/>
          </w:rPr>
          <w:t>DD.3.2.1.2.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2">
        <w:r>
          <w:fldChar w:fldCharType="begin"/>
        </w:r>
        <w:r>
          <w:rPr>
            <w:rFonts w:ascii="Arial" w:hAnsi="Arial"/>
            <w:color w:val="000000"/>
            <w:sz w:val="18"/>
          </w:rPr>
          <w:instrText>PAGEREF sect_DD_3_2_1_2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1_3">
        <w:r>
          <w:rPr>
            <w:rFonts w:ascii="Arial" w:hAnsi="Arial"/>
            <w:color w:val="000000"/>
            <w:sz w:val="18"/>
          </w:rPr>
          <w:t>DD.3.2.1.3.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
        <w:r>
          <w:fldChar w:fldCharType="begin"/>
        </w:r>
        <w:r>
          <w:rPr>
            <w:rFonts w:ascii="Arial" w:hAnsi="Arial"/>
            <w:color w:val="000000"/>
            <w:sz w:val="18"/>
          </w:rPr>
          <w:instrText>PAGEREF sect_DD_3_2_1_3</w:instrText>
        </w:r>
        <w:r>
          <w:fldChar w:fldCharType="separate"/>
        </w:r>
        <w:r>
          <w:rPr>
            <w:rFonts w:ascii="Arial" w:hAnsi="Arial"/>
            <w:color w:val="000000"/>
            <w:sz w:val="18"/>
          </w:rPr>
          <w:t>0</w:t>
        </w:r>
        <w:r>
          <w:fldChar w:fldCharType="end"/>
        </w:r>
      </w:hyperlink>
    </w:p>
    <w:bookmarkStart w:id="353" w:name="toc_PS3_4_sect_DD_3_2_1_3"/>
    <w:p>
      <w:pPr>
        <w:tabs>
          <w:tab w:val="left" w:pos="5700" w:leader="dot"/>
        </w:tabs>
        <w:spacing w:before="0" w:after="0" w:line="240" w:lineRule="auto"/>
        <w:ind w:left="1200" w:right="240" w:firstLine="0"/>
      </w:pPr>
      <w:hyperlink w:anchor="sect_DD_3_2_1_3_1">
        <w:r>
          <w:rPr>
            <w:rFonts w:ascii="Arial" w:hAnsi="Arial"/>
            <w:color w:val="000000"/>
            <w:sz w:val="18"/>
          </w:rPr>
          <w:t>DD.3.2.1.3.1.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1">
        <w:r>
          <w:fldChar w:fldCharType="begin"/>
        </w:r>
        <w:r>
          <w:rPr>
            <w:rFonts w:ascii="Arial" w:hAnsi="Arial"/>
            <w:color w:val="000000"/>
            <w:sz w:val="18"/>
          </w:rPr>
          <w:instrText>PAGEREF sect_DD_3_2_1_3_1</w:instrText>
        </w:r>
        <w:r>
          <w:fldChar w:fldCharType="separate"/>
        </w:r>
        <w:r>
          <w:rPr>
            <w:rFonts w:ascii="Arial" w:hAnsi="Arial"/>
            <w:color w:val="000000"/>
            <w:sz w:val="18"/>
          </w:rPr>
          <w:t>0</w:t>
        </w:r>
        <w:r>
          <w:fldChar w:fldCharType="end"/>
        </w:r>
      </w:hyperlink>
    </w:p>
    <w:bookmarkEnd w:id="353"/>
    <w:p>
      <w:pPr>
        <w:tabs>
          <w:tab w:val="left" w:pos="5700" w:leader="dot"/>
        </w:tabs>
        <w:spacing w:before="0" w:after="0" w:line="240" w:lineRule="auto"/>
        <w:ind w:left="1200" w:right="240" w:firstLine="0"/>
      </w:pPr>
      <w:hyperlink w:anchor="sect_DD_3_2_1_3_2">
        <w:r>
          <w:rPr>
            <w:rFonts w:ascii="Arial" w:hAnsi="Arial"/>
            <w:color w:val="000000"/>
            <w:sz w:val="18"/>
          </w:rPr>
          <w:t>DD.3.2.1.3.2.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2">
        <w:r>
          <w:fldChar w:fldCharType="begin"/>
        </w:r>
        <w:r>
          <w:rPr>
            <w:rFonts w:ascii="Arial" w:hAnsi="Arial"/>
            <w:color w:val="000000"/>
            <w:sz w:val="18"/>
          </w:rPr>
          <w:instrText>PAGEREF sect_DD_3_2_1_3_2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2">
        <w:r>
          <w:rPr>
            <w:rFonts w:ascii="Arial" w:hAnsi="Arial"/>
            <w:color w:val="000000"/>
            <w:sz w:val="18"/>
          </w:rPr>
          <w:t>DD.3.2.2.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
        <w:r>
          <w:fldChar w:fldCharType="begin"/>
        </w:r>
        <w:r>
          <w:rPr>
            <w:rFonts w:ascii="Arial" w:hAnsi="Arial"/>
            <w:color w:val="000000"/>
            <w:sz w:val="18"/>
          </w:rPr>
          <w:instrText>PAGEREF sect_DD_3_2_2</w:instrText>
        </w:r>
        <w:r>
          <w:fldChar w:fldCharType="separate"/>
        </w:r>
        <w:r>
          <w:rPr>
            <w:rFonts w:ascii="Arial" w:hAnsi="Arial"/>
            <w:color w:val="000000"/>
            <w:sz w:val="18"/>
          </w:rPr>
          <w:t>0</w:t>
        </w:r>
        <w:r>
          <w:fldChar w:fldCharType="end"/>
        </w:r>
      </w:hyperlink>
    </w:p>
    <w:bookmarkStart w:id="354" w:name="toc_PS3_4_sect_DD_3_2_2"/>
    <w:p>
      <w:pPr>
        <w:tabs>
          <w:tab w:val="left" w:pos="5580" w:leader="dot"/>
        </w:tabs>
        <w:spacing w:before="0" w:after="0" w:line="240" w:lineRule="auto"/>
        <w:ind w:left="960" w:right="240" w:firstLine="0"/>
      </w:pPr>
      <w:hyperlink w:anchor="sect_DD_3_2_2_1Verification">
        <w:r>
          <w:rPr>
            <w:rFonts w:ascii="Arial" w:hAnsi="Arial"/>
            <w:color w:val="000000"/>
            <w:sz w:val="18"/>
          </w:rPr>
          <w:t>DD.3.2.2.1Verification.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1Verification">
        <w:r>
          <w:fldChar w:fldCharType="begin"/>
        </w:r>
        <w:r>
          <w:rPr>
            <w:rFonts w:ascii="Arial" w:hAnsi="Arial"/>
            <w:color w:val="000000"/>
            <w:sz w:val="18"/>
          </w:rPr>
          <w:instrText>PAGEREF sect_DD_3_2_2_1Verification</w:instrText>
        </w:r>
        <w:r>
          <w:fldChar w:fldCharType="separate"/>
        </w:r>
        <w:r>
          <w:rPr>
            <w:rFonts w:ascii="Arial" w:hAnsi="Arial"/>
            <w:color w:val="000000"/>
            <w:sz w:val="18"/>
          </w:rPr>
          <w:t>0</w:t>
        </w:r>
        <w:r>
          <w:fldChar w:fldCharType="end"/>
        </w:r>
      </w:hyperlink>
    </w:p>
    <w:bookmarkEnd w:id="354"/>
    <w:p>
      <w:pPr>
        <w:tabs>
          <w:tab w:val="left" w:pos="5580" w:leader="dot"/>
        </w:tabs>
        <w:spacing w:before="0" w:after="0" w:line="240" w:lineRule="auto"/>
        <w:ind w:left="960" w:right="240" w:firstLine="0"/>
      </w:pPr>
      <w:hyperlink w:anchor="sect_DD_3_2_2_2">
        <w:r>
          <w:rPr>
            <w:rFonts w:ascii="Arial" w:hAnsi="Arial"/>
            <w:color w:val="000000"/>
            <w:sz w:val="18"/>
          </w:rPr>
          <w:t>DD.3.2.2.2.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2">
        <w:r>
          <w:fldChar w:fldCharType="begin"/>
        </w:r>
        <w:r>
          <w:rPr>
            <w:rFonts w:ascii="Arial" w:hAnsi="Arial"/>
            <w:color w:val="000000"/>
            <w:sz w:val="18"/>
          </w:rPr>
          <w:instrText>PAGEREF sect_DD_3_2_2_2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3">
        <w:r>
          <w:rPr>
            <w:rFonts w:ascii="Arial" w:hAnsi="Arial"/>
            <w:color w:val="000000"/>
            <w:sz w:val="18"/>
          </w:rPr>
          <w:t>DD.3.2.2.3.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3">
        <w:r>
          <w:fldChar w:fldCharType="begin"/>
        </w:r>
        <w:r>
          <w:rPr>
            <w:rFonts w:ascii="Arial" w:hAnsi="Arial"/>
            <w:color w:val="000000"/>
            <w:sz w:val="18"/>
          </w:rPr>
          <w:instrText>PAGEREF sect_DD_3_2_2_3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4">
        <w:r>
          <w:rPr>
            <w:rFonts w:ascii="Arial" w:hAnsi="Arial"/>
            <w:color w:val="000000"/>
            <w:sz w:val="18"/>
          </w:rPr>
          <w:t>DD.3.2.2.4.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4">
        <w:r>
          <w:fldChar w:fldCharType="begin"/>
        </w:r>
        <w:r>
          <w:rPr>
            <w:rFonts w:ascii="Arial" w:hAnsi="Arial"/>
            <w:color w:val="000000"/>
            <w:sz w:val="18"/>
          </w:rPr>
          <w:instrText>PAGEREF sect_DD_3_2_2_4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3">
        <w:r>
          <w:rPr>
            <w:rFonts w:ascii="Arial" w:hAnsi="Arial"/>
            <w:color w:val="000000"/>
            <w:sz w:val="18"/>
          </w:rPr>
          <w:t>DD.3.2.3.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
        <w:r>
          <w:fldChar w:fldCharType="begin"/>
        </w:r>
        <w:r>
          <w:rPr>
            <w:rFonts w:ascii="Arial" w:hAnsi="Arial"/>
            <w:color w:val="000000"/>
            <w:sz w:val="18"/>
          </w:rPr>
          <w:instrText>PAGEREF sect_DD_3_2_3</w:instrText>
        </w:r>
        <w:r>
          <w:fldChar w:fldCharType="separate"/>
        </w:r>
        <w:r>
          <w:rPr>
            <w:rFonts w:ascii="Arial" w:hAnsi="Arial"/>
            <w:color w:val="000000"/>
            <w:sz w:val="18"/>
          </w:rPr>
          <w:t>0</w:t>
        </w:r>
        <w:r>
          <w:fldChar w:fldCharType="end"/>
        </w:r>
      </w:hyperlink>
    </w:p>
    <w:bookmarkStart w:id="355" w:name="toc_PS3_4_sect_DD_3_2_3"/>
    <w:p>
      <w:pPr>
        <w:tabs>
          <w:tab w:val="left" w:pos="5580" w:leader="dot"/>
        </w:tabs>
        <w:spacing w:before="0" w:after="0" w:line="240" w:lineRule="auto"/>
        <w:ind w:left="960" w:right="240" w:firstLine="0"/>
      </w:pPr>
      <w:hyperlink w:anchor="sect_DD_3_2_3_1">
        <w:r>
          <w:rPr>
            <w:rFonts w:ascii="Arial" w:hAnsi="Arial"/>
            <w:color w:val="000000"/>
            <w:sz w:val="18"/>
          </w:rPr>
          <w:t>DD.3.2.3.1.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1">
        <w:r>
          <w:fldChar w:fldCharType="begin"/>
        </w:r>
        <w:r>
          <w:rPr>
            <w:rFonts w:ascii="Arial" w:hAnsi="Arial"/>
            <w:color w:val="000000"/>
            <w:sz w:val="18"/>
          </w:rPr>
          <w:instrText>PAGEREF sect_DD_3_2_3_1</w:instrText>
        </w:r>
        <w:r>
          <w:fldChar w:fldCharType="separate"/>
        </w:r>
        <w:r>
          <w:rPr>
            <w:rFonts w:ascii="Arial" w:hAnsi="Arial"/>
            <w:color w:val="000000"/>
            <w:sz w:val="18"/>
          </w:rPr>
          <w:t>0</w:t>
        </w:r>
        <w:r>
          <w:fldChar w:fldCharType="end"/>
        </w:r>
      </w:hyperlink>
    </w:p>
    <w:bookmarkEnd w:id="355"/>
    <w:p>
      <w:pPr>
        <w:tabs>
          <w:tab w:val="left" w:pos="5580" w:leader="dot"/>
        </w:tabs>
        <w:spacing w:before="0" w:after="0" w:line="240" w:lineRule="auto"/>
        <w:ind w:left="960" w:right="240" w:firstLine="0"/>
      </w:pPr>
      <w:hyperlink w:anchor="sect_DD_3_2_3_2">
        <w:r>
          <w:rPr>
            <w:rFonts w:ascii="Arial" w:hAnsi="Arial"/>
            <w:color w:val="000000"/>
            <w:sz w:val="18"/>
          </w:rPr>
          <w:t>DD.3.2.3.2.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2">
        <w:r>
          <w:fldChar w:fldCharType="begin"/>
        </w:r>
        <w:r>
          <w:rPr>
            <w:rFonts w:ascii="Arial" w:hAnsi="Arial"/>
            <w:color w:val="000000"/>
            <w:sz w:val="18"/>
          </w:rPr>
          <w:instrText>PAGEREF sect_DD_3_2_3_2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3_3">
        <w:r>
          <w:rPr>
            <w:rFonts w:ascii="Arial" w:hAnsi="Arial"/>
            <w:color w:val="000000"/>
            <w:sz w:val="18"/>
          </w:rPr>
          <w:t>DD.3.2.3.3.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3">
        <w:r>
          <w:fldChar w:fldCharType="begin"/>
        </w:r>
        <w:r>
          <w:rPr>
            <w:rFonts w:ascii="Arial" w:hAnsi="Arial"/>
            <w:color w:val="000000"/>
            <w:sz w:val="18"/>
          </w:rPr>
          <w:instrText>PAGEREF sect_DD_3_2_3_3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4">
        <w:r>
          <w:rPr>
            <w:rFonts w:ascii="Arial" w:hAnsi="Arial"/>
            <w:color w:val="000000"/>
            <w:sz w:val="18"/>
          </w:rPr>
          <w:t>DD.3.2.4.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
        <w:r>
          <w:fldChar w:fldCharType="begin"/>
        </w:r>
        <w:r>
          <w:rPr>
            <w:rFonts w:ascii="Arial" w:hAnsi="Arial"/>
            <w:color w:val="000000"/>
            <w:sz w:val="18"/>
          </w:rPr>
          <w:instrText>PAGEREF sect_DD_3_2_4</w:instrText>
        </w:r>
        <w:r>
          <w:fldChar w:fldCharType="separate"/>
        </w:r>
        <w:r>
          <w:rPr>
            <w:rFonts w:ascii="Arial" w:hAnsi="Arial"/>
            <w:color w:val="000000"/>
            <w:sz w:val="18"/>
          </w:rPr>
          <w:t>0</w:t>
        </w:r>
        <w:r>
          <w:fldChar w:fldCharType="end"/>
        </w:r>
      </w:hyperlink>
    </w:p>
    <w:bookmarkStart w:id="356" w:name="toc_PS3_4_sect_DD_3_2_4"/>
    <w:p>
      <w:pPr>
        <w:tabs>
          <w:tab w:val="left" w:pos="5580" w:leader="dot"/>
        </w:tabs>
        <w:spacing w:before="0" w:after="0" w:line="240" w:lineRule="auto"/>
        <w:ind w:left="960" w:right="240" w:firstLine="0"/>
      </w:pPr>
      <w:hyperlink w:anchor="sect_DD_3_2_4_1">
        <w:r>
          <w:rPr>
            <w:rFonts w:ascii="Arial" w:hAnsi="Arial"/>
            <w:color w:val="000000"/>
            <w:sz w:val="18"/>
          </w:rPr>
          <w:t>DD.3.2.4.1.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1">
        <w:r>
          <w:fldChar w:fldCharType="begin"/>
        </w:r>
        <w:r>
          <w:rPr>
            <w:rFonts w:ascii="Arial" w:hAnsi="Arial"/>
            <w:color w:val="000000"/>
            <w:sz w:val="18"/>
          </w:rPr>
          <w:instrText>PAGEREF sect_DD_3_2_4_1</w:instrText>
        </w:r>
        <w:r>
          <w:fldChar w:fldCharType="separate"/>
        </w:r>
        <w:r>
          <w:rPr>
            <w:rFonts w:ascii="Arial" w:hAnsi="Arial"/>
            <w:color w:val="000000"/>
            <w:sz w:val="18"/>
          </w:rPr>
          <w:t>0</w:t>
        </w:r>
        <w:r>
          <w:fldChar w:fldCharType="end"/>
        </w:r>
      </w:hyperlink>
    </w:p>
    <w:bookmarkEnd w:id="356"/>
    <w:p>
      <w:pPr>
        <w:tabs>
          <w:tab w:val="left" w:pos="5580" w:leader="dot"/>
        </w:tabs>
        <w:spacing w:before="0" w:after="0" w:line="240" w:lineRule="auto"/>
        <w:ind w:left="960" w:right="240" w:firstLine="0"/>
      </w:pPr>
      <w:hyperlink w:anchor="sect_DD_3_2_4_2">
        <w:r>
          <w:rPr>
            <w:rFonts w:ascii="Arial" w:hAnsi="Arial"/>
            <w:color w:val="000000"/>
            <w:sz w:val="18"/>
          </w:rPr>
          <w:t>DD.3.2.4.2.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2">
        <w:r>
          <w:fldChar w:fldCharType="begin"/>
        </w:r>
        <w:r>
          <w:rPr>
            <w:rFonts w:ascii="Arial" w:hAnsi="Arial"/>
            <w:color w:val="000000"/>
            <w:sz w:val="18"/>
          </w:rPr>
          <w:instrText>PAGEREF sect_DD_3_2_4_2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4_3">
        <w:r>
          <w:rPr>
            <w:rFonts w:ascii="Arial" w:hAnsi="Arial"/>
            <w:color w:val="000000"/>
            <w:sz w:val="18"/>
          </w:rPr>
          <w:t>DD.3.2.4.3.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3">
        <w:r>
          <w:fldChar w:fldCharType="begin"/>
        </w:r>
        <w:r>
          <w:rPr>
            <w:rFonts w:ascii="Arial" w:hAnsi="Arial"/>
            <w:color w:val="000000"/>
            <w:sz w:val="18"/>
          </w:rPr>
          <w:instrText>PAGEREF sect_DD_3_2_4_3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5">
        <w:r>
          <w:rPr>
            <w:rFonts w:ascii="Arial" w:hAnsi="Arial"/>
            <w:color w:val="000000"/>
            <w:sz w:val="18"/>
          </w:rPr>
          <w:t>DD.3.2.5.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
        <w:r>
          <w:fldChar w:fldCharType="begin"/>
        </w:r>
        <w:r>
          <w:rPr>
            <w:rFonts w:ascii="Arial" w:hAnsi="Arial"/>
            <w:color w:val="000000"/>
            <w:sz w:val="18"/>
          </w:rPr>
          <w:instrText>PAGEREF sect_DD_3_2_5</w:instrText>
        </w:r>
        <w:r>
          <w:fldChar w:fldCharType="separate"/>
        </w:r>
        <w:r>
          <w:rPr>
            <w:rFonts w:ascii="Arial" w:hAnsi="Arial"/>
            <w:color w:val="000000"/>
            <w:sz w:val="18"/>
          </w:rPr>
          <w:t>0</w:t>
        </w:r>
        <w:r>
          <w:fldChar w:fldCharType="end"/>
        </w:r>
      </w:hyperlink>
    </w:p>
    <w:bookmarkStart w:id="357" w:name="toc_PS3_4_sect_DD_3_2_5"/>
    <w:p>
      <w:pPr>
        <w:tabs>
          <w:tab w:val="left" w:pos="5580" w:leader="dot"/>
        </w:tabs>
        <w:spacing w:before="0" w:after="0" w:line="240" w:lineRule="auto"/>
        <w:ind w:left="960" w:right="240" w:firstLine="0"/>
      </w:pPr>
      <w:hyperlink w:anchor="sect_DD_3_2_5_1">
        <w:r>
          <w:rPr>
            <w:rFonts w:ascii="Arial" w:hAnsi="Arial"/>
            <w:color w:val="000000"/>
            <w:sz w:val="18"/>
          </w:rPr>
          <w:t>DD.3.2.5.1.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1">
        <w:r>
          <w:fldChar w:fldCharType="begin"/>
        </w:r>
        <w:r>
          <w:rPr>
            <w:rFonts w:ascii="Arial" w:hAnsi="Arial"/>
            <w:color w:val="000000"/>
            <w:sz w:val="18"/>
          </w:rPr>
          <w:instrText>PAGEREF sect_DD_3_2_5_1</w:instrText>
        </w:r>
        <w:r>
          <w:fldChar w:fldCharType="separate"/>
        </w:r>
        <w:r>
          <w:rPr>
            <w:rFonts w:ascii="Arial" w:hAnsi="Arial"/>
            <w:color w:val="000000"/>
            <w:sz w:val="18"/>
          </w:rPr>
          <w:t>0</w:t>
        </w:r>
        <w:r>
          <w:fldChar w:fldCharType="end"/>
        </w:r>
      </w:hyperlink>
    </w:p>
    <w:bookmarkEnd w:id="357"/>
    <w:p>
      <w:pPr>
        <w:tabs>
          <w:tab w:val="left" w:pos="5580" w:leader="dot"/>
        </w:tabs>
        <w:spacing w:before="0" w:after="0" w:line="240" w:lineRule="auto"/>
        <w:ind w:left="960" w:right="240" w:firstLine="0"/>
      </w:pPr>
      <w:hyperlink w:anchor="sect_DD_3_2_5_2">
        <w:r>
          <w:rPr>
            <w:rFonts w:ascii="Arial" w:hAnsi="Arial"/>
            <w:color w:val="000000"/>
            <w:sz w:val="18"/>
          </w:rPr>
          <w:t>DD.3.2.5.2.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2">
        <w:r>
          <w:fldChar w:fldCharType="begin"/>
        </w:r>
        <w:r>
          <w:rPr>
            <w:rFonts w:ascii="Arial" w:hAnsi="Arial"/>
            <w:color w:val="000000"/>
            <w:sz w:val="18"/>
          </w:rPr>
          <w:instrText>PAGEREF sect_DD_3_2_5_2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5_3">
        <w:r>
          <w:rPr>
            <w:rFonts w:ascii="Arial" w:hAnsi="Arial"/>
            <w:color w:val="000000"/>
            <w:sz w:val="18"/>
          </w:rPr>
          <w:t>DD.3.2.5.3.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3">
        <w:r>
          <w:fldChar w:fldCharType="begin"/>
        </w:r>
        <w:r>
          <w:rPr>
            <w:rFonts w:ascii="Arial" w:hAnsi="Arial"/>
            <w:color w:val="000000"/>
            <w:sz w:val="18"/>
          </w:rPr>
          <w:instrText>PAGEREF sect_DD_3_2_5_3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E">
        <w:r>
          <w:rPr>
            <w:rFonts w:ascii="Arial" w:hAnsi="Arial"/>
            <w:color w:val="000000"/>
            <w:sz w:val="18"/>
          </w:rPr>
          <w:t>EE. Display System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E">
        <w:r>
          <w:fldChar w:fldCharType="begin"/>
        </w:r>
        <w:r>
          <w:rPr>
            <w:rFonts w:ascii="Arial" w:hAnsi="Arial"/>
            <w:color w:val="000000"/>
            <w:sz w:val="18"/>
          </w:rPr>
          <w:instrText>PAGEREF chapter_EE</w:instrText>
        </w:r>
        <w:r>
          <w:fldChar w:fldCharType="separate"/>
        </w:r>
        <w:r>
          <w:rPr>
            <w:rFonts w:ascii="Arial" w:hAnsi="Arial"/>
            <w:color w:val="000000"/>
            <w:sz w:val="18"/>
          </w:rPr>
          <w:t>0</w:t>
        </w:r>
        <w:r>
          <w:fldChar w:fldCharType="end"/>
        </w:r>
      </w:hyperlink>
    </w:p>
    <w:bookmarkStart w:id="358" w:name="toc_PS3_4_chapter_EE"/>
    <w:p>
      <w:pPr>
        <w:tabs>
          <w:tab w:val="left" w:pos="5220" w:leader="dot"/>
        </w:tabs>
        <w:spacing w:before="0" w:after="0" w:line="240" w:lineRule="auto"/>
        <w:ind w:left="240" w:right="240" w:firstLine="0"/>
      </w:pPr>
      <w:hyperlink w:anchor="sect_EE_1">
        <w:r>
          <w:rPr>
            <w:rFonts w:ascii="Arial" w:hAnsi="Arial"/>
            <w:color w:val="000000"/>
            <w:sz w:val="18"/>
          </w:rPr>
          <w:t>EE.1.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1">
        <w:r>
          <w:fldChar w:fldCharType="begin"/>
        </w:r>
        <w:r>
          <w:rPr>
            <w:rFonts w:ascii="Arial" w:hAnsi="Arial"/>
            <w:color w:val="000000"/>
            <w:sz w:val="18"/>
          </w:rPr>
          <w:instrText>PAGEREF sect_EE_1</w:instrText>
        </w:r>
        <w:r>
          <w:fldChar w:fldCharType="separate"/>
        </w:r>
        <w:r>
          <w:rPr>
            <w:rFonts w:ascii="Arial" w:hAnsi="Arial"/>
            <w:color w:val="000000"/>
            <w:sz w:val="18"/>
          </w:rPr>
          <w:t>0</w:t>
        </w:r>
        <w:r>
          <w:fldChar w:fldCharType="end"/>
        </w:r>
      </w:hyperlink>
    </w:p>
    <w:bookmarkEnd w:id="358"/>
    <w:p>
      <w:pPr>
        <w:tabs>
          <w:tab w:val="left" w:pos="5220" w:leader="dot"/>
        </w:tabs>
        <w:spacing w:before="0" w:after="0" w:line="240" w:lineRule="auto"/>
        <w:ind w:left="240" w:right="240" w:firstLine="0"/>
      </w:pPr>
      <w:hyperlink w:anchor="sect_EE_2">
        <w:r>
          <w:rPr>
            <w:rFonts w:ascii="Arial" w:hAnsi="Arial"/>
            <w:color w:val="000000"/>
            <w:sz w:val="18"/>
          </w:rPr>
          <w:t>EE.2. Display System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
        <w:r>
          <w:fldChar w:fldCharType="begin"/>
        </w:r>
        <w:r>
          <w:rPr>
            <w:rFonts w:ascii="Arial" w:hAnsi="Arial"/>
            <w:color w:val="000000"/>
            <w:sz w:val="18"/>
          </w:rPr>
          <w:instrText>PAGEREF sect_EE_2</w:instrText>
        </w:r>
        <w:r>
          <w:fldChar w:fldCharType="separate"/>
        </w:r>
        <w:r>
          <w:rPr>
            <w:rFonts w:ascii="Arial" w:hAnsi="Arial"/>
            <w:color w:val="000000"/>
            <w:sz w:val="18"/>
          </w:rPr>
          <w:t>0</w:t>
        </w:r>
        <w:r>
          <w:fldChar w:fldCharType="end"/>
        </w:r>
      </w:hyperlink>
    </w:p>
    <w:bookmarkStart w:id="359" w:name="toc_PS3_4_sect_EE_2"/>
    <w:p>
      <w:pPr>
        <w:tabs>
          <w:tab w:val="left" w:pos="5340" w:leader="dot"/>
        </w:tabs>
        <w:spacing w:before="0" w:after="0" w:line="240" w:lineRule="auto"/>
        <w:ind w:left="480" w:right="240" w:firstLine="0"/>
      </w:pPr>
      <w:hyperlink w:anchor="sect_EE_2_1">
        <w:r>
          <w:rPr>
            <w:rFonts w:ascii="Arial" w:hAnsi="Arial"/>
            <w:color w:val="000000"/>
            <w:sz w:val="18"/>
          </w:rPr>
          <w:t>EE.2.1.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1">
        <w:r>
          <w:fldChar w:fldCharType="begin"/>
        </w:r>
        <w:r>
          <w:rPr>
            <w:rFonts w:ascii="Arial" w:hAnsi="Arial"/>
            <w:color w:val="000000"/>
            <w:sz w:val="18"/>
          </w:rPr>
          <w:instrText>PAGEREF sect_EE_2_1</w:instrText>
        </w:r>
        <w:r>
          <w:fldChar w:fldCharType="separate"/>
        </w:r>
        <w:r>
          <w:rPr>
            <w:rFonts w:ascii="Arial" w:hAnsi="Arial"/>
            <w:color w:val="000000"/>
            <w:sz w:val="18"/>
          </w:rPr>
          <w:t>0</w:t>
        </w:r>
        <w:r>
          <w:fldChar w:fldCharType="end"/>
        </w:r>
      </w:hyperlink>
    </w:p>
    <w:bookmarkEnd w:id="359"/>
    <w:p>
      <w:pPr>
        <w:tabs>
          <w:tab w:val="left" w:pos="5340" w:leader="dot"/>
        </w:tabs>
        <w:spacing w:before="0" w:after="0" w:line="240" w:lineRule="auto"/>
        <w:ind w:left="480" w:right="240" w:firstLine="0"/>
      </w:pPr>
      <w:hyperlink w:anchor="sect_EE_2_2">
        <w:r>
          <w:rPr>
            <w:rFonts w:ascii="Arial" w:hAnsi="Arial"/>
            <w:color w:val="000000"/>
            <w:sz w:val="18"/>
          </w:rPr>
          <w:t>EE.2.2.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
        <w:r>
          <w:fldChar w:fldCharType="begin"/>
        </w:r>
        <w:r>
          <w:rPr>
            <w:rFonts w:ascii="Arial" w:hAnsi="Arial"/>
            <w:color w:val="000000"/>
            <w:sz w:val="18"/>
          </w:rPr>
          <w:instrText>PAGEREF sect_EE_2_2</w:instrText>
        </w:r>
        <w:r>
          <w:fldChar w:fldCharType="separate"/>
        </w:r>
        <w:r>
          <w:rPr>
            <w:rFonts w:ascii="Arial" w:hAnsi="Arial"/>
            <w:color w:val="000000"/>
            <w:sz w:val="18"/>
          </w:rPr>
          <w:t>0</w:t>
        </w:r>
        <w:r>
          <w:fldChar w:fldCharType="end"/>
        </w:r>
      </w:hyperlink>
    </w:p>
    <w:bookmarkStart w:id="360" w:name="toc_PS3_4_sect_EE_2_2"/>
    <w:p>
      <w:pPr>
        <w:tabs>
          <w:tab w:val="left" w:pos="5460" w:leader="dot"/>
        </w:tabs>
        <w:spacing w:before="0" w:after="0" w:line="240" w:lineRule="auto"/>
        <w:ind w:left="720" w:right="240" w:firstLine="0"/>
      </w:pPr>
      <w:hyperlink w:anchor="sect_EE_2_2_1">
        <w:r>
          <w:rPr>
            <w:rFonts w:ascii="Arial" w:hAnsi="Arial"/>
            <w:color w:val="000000"/>
            <w:sz w:val="18"/>
          </w:rPr>
          <w:t>EE.2.2.1.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
        <w:r>
          <w:fldChar w:fldCharType="begin"/>
        </w:r>
        <w:r>
          <w:rPr>
            <w:rFonts w:ascii="Arial" w:hAnsi="Arial"/>
            <w:color w:val="000000"/>
            <w:sz w:val="18"/>
          </w:rPr>
          <w:instrText>PAGEREF sect_EE_2_2_1</w:instrText>
        </w:r>
        <w:r>
          <w:fldChar w:fldCharType="separate"/>
        </w:r>
        <w:r>
          <w:rPr>
            <w:rFonts w:ascii="Arial" w:hAnsi="Arial"/>
            <w:color w:val="000000"/>
            <w:sz w:val="18"/>
          </w:rPr>
          <w:t>0</w:t>
        </w:r>
        <w:r>
          <w:fldChar w:fldCharType="end"/>
        </w:r>
      </w:hyperlink>
    </w:p>
    <w:bookmarkEnd w:id="360"/>
    <w:bookmarkStart w:id="361" w:name="toc_PS3_4_sect_EE_2_2_1"/>
    <w:p>
      <w:pPr>
        <w:tabs>
          <w:tab w:val="left" w:pos="5580" w:leader="dot"/>
        </w:tabs>
        <w:spacing w:before="0" w:after="0" w:line="240" w:lineRule="auto"/>
        <w:ind w:left="960" w:right="240" w:firstLine="0"/>
      </w:pPr>
      <w:hyperlink w:anchor="sect_EE_2_2_1_1">
        <w:r>
          <w:rPr>
            <w:rFonts w:ascii="Arial" w:hAnsi="Arial"/>
            <w:color w:val="000000"/>
            <w:sz w:val="18"/>
          </w:rPr>
          <w:t>EE.2.2.1.1.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
        <w:r>
          <w:fldChar w:fldCharType="begin"/>
        </w:r>
        <w:r>
          <w:rPr>
            <w:rFonts w:ascii="Arial" w:hAnsi="Arial"/>
            <w:color w:val="000000"/>
            <w:sz w:val="18"/>
          </w:rPr>
          <w:instrText>PAGEREF sect_EE_2_2_1_1</w:instrText>
        </w:r>
        <w:r>
          <w:fldChar w:fldCharType="separate"/>
        </w:r>
        <w:r>
          <w:rPr>
            <w:rFonts w:ascii="Arial" w:hAnsi="Arial"/>
            <w:color w:val="000000"/>
            <w:sz w:val="18"/>
          </w:rPr>
          <w:t>0</w:t>
        </w:r>
        <w:r>
          <w:fldChar w:fldCharType="end"/>
        </w:r>
      </w:hyperlink>
    </w:p>
    <w:bookmarkEnd w:id="361"/>
    <w:bookmarkStart w:id="362" w:name="toc_PS3_4_sect_EE_2_2_1_1"/>
    <w:p>
      <w:pPr>
        <w:tabs>
          <w:tab w:val="left" w:pos="5700" w:leader="dot"/>
        </w:tabs>
        <w:spacing w:before="0" w:after="0" w:line="240" w:lineRule="auto"/>
        <w:ind w:left="1200" w:right="240" w:firstLine="0"/>
      </w:pPr>
      <w:hyperlink w:anchor="sect_EE_2_2_1_1_1">
        <w:r>
          <w:rPr>
            <w:rFonts w:ascii="Arial" w:hAnsi="Arial"/>
            <w:color w:val="000000"/>
            <w:sz w:val="18"/>
          </w:rPr>
          <w:t>EE.2.2.1.1.1. Display Subsystem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1">
        <w:r>
          <w:fldChar w:fldCharType="begin"/>
        </w:r>
        <w:r>
          <w:rPr>
            <w:rFonts w:ascii="Arial" w:hAnsi="Arial"/>
            <w:color w:val="000000"/>
            <w:sz w:val="18"/>
          </w:rPr>
          <w:instrText>PAGEREF sect_EE_2_2_1_1_1</w:instrText>
        </w:r>
        <w:r>
          <w:fldChar w:fldCharType="separate"/>
        </w:r>
        <w:r>
          <w:rPr>
            <w:rFonts w:ascii="Arial" w:hAnsi="Arial"/>
            <w:color w:val="000000"/>
            <w:sz w:val="18"/>
          </w:rPr>
          <w:t>0</w:t>
        </w:r>
        <w:r>
          <w:fldChar w:fldCharType="end"/>
        </w:r>
      </w:hyperlink>
    </w:p>
    <w:bookmarkEnd w:id="362"/>
    <w:p>
      <w:pPr>
        <w:tabs>
          <w:tab w:val="left" w:pos="5700" w:leader="dot"/>
        </w:tabs>
        <w:spacing w:before="0" w:after="0" w:line="240" w:lineRule="auto"/>
        <w:ind w:left="1200" w:right="240" w:firstLine="0"/>
      </w:pPr>
      <w:hyperlink w:anchor="sect_EE_2_2_1_1_2">
        <w:r>
          <w:rPr>
            <w:rFonts w:ascii="Arial" w:hAnsi="Arial"/>
            <w:color w:val="000000"/>
            <w:sz w:val="18"/>
          </w:rPr>
          <w:t>EE.2.2.1.1.2. Display System N-GET Attribute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2">
        <w:r>
          <w:fldChar w:fldCharType="begin"/>
        </w:r>
        <w:r>
          <w:rPr>
            <w:rFonts w:ascii="Arial" w:hAnsi="Arial"/>
            <w:color w:val="000000"/>
            <w:sz w:val="18"/>
          </w:rPr>
          <w:instrText>PAGEREF sect_EE_2_2_1_1_2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2">
        <w:r>
          <w:rPr>
            <w:rFonts w:ascii="Arial" w:hAnsi="Arial"/>
            <w:color w:val="000000"/>
            <w:sz w:val="18"/>
          </w:rPr>
          <w:t>EE.2.2.1.2.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2">
        <w:r>
          <w:fldChar w:fldCharType="begin"/>
        </w:r>
        <w:r>
          <w:rPr>
            <w:rFonts w:ascii="Arial" w:hAnsi="Arial"/>
            <w:color w:val="000000"/>
            <w:sz w:val="18"/>
          </w:rPr>
          <w:instrText>PAGEREF sect_EE_2_2_1_2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3">
        <w:r>
          <w:rPr>
            <w:rFonts w:ascii="Arial" w:hAnsi="Arial"/>
            <w:color w:val="000000"/>
            <w:sz w:val="18"/>
          </w:rPr>
          <w:t>EE.2.2.1.3.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3">
        <w:r>
          <w:fldChar w:fldCharType="begin"/>
        </w:r>
        <w:r>
          <w:rPr>
            <w:rFonts w:ascii="Arial" w:hAnsi="Arial"/>
            <w:color w:val="000000"/>
            <w:sz w:val="18"/>
          </w:rPr>
          <w:instrText>PAGEREF sect_EE_2_2_1_3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3">
        <w:r>
          <w:rPr>
            <w:rFonts w:ascii="Arial" w:hAnsi="Arial"/>
            <w:color w:val="000000"/>
            <w:sz w:val="18"/>
          </w:rPr>
          <w:t>EE.2.3. SOP Class Definitions and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3">
        <w:r>
          <w:fldChar w:fldCharType="begin"/>
        </w:r>
        <w:r>
          <w:rPr>
            <w:rFonts w:ascii="Arial" w:hAnsi="Arial"/>
            <w:color w:val="000000"/>
            <w:sz w:val="18"/>
          </w:rPr>
          <w:instrText>PAGEREF sect_EE_2_3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4">
        <w:r>
          <w:rPr>
            <w:rFonts w:ascii="Arial" w:hAnsi="Arial"/>
            <w:color w:val="000000"/>
            <w:sz w:val="18"/>
          </w:rPr>
          <w:t>EE.2.4.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4">
        <w:r>
          <w:fldChar w:fldCharType="begin"/>
        </w:r>
        <w:r>
          <w:rPr>
            <w:rFonts w:ascii="Arial" w:hAnsi="Arial"/>
            <w:color w:val="000000"/>
            <w:sz w:val="18"/>
          </w:rPr>
          <w:instrText>PAGEREF sect_EE_2_4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E_3">
        <w:r>
          <w:rPr>
            <w:rFonts w:ascii="Arial" w:hAnsi="Arial"/>
            <w:color w:val="000000"/>
            <w:sz w:val="18"/>
          </w:rPr>
          <w:t>EE.3.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
        <w:r>
          <w:fldChar w:fldCharType="begin"/>
        </w:r>
        <w:r>
          <w:rPr>
            <w:rFonts w:ascii="Arial" w:hAnsi="Arial"/>
            <w:color w:val="000000"/>
            <w:sz w:val="18"/>
          </w:rPr>
          <w:instrText>PAGEREF sect_EE_3</w:instrText>
        </w:r>
        <w:r>
          <w:fldChar w:fldCharType="separate"/>
        </w:r>
        <w:r>
          <w:rPr>
            <w:rFonts w:ascii="Arial" w:hAnsi="Arial"/>
            <w:color w:val="000000"/>
            <w:sz w:val="18"/>
          </w:rPr>
          <w:t>0</w:t>
        </w:r>
        <w:r>
          <w:fldChar w:fldCharType="end"/>
        </w:r>
      </w:hyperlink>
    </w:p>
    <w:bookmarkStart w:id="363" w:name="toc_PS3_4_sect_EE_3"/>
    <w:p>
      <w:pPr>
        <w:tabs>
          <w:tab w:val="left" w:pos="5340" w:leader="dot"/>
        </w:tabs>
        <w:spacing w:before="0" w:after="0" w:line="240" w:lineRule="auto"/>
        <w:ind w:left="480" w:right="240" w:firstLine="0"/>
      </w:pPr>
      <w:hyperlink w:anchor="sect_EE_3_1">
        <w:r>
          <w:rPr>
            <w:rFonts w:ascii="Arial" w:hAnsi="Arial"/>
            <w:color w:val="000000"/>
            <w:sz w:val="18"/>
          </w:rPr>
          <w:t>EE.3.1.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_1">
        <w:r>
          <w:fldChar w:fldCharType="begin"/>
        </w:r>
        <w:r>
          <w:rPr>
            <w:rFonts w:ascii="Arial" w:hAnsi="Arial"/>
            <w:color w:val="000000"/>
            <w:sz w:val="18"/>
          </w:rPr>
          <w:instrText>PAGEREF sect_EE_3_1</w:instrText>
        </w:r>
        <w:r>
          <w:fldChar w:fldCharType="separate"/>
        </w:r>
        <w:r>
          <w:rPr>
            <w:rFonts w:ascii="Arial" w:hAnsi="Arial"/>
            <w:color w:val="000000"/>
            <w:sz w:val="18"/>
          </w:rPr>
          <w:t>0</w:t>
        </w:r>
        <w:r>
          <w:fldChar w:fldCharType="end"/>
        </w:r>
      </w:hyperlink>
    </w:p>
    <w:bookmarkEnd w:id="363"/>
    <w:p>
      <w:pPr>
        <w:tabs>
          <w:tab w:val="left" w:pos="5100" w:leader="dot"/>
        </w:tabs>
        <w:spacing w:before="0" w:after="0" w:line="240" w:lineRule="auto"/>
        <w:ind w:left="0" w:right="240" w:firstLine="0"/>
      </w:pPr>
      <w:hyperlink w:anchor="chapter_FF">
        <w:r>
          <w:rPr>
            <w:rFonts w:ascii="Arial" w:hAnsi="Arial"/>
            <w:color w:val="000000"/>
            <w:sz w:val="18"/>
          </w:rPr>
          <w:t>FF. Volumetric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F">
        <w:r>
          <w:fldChar w:fldCharType="begin"/>
        </w:r>
        <w:r>
          <w:rPr>
            <w:rFonts w:ascii="Arial" w:hAnsi="Arial"/>
            <w:color w:val="000000"/>
            <w:sz w:val="18"/>
          </w:rPr>
          <w:instrText>PAGEREF chapter_FF</w:instrText>
        </w:r>
        <w:r>
          <w:fldChar w:fldCharType="separate"/>
        </w:r>
        <w:r>
          <w:rPr>
            <w:rFonts w:ascii="Arial" w:hAnsi="Arial"/>
            <w:color w:val="000000"/>
            <w:sz w:val="18"/>
          </w:rPr>
          <w:t>0</w:t>
        </w:r>
        <w:r>
          <w:fldChar w:fldCharType="end"/>
        </w:r>
      </w:hyperlink>
    </w:p>
    <w:bookmarkStart w:id="364" w:name="toc_PS3_4_chapter_FF"/>
    <w:p>
      <w:pPr>
        <w:tabs>
          <w:tab w:val="left" w:pos="5220" w:leader="dot"/>
        </w:tabs>
        <w:spacing w:before="0" w:after="0" w:line="240" w:lineRule="auto"/>
        <w:ind w:left="240" w:right="240" w:firstLine="0"/>
      </w:pPr>
      <w:hyperlink w:anchor="sect_FF_1">
        <w:r>
          <w:rPr>
            <w:rFonts w:ascii="Arial" w:hAnsi="Arial"/>
            <w:color w:val="000000"/>
            <w:sz w:val="18"/>
          </w:rPr>
          <w:t>FF.1.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
        <w:r>
          <w:fldChar w:fldCharType="begin"/>
        </w:r>
        <w:r>
          <w:rPr>
            <w:rFonts w:ascii="Arial" w:hAnsi="Arial"/>
            <w:color w:val="000000"/>
            <w:sz w:val="18"/>
          </w:rPr>
          <w:instrText>PAGEREF sect_FF_1</w:instrText>
        </w:r>
        <w:r>
          <w:fldChar w:fldCharType="separate"/>
        </w:r>
        <w:r>
          <w:rPr>
            <w:rFonts w:ascii="Arial" w:hAnsi="Arial"/>
            <w:color w:val="000000"/>
            <w:sz w:val="18"/>
          </w:rPr>
          <w:t>0</w:t>
        </w:r>
        <w:r>
          <w:fldChar w:fldCharType="end"/>
        </w:r>
      </w:hyperlink>
    </w:p>
    <w:bookmarkEnd w:id="364"/>
    <w:bookmarkStart w:id="365" w:name="toc_PS3_4_sect_FF_1"/>
    <w:p>
      <w:pPr>
        <w:tabs>
          <w:tab w:val="left" w:pos="5340" w:leader="dot"/>
        </w:tabs>
        <w:spacing w:before="0" w:after="0" w:line="240" w:lineRule="auto"/>
        <w:ind w:left="480" w:right="240" w:firstLine="0"/>
      </w:pPr>
      <w:hyperlink w:anchor="sect_FF_1_1">
        <w:r>
          <w:rPr>
            <w:rFonts w:ascii="Arial" w:hAnsi="Arial"/>
            <w:color w:val="000000"/>
            <w:sz w:val="18"/>
          </w:rPr>
          <w:t>FF.1.1.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_1">
        <w:r>
          <w:fldChar w:fldCharType="begin"/>
        </w:r>
        <w:r>
          <w:rPr>
            <w:rFonts w:ascii="Arial" w:hAnsi="Arial"/>
            <w:color w:val="000000"/>
            <w:sz w:val="18"/>
          </w:rPr>
          <w:instrText>PAGEREF sect_FF_1_1</w:instrText>
        </w:r>
        <w:r>
          <w:fldChar w:fldCharType="separate"/>
        </w:r>
        <w:r>
          <w:rPr>
            <w:rFonts w:ascii="Arial" w:hAnsi="Arial"/>
            <w:color w:val="000000"/>
            <w:sz w:val="18"/>
          </w:rPr>
          <w:t>0</w:t>
        </w:r>
        <w:r>
          <w:fldChar w:fldCharType="end"/>
        </w:r>
      </w:hyperlink>
    </w:p>
    <w:bookmarkEnd w:id="365"/>
    <w:p>
      <w:pPr>
        <w:tabs>
          <w:tab w:val="left" w:pos="5220" w:leader="dot"/>
        </w:tabs>
        <w:spacing w:before="0" w:after="0" w:line="240" w:lineRule="auto"/>
        <w:ind w:left="240" w:right="240" w:firstLine="0"/>
      </w:pPr>
      <w:hyperlink w:anchor="sect_FF_2">
        <w:r>
          <w:rPr>
            <w:rFonts w:ascii="Arial" w:hAnsi="Arial"/>
            <w:color w:val="000000"/>
            <w:sz w:val="18"/>
          </w:rPr>
          <w:t>FF.2. Volume Transformation Processes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
        <w:r>
          <w:fldChar w:fldCharType="begin"/>
        </w:r>
        <w:r>
          <w:rPr>
            <w:rFonts w:ascii="Arial" w:hAnsi="Arial"/>
            <w:color w:val="000000"/>
            <w:sz w:val="18"/>
          </w:rPr>
          <w:instrText>PAGEREF sect_FF_2</w:instrText>
        </w:r>
        <w:r>
          <w:fldChar w:fldCharType="separate"/>
        </w:r>
        <w:r>
          <w:rPr>
            <w:rFonts w:ascii="Arial" w:hAnsi="Arial"/>
            <w:color w:val="000000"/>
            <w:sz w:val="18"/>
          </w:rPr>
          <w:t>0</w:t>
        </w:r>
        <w:r>
          <w:fldChar w:fldCharType="end"/>
        </w:r>
      </w:hyperlink>
    </w:p>
    <w:bookmarkStart w:id="366" w:name="toc_PS3_4_sect_FF_2"/>
    <w:p>
      <w:pPr>
        <w:tabs>
          <w:tab w:val="left" w:pos="5340" w:leader="dot"/>
        </w:tabs>
        <w:spacing w:before="0" w:after="0" w:line="240" w:lineRule="auto"/>
        <w:ind w:left="480" w:right="240" w:firstLine="0"/>
      </w:pPr>
      <w:hyperlink w:anchor="sect_FF_2_1">
        <w:r>
          <w:rPr>
            <w:rFonts w:ascii="Arial" w:hAnsi="Arial"/>
            <w:color w:val="000000"/>
            <w:sz w:val="18"/>
          </w:rPr>
          <w:t>FF.2.1.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
        <w:r>
          <w:fldChar w:fldCharType="begin"/>
        </w:r>
        <w:r>
          <w:rPr>
            <w:rFonts w:ascii="Arial" w:hAnsi="Arial"/>
            <w:color w:val="000000"/>
            <w:sz w:val="18"/>
          </w:rPr>
          <w:instrText>PAGEREF sect_FF_2_1</w:instrText>
        </w:r>
        <w:r>
          <w:fldChar w:fldCharType="separate"/>
        </w:r>
        <w:r>
          <w:rPr>
            <w:rFonts w:ascii="Arial" w:hAnsi="Arial"/>
            <w:color w:val="000000"/>
            <w:sz w:val="18"/>
          </w:rPr>
          <w:t>0</w:t>
        </w:r>
        <w:r>
          <w:fldChar w:fldCharType="end"/>
        </w:r>
      </w:hyperlink>
    </w:p>
    <w:bookmarkEnd w:id="366"/>
    <w:bookmarkStart w:id="367" w:name="toc_PS3_4_sect_FF_2_1"/>
    <w:p>
      <w:pPr>
        <w:tabs>
          <w:tab w:val="left" w:pos="5460" w:leader="dot"/>
        </w:tabs>
        <w:spacing w:before="0" w:after="0" w:line="240" w:lineRule="auto"/>
        <w:ind w:left="720" w:right="240" w:firstLine="0"/>
      </w:pPr>
      <w:hyperlink w:anchor="sect_FF_2_1_1">
        <w:r>
          <w:rPr>
            <w:rFonts w:ascii="Arial" w:hAnsi="Arial"/>
            <w:color w:val="000000"/>
            <w:sz w:val="18"/>
          </w:rPr>
          <w:t>FF.2.1.1. Planar MPR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1">
        <w:r>
          <w:fldChar w:fldCharType="begin"/>
        </w:r>
        <w:r>
          <w:rPr>
            <w:rFonts w:ascii="Arial" w:hAnsi="Arial"/>
            <w:color w:val="000000"/>
            <w:sz w:val="18"/>
          </w:rPr>
          <w:instrText>PAGEREF sect_FF_2_1_1</w:instrText>
        </w:r>
        <w:r>
          <w:fldChar w:fldCharType="separate"/>
        </w:r>
        <w:r>
          <w:rPr>
            <w:rFonts w:ascii="Arial" w:hAnsi="Arial"/>
            <w:color w:val="000000"/>
            <w:sz w:val="18"/>
          </w:rPr>
          <w:t>0</w:t>
        </w:r>
        <w:r>
          <w:fldChar w:fldCharType="end"/>
        </w:r>
      </w:hyperlink>
    </w:p>
    <w:bookmarkEnd w:id="367"/>
    <w:p>
      <w:pPr>
        <w:tabs>
          <w:tab w:val="left" w:pos="5460" w:leader="dot"/>
        </w:tabs>
        <w:spacing w:before="0" w:after="0" w:line="240" w:lineRule="auto"/>
        <w:ind w:left="720" w:right="240" w:firstLine="0"/>
      </w:pPr>
      <w:hyperlink w:anchor="sect_FF_2_1_2">
        <w:r>
          <w:rPr>
            <w:rFonts w:ascii="Arial" w:hAnsi="Arial"/>
            <w:color w:val="000000"/>
            <w:sz w:val="18"/>
          </w:rPr>
          <w:t>FF.2.1.2. Volume Rendering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
        <w:r>
          <w:fldChar w:fldCharType="begin"/>
        </w:r>
        <w:r>
          <w:rPr>
            <w:rFonts w:ascii="Arial" w:hAnsi="Arial"/>
            <w:color w:val="000000"/>
            <w:sz w:val="18"/>
          </w:rPr>
          <w:instrText>PAGEREF sect_FF_2_1_2</w:instrText>
        </w:r>
        <w:r>
          <w:fldChar w:fldCharType="separate"/>
        </w:r>
        <w:r>
          <w:rPr>
            <w:rFonts w:ascii="Arial" w:hAnsi="Arial"/>
            <w:color w:val="000000"/>
            <w:sz w:val="18"/>
          </w:rPr>
          <w:t>0</w:t>
        </w:r>
        <w:r>
          <w:fldChar w:fldCharType="end"/>
        </w:r>
      </w:hyperlink>
    </w:p>
    <w:bookmarkStart w:id="368" w:name="toc_PS3_4_sect_FF_2_1_2"/>
    <w:p>
      <w:pPr>
        <w:tabs>
          <w:tab w:val="left" w:pos="5580" w:leader="dot"/>
        </w:tabs>
        <w:spacing w:before="0" w:after="0" w:line="240" w:lineRule="auto"/>
        <w:ind w:left="960" w:right="240" w:firstLine="0"/>
      </w:pPr>
      <w:hyperlink w:anchor="sect_FF_2_1_2_1">
        <w:r>
          <w:rPr>
            <w:rFonts w:ascii="Arial" w:hAnsi="Arial"/>
            <w:color w:val="000000"/>
            <w:sz w:val="18"/>
          </w:rPr>
          <w:t>FF.2.1.2.1. Volume Rendering Pipelines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1">
        <w:r>
          <w:fldChar w:fldCharType="begin"/>
        </w:r>
        <w:r>
          <w:rPr>
            <w:rFonts w:ascii="Arial" w:hAnsi="Arial"/>
            <w:color w:val="000000"/>
            <w:sz w:val="18"/>
          </w:rPr>
          <w:instrText>PAGEREF sect_FF_2_1_2_1</w:instrText>
        </w:r>
        <w:r>
          <w:fldChar w:fldCharType="separate"/>
        </w:r>
        <w:r>
          <w:rPr>
            <w:rFonts w:ascii="Arial" w:hAnsi="Arial"/>
            <w:color w:val="000000"/>
            <w:sz w:val="18"/>
          </w:rPr>
          <w:t>0</w:t>
        </w:r>
        <w:r>
          <w:fldChar w:fldCharType="end"/>
        </w:r>
      </w:hyperlink>
    </w:p>
    <w:bookmarkEnd w:id="368"/>
    <w:p>
      <w:pPr>
        <w:tabs>
          <w:tab w:val="left" w:pos="5580" w:leader="dot"/>
        </w:tabs>
        <w:spacing w:before="0" w:after="0" w:line="240" w:lineRule="auto"/>
        <w:ind w:left="960" w:right="240" w:firstLine="0"/>
      </w:pPr>
      <w:hyperlink w:anchor="sect_FF_2_1_2_2">
        <w:r>
          <w:rPr>
            <w:rFonts w:ascii="Arial" w:hAnsi="Arial"/>
            <w:color w:val="000000"/>
            <w:sz w:val="18"/>
          </w:rPr>
          <w:t>FF.2.1.2.2. Volume Rendering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2">
        <w:r>
          <w:fldChar w:fldCharType="begin"/>
        </w:r>
        <w:r>
          <w:rPr>
            <w:rFonts w:ascii="Arial" w:hAnsi="Arial"/>
            <w:color w:val="000000"/>
            <w:sz w:val="18"/>
          </w:rPr>
          <w:instrText>PAGEREF sect_FF_2_1_2_2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1_2_3">
        <w:r>
          <w:rPr>
            <w:rFonts w:ascii="Arial" w:hAnsi="Arial"/>
            <w:color w:val="000000"/>
            <w:sz w:val="18"/>
          </w:rPr>
          <w:t>FF.2.1.2.3. Graphic Projection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3">
        <w:r>
          <w:fldChar w:fldCharType="begin"/>
        </w:r>
        <w:r>
          <w:rPr>
            <w:rFonts w:ascii="Arial" w:hAnsi="Arial"/>
            <w:color w:val="000000"/>
            <w:sz w:val="18"/>
          </w:rPr>
          <w:instrText>PAGEREF sect_FF_2_1_2_3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2">
        <w:r>
          <w:rPr>
            <w:rFonts w:ascii="Arial" w:hAnsi="Arial"/>
            <w:color w:val="000000"/>
            <w:sz w:val="18"/>
          </w:rPr>
          <w:t>FF.2.2. Volumetric Inputs, Registration and Cropping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2">
        <w:r>
          <w:fldChar w:fldCharType="begin"/>
        </w:r>
        <w:r>
          <w:rPr>
            <w:rFonts w:ascii="Arial" w:hAnsi="Arial"/>
            <w:color w:val="000000"/>
            <w:sz w:val="18"/>
          </w:rPr>
          <w:instrText>PAGEREF sect_FF_2_2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3">
        <w:r>
          <w:rPr>
            <w:rFonts w:ascii="Arial" w:hAnsi="Arial"/>
            <w:color w:val="000000"/>
            <w:sz w:val="18"/>
          </w:rPr>
          <w:t>FF.2.3. Volumetric Presentation State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
        <w:r>
          <w:fldChar w:fldCharType="begin"/>
        </w:r>
        <w:r>
          <w:rPr>
            <w:rFonts w:ascii="Arial" w:hAnsi="Arial"/>
            <w:color w:val="000000"/>
            <w:sz w:val="18"/>
          </w:rPr>
          <w:instrText>PAGEREF sect_FF_2_3</w:instrText>
        </w:r>
        <w:r>
          <w:fldChar w:fldCharType="separate"/>
        </w:r>
        <w:r>
          <w:rPr>
            <w:rFonts w:ascii="Arial" w:hAnsi="Arial"/>
            <w:color w:val="000000"/>
            <w:sz w:val="18"/>
          </w:rPr>
          <w:t>0</w:t>
        </w:r>
        <w:r>
          <w:fldChar w:fldCharType="end"/>
        </w:r>
      </w:hyperlink>
    </w:p>
    <w:bookmarkStart w:id="369" w:name="toc_PS3_4_sect_FF_2_3"/>
    <w:p>
      <w:pPr>
        <w:tabs>
          <w:tab w:val="left" w:pos="5460" w:leader="dot"/>
        </w:tabs>
        <w:spacing w:before="0" w:after="0" w:line="240" w:lineRule="auto"/>
        <w:ind w:left="720" w:right="240" w:firstLine="0"/>
      </w:pPr>
      <w:hyperlink w:anchor="sect_FF_2_3_1">
        <w:r>
          <w:rPr>
            <w:rFonts w:ascii="Arial" w:hAnsi="Arial"/>
            <w:color w:val="000000"/>
            <w:sz w:val="18"/>
          </w:rPr>
          <w:t>FF.2.3.1. Volumetric Presentation State Display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1">
        <w:r>
          <w:fldChar w:fldCharType="begin"/>
        </w:r>
        <w:r>
          <w:rPr>
            <w:rFonts w:ascii="Arial" w:hAnsi="Arial"/>
            <w:color w:val="000000"/>
            <w:sz w:val="18"/>
          </w:rPr>
          <w:instrText>PAGEREF sect_FF_2_3_1</w:instrText>
        </w:r>
        <w:r>
          <w:fldChar w:fldCharType="separate"/>
        </w:r>
        <w:r>
          <w:rPr>
            <w:rFonts w:ascii="Arial" w:hAnsi="Arial"/>
            <w:color w:val="000000"/>
            <w:sz w:val="18"/>
          </w:rPr>
          <w:t>0</w:t>
        </w:r>
        <w:r>
          <w:fldChar w:fldCharType="end"/>
        </w:r>
      </w:hyperlink>
    </w:p>
    <w:bookmarkEnd w:id="369"/>
    <w:p>
      <w:pPr>
        <w:tabs>
          <w:tab w:val="left" w:pos="5460" w:leader="dot"/>
        </w:tabs>
        <w:spacing w:before="0" w:after="0" w:line="240" w:lineRule="auto"/>
        <w:ind w:left="720" w:right="240" w:firstLine="0"/>
      </w:pPr>
      <w:hyperlink w:anchor="sect_FF_2_3_2">
        <w:r>
          <w:rPr>
            <w:rFonts w:ascii="Arial" w:hAnsi="Arial"/>
            <w:color w:val="000000"/>
            <w:sz w:val="18"/>
          </w:rPr>
          <w:t>FF.2.3.2. Description of Display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
        <w:r>
          <w:fldChar w:fldCharType="begin"/>
        </w:r>
        <w:r>
          <w:rPr>
            <w:rFonts w:ascii="Arial" w:hAnsi="Arial"/>
            <w:color w:val="000000"/>
            <w:sz w:val="18"/>
          </w:rPr>
          <w:instrText>PAGEREF sect_FF_2_3_2</w:instrText>
        </w:r>
        <w:r>
          <w:fldChar w:fldCharType="separate"/>
        </w:r>
        <w:r>
          <w:rPr>
            <w:rFonts w:ascii="Arial" w:hAnsi="Arial"/>
            <w:color w:val="000000"/>
            <w:sz w:val="18"/>
          </w:rPr>
          <w:t>0</w:t>
        </w:r>
        <w:r>
          <w:fldChar w:fldCharType="end"/>
        </w:r>
      </w:hyperlink>
    </w:p>
    <w:bookmarkStart w:id="370" w:name="toc_PS3_4_sect_FF_2_3_2"/>
    <w:p>
      <w:pPr>
        <w:tabs>
          <w:tab w:val="left" w:pos="5580" w:leader="dot"/>
        </w:tabs>
        <w:spacing w:before="0" w:after="0" w:line="240" w:lineRule="auto"/>
        <w:ind w:left="960" w:right="240" w:firstLine="0"/>
      </w:pPr>
      <w:hyperlink w:anchor="sect_FF_2_3_2_1">
        <w:r>
          <w:rPr>
            <w:rFonts w:ascii="Arial" w:hAnsi="Arial"/>
            <w:color w:val="000000"/>
            <w:sz w:val="18"/>
          </w:rPr>
          <w:t>FF.2.3.2.1. Classification Component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1">
        <w:r>
          <w:fldChar w:fldCharType="begin"/>
        </w:r>
        <w:r>
          <w:rPr>
            <w:rFonts w:ascii="Arial" w:hAnsi="Arial"/>
            <w:color w:val="000000"/>
            <w:sz w:val="18"/>
          </w:rPr>
          <w:instrText>PAGEREF sect_FF_2_3_2_1</w:instrText>
        </w:r>
        <w:r>
          <w:fldChar w:fldCharType="separate"/>
        </w:r>
        <w:r>
          <w:rPr>
            <w:rFonts w:ascii="Arial" w:hAnsi="Arial"/>
            <w:color w:val="000000"/>
            <w:sz w:val="18"/>
          </w:rPr>
          <w:t>0</w:t>
        </w:r>
        <w:r>
          <w:fldChar w:fldCharType="end"/>
        </w:r>
      </w:hyperlink>
    </w:p>
    <w:bookmarkEnd w:id="370"/>
    <w:p>
      <w:pPr>
        <w:tabs>
          <w:tab w:val="left" w:pos="5580" w:leader="dot"/>
        </w:tabs>
        <w:spacing w:before="0" w:after="0" w:line="240" w:lineRule="auto"/>
        <w:ind w:left="960" w:right="240" w:firstLine="0"/>
      </w:pPr>
      <w:hyperlink w:anchor="sect_FF_2_3_2_2">
        <w:r>
          <w:rPr>
            <w:rFonts w:ascii="Arial" w:hAnsi="Arial"/>
            <w:color w:val="000000"/>
            <w:sz w:val="18"/>
          </w:rPr>
          <w:t>FF.2.3.2.2.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2">
        <w:r>
          <w:fldChar w:fldCharType="begin"/>
        </w:r>
        <w:r>
          <w:rPr>
            <w:rFonts w:ascii="Arial" w:hAnsi="Arial"/>
            <w:color w:val="000000"/>
            <w:sz w:val="18"/>
          </w:rPr>
          <w:instrText>PAGEREF sect_FF_2_3_2_2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3_3">
        <w:r>
          <w:rPr>
            <w:rFonts w:ascii="Arial" w:hAnsi="Arial"/>
            <w:color w:val="000000"/>
            <w:sz w:val="18"/>
          </w:rPr>
          <w:t>FF.2.3.3. Internal Structure of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
        <w:r>
          <w:fldChar w:fldCharType="begin"/>
        </w:r>
        <w:r>
          <w:rPr>
            <w:rFonts w:ascii="Arial" w:hAnsi="Arial"/>
            <w:color w:val="000000"/>
            <w:sz w:val="18"/>
          </w:rPr>
          <w:instrText>PAGEREF sect_FF_2_3_3</w:instrText>
        </w:r>
        <w:r>
          <w:fldChar w:fldCharType="separate"/>
        </w:r>
        <w:r>
          <w:rPr>
            <w:rFonts w:ascii="Arial" w:hAnsi="Arial"/>
            <w:color w:val="000000"/>
            <w:sz w:val="18"/>
          </w:rPr>
          <w:t>0</w:t>
        </w:r>
        <w:r>
          <w:fldChar w:fldCharType="end"/>
        </w:r>
      </w:hyperlink>
    </w:p>
    <w:bookmarkStart w:id="371" w:name="toc_PS3_4_sect_FF_2_3_3"/>
    <w:p>
      <w:pPr>
        <w:tabs>
          <w:tab w:val="left" w:pos="5580" w:leader="dot"/>
        </w:tabs>
        <w:spacing w:before="0" w:after="0" w:line="240" w:lineRule="auto"/>
        <w:ind w:left="960" w:right="240" w:firstLine="0"/>
      </w:pPr>
      <w:hyperlink w:anchor="sect_FF_2_3_3_1">
        <w:r>
          <w:rPr>
            <w:rFonts w:ascii="Arial" w:hAnsi="Arial"/>
            <w:color w:val="000000"/>
            <w:sz w:val="18"/>
          </w:rPr>
          <w:t>FF.2.3.3.1. Internal Structure of Classification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1">
        <w:r>
          <w:fldChar w:fldCharType="begin"/>
        </w:r>
        <w:r>
          <w:rPr>
            <w:rFonts w:ascii="Arial" w:hAnsi="Arial"/>
            <w:color w:val="000000"/>
            <w:sz w:val="18"/>
          </w:rPr>
          <w:instrText>PAGEREF sect_FF_2_3_3_1</w:instrText>
        </w:r>
        <w:r>
          <w:fldChar w:fldCharType="separate"/>
        </w:r>
        <w:r>
          <w:rPr>
            <w:rFonts w:ascii="Arial" w:hAnsi="Arial"/>
            <w:color w:val="000000"/>
            <w:sz w:val="18"/>
          </w:rPr>
          <w:t>0</w:t>
        </w:r>
        <w:r>
          <w:fldChar w:fldCharType="end"/>
        </w:r>
      </w:hyperlink>
    </w:p>
    <w:bookmarkEnd w:id="371"/>
    <w:p>
      <w:pPr>
        <w:tabs>
          <w:tab w:val="left" w:pos="5580" w:leader="dot"/>
        </w:tabs>
        <w:spacing w:before="0" w:after="0" w:line="240" w:lineRule="auto"/>
        <w:ind w:left="960" w:right="240" w:firstLine="0"/>
      </w:pPr>
      <w:hyperlink w:anchor="sect_FF_2_3_3_2">
        <w:r>
          <w:rPr>
            <w:rFonts w:ascii="Arial" w:hAnsi="Arial"/>
            <w:color w:val="000000"/>
            <w:sz w:val="18"/>
          </w:rPr>
          <w:t>FF.2.3.3.2. Internal Structure of RGB and RGBA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2">
        <w:r>
          <w:fldChar w:fldCharType="begin"/>
        </w:r>
        <w:r>
          <w:rPr>
            <w:rFonts w:ascii="Arial" w:hAnsi="Arial"/>
            <w:color w:val="000000"/>
            <w:sz w:val="18"/>
          </w:rPr>
          <w:instrText>PAGEREF sect_FF_2_3_3_2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4">
        <w:r>
          <w:rPr>
            <w:rFonts w:ascii="Arial" w:hAnsi="Arial"/>
            <w:color w:val="000000"/>
            <w:sz w:val="18"/>
          </w:rPr>
          <w:t>FF.2.4. Additional Volumetric Considerations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
        <w:r>
          <w:fldChar w:fldCharType="begin"/>
        </w:r>
        <w:r>
          <w:rPr>
            <w:rFonts w:ascii="Arial" w:hAnsi="Arial"/>
            <w:color w:val="000000"/>
            <w:sz w:val="18"/>
          </w:rPr>
          <w:instrText>PAGEREF sect_FF_2_4</w:instrText>
        </w:r>
        <w:r>
          <w:fldChar w:fldCharType="separate"/>
        </w:r>
        <w:r>
          <w:rPr>
            <w:rFonts w:ascii="Arial" w:hAnsi="Arial"/>
            <w:color w:val="000000"/>
            <w:sz w:val="18"/>
          </w:rPr>
          <w:t>0</w:t>
        </w:r>
        <w:r>
          <w:fldChar w:fldCharType="end"/>
        </w:r>
      </w:hyperlink>
    </w:p>
    <w:bookmarkStart w:id="372" w:name="toc_PS3_4_sect_FF_2_4"/>
    <w:p>
      <w:pPr>
        <w:tabs>
          <w:tab w:val="left" w:pos="5460" w:leader="dot"/>
        </w:tabs>
        <w:spacing w:before="0" w:after="0" w:line="240" w:lineRule="auto"/>
        <w:ind w:left="720" w:right="240" w:firstLine="0"/>
      </w:pPr>
      <w:hyperlink w:anchor="sect_FF_2_4_1">
        <w:r>
          <w:rPr>
            <w:rFonts w:ascii="Arial" w:hAnsi="Arial"/>
            <w:color w:val="000000"/>
            <w:sz w:val="18"/>
          </w:rPr>
          <w:t>FF.2.4.1. Annotations in Volumetric Presentations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1">
        <w:r>
          <w:fldChar w:fldCharType="begin"/>
        </w:r>
        <w:r>
          <w:rPr>
            <w:rFonts w:ascii="Arial" w:hAnsi="Arial"/>
            <w:color w:val="000000"/>
            <w:sz w:val="18"/>
          </w:rPr>
          <w:instrText>PAGEREF sect_FF_2_4_1</w:instrText>
        </w:r>
        <w:r>
          <w:fldChar w:fldCharType="separate"/>
        </w:r>
        <w:r>
          <w:rPr>
            <w:rFonts w:ascii="Arial" w:hAnsi="Arial"/>
            <w:color w:val="000000"/>
            <w:sz w:val="18"/>
          </w:rPr>
          <w:t>0</w:t>
        </w:r>
        <w:r>
          <w:fldChar w:fldCharType="end"/>
        </w:r>
      </w:hyperlink>
    </w:p>
    <w:bookmarkEnd w:id="372"/>
    <w:p>
      <w:pPr>
        <w:tabs>
          <w:tab w:val="left" w:pos="5460" w:leader="dot"/>
        </w:tabs>
        <w:spacing w:before="0" w:after="0" w:line="240" w:lineRule="auto"/>
        <w:ind w:left="720" w:right="240" w:firstLine="0"/>
      </w:pPr>
      <w:hyperlink w:anchor="sect_FF_2_4_2">
        <w:r>
          <w:rPr>
            <w:rFonts w:ascii="Arial" w:hAnsi="Arial"/>
            <w:color w:val="000000"/>
            <w:sz w:val="18"/>
          </w:rPr>
          <w:t>FF.2.4.2. Volumetric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
        <w:r>
          <w:fldChar w:fldCharType="begin"/>
        </w:r>
        <w:r>
          <w:rPr>
            <w:rFonts w:ascii="Arial" w:hAnsi="Arial"/>
            <w:color w:val="000000"/>
            <w:sz w:val="18"/>
          </w:rPr>
          <w:instrText>PAGEREF sect_FF_2_4_2</w:instrText>
        </w:r>
        <w:r>
          <w:fldChar w:fldCharType="separate"/>
        </w:r>
        <w:r>
          <w:rPr>
            <w:rFonts w:ascii="Arial" w:hAnsi="Arial"/>
            <w:color w:val="000000"/>
            <w:sz w:val="18"/>
          </w:rPr>
          <w:t>0</w:t>
        </w:r>
        <w:r>
          <w:fldChar w:fldCharType="end"/>
        </w:r>
      </w:hyperlink>
    </w:p>
    <w:bookmarkStart w:id="373" w:name="toc_PS3_4_sect_FF_2_4_2"/>
    <w:p>
      <w:pPr>
        <w:tabs>
          <w:tab w:val="left" w:pos="5580" w:leader="dot"/>
        </w:tabs>
        <w:spacing w:before="0" w:after="0" w:line="240" w:lineRule="auto"/>
        <w:ind w:left="960" w:right="240" w:firstLine="0"/>
      </w:pPr>
      <w:hyperlink w:anchor="sect_FF_2_4_2_1">
        <w:r>
          <w:rPr>
            <w:rFonts w:ascii="Arial" w:hAnsi="Arial"/>
            <w:color w:val="000000"/>
            <w:sz w:val="18"/>
          </w:rPr>
          <w:t>FF.2.4.2.1.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1">
        <w:r>
          <w:fldChar w:fldCharType="begin"/>
        </w:r>
        <w:r>
          <w:rPr>
            <w:rFonts w:ascii="Arial" w:hAnsi="Arial"/>
            <w:color w:val="000000"/>
            <w:sz w:val="18"/>
          </w:rPr>
          <w:instrText>PAGEREF sect_FF_2_4_2_1</w:instrText>
        </w:r>
        <w:r>
          <w:fldChar w:fldCharType="separate"/>
        </w:r>
        <w:r>
          <w:rPr>
            <w:rFonts w:ascii="Arial" w:hAnsi="Arial"/>
            <w:color w:val="000000"/>
            <w:sz w:val="18"/>
          </w:rPr>
          <w:t>0</w:t>
        </w:r>
        <w:r>
          <w:fldChar w:fldCharType="end"/>
        </w:r>
      </w:hyperlink>
    </w:p>
    <w:bookmarkEnd w:id="373"/>
    <w:p>
      <w:pPr>
        <w:tabs>
          <w:tab w:val="left" w:pos="5580" w:leader="dot"/>
        </w:tabs>
        <w:spacing w:before="0" w:after="0" w:line="240" w:lineRule="auto"/>
        <w:ind w:left="960" w:right="240" w:firstLine="0"/>
      </w:pPr>
      <w:hyperlink w:anchor="sect_FF_2_4_2_2">
        <w:r>
          <w:rPr>
            <w:rFonts w:ascii="Arial" w:hAnsi="Arial"/>
            <w:color w:val="000000"/>
            <w:sz w:val="18"/>
          </w:rPr>
          <w:t>FF.2.4.2.2.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2">
        <w:r>
          <w:fldChar w:fldCharType="begin"/>
        </w:r>
        <w:r>
          <w:rPr>
            <w:rFonts w:ascii="Arial" w:hAnsi="Arial"/>
            <w:color w:val="000000"/>
            <w:sz w:val="18"/>
          </w:rPr>
          <w:instrText>PAGEREF sect_FF_2_4_2_2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3">
        <w:r>
          <w:rPr>
            <w:rFonts w:ascii="Arial" w:hAnsi="Arial"/>
            <w:color w:val="000000"/>
            <w:sz w:val="18"/>
          </w:rPr>
          <w:t>FF.2.4.2.3.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3">
        <w:r>
          <w:fldChar w:fldCharType="begin"/>
        </w:r>
        <w:r>
          <w:rPr>
            <w:rFonts w:ascii="Arial" w:hAnsi="Arial"/>
            <w:color w:val="000000"/>
            <w:sz w:val="18"/>
          </w:rPr>
          <w:instrText>PAGEREF sect_FF_2_4_2_3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4">
        <w:r>
          <w:rPr>
            <w:rFonts w:ascii="Arial" w:hAnsi="Arial"/>
            <w:color w:val="000000"/>
            <w:sz w:val="18"/>
          </w:rPr>
          <w:t>FF.2.4.2.4.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4">
        <w:r>
          <w:fldChar w:fldCharType="begin"/>
        </w:r>
        <w:r>
          <w:rPr>
            <w:rFonts w:ascii="Arial" w:hAnsi="Arial"/>
            <w:color w:val="000000"/>
            <w:sz w:val="18"/>
          </w:rPr>
          <w:instrText>PAGEREF sect_FF_2_4_2_4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5">
        <w:r>
          <w:rPr>
            <w:rFonts w:ascii="Arial" w:hAnsi="Arial"/>
            <w:color w:val="000000"/>
            <w:sz w:val="18"/>
          </w:rPr>
          <w:t>FF.2.4.2.5. Swivel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5">
        <w:r>
          <w:fldChar w:fldCharType="begin"/>
        </w:r>
        <w:r>
          <w:rPr>
            <w:rFonts w:ascii="Arial" w:hAnsi="Arial"/>
            <w:color w:val="000000"/>
            <w:sz w:val="18"/>
          </w:rPr>
          <w:instrText>PAGEREF sect_FF_2_4_2_5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5">
        <w:r>
          <w:rPr>
            <w:rFonts w:ascii="Arial" w:hAnsi="Arial"/>
            <w:color w:val="000000"/>
            <w:sz w:val="18"/>
          </w:rPr>
          <w:t>FF.2.5. Display Layout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5">
        <w:r>
          <w:fldChar w:fldCharType="begin"/>
        </w:r>
        <w:r>
          <w:rPr>
            <w:rFonts w:ascii="Arial" w:hAnsi="Arial"/>
            <w:color w:val="000000"/>
            <w:sz w:val="18"/>
          </w:rPr>
          <w:instrText>PAGEREF sect_FF_2_5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3">
        <w:r>
          <w:rPr>
            <w:rFonts w:ascii="Arial" w:hAnsi="Arial"/>
            <w:color w:val="000000"/>
            <w:sz w:val="18"/>
          </w:rPr>
          <w:t>FF.3.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
        <w:r>
          <w:fldChar w:fldCharType="begin"/>
        </w:r>
        <w:r>
          <w:rPr>
            <w:rFonts w:ascii="Arial" w:hAnsi="Arial"/>
            <w:color w:val="000000"/>
            <w:sz w:val="18"/>
          </w:rPr>
          <w:instrText>PAGEREF sect_FF_3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4">
        <w:r>
          <w:rPr>
            <w:rFonts w:ascii="Arial" w:hAnsi="Arial"/>
            <w:color w:val="000000"/>
            <w:sz w:val="18"/>
          </w:rPr>
          <w:t>FF.4.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
        <w:r>
          <w:fldChar w:fldCharType="begin"/>
        </w:r>
        <w:r>
          <w:rPr>
            <w:rFonts w:ascii="Arial" w:hAnsi="Arial"/>
            <w:color w:val="000000"/>
            <w:sz w:val="18"/>
          </w:rPr>
          <w:instrText>PAGEREF sect_FF_4</w:instrText>
        </w:r>
        <w:r>
          <w:fldChar w:fldCharType="separate"/>
        </w:r>
        <w:r>
          <w:rPr>
            <w:rFonts w:ascii="Arial" w:hAnsi="Arial"/>
            <w:color w:val="000000"/>
            <w:sz w:val="18"/>
          </w:rPr>
          <w:t>0</w:t>
        </w:r>
        <w:r>
          <w:fldChar w:fldCharType="end"/>
        </w:r>
      </w:hyperlink>
    </w:p>
    <w:bookmarkStart w:id="374" w:name="toc_PS3_4_sect_FF_4"/>
    <w:p>
      <w:pPr>
        <w:tabs>
          <w:tab w:val="left" w:pos="5340" w:leader="dot"/>
        </w:tabs>
        <w:spacing w:before="0" w:after="0" w:line="240" w:lineRule="auto"/>
        <w:ind w:left="480" w:right="240" w:firstLine="0"/>
      </w:pPr>
      <w:hyperlink w:anchor="sect_FF_4_1">
        <w:r>
          <w:rPr>
            <w:rFonts w:ascii="Arial" w:hAnsi="Arial"/>
            <w:color w:val="000000"/>
            <w:sz w:val="18"/>
          </w:rPr>
          <w:t>FF.4.1.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1">
        <w:r>
          <w:fldChar w:fldCharType="begin"/>
        </w:r>
        <w:r>
          <w:rPr>
            <w:rFonts w:ascii="Arial" w:hAnsi="Arial"/>
            <w:color w:val="000000"/>
            <w:sz w:val="18"/>
          </w:rPr>
          <w:instrText>PAGEREF sect_FF_4_1</w:instrText>
        </w:r>
        <w:r>
          <w:fldChar w:fldCharType="separate"/>
        </w:r>
        <w:r>
          <w:rPr>
            <w:rFonts w:ascii="Arial" w:hAnsi="Arial"/>
            <w:color w:val="000000"/>
            <w:sz w:val="18"/>
          </w:rPr>
          <w:t>0</w:t>
        </w:r>
        <w:r>
          <w:fldChar w:fldCharType="end"/>
        </w:r>
      </w:hyperlink>
    </w:p>
    <w:bookmarkEnd w:id="374"/>
    <w:p>
      <w:pPr>
        <w:tabs>
          <w:tab w:val="left" w:pos="5340" w:leader="dot"/>
        </w:tabs>
        <w:spacing w:before="0" w:after="0" w:line="240" w:lineRule="auto"/>
        <w:ind w:left="480" w:right="240" w:firstLine="0"/>
      </w:pPr>
      <w:hyperlink w:anchor="sect_FF_4_2">
        <w:r>
          <w:rPr>
            <w:rFonts w:ascii="Arial" w:hAnsi="Arial"/>
            <w:color w:val="000000"/>
            <w:sz w:val="18"/>
          </w:rPr>
          <w:t>FF.4.2.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2">
        <w:r>
          <w:fldChar w:fldCharType="begin"/>
        </w:r>
        <w:r>
          <w:rPr>
            <w:rFonts w:ascii="Arial" w:hAnsi="Arial"/>
            <w:color w:val="000000"/>
            <w:sz w:val="18"/>
          </w:rPr>
          <w:instrText>PAGEREF sect_FF_4_2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G">
        <w:r>
          <w:rPr>
            <w:rFonts w:ascii="Arial" w:hAnsi="Arial"/>
            <w:color w:val="000000"/>
            <w:sz w:val="18"/>
          </w:rPr>
          <w:t>GG. Non-Patient Object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G">
        <w:r>
          <w:fldChar w:fldCharType="begin"/>
        </w:r>
        <w:r>
          <w:rPr>
            <w:rFonts w:ascii="Arial" w:hAnsi="Arial"/>
            <w:color w:val="000000"/>
            <w:sz w:val="18"/>
          </w:rPr>
          <w:instrText>PAGEREF chapter_GG</w:instrText>
        </w:r>
        <w:r>
          <w:fldChar w:fldCharType="separate"/>
        </w:r>
        <w:r>
          <w:rPr>
            <w:rFonts w:ascii="Arial" w:hAnsi="Arial"/>
            <w:color w:val="000000"/>
            <w:sz w:val="18"/>
          </w:rPr>
          <w:t>0</w:t>
        </w:r>
        <w:r>
          <w:fldChar w:fldCharType="end"/>
        </w:r>
      </w:hyperlink>
    </w:p>
    <w:bookmarkStart w:id="375" w:name="toc_PS3_4_chapter_GG"/>
    <w:p>
      <w:pPr>
        <w:tabs>
          <w:tab w:val="left" w:pos="5220" w:leader="dot"/>
        </w:tabs>
        <w:spacing w:before="0" w:after="0" w:line="240" w:lineRule="auto"/>
        <w:ind w:left="240" w:right="240" w:firstLine="0"/>
      </w:pPr>
      <w:hyperlink w:anchor="sect_GG_1">
        <w:r>
          <w:rPr>
            <w:rFonts w:ascii="Arial" w:hAnsi="Arial"/>
            <w:color w:val="000000"/>
            <w:sz w:val="18"/>
          </w:rPr>
          <w:t>GG.1.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
        <w:r>
          <w:fldChar w:fldCharType="begin"/>
        </w:r>
        <w:r>
          <w:rPr>
            <w:rFonts w:ascii="Arial" w:hAnsi="Arial"/>
            <w:color w:val="000000"/>
            <w:sz w:val="18"/>
          </w:rPr>
          <w:instrText>PAGEREF sect_GG_1</w:instrText>
        </w:r>
        <w:r>
          <w:fldChar w:fldCharType="separate"/>
        </w:r>
        <w:r>
          <w:rPr>
            <w:rFonts w:ascii="Arial" w:hAnsi="Arial"/>
            <w:color w:val="000000"/>
            <w:sz w:val="18"/>
          </w:rPr>
          <w:t>0</w:t>
        </w:r>
        <w:r>
          <w:fldChar w:fldCharType="end"/>
        </w:r>
      </w:hyperlink>
    </w:p>
    <w:bookmarkEnd w:id="375"/>
    <w:bookmarkStart w:id="376" w:name="toc_PS3_4_sect_GG_1"/>
    <w:p>
      <w:pPr>
        <w:tabs>
          <w:tab w:val="left" w:pos="5340" w:leader="dot"/>
        </w:tabs>
        <w:spacing w:before="0" w:after="0" w:line="240" w:lineRule="auto"/>
        <w:ind w:left="480" w:right="240" w:firstLine="0"/>
      </w:pPr>
      <w:hyperlink w:anchor="sect_GG_1_1">
        <w:r>
          <w:rPr>
            <w:rFonts w:ascii="Arial" w:hAnsi="Arial"/>
            <w:color w:val="000000"/>
            <w:sz w:val="18"/>
          </w:rPr>
          <w:t>GG.1.1.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1">
        <w:r>
          <w:fldChar w:fldCharType="begin"/>
        </w:r>
        <w:r>
          <w:rPr>
            <w:rFonts w:ascii="Arial" w:hAnsi="Arial"/>
            <w:color w:val="000000"/>
            <w:sz w:val="18"/>
          </w:rPr>
          <w:instrText>PAGEREF sect_GG_1_1</w:instrText>
        </w:r>
        <w:r>
          <w:fldChar w:fldCharType="separate"/>
        </w:r>
        <w:r>
          <w:rPr>
            <w:rFonts w:ascii="Arial" w:hAnsi="Arial"/>
            <w:color w:val="000000"/>
            <w:sz w:val="18"/>
          </w:rPr>
          <w:t>0</w:t>
        </w:r>
        <w:r>
          <w:fldChar w:fldCharType="end"/>
        </w:r>
      </w:hyperlink>
    </w:p>
    <w:bookmarkEnd w:id="376"/>
    <w:p>
      <w:pPr>
        <w:tabs>
          <w:tab w:val="left" w:pos="5340" w:leader="dot"/>
        </w:tabs>
        <w:spacing w:before="0" w:after="0" w:line="240" w:lineRule="auto"/>
        <w:ind w:left="480" w:right="240" w:firstLine="0"/>
      </w:pPr>
      <w:hyperlink w:anchor="sect_GG_1_2">
        <w:r>
          <w:rPr>
            <w:rFonts w:ascii="Arial" w:hAnsi="Arial"/>
            <w:color w:val="000000"/>
            <w:sz w:val="18"/>
          </w:rPr>
          <w:t>GG.1.2.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2">
        <w:r>
          <w:fldChar w:fldCharType="begin"/>
        </w:r>
        <w:r>
          <w:rPr>
            <w:rFonts w:ascii="Arial" w:hAnsi="Arial"/>
            <w:color w:val="000000"/>
            <w:sz w:val="18"/>
          </w:rPr>
          <w:instrText>PAGEREF sect_GG_1_2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2">
        <w:r>
          <w:rPr>
            <w:rFonts w:ascii="Arial" w:hAnsi="Arial"/>
            <w:color w:val="000000"/>
            <w:sz w:val="18"/>
          </w:rPr>
          <w:t>GG.2.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2">
        <w:r>
          <w:fldChar w:fldCharType="begin"/>
        </w:r>
        <w:r>
          <w:rPr>
            <w:rFonts w:ascii="Arial" w:hAnsi="Arial"/>
            <w:color w:val="000000"/>
            <w:sz w:val="18"/>
          </w:rPr>
          <w:instrText>PAGEREF sect_GG_2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3">
        <w:r>
          <w:rPr>
            <w:rFonts w:ascii="Arial" w:hAnsi="Arial"/>
            <w:color w:val="000000"/>
            <w:sz w:val="18"/>
          </w:rPr>
          <w:t>GG.3.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3">
        <w:r>
          <w:fldChar w:fldCharType="begin"/>
        </w:r>
        <w:r>
          <w:rPr>
            <w:rFonts w:ascii="Arial" w:hAnsi="Arial"/>
            <w:color w:val="000000"/>
            <w:sz w:val="18"/>
          </w:rPr>
          <w:instrText>PAGEREF sect_GG_3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4">
        <w:r>
          <w:rPr>
            <w:rFonts w:ascii="Arial" w:hAnsi="Arial"/>
            <w:color w:val="000000"/>
            <w:sz w:val="18"/>
          </w:rPr>
          <w:t>GG.4.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
        <w:r>
          <w:fldChar w:fldCharType="begin"/>
        </w:r>
        <w:r>
          <w:rPr>
            <w:rFonts w:ascii="Arial" w:hAnsi="Arial"/>
            <w:color w:val="000000"/>
            <w:sz w:val="18"/>
          </w:rPr>
          <w:instrText>PAGEREF sect_GG_4</w:instrText>
        </w:r>
        <w:r>
          <w:fldChar w:fldCharType="separate"/>
        </w:r>
        <w:r>
          <w:rPr>
            <w:rFonts w:ascii="Arial" w:hAnsi="Arial"/>
            <w:color w:val="000000"/>
            <w:sz w:val="18"/>
          </w:rPr>
          <w:t>0</w:t>
        </w:r>
        <w:r>
          <w:fldChar w:fldCharType="end"/>
        </w:r>
      </w:hyperlink>
    </w:p>
    <w:bookmarkStart w:id="377" w:name="toc_PS3_4_sect_GG_4"/>
    <w:p>
      <w:pPr>
        <w:tabs>
          <w:tab w:val="left" w:pos="5340" w:leader="dot"/>
        </w:tabs>
        <w:spacing w:before="0" w:after="0" w:line="240" w:lineRule="auto"/>
        <w:ind w:left="480" w:right="240" w:firstLine="0"/>
      </w:pPr>
      <w:hyperlink w:anchor="sect_GG_4_1">
        <w:r>
          <w:rPr>
            <w:rFonts w:ascii="Arial" w:hAnsi="Arial"/>
            <w:color w:val="000000"/>
            <w:sz w:val="18"/>
          </w:rPr>
          <w:t>GG.4.1.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1">
        <w:r>
          <w:fldChar w:fldCharType="begin"/>
        </w:r>
        <w:r>
          <w:rPr>
            <w:rFonts w:ascii="Arial" w:hAnsi="Arial"/>
            <w:color w:val="000000"/>
            <w:sz w:val="18"/>
          </w:rPr>
          <w:instrText>PAGEREF sect_GG_4_1</w:instrText>
        </w:r>
        <w:r>
          <w:fldChar w:fldCharType="separate"/>
        </w:r>
        <w:r>
          <w:rPr>
            <w:rFonts w:ascii="Arial" w:hAnsi="Arial"/>
            <w:color w:val="000000"/>
            <w:sz w:val="18"/>
          </w:rPr>
          <w:t>0</w:t>
        </w:r>
        <w:r>
          <w:fldChar w:fldCharType="end"/>
        </w:r>
      </w:hyperlink>
    </w:p>
    <w:bookmarkEnd w:id="377"/>
    <w:p>
      <w:pPr>
        <w:tabs>
          <w:tab w:val="left" w:pos="5340" w:leader="dot"/>
        </w:tabs>
        <w:spacing w:before="0" w:after="0" w:line="240" w:lineRule="auto"/>
        <w:ind w:left="480" w:right="240" w:firstLine="0"/>
      </w:pPr>
      <w:hyperlink w:anchor="sect_GG_4_2">
        <w:r>
          <w:rPr>
            <w:rFonts w:ascii="Arial" w:hAnsi="Arial"/>
            <w:color w:val="000000"/>
            <w:sz w:val="18"/>
          </w:rPr>
          <w:t>GG.4.2.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2">
        <w:r>
          <w:fldChar w:fldCharType="begin"/>
        </w:r>
        <w:r>
          <w:rPr>
            <w:rFonts w:ascii="Arial" w:hAnsi="Arial"/>
            <w:color w:val="000000"/>
            <w:sz w:val="18"/>
          </w:rPr>
          <w:instrText>PAGEREF sect_GG_4_2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5">
        <w:r>
          <w:rPr>
            <w:rFonts w:ascii="Arial" w:hAnsi="Arial"/>
            <w:color w:val="000000"/>
            <w:sz w:val="18"/>
          </w:rPr>
          <w:t>GG.5.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
        <w:r>
          <w:fldChar w:fldCharType="begin"/>
        </w:r>
        <w:r>
          <w:rPr>
            <w:rFonts w:ascii="Arial" w:hAnsi="Arial"/>
            <w:color w:val="000000"/>
            <w:sz w:val="18"/>
          </w:rPr>
          <w:instrText>PAGEREF sect_GG_5</w:instrText>
        </w:r>
        <w:r>
          <w:fldChar w:fldCharType="separate"/>
        </w:r>
        <w:r>
          <w:rPr>
            <w:rFonts w:ascii="Arial" w:hAnsi="Arial"/>
            <w:color w:val="000000"/>
            <w:sz w:val="18"/>
          </w:rPr>
          <w:t>0</w:t>
        </w:r>
        <w:r>
          <w:fldChar w:fldCharType="end"/>
        </w:r>
      </w:hyperlink>
    </w:p>
    <w:bookmarkStart w:id="378" w:name="toc_PS3_4_sect_GG_5"/>
    <w:p>
      <w:pPr>
        <w:tabs>
          <w:tab w:val="left" w:pos="5340" w:leader="dot"/>
        </w:tabs>
        <w:spacing w:before="0" w:after="0" w:line="240" w:lineRule="auto"/>
        <w:ind w:left="480" w:right="240" w:firstLine="0"/>
      </w:pPr>
      <w:hyperlink w:anchor="sect_GG_5_1">
        <w:r>
          <w:rPr>
            <w:rFonts w:ascii="Arial" w:hAnsi="Arial"/>
            <w:color w:val="000000"/>
            <w:sz w:val="18"/>
          </w:rPr>
          <w:t>GG.5.1. SCU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1">
        <w:r>
          <w:fldChar w:fldCharType="begin"/>
        </w:r>
        <w:r>
          <w:rPr>
            <w:rFonts w:ascii="Arial" w:hAnsi="Arial"/>
            <w:color w:val="000000"/>
            <w:sz w:val="18"/>
          </w:rPr>
          <w:instrText>PAGEREF sect_GG_5_1</w:instrText>
        </w:r>
        <w:r>
          <w:fldChar w:fldCharType="separate"/>
        </w:r>
        <w:r>
          <w:rPr>
            <w:rFonts w:ascii="Arial" w:hAnsi="Arial"/>
            <w:color w:val="000000"/>
            <w:sz w:val="18"/>
          </w:rPr>
          <w:t>0</w:t>
        </w:r>
        <w:r>
          <w:fldChar w:fldCharType="end"/>
        </w:r>
      </w:hyperlink>
    </w:p>
    <w:bookmarkEnd w:id="378"/>
    <w:p>
      <w:pPr>
        <w:tabs>
          <w:tab w:val="left" w:pos="5340" w:leader="dot"/>
        </w:tabs>
        <w:spacing w:before="0" w:after="0" w:line="240" w:lineRule="auto"/>
        <w:ind w:left="480" w:right="240" w:firstLine="0"/>
      </w:pPr>
      <w:hyperlink w:anchor="sect_GG_5_2">
        <w:r>
          <w:rPr>
            <w:rFonts w:ascii="Arial" w:hAnsi="Arial"/>
            <w:color w:val="000000"/>
            <w:sz w:val="18"/>
          </w:rPr>
          <w:t>GG.5.2. SCP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2">
        <w:r>
          <w:fldChar w:fldCharType="begin"/>
        </w:r>
        <w:r>
          <w:rPr>
            <w:rFonts w:ascii="Arial" w:hAnsi="Arial"/>
            <w:color w:val="000000"/>
            <w:sz w:val="18"/>
          </w:rPr>
          <w:instrText>PAGEREF sect_GG_5_2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6">
        <w:r>
          <w:rPr>
            <w:rFonts w:ascii="Arial" w:hAnsi="Arial"/>
            <w:color w:val="000000"/>
            <w:sz w:val="18"/>
          </w:rPr>
          <w:t>GG.6. Application Behavior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
        <w:r>
          <w:fldChar w:fldCharType="begin"/>
        </w:r>
        <w:r>
          <w:rPr>
            <w:rFonts w:ascii="Arial" w:hAnsi="Arial"/>
            <w:color w:val="000000"/>
            <w:sz w:val="18"/>
          </w:rPr>
          <w:instrText>PAGEREF sect_GG_6</w:instrText>
        </w:r>
        <w:r>
          <w:fldChar w:fldCharType="separate"/>
        </w:r>
        <w:r>
          <w:rPr>
            <w:rFonts w:ascii="Arial" w:hAnsi="Arial"/>
            <w:color w:val="000000"/>
            <w:sz w:val="18"/>
          </w:rPr>
          <w:t>0</w:t>
        </w:r>
        <w:r>
          <w:fldChar w:fldCharType="end"/>
        </w:r>
      </w:hyperlink>
    </w:p>
    <w:bookmarkStart w:id="379" w:name="toc_PS3_4_sect_GG_6"/>
    <w:p>
      <w:pPr>
        <w:tabs>
          <w:tab w:val="left" w:pos="5340" w:leader="dot"/>
        </w:tabs>
        <w:spacing w:before="0" w:after="0" w:line="240" w:lineRule="auto"/>
        <w:ind w:left="480" w:right="240" w:firstLine="0"/>
      </w:pPr>
      <w:hyperlink w:anchor="sect_GG_6_1">
        <w:r>
          <w:rPr>
            <w:rFonts w:ascii="Arial" w:hAnsi="Arial"/>
            <w:color w:val="000000"/>
            <w:sz w:val="18"/>
          </w:rPr>
          <w:t>GG.6.1. Hanging Protocol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
        <w:r>
          <w:fldChar w:fldCharType="begin"/>
        </w:r>
        <w:r>
          <w:rPr>
            <w:rFonts w:ascii="Arial" w:hAnsi="Arial"/>
            <w:color w:val="000000"/>
            <w:sz w:val="18"/>
          </w:rPr>
          <w:instrText>PAGEREF sect_GG_6_1</w:instrText>
        </w:r>
        <w:r>
          <w:fldChar w:fldCharType="separate"/>
        </w:r>
        <w:r>
          <w:rPr>
            <w:rFonts w:ascii="Arial" w:hAnsi="Arial"/>
            <w:color w:val="000000"/>
            <w:sz w:val="18"/>
          </w:rPr>
          <w:t>0</w:t>
        </w:r>
        <w:r>
          <w:fldChar w:fldCharType="end"/>
        </w:r>
      </w:hyperlink>
    </w:p>
    <w:bookmarkEnd w:id="379"/>
    <w:bookmarkStart w:id="380" w:name="toc_PS3_4_sect_GG_6_1"/>
    <w:p>
      <w:pPr>
        <w:tabs>
          <w:tab w:val="left" w:pos="5460" w:leader="dot"/>
        </w:tabs>
        <w:spacing w:before="0" w:after="0" w:line="240" w:lineRule="auto"/>
        <w:ind w:left="720" w:right="240" w:firstLine="0"/>
      </w:pPr>
      <w:hyperlink w:anchor="sect_GG_6_1_1">
        <w:r>
          <w:rPr>
            <w:rFonts w:ascii="Arial" w:hAnsi="Arial"/>
            <w:color w:val="000000"/>
            <w:sz w:val="18"/>
          </w:rPr>
          <w:t>GG.6.1.1.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1">
        <w:r>
          <w:fldChar w:fldCharType="begin"/>
        </w:r>
        <w:r>
          <w:rPr>
            <w:rFonts w:ascii="Arial" w:hAnsi="Arial"/>
            <w:color w:val="000000"/>
            <w:sz w:val="18"/>
          </w:rPr>
          <w:instrText>PAGEREF sect_GG_6_1_1</w:instrText>
        </w:r>
        <w:r>
          <w:fldChar w:fldCharType="separate"/>
        </w:r>
        <w:r>
          <w:rPr>
            <w:rFonts w:ascii="Arial" w:hAnsi="Arial"/>
            <w:color w:val="000000"/>
            <w:sz w:val="18"/>
          </w:rPr>
          <w:t>0</w:t>
        </w:r>
        <w:r>
          <w:fldChar w:fldCharType="end"/>
        </w:r>
      </w:hyperlink>
    </w:p>
    <w:bookmarkEnd w:id="380"/>
    <w:p>
      <w:pPr>
        <w:tabs>
          <w:tab w:val="left" w:pos="5460" w:leader="dot"/>
        </w:tabs>
        <w:spacing w:before="0" w:after="0" w:line="240" w:lineRule="auto"/>
        <w:ind w:left="720" w:right="240" w:firstLine="0"/>
      </w:pPr>
      <w:hyperlink w:anchor="sect_GG_6_1_2">
        <w:r>
          <w:rPr>
            <w:rFonts w:ascii="Arial" w:hAnsi="Arial"/>
            <w:color w:val="000000"/>
            <w:sz w:val="18"/>
          </w:rPr>
          <w:t>GG.6.1.2.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2">
        <w:r>
          <w:fldChar w:fldCharType="begin"/>
        </w:r>
        <w:r>
          <w:rPr>
            <w:rFonts w:ascii="Arial" w:hAnsi="Arial"/>
            <w:color w:val="000000"/>
            <w:sz w:val="18"/>
          </w:rPr>
          <w:instrText>PAGEREF sect_GG_6_1_2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2">
        <w:r>
          <w:rPr>
            <w:rFonts w:ascii="Arial" w:hAnsi="Arial"/>
            <w:color w:val="000000"/>
            <w:sz w:val="18"/>
          </w:rPr>
          <w:t>GG.6.2. Color Palette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
        <w:r>
          <w:fldChar w:fldCharType="begin"/>
        </w:r>
        <w:r>
          <w:rPr>
            <w:rFonts w:ascii="Arial" w:hAnsi="Arial"/>
            <w:color w:val="000000"/>
            <w:sz w:val="18"/>
          </w:rPr>
          <w:instrText>PAGEREF sect_GG_6_2</w:instrText>
        </w:r>
        <w:r>
          <w:fldChar w:fldCharType="separate"/>
        </w:r>
        <w:r>
          <w:rPr>
            <w:rFonts w:ascii="Arial" w:hAnsi="Arial"/>
            <w:color w:val="000000"/>
            <w:sz w:val="18"/>
          </w:rPr>
          <w:t>0</w:t>
        </w:r>
        <w:r>
          <w:fldChar w:fldCharType="end"/>
        </w:r>
      </w:hyperlink>
    </w:p>
    <w:bookmarkStart w:id="381" w:name="toc_PS3_4_sect_GG_6_2"/>
    <w:p>
      <w:pPr>
        <w:tabs>
          <w:tab w:val="left" w:pos="5460" w:leader="dot"/>
        </w:tabs>
        <w:spacing w:before="0" w:after="0" w:line="240" w:lineRule="auto"/>
        <w:ind w:left="720" w:right="240" w:firstLine="0"/>
      </w:pPr>
      <w:hyperlink w:anchor="sect_GG_6_2_1">
        <w:r>
          <w:rPr>
            <w:rFonts w:ascii="Arial" w:hAnsi="Arial"/>
            <w:color w:val="000000"/>
            <w:sz w:val="18"/>
          </w:rPr>
          <w:t>GG.6.2.1.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1">
        <w:r>
          <w:fldChar w:fldCharType="begin"/>
        </w:r>
        <w:r>
          <w:rPr>
            <w:rFonts w:ascii="Arial" w:hAnsi="Arial"/>
            <w:color w:val="000000"/>
            <w:sz w:val="18"/>
          </w:rPr>
          <w:instrText>PAGEREF sect_GG_6_2_1</w:instrText>
        </w:r>
        <w:r>
          <w:fldChar w:fldCharType="separate"/>
        </w:r>
        <w:r>
          <w:rPr>
            <w:rFonts w:ascii="Arial" w:hAnsi="Arial"/>
            <w:color w:val="000000"/>
            <w:sz w:val="18"/>
          </w:rPr>
          <w:t>0</w:t>
        </w:r>
        <w:r>
          <w:fldChar w:fldCharType="end"/>
        </w:r>
      </w:hyperlink>
    </w:p>
    <w:bookmarkEnd w:id="381"/>
    <w:p>
      <w:pPr>
        <w:tabs>
          <w:tab w:val="left" w:pos="5460" w:leader="dot"/>
        </w:tabs>
        <w:spacing w:before="0" w:after="0" w:line="240" w:lineRule="auto"/>
        <w:ind w:left="720" w:right="240" w:firstLine="0"/>
      </w:pPr>
      <w:hyperlink w:anchor="sect_GG_6_2_2">
        <w:r>
          <w:rPr>
            <w:rFonts w:ascii="Arial" w:hAnsi="Arial"/>
            <w:color w:val="000000"/>
            <w:sz w:val="18"/>
          </w:rPr>
          <w:t>GG.6.2.2.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2">
        <w:r>
          <w:fldChar w:fldCharType="begin"/>
        </w:r>
        <w:r>
          <w:rPr>
            <w:rFonts w:ascii="Arial" w:hAnsi="Arial"/>
            <w:color w:val="000000"/>
            <w:sz w:val="18"/>
          </w:rPr>
          <w:instrText>PAGEREF sect_GG_6_2_2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3">
        <w:r>
          <w:rPr>
            <w:rFonts w:ascii="Arial" w:hAnsi="Arial"/>
            <w:color w:val="000000"/>
            <w:sz w:val="18"/>
          </w:rPr>
          <w:t>GG.6.3.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3">
        <w:r>
          <w:fldChar w:fldCharType="begin"/>
        </w:r>
        <w:r>
          <w:rPr>
            <w:rFonts w:ascii="Arial" w:hAnsi="Arial"/>
            <w:color w:val="000000"/>
            <w:sz w:val="18"/>
          </w:rPr>
          <w:instrText>PAGEREF sect_GG_6_3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4">
        <w:r>
          <w:rPr>
            <w:rFonts w:ascii="Arial" w:hAnsi="Arial"/>
            <w:color w:val="000000"/>
            <w:sz w:val="18"/>
          </w:rPr>
          <w:t>GG.6.4. CT Defined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4">
        <w:r>
          <w:fldChar w:fldCharType="begin"/>
        </w:r>
        <w:r>
          <w:rPr>
            <w:rFonts w:ascii="Arial" w:hAnsi="Arial"/>
            <w:color w:val="000000"/>
            <w:sz w:val="18"/>
          </w:rPr>
          <w:instrText>PAGEREF sect_GG_6_4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5">
        <w:r>
          <w:rPr>
            <w:rFonts w:ascii="Arial" w:hAnsi="Arial"/>
            <w:color w:val="000000"/>
            <w:sz w:val="18"/>
          </w:rPr>
          <w:t>GG.6.5. Protocol Approval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5">
        <w:r>
          <w:fldChar w:fldCharType="begin"/>
        </w:r>
        <w:r>
          <w:rPr>
            <w:rFonts w:ascii="Arial" w:hAnsi="Arial"/>
            <w:color w:val="000000"/>
            <w:sz w:val="18"/>
          </w:rPr>
          <w:instrText>PAGEREF sect_GG_6_5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H">
        <w:r>
          <w:rPr>
            <w:rFonts w:ascii="Arial" w:hAnsi="Arial"/>
            <w:color w:val="000000"/>
            <w:sz w:val="18"/>
          </w:rPr>
          <w:t>HH. Defined Procedure Protocol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H">
        <w:r>
          <w:fldChar w:fldCharType="begin"/>
        </w:r>
        <w:r>
          <w:rPr>
            <w:rFonts w:ascii="Arial" w:hAnsi="Arial"/>
            <w:color w:val="000000"/>
            <w:sz w:val="18"/>
          </w:rPr>
          <w:instrText>PAGEREF chapter_HH</w:instrText>
        </w:r>
        <w:r>
          <w:fldChar w:fldCharType="separate"/>
        </w:r>
        <w:r>
          <w:rPr>
            <w:rFonts w:ascii="Arial" w:hAnsi="Arial"/>
            <w:color w:val="000000"/>
            <w:sz w:val="18"/>
          </w:rPr>
          <w:t>0</w:t>
        </w:r>
        <w:r>
          <w:fldChar w:fldCharType="end"/>
        </w:r>
      </w:hyperlink>
    </w:p>
    <w:bookmarkStart w:id="382" w:name="toc_PS3_4_chapter_HH"/>
    <w:p>
      <w:pPr>
        <w:tabs>
          <w:tab w:val="left" w:pos="5220" w:leader="dot"/>
        </w:tabs>
        <w:spacing w:before="0" w:after="0" w:line="240" w:lineRule="auto"/>
        <w:ind w:left="240" w:right="240" w:firstLine="0"/>
      </w:pPr>
      <w:hyperlink w:anchor="sect_HH_1">
        <w:r>
          <w:rPr>
            <w:rFonts w:ascii="Arial" w:hAnsi="Arial"/>
            <w:color w:val="000000"/>
            <w:sz w:val="18"/>
          </w:rPr>
          <w:t>HH.1.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
        <w:r>
          <w:fldChar w:fldCharType="begin"/>
        </w:r>
        <w:r>
          <w:rPr>
            <w:rFonts w:ascii="Arial" w:hAnsi="Arial"/>
            <w:color w:val="000000"/>
            <w:sz w:val="18"/>
          </w:rPr>
          <w:instrText>PAGEREF sect_HH_1</w:instrText>
        </w:r>
        <w:r>
          <w:fldChar w:fldCharType="separate"/>
        </w:r>
        <w:r>
          <w:rPr>
            <w:rFonts w:ascii="Arial" w:hAnsi="Arial"/>
            <w:color w:val="000000"/>
            <w:sz w:val="18"/>
          </w:rPr>
          <w:t>0</w:t>
        </w:r>
        <w:r>
          <w:fldChar w:fldCharType="end"/>
        </w:r>
      </w:hyperlink>
    </w:p>
    <w:bookmarkEnd w:id="382"/>
    <w:bookmarkStart w:id="383" w:name="toc_PS3_4_sect_HH_1"/>
    <w:p>
      <w:pPr>
        <w:tabs>
          <w:tab w:val="left" w:pos="5340" w:leader="dot"/>
        </w:tabs>
        <w:spacing w:before="0" w:after="0" w:line="240" w:lineRule="auto"/>
        <w:ind w:left="480" w:right="240" w:firstLine="0"/>
      </w:pPr>
      <w:hyperlink w:anchor="sect_HH_1_1">
        <w:r>
          <w:rPr>
            <w:rFonts w:ascii="Arial" w:hAnsi="Arial"/>
            <w:color w:val="000000"/>
            <w:sz w:val="18"/>
          </w:rPr>
          <w:t>HH.1.1.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1">
        <w:r>
          <w:fldChar w:fldCharType="begin"/>
        </w:r>
        <w:r>
          <w:rPr>
            <w:rFonts w:ascii="Arial" w:hAnsi="Arial"/>
            <w:color w:val="000000"/>
            <w:sz w:val="18"/>
          </w:rPr>
          <w:instrText>PAGEREF sect_HH_1_1</w:instrText>
        </w:r>
        <w:r>
          <w:fldChar w:fldCharType="separate"/>
        </w:r>
        <w:r>
          <w:rPr>
            <w:rFonts w:ascii="Arial" w:hAnsi="Arial"/>
            <w:color w:val="000000"/>
            <w:sz w:val="18"/>
          </w:rPr>
          <w:t>0</w:t>
        </w:r>
        <w:r>
          <w:fldChar w:fldCharType="end"/>
        </w:r>
      </w:hyperlink>
    </w:p>
    <w:bookmarkEnd w:id="383"/>
    <w:p>
      <w:pPr>
        <w:tabs>
          <w:tab w:val="left" w:pos="5340" w:leader="dot"/>
        </w:tabs>
        <w:spacing w:before="0" w:after="0" w:line="240" w:lineRule="auto"/>
        <w:ind w:left="480" w:right="240" w:firstLine="0"/>
      </w:pPr>
      <w:hyperlink w:anchor="sect_HH_1_2">
        <w:r>
          <w:rPr>
            <w:rFonts w:ascii="Arial" w:hAnsi="Arial"/>
            <w:color w:val="000000"/>
            <w:sz w:val="18"/>
          </w:rPr>
          <w:t>HH.1.2.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2">
        <w:r>
          <w:fldChar w:fldCharType="begin"/>
        </w:r>
        <w:r>
          <w:rPr>
            <w:rFonts w:ascii="Arial" w:hAnsi="Arial"/>
            <w:color w:val="000000"/>
            <w:sz w:val="18"/>
          </w:rPr>
          <w:instrText>PAGEREF sect_HH_1_2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3">
        <w:r>
          <w:rPr>
            <w:rFonts w:ascii="Arial" w:hAnsi="Arial"/>
            <w:color w:val="000000"/>
            <w:sz w:val="18"/>
          </w:rPr>
          <w:t>HH.1.3.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3">
        <w:r>
          <w:fldChar w:fldCharType="begin"/>
        </w:r>
        <w:r>
          <w:rPr>
            <w:rFonts w:ascii="Arial" w:hAnsi="Arial"/>
            <w:color w:val="000000"/>
            <w:sz w:val="18"/>
          </w:rPr>
          <w:instrText>PAGEREF sect_HH_1_3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4">
        <w:r>
          <w:rPr>
            <w:rFonts w:ascii="Arial" w:hAnsi="Arial"/>
            <w:color w:val="000000"/>
            <w:sz w:val="18"/>
          </w:rPr>
          <w:t>HH.1.4.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4">
        <w:r>
          <w:fldChar w:fldCharType="begin"/>
        </w:r>
        <w:r>
          <w:rPr>
            <w:rFonts w:ascii="Arial" w:hAnsi="Arial"/>
            <w:color w:val="000000"/>
            <w:sz w:val="18"/>
          </w:rPr>
          <w:instrText>PAGEREF sect_HH_1_4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2">
        <w:r>
          <w:rPr>
            <w:rFonts w:ascii="Arial" w:hAnsi="Arial"/>
            <w:color w:val="000000"/>
            <w:sz w:val="18"/>
          </w:rPr>
          <w:t>HH.2. Defined Procedure Protocol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2">
        <w:r>
          <w:fldChar w:fldCharType="begin"/>
        </w:r>
        <w:r>
          <w:rPr>
            <w:rFonts w:ascii="Arial" w:hAnsi="Arial"/>
            <w:color w:val="000000"/>
            <w:sz w:val="18"/>
          </w:rPr>
          <w:instrText>PAGEREF sect_HH_2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3">
        <w:r>
          <w:rPr>
            <w:rFonts w:ascii="Arial" w:hAnsi="Arial"/>
            <w:color w:val="000000"/>
            <w:sz w:val="18"/>
          </w:rPr>
          <w:t>HH.3. Defined Procedure Protocol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3">
        <w:r>
          <w:fldChar w:fldCharType="begin"/>
        </w:r>
        <w:r>
          <w:rPr>
            <w:rFonts w:ascii="Arial" w:hAnsi="Arial"/>
            <w:color w:val="000000"/>
            <w:sz w:val="18"/>
          </w:rPr>
          <w:instrText>PAGEREF sect_HH_3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4">
        <w:r>
          <w:rPr>
            <w:rFonts w:ascii="Arial" w:hAnsi="Arial"/>
            <w:color w:val="000000"/>
            <w:sz w:val="18"/>
          </w:rPr>
          <w:t>HH.4.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
        <w:r>
          <w:fldChar w:fldCharType="begin"/>
        </w:r>
        <w:r>
          <w:rPr>
            <w:rFonts w:ascii="Arial" w:hAnsi="Arial"/>
            <w:color w:val="000000"/>
            <w:sz w:val="18"/>
          </w:rPr>
          <w:instrText>PAGEREF sect_HH_4</w:instrText>
        </w:r>
        <w:r>
          <w:fldChar w:fldCharType="separate"/>
        </w:r>
        <w:r>
          <w:rPr>
            <w:rFonts w:ascii="Arial" w:hAnsi="Arial"/>
            <w:color w:val="000000"/>
            <w:sz w:val="18"/>
          </w:rPr>
          <w:t>0</w:t>
        </w:r>
        <w:r>
          <w:fldChar w:fldCharType="end"/>
        </w:r>
      </w:hyperlink>
    </w:p>
    <w:bookmarkStart w:id="384" w:name="toc_PS3_4_sect_HH_4"/>
    <w:p>
      <w:pPr>
        <w:tabs>
          <w:tab w:val="left" w:pos="5340" w:leader="dot"/>
        </w:tabs>
        <w:spacing w:before="0" w:after="0" w:line="240" w:lineRule="auto"/>
        <w:ind w:left="480" w:right="240" w:firstLine="0"/>
      </w:pPr>
      <w:hyperlink w:anchor="sect_HH_4_1">
        <w:r>
          <w:rPr>
            <w:rFonts w:ascii="Arial" w:hAnsi="Arial"/>
            <w:color w:val="000000"/>
            <w:sz w:val="18"/>
          </w:rPr>
          <w:t>HH.4.1.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
        <w:r>
          <w:fldChar w:fldCharType="begin"/>
        </w:r>
        <w:r>
          <w:rPr>
            <w:rFonts w:ascii="Arial" w:hAnsi="Arial"/>
            <w:color w:val="000000"/>
            <w:sz w:val="18"/>
          </w:rPr>
          <w:instrText>PAGEREF sect_HH_4_1</w:instrText>
        </w:r>
        <w:r>
          <w:fldChar w:fldCharType="separate"/>
        </w:r>
        <w:r>
          <w:rPr>
            <w:rFonts w:ascii="Arial" w:hAnsi="Arial"/>
            <w:color w:val="000000"/>
            <w:sz w:val="18"/>
          </w:rPr>
          <w:t>0</w:t>
        </w:r>
        <w:r>
          <w:fldChar w:fldCharType="end"/>
        </w:r>
      </w:hyperlink>
    </w:p>
    <w:bookmarkEnd w:id="384"/>
    <w:bookmarkStart w:id="385" w:name="toc_PS3_4_sect_HH_4_1"/>
    <w:p>
      <w:pPr>
        <w:tabs>
          <w:tab w:val="left" w:pos="5460" w:leader="dot"/>
        </w:tabs>
        <w:spacing w:before="0" w:after="0" w:line="240" w:lineRule="auto"/>
        <w:ind w:left="720" w:right="240" w:firstLine="0"/>
      </w:pPr>
      <w:hyperlink w:anchor="sect_HH_4_1_1">
        <w:r>
          <w:rPr>
            <w:rFonts w:ascii="Arial" w:hAnsi="Arial"/>
            <w:color w:val="000000"/>
            <w:sz w:val="18"/>
          </w:rPr>
          <w:t>HH.4.1.1.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1">
        <w:r>
          <w:fldChar w:fldCharType="begin"/>
        </w:r>
        <w:r>
          <w:rPr>
            <w:rFonts w:ascii="Arial" w:hAnsi="Arial"/>
            <w:color w:val="000000"/>
            <w:sz w:val="18"/>
          </w:rPr>
          <w:instrText>PAGEREF sect_HH_4_1_1</w:instrText>
        </w:r>
        <w:r>
          <w:fldChar w:fldCharType="separate"/>
        </w:r>
        <w:r>
          <w:rPr>
            <w:rFonts w:ascii="Arial" w:hAnsi="Arial"/>
            <w:color w:val="000000"/>
            <w:sz w:val="18"/>
          </w:rPr>
          <w:t>0</w:t>
        </w:r>
        <w:r>
          <w:fldChar w:fldCharType="end"/>
        </w:r>
      </w:hyperlink>
    </w:p>
    <w:bookmarkEnd w:id="385"/>
    <w:p>
      <w:pPr>
        <w:tabs>
          <w:tab w:val="left" w:pos="5460" w:leader="dot"/>
        </w:tabs>
        <w:spacing w:before="0" w:after="0" w:line="240" w:lineRule="auto"/>
        <w:ind w:left="720" w:right="240" w:firstLine="0"/>
      </w:pPr>
      <w:hyperlink w:anchor="sect_HH_4_1_2">
        <w:r>
          <w:rPr>
            <w:rFonts w:ascii="Arial" w:hAnsi="Arial"/>
            <w:color w:val="000000"/>
            <w:sz w:val="18"/>
          </w:rPr>
          <w:t>HH.4.1.2.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2">
        <w:r>
          <w:fldChar w:fldCharType="begin"/>
        </w:r>
        <w:r>
          <w:rPr>
            <w:rFonts w:ascii="Arial" w:hAnsi="Arial"/>
            <w:color w:val="000000"/>
            <w:sz w:val="18"/>
          </w:rPr>
          <w:instrText>PAGEREF sect_HH_4_1_2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2">
        <w:r>
          <w:rPr>
            <w:rFonts w:ascii="Arial" w:hAnsi="Arial"/>
            <w:color w:val="000000"/>
            <w:sz w:val="18"/>
          </w:rPr>
          <w:t>HH.4.2.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2">
        <w:r>
          <w:fldChar w:fldCharType="begin"/>
        </w:r>
        <w:r>
          <w:rPr>
            <w:rFonts w:ascii="Arial" w:hAnsi="Arial"/>
            <w:color w:val="000000"/>
            <w:sz w:val="18"/>
          </w:rPr>
          <w:instrText>PAGEREF sect_HH_4_2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3">
        <w:r>
          <w:rPr>
            <w:rFonts w:ascii="Arial" w:hAnsi="Arial"/>
            <w:color w:val="000000"/>
            <w:sz w:val="18"/>
          </w:rPr>
          <w:t>HH.4.3.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3">
        <w:r>
          <w:fldChar w:fldCharType="begin"/>
        </w:r>
        <w:r>
          <w:rPr>
            <w:rFonts w:ascii="Arial" w:hAnsi="Arial"/>
            <w:color w:val="000000"/>
            <w:sz w:val="18"/>
          </w:rPr>
          <w:instrText>PAGEREF sect_HH_4_3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5">
        <w:r>
          <w:rPr>
            <w:rFonts w:ascii="Arial" w:hAnsi="Arial"/>
            <w:color w:val="000000"/>
            <w:sz w:val="18"/>
          </w:rPr>
          <w:t>HH.5.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5">
        <w:r>
          <w:fldChar w:fldCharType="begin"/>
        </w:r>
        <w:r>
          <w:rPr>
            <w:rFonts w:ascii="Arial" w:hAnsi="Arial"/>
            <w:color w:val="000000"/>
            <w:sz w:val="18"/>
          </w:rPr>
          <w:instrText>PAGEREF sect_HH_5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6">
        <w:r>
          <w:rPr>
            <w:rFonts w:ascii="Arial" w:hAnsi="Arial"/>
            <w:color w:val="000000"/>
            <w:sz w:val="18"/>
          </w:rPr>
          <w:t>HH.6.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
        <w:r>
          <w:fldChar w:fldCharType="begin"/>
        </w:r>
        <w:r>
          <w:rPr>
            <w:rFonts w:ascii="Arial" w:hAnsi="Arial"/>
            <w:color w:val="000000"/>
            <w:sz w:val="18"/>
          </w:rPr>
          <w:instrText>PAGEREF sect_HH_6</w:instrText>
        </w:r>
        <w:r>
          <w:fldChar w:fldCharType="separate"/>
        </w:r>
        <w:r>
          <w:rPr>
            <w:rFonts w:ascii="Arial" w:hAnsi="Arial"/>
            <w:color w:val="000000"/>
            <w:sz w:val="18"/>
          </w:rPr>
          <w:t>0</w:t>
        </w:r>
        <w:r>
          <w:fldChar w:fldCharType="end"/>
        </w:r>
      </w:hyperlink>
    </w:p>
    <w:bookmarkStart w:id="386" w:name="toc_PS3_4_sect_HH_6"/>
    <w:p>
      <w:pPr>
        <w:tabs>
          <w:tab w:val="left" w:pos="5340" w:leader="dot"/>
        </w:tabs>
        <w:spacing w:before="0" w:after="0" w:line="240" w:lineRule="auto"/>
        <w:ind w:left="480" w:right="240" w:firstLine="0"/>
      </w:pPr>
      <w:hyperlink w:anchor="sect_HH_6_1">
        <w:r>
          <w:rPr>
            <w:rFonts w:ascii="Arial" w:hAnsi="Arial"/>
            <w:color w:val="000000"/>
            <w:sz w:val="18"/>
          </w:rPr>
          <w:t>HH.6.1.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
        <w:r>
          <w:fldChar w:fldCharType="begin"/>
        </w:r>
        <w:r>
          <w:rPr>
            <w:rFonts w:ascii="Arial" w:hAnsi="Arial"/>
            <w:color w:val="000000"/>
            <w:sz w:val="18"/>
          </w:rPr>
          <w:instrText>PAGEREF sect_HH_6_1</w:instrText>
        </w:r>
        <w:r>
          <w:fldChar w:fldCharType="separate"/>
        </w:r>
        <w:r>
          <w:rPr>
            <w:rFonts w:ascii="Arial" w:hAnsi="Arial"/>
            <w:color w:val="000000"/>
            <w:sz w:val="18"/>
          </w:rPr>
          <w:t>0</w:t>
        </w:r>
        <w:r>
          <w:fldChar w:fldCharType="end"/>
        </w:r>
      </w:hyperlink>
    </w:p>
    <w:bookmarkEnd w:id="386"/>
    <w:bookmarkStart w:id="387" w:name="toc_PS3_4_sect_HH_6_1"/>
    <w:p>
      <w:pPr>
        <w:tabs>
          <w:tab w:val="left" w:pos="5460" w:leader="dot"/>
        </w:tabs>
        <w:spacing w:before="0" w:after="0" w:line="240" w:lineRule="auto"/>
        <w:ind w:left="720" w:right="240" w:firstLine="0"/>
      </w:pPr>
      <w:hyperlink w:anchor="sect_HH_6_1_1">
        <w:r>
          <w:rPr>
            <w:rFonts w:ascii="Arial" w:hAnsi="Arial"/>
            <w:color w:val="000000"/>
            <w:sz w:val="18"/>
          </w:rPr>
          <w:t>HH.6.1.1.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1">
        <w:r>
          <w:fldChar w:fldCharType="begin"/>
        </w:r>
        <w:r>
          <w:rPr>
            <w:rFonts w:ascii="Arial" w:hAnsi="Arial"/>
            <w:color w:val="000000"/>
            <w:sz w:val="18"/>
          </w:rPr>
          <w:instrText>PAGEREF sect_HH_6_1_1</w:instrText>
        </w:r>
        <w:r>
          <w:fldChar w:fldCharType="separate"/>
        </w:r>
        <w:r>
          <w:rPr>
            <w:rFonts w:ascii="Arial" w:hAnsi="Arial"/>
            <w:color w:val="000000"/>
            <w:sz w:val="18"/>
          </w:rPr>
          <w:t>0</w:t>
        </w:r>
        <w:r>
          <w:fldChar w:fldCharType="end"/>
        </w:r>
      </w:hyperlink>
    </w:p>
    <w:bookmarkEnd w:id="387"/>
    <w:p>
      <w:pPr>
        <w:tabs>
          <w:tab w:val="left" w:pos="5460" w:leader="dot"/>
        </w:tabs>
        <w:spacing w:before="0" w:after="0" w:line="240" w:lineRule="auto"/>
        <w:ind w:left="720" w:right="240" w:firstLine="0"/>
      </w:pPr>
      <w:hyperlink w:anchor="sect_HH_6_1_2">
        <w:r>
          <w:rPr>
            <w:rFonts w:ascii="Arial" w:hAnsi="Arial"/>
            <w:color w:val="000000"/>
            <w:sz w:val="18"/>
          </w:rPr>
          <w:t>HH.6.1.2. Defined Procedure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2">
        <w:r>
          <w:fldChar w:fldCharType="begin"/>
        </w:r>
        <w:r>
          <w:rPr>
            <w:rFonts w:ascii="Arial" w:hAnsi="Arial"/>
            <w:color w:val="000000"/>
            <w:sz w:val="18"/>
          </w:rPr>
          <w:instrText>PAGEREF sect_HH_6_1_2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3">
        <w:r>
          <w:rPr>
            <w:rFonts w:ascii="Arial" w:hAnsi="Arial"/>
            <w:color w:val="000000"/>
            <w:sz w:val="18"/>
          </w:rPr>
          <w:t>HH.6.1.3.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
        <w:r>
          <w:fldChar w:fldCharType="begin"/>
        </w:r>
        <w:r>
          <w:rPr>
            <w:rFonts w:ascii="Arial" w:hAnsi="Arial"/>
            <w:color w:val="000000"/>
            <w:sz w:val="18"/>
          </w:rPr>
          <w:instrText>PAGEREF sect_HH_6_1_3</w:instrText>
        </w:r>
        <w:r>
          <w:fldChar w:fldCharType="separate"/>
        </w:r>
        <w:r>
          <w:rPr>
            <w:rFonts w:ascii="Arial" w:hAnsi="Arial"/>
            <w:color w:val="000000"/>
            <w:sz w:val="18"/>
          </w:rPr>
          <w:t>0</w:t>
        </w:r>
        <w:r>
          <w:fldChar w:fldCharType="end"/>
        </w:r>
      </w:hyperlink>
    </w:p>
    <w:bookmarkStart w:id="388" w:name="toc_PS3_4_sect_HH_6_1_3"/>
    <w:p>
      <w:pPr>
        <w:tabs>
          <w:tab w:val="left" w:pos="5580" w:leader="dot"/>
        </w:tabs>
        <w:spacing w:before="0" w:after="0" w:line="240" w:lineRule="auto"/>
        <w:ind w:left="960" w:right="240" w:firstLine="0"/>
      </w:pPr>
      <w:hyperlink w:anchor="sect_HH_6_1_3_1">
        <w:r>
          <w:rPr>
            <w:rFonts w:ascii="Arial" w:hAnsi="Arial"/>
            <w:color w:val="000000"/>
            <w:sz w:val="18"/>
          </w:rPr>
          <w:t>HH.6.1.3.1.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
        <w:r>
          <w:fldChar w:fldCharType="begin"/>
        </w:r>
        <w:r>
          <w:rPr>
            <w:rFonts w:ascii="Arial" w:hAnsi="Arial"/>
            <w:color w:val="000000"/>
            <w:sz w:val="18"/>
          </w:rPr>
          <w:instrText>PAGEREF sect_HH_6_1_3_1</w:instrText>
        </w:r>
        <w:r>
          <w:fldChar w:fldCharType="separate"/>
        </w:r>
        <w:r>
          <w:rPr>
            <w:rFonts w:ascii="Arial" w:hAnsi="Arial"/>
            <w:color w:val="000000"/>
            <w:sz w:val="18"/>
          </w:rPr>
          <w:t>0</w:t>
        </w:r>
        <w:r>
          <w:fldChar w:fldCharType="end"/>
        </w:r>
      </w:hyperlink>
    </w:p>
    <w:bookmarkEnd w:id="388"/>
    <w:bookmarkStart w:id="389" w:name="toc_PS3_4_sect_HH_6_1_3_1"/>
    <w:p>
      <w:pPr>
        <w:tabs>
          <w:tab w:val="left" w:pos="5700" w:leader="dot"/>
        </w:tabs>
        <w:spacing w:before="0" w:after="0" w:line="240" w:lineRule="auto"/>
        <w:ind w:left="1200" w:right="240" w:firstLine="0"/>
      </w:pPr>
      <w:hyperlink w:anchor="sect_HH_6_1_3_1_1">
        <w:r>
          <w:rPr>
            <w:rFonts w:ascii="Arial" w:hAnsi="Arial"/>
            <w:color w:val="000000"/>
            <w:sz w:val="18"/>
          </w:rPr>
          <w:t>HH.6.1.3.1.1.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1">
        <w:r>
          <w:fldChar w:fldCharType="begin"/>
        </w:r>
        <w:r>
          <w:rPr>
            <w:rFonts w:ascii="Arial" w:hAnsi="Arial"/>
            <w:color w:val="000000"/>
            <w:sz w:val="18"/>
          </w:rPr>
          <w:instrText>PAGEREF sect_HH_6_1_3_1_1</w:instrText>
        </w:r>
        <w:r>
          <w:fldChar w:fldCharType="separate"/>
        </w:r>
        <w:r>
          <w:rPr>
            <w:rFonts w:ascii="Arial" w:hAnsi="Arial"/>
            <w:color w:val="000000"/>
            <w:sz w:val="18"/>
          </w:rPr>
          <w:t>0</w:t>
        </w:r>
        <w:r>
          <w:fldChar w:fldCharType="end"/>
        </w:r>
      </w:hyperlink>
    </w:p>
    <w:bookmarkEnd w:id="389"/>
    <w:p>
      <w:pPr>
        <w:tabs>
          <w:tab w:val="left" w:pos="5700" w:leader="dot"/>
        </w:tabs>
        <w:spacing w:before="0" w:after="0" w:line="240" w:lineRule="auto"/>
        <w:ind w:left="1200" w:right="240" w:firstLine="0"/>
      </w:pPr>
      <w:hyperlink w:anchor="sect_HH_6_1_3_1_2">
        <w:r>
          <w:rPr>
            <w:rFonts w:ascii="Arial" w:hAnsi="Arial"/>
            <w:color w:val="000000"/>
            <w:sz w:val="18"/>
          </w:rPr>
          <w:t>HH.6.1.3.1.2.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2">
        <w:r>
          <w:fldChar w:fldCharType="begin"/>
        </w:r>
        <w:r>
          <w:rPr>
            <w:rFonts w:ascii="Arial" w:hAnsi="Arial"/>
            <w:color w:val="000000"/>
            <w:sz w:val="18"/>
          </w:rPr>
          <w:instrText>PAGEREF sect_HH_6_1_3_1_2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1_3">
        <w:r>
          <w:rPr>
            <w:rFonts w:ascii="Arial" w:hAnsi="Arial"/>
            <w:color w:val="000000"/>
            <w:sz w:val="18"/>
          </w:rPr>
          <w:t>HH.6.1.3.1.3.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3">
        <w:r>
          <w:fldChar w:fldCharType="begin"/>
        </w:r>
        <w:r>
          <w:rPr>
            <w:rFonts w:ascii="Arial" w:hAnsi="Arial"/>
            <w:color w:val="000000"/>
            <w:sz w:val="18"/>
          </w:rPr>
          <w:instrText>PAGEREF sect_HH_6_1_3_1_3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H_6_1_3_2">
        <w:r>
          <w:rPr>
            <w:rFonts w:ascii="Arial" w:hAnsi="Arial"/>
            <w:color w:val="000000"/>
            <w:sz w:val="18"/>
          </w:rPr>
          <w:t>HH.6.1.3.2.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
        <w:r>
          <w:fldChar w:fldCharType="begin"/>
        </w:r>
        <w:r>
          <w:rPr>
            <w:rFonts w:ascii="Arial" w:hAnsi="Arial"/>
            <w:color w:val="000000"/>
            <w:sz w:val="18"/>
          </w:rPr>
          <w:instrText>PAGEREF sect_HH_6_1_3_2</w:instrText>
        </w:r>
        <w:r>
          <w:fldChar w:fldCharType="separate"/>
        </w:r>
        <w:r>
          <w:rPr>
            <w:rFonts w:ascii="Arial" w:hAnsi="Arial"/>
            <w:color w:val="000000"/>
            <w:sz w:val="18"/>
          </w:rPr>
          <w:t>0</w:t>
        </w:r>
        <w:r>
          <w:fldChar w:fldCharType="end"/>
        </w:r>
      </w:hyperlink>
    </w:p>
    <w:bookmarkStart w:id="390" w:name="toc_PS3_4_sect_HH_6_1_3_2"/>
    <w:p>
      <w:pPr>
        <w:tabs>
          <w:tab w:val="left" w:pos="5700" w:leader="dot"/>
        </w:tabs>
        <w:spacing w:before="0" w:after="0" w:line="240" w:lineRule="auto"/>
        <w:ind w:left="1200" w:right="240" w:firstLine="0"/>
      </w:pPr>
      <w:hyperlink w:anchor="sect_HH_6_1_3_2_1">
        <w:r>
          <w:rPr>
            <w:rFonts w:ascii="Arial" w:hAnsi="Arial"/>
            <w:color w:val="000000"/>
            <w:sz w:val="18"/>
          </w:rPr>
          <w:t>HH.6.1.3.2.1.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1">
        <w:r>
          <w:fldChar w:fldCharType="begin"/>
        </w:r>
        <w:r>
          <w:rPr>
            <w:rFonts w:ascii="Arial" w:hAnsi="Arial"/>
            <w:color w:val="000000"/>
            <w:sz w:val="18"/>
          </w:rPr>
          <w:instrText>PAGEREF sect_HH_6_1_3_2_1</w:instrText>
        </w:r>
        <w:r>
          <w:fldChar w:fldCharType="separate"/>
        </w:r>
        <w:r>
          <w:rPr>
            <w:rFonts w:ascii="Arial" w:hAnsi="Arial"/>
            <w:color w:val="000000"/>
            <w:sz w:val="18"/>
          </w:rPr>
          <w:t>0</w:t>
        </w:r>
        <w:r>
          <w:fldChar w:fldCharType="end"/>
        </w:r>
      </w:hyperlink>
    </w:p>
    <w:bookmarkEnd w:id="390"/>
    <w:p>
      <w:pPr>
        <w:tabs>
          <w:tab w:val="left" w:pos="5700" w:leader="dot"/>
        </w:tabs>
        <w:spacing w:before="0" w:after="0" w:line="240" w:lineRule="auto"/>
        <w:ind w:left="1200" w:right="240" w:firstLine="0"/>
      </w:pPr>
      <w:hyperlink w:anchor="sect_HH_6_1_3_2_2">
        <w:r>
          <w:rPr>
            <w:rFonts w:ascii="Arial" w:hAnsi="Arial"/>
            <w:color w:val="000000"/>
            <w:sz w:val="18"/>
          </w:rPr>
          <w:t>HH.6.1.3.2.2.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2">
        <w:r>
          <w:fldChar w:fldCharType="begin"/>
        </w:r>
        <w:r>
          <w:rPr>
            <w:rFonts w:ascii="Arial" w:hAnsi="Arial"/>
            <w:color w:val="000000"/>
            <w:sz w:val="18"/>
          </w:rPr>
          <w:instrText>PAGEREF sect_HH_6_1_3_2_2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2_3">
        <w:r>
          <w:rPr>
            <w:rFonts w:ascii="Arial" w:hAnsi="Arial"/>
            <w:color w:val="000000"/>
            <w:sz w:val="18"/>
          </w:rPr>
          <w:t>HH.6.1.3.2.3.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3">
        <w:r>
          <w:fldChar w:fldCharType="begin"/>
        </w:r>
        <w:r>
          <w:rPr>
            <w:rFonts w:ascii="Arial" w:hAnsi="Arial"/>
            <w:color w:val="000000"/>
            <w:sz w:val="18"/>
          </w:rPr>
          <w:instrText>PAGEREF sect_HH_6_1_3_2_3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4">
        <w:r>
          <w:rPr>
            <w:rFonts w:ascii="Arial" w:hAnsi="Arial"/>
            <w:color w:val="000000"/>
            <w:sz w:val="18"/>
          </w:rPr>
          <w:t>HH.6.1.4.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4">
        <w:r>
          <w:fldChar w:fldCharType="begin"/>
        </w:r>
        <w:r>
          <w:rPr>
            <w:rFonts w:ascii="Arial" w:hAnsi="Arial"/>
            <w:color w:val="000000"/>
            <w:sz w:val="18"/>
          </w:rPr>
          <w:instrText>PAGEREF sect_HH_6_1_4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I">
        <w:r>
          <w:rPr>
            <w:rFonts w:ascii="Arial" w:hAnsi="Arial"/>
            <w:color w:val="000000"/>
            <w:sz w:val="18"/>
          </w:rPr>
          <w:t>II. Protocol Approval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I">
        <w:r>
          <w:fldChar w:fldCharType="begin"/>
        </w:r>
        <w:r>
          <w:rPr>
            <w:rFonts w:ascii="Arial" w:hAnsi="Arial"/>
            <w:color w:val="000000"/>
            <w:sz w:val="18"/>
          </w:rPr>
          <w:instrText>PAGEREF chapter_II</w:instrText>
        </w:r>
        <w:r>
          <w:fldChar w:fldCharType="separate"/>
        </w:r>
        <w:r>
          <w:rPr>
            <w:rFonts w:ascii="Arial" w:hAnsi="Arial"/>
            <w:color w:val="000000"/>
            <w:sz w:val="18"/>
          </w:rPr>
          <w:t>0</w:t>
        </w:r>
        <w:r>
          <w:fldChar w:fldCharType="end"/>
        </w:r>
      </w:hyperlink>
    </w:p>
    <w:bookmarkStart w:id="391" w:name="toc_PS3_4_chapter_II"/>
    <w:p>
      <w:pPr>
        <w:tabs>
          <w:tab w:val="left" w:pos="5220" w:leader="dot"/>
        </w:tabs>
        <w:spacing w:before="0" w:after="0" w:line="240" w:lineRule="auto"/>
        <w:ind w:left="240" w:right="240" w:firstLine="0"/>
      </w:pPr>
      <w:hyperlink w:anchor="sect_II_1">
        <w:r>
          <w:rPr>
            <w:rFonts w:ascii="Arial" w:hAnsi="Arial"/>
            <w:color w:val="000000"/>
            <w:sz w:val="18"/>
          </w:rPr>
          <w:t>II.1.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
        <w:r>
          <w:fldChar w:fldCharType="begin"/>
        </w:r>
        <w:r>
          <w:rPr>
            <w:rFonts w:ascii="Arial" w:hAnsi="Arial"/>
            <w:color w:val="000000"/>
            <w:sz w:val="18"/>
          </w:rPr>
          <w:instrText>PAGEREF sect_II_1</w:instrText>
        </w:r>
        <w:r>
          <w:fldChar w:fldCharType="separate"/>
        </w:r>
        <w:r>
          <w:rPr>
            <w:rFonts w:ascii="Arial" w:hAnsi="Arial"/>
            <w:color w:val="000000"/>
            <w:sz w:val="18"/>
          </w:rPr>
          <w:t>0</w:t>
        </w:r>
        <w:r>
          <w:fldChar w:fldCharType="end"/>
        </w:r>
      </w:hyperlink>
    </w:p>
    <w:bookmarkEnd w:id="391"/>
    <w:bookmarkStart w:id="392" w:name="toc_PS3_4_sect_II_1"/>
    <w:p>
      <w:pPr>
        <w:tabs>
          <w:tab w:val="left" w:pos="5340" w:leader="dot"/>
        </w:tabs>
        <w:spacing w:before="0" w:after="0" w:line="240" w:lineRule="auto"/>
        <w:ind w:left="480" w:right="240" w:firstLine="0"/>
      </w:pPr>
      <w:hyperlink w:anchor="sect_II_1_1">
        <w:r>
          <w:rPr>
            <w:rFonts w:ascii="Arial" w:hAnsi="Arial"/>
            <w:color w:val="000000"/>
            <w:sz w:val="18"/>
          </w:rPr>
          <w:t>II.1.1.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1">
        <w:r>
          <w:fldChar w:fldCharType="begin"/>
        </w:r>
        <w:r>
          <w:rPr>
            <w:rFonts w:ascii="Arial" w:hAnsi="Arial"/>
            <w:color w:val="000000"/>
            <w:sz w:val="18"/>
          </w:rPr>
          <w:instrText>PAGEREF sect_II_1_1</w:instrText>
        </w:r>
        <w:r>
          <w:fldChar w:fldCharType="separate"/>
        </w:r>
        <w:r>
          <w:rPr>
            <w:rFonts w:ascii="Arial" w:hAnsi="Arial"/>
            <w:color w:val="000000"/>
            <w:sz w:val="18"/>
          </w:rPr>
          <w:t>0</w:t>
        </w:r>
        <w:r>
          <w:fldChar w:fldCharType="end"/>
        </w:r>
      </w:hyperlink>
    </w:p>
    <w:bookmarkEnd w:id="392"/>
    <w:p>
      <w:pPr>
        <w:tabs>
          <w:tab w:val="left" w:pos="5340" w:leader="dot"/>
        </w:tabs>
        <w:spacing w:before="0" w:after="0" w:line="240" w:lineRule="auto"/>
        <w:ind w:left="480" w:right="240" w:firstLine="0"/>
      </w:pPr>
      <w:hyperlink w:anchor="sect_II_1_2">
        <w:r>
          <w:rPr>
            <w:rFonts w:ascii="Arial" w:hAnsi="Arial"/>
            <w:color w:val="000000"/>
            <w:sz w:val="18"/>
          </w:rPr>
          <w:t>II.1.2.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2">
        <w:r>
          <w:fldChar w:fldCharType="begin"/>
        </w:r>
        <w:r>
          <w:rPr>
            <w:rFonts w:ascii="Arial" w:hAnsi="Arial"/>
            <w:color w:val="000000"/>
            <w:sz w:val="18"/>
          </w:rPr>
          <w:instrText>PAGEREF sect_II_1_2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3">
        <w:r>
          <w:rPr>
            <w:rFonts w:ascii="Arial" w:hAnsi="Arial"/>
            <w:color w:val="000000"/>
            <w:sz w:val="18"/>
          </w:rPr>
          <w:t>II.1.3.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3">
        <w:r>
          <w:fldChar w:fldCharType="begin"/>
        </w:r>
        <w:r>
          <w:rPr>
            <w:rFonts w:ascii="Arial" w:hAnsi="Arial"/>
            <w:color w:val="000000"/>
            <w:sz w:val="18"/>
          </w:rPr>
          <w:instrText>PAGEREF sect_II_1_3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4">
        <w:r>
          <w:rPr>
            <w:rFonts w:ascii="Arial" w:hAnsi="Arial"/>
            <w:color w:val="000000"/>
            <w:sz w:val="18"/>
          </w:rPr>
          <w:t>II.1.4.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4">
        <w:r>
          <w:fldChar w:fldCharType="begin"/>
        </w:r>
        <w:r>
          <w:rPr>
            <w:rFonts w:ascii="Arial" w:hAnsi="Arial"/>
            <w:color w:val="000000"/>
            <w:sz w:val="18"/>
          </w:rPr>
          <w:instrText>PAGEREF sect_II_1_4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2">
        <w:r>
          <w:rPr>
            <w:rFonts w:ascii="Arial" w:hAnsi="Arial"/>
            <w:color w:val="000000"/>
            <w:sz w:val="18"/>
          </w:rPr>
          <w:t>II.2. Protocol Approval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2">
        <w:r>
          <w:fldChar w:fldCharType="begin"/>
        </w:r>
        <w:r>
          <w:rPr>
            <w:rFonts w:ascii="Arial" w:hAnsi="Arial"/>
            <w:color w:val="000000"/>
            <w:sz w:val="18"/>
          </w:rPr>
          <w:instrText>PAGEREF sect_II_2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3">
        <w:r>
          <w:rPr>
            <w:rFonts w:ascii="Arial" w:hAnsi="Arial"/>
            <w:color w:val="000000"/>
            <w:sz w:val="18"/>
          </w:rPr>
          <w:t>II.3. Protocol Approval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3">
        <w:r>
          <w:fldChar w:fldCharType="begin"/>
        </w:r>
        <w:r>
          <w:rPr>
            <w:rFonts w:ascii="Arial" w:hAnsi="Arial"/>
            <w:color w:val="000000"/>
            <w:sz w:val="18"/>
          </w:rPr>
          <w:instrText>PAGEREF sect_II_3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4">
        <w:r>
          <w:rPr>
            <w:rFonts w:ascii="Arial" w:hAnsi="Arial"/>
            <w:color w:val="000000"/>
            <w:sz w:val="18"/>
          </w:rPr>
          <w:t>II.4.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
        <w:r>
          <w:fldChar w:fldCharType="begin"/>
        </w:r>
        <w:r>
          <w:rPr>
            <w:rFonts w:ascii="Arial" w:hAnsi="Arial"/>
            <w:color w:val="000000"/>
            <w:sz w:val="18"/>
          </w:rPr>
          <w:instrText>PAGEREF sect_II_4</w:instrText>
        </w:r>
        <w:r>
          <w:fldChar w:fldCharType="separate"/>
        </w:r>
        <w:r>
          <w:rPr>
            <w:rFonts w:ascii="Arial" w:hAnsi="Arial"/>
            <w:color w:val="000000"/>
            <w:sz w:val="18"/>
          </w:rPr>
          <w:t>0</w:t>
        </w:r>
        <w:r>
          <w:fldChar w:fldCharType="end"/>
        </w:r>
      </w:hyperlink>
    </w:p>
    <w:bookmarkStart w:id="393" w:name="toc_PS3_4_sect_II_4"/>
    <w:p>
      <w:pPr>
        <w:tabs>
          <w:tab w:val="left" w:pos="5340" w:leader="dot"/>
        </w:tabs>
        <w:spacing w:before="0" w:after="0" w:line="240" w:lineRule="auto"/>
        <w:ind w:left="480" w:right="240" w:firstLine="0"/>
      </w:pPr>
      <w:hyperlink w:anchor="sect_II_4_1">
        <w:r>
          <w:rPr>
            <w:rFonts w:ascii="Arial" w:hAnsi="Arial"/>
            <w:color w:val="000000"/>
            <w:sz w:val="18"/>
          </w:rPr>
          <w:t>II.4.1.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
        <w:r>
          <w:fldChar w:fldCharType="begin"/>
        </w:r>
        <w:r>
          <w:rPr>
            <w:rFonts w:ascii="Arial" w:hAnsi="Arial"/>
            <w:color w:val="000000"/>
            <w:sz w:val="18"/>
          </w:rPr>
          <w:instrText>PAGEREF sect_II_4_1</w:instrText>
        </w:r>
        <w:r>
          <w:fldChar w:fldCharType="separate"/>
        </w:r>
        <w:r>
          <w:rPr>
            <w:rFonts w:ascii="Arial" w:hAnsi="Arial"/>
            <w:color w:val="000000"/>
            <w:sz w:val="18"/>
          </w:rPr>
          <w:t>0</w:t>
        </w:r>
        <w:r>
          <w:fldChar w:fldCharType="end"/>
        </w:r>
      </w:hyperlink>
    </w:p>
    <w:bookmarkEnd w:id="393"/>
    <w:bookmarkStart w:id="394" w:name="toc_PS3_4_sect_II_4_1"/>
    <w:p>
      <w:pPr>
        <w:tabs>
          <w:tab w:val="left" w:pos="5460" w:leader="dot"/>
        </w:tabs>
        <w:spacing w:before="0" w:after="0" w:line="240" w:lineRule="auto"/>
        <w:ind w:left="720" w:right="240" w:firstLine="0"/>
      </w:pPr>
      <w:hyperlink w:anchor="sect_II_4_1_1">
        <w:r>
          <w:rPr>
            <w:rFonts w:ascii="Arial" w:hAnsi="Arial"/>
            <w:color w:val="000000"/>
            <w:sz w:val="18"/>
          </w:rPr>
          <w:t>II.4.1.1.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1">
        <w:r>
          <w:fldChar w:fldCharType="begin"/>
        </w:r>
        <w:r>
          <w:rPr>
            <w:rFonts w:ascii="Arial" w:hAnsi="Arial"/>
            <w:color w:val="000000"/>
            <w:sz w:val="18"/>
          </w:rPr>
          <w:instrText>PAGEREF sect_II_4_1_1</w:instrText>
        </w:r>
        <w:r>
          <w:fldChar w:fldCharType="separate"/>
        </w:r>
        <w:r>
          <w:rPr>
            <w:rFonts w:ascii="Arial" w:hAnsi="Arial"/>
            <w:color w:val="000000"/>
            <w:sz w:val="18"/>
          </w:rPr>
          <w:t>0</w:t>
        </w:r>
        <w:r>
          <w:fldChar w:fldCharType="end"/>
        </w:r>
      </w:hyperlink>
    </w:p>
    <w:bookmarkEnd w:id="394"/>
    <w:p>
      <w:pPr>
        <w:tabs>
          <w:tab w:val="left" w:pos="5460" w:leader="dot"/>
        </w:tabs>
        <w:spacing w:before="0" w:after="0" w:line="240" w:lineRule="auto"/>
        <w:ind w:left="720" w:right="240" w:firstLine="0"/>
      </w:pPr>
      <w:hyperlink w:anchor="sect_II_4_1_2">
        <w:r>
          <w:rPr>
            <w:rFonts w:ascii="Arial" w:hAnsi="Arial"/>
            <w:color w:val="000000"/>
            <w:sz w:val="18"/>
          </w:rPr>
          <w:t>II.4.1.2.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2">
        <w:r>
          <w:fldChar w:fldCharType="begin"/>
        </w:r>
        <w:r>
          <w:rPr>
            <w:rFonts w:ascii="Arial" w:hAnsi="Arial"/>
            <w:color w:val="000000"/>
            <w:sz w:val="18"/>
          </w:rPr>
          <w:instrText>PAGEREF sect_II_4_1_2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2">
        <w:r>
          <w:rPr>
            <w:rFonts w:ascii="Arial" w:hAnsi="Arial"/>
            <w:color w:val="000000"/>
            <w:sz w:val="18"/>
          </w:rPr>
          <w:t>II.4.2.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2">
        <w:r>
          <w:fldChar w:fldCharType="begin"/>
        </w:r>
        <w:r>
          <w:rPr>
            <w:rFonts w:ascii="Arial" w:hAnsi="Arial"/>
            <w:color w:val="000000"/>
            <w:sz w:val="18"/>
          </w:rPr>
          <w:instrText>PAGEREF sect_II_4_2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3">
        <w:r>
          <w:rPr>
            <w:rFonts w:ascii="Arial" w:hAnsi="Arial"/>
            <w:color w:val="000000"/>
            <w:sz w:val="18"/>
          </w:rPr>
          <w:t>II.4.3.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3">
        <w:r>
          <w:fldChar w:fldCharType="begin"/>
        </w:r>
        <w:r>
          <w:rPr>
            <w:rFonts w:ascii="Arial" w:hAnsi="Arial"/>
            <w:color w:val="000000"/>
            <w:sz w:val="18"/>
          </w:rPr>
          <w:instrText>PAGEREF sect_II_4_3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5">
        <w:r>
          <w:rPr>
            <w:rFonts w:ascii="Arial" w:hAnsi="Arial"/>
            <w:color w:val="000000"/>
            <w:sz w:val="18"/>
          </w:rPr>
          <w:t>II.5.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5">
        <w:r>
          <w:fldChar w:fldCharType="begin"/>
        </w:r>
        <w:r>
          <w:rPr>
            <w:rFonts w:ascii="Arial" w:hAnsi="Arial"/>
            <w:color w:val="000000"/>
            <w:sz w:val="18"/>
          </w:rPr>
          <w:instrText>PAGEREF sect_II_5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6">
        <w:r>
          <w:rPr>
            <w:rFonts w:ascii="Arial" w:hAnsi="Arial"/>
            <w:color w:val="000000"/>
            <w:sz w:val="18"/>
          </w:rPr>
          <w:t>II.6.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
        <w:r>
          <w:fldChar w:fldCharType="begin"/>
        </w:r>
        <w:r>
          <w:rPr>
            <w:rFonts w:ascii="Arial" w:hAnsi="Arial"/>
            <w:color w:val="000000"/>
            <w:sz w:val="18"/>
          </w:rPr>
          <w:instrText>PAGEREF sect_II_6</w:instrText>
        </w:r>
        <w:r>
          <w:fldChar w:fldCharType="separate"/>
        </w:r>
        <w:r>
          <w:rPr>
            <w:rFonts w:ascii="Arial" w:hAnsi="Arial"/>
            <w:color w:val="000000"/>
            <w:sz w:val="18"/>
          </w:rPr>
          <w:t>0</w:t>
        </w:r>
        <w:r>
          <w:fldChar w:fldCharType="end"/>
        </w:r>
      </w:hyperlink>
    </w:p>
    <w:bookmarkStart w:id="395" w:name="toc_PS3_4_sect_II_6"/>
    <w:p>
      <w:pPr>
        <w:tabs>
          <w:tab w:val="left" w:pos="5340" w:leader="dot"/>
        </w:tabs>
        <w:spacing w:before="0" w:after="0" w:line="240" w:lineRule="auto"/>
        <w:ind w:left="480" w:right="240" w:firstLine="0"/>
      </w:pPr>
      <w:hyperlink w:anchor="sect_II_6_1">
        <w:r>
          <w:rPr>
            <w:rFonts w:ascii="Arial" w:hAnsi="Arial"/>
            <w:color w:val="000000"/>
            <w:sz w:val="18"/>
          </w:rPr>
          <w:t>II.6.1.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
        <w:r>
          <w:fldChar w:fldCharType="begin"/>
        </w:r>
        <w:r>
          <w:rPr>
            <w:rFonts w:ascii="Arial" w:hAnsi="Arial"/>
            <w:color w:val="000000"/>
            <w:sz w:val="18"/>
          </w:rPr>
          <w:instrText>PAGEREF sect_II_6_1</w:instrText>
        </w:r>
        <w:r>
          <w:fldChar w:fldCharType="separate"/>
        </w:r>
        <w:r>
          <w:rPr>
            <w:rFonts w:ascii="Arial" w:hAnsi="Arial"/>
            <w:color w:val="000000"/>
            <w:sz w:val="18"/>
          </w:rPr>
          <w:t>0</w:t>
        </w:r>
        <w:r>
          <w:fldChar w:fldCharType="end"/>
        </w:r>
      </w:hyperlink>
    </w:p>
    <w:bookmarkEnd w:id="395"/>
    <w:bookmarkStart w:id="396" w:name="toc_PS3_4_sect_II_6_1"/>
    <w:p>
      <w:pPr>
        <w:tabs>
          <w:tab w:val="left" w:pos="5460" w:leader="dot"/>
        </w:tabs>
        <w:spacing w:before="0" w:after="0" w:line="240" w:lineRule="auto"/>
        <w:ind w:left="720" w:right="240" w:firstLine="0"/>
      </w:pPr>
      <w:hyperlink w:anchor="sect_II_6_1_1">
        <w:r>
          <w:rPr>
            <w:rFonts w:ascii="Arial" w:hAnsi="Arial"/>
            <w:color w:val="000000"/>
            <w:sz w:val="18"/>
          </w:rPr>
          <w:t>II.6.1.1.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1">
        <w:r>
          <w:fldChar w:fldCharType="begin"/>
        </w:r>
        <w:r>
          <w:rPr>
            <w:rFonts w:ascii="Arial" w:hAnsi="Arial"/>
            <w:color w:val="000000"/>
            <w:sz w:val="18"/>
          </w:rPr>
          <w:instrText>PAGEREF sect_II_6_1_1</w:instrText>
        </w:r>
        <w:r>
          <w:fldChar w:fldCharType="separate"/>
        </w:r>
        <w:r>
          <w:rPr>
            <w:rFonts w:ascii="Arial" w:hAnsi="Arial"/>
            <w:color w:val="000000"/>
            <w:sz w:val="18"/>
          </w:rPr>
          <w:t>0</w:t>
        </w:r>
        <w:r>
          <w:fldChar w:fldCharType="end"/>
        </w:r>
      </w:hyperlink>
    </w:p>
    <w:bookmarkEnd w:id="396"/>
    <w:p>
      <w:pPr>
        <w:tabs>
          <w:tab w:val="left" w:pos="5460" w:leader="dot"/>
        </w:tabs>
        <w:spacing w:before="0" w:after="0" w:line="240" w:lineRule="auto"/>
        <w:ind w:left="720" w:right="240" w:firstLine="0"/>
      </w:pPr>
      <w:hyperlink w:anchor="sect_II_6_1_2">
        <w:r>
          <w:rPr>
            <w:rFonts w:ascii="Arial" w:hAnsi="Arial"/>
            <w:color w:val="000000"/>
            <w:sz w:val="18"/>
          </w:rPr>
          <w:t>II.6.1.2. Protocol Approval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2">
        <w:r>
          <w:fldChar w:fldCharType="begin"/>
        </w:r>
        <w:r>
          <w:rPr>
            <w:rFonts w:ascii="Arial" w:hAnsi="Arial"/>
            <w:color w:val="000000"/>
            <w:sz w:val="18"/>
          </w:rPr>
          <w:instrText>PAGEREF sect_II_6_1_2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3">
        <w:r>
          <w:rPr>
            <w:rFonts w:ascii="Arial" w:hAnsi="Arial"/>
            <w:color w:val="000000"/>
            <w:sz w:val="18"/>
          </w:rPr>
          <w:t>II.6.1.3.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
        <w:r>
          <w:fldChar w:fldCharType="begin"/>
        </w:r>
        <w:r>
          <w:rPr>
            <w:rFonts w:ascii="Arial" w:hAnsi="Arial"/>
            <w:color w:val="000000"/>
            <w:sz w:val="18"/>
          </w:rPr>
          <w:instrText>PAGEREF sect_II_6_1_3</w:instrText>
        </w:r>
        <w:r>
          <w:fldChar w:fldCharType="separate"/>
        </w:r>
        <w:r>
          <w:rPr>
            <w:rFonts w:ascii="Arial" w:hAnsi="Arial"/>
            <w:color w:val="000000"/>
            <w:sz w:val="18"/>
          </w:rPr>
          <w:t>0</w:t>
        </w:r>
        <w:r>
          <w:fldChar w:fldCharType="end"/>
        </w:r>
      </w:hyperlink>
    </w:p>
    <w:bookmarkStart w:id="397" w:name="toc_PS3_4_sect_II_6_1_3"/>
    <w:p>
      <w:pPr>
        <w:tabs>
          <w:tab w:val="left" w:pos="5580" w:leader="dot"/>
        </w:tabs>
        <w:spacing w:before="0" w:after="0" w:line="240" w:lineRule="auto"/>
        <w:ind w:left="960" w:right="240" w:firstLine="0"/>
      </w:pPr>
      <w:hyperlink w:anchor="sect_II_6_1_3_1">
        <w:r>
          <w:rPr>
            <w:rFonts w:ascii="Arial" w:hAnsi="Arial"/>
            <w:color w:val="000000"/>
            <w:sz w:val="18"/>
          </w:rPr>
          <w:t>II.6.1.3.1.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
        <w:r>
          <w:fldChar w:fldCharType="begin"/>
        </w:r>
        <w:r>
          <w:rPr>
            <w:rFonts w:ascii="Arial" w:hAnsi="Arial"/>
            <w:color w:val="000000"/>
            <w:sz w:val="18"/>
          </w:rPr>
          <w:instrText>PAGEREF sect_II_6_1_3_1</w:instrText>
        </w:r>
        <w:r>
          <w:fldChar w:fldCharType="separate"/>
        </w:r>
        <w:r>
          <w:rPr>
            <w:rFonts w:ascii="Arial" w:hAnsi="Arial"/>
            <w:color w:val="000000"/>
            <w:sz w:val="18"/>
          </w:rPr>
          <w:t>0</w:t>
        </w:r>
        <w:r>
          <w:fldChar w:fldCharType="end"/>
        </w:r>
      </w:hyperlink>
    </w:p>
    <w:bookmarkEnd w:id="397"/>
    <w:bookmarkStart w:id="398" w:name="toc_PS3_4_sect_II_6_1_3_1"/>
    <w:p>
      <w:pPr>
        <w:tabs>
          <w:tab w:val="left" w:pos="5700" w:leader="dot"/>
        </w:tabs>
        <w:spacing w:before="0" w:after="0" w:line="240" w:lineRule="auto"/>
        <w:ind w:left="1200" w:right="240" w:firstLine="0"/>
      </w:pPr>
      <w:hyperlink w:anchor="sect_II_6_1_3_1_1">
        <w:r>
          <w:rPr>
            <w:rFonts w:ascii="Arial" w:hAnsi="Arial"/>
            <w:color w:val="000000"/>
            <w:sz w:val="18"/>
          </w:rPr>
          <w:t>II.6.1.3.1.1.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1">
        <w:r>
          <w:fldChar w:fldCharType="begin"/>
        </w:r>
        <w:r>
          <w:rPr>
            <w:rFonts w:ascii="Arial" w:hAnsi="Arial"/>
            <w:color w:val="000000"/>
            <w:sz w:val="18"/>
          </w:rPr>
          <w:instrText>PAGEREF sect_II_6_1_3_1_1</w:instrText>
        </w:r>
        <w:r>
          <w:fldChar w:fldCharType="separate"/>
        </w:r>
        <w:r>
          <w:rPr>
            <w:rFonts w:ascii="Arial" w:hAnsi="Arial"/>
            <w:color w:val="000000"/>
            <w:sz w:val="18"/>
          </w:rPr>
          <w:t>0</w:t>
        </w:r>
        <w:r>
          <w:fldChar w:fldCharType="end"/>
        </w:r>
      </w:hyperlink>
    </w:p>
    <w:bookmarkEnd w:id="398"/>
    <w:p>
      <w:pPr>
        <w:tabs>
          <w:tab w:val="left" w:pos="5700" w:leader="dot"/>
        </w:tabs>
        <w:spacing w:before="0" w:after="0" w:line="240" w:lineRule="auto"/>
        <w:ind w:left="1200" w:right="240" w:firstLine="0"/>
      </w:pPr>
      <w:hyperlink w:anchor="sect_II_6_1_3_1_2">
        <w:r>
          <w:rPr>
            <w:rFonts w:ascii="Arial" w:hAnsi="Arial"/>
            <w:color w:val="000000"/>
            <w:sz w:val="18"/>
          </w:rPr>
          <w:t>II.6.1.3.1.2.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2">
        <w:r>
          <w:fldChar w:fldCharType="begin"/>
        </w:r>
        <w:r>
          <w:rPr>
            <w:rFonts w:ascii="Arial" w:hAnsi="Arial"/>
            <w:color w:val="000000"/>
            <w:sz w:val="18"/>
          </w:rPr>
          <w:instrText>PAGEREF sect_II_6_1_3_1_2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1_3">
        <w:r>
          <w:rPr>
            <w:rFonts w:ascii="Arial" w:hAnsi="Arial"/>
            <w:color w:val="000000"/>
            <w:sz w:val="18"/>
          </w:rPr>
          <w:t>II.6.1.3.1.3.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3">
        <w:r>
          <w:fldChar w:fldCharType="begin"/>
        </w:r>
        <w:r>
          <w:rPr>
            <w:rFonts w:ascii="Arial" w:hAnsi="Arial"/>
            <w:color w:val="000000"/>
            <w:sz w:val="18"/>
          </w:rPr>
          <w:instrText>PAGEREF sect_II_6_1_3_1_3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I_6_1_3_2">
        <w:r>
          <w:rPr>
            <w:rFonts w:ascii="Arial" w:hAnsi="Arial"/>
            <w:color w:val="000000"/>
            <w:sz w:val="18"/>
          </w:rPr>
          <w:t>II.6.1.3.2.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
        <w:r>
          <w:fldChar w:fldCharType="begin"/>
        </w:r>
        <w:r>
          <w:rPr>
            <w:rFonts w:ascii="Arial" w:hAnsi="Arial"/>
            <w:color w:val="000000"/>
            <w:sz w:val="18"/>
          </w:rPr>
          <w:instrText>PAGEREF sect_II_6_1_3_2</w:instrText>
        </w:r>
        <w:r>
          <w:fldChar w:fldCharType="separate"/>
        </w:r>
        <w:r>
          <w:rPr>
            <w:rFonts w:ascii="Arial" w:hAnsi="Arial"/>
            <w:color w:val="000000"/>
            <w:sz w:val="18"/>
          </w:rPr>
          <w:t>0</w:t>
        </w:r>
        <w:r>
          <w:fldChar w:fldCharType="end"/>
        </w:r>
      </w:hyperlink>
    </w:p>
    <w:bookmarkStart w:id="399" w:name="toc_PS3_4_sect_II_6_1_3_2"/>
    <w:p>
      <w:pPr>
        <w:tabs>
          <w:tab w:val="left" w:pos="5700" w:leader="dot"/>
        </w:tabs>
        <w:spacing w:before="0" w:after="0" w:line="240" w:lineRule="auto"/>
        <w:ind w:left="1200" w:right="240" w:firstLine="0"/>
      </w:pPr>
      <w:hyperlink w:anchor="sect_II_6_1_3_2_1">
        <w:r>
          <w:rPr>
            <w:rFonts w:ascii="Arial" w:hAnsi="Arial"/>
            <w:color w:val="000000"/>
            <w:sz w:val="18"/>
          </w:rPr>
          <w:t>II.6.1.3.2.1.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1">
        <w:r>
          <w:fldChar w:fldCharType="begin"/>
        </w:r>
        <w:r>
          <w:rPr>
            <w:rFonts w:ascii="Arial" w:hAnsi="Arial"/>
            <w:color w:val="000000"/>
            <w:sz w:val="18"/>
          </w:rPr>
          <w:instrText>PAGEREF sect_II_6_1_3_2_1</w:instrText>
        </w:r>
        <w:r>
          <w:fldChar w:fldCharType="separate"/>
        </w:r>
        <w:r>
          <w:rPr>
            <w:rFonts w:ascii="Arial" w:hAnsi="Arial"/>
            <w:color w:val="000000"/>
            <w:sz w:val="18"/>
          </w:rPr>
          <w:t>0</w:t>
        </w:r>
        <w:r>
          <w:fldChar w:fldCharType="end"/>
        </w:r>
      </w:hyperlink>
    </w:p>
    <w:bookmarkEnd w:id="399"/>
    <w:p>
      <w:pPr>
        <w:tabs>
          <w:tab w:val="left" w:pos="5700" w:leader="dot"/>
        </w:tabs>
        <w:spacing w:before="0" w:after="0" w:line="240" w:lineRule="auto"/>
        <w:ind w:left="1200" w:right="240" w:firstLine="0"/>
      </w:pPr>
      <w:hyperlink w:anchor="sect_II_6_1_3_2_2">
        <w:r>
          <w:rPr>
            <w:rFonts w:ascii="Arial" w:hAnsi="Arial"/>
            <w:color w:val="000000"/>
            <w:sz w:val="18"/>
          </w:rPr>
          <w:t>II.6.1.3.2.2.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2">
        <w:r>
          <w:fldChar w:fldCharType="begin"/>
        </w:r>
        <w:r>
          <w:rPr>
            <w:rFonts w:ascii="Arial" w:hAnsi="Arial"/>
            <w:color w:val="000000"/>
            <w:sz w:val="18"/>
          </w:rPr>
          <w:instrText>PAGEREF sect_II_6_1_3_2_2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2_3">
        <w:r>
          <w:rPr>
            <w:rFonts w:ascii="Arial" w:hAnsi="Arial"/>
            <w:color w:val="000000"/>
            <w:sz w:val="18"/>
          </w:rPr>
          <w:t>II.6.1.3.2.3.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3">
        <w:r>
          <w:fldChar w:fldCharType="begin"/>
        </w:r>
        <w:r>
          <w:rPr>
            <w:rFonts w:ascii="Arial" w:hAnsi="Arial"/>
            <w:color w:val="000000"/>
            <w:sz w:val="18"/>
          </w:rPr>
          <w:instrText>PAGEREF sect_II_6_1_3_2_3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4">
        <w:r>
          <w:rPr>
            <w:rFonts w:ascii="Arial" w:hAnsi="Arial"/>
            <w:color w:val="000000"/>
            <w:sz w:val="18"/>
          </w:rPr>
          <w:t>II.6.1.4.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4">
        <w:r>
          <w:fldChar w:fldCharType="begin"/>
        </w:r>
        <w:r>
          <w:rPr>
            <w:rFonts w:ascii="Arial" w:hAnsi="Arial"/>
            <w:color w:val="000000"/>
            <w:sz w:val="18"/>
          </w:rPr>
          <w:instrText>PAGEREF sect_II_6_1_4</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400" w:name="lot___figure___PS3_4"/>
    <w:p>
      <w:pPr>
        <w:spacing w:before="518" w:after="0" w:line="240" w:lineRule="auto"/>
        <w:jc w:val="both"/>
      </w:pPr>
      <w:r>
        <w:rPr>
          <w:rFonts w:ascii="Arial" w:hAnsi="Arial"/>
          <w:b/>
          <w:color w:val="000000"/>
          <w:sz w:val="35"/>
        </w:rPr>
        <w:t>List of Figures</w:t>
      </w:r>
    </w:p>
    <w:bookmarkEnd w:id="400"/>
    <w:p>
      <w:pPr>
        <w:tabs>
          <w:tab w:val="left" w:pos="5100" w:leader="dot"/>
        </w:tabs>
        <w:spacing w:before="173" w:after="0" w:line="240" w:lineRule="auto"/>
        <w:ind w:left="0" w:right="240" w:firstLine="0"/>
      </w:pPr>
      <w:hyperlink w:anchor="figure_5_1">
        <w:r>
          <w:rPr>
            <w:rFonts w:ascii="Arial" w:hAnsi="Arial"/>
            <w:color w:val="000000"/>
            <w:sz w:val="18"/>
          </w:rPr>
          <w:t>5-1.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2">
        <w:r>
          <w:rPr>
            <w:rFonts w:ascii="Arial" w:hAnsi="Arial"/>
            <w:color w:val="000000"/>
            <w:sz w:val="18"/>
          </w:rPr>
          <w:t>5-2.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2">
        <w:r>
          <w:fldChar w:fldCharType="begin"/>
        </w:r>
        <w:r>
          <w:rPr>
            <w:rFonts w:ascii="Arial" w:hAnsi="Arial"/>
            <w:color w:val="000000"/>
            <w:sz w:val="18"/>
          </w:rPr>
          <w:instrText>PAGEREF figure_5_2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
        <w:r>
          <w:rPr>
            <w:rFonts w:ascii="Arial" w:hAnsi="Arial"/>
            <w:color w:val="000000"/>
            <w:sz w:val="18"/>
          </w:rPr>
          <w:t>6-1. Major Structures of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
        <w:r>
          <w:fldChar w:fldCharType="begin"/>
        </w:r>
        <w:r>
          <w:rPr>
            <w:rFonts w:ascii="Arial" w:hAnsi="Arial"/>
            <w:color w:val="000000"/>
            <w:sz w:val="18"/>
          </w:rPr>
          <w:instrText>PAGEREF figure_6_1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1">
        <w:r>
          <w:rPr>
            <w:rFonts w:ascii="Arial" w:hAnsi="Arial"/>
            <w:color w:val="000000"/>
            <w:sz w:val="18"/>
          </w:rPr>
          <w:t>C.5-1. An Example of the Sub-Operation SCU/SCP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1">
        <w:r>
          <w:fldChar w:fldCharType="begin"/>
        </w:r>
        <w:r>
          <w:rPr>
            <w:rFonts w:ascii="Arial" w:hAnsi="Arial"/>
            <w:color w:val="000000"/>
            <w:sz w:val="18"/>
          </w:rPr>
          <w:instrText>PAGEREF figure_C_5_1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2">
        <w:r>
          <w:rPr>
            <w:rFonts w:ascii="Arial" w:hAnsi="Arial"/>
            <w:color w:val="000000"/>
            <w:sz w:val="18"/>
          </w:rPr>
          <w:t>C.5-2. An Example of the Retrieve (C-GET)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2">
        <w:r>
          <w:fldChar w:fldCharType="begin"/>
        </w:r>
        <w:r>
          <w:rPr>
            <w:rFonts w:ascii="Arial" w:hAnsi="Arial"/>
            <w:color w:val="000000"/>
            <w:sz w:val="18"/>
          </w:rPr>
          <w:instrText>PAGEREF figure_C_5_2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1">
        <w:r>
          <w:rPr>
            <w:rFonts w:ascii="Arial" w:hAnsi="Arial"/>
            <w:color w:val="000000"/>
            <w:sz w:val="18"/>
          </w:rPr>
          <w:t>C.6-1. Patient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1">
        <w:r>
          <w:fldChar w:fldCharType="begin"/>
        </w:r>
        <w:r>
          <w:rPr>
            <w:rFonts w:ascii="Arial" w:hAnsi="Arial"/>
            <w:color w:val="000000"/>
            <w:sz w:val="18"/>
          </w:rPr>
          <w:instrText>PAGEREF figure_C_6_1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2">
        <w:r>
          <w:rPr>
            <w:rFonts w:ascii="Arial" w:hAnsi="Arial"/>
            <w:color w:val="000000"/>
            <w:sz w:val="18"/>
          </w:rPr>
          <w:t>C.6-2. Study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2">
        <w:r>
          <w:fldChar w:fldCharType="begin"/>
        </w:r>
        <w:r>
          <w:rPr>
            <w:rFonts w:ascii="Arial" w:hAnsi="Arial"/>
            <w:color w:val="000000"/>
            <w:sz w:val="18"/>
          </w:rPr>
          <w:instrText>PAGEREF figure_C_6_2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1">
        <w:r>
          <w:fldChar w:fldCharType="begin"/>
        </w:r>
        <w:r>
          <w:rPr>
            <w:rFonts w:ascii="Arial" w:hAnsi="Arial"/>
            <w:color w:val="000000"/>
            <w:sz w:val="18"/>
          </w:rPr>
          <w:instrText>PAGEREF figure_H_2_1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2">
        <w:r>
          <w:rPr>
            <w:rFonts w:ascii="Arial" w:hAnsi="Arial"/>
            <w:color w:val="000000"/>
            <w:sz w:val="18"/>
          </w:rPr>
          <w:t>H.2-2.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2">
        <w:r>
          <w:fldChar w:fldCharType="begin"/>
        </w:r>
        <w:r>
          <w:rPr>
            <w:rFonts w:ascii="Arial" w:hAnsi="Arial"/>
            <w:color w:val="000000"/>
            <w:sz w:val="18"/>
          </w:rPr>
          <w:instrText>PAGEREF figure_H_2_2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3">
        <w:r>
          <w:rPr>
            <w:rFonts w:ascii="Arial" w:hAnsi="Arial"/>
            <w:color w:val="000000"/>
            <w:sz w:val="18"/>
          </w:rPr>
          <w:t>H.2-3.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3">
        <w:r>
          <w:fldChar w:fldCharType="begin"/>
        </w:r>
        <w:r>
          <w:rPr>
            <w:rFonts w:ascii="Arial" w:hAnsi="Arial"/>
            <w:color w:val="000000"/>
            <w:sz w:val="18"/>
          </w:rPr>
          <w:instrText>PAGEREF figure_H_2_3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4">
        <w:r>
          <w:rPr>
            <w:rFonts w:ascii="Arial" w:hAnsi="Arial"/>
            <w:color w:val="000000"/>
            <w:sz w:val="18"/>
          </w:rPr>
          <w:t>H.2-4. Configurations for Printing On Multiple Printers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4">
        <w:r>
          <w:fldChar w:fldCharType="begin"/>
        </w:r>
        <w:r>
          <w:rPr>
            <w:rFonts w:ascii="Arial" w:hAnsi="Arial"/>
            <w:color w:val="000000"/>
            <w:sz w:val="18"/>
          </w:rPr>
          <w:instrText>PAGEREF figure_H_2_4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6_1">
        <w:r>
          <w:rPr>
            <w:rFonts w:ascii="Arial" w:hAnsi="Arial"/>
            <w:color w:val="000000"/>
            <w:sz w:val="18"/>
          </w:rPr>
          <w:t>K.6-1. Modality Worklist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6_1">
        <w:r>
          <w:fldChar w:fldCharType="begin"/>
        </w:r>
        <w:r>
          <w:rPr>
            <w:rFonts w:ascii="Arial" w:hAnsi="Arial"/>
            <w:color w:val="000000"/>
            <w:sz w:val="18"/>
          </w:rPr>
          <w:instrText>PAGEREF figure_K_6_1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1">
        <w:r>
          <w:rPr>
            <w:rFonts w:ascii="Arial" w:hAnsi="Arial"/>
            <w:color w:val="000000"/>
            <w:sz w:val="18"/>
          </w:rPr>
          <w:t>N.2-1. Grayscale and Color Image Transformation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1">
        <w:r>
          <w:fldChar w:fldCharType="begin"/>
        </w:r>
        <w:r>
          <w:rPr>
            <w:rFonts w:ascii="Arial" w:hAnsi="Arial"/>
            <w:color w:val="000000"/>
            <w:sz w:val="18"/>
          </w:rPr>
          <w:instrText>PAGEREF figure_N_2_1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2">
        <w:r>
          <w:rPr>
            <w:rFonts w:ascii="Arial" w:hAnsi="Arial"/>
            <w:color w:val="000000"/>
            <w:sz w:val="18"/>
          </w:rPr>
          <w:t>N.2-2. Common Spatial and Annotation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2">
        <w:r>
          <w:fldChar w:fldCharType="begin"/>
        </w:r>
        <w:r>
          <w:rPr>
            <w:rFonts w:ascii="Arial" w:hAnsi="Arial"/>
            <w:color w:val="000000"/>
            <w:sz w:val="18"/>
          </w:rPr>
          <w:instrText>PAGEREF figure_N_2_2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3">
        <w:r>
          <w:rPr>
            <w:rFonts w:ascii="Arial" w:hAnsi="Arial"/>
            <w:color w:val="000000"/>
            <w:sz w:val="18"/>
          </w:rPr>
          <w:t>N.2-3. Grayscale to Color Blending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3">
        <w:r>
          <w:fldChar w:fldCharType="begin"/>
        </w:r>
        <w:r>
          <w:rPr>
            <w:rFonts w:ascii="Arial" w:hAnsi="Arial"/>
            <w:color w:val="000000"/>
            <w:sz w:val="18"/>
          </w:rPr>
          <w:instrText>PAGEREF figure_N_2_3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5_1">
        <w:r>
          <w:rPr>
            <w:rFonts w:ascii="Arial" w:hAnsi="Arial"/>
            <w:color w:val="000000"/>
            <w:sz w:val="18"/>
          </w:rPr>
          <w:t>N.2.5-1. XA/XRF Grayscale Image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5_1">
        <w:r>
          <w:fldChar w:fldCharType="begin"/>
        </w:r>
        <w:r>
          <w:rPr>
            <w:rFonts w:ascii="Arial" w:hAnsi="Arial"/>
            <w:color w:val="000000"/>
            <w:sz w:val="18"/>
          </w:rPr>
          <w:instrText>PAGEREF figure_N_2_5_1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1">
        <w:r>
          <w:rPr>
            <w:rFonts w:ascii="Arial" w:hAnsi="Arial"/>
            <w:color w:val="000000"/>
            <w:sz w:val="18"/>
          </w:rPr>
          <w:t>N.2.6-1. Color and Threshold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1">
        <w:r>
          <w:fldChar w:fldCharType="begin"/>
        </w:r>
        <w:r>
          <w:rPr>
            <w:rFonts w:ascii="Arial" w:hAnsi="Arial"/>
            <w:color w:val="000000"/>
            <w:sz w:val="18"/>
          </w:rPr>
          <w:instrText>PAGEREF figure_N_2_6_1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2">
        <w:r>
          <w:rPr>
            <w:rFonts w:ascii="Arial" w:hAnsi="Arial"/>
            <w:color w:val="000000"/>
            <w:sz w:val="18"/>
          </w:rPr>
          <w:t>N.2.6-2. Foreground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2">
        <w:r>
          <w:fldChar w:fldCharType="begin"/>
        </w:r>
        <w:r>
          <w:rPr>
            <w:rFonts w:ascii="Arial" w:hAnsi="Arial"/>
            <w:color w:val="000000"/>
            <w:sz w:val="18"/>
          </w:rPr>
          <w:instrText>PAGEREF figure_N_2_6_2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3">
        <w:r>
          <w:rPr>
            <w:rFonts w:ascii="Arial" w:hAnsi="Arial"/>
            <w:color w:val="000000"/>
            <w:sz w:val="18"/>
          </w:rPr>
          <w:t>N.2.6-3. Equal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3">
        <w:r>
          <w:fldChar w:fldCharType="begin"/>
        </w:r>
        <w:r>
          <w:rPr>
            <w:rFonts w:ascii="Arial" w:hAnsi="Arial"/>
            <w:color w:val="000000"/>
            <w:sz w:val="18"/>
          </w:rPr>
          <w:instrText>PAGEREF figure_N_2_6_3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Q_4_1">
        <w:r>
          <w:rPr>
            <w:rFonts w:ascii="Arial" w:hAnsi="Arial"/>
            <w:color w:val="000000"/>
            <w:sz w:val="18"/>
          </w:rPr>
          <w:t>Q.4-1. Relevant Patient Information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Q_4_1">
        <w:r>
          <w:fldChar w:fldCharType="begin"/>
        </w:r>
        <w:r>
          <w:rPr>
            <w:rFonts w:ascii="Arial" w:hAnsi="Arial"/>
            <w:color w:val="000000"/>
            <w:sz w:val="18"/>
          </w:rPr>
          <w:instrText>PAGEREF figure_Q_4_1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U_6_1">
        <w:r>
          <w:rPr>
            <w:rFonts w:ascii="Arial" w:hAnsi="Arial"/>
            <w:color w:val="000000"/>
            <w:sz w:val="18"/>
          </w:rPr>
          <w:t>U.6-1. Hanging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U_6_1">
        <w:r>
          <w:fldChar w:fldCharType="begin"/>
        </w:r>
        <w:r>
          <w:rPr>
            <w:rFonts w:ascii="Arial" w:hAnsi="Arial"/>
            <w:color w:val="000000"/>
            <w:sz w:val="18"/>
          </w:rPr>
          <w:instrText>PAGEREF figure_U_6_1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1">
        <w:r>
          <w:rPr>
            <w:rFonts w:ascii="Arial" w:hAnsi="Arial"/>
            <w:color w:val="000000"/>
            <w:sz w:val="18"/>
          </w:rPr>
          <w:t>V.6-1. Product Characteristics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1">
        <w:r>
          <w:fldChar w:fldCharType="begin"/>
        </w:r>
        <w:r>
          <w:rPr>
            <w:rFonts w:ascii="Arial" w:hAnsi="Arial"/>
            <w:color w:val="000000"/>
            <w:sz w:val="18"/>
          </w:rPr>
          <w:instrText>PAGEREF figure_V_6_1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2">
        <w:r>
          <w:rPr>
            <w:rFonts w:ascii="Arial" w:hAnsi="Arial"/>
            <w:color w:val="000000"/>
            <w:sz w:val="18"/>
          </w:rPr>
          <w:t>V.6-2. Substance Approval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2">
        <w:r>
          <w:fldChar w:fldCharType="begin"/>
        </w:r>
        <w:r>
          <w:rPr>
            <w:rFonts w:ascii="Arial" w:hAnsi="Arial"/>
            <w:color w:val="000000"/>
            <w:sz w:val="18"/>
          </w:rPr>
          <w:instrText>PAGEREF figure_V_6_2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X_6_1">
        <w:r>
          <w:rPr>
            <w:rFonts w:ascii="Arial" w:hAnsi="Arial"/>
            <w:color w:val="000000"/>
            <w:sz w:val="18"/>
          </w:rPr>
          <w:t>X.6-1. Color Palette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X_6_1">
        <w:r>
          <w:fldChar w:fldCharType="begin"/>
        </w:r>
        <w:r>
          <w:rPr>
            <w:rFonts w:ascii="Arial" w:hAnsi="Arial"/>
            <w:color w:val="000000"/>
            <w:sz w:val="18"/>
          </w:rPr>
          <w:instrText>PAGEREF figure_X_6_1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Y_6_1">
        <w:r>
          <w:rPr>
            <w:rFonts w:ascii="Arial" w:hAnsi="Arial"/>
            <w:color w:val="000000"/>
            <w:sz w:val="18"/>
          </w:rPr>
          <w:t>Y.6-1. Composite Instance Root 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Y_6_1">
        <w:r>
          <w:fldChar w:fldCharType="begin"/>
        </w:r>
        <w:r>
          <w:rPr>
            <w:rFonts w:ascii="Arial" w:hAnsi="Arial"/>
            <w:color w:val="000000"/>
            <w:sz w:val="18"/>
          </w:rPr>
          <w:instrText>PAGEREF figure_Y_6_1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Z_3_1_1">
        <w:r>
          <w:rPr>
            <w:rFonts w:ascii="Arial" w:hAnsi="Arial"/>
            <w:color w:val="000000"/>
            <w:sz w:val="18"/>
          </w:rPr>
          <w:t>Z.3.1-1. Retrieve Without Bulk Data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Z_3_1_1">
        <w:r>
          <w:fldChar w:fldCharType="begin"/>
        </w:r>
        <w:r>
          <w:rPr>
            <w:rFonts w:ascii="Arial" w:hAnsi="Arial"/>
            <w:color w:val="000000"/>
            <w:sz w:val="18"/>
          </w:rPr>
          <w:instrText>PAGEREF figure_Z_3_1_1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1">
        <w:r>
          <w:rPr>
            <w:rFonts w:ascii="Arial" w:hAnsi="Arial"/>
            <w:color w:val="000000"/>
            <w:sz w:val="18"/>
          </w:rPr>
          <w:t>BB.6-1. Implant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1">
        <w:r>
          <w:fldChar w:fldCharType="begin"/>
        </w:r>
        <w:r>
          <w:rPr>
            <w:rFonts w:ascii="Arial" w:hAnsi="Arial"/>
            <w:color w:val="000000"/>
            <w:sz w:val="18"/>
          </w:rPr>
          <w:instrText>PAGEREF figure_BB_6_1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2">
        <w:r>
          <w:rPr>
            <w:rFonts w:ascii="Arial" w:hAnsi="Arial"/>
            <w:color w:val="000000"/>
            <w:sz w:val="18"/>
          </w:rPr>
          <w:t>BB.6-2. Implant Assembly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2">
        <w:r>
          <w:fldChar w:fldCharType="begin"/>
        </w:r>
        <w:r>
          <w:rPr>
            <w:rFonts w:ascii="Arial" w:hAnsi="Arial"/>
            <w:color w:val="000000"/>
            <w:sz w:val="18"/>
          </w:rPr>
          <w:instrText>PAGEREF figure_BB_6_2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3">
        <w:r>
          <w:rPr>
            <w:rFonts w:ascii="Arial" w:hAnsi="Arial"/>
            <w:color w:val="000000"/>
            <w:sz w:val="18"/>
          </w:rPr>
          <w:t>BB.6-3. Implant Template Group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3">
        <w:r>
          <w:fldChar w:fldCharType="begin"/>
        </w:r>
        <w:r>
          <w:rPr>
            <w:rFonts w:ascii="Arial" w:hAnsi="Arial"/>
            <w:color w:val="000000"/>
            <w:sz w:val="18"/>
          </w:rPr>
          <w:instrText>PAGEREF figure_BB_6_3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1_1_1">
        <w:r>
          <w:rPr>
            <w:rFonts w:ascii="Arial" w:hAnsi="Arial"/>
            <w:color w:val="000000"/>
            <w:sz w:val="18"/>
          </w:rPr>
          <w:t>CC.1.1-1. Unified Procedure Step State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1_1_1">
        <w:r>
          <w:fldChar w:fldCharType="begin"/>
        </w:r>
        <w:r>
          <w:rPr>
            <w:rFonts w:ascii="Arial" w:hAnsi="Arial"/>
            <w:color w:val="000000"/>
            <w:sz w:val="18"/>
          </w:rPr>
          <w:instrText>PAGEREF figure_CC_1_1_1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2_8_1">
        <w:r>
          <w:rPr>
            <w:rFonts w:ascii="Arial" w:hAnsi="Arial"/>
            <w:color w:val="000000"/>
            <w:sz w:val="18"/>
          </w:rPr>
          <w:t>CC.2.8-1. Unified Procedure Step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2_8_1">
        <w:r>
          <w:fldChar w:fldCharType="begin"/>
        </w:r>
        <w:r>
          <w:rPr>
            <w:rFonts w:ascii="Arial" w:hAnsi="Arial"/>
            <w:color w:val="000000"/>
            <w:sz w:val="18"/>
          </w:rPr>
          <w:instrText>PAGEREF figure_CC_2_8_1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D_2_1">
        <w:r>
          <w:rPr>
            <w:rFonts w:ascii="Arial" w:hAnsi="Arial"/>
            <w:color w:val="000000"/>
            <w:sz w:val="18"/>
          </w:rPr>
          <w:t>DD.2-1. RT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D_2_1">
        <w:r>
          <w:fldChar w:fldCharType="begin"/>
        </w:r>
        <w:r>
          <w:rPr>
            <w:rFonts w:ascii="Arial" w:hAnsi="Arial"/>
            <w:color w:val="000000"/>
            <w:sz w:val="18"/>
          </w:rPr>
          <w:instrText>PAGEREF figure_DD_2_1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E_1_1">
        <w:r>
          <w:rPr>
            <w:rFonts w:ascii="Arial" w:hAnsi="Arial"/>
            <w:color w:val="000000"/>
            <w:sz w:val="18"/>
          </w:rPr>
          <w:t>EE.1-1. Display System Management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E_1_1">
        <w:r>
          <w:fldChar w:fldCharType="begin"/>
        </w:r>
        <w:r>
          <w:rPr>
            <w:rFonts w:ascii="Arial" w:hAnsi="Arial"/>
            <w:color w:val="000000"/>
            <w:sz w:val="18"/>
          </w:rPr>
          <w:instrText>PAGEREF figure_EE_1_1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
        <w:r>
          <w:rPr>
            <w:rFonts w:ascii="Arial" w:hAnsi="Arial"/>
            <w:color w:val="000000"/>
            <w:sz w:val="18"/>
          </w:rPr>
          <w:t>FF.2-1. Grayscale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
        <w:r>
          <w:fldChar w:fldCharType="begin"/>
        </w:r>
        <w:r>
          <w:rPr>
            <w:rFonts w:ascii="Arial" w:hAnsi="Arial"/>
            <w:color w:val="000000"/>
            <w:sz w:val="18"/>
          </w:rPr>
          <w:instrText>PAGEREF figure_FF_2_1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2">
        <w:r>
          <w:rPr>
            <w:rFonts w:ascii="Arial" w:hAnsi="Arial"/>
            <w:color w:val="000000"/>
            <w:sz w:val="18"/>
          </w:rPr>
          <w:t>FF.2-2. Compositing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2">
        <w:r>
          <w:fldChar w:fldCharType="begin"/>
        </w:r>
        <w:r>
          <w:rPr>
            <w:rFonts w:ascii="Arial" w:hAnsi="Arial"/>
            <w:color w:val="000000"/>
            <w:sz w:val="18"/>
          </w:rPr>
          <w:instrText>PAGEREF figure_FF_2_2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1">
        <w:r>
          <w:rPr>
            <w:rFonts w:ascii="Arial" w:hAnsi="Arial"/>
            <w:color w:val="000000"/>
            <w:sz w:val="18"/>
          </w:rPr>
          <w:t>FF.2.1.2.1-1.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1">
        <w:r>
          <w:fldChar w:fldCharType="begin"/>
        </w:r>
        <w:r>
          <w:rPr>
            <w:rFonts w:ascii="Arial" w:hAnsi="Arial"/>
            <w:color w:val="000000"/>
            <w:sz w:val="18"/>
          </w:rPr>
          <w:instrText>PAGEREF figure_FF_2_1_2_1_1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2">
        <w:r>
          <w:rPr>
            <w:rFonts w:ascii="Arial" w:hAnsi="Arial"/>
            <w:color w:val="000000"/>
            <w:sz w:val="18"/>
          </w:rPr>
          <w:t>FF.2.1.2.1-2. Segmented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2">
        <w:r>
          <w:fldChar w:fldCharType="begin"/>
        </w:r>
        <w:r>
          <w:rPr>
            <w:rFonts w:ascii="Arial" w:hAnsi="Arial"/>
            <w:color w:val="000000"/>
            <w:sz w:val="18"/>
          </w:rPr>
          <w:instrText>PAGEREF figure_FF_2_1_2_1_2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3">
        <w:r>
          <w:rPr>
            <w:rFonts w:ascii="Arial" w:hAnsi="Arial"/>
            <w:color w:val="000000"/>
            <w:sz w:val="18"/>
          </w:rPr>
          <w:t>FF.2.1.2.1-3. Multiple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3">
        <w:r>
          <w:fldChar w:fldCharType="begin"/>
        </w:r>
        <w:r>
          <w:rPr>
            <w:rFonts w:ascii="Arial" w:hAnsi="Arial"/>
            <w:color w:val="000000"/>
            <w:sz w:val="18"/>
          </w:rPr>
          <w:instrText>PAGEREF figure_FF_2_1_2_1_3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
        <w:r>
          <w:rPr>
            <w:rFonts w:ascii="Arial" w:hAnsi="Arial"/>
            <w:color w:val="000000"/>
            <w:sz w:val="18"/>
          </w:rPr>
          <w:t>FF.2-3.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
        <w:r>
          <w:fldChar w:fldCharType="begin"/>
        </w:r>
        <w:r>
          <w:rPr>
            <w:rFonts w:ascii="Arial" w:hAnsi="Arial"/>
            <w:color w:val="000000"/>
            <w:sz w:val="18"/>
          </w:rPr>
          <w:instrText>PAGEREF figure_FF_2_3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
        <w:r>
          <w:rPr>
            <w:rFonts w:ascii="Arial" w:hAnsi="Arial"/>
            <w:color w:val="000000"/>
            <w:sz w:val="18"/>
          </w:rPr>
          <w:t>FF.2-4. Two Inputs -&gt;RGBA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
        <w:r>
          <w:fldChar w:fldCharType="begin"/>
        </w:r>
        <w:r>
          <w:rPr>
            <w:rFonts w:ascii="Arial" w:hAnsi="Arial"/>
            <w:color w:val="000000"/>
            <w:sz w:val="18"/>
          </w:rPr>
          <w:instrText>PAGEREF figure_FF_2_4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5">
        <w:r>
          <w:rPr>
            <w:rFonts w:ascii="Arial" w:hAnsi="Arial"/>
            <w:color w:val="000000"/>
            <w:sz w:val="18"/>
          </w:rPr>
          <w:t>FF.2-5.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5">
        <w:r>
          <w:fldChar w:fldCharType="begin"/>
        </w:r>
        <w:r>
          <w:rPr>
            <w:rFonts w:ascii="Arial" w:hAnsi="Arial"/>
            <w:color w:val="000000"/>
            <w:sz w:val="18"/>
          </w:rPr>
          <w:instrText>PAGEREF figure_FF_2_5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2_2_2">
        <w:r>
          <w:rPr>
            <w:rFonts w:ascii="Arial" w:hAnsi="Arial"/>
            <w:color w:val="000000"/>
            <w:sz w:val="18"/>
          </w:rPr>
          <w:t>FF.2.3.2.2-2. RGBA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2_2_2">
        <w:r>
          <w:fldChar w:fldCharType="begin"/>
        </w:r>
        <w:r>
          <w:rPr>
            <w:rFonts w:ascii="Arial" w:hAnsi="Arial"/>
            <w:color w:val="000000"/>
            <w:sz w:val="18"/>
          </w:rPr>
          <w:instrText>PAGEREF figure_FF_2_3_2_2_2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6">
        <w:r>
          <w:rPr>
            <w:rFonts w:ascii="Arial" w:hAnsi="Arial"/>
            <w:color w:val="000000"/>
            <w:sz w:val="18"/>
          </w:rPr>
          <w:t>FF.2-6. Internal Structure of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6">
        <w:r>
          <w:fldChar w:fldCharType="begin"/>
        </w:r>
        <w:r>
          <w:rPr>
            <w:rFonts w:ascii="Arial" w:hAnsi="Arial"/>
            <w:color w:val="000000"/>
            <w:sz w:val="18"/>
          </w:rPr>
          <w:instrText>PAGEREF figure_FF_2_6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7">
        <w:r>
          <w:rPr>
            <w:rFonts w:ascii="Arial" w:hAnsi="Arial"/>
            <w:color w:val="000000"/>
            <w:sz w:val="18"/>
          </w:rPr>
          <w:t>FF.2-7. Internal Structure of Two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7">
        <w:r>
          <w:fldChar w:fldCharType="begin"/>
        </w:r>
        <w:r>
          <w:rPr>
            <w:rFonts w:ascii="Arial" w:hAnsi="Arial"/>
            <w:color w:val="000000"/>
            <w:sz w:val="18"/>
          </w:rPr>
          <w:instrText>PAGEREF figure_FF_2_7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8">
        <w:r>
          <w:rPr>
            <w:rFonts w:ascii="Arial" w:hAnsi="Arial"/>
            <w:color w:val="000000"/>
            <w:sz w:val="18"/>
          </w:rPr>
          <w:t>FF.2-8.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8">
        <w:r>
          <w:fldChar w:fldCharType="begin"/>
        </w:r>
        <w:r>
          <w:rPr>
            <w:rFonts w:ascii="Arial" w:hAnsi="Arial"/>
            <w:color w:val="000000"/>
            <w:sz w:val="18"/>
          </w:rPr>
          <w:instrText>PAGEREF figure_FF_2_8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3_2_1">
        <w:r>
          <w:rPr>
            <w:rFonts w:ascii="Arial" w:hAnsi="Arial"/>
            <w:color w:val="000000"/>
            <w:sz w:val="18"/>
          </w:rPr>
          <w:t>FF.2.3.3.2-1. Internal Structure of RGB and Opacity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3_2_1">
        <w:r>
          <w:fldChar w:fldCharType="begin"/>
        </w:r>
        <w:r>
          <w:rPr>
            <w:rFonts w:ascii="Arial" w:hAnsi="Arial"/>
            <w:color w:val="000000"/>
            <w:sz w:val="18"/>
          </w:rPr>
          <w:instrText>PAGEREF figure_FF_2_3_3_2_1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1">
        <w:r>
          <w:fldChar w:fldCharType="begin"/>
        </w:r>
        <w:r>
          <w:rPr>
            <w:rFonts w:ascii="Arial" w:hAnsi="Arial"/>
            <w:color w:val="000000"/>
            <w:sz w:val="18"/>
          </w:rPr>
          <w:instrText>PAGEREF figure_FF_3_2_1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2">
        <w:r>
          <w:fldChar w:fldCharType="begin"/>
        </w:r>
        <w:r>
          <w:rPr>
            <w:rFonts w:ascii="Arial" w:hAnsi="Arial"/>
            <w:color w:val="000000"/>
            <w:sz w:val="18"/>
          </w:rPr>
          <w:instrText>PAGEREF figure_FF_3_2_2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3">
        <w:r>
          <w:fldChar w:fldCharType="begin"/>
        </w:r>
        <w:r>
          <w:rPr>
            <w:rFonts w:ascii="Arial" w:hAnsi="Arial"/>
            <w:color w:val="000000"/>
            <w:sz w:val="18"/>
          </w:rPr>
          <w:instrText>PAGEREF figure_FF_3_2_3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_2_4_1">
        <w:r>
          <w:rPr>
            <w:rFonts w:ascii="Arial" w:hAnsi="Arial"/>
            <w:color w:val="000000"/>
            <w:sz w:val="18"/>
          </w:rPr>
          <w:t>FF.2.4.2.4-1.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_2_4_1">
        <w:r>
          <w:fldChar w:fldCharType="begin"/>
        </w:r>
        <w:r>
          <w:rPr>
            <w:rFonts w:ascii="Arial" w:hAnsi="Arial"/>
            <w:color w:val="000000"/>
            <w:sz w:val="18"/>
          </w:rPr>
          <w:instrText>PAGEREF figure_FF_2_4_2_4_1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H_6_1">
        <w:r>
          <w:rPr>
            <w:rFonts w:ascii="Arial" w:hAnsi="Arial"/>
            <w:color w:val="000000"/>
            <w:sz w:val="18"/>
          </w:rPr>
          <w:t>HH.6-1. Defined Procedure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H_6_1">
        <w:r>
          <w:fldChar w:fldCharType="begin"/>
        </w:r>
        <w:r>
          <w:rPr>
            <w:rFonts w:ascii="Arial" w:hAnsi="Arial"/>
            <w:color w:val="000000"/>
            <w:sz w:val="18"/>
          </w:rPr>
          <w:instrText>PAGEREF figure_HH_6_1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I_6_1">
        <w:r>
          <w:rPr>
            <w:rFonts w:ascii="Arial" w:hAnsi="Arial"/>
            <w:color w:val="000000"/>
            <w:sz w:val="18"/>
          </w:rPr>
          <w:t>II.6-1. Protocol Approval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I_6_1">
        <w:r>
          <w:fldChar w:fldCharType="begin"/>
        </w:r>
        <w:r>
          <w:rPr>
            <w:rFonts w:ascii="Arial" w:hAnsi="Arial"/>
            <w:color w:val="000000"/>
            <w:sz w:val="18"/>
          </w:rPr>
          <w:instrText>PAGEREF figure_II_6_1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401" w:name="lot___table___PS3_4"/>
    <w:p>
      <w:pPr>
        <w:spacing w:before="518" w:after="0" w:line="240" w:lineRule="auto"/>
        <w:jc w:val="both"/>
      </w:pPr>
      <w:r>
        <w:rPr>
          <w:rFonts w:ascii="Arial" w:hAnsi="Arial"/>
          <w:b/>
          <w:color w:val="000000"/>
          <w:sz w:val="35"/>
        </w:rPr>
        <w:t>List of Tables</w:t>
      </w:r>
    </w:p>
    <w:bookmarkEnd w:id="401"/>
    <w:p>
      <w:pPr>
        <w:tabs>
          <w:tab w:val="left" w:pos="5100" w:leader="dot"/>
        </w:tabs>
        <w:spacing w:before="173" w:after="0" w:line="240" w:lineRule="auto"/>
        <w:ind w:left="0" w:right="240" w:firstLine="0"/>
      </w:pPr>
      <w:hyperlink w:anchor="table_8_1a">
        <w:r>
          <w:rPr>
            <w:rFonts w:ascii="Arial" w:hAnsi="Arial"/>
            <w:color w:val="000000"/>
            <w:sz w:val="18"/>
          </w:rPr>
          <w:t>8-1a. Enhanced SCU/SCP Coded Entry Macro with SCU Support,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1a">
        <w:r>
          <w:fldChar w:fldCharType="begin"/>
        </w:r>
        <w:r>
          <w:rPr>
            <w:rFonts w:ascii="Arial" w:hAnsi="Arial"/>
            <w:color w:val="000000"/>
            <w:sz w:val="18"/>
          </w:rPr>
          <w:instrText>PAGEREF table_8_1a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1b">
        <w:r>
          <w:rPr>
            <w:rFonts w:ascii="Arial" w:hAnsi="Arial"/>
            <w:color w:val="000000"/>
            <w:sz w:val="18"/>
          </w:rPr>
          <w:t>8-1b. Basic SCU/SCP Coded Entry Macro with SCU Support,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1b">
        <w:r>
          <w:fldChar w:fldCharType="begin"/>
        </w:r>
        <w:r>
          <w:rPr>
            <w:rFonts w:ascii="Arial" w:hAnsi="Arial"/>
            <w:color w:val="000000"/>
            <w:sz w:val="18"/>
          </w:rPr>
          <w:instrText>PAGEREF table_8_1b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2a">
        <w:r>
          <w:rPr>
            <w:rFonts w:ascii="Arial" w:hAnsi="Arial"/>
            <w:color w:val="000000"/>
            <w:sz w:val="18"/>
          </w:rPr>
          <w:t>8-2a. Enhanced Coded Entry Macro with Optional Matching Key Support and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2a">
        <w:r>
          <w:fldChar w:fldCharType="begin"/>
        </w:r>
        <w:r>
          <w:rPr>
            <w:rFonts w:ascii="Arial" w:hAnsi="Arial"/>
            <w:color w:val="000000"/>
            <w:sz w:val="18"/>
          </w:rPr>
          <w:instrText>PAGEREF table_8_2a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2b">
        <w:r>
          <w:rPr>
            <w:rFonts w:ascii="Arial" w:hAnsi="Arial"/>
            <w:color w:val="000000"/>
            <w:sz w:val="18"/>
          </w:rPr>
          <w:t>8-2b. Basic Coded Entry Macro with Optional Matching Key Support and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2b">
        <w:r>
          <w:fldChar w:fldCharType="begin"/>
        </w:r>
        <w:r>
          <w:rPr>
            <w:rFonts w:ascii="Arial" w:hAnsi="Arial"/>
            <w:color w:val="000000"/>
            <w:sz w:val="18"/>
          </w:rPr>
          <w:instrText>PAGEREF table_8_2b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3a">
        <w:r>
          <w:rPr>
            <w:rFonts w:ascii="Arial" w:hAnsi="Arial"/>
            <w:color w:val="000000"/>
            <w:sz w:val="18"/>
          </w:rPr>
          <w:t>8-3a. Enhanced SCU/SCP Coded Entry Macro with no SCU Support and no Matching Key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3a">
        <w:r>
          <w:fldChar w:fldCharType="begin"/>
        </w:r>
        <w:r>
          <w:rPr>
            <w:rFonts w:ascii="Arial" w:hAnsi="Arial"/>
            <w:color w:val="000000"/>
            <w:sz w:val="18"/>
          </w:rPr>
          <w:instrText>PAGEREF table_8_3a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3b">
        <w:r>
          <w:rPr>
            <w:rFonts w:ascii="Arial" w:hAnsi="Arial"/>
            <w:color w:val="000000"/>
            <w:sz w:val="18"/>
          </w:rPr>
          <w:t>8-3b. Basic SCU/SCP Coded Entry Macro with no SCU Support and no Matching Key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3b">
        <w:r>
          <w:fldChar w:fldCharType="begin"/>
        </w:r>
        <w:r>
          <w:rPr>
            <w:rFonts w:ascii="Arial" w:hAnsi="Arial"/>
            <w:color w:val="000000"/>
            <w:sz w:val="18"/>
          </w:rPr>
          <w:instrText>PAGEREF table_8_3b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4a">
        <w:r>
          <w:rPr>
            <w:rFonts w:ascii="Arial" w:hAnsi="Arial"/>
            <w:color w:val="000000"/>
            <w:sz w:val="18"/>
          </w:rPr>
          <w:t>8-4a. Enhanced Coded Entry Macro with Optional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4a">
        <w:r>
          <w:fldChar w:fldCharType="begin"/>
        </w:r>
        <w:r>
          <w:rPr>
            <w:rFonts w:ascii="Arial" w:hAnsi="Arial"/>
            <w:color w:val="000000"/>
            <w:sz w:val="18"/>
          </w:rPr>
          <w:instrText>PAGEREF table_8_4a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4b">
        <w:r>
          <w:rPr>
            <w:rFonts w:ascii="Arial" w:hAnsi="Arial"/>
            <w:color w:val="000000"/>
            <w:sz w:val="18"/>
          </w:rPr>
          <w:t>8-4b. Basic Coded Entry Macro with Optional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4b">
        <w:r>
          <w:fldChar w:fldCharType="begin"/>
        </w:r>
        <w:r>
          <w:rPr>
            <w:rFonts w:ascii="Arial" w:hAnsi="Arial"/>
            <w:color w:val="000000"/>
            <w:sz w:val="18"/>
          </w:rPr>
          <w:instrText>PAGEREF table_8_4b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5a">
        <w:r>
          <w:rPr>
            <w:rFonts w:ascii="Arial" w:hAnsi="Arial"/>
            <w:color w:val="000000"/>
            <w:sz w:val="18"/>
          </w:rPr>
          <w:t>8-5a. Enhanced SCU/SCP Coded Entry Macro with no SCU Support and Optional Meaning for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5a">
        <w:r>
          <w:fldChar w:fldCharType="begin"/>
        </w:r>
        <w:r>
          <w:rPr>
            <w:rFonts w:ascii="Arial" w:hAnsi="Arial"/>
            <w:color w:val="000000"/>
            <w:sz w:val="18"/>
          </w:rPr>
          <w:instrText>PAGEREF table_8_5a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5b">
        <w:r>
          <w:rPr>
            <w:rFonts w:ascii="Arial" w:hAnsi="Arial"/>
            <w:color w:val="000000"/>
            <w:sz w:val="18"/>
          </w:rPr>
          <w:t>8-5b. Basic SCU/SCP Coded Entry Macro with no SCU Support and Optional Meaning for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5b">
        <w:r>
          <w:fldChar w:fldCharType="begin"/>
        </w:r>
        <w:r>
          <w:rPr>
            <w:rFonts w:ascii="Arial" w:hAnsi="Arial"/>
            <w:color w:val="000000"/>
            <w:sz w:val="18"/>
          </w:rPr>
          <w:instrText>PAGEREF table_8_5b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2_1">
        <w:r>
          <w:rPr>
            <w:rFonts w:ascii="Arial" w:hAnsi="Arial"/>
            <w:color w:val="000000"/>
            <w:sz w:val="18"/>
          </w:rPr>
          <w:t>B.2-1. C-STORE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2_1">
        <w:r>
          <w:fldChar w:fldCharType="begin"/>
        </w:r>
        <w:r>
          <w:rPr>
            <w:rFonts w:ascii="Arial" w:hAnsi="Arial"/>
            <w:color w:val="000000"/>
            <w:sz w:val="18"/>
          </w:rPr>
          <w:instrText>PAGEREF table_B_2_1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
        <w:r>
          <w:rPr>
            <w:rFonts w:ascii="Arial" w:hAnsi="Arial"/>
            <w:color w:val="000000"/>
            <w:sz w:val="18"/>
          </w:rPr>
          <w:t>B.3-1.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
        <w:r>
          <w:fldChar w:fldCharType="begin"/>
        </w:r>
        <w:r>
          <w:rPr>
            <w:rFonts w:ascii="Arial" w:hAnsi="Arial"/>
            <w:color w:val="000000"/>
            <w:sz w:val="18"/>
          </w:rPr>
          <w:instrText>PAGEREF table_B_3_1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2">
        <w:r>
          <w:rPr>
            <w:rFonts w:ascii="Arial" w:hAnsi="Arial"/>
            <w:color w:val="000000"/>
            <w:sz w:val="18"/>
          </w:rPr>
          <w:t>B.3-2.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2">
        <w:r>
          <w:fldChar w:fldCharType="begin"/>
        </w:r>
        <w:r>
          <w:rPr>
            <w:rFonts w:ascii="Arial" w:hAnsi="Arial"/>
            <w:color w:val="000000"/>
            <w:sz w:val="18"/>
          </w:rPr>
          <w:instrText>PAGEREF table_B_3_2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3">
        <w:r>
          <w:rPr>
            <w:rFonts w:ascii="Arial" w:hAnsi="Arial"/>
            <w:color w:val="000000"/>
            <w:sz w:val="18"/>
          </w:rPr>
          <w:t>B.3-3. Standard and Related General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3">
        <w:r>
          <w:fldChar w:fldCharType="begin"/>
        </w:r>
        <w:r>
          <w:rPr>
            <w:rFonts w:ascii="Arial" w:hAnsi="Arial"/>
            <w:color w:val="000000"/>
            <w:sz w:val="18"/>
          </w:rPr>
          <w:instrText>PAGEREF table_B_3_3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1">
        <w:r>
          <w:rPr>
            <w:rFonts w:ascii="Arial" w:hAnsi="Arial"/>
            <w:color w:val="000000"/>
            <w:sz w:val="18"/>
          </w:rPr>
          <w:t>B.4-1. Attributes Subject to Coercion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1">
        <w:r>
          <w:fldChar w:fldCharType="begin"/>
        </w:r>
        <w:r>
          <w:rPr>
            <w:rFonts w:ascii="Arial" w:hAnsi="Arial"/>
            <w:color w:val="000000"/>
            <w:sz w:val="18"/>
          </w:rPr>
          <w:instrText>PAGEREF table_B_4_1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
        <w:r>
          <w:rPr>
            <w:rFonts w:ascii="Arial" w:hAnsi="Arial"/>
            <w:color w:val="000000"/>
            <w:sz w:val="18"/>
          </w:rPr>
          <w:t>B.5-1.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
        <w:r>
          <w:fldChar w:fldCharType="begin"/>
        </w:r>
        <w:r>
          <w:rPr>
            <w:rFonts w:ascii="Arial" w:hAnsi="Arial"/>
            <w:color w:val="000000"/>
            <w:sz w:val="18"/>
          </w:rPr>
          <w:instrText>PAGEREF table_B_5_1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6_1">
        <w:r>
          <w:rPr>
            <w:rFonts w:ascii="Arial" w:hAnsi="Arial"/>
            <w:color w:val="000000"/>
            <w:sz w:val="18"/>
          </w:rPr>
          <w:t>B.6-1.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6_1">
        <w:r>
          <w:fldChar w:fldCharType="begin"/>
        </w:r>
        <w:r>
          <w:rPr>
            <w:rFonts w:ascii="Arial" w:hAnsi="Arial"/>
            <w:color w:val="000000"/>
            <w:sz w:val="18"/>
          </w:rPr>
          <w:instrText>PAGEREF table_B_6_1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2_1">
        <w:r>
          <w:rPr>
            <w:rFonts w:ascii="Arial" w:hAnsi="Arial"/>
            <w:color w:val="000000"/>
            <w:sz w:val="18"/>
          </w:rPr>
          <w:t>C.1.2-1. Key Type Conventions for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2_1">
        <w:r>
          <w:fldChar w:fldCharType="begin"/>
        </w:r>
        <w:r>
          <w:rPr>
            <w:rFonts w:ascii="Arial" w:hAnsi="Arial"/>
            <w:color w:val="000000"/>
            <w:sz w:val="18"/>
          </w:rPr>
          <w:instrText>PAGEREF table_C_1_2_1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
        <w:r>
          <w:rPr>
            <w:rFonts w:ascii="Arial" w:hAnsi="Arial"/>
            <w:color w:val="000000"/>
            <w:sz w:val="18"/>
          </w:rPr>
          <w:t>C.3-1.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
        <w:r>
          <w:fldChar w:fldCharType="begin"/>
        </w:r>
        <w:r>
          <w:rPr>
            <w:rFonts w:ascii="Arial" w:hAnsi="Arial"/>
            <w:color w:val="000000"/>
            <w:sz w:val="18"/>
          </w:rPr>
          <w:instrText>PAGEREF table_C_3_1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5_1">
        <w:r>
          <w:rPr>
            <w:rFonts w:ascii="Arial" w:hAnsi="Arial"/>
            <w:color w:val="000000"/>
            <w:sz w:val="18"/>
          </w:rPr>
          <w:t>C.3.5-1. Modality-Specific SOP Class Conversions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5_1">
        <w:r>
          <w:fldChar w:fldCharType="begin"/>
        </w:r>
        <w:r>
          <w:rPr>
            <w:rFonts w:ascii="Arial" w:hAnsi="Arial"/>
            <w:color w:val="000000"/>
            <w:sz w:val="18"/>
          </w:rPr>
          <w:instrText>PAGEREF table_C_3_5_1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1">
        <w:r>
          <w:rPr>
            <w:rFonts w:ascii="Arial" w:hAnsi="Arial"/>
            <w:color w:val="000000"/>
            <w:sz w:val="18"/>
          </w:rPr>
          <w:t>C.4-1.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1">
        <w:r>
          <w:fldChar w:fldCharType="begin"/>
        </w:r>
        <w:r>
          <w:rPr>
            <w:rFonts w:ascii="Arial" w:hAnsi="Arial"/>
            <w:color w:val="000000"/>
            <w:sz w:val="18"/>
          </w:rPr>
          <w:instrText>PAGEREF table_C_4_1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
        <w:r>
          <w:rPr>
            <w:rFonts w:ascii="Arial" w:hAnsi="Arial"/>
            <w:color w:val="000000"/>
            <w:sz w:val="18"/>
          </w:rPr>
          <w:t>C.4-2. C-MOVE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
        <w:r>
          <w:fldChar w:fldCharType="begin"/>
        </w:r>
        <w:r>
          <w:rPr>
            <w:rFonts w:ascii="Arial" w:hAnsi="Arial"/>
            <w:color w:val="000000"/>
            <w:sz w:val="18"/>
          </w:rPr>
          <w:instrText>PAGEREF table_C_4_2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3">
        <w:r>
          <w:rPr>
            <w:rFonts w:ascii="Arial" w:hAnsi="Arial"/>
            <w:color w:val="000000"/>
            <w:sz w:val="18"/>
          </w:rPr>
          <w:t>C.4-3. C-GET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3">
        <w:r>
          <w:fldChar w:fldCharType="begin"/>
        </w:r>
        <w:r>
          <w:rPr>
            <w:rFonts w:ascii="Arial" w:hAnsi="Arial"/>
            <w:color w:val="000000"/>
            <w:sz w:val="18"/>
          </w:rPr>
          <w:instrText>PAGEREF table_C_4_3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1">
        <w:r>
          <w:rPr>
            <w:rFonts w:ascii="Arial" w:hAnsi="Arial"/>
            <w:color w:val="000000"/>
            <w:sz w:val="18"/>
          </w:rPr>
          <w:t>C.5-1.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1">
        <w:r>
          <w:fldChar w:fldCharType="begin"/>
        </w:r>
        <w:r>
          <w:rPr>
            <w:rFonts w:ascii="Arial" w:hAnsi="Arial"/>
            <w:color w:val="000000"/>
            <w:sz w:val="18"/>
          </w:rPr>
          <w:instrText>PAGEREF table_C_5_1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2">
        <w:r>
          <w:rPr>
            <w:rFonts w:ascii="Arial" w:hAnsi="Arial"/>
            <w:color w:val="000000"/>
            <w:sz w:val="18"/>
          </w:rPr>
          <w:t>C.5-2.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2">
        <w:r>
          <w:fldChar w:fldCharType="begin"/>
        </w:r>
        <w:r>
          <w:rPr>
            <w:rFonts w:ascii="Arial" w:hAnsi="Arial"/>
            <w:color w:val="000000"/>
            <w:sz w:val="18"/>
          </w:rPr>
          <w:instrText>PAGEREF table_C_5_2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3">
        <w:r>
          <w:rPr>
            <w:rFonts w:ascii="Arial" w:hAnsi="Arial"/>
            <w:color w:val="000000"/>
            <w:sz w:val="18"/>
          </w:rPr>
          <w:t>C.5-3.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3">
        <w:r>
          <w:fldChar w:fldCharType="begin"/>
        </w:r>
        <w:r>
          <w:rPr>
            <w:rFonts w:ascii="Arial" w:hAnsi="Arial"/>
            <w:color w:val="000000"/>
            <w:sz w:val="18"/>
          </w:rPr>
          <w:instrText>PAGEREF table_C_5_3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4">
        <w:r>
          <w:rPr>
            <w:rFonts w:ascii="Arial" w:hAnsi="Arial"/>
            <w:color w:val="000000"/>
            <w:sz w:val="18"/>
          </w:rPr>
          <w:t>C.5-4.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4">
        <w:r>
          <w:fldChar w:fldCharType="begin"/>
        </w:r>
        <w:r>
          <w:rPr>
            <w:rFonts w:ascii="Arial" w:hAnsi="Arial"/>
            <w:color w:val="000000"/>
            <w:sz w:val="18"/>
          </w:rPr>
          <w:instrText>PAGEREF table_C_5_4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1">
        <w:r>
          <w:rPr>
            <w:rFonts w:ascii="Arial" w:hAnsi="Arial"/>
            <w:color w:val="000000"/>
            <w:sz w:val="18"/>
          </w:rPr>
          <w:t>C.6.1-1. Query/Retrieve Level Values for Patient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1">
        <w:r>
          <w:fldChar w:fldCharType="begin"/>
        </w:r>
        <w:r>
          <w:rPr>
            <w:rFonts w:ascii="Arial" w:hAnsi="Arial"/>
            <w:color w:val="000000"/>
            <w:sz w:val="18"/>
          </w:rPr>
          <w:instrText>PAGEREF table_C_6_1_1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
        <w:r>
          <w:rPr>
            <w:rFonts w:ascii="Arial" w:hAnsi="Arial"/>
            <w:color w:val="000000"/>
            <w:sz w:val="18"/>
          </w:rPr>
          <w:t>C.6-1. Patient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
        <w:r>
          <w:fldChar w:fldCharType="begin"/>
        </w:r>
        <w:r>
          <w:rPr>
            <w:rFonts w:ascii="Arial" w:hAnsi="Arial"/>
            <w:color w:val="000000"/>
            <w:sz w:val="18"/>
          </w:rPr>
          <w:instrText>PAGEREF table_C_6_1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a">
        <w:r>
          <w:rPr>
            <w:rFonts w:ascii="Arial" w:hAnsi="Arial"/>
            <w:color w:val="000000"/>
            <w:sz w:val="18"/>
          </w:rPr>
          <w:t>C.6-2a. Enhanced Code Value Keys Macro with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a">
        <w:r>
          <w:fldChar w:fldCharType="begin"/>
        </w:r>
        <w:r>
          <w:rPr>
            <w:rFonts w:ascii="Arial" w:hAnsi="Arial"/>
            <w:color w:val="000000"/>
            <w:sz w:val="18"/>
          </w:rPr>
          <w:instrText>PAGEREF table_C_6_2a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b">
        <w:r>
          <w:rPr>
            <w:rFonts w:ascii="Arial" w:hAnsi="Arial"/>
            <w:color w:val="000000"/>
            <w:sz w:val="18"/>
          </w:rPr>
          <w:t>C.6-2b. Basic Code Value Keys Macro with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b">
        <w:r>
          <w:fldChar w:fldCharType="begin"/>
        </w:r>
        <w:r>
          <w:rPr>
            <w:rFonts w:ascii="Arial" w:hAnsi="Arial"/>
            <w:color w:val="000000"/>
            <w:sz w:val="18"/>
          </w:rPr>
          <w:instrText>PAGEREF table_C_6_2b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
        <w:r>
          <w:rPr>
            <w:rFonts w:ascii="Arial" w:hAnsi="Arial"/>
            <w:color w:val="000000"/>
            <w:sz w:val="18"/>
          </w:rPr>
          <w:t>C.6-2. Study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
        <w:r>
          <w:fldChar w:fldCharType="begin"/>
        </w:r>
        <w:r>
          <w:rPr>
            <w:rFonts w:ascii="Arial" w:hAnsi="Arial"/>
            <w:color w:val="000000"/>
            <w:sz w:val="18"/>
          </w:rPr>
          <w:instrText>PAGEREF table_C_6_2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3">
        <w:r>
          <w:rPr>
            <w:rFonts w:ascii="Arial" w:hAnsi="Arial"/>
            <w:color w:val="000000"/>
            <w:sz w:val="18"/>
          </w:rPr>
          <w:t>C.6-3. Series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3">
        <w:r>
          <w:fldChar w:fldCharType="begin"/>
        </w:r>
        <w:r>
          <w:rPr>
            <w:rFonts w:ascii="Arial" w:hAnsi="Arial"/>
            <w:color w:val="000000"/>
            <w:sz w:val="18"/>
          </w:rPr>
          <w:instrText>PAGEREF table_C_6_3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4">
        <w:r>
          <w:rPr>
            <w:rFonts w:ascii="Arial" w:hAnsi="Arial"/>
            <w:color w:val="000000"/>
            <w:sz w:val="18"/>
          </w:rPr>
          <w:t>C.6-4. Composite Object Instance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4">
        <w:r>
          <w:fldChar w:fldCharType="begin"/>
        </w:r>
        <w:r>
          <w:rPr>
            <w:rFonts w:ascii="Arial" w:hAnsi="Arial"/>
            <w:color w:val="000000"/>
            <w:sz w:val="18"/>
          </w:rPr>
          <w:instrText>PAGEREF table_C_6_4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3_1">
        <w:r>
          <w:rPr>
            <w:rFonts w:ascii="Arial" w:hAnsi="Arial"/>
            <w:color w:val="000000"/>
            <w:sz w:val="18"/>
          </w:rPr>
          <w:t>C.6.1.3-1. SOP Classes for Patient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3_1">
        <w:r>
          <w:fldChar w:fldCharType="begin"/>
        </w:r>
        <w:r>
          <w:rPr>
            <w:rFonts w:ascii="Arial" w:hAnsi="Arial"/>
            <w:color w:val="000000"/>
            <w:sz w:val="18"/>
          </w:rPr>
          <w:instrText>PAGEREF table_C_6_1_3_1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1">
        <w:r>
          <w:rPr>
            <w:rFonts w:ascii="Arial" w:hAnsi="Arial"/>
            <w:color w:val="000000"/>
            <w:sz w:val="18"/>
          </w:rPr>
          <w:t>C.6.2-1. Query/Retrieve Level Values for Study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1">
        <w:r>
          <w:fldChar w:fldCharType="begin"/>
        </w:r>
        <w:r>
          <w:rPr>
            <w:rFonts w:ascii="Arial" w:hAnsi="Arial"/>
            <w:color w:val="000000"/>
            <w:sz w:val="18"/>
          </w:rPr>
          <w:instrText>PAGEREF table_C_6_2_1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5">
        <w:r>
          <w:rPr>
            <w:rFonts w:ascii="Arial" w:hAnsi="Arial"/>
            <w:color w:val="000000"/>
            <w:sz w:val="18"/>
          </w:rPr>
          <w:t>C.6-5. Study Level Keys for the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5">
        <w:r>
          <w:fldChar w:fldCharType="begin"/>
        </w:r>
        <w:r>
          <w:rPr>
            <w:rFonts w:ascii="Arial" w:hAnsi="Arial"/>
            <w:color w:val="000000"/>
            <w:sz w:val="18"/>
          </w:rPr>
          <w:instrText>PAGEREF table_C_6_5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3_1">
        <w:r>
          <w:rPr>
            <w:rFonts w:ascii="Arial" w:hAnsi="Arial"/>
            <w:color w:val="000000"/>
            <w:sz w:val="18"/>
          </w:rPr>
          <w:t>C.6.2.3-1. SOP Classes for Study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3_1">
        <w:r>
          <w:fldChar w:fldCharType="begin"/>
        </w:r>
        <w:r>
          <w:rPr>
            <w:rFonts w:ascii="Arial" w:hAnsi="Arial"/>
            <w:color w:val="000000"/>
            <w:sz w:val="18"/>
          </w:rPr>
          <w:instrText>PAGEREF table_C_6_2_3_1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3">
        <w:r>
          <w:rPr>
            <w:rFonts w:ascii="Arial" w:hAnsi="Arial"/>
            <w:color w:val="000000"/>
            <w:sz w:val="18"/>
          </w:rPr>
          <w:t>F.1-3. Modality Performed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3">
        <w:r>
          <w:fldChar w:fldCharType="begin"/>
        </w:r>
        <w:r>
          <w:rPr>
            <w:rFonts w:ascii="Arial" w:hAnsi="Arial"/>
            <w:color w:val="000000"/>
            <w:sz w:val="18"/>
          </w:rPr>
          <w:instrText>PAGEREF table_F_1_3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4">
        <w:r>
          <w:rPr>
            <w:rFonts w:ascii="Arial" w:hAnsi="Arial"/>
            <w:color w:val="000000"/>
            <w:sz w:val="18"/>
          </w:rPr>
          <w:t>F.1-4. Modality Performed Procedure Step State Transition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4">
        <w:r>
          <w:fldChar w:fldCharType="begin"/>
        </w:r>
        <w:r>
          <w:rPr>
            <w:rFonts w:ascii="Arial" w:hAnsi="Arial"/>
            <w:color w:val="000000"/>
            <w:sz w:val="18"/>
          </w:rPr>
          <w:instrText>PAGEREF table_F_1_4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1_1">
        <w:r>
          <w:rPr>
            <w:rFonts w:ascii="Arial" w:hAnsi="Arial"/>
            <w:color w:val="000000"/>
            <w:sz w:val="18"/>
          </w:rPr>
          <w:t>F.7.1-1. DIMSE Service Group Applicable to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1_1">
        <w:r>
          <w:fldChar w:fldCharType="begin"/>
        </w:r>
        <w:r>
          <w:rPr>
            <w:rFonts w:ascii="Arial" w:hAnsi="Arial"/>
            <w:color w:val="000000"/>
            <w:sz w:val="18"/>
          </w:rPr>
          <w:instrText>PAGEREF table_F_7_1_1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a">
        <w:r>
          <w:rPr>
            <w:rFonts w:ascii="Arial" w:hAnsi="Arial"/>
            <w:color w:val="000000"/>
            <w:sz w:val="18"/>
          </w:rPr>
          <w:t>F.7.2-1a. Modality Performed Procedure Step Enhanced Code Value Macro with no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a">
        <w:r>
          <w:fldChar w:fldCharType="begin"/>
        </w:r>
        <w:r>
          <w:rPr>
            <w:rFonts w:ascii="Arial" w:hAnsi="Arial"/>
            <w:color w:val="000000"/>
            <w:sz w:val="18"/>
          </w:rPr>
          <w:instrText>PAGEREF table_F_7_2_1a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b">
        <w:r>
          <w:rPr>
            <w:rFonts w:ascii="Arial" w:hAnsi="Arial"/>
            <w:color w:val="000000"/>
            <w:sz w:val="18"/>
          </w:rPr>
          <w:t>F.7.2-1b. Modality Performed Procedure Step Simple Code Value Macro with no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b">
        <w:r>
          <w:fldChar w:fldCharType="begin"/>
        </w:r>
        <w:r>
          <w:rPr>
            <w:rFonts w:ascii="Arial" w:hAnsi="Arial"/>
            <w:color w:val="000000"/>
            <w:sz w:val="18"/>
          </w:rPr>
          <w:instrText>PAGEREF table_F_7_2_1b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c">
        <w:r>
          <w:rPr>
            <w:rFonts w:ascii="Arial" w:hAnsi="Arial"/>
            <w:color w:val="000000"/>
            <w:sz w:val="18"/>
          </w:rPr>
          <w:t>F.7.2-1c. Modality Performed Procedure Step Enhanced Code Value Macro with N-SET,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c">
        <w:r>
          <w:fldChar w:fldCharType="begin"/>
        </w:r>
        <w:r>
          <w:rPr>
            <w:rFonts w:ascii="Arial" w:hAnsi="Arial"/>
            <w:color w:val="000000"/>
            <w:sz w:val="18"/>
          </w:rPr>
          <w:instrText>PAGEREF table_F_7_2_1c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d">
        <w:r>
          <w:rPr>
            <w:rFonts w:ascii="Arial" w:hAnsi="Arial"/>
            <w:color w:val="000000"/>
            <w:sz w:val="18"/>
          </w:rPr>
          <w:t>F.7.2-1d. Modality Performed Procedure Step Simple Code Value Macro with N-SET,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d">
        <w:r>
          <w:fldChar w:fldCharType="begin"/>
        </w:r>
        <w:r>
          <w:rPr>
            <w:rFonts w:ascii="Arial" w:hAnsi="Arial"/>
            <w:color w:val="000000"/>
            <w:sz w:val="18"/>
          </w:rPr>
          <w:instrText>PAGEREF table_F_7_2_1d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e">
        <w:r>
          <w:rPr>
            <w:rFonts w:ascii="Arial" w:hAnsi="Arial"/>
            <w:color w:val="000000"/>
            <w:sz w:val="18"/>
          </w:rPr>
          <w:t>F.7.2-1e. Modality Performed Procedure Step Enhanced Code Value Macro with N-SET,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e">
        <w:r>
          <w:fldChar w:fldCharType="begin"/>
        </w:r>
        <w:r>
          <w:rPr>
            <w:rFonts w:ascii="Arial" w:hAnsi="Arial"/>
            <w:color w:val="000000"/>
            <w:sz w:val="18"/>
          </w:rPr>
          <w:instrText>PAGEREF table_F_7_2_1e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f">
        <w:r>
          <w:rPr>
            <w:rFonts w:ascii="Arial" w:hAnsi="Arial"/>
            <w:color w:val="000000"/>
            <w:sz w:val="18"/>
          </w:rPr>
          <w:t>F.7.2-1f. Modality Performed Procedure Step Simple Code Value Macro with N-SET,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f">
        <w:r>
          <w:fldChar w:fldCharType="begin"/>
        </w:r>
        <w:r>
          <w:rPr>
            <w:rFonts w:ascii="Arial" w:hAnsi="Arial"/>
            <w:color w:val="000000"/>
            <w:sz w:val="18"/>
          </w:rPr>
          <w:instrText>PAGEREF table_F_7_2_1f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
        <w:r>
          <w:rPr>
            <w:rFonts w:ascii="Arial" w:hAnsi="Arial"/>
            <w:color w:val="000000"/>
            <w:sz w:val="18"/>
          </w:rPr>
          <w:t>F.7.2-1. Modality Performed Procedure Step SOP Class N-CREATE, N-SET and Final State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
        <w:r>
          <w:fldChar w:fldCharType="begin"/>
        </w:r>
        <w:r>
          <w:rPr>
            <w:rFonts w:ascii="Arial" w:hAnsi="Arial"/>
            <w:color w:val="000000"/>
            <w:sz w:val="18"/>
          </w:rPr>
          <w:instrText>PAGEREF table_F_7_2_1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2">
        <w:r>
          <w:rPr>
            <w:rFonts w:ascii="Arial" w:hAnsi="Arial"/>
            <w:color w:val="000000"/>
            <w:sz w:val="18"/>
          </w:rPr>
          <w:t>F.7.2-2. N-SET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2">
        <w:r>
          <w:fldChar w:fldCharType="begin"/>
        </w:r>
        <w:r>
          <w:rPr>
            <w:rFonts w:ascii="Arial" w:hAnsi="Arial"/>
            <w:color w:val="000000"/>
            <w:sz w:val="18"/>
          </w:rPr>
          <w:instrText>PAGEREF table_F_7_2_2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DIMSE Service Group Applicable to Modality Performed Procedure Step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1">
        <w:r>
          <w:rPr>
            <w:rFonts w:ascii="Arial" w:hAnsi="Arial"/>
            <w:color w:val="000000"/>
            <w:sz w:val="18"/>
          </w:rPr>
          <w:t>F.8.2-1. Modality Performed Procedure Step Retrieve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1">
        <w:r>
          <w:fldChar w:fldCharType="begin"/>
        </w:r>
        <w:r>
          <w:rPr>
            <w:rFonts w:ascii="Arial" w:hAnsi="Arial"/>
            <w:color w:val="000000"/>
            <w:sz w:val="18"/>
          </w:rPr>
          <w:instrText>PAGEREF table_F_8_2_1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2">
        <w:r>
          <w:rPr>
            <w:rFonts w:ascii="Arial" w:hAnsi="Arial"/>
            <w:color w:val="000000"/>
            <w:sz w:val="18"/>
          </w:rPr>
          <w:t>F.8.2-2.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2">
        <w:r>
          <w:fldChar w:fldCharType="begin"/>
        </w:r>
        <w:r>
          <w:rPr>
            <w:rFonts w:ascii="Arial" w:hAnsi="Arial"/>
            <w:color w:val="000000"/>
            <w:sz w:val="18"/>
          </w:rPr>
          <w:instrText>PAGEREF table_F_8_2_2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1_1">
        <w:r>
          <w:rPr>
            <w:rFonts w:ascii="Arial" w:hAnsi="Arial"/>
            <w:color w:val="000000"/>
            <w:sz w:val="18"/>
          </w:rPr>
          <w:t>F.9.1-1. DIMSE Service Group Applicable to Modality Performed Procedure Step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1_1">
        <w:r>
          <w:fldChar w:fldCharType="begin"/>
        </w:r>
        <w:r>
          <w:rPr>
            <w:rFonts w:ascii="Arial" w:hAnsi="Arial"/>
            <w:color w:val="000000"/>
            <w:sz w:val="18"/>
          </w:rPr>
          <w:instrText>PAGEREF table_F_9_1_1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2_1">
        <w:r>
          <w:rPr>
            <w:rFonts w:ascii="Arial" w:hAnsi="Arial"/>
            <w:color w:val="000000"/>
            <w:sz w:val="18"/>
          </w:rPr>
          <w:t>F.9.2-1. Performed Procedure Step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2_1">
        <w:r>
          <w:fldChar w:fldCharType="begin"/>
        </w:r>
        <w:r>
          <w:rPr>
            <w:rFonts w:ascii="Arial" w:hAnsi="Arial"/>
            <w:color w:val="000000"/>
            <w:sz w:val="18"/>
          </w:rPr>
          <w:instrText>PAGEREF table_F_9_2_1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1_1">
        <w:r>
          <w:rPr>
            <w:rFonts w:ascii="Arial" w:hAnsi="Arial"/>
            <w:color w:val="000000"/>
            <w:sz w:val="18"/>
          </w:rPr>
          <w:t>H.3.2.2.1-1. SOP Classes of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1_1">
        <w:r>
          <w:fldChar w:fldCharType="begin"/>
        </w:r>
        <w:r>
          <w:rPr>
            <w:rFonts w:ascii="Arial" w:hAnsi="Arial"/>
            <w:color w:val="000000"/>
            <w:sz w:val="18"/>
          </w:rPr>
          <w:instrText>PAGEREF table_H_3_2_2_1_1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2_1">
        <w:r>
          <w:rPr>
            <w:rFonts w:ascii="Arial" w:hAnsi="Arial"/>
            <w:color w:val="000000"/>
            <w:sz w:val="18"/>
          </w:rPr>
          <w:t>H.3.2.2.2-1. SOP Classes of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2_1">
        <w:r>
          <w:fldChar w:fldCharType="begin"/>
        </w:r>
        <w:r>
          <w:rPr>
            <w:rFonts w:ascii="Arial" w:hAnsi="Arial"/>
            <w:color w:val="000000"/>
            <w:sz w:val="18"/>
          </w:rPr>
          <w:instrText>PAGEREF table_H_3_2_2_2_1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3_2_1">
        <w:r>
          <w:rPr>
            <w:rFonts w:ascii="Arial" w:hAnsi="Arial"/>
            <w:color w:val="000000"/>
            <w:sz w:val="18"/>
          </w:rPr>
          <w:t>H.3.3.2-1. List of Optional SOP Classes for Basic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3_2_1">
        <w:r>
          <w:fldChar w:fldCharType="begin"/>
        </w:r>
        <w:r>
          <w:rPr>
            <w:rFonts w:ascii="Arial" w:hAnsi="Arial"/>
            <w:color w:val="000000"/>
            <w:sz w:val="18"/>
          </w:rPr>
          <w:instrText>PAGEREF table_H_3_3_2_1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
        <w:r>
          <w:rPr>
            <w:rFonts w:ascii="Arial" w:hAnsi="Arial"/>
            <w:color w:val="000000"/>
            <w:sz w:val="18"/>
          </w:rPr>
          <w:t>H.4-1. DIMSE Service Group Applicable to Basic Film Session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
        <w:r>
          <w:fldChar w:fldCharType="begin"/>
        </w:r>
        <w:r>
          <w:rPr>
            <w:rFonts w:ascii="Arial" w:hAnsi="Arial"/>
            <w:color w:val="000000"/>
            <w:sz w:val="18"/>
          </w:rPr>
          <w:instrText>PAGEREF table_H_4_1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
        <w:r>
          <w:rPr>
            <w:rFonts w:ascii="Arial" w:hAnsi="Arial"/>
            <w:color w:val="000000"/>
            <w:sz w:val="18"/>
          </w:rPr>
          <w:t>H.4-2.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
        <w:r>
          <w:fldChar w:fldCharType="begin"/>
        </w:r>
        <w:r>
          <w:rPr>
            <w:rFonts w:ascii="Arial" w:hAnsi="Arial"/>
            <w:color w:val="000000"/>
            <w:sz w:val="18"/>
          </w:rPr>
          <w:instrText>PAGEREF table_H_4_2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_2_1_2_1">
        <w:r>
          <w:rPr>
            <w:rFonts w:ascii="Arial" w:hAnsi="Arial"/>
            <w:color w:val="000000"/>
            <w:sz w:val="18"/>
          </w:rPr>
          <w:t>H.4.1.2.1.2-1. Status Values for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_2_1_2_1">
        <w:r>
          <w:fldChar w:fldCharType="begin"/>
        </w:r>
        <w:r>
          <w:rPr>
            <w:rFonts w:ascii="Arial" w:hAnsi="Arial"/>
            <w:color w:val="000000"/>
            <w:sz w:val="18"/>
          </w:rPr>
          <w:instrText>PAGEREF table_H_4_1_2_1_2_1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
        <w:r>
          <w:rPr>
            <w:rFonts w:ascii="Arial" w:hAnsi="Arial"/>
            <w:color w:val="000000"/>
            <w:sz w:val="18"/>
          </w:rPr>
          <w:t>H.4-3.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
        <w:r>
          <w:fldChar w:fldCharType="begin"/>
        </w:r>
        <w:r>
          <w:rPr>
            <w:rFonts w:ascii="Arial" w:hAnsi="Arial"/>
            <w:color w:val="000000"/>
            <w:sz w:val="18"/>
          </w:rPr>
          <w:instrText>PAGEREF table_H_4_3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
        <w:r>
          <w:rPr>
            <w:rFonts w:ascii="Arial" w:hAnsi="Arial"/>
            <w:color w:val="000000"/>
            <w:sz w:val="18"/>
          </w:rPr>
          <w:t>H.4-4.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
        <w:r>
          <w:fldChar w:fldCharType="begin"/>
        </w:r>
        <w:r>
          <w:rPr>
            <w:rFonts w:ascii="Arial" w:hAnsi="Arial"/>
            <w:color w:val="000000"/>
            <w:sz w:val="18"/>
          </w:rPr>
          <w:instrText>PAGEREF table_H_4_4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
        <w:r>
          <w:rPr>
            <w:rFonts w:ascii="Arial" w:hAnsi="Arial"/>
            <w:color w:val="000000"/>
            <w:sz w:val="18"/>
          </w:rPr>
          <w:t>H.4-5. DIMSE Service Group Applicable to Basic Film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
        <w:r>
          <w:fldChar w:fldCharType="begin"/>
        </w:r>
        <w:r>
          <w:rPr>
            <w:rFonts w:ascii="Arial" w:hAnsi="Arial"/>
            <w:color w:val="000000"/>
            <w:sz w:val="18"/>
          </w:rPr>
          <w:instrText>PAGEREF table_H_4_5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
        <w:r>
          <w:rPr>
            <w:rFonts w:ascii="Arial" w:hAnsi="Arial"/>
            <w:color w:val="000000"/>
            <w:sz w:val="18"/>
          </w:rPr>
          <w:t>H.4-6.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
        <w:r>
          <w:fldChar w:fldCharType="begin"/>
        </w:r>
        <w:r>
          <w:rPr>
            <w:rFonts w:ascii="Arial" w:hAnsi="Arial"/>
            <w:color w:val="000000"/>
            <w:sz w:val="18"/>
          </w:rPr>
          <w:instrText>PAGEREF table_H_4_6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_1_2_1">
        <w:r>
          <w:rPr>
            <w:rFonts w:ascii="Arial" w:hAnsi="Arial"/>
            <w:color w:val="000000"/>
            <w:sz w:val="18"/>
          </w:rPr>
          <w:t>H.4.2.2.1.2-1. Status Values for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_1_2_1">
        <w:r>
          <w:fldChar w:fldCharType="begin"/>
        </w:r>
        <w:r>
          <w:rPr>
            <w:rFonts w:ascii="Arial" w:hAnsi="Arial"/>
            <w:color w:val="000000"/>
            <w:sz w:val="18"/>
          </w:rPr>
          <w:instrText>PAGEREF table_H_4_2_2_1_2_1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7">
        <w:r>
          <w:rPr>
            <w:rFonts w:ascii="Arial" w:hAnsi="Arial"/>
            <w:color w:val="000000"/>
            <w:sz w:val="18"/>
          </w:rPr>
          <w:t>H.4-7.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7">
        <w:r>
          <w:fldChar w:fldCharType="begin"/>
        </w:r>
        <w:r>
          <w:rPr>
            <w:rFonts w:ascii="Arial" w:hAnsi="Arial"/>
            <w:color w:val="000000"/>
            <w:sz w:val="18"/>
          </w:rPr>
          <w:instrText>PAGEREF table_H_4_7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8">
        <w:r>
          <w:rPr>
            <w:rFonts w:ascii="Arial" w:hAnsi="Arial"/>
            <w:color w:val="000000"/>
            <w:sz w:val="18"/>
          </w:rPr>
          <w:t>H.4-8.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8">
        <w:r>
          <w:fldChar w:fldCharType="begin"/>
        </w:r>
        <w:r>
          <w:rPr>
            <w:rFonts w:ascii="Arial" w:hAnsi="Arial"/>
            <w:color w:val="000000"/>
            <w:sz w:val="18"/>
          </w:rPr>
          <w:instrText>PAGEREF table_H_4_8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
        <w:r>
          <w:rPr>
            <w:rFonts w:ascii="Arial" w:hAnsi="Arial"/>
            <w:color w:val="000000"/>
            <w:sz w:val="18"/>
          </w:rPr>
          <w:t>H.4-9.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
        <w:r>
          <w:fldChar w:fldCharType="begin"/>
        </w:r>
        <w:r>
          <w:rPr>
            <w:rFonts w:ascii="Arial" w:hAnsi="Arial"/>
            <w:color w:val="000000"/>
            <w:sz w:val="18"/>
          </w:rPr>
          <w:instrText>PAGEREF table_H_4_9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
        <w:r>
          <w:rPr>
            <w:rFonts w:ascii="Arial" w:hAnsi="Arial"/>
            <w:color w:val="000000"/>
            <w:sz w:val="18"/>
          </w:rPr>
          <w:t>H.4.3.1.2-1. DIMSE Service Group Applicable to Basic Grayscale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
        <w:r>
          <w:fldChar w:fldCharType="begin"/>
        </w:r>
        <w:r>
          <w:rPr>
            <w:rFonts w:ascii="Arial" w:hAnsi="Arial"/>
            <w:color w:val="000000"/>
            <w:sz w:val="18"/>
          </w:rPr>
          <w:instrText>PAGEREF table_H_4_3_1_2_1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0">
        <w:r>
          <w:rPr>
            <w:rFonts w:ascii="Arial" w:hAnsi="Arial"/>
            <w:color w:val="000000"/>
            <w:sz w:val="18"/>
          </w:rPr>
          <w:t>H.4-10.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0">
        <w:r>
          <w:fldChar w:fldCharType="begin"/>
        </w:r>
        <w:r>
          <w:rPr>
            <w:rFonts w:ascii="Arial" w:hAnsi="Arial"/>
            <w:color w:val="000000"/>
            <w:sz w:val="18"/>
          </w:rPr>
          <w:instrText>PAGEREF table_H_4_10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_2_1">
        <w:r>
          <w:rPr>
            <w:rFonts w:ascii="Arial" w:hAnsi="Arial"/>
            <w:color w:val="000000"/>
            <w:sz w:val="18"/>
          </w:rPr>
          <w:t>H.4.3.1.2.1.2-1. Status Values for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_2_1">
        <w:r>
          <w:fldChar w:fldCharType="begin"/>
        </w:r>
        <w:r>
          <w:rPr>
            <w:rFonts w:ascii="Arial" w:hAnsi="Arial"/>
            <w:color w:val="000000"/>
            <w:sz w:val="18"/>
          </w:rPr>
          <w:instrText>PAGEREF table_H_4_3_1_2_1_2_1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
        <w:r>
          <w:rPr>
            <w:rFonts w:ascii="Arial" w:hAnsi="Arial"/>
            <w:color w:val="000000"/>
            <w:sz w:val="18"/>
          </w:rPr>
          <w:t>H.4.3.2.2-1. DIMSE Service Group Applicable to Basic Color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
        <w:r>
          <w:fldChar w:fldCharType="begin"/>
        </w:r>
        <w:r>
          <w:rPr>
            <w:rFonts w:ascii="Arial" w:hAnsi="Arial"/>
            <w:color w:val="000000"/>
            <w:sz w:val="18"/>
          </w:rPr>
          <w:instrText>PAGEREF table_H_4_3_2_2_1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
        <w:r>
          <w:rPr>
            <w:rFonts w:ascii="Arial" w:hAnsi="Arial"/>
            <w:color w:val="000000"/>
            <w:sz w:val="18"/>
          </w:rPr>
          <w:t>H.4-11.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
        <w:r>
          <w:fldChar w:fldCharType="begin"/>
        </w:r>
        <w:r>
          <w:rPr>
            <w:rFonts w:ascii="Arial" w:hAnsi="Arial"/>
            <w:color w:val="000000"/>
            <w:sz w:val="18"/>
          </w:rPr>
          <w:instrText>PAGEREF table_H_4_11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_2_1">
        <w:r>
          <w:rPr>
            <w:rFonts w:ascii="Arial" w:hAnsi="Arial"/>
            <w:color w:val="000000"/>
            <w:sz w:val="18"/>
          </w:rPr>
          <w:t>H.4.3.2.2.1.2-1. Status Values for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_2_1">
        <w:r>
          <w:fldChar w:fldCharType="begin"/>
        </w:r>
        <w:r>
          <w:rPr>
            <w:rFonts w:ascii="Arial" w:hAnsi="Arial"/>
            <w:color w:val="000000"/>
            <w:sz w:val="18"/>
          </w:rPr>
          <w:instrText>PAGEREF table_H_4_3_2_2_1_2_1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H.4.4.2-1. DIMSE Service Group Applicable to Basic Annotation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3">
        <w:r>
          <w:rPr>
            <w:rFonts w:ascii="Arial" w:hAnsi="Arial"/>
            <w:color w:val="000000"/>
            <w:sz w:val="18"/>
          </w:rPr>
          <w:t>H.4-13.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3">
        <w:r>
          <w:fldChar w:fldCharType="begin"/>
        </w:r>
        <w:r>
          <w:rPr>
            <w:rFonts w:ascii="Arial" w:hAnsi="Arial"/>
            <w:color w:val="000000"/>
            <w:sz w:val="18"/>
          </w:rPr>
          <w:instrText>PAGEREF table_H_4_13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_2_1">
        <w:r>
          <w:rPr>
            <w:rFonts w:ascii="Arial" w:hAnsi="Arial"/>
            <w:color w:val="000000"/>
            <w:sz w:val="18"/>
          </w:rPr>
          <w:t>H.4.5.2-1. DIMSE Service Group Applicable to Print Job</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_2_1">
        <w:r>
          <w:fldChar w:fldCharType="begin"/>
        </w:r>
        <w:r>
          <w:rPr>
            <w:rFonts w:ascii="Arial" w:hAnsi="Arial"/>
            <w:color w:val="000000"/>
            <w:sz w:val="18"/>
          </w:rPr>
          <w:instrText>PAGEREF table_H_4_5_2_1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4">
        <w:r>
          <w:rPr>
            <w:rFonts w:ascii="Arial" w:hAnsi="Arial"/>
            <w:color w:val="000000"/>
            <w:sz w:val="18"/>
          </w:rPr>
          <w:t>H.4-14.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4">
        <w:r>
          <w:fldChar w:fldCharType="begin"/>
        </w:r>
        <w:r>
          <w:rPr>
            <w:rFonts w:ascii="Arial" w:hAnsi="Arial"/>
            <w:color w:val="000000"/>
            <w:sz w:val="18"/>
          </w:rPr>
          <w:instrText>PAGEREF table_H_4_14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5">
        <w:r>
          <w:rPr>
            <w:rFonts w:ascii="Arial" w:hAnsi="Arial"/>
            <w:color w:val="000000"/>
            <w:sz w:val="18"/>
          </w:rPr>
          <w:t>H.4-15.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5">
        <w:r>
          <w:fldChar w:fldCharType="begin"/>
        </w:r>
        <w:r>
          <w:rPr>
            <w:rFonts w:ascii="Arial" w:hAnsi="Arial"/>
            <w:color w:val="000000"/>
            <w:sz w:val="18"/>
          </w:rPr>
          <w:instrText>PAGEREF table_H_4_15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_2_1">
        <w:r>
          <w:rPr>
            <w:rFonts w:ascii="Arial" w:hAnsi="Arial"/>
            <w:color w:val="000000"/>
            <w:sz w:val="18"/>
          </w:rPr>
          <w:t>H.4.6.2-1. DIMSE Service Group Applicable to Printer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_2_1">
        <w:r>
          <w:fldChar w:fldCharType="begin"/>
        </w:r>
        <w:r>
          <w:rPr>
            <w:rFonts w:ascii="Arial" w:hAnsi="Arial"/>
            <w:color w:val="000000"/>
            <w:sz w:val="18"/>
          </w:rPr>
          <w:instrText>PAGEREF table_H_4_6_2_1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6">
        <w:r>
          <w:rPr>
            <w:rFonts w:ascii="Arial" w:hAnsi="Arial"/>
            <w:color w:val="000000"/>
            <w:sz w:val="18"/>
          </w:rPr>
          <w:t>H.4-16.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6">
        <w:r>
          <w:fldChar w:fldCharType="begin"/>
        </w:r>
        <w:r>
          <w:rPr>
            <w:rFonts w:ascii="Arial" w:hAnsi="Arial"/>
            <w:color w:val="000000"/>
            <w:sz w:val="18"/>
          </w:rPr>
          <w:instrText>PAGEREF table_H_4_16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7">
        <w:r>
          <w:rPr>
            <w:rFonts w:ascii="Arial" w:hAnsi="Arial"/>
            <w:color w:val="000000"/>
            <w:sz w:val="18"/>
          </w:rPr>
          <w:t>H.4-17.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7">
        <w:r>
          <w:fldChar w:fldCharType="begin"/>
        </w:r>
        <w:r>
          <w:rPr>
            <w:rFonts w:ascii="Arial" w:hAnsi="Arial"/>
            <w:color w:val="000000"/>
            <w:sz w:val="18"/>
          </w:rPr>
          <w:instrText>PAGEREF table_H_4_17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
        <w:r>
          <w:rPr>
            <w:rFonts w:ascii="Arial" w:hAnsi="Arial"/>
            <w:color w:val="000000"/>
            <w:sz w:val="18"/>
          </w:rPr>
          <w:t>H.4.9.2-1. DIMSE Service Group Applicable to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
        <w:r>
          <w:fldChar w:fldCharType="begin"/>
        </w:r>
        <w:r>
          <w:rPr>
            <w:rFonts w:ascii="Arial" w:hAnsi="Arial"/>
            <w:color w:val="000000"/>
            <w:sz w:val="18"/>
          </w:rPr>
          <w:instrText>PAGEREF table_H_4_9_2_1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3">
        <w:r>
          <w:rPr>
            <w:rFonts w:ascii="Arial" w:hAnsi="Arial"/>
            <w:color w:val="000000"/>
            <w:sz w:val="18"/>
          </w:rPr>
          <w:t>H.4-23.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3">
        <w:r>
          <w:fldChar w:fldCharType="begin"/>
        </w:r>
        <w:r>
          <w:rPr>
            <w:rFonts w:ascii="Arial" w:hAnsi="Arial"/>
            <w:color w:val="000000"/>
            <w:sz w:val="18"/>
          </w:rPr>
          <w:instrText>PAGEREF table_H_4_23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_2_1">
        <w:r>
          <w:rPr>
            <w:rFonts w:ascii="Arial" w:hAnsi="Arial"/>
            <w:color w:val="000000"/>
            <w:sz w:val="18"/>
          </w:rPr>
          <w:t>H.4.9.2.1.2-1. Status Values for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_2_1">
        <w:r>
          <w:fldChar w:fldCharType="begin"/>
        </w:r>
        <w:r>
          <w:rPr>
            <w:rFonts w:ascii="Arial" w:hAnsi="Arial"/>
            <w:color w:val="000000"/>
            <w:sz w:val="18"/>
          </w:rPr>
          <w:instrText>PAGEREF table_H_4_9_2_1_2_1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_2_1">
        <w:r>
          <w:rPr>
            <w:rFonts w:ascii="Arial" w:hAnsi="Arial"/>
            <w:color w:val="000000"/>
            <w:sz w:val="18"/>
          </w:rPr>
          <w:t>H.4.11.2-1. DIMSE Service Group Applicable to Printer Configuration Retrieval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_2_1">
        <w:r>
          <w:fldChar w:fldCharType="begin"/>
        </w:r>
        <w:r>
          <w:rPr>
            <w:rFonts w:ascii="Arial" w:hAnsi="Arial"/>
            <w:color w:val="000000"/>
            <w:sz w:val="18"/>
          </w:rPr>
          <w:instrText>PAGEREF table_H_4_11_2_1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6">
        <w:r>
          <w:rPr>
            <w:rFonts w:ascii="Arial" w:hAnsi="Arial"/>
            <w:color w:val="000000"/>
            <w:sz w:val="18"/>
          </w:rPr>
          <w:t>H.4-26.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6">
        <w:r>
          <w:fldChar w:fldCharType="begin"/>
        </w:r>
        <w:r>
          <w:rPr>
            <w:rFonts w:ascii="Arial" w:hAnsi="Arial"/>
            <w:color w:val="000000"/>
            <w:sz w:val="18"/>
          </w:rPr>
          <w:instrText>PAGEREF table_H_4_26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
        <w:r>
          <w:rPr>
            <w:rFonts w:ascii="Arial" w:hAnsi="Arial"/>
            <w:color w:val="000000"/>
            <w:sz w:val="18"/>
          </w:rPr>
          <w:t>I.3-1. Allowed Combinations of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
        <w:r>
          <w:fldChar w:fldCharType="begin"/>
        </w:r>
        <w:r>
          <w:rPr>
            <w:rFonts w:ascii="Arial" w:hAnsi="Arial"/>
            <w:color w:val="000000"/>
            <w:sz w:val="18"/>
          </w:rPr>
          <w:instrText>PAGEREF table_I_3_1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1">
        <w:r>
          <w:rPr>
            <w:rFonts w:ascii="Arial" w:hAnsi="Arial"/>
            <w:color w:val="000000"/>
            <w:sz w:val="18"/>
          </w:rPr>
          <w:t>I.4-1.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1">
        <w:r>
          <w:fldChar w:fldCharType="begin"/>
        </w:r>
        <w:r>
          <w:rPr>
            <w:rFonts w:ascii="Arial" w:hAnsi="Arial"/>
            <w:color w:val="000000"/>
            <w:sz w:val="18"/>
          </w:rPr>
          <w:instrText>PAGEREF table_I_4_1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DIMSE Service Group Applicable to Storage Commitment Push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
        <w:r>
          <w:rPr>
            <w:rFonts w:ascii="Arial" w:hAnsi="Arial"/>
            <w:color w:val="000000"/>
            <w:sz w:val="18"/>
          </w:rPr>
          <w:t>J.3-1. Storage Commitment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
        <w:r>
          <w:fldChar w:fldCharType="begin"/>
        </w:r>
        <w:r>
          <w:rPr>
            <w:rFonts w:ascii="Arial" w:hAnsi="Arial"/>
            <w:color w:val="000000"/>
            <w:sz w:val="18"/>
          </w:rPr>
          <w:instrText>PAGEREF table_J_3_1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2">
        <w:r>
          <w:rPr>
            <w:rFonts w:ascii="Arial" w:hAnsi="Arial"/>
            <w:color w:val="000000"/>
            <w:sz w:val="18"/>
          </w:rPr>
          <w:t>J.3-2. Storage Commitment Result -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2">
        <w:r>
          <w:fldChar w:fldCharType="begin"/>
        </w:r>
        <w:r>
          <w:rPr>
            <w:rFonts w:ascii="Arial" w:hAnsi="Arial"/>
            <w:color w:val="000000"/>
            <w:sz w:val="18"/>
          </w:rPr>
          <w:instrText>PAGEREF table_J_3_2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1">
        <w:r>
          <w:rPr>
            <w:rFonts w:ascii="Arial" w:hAnsi="Arial"/>
            <w:color w:val="000000"/>
            <w:sz w:val="18"/>
          </w:rPr>
          <w:t>K.4-1.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1">
        <w:r>
          <w:fldChar w:fldCharType="begin"/>
        </w:r>
        <w:r>
          <w:rPr>
            <w:rFonts w:ascii="Arial" w:hAnsi="Arial"/>
            <w:color w:val="000000"/>
            <w:sz w:val="18"/>
          </w:rPr>
          <w:instrText>PAGEREF table_K_4_1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1">
        <w:r>
          <w:rPr>
            <w:rFonts w:ascii="Arial" w:hAnsi="Arial"/>
            <w:color w:val="000000"/>
            <w:sz w:val="18"/>
          </w:rPr>
          <w:t>K.5.1-1.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1">
        <w:r>
          <w:fldChar w:fldCharType="begin"/>
        </w:r>
        <w:r>
          <w:rPr>
            <w:rFonts w:ascii="Arial" w:hAnsi="Arial"/>
            <w:color w:val="000000"/>
            <w:sz w:val="18"/>
          </w:rPr>
          <w:instrText>PAGEREF table_K_5_1_1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2">
        <w:r>
          <w:rPr>
            <w:rFonts w:ascii="Arial" w:hAnsi="Arial"/>
            <w:color w:val="000000"/>
            <w:sz w:val="18"/>
          </w:rPr>
          <w:t>K.5.1-2.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2">
        <w:r>
          <w:fldChar w:fldCharType="begin"/>
        </w:r>
        <w:r>
          <w:rPr>
            <w:rFonts w:ascii="Arial" w:hAnsi="Arial"/>
            <w:color w:val="000000"/>
            <w:sz w:val="18"/>
          </w:rPr>
          <w:instrText>PAGEREF table_K_5_1_2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
        <w:r>
          <w:rPr>
            <w:rFonts w:ascii="Arial" w:hAnsi="Arial"/>
            <w:color w:val="000000"/>
            <w:sz w:val="18"/>
          </w:rPr>
          <w:t>K.6-1. Attributes for the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
        <w:r>
          <w:fldChar w:fldCharType="begin"/>
        </w:r>
        <w:r>
          <w:rPr>
            <w:rFonts w:ascii="Arial" w:hAnsi="Arial"/>
            <w:color w:val="000000"/>
            <w:sz w:val="18"/>
          </w:rPr>
          <w:instrText>PAGEREF table_K_6_1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a">
        <w:r>
          <w:rPr>
            <w:rFonts w:ascii="Arial" w:hAnsi="Arial"/>
            <w:color w:val="000000"/>
            <w:sz w:val="18"/>
          </w:rPr>
          <w:t>K.6-1a. Attributes for the Modality Worklist C-FIND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a">
        <w:r>
          <w:fldChar w:fldCharType="begin"/>
        </w:r>
        <w:r>
          <w:rPr>
            <w:rFonts w:ascii="Arial" w:hAnsi="Arial"/>
            <w:color w:val="000000"/>
            <w:sz w:val="18"/>
          </w:rPr>
          <w:instrText>PAGEREF table_K_6_1a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_4_1">
        <w:r>
          <w:rPr>
            <w:rFonts w:ascii="Arial" w:hAnsi="Arial"/>
            <w:color w:val="000000"/>
            <w:sz w:val="18"/>
          </w:rPr>
          <w:t>K.6.1.4-1.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_4_1">
        <w:r>
          <w:fldChar w:fldCharType="begin"/>
        </w:r>
        <w:r>
          <w:rPr>
            <w:rFonts w:ascii="Arial" w:hAnsi="Arial"/>
            <w:color w:val="000000"/>
            <w:sz w:val="18"/>
          </w:rPr>
          <w:instrText>PAGEREF table_K_6_1_4_1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2_5_1_1">
        <w:r>
          <w:rPr>
            <w:rFonts w:ascii="Arial" w:hAnsi="Arial"/>
            <w:color w:val="000000"/>
            <w:sz w:val="18"/>
          </w:rPr>
          <w:t>N.2.5.1-1. Summary of Providing a LUT Function for Subtraction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2_5_1_1">
        <w:r>
          <w:fldChar w:fldCharType="begin"/>
        </w:r>
        <w:r>
          <w:rPr>
            <w:rFonts w:ascii="Arial" w:hAnsi="Arial"/>
            <w:color w:val="000000"/>
            <w:sz w:val="18"/>
          </w:rPr>
          <w:instrText>PAGEREF table_N_2_5_1_1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1">
        <w:r>
          <w:rPr>
            <w:rFonts w:ascii="Arial" w:hAnsi="Arial"/>
            <w:color w:val="000000"/>
            <w:sz w:val="18"/>
          </w:rPr>
          <w:t>P.2-1. DIMSE Service Group Applicable to Procedural Event Logging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1">
        <w:r>
          <w:fldChar w:fldCharType="begin"/>
        </w:r>
        <w:r>
          <w:rPr>
            <w:rFonts w:ascii="Arial" w:hAnsi="Arial"/>
            <w:color w:val="000000"/>
            <w:sz w:val="18"/>
          </w:rPr>
          <w:instrText>PAGEREF table_P_2_1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2">
        <w:r>
          <w:rPr>
            <w:rFonts w:ascii="Arial" w:hAnsi="Arial"/>
            <w:color w:val="000000"/>
            <w:sz w:val="18"/>
          </w:rPr>
          <w:t>P.2-2. Procedural Event Logging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2">
        <w:r>
          <w:fldChar w:fldCharType="begin"/>
        </w:r>
        <w:r>
          <w:rPr>
            <w:rFonts w:ascii="Arial" w:hAnsi="Arial"/>
            <w:color w:val="000000"/>
            <w:sz w:val="18"/>
          </w:rPr>
          <w:instrText>PAGEREF table_P_2_2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3">
        <w:r>
          <w:rPr>
            <w:rFonts w:ascii="Arial" w:hAnsi="Arial"/>
            <w:color w:val="000000"/>
            <w:sz w:val="18"/>
          </w:rPr>
          <w:t>P.2-3.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3">
        <w:r>
          <w:fldChar w:fldCharType="begin"/>
        </w:r>
        <w:r>
          <w:rPr>
            <w:rFonts w:ascii="Arial" w:hAnsi="Arial"/>
            <w:color w:val="000000"/>
            <w:sz w:val="18"/>
          </w:rPr>
          <w:instrText>PAGEREF table_P_2_3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4">
        <w:r>
          <w:rPr>
            <w:rFonts w:ascii="Arial" w:hAnsi="Arial"/>
            <w:color w:val="000000"/>
            <w:sz w:val="18"/>
          </w:rPr>
          <w:t>P.2-4. Procedural Event Logging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4">
        <w:r>
          <w:fldChar w:fldCharType="begin"/>
        </w:r>
        <w:r>
          <w:rPr>
            <w:rFonts w:ascii="Arial" w:hAnsi="Arial"/>
            <w:color w:val="000000"/>
            <w:sz w:val="18"/>
          </w:rPr>
          <w:instrText>PAGEREF table_P_2_4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1">
        <w:r>
          <w:rPr>
            <w:rFonts w:ascii="Arial" w:hAnsi="Arial"/>
            <w:color w:val="000000"/>
            <w:sz w:val="18"/>
          </w:rPr>
          <w:t>P.3-1. DIMSE Service Group Applicable to Substance Administration Logging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1">
        <w:r>
          <w:fldChar w:fldCharType="begin"/>
        </w:r>
        <w:r>
          <w:rPr>
            <w:rFonts w:ascii="Arial" w:hAnsi="Arial"/>
            <w:color w:val="000000"/>
            <w:sz w:val="18"/>
          </w:rPr>
          <w:instrText>PAGEREF table_P_3_1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2">
        <w:r>
          <w:rPr>
            <w:rFonts w:ascii="Arial" w:hAnsi="Arial"/>
            <w:color w:val="000000"/>
            <w:sz w:val="18"/>
          </w:rPr>
          <w:t>P.3-2. Substance Administration Logging N-ACTION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2">
        <w:r>
          <w:fldChar w:fldCharType="begin"/>
        </w:r>
        <w:r>
          <w:rPr>
            <w:rFonts w:ascii="Arial" w:hAnsi="Arial"/>
            <w:color w:val="000000"/>
            <w:sz w:val="18"/>
          </w:rPr>
          <w:instrText>PAGEREF table_P_3_2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3">
        <w:r>
          <w:rPr>
            <w:rFonts w:ascii="Arial" w:hAnsi="Arial"/>
            <w:color w:val="000000"/>
            <w:sz w:val="18"/>
          </w:rPr>
          <w:t>P.3-3.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3">
        <w:r>
          <w:fldChar w:fldCharType="begin"/>
        </w:r>
        <w:r>
          <w:rPr>
            <w:rFonts w:ascii="Arial" w:hAnsi="Arial"/>
            <w:color w:val="000000"/>
            <w:sz w:val="18"/>
          </w:rPr>
          <w:instrText>PAGEREF table_P_3_3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2_1">
        <w:r>
          <w:rPr>
            <w:rFonts w:ascii="Arial" w:hAnsi="Arial"/>
            <w:color w:val="000000"/>
            <w:sz w:val="18"/>
          </w:rPr>
          <w:t>Q.2-1.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2_1">
        <w:r>
          <w:fldChar w:fldCharType="begin"/>
        </w:r>
        <w:r>
          <w:rPr>
            <w:rFonts w:ascii="Arial" w:hAnsi="Arial"/>
            <w:color w:val="000000"/>
            <w:sz w:val="18"/>
          </w:rPr>
          <w:instrText>PAGEREF table_Q_2_1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1">
        <w:r>
          <w:rPr>
            <w:rFonts w:ascii="Arial" w:hAnsi="Arial"/>
            <w:color w:val="000000"/>
            <w:sz w:val="18"/>
          </w:rPr>
          <w:t>Q.4-1. Attributes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1">
        <w:r>
          <w:fldChar w:fldCharType="begin"/>
        </w:r>
        <w:r>
          <w:rPr>
            <w:rFonts w:ascii="Arial" w:hAnsi="Arial"/>
            <w:color w:val="000000"/>
            <w:sz w:val="18"/>
          </w:rPr>
          <w:instrText>PAGEREF table_Q_4_1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2">
        <w:r>
          <w:rPr>
            <w:rFonts w:ascii="Arial" w:hAnsi="Arial"/>
            <w:color w:val="000000"/>
            <w:sz w:val="18"/>
          </w:rPr>
          <w:t>Q.4-2. Additional C-FIND Identifier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2">
        <w:r>
          <w:fldChar w:fldCharType="begin"/>
        </w:r>
        <w:r>
          <w:rPr>
            <w:rFonts w:ascii="Arial" w:hAnsi="Arial"/>
            <w:color w:val="000000"/>
            <w:sz w:val="18"/>
          </w:rPr>
          <w:instrText>PAGEREF table_Q_4_2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3">
        <w:r>
          <w:rPr>
            <w:rFonts w:ascii="Arial" w:hAnsi="Arial"/>
            <w:color w:val="000000"/>
            <w:sz w:val="18"/>
          </w:rPr>
          <w:t>Q.4-3. SOP Classes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3">
        <w:r>
          <w:fldChar w:fldCharType="begin"/>
        </w:r>
        <w:r>
          <w:rPr>
            <w:rFonts w:ascii="Arial" w:hAnsi="Arial"/>
            <w:color w:val="000000"/>
            <w:sz w:val="18"/>
          </w:rPr>
          <w:instrText>PAGEREF table_Q_4_3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1_1">
        <w:r>
          <w:rPr>
            <w:rFonts w:ascii="Arial" w:hAnsi="Arial"/>
            <w:color w:val="000000"/>
            <w:sz w:val="18"/>
          </w:rPr>
          <w:t>R.3.1-1. DIMSE Service Group Applicable to Instance Availability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1_1">
        <w:r>
          <w:fldChar w:fldCharType="begin"/>
        </w:r>
        <w:r>
          <w:rPr>
            <w:rFonts w:ascii="Arial" w:hAnsi="Arial"/>
            <w:color w:val="000000"/>
            <w:sz w:val="18"/>
          </w:rPr>
          <w:instrText>PAGEREF table_R_3_1_1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2_1">
        <w:r>
          <w:rPr>
            <w:rFonts w:ascii="Arial" w:hAnsi="Arial"/>
            <w:color w:val="000000"/>
            <w:sz w:val="18"/>
          </w:rPr>
          <w:t>R.3.2-1. Instance Availability Notification SOP Class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2_1">
        <w:r>
          <w:fldChar w:fldCharType="begin"/>
        </w:r>
        <w:r>
          <w:rPr>
            <w:rFonts w:ascii="Arial" w:hAnsi="Arial"/>
            <w:color w:val="000000"/>
            <w:sz w:val="18"/>
          </w:rPr>
          <w:instrText>PAGEREF table_R_3_2_1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1_1">
        <w:r>
          <w:rPr>
            <w:rFonts w:ascii="Arial" w:hAnsi="Arial"/>
            <w:color w:val="000000"/>
            <w:sz w:val="18"/>
          </w:rPr>
          <w:t>S.3.1-1. DIMSE Service Group Applicable to Media Creation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1_1">
        <w:r>
          <w:fldChar w:fldCharType="begin"/>
        </w:r>
        <w:r>
          <w:rPr>
            <w:rFonts w:ascii="Arial" w:hAnsi="Arial"/>
            <w:color w:val="000000"/>
            <w:sz w:val="18"/>
          </w:rPr>
          <w:instrText>PAGEREF table_S_3_1_1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1_1_1">
        <w:r>
          <w:rPr>
            <w:rFonts w:ascii="Arial" w:hAnsi="Arial"/>
            <w:color w:val="000000"/>
            <w:sz w:val="18"/>
          </w:rPr>
          <w:t>S.3.2.1.1-1. Media Creation Management -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1_1_1">
        <w:r>
          <w:fldChar w:fldCharType="begin"/>
        </w:r>
        <w:r>
          <w:rPr>
            <w:rFonts w:ascii="Arial" w:hAnsi="Arial"/>
            <w:color w:val="000000"/>
            <w:sz w:val="18"/>
          </w:rPr>
          <w:instrText>PAGEREF table_S_3_2_1_1_1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4_1">
        <w:r>
          <w:rPr>
            <w:rFonts w:ascii="Arial" w:hAnsi="Arial"/>
            <w:color w:val="000000"/>
            <w:sz w:val="18"/>
          </w:rPr>
          <w:t>S.3.2.2.4-1.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4_1">
        <w:r>
          <w:fldChar w:fldCharType="begin"/>
        </w:r>
        <w:r>
          <w:rPr>
            <w:rFonts w:ascii="Arial" w:hAnsi="Arial"/>
            <w:color w:val="000000"/>
            <w:sz w:val="18"/>
          </w:rPr>
          <w:instrText>PAGEREF table_S_3_2_2_4_1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1_1">
        <w:r>
          <w:rPr>
            <w:rFonts w:ascii="Arial" w:hAnsi="Arial"/>
            <w:color w:val="000000"/>
            <w:sz w:val="18"/>
          </w:rPr>
          <w:t>S.3.2.2.1-1.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1_1">
        <w:r>
          <w:fldChar w:fldCharType="begin"/>
        </w:r>
        <w:r>
          <w:rPr>
            <w:rFonts w:ascii="Arial" w:hAnsi="Arial"/>
            <w:color w:val="000000"/>
            <w:sz w:val="18"/>
          </w:rPr>
          <w:instrText>PAGEREF table_S_3_2_2_1_1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1_1">
        <w:r>
          <w:rPr>
            <w:rFonts w:ascii="Arial" w:hAnsi="Arial"/>
            <w:color w:val="000000"/>
            <w:sz w:val="18"/>
          </w:rPr>
          <w:t>S.3.2.3.1-1.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1_1">
        <w:r>
          <w:fldChar w:fldCharType="begin"/>
        </w:r>
        <w:r>
          <w:rPr>
            <w:rFonts w:ascii="Arial" w:hAnsi="Arial"/>
            <w:color w:val="000000"/>
            <w:sz w:val="18"/>
          </w:rPr>
          <w:instrText>PAGEREF table_S_3_2_3_1_1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4_1">
        <w:r>
          <w:rPr>
            <w:rFonts w:ascii="Arial" w:hAnsi="Arial"/>
            <w:color w:val="000000"/>
            <w:sz w:val="18"/>
          </w:rPr>
          <w:t>S.3.2.3.4-1.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4_1">
        <w:r>
          <w:fldChar w:fldCharType="begin"/>
        </w:r>
        <w:r>
          <w:rPr>
            <w:rFonts w:ascii="Arial" w:hAnsi="Arial"/>
            <w:color w:val="000000"/>
            <w:sz w:val="18"/>
          </w:rPr>
          <w:instrText>PAGEREF table_S_3_2_3_4_1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1_1">
        <w:r>
          <w:rPr>
            <w:rFonts w:ascii="Arial" w:hAnsi="Arial"/>
            <w:color w:val="000000"/>
            <w:sz w:val="18"/>
          </w:rPr>
          <w:t>S.3.2.4.1-1. Media Creation Management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1_1">
        <w:r>
          <w:fldChar w:fldCharType="begin"/>
        </w:r>
        <w:r>
          <w:rPr>
            <w:rFonts w:ascii="Arial" w:hAnsi="Arial"/>
            <w:color w:val="000000"/>
            <w:sz w:val="18"/>
          </w:rPr>
          <w:instrText>PAGEREF table_S_3_2_4_1_1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4_1">
        <w:r>
          <w:rPr>
            <w:rFonts w:ascii="Arial" w:hAnsi="Arial"/>
            <w:color w:val="000000"/>
            <w:sz w:val="18"/>
          </w:rPr>
          <w:t>S.3.2.4.4-1.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4_1">
        <w:r>
          <w:fldChar w:fldCharType="begin"/>
        </w:r>
        <w:r>
          <w:rPr>
            <w:rFonts w:ascii="Arial" w:hAnsi="Arial"/>
            <w:color w:val="000000"/>
            <w:sz w:val="18"/>
          </w:rPr>
          <w:instrText>PAGEREF table_S_3_2_4_4_1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
        <w:r>
          <w:rPr>
            <w:rFonts w:ascii="Arial" w:hAnsi="Arial"/>
            <w:color w:val="000000"/>
            <w:sz w:val="18"/>
          </w:rPr>
          <w:t>U.6-1. Attributes for the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
        <w:r>
          <w:fldChar w:fldCharType="begin"/>
        </w:r>
        <w:r>
          <w:rPr>
            <w:rFonts w:ascii="Arial" w:hAnsi="Arial"/>
            <w:color w:val="000000"/>
            <w:sz w:val="18"/>
          </w:rPr>
          <w:instrText>PAGEREF table_U_6_1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_4_1">
        <w:r>
          <w:rPr>
            <w:rFonts w:ascii="Arial" w:hAnsi="Arial"/>
            <w:color w:val="000000"/>
            <w:sz w:val="18"/>
          </w:rPr>
          <w:t>U.6.1.4-1. Hanging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_4_1">
        <w:r>
          <w:fldChar w:fldCharType="begin"/>
        </w:r>
        <w:r>
          <w:rPr>
            <w:rFonts w:ascii="Arial" w:hAnsi="Arial"/>
            <w:color w:val="000000"/>
            <w:sz w:val="18"/>
          </w:rPr>
          <w:instrText>PAGEREF table_U_6_1_4_1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4_1">
        <w:r>
          <w:rPr>
            <w:rFonts w:ascii="Arial" w:hAnsi="Arial"/>
            <w:color w:val="000000"/>
            <w:sz w:val="18"/>
          </w:rPr>
          <w:t>V.4-1.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4_1">
        <w:r>
          <w:fldChar w:fldCharType="begin"/>
        </w:r>
        <w:r>
          <w:rPr>
            <w:rFonts w:ascii="Arial" w:hAnsi="Arial"/>
            <w:color w:val="000000"/>
            <w:sz w:val="18"/>
          </w:rPr>
          <w:instrText>PAGEREF table_V_4_1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
        <w:r>
          <w:rPr>
            <w:rFonts w:ascii="Arial" w:hAnsi="Arial"/>
            <w:color w:val="000000"/>
            <w:sz w:val="18"/>
          </w:rPr>
          <w:t>V.6-1. Attributes for the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
        <w:r>
          <w:fldChar w:fldCharType="begin"/>
        </w:r>
        <w:r>
          <w:rPr>
            <w:rFonts w:ascii="Arial" w:hAnsi="Arial"/>
            <w:color w:val="000000"/>
            <w:sz w:val="18"/>
          </w:rPr>
          <w:instrText>PAGEREF table_V_6_1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_4_1">
        <w:r>
          <w:rPr>
            <w:rFonts w:ascii="Arial" w:hAnsi="Arial"/>
            <w:color w:val="000000"/>
            <w:sz w:val="18"/>
          </w:rPr>
          <w:t>V.6.1.4-1. Product Characteristics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_4_1">
        <w:r>
          <w:fldChar w:fldCharType="begin"/>
        </w:r>
        <w:r>
          <w:rPr>
            <w:rFonts w:ascii="Arial" w:hAnsi="Arial"/>
            <w:color w:val="000000"/>
            <w:sz w:val="18"/>
          </w:rPr>
          <w:instrText>PAGEREF table_V_6_1_4_1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
        <w:r>
          <w:rPr>
            <w:rFonts w:ascii="Arial" w:hAnsi="Arial"/>
            <w:color w:val="000000"/>
            <w:sz w:val="18"/>
          </w:rPr>
          <w:t>V.6-2. Attributes for the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
        <w:r>
          <w:fldChar w:fldCharType="begin"/>
        </w:r>
        <w:r>
          <w:rPr>
            <w:rFonts w:ascii="Arial" w:hAnsi="Arial"/>
            <w:color w:val="000000"/>
            <w:sz w:val="18"/>
          </w:rPr>
          <w:instrText>PAGEREF table_V_6_2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_4_1">
        <w:r>
          <w:rPr>
            <w:rFonts w:ascii="Arial" w:hAnsi="Arial"/>
            <w:color w:val="000000"/>
            <w:sz w:val="18"/>
          </w:rPr>
          <w:t>V.6.2.4-1. Substance Approval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_4_1">
        <w:r>
          <w:fldChar w:fldCharType="begin"/>
        </w:r>
        <w:r>
          <w:rPr>
            <w:rFonts w:ascii="Arial" w:hAnsi="Arial"/>
            <w:color w:val="000000"/>
            <w:sz w:val="18"/>
          </w:rPr>
          <w:instrText>PAGEREF table_V_6_2_4_1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
        <w:r>
          <w:rPr>
            <w:rFonts w:ascii="Arial" w:hAnsi="Arial"/>
            <w:color w:val="000000"/>
            <w:sz w:val="18"/>
          </w:rPr>
          <w:t>X.6-1. Attributes for the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
        <w:r>
          <w:fldChar w:fldCharType="begin"/>
        </w:r>
        <w:r>
          <w:rPr>
            <w:rFonts w:ascii="Arial" w:hAnsi="Arial"/>
            <w:color w:val="000000"/>
            <w:sz w:val="18"/>
          </w:rPr>
          <w:instrText>PAGEREF table_X_6_1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_4_1">
        <w:r>
          <w:rPr>
            <w:rFonts w:ascii="Arial" w:hAnsi="Arial"/>
            <w:color w:val="000000"/>
            <w:sz w:val="18"/>
          </w:rPr>
          <w:t>X.6.1.4-1. Color Palette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_4_1">
        <w:r>
          <w:fldChar w:fldCharType="begin"/>
        </w:r>
        <w:r>
          <w:rPr>
            <w:rFonts w:ascii="Arial" w:hAnsi="Arial"/>
            <w:color w:val="000000"/>
            <w:sz w:val="18"/>
          </w:rPr>
          <w:instrText>PAGEREF table_X_6_1_4_1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1">
        <w:r>
          <w:rPr>
            <w:rFonts w:ascii="Arial" w:hAnsi="Arial"/>
            <w:color w:val="000000"/>
            <w:sz w:val="18"/>
          </w:rPr>
          <w:t>Y.4-1. C-MOVE Response Status Values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1">
        <w:r>
          <w:fldChar w:fldCharType="begin"/>
        </w:r>
        <w:r>
          <w:rPr>
            <w:rFonts w:ascii="Arial" w:hAnsi="Arial"/>
            <w:color w:val="000000"/>
            <w:sz w:val="18"/>
          </w:rPr>
          <w:instrText>PAGEREF table_Y_4_1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2">
        <w:r>
          <w:rPr>
            <w:rFonts w:ascii="Arial" w:hAnsi="Arial"/>
            <w:color w:val="000000"/>
            <w:sz w:val="18"/>
          </w:rPr>
          <w:t>Y.4-2. C-GET Response Status Values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2">
        <w:r>
          <w:fldChar w:fldCharType="begin"/>
        </w:r>
        <w:r>
          <w:rPr>
            <w:rFonts w:ascii="Arial" w:hAnsi="Arial"/>
            <w:color w:val="000000"/>
            <w:sz w:val="18"/>
          </w:rPr>
          <w:instrText>PAGEREF table_Y_4_2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1">
        <w:r>
          <w:rPr>
            <w:rFonts w:ascii="Arial" w:hAnsi="Arial"/>
            <w:color w:val="000000"/>
            <w:sz w:val="18"/>
          </w:rPr>
          <w:t>Y.5.1-1.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1">
        <w:r>
          <w:fldChar w:fldCharType="begin"/>
        </w:r>
        <w:r>
          <w:rPr>
            <w:rFonts w:ascii="Arial" w:hAnsi="Arial"/>
            <w:color w:val="000000"/>
            <w:sz w:val="18"/>
          </w:rPr>
          <w:instrText>PAGEREF table_Y_5_1_1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2">
        <w:r>
          <w:rPr>
            <w:rFonts w:ascii="Arial" w:hAnsi="Arial"/>
            <w:color w:val="000000"/>
            <w:sz w:val="18"/>
          </w:rPr>
          <w:t>Y.5.1-2.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2">
        <w:r>
          <w:fldChar w:fldCharType="begin"/>
        </w:r>
        <w:r>
          <w:rPr>
            <w:rFonts w:ascii="Arial" w:hAnsi="Arial"/>
            <w:color w:val="000000"/>
            <w:sz w:val="18"/>
          </w:rPr>
          <w:instrText>PAGEREF table_Y_5_1_2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1">
        <w:r>
          <w:rPr>
            <w:rFonts w:ascii="Arial" w:hAnsi="Arial"/>
            <w:color w:val="000000"/>
            <w:sz w:val="18"/>
          </w:rPr>
          <w:t>Y.6.1-1. Retrieve Level Values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1">
        <w:r>
          <w:fldChar w:fldCharType="begin"/>
        </w:r>
        <w:r>
          <w:rPr>
            <w:rFonts w:ascii="Arial" w:hAnsi="Arial"/>
            <w:color w:val="000000"/>
            <w:sz w:val="18"/>
          </w:rPr>
          <w:instrText>PAGEREF table_Y_6_1_1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
        <w:r>
          <w:rPr>
            <w:rFonts w:ascii="Arial" w:hAnsi="Arial"/>
            <w:color w:val="000000"/>
            <w:sz w:val="18"/>
          </w:rPr>
          <w:t>Y.6-1. Composite Instance Level Keys for the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
        <w:r>
          <w:fldChar w:fldCharType="begin"/>
        </w:r>
        <w:r>
          <w:rPr>
            <w:rFonts w:ascii="Arial" w:hAnsi="Arial"/>
            <w:color w:val="000000"/>
            <w:sz w:val="18"/>
          </w:rPr>
          <w:instrText>PAGEREF table_Y_6_1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2">
        <w:r>
          <w:rPr>
            <w:rFonts w:ascii="Arial" w:hAnsi="Arial"/>
            <w:color w:val="000000"/>
            <w:sz w:val="18"/>
          </w:rPr>
          <w:t>Y.6-2. Frame Level Keys for the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2">
        <w:r>
          <w:fldChar w:fldCharType="begin"/>
        </w:r>
        <w:r>
          <w:rPr>
            <w:rFonts w:ascii="Arial" w:hAnsi="Arial"/>
            <w:color w:val="000000"/>
            <w:sz w:val="18"/>
          </w:rPr>
          <w:instrText>PAGEREF table_Y_6_2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3_1">
        <w:r>
          <w:rPr>
            <w:rFonts w:ascii="Arial" w:hAnsi="Arial"/>
            <w:color w:val="000000"/>
            <w:sz w:val="18"/>
          </w:rPr>
          <w:t>Y.6.1.3-1. SOP Classes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3_1">
        <w:r>
          <w:fldChar w:fldCharType="begin"/>
        </w:r>
        <w:r>
          <w:rPr>
            <w:rFonts w:ascii="Arial" w:hAnsi="Arial"/>
            <w:color w:val="000000"/>
            <w:sz w:val="18"/>
          </w:rPr>
          <w:instrText>PAGEREF table_Y_6_1_3_1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1_1">
        <w:r>
          <w:rPr>
            <w:rFonts w:ascii="Arial" w:hAnsi="Arial"/>
            <w:color w:val="000000"/>
            <w:sz w:val="18"/>
          </w:rPr>
          <w:t>Z.1-1. Attributes Not to Be Included in Instances Sent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1_1">
        <w:r>
          <w:fldChar w:fldCharType="begin"/>
        </w:r>
        <w:r>
          <w:rPr>
            <w:rFonts w:ascii="Arial" w:hAnsi="Arial"/>
            <w:color w:val="000000"/>
            <w:sz w:val="18"/>
          </w:rPr>
          <w:instrText>PAGEREF table_Z_1_1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4_1">
        <w:r>
          <w:rPr>
            <w:rFonts w:ascii="Arial" w:hAnsi="Arial"/>
            <w:color w:val="000000"/>
            <w:sz w:val="18"/>
          </w:rPr>
          <w:t>Z.4-1. C-GET Response Status Values for Composite Instance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4_1">
        <w:r>
          <w:fldChar w:fldCharType="begin"/>
        </w:r>
        <w:r>
          <w:rPr>
            <w:rFonts w:ascii="Arial" w:hAnsi="Arial"/>
            <w:color w:val="000000"/>
            <w:sz w:val="18"/>
          </w:rPr>
          <w:instrText>PAGEREF table_Z_4_1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1">
        <w:r>
          <w:rPr>
            <w:rFonts w:ascii="Arial" w:hAnsi="Arial"/>
            <w:color w:val="000000"/>
            <w:sz w:val="18"/>
          </w:rPr>
          <w:t>Z.6.1-1. Retrieve Level Value for Composite Instance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1">
        <w:r>
          <w:fldChar w:fldCharType="begin"/>
        </w:r>
        <w:r>
          <w:rPr>
            <w:rFonts w:ascii="Arial" w:hAnsi="Arial"/>
            <w:color w:val="000000"/>
            <w:sz w:val="18"/>
          </w:rPr>
          <w:instrText>PAGEREF table_Z_6_1_1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
        <w:r>
          <w:rPr>
            <w:rFonts w:ascii="Arial" w:hAnsi="Arial"/>
            <w:color w:val="000000"/>
            <w:sz w:val="18"/>
          </w:rPr>
          <w:t>Z.6-1. Composite Instance Level Keys for the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
        <w:r>
          <w:fldChar w:fldCharType="begin"/>
        </w:r>
        <w:r>
          <w:rPr>
            <w:rFonts w:ascii="Arial" w:hAnsi="Arial"/>
            <w:color w:val="000000"/>
            <w:sz w:val="18"/>
          </w:rPr>
          <w:instrText>PAGEREF table_Z_6_1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3_1">
        <w:r>
          <w:rPr>
            <w:rFonts w:ascii="Arial" w:hAnsi="Arial"/>
            <w:color w:val="000000"/>
            <w:sz w:val="18"/>
          </w:rPr>
          <w:t>Z.6.1.3-1. SOP Classes for Composite Instance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3_1">
        <w:r>
          <w:fldChar w:fldCharType="begin"/>
        </w:r>
        <w:r>
          <w:rPr>
            <w:rFonts w:ascii="Arial" w:hAnsi="Arial"/>
            <w:color w:val="000000"/>
            <w:sz w:val="18"/>
          </w:rPr>
          <w:instrText>PAGEREF table_Z_6_1_3_1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
        <w:r>
          <w:rPr>
            <w:rFonts w:ascii="Arial" w:hAnsi="Arial"/>
            <w:color w:val="000000"/>
            <w:sz w:val="18"/>
          </w:rPr>
          <w:t>BB.6-1. Attributes for the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
        <w:r>
          <w:fldChar w:fldCharType="begin"/>
        </w:r>
        <w:r>
          <w:rPr>
            <w:rFonts w:ascii="Arial" w:hAnsi="Arial"/>
            <w:color w:val="000000"/>
            <w:sz w:val="18"/>
          </w:rPr>
          <w:instrText>PAGEREF table_BB_6_1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2">
        <w:r>
          <w:rPr>
            <w:rFonts w:ascii="Arial" w:hAnsi="Arial"/>
            <w:color w:val="000000"/>
            <w:sz w:val="18"/>
          </w:rPr>
          <w:t>BB.6-2. Attributes for the Implant Assembly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2">
        <w:r>
          <w:fldChar w:fldCharType="begin"/>
        </w:r>
        <w:r>
          <w:rPr>
            <w:rFonts w:ascii="Arial" w:hAnsi="Arial"/>
            <w:color w:val="000000"/>
            <w:sz w:val="18"/>
          </w:rPr>
          <w:instrText>PAGEREF table_BB_6_2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3">
        <w:r>
          <w:rPr>
            <w:rFonts w:ascii="Arial" w:hAnsi="Arial"/>
            <w:color w:val="000000"/>
            <w:sz w:val="18"/>
          </w:rPr>
          <w:t>BB.6-3. Attributes for the Implant Template Group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3">
        <w:r>
          <w:fldChar w:fldCharType="begin"/>
        </w:r>
        <w:r>
          <w:rPr>
            <w:rFonts w:ascii="Arial" w:hAnsi="Arial"/>
            <w:color w:val="000000"/>
            <w:sz w:val="18"/>
          </w:rPr>
          <w:instrText>PAGEREF table_BB_6_3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_4_1">
        <w:r>
          <w:rPr>
            <w:rFonts w:ascii="Arial" w:hAnsi="Arial"/>
            <w:color w:val="000000"/>
            <w:sz w:val="18"/>
          </w:rPr>
          <w:t>BB.6.1.4-1. Implant Template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_4_1">
        <w:r>
          <w:fldChar w:fldCharType="begin"/>
        </w:r>
        <w:r>
          <w:rPr>
            <w:rFonts w:ascii="Arial" w:hAnsi="Arial"/>
            <w:color w:val="000000"/>
            <w:sz w:val="18"/>
          </w:rPr>
          <w:instrText>PAGEREF table_BB_6_1_4_1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1">
        <w:r>
          <w:rPr>
            <w:rFonts w:ascii="Arial" w:hAnsi="Arial"/>
            <w:color w:val="000000"/>
            <w:sz w:val="18"/>
          </w:rPr>
          <w:t>CC.1.1-1. Unified Procedure Step (UPS)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1">
        <w:r>
          <w:fldChar w:fldCharType="begin"/>
        </w:r>
        <w:r>
          <w:rPr>
            <w:rFonts w:ascii="Arial" w:hAnsi="Arial"/>
            <w:color w:val="000000"/>
            <w:sz w:val="18"/>
          </w:rPr>
          <w:instrText>PAGEREF table_CC_1_1_1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2">
        <w:r>
          <w:rPr>
            <w:rFonts w:ascii="Arial" w:hAnsi="Arial"/>
            <w:color w:val="000000"/>
            <w:sz w:val="18"/>
          </w:rPr>
          <w:t>CC.1.1-2. Unified Procedure Step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2">
        <w:r>
          <w:fldChar w:fldCharType="begin"/>
        </w:r>
        <w:r>
          <w:rPr>
            <w:rFonts w:ascii="Arial" w:hAnsi="Arial"/>
            <w:color w:val="000000"/>
            <w:sz w:val="18"/>
          </w:rPr>
          <w:instrText>PAGEREF table_CC_1_1_2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
        <w:r>
          <w:rPr>
            <w:rFonts w:ascii="Arial" w:hAnsi="Arial"/>
            <w:color w:val="000000"/>
            <w:sz w:val="18"/>
          </w:rPr>
          <w:t>CC.2-1. DIMSE Service Group Applicable to UPS Push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
        <w:r>
          <w:fldChar w:fldCharType="begin"/>
        </w:r>
        <w:r>
          <w:rPr>
            <w:rFonts w:ascii="Arial" w:hAnsi="Arial"/>
            <w:color w:val="000000"/>
            <w:sz w:val="18"/>
          </w:rPr>
          <w:instrText>PAGEREF table_CC_2_1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
        <w:r>
          <w:rPr>
            <w:rFonts w:ascii="Arial" w:hAnsi="Arial"/>
            <w:color w:val="000000"/>
            <w:sz w:val="18"/>
          </w:rPr>
          <w:t>CC.2-2. DIMSE Service Group Applicable to UPS Pull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
        <w:r>
          <w:fldChar w:fldCharType="begin"/>
        </w:r>
        <w:r>
          <w:rPr>
            <w:rFonts w:ascii="Arial" w:hAnsi="Arial"/>
            <w:color w:val="000000"/>
            <w:sz w:val="18"/>
          </w:rPr>
          <w:instrText>PAGEREF table_CC_2_2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
        <w:r>
          <w:rPr>
            <w:rFonts w:ascii="Arial" w:hAnsi="Arial"/>
            <w:color w:val="000000"/>
            <w:sz w:val="18"/>
          </w:rPr>
          <w:t>CC.2-3. DIMSE Service Group Applicable to UPS Watch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
        <w:r>
          <w:fldChar w:fldCharType="begin"/>
        </w:r>
        <w:r>
          <w:rPr>
            <w:rFonts w:ascii="Arial" w:hAnsi="Arial"/>
            <w:color w:val="000000"/>
            <w:sz w:val="18"/>
          </w:rPr>
          <w:instrText>PAGEREF table_CC_2_3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
        <w:r>
          <w:rPr>
            <w:rFonts w:ascii="Arial" w:hAnsi="Arial"/>
            <w:color w:val="000000"/>
            <w:sz w:val="18"/>
          </w:rPr>
          <w:t>CC.2-4. DIMSE Service Group Applicable to UPS Event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
        <w:r>
          <w:fldChar w:fldCharType="begin"/>
        </w:r>
        <w:r>
          <w:rPr>
            <w:rFonts w:ascii="Arial" w:hAnsi="Arial"/>
            <w:color w:val="000000"/>
            <w:sz w:val="18"/>
          </w:rPr>
          <w:instrText>PAGEREF table_CC_2_4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
        <w:r>
          <w:rPr>
            <w:rFonts w:ascii="Arial" w:hAnsi="Arial"/>
            <w:color w:val="000000"/>
            <w:sz w:val="18"/>
          </w:rPr>
          <w:t>CC.2-5. DIMSE Service Group Applicable to UPS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
        <w:r>
          <w:fldChar w:fldCharType="begin"/>
        </w:r>
        <w:r>
          <w:rPr>
            <w:rFonts w:ascii="Arial" w:hAnsi="Arial"/>
            <w:color w:val="000000"/>
            <w:sz w:val="18"/>
          </w:rPr>
          <w:instrText>PAGEREF table_CC_2_5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1">
        <w:r>
          <w:rPr>
            <w:rFonts w:ascii="Arial" w:hAnsi="Arial"/>
            <w:color w:val="000000"/>
            <w:sz w:val="18"/>
          </w:rPr>
          <w:t>CC.2.1-1. Change UPS State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1">
        <w:r>
          <w:fldChar w:fldCharType="begin"/>
        </w:r>
        <w:r>
          <w:rPr>
            <w:rFonts w:ascii="Arial" w:hAnsi="Arial"/>
            <w:color w:val="000000"/>
            <w:sz w:val="18"/>
          </w:rPr>
          <w:instrText>PAGEREF table_CC_2_1_1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2">
        <w:r>
          <w:rPr>
            <w:rFonts w:ascii="Arial" w:hAnsi="Arial"/>
            <w:color w:val="000000"/>
            <w:sz w:val="18"/>
          </w:rPr>
          <w:t>CC.2.1-2. N-ACTION Response Status Values [for Change UPS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2">
        <w:r>
          <w:fldChar w:fldCharType="begin"/>
        </w:r>
        <w:r>
          <w:rPr>
            <w:rFonts w:ascii="Arial" w:hAnsi="Arial"/>
            <w:color w:val="000000"/>
            <w:sz w:val="18"/>
          </w:rPr>
          <w:instrText>PAGEREF table_CC_2_1_2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1">
        <w:r>
          <w:rPr>
            <w:rFonts w:ascii="Arial" w:hAnsi="Arial"/>
            <w:color w:val="000000"/>
            <w:sz w:val="18"/>
          </w:rPr>
          <w:t>CC.2.2-1. Request UPS Cancel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1">
        <w:r>
          <w:fldChar w:fldCharType="begin"/>
        </w:r>
        <w:r>
          <w:rPr>
            <w:rFonts w:ascii="Arial" w:hAnsi="Arial"/>
            <w:color w:val="000000"/>
            <w:sz w:val="18"/>
          </w:rPr>
          <w:instrText>PAGEREF table_CC_2_2_1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2">
        <w:r>
          <w:rPr>
            <w:rFonts w:ascii="Arial" w:hAnsi="Arial"/>
            <w:color w:val="000000"/>
            <w:sz w:val="18"/>
          </w:rPr>
          <w:t>CC.2.2-2. N-ACTION Response Status Values [for Request UPS Cancel]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2">
        <w:r>
          <w:fldChar w:fldCharType="begin"/>
        </w:r>
        <w:r>
          <w:rPr>
            <w:rFonts w:ascii="Arial" w:hAnsi="Arial"/>
            <w:color w:val="000000"/>
            <w:sz w:val="18"/>
          </w:rPr>
          <w:instrText>PAGEREF table_CC_2_2_2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1">
        <w:r>
          <w:rPr>
            <w:rFonts w:ascii="Arial" w:hAnsi="Arial"/>
            <w:color w:val="000000"/>
            <w:sz w:val="18"/>
          </w:rPr>
          <w:t>CC.2.3-1. Subscribe/Unsubscribe to Receive UPS Event Reports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1">
        <w:r>
          <w:fldChar w:fldCharType="begin"/>
        </w:r>
        <w:r>
          <w:rPr>
            <w:rFonts w:ascii="Arial" w:hAnsi="Arial"/>
            <w:color w:val="000000"/>
            <w:sz w:val="18"/>
          </w:rPr>
          <w:instrText>PAGEREF table_CC_2_3_1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2">
        <w:r>
          <w:rPr>
            <w:rFonts w:ascii="Arial" w:hAnsi="Arial"/>
            <w:color w:val="000000"/>
            <w:sz w:val="18"/>
          </w:rPr>
          <w:t>CC.2.3-2. UPS Subscription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2">
        <w:r>
          <w:fldChar w:fldCharType="begin"/>
        </w:r>
        <w:r>
          <w:rPr>
            <w:rFonts w:ascii="Arial" w:hAnsi="Arial"/>
            <w:color w:val="000000"/>
            <w:sz w:val="18"/>
          </w:rPr>
          <w:instrText>PAGEREF table_CC_2_3_2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3">
        <w:r>
          <w:rPr>
            <w:rFonts w:ascii="Arial" w:hAnsi="Arial"/>
            <w:color w:val="000000"/>
            <w:sz w:val="18"/>
          </w:rPr>
          <w:t>CC.2.3-3. N-ACTION Response Status Values [for Subscribe/Unsubscribe to Receive UPS sEvent Reports]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3">
        <w:r>
          <w:fldChar w:fldCharType="begin"/>
        </w:r>
        <w:r>
          <w:rPr>
            <w:rFonts w:ascii="Arial" w:hAnsi="Arial"/>
            <w:color w:val="000000"/>
            <w:sz w:val="18"/>
          </w:rPr>
          <w:instrText>PAGEREF table_CC_2_3_3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_1">
        <w:r>
          <w:rPr>
            <w:rFonts w:ascii="Arial" w:hAnsi="Arial"/>
            <w:color w:val="000000"/>
            <w:sz w:val="18"/>
          </w:rPr>
          <w:t>CC.2.4-1. Report a Change in UPS Status -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_1">
        <w:r>
          <w:fldChar w:fldCharType="begin"/>
        </w:r>
        <w:r>
          <w:rPr>
            <w:rFonts w:ascii="Arial" w:hAnsi="Arial"/>
            <w:color w:val="000000"/>
            <w:sz w:val="18"/>
          </w:rPr>
          <w:instrText>PAGEREF table_CC_2_4_1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1">
        <w:r>
          <w:rPr>
            <w:rFonts w:ascii="Arial" w:hAnsi="Arial"/>
            <w:color w:val="000000"/>
            <w:sz w:val="18"/>
          </w:rPr>
          <w:t>CC.2.5-1. Final State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1">
        <w:r>
          <w:fldChar w:fldCharType="begin"/>
        </w:r>
        <w:r>
          <w:rPr>
            <w:rFonts w:ascii="Arial" w:hAnsi="Arial"/>
            <w:color w:val="000000"/>
            <w:sz w:val="18"/>
          </w:rPr>
          <w:instrText>PAGEREF table_CC_2_5_1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a">
        <w:r>
          <w:rPr>
            <w:rFonts w:ascii="Arial" w:hAnsi="Arial"/>
            <w:color w:val="000000"/>
            <w:sz w:val="18"/>
          </w:rPr>
          <w:t>CC.2.5-2a. UPS Code Sequence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a">
        <w:r>
          <w:fldChar w:fldCharType="begin"/>
        </w:r>
        <w:r>
          <w:rPr>
            <w:rFonts w:ascii="Arial" w:hAnsi="Arial"/>
            <w:color w:val="000000"/>
            <w:sz w:val="18"/>
          </w:rPr>
          <w:instrText>PAGEREF table_CC_2_5_2a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b">
        <w:r>
          <w:rPr>
            <w:rFonts w:ascii="Arial" w:hAnsi="Arial"/>
            <w:color w:val="000000"/>
            <w:sz w:val="18"/>
          </w:rPr>
          <w:t>CC.2.5-2b. UPS Content Item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b">
        <w:r>
          <w:fldChar w:fldCharType="begin"/>
        </w:r>
        <w:r>
          <w:rPr>
            <w:rFonts w:ascii="Arial" w:hAnsi="Arial"/>
            <w:color w:val="000000"/>
            <w:sz w:val="18"/>
          </w:rPr>
          <w:instrText>PAGEREF table_CC_2_5_2b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c">
        <w:r>
          <w:rPr>
            <w:rFonts w:ascii="Arial" w:hAnsi="Arial"/>
            <w:color w:val="000000"/>
            <w:sz w:val="18"/>
          </w:rPr>
          <w:t>CC.2.5-2c. Referenced Instances and Access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c">
        <w:r>
          <w:fldChar w:fldCharType="begin"/>
        </w:r>
        <w:r>
          <w:rPr>
            <w:rFonts w:ascii="Arial" w:hAnsi="Arial"/>
            <w:color w:val="000000"/>
            <w:sz w:val="18"/>
          </w:rPr>
          <w:instrText>PAGEREF table_CC_2_5_2c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d">
        <w:r>
          <w:rPr>
            <w:rFonts w:ascii="Arial" w:hAnsi="Arial"/>
            <w:color w:val="000000"/>
            <w:sz w:val="18"/>
          </w:rPr>
          <w:t>CC.2.5-2d. HL7V2 Hierarchic Designator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d">
        <w:r>
          <w:fldChar w:fldCharType="begin"/>
        </w:r>
        <w:r>
          <w:rPr>
            <w:rFonts w:ascii="Arial" w:hAnsi="Arial"/>
            <w:color w:val="000000"/>
            <w:sz w:val="18"/>
          </w:rPr>
          <w:instrText>PAGEREF table_CC_2_5_2d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e">
        <w:r>
          <w:rPr>
            <w:rFonts w:ascii="Arial" w:hAnsi="Arial"/>
            <w:color w:val="000000"/>
            <w:sz w:val="18"/>
          </w:rPr>
          <w:t>CC.2.5-2e. Issuer of Patient ID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e">
        <w:r>
          <w:fldChar w:fldCharType="begin"/>
        </w:r>
        <w:r>
          <w:rPr>
            <w:rFonts w:ascii="Arial" w:hAnsi="Arial"/>
            <w:color w:val="000000"/>
            <w:sz w:val="18"/>
          </w:rPr>
          <w:instrText>PAGEREF table_CC_2_5_2e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f">
        <w:r>
          <w:rPr>
            <w:rFonts w:ascii="Arial" w:hAnsi="Arial"/>
            <w:color w:val="000000"/>
            <w:sz w:val="18"/>
          </w:rPr>
          <w:t>CC.2.5-2f. SOP Instance Reference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f">
        <w:r>
          <w:fldChar w:fldCharType="begin"/>
        </w:r>
        <w:r>
          <w:rPr>
            <w:rFonts w:ascii="Arial" w:hAnsi="Arial"/>
            <w:color w:val="000000"/>
            <w:sz w:val="18"/>
          </w:rPr>
          <w:instrText>PAGEREF table_CC_2_5_2f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g">
        <w:r>
          <w:rPr>
            <w:rFonts w:ascii="Arial" w:hAnsi="Arial"/>
            <w:color w:val="000000"/>
            <w:sz w:val="18"/>
          </w:rPr>
          <w:t>CC.2.5-2g. Storage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g">
        <w:r>
          <w:fldChar w:fldCharType="begin"/>
        </w:r>
        <w:r>
          <w:rPr>
            <w:rFonts w:ascii="Arial" w:hAnsi="Arial"/>
            <w:color w:val="000000"/>
            <w:sz w:val="18"/>
          </w:rPr>
          <w:instrText>PAGEREF table_CC_2_5_2g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3">
        <w:r>
          <w:rPr>
            <w:rFonts w:ascii="Arial" w:hAnsi="Arial"/>
            <w:color w:val="000000"/>
            <w:sz w:val="18"/>
          </w:rPr>
          <w:t>CC.2.5-3. UPS SOP Class N-CREATE/N-SET/N-GET/C-FIND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3">
        <w:r>
          <w:fldChar w:fldCharType="begin"/>
        </w:r>
        <w:r>
          <w:rPr>
            <w:rFonts w:ascii="Arial" w:hAnsi="Arial"/>
            <w:color w:val="000000"/>
            <w:sz w:val="18"/>
          </w:rPr>
          <w:instrText>PAGEREF table_CC_2_5_3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4">
        <w:r>
          <w:rPr>
            <w:rFonts w:ascii="Arial" w:hAnsi="Arial"/>
            <w:color w:val="000000"/>
            <w:sz w:val="18"/>
          </w:rPr>
          <w:t>CC.2.5-4. N-CREATE Response Status Values [for Create a Unified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4">
        <w:r>
          <w:fldChar w:fldCharType="begin"/>
        </w:r>
        <w:r>
          <w:rPr>
            <w:rFonts w:ascii="Arial" w:hAnsi="Arial"/>
            <w:color w:val="000000"/>
            <w:sz w:val="18"/>
          </w:rPr>
          <w:instrText>PAGEREF table_CC_2_5_4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6_1">
        <w:r>
          <w:rPr>
            <w:rFonts w:ascii="Arial" w:hAnsi="Arial"/>
            <w:color w:val="000000"/>
            <w:sz w:val="18"/>
          </w:rPr>
          <w:t>CC.2.6-1. N-SET Response Status Values [for Set Unified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6_1">
        <w:r>
          <w:fldChar w:fldCharType="begin"/>
        </w:r>
        <w:r>
          <w:rPr>
            <w:rFonts w:ascii="Arial" w:hAnsi="Arial"/>
            <w:color w:val="000000"/>
            <w:sz w:val="18"/>
          </w:rPr>
          <w:instrText>PAGEREF table_CC_2_6_1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7_1">
        <w:r>
          <w:rPr>
            <w:rFonts w:ascii="Arial" w:hAnsi="Arial"/>
            <w:color w:val="000000"/>
            <w:sz w:val="18"/>
          </w:rPr>
          <w:t>CC.2.7-1. N-GET Response Status Values [for Get Unified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7_1">
        <w:r>
          <w:fldChar w:fldCharType="begin"/>
        </w:r>
        <w:r>
          <w:rPr>
            <w:rFonts w:ascii="Arial" w:hAnsi="Arial"/>
            <w:color w:val="000000"/>
            <w:sz w:val="18"/>
          </w:rPr>
          <w:instrText>PAGEREF table_CC_2_7_1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8_2">
        <w:r>
          <w:rPr>
            <w:rFonts w:ascii="Arial" w:hAnsi="Arial"/>
            <w:color w:val="000000"/>
            <w:sz w:val="18"/>
          </w:rPr>
          <w:t>CC.2.8-2. C-FIND Response Status Values [for Search for Unified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8_2">
        <w:r>
          <w:fldChar w:fldCharType="begin"/>
        </w:r>
        <w:r>
          <w:rPr>
            <w:rFonts w:ascii="Arial" w:hAnsi="Arial"/>
            <w:color w:val="000000"/>
            <w:sz w:val="18"/>
          </w:rPr>
          <w:instrText>PAGEREF table_CC_2_8_2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
        <w:r>
          <w:rPr>
            <w:rFonts w:ascii="Arial" w:hAnsi="Arial"/>
            <w:color w:val="000000"/>
            <w:sz w:val="18"/>
          </w:rPr>
          <w:t>DD.3.2-1. DIMSE Service Group Applicable to Machine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
        <w:r>
          <w:fldChar w:fldCharType="begin"/>
        </w:r>
        <w:r>
          <w:rPr>
            <w:rFonts w:ascii="Arial" w:hAnsi="Arial"/>
            <w:color w:val="000000"/>
            <w:sz w:val="18"/>
          </w:rPr>
          <w:instrText>PAGEREF table_DD_3_2_1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1">
        <w:r>
          <w:rPr>
            <w:rFonts w:ascii="Arial" w:hAnsi="Arial"/>
            <w:color w:val="000000"/>
            <w:sz w:val="18"/>
          </w:rPr>
          <w:t>DD.3.2.1-1. N-CREATE and N-SET Attribute List - RT Conventional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1">
        <w:r>
          <w:fldChar w:fldCharType="begin"/>
        </w:r>
        <w:r>
          <w:rPr>
            <w:rFonts w:ascii="Arial" w:hAnsi="Arial"/>
            <w:color w:val="000000"/>
            <w:sz w:val="18"/>
          </w:rPr>
          <w:instrText>PAGEREF table_DD_3_2_1_1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
        <w:r>
          <w:rPr>
            <w:rFonts w:ascii="Arial" w:hAnsi="Arial"/>
            <w:color w:val="000000"/>
            <w:sz w:val="18"/>
          </w:rPr>
          <w:t>DD.3.2.1-2. N-CREATE and N-SET Attribute List -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
        <w:r>
          <w:fldChar w:fldCharType="begin"/>
        </w:r>
        <w:r>
          <w:rPr>
            <w:rFonts w:ascii="Arial" w:hAnsi="Arial"/>
            <w:color w:val="000000"/>
            <w:sz w:val="18"/>
          </w:rPr>
          <w:instrText>PAGEREF table_DD_3_2_1_2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1">
        <w:r>
          <w:rPr>
            <w:rFonts w:ascii="Arial" w:hAnsi="Arial"/>
            <w:color w:val="000000"/>
            <w:sz w:val="18"/>
          </w:rPr>
          <w:t>DD.3.2.1.2-1. RT Ion Machine Verification SOP Class N-CREATE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1">
        <w:r>
          <w:fldChar w:fldCharType="begin"/>
        </w:r>
        <w:r>
          <w:rPr>
            <w:rFonts w:ascii="Arial" w:hAnsi="Arial"/>
            <w:color w:val="000000"/>
            <w:sz w:val="18"/>
          </w:rPr>
          <w:instrText>PAGEREF table_DD_3_2_1_2_1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2">
        <w:r>
          <w:rPr>
            <w:rFonts w:ascii="Arial" w:hAnsi="Arial"/>
            <w:color w:val="000000"/>
            <w:sz w:val="18"/>
          </w:rPr>
          <w:t>DD.3.2.1.2-2. RT Ion Machine Verification SOP Class N-SET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2">
        <w:r>
          <w:fldChar w:fldCharType="begin"/>
        </w:r>
        <w:r>
          <w:rPr>
            <w:rFonts w:ascii="Arial" w:hAnsi="Arial"/>
            <w:color w:val="000000"/>
            <w:sz w:val="18"/>
          </w:rPr>
          <w:instrText>PAGEREF table_DD_3_2_1_2_2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1_1">
        <w:r>
          <w:rPr>
            <w:rFonts w:ascii="Arial" w:hAnsi="Arial"/>
            <w:color w:val="000000"/>
            <w:sz w:val="18"/>
          </w:rPr>
          <w:t>DD.3.2.2.1-1. 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1_1">
        <w:r>
          <w:fldChar w:fldCharType="begin"/>
        </w:r>
        <w:r>
          <w:rPr>
            <w:rFonts w:ascii="Arial" w:hAnsi="Arial"/>
            <w:color w:val="000000"/>
            <w:sz w:val="18"/>
          </w:rPr>
          <w:instrText>PAGEREF table_DD_3_2_2_1_1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2_1">
        <w:r>
          <w:rPr>
            <w:rFonts w:ascii="Arial" w:hAnsi="Arial"/>
            <w:color w:val="000000"/>
            <w:sz w:val="18"/>
          </w:rPr>
          <w:t>DD.3.2.2.2-1. N-GET Attribute List- RT Conventional Machine Verification SOP Class and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2_1">
        <w:r>
          <w:fldChar w:fldCharType="begin"/>
        </w:r>
        <w:r>
          <w:rPr>
            <w:rFonts w:ascii="Arial" w:hAnsi="Arial"/>
            <w:color w:val="000000"/>
            <w:sz w:val="18"/>
          </w:rPr>
          <w:instrText>PAGEREF table_DD_3_2_2_2_1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3_1">
        <w:r>
          <w:rPr>
            <w:rFonts w:ascii="Arial" w:hAnsi="Arial"/>
            <w:color w:val="000000"/>
            <w:sz w:val="18"/>
          </w:rPr>
          <w:t>DD.3.2.2.3-1. RT Conventional Machine and RT Ion Machine Verification SOP Class N-GET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3_1">
        <w:r>
          <w:fldChar w:fldCharType="begin"/>
        </w:r>
        <w:r>
          <w:rPr>
            <w:rFonts w:ascii="Arial" w:hAnsi="Arial"/>
            <w:color w:val="000000"/>
            <w:sz w:val="18"/>
          </w:rPr>
          <w:instrText>PAGEREF table_DD_3_2_2_3_1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1">
        <w:r>
          <w:rPr>
            <w:rFonts w:ascii="Arial" w:hAnsi="Arial"/>
            <w:color w:val="000000"/>
            <w:sz w:val="18"/>
          </w:rPr>
          <w:t>DD.3.2.3-1. Action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1">
        <w:r>
          <w:fldChar w:fldCharType="begin"/>
        </w:r>
        <w:r>
          <w:rPr>
            <w:rFonts w:ascii="Arial" w:hAnsi="Arial"/>
            <w:color w:val="000000"/>
            <w:sz w:val="18"/>
          </w:rPr>
          <w:instrText>PAGEREF table_DD_3_2_3_1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2">
        <w:r>
          <w:rPr>
            <w:rFonts w:ascii="Arial" w:hAnsi="Arial"/>
            <w:color w:val="000000"/>
            <w:sz w:val="18"/>
          </w:rPr>
          <w:t>DD.3.2.3-2. RT Conventional Machine and RT Ion Machine Verification SOP Class N-ACTION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2">
        <w:r>
          <w:fldChar w:fldCharType="begin"/>
        </w:r>
        <w:r>
          <w:rPr>
            <w:rFonts w:ascii="Arial" w:hAnsi="Arial"/>
            <w:color w:val="000000"/>
            <w:sz w:val="18"/>
          </w:rPr>
          <w:instrText>PAGEREF table_DD_3_2_3_2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5_1">
        <w:r>
          <w:rPr>
            <w:rFonts w:ascii="Arial" w:hAnsi="Arial"/>
            <w:color w:val="000000"/>
            <w:sz w:val="18"/>
          </w:rPr>
          <w:t>DD.3.2.5-1.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5_1">
        <w:r>
          <w:fldChar w:fldCharType="begin"/>
        </w:r>
        <w:r>
          <w:rPr>
            <w:rFonts w:ascii="Arial" w:hAnsi="Arial"/>
            <w:color w:val="000000"/>
            <w:sz w:val="18"/>
          </w:rPr>
          <w:instrText>PAGEREF table_DD_3_2_5_1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
        <w:r>
          <w:rPr>
            <w:rFonts w:ascii="Arial" w:hAnsi="Arial"/>
            <w:color w:val="000000"/>
            <w:sz w:val="18"/>
          </w:rPr>
          <w:t>EE.2.2-1. DIMSE Service Group Applicable to Display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
        <w:r>
          <w:fldChar w:fldCharType="begin"/>
        </w:r>
        <w:r>
          <w:rPr>
            <w:rFonts w:ascii="Arial" w:hAnsi="Arial"/>
            <w:color w:val="000000"/>
            <w:sz w:val="18"/>
          </w:rPr>
          <w:instrText>PAGEREF table_EE_2_2_1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1">
        <w:r>
          <w:rPr>
            <w:rFonts w:ascii="Arial" w:hAnsi="Arial"/>
            <w:color w:val="000000"/>
            <w:sz w:val="18"/>
          </w:rPr>
          <w:t>EE.2.2.1-1. Table Result Context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1">
        <w:r>
          <w:fldChar w:fldCharType="begin"/>
        </w:r>
        <w:r>
          <w:rPr>
            <w:rFonts w:ascii="Arial" w:hAnsi="Arial"/>
            <w:color w:val="000000"/>
            <w:sz w:val="18"/>
          </w:rPr>
          <w:instrText>PAGEREF table_EE_2_2_1_1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2">
        <w:r>
          <w:rPr>
            <w:rFonts w:ascii="Arial" w:hAnsi="Arial"/>
            <w:color w:val="000000"/>
            <w:sz w:val="18"/>
          </w:rPr>
          <w:t>EE.2.2.1-2. Display System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2">
        <w:r>
          <w:fldChar w:fldCharType="begin"/>
        </w:r>
        <w:r>
          <w:rPr>
            <w:rFonts w:ascii="Arial" w:hAnsi="Arial"/>
            <w:color w:val="000000"/>
            <w:sz w:val="18"/>
          </w:rPr>
          <w:instrText>PAGEREF table_EE_2_2_1_2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3_1">
        <w:r>
          <w:rPr>
            <w:rFonts w:ascii="Arial" w:hAnsi="Arial"/>
            <w:color w:val="000000"/>
            <w:sz w:val="18"/>
          </w:rPr>
          <w:t>GG.3-1.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3_1">
        <w:r>
          <w:fldChar w:fldCharType="begin"/>
        </w:r>
        <w:r>
          <w:rPr>
            <w:rFonts w:ascii="Arial" w:hAnsi="Arial"/>
            <w:color w:val="000000"/>
            <w:sz w:val="18"/>
          </w:rPr>
          <w:instrText>PAGEREF table_GG_3_1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4_1">
        <w:r>
          <w:rPr>
            <w:rFonts w:ascii="Arial" w:hAnsi="Arial"/>
            <w:color w:val="000000"/>
            <w:sz w:val="18"/>
          </w:rPr>
          <w:t>GG.4-1. C-STORE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4_1">
        <w:r>
          <w:fldChar w:fldCharType="begin"/>
        </w:r>
        <w:r>
          <w:rPr>
            <w:rFonts w:ascii="Arial" w:hAnsi="Arial"/>
            <w:color w:val="000000"/>
            <w:sz w:val="18"/>
          </w:rPr>
          <w:instrText>PAGEREF table_GG_4_1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
        <w:r>
          <w:rPr>
            <w:rFonts w:ascii="Arial" w:hAnsi="Arial"/>
            <w:color w:val="000000"/>
            <w:sz w:val="18"/>
          </w:rPr>
          <w:t xml:space="preserve"> HH.6-1. Attributes for the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
        <w:r>
          <w:fldChar w:fldCharType="begin"/>
        </w:r>
        <w:r>
          <w:rPr>
            <w:rFonts w:ascii="Arial" w:hAnsi="Arial"/>
            <w:color w:val="000000"/>
            <w:sz w:val="18"/>
          </w:rPr>
          <w:instrText>PAGEREF table_HH_6_1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_4_1">
        <w:r>
          <w:rPr>
            <w:rFonts w:ascii="Arial" w:hAnsi="Arial"/>
            <w:color w:val="000000"/>
            <w:sz w:val="18"/>
          </w:rPr>
          <w:t>HH.6.1.4-1. Defined Procedure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_4_1">
        <w:r>
          <w:fldChar w:fldCharType="begin"/>
        </w:r>
        <w:r>
          <w:rPr>
            <w:rFonts w:ascii="Arial" w:hAnsi="Arial"/>
            <w:color w:val="000000"/>
            <w:sz w:val="18"/>
          </w:rPr>
          <w:instrText>PAGEREF table_HH_6_1_4_1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
        <w:r>
          <w:rPr>
            <w:rFonts w:ascii="Arial" w:hAnsi="Arial"/>
            <w:color w:val="000000"/>
            <w:sz w:val="18"/>
          </w:rPr>
          <w:t>II.6-1. Attributes for the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
        <w:r>
          <w:fldChar w:fldCharType="begin"/>
        </w:r>
        <w:r>
          <w:rPr>
            <w:rFonts w:ascii="Arial" w:hAnsi="Arial"/>
            <w:color w:val="000000"/>
            <w:sz w:val="18"/>
          </w:rPr>
          <w:instrText>PAGEREF table_II_6_1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_4_1">
        <w:r>
          <w:rPr>
            <w:rFonts w:ascii="Arial" w:hAnsi="Arial"/>
            <w:color w:val="000000"/>
            <w:sz w:val="18"/>
          </w:rPr>
          <w:t>II.6.1.4-1. Protocol Approval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_4_1">
        <w:r>
          <w:fldChar w:fldCharType="begin"/>
        </w:r>
        <w:r>
          <w:rPr>
            <w:rFonts w:ascii="Arial" w:hAnsi="Arial"/>
            <w:color w:val="000000"/>
            <w:sz w:val="18"/>
          </w:rPr>
          <w:instrText>PAGEREF table_II_6_1_4_1</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402" w:name="chapter_Notice"/>
    <w:p>
      <w:pPr>
        <w:keepNext/>
        <w:spacing w:before="180" w:after="0" w:line="240" w:lineRule="auto"/>
      </w:pPr>
      <w:r>
        <w:rPr>
          <w:rFonts w:ascii="Arial" w:hAnsi="Arial"/>
          <w:b/>
          <w:color w:val="000000"/>
          <w:sz w:val="50"/>
        </w:rPr>
        <w:t>Notice and Disclaimer</w:t>
      </w:r>
    </w:p>
    <w:bookmarkEnd w:id="402"/>
    <w:bookmarkStart w:id="403" w:name="para_b4dcb149_31bc_43e7_b80f_0a9bc5774a"/>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403"/>
    <w:bookmarkStart w:id="404" w:name="para_b1071725_dd18_4a83_9916_fba998566b"/>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404"/>
    <w:bookmarkStart w:id="405" w:name="para_7dc2350c_56cc_4c26_b328_6fbf728f47"/>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405"/>
    <w:bookmarkStart w:id="406" w:name="para_8501a6f6_9474_4871_a2f1_5e1abcff1d"/>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406"/>
    <w:bookmarkStart w:id="407" w:name="para_10f80947_f555_44fa_a926_2320e6e6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407"/>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408" w:name="chapter_Foreword"/>
    <w:p>
      <w:pPr>
        <w:keepNext/>
        <w:spacing w:before="180" w:after="0" w:line="240" w:lineRule="auto"/>
      </w:pPr>
      <w:r>
        <w:rPr>
          <w:rFonts w:ascii="Arial" w:hAnsi="Arial"/>
          <w:b/>
          <w:color w:val="000000"/>
          <w:sz w:val="50"/>
        </w:rPr>
        <w:t>Foreword</w:t>
      </w:r>
    </w:p>
    <w:bookmarkEnd w:id="408"/>
    <w:bookmarkStart w:id="409" w:name="para_8394fd0e_eba6_4271_bb9b_4730c7a13b"/>
    <w:p>
      <w:pPr>
        <w:spacing w:before="180" w:after="0" w:line="240" w:lineRule="auto"/>
        <w:jc w:val="both"/>
      </w:pPr>
      <w:r>
        <w:rPr>
          <w:rFonts w:ascii="Arial" w:hAnsi="Arial"/>
          <w:color w:val="000000"/>
          <w:sz w:val="18"/>
        </w:rPr>
        <w:t>This DICOM Standard was developed according to the procedures of the DICOM Standards Committee.</w:t>
      </w:r>
    </w:p>
    <w:bookmarkEnd w:id="409"/>
    <w:bookmarkStart w:id="410" w:name="para_92db2498_5673_4c45_af9c_8962ed4495"/>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410"/>
    <w:bookmarkStart w:id="411" w:name="para_005795b6_0a9d_454b_ba8e_f9469d55b8"/>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411"/>
    <w:bookmarkStart w:id="412" w:name="para_70a8d5d4_cba5_46a7_a60d_932cb142d3"/>
    <w:p>
      <w:pPr>
        <w:spacing w:before="180" w:after="0" w:line="240" w:lineRule="auto"/>
        <w:jc w:val="both"/>
      </w:pPr>
      <w:r>
        <w:rPr>
          <w:rFonts w:ascii="Arial" w:hAnsi="Arial"/>
          <w:color w:val="000000"/>
          <w:sz w:val="18"/>
        </w:rPr>
        <w:t>HL7® and CDA® are the registered trademarks of Health Level Seven International, all rights reserved.</w:t>
      </w:r>
    </w:p>
    <w:bookmarkEnd w:id="412"/>
    <w:bookmarkStart w:id="413" w:name="para_55456d93_fdf2_43f6_85ce_45e09f5262"/>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413"/>
    <w:bookmarkStart w:id="414" w:name="para_70967ed8_05cb_4743_b1f6_22412fe6a1"/>
    <w:p>
      <w:pPr>
        <w:spacing w:before="180" w:after="0" w:line="240" w:lineRule="auto"/>
        <w:jc w:val="both"/>
      </w:pPr>
      <w:r>
        <w:rPr>
          <w:rFonts w:ascii="Arial" w:hAnsi="Arial"/>
          <w:color w:val="000000"/>
          <w:sz w:val="18"/>
        </w:rPr>
        <w:t>LOINC® is the registered trademark of Regenstrief Institute, Inc, all rights reserved.</w:t>
      </w:r>
    </w:p>
    <w:bookmarkEnd w:id="414"/>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415" w:name="chapter_1"/>
    <w:p>
      <w:pPr>
        <w:keepNext/>
        <w:spacing w:before="180" w:after="0" w:line="240" w:lineRule="auto"/>
      </w:pPr>
      <w:r>
        <w:rPr>
          <w:rFonts w:ascii="Arial" w:hAnsi="Arial"/>
          <w:b/>
          <w:color w:val="000000"/>
          <w:sz w:val="50"/>
        </w:rPr>
        <w:t>1 Scope and Field of Application</w:t>
      </w:r>
    </w:p>
    <w:bookmarkEnd w:id="415"/>
    <w:bookmarkStart w:id="416" w:name="para_8757e2a2_12ce_4ff6_b763_5cbc4ed6b1"/>
    <w:p>
      <w:pPr>
        <w:spacing w:before="180" w:after="0" w:line="240" w:lineRule="auto"/>
        <w:jc w:val="both"/>
      </w:pPr>
      <w:r>
        <w:rPr>
          <w:rFonts w:ascii="Arial" w:hAnsi="Arial"/>
          <w:color w:val="000000"/>
          <w:sz w:val="18"/>
        </w:rPr>
        <w:t>This Part of the DICOM Standard specifies the set of Service Class Definitions that provide an abstract definition of real-world activities applicable to communication of digital medical information. For each Service Class Definition, this Part specifies:</w:t>
      </w:r>
    </w:p>
    <w:bookmarkEnd w:id="416"/>
    <w:bookmarkStart w:id="417" w:name="idm213353458432"/>
    <w:bookmarkStart w:id="418" w:name="idm213353458176"/>
    <w:bookmarkStart w:id="419" w:name="para_d437f751_419e_471b_88fe_2ab02c62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semantic description of the activities of the Service Class Definition</w:t>
      </w:r>
    </w:p>
    <w:bookmarkEnd w:id="419"/>
    <w:bookmarkEnd w:id="418"/>
    <w:bookmarkEnd w:id="417"/>
    <w:bookmarkStart w:id="420" w:name="idm213353457184"/>
    <w:bookmarkStart w:id="421" w:name="para_b35495b2_7c4d_492e_87aa_e7d1bc68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group of DIMSE Service operations and notifications applicable to the Service Class Description</w:t>
      </w:r>
    </w:p>
    <w:bookmarkEnd w:id="421"/>
    <w:bookmarkEnd w:id="420"/>
    <w:bookmarkStart w:id="422" w:name="idm213353456080"/>
    <w:bookmarkStart w:id="423" w:name="para_cd8dcf81_eeb7_478e_85dc_549f1331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or more functionally-related Service-Object Pair (SOP) Classes that are supported by the Service Class Definition and may be performed between peer DICOM Application Entities</w:t>
      </w:r>
    </w:p>
    <w:bookmarkEnd w:id="423"/>
    <w:bookmarkEnd w:id="422"/>
    <w:bookmarkStart w:id="424" w:name="idm213353454896"/>
    <w:bookmarkStart w:id="425" w:name="para_b2229b65_9df0_41e5_8d97_ff7aa2d0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relationship of each Service-Object Pair (SOP) Classes to applicable Information Object Definitions specified in </w:t>
      </w:r>
      <w:hyperlink r:id="r47">
        <w:r>
          <w:rPr>
            <w:rFonts w:ascii="Arial" w:hAnsi="Arial"/>
            <w:color w:val="000000"/>
            <w:sz w:val="18"/>
          </w:rPr>
          <w:t>PS3.3</w:t>
        </w:r>
      </w:hyperlink>
      <w:r>
        <w:rPr>
          <w:rFonts w:ascii="Arial" w:hAnsi="Arial"/>
          <w:color w:val="000000"/>
          <w:sz w:val="18"/>
        </w:rPr>
        <w:t>.</w:t>
      </w:r>
    </w:p>
    <w:bookmarkEnd w:id="425"/>
    <w:bookmarkEnd w:id="424"/>
    <w:bookmarkStart w:id="426" w:name="para_09190998_8edf_4b29_9e00_c5dc938d36"/>
    <w:p>
      <w:pPr>
        <w:spacing w:before="180" w:after="0" w:line="240" w:lineRule="auto"/>
        <w:jc w:val="both"/>
      </w:pPr>
      <w:r>
        <w:rPr>
          <w:rFonts w:ascii="Arial" w:hAnsi="Arial"/>
          <w:color w:val="000000"/>
          <w:sz w:val="18"/>
        </w:rPr>
        <w:t>For each Service Class Definition, this Part does not specify:</w:t>
      </w:r>
    </w:p>
    <w:bookmarkEnd w:id="426"/>
    <w:bookmarkStart w:id="427" w:name="idm213353452112"/>
    <w:bookmarkStart w:id="428" w:name="idm213353451856"/>
    <w:bookmarkStart w:id="429" w:name="para_a58564ed_345e_4e73_b0d5_2ebb48e2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necessary information for the semantic description of the IOD</w:t>
      </w:r>
    </w:p>
    <w:bookmarkEnd w:id="429"/>
    <w:bookmarkEnd w:id="428"/>
    <w:bookmarkEnd w:id="427"/>
    <w:bookmarkStart w:id="430" w:name="idm213353450864"/>
    <w:bookmarkStart w:id="431" w:name="para_be395963_e9e2_4e6c_8165_c2cb668b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relationships to associated real-world objects relevant to the IOD</w:t>
      </w:r>
    </w:p>
    <w:bookmarkEnd w:id="431"/>
    <w:bookmarkEnd w:id="430"/>
    <w:bookmarkStart w:id="432" w:name="idm213353449872"/>
    <w:bookmarkStart w:id="433" w:name="para_2c73ecb0_5e35_4ddb_8794_26598154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Attributes that describe the characteristics of the IOD</w:t>
      </w:r>
    </w:p>
    <w:bookmarkEnd w:id="433"/>
    <w:bookmarkEnd w:id="432"/>
    <w:bookmarkStart w:id="434" w:name="para_a8311a90_2a34_4cdb_91e7_8426d6808c"/>
    <w:p>
      <w:pPr>
        <w:spacing w:before="180" w:after="0" w:line="240" w:lineRule="auto"/>
        <w:jc w:val="both"/>
      </w:pPr>
      <w:r>
        <w:rPr>
          <w:rFonts w:ascii="Arial" w:hAnsi="Arial"/>
          <w:color w:val="000000"/>
          <w:sz w:val="18"/>
        </w:rPr>
        <w:t>This Part is related to other parts of the DICOM Standard in that:</w:t>
      </w:r>
    </w:p>
    <w:bookmarkEnd w:id="434"/>
    <w:bookmarkStart w:id="435" w:name="idm213353448144"/>
    <w:bookmarkStart w:id="436" w:name="idm213353447888"/>
    <w:bookmarkStart w:id="437" w:name="para_25b8699f_f97e_4b24_a667_66f48f51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48">
        <w:r>
          <w:rPr>
            <w:rFonts w:ascii="Arial" w:hAnsi="Arial"/>
            <w:color w:val="000000"/>
            <w:sz w:val="18"/>
          </w:rPr>
          <w:t>PS3.3 Information Object Definitions</w:t>
        </w:r>
      </w:hyperlink>
      <w:r>
        <w:rPr>
          <w:rFonts w:ascii="Arial" w:hAnsi="Arial"/>
          <w:color w:val="000000"/>
          <w:sz w:val="18"/>
        </w:rPr>
        <w:t xml:space="preserve"> specifies the set of Information Object Definitions to which the services defined in this Part may be applied</w:t>
      </w:r>
    </w:p>
    <w:bookmarkEnd w:id="437"/>
    <w:bookmarkEnd w:id="436"/>
    <w:bookmarkEnd w:id="435"/>
    <w:bookmarkStart w:id="438" w:name="idm213353445856"/>
    <w:bookmarkStart w:id="439" w:name="para_832198f5_5771_4a48_bd1d_06b4b665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49">
        <w:r>
          <w:rPr>
            <w:rFonts w:ascii="Arial" w:hAnsi="Arial"/>
            <w:color w:val="000000"/>
            <w:sz w:val="18"/>
          </w:rPr>
          <w:t>PS3.5 Data Structure and Semantics</w:t>
        </w:r>
      </w:hyperlink>
      <w:r>
        <w:rPr>
          <w:rFonts w:ascii="Arial" w:hAnsi="Arial"/>
          <w:color w:val="000000"/>
          <w:sz w:val="18"/>
        </w:rPr>
        <w:t xml:space="preserve"> defines the data encoding used in the DIMSE Protocol when applied to IODs defined in this Part</w:t>
      </w:r>
    </w:p>
    <w:bookmarkEnd w:id="439"/>
    <w:bookmarkEnd w:id="438"/>
    <w:bookmarkStart w:id="440" w:name="idm213353443840"/>
    <w:bookmarkStart w:id="441" w:name="para_83a047f6_9fcd_4eca_8e5d_cd1021c5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50">
        <w:r>
          <w:rPr>
            <w:rFonts w:ascii="Arial" w:hAnsi="Arial"/>
            <w:color w:val="000000"/>
            <w:sz w:val="18"/>
          </w:rPr>
          <w:t>PS3.6 Data Dictionary</w:t>
        </w:r>
      </w:hyperlink>
      <w:r>
        <w:rPr>
          <w:rFonts w:ascii="Arial" w:hAnsi="Arial"/>
          <w:color w:val="000000"/>
          <w:sz w:val="18"/>
        </w:rPr>
        <w:t xml:space="preserve"> contains an index by Tag of all IOD Attributes defined in this Part. This index includes the Value Representation and Value Multiplicity for each Attribute</w:t>
      </w:r>
    </w:p>
    <w:bookmarkEnd w:id="441"/>
    <w:bookmarkEnd w:id="440"/>
    <w:bookmarkStart w:id="442" w:name="idm213353441760"/>
    <w:bookmarkStart w:id="443" w:name="para_6694d949_af93_4061_87f7_652e5a25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51">
        <w:r>
          <w:rPr>
            <w:rFonts w:ascii="Arial" w:hAnsi="Arial"/>
            <w:color w:val="000000"/>
            <w:sz w:val="18"/>
          </w:rPr>
          <w:t>PS3.7 Message Exchange Protocol</w:t>
        </w:r>
      </w:hyperlink>
      <w:r>
        <w:rPr>
          <w:rFonts w:ascii="Arial" w:hAnsi="Arial"/>
          <w:color w:val="000000"/>
          <w:sz w:val="18"/>
        </w:rPr>
        <w:t xml:space="preserve"> defines the DIMSE Services and Protocol that may be applied to IODs defined in this Part.</w:t>
      </w:r>
    </w:p>
    <w:bookmarkEnd w:id="443"/>
    <w:bookmarkEnd w:id="442"/>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444" w:name="chapter_2"/>
    <w:p>
      <w:pPr>
        <w:keepNext/>
        <w:spacing w:before="180" w:after="0" w:line="240" w:lineRule="auto"/>
      </w:pPr>
      <w:r>
        <w:rPr>
          <w:rFonts w:ascii="Arial" w:hAnsi="Arial"/>
          <w:b/>
          <w:color w:val="000000"/>
          <w:sz w:val="50"/>
        </w:rPr>
        <w:t>2 Normative References</w:t>
      </w:r>
    </w:p>
    <w:bookmarkEnd w:id="444"/>
    <w:bookmarkStart w:id="445" w:name="para_9c5bd01c_d918_409f_94c5_a3f4f3b56d"/>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445"/>
    <w:bookmarkStart w:id="446" w:name="idm213353437072"/>
    <w:bookmarkStart w:id="447"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http://​www.iec.ch/​members_experts/​refdocs/​iec/​isoiecdir-2%7Bed7.0%7Den.pdf</w:t>
        </w:r>
      </w:hyperlink>
      <w:r>
        <w:rPr>
          <w:rFonts w:ascii="Arial" w:hAnsi="Arial"/>
          <w:color w:val="000000"/>
          <w:sz w:val="18"/>
        </w:rPr>
        <w:t xml:space="preserve"> .</w:t>
      </w:r>
    </w:p>
    <w:bookmarkEnd w:id="447"/>
    <w:bookmarkEnd w:id="446"/>
    <w:bookmarkStart w:id="448"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448"/>
    <w:bookmarkStart w:id="449" w:name="biblio_RFC_3986"/>
    <w:p>
      <w:pPr>
        <w:spacing w:before="180" w:after="0" w:line="240" w:lineRule="auto"/>
        <w:ind w:left="720" w:right="0" w:hanging="720"/>
        <w:jc w:val="both"/>
      </w:pPr>
      <w:r>
        <w:rPr>
          <w:rFonts w:ascii="Arial" w:hAnsi="Arial"/>
          <w:color w:val="000000"/>
          <w:sz w:val="18"/>
        </w:rPr>
        <w:t xml:space="preserve">[RFC3986] </w:t>
      </w:r>
      <w:r>
        <w:rPr>
          <w:rFonts w:ascii="Arial" w:hAnsi="Arial"/>
          <w:color w:val="000000"/>
          <w:sz w:val="18"/>
        </w:rPr>
        <w:t xml:space="preserve">IETF. </w:t>
      </w:r>
      <w:r>
        <w:rPr>
          <w:rFonts w:ascii="Arial" w:hAnsi="Arial"/>
          <w:i/>
          <w:color w:val="000000"/>
          <w:sz w:val="18"/>
        </w:rPr>
        <w:t>Uniform Resource Identifiers (URI): Generic Syntax</w:t>
      </w:r>
      <w:r>
        <w:rPr>
          <w:rFonts w:ascii="Arial" w:hAnsi="Arial"/>
          <w:color w:val="000000"/>
          <w:sz w:val="18"/>
        </w:rPr>
        <w:t xml:space="preserve">. </w:t>
      </w:r>
      <w:r>
        <w:rPr>
          <w:rFonts w:ascii="Arial" w:hAnsi="Arial"/>
          <w:color w:val="000000"/>
          <w:sz w:val="18"/>
        </w:rPr>
        <w:t xml:space="preserve"> </w:t>
      </w:r>
      <w:hyperlink r:id="r59">
        <w:r>
          <w:rPr>
            <w:rFonts w:ascii="Arial" w:hAnsi="Arial"/>
            <w:color w:val="000000"/>
            <w:sz w:val="18"/>
          </w:rPr>
          <w:t>http://​tools.ietf.org/​html/​rfc3986</w:t>
        </w:r>
      </w:hyperlink>
      <w:r>
        <w:rPr>
          <w:rFonts w:ascii="Arial" w:hAnsi="Arial"/>
          <w:color w:val="000000"/>
          <w:sz w:val="18"/>
        </w:rPr>
        <w:t xml:space="preserve"> .</w:t>
      </w:r>
    </w:p>
    <w:bookmarkEnd w:id="449"/>
    <w:bookmarkStart w:id="450" w:name="biblio_ISO8509"/>
    <w:p>
      <w:pPr>
        <w:spacing w:before="180" w:after="0" w:line="240" w:lineRule="auto"/>
        <w:ind w:left="720" w:right="0" w:hanging="720"/>
        <w:jc w:val="both"/>
      </w:pPr>
      <w:r>
        <w:rPr>
          <w:rFonts w:ascii="Arial" w:hAnsi="Arial"/>
          <w:color w:val="000000"/>
          <w:sz w:val="18"/>
        </w:rPr>
        <w:t xml:space="preserve">[ISO/TR 8509] </w:t>
      </w:r>
      <w:r>
        <w:rPr>
          <w:rFonts w:ascii="Arial" w:hAnsi="Arial"/>
          <w:color w:val="000000"/>
          <w:sz w:val="18"/>
        </w:rPr>
        <w:t xml:space="preserve">ISO. </w:t>
      </w:r>
      <w:r>
        <w:rPr>
          <w:rFonts w:ascii="Arial" w:hAnsi="Arial"/>
          <w:i/>
          <w:color w:val="000000"/>
          <w:sz w:val="18"/>
        </w:rPr>
        <w:t>Information Processing Systems - Open Systems Interconnection - Service Conventions</w:t>
      </w:r>
      <w:r>
        <w:rPr>
          <w:rFonts w:ascii="Arial" w:hAnsi="Arial"/>
          <w:color w:val="000000"/>
          <w:sz w:val="18"/>
        </w:rPr>
        <w:t xml:space="preserve">. </w:t>
      </w:r>
      <w:r>
        <w:rPr>
          <w:rFonts w:ascii="Arial" w:hAnsi="Arial"/>
          <w:color w:val="000000"/>
          <w:sz w:val="18"/>
        </w:rPr>
        <w:t xml:space="preserve"> </w:t>
      </w:r>
      <w:r>
        <w:rPr>
          <w:rFonts w:ascii="Arial" w:hAnsi="Arial"/>
          <w:i/>
          <w:color w:val="000000"/>
          <w:sz w:val="18"/>
        </w:rPr>
        <w:t>ISO/TR 8509 has been withdrawn. See ISO/IEC 2382-26:1993 Information technology - Vocabulary - Part 26: Open systems interconnection</w:t>
      </w:r>
      <w:r>
        <w:rPr>
          <w:rFonts w:ascii="Arial" w:hAnsi="Arial"/>
          <w:color w:val="000000"/>
          <w:sz w:val="18"/>
        </w:rPr>
        <w:t xml:space="preserve"> .</w:t>
      </w:r>
    </w:p>
    <w:bookmarkEnd w:id="450"/>
    <w:bookmarkStart w:id="451" w:name="biblio_RFC_7230"/>
    <w:p>
      <w:pPr>
        <w:spacing w:before="180" w:after="0" w:line="240" w:lineRule="auto"/>
        <w:ind w:left="720" w:right="0" w:hanging="720"/>
        <w:jc w:val="both"/>
      </w:pPr>
      <w:r>
        <w:rPr>
          <w:rFonts w:ascii="Arial" w:hAnsi="Arial"/>
          <w:color w:val="000000"/>
          <w:sz w:val="18"/>
        </w:rPr>
        <w:t xml:space="preserve">[RFC7230] </w:t>
      </w:r>
      <w:r>
        <w:rPr>
          <w:rFonts w:ascii="Arial" w:hAnsi="Arial"/>
          <w:color w:val="000000"/>
          <w:sz w:val="18"/>
        </w:rPr>
        <w:t xml:space="preserve">IETF. </w:t>
      </w:r>
      <w:r>
        <w:rPr>
          <w:rFonts w:ascii="Arial" w:hAnsi="Arial"/>
          <w:color w:val="000000"/>
          <w:sz w:val="18"/>
        </w:rPr>
        <w:t xml:space="preserve">June 2014. </w:t>
      </w:r>
      <w:r>
        <w:rPr>
          <w:rFonts w:ascii="Arial" w:hAnsi="Arial"/>
          <w:i/>
          <w:color w:val="000000"/>
          <w:sz w:val="18"/>
        </w:rPr>
        <w:t>Hypertext Transfer Protocol (HTTP/1.1): Message Syntax and Routing</w:t>
      </w:r>
      <w:r>
        <w:rPr>
          <w:rFonts w:ascii="Arial" w:hAnsi="Arial"/>
          <w:color w:val="000000"/>
          <w:sz w:val="18"/>
        </w:rPr>
        <w:t xml:space="preserve">. </w:t>
      </w:r>
      <w:r>
        <w:rPr>
          <w:rFonts w:ascii="Arial" w:hAnsi="Arial"/>
          <w:color w:val="000000"/>
          <w:sz w:val="18"/>
        </w:rPr>
        <w:t xml:space="preserve"> </w:t>
      </w:r>
      <w:hyperlink r:id="r60">
        <w:r>
          <w:rPr>
            <w:rFonts w:ascii="Arial" w:hAnsi="Arial"/>
            <w:color w:val="000000"/>
            <w:sz w:val="18"/>
          </w:rPr>
          <w:t>http://​tools.ietf.org/​html/​rfc7230</w:t>
        </w:r>
      </w:hyperlink>
      <w:r>
        <w:rPr>
          <w:rFonts w:ascii="Arial" w:hAnsi="Arial"/>
          <w:color w:val="000000"/>
          <w:sz w:val="18"/>
        </w:rPr>
        <w:t xml:space="preserve"> .</w:t>
      </w:r>
    </w:p>
    <w:bookmarkEnd w:id="451"/>
    <w:bookmarkStart w:id="452" w:name="biblio_PorterDuff_1984"/>
    <w:p>
      <w:pPr>
        <w:spacing w:before="180" w:after="0" w:line="240" w:lineRule="auto"/>
        <w:ind w:left="720" w:right="0" w:hanging="720"/>
        <w:jc w:val="both"/>
      </w:pPr>
      <w:r>
        <w:rPr>
          <w:rFonts w:ascii="Arial" w:hAnsi="Arial"/>
          <w:color w:val="000000"/>
          <w:sz w:val="18"/>
        </w:rPr>
        <w:t xml:space="preserve">[Porter and Duff 1984] </w:t>
      </w:r>
      <w:r>
        <w:rPr>
          <w:rFonts w:ascii="Arial" w:hAnsi="Arial"/>
          <w:i/>
          <w:color w:val="000000"/>
          <w:sz w:val="18"/>
        </w:rPr>
        <w:t>Computer Graphics</w:t>
      </w:r>
      <w:r>
        <w:rPr>
          <w:rFonts w:ascii="Arial" w:hAnsi="Arial"/>
          <w:color w:val="000000"/>
          <w:sz w:val="18"/>
        </w:rPr>
        <w:t xml:space="preserve">. </w:t>
      </w:r>
      <w:r>
        <w:rPr>
          <w:rFonts w:ascii="Arial" w:hAnsi="Arial"/>
          <w:color w:val="000000"/>
          <w:sz w:val="18"/>
        </w:rPr>
        <w:t xml:space="preserve">Porter, Thomas and Duff, Tom. </w:t>
      </w:r>
      <w:r>
        <w:rPr>
          <w:rFonts w:ascii="Arial" w:hAnsi="Arial"/>
          <w:color w:val="000000"/>
          <w:sz w:val="18"/>
        </w:rPr>
        <w:t xml:space="preserve">1984. </w:t>
      </w:r>
      <w:r>
        <w:rPr>
          <w:rFonts w:ascii="Arial" w:hAnsi="Arial"/>
          <w:color w:val="000000"/>
          <w:sz w:val="18"/>
        </w:rPr>
        <w:t xml:space="preserve">18. </w:t>
      </w:r>
      <w:r>
        <w:rPr>
          <w:rFonts w:ascii="Arial" w:hAnsi="Arial"/>
          <w:color w:val="000000"/>
          <w:sz w:val="18"/>
        </w:rPr>
        <w:t xml:space="preserve">3. </w:t>
      </w:r>
      <w:r>
        <w:rPr>
          <w:rFonts w:ascii="Arial" w:hAnsi="Arial"/>
          <w:color w:val="000000"/>
          <w:sz w:val="18"/>
        </w:rPr>
        <w:t xml:space="preserve">253-259. </w:t>
      </w:r>
      <w:r>
        <w:rPr>
          <w:rFonts w:ascii="Arial" w:hAnsi="Arial"/>
          <w:color w:val="000000"/>
          <w:sz w:val="18"/>
        </w:rPr>
        <w:t xml:space="preserve">“Compositing Digital Images”. </w:t>
      </w:r>
      <w:r>
        <w:rPr>
          <w:rFonts w:ascii="Arial" w:hAnsi="Arial"/>
          <w:color w:val="000000"/>
          <w:sz w:val="18"/>
        </w:rPr>
        <w:t xml:space="preserve">10.1145/800031.808606. </w:t>
      </w:r>
      <w:r>
        <w:rPr>
          <w:rFonts w:ascii="Arial" w:hAnsi="Arial"/>
          <w:color w:val="000000"/>
          <w:sz w:val="18"/>
        </w:rPr>
        <w:t xml:space="preserve"> </w:t>
      </w:r>
      <w:hyperlink r:id="r61">
        <w:r>
          <w:rPr>
            <w:rFonts w:ascii="Arial" w:hAnsi="Arial"/>
            <w:color w:val="000000"/>
            <w:sz w:val="18"/>
          </w:rPr>
          <w:t>http://​keithp.com/​~keithp/​porterduff/​p253-porter.pdf</w:t>
        </w:r>
      </w:hyperlink>
      <w:r>
        <w:rPr>
          <w:rFonts w:ascii="Arial" w:hAnsi="Arial"/>
          <w:color w:val="000000"/>
          <w:sz w:val="18"/>
        </w:rPr>
        <w:t xml:space="preserve"> .</w:t>
      </w:r>
    </w:p>
    <w:bookmarkEnd w:id="452"/>
    <w:p>
      <w:pPr>
        <w:sectPr>
          <w:headerReference w:type="default" r:id="r53"/>
          <w:headerReference w:type="even" r:id="r54"/>
          <w:headerReference w:type="first" r:id="r52"/>
          <w:footerReference w:type="default" r:id="r56"/>
          <w:footerReference w:type="even" r:id="r57"/>
          <w:footerReference w:type="first" r:id="r55"/>
          <w:pgSz w:w="12240" w:h="15840"/>
          <w:pgMar w:top="1440" w:bottom="1440" w:left="1080" w:right="720" w:header="720" w:footer="720" w:gutter="0"/>
          <w:pgNumType w:fmt="decimal"/>
          <w:titlePg/>
        </w:sectPr>
      </w:pPr>
    </w:p>
    <w:bookmarkStart w:id="453" w:name="chapter_3"/>
    <w:p>
      <w:pPr>
        <w:keepNext/>
        <w:spacing w:before="180" w:after="0" w:line="240" w:lineRule="auto"/>
      </w:pPr>
      <w:r>
        <w:rPr>
          <w:rFonts w:ascii="Arial" w:hAnsi="Arial"/>
          <w:b/>
          <w:color w:val="000000"/>
          <w:sz w:val="50"/>
        </w:rPr>
        <w:t>3 Definitions</w:t>
      </w:r>
    </w:p>
    <w:bookmarkEnd w:id="453"/>
    <w:bookmarkStart w:id="454" w:name="para_2bbf33ff_11aa_4f1a_8dd2_a265bad920"/>
    <w:p>
      <w:pPr>
        <w:spacing w:before="180" w:after="0" w:line="240" w:lineRule="auto"/>
        <w:jc w:val="both"/>
      </w:pPr>
      <w:r>
        <w:rPr>
          <w:rFonts w:ascii="Arial" w:hAnsi="Arial"/>
          <w:color w:val="000000"/>
          <w:sz w:val="18"/>
        </w:rPr>
        <w:t>For the purposes of this Standard the following definitions apply.</w:t>
      </w:r>
    </w:p>
    <w:bookmarkEnd w:id="454"/>
    <w:bookmarkStart w:id="455" w:name="idm213353409776"/>
    <w:bookmarkStart w:id="456" w:name="sect_3_1"/>
    <w:p>
      <w:pPr>
        <w:keepNext/>
        <w:spacing w:before="180" w:after="0" w:line="240" w:lineRule="auto"/>
      </w:pPr>
      <w:r>
        <w:rPr>
          <w:rFonts w:ascii="Arial" w:hAnsi="Arial"/>
          <w:b/>
          <w:color w:val="000000"/>
          <w:sz w:val="29"/>
        </w:rPr>
        <w:t>3.1 Reference Model Definitions</w:t>
      </w:r>
    </w:p>
    <w:bookmarkEnd w:id="456"/>
    <w:bookmarkEnd w:id="455"/>
    <w:bookmarkStart w:id="457" w:name="para_9be89e97_6f44_4804_b763_f2b97b3136"/>
    <w:p>
      <w:pPr>
        <w:spacing w:before="180" w:after="0" w:line="240" w:lineRule="auto"/>
        <w:jc w:val="both"/>
      </w:pPr>
      <w:r>
        <w:rPr>
          <w:rFonts w:ascii="Arial" w:hAnsi="Arial"/>
          <w:color w:val="000000"/>
          <w:sz w:val="18"/>
        </w:rPr>
        <w:t xml:space="preserve">This Part of the Standard makes use of the following terms defined in </w:t>
      </w:r>
      <w:hyperlink w:anchor="biblio_ISO7498_1">
        <w:r>
          <w:rPr>
            <w:rFonts w:ascii="Arial" w:hAnsi="Arial"/>
            <w:color w:val="000000"/>
            <w:sz w:val="18"/>
          </w:rPr>
          <w:t>[ISO 7498-1]</w:t>
        </w:r>
      </w:hyperlink>
      <w:r>
        <w:rPr>
          <w:rFonts w:ascii="Arial" w:hAnsi="Arial"/>
          <w:color w:val="000000"/>
          <w:sz w:val="18"/>
        </w:rPr>
        <w:t>:</w:t>
      </w:r>
    </w:p>
    <w:bookmarkEnd w:id="457"/>
    <w:bookmarkStart w:id="458" w:name="glossentry_ApplicationEntity"/>
    <w:bookmarkStart w:id="460" w:name="para_8fcda757_079f_423c_b8c4_17849b7e59"/>
    <w:p>
      <w:pPr>
        <w:tabs>
          <w:tab w:val="left" w:pos="2880"/>
        </w:tabs>
        <w:spacing w:before="180" w:after="0" w:line="240" w:lineRule="auto"/>
        <w:ind w:left="2880" w:right="0" w:hanging="2880"/>
      </w:pPr>
      <w:bookmarkStart w:id="459" w:name="idm213353406144"/>
      <w:r>
        <w:rPr>
          <w:rFonts w:ascii="Arial" w:hAnsi="Arial"/>
          <w:color w:val="000000"/>
          <w:sz w:val="18"/>
        </w:rPr>
        <w:t>Application Entity</w:t>
      </w:r>
      <w:bookmarkEnd w:id="459"/>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0"/>
    <w:bookmarkEnd w:id="458"/>
    <w:bookmarkStart w:id="461" w:name="glossentry_Service"/>
    <w:bookmarkStart w:id="463" w:name="para_698a23c2_31e0_4740_8166_b831e4f3dc"/>
    <w:p>
      <w:pPr>
        <w:tabs>
          <w:tab w:val="left" w:pos="2880"/>
        </w:tabs>
        <w:spacing w:before="180" w:after="0" w:line="240" w:lineRule="auto"/>
        <w:ind w:left="2880" w:right="0" w:hanging="2880"/>
      </w:pPr>
      <w:bookmarkStart w:id="462" w:name="idm213353403264"/>
      <w:r>
        <w:rPr>
          <w:rFonts w:ascii="Arial" w:hAnsi="Arial"/>
          <w:color w:val="000000"/>
          <w:sz w:val="18"/>
        </w:rPr>
        <w:t>Service</w:t>
      </w:r>
      <w:bookmarkEnd w:id="462"/>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3"/>
    <w:bookmarkEnd w:id="461"/>
    <w:bookmarkStart w:id="464" w:name="glossentry_ApplicationEntityTitle"/>
    <w:bookmarkStart w:id="466" w:name="para_e5efbef9_1b96_400a_b5a2_fec88fee1a"/>
    <w:p>
      <w:pPr>
        <w:tabs>
          <w:tab w:val="left" w:pos="2880"/>
        </w:tabs>
        <w:spacing w:before="180" w:after="0" w:line="240" w:lineRule="auto"/>
        <w:ind w:left="2880" w:right="0" w:hanging="2880"/>
      </w:pPr>
      <w:bookmarkStart w:id="465" w:name="idm213353400240"/>
      <w:r>
        <w:rPr>
          <w:rFonts w:ascii="Arial" w:hAnsi="Arial"/>
          <w:color w:val="000000"/>
          <w:sz w:val="18"/>
        </w:rPr>
        <w:t>Application Entity Title</w:t>
      </w:r>
      <w:bookmarkEnd w:id="465"/>
      <w:r>
        <w:rPr>
          <w:rFonts w:ascii="Arial" w:hAnsi="Arial"/>
          <w:color w:val="000000"/>
          <w:sz w:val="18"/>
        </w:rPr>
        <w:t xml:space="preserve"> (AET)</w:t>
      </w:r>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6"/>
    <w:bookmarkEnd w:id="464"/>
    <w:bookmarkStart w:id="467" w:name="sect_3_2"/>
    <w:p>
      <w:pPr>
        <w:keepNext/>
        <w:spacing w:before="180" w:after="0" w:line="240" w:lineRule="auto"/>
      </w:pPr>
      <w:r>
        <w:rPr>
          <w:rFonts w:ascii="Arial" w:hAnsi="Arial"/>
          <w:b/>
          <w:color w:val="000000"/>
          <w:sz w:val="29"/>
        </w:rPr>
        <w:t>3.2 Service Conventions Definitions</w:t>
      </w:r>
    </w:p>
    <w:bookmarkEnd w:id="467"/>
    <w:bookmarkStart w:id="468" w:name="para_e777bcd1_a0a6_4ea1_b50b_50aafccd30"/>
    <w:p>
      <w:pPr>
        <w:spacing w:before="180" w:after="0" w:line="240" w:lineRule="auto"/>
        <w:jc w:val="both"/>
      </w:pPr>
      <w:r>
        <w:rPr>
          <w:rFonts w:ascii="Arial" w:hAnsi="Arial"/>
          <w:color w:val="000000"/>
          <w:sz w:val="18"/>
        </w:rPr>
        <w:t xml:space="preserve">This Part of the Standard makes use of the following terms defined in </w:t>
      </w:r>
      <w:hyperlink w:anchor="biblio_ISO8509">
        <w:r>
          <w:rPr>
            <w:rFonts w:ascii="Arial" w:hAnsi="Arial"/>
            <w:color w:val="000000"/>
            <w:sz w:val="18"/>
          </w:rPr>
          <w:t>[ISO/TR 8509]</w:t>
        </w:r>
      </w:hyperlink>
      <w:r>
        <w:rPr>
          <w:rFonts w:ascii="Arial" w:hAnsi="Arial"/>
          <w:color w:val="000000"/>
          <w:sz w:val="18"/>
        </w:rPr>
        <w:t>:</w:t>
      </w:r>
    </w:p>
    <w:bookmarkEnd w:id="468"/>
    <w:bookmarkStart w:id="469" w:name="glossentry_Primitive"/>
    <w:bookmarkStart w:id="471" w:name="para_6c76c7a5_cb8f_4fdb_8456_7a60f4811d"/>
    <w:p>
      <w:pPr>
        <w:tabs>
          <w:tab w:val="left" w:pos="2880"/>
        </w:tabs>
        <w:spacing w:before="180" w:after="0" w:line="240" w:lineRule="auto"/>
        <w:ind w:left="2880" w:right="0" w:hanging="2880"/>
      </w:pPr>
      <w:bookmarkStart w:id="470" w:name="idm213353394224"/>
      <w:r>
        <w:rPr>
          <w:rFonts w:ascii="Arial" w:hAnsi="Arial"/>
          <w:color w:val="000000"/>
          <w:sz w:val="18"/>
        </w:rPr>
        <w:t>Primitive</w:t>
      </w:r>
      <w:bookmarkEnd w:id="470"/>
      <w:r>
        <w:rPr>
          <w:rFonts w:ascii="Arial" w:hAnsi="Arial"/>
          <w:color w:val="000000"/>
          <w:sz w:val="18"/>
        </w:rPr>
        <w:tab/>
      </w:r>
      <w:r>
        <w:rPr>
          <w:rFonts w:ascii="Arial" w:hAnsi="Arial"/>
          <w:color w:val="000000"/>
          <w:sz w:val="18"/>
        </w:rPr>
        <w:t xml:space="preserve">See </w:t>
      </w:r>
      <w:hyperlink w:anchor="biblio_ISO8509">
        <w:r>
          <w:rPr>
            <w:rFonts w:ascii="Arial" w:hAnsi="Arial"/>
            <w:color w:val="000000"/>
            <w:sz w:val="18"/>
          </w:rPr>
          <w:t>[ISO/TR 8509]</w:t>
        </w:r>
      </w:hyperlink>
      <w:r>
        <w:rPr>
          <w:rFonts w:ascii="Arial" w:hAnsi="Arial"/>
          <w:color w:val="000000"/>
          <w:sz w:val="18"/>
        </w:rPr>
        <w:t>.</w:t>
      </w:r>
    </w:p>
    <w:bookmarkEnd w:id="471"/>
    <w:bookmarkEnd w:id="469"/>
    <w:bookmarkStart w:id="472" w:name="sect_3_3"/>
    <w:p>
      <w:pPr>
        <w:keepNext/>
        <w:spacing w:before="180" w:after="0" w:line="240" w:lineRule="auto"/>
      </w:pPr>
      <w:r>
        <w:rPr>
          <w:rFonts w:ascii="Arial" w:hAnsi="Arial"/>
          <w:b/>
          <w:color w:val="000000"/>
          <w:sz w:val="29"/>
        </w:rPr>
        <w:t>3.3 DICOM Introduction and Overview Definitions</w:t>
      </w:r>
    </w:p>
    <w:bookmarkEnd w:id="472"/>
    <w:bookmarkStart w:id="473" w:name="para_a83fb0dc_432e_4e10_8d90_5ded1ede39"/>
    <w:p>
      <w:pPr>
        <w:spacing w:before="180" w:after="0" w:line="240" w:lineRule="auto"/>
        <w:jc w:val="both"/>
      </w:pPr>
      <w:r>
        <w:rPr>
          <w:rFonts w:ascii="Arial" w:hAnsi="Arial"/>
          <w:color w:val="000000"/>
          <w:sz w:val="18"/>
        </w:rPr>
        <w:t xml:space="preserve">This Part of the Standard makes use of the following terms defined in </w:t>
      </w:r>
      <w:hyperlink r:id="r68">
        <w:r>
          <w:rPr>
            <w:rFonts w:ascii="Arial" w:hAnsi="Arial"/>
            <w:color w:val="000000"/>
            <w:sz w:val="18"/>
          </w:rPr>
          <w:t>PS3.1</w:t>
        </w:r>
      </w:hyperlink>
      <w:r>
        <w:rPr>
          <w:rFonts w:ascii="Arial" w:hAnsi="Arial"/>
          <w:color w:val="000000"/>
          <w:sz w:val="18"/>
        </w:rPr>
        <w:t>:</w:t>
      </w:r>
    </w:p>
    <w:bookmarkEnd w:id="473"/>
    <w:bookmarkStart w:id="474" w:name="glossentry_Attribute"/>
    <w:bookmarkStart w:id="476" w:name="para_3851534b_d6fa_4341_9634_5d285bdfb3"/>
    <w:p>
      <w:pPr>
        <w:tabs>
          <w:tab w:val="left" w:pos="2880"/>
        </w:tabs>
        <w:spacing w:before="180" w:after="0" w:line="240" w:lineRule="auto"/>
        <w:ind w:left="2880" w:right="0" w:hanging="2880"/>
      </w:pPr>
      <w:bookmarkStart w:id="475" w:name="idm213353388048"/>
      <w:r>
        <w:rPr>
          <w:rFonts w:ascii="Arial" w:hAnsi="Arial"/>
          <w:color w:val="000000"/>
          <w:sz w:val="18"/>
        </w:rPr>
        <w:t>Attribute</w:t>
      </w:r>
      <w:bookmarkEnd w:id="475"/>
      <w:r>
        <w:rPr>
          <w:rFonts w:ascii="Arial" w:hAnsi="Arial"/>
          <w:color w:val="000000"/>
          <w:sz w:val="18"/>
        </w:rPr>
        <w:tab/>
      </w:r>
      <w:hyperlink r:id="r69">
        <w:r>
          <w:rPr>
            <w:rFonts w:ascii="Arial" w:hAnsi="Arial"/>
            <w:color w:val="000000"/>
            <w:sz w:val="18"/>
          </w:rPr>
          <w:t>Attribute</w:t>
        </w:r>
      </w:hyperlink>
      <w:r>
        <w:rPr>
          <w:rFonts w:ascii="Arial" w:hAnsi="Arial"/>
          <w:color w:val="000000"/>
          <w:sz w:val="18"/>
        </w:rPr>
        <w:t>.</w:t>
      </w:r>
    </w:p>
    <w:bookmarkEnd w:id="476"/>
    <w:bookmarkEnd w:id="474"/>
    <w:bookmarkStart w:id="477" w:name="glossentry_Command"/>
    <w:bookmarkStart w:id="479" w:name="para_34341f6e_db8d_4f3e_b444_cf0cf173f2"/>
    <w:p>
      <w:pPr>
        <w:tabs>
          <w:tab w:val="left" w:pos="2880"/>
        </w:tabs>
        <w:spacing w:before="180" w:after="0" w:line="240" w:lineRule="auto"/>
        <w:ind w:left="2880" w:right="0" w:hanging="2880"/>
      </w:pPr>
      <w:bookmarkStart w:id="478" w:name="idm213353384944"/>
      <w:r>
        <w:rPr>
          <w:rFonts w:ascii="Arial" w:hAnsi="Arial"/>
          <w:color w:val="000000"/>
          <w:sz w:val="18"/>
        </w:rPr>
        <w:t>Command</w:t>
      </w:r>
      <w:bookmarkEnd w:id="478"/>
      <w:r>
        <w:rPr>
          <w:rFonts w:ascii="Arial" w:hAnsi="Arial"/>
          <w:color w:val="000000"/>
          <w:sz w:val="18"/>
        </w:rPr>
        <w:tab/>
      </w:r>
      <w:hyperlink r:id="r70">
        <w:r>
          <w:rPr>
            <w:rFonts w:ascii="Arial" w:hAnsi="Arial"/>
            <w:color w:val="000000"/>
            <w:sz w:val="18"/>
          </w:rPr>
          <w:t>Command</w:t>
        </w:r>
      </w:hyperlink>
      <w:r>
        <w:rPr>
          <w:rFonts w:ascii="Arial" w:hAnsi="Arial"/>
          <w:color w:val="000000"/>
          <w:sz w:val="18"/>
        </w:rPr>
        <w:t>.</w:t>
      </w:r>
    </w:p>
    <w:bookmarkEnd w:id="479"/>
    <w:bookmarkEnd w:id="477"/>
    <w:bookmarkStart w:id="480" w:name="glossentry_DataDictionary"/>
    <w:bookmarkStart w:id="482" w:name="para_ec50a05a_a28a_46ac_9e4f_8121127fee"/>
    <w:p>
      <w:pPr>
        <w:tabs>
          <w:tab w:val="left" w:pos="2880"/>
        </w:tabs>
        <w:spacing w:before="180" w:after="0" w:line="240" w:lineRule="auto"/>
        <w:ind w:left="2880" w:right="0" w:hanging="2880"/>
      </w:pPr>
      <w:bookmarkStart w:id="481" w:name="idm213353381840"/>
      <w:r>
        <w:rPr>
          <w:rFonts w:ascii="Arial" w:hAnsi="Arial"/>
          <w:color w:val="000000"/>
          <w:sz w:val="18"/>
        </w:rPr>
        <w:t>Data Dictionary</w:t>
      </w:r>
      <w:bookmarkEnd w:id="481"/>
      <w:r>
        <w:rPr>
          <w:rFonts w:ascii="Arial" w:hAnsi="Arial"/>
          <w:color w:val="000000"/>
          <w:sz w:val="18"/>
        </w:rPr>
        <w:tab/>
      </w:r>
      <w:hyperlink r:id="r71">
        <w:r>
          <w:rPr>
            <w:rFonts w:ascii="Arial" w:hAnsi="Arial"/>
            <w:color w:val="000000"/>
            <w:sz w:val="18"/>
          </w:rPr>
          <w:t>Data Dictionary</w:t>
        </w:r>
      </w:hyperlink>
      <w:r>
        <w:rPr>
          <w:rFonts w:ascii="Arial" w:hAnsi="Arial"/>
          <w:color w:val="000000"/>
          <w:sz w:val="18"/>
        </w:rPr>
        <w:t>.</w:t>
      </w:r>
    </w:p>
    <w:bookmarkEnd w:id="482"/>
    <w:bookmarkEnd w:id="480"/>
    <w:bookmarkStart w:id="483" w:name="glossentry_InformationObject"/>
    <w:bookmarkStart w:id="485" w:name="para_50e6d913_44e9_441f_80ce_9e1fbc389e"/>
    <w:p>
      <w:pPr>
        <w:tabs>
          <w:tab w:val="left" w:pos="2880"/>
        </w:tabs>
        <w:spacing w:before="180" w:after="0" w:line="240" w:lineRule="auto"/>
        <w:ind w:left="2880" w:right="0" w:hanging="2880"/>
      </w:pPr>
      <w:bookmarkStart w:id="484" w:name="idm213353378736"/>
      <w:r>
        <w:rPr>
          <w:rFonts w:ascii="Arial" w:hAnsi="Arial"/>
          <w:color w:val="000000"/>
          <w:sz w:val="18"/>
        </w:rPr>
        <w:t>Information Object</w:t>
      </w:r>
      <w:bookmarkEnd w:id="484"/>
      <w:r>
        <w:rPr>
          <w:rFonts w:ascii="Arial" w:hAnsi="Arial"/>
          <w:color w:val="000000"/>
          <w:sz w:val="18"/>
        </w:rPr>
        <w:tab/>
      </w:r>
      <w:hyperlink r:id="r72">
        <w:r>
          <w:rPr>
            <w:rFonts w:ascii="Arial" w:hAnsi="Arial"/>
            <w:color w:val="000000"/>
            <w:sz w:val="18"/>
          </w:rPr>
          <w:t>Information Object</w:t>
        </w:r>
      </w:hyperlink>
      <w:r>
        <w:rPr>
          <w:rFonts w:ascii="Arial" w:hAnsi="Arial"/>
          <w:color w:val="000000"/>
          <w:sz w:val="18"/>
        </w:rPr>
        <w:t>.</w:t>
      </w:r>
    </w:p>
    <w:bookmarkEnd w:id="485"/>
    <w:bookmarkEnd w:id="483"/>
    <w:bookmarkStart w:id="486" w:name="glossentry_Message"/>
    <w:bookmarkStart w:id="488" w:name="para_c03e929c_9b07_4920_bec4_c5a9d79c7f"/>
    <w:p>
      <w:pPr>
        <w:tabs>
          <w:tab w:val="left" w:pos="2880"/>
        </w:tabs>
        <w:spacing w:before="180" w:after="0" w:line="240" w:lineRule="auto"/>
        <w:ind w:left="2880" w:right="0" w:hanging="2880"/>
      </w:pPr>
      <w:bookmarkStart w:id="487" w:name="idm213353375584"/>
      <w:r>
        <w:rPr>
          <w:rFonts w:ascii="Arial" w:hAnsi="Arial"/>
          <w:color w:val="000000"/>
          <w:sz w:val="18"/>
        </w:rPr>
        <w:t>Message</w:t>
      </w:r>
      <w:bookmarkEnd w:id="487"/>
      <w:r>
        <w:rPr>
          <w:rFonts w:ascii="Arial" w:hAnsi="Arial"/>
          <w:color w:val="000000"/>
          <w:sz w:val="18"/>
        </w:rPr>
        <w:tab/>
      </w:r>
      <w:hyperlink r:id="r73">
        <w:r>
          <w:rPr>
            <w:rFonts w:ascii="Arial" w:hAnsi="Arial"/>
            <w:color w:val="000000"/>
            <w:sz w:val="18"/>
          </w:rPr>
          <w:t>Message</w:t>
        </w:r>
      </w:hyperlink>
      <w:r>
        <w:rPr>
          <w:rFonts w:ascii="Arial" w:hAnsi="Arial"/>
          <w:color w:val="000000"/>
          <w:sz w:val="18"/>
        </w:rPr>
        <w:t>.</w:t>
      </w:r>
    </w:p>
    <w:bookmarkEnd w:id="488"/>
    <w:bookmarkEnd w:id="486"/>
    <w:bookmarkStart w:id="489" w:name="glossentry_ServiceObjectPairClass"/>
    <w:bookmarkStart w:id="491" w:name="para_cb75b9d9_c7af_487d_a217_e799bc0c4a"/>
    <w:p>
      <w:pPr>
        <w:tabs>
          <w:tab w:val="left" w:pos="2880"/>
        </w:tabs>
        <w:spacing w:before="180" w:after="0" w:line="240" w:lineRule="auto"/>
        <w:ind w:left="2880" w:right="0" w:hanging="2880"/>
      </w:pPr>
      <w:bookmarkStart w:id="490" w:name="idm213353372288"/>
      <w:r>
        <w:rPr>
          <w:rFonts w:ascii="Arial" w:hAnsi="Arial"/>
          <w:color w:val="000000"/>
          <w:sz w:val="18"/>
        </w:rPr>
        <w:t>Service-Object Pair Class</w:t>
      </w:r>
      <w:bookmarkEnd w:id="490"/>
      <w:r>
        <w:rPr>
          <w:rFonts w:ascii="Arial" w:hAnsi="Arial"/>
          <w:color w:val="000000"/>
          <w:sz w:val="18"/>
        </w:rPr>
        <w:t xml:space="preserve"> (SOP Class)</w:t>
      </w:r>
      <w:r>
        <w:rPr>
          <w:rFonts w:ascii="Arial" w:hAnsi="Arial"/>
          <w:color w:val="000000"/>
          <w:sz w:val="18"/>
        </w:rPr>
        <w:tab/>
      </w:r>
      <w:hyperlink r:id="r74">
        <w:r>
          <w:rPr>
            <w:rFonts w:ascii="Arial" w:hAnsi="Arial"/>
            <w:color w:val="000000"/>
            <w:sz w:val="18"/>
          </w:rPr>
          <w:t>Service-Object Pair Class (SOP Class)</w:t>
        </w:r>
      </w:hyperlink>
      <w:r>
        <w:rPr>
          <w:rFonts w:ascii="Arial" w:hAnsi="Arial"/>
          <w:color w:val="000000"/>
          <w:sz w:val="18"/>
        </w:rPr>
        <w:t>.</w:t>
      </w:r>
    </w:p>
    <w:bookmarkEnd w:id="491"/>
    <w:bookmarkEnd w:id="489"/>
    <w:bookmarkStart w:id="492" w:name="sect_3_4"/>
    <w:p>
      <w:pPr>
        <w:keepNext/>
        <w:spacing w:before="180" w:after="0" w:line="240" w:lineRule="auto"/>
      </w:pPr>
      <w:r>
        <w:rPr>
          <w:rFonts w:ascii="Arial" w:hAnsi="Arial"/>
          <w:b/>
          <w:color w:val="000000"/>
          <w:sz w:val="29"/>
        </w:rPr>
        <w:t>3.4 DICOM Upper Layer Service Definitions</w:t>
      </w:r>
    </w:p>
    <w:bookmarkEnd w:id="492"/>
    <w:bookmarkStart w:id="493" w:name="para_b9d609f4_bbd6_4ee1_93cf_591ce14c8d"/>
    <w:p>
      <w:pPr>
        <w:spacing w:before="180" w:after="0" w:line="240" w:lineRule="auto"/>
        <w:jc w:val="both"/>
      </w:pPr>
      <w:r>
        <w:rPr>
          <w:rFonts w:ascii="Arial" w:hAnsi="Arial"/>
          <w:color w:val="000000"/>
          <w:sz w:val="18"/>
        </w:rPr>
        <w:t xml:space="preserve">This Part of the Standard makes use of the following terms defined in </w:t>
      </w:r>
      <w:hyperlink r:id="r75">
        <w:r>
          <w:rPr>
            <w:rFonts w:ascii="Arial" w:hAnsi="Arial"/>
            <w:color w:val="000000"/>
            <w:sz w:val="18"/>
          </w:rPr>
          <w:t>PS3.8</w:t>
        </w:r>
      </w:hyperlink>
      <w:r>
        <w:rPr>
          <w:rFonts w:ascii="Arial" w:hAnsi="Arial"/>
          <w:color w:val="000000"/>
          <w:sz w:val="18"/>
        </w:rPr>
        <w:t>:</w:t>
      </w:r>
    </w:p>
    <w:bookmarkEnd w:id="493"/>
    <w:bookmarkStart w:id="494" w:name="glossentry_DICOMUpperLayerService"/>
    <w:bookmarkStart w:id="496" w:name="para_7ff49fed_5bca_4001_bd4a_5be9b26a87"/>
    <w:p>
      <w:pPr>
        <w:tabs>
          <w:tab w:val="left" w:pos="2880"/>
        </w:tabs>
        <w:spacing w:before="180" w:after="0" w:line="240" w:lineRule="auto"/>
        <w:ind w:left="2880" w:right="0" w:hanging="2880"/>
      </w:pPr>
      <w:bookmarkStart w:id="495" w:name="idm213353365312"/>
      <w:r>
        <w:rPr>
          <w:rFonts w:ascii="Arial" w:hAnsi="Arial"/>
          <w:color w:val="000000"/>
          <w:sz w:val="18"/>
        </w:rPr>
        <w:t>DICOM Upper Layer Service</w:t>
      </w:r>
      <w:bookmarkEnd w:id="495"/>
      <w:r>
        <w:rPr>
          <w:rFonts w:ascii="Arial" w:hAnsi="Arial"/>
          <w:color w:val="000000"/>
          <w:sz w:val="18"/>
        </w:rPr>
        <w:tab/>
      </w:r>
      <w:hyperlink r:id="r76">
        <w:r>
          <w:rPr>
            <w:rFonts w:ascii="Arial" w:hAnsi="Arial"/>
            <w:color w:val="000000"/>
            <w:sz w:val="18"/>
          </w:rPr>
          <w:t>DICOM Upper Layer Service</w:t>
        </w:r>
      </w:hyperlink>
      <w:r>
        <w:rPr>
          <w:rFonts w:ascii="Arial" w:hAnsi="Arial"/>
          <w:color w:val="000000"/>
          <w:sz w:val="18"/>
        </w:rPr>
        <w:t>.</w:t>
      </w:r>
    </w:p>
    <w:bookmarkEnd w:id="496"/>
    <w:bookmarkEnd w:id="494"/>
    <w:bookmarkStart w:id="497" w:name="sect_3_5"/>
    <w:p>
      <w:pPr>
        <w:keepNext/>
        <w:spacing w:before="180" w:after="0" w:line="240" w:lineRule="auto"/>
      </w:pPr>
      <w:r>
        <w:rPr>
          <w:rFonts w:ascii="Arial" w:hAnsi="Arial"/>
          <w:b/>
          <w:color w:val="000000"/>
          <w:sz w:val="29"/>
        </w:rPr>
        <w:t>3.5 DICOM Message Exchange Definitions</w:t>
      </w:r>
    </w:p>
    <w:bookmarkEnd w:id="497"/>
    <w:bookmarkStart w:id="498" w:name="para_08c52003_8042_49bd_9a43_21e413bef9"/>
    <w:p>
      <w:pPr>
        <w:spacing w:before="180" w:after="0" w:line="240" w:lineRule="auto"/>
        <w:jc w:val="both"/>
      </w:pPr>
      <w:r>
        <w:rPr>
          <w:rFonts w:ascii="Arial" w:hAnsi="Arial"/>
          <w:color w:val="000000"/>
          <w:sz w:val="18"/>
        </w:rPr>
        <w:t xml:space="preserve">This Part of the Standard makes use of the following terms defined in </w:t>
      </w:r>
      <w:hyperlink r:id="r77">
        <w:r>
          <w:rPr>
            <w:rFonts w:ascii="Arial" w:hAnsi="Arial"/>
            <w:color w:val="000000"/>
            <w:sz w:val="18"/>
          </w:rPr>
          <w:t>PS3.7</w:t>
        </w:r>
      </w:hyperlink>
      <w:r>
        <w:rPr>
          <w:rFonts w:ascii="Arial" w:hAnsi="Arial"/>
          <w:color w:val="000000"/>
          <w:sz w:val="18"/>
        </w:rPr>
        <w:t>:</w:t>
      </w:r>
    </w:p>
    <w:bookmarkEnd w:id="498"/>
    <w:bookmarkStart w:id="499" w:name="glossentry_DICOMMessageServiceElement"/>
    <w:bookmarkStart w:id="501" w:name="para_df0bb2ee_0344_4dd4_b792_28f108fd22"/>
    <w:p>
      <w:pPr>
        <w:tabs>
          <w:tab w:val="left" w:pos="2880"/>
        </w:tabs>
        <w:spacing w:before="180" w:after="0" w:line="240" w:lineRule="auto"/>
        <w:ind w:left="2880" w:right="0" w:hanging="2880"/>
      </w:pPr>
      <w:bookmarkStart w:id="500" w:name="idm213353358720"/>
      <w:r>
        <w:rPr>
          <w:rFonts w:ascii="Arial" w:hAnsi="Arial"/>
          <w:color w:val="000000"/>
          <w:sz w:val="18"/>
        </w:rPr>
        <w:t>DICOM Message Service Element</w:t>
      </w:r>
      <w:bookmarkEnd w:id="500"/>
      <w:r>
        <w:rPr>
          <w:rFonts w:ascii="Arial" w:hAnsi="Arial"/>
          <w:color w:val="000000"/>
          <w:sz w:val="18"/>
        </w:rPr>
        <w:t xml:space="preserve"> (DIMSE)</w:t>
      </w:r>
      <w:r>
        <w:rPr>
          <w:rFonts w:ascii="Arial" w:hAnsi="Arial"/>
          <w:color w:val="000000"/>
          <w:sz w:val="18"/>
        </w:rPr>
        <w:tab/>
      </w:r>
      <w:hyperlink r:id="r78">
        <w:r>
          <w:rPr>
            <w:rFonts w:ascii="Arial" w:hAnsi="Arial"/>
            <w:color w:val="000000"/>
            <w:sz w:val="18"/>
          </w:rPr>
          <w:t>DICOM Message Service Element (DIMSE)</w:t>
        </w:r>
      </w:hyperlink>
      <w:r>
        <w:rPr>
          <w:rFonts w:ascii="Arial" w:hAnsi="Arial"/>
          <w:color w:val="000000"/>
          <w:sz w:val="18"/>
        </w:rPr>
        <w:t>.</w:t>
      </w:r>
    </w:p>
    <w:bookmarkEnd w:id="501"/>
    <w:bookmarkEnd w:id="499"/>
    <w:bookmarkStart w:id="502" w:name="glossentry_DIMSENServices"/>
    <w:bookmarkStart w:id="504" w:name="para_da35ea97_6a41_49ea_a9d7_56faad11e2"/>
    <w:p>
      <w:pPr>
        <w:tabs>
          <w:tab w:val="left" w:pos="2880"/>
        </w:tabs>
        <w:spacing w:before="180" w:after="0" w:line="240" w:lineRule="auto"/>
        <w:ind w:left="2880" w:right="0" w:hanging="2880"/>
      </w:pPr>
      <w:bookmarkStart w:id="503" w:name="idm213353355136"/>
      <w:r>
        <w:rPr>
          <w:rFonts w:ascii="Arial" w:hAnsi="Arial"/>
          <w:color w:val="000000"/>
          <w:sz w:val="18"/>
        </w:rPr>
        <w:t>DIMSE-N Services</w:t>
      </w:r>
      <w:bookmarkEnd w:id="503"/>
      <w:r>
        <w:rPr>
          <w:rFonts w:ascii="Arial" w:hAnsi="Arial"/>
          <w:color w:val="000000"/>
          <w:sz w:val="18"/>
        </w:rPr>
        <w:tab/>
      </w:r>
      <w:hyperlink r:id="r79">
        <w:r>
          <w:rPr>
            <w:rFonts w:ascii="Arial" w:hAnsi="Arial"/>
            <w:color w:val="000000"/>
            <w:sz w:val="18"/>
          </w:rPr>
          <w:t>DIMSE-N Services</w:t>
        </w:r>
      </w:hyperlink>
      <w:r>
        <w:rPr>
          <w:rFonts w:ascii="Arial" w:hAnsi="Arial"/>
          <w:color w:val="000000"/>
          <w:sz w:val="18"/>
        </w:rPr>
        <w:t>.</w:t>
      </w:r>
    </w:p>
    <w:bookmarkEnd w:id="504"/>
    <w:bookmarkEnd w:id="502"/>
    <w:bookmarkStart w:id="505" w:name="glossentry_DIMSECServices"/>
    <w:bookmarkStart w:id="507" w:name="para_7e632ad9_3e8a_4ac9_86d4_d0db21b126"/>
    <w:p>
      <w:pPr>
        <w:tabs>
          <w:tab w:val="left" w:pos="2880"/>
        </w:tabs>
        <w:spacing w:before="180" w:after="0" w:line="240" w:lineRule="auto"/>
        <w:ind w:left="2880" w:right="0" w:hanging="2880"/>
      </w:pPr>
      <w:bookmarkStart w:id="506" w:name="idm213353352032"/>
      <w:r>
        <w:rPr>
          <w:rFonts w:ascii="Arial" w:hAnsi="Arial"/>
          <w:color w:val="000000"/>
          <w:sz w:val="18"/>
        </w:rPr>
        <w:t>DIMSE-C Services</w:t>
      </w:r>
      <w:bookmarkEnd w:id="506"/>
      <w:r>
        <w:rPr>
          <w:rFonts w:ascii="Arial" w:hAnsi="Arial"/>
          <w:color w:val="000000"/>
          <w:sz w:val="18"/>
        </w:rPr>
        <w:tab/>
      </w:r>
      <w:hyperlink r:id="r80">
        <w:r>
          <w:rPr>
            <w:rFonts w:ascii="Arial" w:hAnsi="Arial"/>
            <w:color w:val="000000"/>
            <w:sz w:val="18"/>
          </w:rPr>
          <w:t>DIMSE-C Services</w:t>
        </w:r>
      </w:hyperlink>
      <w:r>
        <w:rPr>
          <w:rFonts w:ascii="Arial" w:hAnsi="Arial"/>
          <w:color w:val="000000"/>
          <w:sz w:val="18"/>
        </w:rPr>
        <w:t>.</w:t>
      </w:r>
    </w:p>
    <w:bookmarkEnd w:id="507"/>
    <w:bookmarkEnd w:id="505"/>
    <w:bookmarkStart w:id="508" w:name="glossentry_DIMSEServiceGroup"/>
    <w:bookmarkStart w:id="510" w:name="para_2cc7865d_b496_446d_9a78_4ec16e95b7"/>
    <w:p>
      <w:pPr>
        <w:tabs>
          <w:tab w:val="left" w:pos="2880"/>
        </w:tabs>
        <w:spacing w:before="180" w:after="0" w:line="240" w:lineRule="auto"/>
        <w:ind w:left="2880" w:right="0" w:hanging="2880"/>
      </w:pPr>
      <w:bookmarkStart w:id="509" w:name="idm213353348928"/>
      <w:r>
        <w:rPr>
          <w:rFonts w:ascii="Arial" w:hAnsi="Arial"/>
          <w:color w:val="000000"/>
          <w:sz w:val="18"/>
        </w:rPr>
        <w:t>DIMSE Service Group</w:t>
      </w:r>
      <w:bookmarkEnd w:id="509"/>
      <w:r>
        <w:rPr>
          <w:rFonts w:ascii="Arial" w:hAnsi="Arial"/>
          <w:color w:val="000000"/>
          <w:sz w:val="18"/>
        </w:rPr>
        <w:t xml:space="preserve"> (DSG)</w:t>
      </w:r>
      <w:r>
        <w:rPr>
          <w:rFonts w:ascii="Arial" w:hAnsi="Arial"/>
          <w:color w:val="000000"/>
          <w:sz w:val="18"/>
        </w:rPr>
        <w:tab/>
      </w:r>
      <w:hyperlink r:id="r81">
        <w:r>
          <w:rPr>
            <w:rFonts w:ascii="Arial" w:hAnsi="Arial"/>
            <w:color w:val="000000"/>
            <w:sz w:val="18"/>
          </w:rPr>
          <w:t>DIMSE Service Group (DSG)</w:t>
        </w:r>
      </w:hyperlink>
      <w:r>
        <w:rPr>
          <w:rFonts w:ascii="Arial" w:hAnsi="Arial"/>
          <w:color w:val="000000"/>
          <w:sz w:val="18"/>
        </w:rPr>
        <w:t>.</w:t>
      </w:r>
    </w:p>
    <w:bookmarkEnd w:id="510"/>
    <w:bookmarkEnd w:id="508"/>
    <w:bookmarkStart w:id="511" w:name="sect_3_6"/>
    <w:p>
      <w:pPr>
        <w:keepNext/>
        <w:spacing w:before="180" w:after="0" w:line="240" w:lineRule="auto"/>
      </w:pPr>
      <w:r>
        <w:rPr>
          <w:rFonts w:ascii="Arial" w:hAnsi="Arial"/>
          <w:b/>
          <w:color w:val="000000"/>
          <w:sz w:val="29"/>
        </w:rPr>
        <w:t>3.6 DICOM Information Object Definitions</w:t>
      </w:r>
    </w:p>
    <w:bookmarkEnd w:id="511"/>
    <w:bookmarkStart w:id="512" w:name="para_da8230e3_0b98_4b2b_a73e_2a86979061"/>
    <w:p>
      <w:pPr>
        <w:spacing w:before="180" w:after="0" w:line="240" w:lineRule="auto"/>
        <w:jc w:val="both"/>
      </w:pPr>
      <w:r>
        <w:rPr>
          <w:rFonts w:ascii="Arial" w:hAnsi="Arial"/>
          <w:color w:val="000000"/>
          <w:sz w:val="18"/>
        </w:rPr>
        <w:t xml:space="preserve">This Part of the Standard makes use of the following terms defined in </w:t>
      </w:r>
      <w:hyperlink r:id="r82">
        <w:r>
          <w:rPr>
            <w:rFonts w:ascii="Arial" w:hAnsi="Arial"/>
            <w:color w:val="000000"/>
            <w:sz w:val="18"/>
          </w:rPr>
          <w:t>PS3.3</w:t>
        </w:r>
      </w:hyperlink>
      <w:r>
        <w:rPr>
          <w:rFonts w:ascii="Arial" w:hAnsi="Arial"/>
          <w:color w:val="000000"/>
          <w:sz w:val="18"/>
        </w:rPr>
        <w:t>:</w:t>
      </w:r>
    </w:p>
    <w:bookmarkEnd w:id="512"/>
    <w:bookmarkStart w:id="513" w:name="glossentry_AttributeTag"/>
    <w:bookmarkStart w:id="515" w:name="para_5c763331_3b88_4cf6_9547_31c422172f"/>
    <w:p>
      <w:pPr>
        <w:tabs>
          <w:tab w:val="left" w:pos="2880"/>
        </w:tabs>
        <w:spacing w:before="180" w:after="0" w:line="240" w:lineRule="auto"/>
        <w:ind w:left="2880" w:right="0" w:hanging="2880"/>
      </w:pPr>
      <w:bookmarkStart w:id="514" w:name="idm213353342048"/>
      <w:r>
        <w:rPr>
          <w:rFonts w:ascii="Arial" w:hAnsi="Arial"/>
          <w:color w:val="000000"/>
          <w:sz w:val="18"/>
        </w:rPr>
        <w:t>Attribute Tag</w:t>
      </w:r>
      <w:bookmarkEnd w:id="514"/>
      <w:r>
        <w:rPr>
          <w:rFonts w:ascii="Arial" w:hAnsi="Arial"/>
          <w:color w:val="000000"/>
          <w:sz w:val="18"/>
        </w:rPr>
        <w:tab/>
      </w:r>
      <w:hyperlink r:id="r83">
        <w:r>
          <w:rPr>
            <w:rFonts w:ascii="Arial" w:hAnsi="Arial"/>
            <w:color w:val="000000"/>
            <w:sz w:val="18"/>
          </w:rPr>
          <w:t>AttributeTag</w:t>
        </w:r>
      </w:hyperlink>
      <w:r>
        <w:rPr>
          <w:rFonts w:ascii="Arial" w:hAnsi="Arial"/>
          <w:color w:val="000000"/>
          <w:sz w:val="18"/>
        </w:rPr>
        <w:t>.</w:t>
      </w:r>
    </w:p>
    <w:bookmarkEnd w:id="515"/>
    <w:bookmarkEnd w:id="513"/>
    <w:bookmarkStart w:id="516" w:name="glossentry_CompositeIOD"/>
    <w:bookmarkStart w:id="518" w:name="para_3ba84d04_9c67_4867_b6e2_861ab56e93"/>
    <w:p>
      <w:pPr>
        <w:tabs>
          <w:tab w:val="left" w:pos="2880"/>
        </w:tabs>
        <w:spacing w:before="180" w:after="0" w:line="240" w:lineRule="auto"/>
        <w:ind w:left="2880" w:right="0" w:hanging="2880"/>
      </w:pPr>
      <w:bookmarkStart w:id="517" w:name="idm213353338896"/>
      <w:r>
        <w:rPr>
          <w:rFonts w:ascii="Arial" w:hAnsi="Arial"/>
          <w:color w:val="000000"/>
          <w:sz w:val="18"/>
        </w:rPr>
        <w:t>Composite IOD</w:t>
      </w:r>
      <w:bookmarkEnd w:id="517"/>
      <w:r>
        <w:rPr>
          <w:rFonts w:ascii="Arial" w:hAnsi="Arial"/>
          <w:color w:val="000000"/>
          <w:sz w:val="18"/>
        </w:rPr>
        <w:tab/>
      </w:r>
      <w:hyperlink r:id="r84">
        <w:r>
          <w:rPr>
            <w:rFonts w:ascii="Arial" w:hAnsi="Arial"/>
            <w:color w:val="000000"/>
            <w:sz w:val="18"/>
          </w:rPr>
          <w:t>Composite IOD</w:t>
        </w:r>
      </w:hyperlink>
      <w:r>
        <w:rPr>
          <w:rFonts w:ascii="Arial" w:hAnsi="Arial"/>
          <w:color w:val="000000"/>
          <w:sz w:val="18"/>
        </w:rPr>
        <w:t>.</w:t>
      </w:r>
    </w:p>
    <w:bookmarkEnd w:id="518"/>
    <w:bookmarkEnd w:id="516"/>
    <w:bookmarkStart w:id="519" w:name="glossentry_DICOMApplicationModel"/>
    <w:bookmarkStart w:id="521" w:name="para_f2bcf78e_a870_4cb4_ad9d_883bd26693"/>
    <w:p>
      <w:pPr>
        <w:tabs>
          <w:tab w:val="left" w:pos="2880"/>
        </w:tabs>
        <w:spacing w:before="180" w:after="0" w:line="240" w:lineRule="auto"/>
        <w:ind w:left="2880" w:right="0" w:hanging="2880"/>
      </w:pPr>
      <w:bookmarkStart w:id="520" w:name="idm213353335600"/>
      <w:r>
        <w:rPr>
          <w:rFonts w:ascii="Arial" w:hAnsi="Arial"/>
          <w:color w:val="000000"/>
          <w:sz w:val="18"/>
        </w:rPr>
        <w:t>DICOM Application Model</w:t>
      </w:r>
      <w:bookmarkEnd w:id="520"/>
      <w:r>
        <w:rPr>
          <w:rFonts w:ascii="Arial" w:hAnsi="Arial"/>
          <w:color w:val="000000"/>
          <w:sz w:val="18"/>
        </w:rPr>
        <w:tab/>
      </w:r>
      <w:hyperlink r:id="r85">
        <w:r>
          <w:rPr>
            <w:rFonts w:ascii="Arial" w:hAnsi="Arial"/>
            <w:color w:val="000000"/>
            <w:sz w:val="18"/>
          </w:rPr>
          <w:t>DICOM Application Model</w:t>
        </w:r>
      </w:hyperlink>
      <w:r>
        <w:rPr>
          <w:rFonts w:ascii="Arial" w:hAnsi="Arial"/>
          <w:color w:val="000000"/>
          <w:sz w:val="18"/>
        </w:rPr>
        <w:t>.</w:t>
      </w:r>
    </w:p>
    <w:bookmarkEnd w:id="521"/>
    <w:bookmarkEnd w:id="519"/>
    <w:bookmarkStart w:id="522" w:name="glossentry_DICOMInformationModel"/>
    <w:bookmarkStart w:id="524" w:name="para_a498a8b8_7ab9_40fe_b3f8_2f2f5333fb"/>
    <w:p>
      <w:pPr>
        <w:tabs>
          <w:tab w:val="left" w:pos="2880"/>
        </w:tabs>
        <w:spacing w:before="180" w:after="0" w:line="240" w:lineRule="auto"/>
        <w:ind w:left="2880" w:right="0" w:hanging="2880"/>
      </w:pPr>
      <w:bookmarkStart w:id="523" w:name="idm213353332352"/>
      <w:r>
        <w:rPr>
          <w:rFonts w:ascii="Arial" w:hAnsi="Arial"/>
          <w:color w:val="000000"/>
          <w:sz w:val="18"/>
        </w:rPr>
        <w:t>DICOM Information Model</w:t>
      </w:r>
      <w:bookmarkEnd w:id="523"/>
      <w:r>
        <w:rPr>
          <w:rFonts w:ascii="Arial" w:hAnsi="Arial"/>
          <w:color w:val="000000"/>
          <w:sz w:val="18"/>
        </w:rPr>
        <w:tab/>
      </w:r>
      <w:hyperlink r:id="r86">
        <w:r>
          <w:rPr>
            <w:rFonts w:ascii="Arial" w:hAnsi="Arial"/>
            <w:color w:val="000000"/>
            <w:sz w:val="18"/>
          </w:rPr>
          <w:t>DICOM Information Model</w:t>
        </w:r>
      </w:hyperlink>
      <w:r>
        <w:rPr>
          <w:rFonts w:ascii="Arial" w:hAnsi="Arial"/>
          <w:color w:val="000000"/>
          <w:sz w:val="18"/>
        </w:rPr>
        <w:t>.</w:t>
      </w:r>
    </w:p>
    <w:bookmarkEnd w:id="524"/>
    <w:bookmarkEnd w:id="522"/>
    <w:bookmarkStart w:id="525" w:name="glossentry_InformationObjectDefinition"/>
    <w:bookmarkStart w:id="527" w:name="para_7cd03bbd_ad01_4ee8_910f_d9eef46274"/>
    <w:p>
      <w:pPr>
        <w:tabs>
          <w:tab w:val="left" w:pos="2880"/>
        </w:tabs>
        <w:spacing w:before="180" w:after="0" w:line="240" w:lineRule="auto"/>
        <w:ind w:left="2880" w:right="0" w:hanging="2880"/>
      </w:pPr>
      <w:bookmarkStart w:id="526" w:name="idm213353329008"/>
      <w:r>
        <w:rPr>
          <w:rFonts w:ascii="Arial" w:hAnsi="Arial"/>
          <w:color w:val="000000"/>
          <w:sz w:val="18"/>
        </w:rPr>
        <w:t>Information Object Definition</w:t>
      </w:r>
      <w:bookmarkEnd w:id="526"/>
      <w:r>
        <w:rPr>
          <w:rFonts w:ascii="Arial" w:hAnsi="Arial"/>
          <w:color w:val="000000"/>
          <w:sz w:val="18"/>
        </w:rPr>
        <w:t xml:space="preserve"> (IOD)</w:t>
      </w:r>
      <w:r>
        <w:rPr>
          <w:rFonts w:ascii="Arial" w:hAnsi="Arial"/>
          <w:color w:val="000000"/>
          <w:sz w:val="18"/>
        </w:rPr>
        <w:tab/>
      </w:r>
      <w:hyperlink r:id="r87">
        <w:r>
          <w:rPr>
            <w:rFonts w:ascii="Arial" w:hAnsi="Arial"/>
            <w:color w:val="000000"/>
            <w:sz w:val="18"/>
          </w:rPr>
          <w:t>Information Object Definition</w:t>
        </w:r>
      </w:hyperlink>
      <w:r>
        <w:rPr>
          <w:rFonts w:ascii="Arial" w:hAnsi="Arial"/>
          <w:color w:val="000000"/>
          <w:sz w:val="18"/>
        </w:rPr>
        <w:t>.</w:t>
      </w:r>
    </w:p>
    <w:bookmarkEnd w:id="527"/>
    <w:bookmarkEnd w:id="525"/>
    <w:bookmarkStart w:id="528" w:name="glossentry_Module"/>
    <w:bookmarkStart w:id="530" w:name="para_3317d074_c682_4b09_b382_bee09e07a8"/>
    <w:p>
      <w:pPr>
        <w:tabs>
          <w:tab w:val="left" w:pos="2880"/>
        </w:tabs>
        <w:spacing w:before="180" w:after="0" w:line="240" w:lineRule="auto"/>
        <w:ind w:left="2880" w:right="0" w:hanging="2880"/>
      </w:pPr>
      <w:bookmarkStart w:id="529" w:name="idm213353325472"/>
      <w:r>
        <w:rPr>
          <w:rFonts w:ascii="Arial" w:hAnsi="Arial"/>
          <w:color w:val="000000"/>
          <w:sz w:val="18"/>
        </w:rPr>
        <w:t>Module</w:t>
      </w:r>
      <w:bookmarkEnd w:id="529"/>
      <w:r>
        <w:rPr>
          <w:rFonts w:ascii="Arial" w:hAnsi="Arial"/>
          <w:color w:val="000000"/>
          <w:sz w:val="18"/>
        </w:rPr>
        <w:tab/>
      </w:r>
      <w:hyperlink r:id="r88">
        <w:r>
          <w:rPr>
            <w:rFonts w:ascii="Arial" w:hAnsi="Arial"/>
            <w:color w:val="000000"/>
            <w:sz w:val="18"/>
          </w:rPr>
          <w:t>Module</w:t>
        </w:r>
      </w:hyperlink>
      <w:r>
        <w:rPr>
          <w:rFonts w:ascii="Arial" w:hAnsi="Arial"/>
          <w:color w:val="000000"/>
          <w:sz w:val="18"/>
        </w:rPr>
        <w:t>.</w:t>
      </w:r>
    </w:p>
    <w:bookmarkEnd w:id="530"/>
    <w:bookmarkEnd w:id="528"/>
    <w:bookmarkStart w:id="531" w:name="glossentry_NormalizedIOD"/>
    <w:bookmarkStart w:id="533" w:name="para_811ee437_d90b_4001_b5a3_94399b7feb"/>
    <w:p>
      <w:pPr>
        <w:tabs>
          <w:tab w:val="left" w:pos="2880"/>
        </w:tabs>
        <w:spacing w:before="180" w:after="0" w:line="240" w:lineRule="auto"/>
        <w:ind w:left="2880" w:right="0" w:hanging="2880"/>
      </w:pPr>
      <w:bookmarkStart w:id="532" w:name="idm213353322320"/>
      <w:r>
        <w:rPr>
          <w:rFonts w:ascii="Arial" w:hAnsi="Arial"/>
          <w:color w:val="000000"/>
          <w:sz w:val="18"/>
        </w:rPr>
        <w:t>Normalized IOD</w:t>
      </w:r>
      <w:bookmarkEnd w:id="532"/>
      <w:r>
        <w:rPr>
          <w:rFonts w:ascii="Arial" w:hAnsi="Arial"/>
          <w:color w:val="000000"/>
          <w:sz w:val="18"/>
        </w:rPr>
        <w:tab/>
      </w:r>
      <w:hyperlink r:id="r89">
        <w:r>
          <w:rPr>
            <w:rFonts w:ascii="Arial" w:hAnsi="Arial"/>
            <w:color w:val="000000"/>
            <w:sz w:val="18"/>
          </w:rPr>
          <w:t>Normalized IOD</w:t>
        </w:r>
      </w:hyperlink>
      <w:r>
        <w:rPr>
          <w:rFonts w:ascii="Arial" w:hAnsi="Arial"/>
          <w:color w:val="000000"/>
          <w:sz w:val="18"/>
        </w:rPr>
        <w:t>.</w:t>
      </w:r>
    </w:p>
    <w:bookmarkEnd w:id="533"/>
    <w:bookmarkEnd w:id="531"/>
    <w:bookmarkStart w:id="534" w:name="glossentry_FunctionalGroup"/>
    <w:bookmarkStart w:id="536" w:name="para_42fae264_ee0b_4db5_b1e7_090ed84ae6"/>
    <w:p>
      <w:pPr>
        <w:tabs>
          <w:tab w:val="left" w:pos="2880"/>
        </w:tabs>
        <w:spacing w:before="180" w:after="0" w:line="240" w:lineRule="auto"/>
        <w:ind w:left="2880" w:right="0" w:hanging="2880"/>
      </w:pPr>
      <w:bookmarkStart w:id="535" w:name="idm213353319168"/>
      <w:r>
        <w:rPr>
          <w:rFonts w:ascii="Arial" w:hAnsi="Arial"/>
          <w:color w:val="000000"/>
          <w:sz w:val="18"/>
        </w:rPr>
        <w:t>Functional Group</w:t>
      </w:r>
      <w:bookmarkEnd w:id="535"/>
      <w:r>
        <w:rPr>
          <w:rFonts w:ascii="Arial" w:hAnsi="Arial"/>
          <w:color w:val="000000"/>
          <w:sz w:val="18"/>
        </w:rPr>
        <w:tab/>
      </w:r>
      <w:hyperlink r:id="r90">
        <w:r>
          <w:rPr>
            <w:rFonts w:ascii="Arial" w:hAnsi="Arial"/>
            <w:color w:val="000000"/>
            <w:sz w:val="18"/>
          </w:rPr>
          <w:t>Functional Group</w:t>
        </w:r>
      </w:hyperlink>
      <w:r>
        <w:rPr>
          <w:rFonts w:ascii="Arial" w:hAnsi="Arial"/>
          <w:color w:val="000000"/>
          <w:sz w:val="18"/>
        </w:rPr>
        <w:t>.</w:t>
      </w:r>
    </w:p>
    <w:bookmarkEnd w:id="536"/>
    <w:bookmarkEnd w:id="534"/>
    <w:bookmarkStart w:id="537" w:name="sect_3_7"/>
    <w:p>
      <w:pPr>
        <w:keepNext/>
        <w:spacing w:before="180" w:after="0" w:line="240" w:lineRule="auto"/>
      </w:pPr>
      <w:r>
        <w:rPr>
          <w:rFonts w:ascii="Arial" w:hAnsi="Arial"/>
          <w:b/>
          <w:color w:val="000000"/>
          <w:sz w:val="29"/>
        </w:rPr>
        <w:t>3.7 DICOM Conformance</w:t>
      </w:r>
    </w:p>
    <w:bookmarkEnd w:id="537"/>
    <w:bookmarkStart w:id="538" w:name="para_f5f67039_ef14_47a2_b9df_14d04eac82"/>
    <w:p>
      <w:pPr>
        <w:spacing w:before="180" w:after="0" w:line="240" w:lineRule="auto"/>
        <w:jc w:val="both"/>
      </w:pPr>
      <w:r>
        <w:rPr>
          <w:rFonts w:ascii="Arial" w:hAnsi="Arial"/>
          <w:color w:val="000000"/>
          <w:sz w:val="18"/>
        </w:rPr>
        <w:t xml:space="preserve">This Part of the Standard makes use of the following terms defined in </w:t>
      </w:r>
      <w:hyperlink r:id="r91">
        <w:r>
          <w:rPr>
            <w:rFonts w:ascii="Arial" w:hAnsi="Arial"/>
            <w:color w:val="000000"/>
            <w:sz w:val="18"/>
          </w:rPr>
          <w:t>PS3.2</w:t>
        </w:r>
      </w:hyperlink>
      <w:r>
        <w:rPr>
          <w:rFonts w:ascii="Arial" w:hAnsi="Arial"/>
          <w:color w:val="000000"/>
          <w:sz w:val="18"/>
        </w:rPr>
        <w:t>:</w:t>
      </w:r>
    </w:p>
    <w:bookmarkEnd w:id="538"/>
    <w:bookmarkStart w:id="539" w:name="glossentry_ConformanceStatement"/>
    <w:bookmarkStart w:id="541" w:name="para_9252c815_6730_4b03_8263_ee703c27ef"/>
    <w:p>
      <w:pPr>
        <w:tabs>
          <w:tab w:val="left" w:pos="2880"/>
        </w:tabs>
        <w:spacing w:before="180" w:after="0" w:line="240" w:lineRule="auto"/>
        <w:ind w:left="2880" w:right="0" w:hanging="2880"/>
      </w:pPr>
      <w:bookmarkStart w:id="540" w:name="idm213353312816"/>
      <w:r>
        <w:rPr>
          <w:rFonts w:ascii="Arial" w:hAnsi="Arial"/>
          <w:color w:val="000000"/>
          <w:sz w:val="18"/>
        </w:rPr>
        <w:t>Conformance Statement</w:t>
      </w:r>
      <w:bookmarkEnd w:id="540"/>
      <w:r>
        <w:rPr>
          <w:rFonts w:ascii="Arial" w:hAnsi="Arial"/>
          <w:color w:val="000000"/>
          <w:sz w:val="18"/>
        </w:rPr>
        <w:tab/>
      </w:r>
      <w:hyperlink r:id="r92">
        <w:r>
          <w:rPr>
            <w:rFonts w:ascii="Arial" w:hAnsi="Arial"/>
            <w:color w:val="000000"/>
            <w:sz w:val="18"/>
          </w:rPr>
          <w:t>Conformance Statement</w:t>
        </w:r>
      </w:hyperlink>
      <w:r>
        <w:rPr>
          <w:rFonts w:ascii="Arial" w:hAnsi="Arial"/>
          <w:color w:val="000000"/>
          <w:sz w:val="18"/>
        </w:rPr>
        <w:t>.</w:t>
      </w:r>
    </w:p>
    <w:bookmarkEnd w:id="541"/>
    <w:bookmarkEnd w:id="539"/>
    <w:bookmarkStart w:id="542" w:name="glossentry_StandardSOPClass"/>
    <w:bookmarkStart w:id="544" w:name="para_6cf8f777_6889_482a_ae3c_f0f353c96f"/>
    <w:p>
      <w:pPr>
        <w:tabs>
          <w:tab w:val="left" w:pos="2880"/>
        </w:tabs>
        <w:spacing w:before="180" w:after="0" w:line="240" w:lineRule="auto"/>
        <w:ind w:left="2880" w:right="0" w:hanging="2880"/>
      </w:pPr>
      <w:bookmarkStart w:id="543" w:name="idm213353309664"/>
      <w:r>
        <w:rPr>
          <w:rFonts w:ascii="Arial" w:hAnsi="Arial"/>
          <w:color w:val="000000"/>
          <w:sz w:val="18"/>
        </w:rPr>
        <w:t>Standard SOP Class</w:t>
      </w:r>
      <w:bookmarkEnd w:id="543"/>
      <w:r>
        <w:rPr>
          <w:rFonts w:ascii="Arial" w:hAnsi="Arial"/>
          <w:color w:val="000000"/>
          <w:sz w:val="18"/>
        </w:rPr>
        <w:tab/>
      </w:r>
      <w:hyperlink r:id="r93">
        <w:r>
          <w:rPr>
            <w:rFonts w:ascii="Arial" w:hAnsi="Arial"/>
            <w:color w:val="000000"/>
            <w:sz w:val="18"/>
          </w:rPr>
          <w:t>Standard SOP Class</w:t>
        </w:r>
      </w:hyperlink>
      <w:r>
        <w:rPr>
          <w:rFonts w:ascii="Arial" w:hAnsi="Arial"/>
          <w:color w:val="000000"/>
          <w:sz w:val="18"/>
        </w:rPr>
        <w:t>.</w:t>
      </w:r>
    </w:p>
    <w:bookmarkEnd w:id="544"/>
    <w:bookmarkEnd w:id="542"/>
    <w:bookmarkStart w:id="545" w:name="glossentry_SpecializedSOPClass"/>
    <w:bookmarkStart w:id="547" w:name="para_863fef8c_c7a2_41c7_8372_2e69b2f6bc"/>
    <w:p>
      <w:pPr>
        <w:tabs>
          <w:tab w:val="left" w:pos="2880"/>
        </w:tabs>
        <w:spacing w:before="180" w:after="0" w:line="240" w:lineRule="auto"/>
        <w:ind w:left="2880" w:right="0" w:hanging="2880"/>
      </w:pPr>
      <w:bookmarkStart w:id="546" w:name="idm213353306560"/>
      <w:r>
        <w:rPr>
          <w:rFonts w:ascii="Arial" w:hAnsi="Arial"/>
          <w:color w:val="000000"/>
          <w:sz w:val="18"/>
        </w:rPr>
        <w:t>Specialized SOP Class</w:t>
      </w:r>
      <w:bookmarkEnd w:id="546"/>
      <w:r>
        <w:rPr>
          <w:rFonts w:ascii="Arial" w:hAnsi="Arial"/>
          <w:color w:val="000000"/>
          <w:sz w:val="18"/>
        </w:rPr>
        <w:tab/>
      </w:r>
      <w:hyperlink r:id="r94">
        <w:r>
          <w:rPr>
            <w:rFonts w:ascii="Arial" w:hAnsi="Arial"/>
            <w:color w:val="000000"/>
            <w:sz w:val="18"/>
          </w:rPr>
          <w:t>Specialized SOP Class</w:t>
        </w:r>
      </w:hyperlink>
      <w:r>
        <w:rPr>
          <w:rFonts w:ascii="Arial" w:hAnsi="Arial"/>
          <w:color w:val="000000"/>
          <w:sz w:val="18"/>
        </w:rPr>
        <w:t>.</w:t>
      </w:r>
    </w:p>
    <w:bookmarkEnd w:id="547"/>
    <w:bookmarkEnd w:id="545"/>
    <w:bookmarkStart w:id="548" w:name="glossentry_StandardExtendedSOPClass"/>
    <w:bookmarkStart w:id="550" w:name="para_8587e193_9e82_4d38_adb7_cd71cab4f0"/>
    <w:p>
      <w:pPr>
        <w:tabs>
          <w:tab w:val="left" w:pos="2880"/>
        </w:tabs>
        <w:spacing w:before="180" w:after="0" w:line="240" w:lineRule="auto"/>
        <w:ind w:left="2880" w:right="0" w:hanging="2880"/>
      </w:pPr>
      <w:bookmarkStart w:id="549" w:name="idm213353303264"/>
      <w:r>
        <w:rPr>
          <w:rFonts w:ascii="Arial" w:hAnsi="Arial"/>
          <w:color w:val="000000"/>
          <w:sz w:val="18"/>
        </w:rPr>
        <w:t>Standard Extended SOP Class</w:t>
      </w:r>
      <w:bookmarkEnd w:id="549"/>
      <w:r>
        <w:rPr>
          <w:rFonts w:ascii="Arial" w:hAnsi="Arial"/>
          <w:color w:val="000000"/>
          <w:sz w:val="18"/>
        </w:rPr>
        <w:tab/>
      </w:r>
      <w:hyperlink r:id="r95">
        <w:r>
          <w:rPr>
            <w:rFonts w:ascii="Arial" w:hAnsi="Arial"/>
            <w:color w:val="000000"/>
            <w:sz w:val="18"/>
          </w:rPr>
          <w:t>Standard Extended SOP Class</w:t>
        </w:r>
      </w:hyperlink>
      <w:r>
        <w:rPr>
          <w:rFonts w:ascii="Arial" w:hAnsi="Arial"/>
          <w:color w:val="000000"/>
          <w:sz w:val="18"/>
        </w:rPr>
        <w:t>.</w:t>
      </w:r>
    </w:p>
    <w:bookmarkEnd w:id="550"/>
    <w:bookmarkEnd w:id="548"/>
    <w:bookmarkStart w:id="551" w:name="glossentry_PrivateSOPClass"/>
    <w:bookmarkStart w:id="553" w:name="para_8ffbc7b9_e692_4f8d_a90b_c05a50848e"/>
    <w:p>
      <w:pPr>
        <w:tabs>
          <w:tab w:val="left" w:pos="2880"/>
        </w:tabs>
        <w:spacing w:before="180" w:after="0" w:line="240" w:lineRule="auto"/>
        <w:ind w:left="2880" w:right="0" w:hanging="2880"/>
      </w:pPr>
      <w:bookmarkStart w:id="552" w:name="idm213353300160"/>
      <w:r>
        <w:rPr>
          <w:rFonts w:ascii="Arial" w:hAnsi="Arial"/>
          <w:color w:val="000000"/>
          <w:sz w:val="18"/>
        </w:rPr>
        <w:t>Private SOP Class</w:t>
      </w:r>
      <w:bookmarkEnd w:id="552"/>
      <w:r>
        <w:rPr>
          <w:rFonts w:ascii="Arial" w:hAnsi="Arial"/>
          <w:color w:val="000000"/>
          <w:sz w:val="18"/>
        </w:rPr>
        <w:tab/>
      </w:r>
      <w:hyperlink r:id="r96">
        <w:r>
          <w:rPr>
            <w:rFonts w:ascii="Arial" w:hAnsi="Arial"/>
            <w:color w:val="000000"/>
            <w:sz w:val="18"/>
          </w:rPr>
          <w:t>Private SOP Class</w:t>
        </w:r>
      </w:hyperlink>
      <w:r>
        <w:rPr>
          <w:rFonts w:ascii="Arial" w:hAnsi="Arial"/>
          <w:color w:val="000000"/>
          <w:sz w:val="18"/>
        </w:rPr>
        <w:t>.</w:t>
      </w:r>
    </w:p>
    <w:bookmarkEnd w:id="553"/>
    <w:bookmarkEnd w:id="551"/>
    <w:bookmarkStart w:id="554" w:name="glossentry_StandardAttribute"/>
    <w:bookmarkStart w:id="556" w:name="para_ca889b52_5a31_40b7_893b_b9286e9051"/>
    <w:p>
      <w:pPr>
        <w:tabs>
          <w:tab w:val="left" w:pos="2880"/>
        </w:tabs>
        <w:spacing w:before="180" w:after="0" w:line="240" w:lineRule="auto"/>
        <w:ind w:left="2880" w:right="0" w:hanging="2880"/>
      </w:pPr>
      <w:bookmarkStart w:id="555" w:name="idm213353297008"/>
      <w:r>
        <w:rPr>
          <w:rFonts w:ascii="Arial" w:hAnsi="Arial"/>
          <w:color w:val="000000"/>
          <w:sz w:val="18"/>
        </w:rPr>
        <w:t>Standard Attribute</w:t>
      </w:r>
      <w:bookmarkEnd w:id="555"/>
      <w:r>
        <w:rPr>
          <w:rFonts w:ascii="Arial" w:hAnsi="Arial"/>
          <w:color w:val="000000"/>
          <w:sz w:val="18"/>
        </w:rPr>
        <w:tab/>
      </w:r>
      <w:hyperlink r:id="r97">
        <w:r>
          <w:rPr>
            <w:rFonts w:ascii="Arial" w:hAnsi="Arial"/>
            <w:color w:val="000000"/>
            <w:sz w:val="18"/>
          </w:rPr>
          <w:t>Standard Attribute</w:t>
        </w:r>
      </w:hyperlink>
      <w:r>
        <w:rPr>
          <w:rFonts w:ascii="Arial" w:hAnsi="Arial"/>
          <w:color w:val="000000"/>
          <w:sz w:val="18"/>
        </w:rPr>
        <w:t>.</w:t>
      </w:r>
    </w:p>
    <w:bookmarkEnd w:id="556"/>
    <w:bookmarkEnd w:id="554"/>
    <w:bookmarkStart w:id="557" w:name="glossentry_PrivateAttribute"/>
    <w:bookmarkStart w:id="559" w:name="para_318292f1_cd5f_4dd2_8634_6e7688687e"/>
    <w:p>
      <w:pPr>
        <w:tabs>
          <w:tab w:val="left" w:pos="2880"/>
        </w:tabs>
        <w:spacing w:before="180" w:after="0" w:line="240" w:lineRule="auto"/>
        <w:ind w:left="2880" w:right="0" w:hanging="2880"/>
      </w:pPr>
      <w:bookmarkStart w:id="558" w:name="idm213353293808"/>
      <w:r>
        <w:rPr>
          <w:rFonts w:ascii="Arial" w:hAnsi="Arial"/>
          <w:color w:val="000000"/>
          <w:sz w:val="18"/>
        </w:rPr>
        <w:t>Private Attribute</w:t>
      </w:r>
      <w:bookmarkEnd w:id="558"/>
      <w:r>
        <w:rPr>
          <w:rFonts w:ascii="Arial" w:hAnsi="Arial"/>
          <w:color w:val="000000"/>
          <w:sz w:val="18"/>
        </w:rPr>
        <w:tab/>
      </w:r>
      <w:hyperlink r:id="r98">
        <w:r>
          <w:rPr>
            <w:rFonts w:ascii="Arial" w:hAnsi="Arial"/>
            <w:color w:val="000000"/>
            <w:sz w:val="18"/>
          </w:rPr>
          <w:t>Private Attribute</w:t>
        </w:r>
      </w:hyperlink>
      <w:r>
        <w:rPr>
          <w:rFonts w:ascii="Arial" w:hAnsi="Arial"/>
          <w:color w:val="000000"/>
          <w:sz w:val="18"/>
        </w:rPr>
        <w:t>.</w:t>
      </w:r>
    </w:p>
    <w:bookmarkEnd w:id="559"/>
    <w:bookmarkEnd w:id="557"/>
    <w:bookmarkStart w:id="560" w:name="sect_3_8"/>
    <w:p>
      <w:pPr>
        <w:keepNext/>
        <w:spacing w:before="180" w:after="0" w:line="240" w:lineRule="auto"/>
      </w:pPr>
      <w:r>
        <w:rPr>
          <w:rFonts w:ascii="Arial" w:hAnsi="Arial"/>
          <w:b/>
          <w:color w:val="000000"/>
          <w:sz w:val="29"/>
        </w:rPr>
        <w:t>3.8 DICOM Data Structures and Encoding</w:t>
      </w:r>
    </w:p>
    <w:bookmarkEnd w:id="560"/>
    <w:bookmarkStart w:id="561" w:name="para_f57a36a4_2647_414b_a02a_76bf2998e2"/>
    <w:p>
      <w:pPr>
        <w:spacing w:before="180" w:after="0" w:line="240" w:lineRule="auto"/>
        <w:jc w:val="both"/>
      </w:pPr>
      <w:r>
        <w:rPr>
          <w:rFonts w:ascii="Arial" w:hAnsi="Arial"/>
          <w:color w:val="000000"/>
          <w:sz w:val="18"/>
        </w:rPr>
        <w:t xml:space="preserve">This Part of the Standard makes use of the following terms defined in </w:t>
      </w:r>
      <w:hyperlink r:id="r99">
        <w:r>
          <w:rPr>
            <w:rFonts w:ascii="Arial" w:hAnsi="Arial"/>
            <w:color w:val="000000"/>
            <w:sz w:val="18"/>
          </w:rPr>
          <w:t>PS3.5</w:t>
        </w:r>
      </w:hyperlink>
      <w:r>
        <w:rPr>
          <w:rFonts w:ascii="Arial" w:hAnsi="Arial"/>
          <w:color w:val="000000"/>
          <w:sz w:val="18"/>
        </w:rPr>
        <w:t>:</w:t>
      </w:r>
    </w:p>
    <w:bookmarkEnd w:id="561"/>
    <w:bookmarkStart w:id="562" w:name="glossentry_DataElement"/>
    <w:bookmarkStart w:id="564" w:name="para_fac8cd02_1a43_4916_bffa_8631a1d67d"/>
    <w:p>
      <w:pPr>
        <w:tabs>
          <w:tab w:val="left" w:pos="2880"/>
        </w:tabs>
        <w:spacing w:before="180" w:after="0" w:line="240" w:lineRule="auto"/>
        <w:ind w:left="2880" w:right="0" w:hanging="2880"/>
      </w:pPr>
      <w:bookmarkStart w:id="563" w:name="idm213353287312"/>
      <w:r>
        <w:rPr>
          <w:rFonts w:ascii="Arial" w:hAnsi="Arial"/>
          <w:color w:val="000000"/>
          <w:sz w:val="18"/>
        </w:rPr>
        <w:t>Data Element</w:t>
      </w:r>
      <w:bookmarkEnd w:id="563"/>
      <w:r>
        <w:rPr>
          <w:rFonts w:ascii="Arial" w:hAnsi="Arial"/>
          <w:color w:val="000000"/>
          <w:sz w:val="18"/>
        </w:rPr>
        <w:tab/>
      </w:r>
      <w:hyperlink r:id="r100">
        <w:r>
          <w:rPr>
            <w:rFonts w:ascii="Arial" w:hAnsi="Arial"/>
            <w:color w:val="000000"/>
            <w:sz w:val="18"/>
          </w:rPr>
          <w:t>Data Element</w:t>
        </w:r>
      </w:hyperlink>
      <w:r>
        <w:rPr>
          <w:rFonts w:ascii="Arial" w:hAnsi="Arial"/>
          <w:color w:val="000000"/>
          <w:sz w:val="18"/>
        </w:rPr>
        <w:t>.</w:t>
      </w:r>
    </w:p>
    <w:bookmarkEnd w:id="564"/>
    <w:bookmarkEnd w:id="562"/>
    <w:bookmarkStart w:id="565" w:name="glossentry_DataSet"/>
    <w:bookmarkStart w:id="567" w:name="para_48206718_0371_4e3e_bb3f_4f4e5429c2"/>
    <w:p>
      <w:pPr>
        <w:tabs>
          <w:tab w:val="left" w:pos="2880"/>
        </w:tabs>
        <w:spacing w:before="180" w:after="0" w:line="240" w:lineRule="auto"/>
        <w:ind w:left="2880" w:right="0" w:hanging="2880"/>
      </w:pPr>
      <w:bookmarkStart w:id="566" w:name="idm213353284160"/>
      <w:r>
        <w:rPr>
          <w:rFonts w:ascii="Arial" w:hAnsi="Arial"/>
          <w:color w:val="000000"/>
          <w:sz w:val="18"/>
        </w:rPr>
        <w:t>Data Set</w:t>
      </w:r>
      <w:bookmarkEnd w:id="566"/>
      <w:r>
        <w:rPr>
          <w:rFonts w:ascii="Arial" w:hAnsi="Arial"/>
          <w:color w:val="000000"/>
          <w:sz w:val="18"/>
        </w:rPr>
        <w:tab/>
      </w:r>
      <w:hyperlink r:id="r101">
        <w:r>
          <w:rPr>
            <w:rFonts w:ascii="Arial" w:hAnsi="Arial"/>
            <w:color w:val="000000"/>
            <w:sz w:val="18"/>
          </w:rPr>
          <w:t>Data Set</w:t>
        </w:r>
      </w:hyperlink>
      <w:r>
        <w:rPr>
          <w:rFonts w:ascii="Arial" w:hAnsi="Arial"/>
          <w:color w:val="000000"/>
          <w:sz w:val="18"/>
        </w:rPr>
        <w:t>.</w:t>
      </w:r>
    </w:p>
    <w:bookmarkEnd w:id="567"/>
    <w:bookmarkEnd w:id="565"/>
    <w:bookmarkStart w:id="568" w:name="glossentry_UniqueIdentifier"/>
    <w:bookmarkStart w:id="570" w:name="para_a32ff3d5_04bf_4853_90b8_6570a9d23a"/>
    <w:p>
      <w:pPr>
        <w:tabs>
          <w:tab w:val="left" w:pos="2880"/>
        </w:tabs>
        <w:spacing w:before="180" w:after="0" w:line="240" w:lineRule="auto"/>
        <w:ind w:left="2880" w:right="0" w:hanging="2880"/>
      </w:pPr>
      <w:bookmarkStart w:id="569" w:name="idm213353281008"/>
      <w:r>
        <w:rPr>
          <w:rFonts w:ascii="Arial" w:hAnsi="Arial"/>
          <w:color w:val="000000"/>
          <w:sz w:val="18"/>
        </w:rPr>
        <w:t>Unique Identifier</w:t>
      </w:r>
      <w:bookmarkEnd w:id="569"/>
      <w:r>
        <w:rPr>
          <w:rFonts w:ascii="Arial" w:hAnsi="Arial"/>
          <w:color w:val="000000"/>
          <w:sz w:val="18"/>
        </w:rPr>
        <w:t xml:space="preserve"> (UID)</w:t>
      </w:r>
      <w:r>
        <w:rPr>
          <w:rFonts w:ascii="Arial" w:hAnsi="Arial"/>
          <w:color w:val="000000"/>
          <w:sz w:val="18"/>
        </w:rPr>
        <w:tab/>
      </w:r>
      <w:hyperlink r:id="r102">
        <w:r>
          <w:rPr>
            <w:rFonts w:ascii="Arial" w:hAnsi="Arial"/>
            <w:color w:val="000000"/>
            <w:sz w:val="18"/>
          </w:rPr>
          <w:t>Unique Identifier (UID)</w:t>
        </w:r>
      </w:hyperlink>
      <w:r>
        <w:rPr>
          <w:rFonts w:ascii="Arial" w:hAnsi="Arial"/>
          <w:color w:val="000000"/>
          <w:sz w:val="18"/>
        </w:rPr>
        <w:t>.</w:t>
      </w:r>
    </w:p>
    <w:bookmarkEnd w:id="570"/>
    <w:bookmarkEnd w:id="568"/>
    <w:bookmarkStart w:id="571" w:name="sect_3_9"/>
    <w:p>
      <w:pPr>
        <w:keepNext/>
        <w:spacing w:before="180" w:after="0" w:line="240" w:lineRule="auto"/>
      </w:pPr>
      <w:r>
        <w:rPr>
          <w:rFonts w:ascii="Arial" w:hAnsi="Arial"/>
          <w:b/>
          <w:color w:val="000000"/>
          <w:sz w:val="29"/>
        </w:rPr>
        <w:t>3.9 DICOM Service Class Definitions</w:t>
      </w:r>
    </w:p>
    <w:bookmarkEnd w:id="571"/>
    <w:bookmarkStart w:id="572" w:name="para_070f226e_bf09_445d_8ad9_82dfb12d66"/>
    <w:p>
      <w:pPr>
        <w:spacing w:before="180" w:after="0" w:line="240" w:lineRule="auto"/>
        <w:jc w:val="both"/>
      </w:pPr>
      <w:r>
        <w:rPr>
          <w:rFonts w:ascii="Arial" w:hAnsi="Arial"/>
          <w:color w:val="000000"/>
          <w:sz w:val="18"/>
        </w:rPr>
        <w:t>The following definitions are commonly used in this Part of the DICOM Standard:</w:t>
      </w:r>
    </w:p>
    <w:bookmarkEnd w:id="572"/>
    <w:bookmarkStart w:id="573" w:name="glossentry_ClassicImageStorageSOPClass"/>
    <w:bookmarkStart w:id="575" w:name="para_343bfe39_750b_4f21_968e_1d857c2fd5"/>
    <w:p>
      <w:pPr>
        <w:tabs>
          <w:tab w:val="left" w:pos="2880"/>
        </w:tabs>
        <w:spacing w:before="180" w:after="0" w:line="240" w:lineRule="auto"/>
        <w:ind w:left="2880" w:right="0" w:hanging="2880"/>
      </w:pPr>
      <w:bookmarkStart w:id="574" w:name="idm213353274960"/>
      <w:r>
        <w:rPr>
          <w:rFonts w:ascii="Arial" w:hAnsi="Arial"/>
          <w:color w:val="000000"/>
          <w:sz w:val="18"/>
        </w:rPr>
        <w:t>Classic Image Storage SOP Class</w:t>
      </w:r>
      <w:bookmarkEnd w:id="574"/>
      <w:r>
        <w:rPr>
          <w:rFonts w:ascii="Arial" w:hAnsi="Arial"/>
          <w:color w:val="000000"/>
          <w:sz w:val="18"/>
        </w:rPr>
        <w:tab/>
      </w:r>
      <w:r>
        <w:rPr>
          <w:rFonts w:ascii="Arial" w:hAnsi="Arial"/>
          <w:color w:val="000000"/>
          <w:sz w:val="18"/>
        </w:rPr>
        <w:t>An Image Storage SOP Class that is defined by an IOD that stores a single frame and defines the majority of the Attributes in the top-level Data Set.</w:t>
      </w:r>
    </w:p>
    <w:bookmarkEnd w:id="575"/>
    <w:bookmarkEnd w:id="573"/>
    <w:bookmarkStart w:id="576" w:name="glossentry_CombinedPrintImage"/>
    <w:bookmarkStart w:id="578" w:name="para_47431d1b_5145_42be_8893_0f3cdf48ed"/>
    <w:p>
      <w:pPr>
        <w:tabs>
          <w:tab w:val="left" w:pos="2880"/>
        </w:tabs>
        <w:spacing w:before="180" w:after="0" w:line="240" w:lineRule="auto"/>
        <w:ind w:left="2880" w:right="0" w:hanging="2880"/>
      </w:pPr>
      <w:bookmarkStart w:id="577" w:name="idm213353272400"/>
      <w:r>
        <w:rPr>
          <w:rFonts w:ascii="Arial" w:hAnsi="Arial"/>
          <w:color w:val="000000"/>
          <w:sz w:val="18"/>
        </w:rPr>
        <w:t>Combined Print Image</w:t>
      </w:r>
      <w:bookmarkEnd w:id="577"/>
      <w:r>
        <w:rPr>
          <w:rFonts w:ascii="Arial" w:hAnsi="Arial"/>
          <w:color w:val="000000"/>
          <w:sz w:val="18"/>
        </w:rPr>
        <w:tab/>
      </w:r>
      <w:r>
        <w:rPr>
          <w:rFonts w:ascii="Arial" w:hAnsi="Arial"/>
          <w:color w:val="000000"/>
          <w:sz w:val="18"/>
        </w:rPr>
        <w:t>A pixel matrix created by superimposing an image and an overlay, the size of which is defined by the smallest rectangle enclosing the superimposed image and overlay.</w:t>
      </w:r>
    </w:p>
    <w:bookmarkEnd w:id="578"/>
    <w:bookmarkEnd w:id="576"/>
    <w:bookmarkStart w:id="579" w:name="glossentry_EnhancedImageStorageSOPClass"/>
    <w:bookmarkStart w:id="581" w:name="para_f0c2a17f_8d65_49b7_b102_f42bce4fdd"/>
    <w:p>
      <w:pPr>
        <w:tabs>
          <w:tab w:val="left" w:pos="2880"/>
        </w:tabs>
        <w:spacing w:before="180" w:after="0" w:line="240" w:lineRule="auto"/>
        <w:ind w:left="2880" w:right="0" w:hanging="2880"/>
      </w:pPr>
      <w:bookmarkStart w:id="580" w:name="idm213353269680"/>
      <w:r>
        <w:rPr>
          <w:rFonts w:ascii="Arial" w:hAnsi="Arial"/>
          <w:color w:val="000000"/>
          <w:sz w:val="18"/>
        </w:rPr>
        <w:t>Enhanced Image Storage SOP Class</w:t>
      </w:r>
      <w:bookmarkEnd w:id="580"/>
      <w:r>
        <w:rPr>
          <w:rFonts w:ascii="Arial" w:hAnsi="Arial"/>
          <w:color w:val="000000"/>
          <w:sz w:val="18"/>
        </w:rPr>
        <w:tab/>
      </w:r>
      <w:r>
        <w:rPr>
          <w:rFonts w:ascii="Arial" w:hAnsi="Arial"/>
          <w:color w:val="000000"/>
          <w:sz w:val="18"/>
        </w:rPr>
        <w:t>An Image Storage SOP Class that is defined by an IOD that stores multiple frames and defines the majority of the Attributes in Functional Group Sequences.</w:t>
      </w:r>
    </w:p>
    <w:bookmarkEnd w:id="581"/>
    <w:bookmarkEnd w:id="579"/>
    <w:bookmarkStart w:id="582" w:name="glossentry_LegacyConvertedEnhancedImage"/>
    <w:bookmarkStart w:id="584" w:name="para_8e5d90fa_aec4_41e7_ba1f_e657edcd7d"/>
    <w:p>
      <w:pPr>
        <w:tabs>
          <w:tab w:val="left" w:pos="2880"/>
        </w:tabs>
        <w:spacing w:before="180" w:after="0" w:line="240" w:lineRule="auto"/>
        <w:ind w:left="2880" w:right="0" w:hanging="2880"/>
      </w:pPr>
      <w:bookmarkStart w:id="583" w:name="idm213353266832"/>
      <w:r>
        <w:rPr>
          <w:rFonts w:ascii="Arial" w:hAnsi="Arial"/>
          <w:color w:val="000000"/>
          <w:sz w:val="18"/>
        </w:rPr>
        <w:t>Legacy Converted Enhanced Image Storage SOP Class</w:t>
      </w:r>
      <w:bookmarkEnd w:id="583"/>
      <w:r>
        <w:rPr>
          <w:rFonts w:ascii="Arial" w:hAnsi="Arial"/>
          <w:color w:val="000000"/>
          <w:sz w:val="18"/>
        </w:rPr>
        <w:tab/>
      </w:r>
      <w:r>
        <w:rPr>
          <w:rFonts w:ascii="Arial" w:hAnsi="Arial"/>
          <w:color w:val="000000"/>
          <w:sz w:val="18"/>
        </w:rPr>
        <w:t>A modality-specific Enhanced Image Storage SOP Class that is defined by an IOD that defines only generic Functional Group Sequences, which does not require information that is not present in Classic Image Storage SOP Class Instances, and is intended for storage of converted Classic Image Storage SOP Class Instances when there is insufficient information to use a True Enhanced Image Storage SOP Class.</w:t>
      </w:r>
    </w:p>
    <w:bookmarkEnd w:id="584"/>
    <w:bookmarkEnd w:id="582"/>
    <w:bookmarkStart w:id="585" w:name="glossentry_MetaServiceObjectPairClass"/>
    <w:bookmarkStart w:id="587" w:name="para_0b9defdc_9a5e_443e_b9cf_7544e9a836"/>
    <w:p>
      <w:pPr>
        <w:tabs>
          <w:tab w:val="left" w:pos="2880"/>
        </w:tabs>
        <w:spacing w:before="180" w:after="0" w:line="240" w:lineRule="auto"/>
        <w:ind w:left="2880" w:right="0" w:hanging="2880"/>
      </w:pPr>
      <w:bookmarkStart w:id="586" w:name="idm213353263712"/>
      <w:r>
        <w:rPr>
          <w:rFonts w:ascii="Arial" w:hAnsi="Arial"/>
          <w:color w:val="000000"/>
          <w:sz w:val="18"/>
        </w:rPr>
        <w:t>Meta Service-Object Pair Class</w:t>
      </w:r>
      <w:bookmarkEnd w:id="586"/>
      <w:r>
        <w:rPr>
          <w:rFonts w:ascii="Arial" w:hAnsi="Arial"/>
          <w:color w:val="000000"/>
          <w:sz w:val="18"/>
        </w:rPr>
        <w:t xml:space="preserve"> (Meta SOP Class)</w:t>
      </w:r>
      <w:r>
        <w:rPr>
          <w:rFonts w:ascii="Arial" w:hAnsi="Arial"/>
          <w:color w:val="000000"/>
          <w:sz w:val="18"/>
        </w:rPr>
        <w:tab/>
      </w:r>
      <w:r>
        <w:rPr>
          <w:rFonts w:ascii="Arial" w:hAnsi="Arial"/>
          <w:color w:val="000000"/>
          <w:sz w:val="18"/>
        </w:rPr>
        <w:t>A pre-defined set of SOP Classes that may be associated under a single SOP for the purpose of negotiating the use of the set with a single item.</w:t>
      </w:r>
    </w:p>
    <w:bookmarkEnd w:id="587"/>
    <w:bookmarkEnd w:id="585"/>
    <w:bookmarkStart w:id="588" w:name="glossentry_PerformedProcedureStepSOPCla"/>
    <w:bookmarkStart w:id="590" w:name="para_d21f506e_0d18_4c18_90bc_c5576665cb"/>
    <w:p>
      <w:pPr>
        <w:tabs>
          <w:tab w:val="left" w:pos="2880"/>
        </w:tabs>
        <w:spacing w:before="180" w:after="0" w:line="240" w:lineRule="auto"/>
        <w:ind w:left="2880" w:right="0" w:hanging="2880"/>
      </w:pPr>
      <w:bookmarkStart w:id="589" w:name="idm213353260624"/>
      <w:r>
        <w:rPr>
          <w:rFonts w:ascii="Arial" w:hAnsi="Arial"/>
          <w:color w:val="000000"/>
          <w:sz w:val="18"/>
        </w:rPr>
        <w:t>Performed Procedure Step SOP Class</w:t>
      </w:r>
      <w:bookmarkEnd w:id="589"/>
      <w:r>
        <w:rPr>
          <w:rFonts w:ascii="Arial" w:hAnsi="Arial"/>
          <w:color w:val="000000"/>
          <w:sz w:val="18"/>
        </w:rPr>
        <w:tab/>
      </w:r>
      <w:r>
        <w:rPr>
          <w:rFonts w:ascii="Arial" w:hAnsi="Arial"/>
          <w:color w:val="000000"/>
          <w:sz w:val="18"/>
        </w:rPr>
        <w:t>Any SOP Class that encodes the details about the performance of a procedure step.</w:t>
      </w:r>
    </w:p>
    <w:bookmarkEnd w:id="590"/>
    <w:bookmarkEnd w:id="588"/>
    <w:bookmarkStart w:id="591" w:name="glossentry_PerformedProcedureStepSOPIns"/>
    <w:bookmarkStart w:id="593" w:name="para_a612b743_3d0b_4b38_89df_6650cf932b"/>
    <w:p>
      <w:pPr>
        <w:tabs>
          <w:tab w:val="left" w:pos="2880"/>
        </w:tabs>
        <w:spacing w:before="180" w:after="0" w:line="240" w:lineRule="auto"/>
        <w:ind w:left="2880" w:right="0" w:hanging="2880"/>
      </w:pPr>
      <w:bookmarkStart w:id="592" w:name="idm213353257936"/>
      <w:r>
        <w:rPr>
          <w:rFonts w:ascii="Arial" w:hAnsi="Arial"/>
          <w:color w:val="000000"/>
          <w:sz w:val="18"/>
        </w:rPr>
        <w:t>Performed Procedure Step SOP Instance</w:t>
      </w:r>
      <w:bookmarkEnd w:id="592"/>
      <w:r>
        <w:rPr>
          <w:rFonts w:ascii="Arial" w:hAnsi="Arial"/>
          <w:color w:val="000000"/>
          <w:sz w:val="18"/>
        </w:rPr>
        <w:tab/>
      </w:r>
      <w:r>
        <w:rPr>
          <w:rFonts w:ascii="Arial" w:hAnsi="Arial"/>
          <w:color w:val="000000"/>
          <w:sz w:val="18"/>
        </w:rPr>
        <w:t>An instance of a Performed Procedure Step SOP Class. Note that all UPS instances are instances of the UPS Push SOP Class, which is capable of encoding details about the performance of a procedure step (in addition to details about the scheduled procedure step) and thus qualify as an instance of a Performed Procedure Step SOP Class.</w:t>
      </w:r>
    </w:p>
    <w:bookmarkEnd w:id="593"/>
    <w:bookmarkEnd w:id="591"/>
    <w:bookmarkStart w:id="594" w:name="glossentry_PreformattedGrayscaleImage"/>
    <w:bookmarkStart w:id="596" w:name="para_ea5b0740_e5cd_444d_a5de_c2c0320209"/>
    <w:p>
      <w:pPr>
        <w:tabs>
          <w:tab w:val="left" w:pos="2880"/>
        </w:tabs>
        <w:spacing w:before="180" w:after="0" w:line="240" w:lineRule="auto"/>
        <w:ind w:left="2880" w:right="0" w:hanging="2880"/>
      </w:pPr>
      <w:bookmarkStart w:id="595" w:name="idm213353254960"/>
      <w:r>
        <w:rPr>
          <w:rFonts w:ascii="Arial" w:hAnsi="Arial"/>
          <w:color w:val="000000"/>
          <w:sz w:val="18"/>
        </w:rPr>
        <w:t>Preformatted Grayscale Image</w:t>
      </w:r>
      <w:bookmarkEnd w:id="595"/>
      <w:r>
        <w:rPr>
          <w:rFonts w:ascii="Arial" w:hAnsi="Arial"/>
          <w:color w:val="000000"/>
          <w:sz w:val="18"/>
        </w:rPr>
        <w:tab/>
      </w:r>
      <w:r>
        <w:rPr>
          <w:rFonts w:ascii="Arial" w:hAnsi="Arial"/>
          <w:color w:val="000000"/>
          <w:sz w:val="18"/>
        </w:rPr>
        <w:t>An image where all annotation, graphics, and grayscale transformations (up to and including the VOI LUT) expected in the printed image have been burnt in or applied before being sent to the SCP. It is a displayable image where the polarity of the intended display is specified by Photometric Interpretation (0028,0004).</w:t>
      </w:r>
    </w:p>
    <w:bookmarkEnd w:id="596"/>
    <w:bookmarkEnd w:id="594"/>
    <w:bookmarkStart w:id="597" w:name="glossentry_PreformattedColorImage"/>
    <w:bookmarkStart w:id="599" w:name="para_02724985_ee25_467d_8139_628ce8af34"/>
    <w:p>
      <w:pPr>
        <w:tabs>
          <w:tab w:val="left" w:pos="2880"/>
        </w:tabs>
        <w:spacing w:before="180" w:after="0" w:line="240" w:lineRule="auto"/>
        <w:ind w:left="2880" w:right="0" w:hanging="2880"/>
      </w:pPr>
      <w:bookmarkStart w:id="598" w:name="idm213353252144"/>
      <w:r>
        <w:rPr>
          <w:rFonts w:ascii="Arial" w:hAnsi="Arial"/>
          <w:color w:val="000000"/>
          <w:sz w:val="18"/>
        </w:rPr>
        <w:t>Preformatted Color Image</w:t>
      </w:r>
      <w:bookmarkEnd w:id="598"/>
      <w:r>
        <w:rPr>
          <w:rFonts w:ascii="Arial" w:hAnsi="Arial"/>
          <w:color w:val="000000"/>
          <w:sz w:val="18"/>
        </w:rPr>
        <w:tab/>
      </w:r>
      <w:r>
        <w:rPr>
          <w:rFonts w:ascii="Arial" w:hAnsi="Arial"/>
          <w:color w:val="000000"/>
          <w:sz w:val="18"/>
        </w:rPr>
        <w:t>An image where all annotation, graphics, and color transformations expected in the printed image have been burnt in or applied before being sent to the SCP.</w:t>
      </w:r>
    </w:p>
    <w:bookmarkEnd w:id="599"/>
    <w:bookmarkEnd w:id="597"/>
    <w:bookmarkStart w:id="600" w:name="glossentry_RealWorldActivity"/>
    <w:bookmarkStart w:id="602" w:name="para_67d034fc_a4fa_4b29_bb06_fd8d9332a2"/>
    <w:p>
      <w:pPr>
        <w:tabs>
          <w:tab w:val="left" w:pos="2880"/>
        </w:tabs>
        <w:spacing w:before="180" w:after="0" w:line="240" w:lineRule="auto"/>
        <w:ind w:left="2880" w:right="0" w:hanging="2880"/>
      </w:pPr>
      <w:bookmarkStart w:id="601" w:name="idm213353249632"/>
      <w:r>
        <w:rPr>
          <w:rFonts w:ascii="Arial" w:hAnsi="Arial"/>
          <w:color w:val="000000"/>
          <w:sz w:val="18"/>
        </w:rPr>
        <w:t>Real-World Activity</w:t>
      </w:r>
      <w:bookmarkEnd w:id="601"/>
      <w:r>
        <w:rPr>
          <w:rFonts w:ascii="Arial" w:hAnsi="Arial"/>
          <w:color w:val="000000"/>
          <w:sz w:val="18"/>
        </w:rPr>
        <w:tab/>
      </w:r>
      <w:r>
        <w:rPr>
          <w:rFonts w:ascii="Arial" w:hAnsi="Arial"/>
          <w:color w:val="000000"/>
          <w:sz w:val="18"/>
        </w:rPr>
        <w:t>That which exists in the real world that pertains to specific area of information processing within the area of interest of the DICOM Standard. Such a Real-World Activity may be represented by one or more computer information metaphors called SOP Classes.</w:t>
      </w:r>
    </w:p>
    <w:bookmarkEnd w:id="602"/>
    <w:bookmarkEnd w:id="600"/>
    <w:bookmarkStart w:id="603" w:name="glossentry_RealWorldObject"/>
    <w:bookmarkStart w:id="605" w:name="para_b5ca9fff_69f1_43cf_853d_e220d6bd59"/>
    <w:p>
      <w:pPr>
        <w:tabs>
          <w:tab w:val="left" w:pos="2880"/>
        </w:tabs>
        <w:spacing w:before="180" w:after="0" w:line="240" w:lineRule="auto"/>
        <w:ind w:left="2880" w:right="0" w:hanging="2880"/>
      </w:pPr>
      <w:bookmarkStart w:id="604" w:name="idm213353246928"/>
      <w:r>
        <w:rPr>
          <w:rFonts w:ascii="Arial" w:hAnsi="Arial"/>
          <w:color w:val="000000"/>
          <w:sz w:val="18"/>
        </w:rPr>
        <w:t>Real-World Object</w:t>
      </w:r>
      <w:bookmarkEnd w:id="604"/>
      <w:r>
        <w:rPr>
          <w:rFonts w:ascii="Arial" w:hAnsi="Arial"/>
          <w:color w:val="000000"/>
          <w:sz w:val="18"/>
        </w:rPr>
        <w:tab/>
      </w:r>
      <w:r>
        <w:rPr>
          <w:rFonts w:ascii="Arial" w:hAnsi="Arial"/>
          <w:color w:val="000000"/>
          <w:sz w:val="18"/>
        </w:rPr>
        <w:t>That which exists in the real world upon which operations may be performed that are within the area of interest of the DICOM Standard. Such a Real-World Object may be represented through a computer information metaphor called a SOP Instance.</w:t>
      </w:r>
    </w:p>
    <w:bookmarkEnd w:id="605"/>
    <w:bookmarkEnd w:id="603"/>
    <w:bookmarkStart w:id="606" w:name="glossentry_RelatedGeneralSOPClass"/>
    <w:bookmarkStart w:id="608" w:name="para_c89bbe80_fb00_4b74_a8cb_4cf9758fcc"/>
    <w:p>
      <w:pPr>
        <w:tabs>
          <w:tab w:val="left" w:pos="2880"/>
        </w:tabs>
        <w:spacing w:before="180" w:after="0" w:line="240" w:lineRule="auto"/>
        <w:ind w:left="2880" w:right="0" w:hanging="2880"/>
      </w:pPr>
      <w:bookmarkStart w:id="607" w:name="idm213353244080"/>
      <w:r>
        <w:rPr>
          <w:rFonts w:ascii="Arial" w:hAnsi="Arial"/>
          <w:color w:val="000000"/>
          <w:sz w:val="18"/>
        </w:rPr>
        <w:t>Related General SOP Class</w:t>
      </w:r>
      <w:bookmarkEnd w:id="607"/>
      <w:r>
        <w:rPr>
          <w:rFonts w:ascii="Arial" w:hAnsi="Arial"/>
          <w:color w:val="000000"/>
          <w:sz w:val="18"/>
        </w:rPr>
        <w:tab/>
      </w:r>
      <w:r>
        <w:rPr>
          <w:rFonts w:ascii="Arial" w:hAnsi="Arial"/>
          <w:color w:val="000000"/>
          <w:sz w:val="18"/>
        </w:rPr>
        <w:t xml:space="preserve">A SOP Class that is related to another SOP Class as being more generalized in terms of behavior defined in the Standard, and that may be used to identically encode an instance with the same Attributes and values, other than the SOP Class UID. In particular, this may be the SOP Class from which a Specialized SOP Class (see </w:t>
      </w:r>
      <w:hyperlink r:id="r103">
        <w:r>
          <w:rPr>
            <w:rFonts w:ascii="Arial" w:hAnsi="Arial"/>
            <w:color w:val="000000"/>
            <w:sz w:val="18"/>
          </w:rPr>
          <w:t>PS3.2</w:t>
        </w:r>
      </w:hyperlink>
      <w:r>
        <w:rPr>
          <w:rFonts w:ascii="Arial" w:hAnsi="Arial"/>
          <w:color w:val="000000"/>
          <w:sz w:val="18"/>
        </w:rPr>
        <w:t>) is derived.</w:t>
      </w:r>
    </w:p>
    <w:bookmarkEnd w:id="608"/>
    <w:bookmarkEnd w:id="606"/>
    <w:bookmarkStart w:id="609" w:name="glossentry_ServiceClassUser"/>
    <w:bookmarkStart w:id="611" w:name="para_3e639512_1751_4728_a06b_e67db01778"/>
    <w:p>
      <w:pPr>
        <w:tabs>
          <w:tab w:val="left" w:pos="2880"/>
        </w:tabs>
        <w:spacing w:before="180" w:after="0" w:line="240" w:lineRule="auto"/>
        <w:ind w:left="2880" w:right="0" w:hanging="2880"/>
      </w:pPr>
      <w:bookmarkStart w:id="610" w:name="idm213353240416"/>
      <w:r>
        <w:rPr>
          <w:rFonts w:ascii="Arial" w:hAnsi="Arial"/>
          <w:color w:val="000000"/>
          <w:sz w:val="18"/>
        </w:rPr>
        <w:t>Service Class User</w:t>
      </w:r>
      <w:bookmarkEnd w:id="610"/>
      <w:r>
        <w:rPr>
          <w:rFonts w:ascii="Arial" w:hAnsi="Arial"/>
          <w:color w:val="000000"/>
          <w:sz w:val="18"/>
        </w:rPr>
        <w:t xml:space="preserve"> (SCU)</w:t>
      </w:r>
      <w:r>
        <w:rPr>
          <w:rFonts w:ascii="Arial" w:hAnsi="Arial"/>
          <w:color w:val="000000"/>
          <w:sz w:val="18"/>
        </w:rPr>
        <w:tab/>
      </w:r>
      <w:r>
        <w:rPr>
          <w:rFonts w:ascii="Arial" w:hAnsi="Arial"/>
          <w:color w:val="000000"/>
          <w:sz w:val="18"/>
        </w:rPr>
        <w:t>The role played by a DICOM Application Entity (DIMSE-Service-User) that invokes operations and performs notifications on a specific Association.</w:t>
      </w:r>
    </w:p>
    <w:bookmarkEnd w:id="611"/>
    <w:bookmarkEnd w:id="609"/>
    <w:bookmarkStart w:id="612" w:name="glossentry_ServiceClassProvider"/>
    <w:bookmarkStart w:id="614" w:name="para_1c368955_f59a_4827_9292_4bdd07d720"/>
    <w:p>
      <w:pPr>
        <w:tabs>
          <w:tab w:val="left" w:pos="2880"/>
        </w:tabs>
        <w:spacing w:before="180" w:after="0" w:line="240" w:lineRule="auto"/>
        <w:ind w:left="2880" w:right="0" w:hanging="2880"/>
      </w:pPr>
      <w:bookmarkStart w:id="613" w:name="idm213353237376"/>
      <w:r>
        <w:rPr>
          <w:rFonts w:ascii="Arial" w:hAnsi="Arial"/>
          <w:color w:val="000000"/>
          <w:sz w:val="18"/>
        </w:rPr>
        <w:t>Service Class Provider</w:t>
      </w:r>
      <w:bookmarkEnd w:id="613"/>
      <w:r>
        <w:rPr>
          <w:rFonts w:ascii="Arial" w:hAnsi="Arial"/>
          <w:color w:val="000000"/>
          <w:sz w:val="18"/>
        </w:rPr>
        <w:t xml:space="preserve"> (SCP)</w:t>
      </w:r>
      <w:r>
        <w:rPr>
          <w:rFonts w:ascii="Arial" w:hAnsi="Arial"/>
          <w:color w:val="000000"/>
          <w:sz w:val="18"/>
        </w:rPr>
        <w:tab/>
      </w:r>
      <w:r>
        <w:rPr>
          <w:rFonts w:ascii="Arial" w:hAnsi="Arial"/>
          <w:color w:val="000000"/>
          <w:sz w:val="18"/>
        </w:rPr>
        <w:t>The role played by a DICOM Application Entity (DIMSE-Service-User) that performs operations and invokes notifications on a specific Association.</w:t>
      </w:r>
    </w:p>
    <w:bookmarkEnd w:id="614"/>
    <w:bookmarkEnd w:id="612"/>
    <w:bookmarkStart w:id="615" w:name="glossentry_ServiceClass"/>
    <w:bookmarkStart w:id="617" w:name="para_7670372d_a69e_4207_b853_dfb1dbd3d3"/>
    <w:p>
      <w:pPr>
        <w:tabs>
          <w:tab w:val="left" w:pos="2880"/>
        </w:tabs>
        <w:spacing w:before="180" w:after="0" w:line="240" w:lineRule="auto"/>
        <w:ind w:left="2880" w:right="0" w:hanging="2880"/>
      </w:pPr>
      <w:bookmarkStart w:id="616" w:name="idm213353234384"/>
      <w:r>
        <w:rPr>
          <w:rFonts w:ascii="Arial" w:hAnsi="Arial"/>
          <w:color w:val="000000"/>
          <w:sz w:val="18"/>
        </w:rPr>
        <w:t>Service Class</w:t>
      </w:r>
      <w:bookmarkEnd w:id="616"/>
      <w:r>
        <w:rPr>
          <w:rFonts w:ascii="Arial" w:hAnsi="Arial"/>
          <w:color w:val="000000"/>
          <w:sz w:val="18"/>
        </w:rPr>
        <w:tab/>
      </w:r>
      <w:r>
        <w:rPr>
          <w:rFonts w:ascii="Arial" w:hAnsi="Arial"/>
          <w:color w:val="000000"/>
          <w:sz w:val="18"/>
        </w:rPr>
        <w:t>A collection of SOP Classes and/or Meta SOP Classes that are related in that they are described together to accomplish a single application.</w:t>
      </w:r>
    </w:p>
    <w:bookmarkEnd w:id="617"/>
    <w:bookmarkEnd w:id="615"/>
    <w:bookmarkStart w:id="618" w:name="glossentry_ServiceObjectPairInstance"/>
    <w:bookmarkStart w:id="620" w:name="para_a5031f74_f80e_4dcd_b9fe_3859a8ead8"/>
    <w:p>
      <w:pPr>
        <w:tabs>
          <w:tab w:val="left" w:pos="2880"/>
        </w:tabs>
        <w:spacing w:before="180" w:after="0" w:line="240" w:lineRule="auto"/>
        <w:ind w:left="2880" w:right="0" w:hanging="2880"/>
      </w:pPr>
      <w:bookmarkStart w:id="619" w:name="idm213353231600"/>
      <w:r>
        <w:rPr>
          <w:rFonts w:ascii="Arial" w:hAnsi="Arial"/>
          <w:color w:val="000000"/>
          <w:sz w:val="18"/>
        </w:rPr>
        <w:t>Service-Object Pair Instance</w:t>
      </w:r>
      <w:bookmarkEnd w:id="619"/>
      <w:r>
        <w:rPr>
          <w:rFonts w:ascii="Arial" w:hAnsi="Arial"/>
          <w:color w:val="000000"/>
          <w:sz w:val="18"/>
        </w:rPr>
        <w:t xml:space="preserve"> (SOP Instance)</w:t>
      </w:r>
      <w:r>
        <w:rPr>
          <w:rFonts w:ascii="Arial" w:hAnsi="Arial"/>
          <w:color w:val="000000"/>
          <w:sz w:val="18"/>
        </w:rPr>
        <w:tab/>
      </w:r>
      <w:r>
        <w:rPr>
          <w:rFonts w:ascii="Arial" w:hAnsi="Arial"/>
          <w:color w:val="000000"/>
          <w:sz w:val="18"/>
        </w:rPr>
        <w:t>A concrete occurrence of an Information Object that is managed by a DICOM Application Entity and may be operated upon in a communication context defined by a specific set of DIMSE Services (on a network or interchange media). A SOP Instance is persistent beyond the context of its communication.</w:t>
      </w:r>
    </w:p>
    <w:bookmarkEnd w:id="620"/>
    <w:bookmarkEnd w:id="618"/>
    <w:bookmarkStart w:id="621" w:name="glossentry_TrueEnhancedImageStorageSOPC"/>
    <w:bookmarkStart w:id="623" w:name="para_11dc9d9f_48fb_427b_adc1_de59866a92"/>
    <w:p>
      <w:pPr>
        <w:tabs>
          <w:tab w:val="left" w:pos="2880"/>
        </w:tabs>
        <w:spacing w:before="180" w:after="0" w:line="240" w:lineRule="auto"/>
        <w:ind w:left="2880" w:right="0" w:hanging="2880"/>
      </w:pPr>
      <w:bookmarkStart w:id="622" w:name="idm213353228272"/>
      <w:r>
        <w:rPr>
          <w:rFonts w:ascii="Arial" w:hAnsi="Arial"/>
          <w:color w:val="000000"/>
          <w:sz w:val="18"/>
        </w:rPr>
        <w:t>True Enhanced Image Storage SOP Class</w:t>
      </w:r>
      <w:bookmarkEnd w:id="622"/>
      <w:r>
        <w:rPr>
          <w:rFonts w:ascii="Arial" w:hAnsi="Arial"/>
          <w:color w:val="000000"/>
          <w:sz w:val="18"/>
        </w:rPr>
        <w:tab/>
      </w:r>
      <w:r>
        <w:rPr>
          <w:rFonts w:ascii="Arial" w:hAnsi="Arial"/>
          <w:color w:val="000000"/>
          <w:sz w:val="18"/>
        </w:rPr>
        <w:t>A modality-specific Enhanced Image Storage SOP Class that is defined by an IOD that defines modality-specific Functional Group Sequences, Attributes and sets of values, and is intended for creation by acquisition devices.</w:t>
      </w:r>
    </w:p>
    <w:bookmarkEnd w:id="623"/>
    <w:bookmarkEnd w:id="621"/>
    <w:bookmarkStart w:id="624" w:name="sect_3_10"/>
    <w:p>
      <w:pPr>
        <w:keepNext/>
        <w:spacing w:before="180" w:after="0" w:line="240" w:lineRule="auto"/>
      </w:pPr>
      <w:r>
        <w:rPr>
          <w:rFonts w:ascii="Arial" w:hAnsi="Arial"/>
          <w:b/>
          <w:color w:val="000000"/>
          <w:sz w:val="29"/>
        </w:rPr>
        <w:t>3.10 Device Independent Pixel Values</w:t>
      </w:r>
    </w:p>
    <w:bookmarkEnd w:id="624"/>
    <w:bookmarkStart w:id="625" w:name="para_be3df635_9c9e_42ed_8b1e_ce1235efd4"/>
    <w:p>
      <w:pPr>
        <w:spacing w:before="180" w:after="0" w:line="240" w:lineRule="auto"/>
        <w:jc w:val="both"/>
      </w:pPr>
      <w:r>
        <w:rPr>
          <w:rFonts w:ascii="Arial" w:hAnsi="Arial"/>
          <w:color w:val="000000"/>
          <w:sz w:val="18"/>
        </w:rPr>
        <w:t xml:space="preserve">This Part of the Standard makes use of the following terms defined in </w:t>
      </w:r>
      <w:hyperlink r:id="r104">
        <w:r>
          <w:rPr>
            <w:rFonts w:ascii="Arial" w:hAnsi="Arial"/>
            <w:color w:val="000000"/>
            <w:sz w:val="18"/>
          </w:rPr>
          <w:t>PS3.3</w:t>
        </w:r>
      </w:hyperlink>
      <w:r>
        <w:rPr>
          <w:rFonts w:ascii="Arial" w:hAnsi="Arial"/>
          <w:color w:val="000000"/>
          <w:sz w:val="18"/>
        </w:rPr>
        <w:t>:</w:t>
      </w:r>
    </w:p>
    <w:bookmarkEnd w:id="625"/>
    <w:bookmarkStart w:id="626" w:name="glossentry_PValue"/>
    <w:bookmarkStart w:id="628" w:name="para_b9c1afd0_2068_4a8b_a9db_9885a25d48"/>
    <w:p>
      <w:pPr>
        <w:tabs>
          <w:tab w:val="left" w:pos="2880"/>
        </w:tabs>
        <w:spacing w:before="180" w:after="0" w:line="240" w:lineRule="auto"/>
        <w:ind w:left="2880" w:right="0" w:hanging="2880"/>
      </w:pPr>
      <w:bookmarkStart w:id="627" w:name="idm213353222256"/>
      <w:r>
        <w:rPr>
          <w:rFonts w:ascii="Arial" w:hAnsi="Arial"/>
          <w:color w:val="000000"/>
          <w:sz w:val="18"/>
        </w:rPr>
        <w:t>P-Value</w:t>
      </w:r>
      <w:bookmarkEnd w:id="627"/>
      <w:r>
        <w:rPr>
          <w:rFonts w:ascii="Arial" w:hAnsi="Arial"/>
          <w:color w:val="000000"/>
          <w:sz w:val="18"/>
        </w:rPr>
        <w:tab/>
      </w:r>
      <w:hyperlink r:id="r105">
        <w:r>
          <w:rPr>
            <w:rFonts w:ascii="Arial" w:hAnsi="Arial"/>
            <w:color w:val="000000"/>
            <w:sz w:val="18"/>
          </w:rPr>
          <w:t>P-Value</w:t>
        </w:r>
      </w:hyperlink>
      <w:r>
        <w:rPr>
          <w:rFonts w:ascii="Arial" w:hAnsi="Arial"/>
          <w:color w:val="000000"/>
          <w:sz w:val="18"/>
        </w:rPr>
        <w:t>.</w:t>
      </w:r>
    </w:p>
    <w:bookmarkEnd w:id="628"/>
    <w:bookmarkEnd w:id="626"/>
    <w:bookmarkStart w:id="629" w:name="glossentry_ProfileConnectionSpaceValue"/>
    <w:bookmarkStart w:id="631" w:name="para_8845d0b9_9821_4742_ba57_ec0b4c75e2"/>
    <w:p>
      <w:pPr>
        <w:tabs>
          <w:tab w:val="left" w:pos="2880"/>
        </w:tabs>
        <w:spacing w:before="180" w:after="0" w:line="240" w:lineRule="auto"/>
        <w:ind w:left="2880" w:right="0" w:hanging="2880"/>
      </w:pPr>
      <w:bookmarkStart w:id="630" w:name="idm213353218960"/>
      <w:r>
        <w:rPr>
          <w:rFonts w:ascii="Arial" w:hAnsi="Arial"/>
          <w:color w:val="000000"/>
          <w:sz w:val="18"/>
        </w:rPr>
        <w:t>Profile Connection Space Value</w:t>
      </w:r>
      <w:bookmarkEnd w:id="630"/>
      <w:r>
        <w:rPr>
          <w:rFonts w:ascii="Arial" w:hAnsi="Arial"/>
          <w:color w:val="000000"/>
          <w:sz w:val="18"/>
        </w:rPr>
        <w:t xml:space="preserve"> (PCS-Value)</w:t>
      </w:r>
      <w:r>
        <w:rPr>
          <w:rFonts w:ascii="Arial" w:hAnsi="Arial"/>
          <w:color w:val="000000"/>
          <w:sz w:val="18"/>
        </w:rPr>
        <w:tab/>
      </w:r>
      <w:hyperlink r:id="r106">
        <w:r>
          <w:rPr>
            <w:rFonts w:ascii="Arial" w:hAnsi="Arial"/>
            <w:color w:val="000000"/>
            <w:sz w:val="18"/>
          </w:rPr>
          <w:t>Profile Connection Space Value (PCS-Value)</w:t>
        </w:r>
      </w:hyperlink>
      <w:r>
        <w:rPr>
          <w:rFonts w:ascii="Arial" w:hAnsi="Arial"/>
          <w:color w:val="000000"/>
          <w:sz w:val="18"/>
        </w:rPr>
        <w:t>.</w:t>
      </w:r>
    </w:p>
    <w:bookmarkEnd w:id="631"/>
    <w:bookmarkEnd w:id="629"/>
    <w:bookmarkStart w:id="632" w:name="sect_3_11"/>
    <w:p>
      <w:pPr>
        <w:keepNext/>
        <w:spacing w:before="180" w:after="0" w:line="240" w:lineRule="auto"/>
      </w:pPr>
      <w:r>
        <w:rPr>
          <w:rFonts w:ascii="Arial" w:hAnsi="Arial"/>
          <w:b/>
          <w:color w:val="000000"/>
          <w:sz w:val="29"/>
        </w:rPr>
        <w:t>3.11 HTTP Definitions</w:t>
      </w:r>
    </w:p>
    <w:bookmarkEnd w:id="632"/>
    <w:bookmarkStart w:id="633" w:name="para_0fd847e2_f4cb_4b76_a981_5bb3681a4b"/>
    <w:p>
      <w:pPr>
        <w:spacing w:before="180" w:after="0" w:line="240" w:lineRule="auto"/>
        <w:jc w:val="both"/>
      </w:pPr>
      <w:r>
        <w:rPr>
          <w:rFonts w:ascii="Arial" w:hAnsi="Arial"/>
          <w:color w:val="000000"/>
          <w:sz w:val="18"/>
        </w:rPr>
        <w:t xml:space="preserve">This Part of the Standard makes use of the following terms defined in </w:t>
      </w:r>
      <w:hyperlink w:anchor="biblio_RFC_7230">
        <w:r>
          <w:rPr>
            <w:rFonts w:ascii="Arial" w:hAnsi="Arial"/>
            <w:color w:val="000000"/>
            <w:sz w:val="18"/>
          </w:rPr>
          <w:t>[RFC7230]</w:t>
        </w:r>
      </w:hyperlink>
      <w:r>
        <w:rPr>
          <w:rFonts w:ascii="Arial" w:hAnsi="Arial"/>
          <w:color w:val="000000"/>
          <w:sz w:val="18"/>
        </w:rPr>
        <w:t>:</w:t>
      </w:r>
    </w:p>
    <w:bookmarkEnd w:id="633"/>
    <w:bookmarkStart w:id="634" w:name="glossentry_OriginServer"/>
    <w:bookmarkStart w:id="636" w:name="para_3c7d1995_2e1d_47fa_a8bc_65c0bfff45"/>
    <w:p>
      <w:pPr>
        <w:tabs>
          <w:tab w:val="left" w:pos="2880"/>
        </w:tabs>
        <w:spacing w:before="180" w:after="0" w:line="240" w:lineRule="auto"/>
        <w:ind w:left="2880" w:right="0" w:hanging="2880"/>
      </w:pPr>
      <w:bookmarkStart w:id="635" w:name="idm213353212528"/>
      <w:r>
        <w:rPr>
          <w:rFonts w:ascii="Arial" w:hAnsi="Arial"/>
          <w:color w:val="000000"/>
          <w:sz w:val="18"/>
        </w:rPr>
        <w:t>Origin-Server</w:t>
      </w:r>
      <w:bookmarkEnd w:id="635"/>
      <w:r>
        <w:rPr>
          <w:rFonts w:ascii="Arial" w:hAnsi="Arial"/>
          <w:color w:val="000000"/>
          <w:sz w:val="18"/>
        </w:rPr>
        <w:tab/>
      </w:r>
      <w:r>
        <w:rPr>
          <w:rFonts w:ascii="Arial" w:hAnsi="Arial"/>
          <w:color w:val="000000"/>
          <w:sz w:val="18"/>
        </w:rPr>
        <w:t xml:space="preserve">See </w:t>
      </w:r>
      <w:hyperlink w:anchor="biblio_RFC_7230">
        <w:r>
          <w:rPr>
            <w:rFonts w:ascii="Arial" w:hAnsi="Arial"/>
            <w:color w:val="000000"/>
            <w:sz w:val="18"/>
          </w:rPr>
          <w:t>[RFC7230]</w:t>
        </w:r>
      </w:hyperlink>
      <w:r>
        <w:rPr>
          <w:rFonts w:ascii="Arial" w:hAnsi="Arial"/>
          <w:color w:val="000000"/>
          <w:sz w:val="18"/>
        </w:rPr>
        <w:t>.</w:t>
      </w:r>
    </w:p>
    <w:bookmarkEnd w:id="636"/>
    <w:bookmarkEnd w:id="634"/>
    <w:bookmarkStart w:id="637" w:name="glossentry_UserAgent"/>
    <w:bookmarkStart w:id="639" w:name="para_75173ca5_8e5d_4c55_9c5c_1d9a1aa8fe"/>
    <w:p>
      <w:pPr>
        <w:tabs>
          <w:tab w:val="left" w:pos="2880"/>
        </w:tabs>
        <w:spacing w:before="180" w:after="0" w:line="240" w:lineRule="auto"/>
        <w:ind w:left="2880" w:right="0" w:hanging="2880"/>
      </w:pPr>
      <w:bookmarkStart w:id="638" w:name="idm213353209600"/>
      <w:r>
        <w:rPr>
          <w:rFonts w:ascii="Arial" w:hAnsi="Arial"/>
          <w:color w:val="000000"/>
          <w:sz w:val="18"/>
        </w:rPr>
        <w:t>User-Agent</w:t>
      </w:r>
      <w:bookmarkEnd w:id="638"/>
      <w:r>
        <w:rPr>
          <w:rFonts w:ascii="Arial" w:hAnsi="Arial"/>
          <w:color w:val="000000"/>
          <w:sz w:val="18"/>
        </w:rPr>
        <w:tab/>
      </w:r>
      <w:r>
        <w:rPr>
          <w:rFonts w:ascii="Arial" w:hAnsi="Arial"/>
          <w:color w:val="000000"/>
          <w:sz w:val="18"/>
        </w:rPr>
        <w:t xml:space="preserve">See </w:t>
      </w:r>
      <w:hyperlink w:anchor="biblio_RFC_7230">
        <w:r>
          <w:rPr>
            <w:rFonts w:ascii="Arial" w:hAnsi="Arial"/>
            <w:color w:val="000000"/>
            <w:sz w:val="18"/>
          </w:rPr>
          <w:t>[RFC7230]</w:t>
        </w:r>
      </w:hyperlink>
      <w:r>
        <w:rPr>
          <w:rFonts w:ascii="Arial" w:hAnsi="Arial"/>
          <w:color w:val="000000"/>
          <w:sz w:val="18"/>
        </w:rPr>
        <w:t>.</w:t>
      </w:r>
    </w:p>
    <w:bookmarkEnd w:id="639"/>
    <w:bookmarkEnd w:id="637"/>
    <w:p>
      <w:pPr>
        <w:sectPr>
          <w:headerReference w:type="default" r:id="r63"/>
          <w:headerReference w:type="even" r:id="r64"/>
          <w:headerReference w:type="first" r:id="r62"/>
          <w:footerReference w:type="default" r:id="r66"/>
          <w:footerReference w:type="even" r:id="r67"/>
          <w:footerReference w:type="first" r:id="r65"/>
          <w:pgSz w:w="12240" w:h="15840"/>
          <w:pgMar w:top="1440" w:bottom="1440" w:left="1080" w:right="720" w:header="720" w:footer="720" w:gutter="0"/>
          <w:pgNumType w:fmt="decimal"/>
          <w:titlePg/>
        </w:sectPr>
      </w:pPr>
    </w:p>
    <w:bookmarkStart w:id="640" w:name="chapter_4"/>
    <w:p>
      <w:pPr>
        <w:keepNext/>
        <w:spacing w:before="180" w:after="0" w:line="240" w:lineRule="auto"/>
      </w:pPr>
      <w:r>
        <w:rPr>
          <w:rFonts w:ascii="Arial" w:hAnsi="Arial"/>
          <w:b/>
          <w:color w:val="000000"/>
          <w:sz w:val="50"/>
        </w:rPr>
        <w:t>4 Symbols and Abbreviations</w:t>
      </w:r>
    </w:p>
    <w:bookmarkEnd w:id="640"/>
    <w:bookmarkStart w:id="641" w:name="para_14b12a37_c556_4cac_961c_6cf84f03c5"/>
    <w:p>
      <w:pPr>
        <w:spacing w:before="180" w:after="0" w:line="240" w:lineRule="auto"/>
        <w:jc w:val="both"/>
      </w:pPr>
      <w:r>
        <w:rPr>
          <w:rFonts w:ascii="Arial" w:hAnsi="Arial"/>
          <w:color w:val="000000"/>
          <w:sz w:val="18"/>
        </w:rPr>
        <w:t>The following symbols and abbreviations are used in this Part of the DICOM Standard.</w:t>
      </w:r>
    </w:p>
    <w:bookmarkEnd w:id="641"/>
    <w:bookmarkStart w:id="642" w:name="para_8d3bf2e8_d5a3_49e1_aa30_06b14b728c"/>
    <w:p>
      <w:pPr>
        <w:spacing w:before="180" w:after="0" w:line="240" w:lineRule="auto"/>
        <w:jc w:val="both"/>
      </w:pPr>
      <w:r>
        <w:rPr>
          <w:rFonts w:ascii="Arial" w:hAnsi="Arial"/>
          <w:b/>
          <w:color w:val="000000"/>
          <w:sz w:val="18"/>
        </w:rPr>
        <w:t>ACR</w:t>
      </w:r>
      <w:r>
        <w:rPr>
          <w:rFonts w:ascii="Arial" w:hAnsi="Arial"/>
          <w:color w:val="000000"/>
          <w:sz w:val="18"/>
        </w:rPr>
        <w:t xml:space="preserve"> American College of Radiology</w:t>
      </w:r>
    </w:p>
    <w:bookmarkEnd w:id="642"/>
    <w:bookmarkStart w:id="643" w:name="para_152eb9ec_ac01_45a2_9c33_4268ba8927"/>
    <w:p>
      <w:pPr>
        <w:spacing w:before="180" w:after="0" w:line="240" w:lineRule="auto"/>
        <w:jc w:val="both"/>
      </w:pPr>
      <w:r>
        <w:rPr>
          <w:rFonts w:ascii="Arial" w:hAnsi="Arial"/>
          <w:b/>
          <w:color w:val="000000"/>
          <w:sz w:val="18"/>
        </w:rPr>
        <w:t>ASCII</w:t>
      </w:r>
      <w:r>
        <w:rPr>
          <w:rFonts w:ascii="Arial" w:hAnsi="Arial"/>
          <w:color w:val="000000"/>
          <w:sz w:val="18"/>
        </w:rPr>
        <w:t xml:space="preserve"> American Standard Code for Information Interchange</w:t>
      </w:r>
    </w:p>
    <w:bookmarkEnd w:id="643"/>
    <w:bookmarkStart w:id="644" w:name="para_9d3bf5a5_46f4_48b6_88e7_79cfc3d6c6"/>
    <w:p>
      <w:pPr>
        <w:spacing w:before="180" w:after="0" w:line="240" w:lineRule="auto"/>
        <w:jc w:val="both"/>
      </w:pPr>
      <w:r>
        <w:rPr>
          <w:rFonts w:ascii="Arial" w:hAnsi="Arial"/>
          <w:b/>
          <w:color w:val="000000"/>
          <w:sz w:val="18"/>
        </w:rPr>
        <w:t>AE</w:t>
      </w:r>
      <w:r>
        <w:rPr>
          <w:rFonts w:ascii="Arial" w:hAnsi="Arial"/>
          <w:color w:val="000000"/>
          <w:sz w:val="18"/>
        </w:rPr>
        <w:t xml:space="preserve"> Application Entity</w:t>
      </w:r>
    </w:p>
    <w:bookmarkEnd w:id="644"/>
    <w:bookmarkStart w:id="645" w:name="para_acd1298b_559a_479c_9cbd_4a834e8e27"/>
    <w:p>
      <w:pPr>
        <w:spacing w:before="180" w:after="0" w:line="240" w:lineRule="auto"/>
        <w:jc w:val="both"/>
      </w:pPr>
      <w:r>
        <w:rPr>
          <w:rFonts w:ascii="Arial" w:hAnsi="Arial"/>
          <w:b/>
          <w:color w:val="000000"/>
          <w:sz w:val="18"/>
        </w:rPr>
        <w:t>ANSI</w:t>
      </w:r>
      <w:r>
        <w:rPr>
          <w:rFonts w:ascii="Arial" w:hAnsi="Arial"/>
          <w:color w:val="000000"/>
          <w:sz w:val="18"/>
        </w:rPr>
        <w:t xml:space="preserve"> American National Standards Institute</w:t>
      </w:r>
    </w:p>
    <w:bookmarkEnd w:id="645"/>
    <w:bookmarkStart w:id="646" w:name="para_4f184fe3_933e_4c62_bebd_48c6322770"/>
    <w:p>
      <w:pPr>
        <w:spacing w:before="180" w:after="0" w:line="240" w:lineRule="auto"/>
        <w:jc w:val="both"/>
      </w:pPr>
      <w:r>
        <w:rPr>
          <w:rFonts w:ascii="Arial" w:hAnsi="Arial"/>
          <w:b/>
          <w:color w:val="000000"/>
          <w:sz w:val="18"/>
        </w:rPr>
        <w:t>CDS</w:t>
      </w:r>
      <w:r>
        <w:rPr>
          <w:rFonts w:ascii="Arial" w:hAnsi="Arial"/>
          <w:color w:val="000000"/>
          <w:sz w:val="18"/>
        </w:rPr>
        <w:t xml:space="preserve"> Clinical Decision Support</w:t>
      </w:r>
    </w:p>
    <w:bookmarkEnd w:id="646"/>
    <w:bookmarkStart w:id="647" w:name="para_f75e7063_ce49_49dc_91b9_d68c536009"/>
    <w:p>
      <w:pPr>
        <w:spacing w:before="180" w:after="0" w:line="240" w:lineRule="auto"/>
        <w:jc w:val="both"/>
      </w:pPr>
      <w:r>
        <w:rPr>
          <w:rFonts w:ascii="Arial" w:hAnsi="Arial"/>
          <w:b/>
          <w:color w:val="000000"/>
          <w:sz w:val="18"/>
        </w:rPr>
        <w:t>CEN TC251</w:t>
      </w:r>
      <w:r>
        <w:rPr>
          <w:rFonts w:ascii="Arial" w:hAnsi="Arial"/>
          <w:color w:val="000000"/>
          <w:sz w:val="18"/>
        </w:rPr>
        <w:t xml:space="preserve"> Comité Européen de Normalisation - Technical Committee 251 - Medical Informatics</w:t>
      </w:r>
    </w:p>
    <w:bookmarkEnd w:id="647"/>
    <w:bookmarkStart w:id="648" w:name="para_cc7b36a5_ad65_4ae0_9241_e52a529f93"/>
    <w:p>
      <w:pPr>
        <w:spacing w:before="180" w:after="0" w:line="240" w:lineRule="auto"/>
        <w:jc w:val="both"/>
      </w:pPr>
      <w:r>
        <w:rPr>
          <w:rFonts w:ascii="Arial" w:hAnsi="Arial"/>
          <w:b/>
          <w:color w:val="000000"/>
          <w:sz w:val="18"/>
        </w:rPr>
        <w:t>Chest CAD</w:t>
      </w:r>
      <w:r>
        <w:rPr>
          <w:rFonts w:ascii="Arial" w:hAnsi="Arial"/>
          <w:color w:val="000000"/>
          <w:sz w:val="18"/>
        </w:rPr>
        <w:t xml:space="preserve"> Computer-Aided Detection and/or Computer-Aided Diagnosis for chest radiography</w:t>
      </w:r>
    </w:p>
    <w:bookmarkEnd w:id="648"/>
    <w:bookmarkStart w:id="649" w:name="para_7a1d2071_5763_459f_a69c_a20bbb5abc"/>
    <w:p>
      <w:pPr>
        <w:spacing w:before="180" w:after="0" w:line="240" w:lineRule="auto"/>
        <w:jc w:val="both"/>
      </w:pPr>
      <w:r>
        <w:rPr>
          <w:rFonts w:ascii="Arial" w:hAnsi="Arial"/>
          <w:b/>
          <w:color w:val="000000"/>
          <w:sz w:val="18"/>
        </w:rPr>
        <w:t>DICOM</w:t>
      </w:r>
      <w:r>
        <w:rPr>
          <w:rFonts w:ascii="Arial" w:hAnsi="Arial"/>
          <w:color w:val="000000"/>
          <w:sz w:val="18"/>
        </w:rPr>
        <w:t xml:space="preserve"> Digital Imaging and Communications in Medicine</w:t>
      </w:r>
    </w:p>
    <w:bookmarkEnd w:id="649"/>
    <w:bookmarkStart w:id="650" w:name="para_b774251e_ec8f_4943_9078_b46660e8c3"/>
    <w:p>
      <w:pPr>
        <w:spacing w:before="180" w:after="0" w:line="240" w:lineRule="auto"/>
        <w:jc w:val="both"/>
      </w:pPr>
      <w:r>
        <w:rPr>
          <w:rFonts w:ascii="Arial" w:hAnsi="Arial"/>
          <w:b/>
          <w:color w:val="000000"/>
          <w:sz w:val="18"/>
        </w:rPr>
        <w:t>DIMSE</w:t>
      </w:r>
      <w:r>
        <w:rPr>
          <w:rFonts w:ascii="Arial" w:hAnsi="Arial"/>
          <w:color w:val="000000"/>
          <w:sz w:val="18"/>
        </w:rPr>
        <w:t xml:space="preserve"> DICOM Message Service Element</w:t>
      </w:r>
    </w:p>
    <w:bookmarkEnd w:id="650"/>
    <w:bookmarkStart w:id="651" w:name="para_53765ea5_9ec6_45e8_9c49_c1c1d455d8"/>
    <w:p>
      <w:pPr>
        <w:spacing w:before="180" w:after="0" w:line="240" w:lineRule="auto"/>
        <w:jc w:val="both"/>
      </w:pPr>
      <w:r>
        <w:rPr>
          <w:rFonts w:ascii="Arial" w:hAnsi="Arial"/>
          <w:b/>
          <w:color w:val="000000"/>
          <w:sz w:val="18"/>
        </w:rPr>
        <w:t>DIMSE-C</w:t>
      </w:r>
      <w:r>
        <w:rPr>
          <w:rFonts w:ascii="Arial" w:hAnsi="Arial"/>
          <w:color w:val="000000"/>
          <w:sz w:val="18"/>
        </w:rPr>
        <w:t xml:space="preserve"> DICOM Message Service Element-Composite</w:t>
      </w:r>
    </w:p>
    <w:bookmarkEnd w:id="651"/>
    <w:bookmarkStart w:id="652" w:name="para_9198f476_8975_463f_a813_ba985e6bda"/>
    <w:p>
      <w:pPr>
        <w:spacing w:before="180" w:after="0" w:line="240" w:lineRule="auto"/>
        <w:jc w:val="both"/>
      </w:pPr>
      <w:r>
        <w:rPr>
          <w:rFonts w:ascii="Arial" w:hAnsi="Arial"/>
          <w:b/>
          <w:color w:val="000000"/>
          <w:sz w:val="18"/>
        </w:rPr>
        <w:t>DIMSE-N</w:t>
      </w:r>
      <w:r>
        <w:rPr>
          <w:rFonts w:ascii="Arial" w:hAnsi="Arial"/>
          <w:color w:val="000000"/>
          <w:sz w:val="18"/>
        </w:rPr>
        <w:t xml:space="preserve"> DICOM Message Service Element-Normalized</w:t>
      </w:r>
    </w:p>
    <w:bookmarkEnd w:id="652"/>
    <w:bookmarkStart w:id="653" w:name="para_eec56869_4a9c_475b_9003_eef7c4abbb"/>
    <w:p>
      <w:pPr>
        <w:spacing w:before="180" w:after="0" w:line="240" w:lineRule="auto"/>
        <w:jc w:val="both"/>
      </w:pPr>
      <w:r>
        <w:rPr>
          <w:rFonts w:ascii="Arial" w:hAnsi="Arial"/>
          <w:b/>
          <w:color w:val="000000"/>
          <w:sz w:val="18"/>
        </w:rPr>
        <w:t>HL7</w:t>
      </w:r>
      <w:r>
        <w:rPr>
          <w:rFonts w:ascii="Arial" w:hAnsi="Arial"/>
          <w:color w:val="000000"/>
          <w:sz w:val="18"/>
        </w:rPr>
        <w:t xml:space="preserve"> Health Level 7</w:t>
      </w:r>
    </w:p>
    <w:bookmarkEnd w:id="653"/>
    <w:bookmarkStart w:id="654" w:name="para_a87223e5_cf4f_4214_ba46_c99629e981"/>
    <w:p>
      <w:pPr>
        <w:spacing w:before="180" w:after="0" w:line="240" w:lineRule="auto"/>
        <w:jc w:val="both"/>
      </w:pPr>
      <w:r>
        <w:rPr>
          <w:rFonts w:ascii="Arial" w:hAnsi="Arial"/>
          <w:b/>
          <w:color w:val="000000"/>
          <w:sz w:val="18"/>
        </w:rPr>
        <w:t>IE</w:t>
      </w:r>
      <w:r>
        <w:rPr>
          <w:rFonts w:ascii="Arial" w:hAnsi="Arial"/>
          <w:color w:val="000000"/>
          <w:sz w:val="18"/>
        </w:rPr>
        <w:t xml:space="preserve"> Information Entity</w:t>
      </w:r>
    </w:p>
    <w:bookmarkEnd w:id="654"/>
    <w:bookmarkStart w:id="655" w:name="para_1c7da72e_da3d_48a1_83f5_1df2c1a47e"/>
    <w:p>
      <w:pPr>
        <w:spacing w:before="180" w:after="0" w:line="240" w:lineRule="auto"/>
        <w:jc w:val="both"/>
      </w:pPr>
      <w:r>
        <w:rPr>
          <w:rFonts w:ascii="Arial" w:hAnsi="Arial"/>
          <w:b/>
          <w:color w:val="000000"/>
          <w:sz w:val="18"/>
        </w:rPr>
        <w:t>IEEE</w:t>
      </w:r>
      <w:r>
        <w:rPr>
          <w:rFonts w:ascii="Arial" w:hAnsi="Arial"/>
          <w:color w:val="000000"/>
          <w:sz w:val="18"/>
        </w:rPr>
        <w:t xml:space="preserve"> Institute of Electrical and Electronics Engineers</w:t>
      </w:r>
    </w:p>
    <w:bookmarkEnd w:id="655"/>
    <w:bookmarkStart w:id="656" w:name="para_d4219f60_c2fd_4864_9e18_5a7267b2b7"/>
    <w:p>
      <w:pPr>
        <w:spacing w:before="180" w:after="0" w:line="240" w:lineRule="auto"/>
        <w:jc w:val="both"/>
      </w:pPr>
      <w:r>
        <w:rPr>
          <w:rFonts w:ascii="Arial" w:hAnsi="Arial"/>
          <w:b/>
          <w:color w:val="000000"/>
          <w:sz w:val="18"/>
        </w:rPr>
        <w:t>IOD</w:t>
      </w:r>
      <w:r>
        <w:rPr>
          <w:rFonts w:ascii="Arial" w:hAnsi="Arial"/>
          <w:color w:val="000000"/>
          <w:sz w:val="18"/>
        </w:rPr>
        <w:t xml:space="preserve"> Information Object Definition</w:t>
      </w:r>
    </w:p>
    <w:bookmarkEnd w:id="656"/>
    <w:bookmarkStart w:id="657" w:name="para_9fbbdb92_7e7c_47a8_bf50_142afc7b23"/>
    <w:p>
      <w:pPr>
        <w:spacing w:before="180" w:after="0" w:line="240" w:lineRule="auto"/>
        <w:jc w:val="both"/>
      </w:pPr>
      <w:r>
        <w:rPr>
          <w:rFonts w:ascii="Arial" w:hAnsi="Arial"/>
          <w:b/>
          <w:color w:val="000000"/>
          <w:sz w:val="18"/>
        </w:rPr>
        <w:t>IS</w:t>
      </w:r>
      <w:r>
        <w:rPr>
          <w:rFonts w:ascii="Arial" w:hAnsi="Arial"/>
          <w:color w:val="000000"/>
          <w:sz w:val="18"/>
        </w:rPr>
        <w:t xml:space="preserve"> Information System</w:t>
      </w:r>
    </w:p>
    <w:bookmarkEnd w:id="657"/>
    <w:bookmarkStart w:id="658" w:name="para_7e4184df_8e0b_4ee9_a749_64f39f5a9a"/>
    <w:p>
      <w:pPr>
        <w:spacing w:before="180" w:after="0" w:line="240" w:lineRule="auto"/>
        <w:jc w:val="both"/>
      </w:pPr>
      <w:r>
        <w:rPr>
          <w:rFonts w:ascii="Arial" w:hAnsi="Arial"/>
          <w:b/>
          <w:color w:val="000000"/>
          <w:sz w:val="18"/>
        </w:rPr>
        <w:t>ISO</w:t>
      </w:r>
      <w:r>
        <w:rPr>
          <w:rFonts w:ascii="Arial" w:hAnsi="Arial"/>
          <w:color w:val="000000"/>
          <w:sz w:val="18"/>
        </w:rPr>
        <w:t xml:space="preserve"> International Standards Organization</w:t>
      </w:r>
    </w:p>
    <w:bookmarkEnd w:id="658"/>
    <w:bookmarkStart w:id="659" w:name="para_f6858352_42f1_4e5e_a9d1_08967f924a"/>
    <w:p>
      <w:pPr>
        <w:spacing w:before="180" w:after="0" w:line="240" w:lineRule="auto"/>
        <w:jc w:val="both"/>
      </w:pPr>
      <w:r>
        <w:rPr>
          <w:rFonts w:ascii="Arial" w:hAnsi="Arial"/>
          <w:b/>
          <w:color w:val="000000"/>
          <w:sz w:val="18"/>
        </w:rPr>
        <w:t>JIRA</w:t>
      </w:r>
      <w:r>
        <w:rPr>
          <w:rFonts w:ascii="Arial" w:hAnsi="Arial"/>
          <w:color w:val="000000"/>
          <w:sz w:val="18"/>
        </w:rPr>
        <w:t xml:space="preserve"> Japan Medical Imaging and Radiological Systems Industries Association</w:t>
      </w:r>
    </w:p>
    <w:bookmarkEnd w:id="659"/>
    <w:bookmarkStart w:id="660" w:name="para_0b4e55f4_b87a_4733_b9ce_edbed5e79f"/>
    <w:p>
      <w:pPr>
        <w:spacing w:before="180" w:after="0" w:line="240" w:lineRule="auto"/>
        <w:jc w:val="both"/>
      </w:pPr>
      <w:r>
        <w:rPr>
          <w:rFonts w:ascii="Arial" w:hAnsi="Arial"/>
          <w:b/>
          <w:color w:val="000000"/>
          <w:sz w:val="18"/>
        </w:rPr>
        <w:t>JPIP</w:t>
      </w:r>
      <w:r>
        <w:rPr>
          <w:rFonts w:ascii="Arial" w:hAnsi="Arial"/>
          <w:color w:val="000000"/>
          <w:sz w:val="18"/>
        </w:rPr>
        <w:t xml:space="preserve"> JPEG 2000 Interactive Protocol</w:t>
      </w:r>
    </w:p>
    <w:bookmarkEnd w:id="660"/>
    <w:bookmarkStart w:id="661" w:name="para_98315cc2_6d73_449e_aa88_9aabcda67a"/>
    <w:p>
      <w:pPr>
        <w:spacing w:before="180" w:after="0" w:line="240" w:lineRule="auto"/>
        <w:jc w:val="both"/>
      </w:pPr>
      <w:r>
        <w:rPr>
          <w:rFonts w:ascii="Arial" w:hAnsi="Arial"/>
          <w:b/>
          <w:color w:val="000000"/>
          <w:sz w:val="18"/>
        </w:rPr>
        <w:t>MAR</w:t>
      </w:r>
      <w:r>
        <w:rPr>
          <w:rFonts w:ascii="Arial" w:hAnsi="Arial"/>
          <w:color w:val="000000"/>
          <w:sz w:val="18"/>
        </w:rPr>
        <w:t xml:space="preserve"> Medication Administration Record</w:t>
      </w:r>
    </w:p>
    <w:bookmarkEnd w:id="661"/>
    <w:bookmarkStart w:id="662" w:name="para_947d7e70_b496_4933_beec_6305ddd8ab"/>
    <w:p>
      <w:pPr>
        <w:spacing w:before="180" w:after="0" w:line="240" w:lineRule="auto"/>
        <w:jc w:val="both"/>
      </w:pPr>
      <w:r>
        <w:rPr>
          <w:rFonts w:ascii="Arial" w:hAnsi="Arial"/>
          <w:b/>
          <w:color w:val="000000"/>
          <w:sz w:val="18"/>
        </w:rPr>
        <w:t>NEMA</w:t>
      </w:r>
      <w:r>
        <w:rPr>
          <w:rFonts w:ascii="Arial" w:hAnsi="Arial"/>
          <w:color w:val="000000"/>
          <w:sz w:val="18"/>
        </w:rPr>
        <w:t xml:space="preserve"> National Electrical Manufacturers Association</w:t>
      </w:r>
    </w:p>
    <w:bookmarkEnd w:id="662"/>
    <w:bookmarkStart w:id="663" w:name="para_1f51c3d6_00f4_4aef_a132_197282e763"/>
    <w:p>
      <w:pPr>
        <w:spacing w:before="180" w:after="0" w:line="240" w:lineRule="auto"/>
        <w:jc w:val="both"/>
      </w:pPr>
      <w:r>
        <w:rPr>
          <w:rFonts w:ascii="Arial" w:hAnsi="Arial"/>
          <w:b/>
          <w:color w:val="000000"/>
          <w:sz w:val="18"/>
        </w:rPr>
        <w:t>OSI</w:t>
      </w:r>
      <w:r>
        <w:rPr>
          <w:rFonts w:ascii="Arial" w:hAnsi="Arial"/>
          <w:color w:val="000000"/>
          <w:sz w:val="18"/>
        </w:rPr>
        <w:t xml:space="preserve"> Open Systems Interconnection</w:t>
      </w:r>
    </w:p>
    <w:bookmarkEnd w:id="663"/>
    <w:bookmarkStart w:id="664" w:name="para_de2bf946_afe7_4e5a_8e7f_2eee02037e"/>
    <w:p>
      <w:pPr>
        <w:spacing w:before="180" w:after="0" w:line="240" w:lineRule="auto"/>
        <w:jc w:val="both"/>
      </w:pPr>
      <w:r>
        <w:rPr>
          <w:rFonts w:ascii="Arial" w:hAnsi="Arial"/>
          <w:b/>
          <w:color w:val="000000"/>
          <w:sz w:val="18"/>
        </w:rPr>
        <w:t>SCP</w:t>
      </w:r>
      <w:r>
        <w:rPr>
          <w:rFonts w:ascii="Arial" w:hAnsi="Arial"/>
          <w:color w:val="000000"/>
          <w:sz w:val="18"/>
        </w:rPr>
        <w:t xml:space="preserve"> Service Class Provider</w:t>
      </w:r>
    </w:p>
    <w:bookmarkEnd w:id="664"/>
    <w:bookmarkStart w:id="665" w:name="para_a9de54ea_bf9b_4910_82aa_efa9c197b2"/>
    <w:p>
      <w:pPr>
        <w:spacing w:before="180" w:after="0" w:line="240" w:lineRule="auto"/>
        <w:jc w:val="both"/>
      </w:pPr>
      <w:r>
        <w:rPr>
          <w:rFonts w:ascii="Arial" w:hAnsi="Arial"/>
          <w:b/>
          <w:color w:val="000000"/>
          <w:sz w:val="18"/>
        </w:rPr>
        <w:t>SCU</w:t>
      </w:r>
      <w:r>
        <w:rPr>
          <w:rFonts w:ascii="Arial" w:hAnsi="Arial"/>
          <w:color w:val="000000"/>
          <w:sz w:val="18"/>
        </w:rPr>
        <w:t xml:space="preserve"> Service Class User</w:t>
      </w:r>
    </w:p>
    <w:bookmarkEnd w:id="665"/>
    <w:bookmarkStart w:id="666" w:name="para_d62c2000_1f5f_4a17_a55f_6d97911de4"/>
    <w:p>
      <w:pPr>
        <w:spacing w:before="180" w:after="0" w:line="240" w:lineRule="auto"/>
        <w:jc w:val="both"/>
      </w:pPr>
      <w:r>
        <w:rPr>
          <w:rFonts w:ascii="Arial" w:hAnsi="Arial"/>
          <w:b/>
          <w:color w:val="000000"/>
          <w:sz w:val="18"/>
        </w:rPr>
        <w:t>SOP</w:t>
      </w:r>
      <w:r>
        <w:rPr>
          <w:rFonts w:ascii="Arial" w:hAnsi="Arial"/>
          <w:color w:val="000000"/>
          <w:sz w:val="18"/>
        </w:rPr>
        <w:t xml:space="preserve"> Service-Object Pair</w:t>
      </w:r>
    </w:p>
    <w:bookmarkEnd w:id="666"/>
    <w:bookmarkStart w:id="667" w:name="para_6b0a1e19_8ada_4df7_b929_19c2d708f7"/>
    <w:p>
      <w:pPr>
        <w:spacing w:before="180" w:after="0" w:line="240" w:lineRule="auto"/>
        <w:jc w:val="both"/>
      </w:pPr>
      <w:r>
        <w:rPr>
          <w:rFonts w:ascii="Arial" w:hAnsi="Arial"/>
          <w:b/>
          <w:color w:val="000000"/>
          <w:sz w:val="18"/>
        </w:rPr>
        <w:t>UID</w:t>
      </w:r>
      <w:r>
        <w:rPr>
          <w:rFonts w:ascii="Arial" w:hAnsi="Arial"/>
          <w:color w:val="000000"/>
          <w:sz w:val="18"/>
        </w:rPr>
        <w:t xml:space="preserve"> Unique Identifier</w:t>
      </w:r>
    </w:p>
    <w:bookmarkEnd w:id="667"/>
    <w:p>
      <w:pPr>
        <w:sectPr>
          <w:headerReference w:type="default" r:id="r108"/>
          <w:headerReference w:type="even" r:id="r109"/>
          <w:headerReference w:type="first" r:id="r107"/>
          <w:footerReference w:type="default" r:id="r111"/>
          <w:footerReference w:type="even" r:id="r112"/>
          <w:footerReference w:type="first" r:id="r110"/>
          <w:pgSz w:w="12240" w:h="15840"/>
          <w:pgMar w:top="1440" w:bottom="1440" w:left="1080" w:right="720" w:header="720" w:footer="720" w:gutter="0"/>
          <w:pgNumType w:fmt="decimal"/>
          <w:titlePg/>
        </w:sectPr>
      </w:pPr>
    </w:p>
    <w:bookmarkStart w:id="668" w:name="chapter_5"/>
    <w:p>
      <w:pPr>
        <w:keepNext/>
        <w:spacing w:before="180" w:after="0" w:line="240" w:lineRule="auto"/>
      </w:pPr>
      <w:r>
        <w:rPr>
          <w:rFonts w:ascii="Arial" w:hAnsi="Arial"/>
          <w:b/>
          <w:color w:val="000000"/>
          <w:sz w:val="50"/>
        </w:rPr>
        <w:t>5 Conventions</w:t>
      </w:r>
    </w:p>
    <w:bookmarkEnd w:id="668"/>
    <w:bookmarkStart w:id="669" w:name="sect_5_1"/>
    <w:p>
      <w:pPr>
        <w:spacing w:before="180" w:after="0" w:line="240" w:lineRule="auto"/>
      </w:pPr>
      <w:r>
        <w:rPr>
          <w:rFonts w:ascii="Arial" w:hAnsi="Arial"/>
          <w:b/>
          <w:color w:val="000000"/>
          <w:sz w:val="28"/>
        </w:rPr>
        <w:t>5.1 Entity-Relationship Model</w:t>
      </w:r>
    </w:p>
    <w:bookmarkEnd w:id="669"/>
    <w:bookmarkStart w:id="670" w:name="sect_5_1_1"/>
    <w:p>
      <w:pPr>
        <w:spacing w:before="180" w:after="0" w:line="240" w:lineRule="auto"/>
      </w:pPr>
      <w:r>
        <w:rPr>
          <w:rFonts w:ascii="Arial" w:hAnsi="Arial"/>
          <w:b/>
          <w:color w:val="000000"/>
          <w:sz w:val="24"/>
        </w:rPr>
        <w:t>5.1.1 Entity</w:t>
      </w:r>
    </w:p>
    <w:bookmarkEnd w:id="670"/>
    <w:bookmarkStart w:id="671" w:name="para_33d7ef68_dd5b_45e8_89a0_f4b084ed6d"/>
    <w:p>
      <w:pPr>
        <w:spacing w:before="180" w:after="0" w:line="240" w:lineRule="auto"/>
        <w:jc w:val="both"/>
      </w:pPr>
      <w:r>
        <w:rPr>
          <w:rFonts w:ascii="Arial" w:hAnsi="Arial"/>
          <w:color w:val="000000"/>
          <w:sz w:val="18"/>
        </w:rPr>
        <w:t>An entity is used in an Entity-Relationship (E-R) model to represent a Real-World Object, class of Real-World Objects, or DICOM data representation (such as IOD or Module). An entity is depicted as a box within this Part of the DICOM Standard as shown in Figure 5-1.</w:t>
      </w:r>
    </w:p>
    <w:bookmarkEnd w:id="671"/>
    <w:bookmarkStart w:id="672" w:name="para_fee7fec2_4d8c_4a38_a7ef_94289b05d0"/>
    <w:p>
      <w:pPr>
        <w:spacing w:before="180" w:after="0" w:line="240" w:lineRule="auto"/>
        <w:jc w:val="both"/>
      </w:pPr>
    </w:p>
    <w:bookmarkEnd w:id="672"/>
    <w:bookmarkStart w:id="673" w:name="figure_5_1"/>
    <w:bookmarkStart w:id="674" w:name="idm213353159968"/>
    <w:p>
      <w:pPr>
        <w:spacing w:before="180" w:after="0" w:line="240" w:lineRule="auto"/>
        <w:jc w:val="center"/>
      </w:pPr>
      <w:r>
        <w:rPr>
          <w:rFonts w:ascii="Arial" w:hAnsi="Arial"/>
          <w:color w:val="000000"/>
          <w:sz w:val="18"/>
        </w:rPr>
        <w:drawing>
          <wp:inline>
            <wp:extent cx="4781550" cy="495300"/>
            <wp:docPr id="1" name="Picture 0"/>
            <a:graphic>
              <a:graphicData uri="http://schemas.openxmlformats.org/drawingml/2006/picture">
                <p:pic>
                  <p:nvPicPr>
                    <p:cNvPr id="2" name="Picture 0"/>
                    <p:cNvPicPr/>
                  </p:nvPicPr>
                  <p:blipFill>
                    <a:blip r:embed="r119"/>
                    <a:srcRect/>
                    <a:stretch>
                      <a:fillRect/>
                    </a:stretch>
                  </p:blipFill>
                  <p:spPr>
                    <a:xfrm>
                      <a:off x="0" y="0"/>
                      <a:ext cx="4781550" cy="495300"/>
                    </a:xfrm>
                    <a:prstGeom prst="rect"/>
                  </p:spPr>
                </p:pic>
              </a:graphicData>
            </a:graphic>
          </wp:inline>
        </w:drawing>
      </w:r>
    </w:p>
    <w:bookmarkEnd w:id="674"/>
    <w:bookmarkEnd w:id="673"/>
    <w:p>
      <w:pPr>
        <w:spacing w:before="216" w:after="0" w:line="240" w:lineRule="auto"/>
        <w:jc w:val="center"/>
      </w:pPr>
      <w:r>
        <w:rPr>
          <w:rFonts w:ascii="Arial" w:hAnsi="Arial"/>
          <w:b/>
          <w:color w:val="000000"/>
          <w:sz w:val="22"/>
        </w:rPr>
        <w:t>Figure 5-1. Entity Convention</w:t>
      </w:r>
    </w:p>
    <w:bookmarkStart w:id="675" w:name="sect_5_1_2"/>
    <w:p>
      <w:pPr>
        <w:spacing w:before="180" w:after="0" w:line="240" w:lineRule="auto"/>
      </w:pPr>
      <w:r>
        <w:rPr>
          <w:rFonts w:ascii="Arial" w:hAnsi="Arial"/>
          <w:b/>
          <w:color w:val="000000"/>
          <w:sz w:val="24"/>
        </w:rPr>
        <w:t>5.1.2 Relationship</w:t>
      </w:r>
    </w:p>
    <w:bookmarkEnd w:id="675"/>
    <w:bookmarkStart w:id="676" w:name="para_de7ce168_ecf2_4bb6_9b79_aa23f74141"/>
    <w:p>
      <w:pPr>
        <w:spacing w:before="180" w:after="0" w:line="240" w:lineRule="auto"/>
        <w:jc w:val="both"/>
      </w:pPr>
      <w:r>
        <w:rPr>
          <w:rFonts w:ascii="Arial" w:hAnsi="Arial"/>
          <w:color w:val="000000"/>
          <w:sz w:val="18"/>
        </w:rPr>
        <w:t>A relationship, which defines how entities are related, is depicted as a diamond within this Standard as shown in Figure 5-2.</w:t>
      </w:r>
    </w:p>
    <w:bookmarkEnd w:id="676"/>
    <w:bookmarkStart w:id="677" w:name="para_c1d1b3f8_0ed6_4f50_a1bd_2b92c85717"/>
    <w:p>
      <w:pPr>
        <w:spacing w:before="180" w:after="0" w:line="240" w:lineRule="auto"/>
        <w:jc w:val="both"/>
      </w:pPr>
    </w:p>
    <w:bookmarkEnd w:id="677"/>
    <w:bookmarkStart w:id="678" w:name="figure_5_2"/>
    <w:bookmarkStart w:id="679" w:name="idm213353153584"/>
    <w:p>
      <w:pPr>
        <w:spacing w:before="180" w:after="0" w:line="240" w:lineRule="auto"/>
        <w:jc w:val="center"/>
      </w:pPr>
      <w:r>
        <w:rPr>
          <w:rFonts w:ascii="Arial" w:hAnsi="Arial"/>
          <w:color w:val="000000"/>
          <w:sz w:val="18"/>
        </w:rPr>
        <w:drawing>
          <wp:inline>
            <wp:extent cx="4781550" cy="733425"/>
            <wp:docPr id="3" name="Picture 1"/>
            <a:graphic>
              <a:graphicData uri="http://schemas.openxmlformats.org/drawingml/2006/picture">
                <p:pic>
                  <p:nvPicPr>
                    <p:cNvPr id="4" name="Picture 1"/>
                    <p:cNvPicPr/>
                  </p:nvPicPr>
                  <p:blipFill>
                    <a:blip r:embed="r120"/>
                    <a:srcRect/>
                    <a:stretch>
                      <a:fillRect/>
                    </a:stretch>
                  </p:blipFill>
                  <p:spPr>
                    <a:xfrm>
                      <a:off x="0" y="0"/>
                      <a:ext cx="4781550" cy="733425"/>
                    </a:xfrm>
                    <a:prstGeom prst="rect"/>
                  </p:spPr>
                </p:pic>
              </a:graphicData>
            </a:graphic>
          </wp:inline>
        </w:drawing>
      </w:r>
    </w:p>
    <w:bookmarkEnd w:id="679"/>
    <w:bookmarkEnd w:id="678"/>
    <w:p>
      <w:pPr>
        <w:spacing w:before="216" w:after="0" w:line="240" w:lineRule="auto"/>
        <w:jc w:val="center"/>
      </w:pPr>
      <w:r>
        <w:rPr>
          <w:rFonts w:ascii="Arial" w:hAnsi="Arial"/>
          <w:b/>
          <w:color w:val="000000"/>
          <w:sz w:val="22"/>
        </w:rPr>
        <w:t>Figure 5-2. Relationship Convention</w:t>
      </w:r>
    </w:p>
    <w:bookmarkStart w:id="680" w:name="para_c78b4f3f_2081_4278_89a8_1024b98783"/>
    <w:p>
      <w:pPr>
        <w:spacing w:before="180" w:after="0" w:line="240" w:lineRule="auto"/>
        <w:jc w:val="both"/>
      </w:pPr>
      <w:r>
        <w:rPr>
          <w:rFonts w:ascii="Arial" w:hAnsi="Arial"/>
          <w:color w:val="000000"/>
          <w:sz w:val="18"/>
        </w:rPr>
        <w:t>The relationship is read from source to destination entity as indicated by the arrows. The a and b show the source and destination cardinality of the relationship respectively. The following cardinalities are permitted:</w:t>
      </w:r>
    </w:p>
    <w:bookmarkEnd w:id="680"/>
    <w:bookmarkStart w:id="681" w:name="idm213353150576"/>
    <w:bookmarkStart w:id="682" w:name="idm213353150096"/>
    <w:bookmarkStart w:id="683" w:name="para_309dddc9_4a2d_43e7_8083_6d12a6516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 1, b = 1) -one source entity is related to one destination entity</w:t>
      </w:r>
    </w:p>
    <w:bookmarkEnd w:id="683"/>
    <w:bookmarkEnd w:id="682"/>
    <w:bookmarkEnd w:id="681"/>
    <w:bookmarkStart w:id="684" w:name="idm213353148880"/>
    <w:bookmarkStart w:id="685" w:name="para_ab51553c_42f4_445a_97b3_4b622b7a6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 1, b = 0-n) -one source entity is related to zero or more destination entities</w:t>
      </w:r>
    </w:p>
    <w:bookmarkEnd w:id="685"/>
    <w:bookmarkEnd w:id="684"/>
    <w:bookmarkStart w:id="686" w:name="idm213353147600"/>
    <w:bookmarkStart w:id="687" w:name="para_413b0e87_37a2_4d0c_b47d_dcf305967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 1, b = 1-n) -one source entity is related to one or more destination entities</w:t>
      </w:r>
    </w:p>
    <w:bookmarkEnd w:id="687"/>
    <w:bookmarkEnd w:id="686"/>
    <w:bookmarkStart w:id="688" w:name="idm213353146320"/>
    <w:bookmarkStart w:id="689" w:name="para_b93d35f5_1b18_4e29_9a8a_cc37db6aec"/>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(a = 1-n, b = 1) -one or more source entities are related to one destination entity</w:t>
      </w:r>
    </w:p>
    <w:bookmarkEnd w:id="689"/>
    <w:bookmarkEnd w:id="688"/>
    <w:bookmarkStart w:id="690" w:name="idm213353145040"/>
    <w:bookmarkStart w:id="691" w:name="para_4cb7ac48_31f7_49ec_9e76_f019583c7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(a = 1-n, b = 0-n) -one or more source entities are related to zero or more destination entities</w:t>
      </w:r>
    </w:p>
    <w:bookmarkEnd w:id="691"/>
    <w:bookmarkEnd w:id="690"/>
    <w:bookmarkStart w:id="692" w:name="idm213353143744"/>
    <w:bookmarkStart w:id="693" w:name="para_17a6d6f1_04f3_4333_bcc7_577ab06408"/>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(a = 1-n, b = 1-n) -one or more source entities are related to one or more destination entities</w:t>
      </w:r>
    </w:p>
    <w:bookmarkEnd w:id="693"/>
    <w:bookmarkEnd w:id="692"/>
    <w:bookmarkStart w:id="694" w:name="para_8a48b473_65cd_4c4d_8227_47004e9319"/>
    <w:p>
      <w:pPr>
        <w:spacing w:before="180" w:after="0" w:line="240" w:lineRule="auto"/>
        <w:jc w:val="both"/>
      </w:pPr>
      <w:r>
        <w:rPr>
          <w:rFonts w:ascii="Arial" w:hAnsi="Arial"/>
          <w:color w:val="000000"/>
          <w:sz w:val="18"/>
        </w:rPr>
        <w:t>In a relationship where (a = 1-n, b = 1-n) the values of the source and destination cardinalities may be different. The value "n" simply denotes one or more.</w:t>
      </w:r>
    </w:p>
    <w:bookmarkEnd w:id="694"/>
    <w:bookmarkStart w:id="695" w:name="idm213353141424"/>
    <w:p>
      <w:pPr>
        <w:keepNext/>
        <w:spacing w:before="180" w:after="0" w:line="240" w:lineRule="auto"/>
        <w:ind w:left="360" w:right="360" w:firstLine="0"/>
        <w:jc w:val="both"/>
      </w:pPr>
      <w:r>
        <w:rPr>
          <w:rFonts w:ascii="Arial" w:hAnsi="Arial"/>
          <w:color w:val="000000"/>
          <w:sz w:val="18"/>
        </w:rPr>
        <w:t>Note</w:t>
      </w:r>
    </w:p>
    <w:bookmarkEnd w:id="695"/>
    <w:bookmarkStart w:id="696" w:name="para_9e534b1b_e707_4df2_b0ba_9dc7caef70"/>
    <w:p>
      <w:pPr>
        <w:spacing w:before="180" w:after="0" w:line="240" w:lineRule="auto"/>
        <w:ind w:left="360" w:right="360" w:firstLine="0"/>
        <w:jc w:val="both"/>
      </w:pPr>
      <w:r>
        <w:rPr>
          <w:rFonts w:ascii="Arial" w:hAnsi="Arial"/>
          <w:color w:val="000000"/>
          <w:sz w:val="18"/>
        </w:rPr>
        <w:t>DICOM has added the use of arrows to the E-R diagramming conventions often used in other literature. This has been done to avoid the possibility of inferring an incorrect relationship that can result from reading a relationship in the reverse order of that intended. For example, a relationship "Cat Catches Mouse" could be read "Mouse Catches Cat" if the arrows were not present.</w:t>
      </w:r>
    </w:p>
    <w:bookmarkEnd w:id="696"/>
    <w:bookmarkStart w:id="697" w:name="para_0ddd40f1_b5b0_473b_94ec_89227ecbf4"/>
    <w:p>
      <w:pPr>
        <w:spacing w:before="180" w:after="0" w:line="240" w:lineRule="auto"/>
        <w:jc w:val="both"/>
      </w:pPr>
      <w:r>
        <w:rPr>
          <w:rFonts w:ascii="Arial" w:hAnsi="Arial"/>
          <w:color w:val="000000"/>
          <w:sz w:val="18"/>
        </w:rPr>
        <w:t>A relationship may be bi-directional (i.e., the relationship is true in both directions). In such a case, the convention used is arrows pointing toward both the source and the destination entities.</w:t>
      </w:r>
    </w:p>
    <w:bookmarkEnd w:id="697"/>
    <w:bookmarkStart w:id="698" w:name="sect_5_2"/>
    <w:p>
      <w:pPr>
        <w:spacing w:before="180" w:after="0" w:line="240" w:lineRule="auto"/>
      </w:pPr>
      <w:r>
        <w:rPr>
          <w:rFonts w:ascii="Arial" w:hAnsi="Arial"/>
          <w:b/>
          <w:color w:val="000000"/>
          <w:sz w:val="28"/>
        </w:rPr>
        <w:t>5.2 Sequences</w:t>
      </w:r>
    </w:p>
    <w:bookmarkEnd w:id="698"/>
    <w:bookmarkStart w:id="699" w:name="para_2960cd7f_8489_4831_a985_de334ff0b2"/>
    <w:p>
      <w:pPr>
        <w:spacing w:before="180" w:after="0" w:line="240" w:lineRule="auto"/>
        <w:jc w:val="both"/>
      </w:pPr>
      <w:r>
        <w:rPr>
          <w:rFonts w:ascii="Arial" w:hAnsi="Arial"/>
          <w:color w:val="000000"/>
          <w:sz w:val="18"/>
        </w:rPr>
        <w:t>Certain tables in this Part of the DICOM Standard denote a Sequence of Items by using the symbol: '&gt;.'</w:t>
      </w:r>
    </w:p>
    <w:bookmarkEnd w:id="699"/>
    <w:bookmarkStart w:id="700" w:name="para_d2eb6d18_a280_4986_923f_c958a81328"/>
    <w:p>
      <w:pPr>
        <w:spacing w:before="180" w:after="0" w:line="240" w:lineRule="auto"/>
        <w:jc w:val="both"/>
      </w:pPr>
      <w:r>
        <w:rPr>
          <w:rFonts w:ascii="Arial" w:hAnsi="Arial"/>
          <w:color w:val="000000"/>
          <w:sz w:val="18"/>
        </w:rPr>
        <w:t xml:space="preserve">In </w:t>
      </w:r>
      <w:hyperlink w:anchor="chapter_A">
        <w:r>
          <w:rPr>
            <w:rFonts w:ascii="Arial" w:hAnsi="Arial"/>
            <w:color w:val="000000"/>
            <w:sz w:val="18"/>
          </w:rPr>
          <w:t>Annex A</w:t>
        </w:r>
      </w:hyperlink>
      <w:r>
        <w:rPr>
          <w:rFonts w:ascii="Arial" w:hAnsi="Arial"/>
          <w:color w:val="000000"/>
          <w:sz w:val="18"/>
        </w:rPr>
        <w:t xml:space="preserve">, '&gt;' is used to identify a 'Sequence of Modules.' Nested Sequences of Modules are identified by '&gt;&gt;'. In </w:t>
      </w:r>
      <w:hyperlink w:anchor="chapter_B">
        <w:r>
          <w:rPr>
            <w:rFonts w:ascii="Arial" w:hAnsi="Arial"/>
            <w:color w:val="000000"/>
            <w:sz w:val="18"/>
          </w:rPr>
          <w:t>Annex B</w:t>
        </w:r>
      </w:hyperlink>
      <w:r>
        <w:rPr>
          <w:rFonts w:ascii="Arial" w:hAnsi="Arial"/>
          <w:color w:val="000000"/>
          <w:sz w:val="18"/>
        </w:rPr>
        <w:t xml:space="preserve"> and </w:t>
      </w:r>
      <w:hyperlink w:anchor="chapter_C">
        <w:r>
          <w:rPr>
            <w:rFonts w:ascii="Arial" w:hAnsi="Arial"/>
            <w:color w:val="000000"/>
            <w:sz w:val="18"/>
          </w:rPr>
          <w:t>Annex C</w:t>
        </w:r>
      </w:hyperlink>
      <w:r>
        <w:rPr>
          <w:rFonts w:ascii="Arial" w:hAnsi="Arial"/>
          <w:color w:val="000000"/>
          <w:sz w:val="18"/>
        </w:rPr>
        <w:t xml:space="preserve">, '&gt;' is used to identify a 'Sequence of Attributes'. See </w:t>
      </w:r>
      <w:hyperlink r:id="r121">
        <w:r>
          <w:rPr>
            <w:rFonts w:ascii="Arial" w:hAnsi="Arial"/>
            <w:color w:val="000000"/>
            <w:sz w:val="18"/>
          </w:rPr>
          <w:t>PS3.5</w:t>
        </w:r>
      </w:hyperlink>
      <w:r>
        <w:rPr>
          <w:rFonts w:ascii="Arial" w:hAnsi="Arial"/>
          <w:color w:val="000000"/>
          <w:sz w:val="18"/>
        </w:rPr>
        <w:t xml:space="preserve"> for the complete specification of how Sequences of Items shall be encoded.</w:t>
      </w:r>
    </w:p>
    <w:bookmarkEnd w:id="700"/>
    <w:bookmarkStart w:id="701" w:name="idm213353132048"/>
    <w:p>
      <w:pPr>
        <w:keepNext/>
        <w:spacing w:before="180" w:after="0" w:line="240" w:lineRule="auto"/>
        <w:ind w:left="360" w:right="360" w:firstLine="0"/>
        <w:jc w:val="both"/>
      </w:pPr>
      <w:r>
        <w:rPr>
          <w:rFonts w:ascii="Arial" w:hAnsi="Arial"/>
          <w:color w:val="000000"/>
          <w:sz w:val="18"/>
        </w:rPr>
        <w:t>Note</w:t>
      </w:r>
    </w:p>
    <w:bookmarkEnd w:id="701"/>
    <w:bookmarkStart w:id="702" w:name="para_eecbf667_94cc_40ac_8534_088eea9ad7"/>
    <w:p>
      <w:pPr>
        <w:spacing w:before="180" w:after="0" w:line="240" w:lineRule="auto"/>
        <w:ind w:left="360" w:right="360" w:firstLine="0"/>
        <w:jc w:val="both"/>
      </w:pPr>
      <w:r>
        <w:rPr>
          <w:rFonts w:ascii="Arial" w:hAnsi="Arial"/>
          <w:color w:val="000000"/>
          <w:sz w:val="18"/>
        </w:rPr>
        <w:t>Information Object Definitions (IODs) that include the Sequence of Module construct are often called folders. The use of 'Sequences of Attributes' is not limited to 'Folders.'</w:t>
      </w:r>
    </w:p>
    <w:bookmarkEnd w:id="702"/>
    <w:bookmarkStart w:id="703" w:name="sect_5_3"/>
    <w:p>
      <w:pPr>
        <w:spacing w:before="180" w:after="0" w:line="240" w:lineRule="auto"/>
      </w:pPr>
      <w:r>
        <w:rPr>
          <w:rFonts w:ascii="Arial" w:hAnsi="Arial"/>
          <w:b/>
          <w:color w:val="000000"/>
          <w:sz w:val="28"/>
        </w:rPr>
        <w:t>5.3 Response Status Values</w:t>
      </w:r>
    </w:p>
    <w:bookmarkEnd w:id="703"/>
    <w:bookmarkStart w:id="704" w:name="para_220e27e4_26cc_4b44_86ac_aedeb23487"/>
    <w:p>
      <w:pPr>
        <w:spacing w:before="180" w:after="0" w:line="240" w:lineRule="auto"/>
        <w:jc w:val="both"/>
      </w:pPr>
      <w:r>
        <w:rPr>
          <w:rFonts w:ascii="Arial" w:hAnsi="Arial"/>
          <w:color w:val="000000"/>
          <w:sz w:val="18"/>
        </w:rPr>
        <w:t>Certain tables in this Part of the DICOM Standard denote an implementation specific response status code by using the symbol 'xx' or 'xxx' as part of the code.</w:t>
      </w:r>
    </w:p>
    <w:bookmarkEnd w:id="704"/>
    <w:bookmarkStart w:id="705" w:name="idm213353128192"/>
    <w:p>
      <w:pPr>
        <w:keepNext/>
        <w:spacing w:before="180" w:after="0" w:line="240" w:lineRule="auto"/>
        <w:ind w:left="360" w:right="360" w:firstLine="0"/>
        <w:jc w:val="both"/>
      </w:pPr>
      <w:r>
        <w:rPr>
          <w:rFonts w:ascii="Arial" w:hAnsi="Arial"/>
          <w:color w:val="000000"/>
          <w:sz w:val="18"/>
        </w:rPr>
        <w:t>Note</w:t>
      </w:r>
    </w:p>
    <w:bookmarkEnd w:id="705"/>
    <w:bookmarkStart w:id="706" w:name="para_8fa61db1_f3ba_486b_8c71_d34fa73015"/>
    <w:p>
      <w:pPr>
        <w:spacing w:before="180" w:after="0" w:line="240" w:lineRule="auto"/>
        <w:ind w:left="360" w:right="360" w:firstLine="0"/>
        <w:jc w:val="both"/>
      </w:pPr>
      <w:r>
        <w:rPr>
          <w:rFonts w:ascii="Arial" w:hAnsi="Arial"/>
          <w:color w:val="000000"/>
          <w:sz w:val="18"/>
        </w:rPr>
        <w:t>Each 'x' symbol may be replaced by an implementation with a hexadecimal digit in the range from 0 to F.</w:t>
      </w:r>
    </w:p>
    <w:bookmarkEnd w:id="706"/>
    <w:bookmarkStart w:id="707" w:name="sect_5_4"/>
    <w:p>
      <w:pPr>
        <w:spacing w:before="180" w:after="0" w:line="240" w:lineRule="auto"/>
      </w:pPr>
      <w:r>
        <w:rPr>
          <w:rFonts w:ascii="Arial" w:hAnsi="Arial"/>
          <w:b/>
          <w:color w:val="000000"/>
          <w:sz w:val="28"/>
        </w:rPr>
        <w:t>5.4 Usage Specification</w:t>
      </w:r>
    </w:p>
    <w:bookmarkEnd w:id="707"/>
    <w:bookmarkStart w:id="708" w:name="para_ab21352d_447a_43da_9b74_f9f6835451"/>
    <w:p>
      <w:pPr>
        <w:spacing w:before="180" w:after="0" w:line="240" w:lineRule="auto"/>
        <w:jc w:val="both"/>
      </w:pPr>
      <w:r>
        <w:rPr>
          <w:rFonts w:ascii="Arial" w:hAnsi="Arial"/>
          <w:color w:val="000000"/>
          <w:sz w:val="18"/>
        </w:rPr>
        <w:t>The building blocks of SOP Classes are Modules and DIMSE Services. The DIMSE Services associated with a SOP Class may be Mandatory (M) or Optional (U). The usage may be different for the SCU and SCP. The usage is specified as a pair of letters: the former indicating the SCU usage, the latter indicating the SCP usage.</w:t>
      </w:r>
    </w:p>
    <w:bookmarkEnd w:id="708"/>
    <w:bookmarkStart w:id="709" w:name="sect_5_4_1"/>
    <w:p>
      <w:pPr>
        <w:spacing w:before="180" w:after="0" w:line="240" w:lineRule="auto"/>
      </w:pPr>
      <w:r>
        <w:rPr>
          <w:rFonts w:ascii="Arial" w:hAnsi="Arial"/>
          <w:b/>
          <w:color w:val="000000"/>
          <w:sz w:val="24"/>
        </w:rPr>
        <w:t>5.4.1 Use of DIMSE Services</w:t>
      </w:r>
    </w:p>
    <w:bookmarkEnd w:id="709"/>
    <w:bookmarkStart w:id="710" w:name="para_efd6ccb3_96ba_48d9_ae91_d86482e0c3"/>
    <w:p>
      <w:pPr>
        <w:spacing w:before="180" w:after="0" w:line="240" w:lineRule="auto"/>
        <w:jc w:val="both"/>
      </w:pPr>
      <w:r>
        <w:rPr>
          <w:rFonts w:ascii="Arial" w:hAnsi="Arial"/>
          <w:color w:val="000000"/>
          <w:sz w:val="18"/>
        </w:rPr>
        <w:t>The meaning and behavior of the usage specification for DIMSE Services are:</w:t>
      </w:r>
    </w:p>
    <w:bookmarkEnd w:id="710"/>
    <w:bookmarkStart w:id="711" w:name="idm213353122096"/>
    <w:bookmarkStart w:id="712" w:name="idm213353121840"/>
    <w:bookmarkStart w:id="713" w:name="para_fb014dbc_ede2_4785_884b_61ad4f67f8"/>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support the DIMSE Service but is not required to use it on an Association. The SCP shall support the DIMSE Service.</w:t>
      </w:r>
    </w:p>
    <w:bookmarkEnd w:id="713"/>
    <w:bookmarkEnd w:id="712"/>
    <w:bookmarkEnd w:id="711"/>
    <w:bookmarkStart w:id="714" w:name="idm213353119792"/>
    <w:bookmarkStart w:id="715" w:name="para_942b52e4_0448_4de9_98f2_66ea37f446"/>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support and use the DIMSE Service. The SCP shall support the DIMSE Service.</w:t>
      </w:r>
    </w:p>
    <w:bookmarkEnd w:id="715"/>
    <w:bookmarkEnd w:id="714"/>
    <w:bookmarkStart w:id="716" w:name="idm213353117744"/>
    <w:bookmarkStart w:id="717" w:name="para_f3e53201_19a2_4f26_b594_ff5f5298a0"/>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support and use the DIMSE Service. The SCP may support the DIMSE Service. If the SCP does not support the DIMSE Service used by the SCU, it shall return a Failure status.</w:t>
      </w:r>
    </w:p>
    <w:bookmarkEnd w:id="717"/>
    <w:bookmarkEnd w:id="716"/>
    <w:bookmarkStart w:id="718" w:name="sect_5_4_2"/>
    <w:p>
      <w:pPr>
        <w:spacing w:before="180" w:after="0" w:line="240" w:lineRule="auto"/>
      </w:pPr>
      <w:r>
        <w:rPr>
          <w:rFonts w:ascii="Arial" w:hAnsi="Arial"/>
          <w:b/>
          <w:color w:val="000000"/>
          <w:sz w:val="24"/>
        </w:rPr>
        <w:t>5.4.2 Use of Attributes in Normalized Services</w:t>
      </w:r>
    </w:p>
    <w:bookmarkEnd w:id="718"/>
    <w:bookmarkStart w:id="719" w:name="para_7101a4b5_7c69_4f81_a733_49aeb2881a"/>
    <w:p>
      <w:pPr>
        <w:spacing w:before="180" w:after="0" w:line="240" w:lineRule="auto"/>
        <w:jc w:val="both"/>
      </w:pPr>
      <w:r>
        <w:rPr>
          <w:rFonts w:ascii="Arial" w:hAnsi="Arial"/>
          <w:color w:val="000000"/>
          <w:sz w:val="18"/>
        </w:rPr>
        <w:t xml:space="preserve">Modules and their usage in Composite IODs are defined in </w:t>
      </w:r>
      <w:hyperlink r:id="r122">
        <w:r>
          <w:rPr>
            <w:rFonts w:ascii="Arial" w:hAnsi="Arial"/>
            <w:color w:val="000000"/>
            <w:sz w:val="18"/>
          </w:rPr>
          <w:t>PS3.3</w:t>
        </w:r>
      </w:hyperlink>
      <w:r>
        <w:rPr>
          <w:rFonts w:ascii="Arial" w:hAnsi="Arial"/>
          <w:color w:val="000000"/>
          <w:sz w:val="18"/>
        </w:rPr>
        <w:t>. Normalized IODs are also constructed from Modules but usage is specified on an Attribute basis in this Part of the DICOM Standard. The following usage specification applies to all Attributes of Normalized IODs unless superseded by a usage specification in a particular SOP Class Specification.</w:t>
      </w:r>
    </w:p>
    <w:bookmarkEnd w:id="719"/>
    <w:bookmarkStart w:id="720" w:name="para_435272af_9d7b_497a_8125_ee1e13cf61"/>
    <w:p>
      <w:pPr>
        <w:spacing w:before="180" w:after="0" w:line="240" w:lineRule="auto"/>
        <w:jc w:val="both"/>
      </w:pPr>
      <w:r>
        <w:rPr>
          <w:rFonts w:ascii="Arial" w:hAnsi="Arial"/>
          <w:color w:val="000000"/>
          <w:sz w:val="18"/>
        </w:rPr>
        <w:t>The term ‘receive’ means the following: the value shall be stored; under certain circumstances (e.g. coercion) the value returned may have changed.</w:t>
      </w:r>
    </w:p>
    <w:bookmarkEnd w:id="720"/>
    <w:bookmarkStart w:id="721" w:name="sect_5_4_2_1"/>
    <w:p>
      <w:pPr>
        <w:spacing w:before="180" w:after="0" w:line="240" w:lineRule="auto"/>
      </w:pPr>
      <w:r>
        <w:rPr>
          <w:rFonts w:ascii="Arial" w:hAnsi="Arial"/>
          <w:b/>
          <w:color w:val="000000"/>
          <w:sz w:val="26"/>
        </w:rPr>
        <w:t>5.4.2.1 DIMSE Service N-CREATE, N-SET, N-ACTION</w:t>
      </w:r>
    </w:p>
    <w:bookmarkEnd w:id="721"/>
    <w:bookmarkStart w:id="722" w:name="para_ebf5fbcf_679d_414e_9959_7f3436b522"/>
    <w:p>
      <w:pPr>
        <w:spacing w:before="180" w:after="0" w:line="240" w:lineRule="auto"/>
        <w:jc w:val="both"/>
      </w:pPr>
      <w:r>
        <w:rPr>
          <w:rFonts w:ascii="Arial" w:hAnsi="Arial"/>
          <w:color w:val="000000"/>
          <w:sz w:val="18"/>
        </w:rPr>
        <w:t>The following Requirements apply when specifying the use of DIMSE services N-CREATE, N-SET, N-ACTION.</w:t>
      </w:r>
    </w:p>
    <w:bookmarkEnd w:id="722"/>
    <w:bookmarkStart w:id="723" w:name="para_023d5da9_749b_426a_9c87_1a769215cf"/>
    <w:p>
      <w:pPr>
        <w:spacing w:before="180" w:after="0" w:line="240" w:lineRule="auto"/>
        <w:jc w:val="both"/>
      </w:pPr>
      <w:r>
        <w:rPr>
          <w:rFonts w:ascii="Arial" w:hAnsi="Arial"/>
          <w:color w:val="000000"/>
          <w:sz w:val="18"/>
        </w:rPr>
        <w:t>The convention used in the table below are as follows:</w:t>
      </w:r>
    </w:p>
    <w:bookmarkEnd w:id="723"/>
    <w:p>
      <w:pPr>
        <w:keepNext/>
        <w:spacing w:before="180" w:after="0" w:line="240" w:lineRule="auto"/>
        <w:jc w:val="both"/>
      </w:pPr>
      <w:r>
        <w:rPr>
          <w:rFonts w:ascii="Arial" w:hAnsi="Arial"/>
          <w:color w:val="000000"/>
          <w:sz w:val="18"/>
        </w:rPr>
        <w:t>SCU Behaviour</w:t>
      </w:r>
    </w:p>
    <w:bookmarkStart w:id="724" w:name="idm213353107648"/>
    <w:bookmarkStart w:id="725" w:name="idm213353107008"/>
    <w:bookmarkStart w:id="726" w:name="para_825fc831_d173_441c_8dc8_ffc4cf2b3d"/>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SCU shall provide the Attribute.</w:t>
      </w:r>
    </w:p>
    <w:bookmarkEnd w:id="726"/>
    <w:bookmarkEnd w:id="725"/>
    <w:bookmarkEnd w:id="724"/>
    <w:bookmarkStart w:id="727" w:name="idm213353105104"/>
    <w:bookmarkStart w:id="728" w:name="para_59741f98_773e_437a_b9a0_1630a23e41"/>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or may not provide the Attribute.</w:t>
      </w:r>
    </w:p>
    <w:bookmarkEnd w:id="728"/>
    <w:bookmarkEnd w:id="727"/>
    <w:bookmarkStart w:id="729" w:name="idm213353103104"/>
    <w:bookmarkStart w:id="730" w:name="para_fef7d464_fa09_4d84_a2f3_cf8f35bd9a"/>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730"/>
    <w:bookmarkEnd w:id="729"/>
    <w:p>
      <w:pPr>
        <w:keepNext/>
        <w:spacing w:before="180" w:after="0" w:line="240" w:lineRule="auto"/>
        <w:jc w:val="both"/>
      </w:pPr>
      <w:r>
        <w:rPr>
          <w:rFonts w:ascii="Arial" w:hAnsi="Arial"/>
          <w:color w:val="000000"/>
          <w:sz w:val="18"/>
        </w:rPr>
        <w:t>SCP Behaviour</w:t>
      </w:r>
    </w:p>
    <w:bookmarkStart w:id="731" w:name="idm213353101024"/>
    <w:bookmarkStart w:id="732" w:name="idm213353100384"/>
    <w:bookmarkStart w:id="733" w:name="para_bbf79c54_7e52_4d60_8b4e_8ac29bf5ab"/>
    <w:p>
      <w:pPr>
        <w:tabs>
          <w:tab w:val="left" w:pos="2556"/>
        </w:tabs>
        <w:spacing w:before="180" w:after="0" w:line="240" w:lineRule="auto"/>
        <w:ind w:left="2556" w:right="0" w:hanging="2556"/>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receiving the Attribute.</w:t>
      </w:r>
    </w:p>
    <w:bookmarkEnd w:id="733"/>
    <w:bookmarkEnd w:id="732"/>
    <w:bookmarkEnd w:id="731"/>
    <w:bookmarkStart w:id="734" w:name="idm213353098384"/>
    <w:bookmarkStart w:id="735" w:name="para_bb054410_ebdf_41b6_a280_c1d8b0bda6"/>
    <w:p>
      <w:pPr>
        <w:tabs>
          <w:tab w:val="left" w:pos="2556"/>
        </w:tabs>
        <w:spacing w:before="180" w:after="0" w:line="240" w:lineRule="auto"/>
        <w:ind w:left="2556" w:right="0" w:hanging="2556"/>
        <w:jc w:val="both"/>
      </w:pPr>
      <w:r>
        <w:rPr>
          <w:rFonts w:ascii="Arial" w:hAnsi="Arial"/>
          <w:b/>
          <w:color w:val="000000"/>
          <w:sz w:val="18"/>
        </w:rPr>
        <w:t>Mandatory with Default</w:t>
      </w:r>
      <w:r>
        <w:rPr>
          <w:rFonts w:ascii="Arial" w:hAnsi="Arial"/>
          <w:b/>
          <w:color w:val="000000"/>
          <w:sz w:val="18"/>
        </w:rPr>
        <w:tab/>
      </w:r>
      <w:r>
        <w:rPr>
          <w:rFonts w:ascii="Arial" w:hAnsi="Arial"/>
          <w:color w:val="000000"/>
          <w:sz w:val="18"/>
        </w:rPr>
        <w:t>The SCP shall support receiving the Attribute. Upon receiving zero-length values, the SCP shall assign values as defined by the specification of the Service Class.</w:t>
      </w:r>
    </w:p>
    <w:bookmarkEnd w:id="735"/>
    <w:bookmarkEnd w:id="734"/>
    <w:bookmarkStart w:id="736" w:name="idm213353096256"/>
    <w:bookmarkStart w:id="737" w:name="para_5f0738b3_454b_4c13_a43e_aeb3304eec"/>
    <w:p>
      <w:pPr>
        <w:tabs>
          <w:tab w:val="left" w:pos="2556"/>
        </w:tabs>
        <w:spacing w:before="180" w:after="0" w:line="240" w:lineRule="auto"/>
        <w:ind w:left="2556" w:right="0" w:hanging="2556"/>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receiving the Attribute.</w:t>
      </w:r>
    </w:p>
    <w:bookmarkEnd w:id="737"/>
    <w:bookmarkEnd w:id="736"/>
    <w:bookmarkStart w:id="738" w:name="idm213353094240"/>
    <w:bookmarkStart w:id="739" w:name="para_7444d7c1_7ba2_4bc3_bebb_9c3d01ae88"/>
    <w:p>
      <w:pPr>
        <w:tabs>
          <w:tab w:val="left" w:pos="2556"/>
        </w:tabs>
        <w:spacing w:before="180" w:after="0" w:line="240" w:lineRule="auto"/>
        <w:ind w:left="2556" w:right="0" w:hanging="2556"/>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739"/>
    <w:bookmarkEnd w:id="738"/>
    <w:p>
      <w:pPr>
        <w:spacing w:before="0" w:after="0" w:line="240" w:lineRule="auto"/>
        <w:rPr>
          <w:sz w:val="18"/>
        </w:rPr>
      </w:pPr>
    </w:p>
    <w:tbl>
      <w:tblPr>
        <w:tblInd w:w="45" w:type="dxa"/>
        <w:tblLayout w:type="fixed"/>
      </w:tblPr>
      <w:tblGrid>
        <w:gridCol w:w="2007"/>
        <w:gridCol w:w="2562"/>
        <w:gridCol w:w="2562"/>
        <w:gridCol w:w="3308"/>
      </w:tblGrid>
      <w:bookmarkStart w:id="740" w:name="idm213353092048"/>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1" w:name="para_49f2a9a0_5850_40a5_a25f_fefc1794b4"/>
          <w:p>
            <w:pPr>
              <w:keepNext/>
              <w:keepLines/>
              <w:spacing w:before="180" w:after="0" w:line="240" w:lineRule="auto"/>
              <w:jc w:val="center"/>
            </w:pPr>
          </w:p>
          <w:bookmarkEnd w:id="741"/>
        </w:tc>
        <w:tc>
          <w:tcPr>
            <w:hMerge w:val="restart"/>
            <w:tcBorders>
              <w:top w:val="single" w:sz="4" w:color="000000"/>
              <w:bottom w:val="single" w:sz="4" w:color="000000"/>
            </w:tcBorders>
            <w:tcMar>
              <w:top w:w="40" w:type="dxa"/>
              <w:left w:w="40" w:type="dxa"/>
              <w:bottom w:w="40" w:type="dxa"/>
            </w:tcMar>
            <w:vAlign w:val="top"/>
          </w:tcPr>
          <w:bookmarkStart w:id="742" w:name="para_caa7a005_bbf9_47b9_bb09_92ff4b5bcf"/>
          <w:p>
            <w:pPr>
              <w:spacing w:before="180" w:after="0" w:line="240" w:lineRule="auto"/>
              <w:jc w:val="center"/>
            </w:pPr>
            <w:r>
              <w:rPr>
                <w:rFonts w:ascii="Arial" w:hAnsi="Arial"/>
                <w:b/>
                <w:color w:val="000000"/>
                <w:sz w:val="18"/>
              </w:rPr>
              <w:t>SCU</w:t>
            </w:r>
          </w:p>
          <w:bookmarkEnd w:id="742"/>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3" w:name="para_27b6bbd8_2657_4345_a06c_be417af67b"/>
          <w:p>
            <w:pPr>
              <w:spacing w:before="180" w:after="0" w:line="240" w:lineRule="auto"/>
              <w:jc w:val="center"/>
            </w:pPr>
            <w:r>
              <w:rPr>
                <w:rFonts w:ascii="Arial" w:hAnsi="Arial"/>
                <w:b/>
                <w:color w:val="000000"/>
                <w:sz w:val="18"/>
              </w:rPr>
              <w:t>SCP</w:t>
            </w:r>
          </w:p>
          <w:bookmarkEnd w:id="743"/>
        </w:tc>
      </w:tr>
      <w:bookmarkEnd w:id="740"/>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 w:name="para_6d0fd60c_0b79_4dfc_8a53_833d19e637"/>
          <w:p>
            <w:pPr>
              <w:keepNext/>
              <w:spacing w:before="180" w:after="0" w:line="240" w:lineRule="auto"/>
              <w:jc w:val="center"/>
            </w:pPr>
            <w:r>
              <w:rPr>
                <w:rFonts w:ascii="Arial" w:hAnsi="Arial"/>
                <w:b/>
                <w:color w:val="000000"/>
                <w:sz w:val="18"/>
              </w:rPr>
              <w:t>Usage</w:t>
            </w:r>
          </w:p>
          <w:bookmarkEnd w:id="744"/>
        </w:tc>
        <w:tc>
          <w:tcPr>
            <w:tcBorders>
              <w:bottom w:val="single" w:sz="4" w:color="000000"/>
              <w:right w:val="single" w:sz="4" w:color="000000"/>
            </w:tcBorders>
            <w:tcMar>
              <w:top w:w="40" w:type="dxa"/>
              <w:left w:w="40" w:type="dxa"/>
              <w:bottom w:w="40" w:type="dxa"/>
              <w:right w:w="40" w:type="dxa"/>
            </w:tcMar>
            <w:vAlign w:val="top"/>
          </w:tcPr>
          <w:bookmarkStart w:id="745" w:name="para_80e9a32f_1936_4965_bf5f_bfb200ae34"/>
          <w:p>
            <w:pPr>
              <w:spacing w:before="180" w:after="0" w:line="240" w:lineRule="auto"/>
              <w:jc w:val="center"/>
            </w:pPr>
            <w:r>
              <w:rPr>
                <w:rFonts w:ascii="Arial" w:hAnsi="Arial"/>
                <w:b/>
                <w:color w:val="000000"/>
                <w:sz w:val="18"/>
              </w:rPr>
              <w:t>Requirement</w:t>
            </w:r>
          </w:p>
          <w:bookmarkEnd w:id="745"/>
        </w:tc>
        <w:tc>
          <w:tcPr>
            <w:tcBorders>
              <w:bottom w:val="single" w:sz="4" w:color="000000"/>
              <w:right w:val="single" w:sz="4" w:color="000000"/>
            </w:tcBorders>
            <w:tcMar>
              <w:top w:w="40" w:type="dxa"/>
              <w:left w:w="40" w:type="dxa"/>
              <w:bottom w:w="40" w:type="dxa"/>
              <w:right w:w="40" w:type="dxa"/>
            </w:tcMar>
            <w:vAlign w:val="top"/>
          </w:tcPr>
          <w:bookmarkStart w:id="746" w:name="para_95a8cdb6_907c_420d_b9c9_c9853c603c"/>
          <w:p>
            <w:pPr>
              <w:spacing w:before="180" w:after="0" w:line="240" w:lineRule="auto"/>
              <w:jc w:val="center"/>
            </w:pPr>
            <w:r>
              <w:rPr>
                <w:rFonts w:ascii="Arial" w:hAnsi="Arial"/>
                <w:b/>
                <w:color w:val="000000"/>
                <w:sz w:val="18"/>
              </w:rPr>
              <w:t>Zero Length</w:t>
            </w:r>
          </w:p>
          <w:bookmarkEnd w:id="746"/>
        </w:tc>
        <w:tc>
          <w:tcPr>
            <w:tcBorders>
              <w:bottom w:val="single" w:sz="4" w:color="000000"/>
              <w:right w:val="single" w:sz="4" w:color="000000"/>
            </w:tcBorders>
            <w:tcMar>
              <w:top w:w="40" w:type="dxa"/>
              <w:left w:w="40" w:type="dxa"/>
              <w:bottom w:w="40" w:type="dxa"/>
              <w:right w:w="40" w:type="dxa"/>
            </w:tcMar>
            <w:vAlign w:val="top"/>
          </w:tcPr>
          <w:bookmarkStart w:id="747" w:name="para_03dd52a7_bffc_4be3_8b22_8af07bc153"/>
          <w:p>
            <w:pPr>
              <w:spacing w:before="180" w:after="0" w:line="240" w:lineRule="auto"/>
              <w:jc w:val="center"/>
            </w:pPr>
            <w:r>
              <w:rPr>
                <w:rFonts w:ascii="Arial" w:hAnsi="Arial"/>
                <w:b/>
                <w:color w:val="000000"/>
                <w:sz w:val="18"/>
              </w:rPr>
              <w:t>Requirement</w:t>
            </w:r>
          </w:p>
          <w:bookmarkEnd w:id="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 w:name="para_a621d9fe_4735_4d0f_aa4c_a466931b11"/>
          <w:p>
            <w:pPr>
              <w:spacing w:before="180" w:after="0" w:line="240" w:lineRule="auto"/>
              <w:jc w:val="center"/>
            </w:pPr>
            <w:r>
              <w:rPr>
                <w:rFonts w:ascii="Arial" w:hAnsi="Arial"/>
                <w:color w:val="000000"/>
                <w:sz w:val="18"/>
              </w:rPr>
              <w:t>1/1</w:t>
            </w:r>
          </w:p>
          <w:bookmarkEnd w:id="748"/>
        </w:tc>
        <w:tc>
          <w:tcPr>
            <w:tcBorders>
              <w:bottom w:val="single" w:sz="4" w:color="000000"/>
              <w:right w:val="single" w:sz="4" w:color="000000"/>
            </w:tcBorders>
            <w:tcMar>
              <w:top w:w="40" w:type="dxa"/>
              <w:left w:w="40" w:type="dxa"/>
              <w:bottom w:w="40" w:type="dxa"/>
              <w:right w:w="40" w:type="dxa"/>
            </w:tcMar>
            <w:vAlign w:val="top"/>
          </w:tcPr>
          <w:bookmarkStart w:id="749" w:name="para_f6768f59_2aa7_4404_96cc_af3d667553"/>
          <w:p>
            <w:pPr>
              <w:spacing w:before="180" w:after="0" w:line="240" w:lineRule="auto"/>
              <w:jc w:val="center"/>
            </w:pPr>
            <w:r>
              <w:rPr>
                <w:rFonts w:ascii="Arial" w:hAnsi="Arial"/>
                <w:color w:val="000000"/>
                <w:sz w:val="18"/>
              </w:rPr>
              <w:t>Mandatory</w:t>
            </w:r>
          </w:p>
          <w:bookmarkEnd w:id="749"/>
        </w:tc>
        <w:tc>
          <w:tcPr>
            <w:tcBorders>
              <w:bottom w:val="single" w:sz="4" w:color="000000"/>
              <w:right w:val="single" w:sz="4" w:color="000000"/>
            </w:tcBorders>
            <w:tcMar>
              <w:top w:w="40" w:type="dxa"/>
              <w:left w:w="40" w:type="dxa"/>
              <w:bottom w:w="40" w:type="dxa"/>
              <w:right w:w="40" w:type="dxa"/>
            </w:tcMar>
            <w:vAlign w:val="top"/>
          </w:tcPr>
          <w:bookmarkStart w:id="750" w:name="para_66bbfb20_27f6_46a7_ac16_4991c5d984"/>
          <w:p>
            <w:pPr>
              <w:spacing w:before="180" w:after="0" w:line="240" w:lineRule="auto"/>
              <w:jc w:val="center"/>
            </w:pPr>
            <w:r>
              <w:rPr>
                <w:rFonts w:ascii="Arial" w:hAnsi="Arial"/>
                <w:color w:val="000000"/>
                <w:sz w:val="18"/>
              </w:rPr>
              <w:t>Not Permitted</w:t>
            </w:r>
          </w:p>
          <w:bookmarkEnd w:id="750"/>
        </w:tc>
        <w:tc>
          <w:tcPr>
            <w:tcBorders>
              <w:bottom w:val="single" w:sz="4" w:color="000000"/>
              <w:right w:val="single" w:sz="4" w:color="000000"/>
            </w:tcBorders>
            <w:tcMar>
              <w:top w:w="40" w:type="dxa"/>
              <w:left w:w="40" w:type="dxa"/>
              <w:bottom w:w="40" w:type="dxa"/>
              <w:right w:w="40" w:type="dxa"/>
            </w:tcMar>
            <w:vAlign w:val="top"/>
          </w:tcPr>
          <w:bookmarkStart w:id="751" w:name="para_c457b389_4cc9_4a27_bf8c_1b7f7fc96c"/>
          <w:p>
            <w:pPr>
              <w:spacing w:before="180" w:after="0" w:line="240" w:lineRule="auto"/>
              <w:jc w:val="center"/>
            </w:pPr>
            <w:r>
              <w:rPr>
                <w:rFonts w:ascii="Arial" w:hAnsi="Arial"/>
                <w:color w:val="000000"/>
                <w:sz w:val="18"/>
              </w:rPr>
              <w:t>Mandatory</w:t>
            </w:r>
          </w:p>
          <w:bookmarkEnd w:id="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 w:name="para_d5aa6953_208b_49cb_bc1e_74e7c02efd"/>
          <w:p>
            <w:pPr>
              <w:spacing w:before="180" w:after="0" w:line="240" w:lineRule="auto"/>
              <w:jc w:val="center"/>
            </w:pPr>
            <w:r>
              <w:rPr>
                <w:rFonts w:ascii="Arial" w:hAnsi="Arial"/>
                <w:color w:val="000000"/>
                <w:sz w:val="18"/>
              </w:rPr>
              <w:t>2/1</w:t>
            </w:r>
          </w:p>
          <w:bookmarkEnd w:id="752"/>
        </w:tc>
        <w:tc>
          <w:tcPr>
            <w:tcBorders>
              <w:bottom w:val="single" w:sz="4" w:color="000000"/>
              <w:right w:val="single" w:sz="4" w:color="000000"/>
            </w:tcBorders>
            <w:tcMar>
              <w:top w:w="40" w:type="dxa"/>
              <w:left w:w="40" w:type="dxa"/>
              <w:bottom w:w="40" w:type="dxa"/>
              <w:right w:w="40" w:type="dxa"/>
            </w:tcMar>
            <w:vAlign w:val="top"/>
          </w:tcPr>
          <w:bookmarkStart w:id="753" w:name="para_6df149f3_ada5_4ca2_8a43_191b4593c2"/>
          <w:p>
            <w:pPr>
              <w:spacing w:before="180" w:after="0" w:line="240" w:lineRule="auto"/>
              <w:jc w:val="center"/>
            </w:pPr>
            <w:r>
              <w:rPr>
                <w:rFonts w:ascii="Arial" w:hAnsi="Arial"/>
                <w:color w:val="000000"/>
                <w:sz w:val="18"/>
              </w:rPr>
              <w:t>Mandatory</w:t>
            </w:r>
          </w:p>
          <w:bookmarkEnd w:id="753"/>
        </w:tc>
        <w:tc>
          <w:tcPr>
            <w:tcBorders>
              <w:bottom w:val="single" w:sz="4" w:color="000000"/>
              <w:right w:val="single" w:sz="4" w:color="000000"/>
            </w:tcBorders>
            <w:tcMar>
              <w:top w:w="40" w:type="dxa"/>
              <w:left w:w="40" w:type="dxa"/>
              <w:bottom w:w="40" w:type="dxa"/>
              <w:right w:w="40" w:type="dxa"/>
            </w:tcMar>
            <w:vAlign w:val="top"/>
          </w:tcPr>
          <w:bookmarkStart w:id="754" w:name="para_103c72ab_95c7_4977_a108_13e3a09ed7"/>
          <w:p>
            <w:pPr>
              <w:spacing w:before="180" w:after="0" w:line="240" w:lineRule="auto"/>
              <w:jc w:val="center"/>
            </w:pPr>
            <w:r>
              <w:rPr>
                <w:rFonts w:ascii="Arial" w:hAnsi="Arial"/>
                <w:color w:val="000000"/>
                <w:sz w:val="18"/>
              </w:rPr>
              <w:t>Permitted</w:t>
            </w:r>
          </w:p>
          <w:bookmarkEnd w:id="754"/>
        </w:tc>
        <w:tc>
          <w:tcPr>
            <w:tcBorders>
              <w:bottom w:val="single" w:sz="4" w:color="000000"/>
              <w:right w:val="single" w:sz="4" w:color="000000"/>
            </w:tcBorders>
            <w:tcMar>
              <w:top w:w="40" w:type="dxa"/>
              <w:left w:w="40" w:type="dxa"/>
              <w:bottom w:w="40" w:type="dxa"/>
              <w:right w:w="40" w:type="dxa"/>
            </w:tcMar>
            <w:vAlign w:val="top"/>
          </w:tcPr>
          <w:bookmarkStart w:id="755" w:name="para_172b5b10_866b_4905_bb2c_173f8752af"/>
          <w:p>
            <w:pPr>
              <w:spacing w:before="180" w:after="0" w:line="240" w:lineRule="auto"/>
              <w:jc w:val="center"/>
            </w:pPr>
            <w:r>
              <w:rPr>
                <w:rFonts w:ascii="Arial" w:hAnsi="Arial"/>
                <w:color w:val="000000"/>
                <w:sz w:val="18"/>
              </w:rPr>
              <w:t>Mandatory with Default</w:t>
            </w:r>
          </w:p>
          <w:bookmarkEnd w:id="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 w:name="para_37881311_e4b8_4e5e_9d03_125b4b91b8"/>
          <w:p>
            <w:pPr>
              <w:spacing w:before="180" w:after="0" w:line="240" w:lineRule="auto"/>
              <w:jc w:val="center"/>
            </w:pPr>
            <w:r>
              <w:rPr>
                <w:rFonts w:ascii="Arial" w:hAnsi="Arial"/>
                <w:color w:val="000000"/>
                <w:sz w:val="18"/>
              </w:rPr>
              <w:t>2/2</w:t>
            </w:r>
          </w:p>
          <w:bookmarkEnd w:id="756"/>
        </w:tc>
        <w:tc>
          <w:tcPr>
            <w:tcBorders>
              <w:bottom w:val="single" w:sz="4" w:color="000000"/>
              <w:right w:val="single" w:sz="4" w:color="000000"/>
            </w:tcBorders>
            <w:tcMar>
              <w:top w:w="40" w:type="dxa"/>
              <w:left w:w="40" w:type="dxa"/>
              <w:bottom w:w="40" w:type="dxa"/>
              <w:right w:w="40" w:type="dxa"/>
            </w:tcMar>
            <w:vAlign w:val="top"/>
          </w:tcPr>
          <w:bookmarkStart w:id="757" w:name="para_310d20e8_7b0d_47f3_94b0_a7e24db73e"/>
          <w:p>
            <w:pPr>
              <w:spacing w:before="180" w:after="0" w:line="240" w:lineRule="auto"/>
              <w:jc w:val="center"/>
            </w:pPr>
            <w:r>
              <w:rPr>
                <w:rFonts w:ascii="Arial" w:hAnsi="Arial"/>
                <w:color w:val="000000"/>
                <w:sz w:val="18"/>
              </w:rPr>
              <w:t>Mandatory</w:t>
            </w:r>
          </w:p>
          <w:bookmarkEnd w:id="757"/>
        </w:tc>
        <w:tc>
          <w:tcPr>
            <w:tcBorders>
              <w:bottom w:val="single" w:sz="4" w:color="000000"/>
              <w:right w:val="single" w:sz="4" w:color="000000"/>
            </w:tcBorders>
            <w:tcMar>
              <w:top w:w="40" w:type="dxa"/>
              <w:left w:w="40" w:type="dxa"/>
              <w:bottom w:w="40" w:type="dxa"/>
              <w:right w:w="40" w:type="dxa"/>
            </w:tcMar>
            <w:vAlign w:val="top"/>
          </w:tcPr>
          <w:bookmarkStart w:id="758" w:name="para_2aaf574f_b8bb_462b_a911_a891134dec"/>
          <w:p>
            <w:pPr>
              <w:spacing w:before="180" w:after="0" w:line="240" w:lineRule="auto"/>
              <w:jc w:val="center"/>
            </w:pPr>
            <w:r>
              <w:rPr>
                <w:rFonts w:ascii="Arial" w:hAnsi="Arial"/>
                <w:color w:val="000000"/>
                <w:sz w:val="18"/>
              </w:rPr>
              <w:t>Permitted</w:t>
            </w:r>
          </w:p>
          <w:bookmarkEnd w:id="758"/>
        </w:tc>
        <w:tc>
          <w:tcPr>
            <w:tcBorders>
              <w:bottom w:val="single" w:sz="4" w:color="000000"/>
              <w:right w:val="single" w:sz="4" w:color="000000"/>
            </w:tcBorders>
            <w:tcMar>
              <w:top w:w="40" w:type="dxa"/>
              <w:left w:w="40" w:type="dxa"/>
              <w:bottom w:w="40" w:type="dxa"/>
              <w:right w:w="40" w:type="dxa"/>
            </w:tcMar>
            <w:vAlign w:val="top"/>
          </w:tcPr>
          <w:bookmarkStart w:id="759" w:name="para_af93b837_7032_456b_a09e_95db516598"/>
          <w:p>
            <w:pPr>
              <w:spacing w:before="180" w:after="0" w:line="240" w:lineRule="auto"/>
              <w:jc w:val="center"/>
            </w:pPr>
            <w:r>
              <w:rPr>
                <w:rFonts w:ascii="Arial" w:hAnsi="Arial"/>
                <w:color w:val="000000"/>
                <w:sz w:val="18"/>
              </w:rPr>
              <w:t>Mandatory</w:t>
            </w:r>
          </w:p>
          <w:bookmarkEnd w:id="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 w:name="para_7e76c0c0_5b1b_4c7b_8cc1_b014f11e2e"/>
          <w:p>
            <w:pPr>
              <w:spacing w:before="180" w:after="0" w:line="240" w:lineRule="auto"/>
              <w:jc w:val="center"/>
            </w:pPr>
            <w:r>
              <w:rPr>
                <w:rFonts w:ascii="Arial" w:hAnsi="Arial"/>
                <w:color w:val="000000"/>
                <w:sz w:val="18"/>
              </w:rPr>
              <w:t>3/1</w:t>
            </w:r>
          </w:p>
          <w:bookmarkEnd w:id="760"/>
        </w:tc>
        <w:tc>
          <w:tcPr>
            <w:tcBorders>
              <w:bottom w:val="single" w:sz="4" w:color="000000"/>
              <w:right w:val="single" w:sz="4" w:color="000000"/>
            </w:tcBorders>
            <w:tcMar>
              <w:top w:w="40" w:type="dxa"/>
              <w:left w:w="40" w:type="dxa"/>
              <w:bottom w:w="40" w:type="dxa"/>
              <w:right w:w="40" w:type="dxa"/>
            </w:tcMar>
            <w:vAlign w:val="top"/>
          </w:tcPr>
          <w:bookmarkStart w:id="761" w:name="para_75b8f2e3_49f2_4a61_aa48_c490f3d744"/>
          <w:p>
            <w:pPr>
              <w:spacing w:before="180" w:after="0" w:line="240" w:lineRule="auto"/>
              <w:jc w:val="center"/>
            </w:pPr>
            <w:r>
              <w:rPr>
                <w:rFonts w:ascii="Arial" w:hAnsi="Arial"/>
                <w:color w:val="000000"/>
                <w:sz w:val="18"/>
              </w:rPr>
              <w:t>Optional</w:t>
            </w:r>
          </w:p>
          <w:bookmarkEnd w:id="761"/>
        </w:tc>
        <w:tc>
          <w:tcPr>
            <w:tcBorders>
              <w:bottom w:val="single" w:sz="4" w:color="000000"/>
              <w:right w:val="single" w:sz="4" w:color="000000"/>
            </w:tcBorders>
            <w:tcMar>
              <w:top w:w="40" w:type="dxa"/>
              <w:left w:w="40" w:type="dxa"/>
              <w:bottom w:w="40" w:type="dxa"/>
              <w:right w:w="40" w:type="dxa"/>
            </w:tcMar>
            <w:vAlign w:val="top"/>
          </w:tcPr>
          <w:bookmarkStart w:id="762" w:name="para_bc209c6a_65da_40a4_ab69_ce1495c807"/>
          <w:p>
            <w:pPr>
              <w:spacing w:before="180" w:after="0" w:line="240" w:lineRule="auto"/>
              <w:jc w:val="center"/>
            </w:pPr>
            <w:r>
              <w:rPr>
                <w:rFonts w:ascii="Arial" w:hAnsi="Arial"/>
                <w:color w:val="000000"/>
                <w:sz w:val="18"/>
              </w:rPr>
              <w:t>Not Permitted</w:t>
            </w:r>
          </w:p>
          <w:bookmarkEnd w:id="762"/>
        </w:tc>
        <w:tc>
          <w:tcPr>
            <w:tcBorders>
              <w:bottom w:val="single" w:sz="4" w:color="000000"/>
              <w:right w:val="single" w:sz="4" w:color="000000"/>
            </w:tcBorders>
            <w:tcMar>
              <w:top w:w="40" w:type="dxa"/>
              <w:left w:w="40" w:type="dxa"/>
              <w:bottom w:w="40" w:type="dxa"/>
              <w:right w:w="40" w:type="dxa"/>
            </w:tcMar>
            <w:vAlign w:val="top"/>
          </w:tcPr>
          <w:bookmarkStart w:id="763" w:name="para_1d2e5b26_3f3c_4398_9dd8_2a70626117"/>
          <w:p>
            <w:pPr>
              <w:spacing w:before="180" w:after="0" w:line="240" w:lineRule="auto"/>
              <w:jc w:val="center"/>
            </w:pPr>
            <w:r>
              <w:rPr>
                <w:rFonts w:ascii="Arial" w:hAnsi="Arial"/>
                <w:color w:val="000000"/>
                <w:sz w:val="18"/>
              </w:rPr>
              <w:t>Mandatory</w:t>
            </w:r>
          </w:p>
          <w:bookmarkEnd w:id="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 w:name="para_92c552e5_2549_4397_b643_21d91cece8"/>
          <w:p>
            <w:pPr>
              <w:spacing w:before="180" w:after="0" w:line="240" w:lineRule="auto"/>
              <w:jc w:val="center"/>
            </w:pPr>
            <w:r>
              <w:rPr>
                <w:rFonts w:ascii="Arial" w:hAnsi="Arial"/>
                <w:color w:val="000000"/>
                <w:sz w:val="18"/>
              </w:rPr>
              <w:t>3/2</w:t>
            </w:r>
          </w:p>
          <w:bookmarkEnd w:id="764"/>
        </w:tc>
        <w:tc>
          <w:tcPr>
            <w:tcBorders>
              <w:bottom w:val="single" w:sz="4" w:color="000000"/>
              <w:right w:val="single" w:sz="4" w:color="000000"/>
            </w:tcBorders>
            <w:tcMar>
              <w:top w:w="40" w:type="dxa"/>
              <w:left w:w="40" w:type="dxa"/>
              <w:bottom w:w="40" w:type="dxa"/>
              <w:right w:w="40" w:type="dxa"/>
            </w:tcMar>
            <w:vAlign w:val="top"/>
          </w:tcPr>
          <w:bookmarkStart w:id="765" w:name="para_24c9d018_8d51_4702_8197_e8db427cc9"/>
          <w:p>
            <w:pPr>
              <w:spacing w:before="180" w:after="0" w:line="240" w:lineRule="auto"/>
              <w:jc w:val="center"/>
            </w:pPr>
            <w:r>
              <w:rPr>
                <w:rFonts w:ascii="Arial" w:hAnsi="Arial"/>
                <w:color w:val="000000"/>
                <w:sz w:val="18"/>
              </w:rPr>
              <w:t>Optional</w:t>
            </w:r>
          </w:p>
          <w:bookmarkEnd w:id="765"/>
        </w:tc>
        <w:tc>
          <w:tcPr>
            <w:tcBorders>
              <w:bottom w:val="single" w:sz="4" w:color="000000"/>
              <w:right w:val="single" w:sz="4" w:color="000000"/>
            </w:tcBorders>
            <w:tcMar>
              <w:top w:w="40" w:type="dxa"/>
              <w:left w:w="40" w:type="dxa"/>
              <w:bottom w:w="40" w:type="dxa"/>
              <w:right w:w="40" w:type="dxa"/>
            </w:tcMar>
            <w:vAlign w:val="top"/>
          </w:tcPr>
          <w:bookmarkStart w:id="766" w:name="para_ceb1536e_051c_4bf6_bc6a_021bdb9ce1"/>
          <w:p>
            <w:pPr>
              <w:spacing w:before="180" w:after="0" w:line="240" w:lineRule="auto"/>
              <w:jc w:val="center"/>
            </w:pPr>
            <w:r>
              <w:rPr>
                <w:rFonts w:ascii="Arial" w:hAnsi="Arial"/>
                <w:color w:val="000000"/>
                <w:sz w:val="18"/>
              </w:rPr>
              <w:t>Not Permitted</w:t>
            </w:r>
          </w:p>
          <w:bookmarkEnd w:id="766"/>
        </w:tc>
        <w:tc>
          <w:tcPr>
            <w:tcBorders>
              <w:bottom w:val="single" w:sz="4" w:color="000000"/>
              <w:right w:val="single" w:sz="4" w:color="000000"/>
            </w:tcBorders>
            <w:tcMar>
              <w:top w:w="40" w:type="dxa"/>
              <w:left w:w="40" w:type="dxa"/>
              <w:bottom w:w="40" w:type="dxa"/>
              <w:right w:w="40" w:type="dxa"/>
            </w:tcMar>
            <w:vAlign w:val="top"/>
          </w:tcPr>
          <w:bookmarkStart w:id="767" w:name="para_bc1dc6c5_e120_4348_8fe4_f1e3964361"/>
          <w:p>
            <w:pPr>
              <w:spacing w:before="180" w:after="0" w:line="240" w:lineRule="auto"/>
              <w:jc w:val="center"/>
            </w:pPr>
            <w:r>
              <w:rPr>
                <w:rFonts w:ascii="Arial" w:hAnsi="Arial"/>
                <w:color w:val="000000"/>
                <w:sz w:val="18"/>
              </w:rPr>
              <w:t>Optional</w:t>
            </w:r>
          </w:p>
          <w:bookmarkEnd w:id="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 w:name="para_9e06a5d9_bb89_4abc_9333_483ca6d384"/>
          <w:p>
            <w:pPr>
              <w:spacing w:before="180" w:after="0" w:line="240" w:lineRule="auto"/>
              <w:jc w:val="center"/>
            </w:pPr>
            <w:r>
              <w:rPr>
                <w:rFonts w:ascii="Arial" w:hAnsi="Arial"/>
                <w:color w:val="000000"/>
                <w:sz w:val="18"/>
              </w:rPr>
              <w:t>3/3</w:t>
            </w:r>
          </w:p>
          <w:bookmarkEnd w:id="768"/>
        </w:tc>
        <w:tc>
          <w:tcPr>
            <w:tcBorders>
              <w:bottom w:val="single" w:sz="4" w:color="000000"/>
              <w:right w:val="single" w:sz="4" w:color="000000"/>
            </w:tcBorders>
            <w:tcMar>
              <w:top w:w="40" w:type="dxa"/>
              <w:left w:w="40" w:type="dxa"/>
              <w:bottom w:w="40" w:type="dxa"/>
              <w:right w:w="40" w:type="dxa"/>
            </w:tcMar>
            <w:vAlign w:val="top"/>
          </w:tcPr>
          <w:bookmarkStart w:id="769" w:name="para_2cc048c2_d27d_49ad_8dca_2059e5db3f"/>
          <w:p>
            <w:pPr>
              <w:spacing w:before="180" w:after="0" w:line="240" w:lineRule="auto"/>
              <w:jc w:val="center"/>
            </w:pPr>
            <w:r>
              <w:rPr>
                <w:rFonts w:ascii="Arial" w:hAnsi="Arial"/>
                <w:color w:val="000000"/>
                <w:sz w:val="18"/>
              </w:rPr>
              <w:t>Optional</w:t>
            </w:r>
          </w:p>
          <w:bookmarkEnd w:id="769"/>
        </w:tc>
        <w:tc>
          <w:tcPr>
            <w:tcBorders>
              <w:bottom w:val="single" w:sz="4" w:color="000000"/>
              <w:right w:val="single" w:sz="4" w:color="000000"/>
            </w:tcBorders>
            <w:tcMar>
              <w:top w:w="40" w:type="dxa"/>
              <w:left w:w="40" w:type="dxa"/>
              <w:bottom w:w="40" w:type="dxa"/>
              <w:right w:w="40" w:type="dxa"/>
            </w:tcMar>
            <w:vAlign w:val="top"/>
          </w:tcPr>
          <w:bookmarkStart w:id="770" w:name="para_c272ea31_698a_4a1d_9194_cb22a76be9"/>
          <w:p>
            <w:pPr>
              <w:spacing w:before="180" w:after="0" w:line="240" w:lineRule="auto"/>
              <w:jc w:val="center"/>
            </w:pPr>
            <w:r>
              <w:rPr>
                <w:rFonts w:ascii="Arial" w:hAnsi="Arial"/>
                <w:color w:val="000000"/>
                <w:sz w:val="18"/>
              </w:rPr>
              <w:t>Not Permitted</w:t>
            </w:r>
          </w:p>
          <w:bookmarkEnd w:id="770"/>
        </w:tc>
        <w:tc>
          <w:tcPr>
            <w:tcBorders>
              <w:bottom w:val="single" w:sz="4" w:color="000000"/>
              <w:right w:val="single" w:sz="4" w:color="000000"/>
            </w:tcBorders>
            <w:tcMar>
              <w:top w:w="40" w:type="dxa"/>
              <w:left w:w="40" w:type="dxa"/>
              <w:bottom w:w="40" w:type="dxa"/>
              <w:right w:w="40" w:type="dxa"/>
            </w:tcMar>
            <w:vAlign w:val="top"/>
          </w:tcPr>
          <w:bookmarkStart w:id="771" w:name="para_3a289bb2_c2a1_4c1d_b743_47a7067e11"/>
          <w:p>
            <w:pPr>
              <w:spacing w:before="180" w:after="0" w:line="240" w:lineRule="auto"/>
              <w:jc w:val="center"/>
            </w:pPr>
            <w:r>
              <w:rPr>
                <w:rFonts w:ascii="Arial" w:hAnsi="Arial"/>
                <w:color w:val="000000"/>
                <w:sz w:val="18"/>
              </w:rPr>
              <w:t>Optional</w:t>
            </w:r>
          </w:p>
          <w:bookmarkEnd w:id="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 w:name="para_8b987c1f_4ba9_4035_a0d3_867d75c672"/>
          <w:p>
            <w:pPr>
              <w:spacing w:before="180" w:after="0" w:line="240" w:lineRule="auto"/>
              <w:jc w:val="center"/>
            </w:pPr>
            <w:r>
              <w:rPr>
                <w:rFonts w:ascii="Arial" w:hAnsi="Arial"/>
                <w:color w:val="000000"/>
                <w:sz w:val="18"/>
              </w:rPr>
              <w:t>-/-</w:t>
            </w:r>
          </w:p>
          <w:bookmarkEnd w:id="772"/>
        </w:tc>
        <w:tc>
          <w:tcPr>
            <w:tcBorders>
              <w:bottom w:val="single" w:sz="4" w:color="000000"/>
              <w:right w:val="single" w:sz="4" w:color="000000"/>
            </w:tcBorders>
            <w:tcMar>
              <w:top w:w="40" w:type="dxa"/>
              <w:left w:w="40" w:type="dxa"/>
              <w:bottom w:w="40" w:type="dxa"/>
              <w:right w:w="40" w:type="dxa"/>
            </w:tcMar>
            <w:vAlign w:val="top"/>
          </w:tcPr>
          <w:bookmarkStart w:id="773" w:name="para_30d628c7_96f6_4fa7_bd30_b62675616e"/>
          <w:p>
            <w:pPr>
              <w:spacing w:before="180" w:after="0" w:line="240" w:lineRule="auto"/>
              <w:jc w:val="center"/>
            </w:pPr>
            <w:r>
              <w:rPr>
                <w:rFonts w:ascii="Arial" w:hAnsi="Arial"/>
                <w:color w:val="000000"/>
                <w:sz w:val="18"/>
              </w:rPr>
              <w:t>Undefined</w:t>
            </w:r>
          </w:p>
          <w:bookmarkEnd w:id="773"/>
        </w:tc>
        <w:tc>
          <w:tcPr>
            <w:tcBorders>
              <w:bottom w:val="single" w:sz="4" w:color="000000"/>
              <w:right w:val="single" w:sz="4" w:color="000000"/>
            </w:tcBorders>
            <w:tcMar>
              <w:top w:w="40" w:type="dxa"/>
              <w:left w:w="40" w:type="dxa"/>
              <w:bottom w:w="40" w:type="dxa"/>
              <w:right w:w="40" w:type="dxa"/>
            </w:tcMar>
            <w:vAlign w:val="top"/>
          </w:tcPr>
          <w:bookmarkStart w:id="774" w:name="para_061d5248_3b60_46d2_944c_d3b293bbb6"/>
          <w:p>
            <w:pPr>
              <w:spacing w:before="180" w:after="0" w:line="240" w:lineRule="auto"/>
              <w:jc w:val="center"/>
            </w:pPr>
            <w:r>
              <w:rPr>
                <w:rFonts w:ascii="Arial" w:hAnsi="Arial"/>
                <w:color w:val="000000"/>
                <w:sz w:val="18"/>
              </w:rPr>
              <w:t>Undefined</w:t>
            </w:r>
          </w:p>
          <w:bookmarkEnd w:id="774"/>
        </w:tc>
        <w:tc>
          <w:tcPr>
            <w:tcBorders>
              <w:bottom w:val="single" w:sz="4" w:color="000000"/>
              <w:right w:val="single" w:sz="4" w:color="000000"/>
            </w:tcBorders>
            <w:tcMar>
              <w:top w:w="40" w:type="dxa"/>
              <w:left w:w="40" w:type="dxa"/>
              <w:bottom w:w="40" w:type="dxa"/>
              <w:right w:w="40" w:type="dxa"/>
            </w:tcMar>
            <w:vAlign w:val="top"/>
          </w:tcPr>
          <w:bookmarkStart w:id="775" w:name="para_89c5a7f3_00d7_4488_b8de_2743a7dc6f"/>
          <w:p>
            <w:pPr>
              <w:spacing w:before="180" w:after="0" w:line="240" w:lineRule="auto"/>
              <w:jc w:val="center"/>
            </w:pPr>
            <w:r>
              <w:rPr>
                <w:rFonts w:ascii="Arial" w:hAnsi="Arial"/>
                <w:color w:val="000000"/>
                <w:sz w:val="18"/>
              </w:rPr>
              <w:t>Undefined</w:t>
            </w:r>
          </w:p>
          <w:bookmarkEnd w:id="775"/>
        </w:tc>
      </w:tr>
    </w:tbl>
    <w:bookmarkStart w:id="776" w:name="para_288e6e25_cd1c_417b_a81f_df10b81d0b"/>
    <w:p>
      <w:pPr>
        <w:spacing w:before="180" w:after="0" w:line="240" w:lineRule="auto"/>
        <w:jc w:val="both"/>
      </w:pPr>
      <w:r>
        <w:rPr>
          <w:rFonts w:ascii="Arial" w:hAnsi="Arial"/>
          <w:color w:val="000000"/>
          <w:sz w:val="18"/>
        </w:rPr>
        <w:t>If the SCU does not provide an Attribute that is Mandatory for the SCU, the SCP shall respond with the error code "Missing Attribute" (0120H).</w:t>
      </w:r>
    </w:p>
    <w:bookmarkEnd w:id="776"/>
    <w:bookmarkStart w:id="777" w:name="para_5be0051c_80e1_4954_b2b2_de6914404d"/>
    <w:p>
      <w:pPr>
        <w:spacing w:before="180" w:after="0" w:line="240" w:lineRule="auto"/>
        <w:jc w:val="both"/>
      </w:pPr>
      <w:r>
        <w:rPr>
          <w:rFonts w:ascii="Arial" w:hAnsi="Arial"/>
          <w:color w:val="000000"/>
          <w:sz w:val="18"/>
        </w:rPr>
        <w:t>If the SCU provides a zero-length value for a Mandatory Attribute when zero length is not permitted, the SCP shall respond with the error code "Missing Attribute Value" (0121H).</w:t>
      </w:r>
    </w:p>
    <w:bookmarkEnd w:id="777"/>
    <w:bookmarkStart w:id="778" w:name="sect_5_4_2_2"/>
    <w:p>
      <w:pPr>
        <w:spacing w:before="180" w:after="0" w:line="240" w:lineRule="auto"/>
      </w:pPr>
      <w:r>
        <w:rPr>
          <w:rFonts w:ascii="Arial" w:hAnsi="Arial"/>
          <w:b/>
          <w:color w:val="000000"/>
          <w:sz w:val="26"/>
        </w:rPr>
        <w:t>5.4.2.2 DIMSE Service N-GET, N-EVENT-REPORT</w:t>
      </w:r>
    </w:p>
    <w:bookmarkEnd w:id="778"/>
    <w:bookmarkStart w:id="779" w:name="para_b4a33f17_7a3d_4045_a082_b4dbd64f4f"/>
    <w:p>
      <w:pPr>
        <w:spacing w:before="180" w:after="0" w:line="240" w:lineRule="auto"/>
        <w:jc w:val="both"/>
      </w:pPr>
      <w:r>
        <w:rPr>
          <w:rFonts w:ascii="Arial" w:hAnsi="Arial"/>
          <w:color w:val="000000"/>
          <w:sz w:val="18"/>
        </w:rPr>
        <w:t>The following Requirements apply when specifying the use of DIMSE services N-GET, N-EVENT-REPORT.</w:t>
      </w:r>
    </w:p>
    <w:bookmarkEnd w:id="779"/>
    <w:bookmarkStart w:id="780" w:name="para_69f281b6_8bd4_4cea_8610_fd8db03c17"/>
    <w:p>
      <w:pPr>
        <w:spacing w:before="180" w:after="0" w:line="240" w:lineRule="auto"/>
        <w:jc w:val="both"/>
      </w:pPr>
      <w:r>
        <w:rPr>
          <w:rFonts w:ascii="Arial" w:hAnsi="Arial"/>
          <w:color w:val="000000"/>
          <w:sz w:val="18"/>
        </w:rPr>
        <w:t>The convention used in the table below are as follows:</w:t>
      </w:r>
    </w:p>
    <w:bookmarkEnd w:id="780"/>
    <w:p>
      <w:pPr>
        <w:keepNext/>
        <w:spacing w:before="180" w:after="0" w:line="240" w:lineRule="auto"/>
        <w:jc w:val="both"/>
      </w:pPr>
      <w:r>
        <w:rPr>
          <w:rFonts w:ascii="Arial" w:hAnsi="Arial"/>
          <w:color w:val="000000"/>
          <w:sz w:val="18"/>
        </w:rPr>
        <w:t>SCU Behaviour</w:t>
      </w:r>
    </w:p>
    <w:bookmarkStart w:id="781" w:name="idm213349853776"/>
    <w:bookmarkStart w:id="782" w:name="idm213349853136"/>
    <w:bookmarkStart w:id="783" w:name="para_610bc557_cd24_4623_b996_cb397e742d"/>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retrieve the Attribute.</w:t>
      </w:r>
    </w:p>
    <w:bookmarkEnd w:id="783"/>
    <w:bookmarkEnd w:id="782"/>
    <w:bookmarkEnd w:id="781"/>
    <w:bookmarkStart w:id="784" w:name="idm213349851184"/>
    <w:bookmarkStart w:id="785" w:name="para_64b26dcc_ec61_4f20_a752_6e3667da34"/>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785"/>
    <w:bookmarkEnd w:id="784"/>
    <w:p>
      <w:pPr>
        <w:keepNext/>
        <w:spacing w:before="180" w:after="0" w:line="240" w:lineRule="auto"/>
        <w:jc w:val="both"/>
      </w:pPr>
      <w:r>
        <w:rPr>
          <w:rFonts w:ascii="Arial" w:hAnsi="Arial"/>
          <w:color w:val="000000"/>
          <w:sz w:val="18"/>
        </w:rPr>
        <w:t>SCP Behaviour</w:t>
      </w:r>
    </w:p>
    <w:bookmarkStart w:id="786" w:name="idm213349849104"/>
    <w:bookmarkStart w:id="787" w:name="idm213349848464"/>
    <w:bookmarkStart w:id="788" w:name="para_500687e2_381c_4b7a_a276_fec1227658"/>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retrieval of the Attribute.</w:t>
      </w:r>
    </w:p>
    <w:bookmarkEnd w:id="788"/>
    <w:bookmarkEnd w:id="787"/>
    <w:bookmarkEnd w:id="786"/>
    <w:bookmarkStart w:id="789" w:name="idm213349846400"/>
    <w:bookmarkStart w:id="790" w:name="para_94a1e9b7_90f4_4b81_af6d_a09fd28358"/>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retrieval of the Attribute.</w:t>
      </w:r>
    </w:p>
    <w:bookmarkEnd w:id="790"/>
    <w:bookmarkEnd w:id="789"/>
    <w:bookmarkStart w:id="791" w:name="idm213349844384"/>
    <w:bookmarkStart w:id="792" w:name="para_9a13fd7d_6288_42da_9164_ebb5c59ad8"/>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792"/>
    <w:bookmarkEnd w:id="791"/>
    <w:p>
      <w:pPr>
        <w:spacing w:before="0" w:after="0" w:line="240" w:lineRule="auto"/>
        <w:rPr>
          <w:sz w:val="18"/>
        </w:rPr>
      </w:pPr>
    </w:p>
    <w:tbl>
      <w:tblPr>
        <w:tblInd w:w="45" w:type="dxa"/>
        <w:tblLayout w:type="fixed"/>
      </w:tblPr>
      <w:tblGrid>
        <w:gridCol w:w="2193"/>
        <w:gridCol w:w="2748"/>
        <w:gridCol w:w="2748"/>
        <w:gridCol w:w="2753"/>
      </w:tblGrid>
      <w:bookmarkStart w:id="793" w:name="idm213349842192"/>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4" w:name="para_2e78776a_d792_458f_8c1f_d277d4bffb"/>
          <w:p>
            <w:pPr>
              <w:keepNext/>
              <w:keepLines/>
              <w:spacing w:before="180" w:after="0" w:line="240" w:lineRule="auto"/>
              <w:jc w:val="center"/>
            </w:pPr>
          </w:p>
          <w:bookmarkEnd w:id="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 w:name="para_804e83e7_f8b5_4ce3_97cf_a60f51d57e"/>
          <w:p>
            <w:pPr>
              <w:spacing w:before="180" w:after="0" w:line="240" w:lineRule="auto"/>
              <w:jc w:val="center"/>
            </w:pPr>
            <w:r>
              <w:rPr>
                <w:rFonts w:ascii="Arial" w:hAnsi="Arial"/>
                <w:b/>
                <w:color w:val="000000"/>
                <w:sz w:val="18"/>
              </w:rPr>
              <w:t>SCU</w:t>
            </w:r>
          </w:p>
          <w:bookmarkEnd w:id="795"/>
        </w:tc>
        <w:tc>
          <w:tcPr>
            <w:hMerge w:val="restart"/>
            <w:tcBorders>
              <w:top w:val="single" w:sz="4" w:color="000000"/>
              <w:bottom w:val="single" w:sz="4" w:color="000000"/>
            </w:tcBorders>
            <w:tcMar>
              <w:top w:w="40" w:type="dxa"/>
              <w:left w:w="40" w:type="dxa"/>
              <w:bottom w:w="40" w:type="dxa"/>
            </w:tcMar>
            <w:vAlign w:val="top"/>
          </w:tcPr>
          <w:bookmarkStart w:id="796" w:name="para_128562ab_acfc_40bc_9d5c_0324bff215"/>
          <w:p>
            <w:pPr>
              <w:spacing w:before="180" w:after="0" w:line="240" w:lineRule="auto"/>
              <w:jc w:val="center"/>
            </w:pPr>
            <w:r>
              <w:rPr>
                <w:rFonts w:ascii="Arial" w:hAnsi="Arial"/>
                <w:b/>
                <w:color w:val="000000"/>
                <w:sz w:val="18"/>
              </w:rPr>
              <w:t>SCP</w:t>
            </w:r>
          </w:p>
          <w:bookmarkEnd w:id="796"/>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bookmarkEnd w:id="793"/>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 w:name="para_c5090b59_f060_45aa_aa91_b695a2c8a1"/>
          <w:p>
            <w:pPr>
              <w:keepNext/>
              <w:spacing w:before="180" w:after="0" w:line="240" w:lineRule="auto"/>
              <w:jc w:val="center"/>
            </w:pPr>
            <w:r>
              <w:rPr>
                <w:rFonts w:ascii="Arial" w:hAnsi="Arial"/>
                <w:b/>
                <w:color w:val="000000"/>
                <w:sz w:val="18"/>
              </w:rPr>
              <w:t>Usage</w:t>
            </w:r>
          </w:p>
          <w:bookmarkEnd w:id="797"/>
        </w:tc>
        <w:tc>
          <w:tcPr>
            <w:tcBorders>
              <w:bottom w:val="single" w:sz="4" w:color="000000"/>
              <w:right w:val="single" w:sz="4" w:color="000000"/>
            </w:tcBorders>
            <w:tcMar>
              <w:top w:w="40" w:type="dxa"/>
              <w:left w:w="40" w:type="dxa"/>
              <w:bottom w:w="40" w:type="dxa"/>
              <w:right w:w="40" w:type="dxa"/>
            </w:tcMar>
            <w:vAlign w:val="top"/>
          </w:tcPr>
          <w:bookmarkStart w:id="798" w:name="para_06e66316_7fb8_4534_adc3_af427d7351"/>
          <w:p>
            <w:pPr>
              <w:spacing w:before="180" w:after="0" w:line="240" w:lineRule="auto"/>
              <w:jc w:val="center"/>
            </w:pPr>
            <w:r>
              <w:rPr>
                <w:rFonts w:ascii="Arial" w:hAnsi="Arial"/>
                <w:b/>
                <w:color w:val="000000"/>
                <w:sz w:val="18"/>
              </w:rPr>
              <w:t>Requirement</w:t>
            </w:r>
          </w:p>
          <w:bookmarkEnd w:id="798"/>
        </w:tc>
        <w:tc>
          <w:tcPr>
            <w:tcBorders>
              <w:bottom w:val="single" w:sz="4" w:color="000000"/>
              <w:right w:val="single" w:sz="4" w:color="000000"/>
            </w:tcBorders>
            <w:tcMar>
              <w:top w:w="40" w:type="dxa"/>
              <w:left w:w="40" w:type="dxa"/>
              <w:bottom w:w="40" w:type="dxa"/>
              <w:right w:w="40" w:type="dxa"/>
            </w:tcMar>
            <w:vAlign w:val="top"/>
          </w:tcPr>
          <w:bookmarkStart w:id="799" w:name="para_de8084f2_4b17_47fe_bc0a_f662ad0df1"/>
          <w:p>
            <w:pPr>
              <w:spacing w:before="180" w:after="0" w:line="240" w:lineRule="auto"/>
              <w:jc w:val="center"/>
            </w:pPr>
            <w:r>
              <w:rPr>
                <w:rFonts w:ascii="Arial" w:hAnsi="Arial"/>
                <w:b/>
                <w:color w:val="000000"/>
                <w:sz w:val="18"/>
              </w:rPr>
              <w:t>Requirement</w:t>
            </w:r>
          </w:p>
          <w:bookmarkEnd w:id="799"/>
        </w:tc>
        <w:tc>
          <w:tcPr>
            <w:tcBorders>
              <w:bottom w:val="single" w:sz="4" w:color="000000"/>
              <w:right w:val="single" w:sz="4" w:color="000000"/>
            </w:tcBorders>
            <w:tcMar>
              <w:top w:w="40" w:type="dxa"/>
              <w:left w:w="40" w:type="dxa"/>
              <w:bottom w:w="40" w:type="dxa"/>
              <w:right w:w="40" w:type="dxa"/>
            </w:tcMar>
            <w:vAlign w:val="top"/>
          </w:tcPr>
          <w:bookmarkStart w:id="800" w:name="para_532af39f_ee64_4749_b7ff_73eb2b2d1b"/>
          <w:p>
            <w:pPr>
              <w:spacing w:before="180" w:after="0" w:line="240" w:lineRule="auto"/>
              <w:jc w:val="center"/>
            </w:pPr>
            <w:r>
              <w:rPr>
                <w:rFonts w:ascii="Arial" w:hAnsi="Arial"/>
                <w:b/>
                <w:color w:val="000000"/>
                <w:sz w:val="18"/>
              </w:rPr>
              <w:t>Zero Length</w:t>
            </w:r>
          </w:p>
          <w:bookmarkEnd w:id="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 w:name="para_d29d671c_93b3_4b49_9239_1b5fa8039d"/>
          <w:p>
            <w:pPr>
              <w:spacing w:before="180" w:after="0" w:line="240" w:lineRule="auto"/>
              <w:jc w:val="center"/>
            </w:pPr>
            <w:r>
              <w:rPr>
                <w:rFonts w:ascii="Arial" w:hAnsi="Arial"/>
                <w:color w:val="000000"/>
                <w:sz w:val="18"/>
              </w:rPr>
              <w:t>3/1</w:t>
            </w:r>
          </w:p>
          <w:bookmarkEnd w:id="801"/>
        </w:tc>
        <w:tc>
          <w:tcPr>
            <w:tcBorders>
              <w:bottom w:val="single" w:sz="4" w:color="000000"/>
              <w:right w:val="single" w:sz="4" w:color="000000"/>
            </w:tcBorders>
            <w:tcMar>
              <w:top w:w="40" w:type="dxa"/>
              <w:left w:w="40" w:type="dxa"/>
              <w:bottom w:w="40" w:type="dxa"/>
              <w:right w:w="40" w:type="dxa"/>
            </w:tcMar>
            <w:vAlign w:val="top"/>
          </w:tcPr>
          <w:bookmarkStart w:id="802" w:name="para_16b839b1_8c56_4b1d_8401_c51b6baae8"/>
          <w:p>
            <w:pPr>
              <w:spacing w:before="180" w:after="0" w:line="240" w:lineRule="auto"/>
              <w:jc w:val="center"/>
            </w:pPr>
            <w:r>
              <w:rPr>
                <w:rFonts w:ascii="Arial" w:hAnsi="Arial"/>
                <w:color w:val="000000"/>
                <w:sz w:val="18"/>
              </w:rPr>
              <w:t>Optional</w:t>
            </w:r>
          </w:p>
          <w:bookmarkEnd w:id="802"/>
        </w:tc>
        <w:tc>
          <w:tcPr>
            <w:tcBorders>
              <w:bottom w:val="single" w:sz="4" w:color="000000"/>
              <w:right w:val="single" w:sz="4" w:color="000000"/>
            </w:tcBorders>
            <w:tcMar>
              <w:top w:w="40" w:type="dxa"/>
              <w:left w:w="40" w:type="dxa"/>
              <w:bottom w:w="40" w:type="dxa"/>
              <w:right w:w="40" w:type="dxa"/>
            </w:tcMar>
            <w:vAlign w:val="top"/>
          </w:tcPr>
          <w:bookmarkStart w:id="803" w:name="para_522d4107_016a_429a_a3c0_8164afefb8"/>
          <w:p>
            <w:pPr>
              <w:spacing w:before="180" w:after="0" w:line="240" w:lineRule="auto"/>
              <w:jc w:val="center"/>
            </w:pPr>
            <w:r>
              <w:rPr>
                <w:rFonts w:ascii="Arial" w:hAnsi="Arial"/>
                <w:color w:val="000000"/>
                <w:sz w:val="18"/>
              </w:rPr>
              <w:t>Mandatory</w:t>
            </w:r>
          </w:p>
          <w:bookmarkEnd w:id="803"/>
        </w:tc>
        <w:tc>
          <w:tcPr>
            <w:tcBorders>
              <w:bottom w:val="single" w:sz="4" w:color="000000"/>
              <w:right w:val="single" w:sz="4" w:color="000000"/>
            </w:tcBorders>
            <w:tcMar>
              <w:top w:w="40" w:type="dxa"/>
              <w:left w:w="40" w:type="dxa"/>
              <w:bottom w:w="40" w:type="dxa"/>
              <w:right w:w="40" w:type="dxa"/>
            </w:tcMar>
            <w:vAlign w:val="top"/>
          </w:tcPr>
          <w:bookmarkStart w:id="804" w:name="para_9c1985b2_1f74_4d3f_a556_1b28f1a97d"/>
          <w:p>
            <w:pPr>
              <w:spacing w:before="180" w:after="0" w:line="240" w:lineRule="auto"/>
              <w:jc w:val="center"/>
            </w:pPr>
            <w:r>
              <w:rPr>
                <w:rFonts w:ascii="Arial" w:hAnsi="Arial"/>
                <w:color w:val="000000"/>
                <w:sz w:val="18"/>
              </w:rPr>
              <w:t>Not Permitted</w:t>
            </w:r>
          </w:p>
          <w:bookmarkEnd w:id="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 w:name="para_a4fcd8d4_2df5_424b_b169_bd007cc79e"/>
          <w:p>
            <w:pPr>
              <w:spacing w:before="180" w:after="0" w:line="240" w:lineRule="auto"/>
              <w:jc w:val="center"/>
            </w:pPr>
            <w:r>
              <w:rPr>
                <w:rFonts w:ascii="Arial" w:hAnsi="Arial"/>
                <w:color w:val="000000"/>
                <w:sz w:val="18"/>
              </w:rPr>
              <w:t>3/2</w:t>
            </w:r>
          </w:p>
          <w:bookmarkEnd w:id="805"/>
        </w:tc>
        <w:tc>
          <w:tcPr>
            <w:tcBorders>
              <w:bottom w:val="single" w:sz="4" w:color="000000"/>
              <w:right w:val="single" w:sz="4" w:color="000000"/>
            </w:tcBorders>
            <w:tcMar>
              <w:top w:w="40" w:type="dxa"/>
              <w:left w:w="40" w:type="dxa"/>
              <w:bottom w:w="40" w:type="dxa"/>
              <w:right w:w="40" w:type="dxa"/>
            </w:tcMar>
            <w:vAlign w:val="top"/>
          </w:tcPr>
          <w:bookmarkStart w:id="806" w:name="para_e04ad547_95b5_4b12_ad9a_19c4f6f9b9"/>
          <w:p>
            <w:pPr>
              <w:spacing w:before="180" w:after="0" w:line="240" w:lineRule="auto"/>
              <w:jc w:val="center"/>
            </w:pPr>
            <w:r>
              <w:rPr>
                <w:rFonts w:ascii="Arial" w:hAnsi="Arial"/>
                <w:color w:val="000000"/>
                <w:sz w:val="18"/>
              </w:rPr>
              <w:t>Optional</w:t>
            </w:r>
          </w:p>
          <w:bookmarkEnd w:id="806"/>
        </w:tc>
        <w:tc>
          <w:tcPr>
            <w:tcBorders>
              <w:bottom w:val="single" w:sz="4" w:color="000000"/>
              <w:right w:val="single" w:sz="4" w:color="000000"/>
            </w:tcBorders>
            <w:tcMar>
              <w:top w:w="40" w:type="dxa"/>
              <w:left w:w="40" w:type="dxa"/>
              <w:bottom w:w="40" w:type="dxa"/>
              <w:right w:w="40" w:type="dxa"/>
            </w:tcMar>
            <w:vAlign w:val="top"/>
          </w:tcPr>
          <w:bookmarkStart w:id="807" w:name="para_57191268_0256_495f_b423_3533ab5072"/>
          <w:p>
            <w:pPr>
              <w:spacing w:before="180" w:after="0" w:line="240" w:lineRule="auto"/>
              <w:jc w:val="center"/>
            </w:pPr>
            <w:r>
              <w:rPr>
                <w:rFonts w:ascii="Arial" w:hAnsi="Arial"/>
                <w:color w:val="000000"/>
                <w:sz w:val="18"/>
              </w:rPr>
              <w:t>Mandatory</w:t>
            </w:r>
          </w:p>
          <w:bookmarkEnd w:id="807"/>
        </w:tc>
        <w:tc>
          <w:tcPr>
            <w:tcBorders>
              <w:bottom w:val="single" w:sz="4" w:color="000000"/>
              <w:right w:val="single" w:sz="4" w:color="000000"/>
            </w:tcBorders>
            <w:tcMar>
              <w:top w:w="40" w:type="dxa"/>
              <w:left w:w="40" w:type="dxa"/>
              <w:bottom w:w="40" w:type="dxa"/>
              <w:right w:w="40" w:type="dxa"/>
            </w:tcMar>
            <w:vAlign w:val="top"/>
          </w:tcPr>
          <w:bookmarkStart w:id="808" w:name="para_0d79fa0d_c3bc_4db3_a92d_c9c1dd69af"/>
          <w:p>
            <w:pPr>
              <w:spacing w:before="180" w:after="0" w:line="240" w:lineRule="auto"/>
              <w:jc w:val="center"/>
            </w:pPr>
            <w:r>
              <w:rPr>
                <w:rFonts w:ascii="Arial" w:hAnsi="Arial"/>
                <w:color w:val="000000"/>
                <w:sz w:val="18"/>
              </w:rPr>
              <w:t>Permitted</w:t>
            </w:r>
          </w:p>
          <w:bookmarkEnd w:id="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 w:name="para_7d30dc56_760d_4663_9619_5aa74a92fd"/>
          <w:p>
            <w:pPr>
              <w:spacing w:before="180" w:after="0" w:line="240" w:lineRule="auto"/>
              <w:jc w:val="center"/>
            </w:pPr>
            <w:r>
              <w:rPr>
                <w:rFonts w:ascii="Arial" w:hAnsi="Arial"/>
                <w:color w:val="000000"/>
                <w:sz w:val="18"/>
              </w:rPr>
              <w:t>3/3</w:t>
            </w:r>
          </w:p>
          <w:bookmarkEnd w:id="809"/>
        </w:tc>
        <w:tc>
          <w:tcPr>
            <w:tcBorders>
              <w:bottom w:val="single" w:sz="4" w:color="000000"/>
              <w:right w:val="single" w:sz="4" w:color="000000"/>
            </w:tcBorders>
            <w:tcMar>
              <w:top w:w="40" w:type="dxa"/>
              <w:left w:w="40" w:type="dxa"/>
              <w:bottom w:w="40" w:type="dxa"/>
              <w:right w:w="40" w:type="dxa"/>
            </w:tcMar>
            <w:vAlign w:val="top"/>
          </w:tcPr>
          <w:bookmarkStart w:id="810" w:name="para_5b412aa9_783e_4586_b037_a3767b56dc"/>
          <w:p>
            <w:pPr>
              <w:spacing w:before="180" w:after="0" w:line="240" w:lineRule="auto"/>
              <w:jc w:val="center"/>
            </w:pPr>
            <w:r>
              <w:rPr>
                <w:rFonts w:ascii="Arial" w:hAnsi="Arial"/>
                <w:color w:val="000000"/>
                <w:sz w:val="18"/>
              </w:rPr>
              <w:t>Optional</w:t>
            </w:r>
          </w:p>
          <w:bookmarkEnd w:id="810"/>
        </w:tc>
        <w:tc>
          <w:tcPr>
            <w:tcBorders>
              <w:bottom w:val="single" w:sz="4" w:color="000000"/>
              <w:right w:val="single" w:sz="4" w:color="000000"/>
            </w:tcBorders>
            <w:tcMar>
              <w:top w:w="40" w:type="dxa"/>
              <w:left w:w="40" w:type="dxa"/>
              <w:bottom w:w="40" w:type="dxa"/>
              <w:right w:w="40" w:type="dxa"/>
            </w:tcMar>
            <w:vAlign w:val="top"/>
          </w:tcPr>
          <w:bookmarkStart w:id="811" w:name="para_18bbf83c_f627_43b2_a4d7_24eee6ea24"/>
          <w:p>
            <w:pPr>
              <w:spacing w:before="180" w:after="0" w:line="240" w:lineRule="auto"/>
              <w:jc w:val="center"/>
            </w:pPr>
            <w:r>
              <w:rPr>
                <w:rFonts w:ascii="Arial" w:hAnsi="Arial"/>
                <w:color w:val="000000"/>
                <w:sz w:val="18"/>
              </w:rPr>
              <w:t>Optional</w:t>
            </w:r>
          </w:p>
          <w:bookmarkEnd w:id="811"/>
        </w:tc>
        <w:tc>
          <w:tcPr>
            <w:tcBorders>
              <w:bottom w:val="single" w:sz="4" w:color="000000"/>
              <w:right w:val="single" w:sz="4" w:color="000000"/>
            </w:tcBorders>
            <w:tcMar>
              <w:top w:w="40" w:type="dxa"/>
              <w:left w:w="40" w:type="dxa"/>
              <w:bottom w:w="40" w:type="dxa"/>
              <w:right w:w="40" w:type="dxa"/>
            </w:tcMar>
            <w:vAlign w:val="top"/>
          </w:tcPr>
          <w:bookmarkStart w:id="812" w:name="para_8b551481_ab8b_4844_816c_09d77c89a1"/>
          <w:p>
            <w:pPr>
              <w:spacing w:before="180" w:after="0" w:line="240" w:lineRule="auto"/>
              <w:jc w:val="center"/>
            </w:pPr>
            <w:r>
              <w:rPr>
                <w:rFonts w:ascii="Arial" w:hAnsi="Arial"/>
                <w:color w:val="000000"/>
                <w:sz w:val="18"/>
              </w:rPr>
              <w:t>Not Permitted</w:t>
            </w:r>
          </w:p>
          <w:bookmarkEnd w:id="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 w:name="para_a407580b_22a4_4780_b5ff_a6509aa57d"/>
          <w:p>
            <w:pPr>
              <w:spacing w:before="180" w:after="0" w:line="240" w:lineRule="auto"/>
              <w:jc w:val="center"/>
            </w:pPr>
            <w:r>
              <w:rPr>
                <w:rFonts w:ascii="Arial" w:hAnsi="Arial"/>
                <w:color w:val="000000"/>
                <w:sz w:val="18"/>
              </w:rPr>
              <w:t>-/1</w:t>
            </w:r>
          </w:p>
          <w:bookmarkEnd w:id="813"/>
        </w:tc>
        <w:tc>
          <w:tcPr>
            <w:tcBorders>
              <w:bottom w:val="single" w:sz="4" w:color="000000"/>
              <w:right w:val="single" w:sz="4" w:color="000000"/>
            </w:tcBorders>
            <w:tcMar>
              <w:top w:w="40" w:type="dxa"/>
              <w:left w:w="40" w:type="dxa"/>
              <w:bottom w:w="40" w:type="dxa"/>
              <w:right w:w="40" w:type="dxa"/>
            </w:tcMar>
            <w:vAlign w:val="top"/>
          </w:tcPr>
          <w:bookmarkStart w:id="814" w:name="para_50de669a_e729_46fd_9b84_6e857f0d89"/>
          <w:p>
            <w:pPr>
              <w:spacing w:before="180" w:after="0" w:line="240" w:lineRule="auto"/>
              <w:jc w:val="center"/>
            </w:pPr>
            <w:r>
              <w:rPr>
                <w:rFonts w:ascii="Arial" w:hAnsi="Arial"/>
                <w:color w:val="000000"/>
                <w:sz w:val="18"/>
              </w:rPr>
              <w:t>Undefined</w:t>
            </w:r>
          </w:p>
          <w:bookmarkEnd w:id="814"/>
        </w:tc>
        <w:tc>
          <w:tcPr>
            <w:tcBorders>
              <w:bottom w:val="single" w:sz="4" w:color="000000"/>
              <w:right w:val="single" w:sz="4" w:color="000000"/>
            </w:tcBorders>
            <w:tcMar>
              <w:top w:w="40" w:type="dxa"/>
              <w:left w:w="40" w:type="dxa"/>
              <w:bottom w:w="40" w:type="dxa"/>
              <w:right w:w="40" w:type="dxa"/>
            </w:tcMar>
            <w:vAlign w:val="top"/>
          </w:tcPr>
          <w:bookmarkStart w:id="815" w:name="para_146e10f4_fc8a_42f1_b2e4_8101776f9a"/>
          <w:p>
            <w:pPr>
              <w:spacing w:before="180" w:after="0" w:line="240" w:lineRule="auto"/>
              <w:jc w:val="center"/>
            </w:pPr>
            <w:r>
              <w:rPr>
                <w:rFonts w:ascii="Arial" w:hAnsi="Arial"/>
                <w:color w:val="000000"/>
                <w:sz w:val="18"/>
              </w:rPr>
              <w:t>Mandatory</w:t>
            </w:r>
          </w:p>
          <w:bookmarkEnd w:id="815"/>
        </w:tc>
        <w:tc>
          <w:tcPr>
            <w:tcBorders>
              <w:bottom w:val="single" w:sz="4" w:color="000000"/>
              <w:right w:val="single" w:sz="4" w:color="000000"/>
            </w:tcBorders>
            <w:tcMar>
              <w:top w:w="40" w:type="dxa"/>
              <w:left w:w="40" w:type="dxa"/>
              <w:bottom w:w="40" w:type="dxa"/>
              <w:right w:w="40" w:type="dxa"/>
            </w:tcMar>
            <w:vAlign w:val="top"/>
          </w:tcPr>
          <w:bookmarkStart w:id="816" w:name="para_1c19326d_8681_475f_aead_8a3b399fce"/>
          <w:p>
            <w:pPr>
              <w:spacing w:before="180" w:after="0" w:line="240" w:lineRule="auto"/>
              <w:jc w:val="center"/>
            </w:pPr>
            <w:r>
              <w:rPr>
                <w:rFonts w:ascii="Arial" w:hAnsi="Arial"/>
                <w:color w:val="000000"/>
                <w:sz w:val="18"/>
              </w:rPr>
              <w:t>Not Permitted</w:t>
            </w:r>
          </w:p>
          <w:bookmarkEnd w:id="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 w:name="para_d9434053_d6de_4008_967e_a9cdd35331"/>
          <w:p>
            <w:pPr>
              <w:spacing w:before="180" w:after="0" w:line="240" w:lineRule="auto"/>
              <w:jc w:val="center"/>
            </w:pPr>
            <w:r>
              <w:rPr>
                <w:rFonts w:ascii="Arial" w:hAnsi="Arial"/>
                <w:color w:val="000000"/>
                <w:sz w:val="18"/>
              </w:rPr>
              <w:t>-/2</w:t>
            </w:r>
          </w:p>
          <w:bookmarkEnd w:id="817"/>
        </w:tc>
        <w:tc>
          <w:tcPr>
            <w:tcBorders>
              <w:bottom w:val="single" w:sz="4" w:color="000000"/>
              <w:right w:val="single" w:sz="4" w:color="000000"/>
            </w:tcBorders>
            <w:tcMar>
              <w:top w:w="40" w:type="dxa"/>
              <w:left w:w="40" w:type="dxa"/>
              <w:bottom w:w="40" w:type="dxa"/>
              <w:right w:w="40" w:type="dxa"/>
            </w:tcMar>
            <w:vAlign w:val="top"/>
          </w:tcPr>
          <w:bookmarkStart w:id="818" w:name="para_99a2aa7e_63d2_4350_8d6d_8fce0e3f6c"/>
          <w:p>
            <w:pPr>
              <w:spacing w:before="180" w:after="0" w:line="240" w:lineRule="auto"/>
              <w:jc w:val="center"/>
            </w:pPr>
            <w:r>
              <w:rPr>
                <w:rFonts w:ascii="Arial" w:hAnsi="Arial"/>
                <w:color w:val="000000"/>
                <w:sz w:val="18"/>
              </w:rPr>
              <w:t>Undefined</w:t>
            </w:r>
          </w:p>
          <w:bookmarkEnd w:id="818"/>
        </w:tc>
        <w:tc>
          <w:tcPr>
            <w:tcBorders>
              <w:bottom w:val="single" w:sz="4" w:color="000000"/>
              <w:right w:val="single" w:sz="4" w:color="000000"/>
            </w:tcBorders>
            <w:tcMar>
              <w:top w:w="40" w:type="dxa"/>
              <w:left w:w="40" w:type="dxa"/>
              <w:bottom w:w="40" w:type="dxa"/>
              <w:right w:w="40" w:type="dxa"/>
            </w:tcMar>
            <w:vAlign w:val="top"/>
          </w:tcPr>
          <w:bookmarkStart w:id="819" w:name="para_5683dcc5_37e9_4dc3_82c8_77515d64ea"/>
          <w:p>
            <w:pPr>
              <w:spacing w:before="180" w:after="0" w:line="240" w:lineRule="auto"/>
              <w:jc w:val="center"/>
            </w:pPr>
            <w:r>
              <w:rPr>
                <w:rFonts w:ascii="Arial" w:hAnsi="Arial"/>
                <w:color w:val="000000"/>
                <w:sz w:val="18"/>
              </w:rPr>
              <w:t>Mandatory</w:t>
            </w:r>
          </w:p>
          <w:bookmarkEnd w:id="819"/>
        </w:tc>
        <w:tc>
          <w:tcPr>
            <w:tcBorders>
              <w:bottom w:val="single" w:sz="4" w:color="000000"/>
              <w:right w:val="single" w:sz="4" w:color="000000"/>
            </w:tcBorders>
            <w:tcMar>
              <w:top w:w="40" w:type="dxa"/>
              <w:left w:w="40" w:type="dxa"/>
              <w:bottom w:w="40" w:type="dxa"/>
              <w:right w:w="40" w:type="dxa"/>
            </w:tcMar>
            <w:vAlign w:val="top"/>
          </w:tcPr>
          <w:bookmarkStart w:id="820" w:name="para_c78063b1_9794_4f6b_bef4_7be63e94cc"/>
          <w:p>
            <w:pPr>
              <w:spacing w:before="180" w:after="0" w:line="240" w:lineRule="auto"/>
              <w:jc w:val="center"/>
            </w:pPr>
            <w:r>
              <w:rPr>
                <w:rFonts w:ascii="Arial" w:hAnsi="Arial"/>
                <w:color w:val="000000"/>
                <w:sz w:val="18"/>
              </w:rPr>
              <w:t>Permitted</w:t>
            </w:r>
          </w:p>
          <w:bookmarkEnd w:id="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 w:name="para_0e6476e9_10ed_429e_ae7a_502501be42"/>
          <w:p>
            <w:pPr>
              <w:spacing w:before="180" w:after="0" w:line="240" w:lineRule="auto"/>
              <w:jc w:val="center"/>
            </w:pPr>
            <w:r>
              <w:rPr>
                <w:rFonts w:ascii="Arial" w:hAnsi="Arial"/>
                <w:color w:val="000000"/>
                <w:sz w:val="18"/>
              </w:rPr>
              <w:t>-/3</w:t>
            </w:r>
          </w:p>
          <w:bookmarkEnd w:id="821"/>
        </w:tc>
        <w:tc>
          <w:tcPr>
            <w:tcBorders>
              <w:bottom w:val="single" w:sz="4" w:color="000000"/>
              <w:right w:val="single" w:sz="4" w:color="000000"/>
            </w:tcBorders>
            <w:tcMar>
              <w:top w:w="40" w:type="dxa"/>
              <w:left w:w="40" w:type="dxa"/>
              <w:bottom w:w="40" w:type="dxa"/>
              <w:right w:w="40" w:type="dxa"/>
            </w:tcMar>
            <w:vAlign w:val="top"/>
          </w:tcPr>
          <w:bookmarkStart w:id="822" w:name="para_f0a455f2_21ec_406b_b78d_8ea1ce19a7"/>
          <w:p>
            <w:pPr>
              <w:spacing w:before="180" w:after="0" w:line="240" w:lineRule="auto"/>
              <w:jc w:val="center"/>
            </w:pPr>
            <w:r>
              <w:rPr>
                <w:rFonts w:ascii="Arial" w:hAnsi="Arial"/>
                <w:color w:val="000000"/>
                <w:sz w:val="18"/>
              </w:rPr>
              <w:t>Undefined</w:t>
            </w:r>
          </w:p>
          <w:bookmarkEnd w:id="822"/>
        </w:tc>
        <w:tc>
          <w:tcPr>
            <w:tcBorders>
              <w:bottom w:val="single" w:sz="4" w:color="000000"/>
              <w:right w:val="single" w:sz="4" w:color="000000"/>
            </w:tcBorders>
            <w:tcMar>
              <w:top w:w="40" w:type="dxa"/>
              <w:left w:w="40" w:type="dxa"/>
              <w:bottom w:w="40" w:type="dxa"/>
              <w:right w:w="40" w:type="dxa"/>
            </w:tcMar>
            <w:vAlign w:val="top"/>
          </w:tcPr>
          <w:bookmarkStart w:id="823" w:name="para_f829e0e8_5aeb_4116_912a_672e3013fc"/>
          <w:p>
            <w:pPr>
              <w:spacing w:before="180" w:after="0" w:line="240" w:lineRule="auto"/>
              <w:jc w:val="center"/>
            </w:pPr>
            <w:r>
              <w:rPr>
                <w:rFonts w:ascii="Arial" w:hAnsi="Arial"/>
                <w:color w:val="000000"/>
                <w:sz w:val="18"/>
              </w:rPr>
              <w:t>Optional</w:t>
            </w:r>
          </w:p>
          <w:bookmarkEnd w:id="823"/>
        </w:tc>
        <w:tc>
          <w:tcPr>
            <w:tcBorders>
              <w:bottom w:val="single" w:sz="4" w:color="000000"/>
              <w:right w:val="single" w:sz="4" w:color="000000"/>
            </w:tcBorders>
            <w:tcMar>
              <w:top w:w="40" w:type="dxa"/>
              <w:left w:w="40" w:type="dxa"/>
              <w:bottom w:w="40" w:type="dxa"/>
              <w:right w:w="40" w:type="dxa"/>
            </w:tcMar>
            <w:vAlign w:val="top"/>
          </w:tcPr>
          <w:bookmarkStart w:id="824" w:name="para_91570b92_679a_4171_8394_e95edc1bd5"/>
          <w:p>
            <w:pPr>
              <w:spacing w:before="180" w:after="0" w:line="240" w:lineRule="auto"/>
              <w:jc w:val="center"/>
            </w:pPr>
            <w:r>
              <w:rPr>
                <w:rFonts w:ascii="Arial" w:hAnsi="Arial"/>
                <w:color w:val="000000"/>
                <w:sz w:val="18"/>
              </w:rPr>
              <w:t>Not Permitted</w:t>
            </w:r>
          </w:p>
          <w:bookmarkEnd w:id="824"/>
        </w:tc>
      </w:tr>
    </w:tbl>
    <w:bookmarkStart w:id="825" w:name="para_73f532aa_8b80_496f_89a9_ba3036dda5"/>
    <w:p>
      <w:pPr>
        <w:spacing w:before="180" w:after="0" w:line="240" w:lineRule="auto"/>
        <w:jc w:val="both"/>
      </w:pPr>
      <w:r>
        <w:rPr>
          <w:rFonts w:ascii="Arial" w:hAnsi="Arial"/>
          <w:color w:val="000000"/>
          <w:sz w:val="18"/>
        </w:rPr>
        <w:t>If support of an Attribute by the SCP is optional and the SCP does not support the Attribute and the Attribute is requested by the SCU, the SCP shall respond with the error code "Invalid Attribute Value" (0106H) or "Attribute Value out of range" (0116H).</w:t>
      </w:r>
    </w:p>
    <w:bookmarkEnd w:id="825"/>
    <w:bookmarkStart w:id="826" w:name="sect_5_4_2_3"/>
    <w:p>
      <w:pPr>
        <w:spacing w:before="180" w:after="0" w:line="240" w:lineRule="auto"/>
      </w:pPr>
      <w:r>
        <w:rPr>
          <w:rFonts w:ascii="Arial" w:hAnsi="Arial"/>
          <w:b/>
          <w:color w:val="000000"/>
          <w:sz w:val="26"/>
        </w:rPr>
        <w:t>5.4.2.3 Other Requirements</w:t>
      </w:r>
    </w:p>
    <w:bookmarkEnd w:id="826"/>
    <w:bookmarkStart w:id="827" w:name="para_503dd2f1_1bc5_449a_97ae_79c6ad241a"/>
    <w:p>
      <w:pPr>
        <w:spacing w:before="180" w:after="0" w:line="240" w:lineRule="auto"/>
        <w:jc w:val="both"/>
      </w:pPr>
      <w:r>
        <w:rPr>
          <w:rFonts w:ascii="Arial" w:hAnsi="Arial"/>
          <w:color w:val="000000"/>
          <w:sz w:val="18"/>
        </w:rPr>
        <w:t>If the SCP usage type designation is modified by a "C" (e.g., 3/1C) the specification stated above shall be modified to include the requirement that the SCP shall support the Attribute if the specified condition is met.</w:t>
      </w:r>
    </w:p>
    <w:bookmarkEnd w:id="827"/>
    <w:bookmarkStart w:id="828" w:name="para_c44ea4fc_629b_46c9_af06_24e228a327"/>
    <w:p>
      <w:pPr>
        <w:spacing w:before="180" w:after="0" w:line="240" w:lineRule="auto"/>
        <w:jc w:val="both"/>
      </w:pPr>
      <w:r>
        <w:rPr>
          <w:rFonts w:ascii="Arial" w:hAnsi="Arial"/>
          <w:color w:val="000000"/>
          <w:sz w:val="18"/>
        </w:rPr>
        <w:t>For all N-CREATE, N-SET, N-GET, N-DELETE, N-ACTION and N-EVENT-REPORT operations, the SOP Class is conveyed in the request primitive in Affected SOP Class UID (0000,0002). The SOP Class UID (0008,0016) Attribute shall not be present in the Data Set.</w:t>
      </w:r>
    </w:p>
    <w:bookmarkEnd w:id="828"/>
    <w:bookmarkStart w:id="829" w:name="para_c64fc907_95f2_448f_8d7f_e593dfa6c6"/>
    <w:p>
      <w:pPr>
        <w:spacing w:before="180" w:after="0" w:line="240" w:lineRule="auto"/>
        <w:jc w:val="both"/>
      </w:pPr>
      <w:r>
        <w:rPr>
          <w:rFonts w:ascii="Arial" w:hAnsi="Arial"/>
          <w:color w:val="000000"/>
          <w:sz w:val="18"/>
        </w:rPr>
        <w:t>For N-CREATE operations and N-EVENT-REPORT notifications, the SOP Instance is conveyed in Affected SOP Instance UID (0000,1000). The SOP Instance UID (0008,0018) Attribute shall not be present in the Data Set.</w:t>
      </w:r>
    </w:p>
    <w:bookmarkEnd w:id="829"/>
    <w:bookmarkStart w:id="830" w:name="idm213349773600"/>
    <w:p>
      <w:pPr>
        <w:keepNext/>
        <w:spacing w:before="180" w:after="0" w:line="240" w:lineRule="auto"/>
        <w:ind w:left="360" w:right="360" w:firstLine="0"/>
        <w:jc w:val="both"/>
      </w:pPr>
      <w:r>
        <w:rPr>
          <w:rFonts w:ascii="Arial" w:hAnsi="Arial"/>
          <w:color w:val="000000"/>
          <w:sz w:val="18"/>
        </w:rPr>
        <w:t>Note</w:t>
      </w:r>
    </w:p>
    <w:bookmarkEnd w:id="830"/>
    <w:bookmarkStart w:id="831" w:name="para_3e425e31_2abd_469f_9f20_ccedd8e0d1"/>
    <w:p>
      <w:pPr>
        <w:spacing w:before="180" w:after="0" w:line="240" w:lineRule="auto"/>
        <w:ind w:left="360" w:right="360" w:firstLine="0"/>
        <w:jc w:val="both"/>
      </w:pPr>
      <w:r>
        <w:rPr>
          <w:rFonts w:ascii="Arial" w:hAnsi="Arial"/>
          <w:color w:val="000000"/>
          <w:sz w:val="18"/>
        </w:rPr>
        <w:t xml:space="preserve">In some Service Classes, the SOP Class definition may override the general provision in </w:t>
      </w:r>
      <w:hyperlink r:id="r123">
        <w:r>
          <w:rPr>
            <w:rFonts w:ascii="Arial" w:hAnsi="Arial"/>
            <w:color w:val="000000"/>
            <w:sz w:val="18"/>
          </w:rPr>
          <w:t>PS3.7</w:t>
        </w:r>
      </w:hyperlink>
      <w:r>
        <w:rPr>
          <w:rFonts w:ascii="Arial" w:hAnsi="Arial"/>
          <w:color w:val="000000"/>
          <w:sz w:val="18"/>
        </w:rPr>
        <w:t xml:space="preserve"> that allows the SOP Instance UID to be specified or omitted in the N-CREATE request primitive, and require that the SCU be responsible for specifying the SOP Instance UID.</w:t>
      </w:r>
    </w:p>
    <w:bookmarkEnd w:id="831"/>
    <w:bookmarkStart w:id="832" w:name="para_e16d4e83_441e_4e71_82c0_4b3b2c759b"/>
    <w:p>
      <w:pPr>
        <w:spacing w:before="180" w:after="0" w:line="240" w:lineRule="auto"/>
        <w:jc w:val="both"/>
      </w:pPr>
      <w:r>
        <w:rPr>
          <w:rFonts w:ascii="Arial" w:hAnsi="Arial"/>
          <w:color w:val="000000"/>
          <w:sz w:val="18"/>
        </w:rPr>
        <w:t>For N-SET, N-GET, N-ACTION and N-DELETE operations, the SOP Instance is conveyed in Requested SOP Instance UID (0000,1001). The SOP Instance UID (0008,0018) Attribute shall not be present in the Data Set.</w:t>
      </w:r>
    </w:p>
    <w:bookmarkEnd w:id="832"/>
    <w:p>
      <w:pPr>
        <w:sectPr>
          <w:headerReference w:type="default" r:id="r114"/>
          <w:headerReference w:type="even" r:id="r115"/>
          <w:headerReference w:type="first" r:id="r113"/>
          <w:footerReference w:type="default" r:id="r117"/>
          <w:footerReference w:type="even" r:id="r118"/>
          <w:footerReference w:type="first" r:id="r116"/>
          <w:pgSz w:w="12240" w:h="15840"/>
          <w:pgMar w:top="1440" w:bottom="1440" w:left="1080" w:right="720" w:header="720" w:footer="720" w:gutter="0"/>
          <w:pgNumType w:fmt="decimal"/>
          <w:titlePg/>
        </w:sectPr>
      </w:pPr>
    </w:p>
    <w:bookmarkStart w:id="833" w:name="chapter_6"/>
    <w:p>
      <w:pPr>
        <w:keepNext/>
        <w:spacing w:before="180" w:after="0" w:line="240" w:lineRule="auto"/>
      </w:pPr>
      <w:r>
        <w:rPr>
          <w:rFonts w:ascii="Arial" w:hAnsi="Arial"/>
          <w:b/>
          <w:color w:val="000000"/>
          <w:sz w:val="50"/>
        </w:rPr>
        <w:t>6 DICOM Information Model</w:t>
      </w:r>
    </w:p>
    <w:bookmarkEnd w:id="833"/>
    <w:bookmarkStart w:id="834" w:name="para_faf86d02_bde6_4637_bec8_5dcc034d30"/>
    <w:p>
      <w:pPr>
        <w:spacing w:before="180" w:after="0" w:line="240" w:lineRule="auto"/>
        <w:jc w:val="both"/>
      </w:pPr>
      <w:r>
        <w:rPr>
          <w:rFonts w:ascii="Arial" w:hAnsi="Arial"/>
          <w:color w:val="000000"/>
          <w:sz w:val="18"/>
        </w:rPr>
        <w:t>The DICOM Information Model defines the structure and organization of the information related to the communication of medical images. Figure 6-1 shows the relationships between the major structures of the DICOM Information Model.</w:t>
      </w:r>
    </w:p>
    <w:bookmarkEnd w:id="834"/>
    <w:bookmarkStart w:id="835" w:name="sect_6_1"/>
    <w:p>
      <w:pPr>
        <w:spacing w:before="180" w:after="0" w:line="240" w:lineRule="auto"/>
      </w:pPr>
      <w:r>
        <w:rPr>
          <w:rFonts w:ascii="Arial" w:hAnsi="Arial"/>
          <w:b/>
          <w:color w:val="000000"/>
          <w:sz w:val="28"/>
        </w:rPr>
        <w:t>6.1 Information Object Definition</w:t>
      </w:r>
    </w:p>
    <w:bookmarkEnd w:id="835"/>
    <w:bookmarkStart w:id="836" w:name="para_6d36624c_7049_43a6_8cc3_932e0dda9a"/>
    <w:p>
      <w:pPr>
        <w:spacing w:before="180" w:after="0" w:line="240" w:lineRule="auto"/>
        <w:jc w:val="both"/>
      </w:pPr>
      <w:r>
        <w:rPr>
          <w:rFonts w:ascii="Arial" w:hAnsi="Arial"/>
          <w:color w:val="000000"/>
          <w:sz w:val="18"/>
        </w:rPr>
        <w:t>An Information Object Definition (IOD) is an object-oriented abstract data model used to specify information about Real-World Objects. An IOD provides communicating Application Entities with a common view of the information to be exchanged.</w:t>
      </w:r>
    </w:p>
    <w:bookmarkEnd w:id="836"/>
    <w:bookmarkStart w:id="837" w:name="para_b0ca3f0f_7a77_4ec1_b22d_4766c48ec4"/>
    <w:p>
      <w:pPr>
        <w:spacing w:before="180" w:after="0" w:line="240" w:lineRule="auto"/>
        <w:jc w:val="both"/>
      </w:pPr>
    </w:p>
    <w:bookmarkEnd w:id="837"/>
    <w:bookmarkStart w:id="838" w:name="figure_6_1"/>
    <w:bookmarkStart w:id="839" w:name="idm213349762752"/>
    <w:p>
      <w:pPr>
        <w:spacing w:before="180" w:after="0" w:line="240" w:lineRule="auto"/>
        <w:jc w:val="center"/>
      </w:pPr>
      <w:r>
        <w:rPr>
          <w:rFonts w:ascii="Arial" w:hAnsi="Arial"/>
          <w:color w:val="000000"/>
          <w:sz w:val="18"/>
        </w:rPr>
        <w:drawing>
          <wp:inline>
            <wp:extent cx="4781550" cy="3305175"/>
            <wp:docPr id="5" name="Picture 2"/>
            <a:graphic>
              <a:graphicData uri="http://schemas.openxmlformats.org/drawingml/2006/picture">
                <p:pic>
                  <p:nvPicPr>
                    <p:cNvPr id="6" name="Picture 2"/>
                    <p:cNvPicPr/>
                  </p:nvPicPr>
                  <p:blipFill>
                    <a:blip r:embed="r130"/>
                    <a:srcRect/>
                    <a:stretch>
                      <a:fillRect/>
                    </a:stretch>
                  </p:blipFill>
                  <p:spPr>
                    <a:xfrm>
                      <a:off x="0" y="0"/>
                      <a:ext cx="4781550" cy="3305175"/>
                    </a:xfrm>
                    <a:prstGeom prst="rect"/>
                  </p:spPr>
                </p:pic>
              </a:graphicData>
            </a:graphic>
          </wp:inline>
        </w:drawing>
      </w:r>
    </w:p>
    <w:bookmarkEnd w:id="839"/>
    <w:bookmarkEnd w:id="838"/>
    <w:p>
      <w:pPr>
        <w:spacing w:before="216" w:after="0" w:line="240" w:lineRule="auto"/>
        <w:jc w:val="center"/>
      </w:pPr>
      <w:r>
        <w:rPr>
          <w:rFonts w:ascii="Arial" w:hAnsi="Arial"/>
          <w:b/>
          <w:color w:val="000000"/>
          <w:sz w:val="22"/>
        </w:rPr>
        <w:t>Figure 6-1. Major Structures of DICOM Information Model</w:t>
      </w:r>
    </w:p>
    <w:bookmarkStart w:id="840" w:name="para_9d835a74_1cbe_4206_a9b8_37d5858307"/>
    <w:p>
      <w:pPr>
        <w:spacing w:before="180" w:after="0" w:line="240" w:lineRule="auto"/>
        <w:jc w:val="both"/>
      </w:pPr>
      <w:r>
        <w:rPr>
          <w:rFonts w:ascii="Arial" w:hAnsi="Arial"/>
          <w:color w:val="000000"/>
          <w:sz w:val="18"/>
        </w:rPr>
        <w:t>An IOD does not represent a specific instance of a Real-World Object, but rather a class of Real-World Objects that share the same properties. An IOD used to represent a single class of Real-World Objects is called a Normalized Information Object. An IOD that includes information about related Real-World Objects is called a Composite Information Object.</w:t>
      </w:r>
    </w:p>
    <w:bookmarkEnd w:id="840"/>
    <w:bookmarkStart w:id="841" w:name="sect_6_1_1"/>
    <w:p>
      <w:pPr>
        <w:spacing w:before="180" w:after="0" w:line="240" w:lineRule="auto"/>
      </w:pPr>
      <w:r>
        <w:rPr>
          <w:rFonts w:ascii="Arial" w:hAnsi="Arial"/>
          <w:b/>
          <w:color w:val="000000"/>
          <w:sz w:val="24"/>
        </w:rPr>
        <w:t>6.1.1 Composite IOD</w:t>
      </w:r>
    </w:p>
    <w:bookmarkEnd w:id="841"/>
    <w:bookmarkStart w:id="842" w:name="para_2e8127e0_7df3_4463_9546_2d5ef0dfe5"/>
    <w:p>
      <w:pPr>
        <w:spacing w:before="180" w:after="0" w:line="240" w:lineRule="auto"/>
        <w:jc w:val="both"/>
      </w:pPr>
      <w:r>
        <w:rPr>
          <w:rFonts w:ascii="Arial" w:hAnsi="Arial"/>
          <w:color w:val="000000"/>
          <w:sz w:val="18"/>
        </w:rPr>
        <w:t xml:space="preserve">A Composite IOD is an Information Object Definition that represents parts of several entities in the DICOM Model of the Real-World. (see </w:t>
      </w:r>
      <w:hyperlink r:id="r131">
        <w:r>
          <w:rPr>
            <w:rFonts w:ascii="Arial" w:hAnsi="Arial"/>
            <w:color w:val="000000"/>
            <w:sz w:val="18"/>
          </w:rPr>
          <w:t>PS3.3</w:t>
        </w:r>
      </w:hyperlink>
      <w:r>
        <w:rPr>
          <w:rFonts w:ascii="Arial" w:hAnsi="Arial"/>
          <w:color w:val="000000"/>
          <w:sz w:val="18"/>
        </w:rPr>
        <w:t>.) Such an IOD includes Attributes that are not inherent in the Real-World Object that the IOD represents but rather are inherent in related Real-World Objects.</w:t>
      </w:r>
    </w:p>
    <w:bookmarkEnd w:id="842"/>
    <w:bookmarkStart w:id="843" w:name="para_4ddc2d91_e5b0_4db9_bc05_64b73515cf"/>
    <w:p>
      <w:pPr>
        <w:spacing w:before="180" w:after="0" w:line="240" w:lineRule="auto"/>
        <w:jc w:val="both"/>
      </w:pPr>
      <w:r>
        <w:rPr>
          <w:rFonts w:ascii="Arial" w:hAnsi="Arial"/>
          <w:color w:val="000000"/>
          <w:sz w:val="18"/>
        </w:rPr>
        <w:t>These related Real-World Objects provide a complete context for the exchanged information. When an instance of a Composite IOD is communicated, this entire context is exchanged between Application Entities. Relationships between Composite IOD Instances shall be conveyed in this contextual information.</w:t>
      </w:r>
    </w:p>
    <w:bookmarkEnd w:id="843"/>
    <w:bookmarkStart w:id="844" w:name="idm213349755232"/>
    <w:p>
      <w:pPr>
        <w:keepNext/>
        <w:spacing w:before="180" w:after="0" w:line="240" w:lineRule="auto"/>
        <w:ind w:left="360" w:right="360" w:firstLine="0"/>
        <w:jc w:val="both"/>
      </w:pPr>
      <w:r>
        <w:rPr>
          <w:rFonts w:ascii="Arial" w:hAnsi="Arial"/>
          <w:color w:val="000000"/>
          <w:sz w:val="18"/>
        </w:rPr>
        <w:t>Note</w:t>
      </w:r>
    </w:p>
    <w:bookmarkEnd w:id="844"/>
    <w:bookmarkStart w:id="845" w:name="idm213349754976"/>
    <w:bookmarkStart w:id="846" w:name="idm213349754720"/>
    <w:bookmarkStart w:id="847" w:name="para_40db1489_2ebd_4ece_8392_76725ff85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Actual communication of IOD Instances is via SOP Instances.</w:t>
      </w:r>
    </w:p>
    <w:bookmarkEnd w:id="847"/>
    <w:bookmarkEnd w:id="846"/>
    <w:bookmarkEnd w:id="845"/>
    <w:bookmarkStart w:id="848" w:name="idm213349753472"/>
    <w:bookmarkStart w:id="849" w:name="para_c09f2441_7799_4dec_b585_531b45abe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Whenever Composite SOP Instances are in fact related, some of the contextual information is redundant (i.e., the same information about the same Real-World Objects is contained in multiple SOP Instances).</w:t>
      </w:r>
    </w:p>
    <w:bookmarkEnd w:id="849"/>
    <w:bookmarkEnd w:id="848"/>
    <w:bookmarkStart w:id="850" w:name="para_69d3750a_e9e9_4249_8fc0_7596ec04f4"/>
    <w:p>
      <w:pPr>
        <w:spacing w:before="180" w:after="0" w:line="240" w:lineRule="auto"/>
        <w:jc w:val="both"/>
      </w:pPr>
      <w:r>
        <w:rPr>
          <w:rFonts w:ascii="Arial" w:hAnsi="Arial"/>
          <w:color w:val="000000"/>
          <w:sz w:val="18"/>
        </w:rPr>
        <w:t xml:space="preserve">The Composite IODs are specified in </w:t>
      </w:r>
      <w:hyperlink r:id="r132">
        <w:r>
          <w:rPr>
            <w:rFonts w:ascii="Arial" w:hAnsi="Arial"/>
            <w:color w:val="000000"/>
            <w:sz w:val="18"/>
          </w:rPr>
          <w:t>PS3.3</w:t>
        </w:r>
      </w:hyperlink>
      <w:r>
        <w:rPr>
          <w:rFonts w:ascii="Arial" w:hAnsi="Arial"/>
          <w:color w:val="000000"/>
          <w:sz w:val="18"/>
        </w:rPr>
        <w:t>.</w:t>
      </w:r>
    </w:p>
    <w:bookmarkEnd w:id="850"/>
    <w:bookmarkStart w:id="851" w:name="sect_6_1_2"/>
    <w:p>
      <w:pPr>
        <w:spacing w:before="180" w:after="0" w:line="240" w:lineRule="auto"/>
      </w:pPr>
      <w:r>
        <w:rPr>
          <w:rFonts w:ascii="Arial" w:hAnsi="Arial"/>
          <w:b/>
          <w:color w:val="000000"/>
          <w:sz w:val="24"/>
        </w:rPr>
        <w:t>6.1.2 Normalized IOD</w:t>
      </w:r>
    </w:p>
    <w:bookmarkEnd w:id="851"/>
    <w:bookmarkStart w:id="852" w:name="para_14351a6a_bae2_4f08_a47f_a4d9fe215d"/>
    <w:p>
      <w:pPr>
        <w:spacing w:before="180" w:after="0" w:line="240" w:lineRule="auto"/>
        <w:jc w:val="both"/>
      </w:pPr>
      <w:r>
        <w:rPr>
          <w:rFonts w:ascii="Arial" w:hAnsi="Arial"/>
          <w:color w:val="000000"/>
          <w:sz w:val="18"/>
        </w:rPr>
        <w:t>A Normalized IOD is an Information Object Definition that generally represents a single entity in the DICOM Model of the Real-World.</w:t>
      </w:r>
    </w:p>
    <w:bookmarkEnd w:id="852"/>
    <w:bookmarkStart w:id="853" w:name="para_637c2445_3892_4a00_9a4b_3a037ffedf"/>
    <w:p>
      <w:pPr>
        <w:spacing w:before="180" w:after="0" w:line="240" w:lineRule="auto"/>
        <w:jc w:val="both"/>
      </w:pPr>
      <w:r>
        <w:rPr>
          <w:rFonts w:ascii="Arial" w:hAnsi="Arial"/>
          <w:color w:val="000000"/>
          <w:sz w:val="18"/>
        </w:rPr>
        <w:t>When an instance of a Normalized IOD is communicated, the context for that instance is not actually exchanged. Instead, the context is provided through the use of pointers to related Normalized IOD Instances.</w:t>
      </w:r>
    </w:p>
    <w:bookmarkEnd w:id="853"/>
    <w:bookmarkStart w:id="854" w:name="para_72c5c7a3_8bb8_4108_b91a_54cb7d2450"/>
    <w:p>
      <w:pPr>
        <w:spacing w:before="180" w:after="0" w:line="240" w:lineRule="auto"/>
        <w:jc w:val="both"/>
      </w:pPr>
      <w:r>
        <w:rPr>
          <w:rFonts w:ascii="Arial" w:hAnsi="Arial"/>
          <w:color w:val="000000"/>
          <w:sz w:val="18"/>
        </w:rPr>
        <w:t xml:space="preserve">The Normalized IODs are specified in </w:t>
      </w:r>
      <w:hyperlink r:id="r133">
        <w:r>
          <w:rPr>
            <w:rFonts w:ascii="Arial" w:hAnsi="Arial"/>
            <w:color w:val="000000"/>
            <w:sz w:val="18"/>
          </w:rPr>
          <w:t>PS3.3</w:t>
        </w:r>
      </w:hyperlink>
      <w:r>
        <w:rPr>
          <w:rFonts w:ascii="Arial" w:hAnsi="Arial"/>
          <w:color w:val="000000"/>
          <w:sz w:val="18"/>
        </w:rPr>
        <w:t>.</w:t>
      </w:r>
    </w:p>
    <w:bookmarkEnd w:id="854"/>
    <w:bookmarkStart w:id="855" w:name="sect_6_2"/>
    <w:p>
      <w:pPr>
        <w:spacing w:before="180" w:after="0" w:line="240" w:lineRule="auto"/>
      </w:pPr>
      <w:r>
        <w:rPr>
          <w:rFonts w:ascii="Arial" w:hAnsi="Arial"/>
          <w:b/>
          <w:color w:val="000000"/>
          <w:sz w:val="28"/>
        </w:rPr>
        <w:t>6.2 Attributes</w:t>
      </w:r>
    </w:p>
    <w:bookmarkEnd w:id="855"/>
    <w:bookmarkStart w:id="856" w:name="para_7b58ceda_5917_469d_9428_73a3f578e4"/>
    <w:p>
      <w:pPr>
        <w:spacing w:before="180" w:after="0" w:line="240" w:lineRule="auto"/>
        <w:jc w:val="both"/>
      </w:pPr>
      <w:r>
        <w:rPr>
          <w:rFonts w:ascii="Arial" w:hAnsi="Arial"/>
          <w:color w:val="000000"/>
          <w:sz w:val="18"/>
        </w:rPr>
        <w:t xml:space="preserve">The Attributes of an IOD describe the properties of a Real-World Object Instance. Related Attributes are grouped into Modules that represents a higher level of semantics documented in the Module Specifications found in </w:t>
      </w:r>
      <w:hyperlink r:id="r134">
        <w:r>
          <w:rPr>
            <w:rFonts w:ascii="Arial" w:hAnsi="Arial"/>
            <w:color w:val="000000"/>
            <w:sz w:val="18"/>
          </w:rPr>
          <w:t>PS3.3</w:t>
        </w:r>
      </w:hyperlink>
      <w:r>
        <w:rPr>
          <w:rFonts w:ascii="Arial" w:hAnsi="Arial"/>
          <w:color w:val="000000"/>
          <w:sz w:val="18"/>
        </w:rPr>
        <w:t>.</w:t>
      </w:r>
    </w:p>
    <w:bookmarkEnd w:id="856"/>
    <w:bookmarkStart w:id="857" w:name="para_d3548b31_61e5_4aa5_a66d_eb71b61dd5"/>
    <w:p>
      <w:pPr>
        <w:spacing w:before="180" w:after="0" w:line="240" w:lineRule="auto"/>
        <w:jc w:val="both"/>
      </w:pPr>
      <w:r>
        <w:rPr>
          <w:rFonts w:ascii="Arial" w:hAnsi="Arial"/>
          <w:color w:val="000000"/>
          <w:sz w:val="18"/>
        </w:rPr>
        <w:t xml:space="preserve">Attributes are encoded as Data Elements using the rules, the Value Representation and the Value Multiplicity concepts specified in </w:t>
      </w:r>
      <w:hyperlink r:id="r135">
        <w:r>
          <w:rPr>
            <w:rFonts w:ascii="Arial" w:hAnsi="Arial"/>
            <w:color w:val="000000"/>
            <w:sz w:val="18"/>
          </w:rPr>
          <w:t>PS3.5</w:t>
        </w:r>
      </w:hyperlink>
      <w:r>
        <w:rPr>
          <w:rFonts w:ascii="Arial" w:hAnsi="Arial"/>
          <w:color w:val="000000"/>
          <w:sz w:val="18"/>
        </w:rPr>
        <w:t xml:space="preserve">. For specific Data Elements, the Value Representation and Value Multiplicity of Data Elements are specified in the Data Dictionary in </w:t>
      </w:r>
      <w:hyperlink r:id="r136">
        <w:r>
          <w:rPr>
            <w:rFonts w:ascii="Arial" w:hAnsi="Arial"/>
            <w:color w:val="000000"/>
            <w:sz w:val="18"/>
          </w:rPr>
          <w:t>PS3.6</w:t>
        </w:r>
      </w:hyperlink>
      <w:r>
        <w:rPr>
          <w:rFonts w:ascii="Arial" w:hAnsi="Arial"/>
          <w:color w:val="000000"/>
          <w:sz w:val="18"/>
        </w:rPr>
        <w:t>.</w:t>
      </w:r>
    </w:p>
    <w:bookmarkEnd w:id="857"/>
    <w:bookmarkStart w:id="858" w:name="sect_6_3"/>
    <w:p>
      <w:pPr>
        <w:spacing w:before="180" w:after="0" w:line="240" w:lineRule="auto"/>
      </w:pPr>
      <w:r>
        <w:rPr>
          <w:rFonts w:ascii="Arial" w:hAnsi="Arial"/>
          <w:b/>
          <w:color w:val="000000"/>
          <w:sz w:val="28"/>
        </w:rPr>
        <w:t>6.3 On-Line Communication and Media Storage Services</w:t>
      </w:r>
    </w:p>
    <w:bookmarkEnd w:id="858"/>
    <w:bookmarkStart w:id="859" w:name="para_6b46a9ae_127d_46e9_961b_6871f52289"/>
    <w:p>
      <w:pPr>
        <w:spacing w:before="180" w:after="0" w:line="240" w:lineRule="auto"/>
        <w:jc w:val="both"/>
      </w:pPr>
      <w:r>
        <w:rPr>
          <w:rFonts w:ascii="Arial" w:hAnsi="Arial"/>
          <w:color w:val="000000"/>
          <w:sz w:val="18"/>
        </w:rPr>
        <w:t xml:space="preserve">For on-line communication the DIMSE Services and Web Services allow a DICOM Application Entity to invoke an operation or notification across a network or a point-to-point interface. DIMSE Services are defined in </w:t>
      </w:r>
      <w:hyperlink r:id="r137">
        <w:r>
          <w:rPr>
            <w:rFonts w:ascii="Arial" w:hAnsi="Arial"/>
            <w:color w:val="000000"/>
            <w:sz w:val="18"/>
          </w:rPr>
          <w:t>PS3.7</w:t>
        </w:r>
      </w:hyperlink>
      <w:r>
        <w:rPr>
          <w:rFonts w:ascii="Arial" w:hAnsi="Arial"/>
          <w:color w:val="000000"/>
          <w:sz w:val="18"/>
        </w:rPr>
        <w:t xml:space="preserve"> and Web Services are defined in </w:t>
      </w:r>
      <w:hyperlink r:id="r138">
        <w:r>
          <w:rPr>
            <w:rFonts w:ascii="Arial" w:hAnsi="Arial"/>
            <w:color w:val="000000"/>
            <w:sz w:val="18"/>
          </w:rPr>
          <w:t>PS3.18</w:t>
        </w:r>
      </w:hyperlink>
      <w:r>
        <w:rPr>
          <w:rFonts w:ascii="Arial" w:hAnsi="Arial"/>
          <w:color w:val="000000"/>
          <w:sz w:val="18"/>
        </w:rPr>
        <w:t>.</w:t>
      </w:r>
    </w:p>
    <w:bookmarkEnd w:id="859"/>
    <w:bookmarkStart w:id="860" w:name="para_3bfb2eb5_2dd7_449f_9ed4_de1bbbbd56"/>
    <w:p>
      <w:pPr>
        <w:spacing w:before="180" w:after="0" w:line="240" w:lineRule="auto"/>
        <w:jc w:val="both"/>
      </w:pPr>
      <w:r>
        <w:rPr>
          <w:rFonts w:ascii="Arial" w:hAnsi="Arial"/>
          <w:color w:val="000000"/>
          <w:sz w:val="18"/>
        </w:rPr>
        <w:t>For media storage interchange, Media Storage Services allow a DICOM Application Entity to invoke media storage related operations.</w:t>
      </w:r>
    </w:p>
    <w:bookmarkEnd w:id="860"/>
    <w:bookmarkStart w:id="861" w:name="para_7953c5a5_b7cd_44a4_9b72_2d9a9c7a34"/>
    <w:p>
      <w:pPr>
        <w:spacing w:before="180" w:after="0" w:line="240" w:lineRule="auto"/>
        <w:jc w:val="both"/>
      </w:pPr>
      <w:r>
        <w:rPr>
          <w:rFonts w:ascii="Arial" w:hAnsi="Arial"/>
          <w:color w:val="000000"/>
          <w:sz w:val="18"/>
        </w:rPr>
        <w:t xml:space="preserve">Media Storage Services are discussed in </w:t>
      </w:r>
      <w:hyperlink r:id="r139">
        <w:r>
          <w:rPr>
            <w:rFonts w:ascii="Arial" w:hAnsi="Arial"/>
            <w:color w:val="000000"/>
            <w:sz w:val="18"/>
          </w:rPr>
          <w:t>PS3.10</w:t>
        </w:r>
      </w:hyperlink>
      <w:r>
        <w:rPr>
          <w:rFonts w:ascii="Arial" w:hAnsi="Arial"/>
          <w:color w:val="000000"/>
          <w:sz w:val="18"/>
        </w:rPr>
        <w:t>.</w:t>
      </w:r>
    </w:p>
    <w:bookmarkEnd w:id="861"/>
    <w:bookmarkStart w:id="862" w:name="sect_6_3_1"/>
    <w:p>
      <w:pPr>
        <w:spacing w:before="180" w:after="0" w:line="240" w:lineRule="auto"/>
      </w:pPr>
      <w:r>
        <w:rPr>
          <w:rFonts w:ascii="Arial" w:hAnsi="Arial"/>
          <w:b/>
          <w:color w:val="000000"/>
          <w:sz w:val="24"/>
        </w:rPr>
        <w:t>6.3.1 DIMSE-C Services</w:t>
      </w:r>
    </w:p>
    <w:bookmarkEnd w:id="862"/>
    <w:bookmarkStart w:id="863" w:name="para_11555dd0_5186_49b8_84cd_7eece22c56"/>
    <w:p>
      <w:pPr>
        <w:spacing w:before="180" w:after="0" w:line="240" w:lineRule="auto"/>
        <w:jc w:val="both"/>
      </w:pPr>
      <w:r>
        <w:rPr>
          <w:rFonts w:ascii="Arial" w:hAnsi="Arial"/>
          <w:color w:val="000000"/>
          <w:sz w:val="18"/>
        </w:rPr>
        <w:t>DIMSE-C Services are services applicable only to a Composite IOD. DIMSE-C provides only operation services.</w:t>
      </w:r>
    </w:p>
    <w:bookmarkEnd w:id="863"/>
    <w:bookmarkStart w:id="864" w:name="sect_6_3_2"/>
    <w:p>
      <w:pPr>
        <w:spacing w:before="180" w:after="0" w:line="240" w:lineRule="auto"/>
      </w:pPr>
      <w:r>
        <w:rPr>
          <w:rFonts w:ascii="Arial" w:hAnsi="Arial"/>
          <w:b/>
          <w:color w:val="000000"/>
          <w:sz w:val="24"/>
        </w:rPr>
        <w:t>6.3.2 DIMSE-N Services</w:t>
      </w:r>
    </w:p>
    <w:bookmarkEnd w:id="864"/>
    <w:bookmarkStart w:id="865" w:name="para_db26d202_ecd8_4b79_95f9_e1a2941ba7"/>
    <w:p>
      <w:pPr>
        <w:spacing w:before="180" w:after="0" w:line="240" w:lineRule="auto"/>
        <w:jc w:val="both"/>
      </w:pPr>
      <w:r>
        <w:rPr>
          <w:rFonts w:ascii="Arial" w:hAnsi="Arial"/>
          <w:color w:val="000000"/>
          <w:sz w:val="18"/>
        </w:rPr>
        <w:t>DIMSE-N Services are services applicable only to a Normalized IOD. DIMSE-N provides both operation and notification services.</w:t>
      </w:r>
    </w:p>
    <w:bookmarkEnd w:id="865"/>
    <w:bookmarkStart w:id="866" w:name="sect_6_4"/>
    <w:p>
      <w:pPr>
        <w:spacing w:before="180" w:after="0" w:line="240" w:lineRule="auto"/>
      </w:pPr>
      <w:r>
        <w:rPr>
          <w:rFonts w:ascii="Arial" w:hAnsi="Arial"/>
          <w:b/>
          <w:color w:val="000000"/>
          <w:sz w:val="28"/>
        </w:rPr>
        <w:t>6.4 DIMSE Service Group</w:t>
      </w:r>
    </w:p>
    <w:bookmarkEnd w:id="866"/>
    <w:bookmarkStart w:id="867" w:name="para_d27cf75b_f627_460e_8a03_1d20bffe9b"/>
    <w:p>
      <w:pPr>
        <w:spacing w:before="180" w:after="0" w:line="240" w:lineRule="auto"/>
        <w:jc w:val="both"/>
      </w:pPr>
      <w:r>
        <w:rPr>
          <w:rFonts w:ascii="Arial" w:hAnsi="Arial"/>
          <w:color w:val="000000"/>
          <w:sz w:val="18"/>
        </w:rPr>
        <w:t xml:space="preserve">A DIMSE Service Group specifies one or more operations/notifications defined in </w:t>
      </w:r>
      <w:hyperlink r:id="r140">
        <w:r>
          <w:rPr>
            <w:rFonts w:ascii="Arial" w:hAnsi="Arial"/>
            <w:color w:val="000000"/>
            <w:sz w:val="18"/>
          </w:rPr>
          <w:t>PS3.7</w:t>
        </w:r>
      </w:hyperlink>
      <w:r>
        <w:rPr>
          <w:rFonts w:ascii="Arial" w:hAnsi="Arial"/>
          <w:color w:val="000000"/>
          <w:sz w:val="18"/>
        </w:rPr>
        <w:t xml:space="preserve"> that are applicable to an IOD.</w:t>
      </w:r>
    </w:p>
    <w:bookmarkEnd w:id="867"/>
    <w:bookmarkStart w:id="868" w:name="para_31aead4c_9a2b_4507_82b8_a26ede89c1"/>
    <w:p>
      <w:pPr>
        <w:spacing w:before="180" w:after="0" w:line="240" w:lineRule="auto"/>
        <w:jc w:val="both"/>
      </w:pPr>
      <w:r>
        <w:rPr>
          <w:rFonts w:ascii="Arial" w:hAnsi="Arial"/>
          <w:color w:val="000000"/>
          <w:sz w:val="18"/>
        </w:rPr>
        <w:t>DIMSE Service Groups are defined in this Part of the DICOM Standard, in the specification of a Service-Object Pair Class.</w:t>
      </w:r>
    </w:p>
    <w:bookmarkEnd w:id="868"/>
    <w:bookmarkStart w:id="869" w:name="sect_6_5"/>
    <w:p>
      <w:pPr>
        <w:spacing w:before="180" w:after="0" w:line="240" w:lineRule="auto"/>
      </w:pPr>
      <w:r>
        <w:rPr>
          <w:rFonts w:ascii="Arial" w:hAnsi="Arial"/>
          <w:b/>
          <w:color w:val="000000"/>
          <w:sz w:val="28"/>
        </w:rPr>
        <w:t>6.5 Service-Object Pair (SOP) Class</w:t>
      </w:r>
    </w:p>
    <w:bookmarkEnd w:id="869"/>
    <w:bookmarkStart w:id="870" w:name="para_7e41d1a2_f104_46ed_94a7_2dd000b222"/>
    <w:p>
      <w:pPr>
        <w:spacing w:before="180" w:after="0" w:line="240" w:lineRule="auto"/>
        <w:jc w:val="both"/>
      </w:pPr>
      <w:r>
        <w:rPr>
          <w:rFonts w:ascii="Arial" w:hAnsi="Arial"/>
          <w:color w:val="000000"/>
          <w:sz w:val="18"/>
        </w:rPr>
        <w:t xml:space="preserve">The SOP Class definitions in </w:t>
      </w:r>
      <w:hyperlink w:anchor="PS3_4">
        <w:r>
          <w:rPr>
            <w:rFonts w:ascii="Arial" w:hAnsi="Arial"/>
            <w:color w:val="000000"/>
            <w:sz w:val="18"/>
          </w:rPr>
          <w:t>PS3.4</w:t>
        </w:r>
      </w:hyperlink>
      <w:r>
        <w:rPr>
          <w:rFonts w:ascii="Arial" w:hAnsi="Arial"/>
          <w:color w:val="000000"/>
          <w:sz w:val="18"/>
        </w:rPr>
        <w:t xml:space="preserve"> contain the rules and semantics that may restrict the use of the services in the DIMSE Service Group or the Attributes of the IOD. </w:t>
      </w:r>
      <w:hyperlink r:id="r141">
        <w:r>
          <w:rPr>
            <w:rFonts w:ascii="Arial" w:hAnsi="Arial"/>
            <w:color w:val="000000"/>
            <w:sz w:val="18"/>
          </w:rPr>
          <w:t>PS3.10</w:t>
        </w:r>
      </w:hyperlink>
      <w:r>
        <w:rPr>
          <w:rFonts w:ascii="Arial" w:hAnsi="Arial"/>
          <w:color w:val="000000"/>
          <w:sz w:val="18"/>
        </w:rPr>
        <w:t xml:space="preserve"> and </w:t>
      </w:r>
      <w:hyperlink r:id="r142">
        <w:r>
          <w:rPr>
            <w:rFonts w:ascii="Arial" w:hAnsi="Arial"/>
            <w:color w:val="000000"/>
            <w:sz w:val="18"/>
          </w:rPr>
          <w:t>PS3.18</w:t>
        </w:r>
      </w:hyperlink>
      <w:r>
        <w:rPr>
          <w:rFonts w:ascii="Arial" w:hAnsi="Arial"/>
          <w:color w:val="000000"/>
          <w:sz w:val="18"/>
        </w:rPr>
        <w:t xml:space="preserve"> contain the rules and semantics that may restrict the attributes of the IOD or the use of the services in the Media Storage Services and the Web Services respectively.</w:t>
      </w:r>
    </w:p>
    <w:bookmarkEnd w:id="870"/>
    <w:bookmarkStart w:id="871" w:name="para_4027fa1a_af1e_4655_805a_8c5ac9d4a4"/>
    <w:p>
      <w:pPr>
        <w:spacing w:before="180" w:after="0" w:line="240" w:lineRule="auto"/>
        <w:jc w:val="both"/>
      </w:pPr>
      <w:r>
        <w:rPr>
          <w:rFonts w:ascii="Arial" w:hAnsi="Arial"/>
          <w:color w:val="000000"/>
          <w:sz w:val="18"/>
        </w:rPr>
        <w:t xml:space="preserve">The selection of SOP Classes is used by Application Entities to establish an agreed set of capabilities to support their interaction for SOP Classes based on DIMSE Services. This negotiation is performed at Association establishment time as described in </w:t>
      </w:r>
      <w:hyperlink r:id="r143">
        <w:r>
          <w:rPr>
            <w:rFonts w:ascii="Arial" w:hAnsi="Arial"/>
            <w:color w:val="000000"/>
            <w:sz w:val="18"/>
          </w:rPr>
          <w:t>PS3.7</w:t>
        </w:r>
      </w:hyperlink>
      <w:r>
        <w:rPr>
          <w:rFonts w:ascii="Arial" w:hAnsi="Arial"/>
          <w:color w:val="000000"/>
          <w:sz w:val="18"/>
        </w:rPr>
        <w:t>. An extended negotiation allows Application Entities to further agree on specific options within a SOP Class.</w:t>
      </w:r>
    </w:p>
    <w:bookmarkEnd w:id="871"/>
    <w:bookmarkStart w:id="872" w:name="idm213349714656"/>
    <w:p>
      <w:pPr>
        <w:keepNext/>
        <w:spacing w:before="180" w:after="0" w:line="240" w:lineRule="auto"/>
        <w:ind w:left="360" w:right="360" w:firstLine="0"/>
        <w:jc w:val="both"/>
      </w:pPr>
      <w:r>
        <w:rPr>
          <w:rFonts w:ascii="Arial" w:hAnsi="Arial"/>
          <w:color w:val="000000"/>
          <w:sz w:val="18"/>
        </w:rPr>
        <w:t>Note</w:t>
      </w:r>
    </w:p>
    <w:bookmarkEnd w:id="872"/>
    <w:bookmarkStart w:id="873" w:name="idm213349714400"/>
    <w:bookmarkStart w:id="874" w:name="idm213349714144"/>
    <w:bookmarkStart w:id="875" w:name="para_3c1ea27b_1b70_4952_9776_0e277145f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SOP Class as defined in the DICOM Information Model is equivalent in ISO/OSI terminology to the Managed Object Class. Readers familiar with object-oriented terminology will recognize the SOP Class operations (and notifications) as comprising the methods of an object class.</w:t>
      </w:r>
    </w:p>
    <w:bookmarkEnd w:id="875"/>
    <w:bookmarkEnd w:id="874"/>
    <w:bookmarkEnd w:id="873"/>
    <w:bookmarkStart w:id="876" w:name="idm213349712720"/>
    <w:bookmarkStart w:id="877" w:name="para_7becf42d_fd73_4273_9130_6398831f2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SOP Class Specifications play a central role in defining DICOM conformance. They allow DICOM Application Entities to select a well-defined application level subset of this Standard to which they may claim conformance. See </w:t>
      </w:r>
      <w:hyperlink r:id="r144">
        <w:r>
          <w:rPr>
            <w:rFonts w:ascii="Arial" w:hAnsi="Arial"/>
            <w:color w:val="000000"/>
            <w:sz w:val="18"/>
          </w:rPr>
          <w:t>PS3.2</w:t>
        </w:r>
      </w:hyperlink>
      <w:r>
        <w:rPr>
          <w:rFonts w:ascii="Arial" w:hAnsi="Arial"/>
          <w:color w:val="000000"/>
          <w:sz w:val="18"/>
        </w:rPr>
        <w:t>.</w:t>
      </w:r>
    </w:p>
    <w:bookmarkEnd w:id="877"/>
    <w:bookmarkEnd w:id="876"/>
    <w:bookmarkStart w:id="878" w:name="sect_6_5_1"/>
    <w:p>
      <w:pPr>
        <w:spacing w:before="180" w:after="0" w:line="240" w:lineRule="auto"/>
      </w:pPr>
      <w:r>
        <w:rPr>
          <w:rFonts w:ascii="Arial" w:hAnsi="Arial"/>
          <w:b/>
          <w:color w:val="000000"/>
          <w:sz w:val="24"/>
        </w:rPr>
        <w:t>6.5.1 Normalized and Composite SOP Classes</w:t>
      </w:r>
    </w:p>
    <w:bookmarkEnd w:id="878"/>
    <w:bookmarkStart w:id="879" w:name="para_836bd197_80a7_4548_bf86_136a5227ed"/>
    <w:p>
      <w:pPr>
        <w:spacing w:before="180" w:after="0" w:line="240" w:lineRule="auto"/>
        <w:jc w:val="both"/>
      </w:pPr>
      <w:r>
        <w:rPr>
          <w:rFonts w:ascii="Arial" w:hAnsi="Arial"/>
          <w:color w:val="000000"/>
          <w:sz w:val="18"/>
        </w:rPr>
        <w:t>DICOM defines two types of SOP Classes, Normalized and Composite. For DIMSE Services, Normalized SOP Classes are defined as the union of a Normalized IOD and a set of DIMSE-N Services, while Composite SOP Classes are defined as the union of a Composite IOD and a set of DIMSE-C Services. Media Storage Services only support Composite IODs and Web Services support both Normalized and Composite SOP Classes.</w:t>
      </w:r>
    </w:p>
    <w:bookmarkEnd w:id="879"/>
    <w:bookmarkStart w:id="880" w:name="sect_6_6"/>
    <w:p>
      <w:pPr>
        <w:spacing w:before="180" w:after="0" w:line="240" w:lineRule="auto"/>
      </w:pPr>
      <w:r>
        <w:rPr>
          <w:rFonts w:ascii="Arial" w:hAnsi="Arial"/>
          <w:b/>
          <w:color w:val="000000"/>
          <w:sz w:val="28"/>
        </w:rPr>
        <w:t>6.6 Association Negotiation</w:t>
      </w:r>
    </w:p>
    <w:bookmarkEnd w:id="880"/>
    <w:bookmarkStart w:id="881" w:name="para_748e0d69_f39c_4bfe_9e05_53feebd6b1"/>
    <w:p>
      <w:pPr>
        <w:spacing w:before="180" w:after="0" w:line="240" w:lineRule="auto"/>
        <w:jc w:val="both"/>
      </w:pPr>
      <w:r>
        <w:rPr>
          <w:rFonts w:ascii="Arial" w:hAnsi="Arial"/>
          <w:color w:val="000000"/>
          <w:sz w:val="18"/>
        </w:rPr>
        <w:t>Association establishment is the first phase of communication between peer DICOM compliant Application Entities. The Application Entities shall use Association establishment to negotiate which SOP Classes can be exchanged and how this data will be encoded.</w:t>
      </w:r>
    </w:p>
    <w:bookmarkEnd w:id="881"/>
    <w:bookmarkStart w:id="882" w:name="para_44316775_2cff_46f8_a0c4_b64516ac08"/>
    <w:p>
      <w:pPr>
        <w:spacing w:before="180" w:after="0" w:line="240" w:lineRule="auto"/>
        <w:jc w:val="both"/>
      </w:pPr>
      <w:r>
        <w:rPr>
          <w:rFonts w:ascii="Arial" w:hAnsi="Arial"/>
          <w:color w:val="000000"/>
          <w:sz w:val="18"/>
        </w:rPr>
        <w:t xml:space="preserve">Association Negotiation is defined in </w:t>
      </w:r>
      <w:hyperlink r:id="r145">
        <w:r>
          <w:rPr>
            <w:rFonts w:ascii="Arial" w:hAnsi="Arial"/>
            <w:color w:val="000000"/>
            <w:sz w:val="18"/>
          </w:rPr>
          <w:t>PS3.7</w:t>
        </w:r>
      </w:hyperlink>
      <w:r>
        <w:rPr>
          <w:rFonts w:ascii="Arial" w:hAnsi="Arial"/>
          <w:color w:val="000000"/>
          <w:sz w:val="18"/>
        </w:rPr>
        <w:t>.</w:t>
      </w:r>
    </w:p>
    <w:bookmarkEnd w:id="882"/>
    <w:bookmarkStart w:id="883" w:name="sect_6_7"/>
    <w:p>
      <w:pPr>
        <w:spacing w:before="180" w:after="0" w:line="240" w:lineRule="auto"/>
      </w:pPr>
      <w:r>
        <w:rPr>
          <w:rFonts w:ascii="Arial" w:hAnsi="Arial"/>
          <w:b/>
          <w:color w:val="000000"/>
          <w:sz w:val="28"/>
        </w:rPr>
        <w:t>6.7 Service Class Specification</w:t>
      </w:r>
    </w:p>
    <w:bookmarkEnd w:id="883"/>
    <w:bookmarkStart w:id="884" w:name="para_28f94c31_7dc4_46e8_93dc_a228c6bb2a"/>
    <w:p>
      <w:pPr>
        <w:spacing w:before="180" w:after="0" w:line="240" w:lineRule="auto"/>
        <w:jc w:val="both"/>
      </w:pPr>
      <w:r>
        <w:rPr>
          <w:rFonts w:ascii="Arial" w:hAnsi="Arial"/>
          <w:color w:val="000000"/>
          <w:sz w:val="18"/>
        </w:rPr>
        <w:t>A Service Class Specification defines a group of one or more SOP Classes related to a specific function that is to be accomplished by communicating Application Entities. A Service Class Specification also defines rules that allow implementations to state some pre-defined level of conformance to one or more SOP Classes. Applications may conform to network SOP Classes as either a Service Class User (SCU) or Service Class Provider (SCP), and to media exchange SOP Classes as a File Set Creator (FSC), File Set Reader (FSR), or File Set Updater (FSU).</w:t>
      </w:r>
    </w:p>
    <w:bookmarkEnd w:id="884"/>
    <w:bookmarkStart w:id="885" w:name="para_af9f3b96_d178_42cd_8d93_cd8b2baa4f"/>
    <w:p>
      <w:pPr>
        <w:spacing w:before="180" w:after="0" w:line="240" w:lineRule="auto"/>
        <w:jc w:val="both"/>
      </w:pPr>
      <w:r>
        <w:rPr>
          <w:rFonts w:ascii="Arial" w:hAnsi="Arial"/>
          <w:color w:val="000000"/>
          <w:sz w:val="18"/>
        </w:rPr>
        <w:t>Service Class Specifications are defined in this Part of the DICOM Standard.</w:t>
      </w:r>
    </w:p>
    <w:bookmarkEnd w:id="885"/>
    <w:bookmarkStart w:id="886" w:name="idm213349699312"/>
    <w:p>
      <w:pPr>
        <w:keepNext/>
        <w:spacing w:before="180" w:after="0" w:line="240" w:lineRule="auto"/>
        <w:ind w:left="360" w:right="360" w:firstLine="0"/>
        <w:jc w:val="both"/>
      </w:pPr>
      <w:r>
        <w:rPr>
          <w:rFonts w:ascii="Arial" w:hAnsi="Arial"/>
          <w:color w:val="000000"/>
          <w:sz w:val="18"/>
        </w:rPr>
        <w:t>Note</w:t>
      </w:r>
    </w:p>
    <w:bookmarkEnd w:id="886"/>
    <w:bookmarkStart w:id="887" w:name="para_93245b3a_bd19_41ab_8f46_72014c50f1"/>
    <w:p>
      <w:pPr>
        <w:spacing w:before="180" w:after="0" w:line="240" w:lineRule="auto"/>
        <w:ind w:left="360" w:right="360" w:firstLine="0"/>
        <w:jc w:val="both"/>
      </w:pPr>
      <w:r>
        <w:rPr>
          <w:rFonts w:ascii="Arial" w:hAnsi="Arial"/>
          <w:color w:val="000000"/>
          <w:sz w:val="18"/>
        </w:rPr>
        <w:t>Network interaction between peer Application Entities work on a 'client/server model.' The SCU acts as the 'client,' while the SCP acts as the 'server'. The SCU/SCP roles are determined during Association establishment.</w:t>
      </w:r>
    </w:p>
    <w:bookmarkEnd w:id="887"/>
    <w:p>
      <w:pPr>
        <w:sectPr>
          <w:headerReference w:type="default" r:id="r125"/>
          <w:headerReference w:type="even" r:id="r126"/>
          <w:headerReference w:type="first" r:id="r124"/>
          <w:footerReference w:type="default" r:id="r128"/>
          <w:footerReference w:type="even" r:id="r129"/>
          <w:footerReference w:type="first" r:id="r127"/>
          <w:pgSz w:w="12240" w:h="15840"/>
          <w:pgMar w:top="1440" w:bottom="1440" w:left="1080" w:right="720" w:header="720" w:footer="720" w:gutter="0"/>
          <w:pgNumType w:fmt="decimal"/>
          <w:titlePg/>
        </w:sectPr>
      </w:pPr>
    </w:p>
    <w:bookmarkStart w:id="888" w:name="chapter_7"/>
    <w:p>
      <w:pPr>
        <w:keepNext/>
        <w:spacing w:before="180" w:after="0" w:line="240" w:lineRule="auto"/>
      </w:pPr>
      <w:r>
        <w:rPr>
          <w:rFonts w:ascii="Arial" w:hAnsi="Arial"/>
          <w:b/>
          <w:color w:val="000000"/>
          <w:sz w:val="50"/>
        </w:rPr>
        <w:t>7 DICOM Model of the Real World</w:t>
      </w:r>
    </w:p>
    <w:bookmarkEnd w:id="888"/>
    <w:bookmarkStart w:id="889" w:name="para_426916bf_5548_451a_b80f_8991827d95"/>
    <w:p>
      <w:pPr>
        <w:spacing w:before="180" w:after="0" w:line="240" w:lineRule="auto"/>
        <w:jc w:val="both"/>
      </w:pPr>
      <w:r>
        <w:rPr>
          <w:rFonts w:ascii="Arial" w:hAnsi="Arial"/>
          <w:color w:val="000000"/>
          <w:sz w:val="18"/>
        </w:rPr>
        <w:t xml:space="preserve">The DICOM view of the Real-World that identifies the relevant Real-World Objects and their relationships within the scope of the DICOM Standard is described in the DICOM Model of the Real-World Section of </w:t>
      </w:r>
      <w:hyperlink r:id="r152">
        <w:r>
          <w:rPr>
            <w:rFonts w:ascii="Arial" w:hAnsi="Arial"/>
            <w:color w:val="000000"/>
            <w:sz w:val="18"/>
          </w:rPr>
          <w:t>PS3.3</w:t>
        </w:r>
      </w:hyperlink>
      <w:r>
        <w:rPr>
          <w:rFonts w:ascii="Arial" w:hAnsi="Arial"/>
          <w:color w:val="000000"/>
          <w:sz w:val="18"/>
        </w:rPr>
        <w:t>.</w:t>
      </w:r>
    </w:p>
    <w:bookmarkEnd w:id="889"/>
    <w:bookmarkStart w:id="890" w:name="para_5b4f0313_a898_410a_a022_edb0eaf2c5"/>
    <w:p>
      <w:pPr>
        <w:spacing w:before="180" w:after="0" w:line="240" w:lineRule="auto"/>
        <w:jc w:val="both"/>
      </w:pPr>
      <w:r>
        <w:rPr>
          <w:rFonts w:ascii="Arial" w:hAnsi="Arial"/>
          <w:color w:val="000000"/>
          <w:sz w:val="18"/>
        </w:rPr>
        <w:t>This section also describes the DICOM Information Model that identifies the various IODs specified by the DICOM Standard and their relationship.</w:t>
      </w:r>
    </w:p>
    <w:bookmarkEnd w:id="890"/>
    <w:p>
      <w:pPr>
        <w:sectPr>
          <w:headerReference w:type="default" r:id="r147"/>
          <w:headerReference w:type="even" r:id="r148"/>
          <w:headerReference w:type="first" r:id="r146"/>
          <w:footerReference w:type="default" r:id="r150"/>
          <w:footerReference w:type="even" r:id="r151"/>
          <w:footerReference w:type="first" r:id="r149"/>
          <w:pgSz w:w="12240" w:h="15840"/>
          <w:pgMar w:top="1440" w:bottom="1440" w:left="1080" w:right="720" w:header="720" w:footer="720" w:gutter="0"/>
          <w:pgNumType w:fmt="decimal"/>
          <w:titlePg/>
        </w:sectPr>
      </w:pPr>
    </w:p>
    <w:bookmarkStart w:id="891" w:name="chapter_8"/>
    <w:p>
      <w:pPr>
        <w:keepNext/>
        <w:spacing w:before="180" w:after="0" w:line="240" w:lineRule="auto"/>
      </w:pPr>
      <w:r>
        <w:rPr>
          <w:rFonts w:ascii="Arial" w:hAnsi="Arial"/>
          <w:b/>
          <w:color w:val="000000"/>
          <w:sz w:val="50"/>
        </w:rPr>
        <w:t>8 Coded Entry Usage in Service Specifications</w:t>
      </w:r>
    </w:p>
    <w:bookmarkEnd w:id="891"/>
    <w:bookmarkStart w:id="892" w:name="para_8561ced5_f852_4823_914f_2be8a463d6"/>
    <w:p>
      <w:pPr>
        <w:spacing w:before="180" w:after="0" w:line="240" w:lineRule="auto"/>
        <w:jc w:val="both"/>
      </w:pPr>
      <w:r>
        <w:rPr>
          <w:rFonts w:ascii="Arial" w:hAnsi="Arial"/>
          <w:color w:val="000000"/>
          <w:sz w:val="18"/>
        </w:rPr>
        <w:t xml:space="preserve">The Macros in this Section specify the usage of the Attributes that correspond to Coded Entries as defined by </w:t>
      </w:r>
      <w:hyperlink r:id="r159">
        <w:r>
          <w:rPr>
            <w:rFonts w:ascii="Arial" w:hAnsi="Arial"/>
            <w:color w:val="000000"/>
            <w:sz w:val="18"/>
          </w:rPr>
          <w:t>Table 8.8-1 Code Sequence Macro Attributes</w:t>
        </w:r>
      </w:hyperlink>
      <w:r>
        <w:rPr>
          <w:rFonts w:ascii="Arial" w:hAnsi="Arial"/>
          <w:color w:val="000000"/>
          <w:sz w:val="18"/>
        </w:rPr>
        <w:t>.</w:t>
      </w:r>
    </w:p>
    <w:bookmarkEnd w:id="892"/>
    <w:bookmarkStart w:id="893" w:name="para_4eb00f46_82a2_471c_b872_f8f043dc0c"/>
    <w:p>
      <w:pPr>
        <w:spacing w:before="180" w:after="0" w:line="240" w:lineRule="auto"/>
        <w:jc w:val="both"/>
      </w:pPr>
      <w:r>
        <w:rPr>
          <w:rFonts w:ascii="Arial" w:hAnsi="Arial"/>
          <w:color w:val="000000"/>
          <w:sz w:val="18"/>
        </w:rPr>
        <w:t>Not all invocations make use of all the columns. For example, in some invocations, only the "Requirement Type SCU/SCP" is relevant; in others, only the Matching Key Type and Return Key Type columns are used.</w:t>
      </w:r>
    </w:p>
    <w:bookmarkEnd w:id="893"/>
    <w:bookmarkStart w:id="894" w:name="table_8_1a"/>
    <w:p>
      <w:pPr>
        <w:keepNext/>
        <w:spacing w:before="216" w:after="0" w:line="240" w:lineRule="auto"/>
        <w:jc w:val="center"/>
      </w:pPr>
      <w:r>
        <w:rPr>
          <w:rFonts w:ascii="Arial" w:hAnsi="Arial"/>
          <w:b/>
          <w:color w:val="000000"/>
          <w:sz w:val="22"/>
        </w:rPr>
        <w:t>Table 8-1a. Enhanced SCU/SCP Coded Entry Macro with SCU Support, Matching Key Support and Mandatory Meaning</w:t>
      </w:r>
    </w:p>
    <w:bookmarkEnd w:id="894"/>
    <w:p>
      <w:pPr>
        <w:spacing w:before="0" w:after="0" w:line="240" w:lineRule="auto"/>
        <w:rPr>
          <w:sz w:val="13"/>
        </w:rPr>
      </w:pPr>
    </w:p>
    <w:tbl>
      <w:tblPr>
        <w:tblInd w:w="45" w:type="dxa"/>
        <w:tblLayout w:type="fixed"/>
      </w:tblPr>
      <w:tblGrid>
        <w:gridCol w:w="2714"/>
        <w:gridCol w:w="1499"/>
        <w:gridCol w:w="2098"/>
        <w:gridCol w:w="2168"/>
        <w:gridCol w:w="1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5" w:name="para_cb29f875_455c_48d8_b628_a06b2e5718"/>
          <w:p>
            <w:pPr>
              <w:keepNext/>
              <w:spacing w:before="180" w:after="0" w:line="240" w:lineRule="auto"/>
              <w:jc w:val="center"/>
            </w:pPr>
            <w:r>
              <w:rPr>
                <w:rFonts w:ascii="Arial" w:hAnsi="Arial"/>
                <w:b/>
                <w:color w:val="000000"/>
                <w:sz w:val="18"/>
              </w:rPr>
              <w:t>Attribute Name</w:t>
            </w:r>
          </w:p>
          <w:bookmarkEnd w:id="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 w:name="para_390397f0_24c9_4390_9264_a212f78cca"/>
          <w:p>
            <w:pPr>
              <w:spacing w:before="180" w:after="0" w:line="240" w:lineRule="auto"/>
              <w:jc w:val="center"/>
            </w:pPr>
            <w:r>
              <w:rPr>
                <w:rFonts w:ascii="Arial" w:hAnsi="Arial"/>
                <w:b/>
                <w:color w:val="000000"/>
                <w:sz w:val="18"/>
              </w:rPr>
              <w:t>Tag</w:t>
            </w:r>
          </w:p>
          <w:bookmarkEnd w:id="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7" w:name="para_a5eb4c41_6338_47c1_9c92_bbb384d779"/>
          <w:p>
            <w:pPr>
              <w:spacing w:before="180" w:after="0" w:line="240" w:lineRule="auto"/>
              <w:jc w:val="center"/>
            </w:pPr>
            <w:r>
              <w:rPr>
                <w:rFonts w:ascii="Arial" w:hAnsi="Arial"/>
                <w:b/>
                <w:color w:val="000000"/>
                <w:sz w:val="18"/>
              </w:rPr>
              <w:t>Requirement Type</w:t>
            </w:r>
          </w:p>
          <w:bookmarkEnd w:id="897"/>
          <w:bookmarkStart w:id="898" w:name="para_7b1d3170_a6b3_4771_a736_a75f181a9b"/>
          <w:p>
            <w:pPr>
              <w:spacing w:before="180" w:after="0" w:line="240" w:lineRule="auto"/>
              <w:jc w:val="center"/>
            </w:pPr>
            <w:r>
              <w:rPr>
                <w:rFonts w:ascii="Arial" w:hAnsi="Arial"/>
                <w:b/>
                <w:color w:val="000000"/>
                <w:sz w:val="18"/>
              </w:rPr>
              <w:t>SCU/SCP</w:t>
            </w:r>
          </w:p>
          <w:bookmarkEnd w:id="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 w:name="para_9273021e_6f08_4bd7_8021_71738e88e6"/>
          <w:p>
            <w:pPr>
              <w:spacing w:before="180" w:after="0" w:line="240" w:lineRule="auto"/>
              <w:jc w:val="center"/>
            </w:pPr>
            <w:r>
              <w:rPr>
                <w:rFonts w:ascii="Arial" w:hAnsi="Arial"/>
                <w:b/>
                <w:color w:val="000000"/>
                <w:sz w:val="18"/>
              </w:rPr>
              <w:t>Matching Key Type</w:t>
            </w:r>
          </w:p>
          <w:bookmarkEnd w:id="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 w:name="para_9eda5d6c_6eb7_4c1d_97c6_b5b8885fc0"/>
          <w:p>
            <w:pPr>
              <w:spacing w:before="180" w:after="0" w:line="240" w:lineRule="auto"/>
              <w:jc w:val="center"/>
            </w:pPr>
            <w:r>
              <w:rPr>
                <w:rFonts w:ascii="Arial" w:hAnsi="Arial"/>
                <w:b/>
                <w:color w:val="000000"/>
                <w:sz w:val="18"/>
              </w:rPr>
              <w:t>Return Key Type</w:t>
            </w:r>
          </w:p>
          <w:bookmarkEnd w:id="900"/>
        </w:tc>
      </w:tr>
      <w:tr>
        <w:tblPrEx/>
        <w:trPr/>
        <w:tc>
          <w:tcPr>
            <w:hMerge w:val="restart"/>
            <w:tcBorders>
              <w:left w:val="single" w:sz="4" w:color="000000"/>
              <w:bottom w:val="single" w:sz="4" w:color="000000"/>
            </w:tcBorders>
            <w:tcMar>
              <w:top w:w="40" w:type="dxa"/>
              <w:left w:w="40" w:type="dxa"/>
              <w:bottom w:w="40" w:type="dxa"/>
            </w:tcMar>
            <w:vAlign w:val="top"/>
          </w:tcPr>
          <w:bookmarkStart w:id="901" w:name="para_54f40c81_2679_4daf_951c_ac3476478e"/>
          <w:p>
            <w:pPr>
              <w:spacing w:before="180" w:after="0" w:line="240" w:lineRule="auto"/>
            </w:pPr>
            <w:r>
              <w:rPr>
                <w:rFonts w:ascii="Arial" w:hAnsi="Arial"/>
                <w:i/>
                <w:color w:val="000000"/>
                <w:sz w:val="18"/>
              </w:rPr>
              <w:t xml:space="preserve">Include </w:t>
            </w:r>
            <w:hyperlink w:anchor="table_8_1b">
              <w:r>
                <w:rPr>
                  <w:rFonts w:ascii="Arial" w:hAnsi="Arial"/>
                  <w:i/>
                  <w:color w:val="000000"/>
                  <w:sz w:val="18"/>
                </w:rPr>
                <w:t>Table 8-1b “Basic SCU/SCP Coded Entry Macro with SCU Support, Matching Key Support and Mandatory Meaning”</w:t>
              </w:r>
            </w:hyperlink>
          </w:p>
          <w:bookmarkEnd w:id="9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 w:name="para_6a732f03_c416_4ddf_b261_30c75f0571"/>
          <w:p>
            <w:pPr>
              <w:spacing w:before="180" w:after="0" w:line="240" w:lineRule="auto"/>
            </w:pPr>
            <w:r>
              <w:rPr>
                <w:rFonts w:ascii="Arial" w:hAnsi="Arial"/>
                <w:color w:val="000000"/>
                <w:sz w:val="18"/>
              </w:rPr>
              <w:t>Equivalent Code Sequence</w:t>
            </w:r>
          </w:p>
          <w:bookmarkEnd w:id="902"/>
        </w:tc>
        <w:tc>
          <w:tcPr>
            <w:tcBorders>
              <w:bottom w:val="single" w:sz="4" w:color="000000"/>
              <w:right w:val="single" w:sz="4" w:color="000000"/>
            </w:tcBorders>
            <w:tcMar>
              <w:top w:w="40" w:type="dxa"/>
              <w:left w:w="40" w:type="dxa"/>
              <w:bottom w:w="40" w:type="dxa"/>
              <w:right w:w="40" w:type="dxa"/>
            </w:tcMar>
            <w:vAlign w:val="top"/>
          </w:tcPr>
          <w:bookmarkStart w:id="903" w:name="para_04bd9b02_0b52_4940_9778_8f27aee730"/>
          <w:p>
            <w:pPr>
              <w:spacing w:before="180" w:after="0" w:line="240" w:lineRule="auto"/>
              <w:jc w:val="center"/>
            </w:pPr>
            <w:r>
              <w:rPr>
                <w:rFonts w:ascii="Arial" w:hAnsi="Arial"/>
                <w:color w:val="000000"/>
                <w:sz w:val="18"/>
              </w:rPr>
              <w:t>(0008,0121)</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e73ea007_bc13_4811_a0a9_813394401a"/>
          <w:p>
            <w:pPr>
              <w:spacing w:before="180" w:after="0" w:line="240" w:lineRule="auto"/>
              <w:jc w:val="center"/>
            </w:pPr>
            <w:r>
              <w:rPr>
                <w:rFonts w:ascii="Arial" w:hAnsi="Arial"/>
                <w:color w:val="000000"/>
                <w:sz w:val="18"/>
              </w:rPr>
              <w:t>3/3</w:t>
            </w:r>
          </w:p>
          <w:bookmarkEnd w:id="904"/>
        </w:tc>
        <w:tc>
          <w:tcPr>
            <w:tcBorders>
              <w:bottom w:val="single" w:sz="4" w:color="000000"/>
              <w:right w:val="single" w:sz="4" w:color="000000"/>
            </w:tcBorders>
            <w:tcMar>
              <w:top w:w="40" w:type="dxa"/>
              <w:left w:w="40" w:type="dxa"/>
              <w:bottom w:w="40" w:type="dxa"/>
              <w:right w:w="40" w:type="dxa"/>
            </w:tcMar>
            <w:vAlign w:val="top"/>
          </w:tcPr>
          <w:bookmarkStart w:id="905" w:name="para_717f368e_8209_438c_a2e6_65371b5423"/>
          <w:p>
            <w:pPr>
              <w:spacing w:before="180" w:after="0" w:line="240" w:lineRule="auto"/>
              <w:jc w:val="center"/>
            </w:pPr>
            <w:r>
              <w:rPr>
                <w:rFonts w:ascii="Arial" w:hAnsi="Arial"/>
                <w:color w:val="000000"/>
                <w:sz w:val="18"/>
              </w:rPr>
              <w:t>O</w:t>
            </w:r>
          </w:p>
          <w:bookmarkEnd w:id="905"/>
        </w:tc>
        <w:tc>
          <w:tcPr>
            <w:tcBorders>
              <w:bottom w:val="single" w:sz="4" w:color="000000"/>
              <w:right w:val="single" w:sz="4" w:color="000000"/>
            </w:tcBorders>
            <w:tcMar>
              <w:top w:w="40" w:type="dxa"/>
              <w:left w:w="40" w:type="dxa"/>
              <w:bottom w:w="40" w:type="dxa"/>
              <w:right w:w="40" w:type="dxa"/>
            </w:tcMar>
            <w:vAlign w:val="top"/>
          </w:tcPr>
          <w:bookmarkStart w:id="906" w:name="para_5f5765cf_4746_403a_9ed5_ee17834fe1"/>
          <w:p>
            <w:pPr>
              <w:spacing w:before="180" w:after="0" w:line="240" w:lineRule="auto"/>
              <w:jc w:val="center"/>
            </w:pPr>
            <w:r>
              <w:rPr>
                <w:rFonts w:ascii="Arial" w:hAnsi="Arial"/>
                <w:color w:val="000000"/>
                <w:sz w:val="18"/>
              </w:rPr>
              <w:t>3</w:t>
            </w:r>
          </w:p>
          <w:bookmarkEnd w:id="906"/>
        </w:tc>
      </w:tr>
      <w:tr>
        <w:tblPrEx/>
        <w:trPr/>
        <w:tc>
          <w:tcPr>
            <w:hMerge w:val="restart"/>
            <w:tcBorders>
              <w:left w:val="single" w:sz="4" w:color="000000"/>
              <w:bottom w:val="single" w:sz="4" w:color="000000"/>
            </w:tcBorders>
            <w:tcMar>
              <w:top w:w="40" w:type="dxa"/>
              <w:left w:w="40" w:type="dxa"/>
              <w:bottom w:w="40" w:type="dxa"/>
            </w:tcMar>
            <w:vAlign w:val="top"/>
          </w:tcPr>
          <w:bookmarkStart w:id="907" w:name="para_095982b1_1259_4977_8b29_dbfc27fd10"/>
          <w:p>
            <w:pPr>
              <w:spacing w:before="180" w:after="0" w:line="240" w:lineRule="auto"/>
            </w:pPr>
            <w:r>
              <w:rPr>
                <w:rFonts w:ascii="Arial" w:hAnsi="Arial"/>
                <w:i/>
                <w:color w:val="000000"/>
                <w:sz w:val="18"/>
              </w:rPr>
              <w:t xml:space="preserve">&gt;Include </w:t>
            </w:r>
            <w:hyperlink w:anchor="table_8_1b">
              <w:r>
                <w:rPr>
                  <w:rFonts w:ascii="Arial" w:hAnsi="Arial"/>
                  <w:i/>
                  <w:color w:val="000000"/>
                  <w:sz w:val="18"/>
                </w:rPr>
                <w:t>Table 8-1b “Basic SCU/SCP Coded Entry Macro with SCU Support, Matching Key Support and Mandatory Meaning”</w:t>
              </w:r>
            </w:hyperlink>
          </w:p>
          <w:bookmarkEnd w:id="9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908" w:name="table_8_1b"/>
    <w:p>
      <w:pPr>
        <w:keepNext/>
        <w:spacing w:before="216" w:after="0" w:line="240" w:lineRule="auto"/>
        <w:jc w:val="center"/>
      </w:pPr>
      <w:r>
        <w:rPr>
          <w:rFonts w:ascii="Arial" w:hAnsi="Arial"/>
          <w:b/>
          <w:color w:val="000000"/>
          <w:sz w:val="22"/>
        </w:rPr>
        <w:t>Table 8-1b. Basic SCU/SCP Coded Entry Macro with SCU Support, Matching Key Support and Mandatory Meaning</w:t>
      </w:r>
    </w:p>
    <w:bookmarkEnd w:id="908"/>
    <w:p>
      <w:pPr>
        <w:spacing w:before="0" w:after="0" w:line="240" w:lineRule="auto"/>
        <w:rPr>
          <w:sz w:val="13"/>
        </w:rPr>
      </w:pPr>
    </w:p>
    <w:tbl>
      <w:tblPr>
        <w:tblInd w:w="45" w:type="dxa"/>
        <w:tblLayout w:type="fixed"/>
      </w:tblPr>
      <w:tblGrid>
        <w:gridCol w:w="2039"/>
        <w:gridCol w:w="1120"/>
        <w:gridCol w:w="2425"/>
        <w:gridCol w:w="2425"/>
        <w:gridCol w:w="2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9" w:name="para_b1803258_5122_4553_a0ab_5d268fcd89"/>
          <w:p>
            <w:pPr>
              <w:keepNext/>
              <w:spacing w:before="180" w:after="0" w:line="240" w:lineRule="auto"/>
              <w:jc w:val="center"/>
            </w:pPr>
            <w:r>
              <w:rPr>
                <w:rFonts w:ascii="Arial" w:hAnsi="Arial"/>
                <w:b/>
                <w:color w:val="000000"/>
                <w:sz w:val="18"/>
              </w:rPr>
              <w:t>Attribute Name</w:t>
            </w:r>
          </w:p>
          <w:bookmarkEnd w:id="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0" w:name="para_6ef9b5ce_78b2_43ff_9a0b_4905087df8"/>
          <w:p>
            <w:pPr>
              <w:spacing w:before="180" w:after="0" w:line="240" w:lineRule="auto"/>
              <w:jc w:val="center"/>
            </w:pPr>
            <w:r>
              <w:rPr>
                <w:rFonts w:ascii="Arial" w:hAnsi="Arial"/>
                <w:b/>
                <w:color w:val="000000"/>
                <w:sz w:val="18"/>
              </w:rPr>
              <w:t>Tag</w:t>
            </w:r>
          </w:p>
          <w:bookmarkEnd w:id="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1" w:name="para_c7a58c85_82d9_4fd9_b2c2_6ec133b3c8"/>
          <w:p>
            <w:pPr>
              <w:spacing w:before="180" w:after="0" w:line="240" w:lineRule="auto"/>
              <w:jc w:val="center"/>
            </w:pPr>
            <w:r>
              <w:rPr>
                <w:rFonts w:ascii="Arial" w:hAnsi="Arial"/>
                <w:b/>
                <w:color w:val="000000"/>
                <w:sz w:val="18"/>
              </w:rPr>
              <w:t>Requirement Type</w:t>
            </w:r>
          </w:p>
          <w:bookmarkEnd w:id="911"/>
          <w:bookmarkStart w:id="912" w:name="para_58a6b26e_d684_49d4_ae09_58fa2e5ae3"/>
          <w:p>
            <w:pPr>
              <w:spacing w:before="180" w:after="0" w:line="240" w:lineRule="auto"/>
              <w:jc w:val="center"/>
            </w:pPr>
            <w:r>
              <w:rPr>
                <w:rFonts w:ascii="Arial" w:hAnsi="Arial"/>
                <w:b/>
                <w:color w:val="000000"/>
                <w:sz w:val="18"/>
              </w:rPr>
              <w:t>SCU/SCP</w:t>
            </w:r>
          </w:p>
          <w:bookmarkEnd w:id="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3" w:name="para_ad2184ff_ceb3_4d39_8eea_22ddd22485"/>
          <w:p>
            <w:pPr>
              <w:spacing w:before="180" w:after="0" w:line="240" w:lineRule="auto"/>
              <w:jc w:val="center"/>
            </w:pPr>
            <w:r>
              <w:rPr>
                <w:rFonts w:ascii="Arial" w:hAnsi="Arial"/>
                <w:b/>
                <w:color w:val="000000"/>
                <w:sz w:val="18"/>
              </w:rPr>
              <w:t>Matching Key Type</w:t>
            </w:r>
          </w:p>
          <w:bookmarkEnd w:id="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 w:name="para_6f802ca6_c65c_4e6e_8ee0_b187f641b1"/>
          <w:p>
            <w:pPr>
              <w:spacing w:before="180" w:after="0" w:line="240" w:lineRule="auto"/>
              <w:jc w:val="center"/>
            </w:pPr>
            <w:r>
              <w:rPr>
                <w:rFonts w:ascii="Arial" w:hAnsi="Arial"/>
                <w:b/>
                <w:color w:val="000000"/>
                <w:sz w:val="18"/>
              </w:rPr>
              <w:t>Return Key Type</w:t>
            </w:r>
          </w:p>
          <w:bookmarkEnd w:id="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 w:name="para_3b0286a5_7a48_4e4d_ad68_433e12b4d3"/>
          <w:p>
            <w:pPr>
              <w:spacing w:before="180" w:after="0" w:line="240" w:lineRule="auto"/>
            </w:pPr>
            <w:r>
              <w:rPr>
                <w:rFonts w:ascii="Arial" w:hAnsi="Arial"/>
                <w:color w:val="000000"/>
                <w:sz w:val="18"/>
              </w:rPr>
              <w:t>Code Value</w:t>
            </w:r>
          </w:p>
          <w:bookmarkEnd w:id="915"/>
        </w:tc>
        <w:tc>
          <w:tcPr>
            <w:tcBorders>
              <w:bottom w:val="single" w:sz="4" w:color="000000"/>
              <w:right w:val="single" w:sz="4" w:color="000000"/>
            </w:tcBorders>
            <w:tcMar>
              <w:top w:w="40" w:type="dxa"/>
              <w:left w:w="40" w:type="dxa"/>
              <w:bottom w:w="40" w:type="dxa"/>
              <w:right w:w="40" w:type="dxa"/>
            </w:tcMar>
            <w:vAlign w:val="top"/>
          </w:tcPr>
          <w:bookmarkStart w:id="916" w:name="para_c9b8cc02_1130_4ad7_9d71_de7621adcc"/>
          <w:p>
            <w:pPr>
              <w:spacing w:before="180" w:after="0" w:line="240" w:lineRule="auto"/>
              <w:jc w:val="center"/>
            </w:pPr>
            <w:r>
              <w:rPr>
                <w:rFonts w:ascii="Arial" w:hAnsi="Arial"/>
                <w:color w:val="000000"/>
                <w:sz w:val="18"/>
              </w:rPr>
              <w:t>(0008,0100)</w:t>
            </w:r>
          </w:p>
          <w:bookmarkEnd w:id="916"/>
        </w:tc>
        <w:tc>
          <w:tcPr>
            <w:tcBorders>
              <w:bottom w:val="single" w:sz="4" w:color="000000"/>
              <w:right w:val="single" w:sz="4" w:color="000000"/>
            </w:tcBorders>
            <w:tcMar>
              <w:top w:w="40" w:type="dxa"/>
              <w:left w:w="40" w:type="dxa"/>
              <w:bottom w:w="40" w:type="dxa"/>
              <w:right w:w="40" w:type="dxa"/>
            </w:tcMar>
            <w:vAlign w:val="top"/>
          </w:tcPr>
          <w:bookmarkStart w:id="917" w:name="para_6b5a1d6b_bfb5_4714_931a_88c03524a8"/>
          <w:p>
            <w:pPr>
              <w:spacing w:before="180" w:after="0" w:line="240" w:lineRule="auto"/>
              <w:jc w:val="center"/>
            </w:pPr>
            <w:r>
              <w:rPr>
                <w:rFonts w:ascii="Arial" w:hAnsi="Arial"/>
                <w:color w:val="000000"/>
                <w:sz w:val="18"/>
              </w:rPr>
              <w:t>1C/1C</w:t>
            </w:r>
          </w:p>
          <w:bookmarkEnd w:id="917"/>
          <w:bookmarkStart w:id="918" w:name="para_0522a58f_3151_4dec_b54c_af2482f085"/>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918"/>
        </w:tc>
        <w:tc>
          <w:tcPr>
            <w:tcBorders>
              <w:bottom w:val="single" w:sz="4" w:color="000000"/>
              <w:right w:val="single" w:sz="4" w:color="000000"/>
            </w:tcBorders>
            <w:tcMar>
              <w:top w:w="40" w:type="dxa"/>
              <w:left w:w="40" w:type="dxa"/>
              <w:bottom w:w="40" w:type="dxa"/>
              <w:right w:w="40" w:type="dxa"/>
            </w:tcMar>
            <w:vAlign w:val="top"/>
          </w:tcPr>
          <w:bookmarkStart w:id="919" w:name="para_d681bd68_6caf_4c72_be08_4d553a4582"/>
          <w:p>
            <w:pPr>
              <w:spacing w:before="180" w:after="0" w:line="240" w:lineRule="auto"/>
              <w:jc w:val="center"/>
            </w:pPr>
            <w:r>
              <w:rPr>
                <w:rFonts w:ascii="Arial" w:hAnsi="Arial"/>
                <w:color w:val="000000"/>
                <w:sz w:val="18"/>
              </w:rPr>
              <w:t>RC</w:t>
            </w:r>
          </w:p>
          <w:bookmarkEnd w:id="919"/>
          <w:bookmarkStart w:id="920" w:name="para_a7313b7c_1ec3_4406_9216_72c5ac992c"/>
          <w:p>
            <w:pPr>
              <w:spacing w:before="180" w:after="0" w:line="240" w:lineRule="auto"/>
              <w:jc w:val="center"/>
            </w:pPr>
            <w:r>
              <w:rPr>
                <w:rFonts w:ascii="Arial" w:hAnsi="Arial"/>
                <w:color w:val="000000"/>
                <w:sz w:val="18"/>
              </w:rPr>
              <w:t>Required if the code value length is 16 characters or less, and the code value is not a URN or URL.</w:t>
            </w:r>
          </w:p>
          <w:bookmarkEnd w:id="920"/>
        </w:tc>
        <w:tc>
          <w:tcPr>
            <w:tcBorders>
              <w:bottom w:val="single" w:sz="4" w:color="000000"/>
              <w:right w:val="single" w:sz="4" w:color="000000"/>
            </w:tcBorders>
            <w:tcMar>
              <w:top w:w="40" w:type="dxa"/>
              <w:left w:w="40" w:type="dxa"/>
              <w:bottom w:w="40" w:type="dxa"/>
              <w:right w:w="40" w:type="dxa"/>
            </w:tcMar>
            <w:vAlign w:val="top"/>
          </w:tcPr>
          <w:bookmarkStart w:id="921" w:name="para_2572b01a_bea9_446f_bd23_272bcaaa6b"/>
          <w:p>
            <w:pPr>
              <w:spacing w:before="180" w:after="0" w:line="240" w:lineRule="auto"/>
              <w:jc w:val="center"/>
            </w:pPr>
            <w:r>
              <w:rPr>
                <w:rFonts w:ascii="Arial" w:hAnsi="Arial"/>
                <w:color w:val="000000"/>
                <w:sz w:val="18"/>
              </w:rPr>
              <w:t>1C</w:t>
            </w:r>
          </w:p>
          <w:bookmarkEnd w:id="921"/>
          <w:bookmarkStart w:id="922" w:name="para_940c3628_1dfe_43b0_8006_b6a2bbfe33"/>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 w:name="para_46d4abb2_078c_4c6a_a35e_ec84670b76"/>
          <w:p>
            <w:pPr>
              <w:spacing w:before="180" w:after="0" w:line="240" w:lineRule="auto"/>
            </w:pPr>
            <w:r>
              <w:rPr>
                <w:rFonts w:ascii="Arial" w:hAnsi="Arial"/>
                <w:color w:val="000000"/>
                <w:sz w:val="18"/>
              </w:rPr>
              <w:t>Coding Scheme Designator</w:t>
            </w:r>
          </w:p>
          <w:bookmarkEnd w:id="923"/>
        </w:tc>
        <w:tc>
          <w:tcPr>
            <w:tcBorders>
              <w:bottom w:val="single" w:sz="4" w:color="000000"/>
              <w:right w:val="single" w:sz="4" w:color="000000"/>
            </w:tcBorders>
            <w:tcMar>
              <w:top w:w="40" w:type="dxa"/>
              <w:left w:w="40" w:type="dxa"/>
              <w:bottom w:w="40" w:type="dxa"/>
              <w:right w:w="40" w:type="dxa"/>
            </w:tcMar>
            <w:vAlign w:val="top"/>
          </w:tcPr>
          <w:bookmarkStart w:id="924" w:name="para_6c87d618_a46b_4e02_b595_0d6bff5742"/>
          <w:p>
            <w:pPr>
              <w:spacing w:before="180" w:after="0" w:line="240" w:lineRule="auto"/>
              <w:jc w:val="center"/>
            </w:pPr>
            <w:r>
              <w:rPr>
                <w:rFonts w:ascii="Arial" w:hAnsi="Arial"/>
                <w:color w:val="000000"/>
                <w:sz w:val="18"/>
              </w:rPr>
              <w:t>(0008,0102)</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091ec021_54a6_4f39_826d_a293c36605"/>
          <w:p>
            <w:pPr>
              <w:spacing w:before="180" w:after="0" w:line="240" w:lineRule="auto"/>
              <w:jc w:val="center"/>
            </w:pPr>
            <w:r>
              <w:rPr>
                <w:rFonts w:ascii="Arial" w:hAnsi="Arial"/>
                <w:color w:val="000000"/>
                <w:sz w:val="18"/>
              </w:rPr>
              <w:t>1C/1C</w:t>
            </w:r>
          </w:p>
          <w:bookmarkEnd w:id="925"/>
          <w:bookmarkStart w:id="926" w:name="para_e45a16c0_df3d_4052_b5f6_cca5721c09"/>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926"/>
        </w:tc>
        <w:tc>
          <w:tcPr>
            <w:tcBorders>
              <w:bottom w:val="single" w:sz="4" w:color="000000"/>
              <w:right w:val="single" w:sz="4" w:color="000000"/>
            </w:tcBorders>
            <w:tcMar>
              <w:top w:w="40" w:type="dxa"/>
              <w:left w:w="40" w:type="dxa"/>
              <w:bottom w:w="40" w:type="dxa"/>
              <w:right w:w="40" w:type="dxa"/>
            </w:tcMar>
            <w:vAlign w:val="top"/>
          </w:tcPr>
          <w:bookmarkStart w:id="927" w:name="para_cc71929f_7f72_44a9_97e8_892a37723f"/>
          <w:p>
            <w:pPr>
              <w:spacing w:before="180" w:after="0" w:line="240" w:lineRule="auto"/>
              <w:jc w:val="center"/>
            </w:pPr>
            <w:r>
              <w:rPr>
                <w:rFonts w:ascii="Arial" w:hAnsi="Arial"/>
                <w:color w:val="000000"/>
                <w:sz w:val="18"/>
              </w:rPr>
              <w:t>RC</w:t>
            </w:r>
          </w:p>
          <w:bookmarkEnd w:id="927"/>
          <w:bookmarkStart w:id="928" w:name="para_15f43d0e_d975_40d9_b584_67ad90b854"/>
          <w:p>
            <w:pPr>
              <w:spacing w:before="180" w:after="0" w:line="240" w:lineRule="auto"/>
              <w:jc w:val="center"/>
            </w:pPr>
            <w:r>
              <w:rPr>
                <w:rFonts w:ascii="Arial" w:hAnsi="Arial"/>
                <w:color w:val="000000"/>
                <w:sz w:val="18"/>
              </w:rPr>
              <w:t>Required if Code Value (0008,0100) or Long Code Value (0008,0119) is present. May be present otherwise.</w:t>
            </w:r>
          </w:p>
          <w:bookmarkEnd w:id="928"/>
        </w:tc>
        <w:tc>
          <w:tcPr>
            <w:tcBorders>
              <w:bottom w:val="single" w:sz="4" w:color="000000"/>
              <w:right w:val="single" w:sz="4" w:color="000000"/>
            </w:tcBorders>
            <w:tcMar>
              <w:top w:w="40" w:type="dxa"/>
              <w:left w:w="40" w:type="dxa"/>
              <w:bottom w:w="40" w:type="dxa"/>
              <w:right w:w="40" w:type="dxa"/>
            </w:tcMar>
            <w:vAlign w:val="top"/>
          </w:tcPr>
          <w:bookmarkStart w:id="929" w:name="para_fd9a3b08_81f0_41a9_a670_83378f4051"/>
          <w:p>
            <w:pPr>
              <w:spacing w:before="180" w:after="0" w:line="240" w:lineRule="auto"/>
              <w:jc w:val="center"/>
            </w:pPr>
            <w:r>
              <w:rPr>
                <w:rFonts w:ascii="Arial" w:hAnsi="Arial"/>
                <w:color w:val="000000"/>
                <w:sz w:val="18"/>
              </w:rPr>
              <w:t>1C</w:t>
            </w:r>
          </w:p>
          <w:bookmarkEnd w:id="929"/>
          <w:bookmarkStart w:id="930" w:name="para_9ee611eb_0507_47e7_8c9f_0e2c98acae"/>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 w:name="para_79298c42_4a9d_4df7_924e_6bd942f5fc"/>
          <w:p>
            <w:pPr>
              <w:spacing w:before="180" w:after="0" w:line="240" w:lineRule="auto"/>
            </w:pPr>
            <w:r>
              <w:rPr>
                <w:rFonts w:ascii="Arial" w:hAnsi="Arial"/>
                <w:color w:val="000000"/>
                <w:sz w:val="18"/>
              </w:rPr>
              <w:t>Coding Scheme Version</w:t>
            </w:r>
          </w:p>
          <w:bookmarkEnd w:id="931"/>
        </w:tc>
        <w:tc>
          <w:tcPr>
            <w:tcBorders>
              <w:bottom w:val="single" w:sz="4" w:color="000000"/>
              <w:right w:val="single" w:sz="4" w:color="000000"/>
            </w:tcBorders>
            <w:tcMar>
              <w:top w:w="40" w:type="dxa"/>
              <w:left w:w="40" w:type="dxa"/>
              <w:bottom w:w="40" w:type="dxa"/>
              <w:right w:w="40" w:type="dxa"/>
            </w:tcMar>
            <w:vAlign w:val="top"/>
          </w:tcPr>
          <w:bookmarkStart w:id="932" w:name="para_af24bf36_6fa2_446d_960a_42b364975e"/>
          <w:p>
            <w:pPr>
              <w:spacing w:before="180" w:after="0" w:line="240" w:lineRule="auto"/>
              <w:jc w:val="center"/>
            </w:pPr>
            <w:r>
              <w:rPr>
                <w:rFonts w:ascii="Arial" w:hAnsi="Arial"/>
                <w:color w:val="000000"/>
                <w:sz w:val="18"/>
              </w:rPr>
              <w:t>(0008,0103)</w:t>
            </w:r>
          </w:p>
          <w:bookmarkEnd w:id="932"/>
        </w:tc>
        <w:tc>
          <w:tcPr>
            <w:tcBorders>
              <w:bottom w:val="single" w:sz="4" w:color="000000"/>
              <w:right w:val="single" w:sz="4" w:color="000000"/>
            </w:tcBorders>
            <w:tcMar>
              <w:top w:w="40" w:type="dxa"/>
              <w:left w:w="40" w:type="dxa"/>
              <w:bottom w:w="40" w:type="dxa"/>
              <w:right w:w="40" w:type="dxa"/>
            </w:tcMar>
            <w:vAlign w:val="top"/>
          </w:tcPr>
          <w:bookmarkStart w:id="933" w:name="para_17aa4025_d069_4165_b03f_86db0c3de1"/>
          <w:p>
            <w:pPr>
              <w:spacing w:before="180" w:after="0" w:line="240" w:lineRule="auto"/>
              <w:jc w:val="center"/>
            </w:pPr>
            <w:r>
              <w:rPr>
                <w:rFonts w:ascii="Arial" w:hAnsi="Arial"/>
                <w:color w:val="000000"/>
                <w:sz w:val="18"/>
              </w:rPr>
              <w:t>1C/1C</w:t>
            </w:r>
          </w:p>
          <w:bookmarkEnd w:id="933"/>
          <w:bookmarkStart w:id="934" w:name="para_ce61fd49_8141_45b4_b0d4_b35b98988a"/>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934"/>
        </w:tc>
        <w:tc>
          <w:tcPr>
            <w:tcBorders>
              <w:bottom w:val="single" w:sz="4" w:color="000000"/>
              <w:right w:val="single" w:sz="4" w:color="000000"/>
            </w:tcBorders>
            <w:tcMar>
              <w:top w:w="40" w:type="dxa"/>
              <w:left w:w="40" w:type="dxa"/>
              <w:bottom w:w="40" w:type="dxa"/>
              <w:right w:w="40" w:type="dxa"/>
            </w:tcMar>
            <w:vAlign w:val="top"/>
          </w:tcPr>
          <w:bookmarkStart w:id="935" w:name="para_bc063e82_ee3b_4259_aba4_5aa8e0ce37"/>
          <w:p>
            <w:pPr>
              <w:spacing w:before="180" w:after="0" w:line="240" w:lineRule="auto"/>
              <w:jc w:val="center"/>
            </w:pPr>
            <w:r>
              <w:rPr>
                <w:rFonts w:ascii="Arial" w:hAnsi="Arial"/>
                <w:color w:val="000000"/>
                <w:sz w:val="18"/>
              </w:rPr>
              <w:t>RC</w:t>
            </w:r>
          </w:p>
          <w:bookmarkEnd w:id="935"/>
          <w:bookmarkStart w:id="936" w:name="para_0dbbf33e_bcfc_4a85_aaa0_b03fda635e"/>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936"/>
        </w:tc>
        <w:tc>
          <w:tcPr>
            <w:tcBorders>
              <w:bottom w:val="single" w:sz="4" w:color="000000"/>
              <w:right w:val="single" w:sz="4" w:color="000000"/>
            </w:tcBorders>
            <w:tcMar>
              <w:top w:w="40" w:type="dxa"/>
              <w:left w:w="40" w:type="dxa"/>
              <w:bottom w:w="40" w:type="dxa"/>
              <w:right w:w="40" w:type="dxa"/>
            </w:tcMar>
            <w:vAlign w:val="top"/>
          </w:tcPr>
          <w:bookmarkStart w:id="937" w:name="para_751682c8_48f9_4adf_ab69_1e5f2eb4c6"/>
          <w:p>
            <w:pPr>
              <w:spacing w:before="180" w:after="0" w:line="240" w:lineRule="auto"/>
              <w:jc w:val="center"/>
            </w:pPr>
            <w:r>
              <w:rPr>
                <w:rFonts w:ascii="Arial" w:hAnsi="Arial"/>
                <w:color w:val="000000"/>
                <w:sz w:val="18"/>
              </w:rPr>
              <w:t>1C</w:t>
            </w:r>
          </w:p>
          <w:bookmarkEnd w:id="937"/>
          <w:bookmarkStart w:id="938" w:name="para_263a88c1_369e_4a9a_8ac9_96acd476e6"/>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 w:name="para_0d27af78_3151_43b1_aa03_509b8779ea"/>
          <w:p>
            <w:pPr>
              <w:spacing w:before="180" w:after="0" w:line="240" w:lineRule="auto"/>
            </w:pPr>
            <w:r>
              <w:rPr>
                <w:rFonts w:ascii="Arial" w:hAnsi="Arial"/>
                <w:color w:val="000000"/>
                <w:sz w:val="18"/>
              </w:rPr>
              <w:t>Code Meaning</w:t>
            </w:r>
          </w:p>
          <w:bookmarkEnd w:id="939"/>
        </w:tc>
        <w:tc>
          <w:tcPr>
            <w:tcBorders>
              <w:bottom w:val="single" w:sz="4" w:color="000000"/>
              <w:right w:val="single" w:sz="4" w:color="000000"/>
            </w:tcBorders>
            <w:tcMar>
              <w:top w:w="40" w:type="dxa"/>
              <w:left w:w="40" w:type="dxa"/>
              <w:bottom w:w="40" w:type="dxa"/>
              <w:right w:w="40" w:type="dxa"/>
            </w:tcMar>
            <w:vAlign w:val="top"/>
          </w:tcPr>
          <w:bookmarkStart w:id="940" w:name="para_32f5cce0_3b8e_4d02_8c1f_8b7b1e065e"/>
          <w:p>
            <w:pPr>
              <w:spacing w:before="180" w:after="0" w:line="240" w:lineRule="auto"/>
              <w:jc w:val="center"/>
            </w:pPr>
            <w:r>
              <w:rPr>
                <w:rFonts w:ascii="Arial" w:hAnsi="Arial"/>
                <w:color w:val="000000"/>
                <w:sz w:val="18"/>
              </w:rPr>
              <w:t>(0008,0104)</w:t>
            </w:r>
          </w:p>
          <w:bookmarkEnd w:id="940"/>
        </w:tc>
        <w:tc>
          <w:tcPr>
            <w:tcBorders>
              <w:bottom w:val="single" w:sz="4" w:color="000000"/>
              <w:right w:val="single" w:sz="4" w:color="000000"/>
            </w:tcBorders>
            <w:tcMar>
              <w:top w:w="40" w:type="dxa"/>
              <w:left w:w="40" w:type="dxa"/>
              <w:bottom w:w="40" w:type="dxa"/>
              <w:right w:w="40" w:type="dxa"/>
            </w:tcMar>
            <w:vAlign w:val="top"/>
          </w:tcPr>
          <w:bookmarkStart w:id="941" w:name="para_6a098226_587e_4061_96eb_13d6ced04c"/>
          <w:p>
            <w:pPr>
              <w:spacing w:before="180" w:after="0" w:line="240" w:lineRule="auto"/>
              <w:jc w:val="center"/>
            </w:pPr>
            <w:r>
              <w:rPr>
                <w:rFonts w:ascii="Arial" w:hAnsi="Arial"/>
                <w:color w:val="000000"/>
                <w:sz w:val="18"/>
              </w:rPr>
              <w:t>1/1</w:t>
            </w:r>
          </w:p>
          <w:bookmarkEnd w:id="941"/>
        </w:tc>
        <w:tc>
          <w:tcPr>
            <w:tcBorders>
              <w:bottom w:val="single" w:sz="4" w:color="000000"/>
              <w:right w:val="single" w:sz="4" w:color="000000"/>
            </w:tcBorders>
            <w:tcMar>
              <w:top w:w="40" w:type="dxa"/>
              <w:left w:w="40" w:type="dxa"/>
              <w:bottom w:w="40" w:type="dxa"/>
              <w:right w:w="40" w:type="dxa"/>
            </w:tcMar>
            <w:vAlign w:val="top"/>
          </w:tcPr>
          <w:bookmarkStart w:id="942" w:name="para_99245d6d_cc04_4736_b277_581ac98233"/>
          <w:p>
            <w:pPr>
              <w:spacing w:before="180" w:after="0" w:line="240" w:lineRule="auto"/>
              <w:jc w:val="center"/>
            </w:pPr>
            <w:r>
              <w:rPr>
                <w:rFonts w:ascii="Arial" w:hAnsi="Arial"/>
                <w:color w:val="000000"/>
                <w:sz w:val="18"/>
              </w:rPr>
              <w:t>-</w:t>
            </w:r>
          </w:p>
          <w:bookmarkEnd w:id="942"/>
        </w:tc>
        <w:tc>
          <w:tcPr>
            <w:tcBorders>
              <w:bottom w:val="single" w:sz="4" w:color="000000"/>
              <w:right w:val="single" w:sz="4" w:color="000000"/>
            </w:tcBorders>
            <w:tcMar>
              <w:top w:w="40" w:type="dxa"/>
              <w:left w:w="40" w:type="dxa"/>
              <w:bottom w:w="40" w:type="dxa"/>
              <w:right w:w="40" w:type="dxa"/>
            </w:tcMar>
            <w:vAlign w:val="top"/>
          </w:tcPr>
          <w:bookmarkStart w:id="943" w:name="para_2f3e9668_dcb3_4389_97c3_ed5cd106a0"/>
          <w:p>
            <w:pPr>
              <w:spacing w:before="180" w:after="0" w:line="240" w:lineRule="auto"/>
              <w:jc w:val="center"/>
            </w:pPr>
            <w:r>
              <w:rPr>
                <w:rFonts w:ascii="Arial" w:hAnsi="Arial"/>
                <w:color w:val="000000"/>
                <w:sz w:val="18"/>
              </w:rPr>
              <w:t>1</w:t>
            </w:r>
          </w:p>
          <w:bookmarkEnd w:id="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 w:name="para_a195184c_dc87_415b_85c7_ad5357aa53"/>
          <w:p>
            <w:pPr>
              <w:spacing w:before="180" w:after="0" w:line="240" w:lineRule="auto"/>
            </w:pPr>
            <w:r>
              <w:rPr>
                <w:rFonts w:ascii="Arial" w:hAnsi="Arial"/>
                <w:color w:val="000000"/>
                <w:sz w:val="18"/>
              </w:rPr>
              <w:t>Long Code Value</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7d5afcef_d1ac_4189_bbaf_2d509becb4"/>
          <w:p>
            <w:pPr>
              <w:spacing w:before="180" w:after="0" w:line="240" w:lineRule="auto"/>
              <w:jc w:val="center"/>
            </w:pPr>
            <w:r>
              <w:rPr>
                <w:rFonts w:ascii="Arial" w:hAnsi="Arial"/>
                <w:color w:val="000000"/>
                <w:sz w:val="18"/>
              </w:rPr>
              <w:t>(0008,0119)</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9f82780a_438e_4fd0_b63e_b8b7d9edb0"/>
          <w:p>
            <w:pPr>
              <w:spacing w:before="180" w:after="0" w:line="240" w:lineRule="auto"/>
              <w:jc w:val="center"/>
            </w:pPr>
            <w:r>
              <w:rPr>
                <w:rFonts w:ascii="Arial" w:hAnsi="Arial"/>
                <w:color w:val="000000"/>
                <w:sz w:val="18"/>
              </w:rPr>
              <w:t>1C/1C</w:t>
            </w:r>
          </w:p>
          <w:bookmarkEnd w:id="946"/>
          <w:bookmarkStart w:id="947" w:name="para_0b97f1a4_04ef_4da6_9ecc_3c21ee76af"/>
          <w:p>
            <w:pPr>
              <w:spacing w:before="180" w:after="0" w:line="240" w:lineRule="auto"/>
              <w:jc w:val="center"/>
            </w:pPr>
            <w:r>
              <w:rPr>
                <w:rFonts w:ascii="Arial" w:hAnsi="Arial"/>
                <w:color w:val="000000"/>
                <w:sz w:val="18"/>
              </w:rPr>
              <w:t>Shall be present if Code Value (0008,0100) is not present, and the code value is not a URN or URL.</w:t>
            </w:r>
          </w:p>
          <w:bookmarkEnd w:id="947"/>
        </w:tc>
        <w:tc>
          <w:tcPr>
            <w:tcBorders>
              <w:bottom w:val="single" w:sz="4" w:color="000000"/>
              <w:right w:val="single" w:sz="4" w:color="000000"/>
            </w:tcBorders>
            <w:tcMar>
              <w:top w:w="40" w:type="dxa"/>
              <w:left w:w="40" w:type="dxa"/>
              <w:bottom w:w="40" w:type="dxa"/>
              <w:right w:w="40" w:type="dxa"/>
            </w:tcMar>
            <w:vAlign w:val="top"/>
          </w:tcPr>
          <w:bookmarkStart w:id="948" w:name="para_31b043fa_94a7_4e25_867b_9c34bab284"/>
          <w:p>
            <w:pPr>
              <w:spacing w:before="180" w:after="0" w:line="240" w:lineRule="auto"/>
              <w:jc w:val="center"/>
            </w:pPr>
            <w:r>
              <w:rPr>
                <w:rFonts w:ascii="Arial" w:hAnsi="Arial"/>
                <w:color w:val="000000"/>
                <w:sz w:val="18"/>
              </w:rPr>
              <w:t>RC</w:t>
            </w:r>
          </w:p>
          <w:bookmarkEnd w:id="948"/>
          <w:bookmarkStart w:id="949" w:name="para_e36059f3_4b0e_4f18_ad5a_adf1abc936"/>
          <w:p>
            <w:pPr>
              <w:spacing w:before="180" w:after="0" w:line="240" w:lineRule="auto"/>
              <w:jc w:val="center"/>
            </w:pPr>
            <w:r>
              <w:rPr>
                <w:rFonts w:ascii="Arial" w:hAnsi="Arial"/>
                <w:color w:val="000000"/>
                <w:sz w:val="18"/>
              </w:rPr>
              <w:t>Required if Code Value (0008,0100) is not present, and the code value is not a URN or URL.</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1ea816b8_d5ad_43d0_b664_6ad16cf1d3"/>
          <w:p>
            <w:pPr>
              <w:spacing w:before="180" w:after="0" w:line="240" w:lineRule="auto"/>
              <w:jc w:val="center"/>
            </w:pPr>
            <w:r>
              <w:rPr>
                <w:rFonts w:ascii="Arial" w:hAnsi="Arial"/>
                <w:color w:val="000000"/>
                <w:sz w:val="18"/>
              </w:rPr>
              <w:t>1C</w:t>
            </w:r>
          </w:p>
          <w:bookmarkEnd w:id="950"/>
          <w:bookmarkStart w:id="951" w:name="para_826ee8b1_da19_499c_beda_e6b44d2921"/>
          <w:p>
            <w:pPr>
              <w:spacing w:before="180" w:after="0" w:line="240" w:lineRule="auto"/>
              <w:jc w:val="center"/>
            </w:pPr>
            <w:r>
              <w:rPr>
                <w:rFonts w:ascii="Arial" w:hAnsi="Arial"/>
                <w:color w:val="000000"/>
                <w:sz w:val="18"/>
              </w:rPr>
              <w:t>Required if Code Value (0008,0100) is not present, and the code value is not a URN or URL.</w:t>
            </w:r>
          </w:p>
          <w:bookmarkEnd w:id="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 w:name="para_1a893d94_20b1_4fa2_a1dc_dad439f981"/>
          <w:p>
            <w:pPr>
              <w:spacing w:before="180" w:after="0" w:line="240" w:lineRule="auto"/>
            </w:pPr>
            <w:r>
              <w:rPr>
                <w:rFonts w:ascii="Arial" w:hAnsi="Arial"/>
                <w:color w:val="000000"/>
                <w:sz w:val="18"/>
              </w:rPr>
              <w:t>URN Code Value</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357affa2_16d3_4ea1_9ece_2124c401d0"/>
          <w:p>
            <w:pPr>
              <w:spacing w:before="180" w:after="0" w:line="240" w:lineRule="auto"/>
              <w:jc w:val="center"/>
            </w:pPr>
            <w:r>
              <w:rPr>
                <w:rFonts w:ascii="Arial" w:hAnsi="Arial"/>
                <w:color w:val="000000"/>
                <w:sz w:val="18"/>
              </w:rPr>
              <w:t>(0008,0120)</w:t>
            </w:r>
          </w:p>
          <w:bookmarkEnd w:id="953"/>
        </w:tc>
        <w:tc>
          <w:tcPr>
            <w:tcBorders>
              <w:bottom w:val="single" w:sz="4" w:color="000000"/>
              <w:right w:val="single" w:sz="4" w:color="000000"/>
            </w:tcBorders>
            <w:tcMar>
              <w:top w:w="40" w:type="dxa"/>
              <w:left w:w="40" w:type="dxa"/>
              <w:bottom w:w="40" w:type="dxa"/>
              <w:right w:w="40" w:type="dxa"/>
            </w:tcMar>
            <w:vAlign w:val="top"/>
          </w:tcPr>
          <w:bookmarkStart w:id="954" w:name="para_58c7571d_7182_4c76_a183_131c2977eb"/>
          <w:p>
            <w:pPr>
              <w:spacing w:before="180" w:after="0" w:line="240" w:lineRule="auto"/>
              <w:jc w:val="center"/>
            </w:pPr>
            <w:r>
              <w:rPr>
                <w:rFonts w:ascii="Arial" w:hAnsi="Arial"/>
                <w:color w:val="000000"/>
                <w:sz w:val="18"/>
              </w:rPr>
              <w:t>1C/1C</w:t>
            </w:r>
          </w:p>
          <w:bookmarkEnd w:id="954"/>
          <w:bookmarkStart w:id="955" w:name="para_8e63613a_3401_40de_976e_05131e7cab"/>
          <w:p>
            <w:pPr>
              <w:spacing w:before="180" w:after="0" w:line="240" w:lineRule="auto"/>
              <w:jc w:val="center"/>
            </w:pPr>
            <w:r>
              <w:rPr>
                <w:rFonts w:ascii="Arial" w:hAnsi="Arial"/>
                <w:color w:val="000000"/>
                <w:sz w:val="18"/>
              </w:rPr>
              <w:t>Shall be present if Code Value (0008,0100) is not present, and the code value is a URN or URL.</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e3bf7bd4_5d6f_4ed8_b0e1_26b8ad1d70"/>
          <w:p>
            <w:pPr>
              <w:spacing w:before="180" w:after="0" w:line="240" w:lineRule="auto"/>
              <w:jc w:val="center"/>
            </w:pPr>
            <w:r>
              <w:rPr>
                <w:rFonts w:ascii="Arial" w:hAnsi="Arial"/>
                <w:color w:val="000000"/>
                <w:sz w:val="18"/>
              </w:rPr>
              <w:t>RC</w:t>
            </w:r>
          </w:p>
          <w:bookmarkEnd w:id="956"/>
          <w:bookmarkStart w:id="957" w:name="para_a36cdc4b_efe4_4886_87a1_27389ad9a4"/>
          <w:p>
            <w:pPr>
              <w:spacing w:before="180" w:after="0" w:line="240" w:lineRule="auto"/>
              <w:jc w:val="center"/>
            </w:pPr>
            <w:r>
              <w:rPr>
                <w:rFonts w:ascii="Arial" w:hAnsi="Arial"/>
                <w:color w:val="000000"/>
                <w:sz w:val="18"/>
              </w:rPr>
              <w:t>Required if Code Value (0008,0100) is not present, and the code value is a URN or URL.</w:t>
            </w:r>
          </w:p>
          <w:bookmarkEnd w:id="957"/>
        </w:tc>
        <w:tc>
          <w:tcPr>
            <w:tcBorders>
              <w:bottom w:val="single" w:sz="4" w:color="000000"/>
              <w:right w:val="single" w:sz="4" w:color="000000"/>
            </w:tcBorders>
            <w:tcMar>
              <w:top w:w="40" w:type="dxa"/>
              <w:left w:w="40" w:type="dxa"/>
              <w:bottom w:w="40" w:type="dxa"/>
              <w:right w:w="40" w:type="dxa"/>
            </w:tcMar>
            <w:vAlign w:val="top"/>
          </w:tcPr>
          <w:bookmarkStart w:id="958" w:name="para_9201a8cb_58f4_475f_b11b_a002927daa"/>
          <w:p>
            <w:pPr>
              <w:spacing w:before="180" w:after="0" w:line="240" w:lineRule="auto"/>
              <w:jc w:val="center"/>
            </w:pPr>
            <w:r>
              <w:rPr>
                <w:rFonts w:ascii="Arial" w:hAnsi="Arial"/>
                <w:color w:val="000000"/>
                <w:sz w:val="18"/>
              </w:rPr>
              <w:t>1C</w:t>
            </w:r>
          </w:p>
          <w:bookmarkEnd w:id="958"/>
          <w:bookmarkStart w:id="959" w:name="para_899c2de5_202d_4f46_b7cc_e14eb4c8b5"/>
          <w:p>
            <w:pPr>
              <w:spacing w:before="180" w:after="0" w:line="240" w:lineRule="auto"/>
              <w:jc w:val="center"/>
            </w:pPr>
            <w:r>
              <w:rPr>
                <w:rFonts w:ascii="Arial" w:hAnsi="Arial"/>
                <w:color w:val="000000"/>
                <w:sz w:val="18"/>
              </w:rPr>
              <w:t>Require if Code Value (0008,0100) is not present, and the code value is a URN or URL.</w:t>
            </w:r>
          </w:p>
          <w:bookmarkEnd w:id="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 w:name="para_c3415978_179e_4825_a5b4_904e3ac546"/>
          <w:p>
            <w:pPr>
              <w:spacing w:before="180" w:after="0" w:line="240" w:lineRule="auto"/>
            </w:pPr>
            <w:r>
              <w:rPr>
                <w:rFonts w:ascii="Arial" w:hAnsi="Arial"/>
                <w:color w:val="000000"/>
                <w:sz w:val="18"/>
              </w:rPr>
              <w:t>Mapping Resource</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6510e2d9_43ee_496f_a9bc_49074dfaac"/>
          <w:p>
            <w:pPr>
              <w:spacing w:before="180" w:after="0" w:line="240" w:lineRule="auto"/>
              <w:jc w:val="center"/>
            </w:pPr>
            <w:r>
              <w:rPr>
                <w:rFonts w:ascii="Arial" w:hAnsi="Arial"/>
                <w:color w:val="000000"/>
                <w:sz w:val="18"/>
              </w:rPr>
              <w:t>(0008,0105)</w:t>
            </w:r>
          </w:p>
          <w:bookmarkEnd w:id="961"/>
        </w:tc>
        <w:tc>
          <w:tcPr>
            <w:tcBorders>
              <w:bottom w:val="single" w:sz="4" w:color="000000"/>
              <w:right w:val="single" w:sz="4" w:color="000000"/>
            </w:tcBorders>
            <w:tcMar>
              <w:top w:w="40" w:type="dxa"/>
              <w:left w:w="40" w:type="dxa"/>
              <w:bottom w:w="40" w:type="dxa"/>
              <w:right w:w="40" w:type="dxa"/>
            </w:tcMar>
            <w:vAlign w:val="top"/>
          </w:tcPr>
          <w:bookmarkStart w:id="962" w:name="para_86223cb8_9d84_4747_9fd2_023a64e376"/>
          <w:p>
            <w:pPr>
              <w:spacing w:before="180" w:after="0" w:line="240" w:lineRule="auto"/>
              <w:jc w:val="center"/>
            </w:pPr>
            <w:r>
              <w:rPr>
                <w:rFonts w:ascii="Arial" w:hAnsi="Arial"/>
                <w:color w:val="000000"/>
                <w:sz w:val="18"/>
              </w:rPr>
              <w:t>3/3</w:t>
            </w:r>
          </w:p>
          <w:bookmarkEnd w:id="962"/>
        </w:tc>
        <w:tc>
          <w:tcPr>
            <w:tcBorders>
              <w:bottom w:val="single" w:sz="4" w:color="000000"/>
              <w:right w:val="single" w:sz="4" w:color="000000"/>
            </w:tcBorders>
            <w:tcMar>
              <w:top w:w="40" w:type="dxa"/>
              <w:left w:w="40" w:type="dxa"/>
              <w:bottom w:w="40" w:type="dxa"/>
              <w:right w:w="40" w:type="dxa"/>
            </w:tcMar>
            <w:vAlign w:val="top"/>
          </w:tcPr>
          <w:bookmarkStart w:id="963" w:name="para_4d073cc3_7dec_41c9_93fe_1cdbdc7fee"/>
          <w:p>
            <w:pPr>
              <w:spacing w:before="180" w:after="0" w:line="240" w:lineRule="auto"/>
              <w:jc w:val="center"/>
            </w:pPr>
            <w:r>
              <w:rPr>
                <w:rFonts w:ascii="Arial" w:hAnsi="Arial"/>
                <w:color w:val="000000"/>
                <w:sz w:val="18"/>
              </w:rPr>
              <w:t>-</w:t>
            </w:r>
          </w:p>
          <w:bookmarkEnd w:id="963"/>
        </w:tc>
        <w:tc>
          <w:tcPr>
            <w:tcBorders>
              <w:bottom w:val="single" w:sz="4" w:color="000000"/>
              <w:right w:val="single" w:sz="4" w:color="000000"/>
            </w:tcBorders>
            <w:tcMar>
              <w:top w:w="40" w:type="dxa"/>
              <w:left w:w="40" w:type="dxa"/>
              <w:bottom w:w="40" w:type="dxa"/>
              <w:right w:w="40" w:type="dxa"/>
            </w:tcMar>
            <w:vAlign w:val="top"/>
          </w:tcPr>
          <w:bookmarkStart w:id="964" w:name="para_3d45b480_6d0f_43df_88e2_2321fbcb10"/>
          <w:p>
            <w:pPr>
              <w:spacing w:before="180" w:after="0" w:line="240" w:lineRule="auto"/>
              <w:jc w:val="center"/>
            </w:pPr>
            <w:r>
              <w:rPr>
                <w:rFonts w:ascii="Arial" w:hAnsi="Arial"/>
                <w:color w:val="000000"/>
                <w:sz w:val="18"/>
              </w:rPr>
              <w:t>3</w:t>
            </w:r>
          </w:p>
          <w:bookmarkEnd w:id="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 w:name="para_ef38c17e_5a57_429b_b81e_3ce10fbbb3"/>
          <w:p>
            <w:pPr>
              <w:spacing w:before="180" w:after="0" w:line="240" w:lineRule="auto"/>
            </w:pPr>
            <w:r>
              <w:rPr>
                <w:rFonts w:ascii="Arial" w:hAnsi="Arial"/>
                <w:color w:val="000000"/>
                <w:sz w:val="18"/>
              </w:rPr>
              <w:t>Mapping Resource UID</w:t>
            </w:r>
          </w:p>
          <w:bookmarkEnd w:id="965"/>
        </w:tc>
        <w:tc>
          <w:tcPr>
            <w:tcBorders>
              <w:bottom w:val="single" w:sz="4" w:color="000000"/>
              <w:right w:val="single" w:sz="4" w:color="000000"/>
            </w:tcBorders>
            <w:tcMar>
              <w:top w:w="40" w:type="dxa"/>
              <w:left w:w="40" w:type="dxa"/>
              <w:bottom w:w="40" w:type="dxa"/>
              <w:right w:w="40" w:type="dxa"/>
            </w:tcMar>
            <w:vAlign w:val="top"/>
          </w:tcPr>
          <w:bookmarkStart w:id="966" w:name="para_4b87c30d_f7f7_4817_a137_057297b444"/>
          <w:p>
            <w:pPr>
              <w:spacing w:before="180" w:after="0" w:line="240" w:lineRule="auto"/>
              <w:jc w:val="center"/>
            </w:pPr>
            <w:r>
              <w:rPr>
                <w:rFonts w:ascii="Arial" w:hAnsi="Arial"/>
                <w:color w:val="000000"/>
                <w:sz w:val="18"/>
              </w:rPr>
              <w:t>(0008,0118)</w:t>
            </w:r>
          </w:p>
          <w:bookmarkEnd w:id="966"/>
        </w:tc>
        <w:tc>
          <w:tcPr>
            <w:tcBorders>
              <w:bottom w:val="single" w:sz="4" w:color="000000"/>
              <w:right w:val="single" w:sz="4" w:color="000000"/>
            </w:tcBorders>
            <w:tcMar>
              <w:top w:w="40" w:type="dxa"/>
              <w:left w:w="40" w:type="dxa"/>
              <w:bottom w:w="40" w:type="dxa"/>
              <w:right w:w="40" w:type="dxa"/>
            </w:tcMar>
            <w:vAlign w:val="top"/>
          </w:tcPr>
          <w:bookmarkStart w:id="967" w:name="para_d76f10b3_a415_402d_90eb_d0d4923379"/>
          <w:p>
            <w:pPr>
              <w:spacing w:before="180" w:after="0" w:line="240" w:lineRule="auto"/>
              <w:jc w:val="center"/>
            </w:pPr>
            <w:r>
              <w:rPr>
                <w:rFonts w:ascii="Arial" w:hAnsi="Arial"/>
                <w:color w:val="000000"/>
                <w:sz w:val="18"/>
              </w:rPr>
              <w:t>3/3</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03a3de3e_245f_41d5_b675_c371caaa29"/>
          <w:p>
            <w:pPr>
              <w:spacing w:before="180" w:after="0" w:line="240" w:lineRule="auto"/>
              <w:jc w:val="center"/>
            </w:pPr>
            <w:r>
              <w:rPr>
                <w:rFonts w:ascii="Arial" w:hAnsi="Arial"/>
                <w:color w:val="000000"/>
                <w:sz w:val="18"/>
              </w:rPr>
              <w:t>-</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cba6bf0a_cff3_488d_8327_8de7b8eea3"/>
          <w:p>
            <w:pPr>
              <w:spacing w:before="180" w:after="0" w:line="240" w:lineRule="auto"/>
              <w:jc w:val="center"/>
            </w:pPr>
            <w:r>
              <w:rPr>
                <w:rFonts w:ascii="Arial" w:hAnsi="Arial"/>
                <w:color w:val="000000"/>
                <w:sz w:val="18"/>
              </w:rPr>
              <w:t>3</w:t>
            </w:r>
          </w:p>
          <w:bookmarkEnd w:id="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 w:name="para_eee798d5_0be4_40e5_bf54_d61a1bae06"/>
          <w:p>
            <w:pPr>
              <w:spacing w:before="180" w:after="0" w:line="240" w:lineRule="auto"/>
            </w:pPr>
            <w:r>
              <w:rPr>
                <w:rFonts w:ascii="Arial" w:hAnsi="Arial"/>
                <w:color w:val="000000"/>
                <w:sz w:val="18"/>
              </w:rPr>
              <w:t>Context Group Version</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867ba5b2_fa8f_4619_a295_f08417aa47"/>
          <w:p>
            <w:pPr>
              <w:spacing w:before="180" w:after="0" w:line="240" w:lineRule="auto"/>
              <w:jc w:val="center"/>
            </w:pPr>
            <w:r>
              <w:rPr>
                <w:rFonts w:ascii="Arial" w:hAnsi="Arial"/>
                <w:color w:val="000000"/>
                <w:sz w:val="18"/>
              </w:rPr>
              <w:t>(0008,0118)</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fd44722a_131e_4e09_8f4d_46d3df1311"/>
          <w:p>
            <w:pPr>
              <w:spacing w:before="180" w:after="0" w:line="240" w:lineRule="auto"/>
              <w:jc w:val="center"/>
            </w:pPr>
            <w:r>
              <w:rPr>
                <w:rFonts w:ascii="Arial" w:hAnsi="Arial"/>
                <w:color w:val="000000"/>
                <w:sz w:val="18"/>
              </w:rPr>
              <w:t>3/3</w:t>
            </w:r>
          </w:p>
          <w:bookmarkEnd w:id="972"/>
        </w:tc>
        <w:tc>
          <w:tcPr>
            <w:tcBorders>
              <w:bottom w:val="single" w:sz="4" w:color="000000"/>
              <w:right w:val="single" w:sz="4" w:color="000000"/>
            </w:tcBorders>
            <w:tcMar>
              <w:top w:w="40" w:type="dxa"/>
              <w:left w:w="40" w:type="dxa"/>
              <w:bottom w:w="40" w:type="dxa"/>
              <w:right w:w="40" w:type="dxa"/>
            </w:tcMar>
            <w:vAlign w:val="top"/>
          </w:tcPr>
          <w:bookmarkStart w:id="973" w:name="para_2cd89f78_4611_4764_8004_1aa2385443"/>
          <w:p>
            <w:pPr>
              <w:spacing w:before="180" w:after="0" w:line="240" w:lineRule="auto"/>
              <w:jc w:val="center"/>
            </w:pPr>
            <w:r>
              <w:rPr>
                <w:rFonts w:ascii="Arial" w:hAnsi="Arial"/>
                <w:color w:val="000000"/>
                <w:sz w:val="18"/>
              </w:rPr>
              <w:t>-</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d31e1735_c281_49e7_969f_fd7b0a7c19"/>
          <w:p>
            <w:pPr>
              <w:spacing w:before="180" w:after="0" w:line="240" w:lineRule="auto"/>
              <w:jc w:val="center"/>
            </w:pPr>
            <w:r>
              <w:rPr>
                <w:rFonts w:ascii="Arial" w:hAnsi="Arial"/>
                <w:color w:val="000000"/>
                <w:sz w:val="18"/>
              </w:rPr>
              <w:t>3</w:t>
            </w:r>
          </w:p>
          <w:bookmarkEnd w:id="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 w:name="para_e014cf83_a727_4c87_b65f_9d09d48980"/>
          <w:p>
            <w:pPr>
              <w:spacing w:before="180" w:after="0" w:line="240" w:lineRule="auto"/>
            </w:pPr>
            <w:r>
              <w:rPr>
                <w:rFonts w:ascii="Arial" w:hAnsi="Arial"/>
                <w:color w:val="000000"/>
                <w:sz w:val="18"/>
              </w:rPr>
              <w:t>Context Group Extension Flag</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422dac40_c4bd_4550_9e09_a4b0afba52"/>
          <w:p>
            <w:pPr>
              <w:spacing w:before="180" w:after="0" w:line="240" w:lineRule="auto"/>
              <w:jc w:val="center"/>
            </w:pPr>
            <w:r>
              <w:rPr>
                <w:rFonts w:ascii="Arial" w:hAnsi="Arial"/>
                <w:color w:val="000000"/>
                <w:sz w:val="18"/>
              </w:rPr>
              <w:t>(0008,010B)</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163eff7f_46d6_4070_a74c_b51bc0d295"/>
          <w:p>
            <w:pPr>
              <w:spacing w:before="180" w:after="0" w:line="240" w:lineRule="auto"/>
              <w:jc w:val="center"/>
            </w:pPr>
            <w:r>
              <w:rPr>
                <w:rFonts w:ascii="Arial" w:hAnsi="Arial"/>
                <w:color w:val="000000"/>
                <w:sz w:val="18"/>
              </w:rPr>
              <w:t>3/3</w:t>
            </w:r>
          </w:p>
          <w:bookmarkEnd w:id="977"/>
        </w:tc>
        <w:tc>
          <w:tcPr>
            <w:tcBorders>
              <w:bottom w:val="single" w:sz="4" w:color="000000"/>
              <w:right w:val="single" w:sz="4" w:color="000000"/>
            </w:tcBorders>
            <w:tcMar>
              <w:top w:w="40" w:type="dxa"/>
              <w:left w:w="40" w:type="dxa"/>
              <w:bottom w:w="40" w:type="dxa"/>
              <w:right w:w="40" w:type="dxa"/>
            </w:tcMar>
            <w:vAlign w:val="top"/>
          </w:tcPr>
          <w:bookmarkStart w:id="978" w:name="para_1c5fb45f_3f1a_4180_ad50_e385a0ba03"/>
          <w:p>
            <w:pPr>
              <w:spacing w:before="180" w:after="0" w:line="240" w:lineRule="auto"/>
              <w:jc w:val="center"/>
            </w:pPr>
            <w:r>
              <w:rPr>
                <w:rFonts w:ascii="Arial" w:hAnsi="Arial"/>
                <w:color w:val="000000"/>
                <w:sz w:val="18"/>
              </w:rPr>
              <w:t>-</w:t>
            </w:r>
          </w:p>
          <w:bookmarkEnd w:id="978"/>
        </w:tc>
        <w:tc>
          <w:tcPr>
            <w:tcBorders>
              <w:bottom w:val="single" w:sz="4" w:color="000000"/>
              <w:right w:val="single" w:sz="4" w:color="000000"/>
            </w:tcBorders>
            <w:tcMar>
              <w:top w:w="40" w:type="dxa"/>
              <w:left w:w="40" w:type="dxa"/>
              <w:bottom w:w="40" w:type="dxa"/>
              <w:right w:w="40" w:type="dxa"/>
            </w:tcMar>
            <w:vAlign w:val="top"/>
          </w:tcPr>
          <w:bookmarkStart w:id="979" w:name="para_806d7311_3152_425a_819b_819865bc93"/>
          <w:p>
            <w:pPr>
              <w:spacing w:before="180" w:after="0" w:line="240" w:lineRule="auto"/>
              <w:jc w:val="center"/>
            </w:pPr>
            <w:r>
              <w:rPr>
                <w:rFonts w:ascii="Arial" w:hAnsi="Arial"/>
                <w:color w:val="000000"/>
                <w:sz w:val="18"/>
              </w:rPr>
              <w:t>3</w:t>
            </w:r>
          </w:p>
          <w:bookmarkEnd w:id="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 w:name="para_a4e42f8a_593d_43fe_80b0_3f3c17f719"/>
          <w:p>
            <w:pPr>
              <w:spacing w:before="180" w:after="0" w:line="240" w:lineRule="auto"/>
            </w:pPr>
            <w:r>
              <w:rPr>
                <w:rFonts w:ascii="Arial" w:hAnsi="Arial"/>
                <w:color w:val="000000"/>
                <w:sz w:val="18"/>
              </w:rPr>
              <w:t>Context Group Local Version</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6512592d_1db7_4717_84a4_258dfa413f"/>
          <w:p>
            <w:pPr>
              <w:spacing w:before="180" w:after="0" w:line="240" w:lineRule="auto"/>
              <w:jc w:val="center"/>
            </w:pPr>
            <w:r>
              <w:rPr>
                <w:rFonts w:ascii="Arial" w:hAnsi="Arial"/>
                <w:color w:val="000000"/>
                <w:sz w:val="18"/>
              </w:rPr>
              <w:t>(0008,0107)</w:t>
            </w:r>
          </w:p>
          <w:bookmarkEnd w:id="981"/>
        </w:tc>
        <w:tc>
          <w:tcPr>
            <w:tcBorders>
              <w:bottom w:val="single" w:sz="4" w:color="000000"/>
              <w:right w:val="single" w:sz="4" w:color="000000"/>
            </w:tcBorders>
            <w:tcMar>
              <w:top w:w="40" w:type="dxa"/>
              <w:left w:w="40" w:type="dxa"/>
              <w:bottom w:w="40" w:type="dxa"/>
              <w:right w:w="40" w:type="dxa"/>
            </w:tcMar>
            <w:vAlign w:val="top"/>
          </w:tcPr>
          <w:bookmarkStart w:id="982" w:name="para_e2195215_030e_447f_ab2e_228ad02af1"/>
          <w:p>
            <w:pPr>
              <w:spacing w:before="180" w:after="0" w:line="240" w:lineRule="auto"/>
              <w:jc w:val="center"/>
            </w:pPr>
            <w:r>
              <w:rPr>
                <w:rFonts w:ascii="Arial" w:hAnsi="Arial"/>
                <w:color w:val="000000"/>
                <w:sz w:val="18"/>
              </w:rPr>
              <w:t>3/3</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6122c444_1992_4a5f_bd80_d55eadd64e"/>
          <w:p>
            <w:pPr>
              <w:spacing w:before="180" w:after="0" w:line="240" w:lineRule="auto"/>
              <w:jc w:val="center"/>
            </w:pPr>
            <w:r>
              <w:rPr>
                <w:rFonts w:ascii="Arial" w:hAnsi="Arial"/>
                <w:color w:val="000000"/>
                <w:sz w:val="18"/>
              </w:rPr>
              <w:t>-</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74a47429_0c01_4225_8eb8_4988b83f48"/>
          <w:p>
            <w:pPr>
              <w:spacing w:before="180" w:after="0" w:line="240" w:lineRule="auto"/>
              <w:jc w:val="center"/>
            </w:pPr>
            <w:r>
              <w:rPr>
                <w:rFonts w:ascii="Arial" w:hAnsi="Arial"/>
                <w:color w:val="000000"/>
                <w:sz w:val="18"/>
              </w:rPr>
              <w:t>3</w:t>
            </w:r>
          </w:p>
          <w:bookmarkEnd w:id="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 w:name="para_c07455d9_c3a6_4b3e_aeaa_d65e9967d9"/>
          <w:p>
            <w:pPr>
              <w:spacing w:before="180" w:after="0" w:line="240" w:lineRule="auto"/>
            </w:pPr>
            <w:r>
              <w:rPr>
                <w:rFonts w:ascii="Arial" w:hAnsi="Arial"/>
                <w:color w:val="000000"/>
                <w:sz w:val="18"/>
              </w:rPr>
              <w:t>Context Group Extension Creator UID</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aeb92f2c_ca20_41e6_8749_44d8c16cb8"/>
          <w:p>
            <w:pPr>
              <w:spacing w:before="180" w:after="0" w:line="240" w:lineRule="auto"/>
              <w:jc w:val="center"/>
            </w:pPr>
            <w:r>
              <w:rPr>
                <w:rFonts w:ascii="Arial" w:hAnsi="Arial"/>
                <w:color w:val="000000"/>
                <w:sz w:val="18"/>
              </w:rPr>
              <w:t>(0008,010D)</w:t>
            </w:r>
          </w:p>
          <w:bookmarkEnd w:id="986"/>
        </w:tc>
        <w:tc>
          <w:tcPr>
            <w:tcBorders>
              <w:bottom w:val="single" w:sz="4" w:color="000000"/>
              <w:right w:val="single" w:sz="4" w:color="000000"/>
            </w:tcBorders>
            <w:tcMar>
              <w:top w:w="40" w:type="dxa"/>
              <w:left w:w="40" w:type="dxa"/>
              <w:bottom w:w="40" w:type="dxa"/>
              <w:right w:w="40" w:type="dxa"/>
            </w:tcMar>
            <w:vAlign w:val="top"/>
          </w:tcPr>
          <w:bookmarkStart w:id="987" w:name="para_d6677942_245f_489a_99ef_231d76f7e0"/>
          <w:p>
            <w:pPr>
              <w:spacing w:before="180" w:after="0" w:line="240" w:lineRule="auto"/>
              <w:jc w:val="center"/>
            </w:pPr>
            <w:r>
              <w:rPr>
                <w:rFonts w:ascii="Arial" w:hAnsi="Arial"/>
                <w:color w:val="000000"/>
                <w:sz w:val="18"/>
              </w:rPr>
              <w:t>3/3</w:t>
            </w:r>
          </w:p>
          <w:bookmarkEnd w:id="987"/>
        </w:tc>
        <w:tc>
          <w:tcPr>
            <w:tcBorders>
              <w:bottom w:val="single" w:sz="4" w:color="000000"/>
              <w:right w:val="single" w:sz="4" w:color="000000"/>
            </w:tcBorders>
            <w:tcMar>
              <w:top w:w="40" w:type="dxa"/>
              <w:left w:w="40" w:type="dxa"/>
              <w:bottom w:w="40" w:type="dxa"/>
              <w:right w:w="40" w:type="dxa"/>
            </w:tcMar>
            <w:vAlign w:val="top"/>
          </w:tcPr>
          <w:bookmarkStart w:id="988" w:name="para_2eab3eea_e658_48c6_a0d5_9b48a0c610"/>
          <w:p>
            <w:pPr>
              <w:spacing w:before="180" w:after="0" w:line="240" w:lineRule="auto"/>
              <w:jc w:val="center"/>
            </w:pPr>
            <w:r>
              <w:rPr>
                <w:rFonts w:ascii="Arial" w:hAnsi="Arial"/>
                <w:color w:val="000000"/>
                <w:sz w:val="18"/>
              </w:rPr>
              <w:t>-</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0c3a571e_5c62_4376_b64a_ed950c2b8a"/>
          <w:p>
            <w:pPr>
              <w:spacing w:before="180" w:after="0" w:line="240" w:lineRule="auto"/>
              <w:jc w:val="center"/>
            </w:pPr>
            <w:r>
              <w:rPr>
                <w:rFonts w:ascii="Arial" w:hAnsi="Arial"/>
                <w:color w:val="000000"/>
                <w:sz w:val="18"/>
              </w:rPr>
              <w:t>3</w:t>
            </w:r>
          </w:p>
          <w:bookmarkEnd w:id="989"/>
        </w:tc>
      </w:tr>
    </w:tbl>
    <w:bookmarkStart w:id="990" w:name="table_8_2a"/>
    <w:p>
      <w:pPr>
        <w:keepNext/>
        <w:spacing w:before="216" w:after="0" w:line="240" w:lineRule="auto"/>
        <w:jc w:val="center"/>
      </w:pPr>
      <w:r>
        <w:rPr>
          <w:rFonts w:ascii="Arial" w:hAnsi="Arial"/>
          <w:b/>
          <w:color w:val="000000"/>
          <w:sz w:val="22"/>
        </w:rPr>
        <w:t>Table 8-2a. Enhanced Coded Entry Macro with Optional Matching Key Support and Optional Meaning</w:t>
      </w:r>
    </w:p>
    <w:bookmarkEnd w:id="990"/>
    <w:p>
      <w:pPr>
        <w:spacing w:before="0" w:after="0" w:line="240" w:lineRule="auto"/>
        <w:rPr>
          <w:sz w:val="13"/>
        </w:rPr>
      </w:pPr>
    </w:p>
    <w:tbl>
      <w:tblPr>
        <w:tblInd w:w="45" w:type="dxa"/>
        <w:tblLayout w:type="fixed"/>
      </w:tblPr>
      <w:tblGrid>
        <w:gridCol w:w="3238"/>
        <w:gridCol w:w="2023"/>
        <w:gridCol w:w="2692"/>
        <w:gridCol w:w="24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1" w:name="para_e861fc48_3acb_448a_ac1c_63358d609d"/>
          <w:p>
            <w:pPr>
              <w:keepNext/>
              <w:spacing w:before="180" w:after="0" w:line="240" w:lineRule="auto"/>
              <w:jc w:val="center"/>
            </w:pPr>
            <w:r>
              <w:rPr>
                <w:rFonts w:ascii="Arial" w:hAnsi="Arial"/>
                <w:b/>
                <w:color w:val="000000"/>
                <w:sz w:val="18"/>
              </w:rPr>
              <w:t>Attribute Name</w:t>
            </w:r>
          </w:p>
          <w:bookmarkEnd w:id="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2" w:name="para_62a6ea83_700b_4184_b29b_0980449ac5"/>
          <w:p>
            <w:pPr>
              <w:spacing w:before="180" w:after="0" w:line="240" w:lineRule="auto"/>
              <w:jc w:val="center"/>
            </w:pPr>
            <w:r>
              <w:rPr>
                <w:rFonts w:ascii="Arial" w:hAnsi="Arial"/>
                <w:b/>
                <w:color w:val="000000"/>
                <w:sz w:val="18"/>
              </w:rPr>
              <w:t>Tag</w:t>
            </w:r>
          </w:p>
          <w:bookmarkEnd w:id="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3" w:name="para_46b07519_18f9_4b47_abcc_2f5f5298f0"/>
          <w:p>
            <w:pPr>
              <w:spacing w:before="180" w:after="0" w:line="240" w:lineRule="auto"/>
              <w:jc w:val="center"/>
            </w:pPr>
            <w:r>
              <w:rPr>
                <w:rFonts w:ascii="Arial" w:hAnsi="Arial"/>
                <w:b/>
                <w:color w:val="000000"/>
                <w:sz w:val="18"/>
              </w:rPr>
              <w:t>Matching Key Type</w:t>
            </w:r>
          </w:p>
          <w:bookmarkEnd w:id="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4" w:name="para_8e7b17ba_b337_41b3_b16d_dc1adb701a"/>
          <w:p>
            <w:pPr>
              <w:spacing w:before="180" w:after="0" w:line="240" w:lineRule="auto"/>
              <w:jc w:val="center"/>
            </w:pPr>
            <w:r>
              <w:rPr>
                <w:rFonts w:ascii="Arial" w:hAnsi="Arial"/>
                <w:b/>
                <w:color w:val="000000"/>
                <w:sz w:val="18"/>
              </w:rPr>
              <w:t>Return Key Type</w:t>
            </w:r>
          </w:p>
          <w:bookmarkEnd w:id="994"/>
        </w:tc>
      </w:tr>
      <w:tr>
        <w:tblPrEx/>
        <w:trPr/>
        <w:tc>
          <w:tcPr>
            <w:hMerge w:val="restart"/>
            <w:tcBorders>
              <w:left w:val="single" w:sz="4" w:color="000000"/>
              <w:bottom w:val="single" w:sz="4" w:color="000000"/>
            </w:tcBorders>
            <w:tcMar>
              <w:top w:w="40" w:type="dxa"/>
              <w:left w:w="40" w:type="dxa"/>
              <w:bottom w:w="40" w:type="dxa"/>
            </w:tcMar>
            <w:vAlign w:val="top"/>
          </w:tcPr>
          <w:bookmarkStart w:id="995" w:name="para_757b0db6_fb87_4ef2_9b2e_081637a84b"/>
          <w:p>
            <w:pPr>
              <w:spacing w:before="180" w:after="0" w:line="240" w:lineRule="auto"/>
            </w:pPr>
            <w:r>
              <w:rPr>
                <w:rFonts w:ascii="Arial" w:hAnsi="Arial"/>
                <w:i/>
                <w:color w:val="000000"/>
                <w:sz w:val="18"/>
              </w:rPr>
              <w:t xml:space="preserve">Include </w:t>
            </w:r>
            <w:hyperlink w:anchor="table_8_2b">
              <w:r>
                <w:rPr>
                  <w:rFonts w:ascii="Arial" w:hAnsi="Arial"/>
                  <w:i/>
                  <w:color w:val="000000"/>
                  <w:sz w:val="18"/>
                </w:rPr>
                <w:t>Table 8-2b “Basic Coded Entry Macro with Optional Matching Key Support and Optional Meaning”</w:t>
              </w:r>
            </w:hyperlink>
          </w:p>
          <w:bookmarkEnd w:id="9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 w:name="para_5d93f12e_91a6_4de0_bca0_3f19235056"/>
          <w:p>
            <w:pPr>
              <w:spacing w:before="180" w:after="0" w:line="240" w:lineRule="auto"/>
            </w:pPr>
            <w:r>
              <w:rPr>
                <w:rFonts w:ascii="Arial" w:hAnsi="Arial"/>
                <w:color w:val="000000"/>
                <w:sz w:val="18"/>
              </w:rPr>
              <w:t>Equivalent Code Sequence</w:t>
            </w:r>
          </w:p>
          <w:bookmarkEnd w:id="996"/>
        </w:tc>
        <w:tc>
          <w:tcPr>
            <w:tcBorders>
              <w:bottom w:val="single" w:sz="4" w:color="000000"/>
              <w:right w:val="single" w:sz="4" w:color="000000"/>
            </w:tcBorders>
            <w:tcMar>
              <w:top w:w="40" w:type="dxa"/>
              <w:left w:w="40" w:type="dxa"/>
              <w:bottom w:w="40" w:type="dxa"/>
              <w:right w:w="40" w:type="dxa"/>
            </w:tcMar>
            <w:vAlign w:val="top"/>
          </w:tcPr>
          <w:bookmarkStart w:id="997" w:name="para_d9c1c0d9_04e2_4c3b_9d16_dfefa47fd2"/>
          <w:p>
            <w:pPr>
              <w:spacing w:before="180" w:after="0" w:line="240" w:lineRule="auto"/>
              <w:jc w:val="center"/>
            </w:pPr>
            <w:r>
              <w:rPr>
                <w:rFonts w:ascii="Arial" w:hAnsi="Arial"/>
                <w:color w:val="000000"/>
                <w:sz w:val="18"/>
              </w:rPr>
              <w:t>(0008,0121)</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0cac16f9_bd52_421e_9e7d_f57345aa1f"/>
          <w:p>
            <w:pPr>
              <w:spacing w:before="180" w:after="0" w:line="240" w:lineRule="auto"/>
              <w:jc w:val="center"/>
            </w:pPr>
            <w:r>
              <w:rPr>
                <w:rFonts w:ascii="Arial" w:hAnsi="Arial"/>
                <w:color w:val="000000"/>
                <w:sz w:val="18"/>
              </w:rPr>
              <w:t>O</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a0daba85_977e_43eb_aa76_1ce0a7a974"/>
          <w:p>
            <w:pPr>
              <w:spacing w:before="180" w:after="0" w:line="240" w:lineRule="auto"/>
              <w:jc w:val="center"/>
            </w:pPr>
            <w:r>
              <w:rPr>
                <w:rFonts w:ascii="Arial" w:hAnsi="Arial"/>
                <w:color w:val="000000"/>
                <w:sz w:val="18"/>
              </w:rPr>
              <w:t>3</w:t>
            </w:r>
          </w:p>
          <w:bookmarkEnd w:id="999"/>
        </w:tc>
      </w:tr>
      <w:tr>
        <w:tblPrEx/>
        <w:trPr/>
        <w:tc>
          <w:tcPr>
            <w:hMerge w:val="restart"/>
            <w:tcBorders>
              <w:left w:val="single" w:sz="4" w:color="000000"/>
              <w:bottom w:val="single" w:sz="4" w:color="000000"/>
            </w:tcBorders>
            <w:tcMar>
              <w:top w:w="40" w:type="dxa"/>
              <w:left w:w="40" w:type="dxa"/>
              <w:bottom w:w="40" w:type="dxa"/>
            </w:tcMar>
            <w:vAlign w:val="top"/>
          </w:tcPr>
          <w:bookmarkStart w:id="1000" w:name="para_09115f4a_a7e0_419f_b631_6085aec8d9"/>
          <w:p>
            <w:pPr>
              <w:spacing w:before="180" w:after="0" w:line="240" w:lineRule="auto"/>
            </w:pPr>
            <w:r>
              <w:rPr>
                <w:rFonts w:ascii="Arial" w:hAnsi="Arial"/>
                <w:i/>
                <w:color w:val="000000"/>
                <w:sz w:val="18"/>
              </w:rPr>
              <w:t xml:space="preserve">&gt;Include </w:t>
            </w:r>
            <w:hyperlink w:anchor="table_8_2b">
              <w:r>
                <w:rPr>
                  <w:rFonts w:ascii="Arial" w:hAnsi="Arial"/>
                  <w:i/>
                  <w:color w:val="000000"/>
                  <w:sz w:val="18"/>
                </w:rPr>
                <w:t>Table 8-2b “Basic Coded Entry Macro with Optional Matching Key Support and Optional Meaning”</w:t>
              </w:r>
            </w:hyperlink>
          </w:p>
          <w:bookmarkEnd w:id="10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001" w:name="table_8_2b"/>
    <w:p>
      <w:pPr>
        <w:keepNext/>
        <w:spacing w:before="216" w:after="0" w:line="240" w:lineRule="auto"/>
        <w:jc w:val="center"/>
      </w:pPr>
      <w:r>
        <w:rPr>
          <w:rFonts w:ascii="Arial" w:hAnsi="Arial"/>
          <w:b/>
          <w:color w:val="000000"/>
          <w:sz w:val="22"/>
        </w:rPr>
        <w:t>Table 8-2b. Basic Coded Entry Macro with Optional Matching Key Support and Optional Meaning</w:t>
      </w:r>
    </w:p>
    <w:bookmarkEnd w:id="1001"/>
    <w:p>
      <w:pPr>
        <w:spacing w:before="0" w:after="0" w:line="240" w:lineRule="auto"/>
        <w:rPr>
          <w:sz w:val="13"/>
        </w:rPr>
      </w:pPr>
    </w:p>
    <w:tbl>
      <w:tblPr>
        <w:tblInd w:w="45" w:type="dxa"/>
        <w:tblLayout w:type="fixed"/>
      </w:tblPr>
      <w:tblGrid>
        <w:gridCol w:w="2848"/>
        <w:gridCol w:w="1120"/>
        <w:gridCol w:w="3234"/>
        <w:gridCol w:w="32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2" w:name="para_a3a3574e_a38a_48fb_b66d_89de40222e"/>
          <w:p>
            <w:pPr>
              <w:keepNext/>
              <w:spacing w:before="180" w:after="0" w:line="240" w:lineRule="auto"/>
              <w:jc w:val="center"/>
            </w:pPr>
            <w:r>
              <w:rPr>
                <w:rFonts w:ascii="Arial" w:hAnsi="Arial"/>
                <w:b/>
                <w:color w:val="000000"/>
                <w:sz w:val="18"/>
              </w:rPr>
              <w:t>Attribute Name</w:t>
            </w:r>
          </w:p>
          <w:bookmarkEnd w:id="1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3" w:name="para_61617dc7_df13_4253_a986_da41f05a9a"/>
          <w:p>
            <w:pPr>
              <w:spacing w:before="180" w:after="0" w:line="240" w:lineRule="auto"/>
              <w:jc w:val="center"/>
            </w:pPr>
            <w:r>
              <w:rPr>
                <w:rFonts w:ascii="Arial" w:hAnsi="Arial"/>
                <w:b/>
                <w:color w:val="000000"/>
                <w:sz w:val="18"/>
              </w:rPr>
              <w:t>Tag</w:t>
            </w:r>
          </w:p>
          <w:bookmarkEnd w:id="1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4" w:name="para_8d15bb63_efba_4961_aeea_24f60089cd"/>
          <w:p>
            <w:pPr>
              <w:spacing w:before="180" w:after="0" w:line="240" w:lineRule="auto"/>
              <w:jc w:val="center"/>
            </w:pPr>
            <w:r>
              <w:rPr>
                <w:rFonts w:ascii="Arial" w:hAnsi="Arial"/>
                <w:b/>
                <w:color w:val="000000"/>
                <w:sz w:val="18"/>
              </w:rPr>
              <w:t>Matching Key Type</w:t>
            </w:r>
          </w:p>
          <w:bookmarkEnd w:id="1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5" w:name="para_6edd7ee9_9e47_4c92_9f84_1b5b47b5eb"/>
          <w:p>
            <w:pPr>
              <w:spacing w:before="180" w:after="0" w:line="240" w:lineRule="auto"/>
              <w:jc w:val="center"/>
            </w:pPr>
            <w:r>
              <w:rPr>
                <w:rFonts w:ascii="Arial" w:hAnsi="Arial"/>
                <w:b/>
                <w:color w:val="000000"/>
                <w:sz w:val="18"/>
              </w:rPr>
              <w:t>Return Key Type</w:t>
            </w:r>
          </w:p>
          <w:bookmarkEnd w:id="1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 w:name="para_e8e52ad9_b6d3_4d82_a124_5fcf8d9f52"/>
          <w:p>
            <w:pPr>
              <w:spacing w:before="180" w:after="0" w:line="240" w:lineRule="auto"/>
            </w:pPr>
            <w:r>
              <w:rPr>
                <w:rFonts w:ascii="Arial" w:hAnsi="Arial"/>
                <w:color w:val="000000"/>
                <w:sz w:val="18"/>
              </w:rPr>
              <w:t>Code Value</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5f22a901_a615_4488_b144_f953d03ce4"/>
          <w:p>
            <w:pPr>
              <w:spacing w:before="180" w:after="0" w:line="240" w:lineRule="auto"/>
              <w:jc w:val="center"/>
            </w:pPr>
            <w:r>
              <w:rPr>
                <w:rFonts w:ascii="Arial" w:hAnsi="Arial"/>
                <w:color w:val="000000"/>
                <w:sz w:val="18"/>
              </w:rPr>
              <w:t>(0008,0100)</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0aeb1e8e_fd4a_4878_aa9b_3c40d07aa0"/>
          <w:p>
            <w:pPr>
              <w:spacing w:before="180" w:after="0" w:line="240" w:lineRule="auto"/>
              <w:jc w:val="center"/>
            </w:pPr>
            <w:r>
              <w:rPr>
                <w:rFonts w:ascii="Arial" w:hAnsi="Arial"/>
                <w:color w:val="000000"/>
                <w:sz w:val="18"/>
              </w:rPr>
              <w:t>O</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35abcbcd_846e_4edb_b4e0_82fb2e3ad2"/>
          <w:p>
            <w:pPr>
              <w:spacing w:before="180" w:after="0" w:line="240" w:lineRule="auto"/>
              <w:jc w:val="center"/>
            </w:pPr>
            <w:r>
              <w:rPr>
                <w:rFonts w:ascii="Arial" w:hAnsi="Arial"/>
                <w:color w:val="000000"/>
                <w:sz w:val="18"/>
              </w:rPr>
              <w:t>1C</w:t>
            </w:r>
          </w:p>
          <w:bookmarkEnd w:id="1009"/>
          <w:bookmarkStart w:id="1010" w:name="para_d33e0556_ccb4_498a_95e0_167855486f"/>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 w:name="para_d9e3fb38_3d04_4286_a9e9_22dd186f39"/>
          <w:p>
            <w:pPr>
              <w:spacing w:before="180" w:after="0" w:line="240" w:lineRule="auto"/>
            </w:pPr>
            <w:r>
              <w:rPr>
                <w:rFonts w:ascii="Arial" w:hAnsi="Arial"/>
                <w:color w:val="000000"/>
                <w:sz w:val="18"/>
              </w:rPr>
              <w:t>Coding Scheme Designator</w:t>
            </w:r>
          </w:p>
          <w:bookmarkEnd w:id="1011"/>
        </w:tc>
        <w:tc>
          <w:tcPr>
            <w:tcBorders>
              <w:bottom w:val="single" w:sz="4" w:color="000000"/>
              <w:right w:val="single" w:sz="4" w:color="000000"/>
            </w:tcBorders>
            <w:tcMar>
              <w:top w:w="40" w:type="dxa"/>
              <w:left w:w="40" w:type="dxa"/>
              <w:bottom w:w="40" w:type="dxa"/>
              <w:right w:w="40" w:type="dxa"/>
            </w:tcMar>
            <w:vAlign w:val="top"/>
          </w:tcPr>
          <w:bookmarkStart w:id="1012" w:name="para_b9c87604_3a43_435b_a6ee_9efd997ced"/>
          <w:p>
            <w:pPr>
              <w:spacing w:before="180" w:after="0" w:line="240" w:lineRule="auto"/>
              <w:jc w:val="center"/>
            </w:pPr>
            <w:r>
              <w:rPr>
                <w:rFonts w:ascii="Arial" w:hAnsi="Arial"/>
                <w:color w:val="000000"/>
                <w:sz w:val="18"/>
              </w:rPr>
              <w:t>(0008,0102)</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f84034e0_2353_42f9_a8ee_54699c33b1"/>
          <w:p>
            <w:pPr>
              <w:spacing w:before="180" w:after="0" w:line="240" w:lineRule="auto"/>
              <w:jc w:val="center"/>
            </w:pPr>
            <w:r>
              <w:rPr>
                <w:rFonts w:ascii="Arial" w:hAnsi="Arial"/>
                <w:color w:val="000000"/>
                <w:sz w:val="18"/>
              </w:rPr>
              <w:t>O</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462cc5c2_73dc_4d2b_857a_df106be6e4"/>
          <w:p>
            <w:pPr>
              <w:spacing w:before="180" w:after="0" w:line="240" w:lineRule="auto"/>
              <w:jc w:val="center"/>
            </w:pPr>
            <w:r>
              <w:rPr>
                <w:rFonts w:ascii="Arial" w:hAnsi="Arial"/>
                <w:color w:val="000000"/>
                <w:sz w:val="18"/>
              </w:rPr>
              <w:t>1C</w:t>
            </w:r>
          </w:p>
          <w:bookmarkEnd w:id="1014"/>
          <w:bookmarkStart w:id="1015" w:name="para_d356f694_d345_4441_a04c_a6c77d4577"/>
          <w:p>
            <w:pPr>
              <w:spacing w:before="180" w:after="0" w:line="240" w:lineRule="auto"/>
              <w:jc w:val="center"/>
            </w:pPr>
            <w:r>
              <w:rPr>
                <w:rFonts w:ascii="Arial" w:hAnsi="Arial"/>
                <w:color w:val="000000"/>
                <w:sz w:val="18"/>
              </w:rPr>
              <w:t>Shall be present if Code Value (0008,0100) or Long Code Value (0008,0119) is present.</w:t>
            </w:r>
          </w:p>
          <w:bookmarkEnd w:id="1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 w:name="para_7b6f13f9_53ef_411c_9c57_c3b9e4660e"/>
          <w:p>
            <w:pPr>
              <w:spacing w:before="180" w:after="0" w:line="240" w:lineRule="auto"/>
            </w:pPr>
            <w:r>
              <w:rPr>
                <w:rFonts w:ascii="Arial" w:hAnsi="Arial"/>
                <w:color w:val="000000"/>
                <w:sz w:val="18"/>
              </w:rPr>
              <w:t>Coding Scheme Version</w:t>
            </w:r>
          </w:p>
          <w:bookmarkEnd w:id="1016"/>
        </w:tc>
        <w:tc>
          <w:tcPr>
            <w:tcBorders>
              <w:bottom w:val="single" w:sz="4" w:color="000000"/>
              <w:right w:val="single" w:sz="4" w:color="000000"/>
            </w:tcBorders>
            <w:tcMar>
              <w:top w:w="40" w:type="dxa"/>
              <w:left w:w="40" w:type="dxa"/>
              <w:bottom w:w="40" w:type="dxa"/>
              <w:right w:w="40" w:type="dxa"/>
            </w:tcMar>
            <w:vAlign w:val="top"/>
          </w:tcPr>
          <w:bookmarkStart w:id="1017" w:name="para_b3afd8b1_1218_430a_a2a4_7f6a310bc4"/>
          <w:p>
            <w:pPr>
              <w:spacing w:before="180" w:after="0" w:line="240" w:lineRule="auto"/>
              <w:jc w:val="center"/>
            </w:pPr>
            <w:r>
              <w:rPr>
                <w:rFonts w:ascii="Arial" w:hAnsi="Arial"/>
                <w:color w:val="000000"/>
                <w:sz w:val="18"/>
              </w:rPr>
              <w:t>(0008,0103)</w:t>
            </w:r>
          </w:p>
          <w:bookmarkEnd w:id="1017"/>
        </w:tc>
        <w:tc>
          <w:tcPr>
            <w:tcBorders>
              <w:bottom w:val="single" w:sz="4" w:color="000000"/>
              <w:right w:val="single" w:sz="4" w:color="000000"/>
            </w:tcBorders>
            <w:tcMar>
              <w:top w:w="40" w:type="dxa"/>
              <w:left w:w="40" w:type="dxa"/>
              <w:bottom w:w="40" w:type="dxa"/>
              <w:right w:w="40" w:type="dxa"/>
            </w:tcMar>
            <w:vAlign w:val="top"/>
          </w:tcPr>
          <w:bookmarkStart w:id="1018" w:name="para_fe1b7c98_96ad_427a_8439_7d57c5c16b"/>
          <w:p>
            <w:pPr>
              <w:spacing w:before="180" w:after="0" w:line="240" w:lineRule="auto"/>
              <w:jc w:val="center"/>
            </w:pPr>
            <w:r>
              <w:rPr>
                <w:rFonts w:ascii="Arial" w:hAnsi="Arial"/>
                <w:color w:val="000000"/>
                <w:sz w:val="18"/>
              </w:rPr>
              <w:t>OC</w:t>
            </w:r>
          </w:p>
          <w:bookmarkEnd w:id="1018"/>
          <w:bookmarkStart w:id="1019" w:name="para_ed49236e_f832_4790_bd2c_a1f997c440"/>
          <w:p>
            <w:pPr>
              <w:spacing w:before="180" w:after="0" w:line="240" w:lineRule="auto"/>
              <w:jc w:val="center"/>
            </w:pPr>
            <w:r>
              <w:rPr>
                <w:rFonts w:ascii="Arial" w:hAnsi="Arial"/>
                <w:color w:val="000000"/>
                <w:sz w:val="18"/>
              </w:rPr>
              <w:t>May be present only if the value of Coding Scheme Designator (0008,0102) is present and is not sufficient to identify the Code Value (0008,0100) or Long Code Value (0008,0119) or URN Code Value (0008,0120) unambiguously.</w:t>
            </w:r>
          </w:p>
          <w:bookmarkEnd w:id="1019"/>
        </w:tc>
        <w:tc>
          <w:tcPr>
            <w:tcBorders>
              <w:bottom w:val="single" w:sz="4" w:color="000000"/>
              <w:right w:val="single" w:sz="4" w:color="000000"/>
            </w:tcBorders>
            <w:tcMar>
              <w:top w:w="40" w:type="dxa"/>
              <w:left w:w="40" w:type="dxa"/>
              <w:bottom w:w="40" w:type="dxa"/>
              <w:right w:w="40" w:type="dxa"/>
            </w:tcMar>
            <w:vAlign w:val="top"/>
          </w:tcPr>
          <w:bookmarkStart w:id="1020" w:name="para_5cca9569_27e0_43d5_b93f_ab78929166"/>
          <w:p>
            <w:pPr>
              <w:spacing w:before="180" w:after="0" w:line="240" w:lineRule="auto"/>
              <w:jc w:val="center"/>
            </w:pPr>
            <w:r>
              <w:rPr>
                <w:rFonts w:ascii="Arial" w:hAnsi="Arial"/>
                <w:color w:val="000000"/>
                <w:sz w:val="18"/>
              </w:rPr>
              <w:t>3</w:t>
            </w:r>
          </w:p>
          <w:bookmarkEnd w:id="1020"/>
          <w:bookmarkStart w:id="1021" w:name="para_b6971a02_f3ef_4451_a256_d2a06e975f"/>
          <w:p>
            <w:pPr>
              <w:spacing w:before="180" w:after="0" w:line="240" w:lineRule="auto"/>
              <w:jc w:val="center"/>
            </w:pPr>
            <w:r>
              <w:rPr>
                <w:rFonts w:ascii="Arial" w:hAnsi="Arial"/>
                <w:color w:val="000000"/>
                <w:sz w:val="18"/>
              </w:rPr>
              <w:t>Applicable only if the value of Coding Scheme Designator (0008,0102) is present and is not sufficient to identify the Code Value (0008,0100) or Long Code Value (0008,0119) or URN Code Value (0008,0120) unambiguously.</w:t>
            </w:r>
          </w:p>
          <w:bookmarkEnd w:id="1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 w:name="para_275b5854_7683_405d_bacc_cf5db09db8"/>
          <w:p>
            <w:pPr>
              <w:spacing w:before="180" w:after="0" w:line="240" w:lineRule="auto"/>
            </w:pPr>
            <w:r>
              <w:rPr>
                <w:rFonts w:ascii="Arial" w:hAnsi="Arial"/>
                <w:color w:val="000000"/>
                <w:sz w:val="18"/>
              </w:rPr>
              <w:t>Code Meaning</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0a293a4d_7c70_414a_820d_d8671f1499"/>
          <w:p>
            <w:pPr>
              <w:spacing w:before="180" w:after="0" w:line="240" w:lineRule="auto"/>
              <w:jc w:val="center"/>
            </w:pPr>
            <w:r>
              <w:rPr>
                <w:rFonts w:ascii="Arial" w:hAnsi="Arial"/>
                <w:color w:val="000000"/>
                <w:sz w:val="18"/>
              </w:rPr>
              <w:t>(0008,0104)</w:t>
            </w:r>
          </w:p>
          <w:bookmarkEnd w:id="1023"/>
        </w:tc>
        <w:tc>
          <w:tcPr>
            <w:tcBorders>
              <w:bottom w:val="single" w:sz="4" w:color="000000"/>
              <w:right w:val="single" w:sz="4" w:color="000000"/>
            </w:tcBorders>
            <w:tcMar>
              <w:top w:w="40" w:type="dxa"/>
              <w:left w:w="40" w:type="dxa"/>
              <w:bottom w:w="40" w:type="dxa"/>
              <w:right w:w="40" w:type="dxa"/>
            </w:tcMar>
            <w:vAlign w:val="top"/>
          </w:tcPr>
          <w:bookmarkStart w:id="1024" w:name="para_c6953bf6_7449_4903_8f47_fc06ee5efd"/>
          <w:p>
            <w:pPr>
              <w:spacing w:before="180" w:after="0" w:line="240" w:lineRule="auto"/>
              <w:jc w:val="center"/>
            </w:pPr>
            <w:r>
              <w:rPr>
                <w:rFonts w:ascii="Arial" w:hAnsi="Arial"/>
                <w:color w:val="000000"/>
                <w:sz w:val="18"/>
              </w:rPr>
              <w:t>O</w:t>
            </w:r>
          </w:p>
          <w:bookmarkEnd w:id="1024"/>
        </w:tc>
        <w:tc>
          <w:tcPr>
            <w:tcBorders>
              <w:bottom w:val="single" w:sz="4" w:color="000000"/>
              <w:right w:val="single" w:sz="4" w:color="000000"/>
            </w:tcBorders>
            <w:tcMar>
              <w:top w:w="40" w:type="dxa"/>
              <w:left w:w="40" w:type="dxa"/>
              <w:bottom w:w="40" w:type="dxa"/>
              <w:right w:w="40" w:type="dxa"/>
            </w:tcMar>
            <w:vAlign w:val="top"/>
          </w:tcPr>
          <w:bookmarkStart w:id="1025" w:name="para_dcc4ae2b_577d_400a_ab7a_b263c2617b"/>
          <w:p>
            <w:pPr>
              <w:spacing w:before="180" w:after="0" w:line="240" w:lineRule="auto"/>
              <w:jc w:val="center"/>
            </w:pPr>
            <w:r>
              <w:rPr>
                <w:rFonts w:ascii="Arial" w:hAnsi="Arial"/>
                <w:color w:val="000000"/>
                <w:sz w:val="18"/>
              </w:rPr>
              <w:t>3</w:t>
            </w:r>
          </w:p>
          <w:bookmarkEnd w:id="1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 w:name="para_4cdba699_ab63_41c5_bcc1_680748dce4"/>
          <w:p>
            <w:pPr>
              <w:spacing w:before="180" w:after="0" w:line="240" w:lineRule="auto"/>
            </w:pPr>
            <w:r>
              <w:rPr>
                <w:rFonts w:ascii="Arial" w:hAnsi="Arial"/>
                <w:color w:val="000000"/>
                <w:sz w:val="18"/>
              </w:rPr>
              <w:t>Long Code Value</w:t>
            </w:r>
          </w:p>
          <w:bookmarkEnd w:id="1026"/>
        </w:tc>
        <w:tc>
          <w:tcPr>
            <w:tcBorders>
              <w:bottom w:val="single" w:sz="4" w:color="000000"/>
              <w:right w:val="single" w:sz="4" w:color="000000"/>
            </w:tcBorders>
            <w:tcMar>
              <w:top w:w="40" w:type="dxa"/>
              <w:left w:w="40" w:type="dxa"/>
              <w:bottom w:w="40" w:type="dxa"/>
              <w:right w:w="40" w:type="dxa"/>
            </w:tcMar>
            <w:vAlign w:val="top"/>
          </w:tcPr>
          <w:bookmarkStart w:id="1027" w:name="para_b03a1d6b_8148_4c90_95a6_2315edd1a7"/>
          <w:p>
            <w:pPr>
              <w:spacing w:before="180" w:after="0" w:line="240" w:lineRule="auto"/>
              <w:jc w:val="center"/>
            </w:pPr>
            <w:r>
              <w:rPr>
                <w:rFonts w:ascii="Arial" w:hAnsi="Arial"/>
                <w:color w:val="000000"/>
                <w:sz w:val="18"/>
              </w:rPr>
              <w:t>(0008,0119)</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0eadb6fd_91ae_477f_8a16_446b14e5ce"/>
          <w:p>
            <w:pPr>
              <w:spacing w:before="180" w:after="0" w:line="240" w:lineRule="auto"/>
              <w:jc w:val="center"/>
            </w:pPr>
            <w:r>
              <w:rPr>
                <w:rFonts w:ascii="Arial" w:hAnsi="Arial"/>
                <w:color w:val="000000"/>
                <w:sz w:val="18"/>
              </w:rPr>
              <w:t>O</w:t>
            </w:r>
          </w:p>
          <w:bookmarkEnd w:id="1028"/>
        </w:tc>
        <w:tc>
          <w:tcPr>
            <w:tcBorders>
              <w:bottom w:val="single" w:sz="4" w:color="000000"/>
              <w:right w:val="single" w:sz="4" w:color="000000"/>
            </w:tcBorders>
            <w:tcMar>
              <w:top w:w="40" w:type="dxa"/>
              <w:left w:w="40" w:type="dxa"/>
              <w:bottom w:w="40" w:type="dxa"/>
              <w:right w:w="40" w:type="dxa"/>
            </w:tcMar>
            <w:vAlign w:val="top"/>
          </w:tcPr>
          <w:bookmarkStart w:id="1029" w:name="para_c6ed2cb1_9a51_40d2_8959_33b08f9184"/>
          <w:p>
            <w:pPr>
              <w:spacing w:before="180" w:after="0" w:line="240" w:lineRule="auto"/>
              <w:jc w:val="center"/>
            </w:pPr>
            <w:r>
              <w:rPr>
                <w:rFonts w:ascii="Arial" w:hAnsi="Arial"/>
                <w:color w:val="000000"/>
                <w:sz w:val="18"/>
              </w:rPr>
              <w:t>1C</w:t>
            </w:r>
          </w:p>
          <w:bookmarkEnd w:id="1029"/>
          <w:bookmarkStart w:id="1030" w:name="para_8c0f9ad4_bb07_40c8_b28b_e75a1be444"/>
          <w:p>
            <w:pPr>
              <w:spacing w:before="180" w:after="0" w:line="240" w:lineRule="auto"/>
              <w:jc w:val="center"/>
            </w:pPr>
            <w:r>
              <w:rPr>
                <w:rFonts w:ascii="Arial" w:hAnsi="Arial"/>
                <w:color w:val="000000"/>
                <w:sz w:val="18"/>
              </w:rPr>
              <w:t>Shall be present if Code Value (0008,0100) is not present, and the code value is not a URN or URL.</w:t>
            </w:r>
          </w:p>
          <w:bookmarkEnd w:id="1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 w:name="para_7555bb9b_e5c7_4c4a_a680_8084687ed3"/>
          <w:p>
            <w:pPr>
              <w:spacing w:before="180" w:after="0" w:line="240" w:lineRule="auto"/>
            </w:pPr>
            <w:r>
              <w:rPr>
                <w:rFonts w:ascii="Arial" w:hAnsi="Arial"/>
                <w:color w:val="000000"/>
                <w:sz w:val="18"/>
              </w:rPr>
              <w:t>URN Code Value</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72e89d11_cf76_4e36_8375_ff1439dcb7"/>
          <w:p>
            <w:pPr>
              <w:spacing w:before="180" w:after="0" w:line="240" w:lineRule="auto"/>
              <w:jc w:val="center"/>
            </w:pPr>
            <w:r>
              <w:rPr>
                <w:rFonts w:ascii="Arial" w:hAnsi="Arial"/>
                <w:color w:val="000000"/>
                <w:sz w:val="18"/>
              </w:rPr>
              <w:t>(0008,0120)</w:t>
            </w:r>
          </w:p>
          <w:bookmarkEnd w:id="1032"/>
        </w:tc>
        <w:tc>
          <w:tcPr>
            <w:tcBorders>
              <w:bottom w:val="single" w:sz="4" w:color="000000"/>
              <w:right w:val="single" w:sz="4" w:color="000000"/>
            </w:tcBorders>
            <w:tcMar>
              <w:top w:w="40" w:type="dxa"/>
              <w:left w:w="40" w:type="dxa"/>
              <w:bottom w:w="40" w:type="dxa"/>
              <w:right w:w="40" w:type="dxa"/>
            </w:tcMar>
            <w:vAlign w:val="top"/>
          </w:tcPr>
          <w:bookmarkStart w:id="1033" w:name="para_5a4cfb25_3cc7_4881_bfac_2db7b7c299"/>
          <w:p>
            <w:pPr>
              <w:spacing w:before="180" w:after="0" w:line="240" w:lineRule="auto"/>
              <w:jc w:val="center"/>
            </w:pPr>
            <w:r>
              <w:rPr>
                <w:rFonts w:ascii="Arial" w:hAnsi="Arial"/>
                <w:color w:val="000000"/>
                <w:sz w:val="18"/>
              </w:rPr>
              <w:t>O</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98179bc4_6a5b_443b_83ee_ae310b4a96"/>
          <w:p>
            <w:pPr>
              <w:spacing w:before="180" w:after="0" w:line="240" w:lineRule="auto"/>
              <w:jc w:val="center"/>
            </w:pPr>
            <w:r>
              <w:rPr>
                <w:rFonts w:ascii="Arial" w:hAnsi="Arial"/>
                <w:color w:val="000000"/>
                <w:sz w:val="18"/>
              </w:rPr>
              <w:t>1C</w:t>
            </w:r>
          </w:p>
          <w:bookmarkEnd w:id="1034"/>
          <w:bookmarkStart w:id="1035" w:name="para_8a177be7_46eb_4b3c_9b3e_99513e9857"/>
          <w:p>
            <w:pPr>
              <w:spacing w:before="180" w:after="0" w:line="240" w:lineRule="auto"/>
              <w:jc w:val="center"/>
            </w:pPr>
            <w:r>
              <w:rPr>
                <w:rFonts w:ascii="Arial" w:hAnsi="Arial"/>
                <w:color w:val="000000"/>
                <w:sz w:val="18"/>
              </w:rPr>
              <w:t>Shall be present only if Code Value (0008,0100) is not present, and the code value is a URN or URL.</w:t>
            </w:r>
          </w:p>
          <w:bookmarkEnd w:id="1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 w:name="para_f4786a6c_8c07_42d9_82cc_d9d666a2ff"/>
          <w:p>
            <w:pPr>
              <w:spacing w:before="180" w:after="0" w:line="240" w:lineRule="auto"/>
            </w:pPr>
            <w:r>
              <w:rPr>
                <w:rFonts w:ascii="Arial" w:hAnsi="Arial"/>
                <w:color w:val="000000"/>
                <w:sz w:val="18"/>
              </w:rPr>
              <w:t>Mapping Resource</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09ff9e43_3fe6_4c54_b2c4_a039086825"/>
          <w:p>
            <w:pPr>
              <w:spacing w:before="180" w:after="0" w:line="240" w:lineRule="auto"/>
              <w:jc w:val="center"/>
            </w:pPr>
            <w:r>
              <w:rPr>
                <w:rFonts w:ascii="Arial" w:hAnsi="Arial"/>
                <w:color w:val="000000"/>
                <w:sz w:val="18"/>
              </w:rPr>
              <w:t>(0008,0105)</w:t>
            </w:r>
          </w:p>
          <w:bookmarkEnd w:id="1037"/>
        </w:tc>
        <w:tc>
          <w:tcPr>
            <w:tcBorders>
              <w:bottom w:val="single" w:sz="4" w:color="000000"/>
              <w:right w:val="single" w:sz="4" w:color="000000"/>
            </w:tcBorders>
            <w:tcMar>
              <w:top w:w="40" w:type="dxa"/>
              <w:left w:w="40" w:type="dxa"/>
              <w:bottom w:w="40" w:type="dxa"/>
              <w:right w:w="40" w:type="dxa"/>
            </w:tcMar>
            <w:vAlign w:val="top"/>
          </w:tcPr>
          <w:bookmarkStart w:id="1038" w:name="para_4725729f_8742_4542_94ae_1150bea375"/>
          <w:p>
            <w:pPr>
              <w:spacing w:before="180" w:after="0" w:line="240" w:lineRule="auto"/>
              <w:jc w:val="center"/>
            </w:pPr>
            <w:r>
              <w:rPr>
                <w:rFonts w:ascii="Arial" w:hAnsi="Arial"/>
                <w:color w:val="000000"/>
                <w:sz w:val="18"/>
              </w:rPr>
              <w:t>O</w:t>
            </w:r>
          </w:p>
          <w:bookmarkEnd w:id="1038"/>
        </w:tc>
        <w:tc>
          <w:tcPr>
            <w:tcBorders>
              <w:bottom w:val="single" w:sz="4" w:color="000000"/>
              <w:right w:val="single" w:sz="4" w:color="000000"/>
            </w:tcBorders>
            <w:tcMar>
              <w:top w:w="40" w:type="dxa"/>
              <w:left w:w="40" w:type="dxa"/>
              <w:bottom w:w="40" w:type="dxa"/>
              <w:right w:w="40" w:type="dxa"/>
            </w:tcMar>
            <w:vAlign w:val="top"/>
          </w:tcPr>
          <w:bookmarkStart w:id="1039" w:name="para_5462cfb1_523e_4558_9d12_bae250a7e1"/>
          <w:p>
            <w:pPr>
              <w:spacing w:before="180" w:after="0" w:line="240" w:lineRule="auto"/>
              <w:jc w:val="center"/>
            </w:pPr>
            <w:r>
              <w:rPr>
                <w:rFonts w:ascii="Arial" w:hAnsi="Arial"/>
                <w:color w:val="000000"/>
                <w:sz w:val="18"/>
              </w:rPr>
              <w:t>3</w:t>
            </w:r>
          </w:p>
          <w:bookmarkEnd w:id="1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 w:name="para_afb84286_7197_4e20_ba43_4127adb37c"/>
          <w:p>
            <w:pPr>
              <w:spacing w:before="180" w:after="0" w:line="240" w:lineRule="auto"/>
            </w:pPr>
            <w:r>
              <w:rPr>
                <w:rFonts w:ascii="Arial" w:hAnsi="Arial"/>
                <w:color w:val="000000"/>
                <w:sz w:val="18"/>
              </w:rPr>
              <w:t>Mapping Resource UID</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a5c97129_cb53_4e9b_8956_dc5f7101f2"/>
          <w:p>
            <w:pPr>
              <w:spacing w:before="180" w:after="0" w:line="240" w:lineRule="auto"/>
              <w:jc w:val="center"/>
            </w:pPr>
            <w:r>
              <w:rPr>
                <w:rFonts w:ascii="Arial" w:hAnsi="Arial"/>
                <w:color w:val="000000"/>
                <w:sz w:val="18"/>
              </w:rPr>
              <w:t>(0008,0118)</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4be51e84_da64_44c8_b1e6_c429d85138"/>
          <w:p>
            <w:pPr>
              <w:spacing w:before="180" w:after="0" w:line="240" w:lineRule="auto"/>
              <w:jc w:val="center"/>
            </w:pPr>
            <w:r>
              <w:rPr>
                <w:rFonts w:ascii="Arial" w:hAnsi="Arial"/>
                <w:color w:val="000000"/>
                <w:sz w:val="18"/>
              </w:rPr>
              <w:t>O</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f651ca5a_3387_4c93_ba88_f006a43d51"/>
          <w:p>
            <w:pPr>
              <w:spacing w:before="180" w:after="0" w:line="240" w:lineRule="auto"/>
              <w:jc w:val="center"/>
            </w:pPr>
            <w:r>
              <w:rPr>
                <w:rFonts w:ascii="Arial" w:hAnsi="Arial"/>
                <w:color w:val="000000"/>
                <w:sz w:val="18"/>
              </w:rPr>
              <w:t>3</w:t>
            </w:r>
          </w:p>
          <w:bookmarkEnd w:id="1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 w:name="para_85a26fa4_bc63_43c4_af9b_f78136bccc"/>
          <w:p>
            <w:pPr>
              <w:spacing w:before="180" w:after="0" w:line="240" w:lineRule="auto"/>
            </w:pPr>
            <w:r>
              <w:rPr>
                <w:rFonts w:ascii="Arial" w:hAnsi="Arial"/>
                <w:color w:val="000000"/>
                <w:sz w:val="18"/>
              </w:rPr>
              <w:t>Context Group Version</w:t>
            </w:r>
          </w:p>
          <w:bookmarkEnd w:id="1044"/>
        </w:tc>
        <w:tc>
          <w:tcPr>
            <w:tcBorders>
              <w:bottom w:val="single" w:sz="4" w:color="000000"/>
              <w:right w:val="single" w:sz="4" w:color="000000"/>
            </w:tcBorders>
            <w:tcMar>
              <w:top w:w="40" w:type="dxa"/>
              <w:left w:w="40" w:type="dxa"/>
              <w:bottom w:w="40" w:type="dxa"/>
              <w:right w:w="40" w:type="dxa"/>
            </w:tcMar>
            <w:vAlign w:val="top"/>
          </w:tcPr>
          <w:bookmarkStart w:id="1045" w:name="para_64e232f8_fc06_4738_b1ff_8db52a5a05"/>
          <w:p>
            <w:pPr>
              <w:spacing w:before="180" w:after="0" w:line="240" w:lineRule="auto"/>
              <w:jc w:val="center"/>
            </w:pPr>
            <w:r>
              <w:rPr>
                <w:rFonts w:ascii="Arial" w:hAnsi="Arial"/>
                <w:color w:val="000000"/>
                <w:sz w:val="18"/>
              </w:rPr>
              <w:t>(0008,0118)</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039bac61_2c3a_45a3_9d1f_e9504c9f25"/>
          <w:p>
            <w:pPr>
              <w:spacing w:before="180" w:after="0" w:line="240" w:lineRule="auto"/>
              <w:jc w:val="center"/>
            </w:pPr>
            <w:r>
              <w:rPr>
                <w:rFonts w:ascii="Arial" w:hAnsi="Arial"/>
                <w:color w:val="000000"/>
                <w:sz w:val="18"/>
              </w:rPr>
              <w:t>O</w:t>
            </w:r>
          </w:p>
          <w:bookmarkEnd w:id="1046"/>
        </w:tc>
        <w:tc>
          <w:tcPr>
            <w:tcBorders>
              <w:bottom w:val="single" w:sz="4" w:color="000000"/>
              <w:right w:val="single" w:sz="4" w:color="000000"/>
            </w:tcBorders>
            <w:tcMar>
              <w:top w:w="40" w:type="dxa"/>
              <w:left w:w="40" w:type="dxa"/>
              <w:bottom w:w="40" w:type="dxa"/>
              <w:right w:w="40" w:type="dxa"/>
            </w:tcMar>
            <w:vAlign w:val="top"/>
          </w:tcPr>
          <w:bookmarkStart w:id="1047" w:name="para_eee1c293_3ee0_4a33_9cee_e6f9906c65"/>
          <w:p>
            <w:pPr>
              <w:spacing w:before="180" w:after="0" w:line="240" w:lineRule="auto"/>
              <w:jc w:val="center"/>
            </w:pPr>
            <w:r>
              <w:rPr>
                <w:rFonts w:ascii="Arial" w:hAnsi="Arial"/>
                <w:color w:val="000000"/>
                <w:sz w:val="18"/>
              </w:rPr>
              <w:t>3</w:t>
            </w:r>
          </w:p>
          <w:bookmarkEnd w:id="1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 w:name="para_75dad600_2828_429d_a316_535f6e8979"/>
          <w:p>
            <w:pPr>
              <w:spacing w:before="180" w:after="0" w:line="240" w:lineRule="auto"/>
            </w:pPr>
            <w:r>
              <w:rPr>
                <w:rFonts w:ascii="Arial" w:hAnsi="Arial"/>
                <w:color w:val="000000"/>
                <w:sz w:val="18"/>
              </w:rPr>
              <w:t>Context Group Extension Flag</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d24d47d4_a496_44b0_b672_b5d1c5a52c"/>
          <w:p>
            <w:pPr>
              <w:spacing w:before="180" w:after="0" w:line="240" w:lineRule="auto"/>
              <w:jc w:val="center"/>
            </w:pPr>
            <w:r>
              <w:rPr>
                <w:rFonts w:ascii="Arial" w:hAnsi="Arial"/>
                <w:color w:val="000000"/>
                <w:sz w:val="18"/>
              </w:rPr>
              <w:t>(0008,010B)</w:t>
            </w:r>
          </w:p>
          <w:bookmarkEnd w:id="1049"/>
        </w:tc>
        <w:tc>
          <w:tcPr>
            <w:tcBorders>
              <w:bottom w:val="single" w:sz="4" w:color="000000"/>
              <w:right w:val="single" w:sz="4" w:color="000000"/>
            </w:tcBorders>
            <w:tcMar>
              <w:top w:w="40" w:type="dxa"/>
              <w:left w:w="40" w:type="dxa"/>
              <w:bottom w:w="40" w:type="dxa"/>
              <w:right w:w="40" w:type="dxa"/>
            </w:tcMar>
            <w:vAlign w:val="top"/>
          </w:tcPr>
          <w:bookmarkStart w:id="1050" w:name="para_e96f7bf7_39f7_45d3_9c71_60b7ab1a22"/>
          <w:p>
            <w:pPr>
              <w:spacing w:before="180" w:after="0" w:line="240" w:lineRule="auto"/>
              <w:jc w:val="center"/>
            </w:pPr>
            <w:r>
              <w:rPr>
                <w:rFonts w:ascii="Arial" w:hAnsi="Arial"/>
                <w:color w:val="000000"/>
                <w:sz w:val="18"/>
              </w:rPr>
              <w:t>O</w:t>
            </w:r>
          </w:p>
          <w:bookmarkEnd w:id="1050"/>
        </w:tc>
        <w:tc>
          <w:tcPr>
            <w:tcBorders>
              <w:bottom w:val="single" w:sz="4" w:color="000000"/>
              <w:right w:val="single" w:sz="4" w:color="000000"/>
            </w:tcBorders>
            <w:tcMar>
              <w:top w:w="40" w:type="dxa"/>
              <w:left w:w="40" w:type="dxa"/>
              <w:bottom w:w="40" w:type="dxa"/>
              <w:right w:w="40" w:type="dxa"/>
            </w:tcMar>
            <w:vAlign w:val="top"/>
          </w:tcPr>
          <w:bookmarkStart w:id="1051" w:name="para_5ed6d92b_0934_4061_ac6b_f73b969f48"/>
          <w:p>
            <w:pPr>
              <w:spacing w:before="180" w:after="0" w:line="240" w:lineRule="auto"/>
              <w:jc w:val="center"/>
            </w:pPr>
            <w:r>
              <w:rPr>
                <w:rFonts w:ascii="Arial" w:hAnsi="Arial"/>
                <w:color w:val="000000"/>
                <w:sz w:val="18"/>
              </w:rPr>
              <w:t>3</w:t>
            </w:r>
          </w:p>
          <w:bookmarkEnd w:id="1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 w:name="para_ab3f81aa_8875_4cde_8136_ca1401352a"/>
          <w:p>
            <w:pPr>
              <w:spacing w:before="180" w:after="0" w:line="240" w:lineRule="auto"/>
            </w:pPr>
            <w:r>
              <w:rPr>
                <w:rFonts w:ascii="Arial" w:hAnsi="Arial"/>
                <w:color w:val="000000"/>
                <w:sz w:val="18"/>
              </w:rPr>
              <w:t>Context Group Local Version</w:t>
            </w:r>
          </w:p>
          <w:bookmarkEnd w:id="1052"/>
        </w:tc>
        <w:tc>
          <w:tcPr>
            <w:tcBorders>
              <w:bottom w:val="single" w:sz="4" w:color="000000"/>
              <w:right w:val="single" w:sz="4" w:color="000000"/>
            </w:tcBorders>
            <w:tcMar>
              <w:top w:w="40" w:type="dxa"/>
              <w:left w:w="40" w:type="dxa"/>
              <w:bottom w:w="40" w:type="dxa"/>
              <w:right w:w="40" w:type="dxa"/>
            </w:tcMar>
            <w:vAlign w:val="top"/>
          </w:tcPr>
          <w:bookmarkStart w:id="1053" w:name="para_2148f1e0_acac_411a_bc3b_239aeff692"/>
          <w:p>
            <w:pPr>
              <w:spacing w:before="180" w:after="0" w:line="240" w:lineRule="auto"/>
              <w:jc w:val="center"/>
            </w:pPr>
            <w:r>
              <w:rPr>
                <w:rFonts w:ascii="Arial" w:hAnsi="Arial"/>
                <w:color w:val="000000"/>
                <w:sz w:val="18"/>
              </w:rPr>
              <w:t>(0008,0107)</w:t>
            </w:r>
          </w:p>
          <w:bookmarkEnd w:id="1053"/>
        </w:tc>
        <w:tc>
          <w:tcPr>
            <w:tcBorders>
              <w:bottom w:val="single" w:sz="4" w:color="000000"/>
              <w:right w:val="single" w:sz="4" w:color="000000"/>
            </w:tcBorders>
            <w:tcMar>
              <w:top w:w="40" w:type="dxa"/>
              <w:left w:w="40" w:type="dxa"/>
              <w:bottom w:w="40" w:type="dxa"/>
              <w:right w:w="40" w:type="dxa"/>
            </w:tcMar>
            <w:vAlign w:val="top"/>
          </w:tcPr>
          <w:bookmarkStart w:id="1054" w:name="para_f3c6a0d1_220d_445b_9e00_fb1efd0726"/>
          <w:p>
            <w:pPr>
              <w:spacing w:before="180" w:after="0" w:line="240" w:lineRule="auto"/>
              <w:jc w:val="center"/>
            </w:pPr>
            <w:r>
              <w:rPr>
                <w:rFonts w:ascii="Arial" w:hAnsi="Arial"/>
                <w:color w:val="000000"/>
                <w:sz w:val="18"/>
              </w:rPr>
              <w:t>O</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4422fd2a_d136_45b0_8b11_e6a5d24632"/>
          <w:p>
            <w:pPr>
              <w:spacing w:before="180" w:after="0" w:line="240" w:lineRule="auto"/>
              <w:jc w:val="center"/>
            </w:pPr>
            <w:r>
              <w:rPr>
                <w:rFonts w:ascii="Arial" w:hAnsi="Arial"/>
                <w:color w:val="000000"/>
                <w:sz w:val="18"/>
              </w:rPr>
              <w:t>3</w:t>
            </w:r>
          </w:p>
          <w:bookmarkEnd w:id="1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 w:name="para_0547a1b9_f8c4_42bb_b9f4_8adb996c9f"/>
          <w:p>
            <w:pPr>
              <w:spacing w:before="180" w:after="0" w:line="240" w:lineRule="auto"/>
            </w:pPr>
            <w:r>
              <w:rPr>
                <w:rFonts w:ascii="Arial" w:hAnsi="Arial"/>
                <w:color w:val="000000"/>
                <w:sz w:val="18"/>
              </w:rPr>
              <w:t>Context Group Extension Creator UID</w:t>
            </w:r>
          </w:p>
          <w:bookmarkEnd w:id="1056"/>
        </w:tc>
        <w:tc>
          <w:tcPr>
            <w:tcBorders>
              <w:bottom w:val="single" w:sz="4" w:color="000000"/>
              <w:right w:val="single" w:sz="4" w:color="000000"/>
            </w:tcBorders>
            <w:tcMar>
              <w:top w:w="40" w:type="dxa"/>
              <w:left w:w="40" w:type="dxa"/>
              <w:bottom w:w="40" w:type="dxa"/>
              <w:right w:w="40" w:type="dxa"/>
            </w:tcMar>
            <w:vAlign w:val="top"/>
          </w:tcPr>
          <w:bookmarkStart w:id="1057" w:name="para_13ef26b9_c158_44ca_8518_9d6b90d261"/>
          <w:p>
            <w:pPr>
              <w:spacing w:before="180" w:after="0" w:line="240" w:lineRule="auto"/>
              <w:jc w:val="center"/>
            </w:pPr>
            <w:r>
              <w:rPr>
                <w:rFonts w:ascii="Arial" w:hAnsi="Arial"/>
                <w:color w:val="000000"/>
                <w:sz w:val="18"/>
              </w:rPr>
              <w:t>(0008,010D)</w:t>
            </w:r>
          </w:p>
          <w:bookmarkEnd w:id="1057"/>
        </w:tc>
        <w:tc>
          <w:tcPr>
            <w:tcBorders>
              <w:bottom w:val="single" w:sz="4" w:color="000000"/>
              <w:right w:val="single" w:sz="4" w:color="000000"/>
            </w:tcBorders>
            <w:tcMar>
              <w:top w:w="40" w:type="dxa"/>
              <w:left w:w="40" w:type="dxa"/>
              <w:bottom w:w="40" w:type="dxa"/>
              <w:right w:w="40" w:type="dxa"/>
            </w:tcMar>
            <w:vAlign w:val="top"/>
          </w:tcPr>
          <w:bookmarkStart w:id="1058" w:name="para_226b1b75_bcc3_4277_8e13_9ae8fa1abc"/>
          <w:p>
            <w:pPr>
              <w:spacing w:before="180" w:after="0" w:line="240" w:lineRule="auto"/>
              <w:jc w:val="center"/>
            </w:pPr>
            <w:r>
              <w:rPr>
                <w:rFonts w:ascii="Arial" w:hAnsi="Arial"/>
                <w:color w:val="000000"/>
                <w:sz w:val="18"/>
              </w:rPr>
              <w:t>O</w:t>
            </w:r>
          </w:p>
          <w:bookmarkEnd w:id="1058"/>
        </w:tc>
        <w:tc>
          <w:tcPr>
            <w:tcBorders>
              <w:bottom w:val="single" w:sz="4" w:color="000000"/>
              <w:right w:val="single" w:sz="4" w:color="000000"/>
            </w:tcBorders>
            <w:tcMar>
              <w:top w:w="40" w:type="dxa"/>
              <w:left w:w="40" w:type="dxa"/>
              <w:bottom w:w="40" w:type="dxa"/>
              <w:right w:w="40" w:type="dxa"/>
            </w:tcMar>
            <w:vAlign w:val="top"/>
          </w:tcPr>
          <w:bookmarkStart w:id="1059" w:name="para_6862acba_b9a0_454f_9e42_37faa837d2"/>
          <w:p>
            <w:pPr>
              <w:spacing w:before="180" w:after="0" w:line="240" w:lineRule="auto"/>
              <w:jc w:val="center"/>
            </w:pPr>
            <w:r>
              <w:rPr>
                <w:rFonts w:ascii="Arial" w:hAnsi="Arial"/>
                <w:color w:val="000000"/>
                <w:sz w:val="18"/>
              </w:rPr>
              <w:t>3</w:t>
            </w:r>
          </w:p>
          <w:bookmarkEnd w:id="1059"/>
        </w:tc>
      </w:tr>
    </w:tbl>
    <w:bookmarkStart w:id="1060" w:name="table_8_3a"/>
    <w:p>
      <w:pPr>
        <w:keepNext/>
        <w:spacing w:before="216" w:after="0" w:line="240" w:lineRule="auto"/>
        <w:jc w:val="center"/>
      </w:pPr>
      <w:r>
        <w:rPr>
          <w:rFonts w:ascii="Arial" w:hAnsi="Arial"/>
          <w:b/>
          <w:color w:val="000000"/>
          <w:sz w:val="22"/>
        </w:rPr>
        <w:t>Table 8-3a. Enhanced SCU/SCP Coded Entry Macro with no SCU Support and no Matching Key Support</w:t>
      </w:r>
    </w:p>
    <w:bookmarkEnd w:id="1060"/>
    <w:p>
      <w:pPr>
        <w:spacing w:before="0" w:after="0" w:line="240" w:lineRule="auto"/>
        <w:rPr>
          <w:sz w:val="13"/>
        </w:rPr>
      </w:pPr>
    </w:p>
    <w:tbl>
      <w:tblPr>
        <w:tblInd w:w="45" w:type="dxa"/>
        <w:tblLayout w:type="fixed"/>
      </w:tblPr>
      <w:tblGrid>
        <w:gridCol w:w="2714"/>
        <w:gridCol w:w="1499"/>
        <w:gridCol w:w="2098"/>
        <w:gridCol w:w="2168"/>
        <w:gridCol w:w="1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1" w:name="para_d1e4a6d5_3e3d_44a9_8321_2881d9953d"/>
          <w:p>
            <w:pPr>
              <w:keepNext/>
              <w:spacing w:before="180" w:after="0" w:line="240" w:lineRule="auto"/>
              <w:jc w:val="center"/>
            </w:pPr>
            <w:r>
              <w:rPr>
                <w:rFonts w:ascii="Arial" w:hAnsi="Arial"/>
                <w:b/>
                <w:color w:val="000000"/>
                <w:sz w:val="18"/>
              </w:rPr>
              <w:t>Attribute Name</w:t>
            </w:r>
          </w:p>
          <w:bookmarkEnd w:id="1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 w:name="para_9ba80d3c_63f2_4a59_9e91_671c88fb64"/>
          <w:p>
            <w:pPr>
              <w:spacing w:before="180" w:after="0" w:line="240" w:lineRule="auto"/>
              <w:jc w:val="center"/>
            </w:pPr>
            <w:r>
              <w:rPr>
                <w:rFonts w:ascii="Arial" w:hAnsi="Arial"/>
                <w:b/>
                <w:color w:val="000000"/>
                <w:sz w:val="18"/>
              </w:rPr>
              <w:t>Tag</w:t>
            </w:r>
          </w:p>
          <w:bookmarkEnd w:id="1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 w:name="para_c88a23ed_855f_4cbe_a432_b61bab1501"/>
          <w:p>
            <w:pPr>
              <w:spacing w:before="180" w:after="0" w:line="240" w:lineRule="auto"/>
              <w:jc w:val="center"/>
            </w:pPr>
            <w:r>
              <w:rPr>
                <w:rFonts w:ascii="Arial" w:hAnsi="Arial"/>
                <w:b/>
                <w:color w:val="000000"/>
                <w:sz w:val="18"/>
              </w:rPr>
              <w:t>Requirement Type</w:t>
            </w:r>
          </w:p>
          <w:bookmarkEnd w:id="1063"/>
          <w:bookmarkStart w:id="1064" w:name="para_4a29abf9_080b_4a25_9abf_6b95058950"/>
          <w:p>
            <w:pPr>
              <w:spacing w:before="180" w:after="0" w:line="240" w:lineRule="auto"/>
              <w:jc w:val="center"/>
            </w:pPr>
            <w:r>
              <w:rPr>
                <w:rFonts w:ascii="Arial" w:hAnsi="Arial"/>
                <w:b/>
                <w:color w:val="000000"/>
                <w:sz w:val="18"/>
              </w:rPr>
              <w:t>SCU/SCP</w:t>
            </w:r>
          </w:p>
          <w:bookmarkEnd w:id="1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 w:name="para_94ac606c_f73e_45fc_a328_ae93c6498f"/>
          <w:p>
            <w:pPr>
              <w:spacing w:before="180" w:after="0" w:line="240" w:lineRule="auto"/>
              <w:jc w:val="center"/>
            </w:pPr>
            <w:r>
              <w:rPr>
                <w:rFonts w:ascii="Arial" w:hAnsi="Arial"/>
                <w:b/>
                <w:color w:val="000000"/>
                <w:sz w:val="18"/>
              </w:rPr>
              <w:t>Matching Key Type</w:t>
            </w:r>
          </w:p>
          <w:bookmarkEnd w:id="1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 w:name="para_ab388199_a3c2_456b_ba56_88e769acce"/>
          <w:p>
            <w:pPr>
              <w:spacing w:before="180" w:after="0" w:line="240" w:lineRule="auto"/>
              <w:jc w:val="center"/>
            </w:pPr>
            <w:r>
              <w:rPr>
                <w:rFonts w:ascii="Arial" w:hAnsi="Arial"/>
                <w:b/>
                <w:color w:val="000000"/>
                <w:sz w:val="18"/>
              </w:rPr>
              <w:t>Return Key Type</w:t>
            </w:r>
          </w:p>
          <w:bookmarkEnd w:id="1066"/>
        </w:tc>
      </w:tr>
      <w:tr>
        <w:tblPrEx/>
        <w:trPr/>
        <w:tc>
          <w:tcPr>
            <w:hMerge w:val="restart"/>
            <w:tcBorders>
              <w:left w:val="single" w:sz="4" w:color="000000"/>
              <w:bottom w:val="single" w:sz="4" w:color="000000"/>
            </w:tcBorders>
            <w:tcMar>
              <w:top w:w="40" w:type="dxa"/>
              <w:left w:w="40" w:type="dxa"/>
              <w:bottom w:w="40" w:type="dxa"/>
            </w:tcMar>
            <w:vAlign w:val="top"/>
          </w:tcPr>
          <w:bookmarkStart w:id="1067" w:name="para_29b82ed8_390c_4fd6_8f9f_39a3e1fb70"/>
          <w:p>
            <w:pPr>
              <w:spacing w:before="180" w:after="0" w:line="240" w:lineRule="auto"/>
            </w:pPr>
            <w:r>
              <w:rPr>
                <w:rFonts w:ascii="Arial" w:hAnsi="Arial"/>
                <w:i/>
                <w:color w:val="000000"/>
                <w:sz w:val="18"/>
              </w:rPr>
              <w:t xml:space="preserve">Include </w:t>
            </w:r>
            <w:hyperlink w:anchor="table_8_3b">
              <w:r>
                <w:rPr>
                  <w:rFonts w:ascii="Arial" w:hAnsi="Arial"/>
                  <w:i/>
                  <w:color w:val="000000"/>
                  <w:sz w:val="18"/>
                </w:rPr>
                <w:t>Table 8-3b “Basic SCU/SCP Coded Entry Macro with no SCU Support and no Matching Key Support”</w:t>
              </w:r>
            </w:hyperlink>
          </w:p>
          <w:bookmarkEnd w:id="10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 w:name="para_5794f77c_9da2_4bc8_9b6c_02314fcd42"/>
          <w:p>
            <w:pPr>
              <w:spacing w:before="180" w:after="0" w:line="240" w:lineRule="auto"/>
            </w:pPr>
            <w:r>
              <w:rPr>
                <w:rFonts w:ascii="Arial" w:hAnsi="Arial"/>
                <w:color w:val="000000"/>
                <w:sz w:val="18"/>
              </w:rPr>
              <w:t>Equivalent Code Sequence</w:t>
            </w:r>
          </w:p>
          <w:bookmarkEnd w:id="1068"/>
        </w:tc>
        <w:tc>
          <w:tcPr>
            <w:tcBorders>
              <w:bottom w:val="single" w:sz="4" w:color="000000"/>
              <w:right w:val="single" w:sz="4" w:color="000000"/>
            </w:tcBorders>
            <w:tcMar>
              <w:top w:w="40" w:type="dxa"/>
              <w:left w:w="40" w:type="dxa"/>
              <w:bottom w:w="40" w:type="dxa"/>
              <w:right w:w="40" w:type="dxa"/>
            </w:tcMar>
            <w:vAlign w:val="top"/>
          </w:tcPr>
          <w:bookmarkStart w:id="1069" w:name="para_8a11fcde_1b24_4bd1_999c_5e23a4bc86"/>
          <w:p>
            <w:pPr>
              <w:spacing w:before="180" w:after="0" w:line="240" w:lineRule="auto"/>
              <w:jc w:val="center"/>
            </w:pPr>
            <w:r>
              <w:rPr>
                <w:rFonts w:ascii="Arial" w:hAnsi="Arial"/>
                <w:color w:val="000000"/>
                <w:sz w:val="18"/>
              </w:rPr>
              <w:t>(0008,0121)</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f7aca5fa_44e1_45e1_bfb1_8a4c1b9e57"/>
          <w:p>
            <w:pPr>
              <w:spacing w:before="180" w:after="0" w:line="240" w:lineRule="auto"/>
              <w:jc w:val="center"/>
            </w:pPr>
            <w:r>
              <w:rPr>
                <w:rFonts w:ascii="Arial" w:hAnsi="Arial"/>
                <w:color w:val="000000"/>
                <w:sz w:val="18"/>
              </w:rPr>
              <w:t>-/3</w:t>
            </w:r>
          </w:p>
          <w:bookmarkEnd w:id="1070"/>
        </w:tc>
        <w:tc>
          <w:tcPr>
            <w:tcBorders>
              <w:bottom w:val="single" w:sz="4" w:color="000000"/>
              <w:right w:val="single" w:sz="4" w:color="000000"/>
            </w:tcBorders>
            <w:tcMar>
              <w:top w:w="40" w:type="dxa"/>
              <w:left w:w="40" w:type="dxa"/>
              <w:bottom w:w="40" w:type="dxa"/>
              <w:right w:w="40" w:type="dxa"/>
            </w:tcMar>
            <w:vAlign w:val="top"/>
          </w:tcPr>
          <w:bookmarkStart w:id="1071" w:name="para_7c698019_4381_464f_b30c_f081e43f5f"/>
          <w:p>
            <w:pPr>
              <w:spacing w:before="180" w:after="0" w:line="240" w:lineRule="auto"/>
              <w:jc w:val="center"/>
            </w:pPr>
            <w:r>
              <w:rPr>
                <w:rFonts w:ascii="Arial" w:hAnsi="Arial"/>
                <w:color w:val="000000"/>
                <w:sz w:val="18"/>
              </w:rPr>
              <w:t>-</w:t>
            </w:r>
          </w:p>
          <w:bookmarkEnd w:id="10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72" w:name="para_9290384e_4a0c_49e5_8b13_8600973412"/>
          <w:p>
            <w:pPr>
              <w:spacing w:before="180" w:after="0" w:line="240" w:lineRule="auto"/>
            </w:pPr>
            <w:r>
              <w:rPr>
                <w:rFonts w:ascii="Arial" w:hAnsi="Arial"/>
                <w:i/>
                <w:color w:val="000000"/>
                <w:sz w:val="18"/>
              </w:rPr>
              <w:t xml:space="preserve">&gt;Include </w:t>
            </w:r>
            <w:hyperlink w:anchor="table_8_3b">
              <w:r>
                <w:rPr>
                  <w:rFonts w:ascii="Arial" w:hAnsi="Arial"/>
                  <w:i/>
                  <w:color w:val="000000"/>
                  <w:sz w:val="18"/>
                </w:rPr>
                <w:t>Table 8-3b “Basic SCU/SCP Coded Entry Macro with no SCU Support and no Matching Key Support”</w:t>
              </w:r>
            </w:hyperlink>
          </w:p>
          <w:bookmarkEnd w:id="10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073" w:name="table_8_3b"/>
    <w:p>
      <w:pPr>
        <w:keepNext/>
        <w:spacing w:before="216" w:after="0" w:line="240" w:lineRule="auto"/>
        <w:jc w:val="center"/>
      </w:pPr>
      <w:r>
        <w:rPr>
          <w:rFonts w:ascii="Arial" w:hAnsi="Arial"/>
          <w:b/>
          <w:color w:val="000000"/>
          <w:sz w:val="22"/>
        </w:rPr>
        <w:t>Table 8-3b. Basic SCU/SCP Coded Entry Macro with no SCU Support and no Matching Key Support</w:t>
      </w:r>
    </w:p>
    <w:bookmarkEnd w:id="1073"/>
    <w:p>
      <w:pPr>
        <w:spacing w:before="0" w:after="0" w:line="240" w:lineRule="auto"/>
        <w:rPr>
          <w:sz w:val="13"/>
        </w:rPr>
      </w:pPr>
    </w:p>
    <w:tbl>
      <w:tblPr>
        <w:tblInd w:w="45" w:type="dxa"/>
        <w:tblLayout w:type="fixed"/>
      </w:tblPr>
      <w:tblGrid>
        <w:gridCol w:w="2261"/>
        <w:gridCol w:w="1120"/>
        <w:gridCol w:w="2647"/>
        <w:gridCol w:w="176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4" w:name="para_685b07b4_e162_4876_8576_c932ce0c12"/>
          <w:p>
            <w:pPr>
              <w:keepNext/>
              <w:spacing w:before="180" w:after="0" w:line="240" w:lineRule="auto"/>
              <w:jc w:val="center"/>
            </w:pPr>
            <w:r>
              <w:rPr>
                <w:rFonts w:ascii="Arial" w:hAnsi="Arial"/>
                <w:b/>
                <w:color w:val="000000"/>
                <w:sz w:val="18"/>
              </w:rPr>
              <w:t>Attribute Name</w:t>
            </w:r>
          </w:p>
          <w:bookmarkEnd w:id="1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 w:name="para_ef2d1c36_8c60_427d_a0df_5d8e65fb8c"/>
          <w:p>
            <w:pPr>
              <w:spacing w:before="180" w:after="0" w:line="240" w:lineRule="auto"/>
              <w:jc w:val="center"/>
            </w:pPr>
            <w:r>
              <w:rPr>
                <w:rFonts w:ascii="Arial" w:hAnsi="Arial"/>
                <w:b/>
                <w:color w:val="000000"/>
                <w:sz w:val="18"/>
              </w:rPr>
              <w:t>Tag</w:t>
            </w:r>
          </w:p>
          <w:bookmarkEnd w:id="1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 w:name="para_f15d95d1_87a0_4403_aced_a4257d0189"/>
          <w:p>
            <w:pPr>
              <w:spacing w:before="180" w:after="0" w:line="240" w:lineRule="auto"/>
              <w:jc w:val="center"/>
            </w:pPr>
            <w:r>
              <w:rPr>
                <w:rFonts w:ascii="Arial" w:hAnsi="Arial"/>
                <w:b/>
                <w:color w:val="000000"/>
                <w:sz w:val="18"/>
              </w:rPr>
              <w:t>Requirement Type</w:t>
            </w:r>
          </w:p>
          <w:bookmarkEnd w:id="1076"/>
          <w:bookmarkStart w:id="1077" w:name="para_1fc44a4c_ab75_4f08_841d_a8b7b76268"/>
          <w:p>
            <w:pPr>
              <w:spacing w:before="180" w:after="0" w:line="240" w:lineRule="auto"/>
              <w:jc w:val="center"/>
            </w:pPr>
            <w:r>
              <w:rPr>
                <w:rFonts w:ascii="Arial" w:hAnsi="Arial"/>
                <w:b/>
                <w:color w:val="000000"/>
                <w:sz w:val="18"/>
              </w:rPr>
              <w:t>SCU/SCP</w:t>
            </w:r>
          </w:p>
          <w:bookmarkEnd w:id="1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8" w:name="para_31746bda_2853_463e_8155_580f755477"/>
          <w:p>
            <w:pPr>
              <w:spacing w:before="180" w:after="0" w:line="240" w:lineRule="auto"/>
              <w:jc w:val="center"/>
            </w:pPr>
            <w:r>
              <w:rPr>
                <w:rFonts w:ascii="Arial" w:hAnsi="Arial"/>
                <w:b/>
                <w:color w:val="000000"/>
                <w:sz w:val="18"/>
              </w:rPr>
              <w:t>Matching Key Type</w:t>
            </w:r>
          </w:p>
          <w:bookmarkEnd w:id="1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9" w:name="para_4ea472c9_1b5e_4cc3_b72f_41d86774f9"/>
          <w:p>
            <w:pPr>
              <w:spacing w:before="180" w:after="0" w:line="240" w:lineRule="auto"/>
              <w:jc w:val="center"/>
            </w:pPr>
            <w:r>
              <w:rPr>
                <w:rFonts w:ascii="Arial" w:hAnsi="Arial"/>
                <w:b/>
                <w:color w:val="000000"/>
                <w:sz w:val="18"/>
              </w:rPr>
              <w:t>Return Key Type</w:t>
            </w:r>
          </w:p>
          <w:bookmarkEnd w:id="1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 w:name="para_378731d3_1143_456a_8180_d0a5e5683b"/>
          <w:p>
            <w:pPr>
              <w:spacing w:before="180" w:after="0" w:line="240" w:lineRule="auto"/>
            </w:pPr>
            <w:r>
              <w:rPr>
                <w:rFonts w:ascii="Arial" w:hAnsi="Arial"/>
                <w:color w:val="000000"/>
                <w:sz w:val="18"/>
              </w:rPr>
              <w:t>Code Value</w:t>
            </w:r>
          </w:p>
          <w:bookmarkEnd w:id="1080"/>
        </w:tc>
        <w:tc>
          <w:tcPr>
            <w:tcBorders>
              <w:bottom w:val="single" w:sz="4" w:color="000000"/>
              <w:right w:val="single" w:sz="4" w:color="000000"/>
            </w:tcBorders>
            <w:tcMar>
              <w:top w:w="40" w:type="dxa"/>
              <w:left w:w="40" w:type="dxa"/>
              <w:bottom w:w="40" w:type="dxa"/>
              <w:right w:w="40" w:type="dxa"/>
            </w:tcMar>
            <w:vAlign w:val="top"/>
          </w:tcPr>
          <w:bookmarkStart w:id="1081" w:name="para_8c3a45a3_c46a_41f7_bd97_593a972612"/>
          <w:p>
            <w:pPr>
              <w:spacing w:before="180" w:after="0" w:line="240" w:lineRule="auto"/>
              <w:jc w:val="center"/>
            </w:pPr>
            <w:r>
              <w:rPr>
                <w:rFonts w:ascii="Arial" w:hAnsi="Arial"/>
                <w:color w:val="000000"/>
                <w:sz w:val="18"/>
              </w:rPr>
              <w:t>(0008,0100)</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141aa55d_10db_46cc_b94f_b6ba871978"/>
          <w:p>
            <w:pPr>
              <w:spacing w:before="180" w:after="0" w:line="240" w:lineRule="auto"/>
              <w:jc w:val="center"/>
            </w:pPr>
            <w:r>
              <w:rPr>
                <w:rFonts w:ascii="Arial" w:hAnsi="Arial"/>
                <w:color w:val="000000"/>
                <w:sz w:val="18"/>
              </w:rPr>
              <w:t>-/1C</w:t>
            </w:r>
          </w:p>
          <w:bookmarkEnd w:id="1082"/>
          <w:bookmarkStart w:id="1083" w:name="para_a6afa2f3_e6ba_4778_b4c2_220dc46aaf"/>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083"/>
        </w:tc>
        <w:tc>
          <w:tcPr>
            <w:tcBorders>
              <w:bottom w:val="single" w:sz="4" w:color="000000"/>
              <w:right w:val="single" w:sz="4" w:color="000000"/>
            </w:tcBorders>
            <w:tcMar>
              <w:top w:w="40" w:type="dxa"/>
              <w:left w:w="40" w:type="dxa"/>
              <w:bottom w:w="40" w:type="dxa"/>
              <w:right w:w="40" w:type="dxa"/>
            </w:tcMar>
            <w:vAlign w:val="top"/>
          </w:tcPr>
          <w:bookmarkStart w:id="1084" w:name="para_5e173571_59a6_4691_9866_401a159b2a"/>
          <w:p>
            <w:pPr>
              <w:spacing w:before="180" w:after="0" w:line="240" w:lineRule="auto"/>
              <w:jc w:val="center"/>
            </w:pPr>
            <w:r>
              <w:rPr>
                <w:rFonts w:ascii="Arial" w:hAnsi="Arial"/>
                <w:color w:val="000000"/>
                <w:sz w:val="18"/>
              </w:rPr>
              <w:t>-</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84f415d2_417b_4f17_9cef_98adf86c8a"/>
          <w:p>
            <w:pPr>
              <w:spacing w:before="180" w:after="0" w:line="240" w:lineRule="auto"/>
              <w:jc w:val="center"/>
            </w:pPr>
            <w:r>
              <w:rPr>
                <w:rFonts w:ascii="Arial" w:hAnsi="Arial"/>
                <w:color w:val="000000"/>
                <w:sz w:val="18"/>
              </w:rPr>
              <w:t>1C</w:t>
            </w:r>
          </w:p>
          <w:bookmarkEnd w:id="1085"/>
          <w:bookmarkStart w:id="1086" w:name="para_f50fc83e_981d_4a13_a122_f5fc125e8b"/>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 w:name="para_454b46af_5b2f_41fa_8a1b_cdd828b672"/>
          <w:p>
            <w:pPr>
              <w:spacing w:before="180" w:after="0" w:line="240" w:lineRule="auto"/>
            </w:pPr>
            <w:r>
              <w:rPr>
                <w:rFonts w:ascii="Arial" w:hAnsi="Arial"/>
                <w:color w:val="000000"/>
                <w:sz w:val="18"/>
              </w:rPr>
              <w:t>Coding Scheme Designator</w:t>
            </w:r>
          </w:p>
          <w:bookmarkEnd w:id="1087"/>
        </w:tc>
        <w:tc>
          <w:tcPr>
            <w:tcBorders>
              <w:bottom w:val="single" w:sz="4" w:color="000000"/>
              <w:right w:val="single" w:sz="4" w:color="000000"/>
            </w:tcBorders>
            <w:tcMar>
              <w:top w:w="40" w:type="dxa"/>
              <w:left w:w="40" w:type="dxa"/>
              <w:bottom w:w="40" w:type="dxa"/>
              <w:right w:w="40" w:type="dxa"/>
            </w:tcMar>
            <w:vAlign w:val="top"/>
          </w:tcPr>
          <w:bookmarkStart w:id="1088" w:name="para_9471fcde_bb58_4aed_b711_df76e8aa57"/>
          <w:p>
            <w:pPr>
              <w:spacing w:before="180" w:after="0" w:line="240" w:lineRule="auto"/>
              <w:jc w:val="center"/>
            </w:pPr>
            <w:r>
              <w:rPr>
                <w:rFonts w:ascii="Arial" w:hAnsi="Arial"/>
                <w:color w:val="000000"/>
                <w:sz w:val="18"/>
              </w:rPr>
              <w:t>(0008,0102)</w:t>
            </w:r>
          </w:p>
          <w:bookmarkEnd w:id="1088"/>
        </w:tc>
        <w:tc>
          <w:tcPr>
            <w:tcBorders>
              <w:bottom w:val="single" w:sz="4" w:color="000000"/>
              <w:right w:val="single" w:sz="4" w:color="000000"/>
            </w:tcBorders>
            <w:tcMar>
              <w:top w:w="40" w:type="dxa"/>
              <w:left w:w="40" w:type="dxa"/>
              <w:bottom w:w="40" w:type="dxa"/>
              <w:right w:w="40" w:type="dxa"/>
            </w:tcMar>
            <w:vAlign w:val="top"/>
          </w:tcPr>
          <w:bookmarkStart w:id="1089" w:name="para_52558375_2c3c_463d_844a_b8aeebd30a"/>
          <w:p>
            <w:pPr>
              <w:spacing w:before="180" w:after="0" w:line="240" w:lineRule="auto"/>
              <w:jc w:val="center"/>
            </w:pPr>
            <w:r>
              <w:rPr>
                <w:rFonts w:ascii="Arial" w:hAnsi="Arial"/>
                <w:color w:val="000000"/>
                <w:sz w:val="18"/>
              </w:rPr>
              <w:t>-/1C</w:t>
            </w:r>
          </w:p>
          <w:bookmarkEnd w:id="1089"/>
          <w:bookmarkStart w:id="1090" w:name="para_1638ae1c_b259_4c4a_a5e1_3eeedf854f"/>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3a5db011_831a_41ae_bb56_0300cbe8c0"/>
          <w:p>
            <w:pPr>
              <w:spacing w:before="180" w:after="0" w:line="240" w:lineRule="auto"/>
              <w:jc w:val="center"/>
            </w:pPr>
            <w:r>
              <w:rPr>
                <w:rFonts w:ascii="Arial" w:hAnsi="Arial"/>
                <w:color w:val="000000"/>
                <w:sz w:val="18"/>
              </w:rPr>
              <w:t>-</w:t>
            </w:r>
          </w:p>
          <w:bookmarkEnd w:id="1091"/>
        </w:tc>
        <w:tc>
          <w:tcPr>
            <w:tcBorders>
              <w:bottom w:val="single" w:sz="4" w:color="000000"/>
              <w:right w:val="single" w:sz="4" w:color="000000"/>
            </w:tcBorders>
            <w:tcMar>
              <w:top w:w="40" w:type="dxa"/>
              <w:left w:w="40" w:type="dxa"/>
              <w:bottom w:w="40" w:type="dxa"/>
              <w:right w:w="40" w:type="dxa"/>
            </w:tcMar>
            <w:vAlign w:val="top"/>
          </w:tcPr>
          <w:bookmarkStart w:id="1092" w:name="para_c50e5acf_a9b3_4aad_91ea_9ec64ad869"/>
          <w:p>
            <w:pPr>
              <w:spacing w:before="180" w:after="0" w:line="240" w:lineRule="auto"/>
              <w:jc w:val="center"/>
            </w:pPr>
            <w:r>
              <w:rPr>
                <w:rFonts w:ascii="Arial" w:hAnsi="Arial"/>
                <w:color w:val="000000"/>
                <w:sz w:val="18"/>
              </w:rPr>
              <w:t>1C</w:t>
            </w:r>
          </w:p>
          <w:bookmarkEnd w:id="1092"/>
          <w:bookmarkStart w:id="1093" w:name="para_5749e73a_82bd_4825_b239_b6207b80df"/>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 w:name="para_e83fac39_b164_4783_93e3_46a1595449"/>
          <w:p>
            <w:pPr>
              <w:spacing w:before="180" w:after="0" w:line="240" w:lineRule="auto"/>
            </w:pPr>
            <w:r>
              <w:rPr>
                <w:rFonts w:ascii="Arial" w:hAnsi="Arial"/>
                <w:color w:val="000000"/>
                <w:sz w:val="18"/>
              </w:rPr>
              <w:t>Coding Scheme Version</w:t>
            </w:r>
          </w:p>
          <w:bookmarkEnd w:id="1094"/>
        </w:tc>
        <w:tc>
          <w:tcPr>
            <w:tcBorders>
              <w:bottom w:val="single" w:sz="4" w:color="000000"/>
              <w:right w:val="single" w:sz="4" w:color="000000"/>
            </w:tcBorders>
            <w:tcMar>
              <w:top w:w="40" w:type="dxa"/>
              <w:left w:w="40" w:type="dxa"/>
              <w:bottom w:w="40" w:type="dxa"/>
              <w:right w:w="40" w:type="dxa"/>
            </w:tcMar>
            <w:vAlign w:val="top"/>
          </w:tcPr>
          <w:bookmarkStart w:id="1095" w:name="para_fe982295_e937_4b66_bd53_f219b179e7"/>
          <w:p>
            <w:pPr>
              <w:spacing w:before="180" w:after="0" w:line="240" w:lineRule="auto"/>
              <w:jc w:val="center"/>
            </w:pPr>
            <w:r>
              <w:rPr>
                <w:rFonts w:ascii="Arial" w:hAnsi="Arial"/>
                <w:color w:val="000000"/>
                <w:sz w:val="18"/>
              </w:rPr>
              <w:t>(0008,0103)</w:t>
            </w:r>
          </w:p>
          <w:bookmarkEnd w:id="1095"/>
        </w:tc>
        <w:tc>
          <w:tcPr>
            <w:tcBorders>
              <w:bottom w:val="single" w:sz="4" w:color="000000"/>
              <w:right w:val="single" w:sz="4" w:color="000000"/>
            </w:tcBorders>
            <w:tcMar>
              <w:top w:w="40" w:type="dxa"/>
              <w:left w:w="40" w:type="dxa"/>
              <w:bottom w:w="40" w:type="dxa"/>
              <w:right w:w="40" w:type="dxa"/>
            </w:tcMar>
            <w:vAlign w:val="top"/>
          </w:tcPr>
          <w:bookmarkStart w:id="1096" w:name="para_af751cbf_cd17_4882_998f_c2d7dbb480"/>
          <w:p>
            <w:pPr>
              <w:spacing w:before="180" w:after="0" w:line="240" w:lineRule="auto"/>
              <w:jc w:val="center"/>
            </w:pPr>
            <w:r>
              <w:rPr>
                <w:rFonts w:ascii="Arial" w:hAnsi="Arial"/>
                <w:color w:val="000000"/>
                <w:sz w:val="18"/>
              </w:rPr>
              <w:t>-/1C</w:t>
            </w:r>
          </w:p>
          <w:bookmarkEnd w:id="1096"/>
          <w:bookmarkStart w:id="1097" w:name="para_792321ca_f7f3_4500_959a_ba9d2f71b2"/>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097"/>
        </w:tc>
        <w:tc>
          <w:tcPr>
            <w:tcBorders>
              <w:bottom w:val="single" w:sz="4" w:color="000000"/>
              <w:right w:val="single" w:sz="4" w:color="000000"/>
            </w:tcBorders>
            <w:tcMar>
              <w:top w:w="40" w:type="dxa"/>
              <w:left w:w="40" w:type="dxa"/>
              <w:bottom w:w="40" w:type="dxa"/>
              <w:right w:w="40" w:type="dxa"/>
            </w:tcMar>
            <w:vAlign w:val="top"/>
          </w:tcPr>
          <w:bookmarkStart w:id="1098" w:name="para_16fd04ce_bced_4e70_ad34_acf26c26f6"/>
          <w:p>
            <w:pPr>
              <w:spacing w:before="180" w:after="0" w:line="240" w:lineRule="auto"/>
              <w:jc w:val="center"/>
            </w:pPr>
            <w:r>
              <w:rPr>
                <w:rFonts w:ascii="Arial" w:hAnsi="Arial"/>
                <w:color w:val="000000"/>
                <w:sz w:val="18"/>
              </w:rPr>
              <w:t>-</w:t>
            </w:r>
          </w:p>
          <w:bookmarkEnd w:id="1098"/>
        </w:tc>
        <w:tc>
          <w:tcPr>
            <w:tcBorders>
              <w:bottom w:val="single" w:sz="4" w:color="000000"/>
              <w:right w:val="single" w:sz="4" w:color="000000"/>
            </w:tcBorders>
            <w:tcMar>
              <w:top w:w="40" w:type="dxa"/>
              <w:left w:w="40" w:type="dxa"/>
              <w:bottom w:w="40" w:type="dxa"/>
              <w:right w:w="40" w:type="dxa"/>
            </w:tcMar>
            <w:vAlign w:val="top"/>
          </w:tcPr>
          <w:bookmarkStart w:id="1099" w:name="para_0db9e697_044d_45a2_85ee_8086e01ffb"/>
          <w:p>
            <w:pPr>
              <w:spacing w:before="180" w:after="0" w:line="240" w:lineRule="auto"/>
              <w:jc w:val="center"/>
            </w:pPr>
            <w:r>
              <w:rPr>
                <w:rFonts w:ascii="Arial" w:hAnsi="Arial"/>
                <w:color w:val="000000"/>
                <w:sz w:val="18"/>
              </w:rPr>
              <w:t>1C</w:t>
            </w:r>
          </w:p>
          <w:bookmarkEnd w:id="1099"/>
          <w:bookmarkStart w:id="1100" w:name="para_0be8bf6e_4a5d_4ee2_a26e_bec692e07f"/>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 w:name="para_31eb25ae_5ee8_4362_a626_cfefa8b45f"/>
          <w:p>
            <w:pPr>
              <w:spacing w:before="180" w:after="0" w:line="240" w:lineRule="auto"/>
            </w:pPr>
            <w:r>
              <w:rPr>
                <w:rFonts w:ascii="Arial" w:hAnsi="Arial"/>
                <w:color w:val="000000"/>
                <w:sz w:val="18"/>
              </w:rPr>
              <w:t>Code Meaning</w:t>
            </w:r>
          </w:p>
          <w:bookmarkEnd w:id="1101"/>
        </w:tc>
        <w:tc>
          <w:tcPr>
            <w:tcBorders>
              <w:bottom w:val="single" w:sz="4" w:color="000000"/>
              <w:right w:val="single" w:sz="4" w:color="000000"/>
            </w:tcBorders>
            <w:tcMar>
              <w:top w:w="40" w:type="dxa"/>
              <w:left w:w="40" w:type="dxa"/>
              <w:bottom w:w="40" w:type="dxa"/>
              <w:right w:w="40" w:type="dxa"/>
            </w:tcMar>
            <w:vAlign w:val="top"/>
          </w:tcPr>
          <w:bookmarkStart w:id="1102" w:name="para_63ce569e_9a67_448b_8414_34e89efe5d"/>
          <w:p>
            <w:pPr>
              <w:spacing w:before="180" w:after="0" w:line="240" w:lineRule="auto"/>
              <w:jc w:val="center"/>
            </w:pPr>
            <w:r>
              <w:rPr>
                <w:rFonts w:ascii="Arial" w:hAnsi="Arial"/>
                <w:color w:val="000000"/>
                <w:sz w:val="18"/>
              </w:rPr>
              <w:t>(0008,0104)</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061494e6_f13e_4e95_b55d_9129df725d"/>
          <w:p>
            <w:pPr>
              <w:spacing w:before="180" w:after="0" w:line="240" w:lineRule="auto"/>
              <w:jc w:val="center"/>
            </w:pPr>
            <w:r>
              <w:rPr>
                <w:rFonts w:ascii="Arial" w:hAnsi="Arial"/>
                <w:color w:val="000000"/>
                <w:sz w:val="18"/>
              </w:rPr>
              <w:t>-/1</w:t>
            </w:r>
          </w:p>
          <w:bookmarkEnd w:id="1103"/>
        </w:tc>
        <w:tc>
          <w:tcPr>
            <w:tcBorders>
              <w:bottom w:val="single" w:sz="4" w:color="000000"/>
              <w:right w:val="single" w:sz="4" w:color="000000"/>
            </w:tcBorders>
            <w:tcMar>
              <w:top w:w="40" w:type="dxa"/>
              <w:left w:w="40" w:type="dxa"/>
              <w:bottom w:w="40" w:type="dxa"/>
              <w:right w:w="40" w:type="dxa"/>
            </w:tcMar>
            <w:vAlign w:val="top"/>
          </w:tcPr>
          <w:bookmarkStart w:id="1104" w:name="para_a396ba5d_f691_4f52_af82_f4460697cc"/>
          <w:p>
            <w:pPr>
              <w:spacing w:before="180" w:after="0" w:line="240" w:lineRule="auto"/>
              <w:jc w:val="center"/>
            </w:pPr>
            <w:r>
              <w:rPr>
                <w:rFonts w:ascii="Arial" w:hAnsi="Arial"/>
                <w:color w:val="000000"/>
                <w:sz w:val="18"/>
              </w:rPr>
              <w:t>-</w:t>
            </w:r>
          </w:p>
          <w:bookmarkEnd w:id="1104"/>
        </w:tc>
        <w:tc>
          <w:tcPr>
            <w:tcBorders>
              <w:bottom w:val="single" w:sz="4" w:color="000000"/>
              <w:right w:val="single" w:sz="4" w:color="000000"/>
            </w:tcBorders>
            <w:tcMar>
              <w:top w:w="40" w:type="dxa"/>
              <w:left w:w="40" w:type="dxa"/>
              <w:bottom w:w="40" w:type="dxa"/>
              <w:right w:w="40" w:type="dxa"/>
            </w:tcMar>
            <w:vAlign w:val="top"/>
          </w:tcPr>
          <w:bookmarkStart w:id="1105" w:name="para_bdfcd608_469c_45c1_8eb2_59b643d13f"/>
          <w:p>
            <w:pPr>
              <w:spacing w:before="180" w:after="0" w:line="240" w:lineRule="auto"/>
              <w:jc w:val="center"/>
            </w:pPr>
            <w:r>
              <w:rPr>
                <w:rFonts w:ascii="Arial" w:hAnsi="Arial"/>
                <w:color w:val="000000"/>
                <w:sz w:val="18"/>
              </w:rPr>
              <w:t>1</w:t>
            </w:r>
          </w:p>
          <w:bookmarkEnd w:id="1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 w:name="para_12ff5635_6beb_4a32_aa56_b6b9bf8882"/>
          <w:p>
            <w:pPr>
              <w:spacing w:before="180" w:after="0" w:line="240" w:lineRule="auto"/>
            </w:pPr>
            <w:r>
              <w:rPr>
                <w:rFonts w:ascii="Arial" w:hAnsi="Arial"/>
                <w:color w:val="000000"/>
                <w:sz w:val="18"/>
              </w:rPr>
              <w:t>Long Code Value</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2196fc0d_e001_4aa2_957c_509c69d9b9"/>
          <w:p>
            <w:pPr>
              <w:spacing w:before="180" w:after="0" w:line="240" w:lineRule="auto"/>
              <w:jc w:val="center"/>
            </w:pPr>
            <w:r>
              <w:rPr>
                <w:rFonts w:ascii="Arial" w:hAnsi="Arial"/>
                <w:color w:val="000000"/>
                <w:sz w:val="18"/>
              </w:rPr>
              <w:t>(0008,0119)</w:t>
            </w:r>
          </w:p>
          <w:bookmarkEnd w:id="1107"/>
        </w:tc>
        <w:tc>
          <w:tcPr>
            <w:tcBorders>
              <w:bottom w:val="single" w:sz="4" w:color="000000"/>
              <w:right w:val="single" w:sz="4" w:color="000000"/>
            </w:tcBorders>
            <w:tcMar>
              <w:top w:w="40" w:type="dxa"/>
              <w:left w:w="40" w:type="dxa"/>
              <w:bottom w:w="40" w:type="dxa"/>
              <w:right w:w="40" w:type="dxa"/>
            </w:tcMar>
            <w:vAlign w:val="top"/>
          </w:tcPr>
          <w:bookmarkStart w:id="1108" w:name="para_26e40a47_9292_4f94_8846_513ab78494"/>
          <w:p>
            <w:pPr>
              <w:spacing w:before="180" w:after="0" w:line="240" w:lineRule="auto"/>
              <w:jc w:val="center"/>
            </w:pPr>
            <w:r>
              <w:rPr>
                <w:rFonts w:ascii="Arial" w:hAnsi="Arial"/>
                <w:color w:val="000000"/>
                <w:sz w:val="18"/>
              </w:rPr>
              <w:t>-/1C</w:t>
            </w:r>
          </w:p>
          <w:bookmarkEnd w:id="1108"/>
          <w:bookmarkStart w:id="1109" w:name="para_78a003af_7910_4a3f_af8a_ffa3f0b2a5"/>
          <w:p>
            <w:pPr>
              <w:spacing w:before="180" w:after="0" w:line="240" w:lineRule="auto"/>
              <w:jc w:val="center"/>
            </w:pPr>
            <w:r>
              <w:rPr>
                <w:rFonts w:ascii="Arial" w:hAnsi="Arial"/>
                <w:color w:val="000000"/>
                <w:sz w:val="18"/>
              </w:rPr>
              <w:t>Shall be present if Code Value (0008,0100) is not present, and the code value is not a URN or URL.</w:t>
            </w:r>
          </w:p>
          <w:bookmarkEnd w:id="1109"/>
        </w:tc>
        <w:tc>
          <w:tcPr>
            <w:tcBorders>
              <w:bottom w:val="single" w:sz="4" w:color="000000"/>
              <w:right w:val="single" w:sz="4" w:color="000000"/>
            </w:tcBorders>
            <w:tcMar>
              <w:top w:w="40" w:type="dxa"/>
              <w:left w:w="40" w:type="dxa"/>
              <w:bottom w:w="40" w:type="dxa"/>
              <w:right w:w="40" w:type="dxa"/>
            </w:tcMar>
            <w:vAlign w:val="top"/>
          </w:tcPr>
          <w:bookmarkStart w:id="1110" w:name="para_aa683a08_0625_4c5e_9326_73258e8241"/>
          <w:p>
            <w:pPr>
              <w:spacing w:before="180" w:after="0" w:line="240" w:lineRule="auto"/>
              <w:jc w:val="center"/>
            </w:pPr>
            <w:r>
              <w:rPr>
                <w:rFonts w:ascii="Arial" w:hAnsi="Arial"/>
                <w:color w:val="000000"/>
                <w:sz w:val="18"/>
              </w:rPr>
              <w:t>-</w:t>
            </w:r>
          </w:p>
          <w:bookmarkEnd w:id="1110"/>
        </w:tc>
        <w:tc>
          <w:tcPr>
            <w:tcBorders>
              <w:bottom w:val="single" w:sz="4" w:color="000000"/>
              <w:right w:val="single" w:sz="4" w:color="000000"/>
            </w:tcBorders>
            <w:tcMar>
              <w:top w:w="40" w:type="dxa"/>
              <w:left w:w="40" w:type="dxa"/>
              <w:bottom w:w="40" w:type="dxa"/>
              <w:right w:w="40" w:type="dxa"/>
            </w:tcMar>
            <w:vAlign w:val="top"/>
          </w:tcPr>
          <w:bookmarkStart w:id="1111" w:name="para_2495f530_dba4_47ed_8a64_9b4bc6cb1c"/>
          <w:p>
            <w:pPr>
              <w:spacing w:before="180" w:after="0" w:line="240" w:lineRule="auto"/>
              <w:jc w:val="center"/>
            </w:pPr>
            <w:r>
              <w:rPr>
                <w:rFonts w:ascii="Arial" w:hAnsi="Arial"/>
                <w:color w:val="000000"/>
                <w:sz w:val="18"/>
              </w:rPr>
              <w:t>1C</w:t>
            </w:r>
          </w:p>
          <w:bookmarkEnd w:id="1111"/>
          <w:bookmarkStart w:id="1112" w:name="para_8aa4d868_3cf8_4141_ab3d_a0a5263769"/>
          <w:p>
            <w:pPr>
              <w:spacing w:before="180" w:after="0" w:line="240" w:lineRule="auto"/>
              <w:jc w:val="center"/>
            </w:pPr>
            <w:r>
              <w:rPr>
                <w:rFonts w:ascii="Arial" w:hAnsi="Arial"/>
                <w:color w:val="000000"/>
                <w:sz w:val="18"/>
              </w:rPr>
              <w:t>Shall be present if Code Value (0008,0100) is not present, and the code value is not a URN or URL.</w:t>
            </w:r>
          </w:p>
          <w:bookmarkEnd w:id="1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 w:name="para_b722abb2_2106_4a5c_bb34_d34ba9974f"/>
          <w:p>
            <w:pPr>
              <w:spacing w:before="180" w:after="0" w:line="240" w:lineRule="auto"/>
            </w:pPr>
            <w:r>
              <w:rPr>
                <w:rFonts w:ascii="Arial" w:hAnsi="Arial"/>
                <w:color w:val="000000"/>
                <w:sz w:val="18"/>
              </w:rPr>
              <w:t>URN Code Value</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7ab0f6ce_a2eb_4faa_93dd_b1a2fc3933"/>
          <w:p>
            <w:pPr>
              <w:spacing w:before="180" w:after="0" w:line="240" w:lineRule="auto"/>
              <w:jc w:val="center"/>
            </w:pPr>
            <w:r>
              <w:rPr>
                <w:rFonts w:ascii="Arial" w:hAnsi="Arial"/>
                <w:color w:val="000000"/>
                <w:sz w:val="18"/>
              </w:rPr>
              <w:t>(0008,0120)</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d95cc95a_916d_4204_8216_79cfa0947e"/>
          <w:p>
            <w:pPr>
              <w:spacing w:before="180" w:after="0" w:line="240" w:lineRule="auto"/>
              <w:jc w:val="center"/>
            </w:pPr>
            <w:r>
              <w:rPr>
                <w:rFonts w:ascii="Arial" w:hAnsi="Arial"/>
                <w:color w:val="000000"/>
                <w:sz w:val="18"/>
              </w:rPr>
              <w:t>-/1C</w:t>
            </w:r>
          </w:p>
          <w:bookmarkEnd w:id="1115"/>
          <w:bookmarkStart w:id="1116" w:name="para_e4c15f3d_42b1_49ea_93c8_6d1eb8cb4a"/>
          <w:p>
            <w:pPr>
              <w:spacing w:before="180" w:after="0" w:line="240" w:lineRule="auto"/>
              <w:jc w:val="center"/>
            </w:pPr>
            <w:r>
              <w:rPr>
                <w:rFonts w:ascii="Arial" w:hAnsi="Arial"/>
                <w:color w:val="000000"/>
                <w:sz w:val="18"/>
              </w:rPr>
              <w:t>Shall be present if Code Value (0008,0100) is not present, and the code value is a URN or URL.</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3e900ada_d80e_431b_84d2_2d68ba479d"/>
          <w:p>
            <w:pPr>
              <w:spacing w:before="180" w:after="0" w:line="240" w:lineRule="auto"/>
              <w:jc w:val="center"/>
            </w:pPr>
            <w:r>
              <w:rPr>
                <w:rFonts w:ascii="Arial" w:hAnsi="Arial"/>
                <w:color w:val="000000"/>
                <w:sz w:val="18"/>
              </w:rPr>
              <w:t>-</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4a98a4ad_4170_493b_bbd4_91caaed001"/>
          <w:p>
            <w:pPr>
              <w:spacing w:before="180" w:after="0" w:line="240" w:lineRule="auto"/>
              <w:jc w:val="center"/>
            </w:pPr>
            <w:r>
              <w:rPr>
                <w:rFonts w:ascii="Arial" w:hAnsi="Arial"/>
                <w:color w:val="000000"/>
                <w:sz w:val="18"/>
              </w:rPr>
              <w:t>1C</w:t>
            </w:r>
          </w:p>
          <w:bookmarkEnd w:id="1118"/>
          <w:bookmarkStart w:id="1119" w:name="para_2ad9343d_236e_4195_984d_5ecef6f24e"/>
          <w:p>
            <w:pPr>
              <w:spacing w:before="180" w:after="0" w:line="240" w:lineRule="auto"/>
              <w:jc w:val="center"/>
            </w:pPr>
            <w:r>
              <w:rPr>
                <w:rFonts w:ascii="Arial" w:hAnsi="Arial"/>
                <w:color w:val="000000"/>
                <w:sz w:val="18"/>
              </w:rPr>
              <w:t>Shall be present if Code Value (0008,0100) is not present, and the code value is a URN or URL.</w:t>
            </w:r>
          </w:p>
          <w:bookmarkEnd w:id="1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 w:name="para_158097a0_c53b_49e3_b005_5a0847a89e"/>
          <w:p>
            <w:pPr>
              <w:spacing w:before="180" w:after="0" w:line="240" w:lineRule="auto"/>
            </w:pPr>
            <w:r>
              <w:rPr>
                <w:rFonts w:ascii="Arial" w:hAnsi="Arial"/>
                <w:color w:val="000000"/>
                <w:sz w:val="18"/>
              </w:rPr>
              <w:t>Mapping Resource</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c32299d9_d67d_4be3_bdc3_5567fea2d1"/>
          <w:p>
            <w:pPr>
              <w:spacing w:before="180" w:after="0" w:line="240" w:lineRule="auto"/>
              <w:jc w:val="center"/>
            </w:pPr>
            <w:r>
              <w:rPr>
                <w:rFonts w:ascii="Arial" w:hAnsi="Arial"/>
                <w:color w:val="000000"/>
                <w:sz w:val="18"/>
              </w:rPr>
              <w:t>(0008,0105)</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88c40bc0_77a1_4afb_936c_692703a596"/>
          <w:p>
            <w:pPr>
              <w:spacing w:before="180" w:after="0" w:line="240" w:lineRule="auto"/>
              <w:jc w:val="center"/>
            </w:pPr>
            <w:r>
              <w:rPr>
                <w:rFonts w:ascii="Arial" w:hAnsi="Arial"/>
                <w:color w:val="000000"/>
                <w:sz w:val="18"/>
              </w:rPr>
              <w:t>-/3</w:t>
            </w:r>
          </w:p>
          <w:bookmarkEnd w:id="1122"/>
        </w:tc>
        <w:tc>
          <w:tcPr>
            <w:tcBorders>
              <w:bottom w:val="single" w:sz="4" w:color="000000"/>
              <w:right w:val="single" w:sz="4" w:color="000000"/>
            </w:tcBorders>
            <w:tcMar>
              <w:top w:w="40" w:type="dxa"/>
              <w:left w:w="40" w:type="dxa"/>
              <w:bottom w:w="40" w:type="dxa"/>
              <w:right w:w="40" w:type="dxa"/>
            </w:tcMar>
            <w:vAlign w:val="top"/>
          </w:tcPr>
          <w:bookmarkStart w:id="1123" w:name="para_eedb86dd_8129_4481_939d_7b9cebc915"/>
          <w:p>
            <w:pPr>
              <w:spacing w:before="180" w:after="0" w:line="240" w:lineRule="auto"/>
              <w:jc w:val="center"/>
            </w:pPr>
            <w:r>
              <w:rPr>
                <w:rFonts w:ascii="Arial" w:hAnsi="Arial"/>
                <w:color w:val="000000"/>
                <w:sz w:val="18"/>
              </w:rPr>
              <w:t>-</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ccae0b25_741f_4fdb_80f3_22a493ec44"/>
          <w:p>
            <w:pPr>
              <w:spacing w:before="180" w:after="0" w:line="240" w:lineRule="auto"/>
              <w:jc w:val="center"/>
            </w:pPr>
            <w:r>
              <w:rPr>
                <w:rFonts w:ascii="Arial" w:hAnsi="Arial"/>
                <w:color w:val="000000"/>
                <w:sz w:val="18"/>
              </w:rPr>
              <w:t>3</w:t>
            </w:r>
          </w:p>
          <w:bookmarkEnd w:id="1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 w:name="para_f41734e3_ab23_4028_9521_86c4620eb9"/>
          <w:p>
            <w:pPr>
              <w:spacing w:before="180" w:after="0" w:line="240" w:lineRule="auto"/>
            </w:pPr>
            <w:r>
              <w:rPr>
                <w:rFonts w:ascii="Arial" w:hAnsi="Arial"/>
                <w:color w:val="000000"/>
                <w:sz w:val="18"/>
              </w:rPr>
              <w:t>Mapping Resource UID</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7a34f340_a390_4bc7_8b4c_05629623c3"/>
          <w:p>
            <w:pPr>
              <w:spacing w:before="180" w:after="0" w:line="240" w:lineRule="auto"/>
              <w:jc w:val="center"/>
            </w:pPr>
            <w:r>
              <w:rPr>
                <w:rFonts w:ascii="Arial" w:hAnsi="Arial"/>
                <w:color w:val="000000"/>
                <w:sz w:val="18"/>
              </w:rPr>
              <w:t>(0008,0118)</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ee086ece_5fa8_4c9b_b6f1_5993573efc"/>
          <w:p>
            <w:pPr>
              <w:spacing w:before="180" w:after="0" w:line="240" w:lineRule="auto"/>
              <w:jc w:val="center"/>
            </w:pPr>
            <w:r>
              <w:rPr>
                <w:rFonts w:ascii="Arial" w:hAnsi="Arial"/>
                <w:color w:val="000000"/>
                <w:sz w:val="18"/>
              </w:rPr>
              <w:t>-/3</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d14a839d_f361_4ce0_b606_7edab3af59"/>
          <w:p>
            <w:pPr>
              <w:spacing w:before="180" w:after="0" w:line="240" w:lineRule="auto"/>
              <w:jc w:val="center"/>
            </w:pPr>
            <w:r>
              <w:rPr>
                <w:rFonts w:ascii="Arial" w:hAnsi="Arial"/>
                <w:color w:val="000000"/>
                <w:sz w:val="18"/>
              </w:rPr>
              <w:t>-</w:t>
            </w:r>
          </w:p>
          <w:bookmarkEnd w:id="1128"/>
        </w:tc>
        <w:tc>
          <w:tcPr>
            <w:tcBorders>
              <w:bottom w:val="single" w:sz="4" w:color="000000"/>
              <w:right w:val="single" w:sz="4" w:color="000000"/>
            </w:tcBorders>
            <w:tcMar>
              <w:top w:w="40" w:type="dxa"/>
              <w:left w:w="40" w:type="dxa"/>
              <w:bottom w:w="40" w:type="dxa"/>
              <w:right w:w="40" w:type="dxa"/>
            </w:tcMar>
            <w:vAlign w:val="top"/>
          </w:tcPr>
          <w:bookmarkStart w:id="1129" w:name="para_6b38e8a9_0bbc_433d_8a62_a17cb5db9a"/>
          <w:p>
            <w:pPr>
              <w:spacing w:before="180" w:after="0" w:line="240" w:lineRule="auto"/>
              <w:jc w:val="center"/>
            </w:pPr>
            <w:r>
              <w:rPr>
                <w:rFonts w:ascii="Arial" w:hAnsi="Arial"/>
                <w:color w:val="000000"/>
                <w:sz w:val="18"/>
              </w:rPr>
              <w:t>3</w:t>
            </w:r>
          </w:p>
          <w:bookmarkEnd w:id="1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 w:name="para_dabf4541_e57c_4267_a1b2_78d7366ec6"/>
          <w:p>
            <w:pPr>
              <w:spacing w:before="180" w:after="0" w:line="240" w:lineRule="auto"/>
            </w:pPr>
            <w:r>
              <w:rPr>
                <w:rFonts w:ascii="Arial" w:hAnsi="Arial"/>
                <w:color w:val="000000"/>
                <w:sz w:val="18"/>
              </w:rPr>
              <w:t>Context Group Version</w:t>
            </w:r>
          </w:p>
          <w:bookmarkEnd w:id="1130"/>
        </w:tc>
        <w:tc>
          <w:tcPr>
            <w:tcBorders>
              <w:bottom w:val="single" w:sz="4" w:color="000000"/>
              <w:right w:val="single" w:sz="4" w:color="000000"/>
            </w:tcBorders>
            <w:tcMar>
              <w:top w:w="40" w:type="dxa"/>
              <w:left w:w="40" w:type="dxa"/>
              <w:bottom w:w="40" w:type="dxa"/>
              <w:right w:w="40" w:type="dxa"/>
            </w:tcMar>
            <w:vAlign w:val="top"/>
          </w:tcPr>
          <w:bookmarkStart w:id="1131" w:name="para_2db3d0cd_9c67_45bd_a7f4_94099ae504"/>
          <w:p>
            <w:pPr>
              <w:spacing w:before="180" w:after="0" w:line="240" w:lineRule="auto"/>
              <w:jc w:val="center"/>
            </w:pPr>
            <w:r>
              <w:rPr>
                <w:rFonts w:ascii="Arial" w:hAnsi="Arial"/>
                <w:color w:val="000000"/>
                <w:sz w:val="18"/>
              </w:rPr>
              <w:t>(0008,0118)</w:t>
            </w:r>
          </w:p>
          <w:bookmarkEnd w:id="1131"/>
        </w:tc>
        <w:tc>
          <w:tcPr>
            <w:tcBorders>
              <w:bottom w:val="single" w:sz="4" w:color="000000"/>
              <w:right w:val="single" w:sz="4" w:color="000000"/>
            </w:tcBorders>
            <w:tcMar>
              <w:top w:w="40" w:type="dxa"/>
              <w:left w:w="40" w:type="dxa"/>
              <w:bottom w:w="40" w:type="dxa"/>
              <w:right w:w="40" w:type="dxa"/>
            </w:tcMar>
            <w:vAlign w:val="top"/>
          </w:tcPr>
          <w:bookmarkStart w:id="1132" w:name="para_3dbda63f_bc94_4997_a829_2648afc30a"/>
          <w:p>
            <w:pPr>
              <w:spacing w:before="180" w:after="0" w:line="240" w:lineRule="auto"/>
              <w:jc w:val="center"/>
            </w:pPr>
            <w:r>
              <w:rPr>
                <w:rFonts w:ascii="Arial" w:hAnsi="Arial"/>
                <w:color w:val="000000"/>
                <w:sz w:val="18"/>
              </w:rPr>
              <w:t>-/3</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e0daa320_f465_46bf_bbe0_a490f777f7"/>
          <w:p>
            <w:pPr>
              <w:spacing w:before="180" w:after="0" w:line="240" w:lineRule="auto"/>
              <w:jc w:val="center"/>
            </w:pPr>
            <w:r>
              <w:rPr>
                <w:rFonts w:ascii="Arial" w:hAnsi="Arial"/>
                <w:color w:val="000000"/>
                <w:sz w:val="18"/>
              </w:rPr>
              <w:t>-</w:t>
            </w:r>
          </w:p>
          <w:bookmarkEnd w:id="1133"/>
        </w:tc>
        <w:tc>
          <w:tcPr>
            <w:tcBorders>
              <w:bottom w:val="single" w:sz="4" w:color="000000"/>
              <w:right w:val="single" w:sz="4" w:color="000000"/>
            </w:tcBorders>
            <w:tcMar>
              <w:top w:w="40" w:type="dxa"/>
              <w:left w:w="40" w:type="dxa"/>
              <w:bottom w:w="40" w:type="dxa"/>
              <w:right w:w="40" w:type="dxa"/>
            </w:tcMar>
            <w:vAlign w:val="top"/>
          </w:tcPr>
          <w:bookmarkStart w:id="1134" w:name="para_d2b6e373_ce6d_419d_a067_9001bf4eb7"/>
          <w:p>
            <w:pPr>
              <w:spacing w:before="180" w:after="0" w:line="240" w:lineRule="auto"/>
              <w:jc w:val="center"/>
            </w:pPr>
            <w:r>
              <w:rPr>
                <w:rFonts w:ascii="Arial" w:hAnsi="Arial"/>
                <w:color w:val="000000"/>
                <w:sz w:val="18"/>
              </w:rPr>
              <w:t>3</w:t>
            </w:r>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f6d8a161_d465_4234_be56_4558046740"/>
          <w:p>
            <w:pPr>
              <w:spacing w:before="180" w:after="0" w:line="240" w:lineRule="auto"/>
            </w:pPr>
            <w:r>
              <w:rPr>
                <w:rFonts w:ascii="Arial" w:hAnsi="Arial"/>
                <w:color w:val="000000"/>
                <w:sz w:val="18"/>
              </w:rPr>
              <w:t>Context Group Extension Flag</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e66db154_b808_417f_b0ce_aca26a553b"/>
          <w:p>
            <w:pPr>
              <w:spacing w:before="180" w:after="0" w:line="240" w:lineRule="auto"/>
              <w:jc w:val="center"/>
            </w:pPr>
            <w:r>
              <w:rPr>
                <w:rFonts w:ascii="Arial" w:hAnsi="Arial"/>
                <w:color w:val="000000"/>
                <w:sz w:val="18"/>
              </w:rPr>
              <w:t>(0008,010B)</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552d77a3_f5c9_4e87_b87a_cfd9f34196"/>
          <w:p>
            <w:pPr>
              <w:spacing w:before="180" w:after="0" w:line="240" w:lineRule="auto"/>
              <w:jc w:val="center"/>
            </w:pPr>
            <w:r>
              <w:rPr>
                <w:rFonts w:ascii="Arial" w:hAnsi="Arial"/>
                <w:color w:val="000000"/>
                <w:sz w:val="18"/>
              </w:rPr>
              <w:t>-/3</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7484551d_6503_495d_8a94_ca25b84788"/>
          <w:p>
            <w:pPr>
              <w:spacing w:before="180" w:after="0" w:line="240" w:lineRule="auto"/>
              <w:jc w:val="center"/>
            </w:pPr>
            <w:r>
              <w:rPr>
                <w:rFonts w:ascii="Arial" w:hAnsi="Arial"/>
                <w:color w:val="000000"/>
                <w:sz w:val="18"/>
              </w:rPr>
              <w:t>-</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e0681020_0281_41ed_be11_6ebd8b1ecc"/>
          <w:p>
            <w:pPr>
              <w:spacing w:before="180" w:after="0" w:line="240" w:lineRule="auto"/>
              <w:jc w:val="center"/>
            </w:pPr>
            <w:r>
              <w:rPr>
                <w:rFonts w:ascii="Arial" w:hAnsi="Arial"/>
                <w:color w:val="000000"/>
                <w:sz w:val="18"/>
              </w:rPr>
              <w:t>3</w:t>
            </w:r>
          </w:p>
          <w:bookmarkEnd w:id="1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 w:name="para_08ad4cc2_94fd_46c4_b3d6_fbf603e445"/>
          <w:p>
            <w:pPr>
              <w:spacing w:before="180" w:after="0" w:line="240" w:lineRule="auto"/>
            </w:pPr>
            <w:r>
              <w:rPr>
                <w:rFonts w:ascii="Arial" w:hAnsi="Arial"/>
                <w:color w:val="000000"/>
                <w:sz w:val="18"/>
              </w:rPr>
              <w:t>Context Group Local Version</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c26b1022_4237_41b1_a01f_e1e7072ee4"/>
          <w:p>
            <w:pPr>
              <w:spacing w:before="180" w:after="0" w:line="240" w:lineRule="auto"/>
              <w:jc w:val="center"/>
            </w:pPr>
            <w:r>
              <w:rPr>
                <w:rFonts w:ascii="Arial" w:hAnsi="Arial"/>
                <w:color w:val="000000"/>
                <w:sz w:val="18"/>
              </w:rPr>
              <w:t>(0008,0107)</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83ed8b45_c231_4f2c_a024_fb8120b73d"/>
          <w:p>
            <w:pPr>
              <w:spacing w:before="180" w:after="0" w:line="240" w:lineRule="auto"/>
              <w:jc w:val="center"/>
            </w:pPr>
            <w:r>
              <w:rPr>
                <w:rFonts w:ascii="Arial" w:hAnsi="Arial"/>
                <w:color w:val="000000"/>
                <w:sz w:val="18"/>
              </w:rPr>
              <w:t>-/3</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0e684c68_5002_4674_b86b_a680b7a3df"/>
          <w:p>
            <w:pPr>
              <w:spacing w:before="180" w:after="0" w:line="240" w:lineRule="auto"/>
              <w:jc w:val="center"/>
            </w:pPr>
            <w:r>
              <w:rPr>
                <w:rFonts w:ascii="Arial" w:hAnsi="Arial"/>
                <w:color w:val="000000"/>
                <w:sz w:val="18"/>
              </w:rPr>
              <w:t>-</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11383cb1_0799_4b78_b44b_56793d88cc"/>
          <w:p>
            <w:pPr>
              <w:spacing w:before="180" w:after="0" w:line="240" w:lineRule="auto"/>
              <w:jc w:val="center"/>
            </w:pPr>
            <w:r>
              <w:rPr>
                <w:rFonts w:ascii="Arial" w:hAnsi="Arial"/>
                <w:color w:val="000000"/>
                <w:sz w:val="18"/>
              </w:rPr>
              <w:t>3</w:t>
            </w:r>
          </w:p>
          <w:bookmarkEnd w:id="1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 w:name="para_e3065edc_2afd_4bcf_b09a_2d93657683"/>
          <w:p>
            <w:pPr>
              <w:spacing w:before="180" w:after="0" w:line="240" w:lineRule="auto"/>
            </w:pPr>
            <w:r>
              <w:rPr>
                <w:rFonts w:ascii="Arial" w:hAnsi="Arial"/>
                <w:color w:val="000000"/>
                <w:sz w:val="18"/>
              </w:rPr>
              <w:t>Context Group Extension Creator UID</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6ca9421d_e2b8_4048_ac02_11a894541f"/>
          <w:p>
            <w:pPr>
              <w:spacing w:before="180" w:after="0" w:line="240" w:lineRule="auto"/>
              <w:jc w:val="center"/>
            </w:pPr>
            <w:r>
              <w:rPr>
                <w:rFonts w:ascii="Arial" w:hAnsi="Arial"/>
                <w:color w:val="000000"/>
                <w:sz w:val="18"/>
              </w:rPr>
              <w:t>(0008,010D)</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f6cd4b1a_07e8_4a89_ae57_f70ee08978"/>
          <w:p>
            <w:pPr>
              <w:spacing w:before="180" w:after="0" w:line="240" w:lineRule="auto"/>
              <w:jc w:val="center"/>
            </w:pPr>
            <w:r>
              <w:rPr>
                <w:rFonts w:ascii="Arial" w:hAnsi="Arial"/>
                <w:color w:val="000000"/>
                <w:sz w:val="18"/>
              </w:rPr>
              <w:t>-/3</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e1a7bbd6_166c_4668_8e6d_c324de5a87"/>
          <w:p>
            <w:pPr>
              <w:spacing w:before="180" w:after="0" w:line="240" w:lineRule="auto"/>
              <w:jc w:val="center"/>
            </w:pPr>
            <w:r>
              <w:rPr>
                <w:rFonts w:ascii="Arial" w:hAnsi="Arial"/>
                <w:color w:val="000000"/>
                <w:sz w:val="18"/>
              </w:rPr>
              <w:t>-</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1811eeb8_aac2_4f7d_b633_dfaca53683"/>
          <w:p>
            <w:pPr>
              <w:spacing w:before="180" w:after="0" w:line="240" w:lineRule="auto"/>
              <w:jc w:val="center"/>
            </w:pPr>
            <w:r>
              <w:rPr>
                <w:rFonts w:ascii="Arial" w:hAnsi="Arial"/>
                <w:color w:val="000000"/>
                <w:sz w:val="18"/>
              </w:rPr>
              <w:t>3</w:t>
            </w:r>
          </w:p>
          <w:bookmarkEnd w:id="1149"/>
        </w:tc>
      </w:tr>
    </w:tbl>
    <w:bookmarkStart w:id="1150" w:name="table_8_4a"/>
    <w:p>
      <w:pPr>
        <w:keepNext/>
        <w:spacing w:before="216" w:after="0" w:line="240" w:lineRule="auto"/>
        <w:jc w:val="center"/>
      </w:pPr>
      <w:r>
        <w:rPr>
          <w:rFonts w:ascii="Arial" w:hAnsi="Arial"/>
          <w:b/>
          <w:color w:val="000000"/>
          <w:sz w:val="22"/>
        </w:rPr>
        <w:t>Table 8-4a. Enhanced Coded Entry Macro with Optional Matching Key Support and Mandatory Meaning</w:t>
      </w:r>
    </w:p>
    <w:bookmarkEnd w:id="1150"/>
    <w:p>
      <w:pPr>
        <w:spacing w:before="0" w:after="0" w:line="240" w:lineRule="auto"/>
        <w:rPr>
          <w:sz w:val="13"/>
        </w:rPr>
      </w:pPr>
    </w:p>
    <w:tbl>
      <w:tblPr>
        <w:tblInd w:w="45" w:type="dxa"/>
        <w:tblLayout w:type="fixed"/>
      </w:tblPr>
      <w:tblGrid>
        <w:gridCol w:w="3238"/>
        <w:gridCol w:w="2023"/>
        <w:gridCol w:w="2692"/>
        <w:gridCol w:w="24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1" w:name="para_410a6445_8dd8_454e_956d_8ba9ce6fda"/>
          <w:p>
            <w:pPr>
              <w:keepNext/>
              <w:spacing w:before="180" w:after="0" w:line="240" w:lineRule="auto"/>
              <w:jc w:val="center"/>
            </w:pPr>
            <w:r>
              <w:rPr>
                <w:rFonts w:ascii="Arial" w:hAnsi="Arial"/>
                <w:b/>
                <w:color w:val="000000"/>
                <w:sz w:val="18"/>
              </w:rPr>
              <w:t>Attribute Name</w:t>
            </w:r>
          </w:p>
          <w:bookmarkEnd w:id="1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2" w:name="para_2ead07b0_7206_42c9_9fe0_3862eb4212"/>
          <w:p>
            <w:pPr>
              <w:spacing w:before="180" w:after="0" w:line="240" w:lineRule="auto"/>
              <w:jc w:val="center"/>
            </w:pPr>
            <w:r>
              <w:rPr>
                <w:rFonts w:ascii="Arial" w:hAnsi="Arial"/>
                <w:b/>
                <w:color w:val="000000"/>
                <w:sz w:val="18"/>
              </w:rPr>
              <w:t>Tag</w:t>
            </w:r>
          </w:p>
          <w:bookmarkEnd w:id="1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3" w:name="para_394caa89_287c_4a5a_be45_ce96360573"/>
          <w:p>
            <w:pPr>
              <w:spacing w:before="180" w:after="0" w:line="240" w:lineRule="auto"/>
              <w:jc w:val="center"/>
            </w:pPr>
            <w:r>
              <w:rPr>
                <w:rFonts w:ascii="Arial" w:hAnsi="Arial"/>
                <w:b/>
                <w:color w:val="000000"/>
                <w:sz w:val="18"/>
              </w:rPr>
              <w:t>Matching Key Type</w:t>
            </w:r>
          </w:p>
          <w:bookmarkEnd w:id="1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4" w:name="para_ddd05434_59ed_4f22_b8f3_30f683a64f"/>
          <w:p>
            <w:pPr>
              <w:spacing w:before="180" w:after="0" w:line="240" w:lineRule="auto"/>
              <w:jc w:val="center"/>
            </w:pPr>
            <w:r>
              <w:rPr>
                <w:rFonts w:ascii="Arial" w:hAnsi="Arial"/>
                <w:b/>
                <w:color w:val="000000"/>
                <w:sz w:val="18"/>
              </w:rPr>
              <w:t>Return Key Type</w:t>
            </w:r>
          </w:p>
          <w:bookmarkEnd w:id="1154"/>
        </w:tc>
      </w:tr>
      <w:tr>
        <w:tblPrEx/>
        <w:trPr/>
        <w:tc>
          <w:tcPr>
            <w:hMerge w:val="restart"/>
            <w:tcBorders>
              <w:left w:val="single" w:sz="4" w:color="000000"/>
              <w:bottom w:val="single" w:sz="4" w:color="000000"/>
            </w:tcBorders>
            <w:tcMar>
              <w:top w:w="40" w:type="dxa"/>
              <w:left w:w="40" w:type="dxa"/>
              <w:bottom w:w="40" w:type="dxa"/>
            </w:tcMar>
            <w:vAlign w:val="top"/>
          </w:tcPr>
          <w:bookmarkStart w:id="1155" w:name="para_8737837d_7cdc_43aa_8c1c_537277abab"/>
          <w:p>
            <w:pPr>
              <w:spacing w:before="180" w:after="0" w:line="240" w:lineRule="auto"/>
            </w:pPr>
            <w:r>
              <w:rPr>
                <w:rFonts w:ascii="Arial" w:hAnsi="Arial"/>
                <w:i/>
                <w:color w:val="000000"/>
                <w:sz w:val="18"/>
              </w:rPr>
              <w:t xml:space="preserve">Include </w:t>
            </w:r>
            <w:hyperlink w:anchor="table_8_4b">
              <w:r>
                <w:rPr>
                  <w:rFonts w:ascii="Arial" w:hAnsi="Arial"/>
                  <w:i/>
                  <w:color w:val="000000"/>
                  <w:sz w:val="18"/>
                </w:rPr>
                <w:t>Table 8-4b “Basic Coded Entry Macro with Optional Matching Key Support and Mandatory Meaning”</w:t>
              </w:r>
            </w:hyperlink>
          </w:p>
          <w:bookmarkEnd w:id="11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 w:name="para_7bc7915a_5b9c_4825_9d9b_b084560de9"/>
          <w:p>
            <w:pPr>
              <w:spacing w:before="180" w:after="0" w:line="240" w:lineRule="auto"/>
            </w:pPr>
            <w:r>
              <w:rPr>
                <w:rFonts w:ascii="Arial" w:hAnsi="Arial"/>
                <w:color w:val="000000"/>
                <w:sz w:val="18"/>
              </w:rPr>
              <w:t>Equivalent Code Sequence</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07ed0de8_6199_485c_b0e9_a35a0e8b93"/>
          <w:p>
            <w:pPr>
              <w:spacing w:before="180" w:after="0" w:line="240" w:lineRule="auto"/>
              <w:jc w:val="center"/>
            </w:pPr>
            <w:r>
              <w:rPr>
                <w:rFonts w:ascii="Arial" w:hAnsi="Arial"/>
                <w:color w:val="000000"/>
                <w:sz w:val="18"/>
              </w:rPr>
              <w:t>(0008,0121)</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5408f442_ced4_4c6e_94a8_d95f753198"/>
          <w:p>
            <w:pPr>
              <w:spacing w:before="180" w:after="0" w:line="240" w:lineRule="auto"/>
              <w:jc w:val="center"/>
            </w:pPr>
            <w:r>
              <w:rPr>
                <w:rFonts w:ascii="Arial" w:hAnsi="Arial"/>
                <w:color w:val="000000"/>
                <w:sz w:val="18"/>
              </w:rPr>
              <w:t>O</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ae74fab8_cb5b_45b5_96da_9013fb38d3"/>
          <w:p>
            <w:pPr>
              <w:spacing w:before="180" w:after="0" w:line="240" w:lineRule="auto"/>
              <w:jc w:val="center"/>
            </w:pPr>
            <w:r>
              <w:rPr>
                <w:rFonts w:ascii="Arial" w:hAnsi="Arial"/>
                <w:color w:val="000000"/>
                <w:sz w:val="18"/>
              </w:rPr>
              <w:t>3</w:t>
            </w:r>
          </w:p>
          <w:bookmarkEnd w:id="1159"/>
        </w:tc>
      </w:tr>
      <w:tr>
        <w:tblPrEx/>
        <w:trPr/>
        <w:tc>
          <w:tcPr>
            <w:hMerge w:val="restart"/>
            <w:tcBorders>
              <w:left w:val="single" w:sz="4" w:color="000000"/>
              <w:bottom w:val="single" w:sz="4" w:color="000000"/>
            </w:tcBorders>
            <w:tcMar>
              <w:top w:w="40" w:type="dxa"/>
              <w:left w:w="40" w:type="dxa"/>
              <w:bottom w:w="40" w:type="dxa"/>
            </w:tcMar>
            <w:vAlign w:val="top"/>
          </w:tcPr>
          <w:bookmarkStart w:id="1160" w:name="para_a215f74c_5bb1_4c31_ab5e_2b11aee2cb"/>
          <w:p>
            <w:pPr>
              <w:spacing w:before="180" w:after="0" w:line="240" w:lineRule="auto"/>
            </w:pPr>
            <w:r>
              <w:rPr>
                <w:rFonts w:ascii="Arial" w:hAnsi="Arial"/>
                <w:i/>
                <w:color w:val="000000"/>
                <w:sz w:val="18"/>
              </w:rPr>
              <w:t xml:space="preserve">&gt;Include </w:t>
            </w:r>
            <w:hyperlink w:anchor="table_8_4b">
              <w:r>
                <w:rPr>
                  <w:rFonts w:ascii="Arial" w:hAnsi="Arial"/>
                  <w:i/>
                  <w:color w:val="000000"/>
                  <w:sz w:val="18"/>
                </w:rPr>
                <w:t>Table 8-4b “Basic Coded Entry Macro with Optional Matching Key Support and Mandatory Meaning”</w:t>
              </w:r>
            </w:hyperlink>
          </w:p>
          <w:bookmarkEnd w:id="11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161" w:name="table_8_4b"/>
    <w:p>
      <w:pPr>
        <w:keepNext/>
        <w:spacing w:before="216" w:after="0" w:line="240" w:lineRule="auto"/>
        <w:jc w:val="center"/>
      </w:pPr>
      <w:r>
        <w:rPr>
          <w:rFonts w:ascii="Arial" w:hAnsi="Arial"/>
          <w:b/>
          <w:color w:val="000000"/>
          <w:sz w:val="22"/>
        </w:rPr>
        <w:t>Table 8-4b. Basic Coded Entry Macro with Optional Matching Key Support and Mandatory Meaning</w:t>
      </w:r>
    </w:p>
    <w:bookmarkEnd w:id="1161"/>
    <w:p>
      <w:pPr>
        <w:spacing w:before="0" w:after="0" w:line="240" w:lineRule="auto"/>
        <w:rPr>
          <w:sz w:val="13"/>
        </w:rPr>
      </w:pPr>
    </w:p>
    <w:tbl>
      <w:tblPr>
        <w:tblInd w:w="45" w:type="dxa"/>
        <w:tblLayout w:type="fixed"/>
      </w:tblPr>
      <w:tblGrid>
        <w:gridCol w:w="2848"/>
        <w:gridCol w:w="1120"/>
        <w:gridCol w:w="3234"/>
        <w:gridCol w:w="32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 w:name="para_291fdf45_56fc_4ce0_9293_68daea50d5"/>
          <w:p>
            <w:pPr>
              <w:keepNext/>
              <w:spacing w:before="180" w:after="0" w:line="240" w:lineRule="auto"/>
              <w:jc w:val="center"/>
            </w:pPr>
            <w:r>
              <w:rPr>
                <w:rFonts w:ascii="Arial" w:hAnsi="Arial"/>
                <w:b/>
                <w:color w:val="000000"/>
                <w:sz w:val="18"/>
              </w:rPr>
              <w:t>Attribute Name</w:t>
            </w:r>
          </w:p>
          <w:bookmarkEnd w:id="1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3" w:name="para_7743c4cf_5ad3_485b_9a2c_1044cfb08a"/>
          <w:p>
            <w:pPr>
              <w:spacing w:before="180" w:after="0" w:line="240" w:lineRule="auto"/>
              <w:jc w:val="center"/>
            </w:pPr>
            <w:r>
              <w:rPr>
                <w:rFonts w:ascii="Arial" w:hAnsi="Arial"/>
                <w:b/>
                <w:color w:val="000000"/>
                <w:sz w:val="18"/>
              </w:rPr>
              <w:t>Tag</w:t>
            </w:r>
          </w:p>
          <w:bookmarkEnd w:id="1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4" w:name="para_61b49fc3_4d80_47f2_990d_afea91d1b1"/>
          <w:p>
            <w:pPr>
              <w:spacing w:before="180" w:after="0" w:line="240" w:lineRule="auto"/>
              <w:jc w:val="center"/>
            </w:pPr>
            <w:r>
              <w:rPr>
                <w:rFonts w:ascii="Arial" w:hAnsi="Arial"/>
                <w:b/>
                <w:color w:val="000000"/>
                <w:sz w:val="18"/>
              </w:rPr>
              <w:t>Matching Key Type</w:t>
            </w:r>
          </w:p>
          <w:bookmarkEnd w:id="1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5" w:name="para_d26a211c_7851_4d74_8f8e_1fc6876a01"/>
          <w:p>
            <w:pPr>
              <w:spacing w:before="180" w:after="0" w:line="240" w:lineRule="auto"/>
              <w:jc w:val="center"/>
            </w:pPr>
            <w:r>
              <w:rPr>
                <w:rFonts w:ascii="Arial" w:hAnsi="Arial"/>
                <w:b/>
                <w:color w:val="000000"/>
                <w:sz w:val="18"/>
              </w:rPr>
              <w:t>Return Key Type</w:t>
            </w:r>
          </w:p>
          <w:bookmarkEnd w:id="1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 w:name="para_4ddde19e_39bc_42ed_94c9_b87bb79cfc"/>
          <w:p>
            <w:pPr>
              <w:spacing w:before="180" w:after="0" w:line="240" w:lineRule="auto"/>
            </w:pPr>
            <w:r>
              <w:rPr>
                <w:rFonts w:ascii="Arial" w:hAnsi="Arial"/>
                <w:color w:val="000000"/>
                <w:sz w:val="18"/>
              </w:rPr>
              <w:t>Code Value</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2c7c9219_1b99_423b_ac0e_7059b840e3"/>
          <w:p>
            <w:pPr>
              <w:spacing w:before="180" w:after="0" w:line="240" w:lineRule="auto"/>
              <w:jc w:val="center"/>
            </w:pPr>
            <w:r>
              <w:rPr>
                <w:rFonts w:ascii="Arial" w:hAnsi="Arial"/>
                <w:color w:val="000000"/>
                <w:sz w:val="18"/>
              </w:rPr>
              <w:t>(0008,0100)</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121cba4e_3b50_407e_992e_ff2ebb472b"/>
          <w:p>
            <w:pPr>
              <w:spacing w:before="180" w:after="0" w:line="240" w:lineRule="auto"/>
              <w:jc w:val="center"/>
            </w:pPr>
            <w:r>
              <w:rPr>
                <w:rFonts w:ascii="Arial" w:hAnsi="Arial"/>
                <w:color w:val="000000"/>
                <w:sz w:val="18"/>
              </w:rPr>
              <w:t>O</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08d4c7b2_c96f_420f_9ddc_ac7040154d"/>
          <w:p>
            <w:pPr>
              <w:spacing w:before="180" w:after="0" w:line="240" w:lineRule="auto"/>
              <w:jc w:val="center"/>
            </w:pPr>
            <w:r>
              <w:rPr>
                <w:rFonts w:ascii="Arial" w:hAnsi="Arial"/>
                <w:color w:val="000000"/>
                <w:sz w:val="18"/>
              </w:rPr>
              <w:t>1C</w:t>
            </w:r>
          </w:p>
          <w:bookmarkEnd w:id="1169"/>
          <w:bookmarkStart w:id="1170" w:name="para_07b47342_ea23_4805_9c79_7154d364d3"/>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 w:name="para_489ea5f4_8ef3_48b7_a230_e93dbcd16b"/>
          <w:p>
            <w:pPr>
              <w:spacing w:before="180" w:after="0" w:line="240" w:lineRule="auto"/>
            </w:pPr>
            <w:r>
              <w:rPr>
                <w:rFonts w:ascii="Arial" w:hAnsi="Arial"/>
                <w:color w:val="000000"/>
                <w:sz w:val="18"/>
              </w:rPr>
              <w:t>Coding Scheme Designator</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f61d8570_71d6_42df_a8d4_cfa5b01322"/>
          <w:p>
            <w:pPr>
              <w:spacing w:before="180" w:after="0" w:line="240" w:lineRule="auto"/>
              <w:jc w:val="center"/>
            </w:pPr>
            <w:r>
              <w:rPr>
                <w:rFonts w:ascii="Arial" w:hAnsi="Arial"/>
                <w:color w:val="000000"/>
                <w:sz w:val="18"/>
              </w:rPr>
              <w:t>(0008,0102)</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1436d9c3_8441_4c61_a3ea_cba8bd4433"/>
          <w:p>
            <w:pPr>
              <w:spacing w:before="180" w:after="0" w:line="240" w:lineRule="auto"/>
              <w:jc w:val="center"/>
            </w:pPr>
            <w:r>
              <w:rPr>
                <w:rFonts w:ascii="Arial" w:hAnsi="Arial"/>
                <w:color w:val="000000"/>
                <w:sz w:val="18"/>
              </w:rPr>
              <w:t>O</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32d937c3_7dac_4386_b02a_b940402744"/>
          <w:p>
            <w:pPr>
              <w:spacing w:before="180" w:after="0" w:line="240" w:lineRule="auto"/>
              <w:jc w:val="center"/>
            </w:pPr>
            <w:r>
              <w:rPr>
                <w:rFonts w:ascii="Arial" w:hAnsi="Arial"/>
                <w:color w:val="000000"/>
                <w:sz w:val="18"/>
              </w:rPr>
              <w:t>1C</w:t>
            </w:r>
          </w:p>
          <w:bookmarkEnd w:id="1174"/>
          <w:bookmarkStart w:id="1175" w:name="para_693030a5_0132_4ed5_b6d5_8355f18b32"/>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 w:name="para_9f4535b4_e438_4137_ad81_fab4bff0a2"/>
          <w:p>
            <w:pPr>
              <w:spacing w:before="180" w:after="0" w:line="240" w:lineRule="auto"/>
            </w:pPr>
            <w:r>
              <w:rPr>
                <w:rFonts w:ascii="Arial" w:hAnsi="Arial"/>
                <w:color w:val="000000"/>
                <w:sz w:val="18"/>
              </w:rPr>
              <w:t>Coding Scheme Version</w:t>
            </w:r>
          </w:p>
          <w:bookmarkEnd w:id="1176"/>
        </w:tc>
        <w:tc>
          <w:tcPr>
            <w:tcBorders>
              <w:bottom w:val="single" w:sz="4" w:color="000000"/>
              <w:right w:val="single" w:sz="4" w:color="000000"/>
            </w:tcBorders>
            <w:tcMar>
              <w:top w:w="40" w:type="dxa"/>
              <w:left w:w="40" w:type="dxa"/>
              <w:bottom w:w="40" w:type="dxa"/>
              <w:right w:w="40" w:type="dxa"/>
            </w:tcMar>
            <w:vAlign w:val="top"/>
          </w:tcPr>
          <w:bookmarkStart w:id="1177" w:name="para_2f343113_0e6d_4291_ac0c_b8d96ef53e"/>
          <w:p>
            <w:pPr>
              <w:spacing w:before="180" w:after="0" w:line="240" w:lineRule="auto"/>
              <w:jc w:val="center"/>
            </w:pPr>
            <w:r>
              <w:rPr>
                <w:rFonts w:ascii="Arial" w:hAnsi="Arial"/>
                <w:color w:val="000000"/>
                <w:sz w:val="18"/>
              </w:rPr>
              <w:t>(0008,0103)</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3e0f1b2b_e777_4797_ad95_1fb2e7b339"/>
          <w:p>
            <w:pPr>
              <w:spacing w:before="180" w:after="0" w:line="240" w:lineRule="auto"/>
              <w:jc w:val="center"/>
            </w:pPr>
            <w:r>
              <w:rPr>
                <w:rFonts w:ascii="Arial" w:hAnsi="Arial"/>
                <w:color w:val="000000"/>
                <w:sz w:val="18"/>
              </w:rPr>
              <w:t>RC</w:t>
            </w:r>
          </w:p>
          <w:bookmarkEnd w:id="1178"/>
          <w:bookmarkStart w:id="1179" w:name="para_0d560c40_db55_40aa_92b6_d94a6cffe3"/>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78c7b4fa_8782_4d82_b975_b3ffa734d9"/>
          <w:p>
            <w:pPr>
              <w:spacing w:before="180" w:after="0" w:line="240" w:lineRule="auto"/>
              <w:jc w:val="center"/>
            </w:pPr>
            <w:r>
              <w:rPr>
                <w:rFonts w:ascii="Arial" w:hAnsi="Arial"/>
                <w:color w:val="000000"/>
                <w:sz w:val="18"/>
              </w:rPr>
              <w:t>1C</w:t>
            </w:r>
          </w:p>
          <w:bookmarkEnd w:id="1180"/>
          <w:bookmarkStart w:id="1181" w:name="para_b1447198_dde0_438e_8555_de6533ca8c"/>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 w:name="para_e600cdf9_8866_4b50_af2c_db0d869c84"/>
          <w:p>
            <w:pPr>
              <w:spacing w:before="180" w:after="0" w:line="240" w:lineRule="auto"/>
            </w:pPr>
            <w:r>
              <w:rPr>
                <w:rFonts w:ascii="Arial" w:hAnsi="Arial"/>
                <w:color w:val="000000"/>
                <w:sz w:val="18"/>
              </w:rPr>
              <w:t>Code Meaning</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8b358bf4_2165_4be7_a5cc_7872bd85dd"/>
          <w:p>
            <w:pPr>
              <w:spacing w:before="180" w:after="0" w:line="240" w:lineRule="auto"/>
              <w:jc w:val="center"/>
            </w:pPr>
            <w:r>
              <w:rPr>
                <w:rFonts w:ascii="Arial" w:hAnsi="Arial"/>
                <w:color w:val="000000"/>
                <w:sz w:val="18"/>
              </w:rPr>
              <w:t>(0008,0104)</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4d162fd7_9450_4c82_97e8_771334ea2a"/>
          <w:p>
            <w:pPr>
              <w:spacing w:before="180" w:after="0" w:line="240" w:lineRule="auto"/>
              <w:jc w:val="center"/>
            </w:pPr>
            <w:r>
              <w:rPr>
                <w:rFonts w:ascii="Arial" w:hAnsi="Arial"/>
                <w:color w:val="000000"/>
                <w:sz w:val="18"/>
              </w:rPr>
              <w:t>O</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a85266fa_29d7_4a93_8464_9bdf6e67c6"/>
          <w:p>
            <w:pPr>
              <w:spacing w:before="180" w:after="0" w:line="240" w:lineRule="auto"/>
              <w:jc w:val="center"/>
            </w:pPr>
            <w:r>
              <w:rPr>
                <w:rFonts w:ascii="Arial" w:hAnsi="Arial"/>
                <w:color w:val="000000"/>
                <w:sz w:val="18"/>
              </w:rPr>
              <w:t>1</w:t>
            </w:r>
          </w:p>
          <w:bookmarkEnd w:id="1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 w:name="para_c552977a_9630_4877_835f_61f2d6d8af"/>
          <w:p>
            <w:pPr>
              <w:spacing w:before="180" w:after="0" w:line="240" w:lineRule="auto"/>
            </w:pPr>
            <w:r>
              <w:rPr>
                <w:rFonts w:ascii="Arial" w:hAnsi="Arial"/>
                <w:color w:val="000000"/>
                <w:sz w:val="18"/>
              </w:rPr>
              <w:t>Long Code Value</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6752c7af_67a6_47aa_9a48_8dc02f5405"/>
          <w:p>
            <w:pPr>
              <w:spacing w:before="180" w:after="0" w:line="240" w:lineRule="auto"/>
              <w:jc w:val="center"/>
            </w:pPr>
            <w:r>
              <w:rPr>
                <w:rFonts w:ascii="Arial" w:hAnsi="Arial"/>
                <w:color w:val="000000"/>
                <w:sz w:val="18"/>
              </w:rPr>
              <w:t>(0008,0119)</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e20d55d0_6c3b_40f0_bdc9_8032de2dcb"/>
          <w:p>
            <w:pPr>
              <w:spacing w:before="180" w:after="0" w:line="240" w:lineRule="auto"/>
              <w:jc w:val="center"/>
            </w:pPr>
            <w:r>
              <w:rPr>
                <w:rFonts w:ascii="Arial" w:hAnsi="Arial"/>
                <w:color w:val="000000"/>
                <w:sz w:val="18"/>
              </w:rPr>
              <w:t>O</w:t>
            </w:r>
          </w:p>
          <w:bookmarkEnd w:id="1188"/>
        </w:tc>
        <w:tc>
          <w:tcPr>
            <w:tcBorders>
              <w:bottom w:val="single" w:sz="4" w:color="000000"/>
              <w:right w:val="single" w:sz="4" w:color="000000"/>
            </w:tcBorders>
            <w:tcMar>
              <w:top w:w="40" w:type="dxa"/>
              <w:left w:w="40" w:type="dxa"/>
              <w:bottom w:w="40" w:type="dxa"/>
              <w:right w:w="40" w:type="dxa"/>
            </w:tcMar>
            <w:vAlign w:val="top"/>
          </w:tcPr>
          <w:bookmarkStart w:id="1189" w:name="para_37742cec_0fd3_4c62_8289_eb251d3072"/>
          <w:p>
            <w:pPr>
              <w:spacing w:before="180" w:after="0" w:line="240" w:lineRule="auto"/>
              <w:jc w:val="center"/>
            </w:pPr>
            <w:r>
              <w:rPr>
                <w:rFonts w:ascii="Arial" w:hAnsi="Arial"/>
                <w:color w:val="000000"/>
                <w:sz w:val="18"/>
              </w:rPr>
              <w:t>1C</w:t>
            </w:r>
          </w:p>
          <w:bookmarkEnd w:id="1189"/>
          <w:bookmarkStart w:id="1190" w:name="para_b3d01f61_0c6d_4de9_8f3a_5909e2cfd8"/>
          <w:p>
            <w:pPr>
              <w:spacing w:before="180" w:after="0" w:line="240" w:lineRule="auto"/>
              <w:jc w:val="center"/>
            </w:pPr>
            <w:r>
              <w:rPr>
                <w:rFonts w:ascii="Arial" w:hAnsi="Arial"/>
                <w:color w:val="000000"/>
                <w:sz w:val="18"/>
              </w:rPr>
              <w:t>Shall be present if Code Value (0008,0100) is not present, and the code value is not a URN or URL.</w:t>
            </w:r>
          </w:p>
          <w:bookmarkEnd w:id="1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 w:name="para_e8f42e58_625b_4b55_a81f_123345dbaf"/>
          <w:p>
            <w:pPr>
              <w:spacing w:before="180" w:after="0" w:line="240" w:lineRule="auto"/>
            </w:pPr>
            <w:r>
              <w:rPr>
                <w:rFonts w:ascii="Arial" w:hAnsi="Arial"/>
                <w:color w:val="000000"/>
                <w:sz w:val="18"/>
              </w:rPr>
              <w:t>URN Code Value</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a57c8d83_c58e_4b5f_b04f_fe3fe318c0"/>
          <w:p>
            <w:pPr>
              <w:spacing w:before="180" w:after="0" w:line="240" w:lineRule="auto"/>
              <w:jc w:val="center"/>
            </w:pPr>
            <w:r>
              <w:rPr>
                <w:rFonts w:ascii="Arial" w:hAnsi="Arial"/>
                <w:color w:val="000000"/>
                <w:sz w:val="18"/>
              </w:rPr>
              <w:t>(0008,0120)</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8a9a8ca7_b3de_42be_b547_5472c627d8"/>
          <w:p>
            <w:pPr>
              <w:spacing w:before="180" w:after="0" w:line="240" w:lineRule="auto"/>
              <w:jc w:val="center"/>
            </w:pPr>
            <w:r>
              <w:rPr>
                <w:rFonts w:ascii="Arial" w:hAnsi="Arial"/>
                <w:color w:val="000000"/>
                <w:sz w:val="18"/>
              </w:rPr>
              <w:t>O</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4efd9fc8_b33c_4e79_90e7_87719b8c36"/>
          <w:p>
            <w:pPr>
              <w:spacing w:before="180" w:after="0" w:line="240" w:lineRule="auto"/>
              <w:jc w:val="center"/>
            </w:pPr>
            <w:r>
              <w:rPr>
                <w:rFonts w:ascii="Arial" w:hAnsi="Arial"/>
                <w:color w:val="000000"/>
                <w:sz w:val="18"/>
              </w:rPr>
              <w:t>1C</w:t>
            </w:r>
          </w:p>
          <w:bookmarkEnd w:id="1194"/>
          <w:bookmarkStart w:id="1195" w:name="para_9cc3f4b6_063e_4664_89a1_211a18d15a"/>
          <w:p>
            <w:pPr>
              <w:spacing w:before="180" w:after="0" w:line="240" w:lineRule="auto"/>
              <w:jc w:val="center"/>
            </w:pPr>
            <w:r>
              <w:rPr>
                <w:rFonts w:ascii="Arial" w:hAnsi="Arial"/>
                <w:color w:val="000000"/>
                <w:sz w:val="18"/>
              </w:rPr>
              <w:t>Shall be present if Code Value (0008,0100) is not present, and the code value is a URN or URL.</w:t>
            </w:r>
          </w:p>
          <w:bookmarkEnd w:id="1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 w:name="para_1af038bb_6e06_484b_a08f_9cb57654ec"/>
          <w:p>
            <w:pPr>
              <w:spacing w:before="180" w:after="0" w:line="240" w:lineRule="auto"/>
            </w:pPr>
            <w:r>
              <w:rPr>
                <w:rFonts w:ascii="Arial" w:hAnsi="Arial"/>
                <w:color w:val="000000"/>
                <w:sz w:val="18"/>
              </w:rPr>
              <w:t>Mapping Resource</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03901698_c7f3_420c_a869_ce1e4d16db"/>
          <w:p>
            <w:pPr>
              <w:spacing w:before="180" w:after="0" w:line="240" w:lineRule="auto"/>
              <w:jc w:val="center"/>
            </w:pPr>
            <w:r>
              <w:rPr>
                <w:rFonts w:ascii="Arial" w:hAnsi="Arial"/>
                <w:color w:val="000000"/>
                <w:sz w:val="18"/>
              </w:rPr>
              <w:t>(0008,0105)</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ad15a0cb_956f_4e85_a8fe_7ddae964c1"/>
          <w:p>
            <w:pPr>
              <w:spacing w:before="180" w:after="0" w:line="240" w:lineRule="auto"/>
              <w:jc w:val="center"/>
            </w:pPr>
            <w:r>
              <w:rPr>
                <w:rFonts w:ascii="Arial" w:hAnsi="Arial"/>
                <w:color w:val="000000"/>
                <w:sz w:val="18"/>
              </w:rPr>
              <w:t>O</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d59be137_360c_4928_82a0_f97a74c5ec"/>
          <w:p>
            <w:pPr>
              <w:spacing w:before="180" w:after="0" w:line="240" w:lineRule="auto"/>
              <w:jc w:val="center"/>
            </w:pPr>
            <w:r>
              <w:rPr>
                <w:rFonts w:ascii="Arial" w:hAnsi="Arial"/>
                <w:color w:val="000000"/>
                <w:sz w:val="18"/>
              </w:rPr>
              <w:t>3</w:t>
            </w:r>
          </w:p>
          <w:bookmarkEnd w:id="1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 w:name="para_e8149a84_1911_4caa_bb9e_2f716416fe"/>
          <w:p>
            <w:pPr>
              <w:spacing w:before="180" w:after="0" w:line="240" w:lineRule="auto"/>
            </w:pPr>
            <w:r>
              <w:rPr>
                <w:rFonts w:ascii="Arial" w:hAnsi="Arial"/>
                <w:color w:val="000000"/>
                <w:sz w:val="18"/>
              </w:rPr>
              <w:t>Mapping Resource UID</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8713ad71_a9e6_47f3_9b53_8667646bcd"/>
          <w:p>
            <w:pPr>
              <w:spacing w:before="180" w:after="0" w:line="240" w:lineRule="auto"/>
              <w:jc w:val="center"/>
            </w:pPr>
            <w:r>
              <w:rPr>
                <w:rFonts w:ascii="Arial" w:hAnsi="Arial"/>
                <w:color w:val="000000"/>
                <w:sz w:val="18"/>
              </w:rPr>
              <w:t>(0008,0118)</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d5a82657_d114_47d1_9295_8976da4a76"/>
          <w:p>
            <w:pPr>
              <w:spacing w:before="180" w:after="0" w:line="240" w:lineRule="auto"/>
              <w:jc w:val="center"/>
            </w:pPr>
            <w:r>
              <w:rPr>
                <w:rFonts w:ascii="Arial" w:hAnsi="Arial"/>
                <w:color w:val="000000"/>
                <w:sz w:val="18"/>
              </w:rPr>
              <w:t>O</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0debe5f6_6762_4969_845e_7e94ddba4b"/>
          <w:p>
            <w:pPr>
              <w:spacing w:before="180" w:after="0" w:line="240" w:lineRule="auto"/>
              <w:jc w:val="center"/>
            </w:pPr>
            <w:r>
              <w:rPr>
                <w:rFonts w:ascii="Arial" w:hAnsi="Arial"/>
                <w:color w:val="000000"/>
                <w:sz w:val="18"/>
              </w:rPr>
              <w:t>3</w:t>
            </w:r>
          </w:p>
          <w:bookmarkEnd w:id="1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 w:name="para_b95cfc4e_10a6_4c89_a7a4_d07a16bdd6"/>
          <w:p>
            <w:pPr>
              <w:spacing w:before="180" w:after="0" w:line="240" w:lineRule="auto"/>
            </w:pPr>
            <w:r>
              <w:rPr>
                <w:rFonts w:ascii="Arial" w:hAnsi="Arial"/>
                <w:color w:val="000000"/>
                <w:sz w:val="18"/>
              </w:rPr>
              <w:t>Context Group Version</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6fed11fd_d6a6_457a_963a_16179c78f8"/>
          <w:p>
            <w:pPr>
              <w:spacing w:before="180" w:after="0" w:line="240" w:lineRule="auto"/>
              <w:jc w:val="center"/>
            </w:pPr>
            <w:r>
              <w:rPr>
                <w:rFonts w:ascii="Arial" w:hAnsi="Arial"/>
                <w:color w:val="000000"/>
                <w:sz w:val="18"/>
              </w:rPr>
              <w:t>(0008,0118)</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5cec89b6_725e_42ec_ac75_8e26265bb7"/>
          <w:p>
            <w:pPr>
              <w:spacing w:before="180" w:after="0" w:line="240" w:lineRule="auto"/>
              <w:jc w:val="center"/>
            </w:pPr>
            <w:r>
              <w:rPr>
                <w:rFonts w:ascii="Arial" w:hAnsi="Arial"/>
                <w:color w:val="000000"/>
                <w:sz w:val="18"/>
              </w:rPr>
              <w:t>O</w:t>
            </w:r>
          </w:p>
          <w:bookmarkEnd w:id="1206"/>
        </w:tc>
        <w:tc>
          <w:tcPr>
            <w:tcBorders>
              <w:bottom w:val="single" w:sz="4" w:color="000000"/>
              <w:right w:val="single" w:sz="4" w:color="000000"/>
            </w:tcBorders>
            <w:tcMar>
              <w:top w:w="40" w:type="dxa"/>
              <w:left w:w="40" w:type="dxa"/>
              <w:bottom w:w="40" w:type="dxa"/>
              <w:right w:w="40" w:type="dxa"/>
            </w:tcMar>
            <w:vAlign w:val="top"/>
          </w:tcPr>
          <w:bookmarkStart w:id="1207" w:name="para_7916487b_3365_49e1_ac51_f97e4a7ce4"/>
          <w:p>
            <w:pPr>
              <w:spacing w:before="180" w:after="0" w:line="240" w:lineRule="auto"/>
              <w:jc w:val="center"/>
            </w:pPr>
            <w:r>
              <w:rPr>
                <w:rFonts w:ascii="Arial" w:hAnsi="Arial"/>
                <w:color w:val="000000"/>
                <w:sz w:val="18"/>
              </w:rPr>
              <w:t>3</w:t>
            </w:r>
          </w:p>
          <w:bookmarkEnd w:id="1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 w:name="para_05a365c4_acc0_4b2e_b50e_70c3e240aa"/>
          <w:p>
            <w:pPr>
              <w:spacing w:before="180" w:after="0" w:line="240" w:lineRule="auto"/>
            </w:pPr>
            <w:r>
              <w:rPr>
                <w:rFonts w:ascii="Arial" w:hAnsi="Arial"/>
                <w:color w:val="000000"/>
                <w:sz w:val="18"/>
              </w:rPr>
              <w:t>Context Group Extension Flag</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4fd5b7a8_ca3a_448e_a5fd_c373dc27a6"/>
          <w:p>
            <w:pPr>
              <w:spacing w:before="180" w:after="0" w:line="240" w:lineRule="auto"/>
              <w:jc w:val="center"/>
            </w:pPr>
            <w:r>
              <w:rPr>
                <w:rFonts w:ascii="Arial" w:hAnsi="Arial"/>
                <w:color w:val="000000"/>
                <w:sz w:val="18"/>
              </w:rPr>
              <w:t>(0008,010B)</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e4dfd9b2_f753_4166_a9bf_d32bd3a158"/>
          <w:p>
            <w:pPr>
              <w:spacing w:before="180" w:after="0" w:line="240" w:lineRule="auto"/>
              <w:jc w:val="center"/>
            </w:pPr>
            <w:r>
              <w:rPr>
                <w:rFonts w:ascii="Arial" w:hAnsi="Arial"/>
                <w:color w:val="000000"/>
                <w:sz w:val="18"/>
              </w:rPr>
              <w:t>O</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6e132337_2f5a_4b48_bcf9_e742b5fefb"/>
          <w:p>
            <w:pPr>
              <w:spacing w:before="180" w:after="0" w:line="240" w:lineRule="auto"/>
              <w:jc w:val="center"/>
            </w:pPr>
            <w:r>
              <w:rPr>
                <w:rFonts w:ascii="Arial" w:hAnsi="Arial"/>
                <w:color w:val="000000"/>
                <w:sz w:val="18"/>
              </w:rPr>
              <w:t>3</w:t>
            </w:r>
          </w:p>
          <w:bookmarkEnd w:id="1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 w:name="para_584db227_210d_4d27_a124_407c2f8a72"/>
          <w:p>
            <w:pPr>
              <w:spacing w:before="180" w:after="0" w:line="240" w:lineRule="auto"/>
            </w:pPr>
            <w:r>
              <w:rPr>
                <w:rFonts w:ascii="Arial" w:hAnsi="Arial"/>
                <w:color w:val="000000"/>
                <w:sz w:val="18"/>
              </w:rPr>
              <w:t>Context Group Local Version</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1c4df732_9a59_445e_9d82_daa36e7296"/>
          <w:p>
            <w:pPr>
              <w:spacing w:before="180" w:after="0" w:line="240" w:lineRule="auto"/>
              <w:jc w:val="center"/>
            </w:pPr>
            <w:r>
              <w:rPr>
                <w:rFonts w:ascii="Arial" w:hAnsi="Arial"/>
                <w:color w:val="000000"/>
                <w:sz w:val="18"/>
              </w:rPr>
              <w:t>(0008,0107)</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663c9570_1ab4_4c9d_806a_7d04306dd3"/>
          <w:p>
            <w:pPr>
              <w:spacing w:before="180" w:after="0" w:line="240" w:lineRule="auto"/>
              <w:jc w:val="center"/>
            </w:pPr>
            <w:r>
              <w:rPr>
                <w:rFonts w:ascii="Arial" w:hAnsi="Arial"/>
                <w:color w:val="000000"/>
                <w:sz w:val="18"/>
              </w:rPr>
              <w:t>O</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e92b4e56_8401_40f0_8fcb_08d121fd18"/>
          <w:p>
            <w:pPr>
              <w:spacing w:before="180" w:after="0" w:line="240" w:lineRule="auto"/>
              <w:jc w:val="center"/>
            </w:pPr>
            <w:r>
              <w:rPr>
                <w:rFonts w:ascii="Arial" w:hAnsi="Arial"/>
                <w:color w:val="000000"/>
                <w:sz w:val="18"/>
              </w:rPr>
              <w:t>3</w:t>
            </w:r>
          </w:p>
          <w:bookmarkEnd w:id="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 w:name="para_5b75dd58_db2a_417c_9846_d9eef97b7e"/>
          <w:p>
            <w:pPr>
              <w:spacing w:before="180" w:after="0" w:line="240" w:lineRule="auto"/>
            </w:pPr>
            <w:r>
              <w:rPr>
                <w:rFonts w:ascii="Arial" w:hAnsi="Arial"/>
                <w:color w:val="000000"/>
                <w:sz w:val="18"/>
              </w:rPr>
              <w:t>Context Group Extension Creator UID</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3de45a40_38d3_4aa1_855f_877e2cf9a1"/>
          <w:p>
            <w:pPr>
              <w:spacing w:before="180" w:after="0" w:line="240" w:lineRule="auto"/>
              <w:jc w:val="center"/>
            </w:pPr>
            <w:r>
              <w:rPr>
                <w:rFonts w:ascii="Arial" w:hAnsi="Arial"/>
                <w:color w:val="000000"/>
                <w:sz w:val="18"/>
              </w:rPr>
              <w:t>(0008,010D)</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bf7cfdc6_3c5b_4d6a_bfab_d0559b9afb"/>
          <w:p>
            <w:pPr>
              <w:spacing w:before="180" w:after="0" w:line="240" w:lineRule="auto"/>
              <w:jc w:val="center"/>
            </w:pPr>
            <w:r>
              <w:rPr>
                <w:rFonts w:ascii="Arial" w:hAnsi="Arial"/>
                <w:color w:val="000000"/>
                <w:sz w:val="18"/>
              </w:rPr>
              <w:t>O</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1351cca1_f6fd_4c1c_9491_3bb054160d"/>
          <w:p>
            <w:pPr>
              <w:spacing w:before="180" w:after="0" w:line="240" w:lineRule="auto"/>
              <w:jc w:val="center"/>
            </w:pPr>
            <w:r>
              <w:rPr>
                <w:rFonts w:ascii="Arial" w:hAnsi="Arial"/>
                <w:color w:val="000000"/>
                <w:sz w:val="18"/>
              </w:rPr>
              <w:t>3</w:t>
            </w:r>
          </w:p>
          <w:bookmarkEnd w:id="1219"/>
        </w:tc>
      </w:tr>
    </w:tbl>
    <w:bookmarkStart w:id="1220" w:name="table_8_5a"/>
    <w:p>
      <w:pPr>
        <w:keepNext/>
        <w:spacing w:before="216" w:after="0" w:line="240" w:lineRule="auto"/>
        <w:jc w:val="center"/>
      </w:pPr>
      <w:r>
        <w:rPr>
          <w:rFonts w:ascii="Arial" w:hAnsi="Arial"/>
          <w:b/>
          <w:color w:val="000000"/>
          <w:sz w:val="22"/>
        </w:rPr>
        <w:t>Table 8-5a. Enhanced SCU/SCP Coded Entry Macro with no SCU Support and Optional Meaning for SCP</w:t>
      </w:r>
    </w:p>
    <w:bookmarkEnd w:id="1220"/>
    <w:p>
      <w:pPr>
        <w:spacing w:before="0" w:after="0" w:line="240" w:lineRule="auto"/>
        <w:rPr>
          <w:sz w:val="13"/>
        </w:rPr>
      </w:pPr>
    </w:p>
    <w:tbl>
      <w:tblPr>
        <w:tblInd w:w="45" w:type="dxa"/>
        <w:tblLayout w:type="fixed"/>
      </w:tblPr>
      <w:tblGrid>
        <w:gridCol w:w="4089"/>
        <w:gridCol w:w="2874"/>
        <w:gridCol w:w="34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1" w:name="para_78e20d11_a7fd_482a_812a_156b60e384"/>
          <w:p>
            <w:pPr>
              <w:keepNext/>
              <w:spacing w:before="180" w:after="0" w:line="240" w:lineRule="auto"/>
              <w:jc w:val="center"/>
            </w:pPr>
            <w:r>
              <w:rPr>
                <w:rFonts w:ascii="Arial" w:hAnsi="Arial"/>
                <w:b/>
                <w:color w:val="000000"/>
                <w:sz w:val="18"/>
              </w:rPr>
              <w:t>Attribute Name</w:t>
            </w:r>
          </w:p>
          <w:bookmarkEnd w:id="1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2" w:name="para_a1dddd71_f0c6_44cc_87f5_d1563cc665"/>
          <w:p>
            <w:pPr>
              <w:spacing w:before="180" w:after="0" w:line="240" w:lineRule="auto"/>
              <w:jc w:val="center"/>
            </w:pPr>
            <w:r>
              <w:rPr>
                <w:rFonts w:ascii="Arial" w:hAnsi="Arial"/>
                <w:b/>
                <w:color w:val="000000"/>
                <w:sz w:val="18"/>
              </w:rPr>
              <w:t>Tag</w:t>
            </w:r>
          </w:p>
          <w:bookmarkEnd w:id="1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3" w:name="para_971ad746_8107_458f_88f9_0c13a9d685"/>
          <w:p>
            <w:pPr>
              <w:spacing w:before="180" w:after="0" w:line="240" w:lineRule="auto"/>
              <w:jc w:val="center"/>
            </w:pPr>
            <w:r>
              <w:rPr>
                <w:rFonts w:ascii="Arial" w:hAnsi="Arial"/>
                <w:b/>
                <w:color w:val="000000"/>
                <w:sz w:val="18"/>
              </w:rPr>
              <w:t>Requirement Type</w:t>
            </w:r>
          </w:p>
          <w:bookmarkEnd w:id="1223"/>
          <w:bookmarkStart w:id="1224" w:name="para_3787097f_93c9_42e8_97b1_1dbb4662df"/>
          <w:p>
            <w:pPr>
              <w:spacing w:before="180" w:after="0" w:line="240" w:lineRule="auto"/>
              <w:jc w:val="center"/>
            </w:pPr>
            <w:r>
              <w:rPr>
                <w:rFonts w:ascii="Arial" w:hAnsi="Arial"/>
                <w:b/>
                <w:color w:val="000000"/>
                <w:sz w:val="18"/>
              </w:rPr>
              <w:t>SCU/SCP</w:t>
            </w:r>
          </w:p>
          <w:bookmarkEnd w:id="1224"/>
        </w:tc>
      </w:tr>
      <w:tr>
        <w:tblPrEx/>
        <w:trPr/>
        <w:tc>
          <w:tcPr>
            <w:hMerge w:val="restart"/>
            <w:tcBorders>
              <w:left w:val="single" w:sz="4" w:color="000000"/>
              <w:bottom w:val="single" w:sz="4" w:color="000000"/>
            </w:tcBorders>
            <w:tcMar>
              <w:top w:w="40" w:type="dxa"/>
              <w:left w:w="40" w:type="dxa"/>
              <w:bottom w:w="40" w:type="dxa"/>
            </w:tcMar>
            <w:vAlign w:val="top"/>
          </w:tcPr>
          <w:bookmarkStart w:id="1225" w:name="para_e209c15e_f341_4cfa_a384_0091a2a031"/>
          <w:p>
            <w:pPr>
              <w:spacing w:before="180" w:after="0" w:line="240" w:lineRule="auto"/>
            </w:pPr>
            <w:r>
              <w:rPr>
                <w:rFonts w:ascii="Arial" w:hAnsi="Arial"/>
                <w:i/>
                <w:color w:val="000000"/>
                <w:sz w:val="18"/>
              </w:rPr>
              <w:t xml:space="preserve">Include </w:t>
            </w:r>
            <w:hyperlink w:anchor="table_8_5b">
              <w:r>
                <w:rPr>
                  <w:rFonts w:ascii="Arial" w:hAnsi="Arial"/>
                  <w:i/>
                  <w:color w:val="000000"/>
                  <w:sz w:val="18"/>
                </w:rPr>
                <w:t>Table 8-5b “Basic SCU/SCP Coded Entry Macro with no SCU Support and Optional Meaning for SCP”</w:t>
              </w:r>
            </w:hyperlink>
          </w:p>
          <w:bookmarkEnd w:id="12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 w:name="para_49e501a3_a3c6_4885_b451_4792ff14c7"/>
          <w:p>
            <w:pPr>
              <w:spacing w:before="180" w:after="0" w:line="240" w:lineRule="auto"/>
            </w:pPr>
            <w:r>
              <w:rPr>
                <w:rFonts w:ascii="Arial" w:hAnsi="Arial"/>
                <w:color w:val="000000"/>
                <w:sz w:val="18"/>
              </w:rPr>
              <w:t>Equivalent Code Sequence</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d772239a_69c0_481f_8e1d_10c6a1b8ae"/>
          <w:p>
            <w:pPr>
              <w:spacing w:before="180" w:after="0" w:line="240" w:lineRule="auto"/>
              <w:jc w:val="center"/>
            </w:pPr>
            <w:r>
              <w:rPr>
                <w:rFonts w:ascii="Arial" w:hAnsi="Arial"/>
                <w:color w:val="000000"/>
                <w:sz w:val="18"/>
              </w:rPr>
              <w:t>(0008,0121)</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15fb3754_edc5_48c1_9e68_fdd0b384e0"/>
          <w:p>
            <w:pPr>
              <w:spacing w:before="180" w:after="0" w:line="240" w:lineRule="auto"/>
              <w:jc w:val="center"/>
            </w:pPr>
            <w:r>
              <w:rPr>
                <w:rFonts w:ascii="Arial" w:hAnsi="Arial"/>
                <w:color w:val="000000"/>
                <w:sz w:val="18"/>
              </w:rPr>
              <w:t>-/3</w:t>
            </w:r>
          </w:p>
          <w:bookmarkEnd w:id="1228"/>
        </w:tc>
      </w:tr>
      <w:tr>
        <w:tblPrEx/>
        <w:trPr/>
        <w:tc>
          <w:tcPr>
            <w:hMerge w:val="restart"/>
            <w:tcBorders>
              <w:left w:val="single" w:sz="4" w:color="000000"/>
              <w:bottom w:val="single" w:sz="4" w:color="000000"/>
            </w:tcBorders>
            <w:tcMar>
              <w:top w:w="40" w:type="dxa"/>
              <w:left w:w="40" w:type="dxa"/>
              <w:bottom w:w="40" w:type="dxa"/>
            </w:tcMar>
            <w:vAlign w:val="top"/>
          </w:tcPr>
          <w:bookmarkStart w:id="1229" w:name="para_2a027bec_11c4_44c5_8109_e498fd8e08"/>
          <w:p>
            <w:pPr>
              <w:spacing w:before="180" w:after="0" w:line="240" w:lineRule="auto"/>
            </w:pPr>
            <w:r>
              <w:rPr>
                <w:rFonts w:ascii="Arial" w:hAnsi="Arial"/>
                <w:i/>
                <w:color w:val="000000"/>
                <w:sz w:val="18"/>
              </w:rPr>
              <w:t xml:space="preserve">&gt;Include </w:t>
            </w:r>
            <w:hyperlink w:anchor="table_8_5b">
              <w:r>
                <w:rPr>
                  <w:rFonts w:ascii="Arial" w:hAnsi="Arial"/>
                  <w:i/>
                  <w:color w:val="000000"/>
                  <w:sz w:val="18"/>
                </w:rPr>
                <w:t>Table 8-5b “Basic SCU/SCP Coded Entry Macro with no SCU Support and Optional Meaning for SCP”</w:t>
              </w:r>
            </w:hyperlink>
          </w:p>
          <w:bookmarkEnd w:id="12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230" w:name="table_8_5b"/>
    <w:p>
      <w:pPr>
        <w:keepNext/>
        <w:spacing w:before="216" w:after="0" w:line="240" w:lineRule="auto"/>
        <w:jc w:val="center"/>
      </w:pPr>
      <w:r>
        <w:rPr>
          <w:rFonts w:ascii="Arial" w:hAnsi="Arial"/>
          <w:b/>
          <w:color w:val="000000"/>
          <w:sz w:val="22"/>
        </w:rPr>
        <w:t>Table 8-5b. Basic SCU/SCP Coded Entry Macro with no SCU Support and Optional Meaning for SCP</w:t>
      </w:r>
    </w:p>
    <w:bookmarkEnd w:id="1230"/>
    <w:p>
      <w:pPr>
        <w:spacing w:before="0" w:after="0" w:line="240" w:lineRule="auto"/>
        <w:rPr>
          <w:sz w:val="13"/>
        </w:rPr>
      </w:pPr>
    </w:p>
    <w:tbl>
      <w:tblPr>
        <w:tblInd w:w="45" w:type="dxa"/>
        <w:tblLayout w:type="fixed"/>
      </w:tblPr>
      <w:tblGrid>
        <w:gridCol w:w="3146"/>
        <w:gridCol w:w="1120"/>
        <w:gridCol w:w="61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1" w:name="para_f89da012_703e_49a5_b02b_822c2fbc6c"/>
          <w:p>
            <w:pPr>
              <w:keepNext/>
              <w:spacing w:before="180" w:after="0" w:line="240" w:lineRule="auto"/>
              <w:jc w:val="center"/>
            </w:pPr>
            <w:r>
              <w:rPr>
                <w:rFonts w:ascii="Arial" w:hAnsi="Arial"/>
                <w:b/>
                <w:color w:val="000000"/>
                <w:sz w:val="18"/>
              </w:rPr>
              <w:t>Attribute Name</w:t>
            </w:r>
          </w:p>
          <w:bookmarkEnd w:id="12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 w:name="para_99a5bddc_8956_4ca9_96f5_5e0c51f79a"/>
          <w:p>
            <w:pPr>
              <w:spacing w:before="180" w:after="0" w:line="240" w:lineRule="auto"/>
              <w:jc w:val="center"/>
            </w:pPr>
            <w:r>
              <w:rPr>
                <w:rFonts w:ascii="Arial" w:hAnsi="Arial"/>
                <w:b/>
                <w:color w:val="000000"/>
                <w:sz w:val="18"/>
              </w:rPr>
              <w:t>Tag</w:t>
            </w:r>
          </w:p>
          <w:bookmarkEnd w:id="12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 w:name="para_78b30f7b_f6b4_439d_82f3_937db22b22"/>
          <w:p>
            <w:pPr>
              <w:spacing w:before="180" w:after="0" w:line="240" w:lineRule="auto"/>
              <w:jc w:val="center"/>
            </w:pPr>
            <w:r>
              <w:rPr>
                <w:rFonts w:ascii="Arial" w:hAnsi="Arial"/>
                <w:b/>
                <w:color w:val="000000"/>
                <w:sz w:val="18"/>
              </w:rPr>
              <w:t>Requirement Type</w:t>
            </w:r>
          </w:p>
          <w:bookmarkEnd w:id="1233"/>
          <w:bookmarkStart w:id="1234" w:name="para_2e2637aa_a7f4_467e_b9fd_de275600fa"/>
          <w:p>
            <w:pPr>
              <w:spacing w:before="180" w:after="0" w:line="240" w:lineRule="auto"/>
              <w:jc w:val="center"/>
            </w:pPr>
            <w:r>
              <w:rPr>
                <w:rFonts w:ascii="Arial" w:hAnsi="Arial"/>
                <w:b/>
                <w:color w:val="000000"/>
                <w:sz w:val="18"/>
              </w:rPr>
              <w:t>SCU/SCP</w:t>
            </w:r>
          </w:p>
          <w:bookmarkEnd w:id="1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 w:name="para_47beeb91_abd7_4872_b350_c0efda2426"/>
          <w:p>
            <w:pPr>
              <w:spacing w:before="180" w:after="0" w:line="240" w:lineRule="auto"/>
            </w:pPr>
            <w:r>
              <w:rPr>
                <w:rFonts w:ascii="Arial" w:hAnsi="Arial"/>
                <w:color w:val="000000"/>
                <w:sz w:val="18"/>
              </w:rPr>
              <w:t>Code Value</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96f80860_02d7_4cd5_90c3_cd464b21f7"/>
          <w:p>
            <w:pPr>
              <w:spacing w:before="180" w:after="0" w:line="240" w:lineRule="auto"/>
              <w:jc w:val="center"/>
            </w:pPr>
            <w:r>
              <w:rPr>
                <w:rFonts w:ascii="Arial" w:hAnsi="Arial"/>
                <w:color w:val="000000"/>
                <w:sz w:val="18"/>
              </w:rPr>
              <w:t>(0008,0100)</w:t>
            </w:r>
          </w:p>
          <w:bookmarkEnd w:id="1236"/>
        </w:tc>
        <w:tc>
          <w:tcPr>
            <w:tcBorders>
              <w:bottom w:val="single" w:sz="4" w:color="000000"/>
              <w:right w:val="single" w:sz="4" w:color="000000"/>
            </w:tcBorders>
            <w:tcMar>
              <w:top w:w="40" w:type="dxa"/>
              <w:left w:w="40" w:type="dxa"/>
              <w:bottom w:w="40" w:type="dxa"/>
              <w:right w:w="40" w:type="dxa"/>
            </w:tcMar>
            <w:vAlign w:val="top"/>
          </w:tcPr>
          <w:bookmarkStart w:id="1237" w:name="para_3c672cda_260e_46e0_9046_350815553e"/>
          <w:p>
            <w:pPr>
              <w:spacing w:before="180" w:after="0" w:line="240" w:lineRule="auto"/>
              <w:jc w:val="center"/>
            </w:pPr>
            <w:r>
              <w:rPr>
                <w:rFonts w:ascii="Arial" w:hAnsi="Arial"/>
                <w:color w:val="000000"/>
                <w:sz w:val="18"/>
              </w:rPr>
              <w:t>-/1C</w:t>
            </w:r>
          </w:p>
          <w:bookmarkEnd w:id="1237"/>
          <w:bookmarkStart w:id="1238" w:name="para_2453ec4e_4f4d_43f4_978f_2fed491a01"/>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 w:name="para_13ddb49b_db90_4853_be36_d69064e850"/>
          <w:p>
            <w:pPr>
              <w:spacing w:before="180" w:after="0" w:line="240" w:lineRule="auto"/>
            </w:pPr>
            <w:r>
              <w:rPr>
                <w:rFonts w:ascii="Arial" w:hAnsi="Arial"/>
                <w:color w:val="000000"/>
                <w:sz w:val="18"/>
              </w:rPr>
              <w:t>Coding Scheme Designator</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92941cf9_dbaf_455a_9c28_23a7aaef75"/>
          <w:p>
            <w:pPr>
              <w:spacing w:before="180" w:after="0" w:line="240" w:lineRule="auto"/>
              <w:jc w:val="center"/>
            </w:pPr>
            <w:r>
              <w:rPr>
                <w:rFonts w:ascii="Arial" w:hAnsi="Arial"/>
                <w:color w:val="000000"/>
                <w:sz w:val="18"/>
              </w:rPr>
              <w:t>(0008,0102)</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7c2972d5_d8ce_463f_ad07_fb1e245de1"/>
          <w:p>
            <w:pPr>
              <w:spacing w:before="180" w:after="0" w:line="240" w:lineRule="auto"/>
              <w:jc w:val="center"/>
            </w:pPr>
            <w:r>
              <w:rPr>
                <w:rFonts w:ascii="Arial" w:hAnsi="Arial"/>
                <w:color w:val="000000"/>
                <w:sz w:val="18"/>
              </w:rPr>
              <w:t>-/1C</w:t>
            </w:r>
          </w:p>
          <w:bookmarkEnd w:id="1241"/>
          <w:bookmarkStart w:id="1242" w:name="para_204dbc7e_6054_4d38_90af_c047256184"/>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 w:name="para_d94f5683_062d_4fa6_8d58_2cbd6e4c94"/>
          <w:p>
            <w:pPr>
              <w:spacing w:before="180" w:after="0" w:line="240" w:lineRule="auto"/>
            </w:pPr>
            <w:r>
              <w:rPr>
                <w:rFonts w:ascii="Arial" w:hAnsi="Arial"/>
                <w:color w:val="000000"/>
                <w:sz w:val="18"/>
              </w:rPr>
              <w:t>Coding Scheme Version</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e2c6e716_fe97_4c8c_a5bf_05b22098d6"/>
          <w:p>
            <w:pPr>
              <w:spacing w:before="180" w:after="0" w:line="240" w:lineRule="auto"/>
              <w:jc w:val="center"/>
            </w:pPr>
            <w:r>
              <w:rPr>
                <w:rFonts w:ascii="Arial" w:hAnsi="Arial"/>
                <w:color w:val="000000"/>
                <w:sz w:val="18"/>
              </w:rPr>
              <w:t>(0008,0103)</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d7fcf4b0_255c_498d_85ac_bc10bc1922"/>
          <w:p>
            <w:pPr>
              <w:spacing w:before="180" w:after="0" w:line="240" w:lineRule="auto"/>
              <w:jc w:val="center"/>
            </w:pPr>
            <w:r>
              <w:rPr>
                <w:rFonts w:ascii="Arial" w:hAnsi="Arial"/>
                <w:color w:val="000000"/>
                <w:sz w:val="18"/>
              </w:rPr>
              <w:t>-/1C</w:t>
            </w:r>
          </w:p>
          <w:bookmarkEnd w:id="1245"/>
          <w:bookmarkStart w:id="1246" w:name="para_b5bdfd44_a3b0_4d0d_a5ba_45e02e09ab"/>
          <w:p>
            <w:pPr>
              <w:spacing w:before="180" w:after="0" w:line="240" w:lineRule="auto"/>
              <w:jc w:val="center"/>
            </w:pPr>
            <w:r>
              <w:rPr>
                <w:rFonts w:ascii="Arial" w:hAnsi="Arial"/>
                <w:color w:val="000000"/>
                <w:sz w:val="18"/>
              </w:rPr>
              <w:t>May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 w:name="para_b498e639_6447_47ef_8789_66ac34d97a"/>
          <w:p>
            <w:pPr>
              <w:spacing w:before="180" w:after="0" w:line="240" w:lineRule="auto"/>
            </w:pPr>
            <w:r>
              <w:rPr>
                <w:rFonts w:ascii="Arial" w:hAnsi="Arial"/>
                <w:color w:val="000000"/>
                <w:sz w:val="18"/>
              </w:rPr>
              <w:t>Code Meaning</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899cea8a_fa01_4cdd_ade3_57bc08c7ad"/>
          <w:p>
            <w:pPr>
              <w:spacing w:before="180" w:after="0" w:line="240" w:lineRule="auto"/>
              <w:jc w:val="center"/>
            </w:pPr>
            <w:r>
              <w:rPr>
                <w:rFonts w:ascii="Arial" w:hAnsi="Arial"/>
                <w:color w:val="000000"/>
                <w:sz w:val="18"/>
              </w:rPr>
              <w:t>(0008,0104)</w:t>
            </w:r>
          </w:p>
          <w:bookmarkEnd w:id="1248"/>
        </w:tc>
        <w:tc>
          <w:tcPr>
            <w:tcBorders>
              <w:bottom w:val="single" w:sz="4" w:color="000000"/>
              <w:right w:val="single" w:sz="4" w:color="000000"/>
            </w:tcBorders>
            <w:tcMar>
              <w:top w:w="40" w:type="dxa"/>
              <w:left w:w="40" w:type="dxa"/>
              <w:bottom w:w="40" w:type="dxa"/>
              <w:right w:w="40" w:type="dxa"/>
            </w:tcMar>
            <w:vAlign w:val="top"/>
          </w:tcPr>
          <w:bookmarkStart w:id="1249" w:name="para_26164944_e082_43f5_96f1_6f817b825f"/>
          <w:p>
            <w:pPr>
              <w:spacing w:before="180" w:after="0" w:line="240" w:lineRule="auto"/>
              <w:jc w:val="center"/>
            </w:pPr>
            <w:r>
              <w:rPr>
                <w:rFonts w:ascii="Arial" w:hAnsi="Arial"/>
                <w:color w:val="000000"/>
                <w:sz w:val="18"/>
              </w:rPr>
              <w:t>-/3</w:t>
            </w:r>
          </w:p>
          <w:bookmarkEnd w:id="1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 w:name="para_aa907142_56f8_473b_a1b9_5cfb18b92a"/>
          <w:p>
            <w:pPr>
              <w:spacing w:before="180" w:after="0" w:line="240" w:lineRule="auto"/>
            </w:pPr>
            <w:r>
              <w:rPr>
                <w:rFonts w:ascii="Arial" w:hAnsi="Arial"/>
                <w:color w:val="000000"/>
                <w:sz w:val="18"/>
              </w:rPr>
              <w:t>Long Code Value</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09848a93_bccd_4ae4_a3cf_433881c354"/>
          <w:p>
            <w:pPr>
              <w:spacing w:before="180" w:after="0" w:line="240" w:lineRule="auto"/>
              <w:jc w:val="center"/>
            </w:pPr>
            <w:r>
              <w:rPr>
                <w:rFonts w:ascii="Arial" w:hAnsi="Arial"/>
                <w:color w:val="000000"/>
                <w:sz w:val="18"/>
              </w:rPr>
              <w:t>(0008,0119)</w:t>
            </w:r>
          </w:p>
          <w:bookmarkEnd w:id="1251"/>
        </w:tc>
        <w:tc>
          <w:tcPr>
            <w:tcBorders>
              <w:bottom w:val="single" w:sz="4" w:color="000000"/>
              <w:right w:val="single" w:sz="4" w:color="000000"/>
            </w:tcBorders>
            <w:tcMar>
              <w:top w:w="40" w:type="dxa"/>
              <w:left w:w="40" w:type="dxa"/>
              <w:bottom w:w="40" w:type="dxa"/>
              <w:right w:w="40" w:type="dxa"/>
            </w:tcMar>
            <w:vAlign w:val="top"/>
          </w:tcPr>
          <w:bookmarkStart w:id="1252" w:name="para_bbbe8e1f_fc42_4ed3_90f3_81b036acad"/>
          <w:p>
            <w:pPr>
              <w:spacing w:before="180" w:after="0" w:line="240" w:lineRule="auto"/>
              <w:jc w:val="center"/>
            </w:pPr>
            <w:r>
              <w:rPr>
                <w:rFonts w:ascii="Arial" w:hAnsi="Arial"/>
                <w:color w:val="000000"/>
                <w:sz w:val="18"/>
              </w:rPr>
              <w:t>-/1C</w:t>
            </w:r>
          </w:p>
          <w:bookmarkEnd w:id="1252"/>
          <w:bookmarkStart w:id="1253" w:name="para_d9f8f3df_8037_4cbf_b032_8384eadc45"/>
          <w:p>
            <w:pPr>
              <w:spacing w:before="180" w:after="0" w:line="240" w:lineRule="auto"/>
              <w:jc w:val="center"/>
            </w:pPr>
            <w:r>
              <w:rPr>
                <w:rFonts w:ascii="Arial" w:hAnsi="Arial"/>
                <w:color w:val="000000"/>
                <w:sz w:val="18"/>
              </w:rPr>
              <w:t>Shall be present if Code Value (0008,0100) is not present, and the code value is not a URN or URL.</w:t>
            </w:r>
          </w:p>
          <w:bookmarkEnd w:id="1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 w:name="para_8303025c_6395_4511_9c91_ba624620d6"/>
          <w:p>
            <w:pPr>
              <w:spacing w:before="180" w:after="0" w:line="240" w:lineRule="auto"/>
            </w:pPr>
            <w:r>
              <w:rPr>
                <w:rFonts w:ascii="Arial" w:hAnsi="Arial"/>
                <w:color w:val="000000"/>
                <w:sz w:val="18"/>
              </w:rPr>
              <w:t>URN Code Value</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6e72bb41_407a_482a_a578_5e4936f113"/>
          <w:p>
            <w:pPr>
              <w:spacing w:before="180" w:after="0" w:line="240" w:lineRule="auto"/>
              <w:jc w:val="center"/>
            </w:pPr>
            <w:r>
              <w:rPr>
                <w:rFonts w:ascii="Arial" w:hAnsi="Arial"/>
                <w:color w:val="000000"/>
                <w:sz w:val="18"/>
              </w:rPr>
              <w:t>(0008,0120)</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060f4f8c_972e_41bb_91db_3cb0e470d9"/>
          <w:p>
            <w:pPr>
              <w:spacing w:before="180" w:after="0" w:line="240" w:lineRule="auto"/>
              <w:jc w:val="center"/>
            </w:pPr>
            <w:r>
              <w:rPr>
                <w:rFonts w:ascii="Arial" w:hAnsi="Arial"/>
                <w:color w:val="000000"/>
                <w:sz w:val="18"/>
              </w:rPr>
              <w:t>1C/1C</w:t>
            </w:r>
          </w:p>
          <w:bookmarkEnd w:id="1256"/>
          <w:bookmarkStart w:id="1257" w:name="para_d3a81597_b3e0_4eca_8260_016fc87bda"/>
          <w:p>
            <w:pPr>
              <w:spacing w:before="180" w:after="0" w:line="240" w:lineRule="auto"/>
              <w:jc w:val="center"/>
            </w:pPr>
            <w:r>
              <w:rPr>
                <w:rFonts w:ascii="Arial" w:hAnsi="Arial"/>
                <w:color w:val="000000"/>
                <w:sz w:val="18"/>
              </w:rPr>
              <w:t>Shall be present if Code Value (0008,0100) is not present, and the code value is a URN or URL.</w:t>
            </w:r>
          </w:p>
          <w:bookmarkEnd w:id="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 w:name="para_fda0c57a_c122_4de8_a31b_91d5351f85"/>
          <w:p>
            <w:pPr>
              <w:spacing w:before="180" w:after="0" w:line="240" w:lineRule="auto"/>
            </w:pPr>
            <w:r>
              <w:rPr>
                <w:rFonts w:ascii="Arial" w:hAnsi="Arial"/>
                <w:color w:val="000000"/>
                <w:sz w:val="18"/>
              </w:rPr>
              <w:t>Mapping Resource</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f3e8a649_3e2f_49ea_a3ca_b713c7cb7f"/>
          <w:p>
            <w:pPr>
              <w:spacing w:before="180" w:after="0" w:line="240" w:lineRule="auto"/>
              <w:jc w:val="center"/>
            </w:pPr>
            <w:r>
              <w:rPr>
                <w:rFonts w:ascii="Arial" w:hAnsi="Arial"/>
                <w:color w:val="000000"/>
                <w:sz w:val="18"/>
              </w:rPr>
              <w:t>(0008,0105)</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4d045dc3_1e67_4b66_8a77_86a794c106"/>
          <w:p>
            <w:pPr>
              <w:spacing w:before="180" w:after="0" w:line="240" w:lineRule="auto"/>
              <w:jc w:val="center"/>
            </w:pPr>
            <w:r>
              <w:rPr>
                <w:rFonts w:ascii="Arial" w:hAnsi="Arial"/>
                <w:color w:val="000000"/>
                <w:sz w:val="18"/>
              </w:rPr>
              <w:t>-/3</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9bab7eee_7889_4d76_bbc5_cb1f48820f"/>
          <w:p>
            <w:pPr>
              <w:spacing w:before="180" w:after="0" w:line="240" w:lineRule="auto"/>
            </w:pPr>
            <w:r>
              <w:rPr>
                <w:rFonts w:ascii="Arial" w:hAnsi="Arial"/>
                <w:color w:val="000000"/>
                <w:sz w:val="18"/>
              </w:rPr>
              <w:t>Mapping Resource UID</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8eb3044f_77e7_4f37_b161_57dc8d8368"/>
          <w:p>
            <w:pPr>
              <w:spacing w:before="180" w:after="0" w:line="240" w:lineRule="auto"/>
              <w:jc w:val="center"/>
            </w:pPr>
            <w:r>
              <w:rPr>
                <w:rFonts w:ascii="Arial" w:hAnsi="Arial"/>
                <w:color w:val="000000"/>
                <w:sz w:val="18"/>
              </w:rPr>
              <w:t>(0008,0118)</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f21ada99_b9a5_450f_9ee1_5621f29909"/>
          <w:p>
            <w:pPr>
              <w:spacing w:before="180" w:after="0" w:line="240" w:lineRule="auto"/>
              <w:jc w:val="center"/>
            </w:pPr>
            <w:r>
              <w:rPr>
                <w:rFonts w:ascii="Arial" w:hAnsi="Arial"/>
                <w:color w:val="000000"/>
                <w:sz w:val="18"/>
              </w:rPr>
              <w:t>-/3</w:t>
            </w:r>
          </w:p>
          <w:bookmarkEnd w:id="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 w:name="para_e19c733e_4ae7_45a5_b50c_56828754ea"/>
          <w:p>
            <w:pPr>
              <w:spacing w:before="180" w:after="0" w:line="240" w:lineRule="auto"/>
            </w:pPr>
            <w:r>
              <w:rPr>
                <w:rFonts w:ascii="Arial" w:hAnsi="Arial"/>
                <w:color w:val="000000"/>
                <w:sz w:val="18"/>
              </w:rPr>
              <w:t>Context Group Version</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4829537f_d13f_4594_9a27_a1cb6fc1f0"/>
          <w:p>
            <w:pPr>
              <w:spacing w:before="180" w:after="0" w:line="240" w:lineRule="auto"/>
              <w:jc w:val="center"/>
            </w:pPr>
            <w:r>
              <w:rPr>
                <w:rFonts w:ascii="Arial" w:hAnsi="Arial"/>
                <w:color w:val="000000"/>
                <w:sz w:val="18"/>
              </w:rPr>
              <w:t>(0008,0118)</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615347e6_3dd5_4c97_9909_95310e0045"/>
          <w:p>
            <w:pPr>
              <w:spacing w:before="180" w:after="0" w:line="240" w:lineRule="auto"/>
              <w:jc w:val="center"/>
            </w:pPr>
            <w:r>
              <w:rPr>
                <w:rFonts w:ascii="Arial" w:hAnsi="Arial"/>
                <w:color w:val="000000"/>
                <w:sz w:val="18"/>
              </w:rPr>
              <w:t>-/3</w:t>
            </w:r>
          </w:p>
          <w:bookmarkEnd w:id="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 w:name="para_7e52f3f2_086d_4e34_9b1e_eef86a8b8c"/>
          <w:p>
            <w:pPr>
              <w:spacing w:before="180" w:after="0" w:line="240" w:lineRule="auto"/>
            </w:pPr>
            <w:r>
              <w:rPr>
                <w:rFonts w:ascii="Arial" w:hAnsi="Arial"/>
                <w:color w:val="000000"/>
                <w:sz w:val="18"/>
              </w:rPr>
              <w:t>Context Group Extension Flag</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06199bd1_0269_454f_aac2_37d820b8f7"/>
          <w:p>
            <w:pPr>
              <w:spacing w:before="180" w:after="0" w:line="240" w:lineRule="auto"/>
              <w:jc w:val="center"/>
            </w:pPr>
            <w:r>
              <w:rPr>
                <w:rFonts w:ascii="Arial" w:hAnsi="Arial"/>
                <w:color w:val="000000"/>
                <w:sz w:val="18"/>
              </w:rPr>
              <w:t>(0008,010B)</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da7197e5_220e_4027_ae87_3635fbf92c"/>
          <w:p>
            <w:pPr>
              <w:spacing w:before="180" w:after="0" w:line="240" w:lineRule="auto"/>
              <w:jc w:val="center"/>
            </w:pPr>
            <w:r>
              <w:rPr>
                <w:rFonts w:ascii="Arial" w:hAnsi="Arial"/>
                <w:color w:val="000000"/>
                <w:sz w:val="18"/>
              </w:rPr>
              <w:t>-/3</w:t>
            </w:r>
          </w:p>
          <w:bookmarkEnd w:id="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 w:name="para_6a771956_c527_4a09_9ec3_fca6eed329"/>
          <w:p>
            <w:pPr>
              <w:spacing w:before="180" w:after="0" w:line="240" w:lineRule="auto"/>
            </w:pPr>
            <w:r>
              <w:rPr>
                <w:rFonts w:ascii="Arial" w:hAnsi="Arial"/>
                <w:color w:val="000000"/>
                <w:sz w:val="18"/>
              </w:rPr>
              <w:t>Context Group Local Version</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f397bd8d_ffbf_457f_9a09_8d39e42035"/>
          <w:p>
            <w:pPr>
              <w:spacing w:before="180" w:after="0" w:line="240" w:lineRule="auto"/>
              <w:jc w:val="center"/>
            </w:pPr>
            <w:r>
              <w:rPr>
                <w:rFonts w:ascii="Arial" w:hAnsi="Arial"/>
                <w:color w:val="000000"/>
                <w:sz w:val="18"/>
              </w:rPr>
              <w:t>(0008,0107)</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9114453a_bffb_4780_8833_6e61d4e350"/>
          <w:p>
            <w:pPr>
              <w:spacing w:before="180" w:after="0" w:line="240" w:lineRule="auto"/>
              <w:jc w:val="center"/>
            </w:pPr>
            <w:r>
              <w:rPr>
                <w:rFonts w:ascii="Arial" w:hAnsi="Arial"/>
                <w:color w:val="000000"/>
                <w:sz w:val="18"/>
              </w:rPr>
              <w:t>-/3</w:t>
            </w:r>
          </w:p>
          <w:bookmarkEnd w:id="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 w:name="para_c766830f_1463_4669_96bf_841edbf749"/>
          <w:p>
            <w:pPr>
              <w:spacing w:before="180" w:after="0" w:line="240" w:lineRule="auto"/>
            </w:pPr>
            <w:r>
              <w:rPr>
                <w:rFonts w:ascii="Arial" w:hAnsi="Arial"/>
                <w:color w:val="000000"/>
                <w:sz w:val="18"/>
              </w:rPr>
              <w:t>Context Group Extension Creator UID</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8bf9b5c7_1a39_4a95_abe0_2800566d78"/>
          <w:p>
            <w:pPr>
              <w:spacing w:before="180" w:after="0" w:line="240" w:lineRule="auto"/>
              <w:jc w:val="center"/>
            </w:pPr>
            <w:r>
              <w:rPr>
                <w:rFonts w:ascii="Arial" w:hAnsi="Arial"/>
                <w:color w:val="000000"/>
                <w:sz w:val="18"/>
              </w:rPr>
              <w:t>(0008,010D)</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29866563_a561_40ce_a950_9b4f1661b6"/>
          <w:p>
            <w:pPr>
              <w:spacing w:before="180" w:after="0" w:line="240" w:lineRule="auto"/>
              <w:jc w:val="center"/>
            </w:pPr>
            <w:r>
              <w:rPr>
                <w:rFonts w:ascii="Arial" w:hAnsi="Arial"/>
                <w:color w:val="000000"/>
                <w:sz w:val="18"/>
              </w:rPr>
              <w:t>-/3</w:t>
            </w:r>
          </w:p>
          <w:bookmarkEnd w:id="1275"/>
        </w:tc>
      </w:tr>
    </w:tbl>
    <w:p>
      <w:pPr>
        <w:sectPr>
          <w:headerReference w:type="default" r:id="r154"/>
          <w:headerReference w:type="even" r:id="r155"/>
          <w:headerReference w:type="first" r:id="r153"/>
          <w:footerReference w:type="default" r:id="r157"/>
          <w:footerReference w:type="even" r:id="r158"/>
          <w:footerReference w:type="first" r:id="r156"/>
          <w:pgSz w:w="12240" w:h="15840"/>
          <w:pgMar w:top="1440" w:bottom="1440" w:left="1080" w:right="720" w:header="720" w:footer="720" w:gutter="0"/>
          <w:pgNumType w:fmt="decimal"/>
          <w:titlePg/>
        </w:sectPr>
      </w:pPr>
    </w:p>
    <w:bookmarkStart w:id="1276" w:name="chapter_A"/>
    <w:p>
      <w:pPr>
        <w:keepNext/>
        <w:spacing w:before="180" w:after="0" w:line="240" w:lineRule="auto"/>
      </w:pPr>
      <w:r>
        <w:rPr>
          <w:rFonts w:ascii="Arial" w:hAnsi="Arial"/>
          <w:b/>
          <w:color w:val="000000"/>
          <w:sz w:val="50"/>
        </w:rPr>
        <w:t>A Verification Service Class (Normative)</w:t>
      </w:r>
    </w:p>
    <w:bookmarkEnd w:id="1276"/>
    <w:bookmarkStart w:id="1277" w:name="sect_A_1"/>
    <w:p>
      <w:pPr>
        <w:spacing w:before="180" w:after="0" w:line="240" w:lineRule="auto"/>
      </w:pPr>
      <w:r>
        <w:rPr>
          <w:rFonts w:ascii="Arial" w:hAnsi="Arial"/>
          <w:b/>
          <w:color w:val="000000"/>
          <w:sz w:val="28"/>
        </w:rPr>
        <w:t>A.1 Overview</w:t>
      </w:r>
    </w:p>
    <w:bookmarkEnd w:id="1277"/>
    <w:bookmarkStart w:id="1278" w:name="sect_A_1_1"/>
    <w:p>
      <w:pPr>
        <w:spacing w:before="180" w:after="0" w:line="240" w:lineRule="auto"/>
      </w:pPr>
      <w:r>
        <w:rPr>
          <w:rFonts w:ascii="Arial" w:hAnsi="Arial"/>
          <w:b/>
          <w:color w:val="000000"/>
          <w:sz w:val="24"/>
        </w:rPr>
        <w:t>A.1.1 Scope</w:t>
      </w:r>
    </w:p>
    <w:bookmarkEnd w:id="1278"/>
    <w:bookmarkStart w:id="1279" w:name="para_83f38755_0cf0_42e9_855e_e5875fd19d"/>
    <w:p>
      <w:pPr>
        <w:spacing w:before="180" w:after="0" w:line="240" w:lineRule="auto"/>
        <w:jc w:val="both"/>
      </w:pPr>
      <w:r>
        <w:rPr>
          <w:rFonts w:ascii="Arial" w:hAnsi="Arial"/>
          <w:color w:val="000000"/>
          <w:sz w:val="18"/>
        </w:rPr>
        <w:t>The Verification Service Class defines a service that verifies application level communication between peer DICOM AEs. This verification is accomplished on an established Association using the C-ECHO DIMSE-C service.</w:t>
      </w:r>
    </w:p>
    <w:bookmarkEnd w:id="1279"/>
    <w:bookmarkStart w:id="1280" w:name="sect_A_2"/>
    <w:p>
      <w:pPr>
        <w:spacing w:before="180" w:after="0" w:line="240" w:lineRule="auto"/>
      </w:pPr>
      <w:r>
        <w:rPr>
          <w:rFonts w:ascii="Arial" w:hAnsi="Arial"/>
          <w:b/>
          <w:color w:val="000000"/>
          <w:sz w:val="28"/>
        </w:rPr>
        <w:t>A.2 SCU/SCP Behavior</w:t>
      </w:r>
    </w:p>
    <w:bookmarkEnd w:id="1280"/>
    <w:bookmarkStart w:id="1281" w:name="para_dd76cafe_c25a_4acc_b1d8_78a05f4f11"/>
    <w:p>
      <w:pPr>
        <w:spacing w:before="180" w:after="0" w:line="240" w:lineRule="auto"/>
        <w:jc w:val="both"/>
      </w:pPr>
      <w:r>
        <w:rPr>
          <w:rFonts w:ascii="Arial" w:hAnsi="Arial"/>
          <w:color w:val="000000"/>
          <w:sz w:val="18"/>
        </w:rPr>
        <w:t xml:space="preserve">A DICOM AE, supporting the Verification SOP Class SCU role, requests verification of communication to a remote DICOM AE. This request is performed using the C-ECHO request primitive. The remote DICOM AE, supporting the Verification SOP Class SCP role, issues an C-ECHO response primitive. Upon receipt of the C-ECHO confirmation, the SCU determines that verification is complete. See </w:t>
      </w:r>
      <w:hyperlink r:id="r166">
        <w:r>
          <w:rPr>
            <w:rFonts w:ascii="Arial" w:hAnsi="Arial"/>
            <w:color w:val="000000"/>
            <w:sz w:val="18"/>
          </w:rPr>
          <w:t>PS3.7</w:t>
        </w:r>
      </w:hyperlink>
      <w:r>
        <w:rPr>
          <w:rFonts w:ascii="Arial" w:hAnsi="Arial"/>
          <w:color w:val="000000"/>
          <w:sz w:val="18"/>
        </w:rPr>
        <w:t xml:space="preserve"> for the specification of the C-ECHO primitives.</w:t>
      </w:r>
    </w:p>
    <w:bookmarkEnd w:id="1281"/>
    <w:bookmarkStart w:id="1282" w:name="sect_A_3"/>
    <w:p>
      <w:pPr>
        <w:spacing w:before="180" w:after="0" w:line="240" w:lineRule="auto"/>
      </w:pPr>
      <w:r>
        <w:rPr>
          <w:rFonts w:ascii="Arial" w:hAnsi="Arial"/>
          <w:b/>
          <w:color w:val="000000"/>
          <w:sz w:val="28"/>
        </w:rPr>
        <w:t>A.3 DIMSE-C Service Group</w:t>
      </w:r>
    </w:p>
    <w:bookmarkEnd w:id="1282"/>
    <w:bookmarkStart w:id="1283" w:name="para_adf763c8_c886_4178_9813_39c0562e89"/>
    <w:p>
      <w:pPr>
        <w:spacing w:before="180" w:after="0" w:line="240" w:lineRule="auto"/>
        <w:jc w:val="both"/>
      </w:pPr>
      <w:r>
        <w:rPr>
          <w:rFonts w:ascii="Arial" w:hAnsi="Arial"/>
          <w:color w:val="000000"/>
          <w:sz w:val="18"/>
        </w:rPr>
        <w:t xml:space="preserve">The C-ECHO DIMSE-C service shall be the mechanism used to verify communications between peer DICOM AEs. The C-ECHO service and protocol parameters shall be required as defined in </w:t>
      </w:r>
      <w:hyperlink r:id="r167">
        <w:r>
          <w:rPr>
            <w:rFonts w:ascii="Arial" w:hAnsi="Arial"/>
            <w:color w:val="000000"/>
            <w:sz w:val="18"/>
          </w:rPr>
          <w:t>PS3.7</w:t>
        </w:r>
      </w:hyperlink>
      <w:r>
        <w:rPr>
          <w:rFonts w:ascii="Arial" w:hAnsi="Arial"/>
          <w:color w:val="000000"/>
          <w:sz w:val="18"/>
        </w:rPr>
        <w:t>.</w:t>
      </w:r>
    </w:p>
    <w:bookmarkEnd w:id="1283"/>
    <w:bookmarkStart w:id="1284" w:name="sect_A_4"/>
    <w:p>
      <w:pPr>
        <w:spacing w:before="180" w:after="0" w:line="240" w:lineRule="auto"/>
      </w:pPr>
      <w:r>
        <w:rPr>
          <w:rFonts w:ascii="Arial" w:hAnsi="Arial"/>
          <w:b/>
          <w:color w:val="000000"/>
          <w:sz w:val="28"/>
        </w:rPr>
        <w:t>A.4 Verification SOP Class</w:t>
      </w:r>
    </w:p>
    <w:bookmarkEnd w:id="1284"/>
    <w:bookmarkStart w:id="1285" w:name="para_493b1d11_ed70_46ef_8b85_1a4d2faa41"/>
    <w:p>
      <w:pPr>
        <w:spacing w:before="180" w:after="0" w:line="240" w:lineRule="auto"/>
        <w:jc w:val="both"/>
      </w:pPr>
      <w:r>
        <w:rPr>
          <w:rFonts w:ascii="Arial" w:hAnsi="Arial"/>
          <w:color w:val="000000"/>
          <w:sz w:val="18"/>
        </w:rPr>
        <w:t>The Verification SOP Class consists of the C-ECHO DIMSE-C service. No associated Information Object Definition is defined. The SOP Class UID shall be "1.2.840.10008.1.1".</w:t>
      </w:r>
    </w:p>
    <w:bookmarkEnd w:id="1285"/>
    <w:bookmarkStart w:id="1286" w:name="para_689c0e16_4e18_4e2a_9618_0cca1261f8"/>
    <w:p>
      <w:pPr>
        <w:spacing w:before="180" w:after="0" w:line="240" w:lineRule="auto"/>
        <w:jc w:val="both"/>
      </w:pPr>
      <w:r>
        <w:rPr>
          <w:rFonts w:ascii="Arial" w:hAnsi="Arial"/>
          <w:color w:val="000000"/>
          <w:sz w:val="18"/>
        </w:rPr>
        <w:t>No Specialized SOP Classes and/or Meta SOP Classes shall be defined for the Verification SOP Class.</w:t>
      </w:r>
    </w:p>
    <w:bookmarkEnd w:id="1286"/>
    <w:bookmarkStart w:id="1287" w:name="sect_A_5"/>
    <w:p>
      <w:pPr>
        <w:spacing w:before="180" w:after="0" w:line="240" w:lineRule="auto"/>
      </w:pPr>
      <w:r>
        <w:rPr>
          <w:rFonts w:ascii="Arial" w:hAnsi="Arial"/>
          <w:b/>
          <w:color w:val="000000"/>
          <w:sz w:val="28"/>
        </w:rPr>
        <w:t>A.5 Association Negotiation</w:t>
      </w:r>
    </w:p>
    <w:bookmarkEnd w:id="1287"/>
    <w:bookmarkStart w:id="1288" w:name="para_de49e9ce_2f78_4374_8251_8c4fddc7cb"/>
    <w:p>
      <w:pPr>
        <w:spacing w:before="180" w:after="0" w:line="240" w:lineRule="auto"/>
        <w:jc w:val="both"/>
      </w:pPr>
      <w:r>
        <w:rPr>
          <w:rFonts w:ascii="Arial" w:hAnsi="Arial"/>
          <w:color w:val="000000"/>
          <w:sz w:val="18"/>
        </w:rPr>
        <w:t>Association establishment is the first phase of any instance of communication between peer DICOM AEs. The following negotiation rules apply to DICOM AEs that support the Verification SOP Class</w:t>
      </w:r>
    </w:p>
    <w:bookmarkEnd w:id="1288"/>
    <w:bookmarkStart w:id="1289" w:name="idm213355273792"/>
    <w:bookmarkStart w:id="1290" w:name="idm213355273536"/>
    <w:bookmarkStart w:id="1291" w:name="para_0a738a5d_1e44_430a_b6cf_548c6025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Association-requester (verification SCU role) in the A-ASSOCIATE request shall convey an Abstract Syntax, in a Presentation Context, for the Verification SOP Class. The Abstract Syntax Name shall be equivalent to the Verification SOP Class UID.</w:t>
      </w:r>
    </w:p>
    <w:bookmarkEnd w:id="1291"/>
    <w:bookmarkEnd w:id="1290"/>
    <w:bookmarkEnd w:id="1289"/>
    <w:bookmarkStart w:id="1292" w:name="idm213355272096"/>
    <w:bookmarkStart w:id="1293" w:name="para_d5d0a6fa_0f60_4e36_8af2_fa7d136e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Association-acceptor (verification SCP role) in the A-ASSOCIATE response shall accept the Abstract Syntax, in a Presentation Context, for the supported Verification SOP Class.</w:t>
      </w:r>
    </w:p>
    <w:bookmarkEnd w:id="1293"/>
    <w:bookmarkEnd w:id="1292"/>
    <w:bookmarkStart w:id="1294" w:name="para_db3c39ea_14cf_4af8_9720_57d6e4f9f7"/>
    <w:p>
      <w:pPr>
        <w:spacing w:before="180" w:after="0" w:line="240" w:lineRule="auto"/>
        <w:jc w:val="both"/>
      </w:pPr>
      <w:r>
        <w:rPr>
          <w:rFonts w:ascii="Arial" w:hAnsi="Arial"/>
          <w:color w:val="000000"/>
          <w:sz w:val="18"/>
        </w:rPr>
        <w:t>No Application Association Information specific to the Verification SOP Class shall be used.</w:t>
      </w:r>
    </w:p>
    <w:bookmarkEnd w:id="1294"/>
    <w:bookmarkStart w:id="1295" w:name="sect_A_6"/>
    <w:p>
      <w:pPr>
        <w:spacing w:before="180" w:after="0" w:line="240" w:lineRule="auto"/>
      </w:pPr>
      <w:r>
        <w:rPr>
          <w:rFonts w:ascii="Arial" w:hAnsi="Arial"/>
          <w:b/>
          <w:color w:val="000000"/>
          <w:sz w:val="28"/>
        </w:rPr>
        <w:t>A.6 Conformance</w:t>
      </w:r>
    </w:p>
    <w:bookmarkEnd w:id="1295"/>
    <w:bookmarkStart w:id="1296" w:name="sect_A_6_1"/>
    <w:p>
      <w:pPr>
        <w:spacing w:before="180" w:after="0" w:line="240" w:lineRule="auto"/>
      </w:pPr>
      <w:r>
        <w:rPr>
          <w:rFonts w:ascii="Arial" w:hAnsi="Arial"/>
          <w:b/>
          <w:color w:val="000000"/>
          <w:sz w:val="24"/>
        </w:rPr>
        <w:t>A.6.1 Conformance Supporting the SCU Role</w:t>
      </w:r>
    </w:p>
    <w:bookmarkEnd w:id="1296"/>
    <w:bookmarkStart w:id="1297" w:name="para_f59bbb10_be47_4ee1_9a33_066484baad"/>
    <w:p>
      <w:pPr>
        <w:spacing w:before="180" w:after="0" w:line="240" w:lineRule="auto"/>
        <w:jc w:val="both"/>
      </w:pPr>
      <w:r>
        <w:rPr>
          <w:rFonts w:ascii="Arial" w:hAnsi="Arial"/>
          <w:color w:val="000000"/>
          <w:sz w:val="18"/>
        </w:rPr>
        <w:t>Implementations that conform to the Verification SOP Class SCU role shall meet the:</w:t>
      </w:r>
    </w:p>
    <w:bookmarkEnd w:id="1297"/>
    <w:bookmarkStart w:id="1298" w:name="idm213355265856"/>
    <w:bookmarkStart w:id="1299" w:name="idm213355265600"/>
    <w:bookmarkStart w:id="1300" w:name="para_df7f0dba_5d50_488b_bc5d_6e7abb2b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C-ECHO service requirements as defined by the DIMSE Service Group, </w:t>
      </w:r>
      <w:hyperlink w:anchor="sect_A_3">
        <w:r>
          <w:rPr>
            <w:rFonts w:ascii="Arial" w:hAnsi="Arial"/>
            <w:color w:val="000000"/>
            <w:sz w:val="18"/>
          </w:rPr>
          <w:t>Section A.3</w:t>
        </w:r>
      </w:hyperlink>
    </w:p>
    <w:bookmarkEnd w:id="1300"/>
    <w:bookmarkEnd w:id="1299"/>
    <w:bookmarkEnd w:id="1298"/>
    <w:bookmarkStart w:id="1301" w:name="idm213355263632"/>
    <w:bookmarkStart w:id="1302" w:name="para_4f54b4a2_30a8_4594_845b_0c7e0a0b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1302"/>
    <w:bookmarkEnd w:id="1301"/>
    <w:bookmarkStart w:id="1303" w:name="sect_A_6_2"/>
    <w:p>
      <w:pPr>
        <w:spacing w:before="180" w:after="0" w:line="240" w:lineRule="auto"/>
      </w:pPr>
      <w:r>
        <w:rPr>
          <w:rFonts w:ascii="Arial" w:hAnsi="Arial"/>
          <w:b/>
          <w:color w:val="000000"/>
          <w:sz w:val="24"/>
        </w:rPr>
        <w:t>A.6.2 Conformance Supporting the SCP Role</w:t>
      </w:r>
    </w:p>
    <w:bookmarkEnd w:id="1303"/>
    <w:bookmarkStart w:id="1304" w:name="para_ab5f6cf3_f28b_47dc_b7e1_41739e22d6"/>
    <w:p>
      <w:pPr>
        <w:spacing w:before="180" w:after="0" w:line="240" w:lineRule="auto"/>
        <w:jc w:val="both"/>
      </w:pPr>
      <w:r>
        <w:rPr>
          <w:rFonts w:ascii="Arial" w:hAnsi="Arial"/>
          <w:color w:val="000000"/>
          <w:sz w:val="18"/>
        </w:rPr>
        <w:t>Implementations that conform to the Verification SOP Class SCP role shall meet the:</w:t>
      </w:r>
    </w:p>
    <w:bookmarkEnd w:id="1304"/>
    <w:bookmarkStart w:id="1305" w:name="idm213355259088"/>
    <w:bookmarkStart w:id="1306" w:name="idm213355258832"/>
    <w:bookmarkStart w:id="1307" w:name="para_294c3bc3_f26a_463f_82a7_7f3e90c4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C-ECHO operation rules as defined by the DIMSE Service Group, </w:t>
      </w:r>
      <w:hyperlink w:anchor="sect_A_3">
        <w:r>
          <w:rPr>
            <w:rFonts w:ascii="Arial" w:hAnsi="Arial"/>
            <w:color w:val="000000"/>
            <w:sz w:val="18"/>
          </w:rPr>
          <w:t>Section A.3</w:t>
        </w:r>
      </w:hyperlink>
    </w:p>
    <w:bookmarkEnd w:id="1307"/>
    <w:bookmarkEnd w:id="1306"/>
    <w:bookmarkEnd w:id="1305"/>
    <w:bookmarkStart w:id="1308" w:name="idm213355256880"/>
    <w:bookmarkStart w:id="1309" w:name="para_d975fdbf_e68b_41e1_bbfa_0b72f3bf5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1309"/>
    <w:bookmarkEnd w:id="1308"/>
    <w:bookmarkStart w:id="1310" w:name="sect_A_6_3"/>
    <w:p>
      <w:pPr>
        <w:spacing w:before="180" w:after="0" w:line="240" w:lineRule="auto"/>
      </w:pPr>
      <w:r>
        <w:rPr>
          <w:rFonts w:ascii="Arial" w:hAnsi="Arial"/>
          <w:b/>
          <w:color w:val="000000"/>
          <w:sz w:val="24"/>
        </w:rPr>
        <w:t>A.6.3 Conformance Statement</w:t>
      </w:r>
    </w:p>
    <w:bookmarkEnd w:id="1310"/>
    <w:bookmarkStart w:id="1311" w:name="para_68554979_06d4_401c_8fe3_3e57c8113d"/>
    <w:p>
      <w:pPr>
        <w:spacing w:before="180" w:after="0" w:line="240" w:lineRule="auto"/>
        <w:jc w:val="both"/>
      </w:pPr>
      <w:r>
        <w:rPr>
          <w:rFonts w:ascii="Arial" w:hAnsi="Arial"/>
          <w:color w:val="000000"/>
          <w:sz w:val="18"/>
        </w:rPr>
        <w:t xml:space="preserve">An implementation may conform to the Verification SOP Class as an SCU, SCP, or both. The Conformance Statement shall be in the format defined in </w:t>
      </w:r>
      <w:hyperlink r:id="r168">
        <w:r>
          <w:rPr>
            <w:rFonts w:ascii="Arial" w:hAnsi="Arial"/>
            <w:color w:val="000000"/>
            <w:sz w:val="18"/>
          </w:rPr>
          <w:t>PS3.2</w:t>
        </w:r>
      </w:hyperlink>
      <w:r>
        <w:rPr>
          <w:rFonts w:ascii="Arial" w:hAnsi="Arial"/>
          <w:color w:val="000000"/>
          <w:sz w:val="18"/>
        </w:rPr>
        <w:t>.</w:t>
      </w:r>
    </w:p>
    <w:bookmarkEnd w:id="1311"/>
    <w:p>
      <w:pPr>
        <w:sectPr>
          <w:headerReference w:type="default" r:id="r161"/>
          <w:headerReference w:type="even" r:id="r162"/>
          <w:headerReference w:type="first" r:id="r160"/>
          <w:footerReference w:type="default" r:id="r164"/>
          <w:footerReference w:type="even" r:id="r165"/>
          <w:footerReference w:type="first" r:id="r163"/>
          <w:pgSz w:w="12240" w:h="15840"/>
          <w:pgMar w:top="1440" w:bottom="1440" w:left="1080" w:right="720" w:header="720" w:footer="720" w:gutter="0"/>
          <w:pgNumType w:fmt="decimal"/>
          <w:titlePg/>
        </w:sectPr>
      </w:pPr>
    </w:p>
    <w:bookmarkStart w:id="1312" w:name="chapter_B"/>
    <w:p>
      <w:pPr>
        <w:keepNext/>
        <w:spacing w:before="180" w:after="0" w:line="240" w:lineRule="auto"/>
      </w:pPr>
      <w:r>
        <w:rPr>
          <w:rFonts w:ascii="Arial" w:hAnsi="Arial"/>
          <w:b/>
          <w:color w:val="000000"/>
          <w:sz w:val="50"/>
        </w:rPr>
        <w:t>B Storage Service Class (Normative)</w:t>
      </w:r>
    </w:p>
    <w:bookmarkEnd w:id="1312"/>
    <w:bookmarkStart w:id="1313" w:name="sect_B_1"/>
    <w:p>
      <w:pPr>
        <w:spacing w:before="180" w:after="0" w:line="240" w:lineRule="auto"/>
      </w:pPr>
      <w:r>
        <w:rPr>
          <w:rFonts w:ascii="Arial" w:hAnsi="Arial"/>
          <w:b/>
          <w:color w:val="000000"/>
          <w:sz w:val="28"/>
        </w:rPr>
        <w:t>B.1 Overview</w:t>
      </w:r>
    </w:p>
    <w:bookmarkEnd w:id="1313"/>
    <w:bookmarkStart w:id="1314" w:name="sect_B_1_1"/>
    <w:p>
      <w:pPr>
        <w:spacing w:before="180" w:after="0" w:line="240" w:lineRule="auto"/>
      </w:pPr>
      <w:r>
        <w:rPr>
          <w:rFonts w:ascii="Arial" w:hAnsi="Arial"/>
          <w:b/>
          <w:color w:val="000000"/>
          <w:sz w:val="24"/>
        </w:rPr>
        <w:t>B.1.1 Scope</w:t>
      </w:r>
    </w:p>
    <w:bookmarkEnd w:id="1314"/>
    <w:bookmarkStart w:id="1315" w:name="para_105f6f43_f967_4ea0_a797_3d504ca92a"/>
    <w:p>
      <w:pPr>
        <w:spacing w:before="180" w:after="0" w:line="240" w:lineRule="auto"/>
        <w:jc w:val="both"/>
      </w:pPr>
      <w:r>
        <w:rPr>
          <w:rFonts w:ascii="Arial" w:hAnsi="Arial"/>
          <w:color w:val="000000"/>
          <w:sz w:val="18"/>
        </w:rPr>
        <w:t>The Storage Service Class defines an application-level class-of-service that facilitates the simple transfer of information Instances (objects).. It allows one DICOM AE to send images, waveforms, reports, etc., to another.</w:t>
      </w:r>
    </w:p>
    <w:bookmarkEnd w:id="1315"/>
    <w:bookmarkStart w:id="1316" w:name="para_f44d27ad_59cd_4b6e_a99b_deda3a40db"/>
    <w:p>
      <w:pPr>
        <w:spacing w:before="180" w:after="0" w:line="240" w:lineRule="auto"/>
        <w:jc w:val="both"/>
      </w:pPr>
      <w:r>
        <w:rPr>
          <w:rFonts w:ascii="Arial" w:hAnsi="Arial"/>
          <w:color w:val="000000"/>
          <w:sz w:val="18"/>
        </w:rPr>
        <w:t xml:space="preserve">Information Object Definitions for Instances that are transferred under the Storage Service Class shall adhere to the Composite Instance IOD Information Model specified in </w:t>
      </w:r>
      <w:hyperlink r:id="r175">
        <w:r>
          <w:rPr>
            <w:rFonts w:ascii="Arial" w:hAnsi="Arial"/>
            <w:color w:val="000000"/>
            <w:sz w:val="18"/>
          </w:rPr>
          <w:t>PS3.3</w:t>
        </w:r>
      </w:hyperlink>
      <w:r>
        <w:rPr>
          <w:rFonts w:ascii="Arial" w:hAnsi="Arial"/>
          <w:color w:val="000000"/>
          <w:sz w:val="18"/>
        </w:rPr>
        <w:t>, and include at least the Patient, Study, and Series Information Entities.</w:t>
      </w:r>
    </w:p>
    <w:bookmarkEnd w:id="1316"/>
    <w:bookmarkStart w:id="1317" w:name="sect_B_1_2"/>
    <w:p>
      <w:pPr>
        <w:spacing w:before="180" w:after="0" w:line="240" w:lineRule="auto"/>
      </w:pPr>
      <w:r>
        <w:rPr>
          <w:rFonts w:ascii="Arial" w:hAnsi="Arial"/>
          <w:b/>
          <w:color w:val="000000"/>
          <w:sz w:val="24"/>
        </w:rPr>
        <w:t>B.1.2 Service Definition</w:t>
      </w:r>
    </w:p>
    <w:bookmarkEnd w:id="1317"/>
    <w:bookmarkStart w:id="1318" w:name="para_ed165109_54ec_4bfe_a32e_c2559d13ce"/>
    <w:p>
      <w:pPr>
        <w:spacing w:before="180" w:after="0" w:line="240" w:lineRule="auto"/>
        <w:jc w:val="both"/>
      </w:pPr>
      <w:r>
        <w:rPr>
          <w:rFonts w:ascii="Arial" w:hAnsi="Arial"/>
          <w:color w:val="000000"/>
          <w:sz w:val="18"/>
        </w:rPr>
        <w:t xml:space="preserve">Two peer DICOM AEs implement a SOP Class of the Storage Service Class with one serving in the SCU role and one serving in the SCP role. SOP Classes of the Storage Service Class are implemented using the C-STORE DIMSE-C service. C-STORE is described in </w:t>
      </w:r>
      <w:hyperlink r:id="r176">
        <w:r>
          <w:rPr>
            <w:rFonts w:ascii="Arial" w:hAnsi="Arial"/>
            <w:color w:val="000000"/>
            <w:sz w:val="18"/>
          </w:rPr>
          <w:t>PS3.7</w:t>
        </w:r>
      </w:hyperlink>
      <w:r>
        <w:rPr>
          <w:rFonts w:ascii="Arial" w:hAnsi="Arial"/>
          <w:color w:val="000000"/>
          <w:sz w:val="18"/>
        </w:rPr>
        <w:t>. A successful completion of the C-STORE has the following semantics:</w:t>
      </w:r>
    </w:p>
    <w:bookmarkEnd w:id="1318"/>
    <w:bookmarkStart w:id="1319" w:name="idm213355240176"/>
    <w:bookmarkStart w:id="1320" w:name="idm213355239920"/>
    <w:bookmarkStart w:id="1321" w:name="para_cea8b76c_6388_4232_87a4_0c328f7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the SCU and the SCP support the type of information to be stored.</w:t>
      </w:r>
    </w:p>
    <w:bookmarkEnd w:id="1321"/>
    <w:bookmarkEnd w:id="1320"/>
    <w:bookmarkEnd w:id="1319"/>
    <w:bookmarkStart w:id="1322" w:name="idm213355238656"/>
    <w:bookmarkStart w:id="1323" w:name="para_4dd0476b_f635_4ce2_8d4a_ba9f8de2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information is stored in some medium.</w:t>
      </w:r>
    </w:p>
    <w:bookmarkEnd w:id="1323"/>
    <w:bookmarkEnd w:id="1322"/>
    <w:bookmarkStart w:id="1324" w:name="idm213355237472"/>
    <w:bookmarkStart w:id="1325" w:name="para_aa1114bc_6c9b_4aa4_9bf4_d91f208e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some time frame, the information may be accessed.</w:t>
      </w:r>
    </w:p>
    <w:bookmarkEnd w:id="1325"/>
    <w:bookmarkEnd w:id="1324"/>
    <w:bookmarkStart w:id="1326" w:name="idm213355236048"/>
    <w:p>
      <w:pPr>
        <w:keepNext/>
        <w:spacing w:before="180" w:after="0" w:line="240" w:lineRule="auto"/>
        <w:ind w:left="360" w:right="360" w:firstLine="0"/>
        <w:jc w:val="both"/>
      </w:pPr>
      <w:r>
        <w:rPr>
          <w:rFonts w:ascii="Arial" w:hAnsi="Arial"/>
          <w:color w:val="000000"/>
          <w:sz w:val="18"/>
        </w:rPr>
        <w:t>Note</w:t>
      </w:r>
    </w:p>
    <w:bookmarkEnd w:id="1326"/>
    <w:bookmarkStart w:id="1327" w:name="idm213355235792"/>
    <w:bookmarkStart w:id="1328" w:name="idm213355235536"/>
    <w:bookmarkStart w:id="1329" w:name="para_3fd7fe42_0909_42ae_ab0a_baff94bff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Storage SOP Classes does not necessarily involve support for SOP Classes of the Query/Retrieve Service Class. How the information may be accessed is implementation dependent. It is required that some access method exists. This method may require an implementation dependent operation at the SCP of the Storage Service Class. The duration of the storage is also implementation dependent, but is described in the Conformance Statement of the SCP. Storage SOP Classes are intended to be used in a variety of environments: e.g., for modalities to transfer images to workstations or archives, for archives to transfer images to workstations or back to modalities, for workstations to transfer processed images to archives, etc.</w:t>
      </w:r>
    </w:p>
    <w:bookmarkEnd w:id="1329"/>
    <w:bookmarkEnd w:id="1328"/>
    <w:bookmarkEnd w:id="1327"/>
    <w:bookmarkStart w:id="1330" w:name="idm213355233616"/>
    <w:bookmarkStart w:id="1331" w:name="para_7aa463e7_9823_4b79_bc14_3d444b6cdf"/>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For the JPIP Referenced Pixel Data transfer syntaxes, transfers may result in storage of incomplete information in that the pixel data may be partially or completely transferred by some other mechanism at the discretion of the SCP.</w:t>
      </w:r>
    </w:p>
    <w:bookmarkEnd w:id="1331"/>
    <w:bookmarkEnd w:id="1330"/>
    <w:bookmarkStart w:id="1332" w:name="sect_B_2"/>
    <w:p>
      <w:pPr>
        <w:spacing w:before="180" w:after="0" w:line="240" w:lineRule="auto"/>
      </w:pPr>
      <w:r>
        <w:rPr>
          <w:rFonts w:ascii="Arial" w:hAnsi="Arial"/>
          <w:b/>
          <w:color w:val="000000"/>
          <w:sz w:val="28"/>
        </w:rPr>
        <w:t>B.2 Behavior</w:t>
      </w:r>
    </w:p>
    <w:bookmarkEnd w:id="1332"/>
    <w:bookmarkStart w:id="1333" w:name="para_8f3e4098_7899_4f99_8248_ed00dbbb61"/>
    <w:p>
      <w:pPr>
        <w:spacing w:before="180" w:after="0" w:line="240" w:lineRule="auto"/>
        <w:jc w:val="both"/>
      </w:pPr>
      <w:r>
        <w:rPr>
          <w:rFonts w:ascii="Arial" w:hAnsi="Arial"/>
          <w:color w:val="000000"/>
          <w:sz w:val="18"/>
        </w:rPr>
        <w:t xml:space="preserve">This Section discusses the SCU and SCP behavior for SOP Classes of the Storage Service Class. The C-STORE DIMSE-C Service shall be the mechanism used to transfer SOP Instances between peer DICOM AEs as described in </w:t>
      </w:r>
      <w:hyperlink r:id="r177">
        <w:r>
          <w:rPr>
            <w:rFonts w:ascii="Arial" w:hAnsi="Arial"/>
            <w:color w:val="000000"/>
            <w:sz w:val="18"/>
          </w:rPr>
          <w:t>PS3.7</w:t>
        </w:r>
      </w:hyperlink>
      <w:r>
        <w:rPr>
          <w:rFonts w:ascii="Arial" w:hAnsi="Arial"/>
          <w:color w:val="000000"/>
          <w:sz w:val="18"/>
        </w:rPr>
        <w:t>.</w:t>
      </w:r>
    </w:p>
    <w:bookmarkEnd w:id="1333"/>
    <w:bookmarkStart w:id="1334" w:name="sect_B_2_1"/>
    <w:p>
      <w:pPr>
        <w:spacing w:before="180" w:after="0" w:line="240" w:lineRule="auto"/>
      </w:pPr>
      <w:r>
        <w:rPr>
          <w:rFonts w:ascii="Arial" w:hAnsi="Arial"/>
          <w:b/>
          <w:color w:val="000000"/>
          <w:sz w:val="24"/>
        </w:rPr>
        <w:t>B.2.1 Behavior of an SCU</w:t>
      </w:r>
    </w:p>
    <w:bookmarkEnd w:id="1334"/>
    <w:bookmarkStart w:id="1335" w:name="para_da5e9f76_3299_4a2b_a4a4_2cced6116b"/>
    <w:p>
      <w:pPr>
        <w:spacing w:before="180" w:after="0" w:line="240" w:lineRule="auto"/>
        <w:jc w:val="both"/>
      </w:pPr>
      <w:r>
        <w:rPr>
          <w:rFonts w:ascii="Arial" w:hAnsi="Arial"/>
          <w:color w:val="000000"/>
          <w:sz w:val="18"/>
        </w:rPr>
        <w:t>The SCU invokes a C-STORE DIMSE Service with a SOP Instance that meets the requirements of the corresponding IOD. The SCU shall recognize the status of the C-STORE service and take appropriate action upon the success or failure of the service.</w:t>
      </w:r>
    </w:p>
    <w:bookmarkEnd w:id="1335"/>
    <w:bookmarkStart w:id="1336" w:name="idm213355225904"/>
    <w:p>
      <w:pPr>
        <w:keepNext/>
        <w:spacing w:before="180" w:after="0" w:line="240" w:lineRule="auto"/>
        <w:ind w:left="360" w:right="360" w:firstLine="0"/>
        <w:jc w:val="both"/>
      </w:pPr>
      <w:r>
        <w:rPr>
          <w:rFonts w:ascii="Arial" w:hAnsi="Arial"/>
          <w:color w:val="000000"/>
          <w:sz w:val="18"/>
        </w:rPr>
        <w:t>Note</w:t>
      </w:r>
    </w:p>
    <w:bookmarkEnd w:id="1336"/>
    <w:bookmarkStart w:id="1337" w:name="para_0d731113_1b12_47d6_98be_0d270a6592"/>
    <w:p>
      <w:pPr>
        <w:spacing w:before="180" w:after="0" w:line="240" w:lineRule="auto"/>
        <w:ind w:left="360" w:right="360" w:firstLine="0"/>
        <w:jc w:val="both"/>
      </w:pPr>
      <w:r>
        <w:rPr>
          <w:rFonts w:ascii="Arial" w:hAnsi="Arial"/>
          <w:color w:val="000000"/>
          <w:sz w:val="18"/>
        </w:rPr>
        <w:t>The appropriate action is implementation dependent. It is required that the SCU distinguish between successful and failed C-STORE responses. Appropriate action may differ according to application, but are described in the Conformance Statement of the SCU.</w:t>
      </w:r>
    </w:p>
    <w:bookmarkEnd w:id="1337"/>
    <w:bookmarkStart w:id="1338" w:name="sect_B_2_2"/>
    <w:p>
      <w:pPr>
        <w:spacing w:before="180" w:after="0" w:line="240" w:lineRule="auto"/>
      </w:pPr>
      <w:r>
        <w:rPr>
          <w:rFonts w:ascii="Arial" w:hAnsi="Arial"/>
          <w:b/>
          <w:color w:val="000000"/>
          <w:sz w:val="24"/>
        </w:rPr>
        <w:t>B.2.2 Behavior of an SCP</w:t>
      </w:r>
    </w:p>
    <w:bookmarkEnd w:id="1338"/>
    <w:bookmarkStart w:id="1339" w:name="para_a8ff44dd_2eae_48fc_9516_d2cd2850db"/>
    <w:p>
      <w:pPr>
        <w:spacing w:before="180" w:after="0" w:line="240" w:lineRule="auto"/>
        <w:jc w:val="both"/>
      </w:pPr>
      <w:r>
        <w:rPr>
          <w:rFonts w:ascii="Arial" w:hAnsi="Arial"/>
          <w:color w:val="000000"/>
          <w:sz w:val="18"/>
        </w:rPr>
        <w:t>An SCP of a Storage SOP Class acts as a performing DIMSE-service-user for the C-STORE Service. By performing this service successfully, the SCP indicates that the SOP Instance has been successfully stored.</w:t>
      </w:r>
    </w:p>
    <w:bookmarkEnd w:id="1339"/>
    <w:bookmarkStart w:id="1340" w:name="sect_B_2_3"/>
    <w:p>
      <w:pPr>
        <w:spacing w:before="180" w:after="0" w:line="240" w:lineRule="auto"/>
      </w:pPr>
      <w:r>
        <w:rPr>
          <w:rFonts w:ascii="Arial" w:hAnsi="Arial"/>
          <w:b/>
          <w:color w:val="000000"/>
          <w:sz w:val="24"/>
        </w:rPr>
        <w:t>B.2.3 Statuses</w:t>
      </w:r>
    </w:p>
    <w:bookmarkEnd w:id="1340"/>
    <w:bookmarkStart w:id="1341" w:name="para_5dbf7bdf_97b3_4daf_8c32_16c5b0f353"/>
    <w:p>
      <w:pPr>
        <w:spacing w:before="180" w:after="0" w:line="240" w:lineRule="auto"/>
        <w:jc w:val="both"/>
      </w:pPr>
      <w:hyperlink w:anchor="table_B_2_1">
        <w:r>
          <w:rPr>
            <w:rFonts w:ascii="Arial" w:hAnsi="Arial"/>
            <w:color w:val="000000"/>
            <w:sz w:val="18"/>
          </w:rPr>
          <w:t>Table B.2-1</w:t>
        </w:r>
      </w:hyperlink>
      <w:r>
        <w:rPr>
          <w:rFonts w:ascii="Arial" w:hAnsi="Arial"/>
          <w:color w:val="000000"/>
          <w:sz w:val="18"/>
        </w:rPr>
        <w:t xml:space="preserve"> defines the specific status code values that might be returned in a C-STORE response. General status code values and fields related to status code values are defined for C-STORE DIMSE Service in </w:t>
      </w:r>
      <w:hyperlink r:id="r178">
        <w:r>
          <w:rPr>
            <w:rFonts w:ascii="Arial" w:hAnsi="Arial"/>
            <w:color w:val="000000"/>
            <w:sz w:val="18"/>
          </w:rPr>
          <w:t>PS3.7</w:t>
        </w:r>
      </w:hyperlink>
      <w:r>
        <w:rPr>
          <w:rFonts w:ascii="Arial" w:hAnsi="Arial"/>
          <w:color w:val="000000"/>
          <w:sz w:val="18"/>
        </w:rPr>
        <w:t>.</w:t>
      </w:r>
    </w:p>
    <w:bookmarkEnd w:id="1341"/>
    <w:bookmarkStart w:id="1342" w:name="table_B_2_1"/>
    <w:p>
      <w:pPr>
        <w:keepNext/>
        <w:spacing w:before="216" w:after="0" w:line="240" w:lineRule="auto"/>
        <w:jc w:val="center"/>
      </w:pPr>
      <w:r>
        <w:rPr>
          <w:rFonts w:ascii="Arial" w:hAnsi="Arial"/>
          <w:b/>
          <w:color w:val="000000"/>
          <w:sz w:val="22"/>
        </w:rPr>
        <w:t>Table B.2-1. C-STORE Status</w:t>
      </w:r>
    </w:p>
    <w:bookmarkEnd w:id="1342"/>
    <w:p>
      <w:pPr>
        <w:spacing w:before="0" w:after="0" w:line="240" w:lineRule="auto"/>
        <w:rPr>
          <w:sz w:val="13"/>
        </w:rPr>
      </w:pPr>
    </w:p>
    <w:tbl>
      <w:tblPr>
        <w:tblInd w:w="45" w:type="dxa"/>
        <w:tblLayout w:type="fixed"/>
      </w:tblPr>
      <w:tblGrid>
        <w:gridCol w:w="2098"/>
        <w:gridCol w:w="4263"/>
        <w:gridCol w:w="2002"/>
        <w:gridCol w:w="2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3" w:name="para_d404eccd_1a84_48e7_bab8_05897cc6cf"/>
          <w:p>
            <w:pPr>
              <w:keepNext/>
              <w:spacing w:before="180" w:after="0" w:line="240" w:lineRule="auto"/>
              <w:jc w:val="center"/>
            </w:pPr>
            <w:r>
              <w:rPr>
                <w:rFonts w:ascii="Arial" w:hAnsi="Arial"/>
                <w:b/>
                <w:color w:val="000000"/>
                <w:sz w:val="18"/>
              </w:rPr>
              <w:t>Service Status</w:t>
            </w:r>
          </w:p>
          <w:bookmarkEnd w:id="1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 w:name="para_afcaac94_9b9e_4226_bf79_8cc1568b42"/>
          <w:p>
            <w:pPr>
              <w:spacing w:before="180" w:after="0" w:line="240" w:lineRule="auto"/>
              <w:jc w:val="center"/>
            </w:pPr>
            <w:r>
              <w:rPr>
                <w:rFonts w:ascii="Arial" w:hAnsi="Arial"/>
                <w:b/>
                <w:color w:val="000000"/>
                <w:sz w:val="18"/>
              </w:rPr>
              <w:t>Further Meaning</w:t>
            </w:r>
          </w:p>
          <w:bookmarkEnd w:id="1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 w:name="para_ecaf46fd_93bd_418c_98f9_06f944b3ee"/>
          <w:p>
            <w:pPr>
              <w:spacing w:before="180" w:after="0" w:line="240" w:lineRule="auto"/>
              <w:jc w:val="center"/>
            </w:pPr>
            <w:r>
              <w:rPr>
                <w:rFonts w:ascii="Arial" w:hAnsi="Arial"/>
                <w:b/>
                <w:color w:val="000000"/>
                <w:sz w:val="18"/>
              </w:rPr>
              <w:t>Status Codes</w:t>
            </w:r>
          </w:p>
          <w:bookmarkEnd w:id="1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 w:name="para_1b659e7b_48b5_4157_ba41_c666fdc422"/>
          <w:p>
            <w:pPr>
              <w:spacing w:before="180" w:after="0" w:line="240" w:lineRule="auto"/>
              <w:jc w:val="center"/>
            </w:pPr>
            <w:r>
              <w:rPr>
                <w:rFonts w:ascii="Arial" w:hAnsi="Arial"/>
                <w:b/>
                <w:color w:val="000000"/>
                <w:sz w:val="18"/>
              </w:rPr>
              <w:t>Related Fields</w:t>
            </w:r>
          </w:p>
          <w:bookmarkEnd w:id="1346"/>
        </w:tc>
      </w:tr>
      <w:tr>
        <w:tblPrEx/>
        <w:trPr/>
        <w:tc>
          <w:tcPr>
            <w:vMerge w:val="restart"/>
            <w:tcBorders>
              <w:left w:val="single" w:sz="4" w:color="000000"/>
              <w:right w:val="single" w:sz="4" w:color="000000"/>
            </w:tcBorders>
            <w:tcMar>
              <w:top w:w="40" w:type="dxa"/>
              <w:left w:w="40" w:type="dxa"/>
              <w:right w:w="40" w:type="dxa"/>
            </w:tcMar>
            <w:vAlign w:val="top"/>
          </w:tcPr>
          <w:bookmarkStart w:id="1347" w:name="para_00108688_b34f_40df_88b6_0352d5902b"/>
          <w:p>
            <w:pPr>
              <w:spacing w:before="180" w:after="0" w:line="240" w:lineRule="auto"/>
            </w:pPr>
            <w:r>
              <w:rPr>
                <w:rFonts w:ascii="Arial" w:hAnsi="Arial"/>
                <w:color w:val="000000"/>
                <w:sz w:val="18"/>
              </w:rPr>
              <w:t>Failure</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87716a06_89f0_48cc_980f_764930e86a"/>
          <w:p>
            <w:pPr>
              <w:spacing w:before="180" w:after="0" w:line="240" w:lineRule="auto"/>
            </w:pPr>
            <w:r>
              <w:rPr>
                <w:rFonts w:ascii="Arial" w:hAnsi="Arial"/>
                <w:color w:val="000000"/>
                <w:sz w:val="18"/>
              </w:rPr>
              <w:t>Refused: Out of resources</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db5cb36d_fb72_40ca_b1c7_ee7cc23d8e"/>
          <w:p>
            <w:pPr>
              <w:spacing w:before="180" w:after="0" w:line="240" w:lineRule="auto"/>
              <w:jc w:val="center"/>
            </w:pPr>
            <w:r>
              <w:rPr>
                <w:rFonts w:ascii="Arial" w:hAnsi="Arial"/>
                <w:color w:val="000000"/>
                <w:sz w:val="18"/>
              </w:rPr>
              <w:t>A7xx</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dda22f5c_81d9_429a_a43d_c8513c4736"/>
          <w:p>
            <w:pPr>
              <w:spacing w:before="180" w:after="0" w:line="240" w:lineRule="auto"/>
              <w:jc w:val="center"/>
            </w:pPr>
            <w:r>
              <w:rPr>
                <w:rFonts w:ascii="Arial" w:hAnsi="Arial"/>
                <w:color w:val="000000"/>
                <w:sz w:val="18"/>
              </w:rPr>
              <w:t>(0000,0902)</w:t>
            </w:r>
          </w:p>
          <w:bookmarkEnd w:id="13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1" w:name="para_01fea4ca_ac34_422e_ab45_48897ba795"/>
          <w:p>
            <w:pPr>
              <w:spacing w:before="180" w:after="0" w:line="240" w:lineRule="auto"/>
            </w:pPr>
            <w:r>
              <w:rPr>
                <w:rFonts w:ascii="Arial" w:hAnsi="Arial"/>
                <w:color w:val="000000"/>
                <w:sz w:val="18"/>
              </w:rPr>
              <w:t>Error: Data Set does not match SOP Class</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0a502e1c_fc0f_4308_911e_bfc900509c"/>
          <w:p>
            <w:pPr>
              <w:spacing w:before="180" w:after="0" w:line="240" w:lineRule="auto"/>
              <w:jc w:val="center"/>
            </w:pPr>
            <w:r>
              <w:rPr>
                <w:rFonts w:ascii="Arial" w:hAnsi="Arial"/>
                <w:color w:val="000000"/>
                <w:sz w:val="18"/>
              </w:rPr>
              <w:t>A9xx</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0124e269_b7ca_4e10_b847_a8d0594bf9"/>
          <w:p>
            <w:pPr>
              <w:spacing w:before="180" w:after="0" w:line="240" w:lineRule="auto"/>
              <w:jc w:val="center"/>
            </w:pPr>
            <w:r>
              <w:rPr>
                <w:rFonts w:ascii="Arial" w:hAnsi="Arial"/>
                <w:color w:val="000000"/>
                <w:sz w:val="18"/>
              </w:rPr>
              <w:t>(0000,0901)</w:t>
            </w:r>
          </w:p>
          <w:bookmarkEnd w:id="1353"/>
          <w:bookmarkStart w:id="1354" w:name="para_851531fe_2f49_49a1_a0cc_6169415db3"/>
          <w:p>
            <w:pPr>
              <w:spacing w:before="180" w:after="0" w:line="240" w:lineRule="auto"/>
              <w:jc w:val="center"/>
            </w:pPr>
            <w:r>
              <w:rPr>
                <w:rFonts w:ascii="Arial" w:hAnsi="Arial"/>
                <w:color w:val="000000"/>
                <w:sz w:val="18"/>
              </w:rPr>
              <w:t>(0000,0902)</w:t>
            </w:r>
          </w:p>
          <w:bookmarkEnd w:id="13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5" w:name="para_83d7bedf_6b50_4d57_9132_ab5e99402c"/>
          <w:p>
            <w:pPr>
              <w:spacing w:before="180" w:after="0" w:line="240" w:lineRule="auto"/>
            </w:pPr>
            <w:r>
              <w:rPr>
                <w:rFonts w:ascii="Arial" w:hAnsi="Arial"/>
                <w:color w:val="000000"/>
                <w:sz w:val="18"/>
              </w:rPr>
              <w:t>Error: Cannot understand</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b1ae9fb3_f40c_4e38_bf42_1c41cf229d"/>
          <w:p>
            <w:pPr>
              <w:spacing w:before="180" w:after="0" w:line="240" w:lineRule="auto"/>
              <w:jc w:val="center"/>
            </w:pPr>
            <w:r>
              <w:rPr>
                <w:rFonts w:ascii="Arial" w:hAnsi="Arial"/>
                <w:color w:val="000000"/>
                <w:sz w:val="18"/>
              </w:rPr>
              <w:t>Cxxx</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b21a6d29_a130_4fcf_a698_3f4644398c"/>
          <w:p>
            <w:pPr>
              <w:spacing w:before="180" w:after="0" w:line="240" w:lineRule="auto"/>
              <w:jc w:val="center"/>
            </w:pPr>
            <w:r>
              <w:rPr>
                <w:rFonts w:ascii="Arial" w:hAnsi="Arial"/>
                <w:color w:val="000000"/>
                <w:sz w:val="18"/>
              </w:rPr>
              <w:t>(0000,0901)</w:t>
            </w:r>
          </w:p>
          <w:bookmarkEnd w:id="1357"/>
          <w:bookmarkStart w:id="1358" w:name="para_803175f5_470a_4630_891d_d92ef3aa64"/>
          <w:p>
            <w:pPr>
              <w:spacing w:before="180" w:after="0" w:line="240" w:lineRule="auto"/>
              <w:jc w:val="center"/>
            </w:pPr>
            <w:r>
              <w:rPr>
                <w:rFonts w:ascii="Arial" w:hAnsi="Arial"/>
                <w:color w:val="000000"/>
                <w:sz w:val="18"/>
              </w:rPr>
              <w:t>(0000,0902)</w:t>
            </w:r>
          </w:p>
          <w:bookmarkEnd w:id="1358"/>
        </w:tc>
      </w:tr>
      <w:tr>
        <w:tblPrEx/>
        <w:trPr/>
        <w:tc>
          <w:tcPr>
            <w:vMerge w:val="restart"/>
            <w:tcBorders>
              <w:left w:val="single" w:sz="4" w:color="000000"/>
              <w:right w:val="single" w:sz="4" w:color="000000"/>
            </w:tcBorders>
            <w:tcMar>
              <w:top w:w="40" w:type="dxa"/>
              <w:left w:w="40" w:type="dxa"/>
              <w:right w:w="40" w:type="dxa"/>
            </w:tcMar>
            <w:vAlign w:val="top"/>
          </w:tcPr>
          <w:bookmarkStart w:id="1359" w:name="para_88f508d7_d54b_46f6_977f_3c9f02df4b"/>
          <w:p>
            <w:pPr>
              <w:spacing w:before="180" w:after="0" w:line="240" w:lineRule="auto"/>
            </w:pPr>
            <w:r>
              <w:rPr>
                <w:rFonts w:ascii="Arial" w:hAnsi="Arial"/>
                <w:color w:val="000000"/>
                <w:sz w:val="18"/>
              </w:rPr>
              <w:t>Warning</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102149bd_48b0_4d85_9dcc_9a76467f46"/>
          <w:p>
            <w:pPr>
              <w:spacing w:before="180" w:after="0" w:line="240" w:lineRule="auto"/>
            </w:pPr>
            <w:r>
              <w:rPr>
                <w:rFonts w:ascii="Arial" w:hAnsi="Arial"/>
                <w:color w:val="000000"/>
                <w:sz w:val="18"/>
              </w:rPr>
              <w:t>Coercion of Data Elements</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e611dba8_9f55_4118_83ff_31d0503b97"/>
          <w:p>
            <w:pPr>
              <w:spacing w:before="180" w:after="0" w:line="240" w:lineRule="auto"/>
              <w:jc w:val="center"/>
            </w:pPr>
            <w:r>
              <w:rPr>
                <w:rFonts w:ascii="Arial" w:hAnsi="Arial"/>
                <w:color w:val="000000"/>
                <w:sz w:val="18"/>
              </w:rPr>
              <w:t>B000</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fc1119d4_d150_4c37_a4a1_bd7cfc6e17"/>
          <w:p>
            <w:pPr>
              <w:spacing w:before="180" w:after="0" w:line="240" w:lineRule="auto"/>
              <w:jc w:val="center"/>
            </w:pPr>
            <w:r>
              <w:rPr>
                <w:rFonts w:ascii="Arial" w:hAnsi="Arial"/>
                <w:color w:val="000000"/>
                <w:sz w:val="18"/>
              </w:rPr>
              <w:t>(0000,0901)</w:t>
            </w:r>
          </w:p>
          <w:bookmarkEnd w:id="1362"/>
          <w:bookmarkStart w:id="1363" w:name="para_bdc58fd1_d599_4ba8_bac2_f0db1b2ca9"/>
          <w:p>
            <w:pPr>
              <w:spacing w:before="180" w:after="0" w:line="240" w:lineRule="auto"/>
              <w:jc w:val="center"/>
            </w:pPr>
            <w:r>
              <w:rPr>
                <w:rFonts w:ascii="Arial" w:hAnsi="Arial"/>
                <w:color w:val="000000"/>
                <w:sz w:val="18"/>
              </w:rPr>
              <w:t>(0000,0902)</w:t>
            </w:r>
          </w:p>
          <w:bookmarkEnd w:id="13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4" w:name="para_d957fd1f_796f_4396_be8c_1c22ffa5ba"/>
          <w:p>
            <w:pPr>
              <w:spacing w:before="180" w:after="0" w:line="240" w:lineRule="auto"/>
            </w:pPr>
            <w:r>
              <w:rPr>
                <w:rFonts w:ascii="Arial" w:hAnsi="Arial"/>
                <w:color w:val="000000"/>
                <w:sz w:val="18"/>
              </w:rPr>
              <w:t>Data Set does not match SOP Class</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9be31649_3f8c_44ee_a89b_3eaaf597dc"/>
          <w:p>
            <w:pPr>
              <w:spacing w:before="180" w:after="0" w:line="240" w:lineRule="auto"/>
              <w:jc w:val="center"/>
            </w:pPr>
            <w:r>
              <w:rPr>
                <w:rFonts w:ascii="Arial" w:hAnsi="Arial"/>
                <w:color w:val="000000"/>
                <w:sz w:val="18"/>
              </w:rPr>
              <w:t>B007</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b6dae438_4a8c_4cba_977b_39b66c218b"/>
          <w:p>
            <w:pPr>
              <w:spacing w:before="180" w:after="0" w:line="240" w:lineRule="auto"/>
              <w:jc w:val="center"/>
            </w:pPr>
            <w:r>
              <w:rPr>
                <w:rFonts w:ascii="Arial" w:hAnsi="Arial"/>
                <w:color w:val="000000"/>
                <w:sz w:val="18"/>
              </w:rPr>
              <w:t>(0000,0901)</w:t>
            </w:r>
          </w:p>
          <w:bookmarkEnd w:id="1366"/>
          <w:bookmarkStart w:id="1367" w:name="para_2be371aa_029d_481f_a8cd_fb86f8ac97"/>
          <w:p>
            <w:pPr>
              <w:spacing w:before="180" w:after="0" w:line="240" w:lineRule="auto"/>
              <w:jc w:val="center"/>
            </w:pPr>
            <w:r>
              <w:rPr>
                <w:rFonts w:ascii="Arial" w:hAnsi="Arial"/>
                <w:color w:val="000000"/>
                <w:sz w:val="18"/>
              </w:rPr>
              <w:t>(0000,0902)</w:t>
            </w:r>
          </w:p>
          <w:bookmarkEnd w:id="136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8" w:name="para_6744b9c3_df23_4256_9a96_b55341f276"/>
          <w:p>
            <w:pPr>
              <w:spacing w:before="180" w:after="0" w:line="240" w:lineRule="auto"/>
            </w:pPr>
            <w:r>
              <w:rPr>
                <w:rFonts w:ascii="Arial" w:hAnsi="Arial"/>
                <w:color w:val="000000"/>
                <w:sz w:val="18"/>
              </w:rPr>
              <w:t>Elements Discarded</w:t>
            </w:r>
          </w:p>
          <w:bookmarkEnd w:id="1368"/>
        </w:tc>
        <w:tc>
          <w:tcPr>
            <w:tcBorders>
              <w:bottom w:val="single" w:sz="4" w:color="000000"/>
              <w:right w:val="single" w:sz="4" w:color="000000"/>
            </w:tcBorders>
            <w:tcMar>
              <w:top w:w="40" w:type="dxa"/>
              <w:left w:w="40" w:type="dxa"/>
              <w:bottom w:w="40" w:type="dxa"/>
              <w:right w:w="40" w:type="dxa"/>
            </w:tcMar>
            <w:vAlign w:val="top"/>
          </w:tcPr>
          <w:bookmarkStart w:id="1369" w:name="para_fda4749e_29c5_4ac0_a238_1a62389e7c"/>
          <w:p>
            <w:pPr>
              <w:spacing w:before="180" w:after="0" w:line="240" w:lineRule="auto"/>
              <w:jc w:val="center"/>
            </w:pPr>
            <w:r>
              <w:rPr>
                <w:rFonts w:ascii="Arial" w:hAnsi="Arial"/>
                <w:color w:val="000000"/>
                <w:sz w:val="18"/>
              </w:rPr>
              <w:t>B006</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730916a6_1d82_4a50_9268_5fd332e5e0"/>
          <w:p>
            <w:pPr>
              <w:spacing w:before="180" w:after="0" w:line="240" w:lineRule="auto"/>
              <w:jc w:val="center"/>
            </w:pPr>
            <w:r>
              <w:rPr>
                <w:rFonts w:ascii="Arial" w:hAnsi="Arial"/>
                <w:color w:val="000000"/>
                <w:sz w:val="18"/>
              </w:rPr>
              <w:t>(0000,0901)</w:t>
            </w:r>
          </w:p>
          <w:bookmarkEnd w:id="1370"/>
          <w:bookmarkStart w:id="1371" w:name="para_c0296d03_87bf_44c3_a880_c186ed4449"/>
          <w:p>
            <w:pPr>
              <w:spacing w:before="180" w:after="0" w:line="240" w:lineRule="auto"/>
              <w:jc w:val="center"/>
            </w:pPr>
            <w:r>
              <w:rPr>
                <w:rFonts w:ascii="Arial" w:hAnsi="Arial"/>
                <w:color w:val="000000"/>
                <w:sz w:val="18"/>
              </w:rPr>
              <w:t>(0000,0902)</w:t>
            </w:r>
          </w:p>
          <w:bookmarkEnd w:id="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 w:name="para_c467cc05_5424_49aa_b6ee_71638fe3e4"/>
          <w:p>
            <w:pPr>
              <w:spacing w:before="180" w:after="0" w:line="240" w:lineRule="auto"/>
            </w:pPr>
            <w:r>
              <w:rPr>
                <w:rFonts w:ascii="Arial" w:hAnsi="Arial"/>
                <w:color w:val="000000"/>
                <w:sz w:val="18"/>
              </w:rPr>
              <w:t>Success</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a3cc237a_453f_474b_aa23_022d1b4e7b"/>
          <w:p>
            <w:pPr>
              <w:spacing w:before="180" w:after="0" w:line="240" w:lineRule="auto"/>
            </w:pPr>
            <w:r>
              <w:rPr>
                <w:rFonts w:ascii="Arial" w:hAnsi="Arial"/>
                <w:color w:val="000000"/>
                <w:sz w:val="18"/>
              </w:rPr>
              <w:t>Success</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38d6b8d1_18d3_4966_99fb_9a2d2c01a3"/>
          <w:p>
            <w:pPr>
              <w:spacing w:before="180" w:after="0" w:line="240" w:lineRule="auto"/>
              <w:jc w:val="center"/>
            </w:pPr>
            <w:r>
              <w:rPr>
                <w:rFonts w:ascii="Arial" w:hAnsi="Arial"/>
                <w:color w:val="000000"/>
                <w:sz w:val="18"/>
              </w:rPr>
              <w:t>0000</w:t>
            </w:r>
          </w:p>
          <w:bookmarkEnd w:id="1374"/>
        </w:tc>
        <w:tc>
          <w:tcPr>
            <w:tcBorders>
              <w:bottom w:val="single" w:sz="4" w:color="000000"/>
              <w:right w:val="single" w:sz="4" w:color="000000"/>
            </w:tcBorders>
            <w:tcMar>
              <w:top w:w="40" w:type="dxa"/>
              <w:left w:w="40" w:type="dxa"/>
              <w:bottom w:w="40" w:type="dxa"/>
              <w:right w:w="40" w:type="dxa"/>
            </w:tcMar>
            <w:vAlign w:val="top"/>
          </w:tcPr>
          <w:bookmarkStart w:id="1375" w:name="para_721e0181_f211_4d56_8262_9d1c6d00f2"/>
          <w:p>
            <w:pPr>
              <w:spacing w:before="180" w:after="0" w:line="240" w:lineRule="auto"/>
              <w:jc w:val="center"/>
            </w:pPr>
            <w:r>
              <w:rPr>
                <w:rFonts w:ascii="Arial" w:hAnsi="Arial"/>
                <w:color w:val="000000"/>
                <w:sz w:val="18"/>
              </w:rPr>
              <w:t>None</w:t>
            </w:r>
          </w:p>
          <w:bookmarkEnd w:id="1375"/>
        </w:tc>
      </w:tr>
    </w:tbl>
    <w:bookmarkStart w:id="1376" w:name="para_2b2e109b_740a_40c7_8b7b_957f62b252"/>
    <w:p>
      <w:pPr>
        <w:spacing w:before="180" w:after="0" w:line="240" w:lineRule="auto"/>
        <w:jc w:val="both"/>
      </w:pPr>
      <w:r>
        <w:rPr>
          <w:rFonts w:ascii="Arial" w:hAnsi="Arial"/>
          <w:color w:val="000000"/>
          <w:sz w:val="18"/>
        </w:rPr>
        <w:t>Some Failure Status Codes are implementation specific.</w:t>
      </w:r>
    </w:p>
    <w:bookmarkEnd w:id="1376"/>
    <w:bookmarkStart w:id="1377" w:name="para_cabdc48f_a909_457a_b916_d87b371a61"/>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within the same Failure Meaning shall assign those causes specific Status Code Values within valid range specified in </w:t>
      </w:r>
      <w:hyperlink w:anchor="table_B_2_1">
        <w:r>
          <w:rPr>
            <w:rFonts w:ascii="Arial" w:hAnsi="Arial"/>
            <w:color w:val="000000"/>
            <w:sz w:val="18"/>
          </w:rPr>
          <w:t>Table B.2-1</w:t>
        </w:r>
      </w:hyperlink>
      <w:r>
        <w:rPr>
          <w:rFonts w:ascii="Arial" w:hAnsi="Arial"/>
          <w:color w:val="000000"/>
          <w:sz w:val="18"/>
        </w:rPr>
        <w:t>.</w:t>
      </w:r>
    </w:p>
    <w:bookmarkEnd w:id="1377"/>
    <w:bookmarkStart w:id="1378" w:name="para_f65ad91b_6e5d_4de4_93e8_4dc390b7fd"/>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B_2_1">
        <w:r>
          <w:rPr>
            <w:rFonts w:ascii="Arial" w:hAnsi="Arial"/>
            <w:color w:val="000000"/>
            <w:sz w:val="18"/>
          </w:rPr>
          <w:t>Table B.2-1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378"/>
    <w:bookmarkStart w:id="1379" w:name="sect_B_3"/>
    <w:p>
      <w:pPr>
        <w:spacing w:before="180" w:after="0" w:line="240" w:lineRule="auto"/>
      </w:pPr>
      <w:r>
        <w:rPr>
          <w:rFonts w:ascii="Arial" w:hAnsi="Arial"/>
          <w:b/>
          <w:color w:val="000000"/>
          <w:sz w:val="28"/>
        </w:rPr>
        <w:t>B.3 Association Negotiation</w:t>
      </w:r>
    </w:p>
    <w:bookmarkEnd w:id="1379"/>
    <w:bookmarkStart w:id="1380" w:name="para_ff638d5b_d9fd_4475_ab08_ce885801b8"/>
    <w:p>
      <w:pPr>
        <w:spacing w:before="180" w:after="0" w:line="240" w:lineRule="auto"/>
        <w:jc w:val="both"/>
      </w:pPr>
      <w:r>
        <w:rPr>
          <w:rFonts w:ascii="Arial" w:hAnsi="Arial"/>
          <w:color w:val="000000"/>
          <w:sz w:val="18"/>
        </w:rPr>
        <w:t xml:space="preserve">SCUs and SCPs of Storage SOP Classes operate on SOP Instances specific to the SOP Class. They may use the SOP Class Extended Negotiation Sub-Item defined in </w:t>
      </w:r>
      <w:hyperlink r:id="r179">
        <w:r>
          <w:rPr>
            <w:rFonts w:ascii="Arial" w:hAnsi="Arial"/>
            <w:color w:val="000000"/>
            <w:sz w:val="18"/>
          </w:rPr>
          <w:t>PS3.7</w:t>
        </w:r>
      </w:hyperlink>
      <w:r>
        <w:rPr>
          <w:rFonts w:ascii="Arial" w:hAnsi="Arial"/>
          <w:color w:val="000000"/>
          <w:sz w:val="18"/>
        </w:rPr>
        <w:t>. This Sub-Item allows DICOM AEs to exchange application information specific to SOP Class specifications. This is achieved by defining the Service-class-application-information field.</w:t>
      </w:r>
    </w:p>
    <w:bookmarkEnd w:id="1380"/>
    <w:bookmarkStart w:id="1381" w:name="para_e764e49d_50e4_49f9_a52c_556457adaa"/>
    <w:p>
      <w:pPr>
        <w:spacing w:before="180" w:after="0" w:line="240" w:lineRule="auto"/>
        <w:jc w:val="both"/>
      </w:pPr>
      <w:r>
        <w:rPr>
          <w:rFonts w:ascii="Arial" w:hAnsi="Arial"/>
          <w:color w:val="000000"/>
          <w:sz w:val="18"/>
        </w:rPr>
        <w:t xml:space="preserve">SCUs may use the SOP Class Common Extended Negotiation Sub-Item defined in </w:t>
      </w:r>
      <w:hyperlink r:id="r180">
        <w:r>
          <w:rPr>
            <w:rFonts w:ascii="Arial" w:hAnsi="Arial"/>
            <w:color w:val="000000"/>
            <w:sz w:val="18"/>
          </w:rPr>
          <w:t>PS3.7</w:t>
        </w:r>
      </w:hyperlink>
      <w:r>
        <w:rPr>
          <w:rFonts w:ascii="Arial" w:hAnsi="Arial"/>
          <w:color w:val="000000"/>
          <w:sz w:val="18"/>
        </w:rPr>
        <w:t>. This Sub-Item allows DICOM AEs to exchange information about the nature of the SOP Classes.</w:t>
      </w:r>
    </w:p>
    <w:bookmarkEnd w:id="1381"/>
    <w:bookmarkStart w:id="1382" w:name="para_ddd2cc89_3a94_4124_92e8_b548bde8fa"/>
    <w:p>
      <w:pPr>
        <w:spacing w:before="180" w:after="0" w:line="240" w:lineRule="auto"/>
        <w:jc w:val="both"/>
      </w:pPr>
      <w:r>
        <w:rPr>
          <w:rFonts w:ascii="Arial" w:hAnsi="Arial"/>
          <w:color w:val="000000"/>
          <w:sz w:val="18"/>
        </w:rPr>
        <w:t>The SOP Class Extended Negotiation Sub-Item and SOP Class Common Extended Negotiation Sub-Item negotiation is optional for storage based SOP Classes.</w:t>
      </w:r>
    </w:p>
    <w:bookmarkEnd w:id="1382"/>
    <w:bookmarkStart w:id="1383" w:name="para_d4b1562f_90e7_41e4_b031_2c5785d633"/>
    <w:p>
      <w:pPr>
        <w:spacing w:before="180" w:after="0" w:line="240" w:lineRule="auto"/>
        <w:jc w:val="both"/>
      </w:pPr>
      <w:r>
        <w:rPr>
          <w:rFonts w:ascii="Arial" w:hAnsi="Arial"/>
          <w:color w:val="000000"/>
          <w:sz w:val="18"/>
        </w:rPr>
        <w:t>The following negotiation rules apply to all DICOM SOP Classes and Specialized SOP Classes of the Storage Service Class.</w:t>
      </w:r>
    </w:p>
    <w:bookmarkEnd w:id="1383"/>
    <w:bookmarkStart w:id="1384" w:name="para_4f4c6b47_8355_41e1_be03_50afb813d1"/>
    <w:p>
      <w:pPr>
        <w:spacing w:before="180" w:after="0" w:line="240" w:lineRule="auto"/>
        <w:jc w:val="both"/>
      </w:pPr>
      <w:r>
        <w:rPr>
          <w:rFonts w:ascii="Arial" w:hAnsi="Arial"/>
          <w:color w:val="000000"/>
          <w:sz w:val="18"/>
        </w:rPr>
        <w:t>The Association-requester (Storage SCU role) in the A-ASSOCIATE request shall convey:</w:t>
      </w:r>
    </w:p>
    <w:bookmarkEnd w:id="1384"/>
    <w:bookmarkStart w:id="1385" w:name="idm213355141536"/>
    <w:bookmarkStart w:id="1386" w:name="idm213355141280"/>
    <w:bookmarkStart w:id="1387" w:name="para_257ca3b7_6598_41f1_af1d_0c09579b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supported SOP Class of the Storage Service Class</w:t>
      </w:r>
    </w:p>
    <w:bookmarkEnd w:id="1387"/>
    <w:bookmarkEnd w:id="1386"/>
    <w:bookmarkEnd w:id="1385"/>
    <w:bookmarkStart w:id="1388" w:name="idm213355139984"/>
    <w:bookmarkStart w:id="1389" w:name="para_71bd3ccd_1f7f_4a7e_a2ca_9482824c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supported SOP Class of the Storage Service Class</w:t>
      </w:r>
    </w:p>
    <w:bookmarkEnd w:id="1389"/>
    <w:bookmarkEnd w:id="1388"/>
    <w:bookmarkStart w:id="1390" w:name="idm213355138672"/>
    <w:bookmarkStart w:id="1391" w:name="para_e26e22a6_1e56_4669_b753_bca067e1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Common Extended Negotiation Sub-Item, for each supported SOP Class of the Storage Service Class</w:t>
      </w:r>
    </w:p>
    <w:bookmarkEnd w:id="1391"/>
    <w:bookmarkEnd w:id="1390"/>
    <w:bookmarkStart w:id="1392" w:name="para_b5f79803_2ef8_4b35_aaad_afe19cbf6c"/>
    <w:p>
      <w:pPr>
        <w:spacing w:before="180" w:after="0" w:line="240" w:lineRule="auto"/>
        <w:jc w:val="both"/>
      </w:pPr>
      <w:r>
        <w:rPr>
          <w:rFonts w:ascii="Arial" w:hAnsi="Arial"/>
          <w:color w:val="000000"/>
          <w:sz w:val="18"/>
        </w:rPr>
        <w:t>The Association-acceptor (Storage SCP role) in the A-ASSOCIATE request shall accept:</w:t>
      </w:r>
    </w:p>
    <w:bookmarkEnd w:id="1392"/>
    <w:bookmarkStart w:id="1393" w:name="idm213355136336"/>
    <w:bookmarkStart w:id="1394" w:name="idm213355136080"/>
    <w:bookmarkStart w:id="1395" w:name="para_9005d823_8e6d_46f1_aa1a_5eda504b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supported SOP Class of the Storage Service Class</w:t>
      </w:r>
    </w:p>
    <w:bookmarkEnd w:id="1395"/>
    <w:bookmarkEnd w:id="1394"/>
    <w:bookmarkEnd w:id="1393"/>
    <w:bookmarkStart w:id="1396" w:name="idm213355134784"/>
    <w:bookmarkStart w:id="1397" w:name="para_dc582325_e784_4d26_bf1c_2c847f80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supported SOP Class of the Storage Service Class</w:t>
      </w:r>
    </w:p>
    <w:bookmarkEnd w:id="1397"/>
    <w:bookmarkEnd w:id="1396"/>
    <w:bookmarkStart w:id="1398" w:name="sect_B_3_1"/>
    <w:p>
      <w:pPr>
        <w:spacing w:before="180" w:after="0" w:line="240" w:lineRule="auto"/>
      </w:pPr>
      <w:r>
        <w:rPr>
          <w:rFonts w:ascii="Arial" w:hAnsi="Arial"/>
          <w:b/>
          <w:color w:val="000000"/>
          <w:sz w:val="24"/>
        </w:rPr>
        <w:t>B.3.1 Extended Negotiation</w:t>
      </w:r>
    </w:p>
    <w:bookmarkEnd w:id="1398"/>
    <w:bookmarkStart w:id="1399" w:name="para_40b932fb_94ea_4279_b8f8_9374539880"/>
    <w:p>
      <w:pPr>
        <w:spacing w:before="180" w:after="0" w:line="240" w:lineRule="auto"/>
        <w:jc w:val="both"/>
      </w:pPr>
      <w:r>
        <w:rPr>
          <w:rFonts w:ascii="Arial" w:hAnsi="Arial"/>
          <w:color w:val="000000"/>
          <w:sz w:val="18"/>
        </w:rPr>
        <w:t xml:space="preserve">At the time of Association establishment implementations may exchange information about their respective capabilities, as described in </w:t>
      </w:r>
      <w:hyperlink r:id="r181">
        <w:r>
          <w:rPr>
            <w:rFonts w:ascii="Arial" w:hAnsi="Arial"/>
            <w:color w:val="000000"/>
            <w:sz w:val="18"/>
          </w:rPr>
          <w:t>PS3.7</w:t>
        </w:r>
      </w:hyperlink>
      <w:r>
        <w:rPr>
          <w:rFonts w:ascii="Arial" w:hAnsi="Arial"/>
          <w:color w:val="000000"/>
          <w:sz w:val="18"/>
        </w:rPr>
        <w:t xml:space="preserve"> and </w:t>
      </w:r>
      <w:hyperlink r:id="r182">
        <w:r>
          <w:rPr>
            <w:rFonts w:ascii="Arial" w:hAnsi="Arial"/>
            <w:color w:val="000000"/>
            <w:sz w:val="18"/>
          </w:rPr>
          <w:t>PS3.8</w:t>
        </w:r>
      </w:hyperlink>
      <w:r>
        <w:rPr>
          <w:rFonts w:ascii="Arial" w:hAnsi="Arial"/>
          <w:color w:val="000000"/>
          <w:sz w:val="18"/>
        </w:rPr>
        <w:t xml:space="preserve">. SCUs and SCPs may use the SOP Class Extended Negotiation Sub-Item Structure as described in </w:t>
      </w:r>
      <w:hyperlink r:id="r183">
        <w:r>
          <w:rPr>
            <w:rFonts w:ascii="Arial" w:hAnsi="Arial"/>
            <w:color w:val="000000"/>
            <w:sz w:val="18"/>
          </w:rPr>
          <w:t xml:space="preserve">Section D.3.3.5 in </w:t>
        </w:r>
        <w:r>
          <w:rPr>
            <w:rFonts w:ascii="Arial" w:hAnsi="Arial"/>
            <w:color w:val="000000"/>
            <w:sz w:val="18"/>
          </w:rPr>
          <w:t>PS3.7</w:t>
        </w:r>
      </w:hyperlink>
      <w:r>
        <w:rPr>
          <w:rFonts w:ascii="Arial" w:hAnsi="Arial"/>
          <w:color w:val="000000"/>
          <w:sz w:val="18"/>
        </w:rPr>
        <w:t xml:space="preserve"> to exchange information about the level of conformance and options supported. SCUs may use the SOP Class Common Extended Negotiation Sub-Item defined in </w:t>
      </w:r>
      <w:hyperlink r:id="r184">
        <w:r>
          <w:rPr>
            <w:rFonts w:ascii="Arial" w:hAnsi="Arial"/>
            <w:color w:val="000000"/>
            <w:sz w:val="18"/>
          </w:rPr>
          <w:t xml:space="preserve">Section D.3.3.6 in </w:t>
        </w:r>
        <w:r>
          <w:rPr>
            <w:rFonts w:ascii="Arial" w:hAnsi="Arial"/>
            <w:color w:val="000000"/>
            <w:sz w:val="18"/>
          </w:rPr>
          <w:t>PS3.7</w:t>
        </w:r>
      </w:hyperlink>
      <w:r>
        <w:rPr>
          <w:rFonts w:ascii="Arial" w:hAnsi="Arial"/>
          <w:color w:val="000000"/>
          <w:sz w:val="18"/>
        </w:rPr>
        <w:t xml:space="preserve"> to exchange information about the nature of the SOP Classes.</w:t>
      </w:r>
    </w:p>
    <w:bookmarkEnd w:id="1399"/>
    <w:bookmarkStart w:id="1400" w:name="para_41418307_c7d0_4ce9_8efb_14085ba101"/>
    <w:p>
      <w:pPr>
        <w:spacing w:before="180" w:after="0" w:line="240" w:lineRule="auto"/>
        <w:jc w:val="both"/>
      </w:pPr>
      <w:r>
        <w:rPr>
          <w:rFonts w:ascii="Arial" w:hAnsi="Arial"/>
          <w:color w:val="000000"/>
          <w:sz w:val="18"/>
        </w:rPr>
        <w:t>Extended negotiation is optional. In the event that either the SCU or the SCP does not support extended negotiation, the defaults shall apply.</w:t>
      </w:r>
    </w:p>
    <w:bookmarkEnd w:id="1400"/>
    <w:bookmarkStart w:id="1401" w:name="sect_B_3_1_1"/>
    <w:p>
      <w:pPr>
        <w:spacing w:before="180" w:after="0" w:line="240" w:lineRule="auto"/>
      </w:pPr>
      <w:r>
        <w:rPr>
          <w:rFonts w:ascii="Arial" w:hAnsi="Arial"/>
          <w:b/>
          <w:color w:val="000000"/>
          <w:sz w:val="26"/>
        </w:rPr>
        <w:t>B.3.1.1 Service-Class-Application-Information (A-ASSOCIATE-RQ)</w:t>
      </w:r>
    </w:p>
    <w:bookmarkEnd w:id="1401"/>
    <w:bookmarkStart w:id="1402" w:name="para_11a25564_2515_43eb_ba3b_8f3a80bb38"/>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85">
        <w:r>
          <w:rPr>
            <w:rFonts w:ascii="Arial" w:hAnsi="Arial"/>
            <w:color w:val="000000"/>
            <w:sz w:val="18"/>
          </w:rPr>
          <w:t>PS3.7</w:t>
        </w:r>
      </w:hyperlink>
      <w:r>
        <w:rPr>
          <w:rFonts w:ascii="Arial" w:hAnsi="Arial"/>
          <w:color w:val="000000"/>
          <w:sz w:val="18"/>
        </w:rPr>
        <w:t xml:space="preserve">. </w:t>
      </w:r>
      <w:hyperlink w:anchor="table_B_3_1">
        <w:r>
          <w:rPr>
            <w:rFonts w:ascii="Arial" w:hAnsi="Arial"/>
            <w:color w:val="000000"/>
            <w:sz w:val="18"/>
          </w:rPr>
          <w:t>Table B.3-1</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A-ASSOCIATE-RQ.</w:t>
      </w:r>
    </w:p>
    <w:bookmarkEnd w:id="1402"/>
    <w:bookmarkStart w:id="1403" w:name="table_B_3_1"/>
    <w:p>
      <w:pPr>
        <w:keepNext/>
        <w:spacing w:before="216" w:after="0" w:line="240" w:lineRule="auto"/>
        <w:jc w:val="center"/>
      </w:pPr>
      <w:r>
        <w:rPr>
          <w:rFonts w:ascii="Arial" w:hAnsi="Arial"/>
          <w:b/>
          <w:color w:val="000000"/>
          <w:sz w:val="22"/>
        </w:rPr>
        <w:t>Table B.3-1. Service-Class-Application-Information (A-ASSOCIATE-RQ)</w:t>
      </w:r>
    </w:p>
    <w:bookmarkEnd w:id="1403"/>
    <w:p>
      <w:pPr>
        <w:spacing w:before="0" w:after="0" w:line="240" w:lineRule="auto"/>
        <w:rPr>
          <w:sz w:val="13"/>
        </w:rPr>
      </w:pPr>
    </w:p>
    <w:tbl>
      <w:tblPr>
        <w:tblInd w:w="45" w:type="dxa"/>
        <w:tblLayout w:type="fixed"/>
      </w:tblPr>
      <w:tblGrid>
        <w:gridCol w:w="1035"/>
        <w:gridCol w:w="2771"/>
        <w:gridCol w:w="66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4" w:name="para_c98ebbc0_c0f1_4710_8dd8_8949f56043"/>
          <w:p>
            <w:pPr>
              <w:keepNext/>
              <w:spacing w:before="180" w:after="0" w:line="240" w:lineRule="auto"/>
              <w:jc w:val="center"/>
            </w:pPr>
            <w:r>
              <w:rPr>
                <w:rFonts w:ascii="Arial" w:hAnsi="Arial"/>
                <w:b/>
                <w:color w:val="000000"/>
                <w:sz w:val="18"/>
              </w:rPr>
              <w:t>Item Bytes</w:t>
            </w:r>
          </w:p>
          <w:bookmarkEnd w:id="1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 w:name="para_1ae6c15d_b6ff_4682_9892_212b3fb2de"/>
          <w:p>
            <w:pPr>
              <w:spacing w:before="180" w:after="0" w:line="240" w:lineRule="auto"/>
              <w:jc w:val="center"/>
            </w:pPr>
            <w:r>
              <w:rPr>
                <w:rFonts w:ascii="Arial" w:hAnsi="Arial"/>
                <w:b/>
                <w:color w:val="000000"/>
                <w:sz w:val="18"/>
              </w:rPr>
              <w:t>Field Name</w:t>
            </w:r>
          </w:p>
          <w:bookmarkEnd w:id="1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 w:name="para_742c411c_36c4_4032_8b1f_6d07907fa6"/>
          <w:p>
            <w:pPr>
              <w:spacing w:before="180" w:after="0" w:line="240" w:lineRule="auto"/>
              <w:jc w:val="center"/>
            </w:pPr>
            <w:r>
              <w:rPr>
                <w:rFonts w:ascii="Arial" w:hAnsi="Arial"/>
                <w:b/>
                <w:color w:val="000000"/>
                <w:sz w:val="18"/>
              </w:rPr>
              <w:t>Description of Field</w:t>
            </w:r>
          </w:p>
          <w:bookmarkEnd w:id="1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 w:name="para_a3abcc46_63cc_4d1e_8372_a6c1fa52d8"/>
          <w:p>
            <w:pPr>
              <w:spacing w:before="180" w:after="0" w:line="240" w:lineRule="auto"/>
              <w:jc w:val="center"/>
            </w:pPr>
            <w:r>
              <w:rPr>
                <w:rFonts w:ascii="Arial" w:hAnsi="Arial"/>
                <w:color w:val="000000"/>
                <w:sz w:val="18"/>
              </w:rPr>
              <w:t>1</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0bf11dc8_261b_4322_b177_2482b509a9"/>
          <w:p>
            <w:pPr>
              <w:spacing w:before="180" w:after="0" w:line="240" w:lineRule="auto"/>
            </w:pPr>
            <w:r>
              <w:rPr>
                <w:rFonts w:ascii="Arial" w:hAnsi="Arial"/>
                <w:color w:val="000000"/>
                <w:sz w:val="18"/>
              </w:rPr>
              <w:t>Level of support</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76197296_c044_42c0_9a9b_d6b2202f4e"/>
          <w:p>
            <w:pPr>
              <w:spacing w:before="180" w:after="0" w:line="240" w:lineRule="auto"/>
            </w:pPr>
            <w:r>
              <w:rPr>
                <w:rFonts w:ascii="Arial" w:hAnsi="Arial"/>
                <w:color w:val="000000"/>
                <w:sz w:val="18"/>
              </w:rPr>
              <w:t>This byte field defines the supported storage level of the Association-requester. It shall be encoded as an unsigned binary integer and shall use one of the following values:</w:t>
            </w:r>
          </w:p>
          <w:bookmarkEnd w:id="1409"/>
          <w:bookmarkStart w:id="1410" w:name="para_1a34ba89_2ef7_4dc8_bf99_3cd55ee313"/>
          <w:p>
            <w:pPr>
              <w:spacing w:before="180" w:after="0" w:line="240" w:lineRule="auto"/>
            </w:pPr>
            <w:r>
              <w:rPr>
                <w:rFonts w:ascii="Arial" w:hAnsi="Arial"/>
                <w:color w:val="000000"/>
                <w:sz w:val="18"/>
              </w:rPr>
              <w:t>0 - level 0 SCP</w:t>
            </w:r>
          </w:p>
          <w:bookmarkEnd w:id="1410"/>
          <w:bookmarkStart w:id="1411" w:name="para_0b2955de_131a_441c_8d10_286a0cc98a"/>
          <w:p>
            <w:pPr>
              <w:spacing w:before="180" w:after="0" w:line="240" w:lineRule="auto"/>
            </w:pPr>
            <w:r>
              <w:rPr>
                <w:rFonts w:ascii="Arial" w:hAnsi="Arial"/>
                <w:color w:val="000000"/>
                <w:sz w:val="18"/>
              </w:rPr>
              <w:t>1 - level 1 SCP</w:t>
            </w:r>
          </w:p>
          <w:bookmarkEnd w:id="1411"/>
          <w:bookmarkStart w:id="1412" w:name="para_f43ea9e3_e0e8_4eb3_b21a_d755e80424"/>
          <w:p>
            <w:pPr>
              <w:spacing w:before="180" w:after="0" w:line="240" w:lineRule="auto"/>
            </w:pPr>
            <w:r>
              <w:rPr>
                <w:rFonts w:ascii="Arial" w:hAnsi="Arial"/>
                <w:color w:val="000000"/>
                <w:sz w:val="18"/>
              </w:rPr>
              <w:t>2 - level 2 SCP</w:t>
            </w:r>
          </w:p>
          <w:bookmarkEnd w:id="1412"/>
          <w:bookmarkStart w:id="1413" w:name="para_d24ee65f_95c0_40b7_a626_b166fac30a"/>
          <w:p>
            <w:pPr>
              <w:spacing w:before="180" w:after="0" w:line="240" w:lineRule="auto"/>
            </w:pPr>
            <w:r>
              <w:rPr>
                <w:rFonts w:ascii="Arial" w:hAnsi="Arial"/>
                <w:color w:val="000000"/>
                <w:sz w:val="18"/>
              </w:rPr>
              <w:t>3 - N/A Association-requester is SCU only</w:t>
            </w:r>
          </w:p>
          <w:bookmarkEnd w:id="1413"/>
          <w:bookmarkStart w:id="1414" w:name="para_47ea249b_8dd2_414b_a446_c08c7a8b56"/>
          <w:p>
            <w:pPr>
              <w:spacing w:before="180" w:after="0" w:line="240" w:lineRule="auto"/>
            </w:pPr>
            <w:r>
              <w:rPr>
                <w:rFonts w:ascii="Arial" w:hAnsi="Arial"/>
                <w:color w:val="000000"/>
                <w:sz w:val="18"/>
              </w:rPr>
              <w:t>If extended negotiation is not supported, the default shall have a value of 3.</w:t>
            </w:r>
          </w:p>
          <w:bookmarkEnd w:id="1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 w:name="para_b83a3867_b814_469f_a18d_ff0a27914c"/>
          <w:p>
            <w:pPr>
              <w:spacing w:before="180" w:after="0" w:line="240" w:lineRule="auto"/>
              <w:jc w:val="center"/>
            </w:pPr>
            <w:r>
              <w:rPr>
                <w:rFonts w:ascii="Arial" w:hAnsi="Arial"/>
                <w:color w:val="000000"/>
                <w:sz w:val="18"/>
              </w:rPr>
              <w:t>2</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0e79a5be_b606_4c0d_afa3_76fcdfc13f"/>
          <w:p>
            <w:pPr>
              <w:spacing w:before="180" w:after="0" w:line="240" w:lineRule="auto"/>
            </w:pPr>
            <w:r>
              <w:rPr>
                <w:rFonts w:ascii="Arial" w:hAnsi="Arial"/>
                <w:color w:val="000000"/>
                <w:sz w:val="18"/>
              </w:rPr>
              <w:t>Reserved</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48b9c1f4_0c55_48a3_bec6_3896e128a3"/>
          <w:p>
            <w:pPr>
              <w:spacing w:before="180" w:after="0" w:line="240" w:lineRule="auto"/>
            </w:pPr>
            <w:r>
              <w:rPr>
                <w:rFonts w:ascii="Arial" w:hAnsi="Arial"/>
                <w:color w:val="000000"/>
                <w:sz w:val="18"/>
              </w:rPr>
              <w:t>This reserved field shall be sent with a value 00H but not tested to this value when received.</w:t>
            </w:r>
          </w:p>
          <w:bookmarkEnd w:id="1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 w:name="para_95b58f7d_e73e_4589_9812_9f972b86b7"/>
          <w:p>
            <w:pPr>
              <w:spacing w:before="180" w:after="0" w:line="240" w:lineRule="auto"/>
              <w:jc w:val="center"/>
            </w:pPr>
            <w:r>
              <w:rPr>
                <w:rFonts w:ascii="Arial" w:hAnsi="Arial"/>
                <w:color w:val="000000"/>
                <w:sz w:val="18"/>
              </w:rPr>
              <w:t>3</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18e42edb_b8a1_4786_916c_3283da7748"/>
          <w:p>
            <w:pPr>
              <w:spacing w:before="180" w:after="0" w:line="240" w:lineRule="auto"/>
            </w:pPr>
            <w:r>
              <w:rPr>
                <w:rFonts w:ascii="Arial" w:hAnsi="Arial"/>
                <w:color w:val="000000"/>
                <w:sz w:val="18"/>
              </w:rPr>
              <w:t>Level of Digital Signature support</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b208d628_663a_454d_bb09_77023d3131"/>
          <w:p>
            <w:pPr>
              <w:spacing w:before="180" w:after="0" w:line="240" w:lineRule="auto"/>
            </w:pPr>
            <w:r>
              <w:rPr>
                <w:rFonts w:ascii="Arial" w:hAnsi="Arial"/>
                <w:color w:val="000000"/>
                <w:sz w:val="18"/>
              </w:rPr>
              <w:t>A Level 2 SCP may further define its behavior in this byte field.</w:t>
            </w:r>
          </w:p>
          <w:bookmarkEnd w:id="1420"/>
          <w:bookmarkStart w:id="1421" w:name="para_e3eb8c5f_5fb0_4ebc_a3fb_858a8e4141"/>
          <w:p>
            <w:pPr>
              <w:spacing w:before="180" w:after="0" w:line="240" w:lineRule="auto"/>
            </w:pPr>
            <w:r>
              <w:rPr>
                <w:rFonts w:ascii="Arial" w:hAnsi="Arial"/>
                <w:color w:val="000000"/>
                <w:sz w:val="18"/>
              </w:rPr>
              <w:t>0 - The signature level is unspecified, the AE is an SCU only, or the AE is not a level 2 SCP</w:t>
            </w:r>
          </w:p>
          <w:bookmarkEnd w:id="1421"/>
          <w:bookmarkStart w:id="1422" w:name="para_9698083d_a82a_4b0d_974a_c6f8eb8813"/>
          <w:p>
            <w:pPr>
              <w:spacing w:before="180" w:after="0" w:line="240" w:lineRule="auto"/>
            </w:pPr>
            <w:r>
              <w:rPr>
                <w:rFonts w:ascii="Arial" w:hAnsi="Arial"/>
                <w:color w:val="000000"/>
                <w:sz w:val="18"/>
              </w:rPr>
              <w:t>1 - signature level 1</w:t>
            </w:r>
          </w:p>
          <w:bookmarkEnd w:id="1422"/>
          <w:bookmarkStart w:id="1423" w:name="para_91cf6495_aedb_4fb6_aa22_0561adf3c4"/>
          <w:p>
            <w:pPr>
              <w:spacing w:before="180" w:after="0" w:line="240" w:lineRule="auto"/>
            </w:pPr>
            <w:r>
              <w:rPr>
                <w:rFonts w:ascii="Arial" w:hAnsi="Arial"/>
                <w:color w:val="000000"/>
                <w:sz w:val="18"/>
              </w:rPr>
              <w:t>2 - signature level 2</w:t>
            </w:r>
          </w:p>
          <w:bookmarkEnd w:id="1423"/>
          <w:bookmarkStart w:id="1424" w:name="para_3b248d9c_90aa_454c_914a_8b315b3192"/>
          <w:p>
            <w:pPr>
              <w:spacing w:before="180" w:after="0" w:line="240" w:lineRule="auto"/>
            </w:pPr>
            <w:r>
              <w:rPr>
                <w:rFonts w:ascii="Arial" w:hAnsi="Arial"/>
                <w:color w:val="000000"/>
                <w:sz w:val="18"/>
              </w:rPr>
              <w:t>3 - signature level 3</w:t>
            </w:r>
          </w:p>
          <w:bookmarkEnd w:id="1424"/>
          <w:bookmarkStart w:id="1425" w:name="para_c760e54e_2be5_43b5_a8eb_5d3567696d"/>
          <w:p>
            <w:pPr>
              <w:spacing w:before="180" w:after="0" w:line="240" w:lineRule="auto"/>
            </w:pPr>
            <w:r>
              <w:rPr>
                <w:rFonts w:ascii="Arial" w:hAnsi="Arial"/>
                <w:color w:val="000000"/>
                <w:sz w:val="18"/>
              </w:rPr>
              <w:t>If extended negotiation is not supported, the default shall have a value of 0.</w:t>
            </w:r>
          </w:p>
          <w:bookmarkEnd w:id="1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 w:name="para_3e07c18c_5db0_409d_944f_224e14b0a1"/>
          <w:p>
            <w:pPr>
              <w:spacing w:before="180" w:after="0" w:line="240" w:lineRule="auto"/>
              <w:jc w:val="center"/>
            </w:pPr>
            <w:r>
              <w:rPr>
                <w:rFonts w:ascii="Arial" w:hAnsi="Arial"/>
                <w:color w:val="000000"/>
                <w:sz w:val="18"/>
              </w:rPr>
              <w:t>4</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f46184dc_b8da_41c9_9773_9b5d31a7b5"/>
          <w:p>
            <w:pPr>
              <w:spacing w:before="180" w:after="0" w:line="240" w:lineRule="auto"/>
            </w:pPr>
            <w:r>
              <w:rPr>
                <w:rFonts w:ascii="Arial" w:hAnsi="Arial"/>
                <w:color w:val="000000"/>
                <w:sz w:val="18"/>
              </w:rPr>
              <w:t>Reserved</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27cb9cd7_402d_463d_9c25_d2c2fff1be"/>
          <w:p>
            <w:pPr>
              <w:spacing w:before="180" w:after="0" w:line="240" w:lineRule="auto"/>
            </w:pPr>
            <w:r>
              <w:rPr>
                <w:rFonts w:ascii="Arial" w:hAnsi="Arial"/>
                <w:color w:val="000000"/>
                <w:sz w:val="18"/>
              </w:rPr>
              <w:t>This reserved field shall be sent with a value 00H but not tested to this value when received.</w:t>
            </w:r>
          </w:p>
          <w:bookmarkEnd w:id="1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 w:name="para_654248d1_99b0_45b3_b574_6307f3c2da"/>
          <w:p>
            <w:pPr>
              <w:spacing w:before="180" w:after="0" w:line="240" w:lineRule="auto"/>
              <w:jc w:val="center"/>
            </w:pPr>
            <w:r>
              <w:rPr>
                <w:rFonts w:ascii="Arial" w:hAnsi="Arial"/>
                <w:color w:val="000000"/>
                <w:sz w:val="18"/>
              </w:rPr>
              <w:t>5</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d17df1b9_47b9_4027_a608_ea8ae80b97"/>
          <w:p>
            <w:pPr>
              <w:spacing w:before="180" w:after="0" w:line="240" w:lineRule="auto"/>
            </w:pPr>
            <w:r>
              <w:rPr>
                <w:rFonts w:ascii="Arial" w:hAnsi="Arial"/>
                <w:color w:val="000000"/>
                <w:sz w:val="18"/>
              </w:rPr>
              <w:t>Element Coercion</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a352422d_259d_4972_9e19_4d246a05d1"/>
          <w:p>
            <w:pPr>
              <w:spacing w:before="180" w:after="0" w:line="240" w:lineRule="auto"/>
            </w:pPr>
            <w:r>
              <w:rPr>
                <w:rFonts w:ascii="Arial" w:hAnsi="Arial"/>
                <w:color w:val="000000"/>
                <w:sz w:val="18"/>
              </w:rPr>
              <w:t>This byte field defines whether the Association-requester may coerce Data Elements. It shall be encoded as an unsigned binary integer and shall use one of the following values:</w:t>
            </w:r>
          </w:p>
          <w:bookmarkEnd w:id="1431"/>
          <w:bookmarkStart w:id="1432" w:name="para_d30270f7_8ce7_4c88_abba_790564ee39"/>
          <w:p>
            <w:pPr>
              <w:spacing w:before="180" w:after="0" w:line="240" w:lineRule="auto"/>
            </w:pPr>
            <w:r>
              <w:rPr>
                <w:rFonts w:ascii="Arial" w:hAnsi="Arial"/>
                <w:color w:val="000000"/>
                <w:sz w:val="18"/>
              </w:rPr>
              <w:t>0 - does not coerce any Data Element</w:t>
            </w:r>
          </w:p>
          <w:bookmarkEnd w:id="1432"/>
          <w:bookmarkStart w:id="1433" w:name="para_e0716b41_fe52_4f75_8159_ecdc90a5e2"/>
          <w:p>
            <w:pPr>
              <w:spacing w:before="180" w:after="0" w:line="240" w:lineRule="auto"/>
            </w:pPr>
            <w:r>
              <w:rPr>
                <w:rFonts w:ascii="Arial" w:hAnsi="Arial"/>
                <w:color w:val="000000"/>
                <w:sz w:val="18"/>
              </w:rPr>
              <w:t>1 - may coerce Data Elements</w:t>
            </w:r>
          </w:p>
          <w:bookmarkEnd w:id="1433"/>
          <w:bookmarkStart w:id="1434" w:name="para_f6d05c60_6921_4bbe_bdaf_c9930fb8ef"/>
          <w:p>
            <w:pPr>
              <w:spacing w:before="180" w:after="0" w:line="240" w:lineRule="auto"/>
            </w:pPr>
            <w:r>
              <w:rPr>
                <w:rFonts w:ascii="Arial" w:hAnsi="Arial"/>
                <w:color w:val="000000"/>
                <w:sz w:val="18"/>
              </w:rPr>
              <w:t>2 - N/A - Association-requester is SCU only</w:t>
            </w:r>
          </w:p>
          <w:bookmarkEnd w:id="1434"/>
          <w:bookmarkStart w:id="1435" w:name="para_887006f8_1685_4012_9f48_ae23c7efce"/>
          <w:p>
            <w:pPr>
              <w:spacing w:before="180" w:after="0" w:line="240" w:lineRule="auto"/>
            </w:pPr>
            <w:r>
              <w:rPr>
                <w:rFonts w:ascii="Arial" w:hAnsi="Arial"/>
                <w:color w:val="000000"/>
                <w:sz w:val="18"/>
              </w:rPr>
              <w:t>If extended negotiation is not supported, the default shall have a value of 2.</w:t>
            </w:r>
          </w:p>
          <w:bookmarkEnd w:id="1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 w:name="para_e069dc92_0403_4613_9532_1dd9d6f442"/>
          <w:p>
            <w:pPr>
              <w:spacing w:before="180" w:after="0" w:line="240" w:lineRule="auto"/>
              <w:jc w:val="center"/>
            </w:pPr>
            <w:r>
              <w:rPr>
                <w:rFonts w:ascii="Arial" w:hAnsi="Arial"/>
                <w:color w:val="000000"/>
                <w:sz w:val="18"/>
              </w:rPr>
              <w:t>6</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6d8d812f_2f11_45e2_a9ca_af7bc0da97"/>
          <w:p>
            <w:pPr>
              <w:spacing w:before="180" w:after="0" w:line="240" w:lineRule="auto"/>
            </w:pPr>
            <w:r>
              <w:rPr>
                <w:rFonts w:ascii="Arial" w:hAnsi="Arial"/>
                <w:color w:val="000000"/>
                <w:sz w:val="18"/>
              </w:rPr>
              <w:t>Reserved</w:t>
            </w:r>
          </w:p>
          <w:bookmarkEnd w:id="1437"/>
        </w:tc>
        <w:tc>
          <w:tcPr>
            <w:tcBorders>
              <w:bottom w:val="single" w:sz="4" w:color="000000"/>
              <w:right w:val="single" w:sz="4" w:color="000000"/>
            </w:tcBorders>
            <w:tcMar>
              <w:top w:w="40" w:type="dxa"/>
              <w:left w:w="40" w:type="dxa"/>
              <w:bottom w:w="40" w:type="dxa"/>
              <w:right w:w="40" w:type="dxa"/>
            </w:tcMar>
            <w:vAlign w:val="top"/>
          </w:tcPr>
          <w:bookmarkStart w:id="1438" w:name="para_70bdb0d9_cf8a_4493_9ff4_91f94c5e3b"/>
          <w:p>
            <w:pPr>
              <w:spacing w:before="180" w:after="0" w:line="240" w:lineRule="auto"/>
            </w:pPr>
            <w:r>
              <w:rPr>
                <w:rFonts w:ascii="Arial" w:hAnsi="Arial"/>
                <w:color w:val="000000"/>
                <w:sz w:val="18"/>
              </w:rPr>
              <w:t>This reserved field shall be sent with a value 00H but not tested to this value when received.</w:t>
            </w:r>
          </w:p>
          <w:bookmarkEnd w:id="1438"/>
        </w:tc>
      </w:tr>
    </w:tbl>
    <w:bookmarkStart w:id="1439" w:name="sect_B_3_1_2"/>
    <w:p>
      <w:pPr>
        <w:spacing w:before="180" w:after="0" w:line="240" w:lineRule="auto"/>
      </w:pPr>
      <w:r>
        <w:rPr>
          <w:rFonts w:ascii="Arial" w:hAnsi="Arial"/>
          <w:b/>
          <w:color w:val="000000"/>
          <w:sz w:val="26"/>
        </w:rPr>
        <w:t>B.3.1.2 Service-Class-Application-Information (A-ASSOCIATE-AC)</w:t>
      </w:r>
    </w:p>
    <w:bookmarkEnd w:id="1439"/>
    <w:bookmarkStart w:id="1440" w:name="para_2148bbf6_817b_455a_ab0a_430a51a515"/>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86">
        <w:r>
          <w:rPr>
            <w:rFonts w:ascii="Arial" w:hAnsi="Arial"/>
            <w:color w:val="000000"/>
            <w:sz w:val="18"/>
          </w:rPr>
          <w:t>PS3.7</w:t>
        </w:r>
      </w:hyperlink>
      <w:r>
        <w:rPr>
          <w:rFonts w:ascii="Arial" w:hAnsi="Arial"/>
          <w:color w:val="000000"/>
          <w:sz w:val="18"/>
        </w:rPr>
        <w:t xml:space="preserve">. </w:t>
      </w:r>
      <w:hyperlink w:anchor="table_B_3_2">
        <w:r>
          <w:rPr>
            <w:rFonts w:ascii="Arial" w:hAnsi="Arial"/>
            <w:color w:val="000000"/>
            <w:sz w:val="18"/>
          </w:rPr>
          <w:t>Table B.3-2</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A-ASSOCIATE-AC.</w:t>
      </w:r>
    </w:p>
    <w:bookmarkEnd w:id="1440"/>
    <w:bookmarkStart w:id="1441" w:name="table_B_3_2"/>
    <w:p>
      <w:pPr>
        <w:keepNext/>
        <w:spacing w:before="216" w:after="0" w:line="240" w:lineRule="auto"/>
        <w:jc w:val="center"/>
      </w:pPr>
      <w:r>
        <w:rPr>
          <w:rFonts w:ascii="Arial" w:hAnsi="Arial"/>
          <w:b/>
          <w:color w:val="000000"/>
          <w:sz w:val="22"/>
        </w:rPr>
        <w:t>Table B.3-2. Service-Class-Application-Information (A-ASSOCIATE-AC)</w:t>
      </w:r>
    </w:p>
    <w:bookmarkEnd w:id="1441"/>
    <w:p>
      <w:pPr>
        <w:spacing w:before="0" w:after="0" w:line="240" w:lineRule="auto"/>
        <w:rPr>
          <w:sz w:val="13"/>
        </w:rPr>
      </w:pPr>
    </w:p>
    <w:tbl>
      <w:tblPr>
        <w:tblInd w:w="45" w:type="dxa"/>
        <w:tblLayout w:type="fixed"/>
      </w:tblPr>
      <w:tblGrid>
        <w:gridCol w:w="1035"/>
        <w:gridCol w:w="2771"/>
        <w:gridCol w:w="66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2" w:name="para_37e96ab5_fc2f_4b18_bd96_94263982ca"/>
          <w:p>
            <w:pPr>
              <w:keepNext/>
              <w:spacing w:before="180" w:after="0" w:line="240" w:lineRule="auto"/>
              <w:jc w:val="center"/>
            </w:pPr>
            <w:r>
              <w:rPr>
                <w:rFonts w:ascii="Arial" w:hAnsi="Arial"/>
                <w:b/>
                <w:color w:val="000000"/>
                <w:sz w:val="18"/>
              </w:rPr>
              <w:t>Item Bytes</w:t>
            </w:r>
          </w:p>
          <w:bookmarkEnd w:id="1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3" w:name="para_cde4c5d9_f4eb_461b_84f0_117b629131"/>
          <w:p>
            <w:pPr>
              <w:spacing w:before="180" w:after="0" w:line="240" w:lineRule="auto"/>
              <w:jc w:val="center"/>
            </w:pPr>
            <w:r>
              <w:rPr>
                <w:rFonts w:ascii="Arial" w:hAnsi="Arial"/>
                <w:b/>
                <w:color w:val="000000"/>
                <w:sz w:val="18"/>
              </w:rPr>
              <w:t>Field Name</w:t>
            </w:r>
          </w:p>
          <w:bookmarkEnd w:id="1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4" w:name="para_3605f914_ef1f_45ca_b7a1_729329ac79"/>
          <w:p>
            <w:pPr>
              <w:spacing w:before="180" w:after="0" w:line="240" w:lineRule="auto"/>
              <w:jc w:val="center"/>
            </w:pPr>
            <w:r>
              <w:rPr>
                <w:rFonts w:ascii="Arial" w:hAnsi="Arial"/>
                <w:b/>
                <w:color w:val="000000"/>
                <w:sz w:val="18"/>
              </w:rPr>
              <w:t>Description of Field</w:t>
            </w:r>
          </w:p>
          <w:bookmarkEnd w:id="1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 w:name="para_80458990_e986_436c_ab7b_e506609613"/>
          <w:p>
            <w:pPr>
              <w:spacing w:before="180" w:after="0" w:line="240" w:lineRule="auto"/>
              <w:jc w:val="center"/>
            </w:pPr>
            <w:r>
              <w:rPr>
                <w:rFonts w:ascii="Arial" w:hAnsi="Arial"/>
                <w:color w:val="000000"/>
                <w:sz w:val="18"/>
              </w:rPr>
              <w:t>1</w:t>
            </w:r>
          </w:p>
          <w:bookmarkEnd w:id="1445"/>
        </w:tc>
        <w:tc>
          <w:tcPr>
            <w:tcBorders>
              <w:bottom w:val="single" w:sz="4" w:color="000000"/>
              <w:right w:val="single" w:sz="4" w:color="000000"/>
            </w:tcBorders>
            <w:tcMar>
              <w:top w:w="40" w:type="dxa"/>
              <w:left w:w="40" w:type="dxa"/>
              <w:bottom w:w="40" w:type="dxa"/>
              <w:right w:w="40" w:type="dxa"/>
            </w:tcMar>
            <w:vAlign w:val="top"/>
          </w:tcPr>
          <w:bookmarkStart w:id="1446" w:name="para_46ef6254_1dc7_46b6_9c66_ef100f7da8"/>
          <w:p>
            <w:pPr>
              <w:spacing w:before="180" w:after="0" w:line="240" w:lineRule="auto"/>
            </w:pPr>
            <w:r>
              <w:rPr>
                <w:rFonts w:ascii="Arial" w:hAnsi="Arial"/>
                <w:color w:val="000000"/>
                <w:sz w:val="18"/>
              </w:rPr>
              <w:t>Level of support</w:t>
            </w:r>
          </w:p>
          <w:bookmarkEnd w:id="1446"/>
        </w:tc>
        <w:tc>
          <w:tcPr>
            <w:tcBorders>
              <w:bottom w:val="single" w:sz="4" w:color="000000"/>
              <w:right w:val="single" w:sz="4" w:color="000000"/>
            </w:tcBorders>
            <w:tcMar>
              <w:top w:w="40" w:type="dxa"/>
              <w:left w:w="40" w:type="dxa"/>
              <w:bottom w:w="40" w:type="dxa"/>
              <w:right w:w="40" w:type="dxa"/>
            </w:tcMar>
            <w:vAlign w:val="top"/>
          </w:tcPr>
          <w:bookmarkStart w:id="1447" w:name="para_b179eab2_31c4_441b_b124_609c497859"/>
          <w:p>
            <w:pPr>
              <w:spacing w:before="180" w:after="0" w:line="240" w:lineRule="auto"/>
            </w:pPr>
            <w:r>
              <w:rPr>
                <w:rFonts w:ascii="Arial" w:hAnsi="Arial"/>
                <w:color w:val="000000"/>
                <w:sz w:val="18"/>
              </w:rPr>
              <w:t>This byte field defines the supported storage level of the Association-acceptor. It shall be encoded as an unsigned binary integer and shall use one of the following values:</w:t>
            </w:r>
          </w:p>
          <w:bookmarkEnd w:id="1447"/>
          <w:bookmarkStart w:id="1448" w:name="para_89d0000a_6f83_475e_974f_1883de130d"/>
          <w:p>
            <w:pPr>
              <w:spacing w:before="180" w:after="0" w:line="240" w:lineRule="auto"/>
            </w:pPr>
            <w:r>
              <w:rPr>
                <w:rFonts w:ascii="Arial" w:hAnsi="Arial"/>
                <w:color w:val="000000"/>
                <w:sz w:val="18"/>
              </w:rPr>
              <w:t>0 - level 0 SCP</w:t>
            </w:r>
          </w:p>
          <w:bookmarkEnd w:id="1448"/>
          <w:bookmarkStart w:id="1449" w:name="para_11716e43_0d15_4ce8_8814_a64ec1902e"/>
          <w:p>
            <w:pPr>
              <w:spacing w:before="180" w:after="0" w:line="240" w:lineRule="auto"/>
            </w:pPr>
            <w:r>
              <w:rPr>
                <w:rFonts w:ascii="Arial" w:hAnsi="Arial"/>
                <w:color w:val="000000"/>
                <w:sz w:val="18"/>
              </w:rPr>
              <w:t>1 - level 1 SCP</w:t>
            </w:r>
          </w:p>
          <w:bookmarkEnd w:id="1449"/>
          <w:bookmarkStart w:id="1450" w:name="para_c64a3e9a_0107_4c77_8f73_bf8dc9e149"/>
          <w:p>
            <w:pPr>
              <w:spacing w:before="180" w:after="0" w:line="240" w:lineRule="auto"/>
            </w:pPr>
            <w:r>
              <w:rPr>
                <w:rFonts w:ascii="Arial" w:hAnsi="Arial"/>
                <w:color w:val="000000"/>
                <w:sz w:val="18"/>
              </w:rPr>
              <w:t>2 - level 2 SCP</w:t>
            </w:r>
          </w:p>
          <w:bookmarkEnd w:id="1450"/>
          <w:bookmarkStart w:id="1451" w:name="para_abf2de8a_0aa0_43d1_97b4_7ce3f169f1"/>
          <w:p>
            <w:pPr>
              <w:spacing w:before="180" w:after="0" w:line="240" w:lineRule="auto"/>
            </w:pPr>
            <w:r>
              <w:rPr>
                <w:rFonts w:ascii="Arial" w:hAnsi="Arial"/>
                <w:color w:val="000000"/>
                <w:sz w:val="18"/>
              </w:rPr>
              <w:t>3 - N/A - Association-acceptor is SCU only</w:t>
            </w:r>
          </w:p>
          <w:bookmarkEnd w:id="1451"/>
          <w:bookmarkStart w:id="1452" w:name="para_d974d6e6_2ca8_481a_9dfc_4893527ff0"/>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 w:name="para_ad554467_2cd5_4e4b_846b_34d0091fc8"/>
          <w:p>
            <w:pPr>
              <w:spacing w:before="180" w:after="0" w:line="240" w:lineRule="auto"/>
              <w:jc w:val="center"/>
            </w:pPr>
            <w:r>
              <w:rPr>
                <w:rFonts w:ascii="Arial" w:hAnsi="Arial"/>
                <w:color w:val="000000"/>
                <w:sz w:val="18"/>
              </w:rPr>
              <w:t>2</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bb7ee334_3a0b_43db_a395_62782a3faf"/>
          <w:p>
            <w:pPr>
              <w:spacing w:before="180" w:after="0" w:line="240" w:lineRule="auto"/>
            </w:pPr>
            <w:r>
              <w:rPr>
                <w:rFonts w:ascii="Arial" w:hAnsi="Arial"/>
                <w:color w:val="000000"/>
                <w:sz w:val="18"/>
              </w:rPr>
              <w:t>Reserved</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34e18a3d_0584_4c2a_be64_8046fdc106"/>
          <w:p>
            <w:pPr>
              <w:spacing w:before="180" w:after="0" w:line="240" w:lineRule="auto"/>
            </w:pPr>
            <w:r>
              <w:rPr>
                <w:rFonts w:ascii="Arial" w:hAnsi="Arial"/>
                <w:color w:val="000000"/>
                <w:sz w:val="18"/>
              </w:rPr>
              <w:t>This reserved field shall be sent with a value 00H but not tested to this value when received.</w:t>
            </w:r>
          </w:p>
          <w:bookmarkEnd w:id="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 w:name="para_bdb65f03_9aca_4240_b3de_35965f3457"/>
          <w:p>
            <w:pPr>
              <w:spacing w:before="180" w:after="0" w:line="240" w:lineRule="auto"/>
              <w:jc w:val="center"/>
            </w:pPr>
            <w:r>
              <w:rPr>
                <w:rFonts w:ascii="Arial" w:hAnsi="Arial"/>
                <w:color w:val="000000"/>
                <w:sz w:val="18"/>
              </w:rPr>
              <w:t>3</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9a9b1ad2_063c_441f_ab84_75bf101b2e"/>
          <w:p>
            <w:pPr>
              <w:spacing w:before="180" w:after="0" w:line="240" w:lineRule="auto"/>
            </w:pPr>
            <w:r>
              <w:rPr>
                <w:rFonts w:ascii="Arial" w:hAnsi="Arial"/>
                <w:color w:val="000000"/>
                <w:sz w:val="18"/>
              </w:rPr>
              <w:t>Level of Digital Signature support</w:t>
            </w:r>
          </w:p>
          <w:bookmarkEnd w:id="1457"/>
        </w:tc>
        <w:tc>
          <w:tcPr>
            <w:tcBorders>
              <w:bottom w:val="single" w:sz="4" w:color="000000"/>
              <w:right w:val="single" w:sz="4" w:color="000000"/>
            </w:tcBorders>
            <w:tcMar>
              <w:top w:w="40" w:type="dxa"/>
              <w:left w:w="40" w:type="dxa"/>
              <w:bottom w:w="40" w:type="dxa"/>
              <w:right w:w="40" w:type="dxa"/>
            </w:tcMar>
            <w:vAlign w:val="top"/>
          </w:tcPr>
          <w:bookmarkStart w:id="1458" w:name="para_2037fd0b_7763_4c89_8001_b40dabe393"/>
          <w:p>
            <w:pPr>
              <w:spacing w:before="180" w:after="0" w:line="240" w:lineRule="auto"/>
            </w:pPr>
            <w:r>
              <w:rPr>
                <w:rFonts w:ascii="Arial" w:hAnsi="Arial"/>
                <w:color w:val="000000"/>
                <w:sz w:val="18"/>
              </w:rPr>
              <w:t>A Level 2 SCP may further define its behavior in this byte field.</w:t>
            </w:r>
          </w:p>
          <w:bookmarkEnd w:id="1458"/>
          <w:bookmarkStart w:id="1459" w:name="para_6ddb1756_8317_4f99_b5b9_17c4db4424"/>
          <w:p>
            <w:pPr>
              <w:spacing w:before="180" w:after="0" w:line="240" w:lineRule="auto"/>
            </w:pPr>
            <w:r>
              <w:rPr>
                <w:rFonts w:ascii="Arial" w:hAnsi="Arial"/>
                <w:color w:val="000000"/>
                <w:sz w:val="18"/>
              </w:rPr>
              <w:t>0 - The signature level is unspecified, the AE is an SCU only, or the AE is not a level 2 SCP</w:t>
            </w:r>
          </w:p>
          <w:bookmarkEnd w:id="1459"/>
          <w:bookmarkStart w:id="1460" w:name="para_038f125c_89c0_4510_aaa7_b95adeeeac"/>
          <w:p>
            <w:pPr>
              <w:spacing w:before="180" w:after="0" w:line="240" w:lineRule="auto"/>
            </w:pPr>
            <w:r>
              <w:rPr>
                <w:rFonts w:ascii="Arial" w:hAnsi="Arial"/>
                <w:color w:val="000000"/>
                <w:sz w:val="18"/>
              </w:rPr>
              <w:t>1 - signature level 1</w:t>
            </w:r>
          </w:p>
          <w:bookmarkEnd w:id="1460"/>
          <w:bookmarkStart w:id="1461" w:name="para_172d88d6_27e2_4b8c_bb4a_38d139a95e"/>
          <w:p>
            <w:pPr>
              <w:spacing w:before="180" w:after="0" w:line="240" w:lineRule="auto"/>
            </w:pPr>
            <w:r>
              <w:rPr>
                <w:rFonts w:ascii="Arial" w:hAnsi="Arial"/>
                <w:color w:val="000000"/>
                <w:sz w:val="18"/>
              </w:rPr>
              <w:t>2 - signature level 2</w:t>
            </w:r>
          </w:p>
          <w:bookmarkEnd w:id="1461"/>
          <w:bookmarkStart w:id="1462" w:name="para_f34d6834_0923_40df_a00e_ac5c6f45ff"/>
          <w:p>
            <w:pPr>
              <w:spacing w:before="180" w:after="0" w:line="240" w:lineRule="auto"/>
            </w:pPr>
            <w:r>
              <w:rPr>
                <w:rFonts w:ascii="Arial" w:hAnsi="Arial"/>
                <w:color w:val="000000"/>
                <w:sz w:val="18"/>
              </w:rPr>
              <w:t>3 - signature level 3</w:t>
            </w:r>
          </w:p>
          <w:bookmarkEnd w:id="1462"/>
          <w:bookmarkStart w:id="1463" w:name="para_ada2c8ba_f2cb_40ac_9b6f_f438986198"/>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 w:name="para_85706d02_f270_4c7b_8116_5981cf8066"/>
          <w:p>
            <w:pPr>
              <w:spacing w:before="180" w:after="0" w:line="240" w:lineRule="auto"/>
              <w:jc w:val="center"/>
            </w:pPr>
            <w:r>
              <w:rPr>
                <w:rFonts w:ascii="Arial" w:hAnsi="Arial"/>
                <w:color w:val="000000"/>
                <w:sz w:val="18"/>
              </w:rPr>
              <w:t>4</w:t>
            </w:r>
          </w:p>
          <w:bookmarkEnd w:id="1464"/>
        </w:tc>
        <w:tc>
          <w:tcPr>
            <w:tcBorders>
              <w:bottom w:val="single" w:sz="4" w:color="000000"/>
              <w:right w:val="single" w:sz="4" w:color="000000"/>
            </w:tcBorders>
            <w:tcMar>
              <w:top w:w="40" w:type="dxa"/>
              <w:left w:w="40" w:type="dxa"/>
              <w:bottom w:w="40" w:type="dxa"/>
              <w:right w:w="40" w:type="dxa"/>
            </w:tcMar>
            <w:vAlign w:val="top"/>
          </w:tcPr>
          <w:bookmarkStart w:id="1465" w:name="para_6fd39ab9_6e92_4b62_a88a_dcbae0bb58"/>
          <w:p>
            <w:pPr>
              <w:spacing w:before="180" w:after="0" w:line="240" w:lineRule="auto"/>
            </w:pPr>
            <w:r>
              <w:rPr>
                <w:rFonts w:ascii="Arial" w:hAnsi="Arial"/>
                <w:color w:val="000000"/>
                <w:sz w:val="18"/>
              </w:rPr>
              <w:t>Reserved</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a0fdf81d_4b24_4383_abc0_e5e7f5e465"/>
          <w:p>
            <w:pPr>
              <w:spacing w:before="180" w:after="0" w:line="240" w:lineRule="auto"/>
            </w:pPr>
            <w:r>
              <w:rPr>
                <w:rFonts w:ascii="Arial" w:hAnsi="Arial"/>
                <w:color w:val="000000"/>
                <w:sz w:val="18"/>
              </w:rPr>
              <w:t>This reserved field shall be sent with a value 00H but not tested to this value when received.</w:t>
            </w:r>
          </w:p>
          <w:bookmarkEnd w:id="1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 w:name="para_9294118b_40c2_410f_91c9_77d40d7401"/>
          <w:p>
            <w:pPr>
              <w:spacing w:before="180" w:after="0" w:line="240" w:lineRule="auto"/>
              <w:jc w:val="center"/>
            </w:pPr>
            <w:r>
              <w:rPr>
                <w:rFonts w:ascii="Arial" w:hAnsi="Arial"/>
                <w:color w:val="000000"/>
                <w:sz w:val="18"/>
              </w:rPr>
              <w:t>5</w:t>
            </w:r>
          </w:p>
          <w:bookmarkEnd w:id="1467"/>
        </w:tc>
        <w:tc>
          <w:tcPr>
            <w:tcBorders>
              <w:bottom w:val="single" w:sz="4" w:color="000000"/>
              <w:right w:val="single" w:sz="4" w:color="000000"/>
            </w:tcBorders>
            <w:tcMar>
              <w:top w:w="40" w:type="dxa"/>
              <w:left w:w="40" w:type="dxa"/>
              <w:bottom w:w="40" w:type="dxa"/>
              <w:right w:w="40" w:type="dxa"/>
            </w:tcMar>
            <w:vAlign w:val="top"/>
          </w:tcPr>
          <w:bookmarkStart w:id="1468" w:name="para_ce0a5bb4_8f04_4399_8418_9cdd185545"/>
          <w:p>
            <w:pPr>
              <w:spacing w:before="180" w:after="0" w:line="240" w:lineRule="auto"/>
            </w:pPr>
            <w:r>
              <w:rPr>
                <w:rFonts w:ascii="Arial" w:hAnsi="Arial"/>
                <w:color w:val="000000"/>
                <w:sz w:val="18"/>
              </w:rPr>
              <w:t>Element Coercion</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2c38005f_5dfd_4f62_b2bb_58edfa0ada"/>
          <w:p>
            <w:pPr>
              <w:spacing w:before="180" w:after="0" w:line="240" w:lineRule="auto"/>
            </w:pPr>
            <w:r>
              <w:rPr>
                <w:rFonts w:ascii="Arial" w:hAnsi="Arial"/>
                <w:color w:val="000000"/>
                <w:sz w:val="18"/>
              </w:rPr>
              <w:t>This byte field defines whether the Association-acceptor may coerce Data Elements. It shall be encoded as an unsigned binary integer and shall use one of the following values:</w:t>
            </w:r>
          </w:p>
          <w:bookmarkEnd w:id="1469"/>
          <w:bookmarkStart w:id="1470" w:name="para_421ea33b_fe85_46fa_8454_0369ff79d2"/>
          <w:p>
            <w:pPr>
              <w:spacing w:before="180" w:after="0" w:line="240" w:lineRule="auto"/>
            </w:pPr>
            <w:r>
              <w:rPr>
                <w:rFonts w:ascii="Arial" w:hAnsi="Arial"/>
                <w:color w:val="000000"/>
                <w:sz w:val="18"/>
              </w:rPr>
              <w:t>0 - does not coerce any Data Element</w:t>
            </w:r>
          </w:p>
          <w:bookmarkEnd w:id="1470"/>
          <w:bookmarkStart w:id="1471" w:name="para_11ed1f0a_d852_49e5_84b8_c10d7a68bf"/>
          <w:p>
            <w:pPr>
              <w:spacing w:before="180" w:after="0" w:line="240" w:lineRule="auto"/>
            </w:pPr>
            <w:r>
              <w:rPr>
                <w:rFonts w:ascii="Arial" w:hAnsi="Arial"/>
                <w:color w:val="000000"/>
                <w:sz w:val="18"/>
              </w:rPr>
              <w:t>1 - may coerce Data Elements</w:t>
            </w:r>
          </w:p>
          <w:bookmarkEnd w:id="1471"/>
          <w:bookmarkStart w:id="1472" w:name="para_dfb15df0_7500_4df3_a5da_dfcfd7a0c8"/>
          <w:p>
            <w:pPr>
              <w:spacing w:before="180" w:after="0" w:line="240" w:lineRule="auto"/>
            </w:pPr>
            <w:r>
              <w:rPr>
                <w:rFonts w:ascii="Arial" w:hAnsi="Arial"/>
                <w:color w:val="000000"/>
                <w:sz w:val="18"/>
              </w:rPr>
              <w:t>2 - N/A - Association-acceptor is SCU only</w:t>
            </w:r>
          </w:p>
          <w:bookmarkEnd w:id="1472"/>
          <w:bookmarkStart w:id="1473" w:name="para_d8711e48_bb24_43de_88a7_acbab8cd15"/>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 w:name="para_1f342575_63c7_4c27_875e_3e2c976af9"/>
          <w:p>
            <w:pPr>
              <w:spacing w:before="180" w:after="0" w:line="240" w:lineRule="auto"/>
              <w:jc w:val="center"/>
            </w:pPr>
            <w:r>
              <w:rPr>
                <w:rFonts w:ascii="Arial" w:hAnsi="Arial"/>
                <w:color w:val="000000"/>
                <w:sz w:val="18"/>
              </w:rPr>
              <w:t>6</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4947d26a_b97b_450f_a047_803b671723"/>
          <w:p>
            <w:pPr>
              <w:spacing w:before="180" w:after="0" w:line="240" w:lineRule="auto"/>
            </w:pPr>
            <w:r>
              <w:rPr>
                <w:rFonts w:ascii="Arial" w:hAnsi="Arial"/>
                <w:color w:val="000000"/>
                <w:sz w:val="18"/>
              </w:rPr>
              <w:t>Reserved</w:t>
            </w:r>
          </w:p>
          <w:bookmarkEnd w:id="1475"/>
        </w:tc>
        <w:tc>
          <w:tcPr>
            <w:tcBorders>
              <w:bottom w:val="single" w:sz="4" w:color="000000"/>
              <w:right w:val="single" w:sz="4" w:color="000000"/>
            </w:tcBorders>
            <w:tcMar>
              <w:top w:w="40" w:type="dxa"/>
              <w:left w:w="40" w:type="dxa"/>
              <w:bottom w:w="40" w:type="dxa"/>
              <w:right w:w="40" w:type="dxa"/>
            </w:tcMar>
            <w:vAlign w:val="top"/>
          </w:tcPr>
          <w:bookmarkStart w:id="1476" w:name="para_b2a089ef_4dd2_44f3_a470_c75fed4b43"/>
          <w:p>
            <w:pPr>
              <w:spacing w:before="180" w:after="0" w:line="240" w:lineRule="auto"/>
            </w:pPr>
            <w:r>
              <w:rPr>
                <w:rFonts w:ascii="Arial" w:hAnsi="Arial"/>
                <w:color w:val="000000"/>
                <w:sz w:val="18"/>
              </w:rPr>
              <w:t>This reserved field shall be sent with a value 00H but not tested to this value when received.</w:t>
            </w:r>
          </w:p>
          <w:bookmarkEnd w:id="1476"/>
        </w:tc>
      </w:tr>
    </w:tbl>
    <w:bookmarkStart w:id="1477" w:name="sect_B_3_1_3"/>
    <w:p>
      <w:pPr>
        <w:spacing w:before="180" w:after="0" w:line="240" w:lineRule="auto"/>
      </w:pPr>
      <w:r>
        <w:rPr>
          <w:rFonts w:ascii="Arial" w:hAnsi="Arial"/>
          <w:b/>
          <w:color w:val="000000"/>
          <w:sz w:val="26"/>
        </w:rPr>
        <w:t>B.3.1.3 Service Class UID (A-ASSOCIATE-RQ)</w:t>
      </w:r>
    </w:p>
    <w:bookmarkEnd w:id="1477"/>
    <w:bookmarkStart w:id="1478" w:name="para_34ca3f99_9d87_4865_a6e8_761958ecfb"/>
    <w:p>
      <w:pPr>
        <w:spacing w:before="180" w:after="0" w:line="240" w:lineRule="auto"/>
        <w:jc w:val="both"/>
      </w:pPr>
      <w:r>
        <w:rPr>
          <w:rFonts w:ascii="Arial" w:hAnsi="Arial"/>
          <w:color w:val="000000"/>
          <w:sz w:val="18"/>
        </w:rPr>
        <w:t>SOP Class Common Extended Negotiation Sub-Item allows the SCU to convey the Service Class UID of each proposed SOP Class.</w:t>
      </w:r>
    </w:p>
    <w:bookmarkEnd w:id="1478"/>
    <w:bookmarkStart w:id="1479" w:name="para_3c7254e2_0ca9_40fb_b639_8f2b16d801"/>
    <w:p>
      <w:pPr>
        <w:spacing w:before="180" w:after="0" w:line="240" w:lineRule="auto"/>
        <w:jc w:val="both"/>
      </w:pPr>
      <w:r>
        <w:rPr>
          <w:rFonts w:ascii="Arial" w:hAnsi="Arial"/>
          <w:color w:val="000000"/>
          <w:sz w:val="18"/>
        </w:rPr>
        <w:t>The Storage Service Class UID shall be "1.2.840.10008.4.2".</w:t>
      </w:r>
    </w:p>
    <w:bookmarkEnd w:id="1479"/>
    <w:bookmarkStart w:id="1480" w:name="sect_B_3_1_4"/>
    <w:p>
      <w:pPr>
        <w:spacing w:before="180" w:after="0" w:line="240" w:lineRule="auto"/>
      </w:pPr>
      <w:r>
        <w:rPr>
          <w:rFonts w:ascii="Arial" w:hAnsi="Arial"/>
          <w:b/>
          <w:color w:val="000000"/>
          <w:sz w:val="26"/>
        </w:rPr>
        <w:t>B.3.1.4 Related General SOP Classes (A-ASSOCIATE-RQ)</w:t>
      </w:r>
    </w:p>
    <w:bookmarkEnd w:id="1480"/>
    <w:bookmarkStart w:id="1481" w:name="para_5858dd3a_a29e_409d_867f_0083e8c48a"/>
    <w:p>
      <w:pPr>
        <w:spacing w:before="180" w:after="0" w:line="240" w:lineRule="auto"/>
        <w:jc w:val="both"/>
      </w:pPr>
      <w:r>
        <w:rPr>
          <w:rFonts w:ascii="Arial" w:hAnsi="Arial"/>
          <w:color w:val="000000"/>
          <w:sz w:val="18"/>
        </w:rPr>
        <w:t xml:space="preserve">A limited set of Standard SOP Classes in the Storage Service Class are defined to have one or more Related General SOP Classes. The Related General SOP Classes may be conveyed using the SOP Class Relationship Extended Negotiation during association establishment as defined in </w:t>
      </w:r>
      <w:hyperlink r:id="r187">
        <w:r>
          <w:rPr>
            <w:rFonts w:ascii="Arial" w:hAnsi="Arial"/>
            <w:color w:val="000000"/>
            <w:sz w:val="18"/>
          </w:rPr>
          <w:t>PS3.7</w:t>
        </w:r>
      </w:hyperlink>
      <w:r>
        <w:rPr>
          <w:rFonts w:ascii="Arial" w:hAnsi="Arial"/>
          <w:color w:val="000000"/>
          <w:sz w:val="18"/>
        </w:rPr>
        <w:t xml:space="preserve">. </w:t>
      </w:r>
      <w:hyperlink w:anchor="table_B_3_3">
        <w:r>
          <w:rPr>
            <w:rFonts w:ascii="Arial" w:hAnsi="Arial"/>
            <w:color w:val="000000"/>
            <w:sz w:val="18"/>
          </w:rPr>
          <w:t>Table B.3-3</w:t>
        </w:r>
      </w:hyperlink>
      <w:r>
        <w:rPr>
          <w:rFonts w:ascii="Arial" w:hAnsi="Arial"/>
          <w:color w:val="000000"/>
          <w:sz w:val="18"/>
        </w:rPr>
        <w:t xml:space="preserve"> identifies which Standard SOP Classes participate in this mechanism. If a Standard SOP Class is not listed in this table, Related General SOP Classes shall not be included in a Related Storage SOP Class Extended Negotiation Sub-Item.</w:t>
      </w:r>
    </w:p>
    <w:bookmarkEnd w:id="1481"/>
    <w:bookmarkStart w:id="1482" w:name="idm213348685264"/>
    <w:p>
      <w:pPr>
        <w:keepNext/>
        <w:spacing w:before="180" w:after="0" w:line="240" w:lineRule="auto"/>
        <w:ind w:left="360" w:right="360" w:firstLine="0"/>
        <w:jc w:val="both"/>
      </w:pPr>
      <w:r>
        <w:rPr>
          <w:rFonts w:ascii="Arial" w:hAnsi="Arial"/>
          <w:color w:val="000000"/>
          <w:sz w:val="18"/>
        </w:rPr>
        <w:t>Note</w:t>
      </w:r>
    </w:p>
    <w:bookmarkEnd w:id="1482"/>
    <w:bookmarkStart w:id="1483" w:name="para_2ff83dad_0d1c_4ed6_840b_d6f7b6055b"/>
    <w:p>
      <w:pPr>
        <w:spacing w:before="180" w:after="0" w:line="240" w:lineRule="auto"/>
        <w:ind w:left="360" w:right="360" w:firstLine="0"/>
        <w:jc w:val="both"/>
      </w:pPr>
      <w:r>
        <w:rPr>
          <w:rFonts w:ascii="Arial" w:hAnsi="Arial"/>
          <w:color w:val="000000"/>
          <w:sz w:val="18"/>
        </w:rPr>
        <w:t xml:space="preserve">Implementation-defined Specialized SOP Classes (see </w:t>
      </w:r>
      <w:hyperlink r:id="r188">
        <w:r>
          <w:rPr>
            <w:rFonts w:ascii="Arial" w:hAnsi="Arial"/>
            <w:color w:val="000000"/>
            <w:sz w:val="18"/>
          </w:rPr>
          <w:t>PS3.2</w:t>
        </w:r>
      </w:hyperlink>
      <w:r>
        <w:rPr>
          <w:rFonts w:ascii="Arial" w:hAnsi="Arial"/>
          <w:color w:val="000000"/>
          <w:sz w:val="18"/>
        </w:rPr>
        <w:t>) of the Storage Service Class may convey a Related General SOP Class.</w:t>
      </w:r>
    </w:p>
    <w:bookmarkEnd w:id="1483"/>
    <w:bookmarkStart w:id="1484" w:name="table_B_3_3"/>
    <w:p>
      <w:pPr>
        <w:keepNext/>
        <w:spacing w:before="216" w:after="0" w:line="240" w:lineRule="auto"/>
        <w:jc w:val="center"/>
      </w:pPr>
      <w:r>
        <w:rPr>
          <w:rFonts w:ascii="Arial" w:hAnsi="Arial"/>
          <w:b/>
          <w:color w:val="000000"/>
          <w:sz w:val="22"/>
        </w:rPr>
        <w:t>Table B.3-3. Standard and Related General SOP Classes</w:t>
      </w:r>
    </w:p>
    <w:bookmarkEnd w:id="1484"/>
    <w:p>
      <w:pPr>
        <w:spacing w:before="0" w:after="0" w:line="240" w:lineRule="auto"/>
        <w:rPr>
          <w:sz w:val="13"/>
        </w:rPr>
      </w:pPr>
    </w:p>
    <w:tbl>
      <w:tblPr>
        <w:tblInd w:w="45" w:type="dxa"/>
        <w:tblLayout w:type="fixed"/>
      </w:tblPr>
      <w:tblGrid>
        <w:gridCol w:w="5755"/>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5" w:name="para_59429093_a687_4060_8803_91077ca066"/>
          <w:p>
            <w:pPr>
              <w:keepNext/>
              <w:spacing w:before="180" w:after="0" w:line="240" w:lineRule="auto"/>
              <w:jc w:val="center"/>
            </w:pPr>
            <w:r>
              <w:rPr>
                <w:rFonts w:ascii="Arial" w:hAnsi="Arial"/>
                <w:b/>
                <w:color w:val="000000"/>
                <w:sz w:val="18"/>
              </w:rPr>
              <w:t>SOP Class Name</w:t>
            </w:r>
          </w:p>
          <w:bookmarkEnd w:id="1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6" w:name="para_663c425c_f0b0_4eca_ab3e_2f57c62546"/>
          <w:p>
            <w:pPr>
              <w:spacing w:before="180" w:after="0" w:line="240" w:lineRule="auto"/>
              <w:jc w:val="center"/>
            </w:pPr>
            <w:r>
              <w:rPr>
                <w:rFonts w:ascii="Arial" w:hAnsi="Arial"/>
                <w:b/>
                <w:color w:val="000000"/>
                <w:sz w:val="18"/>
              </w:rPr>
              <w:t>Related General SOP Class Name</w:t>
            </w:r>
          </w:p>
          <w:bookmarkEnd w:id="1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 w:name="para_a7321889_8467_4754_bdf3_96cbe98c01"/>
          <w:p>
            <w:pPr>
              <w:spacing w:before="180" w:after="0" w:line="240" w:lineRule="auto"/>
            </w:pPr>
            <w:r>
              <w:rPr>
                <w:rFonts w:ascii="Arial" w:hAnsi="Arial"/>
                <w:color w:val="000000"/>
                <w:sz w:val="18"/>
              </w:rPr>
              <w:t>12-lead ECG Waveform Storage</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2a25d46a_afaa_42be_a314_5d715453fe"/>
          <w:p>
            <w:pPr>
              <w:spacing w:before="180" w:after="0" w:line="240" w:lineRule="auto"/>
            </w:pPr>
            <w:r>
              <w:rPr>
                <w:rFonts w:ascii="Arial" w:hAnsi="Arial"/>
                <w:color w:val="000000"/>
                <w:sz w:val="18"/>
              </w:rPr>
              <w:t>General ECG Waveform Storage</w:t>
            </w:r>
          </w:p>
          <w:bookmarkEnd w:id="1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 w:name="para_d2e83921_bd45_4521_bad0_5bcd8b8cdf"/>
          <w:p>
            <w:pPr>
              <w:spacing w:before="180" w:after="0" w:line="240" w:lineRule="auto"/>
            </w:pPr>
            <w:r>
              <w:rPr>
                <w:rFonts w:ascii="Arial" w:hAnsi="Arial"/>
                <w:color w:val="000000"/>
                <w:sz w:val="18"/>
              </w:rPr>
              <w:t>Digital Mammography X-Ray Image Storage - For Presentation</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7db47d75_5ef1_46e5_b04d_7802f3e68f"/>
          <w:p>
            <w:pPr>
              <w:spacing w:before="180" w:after="0" w:line="240" w:lineRule="auto"/>
            </w:pPr>
            <w:r>
              <w:rPr>
                <w:rFonts w:ascii="Arial" w:hAnsi="Arial"/>
                <w:color w:val="000000"/>
                <w:sz w:val="18"/>
              </w:rPr>
              <w:t>Digital X-Ray Image Storage - For Presentation</w:t>
            </w:r>
          </w:p>
          <w:bookmarkEnd w:id="1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 w:name="para_f05f8e9a_af36_49c1_88e5_ffa7d6d7ed"/>
          <w:p>
            <w:pPr>
              <w:spacing w:before="180" w:after="0" w:line="240" w:lineRule="auto"/>
            </w:pPr>
            <w:r>
              <w:rPr>
                <w:rFonts w:ascii="Arial" w:hAnsi="Arial"/>
                <w:color w:val="000000"/>
                <w:sz w:val="18"/>
              </w:rPr>
              <w:t>Digital Mammography X-Ray Image Storage - For Processing</w:t>
            </w:r>
          </w:p>
          <w:bookmarkEnd w:id="1491"/>
        </w:tc>
        <w:tc>
          <w:tcPr>
            <w:tcBorders>
              <w:bottom w:val="single" w:sz="4" w:color="000000"/>
              <w:right w:val="single" w:sz="4" w:color="000000"/>
            </w:tcBorders>
            <w:tcMar>
              <w:top w:w="40" w:type="dxa"/>
              <w:left w:w="40" w:type="dxa"/>
              <w:bottom w:w="40" w:type="dxa"/>
              <w:right w:w="40" w:type="dxa"/>
            </w:tcMar>
            <w:vAlign w:val="top"/>
          </w:tcPr>
          <w:bookmarkStart w:id="1492" w:name="para_eb7a49c8_ad96_4309_8968_6634aa541b"/>
          <w:p>
            <w:pPr>
              <w:spacing w:before="180" w:after="0" w:line="240" w:lineRule="auto"/>
            </w:pPr>
            <w:r>
              <w:rPr>
                <w:rFonts w:ascii="Arial" w:hAnsi="Arial"/>
                <w:color w:val="000000"/>
                <w:sz w:val="18"/>
              </w:rPr>
              <w:t>Digital X-Ray Image Storage - For Processing</w:t>
            </w:r>
          </w:p>
          <w:bookmarkEnd w:id="1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 w:name="para_add27acb_5227_46ed_a81f_8050444b94"/>
          <w:p>
            <w:pPr>
              <w:spacing w:before="180" w:after="0" w:line="240" w:lineRule="auto"/>
            </w:pPr>
            <w:r>
              <w:rPr>
                <w:rFonts w:ascii="Arial" w:hAnsi="Arial"/>
                <w:color w:val="000000"/>
                <w:sz w:val="18"/>
              </w:rPr>
              <w:t>Digital Intra-Oral X-Ray Image Storage - For Presentation</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3ce89b36_54a4_49c8_ab30_fbbb86a60f"/>
          <w:p>
            <w:pPr>
              <w:spacing w:before="180" w:after="0" w:line="240" w:lineRule="auto"/>
            </w:pPr>
            <w:r>
              <w:rPr>
                <w:rFonts w:ascii="Arial" w:hAnsi="Arial"/>
                <w:color w:val="000000"/>
                <w:sz w:val="18"/>
              </w:rPr>
              <w:t>Digital X-Ray Image Storage - For Presentation</w:t>
            </w:r>
          </w:p>
          <w:bookmarkEnd w:id="1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 w:name="para_b1052042_7365_4d5a_9459_41d3ff3e18"/>
          <w:p>
            <w:pPr>
              <w:spacing w:before="180" w:after="0" w:line="240" w:lineRule="auto"/>
            </w:pPr>
            <w:r>
              <w:rPr>
                <w:rFonts w:ascii="Arial" w:hAnsi="Arial"/>
                <w:color w:val="000000"/>
                <w:sz w:val="18"/>
              </w:rPr>
              <w:t>Digital Intra-Oral X-Ray Image Storage - For Processing</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9f6609a7_8ed2_4e12_ae28_cf9886acc3"/>
          <w:p>
            <w:pPr>
              <w:spacing w:before="180" w:after="0" w:line="240" w:lineRule="auto"/>
            </w:pPr>
            <w:r>
              <w:rPr>
                <w:rFonts w:ascii="Arial" w:hAnsi="Arial"/>
                <w:color w:val="000000"/>
                <w:sz w:val="18"/>
              </w:rPr>
              <w:t>Digital X-Ray Image Storage - For Processing</w:t>
            </w:r>
          </w:p>
          <w:bookmarkEnd w:id="1496"/>
        </w:tc>
      </w:tr>
      <w:tr>
        <w:tblPrEx/>
        <w:trPr/>
        <w:tc>
          <w:tcPr>
            <w:vMerge w:val="restart"/>
            <w:tcBorders>
              <w:left w:val="single" w:sz="4" w:color="000000"/>
              <w:right w:val="single" w:sz="4" w:color="000000"/>
            </w:tcBorders>
            <w:tcMar>
              <w:top w:w="40" w:type="dxa"/>
              <w:left w:w="40" w:type="dxa"/>
              <w:right w:w="40" w:type="dxa"/>
            </w:tcMar>
            <w:vAlign w:val="top"/>
          </w:tcPr>
          <w:bookmarkStart w:id="1497" w:name="para_e07560e5_6702_4bb2_9d65_4010c2430e"/>
          <w:p>
            <w:pPr>
              <w:spacing w:before="180" w:after="0" w:line="240" w:lineRule="auto"/>
            </w:pPr>
            <w:r>
              <w:rPr>
                <w:rFonts w:ascii="Arial" w:hAnsi="Arial"/>
                <w:color w:val="000000"/>
                <w:sz w:val="18"/>
              </w:rPr>
              <w:t>Basic Text SR</w:t>
            </w:r>
          </w:p>
          <w:bookmarkEnd w:id="1497"/>
        </w:tc>
        <w:tc>
          <w:tcPr>
            <w:tcBorders>
              <w:bottom w:val="single" w:sz="4" w:color="000000"/>
              <w:right w:val="single" w:sz="4" w:color="000000"/>
            </w:tcBorders>
            <w:tcMar>
              <w:top w:w="40" w:type="dxa"/>
              <w:left w:w="40" w:type="dxa"/>
              <w:bottom w:w="40" w:type="dxa"/>
              <w:right w:w="40" w:type="dxa"/>
            </w:tcMar>
            <w:vAlign w:val="top"/>
          </w:tcPr>
          <w:bookmarkStart w:id="1498" w:name="para_3d59b18b_e05c_44e3_b8ab_510c297b39"/>
          <w:p>
            <w:pPr>
              <w:spacing w:before="180" w:after="0" w:line="240" w:lineRule="auto"/>
            </w:pPr>
            <w:r>
              <w:rPr>
                <w:rFonts w:ascii="Arial" w:hAnsi="Arial"/>
                <w:color w:val="000000"/>
                <w:sz w:val="18"/>
              </w:rPr>
              <w:t>Enhanced SR</w:t>
            </w:r>
          </w:p>
          <w:bookmarkEnd w:id="14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9" w:name="para_61e74469_2550_403c_833c_ff6265cb44"/>
          <w:p>
            <w:pPr>
              <w:spacing w:before="180" w:after="0" w:line="240" w:lineRule="auto"/>
            </w:pPr>
            <w:r>
              <w:rPr>
                <w:rFonts w:ascii="Arial" w:hAnsi="Arial"/>
                <w:color w:val="000000"/>
                <w:sz w:val="18"/>
              </w:rPr>
              <w:t>Comprehensive SR</w:t>
            </w:r>
          </w:p>
          <w:bookmarkEnd w:id="14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0" w:name="para_9e568e88_6a76_4553_82a0_92a4887d83"/>
          <w:p>
            <w:pPr>
              <w:spacing w:before="180" w:after="0" w:line="240" w:lineRule="auto"/>
            </w:pPr>
            <w:r>
              <w:rPr>
                <w:rFonts w:ascii="Arial" w:hAnsi="Arial"/>
                <w:color w:val="000000"/>
                <w:sz w:val="18"/>
              </w:rPr>
              <w:t>Comprehensive 3D SR</w:t>
            </w:r>
          </w:p>
          <w:bookmarkEnd w:id="150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1" w:name="para_a5478b30_4fd1_4b6e_ad31_1e07a92803"/>
          <w:p>
            <w:pPr>
              <w:spacing w:before="180" w:after="0" w:line="240" w:lineRule="auto"/>
            </w:pPr>
            <w:r>
              <w:rPr>
                <w:rFonts w:ascii="Arial" w:hAnsi="Arial"/>
                <w:color w:val="000000"/>
                <w:sz w:val="18"/>
              </w:rPr>
              <w:t>Extensible SR</w:t>
            </w:r>
          </w:p>
          <w:bookmarkEnd w:id="1501"/>
        </w:tc>
      </w:tr>
      <w:tr>
        <w:tblPrEx/>
        <w:trPr/>
        <w:tc>
          <w:tcPr>
            <w:vMerge w:val="restart"/>
            <w:tcBorders>
              <w:left w:val="single" w:sz="4" w:color="000000"/>
              <w:right w:val="single" w:sz="4" w:color="000000"/>
            </w:tcBorders>
            <w:tcMar>
              <w:top w:w="40" w:type="dxa"/>
              <w:left w:w="40" w:type="dxa"/>
              <w:right w:w="40" w:type="dxa"/>
            </w:tcMar>
            <w:vAlign w:val="top"/>
          </w:tcPr>
          <w:bookmarkStart w:id="1502" w:name="para_16ff914e_2dc8_48cf_9e43_474ac7609e"/>
          <w:p>
            <w:pPr>
              <w:spacing w:before="180" w:after="0" w:line="240" w:lineRule="auto"/>
            </w:pPr>
            <w:r>
              <w:rPr>
                <w:rFonts w:ascii="Arial" w:hAnsi="Arial"/>
                <w:color w:val="000000"/>
                <w:sz w:val="18"/>
              </w:rPr>
              <w:t>Enhanced SR</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e7034126_3f6e_4f40_aac3_f5a95cc266"/>
          <w:p>
            <w:pPr>
              <w:spacing w:before="180" w:after="0" w:line="240" w:lineRule="auto"/>
            </w:pPr>
            <w:r>
              <w:rPr>
                <w:rFonts w:ascii="Arial" w:hAnsi="Arial"/>
                <w:color w:val="000000"/>
                <w:sz w:val="18"/>
              </w:rPr>
              <w:t>Comprehensive SR</w:t>
            </w:r>
          </w:p>
          <w:bookmarkEnd w:id="15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4" w:name="para_c97eb6bd_7f27_4361_b24a_a4a7c8f22d"/>
          <w:p>
            <w:pPr>
              <w:spacing w:before="180" w:after="0" w:line="240" w:lineRule="auto"/>
            </w:pPr>
            <w:r>
              <w:rPr>
                <w:rFonts w:ascii="Arial" w:hAnsi="Arial"/>
                <w:color w:val="000000"/>
                <w:sz w:val="18"/>
              </w:rPr>
              <w:t>Comprehensive 3D SR</w:t>
            </w:r>
          </w:p>
          <w:bookmarkEnd w:id="15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5" w:name="para_fb495288_c7ea_4b2e_bef8_1c2a144636"/>
          <w:p>
            <w:pPr>
              <w:spacing w:before="180" w:after="0" w:line="240" w:lineRule="auto"/>
            </w:pPr>
            <w:r>
              <w:rPr>
                <w:rFonts w:ascii="Arial" w:hAnsi="Arial"/>
                <w:color w:val="000000"/>
                <w:sz w:val="18"/>
              </w:rPr>
              <w:t>Extensible SR</w:t>
            </w:r>
          </w:p>
          <w:bookmarkEnd w:id="1505"/>
        </w:tc>
      </w:tr>
      <w:tr>
        <w:tblPrEx/>
        <w:trPr/>
        <w:tc>
          <w:tcPr>
            <w:vMerge w:val="restart"/>
            <w:tcBorders>
              <w:left w:val="single" w:sz="4" w:color="000000"/>
              <w:right w:val="single" w:sz="4" w:color="000000"/>
            </w:tcBorders>
            <w:tcMar>
              <w:top w:w="40" w:type="dxa"/>
              <w:left w:w="40" w:type="dxa"/>
              <w:right w:w="40" w:type="dxa"/>
            </w:tcMar>
            <w:vAlign w:val="top"/>
          </w:tcPr>
          <w:bookmarkStart w:id="1506" w:name="para_44dc416b_d331_49d8_9a68_be24a29d10"/>
          <w:p>
            <w:pPr>
              <w:spacing w:before="180" w:after="0" w:line="240" w:lineRule="auto"/>
            </w:pPr>
            <w:r>
              <w:rPr>
                <w:rFonts w:ascii="Arial" w:hAnsi="Arial"/>
                <w:color w:val="000000"/>
                <w:sz w:val="18"/>
              </w:rPr>
              <w:t>Comprehensive SR</w:t>
            </w:r>
          </w:p>
          <w:bookmarkEnd w:id="1506"/>
        </w:tc>
        <w:tc>
          <w:tcPr>
            <w:tcBorders>
              <w:bottom w:val="single" w:sz="4" w:color="000000"/>
              <w:right w:val="single" w:sz="4" w:color="000000"/>
            </w:tcBorders>
            <w:tcMar>
              <w:top w:w="40" w:type="dxa"/>
              <w:left w:w="40" w:type="dxa"/>
              <w:bottom w:w="40" w:type="dxa"/>
              <w:right w:w="40" w:type="dxa"/>
            </w:tcMar>
            <w:vAlign w:val="top"/>
          </w:tcPr>
          <w:bookmarkStart w:id="1507" w:name="para_a4b05db3_f029_4eb5_8e61_40c9254d63"/>
          <w:p>
            <w:pPr>
              <w:spacing w:before="180" w:after="0" w:line="240" w:lineRule="auto"/>
            </w:pPr>
            <w:r>
              <w:rPr>
                <w:rFonts w:ascii="Arial" w:hAnsi="Arial"/>
                <w:color w:val="000000"/>
                <w:sz w:val="18"/>
              </w:rPr>
              <w:t>Comprehensive 3D SR</w:t>
            </w:r>
          </w:p>
          <w:bookmarkEnd w:id="150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8" w:name="para_1a579c00_a34b_4fb8_9c51_088e909412"/>
          <w:p>
            <w:pPr>
              <w:spacing w:before="180" w:after="0" w:line="240" w:lineRule="auto"/>
            </w:pPr>
            <w:r>
              <w:rPr>
                <w:rFonts w:ascii="Arial" w:hAnsi="Arial"/>
                <w:color w:val="000000"/>
                <w:sz w:val="18"/>
              </w:rPr>
              <w:t>Extensible SR</w:t>
            </w:r>
          </w:p>
          <w:bookmarkEnd w:id="1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 w:name="para_cd07ed72_4d08_439f_addf_747394e031"/>
          <w:p>
            <w:pPr>
              <w:spacing w:before="180" w:after="0" w:line="240" w:lineRule="auto"/>
            </w:pPr>
            <w:r>
              <w:rPr>
                <w:rFonts w:ascii="Arial" w:hAnsi="Arial"/>
                <w:color w:val="000000"/>
                <w:sz w:val="18"/>
              </w:rPr>
              <w:t>Comprehensive 3D SR</w:t>
            </w:r>
          </w:p>
          <w:bookmarkEnd w:id="1509"/>
        </w:tc>
        <w:tc>
          <w:tcPr>
            <w:tcBorders>
              <w:bottom w:val="single" w:sz="4" w:color="000000"/>
              <w:right w:val="single" w:sz="4" w:color="000000"/>
            </w:tcBorders>
            <w:tcMar>
              <w:top w:w="40" w:type="dxa"/>
              <w:left w:w="40" w:type="dxa"/>
              <w:bottom w:w="40" w:type="dxa"/>
              <w:right w:w="40" w:type="dxa"/>
            </w:tcMar>
            <w:vAlign w:val="top"/>
          </w:tcPr>
          <w:bookmarkStart w:id="1510" w:name="para_3c33bf10_b1c7_4872_8115_d8db415a68"/>
          <w:p>
            <w:pPr>
              <w:spacing w:before="180" w:after="0" w:line="240" w:lineRule="auto"/>
            </w:pPr>
            <w:r>
              <w:rPr>
                <w:rFonts w:ascii="Arial" w:hAnsi="Arial"/>
                <w:color w:val="000000"/>
                <w:sz w:val="18"/>
              </w:rPr>
              <w:t>Extensible SR</w:t>
            </w:r>
          </w:p>
          <w:bookmarkEnd w:id="1510"/>
        </w:tc>
      </w:tr>
      <w:tr>
        <w:tblPrEx/>
        <w:trPr/>
        <w:tc>
          <w:tcPr>
            <w:vMerge w:val="restart"/>
            <w:tcBorders>
              <w:left w:val="single" w:sz="4" w:color="000000"/>
              <w:right w:val="single" w:sz="4" w:color="000000"/>
            </w:tcBorders>
            <w:tcMar>
              <w:top w:w="40" w:type="dxa"/>
              <w:left w:w="40" w:type="dxa"/>
              <w:right w:w="40" w:type="dxa"/>
            </w:tcMar>
            <w:vAlign w:val="top"/>
          </w:tcPr>
          <w:bookmarkStart w:id="1511" w:name="para_bcb2447a_5b3f_4e01_9b86_e8fd6e770f"/>
          <w:p>
            <w:pPr>
              <w:spacing w:before="180" w:after="0" w:line="240" w:lineRule="auto"/>
            </w:pPr>
            <w:r>
              <w:rPr>
                <w:rFonts w:ascii="Arial" w:hAnsi="Arial"/>
                <w:color w:val="000000"/>
                <w:sz w:val="18"/>
              </w:rPr>
              <w:t>Procedure Log</w:t>
            </w:r>
          </w:p>
          <w:bookmarkEnd w:id="1511"/>
        </w:tc>
        <w:tc>
          <w:tcPr>
            <w:tcBorders>
              <w:bottom w:val="single" w:sz="4" w:color="000000"/>
              <w:right w:val="single" w:sz="4" w:color="000000"/>
            </w:tcBorders>
            <w:tcMar>
              <w:top w:w="40" w:type="dxa"/>
              <w:left w:w="40" w:type="dxa"/>
              <w:bottom w:w="40" w:type="dxa"/>
              <w:right w:w="40" w:type="dxa"/>
            </w:tcMar>
            <w:vAlign w:val="top"/>
          </w:tcPr>
          <w:bookmarkStart w:id="1512" w:name="para_888dbf33_144a_4664_895b_89edcc46f1"/>
          <w:p>
            <w:pPr>
              <w:spacing w:before="180" w:after="0" w:line="240" w:lineRule="auto"/>
            </w:pPr>
            <w:r>
              <w:rPr>
                <w:rFonts w:ascii="Arial" w:hAnsi="Arial"/>
                <w:color w:val="000000"/>
                <w:sz w:val="18"/>
              </w:rPr>
              <w:t>Enhanced SR</w:t>
            </w:r>
          </w:p>
          <w:bookmarkEnd w:id="15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3" w:name="para_7a2f68b7_d6a8_428d_8df8_4b9504b5c7"/>
          <w:p>
            <w:pPr>
              <w:spacing w:before="180" w:after="0" w:line="240" w:lineRule="auto"/>
            </w:pPr>
            <w:r>
              <w:rPr>
                <w:rFonts w:ascii="Arial" w:hAnsi="Arial"/>
                <w:color w:val="000000"/>
                <w:sz w:val="18"/>
              </w:rPr>
              <w:t>Comprehensive SR</w:t>
            </w:r>
          </w:p>
          <w:bookmarkEnd w:id="15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4" w:name="para_f5964b37_11ce_4220_b6e1_0a48d32036"/>
          <w:p>
            <w:pPr>
              <w:spacing w:before="180" w:after="0" w:line="240" w:lineRule="auto"/>
            </w:pPr>
            <w:r>
              <w:rPr>
                <w:rFonts w:ascii="Arial" w:hAnsi="Arial"/>
                <w:color w:val="000000"/>
                <w:sz w:val="18"/>
              </w:rPr>
              <w:t>Comprehensive 3D SR</w:t>
            </w:r>
          </w:p>
          <w:bookmarkEnd w:id="151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5" w:name="para_098133e1_8073_4398_ac79_f293b45def"/>
          <w:p>
            <w:pPr>
              <w:spacing w:before="180" w:after="0" w:line="240" w:lineRule="auto"/>
            </w:pPr>
            <w:r>
              <w:rPr>
                <w:rFonts w:ascii="Arial" w:hAnsi="Arial"/>
                <w:color w:val="000000"/>
                <w:sz w:val="18"/>
              </w:rPr>
              <w:t>Extensible SR</w:t>
            </w:r>
          </w:p>
          <w:bookmarkEnd w:id="1515"/>
        </w:tc>
      </w:tr>
      <w:tr>
        <w:tblPrEx/>
        <w:trPr/>
        <w:tc>
          <w:tcPr>
            <w:vMerge w:val="restart"/>
            <w:tcBorders>
              <w:left w:val="single" w:sz="4" w:color="000000"/>
              <w:right w:val="single" w:sz="4" w:color="000000"/>
            </w:tcBorders>
            <w:tcMar>
              <w:top w:w="40" w:type="dxa"/>
              <w:left w:w="40" w:type="dxa"/>
              <w:right w:w="40" w:type="dxa"/>
            </w:tcMar>
            <w:vAlign w:val="top"/>
          </w:tcPr>
          <w:bookmarkStart w:id="1516" w:name="para_75f5d8b9_4da0_47c0_a63c_9e7eb8eeb9"/>
          <w:p>
            <w:pPr>
              <w:spacing w:before="180" w:after="0" w:line="240" w:lineRule="auto"/>
            </w:pPr>
            <w:r>
              <w:rPr>
                <w:rFonts w:ascii="Arial" w:hAnsi="Arial"/>
                <w:color w:val="000000"/>
                <w:sz w:val="18"/>
              </w:rPr>
              <w:t>Simplified Adult Echo SR</w:t>
            </w:r>
          </w:p>
          <w:bookmarkEnd w:id="1516"/>
        </w:tc>
        <w:tc>
          <w:tcPr>
            <w:tcBorders>
              <w:bottom w:val="single" w:sz="4" w:color="000000"/>
              <w:right w:val="single" w:sz="4" w:color="000000"/>
            </w:tcBorders>
            <w:tcMar>
              <w:top w:w="40" w:type="dxa"/>
              <w:left w:w="40" w:type="dxa"/>
              <w:bottom w:w="40" w:type="dxa"/>
              <w:right w:w="40" w:type="dxa"/>
            </w:tcMar>
            <w:vAlign w:val="top"/>
          </w:tcPr>
          <w:bookmarkStart w:id="1517" w:name="para_098cb691_5eb4_4d2f_8f71_ddb801ab20"/>
          <w:p>
            <w:pPr>
              <w:spacing w:before="180" w:after="0" w:line="240" w:lineRule="auto"/>
            </w:pPr>
            <w:r>
              <w:rPr>
                <w:rFonts w:ascii="Arial" w:hAnsi="Arial"/>
                <w:color w:val="000000"/>
                <w:sz w:val="18"/>
              </w:rPr>
              <w:t>Enhanced SR</w:t>
            </w:r>
          </w:p>
          <w:bookmarkEnd w:id="151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8" w:name="para_a2dbb695_88ae_45cd_92d3_6bbc1646b0"/>
          <w:p>
            <w:pPr>
              <w:spacing w:before="180" w:after="0" w:line="240" w:lineRule="auto"/>
            </w:pPr>
            <w:r>
              <w:rPr>
                <w:rFonts w:ascii="Arial" w:hAnsi="Arial"/>
                <w:color w:val="000000"/>
                <w:sz w:val="18"/>
              </w:rPr>
              <w:t>Comprehensive SR</w:t>
            </w:r>
          </w:p>
          <w:bookmarkEnd w:id="15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9" w:name="para_23b76758_19d3_49b9_8e1b_d4637b7910"/>
          <w:p>
            <w:pPr>
              <w:spacing w:before="180" w:after="0" w:line="240" w:lineRule="auto"/>
            </w:pPr>
            <w:r>
              <w:rPr>
                <w:rFonts w:ascii="Arial" w:hAnsi="Arial"/>
                <w:color w:val="000000"/>
                <w:sz w:val="18"/>
              </w:rPr>
              <w:t>Comprehensive 3D SR</w:t>
            </w:r>
          </w:p>
          <w:bookmarkEnd w:id="151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0" w:name="para_69dadf04_f8a0_4375_acd0_d0d7e6c6d1"/>
          <w:p>
            <w:pPr>
              <w:spacing w:before="180" w:after="0" w:line="240" w:lineRule="auto"/>
            </w:pPr>
            <w:r>
              <w:rPr>
                <w:rFonts w:ascii="Arial" w:hAnsi="Arial"/>
                <w:color w:val="000000"/>
                <w:sz w:val="18"/>
              </w:rPr>
              <w:t>Extensible SR</w:t>
            </w:r>
          </w:p>
          <w:bookmarkEnd w:id="1520"/>
        </w:tc>
      </w:tr>
      <w:tr>
        <w:tblPrEx/>
        <w:trPr/>
        <w:tc>
          <w:tcPr>
            <w:vMerge w:val="restart"/>
            <w:tcBorders>
              <w:left w:val="single" w:sz="4" w:color="000000"/>
              <w:right w:val="single" w:sz="4" w:color="000000"/>
            </w:tcBorders>
            <w:tcMar>
              <w:top w:w="40" w:type="dxa"/>
              <w:left w:w="40" w:type="dxa"/>
              <w:right w:w="40" w:type="dxa"/>
            </w:tcMar>
            <w:vAlign w:val="top"/>
          </w:tcPr>
          <w:bookmarkStart w:id="1521" w:name="para_501dfa8e_7542_4adc_82a0_e65bdbbf10"/>
          <w:p>
            <w:pPr>
              <w:spacing w:before="180" w:after="0" w:line="240" w:lineRule="auto"/>
            </w:pPr>
            <w:r>
              <w:rPr>
                <w:rFonts w:ascii="Arial" w:hAnsi="Arial"/>
                <w:color w:val="000000"/>
                <w:sz w:val="18"/>
              </w:rPr>
              <w:t>X-Ray Radiation Dose SR</w:t>
            </w:r>
          </w:p>
          <w:bookmarkEnd w:id="1521"/>
        </w:tc>
        <w:tc>
          <w:tcPr>
            <w:tcBorders>
              <w:bottom w:val="single" w:sz="4" w:color="000000"/>
              <w:right w:val="single" w:sz="4" w:color="000000"/>
            </w:tcBorders>
            <w:tcMar>
              <w:top w:w="40" w:type="dxa"/>
              <w:left w:w="40" w:type="dxa"/>
              <w:bottom w:w="40" w:type="dxa"/>
              <w:right w:w="40" w:type="dxa"/>
            </w:tcMar>
            <w:vAlign w:val="top"/>
          </w:tcPr>
          <w:bookmarkStart w:id="1522" w:name="para_b95b8b72_7cae_478a_af88_98253f109f"/>
          <w:p>
            <w:pPr>
              <w:spacing w:before="180" w:after="0" w:line="240" w:lineRule="auto"/>
            </w:pPr>
            <w:r>
              <w:rPr>
                <w:rFonts w:ascii="Arial" w:hAnsi="Arial"/>
                <w:color w:val="000000"/>
                <w:sz w:val="18"/>
              </w:rPr>
              <w:t>Enhanced SR</w:t>
            </w:r>
          </w:p>
          <w:bookmarkEnd w:id="15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3" w:name="para_b61084da_dc62_4d1d_a5ee_0a4c5183e7"/>
          <w:p>
            <w:pPr>
              <w:spacing w:before="180" w:after="0" w:line="240" w:lineRule="auto"/>
            </w:pPr>
            <w:r>
              <w:rPr>
                <w:rFonts w:ascii="Arial" w:hAnsi="Arial"/>
                <w:color w:val="000000"/>
                <w:sz w:val="18"/>
              </w:rPr>
              <w:t>Comprehensive SR</w:t>
            </w:r>
          </w:p>
          <w:bookmarkEnd w:id="15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4" w:name="para_dae05af2_92bf_46a0_a0f4_b84be7681e"/>
          <w:p>
            <w:pPr>
              <w:spacing w:before="180" w:after="0" w:line="240" w:lineRule="auto"/>
            </w:pPr>
            <w:r>
              <w:rPr>
                <w:rFonts w:ascii="Arial" w:hAnsi="Arial"/>
                <w:color w:val="000000"/>
                <w:sz w:val="18"/>
              </w:rPr>
              <w:t>Comprehensive 3D SR</w:t>
            </w:r>
          </w:p>
          <w:bookmarkEnd w:id="152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5" w:name="para_d2c8b33f_c52f_4723_8d49_f17f114d0b"/>
          <w:p>
            <w:pPr>
              <w:spacing w:before="180" w:after="0" w:line="240" w:lineRule="auto"/>
            </w:pPr>
            <w:r>
              <w:rPr>
                <w:rFonts w:ascii="Arial" w:hAnsi="Arial"/>
                <w:color w:val="000000"/>
                <w:sz w:val="18"/>
              </w:rPr>
              <w:t>Extensible SR</w:t>
            </w:r>
          </w:p>
          <w:bookmarkEnd w:id="1525"/>
        </w:tc>
      </w:tr>
      <w:tr>
        <w:tblPrEx/>
        <w:trPr/>
        <w:tc>
          <w:tcPr>
            <w:vMerge w:val="restart"/>
            <w:tcBorders>
              <w:left w:val="single" w:sz="4" w:color="000000"/>
              <w:right w:val="single" w:sz="4" w:color="000000"/>
            </w:tcBorders>
            <w:tcMar>
              <w:top w:w="40" w:type="dxa"/>
              <w:left w:w="40" w:type="dxa"/>
              <w:right w:w="40" w:type="dxa"/>
            </w:tcMar>
            <w:vAlign w:val="top"/>
          </w:tcPr>
          <w:bookmarkStart w:id="1526" w:name="para_e79a0844_d65e_44b2_98a4_3048d627c8"/>
          <w:p>
            <w:pPr>
              <w:spacing w:before="180" w:after="0" w:line="240" w:lineRule="auto"/>
            </w:pPr>
            <w:r>
              <w:rPr>
                <w:rFonts w:ascii="Arial" w:hAnsi="Arial"/>
                <w:color w:val="000000"/>
                <w:sz w:val="18"/>
              </w:rPr>
              <w:t>Radiopharmaceutical Radiation Dose SR</w:t>
            </w:r>
          </w:p>
          <w:bookmarkEnd w:id="1526"/>
        </w:tc>
        <w:tc>
          <w:tcPr>
            <w:tcBorders>
              <w:bottom w:val="single" w:sz="4" w:color="000000"/>
              <w:right w:val="single" w:sz="4" w:color="000000"/>
            </w:tcBorders>
            <w:tcMar>
              <w:top w:w="40" w:type="dxa"/>
              <w:left w:w="40" w:type="dxa"/>
              <w:bottom w:w="40" w:type="dxa"/>
              <w:right w:w="40" w:type="dxa"/>
            </w:tcMar>
            <w:vAlign w:val="top"/>
          </w:tcPr>
          <w:bookmarkStart w:id="1527" w:name="para_b5b0cf31_81de_47a6_ab25_3e4b5778c3"/>
          <w:p>
            <w:pPr>
              <w:spacing w:before="180" w:after="0" w:line="240" w:lineRule="auto"/>
            </w:pPr>
            <w:r>
              <w:rPr>
                <w:rFonts w:ascii="Arial" w:hAnsi="Arial"/>
                <w:color w:val="000000"/>
                <w:sz w:val="18"/>
              </w:rPr>
              <w:t>Enhanced SR</w:t>
            </w:r>
          </w:p>
          <w:bookmarkEnd w:id="15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8" w:name="para_8044b4f5_9386_4e6c_865c_8267585cca"/>
          <w:p>
            <w:pPr>
              <w:spacing w:before="180" w:after="0" w:line="240" w:lineRule="auto"/>
            </w:pPr>
            <w:r>
              <w:rPr>
                <w:rFonts w:ascii="Arial" w:hAnsi="Arial"/>
                <w:color w:val="000000"/>
                <w:sz w:val="18"/>
              </w:rPr>
              <w:t>Comprehensive SR</w:t>
            </w:r>
          </w:p>
          <w:bookmarkEnd w:id="15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9" w:name="para_1f55c7b8_fb38_4b20_83c8_fc9d29d941"/>
          <w:p>
            <w:pPr>
              <w:spacing w:before="180" w:after="0" w:line="240" w:lineRule="auto"/>
            </w:pPr>
            <w:r>
              <w:rPr>
                <w:rFonts w:ascii="Arial" w:hAnsi="Arial"/>
                <w:color w:val="000000"/>
                <w:sz w:val="18"/>
              </w:rPr>
              <w:t>Comprehensive 3D SR</w:t>
            </w:r>
          </w:p>
          <w:bookmarkEnd w:id="15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0" w:name="para_78d5a46f_534a_4765_9c2c_3b3a88cbba"/>
          <w:p>
            <w:pPr>
              <w:spacing w:before="180" w:after="0" w:line="240" w:lineRule="auto"/>
            </w:pPr>
            <w:r>
              <w:rPr>
                <w:rFonts w:ascii="Arial" w:hAnsi="Arial"/>
                <w:color w:val="000000"/>
                <w:sz w:val="18"/>
              </w:rPr>
              <w:t>Extensible SR</w:t>
            </w:r>
          </w:p>
          <w:bookmarkEnd w:id="1530"/>
        </w:tc>
      </w:tr>
      <w:tr>
        <w:tblPrEx/>
        <w:trPr/>
        <w:tc>
          <w:tcPr>
            <w:vMerge w:val="restart"/>
            <w:tcBorders>
              <w:left w:val="single" w:sz="4" w:color="000000"/>
              <w:right w:val="single" w:sz="4" w:color="000000"/>
            </w:tcBorders>
            <w:tcMar>
              <w:top w:w="40" w:type="dxa"/>
              <w:left w:w="40" w:type="dxa"/>
              <w:right w:w="40" w:type="dxa"/>
            </w:tcMar>
            <w:vAlign w:val="top"/>
          </w:tcPr>
          <w:bookmarkStart w:id="1531" w:name="para_9362b27e_56c5_4f11_80ea_83eb6db044"/>
          <w:p>
            <w:pPr>
              <w:spacing w:before="180" w:after="0" w:line="240" w:lineRule="auto"/>
            </w:pPr>
            <w:r>
              <w:rPr>
                <w:rFonts w:ascii="Arial" w:hAnsi="Arial"/>
                <w:color w:val="000000"/>
                <w:sz w:val="18"/>
              </w:rPr>
              <w:t>Patient Radiation Dose SR</w:t>
            </w:r>
          </w:p>
          <w:bookmarkEnd w:id="1531"/>
        </w:tc>
        <w:tc>
          <w:tcPr>
            <w:tcBorders>
              <w:bottom w:val="single" w:sz="4" w:color="000000"/>
              <w:right w:val="single" w:sz="4" w:color="000000"/>
            </w:tcBorders>
            <w:tcMar>
              <w:top w:w="40" w:type="dxa"/>
              <w:left w:w="40" w:type="dxa"/>
              <w:bottom w:w="40" w:type="dxa"/>
              <w:right w:w="40" w:type="dxa"/>
            </w:tcMar>
            <w:vAlign w:val="top"/>
          </w:tcPr>
          <w:bookmarkStart w:id="1532" w:name="para_d9c4185a_1292_4cdc_a866_6912836a82"/>
          <w:p>
            <w:pPr>
              <w:spacing w:before="180" w:after="0" w:line="240" w:lineRule="auto"/>
            </w:pPr>
            <w:r>
              <w:rPr>
                <w:rFonts w:ascii="Arial" w:hAnsi="Arial"/>
                <w:color w:val="000000"/>
                <w:sz w:val="18"/>
              </w:rPr>
              <w:t>Enhanced SR</w:t>
            </w:r>
          </w:p>
          <w:bookmarkEnd w:id="15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3" w:name="para_1cbde88f_f5fd_4e23_b95b_8088dcb61b"/>
          <w:p>
            <w:pPr>
              <w:spacing w:before="180" w:after="0" w:line="240" w:lineRule="auto"/>
            </w:pPr>
            <w:r>
              <w:rPr>
                <w:rFonts w:ascii="Arial" w:hAnsi="Arial"/>
                <w:color w:val="000000"/>
                <w:sz w:val="18"/>
              </w:rPr>
              <w:t>Comprehensive SR</w:t>
            </w:r>
          </w:p>
          <w:bookmarkEnd w:id="15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4" w:name="para_504a4a36_993c_46a5_a7a6_4876125052"/>
          <w:p>
            <w:pPr>
              <w:spacing w:before="180" w:after="0" w:line="240" w:lineRule="auto"/>
            </w:pPr>
            <w:r>
              <w:rPr>
                <w:rFonts w:ascii="Arial" w:hAnsi="Arial"/>
                <w:color w:val="000000"/>
                <w:sz w:val="18"/>
              </w:rPr>
              <w:t>Comprehensive 3D SR</w:t>
            </w:r>
          </w:p>
          <w:bookmarkEnd w:id="15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5" w:name="para_d1ce024e_7a0a_4232_8d5b_76de86ecc6"/>
          <w:p>
            <w:pPr>
              <w:spacing w:before="180" w:after="0" w:line="240" w:lineRule="auto"/>
            </w:pPr>
            <w:r>
              <w:rPr>
                <w:rFonts w:ascii="Arial" w:hAnsi="Arial"/>
                <w:color w:val="000000"/>
                <w:sz w:val="18"/>
              </w:rPr>
              <w:t>Extensible SR</w:t>
            </w:r>
          </w:p>
          <w:bookmarkEnd w:id="1535"/>
        </w:tc>
      </w:tr>
      <w:tr>
        <w:tblPrEx/>
        <w:trPr/>
        <w:tc>
          <w:tcPr>
            <w:vMerge w:val="restart"/>
            <w:tcBorders>
              <w:left w:val="single" w:sz="4" w:color="000000"/>
              <w:right w:val="single" w:sz="4" w:color="000000"/>
            </w:tcBorders>
            <w:tcMar>
              <w:top w:w="40" w:type="dxa"/>
              <w:left w:w="40" w:type="dxa"/>
              <w:right w:w="40" w:type="dxa"/>
            </w:tcMar>
            <w:vAlign w:val="top"/>
          </w:tcPr>
          <w:bookmarkStart w:id="1536" w:name="para_da59d18a_e2a9_4f86_b899_9bed49f88d"/>
          <w:p>
            <w:pPr>
              <w:spacing w:before="180" w:after="0" w:line="240" w:lineRule="auto"/>
            </w:pPr>
            <w:r>
              <w:rPr>
                <w:rFonts w:ascii="Arial" w:hAnsi="Arial"/>
                <w:color w:val="000000"/>
                <w:sz w:val="18"/>
              </w:rPr>
              <w:t>Acquisition Context SR</w:t>
            </w:r>
          </w:p>
          <w:bookmarkEnd w:id="1536"/>
        </w:tc>
        <w:tc>
          <w:tcPr>
            <w:tcBorders>
              <w:bottom w:val="single" w:sz="4" w:color="000000"/>
              <w:right w:val="single" w:sz="4" w:color="000000"/>
            </w:tcBorders>
            <w:tcMar>
              <w:top w:w="40" w:type="dxa"/>
              <w:left w:w="40" w:type="dxa"/>
              <w:bottom w:w="40" w:type="dxa"/>
              <w:right w:w="40" w:type="dxa"/>
            </w:tcMar>
            <w:vAlign w:val="top"/>
          </w:tcPr>
          <w:bookmarkStart w:id="1537" w:name="para_81d1a09b_70b5_4890_a255_5eb9cfdc39"/>
          <w:p>
            <w:pPr>
              <w:spacing w:before="180" w:after="0" w:line="240" w:lineRule="auto"/>
            </w:pPr>
            <w:r>
              <w:rPr>
                <w:rFonts w:ascii="Arial" w:hAnsi="Arial"/>
                <w:color w:val="000000"/>
                <w:sz w:val="18"/>
              </w:rPr>
              <w:t>Enhanced SR (see note)</w:t>
            </w:r>
          </w:p>
          <w:bookmarkEnd w:id="15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8" w:name="para_e9e591a5_a3ea_4c55_9394_386abe1a0f"/>
          <w:p>
            <w:pPr>
              <w:spacing w:before="180" w:after="0" w:line="240" w:lineRule="auto"/>
            </w:pPr>
            <w:r>
              <w:rPr>
                <w:rFonts w:ascii="Arial" w:hAnsi="Arial"/>
                <w:color w:val="000000"/>
                <w:sz w:val="18"/>
              </w:rPr>
              <w:t>Comprehensive SR (see note)</w:t>
            </w:r>
          </w:p>
          <w:bookmarkEnd w:id="15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9" w:name="para_23e7c3b5_3920_4ee2_89be_9fb25ae4bc"/>
          <w:p>
            <w:pPr>
              <w:spacing w:before="180" w:after="0" w:line="240" w:lineRule="auto"/>
            </w:pPr>
            <w:r>
              <w:rPr>
                <w:rFonts w:ascii="Arial" w:hAnsi="Arial"/>
                <w:color w:val="000000"/>
                <w:sz w:val="18"/>
              </w:rPr>
              <w:t>Comprehensive 3D SR</w:t>
            </w:r>
          </w:p>
          <w:bookmarkEnd w:id="15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0" w:name="para_b3c1f8a9_d457_4811_92d9_e832c3f1dd"/>
          <w:p>
            <w:pPr>
              <w:spacing w:before="180" w:after="0" w:line="240" w:lineRule="auto"/>
            </w:pPr>
            <w:r>
              <w:rPr>
                <w:rFonts w:ascii="Arial" w:hAnsi="Arial"/>
                <w:color w:val="000000"/>
                <w:sz w:val="18"/>
              </w:rPr>
              <w:t>Extensible SR</w:t>
            </w:r>
          </w:p>
          <w:bookmarkEnd w:id="1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 w:name="para_e6ae9b3d_9548_46fa_a1b2_c64c991efe"/>
          <w:p>
            <w:pPr>
              <w:spacing w:before="180" w:after="0" w:line="240" w:lineRule="auto"/>
            </w:pPr>
            <w:r>
              <w:rPr>
                <w:rFonts w:ascii="Arial" w:hAnsi="Arial"/>
                <w:color w:val="000000"/>
                <w:sz w:val="18"/>
              </w:rPr>
              <w:t>Spectacle Prescription Report</w:t>
            </w:r>
          </w:p>
          <w:bookmarkEnd w:id="1541"/>
        </w:tc>
        <w:tc>
          <w:tcPr>
            <w:tcBorders>
              <w:bottom w:val="single" w:sz="4" w:color="000000"/>
              <w:right w:val="single" w:sz="4" w:color="000000"/>
            </w:tcBorders>
            <w:tcMar>
              <w:top w:w="40" w:type="dxa"/>
              <w:left w:w="40" w:type="dxa"/>
              <w:bottom w:w="40" w:type="dxa"/>
              <w:right w:w="40" w:type="dxa"/>
            </w:tcMar>
            <w:vAlign w:val="top"/>
          </w:tcPr>
          <w:bookmarkStart w:id="1542" w:name="para_0fb39aad_8107_472e_a14c_4394a09ae7"/>
          <w:p>
            <w:pPr>
              <w:spacing w:before="180" w:after="0" w:line="240" w:lineRule="auto"/>
            </w:pPr>
            <w:r>
              <w:rPr>
                <w:rFonts w:ascii="Arial" w:hAnsi="Arial"/>
                <w:color w:val="000000"/>
                <w:sz w:val="18"/>
              </w:rPr>
              <w:t>Enhanced SR</w:t>
            </w:r>
          </w:p>
          <w:bookmarkEnd w:id="1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 w:name="para_a2ec2c29_0f1e_4757_aafc_6a7c69095b"/>
          <w:p>
            <w:pPr>
              <w:spacing w:before="180" w:after="0" w:line="240" w:lineRule="auto"/>
            </w:pPr>
            <w:r>
              <w:rPr>
                <w:rFonts w:ascii="Arial" w:hAnsi="Arial"/>
                <w:color w:val="000000"/>
                <w:sz w:val="18"/>
              </w:rPr>
              <w:t>Macular Grid Thickness and Volume Report</w:t>
            </w:r>
          </w:p>
          <w:bookmarkEnd w:id="1543"/>
        </w:tc>
        <w:tc>
          <w:tcPr>
            <w:tcBorders>
              <w:bottom w:val="single" w:sz="4" w:color="000000"/>
              <w:right w:val="single" w:sz="4" w:color="000000"/>
            </w:tcBorders>
            <w:tcMar>
              <w:top w:w="40" w:type="dxa"/>
              <w:left w:w="40" w:type="dxa"/>
              <w:bottom w:w="40" w:type="dxa"/>
              <w:right w:w="40" w:type="dxa"/>
            </w:tcMar>
            <w:vAlign w:val="top"/>
          </w:tcPr>
          <w:bookmarkStart w:id="1544" w:name="para_b434e9cb_4b2a_41c1_bb55_b9d9e5607c"/>
          <w:p>
            <w:pPr>
              <w:spacing w:before="180" w:after="0" w:line="240" w:lineRule="auto"/>
            </w:pPr>
            <w:r>
              <w:rPr>
                <w:rFonts w:ascii="Arial" w:hAnsi="Arial"/>
                <w:color w:val="000000"/>
                <w:sz w:val="18"/>
              </w:rPr>
              <w:t>Enhanced SR</w:t>
            </w:r>
          </w:p>
          <w:bookmarkEnd w:id="1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 w:name="para_0ab0c1c9_1ed5_4d89_a6f4_8acdb7b7c3"/>
          <w:p>
            <w:pPr>
              <w:spacing w:before="180" w:after="0" w:line="240" w:lineRule="auto"/>
            </w:pPr>
            <w:r>
              <w:rPr>
                <w:rFonts w:ascii="Arial" w:hAnsi="Arial"/>
                <w:color w:val="000000"/>
                <w:sz w:val="18"/>
              </w:rPr>
              <w:t>Enhanced CT Image Storage</w:t>
            </w:r>
          </w:p>
          <w:bookmarkEnd w:id="1545"/>
        </w:tc>
        <w:tc>
          <w:tcPr>
            <w:tcBorders>
              <w:bottom w:val="single" w:sz="4" w:color="000000"/>
              <w:right w:val="single" w:sz="4" w:color="000000"/>
            </w:tcBorders>
            <w:tcMar>
              <w:top w:w="40" w:type="dxa"/>
              <w:left w:w="40" w:type="dxa"/>
              <w:bottom w:w="40" w:type="dxa"/>
              <w:right w:w="40" w:type="dxa"/>
            </w:tcMar>
            <w:vAlign w:val="top"/>
          </w:tcPr>
          <w:bookmarkStart w:id="1546" w:name="para_debbc4d4_f3f1_48c8_a062_e1cabf4558"/>
          <w:p>
            <w:pPr>
              <w:spacing w:before="180" w:after="0" w:line="240" w:lineRule="auto"/>
            </w:pPr>
            <w:r>
              <w:rPr>
                <w:rFonts w:ascii="Arial" w:hAnsi="Arial"/>
                <w:color w:val="000000"/>
                <w:sz w:val="18"/>
              </w:rPr>
              <w:t>Legacy Converted Enhanced CT Image Storage</w:t>
            </w:r>
          </w:p>
          <w:bookmarkEnd w:id="1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 w:name="para_77f96ad1_9bc3_4940_8596_864e77bf1e"/>
          <w:p>
            <w:pPr>
              <w:spacing w:before="180" w:after="0" w:line="240" w:lineRule="auto"/>
            </w:pPr>
            <w:r>
              <w:rPr>
                <w:rFonts w:ascii="Arial" w:hAnsi="Arial"/>
                <w:color w:val="000000"/>
                <w:sz w:val="18"/>
              </w:rPr>
              <w:t>Enhanced MR Image Storage</w:t>
            </w:r>
          </w:p>
          <w:bookmarkEnd w:id="1547"/>
        </w:tc>
        <w:tc>
          <w:tcPr>
            <w:tcBorders>
              <w:bottom w:val="single" w:sz="4" w:color="000000"/>
              <w:right w:val="single" w:sz="4" w:color="000000"/>
            </w:tcBorders>
            <w:tcMar>
              <w:top w:w="40" w:type="dxa"/>
              <w:left w:w="40" w:type="dxa"/>
              <w:bottom w:w="40" w:type="dxa"/>
              <w:right w:w="40" w:type="dxa"/>
            </w:tcMar>
            <w:vAlign w:val="top"/>
          </w:tcPr>
          <w:bookmarkStart w:id="1548" w:name="para_188f2a64_ea18_4773_aa84_2f7c18c229"/>
          <w:p>
            <w:pPr>
              <w:spacing w:before="180" w:after="0" w:line="240" w:lineRule="auto"/>
            </w:pPr>
            <w:r>
              <w:rPr>
                <w:rFonts w:ascii="Arial" w:hAnsi="Arial"/>
                <w:color w:val="000000"/>
                <w:sz w:val="18"/>
              </w:rPr>
              <w:t>Legacy Converted Enhanced MR Image Storage</w:t>
            </w:r>
          </w:p>
          <w:bookmarkEnd w:id="1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 w:name="para_48d01203_b1b9_4e0e_99a8_d4ebda1bf8"/>
          <w:p>
            <w:pPr>
              <w:spacing w:before="180" w:after="0" w:line="240" w:lineRule="auto"/>
            </w:pPr>
            <w:r>
              <w:rPr>
                <w:rFonts w:ascii="Arial" w:hAnsi="Arial"/>
                <w:color w:val="000000"/>
                <w:sz w:val="18"/>
              </w:rPr>
              <w:t>Enhanced PET Image Storage</w:t>
            </w:r>
          </w:p>
          <w:bookmarkEnd w:id="1549"/>
        </w:tc>
        <w:tc>
          <w:tcPr>
            <w:tcBorders>
              <w:bottom w:val="single" w:sz="4" w:color="000000"/>
              <w:right w:val="single" w:sz="4" w:color="000000"/>
            </w:tcBorders>
            <w:tcMar>
              <w:top w:w="40" w:type="dxa"/>
              <w:left w:w="40" w:type="dxa"/>
              <w:bottom w:w="40" w:type="dxa"/>
              <w:right w:w="40" w:type="dxa"/>
            </w:tcMar>
            <w:vAlign w:val="top"/>
          </w:tcPr>
          <w:bookmarkStart w:id="1550" w:name="para_85636479_269a_4f29_9c23_c3af9ce66d"/>
          <w:p>
            <w:pPr>
              <w:spacing w:before="180" w:after="0" w:line="240" w:lineRule="auto"/>
            </w:pPr>
            <w:r>
              <w:rPr>
                <w:rFonts w:ascii="Arial" w:hAnsi="Arial"/>
                <w:color w:val="000000"/>
                <w:sz w:val="18"/>
              </w:rPr>
              <w:t>Legacy Converted Enhanced PET Image Storage</w:t>
            </w:r>
          </w:p>
          <w:bookmarkEnd w:id="1550"/>
        </w:tc>
      </w:tr>
    </w:tbl>
    <w:bookmarkStart w:id="1551" w:name="idm213348536784"/>
    <w:p>
      <w:pPr>
        <w:keepNext/>
        <w:spacing w:before="180" w:after="0" w:line="240" w:lineRule="auto"/>
        <w:ind w:left="360" w:right="360" w:firstLine="0"/>
        <w:jc w:val="both"/>
      </w:pPr>
      <w:r>
        <w:rPr>
          <w:rFonts w:ascii="Arial" w:hAnsi="Arial"/>
          <w:color w:val="000000"/>
          <w:sz w:val="18"/>
        </w:rPr>
        <w:t>Note</w:t>
      </w:r>
    </w:p>
    <w:bookmarkEnd w:id="1551"/>
    <w:bookmarkStart w:id="1552" w:name="para_ed1025c0_0b2c_4a27_8cee_07c3938798"/>
    <w:p>
      <w:pPr>
        <w:spacing w:before="180" w:after="0" w:line="240" w:lineRule="auto"/>
        <w:ind w:left="360" w:right="360" w:firstLine="0"/>
        <w:jc w:val="both"/>
      </w:pPr>
      <w:r>
        <w:rPr>
          <w:rFonts w:ascii="Arial" w:hAnsi="Arial"/>
          <w:color w:val="000000"/>
          <w:sz w:val="18"/>
        </w:rPr>
        <w:t>The Acquisition Context SR may be encoded as Enhanced or Comprehensive only if it does not contain stereotactic coordinates (SCOORD3D).</w:t>
      </w:r>
    </w:p>
    <w:bookmarkEnd w:id="1552"/>
    <w:bookmarkStart w:id="1553" w:name="sect_B_4"/>
    <w:p>
      <w:pPr>
        <w:spacing w:before="180" w:after="0" w:line="240" w:lineRule="auto"/>
      </w:pPr>
      <w:r>
        <w:rPr>
          <w:rFonts w:ascii="Arial" w:hAnsi="Arial"/>
          <w:b/>
          <w:color w:val="000000"/>
          <w:sz w:val="28"/>
        </w:rPr>
        <w:t>B.4 Conformance</w:t>
      </w:r>
    </w:p>
    <w:bookmarkEnd w:id="1553"/>
    <w:bookmarkStart w:id="1554" w:name="para_bda1e620_43a5_49fd_8932_25ed852a43"/>
    <w:p>
      <w:pPr>
        <w:spacing w:before="180" w:after="0" w:line="240" w:lineRule="auto"/>
        <w:jc w:val="both"/>
      </w:pPr>
      <w:r>
        <w:rPr>
          <w:rFonts w:ascii="Arial" w:hAnsi="Arial"/>
          <w:color w:val="000000"/>
          <w:sz w:val="18"/>
        </w:rPr>
        <w:t>An implementation that conforms to Storage SOP Classes shall meet the:</w:t>
      </w:r>
    </w:p>
    <w:bookmarkEnd w:id="1554"/>
    <w:bookmarkStart w:id="1555" w:name="idm213348532720"/>
    <w:bookmarkStart w:id="1556" w:name="idm213348532464"/>
    <w:bookmarkStart w:id="1557" w:name="para_0d1554be_a8e5_42b3_9000_7ad111d4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C-STORE Service requirements as defined in </w:t>
      </w:r>
      <w:hyperlink w:anchor="sect_B_2">
        <w:r>
          <w:rPr>
            <w:rFonts w:ascii="Arial" w:hAnsi="Arial"/>
            <w:color w:val="000000"/>
            <w:sz w:val="18"/>
          </w:rPr>
          <w:t>Section B.2</w:t>
        </w:r>
      </w:hyperlink>
    </w:p>
    <w:bookmarkEnd w:id="1557"/>
    <w:bookmarkEnd w:id="1556"/>
    <w:bookmarkEnd w:id="1555"/>
    <w:bookmarkStart w:id="1558" w:name="idm213348530592"/>
    <w:bookmarkStart w:id="1559" w:name="para_27e3f60d_3389_44c8_816e_ca7d987a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requirements as defined in </w:t>
      </w:r>
      <w:hyperlink w:anchor="sect_B_3">
        <w:r>
          <w:rPr>
            <w:rFonts w:ascii="Arial" w:hAnsi="Arial"/>
            <w:color w:val="000000"/>
            <w:sz w:val="18"/>
          </w:rPr>
          <w:t>Section B.3</w:t>
        </w:r>
      </w:hyperlink>
    </w:p>
    <w:bookmarkEnd w:id="1559"/>
    <w:bookmarkEnd w:id="1558"/>
    <w:bookmarkStart w:id="1560" w:name="idm213348528544"/>
    <w:p>
      <w:pPr>
        <w:keepNext/>
        <w:spacing w:before="180" w:after="0" w:line="240" w:lineRule="auto"/>
        <w:ind w:left="360" w:right="360" w:firstLine="0"/>
        <w:jc w:val="both"/>
      </w:pPr>
      <w:r>
        <w:rPr>
          <w:rFonts w:ascii="Arial" w:hAnsi="Arial"/>
          <w:color w:val="000000"/>
          <w:sz w:val="18"/>
        </w:rPr>
        <w:t>Note</w:t>
      </w:r>
    </w:p>
    <w:bookmarkEnd w:id="1560"/>
    <w:bookmarkStart w:id="1561" w:name="para_283bf10b_e4f4_4685_922f_6ae9768877"/>
    <w:p>
      <w:pPr>
        <w:spacing w:before="180" w:after="0" w:line="240" w:lineRule="auto"/>
        <w:ind w:left="360" w:right="360" w:firstLine="0"/>
        <w:jc w:val="both"/>
      </w:pPr>
      <w:r>
        <w:rPr>
          <w:rFonts w:ascii="Arial" w:hAnsi="Arial"/>
          <w:color w:val="000000"/>
          <w:sz w:val="18"/>
        </w:rPr>
        <w:t>No SCU or SCP behavior requirements other than those in this section are specified. In particular, an SCP of the Storage SOP Classes may not attach any significance to the particular association or associations over which C-STORE operations are requested, nor the order in which C-STORE operations occur within an association. No constraints are placed on the operations an SCU may perform during any particular association, other than those defined during association negotiation. An SCP may not expect an SCU to perform C-STORE operations in a particular order.</w:t>
      </w:r>
    </w:p>
    <w:bookmarkEnd w:id="1561"/>
    <w:bookmarkStart w:id="1562" w:name="para_cc9f3c9d_4220_4e98_8393_282ed19fbe"/>
    <w:p>
      <w:pPr>
        <w:spacing w:before="180" w:after="0" w:line="240" w:lineRule="auto"/>
        <w:jc w:val="both"/>
      </w:pPr>
      <w:r>
        <w:rPr>
          <w:rFonts w:ascii="Arial" w:hAnsi="Arial"/>
          <w:color w:val="000000"/>
          <w:sz w:val="18"/>
        </w:rPr>
        <w:t>Similarly, no semantics are attached to the closing of an Association, such as the end of a Study or Performed Procedure Step.</w:t>
      </w:r>
    </w:p>
    <w:bookmarkEnd w:id="1562"/>
    <w:bookmarkStart w:id="1563" w:name="sect_B_4_1"/>
    <w:p>
      <w:pPr>
        <w:spacing w:before="180" w:after="0" w:line="240" w:lineRule="auto"/>
      </w:pPr>
      <w:r>
        <w:rPr>
          <w:rFonts w:ascii="Arial" w:hAnsi="Arial"/>
          <w:b/>
          <w:color w:val="000000"/>
          <w:sz w:val="24"/>
        </w:rPr>
        <w:t>B.4.1 Conformance as an SCP</w:t>
      </w:r>
    </w:p>
    <w:bookmarkEnd w:id="1563"/>
    <w:bookmarkStart w:id="1564" w:name="sect_B_4_1_1"/>
    <w:p>
      <w:pPr>
        <w:spacing w:before="180" w:after="0" w:line="240" w:lineRule="auto"/>
      </w:pPr>
      <w:r>
        <w:rPr>
          <w:rFonts w:ascii="Arial" w:hAnsi="Arial"/>
          <w:b/>
          <w:color w:val="000000"/>
          <w:sz w:val="26"/>
        </w:rPr>
        <w:t>B.4.1.1 Levels of Conformance</w:t>
      </w:r>
    </w:p>
    <w:bookmarkEnd w:id="1564"/>
    <w:bookmarkStart w:id="1565" w:name="para_17668caf_5a55_4035_9778_0ba0787d92"/>
    <w:p>
      <w:pPr>
        <w:spacing w:before="180" w:after="0" w:line="240" w:lineRule="auto"/>
        <w:jc w:val="both"/>
      </w:pPr>
      <w:r>
        <w:rPr>
          <w:rFonts w:ascii="Arial" w:hAnsi="Arial"/>
          <w:color w:val="000000"/>
          <w:sz w:val="18"/>
        </w:rPr>
        <w:t>Three levels of conformance to the Storage SOP Classes as an SCP may be provided:</w:t>
      </w:r>
    </w:p>
    <w:bookmarkEnd w:id="1565"/>
    <w:bookmarkStart w:id="1566" w:name="idm213348522032"/>
    <w:bookmarkStart w:id="1567" w:name="idm213348521776"/>
    <w:bookmarkStart w:id="1568" w:name="para_1255c406_f1c0_4c2a_aeb5_03e44aca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0 (Local). Level 0 conformance indicates that a user-defined subset of the Attributes of the image will be stored, and all others will be discarded. This subset of the Attributes shall be defined in the Conformance Statement of the implementer.</w:t>
      </w:r>
    </w:p>
    <w:bookmarkEnd w:id="1568"/>
    <w:bookmarkEnd w:id="1567"/>
    <w:bookmarkEnd w:id="1566"/>
    <w:bookmarkStart w:id="1569" w:name="idm213348520336"/>
    <w:bookmarkStart w:id="1570" w:name="para_b569ee77_7456_43fc_bb56_e4129aa9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1 (Base). Level 1 conformance indicates that all Type 1 and 2 Attributes defined in the IOD associated with the SOP Class will be stored, and may be accessed. All other elements may be discarded. The SCP may, but is not required to validate that the Attributes of the SOP Instance meets the requirements of the IOD.</w:t>
      </w:r>
    </w:p>
    <w:bookmarkEnd w:id="1570"/>
    <w:bookmarkEnd w:id="1569"/>
    <w:bookmarkStart w:id="1571" w:name="idm213348518784"/>
    <w:bookmarkStart w:id="1572" w:name="para_6c397464_0597_4292_b0a6_81bda4dc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2 (Full). Level 2 conformance indicates that all Type 1, Type 2, and Type 3 Attributes defined in the Information Object Definition associated with the SOP Class, as well as any Standard Extended Attributes (including Private Attributes) included in the SOP Instance, will be stored and may be accessed. The SCP may, but is not required to validate that the Attributes of the SOP Instance meet the requirements of the IOD.</w:t>
      </w:r>
    </w:p>
    <w:bookmarkEnd w:id="1572"/>
    <w:bookmarkEnd w:id="1571"/>
    <w:bookmarkStart w:id="1573" w:name="idm213348517040"/>
    <w:p>
      <w:pPr>
        <w:keepNext/>
        <w:spacing w:before="180" w:after="0" w:line="240" w:lineRule="auto"/>
        <w:ind w:left="360" w:right="360" w:firstLine="0"/>
        <w:jc w:val="both"/>
      </w:pPr>
      <w:r>
        <w:rPr>
          <w:rFonts w:ascii="Arial" w:hAnsi="Arial"/>
          <w:color w:val="000000"/>
          <w:sz w:val="18"/>
        </w:rPr>
        <w:t>Note</w:t>
      </w:r>
    </w:p>
    <w:bookmarkEnd w:id="1573"/>
    <w:bookmarkStart w:id="1574" w:name="para_ed6fab43_d6bb_4b0f_b029_dd961ca9fb"/>
    <w:p>
      <w:pPr>
        <w:spacing w:before="180" w:after="0" w:line="240" w:lineRule="auto"/>
        <w:ind w:left="360" w:right="360" w:firstLine="0"/>
        <w:jc w:val="both"/>
      </w:pPr>
      <w:r>
        <w:rPr>
          <w:rFonts w:ascii="Arial" w:hAnsi="Arial"/>
          <w:color w:val="000000"/>
          <w:sz w:val="18"/>
        </w:rPr>
        <w:t xml:space="preserve">A Level 2 SCP may discard (not store) Type 3 Attributes that are empty (zero length and no Value), since the meaning of an empty Type 3 Attribute is the same as absence of the Attribute. See </w:t>
      </w:r>
      <w:hyperlink r:id="r189">
        <w:r>
          <w:rPr>
            <w:rFonts w:ascii="Arial" w:hAnsi="Arial"/>
            <w:color w:val="000000"/>
            <w:sz w:val="18"/>
          </w:rPr>
          <w:t>PS3.5</w:t>
        </w:r>
      </w:hyperlink>
      <w:r>
        <w:rPr>
          <w:rFonts w:ascii="Arial" w:hAnsi="Arial"/>
          <w:color w:val="000000"/>
          <w:sz w:val="18"/>
        </w:rPr>
        <w:t xml:space="preserve"> definition of "Type 3 Optional Data Elements".</w:t>
      </w:r>
    </w:p>
    <w:bookmarkEnd w:id="1574"/>
    <w:bookmarkStart w:id="1575" w:name="sect_B_4_1_2"/>
    <w:p>
      <w:pPr>
        <w:spacing w:before="180" w:after="0" w:line="240" w:lineRule="auto"/>
      </w:pPr>
      <w:r>
        <w:rPr>
          <w:rFonts w:ascii="Arial" w:hAnsi="Arial"/>
          <w:b/>
          <w:color w:val="000000"/>
          <w:sz w:val="26"/>
        </w:rPr>
        <w:t>B.4.1.2 Support of Additional SOP Classes</w:t>
      </w:r>
    </w:p>
    <w:bookmarkEnd w:id="1575"/>
    <w:bookmarkStart w:id="1576" w:name="para_be36e27d_1dc5_4483_b4c0_6e49d5108b"/>
    <w:p>
      <w:pPr>
        <w:spacing w:before="180" w:after="0" w:line="240" w:lineRule="auto"/>
        <w:jc w:val="both"/>
      </w:pPr>
      <w:r>
        <w:rPr>
          <w:rFonts w:ascii="Arial" w:hAnsi="Arial"/>
          <w:color w:val="000000"/>
          <w:sz w:val="18"/>
        </w:rPr>
        <w:t xml:space="preserve">An SCP that claims conformance to Level 2 (Full) support of the Storage Service Class may accept any Presentation Context negotiation of a SOP Class that specifies the Storage Service Class during the SOP Class Common Extended Negotiation (see </w:t>
      </w:r>
      <w:hyperlink w:anchor="sect_B_3_1_3">
        <w:r>
          <w:rPr>
            <w:rFonts w:ascii="Arial" w:hAnsi="Arial"/>
            <w:color w:val="000000"/>
            <w:sz w:val="18"/>
          </w:rPr>
          <w:t>Section B.3.1.3</w:t>
        </w:r>
      </w:hyperlink>
      <w:r>
        <w:rPr>
          <w:rFonts w:ascii="Arial" w:hAnsi="Arial"/>
          <w:color w:val="000000"/>
          <w:sz w:val="18"/>
        </w:rPr>
        <w:t>), without asserting conformance to that SOP Class in its Conformance Statement.</w:t>
      </w:r>
    </w:p>
    <w:bookmarkEnd w:id="1576"/>
    <w:bookmarkStart w:id="1577" w:name="idm213348511216"/>
    <w:p>
      <w:pPr>
        <w:keepNext/>
        <w:spacing w:before="180" w:after="0" w:line="240" w:lineRule="auto"/>
        <w:ind w:left="360" w:right="360" w:firstLine="0"/>
        <w:jc w:val="both"/>
      </w:pPr>
      <w:r>
        <w:rPr>
          <w:rFonts w:ascii="Arial" w:hAnsi="Arial"/>
          <w:color w:val="000000"/>
          <w:sz w:val="18"/>
        </w:rPr>
        <w:t>Note</w:t>
      </w:r>
    </w:p>
    <w:bookmarkEnd w:id="1577"/>
    <w:bookmarkStart w:id="1578" w:name="idm213348510960"/>
    <w:bookmarkStart w:id="1579" w:name="idm213348510704"/>
    <w:bookmarkStart w:id="1580" w:name="para_1d76572a_da00_4d9c_a47c_c8bf607f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may support storage of all SOP Classes of the Storage Service Class, preserving all Attributes as a Level 2 SCP.</w:t>
      </w:r>
    </w:p>
    <w:bookmarkEnd w:id="1580"/>
    <w:bookmarkEnd w:id="1579"/>
    <w:bookmarkEnd w:id="1578"/>
    <w:bookmarkStart w:id="1581" w:name="idm213348509440"/>
    <w:bookmarkStart w:id="1582" w:name="para_05ba3e4a_6920_4a66_8853_dd6177d6c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Extended Negotiation allows an SCP to determine that a Private SOP Class in a proposed Presentation Context follows the semantics of the Storage Service Class, and may be handled accordingly.</w:t>
      </w:r>
    </w:p>
    <w:bookmarkEnd w:id="1582"/>
    <w:bookmarkEnd w:id="1581"/>
    <w:bookmarkStart w:id="1583" w:name="para_0bf42adc_095d_4a4c_9db2_37635ca643"/>
    <w:p>
      <w:pPr>
        <w:spacing w:before="180" w:after="0" w:line="240" w:lineRule="auto"/>
        <w:jc w:val="both"/>
      </w:pPr>
      <w:r>
        <w:rPr>
          <w:rFonts w:ascii="Arial" w:hAnsi="Arial"/>
          <w:color w:val="000000"/>
          <w:sz w:val="18"/>
        </w:rPr>
        <w:t>An SCP that claims conformance to Level 2 (Full) support of a Related General SOP Class may accept any Presentation Context negotiation of a SOP Class that specifies that Related General SOP Class during the SOP Class Common Extended Negotiation, without asserting conformance to that specialized SOP Class in its Conformance Statement.</w:t>
      </w:r>
    </w:p>
    <w:bookmarkEnd w:id="1583"/>
    <w:bookmarkStart w:id="1584" w:name="idm213348507056"/>
    <w:p>
      <w:pPr>
        <w:keepNext/>
        <w:spacing w:before="180" w:after="0" w:line="240" w:lineRule="auto"/>
        <w:ind w:left="360" w:right="360" w:firstLine="0"/>
        <w:jc w:val="both"/>
      </w:pPr>
      <w:r>
        <w:rPr>
          <w:rFonts w:ascii="Arial" w:hAnsi="Arial"/>
          <w:color w:val="000000"/>
          <w:sz w:val="18"/>
        </w:rPr>
        <w:t>Note</w:t>
      </w:r>
    </w:p>
    <w:bookmarkEnd w:id="1584"/>
    <w:bookmarkStart w:id="1585" w:name="idm213348506096"/>
    <w:bookmarkStart w:id="1586" w:name="idm213348505840"/>
    <w:bookmarkStart w:id="1587" w:name="para_31e79d54_3540_4489_9729_422cc590f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term "specialized" in this section is used generically, including both Implementation-defined Specialized SOP Classes and Standard SOP Classes specified in </w:t>
      </w:r>
      <w:hyperlink w:anchor="table_B_3_3">
        <w:r>
          <w:rPr>
            <w:rFonts w:ascii="Arial" w:hAnsi="Arial"/>
            <w:color w:val="000000"/>
            <w:sz w:val="18"/>
          </w:rPr>
          <w:t>Table B.3-3</w:t>
        </w:r>
      </w:hyperlink>
      <w:r>
        <w:rPr>
          <w:rFonts w:ascii="Arial" w:hAnsi="Arial"/>
          <w:color w:val="000000"/>
          <w:sz w:val="18"/>
        </w:rPr>
        <w:t>.</w:t>
      </w:r>
    </w:p>
    <w:bookmarkEnd w:id="1587"/>
    <w:bookmarkEnd w:id="1586"/>
    <w:bookmarkEnd w:id="1585"/>
    <w:bookmarkStart w:id="1588" w:name="idm213348503760"/>
    <w:bookmarkStart w:id="1589" w:name="para_d5c61a52_682f_4469_bad6_7ed151962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SCP may handle instances of such specialized SOP Classes using the semantics of the Related General SOP Class, but preserving all additional (potentially Type 1 or 2) Attributes as a Level 2 SCP.</w:t>
      </w:r>
    </w:p>
    <w:bookmarkEnd w:id="1589"/>
    <w:bookmarkEnd w:id="1588"/>
    <w:bookmarkStart w:id="1590" w:name="idm213348502368"/>
    <w:bookmarkStart w:id="1591" w:name="para_5b3f556e_5dfa_4426_a623_e5f42508a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An SCP that has access to the current content of </w:t>
      </w:r>
      <w:hyperlink w:anchor="table_B_5_1">
        <w:r>
          <w:rPr>
            <w:rFonts w:ascii="Arial" w:hAnsi="Arial"/>
            <w:color w:val="000000"/>
            <w:sz w:val="18"/>
          </w:rPr>
          <w:t>Table B.5-1</w:t>
        </w:r>
      </w:hyperlink>
      <w:r>
        <w:rPr>
          <w:rFonts w:ascii="Arial" w:hAnsi="Arial"/>
          <w:color w:val="000000"/>
          <w:sz w:val="18"/>
        </w:rPr>
        <w:t xml:space="preserve"> might use that to determine acceptance of proposed Presentation Context SOP Classes. This allows an SCP, even without Extended Negotiation, to be able to identify all Standard SOP Classes of the Storage Service Class. Access to </w:t>
      </w:r>
      <w:hyperlink w:anchor="table_B_5_1">
        <w:r>
          <w:rPr>
            <w:rFonts w:ascii="Arial" w:hAnsi="Arial"/>
            <w:color w:val="000000"/>
            <w:sz w:val="18"/>
          </w:rPr>
          <w:t>Table B.5-1</w:t>
        </w:r>
      </w:hyperlink>
      <w:r>
        <w:rPr>
          <w:rFonts w:ascii="Arial" w:hAnsi="Arial"/>
          <w:color w:val="000000"/>
          <w:sz w:val="18"/>
        </w:rPr>
        <w:t xml:space="preserve"> may be through private means, or to the publication of PS3 on the web site of the DICOM Standards Committee. This provides an automated alternative to manually editing a table of supported Storage SOP Classes.</w:t>
      </w:r>
    </w:p>
    <w:bookmarkEnd w:id="1591"/>
    <w:bookmarkEnd w:id="1590"/>
    <w:bookmarkStart w:id="1592" w:name="sect_B_4_1_3"/>
    <w:p>
      <w:pPr>
        <w:spacing w:before="180" w:after="0" w:line="240" w:lineRule="auto"/>
      </w:pPr>
      <w:r>
        <w:rPr>
          <w:rFonts w:ascii="Arial" w:hAnsi="Arial"/>
          <w:b/>
          <w:color w:val="000000"/>
          <w:sz w:val="26"/>
        </w:rPr>
        <w:t>B.4.1.3 Coercion of Attributes</w:t>
      </w:r>
    </w:p>
    <w:bookmarkEnd w:id="1592"/>
    <w:bookmarkStart w:id="1593" w:name="para_905f79de_5e44_499f_9761_14e44608b7"/>
    <w:p>
      <w:pPr>
        <w:spacing w:before="180" w:after="0" w:line="240" w:lineRule="auto"/>
        <w:jc w:val="both"/>
      </w:pPr>
      <w:r>
        <w:rPr>
          <w:rFonts w:ascii="Arial" w:hAnsi="Arial"/>
          <w:color w:val="000000"/>
          <w:sz w:val="18"/>
        </w:rPr>
        <w:t xml:space="preserve">At any level of conformance, the SCP of the Storage Service Class may modify the values of certain Attributes in order to coerce the SOP Instance into the Query Model of the SCP. The Attributes that may be modified are shown in </w:t>
      </w:r>
      <w:hyperlink w:anchor="table_B_4_1">
        <w:r>
          <w:rPr>
            <w:rFonts w:ascii="Arial" w:hAnsi="Arial"/>
            <w:color w:val="000000"/>
            <w:sz w:val="18"/>
          </w:rPr>
          <w:t>Table B.4-1</w:t>
        </w:r>
      </w:hyperlink>
      <w:r>
        <w:rPr>
          <w:rFonts w:ascii="Arial" w:hAnsi="Arial"/>
          <w:color w:val="000000"/>
          <w:sz w:val="18"/>
        </w:rPr>
        <w:t>.</w:t>
      </w:r>
    </w:p>
    <w:bookmarkEnd w:id="1593"/>
    <w:bookmarkStart w:id="1594" w:name="table_B_4_1"/>
    <w:p>
      <w:pPr>
        <w:keepNext/>
        <w:spacing w:before="216" w:after="0" w:line="240" w:lineRule="auto"/>
        <w:jc w:val="center"/>
      </w:pPr>
      <w:r>
        <w:rPr>
          <w:rFonts w:ascii="Arial" w:hAnsi="Arial"/>
          <w:b/>
          <w:color w:val="000000"/>
          <w:sz w:val="22"/>
        </w:rPr>
        <w:t>Table B.4-1. Attributes Subject to Coercion</w:t>
      </w:r>
    </w:p>
    <w:bookmarkEnd w:id="1594"/>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5" w:name="para_807bea58_38b0_45aa_9b7a_827ec0fc2d"/>
          <w:p>
            <w:pPr>
              <w:keepNext/>
              <w:spacing w:before="180" w:after="0" w:line="240" w:lineRule="auto"/>
              <w:jc w:val="center"/>
            </w:pPr>
            <w:r>
              <w:rPr>
                <w:rFonts w:ascii="Arial" w:hAnsi="Arial"/>
                <w:b/>
                <w:color w:val="000000"/>
                <w:sz w:val="18"/>
              </w:rPr>
              <w:t>Attribute Name</w:t>
            </w:r>
          </w:p>
          <w:bookmarkEnd w:id="1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6" w:name="para_6e81c531_8f9b_45d5_97c6_283dc161f3"/>
          <w:p>
            <w:pPr>
              <w:spacing w:before="180" w:after="0" w:line="240" w:lineRule="auto"/>
              <w:jc w:val="center"/>
            </w:pPr>
            <w:r>
              <w:rPr>
                <w:rFonts w:ascii="Arial" w:hAnsi="Arial"/>
                <w:b/>
                <w:color w:val="000000"/>
                <w:sz w:val="18"/>
              </w:rPr>
              <w:t>Tag</w:t>
            </w:r>
          </w:p>
          <w:bookmarkEnd w:id="1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 w:name="para_4a5a5735_ec0c_4576_85c1_7a79400068"/>
          <w:p>
            <w:pPr>
              <w:spacing w:before="180" w:after="0" w:line="240" w:lineRule="auto"/>
            </w:pPr>
            <w:r>
              <w:rPr>
                <w:rFonts w:ascii="Arial" w:hAnsi="Arial"/>
                <w:color w:val="000000"/>
                <w:sz w:val="18"/>
              </w:rPr>
              <w:t>Patient ID</w:t>
            </w:r>
          </w:p>
          <w:bookmarkEnd w:id="1597"/>
        </w:tc>
        <w:tc>
          <w:tcPr>
            <w:tcBorders>
              <w:bottom w:val="single" w:sz="4" w:color="000000"/>
              <w:right w:val="single" w:sz="4" w:color="000000"/>
            </w:tcBorders>
            <w:tcMar>
              <w:top w:w="40" w:type="dxa"/>
              <w:left w:w="40" w:type="dxa"/>
              <w:bottom w:w="40" w:type="dxa"/>
              <w:right w:w="40" w:type="dxa"/>
            </w:tcMar>
            <w:vAlign w:val="top"/>
          </w:tcPr>
          <w:bookmarkStart w:id="1598" w:name="para_f638e4e9_ba6b_4eda_ad88_75b4a9b54c"/>
          <w:p>
            <w:pPr>
              <w:spacing w:before="180" w:after="0" w:line="240" w:lineRule="auto"/>
              <w:jc w:val="center"/>
            </w:pPr>
            <w:r>
              <w:rPr>
                <w:rFonts w:ascii="Arial" w:hAnsi="Arial"/>
                <w:color w:val="000000"/>
                <w:sz w:val="18"/>
              </w:rPr>
              <w:t>(0010,0020)</w:t>
            </w:r>
          </w:p>
          <w:bookmarkEnd w:id="1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 w:name="para_893e750d_3f20_4dd8_8e03_f3031b5bea"/>
          <w:p>
            <w:pPr>
              <w:spacing w:before="180" w:after="0" w:line="240" w:lineRule="auto"/>
            </w:pPr>
            <w:r>
              <w:rPr>
                <w:rFonts w:ascii="Arial" w:hAnsi="Arial"/>
                <w:color w:val="000000"/>
                <w:sz w:val="18"/>
              </w:rPr>
              <w:t>Issuer of Patient ID</w:t>
            </w:r>
          </w:p>
          <w:bookmarkEnd w:id="1599"/>
        </w:tc>
        <w:tc>
          <w:tcPr>
            <w:tcBorders>
              <w:bottom w:val="single" w:sz="4" w:color="000000"/>
              <w:right w:val="single" w:sz="4" w:color="000000"/>
            </w:tcBorders>
            <w:tcMar>
              <w:top w:w="40" w:type="dxa"/>
              <w:left w:w="40" w:type="dxa"/>
              <w:bottom w:w="40" w:type="dxa"/>
              <w:right w:w="40" w:type="dxa"/>
            </w:tcMar>
            <w:vAlign w:val="top"/>
          </w:tcPr>
          <w:bookmarkStart w:id="1600" w:name="para_dfbad1dd_afd2_4996_ae57_c13b441329"/>
          <w:p>
            <w:pPr>
              <w:spacing w:before="180" w:after="0" w:line="240" w:lineRule="auto"/>
              <w:jc w:val="center"/>
            </w:pPr>
            <w:r>
              <w:rPr>
                <w:rFonts w:ascii="Arial" w:hAnsi="Arial"/>
                <w:color w:val="000000"/>
                <w:sz w:val="18"/>
              </w:rPr>
              <w:t>(0010,0021)</w:t>
            </w:r>
          </w:p>
          <w:bookmarkEnd w:id="1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 w:name="para_3ecebc25_15c7_48d8_a9a4_6df2769d04"/>
          <w:p>
            <w:pPr>
              <w:spacing w:before="180" w:after="0" w:line="240" w:lineRule="auto"/>
            </w:pPr>
            <w:r>
              <w:rPr>
                <w:rFonts w:ascii="Arial" w:hAnsi="Arial"/>
                <w:color w:val="000000"/>
                <w:sz w:val="18"/>
              </w:rPr>
              <w:t>Other Patient IDs Sequence</w:t>
            </w:r>
          </w:p>
          <w:bookmarkEnd w:id="1601"/>
        </w:tc>
        <w:tc>
          <w:tcPr>
            <w:tcBorders>
              <w:bottom w:val="single" w:sz="4" w:color="000000"/>
              <w:right w:val="single" w:sz="4" w:color="000000"/>
            </w:tcBorders>
            <w:tcMar>
              <w:top w:w="40" w:type="dxa"/>
              <w:left w:w="40" w:type="dxa"/>
              <w:bottom w:w="40" w:type="dxa"/>
              <w:right w:w="40" w:type="dxa"/>
            </w:tcMar>
            <w:vAlign w:val="top"/>
          </w:tcPr>
          <w:bookmarkStart w:id="1602" w:name="para_e4c3cdb7_6258_4127_b486_e896613760"/>
          <w:p>
            <w:pPr>
              <w:spacing w:before="180" w:after="0" w:line="240" w:lineRule="auto"/>
              <w:jc w:val="center"/>
            </w:pPr>
            <w:r>
              <w:rPr>
                <w:rFonts w:ascii="Arial" w:hAnsi="Arial"/>
                <w:color w:val="000000"/>
                <w:sz w:val="18"/>
              </w:rPr>
              <w:t>(0010,1002)</w:t>
            </w:r>
          </w:p>
          <w:bookmarkEnd w:id="1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 w:name="para_056e93d8_3eaa_4084_bf8f_22a62bd16d"/>
          <w:p>
            <w:pPr>
              <w:spacing w:before="180" w:after="0" w:line="240" w:lineRule="auto"/>
            </w:pPr>
            <w:r>
              <w:rPr>
                <w:rFonts w:ascii="Arial" w:hAnsi="Arial"/>
                <w:color w:val="000000"/>
                <w:sz w:val="18"/>
              </w:rPr>
              <w:t>Study Instance UID</w:t>
            </w:r>
          </w:p>
          <w:bookmarkEnd w:id="1603"/>
        </w:tc>
        <w:tc>
          <w:tcPr>
            <w:tcBorders>
              <w:bottom w:val="single" w:sz="4" w:color="000000"/>
              <w:right w:val="single" w:sz="4" w:color="000000"/>
            </w:tcBorders>
            <w:tcMar>
              <w:top w:w="40" w:type="dxa"/>
              <w:left w:w="40" w:type="dxa"/>
              <w:bottom w:w="40" w:type="dxa"/>
              <w:right w:w="40" w:type="dxa"/>
            </w:tcMar>
            <w:vAlign w:val="top"/>
          </w:tcPr>
          <w:bookmarkStart w:id="1604" w:name="para_6b4b77bb_2303_4f14_852c_5b79a5a260"/>
          <w:p>
            <w:pPr>
              <w:spacing w:before="180" w:after="0" w:line="240" w:lineRule="auto"/>
              <w:jc w:val="center"/>
            </w:pPr>
            <w:r>
              <w:rPr>
                <w:rFonts w:ascii="Arial" w:hAnsi="Arial"/>
                <w:color w:val="000000"/>
                <w:sz w:val="18"/>
              </w:rPr>
              <w:t>(0020,000D)</w:t>
            </w:r>
          </w:p>
          <w:bookmarkEnd w:id="1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 w:name="para_a453820b_c39b_4ee6_82a9_4f0589f721"/>
          <w:p>
            <w:pPr>
              <w:spacing w:before="180" w:after="0" w:line="240" w:lineRule="auto"/>
            </w:pPr>
            <w:r>
              <w:rPr>
                <w:rFonts w:ascii="Arial" w:hAnsi="Arial"/>
                <w:color w:val="000000"/>
                <w:sz w:val="18"/>
              </w:rPr>
              <w:t>Series Instance UID</w:t>
            </w:r>
          </w:p>
          <w:bookmarkEnd w:id="1605"/>
        </w:tc>
        <w:tc>
          <w:tcPr>
            <w:tcBorders>
              <w:bottom w:val="single" w:sz="4" w:color="000000"/>
              <w:right w:val="single" w:sz="4" w:color="000000"/>
            </w:tcBorders>
            <w:tcMar>
              <w:top w:w="40" w:type="dxa"/>
              <w:left w:w="40" w:type="dxa"/>
              <w:bottom w:w="40" w:type="dxa"/>
              <w:right w:w="40" w:type="dxa"/>
            </w:tcMar>
            <w:vAlign w:val="top"/>
          </w:tcPr>
          <w:bookmarkStart w:id="1606" w:name="para_f808cc2b_6b18_4f26_b263_e85fc7ddc6"/>
          <w:p>
            <w:pPr>
              <w:spacing w:before="180" w:after="0" w:line="240" w:lineRule="auto"/>
              <w:jc w:val="center"/>
            </w:pPr>
            <w:r>
              <w:rPr>
                <w:rFonts w:ascii="Arial" w:hAnsi="Arial"/>
                <w:color w:val="000000"/>
                <w:sz w:val="18"/>
              </w:rPr>
              <w:t>(0020,000E)</w:t>
            </w:r>
          </w:p>
          <w:bookmarkEnd w:id="1606"/>
        </w:tc>
      </w:tr>
    </w:tbl>
    <w:bookmarkStart w:id="1607" w:name="para_0017122d_3bc6_425e_8ffe_d28cbf8ee3"/>
    <w:p>
      <w:pPr>
        <w:spacing w:before="180" w:after="0" w:line="240" w:lineRule="auto"/>
        <w:jc w:val="both"/>
      </w:pPr>
      <w:r>
        <w:rPr>
          <w:rFonts w:ascii="Arial" w:hAnsi="Arial"/>
          <w:color w:val="000000"/>
          <w:sz w:val="18"/>
        </w:rPr>
        <w:t>The SCP of the Storage Service Class may modify the values of Code Sequence Attributes to convert from one coding scheme into another. This includes changing from deprecated values of Coding Scheme Designator (0008,0102) or Code Value (0008,0100) to currently valid values.</w:t>
      </w:r>
    </w:p>
    <w:bookmarkEnd w:id="1607"/>
    <w:bookmarkStart w:id="1608" w:name="para_6c782cae_7139_4abf_8489_e28131c74e"/>
    <w:p>
      <w:pPr>
        <w:spacing w:before="180" w:after="0" w:line="240" w:lineRule="auto"/>
        <w:jc w:val="both"/>
      </w:pPr>
      <w:r>
        <w:rPr>
          <w:rFonts w:ascii="Arial" w:hAnsi="Arial"/>
          <w:color w:val="000000"/>
          <w:sz w:val="18"/>
        </w:rPr>
        <w:t>If an SCP performs such a modification, it shall return a C-STORE response with a status of Warning.</w:t>
      </w:r>
    </w:p>
    <w:bookmarkEnd w:id="1608"/>
    <w:bookmarkStart w:id="1609" w:name="idm213348465024"/>
    <w:p>
      <w:pPr>
        <w:keepNext/>
        <w:spacing w:before="180" w:after="0" w:line="240" w:lineRule="auto"/>
        <w:ind w:left="360" w:right="360" w:firstLine="0"/>
        <w:jc w:val="both"/>
      </w:pPr>
      <w:r>
        <w:rPr>
          <w:rFonts w:ascii="Arial" w:hAnsi="Arial"/>
          <w:color w:val="000000"/>
          <w:sz w:val="18"/>
        </w:rPr>
        <w:t>Note</w:t>
      </w:r>
    </w:p>
    <w:bookmarkEnd w:id="1609"/>
    <w:bookmarkStart w:id="1610" w:name="idm213348464768"/>
    <w:bookmarkStart w:id="1611" w:name="idm213348464512"/>
    <w:bookmarkStart w:id="1612" w:name="para_7e9b5bcb_9acb_45c5_95ea_993a045b8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Modification of these Attributes may be necessary if the SCP is also an SCP of a Query/Retrieve SOP Classes. These SOP Classes are described in this Standard. For example, an MR scanner may be implemented to generate Study Instance UIDs for images generated on the MR. When these images are sent to an archive that is HIS/RIS aware, it may choose to change the UID of the study assigned to the study by the PACS. The mechanism by which it performs this coercion is implementation dependent.</w:t>
      </w:r>
    </w:p>
    <w:bookmarkEnd w:id="1612"/>
    <w:bookmarkEnd w:id="1611"/>
    <w:bookmarkEnd w:id="1610"/>
    <w:bookmarkStart w:id="1613" w:name="idm213348462832"/>
    <w:bookmarkStart w:id="1614" w:name="para_6c71cbf6_d7fe_4d58_b5ef_f6d4095f3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An SCP may, for instance, convert retired Code Values with a Coding Scheme Designator value of "99SDM", "SNM3" or "SRT" to the corresponding SCT Code Values and use the "SCT" Coding Scheme Designator, in accordance with the DICOM conventions for SNOMED (see </w:t>
      </w:r>
      <w:hyperlink r:id="r190">
        <w:r>
          <w:rPr>
            <w:rFonts w:ascii="Arial" w:hAnsi="Arial"/>
            <w:color w:val="000000"/>
            <w:sz w:val="18"/>
          </w:rPr>
          <w:t>PS3.16</w:t>
        </w:r>
      </w:hyperlink>
      <w:r>
        <w:rPr>
          <w:rFonts w:ascii="Arial" w:hAnsi="Arial"/>
          <w:color w:val="000000"/>
          <w:sz w:val="18"/>
        </w:rPr>
        <w:t>).</w:t>
      </w:r>
    </w:p>
    <w:bookmarkEnd w:id="1614"/>
    <w:bookmarkEnd w:id="1613"/>
    <w:bookmarkStart w:id="1615" w:name="idm213348460400"/>
    <w:bookmarkStart w:id="1616" w:name="para_082208bc_cb4c_40c5_abaf_4f11f8756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Modification of Attributes that may be used to reference a SOP Instance by another SOP Instance (such as Study Instance UID and Series Instance UID Attributes) will make that reference invalid. Modification of these Attributes is strongly discouraged.</w:t>
      </w:r>
    </w:p>
    <w:bookmarkEnd w:id="1616"/>
    <w:bookmarkEnd w:id="1615"/>
    <w:bookmarkStart w:id="1617" w:name="idm213348458960"/>
    <w:bookmarkStart w:id="1618" w:name="para_004f556e_ca18_4aa3_9162_4bb57cf27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Other Attributes may be modified/corrected by an SCP of a Storage SOP Class.</w:t>
      </w:r>
    </w:p>
    <w:bookmarkEnd w:id="1618"/>
    <w:bookmarkEnd w:id="1617"/>
    <w:bookmarkStart w:id="1619" w:name="idm213348457696"/>
    <w:bookmarkStart w:id="1620" w:name="para_3a10b626_e69d_47d6_bb7b_468ccf7c94"/>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Modification of Attributes may affect digital signatures referencing the content of the SOP Instance.</w:t>
      </w:r>
    </w:p>
    <w:bookmarkEnd w:id="1620"/>
    <w:bookmarkEnd w:id="1619"/>
    <w:bookmarkStart w:id="1621" w:name="sect_B_4_1_4"/>
    <w:p>
      <w:pPr>
        <w:spacing w:before="180" w:after="0" w:line="240" w:lineRule="auto"/>
      </w:pPr>
      <w:r>
        <w:rPr>
          <w:rFonts w:ascii="Arial" w:hAnsi="Arial"/>
          <w:b/>
          <w:color w:val="000000"/>
          <w:sz w:val="26"/>
        </w:rPr>
        <w:t>B.4.1.4 Levels of Digital Signature</w:t>
      </w:r>
    </w:p>
    <w:bookmarkEnd w:id="1621"/>
    <w:bookmarkStart w:id="1622" w:name="para_f27c2475_7315_4cbd_b3e3_8afdec1247"/>
    <w:p>
      <w:pPr>
        <w:spacing w:before="180" w:after="0" w:line="240" w:lineRule="auto"/>
        <w:jc w:val="both"/>
      </w:pPr>
      <w:r>
        <w:rPr>
          <w:rFonts w:ascii="Arial" w:hAnsi="Arial"/>
          <w:color w:val="000000"/>
          <w:sz w:val="18"/>
        </w:rPr>
        <w:t>Three levels of Digital Signature support are defined for an SCP that claims conformance to Level 2 (Full) storage support:</w:t>
      </w:r>
    </w:p>
    <w:bookmarkEnd w:id="1622"/>
    <w:bookmarkStart w:id="1623" w:name="idm213348453680"/>
    <w:bookmarkStart w:id="1624" w:name="idm213348453424"/>
    <w:bookmarkStart w:id="1625" w:name="para_caa995dc_29fe_48c3_96be_016181f6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1. SCP may not preserve Digital Signatures and does not replace them.</w:t>
      </w:r>
    </w:p>
    <w:bookmarkEnd w:id="1625"/>
    <w:bookmarkEnd w:id="1624"/>
    <w:bookmarkEnd w:id="1623"/>
    <w:bookmarkStart w:id="1626" w:name="idm213348452192"/>
    <w:bookmarkStart w:id="1627" w:name="para_d802e867_508d_419b_875e_8fcbcb0dc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2. SCP does not preserve the integrity of incoming Digital Signatures, but does validate the signatures of SOP Instances being stored, takes implementation-specific measures for insuring the integrity of data stored, and will add replacement Digital Signatures before sending SOP Instances elsewhere.</w:t>
      </w:r>
    </w:p>
    <w:bookmarkEnd w:id="1627"/>
    <w:bookmarkEnd w:id="1626"/>
    <w:bookmarkStart w:id="1628" w:name="idm213348450704"/>
    <w:bookmarkStart w:id="1629" w:name="para_b7ac6c03_2e10_488d_946a_6fc682e6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3. SCP does preserve the integrity of incoming Digital Signatures (i.e., is bit-preserving and stores and retrieves all Attributes regardless of whether they are defined in the IOD).</w:t>
      </w:r>
    </w:p>
    <w:bookmarkEnd w:id="1629"/>
    <w:bookmarkEnd w:id="1628"/>
    <w:bookmarkStart w:id="1630" w:name="sect_B_4_2"/>
    <w:p>
      <w:pPr>
        <w:spacing w:before="180" w:after="0" w:line="240" w:lineRule="auto"/>
      </w:pPr>
      <w:r>
        <w:rPr>
          <w:rFonts w:ascii="Arial" w:hAnsi="Arial"/>
          <w:b/>
          <w:color w:val="000000"/>
          <w:sz w:val="24"/>
        </w:rPr>
        <w:t>B.4.2 Conformance as an SCU</w:t>
      </w:r>
    </w:p>
    <w:bookmarkEnd w:id="1630"/>
    <w:bookmarkStart w:id="1631" w:name="para_6b5687eb_ec1a_4a12_baf8_8b74db6abc"/>
    <w:p>
      <w:pPr>
        <w:spacing w:before="180" w:after="0" w:line="240" w:lineRule="auto"/>
        <w:jc w:val="both"/>
      </w:pPr>
      <w:r>
        <w:rPr>
          <w:rFonts w:ascii="Arial" w:hAnsi="Arial"/>
          <w:color w:val="000000"/>
          <w:sz w:val="18"/>
        </w:rPr>
        <w:t>The SCU shall generate only C-STORE requests with SOP Instances that meet the requirements of the IOD associated with the SOP Class.</w:t>
      </w:r>
    </w:p>
    <w:bookmarkEnd w:id="1631"/>
    <w:bookmarkStart w:id="1632" w:name="sect_B_4_2_1"/>
    <w:p>
      <w:pPr>
        <w:spacing w:before="180" w:after="0" w:line="240" w:lineRule="auto"/>
      </w:pPr>
      <w:r>
        <w:rPr>
          <w:rFonts w:ascii="Arial" w:hAnsi="Arial"/>
          <w:b/>
          <w:color w:val="000000"/>
          <w:sz w:val="26"/>
        </w:rPr>
        <w:t>B.4.2.1 SCU Fall-Back Behavior</w:t>
      </w:r>
    </w:p>
    <w:bookmarkEnd w:id="1632"/>
    <w:bookmarkStart w:id="1633" w:name="para_db72f9d3_e482_451c_9d12_742fe10fdb"/>
    <w:p>
      <w:pPr>
        <w:spacing w:before="180" w:after="0" w:line="240" w:lineRule="auto"/>
        <w:jc w:val="both"/>
      </w:pPr>
      <w:r>
        <w:rPr>
          <w:rFonts w:ascii="Arial" w:hAnsi="Arial"/>
          <w:color w:val="000000"/>
          <w:sz w:val="18"/>
        </w:rPr>
        <w:t>During Association Negotiation, an application may propose a specialized SOP Class and its related general SOP Class in separate Presentation Contexts as a Storage SCU. If the Association Acceptor rejects the specialized SOP Class Presentation Context, but accepts the related general SOP Class Presentation Context, the application may send instances of the specialized SOP Class as instances of the related general SOP Class. In this fall-back behavior, the SOP Class UID of the instance shall be the UID of the related general SOP Class, and any special semantics associated with the specialized SOP Class may be lost; the SOP Instance UID shall remain the same.</w:t>
      </w:r>
    </w:p>
    <w:bookmarkEnd w:id="1633"/>
    <w:bookmarkStart w:id="1634" w:name="idm213348443680"/>
    <w:p>
      <w:pPr>
        <w:keepNext/>
        <w:spacing w:before="180" w:after="0" w:line="240" w:lineRule="auto"/>
        <w:ind w:left="360" w:right="360" w:firstLine="0"/>
        <w:jc w:val="both"/>
      </w:pPr>
      <w:r>
        <w:rPr>
          <w:rFonts w:ascii="Arial" w:hAnsi="Arial"/>
          <w:color w:val="000000"/>
          <w:sz w:val="18"/>
        </w:rPr>
        <w:t>Note</w:t>
      </w:r>
    </w:p>
    <w:bookmarkEnd w:id="1634"/>
    <w:bookmarkStart w:id="1635" w:name="para_fc67bc92_215e_4fbf_9042_37e0cfa432"/>
    <w:p>
      <w:pPr>
        <w:spacing w:before="180" w:after="0" w:line="240" w:lineRule="auto"/>
        <w:ind w:left="360" w:right="360" w:firstLine="0"/>
        <w:jc w:val="both"/>
      </w:pPr>
      <w:r>
        <w:rPr>
          <w:rFonts w:ascii="Arial" w:hAnsi="Arial"/>
          <w:color w:val="000000"/>
          <w:sz w:val="18"/>
        </w:rPr>
        <w:t>The SCU may include the SOP Class UID of the original intended specialized SOP Class in the Attribute Original Specialized SOP Class UID (0008,001B) of the instance sent under the related general SOP Class. In some cases, e.g., when all intermediate storage applications are Level 2 SCPs, this may allow an ultimate receiver of the instance to recast it as an instance of the specialized SOP Class IOD. However, this transformation is not guaranteed.</w:t>
      </w:r>
    </w:p>
    <w:bookmarkEnd w:id="1635"/>
    <w:bookmarkStart w:id="1636" w:name="sect_B_4_3"/>
    <w:p>
      <w:pPr>
        <w:spacing w:before="180" w:after="0" w:line="240" w:lineRule="auto"/>
      </w:pPr>
      <w:r>
        <w:rPr>
          <w:rFonts w:ascii="Arial" w:hAnsi="Arial"/>
          <w:b/>
          <w:color w:val="000000"/>
          <w:sz w:val="24"/>
        </w:rPr>
        <w:t>B.4.3 Conformance Statement Requirements</w:t>
      </w:r>
    </w:p>
    <w:bookmarkEnd w:id="1636"/>
    <w:bookmarkStart w:id="1637" w:name="para_d1cb3cb2_266c_49f1_945a_ab48e23991"/>
    <w:p>
      <w:pPr>
        <w:spacing w:before="180" w:after="0" w:line="240" w:lineRule="auto"/>
        <w:jc w:val="both"/>
      </w:pPr>
      <w:r>
        <w:rPr>
          <w:rFonts w:ascii="Arial" w:hAnsi="Arial"/>
          <w:color w:val="000000"/>
          <w:sz w:val="18"/>
        </w:rPr>
        <w:t xml:space="preserve">An implementation may conform to a SOP Class of the Storage Service Class as an SCU, SCP or both. The Conformance Statement shall be in the format defined in </w:t>
      </w:r>
      <w:hyperlink r:id="r191">
        <w:r>
          <w:rPr>
            <w:rFonts w:ascii="Arial" w:hAnsi="Arial"/>
            <w:color w:val="000000"/>
            <w:sz w:val="18"/>
          </w:rPr>
          <w:t>PS3.2</w:t>
        </w:r>
      </w:hyperlink>
      <w:r>
        <w:rPr>
          <w:rFonts w:ascii="Arial" w:hAnsi="Arial"/>
          <w:color w:val="000000"/>
          <w:sz w:val="18"/>
        </w:rPr>
        <w:t>.</w:t>
      </w:r>
    </w:p>
    <w:bookmarkEnd w:id="1637"/>
    <w:bookmarkStart w:id="1638" w:name="sect_B_4_3_1"/>
    <w:p>
      <w:pPr>
        <w:spacing w:before="180" w:after="0" w:line="240" w:lineRule="auto"/>
      </w:pPr>
      <w:r>
        <w:rPr>
          <w:rFonts w:ascii="Arial" w:hAnsi="Arial"/>
          <w:b/>
          <w:color w:val="000000"/>
          <w:sz w:val="26"/>
        </w:rPr>
        <w:t>B.4.3.1 Conformance Statement for an SCU</w:t>
      </w:r>
    </w:p>
    <w:bookmarkEnd w:id="1638"/>
    <w:bookmarkStart w:id="1639" w:name="para_fce8e610_98ff_4948_b540_08ad70b9b3"/>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SOP Class as an SCU:</w:t>
      </w:r>
    </w:p>
    <w:bookmarkEnd w:id="1639"/>
    <w:bookmarkStart w:id="1640" w:name="idm213348435984"/>
    <w:bookmarkStart w:id="1641" w:name="idm213348435728"/>
    <w:bookmarkStart w:id="1642" w:name="para_93e4c019_4f19_4f48_a55d_97ad8d7c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successful C-STORE response status shall be described.</w:t>
      </w:r>
    </w:p>
    <w:bookmarkEnd w:id="1642"/>
    <w:bookmarkEnd w:id="1641"/>
    <w:bookmarkEnd w:id="1640"/>
    <w:bookmarkStart w:id="1643" w:name="idm213348434448"/>
    <w:bookmarkStart w:id="1644" w:name="para_6fb61de4_3ee5_477c_80bc_efe22837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each case of an unsuccessful C-STORE response status shall be described.</w:t>
      </w:r>
    </w:p>
    <w:bookmarkEnd w:id="1644"/>
    <w:bookmarkEnd w:id="1643"/>
    <w:bookmarkStart w:id="1645" w:name="idm213348433152"/>
    <w:bookmarkStart w:id="1646" w:name="para_53041a59_e725_4d1a_b943_fac052dc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Warning status received in response to a C-STORE operation.</w:t>
      </w:r>
    </w:p>
    <w:bookmarkEnd w:id="1646"/>
    <w:bookmarkEnd w:id="1645"/>
    <w:bookmarkStart w:id="1647" w:name="idm213348431856"/>
    <w:bookmarkStart w:id="1648" w:name="para_b219eb67_4f2c_4128_ae77_3209f970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extended negotiation is supported.</w:t>
      </w:r>
    </w:p>
    <w:bookmarkEnd w:id="1648"/>
    <w:bookmarkEnd w:id="1647"/>
    <w:bookmarkStart w:id="1649" w:name="idm213348430672"/>
    <w:bookmarkStart w:id="1650" w:name="para_5b3707d2_1e90_49c2_bdd6_59707797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elements that may be included in Storage SOP Instances for each IOD supported shall be listed.</w:t>
      </w:r>
    </w:p>
    <w:bookmarkEnd w:id="1650"/>
    <w:bookmarkEnd w:id="1649"/>
    <w:bookmarkStart w:id="1651" w:name="idm213348429328"/>
    <w:bookmarkStart w:id="1652" w:name="para_880ba691_7633_458e_b66c_8dc4ebb8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standard and privately defined Functional Groups that may be included in Storage SOP Instances for each Multi-frame IOD that support Functional Groups.</w:t>
      </w:r>
    </w:p>
    <w:bookmarkEnd w:id="1652"/>
    <w:bookmarkEnd w:id="1651"/>
    <w:bookmarkStart w:id="1653" w:name="idm213348427984"/>
    <w:bookmarkStart w:id="1654" w:name="para_7b224cac_cdda_41d5_a9fd_fe61874a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C-STORE operation using a referenced pixel data transfer syntax such as JPIP Referenced Pixel Data Transfer Syntax shall be described. This includes the duration of validity of the reference</w:t>
      </w:r>
    </w:p>
    <w:bookmarkEnd w:id="1654"/>
    <w:bookmarkEnd w:id="1653"/>
    <w:bookmarkStart w:id="1655" w:name="sect_B_4_3_2"/>
    <w:p>
      <w:pPr>
        <w:spacing w:before="180" w:after="0" w:line="240" w:lineRule="auto"/>
      </w:pPr>
      <w:r>
        <w:rPr>
          <w:rFonts w:ascii="Arial" w:hAnsi="Arial"/>
          <w:b/>
          <w:color w:val="000000"/>
          <w:sz w:val="26"/>
        </w:rPr>
        <w:t>B.4.3.2 Conformance Statement for an SCP</w:t>
      </w:r>
    </w:p>
    <w:bookmarkEnd w:id="1655"/>
    <w:bookmarkStart w:id="1656" w:name="para_bc8f1bd4_4d8b_4e4c_bd18_8490a9fb47"/>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Service Class as an SCP:</w:t>
      </w:r>
    </w:p>
    <w:bookmarkEnd w:id="1656"/>
    <w:bookmarkStart w:id="1657" w:name="idm213348423904"/>
    <w:bookmarkStart w:id="1658" w:name="idm213348423648"/>
    <w:bookmarkStart w:id="1659" w:name="para_592293ad_29e0_4056_85c7_8ed5fdda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level of conformance, as defined by </w:t>
      </w:r>
      <w:hyperlink w:anchor="sect_B_4_1">
        <w:r>
          <w:rPr>
            <w:rFonts w:ascii="Arial" w:hAnsi="Arial"/>
            <w:color w:val="000000"/>
            <w:sz w:val="18"/>
          </w:rPr>
          <w:t>Section B.4.1</w:t>
        </w:r>
      </w:hyperlink>
      <w:r>
        <w:rPr>
          <w:rFonts w:ascii="Arial" w:hAnsi="Arial"/>
          <w:color w:val="000000"/>
          <w:sz w:val="18"/>
        </w:rPr>
        <w:t>, shall be stated.</w:t>
      </w:r>
    </w:p>
    <w:bookmarkEnd w:id="1659"/>
    <w:bookmarkEnd w:id="1658"/>
    <w:bookmarkEnd w:id="1657"/>
    <w:bookmarkStart w:id="1660" w:name="idm213348421760"/>
    <w:bookmarkStart w:id="1661" w:name="para_787a5eeb_6d0b_4be8_b8b4_318ac76c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level of Digital Signature support, as defined by </w:t>
      </w:r>
      <w:hyperlink w:anchor="sect_B_4_1">
        <w:r>
          <w:rPr>
            <w:rFonts w:ascii="Arial" w:hAnsi="Arial"/>
            <w:color w:val="000000"/>
            <w:sz w:val="18"/>
          </w:rPr>
          <w:t>Section B.4.1</w:t>
        </w:r>
      </w:hyperlink>
      <w:r>
        <w:rPr>
          <w:rFonts w:ascii="Arial" w:hAnsi="Arial"/>
          <w:color w:val="000000"/>
          <w:sz w:val="18"/>
        </w:rPr>
        <w:t>, shall be stated.</w:t>
      </w:r>
    </w:p>
    <w:bookmarkEnd w:id="1661"/>
    <w:bookmarkEnd w:id="1660"/>
    <w:bookmarkStart w:id="1662" w:name="idm213348419744"/>
    <w:bookmarkStart w:id="1663" w:name="para_34f2988d_874d_4ccb_bf2c_85042711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elements that will be discarded (if any) shall be listed for each IOD supported.</w:t>
      </w:r>
    </w:p>
    <w:bookmarkEnd w:id="1663"/>
    <w:bookmarkEnd w:id="1662"/>
    <w:bookmarkStart w:id="1664" w:name="idm213348418464"/>
    <w:bookmarkStart w:id="1665" w:name="para_53235b77_de46_4440_b780_a39cf5ac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mechanisms by which additional SOP Classes are dynamically supported, as defined by </w:t>
      </w:r>
      <w:hyperlink w:anchor="sect_B_4_1_2">
        <w:r>
          <w:rPr>
            <w:rFonts w:ascii="Arial" w:hAnsi="Arial"/>
            <w:color w:val="000000"/>
            <w:sz w:val="18"/>
          </w:rPr>
          <w:t>Section B.4.1.2</w:t>
        </w:r>
      </w:hyperlink>
      <w:r>
        <w:rPr>
          <w:rFonts w:ascii="Arial" w:hAnsi="Arial"/>
          <w:color w:val="000000"/>
          <w:sz w:val="18"/>
        </w:rPr>
        <w:t>, shall be stated.</w:t>
      </w:r>
    </w:p>
    <w:bookmarkEnd w:id="1665"/>
    <w:bookmarkEnd w:id="1664"/>
    <w:bookmarkStart w:id="1666" w:name="idm213348416432"/>
    <w:bookmarkStart w:id="1667" w:name="para_7dd6b41d_fa8d_4a22_b2ae_3911335e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Conformance Statement shall document the policies concerning the Attribute Lossy Image Compression (0028,2110).</w:t>
      </w:r>
    </w:p>
    <w:bookmarkEnd w:id="1667"/>
    <w:bookmarkEnd w:id="1666"/>
    <w:bookmarkStart w:id="1668" w:name="idm213348415168"/>
    <w:bookmarkStart w:id="1669" w:name="para_66515463_c25e_4244_8eaf_24b60796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SCP in the case of a successful C-STORE operation shall be described. This includes the following:</w:t>
      </w:r>
    </w:p>
    <w:bookmarkEnd w:id="1669"/>
    <w:bookmarkEnd w:id="1668"/>
    <w:bookmarkStart w:id="1670" w:name="idm213348413984"/>
    <w:bookmarkStart w:id="1671" w:name="idm213348413728"/>
    <w:bookmarkStart w:id="1672" w:name="para_e2accb16_faa8_4f5a_824b_67f1efe95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access method for a stored SOP Instance</w:t>
      </w:r>
    </w:p>
    <w:bookmarkEnd w:id="1672"/>
    <w:bookmarkEnd w:id="1671"/>
    <w:bookmarkEnd w:id="1670"/>
    <w:bookmarkStart w:id="1673" w:name="idm213348412592"/>
    <w:bookmarkStart w:id="1674" w:name="para_163fc473_9949_42c6_a00c_303c248abf"/>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duration of the storage</w:t>
      </w:r>
    </w:p>
    <w:bookmarkEnd w:id="1674"/>
    <w:bookmarkEnd w:id="1673"/>
    <w:bookmarkStart w:id="1675" w:name="idm213348411120"/>
    <w:bookmarkStart w:id="1676" w:name="para_029acfb2_2c97_4d49_9457_b24a1aac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an unsuccessful C-STORE response status shall be described, as well as appropriate recovery action.</w:t>
      </w:r>
    </w:p>
    <w:bookmarkEnd w:id="1676"/>
    <w:bookmarkEnd w:id="1675"/>
    <w:bookmarkStart w:id="1677" w:name="idm213348409776"/>
    <w:bookmarkStart w:id="1678" w:name="para_05d6f5fd_eca2_4432_9eb7_27559023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 warning C-STORE response status shall be described, as well as appropriate action.</w:t>
      </w:r>
    </w:p>
    <w:bookmarkEnd w:id="1678"/>
    <w:bookmarkEnd w:id="1677"/>
    <w:bookmarkStart w:id="1679" w:name="idm213348408512"/>
    <w:bookmarkStart w:id="1680" w:name="para_e165608a_082e_4bbf_9d28_2f17f2fb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performs coercion on any Attributes, this shall be stated, and the conditions under which it may occur shall be described.</w:t>
      </w:r>
    </w:p>
    <w:bookmarkEnd w:id="1680"/>
    <w:bookmarkEnd w:id="1679"/>
    <w:bookmarkStart w:id="1681" w:name="sect_B_4_4"/>
    <w:p>
      <w:pPr>
        <w:spacing w:before="180" w:after="0" w:line="240" w:lineRule="auto"/>
      </w:pPr>
      <w:r>
        <w:rPr>
          <w:rFonts w:ascii="Arial" w:hAnsi="Arial"/>
          <w:b/>
          <w:color w:val="000000"/>
          <w:sz w:val="24"/>
        </w:rPr>
        <w:t>B.4.4 Specialized Conformance</w:t>
      </w:r>
    </w:p>
    <w:bookmarkEnd w:id="1681"/>
    <w:bookmarkStart w:id="1682" w:name="para_c9ed7ca3_1d1f_42dc_ba42_cb407d2a26"/>
    <w:p>
      <w:pPr>
        <w:spacing w:before="180" w:after="0" w:line="240" w:lineRule="auto"/>
        <w:jc w:val="both"/>
      </w:pPr>
      <w:r>
        <w:rPr>
          <w:rFonts w:ascii="Arial" w:hAnsi="Arial"/>
          <w:color w:val="000000"/>
          <w:sz w:val="18"/>
        </w:rPr>
        <w:t>Implementations may provide Specialized SOP Class conformance by providing a proper superset of the SOP Instances to be stored. Implementations providing Specialized SOP Class Conformance to one of the SOP Classes defined in this Annex shall be conformant as described in the following sections and shall include within their Conformance Statement information as described in the following sections.</w:t>
      </w:r>
    </w:p>
    <w:bookmarkEnd w:id="1682"/>
    <w:bookmarkStart w:id="1683" w:name="para_3a44b6a0_4d15_407a_95de_23de34577b"/>
    <w:p>
      <w:pPr>
        <w:spacing w:before="180" w:after="0" w:line="240" w:lineRule="auto"/>
        <w:jc w:val="both"/>
      </w:pPr>
      <w:r>
        <w:rPr>
          <w:rFonts w:ascii="Arial" w:hAnsi="Arial"/>
          <w:color w:val="000000"/>
          <w:sz w:val="18"/>
        </w:rPr>
        <w:t xml:space="preserve">An implementation shall be permitted to conform as a Specialization of the Standard SOP Class as an SCU, SCP or both. The Conformance Statement shall be in the format defined in </w:t>
      </w:r>
      <w:hyperlink r:id="r192">
        <w:r>
          <w:rPr>
            <w:rFonts w:ascii="Arial" w:hAnsi="Arial"/>
            <w:color w:val="000000"/>
            <w:sz w:val="18"/>
          </w:rPr>
          <w:t>PS3.2</w:t>
        </w:r>
      </w:hyperlink>
      <w:r>
        <w:rPr>
          <w:rFonts w:ascii="Arial" w:hAnsi="Arial"/>
          <w:color w:val="000000"/>
          <w:sz w:val="18"/>
        </w:rPr>
        <w:t>.</w:t>
      </w:r>
    </w:p>
    <w:bookmarkEnd w:id="1683"/>
    <w:bookmarkStart w:id="1684" w:name="sect_B_4_4_1"/>
    <w:p>
      <w:pPr>
        <w:spacing w:before="180" w:after="0" w:line="240" w:lineRule="auto"/>
      </w:pPr>
      <w:r>
        <w:rPr>
          <w:rFonts w:ascii="Arial" w:hAnsi="Arial"/>
          <w:b/>
          <w:color w:val="000000"/>
          <w:sz w:val="26"/>
        </w:rPr>
        <w:t>B.4.4.1 Specialized SOP Class Identification</w:t>
      </w:r>
    </w:p>
    <w:bookmarkEnd w:id="1684"/>
    <w:bookmarkStart w:id="1685" w:name="para_1190a2ad_94a4_4833_bef4_12a1c22fa6"/>
    <w:p>
      <w:pPr>
        <w:spacing w:before="180" w:after="0" w:line="240" w:lineRule="auto"/>
        <w:jc w:val="both"/>
      </w:pPr>
      <w:r>
        <w:rPr>
          <w:rFonts w:ascii="Arial" w:hAnsi="Arial"/>
          <w:color w:val="000000"/>
          <w:sz w:val="18"/>
        </w:rPr>
        <w:t>Any implementation that specializes the Standard SOP Class shall define its specialization as an Allomorphic subclass of the Standard SOP Class. As such, the specialization shall have its own unique SOP Class identification.</w:t>
      </w:r>
    </w:p>
    <w:bookmarkEnd w:id="1685"/>
    <w:bookmarkStart w:id="1686" w:name="para_19c0b9bc_0ce1_43a7_9264_0fc95e2130"/>
    <w:p>
      <w:pPr>
        <w:spacing w:before="180" w:after="0" w:line="240" w:lineRule="auto"/>
        <w:jc w:val="both"/>
      </w:pPr>
      <w:r>
        <w:rPr>
          <w:rFonts w:ascii="Arial" w:hAnsi="Arial"/>
          <w:color w:val="000000"/>
          <w:sz w:val="18"/>
        </w:rPr>
        <w:t xml:space="preserve">The Conformance Statement shall include a SOP Class Identification Statement as defined in </w:t>
      </w:r>
      <w:hyperlink r:id="r193">
        <w:r>
          <w:rPr>
            <w:rFonts w:ascii="Arial" w:hAnsi="Arial"/>
            <w:color w:val="000000"/>
            <w:sz w:val="18"/>
          </w:rPr>
          <w:t>PS3.2</w:t>
        </w:r>
      </w:hyperlink>
      <w:r>
        <w:rPr>
          <w:rFonts w:ascii="Arial" w:hAnsi="Arial"/>
          <w:color w:val="000000"/>
          <w:sz w:val="18"/>
        </w:rPr>
        <w:t xml:space="preserve">, declaring a SOP Name and SOP Class UID that identify the Specialized SOP Class. The SOP Name is not guaranteed to be unique (unless the implementer chooses to copyright it) but is provided for informal identification of the SOP Class. The SOP Class UID shall uniquely identify the Specialized SOP Class and conform to the DICOM UID requirements as specified in </w:t>
      </w:r>
      <w:hyperlink r:id="r194">
        <w:r>
          <w:rPr>
            <w:rFonts w:ascii="Arial" w:hAnsi="Arial"/>
            <w:color w:val="000000"/>
            <w:sz w:val="18"/>
          </w:rPr>
          <w:t>PS3.5</w:t>
        </w:r>
      </w:hyperlink>
      <w:r>
        <w:rPr>
          <w:rFonts w:ascii="Arial" w:hAnsi="Arial"/>
          <w:color w:val="000000"/>
          <w:sz w:val="18"/>
        </w:rPr>
        <w:t>.</w:t>
      </w:r>
    </w:p>
    <w:bookmarkEnd w:id="1686"/>
    <w:bookmarkStart w:id="1687" w:name="sect_B_4_4_2"/>
    <w:p>
      <w:pPr>
        <w:spacing w:before="180" w:after="0" w:line="240" w:lineRule="auto"/>
      </w:pPr>
      <w:r>
        <w:rPr>
          <w:rFonts w:ascii="Arial" w:hAnsi="Arial"/>
          <w:b/>
          <w:color w:val="000000"/>
          <w:sz w:val="26"/>
        </w:rPr>
        <w:t>B.4.4.2 Specialized Information Object Definition</w:t>
      </w:r>
    </w:p>
    <w:bookmarkEnd w:id="1687"/>
    <w:bookmarkStart w:id="1688" w:name="para_575486e4_9488_474a_8193_0775f7dc6e"/>
    <w:p>
      <w:pPr>
        <w:spacing w:before="180" w:after="0" w:line="240" w:lineRule="auto"/>
        <w:jc w:val="both"/>
      </w:pPr>
      <w:r>
        <w:rPr>
          <w:rFonts w:ascii="Arial" w:hAnsi="Arial"/>
          <w:color w:val="000000"/>
          <w:sz w:val="18"/>
        </w:rPr>
        <w:t xml:space="preserve">The Standard SOP Class may be specialized by supporting additional private Attributes. The SCU Operations Statement shall describe these specializations and be formatted as defined in </w:t>
      </w:r>
      <w:hyperlink r:id="r195">
        <w:r>
          <w:rPr>
            <w:rFonts w:ascii="Arial" w:hAnsi="Arial"/>
            <w:color w:val="000000"/>
            <w:sz w:val="18"/>
          </w:rPr>
          <w:t>PS3.2</w:t>
        </w:r>
      </w:hyperlink>
      <w:r>
        <w:rPr>
          <w:rFonts w:ascii="Arial" w:hAnsi="Arial"/>
          <w:color w:val="000000"/>
          <w:sz w:val="18"/>
        </w:rPr>
        <w:t>. Following this statement shall be the list of Attributes that may be sent or stored with SOP Instances.</w:t>
      </w:r>
    </w:p>
    <w:bookmarkEnd w:id="1688"/>
    <w:bookmarkStart w:id="1689" w:name="sect_B_5"/>
    <w:p>
      <w:pPr>
        <w:spacing w:before="180" w:after="0" w:line="240" w:lineRule="auto"/>
      </w:pPr>
      <w:r>
        <w:rPr>
          <w:rFonts w:ascii="Arial" w:hAnsi="Arial"/>
          <w:b/>
          <w:color w:val="000000"/>
          <w:sz w:val="28"/>
        </w:rPr>
        <w:t>B.5 Standard SOP Classes</w:t>
      </w:r>
    </w:p>
    <w:bookmarkEnd w:id="1689"/>
    <w:bookmarkStart w:id="1690" w:name="para_31132281_abf4_449c_bba6_9e5508758d"/>
    <w:p>
      <w:pPr>
        <w:spacing w:before="180" w:after="0" w:line="240" w:lineRule="auto"/>
        <w:jc w:val="both"/>
      </w:pPr>
      <w:r>
        <w:rPr>
          <w:rFonts w:ascii="Arial" w:hAnsi="Arial"/>
          <w:color w:val="000000"/>
          <w:sz w:val="18"/>
        </w:rPr>
        <w:t xml:space="preserve">The SOP Classes in the Storage Service Class identify the Composite IODs to be stored. </w:t>
      </w:r>
      <w:hyperlink w:anchor="table_B_5_1">
        <w:r>
          <w:rPr>
            <w:rFonts w:ascii="Arial" w:hAnsi="Arial"/>
            <w:color w:val="000000"/>
            <w:sz w:val="18"/>
          </w:rPr>
          <w:t>Table B.5-1</w:t>
        </w:r>
      </w:hyperlink>
      <w:r>
        <w:rPr>
          <w:rFonts w:ascii="Arial" w:hAnsi="Arial"/>
          <w:color w:val="000000"/>
          <w:sz w:val="18"/>
        </w:rPr>
        <w:t xml:space="preserve"> identifies Standard SOP Classes.</w:t>
      </w:r>
    </w:p>
    <w:bookmarkEnd w:id="1690"/>
    <w:bookmarkStart w:id="1691" w:name="table_B_5_1"/>
    <w:p>
      <w:pPr>
        <w:keepNext/>
        <w:spacing w:before="216" w:after="0" w:line="240" w:lineRule="auto"/>
        <w:jc w:val="center"/>
      </w:pPr>
      <w:r>
        <w:rPr>
          <w:rFonts w:ascii="Arial" w:hAnsi="Arial"/>
          <w:b/>
          <w:color w:val="000000"/>
          <w:sz w:val="22"/>
        </w:rPr>
        <w:t>Table B.5-1. Standard SOP Classes</w:t>
      </w:r>
    </w:p>
    <w:bookmarkEnd w:id="1691"/>
    <w:p>
      <w:pPr>
        <w:spacing w:before="0" w:after="0" w:line="240" w:lineRule="auto"/>
        <w:rPr>
          <w:sz w:val="13"/>
        </w:rPr>
      </w:pPr>
    </w:p>
    <w:tbl>
      <w:tblPr>
        <w:tblInd w:w="45" w:type="dxa"/>
        <w:tblLayout w:type="fixed"/>
      </w:tblPr>
      <w:tblGrid>
        <w:gridCol w:w="3809"/>
        <w:gridCol w:w="2822"/>
        <w:gridCol w:w="38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92" w:name="para_d5ac09f7_fad0_454d_ae01_98de6af5e1"/>
          <w:p>
            <w:pPr>
              <w:keepNext/>
              <w:spacing w:before="180" w:after="0" w:line="240" w:lineRule="auto"/>
              <w:jc w:val="center"/>
            </w:pPr>
            <w:r>
              <w:rPr>
                <w:rFonts w:ascii="Arial" w:hAnsi="Arial"/>
                <w:b/>
                <w:color w:val="000000"/>
                <w:sz w:val="18"/>
              </w:rPr>
              <w:t>SOP Class Name</w:t>
            </w:r>
          </w:p>
          <w:bookmarkEnd w:id="1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3" w:name="para_873bad43_46ef_4569_afca_d49dafa57b"/>
          <w:p>
            <w:pPr>
              <w:spacing w:before="180" w:after="0" w:line="240" w:lineRule="auto"/>
              <w:jc w:val="center"/>
            </w:pPr>
            <w:r>
              <w:rPr>
                <w:rFonts w:ascii="Arial" w:hAnsi="Arial"/>
                <w:b/>
                <w:color w:val="000000"/>
                <w:sz w:val="18"/>
              </w:rPr>
              <w:t>SOP Class UID</w:t>
            </w:r>
          </w:p>
          <w:bookmarkEnd w:id="1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4" w:name="para_faee907c_fdfc_4e5a_ba41_631a1b2e81"/>
          <w:p>
            <w:pPr>
              <w:spacing w:before="180" w:after="0" w:line="240" w:lineRule="auto"/>
              <w:jc w:val="center"/>
            </w:pPr>
            <w:r>
              <w:rPr>
                <w:rFonts w:ascii="Arial" w:hAnsi="Arial"/>
                <w:b/>
                <w:color w:val="000000"/>
                <w:sz w:val="18"/>
              </w:rPr>
              <w:t xml:space="preserve">IOD Specification (defined in </w:t>
            </w:r>
            <w:hyperlink r:id="r196">
              <w:r>
                <w:rPr>
                  <w:rFonts w:ascii="Arial" w:hAnsi="Arial"/>
                  <w:b/>
                  <w:color w:val="000000"/>
                  <w:sz w:val="18"/>
                </w:rPr>
                <w:t>PS3.3</w:t>
              </w:r>
            </w:hyperlink>
            <w:r>
              <w:rPr>
                <w:rFonts w:ascii="Arial" w:hAnsi="Arial"/>
                <w:b/>
                <w:color w:val="000000"/>
                <w:sz w:val="18"/>
              </w:rPr>
              <w:t>)</w:t>
            </w:r>
          </w:p>
          <w:bookmarkEnd w:id="1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 w:name="para_47951e3b_0aa8_4fa9_991f_f1031bc26d"/>
          <w:p>
            <w:pPr>
              <w:spacing w:before="180" w:after="0" w:line="240" w:lineRule="auto"/>
            </w:pPr>
            <w:r>
              <w:rPr>
                <w:rFonts w:ascii="Arial" w:hAnsi="Arial"/>
                <w:color w:val="000000"/>
                <w:sz w:val="18"/>
              </w:rPr>
              <w:t>Computed Radiography Image Storage</w:t>
            </w:r>
          </w:p>
          <w:bookmarkEnd w:id="1695"/>
        </w:tc>
        <w:tc>
          <w:tcPr>
            <w:tcBorders>
              <w:bottom w:val="single" w:sz="4" w:color="000000"/>
              <w:right w:val="single" w:sz="4" w:color="000000"/>
            </w:tcBorders>
            <w:tcMar>
              <w:top w:w="40" w:type="dxa"/>
              <w:left w:w="40" w:type="dxa"/>
              <w:bottom w:w="40" w:type="dxa"/>
              <w:right w:w="40" w:type="dxa"/>
            </w:tcMar>
            <w:vAlign w:val="top"/>
          </w:tcPr>
          <w:bookmarkStart w:id="1696" w:name="para_d6f07d3b_cc3c_4f11_8488_bf63f13e17"/>
          <w:p>
            <w:pPr>
              <w:spacing w:before="180" w:after="0" w:line="240" w:lineRule="auto"/>
            </w:pPr>
            <w:r>
              <w:rPr>
                <w:rFonts w:ascii="Arial" w:hAnsi="Arial"/>
                <w:color w:val="000000"/>
                <w:sz w:val="18"/>
              </w:rPr>
              <w:t>1.2.840.10008.5.1.4.1.1.1</w:t>
            </w:r>
          </w:p>
          <w:bookmarkEnd w:id="1696"/>
        </w:tc>
        <w:tc>
          <w:tcPr>
            <w:tcBorders>
              <w:bottom w:val="single" w:sz="4" w:color="000000"/>
              <w:right w:val="single" w:sz="4" w:color="000000"/>
            </w:tcBorders>
            <w:tcMar>
              <w:top w:w="40" w:type="dxa"/>
              <w:left w:w="40" w:type="dxa"/>
              <w:bottom w:w="40" w:type="dxa"/>
              <w:right w:w="40" w:type="dxa"/>
            </w:tcMar>
            <w:vAlign w:val="top"/>
          </w:tcPr>
          <w:bookmarkStart w:id="1697" w:name="para_e1983b90_21c1_44a2_8641_ee10d5ee98"/>
          <w:p>
            <w:pPr>
              <w:spacing w:before="180" w:after="0" w:line="240" w:lineRule="auto"/>
            </w:pPr>
            <w:hyperlink r:id="r197">
              <w:r>
                <w:rPr>
                  <w:rFonts w:ascii="Arial" w:hAnsi="Arial"/>
                  <w:color w:val="000000"/>
                  <w:sz w:val="18"/>
                </w:rPr>
                <w:t>Computed Radiography Image IOD</w:t>
              </w:r>
            </w:hyperlink>
          </w:p>
          <w:bookmarkEnd w:id="1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 w:name="para_3d7e1150_da2d_4926_896d_c638fbcf67"/>
          <w:p>
            <w:pPr>
              <w:spacing w:before="180" w:after="0" w:line="240" w:lineRule="auto"/>
            </w:pPr>
            <w:r>
              <w:rPr>
                <w:rFonts w:ascii="Arial" w:hAnsi="Arial"/>
                <w:color w:val="000000"/>
                <w:sz w:val="18"/>
              </w:rPr>
              <w:t>Digital X-Ray Image Storage - For Presentation</w:t>
            </w:r>
          </w:p>
          <w:bookmarkEnd w:id="1698"/>
        </w:tc>
        <w:tc>
          <w:tcPr>
            <w:tcBorders>
              <w:bottom w:val="single" w:sz="4" w:color="000000"/>
              <w:right w:val="single" w:sz="4" w:color="000000"/>
            </w:tcBorders>
            <w:tcMar>
              <w:top w:w="40" w:type="dxa"/>
              <w:left w:w="40" w:type="dxa"/>
              <w:bottom w:w="40" w:type="dxa"/>
              <w:right w:w="40" w:type="dxa"/>
            </w:tcMar>
            <w:vAlign w:val="top"/>
          </w:tcPr>
          <w:bookmarkStart w:id="1699" w:name="para_f84eb40a_04a2_4029_a9c3_2532b0dee0"/>
          <w:p>
            <w:pPr>
              <w:spacing w:before="180" w:after="0" w:line="240" w:lineRule="auto"/>
            </w:pPr>
            <w:r>
              <w:rPr>
                <w:rFonts w:ascii="Arial" w:hAnsi="Arial"/>
                <w:color w:val="000000"/>
                <w:sz w:val="18"/>
              </w:rPr>
              <w:t>1.2.840.10008.5.1.4.1.1.1.1</w:t>
            </w:r>
          </w:p>
          <w:bookmarkEnd w:id="1699"/>
        </w:tc>
        <w:tc>
          <w:tcPr>
            <w:tcBorders>
              <w:bottom w:val="single" w:sz="4" w:color="000000"/>
              <w:right w:val="single" w:sz="4" w:color="000000"/>
            </w:tcBorders>
            <w:tcMar>
              <w:top w:w="40" w:type="dxa"/>
              <w:left w:w="40" w:type="dxa"/>
              <w:bottom w:w="40" w:type="dxa"/>
              <w:right w:w="40" w:type="dxa"/>
            </w:tcMar>
            <w:vAlign w:val="top"/>
          </w:tcPr>
          <w:bookmarkStart w:id="1700" w:name="para_7bf5bd6f_fd05_44fd_8d13_9900de2647"/>
          <w:p>
            <w:pPr>
              <w:spacing w:before="180" w:after="0" w:line="240" w:lineRule="auto"/>
            </w:pPr>
            <w:hyperlink r:id="r198">
              <w:r>
                <w:rPr>
                  <w:rFonts w:ascii="Arial" w:hAnsi="Arial"/>
                  <w:color w:val="000000"/>
                  <w:sz w:val="18"/>
                </w:rPr>
                <w:t>Digital X-Ray Image IOD</w:t>
              </w:r>
            </w:hyperlink>
          </w:p>
          <w:bookmarkEnd w:id="1700"/>
          <w:bookmarkStart w:id="1701" w:name="para_06c885b6_b78c_4ed6_a899_31cf0a305e"/>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2" w:name="para_4463cd58_7910_4947_b3bd_b0908f8dd0"/>
          <w:p>
            <w:pPr>
              <w:spacing w:before="180" w:after="0" w:line="240" w:lineRule="auto"/>
            </w:pPr>
            <w:r>
              <w:rPr>
                <w:rFonts w:ascii="Arial" w:hAnsi="Arial"/>
                <w:color w:val="000000"/>
                <w:sz w:val="18"/>
              </w:rPr>
              <w:t>Digital X-Ray Image Storage - For Processing</w:t>
            </w:r>
          </w:p>
          <w:bookmarkEnd w:id="1702"/>
        </w:tc>
        <w:tc>
          <w:tcPr>
            <w:tcBorders>
              <w:bottom w:val="single" w:sz="4" w:color="000000"/>
              <w:right w:val="single" w:sz="4" w:color="000000"/>
            </w:tcBorders>
            <w:tcMar>
              <w:top w:w="40" w:type="dxa"/>
              <w:left w:w="40" w:type="dxa"/>
              <w:bottom w:w="40" w:type="dxa"/>
              <w:right w:w="40" w:type="dxa"/>
            </w:tcMar>
            <w:vAlign w:val="top"/>
          </w:tcPr>
          <w:bookmarkStart w:id="1703" w:name="para_0d23e107_ef88_447a_8097_fb021e71a9"/>
          <w:p>
            <w:pPr>
              <w:spacing w:before="180" w:after="0" w:line="240" w:lineRule="auto"/>
            </w:pPr>
            <w:r>
              <w:rPr>
                <w:rFonts w:ascii="Arial" w:hAnsi="Arial"/>
                <w:color w:val="000000"/>
                <w:sz w:val="18"/>
              </w:rPr>
              <w:t>1.2.840.10008.5.1.4.1.1.1.1.1</w:t>
            </w:r>
          </w:p>
          <w:bookmarkEnd w:id="1703"/>
        </w:tc>
        <w:tc>
          <w:tcPr>
            <w:tcBorders>
              <w:bottom w:val="single" w:sz="4" w:color="000000"/>
              <w:right w:val="single" w:sz="4" w:color="000000"/>
            </w:tcBorders>
            <w:tcMar>
              <w:top w:w="40" w:type="dxa"/>
              <w:left w:w="40" w:type="dxa"/>
              <w:bottom w:w="40" w:type="dxa"/>
              <w:right w:w="40" w:type="dxa"/>
            </w:tcMar>
            <w:vAlign w:val="top"/>
          </w:tcPr>
          <w:bookmarkStart w:id="1704" w:name="para_50e7d3a3_346a_42e0_a6ef_5cd4d7bfd3"/>
          <w:p>
            <w:pPr>
              <w:spacing w:before="180" w:after="0" w:line="240" w:lineRule="auto"/>
            </w:pPr>
            <w:hyperlink r:id="r199">
              <w:r>
                <w:rPr>
                  <w:rFonts w:ascii="Arial" w:hAnsi="Arial"/>
                  <w:color w:val="000000"/>
                  <w:sz w:val="18"/>
                </w:rPr>
                <w:t>Digital X-Ray Image IOD</w:t>
              </w:r>
            </w:hyperlink>
          </w:p>
          <w:bookmarkEnd w:id="1704"/>
          <w:bookmarkStart w:id="1705" w:name="para_23cfcb8e_1013_443b_9afd_1ba5f2776a"/>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6" w:name="para_bbdd93f9_0b55_4211_b4bd_ce9164cef3"/>
          <w:p>
            <w:pPr>
              <w:spacing w:before="180" w:after="0" w:line="240" w:lineRule="auto"/>
            </w:pPr>
            <w:r>
              <w:rPr>
                <w:rFonts w:ascii="Arial" w:hAnsi="Arial"/>
                <w:color w:val="000000"/>
                <w:sz w:val="18"/>
              </w:rPr>
              <w:t>Digital Mammography X-Ray Image Storage - For Presentation</w:t>
            </w:r>
          </w:p>
          <w:bookmarkEnd w:id="1706"/>
        </w:tc>
        <w:tc>
          <w:tcPr>
            <w:tcBorders>
              <w:bottom w:val="single" w:sz="4" w:color="000000"/>
              <w:right w:val="single" w:sz="4" w:color="000000"/>
            </w:tcBorders>
            <w:tcMar>
              <w:top w:w="40" w:type="dxa"/>
              <w:left w:w="40" w:type="dxa"/>
              <w:bottom w:w="40" w:type="dxa"/>
              <w:right w:w="40" w:type="dxa"/>
            </w:tcMar>
            <w:vAlign w:val="top"/>
          </w:tcPr>
          <w:bookmarkStart w:id="1707" w:name="para_efd49374_8cb4_4fad_9cc4_f163e90988"/>
          <w:p>
            <w:pPr>
              <w:spacing w:before="180" w:after="0" w:line="240" w:lineRule="auto"/>
            </w:pPr>
            <w:r>
              <w:rPr>
                <w:rFonts w:ascii="Arial" w:hAnsi="Arial"/>
                <w:color w:val="000000"/>
                <w:sz w:val="18"/>
              </w:rPr>
              <w:t>1.2.840.10008.5.1.4.1.1.1.2</w:t>
            </w:r>
          </w:p>
          <w:bookmarkEnd w:id="1707"/>
        </w:tc>
        <w:tc>
          <w:tcPr>
            <w:tcBorders>
              <w:bottom w:val="single" w:sz="4" w:color="000000"/>
              <w:right w:val="single" w:sz="4" w:color="000000"/>
            </w:tcBorders>
            <w:tcMar>
              <w:top w:w="40" w:type="dxa"/>
              <w:left w:w="40" w:type="dxa"/>
              <w:bottom w:w="40" w:type="dxa"/>
              <w:right w:w="40" w:type="dxa"/>
            </w:tcMar>
            <w:vAlign w:val="top"/>
          </w:tcPr>
          <w:bookmarkStart w:id="1708" w:name="para_f3ebdb80_cd30_4488_bf2f_243e2ac2f5"/>
          <w:p>
            <w:pPr>
              <w:spacing w:before="180" w:after="0" w:line="240" w:lineRule="auto"/>
            </w:pPr>
            <w:hyperlink r:id="r200">
              <w:r>
                <w:rPr>
                  <w:rFonts w:ascii="Arial" w:hAnsi="Arial"/>
                  <w:color w:val="000000"/>
                  <w:sz w:val="18"/>
                </w:rPr>
                <w:t>Digital Mammography X-Ray Image IOD</w:t>
              </w:r>
            </w:hyperlink>
          </w:p>
          <w:bookmarkEnd w:id="1708"/>
          <w:bookmarkStart w:id="1709" w:name="para_5acdb83f_ec28_445c_ba5a_aac041c97e"/>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 w:name="para_0917174d_36f0_49ef_b6d3_d0d9526628"/>
          <w:p>
            <w:pPr>
              <w:spacing w:before="180" w:after="0" w:line="240" w:lineRule="auto"/>
            </w:pPr>
            <w:r>
              <w:rPr>
                <w:rFonts w:ascii="Arial" w:hAnsi="Arial"/>
                <w:color w:val="000000"/>
                <w:sz w:val="18"/>
              </w:rPr>
              <w:t>Digital Mammography X-Ray Image Storage - For Processing</w:t>
            </w:r>
          </w:p>
          <w:bookmarkEnd w:id="1710"/>
        </w:tc>
        <w:tc>
          <w:tcPr>
            <w:tcBorders>
              <w:bottom w:val="single" w:sz="4" w:color="000000"/>
              <w:right w:val="single" w:sz="4" w:color="000000"/>
            </w:tcBorders>
            <w:tcMar>
              <w:top w:w="40" w:type="dxa"/>
              <w:left w:w="40" w:type="dxa"/>
              <w:bottom w:w="40" w:type="dxa"/>
              <w:right w:w="40" w:type="dxa"/>
            </w:tcMar>
            <w:vAlign w:val="top"/>
          </w:tcPr>
          <w:bookmarkStart w:id="1711" w:name="para_21365de2_a7bc_43cf_8524_a3a6c25149"/>
          <w:p>
            <w:pPr>
              <w:spacing w:before="180" w:after="0" w:line="240" w:lineRule="auto"/>
            </w:pPr>
            <w:r>
              <w:rPr>
                <w:rFonts w:ascii="Arial" w:hAnsi="Arial"/>
                <w:color w:val="000000"/>
                <w:sz w:val="18"/>
              </w:rPr>
              <w:t>1.2.840.10008.5.1.4.1.1.1.2.1</w:t>
            </w:r>
          </w:p>
          <w:bookmarkEnd w:id="1711"/>
        </w:tc>
        <w:tc>
          <w:tcPr>
            <w:tcBorders>
              <w:bottom w:val="single" w:sz="4" w:color="000000"/>
              <w:right w:val="single" w:sz="4" w:color="000000"/>
            </w:tcBorders>
            <w:tcMar>
              <w:top w:w="40" w:type="dxa"/>
              <w:left w:w="40" w:type="dxa"/>
              <w:bottom w:w="40" w:type="dxa"/>
              <w:right w:w="40" w:type="dxa"/>
            </w:tcMar>
            <w:vAlign w:val="top"/>
          </w:tcPr>
          <w:bookmarkStart w:id="1712" w:name="para_8b454884_87f1_4ce8_a8d5_0ce43c62fe"/>
          <w:p>
            <w:pPr>
              <w:spacing w:before="180" w:after="0" w:line="240" w:lineRule="auto"/>
            </w:pPr>
            <w:hyperlink r:id="r201">
              <w:r>
                <w:rPr>
                  <w:rFonts w:ascii="Arial" w:hAnsi="Arial"/>
                  <w:color w:val="000000"/>
                  <w:sz w:val="18"/>
                </w:rPr>
                <w:t>Digital Mammography X-Ray Image IOD</w:t>
              </w:r>
            </w:hyperlink>
          </w:p>
          <w:bookmarkEnd w:id="1712"/>
          <w:bookmarkStart w:id="1713" w:name="para_7545a1b4_23e2_4157_859e_c40ba8682d"/>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 w:name="para_173f511b_2ccc_42ea_8225_0eabcb3bc0"/>
          <w:p>
            <w:pPr>
              <w:spacing w:before="180" w:after="0" w:line="240" w:lineRule="auto"/>
            </w:pPr>
            <w:r>
              <w:rPr>
                <w:rFonts w:ascii="Arial" w:hAnsi="Arial"/>
                <w:color w:val="000000"/>
                <w:sz w:val="18"/>
              </w:rPr>
              <w:t>Digital Intra-Oral X-Ray Image Storage - For Presentation</w:t>
            </w:r>
          </w:p>
          <w:bookmarkEnd w:id="1714"/>
        </w:tc>
        <w:tc>
          <w:tcPr>
            <w:tcBorders>
              <w:bottom w:val="single" w:sz="4" w:color="000000"/>
              <w:right w:val="single" w:sz="4" w:color="000000"/>
            </w:tcBorders>
            <w:tcMar>
              <w:top w:w="40" w:type="dxa"/>
              <w:left w:w="40" w:type="dxa"/>
              <w:bottom w:w="40" w:type="dxa"/>
              <w:right w:w="40" w:type="dxa"/>
            </w:tcMar>
            <w:vAlign w:val="top"/>
          </w:tcPr>
          <w:bookmarkStart w:id="1715" w:name="para_0d4d02aa_bf60_4d4b_8fe0_147675f997"/>
          <w:p>
            <w:pPr>
              <w:spacing w:before="180" w:after="0" w:line="240" w:lineRule="auto"/>
            </w:pPr>
            <w:r>
              <w:rPr>
                <w:rFonts w:ascii="Arial" w:hAnsi="Arial"/>
                <w:color w:val="000000"/>
                <w:sz w:val="18"/>
              </w:rPr>
              <w:t>1.2.840.10008.5.1.4.1.1.1.3</w:t>
            </w:r>
          </w:p>
          <w:bookmarkEnd w:id="1715"/>
        </w:tc>
        <w:tc>
          <w:tcPr>
            <w:tcBorders>
              <w:bottom w:val="single" w:sz="4" w:color="000000"/>
              <w:right w:val="single" w:sz="4" w:color="000000"/>
            </w:tcBorders>
            <w:tcMar>
              <w:top w:w="40" w:type="dxa"/>
              <w:left w:w="40" w:type="dxa"/>
              <w:bottom w:w="40" w:type="dxa"/>
              <w:right w:w="40" w:type="dxa"/>
            </w:tcMar>
            <w:vAlign w:val="top"/>
          </w:tcPr>
          <w:bookmarkStart w:id="1716" w:name="para_a9a871eb_05a0_4a07_8ab3_dee2a8d3a2"/>
          <w:p>
            <w:pPr>
              <w:spacing w:before="180" w:after="0" w:line="240" w:lineRule="auto"/>
            </w:pPr>
            <w:hyperlink r:id="r202">
              <w:r>
                <w:rPr>
                  <w:rFonts w:ascii="Arial" w:hAnsi="Arial"/>
                  <w:color w:val="000000"/>
                  <w:sz w:val="18"/>
                </w:rPr>
                <w:t>Digital Intra-Oral X-Ray Image IOD</w:t>
              </w:r>
            </w:hyperlink>
          </w:p>
          <w:bookmarkEnd w:id="1716"/>
          <w:bookmarkStart w:id="1717" w:name="para_d1ef408a_39c4_49a2_958d_b765c36ca0"/>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8" w:name="para_015e84f5_435e_48b1_8fcd_28031acb3d"/>
          <w:p>
            <w:pPr>
              <w:spacing w:before="180" w:after="0" w:line="240" w:lineRule="auto"/>
            </w:pPr>
            <w:r>
              <w:rPr>
                <w:rFonts w:ascii="Arial" w:hAnsi="Arial"/>
                <w:color w:val="000000"/>
                <w:sz w:val="18"/>
              </w:rPr>
              <w:t>Digital Intra-Oral X-Ray Image Storage - For Processing</w:t>
            </w:r>
          </w:p>
          <w:bookmarkEnd w:id="1718"/>
        </w:tc>
        <w:tc>
          <w:tcPr>
            <w:tcBorders>
              <w:bottom w:val="single" w:sz="4" w:color="000000"/>
              <w:right w:val="single" w:sz="4" w:color="000000"/>
            </w:tcBorders>
            <w:tcMar>
              <w:top w:w="40" w:type="dxa"/>
              <w:left w:w="40" w:type="dxa"/>
              <w:bottom w:w="40" w:type="dxa"/>
              <w:right w:w="40" w:type="dxa"/>
            </w:tcMar>
            <w:vAlign w:val="top"/>
          </w:tcPr>
          <w:bookmarkStart w:id="1719" w:name="para_a351c7ba_d6cc_4465_b561_c8aceb6299"/>
          <w:p>
            <w:pPr>
              <w:spacing w:before="180" w:after="0" w:line="240" w:lineRule="auto"/>
            </w:pPr>
            <w:r>
              <w:rPr>
                <w:rFonts w:ascii="Arial" w:hAnsi="Arial"/>
                <w:color w:val="000000"/>
                <w:sz w:val="18"/>
              </w:rPr>
              <w:t>1.2.840.10008.5.1.4.1.1.1.3.1</w:t>
            </w:r>
          </w:p>
          <w:bookmarkEnd w:id="1719"/>
        </w:tc>
        <w:tc>
          <w:tcPr>
            <w:tcBorders>
              <w:bottom w:val="single" w:sz="4" w:color="000000"/>
              <w:right w:val="single" w:sz="4" w:color="000000"/>
            </w:tcBorders>
            <w:tcMar>
              <w:top w:w="40" w:type="dxa"/>
              <w:left w:w="40" w:type="dxa"/>
              <w:bottom w:w="40" w:type="dxa"/>
              <w:right w:w="40" w:type="dxa"/>
            </w:tcMar>
            <w:vAlign w:val="top"/>
          </w:tcPr>
          <w:bookmarkStart w:id="1720" w:name="para_e98a8f6a_367a_4603_955e_1364716096"/>
          <w:p>
            <w:pPr>
              <w:spacing w:before="180" w:after="0" w:line="240" w:lineRule="auto"/>
            </w:pPr>
            <w:hyperlink r:id="r203">
              <w:r>
                <w:rPr>
                  <w:rFonts w:ascii="Arial" w:hAnsi="Arial"/>
                  <w:color w:val="000000"/>
                  <w:sz w:val="18"/>
                </w:rPr>
                <w:t>Digital Intra-Oral X-Ray Image IOD</w:t>
              </w:r>
            </w:hyperlink>
          </w:p>
          <w:bookmarkEnd w:id="1720"/>
          <w:bookmarkStart w:id="1721" w:name="para_1edc8056_e125_4a25_ab54_422b23b0f6"/>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2" w:name="para_b36d51e9_9fd3_4593_a9b0_6332de3c74"/>
          <w:p>
            <w:pPr>
              <w:spacing w:before="180" w:after="0" w:line="240" w:lineRule="auto"/>
            </w:pPr>
            <w:r>
              <w:rPr>
                <w:rFonts w:ascii="Arial" w:hAnsi="Arial"/>
                <w:color w:val="000000"/>
                <w:sz w:val="18"/>
              </w:rPr>
              <w:t>CT Image Storage</w:t>
            </w:r>
          </w:p>
          <w:bookmarkEnd w:id="1722"/>
        </w:tc>
        <w:tc>
          <w:tcPr>
            <w:tcBorders>
              <w:bottom w:val="single" w:sz="4" w:color="000000"/>
              <w:right w:val="single" w:sz="4" w:color="000000"/>
            </w:tcBorders>
            <w:tcMar>
              <w:top w:w="40" w:type="dxa"/>
              <w:left w:w="40" w:type="dxa"/>
              <w:bottom w:w="40" w:type="dxa"/>
              <w:right w:w="40" w:type="dxa"/>
            </w:tcMar>
            <w:vAlign w:val="top"/>
          </w:tcPr>
          <w:bookmarkStart w:id="1723" w:name="para_07b2f960_d45e_4a17_96c4_0b33711eb8"/>
          <w:p>
            <w:pPr>
              <w:spacing w:before="180" w:after="0" w:line="240" w:lineRule="auto"/>
            </w:pPr>
            <w:r>
              <w:rPr>
                <w:rFonts w:ascii="Arial" w:hAnsi="Arial"/>
                <w:color w:val="000000"/>
                <w:sz w:val="18"/>
              </w:rPr>
              <w:t>1.2.840.10008.5.1.4.1.1.2</w:t>
            </w:r>
          </w:p>
          <w:bookmarkEnd w:id="1723"/>
        </w:tc>
        <w:tc>
          <w:tcPr>
            <w:tcBorders>
              <w:bottom w:val="single" w:sz="4" w:color="000000"/>
              <w:right w:val="single" w:sz="4" w:color="000000"/>
            </w:tcBorders>
            <w:tcMar>
              <w:top w:w="40" w:type="dxa"/>
              <w:left w:w="40" w:type="dxa"/>
              <w:bottom w:w="40" w:type="dxa"/>
              <w:right w:w="40" w:type="dxa"/>
            </w:tcMar>
            <w:vAlign w:val="top"/>
          </w:tcPr>
          <w:bookmarkStart w:id="1724" w:name="para_43fc0a5b_3b04_41c5_8237_7f97488cdf"/>
          <w:p>
            <w:pPr>
              <w:spacing w:before="180" w:after="0" w:line="240" w:lineRule="auto"/>
            </w:pPr>
            <w:hyperlink r:id="r204">
              <w:r>
                <w:rPr>
                  <w:rFonts w:ascii="Arial" w:hAnsi="Arial"/>
                  <w:color w:val="000000"/>
                  <w:sz w:val="18"/>
                </w:rPr>
                <w:t>CT Image IOD</w:t>
              </w:r>
            </w:hyperlink>
          </w:p>
          <w:bookmarkEnd w:id="1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5" w:name="para_3b1a3679_586d_4922_a665_c7fd90125b"/>
          <w:p>
            <w:pPr>
              <w:spacing w:before="180" w:after="0" w:line="240" w:lineRule="auto"/>
            </w:pPr>
            <w:r>
              <w:rPr>
                <w:rFonts w:ascii="Arial" w:hAnsi="Arial"/>
                <w:color w:val="000000"/>
                <w:sz w:val="18"/>
              </w:rPr>
              <w:t>Enhanced CT Image Storage</w:t>
            </w:r>
          </w:p>
          <w:bookmarkEnd w:id="1725"/>
        </w:tc>
        <w:tc>
          <w:tcPr>
            <w:tcBorders>
              <w:bottom w:val="single" w:sz="4" w:color="000000"/>
              <w:right w:val="single" w:sz="4" w:color="000000"/>
            </w:tcBorders>
            <w:tcMar>
              <w:top w:w="40" w:type="dxa"/>
              <w:left w:w="40" w:type="dxa"/>
              <w:bottom w:w="40" w:type="dxa"/>
              <w:right w:w="40" w:type="dxa"/>
            </w:tcMar>
            <w:vAlign w:val="top"/>
          </w:tcPr>
          <w:bookmarkStart w:id="1726" w:name="para_683bf78c_9182_4746_b09a_076c769e05"/>
          <w:p>
            <w:pPr>
              <w:spacing w:before="180" w:after="0" w:line="240" w:lineRule="auto"/>
            </w:pPr>
            <w:r>
              <w:rPr>
                <w:rFonts w:ascii="Arial" w:hAnsi="Arial"/>
                <w:color w:val="000000"/>
                <w:sz w:val="18"/>
              </w:rPr>
              <w:t>1.2.840.10008.5.1.4.1.1.2.1</w:t>
            </w:r>
          </w:p>
          <w:bookmarkEnd w:id="1726"/>
        </w:tc>
        <w:tc>
          <w:tcPr>
            <w:tcBorders>
              <w:bottom w:val="single" w:sz="4" w:color="000000"/>
              <w:right w:val="single" w:sz="4" w:color="000000"/>
            </w:tcBorders>
            <w:tcMar>
              <w:top w:w="40" w:type="dxa"/>
              <w:left w:w="40" w:type="dxa"/>
              <w:bottom w:w="40" w:type="dxa"/>
              <w:right w:w="40" w:type="dxa"/>
            </w:tcMar>
            <w:vAlign w:val="top"/>
          </w:tcPr>
          <w:bookmarkStart w:id="1727" w:name="para_de49dec8_83be_4d5d_8e91_0ced148493"/>
          <w:p>
            <w:pPr>
              <w:spacing w:before="180" w:after="0" w:line="240" w:lineRule="auto"/>
            </w:pPr>
            <w:hyperlink r:id="r205">
              <w:r>
                <w:rPr>
                  <w:rFonts w:ascii="Arial" w:hAnsi="Arial"/>
                  <w:color w:val="000000"/>
                  <w:sz w:val="18"/>
                </w:rPr>
                <w:t>Enhanced CT Image IOD</w:t>
              </w:r>
            </w:hyperlink>
          </w:p>
          <w:bookmarkEnd w:id="1727"/>
          <w:bookmarkStart w:id="1728" w:name="para_f0b999d0_69ae_45c7_9e0f_bea9594751"/>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9" w:name="para_aaff8a35_f302_4788_8f8d_8b42c37bfe"/>
          <w:p>
            <w:pPr>
              <w:spacing w:before="180" w:after="0" w:line="240" w:lineRule="auto"/>
            </w:pPr>
            <w:r>
              <w:rPr>
                <w:rFonts w:ascii="Arial" w:hAnsi="Arial"/>
                <w:color w:val="000000"/>
                <w:sz w:val="18"/>
              </w:rPr>
              <w:t>Legacy Converted Enhanced CT Image Storage</w:t>
            </w:r>
          </w:p>
          <w:bookmarkEnd w:id="1729"/>
        </w:tc>
        <w:tc>
          <w:tcPr>
            <w:tcBorders>
              <w:bottom w:val="single" w:sz="4" w:color="000000"/>
              <w:right w:val="single" w:sz="4" w:color="000000"/>
            </w:tcBorders>
            <w:tcMar>
              <w:top w:w="40" w:type="dxa"/>
              <w:left w:w="40" w:type="dxa"/>
              <w:bottom w:w="40" w:type="dxa"/>
              <w:right w:w="40" w:type="dxa"/>
            </w:tcMar>
            <w:vAlign w:val="top"/>
          </w:tcPr>
          <w:bookmarkStart w:id="1730" w:name="para_f8df02f8_aba6_411b_b00f_8da84e701b"/>
          <w:p>
            <w:pPr>
              <w:spacing w:before="180" w:after="0" w:line="240" w:lineRule="auto"/>
            </w:pPr>
            <w:r>
              <w:rPr>
                <w:rFonts w:ascii="Arial" w:hAnsi="Arial"/>
                <w:color w:val="000000"/>
                <w:sz w:val="18"/>
              </w:rPr>
              <w:t>1.2.840.10008.5.1.4.1.1.2.2</w:t>
            </w:r>
          </w:p>
          <w:bookmarkEnd w:id="1730"/>
        </w:tc>
        <w:tc>
          <w:tcPr>
            <w:tcBorders>
              <w:bottom w:val="single" w:sz="4" w:color="000000"/>
              <w:right w:val="single" w:sz="4" w:color="000000"/>
            </w:tcBorders>
            <w:tcMar>
              <w:top w:w="40" w:type="dxa"/>
              <w:left w:w="40" w:type="dxa"/>
              <w:bottom w:w="40" w:type="dxa"/>
              <w:right w:w="40" w:type="dxa"/>
            </w:tcMar>
            <w:vAlign w:val="top"/>
          </w:tcPr>
          <w:bookmarkStart w:id="1731" w:name="para_e4dd6b8d_c64f_4b10_8c48_6490635cab"/>
          <w:p>
            <w:pPr>
              <w:spacing w:before="180" w:after="0" w:line="240" w:lineRule="auto"/>
            </w:pPr>
            <w:hyperlink r:id="r206">
              <w:r>
                <w:rPr>
                  <w:rFonts w:ascii="Arial" w:hAnsi="Arial"/>
                  <w:color w:val="000000"/>
                  <w:sz w:val="18"/>
                </w:rPr>
                <w:t>Legacy Converted Enhanced CT Image IOD</w:t>
              </w:r>
            </w:hyperlink>
          </w:p>
          <w:bookmarkEnd w:id="1731"/>
          <w:bookmarkStart w:id="1732" w:name="para_d40d89f5_86b0_4416_937b_e099066d8b"/>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3" w:name="para_59417c3c_0ad4_425c_b646_21ed161d55"/>
          <w:p>
            <w:pPr>
              <w:spacing w:before="180" w:after="0" w:line="240" w:lineRule="auto"/>
            </w:pPr>
            <w:r>
              <w:rPr>
                <w:rFonts w:ascii="Arial" w:hAnsi="Arial"/>
                <w:color w:val="000000"/>
                <w:sz w:val="18"/>
              </w:rPr>
              <w:t>Ultrasound Multi-frame Image Storage</w:t>
            </w:r>
          </w:p>
          <w:bookmarkEnd w:id="1733"/>
        </w:tc>
        <w:tc>
          <w:tcPr>
            <w:tcBorders>
              <w:bottom w:val="single" w:sz="4" w:color="000000"/>
              <w:right w:val="single" w:sz="4" w:color="000000"/>
            </w:tcBorders>
            <w:tcMar>
              <w:top w:w="40" w:type="dxa"/>
              <w:left w:w="40" w:type="dxa"/>
              <w:bottom w:w="40" w:type="dxa"/>
              <w:right w:w="40" w:type="dxa"/>
            </w:tcMar>
            <w:vAlign w:val="top"/>
          </w:tcPr>
          <w:bookmarkStart w:id="1734" w:name="para_dc455928_ff62_4dc8_8847_3e8af834bd"/>
          <w:p>
            <w:pPr>
              <w:spacing w:before="180" w:after="0" w:line="240" w:lineRule="auto"/>
            </w:pPr>
            <w:r>
              <w:rPr>
                <w:rFonts w:ascii="Arial" w:hAnsi="Arial"/>
                <w:color w:val="000000"/>
                <w:sz w:val="18"/>
              </w:rPr>
              <w:t>1.2.840.10008.5.1.4.1.1.3.1</w:t>
            </w:r>
          </w:p>
          <w:bookmarkEnd w:id="1734"/>
        </w:tc>
        <w:tc>
          <w:tcPr>
            <w:tcBorders>
              <w:bottom w:val="single" w:sz="4" w:color="000000"/>
              <w:right w:val="single" w:sz="4" w:color="000000"/>
            </w:tcBorders>
            <w:tcMar>
              <w:top w:w="40" w:type="dxa"/>
              <w:left w:w="40" w:type="dxa"/>
              <w:bottom w:w="40" w:type="dxa"/>
              <w:right w:w="40" w:type="dxa"/>
            </w:tcMar>
            <w:vAlign w:val="top"/>
          </w:tcPr>
          <w:bookmarkStart w:id="1735" w:name="para_e7d09404_d825_41de_b1cc_2544826e33"/>
          <w:p>
            <w:pPr>
              <w:spacing w:before="180" w:after="0" w:line="240" w:lineRule="auto"/>
            </w:pPr>
            <w:hyperlink r:id="r207">
              <w:r>
                <w:rPr>
                  <w:rFonts w:ascii="Arial" w:hAnsi="Arial"/>
                  <w:color w:val="000000"/>
                  <w:sz w:val="18"/>
                </w:rPr>
                <w:t>Ultrasound Multi-frame Image IOD</w:t>
              </w:r>
            </w:hyperlink>
          </w:p>
          <w:bookmarkEnd w:id="1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6" w:name="para_db88ae8c_4f26_41b0_a303_d75b19126b"/>
          <w:p>
            <w:pPr>
              <w:spacing w:before="180" w:after="0" w:line="240" w:lineRule="auto"/>
            </w:pPr>
            <w:r>
              <w:rPr>
                <w:rFonts w:ascii="Arial" w:hAnsi="Arial"/>
                <w:color w:val="000000"/>
                <w:sz w:val="18"/>
              </w:rPr>
              <w:t>MR Image Storage</w:t>
            </w:r>
          </w:p>
          <w:bookmarkEnd w:id="1736"/>
        </w:tc>
        <w:tc>
          <w:tcPr>
            <w:tcBorders>
              <w:bottom w:val="single" w:sz="4" w:color="000000"/>
              <w:right w:val="single" w:sz="4" w:color="000000"/>
            </w:tcBorders>
            <w:tcMar>
              <w:top w:w="40" w:type="dxa"/>
              <w:left w:w="40" w:type="dxa"/>
              <w:bottom w:w="40" w:type="dxa"/>
              <w:right w:w="40" w:type="dxa"/>
            </w:tcMar>
            <w:vAlign w:val="top"/>
          </w:tcPr>
          <w:bookmarkStart w:id="1737" w:name="para_2b482f97_8281_4845_bcf6_885aef4286"/>
          <w:p>
            <w:pPr>
              <w:spacing w:before="180" w:after="0" w:line="240" w:lineRule="auto"/>
            </w:pPr>
            <w:r>
              <w:rPr>
                <w:rFonts w:ascii="Arial" w:hAnsi="Arial"/>
                <w:color w:val="000000"/>
                <w:sz w:val="18"/>
              </w:rPr>
              <w:t>1.2.840.10008.5.1.4.1.1.4</w:t>
            </w:r>
          </w:p>
          <w:bookmarkEnd w:id="1737"/>
        </w:tc>
        <w:tc>
          <w:tcPr>
            <w:tcBorders>
              <w:bottom w:val="single" w:sz="4" w:color="000000"/>
              <w:right w:val="single" w:sz="4" w:color="000000"/>
            </w:tcBorders>
            <w:tcMar>
              <w:top w:w="40" w:type="dxa"/>
              <w:left w:w="40" w:type="dxa"/>
              <w:bottom w:w="40" w:type="dxa"/>
              <w:right w:w="40" w:type="dxa"/>
            </w:tcMar>
            <w:vAlign w:val="top"/>
          </w:tcPr>
          <w:bookmarkStart w:id="1738" w:name="para_e50d22ac_7033_4927_90a8_53137e6c75"/>
          <w:p>
            <w:pPr>
              <w:spacing w:before="180" w:after="0" w:line="240" w:lineRule="auto"/>
            </w:pPr>
            <w:hyperlink r:id="r208">
              <w:r>
                <w:rPr>
                  <w:rFonts w:ascii="Arial" w:hAnsi="Arial"/>
                  <w:color w:val="000000"/>
                  <w:sz w:val="18"/>
                </w:rPr>
                <w:t>MR Image IOD</w:t>
              </w:r>
            </w:hyperlink>
          </w:p>
          <w:bookmarkEnd w:id="1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9" w:name="para_dc3cb0ea_f920_4cb2_a178_28b42a155a"/>
          <w:p>
            <w:pPr>
              <w:spacing w:before="180" w:after="0" w:line="240" w:lineRule="auto"/>
            </w:pPr>
            <w:r>
              <w:rPr>
                <w:rFonts w:ascii="Arial" w:hAnsi="Arial"/>
                <w:color w:val="000000"/>
                <w:sz w:val="18"/>
              </w:rPr>
              <w:t>Enhanced MR Image Storage</w:t>
            </w:r>
          </w:p>
          <w:bookmarkEnd w:id="1739"/>
        </w:tc>
        <w:tc>
          <w:tcPr>
            <w:tcBorders>
              <w:bottom w:val="single" w:sz="4" w:color="000000"/>
              <w:right w:val="single" w:sz="4" w:color="000000"/>
            </w:tcBorders>
            <w:tcMar>
              <w:top w:w="40" w:type="dxa"/>
              <w:left w:w="40" w:type="dxa"/>
              <w:bottom w:w="40" w:type="dxa"/>
              <w:right w:w="40" w:type="dxa"/>
            </w:tcMar>
            <w:vAlign w:val="top"/>
          </w:tcPr>
          <w:bookmarkStart w:id="1740" w:name="para_1be64b56_d237_4210_b4b8_300886926c"/>
          <w:p>
            <w:pPr>
              <w:spacing w:before="180" w:after="0" w:line="240" w:lineRule="auto"/>
            </w:pPr>
            <w:r>
              <w:rPr>
                <w:rFonts w:ascii="Arial" w:hAnsi="Arial"/>
                <w:color w:val="000000"/>
                <w:sz w:val="18"/>
              </w:rPr>
              <w:t>1.2.840.10008.5.1.4.1.1.4.1</w:t>
            </w:r>
          </w:p>
          <w:bookmarkEnd w:id="1740"/>
        </w:tc>
        <w:tc>
          <w:tcPr>
            <w:tcBorders>
              <w:bottom w:val="single" w:sz="4" w:color="000000"/>
              <w:right w:val="single" w:sz="4" w:color="000000"/>
            </w:tcBorders>
            <w:tcMar>
              <w:top w:w="40" w:type="dxa"/>
              <w:left w:w="40" w:type="dxa"/>
              <w:bottom w:w="40" w:type="dxa"/>
              <w:right w:w="40" w:type="dxa"/>
            </w:tcMar>
            <w:vAlign w:val="top"/>
          </w:tcPr>
          <w:bookmarkStart w:id="1741" w:name="para_652e2323_b7ce_47b5_9d18_d9f51d4998"/>
          <w:p>
            <w:pPr>
              <w:spacing w:before="180" w:after="0" w:line="240" w:lineRule="auto"/>
            </w:pPr>
            <w:hyperlink r:id="r209">
              <w:r>
                <w:rPr>
                  <w:rFonts w:ascii="Arial" w:hAnsi="Arial"/>
                  <w:color w:val="000000"/>
                  <w:sz w:val="18"/>
                </w:rPr>
                <w:t>Enhanced MR Image IOD</w:t>
              </w:r>
            </w:hyperlink>
          </w:p>
          <w:bookmarkEnd w:id="1741"/>
          <w:bookmarkStart w:id="1742" w:name="para_2c3e38a3_c6d0_4d4d_af88_0bbddc1e2c"/>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3" w:name="para_78c386ff_933c_4ae8_9efe_2f7cc980c1"/>
          <w:p>
            <w:pPr>
              <w:spacing w:before="180" w:after="0" w:line="240" w:lineRule="auto"/>
            </w:pPr>
            <w:r>
              <w:rPr>
                <w:rFonts w:ascii="Arial" w:hAnsi="Arial"/>
                <w:color w:val="000000"/>
                <w:sz w:val="18"/>
              </w:rPr>
              <w:t>MR Spectroscopy Storage</w:t>
            </w:r>
          </w:p>
          <w:bookmarkEnd w:id="1743"/>
        </w:tc>
        <w:tc>
          <w:tcPr>
            <w:tcBorders>
              <w:bottom w:val="single" w:sz="4" w:color="000000"/>
              <w:right w:val="single" w:sz="4" w:color="000000"/>
            </w:tcBorders>
            <w:tcMar>
              <w:top w:w="40" w:type="dxa"/>
              <w:left w:w="40" w:type="dxa"/>
              <w:bottom w:w="40" w:type="dxa"/>
              <w:right w:w="40" w:type="dxa"/>
            </w:tcMar>
            <w:vAlign w:val="top"/>
          </w:tcPr>
          <w:bookmarkStart w:id="1744" w:name="para_50ceb02b_a879_4e02_bba3_35937bc458"/>
          <w:p>
            <w:pPr>
              <w:spacing w:before="180" w:after="0" w:line="240" w:lineRule="auto"/>
            </w:pPr>
            <w:r>
              <w:rPr>
                <w:rFonts w:ascii="Arial" w:hAnsi="Arial"/>
                <w:color w:val="000000"/>
                <w:sz w:val="18"/>
              </w:rPr>
              <w:t>1.2.840.10008.5.1.4.1.1.4.2</w:t>
            </w:r>
          </w:p>
          <w:bookmarkEnd w:id="1744"/>
        </w:tc>
        <w:tc>
          <w:tcPr>
            <w:tcBorders>
              <w:bottom w:val="single" w:sz="4" w:color="000000"/>
              <w:right w:val="single" w:sz="4" w:color="000000"/>
            </w:tcBorders>
            <w:tcMar>
              <w:top w:w="40" w:type="dxa"/>
              <w:left w:w="40" w:type="dxa"/>
              <w:bottom w:w="40" w:type="dxa"/>
              <w:right w:w="40" w:type="dxa"/>
            </w:tcMar>
            <w:vAlign w:val="top"/>
          </w:tcPr>
          <w:bookmarkStart w:id="1745" w:name="para_146f202d_b031_47ba_a39b_c7636b45c6"/>
          <w:p>
            <w:pPr>
              <w:spacing w:before="180" w:after="0" w:line="240" w:lineRule="auto"/>
            </w:pPr>
            <w:hyperlink r:id="r210">
              <w:r>
                <w:rPr>
                  <w:rFonts w:ascii="Arial" w:hAnsi="Arial"/>
                  <w:color w:val="000000"/>
                  <w:sz w:val="18"/>
                </w:rPr>
                <w:t>MR Spectroscopy IOD</w:t>
              </w:r>
            </w:hyperlink>
          </w:p>
          <w:bookmarkEnd w:id="1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6" w:name="para_2bbf6cd2_659e_46b2_9248_355d574abf"/>
          <w:p>
            <w:pPr>
              <w:spacing w:before="180" w:after="0" w:line="240" w:lineRule="auto"/>
            </w:pPr>
            <w:r>
              <w:rPr>
                <w:rFonts w:ascii="Arial" w:hAnsi="Arial"/>
                <w:color w:val="000000"/>
                <w:sz w:val="18"/>
              </w:rPr>
              <w:t>Enhanced MR Color Image Storage</w:t>
            </w:r>
          </w:p>
          <w:bookmarkEnd w:id="1746"/>
        </w:tc>
        <w:tc>
          <w:tcPr>
            <w:tcBorders>
              <w:bottom w:val="single" w:sz="4" w:color="000000"/>
              <w:right w:val="single" w:sz="4" w:color="000000"/>
            </w:tcBorders>
            <w:tcMar>
              <w:top w:w="40" w:type="dxa"/>
              <w:left w:w="40" w:type="dxa"/>
              <w:bottom w:w="40" w:type="dxa"/>
              <w:right w:w="40" w:type="dxa"/>
            </w:tcMar>
            <w:vAlign w:val="top"/>
          </w:tcPr>
          <w:bookmarkStart w:id="1747" w:name="para_1761e8d3_a55a_418a_8966_dfb8e7cabe"/>
          <w:p>
            <w:pPr>
              <w:spacing w:before="180" w:after="0" w:line="240" w:lineRule="auto"/>
            </w:pPr>
            <w:r>
              <w:rPr>
                <w:rFonts w:ascii="Arial" w:hAnsi="Arial"/>
                <w:color w:val="000000"/>
                <w:sz w:val="18"/>
              </w:rPr>
              <w:t>1.2.840.10008.5.1.4.1.1.4.3</w:t>
            </w:r>
          </w:p>
          <w:bookmarkEnd w:id="1747"/>
        </w:tc>
        <w:tc>
          <w:tcPr>
            <w:tcBorders>
              <w:bottom w:val="single" w:sz="4" w:color="000000"/>
              <w:right w:val="single" w:sz="4" w:color="000000"/>
            </w:tcBorders>
            <w:tcMar>
              <w:top w:w="40" w:type="dxa"/>
              <w:left w:w="40" w:type="dxa"/>
              <w:bottom w:w="40" w:type="dxa"/>
              <w:right w:w="40" w:type="dxa"/>
            </w:tcMar>
            <w:vAlign w:val="top"/>
          </w:tcPr>
          <w:bookmarkStart w:id="1748" w:name="para_dfffc559_bd2d_4701_9fd2_4d3b822c3d"/>
          <w:p>
            <w:pPr>
              <w:spacing w:before="180" w:after="0" w:line="240" w:lineRule="auto"/>
            </w:pPr>
            <w:hyperlink r:id="r211">
              <w:r>
                <w:rPr>
                  <w:rFonts w:ascii="Arial" w:hAnsi="Arial"/>
                  <w:color w:val="000000"/>
                  <w:sz w:val="18"/>
                </w:rPr>
                <w:t>Enhanced MR Color Image IOD</w:t>
              </w:r>
            </w:hyperlink>
          </w:p>
          <w:bookmarkEnd w:id="1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9" w:name="para_01a9f0ba_cfd1_4168_8fc4_f6ea06b246"/>
          <w:p>
            <w:pPr>
              <w:spacing w:before="180" w:after="0" w:line="240" w:lineRule="auto"/>
            </w:pPr>
            <w:r>
              <w:rPr>
                <w:rFonts w:ascii="Arial" w:hAnsi="Arial"/>
                <w:color w:val="000000"/>
                <w:sz w:val="18"/>
              </w:rPr>
              <w:t>Legacy Converted Enhanced MR Image Storage</w:t>
            </w:r>
          </w:p>
          <w:bookmarkEnd w:id="1749"/>
        </w:tc>
        <w:tc>
          <w:tcPr>
            <w:tcBorders>
              <w:bottom w:val="single" w:sz="4" w:color="000000"/>
              <w:right w:val="single" w:sz="4" w:color="000000"/>
            </w:tcBorders>
            <w:tcMar>
              <w:top w:w="40" w:type="dxa"/>
              <w:left w:w="40" w:type="dxa"/>
              <w:bottom w:w="40" w:type="dxa"/>
              <w:right w:w="40" w:type="dxa"/>
            </w:tcMar>
            <w:vAlign w:val="top"/>
          </w:tcPr>
          <w:bookmarkStart w:id="1750" w:name="para_75804812_c14b_491c_a418_7239b746f6"/>
          <w:p>
            <w:pPr>
              <w:spacing w:before="180" w:after="0" w:line="240" w:lineRule="auto"/>
            </w:pPr>
            <w:r>
              <w:rPr>
                <w:rFonts w:ascii="Arial" w:hAnsi="Arial"/>
                <w:color w:val="000000"/>
                <w:sz w:val="18"/>
              </w:rPr>
              <w:t>1.2.840.10008.5.1.4.1.1.4.4</w:t>
            </w:r>
          </w:p>
          <w:bookmarkEnd w:id="1750"/>
        </w:tc>
        <w:tc>
          <w:tcPr>
            <w:tcBorders>
              <w:bottom w:val="single" w:sz="4" w:color="000000"/>
              <w:right w:val="single" w:sz="4" w:color="000000"/>
            </w:tcBorders>
            <w:tcMar>
              <w:top w:w="40" w:type="dxa"/>
              <w:left w:w="40" w:type="dxa"/>
              <w:bottom w:w="40" w:type="dxa"/>
              <w:right w:w="40" w:type="dxa"/>
            </w:tcMar>
            <w:vAlign w:val="top"/>
          </w:tcPr>
          <w:bookmarkStart w:id="1751" w:name="para_6dcf9469_d51f_4dc9_afe1_c76b9c2509"/>
          <w:p>
            <w:pPr>
              <w:spacing w:before="180" w:after="0" w:line="240" w:lineRule="auto"/>
            </w:pPr>
            <w:hyperlink r:id="r212">
              <w:r>
                <w:rPr>
                  <w:rFonts w:ascii="Arial" w:hAnsi="Arial"/>
                  <w:color w:val="000000"/>
                  <w:sz w:val="18"/>
                </w:rPr>
                <w:t>Legacy Converted Enhanced MR Image IOD</w:t>
              </w:r>
            </w:hyperlink>
          </w:p>
          <w:bookmarkEnd w:id="1751"/>
          <w:bookmarkStart w:id="1752" w:name="para_e255415a_7520_4f4e_9875_ee7f1042c8"/>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53" w:name="para_d2099625_105e_4dbb_aa50_2a174af442"/>
          <w:p>
            <w:pPr>
              <w:spacing w:before="180" w:after="0" w:line="240" w:lineRule="auto"/>
            </w:pPr>
            <w:r>
              <w:rPr>
                <w:rFonts w:ascii="Arial" w:hAnsi="Arial"/>
                <w:color w:val="000000"/>
                <w:sz w:val="18"/>
              </w:rPr>
              <w:t>Ultrasound Image Storage</w:t>
            </w:r>
          </w:p>
          <w:bookmarkEnd w:id="1753"/>
        </w:tc>
        <w:tc>
          <w:tcPr>
            <w:tcBorders>
              <w:bottom w:val="single" w:sz="4" w:color="000000"/>
              <w:right w:val="single" w:sz="4" w:color="000000"/>
            </w:tcBorders>
            <w:tcMar>
              <w:top w:w="40" w:type="dxa"/>
              <w:left w:w="40" w:type="dxa"/>
              <w:bottom w:w="40" w:type="dxa"/>
              <w:right w:w="40" w:type="dxa"/>
            </w:tcMar>
            <w:vAlign w:val="top"/>
          </w:tcPr>
          <w:bookmarkStart w:id="1754" w:name="para_79a8190d_05b8_473a_8046_744bc51846"/>
          <w:p>
            <w:pPr>
              <w:spacing w:before="180" w:after="0" w:line="240" w:lineRule="auto"/>
            </w:pPr>
            <w:r>
              <w:rPr>
                <w:rFonts w:ascii="Arial" w:hAnsi="Arial"/>
                <w:color w:val="000000"/>
                <w:sz w:val="18"/>
              </w:rPr>
              <w:t>1.2.840.10008.5.1.4.1.1.6.1</w:t>
            </w:r>
          </w:p>
          <w:bookmarkEnd w:id="1754"/>
        </w:tc>
        <w:tc>
          <w:tcPr>
            <w:tcBorders>
              <w:bottom w:val="single" w:sz="4" w:color="000000"/>
              <w:right w:val="single" w:sz="4" w:color="000000"/>
            </w:tcBorders>
            <w:tcMar>
              <w:top w:w="40" w:type="dxa"/>
              <w:left w:w="40" w:type="dxa"/>
              <w:bottom w:w="40" w:type="dxa"/>
              <w:right w:w="40" w:type="dxa"/>
            </w:tcMar>
            <w:vAlign w:val="top"/>
          </w:tcPr>
          <w:bookmarkStart w:id="1755" w:name="para_521947b4_f867_48e9_b925_e0294c1aa8"/>
          <w:p>
            <w:pPr>
              <w:spacing w:before="180" w:after="0" w:line="240" w:lineRule="auto"/>
            </w:pPr>
            <w:hyperlink r:id="r213">
              <w:r>
                <w:rPr>
                  <w:rFonts w:ascii="Arial" w:hAnsi="Arial"/>
                  <w:color w:val="000000"/>
                  <w:sz w:val="18"/>
                </w:rPr>
                <w:t>Ultrasound Image IOD</w:t>
              </w:r>
            </w:hyperlink>
          </w:p>
          <w:bookmarkEnd w:id="1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56" w:name="para_e3eea147_99ca_4ab8_a591_1f81dc997c"/>
          <w:p>
            <w:pPr>
              <w:spacing w:before="180" w:after="0" w:line="240" w:lineRule="auto"/>
            </w:pPr>
            <w:r>
              <w:rPr>
                <w:rFonts w:ascii="Arial" w:hAnsi="Arial"/>
                <w:color w:val="000000"/>
                <w:sz w:val="18"/>
              </w:rPr>
              <w:t>Enhanced US Volume Storage</w:t>
            </w:r>
          </w:p>
          <w:bookmarkEnd w:id="1756"/>
        </w:tc>
        <w:tc>
          <w:tcPr>
            <w:tcBorders>
              <w:bottom w:val="single" w:sz="4" w:color="000000"/>
              <w:right w:val="single" w:sz="4" w:color="000000"/>
            </w:tcBorders>
            <w:tcMar>
              <w:top w:w="40" w:type="dxa"/>
              <w:left w:w="40" w:type="dxa"/>
              <w:bottom w:w="40" w:type="dxa"/>
              <w:right w:w="40" w:type="dxa"/>
            </w:tcMar>
            <w:vAlign w:val="top"/>
          </w:tcPr>
          <w:bookmarkStart w:id="1757" w:name="para_a1139e08_3a5c_4ab4_8f43_dcad8bceb3"/>
          <w:p>
            <w:pPr>
              <w:spacing w:before="180" w:after="0" w:line="240" w:lineRule="auto"/>
            </w:pPr>
            <w:r>
              <w:rPr>
                <w:rFonts w:ascii="Arial" w:hAnsi="Arial"/>
                <w:color w:val="000000"/>
                <w:sz w:val="18"/>
              </w:rPr>
              <w:t>1.2.840.10008.5.1.4.1.1.6.2</w:t>
            </w:r>
          </w:p>
          <w:bookmarkEnd w:id="1757"/>
        </w:tc>
        <w:tc>
          <w:tcPr>
            <w:tcBorders>
              <w:bottom w:val="single" w:sz="4" w:color="000000"/>
              <w:right w:val="single" w:sz="4" w:color="000000"/>
            </w:tcBorders>
            <w:tcMar>
              <w:top w:w="40" w:type="dxa"/>
              <w:left w:w="40" w:type="dxa"/>
              <w:bottom w:w="40" w:type="dxa"/>
              <w:right w:w="40" w:type="dxa"/>
            </w:tcMar>
            <w:vAlign w:val="top"/>
          </w:tcPr>
          <w:bookmarkStart w:id="1758" w:name="para_41952791_6147_4fa6_852a_07b0a72684"/>
          <w:p>
            <w:pPr>
              <w:spacing w:before="180" w:after="0" w:line="240" w:lineRule="auto"/>
            </w:pPr>
            <w:hyperlink r:id="r214">
              <w:r>
                <w:rPr>
                  <w:rFonts w:ascii="Arial" w:hAnsi="Arial"/>
                  <w:color w:val="000000"/>
                  <w:sz w:val="18"/>
                </w:rPr>
                <w:t>Enhanced US Volume IOD</w:t>
              </w:r>
            </w:hyperlink>
          </w:p>
          <w:bookmarkEnd w:id="1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59" w:name="para_d457aa36_c718_4fa4_b8ec_ef7fd4bd6c"/>
          <w:p>
            <w:pPr>
              <w:spacing w:before="180" w:after="0" w:line="240" w:lineRule="auto"/>
            </w:pPr>
            <w:r>
              <w:rPr>
                <w:rFonts w:ascii="Arial" w:hAnsi="Arial"/>
                <w:color w:val="000000"/>
                <w:sz w:val="18"/>
              </w:rPr>
              <w:t>Secondary Capture Image Storage</w:t>
            </w:r>
          </w:p>
          <w:bookmarkEnd w:id="1759"/>
        </w:tc>
        <w:tc>
          <w:tcPr>
            <w:tcBorders>
              <w:bottom w:val="single" w:sz="4" w:color="000000"/>
              <w:right w:val="single" w:sz="4" w:color="000000"/>
            </w:tcBorders>
            <w:tcMar>
              <w:top w:w="40" w:type="dxa"/>
              <w:left w:w="40" w:type="dxa"/>
              <w:bottom w:w="40" w:type="dxa"/>
              <w:right w:w="40" w:type="dxa"/>
            </w:tcMar>
            <w:vAlign w:val="top"/>
          </w:tcPr>
          <w:bookmarkStart w:id="1760" w:name="para_827cf4ec_25b0_4dcd_987c_c07acd8aaa"/>
          <w:p>
            <w:pPr>
              <w:spacing w:before="180" w:after="0" w:line="240" w:lineRule="auto"/>
            </w:pPr>
            <w:r>
              <w:rPr>
                <w:rFonts w:ascii="Arial" w:hAnsi="Arial"/>
                <w:color w:val="000000"/>
                <w:sz w:val="18"/>
              </w:rPr>
              <w:t>1.2.840.10008.5.1.4.1.1.7</w:t>
            </w:r>
          </w:p>
          <w:bookmarkEnd w:id="1760"/>
        </w:tc>
        <w:tc>
          <w:tcPr>
            <w:tcBorders>
              <w:bottom w:val="single" w:sz="4" w:color="000000"/>
              <w:right w:val="single" w:sz="4" w:color="000000"/>
            </w:tcBorders>
            <w:tcMar>
              <w:top w:w="40" w:type="dxa"/>
              <w:left w:w="40" w:type="dxa"/>
              <w:bottom w:w="40" w:type="dxa"/>
              <w:right w:w="40" w:type="dxa"/>
            </w:tcMar>
            <w:vAlign w:val="top"/>
          </w:tcPr>
          <w:bookmarkStart w:id="1761" w:name="para_f3fd5250_7dff_4711_a520_e21284af51"/>
          <w:p>
            <w:pPr>
              <w:spacing w:before="180" w:after="0" w:line="240" w:lineRule="auto"/>
            </w:pPr>
            <w:hyperlink r:id="r215">
              <w:r>
                <w:rPr>
                  <w:rFonts w:ascii="Arial" w:hAnsi="Arial"/>
                  <w:color w:val="000000"/>
                  <w:sz w:val="18"/>
                </w:rPr>
                <w:t>Secondary Capture Image IOD</w:t>
              </w:r>
            </w:hyperlink>
          </w:p>
          <w:bookmarkEnd w:id="1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2" w:name="para_c525684e_a407_4d66_9543_bd253fac91"/>
          <w:p>
            <w:pPr>
              <w:spacing w:before="180" w:after="0" w:line="240" w:lineRule="auto"/>
            </w:pPr>
            <w:r>
              <w:rPr>
                <w:rFonts w:ascii="Arial" w:hAnsi="Arial"/>
                <w:color w:val="000000"/>
                <w:sz w:val="18"/>
              </w:rPr>
              <w:t>Multi-frame Single Bit Secondary Capture Image Storage</w:t>
            </w:r>
          </w:p>
          <w:bookmarkEnd w:id="1762"/>
        </w:tc>
        <w:tc>
          <w:tcPr>
            <w:tcBorders>
              <w:bottom w:val="single" w:sz="4" w:color="000000"/>
              <w:right w:val="single" w:sz="4" w:color="000000"/>
            </w:tcBorders>
            <w:tcMar>
              <w:top w:w="40" w:type="dxa"/>
              <w:left w:w="40" w:type="dxa"/>
              <w:bottom w:w="40" w:type="dxa"/>
              <w:right w:w="40" w:type="dxa"/>
            </w:tcMar>
            <w:vAlign w:val="top"/>
          </w:tcPr>
          <w:bookmarkStart w:id="1763" w:name="para_df501bd1_4f37_4f42_b62c_59ac158043"/>
          <w:p>
            <w:pPr>
              <w:spacing w:before="180" w:after="0" w:line="240" w:lineRule="auto"/>
            </w:pPr>
            <w:r>
              <w:rPr>
                <w:rFonts w:ascii="Arial" w:hAnsi="Arial"/>
                <w:color w:val="000000"/>
                <w:sz w:val="18"/>
              </w:rPr>
              <w:t>1.2.840.10008.5.1.4.1.1.7.1</w:t>
            </w:r>
          </w:p>
          <w:bookmarkEnd w:id="1763"/>
        </w:tc>
        <w:tc>
          <w:tcPr>
            <w:tcBorders>
              <w:bottom w:val="single" w:sz="4" w:color="000000"/>
              <w:right w:val="single" w:sz="4" w:color="000000"/>
            </w:tcBorders>
            <w:tcMar>
              <w:top w:w="40" w:type="dxa"/>
              <w:left w:w="40" w:type="dxa"/>
              <w:bottom w:w="40" w:type="dxa"/>
              <w:right w:w="40" w:type="dxa"/>
            </w:tcMar>
            <w:vAlign w:val="top"/>
          </w:tcPr>
          <w:bookmarkStart w:id="1764" w:name="para_ba1a8b1b_b659_4edd_b746_f4c0b010a1"/>
          <w:p>
            <w:pPr>
              <w:spacing w:before="180" w:after="0" w:line="240" w:lineRule="auto"/>
            </w:pPr>
            <w:hyperlink r:id="r216">
              <w:r>
                <w:rPr>
                  <w:rFonts w:ascii="Arial" w:hAnsi="Arial"/>
                  <w:color w:val="000000"/>
                  <w:sz w:val="18"/>
                </w:rPr>
                <w:t>Multi-frame Single Bit Secondary Capture Image IOD</w:t>
              </w:r>
            </w:hyperlink>
          </w:p>
          <w:bookmarkEnd w:id="1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5" w:name="para_6a559560_72f3_46eb_9060_5d595b574d"/>
          <w:p>
            <w:pPr>
              <w:spacing w:before="180" w:after="0" w:line="240" w:lineRule="auto"/>
            </w:pPr>
            <w:r>
              <w:rPr>
                <w:rFonts w:ascii="Arial" w:hAnsi="Arial"/>
                <w:color w:val="000000"/>
                <w:sz w:val="18"/>
              </w:rPr>
              <w:t>Multi-frame Grayscale Byte Secondary Capture Image Storage</w:t>
            </w:r>
          </w:p>
          <w:bookmarkEnd w:id="1765"/>
        </w:tc>
        <w:tc>
          <w:tcPr>
            <w:tcBorders>
              <w:bottom w:val="single" w:sz="4" w:color="000000"/>
              <w:right w:val="single" w:sz="4" w:color="000000"/>
            </w:tcBorders>
            <w:tcMar>
              <w:top w:w="40" w:type="dxa"/>
              <w:left w:w="40" w:type="dxa"/>
              <w:bottom w:w="40" w:type="dxa"/>
              <w:right w:w="40" w:type="dxa"/>
            </w:tcMar>
            <w:vAlign w:val="top"/>
          </w:tcPr>
          <w:bookmarkStart w:id="1766" w:name="para_6b124eaa_6a1e_4363_8852_f1dbff7606"/>
          <w:p>
            <w:pPr>
              <w:spacing w:before="180" w:after="0" w:line="240" w:lineRule="auto"/>
            </w:pPr>
            <w:r>
              <w:rPr>
                <w:rFonts w:ascii="Arial" w:hAnsi="Arial"/>
                <w:color w:val="000000"/>
                <w:sz w:val="18"/>
              </w:rPr>
              <w:t>1.2.840.10008.5.1.4.1.1.7.2</w:t>
            </w:r>
          </w:p>
          <w:bookmarkEnd w:id="1766"/>
        </w:tc>
        <w:tc>
          <w:tcPr>
            <w:tcBorders>
              <w:bottom w:val="single" w:sz="4" w:color="000000"/>
              <w:right w:val="single" w:sz="4" w:color="000000"/>
            </w:tcBorders>
            <w:tcMar>
              <w:top w:w="40" w:type="dxa"/>
              <w:left w:w="40" w:type="dxa"/>
              <w:bottom w:w="40" w:type="dxa"/>
              <w:right w:w="40" w:type="dxa"/>
            </w:tcMar>
            <w:vAlign w:val="top"/>
          </w:tcPr>
          <w:bookmarkStart w:id="1767" w:name="para_ced6b2db_5a35_43c9_a3e2_e3088af1f7"/>
          <w:p>
            <w:pPr>
              <w:spacing w:before="180" w:after="0" w:line="240" w:lineRule="auto"/>
            </w:pPr>
            <w:hyperlink r:id="r217">
              <w:r>
                <w:rPr>
                  <w:rFonts w:ascii="Arial" w:hAnsi="Arial"/>
                  <w:color w:val="000000"/>
                  <w:sz w:val="18"/>
                </w:rPr>
                <w:t>Multi-frame Grayscale Byte Secondary Capture Image IOD</w:t>
              </w:r>
            </w:hyperlink>
          </w:p>
          <w:bookmarkEnd w:id="1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8" w:name="para_1fde2498_68ea_4a26_937a_9a6bea9153"/>
          <w:p>
            <w:pPr>
              <w:spacing w:before="180" w:after="0" w:line="240" w:lineRule="auto"/>
            </w:pPr>
            <w:r>
              <w:rPr>
                <w:rFonts w:ascii="Arial" w:hAnsi="Arial"/>
                <w:color w:val="000000"/>
                <w:sz w:val="18"/>
              </w:rPr>
              <w:t>Multi-frame Grayscale Word Secondary Capture Image Storage</w:t>
            </w:r>
          </w:p>
          <w:bookmarkEnd w:id="1768"/>
        </w:tc>
        <w:tc>
          <w:tcPr>
            <w:tcBorders>
              <w:bottom w:val="single" w:sz="4" w:color="000000"/>
              <w:right w:val="single" w:sz="4" w:color="000000"/>
            </w:tcBorders>
            <w:tcMar>
              <w:top w:w="40" w:type="dxa"/>
              <w:left w:w="40" w:type="dxa"/>
              <w:bottom w:w="40" w:type="dxa"/>
              <w:right w:w="40" w:type="dxa"/>
            </w:tcMar>
            <w:vAlign w:val="top"/>
          </w:tcPr>
          <w:bookmarkStart w:id="1769" w:name="para_4507a464_c514_445b_b2a4_a101a3cee0"/>
          <w:p>
            <w:pPr>
              <w:spacing w:before="180" w:after="0" w:line="240" w:lineRule="auto"/>
            </w:pPr>
            <w:r>
              <w:rPr>
                <w:rFonts w:ascii="Arial" w:hAnsi="Arial"/>
                <w:color w:val="000000"/>
                <w:sz w:val="18"/>
              </w:rPr>
              <w:t>1.2.840.10008.5.1.4.1.1.7.3</w:t>
            </w:r>
          </w:p>
          <w:bookmarkEnd w:id="1769"/>
        </w:tc>
        <w:tc>
          <w:tcPr>
            <w:tcBorders>
              <w:bottom w:val="single" w:sz="4" w:color="000000"/>
              <w:right w:val="single" w:sz="4" w:color="000000"/>
            </w:tcBorders>
            <w:tcMar>
              <w:top w:w="40" w:type="dxa"/>
              <w:left w:w="40" w:type="dxa"/>
              <w:bottom w:w="40" w:type="dxa"/>
              <w:right w:w="40" w:type="dxa"/>
            </w:tcMar>
            <w:vAlign w:val="top"/>
          </w:tcPr>
          <w:bookmarkStart w:id="1770" w:name="para_42f16b10_6016_44bb_b89f_584d495a30"/>
          <w:p>
            <w:pPr>
              <w:spacing w:before="180" w:after="0" w:line="240" w:lineRule="auto"/>
            </w:pPr>
            <w:hyperlink r:id="r218">
              <w:r>
                <w:rPr>
                  <w:rFonts w:ascii="Arial" w:hAnsi="Arial"/>
                  <w:color w:val="000000"/>
                  <w:sz w:val="18"/>
                </w:rPr>
                <w:t>Multi-frame Grayscale Word Secondary Capture Image IOD</w:t>
              </w:r>
            </w:hyperlink>
          </w:p>
          <w:bookmarkEnd w:id="1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1" w:name="para_cbc8d477_40e9_4c36_9313_6085a3df6d"/>
          <w:p>
            <w:pPr>
              <w:spacing w:before="180" w:after="0" w:line="240" w:lineRule="auto"/>
            </w:pPr>
            <w:r>
              <w:rPr>
                <w:rFonts w:ascii="Arial" w:hAnsi="Arial"/>
                <w:color w:val="000000"/>
                <w:sz w:val="18"/>
              </w:rPr>
              <w:t>Multi-frame True Color Secondary Capture Image Storage</w:t>
            </w:r>
          </w:p>
          <w:bookmarkEnd w:id="1771"/>
        </w:tc>
        <w:tc>
          <w:tcPr>
            <w:tcBorders>
              <w:bottom w:val="single" w:sz="4" w:color="000000"/>
              <w:right w:val="single" w:sz="4" w:color="000000"/>
            </w:tcBorders>
            <w:tcMar>
              <w:top w:w="40" w:type="dxa"/>
              <w:left w:w="40" w:type="dxa"/>
              <w:bottom w:w="40" w:type="dxa"/>
              <w:right w:w="40" w:type="dxa"/>
            </w:tcMar>
            <w:vAlign w:val="top"/>
          </w:tcPr>
          <w:bookmarkStart w:id="1772" w:name="para_15a2072f_fcb8_4bad_8b72_f2246e7f86"/>
          <w:p>
            <w:pPr>
              <w:spacing w:before="180" w:after="0" w:line="240" w:lineRule="auto"/>
            </w:pPr>
            <w:r>
              <w:rPr>
                <w:rFonts w:ascii="Arial" w:hAnsi="Arial"/>
                <w:color w:val="000000"/>
                <w:sz w:val="18"/>
              </w:rPr>
              <w:t>1.2.840.10008.5.1.4.1.1.7.4</w:t>
            </w:r>
          </w:p>
          <w:bookmarkEnd w:id="1772"/>
        </w:tc>
        <w:tc>
          <w:tcPr>
            <w:tcBorders>
              <w:bottom w:val="single" w:sz="4" w:color="000000"/>
              <w:right w:val="single" w:sz="4" w:color="000000"/>
            </w:tcBorders>
            <w:tcMar>
              <w:top w:w="40" w:type="dxa"/>
              <w:left w:w="40" w:type="dxa"/>
              <w:bottom w:w="40" w:type="dxa"/>
              <w:right w:w="40" w:type="dxa"/>
            </w:tcMar>
            <w:vAlign w:val="top"/>
          </w:tcPr>
          <w:bookmarkStart w:id="1773" w:name="para_6407426d_ba5c_428a_a6a1_98a06e0038"/>
          <w:p>
            <w:pPr>
              <w:spacing w:before="180" w:after="0" w:line="240" w:lineRule="auto"/>
            </w:pPr>
            <w:hyperlink r:id="r219">
              <w:r>
                <w:rPr>
                  <w:rFonts w:ascii="Arial" w:hAnsi="Arial"/>
                  <w:color w:val="000000"/>
                  <w:sz w:val="18"/>
                </w:rPr>
                <w:t>Multi-frame True Color Secondary Capture Image IOD</w:t>
              </w:r>
            </w:hyperlink>
          </w:p>
          <w:bookmarkEnd w:id="1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4" w:name="para_ae4808e6_4033_475f_a7a6_8f41aca3b2"/>
          <w:p>
            <w:pPr>
              <w:spacing w:before="180" w:after="0" w:line="240" w:lineRule="auto"/>
            </w:pPr>
            <w:r>
              <w:rPr>
                <w:rFonts w:ascii="Arial" w:hAnsi="Arial"/>
                <w:color w:val="000000"/>
                <w:sz w:val="18"/>
              </w:rPr>
              <w:t>12-lead ECG Waveform Storage</w:t>
            </w:r>
          </w:p>
          <w:bookmarkEnd w:id="1774"/>
        </w:tc>
        <w:tc>
          <w:tcPr>
            <w:tcBorders>
              <w:bottom w:val="single" w:sz="4" w:color="000000"/>
              <w:right w:val="single" w:sz="4" w:color="000000"/>
            </w:tcBorders>
            <w:tcMar>
              <w:top w:w="40" w:type="dxa"/>
              <w:left w:w="40" w:type="dxa"/>
              <w:bottom w:w="40" w:type="dxa"/>
              <w:right w:w="40" w:type="dxa"/>
            </w:tcMar>
            <w:vAlign w:val="top"/>
          </w:tcPr>
          <w:bookmarkStart w:id="1775" w:name="para_cb34e784_c7db_466b_9e5e_6f5585dc78"/>
          <w:p>
            <w:pPr>
              <w:spacing w:before="180" w:after="0" w:line="240" w:lineRule="auto"/>
            </w:pPr>
            <w:r>
              <w:rPr>
                <w:rFonts w:ascii="Arial" w:hAnsi="Arial"/>
                <w:color w:val="000000"/>
                <w:sz w:val="18"/>
              </w:rPr>
              <w:t>1.2.840.10008.5.1.4.1.1.9.1.1</w:t>
            </w:r>
          </w:p>
          <w:bookmarkEnd w:id="1775"/>
        </w:tc>
        <w:tc>
          <w:tcPr>
            <w:tcBorders>
              <w:bottom w:val="single" w:sz="4" w:color="000000"/>
              <w:right w:val="single" w:sz="4" w:color="000000"/>
            </w:tcBorders>
            <w:tcMar>
              <w:top w:w="40" w:type="dxa"/>
              <w:left w:w="40" w:type="dxa"/>
              <w:bottom w:w="40" w:type="dxa"/>
              <w:right w:w="40" w:type="dxa"/>
            </w:tcMar>
            <w:vAlign w:val="top"/>
          </w:tcPr>
          <w:bookmarkStart w:id="1776" w:name="para_21212cc2_d321_471b_88e6_87da964e6f"/>
          <w:p>
            <w:pPr>
              <w:spacing w:before="180" w:after="0" w:line="240" w:lineRule="auto"/>
            </w:pPr>
            <w:hyperlink r:id="r220">
              <w:r>
                <w:rPr>
                  <w:rFonts w:ascii="Arial" w:hAnsi="Arial"/>
                  <w:color w:val="000000"/>
                  <w:sz w:val="18"/>
                </w:rPr>
                <w:t>12-Lead ECG IOD</w:t>
              </w:r>
            </w:hyperlink>
          </w:p>
          <w:bookmarkEnd w:id="1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7" w:name="para_13b64674_6614_42fc_81b8_c03b51e939"/>
          <w:p>
            <w:pPr>
              <w:spacing w:before="180" w:after="0" w:line="240" w:lineRule="auto"/>
            </w:pPr>
            <w:r>
              <w:rPr>
                <w:rFonts w:ascii="Arial" w:hAnsi="Arial"/>
                <w:color w:val="000000"/>
                <w:sz w:val="18"/>
              </w:rPr>
              <w:t>General ECG Waveform Storage</w:t>
            </w:r>
          </w:p>
          <w:bookmarkEnd w:id="1777"/>
        </w:tc>
        <w:tc>
          <w:tcPr>
            <w:tcBorders>
              <w:bottom w:val="single" w:sz="4" w:color="000000"/>
              <w:right w:val="single" w:sz="4" w:color="000000"/>
            </w:tcBorders>
            <w:tcMar>
              <w:top w:w="40" w:type="dxa"/>
              <w:left w:w="40" w:type="dxa"/>
              <w:bottom w:w="40" w:type="dxa"/>
              <w:right w:w="40" w:type="dxa"/>
            </w:tcMar>
            <w:vAlign w:val="top"/>
          </w:tcPr>
          <w:bookmarkStart w:id="1778" w:name="para_101f956c_0942_4d68_9df9_afb108bccc"/>
          <w:p>
            <w:pPr>
              <w:spacing w:before="180" w:after="0" w:line="240" w:lineRule="auto"/>
            </w:pPr>
            <w:r>
              <w:rPr>
                <w:rFonts w:ascii="Arial" w:hAnsi="Arial"/>
                <w:color w:val="000000"/>
                <w:sz w:val="18"/>
              </w:rPr>
              <w:t>1.2.840.10008.5.1.4.1.1.9.1.2</w:t>
            </w:r>
          </w:p>
          <w:bookmarkEnd w:id="1778"/>
        </w:tc>
        <w:tc>
          <w:tcPr>
            <w:tcBorders>
              <w:bottom w:val="single" w:sz="4" w:color="000000"/>
              <w:right w:val="single" w:sz="4" w:color="000000"/>
            </w:tcBorders>
            <w:tcMar>
              <w:top w:w="40" w:type="dxa"/>
              <w:left w:w="40" w:type="dxa"/>
              <w:bottom w:w="40" w:type="dxa"/>
              <w:right w:w="40" w:type="dxa"/>
            </w:tcMar>
            <w:vAlign w:val="top"/>
          </w:tcPr>
          <w:bookmarkStart w:id="1779" w:name="para_e4d6b50a_13d5_4fa7_964b_c0ec197571"/>
          <w:p>
            <w:pPr>
              <w:spacing w:before="180" w:after="0" w:line="240" w:lineRule="auto"/>
            </w:pPr>
            <w:hyperlink r:id="r221">
              <w:r>
                <w:rPr>
                  <w:rFonts w:ascii="Arial" w:hAnsi="Arial"/>
                  <w:color w:val="000000"/>
                  <w:sz w:val="18"/>
                </w:rPr>
                <w:t>General ECG IOD</w:t>
              </w:r>
            </w:hyperlink>
          </w:p>
          <w:bookmarkEnd w:id="1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0" w:name="para_013a5dcb_aebc_4e9b_ab8a_d1d6757741"/>
          <w:p>
            <w:pPr>
              <w:spacing w:before="180" w:after="0" w:line="240" w:lineRule="auto"/>
            </w:pPr>
            <w:r>
              <w:rPr>
                <w:rFonts w:ascii="Arial" w:hAnsi="Arial"/>
                <w:color w:val="000000"/>
                <w:sz w:val="18"/>
              </w:rPr>
              <w:t>Ambulatory ECG Waveform Storage</w:t>
            </w:r>
          </w:p>
          <w:bookmarkEnd w:id="1780"/>
        </w:tc>
        <w:tc>
          <w:tcPr>
            <w:tcBorders>
              <w:bottom w:val="single" w:sz="4" w:color="000000"/>
              <w:right w:val="single" w:sz="4" w:color="000000"/>
            </w:tcBorders>
            <w:tcMar>
              <w:top w:w="40" w:type="dxa"/>
              <w:left w:w="40" w:type="dxa"/>
              <w:bottom w:w="40" w:type="dxa"/>
              <w:right w:w="40" w:type="dxa"/>
            </w:tcMar>
            <w:vAlign w:val="top"/>
          </w:tcPr>
          <w:bookmarkStart w:id="1781" w:name="para_76dd2457_46fd_4222_8b81_f37babe40e"/>
          <w:p>
            <w:pPr>
              <w:spacing w:before="180" w:after="0" w:line="240" w:lineRule="auto"/>
            </w:pPr>
            <w:r>
              <w:rPr>
                <w:rFonts w:ascii="Arial" w:hAnsi="Arial"/>
                <w:color w:val="000000"/>
                <w:sz w:val="18"/>
              </w:rPr>
              <w:t>1.2.840.10008.5.1.4.1.1.9.1.3</w:t>
            </w:r>
          </w:p>
          <w:bookmarkEnd w:id="1781"/>
        </w:tc>
        <w:tc>
          <w:tcPr>
            <w:tcBorders>
              <w:bottom w:val="single" w:sz="4" w:color="000000"/>
              <w:right w:val="single" w:sz="4" w:color="000000"/>
            </w:tcBorders>
            <w:tcMar>
              <w:top w:w="40" w:type="dxa"/>
              <w:left w:w="40" w:type="dxa"/>
              <w:bottom w:w="40" w:type="dxa"/>
              <w:right w:w="40" w:type="dxa"/>
            </w:tcMar>
            <w:vAlign w:val="top"/>
          </w:tcPr>
          <w:bookmarkStart w:id="1782" w:name="para_03316f4d_756a_42f9_88e5_784cb2c025"/>
          <w:p>
            <w:pPr>
              <w:spacing w:before="180" w:after="0" w:line="240" w:lineRule="auto"/>
            </w:pPr>
            <w:hyperlink r:id="r222">
              <w:r>
                <w:rPr>
                  <w:rFonts w:ascii="Arial" w:hAnsi="Arial"/>
                  <w:color w:val="000000"/>
                  <w:sz w:val="18"/>
                </w:rPr>
                <w:t>Ambulatory ECG IOD</w:t>
              </w:r>
            </w:hyperlink>
          </w:p>
          <w:bookmarkEnd w:id="1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3" w:name="para_0648ec90_75f5_4e86_868d_bb9bb22458"/>
          <w:p>
            <w:pPr>
              <w:spacing w:before="180" w:after="0" w:line="240" w:lineRule="auto"/>
            </w:pPr>
            <w:r>
              <w:rPr>
                <w:rFonts w:ascii="Arial" w:hAnsi="Arial"/>
                <w:color w:val="000000"/>
                <w:sz w:val="18"/>
              </w:rPr>
              <w:t>Hemodynamic Waveform Storage</w:t>
            </w:r>
          </w:p>
          <w:bookmarkEnd w:id="1783"/>
        </w:tc>
        <w:tc>
          <w:tcPr>
            <w:tcBorders>
              <w:bottom w:val="single" w:sz="4" w:color="000000"/>
              <w:right w:val="single" w:sz="4" w:color="000000"/>
            </w:tcBorders>
            <w:tcMar>
              <w:top w:w="40" w:type="dxa"/>
              <w:left w:w="40" w:type="dxa"/>
              <w:bottom w:w="40" w:type="dxa"/>
              <w:right w:w="40" w:type="dxa"/>
            </w:tcMar>
            <w:vAlign w:val="top"/>
          </w:tcPr>
          <w:bookmarkStart w:id="1784" w:name="para_d82d9d0f_60df_45e3_aeac_cee0f89790"/>
          <w:p>
            <w:pPr>
              <w:spacing w:before="180" w:after="0" w:line="240" w:lineRule="auto"/>
            </w:pPr>
            <w:r>
              <w:rPr>
                <w:rFonts w:ascii="Arial" w:hAnsi="Arial"/>
                <w:color w:val="000000"/>
                <w:sz w:val="18"/>
              </w:rPr>
              <w:t>1.2.840.10008.5.1.4.1.1.9.2.1</w:t>
            </w:r>
          </w:p>
          <w:bookmarkEnd w:id="1784"/>
        </w:tc>
        <w:tc>
          <w:tcPr>
            <w:tcBorders>
              <w:bottom w:val="single" w:sz="4" w:color="000000"/>
              <w:right w:val="single" w:sz="4" w:color="000000"/>
            </w:tcBorders>
            <w:tcMar>
              <w:top w:w="40" w:type="dxa"/>
              <w:left w:w="40" w:type="dxa"/>
              <w:bottom w:w="40" w:type="dxa"/>
              <w:right w:w="40" w:type="dxa"/>
            </w:tcMar>
            <w:vAlign w:val="top"/>
          </w:tcPr>
          <w:bookmarkStart w:id="1785" w:name="para_c644ccf1_436e_47c1_aeef_3e8730ea5f"/>
          <w:p>
            <w:pPr>
              <w:spacing w:before="180" w:after="0" w:line="240" w:lineRule="auto"/>
            </w:pPr>
            <w:hyperlink r:id="r223">
              <w:r>
                <w:rPr>
                  <w:rFonts w:ascii="Arial" w:hAnsi="Arial"/>
                  <w:color w:val="000000"/>
                  <w:sz w:val="18"/>
                </w:rPr>
                <w:t>Hemodynamic Waveform IOD</w:t>
              </w:r>
            </w:hyperlink>
          </w:p>
          <w:bookmarkEnd w:id="1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6" w:name="para_f28f1ce0_0eee_4a14_96c0_cfc1c4f94f"/>
          <w:p>
            <w:pPr>
              <w:spacing w:before="180" w:after="0" w:line="240" w:lineRule="auto"/>
            </w:pPr>
            <w:r>
              <w:rPr>
                <w:rFonts w:ascii="Arial" w:hAnsi="Arial"/>
                <w:color w:val="000000"/>
                <w:sz w:val="18"/>
              </w:rPr>
              <w:t>Cardiac Electrophysiology Waveform Storage</w:t>
            </w:r>
          </w:p>
          <w:bookmarkEnd w:id="1786"/>
        </w:tc>
        <w:tc>
          <w:tcPr>
            <w:tcBorders>
              <w:bottom w:val="single" w:sz="4" w:color="000000"/>
              <w:right w:val="single" w:sz="4" w:color="000000"/>
            </w:tcBorders>
            <w:tcMar>
              <w:top w:w="40" w:type="dxa"/>
              <w:left w:w="40" w:type="dxa"/>
              <w:bottom w:w="40" w:type="dxa"/>
              <w:right w:w="40" w:type="dxa"/>
            </w:tcMar>
            <w:vAlign w:val="top"/>
          </w:tcPr>
          <w:bookmarkStart w:id="1787" w:name="para_ccaa65d5_0558_48c5_8245_8e3da06ffa"/>
          <w:p>
            <w:pPr>
              <w:spacing w:before="180" w:after="0" w:line="240" w:lineRule="auto"/>
            </w:pPr>
            <w:r>
              <w:rPr>
                <w:rFonts w:ascii="Arial" w:hAnsi="Arial"/>
                <w:color w:val="000000"/>
                <w:sz w:val="18"/>
              </w:rPr>
              <w:t>1.2.840.10008.5.1.4.1.1.9.3.1</w:t>
            </w:r>
          </w:p>
          <w:bookmarkEnd w:id="1787"/>
        </w:tc>
        <w:tc>
          <w:tcPr>
            <w:tcBorders>
              <w:bottom w:val="single" w:sz="4" w:color="000000"/>
              <w:right w:val="single" w:sz="4" w:color="000000"/>
            </w:tcBorders>
            <w:tcMar>
              <w:top w:w="40" w:type="dxa"/>
              <w:left w:w="40" w:type="dxa"/>
              <w:bottom w:w="40" w:type="dxa"/>
              <w:right w:w="40" w:type="dxa"/>
            </w:tcMar>
            <w:vAlign w:val="top"/>
          </w:tcPr>
          <w:bookmarkStart w:id="1788" w:name="para_bc653941_7df7_427a_b00d_e33c38317b"/>
          <w:p>
            <w:pPr>
              <w:spacing w:before="180" w:after="0" w:line="240" w:lineRule="auto"/>
            </w:pPr>
            <w:hyperlink r:id="r224">
              <w:r>
                <w:rPr>
                  <w:rFonts w:ascii="Arial" w:hAnsi="Arial"/>
                  <w:color w:val="000000"/>
                  <w:sz w:val="18"/>
                </w:rPr>
                <w:t>Basic Cardiac Electrophysiology Waveform IOD</w:t>
              </w:r>
            </w:hyperlink>
          </w:p>
          <w:bookmarkEnd w:id="1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9" w:name="para_4f3809b6_6559_458a_af4d_b7d1272f0f"/>
          <w:p>
            <w:pPr>
              <w:spacing w:before="180" w:after="0" w:line="240" w:lineRule="auto"/>
            </w:pPr>
            <w:r>
              <w:rPr>
                <w:rFonts w:ascii="Arial" w:hAnsi="Arial"/>
                <w:color w:val="000000"/>
                <w:sz w:val="18"/>
              </w:rPr>
              <w:t>Basic Voice Audio Waveform Storage</w:t>
            </w:r>
          </w:p>
          <w:bookmarkEnd w:id="1789"/>
        </w:tc>
        <w:tc>
          <w:tcPr>
            <w:tcBorders>
              <w:bottom w:val="single" w:sz="4" w:color="000000"/>
              <w:right w:val="single" w:sz="4" w:color="000000"/>
            </w:tcBorders>
            <w:tcMar>
              <w:top w:w="40" w:type="dxa"/>
              <w:left w:w="40" w:type="dxa"/>
              <w:bottom w:w="40" w:type="dxa"/>
              <w:right w:w="40" w:type="dxa"/>
            </w:tcMar>
            <w:vAlign w:val="top"/>
          </w:tcPr>
          <w:bookmarkStart w:id="1790" w:name="para_ff6ed7ae_cac0_4314_95eb_65fe93daba"/>
          <w:p>
            <w:pPr>
              <w:spacing w:before="180" w:after="0" w:line="240" w:lineRule="auto"/>
            </w:pPr>
            <w:r>
              <w:rPr>
                <w:rFonts w:ascii="Arial" w:hAnsi="Arial"/>
                <w:color w:val="000000"/>
                <w:sz w:val="18"/>
              </w:rPr>
              <w:t>1.2.840.10008.5.1.4.1.1.9.4.1</w:t>
            </w:r>
          </w:p>
          <w:bookmarkEnd w:id="1790"/>
        </w:tc>
        <w:tc>
          <w:tcPr>
            <w:tcBorders>
              <w:bottom w:val="single" w:sz="4" w:color="000000"/>
              <w:right w:val="single" w:sz="4" w:color="000000"/>
            </w:tcBorders>
            <w:tcMar>
              <w:top w:w="40" w:type="dxa"/>
              <w:left w:w="40" w:type="dxa"/>
              <w:bottom w:w="40" w:type="dxa"/>
              <w:right w:w="40" w:type="dxa"/>
            </w:tcMar>
            <w:vAlign w:val="top"/>
          </w:tcPr>
          <w:bookmarkStart w:id="1791" w:name="para_e5abf270_1e03_4854_8c35_5f261fdacd"/>
          <w:p>
            <w:pPr>
              <w:spacing w:before="180" w:after="0" w:line="240" w:lineRule="auto"/>
            </w:pPr>
            <w:hyperlink r:id="r225">
              <w:r>
                <w:rPr>
                  <w:rFonts w:ascii="Arial" w:hAnsi="Arial"/>
                  <w:color w:val="000000"/>
                  <w:sz w:val="18"/>
                </w:rPr>
                <w:t>Basic Voice Audio Waveform IOD</w:t>
              </w:r>
            </w:hyperlink>
          </w:p>
          <w:bookmarkEnd w:id="1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2" w:name="para_a69b7011_cebc_4c11_8354_88edddc5cf"/>
          <w:p>
            <w:pPr>
              <w:spacing w:before="180" w:after="0" w:line="240" w:lineRule="auto"/>
            </w:pPr>
            <w:r>
              <w:rPr>
                <w:rFonts w:ascii="Arial" w:hAnsi="Arial"/>
                <w:color w:val="000000"/>
                <w:sz w:val="18"/>
              </w:rPr>
              <w:t>General Audio Waveform Storage</w:t>
            </w:r>
          </w:p>
          <w:bookmarkEnd w:id="1792"/>
        </w:tc>
        <w:tc>
          <w:tcPr>
            <w:tcBorders>
              <w:bottom w:val="single" w:sz="4" w:color="000000"/>
              <w:right w:val="single" w:sz="4" w:color="000000"/>
            </w:tcBorders>
            <w:tcMar>
              <w:top w:w="40" w:type="dxa"/>
              <w:left w:w="40" w:type="dxa"/>
              <w:bottom w:w="40" w:type="dxa"/>
              <w:right w:w="40" w:type="dxa"/>
            </w:tcMar>
            <w:vAlign w:val="top"/>
          </w:tcPr>
          <w:bookmarkStart w:id="1793" w:name="para_76777769_1a29_42e1_aba1_8460f890c9"/>
          <w:p>
            <w:pPr>
              <w:spacing w:before="180" w:after="0" w:line="240" w:lineRule="auto"/>
            </w:pPr>
            <w:r>
              <w:rPr>
                <w:rFonts w:ascii="Arial" w:hAnsi="Arial"/>
                <w:color w:val="000000"/>
                <w:sz w:val="18"/>
              </w:rPr>
              <w:t>1.2.840.10008.5.1.4.1.1.9.4.2</w:t>
            </w:r>
          </w:p>
          <w:bookmarkEnd w:id="1793"/>
        </w:tc>
        <w:tc>
          <w:tcPr>
            <w:tcBorders>
              <w:bottom w:val="single" w:sz="4" w:color="000000"/>
              <w:right w:val="single" w:sz="4" w:color="000000"/>
            </w:tcBorders>
            <w:tcMar>
              <w:top w:w="40" w:type="dxa"/>
              <w:left w:w="40" w:type="dxa"/>
              <w:bottom w:w="40" w:type="dxa"/>
              <w:right w:w="40" w:type="dxa"/>
            </w:tcMar>
            <w:vAlign w:val="top"/>
          </w:tcPr>
          <w:bookmarkStart w:id="1794" w:name="para_500b84d2_ad4a_4784_9ea8_df45649398"/>
          <w:p>
            <w:pPr>
              <w:spacing w:before="180" w:after="0" w:line="240" w:lineRule="auto"/>
            </w:pPr>
            <w:hyperlink r:id="r226">
              <w:r>
                <w:rPr>
                  <w:rFonts w:ascii="Arial" w:hAnsi="Arial"/>
                  <w:color w:val="000000"/>
                  <w:sz w:val="18"/>
                </w:rPr>
                <w:t>General Audio Waveform IOD</w:t>
              </w:r>
            </w:hyperlink>
          </w:p>
          <w:bookmarkEnd w:id="1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5" w:name="para_dc152e9e_96b3_4ff5_ad3a_6b8c0ea23f"/>
          <w:p>
            <w:pPr>
              <w:spacing w:before="180" w:after="0" w:line="240" w:lineRule="auto"/>
            </w:pPr>
            <w:r>
              <w:rPr>
                <w:rFonts w:ascii="Arial" w:hAnsi="Arial"/>
                <w:color w:val="000000"/>
                <w:sz w:val="18"/>
              </w:rPr>
              <w:t>Arterial Pulse Waveform Storage</w:t>
            </w:r>
          </w:p>
          <w:bookmarkEnd w:id="1795"/>
        </w:tc>
        <w:tc>
          <w:tcPr>
            <w:tcBorders>
              <w:bottom w:val="single" w:sz="4" w:color="000000"/>
              <w:right w:val="single" w:sz="4" w:color="000000"/>
            </w:tcBorders>
            <w:tcMar>
              <w:top w:w="40" w:type="dxa"/>
              <w:left w:w="40" w:type="dxa"/>
              <w:bottom w:w="40" w:type="dxa"/>
              <w:right w:w="40" w:type="dxa"/>
            </w:tcMar>
            <w:vAlign w:val="top"/>
          </w:tcPr>
          <w:bookmarkStart w:id="1796" w:name="para_035a3b44_d2b2_47d4_b7f5_c3c3b4cc09"/>
          <w:p>
            <w:pPr>
              <w:spacing w:before="180" w:after="0" w:line="240" w:lineRule="auto"/>
            </w:pPr>
            <w:r>
              <w:rPr>
                <w:rFonts w:ascii="Arial" w:hAnsi="Arial"/>
                <w:color w:val="000000"/>
                <w:sz w:val="18"/>
              </w:rPr>
              <w:t>1.2.840.10008.5.1.4.1.1.9.5.1</w:t>
            </w:r>
          </w:p>
          <w:bookmarkEnd w:id="1796"/>
        </w:tc>
        <w:tc>
          <w:tcPr>
            <w:tcBorders>
              <w:bottom w:val="single" w:sz="4" w:color="000000"/>
              <w:right w:val="single" w:sz="4" w:color="000000"/>
            </w:tcBorders>
            <w:tcMar>
              <w:top w:w="40" w:type="dxa"/>
              <w:left w:w="40" w:type="dxa"/>
              <w:bottom w:w="40" w:type="dxa"/>
              <w:right w:w="40" w:type="dxa"/>
            </w:tcMar>
            <w:vAlign w:val="top"/>
          </w:tcPr>
          <w:bookmarkStart w:id="1797" w:name="para_16685d65_2db6_4101_bd0e_21f2e5e349"/>
          <w:p>
            <w:pPr>
              <w:spacing w:before="180" w:after="0" w:line="240" w:lineRule="auto"/>
            </w:pPr>
            <w:hyperlink r:id="r227">
              <w:r>
                <w:rPr>
                  <w:rFonts w:ascii="Arial" w:hAnsi="Arial"/>
                  <w:color w:val="000000"/>
                  <w:sz w:val="18"/>
                </w:rPr>
                <w:t>Arterial Pulse Waveform IOD</w:t>
              </w:r>
            </w:hyperlink>
          </w:p>
          <w:bookmarkEnd w:id="1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8" w:name="para_6b5157b0_9372_48af_844b_2eee3bb149"/>
          <w:p>
            <w:pPr>
              <w:spacing w:before="180" w:after="0" w:line="240" w:lineRule="auto"/>
            </w:pPr>
            <w:r>
              <w:rPr>
                <w:rFonts w:ascii="Arial" w:hAnsi="Arial"/>
                <w:color w:val="000000"/>
                <w:sz w:val="18"/>
              </w:rPr>
              <w:t>Respiratory Waveform Storage</w:t>
            </w:r>
          </w:p>
          <w:bookmarkEnd w:id="1798"/>
        </w:tc>
        <w:tc>
          <w:tcPr>
            <w:tcBorders>
              <w:bottom w:val="single" w:sz="4" w:color="000000"/>
              <w:right w:val="single" w:sz="4" w:color="000000"/>
            </w:tcBorders>
            <w:tcMar>
              <w:top w:w="40" w:type="dxa"/>
              <w:left w:w="40" w:type="dxa"/>
              <w:bottom w:w="40" w:type="dxa"/>
              <w:right w:w="40" w:type="dxa"/>
            </w:tcMar>
            <w:vAlign w:val="top"/>
          </w:tcPr>
          <w:bookmarkStart w:id="1799" w:name="para_2886ebe2_2e28_4e98_86a2_d19b592f10"/>
          <w:p>
            <w:pPr>
              <w:spacing w:before="180" w:after="0" w:line="240" w:lineRule="auto"/>
            </w:pPr>
            <w:r>
              <w:rPr>
                <w:rFonts w:ascii="Arial" w:hAnsi="Arial"/>
                <w:color w:val="000000"/>
                <w:sz w:val="18"/>
              </w:rPr>
              <w:t>1.2.840.10008.5.1.4.1.1.9.6.1</w:t>
            </w:r>
          </w:p>
          <w:bookmarkEnd w:id="1799"/>
        </w:tc>
        <w:tc>
          <w:tcPr>
            <w:tcBorders>
              <w:bottom w:val="single" w:sz="4" w:color="000000"/>
              <w:right w:val="single" w:sz="4" w:color="000000"/>
            </w:tcBorders>
            <w:tcMar>
              <w:top w:w="40" w:type="dxa"/>
              <w:left w:w="40" w:type="dxa"/>
              <w:bottom w:w="40" w:type="dxa"/>
              <w:right w:w="40" w:type="dxa"/>
            </w:tcMar>
            <w:vAlign w:val="top"/>
          </w:tcPr>
          <w:bookmarkStart w:id="1800" w:name="para_675f097a_7b71_4300_9305_2a12f91d98"/>
          <w:p>
            <w:pPr>
              <w:spacing w:before="180" w:after="0" w:line="240" w:lineRule="auto"/>
            </w:pPr>
            <w:hyperlink r:id="r228">
              <w:r>
                <w:rPr>
                  <w:rFonts w:ascii="Arial" w:hAnsi="Arial"/>
                  <w:color w:val="000000"/>
                  <w:sz w:val="18"/>
                </w:rPr>
                <w:t>Respiratory Waveform IOD</w:t>
              </w:r>
            </w:hyperlink>
          </w:p>
          <w:bookmarkEnd w:id="1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1" w:name="para_6b687850_0dd0_4907_992c_93c80cf3a1"/>
          <w:p>
            <w:pPr>
              <w:spacing w:before="180" w:after="0" w:line="240" w:lineRule="auto"/>
            </w:pPr>
            <w:r>
              <w:rPr>
                <w:rFonts w:ascii="Arial" w:hAnsi="Arial"/>
                <w:color w:val="000000"/>
                <w:sz w:val="18"/>
              </w:rPr>
              <w:t>Grayscale Softcopy Presentation State Storage</w:t>
            </w:r>
          </w:p>
          <w:bookmarkEnd w:id="1801"/>
        </w:tc>
        <w:tc>
          <w:tcPr>
            <w:tcBorders>
              <w:bottom w:val="single" w:sz="4" w:color="000000"/>
              <w:right w:val="single" w:sz="4" w:color="000000"/>
            </w:tcBorders>
            <w:tcMar>
              <w:top w:w="40" w:type="dxa"/>
              <w:left w:w="40" w:type="dxa"/>
              <w:bottom w:w="40" w:type="dxa"/>
              <w:right w:w="40" w:type="dxa"/>
            </w:tcMar>
            <w:vAlign w:val="top"/>
          </w:tcPr>
          <w:bookmarkStart w:id="1802" w:name="para_56400c75_5504_4c14_86b0_a11bc19923"/>
          <w:p>
            <w:pPr>
              <w:spacing w:before="180" w:after="0" w:line="240" w:lineRule="auto"/>
            </w:pPr>
            <w:r>
              <w:rPr>
                <w:rFonts w:ascii="Arial" w:hAnsi="Arial"/>
                <w:color w:val="000000"/>
                <w:sz w:val="18"/>
              </w:rPr>
              <w:t>1.2.840.10008.5.1.4.1.1.11.1</w:t>
            </w:r>
          </w:p>
          <w:bookmarkEnd w:id="1802"/>
        </w:tc>
        <w:tc>
          <w:tcPr>
            <w:tcBorders>
              <w:bottom w:val="single" w:sz="4" w:color="000000"/>
              <w:right w:val="single" w:sz="4" w:color="000000"/>
            </w:tcBorders>
            <w:tcMar>
              <w:top w:w="40" w:type="dxa"/>
              <w:left w:w="40" w:type="dxa"/>
              <w:bottom w:w="40" w:type="dxa"/>
              <w:right w:w="40" w:type="dxa"/>
            </w:tcMar>
            <w:vAlign w:val="top"/>
          </w:tcPr>
          <w:bookmarkStart w:id="1803" w:name="para_eb1fc300_fe45_47e1_be7a_e85928be40"/>
          <w:p>
            <w:pPr>
              <w:spacing w:before="180" w:after="0" w:line="240" w:lineRule="auto"/>
            </w:pPr>
            <w:hyperlink r:id="r229">
              <w:r>
                <w:rPr>
                  <w:rFonts w:ascii="Arial" w:hAnsi="Arial"/>
                  <w:color w:val="000000"/>
                  <w:sz w:val="18"/>
                </w:rPr>
                <w:t>Grayscale Softcopy Presentation State IOD</w:t>
              </w:r>
            </w:hyperlink>
          </w:p>
          <w:bookmarkEnd w:id="1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4" w:name="para_d39cd525_1522_4e84_a4b3_17d90e2b72"/>
          <w:p>
            <w:pPr>
              <w:spacing w:before="180" w:after="0" w:line="240" w:lineRule="auto"/>
            </w:pPr>
            <w:r>
              <w:rPr>
                <w:rFonts w:ascii="Arial" w:hAnsi="Arial"/>
                <w:color w:val="000000"/>
                <w:sz w:val="18"/>
              </w:rPr>
              <w:t>Color Softcopy Presentation State Storage</w:t>
            </w:r>
          </w:p>
          <w:bookmarkEnd w:id="1804"/>
        </w:tc>
        <w:tc>
          <w:tcPr>
            <w:tcBorders>
              <w:bottom w:val="single" w:sz="4" w:color="000000"/>
              <w:right w:val="single" w:sz="4" w:color="000000"/>
            </w:tcBorders>
            <w:tcMar>
              <w:top w:w="40" w:type="dxa"/>
              <w:left w:w="40" w:type="dxa"/>
              <w:bottom w:w="40" w:type="dxa"/>
              <w:right w:w="40" w:type="dxa"/>
            </w:tcMar>
            <w:vAlign w:val="top"/>
          </w:tcPr>
          <w:bookmarkStart w:id="1805" w:name="para_7ac49882_4725_4603_8b3c_64f14172ca"/>
          <w:p>
            <w:pPr>
              <w:spacing w:before="180" w:after="0" w:line="240" w:lineRule="auto"/>
            </w:pPr>
            <w:r>
              <w:rPr>
                <w:rFonts w:ascii="Arial" w:hAnsi="Arial"/>
                <w:color w:val="000000"/>
                <w:sz w:val="18"/>
              </w:rPr>
              <w:t>1.2.840.10008.5.1.4.1.1.11.2</w:t>
            </w:r>
          </w:p>
          <w:bookmarkEnd w:id="1805"/>
        </w:tc>
        <w:tc>
          <w:tcPr>
            <w:tcBorders>
              <w:bottom w:val="single" w:sz="4" w:color="000000"/>
              <w:right w:val="single" w:sz="4" w:color="000000"/>
            </w:tcBorders>
            <w:tcMar>
              <w:top w:w="40" w:type="dxa"/>
              <w:left w:w="40" w:type="dxa"/>
              <w:bottom w:w="40" w:type="dxa"/>
              <w:right w:w="40" w:type="dxa"/>
            </w:tcMar>
            <w:vAlign w:val="top"/>
          </w:tcPr>
          <w:bookmarkStart w:id="1806" w:name="para_3f40d3f6_7747_4d97_8321_845dd5cbc0"/>
          <w:p>
            <w:pPr>
              <w:spacing w:before="180" w:after="0" w:line="240" w:lineRule="auto"/>
            </w:pPr>
            <w:hyperlink r:id="r230">
              <w:r>
                <w:rPr>
                  <w:rFonts w:ascii="Arial" w:hAnsi="Arial"/>
                  <w:color w:val="000000"/>
                  <w:sz w:val="18"/>
                </w:rPr>
                <w:t>Color Softcopy Presentation State IOD</w:t>
              </w:r>
            </w:hyperlink>
          </w:p>
          <w:bookmarkEnd w:id="1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7" w:name="para_e10b317f_c914_45be_b971_1fbca1905a"/>
          <w:p>
            <w:pPr>
              <w:spacing w:before="180" w:after="0" w:line="240" w:lineRule="auto"/>
            </w:pPr>
            <w:r>
              <w:rPr>
                <w:rFonts w:ascii="Arial" w:hAnsi="Arial"/>
                <w:color w:val="000000"/>
                <w:sz w:val="18"/>
              </w:rPr>
              <w:t>Pseudo-Color Softcopy Presentation State Storage</w:t>
            </w:r>
          </w:p>
          <w:bookmarkEnd w:id="1807"/>
        </w:tc>
        <w:tc>
          <w:tcPr>
            <w:tcBorders>
              <w:bottom w:val="single" w:sz="4" w:color="000000"/>
              <w:right w:val="single" w:sz="4" w:color="000000"/>
            </w:tcBorders>
            <w:tcMar>
              <w:top w:w="40" w:type="dxa"/>
              <w:left w:w="40" w:type="dxa"/>
              <w:bottom w:w="40" w:type="dxa"/>
              <w:right w:w="40" w:type="dxa"/>
            </w:tcMar>
            <w:vAlign w:val="top"/>
          </w:tcPr>
          <w:bookmarkStart w:id="1808" w:name="para_7e67e065_12cc_4c09_81e0_459736e824"/>
          <w:p>
            <w:pPr>
              <w:spacing w:before="180" w:after="0" w:line="240" w:lineRule="auto"/>
            </w:pPr>
            <w:r>
              <w:rPr>
                <w:rFonts w:ascii="Arial" w:hAnsi="Arial"/>
                <w:color w:val="000000"/>
                <w:sz w:val="18"/>
              </w:rPr>
              <w:t>1.2.840.10008.5.1.4.1.1.11.3</w:t>
            </w:r>
          </w:p>
          <w:bookmarkEnd w:id="1808"/>
        </w:tc>
        <w:tc>
          <w:tcPr>
            <w:tcBorders>
              <w:bottom w:val="single" w:sz="4" w:color="000000"/>
              <w:right w:val="single" w:sz="4" w:color="000000"/>
            </w:tcBorders>
            <w:tcMar>
              <w:top w:w="40" w:type="dxa"/>
              <w:left w:w="40" w:type="dxa"/>
              <w:bottom w:w="40" w:type="dxa"/>
              <w:right w:w="40" w:type="dxa"/>
            </w:tcMar>
            <w:vAlign w:val="top"/>
          </w:tcPr>
          <w:bookmarkStart w:id="1809" w:name="para_3da9c294_aab1_41a9_99cb_677ffff714"/>
          <w:p>
            <w:pPr>
              <w:spacing w:before="180" w:after="0" w:line="240" w:lineRule="auto"/>
            </w:pPr>
            <w:hyperlink r:id="r231">
              <w:r>
                <w:rPr>
                  <w:rFonts w:ascii="Arial" w:hAnsi="Arial"/>
                  <w:color w:val="000000"/>
                  <w:sz w:val="18"/>
                </w:rPr>
                <w:t>Pseudo-color Softcopy Presentation State IOD</w:t>
              </w:r>
            </w:hyperlink>
          </w:p>
          <w:bookmarkEnd w:id="1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0" w:name="para_eb9b95e7_78b5_43c7_a900_c2c96db89f"/>
          <w:p>
            <w:pPr>
              <w:spacing w:before="180" w:after="0" w:line="240" w:lineRule="auto"/>
            </w:pPr>
            <w:r>
              <w:rPr>
                <w:rFonts w:ascii="Arial" w:hAnsi="Arial"/>
                <w:color w:val="000000"/>
                <w:sz w:val="18"/>
              </w:rPr>
              <w:t>Blending Softcopy Presentation State Storage</w:t>
            </w:r>
          </w:p>
          <w:bookmarkEnd w:id="1810"/>
        </w:tc>
        <w:tc>
          <w:tcPr>
            <w:tcBorders>
              <w:bottom w:val="single" w:sz="4" w:color="000000"/>
              <w:right w:val="single" w:sz="4" w:color="000000"/>
            </w:tcBorders>
            <w:tcMar>
              <w:top w:w="40" w:type="dxa"/>
              <w:left w:w="40" w:type="dxa"/>
              <w:bottom w:w="40" w:type="dxa"/>
              <w:right w:w="40" w:type="dxa"/>
            </w:tcMar>
            <w:vAlign w:val="top"/>
          </w:tcPr>
          <w:bookmarkStart w:id="1811" w:name="para_fe8c09f5_be40_4097_bb2c_3f7f6b8a7f"/>
          <w:p>
            <w:pPr>
              <w:spacing w:before="180" w:after="0" w:line="240" w:lineRule="auto"/>
            </w:pPr>
            <w:r>
              <w:rPr>
                <w:rFonts w:ascii="Arial" w:hAnsi="Arial"/>
                <w:color w:val="000000"/>
                <w:sz w:val="18"/>
              </w:rPr>
              <w:t>1.2.840.10008.5.1.4.1.1.11.4</w:t>
            </w:r>
          </w:p>
          <w:bookmarkEnd w:id="1811"/>
        </w:tc>
        <w:tc>
          <w:tcPr>
            <w:tcBorders>
              <w:bottom w:val="single" w:sz="4" w:color="000000"/>
              <w:right w:val="single" w:sz="4" w:color="000000"/>
            </w:tcBorders>
            <w:tcMar>
              <w:top w:w="40" w:type="dxa"/>
              <w:left w:w="40" w:type="dxa"/>
              <w:bottom w:w="40" w:type="dxa"/>
              <w:right w:w="40" w:type="dxa"/>
            </w:tcMar>
            <w:vAlign w:val="top"/>
          </w:tcPr>
          <w:bookmarkStart w:id="1812" w:name="para_2252ed14_9ac2_431a_95b2_9a186635d4"/>
          <w:p>
            <w:pPr>
              <w:spacing w:before="180" w:after="0" w:line="240" w:lineRule="auto"/>
            </w:pPr>
            <w:hyperlink r:id="r232">
              <w:r>
                <w:rPr>
                  <w:rFonts w:ascii="Arial" w:hAnsi="Arial"/>
                  <w:color w:val="000000"/>
                  <w:sz w:val="18"/>
                </w:rPr>
                <w:t>Blending Softcopy Presentation State IOD</w:t>
              </w:r>
            </w:hyperlink>
          </w:p>
          <w:bookmarkEnd w:id="1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3" w:name="para_f7e6a3b6_6e7b_464e_bdf4_484c6dfee8"/>
          <w:p>
            <w:pPr>
              <w:spacing w:before="180" w:after="0" w:line="240" w:lineRule="auto"/>
            </w:pPr>
            <w:r>
              <w:rPr>
                <w:rFonts w:ascii="Arial" w:hAnsi="Arial"/>
                <w:color w:val="000000"/>
                <w:sz w:val="18"/>
              </w:rPr>
              <w:t>XA/XRF Grayscale Softcopy Presentation State Storage</w:t>
            </w:r>
          </w:p>
          <w:bookmarkEnd w:id="1813"/>
        </w:tc>
        <w:tc>
          <w:tcPr>
            <w:tcBorders>
              <w:bottom w:val="single" w:sz="4" w:color="000000"/>
              <w:right w:val="single" w:sz="4" w:color="000000"/>
            </w:tcBorders>
            <w:tcMar>
              <w:top w:w="40" w:type="dxa"/>
              <w:left w:w="40" w:type="dxa"/>
              <w:bottom w:w="40" w:type="dxa"/>
              <w:right w:w="40" w:type="dxa"/>
            </w:tcMar>
            <w:vAlign w:val="top"/>
          </w:tcPr>
          <w:bookmarkStart w:id="1814" w:name="para_17c7b7e1_2e97_4b91_8787_18ee1b5e52"/>
          <w:p>
            <w:pPr>
              <w:spacing w:before="180" w:after="0" w:line="240" w:lineRule="auto"/>
            </w:pPr>
            <w:r>
              <w:rPr>
                <w:rFonts w:ascii="Arial" w:hAnsi="Arial"/>
                <w:color w:val="000000"/>
                <w:sz w:val="18"/>
              </w:rPr>
              <w:t>1.2.840.10008.5.1.4.1.1.11.5</w:t>
            </w:r>
          </w:p>
          <w:bookmarkEnd w:id="1814"/>
        </w:tc>
        <w:tc>
          <w:tcPr>
            <w:tcBorders>
              <w:bottom w:val="single" w:sz="4" w:color="000000"/>
              <w:right w:val="single" w:sz="4" w:color="000000"/>
            </w:tcBorders>
            <w:tcMar>
              <w:top w:w="40" w:type="dxa"/>
              <w:left w:w="40" w:type="dxa"/>
              <w:bottom w:w="40" w:type="dxa"/>
              <w:right w:w="40" w:type="dxa"/>
            </w:tcMar>
            <w:vAlign w:val="top"/>
          </w:tcPr>
          <w:bookmarkStart w:id="1815" w:name="para_6287e8b0_45c2_4b96_8696_cf0d02f3ff"/>
          <w:p>
            <w:pPr>
              <w:spacing w:before="180" w:after="0" w:line="240" w:lineRule="auto"/>
            </w:pPr>
            <w:hyperlink r:id="r233">
              <w:r>
                <w:rPr>
                  <w:rFonts w:ascii="Arial" w:hAnsi="Arial"/>
                  <w:color w:val="000000"/>
                  <w:sz w:val="18"/>
                </w:rPr>
                <w:t>XA/XRF Grayscale Softcopy Presentation State IOD</w:t>
              </w:r>
            </w:hyperlink>
          </w:p>
          <w:bookmarkEnd w:id="1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6" w:name="para_dcc1cd6b_ebde_4cad_acd9_aee1b11e37"/>
          <w:p>
            <w:pPr>
              <w:spacing w:before="180" w:after="0" w:line="240" w:lineRule="auto"/>
            </w:pPr>
            <w:r>
              <w:rPr>
                <w:rFonts w:ascii="Arial" w:hAnsi="Arial"/>
                <w:color w:val="000000"/>
                <w:sz w:val="18"/>
              </w:rPr>
              <w:t>Grayscale Planar MPR Volumetric Presentation State Storage</w:t>
            </w:r>
          </w:p>
          <w:bookmarkEnd w:id="1816"/>
        </w:tc>
        <w:tc>
          <w:tcPr>
            <w:tcBorders>
              <w:bottom w:val="single" w:sz="4" w:color="000000"/>
              <w:right w:val="single" w:sz="4" w:color="000000"/>
            </w:tcBorders>
            <w:tcMar>
              <w:top w:w="40" w:type="dxa"/>
              <w:left w:w="40" w:type="dxa"/>
              <w:bottom w:w="40" w:type="dxa"/>
              <w:right w:w="40" w:type="dxa"/>
            </w:tcMar>
            <w:vAlign w:val="top"/>
          </w:tcPr>
          <w:bookmarkStart w:id="1817" w:name="para_6dbf92a9_c9ff_4faf_ac26_1fea7e440f"/>
          <w:p>
            <w:pPr>
              <w:spacing w:before="180" w:after="0" w:line="240" w:lineRule="auto"/>
            </w:pPr>
            <w:r>
              <w:rPr>
                <w:rFonts w:ascii="Arial" w:hAnsi="Arial"/>
                <w:color w:val="000000"/>
                <w:sz w:val="18"/>
              </w:rPr>
              <w:t>1.2.840.10008.​5.​1.​4.​1.​1.​11.​6</w:t>
            </w:r>
          </w:p>
          <w:bookmarkEnd w:id="1817"/>
        </w:tc>
        <w:tc>
          <w:tcPr>
            <w:tcBorders>
              <w:bottom w:val="single" w:sz="4" w:color="000000"/>
              <w:right w:val="single" w:sz="4" w:color="000000"/>
            </w:tcBorders>
            <w:tcMar>
              <w:top w:w="40" w:type="dxa"/>
              <w:left w:w="40" w:type="dxa"/>
              <w:bottom w:w="40" w:type="dxa"/>
              <w:right w:w="40" w:type="dxa"/>
            </w:tcMar>
            <w:vAlign w:val="top"/>
          </w:tcPr>
          <w:bookmarkStart w:id="1818" w:name="para_0a9d2383_e314_46a4_b6d4_d2e1b66a95"/>
          <w:p>
            <w:pPr>
              <w:spacing w:before="180" w:after="0" w:line="240" w:lineRule="auto"/>
            </w:pPr>
            <w:hyperlink r:id="r234">
              <w:r>
                <w:rPr>
                  <w:rFonts w:ascii="Arial" w:hAnsi="Arial"/>
                  <w:color w:val="000000"/>
                  <w:sz w:val="18"/>
                </w:rPr>
                <w:t>Planar MPR Volumetric Presentation State IOD</w:t>
              </w:r>
            </w:hyperlink>
          </w:p>
          <w:bookmarkEnd w:id="1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9" w:name="para_10b19427_6b9e_4d28_bd9b_f03a97fd2d"/>
          <w:p>
            <w:pPr>
              <w:spacing w:before="180" w:after="0" w:line="240" w:lineRule="auto"/>
            </w:pPr>
            <w:r>
              <w:rPr>
                <w:rFonts w:ascii="Arial" w:hAnsi="Arial"/>
                <w:color w:val="000000"/>
                <w:sz w:val="18"/>
              </w:rPr>
              <w:t>Compositing Planar MPR Volumetric Presentation State Storage</w:t>
            </w:r>
          </w:p>
          <w:bookmarkEnd w:id="1819"/>
        </w:tc>
        <w:tc>
          <w:tcPr>
            <w:tcBorders>
              <w:bottom w:val="single" w:sz="4" w:color="000000"/>
              <w:right w:val="single" w:sz="4" w:color="000000"/>
            </w:tcBorders>
            <w:tcMar>
              <w:top w:w="40" w:type="dxa"/>
              <w:left w:w="40" w:type="dxa"/>
              <w:bottom w:w="40" w:type="dxa"/>
              <w:right w:w="40" w:type="dxa"/>
            </w:tcMar>
            <w:vAlign w:val="top"/>
          </w:tcPr>
          <w:bookmarkStart w:id="1820" w:name="para_bfded53f_1712_4170_bc1d_9f097c78c1"/>
          <w:p>
            <w:pPr>
              <w:spacing w:before="180" w:after="0" w:line="240" w:lineRule="auto"/>
            </w:pPr>
            <w:r>
              <w:rPr>
                <w:rFonts w:ascii="Arial" w:hAnsi="Arial"/>
                <w:color w:val="000000"/>
                <w:sz w:val="18"/>
              </w:rPr>
              <w:t>1.2.840.10008.​5.​1.​4.​1.​1.​11.​7</w:t>
            </w:r>
          </w:p>
          <w:bookmarkEnd w:id="1820"/>
        </w:tc>
        <w:tc>
          <w:tcPr>
            <w:tcBorders>
              <w:bottom w:val="single" w:sz="4" w:color="000000"/>
              <w:right w:val="single" w:sz="4" w:color="000000"/>
            </w:tcBorders>
            <w:tcMar>
              <w:top w:w="40" w:type="dxa"/>
              <w:left w:w="40" w:type="dxa"/>
              <w:bottom w:w="40" w:type="dxa"/>
              <w:right w:w="40" w:type="dxa"/>
            </w:tcMar>
            <w:vAlign w:val="top"/>
          </w:tcPr>
          <w:bookmarkStart w:id="1821" w:name="para_3f472819_5ae7_456d_bb15_cbfb25d842"/>
          <w:p>
            <w:pPr>
              <w:spacing w:before="180" w:after="0" w:line="240" w:lineRule="auto"/>
            </w:pPr>
            <w:hyperlink r:id="r235">
              <w:r>
                <w:rPr>
                  <w:rFonts w:ascii="Arial" w:hAnsi="Arial"/>
                  <w:color w:val="000000"/>
                  <w:sz w:val="18"/>
                </w:rPr>
                <w:t>Planar MPR Volumetric Presentation State IOD</w:t>
              </w:r>
            </w:hyperlink>
          </w:p>
          <w:bookmarkEnd w:id="1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2" w:name="para_eacf9e44_6fd6_4707_bb23_a53d567be2"/>
          <w:p>
            <w:pPr>
              <w:spacing w:before="180" w:after="0" w:line="240" w:lineRule="auto"/>
            </w:pPr>
            <w:r>
              <w:rPr>
                <w:rFonts w:ascii="Arial" w:hAnsi="Arial"/>
                <w:color w:val="000000"/>
                <w:sz w:val="18"/>
              </w:rPr>
              <w:t>Advanced Blending Presentation State Storage</w:t>
            </w:r>
          </w:p>
          <w:bookmarkEnd w:id="1822"/>
        </w:tc>
        <w:tc>
          <w:tcPr>
            <w:tcBorders>
              <w:bottom w:val="single" w:sz="4" w:color="000000"/>
              <w:right w:val="single" w:sz="4" w:color="000000"/>
            </w:tcBorders>
            <w:tcMar>
              <w:top w:w="40" w:type="dxa"/>
              <w:left w:w="40" w:type="dxa"/>
              <w:bottom w:w="40" w:type="dxa"/>
              <w:right w:w="40" w:type="dxa"/>
            </w:tcMar>
            <w:vAlign w:val="top"/>
          </w:tcPr>
          <w:bookmarkStart w:id="1823" w:name="para_e0628da8_fdba_4532_a541_bbfd26dcab"/>
          <w:p>
            <w:pPr>
              <w:spacing w:before="180" w:after="0" w:line="240" w:lineRule="auto"/>
            </w:pPr>
            <w:r>
              <w:rPr>
                <w:rFonts w:ascii="Arial" w:hAnsi="Arial"/>
                <w:color w:val="000000"/>
                <w:sz w:val="18"/>
              </w:rPr>
              <w:t>1.2.840.10008.5.1.4.1.1.11.8</w:t>
            </w:r>
          </w:p>
          <w:bookmarkEnd w:id="1823"/>
        </w:tc>
        <w:tc>
          <w:tcPr>
            <w:tcBorders>
              <w:bottom w:val="single" w:sz="4" w:color="000000"/>
              <w:right w:val="single" w:sz="4" w:color="000000"/>
            </w:tcBorders>
            <w:tcMar>
              <w:top w:w="40" w:type="dxa"/>
              <w:left w:w="40" w:type="dxa"/>
              <w:bottom w:w="40" w:type="dxa"/>
              <w:right w:w="40" w:type="dxa"/>
            </w:tcMar>
            <w:vAlign w:val="top"/>
          </w:tcPr>
          <w:bookmarkStart w:id="1824" w:name="para_12970d00_47a9_4bbc_a91d_789c8f5442"/>
          <w:p>
            <w:pPr>
              <w:spacing w:before="180" w:after="0" w:line="240" w:lineRule="auto"/>
            </w:pPr>
            <w:hyperlink r:id="r236">
              <w:r>
                <w:rPr>
                  <w:rFonts w:ascii="Arial" w:hAnsi="Arial"/>
                  <w:color w:val="000000"/>
                  <w:sz w:val="18"/>
                </w:rPr>
                <w:t>Advanced Blending Presentation State IOD</w:t>
              </w:r>
            </w:hyperlink>
          </w:p>
          <w:bookmarkEnd w:id="1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5" w:name="para_c4aaaf2f_65ee_4d9f_acf0_029177e05b"/>
          <w:p>
            <w:pPr>
              <w:spacing w:before="180" w:after="0" w:line="240" w:lineRule="auto"/>
            </w:pPr>
            <w:r>
              <w:rPr>
                <w:rFonts w:ascii="Arial" w:hAnsi="Arial"/>
                <w:color w:val="000000"/>
                <w:sz w:val="18"/>
              </w:rPr>
              <w:t>Volume Rendering Volumetric Presentation State Storage</w:t>
            </w:r>
          </w:p>
          <w:bookmarkEnd w:id="1825"/>
        </w:tc>
        <w:tc>
          <w:tcPr>
            <w:tcBorders>
              <w:bottom w:val="single" w:sz="4" w:color="000000"/>
              <w:right w:val="single" w:sz="4" w:color="000000"/>
            </w:tcBorders>
            <w:tcMar>
              <w:top w:w="40" w:type="dxa"/>
              <w:left w:w="40" w:type="dxa"/>
              <w:bottom w:w="40" w:type="dxa"/>
              <w:right w:w="40" w:type="dxa"/>
            </w:tcMar>
            <w:vAlign w:val="top"/>
          </w:tcPr>
          <w:bookmarkStart w:id="1826" w:name="para_25daae4c_5ac5_4035_897e_cf8edd1892"/>
          <w:p>
            <w:pPr>
              <w:spacing w:before="180" w:after="0" w:line="240" w:lineRule="auto"/>
            </w:pPr>
            <w:r>
              <w:rPr>
                <w:rFonts w:ascii="Arial" w:hAnsi="Arial"/>
                <w:color w:val="000000"/>
                <w:sz w:val="18"/>
              </w:rPr>
              <w:t>1.2.840.10008.5.1.4.1.1.11.9</w:t>
            </w:r>
          </w:p>
          <w:bookmarkEnd w:id="1826"/>
        </w:tc>
        <w:tc>
          <w:tcPr>
            <w:tcBorders>
              <w:bottom w:val="single" w:sz="4" w:color="000000"/>
              <w:right w:val="single" w:sz="4" w:color="000000"/>
            </w:tcBorders>
            <w:tcMar>
              <w:top w:w="40" w:type="dxa"/>
              <w:left w:w="40" w:type="dxa"/>
              <w:bottom w:w="40" w:type="dxa"/>
              <w:right w:w="40" w:type="dxa"/>
            </w:tcMar>
            <w:vAlign w:val="top"/>
          </w:tcPr>
          <w:bookmarkStart w:id="1827" w:name="para_8de0d168_15a2_40b9_97c3_124ed05814"/>
          <w:p>
            <w:pPr>
              <w:spacing w:before="180" w:after="0" w:line="240" w:lineRule="auto"/>
            </w:pPr>
            <w:hyperlink r:id="r237">
              <w:r>
                <w:rPr>
                  <w:rFonts w:ascii="Arial" w:hAnsi="Arial"/>
                  <w:color w:val="000000"/>
                  <w:sz w:val="18"/>
                </w:rPr>
                <w:t>Volume Rendering Volumetric Presentation State IOD</w:t>
              </w:r>
            </w:hyperlink>
          </w:p>
          <w:bookmarkEnd w:id="1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8" w:name="para_2ada1061_0699_4823_b1a4_444ec4360b"/>
          <w:p>
            <w:pPr>
              <w:spacing w:before="180" w:after="0" w:line="240" w:lineRule="auto"/>
            </w:pPr>
            <w:r>
              <w:rPr>
                <w:rFonts w:ascii="Arial" w:hAnsi="Arial"/>
                <w:color w:val="000000"/>
                <w:sz w:val="18"/>
              </w:rPr>
              <w:t>Segmented Volume Rendering Volumetric Presentation State Storage</w:t>
            </w:r>
          </w:p>
          <w:bookmarkEnd w:id="1828"/>
        </w:tc>
        <w:tc>
          <w:tcPr>
            <w:tcBorders>
              <w:bottom w:val="single" w:sz="4" w:color="000000"/>
              <w:right w:val="single" w:sz="4" w:color="000000"/>
            </w:tcBorders>
            <w:tcMar>
              <w:top w:w="40" w:type="dxa"/>
              <w:left w:w="40" w:type="dxa"/>
              <w:bottom w:w="40" w:type="dxa"/>
              <w:right w:w="40" w:type="dxa"/>
            </w:tcMar>
            <w:vAlign w:val="top"/>
          </w:tcPr>
          <w:bookmarkStart w:id="1829" w:name="para_9a3be6bd_74fd_4553_9c5e_2a71d95716"/>
          <w:p>
            <w:pPr>
              <w:spacing w:before="180" w:after="0" w:line="240" w:lineRule="auto"/>
            </w:pPr>
            <w:r>
              <w:rPr>
                <w:rFonts w:ascii="Arial" w:hAnsi="Arial"/>
                <w:color w:val="000000"/>
                <w:sz w:val="18"/>
              </w:rPr>
              <w:t>1.2.840.10008.5.1.4.1.1.11.10</w:t>
            </w:r>
          </w:p>
          <w:bookmarkEnd w:id="1829"/>
        </w:tc>
        <w:tc>
          <w:tcPr>
            <w:tcBorders>
              <w:bottom w:val="single" w:sz="4" w:color="000000"/>
              <w:right w:val="single" w:sz="4" w:color="000000"/>
            </w:tcBorders>
            <w:tcMar>
              <w:top w:w="40" w:type="dxa"/>
              <w:left w:w="40" w:type="dxa"/>
              <w:bottom w:w="40" w:type="dxa"/>
              <w:right w:w="40" w:type="dxa"/>
            </w:tcMar>
            <w:vAlign w:val="top"/>
          </w:tcPr>
          <w:bookmarkStart w:id="1830" w:name="para_885daf34_daf2_4bd8_99cf_32e27f9c16"/>
          <w:p>
            <w:pPr>
              <w:spacing w:before="180" w:after="0" w:line="240" w:lineRule="auto"/>
            </w:pPr>
            <w:hyperlink r:id="r238">
              <w:r>
                <w:rPr>
                  <w:rFonts w:ascii="Arial" w:hAnsi="Arial"/>
                  <w:color w:val="000000"/>
                  <w:sz w:val="18"/>
                </w:rPr>
                <w:t>Volume Rendering Volumetric Presentation State IOD</w:t>
              </w:r>
            </w:hyperlink>
          </w:p>
          <w:bookmarkEnd w:id="1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1" w:name="para_2f697221_a942_4e07_8231_d92f5c22cb"/>
          <w:p>
            <w:pPr>
              <w:spacing w:before="180" w:after="0" w:line="240" w:lineRule="auto"/>
            </w:pPr>
            <w:r>
              <w:rPr>
                <w:rFonts w:ascii="Arial" w:hAnsi="Arial"/>
                <w:color w:val="000000"/>
                <w:sz w:val="18"/>
              </w:rPr>
              <w:t>Multiple Volume Rendering Volumetric Presentation State Storage</w:t>
            </w:r>
          </w:p>
          <w:bookmarkEnd w:id="1831"/>
        </w:tc>
        <w:tc>
          <w:tcPr>
            <w:tcBorders>
              <w:bottom w:val="single" w:sz="4" w:color="000000"/>
              <w:right w:val="single" w:sz="4" w:color="000000"/>
            </w:tcBorders>
            <w:tcMar>
              <w:top w:w="40" w:type="dxa"/>
              <w:left w:w="40" w:type="dxa"/>
              <w:bottom w:w="40" w:type="dxa"/>
              <w:right w:w="40" w:type="dxa"/>
            </w:tcMar>
            <w:vAlign w:val="top"/>
          </w:tcPr>
          <w:bookmarkStart w:id="1832" w:name="para_8d26a287_50c1_4a6e_a0f0_7f0a97c596"/>
          <w:p>
            <w:pPr>
              <w:spacing w:before="180" w:after="0" w:line="240" w:lineRule="auto"/>
            </w:pPr>
            <w:r>
              <w:rPr>
                <w:rFonts w:ascii="Arial" w:hAnsi="Arial"/>
                <w:color w:val="000000"/>
                <w:sz w:val="18"/>
              </w:rPr>
              <w:t>1.2.840.10008.5.1.4.1.1.11.11</w:t>
            </w:r>
          </w:p>
          <w:bookmarkEnd w:id="1832"/>
        </w:tc>
        <w:tc>
          <w:tcPr>
            <w:tcBorders>
              <w:bottom w:val="single" w:sz="4" w:color="000000"/>
              <w:right w:val="single" w:sz="4" w:color="000000"/>
            </w:tcBorders>
            <w:tcMar>
              <w:top w:w="40" w:type="dxa"/>
              <w:left w:w="40" w:type="dxa"/>
              <w:bottom w:w="40" w:type="dxa"/>
              <w:right w:w="40" w:type="dxa"/>
            </w:tcMar>
            <w:vAlign w:val="top"/>
          </w:tcPr>
          <w:bookmarkStart w:id="1833" w:name="para_116f510c_b2c0_4f17_847b_1735f490db"/>
          <w:p>
            <w:pPr>
              <w:spacing w:before="180" w:after="0" w:line="240" w:lineRule="auto"/>
            </w:pPr>
            <w:hyperlink r:id="r239">
              <w:r>
                <w:rPr>
                  <w:rFonts w:ascii="Arial" w:hAnsi="Arial"/>
                  <w:color w:val="000000"/>
                  <w:sz w:val="18"/>
                </w:rPr>
                <w:t>Volume Rendering Volumetric Presentation State IOD</w:t>
              </w:r>
            </w:hyperlink>
          </w:p>
          <w:bookmarkEnd w:id="1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4" w:name="para_90667a84_4fcd_4558_8786_b4f4cc4e2c"/>
          <w:p>
            <w:pPr>
              <w:spacing w:before="180" w:after="0" w:line="240" w:lineRule="auto"/>
            </w:pPr>
            <w:r>
              <w:rPr>
                <w:rFonts w:ascii="Arial" w:hAnsi="Arial"/>
                <w:color w:val="000000"/>
                <w:sz w:val="18"/>
              </w:rPr>
              <w:t>X-Ray Angiographic Image Storage</w:t>
            </w:r>
          </w:p>
          <w:bookmarkEnd w:id="1834"/>
        </w:tc>
        <w:tc>
          <w:tcPr>
            <w:tcBorders>
              <w:bottom w:val="single" w:sz="4" w:color="000000"/>
              <w:right w:val="single" w:sz="4" w:color="000000"/>
            </w:tcBorders>
            <w:tcMar>
              <w:top w:w="40" w:type="dxa"/>
              <w:left w:w="40" w:type="dxa"/>
              <w:bottom w:w="40" w:type="dxa"/>
              <w:right w:w="40" w:type="dxa"/>
            </w:tcMar>
            <w:vAlign w:val="top"/>
          </w:tcPr>
          <w:bookmarkStart w:id="1835" w:name="para_a8043362_3225_40b4_ac2e_62e50a4d21"/>
          <w:p>
            <w:pPr>
              <w:spacing w:before="180" w:after="0" w:line="240" w:lineRule="auto"/>
            </w:pPr>
            <w:r>
              <w:rPr>
                <w:rFonts w:ascii="Arial" w:hAnsi="Arial"/>
                <w:color w:val="000000"/>
                <w:sz w:val="18"/>
              </w:rPr>
              <w:t>1.2.840.10008.5.1.4.1.1.12.1</w:t>
            </w:r>
          </w:p>
          <w:bookmarkEnd w:id="1835"/>
        </w:tc>
        <w:tc>
          <w:tcPr>
            <w:tcBorders>
              <w:bottom w:val="single" w:sz="4" w:color="000000"/>
              <w:right w:val="single" w:sz="4" w:color="000000"/>
            </w:tcBorders>
            <w:tcMar>
              <w:top w:w="40" w:type="dxa"/>
              <w:left w:w="40" w:type="dxa"/>
              <w:bottom w:w="40" w:type="dxa"/>
              <w:right w:w="40" w:type="dxa"/>
            </w:tcMar>
            <w:vAlign w:val="top"/>
          </w:tcPr>
          <w:bookmarkStart w:id="1836" w:name="para_d44b6004_b74b_4b00_8d58_e7fac45a1f"/>
          <w:p>
            <w:pPr>
              <w:spacing w:before="180" w:after="0" w:line="240" w:lineRule="auto"/>
            </w:pPr>
            <w:hyperlink r:id="r240">
              <w:r>
                <w:rPr>
                  <w:rFonts w:ascii="Arial" w:hAnsi="Arial"/>
                  <w:color w:val="000000"/>
                  <w:sz w:val="18"/>
                </w:rPr>
                <w:t>X-Ray Angiographic Image IOD</w:t>
              </w:r>
            </w:hyperlink>
          </w:p>
          <w:bookmarkEnd w:id="1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7" w:name="para_dabf3280_6cfa_410d_89f6_5143772847"/>
          <w:p>
            <w:pPr>
              <w:spacing w:before="180" w:after="0" w:line="240" w:lineRule="auto"/>
            </w:pPr>
            <w:r>
              <w:rPr>
                <w:rFonts w:ascii="Arial" w:hAnsi="Arial"/>
                <w:color w:val="000000"/>
                <w:sz w:val="18"/>
              </w:rPr>
              <w:t>Enhanced XA Image Storage</w:t>
            </w:r>
          </w:p>
          <w:bookmarkEnd w:id="1837"/>
        </w:tc>
        <w:tc>
          <w:tcPr>
            <w:tcBorders>
              <w:bottom w:val="single" w:sz="4" w:color="000000"/>
              <w:right w:val="single" w:sz="4" w:color="000000"/>
            </w:tcBorders>
            <w:tcMar>
              <w:top w:w="40" w:type="dxa"/>
              <w:left w:w="40" w:type="dxa"/>
              <w:bottom w:w="40" w:type="dxa"/>
              <w:right w:w="40" w:type="dxa"/>
            </w:tcMar>
            <w:vAlign w:val="top"/>
          </w:tcPr>
          <w:bookmarkStart w:id="1838" w:name="para_d941fa01_6668_4f82_9d2c_8ba201f8cf"/>
          <w:p>
            <w:pPr>
              <w:spacing w:before="180" w:after="0" w:line="240" w:lineRule="auto"/>
            </w:pPr>
            <w:r>
              <w:rPr>
                <w:rFonts w:ascii="Arial" w:hAnsi="Arial"/>
                <w:color w:val="000000"/>
                <w:sz w:val="18"/>
              </w:rPr>
              <w:t>1.2.840.10008.5.1.4.1.1.12.1.1</w:t>
            </w:r>
          </w:p>
          <w:bookmarkEnd w:id="1838"/>
        </w:tc>
        <w:tc>
          <w:tcPr>
            <w:tcBorders>
              <w:bottom w:val="single" w:sz="4" w:color="000000"/>
              <w:right w:val="single" w:sz="4" w:color="000000"/>
            </w:tcBorders>
            <w:tcMar>
              <w:top w:w="40" w:type="dxa"/>
              <w:left w:w="40" w:type="dxa"/>
              <w:bottom w:w="40" w:type="dxa"/>
              <w:right w:w="40" w:type="dxa"/>
            </w:tcMar>
            <w:vAlign w:val="top"/>
          </w:tcPr>
          <w:bookmarkStart w:id="1839" w:name="para_9c55f529_1459_474c_827f_a49485d2a9"/>
          <w:p>
            <w:pPr>
              <w:spacing w:before="180" w:after="0" w:line="240" w:lineRule="auto"/>
            </w:pPr>
            <w:hyperlink r:id="r241">
              <w:r>
                <w:rPr>
                  <w:rFonts w:ascii="Arial" w:hAnsi="Arial"/>
                  <w:color w:val="000000"/>
                  <w:sz w:val="18"/>
                </w:rPr>
                <w:t>Enhanced XA Image IOD</w:t>
              </w:r>
            </w:hyperlink>
          </w:p>
          <w:bookmarkEnd w:id="1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0" w:name="para_7b55f328_ae6e_47a4_8abc_9b6957abef"/>
          <w:p>
            <w:pPr>
              <w:spacing w:before="180" w:after="0" w:line="240" w:lineRule="auto"/>
            </w:pPr>
            <w:r>
              <w:rPr>
                <w:rFonts w:ascii="Arial" w:hAnsi="Arial"/>
                <w:color w:val="000000"/>
                <w:sz w:val="18"/>
              </w:rPr>
              <w:t>X-Ray Radiofluoroscopic Image Storage</w:t>
            </w:r>
          </w:p>
          <w:bookmarkEnd w:id="1840"/>
        </w:tc>
        <w:tc>
          <w:tcPr>
            <w:tcBorders>
              <w:bottom w:val="single" w:sz="4" w:color="000000"/>
              <w:right w:val="single" w:sz="4" w:color="000000"/>
            </w:tcBorders>
            <w:tcMar>
              <w:top w:w="40" w:type="dxa"/>
              <w:left w:w="40" w:type="dxa"/>
              <w:bottom w:w="40" w:type="dxa"/>
              <w:right w:w="40" w:type="dxa"/>
            </w:tcMar>
            <w:vAlign w:val="top"/>
          </w:tcPr>
          <w:bookmarkStart w:id="1841" w:name="para_1b0883c8_bcf8_4e1d_a46a_f52af766af"/>
          <w:p>
            <w:pPr>
              <w:spacing w:before="180" w:after="0" w:line="240" w:lineRule="auto"/>
            </w:pPr>
            <w:r>
              <w:rPr>
                <w:rFonts w:ascii="Arial" w:hAnsi="Arial"/>
                <w:color w:val="000000"/>
                <w:sz w:val="18"/>
              </w:rPr>
              <w:t>1.2.840.10008.5.1.4.1.1.12.2</w:t>
            </w:r>
          </w:p>
          <w:bookmarkEnd w:id="1841"/>
        </w:tc>
        <w:tc>
          <w:tcPr>
            <w:tcBorders>
              <w:bottom w:val="single" w:sz="4" w:color="000000"/>
              <w:right w:val="single" w:sz="4" w:color="000000"/>
            </w:tcBorders>
            <w:tcMar>
              <w:top w:w="40" w:type="dxa"/>
              <w:left w:w="40" w:type="dxa"/>
              <w:bottom w:w="40" w:type="dxa"/>
              <w:right w:w="40" w:type="dxa"/>
            </w:tcMar>
            <w:vAlign w:val="top"/>
          </w:tcPr>
          <w:bookmarkStart w:id="1842" w:name="para_d771c960_240e_4ce0_b32a_7021dea90f"/>
          <w:p>
            <w:pPr>
              <w:spacing w:before="180" w:after="0" w:line="240" w:lineRule="auto"/>
            </w:pPr>
            <w:hyperlink r:id="r242">
              <w:r>
                <w:rPr>
                  <w:rFonts w:ascii="Arial" w:hAnsi="Arial"/>
                  <w:color w:val="000000"/>
                  <w:sz w:val="18"/>
                </w:rPr>
                <w:t>X-Ray Radiofluoroscopic Image IOD</w:t>
              </w:r>
            </w:hyperlink>
          </w:p>
          <w:bookmarkEnd w:id="1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3" w:name="para_7ef7d96d_6616_441f_ab52_415ce88363"/>
          <w:p>
            <w:pPr>
              <w:spacing w:before="180" w:after="0" w:line="240" w:lineRule="auto"/>
            </w:pPr>
            <w:r>
              <w:rPr>
                <w:rFonts w:ascii="Arial" w:hAnsi="Arial"/>
                <w:color w:val="000000"/>
                <w:sz w:val="18"/>
              </w:rPr>
              <w:t>Enhanced XRF Image Storage</w:t>
            </w:r>
          </w:p>
          <w:bookmarkEnd w:id="1843"/>
        </w:tc>
        <w:tc>
          <w:tcPr>
            <w:tcBorders>
              <w:bottom w:val="single" w:sz="4" w:color="000000"/>
              <w:right w:val="single" w:sz="4" w:color="000000"/>
            </w:tcBorders>
            <w:tcMar>
              <w:top w:w="40" w:type="dxa"/>
              <w:left w:w="40" w:type="dxa"/>
              <w:bottom w:w="40" w:type="dxa"/>
              <w:right w:w="40" w:type="dxa"/>
            </w:tcMar>
            <w:vAlign w:val="top"/>
          </w:tcPr>
          <w:bookmarkStart w:id="1844" w:name="para_e046ae7c_a50d_40b9_9a45_f749e1c6c6"/>
          <w:p>
            <w:pPr>
              <w:spacing w:before="180" w:after="0" w:line="240" w:lineRule="auto"/>
            </w:pPr>
            <w:r>
              <w:rPr>
                <w:rFonts w:ascii="Arial" w:hAnsi="Arial"/>
                <w:color w:val="000000"/>
                <w:sz w:val="18"/>
              </w:rPr>
              <w:t>1.2.840.10008.5.1.4.1.1.12.2.1</w:t>
            </w:r>
          </w:p>
          <w:bookmarkEnd w:id="1844"/>
        </w:tc>
        <w:tc>
          <w:tcPr>
            <w:tcBorders>
              <w:bottom w:val="single" w:sz="4" w:color="000000"/>
              <w:right w:val="single" w:sz="4" w:color="000000"/>
            </w:tcBorders>
            <w:tcMar>
              <w:top w:w="40" w:type="dxa"/>
              <w:left w:w="40" w:type="dxa"/>
              <w:bottom w:w="40" w:type="dxa"/>
              <w:right w:w="40" w:type="dxa"/>
            </w:tcMar>
            <w:vAlign w:val="top"/>
          </w:tcPr>
          <w:bookmarkStart w:id="1845" w:name="para_3a2766c7_e603_43b5_b6eb_4daa22963e"/>
          <w:p>
            <w:pPr>
              <w:spacing w:before="180" w:after="0" w:line="240" w:lineRule="auto"/>
            </w:pPr>
            <w:hyperlink r:id="r243">
              <w:r>
                <w:rPr>
                  <w:rFonts w:ascii="Arial" w:hAnsi="Arial"/>
                  <w:color w:val="000000"/>
                  <w:sz w:val="18"/>
                </w:rPr>
                <w:t>Enhanced XRF Image IOD</w:t>
              </w:r>
            </w:hyperlink>
          </w:p>
          <w:bookmarkEnd w:id="1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6" w:name="para_ce26b756_704b_47d5_a5f6_6fb8c686d4"/>
          <w:p>
            <w:pPr>
              <w:spacing w:before="180" w:after="0" w:line="240" w:lineRule="auto"/>
            </w:pPr>
            <w:r>
              <w:rPr>
                <w:rFonts w:ascii="Arial" w:hAnsi="Arial"/>
                <w:color w:val="000000"/>
                <w:sz w:val="18"/>
              </w:rPr>
              <w:t>X-Ray 3D Angiographic Image Storage</w:t>
            </w:r>
          </w:p>
          <w:bookmarkEnd w:id="1846"/>
        </w:tc>
        <w:tc>
          <w:tcPr>
            <w:tcBorders>
              <w:bottom w:val="single" w:sz="4" w:color="000000"/>
              <w:right w:val="single" w:sz="4" w:color="000000"/>
            </w:tcBorders>
            <w:tcMar>
              <w:top w:w="40" w:type="dxa"/>
              <w:left w:w="40" w:type="dxa"/>
              <w:bottom w:w="40" w:type="dxa"/>
              <w:right w:w="40" w:type="dxa"/>
            </w:tcMar>
            <w:vAlign w:val="top"/>
          </w:tcPr>
          <w:bookmarkStart w:id="1847" w:name="para_12412317_7eaa_4bda_928c_ba8b1a5a36"/>
          <w:p>
            <w:pPr>
              <w:spacing w:before="180" w:after="0" w:line="240" w:lineRule="auto"/>
            </w:pPr>
            <w:r>
              <w:rPr>
                <w:rFonts w:ascii="Arial" w:hAnsi="Arial"/>
                <w:color w:val="000000"/>
                <w:sz w:val="18"/>
              </w:rPr>
              <w:t>1.2.840.10008.5.1.4.1.1.13.1.1</w:t>
            </w:r>
          </w:p>
          <w:bookmarkEnd w:id="1847"/>
        </w:tc>
        <w:tc>
          <w:tcPr>
            <w:tcBorders>
              <w:bottom w:val="single" w:sz="4" w:color="000000"/>
              <w:right w:val="single" w:sz="4" w:color="000000"/>
            </w:tcBorders>
            <w:tcMar>
              <w:top w:w="40" w:type="dxa"/>
              <w:left w:w="40" w:type="dxa"/>
              <w:bottom w:w="40" w:type="dxa"/>
              <w:right w:w="40" w:type="dxa"/>
            </w:tcMar>
            <w:vAlign w:val="top"/>
          </w:tcPr>
          <w:bookmarkStart w:id="1848" w:name="para_1fff9cdf_98f3_4afc_9b51_a3f87de84b"/>
          <w:p>
            <w:pPr>
              <w:spacing w:before="180" w:after="0" w:line="240" w:lineRule="auto"/>
            </w:pPr>
            <w:hyperlink r:id="r244">
              <w:r>
                <w:rPr>
                  <w:rFonts w:ascii="Arial" w:hAnsi="Arial"/>
                  <w:color w:val="000000"/>
                  <w:sz w:val="18"/>
                </w:rPr>
                <w:t>X-Ray 3D Angiographic Image IOD</w:t>
              </w:r>
            </w:hyperlink>
          </w:p>
          <w:bookmarkEnd w:id="1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9" w:name="para_21061eff_1fb7_4d7d_99a7_4f69c3eb67"/>
          <w:p>
            <w:pPr>
              <w:spacing w:before="180" w:after="0" w:line="240" w:lineRule="auto"/>
            </w:pPr>
            <w:r>
              <w:rPr>
                <w:rFonts w:ascii="Arial" w:hAnsi="Arial"/>
                <w:color w:val="000000"/>
                <w:sz w:val="18"/>
              </w:rPr>
              <w:t>X-Ray 3D Craniofacial Image Storage</w:t>
            </w:r>
          </w:p>
          <w:bookmarkEnd w:id="1849"/>
        </w:tc>
        <w:tc>
          <w:tcPr>
            <w:tcBorders>
              <w:bottom w:val="single" w:sz="4" w:color="000000"/>
              <w:right w:val="single" w:sz="4" w:color="000000"/>
            </w:tcBorders>
            <w:tcMar>
              <w:top w:w="40" w:type="dxa"/>
              <w:left w:w="40" w:type="dxa"/>
              <w:bottom w:w="40" w:type="dxa"/>
              <w:right w:w="40" w:type="dxa"/>
            </w:tcMar>
            <w:vAlign w:val="top"/>
          </w:tcPr>
          <w:bookmarkStart w:id="1850" w:name="para_0e219cbc_f151_4e0a_b939_1903712bba"/>
          <w:p>
            <w:pPr>
              <w:spacing w:before="180" w:after="0" w:line="240" w:lineRule="auto"/>
            </w:pPr>
            <w:r>
              <w:rPr>
                <w:rFonts w:ascii="Arial" w:hAnsi="Arial"/>
                <w:color w:val="000000"/>
                <w:sz w:val="18"/>
              </w:rPr>
              <w:t>1.2.840.10008.5.1.4.1.1.13.1.2</w:t>
            </w:r>
          </w:p>
          <w:bookmarkEnd w:id="1850"/>
        </w:tc>
        <w:tc>
          <w:tcPr>
            <w:tcBorders>
              <w:bottom w:val="single" w:sz="4" w:color="000000"/>
              <w:right w:val="single" w:sz="4" w:color="000000"/>
            </w:tcBorders>
            <w:tcMar>
              <w:top w:w="40" w:type="dxa"/>
              <w:left w:w="40" w:type="dxa"/>
              <w:bottom w:w="40" w:type="dxa"/>
              <w:right w:w="40" w:type="dxa"/>
            </w:tcMar>
            <w:vAlign w:val="top"/>
          </w:tcPr>
          <w:bookmarkStart w:id="1851" w:name="para_4becd67a_990f_49b9_8030_15ae608165"/>
          <w:p>
            <w:pPr>
              <w:spacing w:before="180" w:after="0" w:line="240" w:lineRule="auto"/>
            </w:pPr>
            <w:hyperlink r:id="r245">
              <w:r>
                <w:rPr>
                  <w:rFonts w:ascii="Arial" w:hAnsi="Arial"/>
                  <w:color w:val="000000"/>
                  <w:sz w:val="18"/>
                </w:rPr>
                <w:t>X-Ray 3D Craniofacial Image IOD</w:t>
              </w:r>
            </w:hyperlink>
          </w:p>
          <w:bookmarkEnd w:id="1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2" w:name="para_bd9f0b88_66fe_4866_92ad_898891f42c"/>
          <w:p>
            <w:pPr>
              <w:spacing w:before="180" w:after="0" w:line="240" w:lineRule="auto"/>
            </w:pPr>
            <w:r>
              <w:rPr>
                <w:rFonts w:ascii="Arial" w:hAnsi="Arial"/>
                <w:color w:val="000000"/>
                <w:sz w:val="18"/>
              </w:rPr>
              <w:t>Breast Tomosynthesis Image Storage</w:t>
            </w:r>
          </w:p>
          <w:bookmarkEnd w:id="1852"/>
        </w:tc>
        <w:tc>
          <w:tcPr>
            <w:tcBorders>
              <w:bottom w:val="single" w:sz="4" w:color="000000"/>
              <w:right w:val="single" w:sz="4" w:color="000000"/>
            </w:tcBorders>
            <w:tcMar>
              <w:top w:w="40" w:type="dxa"/>
              <w:left w:w="40" w:type="dxa"/>
              <w:bottom w:w="40" w:type="dxa"/>
              <w:right w:w="40" w:type="dxa"/>
            </w:tcMar>
            <w:vAlign w:val="top"/>
          </w:tcPr>
          <w:bookmarkStart w:id="1853" w:name="para_d0f206a5_e7cf_47ea_b6e0_b1a6b5958f"/>
          <w:p>
            <w:pPr>
              <w:spacing w:before="180" w:after="0" w:line="240" w:lineRule="auto"/>
            </w:pPr>
            <w:r>
              <w:rPr>
                <w:rFonts w:ascii="Arial" w:hAnsi="Arial"/>
                <w:color w:val="000000"/>
                <w:sz w:val="18"/>
              </w:rPr>
              <w:t>1.2.840.10008.5.1.4.1.1.13.1.3</w:t>
            </w:r>
          </w:p>
          <w:bookmarkEnd w:id="1853"/>
        </w:tc>
        <w:tc>
          <w:tcPr>
            <w:tcBorders>
              <w:bottom w:val="single" w:sz="4" w:color="000000"/>
              <w:right w:val="single" w:sz="4" w:color="000000"/>
            </w:tcBorders>
            <w:tcMar>
              <w:top w:w="40" w:type="dxa"/>
              <w:left w:w="40" w:type="dxa"/>
              <w:bottom w:w="40" w:type="dxa"/>
              <w:right w:w="40" w:type="dxa"/>
            </w:tcMar>
            <w:vAlign w:val="top"/>
          </w:tcPr>
          <w:bookmarkStart w:id="1854" w:name="para_97acad36_6354_4913_baef_0a2cf549e4"/>
          <w:p>
            <w:pPr>
              <w:spacing w:before="180" w:after="0" w:line="240" w:lineRule="auto"/>
            </w:pPr>
            <w:hyperlink r:id="r246">
              <w:r>
                <w:rPr>
                  <w:rFonts w:ascii="Arial" w:hAnsi="Arial"/>
                  <w:color w:val="000000"/>
                  <w:sz w:val="18"/>
                </w:rPr>
                <w:t>Breast Tomosynthesis Image IOD</w:t>
              </w:r>
            </w:hyperlink>
          </w:p>
          <w:bookmarkEnd w:id="1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5" w:name="para_d393aa81_f98f_47c3_82c8_4baf3bf9be"/>
          <w:p>
            <w:pPr>
              <w:spacing w:before="180" w:after="0" w:line="240" w:lineRule="auto"/>
            </w:pPr>
            <w:r>
              <w:rPr>
                <w:rFonts w:ascii="Arial" w:hAnsi="Arial"/>
                <w:color w:val="000000"/>
                <w:sz w:val="18"/>
              </w:rPr>
              <w:t>Breast Projection X-Ray Image Storage - For Presentation</w:t>
            </w:r>
          </w:p>
          <w:bookmarkEnd w:id="1855"/>
        </w:tc>
        <w:tc>
          <w:tcPr>
            <w:tcBorders>
              <w:bottom w:val="single" w:sz="4" w:color="000000"/>
              <w:right w:val="single" w:sz="4" w:color="000000"/>
            </w:tcBorders>
            <w:tcMar>
              <w:top w:w="40" w:type="dxa"/>
              <w:left w:w="40" w:type="dxa"/>
              <w:bottom w:w="40" w:type="dxa"/>
              <w:right w:w="40" w:type="dxa"/>
            </w:tcMar>
            <w:vAlign w:val="top"/>
          </w:tcPr>
          <w:bookmarkStart w:id="1856" w:name="para_ff117dfd_9ff6_4df6_acb6_cc7bd661b2"/>
          <w:p>
            <w:pPr>
              <w:spacing w:before="180" w:after="0" w:line="240" w:lineRule="auto"/>
            </w:pPr>
            <w:r>
              <w:rPr>
                <w:rFonts w:ascii="Arial" w:hAnsi="Arial"/>
                <w:color w:val="000000"/>
                <w:sz w:val="18"/>
              </w:rPr>
              <w:t>1.2.840.10008.5.1.4.1.1.13.1.4</w:t>
            </w:r>
          </w:p>
          <w:bookmarkEnd w:id="1856"/>
        </w:tc>
        <w:tc>
          <w:tcPr>
            <w:tcBorders>
              <w:bottom w:val="single" w:sz="4" w:color="000000"/>
              <w:right w:val="single" w:sz="4" w:color="000000"/>
            </w:tcBorders>
            <w:tcMar>
              <w:top w:w="40" w:type="dxa"/>
              <w:left w:w="40" w:type="dxa"/>
              <w:bottom w:w="40" w:type="dxa"/>
              <w:right w:w="40" w:type="dxa"/>
            </w:tcMar>
            <w:vAlign w:val="top"/>
          </w:tcPr>
          <w:bookmarkStart w:id="1857" w:name="para_4e16c6e0_67cb_41cd_aba1_10c7a496d9"/>
          <w:p>
            <w:pPr>
              <w:spacing w:before="180" w:after="0" w:line="240" w:lineRule="auto"/>
            </w:pPr>
            <w:hyperlink r:id="r247">
              <w:r>
                <w:rPr>
                  <w:rFonts w:ascii="Arial" w:hAnsi="Arial"/>
                  <w:color w:val="000000"/>
                  <w:sz w:val="18"/>
                </w:rPr>
                <w:t>Breast Projection X-Ray Image IOD</w:t>
              </w:r>
            </w:hyperlink>
          </w:p>
          <w:bookmarkEnd w:id="1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8" w:name="para_69e4faf6_75ef_44d8_b7c6_9aa42ae6b8"/>
          <w:p>
            <w:pPr>
              <w:spacing w:before="180" w:after="0" w:line="240" w:lineRule="auto"/>
            </w:pPr>
            <w:r>
              <w:rPr>
                <w:rFonts w:ascii="Arial" w:hAnsi="Arial"/>
                <w:color w:val="000000"/>
                <w:sz w:val="18"/>
              </w:rPr>
              <w:t>Breast Projection X-Ray Image Storage - For Processing</w:t>
            </w:r>
          </w:p>
          <w:bookmarkEnd w:id="1858"/>
        </w:tc>
        <w:tc>
          <w:tcPr>
            <w:tcBorders>
              <w:bottom w:val="single" w:sz="4" w:color="000000"/>
              <w:right w:val="single" w:sz="4" w:color="000000"/>
            </w:tcBorders>
            <w:tcMar>
              <w:top w:w="40" w:type="dxa"/>
              <w:left w:w="40" w:type="dxa"/>
              <w:bottom w:w="40" w:type="dxa"/>
              <w:right w:w="40" w:type="dxa"/>
            </w:tcMar>
            <w:vAlign w:val="top"/>
          </w:tcPr>
          <w:bookmarkStart w:id="1859" w:name="para_de6f1453_d688_4d8c_b8ff_920900dbec"/>
          <w:p>
            <w:pPr>
              <w:spacing w:before="180" w:after="0" w:line="240" w:lineRule="auto"/>
            </w:pPr>
            <w:r>
              <w:rPr>
                <w:rFonts w:ascii="Arial" w:hAnsi="Arial"/>
                <w:color w:val="000000"/>
                <w:sz w:val="18"/>
              </w:rPr>
              <w:t>1.2.840.10008.5.1.4.1.1.13.1.5</w:t>
            </w:r>
          </w:p>
          <w:bookmarkEnd w:id="1859"/>
        </w:tc>
        <w:tc>
          <w:tcPr>
            <w:tcBorders>
              <w:bottom w:val="single" w:sz="4" w:color="000000"/>
              <w:right w:val="single" w:sz="4" w:color="000000"/>
            </w:tcBorders>
            <w:tcMar>
              <w:top w:w="40" w:type="dxa"/>
              <w:left w:w="40" w:type="dxa"/>
              <w:bottom w:w="40" w:type="dxa"/>
              <w:right w:w="40" w:type="dxa"/>
            </w:tcMar>
            <w:vAlign w:val="top"/>
          </w:tcPr>
          <w:bookmarkStart w:id="1860" w:name="para_90562302_1604_45ff_a3f6_67bddae641"/>
          <w:p>
            <w:pPr>
              <w:spacing w:before="180" w:after="0" w:line="240" w:lineRule="auto"/>
            </w:pPr>
            <w:hyperlink r:id="r248">
              <w:r>
                <w:rPr>
                  <w:rFonts w:ascii="Arial" w:hAnsi="Arial"/>
                  <w:color w:val="000000"/>
                  <w:sz w:val="18"/>
                </w:rPr>
                <w:t>Breast Projection X-Ray Image IOD</w:t>
              </w:r>
            </w:hyperlink>
          </w:p>
          <w:bookmarkEnd w:id="1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1" w:name="para_1c18d168_2a23_414c_9e70_6c81c4c6f7"/>
          <w:p>
            <w:pPr>
              <w:spacing w:before="180" w:after="0" w:line="240" w:lineRule="auto"/>
            </w:pPr>
            <w:r>
              <w:rPr>
                <w:rFonts w:ascii="Arial" w:hAnsi="Arial"/>
                <w:color w:val="000000"/>
                <w:sz w:val="18"/>
              </w:rPr>
              <w:t>Intravascular Optical Coherence Tomography Image Storage - For Presentation</w:t>
            </w:r>
          </w:p>
          <w:bookmarkEnd w:id="1861"/>
        </w:tc>
        <w:tc>
          <w:tcPr>
            <w:tcBorders>
              <w:bottom w:val="single" w:sz="4" w:color="000000"/>
              <w:right w:val="single" w:sz="4" w:color="000000"/>
            </w:tcBorders>
            <w:tcMar>
              <w:top w:w="40" w:type="dxa"/>
              <w:left w:w="40" w:type="dxa"/>
              <w:bottom w:w="40" w:type="dxa"/>
              <w:right w:w="40" w:type="dxa"/>
            </w:tcMar>
            <w:vAlign w:val="top"/>
          </w:tcPr>
          <w:bookmarkStart w:id="1862" w:name="para_747ba186_e5d3_4ab4_b300_a6d868cd1e"/>
          <w:p>
            <w:pPr>
              <w:spacing w:before="180" w:after="0" w:line="240" w:lineRule="auto"/>
            </w:pPr>
            <w:r>
              <w:rPr>
                <w:rFonts w:ascii="Arial" w:hAnsi="Arial"/>
                <w:color w:val="000000"/>
                <w:sz w:val="18"/>
              </w:rPr>
              <w:t>1.2.840.10008.5.1.4.1.1.14.1</w:t>
            </w:r>
          </w:p>
          <w:bookmarkEnd w:id="1862"/>
        </w:tc>
        <w:tc>
          <w:tcPr>
            <w:tcBorders>
              <w:bottom w:val="single" w:sz="4" w:color="000000"/>
              <w:right w:val="single" w:sz="4" w:color="000000"/>
            </w:tcBorders>
            <w:tcMar>
              <w:top w:w="40" w:type="dxa"/>
              <w:left w:w="40" w:type="dxa"/>
              <w:bottom w:w="40" w:type="dxa"/>
              <w:right w:w="40" w:type="dxa"/>
            </w:tcMar>
            <w:vAlign w:val="top"/>
          </w:tcPr>
          <w:bookmarkStart w:id="1863" w:name="para_69b3766e_2e7b_4945_ace9_9e899f4e15"/>
          <w:p>
            <w:pPr>
              <w:spacing w:before="180" w:after="0" w:line="240" w:lineRule="auto"/>
            </w:pPr>
            <w:hyperlink r:id="r249">
              <w:r>
                <w:rPr>
                  <w:rFonts w:ascii="Arial" w:hAnsi="Arial"/>
                  <w:color w:val="000000"/>
                  <w:sz w:val="18"/>
                </w:rPr>
                <w:t>Intravascular Optical Coherence Tomography IOD</w:t>
              </w:r>
            </w:hyperlink>
          </w:p>
          <w:bookmarkEnd w:id="1863"/>
          <w:bookmarkStart w:id="1864" w:name="para_1c7fe911_5389_4b52_9dd2_73fe8c5d49"/>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5" w:name="para_c71fd96b_60ac_419e_999e_b26ad50fba"/>
          <w:p>
            <w:pPr>
              <w:spacing w:before="180" w:after="0" w:line="240" w:lineRule="auto"/>
            </w:pPr>
            <w:r>
              <w:rPr>
                <w:rFonts w:ascii="Arial" w:hAnsi="Arial"/>
                <w:color w:val="000000"/>
                <w:sz w:val="18"/>
              </w:rPr>
              <w:t>Intravascular Optical Coherence Tomography Image Storage - For Processing</w:t>
            </w:r>
          </w:p>
          <w:bookmarkEnd w:id="1865"/>
        </w:tc>
        <w:tc>
          <w:tcPr>
            <w:tcBorders>
              <w:bottom w:val="single" w:sz="4" w:color="000000"/>
              <w:right w:val="single" w:sz="4" w:color="000000"/>
            </w:tcBorders>
            <w:tcMar>
              <w:top w:w="40" w:type="dxa"/>
              <w:left w:w="40" w:type="dxa"/>
              <w:bottom w:w="40" w:type="dxa"/>
              <w:right w:w="40" w:type="dxa"/>
            </w:tcMar>
            <w:vAlign w:val="top"/>
          </w:tcPr>
          <w:bookmarkStart w:id="1866" w:name="para_1d9d3f69_8cc8_4ae2_ac85_92c31a12d1"/>
          <w:p>
            <w:pPr>
              <w:spacing w:before="180" w:after="0" w:line="240" w:lineRule="auto"/>
            </w:pPr>
            <w:r>
              <w:rPr>
                <w:rFonts w:ascii="Arial" w:hAnsi="Arial"/>
                <w:color w:val="000000"/>
                <w:sz w:val="18"/>
              </w:rPr>
              <w:t>1.2.840.10008.5.1.4.1.1.14.2</w:t>
            </w:r>
          </w:p>
          <w:bookmarkEnd w:id="1866"/>
        </w:tc>
        <w:tc>
          <w:tcPr>
            <w:tcBorders>
              <w:bottom w:val="single" w:sz="4" w:color="000000"/>
              <w:right w:val="single" w:sz="4" w:color="000000"/>
            </w:tcBorders>
            <w:tcMar>
              <w:top w:w="40" w:type="dxa"/>
              <w:left w:w="40" w:type="dxa"/>
              <w:bottom w:w="40" w:type="dxa"/>
              <w:right w:w="40" w:type="dxa"/>
            </w:tcMar>
            <w:vAlign w:val="top"/>
          </w:tcPr>
          <w:bookmarkStart w:id="1867" w:name="para_f0da7a5a_ae0a_4e39_a03a_805d0a7ad6"/>
          <w:p>
            <w:pPr>
              <w:spacing w:before="180" w:after="0" w:line="240" w:lineRule="auto"/>
            </w:pPr>
            <w:hyperlink r:id="r250">
              <w:r>
                <w:rPr>
                  <w:rFonts w:ascii="Arial" w:hAnsi="Arial"/>
                  <w:color w:val="000000"/>
                  <w:sz w:val="18"/>
                </w:rPr>
                <w:t>Intravascular Optical Coherence Tomography IOD</w:t>
              </w:r>
            </w:hyperlink>
          </w:p>
          <w:bookmarkEnd w:id="1867"/>
          <w:bookmarkStart w:id="1868" w:name="para_37f9d300_ef3c_430e_8e7c_0631163341"/>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9" w:name="para_f36698f7_bb85_4966_8e17_2f19903ff2"/>
          <w:p>
            <w:pPr>
              <w:spacing w:before="180" w:after="0" w:line="240" w:lineRule="auto"/>
            </w:pPr>
            <w:r>
              <w:rPr>
                <w:rFonts w:ascii="Arial" w:hAnsi="Arial"/>
                <w:color w:val="000000"/>
                <w:sz w:val="18"/>
              </w:rPr>
              <w:t>Nuclear Medicine Image Storage</w:t>
            </w:r>
          </w:p>
          <w:bookmarkEnd w:id="1869"/>
        </w:tc>
        <w:tc>
          <w:tcPr>
            <w:tcBorders>
              <w:bottom w:val="single" w:sz="4" w:color="000000"/>
              <w:right w:val="single" w:sz="4" w:color="000000"/>
            </w:tcBorders>
            <w:tcMar>
              <w:top w:w="40" w:type="dxa"/>
              <w:left w:w="40" w:type="dxa"/>
              <w:bottom w:w="40" w:type="dxa"/>
              <w:right w:w="40" w:type="dxa"/>
            </w:tcMar>
            <w:vAlign w:val="top"/>
          </w:tcPr>
          <w:bookmarkStart w:id="1870" w:name="para_95fe4d03_9cbb_4ad0_96e9_2fc7accc95"/>
          <w:p>
            <w:pPr>
              <w:spacing w:before="180" w:after="0" w:line="240" w:lineRule="auto"/>
            </w:pPr>
            <w:r>
              <w:rPr>
                <w:rFonts w:ascii="Arial" w:hAnsi="Arial"/>
                <w:color w:val="000000"/>
                <w:sz w:val="18"/>
              </w:rPr>
              <w:t>1.2.840.10008.5.1.4.1.1.20</w:t>
            </w:r>
          </w:p>
          <w:bookmarkEnd w:id="1870"/>
        </w:tc>
        <w:tc>
          <w:tcPr>
            <w:tcBorders>
              <w:bottom w:val="single" w:sz="4" w:color="000000"/>
              <w:right w:val="single" w:sz="4" w:color="000000"/>
            </w:tcBorders>
            <w:tcMar>
              <w:top w:w="40" w:type="dxa"/>
              <w:left w:w="40" w:type="dxa"/>
              <w:bottom w:w="40" w:type="dxa"/>
              <w:right w:w="40" w:type="dxa"/>
            </w:tcMar>
            <w:vAlign w:val="top"/>
          </w:tcPr>
          <w:bookmarkStart w:id="1871" w:name="para_1b94c261_30ab_43c2_a04c_f76acd6159"/>
          <w:p>
            <w:pPr>
              <w:spacing w:before="180" w:after="0" w:line="240" w:lineRule="auto"/>
            </w:pPr>
            <w:hyperlink r:id="r251">
              <w:r>
                <w:rPr>
                  <w:rFonts w:ascii="Arial" w:hAnsi="Arial"/>
                  <w:color w:val="000000"/>
                  <w:sz w:val="18"/>
                </w:rPr>
                <w:t>Nuclear Medicine Image IOD</w:t>
              </w:r>
            </w:hyperlink>
          </w:p>
          <w:bookmarkEnd w:id="1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2" w:name="para_fbcab478_89da_4cd4_9d6b_85727970f7"/>
          <w:p>
            <w:pPr>
              <w:spacing w:before="180" w:after="0" w:line="240" w:lineRule="auto"/>
            </w:pPr>
            <w:r>
              <w:rPr>
                <w:rFonts w:ascii="Arial" w:hAnsi="Arial"/>
                <w:color w:val="000000"/>
                <w:sz w:val="18"/>
              </w:rPr>
              <w:t>Parametric Map Storage</w:t>
            </w:r>
          </w:p>
          <w:bookmarkEnd w:id="1872"/>
        </w:tc>
        <w:tc>
          <w:tcPr>
            <w:tcBorders>
              <w:bottom w:val="single" w:sz="4" w:color="000000"/>
              <w:right w:val="single" w:sz="4" w:color="000000"/>
            </w:tcBorders>
            <w:tcMar>
              <w:top w:w="40" w:type="dxa"/>
              <w:left w:w="40" w:type="dxa"/>
              <w:bottom w:w="40" w:type="dxa"/>
              <w:right w:w="40" w:type="dxa"/>
            </w:tcMar>
            <w:vAlign w:val="top"/>
          </w:tcPr>
          <w:bookmarkStart w:id="1873" w:name="para_126eb5b6_2879_4acd_948d_16716a2a57"/>
          <w:p>
            <w:pPr>
              <w:spacing w:before="180" w:after="0" w:line="240" w:lineRule="auto"/>
            </w:pPr>
            <w:r>
              <w:rPr>
                <w:rFonts w:ascii="Arial" w:hAnsi="Arial"/>
                <w:color w:val="000000"/>
                <w:sz w:val="18"/>
              </w:rPr>
              <w:t>1.2.840.10008.5.1.4.1.1.30</w:t>
            </w:r>
          </w:p>
          <w:bookmarkEnd w:id="1873"/>
        </w:tc>
        <w:tc>
          <w:tcPr>
            <w:tcBorders>
              <w:bottom w:val="single" w:sz="4" w:color="000000"/>
              <w:right w:val="single" w:sz="4" w:color="000000"/>
            </w:tcBorders>
            <w:tcMar>
              <w:top w:w="40" w:type="dxa"/>
              <w:left w:w="40" w:type="dxa"/>
              <w:bottom w:w="40" w:type="dxa"/>
              <w:right w:w="40" w:type="dxa"/>
            </w:tcMar>
            <w:vAlign w:val="top"/>
          </w:tcPr>
          <w:bookmarkStart w:id="1874" w:name="para_43c837cd_642a_4c2f_a623_67929a3020"/>
          <w:p>
            <w:pPr>
              <w:spacing w:before="180" w:after="0" w:line="240" w:lineRule="auto"/>
            </w:pPr>
            <w:hyperlink r:id="r252">
              <w:r>
                <w:rPr>
                  <w:rFonts w:ascii="Arial" w:hAnsi="Arial"/>
                  <w:color w:val="000000"/>
                  <w:sz w:val="18"/>
                </w:rPr>
                <w:t>Parametric Map IOD</w:t>
              </w:r>
            </w:hyperlink>
          </w:p>
          <w:bookmarkEnd w:id="1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5" w:name="para_fd83cd45_9a8e_4fc9_a9b7_3ef22b9e0c"/>
          <w:p>
            <w:pPr>
              <w:spacing w:before="180" w:after="0" w:line="240" w:lineRule="auto"/>
            </w:pPr>
            <w:r>
              <w:rPr>
                <w:rFonts w:ascii="Arial" w:hAnsi="Arial"/>
                <w:color w:val="000000"/>
                <w:sz w:val="18"/>
              </w:rPr>
              <w:t>Raw Data Storage</w:t>
            </w:r>
          </w:p>
          <w:bookmarkEnd w:id="1875"/>
        </w:tc>
        <w:tc>
          <w:tcPr>
            <w:tcBorders>
              <w:bottom w:val="single" w:sz="4" w:color="000000"/>
              <w:right w:val="single" w:sz="4" w:color="000000"/>
            </w:tcBorders>
            <w:tcMar>
              <w:top w:w="40" w:type="dxa"/>
              <w:left w:w="40" w:type="dxa"/>
              <w:bottom w:w="40" w:type="dxa"/>
              <w:right w:w="40" w:type="dxa"/>
            </w:tcMar>
            <w:vAlign w:val="top"/>
          </w:tcPr>
          <w:bookmarkStart w:id="1876" w:name="para_ccb3e654_e8d8_4809_8a4c_cf68b8ab25"/>
          <w:p>
            <w:pPr>
              <w:spacing w:before="180" w:after="0" w:line="240" w:lineRule="auto"/>
            </w:pPr>
            <w:r>
              <w:rPr>
                <w:rFonts w:ascii="Arial" w:hAnsi="Arial"/>
                <w:color w:val="000000"/>
                <w:sz w:val="18"/>
              </w:rPr>
              <w:t>1.2.840.10008.5.1.4.1.1.66</w:t>
            </w:r>
          </w:p>
          <w:bookmarkEnd w:id="1876"/>
        </w:tc>
        <w:tc>
          <w:tcPr>
            <w:tcBorders>
              <w:bottom w:val="single" w:sz="4" w:color="000000"/>
              <w:right w:val="single" w:sz="4" w:color="000000"/>
            </w:tcBorders>
            <w:tcMar>
              <w:top w:w="40" w:type="dxa"/>
              <w:left w:w="40" w:type="dxa"/>
              <w:bottom w:w="40" w:type="dxa"/>
              <w:right w:w="40" w:type="dxa"/>
            </w:tcMar>
            <w:vAlign w:val="top"/>
          </w:tcPr>
          <w:bookmarkStart w:id="1877" w:name="para_0cad0e82_ff42_408c_98ce_a29d1dc648"/>
          <w:p>
            <w:pPr>
              <w:spacing w:before="180" w:after="0" w:line="240" w:lineRule="auto"/>
            </w:pPr>
            <w:hyperlink r:id="r253">
              <w:r>
                <w:rPr>
                  <w:rFonts w:ascii="Arial" w:hAnsi="Arial"/>
                  <w:color w:val="000000"/>
                  <w:sz w:val="18"/>
                </w:rPr>
                <w:t>Raw Data IOD</w:t>
              </w:r>
            </w:hyperlink>
          </w:p>
          <w:bookmarkEnd w:id="1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8" w:name="para_b496cec3_3918_4504_978f_cc8cd8cab0"/>
          <w:p>
            <w:pPr>
              <w:spacing w:before="180" w:after="0" w:line="240" w:lineRule="auto"/>
            </w:pPr>
            <w:r>
              <w:rPr>
                <w:rFonts w:ascii="Arial" w:hAnsi="Arial"/>
                <w:color w:val="000000"/>
                <w:sz w:val="18"/>
              </w:rPr>
              <w:t>Spatial Registration Storage</w:t>
            </w:r>
          </w:p>
          <w:bookmarkEnd w:id="1878"/>
        </w:tc>
        <w:tc>
          <w:tcPr>
            <w:tcBorders>
              <w:bottom w:val="single" w:sz="4" w:color="000000"/>
              <w:right w:val="single" w:sz="4" w:color="000000"/>
            </w:tcBorders>
            <w:tcMar>
              <w:top w:w="40" w:type="dxa"/>
              <w:left w:w="40" w:type="dxa"/>
              <w:bottom w:w="40" w:type="dxa"/>
              <w:right w:w="40" w:type="dxa"/>
            </w:tcMar>
            <w:vAlign w:val="top"/>
          </w:tcPr>
          <w:bookmarkStart w:id="1879" w:name="para_c67e4e87_2334_4709_a0c7_87628049b1"/>
          <w:p>
            <w:pPr>
              <w:spacing w:before="180" w:after="0" w:line="240" w:lineRule="auto"/>
            </w:pPr>
            <w:r>
              <w:rPr>
                <w:rFonts w:ascii="Arial" w:hAnsi="Arial"/>
                <w:color w:val="000000"/>
                <w:sz w:val="18"/>
              </w:rPr>
              <w:t>1.2.840.10008.5.1.4.1.1.66.1</w:t>
            </w:r>
          </w:p>
          <w:bookmarkEnd w:id="1879"/>
        </w:tc>
        <w:tc>
          <w:tcPr>
            <w:tcBorders>
              <w:bottom w:val="single" w:sz="4" w:color="000000"/>
              <w:right w:val="single" w:sz="4" w:color="000000"/>
            </w:tcBorders>
            <w:tcMar>
              <w:top w:w="40" w:type="dxa"/>
              <w:left w:w="40" w:type="dxa"/>
              <w:bottom w:w="40" w:type="dxa"/>
              <w:right w:w="40" w:type="dxa"/>
            </w:tcMar>
            <w:vAlign w:val="top"/>
          </w:tcPr>
          <w:bookmarkStart w:id="1880" w:name="para_b33a616b_b8a6_4223_a718_a8207eaffe"/>
          <w:p>
            <w:pPr>
              <w:spacing w:before="180" w:after="0" w:line="240" w:lineRule="auto"/>
            </w:pPr>
            <w:hyperlink r:id="r254">
              <w:r>
                <w:rPr>
                  <w:rFonts w:ascii="Arial" w:hAnsi="Arial"/>
                  <w:color w:val="000000"/>
                  <w:sz w:val="18"/>
                </w:rPr>
                <w:t>Spatial Registration IOD</w:t>
              </w:r>
            </w:hyperlink>
          </w:p>
          <w:bookmarkEnd w:id="1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1" w:name="para_e93c6b62_48fe_40bd_bd42_ab71c9c78a"/>
          <w:p>
            <w:pPr>
              <w:spacing w:before="180" w:after="0" w:line="240" w:lineRule="auto"/>
            </w:pPr>
            <w:r>
              <w:rPr>
                <w:rFonts w:ascii="Arial" w:hAnsi="Arial"/>
                <w:color w:val="000000"/>
                <w:sz w:val="18"/>
              </w:rPr>
              <w:t>Spatial Fiducials Storage</w:t>
            </w:r>
          </w:p>
          <w:bookmarkEnd w:id="1881"/>
        </w:tc>
        <w:tc>
          <w:tcPr>
            <w:tcBorders>
              <w:bottom w:val="single" w:sz="4" w:color="000000"/>
              <w:right w:val="single" w:sz="4" w:color="000000"/>
            </w:tcBorders>
            <w:tcMar>
              <w:top w:w="40" w:type="dxa"/>
              <w:left w:w="40" w:type="dxa"/>
              <w:bottom w:w="40" w:type="dxa"/>
              <w:right w:w="40" w:type="dxa"/>
            </w:tcMar>
            <w:vAlign w:val="top"/>
          </w:tcPr>
          <w:bookmarkStart w:id="1882" w:name="para_befb4daf_c893_455a_995e_75f5826b55"/>
          <w:p>
            <w:pPr>
              <w:spacing w:before="180" w:after="0" w:line="240" w:lineRule="auto"/>
            </w:pPr>
            <w:r>
              <w:rPr>
                <w:rFonts w:ascii="Arial" w:hAnsi="Arial"/>
                <w:color w:val="000000"/>
                <w:sz w:val="18"/>
              </w:rPr>
              <w:t>1.2.840.10008.5.1.4.1.1.66.2</w:t>
            </w:r>
          </w:p>
          <w:bookmarkEnd w:id="1882"/>
        </w:tc>
        <w:tc>
          <w:tcPr>
            <w:tcBorders>
              <w:bottom w:val="single" w:sz="4" w:color="000000"/>
              <w:right w:val="single" w:sz="4" w:color="000000"/>
            </w:tcBorders>
            <w:tcMar>
              <w:top w:w="40" w:type="dxa"/>
              <w:left w:w="40" w:type="dxa"/>
              <w:bottom w:w="40" w:type="dxa"/>
              <w:right w:w="40" w:type="dxa"/>
            </w:tcMar>
            <w:vAlign w:val="top"/>
          </w:tcPr>
          <w:bookmarkStart w:id="1883" w:name="para_45f9cc82_7d98_4d3b_8718_d134744061"/>
          <w:p>
            <w:pPr>
              <w:spacing w:before="180" w:after="0" w:line="240" w:lineRule="auto"/>
            </w:pPr>
            <w:hyperlink r:id="r255">
              <w:r>
                <w:rPr>
                  <w:rFonts w:ascii="Arial" w:hAnsi="Arial"/>
                  <w:color w:val="000000"/>
                  <w:sz w:val="18"/>
                </w:rPr>
                <w:t>Spatial Fiducials IOD</w:t>
              </w:r>
            </w:hyperlink>
          </w:p>
          <w:bookmarkEnd w:id="1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4" w:name="para_5946bd21_7828_4af4_9dc9_0b23e09f86"/>
          <w:p>
            <w:pPr>
              <w:spacing w:before="180" w:after="0" w:line="240" w:lineRule="auto"/>
            </w:pPr>
            <w:r>
              <w:rPr>
                <w:rFonts w:ascii="Arial" w:hAnsi="Arial"/>
                <w:color w:val="000000"/>
                <w:sz w:val="18"/>
              </w:rPr>
              <w:t>Deformable Spatial Registration Storage</w:t>
            </w:r>
          </w:p>
          <w:bookmarkEnd w:id="1884"/>
        </w:tc>
        <w:tc>
          <w:tcPr>
            <w:tcBorders>
              <w:bottom w:val="single" w:sz="4" w:color="000000"/>
              <w:right w:val="single" w:sz="4" w:color="000000"/>
            </w:tcBorders>
            <w:tcMar>
              <w:top w:w="40" w:type="dxa"/>
              <w:left w:w="40" w:type="dxa"/>
              <w:bottom w:w="40" w:type="dxa"/>
              <w:right w:w="40" w:type="dxa"/>
            </w:tcMar>
            <w:vAlign w:val="top"/>
          </w:tcPr>
          <w:bookmarkStart w:id="1885" w:name="para_03a00a0c_6a6c_43ba_9233_eec97aeb3c"/>
          <w:p>
            <w:pPr>
              <w:spacing w:before="180" w:after="0" w:line="240" w:lineRule="auto"/>
            </w:pPr>
            <w:r>
              <w:rPr>
                <w:rFonts w:ascii="Arial" w:hAnsi="Arial"/>
                <w:color w:val="000000"/>
                <w:sz w:val="18"/>
              </w:rPr>
              <w:t>1.2.840.10008.5.1.4.1.1.66.3</w:t>
            </w:r>
          </w:p>
          <w:bookmarkEnd w:id="1885"/>
        </w:tc>
        <w:tc>
          <w:tcPr>
            <w:tcBorders>
              <w:bottom w:val="single" w:sz="4" w:color="000000"/>
              <w:right w:val="single" w:sz="4" w:color="000000"/>
            </w:tcBorders>
            <w:tcMar>
              <w:top w:w="40" w:type="dxa"/>
              <w:left w:w="40" w:type="dxa"/>
              <w:bottom w:w="40" w:type="dxa"/>
              <w:right w:w="40" w:type="dxa"/>
            </w:tcMar>
            <w:vAlign w:val="top"/>
          </w:tcPr>
          <w:bookmarkStart w:id="1886" w:name="para_76809e5c_99c4_4d70_9e60_69a3160ae4"/>
          <w:p>
            <w:pPr>
              <w:spacing w:before="180" w:after="0" w:line="240" w:lineRule="auto"/>
            </w:pPr>
            <w:hyperlink r:id="r256">
              <w:r>
                <w:rPr>
                  <w:rFonts w:ascii="Arial" w:hAnsi="Arial"/>
                  <w:color w:val="000000"/>
                  <w:sz w:val="18"/>
                </w:rPr>
                <w:t>Deformable Spatial Registration IOD</w:t>
              </w:r>
            </w:hyperlink>
          </w:p>
          <w:bookmarkEnd w:id="1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7" w:name="para_8b7857c0_9094_49cb_955b_160475fc9b"/>
          <w:p>
            <w:pPr>
              <w:spacing w:before="180" w:after="0" w:line="240" w:lineRule="auto"/>
            </w:pPr>
            <w:r>
              <w:rPr>
                <w:rFonts w:ascii="Arial" w:hAnsi="Arial"/>
                <w:color w:val="000000"/>
                <w:sz w:val="18"/>
              </w:rPr>
              <w:t>Segmentation Storage</w:t>
            </w:r>
          </w:p>
          <w:bookmarkEnd w:id="1887"/>
        </w:tc>
        <w:tc>
          <w:tcPr>
            <w:tcBorders>
              <w:bottom w:val="single" w:sz="4" w:color="000000"/>
              <w:right w:val="single" w:sz="4" w:color="000000"/>
            </w:tcBorders>
            <w:tcMar>
              <w:top w:w="40" w:type="dxa"/>
              <w:left w:w="40" w:type="dxa"/>
              <w:bottom w:w="40" w:type="dxa"/>
              <w:right w:w="40" w:type="dxa"/>
            </w:tcMar>
            <w:vAlign w:val="top"/>
          </w:tcPr>
          <w:bookmarkStart w:id="1888" w:name="para_18a65967_60d4_48cf_8a00_3836ee4654"/>
          <w:p>
            <w:pPr>
              <w:spacing w:before="180" w:after="0" w:line="240" w:lineRule="auto"/>
            </w:pPr>
            <w:r>
              <w:rPr>
                <w:rFonts w:ascii="Arial" w:hAnsi="Arial"/>
                <w:color w:val="000000"/>
                <w:sz w:val="18"/>
              </w:rPr>
              <w:t>1.2.840.10008.5.1.4.1.1.66.4</w:t>
            </w:r>
          </w:p>
          <w:bookmarkEnd w:id="1888"/>
        </w:tc>
        <w:tc>
          <w:tcPr>
            <w:tcBorders>
              <w:bottom w:val="single" w:sz="4" w:color="000000"/>
              <w:right w:val="single" w:sz="4" w:color="000000"/>
            </w:tcBorders>
            <w:tcMar>
              <w:top w:w="40" w:type="dxa"/>
              <w:left w:w="40" w:type="dxa"/>
              <w:bottom w:w="40" w:type="dxa"/>
              <w:right w:w="40" w:type="dxa"/>
            </w:tcMar>
            <w:vAlign w:val="top"/>
          </w:tcPr>
          <w:bookmarkStart w:id="1889" w:name="para_394aa49c_c0e3_4fbb_a8c4_01be5c38b1"/>
          <w:p>
            <w:pPr>
              <w:spacing w:before="180" w:after="0" w:line="240" w:lineRule="auto"/>
            </w:pPr>
            <w:hyperlink r:id="r257">
              <w:r>
                <w:rPr>
                  <w:rFonts w:ascii="Arial" w:hAnsi="Arial"/>
                  <w:color w:val="000000"/>
                  <w:sz w:val="18"/>
                </w:rPr>
                <w:t>Segmentation IOD</w:t>
              </w:r>
            </w:hyperlink>
          </w:p>
          <w:bookmarkEnd w:id="1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0" w:name="para_2d55540f_e2b3_46be_a1b1_c4ca3bf753"/>
          <w:p>
            <w:pPr>
              <w:spacing w:before="180" w:after="0" w:line="240" w:lineRule="auto"/>
            </w:pPr>
            <w:r>
              <w:rPr>
                <w:rFonts w:ascii="Arial" w:hAnsi="Arial"/>
                <w:color w:val="000000"/>
                <w:sz w:val="18"/>
              </w:rPr>
              <w:t>Surface Segmentation Storage</w:t>
            </w:r>
          </w:p>
          <w:bookmarkEnd w:id="1890"/>
        </w:tc>
        <w:tc>
          <w:tcPr>
            <w:tcBorders>
              <w:bottom w:val="single" w:sz="4" w:color="000000"/>
              <w:right w:val="single" w:sz="4" w:color="000000"/>
            </w:tcBorders>
            <w:tcMar>
              <w:top w:w="40" w:type="dxa"/>
              <w:left w:w="40" w:type="dxa"/>
              <w:bottom w:w="40" w:type="dxa"/>
              <w:right w:w="40" w:type="dxa"/>
            </w:tcMar>
            <w:vAlign w:val="top"/>
          </w:tcPr>
          <w:bookmarkStart w:id="1891" w:name="para_6e17d640_f0a1_4e6d_858d_c1357dc179"/>
          <w:p>
            <w:pPr>
              <w:spacing w:before="180" w:after="0" w:line="240" w:lineRule="auto"/>
            </w:pPr>
            <w:r>
              <w:rPr>
                <w:rFonts w:ascii="Arial" w:hAnsi="Arial"/>
                <w:color w:val="000000"/>
                <w:sz w:val="18"/>
              </w:rPr>
              <w:t>1.2.840.10008.5.1.4.1.1.66.5</w:t>
            </w:r>
          </w:p>
          <w:bookmarkEnd w:id="1891"/>
        </w:tc>
        <w:tc>
          <w:tcPr>
            <w:tcBorders>
              <w:bottom w:val="single" w:sz="4" w:color="000000"/>
              <w:right w:val="single" w:sz="4" w:color="000000"/>
            </w:tcBorders>
            <w:tcMar>
              <w:top w:w="40" w:type="dxa"/>
              <w:left w:w="40" w:type="dxa"/>
              <w:bottom w:w="40" w:type="dxa"/>
              <w:right w:w="40" w:type="dxa"/>
            </w:tcMar>
            <w:vAlign w:val="top"/>
          </w:tcPr>
          <w:bookmarkStart w:id="1892" w:name="para_20721dc2_9a42_401a_80a6_b877599f0d"/>
          <w:p>
            <w:pPr>
              <w:spacing w:before="180" w:after="0" w:line="240" w:lineRule="auto"/>
            </w:pPr>
            <w:hyperlink r:id="r258">
              <w:r>
                <w:rPr>
                  <w:rFonts w:ascii="Arial" w:hAnsi="Arial"/>
                  <w:color w:val="000000"/>
                  <w:sz w:val="18"/>
                </w:rPr>
                <w:t>Surface Segmentation IOD</w:t>
              </w:r>
            </w:hyperlink>
          </w:p>
          <w:bookmarkEnd w:id="1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3" w:name="para_b6716a26_4671_407a_9728_874f38baf1"/>
          <w:p>
            <w:pPr>
              <w:spacing w:before="180" w:after="0" w:line="240" w:lineRule="auto"/>
            </w:pPr>
            <w:r>
              <w:rPr>
                <w:rFonts w:ascii="Arial" w:hAnsi="Arial"/>
                <w:color w:val="000000"/>
                <w:sz w:val="18"/>
              </w:rPr>
              <w:t>Tractography Results Storage</w:t>
            </w:r>
          </w:p>
          <w:bookmarkEnd w:id="1893"/>
        </w:tc>
        <w:tc>
          <w:tcPr>
            <w:tcBorders>
              <w:bottom w:val="single" w:sz="4" w:color="000000"/>
              <w:right w:val="single" w:sz="4" w:color="000000"/>
            </w:tcBorders>
            <w:tcMar>
              <w:top w:w="40" w:type="dxa"/>
              <w:left w:w="40" w:type="dxa"/>
              <w:bottom w:w="40" w:type="dxa"/>
              <w:right w:w="40" w:type="dxa"/>
            </w:tcMar>
            <w:vAlign w:val="top"/>
          </w:tcPr>
          <w:bookmarkStart w:id="1894" w:name="para_51931e76_63c8_4888_9ada_1adcd1348b"/>
          <w:p>
            <w:pPr>
              <w:spacing w:before="180" w:after="0" w:line="240" w:lineRule="auto"/>
            </w:pPr>
            <w:r>
              <w:rPr>
                <w:rFonts w:ascii="Arial" w:hAnsi="Arial"/>
                <w:color w:val="000000"/>
                <w:sz w:val="18"/>
              </w:rPr>
              <w:t>1.2.840.10008.5.1.4.1.1.66.6</w:t>
            </w:r>
          </w:p>
          <w:bookmarkEnd w:id="1894"/>
        </w:tc>
        <w:tc>
          <w:tcPr>
            <w:tcBorders>
              <w:bottom w:val="single" w:sz="4" w:color="000000"/>
              <w:right w:val="single" w:sz="4" w:color="000000"/>
            </w:tcBorders>
            <w:tcMar>
              <w:top w:w="40" w:type="dxa"/>
              <w:left w:w="40" w:type="dxa"/>
              <w:bottom w:w="40" w:type="dxa"/>
              <w:right w:w="40" w:type="dxa"/>
            </w:tcMar>
            <w:vAlign w:val="top"/>
          </w:tcPr>
          <w:bookmarkStart w:id="1895" w:name="para_8d05dce3_6e60_44d0_9f18_a07be241ea"/>
          <w:p>
            <w:pPr>
              <w:spacing w:before="180" w:after="0" w:line="240" w:lineRule="auto"/>
            </w:pPr>
            <w:hyperlink r:id="r259">
              <w:r>
                <w:rPr>
                  <w:rFonts w:ascii="Arial" w:hAnsi="Arial"/>
                  <w:color w:val="000000"/>
                  <w:sz w:val="18"/>
                </w:rPr>
                <w:t>Tractography Results IOD</w:t>
              </w:r>
            </w:hyperlink>
          </w:p>
          <w:bookmarkEnd w:id="1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6" w:name="para_ebfec245_add2_4afd_b9f5_eec0ec9e0a"/>
          <w:p>
            <w:pPr>
              <w:spacing w:before="180" w:after="0" w:line="240" w:lineRule="auto"/>
            </w:pPr>
            <w:r>
              <w:rPr>
                <w:rFonts w:ascii="Arial" w:hAnsi="Arial"/>
                <w:color w:val="000000"/>
                <w:sz w:val="18"/>
              </w:rPr>
              <w:t>Real World Value Mapping Storage</w:t>
            </w:r>
          </w:p>
          <w:bookmarkEnd w:id="1896"/>
        </w:tc>
        <w:tc>
          <w:tcPr>
            <w:tcBorders>
              <w:bottom w:val="single" w:sz="4" w:color="000000"/>
              <w:right w:val="single" w:sz="4" w:color="000000"/>
            </w:tcBorders>
            <w:tcMar>
              <w:top w:w="40" w:type="dxa"/>
              <w:left w:w="40" w:type="dxa"/>
              <w:bottom w:w="40" w:type="dxa"/>
              <w:right w:w="40" w:type="dxa"/>
            </w:tcMar>
            <w:vAlign w:val="top"/>
          </w:tcPr>
          <w:bookmarkStart w:id="1897" w:name="para_690d2c73_bc5d_492b_9de5_f68a5b4c11"/>
          <w:p>
            <w:pPr>
              <w:spacing w:before="180" w:after="0" w:line="240" w:lineRule="auto"/>
            </w:pPr>
            <w:r>
              <w:rPr>
                <w:rFonts w:ascii="Arial" w:hAnsi="Arial"/>
                <w:color w:val="000000"/>
                <w:sz w:val="18"/>
              </w:rPr>
              <w:t>1.2.840.10008.5.1.4.1.1.67</w:t>
            </w:r>
          </w:p>
          <w:bookmarkEnd w:id="1897"/>
        </w:tc>
        <w:tc>
          <w:tcPr>
            <w:tcBorders>
              <w:bottom w:val="single" w:sz="4" w:color="000000"/>
              <w:right w:val="single" w:sz="4" w:color="000000"/>
            </w:tcBorders>
            <w:tcMar>
              <w:top w:w="40" w:type="dxa"/>
              <w:left w:w="40" w:type="dxa"/>
              <w:bottom w:w="40" w:type="dxa"/>
              <w:right w:w="40" w:type="dxa"/>
            </w:tcMar>
            <w:vAlign w:val="top"/>
          </w:tcPr>
          <w:bookmarkStart w:id="1898" w:name="para_c358022a_862f_4fa9_b858_58a8a35138"/>
          <w:p>
            <w:pPr>
              <w:spacing w:before="180" w:after="0" w:line="240" w:lineRule="auto"/>
            </w:pPr>
            <w:hyperlink r:id="r260">
              <w:r>
                <w:rPr>
                  <w:rFonts w:ascii="Arial" w:hAnsi="Arial"/>
                  <w:color w:val="000000"/>
                  <w:sz w:val="18"/>
                </w:rPr>
                <w:t>Real World Value Mapping IOD</w:t>
              </w:r>
            </w:hyperlink>
          </w:p>
          <w:bookmarkEnd w:id="1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9" w:name="para_e75b811b_9917_4727_af35_9b715e49df"/>
          <w:p>
            <w:pPr>
              <w:spacing w:before="180" w:after="0" w:line="240" w:lineRule="auto"/>
            </w:pPr>
            <w:r>
              <w:rPr>
                <w:rFonts w:ascii="Arial" w:hAnsi="Arial"/>
                <w:color w:val="000000"/>
                <w:sz w:val="18"/>
              </w:rPr>
              <w:t>Surface Scan Mesh Storage</w:t>
            </w:r>
          </w:p>
          <w:bookmarkEnd w:id="1899"/>
        </w:tc>
        <w:tc>
          <w:tcPr>
            <w:tcBorders>
              <w:bottom w:val="single" w:sz="4" w:color="000000"/>
              <w:right w:val="single" w:sz="4" w:color="000000"/>
            </w:tcBorders>
            <w:tcMar>
              <w:top w:w="40" w:type="dxa"/>
              <w:left w:w="40" w:type="dxa"/>
              <w:bottom w:w="40" w:type="dxa"/>
              <w:right w:w="40" w:type="dxa"/>
            </w:tcMar>
            <w:vAlign w:val="top"/>
          </w:tcPr>
          <w:bookmarkStart w:id="1900" w:name="para_84b37ac9_b660_44d6_8613_0e472a527b"/>
          <w:p>
            <w:pPr>
              <w:spacing w:before="180" w:after="0" w:line="240" w:lineRule="auto"/>
            </w:pPr>
            <w:r>
              <w:rPr>
                <w:rFonts w:ascii="Arial" w:hAnsi="Arial"/>
                <w:color w:val="000000"/>
                <w:sz w:val="18"/>
              </w:rPr>
              <w:t>1.2.840.10008.5.1.4.1.1.68.1</w:t>
            </w:r>
          </w:p>
          <w:bookmarkEnd w:id="1900"/>
        </w:tc>
        <w:tc>
          <w:tcPr>
            <w:tcBorders>
              <w:bottom w:val="single" w:sz="4" w:color="000000"/>
              <w:right w:val="single" w:sz="4" w:color="000000"/>
            </w:tcBorders>
            <w:tcMar>
              <w:top w:w="40" w:type="dxa"/>
              <w:left w:w="40" w:type="dxa"/>
              <w:bottom w:w="40" w:type="dxa"/>
              <w:right w:w="40" w:type="dxa"/>
            </w:tcMar>
            <w:vAlign w:val="top"/>
          </w:tcPr>
          <w:bookmarkStart w:id="1901" w:name="para_32895652_eacd_4783_93d5_b5dca8dfac"/>
          <w:p>
            <w:pPr>
              <w:spacing w:before="180" w:after="0" w:line="240" w:lineRule="auto"/>
            </w:pPr>
            <w:hyperlink r:id="r261">
              <w:r>
                <w:rPr>
                  <w:rFonts w:ascii="Arial" w:hAnsi="Arial"/>
                  <w:color w:val="000000"/>
                  <w:sz w:val="18"/>
                </w:rPr>
                <w:t>Surface Scan Mesh IOD</w:t>
              </w:r>
            </w:hyperlink>
          </w:p>
          <w:bookmarkEnd w:id="1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2" w:name="para_e42c43ef_217d_45d3_81ef_e99dcae6a3"/>
          <w:p>
            <w:pPr>
              <w:spacing w:before="180" w:after="0" w:line="240" w:lineRule="auto"/>
            </w:pPr>
            <w:r>
              <w:rPr>
                <w:rFonts w:ascii="Arial" w:hAnsi="Arial"/>
                <w:color w:val="000000"/>
                <w:sz w:val="18"/>
              </w:rPr>
              <w:t>Surface Scan Point Cloud Storage</w:t>
            </w:r>
          </w:p>
          <w:bookmarkEnd w:id="1902"/>
        </w:tc>
        <w:tc>
          <w:tcPr>
            <w:tcBorders>
              <w:bottom w:val="single" w:sz="4" w:color="000000"/>
              <w:right w:val="single" w:sz="4" w:color="000000"/>
            </w:tcBorders>
            <w:tcMar>
              <w:top w:w="40" w:type="dxa"/>
              <w:left w:w="40" w:type="dxa"/>
              <w:bottom w:w="40" w:type="dxa"/>
              <w:right w:w="40" w:type="dxa"/>
            </w:tcMar>
            <w:vAlign w:val="top"/>
          </w:tcPr>
          <w:bookmarkStart w:id="1903" w:name="para_3a05b874_bdea_4e7b_a9b2_1549c53441"/>
          <w:p>
            <w:pPr>
              <w:spacing w:before="180" w:after="0" w:line="240" w:lineRule="auto"/>
            </w:pPr>
            <w:r>
              <w:rPr>
                <w:rFonts w:ascii="Arial" w:hAnsi="Arial"/>
                <w:color w:val="000000"/>
                <w:sz w:val="18"/>
              </w:rPr>
              <w:t>1.2.840.10008.5.1.4.1.1.68.2</w:t>
            </w:r>
          </w:p>
          <w:bookmarkEnd w:id="1903"/>
        </w:tc>
        <w:tc>
          <w:tcPr>
            <w:tcBorders>
              <w:bottom w:val="single" w:sz="4" w:color="000000"/>
              <w:right w:val="single" w:sz="4" w:color="000000"/>
            </w:tcBorders>
            <w:tcMar>
              <w:top w:w="40" w:type="dxa"/>
              <w:left w:w="40" w:type="dxa"/>
              <w:bottom w:w="40" w:type="dxa"/>
              <w:right w:w="40" w:type="dxa"/>
            </w:tcMar>
            <w:vAlign w:val="top"/>
          </w:tcPr>
          <w:bookmarkStart w:id="1904" w:name="para_02348a3f_840f_47e0_b053_5fff2a872a"/>
          <w:p>
            <w:pPr>
              <w:spacing w:before="180" w:after="0" w:line="240" w:lineRule="auto"/>
            </w:pPr>
            <w:hyperlink r:id="r262">
              <w:r>
                <w:rPr>
                  <w:rFonts w:ascii="Arial" w:hAnsi="Arial"/>
                  <w:color w:val="000000"/>
                  <w:sz w:val="18"/>
                </w:rPr>
                <w:t>Surface Scan Point Cloud IOD</w:t>
              </w:r>
            </w:hyperlink>
          </w:p>
          <w:bookmarkEnd w:id="1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5" w:name="para_c088a280_1b74_4635_b6c1_5d3eecc1c3"/>
          <w:p>
            <w:pPr>
              <w:spacing w:before="180" w:after="0" w:line="240" w:lineRule="auto"/>
            </w:pPr>
            <w:r>
              <w:rPr>
                <w:rFonts w:ascii="Arial" w:hAnsi="Arial"/>
                <w:color w:val="000000"/>
                <w:sz w:val="18"/>
              </w:rPr>
              <w:t>VL Endoscopic Image Storage</w:t>
            </w:r>
          </w:p>
          <w:bookmarkEnd w:id="1905"/>
        </w:tc>
        <w:tc>
          <w:tcPr>
            <w:tcBorders>
              <w:bottom w:val="single" w:sz="4" w:color="000000"/>
              <w:right w:val="single" w:sz="4" w:color="000000"/>
            </w:tcBorders>
            <w:tcMar>
              <w:top w:w="40" w:type="dxa"/>
              <w:left w:w="40" w:type="dxa"/>
              <w:bottom w:w="40" w:type="dxa"/>
              <w:right w:w="40" w:type="dxa"/>
            </w:tcMar>
            <w:vAlign w:val="top"/>
          </w:tcPr>
          <w:bookmarkStart w:id="1906" w:name="para_a648bec1_3f3c_4624_8dda_8aac162d41"/>
          <w:p>
            <w:pPr>
              <w:spacing w:before="180" w:after="0" w:line="240" w:lineRule="auto"/>
            </w:pPr>
            <w:r>
              <w:rPr>
                <w:rFonts w:ascii="Arial" w:hAnsi="Arial"/>
                <w:color w:val="000000"/>
                <w:sz w:val="18"/>
              </w:rPr>
              <w:t>1.2.840.10008.5.1.4.1.1.77.1.1</w:t>
            </w:r>
          </w:p>
          <w:bookmarkEnd w:id="1906"/>
        </w:tc>
        <w:tc>
          <w:tcPr>
            <w:tcBorders>
              <w:bottom w:val="single" w:sz="4" w:color="000000"/>
              <w:right w:val="single" w:sz="4" w:color="000000"/>
            </w:tcBorders>
            <w:tcMar>
              <w:top w:w="40" w:type="dxa"/>
              <w:left w:w="40" w:type="dxa"/>
              <w:bottom w:w="40" w:type="dxa"/>
              <w:right w:w="40" w:type="dxa"/>
            </w:tcMar>
            <w:vAlign w:val="top"/>
          </w:tcPr>
          <w:bookmarkStart w:id="1907" w:name="para_a8e4f232_8cb6_4b48_9084_171cb903a4"/>
          <w:p>
            <w:pPr>
              <w:spacing w:before="180" w:after="0" w:line="240" w:lineRule="auto"/>
            </w:pPr>
            <w:hyperlink r:id="r263">
              <w:r>
                <w:rPr>
                  <w:rFonts w:ascii="Arial" w:hAnsi="Arial"/>
                  <w:color w:val="000000"/>
                  <w:sz w:val="18"/>
                </w:rPr>
                <w:t>VL Endoscopic Image IOD</w:t>
              </w:r>
            </w:hyperlink>
          </w:p>
          <w:bookmarkEnd w:id="1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8" w:name="para_ddb2a093_ce8f_4a73_b929_0546b16558"/>
          <w:p>
            <w:pPr>
              <w:spacing w:before="180" w:after="0" w:line="240" w:lineRule="auto"/>
            </w:pPr>
            <w:r>
              <w:rPr>
                <w:rFonts w:ascii="Arial" w:hAnsi="Arial"/>
                <w:color w:val="000000"/>
                <w:sz w:val="18"/>
              </w:rPr>
              <w:t>Video Endoscopic Image Storage</w:t>
            </w:r>
          </w:p>
          <w:bookmarkEnd w:id="1908"/>
        </w:tc>
        <w:tc>
          <w:tcPr>
            <w:tcBorders>
              <w:bottom w:val="single" w:sz="4" w:color="000000"/>
              <w:right w:val="single" w:sz="4" w:color="000000"/>
            </w:tcBorders>
            <w:tcMar>
              <w:top w:w="40" w:type="dxa"/>
              <w:left w:w="40" w:type="dxa"/>
              <w:bottom w:w="40" w:type="dxa"/>
              <w:right w:w="40" w:type="dxa"/>
            </w:tcMar>
            <w:vAlign w:val="top"/>
          </w:tcPr>
          <w:bookmarkStart w:id="1909" w:name="para_dac0e290_fa4a_4d7b_8109_022cb7aebb"/>
          <w:p>
            <w:pPr>
              <w:spacing w:before="180" w:after="0" w:line="240" w:lineRule="auto"/>
            </w:pPr>
            <w:r>
              <w:rPr>
                <w:rFonts w:ascii="Arial" w:hAnsi="Arial"/>
                <w:color w:val="000000"/>
                <w:sz w:val="18"/>
              </w:rPr>
              <w:t>1.2.840.10008.5.1.4.1.1.77.1.1.1</w:t>
            </w:r>
          </w:p>
          <w:bookmarkEnd w:id="1909"/>
        </w:tc>
        <w:tc>
          <w:tcPr>
            <w:tcBorders>
              <w:bottom w:val="single" w:sz="4" w:color="000000"/>
              <w:right w:val="single" w:sz="4" w:color="000000"/>
            </w:tcBorders>
            <w:tcMar>
              <w:top w:w="40" w:type="dxa"/>
              <w:left w:w="40" w:type="dxa"/>
              <w:bottom w:w="40" w:type="dxa"/>
              <w:right w:w="40" w:type="dxa"/>
            </w:tcMar>
            <w:vAlign w:val="top"/>
          </w:tcPr>
          <w:bookmarkStart w:id="1910" w:name="para_e20fc192_7258_4dc9_ab00_7cf754ff8e"/>
          <w:p>
            <w:pPr>
              <w:spacing w:before="180" w:after="0" w:line="240" w:lineRule="auto"/>
            </w:pPr>
            <w:hyperlink r:id="r264">
              <w:r>
                <w:rPr>
                  <w:rFonts w:ascii="Arial" w:hAnsi="Arial"/>
                  <w:color w:val="000000"/>
                  <w:sz w:val="18"/>
                </w:rPr>
                <w:t>Video Endoscopic Image IOD</w:t>
              </w:r>
            </w:hyperlink>
          </w:p>
          <w:bookmarkEnd w:id="1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1" w:name="para_d2dd4a83_a9ce_41ca_83b5_30c03c8387"/>
          <w:p>
            <w:pPr>
              <w:spacing w:before="180" w:after="0" w:line="240" w:lineRule="auto"/>
            </w:pPr>
            <w:r>
              <w:rPr>
                <w:rFonts w:ascii="Arial" w:hAnsi="Arial"/>
                <w:color w:val="000000"/>
                <w:sz w:val="18"/>
              </w:rPr>
              <w:t>VL Microscopic Image Storage</w:t>
            </w:r>
          </w:p>
          <w:bookmarkEnd w:id="1911"/>
        </w:tc>
        <w:tc>
          <w:tcPr>
            <w:tcBorders>
              <w:bottom w:val="single" w:sz="4" w:color="000000"/>
              <w:right w:val="single" w:sz="4" w:color="000000"/>
            </w:tcBorders>
            <w:tcMar>
              <w:top w:w="40" w:type="dxa"/>
              <w:left w:w="40" w:type="dxa"/>
              <w:bottom w:w="40" w:type="dxa"/>
              <w:right w:w="40" w:type="dxa"/>
            </w:tcMar>
            <w:vAlign w:val="top"/>
          </w:tcPr>
          <w:bookmarkStart w:id="1912" w:name="para_704e4d71_e44e_4df4_a16d_db1e328230"/>
          <w:p>
            <w:pPr>
              <w:spacing w:before="180" w:after="0" w:line="240" w:lineRule="auto"/>
            </w:pPr>
            <w:r>
              <w:rPr>
                <w:rFonts w:ascii="Arial" w:hAnsi="Arial"/>
                <w:color w:val="000000"/>
                <w:sz w:val="18"/>
              </w:rPr>
              <w:t>1.2.840.10008.5.1.4.1.1.77.1.2</w:t>
            </w:r>
          </w:p>
          <w:bookmarkEnd w:id="1912"/>
        </w:tc>
        <w:tc>
          <w:tcPr>
            <w:tcBorders>
              <w:bottom w:val="single" w:sz="4" w:color="000000"/>
              <w:right w:val="single" w:sz="4" w:color="000000"/>
            </w:tcBorders>
            <w:tcMar>
              <w:top w:w="40" w:type="dxa"/>
              <w:left w:w="40" w:type="dxa"/>
              <w:bottom w:w="40" w:type="dxa"/>
              <w:right w:w="40" w:type="dxa"/>
            </w:tcMar>
            <w:vAlign w:val="top"/>
          </w:tcPr>
          <w:bookmarkStart w:id="1913" w:name="para_57872ded_1156_4bc2_9e6b_a4bdc4698d"/>
          <w:p>
            <w:pPr>
              <w:spacing w:before="180" w:after="0" w:line="240" w:lineRule="auto"/>
            </w:pPr>
            <w:hyperlink r:id="r265">
              <w:r>
                <w:rPr>
                  <w:rFonts w:ascii="Arial" w:hAnsi="Arial"/>
                  <w:color w:val="000000"/>
                  <w:sz w:val="18"/>
                </w:rPr>
                <w:t>VL Microscopic Image IOD</w:t>
              </w:r>
            </w:hyperlink>
          </w:p>
          <w:bookmarkEnd w:id="1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4" w:name="para_765c6bd4_e4cd_413a_9aae_7ec75c91c8"/>
          <w:p>
            <w:pPr>
              <w:spacing w:before="180" w:after="0" w:line="240" w:lineRule="auto"/>
            </w:pPr>
            <w:r>
              <w:rPr>
                <w:rFonts w:ascii="Arial" w:hAnsi="Arial"/>
                <w:color w:val="000000"/>
                <w:sz w:val="18"/>
              </w:rPr>
              <w:t>Video Microscopic Image Storage</w:t>
            </w:r>
          </w:p>
          <w:bookmarkEnd w:id="1914"/>
        </w:tc>
        <w:tc>
          <w:tcPr>
            <w:tcBorders>
              <w:bottom w:val="single" w:sz="4" w:color="000000"/>
              <w:right w:val="single" w:sz="4" w:color="000000"/>
            </w:tcBorders>
            <w:tcMar>
              <w:top w:w="40" w:type="dxa"/>
              <w:left w:w="40" w:type="dxa"/>
              <w:bottom w:w="40" w:type="dxa"/>
              <w:right w:w="40" w:type="dxa"/>
            </w:tcMar>
            <w:vAlign w:val="top"/>
          </w:tcPr>
          <w:bookmarkStart w:id="1915" w:name="para_5d92382a_21e4_4f6c_8a97_62f35cbbde"/>
          <w:p>
            <w:pPr>
              <w:spacing w:before="180" w:after="0" w:line="240" w:lineRule="auto"/>
            </w:pPr>
            <w:r>
              <w:rPr>
                <w:rFonts w:ascii="Arial" w:hAnsi="Arial"/>
                <w:color w:val="000000"/>
                <w:sz w:val="18"/>
              </w:rPr>
              <w:t>1.2.840.10008.5.1.4.1.1.77.1.2.1</w:t>
            </w:r>
          </w:p>
          <w:bookmarkEnd w:id="1915"/>
        </w:tc>
        <w:tc>
          <w:tcPr>
            <w:tcBorders>
              <w:bottom w:val="single" w:sz="4" w:color="000000"/>
              <w:right w:val="single" w:sz="4" w:color="000000"/>
            </w:tcBorders>
            <w:tcMar>
              <w:top w:w="40" w:type="dxa"/>
              <w:left w:w="40" w:type="dxa"/>
              <w:bottom w:w="40" w:type="dxa"/>
              <w:right w:w="40" w:type="dxa"/>
            </w:tcMar>
            <w:vAlign w:val="top"/>
          </w:tcPr>
          <w:bookmarkStart w:id="1916" w:name="para_be513ed3_10de_43ef_9444_ca6249a6ba"/>
          <w:p>
            <w:pPr>
              <w:spacing w:before="180" w:after="0" w:line="240" w:lineRule="auto"/>
            </w:pPr>
            <w:hyperlink r:id="r266">
              <w:r>
                <w:rPr>
                  <w:rFonts w:ascii="Arial" w:hAnsi="Arial"/>
                  <w:color w:val="000000"/>
                  <w:sz w:val="18"/>
                </w:rPr>
                <w:t>Video Microscopic Image IOD</w:t>
              </w:r>
            </w:hyperlink>
          </w:p>
          <w:bookmarkEnd w:id="1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7" w:name="para_fa3e30f7_9204_4347_a926_43cbd552af"/>
          <w:p>
            <w:pPr>
              <w:spacing w:before="180" w:after="0" w:line="240" w:lineRule="auto"/>
            </w:pPr>
            <w:r>
              <w:rPr>
                <w:rFonts w:ascii="Arial" w:hAnsi="Arial"/>
                <w:color w:val="000000"/>
                <w:sz w:val="18"/>
              </w:rPr>
              <w:t>VL Slide-Coordinates Microscopic Image Storage</w:t>
            </w:r>
          </w:p>
          <w:bookmarkEnd w:id="1917"/>
        </w:tc>
        <w:tc>
          <w:tcPr>
            <w:tcBorders>
              <w:bottom w:val="single" w:sz="4" w:color="000000"/>
              <w:right w:val="single" w:sz="4" w:color="000000"/>
            </w:tcBorders>
            <w:tcMar>
              <w:top w:w="40" w:type="dxa"/>
              <w:left w:w="40" w:type="dxa"/>
              <w:bottom w:w="40" w:type="dxa"/>
              <w:right w:w="40" w:type="dxa"/>
            </w:tcMar>
            <w:vAlign w:val="top"/>
          </w:tcPr>
          <w:bookmarkStart w:id="1918" w:name="para_f1c0edf6_22a5_4199_a9a0_9f278e5a68"/>
          <w:p>
            <w:pPr>
              <w:spacing w:before="180" w:after="0" w:line="240" w:lineRule="auto"/>
            </w:pPr>
            <w:r>
              <w:rPr>
                <w:rFonts w:ascii="Arial" w:hAnsi="Arial"/>
                <w:color w:val="000000"/>
                <w:sz w:val="18"/>
              </w:rPr>
              <w:t>1.2.840.10008.5.1.4.1.1.77.1.3</w:t>
            </w:r>
          </w:p>
          <w:bookmarkEnd w:id="1918"/>
        </w:tc>
        <w:tc>
          <w:tcPr>
            <w:tcBorders>
              <w:bottom w:val="single" w:sz="4" w:color="000000"/>
              <w:right w:val="single" w:sz="4" w:color="000000"/>
            </w:tcBorders>
            <w:tcMar>
              <w:top w:w="40" w:type="dxa"/>
              <w:left w:w="40" w:type="dxa"/>
              <w:bottom w:w="40" w:type="dxa"/>
              <w:right w:w="40" w:type="dxa"/>
            </w:tcMar>
            <w:vAlign w:val="top"/>
          </w:tcPr>
          <w:bookmarkStart w:id="1919" w:name="para_16cb2554_00c1_4e98_8633_fddb994d72"/>
          <w:p>
            <w:pPr>
              <w:spacing w:before="180" w:after="0" w:line="240" w:lineRule="auto"/>
            </w:pPr>
            <w:hyperlink r:id="r267">
              <w:r>
                <w:rPr>
                  <w:rFonts w:ascii="Arial" w:hAnsi="Arial"/>
                  <w:color w:val="000000"/>
                  <w:sz w:val="18"/>
                </w:rPr>
                <w:t>VL Slide-Coordinates Microscopic Image IOD</w:t>
              </w:r>
            </w:hyperlink>
          </w:p>
          <w:bookmarkEnd w:id="1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0" w:name="para_61fa7ac0_4960_475c_9269_09249a81fe"/>
          <w:p>
            <w:pPr>
              <w:spacing w:before="180" w:after="0" w:line="240" w:lineRule="auto"/>
            </w:pPr>
            <w:r>
              <w:rPr>
                <w:rFonts w:ascii="Arial" w:hAnsi="Arial"/>
                <w:color w:val="000000"/>
                <w:sz w:val="18"/>
              </w:rPr>
              <w:t>VL Photographic Image Storage</w:t>
            </w:r>
          </w:p>
          <w:bookmarkEnd w:id="1920"/>
        </w:tc>
        <w:tc>
          <w:tcPr>
            <w:tcBorders>
              <w:bottom w:val="single" w:sz="4" w:color="000000"/>
              <w:right w:val="single" w:sz="4" w:color="000000"/>
            </w:tcBorders>
            <w:tcMar>
              <w:top w:w="40" w:type="dxa"/>
              <w:left w:w="40" w:type="dxa"/>
              <w:bottom w:w="40" w:type="dxa"/>
              <w:right w:w="40" w:type="dxa"/>
            </w:tcMar>
            <w:vAlign w:val="top"/>
          </w:tcPr>
          <w:bookmarkStart w:id="1921" w:name="para_022582da_1f46_462e_a88d_bc15ea008c"/>
          <w:p>
            <w:pPr>
              <w:spacing w:before="180" w:after="0" w:line="240" w:lineRule="auto"/>
            </w:pPr>
            <w:r>
              <w:rPr>
                <w:rFonts w:ascii="Arial" w:hAnsi="Arial"/>
                <w:color w:val="000000"/>
                <w:sz w:val="18"/>
              </w:rPr>
              <w:t>1.2.840.10008.5.1.4.1.1.77.1.4</w:t>
            </w:r>
          </w:p>
          <w:bookmarkEnd w:id="1921"/>
        </w:tc>
        <w:tc>
          <w:tcPr>
            <w:tcBorders>
              <w:bottom w:val="single" w:sz="4" w:color="000000"/>
              <w:right w:val="single" w:sz="4" w:color="000000"/>
            </w:tcBorders>
            <w:tcMar>
              <w:top w:w="40" w:type="dxa"/>
              <w:left w:w="40" w:type="dxa"/>
              <w:bottom w:w="40" w:type="dxa"/>
              <w:right w:w="40" w:type="dxa"/>
            </w:tcMar>
            <w:vAlign w:val="top"/>
          </w:tcPr>
          <w:bookmarkStart w:id="1922" w:name="para_d966d3d6_039c_4617_811b_20539f5e46"/>
          <w:p>
            <w:pPr>
              <w:spacing w:before="180" w:after="0" w:line="240" w:lineRule="auto"/>
            </w:pPr>
            <w:hyperlink r:id="r268">
              <w:r>
                <w:rPr>
                  <w:rFonts w:ascii="Arial" w:hAnsi="Arial"/>
                  <w:color w:val="000000"/>
                  <w:sz w:val="18"/>
                </w:rPr>
                <w:t>VL Photographic Image IOD</w:t>
              </w:r>
            </w:hyperlink>
          </w:p>
          <w:bookmarkEnd w:id="1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3" w:name="para_748074d9_a8af_476c_889f_7e2143bda4"/>
          <w:p>
            <w:pPr>
              <w:spacing w:before="180" w:after="0" w:line="240" w:lineRule="auto"/>
            </w:pPr>
            <w:r>
              <w:rPr>
                <w:rFonts w:ascii="Arial" w:hAnsi="Arial"/>
                <w:color w:val="000000"/>
                <w:sz w:val="18"/>
              </w:rPr>
              <w:t>Video Photographic Image Storage</w:t>
            </w:r>
          </w:p>
          <w:bookmarkEnd w:id="1923"/>
        </w:tc>
        <w:tc>
          <w:tcPr>
            <w:tcBorders>
              <w:bottom w:val="single" w:sz="4" w:color="000000"/>
              <w:right w:val="single" w:sz="4" w:color="000000"/>
            </w:tcBorders>
            <w:tcMar>
              <w:top w:w="40" w:type="dxa"/>
              <w:left w:w="40" w:type="dxa"/>
              <w:bottom w:w="40" w:type="dxa"/>
              <w:right w:w="40" w:type="dxa"/>
            </w:tcMar>
            <w:vAlign w:val="top"/>
          </w:tcPr>
          <w:bookmarkStart w:id="1924" w:name="para_c3896e02_79db_4927_a261_69324a539e"/>
          <w:p>
            <w:pPr>
              <w:spacing w:before="180" w:after="0" w:line="240" w:lineRule="auto"/>
            </w:pPr>
            <w:r>
              <w:rPr>
                <w:rFonts w:ascii="Arial" w:hAnsi="Arial"/>
                <w:color w:val="000000"/>
                <w:sz w:val="18"/>
              </w:rPr>
              <w:t>1.2.840.10008.5.1.4.1.1.77.1.4.1</w:t>
            </w:r>
          </w:p>
          <w:bookmarkEnd w:id="1924"/>
        </w:tc>
        <w:tc>
          <w:tcPr>
            <w:tcBorders>
              <w:bottom w:val="single" w:sz="4" w:color="000000"/>
              <w:right w:val="single" w:sz="4" w:color="000000"/>
            </w:tcBorders>
            <w:tcMar>
              <w:top w:w="40" w:type="dxa"/>
              <w:left w:w="40" w:type="dxa"/>
              <w:bottom w:w="40" w:type="dxa"/>
              <w:right w:w="40" w:type="dxa"/>
            </w:tcMar>
            <w:vAlign w:val="top"/>
          </w:tcPr>
          <w:bookmarkStart w:id="1925" w:name="para_bce5a4f2_fa0a_441e_b585_056423f4c1"/>
          <w:p>
            <w:pPr>
              <w:spacing w:before="180" w:after="0" w:line="240" w:lineRule="auto"/>
            </w:pPr>
            <w:hyperlink r:id="r269">
              <w:r>
                <w:rPr>
                  <w:rFonts w:ascii="Arial" w:hAnsi="Arial"/>
                  <w:color w:val="000000"/>
                  <w:sz w:val="18"/>
                </w:rPr>
                <w:t>Video Photographic Image IOD</w:t>
              </w:r>
            </w:hyperlink>
          </w:p>
          <w:bookmarkEnd w:id="1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6" w:name="para_9c51fe6e_6c1e_4139_9688_750ddce948"/>
          <w:p>
            <w:pPr>
              <w:spacing w:before="180" w:after="0" w:line="240" w:lineRule="auto"/>
            </w:pPr>
            <w:r>
              <w:rPr>
                <w:rFonts w:ascii="Arial" w:hAnsi="Arial"/>
                <w:color w:val="000000"/>
                <w:sz w:val="18"/>
              </w:rPr>
              <w:t>Ophthalmic Photography 8 Bit Image Storage</w:t>
            </w:r>
          </w:p>
          <w:bookmarkEnd w:id="1926"/>
        </w:tc>
        <w:tc>
          <w:tcPr>
            <w:tcBorders>
              <w:bottom w:val="single" w:sz="4" w:color="000000"/>
              <w:right w:val="single" w:sz="4" w:color="000000"/>
            </w:tcBorders>
            <w:tcMar>
              <w:top w:w="40" w:type="dxa"/>
              <w:left w:w="40" w:type="dxa"/>
              <w:bottom w:w="40" w:type="dxa"/>
              <w:right w:w="40" w:type="dxa"/>
            </w:tcMar>
            <w:vAlign w:val="top"/>
          </w:tcPr>
          <w:bookmarkStart w:id="1927" w:name="para_ffdfb49d_fc9f_4f9b_891e_0a3d214453"/>
          <w:p>
            <w:pPr>
              <w:spacing w:before="180" w:after="0" w:line="240" w:lineRule="auto"/>
            </w:pPr>
            <w:r>
              <w:rPr>
                <w:rFonts w:ascii="Arial" w:hAnsi="Arial"/>
                <w:color w:val="000000"/>
                <w:sz w:val="18"/>
              </w:rPr>
              <w:t>1.2.840.10008.5.1.4.1.1.77.1.5.1</w:t>
            </w:r>
          </w:p>
          <w:bookmarkEnd w:id="1927"/>
        </w:tc>
        <w:tc>
          <w:tcPr>
            <w:tcBorders>
              <w:bottom w:val="single" w:sz="4" w:color="000000"/>
              <w:right w:val="single" w:sz="4" w:color="000000"/>
            </w:tcBorders>
            <w:tcMar>
              <w:top w:w="40" w:type="dxa"/>
              <w:left w:w="40" w:type="dxa"/>
              <w:bottom w:w="40" w:type="dxa"/>
              <w:right w:w="40" w:type="dxa"/>
            </w:tcMar>
            <w:vAlign w:val="top"/>
          </w:tcPr>
          <w:bookmarkStart w:id="1928" w:name="para_5a816190_f6c0_4d41_b153_8e67fe4e18"/>
          <w:p>
            <w:pPr>
              <w:spacing w:before="180" w:after="0" w:line="240" w:lineRule="auto"/>
            </w:pPr>
            <w:hyperlink r:id="r270">
              <w:r>
                <w:rPr>
                  <w:rFonts w:ascii="Arial" w:hAnsi="Arial"/>
                  <w:color w:val="000000"/>
                  <w:sz w:val="18"/>
                </w:rPr>
                <w:t>Ophthalmic Photography 8 Bit Image IOD</w:t>
              </w:r>
            </w:hyperlink>
          </w:p>
          <w:bookmarkEnd w:id="1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9" w:name="para_e2f515e8_6a32_4df7_b5cf_00581769e7"/>
          <w:p>
            <w:pPr>
              <w:spacing w:before="180" w:after="0" w:line="240" w:lineRule="auto"/>
            </w:pPr>
            <w:r>
              <w:rPr>
                <w:rFonts w:ascii="Arial" w:hAnsi="Arial"/>
                <w:color w:val="000000"/>
                <w:sz w:val="18"/>
              </w:rPr>
              <w:t>Ophthalmic Photography 16 Bit Image Storage</w:t>
            </w:r>
          </w:p>
          <w:bookmarkEnd w:id="1929"/>
        </w:tc>
        <w:tc>
          <w:tcPr>
            <w:tcBorders>
              <w:bottom w:val="single" w:sz="4" w:color="000000"/>
              <w:right w:val="single" w:sz="4" w:color="000000"/>
            </w:tcBorders>
            <w:tcMar>
              <w:top w:w="40" w:type="dxa"/>
              <w:left w:w="40" w:type="dxa"/>
              <w:bottom w:w="40" w:type="dxa"/>
              <w:right w:w="40" w:type="dxa"/>
            </w:tcMar>
            <w:vAlign w:val="top"/>
          </w:tcPr>
          <w:bookmarkStart w:id="1930" w:name="para_f6ee0ee8_6471_4273_81ea_b7f399534a"/>
          <w:p>
            <w:pPr>
              <w:spacing w:before="180" w:after="0" w:line="240" w:lineRule="auto"/>
            </w:pPr>
            <w:r>
              <w:rPr>
                <w:rFonts w:ascii="Arial" w:hAnsi="Arial"/>
                <w:color w:val="000000"/>
                <w:sz w:val="18"/>
              </w:rPr>
              <w:t>1.2.840.10008.5.1.4.1.1.77.1.5.2</w:t>
            </w:r>
          </w:p>
          <w:bookmarkEnd w:id="1930"/>
        </w:tc>
        <w:tc>
          <w:tcPr>
            <w:tcBorders>
              <w:bottom w:val="single" w:sz="4" w:color="000000"/>
              <w:right w:val="single" w:sz="4" w:color="000000"/>
            </w:tcBorders>
            <w:tcMar>
              <w:top w:w="40" w:type="dxa"/>
              <w:left w:w="40" w:type="dxa"/>
              <w:bottom w:w="40" w:type="dxa"/>
              <w:right w:w="40" w:type="dxa"/>
            </w:tcMar>
            <w:vAlign w:val="top"/>
          </w:tcPr>
          <w:bookmarkStart w:id="1931" w:name="para_d30449b2_ec1a_4040_a1e9_617683a29d"/>
          <w:p>
            <w:pPr>
              <w:spacing w:before="180" w:after="0" w:line="240" w:lineRule="auto"/>
            </w:pPr>
            <w:hyperlink r:id="r271">
              <w:r>
                <w:rPr>
                  <w:rFonts w:ascii="Arial" w:hAnsi="Arial"/>
                  <w:color w:val="000000"/>
                  <w:sz w:val="18"/>
                </w:rPr>
                <w:t>Ophthalmic Photography 16 Bit Image IOD</w:t>
              </w:r>
            </w:hyperlink>
          </w:p>
          <w:bookmarkEnd w:id="1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2" w:name="para_11750ee5_b16d_4519_9569_2ebcd82a8a"/>
          <w:p>
            <w:pPr>
              <w:spacing w:before="180" w:after="0" w:line="240" w:lineRule="auto"/>
            </w:pPr>
            <w:r>
              <w:rPr>
                <w:rFonts w:ascii="Arial" w:hAnsi="Arial"/>
                <w:color w:val="000000"/>
                <w:sz w:val="18"/>
              </w:rPr>
              <w:t>Stereometric Relationship Storage</w:t>
            </w:r>
          </w:p>
          <w:bookmarkEnd w:id="1932"/>
        </w:tc>
        <w:tc>
          <w:tcPr>
            <w:tcBorders>
              <w:bottom w:val="single" w:sz="4" w:color="000000"/>
              <w:right w:val="single" w:sz="4" w:color="000000"/>
            </w:tcBorders>
            <w:tcMar>
              <w:top w:w="40" w:type="dxa"/>
              <w:left w:w="40" w:type="dxa"/>
              <w:bottom w:w="40" w:type="dxa"/>
              <w:right w:w="40" w:type="dxa"/>
            </w:tcMar>
            <w:vAlign w:val="top"/>
          </w:tcPr>
          <w:bookmarkStart w:id="1933" w:name="para_d6c95442_8d0b_4fec_b415_a3b821954c"/>
          <w:p>
            <w:pPr>
              <w:spacing w:before="180" w:after="0" w:line="240" w:lineRule="auto"/>
            </w:pPr>
            <w:r>
              <w:rPr>
                <w:rFonts w:ascii="Arial" w:hAnsi="Arial"/>
                <w:color w:val="000000"/>
                <w:sz w:val="18"/>
              </w:rPr>
              <w:t>1.2.840.10008.5.1.4.1.1.77.1.5.3</w:t>
            </w:r>
          </w:p>
          <w:bookmarkEnd w:id="1933"/>
        </w:tc>
        <w:tc>
          <w:tcPr>
            <w:tcBorders>
              <w:bottom w:val="single" w:sz="4" w:color="000000"/>
              <w:right w:val="single" w:sz="4" w:color="000000"/>
            </w:tcBorders>
            <w:tcMar>
              <w:top w:w="40" w:type="dxa"/>
              <w:left w:w="40" w:type="dxa"/>
              <w:bottom w:w="40" w:type="dxa"/>
              <w:right w:w="40" w:type="dxa"/>
            </w:tcMar>
            <w:vAlign w:val="top"/>
          </w:tcPr>
          <w:bookmarkStart w:id="1934" w:name="para_3b41eb9f_79b8_4e77_b782_80337e116c"/>
          <w:p>
            <w:pPr>
              <w:spacing w:before="180" w:after="0" w:line="240" w:lineRule="auto"/>
            </w:pPr>
            <w:hyperlink r:id="r272">
              <w:r>
                <w:rPr>
                  <w:rFonts w:ascii="Arial" w:hAnsi="Arial"/>
                  <w:color w:val="000000"/>
                  <w:sz w:val="18"/>
                </w:rPr>
                <w:t>Stereometric Relationship IOD</w:t>
              </w:r>
            </w:hyperlink>
          </w:p>
          <w:bookmarkEnd w:id="1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5" w:name="para_92879a9f_354f_49fc_a3df_33d67b1988"/>
          <w:p>
            <w:pPr>
              <w:spacing w:before="180" w:after="0" w:line="240" w:lineRule="auto"/>
            </w:pPr>
            <w:r>
              <w:rPr>
                <w:rFonts w:ascii="Arial" w:hAnsi="Arial"/>
                <w:color w:val="000000"/>
                <w:sz w:val="18"/>
              </w:rPr>
              <w:t>Ophthalmic Tomography Image Storage</w:t>
            </w:r>
          </w:p>
          <w:bookmarkEnd w:id="1935"/>
        </w:tc>
        <w:tc>
          <w:tcPr>
            <w:tcBorders>
              <w:bottom w:val="single" w:sz="4" w:color="000000"/>
              <w:right w:val="single" w:sz="4" w:color="000000"/>
            </w:tcBorders>
            <w:tcMar>
              <w:top w:w="40" w:type="dxa"/>
              <w:left w:w="40" w:type="dxa"/>
              <w:bottom w:w="40" w:type="dxa"/>
              <w:right w:w="40" w:type="dxa"/>
            </w:tcMar>
            <w:vAlign w:val="top"/>
          </w:tcPr>
          <w:bookmarkStart w:id="1936" w:name="para_ed233aaf_2015_45d2_b8c4_e8a43d56e7"/>
          <w:p>
            <w:pPr>
              <w:spacing w:before="180" w:after="0" w:line="240" w:lineRule="auto"/>
            </w:pPr>
            <w:r>
              <w:rPr>
                <w:rFonts w:ascii="Arial" w:hAnsi="Arial"/>
                <w:color w:val="000000"/>
                <w:sz w:val="18"/>
              </w:rPr>
              <w:t>1.2.840.10008.5.1.4.1.1.77.1.5.4</w:t>
            </w:r>
          </w:p>
          <w:bookmarkEnd w:id="1936"/>
        </w:tc>
        <w:tc>
          <w:tcPr>
            <w:tcBorders>
              <w:bottom w:val="single" w:sz="4" w:color="000000"/>
              <w:right w:val="single" w:sz="4" w:color="000000"/>
            </w:tcBorders>
            <w:tcMar>
              <w:top w:w="40" w:type="dxa"/>
              <w:left w:w="40" w:type="dxa"/>
              <w:bottom w:w="40" w:type="dxa"/>
              <w:right w:w="40" w:type="dxa"/>
            </w:tcMar>
            <w:vAlign w:val="top"/>
          </w:tcPr>
          <w:bookmarkStart w:id="1937" w:name="para_0c5597b1_e14c_4010_b432_e2213cfda3"/>
          <w:p>
            <w:pPr>
              <w:spacing w:before="180" w:after="0" w:line="240" w:lineRule="auto"/>
            </w:pPr>
            <w:hyperlink r:id="r273">
              <w:r>
                <w:rPr>
                  <w:rFonts w:ascii="Arial" w:hAnsi="Arial"/>
                  <w:color w:val="000000"/>
                  <w:sz w:val="18"/>
                </w:rPr>
                <w:t>Ophthalmic Tomography Image IOD</w:t>
              </w:r>
            </w:hyperlink>
          </w:p>
          <w:bookmarkEnd w:id="1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8" w:name="para_4c63a6fc_2549_40ef_a04b_08724fc8fb"/>
          <w:p>
            <w:pPr>
              <w:spacing w:before="180" w:after="0" w:line="240" w:lineRule="auto"/>
            </w:pPr>
            <w:r>
              <w:rPr>
                <w:rFonts w:ascii="Arial" w:hAnsi="Arial"/>
                <w:color w:val="000000"/>
                <w:sz w:val="18"/>
              </w:rPr>
              <w:t>Wide Field Ophthalmic Photography Stereographic Projection Image Storage</w:t>
            </w:r>
          </w:p>
          <w:bookmarkEnd w:id="1938"/>
        </w:tc>
        <w:tc>
          <w:tcPr>
            <w:tcBorders>
              <w:bottom w:val="single" w:sz="4" w:color="000000"/>
              <w:right w:val="single" w:sz="4" w:color="000000"/>
            </w:tcBorders>
            <w:tcMar>
              <w:top w:w="40" w:type="dxa"/>
              <w:left w:w="40" w:type="dxa"/>
              <w:bottom w:w="40" w:type="dxa"/>
              <w:right w:w="40" w:type="dxa"/>
            </w:tcMar>
            <w:vAlign w:val="top"/>
          </w:tcPr>
          <w:bookmarkStart w:id="1939" w:name="para_9b2edcb8_005f_4bab_9ba6_605be10c67"/>
          <w:p>
            <w:pPr>
              <w:spacing w:before="180" w:after="0" w:line="240" w:lineRule="auto"/>
            </w:pPr>
            <w:r>
              <w:rPr>
                <w:rFonts w:ascii="Arial" w:hAnsi="Arial"/>
                <w:color w:val="000000"/>
                <w:sz w:val="18"/>
              </w:rPr>
              <w:t>1.2.840.10008.5.1.4.1.1.77.1.5.5</w:t>
            </w:r>
          </w:p>
          <w:bookmarkEnd w:id="1939"/>
        </w:tc>
        <w:tc>
          <w:tcPr>
            <w:tcBorders>
              <w:bottom w:val="single" w:sz="4" w:color="000000"/>
              <w:right w:val="single" w:sz="4" w:color="000000"/>
            </w:tcBorders>
            <w:tcMar>
              <w:top w:w="40" w:type="dxa"/>
              <w:left w:w="40" w:type="dxa"/>
              <w:bottom w:w="40" w:type="dxa"/>
              <w:right w:w="40" w:type="dxa"/>
            </w:tcMar>
            <w:vAlign w:val="top"/>
          </w:tcPr>
          <w:bookmarkStart w:id="1940" w:name="para_0d4092a8_604e_4b07_977e_edde52fa9c"/>
          <w:p>
            <w:pPr>
              <w:spacing w:before="180" w:after="0" w:line="240" w:lineRule="auto"/>
            </w:pPr>
            <w:hyperlink r:id="r274">
              <w:r>
                <w:rPr>
                  <w:rFonts w:ascii="Arial" w:hAnsi="Arial"/>
                  <w:color w:val="000000"/>
                  <w:sz w:val="18"/>
                </w:rPr>
                <w:t>Wide Field Ophthalmic Photography Stereographic Projection Image IOD</w:t>
              </w:r>
            </w:hyperlink>
          </w:p>
          <w:bookmarkEnd w:id="1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1" w:name="para_9c0b409d_5f29_4ac6_a874_75cb6e7b78"/>
          <w:p>
            <w:pPr>
              <w:spacing w:before="180" w:after="0" w:line="240" w:lineRule="auto"/>
            </w:pPr>
            <w:r>
              <w:rPr>
                <w:rFonts w:ascii="Arial" w:hAnsi="Arial"/>
                <w:color w:val="000000"/>
                <w:sz w:val="18"/>
              </w:rPr>
              <w:t>Wide Field Ophthalmic Photography 3D Coordinates Image Storage</w:t>
            </w:r>
          </w:p>
          <w:bookmarkEnd w:id="1941"/>
        </w:tc>
        <w:tc>
          <w:tcPr>
            <w:tcBorders>
              <w:bottom w:val="single" w:sz="4" w:color="000000"/>
              <w:right w:val="single" w:sz="4" w:color="000000"/>
            </w:tcBorders>
            <w:tcMar>
              <w:top w:w="40" w:type="dxa"/>
              <w:left w:w="40" w:type="dxa"/>
              <w:bottom w:w="40" w:type="dxa"/>
              <w:right w:w="40" w:type="dxa"/>
            </w:tcMar>
            <w:vAlign w:val="top"/>
          </w:tcPr>
          <w:bookmarkStart w:id="1942" w:name="para_41ca9e5e_b0dc_4397_b934_84822f28ca"/>
          <w:p>
            <w:pPr>
              <w:spacing w:before="180" w:after="0" w:line="240" w:lineRule="auto"/>
            </w:pPr>
            <w:r>
              <w:rPr>
                <w:rFonts w:ascii="Arial" w:hAnsi="Arial"/>
                <w:color w:val="000000"/>
                <w:sz w:val="18"/>
              </w:rPr>
              <w:t>1.2.840.10008.5.1.4.1.1.77.1.5.6</w:t>
            </w:r>
          </w:p>
          <w:bookmarkEnd w:id="1942"/>
        </w:tc>
        <w:tc>
          <w:tcPr>
            <w:tcBorders>
              <w:bottom w:val="single" w:sz="4" w:color="000000"/>
              <w:right w:val="single" w:sz="4" w:color="000000"/>
            </w:tcBorders>
            <w:tcMar>
              <w:top w:w="40" w:type="dxa"/>
              <w:left w:w="40" w:type="dxa"/>
              <w:bottom w:w="40" w:type="dxa"/>
              <w:right w:w="40" w:type="dxa"/>
            </w:tcMar>
            <w:vAlign w:val="top"/>
          </w:tcPr>
          <w:bookmarkStart w:id="1943" w:name="para_85fbfd69_a150_4637_93e2_abd56e3df9"/>
          <w:p>
            <w:pPr>
              <w:spacing w:before="180" w:after="0" w:line="240" w:lineRule="auto"/>
            </w:pPr>
            <w:hyperlink r:id="r275">
              <w:r>
                <w:rPr>
                  <w:rFonts w:ascii="Arial" w:hAnsi="Arial"/>
                  <w:color w:val="000000"/>
                  <w:sz w:val="18"/>
                </w:rPr>
                <w:t>Wide Field Ophthalmic Photography 3D Coordinates Image IOD</w:t>
              </w:r>
            </w:hyperlink>
          </w:p>
          <w:bookmarkEnd w:id="1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4" w:name="para_8d521f7e_d2f5_4ef2_9598_ffbb0cf1b4"/>
          <w:p>
            <w:pPr>
              <w:spacing w:before="180" w:after="0" w:line="240" w:lineRule="auto"/>
            </w:pPr>
            <w:r>
              <w:rPr>
                <w:rFonts w:ascii="Arial" w:hAnsi="Arial"/>
                <w:color w:val="000000"/>
                <w:sz w:val="18"/>
              </w:rPr>
              <w:t>Ophthalmic Optical Coherence Tomography En Face Image Storage</w:t>
            </w:r>
          </w:p>
          <w:bookmarkEnd w:id="1944"/>
        </w:tc>
        <w:tc>
          <w:tcPr>
            <w:tcBorders>
              <w:bottom w:val="single" w:sz="4" w:color="000000"/>
              <w:right w:val="single" w:sz="4" w:color="000000"/>
            </w:tcBorders>
            <w:tcMar>
              <w:top w:w="40" w:type="dxa"/>
              <w:left w:w="40" w:type="dxa"/>
              <w:bottom w:w="40" w:type="dxa"/>
              <w:right w:w="40" w:type="dxa"/>
            </w:tcMar>
            <w:vAlign w:val="top"/>
          </w:tcPr>
          <w:bookmarkStart w:id="1945" w:name="para_f20ba13a_f1d8_4a52_8d2b_e02962ea89"/>
          <w:p>
            <w:pPr>
              <w:spacing w:before="180" w:after="0" w:line="240" w:lineRule="auto"/>
            </w:pPr>
            <w:r>
              <w:rPr>
                <w:rFonts w:ascii="Arial" w:hAnsi="Arial"/>
                <w:color w:val="000000"/>
                <w:sz w:val="18"/>
              </w:rPr>
              <w:t>1.2.840.10008.5.1.4.1.1.77.1.5.7</w:t>
            </w:r>
          </w:p>
          <w:bookmarkEnd w:id="1945"/>
        </w:tc>
        <w:tc>
          <w:tcPr>
            <w:tcBorders>
              <w:bottom w:val="single" w:sz="4" w:color="000000"/>
              <w:right w:val="single" w:sz="4" w:color="000000"/>
            </w:tcBorders>
            <w:tcMar>
              <w:top w:w="40" w:type="dxa"/>
              <w:left w:w="40" w:type="dxa"/>
              <w:bottom w:w="40" w:type="dxa"/>
              <w:right w:w="40" w:type="dxa"/>
            </w:tcMar>
            <w:vAlign w:val="top"/>
          </w:tcPr>
          <w:bookmarkStart w:id="1946" w:name="para_d0634c35_afe7_4ed9_893f_ce20709123"/>
          <w:p>
            <w:pPr>
              <w:spacing w:before="180" w:after="0" w:line="240" w:lineRule="auto"/>
            </w:pPr>
            <w:hyperlink r:id="r276">
              <w:r>
                <w:rPr>
                  <w:rFonts w:ascii="Arial" w:hAnsi="Arial"/>
                  <w:color w:val="000000"/>
                  <w:sz w:val="18"/>
                </w:rPr>
                <w:t>Ophthalmic Optical Coherence Tomography En Face Image IOD</w:t>
              </w:r>
            </w:hyperlink>
          </w:p>
          <w:bookmarkEnd w:id="1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7" w:name="para_870ad8c5_a5ce_4399_b80b_030204dc0a"/>
          <w:p>
            <w:pPr>
              <w:spacing w:before="180" w:after="0" w:line="240" w:lineRule="auto"/>
            </w:pPr>
            <w:r>
              <w:rPr>
                <w:rFonts w:ascii="Arial" w:hAnsi="Arial"/>
                <w:color w:val="000000"/>
                <w:sz w:val="18"/>
              </w:rPr>
              <w:t>Ophthalmic Optical Coherence Tomography B-scan Volume Analysis Storage</w:t>
            </w:r>
          </w:p>
          <w:bookmarkEnd w:id="1947"/>
        </w:tc>
        <w:tc>
          <w:tcPr>
            <w:tcBorders>
              <w:bottom w:val="single" w:sz="4" w:color="000000"/>
              <w:right w:val="single" w:sz="4" w:color="000000"/>
            </w:tcBorders>
            <w:tcMar>
              <w:top w:w="40" w:type="dxa"/>
              <w:left w:w="40" w:type="dxa"/>
              <w:bottom w:w="40" w:type="dxa"/>
              <w:right w:w="40" w:type="dxa"/>
            </w:tcMar>
            <w:vAlign w:val="top"/>
          </w:tcPr>
          <w:bookmarkStart w:id="1948" w:name="para_276a4772_3d21_47b6_9421_aa9551bab3"/>
          <w:p>
            <w:pPr>
              <w:spacing w:before="180" w:after="0" w:line="240" w:lineRule="auto"/>
            </w:pPr>
            <w:r>
              <w:rPr>
                <w:rFonts w:ascii="Arial" w:hAnsi="Arial"/>
                <w:color w:val="000000"/>
                <w:sz w:val="18"/>
              </w:rPr>
              <w:t>1.2.840.10008.5.1.4.1.1.77.1.5.8</w:t>
            </w:r>
          </w:p>
          <w:bookmarkEnd w:id="1948"/>
        </w:tc>
        <w:tc>
          <w:tcPr>
            <w:tcBorders>
              <w:bottom w:val="single" w:sz="4" w:color="000000"/>
              <w:right w:val="single" w:sz="4" w:color="000000"/>
            </w:tcBorders>
            <w:tcMar>
              <w:top w:w="40" w:type="dxa"/>
              <w:left w:w="40" w:type="dxa"/>
              <w:bottom w:w="40" w:type="dxa"/>
              <w:right w:w="40" w:type="dxa"/>
            </w:tcMar>
            <w:vAlign w:val="top"/>
          </w:tcPr>
          <w:bookmarkStart w:id="1949" w:name="para_8ca74857_c926_47c5_95ff_3b4a5ad0f0"/>
          <w:p>
            <w:pPr>
              <w:spacing w:before="180" w:after="0" w:line="240" w:lineRule="auto"/>
            </w:pPr>
            <w:hyperlink r:id="r277">
              <w:r>
                <w:rPr>
                  <w:rFonts w:ascii="Arial" w:hAnsi="Arial"/>
                  <w:color w:val="000000"/>
                  <w:sz w:val="18"/>
                </w:rPr>
                <w:t>Ophthalmic Optical Coherence Tomography B-scan Volume Analysis IOD</w:t>
              </w:r>
            </w:hyperlink>
          </w:p>
          <w:bookmarkEnd w:id="1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0" w:name="para_a94d0177_2e58_454e_be95_92d9bb08ff"/>
          <w:p>
            <w:pPr>
              <w:spacing w:before="180" w:after="0" w:line="240" w:lineRule="auto"/>
            </w:pPr>
            <w:r>
              <w:rPr>
                <w:rFonts w:ascii="Arial" w:hAnsi="Arial"/>
                <w:color w:val="000000"/>
                <w:sz w:val="18"/>
              </w:rPr>
              <w:t>VL Whole Slide Microscopy Image Storage</w:t>
            </w:r>
          </w:p>
          <w:bookmarkEnd w:id="1950"/>
        </w:tc>
        <w:tc>
          <w:tcPr>
            <w:tcBorders>
              <w:bottom w:val="single" w:sz="4" w:color="000000"/>
              <w:right w:val="single" w:sz="4" w:color="000000"/>
            </w:tcBorders>
            <w:tcMar>
              <w:top w:w="40" w:type="dxa"/>
              <w:left w:w="40" w:type="dxa"/>
              <w:bottom w:w="40" w:type="dxa"/>
              <w:right w:w="40" w:type="dxa"/>
            </w:tcMar>
            <w:vAlign w:val="top"/>
          </w:tcPr>
          <w:bookmarkStart w:id="1951" w:name="para_5a6b231a_f3d0_4399_bf49_c20b04b4eb"/>
          <w:p>
            <w:pPr>
              <w:spacing w:before="180" w:after="0" w:line="240" w:lineRule="auto"/>
            </w:pPr>
            <w:r>
              <w:rPr>
                <w:rFonts w:ascii="Arial" w:hAnsi="Arial"/>
                <w:color w:val="000000"/>
                <w:sz w:val="18"/>
              </w:rPr>
              <w:t>1.2.840.10008.5.1.4.1.1.77.1.6</w:t>
            </w:r>
          </w:p>
          <w:bookmarkEnd w:id="1951"/>
        </w:tc>
        <w:tc>
          <w:tcPr>
            <w:tcBorders>
              <w:bottom w:val="single" w:sz="4" w:color="000000"/>
              <w:right w:val="single" w:sz="4" w:color="000000"/>
            </w:tcBorders>
            <w:tcMar>
              <w:top w:w="40" w:type="dxa"/>
              <w:left w:w="40" w:type="dxa"/>
              <w:bottom w:w="40" w:type="dxa"/>
              <w:right w:w="40" w:type="dxa"/>
            </w:tcMar>
            <w:vAlign w:val="top"/>
          </w:tcPr>
          <w:bookmarkStart w:id="1952" w:name="para_dab0e95b_c95f_4235_a135_9172ebcfdb"/>
          <w:p>
            <w:pPr>
              <w:spacing w:before="180" w:after="0" w:line="240" w:lineRule="auto"/>
            </w:pPr>
            <w:hyperlink r:id="r278">
              <w:r>
                <w:rPr>
                  <w:rFonts w:ascii="Arial" w:hAnsi="Arial"/>
                  <w:color w:val="000000"/>
                  <w:sz w:val="18"/>
                </w:rPr>
                <w:t>VL Whole Slide Microscopy Image IOD</w:t>
              </w:r>
            </w:hyperlink>
          </w:p>
          <w:bookmarkEnd w:id="1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3" w:name="para_5dc76a5e_dab0_4146_a271_543c4bb05d"/>
          <w:p>
            <w:pPr>
              <w:spacing w:before="180" w:after="0" w:line="240" w:lineRule="auto"/>
            </w:pPr>
            <w:r>
              <w:rPr>
                <w:rFonts w:ascii="Arial" w:hAnsi="Arial"/>
                <w:color w:val="000000"/>
                <w:sz w:val="18"/>
              </w:rPr>
              <w:t>Lensometry Measurements Storage</w:t>
            </w:r>
          </w:p>
          <w:bookmarkEnd w:id="1953"/>
        </w:tc>
        <w:tc>
          <w:tcPr>
            <w:tcBorders>
              <w:bottom w:val="single" w:sz="4" w:color="000000"/>
              <w:right w:val="single" w:sz="4" w:color="000000"/>
            </w:tcBorders>
            <w:tcMar>
              <w:top w:w="40" w:type="dxa"/>
              <w:left w:w="40" w:type="dxa"/>
              <w:bottom w:w="40" w:type="dxa"/>
              <w:right w:w="40" w:type="dxa"/>
            </w:tcMar>
            <w:vAlign w:val="top"/>
          </w:tcPr>
          <w:bookmarkStart w:id="1954" w:name="para_55243a89_4d69_4702_9d0e_e56141e114"/>
          <w:p>
            <w:pPr>
              <w:spacing w:before="180" w:after="0" w:line="240" w:lineRule="auto"/>
            </w:pPr>
            <w:r>
              <w:rPr>
                <w:rFonts w:ascii="Arial" w:hAnsi="Arial"/>
                <w:color w:val="000000"/>
                <w:sz w:val="18"/>
              </w:rPr>
              <w:t>1.2.840.10008.5.1.4.1.1.78.1</w:t>
            </w:r>
          </w:p>
          <w:bookmarkEnd w:id="1954"/>
        </w:tc>
        <w:tc>
          <w:tcPr>
            <w:tcBorders>
              <w:bottom w:val="single" w:sz="4" w:color="000000"/>
              <w:right w:val="single" w:sz="4" w:color="000000"/>
            </w:tcBorders>
            <w:tcMar>
              <w:top w:w="40" w:type="dxa"/>
              <w:left w:w="40" w:type="dxa"/>
              <w:bottom w:w="40" w:type="dxa"/>
              <w:right w:w="40" w:type="dxa"/>
            </w:tcMar>
            <w:vAlign w:val="top"/>
          </w:tcPr>
          <w:bookmarkStart w:id="1955" w:name="para_2852e64e_9af1_4aeb_abe3_143d420fff"/>
          <w:p>
            <w:pPr>
              <w:spacing w:before="180" w:after="0" w:line="240" w:lineRule="auto"/>
            </w:pPr>
            <w:hyperlink r:id="r279">
              <w:r>
                <w:rPr>
                  <w:rFonts w:ascii="Arial" w:hAnsi="Arial"/>
                  <w:color w:val="000000"/>
                  <w:sz w:val="18"/>
                </w:rPr>
                <w:t>Lensometry Measurements IOD</w:t>
              </w:r>
            </w:hyperlink>
          </w:p>
          <w:bookmarkEnd w:id="1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6" w:name="para_4dfeabef_bbdd_4d3d_81f2_c0d95047e2"/>
          <w:p>
            <w:pPr>
              <w:spacing w:before="180" w:after="0" w:line="240" w:lineRule="auto"/>
            </w:pPr>
            <w:r>
              <w:rPr>
                <w:rFonts w:ascii="Arial" w:hAnsi="Arial"/>
                <w:color w:val="000000"/>
                <w:sz w:val="18"/>
              </w:rPr>
              <w:t>Autorefraction Measurements Storage</w:t>
            </w:r>
          </w:p>
          <w:bookmarkEnd w:id="1956"/>
        </w:tc>
        <w:tc>
          <w:tcPr>
            <w:tcBorders>
              <w:bottom w:val="single" w:sz="4" w:color="000000"/>
              <w:right w:val="single" w:sz="4" w:color="000000"/>
            </w:tcBorders>
            <w:tcMar>
              <w:top w:w="40" w:type="dxa"/>
              <w:left w:w="40" w:type="dxa"/>
              <w:bottom w:w="40" w:type="dxa"/>
              <w:right w:w="40" w:type="dxa"/>
            </w:tcMar>
            <w:vAlign w:val="top"/>
          </w:tcPr>
          <w:bookmarkStart w:id="1957" w:name="para_793556dc_1d8b_45e8_8e0c_1ac41e5140"/>
          <w:p>
            <w:pPr>
              <w:spacing w:before="180" w:after="0" w:line="240" w:lineRule="auto"/>
            </w:pPr>
            <w:r>
              <w:rPr>
                <w:rFonts w:ascii="Arial" w:hAnsi="Arial"/>
                <w:color w:val="000000"/>
                <w:sz w:val="18"/>
              </w:rPr>
              <w:t>1.2.840.10008.5.1.4.1.1.78.2</w:t>
            </w:r>
          </w:p>
          <w:bookmarkEnd w:id="1957"/>
        </w:tc>
        <w:tc>
          <w:tcPr>
            <w:tcBorders>
              <w:bottom w:val="single" w:sz="4" w:color="000000"/>
              <w:right w:val="single" w:sz="4" w:color="000000"/>
            </w:tcBorders>
            <w:tcMar>
              <w:top w:w="40" w:type="dxa"/>
              <w:left w:w="40" w:type="dxa"/>
              <w:bottom w:w="40" w:type="dxa"/>
              <w:right w:w="40" w:type="dxa"/>
            </w:tcMar>
            <w:vAlign w:val="top"/>
          </w:tcPr>
          <w:bookmarkStart w:id="1958" w:name="para_f3b7b6e1_0cb8_414f_8295_5fdf71eb3e"/>
          <w:p>
            <w:pPr>
              <w:spacing w:before="180" w:after="0" w:line="240" w:lineRule="auto"/>
            </w:pPr>
            <w:hyperlink r:id="r280">
              <w:r>
                <w:rPr>
                  <w:rFonts w:ascii="Arial" w:hAnsi="Arial"/>
                  <w:color w:val="000000"/>
                  <w:sz w:val="18"/>
                </w:rPr>
                <w:t>Autorefraction Measurements IOD</w:t>
              </w:r>
            </w:hyperlink>
          </w:p>
          <w:bookmarkEnd w:id="1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9" w:name="para_8a635476_08d2_41fc_b9f2_a1316fac0a"/>
          <w:p>
            <w:pPr>
              <w:spacing w:before="180" w:after="0" w:line="240" w:lineRule="auto"/>
            </w:pPr>
            <w:r>
              <w:rPr>
                <w:rFonts w:ascii="Arial" w:hAnsi="Arial"/>
                <w:color w:val="000000"/>
                <w:sz w:val="18"/>
              </w:rPr>
              <w:t>Keratometry Measurements Storage</w:t>
            </w:r>
          </w:p>
          <w:bookmarkEnd w:id="1959"/>
        </w:tc>
        <w:tc>
          <w:tcPr>
            <w:tcBorders>
              <w:bottom w:val="single" w:sz="4" w:color="000000"/>
              <w:right w:val="single" w:sz="4" w:color="000000"/>
            </w:tcBorders>
            <w:tcMar>
              <w:top w:w="40" w:type="dxa"/>
              <w:left w:w="40" w:type="dxa"/>
              <w:bottom w:w="40" w:type="dxa"/>
              <w:right w:w="40" w:type="dxa"/>
            </w:tcMar>
            <w:vAlign w:val="top"/>
          </w:tcPr>
          <w:bookmarkStart w:id="1960" w:name="para_58ef5041_e164_4cdc_892a_b8e6a9d9af"/>
          <w:p>
            <w:pPr>
              <w:spacing w:before="180" w:after="0" w:line="240" w:lineRule="auto"/>
            </w:pPr>
            <w:r>
              <w:rPr>
                <w:rFonts w:ascii="Arial" w:hAnsi="Arial"/>
                <w:color w:val="000000"/>
                <w:sz w:val="18"/>
              </w:rPr>
              <w:t>1.2.840.10008.5.1.4.1.1.78.3</w:t>
            </w:r>
          </w:p>
          <w:bookmarkEnd w:id="1960"/>
        </w:tc>
        <w:tc>
          <w:tcPr>
            <w:tcBorders>
              <w:bottom w:val="single" w:sz="4" w:color="000000"/>
              <w:right w:val="single" w:sz="4" w:color="000000"/>
            </w:tcBorders>
            <w:tcMar>
              <w:top w:w="40" w:type="dxa"/>
              <w:left w:w="40" w:type="dxa"/>
              <w:bottom w:w="40" w:type="dxa"/>
              <w:right w:w="40" w:type="dxa"/>
            </w:tcMar>
            <w:vAlign w:val="top"/>
          </w:tcPr>
          <w:bookmarkStart w:id="1961" w:name="para_a8c8492f_2dea_4256_8a1d_02cc2e5da1"/>
          <w:p>
            <w:pPr>
              <w:spacing w:before="180" w:after="0" w:line="240" w:lineRule="auto"/>
            </w:pPr>
            <w:hyperlink r:id="r281">
              <w:r>
                <w:rPr>
                  <w:rFonts w:ascii="Arial" w:hAnsi="Arial"/>
                  <w:color w:val="000000"/>
                  <w:sz w:val="18"/>
                </w:rPr>
                <w:t>Keratometry Measurements IOD</w:t>
              </w:r>
            </w:hyperlink>
          </w:p>
          <w:bookmarkEnd w:id="1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2" w:name="para_dc3b019f_b426_482b_ac35_aaed0c3f73"/>
          <w:p>
            <w:pPr>
              <w:spacing w:before="180" w:after="0" w:line="240" w:lineRule="auto"/>
            </w:pPr>
            <w:r>
              <w:rPr>
                <w:rFonts w:ascii="Arial" w:hAnsi="Arial"/>
                <w:color w:val="000000"/>
                <w:sz w:val="18"/>
              </w:rPr>
              <w:t>Subjective Refraction Measurements Storage</w:t>
            </w:r>
          </w:p>
          <w:bookmarkEnd w:id="1962"/>
        </w:tc>
        <w:tc>
          <w:tcPr>
            <w:tcBorders>
              <w:bottom w:val="single" w:sz="4" w:color="000000"/>
              <w:right w:val="single" w:sz="4" w:color="000000"/>
            </w:tcBorders>
            <w:tcMar>
              <w:top w:w="40" w:type="dxa"/>
              <w:left w:w="40" w:type="dxa"/>
              <w:bottom w:w="40" w:type="dxa"/>
              <w:right w:w="40" w:type="dxa"/>
            </w:tcMar>
            <w:vAlign w:val="top"/>
          </w:tcPr>
          <w:bookmarkStart w:id="1963" w:name="para_e7f052ba_239d_4053_a7c3_143d35c300"/>
          <w:p>
            <w:pPr>
              <w:spacing w:before="180" w:after="0" w:line="240" w:lineRule="auto"/>
            </w:pPr>
            <w:r>
              <w:rPr>
                <w:rFonts w:ascii="Arial" w:hAnsi="Arial"/>
                <w:color w:val="000000"/>
                <w:sz w:val="18"/>
              </w:rPr>
              <w:t>1.2.840.10008.5.1.4.1.1.78.4</w:t>
            </w:r>
          </w:p>
          <w:bookmarkEnd w:id="1963"/>
        </w:tc>
        <w:tc>
          <w:tcPr>
            <w:tcBorders>
              <w:bottom w:val="single" w:sz="4" w:color="000000"/>
              <w:right w:val="single" w:sz="4" w:color="000000"/>
            </w:tcBorders>
            <w:tcMar>
              <w:top w:w="40" w:type="dxa"/>
              <w:left w:w="40" w:type="dxa"/>
              <w:bottom w:w="40" w:type="dxa"/>
              <w:right w:w="40" w:type="dxa"/>
            </w:tcMar>
            <w:vAlign w:val="top"/>
          </w:tcPr>
          <w:bookmarkStart w:id="1964" w:name="para_86a53299_7189_4dc5_8064_e1b8a4ce56"/>
          <w:p>
            <w:pPr>
              <w:spacing w:before="180" w:after="0" w:line="240" w:lineRule="auto"/>
            </w:pPr>
            <w:hyperlink r:id="r282">
              <w:r>
                <w:rPr>
                  <w:rFonts w:ascii="Arial" w:hAnsi="Arial"/>
                  <w:color w:val="000000"/>
                  <w:sz w:val="18"/>
                </w:rPr>
                <w:t>Subjective Refraction Measurements IOD</w:t>
              </w:r>
            </w:hyperlink>
          </w:p>
          <w:bookmarkEnd w:id="1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5" w:name="para_e419f75e_cc62_4ebf_9736_e82425d9a6"/>
          <w:p>
            <w:pPr>
              <w:spacing w:before="180" w:after="0" w:line="240" w:lineRule="auto"/>
            </w:pPr>
            <w:r>
              <w:rPr>
                <w:rFonts w:ascii="Arial" w:hAnsi="Arial"/>
                <w:color w:val="000000"/>
                <w:sz w:val="18"/>
              </w:rPr>
              <w:t>Visual Acuity Measurements Storage</w:t>
            </w:r>
          </w:p>
          <w:bookmarkEnd w:id="1965"/>
        </w:tc>
        <w:tc>
          <w:tcPr>
            <w:tcBorders>
              <w:bottom w:val="single" w:sz="4" w:color="000000"/>
              <w:right w:val="single" w:sz="4" w:color="000000"/>
            </w:tcBorders>
            <w:tcMar>
              <w:top w:w="40" w:type="dxa"/>
              <w:left w:w="40" w:type="dxa"/>
              <w:bottom w:w="40" w:type="dxa"/>
              <w:right w:w="40" w:type="dxa"/>
            </w:tcMar>
            <w:vAlign w:val="top"/>
          </w:tcPr>
          <w:bookmarkStart w:id="1966" w:name="para_8610319c_13c8_427f_84d2_74693e0f51"/>
          <w:p>
            <w:pPr>
              <w:spacing w:before="180" w:after="0" w:line="240" w:lineRule="auto"/>
            </w:pPr>
            <w:r>
              <w:rPr>
                <w:rFonts w:ascii="Arial" w:hAnsi="Arial"/>
                <w:color w:val="000000"/>
                <w:sz w:val="18"/>
              </w:rPr>
              <w:t>1.2.840.10008.5.1.4.1.1.78.5</w:t>
            </w:r>
          </w:p>
          <w:bookmarkEnd w:id="1966"/>
        </w:tc>
        <w:tc>
          <w:tcPr>
            <w:tcBorders>
              <w:bottom w:val="single" w:sz="4" w:color="000000"/>
              <w:right w:val="single" w:sz="4" w:color="000000"/>
            </w:tcBorders>
            <w:tcMar>
              <w:top w:w="40" w:type="dxa"/>
              <w:left w:w="40" w:type="dxa"/>
              <w:bottom w:w="40" w:type="dxa"/>
              <w:right w:w="40" w:type="dxa"/>
            </w:tcMar>
            <w:vAlign w:val="top"/>
          </w:tcPr>
          <w:bookmarkStart w:id="1967" w:name="para_f544f8a6_53a0_47e7_a335_2a96ad3b21"/>
          <w:p>
            <w:pPr>
              <w:spacing w:before="180" w:after="0" w:line="240" w:lineRule="auto"/>
            </w:pPr>
            <w:hyperlink r:id="r283">
              <w:r>
                <w:rPr>
                  <w:rFonts w:ascii="Arial" w:hAnsi="Arial"/>
                  <w:color w:val="000000"/>
                  <w:sz w:val="18"/>
                </w:rPr>
                <w:t>Visual Acuity Measurements IOD</w:t>
              </w:r>
            </w:hyperlink>
          </w:p>
          <w:bookmarkEnd w:id="1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8" w:name="para_ebf58943_65d2_42e4_af86_87abdf3cbb"/>
          <w:p>
            <w:pPr>
              <w:spacing w:before="180" w:after="0" w:line="240" w:lineRule="auto"/>
            </w:pPr>
            <w:r>
              <w:rPr>
                <w:rFonts w:ascii="Arial" w:hAnsi="Arial"/>
                <w:color w:val="000000"/>
                <w:sz w:val="18"/>
              </w:rPr>
              <w:t>Spectacle Prescription Report Storage</w:t>
            </w:r>
          </w:p>
          <w:bookmarkEnd w:id="1968"/>
        </w:tc>
        <w:tc>
          <w:tcPr>
            <w:tcBorders>
              <w:bottom w:val="single" w:sz="4" w:color="000000"/>
              <w:right w:val="single" w:sz="4" w:color="000000"/>
            </w:tcBorders>
            <w:tcMar>
              <w:top w:w="40" w:type="dxa"/>
              <w:left w:w="40" w:type="dxa"/>
              <w:bottom w:w="40" w:type="dxa"/>
              <w:right w:w="40" w:type="dxa"/>
            </w:tcMar>
            <w:vAlign w:val="top"/>
          </w:tcPr>
          <w:bookmarkStart w:id="1969" w:name="para_cac895b2_b327_49da_9b55_55afef5048"/>
          <w:p>
            <w:pPr>
              <w:spacing w:before="180" w:after="0" w:line="240" w:lineRule="auto"/>
            </w:pPr>
            <w:r>
              <w:rPr>
                <w:rFonts w:ascii="Arial" w:hAnsi="Arial"/>
                <w:color w:val="000000"/>
                <w:sz w:val="18"/>
              </w:rPr>
              <w:t>1.2.840.10008.5.1.4.1.1.78.6</w:t>
            </w:r>
          </w:p>
          <w:bookmarkEnd w:id="1969"/>
        </w:tc>
        <w:tc>
          <w:tcPr>
            <w:tcBorders>
              <w:bottom w:val="single" w:sz="4" w:color="000000"/>
              <w:right w:val="single" w:sz="4" w:color="000000"/>
            </w:tcBorders>
            <w:tcMar>
              <w:top w:w="40" w:type="dxa"/>
              <w:left w:w="40" w:type="dxa"/>
              <w:bottom w:w="40" w:type="dxa"/>
              <w:right w:w="40" w:type="dxa"/>
            </w:tcMar>
            <w:vAlign w:val="top"/>
          </w:tcPr>
          <w:bookmarkStart w:id="1970" w:name="para_430e54de_8f82_4e28_9970_7806816b3e"/>
          <w:p>
            <w:pPr>
              <w:spacing w:before="180" w:after="0" w:line="240" w:lineRule="auto"/>
            </w:pPr>
            <w:hyperlink r:id="r284">
              <w:r>
                <w:rPr>
                  <w:rFonts w:ascii="Arial" w:hAnsi="Arial"/>
                  <w:color w:val="000000"/>
                  <w:sz w:val="18"/>
                </w:rPr>
                <w:t>Spectacle Prescription Report IOD</w:t>
              </w:r>
            </w:hyperlink>
          </w:p>
          <w:bookmarkEnd w:id="1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1" w:name="para_d11cdc92_9736_41cd_bb67_77bdec11b3"/>
          <w:p>
            <w:pPr>
              <w:spacing w:before="180" w:after="0" w:line="240" w:lineRule="auto"/>
            </w:pPr>
            <w:r>
              <w:rPr>
                <w:rFonts w:ascii="Arial" w:hAnsi="Arial"/>
                <w:color w:val="000000"/>
                <w:sz w:val="18"/>
              </w:rPr>
              <w:t>Ophthalmic Axial Measurements Storage</w:t>
            </w:r>
          </w:p>
          <w:bookmarkEnd w:id="1971"/>
        </w:tc>
        <w:tc>
          <w:tcPr>
            <w:tcBorders>
              <w:bottom w:val="single" w:sz="4" w:color="000000"/>
              <w:right w:val="single" w:sz="4" w:color="000000"/>
            </w:tcBorders>
            <w:tcMar>
              <w:top w:w="40" w:type="dxa"/>
              <w:left w:w="40" w:type="dxa"/>
              <w:bottom w:w="40" w:type="dxa"/>
              <w:right w:w="40" w:type="dxa"/>
            </w:tcMar>
            <w:vAlign w:val="top"/>
          </w:tcPr>
          <w:bookmarkStart w:id="1972" w:name="para_fee7b54e_a69f_4989_8f05_1a28ed625a"/>
          <w:p>
            <w:pPr>
              <w:spacing w:before="180" w:after="0" w:line="240" w:lineRule="auto"/>
            </w:pPr>
            <w:r>
              <w:rPr>
                <w:rFonts w:ascii="Arial" w:hAnsi="Arial"/>
                <w:color w:val="000000"/>
                <w:sz w:val="18"/>
              </w:rPr>
              <w:t>1.2.840.10008.5.1.4.1.1.78.7</w:t>
            </w:r>
          </w:p>
          <w:bookmarkEnd w:id="1972"/>
        </w:tc>
        <w:tc>
          <w:tcPr>
            <w:tcBorders>
              <w:bottom w:val="single" w:sz="4" w:color="000000"/>
              <w:right w:val="single" w:sz="4" w:color="000000"/>
            </w:tcBorders>
            <w:tcMar>
              <w:top w:w="40" w:type="dxa"/>
              <w:left w:w="40" w:type="dxa"/>
              <w:bottom w:w="40" w:type="dxa"/>
              <w:right w:w="40" w:type="dxa"/>
            </w:tcMar>
            <w:vAlign w:val="top"/>
          </w:tcPr>
          <w:bookmarkStart w:id="1973" w:name="para_2361b264_f3e0_4276_9cd0_5b91c542ce"/>
          <w:p>
            <w:pPr>
              <w:spacing w:before="180" w:after="0" w:line="240" w:lineRule="auto"/>
            </w:pPr>
            <w:hyperlink r:id="r285">
              <w:r>
                <w:rPr>
                  <w:rFonts w:ascii="Arial" w:hAnsi="Arial"/>
                  <w:color w:val="000000"/>
                  <w:sz w:val="18"/>
                </w:rPr>
                <w:t>Ophthalmic Axial Measurements IOD</w:t>
              </w:r>
            </w:hyperlink>
          </w:p>
          <w:bookmarkEnd w:id="1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4" w:name="para_155a5be2_1366_4f3c_9036_1bbf77f9f2"/>
          <w:p>
            <w:pPr>
              <w:spacing w:before="180" w:after="0" w:line="240" w:lineRule="auto"/>
            </w:pPr>
            <w:r>
              <w:rPr>
                <w:rFonts w:ascii="Arial" w:hAnsi="Arial"/>
                <w:color w:val="000000"/>
                <w:sz w:val="18"/>
              </w:rPr>
              <w:t>Intraocular Lens Calculations Storage</w:t>
            </w:r>
          </w:p>
          <w:bookmarkEnd w:id="1974"/>
        </w:tc>
        <w:tc>
          <w:tcPr>
            <w:tcBorders>
              <w:bottom w:val="single" w:sz="4" w:color="000000"/>
              <w:right w:val="single" w:sz="4" w:color="000000"/>
            </w:tcBorders>
            <w:tcMar>
              <w:top w:w="40" w:type="dxa"/>
              <w:left w:w="40" w:type="dxa"/>
              <w:bottom w:w="40" w:type="dxa"/>
              <w:right w:w="40" w:type="dxa"/>
            </w:tcMar>
            <w:vAlign w:val="top"/>
          </w:tcPr>
          <w:bookmarkStart w:id="1975" w:name="para_b0b81f6a_fc47_4169_b732_c15e1e2ac1"/>
          <w:p>
            <w:pPr>
              <w:spacing w:before="180" w:after="0" w:line="240" w:lineRule="auto"/>
            </w:pPr>
            <w:r>
              <w:rPr>
                <w:rFonts w:ascii="Arial" w:hAnsi="Arial"/>
                <w:color w:val="000000"/>
                <w:sz w:val="18"/>
              </w:rPr>
              <w:t>1.2.840.10008.5.1.4.1.1.78.8</w:t>
            </w:r>
          </w:p>
          <w:bookmarkEnd w:id="1975"/>
        </w:tc>
        <w:tc>
          <w:tcPr>
            <w:tcBorders>
              <w:bottom w:val="single" w:sz="4" w:color="000000"/>
              <w:right w:val="single" w:sz="4" w:color="000000"/>
            </w:tcBorders>
            <w:tcMar>
              <w:top w:w="40" w:type="dxa"/>
              <w:left w:w="40" w:type="dxa"/>
              <w:bottom w:w="40" w:type="dxa"/>
              <w:right w:w="40" w:type="dxa"/>
            </w:tcMar>
            <w:vAlign w:val="top"/>
          </w:tcPr>
          <w:bookmarkStart w:id="1976" w:name="para_071df6f6_d750_461a_a5bb_32e92c32a3"/>
          <w:p>
            <w:pPr>
              <w:spacing w:before="180" w:after="0" w:line="240" w:lineRule="auto"/>
            </w:pPr>
            <w:hyperlink r:id="r286">
              <w:r>
                <w:rPr>
                  <w:rFonts w:ascii="Arial" w:hAnsi="Arial"/>
                  <w:color w:val="000000"/>
                  <w:sz w:val="18"/>
                </w:rPr>
                <w:t>Intraocular Lens Calculations IOD</w:t>
              </w:r>
            </w:hyperlink>
          </w:p>
          <w:bookmarkEnd w:id="1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7" w:name="para_b8448483_706e_4cd3_8009_058b77fa61"/>
          <w:p>
            <w:pPr>
              <w:spacing w:before="180" w:after="0" w:line="240" w:lineRule="auto"/>
            </w:pPr>
            <w:r>
              <w:rPr>
                <w:rFonts w:ascii="Arial" w:hAnsi="Arial"/>
                <w:color w:val="000000"/>
                <w:sz w:val="18"/>
              </w:rPr>
              <w:t>Macular Grid Thickness and Volume Report</w:t>
            </w:r>
          </w:p>
          <w:bookmarkEnd w:id="1977"/>
        </w:tc>
        <w:tc>
          <w:tcPr>
            <w:tcBorders>
              <w:bottom w:val="single" w:sz="4" w:color="000000"/>
              <w:right w:val="single" w:sz="4" w:color="000000"/>
            </w:tcBorders>
            <w:tcMar>
              <w:top w:w="40" w:type="dxa"/>
              <w:left w:w="40" w:type="dxa"/>
              <w:bottom w:w="40" w:type="dxa"/>
              <w:right w:w="40" w:type="dxa"/>
            </w:tcMar>
            <w:vAlign w:val="top"/>
          </w:tcPr>
          <w:bookmarkStart w:id="1978" w:name="para_700dc3a5_c637_45d9_9b81_41628332ea"/>
          <w:p>
            <w:pPr>
              <w:spacing w:before="180" w:after="0" w:line="240" w:lineRule="auto"/>
            </w:pPr>
            <w:r>
              <w:rPr>
                <w:rFonts w:ascii="Arial" w:hAnsi="Arial"/>
                <w:color w:val="000000"/>
                <w:sz w:val="18"/>
              </w:rPr>
              <w:t>1.2.840.10008.5.1.4.1.1.79.1</w:t>
            </w:r>
          </w:p>
          <w:bookmarkEnd w:id="1978"/>
        </w:tc>
        <w:tc>
          <w:tcPr>
            <w:tcBorders>
              <w:bottom w:val="single" w:sz="4" w:color="000000"/>
              <w:right w:val="single" w:sz="4" w:color="000000"/>
            </w:tcBorders>
            <w:tcMar>
              <w:top w:w="40" w:type="dxa"/>
              <w:left w:w="40" w:type="dxa"/>
              <w:bottom w:w="40" w:type="dxa"/>
              <w:right w:w="40" w:type="dxa"/>
            </w:tcMar>
            <w:vAlign w:val="top"/>
          </w:tcPr>
          <w:bookmarkStart w:id="1979" w:name="para_ef67a62b_8361_4960_be1b_70c1998cf9"/>
          <w:p>
            <w:pPr>
              <w:spacing w:before="180" w:after="0" w:line="240" w:lineRule="auto"/>
            </w:pPr>
            <w:hyperlink r:id="r287">
              <w:r>
                <w:rPr>
                  <w:rFonts w:ascii="Arial" w:hAnsi="Arial"/>
                  <w:color w:val="000000"/>
                  <w:sz w:val="18"/>
                </w:rPr>
                <w:t>Macular Grid Thickness and Volume Report IOD</w:t>
              </w:r>
            </w:hyperlink>
          </w:p>
          <w:bookmarkEnd w:id="1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0" w:name="para_e52b81d5_a931_4355_8a8c_5471b68ede"/>
          <w:p>
            <w:pPr>
              <w:spacing w:before="180" w:after="0" w:line="240" w:lineRule="auto"/>
            </w:pPr>
            <w:r>
              <w:rPr>
                <w:rFonts w:ascii="Arial" w:hAnsi="Arial"/>
                <w:color w:val="000000"/>
                <w:sz w:val="18"/>
              </w:rPr>
              <w:t>Ophthalmic Visual Field Static Perimetry Measurements Storage</w:t>
            </w:r>
          </w:p>
          <w:bookmarkEnd w:id="1980"/>
        </w:tc>
        <w:tc>
          <w:tcPr>
            <w:tcBorders>
              <w:bottom w:val="single" w:sz="4" w:color="000000"/>
              <w:right w:val="single" w:sz="4" w:color="000000"/>
            </w:tcBorders>
            <w:tcMar>
              <w:top w:w="40" w:type="dxa"/>
              <w:left w:w="40" w:type="dxa"/>
              <w:bottom w:w="40" w:type="dxa"/>
              <w:right w:w="40" w:type="dxa"/>
            </w:tcMar>
            <w:vAlign w:val="top"/>
          </w:tcPr>
          <w:bookmarkStart w:id="1981" w:name="para_fc51d1c5_1ac3_4356_aca3_4213aad012"/>
          <w:p>
            <w:pPr>
              <w:spacing w:before="180" w:after="0" w:line="240" w:lineRule="auto"/>
            </w:pPr>
            <w:r>
              <w:rPr>
                <w:rFonts w:ascii="Arial" w:hAnsi="Arial"/>
                <w:color w:val="000000"/>
                <w:sz w:val="18"/>
              </w:rPr>
              <w:t>1.2.840.10008.5.1.4.1.1.80.1</w:t>
            </w:r>
          </w:p>
          <w:bookmarkEnd w:id="1981"/>
        </w:tc>
        <w:tc>
          <w:tcPr>
            <w:tcBorders>
              <w:bottom w:val="single" w:sz="4" w:color="000000"/>
              <w:right w:val="single" w:sz="4" w:color="000000"/>
            </w:tcBorders>
            <w:tcMar>
              <w:top w:w="40" w:type="dxa"/>
              <w:left w:w="40" w:type="dxa"/>
              <w:bottom w:w="40" w:type="dxa"/>
              <w:right w:w="40" w:type="dxa"/>
            </w:tcMar>
            <w:vAlign w:val="top"/>
          </w:tcPr>
          <w:bookmarkStart w:id="1982" w:name="para_9fd77932_2af7_4f46_a2d0_84e4ec1572"/>
          <w:p>
            <w:pPr>
              <w:spacing w:before="180" w:after="0" w:line="240" w:lineRule="auto"/>
            </w:pPr>
            <w:hyperlink r:id="r288">
              <w:r>
                <w:rPr>
                  <w:rFonts w:ascii="Arial" w:hAnsi="Arial"/>
                  <w:color w:val="000000"/>
                  <w:sz w:val="18"/>
                </w:rPr>
                <w:t>Ophthalmic Visual Field Static Perimetry Measurements IOD</w:t>
              </w:r>
            </w:hyperlink>
          </w:p>
          <w:bookmarkEnd w:id="1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3" w:name="para_069447ee_f5fa_49a5_a9a1_d3a221a1ff"/>
          <w:p>
            <w:pPr>
              <w:spacing w:before="180" w:after="0" w:line="240" w:lineRule="auto"/>
            </w:pPr>
            <w:r>
              <w:rPr>
                <w:rFonts w:ascii="Arial" w:hAnsi="Arial"/>
                <w:color w:val="000000"/>
                <w:sz w:val="18"/>
              </w:rPr>
              <w:t>Ophthalmic Thickness Map Storage</w:t>
            </w:r>
          </w:p>
          <w:bookmarkEnd w:id="1983"/>
        </w:tc>
        <w:tc>
          <w:tcPr>
            <w:tcBorders>
              <w:bottom w:val="single" w:sz="4" w:color="000000"/>
              <w:right w:val="single" w:sz="4" w:color="000000"/>
            </w:tcBorders>
            <w:tcMar>
              <w:top w:w="40" w:type="dxa"/>
              <w:left w:w="40" w:type="dxa"/>
              <w:bottom w:w="40" w:type="dxa"/>
              <w:right w:w="40" w:type="dxa"/>
            </w:tcMar>
            <w:vAlign w:val="top"/>
          </w:tcPr>
          <w:bookmarkStart w:id="1984" w:name="para_012c69e6_e141_4d85_bea0_bd357ed3fb"/>
          <w:p>
            <w:pPr>
              <w:spacing w:before="180" w:after="0" w:line="240" w:lineRule="auto"/>
            </w:pPr>
            <w:r>
              <w:rPr>
                <w:rFonts w:ascii="Arial" w:hAnsi="Arial"/>
                <w:color w:val="000000"/>
                <w:sz w:val="18"/>
              </w:rPr>
              <w:t>1.2.840.10008.5.1.4.1.1.81.1</w:t>
            </w:r>
          </w:p>
          <w:bookmarkEnd w:id="1984"/>
        </w:tc>
        <w:tc>
          <w:tcPr>
            <w:tcBorders>
              <w:bottom w:val="single" w:sz="4" w:color="000000"/>
              <w:right w:val="single" w:sz="4" w:color="000000"/>
            </w:tcBorders>
            <w:tcMar>
              <w:top w:w="40" w:type="dxa"/>
              <w:left w:w="40" w:type="dxa"/>
              <w:bottom w:w="40" w:type="dxa"/>
              <w:right w:w="40" w:type="dxa"/>
            </w:tcMar>
            <w:vAlign w:val="top"/>
          </w:tcPr>
          <w:bookmarkStart w:id="1985" w:name="para_1d8711c3_2475_4134_8dba_a1bb086436"/>
          <w:p>
            <w:pPr>
              <w:spacing w:before="180" w:after="0" w:line="240" w:lineRule="auto"/>
            </w:pPr>
            <w:hyperlink r:id="r289">
              <w:r>
                <w:rPr>
                  <w:rFonts w:ascii="Arial" w:hAnsi="Arial"/>
                  <w:color w:val="000000"/>
                  <w:sz w:val="18"/>
                </w:rPr>
                <w:t>Ophthalmic Thickness Map IOD</w:t>
              </w:r>
            </w:hyperlink>
          </w:p>
          <w:bookmarkEnd w:id="1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6" w:name="para_7534bc3d_1948_4a8e_a118_2e9519382a"/>
          <w:p>
            <w:pPr>
              <w:spacing w:before="180" w:after="0" w:line="240" w:lineRule="auto"/>
            </w:pPr>
            <w:r>
              <w:rPr>
                <w:rFonts w:ascii="Arial" w:hAnsi="Arial"/>
                <w:color w:val="000000"/>
                <w:sz w:val="18"/>
              </w:rPr>
              <w:t>Corneal Topography Map Storage</w:t>
            </w:r>
          </w:p>
          <w:bookmarkEnd w:id="1986"/>
        </w:tc>
        <w:tc>
          <w:tcPr>
            <w:tcBorders>
              <w:bottom w:val="single" w:sz="4" w:color="000000"/>
              <w:right w:val="single" w:sz="4" w:color="000000"/>
            </w:tcBorders>
            <w:tcMar>
              <w:top w:w="40" w:type="dxa"/>
              <w:left w:w="40" w:type="dxa"/>
              <w:bottom w:w="40" w:type="dxa"/>
              <w:right w:w="40" w:type="dxa"/>
            </w:tcMar>
            <w:vAlign w:val="top"/>
          </w:tcPr>
          <w:bookmarkStart w:id="1987" w:name="para_1b4e170b_8be4_4988_aad6_f7206c7027"/>
          <w:p>
            <w:pPr>
              <w:spacing w:before="180" w:after="0" w:line="240" w:lineRule="auto"/>
            </w:pPr>
            <w:r>
              <w:rPr>
                <w:rFonts w:ascii="Arial" w:hAnsi="Arial"/>
                <w:color w:val="000000"/>
                <w:sz w:val="18"/>
              </w:rPr>
              <w:t>1.2.840.10008.5.1.4.1.1.82.1</w:t>
            </w:r>
          </w:p>
          <w:bookmarkEnd w:id="1987"/>
        </w:tc>
        <w:tc>
          <w:tcPr>
            <w:tcBorders>
              <w:bottom w:val="single" w:sz="4" w:color="000000"/>
              <w:right w:val="single" w:sz="4" w:color="000000"/>
            </w:tcBorders>
            <w:tcMar>
              <w:top w:w="40" w:type="dxa"/>
              <w:left w:w="40" w:type="dxa"/>
              <w:bottom w:w="40" w:type="dxa"/>
              <w:right w:w="40" w:type="dxa"/>
            </w:tcMar>
            <w:vAlign w:val="top"/>
          </w:tcPr>
          <w:bookmarkStart w:id="1988" w:name="para_2476194b_7352_4136_be5a_b3c868d1ba"/>
          <w:p>
            <w:pPr>
              <w:spacing w:before="180" w:after="0" w:line="240" w:lineRule="auto"/>
            </w:pPr>
            <w:hyperlink r:id="r290">
              <w:r>
                <w:rPr>
                  <w:rFonts w:ascii="Arial" w:hAnsi="Arial"/>
                  <w:color w:val="000000"/>
                  <w:sz w:val="18"/>
                </w:rPr>
                <w:t>Corneal Topography Map IOD</w:t>
              </w:r>
            </w:hyperlink>
          </w:p>
          <w:bookmarkEnd w:id="1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9" w:name="para_57496e8c_e073_41c7_b69d_8d857c81fc"/>
          <w:p>
            <w:pPr>
              <w:spacing w:before="180" w:after="0" w:line="240" w:lineRule="auto"/>
            </w:pPr>
            <w:r>
              <w:rPr>
                <w:rFonts w:ascii="Arial" w:hAnsi="Arial"/>
                <w:color w:val="000000"/>
                <w:sz w:val="18"/>
              </w:rPr>
              <w:t>Basic Text SR Storage</w:t>
            </w:r>
          </w:p>
          <w:bookmarkEnd w:id="1989"/>
        </w:tc>
        <w:tc>
          <w:tcPr>
            <w:tcBorders>
              <w:bottom w:val="single" w:sz="4" w:color="000000"/>
              <w:right w:val="single" w:sz="4" w:color="000000"/>
            </w:tcBorders>
            <w:tcMar>
              <w:top w:w="40" w:type="dxa"/>
              <w:left w:w="40" w:type="dxa"/>
              <w:bottom w:w="40" w:type="dxa"/>
              <w:right w:w="40" w:type="dxa"/>
            </w:tcMar>
            <w:vAlign w:val="top"/>
          </w:tcPr>
          <w:bookmarkStart w:id="1990" w:name="para_b493a3aa_0958_419f_909c_c067ac23da"/>
          <w:p>
            <w:pPr>
              <w:spacing w:before="180" w:after="0" w:line="240" w:lineRule="auto"/>
            </w:pPr>
            <w:r>
              <w:rPr>
                <w:rFonts w:ascii="Arial" w:hAnsi="Arial"/>
                <w:color w:val="000000"/>
                <w:sz w:val="18"/>
              </w:rPr>
              <w:t>1.2.840.10008.5.1.4.1.1.88.11</w:t>
            </w:r>
          </w:p>
          <w:bookmarkEnd w:id="1990"/>
        </w:tc>
        <w:tc>
          <w:tcPr>
            <w:tcBorders>
              <w:bottom w:val="single" w:sz="4" w:color="000000"/>
              <w:right w:val="single" w:sz="4" w:color="000000"/>
            </w:tcBorders>
            <w:tcMar>
              <w:top w:w="40" w:type="dxa"/>
              <w:left w:w="40" w:type="dxa"/>
              <w:bottom w:w="40" w:type="dxa"/>
              <w:right w:w="40" w:type="dxa"/>
            </w:tcMar>
            <w:vAlign w:val="top"/>
          </w:tcPr>
          <w:bookmarkStart w:id="1991" w:name="para_ab9003a6_9c50_4939_a1ae_2ae3fc9e30"/>
          <w:p>
            <w:pPr>
              <w:spacing w:before="180" w:after="0" w:line="240" w:lineRule="auto"/>
            </w:pPr>
            <w:hyperlink r:id="r291">
              <w:r>
                <w:rPr>
                  <w:rFonts w:ascii="Arial" w:hAnsi="Arial"/>
                  <w:color w:val="000000"/>
                  <w:sz w:val="18"/>
                </w:rPr>
                <w:t>Basic Text SR IOD</w:t>
              </w:r>
            </w:hyperlink>
          </w:p>
          <w:bookmarkEnd w:id="1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2" w:name="para_7612a423_0b50_4119_8a33_55895895c8"/>
          <w:p>
            <w:pPr>
              <w:spacing w:before="180" w:after="0" w:line="240" w:lineRule="auto"/>
            </w:pPr>
            <w:r>
              <w:rPr>
                <w:rFonts w:ascii="Arial" w:hAnsi="Arial"/>
                <w:color w:val="000000"/>
                <w:sz w:val="18"/>
              </w:rPr>
              <w:t>Enhanced SR Storage</w:t>
            </w:r>
          </w:p>
          <w:bookmarkEnd w:id="1992"/>
        </w:tc>
        <w:tc>
          <w:tcPr>
            <w:tcBorders>
              <w:bottom w:val="single" w:sz="4" w:color="000000"/>
              <w:right w:val="single" w:sz="4" w:color="000000"/>
            </w:tcBorders>
            <w:tcMar>
              <w:top w:w="40" w:type="dxa"/>
              <w:left w:w="40" w:type="dxa"/>
              <w:bottom w:w="40" w:type="dxa"/>
              <w:right w:w="40" w:type="dxa"/>
            </w:tcMar>
            <w:vAlign w:val="top"/>
          </w:tcPr>
          <w:bookmarkStart w:id="1993" w:name="para_5a2001cd_383d_4744_a9d5_377af3caca"/>
          <w:p>
            <w:pPr>
              <w:spacing w:before="180" w:after="0" w:line="240" w:lineRule="auto"/>
            </w:pPr>
            <w:r>
              <w:rPr>
                <w:rFonts w:ascii="Arial" w:hAnsi="Arial"/>
                <w:color w:val="000000"/>
                <w:sz w:val="18"/>
              </w:rPr>
              <w:t>1.2.840.10008.5.1.4.1.1.88.22</w:t>
            </w:r>
          </w:p>
          <w:bookmarkEnd w:id="1993"/>
        </w:tc>
        <w:tc>
          <w:tcPr>
            <w:tcBorders>
              <w:bottom w:val="single" w:sz="4" w:color="000000"/>
              <w:right w:val="single" w:sz="4" w:color="000000"/>
            </w:tcBorders>
            <w:tcMar>
              <w:top w:w="40" w:type="dxa"/>
              <w:left w:w="40" w:type="dxa"/>
              <w:bottom w:w="40" w:type="dxa"/>
              <w:right w:w="40" w:type="dxa"/>
            </w:tcMar>
            <w:vAlign w:val="top"/>
          </w:tcPr>
          <w:bookmarkStart w:id="1994" w:name="para_c636d063_4ef9_44d8_b2c2_54ac9a6dd3"/>
          <w:p>
            <w:pPr>
              <w:spacing w:before="180" w:after="0" w:line="240" w:lineRule="auto"/>
            </w:pPr>
            <w:hyperlink r:id="r292">
              <w:r>
                <w:rPr>
                  <w:rFonts w:ascii="Arial" w:hAnsi="Arial"/>
                  <w:color w:val="000000"/>
                  <w:sz w:val="18"/>
                </w:rPr>
                <w:t>Enhanced SR IOD</w:t>
              </w:r>
            </w:hyperlink>
          </w:p>
          <w:bookmarkEnd w:id="1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5" w:name="para_9e7d4b86_3e71_482b_9941_7445fa7b47"/>
          <w:p>
            <w:pPr>
              <w:spacing w:before="180" w:after="0" w:line="240" w:lineRule="auto"/>
            </w:pPr>
            <w:r>
              <w:rPr>
                <w:rFonts w:ascii="Arial" w:hAnsi="Arial"/>
                <w:color w:val="000000"/>
                <w:sz w:val="18"/>
              </w:rPr>
              <w:t>Comprehensive SR Storage</w:t>
            </w:r>
          </w:p>
          <w:bookmarkEnd w:id="1995"/>
        </w:tc>
        <w:tc>
          <w:tcPr>
            <w:tcBorders>
              <w:bottom w:val="single" w:sz="4" w:color="000000"/>
              <w:right w:val="single" w:sz="4" w:color="000000"/>
            </w:tcBorders>
            <w:tcMar>
              <w:top w:w="40" w:type="dxa"/>
              <w:left w:w="40" w:type="dxa"/>
              <w:bottom w:w="40" w:type="dxa"/>
              <w:right w:w="40" w:type="dxa"/>
            </w:tcMar>
            <w:vAlign w:val="top"/>
          </w:tcPr>
          <w:bookmarkStart w:id="1996" w:name="para_0ecc402a_24b1_49c5_8048_d146c0cd22"/>
          <w:p>
            <w:pPr>
              <w:spacing w:before="180" w:after="0" w:line="240" w:lineRule="auto"/>
            </w:pPr>
            <w:r>
              <w:rPr>
                <w:rFonts w:ascii="Arial" w:hAnsi="Arial"/>
                <w:color w:val="000000"/>
                <w:sz w:val="18"/>
              </w:rPr>
              <w:t>1.2.840.10008.5.1.4.1.1.88.33</w:t>
            </w:r>
          </w:p>
          <w:bookmarkEnd w:id="1996"/>
        </w:tc>
        <w:tc>
          <w:tcPr>
            <w:tcBorders>
              <w:bottom w:val="single" w:sz="4" w:color="000000"/>
              <w:right w:val="single" w:sz="4" w:color="000000"/>
            </w:tcBorders>
            <w:tcMar>
              <w:top w:w="40" w:type="dxa"/>
              <w:left w:w="40" w:type="dxa"/>
              <w:bottom w:w="40" w:type="dxa"/>
              <w:right w:w="40" w:type="dxa"/>
            </w:tcMar>
            <w:vAlign w:val="top"/>
          </w:tcPr>
          <w:bookmarkStart w:id="1997" w:name="para_f314ae4a_951f_4ebd_a79b_1526d104d7"/>
          <w:p>
            <w:pPr>
              <w:spacing w:before="180" w:after="0" w:line="240" w:lineRule="auto"/>
            </w:pPr>
            <w:hyperlink r:id="r293">
              <w:r>
                <w:rPr>
                  <w:rFonts w:ascii="Arial" w:hAnsi="Arial"/>
                  <w:color w:val="000000"/>
                  <w:sz w:val="18"/>
                </w:rPr>
                <w:t>Comprehensive SR IOD</w:t>
              </w:r>
            </w:hyperlink>
          </w:p>
          <w:bookmarkEnd w:id="1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8" w:name="para_bc188f8b_de3d_4563_a92c_cac125a64f"/>
          <w:p>
            <w:pPr>
              <w:spacing w:before="180" w:after="0" w:line="240" w:lineRule="auto"/>
            </w:pPr>
            <w:r>
              <w:rPr>
                <w:rFonts w:ascii="Arial" w:hAnsi="Arial"/>
                <w:color w:val="000000"/>
                <w:sz w:val="18"/>
              </w:rPr>
              <w:t>Comprehensive 3D SR Storage</w:t>
            </w:r>
          </w:p>
          <w:bookmarkEnd w:id="1998"/>
        </w:tc>
        <w:tc>
          <w:tcPr>
            <w:tcBorders>
              <w:bottom w:val="single" w:sz="4" w:color="000000"/>
              <w:right w:val="single" w:sz="4" w:color="000000"/>
            </w:tcBorders>
            <w:tcMar>
              <w:top w:w="40" w:type="dxa"/>
              <w:left w:w="40" w:type="dxa"/>
              <w:bottom w:w="40" w:type="dxa"/>
              <w:right w:w="40" w:type="dxa"/>
            </w:tcMar>
            <w:vAlign w:val="top"/>
          </w:tcPr>
          <w:bookmarkStart w:id="1999" w:name="para_76e2b54d_36f2_456f_87b2_cb23fc439f"/>
          <w:p>
            <w:pPr>
              <w:spacing w:before="180" w:after="0" w:line="240" w:lineRule="auto"/>
            </w:pPr>
            <w:r>
              <w:rPr>
                <w:rFonts w:ascii="Arial" w:hAnsi="Arial"/>
                <w:color w:val="000000"/>
                <w:sz w:val="18"/>
              </w:rPr>
              <w:t>1.2.840.10008.5.1.4.1.1.88.34</w:t>
            </w:r>
          </w:p>
          <w:bookmarkEnd w:id="1999"/>
        </w:tc>
        <w:tc>
          <w:tcPr>
            <w:tcBorders>
              <w:bottom w:val="single" w:sz="4" w:color="000000"/>
              <w:right w:val="single" w:sz="4" w:color="000000"/>
            </w:tcBorders>
            <w:tcMar>
              <w:top w:w="40" w:type="dxa"/>
              <w:left w:w="40" w:type="dxa"/>
              <w:bottom w:w="40" w:type="dxa"/>
              <w:right w:w="40" w:type="dxa"/>
            </w:tcMar>
            <w:vAlign w:val="top"/>
          </w:tcPr>
          <w:bookmarkStart w:id="2000" w:name="para_0aeca040_5125_4981_aa02_00d633ed10"/>
          <w:p>
            <w:pPr>
              <w:spacing w:before="180" w:after="0" w:line="240" w:lineRule="auto"/>
            </w:pPr>
            <w:hyperlink r:id="r294">
              <w:r>
                <w:rPr>
                  <w:rFonts w:ascii="Arial" w:hAnsi="Arial"/>
                  <w:color w:val="000000"/>
                  <w:sz w:val="18"/>
                </w:rPr>
                <w:t>Comprehensive 3D SR IOD</w:t>
              </w:r>
            </w:hyperlink>
          </w:p>
          <w:bookmarkEnd w:id="2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1" w:name="para_289306d2_4508_442c_bf13_a37f4244fa"/>
          <w:p>
            <w:pPr>
              <w:spacing w:before="180" w:after="0" w:line="240" w:lineRule="auto"/>
            </w:pPr>
            <w:r>
              <w:rPr>
                <w:rFonts w:ascii="Arial" w:hAnsi="Arial"/>
                <w:color w:val="000000"/>
                <w:sz w:val="18"/>
              </w:rPr>
              <w:t>Extensible SR Storage</w:t>
            </w:r>
          </w:p>
          <w:bookmarkEnd w:id="2001"/>
        </w:tc>
        <w:tc>
          <w:tcPr>
            <w:tcBorders>
              <w:bottom w:val="single" w:sz="4" w:color="000000"/>
              <w:right w:val="single" w:sz="4" w:color="000000"/>
            </w:tcBorders>
            <w:tcMar>
              <w:top w:w="40" w:type="dxa"/>
              <w:left w:w="40" w:type="dxa"/>
              <w:bottom w:w="40" w:type="dxa"/>
              <w:right w:w="40" w:type="dxa"/>
            </w:tcMar>
            <w:vAlign w:val="top"/>
          </w:tcPr>
          <w:bookmarkStart w:id="2002" w:name="para_43cbbada_bd76_4e36_b66e_13a241df83"/>
          <w:p>
            <w:pPr>
              <w:spacing w:before="180" w:after="0" w:line="240" w:lineRule="auto"/>
            </w:pPr>
            <w:r>
              <w:rPr>
                <w:rFonts w:ascii="Arial" w:hAnsi="Arial"/>
                <w:color w:val="000000"/>
                <w:sz w:val="18"/>
              </w:rPr>
              <w:t>1.2.840.10008.5.1.4.1.1.88.35</w:t>
            </w:r>
          </w:p>
          <w:bookmarkEnd w:id="2002"/>
        </w:tc>
        <w:tc>
          <w:tcPr>
            <w:tcBorders>
              <w:bottom w:val="single" w:sz="4" w:color="000000"/>
              <w:right w:val="single" w:sz="4" w:color="000000"/>
            </w:tcBorders>
            <w:tcMar>
              <w:top w:w="40" w:type="dxa"/>
              <w:left w:w="40" w:type="dxa"/>
              <w:bottom w:w="40" w:type="dxa"/>
              <w:right w:w="40" w:type="dxa"/>
            </w:tcMar>
            <w:vAlign w:val="top"/>
          </w:tcPr>
          <w:bookmarkStart w:id="2003" w:name="para_876c0e6c_ab95_4859_b74a_a6d5e79315"/>
          <w:p>
            <w:pPr>
              <w:spacing w:before="180" w:after="0" w:line="240" w:lineRule="auto"/>
            </w:pPr>
            <w:hyperlink r:id="r295">
              <w:r>
                <w:rPr>
                  <w:rFonts w:ascii="Arial" w:hAnsi="Arial"/>
                  <w:color w:val="000000"/>
                  <w:sz w:val="18"/>
                </w:rPr>
                <w:t>Extensible SR IOD</w:t>
              </w:r>
            </w:hyperlink>
          </w:p>
          <w:bookmarkEnd w:id="2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4" w:name="para_7693a969_6391_4190_9618_14fb51e961"/>
          <w:p>
            <w:pPr>
              <w:spacing w:before="180" w:after="0" w:line="240" w:lineRule="auto"/>
            </w:pPr>
            <w:r>
              <w:rPr>
                <w:rFonts w:ascii="Arial" w:hAnsi="Arial"/>
                <w:color w:val="000000"/>
                <w:sz w:val="18"/>
              </w:rPr>
              <w:t>Procedure Log Storage</w:t>
            </w:r>
          </w:p>
          <w:bookmarkEnd w:id="2004"/>
        </w:tc>
        <w:tc>
          <w:tcPr>
            <w:tcBorders>
              <w:bottom w:val="single" w:sz="4" w:color="000000"/>
              <w:right w:val="single" w:sz="4" w:color="000000"/>
            </w:tcBorders>
            <w:tcMar>
              <w:top w:w="40" w:type="dxa"/>
              <w:left w:w="40" w:type="dxa"/>
              <w:bottom w:w="40" w:type="dxa"/>
              <w:right w:w="40" w:type="dxa"/>
            </w:tcMar>
            <w:vAlign w:val="top"/>
          </w:tcPr>
          <w:bookmarkStart w:id="2005" w:name="para_36dd5ff1_d4cd_463f_a6e9_4eb74e98ac"/>
          <w:p>
            <w:pPr>
              <w:spacing w:before="180" w:after="0" w:line="240" w:lineRule="auto"/>
            </w:pPr>
            <w:r>
              <w:rPr>
                <w:rFonts w:ascii="Arial" w:hAnsi="Arial"/>
                <w:color w:val="000000"/>
                <w:sz w:val="18"/>
              </w:rPr>
              <w:t>1.2.840.10008.5.1.4.1.1.88.40</w:t>
            </w:r>
          </w:p>
          <w:bookmarkEnd w:id="2005"/>
        </w:tc>
        <w:tc>
          <w:tcPr>
            <w:tcBorders>
              <w:bottom w:val="single" w:sz="4" w:color="000000"/>
              <w:right w:val="single" w:sz="4" w:color="000000"/>
            </w:tcBorders>
            <w:tcMar>
              <w:top w:w="40" w:type="dxa"/>
              <w:left w:w="40" w:type="dxa"/>
              <w:bottom w:w="40" w:type="dxa"/>
              <w:right w:w="40" w:type="dxa"/>
            </w:tcMar>
            <w:vAlign w:val="top"/>
          </w:tcPr>
          <w:bookmarkStart w:id="2006" w:name="para_b3b0b122_ca89_4eaf_a0f7_a703a49e24"/>
          <w:p>
            <w:pPr>
              <w:spacing w:before="180" w:after="0" w:line="240" w:lineRule="auto"/>
            </w:pPr>
            <w:hyperlink r:id="r296">
              <w:r>
                <w:rPr>
                  <w:rFonts w:ascii="Arial" w:hAnsi="Arial"/>
                  <w:color w:val="000000"/>
                  <w:sz w:val="18"/>
                </w:rPr>
                <w:t>Procedure Log IOD</w:t>
              </w:r>
            </w:hyperlink>
          </w:p>
          <w:bookmarkEnd w:id="2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7" w:name="para_2f57fac2_748a_44f4_90e2_96136f708f"/>
          <w:p>
            <w:pPr>
              <w:spacing w:before="180" w:after="0" w:line="240" w:lineRule="auto"/>
            </w:pPr>
            <w:r>
              <w:rPr>
                <w:rFonts w:ascii="Arial" w:hAnsi="Arial"/>
                <w:color w:val="000000"/>
                <w:sz w:val="18"/>
              </w:rPr>
              <w:t>Mammography CAD SR Storage</w:t>
            </w:r>
          </w:p>
          <w:bookmarkEnd w:id="2007"/>
        </w:tc>
        <w:tc>
          <w:tcPr>
            <w:tcBorders>
              <w:bottom w:val="single" w:sz="4" w:color="000000"/>
              <w:right w:val="single" w:sz="4" w:color="000000"/>
            </w:tcBorders>
            <w:tcMar>
              <w:top w:w="40" w:type="dxa"/>
              <w:left w:w="40" w:type="dxa"/>
              <w:bottom w:w="40" w:type="dxa"/>
              <w:right w:w="40" w:type="dxa"/>
            </w:tcMar>
            <w:vAlign w:val="top"/>
          </w:tcPr>
          <w:bookmarkStart w:id="2008" w:name="para_45f41065_bd85_46a6_995c_02983f29fa"/>
          <w:p>
            <w:pPr>
              <w:spacing w:before="180" w:after="0" w:line="240" w:lineRule="auto"/>
            </w:pPr>
            <w:r>
              <w:rPr>
                <w:rFonts w:ascii="Arial" w:hAnsi="Arial"/>
                <w:color w:val="000000"/>
                <w:sz w:val="18"/>
              </w:rPr>
              <w:t>1.2.840.10008.5.1.4.1.1.88.50</w:t>
            </w:r>
          </w:p>
          <w:bookmarkEnd w:id="2008"/>
        </w:tc>
        <w:tc>
          <w:tcPr>
            <w:tcBorders>
              <w:bottom w:val="single" w:sz="4" w:color="000000"/>
              <w:right w:val="single" w:sz="4" w:color="000000"/>
            </w:tcBorders>
            <w:tcMar>
              <w:top w:w="40" w:type="dxa"/>
              <w:left w:w="40" w:type="dxa"/>
              <w:bottom w:w="40" w:type="dxa"/>
              <w:right w:w="40" w:type="dxa"/>
            </w:tcMar>
            <w:vAlign w:val="top"/>
          </w:tcPr>
          <w:bookmarkStart w:id="2009" w:name="para_efd1ef14_5ea9_4bb6_965f_f707a505ce"/>
          <w:p>
            <w:pPr>
              <w:spacing w:before="180" w:after="0" w:line="240" w:lineRule="auto"/>
            </w:pPr>
            <w:hyperlink r:id="r297">
              <w:r>
                <w:rPr>
                  <w:rFonts w:ascii="Arial" w:hAnsi="Arial"/>
                  <w:color w:val="000000"/>
                  <w:sz w:val="18"/>
                </w:rPr>
                <w:t>Mammography CAD SR IOD</w:t>
              </w:r>
            </w:hyperlink>
          </w:p>
          <w:bookmarkEnd w:id="2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0" w:name="para_e0787ccf_2193_4e4e_b08c_baea19068d"/>
          <w:p>
            <w:pPr>
              <w:spacing w:before="180" w:after="0" w:line="240" w:lineRule="auto"/>
            </w:pPr>
            <w:r>
              <w:rPr>
                <w:rFonts w:ascii="Arial" w:hAnsi="Arial"/>
                <w:color w:val="000000"/>
                <w:sz w:val="18"/>
              </w:rPr>
              <w:t>Key Object Selection Document Storage</w:t>
            </w:r>
          </w:p>
          <w:bookmarkEnd w:id="2010"/>
        </w:tc>
        <w:tc>
          <w:tcPr>
            <w:tcBorders>
              <w:bottom w:val="single" w:sz="4" w:color="000000"/>
              <w:right w:val="single" w:sz="4" w:color="000000"/>
            </w:tcBorders>
            <w:tcMar>
              <w:top w:w="40" w:type="dxa"/>
              <w:left w:w="40" w:type="dxa"/>
              <w:bottom w:w="40" w:type="dxa"/>
              <w:right w:w="40" w:type="dxa"/>
            </w:tcMar>
            <w:vAlign w:val="top"/>
          </w:tcPr>
          <w:bookmarkStart w:id="2011" w:name="para_f2b0b9fb_df4d_4564_b34b_f140041bb3"/>
          <w:p>
            <w:pPr>
              <w:spacing w:before="180" w:after="0" w:line="240" w:lineRule="auto"/>
            </w:pPr>
            <w:r>
              <w:rPr>
                <w:rFonts w:ascii="Arial" w:hAnsi="Arial"/>
                <w:color w:val="000000"/>
                <w:sz w:val="18"/>
              </w:rPr>
              <w:t>1.2.840.10008.5.1.4.1.1.88.59</w:t>
            </w:r>
          </w:p>
          <w:bookmarkEnd w:id="2011"/>
        </w:tc>
        <w:tc>
          <w:tcPr>
            <w:tcBorders>
              <w:bottom w:val="single" w:sz="4" w:color="000000"/>
              <w:right w:val="single" w:sz="4" w:color="000000"/>
            </w:tcBorders>
            <w:tcMar>
              <w:top w:w="40" w:type="dxa"/>
              <w:left w:w="40" w:type="dxa"/>
              <w:bottom w:w="40" w:type="dxa"/>
              <w:right w:w="40" w:type="dxa"/>
            </w:tcMar>
            <w:vAlign w:val="top"/>
          </w:tcPr>
          <w:bookmarkStart w:id="2012" w:name="para_ee92ca7c_f368_4c3c_969a_68f8131676"/>
          <w:p>
            <w:pPr>
              <w:spacing w:before="180" w:after="0" w:line="240" w:lineRule="auto"/>
            </w:pPr>
            <w:hyperlink r:id="r298">
              <w:r>
                <w:rPr>
                  <w:rFonts w:ascii="Arial" w:hAnsi="Arial"/>
                  <w:color w:val="000000"/>
                  <w:sz w:val="18"/>
                </w:rPr>
                <w:t>Key Object Selection Document IOD</w:t>
              </w:r>
            </w:hyperlink>
          </w:p>
          <w:bookmarkEnd w:id="2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3" w:name="para_73175507_90dc_464d_a3ea_f903fcbde1"/>
          <w:p>
            <w:pPr>
              <w:spacing w:before="180" w:after="0" w:line="240" w:lineRule="auto"/>
            </w:pPr>
            <w:r>
              <w:rPr>
                <w:rFonts w:ascii="Arial" w:hAnsi="Arial"/>
                <w:color w:val="000000"/>
                <w:sz w:val="18"/>
              </w:rPr>
              <w:t>Chest CAD SR Storage</w:t>
            </w:r>
          </w:p>
          <w:bookmarkEnd w:id="2013"/>
        </w:tc>
        <w:tc>
          <w:tcPr>
            <w:tcBorders>
              <w:bottom w:val="single" w:sz="4" w:color="000000"/>
              <w:right w:val="single" w:sz="4" w:color="000000"/>
            </w:tcBorders>
            <w:tcMar>
              <w:top w:w="40" w:type="dxa"/>
              <w:left w:w="40" w:type="dxa"/>
              <w:bottom w:w="40" w:type="dxa"/>
              <w:right w:w="40" w:type="dxa"/>
            </w:tcMar>
            <w:vAlign w:val="top"/>
          </w:tcPr>
          <w:bookmarkStart w:id="2014" w:name="para_0a7959da_639b_4de0_87c5_e2cae1b489"/>
          <w:p>
            <w:pPr>
              <w:spacing w:before="180" w:after="0" w:line="240" w:lineRule="auto"/>
            </w:pPr>
            <w:r>
              <w:rPr>
                <w:rFonts w:ascii="Arial" w:hAnsi="Arial"/>
                <w:color w:val="000000"/>
                <w:sz w:val="18"/>
              </w:rPr>
              <w:t>1.2.840.10008.5.1.4.1.1.88.65</w:t>
            </w:r>
          </w:p>
          <w:bookmarkEnd w:id="2014"/>
        </w:tc>
        <w:tc>
          <w:tcPr>
            <w:tcBorders>
              <w:bottom w:val="single" w:sz="4" w:color="000000"/>
              <w:right w:val="single" w:sz="4" w:color="000000"/>
            </w:tcBorders>
            <w:tcMar>
              <w:top w:w="40" w:type="dxa"/>
              <w:left w:w="40" w:type="dxa"/>
              <w:bottom w:w="40" w:type="dxa"/>
              <w:right w:w="40" w:type="dxa"/>
            </w:tcMar>
            <w:vAlign w:val="top"/>
          </w:tcPr>
          <w:bookmarkStart w:id="2015" w:name="para_76b6182d_6f4b_4654_a190_0dcd984b40"/>
          <w:p>
            <w:pPr>
              <w:spacing w:before="180" w:after="0" w:line="240" w:lineRule="auto"/>
            </w:pPr>
            <w:hyperlink r:id="r299">
              <w:r>
                <w:rPr>
                  <w:rFonts w:ascii="Arial" w:hAnsi="Arial"/>
                  <w:color w:val="000000"/>
                  <w:sz w:val="18"/>
                </w:rPr>
                <w:t>Chest CAD SR IOD</w:t>
              </w:r>
            </w:hyperlink>
          </w:p>
          <w:bookmarkEnd w:id="2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6" w:name="para_4a3937a5_fc37_4c83_9374_0a78af4f26"/>
          <w:p>
            <w:pPr>
              <w:spacing w:before="180" w:after="0" w:line="240" w:lineRule="auto"/>
            </w:pPr>
            <w:r>
              <w:rPr>
                <w:rFonts w:ascii="Arial" w:hAnsi="Arial"/>
                <w:color w:val="000000"/>
                <w:sz w:val="18"/>
              </w:rPr>
              <w:t>X-Ray Radiation Dose SR Storage</w:t>
            </w:r>
          </w:p>
          <w:bookmarkEnd w:id="2016"/>
        </w:tc>
        <w:tc>
          <w:tcPr>
            <w:tcBorders>
              <w:bottom w:val="single" w:sz="4" w:color="000000"/>
              <w:right w:val="single" w:sz="4" w:color="000000"/>
            </w:tcBorders>
            <w:tcMar>
              <w:top w:w="40" w:type="dxa"/>
              <w:left w:w="40" w:type="dxa"/>
              <w:bottom w:w="40" w:type="dxa"/>
              <w:right w:w="40" w:type="dxa"/>
            </w:tcMar>
            <w:vAlign w:val="top"/>
          </w:tcPr>
          <w:bookmarkStart w:id="2017" w:name="para_4f12d653_e551_4a7d_a459_e68f2ab994"/>
          <w:p>
            <w:pPr>
              <w:spacing w:before="180" w:after="0" w:line="240" w:lineRule="auto"/>
            </w:pPr>
            <w:r>
              <w:rPr>
                <w:rFonts w:ascii="Arial" w:hAnsi="Arial"/>
                <w:color w:val="000000"/>
                <w:sz w:val="18"/>
              </w:rPr>
              <w:t>1.2.840.10008.5.1.4.1.1.88.67</w:t>
            </w:r>
          </w:p>
          <w:bookmarkEnd w:id="2017"/>
        </w:tc>
        <w:tc>
          <w:tcPr>
            <w:tcBorders>
              <w:bottom w:val="single" w:sz="4" w:color="000000"/>
              <w:right w:val="single" w:sz="4" w:color="000000"/>
            </w:tcBorders>
            <w:tcMar>
              <w:top w:w="40" w:type="dxa"/>
              <w:left w:w="40" w:type="dxa"/>
              <w:bottom w:w="40" w:type="dxa"/>
              <w:right w:w="40" w:type="dxa"/>
            </w:tcMar>
            <w:vAlign w:val="top"/>
          </w:tcPr>
          <w:bookmarkStart w:id="2018" w:name="para_352a0c4f_bb15_43b8_8a27_0e85fdd879"/>
          <w:p>
            <w:pPr>
              <w:spacing w:before="180" w:after="0" w:line="240" w:lineRule="auto"/>
            </w:pPr>
            <w:hyperlink r:id="r300">
              <w:r>
                <w:rPr>
                  <w:rFonts w:ascii="Arial" w:hAnsi="Arial"/>
                  <w:color w:val="000000"/>
                  <w:sz w:val="18"/>
                </w:rPr>
                <w:t>X-Ray Radiation Dose SR IOD</w:t>
              </w:r>
            </w:hyperlink>
          </w:p>
          <w:bookmarkEnd w:id="2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9" w:name="para_00bc7bc0_7ece_450c_8a8e_9c79f51ea7"/>
          <w:p>
            <w:pPr>
              <w:spacing w:before="180" w:after="0" w:line="240" w:lineRule="auto"/>
            </w:pPr>
            <w:r>
              <w:rPr>
                <w:rFonts w:ascii="Arial" w:hAnsi="Arial"/>
                <w:color w:val="000000"/>
                <w:sz w:val="18"/>
              </w:rPr>
              <w:t>Radiopharmaceutical Radiation Dose SR Storage</w:t>
            </w:r>
          </w:p>
          <w:bookmarkEnd w:id="2019"/>
        </w:tc>
        <w:tc>
          <w:tcPr>
            <w:tcBorders>
              <w:bottom w:val="single" w:sz="4" w:color="000000"/>
              <w:right w:val="single" w:sz="4" w:color="000000"/>
            </w:tcBorders>
            <w:tcMar>
              <w:top w:w="40" w:type="dxa"/>
              <w:left w:w="40" w:type="dxa"/>
              <w:bottom w:w="40" w:type="dxa"/>
              <w:right w:w="40" w:type="dxa"/>
            </w:tcMar>
            <w:vAlign w:val="top"/>
          </w:tcPr>
          <w:bookmarkStart w:id="2020" w:name="para_3862b542_172b_49bb_a10a_c8868d3769"/>
          <w:p>
            <w:pPr>
              <w:spacing w:before="180" w:after="0" w:line="240" w:lineRule="auto"/>
            </w:pPr>
            <w:r>
              <w:rPr>
                <w:rFonts w:ascii="Arial" w:hAnsi="Arial"/>
                <w:color w:val="000000"/>
                <w:sz w:val="18"/>
              </w:rPr>
              <w:t>1.2.840.10008.5.1.4.1.1.88.68</w:t>
            </w:r>
          </w:p>
          <w:bookmarkEnd w:id="2020"/>
        </w:tc>
        <w:tc>
          <w:tcPr>
            <w:tcBorders>
              <w:bottom w:val="single" w:sz="4" w:color="000000"/>
              <w:right w:val="single" w:sz="4" w:color="000000"/>
            </w:tcBorders>
            <w:tcMar>
              <w:top w:w="40" w:type="dxa"/>
              <w:left w:w="40" w:type="dxa"/>
              <w:bottom w:w="40" w:type="dxa"/>
              <w:right w:w="40" w:type="dxa"/>
            </w:tcMar>
            <w:vAlign w:val="top"/>
          </w:tcPr>
          <w:bookmarkStart w:id="2021" w:name="para_2b4279fe_9de1_4015_a6f1_58da7262e1"/>
          <w:p>
            <w:pPr>
              <w:spacing w:before="180" w:after="0" w:line="240" w:lineRule="auto"/>
            </w:pPr>
            <w:hyperlink r:id="r301">
              <w:r>
                <w:rPr>
                  <w:rFonts w:ascii="Arial" w:hAnsi="Arial"/>
                  <w:color w:val="000000"/>
                  <w:sz w:val="18"/>
                </w:rPr>
                <w:t>Radiopharmaceutical Radiation Dose SR IOD</w:t>
              </w:r>
            </w:hyperlink>
          </w:p>
          <w:bookmarkEnd w:id="2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2" w:name="para_c278cd00_5cb3_4871_9966_991bcab01e"/>
          <w:p>
            <w:pPr>
              <w:spacing w:before="180" w:after="0" w:line="240" w:lineRule="auto"/>
            </w:pPr>
            <w:r>
              <w:rPr>
                <w:rFonts w:ascii="Arial" w:hAnsi="Arial"/>
                <w:color w:val="000000"/>
                <w:sz w:val="18"/>
              </w:rPr>
              <w:t>Colon CAD SR Storage</w:t>
            </w:r>
          </w:p>
          <w:bookmarkEnd w:id="2022"/>
        </w:tc>
        <w:tc>
          <w:tcPr>
            <w:tcBorders>
              <w:bottom w:val="single" w:sz="4" w:color="000000"/>
              <w:right w:val="single" w:sz="4" w:color="000000"/>
            </w:tcBorders>
            <w:tcMar>
              <w:top w:w="40" w:type="dxa"/>
              <w:left w:w="40" w:type="dxa"/>
              <w:bottom w:w="40" w:type="dxa"/>
              <w:right w:w="40" w:type="dxa"/>
            </w:tcMar>
            <w:vAlign w:val="top"/>
          </w:tcPr>
          <w:bookmarkStart w:id="2023" w:name="para_215d1cad_4781_4619_b133_2878c5ad65"/>
          <w:p>
            <w:pPr>
              <w:spacing w:before="180" w:after="0" w:line="240" w:lineRule="auto"/>
            </w:pPr>
            <w:r>
              <w:rPr>
                <w:rFonts w:ascii="Arial" w:hAnsi="Arial"/>
                <w:color w:val="000000"/>
                <w:sz w:val="18"/>
              </w:rPr>
              <w:t>1.2.840.10008.5.1.4.1.1.88.69</w:t>
            </w:r>
          </w:p>
          <w:bookmarkEnd w:id="2023"/>
        </w:tc>
        <w:tc>
          <w:tcPr>
            <w:tcBorders>
              <w:bottom w:val="single" w:sz="4" w:color="000000"/>
              <w:right w:val="single" w:sz="4" w:color="000000"/>
            </w:tcBorders>
            <w:tcMar>
              <w:top w:w="40" w:type="dxa"/>
              <w:left w:w="40" w:type="dxa"/>
              <w:bottom w:w="40" w:type="dxa"/>
              <w:right w:w="40" w:type="dxa"/>
            </w:tcMar>
            <w:vAlign w:val="top"/>
          </w:tcPr>
          <w:bookmarkStart w:id="2024" w:name="para_13bc6a53_70b0_4774_9483_fd225fa039"/>
          <w:p>
            <w:pPr>
              <w:spacing w:before="180" w:after="0" w:line="240" w:lineRule="auto"/>
            </w:pPr>
            <w:hyperlink r:id="r302">
              <w:r>
                <w:rPr>
                  <w:rFonts w:ascii="Arial" w:hAnsi="Arial"/>
                  <w:color w:val="000000"/>
                  <w:sz w:val="18"/>
                </w:rPr>
                <w:t>Colon CAD SR IOD</w:t>
              </w:r>
            </w:hyperlink>
          </w:p>
          <w:bookmarkEnd w:id="2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5" w:name="para_8ed17e48_e3c7_4f19_9bdc_13b335fc79"/>
          <w:p>
            <w:pPr>
              <w:spacing w:before="180" w:after="0" w:line="240" w:lineRule="auto"/>
            </w:pPr>
            <w:r>
              <w:rPr>
                <w:rFonts w:ascii="Arial" w:hAnsi="Arial"/>
                <w:color w:val="000000"/>
                <w:sz w:val="18"/>
              </w:rPr>
              <w:t>Implantation Plan SR Document Storage</w:t>
            </w:r>
          </w:p>
          <w:bookmarkEnd w:id="2025"/>
        </w:tc>
        <w:tc>
          <w:tcPr>
            <w:tcBorders>
              <w:bottom w:val="single" w:sz="4" w:color="000000"/>
              <w:right w:val="single" w:sz="4" w:color="000000"/>
            </w:tcBorders>
            <w:tcMar>
              <w:top w:w="40" w:type="dxa"/>
              <w:left w:w="40" w:type="dxa"/>
              <w:bottom w:w="40" w:type="dxa"/>
              <w:right w:w="40" w:type="dxa"/>
            </w:tcMar>
            <w:vAlign w:val="top"/>
          </w:tcPr>
          <w:bookmarkStart w:id="2026" w:name="para_2dcdc7b8_3b43_466a_b4bb_2916681e47"/>
          <w:p>
            <w:pPr>
              <w:spacing w:before="180" w:after="0" w:line="240" w:lineRule="auto"/>
            </w:pPr>
            <w:r>
              <w:rPr>
                <w:rFonts w:ascii="Arial" w:hAnsi="Arial"/>
                <w:color w:val="000000"/>
                <w:sz w:val="18"/>
              </w:rPr>
              <w:t>1.2.840.10008.5.1.4.1.1.88.70</w:t>
            </w:r>
          </w:p>
          <w:bookmarkEnd w:id="2026"/>
        </w:tc>
        <w:tc>
          <w:tcPr>
            <w:tcBorders>
              <w:bottom w:val="single" w:sz="4" w:color="000000"/>
              <w:right w:val="single" w:sz="4" w:color="000000"/>
            </w:tcBorders>
            <w:tcMar>
              <w:top w:w="40" w:type="dxa"/>
              <w:left w:w="40" w:type="dxa"/>
              <w:bottom w:w="40" w:type="dxa"/>
              <w:right w:w="40" w:type="dxa"/>
            </w:tcMar>
            <w:vAlign w:val="top"/>
          </w:tcPr>
          <w:bookmarkStart w:id="2027" w:name="para_6f54814a_c611_48e2_9133_31a1d5e950"/>
          <w:p>
            <w:pPr>
              <w:spacing w:before="180" w:after="0" w:line="240" w:lineRule="auto"/>
            </w:pPr>
            <w:hyperlink r:id="r303">
              <w:r>
                <w:rPr>
                  <w:rFonts w:ascii="Arial" w:hAnsi="Arial"/>
                  <w:color w:val="000000"/>
                  <w:sz w:val="18"/>
                </w:rPr>
                <w:t>Implantation Plan SR Document IOD</w:t>
              </w:r>
            </w:hyperlink>
          </w:p>
          <w:bookmarkEnd w:id="2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8" w:name="para_0a860f0b_a2c5_4ed5_a368_ced9e1c34d"/>
          <w:p>
            <w:pPr>
              <w:spacing w:before="180" w:after="0" w:line="240" w:lineRule="auto"/>
            </w:pPr>
            <w:r>
              <w:rPr>
                <w:rFonts w:ascii="Arial" w:hAnsi="Arial"/>
                <w:color w:val="000000"/>
                <w:sz w:val="18"/>
              </w:rPr>
              <w:t>Acquisition Context SR Storage</w:t>
            </w:r>
          </w:p>
          <w:bookmarkEnd w:id="2028"/>
        </w:tc>
        <w:tc>
          <w:tcPr>
            <w:tcBorders>
              <w:bottom w:val="single" w:sz="4" w:color="000000"/>
              <w:right w:val="single" w:sz="4" w:color="000000"/>
            </w:tcBorders>
            <w:tcMar>
              <w:top w:w="40" w:type="dxa"/>
              <w:left w:w="40" w:type="dxa"/>
              <w:bottom w:w="40" w:type="dxa"/>
              <w:right w:w="40" w:type="dxa"/>
            </w:tcMar>
            <w:vAlign w:val="top"/>
          </w:tcPr>
          <w:bookmarkStart w:id="2029" w:name="para_cb00d7ee_50c4_4745_8836_99e8f9fa51"/>
          <w:p>
            <w:pPr>
              <w:spacing w:before="180" w:after="0" w:line="240" w:lineRule="auto"/>
            </w:pPr>
            <w:r>
              <w:rPr>
                <w:rFonts w:ascii="Arial" w:hAnsi="Arial"/>
                <w:color w:val="000000"/>
                <w:sz w:val="18"/>
              </w:rPr>
              <w:t>1.2.840.10008.5.​1.​4.​1.​1.​88.​71</w:t>
            </w:r>
          </w:p>
          <w:bookmarkEnd w:id="2029"/>
        </w:tc>
        <w:tc>
          <w:tcPr>
            <w:tcBorders>
              <w:bottom w:val="single" w:sz="4" w:color="000000"/>
              <w:right w:val="single" w:sz="4" w:color="000000"/>
            </w:tcBorders>
            <w:tcMar>
              <w:top w:w="40" w:type="dxa"/>
              <w:left w:w="40" w:type="dxa"/>
              <w:bottom w:w="40" w:type="dxa"/>
              <w:right w:w="40" w:type="dxa"/>
            </w:tcMar>
            <w:vAlign w:val="top"/>
          </w:tcPr>
          <w:bookmarkStart w:id="2030" w:name="para_853e8ca2_6d93_4711_bfa9_670c4f547a"/>
          <w:p>
            <w:pPr>
              <w:spacing w:before="180" w:after="0" w:line="240" w:lineRule="auto"/>
            </w:pPr>
            <w:hyperlink r:id="r304">
              <w:r>
                <w:rPr>
                  <w:rFonts w:ascii="Arial" w:hAnsi="Arial"/>
                  <w:color w:val="000000"/>
                  <w:sz w:val="18"/>
                </w:rPr>
                <w:t>Acquisition Context SR IOD</w:t>
              </w:r>
            </w:hyperlink>
          </w:p>
          <w:bookmarkEnd w:id="2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1" w:name="para_e6fd6eec_02f0_4a56_b975_4eaedc7c7c"/>
          <w:p>
            <w:pPr>
              <w:spacing w:before="180" w:after="0" w:line="240" w:lineRule="auto"/>
            </w:pPr>
            <w:r>
              <w:rPr>
                <w:rFonts w:ascii="Arial" w:hAnsi="Arial"/>
                <w:color w:val="000000"/>
                <w:sz w:val="18"/>
              </w:rPr>
              <w:t>Simplified Adult Echo SR Storage</w:t>
            </w:r>
          </w:p>
          <w:bookmarkEnd w:id="2031"/>
        </w:tc>
        <w:tc>
          <w:tcPr>
            <w:tcBorders>
              <w:bottom w:val="single" w:sz="4" w:color="000000"/>
              <w:right w:val="single" w:sz="4" w:color="000000"/>
            </w:tcBorders>
            <w:tcMar>
              <w:top w:w="40" w:type="dxa"/>
              <w:left w:w="40" w:type="dxa"/>
              <w:bottom w:w="40" w:type="dxa"/>
              <w:right w:w="40" w:type="dxa"/>
            </w:tcMar>
            <w:vAlign w:val="top"/>
          </w:tcPr>
          <w:bookmarkStart w:id="2032" w:name="para_7cee4403_e542_468e_a5e9_e5830bb1da"/>
          <w:p>
            <w:pPr>
              <w:spacing w:before="180" w:after="0" w:line="240" w:lineRule="auto"/>
            </w:pPr>
            <w:r>
              <w:rPr>
                <w:rFonts w:ascii="Arial" w:hAnsi="Arial"/>
                <w:color w:val="000000"/>
                <w:sz w:val="18"/>
              </w:rPr>
              <w:t>1.2.840.10008.5.​1.​4.​1.​1.​88.​72</w:t>
            </w:r>
          </w:p>
          <w:bookmarkEnd w:id="2032"/>
        </w:tc>
        <w:tc>
          <w:tcPr>
            <w:tcBorders>
              <w:bottom w:val="single" w:sz="4" w:color="000000"/>
              <w:right w:val="single" w:sz="4" w:color="000000"/>
            </w:tcBorders>
            <w:tcMar>
              <w:top w:w="40" w:type="dxa"/>
              <w:left w:w="40" w:type="dxa"/>
              <w:bottom w:w="40" w:type="dxa"/>
              <w:right w:w="40" w:type="dxa"/>
            </w:tcMar>
            <w:vAlign w:val="top"/>
          </w:tcPr>
          <w:bookmarkStart w:id="2033" w:name="para_681b5817_432a_4c15_88a9_a0fa5d7e0c"/>
          <w:p>
            <w:pPr>
              <w:spacing w:before="180" w:after="0" w:line="240" w:lineRule="auto"/>
            </w:pPr>
            <w:hyperlink r:id="r305">
              <w:r>
                <w:rPr>
                  <w:rFonts w:ascii="Arial" w:hAnsi="Arial"/>
                  <w:color w:val="000000"/>
                  <w:sz w:val="18"/>
                </w:rPr>
                <w:t>Simplified Adult Echo SR IOD</w:t>
              </w:r>
            </w:hyperlink>
          </w:p>
          <w:bookmarkEnd w:id="2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4" w:name="para_cbadc5d1_c112_4f1f_9328_294c4da60e"/>
          <w:p>
            <w:pPr>
              <w:spacing w:before="180" w:after="0" w:line="240" w:lineRule="auto"/>
            </w:pPr>
            <w:r>
              <w:rPr>
                <w:rFonts w:ascii="Arial" w:hAnsi="Arial"/>
                <w:color w:val="000000"/>
                <w:sz w:val="18"/>
              </w:rPr>
              <w:t>Patient Radiation Dose SR Storage</w:t>
            </w:r>
          </w:p>
          <w:bookmarkEnd w:id="2034"/>
        </w:tc>
        <w:tc>
          <w:tcPr>
            <w:tcBorders>
              <w:bottom w:val="single" w:sz="4" w:color="000000"/>
              <w:right w:val="single" w:sz="4" w:color="000000"/>
            </w:tcBorders>
            <w:tcMar>
              <w:top w:w="40" w:type="dxa"/>
              <w:left w:w="40" w:type="dxa"/>
              <w:bottom w:w="40" w:type="dxa"/>
              <w:right w:w="40" w:type="dxa"/>
            </w:tcMar>
            <w:vAlign w:val="top"/>
          </w:tcPr>
          <w:bookmarkStart w:id="2035" w:name="para_d54cbce2_b858_44a0_b802_060a11db33"/>
          <w:p>
            <w:pPr>
              <w:spacing w:before="180" w:after="0" w:line="240" w:lineRule="auto"/>
            </w:pPr>
            <w:r>
              <w:rPr>
                <w:rFonts w:ascii="Arial" w:hAnsi="Arial"/>
                <w:color w:val="000000"/>
                <w:sz w:val="18"/>
              </w:rPr>
              <w:t>1.2.840.10008.5.​1.​4.​1.​1.​88.​73</w:t>
            </w:r>
          </w:p>
          <w:bookmarkEnd w:id="2035"/>
        </w:tc>
        <w:tc>
          <w:tcPr>
            <w:tcBorders>
              <w:bottom w:val="single" w:sz="4" w:color="000000"/>
              <w:right w:val="single" w:sz="4" w:color="000000"/>
            </w:tcBorders>
            <w:tcMar>
              <w:top w:w="40" w:type="dxa"/>
              <w:left w:w="40" w:type="dxa"/>
              <w:bottom w:w="40" w:type="dxa"/>
              <w:right w:w="40" w:type="dxa"/>
            </w:tcMar>
            <w:vAlign w:val="top"/>
          </w:tcPr>
          <w:bookmarkStart w:id="2036" w:name="para_6e9e207a_4caf_447b_a3cc_d7c4c38f87"/>
          <w:p>
            <w:pPr>
              <w:spacing w:before="180" w:after="0" w:line="240" w:lineRule="auto"/>
            </w:pPr>
            <w:hyperlink r:id="r306">
              <w:r>
                <w:rPr>
                  <w:rFonts w:ascii="Arial" w:hAnsi="Arial"/>
                  <w:color w:val="000000"/>
                  <w:sz w:val="18"/>
                </w:rPr>
                <w:t>Patient Radiation Dose SR IOD</w:t>
              </w:r>
            </w:hyperlink>
          </w:p>
          <w:bookmarkEnd w:id="2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7" w:name="para_6585c3b9_bc8c_4f8f_bfd6_1da09c509c"/>
          <w:p>
            <w:pPr>
              <w:spacing w:before="180" w:after="0" w:line="240" w:lineRule="auto"/>
            </w:pPr>
            <w:r>
              <w:rPr>
                <w:rFonts w:ascii="Arial" w:hAnsi="Arial"/>
                <w:color w:val="000000"/>
                <w:sz w:val="18"/>
              </w:rPr>
              <w:t>Planned Imaging Agent Administration SR Storage</w:t>
            </w:r>
          </w:p>
          <w:bookmarkEnd w:id="2037"/>
        </w:tc>
        <w:tc>
          <w:tcPr>
            <w:tcBorders>
              <w:bottom w:val="single" w:sz="4" w:color="000000"/>
              <w:right w:val="single" w:sz="4" w:color="000000"/>
            </w:tcBorders>
            <w:tcMar>
              <w:top w:w="40" w:type="dxa"/>
              <w:left w:w="40" w:type="dxa"/>
              <w:bottom w:w="40" w:type="dxa"/>
              <w:right w:w="40" w:type="dxa"/>
            </w:tcMar>
            <w:vAlign w:val="top"/>
          </w:tcPr>
          <w:bookmarkStart w:id="2038" w:name="para_d04b3a68_6426_41d6_94fd_9950362b19"/>
          <w:p>
            <w:pPr>
              <w:spacing w:before="180" w:after="0" w:line="240" w:lineRule="auto"/>
            </w:pPr>
            <w:r>
              <w:rPr>
                <w:rFonts w:ascii="Arial" w:hAnsi="Arial"/>
                <w:color w:val="000000"/>
                <w:sz w:val="18"/>
              </w:rPr>
              <w:t>1.2.840.10008.5.​1.​4.​1.​1.​88.​74</w:t>
            </w:r>
          </w:p>
          <w:bookmarkEnd w:id="2038"/>
        </w:tc>
        <w:tc>
          <w:tcPr>
            <w:tcBorders>
              <w:bottom w:val="single" w:sz="4" w:color="000000"/>
              <w:right w:val="single" w:sz="4" w:color="000000"/>
            </w:tcBorders>
            <w:tcMar>
              <w:top w:w="40" w:type="dxa"/>
              <w:left w:w="40" w:type="dxa"/>
              <w:bottom w:w="40" w:type="dxa"/>
              <w:right w:w="40" w:type="dxa"/>
            </w:tcMar>
            <w:vAlign w:val="top"/>
          </w:tcPr>
          <w:bookmarkStart w:id="2039" w:name="para_19c20a93_e7a0_433c_8756_bf2964e2df"/>
          <w:p>
            <w:pPr>
              <w:spacing w:before="180" w:after="0" w:line="240" w:lineRule="auto"/>
            </w:pPr>
            <w:hyperlink r:id="r307">
              <w:r>
                <w:rPr>
                  <w:rFonts w:ascii="Arial" w:hAnsi="Arial"/>
                  <w:color w:val="000000"/>
                  <w:sz w:val="18"/>
                </w:rPr>
                <w:t>Planned Imaging Agent Administration SR IOD</w:t>
              </w:r>
            </w:hyperlink>
          </w:p>
          <w:bookmarkEnd w:id="2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0" w:name="para_29f66519_3662_4057_8e0a_0623f6d64c"/>
          <w:p>
            <w:pPr>
              <w:spacing w:before="180" w:after="0" w:line="240" w:lineRule="auto"/>
            </w:pPr>
            <w:r>
              <w:rPr>
                <w:rFonts w:ascii="Arial" w:hAnsi="Arial"/>
                <w:color w:val="000000"/>
                <w:sz w:val="18"/>
              </w:rPr>
              <w:t>Performed Imaging Agent Administration SR Storage</w:t>
            </w:r>
          </w:p>
          <w:bookmarkEnd w:id="2040"/>
        </w:tc>
        <w:tc>
          <w:tcPr>
            <w:tcBorders>
              <w:bottom w:val="single" w:sz="4" w:color="000000"/>
              <w:right w:val="single" w:sz="4" w:color="000000"/>
            </w:tcBorders>
            <w:tcMar>
              <w:top w:w="40" w:type="dxa"/>
              <w:left w:w="40" w:type="dxa"/>
              <w:bottom w:w="40" w:type="dxa"/>
              <w:right w:w="40" w:type="dxa"/>
            </w:tcMar>
            <w:vAlign w:val="top"/>
          </w:tcPr>
          <w:bookmarkStart w:id="2041" w:name="para_3eb2e796_35cf_4d15_a69f_7c53c591ed"/>
          <w:p>
            <w:pPr>
              <w:spacing w:before="180" w:after="0" w:line="240" w:lineRule="auto"/>
            </w:pPr>
            <w:r>
              <w:rPr>
                <w:rFonts w:ascii="Arial" w:hAnsi="Arial"/>
                <w:color w:val="000000"/>
                <w:sz w:val="18"/>
              </w:rPr>
              <w:t>1.2.840.10008.5.​1.​4.​1.​1.​88.​75</w:t>
            </w:r>
          </w:p>
          <w:bookmarkEnd w:id="2041"/>
        </w:tc>
        <w:tc>
          <w:tcPr>
            <w:tcBorders>
              <w:bottom w:val="single" w:sz="4" w:color="000000"/>
              <w:right w:val="single" w:sz="4" w:color="000000"/>
            </w:tcBorders>
            <w:tcMar>
              <w:top w:w="40" w:type="dxa"/>
              <w:left w:w="40" w:type="dxa"/>
              <w:bottom w:w="40" w:type="dxa"/>
              <w:right w:w="40" w:type="dxa"/>
            </w:tcMar>
            <w:vAlign w:val="top"/>
          </w:tcPr>
          <w:bookmarkStart w:id="2042" w:name="para_c47dba05_264e_4fad_b8b5_e0891edeee"/>
          <w:p>
            <w:pPr>
              <w:spacing w:before="180" w:after="0" w:line="240" w:lineRule="auto"/>
            </w:pPr>
            <w:hyperlink r:id="r308">
              <w:r>
                <w:rPr>
                  <w:rFonts w:ascii="Arial" w:hAnsi="Arial"/>
                  <w:color w:val="000000"/>
                  <w:sz w:val="18"/>
                </w:rPr>
                <w:t>Performed Imaging Agent Administration SR IOD</w:t>
              </w:r>
            </w:hyperlink>
          </w:p>
          <w:bookmarkEnd w:id="2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3" w:name="para_01e8db9e_925b_4b06_86bf_f3914e261c"/>
          <w:p>
            <w:pPr>
              <w:spacing w:before="180" w:after="0" w:line="240" w:lineRule="auto"/>
            </w:pPr>
            <w:r>
              <w:rPr>
                <w:rFonts w:ascii="Arial" w:hAnsi="Arial"/>
                <w:color w:val="000000"/>
                <w:sz w:val="18"/>
              </w:rPr>
              <w:t>Content Assessment Results Storage</w:t>
            </w:r>
          </w:p>
          <w:bookmarkEnd w:id="2043"/>
        </w:tc>
        <w:tc>
          <w:tcPr>
            <w:tcBorders>
              <w:bottom w:val="single" w:sz="4" w:color="000000"/>
              <w:right w:val="single" w:sz="4" w:color="000000"/>
            </w:tcBorders>
            <w:tcMar>
              <w:top w:w="40" w:type="dxa"/>
              <w:left w:w="40" w:type="dxa"/>
              <w:bottom w:w="40" w:type="dxa"/>
              <w:right w:w="40" w:type="dxa"/>
            </w:tcMar>
            <w:vAlign w:val="top"/>
          </w:tcPr>
          <w:bookmarkStart w:id="2044" w:name="para_6ad602c6_380d_43fa_937e_26513b488c"/>
          <w:p>
            <w:pPr>
              <w:spacing w:before="180" w:after="0" w:line="240" w:lineRule="auto"/>
            </w:pPr>
            <w:r>
              <w:rPr>
                <w:rFonts w:ascii="Arial" w:hAnsi="Arial"/>
                <w:color w:val="000000"/>
                <w:sz w:val="18"/>
              </w:rPr>
              <w:t>1.2.840.10008.5.1.4.1.1.90.1</w:t>
            </w:r>
          </w:p>
          <w:bookmarkEnd w:id="2044"/>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309">
              <w:r>
                <w:rPr>
                  <w:rFonts w:ascii="Arial" w:hAnsi="Arial"/>
                  <w:color w:val="000000"/>
                  <w:sz w:val="18"/>
                </w:rPr>
                <w:t>Content Assessment Results IOD</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5" w:name="para_64485da5_b2e4_49be_9d67_90361eae3a"/>
          <w:p>
            <w:pPr>
              <w:spacing w:before="180" w:after="0" w:line="240" w:lineRule="auto"/>
            </w:pPr>
            <w:r>
              <w:rPr>
                <w:rFonts w:ascii="Arial" w:hAnsi="Arial"/>
                <w:color w:val="000000"/>
                <w:sz w:val="18"/>
              </w:rPr>
              <w:t>Encapsulated PDF Storage</w:t>
            </w:r>
          </w:p>
          <w:bookmarkEnd w:id="2045"/>
        </w:tc>
        <w:tc>
          <w:tcPr>
            <w:tcBorders>
              <w:bottom w:val="single" w:sz="4" w:color="000000"/>
              <w:right w:val="single" w:sz="4" w:color="000000"/>
            </w:tcBorders>
            <w:tcMar>
              <w:top w:w="40" w:type="dxa"/>
              <w:left w:w="40" w:type="dxa"/>
              <w:bottom w:w="40" w:type="dxa"/>
              <w:right w:w="40" w:type="dxa"/>
            </w:tcMar>
            <w:vAlign w:val="top"/>
          </w:tcPr>
          <w:bookmarkStart w:id="2046" w:name="para_b9f823f5_85f0_4adb_b345_df5262ecca"/>
          <w:p>
            <w:pPr>
              <w:spacing w:before="180" w:after="0" w:line="240" w:lineRule="auto"/>
            </w:pPr>
            <w:r>
              <w:rPr>
                <w:rFonts w:ascii="Arial" w:hAnsi="Arial"/>
                <w:color w:val="000000"/>
                <w:sz w:val="18"/>
              </w:rPr>
              <w:t>1.2.840.10008.5.1.4.1.1.104.1</w:t>
            </w:r>
          </w:p>
          <w:bookmarkEnd w:id="2046"/>
        </w:tc>
        <w:tc>
          <w:tcPr>
            <w:tcBorders>
              <w:bottom w:val="single" w:sz="4" w:color="000000"/>
              <w:right w:val="single" w:sz="4" w:color="000000"/>
            </w:tcBorders>
            <w:tcMar>
              <w:top w:w="40" w:type="dxa"/>
              <w:left w:w="40" w:type="dxa"/>
              <w:bottom w:w="40" w:type="dxa"/>
              <w:right w:w="40" w:type="dxa"/>
            </w:tcMar>
            <w:vAlign w:val="top"/>
          </w:tcPr>
          <w:bookmarkStart w:id="2047" w:name="para_1334c61c_4206_43de_b826_a2642cb7f3"/>
          <w:p>
            <w:pPr>
              <w:spacing w:before="180" w:after="0" w:line="240" w:lineRule="auto"/>
            </w:pPr>
            <w:hyperlink r:id="r310">
              <w:r>
                <w:rPr>
                  <w:rFonts w:ascii="Arial" w:hAnsi="Arial"/>
                  <w:color w:val="000000"/>
                  <w:sz w:val="18"/>
                </w:rPr>
                <w:t>Encapsulated PDF IOD</w:t>
              </w:r>
            </w:hyperlink>
          </w:p>
          <w:bookmarkEnd w:id="2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8" w:name="para_5d65df22_0345_4e23_9ccc_2f258ff64f"/>
          <w:p>
            <w:pPr>
              <w:spacing w:before="180" w:after="0" w:line="240" w:lineRule="auto"/>
            </w:pPr>
            <w:r>
              <w:rPr>
                <w:rFonts w:ascii="Arial" w:hAnsi="Arial"/>
                <w:color w:val="000000"/>
                <w:sz w:val="18"/>
              </w:rPr>
              <w:t>Encapsulated CDA Storage</w:t>
            </w:r>
          </w:p>
          <w:bookmarkEnd w:id="2048"/>
        </w:tc>
        <w:tc>
          <w:tcPr>
            <w:tcBorders>
              <w:bottom w:val="single" w:sz="4" w:color="000000"/>
              <w:right w:val="single" w:sz="4" w:color="000000"/>
            </w:tcBorders>
            <w:tcMar>
              <w:top w:w="40" w:type="dxa"/>
              <w:left w:w="40" w:type="dxa"/>
              <w:bottom w:w="40" w:type="dxa"/>
              <w:right w:w="40" w:type="dxa"/>
            </w:tcMar>
            <w:vAlign w:val="top"/>
          </w:tcPr>
          <w:bookmarkStart w:id="2049" w:name="para_92d7267f_3f36_43ab_8529_fb9968111e"/>
          <w:p>
            <w:pPr>
              <w:spacing w:before="180" w:after="0" w:line="240" w:lineRule="auto"/>
            </w:pPr>
            <w:r>
              <w:rPr>
                <w:rFonts w:ascii="Arial" w:hAnsi="Arial"/>
                <w:color w:val="000000"/>
                <w:sz w:val="18"/>
              </w:rPr>
              <w:t>1.2.840.10008.5.1.4.1.1.104.2</w:t>
            </w:r>
          </w:p>
          <w:bookmarkEnd w:id="2049"/>
        </w:tc>
        <w:tc>
          <w:tcPr>
            <w:tcBorders>
              <w:bottom w:val="single" w:sz="4" w:color="000000"/>
              <w:right w:val="single" w:sz="4" w:color="000000"/>
            </w:tcBorders>
            <w:tcMar>
              <w:top w:w="40" w:type="dxa"/>
              <w:left w:w="40" w:type="dxa"/>
              <w:bottom w:w="40" w:type="dxa"/>
              <w:right w:w="40" w:type="dxa"/>
            </w:tcMar>
            <w:vAlign w:val="top"/>
          </w:tcPr>
          <w:bookmarkStart w:id="2050" w:name="para_761c1dff_be9e_4797_8538_e40f2eadb9"/>
          <w:p>
            <w:pPr>
              <w:spacing w:before="180" w:after="0" w:line="240" w:lineRule="auto"/>
            </w:pPr>
            <w:hyperlink r:id="r311">
              <w:r>
                <w:rPr>
                  <w:rFonts w:ascii="Arial" w:hAnsi="Arial"/>
                  <w:color w:val="000000"/>
                  <w:sz w:val="18"/>
                </w:rPr>
                <w:t>Encapsulated CDA IOD</w:t>
              </w:r>
            </w:hyperlink>
          </w:p>
          <w:bookmarkEnd w:id="2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1" w:name="para_c6e4b567_1f5b_4c69_af53_c09ee5bffb"/>
          <w:p>
            <w:pPr>
              <w:spacing w:before="180" w:after="0" w:line="240" w:lineRule="auto"/>
            </w:pPr>
            <w:r>
              <w:rPr>
                <w:rFonts w:ascii="Arial" w:hAnsi="Arial"/>
                <w:color w:val="000000"/>
                <w:sz w:val="18"/>
              </w:rPr>
              <w:t>Encapsulated STL Storage</w:t>
            </w:r>
          </w:p>
          <w:bookmarkEnd w:id="2051"/>
        </w:tc>
        <w:tc>
          <w:tcPr>
            <w:tcBorders>
              <w:bottom w:val="single" w:sz="4" w:color="000000"/>
              <w:right w:val="single" w:sz="4" w:color="000000"/>
            </w:tcBorders>
            <w:tcMar>
              <w:top w:w="40" w:type="dxa"/>
              <w:left w:w="40" w:type="dxa"/>
              <w:bottom w:w="40" w:type="dxa"/>
              <w:right w:w="40" w:type="dxa"/>
            </w:tcMar>
            <w:vAlign w:val="top"/>
          </w:tcPr>
          <w:bookmarkStart w:id="2052" w:name="para_776286f3_7610_4070_8a52_96211fa803"/>
          <w:p>
            <w:pPr>
              <w:spacing w:before="180" w:after="0" w:line="240" w:lineRule="auto"/>
            </w:pPr>
            <w:r>
              <w:rPr>
                <w:rFonts w:ascii="Arial" w:hAnsi="Arial"/>
                <w:color w:val="000000"/>
                <w:sz w:val="18"/>
              </w:rPr>
              <w:t>1.2.840.10008.5.1.4.1.1.104.3</w:t>
            </w:r>
          </w:p>
          <w:bookmarkEnd w:id="2052"/>
        </w:tc>
        <w:tc>
          <w:tcPr>
            <w:tcBorders>
              <w:bottom w:val="single" w:sz="4" w:color="000000"/>
              <w:right w:val="single" w:sz="4" w:color="000000"/>
            </w:tcBorders>
            <w:tcMar>
              <w:top w:w="40" w:type="dxa"/>
              <w:left w:w="40" w:type="dxa"/>
              <w:bottom w:w="40" w:type="dxa"/>
              <w:right w:w="40" w:type="dxa"/>
            </w:tcMar>
            <w:vAlign w:val="top"/>
          </w:tcPr>
          <w:bookmarkStart w:id="2053" w:name="para_7fbf9456_daf6_474f_a4da_a28a39b8f5"/>
          <w:p>
            <w:pPr>
              <w:spacing w:before="180" w:after="0" w:line="240" w:lineRule="auto"/>
            </w:pPr>
            <w:hyperlink r:id="r312">
              <w:r>
                <w:rPr>
                  <w:rFonts w:ascii="Arial" w:hAnsi="Arial"/>
                  <w:color w:val="000000"/>
                  <w:sz w:val="18"/>
                </w:rPr>
                <w:t>Encapsulated STL IOD</w:t>
              </w:r>
            </w:hyperlink>
          </w:p>
          <w:bookmarkEnd w:id="2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4" w:name="para_5e64cce7_9369_45db_9522_bf4cb640cc"/>
          <w:p>
            <w:pPr>
              <w:spacing w:before="180" w:after="0" w:line="240" w:lineRule="auto"/>
            </w:pPr>
            <w:r>
              <w:rPr>
                <w:rFonts w:ascii="Arial" w:hAnsi="Arial"/>
                <w:color w:val="000000"/>
                <w:sz w:val="18"/>
              </w:rPr>
              <w:t>Encapsulated OBJ Storage</w:t>
            </w:r>
          </w:p>
          <w:bookmarkEnd w:id="2054"/>
        </w:tc>
        <w:tc>
          <w:tcPr>
            <w:tcBorders>
              <w:bottom w:val="single" w:sz="4" w:color="000000"/>
              <w:right w:val="single" w:sz="4" w:color="000000"/>
            </w:tcBorders>
            <w:tcMar>
              <w:top w:w="40" w:type="dxa"/>
              <w:left w:w="40" w:type="dxa"/>
              <w:bottom w:w="40" w:type="dxa"/>
              <w:right w:w="40" w:type="dxa"/>
            </w:tcMar>
            <w:vAlign w:val="top"/>
          </w:tcPr>
          <w:bookmarkStart w:id="2055" w:name="para_7cab03c7_a81c_4d14_93dd_52607144bc"/>
          <w:p>
            <w:pPr>
              <w:spacing w:before="180" w:after="0" w:line="240" w:lineRule="auto"/>
            </w:pPr>
            <w:r>
              <w:rPr>
                <w:rFonts w:ascii="Arial" w:hAnsi="Arial"/>
                <w:color w:val="000000"/>
                <w:sz w:val="18"/>
              </w:rPr>
              <w:t>1.2.840.10008.5.1.4.1.1.104.4</w:t>
            </w:r>
          </w:p>
          <w:bookmarkEnd w:id="2055"/>
        </w:tc>
        <w:tc>
          <w:tcPr>
            <w:tcBorders>
              <w:bottom w:val="single" w:sz="4" w:color="000000"/>
              <w:right w:val="single" w:sz="4" w:color="000000"/>
            </w:tcBorders>
            <w:tcMar>
              <w:top w:w="40" w:type="dxa"/>
              <w:left w:w="40" w:type="dxa"/>
              <w:bottom w:w="40" w:type="dxa"/>
              <w:right w:w="40" w:type="dxa"/>
            </w:tcMar>
            <w:vAlign w:val="top"/>
          </w:tcPr>
          <w:bookmarkStart w:id="2056" w:name="para_fa18e421_e9eb_4179_80d2_841e0ea83a"/>
          <w:p>
            <w:pPr>
              <w:spacing w:before="180" w:after="0" w:line="240" w:lineRule="auto"/>
            </w:pPr>
            <w:hyperlink r:id="r313">
              <w:r>
                <w:rPr>
                  <w:rFonts w:ascii="Arial" w:hAnsi="Arial"/>
                  <w:color w:val="000000"/>
                  <w:sz w:val="18"/>
                </w:rPr>
                <w:t>Encapsulated OBJ IOD</w:t>
              </w:r>
            </w:hyperlink>
          </w:p>
          <w:bookmarkEnd w:id="2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7" w:name="para_9510c0fb_7558_4288_8753_4b225a32ff"/>
          <w:p>
            <w:pPr>
              <w:spacing w:before="180" w:after="0" w:line="240" w:lineRule="auto"/>
            </w:pPr>
            <w:r>
              <w:rPr>
                <w:rFonts w:ascii="Arial" w:hAnsi="Arial"/>
                <w:color w:val="000000"/>
                <w:sz w:val="18"/>
              </w:rPr>
              <w:t>Encapsulated MTL Storage</w:t>
            </w:r>
          </w:p>
          <w:bookmarkEnd w:id="2057"/>
        </w:tc>
        <w:tc>
          <w:tcPr>
            <w:tcBorders>
              <w:bottom w:val="single" w:sz="4" w:color="000000"/>
              <w:right w:val="single" w:sz="4" w:color="000000"/>
            </w:tcBorders>
            <w:tcMar>
              <w:top w:w="40" w:type="dxa"/>
              <w:left w:w="40" w:type="dxa"/>
              <w:bottom w:w="40" w:type="dxa"/>
              <w:right w:w="40" w:type="dxa"/>
            </w:tcMar>
            <w:vAlign w:val="top"/>
          </w:tcPr>
          <w:bookmarkStart w:id="2058" w:name="para_37506b90_7cf3_4a45_ae75_785e64107a"/>
          <w:p>
            <w:pPr>
              <w:spacing w:before="180" w:after="0" w:line="240" w:lineRule="auto"/>
            </w:pPr>
            <w:r>
              <w:rPr>
                <w:rFonts w:ascii="Arial" w:hAnsi="Arial"/>
                <w:color w:val="000000"/>
                <w:sz w:val="18"/>
              </w:rPr>
              <w:t>1.2.840.10008.5.1.4.1.1.104.5</w:t>
            </w:r>
          </w:p>
          <w:bookmarkEnd w:id="2058"/>
        </w:tc>
        <w:tc>
          <w:tcPr>
            <w:tcBorders>
              <w:bottom w:val="single" w:sz="4" w:color="000000"/>
              <w:right w:val="single" w:sz="4" w:color="000000"/>
            </w:tcBorders>
            <w:tcMar>
              <w:top w:w="40" w:type="dxa"/>
              <w:left w:w="40" w:type="dxa"/>
              <w:bottom w:w="40" w:type="dxa"/>
              <w:right w:w="40" w:type="dxa"/>
            </w:tcMar>
            <w:vAlign w:val="top"/>
          </w:tcPr>
          <w:bookmarkStart w:id="2059" w:name="para_9b636e82_c7a6_4417_84ed_bca0a6579c"/>
          <w:p>
            <w:pPr>
              <w:spacing w:before="180" w:after="0" w:line="240" w:lineRule="auto"/>
            </w:pPr>
            <w:hyperlink r:id="r314">
              <w:r>
                <w:rPr>
                  <w:rFonts w:ascii="Arial" w:hAnsi="Arial"/>
                  <w:color w:val="000000"/>
                  <w:sz w:val="18"/>
                </w:rPr>
                <w:t>Encapsulated MTL IOD</w:t>
              </w:r>
            </w:hyperlink>
          </w:p>
          <w:bookmarkEnd w:id="2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0" w:name="para_03b2985d_62d2_420c_9eca_bd3a55f98b"/>
          <w:p>
            <w:pPr>
              <w:spacing w:before="180" w:after="0" w:line="240" w:lineRule="auto"/>
            </w:pPr>
            <w:r>
              <w:rPr>
                <w:rFonts w:ascii="Arial" w:hAnsi="Arial"/>
                <w:color w:val="000000"/>
                <w:sz w:val="18"/>
              </w:rPr>
              <w:t>Positron Emission Tomography Image Storage</w:t>
            </w:r>
          </w:p>
          <w:bookmarkEnd w:id="2060"/>
        </w:tc>
        <w:tc>
          <w:tcPr>
            <w:tcBorders>
              <w:bottom w:val="single" w:sz="4" w:color="000000"/>
              <w:right w:val="single" w:sz="4" w:color="000000"/>
            </w:tcBorders>
            <w:tcMar>
              <w:top w:w="40" w:type="dxa"/>
              <w:left w:w="40" w:type="dxa"/>
              <w:bottom w:w="40" w:type="dxa"/>
              <w:right w:w="40" w:type="dxa"/>
            </w:tcMar>
            <w:vAlign w:val="top"/>
          </w:tcPr>
          <w:bookmarkStart w:id="2061" w:name="para_0b11f6a2_7f0e_4c83_a90e_a93a1c207b"/>
          <w:p>
            <w:pPr>
              <w:spacing w:before="180" w:after="0" w:line="240" w:lineRule="auto"/>
            </w:pPr>
            <w:r>
              <w:rPr>
                <w:rFonts w:ascii="Arial" w:hAnsi="Arial"/>
                <w:color w:val="000000"/>
                <w:sz w:val="18"/>
              </w:rPr>
              <w:t>1.2.840.10008.5.1.4.1.1.128</w:t>
            </w:r>
          </w:p>
          <w:bookmarkEnd w:id="2061"/>
        </w:tc>
        <w:tc>
          <w:tcPr>
            <w:tcBorders>
              <w:bottom w:val="single" w:sz="4" w:color="000000"/>
              <w:right w:val="single" w:sz="4" w:color="000000"/>
            </w:tcBorders>
            <w:tcMar>
              <w:top w:w="40" w:type="dxa"/>
              <w:left w:w="40" w:type="dxa"/>
              <w:bottom w:w="40" w:type="dxa"/>
              <w:right w:w="40" w:type="dxa"/>
            </w:tcMar>
            <w:vAlign w:val="top"/>
          </w:tcPr>
          <w:bookmarkStart w:id="2062" w:name="para_21dfc34c_126e_4540_a7d7_bc7687cc2f"/>
          <w:p>
            <w:pPr>
              <w:spacing w:before="180" w:after="0" w:line="240" w:lineRule="auto"/>
            </w:pPr>
            <w:hyperlink r:id="r315">
              <w:r>
                <w:rPr>
                  <w:rFonts w:ascii="Arial" w:hAnsi="Arial"/>
                  <w:color w:val="000000"/>
                  <w:sz w:val="18"/>
                </w:rPr>
                <w:t>Positron Emission Tomography Image IOD</w:t>
              </w:r>
            </w:hyperlink>
          </w:p>
          <w:bookmarkEnd w:id="2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3" w:name="para_d62ec588_6374_46d6_84f9_7a5f036a0f"/>
          <w:p>
            <w:pPr>
              <w:spacing w:before="180" w:after="0" w:line="240" w:lineRule="auto"/>
            </w:pPr>
            <w:r>
              <w:rPr>
                <w:rFonts w:ascii="Arial" w:hAnsi="Arial"/>
                <w:color w:val="000000"/>
                <w:sz w:val="18"/>
              </w:rPr>
              <w:t>Enhanced PET Image Storage</w:t>
            </w:r>
          </w:p>
          <w:bookmarkEnd w:id="2063"/>
        </w:tc>
        <w:tc>
          <w:tcPr>
            <w:tcBorders>
              <w:bottom w:val="single" w:sz="4" w:color="000000"/>
              <w:right w:val="single" w:sz="4" w:color="000000"/>
            </w:tcBorders>
            <w:tcMar>
              <w:top w:w="40" w:type="dxa"/>
              <w:left w:w="40" w:type="dxa"/>
              <w:bottom w:w="40" w:type="dxa"/>
              <w:right w:w="40" w:type="dxa"/>
            </w:tcMar>
            <w:vAlign w:val="top"/>
          </w:tcPr>
          <w:bookmarkStart w:id="2064" w:name="para_f2fe3d9c_3f64_4317_879b_34956dd090"/>
          <w:p>
            <w:pPr>
              <w:spacing w:before="180" w:after="0" w:line="240" w:lineRule="auto"/>
            </w:pPr>
            <w:r>
              <w:rPr>
                <w:rFonts w:ascii="Arial" w:hAnsi="Arial"/>
                <w:color w:val="000000"/>
                <w:sz w:val="18"/>
              </w:rPr>
              <w:t>1.2.840.10008.5.1.4.1.1.130</w:t>
            </w:r>
          </w:p>
          <w:bookmarkEnd w:id="2064"/>
        </w:tc>
        <w:tc>
          <w:tcPr>
            <w:tcBorders>
              <w:bottom w:val="single" w:sz="4" w:color="000000"/>
              <w:right w:val="single" w:sz="4" w:color="000000"/>
            </w:tcBorders>
            <w:tcMar>
              <w:top w:w="40" w:type="dxa"/>
              <w:left w:w="40" w:type="dxa"/>
              <w:bottom w:w="40" w:type="dxa"/>
              <w:right w:w="40" w:type="dxa"/>
            </w:tcMar>
            <w:vAlign w:val="top"/>
          </w:tcPr>
          <w:bookmarkStart w:id="2065" w:name="para_a1fd0cd1_143c_463f_a7c7_c1e0000d7d"/>
          <w:p>
            <w:pPr>
              <w:spacing w:before="180" w:after="0" w:line="240" w:lineRule="auto"/>
            </w:pPr>
            <w:hyperlink r:id="r316">
              <w:r>
                <w:rPr>
                  <w:rFonts w:ascii="Arial" w:hAnsi="Arial"/>
                  <w:color w:val="000000"/>
                  <w:sz w:val="18"/>
                </w:rPr>
                <w:t>Enhanced PET Image IOD</w:t>
              </w:r>
            </w:hyperlink>
          </w:p>
          <w:bookmarkEnd w:id="2065"/>
          <w:bookmarkStart w:id="2066" w:name="para_16edc374_4003_4040_b276_2eb0e57935"/>
          <w:p>
            <w:pPr>
              <w:spacing w:before="180" w:after="0" w:line="240" w:lineRule="auto"/>
            </w:pPr>
            <w:r>
              <w:rPr>
                <w:rFonts w:ascii="Arial" w:hAnsi="Arial"/>
                <w:color w:val="000000"/>
                <w:sz w:val="18"/>
              </w:rPr>
              <w:t xml:space="preserve">(see </w:t>
            </w:r>
            <w:hyperlink w:anchor="sect_B_5_1_16">
              <w:r>
                <w:rPr>
                  <w:rFonts w:ascii="Arial" w:hAnsi="Arial"/>
                  <w:color w:val="000000"/>
                  <w:sz w:val="18"/>
                </w:rPr>
                <w:t>Section B.5.1.16</w:t>
              </w:r>
            </w:hyperlink>
            <w:r>
              <w:rPr>
                <w:rFonts w:ascii="Arial" w:hAnsi="Arial"/>
                <w:color w:val="000000"/>
                <w:sz w:val="18"/>
              </w:rPr>
              <w:t>)</w:t>
            </w:r>
          </w:p>
          <w:bookmarkEnd w:id="2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7" w:name="para_07117e96_a109_45ff_a3c8_18d2970217"/>
          <w:p>
            <w:pPr>
              <w:spacing w:before="180" w:after="0" w:line="240" w:lineRule="auto"/>
            </w:pPr>
            <w:r>
              <w:rPr>
                <w:rFonts w:ascii="Arial" w:hAnsi="Arial"/>
                <w:color w:val="000000"/>
                <w:sz w:val="18"/>
              </w:rPr>
              <w:t>Legacy Converted Enhanced PET Image Storage</w:t>
            </w:r>
          </w:p>
          <w:bookmarkEnd w:id="2067"/>
        </w:tc>
        <w:tc>
          <w:tcPr>
            <w:tcBorders>
              <w:bottom w:val="single" w:sz="4" w:color="000000"/>
              <w:right w:val="single" w:sz="4" w:color="000000"/>
            </w:tcBorders>
            <w:tcMar>
              <w:top w:w="40" w:type="dxa"/>
              <w:left w:w="40" w:type="dxa"/>
              <w:bottom w:w="40" w:type="dxa"/>
              <w:right w:w="40" w:type="dxa"/>
            </w:tcMar>
            <w:vAlign w:val="top"/>
          </w:tcPr>
          <w:bookmarkStart w:id="2068" w:name="para_a5075bcf_d100_40c9_b152_124113e060"/>
          <w:p>
            <w:pPr>
              <w:spacing w:before="180" w:after="0" w:line="240" w:lineRule="auto"/>
            </w:pPr>
            <w:r>
              <w:rPr>
                <w:rFonts w:ascii="Arial" w:hAnsi="Arial"/>
                <w:color w:val="000000"/>
                <w:sz w:val="18"/>
              </w:rPr>
              <w:t>1.2.840.10008.5.1.4.1.1.128.1</w:t>
            </w:r>
          </w:p>
          <w:bookmarkEnd w:id="2068"/>
        </w:tc>
        <w:tc>
          <w:tcPr>
            <w:tcBorders>
              <w:bottom w:val="single" w:sz="4" w:color="000000"/>
              <w:right w:val="single" w:sz="4" w:color="000000"/>
            </w:tcBorders>
            <w:tcMar>
              <w:top w:w="40" w:type="dxa"/>
              <w:left w:w="40" w:type="dxa"/>
              <w:bottom w:w="40" w:type="dxa"/>
              <w:right w:w="40" w:type="dxa"/>
            </w:tcMar>
            <w:vAlign w:val="top"/>
          </w:tcPr>
          <w:bookmarkStart w:id="2069" w:name="para_b64de540_b6ff_4167_980f_1afc3e47cf"/>
          <w:p>
            <w:pPr>
              <w:spacing w:before="180" w:after="0" w:line="240" w:lineRule="auto"/>
            </w:pPr>
            <w:hyperlink r:id="r317">
              <w:r>
                <w:rPr>
                  <w:rFonts w:ascii="Arial" w:hAnsi="Arial"/>
                  <w:color w:val="000000"/>
                  <w:sz w:val="18"/>
                </w:rPr>
                <w:t>Legacy Converted Enhanced PET Image IOD</w:t>
              </w:r>
            </w:hyperlink>
          </w:p>
          <w:bookmarkEnd w:id="2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0" w:name="para_00528da6_e2f0_4fc1_8a82_3af51f5137"/>
          <w:p>
            <w:pPr>
              <w:spacing w:before="180" w:after="0" w:line="240" w:lineRule="auto"/>
            </w:pPr>
            <w:r>
              <w:rPr>
                <w:rFonts w:ascii="Arial" w:hAnsi="Arial"/>
                <w:color w:val="000000"/>
                <w:sz w:val="18"/>
              </w:rPr>
              <w:t>Basic Structured Display Storage</w:t>
            </w:r>
          </w:p>
          <w:bookmarkEnd w:id="2070"/>
        </w:tc>
        <w:tc>
          <w:tcPr>
            <w:tcBorders>
              <w:bottom w:val="single" w:sz="4" w:color="000000"/>
              <w:right w:val="single" w:sz="4" w:color="000000"/>
            </w:tcBorders>
            <w:tcMar>
              <w:top w:w="40" w:type="dxa"/>
              <w:left w:w="40" w:type="dxa"/>
              <w:bottom w:w="40" w:type="dxa"/>
              <w:right w:w="40" w:type="dxa"/>
            </w:tcMar>
            <w:vAlign w:val="top"/>
          </w:tcPr>
          <w:bookmarkStart w:id="2071" w:name="para_83ac3644_f349_40bd_82be_2eb05978df"/>
          <w:p>
            <w:pPr>
              <w:spacing w:before="180" w:after="0" w:line="240" w:lineRule="auto"/>
            </w:pPr>
            <w:r>
              <w:rPr>
                <w:rFonts w:ascii="Arial" w:hAnsi="Arial"/>
                <w:color w:val="000000"/>
                <w:sz w:val="18"/>
              </w:rPr>
              <w:t>1.2.840.10008.5.1.4.1.1.131</w:t>
            </w:r>
          </w:p>
          <w:bookmarkEnd w:id="2071"/>
        </w:tc>
        <w:tc>
          <w:tcPr>
            <w:tcBorders>
              <w:bottom w:val="single" w:sz="4" w:color="000000"/>
              <w:right w:val="single" w:sz="4" w:color="000000"/>
            </w:tcBorders>
            <w:tcMar>
              <w:top w:w="40" w:type="dxa"/>
              <w:left w:w="40" w:type="dxa"/>
              <w:bottom w:w="40" w:type="dxa"/>
              <w:right w:w="40" w:type="dxa"/>
            </w:tcMar>
            <w:vAlign w:val="top"/>
          </w:tcPr>
          <w:bookmarkStart w:id="2072" w:name="para_747a90c8_d518_40de_b9b7_a6482008a6"/>
          <w:p>
            <w:pPr>
              <w:spacing w:before="180" w:after="0" w:line="240" w:lineRule="auto"/>
            </w:pPr>
            <w:hyperlink r:id="r318">
              <w:r>
                <w:rPr>
                  <w:rFonts w:ascii="Arial" w:hAnsi="Arial"/>
                  <w:color w:val="000000"/>
                  <w:sz w:val="18"/>
                </w:rPr>
                <w:t>Basic Structured Display IOD</w:t>
              </w:r>
            </w:hyperlink>
          </w:p>
          <w:bookmarkEnd w:id="2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3" w:name="para_d4f86f0f_18de_4b14_8e0a_7f866848cf"/>
          <w:p>
            <w:pPr>
              <w:spacing w:before="180" w:after="0" w:line="240" w:lineRule="auto"/>
            </w:pPr>
            <w:r>
              <w:rPr>
                <w:rFonts w:ascii="Arial" w:hAnsi="Arial"/>
                <w:color w:val="000000"/>
                <w:sz w:val="18"/>
              </w:rPr>
              <w:t>CT Performed Procedure Protocol Storage</w:t>
            </w:r>
          </w:p>
          <w:bookmarkEnd w:id="2073"/>
        </w:tc>
        <w:tc>
          <w:tcPr>
            <w:tcBorders>
              <w:bottom w:val="single" w:sz="4" w:color="000000"/>
              <w:right w:val="single" w:sz="4" w:color="000000"/>
            </w:tcBorders>
            <w:tcMar>
              <w:top w:w="40" w:type="dxa"/>
              <w:left w:w="40" w:type="dxa"/>
              <w:bottom w:w="40" w:type="dxa"/>
              <w:right w:w="40" w:type="dxa"/>
            </w:tcMar>
            <w:vAlign w:val="top"/>
          </w:tcPr>
          <w:bookmarkStart w:id="2074" w:name="para_31102f18_38ea_4aba_bbd2_0f6b58fdca"/>
          <w:p>
            <w:pPr>
              <w:spacing w:before="180" w:after="0" w:line="240" w:lineRule="auto"/>
            </w:pPr>
            <w:r>
              <w:rPr>
                <w:rFonts w:ascii="Arial" w:hAnsi="Arial"/>
                <w:color w:val="000000"/>
                <w:sz w:val="18"/>
              </w:rPr>
              <w:t>1.2.840.10008.5.1.4.1.1.200.2</w:t>
            </w:r>
          </w:p>
          <w:bookmarkEnd w:id="2074"/>
        </w:tc>
        <w:tc>
          <w:tcPr>
            <w:tcBorders>
              <w:bottom w:val="single" w:sz="4" w:color="000000"/>
              <w:right w:val="single" w:sz="4" w:color="000000"/>
            </w:tcBorders>
            <w:tcMar>
              <w:top w:w="40" w:type="dxa"/>
              <w:left w:w="40" w:type="dxa"/>
              <w:bottom w:w="40" w:type="dxa"/>
              <w:right w:w="40" w:type="dxa"/>
            </w:tcMar>
            <w:vAlign w:val="top"/>
          </w:tcPr>
          <w:bookmarkStart w:id="2075" w:name="para_fd117cd2_886d_4fad_b4e8_def097ccd5"/>
          <w:p>
            <w:pPr>
              <w:spacing w:before="180" w:after="0" w:line="240" w:lineRule="auto"/>
            </w:pPr>
            <w:hyperlink r:id="r319">
              <w:r>
                <w:rPr>
                  <w:rFonts w:ascii="Arial" w:hAnsi="Arial"/>
                  <w:color w:val="000000"/>
                  <w:sz w:val="18"/>
                </w:rPr>
                <w:t>CT Performed Procedure Protocol IOD</w:t>
              </w:r>
            </w:hyperlink>
          </w:p>
          <w:bookmarkEnd w:id="2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6" w:name="para_96baedf3_80ab_4c2d_b335_092adbae28"/>
          <w:p>
            <w:pPr>
              <w:spacing w:before="180" w:after="0" w:line="240" w:lineRule="auto"/>
            </w:pPr>
            <w:r>
              <w:rPr>
                <w:rFonts w:ascii="Arial" w:hAnsi="Arial"/>
                <w:color w:val="000000"/>
                <w:sz w:val="18"/>
              </w:rPr>
              <w:t>RT Image Storage</w:t>
            </w:r>
          </w:p>
          <w:bookmarkEnd w:id="2076"/>
        </w:tc>
        <w:tc>
          <w:tcPr>
            <w:tcBorders>
              <w:bottom w:val="single" w:sz="4" w:color="000000"/>
              <w:right w:val="single" w:sz="4" w:color="000000"/>
            </w:tcBorders>
            <w:tcMar>
              <w:top w:w="40" w:type="dxa"/>
              <w:left w:w="40" w:type="dxa"/>
              <w:bottom w:w="40" w:type="dxa"/>
              <w:right w:w="40" w:type="dxa"/>
            </w:tcMar>
            <w:vAlign w:val="top"/>
          </w:tcPr>
          <w:bookmarkStart w:id="2077" w:name="para_9701bb46_1c10_4f9b_9c14_61090c3cf6"/>
          <w:p>
            <w:pPr>
              <w:spacing w:before="180" w:after="0" w:line="240" w:lineRule="auto"/>
            </w:pPr>
            <w:r>
              <w:rPr>
                <w:rFonts w:ascii="Arial" w:hAnsi="Arial"/>
                <w:color w:val="000000"/>
                <w:sz w:val="18"/>
              </w:rPr>
              <w:t>1.2.840.10008.5.1.4.1.1.481.1</w:t>
            </w:r>
          </w:p>
          <w:bookmarkEnd w:id="2077"/>
        </w:tc>
        <w:tc>
          <w:tcPr>
            <w:tcBorders>
              <w:bottom w:val="single" w:sz="4" w:color="000000"/>
              <w:right w:val="single" w:sz="4" w:color="000000"/>
            </w:tcBorders>
            <w:tcMar>
              <w:top w:w="40" w:type="dxa"/>
              <w:left w:w="40" w:type="dxa"/>
              <w:bottom w:w="40" w:type="dxa"/>
              <w:right w:w="40" w:type="dxa"/>
            </w:tcMar>
            <w:vAlign w:val="top"/>
          </w:tcPr>
          <w:bookmarkStart w:id="2078" w:name="para_28f39913_2288_450b_a7b8_395bdcf9b1"/>
          <w:p>
            <w:pPr>
              <w:spacing w:before="180" w:after="0" w:line="240" w:lineRule="auto"/>
            </w:pPr>
            <w:hyperlink r:id="r320">
              <w:r>
                <w:rPr>
                  <w:rFonts w:ascii="Arial" w:hAnsi="Arial"/>
                  <w:color w:val="000000"/>
                  <w:sz w:val="18"/>
                </w:rPr>
                <w:t>RT Image IOD</w:t>
              </w:r>
            </w:hyperlink>
          </w:p>
          <w:bookmarkEnd w:id="2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9" w:name="para_7aab7019_9964_4e56_a3ac_cd7eadc737"/>
          <w:p>
            <w:pPr>
              <w:spacing w:before="180" w:after="0" w:line="240" w:lineRule="auto"/>
            </w:pPr>
            <w:r>
              <w:rPr>
                <w:rFonts w:ascii="Arial" w:hAnsi="Arial"/>
                <w:color w:val="000000"/>
                <w:sz w:val="18"/>
              </w:rPr>
              <w:t>RT Dose Storage</w:t>
            </w:r>
          </w:p>
          <w:bookmarkEnd w:id="2079"/>
        </w:tc>
        <w:tc>
          <w:tcPr>
            <w:tcBorders>
              <w:bottom w:val="single" w:sz="4" w:color="000000"/>
              <w:right w:val="single" w:sz="4" w:color="000000"/>
            </w:tcBorders>
            <w:tcMar>
              <w:top w:w="40" w:type="dxa"/>
              <w:left w:w="40" w:type="dxa"/>
              <w:bottom w:w="40" w:type="dxa"/>
              <w:right w:w="40" w:type="dxa"/>
            </w:tcMar>
            <w:vAlign w:val="top"/>
          </w:tcPr>
          <w:bookmarkStart w:id="2080" w:name="para_7480266b_aac9_4d63_b348_0ecde92d71"/>
          <w:p>
            <w:pPr>
              <w:spacing w:before="180" w:after="0" w:line="240" w:lineRule="auto"/>
            </w:pPr>
            <w:r>
              <w:rPr>
                <w:rFonts w:ascii="Arial" w:hAnsi="Arial"/>
                <w:color w:val="000000"/>
                <w:sz w:val="18"/>
              </w:rPr>
              <w:t>1.2.840.10008.5.1.4.1.1.481.2</w:t>
            </w:r>
          </w:p>
          <w:bookmarkEnd w:id="2080"/>
        </w:tc>
        <w:tc>
          <w:tcPr>
            <w:tcBorders>
              <w:bottom w:val="single" w:sz="4" w:color="000000"/>
              <w:right w:val="single" w:sz="4" w:color="000000"/>
            </w:tcBorders>
            <w:tcMar>
              <w:top w:w="40" w:type="dxa"/>
              <w:left w:w="40" w:type="dxa"/>
              <w:bottom w:w="40" w:type="dxa"/>
              <w:right w:w="40" w:type="dxa"/>
            </w:tcMar>
            <w:vAlign w:val="top"/>
          </w:tcPr>
          <w:bookmarkStart w:id="2081" w:name="para_17941784_db43_480a_a772_e6dadf5792"/>
          <w:p>
            <w:pPr>
              <w:spacing w:before="180" w:after="0" w:line="240" w:lineRule="auto"/>
            </w:pPr>
            <w:hyperlink r:id="r321">
              <w:r>
                <w:rPr>
                  <w:rFonts w:ascii="Arial" w:hAnsi="Arial"/>
                  <w:color w:val="000000"/>
                  <w:sz w:val="18"/>
                </w:rPr>
                <w:t>RT Dose IOD</w:t>
              </w:r>
            </w:hyperlink>
          </w:p>
          <w:bookmarkEnd w:id="2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2" w:name="para_1bb32717_8884_402d_ac8e_c3fc351758"/>
          <w:p>
            <w:pPr>
              <w:spacing w:before="180" w:after="0" w:line="240" w:lineRule="auto"/>
            </w:pPr>
            <w:r>
              <w:rPr>
                <w:rFonts w:ascii="Arial" w:hAnsi="Arial"/>
                <w:color w:val="000000"/>
                <w:sz w:val="18"/>
              </w:rPr>
              <w:t>RT Structure Set Storage</w:t>
            </w:r>
          </w:p>
          <w:bookmarkEnd w:id="2082"/>
        </w:tc>
        <w:tc>
          <w:tcPr>
            <w:tcBorders>
              <w:bottom w:val="single" w:sz="4" w:color="000000"/>
              <w:right w:val="single" w:sz="4" w:color="000000"/>
            </w:tcBorders>
            <w:tcMar>
              <w:top w:w="40" w:type="dxa"/>
              <w:left w:w="40" w:type="dxa"/>
              <w:bottom w:w="40" w:type="dxa"/>
              <w:right w:w="40" w:type="dxa"/>
            </w:tcMar>
            <w:vAlign w:val="top"/>
          </w:tcPr>
          <w:bookmarkStart w:id="2083" w:name="para_50cb3d48_86f6_4748_8c2b_3eb034a7fc"/>
          <w:p>
            <w:pPr>
              <w:spacing w:before="180" w:after="0" w:line="240" w:lineRule="auto"/>
            </w:pPr>
            <w:r>
              <w:rPr>
                <w:rFonts w:ascii="Arial" w:hAnsi="Arial"/>
                <w:color w:val="000000"/>
                <w:sz w:val="18"/>
              </w:rPr>
              <w:t>1.2.840.10008.5.1.4.1.1.481.3</w:t>
            </w:r>
          </w:p>
          <w:bookmarkEnd w:id="2083"/>
        </w:tc>
        <w:tc>
          <w:tcPr>
            <w:tcBorders>
              <w:bottom w:val="single" w:sz="4" w:color="000000"/>
              <w:right w:val="single" w:sz="4" w:color="000000"/>
            </w:tcBorders>
            <w:tcMar>
              <w:top w:w="40" w:type="dxa"/>
              <w:left w:w="40" w:type="dxa"/>
              <w:bottom w:w="40" w:type="dxa"/>
              <w:right w:w="40" w:type="dxa"/>
            </w:tcMar>
            <w:vAlign w:val="top"/>
          </w:tcPr>
          <w:bookmarkStart w:id="2084" w:name="para_c6ffc014_4555_4f2d_9e78_3825121e98"/>
          <w:p>
            <w:pPr>
              <w:spacing w:before="180" w:after="0" w:line="240" w:lineRule="auto"/>
            </w:pPr>
            <w:hyperlink r:id="r322">
              <w:r>
                <w:rPr>
                  <w:rFonts w:ascii="Arial" w:hAnsi="Arial"/>
                  <w:color w:val="000000"/>
                  <w:sz w:val="18"/>
                </w:rPr>
                <w:t>RT Structure Set IOD</w:t>
              </w:r>
            </w:hyperlink>
          </w:p>
          <w:bookmarkEnd w:id="2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5" w:name="para_f9bf327c_44d6_4b68_8716_b835b4f263"/>
          <w:p>
            <w:pPr>
              <w:spacing w:before="180" w:after="0" w:line="240" w:lineRule="auto"/>
            </w:pPr>
            <w:r>
              <w:rPr>
                <w:rFonts w:ascii="Arial" w:hAnsi="Arial"/>
                <w:color w:val="000000"/>
                <w:sz w:val="18"/>
              </w:rPr>
              <w:t>RT Beams Treatment Record Storage</w:t>
            </w:r>
          </w:p>
          <w:bookmarkEnd w:id="2085"/>
        </w:tc>
        <w:tc>
          <w:tcPr>
            <w:tcBorders>
              <w:bottom w:val="single" w:sz="4" w:color="000000"/>
              <w:right w:val="single" w:sz="4" w:color="000000"/>
            </w:tcBorders>
            <w:tcMar>
              <w:top w:w="40" w:type="dxa"/>
              <w:left w:w="40" w:type="dxa"/>
              <w:bottom w:w="40" w:type="dxa"/>
              <w:right w:w="40" w:type="dxa"/>
            </w:tcMar>
            <w:vAlign w:val="top"/>
          </w:tcPr>
          <w:bookmarkStart w:id="2086" w:name="para_365396e1_8b73_4021_a225_4841f3cf7a"/>
          <w:p>
            <w:pPr>
              <w:spacing w:before="180" w:after="0" w:line="240" w:lineRule="auto"/>
            </w:pPr>
            <w:r>
              <w:rPr>
                <w:rFonts w:ascii="Arial" w:hAnsi="Arial"/>
                <w:color w:val="000000"/>
                <w:sz w:val="18"/>
              </w:rPr>
              <w:t>1.2.840.10008.5.1.4.1.1.481.4</w:t>
            </w:r>
          </w:p>
          <w:bookmarkEnd w:id="2086"/>
        </w:tc>
        <w:tc>
          <w:tcPr>
            <w:tcBorders>
              <w:bottom w:val="single" w:sz="4" w:color="000000"/>
              <w:right w:val="single" w:sz="4" w:color="000000"/>
            </w:tcBorders>
            <w:tcMar>
              <w:top w:w="40" w:type="dxa"/>
              <w:left w:w="40" w:type="dxa"/>
              <w:bottom w:w="40" w:type="dxa"/>
              <w:right w:w="40" w:type="dxa"/>
            </w:tcMar>
            <w:vAlign w:val="top"/>
          </w:tcPr>
          <w:bookmarkStart w:id="2087" w:name="para_d6200bba_eb40_463d_bb17_032279852c"/>
          <w:p>
            <w:pPr>
              <w:spacing w:before="180" w:after="0" w:line="240" w:lineRule="auto"/>
            </w:pPr>
            <w:hyperlink r:id="r323">
              <w:r>
                <w:rPr>
                  <w:rFonts w:ascii="Arial" w:hAnsi="Arial"/>
                  <w:color w:val="000000"/>
                  <w:sz w:val="18"/>
                </w:rPr>
                <w:t>RT Beams Treatment Record IOD</w:t>
              </w:r>
            </w:hyperlink>
          </w:p>
          <w:bookmarkEnd w:id="2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8" w:name="para_bc84a413_cc52_4f2a_8dfa_d3034af7e4"/>
          <w:p>
            <w:pPr>
              <w:spacing w:before="180" w:after="0" w:line="240" w:lineRule="auto"/>
            </w:pPr>
            <w:r>
              <w:rPr>
                <w:rFonts w:ascii="Arial" w:hAnsi="Arial"/>
                <w:color w:val="000000"/>
                <w:sz w:val="18"/>
              </w:rPr>
              <w:t>RT Plan Storage</w:t>
            </w:r>
          </w:p>
          <w:bookmarkEnd w:id="2088"/>
        </w:tc>
        <w:tc>
          <w:tcPr>
            <w:tcBorders>
              <w:bottom w:val="single" w:sz="4" w:color="000000"/>
              <w:right w:val="single" w:sz="4" w:color="000000"/>
            </w:tcBorders>
            <w:tcMar>
              <w:top w:w="40" w:type="dxa"/>
              <w:left w:w="40" w:type="dxa"/>
              <w:bottom w:w="40" w:type="dxa"/>
              <w:right w:w="40" w:type="dxa"/>
            </w:tcMar>
            <w:vAlign w:val="top"/>
          </w:tcPr>
          <w:bookmarkStart w:id="2089" w:name="para_b4031e97_9ab1_4459_aa92_4d926badeb"/>
          <w:p>
            <w:pPr>
              <w:spacing w:before="180" w:after="0" w:line="240" w:lineRule="auto"/>
            </w:pPr>
            <w:r>
              <w:rPr>
                <w:rFonts w:ascii="Arial" w:hAnsi="Arial"/>
                <w:color w:val="000000"/>
                <w:sz w:val="18"/>
              </w:rPr>
              <w:t>1.2.840.10008.5.1.4.1.1.481.5</w:t>
            </w:r>
          </w:p>
          <w:bookmarkEnd w:id="2089"/>
        </w:tc>
        <w:tc>
          <w:tcPr>
            <w:tcBorders>
              <w:bottom w:val="single" w:sz="4" w:color="000000"/>
              <w:right w:val="single" w:sz="4" w:color="000000"/>
            </w:tcBorders>
            <w:tcMar>
              <w:top w:w="40" w:type="dxa"/>
              <w:left w:w="40" w:type="dxa"/>
              <w:bottom w:w="40" w:type="dxa"/>
              <w:right w:w="40" w:type="dxa"/>
            </w:tcMar>
            <w:vAlign w:val="top"/>
          </w:tcPr>
          <w:bookmarkStart w:id="2090" w:name="para_8a51f57c_681b_4ab7_9206_4b1cf67b9f"/>
          <w:p>
            <w:pPr>
              <w:spacing w:before="180" w:after="0" w:line="240" w:lineRule="auto"/>
            </w:pPr>
            <w:hyperlink r:id="r324">
              <w:r>
                <w:rPr>
                  <w:rFonts w:ascii="Arial" w:hAnsi="Arial"/>
                  <w:color w:val="000000"/>
                  <w:sz w:val="18"/>
                </w:rPr>
                <w:t>RT Plan IOD</w:t>
              </w:r>
            </w:hyperlink>
          </w:p>
          <w:bookmarkEnd w:id="2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1" w:name="para_58ee6ebb_2055_4df5_9b29_06668c7bc1"/>
          <w:p>
            <w:pPr>
              <w:spacing w:before="180" w:after="0" w:line="240" w:lineRule="auto"/>
            </w:pPr>
            <w:r>
              <w:rPr>
                <w:rFonts w:ascii="Arial" w:hAnsi="Arial"/>
                <w:color w:val="000000"/>
                <w:sz w:val="18"/>
              </w:rPr>
              <w:t>RT Brachy Treatment Record Storage</w:t>
            </w:r>
          </w:p>
          <w:bookmarkEnd w:id="2091"/>
        </w:tc>
        <w:tc>
          <w:tcPr>
            <w:tcBorders>
              <w:bottom w:val="single" w:sz="4" w:color="000000"/>
              <w:right w:val="single" w:sz="4" w:color="000000"/>
            </w:tcBorders>
            <w:tcMar>
              <w:top w:w="40" w:type="dxa"/>
              <w:left w:w="40" w:type="dxa"/>
              <w:bottom w:w="40" w:type="dxa"/>
              <w:right w:w="40" w:type="dxa"/>
            </w:tcMar>
            <w:vAlign w:val="top"/>
          </w:tcPr>
          <w:bookmarkStart w:id="2092" w:name="para_3e50957e_4fba_4e11_849b_5b136bfc86"/>
          <w:p>
            <w:pPr>
              <w:spacing w:before="180" w:after="0" w:line="240" w:lineRule="auto"/>
            </w:pPr>
            <w:r>
              <w:rPr>
                <w:rFonts w:ascii="Arial" w:hAnsi="Arial"/>
                <w:color w:val="000000"/>
                <w:sz w:val="18"/>
              </w:rPr>
              <w:t>1.2.840.10008.5.1.4.1.1.481.6</w:t>
            </w:r>
          </w:p>
          <w:bookmarkEnd w:id="2092"/>
        </w:tc>
        <w:tc>
          <w:tcPr>
            <w:tcBorders>
              <w:bottom w:val="single" w:sz="4" w:color="000000"/>
              <w:right w:val="single" w:sz="4" w:color="000000"/>
            </w:tcBorders>
            <w:tcMar>
              <w:top w:w="40" w:type="dxa"/>
              <w:left w:w="40" w:type="dxa"/>
              <w:bottom w:w="40" w:type="dxa"/>
              <w:right w:w="40" w:type="dxa"/>
            </w:tcMar>
            <w:vAlign w:val="top"/>
          </w:tcPr>
          <w:bookmarkStart w:id="2093" w:name="para_78b1faae_3f97_4493_83e7_0b7c13f082"/>
          <w:p>
            <w:pPr>
              <w:spacing w:before="180" w:after="0" w:line="240" w:lineRule="auto"/>
            </w:pPr>
            <w:hyperlink r:id="r325">
              <w:r>
                <w:rPr>
                  <w:rFonts w:ascii="Arial" w:hAnsi="Arial"/>
                  <w:color w:val="000000"/>
                  <w:sz w:val="18"/>
                </w:rPr>
                <w:t>RT Brachy Treatment Record IOD</w:t>
              </w:r>
            </w:hyperlink>
          </w:p>
          <w:bookmarkEnd w:id="2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4" w:name="para_8c77dfd1_1711_4e39_abc7_5d2ced6b01"/>
          <w:p>
            <w:pPr>
              <w:spacing w:before="180" w:after="0" w:line="240" w:lineRule="auto"/>
            </w:pPr>
            <w:r>
              <w:rPr>
                <w:rFonts w:ascii="Arial" w:hAnsi="Arial"/>
                <w:color w:val="000000"/>
                <w:sz w:val="18"/>
              </w:rPr>
              <w:t>RT Treatment Summary Record Storage</w:t>
            </w:r>
          </w:p>
          <w:bookmarkEnd w:id="2094"/>
        </w:tc>
        <w:tc>
          <w:tcPr>
            <w:tcBorders>
              <w:bottom w:val="single" w:sz="4" w:color="000000"/>
              <w:right w:val="single" w:sz="4" w:color="000000"/>
            </w:tcBorders>
            <w:tcMar>
              <w:top w:w="40" w:type="dxa"/>
              <w:left w:w="40" w:type="dxa"/>
              <w:bottom w:w="40" w:type="dxa"/>
              <w:right w:w="40" w:type="dxa"/>
            </w:tcMar>
            <w:vAlign w:val="top"/>
          </w:tcPr>
          <w:bookmarkStart w:id="2095" w:name="para_a943df27_14d5_43f0_9c8c_8b7e65dafc"/>
          <w:p>
            <w:pPr>
              <w:spacing w:before="180" w:after="0" w:line="240" w:lineRule="auto"/>
            </w:pPr>
            <w:r>
              <w:rPr>
                <w:rFonts w:ascii="Arial" w:hAnsi="Arial"/>
                <w:color w:val="000000"/>
                <w:sz w:val="18"/>
              </w:rPr>
              <w:t>1.2.840.10008.5.1.4.1.1.481.7</w:t>
            </w:r>
          </w:p>
          <w:bookmarkEnd w:id="2095"/>
        </w:tc>
        <w:tc>
          <w:tcPr>
            <w:tcBorders>
              <w:bottom w:val="single" w:sz="4" w:color="000000"/>
              <w:right w:val="single" w:sz="4" w:color="000000"/>
            </w:tcBorders>
            <w:tcMar>
              <w:top w:w="40" w:type="dxa"/>
              <w:left w:w="40" w:type="dxa"/>
              <w:bottom w:w="40" w:type="dxa"/>
              <w:right w:w="40" w:type="dxa"/>
            </w:tcMar>
            <w:vAlign w:val="top"/>
          </w:tcPr>
          <w:bookmarkStart w:id="2096" w:name="para_bd703b52_8219_4cce_875c_08ffde53cc"/>
          <w:p>
            <w:pPr>
              <w:spacing w:before="180" w:after="0" w:line="240" w:lineRule="auto"/>
            </w:pPr>
            <w:hyperlink r:id="r326">
              <w:r>
                <w:rPr>
                  <w:rFonts w:ascii="Arial" w:hAnsi="Arial"/>
                  <w:color w:val="000000"/>
                  <w:sz w:val="18"/>
                </w:rPr>
                <w:t>RT Treatment Summary Record IOD</w:t>
              </w:r>
            </w:hyperlink>
          </w:p>
          <w:bookmarkEnd w:id="2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7" w:name="para_0019d0ee_2fbc_44b1_9b56_dd94dea059"/>
          <w:p>
            <w:pPr>
              <w:spacing w:before="180" w:after="0" w:line="240" w:lineRule="auto"/>
            </w:pPr>
            <w:r>
              <w:rPr>
                <w:rFonts w:ascii="Arial" w:hAnsi="Arial"/>
                <w:color w:val="000000"/>
                <w:sz w:val="18"/>
              </w:rPr>
              <w:t>RT Ion Plan Storage</w:t>
            </w:r>
          </w:p>
          <w:bookmarkEnd w:id="2097"/>
        </w:tc>
        <w:tc>
          <w:tcPr>
            <w:tcBorders>
              <w:bottom w:val="single" w:sz="4" w:color="000000"/>
              <w:right w:val="single" w:sz="4" w:color="000000"/>
            </w:tcBorders>
            <w:tcMar>
              <w:top w:w="40" w:type="dxa"/>
              <w:left w:w="40" w:type="dxa"/>
              <w:bottom w:w="40" w:type="dxa"/>
              <w:right w:w="40" w:type="dxa"/>
            </w:tcMar>
            <w:vAlign w:val="top"/>
          </w:tcPr>
          <w:bookmarkStart w:id="2098" w:name="para_f72c3851_1ffc_42b5_aef5_e475f3ceb7"/>
          <w:p>
            <w:pPr>
              <w:spacing w:before="180" w:after="0" w:line="240" w:lineRule="auto"/>
            </w:pPr>
            <w:r>
              <w:rPr>
                <w:rFonts w:ascii="Arial" w:hAnsi="Arial"/>
                <w:color w:val="000000"/>
                <w:sz w:val="18"/>
              </w:rPr>
              <w:t>1.2.840.10008.5.1.4.1.1.481.8</w:t>
            </w:r>
          </w:p>
          <w:bookmarkEnd w:id="2098"/>
        </w:tc>
        <w:tc>
          <w:tcPr>
            <w:tcBorders>
              <w:bottom w:val="single" w:sz="4" w:color="000000"/>
              <w:right w:val="single" w:sz="4" w:color="000000"/>
            </w:tcBorders>
            <w:tcMar>
              <w:top w:w="40" w:type="dxa"/>
              <w:left w:w="40" w:type="dxa"/>
              <w:bottom w:w="40" w:type="dxa"/>
              <w:right w:w="40" w:type="dxa"/>
            </w:tcMar>
            <w:vAlign w:val="top"/>
          </w:tcPr>
          <w:bookmarkStart w:id="2099" w:name="para_2913567e_bcba_4ea7_a55f_f6eb6522f6"/>
          <w:p>
            <w:pPr>
              <w:spacing w:before="180" w:after="0" w:line="240" w:lineRule="auto"/>
            </w:pPr>
            <w:hyperlink r:id="r327">
              <w:r>
                <w:rPr>
                  <w:rFonts w:ascii="Arial" w:hAnsi="Arial"/>
                  <w:color w:val="000000"/>
                  <w:sz w:val="18"/>
                </w:rPr>
                <w:t>RT Ion Plan IOD</w:t>
              </w:r>
            </w:hyperlink>
          </w:p>
          <w:bookmarkEnd w:id="2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0" w:name="para_9529186c_97c1_47e6_80e7_d4c49745fd"/>
          <w:p>
            <w:pPr>
              <w:spacing w:before="180" w:after="0" w:line="240" w:lineRule="auto"/>
            </w:pPr>
            <w:r>
              <w:rPr>
                <w:rFonts w:ascii="Arial" w:hAnsi="Arial"/>
                <w:color w:val="000000"/>
                <w:sz w:val="18"/>
              </w:rPr>
              <w:t>RT Ion Beams Treatment Record Storage</w:t>
            </w:r>
          </w:p>
          <w:bookmarkEnd w:id="2100"/>
        </w:tc>
        <w:tc>
          <w:tcPr>
            <w:tcBorders>
              <w:bottom w:val="single" w:sz="4" w:color="000000"/>
              <w:right w:val="single" w:sz="4" w:color="000000"/>
            </w:tcBorders>
            <w:tcMar>
              <w:top w:w="40" w:type="dxa"/>
              <w:left w:w="40" w:type="dxa"/>
              <w:bottom w:w="40" w:type="dxa"/>
              <w:right w:w="40" w:type="dxa"/>
            </w:tcMar>
            <w:vAlign w:val="top"/>
          </w:tcPr>
          <w:bookmarkStart w:id="2101" w:name="para_cb33e9dd_db0c_4b63_97c2_3b5f518ba7"/>
          <w:p>
            <w:pPr>
              <w:spacing w:before="180" w:after="0" w:line="240" w:lineRule="auto"/>
            </w:pPr>
            <w:r>
              <w:rPr>
                <w:rFonts w:ascii="Arial" w:hAnsi="Arial"/>
                <w:color w:val="000000"/>
                <w:sz w:val="18"/>
              </w:rPr>
              <w:t>1.2.840.10008.5.1.4.1.1.481.9</w:t>
            </w:r>
          </w:p>
          <w:bookmarkEnd w:id="2101"/>
        </w:tc>
        <w:tc>
          <w:tcPr>
            <w:tcBorders>
              <w:bottom w:val="single" w:sz="4" w:color="000000"/>
              <w:right w:val="single" w:sz="4" w:color="000000"/>
            </w:tcBorders>
            <w:tcMar>
              <w:top w:w="40" w:type="dxa"/>
              <w:left w:w="40" w:type="dxa"/>
              <w:bottom w:w="40" w:type="dxa"/>
              <w:right w:w="40" w:type="dxa"/>
            </w:tcMar>
            <w:vAlign w:val="top"/>
          </w:tcPr>
          <w:bookmarkStart w:id="2102" w:name="para_46b86b10_b96f_4cce_a09e_b1c3157b64"/>
          <w:p>
            <w:pPr>
              <w:spacing w:before="180" w:after="0" w:line="240" w:lineRule="auto"/>
            </w:pPr>
            <w:hyperlink r:id="r328">
              <w:r>
                <w:rPr>
                  <w:rFonts w:ascii="Arial" w:hAnsi="Arial"/>
                  <w:color w:val="000000"/>
                  <w:sz w:val="18"/>
                </w:rPr>
                <w:t>RT Ion Beams Treatment Record IOD</w:t>
              </w:r>
            </w:hyperlink>
          </w:p>
          <w:bookmarkEnd w:id="2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3" w:name="para_a63fd386_4c39_4531_b616_53122357c7"/>
          <w:p>
            <w:pPr>
              <w:spacing w:before="180" w:after="0" w:line="240" w:lineRule="auto"/>
            </w:pPr>
            <w:r>
              <w:rPr>
                <w:rFonts w:ascii="Arial" w:hAnsi="Arial"/>
                <w:color w:val="000000"/>
                <w:sz w:val="18"/>
              </w:rPr>
              <w:t>RT Physician Intent Storage</w:t>
            </w:r>
          </w:p>
          <w:bookmarkEnd w:id="2103"/>
        </w:tc>
        <w:tc>
          <w:tcPr>
            <w:tcBorders>
              <w:bottom w:val="single" w:sz="4" w:color="000000"/>
              <w:right w:val="single" w:sz="4" w:color="000000"/>
            </w:tcBorders>
            <w:tcMar>
              <w:top w:w="40" w:type="dxa"/>
              <w:left w:w="40" w:type="dxa"/>
              <w:bottom w:w="40" w:type="dxa"/>
              <w:right w:w="40" w:type="dxa"/>
            </w:tcMar>
            <w:vAlign w:val="top"/>
          </w:tcPr>
          <w:bookmarkStart w:id="2104" w:name="para_f9f30818_9116_4a5c_85de_c2fd01b651"/>
          <w:p>
            <w:pPr>
              <w:spacing w:before="180" w:after="0" w:line="240" w:lineRule="auto"/>
            </w:pPr>
            <w:r>
              <w:rPr>
                <w:rFonts w:ascii="Arial" w:hAnsi="Arial"/>
                <w:color w:val="000000"/>
                <w:sz w:val="18"/>
              </w:rPr>
              <w:t>1.2.840.10008.5.1.4.1.1.481.10</w:t>
            </w:r>
          </w:p>
          <w:bookmarkEnd w:id="2104"/>
        </w:tc>
        <w:tc>
          <w:tcPr>
            <w:tcBorders>
              <w:bottom w:val="single" w:sz="4" w:color="000000"/>
              <w:right w:val="single" w:sz="4" w:color="000000"/>
            </w:tcBorders>
            <w:tcMar>
              <w:top w:w="40" w:type="dxa"/>
              <w:left w:w="40" w:type="dxa"/>
              <w:bottom w:w="40" w:type="dxa"/>
              <w:right w:w="40" w:type="dxa"/>
            </w:tcMar>
            <w:vAlign w:val="top"/>
          </w:tcPr>
          <w:bookmarkStart w:id="2105" w:name="para_240aca64_8176_4811_887f_70d022c44e"/>
          <w:p>
            <w:pPr>
              <w:spacing w:before="180" w:after="0" w:line="240" w:lineRule="auto"/>
            </w:pPr>
            <w:hyperlink r:id="r329">
              <w:r>
                <w:rPr>
                  <w:rFonts w:ascii="Arial" w:hAnsi="Arial"/>
                  <w:color w:val="000000"/>
                  <w:sz w:val="18"/>
                </w:rPr>
                <w:t>RT Physician Intent IOD</w:t>
              </w:r>
            </w:hyperlink>
          </w:p>
          <w:bookmarkEnd w:id="2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6" w:name="para_b255adb7_bd84_431a_a533_1401a49938"/>
          <w:p>
            <w:pPr>
              <w:spacing w:before="180" w:after="0" w:line="240" w:lineRule="auto"/>
            </w:pPr>
            <w:r>
              <w:rPr>
                <w:rFonts w:ascii="Arial" w:hAnsi="Arial"/>
                <w:color w:val="000000"/>
                <w:sz w:val="18"/>
              </w:rPr>
              <w:t>RT Segment Annotation Storage</w:t>
            </w:r>
          </w:p>
          <w:bookmarkEnd w:id="2106"/>
        </w:tc>
        <w:tc>
          <w:tcPr>
            <w:tcBorders>
              <w:bottom w:val="single" w:sz="4" w:color="000000"/>
              <w:right w:val="single" w:sz="4" w:color="000000"/>
            </w:tcBorders>
            <w:tcMar>
              <w:top w:w="40" w:type="dxa"/>
              <w:left w:w="40" w:type="dxa"/>
              <w:bottom w:w="40" w:type="dxa"/>
              <w:right w:w="40" w:type="dxa"/>
            </w:tcMar>
            <w:vAlign w:val="top"/>
          </w:tcPr>
          <w:bookmarkStart w:id="2107" w:name="para_2bfe6c4e_5d09_4269_a8dd_7a3c9ce8c9"/>
          <w:p>
            <w:pPr>
              <w:spacing w:before="180" w:after="0" w:line="240" w:lineRule="auto"/>
            </w:pPr>
            <w:r>
              <w:rPr>
                <w:rFonts w:ascii="Arial" w:hAnsi="Arial"/>
                <w:color w:val="000000"/>
                <w:sz w:val="18"/>
              </w:rPr>
              <w:t>1.2.840.10008.5.1.4.1.1.481.11</w:t>
            </w:r>
          </w:p>
          <w:bookmarkEnd w:id="2107"/>
        </w:tc>
        <w:tc>
          <w:tcPr>
            <w:tcBorders>
              <w:bottom w:val="single" w:sz="4" w:color="000000"/>
              <w:right w:val="single" w:sz="4" w:color="000000"/>
            </w:tcBorders>
            <w:tcMar>
              <w:top w:w="40" w:type="dxa"/>
              <w:left w:w="40" w:type="dxa"/>
              <w:bottom w:w="40" w:type="dxa"/>
              <w:right w:w="40" w:type="dxa"/>
            </w:tcMar>
            <w:vAlign w:val="top"/>
          </w:tcPr>
          <w:bookmarkStart w:id="2108" w:name="para_a7bb3183_aee7_406e_84bb_8aaa9d7123"/>
          <w:p>
            <w:pPr>
              <w:spacing w:before="180" w:after="0" w:line="240" w:lineRule="auto"/>
            </w:pPr>
            <w:hyperlink r:id="r330">
              <w:r>
                <w:rPr>
                  <w:rFonts w:ascii="Arial" w:hAnsi="Arial"/>
                  <w:color w:val="000000"/>
                  <w:sz w:val="18"/>
                </w:rPr>
                <w:t>RT Segment Annotation IOD</w:t>
              </w:r>
            </w:hyperlink>
          </w:p>
          <w:bookmarkEnd w:id="2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9" w:name="para_c812a097_374c_4c86_937a_550bb97ce8"/>
          <w:p>
            <w:pPr>
              <w:spacing w:before="180" w:after="0" w:line="240" w:lineRule="auto"/>
            </w:pPr>
            <w:r>
              <w:rPr>
                <w:rFonts w:ascii="Arial" w:hAnsi="Arial"/>
                <w:color w:val="000000"/>
                <w:sz w:val="18"/>
              </w:rPr>
              <w:t>RT Radiation Set Storage</w:t>
            </w:r>
          </w:p>
          <w:bookmarkEnd w:id="2109"/>
        </w:tc>
        <w:tc>
          <w:tcPr>
            <w:tcBorders>
              <w:bottom w:val="single" w:sz="4" w:color="000000"/>
              <w:right w:val="single" w:sz="4" w:color="000000"/>
            </w:tcBorders>
            <w:tcMar>
              <w:top w:w="40" w:type="dxa"/>
              <w:left w:w="40" w:type="dxa"/>
              <w:bottom w:w="40" w:type="dxa"/>
              <w:right w:w="40" w:type="dxa"/>
            </w:tcMar>
            <w:vAlign w:val="top"/>
          </w:tcPr>
          <w:bookmarkStart w:id="2110" w:name="para_5b1f4944_40b5_47dd_971d_9bf2ab968d"/>
          <w:p>
            <w:pPr>
              <w:spacing w:before="180" w:after="0" w:line="240" w:lineRule="auto"/>
            </w:pPr>
            <w:r>
              <w:rPr>
                <w:rFonts w:ascii="Arial" w:hAnsi="Arial"/>
                <w:color w:val="000000"/>
                <w:sz w:val="18"/>
              </w:rPr>
              <w:t>1.2.840.10008.5.1.4.1.1.481.12</w:t>
            </w:r>
          </w:p>
          <w:bookmarkEnd w:id="2110"/>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331">
              <w:r>
                <w:rPr>
                  <w:rFonts w:ascii="Arial" w:hAnsi="Arial"/>
                  <w:color w:val="000000"/>
                  <w:sz w:val="18"/>
                </w:rPr>
                <w:t>RT Radiation Set IOD</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1" w:name="para_0334c766_b37f_4af9_a569_682972ecc0"/>
          <w:p>
            <w:pPr>
              <w:spacing w:before="180" w:after="0" w:line="240" w:lineRule="auto"/>
            </w:pPr>
            <w:r>
              <w:rPr>
                <w:rFonts w:ascii="Arial" w:hAnsi="Arial"/>
                <w:color w:val="000000"/>
                <w:sz w:val="18"/>
              </w:rPr>
              <w:t>C-Arm Photon-Electron Radiation Storage</w:t>
            </w:r>
          </w:p>
          <w:bookmarkEnd w:id="2111"/>
        </w:tc>
        <w:tc>
          <w:tcPr>
            <w:tcBorders>
              <w:bottom w:val="single" w:sz="4" w:color="000000"/>
              <w:right w:val="single" w:sz="4" w:color="000000"/>
            </w:tcBorders>
            <w:tcMar>
              <w:top w:w="40" w:type="dxa"/>
              <w:left w:w="40" w:type="dxa"/>
              <w:bottom w:w="40" w:type="dxa"/>
              <w:right w:w="40" w:type="dxa"/>
            </w:tcMar>
            <w:vAlign w:val="top"/>
          </w:tcPr>
          <w:bookmarkStart w:id="2112" w:name="para_6b89163f_9790_44b0_8b87_bbe645520c"/>
          <w:p>
            <w:pPr>
              <w:spacing w:before="180" w:after="0" w:line="240" w:lineRule="auto"/>
            </w:pPr>
            <w:r>
              <w:rPr>
                <w:rFonts w:ascii="Arial" w:hAnsi="Arial"/>
                <w:color w:val="000000"/>
                <w:sz w:val="18"/>
              </w:rPr>
              <w:t>1.2.840.10008.5.1.4.1.1.481.13</w:t>
            </w:r>
          </w:p>
          <w:bookmarkEnd w:id="2112"/>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332">
              <w:r>
                <w:rPr>
                  <w:rFonts w:ascii="Arial" w:hAnsi="Arial"/>
                  <w:color w:val="000000"/>
                  <w:sz w:val="18"/>
                </w:rPr>
                <w:t>C-Arm Photon-Electron Radiation IOD</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3" w:name="para_36f7d5da_12e9_4ba1_8dfb_94de35e5a1"/>
          <w:p>
            <w:pPr>
              <w:spacing w:before="180" w:after="0" w:line="240" w:lineRule="auto"/>
            </w:pPr>
            <w:r>
              <w:rPr>
                <w:rFonts w:ascii="Arial" w:hAnsi="Arial"/>
                <w:color w:val="000000"/>
                <w:sz w:val="18"/>
              </w:rPr>
              <w:t>Tomotherapeutic Radiation Storage</w:t>
            </w:r>
          </w:p>
          <w:bookmarkEnd w:id="2113"/>
        </w:tc>
        <w:tc>
          <w:tcPr>
            <w:tcBorders>
              <w:bottom w:val="single" w:sz="4" w:color="000000"/>
              <w:right w:val="single" w:sz="4" w:color="000000"/>
            </w:tcBorders>
            <w:tcMar>
              <w:top w:w="40" w:type="dxa"/>
              <w:left w:w="40" w:type="dxa"/>
              <w:bottom w:w="40" w:type="dxa"/>
              <w:right w:w="40" w:type="dxa"/>
            </w:tcMar>
            <w:vAlign w:val="top"/>
          </w:tcPr>
          <w:bookmarkStart w:id="2114" w:name="para_5d42f286_f797_48e4_98f8_115c3e6029"/>
          <w:p>
            <w:pPr>
              <w:spacing w:before="180" w:after="0" w:line="240" w:lineRule="auto"/>
            </w:pPr>
            <w:r>
              <w:rPr>
                <w:rFonts w:ascii="Arial" w:hAnsi="Arial"/>
                <w:color w:val="000000"/>
                <w:sz w:val="18"/>
              </w:rPr>
              <w:t>1.2.840.10008.5.1.4.1.1.481.14</w:t>
            </w:r>
          </w:p>
          <w:bookmarkEnd w:id="2114"/>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333">
              <w:r>
                <w:rPr>
                  <w:rFonts w:ascii="Arial" w:hAnsi="Arial"/>
                  <w:color w:val="000000"/>
                  <w:sz w:val="18"/>
                </w:rPr>
                <w:t>Tomotherapeutic Radiation IOD</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5" w:name="para_f7301313_acd1_491f_b30e_2d00b7dc63"/>
          <w:p>
            <w:pPr>
              <w:spacing w:before="180" w:after="0" w:line="240" w:lineRule="auto"/>
            </w:pPr>
            <w:r>
              <w:rPr>
                <w:rFonts w:ascii="Arial" w:hAnsi="Arial"/>
                <w:color w:val="000000"/>
                <w:sz w:val="18"/>
              </w:rPr>
              <w:t>Robotic-Arm Radiation Storage</w:t>
            </w:r>
          </w:p>
          <w:bookmarkEnd w:id="2115"/>
        </w:tc>
        <w:tc>
          <w:tcPr>
            <w:tcBorders>
              <w:bottom w:val="single" w:sz="4" w:color="000000"/>
              <w:right w:val="single" w:sz="4" w:color="000000"/>
            </w:tcBorders>
            <w:tcMar>
              <w:top w:w="40" w:type="dxa"/>
              <w:left w:w="40" w:type="dxa"/>
              <w:bottom w:w="40" w:type="dxa"/>
              <w:right w:w="40" w:type="dxa"/>
            </w:tcMar>
            <w:vAlign w:val="top"/>
          </w:tcPr>
          <w:bookmarkStart w:id="2116" w:name="para_2be178d2_c639_4835_8406_82c85e9f39"/>
          <w:p>
            <w:pPr>
              <w:spacing w:before="180" w:after="0" w:line="240" w:lineRule="auto"/>
            </w:pPr>
            <w:r>
              <w:rPr>
                <w:rFonts w:ascii="Arial" w:hAnsi="Arial"/>
                <w:color w:val="000000"/>
                <w:sz w:val="18"/>
              </w:rPr>
              <w:t>1.2.840.10008.5.1.4.1.1.481.15</w:t>
            </w:r>
          </w:p>
          <w:bookmarkEnd w:id="2116"/>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334">
              <w:r>
                <w:rPr>
                  <w:rFonts w:ascii="Arial" w:hAnsi="Arial"/>
                  <w:color w:val="000000"/>
                  <w:sz w:val="18"/>
                </w:rPr>
                <w:t>Robotic-Arm Radiation IOD</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7" w:name="para_f4e800a4_4d22_4bcf_8569_5bdad38c0a"/>
          <w:p>
            <w:pPr>
              <w:spacing w:before="180" w:after="0" w:line="240" w:lineRule="auto"/>
            </w:pPr>
            <w:r>
              <w:rPr>
                <w:rFonts w:ascii="Arial" w:hAnsi="Arial"/>
                <w:color w:val="000000"/>
                <w:sz w:val="18"/>
              </w:rPr>
              <w:t>RT Beams Delivery Instruction Storage</w:t>
            </w:r>
          </w:p>
          <w:bookmarkEnd w:id="2117"/>
        </w:tc>
        <w:tc>
          <w:tcPr>
            <w:tcBorders>
              <w:bottom w:val="single" w:sz="4" w:color="000000"/>
              <w:right w:val="single" w:sz="4" w:color="000000"/>
            </w:tcBorders>
            <w:tcMar>
              <w:top w:w="40" w:type="dxa"/>
              <w:left w:w="40" w:type="dxa"/>
              <w:bottom w:w="40" w:type="dxa"/>
              <w:right w:w="40" w:type="dxa"/>
            </w:tcMar>
            <w:vAlign w:val="top"/>
          </w:tcPr>
          <w:bookmarkStart w:id="2118" w:name="para_dafd66c1_c826_4499_97a5_63fd535ab3"/>
          <w:p>
            <w:pPr>
              <w:spacing w:before="180" w:after="0" w:line="240" w:lineRule="auto"/>
            </w:pPr>
            <w:r>
              <w:rPr>
                <w:rFonts w:ascii="Arial" w:hAnsi="Arial"/>
                <w:color w:val="000000"/>
                <w:sz w:val="18"/>
              </w:rPr>
              <w:t>1.2.840.10008.5.1.4.34.7</w:t>
            </w:r>
          </w:p>
          <w:bookmarkEnd w:id="2118"/>
        </w:tc>
        <w:tc>
          <w:tcPr>
            <w:tcBorders>
              <w:bottom w:val="single" w:sz="4" w:color="000000"/>
              <w:right w:val="single" w:sz="4" w:color="000000"/>
            </w:tcBorders>
            <w:tcMar>
              <w:top w:w="40" w:type="dxa"/>
              <w:left w:w="40" w:type="dxa"/>
              <w:bottom w:w="40" w:type="dxa"/>
              <w:right w:w="40" w:type="dxa"/>
            </w:tcMar>
            <w:vAlign w:val="top"/>
          </w:tcPr>
          <w:bookmarkStart w:id="2119" w:name="para_eb39d2e3_7854_4678_82db_e4ebae7279"/>
          <w:p>
            <w:pPr>
              <w:spacing w:before="180" w:after="0" w:line="240" w:lineRule="auto"/>
            </w:pPr>
            <w:hyperlink r:id="r335">
              <w:r>
                <w:rPr>
                  <w:rFonts w:ascii="Arial" w:hAnsi="Arial"/>
                  <w:color w:val="000000"/>
                  <w:sz w:val="18"/>
                </w:rPr>
                <w:t>RT Beams Delivery Instruction IOD</w:t>
              </w:r>
            </w:hyperlink>
          </w:p>
          <w:bookmarkEnd w:id="2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0" w:name="para_af1ec68e_ece0_4d30_b0ef_f8dd63f4ca"/>
          <w:p>
            <w:pPr>
              <w:spacing w:before="180" w:after="0" w:line="240" w:lineRule="auto"/>
            </w:pPr>
            <w:r>
              <w:rPr>
                <w:rFonts w:ascii="Arial" w:hAnsi="Arial"/>
                <w:color w:val="000000"/>
                <w:sz w:val="18"/>
              </w:rPr>
              <w:t>RT Brachy Application Setup Delivery Instruction Storage</w:t>
            </w:r>
          </w:p>
          <w:bookmarkEnd w:id="2120"/>
        </w:tc>
        <w:tc>
          <w:tcPr>
            <w:tcBorders>
              <w:bottom w:val="single" w:sz="4" w:color="000000"/>
              <w:right w:val="single" w:sz="4" w:color="000000"/>
            </w:tcBorders>
            <w:tcMar>
              <w:top w:w="40" w:type="dxa"/>
              <w:left w:w="40" w:type="dxa"/>
              <w:bottom w:w="40" w:type="dxa"/>
              <w:right w:w="40" w:type="dxa"/>
            </w:tcMar>
            <w:vAlign w:val="top"/>
          </w:tcPr>
          <w:bookmarkStart w:id="2121" w:name="para_2a37e4b7_d4cc_4518_9fc8_bf0614878a"/>
          <w:p>
            <w:pPr>
              <w:spacing w:before="180" w:after="0" w:line="240" w:lineRule="auto"/>
            </w:pPr>
            <w:r>
              <w:rPr>
                <w:rFonts w:ascii="Arial" w:hAnsi="Arial"/>
                <w:color w:val="000000"/>
                <w:sz w:val="18"/>
              </w:rPr>
              <w:t>1.2.840.10008.5.1.4.34.10</w:t>
            </w:r>
          </w:p>
          <w:bookmarkEnd w:id="2121"/>
        </w:tc>
        <w:tc>
          <w:tcPr>
            <w:tcBorders>
              <w:bottom w:val="single" w:sz="4" w:color="000000"/>
              <w:right w:val="single" w:sz="4" w:color="000000"/>
            </w:tcBorders>
            <w:tcMar>
              <w:top w:w="40" w:type="dxa"/>
              <w:left w:w="40" w:type="dxa"/>
              <w:bottom w:w="40" w:type="dxa"/>
              <w:right w:w="40" w:type="dxa"/>
            </w:tcMar>
            <w:vAlign w:val="top"/>
          </w:tcPr>
          <w:bookmarkStart w:id="2122" w:name="para_04406f2b_e522_4900_b15e_24ece7d0fc"/>
          <w:p>
            <w:pPr>
              <w:spacing w:before="180" w:after="0" w:line="240" w:lineRule="auto"/>
            </w:pPr>
            <w:hyperlink r:id="r336">
              <w:r>
                <w:rPr>
                  <w:rFonts w:ascii="Arial" w:hAnsi="Arial"/>
                  <w:color w:val="000000"/>
                  <w:sz w:val="18"/>
                </w:rPr>
                <w:t>RT Brachy Application Setup Delivery Instruction IOD</w:t>
              </w:r>
            </w:hyperlink>
          </w:p>
          <w:bookmarkEnd w:id="2122"/>
        </w:tc>
      </w:tr>
    </w:tbl>
    <w:bookmarkStart w:id="2123" w:name="idm213347334304"/>
    <w:p>
      <w:pPr>
        <w:keepNext/>
        <w:spacing w:before="180" w:after="0" w:line="240" w:lineRule="auto"/>
        <w:ind w:left="360" w:right="360" w:firstLine="0"/>
        <w:jc w:val="both"/>
      </w:pPr>
      <w:r>
        <w:rPr>
          <w:rFonts w:ascii="Arial" w:hAnsi="Arial"/>
          <w:color w:val="000000"/>
          <w:sz w:val="18"/>
        </w:rPr>
        <w:t>Note</w:t>
      </w:r>
    </w:p>
    <w:bookmarkEnd w:id="2123"/>
    <w:bookmarkStart w:id="2124" w:name="para_df400ae0_f4f4_4df6_9d09_99a74e2d6b"/>
    <w:p>
      <w:pPr>
        <w:spacing w:before="180" w:after="0" w:line="240" w:lineRule="auto"/>
        <w:ind w:left="360" w:right="360" w:firstLine="0"/>
        <w:jc w:val="both"/>
      </w:pPr>
      <w:r>
        <w:rPr>
          <w:rFonts w:ascii="Arial" w:hAnsi="Arial"/>
          <w:color w:val="000000"/>
          <w:sz w:val="18"/>
        </w:rPr>
        <w:t xml:space="preserve">The Generic Implant Template Storage, Implant Assembly Template Storage, and Implant Template Group Storage SOP Classes were formerly specified in this table, incorrectly since they do not use the Patient / Study / Series / Instance information model. Those have been consolidated into the Non-Patient Object Storage Service Class (see </w:t>
      </w:r>
      <w:hyperlink w:anchor="chapter_GG">
        <w:r>
          <w:rPr>
            <w:rFonts w:ascii="Arial" w:hAnsi="Arial"/>
            <w:color w:val="000000"/>
            <w:sz w:val="18"/>
          </w:rPr>
          <w:t xml:space="preserve"> Annex GG</w:t>
        </w:r>
      </w:hyperlink>
      <w:r>
        <w:rPr>
          <w:rFonts w:ascii="Arial" w:hAnsi="Arial"/>
          <w:color w:val="000000"/>
          <w:sz w:val="18"/>
        </w:rPr>
        <w:t>).</w:t>
      </w:r>
    </w:p>
    <w:bookmarkEnd w:id="2124"/>
    <w:bookmarkStart w:id="2125" w:name="sect_B_5_1"/>
    <w:p>
      <w:pPr>
        <w:spacing w:before="180" w:after="0" w:line="240" w:lineRule="auto"/>
      </w:pPr>
      <w:r>
        <w:rPr>
          <w:rFonts w:ascii="Arial" w:hAnsi="Arial"/>
          <w:b/>
          <w:color w:val="000000"/>
          <w:sz w:val="24"/>
        </w:rPr>
        <w:t>B.5.1 Specialization for Standard SOP Classes</w:t>
      </w:r>
    </w:p>
    <w:bookmarkEnd w:id="2125"/>
    <w:bookmarkStart w:id="2126" w:name="sect_B_5_1_1"/>
    <w:p>
      <w:pPr>
        <w:spacing w:before="180" w:after="0" w:line="240" w:lineRule="auto"/>
      </w:pPr>
      <w:r>
        <w:rPr>
          <w:rFonts w:ascii="Arial" w:hAnsi="Arial"/>
          <w:b/>
          <w:color w:val="000000"/>
          <w:sz w:val="26"/>
        </w:rPr>
        <w:t>B.5.1.1 Digital X-Ray Image Storage SOP Classes</w:t>
      </w:r>
    </w:p>
    <w:bookmarkEnd w:id="2126"/>
    <w:bookmarkStart w:id="2127" w:name="para_6594ef38_3786_4fb9_9b3d_6ecbf1c40b"/>
    <w:p>
      <w:pPr>
        <w:spacing w:before="180" w:after="0" w:line="240" w:lineRule="auto"/>
        <w:jc w:val="both"/>
      </w:pPr>
      <w:r>
        <w:rPr>
          <w:rFonts w:ascii="Arial" w:hAnsi="Arial"/>
          <w:color w:val="000000"/>
          <w:sz w:val="18"/>
        </w:rPr>
        <w:t>The Digital X-Ray Image Storage - For Presentation SOP Class shall use the DX IOD with an Enumerated Value of FOR PRESENTATION for Presentation Intent Type (0008,0068).</w:t>
      </w:r>
    </w:p>
    <w:bookmarkEnd w:id="2127"/>
    <w:bookmarkStart w:id="2128" w:name="para_fcc590ba_9c3a_4ee9_a63e_a87b5d08b0"/>
    <w:p>
      <w:pPr>
        <w:spacing w:before="180" w:after="0" w:line="240" w:lineRule="auto"/>
        <w:jc w:val="both"/>
      </w:pPr>
      <w:r>
        <w:rPr>
          <w:rFonts w:ascii="Arial" w:hAnsi="Arial"/>
          <w:color w:val="000000"/>
          <w:sz w:val="18"/>
        </w:rPr>
        <w:t>The Digital X-Ray Image Storage - For Processing SOP Class shall use the DX IOD with an Enumerated Value of FOR PROCESSING for Presentation Intent Type (0008,0068).</w:t>
      </w:r>
    </w:p>
    <w:bookmarkEnd w:id="2128"/>
    <w:bookmarkStart w:id="2129" w:name="para_187707e5_d237_4d50_9e9a_437c0b7749"/>
    <w:p>
      <w:pPr>
        <w:spacing w:before="180" w:after="0" w:line="240" w:lineRule="auto"/>
        <w:jc w:val="both"/>
      </w:pPr>
      <w:r>
        <w:rPr>
          <w:rFonts w:ascii="Arial" w:hAnsi="Arial"/>
          <w:color w:val="000000"/>
          <w:sz w:val="18"/>
        </w:rPr>
        <w:t>An SCU or SCP of the Digital X-Ray Image Storage - For Processing SOP Class shall also support the Digital X-Ray Image Storage - For Presentation SOP Class.</w:t>
      </w:r>
    </w:p>
    <w:bookmarkEnd w:id="2129"/>
    <w:bookmarkStart w:id="2130" w:name="idm213347326160"/>
    <w:p>
      <w:pPr>
        <w:keepNext/>
        <w:spacing w:before="180" w:after="0" w:line="240" w:lineRule="auto"/>
        <w:ind w:left="360" w:right="360" w:firstLine="0"/>
        <w:jc w:val="both"/>
      </w:pPr>
      <w:r>
        <w:rPr>
          <w:rFonts w:ascii="Arial" w:hAnsi="Arial"/>
          <w:color w:val="000000"/>
          <w:sz w:val="18"/>
        </w:rPr>
        <w:t>Note</w:t>
      </w:r>
    </w:p>
    <w:bookmarkEnd w:id="2130"/>
    <w:bookmarkStart w:id="2131" w:name="idm213347325904"/>
    <w:bookmarkStart w:id="2132" w:name="idm213347325648"/>
    <w:bookmarkStart w:id="2133" w:name="para_11154415_0499_450e_b797_37f6a3cf0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of this requirement is to ensure a useful level of interoperability by avoiding the situation where an SCU might support only the Digital X-Ray Image Storage - For Processing SOP Class and an SCP only the Digital X-Ray Image Storage - For Presentation SOP Class, or vice versa. The burden is therefore to support the Digital X-Ray Image Storage - For Presentation SOP Class as a "baseline".</w:t>
      </w:r>
    </w:p>
    <w:bookmarkEnd w:id="2133"/>
    <w:bookmarkEnd w:id="2132"/>
    <w:bookmarkEnd w:id="2131"/>
    <w:bookmarkStart w:id="2134" w:name="idm213347324048"/>
    <w:bookmarkStart w:id="2135" w:name="para_cfc75a8c_301a_4281_9fb2_2a2181fa3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2135"/>
    <w:bookmarkEnd w:id="2134"/>
    <w:bookmarkStart w:id="2136" w:name="para_db429f52_4462_43a8_a070_52b5a3239f"/>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2136"/>
    <w:bookmarkStart w:id="2137" w:name="para_7ad5876f_4787_43e5_bf2d_5be6ce211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2137"/>
    <w:bookmarkStart w:id="2138" w:name="para_a2bce18c_36c2_49cf_a266_3f934bd427"/>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2138"/>
    <w:bookmarkStart w:id="2139" w:name="sect_B_5_1_2"/>
    <w:p>
      <w:pPr>
        <w:spacing w:before="180" w:after="0" w:line="240" w:lineRule="auto"/>
      </w:pPr>
      <w:r>
        <w:rPr>
          <w:rFonts w:ascii="Arial" w:hAnsi="Arial"/>
          <w:b/>
          <w:color w:val="000000"/>
          <w:sz w:val="26"/>
        </w:rPr>
        <w:t>B.5.1.2 Digital Mammography X-Ray Image Storage SOP Classes</w:t>
      </w:r>
    </w:p>
    <w:bookmarkEnd w:id="2139"/>
    <w:bookmarkStart w:id="2140" w:name="para_d0cef404_dc8c_4b64_b9ae_3c2c1b1ef3"/>
    <w:p>
      <w:pPr>
        <w:spacing w:before="180" w:after="0" w:line="240" w:lineRule="auto"/>
        <w:jc w:val="both"/>
      </w:pPr>
      <w:r>
        <w:rPr>
          <w:rFonts w:ascii="Arial" w:hAnsi="Arial"/>
          <w:color w:val="000000"/>
          <w:sz w:val="18"/>
        </w:rPr>
        <w:t>The Digital Mammography X-Ray Image Storage - For Presentation SOP Class shall use the Digital Mammography IOD with an Enumerated Value of FOR PRESENTATION for Presentation Intent Type (0008,0068).</w:t>
      </w:r>
    </w:p>
    <w:bookmarkEnd w:id="2140"/>
    <w:bookmarkStart w:id="2141" w:name="para_13a7debf_bbf0_4449_9189_51d6355949"/>
    <w:p>
      <w:pPr>
        <w:spacing w:before="180" w:after="0" w:line="240" w:lineRule="auto"/>
        <w:jc w:val="both"/>
      </w:pPr>
      <w:r>
        <w:rPr>
          <w:rFonts w:ascii="Arial" w:hAnsi="Arial"/>
          <w:color w:val="000000"/>
          <w:sz w:val="18"/>
        </w:rPr>
        <w:t>The Digital Mammography X-Ray Image Storage - For Processing SOP Class shall use the Digital Mammography IOD with an Enumerated Value of FOR PROCESSING for Presentation Intent Type (0008,0068).</w:t>
      </w:r>
    </w:p>
    <w:bookmarkEnd w:id="2141"/>
    <w:bookmarkStart w:id="2142" w:name="para_d6a3090f_7d6b_4c33_b1ec_44a3187580"/>
    <w:p>
      <w:pPr>
        <w:spacing w:before="180" w:after="0" w:line="240" w:lineRule="auto"/>
        <w:jc w:val="both"/>
      </w:pPr>
      <w:r>
        <w:rPr>
          <w:rFonts w:ascii="Arial" w:hAnsi="Arial"/>
          <w:color w:val="000000"/>
          <w:sz w:val="18"/>
        </w:rPr>
        <w:t>An SCU or SCP of the Digital Mammography X-Ray Image Storage - For Processing SOP Class shall also support the Digital Mammography X-Ray Image Storage - For Presentation SOP Class.</w:t>
      </w:r>
    </w:p>
    <w:bookmarkEnd w:id="2142"/>
    <w:bookmarkStart w:id="2143" w:name="sect_B_5_1_3"/>
    <w:p>
      <w:pPr>
        <w:spacing w:before="180" w:after="0" w:line="240" w:lineRule="auto"/>
      </w:pPr>
      <w:r>
        <w:rPr>
          <w:rFonts w:ascii="Arial" w:hAnsi="Arial"/>
          <w:b/>
          <w:color w:val="000000"/>
          <w:sz w:val="26"/>
        </w:rPr>
        <w:t>B.5.1.3 Digital Intra-Oral X-Ray Image Storage SOP Classes</w:t>
      </w:r>
    </w:p>
    <w:bookmarkEnd w:id="2143"/>
    <w:bookmarkStart w:id="2144" w:name="para_439c51c1_16d6_4b20_8f41_567fb7ae65"/>
    <w:p>
      <w:pPr>
        <w:spacing w:before="180" w:after="0" w:line="240" w:lineRule="auto"/>
        <w:jc w:val="both"/>
      </w:pPr>
      <w:r>
        <w:rPr>
          <w:rFonts w:ascii="Arial" w:hAnsi="Arial"/>
          <w:color w:val="000000"/>
          <w:sz w:val="18"/>
        </w:rPr>
        <w:t>The Digital Intra-Oral X-Ray Image Storage - For Presentation SOP Class shall use the Digital Intra-Oral X-Ray IOD with an Enumerated Value of FOR PRESENTATION for Presentation Intent Type (0008,0068).</w:t>
      </w:r>
    </w:p>
    <w:bookmarkEnd w:id="2144"/>
    <w:bookmarkStart w:id="2145" w:name="para_19219e9f_205c_4da5_8a47_39027d17e1"/>
    <w:p>
      <w:pPr>
        <w:spacing w:before="180" w:after="0" w:line="240" w:lineRule="auto"/>
        <w:jc w:val="both"/>
      </w:pPr>
      <w:r>
        <w:rPr>
          <w:rFonts w:ascii="Arial" w:hAnsi="Arial"/>
          <w:color w:val="000000"/>
          <w:sz w:val="18"/>
        </w:rPr>
        <w:t>The Digital Intra-Oral X-Ray Image Storage - For Processing SOP Class shall use the Digital Intra-Oral X-Ray IOD with an Enumerated Value of FOR PROCESSING for Presentation Intent Type (0008,0068).</w:t>
      </w:r>
    </w:p>
    <w:bookmarkEnd w:id="2145"/>
    <w:bookmarkStart w:id="2146" w:name="para_9631a384_7f7e_4dfe_96be_9703833567"/>
    <w:p>
      <w:pPr>
        <w:spacing w:before="180" w:after="0" w:line="240" w:lineRule="auto"/>
        <w:jc w:val="both"/>
      </w:pPr>
      <w:r>
        <w:rPr>
          <w:rFonts w:ascii="Arial" w:hAnsi="Arial"/>
          <w:color w:val="000000"/>
          <w:sz w:val="18"/>
        </w:rPr>
        <w:t>An SCU or SCP of the Digital Intra-Oral X-Ray Image Storage - For Processing SOP Class shall also support the Digital Intra-Oral X-Ray Image Storage - For Presentation SOP Class.</w:t>
      </w:r>
    </w:p>
    <w:bookmarkEnd w:id="2146"/>
    <w:bookmarkStart w:id="2147" w:name="sect_B_5_1_4"/>
    <w:p>
      <w:pPr>
        <w:spacing w:before="180" w:after="0" w:line="240" w:lineRule="auto"/>
      </w:pPr>
      <w:r>
        <w:rPr>
          <w:rFonts w:ascii="Arial" w:hAnsi="Arial"/>
          <w:b/>
          <w:color w:val="000000"/>
          <w:sz w:val="26"/>
        </w:rPr>
        <w:t>B.5.1.4 Softcopy Presentation State Storage SOP Classes</w:t>
      </w:r>
    </w:p>
    <w:bookmarkEnd w:id="2147"/>
    <w:bookmarkStart w:id="2148" w:name="para_777134e7_dc53_4a04_83dd_5ebac130c3"/>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2148"/>
    <w:bookmarkStart w:id="2149" w:name="sect_B_5_1_5"/>
    <w:p>
      <w:pPr>
        <w:spacing w:before="180" w:after="0" w:line="240" w:lineRule="auto"/>
      </w:pPr>
      <w:r>
        <w:rPr>
          <w:rFonts w:ascii="Arial" w:hAnsi="Arial"/>
          <w:b/>
          <w:color w:val="000000"/>
          <w:sz w:val="26"/>
        </w:rPr>
        <w:t>B.5.1.5 Structured Reporting Storage SOP Classes</w:t>
      </w:r>
    </w:p>
    <w:bookmarkEnd w:id="2149"/>
    <w:bookmarkStart w:id="2150" w:name="para_4d50e482_9a40_4200_a22a_176a7cdbee"/>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2150"/>
    <w:bookmarkStart w:id="2151" w:name="idm213347302288"/>
    <w:bookmarkStart w:id="2152" w:name="idm213347302032"/>
    <w:bookmarkStart w:id="2153" w:name="para_bb0e4650_2a19_492a_a66b_b0d3c27b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Text SR</w:t>
      </w:r>
    </w:p>
    <w:bookmarkEnd w:id="2153"/>
    <w:bookmarkEnd w:id="2152"/>
    <w:bookmarkEnd w:id="2151"/>
    <w:bookmarkStart w:id="2154" w:name="idm213347300800"/>
    <w:bookmarkStart w:id="2155" w:name="para_a6cec57f_1b6a_47f5_922b_3dcd21d6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Extensible SR, Enhanced SR, and SOP Classes for which it is the Related General SOP Class</w:t>
      </w:r>
    </w:p>
    <w:bookmarkEnd w:id="2155"/>
    <w:bookmarkEnd w:id="2154"/>
    <w:bookmarkStart w:id="2156" w:name="idm213347299568"/>
    <w:bookmarkStart w:id="2157" w:name="para_e15381c7_4c35_41f4_8202_caf9db9bf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Comprehensive 3D SR, Comprehensive SR, and SOP Classes for which they are the Related General SOP Classes</w:t>
      </w:r>
    </w:p>
    <w:bookmarkEnd w:id="2157"/>
    <w:bookmarkEnd w:id="2156"/>
    <w:bookmarkStart w:id="2158" w:name="idm213347298240"/>
    <w:bookmarkStart w:id="2159" w:name="para_444beac9_0cd7_4cfe_8b12_31b060a1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Mammography CAD SR</w:t>
      </w:r>
    </w:p>
    <w:bookmarkEnd w:id="2159"/>
    <w:bookmarkEnd w:id="2158"/>
    <w:bookmarkStart w:id="2160" w:name="idm213347297072"/>
    <w:bookmarkStart w:id="2161" w:name="para_7ff1e778_bd24_4b2c_a0cf_938ef5cc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Chest CAD SR</w:t>
      </w:r>
    </w:p>
    <w:bookmarkEnd w:id="2161"/>
    <w:bookmarkEnd w:id="2160"/>
    <w:bookmarkStart w:id="2162" w:name="idm213347295840"/>
    <w:bookmarkStart w:id="2163" w:name="para_9c6d59a4_a858_4a3d_bfa6_00b1dcd9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Procedure Log</w:t>
      </w:r>
    </w:p>
    <w:bookmarkEnd w:id="2163"/>
    <w:bookmarkEnd w:id="2162"/>
    <w:bookmarkStart w:id="2164" w:name="idm213347294688"/>
    <w:bookmarkStart w:id="2165" w:name="para_0824647c_a2a3_49dc_91d9_f0a47140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X-Ray Radiation Dose SR</w:t>
      </w:r>
    </w:p>
    <w:bookmarkEnd w:id="2165"/>
    <w:bookmarkEnd w:id="2164"/>
    <w:bookmarkStart w:id="2166" w:name="idm213347293488"/>
    <w:bookmarkStart w:id="2167" w:name="para_379fc474_a0f3_4a27_8f70_d0e88f8e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Radiopharmaceutical Radiation Dose SR</w:t>
      </w:r>
    </w:p>
    <w:bookmarkEnd w:id="2167"/>
    <w:bookmarkEnd w:id="2166"/>
    <w:bookmarkStart w:id="2168" w:name="idm213347292304"/>
    <w:bookmarkStart w:id="2169" w:name="para_6466b8c3_ac38_4436_9fee_e2dba229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Radiation Dose SR</w:t>
      </w:r>
    </w:p>
    <w:bookmarkEnd w:id="2169"/>
    <w:bookmarkEnd w:id="2168"/>
    <w:bookmarkStart w:id="2170" w:name="idm213347291056"/>
    <w:bookmarkStart w:id="2171" w:name="para_b971032b_5595_43b6_a38e_020ec6da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Spectacle Prescription Report</w:t>
      </w:r>
    </w:p>
    <w:bookmarkEnd w:id="2171"/>
    <w:bookmarkEnd w:id="2170"/>
    <w:bookmarkStart w:id="2172" w:name="idm213347289888"/>
    <w:bookmarkStart w:id="2173" w:name="para_ae794205_72fe_4b40_917c_88e28fa7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Colon CAD SR</w:t>
      </w:r>
    </w:p>
    <w:bookmarkEnd w:id="2173"/>
    <w:bookmarkEnd w:id="2172"/>
    <w:bookmarkStart w:id="2174" w:name="idm213347288736"/>
    <w:bookmarkStart w:id="2175" w:name="para_2dffc162_5e05_4d76_9f51_b3dafa98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Macular Grid Thickness and Volume Report</w:t>
      </w:r>
    </w:p>
    <w:bookmarkEnd w:id="2175"/>
    <w:bookmarkEnd w:id="2174"/>
    <w:bookmarkStart w:id="2176" w:name="idm213347287520"/>
    <w:bookmarkStart w:id="2177" w:name="para_8edca806_45e2_4de4_8da1_8c50068c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Implantation Plan SR Document</w:t>
      </w:r>
    </w:p>
    <w:bookmarkEnd w:id="2177"/>
    <w:bookmarkEnd w:id="2176"/>
    <w:bookmarkStart w:id="2178" w:name="idm213347286256"/>
    <w:bookmarkStart w:id="2179" w:name="para_3e7cd545_565b_47be_8438_a2e211e5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Acquisition Context SR</w:t>
      </w:r>
    </w:p>
    <w:bookmarkEnd w:id="2179"/>
    <w:bookmarkEnd w:id="2178"/>
    <w:bookmarkStart w:id="2180" w:name="idm213347285088"/>
    <w:bookmarkStart w:id="2181" w:name="para_e063178e_a090_40cf_9003_364119c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Simplified Adult Echo SR</w:t>
      </w:r>
    </w:p>
    <w:bookmarkEnd w:id="2181"/>
    <w:bookmarkEnd w:id="2180"/>
    <w:bookmarkStart w:id="2182" w:name="para_3e34ef19_9a11_4d20_be2d_662df3ffcc"/>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2182"/>
    <w:bookmarkStart w:id="2183" w:name="sect_B_5_1_6"/>
    <w:p>
      <w:pPr>
        <w:spacing w:before="180" w:after="0" w:line="240" w:lineRule="auto"/>
      </w:pPr>
      <w:r>
        <w:rPr>
          <w:rFonts w:ascii="Arial" w:hAnsi="Arial"/>
          <w:b/>
          <w:color w:val="000000"/>
          <w:sz w:val="26"/>
        </w:rPr>
        <w:t>B.5.1.6 Enhanced MR Image Storage and Legacy Converted Enhanced MR Image Storage SOP Class</w:t>
      </w:r>
    </w:p>
    <w:bookmarkEnd w:id="2183"/>
    <w:bookmarkStart w:id="2184" w:name="para_3b8daa80_6c76_4e7b_aeae_3172db6637"/>
    <w:p>
      <w:pPr>
        <w:spacing w:before="180" w:after="0" w:line="240" w:lineRule="auto"/>
        <w:jc w:val="both"/>
      </w:pPr>
      <w:r>
        <w:rPr>
          <w:rFonts w:ascii="Arial" w:hAnsi="Arial"/>
          <w:color w:val="000000"/>
          <w:sz w:val="18"/>
        </w:rPr>
        <w:t>An SCP of the Enhanced MR Image Storage or Legacy Converted Enhanced MR Image Storage SOP Class shall also support the Grayscale Softcopy Presentation State Storage SOP Class.</w:t>
      </w:r>
    </w:p>
    <w:bookmarkEnd w:id="2184"/>
    <w:bookmarkStart w:id="2185" w:name="idm213347279472"/>
    <w:p>
      <w:pPr>
        <w:keepNext/>
        <w:spacing w:before="180" w:after="0" w:line="240" w:lineRule="auto"/>
        <w:ind w:left="360" w:right="360" w:firstLine="0"/>
        <w:jc w:val="both"/>
      </w:pPr>
      <w:r>
        <w:rPr>
          <w:rFonts w:ascii="Arial" w:hAnsi="Arial"/>
          <w:color w:val="000000"/>
          <w:sz w:val="18"/>
        </w:rPr>
        <w:t>Note</w:t>
      </w:r>
    </w:p>
    <w:bookmarkEnd w:id="2185"/>
    <w:bookmarkStart w:id="2186" w:name="para_f8cec00a_9709_4488_8bff_907d222efa"/>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2186"/>
    <w:bookmarkStart w:id="2187" w:name="sect_B_5_1_7"/>
    <w:p>
      <w:pPr>
        <w:spacing w:before="180" w:after="0" w:line="240" w:lineRule="auto"/>
      </w:pPr>
      <w:r>
        <w:rPr>
          <w:rFonts w:ascii="Arial" w:hAnsi="Arial"/>
          <w:b/>
          <w:color w:val="000000"/>
          <w:sz w:val="26"/>
        </w:rPr>
        <w:t>B.5.1.7 Enhanced CT Image Storage and Legacy Converted Enhanced CT Image Storage SOP Class</w:t>
      </w:r>
    </w:p>
    <w:bookmarkEnd w:id="2187"/>
    <w:bookmarkStart w:id="2188" w:name="para_35e1e331_e0b6_4699_8776_93aad2d1bb"/>
    <w:p>
      <w:pPr>
        <w:spacing w:before="180" w:after="0" w:line="240" w:lineRule="auto"/>
        <w:jc w:val="both"/>
      </w:pPr>
      <w:r>
        <w:rPr>
          <w:rFonts w:ascii="Arial" w:hAnsi="Arial"/>
          <w:color w:val="000000"/>
          <w:sz w:val="18"/>
        </w:rPr>
        <w:t>An SCP of the Enhanced CT Image Storage or Legacy Converted Enhanced CT Image Storage SOP Class shall also support the Grayscale Softcopy Presentation State Storage SOP Class.</w:t>
      </w:r>
    </w:p>
    <w:bookmarkEnd w:id="2188"/>
    <w:bookmarkStart w:id="2189" w:name="idm213347275472"/>
    <w:p>
      <w:pPr>
        <w:keepNext/>
        <w:spacing w:before="180" w:after="0" w:line="240" w:lineRule="auto"/>
        <w:ind w:left="360" w:right="360" w:firstLine="0"/>
        <w:jc w:val="both"/>
      </w:pPr>
      <w:r>
        <w:rPr>
          <w:rFonts w:ascii="Arial" w:hAnsi="Arial"/>
          <w:color w:val="000000"/>
          <w:sz w:val="18"/>
        </w:rPr>
        <w:t>Note</w:t>
      </w:r>
    </w:p>
    <w:bookmarkEnd w:id="2189"/>
    <w:bookmarkStart w:id="2190" w:name="para_7e6bb7ab_4ac8_4e00_a9cb_3da8dc7482"/>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2190"/>
    <w:bookmarkStart w:id="2191" w:name="sect_B_5_1_8"/>
    <w:p>
      <w:pPr>
        <w:spacing w:before="180" w:after="0" w:line="240" w:lineRule="auto"/>
      </w:pPr>
      <w:r>
        <w:rPr>
          <w:rFonts w:ascii="Arial" w:hAnsi="Arial"/>
          <w:b/>
          <w:color w:val="000000"/>
          <w:sz w:val="26"/>
        </w:rPr>
        <w:t>B.5.1.8 Enhanced MR Color Image Storage SOP Class</w:t>
      </w:r>
    </w:p>
    <w:bookmarkEnd w:id="2191"/>
    <w:bookmarkStart w:id="2192" w:name="para_5710ffde_f9c9_476e_8e8a_2a8eb0f481"/>
    <w:p>
      <w:pPr>
        <w:spacing w:before="180" w:after="0" w:line="240" w:lineRule="auto"/>
        <w:jc w:val="both"/>
      </w:pPr>
      <w:r>
        <w:rPr>
          <w:rFonts w:ascii="Arial" w:hAnsi="Arial"/>
          <w:color w:val="000000"/>
          <w:sz w:val="18"/>
        </w:rPr>
        <w:t>An SCP of the Enhanced MR Color Image Storage SOP Class shall also support the Color Softcopy Presentation State Storage SOP Class.</w:t>
      </w:r>
    </w:p>
    <w:bookmarkEnd w:id="2192"/>
    <w:bookmarkStart w:id="2193" w:name="idm213347271616"/>
    <w:p>
      <w:pPr>
        <w:keepNext/>
        <w:spacing w:before="180" w:after="0" w:line="240" w:lineRule="auto"/>
        <w:ind w:left="360" w:right="360" w:firstLine="0"/>
        <w:jc w:val="both"/>
      </w:pPr>
      <w:r>
        <w:rPr>
          <w:rFonts w:ascii="Arial" w:hAnsi="Arial"/>
          <w:color w:val="000000"/>
          <w:sz w:val="18"/>
        </w:rPr>
        <w:t>Note</w:t>
      </w:r>
    </w:p>
    <w:bookmarkEnd w:id="2193"/>
    <w:bookmarkStart w:id="2194" w:name="para_4169b1b9_4c19_4157_9ea6_b5cac9b3ef"/>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2194"/>
    <w:bookmarkStart w:id="2195" w:name="sect_B_5_1_9"/>
    <w:p>
      <w:pPr>
        <w:spacing w:before="180" w:after="0" w:line="240" w:lineRule="auto"/>
      </w:pPr>
      <w:r>
        <w:rPr>
          <w:rFonts w:ascii="Arial" w:hAnsi="Arial"/>
          <w:b/>
          <w:color w:val="000000"/>
          <w:sz w:val="26"/>
        </w:rPr>
        <w:t>B.5.1.9 Basic Structured Display</w:t>
      </w:r>
    </w:p>
    <w:bookmarkEnd w:id="2195"/>
    <w:bookmarkStart w:id="2196" w:name="para_a1b38558_53c3_4065_abea_98df870ae0"/>
    <w:p>
      <w:pPr>
        <w:spacing w:before="180" w:after="0" w:line="240" w:lineRule="auto"/>
        <w:jc w:val="both"/>
      </w:pPr>
      <w:r>
        <w:rPr>
          <w:rFonts w:ascii="Arial" w:hAnsi="Arial"/>
          <w:color w:val="000000"/>
          <w:sz w:val="18"/>
        </w:rPr>
        <w:t>An SCU of the Basic Structured Display Storage SOP Class that creates SOP Instances of the Class shall identify in its Conformance Statement the Composite Storage SOP Classes and Softcopy Presentation State Storage SOP Classes that are also supported by the SCU, and may be referenced by Basic Structured Display SOP Instances it creates. It shall identify in its Conformance Statement the values it may use in the Attributes Image Box Layout Type (0072,0304) and Type of Synchronization (0072,0434).</w:t>
      </w:r>
    </w:p>
    <w:bookmarkEnd w:id="2196"/>
    <w:bookmarkStart w:id="2197" w:name="para_4c4c923b_09eb_46b0_ada4_3709f170d3"/>
    <w:p>
      <w:pPr>
        <w:spacing w:before="180" w:after="0" w:line="240" w:lineRule="auto"/>
        <w:jc w:val="both"/>
      </w:pPr>
      <w:r>
        <w:rPr>
          <w:rFonts w:ascii="Arial" w:hAnsi="Arial"/>
          <w:color w:val="000000"/>
          <w:sz w:val="18"/>
        </w:rPr>
        <w:t>An SCP of the Basic Structured Display Storage SOP Class, when rendering SOP Instances of the Class, shall preserve the aspect ratio specified by the Nominal Screen Definition Sequence (0072,0102) Attributes Number of Vertical Pixels (0072,0104) and Number of Horizontal Pixels (0072,0106) without clipping.</w:t>
      </w:r>
    </w:p>
    <w:bookmarkEnd w:id="2197"/>
    <w:bookmarkStart w:id="2198" w:name="idm213347266240"/>
    <w:p>
      <w:pPr>
        <w:keepNext/>
        <w:spacing w:before="180" w:after="0" w:line="240" w:lineRule="auto"/>
        <w:ind w:left="360" w:right="360" w:firstLine="0"/>
        <w:jc w:val="both"/>
      </w:pPr>
      <w:r>
        <w:rPr>
          <w:rFonts w:ascii="Arial" w:hAnsi="Arial"/>
          <w:color w:val="000000"/>
          <w:sz w:val="18"/>
        </w:rPr>
        <w:t>Note</w:t>
      </w:r>
    </w:p>
    <w:bookmarkEnd w:id="2198"/>
    <w:bookmarkStart w:id="2199" w:name="idm213347265984"/>
    <w:bookmarkStart w:id="2200" w:name="idm213347265728"/>
    <w:bookmarkStart w:id="2201" w:name="para_9856ea4c_7ec1_4adc_a6aa_d8908a1cc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is not required to display using the exact number of vertical and horizontal pixels. The SCP may use as much of its display screen as it desires, while maintaining the Structured Display aspect ratio.</w:t>
      </w:r>
    </w:p>
    <w:bookmarkEnd w:id="2201"/>
    <w:bookmarkEnd w:id="2200"/>
    <w:bookmarkEnd w:id="2199"/>
    <w:bookmarkStart w:id="2202" w:name="idm213347264288"/>
    <w:bookmarkStart w:id="2203" w:name="para_a77895c0_2fa3_42c2_b3f9_208030fd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display screen has a different aspect ratio, the positioning of the display on the screen is unspecified (centered, left or right justified, top or bottom justified).</w:t>
      </w:r>
    </w:p>
    <w:bookmarkEnd w:id="2203"/>
    <w:bookmarkEnd w:id="2202"/>
    <w:bookmarkStart w:id="2204" w:name="para_2157c40d_a4e2_4d80_9831_0207708ece"/>
    <w:p>
      <w:pPr>
        <w:spacing w:before="180" w:after="0" w:line="240" w:lineRule="auto"/>
        <w:jc w:val="both"/>
      </w:pPr>
      <w:r>
        <w:rPr>
          <w:rFonts w:ascii="Arial" w:hAnsi="Arial"/>
          <w:color w:val="000000"/>
          <w:sz w:val="18"/>
        </w:rPr>
        <w:t>An SCP of the Basic Structured Display Storage SOP Class that is capable of rendering SOP Instances of the Class shall identify in its Conformance Statement the Composite Storage SOP Classes and Softcopy Presentation State Storage SOP Classes that are also supported by the SCP, and will be rendered when referenced by Basic Structured Display SOP Instances for display. It shall specify in its Conformance Statement the user display controls and interactions for the values of Image Box Layout Type (0072,0304) and Type of Synchronization (0072,0434) that it supports. It shall identify in its Conformance Statement its behavior when encountering a referenced Presentation State or other Composite Storage SOP Instance whose display it does not support, or an unsupported value of Image Box Layout Type or Type of Synchronization; such behavior shall include at a minimum a display to the user of the nature of the incompatibility.</w:t>
      </w:r>
    </w:p>
    <w:bookmarkEnd w:id="2204"/>
    <w:bookmarkStart w:id="2205" w:name="sect_B_5_1_10"/>
    <w:p>
      <w:pPr>
        <w:spacing w:before="180" w:after="0" w:line="240" w:lineRule="auto"/>
      </w:pPr>
      <w:r>
        <w:rPr>
          <w:rFonts w:ascii="Arial" w:hAnsi="Arial"/>
          <w:b/>
          <w:color w:val="000000"/>
          <w:sz w:val="26"/>
        </w:rPr>
        <w:t>B.5.1.10 Implant Template Storage SOP Classes</w:t>
      </w:r>
    </w:p>
    <w:bookmarkEnd w:id="2205"/>
    <w:bookmarkStart w:id="2206" w:name="para_2b262512_47c4_416f_98b7_7ef8447f36"/>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2206"/>
    <w:bookmarkStart w:id="2207" w:name="idm213347257840"/>
    <w:p>
      <w:pPr>
        <w:keepNext/>
        <w:spacing w:before="180" w:after="0" w:line="240" w:lineRule="auto"/>
        <w:ind w:left="360" w:right="360" w:firstLine="0"/>
        <w:jc w:val="both"/>
      </w:pPr>
      <w:r>
        <w:rPr>
          <w:rFonts w:ascii="Arial" w:hAnsi="Arial"/>
          <w:color w:val="000000"/>
          <w:sz w:val="18"/>
        </w:rPr>
        <w:t>Note</w:t>
      </w:r>
    </w:p>
    <w:bookmarkEnd w:id="2207"/>
    <w:bookmarkStart w:id="2208" w:name="para_4307cdb5_73c9_4f20_a60b_a42f56809e"/>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3">
        <w:r>
          <w:rPr>
            <w:rFonts w:ascii="Arial" w:hAnsi="Arial"/>
            <w:color w:val="000000"/>
            <w:sz w:val="18"/>
          </w:rPr>
          <w:t>Section GG.6.3</w:t>
        </w:r>
      </w:hyperlink>
      <w:r>
        <w:rPr>
          <w:rFonts w:ascii="Arial" w:hAnsi="Arial"/>
          <w:color w:val="000000"/>
          <w:sz w:val="18"/>
        </w:rPr>
        <w:t>).</w:t>
      </w:r>
    </w:p>
    <w:bookmarkEnd w:id="2208"/>
    <w:bookmarkStart w:id="2209" w:name="sect_B_5_1_11"/>
    <w:p>
      <w:pPr>
        <w:spacing w:before="180" w:after="0" w:line="240" w:lineRule="auto"/>
      </w:pPr>
      <w:r>
        <w:rPr>
          <w:rFonts w:ascii="Arial" w:hAnsi="Arial"/>
          <w:b/>
          <w:color w:val="000000"/>
          <w:sz w:val="26"/>
        </w:rPr>
        <w:t>B.5.1.11 Ophthalmic Axial Measurements Storage SOP Class</w:t>
      </w:r>
    </w:p>
    <w:bookmarkEnd w:id="2209"/>
    <w:bookmarkStart w:id="2210" w:name="para_8a6ab1bb_6a0c_4799_bc0b_f074969f25"/>
    <w:p>
      <w:pPr>
        <w:spacing w:before="180" w:after="0" w:line="240" w:lineRule="auto"/>
        <w:jc w:val="both"/>
      </w:pPr>
      <w:r>
        <w:rPr>
          <w:rFonts w:ascii="Arial" w:hAnsi="Arial"/>
          <w:color w:val="000000"/>
          <w:sz w:val="18"/>
        </w:rPr>
        <w:t>Ophthalmic axial measurements devices are used in the preoperative assessment of every cataract surgery patient. Ophthalmic axial measurements SOP Classes support ophthalmic axial measurements devices.</w:t>
      </w:r>
    </w:p>
    <w:bookmarkEnd w:id="2210"/>
    <w:bookmarkStart w:id="2211" w:name="para_759d16cf_d598_475c_91be_f0d69ff848"/>
    <w:p>
      <w:pPr>
        <w:spacing w:before="180" w:after="0" w:line="240" w:lineRule="auto"/>
        <w:jc w:val="both"/>
      </w:pPr>
      <w:r>
        <w:rPr>
          <w:rFonts w:ascii="Arial" w:hAnsi="Arial"/>
          <w:color w:val="000000"/>
          <w:sz w:val="18"/>
        </w:rPr>
        <w:t xml:space="preserve">For a device that is both a SCU and a SCP of the Ophthalmic Axial Measurements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Axial Measurements Storage SOP Classes:</w:t>
      </w:r>
    </w:p>
    <w:bookmarkEnd w:id="2211"/>
    <w:bookmarkStart w:id="2212" w:name="idm213347251328"/>
    <w:bookmarkStart w:id="2213" w:name="idm213347251072"/>
    <w:bookmarkStart w:id="2214" w:name="para_f9781534_c644_4ee8_86f8_8ed1c958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214"/>
    <w:bookmarkEnd w:id="2213"/>
    <w:bookmarkEnd w:id="2212"/>
    <w:bookmarkStart w:id="2215" w:name="idm213347248992"/>
    <w:p>
      <w:pPr>
        <w:keepNext/>
        <w:spacing w:before="180" w:after="0" w:line="240" w:lineRule="auto"/>
        <w:ind w:left="360" w:right="360" w:firstLine="0"/>
        <w:jc w:val="both"/>
      </w:pPr>
      <w:r>
        <w:rPr>
          <w:rFonts w:ascii="Arial" w:hAnsi="Arial"/>
          <w:color w:val="000000"/>
          <w:sz w:val="18"/>
        </w:rPr>
        <w:t>Note</w:t>
      </w:r>
    </w:p>
    <w:bookmarkEnd w:id="2215"/>
    <w:bookmarkStart w:id="2216" w:name="para_b4452ef2_8f67_43cf_b8dd_4cf9bd557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216"/>
    <w:bookmarkStart w:id="2217" w:name="sect_B_5_1_12"/>
    <w:p>
      <w:pPr>
        <w:spacing w:before="180" w:after="0" w:line="240" w:lineRule="auto"/>
      </w:pPr>
      <w:r>
        <w:rPr>
          <w:rFonts w:ascii="Arial" w:hAnsi="Arial"/>
          <w:b/>
          <w:color w:val="000000"/>
          <w:sz w:val="26"/>
        </w:rPr>
        <w:t>B.5.1.12 IOL Calculation Storage SOP Class</w:t>
      </w:r>
    </w:p>
    <w:bookmarkEnd w:id="2217"/>
    <w:bookmarkStart w:id="2218" w:name="para_d1d064c0_a3bb_4240_ab0f_b0399ed8e4"/>
    <w:p>
      <w:pPr>
        <w:spacing w:before="180" w:after="0" w:line="240" w:lineRule="auto"/>
        <w:jc w:val="both"/>
      </w:pPr>
      <w:r>
        <w:rPr>
          <w:rFonts w:ascii="Arial" w:hAnsi="Arial"/>
          <w:color w:val="000000"/>
          <w:sz w:val="18"/>
        </w:rPr>
        <w:t>IOL (intraocular lens) calculation is used in the preoperative assessment of every cataract surgery patient. IOL Calculation SOP Classes support IOL calculation software, which may be located either on ophthalmic axial measurement devices or on a separate computer.</w:t>
      </w:r>
    </w:p>
    <w:bookmarkEnd w:id="2218"/>
    <w:bookmarkStart w:id="2219" w:name="para_e0cbbcb2_916a_41f4_a955_d888ad05d1"/>
    <w:p>
      <w:pPr>
        <w:spacing w:before="180" w:after="0" w:line="240" w:lineRule="auto"/>
        <w:jc w:val="both"/>
      </w:pPr>
      <w:r>
        <w:rPr>
          <w:rFonts w:ascii="Arial" w:hAnsi="Arial"/>
          <w:color w:val="000000"/>
          <w:sz w:val="18"/>
        </w:rPr>
        <w:t xml:space="preserve">For a device that is both a SCU and a SCP of the IOL Calculation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IOL Calculation Storage SOP Classes:</w:t>
      </w:r>
    </w:p>
    <w:bookmarkEnd w:id="2219"/>
    <w:bookmarkStart w:id="2220" w:name="idm213347243200"/>
    <w:bookmarkStart w:id="2221" w:name="idm213347242944"/>
    <w:bookmarkStart w:id="2222" w:name="para_6bf5ecb9_d61b_48c8_89cd_44ecd9e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222"/>
    <w:bookmarkEnd w:id="2221"/>
    <w:bookmarkEnd w:id="2220"/>
    <w:bookmarkStart w:id="2223" w:name="idm213347240816"/>
    <w:p>
      <w:pPr>
        <w:keepNext/>
        <w:spacing w:before="180" w:after="0" w:line="240" w:lineRule="auto"/>
        <w:ind w:left="360" w:right="360" w:firstLine="0"/>
        <w:jc w:val="both"/>
      </w:pPr>
      <w:r>
        <w:rPr>
          <w:rFonts w:ascii="Arial" w:hAnsi="Arial"/>
          <w:color w:val="000000"/>
          <w:sz w:val="18"/>
        </w:rPr>
        <w:t>Note</w:t>
      </w:r>
    </w:p>
    <w:bookmarkEnd w:id="2223"/>
    <w:bookmarkStart w:id="2224" w:name="para_82ad5902_bf43_4dc0_9bdd_6bae24062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224"/>
    <w:bookmarkStart w:id="2225" w:name="sect_B_5_1_13"/>
    <w:p>
      <w:pPr>
        <w:spacing w:before="180" w:after="0" w:line="240" w:lineRule="auto"/>
      </w:pPr>
      <w:r>
        <w:rPr>
          <w:rFonts w:ascii="Arial" w:hAnsi="Arial"/>
          <w:b/>
          <w:color w:val="000000"/>
          <w:sz w:val="26"/>
        </w:rPr>
        <w:t>B.5.1.13 Intravascular OCT Image Storage SOP Classes</w:t>
      </w:r>
    </w:p>
    <w:bookmarkEnd w:id="2225"/>
    <w:bookmarkStart w:id="2226" w:name="para_760a2c19_d013_48b6_bd04_18c877f41e"/>
    <w:p>
      <w:pPr>
        <w:spacing w:before="180" w:after="0" w:line="240" w:lineRule="auto"/>
        <w:jc w:val="both"/>
      </w:pPr>
      <w:r>
        <w:rPr>
          <w:rFonts w:ascii="Arial" w:hAnsi="Arial"/>
          <w:color w:val="000000"/>
          <w:sz w:val="18"/>
        </w:rPr>
        <w:t>The Intravascular OCT Image Storage - For Presentation SOP Class shall use the IVOCT IOD with an Enumerated Value of FOR PRESENTATION for Presentation Intent Type (0008,0068).</w:t>
      </w:r>
    </w:p>
    <w:bookmarkEnd w:id="2226"/>
    <w:bookmarkStart w:id="2227" w:name="para_c175a4b6_86cf_4a38_b178_bc429b16d0"/>
    <w:p>
      <w:pPr>
        <w:spacing w:before="180" w:after="0" w:line="240" w:lineRule="auto"/>
        <w:jc w:val="both"/>
      </w:pPr>
      <w:r>
        <w:rPr>
          <w:rFonts w:ascii="Arial" w:hAnsi="Arial"/>
          <w:color w:val="000000"/>
          <w:sz w:val="18"/>
        </w:rPr>
        <w:t>The Intravascular OCT Image Storage - For Processing SOP Class shall use the IVOCT IOD with an Enumerated Value of FOR PROCESSING for Presentation Intent Type (0008,0068).</w:t>
      </w:r>
    </w:p>
    <w:bookmarkEnd w:id="2227"/>
    <w:bookmarkStart w:id="2228" w:name="para_4dae02fc_62c0_423e_9fd9_651f95e261"/>
    <w:p>
      <w:pPr>
        <w:spacing w:before="180" w:after="0" w:line="240" w:lineRule="auto"/>
        <w:jc w:val="both"/>
      </w:pPr>
      <w:r>
        <w:rPr>
          <w:rFonts w:ascii="Arial" w:hAnsi="Arial"/>
          <w:color w:val="000000"/>
          <w:sz w:val="18"/>
        </w:rPr>
        <w:t>An SCU or SCP of the Intravascular OCT Image Storage - For Processing SOP Class shall also support the Intravascular OCT Image Storage - For Presentation SOP Class.</w:t>
      </w:r>
    </w:p>
    <w:bookmarkEnd w:id="2228"/>
    <w:bookmarkStart w:id="2229" w:name="idm213347235008"/>
    <w:p>
      <w:pPr>
        <w:keepNext/>
        <w:spacing w:before="180" w:after="0" w:line="240" w:lineRule="auto"/>
        <w:ind w:left="360" w:right="360" w:firstLine="0"/>
        <w:jc w:val="both"/>
      </w:pPr>
      <w:r>
        <w:rPr>
          <w:rFonts w:ascii="Arial" w:hAnsi="Arial"/>
          <w:color w:val="000000"/>
          <w:sz w:val="18"/>
        </w:rPr>
        <w:t>Note</w:t>
      </w:r>
    </w:p>
    <w:bookmarkEnd w:id="2229"/>
    <w:bookmarkStart w:id="2230" w:name="idm213347234752"/>
    <w:bookmarkStart w:id="2231" w:name="idm213347234496"/>
    <w:bookmarkStart w:id="2232" w:name="para_b2b6f546_3f0c_49d5_89e1_5a48923f4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of this requirement is to ensure a useful level of interoperability by avoiding the situation where an SCU might support only the Intravascular OCT Image Storage - For Processing SOP Class and an SCP only the Intravascular OCT Image Storage - For Presentation SOP Class, or vice versa. The burden is therefore to support the Intravascular OCT Image Storage - For Presentation SOP Class as a "baseline".</w:t>
      </w:r>
    </w:p>
    <w:bookmarkEnd w:id="2232"/>
    <w:bookmarkEnd w:id="2231"/>
    <w:bookmarkEnd w:id="2230"/>
    <w:bookmarkStart w:id="2233" w:name="idm213347232944"/>
    <w:bookmarkStart w:id="2234" w:name="para_e5546f1a_1e61_45a0_8fd4_5e59629dd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2234"/>
    <w:bookmarkEnd w:id="2233"/>
    <w:bookmarkStart w:id="2235" w:name="para_272777fc_1be7_4c40_816f_24d96682d9"/>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2235"/>
    <w:bookmarkStart w:id="2236" w:name="para_9a893e84_2146_481d_8177_018546c5c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2236"/>
    <w:bookmarkStart w:id="2237" w:name="para_73d1abc8_b451_4c27_bb75_bcee54c4ac"/>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2237"/>
    <w:bookmarkStart w:id="2238" w:name="sect_B_5_1_14"/>
    <w:p>
      <w:pPr>
        <w:spacing w:before="180" w:after="0" w:line="240" w:lineRule="auto"/>
      </w:pPr>
      <w:r>
        <w:rPr>
          <w:rFonts w:ascii="Arial" w:hAnsi="Arial"/>
          <w:b/>
          <w:color w:val="000000"/>
          <w:sz w:val="26"/>
        </w:rPr>
        <w:t>B.5.1.14 Ophthalmic Thickness Map Storage SOP Class</w:t>
      </w:r>
    </w:p>
    <w:bookmarkEnd w:id="2238"/>
    <w:bookmarkStart w:id="2239" w:name="para_2feca5d7_5a35_42cc_a06d_d99cfa3f1c"/>
    <w:p>
      <w:pPr>
        <w:spacing w:before="180" w:after="0" w:line="240" w:lineRule="auto"/>
        <w:jc w:val="both"/>
      </w:pPr>
      <w:r>
        <w:rPr>
          <w:rFonts w:ascii="Arial" w:hAnsi="Arial"/>
          <w:color w:val="000000"/>
          <w:sz w:val="18"/>
        </w:rPr>
        <w:t>The Ophthalmic Thickness Map SOP Class encodes a topographic representation of the thickness/height measurements of the posterior eye.</w:t>
      </w:r>
    </w:p>
    <w:bookmarkEnd w:id="2239"/>
    <w:bookmarkStart w:id="2240" w:name="para_087db109_f030_42fe_82a4_8df517ecee"/>
    <w:p>
      <w:pPr>
        <w:spacing w:before="180" w:after="0" w:line="240" w:lineRule="auto"/>
        <w:jc w:val="both"/>
      </w:pPr>
      <w:r>
        <w:rPr>
          <w:rFonts w:ascii="Arial" w:hAnsi="Arial"/>
          <w:color w:val="000000"/>
          <w:sz w:val="18"/>
        </w:rPr>
        <w:t xml:space="preserve">For a device that is both a SCU and a SCP of the Ophthalmic Thickness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Thickness Map Storage SOP Classes:</w:t>
      </w:r>
    </w:p>
    <w:bookmarkEnd w:id="2240"/>
    <w:bookmarkStart w:id="2241" w:name="idm213347223664"/>
    <w:bookmarkStart w:id="2242" w:name="idm213347223408"/>
    <w:bookmarkStart w:id="2243" w:name="para_9d82fb55_a4aa_4053_8dd1_0c1dcbdb7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243"/>
    <w:bookmarkEnd w:id="2242"/>
    <w:bookmarkEnd w:id="2241"/>
    <w:bookmarkStart w:id="2244" w:name="idm213347221328"/>
    <w:p>
      <w:pPr>
        <w:keepNext/>
        <w:spacing w:before="180" w:after="0" w:line="240" w:lineRule="auto"/>
        <w:ind w:left="360" w:right="360" w:firstLine="0"/>
        <w:jc w:val="both"/>
      </w:pPr>
      <w:r>
        <w:rPr>
          <w:rFonts w:ascii="Arial" w:hAnsi="Arial"/>
          <w:color w:val="000000"/>
          <w:sz w:val="18"/>
        </w:rPr>
        <w:t>Note</w:t>
      </w:r>
    </w:p>
    <w:bookmarkEnd w:id="2244"/>
    <w:bookmarkStart w:id="2245" w:name="para_8107ea32_c321_486b_ae9d_b0520ae9d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245"/>
    <w:bookmarkStart w:id="2246" w:name="sect_B_5_1_15"/>
    <w:p>
      <w:pPr>
        <w:spacing w:before="180" w:after="0" w:line="240" w:lineRule="auto"/>
      </w:pPr>
      <w:r>
        <w:rPr>
          <w:rFonts w:ascii="Arial" w:hAnsi="Arial"/>
          <w:b/>
          <w:color w:val="000000"/>
          <w:sz w:val="26"/>
        </w:rPr>
        <w:t>B.5.1.15 Enhanced PET Image Storage and Legacy Converted Enhanced PET Image Storage SOP Class</w:t>
      </w:r>
    </w:p>
    <w:bookmarkEnd w:id="2246"/>
    <w:bookmarkStart w:id="2247" w:name="para_f206e318_733c_48b6_8df4_67954e1b26"/>
    <w:p>
      <w:pPr>
        <w:spacing w:before="180" w:after="0" w:line="240" w:lineRule="auto"/>
        <w:jc w:val="both"/>
      </w:pPr>
      <w:r>
        <w:rPr>
          <w:rFonts w:ascii="Arial" w:hAnsi="Arial"/>
          <w:color w:val="000000"/>
          <w:sz w:val="18"/>
        </w:rPr>
        <w:t>An SCP of the Enhanced PET Image Storage or Legacy Converted Enhanced PET Image Storage SOP Class shall also support the Grayscale Softcopy Presentation State Storage SOP Class.</w:t>
      </w:r>
    </w:p>
    <w:bookmarkEnd w:id="2247"/>
    <w:bookmarkStart w:id="2248" w:name="idm213347217344"/>
    <w:p>
      <w:pPr>
        <w:keepNext/>
        <w:spacing w:before="180" w:after="0" w:line="240" w:lineRule="auto"/>
        <w:ind w:left="360" w:right="360" w:firstLine="0"/>
        <w:jc w:val="both"/>
      </w:pPr>
      <w:r>
        <w:rPr>
          <w:rFonts w:ascii="Arial" w:hAnsi="Arial"/>
          <w:color w:val="000000"/>
          <w:sz w:val="18"/>
        </w:rPr>
        <w:t>Note</w:t>
      </w:r>
    </w:p>
    <w:bookmarkEnd w:id="2248"/>
    <w:bookmarkStart w:id="2249" w:name="para_fea83672_6c08_4033_a15a_4b4dfd9698"/>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2249"/>
    <w:bookmarkStart w:id="2250" w:name="sect_B_5_1_16"/>
    <w:p>
      <w:pPr>
        <w:spacing w:before="180" w:after="0" w:line="240" w:lineRule="auto"/>
      </w:pPr>
      <w:r>
        <w:rPr>
          <w:rFonts w:ascii="Arial" w:hAnsi="Arial"/>
          <w:b/>
          <w:color w:val="000000"/>
          <w:sz w:val="26"/>
        </w:rPr>
        <w:t>B.5.1.16 Enhanced PET Image Storage SOP Classes</w:t>
      </w:r>
    </w:p>
    <w:bookmarkEnd w:id="2250"/>
    <w:bookmarkStart w:id="2251" w:name="para_38581d6b_c3ee_49a2_9987_2f10bba047"/>
    <w:p>
      <w:pPr>
        <w:spacing w:before="180" w:after="0" w:line="240" w:lineRule="auto"/>
        <w:jc w:val="both"/>
      </w:pPr>
      <w:r>
        <w:rPr>
          <w:rFonts w:ascii="Arial" w:hAnsi="Arial"/>
          <w:color w:val="000000"/>
          <w:sz w:val="18"/>
        </w:rPr>
        <w:t>An SCP of the Enhanced PET Image Storage SOP Class shall also support the Grayscale Softcopy Presentation State Storage SOP Class.</w:t>
      </w:r>
    </w:p>
    <w:bookmarkEnd w:id="2251"/>
    <w:bookmarkStart w:id="2252" w:name="idm213347213472"/>
    <w:p>
      <w:pPr>
        <w:keepNext/>
        <w:spacing w:before="180" w:after="0" w:line="240" w:lineRule="auto"/>
        <w:ind w:left="360" w:right="360" w:firstLine="0"/>
        <w:jc w:val="both"/>
      </w:pPr>
      <w:r>
        <w:rPr>
          <w:rFonts w:ascii="Arial" w:hAnsi="Arial"/>
          <w:color w:val="000000"/>
          <w:sz w:val="18"/>
        </w:rPr>
        <w:t>Note</w:t>
      </w:r>
    </w:p>
    <w:bookmarkEnd w:id="2252"/>
    <w:bookmarkStart w:id="2253" w:name="para_15b49f00_cc63_4cb9_b9b3_6a85aa25e9"/>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2253"/>
    <w:bookmarkStart w:id="2254" w:name="sect_B_5_1_17"/>
    <w:p>
      <w:pPr>
        <w:spacing w:before="180" w:after="0" w:line="240" w:lineRule="auto"/>
      </w:pPr>
      <w:r>
        <w:rPr>
          <w:rFonts w:ascii="Arial" w:hAnsi="Arial"/>
          <w:b/>
          <w:color w:val="000000"/>
          <w:sz w:val="26"/>
        </w:rPr>
        <w:t>B.5.1.17 Corneal Topography Map Storage SOP Class</w:t>
      </w:r>
    </w:p>
    <w:bookmarkEnd w:id="2254"/>
    <w:bookmarkStart w:id="2255" w:name="para_14e37dda_82e4_42ed_9d1b_432538e0cf"/>
    <w:p>
      <w:pPr>
        <w:spacing w:before="180" w:after="0" w:line="240" w:lineRule="auto"/>
        <w:jc w:val="both"/>
      </w:pPr>
      <w:r>
        <w:rPr>
          <w:rFonts w:ascii="Arial" w:hAnsi="Arial"/>
          <w:color w:val="000000"/>
          <w:sz w:val="18"/>
        </w:rPr>
        <w:t>The Corneal Topography Map SOP Class encodes a topographic representation of the curvature and/or elevation measurements of corneal anterior and posterior surfaces (e.g., maps that display corneal curvatures, corneal elevations, and corneal power, etc.).</w:t>
      </w:r>
    </w:p>
    <w:bookmarkEnd w:id="2255"/>
    <w:bookmarkStart w:id="2256" w:name="para_6f84c98c_b195_4495_99f9_69ad1aa88e"/>
    <w:p>
      <w:pPr>
        <w:spacing w:before="180" w:after="0" w:line="240" w:lineRule="auto"/>
        <w:jc w:val="both"/>
      </w:pPr>
      <w:r>
        <w:rPr>
          <w:rFonts w:ascii="Arial" w:hAnsi="Arial"/>
          <w:color w:val="000000"/>
          <w:sz w:val="18"/>
        </w:rPr>
        <w:t xml:space="preserve">For a device that is both a SCU and a SCP of the Corneal Topography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Corneal Topography Map Storage SOP Classes:</w:t>
      </w:r>
    </w:p>
    <w:bookmarkEnd w:id="2256"/>
    <w:bookmarkStart w:id="2257" w:name="idm213347207712"/>
    <w:bookmarkStart w:id="2258" w:name="idm213347207456"/>
    <w:bookmarkStart w:id="2259" w:name="para_38ba216c_557f_4e64_831d_35dcce9ce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259"/>
    <w:bookmarkEnd w:id="2258"/>
    <w:bookmarkEnd w:id="2257"/>
    <w:bookmarkStart w:id="2260" w:name="idm213347205344"/>
    <w:p>
      <w:pPr>
        <w:keepNext/>
        <w:spacing w:before="180" w:after="0" w:line="240" w:lineRule="auto"/>
        <w:ind w:left="360" w:right="360" w:firstLine="0"/>
        <w:jc w:val="both"/>
      </w:pPr>
      <w:r>
        <w:rPr>
          <w:rFonts w:ascii="Arial" w:hAnsi="Arial"/>
          <w:color w:val="000000"/>
          <w:sz w:val="18"/>
        </w:rPr>
        <w:t>Note</w:t>
      </w:r>
    </w:p>
    <w:bookmarkEnd w:id="2260"/>
    <w:bookmarkStart w:id="2261" w:name="para_2c845044_6b8e_4cc4_83cf_b6dabe6216"/>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261"/>
    <w:bookmarkStart w:id="2262" w:name="sect_B_5_1_18"/>
    <w:p>
      <w:pPr>
        <w:spacing w:before="180" w:after="0" w:line="240" w:lineRule="auto"/>
      </w:pPr>
      <w:r>
        <w:rPr>
          <w:rFonts w:ascii="Arial" w:hAnsi="Arial"/>
          <w:b/>
          <w:color w:val="000000"/>
          <w:sz w:val="26"/>
        </w:rPr>
        <w:t>B.5.1.18 Breast Projection X-Ray Image Storage SOP Classes</w:t>
      </w:r>
    </w:p>
    <w:bookmarkEnd w:id="2262"/>
    <w:bookmarkStart w:id="2263" w:name="para_91fde1c4_5143_4b88_9efd_b31904ca79"/>
    <w:p>
      <w:pPr>
        <w:spacing w:before="180" w:after="0" w:line="240" w:lineRule="auto"/>
        <w:jc w:val="both"/>
      </w:pPr>
      <w:r>
        <w:rPr>
          <w:rFonts w:ascii="Arial" w:hAnsi="Arial"/>
          <w:color w:val="000000"/>
          <w:sz w:val="18"/>
        </w:rPr>
        <w:t>The Breast Projection X-Ray Image Storage - For Presentation SOP Class shall use the Breast Projection X-Ray Image IOD with an Enumerated Value of FOR PRESENTATION for Presentation Intent Type (0008,0068).</w:t>
      </w:r>
    </w:p>
    <w:bookmarkEnd w:id="2263"/>
    <w:bookmarkStart w:id="2264" w:name="para_46575588_1b69_4eff_a4a6_19979d02f6"/>
    <w:p>
      <w:pPr>
        <w:spacing w:before="180" w:after="0" w:line="240" w:lineRule="auto"/>
        <w:jc w:val="both"/>
      </w:pPr>
      <w:r>
        <w:rPr>
          <w:rFonts w:ascii="Arial" w:hAnsi="Arial"/>
          <w:color w:val="000000"/>
          <w:sz w:val="18"/>
        </w:rPr>
        <w:t>The Breast Projection X-Ray Image Storage - For Processing SOP Class shall use the Breast Projection X-Ray Image IOD with an Enumerated Value of FOR PROCESSING for Presentation Intent Type (0008,0068).</w:t>
      </w:r>
    </w:p>
    <w:bookmarkEnd w:id="2264"/>
    <w:bookmarkStart w:id="2265" w:name="para_c3c52ca7_3ce6_4c33_b6a0_30026c485a"/>
    <w:p>
      <w:pPr>
        <w:spacing w:before="180" w:after="0" w:line="240" w:lineRule="auto"/>
        <w:jc w:val="both"/>
      </w:pPr>
      <w:r>
        <w:rPr>
          <w:rFonts w:ascii="Arial" w:hAnsi="Arial"/>
          <w:color w:val="000000"/>
          <w:sz w:val="18"/>
        </w:rPr>
        <w:t>An SCU or SCP of the Breast Projection X-Ray Image Storage - For Processing SOP Class shall also support the Breast Projection X-Ray Image Storage - For Presentation SOP Class.</w:t>
      </w:r>
    </w:p>
    <w:bookmarkEnd w:id="2265"/>
    <w:bookmarkStart w:id="2266" w:name="sect_B_5_1_19"/>
    <w:p>
      <w:pPr>
        <w:spacing w:before="180" w:after="0" w:line="240" w:lineRule="auto"/>
      </w:pPr>
      <w:r>
        <w:rPr>
          <w:rFonts w:ascii="Arial" w:hAnsi="Arial"/>
          <w:b/>
          <w:color w:val="000000"/>
          <w:sz w:val="26"/>
        </w:rPr>
        <w:t>B.5.1.19 Planar MPR Volumetric Presentation State Storage SOP Classes</w:t>
      </w:r>
    </w:p>
    <w:bookmarkEnd w:id="2266"/>
    <w:bookmarkStart w:id="2267" w:name="para_a746b5d5_88a7_41c7_b2c5_440fa11dbf"/>
    <w:p>
      <w:pPr>
        <w:spacing w:before="180" w:after="0" w:line="240" w:lineRule="auto"/>
        <w:jc w:val="both"/>
      </w:pPr>
      <w:r>
        <w:rPr>
          <w:rFonts w:ascii="Arial" w:hAnsi="Arial"/>
          <w:color w:val="000000"/>
          <w:sz w:val="18"/>
        </w:rPr>
        <w:t xml:space="preserve">The requirements of </w:t>
      </w:r>
      <w:hyperlink w:anchor="sect_FF_2_1_1">
        <w:r>
          <w:rPr>
            <w:rFonts w:ascii="Arial" w:hAnsi="Arial"/>
            <w:color w:val="000000"/>
            <w:sz w:val="18"/>
          </w:rPr>
          <w:t>Section FF.2.1.1</w:t>
        </w:r>
      </w:hyperlink>
      <w:r>
        <w:rPr>
          <w:rFonts w:ascii="Arial" w:hAnsi="Arial"/>
          <w:color w:val="000000"/>
          <w:sz w:val="18"/>
        </w:rPr>
        <w:t xml:space="preserve"> apply to the following SOP Classes:</w:t>
      </w:r>
    </w:p>
    <w:bookmarkEnd w:id="2267"/>
    <w:bookmarkStart w:id="2268" w:name="idm213347196128"/>
    <w:bookmarkStart w:id="2269" w:name="idm213347195872"/>
    <w:bookmarkStart w:id="2270" w:name="para_5fa20001_fd81_48a4_832a_6c869e05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Grayscale Planar MPR Volumetric Presentation State Storage</w:t>
      </w:r>
    </w:p>
    <w:bookmarkEnd w:id="2270"/>
    <w:bookmarkEnd w:id="2269"/>
    <w:bookmarkEnd w:id="2268"/>
    <w:bookmarkStart w:id="2271" w:name="idm213347194576"/>
    <w:bookmarkStart w:id="2272" w:name="para_f99e78a2_e249_4180_903c_83ee777b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Planar MPR Volumetric Presentation State Storage</w:t>
      </w:r>
    </w:p>
    <w:bookmarkEnd w:id="2272"/>
    <w:bookmarkEnd w:id="2271"/>
    <w:bookmarkStart w:id="2273" w:name="para_20032327_9a10_4066_8a27_7c03a04ba0"/>
    <w:p>
      <w:pPr>
        <w:spacing w:before="180" w:after="0" w:line="240" w:lineRule="auto"/>
        <w:jc w:val="both"/>
      </w:pPr>
      <w:r>
        <w:rPr>
          <w:rFonts w:ascii="Arial" w:hAnsi="Arial"/>
          <w:color w:val="000000"/>
          <w:sz w:val="18"/>
        </w:rPr>
        <w:t xml:space="preserve">The Grayscale Planar MPR Volumetric Presentation State Storage SOP Class shall use the </w:t>
      </w:r>
      <w:hyperlink r:id="r337">
        <w:r>
          <w:rPr>
            <w:rFonts w:ascii="Arial" w:hAnsi="Arial"/>
            <w:color w:val="000000"/>
            <w:sz w:val="18"/>
          </w:rPr>
          <w:t>Planar MPR Volumetric Presentation State IOD</w:t>
        </w:r>
      </w:hyperlink>
      <w:r>
        <w:rPr>
          <w:rFonts w:ascii="Arial" w:hAnsi="Arial"/>
          <w:color w:val="000000"/>
          <w:sz w:val="18"/>
        </w:rPr>
        <w:t xml:space="preserve"> with an Enumerated Value of MONOCHROME for Pixel Presentation (0008,9205) and shall have only a single item in the Volumetric Presentation State Input Sequence (0070,1201).</w:t>
      </w:r>
    </w:p>
    <w:bookmarkEnd w:id="2273"/>
    <w:bookmarkStart w:id="2274" w:name="para_a2912829_bba5_4739_a9e4_4b35b636aa"/>
    <w:p>
      <w:pPr>
        <w:spacing w:before="180" w:after="0" w:line="240" w:lineRule="auto"/>
        <w:jc w:val="both"/>
      </w:pPr>
      <w:r>
        <w:rPr>
          <w:rFonts w:ascii="Arial" w:hAnsi="Arial"/>
          <w:color w:val="000000"/>
          <w:sz w:val="18"/>
        </w:rPr>
        <w:t xml:space="preserve">The Compositing Planar MPR Volumetric Presentation State Storage SOP Class shall use the </w:t>
      </w:r>
      <w:hyperlink r:id="r338">
        <w:r>
          <w:rPr>
            <w:rFonts w:ascii="Arial" w:hAnsi="Arial"/>
            <w:color w:val="000000"/>
            <w:sz w:val="18"/>
          </w:rPr>
          <w:t>Planar MPR Volumetric Presentation State IOD</w:t>
        </w:r>
      </w:hyperlink>
      <w:r>
        <w:rPr>
          <w:rFonts w:ascii="Arial" w:hAnsi="Arial"/>
          <w:color w:val="000000"/>
          <w:sz w:val="18"/>
        </w:rPr>
        <w:t xml:space="preserve"> with an Enumerated Value of TRUE COLOR for Pixel Presentation (0008,9205).</w:t>
      </w:r>
    </w:p>
    <w:bookmarkEnd w:id="2274"/>
    <w:bookmarkStart w:id="2275" w:name="sect_B_5_1_20"/>
    <w:p>
      <w:pPr>
        <w:spacing w:before="180" w:after="0" w:line="240" w:lineRule="auto"/>
      </w:pPr>
      <w:r>
        <w:rPr>
          <w:rFonts w:ascii="Arial" w:hAnsi="Arial"/>
          <w:b/>
          <w:color w:val="000000"/>
          <w:sz w:val="26"/>
        </w:rPr>
        <w:t>B.5.1.20 Content Assessment Results Storage SOP Classes</w:t>
      </w:r>
    </w:p>
    <w:bookmarkEnd w:id="2275"/>
    <w:bookmarkStart w:id="2276" w:name="para_09197df5_6ec4_47c3_bba5_d4b4f7ed1b"/>
    <w:p>
      <w:pPr>
        <w:spacing w:before="180" w:after="0" w:line="240" w:lineRule="auto"/>
        <w:jc w:val="both"/>
      </w:pPr>
      <w:r>
        <w:rPr>
          <w:rFonts w:ascii="Arial" w:hAnsi="Arial"/>
          <w:color w:val="000000"/>
          <w:sz w:val="18"/>
        </w:rPr>
        <w:t>An SCU of the Content Assessment Results Storage SOP Class that creates SOP Instances of the Class shall identify in its Conformance Statement the criteria for setting the Observation Significance (0082,0008).</w:t>
      </w:r>
    </w:p>
    <w:bookmarkEnd w:id="2276"/>
    <w:bookmarkStart w:id="2277" w:name="sect_B_5_1_21"/>
    <w:p>
      <w:pPr>
        <w:spacing w:before="180" w:after="0" w:line="240" w:lineRule="auto"/>
      </w:pPr>
      <w:r>
        <w:rPr>
          <w:rFonts w:ascii="Arial" w:hAnsi="Arial"/>
          <w:b/>
          <w:color w:val="000000"/>
          <w:sz w:val="26"/>
        </w:rPr>
        <w:t>B.5.1.21 CT Performed Procedure Protocol Storage SOP Class</w:t>
      </w:r>
    </w:p>
    <w:bookmarkEnd w:id="2277"/>
    <w:bookmarkStart w:id="2278" w:name="para_afc0bc84_ba52_4547_a2cf_a40b56b2a1"/>
    <w:p>
      <w:pPr>
        <w:spacing w:before="180" w:after="0" w:line="240" w:lineRule="auto"/>
        <w:jc w:val="both"/>
      </w:pPr>
      <w:r>
        <w:rPr>
          <w:rFonts w:ascii="Arial" w:hAnsi="Arial"/>
          <w:color w:val="000000"/>
          <w:sz w:val="18"/>
        </w:rPr>
        <w:t>The CT Performed Procedure Protocol Storage SOP Class encodes the acquisition and reconstruction protocol parameter values used during a specific performed CT procedure and related details.</w:t>
      </w:r>
    </w:p>
    <w:bookmarkEnd w:id="2278"/>
    <w:bookmarkStart w:id="2279" w:name="para_c4fcc05b_83dd_4ad9_8cb4_c5424ae498"/>
    <w:p>
      <w:pPr>
        <w:spacing w:before="180" w:after="0" w:line="240" w:lineRule="auto"/>
        <w:jc w:val="both"/>
      </w:pPr>
      <w:r>
        <w:rPr>
          <w:rFonts w:ascii="Arial" w:hAnsi="Arial"/>
          <w:color w:val="000000"/>
          <w:sz w:val="18"/>
        </w:rPr>
        <w:t xml:space="preserve">For a device that is both a SCU and a SCP of the CT Performed Procedure Protocol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CT Performed Procedure Protocol Storage SOP Classes:</w:t>
      </w:r>
    </w:p>
    <w:bookmarkEnd w:id="2279"/>
    <w:bookmarkStart w:id="2280" w:name="idm213347182096"/>
    <w:bookmarkStart w:id="2281" w:name="idm213347181840"/>
    <w:bookmarkStart w:id="2282" w:name="para_9ee4fb95_15a4_4d13_9e0b_50b1fd8b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282"/>
    <w:bookmarkEnd w:id="2281"/>
    <w:bookmarkEnd w:id="2280"/>
    <w:bookmarkStart w:id="2283" w:name="idm213347179680"/>
    <w:p>
      <w:pPr>
        <w:keepNext/>
        <w:spacing w:before="180" w:after="0" w:line="240" w:lineRule="auto"/>
        <w:ind w:left="360" w:right="360" w:firstLine="0"/>
        <w:jc w:val="both"/>
      </w:pPr>
      <w:r>
        <w:rPr>
          <w:rFonts w:ascii="Arial" w:hAnsi="Arial"/>
          <w:color w:val="000000"/>
          <w:sz w:val="18"/>
        </w:rPr>
        <w:t>Note</w:t>
      </w:r>
    </w:p>
    <w:bookmarkEnd w:id="2283"/>
    <w:bookmarkStart w:id="2284" w:name="para_e4683610_bc90_4244_8df9_12bfb7fdf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284"/>
    <w:bookmarkStart w:id="2285" w:name="sect_B_5_1_22"/>
    <w:p>
      <w:pPr>
        <w:spacing w:before="180" w:after="0" w:line="240" w:lineRule="auto"/>
      </w:pPr>
      <w:r>
        <w:rPr>
          <w:rFonts w:ascii="Arial" w:hAnsi="Arial"/>
          <w:b/>
          <w:color w:val="000000"/>
          <w:sz w:val="26"/>
        </w:rPr>
        <w:t>B.5.1.22 Raw Data Storage SOP Class</w:t>
      </w:r>
    </w:p>
    <w:bookmarkEnd w:id="2285"/>
    <w:bookmarkStart w:id="2286" w:name="para_d333b12e_7c64_41fb_a1c4_27b15e5e0c"/>
    <w:p>
      <w:pPr>
        <w:spacing w:before="180" w:after="0" w:line="240" w:lineRule="auto"/>
        <w:jc w:val="both"/>
      </w:pPr>
      <w:r>
        <w:rPr>
          <w:rFonts w:ascii="Arial" w:hAnsi="Arial"/>
          <w:color w:val="000000"/>
          <w:sz w:val="18"/>
        </w:rPr>
        <w:t xml:space="preserve">For a device that is both a SCU and a SCP of the Raw Data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the Raw Data Storage SOP Class:</w:t>
      </w:r>
    </w:p>
    <w:bookmarkEnd w:id="2286"/>
    <w:bookmarkStart w:id="2287" w:name="idm213347174976"/>
    <w:bookmarkStart w:id="2288" w:name="idm213347174720"/>
    <w:bookmarkStart w:id="2289" w:name="para_7777dd5a_a67e_4ea0_9406_31bf8b9e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289"/>
    <w:bookmarkEnd w:id="2288"/>
    <w:bookmarkEnd w:id="2287"/>
    <w:bookmarkStart w:id="2290" w:name="idm213347172592"/>
    <w:p>
      <w:pPr>
        <w:keepNext/>
        <w:spacing w:before="180" w:after="0" w:line="240" w:lineRule="auto"/>
        <w:ind w:left="360" w:right="360" w:firstLine="0"/>
        <w:jc w:val="both"/>
      </w:pPr>
      <w:r>
        <w:rPr>
          <w:rFonts w:ascii="Arial" w:hAnsi="Arial"/>
          <w:color w:val="000000"/>
          <w:sz w:val="18"/>
        </w:rPr>
        <w:t>Note</w:t>
      </w:r>
    </w:p>
    <w:bookmarkEnd w:id="2290"/>
    <w:bookmarkStart w:id="2291" w:name="para_bc0a4c3c_5ced_4d79_a634_2253aa43c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291"/>
    <w:bookmarkStart w:id="2292" w:name="sect_B_5_1_23"/>
    <w:p>
      <w:pPr>
        <w:spacing w:before="180" w:after="0" w:line="240" w:lineRule="auto"/>
      </w:pPr>
      <w:r>
        <w:rPr>
          <w:rFonts w:ascii="Arial" w:hAnsi="Arial"/>
          <w:b/>
          <w:color w:val="000000"/>
          <w:sz w:val="26"/>
        </w:rPr>
        <w:t>B.5.1.23 Enhanced Multi-Frame Image SOP Classes</w:t>
      </w:r>
    </w:p>
    <w:bookmarkEnd w:id="2292"/>
    <w:bookmarkStart w:id="2293" w:name="para_99147e5c_f569_4458_89e5_be9a135369"/>
    <w:p>
      <w:pPr>
        <w:spacing w:before="180" w:after="0" w:line="240" w:lineRule="auto"/>
        <w:jc w:val="both"/>
      </w:pPr>
      <w:r>
        <w:rPr>
          <w:rFonts w:ascii="Arial" w:hAnsi="Arial"/>
          <w:color w:val="000000"/>
          <w:sz w:val="18"/>
        </w:rPr>
        <w:t xml:space="preserve">An SCP of any of the Enhanced Multi-Frame Image SOP Classes that makes SOP Instances available through the Enhanced Multi-Frame Image Conversion Extended Negotiation of the Query/Retrieve Service Class (see </w:t>
      </w:r>
      <w:hyperlink w:anchor="sect_C_3_5">
        <w:r>
          <w:rPr>
            <w:rFonts w:ascii="Arial" w:hAnsi="Arial"/>
            <w:color w:val="000000"/>
            <w:sz w:val="18"/>
          </w:rPr>
          <w:t>Section C.3.5 “New Instance Creation for Enhanced Multi-Frame Image Conversion”</w:t>
        </w:r>
      </w:hyperlink>
      <w:r>
        <w:rPr>
          <w:rFonts w:ascii="Arial" w:hAnsi="Arial"/>
          <w:color w:val="000000"/>
          <w:sz w:val="18"/>
        </w:rPr>
        <w:t>) shall provide Level 2 (Full) Storage SCP Conformance.</w:t>
      </w:r>
    </w:p>
    <w:bookmarkEnd w:id="2293"/>
    <w:bookmarkStart w:id="2294" w:name="idm213347167840"/>
    <w:p>
      <w:pPr>
        <w:keepNext/>
        <w:spacing w:before="180" w:after="0" w:line="240" w:lineRule="auto"/>
        <w:ind w:left="360" w:right="360" w:firstLine="0"/>
        <w:jc w:val="both"/>
      </w:pPr>
      <w:r>
        <w:rPr>
          <w:rFonts w:ascii="Arial" w:hAnsi="Arial"/>
          <w:color w:val="000000"/>
          <w:sz w:val="18"/>
        </w:rPr>
        <w:t>Note</w:t>
      </w:r>
    </w:p>
    <w:bookmarkEnd w:id="2294"/>
    <w:bookmarkStart w:id="2295" w:name="para_9d6de318_d8b1_4c80_ae99_b8a4fd12b0"/>
    <w:p>
      <w:pPr>
        <w:spacing w:before="180" w:after="0" w:line="240" w:lineRule="auto"/>
        <w:ind w:left="360" w:right="360" w:firstLine="0"/>
        <w:jc w:val="both"/>
      </w:pPr>
      <w:r>
        <w:rPr>
          <w:rFonts w:ascii="Arial" w:hAnsi="Arial"/>
          <w:color w:val="000000"/>
          <w:sz w:val="18"/>
        </w:rPr>
        <w:t>Effective use of the Image Conversion option requires the storage of Type 3 Attributes.</w:t>
      </w:r>
    </w:p>
    <w:bookmarkEnd w:id="2295"/>
    <w:bookmarkStart w:id="2296" w:name="sect_B_5_1_24"/>
    <w:p>
      <w:pPr>
        <w:spacing w:before="180" w:after="0" w:line="240" w:lineRule="auto"/>
      </w:pPr>
      <w:r>
        <w:rPr>
          <w:rFonts w:ascii="Arial" w:hAnsi="Arial"/>
          <w:b/>
          <w:color w:val="000000"/>
          <w:sz w:val="26"/>
        </w:rPr>
        <w:t>B.5.1.24 Volume Rendering Volumetric Presentation State Storage SOP Classes</w:t>
      </w:r>
    </w:p>
    <w:bookmarkEnd w:id="2296"/>
    <w:bookmarkStart w:id="2297" w:name="para_6a81423b_1702_4a0c_8a30_befcadc4a1"/>
    <w:p>
      <w:pPr>
        <w:spacing w:before="180" w:after="0" w:line="240" w:lineRule="auto"/>
        <w:jc w:val="both"/>
      </w:pPr>
      <w:r>
        <w:rPr>
          <w:rFonts w:ascii="Arial" w:hAnsi="Arial"/>
          <w:color w:val="000000"/>
          <w:sz w:val="18"/>
        </w:rPr>
        <w:t xml:space="preserve">The requirements of </w:t>
      </w:r>
      <w:hyperlink w:anchor="sect_FF_2_1_2">
        <w:r>
          <w:rPr>
            <w:rFonts w:ascii="Arial" w:hAnsi="Arial"/>
            <w:color w:val="000000"/>
            <w:sz w:val="18"/>
          </w:rPr>
          <w:t>Section FF.2.1.2</w:t>
        </w:r>
      </w:hyperlink>
      <w:r>
        <w:rPr>
          <w:rFonts w:ascii="Arial" w:hAnsi="Arial"/>
          <w:color w:val="000000"/>
          <w:sz w:val="18"/>
        </w:rPr>
        <w:t xml:space="preserve"> apply to the following SOP Classes:</w:t>
      </w:r>
    </w:p>
    <w:bookmarkEnd w:id="2297"/>
    <w:bookmarkStart w:id="2298" w:name="idm213347163392"/>
    <w:bookmarkStart w:id="2299" w:name="idm213347163136"/>
    <w:bookmarkStart w:id="2300" w:name="para_837306eb_82f7_4e69_bde6_4b22fcc2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Rendering Volumetric Presentation State SOP Class</w:t>
      </w:r>
    </w:p>
    <w:bookmarkEnd w:id="2300"/>
    <w:bookmarkEnd w:id="2299"/>
    <w:bookmarkEnd w:id="2298"/>
    <w:bookmarkStart w:id="2301" w:name="idm213347161840"/>
    <w:bookmarkStart w:id="2302" w:name="para_8ae1c546_e220_407b_814c_9b8eb4b40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Segmented Volume Rendering Volumetric Presentation State SOP Class</w:t>
      </w:r>
    </w:p>
    <w:bookmarkEnd w:id="2302"/>
    <w:bookmarkEnd w:id="2301"/>
    <w:bookmarkStart w:id="2303" w:name="idm213347160624"/>
    <w:bookmarkStart w:id="2304" w:name="para_ba88f0fc_96a9_48e4_9f77_a60f68c8d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Multiple Volume Rendering Volumetric Presentation State SOP Class</w:t>
      </w:r>
    </w:p>
    <w:bookmarkEnd w:id="2304"/>
    <w:bookmarkEnd w:id="2303"/>
    <w:bookmarkStart w:id="2305" w:name="para_03244862_e024_4938_b804_890abcced7"/>
    <w:p>
      <w:pPr>
        <w:spacing w:before="180" w:after="0" w:line="240" w:lineRule="auto"/>
        <w:jc w:val="both"/>
      </w:pPr>
      <w:r>
        <w:rPr>
          <w:rFonts w:ascii="Arial" w:hAnsi="Arial"/>
          <w:color w:val="000000"/>
          <w:sz w:val="18"/>
        </w:rPr>
        <w:t xml:space="preserve">The Volume Rendering Volumetric Presentation State Storage SOP Class shall use the </w:t>
      </w:r>
      <w:hyperlink r:id="r339">
        <w:r>
          <w:rPr>
            <w:rFonts w:ascii="Arial" w:hAnsi="Arial"/>
            <w:color w:val="000000"/>
            <w:sz w:val="18"/>
          </w:rPr>
          <w:t>Volume Rendering Volumetric Presentation State IOD</w:t>
        </w:r>
      </w:hyperlink>
      <w:r>
        <w:rPr>
          <w:rFonts w:ascii="Arial" w:hAnsi="Arial"/>
          <w:color w:val="000000"/>
          <w:sz w:val="18"/>
        </w:rPr>
        <w:t xml:space="preserve"> and include a single item in Volumetric Presentation State Input Sequence (0070,1201) and a single item in Volume Stream Sequence (0070,1A08). Also, the value of Crop (0070,1204) shall be NO.</w:t>
      </w:r>
    </w:p>
    <w:bookmarkEnd w:id="2305"/>
    <w:bookmarkStart w:id="2306" w:name="para_5e5eda63_b901_4ff5_a5ed_d09e24f08d"/>
    <w:p>
      <w:pPr>
        <w:spacing w:before="180" w:after="0" w:line="240" w:lineRule="auto"/>
        <w:jc w:val="both"/>
      </w:pPr>
      <w:r>
        <w:rPr>
          <w:rFonts w:ascii="Arial" w:hAnsi="Arial"/>
          <w:color w:val="000000"/>
          <w:sz w:val="18"/>
        </w:rPr>
        <w:t xml:space="preserve">The Segmented Volume Rendering Volumetric Presentation State Storage SOP Class shall use the </w:t>
      </w:r>
      <w:hyperlink r:id="r340">
        <w:r>
          <w:rPr>
            <w:rFonts w:ascii="Arial" w:hAnsi="Arial"/>
            <w:color w:val="000000"/>
            <w:sz w:val="18"/>
          </w:rPr>
          <w:t>Volume Rendering Volumetric Presentation State IOD</w:t>
        </w:r>
      </w:hyperlink>
      <w:r>
        <w:rPr>
          <w:rFonts w:ascii="Arial" w:hAnsi="Arial"/>
          <w:color w:val="000000"/>
          <w:sz w:val="18"/>
        </w:rPr>
        <w:t xml:space="preserve"> and include a single item in Volume Stream Sequence (0070,1A08).</w:t>
      </w:r>
    </w:p>
    <w:bookmarkEnd w:id="2306"/>
    <w:bookmarkStart w:id="2307" w:name="para_3c8197a1_411b_474c_bd75_01fd87860c"/>
    <w:p>
      <w:pPr>
        <w:spacing w:before="180" w:after="0" w:line="240" w:lineRule="auto"/>
        <w:jc w:val="both"/>
      </w:pPr>
      <w:r>
        <w:rPr>
          <w:rFonts w:ascii="Arial" w:hAnsi="Arial"/>
          <w:color w:val="000000"/>
          <w:sz w:val="18"/>
        </w:rPr>
        <w:t xml:space="preserve">The Multiple Volume Rendering Volumetric Presentation State Storage SOP Class shall use the </w:t>
      </w:r>
      <w:hyperlink r:id="r341">
        <w:r>
          <w:rPr>
            <w:rFonts w:ascii="Arial" w:hAnsi="Arial"/>
            <w:color w:val="000000"/>
            <w:sz w:val="18"/>
          </w:rPr>
          <w:t>Volume Rendering Volumetric Presentation State IOD</w:t>
        </w:r>
      </w:hyperlink>
      <w:r>
        <w:rPr>
          <w:rFonts w:ascii="Arial" w:hAnsi="Arial"/>
          <w:color w:val="000000"/>
          <w:sz w:val="18"/>
        </w:rPr>
        <w:t xml:space="preserve"> and include two or more items in Volume Stream Sequence (0070,1A08).</w:t>
      </w:r>
    </w:p>
    <w:bookmarkEnd w:id="2307"/>
    <w:bookmarkStart w:id="2308" w:name="sect_B_6"/>
    <w:p>
      <w:pPr>
        <w:spacing w:before="180" w:after="0" w:line="240" w:lineRule="auto"/>
      </w:pPr>
      <w:r>
        <w:rPr>
          <w:rFonts w:ascii="Arial" w:hAnsi="Arial"/>
          <w:b/>
          <w:color w:val="000000"/>
          <w:sz w:val="28"/>
        </w:rPr>
        <w:t>B.6 Retired Standard SOP Classes</w:t>
      </w:r>
    </w:p>
    <w:bookmarkEnd w:id="2308"/>
    <w:bookmarkStart w:id="2309" w:name="para_2503d5df_9191_40d8_995e_cd6077bb35"/>
    <w:p>
      <w:pPr>
        <w:spacing w:before="180" w:after="0" w:line="240" w:lineRule="auto"/>
        <w:jc w:val="both"/>
      </w:pPr>
      <w:r>
        <w:rPr>
          <w:rFonts w:ascii="Arial" w:hAnsi="Arial"/>
          <w:color w:val="000000"/>
          <w:sz w:val="18"/>
        </w:rPr>
        <w:t xml:space="preserve">The SOP Classes in </w:t>
      </w:r>
      <w:hyperlink w:anchor="table_B_6_1">
        <w:r>
          <w:rPr>
            <w:rFonts w:ascii="Arial" w:hAnsi="Arial"/>
            <w:color w:val="000000"/>
            <w:sz w:val="18"/>
          </w:rPr>
          <w:t>Table B.6-1</w:t>
        </w:r>
      </w:hyperlink>
      <w:r>
        <w:rPr>
          <w:rFonts w:ascii="Arial" w:hAnsi="Arial"/>
          <w:color w:val="000000"/>
          <w:sz w:val="18"/>
        </w:rPr>
        <w:t xml:space="preserve"> were defined in previous versions of the DICOM Standard. They are now retired and have been replaced by new Standard SOP Classes shown in </w:t>
      </w:r>
      <w:hyperlink w:anchor="table_B_5_1">
        <w:r>
          <w:rPr>
            <w:rFonts w:ascii="Arial" w:hAnsi="Arial"/>
            <w:color w:val="000000"/>
            <w:sz w:val="18"/>
          </w:rPr>
          <w:t>Table B.5-1</w:t>
        </w:r>
      </w:hyperlink>
      <w:r>
        <w:rPr>
          <w:rFonts w:ascii="Arial" w:hAnsi="Arial"/>
          <w:color w:val="000000"/>
          <w:sz w:val="18"/>
        </w:rPr>
        <w:t>.</w:t>
      </w:r>
    </w:p>
    <w:bookmarkEnd w:id="2309"/>
    <w:bookmarkStart w:id="2310" w:name="idm213347149024"/>
    <w:p>
      <w:pPr>
        <w:keepNext/>
        <w:spacing w:before="180" w:after="0" w:line="240" w:lineRule="auto"/>
        <w:ind w:left="360" w:right="360" w:firstLine="0"/>
        <w:jc w:val="both"/>
      </w:pPr>
      <w:r>
        <w:rPr>
          <w:rFonts w:ascii="Arial" w:hAnsi="Arial"/>
          <w:color w:val="000000"/>
          <w:sz w:val="18"/>
        </w:rPr>
        <w:t>Note</w:t>
      </w:r>
    </w:p>
    <w:bookmarkEnd w:id="2310"/>
    <w:bookmarkStart w:id="2311" w:name="para_ce7d3267_faad_4c5a_a1a3_c70b1d97ea"/>
    <w:p>
      <w:pPr>
        <w:spacing w:before="180" w:after="0" w:line="240" w:lineRule="auto"/>
        <w:ind w:left="360" w:right="360" w:firstLine="0"/>
        <w:jc w:val="both"/>
      </w:pPr>
      <w:r>
        <w:rPr>
          <w:rFonts w:ascii="Arial" w:hAnsi="Arial"/>
          <w:color w:val="000000"/>
          <w:sz w:val="18"/>
        </w:rPr>
        <w:t>Usage of the retired SOP Classes is permitted by DICOM. However, new implementations are strongly encouraged to implement the newer SOP Classes.</w:t>
      </w:r>
    </w:p>
    <w:bookmarkEnd w:id="2311"/>
    <w:bookmarkStart w:id="2312" w:name="table_B_6_1"/>
    <w:p>
      <w:pPr>
        <w:keepNext/>
        <w:spacing w:before="216" w:after="0" w:line="240" w:lineRule="auto"/>
        <w:jc w:val="center"/>
      </w:pPr>
      <w:r>
        <w:rPr>
          <w:rFonts w:ascii="Arial" w:hAnsi="Arial"/>
          <w:b/>
          <w:color w:val="000000"/>
          <w:sz w:val="22"/>
        </w:rPr>
        <w:t>Table B.6-1. Retired Standard SOP Classes</w:t>
      </w:r>
    </w:p>
    <w:bookmarkEnd w:id="2312"/>
    <w:p>
      <w:pPr>
        <w:spacing w:before="0" w:after="0" w:line="240" w:lineRule="auto"/>
        <w:rPr>
          <w:sz w:val="13"/>
        </w:rPr>
      </w:pPr>
    </w:p>
    <w:tbl>
      <w:tblPr>
        <w:tblInd w:w="45" w:type="dxa"/>
        <w:tblLayout w:type="fixed"/>
      </w:tblPr>
      <w:tblGrid>
        <w:gridCol w:w="5840"/>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13" w:name="para_b0a8210f_f63a_44b2_86a7_f8b7d9894d"/>
          <w:p>
            <w:pPr>
              <w:keepNext/>
              <w:spacing w:before="180" w:after="0" w:line="240" w:lineRule="auto"/>
              <w:jc w:val="center"/>
            </w:pPr>
            <w:r>
              <w:rPr>
                <w:rFonts w:ascii="Arial" w:hAnsi="Arial"/>
                <w:b/>
                <w:color w:val="000000"/>
                <w:sz w:val="18"/>
              </w:rPr>
              <w:t>SOP Class Name</w:t>
            </w:r>
          </w:p>
          <w:bookmarkEnd w:id="2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14" w:name="para_8fd688e2_1ec8_499a_a561_747b4adadc"/>
          <w:p>
            <w:pPr>
              <w:spacing w:before="180" w:after="0" w:line="240" w:lineRule="auto"/>
              <w:jc w:val="center"/>
            </w:pPr>
            <w:r>
              <w:rPr>
                <w:rFonts w:ascii="Arial" w:hAnsi="Arial"/>
                <w:b/>
                <w:color w:val="000000"/>
                <w:sz w:val="18"/>
              </w:rPr>
              <w:t>SOP Class UID</w:t>
            </w:r>
          </w:p>
          <w:bookmarkEnd w:id="2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5" w:name="para_166d0955_aa7b_492a_b6a7_0bd5d0ab23"/>
          <w:p>
            <w:pPr>
              <w:spacing w:before="180" w:after="0" w:line="240" w:lineRule="auto"/>
            </w:pPr>
            <w:r>
              <w:rPr>
                <w:rFonts w:ascii="Arial" w:hAnsi="Arial"/>
                <w:color w:val="000000"/>
                <w:sz w:val="18"/>
              </w:rPr>
              <w:t>Nuclear Medicine Image Storage</w:t>
            </w:r>
          </w:p>
          <w:bookmarkEnd w:id="2315"/>
        </w:tc>
        <w:tc>
          <w:tcPr>
            <w:tcBorders>
              <w:bottom w:val="single" w:sz="4" w:color="000000"/>
              <w:right w:val="single" w:sz="4" w:color="000000"/>
            </w:tcBorders>
            <w:tcMar>
              <w:top w:w="40" w:type="dxa"/>
              <w:left w:w="40" w:type="dxa"/>
              <w:bottom w:w="40" w:type="dxa"/>
              <w:right w:w="40" w:type="dxa"/>
            </w:tcMar>
            <w:vAlign w:val="top"/>
          </w:tcPr>
          <w:bookmarkStart w:id="2316" w:name="para_ffe3aba6_a6b6_4f4e_a1fc_ba19a51cfd"/>
          <w:p>
            <w:pPr>
              <w:spacing w:before="180" w:after="0" w:line="240" w:lineRule="auto"/>
            </w:pPr>
            <w:r>
              <w:rPr>
                <w:rFonts w:ascii="Arial" w:hAnsi="Arial"/>
                <w:color w:val="000000"/>
                <w:sz w:val="18"/>
              </w:rPr>
              <w:t>1.2.840.10008.5.1.4.1.1.5</w:t>
            </w:r>
          </w:p>
          <w:bookmarkEnd w:id="2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7" w:name="para_53fcbab9_3f48_4d31_a3d3_606ae76a4a"/>
          <w:p>
            <w:pPr>
              <w:spacing w:before="180" w:after="0" w:line="240" w:lineRule="auto"/>
            </w:pPr>
            <w:r>
              <w:rPr>
                <w:rFonts w:ascii="Arial" w:hAnsi="Arial"/>
                <w:color w:val="000000"/>
                <w:sz w:val="18"/>
              </w:rPr>
              <w:t>Ultrasound Image Storage</w:t>
            </w:r>
          </w:p>
          <w:bookmarkEnd w:id="2317"/>
        </w:tc>
        <w:tc>
          <w:tcPr>
            <w:tcBorders>
              <w:bottom w:val="single" w:sz="4" w:color="000000"/>
              <w:right w:val="single" w:sz="4" w:color="000000"/>
            </w:tcBorders>
            <w:tcMar>
              <w:top w:w="40" w:type="dxa"/>
              <w:left w:w="40" w:type="dxa"/>
              <w:bottom w:w="40" w:type="dxa"/>
              <w:right w:w="40" w:type="dxa"/>
            </w:tcMar>
            <w:vAlign w:val="top"/>
          </w:tcPr>
          <w:bookmarkStart w:id="2318" w:name="para_b3accfe8_de55_494d_8ed9_917c978eba"/>
          <w:p>
            <w:pPr>
              <w:spacing w:before="180" w:after="0" w:line="240" w:lineRule="auto"/>
            </w:pPr>
            <w:r>
              <w:rPr>
                <w:rFonts w:ascii="Arial" w:hAnsi="Arial"/>
                <w:color w:val="000000"/>
                <w:sz w:val="18"/>
              </w:rPr>
              <w:t>1.2.840.10008.5.1.4.1.1.6</w:t>
            </w:r>
          </w:p>
          <w:bookmarkEnd w:id="2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9" w:name="para_f1ccd571_d9f3_4690_bcc2_0b2404b2d4"/>
          <w:p>
            <w:pPr>
              <w:spacing w:before="180" w:after="0" w:line="240" w:lineRule="auto"/>
            </w:pPr>
            <w:r>
              <w:rPr>
                <w:rFonts w:ascii="Arial" w:hAnsi="Arial"/>
                <w:color w:val="000000"/>
                <w:sz w:val="18"/>
              </w:rPr>
              <w:t>Ultrasound Multi-frame Image Storage</w:t>
            </w:r>
          </w:p>
          <w:bookmarkEnd w:id="2319"/>
        </w:tc>
        <w:tc>
          <w:tcPr>
            <w:tcBorders>
              <w:bottom w:val="single" w:sz="4" w:color="000000"/>
              <w:right w:val="single" w:sz="4" w:color="000000"/>
            </w:tcBorders>
            <w:tcMar>
              <w:top w:w="40" w:type="dxa"/>
              <w:left w:w="40" w:type="dxa"/>
              <w:bottom w:w="40" w:type="dxa"/>
              <w:right w:w="40" w:type="dxa"/>
            </w:tcMar>
            <w:vAlign w:val="top"/>
          </w:tcPr>
          <w:bookmarkStart w:id="2320" w:name="para_21613a02_5c2e_4a4f_980f_96d3df6183"/>
          <w:p>
            <w:pPr>
              <w:spacing w:before="180" w:after="0" w:line="240" w:lineRule="auto"/>
            </w:pPr>
            <w:r>
              <w:rPr>
                <w:rFonts w:ascii="Arial" w:hAnsi="Arial"/>
                <w:color w:val="000000"/>
                <w:sz w:val="18"/>
              </w:rPr>
              <w:t>1.2.840.10008.5.1.4.1.1.3</w:t>
            </w:r>
          </w:p>
          <w:bookmarkEnd w:id="2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1" w:name="para_4b123e69_08f7_4dec_afdf_8c4b10be6d"/>
          <w:p>
            <w:pPr>
              <w:spacing w:before="180" w:after="0" w:line="240" w:lineRule="auto"/>
            </w:pPr>
            <w:r>
              <w:rPr>
                <w:rFonts w:ascii="Arial" w:hAnsi="Arial"/>
                <w:color w:val="000000"/>
                <w:sz w:val="18"/>
              </w:rPr>
              <w:t>X-Ray Angiographic Bi-plane Image Storage</w:t>
            </w:r>
          </w:p>
          <w:bookmarkEnd w:id="2321"/>
        </w:tc>
        <w:tc>
          <w:tcPr>
            <w:tcBorders>
              <w:bottom w:val="single" w:sz="4" w:color="000000"/>
              <w:right w:val="single" w:sz="4" w:color="000000"/>
            </w:tcBorders>
            <w:tcMar>
              <w:top w:w="40" w:type="dxa"/>
              <w:left w:w="40" w:type="dxa"/>
              <w:bottom w:w="40" w:type="dxa"/>
              <w:right w:w="40" w:type="dxa"/>
            </w:tcMar>
            <w:vAlign w:val="top"/>
          </w:tcPr>
          <w:bookmarkStart w:id="2322" w:name="para_9635c990_9914_40a0_83a4_7589aa5577"/>
          <w:p>
            <w:pPr>
              <w:spacing w:before="180" w:after="0" w:line="240" w:lineRule="auto"/>
            </w:pPr>
            <w:r>
              <w:rPr>
                <w:rFonts w:ascii="Arial" w:hAnsi="Arial"/>
                <w:color w:val="000000"/>
                <w:sz w:val="18"/>
              </w:rPr>
              <w:t>1.2.840.10008.5.1.4.1.1.12.3</w:t>
            </w:r>
          </w:p>
          <w:bookmarkEnd w:id="2322"/>
        </w:tc>
      </w:tr>
    </w:tbl>
    <w:p>
      <w:pPr>
        <w:sectPr>
          <w:headerReference w:type="default" r:id="r170"/>
          <w:headerReference w:type="even" r:id="r171"/>
          <w:headerReference w:type="first" r:id="r169"/>
          <w:footerReference w:type="default" r:id="r173"/>
          <w:footerReference w:type="even" r:id="r174"/>
          <w:footerReference w:type="first" r:id="r172"/>
          <w:pgSz w:w="12240" w:h="15840"/>
          <w:pgMar w:top="1440" w:bottom="1440" w:left="1080" w:right="720" w:header="720" w:footer="720" w:gutter="0"/>
          <w:pgNumType w:fmt="decimal"/>
          <w:titlePg/>
        </w:sectPr>
      </w:pPr>
    </w:p>
    <w:bookmarkStart w:id="2323" w:name="chapter_C"/>
    <w:p>
      <w:pPr>
        <w:keepNext/>
        <w:spacing w:before="180" w:after="0" w:line="240" w:lineRule="auto"/>
      </w:pPr>
      <w:r>
        <w:rPr>
          <w:rFonts w:ascii="Arial" w:hAnsi="Arial"/>
          <w:b/>
          <w:color w:val="000000"/>
          <w:sz w:val="50"/>
        </w:rPr>
        <w:t>C Query/Retrieve Service Class (Normative)</w:t>
      </w:r>
    </w:p>
    <w:bookmarkEnd w:id="2323"/>
    <w:bookmarkStart w:id="2324" w:name="sect_C_1"/>
    <w:p>
      <w:pPr>
        <w:spacing w:before="180" w:after="0" w:line="240" w:lineRule="auto"/>
      </w:pPr>
      <w:r>
        <w:rPr>
          <w:rFonts w:ascii="Arial" w:hAnsi="Arial"/>
          <w:b/>
          <w:color w:val="000000"/>
          <w:sz w:val="28"/>
        </w:rPr>
        <w:t>C.1 Overview</w:t>
      </w:r>
    </w:p>
    <w:bookmarkEnd w:id="2324"/>
    <w:bookmarkStart w:id="2325" w:name="sect_C_1_1"/>
    <w:p>
      <w:pPr>
        <w:spacing w:before="180" w:after="0" w:line="240" w:lineRule="auto"/>
      </w:pPr>
      <w:r>
        <w:rPr>
          <w:rFonts w:ascii="Arial" w:hAnsi="Arial"/>
          <w:b/>
          <w:color w:val="000000"/>
          <w:sz w:val="24"/>
        </w:rPr>
        <w:t>C.1.1 Scope</w:t>
      </w:r>
    </w:p>
    <w:bookmarkEnd w:id="2325"/>
    <w:bookmarkStart w:id="2326" w:name="para_422cb7dc_6e8c_4588_99ca_d05c13cb43"/>
    <w:p>
      <w:pPr>
        <w:spacing w:before="180" w:after="0" w:line="240" w:lineRule="auto"/>
        <w:jc w:val="both"/>
      </w:pPr>
      <w:r>
        <w:rPr>
          <w:rFonts w:ascii="Arial" w:hAnsi="Arial"/>
          <w:color w:val="000000"/>
          <w:sz w:val="18"/>
        </w:rPr>
        <w:t>The Query/Retrieve Service Class defines an application-level class-of-service that facilitates the simple management of Composite Object Instances in a manner functionally similar to ACR-NEMA 300-1988. The types of queries that are allowed are not complex. This Service Class is not intended to provide a comprehensive generalized database query mechanism such as SQL. Instead, the Query/Retrieve Service Class is focused towards basic Composite Object Instance information queries using a small set of common Key Attributes.</w:t>
      </w:r>
    </w:p>
    <w:bookmarkEnd w:id="2326"/>
    <w:bookmarkStart w:id="2327" w:name="para_9860d61f_59b7_4f3f_a3c0_448731253b"/>
    <w:p>
      <w:pPr>
        <w:spacing w:before="180" w:after="0" w:line="240" w:lineRule="auto"/>
        <w:jc w:val="both"/>
      </w:pPr>
      <w:r>
        <w:rPr>
          <w:rFonts w:ascii="Arial" w:hAnsi="Arial"/>
          <w:color w:val="000000"/>
          <w:sz w:val="18"/>
        </w:rPr>
        <w:t>In addition, the Query/Retrieve Service Class provides the ability to retrieve/transfer a well-identified set of Composite Object Instances. The retrieve/transfer capability allows a DICOM AE to retrieve Composite Object Instances from a remote DICOM AE or request the remote DICOM AE to initiate a transfer of Composite Object Instances to another DICOM AE.</w:t>
      </w:r>
    </w:p>
    <w:bookmarkEnd w:id="2327"/>
    <w:bookmarkStart w:id="2328" w:name="idm213347116096"/>
    <w:p>
      <w:pPr>
        <w:keepNext/>
        <w:spacing w:before="180" w:after="0" w:line="240" w:lineRule="auto"/>
        <w:ind w:left="360" w:right="360" w:firstLine="0"/>
        <w:jc w:val="both"/>
      </w:pPr>
      <w:r>
        <w:rPr>
          <w:rFonts w:ascii="Arial" w:hAnsi="Arial"/>
          <w:color w:val="000000"/>
          <w:sz w:val="18"/>
        </w:rPr>
        <w:t>Note</w:t>
      </w:r>
    </w:p>
    <w:bookmarkEnd w:id="2328"/>
    <w:bookmarkStart w:id="2329" w:name="para_7f3e5316_5bbf_4ccd_b378_284bc74fdc"/>
    <w:p>
      <w:pPr>
        <w:spacing w:before="180" w:after="0" w:line="240" w:lineRule="auto"/>
        <w:ind w:left="360" w:right="360" w:firstLine="0"/>
        <w:jc w:val="both"/>
      </w:pPr>
      <w:r>
        <w:rPr>
          <w:rFonts w:ascii="Arial" w:hAnsi="Arial"/>
          <w:color w:val="000000"/>
          <w:sz w:val="18"/>
        </w:rPr>
        <w:t>Functional similarity to ACR-NEMA 300-1988 facilitates the migration to DICOM.</w:t>
      </w:r>
    </w:p>
    <w:bookmarkEnd w:id="2329"/>
    <w:bookmarkStart w:id="2330" w:name="para_2f600245_7596_4835_9b2b_edc78bf993"/>
    <w:p>
      <w:pPr>
        <w:spacing w:before="180" w:after="0" w:line="240" w:lineRule="auto"/>
        <w:jc w:val="both"/>
      </w:pPr>
      <w:r>
        <w:rPr>
          <w:rFonts w:ascii="Arial" w:hAnsi="Arial"/>
          <w:color w:val="000000"/>
          <w:sz w:val="18"/>
        </w:rPr>
        <w:t>An Enhanced Multi-Frame Image Conversion Extended Negotiation option allows the Query/Retrieve Service Class to access Classic single-frame images that have been converted to Enhanced multi-frame images, or vice-versa. This is achieved by providing alternative "views" of studies, such that:</w:t>
      </w:r>
    </w:p>
    <w:bookmarkEnd w:id="2330"/>
    <w:bookmarkStart w:id="2331" w:name="idm213347113696"/>
    <w:bookmarkStart w:id="2332" w:name="idm213347113440"/>
    <w:bookmarkStart w:id="2333" w:name="para_b2520e5c_dc41_4878_ad8a_bf4e8b54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default view provides the images in the form they were received,</w:t>
      </w:r>
    </w:p>
    <w:bookmarkEnd w:id="2333"/>
    <w:bookmarkEnd w:id="2332"/>
    <w:bookmarkEnd w:id="2331"/>
    <w:bookmarkStart w:id="2334" w:name="idm213347112144"/>
    <w:bookmarkStart w:id="2335" w:name="para_f9a45348_0d3f_42cb_bd97_1ac5a7d2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Classic single-frame "view" provides images as Classic single frame (that were received that way or have been converted from Enhanced multi-frame),</w:t>
      </w:r>
    </w:p>
    <w:bookmarkEnd w:id="2335"/>
    <w:bookmarkEnd w:id="2334"/>
    <w:bookmarkStart w:id="2336" w:name="idm213347110800"/>
    <w:bookmarkStart w:id="2337" w:name="para_16e22628_bdd0_4a48_84df_6af919543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Enhanced multi-frame "view" provides images as Enhanced multi-frame (that were received that way or have been converted to Enhanced multi-frame).</w:t>
      </w:r>
    </w:p>
    <w:bookmarkEnd w:id="2337"/>
    <w:bookmarkEnd w:id="2336"/>
    <w:bookmarkStart w:id="2338" w:name="para_c37b7a80_d62b_4308_b52e_9bae991ced"/>
    <w:p>
      <w:pPr>
        <w:spacing w:before="180" w:after="0" w:line="240" w:lineRule="auto"/>
        <w:jc w:val="both"/>
      </w:pPr>
      <w:r>
        <w:rPr>
          <w:rFonts w:ascii="Arial" w:hAnsi="Arial"/>
          <w:color w:val="000000"/>
          <w:sz w:val="18"/>
        </w:rPr>
        <w:t>A query or retrieval above the IMAGE level does not show or return duplicate information (two sets of images). The SCU may request the default, enhanced multi-frame or Classic single frame view. For each view, referential integrity is required to be consistent within the scope of the Patient and that view; i.e., references to UIDs will be converted in all Instances, not only within converted images.</w:t>
      </w:r>
    </w:p>
    <w:bookmarkEnd w:id="2338"/>
    <w:bookmarkStart w:id="2339" w:name="idm213347108160"/>
    <w:p>
      <w:pPr>
        <w:keepNext/>
        <w:spacing w:before="180" w:after="0" w:line="240" w:lineRule="auto"/>
        <w:ind w:left="360" w:right="360" w:firstLine="0"/>
        <w:jc w:val="both"/>
      </w:pPr>
      <w:r>
        <w:rPr>
          <w:rFonts w:ascii="Arial" w:hAnsi="Arial"/>
          <w:color w:val="000000"/>
          <w:sz w:val="18"/>
        </w:rPr>
        <w:t>Note</w:t>
      </w:r>
    </w:p>
    <w:bookmarkEnd w:id="2339"/>
    <w:bookmarkStart w:id="2340" w:name="idm213347107904"/>
    <w:bookmarkStart w:id="2341" w:name="idm213347107648"/>
    <w:bookmarkStart w:id="2342" w:name="para_9a676628_9af8_4e51_aae8_b8022be1f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Classic single-frame view is not intended as an alternative to the Frame Level Retrieve SOP Classes defined in </w:t>
      </w:r>
      <w:hyperlink w:anchor="chapter_Y">
        <w:r>
          <w:rPr>
            <w:rFonts w:ascii="Arial" w:hAnsi="Arial"/>
            <w:color w:val="000000"/>
            <w:sz w:val="18"/>
          </w:rPr>
          <w:t>Annex Y</w:t>
        </w:r>
      </w:hyperlink>
      <w:r>
        <w:rPr>
          <w:rFonts w:ascii="Arial" w:hAnsi="Arial"/>
          <w:color w:val="000000"/>
          <w:sz w:val="18"/>
        </w:rPr>
        <w:t>. Enhanced Image Storage SOP Classes and Frame Level Retrieve SOP Classes should be used together since they support a unified view of the relationships between instances through a common set of UIDs.</w:t>
      </w:r>
    </w:p>
    <w:bookmarkEnd w:id="2342"/>
    <w:bookmarkEnd w:id="2341"/>
    <w:bookmarkEnd w:id="2340"/>
    <w:bookmarkStart w:id="2343" w:name="idm213347105424"/>
    <w:bookmarkStart w:id="2344" w:name="para_6f940926_3bca_4773_a0c5_2853fd78c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the Enhanced view, Instances that have no Enhanced equivalent will be returned in their original form but with referential integrity related changes.</w:t>
      </w:r>
    </w:p>
    <w:bookmarkEnd w:id="2344"/>
    <w:bookmarkEnd w:id="2343"/>
    <w:bookmarkStart w:id="2345" w:name="sect_C_1_2"/>
    <w:p>
      <w:pPr>
        <w:spacing w:before="180" w:after="0" w:line="240" w:lineRule="auto"/>
      </w:pPr>
      <w:r>
        <w:rPr>
          <w:rFonts w:ascii="Arial" w:hAnsi="Arial"/>
          <w:b/>
          <w:color w:val="000000"/>
          <w:sz w:val="24"/>
        </w:rPr>
        <w:t>C.1.2 Conventions</w:t>
      </w:r>
    </w:p>
    <w:bookmarkEnd w:id="2345"/>
    <w:bookmarkStart w:id="2346" w:name="para_fe5bcd7f_dd65_411c_a2cd_418289b1fb"/>
    <w:p>
      <w:pPr>
        <w:spacing w:before="180" w:after="0" w:line="240" w:lineRule="auto"/>
        <w:jc w:val="both"/>
      </w:pPr>
      <w:r>
        <w:rPr>
          <w:rFonts w:ascii="Arial" w:hAnsi="Arial"/>
          <w:color w:val="000000"/>
          <w:sz w:val="18"/>
        </w:rPr>
        <w:t>The following conventions are used to define the types of keys used in Query/Retrieve Information Models.</w:t>
      </w:r>
    </w:p>
    <w:bookmarkEnd w:id="2346"/>
    <w:bookmarkStart w:id="2347" w:name="table_C_1_2_1"/>
    <w:p>
      <w:pPr>
        <w:keepNext/>
        <w:spacing w:before="216" w:after="0" w:line="240" w:lineRule="auto"/>
        <w:jc w:val="center"/>
      </w:pPr>
      <w:r>
        <w:rPr>
          <w:rFonts w:ascii="Arial" w:hAnsi="Arial"/>
          <w:b/>
          <w:color w:val="000000"/>
          <w:sz w:val="22"/>
        </w:rPr>
        <w:t>Table C.1.2-1. Key Type Conventions for Query/Retrieve Information Models</w:t>
      </w:r>
    </w:p>
    <w:bookmarkEnd w:id="2347"/>
    <w:p>
      <w:pPr>
        <w:spacing w:before="0" w:after="0" w:line="240" w:lineRule="auto"/>
        <w:rPr>
          <w:sz w:val="13"/>
        </w:rPr>
      </w:pPr>
    </w:p>
    <w:tbl>
      <w:tblPr>
        <w:tblInd w:w="45" w:type="dxa"/>
        <w:tblLayout w:type="fixed"/>
      </w:tblPr>
      <w:tblGrid>
        <w:gridCol w:w="4640"/>
        <w:gridCol w:w="5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48" w:name="para_06768141_92af_49cc_b102_d79c02fef4"/>
          <w:p>
            <w:pPr>
              <w:keepNext/>
              <w:spacing w:before="180" w:after="0" w:line="240" w:lineRule="auto"/>
              <w:jc w:val="center"/>
            </w:pPr>
            <w:r>
              <w:rPr>
                <w:rFonts w:ascii="Arial" w:hAnsi="Arial"/>
                <w:b/>
                <w:color w:val="000000"/>
                <w:sz w:val="18"/>
              </w:rPr>
              <w:t>Symbol</w:t>
            </w:r>
          </w:p>
          <w:bookmarkEnd w:id="2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49" w:name="para_f3e9c376_b685_44d1_8ba2_34efb34091"/>
          <w:p>
            <w:pPr>
              <w:spacing w:before="180" w:after="0" w:line="240" w:lineRule="auto"/>
              <w:jc w:val="center"/>
            </w:pPr>
            <w:r>
              <w:rPr>
                <w:rFonts w:ascii="Arial" w:hAnsi="Arial"/>
                <w:b/>
                <w:color w:val="000000"/>
                <w:sz w:val="18"/>
              </w:rPr>
              <w:t>Description</w:t>
            </w:r>
          </w:p>
          <w:bookmarkEnd w:id="2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50" w:name="para_4ca4a338_e363_47f5_9453_9655686eb6"/>
          <w:p>
            <w:pPr>
              <w:spacing w:before="180" w:after="0" w:line="240" w:lineRule="auto"/>
              <w:jc w:val="center"/>
            </w:pPr>
            <w:r>
              <w:rPr>
                <w:rFonts w:ascii="Arial" w:hAnsi="Arial"/>
                <w:color w:val="000000"/>
                <w:sz w:val="18"/>
              </w:rPr>
              <w:t>U</w:t>
            </w:r>
          </w:p>
          <w:bookmarkEnd w:id="2350"/>
        </w:tc>
        <w:tc>
          <w:tcPr>
            <w:tcBorders>
              <w:bottom w:val="single" w:sz="4" w:color="000000"/>
              <w:right w:val="single" w:sz="4" w:color="000000"/>
            </w:tcBorders>
            <w:tcMar>
              <w:top w:w="40" w:type="dxa"/>
              <w:left w:w="40" w:type="dxa"/>
              <w:bottom w:w="40" w:type="dxa"/>
              <w:right w:w="40" w:type="dxa"/>
            </w:tcMar>
            <w:vAlign w:val="top"/>
          </w:tcPr>
          <w:bookmarkStart w:id="2351" w:name="para_91bd63b2_ad68_4243_a6f1_d7e28e21a1"/>
          <w:p>
            <w:pPr>
              <w:spacing w:before="180" w:after="0" w:line="240" w:lineRule="auto"/>
            </w:pPr>
            <w:r>
              <w:rPr>
                <w:rFonts w:ascii="Arial" w:hAnsi="Arial"/>
                <w:color w:val="000000"/>
                <w:sz w:val="18"/>
              </w:rPr>
              <w:t>Unique Key Attribute</w:t>
            </w:r>
          </w:p>
          <w:bookmarkEnd w:id="2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52" w:name="para_84a06a7c_4bd5_4c7c_899c_ce4e25385e"/>
          <w:p>
            <w:pPr>
              <w:spacing w:before="180" w:after="0" w:line="240" w:lineRule="auto"/>
              <w:jc w:val="center"/>
            </w:pPr>
            <w:r>
              <w:rPr>
                <w:rFonts w:ascii="Arial" w:hAnsi="Arial"/>
                <w:color w:val="000000"/>
                <w:sz w:val="18"/>
              </w:rPr>
              <w:t>R</w:t>
            </w:r>
          </w:p>
          <w:bookmarkEnd w:id="2352"/>
        </w:tc>
        <w:tc>
          <w:tcPr>
            <w:tcBorders>
              <w:bottom w:val="single" w:sz="4" w:color="000000"/>
              <w:right w:val="single" w:sz="4" w:color="000000"/>
            </w:tcBorders>
            <w:tcMar>
              <w:top w:w="40" w:type="dxa"/>
              <w:left w:w="40" w:type="dxa"/>
              <w:bottom w:w="40" w:type="dxa"/>
              <w:right w:w="40" w:type="dxa"/>
            </w:tcMar>
            <w:vAlign w:val="top"/>
          </w:tcPr>
          <w:bookmarkStart w:id="2353" w:name="para_dfdf62e5_62b9_48c6_ba4f_6eca7db392"/>
          <w:p>
            <w:pPr>
              <w:spacing w:before="180" w:after="0" w:line="240" w:lineRule="auto"/>
            </w:pPr>
            <w:r>
              <w:rPr>
                <w:rFonts w:ascii="Arial" w:hAnsi="Arial"/>
                <w:color w:val="000000"/>
                <w:sz w:val="18"/>
              </w:rPr>
              <w:t>Required Key Attribute</w:t>
            </w:r>
          </w:p>
          <w:bookmarkEnd w:id="2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54" w:name="para_7e0c6bf7_f9df_407c_8598_9151b0118c"/>
          <w:p>
            <w:pPr>
              <w:spacing w:before="180" w:after="0" w:line="240" w:lineRule="auto"/>
              <w:jc w:val="center"/>
            </w:pPr>
            <w:r>
              <w:rPr>
                <w:rFonts w:ascii="Arial" w:hAnsi="Arial"/>
                <w:color w:val="000000"/>
                <w:sz w:val="18"/>
              </w:rPr>
              <w:t>O</w:t>
            </w:r>
          </w:p>
          <w:bookmarkEnd w:id="2354"/>
        </w:tc>
        <w:tc>
          <w:tcPr>
            <w:tcBorders>
              <w:bottom w:val="single" w:sz="4" w:color="000000"/>
              <w:right w:val="single" w:sz="4" w:color="000000"/>
            </w:tcBorders>
            <w:tcMar>
              <w:top w:w="40" w:type="dxa"/>
              <w:left w:w="40" w:type="dxa"/>
              <w:bottom w:w="40" w:type="dxa"/>
              <w:right w:w="40" w:type="dxa"/>
            </w:tcMar>
            <w:vAlign w:val="top"/>
          </w:tcPr>
          <w:bookmarkStart w:id="2355" w:name="para_9028d54f_5d17_49c1_972f_bdd30b90e7"/>
          <w:p>
            <w:pPr>
              <w:spacing w:before="180" w:after="0" w:line="240" w:lineRule="auto"/>
            </w:pPr>
            <w:r>
              <w:rPr>
                <w:rFonts w:ascii="Arial" w:hAnsi="Arial"/>
                <w:color w:val="000000"/>
                <w:sz w:val="18"/>
              </w:rPr>
              <w:t>Optional Key Attribute</w:t>
            </w:r>
          </w:p>
          <w:bookmarkEnd w:id="2355"/>
        </w:tc>
      </w:tr>
    </w:tbl>
    <w:bookmarkStart w:id="2356" w:name="sect_C_1_3"/>
    <w:p>
      <w:pPr>
        <w:spacing w:before="180" w:after="0" w:line="240" w:lineRule="auto"/>
      </w:pPr>
      <w:r>
        <w:rPr>
          <w:rFonts w:ascii="Arial" w:hAnsi="Arial"/>
          <w:b/>
          <w:color w:val="000000"/>
          <w:sz w:val="24"/>
        </w:rPr>
        <w:t>C.1.3 Query/Retrieve Information Model</w:t>
      </w:r>
    </w:p>
    <w:bookmarkEnd w:id="2356"/>
    <w:bookmarkStart w:id="2357" w:name="para_8717017b_f9df_44eb_9b31_f7de8c51a4"/>
    <w:p>
      <w:pPr>
        <w:spacing w:before="180" w:after="0" w:line="240" w:lineRule="auto"/>
        <w:jc w:val="both"/>
      </w:pPr>
      <w:r>
        <w:rPr>
          <w:rFonts w:ascii="Arial" w:hAnsi="Arial"/>
          <w:color w:val="000000"/>
          <w:sz w:val="18"/>
        </w:rPr>
        <w:t>In order to serve as an SCP of the Query/Retrieve Service Class, a DICOM AE possesses information about the Attributes of a number of stored Composite Object Instances. This information is organized into a well defined Query/Retrieve Information Model. The Query/Retrieve Information Model shall be a standard Query/Retrieve Information Model, as defined in this Annex of the DICOM Standard.</w:t>
      </w:r>
    </w:p>
    <w:bookmarkEnd w:id="2357"/>
    <w:bookmarkStart w:id="2358" w:name="para_f66359b5_4c8e_4310_8092_edbbaa266a"/>
    <w:p>
      <w:pPr>
        <w:spacing w:before="180" w:after="0" w:line="240" w:lineRule="auto"/>
        <w:jc w:val="both"/>
      </w:pPr>
      <w:r>
        <w:rPr>
          <w:rFonts w:ascii="Arial" w:hAnsi="Arial"/>
          <w:color w:val="000000"/>
          <w:sz w:val="18"/>
        </w:rPr>
        <w:t>Queries and Retrievals are implemented against well defined Information Models. A specific SOP Class of the Query/Retrieve Service Class consists of an Information Model Definition and a DIMSE-C Service Group. In this Service Class, the Information Model plays a role similar to an Information Object Definition (IOD) of most other DICOM Service Classes.</w:t>
      </w:r>
    </w:p>
    <w:bookmarkEnd w:id="2358"/>
    <w:bookmarkStart w:id="2359" w:name="sect_C_1_4"/>
    <w:p>
      <w:pPr>
        <w:spacing w:before="180" w:after="0" w:line="240" w:lineRule="auto"/>
      </w:pPr>
      <w:r>
        <w:rPr>
          <w:rFonts w:ascii="Arial" w:hAnsi="Arial"/>
          <w:b/>
          <w:color w:val="000000"/>
          <w:sz w:val="24"/>
        </w:rPr>
        <w:t>C.1.4 Service Definition</w:t>
      </w:r>
    </w:p>
    <w:bookmarkEnd w:id="2359"/>
    <w:bookmarkStart w:id="2360" w:name="para_a2b1d48f_a86c_45f2_948d_470977e796"/>
    <w:p>
      <w:pPr>
        <w:spacing w:before="180" w:after="0" w:line="240" w:lineRule="auto"/>
        <w:jc w:val="both"/>
      </w:pPr>
      <w:r>
        <w:rPr>
          <w:rFonts w:ascii="Arial" w:hAnsi="Arial"/>
          <w:color w:val="000000"/>
          <w:sz w:val="18"/>
        </w:rPr>
        <w:t xml:space="preserve">Two peer DICOM AEs implement a SOP Class of the Query/Retrieve Service Class with one serving in the SCU role and one serving in the SCP role. SOP Classes of the Query/Retrieve Service Class are implemented using the DIMSE-C C-FIND, C-MOVE, and C-GET services as defined in </w:t>
      </w:r>
      <w:hyperlink r:id="r348">
        <w:r>
          <w:rPr>
            <w:rFonts w:ascii="Arial" w:hAnsi="Arial"/>
            <w:color w:val="000000"/>
            <w:sz w:val="18"/>
          </w:rPr>
          <w:t>PS3.7</w:t>
        </w:r>
      </w:hyperlink>
      <w:r>
        <w:rPr>
          <w:rFonts w:ascii="Arial" w:hAnsi="Arial"/>
          <w:color w:val="000000"/>
          <w:sz w:val="18"/>
        </w:rPr>
        <w:t>.</w:t>
      </w:r>
    </w:p>
    <w:bookmarkEnd w:id="2360"/>
    <w:bookmarkStart w:id="2361" w:name="para_19fb7f1a_2693_40d5_9c4f_ac39899781"/>
    <w:p>
      <w:pPr>
        <w:spacing w:before="180" w:after="0" w:line="240" w:lineRule="auto"/>
        <w:jc w:val="both"/>
      </w:pPr>
      <w:r>
        <w:rPr>
          <w:rFonts w:ascii="Arial" w:hAnsi="Arial"/>
          <w:color w:val="000000"/>
          <w:sz w:val="18"/>
        </w:rPr>
        <w:t>Both a baseline and extended behavior is defined for the DIMSE-C C-FIND, C-MOVE, and C-GET services.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2361"/>
    <w:bookmarkStart w:id="2362" w:name="para_c7cc11c0_31eb_49cf_8a08_4fefcef8ed"/>
    <w:p>
      <w:pPr>
        <w:spacing w:before="180" w:after="0" w:line="240" w:lineRule="auto"/>
        <w:jc w:val="both"/>
      </w:pPr>
      <w:r>
        <w:rPr>
          <w:rFonts w:ascii="Arial" w:hAnsi="Arial"/>
          <w:color w:val="000000"/>
          <w:sz w:val="18"/>
        </w:rPr>
        <w:t>The following descriptions of the DIMSE-C C-FIND, C-MOVE, and C-GET services provide a brief overview of the SCU/SCP semantics:</w:t>
      </w:r>
    </w:p>
    <w:bookmarkEnd w:id="2362"/>
    <w:bookmarkStart w:id="2363" w:name="idm213347071744"/>
    <w:bookmarkStart w:id="2364" w:name="idm213347071248"/>
    <w:bookmarkStart w:id="2365" w:name="para_3aca9b8d_3f3e_486f_b960_c4853583d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C-FIND service conveys the following semantics:</w:t>
      </w:r>
    </w:p>
    <w:bookmarkEnd w:id="2365"/>
    <w:bookmarkEnd w:id="2364"/>
    <w:bookmarkEnd w:id="2363"/>
    <w:bookmarkStart w:id="2366" w:name="idm213347070128"/>
    <w:bookmarkStart w:id="2367" w:name="idm213347069872"/>
    <w:bookmarkStart w:id="2368" w:name="para_f5f40f48_62a5_4a67_804f_4bee49ea5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the keys specified in the Identifier of the request, against the information it possesses, to the level (E.g. Patient, Study, Series, or Composite Object Instance) specified in the request.</w:t>
      </w:r>
    </w:p>
    <w:bookmarkEnd w:id="2368"/>
    <w:bookmarkEnd w:id="2367"/>
    <w:bookmarkEnd w:id="2366"/>
    <w:bookmarkStart w:id="2369" w:name="idm213347068576"/>
    <w:p>
      <w:pPr>
        <w:keepNext/>
        <w:spacing w:before="180" w:after="0" w:line="240" w:lineRule="auto"/>
        <w:ind w:left="900" w:right="360" w:firstLine="0"/>
        <w:jc w:val="both"/>
      </w:pPr>
      <w:r>
        <w:rPr>
          <w:rFonts w:ascii="Arial" w:hAnsi="Arial"/>
          <w:color w:val="000000"/>
          <w:sz w:val="18"/>
        </w:rPr>
        <w:t>Note</w:t>
      </w:r>
    </w:p>
    <w:bookmarkEnd w:id="2369"/>
    <w:bookmarkStart w:id="2370" w:name="para_4d4bbec3_6ae8_4060_8dba_f11db4c7f8"/>
    <w:p>
      <w:pPr>
        <w:spacing w:before="180" w:after="0" w:line="240" w:lineRule="auto"/>
        <w:ind w:left="900" w:right="360" w:firstLine="0"/>
        <w:jc w:val="both"/>
      </w:pPr>
      <w:r>
        <w:rPr>
          <w:rFonts w:ascii="Arial" w:hAnsi="Arial"/>
          <w:color w:val="000000"/>
          <w:sz w:val="18"/>
        </w:rPr>
        <w:t xml:space="preserve">In this Annex, the term "Identifier" refers to the Identifier service parameter of the C-FIND, C-MOVE, or C-GET service as defined in </w:t>
      </w:r>
      <w:hyperlink r:id="r349">
        <w:r>
          <w:rPr>
            <w:rFonts w:ascii="Arial" w:hAnsi="Arial"/>
            <w:color w:val="000000"/>
            <w:sz w:val="18"/>
          </w:rPr>
          <w:t>PS3.7</w:t>
        </w:r>
      </w:hyperlink>
      <w:r>
        <w:rPr>
          <w:rFonts w:ascii="Arial" w:hAnsi="Arial"/>
          <w:color w:val="000000"/>
          <w:sz w:val="18"/>
        </w:rPr>
        <w:t>.</w:t>
      </w:r>
    </w:p>
    <w:bookmarkEnd w:id="2370"/>
    <w:bookmarkStart w:id="2371" w:name="idm213347065808"/>
    <w:bookmarkStart w:id="2372" w:name="para_bfba4cf1_f517_48cb_aefe_7038644ab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with an Identifier containing the values of all key fields and all known Attributes requested. All such responses will contain a status of Pending. A status of Pending indicates that the process of matching is not complete.</w:t>
      </w:r>
    </w:p>
    <w:bookmarkEnd w:id="2372"/>
    <w:bookmarkEnd w:id="2371"/>
    <w:bookmarkStart w:id="2373" w:name="idm213347064384"/>
    <w:bookmarkStart w:id="2374" w:name="para_3c485aa6_cbd1_4168_80ba_cadb66785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a C-FIND response is sent with a status of Success and no Identifier.</w:t>
      </w:r>
    </w:p>
    <w:bookmarkEnd w:id="2374"/>
    <w:bookmarkEnd w:id="2373"/>
    <w:bookmarkStart w:id="2375" w:name="idm213347063088"/>
    <w:bookmarkStart w:id="2376" w:name="para_d52a5167_4709_45c4_8d38_d924e6ff2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Refused or Failed response to a C-FIND request indicates that the SCP is unable to process the request.</w:t>
      </w:r>
    </w:p>
    <w:bookmarkEnd w:id="2376"/>
    <w:bookmarkEnd w:id="2375"/>
    <w:bookmarkStart w:id="2377" w:name="idm213347061808"/>
    <w:bookmarkStart w:id="2378" w:name="para_25dfbe07_f937_4c2b_b4b9_e732514d9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2378"/>
    <w:bookmarkEnd w:id="2377"/>
    <w:bookmarkStart w:id="2379" w:name="idm213347060208"/>
    <w:bookmarkStart w:id="2380" w:name="para_79253646_44ba_4cd2_9507_0e43bfe0d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C-MOVE service conveys the following semantics:</w:t>
      </w:r>
    </w:p>
    <w:bookmarkEnd w:id="2380"/>
    <w:bookmarkEnd w:id="2379"/>
    <w:bookmarkStart w:id="2381" w:name="idm213347059088"/>
    <w:bookmarkStart w:id="2382" w:name="idm213347058832"/>
    <w:bookmarkStart w:id="2383" w:name="para_d1aed172_69c3_47ea_ac5b_35a994fe4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Key values to identify an entity at the level of the retrieval. The SCP of the C-MOVE initiates C-STORE sub-operations for the corresponding storage SOP Instances identified by Unique Key values. These C-STORE sub-operations occur on a different Association than the C-MOVE service. The SCP role of the Query/Retrieve SOP Class and the SCU role of the Storage SOP Class may be performed by different applications that may or may not reside on the same system. Initiation mechanism of C-STORE sub-operations is outside of the scope of DICOM Standard.</w:t>
      </w:r>
    </w:p>
    <w:bookmarkEnd w:id="2383"/>
    <w:bookmarkEnd w:id="2382"/>
    <w:bookmarkEnd w:id="2381"/>
    <w:bookmarkStart w:id="2384" w:name="idm213347057200"/>
    <w:p>
      <w:pPr>
        <w:keepNext/>
        <w:spacing w:before="180" w:after="0" w:line="240" w:lineRule="auto"/>
        <w:ind w:left="900" w:right="360" w:firstLine="0"/>
        <w:jc w:val="both"/>
      </w:pPr>
      <w:r>
        <w:rPr>
          <w:rFonts w:ascii="Arial" w:hAnsi="Arial"/>
          <w:color w:val="000000"/>
          <w:sz w:val="18"/>
        </w:rPr>
        <w:t>Note</w:t>
      </w:r>
    </w:p>
    <w:bookmarkEnd w:id="2384"/>
    <w:bookmarkStart w:id="2385" w:name="para_b85eeacf_2b83_42b5_b033_49430991b1"/>
    <w:p>
      <w:pPr>
        <w:spacing w:before="180" w:after="0" w:line="240" w:lineRule="auto"/>
        <w:ind w:left="900" w:right="360" w:firstLine="0"/>
        <w:jc w:val="both"/>
      </w:pPr>
      <w:r>
        <w:rPr>
          <w:rFonts w:ascii="Arial" w:hAnsi="Arial"/>
          <w:color w:val="000000"/>
          <w:sz w:val="18"/>
        </w:rPr>
        <w:t xml:space="preserve">This does not imply that they use the same AE Title. See </w:t>
      </w:r>
      <w:hyperlink w:anchor="sect_C_6_1_2_2_2">
        <w:r>
          <w:rPr>
            <w:rFonts w:ascii="Arial" w:hAnsi="Arial"/>
            <w:color w:val="000000"/>
            <w:sz w:val="18"/>
          </w:rPr>
          <w:t>Section C.6.1.2.2.2</w:t>
        </w:r>
      </w:hyperlink>
      <w:r>
        <w:rPr>
          <w:rFonts w:ascii="Arial" w:hAnsi="Arial"/>
          <w:color w:val="000000"/>
          <w:sz w:val="18"/>
        </w:rPr>
        <w:t xml:space="preserve"> and </w:t>
      </w:r>
      <w:hyperlink w:anchor="sect_C_6_2_2_2_2">
        <w:r>
          <w:rPr>
            <w:rFonts w:ascii="Arial" w:hAnsi="Arial"/>
            <w:color w:val="000000"/>
            <w:sz w:val="18"/>
          </w:rPr>
          <w:t>Section C.6.2.2.2.2</w:t>
        </w:r>
      </w:hyperlink>
      <w:r>
        <w:rPr>
          <w:rFonts w:ascii="Arial" w:hAnsi="Arial"/>
          <w:color w:val="000000"/>
          <w:sz w:val="18"/>
        </w:rPr>
        <w:t xml:space="preserve"> for the requirements to the C-MOVE SCP conformance.</w:t>
      </w:r>
    </w:p>
    <w:bookmarkEnd w:id="2385"/>
    <w:bookmarkStart w:id="2386" w:name="idm213347054240"/>
    <w:bookmarkStart w:id="2387" w:name="para_0fd84229_6006_4f09_8e25_a152bbcb8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2387"/>
    <w:bookmarkEnd w:id="2386"/>
    <w:bookmarkStart w:id="2388" w:name="idm213347052736"/>
    <w:bookmarkStart w:id="2389" w:name="para_06d6a758_a69c_491c_ade9_d010457ca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2389"/>
    <w:bookmarkEnd w:id="2388"/>
    <w:bookmarkStart w:id="2390" w:name="idm213347051152"/>
    <w:bookmarkStart w:id="2391" w:name="para_26bd8b54_ebb2_43c7_9c4a_ddbeeab16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2391"/>
    <w:bookmarkEnd w:id="2390"/>
    <w:bookmarkStart w:id="2392" w:name="idm213347049456"/>
    <w:bookmarkStart w:id="2393" w:name="para_962716df_3dca_46bb_bdff_6d81666a8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C-GET service conveys the following semantics:</w:t>
      </w:r>
    </w:p>
    <w:bookmarkEnd w:id="2393"/>
    <w:bookmarkEnd w:id="2392"/>
    <w:bookmarkStart w:id="2394" w:name="idm213347048336"/>
    <w:bookmarkStart w:id="2395" w:name="idm213347048080"/>
    <w:bookmarkStart w:id="2396" w:name="para_a5409d9f_c8a0_408d_901b_acd98d97fe"/>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Key values to identify an entity at the level of the retrieval. The SCP generates C-STORE sub-operations for the corresponding storage SOP Instances identified by the Unique Key values. These C-STORE sub-operations occur on the same Association as the C-GET service and the SCU/SCP roles will be reversed for the C-STORE.</w:t>
      </w:r>
    </w:p>
    <w:bookmarkEnd w:id="2396"/>
    <w:bookmarkEnd w:id="2395"/>
    <w:bookmarkEnd w:id="2394"/>
    <w:bookmarkStart w:id="2397" w:name="idm213347046544"/>
    <w:bookmarkStart w:id="2398" w:name="para_7894f22a_a6b6_40a6_bc54_94ad251eca"/>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2398"/>
    <w:bookmarkEnd w:id="2397"/>
    <w:bookmarkStart w:id="2399" w:name="idm213347045008"/>
    <w:bookmarkStart w:id="2400" w:name="para_73e7a6a1_bd7a_4c5c_84d8_661d9baef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2400"/>
    <w:bookmarkEnd w:id="2399"/>
    <w:bookmarkStart w:id="2401" w:name="idm213347043456"/>
    <w:bookmarkStart w:id="2402" w:name="para_578f2029_e9b4_45b3_a4ac_6626b7935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2402"/>
    <w:bookmarkEnd w:id="2401"/>
    <w:bookmarkStart w:id="2403" w:name="sect_C_2"/>
    <w:p>
      <w:pPr>
        <w:spacing w:before="180" w:after="0" w:line="240" w:lineRule="auto"/>
      </w:pPr>
      <w:r>
        <w:rPr>
          <w:rFonts w:ascii="Arial" w:hAnsi="Arial"/>
          <w:b/>
          <w:color w:val="000000"/>
          <w:sz w:val="28"/>
        </w:rPr>
        <w:t>C.2 Query/Retrieve Information Model Definition</w:t>
      </w:r>
    </w:p>
    <w:bookmarkEnd w:id="2403"/>
    <w:bookmarkStart w:id="2404" w:name="para_3ec2ca95_05eb_4ea6_b097_b3e652dc59"/>
    <w:p>
      <w:pPr>
        <w:spacing w:before="180" w:after="0" w:line="240" w:lineRule="auto"/>
        <w:jc w:val="both"/>
      </w:pPr>
      <w:r>
        <w:rPr>
          <w:rFonts w:ascii="Arial" w:hAnsi="Arial"/>
          <w:color w:val="000000"/>
          <w:sz w:val="18"/>
        </w:rPr>
        <w:t>The Query/Retrieve Information Model is identified by the SOP Class negotiated at Association establishment time. The SOP Class is composed of both an Information Model and a DIMSE-C Service Group.</w:t>
      </w:r>
    </w:p>
    <w:bookmarkEnd w:id="2404"/>
    <w:bookmarkStart w:id="2405" w:name="idm213347038944"/>
    <w:p>
      <w:pPr>
        <w:keepNext/>
        <w:spacing w:before="180" w:after="0" w:line="240" w:lineRule="auto"/>
        <w:ind w:left="360" w:right="360" w:firstLine="0"/>
        <w:jc w:val="both"/>
      </w:pPr>
      <w:r>
        <w:rPr>
          <w:rFonts w:ascii="Arial" w:hAnsi="Arial"/>
          <w:color w:val="000000"/>
          <w:sz w:val="18"/>
        </w:rPr>
        <w:t>Note</w:t>
      </w:r>
    </w:p>
    <w:bookmarkEnd w:id="2405"/>
    <w:bookmarkStart w:id="2406" w:name="para_85a09e49_be1b_4395_9b30_14c360f375"/>
    <w:p>
      <w:pPr>
        <w:spacing w:before="180" w:after="0" w:line="240" w:lineRule="auto"/>
        <w:ind w:left="360" w:right="360" w:firstLine="0"/>
        <w:jc w:val="both"/>
      </w:pPr>
      <w:r>
        <w:rPr>
          <w:rFonts w:ascii="Arial" w:hAnsi="Arial"/>
          <w:color w:val="000000"/>
          <w:sz w:val="18"/>
        </w:rPr>
        <w:t>This SOP Class identifies the class of the Query/Retrieve Information Model (i.e., not the SOP Class of the stored SOP Instances for which the SCP has information).</w:t>
      </w:r>
    </w:p>
    <w:bookmarkEnd w:id="2406"/>
    <w:bookmarkStart w:id="2407" w:name="para_1c4a64bc_01f9_4fe4_be77_49be8032a8"/>
    <w:p>
      <w:pPr>
        <w:spacing w:before="180" w:after="0" w:line="240" w:lineRule="auto"/>
        <w:jc w:val="both"/>
      </w:pPr>
      <w:r>
        <w:rPr>
          <w:rFonts w:ascii="Arial" w:hAnsi="Arial"/>
          <w:color w:val="000000"/>
          <w:sz w:val="18"/>
        </w:rPr>
        <w:t>Information Model Definitions for Standard SOP Classes of the Query/Retrieve Service Class are defined in this Annex. A Query/Retrieve Information Model Definition contains:</w:t>
      </w:r>
    </w:p>
    <w:bookmarkEnd w:id="2407"/>
    <w:bookmarkStart w:id="2408" w:name="idm213347036672"/>
    <w:bookmarkStart w:id="2409" w:name="idm213347036416"/>
    <w:bookmarkStart w:id="2410" w:name="para_f7dff48d_b25e_487c_a1be_89544161a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2410"/>
    <w:bookmarkEnd w:id="2409"/>
    <w:bookmarkEnd w:id="2408"/>
    <w:bookmarkStart w:id="2411" w:name="idm213347035232"/>
    <w:bookmarkStart w:id="2412" w:name="para_8f0f640c_f365_421f_aeaf_f9d2d53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2412"/>
    <w:bookmarkEnd w:id="2411"/>
    <w:bookmarkStart w:id="2413" w:name="sect_C_2_1"/>
    <w:p>
      <w:pPr>
        <w:spacing w:before="180" w:after="0" w:line="240" w:lineRule="auto"/>
      </w:pPr>
      <w:r>
        <w:rPr>
          <w:rFonts w:ascii="Arial" w:hAnsi="Arial"/>
          <w:b/>
          <w:color w:val="000000"/>
          <w:sz w:val="24"/>
        </w:rPr>
        <w:t>C.2.1 Entity-Relationship Model Definition</w:t>
      </w:r>
    </w:p>
    <w:bookmarkEnd w:id="2413"/>
    <w:bookmarkStart w:id="2414" w:name="para_6c2cd138_30ca_495d_8a86_68bc8ab8c8"/>
    <w:p>
      <w:pPr>
        <w:spacing w:before="180" w:after="0" w:line="240" w:lineRule="auto"/>
        <w:jc w:val="both"/>
      </w:pPr>
      <w:r>
        <w:rPr>
          <w:rFonts w:ascii="Arial" w:hAnsi="Arial"/>
          <w:color w:val="000000"/>
          <w:sz w:val="18"/>
        </w:rPr>
        <w:t>For any Query/Retrieve Information Model, an Entity-Relationship Model defines a hierarchy of entities, with Attributes defined for each level in the hierarchy (e.g., Patient, Study, Series, Composite Object Instance).</w:t>
      </w:r>
    </w:p>
    <w:bookmarkEnd w:id="2414"/>
    <w:bookmarkStart w:id="2415" w:name="sect_C_2_2"/>
    <w:p>
      <w:pPr>
        <w:spacing w:before="180" w:after="0" w:line="240" w:lineRule="auto"/>
      </w:pPr>
      <w:r>
        <w:rPr>
          <w:rFonts w:ascii="Arial" w:hAnsi="Arial"/>
          <w:b/>
          <w:color w:val="000000"/>
          <w:sz w:val="24"/>
        </w:rPr>
        <w:t>C.2.2 Attributes Definition</w:t>
      </w:r>
    </w:p>
    <w:bookmarkEnd w:id="2415"/>
    <w:bookmarkStart w:id="2416" w:name="para_8cf9291c_9dd1_44e0_84cf_92eb246094"/>
    <w:p>
      <w:pPr>
        <w:spacing w:before="180" w:after="0" w:line="240" w:lineRule="auto"/>
        <w:jc w:val="both"/>
      </w:pPr>
      <w:r>
        <w:rPr>
          <w:rFonts w:ascii="Arial" w:hAnsi="Arial"/>
          <w:color w:val="000000"/>
          <w:sz w:val="18"/>
        </w:rPr>
        <w:t>Attributes shall be defined at each level in the Entity-Relationship Model. An Identifier in a C-FIND, C-MOVE, or C-GET command shall contain values to be matched against the Attributes of the Entities in a Query/Retrieve Information Model. For any query, the set of entities for which Attributes are returned, shall be determined by the set of Key Attributes specified in the Identifier that have corresponding matches on entities managed by the SCP associated with the query.</w:t>
      </w:r>
    </w:p>
    <w:bookmarkEnd w:id="2416"/>
    <w:bookmarkStart w:id="2417" w:name="sect_C_2_2_1"/>
    <w:p>
      <w:pPr>
        <w:spacing w:before="180" w:after="0" w:line="240" w:lineRule="auto"/>
      </w:pPr>
      <w:r>
        <w:rPr>
          <w:rFonts w:ascii="Arial" w:hAnsi="Arial"/>
          <w:b/>
          <w:color w:val="000000"/>
          <w:sz w:val="26"/>
        </w:rPr>
        <w:t>C.2.2.1 Attribute Types</w:t>
      </w:r>
    </w:p>
    <w:bookmarkEnd w:id="2417"/>
    <w:bookmarkStart w:id="2418" w:name="para_e1d0a1d3_1a28_4a64_8648_42011fc8ba"/>
    <w:p>
      <w:pPr>
        <w:spacing w:before="180" w:after="0" w:line="240" w:lineRule="auto"/>
        <w:jc w:val="both"/>
      </w:pPr>
      <w:r>
        <w:rPr>
          <w:rFonts w:ascii="Arial" w:hAnsi="Arial"/>
          <w:color w:val="000000"/>
          <w:sz w:val="18"/>
        </w:rPr>
        <w:t>All Attributes of entities in a Query/Retrieve Information Model shall be either a Unique Key, Required Key, or Optional Key. The term Key Attributes refers to Unique, Required, and Optional Key Attributes.</w:t>
      </w:r>
    </w:p>
    <w:bookmarkEnd w:id="2418"/>
    <w:bookmarkStart w:id="2419" w:name="sect_C_2_2_1_1"/>
    <w:p>
      <w:pPr>
        <w:spacing w:before="180" w:after="0" w:line="240" w:lineRule="auto"/>
      </w:pPr>
      <w:r>
        <w:rPr>
          <w:rFonts w:ascii="Arial" w:hAnsi="Arial"/>
          <w:b/>
          <w:color w:val="000000"/>
          <w:sz w:val="22"/>
        </w:rPr>
        <w:t>C.2.2.1.1 Unique Keys</w:t>
      </w:r>
    </w:p>
    <w:bookmarkEnd w:id="2419"/>
    <w:bookmarkStart w:id="2420" w:name="para_b0a53075_d15c_4fe7_9524_838cbadab0"/>
    <w:p>
      <w:pPr>
        <w:spacing w:before="180" w:after="0" w:line="240" w:lineRule="auto"/>
        <w:jc w:val="both"/>
      </w:pPr>
      <w:r>
        <w:rPr>
          <w:rFonts w:ascii="Arial" w:hAnsi="Arial"/>
          <w:color w:val="000000"/>
          <w:sz w:val="18"/>
        </w:rPr>
        <w:t>At each level in the Entity-Relationship Model, one Attribute shall be defined as a Unique Key. A single value in a Unique Key Attribute shall uniquely identify a single entity at a given level. That is, two entities at the same level may not have the same Unique Key value.</w:t>
      </w:r>
    </w:p>
    <w:bookmarkEnd w:id="2420"/>
    <w:bookmarkStart w:id="2421" w:name="para_2f804cd1_0418_4966_ac2a_ad7fe53ce6"/>
    <w:p>
      <w:pPr>
        <w:spacing w:before="180" w:after="0" w:line="240" w:lineRule="auto"/>
        <w:jc w:val="both"/>
      </w:pPr>
      <w:r>
        <w:rPr>
          <w:rFonts w:ascii="Arial" w:hAnsi="Arial"/>
          <w:color w:val="000000"/>
          <w:sz w:val="18"/>
        </w:rPr>
        <w:t>C-FIND, C-MOVE, and C-GET SCPs shall support existence and matching of all Unique Keys defined by a Query/Retrieve Information Model. All entities managed by C-FIND, C-MOVE, and C-GET SCPs shall have a specific non-zero length Unique Key value.</w:t>
      </w:r>
    </w:p>
    <w:bookmarkEnd w:id="2421"/>
    <w:bookmarkStart w:id="2422" w:name="para_9e880a54_6a7f_421b_8405_dbc6886c2c"/>
    <w:p>
      <w:pPr>
        <w:spacing w:before="180" w:after="0" w:line="240" w:lineRule="auto"/>
        <w:jc w:val="both"/>
      </w:pPr>
      <w:r>
        <w:rPr>
          <w:rFonts w:ascii="Arial" w:hAnsi="Arial"/>
          <w:color w:val="000000"/>
          <w:sz w:val="18"/>
        </w:rPr>
        <w:t>Unique Keys may be contained in the Identifier of a C-FIND request. Unique Keys shall be contained in the Identifier of C-MOVE and C-GET requests.</w:t>
      </w:r>
    </w:p>
    <w:bookmarkEnd w:id="2422"/>
    <w:bookmarkStart w:id="2423" w:name="sect_C_2_2_1_2"/>
    <w:p>
      <w:pPr>
        <w:spacing w:before="180" w:after="0" w:line="240" w:lineRule="auto"/>
      </w:pPr>
      <w:r>
        <w:rPr>
          <w:rFonts w:ascii="Arial" w:hAnsi="Arial"/>
          <w:b/>
          <w:color w:val="000000"/>
          <w:sz w:val="22"/>
        </w:rPr>
        <w:t>C.2.2.1.2 Required Keys</w:t>
      </w:r>
    </w:p>
    <w:bookmarkEnd w:id="2423"/>
    <w:bookmarkStart w:id="2424" w:name="para_d8e18239_6530_4e6c_beab_e1d805da6a"/>
    <w:p>
      <w:pPr>
        <w:spacing w:before="180" w:after="0" w:line="240" w:lineRule="auto"/>
        <w:jc w:val="both"/>
      </w:pPr>
      <w:r>
        <w:rPr>
          <w:rFonts w:ascii="Arial" w:hAnsi="Arial"/>
          <w:color w:val="000000"/>
          <w:sz w:val="18"/>
        </w:rPr>
        <w:t>At each level in the Entity-Relationship Model, a set of Attributes shall be defined as Required Keys. Required Keys imply the SCP of a C-FIND shall support matching based on a value contained in a Required Key of the C-FIND request. Multiple entities may have the same value for Required Keys. That is, a distinct value in a Required Key shall not necessarily identify a single entity at the level of the key.</w:t>
      </w:r>
    </w:p>
    <w:bookmarkEnd w:id="2424"/>
    <w:bookmarkStart w:id="2425" w:name="para_059690c3_94ff_44ad_9971_bbcada94c6"/>
    <w:p>
      <w:pPr>
        <w:spacing w:before="180" w:after="0" w:line="240" w:lineRule="auto"/>
        <w:jc w:val="both"/>
      </w:pPr>
      <w:r>
        <w:rPr>
          <w:rFonts w:ascii="Arial" w:hAnsi="Arial"/>
          <w:color w:val="000000"/>
          <w:sz w:val="18"/>
        </w:rPr>
        <w:t>C-FIND SCPs shall support existence and matching of all Required Keys defined by a Query/Retrieve Information Model. If a C-FIND SCP manages an entity with a Required Key of zero length, the value is considered unknown and all matching against the zero length Required Key shall be considered a successful match.</w:t>
      </w:r>
    </w:p>
    <w:bookmarkEnd w:id="2425"/>
    <w:bookmarkStart w:id="2426" w:name="para_7b83ebbe_2e67_4718_bfa0_6da249ff6c"/>
    <w:p>
      <w:pPr>
        <w:spacing w:before="180" w:after="0" w:line="240" w:lineRule="auto"/>
        <w:jc w:val="both"/>
      </w:pPr>
      <w:r>
        <w:rPr>
          <w:rFonts w:ascii="Arial" w:hAnsi="Arial"/>
          <w:color w:val="000000"/>
          <w:sz w:val="18"/>
        </w:rPr>
        <w:t>Required Keys may be contained in the Identifier of a C-FIND request. Required Keys shall not be contained in the Identifier of C-MOVE and C-GET requests.</w:t>
      </w:r>
    </w:p>
    <w:bookmarkEnd w:id="2426"/>
    <w:bookmarkStart w:id="2427" w:name="sect_C_2_2_1_3"/>
    <w:p>
      <w:pPr>
        <w:spacing w:before="180" w:after="0" w:line="240" w:lineRule="auto"/>
      </w:pPr>
      <w:r>
        <w:rPr>
          <w:rFonts w:ascii="Arial" w:hAnsi="Arial"/>
          <w:b/>
          <w:color w:val="000000"/>
          <w:sz w:val="22"/>
        </w:rPr>
        <w:t>C.2.2.1.3 Optional Keys</w:t>
      </w:r>
    </w:p>
    <w:bookmarkEnd w:id="2427"/>
    <w:bookmarkStart w:id="2428" w:name="para_f6815aae_5367_4f63_aa0c_7df909c156"/>
    <w:p>
      <w:pPr>
        <w:spacing w:before="180" w:after="0" w:line="240" w:lineRule="auto"/>
        <w:jc w:val="both"/>
      </w:pPr>
      <w:r>
        <w:rPr>
          <w:rFonts w:ascii="Arial" w:hAnsi="Arial"/>
          <w:color w:val="000000"/>
          <w:sz w:val="18"/>
        </w:rPr>
        <w:t>At each level in the Entity-Relationship Model, a set of Attributes shall be defined as Optional Keys.</w:t>
      </w:r>
    </w:p>
    <w:bookmarkEnd w:id="2428"/>
    <w:bookmarkStart w:id="2429" w:name="para_04b21fe8_1c79_4bd1_b761_0b13efdd1b"/>
    <w:p>
      <w:pPr>
        <w:spacing w:before="180" w:after="0" w:line="240" w:lineRule="auto"/>
        <w:jc w:val="both"/>
      </w:pPr>
      <w:r>
        <w:rPr>
          <w:rFonts w:ascii="Arial" w:hAnsi="Arial"/>
          <w:color w:val="000000"/>
          <w:sz w:val="18"/>
        </w:rPr>
        <w:t>Optional Keys contained in the Identifier of a C-FIND request may have three different types of behavior depending on support for existence and/or matching by the C-FIND SCP. If the C-FIND SCP:</w:t>
      </w:r>
    </w:p>
    <w:bookmarkEnd w:id="2429"/>
    <w:bookmarkStart w:id="2430" w:name="idm213347012976"/>
    <w:bookmarkStart w:id="2431" w:name="idm213347012720"/>
    <w:bookmarkStart w:id="2432" w:name="para_82510c2b_1106_425d_9303_99aa056f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the existence of the Optional Key, then the Attribute shall not be returned in C-FIND responses</w:t>
      </w:r>
    </w:p>
    <w:bookmarkEnd w:id="2432"/>
    <w:bookmarkEnd w:id="2431"/>
    <w:bookmarkEnd w:id="2430"/>
    <w:bookmarkStart w:id="2433" w:name="idm213347011424"/>
    <w:bookmarkStart w:id="2434" w:name="para_3e8a24a2_a9ab_4d1b_b40e_95cb4f13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the existence of the Optional Key but does not support matching on the Optional Key, then the Optional Key shall be processed in the same manner as a zero length Required Key. That is, the value specified to be matched for the Optional Key is ignored but a value may be returned by the SCP for this Optional Key.</w:t>
      </w:r>
    </w:p>
    <w:bookmarkEnd w:id="2434"/>
    <w:bookmarkEnd w:id="2433"/>
    <w:bookmarkStart w:id="2435" w:name="idm213347009952"/>
    <w:bookmarkStart w:id="2436" w:name="para_8ac0a30b_c616_4322_b1b2_089607fba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the existence and matching of the Optional Key, then the Optional Key shall be processed in the same manner as a Required Key.</w:t>
      </w:r>
    </w:p>
    <w:bookmarkEnd w:id="2436"/>
    <w:bookmarkEnd w:id="2435"/>
    <w:bookmarkStart w:id="2437" w:name="idm213347008544"/>
    <w:p>
      <w:pPr>
        <w:keepNext/>
        <w:spacing w:before="180" w:after="0" w:line="240" w:lineRule="auto"/>
        <w:ind w:left="360" w:right="360" w:firstLine="0"/>
        <w:jc w:val="both"/>
      </w:pPr>
      <w:r>
        <w:rPr>
          <w:rFonts w:ascii="Arial" w:hAnsi="Arial"/>
          <w:color w:val="000000"/>
          <w:sz w:val="18"/>
        </w:rPr>
        <w:t>Note</w:t>
      </w:r>
    </w:p>
    <w:bookmarkEnd w:id="2437"/>
    <w:bookmarkStart w:id="2438" w:name="idm213347008288"/>
    <w:bookmarkStart w:id="2439" w:name="idm213347008032"/>
    <w:bookmarkStart w:id="2440" w:name="para_8db5437f_97fe_46ff_a748_a8f431b45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C-FIND SCU may not assume an Optional Key with non-zero length will be processed in the same manner as a Required Key. The Conformance Statement of the C-FIND SCP shall list the Optional Keys that are supported.</w:t>
      </w:r>
    </w:p>
    <w:bookmarkEnd w:id="2440"/>
    <w:bookmarkEnd w:id="2439"/>
    <w:bookmarkEnd w:id="2438"/>
    <w:bookmarkStart w:id="2441" w:name="idm213347006672"/>
    <w:bookmarkStart w:id="2442" w:name="para_ec88f04c_99c3_4758_b625_948691140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Optional Keys are differentiated from Required Keys in that Optional Keys may or may not be supported for existence and/or matching by C-FIND SCPs. Whereas, Required Keys must always be supported by C-FIND SCPs.</w:t>
      </w:r>
    </w:p>
    <w:bookmarkEnd w:id="2442"/>
    <w:bookmarkEnd w:id="2441"/>
    <w:bookmarkStart w:id="2443" w:name="para_b1c0fbfc_e1b3_4d25_8031_69099f1f68"/>
    <w:p>
      <w:pPr>
        <w:spacing w:before="180" w:after="0" w:line="240" w:lineRule="auto"/>
        <w:jc w:val="both"/>
      </w:pPr>
      <w:r>
        <w:rPr>
          <w:rFonts w:ascii="Arial" w:hAnsi="Arial"/>
          <w:color w:val="000000"/>
          <w:sz w:val="18"/>
        </w:rPr>
        <w:t>Optional Keys may be contained in the Identifier of a C-FIND request. Optional Keys shall not be contained in the Identifier of C-MOVE and C-GET requests.</w:t>
      </w:r>
    </w:p>
    <w:bookmarkEnd w:id="2443"/>
    <w:bookmarkStart w:id="2444" w:name="sect_C_2_2_2"/>
    <w:p>
      <w:pPr>
        <w:spacing w:before="180" w:after="0" w:line="240" w:lineRule="auto"/>
      </w:pPr>
      <w:r>
        <w:rPr>
          <w:rFonts w:ascii="Arial" w:hAnsi="Arial"/>
          <w:b/>
          <w:color w:val="000000"/>
          <w:sz w:val="26"/>
        </w:rPr>
        <w:t>C.2.2.2 Attribute Matching</w:t>
      </w:r>
    </w:p>
    <w:bookmarkEnd w:id="2444"/>
    <w:bookmarkStart w:id="2445" w:name="para_6b5347b0_9720_4193_a12e_79800c681d"/>
    <w:p>
      <w:pPr>
        <w:spacing w:before="180" w:after="0" w:line="240" w:lineRule="auto"/>
        <w:jc w:val="both"/>
      </w:pPr>
      <w:r>
        <w:rPr>
          <w:rFonts w:ascii="Arial" w:hAnsi="Arial"/>
          <w:color w:val="000000"/>
          <w:sz w:val="18"/>
        </w:rPr>
        <w:t>The following types of matching may be performed on Key Attributes in the Query/Retrieve Service Class:</w:t>
      </w:r>
    </w:p>
    <w:bookmarkEnd w:id="2445"/>
    <w:bookmarkStart w:id="2446" w:name="idm213347001360"/>
    <w:bookmarkStart w:id="2447" w:name="idm213347001104"/>
    <w:bookmarkStart w:id="2448" w:name="para_695a0b82_dbe8_4b78_aecb_fbc394e8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2448"/>
    <w:bookmarkEnd w:id="2447"/>
    <w:bookmarkEnd w:id="2446"/>
    <w:bookmarkStart w:id="2449" w:name="idm213346999888"/>
    <w:bookmarkStart w:id="2450" w:name="para_f847be43_3586_4b49_b6a1_658be3a8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UID Matching</w:t>
      </w:r>
    </w:p>
    <w:bookmarkEnd w:id="2450"/>
    <w:bookmarkEnd w:id="2449"/>
    <w:bookmarkStart w:id="2451" w:name="idm213346998672"/>
    <w:bookmarkStart w:id="2452" w:name="para_af77dcb9_886d_4974_a73f_77141256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2452"/>
    <w:bookmarkEnd w:id="2451"/>
    <w:bookmarkStart w:id="2453" w:name="idm213346997472"/>
    <w:bookmarkStart w:id="2454" w:name="para_b4a8f98b_271b_4d7c_952e_a32f2301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Wild Card Matching</w:t>
      </w:r>
    </w:p>
    <w:bookmarkEnd w:id="2454"/>
    <w:bookmarkEnd w:id="2453"/>
    <w:bookmarkStart w:id="2455" w:name="idm213346996224"/>
    <w:bookmarkStart w:id="2456" w:name="para_bd041f81_d7fd_4003_a497_f732267f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Range Matching</w:t>
      </w:r>
    </w:p>
    <w:bookmarkEnd w:id="2456"/>
    <w:bookmarkEnd w:id="2455"/>
    <w:bookmarkStart w:id="2457" w:name="idm213346995040"/>
    <w:bookmarkStart w:id="2458" w:name="para_7b153dd5_db8c_444a_af2b_2fc89a10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2458"/>
    <w:bookmarkEnd w:id="2457"/>
    <w:bookmarkStart w:id="2459" w:name="para_e5984036_11d1_44ca_92cc_28091f4283"/>
    <w:p>
      <w:pPr>
        <w:spacing w:before="180" w:after="0" w:line="240" w:lineRule="auto"/>
        <w:jc w:val="both"/>
      </w:pPr>
      <w:r>
        <w:rPr>
          <w:rFonts w:ascii="Arial" w:hAnsi="Arial"/>
          <w:color w:val="000000"/>
          <w:sz w:val="18"/>
        </w:rPr>
        <w:t>Matching requires special characters (i.e., "*","?","-", "=" and "\"), which need not be part of the character repertoire for the VR of the Key Attributes.</w:t>
      </w:r>
    </w:p>
    <w:bookmarkEnd w:id="2459"/>
    <w:bookmarkStart w:id="2460" w:name="idm213346992768"/>
    <w:p>
      <w:pPr>
        <w:keepNext/>
        <w:spacing w:before="180" w:after="0" w:line="240" w:lineRule="auto"/>
        <w:ind w:left="360" w:right="360" w:firstLine="0"/>
        <w:jc w:val="both"/>
      </w:pPr>
      <w:r>
        <w:rPr>
          <w:rFonts w:ascii="Arial" w:hAnsi="Arial"/>
          <w:color w:val="000000"/>
          <w:sz w:val="18"/>
        </w:rPr>
        <w:t>Note</w:t>
      </w:r>
    </w:p>
    <w:bookmarkEnd w:id="2460"/>
    <w:bookmarkStart w:id="2461" w:name="idm213346992512"/>
    <w:bookmarkStart w:id="2462" w:name="idm213346992256"/>
    <w:bookmarkStart w:id="2463" w:name="para_431a64ef_6f8a_464b_9e8f_fb8ff87a6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the "-" character is not valid for the DA, DT and TM VRs but is used for Range Matching. The wild card characters "*" and "?" are not valid for the CS VR but are used for Wild Card Matching.</w:t>
      </w:r>
    </w:p>
    <w:bookmarkEnd w:id="2463"/>
    <w:bookmarkEnd w:id="2462"/>
    <w:bookmarkEnd w:id="2461"/>
    <w:bookmarkStart w:id="2464" w:name="idm213346990864"/>
    <w:bookmarkStart w:id="2465" w:name="para_d026b6cf_008a_42b2_89da_14f0bb396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When character sets other than the Default Character Repertoire are used, then the rules in </w:t>
      </w:r>
      <w:hyperlink r:id="r350">
        <w:r>
          <w:rPr>
            <w:rFonts w:ascii="Arial" w:hAnsi="Arial"/>
            <w:color w:val="000000"/>
            <w:sz w:val="18"/>
          </w:rPr>
          <w:t>PS3.5</w:t>
        </w:r>
      </w:hyperlink>
      <w:r>
        <w:rPr>
          <w:rFonts w:ascii="Arial" w:hAnsi="Arial"/>
          <w:color w:val="000000"/>
          <w:sz w:val="18"/>
        </w:rPr>
        <w:t xml:space="preserve"> apply, such as with respect to the use of the 05/12 "\" (BACKSLASH) (in ISO IR 6) or 05/12 "¥" (YEN SIGN) (in ISO IR 14).</w:t>
      </w:r>
    </w:p>
    <w:bookmarkEnd w:id="2465"/>
    <w:bookmarkEnd w:id="2464"/>
    <w:bookmarkStart w:id="2466" w:name="para_246393fa_0db9_43b1_9533_a112222779"/>
    <w:p>
      <w:pPr>
        <w:spacing w:before="180" w:after="0" w:line="240" w:lineRule="auto"/>
        <w:jc w:val="both"/>
      </w:pPr>
      <w:r>
        <w:rPr>
          <w:rFonts w:ascii="Arial" w:hAnsi="Arial"/>
          <w:color w:val="000000"/>
          <w:sz w:val="18"/>
        </w:rPr>
        <w:t xml:space="preserve">The total length of the Key Attribute may exceed the length as specified in the VR in </w:t>
      </w:r>
      <w:hyperlink r:id="r351">
        <w:r>
          <w:rPr>
            <w:rFonts w:ascii="Arial" w:hAnsi="Arial"/>
            <w:color w:val="000000"/>
            <w:sz w:val="18"/>
          </w:rPr>
          <w:t>PS3.5</w:t>
        </w:r>
      </w:hyperlink>
      <w:r>
        <w:rPr>
          <w:rFonts w:ascii="Arial" w:hAnsi="Arial"/>
          <w:color w:val="000000"/>
          <w:sz w:val="18"/>
        </w:rPr>
        <w:t xml:space="preserve">. The Value Multiplicity (VM) may be larger than the VM specified in </w:t>
      </w:r>
      <w:hyperlink r:id="r352">
        <w:r>
          <w:rPr>
            <w:rFonts w:ascii="Arial" w:hAnsi="Arial"/>
            <w:color w:val="000000"/>
            <w:sz w:val="18"/>
          </w:rPr>
          <w:t>PS3.6</w:t>
        </w:r>
      </w:hyperlink>
      <w:r>
        <w:rPr>
          <w:rFonts w:ascii="Arial" w:hAnsi="Arial"/>
          <w:color w:val="000000"/>
          <w:sz w:val="18"/>
        </w:rPr>
        <w:t xml:space="preserve"> for the Key Attribute, as defined for particular Matching Type.</w:t>
      </w:r>
    </w:p>
    <w:bookmarkEnd w:id="2466"/>
    <w:bookmarkStart w:id="2467" w:name="para_82a8a72e_10bd_4d64_809d_2dde8e395f"/>
    <w:p>
      <w:pPr>
        <w:spacing w:before="180" w:after="0" w:line="240" w:lineRule="auto"/>
        <w:jc w:val="both"/>
      </w:pPr>
      <w:r>
        <w:rPr>
          <w:rFonts w:ascii="Arial" w:hAnsi="Arial"/>
          <w:color w:val="000000"/>
          <w:sz w:val="18"/>
        </w:rPr>
        <w:t>The Specific Character Set (0008,0005) Attribute may be present in the Identifier but is never matched. Rather, it specifies how other Attributes are encoded in the Request and Response Identifiers.</w:t>
      </w:r>
    </w:p>
    <w:bookmarkEnd w:id="2467"/>
    <w:bookmarkStart w:id="2468" w:name="para_3fc82b2e_8c3b_4739_8ebe_5b603e0f06"/>
    <w:p>
      <w:pPr>
        <w:spacing w:before="180" w:after="0" w:line="240" w:lineRule="auto"/>
        <w:jc w:val="both"/>
      </w:pPr>
      <w:r>
        <w:rPr>
          <w:rFonts w:ascii="Arial" w:hAnsi="Arial"/>
          <w:color w:val="000000"/>
          <w:sz w:val="18"/>
        </w:rPr>
        <w:t>It may influence how matching of other Attributes is performed. If Specific Character Set (0008,0005) is absent, then the Default Character Repertoire shall be used. Specific Character Set (0008,0005) shall not have a zero length value.</w:t>
      </w:r>
    </w:p>
    <w:bookmarkEnd w:id="2468"/>
    <w:bookmarkStart w:id="2469" w:name="para_cb375a80_0fd7_4782_98b2_29f3593127"/>
    <w:p>
      <w:pPr>
        <w:spacing w:before="180" w:after="0" w:line="240" w:lineRule="auto"/>
        <w:jc w:val="both"/>
      </w:pPr>
      <w:r>
        <w:rPr>
          <w:rFonts w:ascii="Arial" w:hAnsi="Arial"/>
          <w:color w:val="000000"/>
          <w:sz w:val="18"/>
        </w:rPr>
        <w:t>Specific Character Set (0008,0005) may have multiple values if escape sequences are used to switch between character repertoires within values.</w:t>
      </w:r>
    </w:p>
    <w:bookmarkEnd w:id="2469"/>
    <w:bookmarkStart w:id="2470" w:name="para_ff6d4d84_8d61_460d_86dc_cc6568aa24"/>
    <w:p>
      <w:pPr>
        <w:spacing w:before="180" w:after="0" w:line="240" w:lineRule="auto"/>
        <w:jc w:val="both"/>
      </w:pPr>
      <w:r>
        <w:rPr>
          <w:rFonts w:ascii="Arial" w:hAnsi="Arial"/>
          <w:color w:val="000000"/>
          <w:sz w:val="18"/>
        </w:rPr>
        <w:t>If the SCP does not support the value(s) of Specific Character Set (0008,0005) in the Request Identifier, then the manner in which matching is performed is undefined and shall be specified in the conformance statement.</w:t>
      </w:r>
    </w:p>
    <w:bookmarkEnd w:id="2470"/>
    <w:bookmarkStart w:id="2471" w:name="idm213346980976"/>
    <w:p>
      <w:pPr>
        <w:keepNext/>
        <w:spacing w:before="180" w:after="0" w:line="240" w:lineRule="auto"/>
        <w:ind w:left="360" w:right="360" w:firstLine="0"/>
        <w:jc w:val="both"/>
      </w:pPr>
      <w:r>
        <w:rPr>
          <w:rFonts w:ascii="Arial" w:hAnsi="Arial"/>
          <w:color w:val="000000"/>
          <w:sz w:val="18"/>
        </w:rPr>
        <w:t>Note</w:t>
      </w:r>
    </w:p>
    <w:bookmarkEnd w:id="2471"/>
    <w:bookmarkStart w:id="2472" w:name="idm213346980720"/>
    <w:bookmarkStart w:id="2473" w:name="idm213346980464"/>
    <w:bookmarkStart w:id="2474" w:name="para_442a37c4_0279_4290_8cc6_52db9bd3e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If an SCU sends a Request Identifier with a single byte character set not supported by the SCP, then it is likely, but not required, that the SCP will treat unrecognized characters as wild cards and match only on characters in the default repertoire, and return a response in the default repertoire.</w:t>
      </w:r>
    </w:p>
    <w:bookmarkEnd w:id="2474"/>
    <w:bookmarkEnd w:id="2473"/>
    <w:bookmarkEnd w:id="2472"/>
    <w:bookmarkStart w:id="2475" w:name="idm213346978944"/>
    <w:bookmarkStart w:id="2476" w:name="para_ab6d4f2b_05bd_464a_badd_a5013f542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Specific Character Set values are used with multi-component group person names (e.g., single-byte, ideographic and phonetic and phonetic component groups separated by an "=" (3DH) character), which may also affect the behavior of literal string matching.</w:t>
      </w:r>
    </w:p>
    <w:bookmarkEnd w:id="2476"/>
    <w:bookmarkEnd w:id="2475"/>
    <w:bookmarkStart w:id="2477" w:name="para_1f9a6aae_93b6_4973_b456_b962790c75"/>
    <w:p>
      <w:pPr>
        <w:spacing w:before="180" w:after="0" w:line="240" w:lineRule="auto"/>
        <w:jc w:val="both"/>
      </w:pPr>
      <w:r>
        <w:rPr>
          <w:rFonts w:ascii="Arial" w:hAnsi="Arial"/>
          <w:color w:val="000000"/>
          <w:sz w:val="18"/>
        </w:rPr>
        <w:t>The Timezone Offset From UTC (0008,0201) Attribute may be present in the Identifier but is not matched if Timezone query adjustment is negotiated. If Timezone query adjustment is negotiated, it specifies how Attribute Values of VR of DT and TM (including related Attribute Values of VR of DA, if present) are interpreted in the Request and Response Identifiers if those values lack a specific time zone offset specification.</w:t>
      </w:r>
    </w:p>
    <w:bookmarkEnd w:id="2477"/>
    <w:bookmarkStart w:id="2478" w:name="sect_C_2_2_2_1"/>
    <w:p>
      <w:pPr>
        <w:spacing w:before="180" w:after="0" w:line="240" w:lineRule="auto"/>
      </w:pPr>
      <w:r>
        <w:rPr>
          <w:rFonts w:ascii="Arial" w:hAnsi="Arial"/>
          <w:b/>
          <w:color w:val="000000"/>
          <w:sz w:val="22"/>
        </w:rPr>
        <w:t>C.2.2.2.1 Single Value Matching</w:t>
      </w:r>
    </w:p>
    <w:bookmarkEnd w:id="2478"/>
    <w:bookmarkStart w:id="2479" w:name="para_33957686_3953_4a04_b30a_6cfc1938bb"/>
    <w:p>
      <w:pPr>
        <w:spacing w:before="180" w:after="0" w:line="240" w:lineRule="auto"/>
        <w:jc w:val="both"/>
      </w:pPr>
      <w:r>
        <w:rPr>
          <w:rFonts w:ascii="Arial" w:hAnsi="Arial"/>
          <w:color w:val="000000"/>
          <w:sz w:val="18"/>
        </w:rPr>
        <w:t>If the value specified for a Key Attribute in a request is non-zero length and if it is not of VR SQ and:</w:t>
      </w:r>
    </w:p>
    <w:bookmarkEnd w:id="2479"/>
    <w:bookmarkStart w:id="2480" w:name="idm213427066800"/>
    <w:bookmarkStart w:id="2481" w:name="idm213427066416"/>
    <w:bookmarkStart w:id="2482" w:name="para_4f144eb2_7834_4b2d_a635_829ecef27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of VR of AE, CS, LO, LT, PN, SH, ST, UC, UR or UT and contains no wild card characters, or</w:t>
      </w:r>
    </w:p>
    <w:bookmarkEnd w:id="2482"/>
    <w:bookmarkEnd w:id="2481"/>
    <w:bookmarkEnd w:id="2480"/>
    <w:bookmarkStart w:id="2483" w:name="idm213427065088"/>
    <w:bookmarkStart w:id="2484" w:name="para_ab1103ab_b157_43b4_9ef5_661084ad01"/>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of VR of DA, TM or DT and contains a single value with no "-", or</w:t>
      </w:r>
    </w:p>
    <w:bookmarkEnd w:id="2484"/>
    <w:bookmarkEnd w:id="2483"/>
    <w:bookmarkStart w:id="2485" w:name="idm213427063872"/>
    <w:bookmarkStart w:id="2486" w:name="para_f4240f71_7924_4850_901c_9910dcddb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of any other VR</w:t>
      </w:r>
    </w:p>
    <w:bookmarkEnd w:id="2486"/>
    <w:bookmarkEnd w:id="2485"/>
    <w:bookmarkStart w:id="2487" w:name="para_cbd0128a_7ff8_4271_b4e7_e9c379d0a8"/>
    <w:p>
      <w:pPr>
        <w:spacing w:before="180" w:after="0" w:line="240" w:lineRule="auto"/>
        <w:jc w:val="both"/>
      </w:pPr>
      <w:r>
        <w:rPr>
          <w:rFonts w:ascii="Arial" w:hAnsi="Arial"/>
          <w:color w:val="000000"/>
          <w:sz w:val="18"/>
        </w:rPr>
        <w:t>then Single Value Matching shall be performed. Except for Attributes with a PN VR, only entities with values that match exactly the value specified in the request shall match. This matching is case-sensitive, i.e., sensitive to the exact encoding of the key Attribute Value in character sets where a letter may have multiple encodings (e.g., based on its case, its position in a word, or whether it is accented).</w:t>
      </w:r>
    </w:p>
    <w:bookmarkEnd w:id="2487"/>
    <w:bookmarkStart w:id="2488" w:name="sect_C_2_2_2_1_1"/>
    <w:p>
      <w:pPr>
        <w:spacing w:before="180" w:after="0" w:line="240" w:lineRule="auto"/>
      </w:pPr>
      <w:r>
        <w:rPr>
          <w:rFonts w:ascii="Arial" w:hAnsi="Arial"/>
          <w:b/>
          <w:color w:val="000000"/>
          <w:sz w:val="18"/>
        </w:rPr>
        <w:t>C.2.2.2.1.1 Attributes of VR of PN</w:t>
      </w:r>
    </w:p>
    <w:bookmarkEnd w:id="2488"/>
    <w:bookmarkStart w:id="2489" w:name="para_d18005af_0769_4870_bbec_b6aebd090a"/>
    <w:p>
      <w:pPr>
        <w:spacing w:before="180" w:after="0" w:line="240" w:lineRule="auto"/>
        <w:jc w:val="both"/>
      </w:pPr>
      <w:r>
        <w:rPr>
          <w:rFonts w:ascii="Arial" w:hAnsi="Arial"/>
          <w:color w:val="000000"/>
          <w:sz w:val="18"/>
        </w:rPr>
        <w:t>For Attributes with a PN VR (e.g., Patient Name (0010,0010)), an application may perform literal matching that is either case-sensitive, or that is insensitive to some or all aspects of case, position, accent, or other character encoding variants.</w:t>
      </w:r>
    </w:p>
    <w:bookmarkEnd w:id="2489"/>
    <w:bookmarkStart w:id="2490" w:name="idm213346973520"/>
    <w:p>
      <w:pPr>
        <w:keepNext/>
        <w:spacing w:before="180" w:after="0" w:line="240" w:lineRule="auto"/>
        <w:ind w:left="360" w:right="360" w:firstLine="0"/>
        <w:jc w:val="both"/>
      </w:pPr>
      <w:r>
        <w:rPr>
          <w:rFonts w:ascii="Arial" w:hAnsi="Arial"/>
          <w:color w:val="000000"/>
          <w:sz w:val="18"/>
        </w:rPr>
        <w:t>Note</w:t>
      </w:r>
    </w:p>
    <w:bookmarkEnd w:id="2490"/>
    <w:bookmarkStart w:id="2491" w:name="para_1387596f_a203_4ce9_b0f7_f901a1aa8b"/>
    <w:p>
      <w:pPr>
        <w:spacing w:before="180" w:after="0" w:line="240" w:lineRule="auto"/>
        <w:ind w:left="360" w:right="360" w:firstLine="0"/>
        <w:jc w:val="both"/>
      </w:pPr>
      <w:r>
        <w:rPr>
          <w:rFonts w:ascii="Arial" w:hAnsi="Arial"/>
          <w:color w:val="000000"/>
          <w:sz w:val="18"/>
        </w:rPr>
        <w:t>For multi-component names, the component group delimiter "=" (3DH) may be present in the Key Attribute Value, but may give unexpected results if the SCP does not support matching on separate components but interprets the entire value literally as a single string. E.g., "Wang^XiaoDong=王^小東" may or may not match "Wang^XiaoDong" or "王^小東"; Wild Card Matching without the component group delimiter, such as "*Wang^XiaoDong*" or "*王^小東 *" may be necessary.</w:t>
      </w:r>
    </w:p>
    <w:bookmarkEnd w:id="2491"/>
    <w:bookmarkStart w:id="2492" w:name="para_ef61aabe_1c74_445e_a239_45b34a3b0d"/>
    <w:p>
      <w:pPr>
        <w:spacing w:before="180" w:after="0" w:line="240" w:lineRule="auto"/>
        <w:jc w:val="both"/>
      </w:pPr>
      <w:r>
        <w:rPr>
          <w:rFonts w:ascii="Arial" w:hAnsi="Arial"/>
          <w:color w:val="000000"/>
          <w:sz w:val="18"/>
        </w:rPr>
        <w:t>If extended negotiation of fuzzy semantic matching rather than literal matching of PN VR is successful, not only may matching be insensitive to case, position, accent, and character encoding (including combining characters), but in addition other techniques such as phonetic matching may be applied.</w:t>
      </w:r>
    </w:p>
    <w:bookmarkEnd w:id="2492"/>
    <w:bookmarkStart w:id="2493" w:name="idm213346970208"/>
    <w:p>
      <w:pPr>
        <w:keepNext/>
        <w:spacing w:before="180" w:after="0" w:line="240" w:lineRule="auto"/>
        <w:ind w:left="360" w:right="360" w:firstLine="0"/>
        <w:jc w:val="both"/>
      </w:pPr>
      <w:r>
        <w:rPr>
          <w:rFonts w:ascii="Arial" w:hAnsi="Arial"/>
          <w:color w:val="000000"/>
          <w:sz w:val="18"/>
        </w:rPr>
        <w:t>Note</w:t>
      </w:r>
    </w:p>
    <w:bookmarkEnd w:id="2493"/>
    <w:bookmarkStart w:id="2494" w:name="idm213346969952"/>
    <w:bookmarkStart w:id="2495" w:name="idm213346969696"/>
    <w:bookmarkStart w:id="2496" w:name="para_ec2b0092_1619_43c7_9ebd_525912992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Matching of PN Attributes may be accent-insensitive, as specified in the conformance statement. Accent-insensitive matching would successfully match, for instance, a query character "SMALL LETTER a" (06/01 in the default ISO-IR 6) with</w:t>
      </w:r>
    </w:p>
    <w:bookmarkEnd w:id="2496"/>
    <w:bookmarkEnd w:id="2495"/>
    <w:bookmarkEnd w:id="2494"/>
    <w:bookmarkStart w:id="2497" w:name="idm213346968448"/>
    <w:bookmarkStart w:id="2498" w:name="idm213346967936"/>
    <w:bookmarkStart w:id="2499" w:name="para_62b7eb62_14e6_4413_962c_bdd2486adf"/>
    <w:p>
      <w:pPr>
        <w:tabs>
          <w:tab w:val="left" w:pos="900"/>
        </w:tabs>
        <w:spacing w:before="180" w:after="0" w:line="240" w:lineRule="auto"/>
        <w:ind w:left="900" w:right="360" w:firstLine="0"/>
        <w:jc w:val="both"/>
      </w:pPr>
      <w:r>
        <w:rPr>
          <w:rFonts w:ascii="Arial" w:hAnsi="Arial"/>
          <w:color w:val="000000"/>
          <w:sz w:val="18"/>
        </w:rPr>
        <w:t>"SMALL LETTER a WITH GRAVE ACCENT" (14/00 in ISO-IR 100),</w:t>
      </w:r>
    </w:p>
    <w:bookmarkEnd w:id="2499"/>
    <w:bookmarkEnd w:id="2498"/>
    <w:bookmarkEnd w:id="2497"/>
    <w:bookmarkStart w:id="2500" w:name="idm213346966656"/>
    <w:bookmarkStart w:id="2501" w:name="para_7b8341f7_1d12_49b2_95a8_c054564bff"/>
    <w:p>
      <w:pPr>
        <w:tabs>
          <w:tab w:val="left" w:pos="900"/>
        </w:tabs>
        <w:spacing w:before="180" w:after="0" w:line="240" w:lineRule="auto"/>
        <w:ind w:left="900" w:right="360" w:firstLine="0"/>
        <w:jc w:val="both"/>
      </w:pPr>
      <w:r>
        <w:rPr>
          <w:rFonts w:ascii="Arial" w:hAnsi="Arial"/>
          <w:color w:val="000000"/>
          <w:sz w:val="18"/>
        </w:rPr>
        <w:t>"SMALL LETTER a WITH TILDE" (14/03 in ISO-IR 100),</w:t>
      </w:r>
    </w:p>
    <w:bookmarkEnd w:id="2501"/>
    <w:bookmarkEnd w:id="2500"/>
    <w:bookmarkStart w:id="2502" w:name="idm213346965408"/>
    <w:bookmarkStart w:id="2503" w:name="para_e2a3f3ea_1776_4187_88cb_cae647081b"/>
    <w:p>
      <w:pPr>
        <w:tabs>
          <w:tab w:val="left" w:pos="900"/>
        </w:tabs>
        <w:spacing w:before="180" w:after="0" w:line="240" w:lineRule="auto"/>
        <w:ind w:left="900" w:right="360" w:firstLine="0"/>
        <w:jc w:val="both"/>
      </w:pPr>
      <w:r>
        <w:rPr>
          <w:rFonts w:ascii="Arial" w:hAnsi="Arial"/>
          <w:color w:val="000000"/>
          <w:sz w:val="18"/>
        </w:rPr>
        <w:t>"SMALL LETTER a WITH BREVE" (14/03 in ISO-IR 101), and</w:t>
      </w:r>
    </w:p>
    <w:bookmarkEnd w:id="2503"/>
    <w:bookmarkEnd w:id="2502"/>
    <w:bookmarkStart w:id="2504" w:name="idm213346964128"/>
    <w:bookmarkStart w:id="2505" w:name="para_a403b931_bad2_4886_baf2_9247734f5d"/>
    <w:p>
      <w:pPr>
        <w:tabs>
          <w:tab w:val="left" w:pos="900"/>
        </w:tabs>
        <w:spacing w:before="180" w:after="0" w:line="240" w:lineRule="auto"/>
        <w:ind w:left="900" w:right="360" w:firstLine="0"/>
        <w:jc w:val="both"/>
      </w:pPr>
      <w:r>
        <w:rPr>
          <w:rFonts w:ascii="Arial" w:hAnsi="Arial"/>
          <w:color w:val="000000"/>
          <w:sz w:val="18"/>
        </w:rPr>
        <w:t>"CAPITAL LETTER a WITH ACUTE ACCENT" (12/01 in ISO-IR 100) (if matching is also case-insensitive),</w:t>
      </w:r>
    </w:p>
    <w:bookmarkEnd w:id="2505"/>
    <w:bookmarkEnd w:id="2504"/>
    <w:bookmarkStart w:id="2506" w:name="para_4b4a4f14_ff27_49e4_958e_b69ed69bb2"/>
    <w:p>
      <w:pPr>
        <w:spacing w:before="180" w:after="0" w:line="240" w:lineRule="auto"/>
        <w:ind w:left="720" w:right="360" w:firstLine="0"/>
        <w:jc w:val="both"/>
      </w:pPr>
      <w:r>
        <w:rPr>
          <w:rFonts w:ascii="Arial" w:hAnsi="Arial"/>
          <w:color w:val="000000"/>
          <w:sz w:val="18"/>
        </w:rPr>
        <w:t>but would not match 14/00 in ISO-IR 101, which is "SMALL LETTER r WITH ACUTE ACCENT". Matching to particular bit-combinations is specific to each supported character set (note the difference in meaning of 14/00), and should be described in the conformance statement.</w:t>
      </w:r>
    </w:p>
    <w:bookmarkEnd w:id="2506"/>
    <w:bookmarkStart w:id="2507" w:name="idm213346961552"/>
    <w:bookmarkStart w:id="2508" w:name="para_5ed64695_4f7d_4c04_b0cb_411ef9a4f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application may elect to perform additional filtering of the responses by applying the matching rules itself. In the event that both the SCU and SCP are applying the matching rules, this process will be successful as long as literal matching is performed by both, and any additional SCU filtering is insensitive to case, position, accent, or other character encoding variants.</w:t>
      </w:r>
    </w:p>
    <w:bookmarkEnd w:id="2508"/>
    <w:bookmarkEnd w:id="2507"/>
    <w:bookmarkStart w:id="2509" w:name="para_d0adc3ed_2fdb_481b_a58f_1ba755aed8"/>
    <w:p>
      <w:pPr>
        <w:spacing w:before="180" w:after="0" w:line="240" w:lineRule="auto"/>
        <w:jc w:val="both"/>
      </w:pPr>
      <w:r>
        <w:rPr>
          <w:rFonts w:ascii="Arial" w:hAnsi="Arial"/>
          <w:color w:val="000000"/>
          <w:sz w:val="18"/>
        </w:rPr>
        <w:t>However if fuzzy semantic matching of PN Attributes has been negotiated, matching by the SCP may result in responses that are not obviously related to the request, hence care should be taken if any additional filtering of responses is performed by the SCU. For example, if phonetic matching is performed, a query for "Swain" might well return "Swayne", or if name component order insensitive matching is performed, a query for "Smith^Mary" might well return "Mary^Smith" or "Mary Smith" or "Smith, Mary". Fuzzy semantic matching may also take into account separate single-byte, ideographic and phonetic name component groups.</w:t>
      </w:r>
    </w:p>
    <w:bookmarkEnd w:id="2509"/>
    <w:bookmarkStart w:id="2510" w:name="sect_C_2_2_2_1_2"/>
    <w:p>
      <w:pPr>
        <w:spacing w:before="180" w:after="0" w:line="240" w:lineRule="auto"/>
      </w:pPr>
      <w:r>
        <w:rPr>
          <w:rFonts w:ascii="Arial" w:hAnsi="Arial"/>
          <w:b/>
          <w:color w:val="000000"/>
          <w:sz w:val="18"/>
        </w:rPr>
        <w:t>C.2.2.2.1.2 Attributes of VR of AE, CS, LO, LT, PN, SH, ST, UC, UR and UT</w:t>
      </w:r>
    </w:p>
    <w:bookmarkEnd w:id="2510"/>
    <w:bookmarkStart w:id="2511" w:name="para_d25cd1f5_2dd6_44cf_bdd6_977eb0e875"/>
    <w:p>
      <w:pPr>
        <w:spacing w:before="180" w:after="0" w:line="240" w:lineRule="auto"/>
        <w:jc w:val="both"/>
      </w:pPr>
      <w:r>
        <w:rPr>
          <w:rFonts w:ascii="Arial" w:hAnsi="Arial"/>
          <w:color w:val="000000"/>
          <w:sz w:val="18"/>
        </w:rPr>
        <w:t xml:space="preserve">The AE, LO, LT, PN, SH, ST, UC, UR and UT VRs allow the presence of wild card characters "*" and "?". Wild card matching is also defined for CS values. Single value matching against such characters is not supported. See </w:t>
      </w:r>
      <w:hyperlink w:anchor="sect_C_2_2_2_4">
        <w:r>
          <w:rPr>
            <w:rFonts w:ascii="Arial" w:hAnsi="Arial"/>
            <w:color w:val="000000"/>
            <w:sz w:val="18"/>
          </w:rPr>
          <w:t>Section C.2.2.2.4</w:t>
        </w:r>
      </w:hyperlink>
      <w:r>
        <w:rPr>
          <w:rFonts w:ascii="Arial" w:hAnsi="Arial"/>
          <w:color w:val="000000"/>
          <w:sz w:val="18"/>
        </w:rPr>
        <w:t>.</w:t>
      </w:r>
    </w:p>
    <w:bookmarkEnd w:id="2511"/>
    <w:bookmarkStart w:id="2512" w:name="sect_C_2_2_2_1_3"/>
    <w:p>
      <w:pPr>
        <w:spacing w:before="180" w:after="0" w:line="240" w:lineRule="auto"/>
      </w:pPr>
      <w:r>
        <w:rPr>
          <w:rFonts w:ascii="Arial" w:hAnsi="Arial"/>
          <w:b/>
          <w:color w:val="000000"/>
          <w:sz w:val="18"/>
        </w:rPr>
        <w:t>C.2.2.2.1.3 Attributes of VR of DA, DT or TM</w:t>
      </w:r>
    </w:p>
    <w:bookmarkEnd w:id="2512"/>
    <w:bookmarkStart w:id="2513" w:name="para_ef9427f0_57bd_468c_8bdf_c4d8889bfe"/>
    <w:p>
      <w:pPr>
        <w:spacing w:before="180" w:after="0" w:line="240" w:lineRule="auto"/>
        <w:jc w:val="both"/>
      </w:pPr>
      <w:r>
        <w:rPr>
          <w:rFonts w:ascii="Arial" w:hAnsi="Arial"/>
          <w:color w:val="000000"/>
          <w:sz w:val="18"/>
        </w:rPr>
        <w:t xml:space="preserve">If the Timezone Offset From UTC (0008,0201) Attribute is present in the Identifier and Timezone query adjustment was negotiated, it shall be used to adjust values of Attributes of VR of TM (and associated Attributes of VR of DA, if present) from the local timezone to UTC. It shall also adjust values of Attributes of VR of DT that do not specify a timezone offset. The encoding and semantics of the Timezone Offset From UTC (0008,0201) Attribute shall be as defined in the SOP Common Module in </w:t>
      </w:r>
      <w:hyperlink r:id="r353">
        <w:r>
          <w:rPr>
            <w:rFonts w:ascii="Arial" w:hAnsi="Arial"/>
            <w:color w:val="000000"/>
            <w:sz w:val="18"/>
          </w:rPr>
          <w:t>PS3.3</w:t>
        </w:r>
      </w:hyperlink>
      <w:r>
        <w:rPr>
          <w:rFonts w:ascii="Arial" w:hAnsi="Arial"/>
          <w:color w:val="000000"/>
          <w:sz w:val="18"/>
        </w:rPr>
        <w:t>.</w:t>
      </w:r>
    </w:p>
    <w:bookmarkEnd w:id="2513"/>
    <w:bookmarkStart w:id="2514" w:name="para_67f4294f_9468_411e_a2d6_0e34ff6f9c"/>
    <w:p>
      <w:pPr>
        <w:spacing w:before="180" w:after="0" w:line="240" w:lineRule="auto"/>
        <w:jc w:val="both"/>
      </w:pPr>
      <w:r>
        <w:rPr>
          <w:rFonts w:ascii="Arial" w:hAnsi="Arial"/>
          <w:color w:val="000000"/>
          <w:sz w:val="18"/>
        </w:rPr>
        <w:t>The manner in which matching is performed is implementation dependent and shall be specified in the conformance statement.</w:t>
      </w:r>
    </w:p>
    <w:bookmarkEnd w:id="2514"/>
    <w:bookmarkStart w:id="2515" w:name="idm213346949952"/>
    <w:p>
      <w:pPr>
        <w:keepNext/>
        <w:spacing w:before="180" w:after="0" w:line="240" w:lineRule="auto"/>
        <w:ind w:left="360" w:right="360" w:firstLine="0"/>
        <w:jc w:val="both"/>
      </w:pPr>
      <w:r>
        <w:rPr>
          <w:rFonts w:ascii="Arial" w:hAnsi="Arial"/>
          <w:color w:val="000000"/>
          <w:sz w:val="18"/>
        </w:rPr>
        <w:t>Note</w:t>
      </w:r>
    </w:p>
    <w:bookmarkEnd w:id="2515"/>
    <w:bookmarkStart w:id="2516" w:name="idm213346949696"/>
    <w:bookmarkStart w:id="2517" w:name="idm213346949440"/>
    <w:bookmarkStart w:id="2518" w:name="para_629ac1f2_488f_4a92_936e_af6c87465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This definition implies that values of VR of TM, DA and DT are matched by their meaning, not as literal strings. For example:</w:t>
      </w:r>
    </w:p>
    <w:bookmarkEnd w:id="2518"/>
    <w:bookmarkEnd w:id="2517"/>
    <w:bookmarkEnd w:id="2516"/>
    <w:bookmarkStart w:id="2519" w:name="idm213346948272"/>
    <w:bookmarkStart w:id="2520" w:name="idm213346948016"/>
    <w:bookmarkStart w:id="2521" w:name="para_7c36b747_6955_4636_8d51_d7fc071cb3"/>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DT "19980128103000.0000" matches "19980128103000"</w:t>
      </w:r>
    </w:p>
    <w:bookmarkEnd w:id="2521"/>
    <w:bookmarkEnd w:id="2520"/>
    <w:bookmarkEnd w:id="2519"/>
    <w:bookmarkStart w:id="2522" w:name="idm213346946816"/>
    <w:bookmarkStart w:id="2523" w:name="para_9e508915_94ce_4181_8969_27d0cbc038"/>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DT "19980128103000" with no timezone offset matches "19980128073000" with timezone offset "-0300"</w:t>
      </w:r>
    </w:p>
    <w:bookmarkEnd w:id="2523"/>
    <w:bookmarkEnd w:id="2522"/>
    <w:bookmarkStart w:id="2524" w:name="idm213346945536"/>
    <w:bookmarkStart w:id="2525" w:name="para_7587f5c9_0324_4b3f_a5f0_494e866e95"/>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TM "2230" matches "223000"</w:t>
      </w:r>
    </w:p>
    <w:bookmarkEnd w:id="2525"/>
    <w:bookmarkEnd w:id="2524"/>
    <w:bookmarkStart w:id="2526" w:name="idm213346944032"/>
    <w:bookmarkStart w:id="2527" w:name="para_b64e19da_73ce_4072_b6a9_71c1197ae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an application is concerned about how Single Value Matching of dates and times is performed by another application, it may consider using Range Matching instead, which is always performed by meaning, with both values in the range the same.</w:t>
      </w:r>
    </w:p>
    <w:bookmarkEnd w:id="2527"/>
    <w:bookmarkEnd w:id="2526"/>
    <w:bookmarkStart w:id="2528" w:name="idm213346942560"/>
    <w:bookmarkStart w:id="2529" w:name="para_8ad311db_b04e_423f_9e0a_6418187c2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Exclusion of the "-" character for Single Value Matching implies that a Key Attribute with a VR of DT may not contain a negative offset from Universal Coordinated Time (UTC) if Single Value Matching is intended. Use of the "-" character in values of VR of TM, DA and DT indicates Range Matching.</w:t>
      </w:r>
    </w:p>
    <w:bookmarkEnd w:id="2529"/>
    <w:bookmarkEnd w:id="2528"/>
    <w:bookmarkStart w:id="2530" w:name="idm213346941072"/>
    <w:bookmarkStart w:id="2531" w:name="para_52197e93_7a88_48cc_bb1e_e7535201b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If an application is in a local time zone that has a negative offset then it cannot perform Single Value Matching using a local time notation. Instead, it can convert the Key Attribute Value to UTC and use an explicit suffix of "+0000".</w:t>
      </w:r>
    </w:p>
    <w:bookmarkEnd w:id="2531"/>
    <w:bookmarkEnd w:id="2530"/>
    <w:bookmarkStart w:id="2532" w:name="sect_C_2_2_2_2"/>
    <w:p>
      <w:pPr>
        <w:spacing w:before="180" w:after="0" w:line="240" w:lineRule="auto"/>
      </w:pPr>
      <w:r>
        <w:rPr>
          <w:rFonts w:ascii="Arial" w:hAnsi="Arial"/>
          <w:b/>
          <w:color w:val="000000"/>
          <w:sz w:val="22"/>
        </w:rPr>
        <w:t>C.2.2.2.2 List of UID Matching</w:t>
      </w:r>
    </w:p>
    <w:bookmarkEnd w:id="2532"/>
    <w:bookmarkStart w:id="2533" w:name="para_0fec0748_d288_42a6_801c_553cc27eeb"/>
    <w:p>
      <w:pPr>
        <w:spacing w:before="180" w:after="0" w:line="240" w:lineRule="auto"/>
        <w:jc w:val="both"/>
      </w:pPr>
      <w:r>
        <w:rPr>
          <w:rFonts w:ascii="Arial" w:hAnsi="Arial"/>
          <w:color w:val="000000"/>
          <w:sz w:val="18"/>
        </w:rPr>
        <w:t>A List of UIDs is encoded by using the value multiplicity operator, backslash ("\"), as a delimiter between UIDs. Each item in the list shall contain a single UID value. Each UID in the list contained in the Identifier of the request may generate a match.</w:t>
      </w:r>
    </w:p>
    <w:bookmarkEnd w:id="2533"/>
    <w:bookmarkStart w:id="2534" w:name="idm213346936560"/>
    <w:p>
      <w:pPr>
        <w:keepNext/>
        <w:spacing w:before="180" w:after="0" w:line="240" w:lineRule="auto"/>
        <w:ind w:left="360" w:right="360" w:firstLine="0"/>
        <w:jc w:val="both"/>
      </w:pPr>
      <w:r>
        <w:rPr>
          <w:rFonts w:ascii="Arial" w:hAnsi="Arial"/>
          <w:color w:val="000000"/>
          <w:sz w:val="18"/>
        </w:rPr>
        <w:t>Note</w:t>
      </w:r>
    </w:p>
    <w:bookmarkEnd w:id="2534"/>
    <w:bookmarkStart w:id="2535" w:name="para_61c37b94_1ef3_4e48_a615_7fbcf503cd"/>
    <w:p>
      <w:pPr>
        <w:spacing w:before="180" w:after="0" w:line="240" w:lineRule="auto"/>
        <w:ind w:left="360" w:right="360" w:firstLine="0"/>
        <w:jc w:val="both"/>
      </w:pPr>
      <w:r>
        <w:rPr>
          <w:rFonts w:ascii="Arial" w:hAnsi="Arial"/>
          <w:color w:val="000000"/>
          <w:sz w:val="18"/>
        </w:rPr>
        <w:t xml:space="preserve">A list of single values is encoded exactly as a VR of UI and a VM of Multiple (see </w:t>
      </w:r>
      <w:hyperlink r:id="r354">
        <w:r>
          <w:rPr>
            <w:rFonts w:ascii="Arial" w:hAnsi="Arial"/>
            <w:color w:val="000000"/>
            <w:sz w:val="18"/>
          </w:rPr>
          <w:t>PS3.5</w:t>
        </w:r>
      </w:hyperlink>
      <w:r>
        <w:rPr>
          <w:rFonts w:ascii="Arial" w:hAnsi="Arial"/>
          <w:color w:val="000000"/>
          <w:sz w:val="18"/>
        </w:rPr>
        <w:t>).</w:t>
      </w:r>
    </w:p>
    <w:bookmarkEnd w:id="2535"/>
    <w:bookmarkStart w:id="2536" w:name="sect_C_2_2_2_3"/>
    <w:p>
      <w:pPr>
        <w:spacing w:before="180" w:after="0" w:line="240" w:lineRule="auto"/>
      </w:pPr>
      <w:r>
        <w:rPr>
          <w:rFonts w:ascii="Arial" w:hAnsi="Arial"/>
          <w:b/>
          <w:color w:val="000000"/>
          <w:sz w:val="22"/>
        </w:rPr>
        <w:t>C.2.2.2.3 Universal Matching</w:t>
      </w:r>
    </w:p>
    <w:bookmarkEnd w:id="2536"/>
    <w:bookmarkStart w:id="2537" w:name="para_861c67c2_cf1b_4ddf_b597_20c9461758"/>
    <w:p>
      <w:pPr>
        <w:spacing w:before="180" w:after="0" w:line="240" w:lineRule="auto"/>
        <w:jc w:val="both"/>
      </w:pPr>
      <w:r>
        <w:rPr>
          <w:rFonts w:ascii="Arial" w:hAnsi="Arial"/>
          <w:color w:val="000000"/>
          <w:sz w:val="18"/>
        </w:rPr>
        <w:t>If the value specified for a Key Attribute in a request is zero length, then all entities shall match this Attribute. An Attribute that contains a Universal Match specification in a C-FIND request provides a mechanism to request the selected Attribute Value be returned in corresponding C-FIND responses.</w:t>
      </w:r>
    </w:p>
    <w:bookmarkEnd w:id="2537"/>
    <w:bookmarkStart w:id="2538" w:name="sect_C_2_2_2_4"/>
    <w:p>
      <w:pPr>
        <w:spacing w:before="180" w:after="0" w:line="240" w:lineRule="auto"/>
      </w:pPr>
      <w:r>
        <w:rPr>
          <w:rFonts w:ascii="Arial" w:hAnsi="Arial"/>
          <w:b/>
          <w:color w:val="000000"/>
          <w:sz w:val="22"/>
        </w:rPr>
        <w:t>C.2.2.2.4 Wild Card Matching</w:t>
      </w:r>
    </w:p>
    <w:bookmarkEnd w:id="2538"/>
    <w:bookmarkStart w:id="2539" w:name="para_b13e6046_8894_4068_a8e7_e11b97ecfd"/>
    <w:p>
      <w:pPr>
        <w:spacing w:before="180" w:after="0" w:line="240" w:lineRule="auto"/>
        <w:jc w:val="both"/>
      </w:pPr>
      <w:r>
        <w:rPr>
          <w:rFonts w:ascii="Arial" w:hAnsi="Arial"/>
          <w:color w:val="000000"/>
          <w:sz w:val="18"/>
        </w:rPr>
        <w:t>If the Attribute is of VR of AE, CS, LO, LT, PN, SH, ST, UC, UR, UT and the value specified in the request contains any occurrence of an "*" or a "?", then "*" shall match any sequence of characters (including a zero length value) and "?" shall match any single character. This matching is case sensitive, except for Attributes with a PN VR (e.g., Patient Name (0010,0010)).</w:t>
      </w:r>
    </w:p>
    <w:bookmarkEnd w:id="2539"/>
    <w:bookmarkStart w:id="2540" w:name="para_46e6bdd8_87c6_477a_82c3_ecf5734eef"/>
    <w:p>
      <w:pPr>
        <w:spacing w:before="180" w:after="0" w:line="240" w:lineRule="auto"/>
        <w:jc w:val="both"/>
      </w:pPr>
      <w:r>
        <w:rPr>
          <w:rFonts w:ascii="Arial" w:hAnsi="Arial"/>
          <w:color w:val="000000"/>
          <w:sz w:val="18"/>
        </w:rPr>
        <w:t>For Attributes with a PN VR, including the case of extended negotiation of fuzzy semantic matching, Wild Card Matching is implementation dependent and shall be specified in the conformance statement.</w:t>
      </w:r>
    </w:p>
    <w:bookmarkEnd w:id="2540"/>
    <w:bookmarkStart w:id="2541" w:name="idm213346927680"/>
    <w:p>
      <w:pPr>
        <w:keepNext/>
        <w:spacing w:before="180" w:after="0" w:line="240" w:lineRule="auto"/>
        <w:ind w:left="360" w:right="360" w:firstLine="0"/>
        <w:jc w:val="both"/>
      </w:pPr>
      <w:r>
        <w:rPr>
          <w:rFonts w:ascii="Arial" w:hAnsi="Arial"/>
          <w:color w:val="000000"/>
          <w:sz w:val="18"/>
        </w:rPr>
        <w:t>Note</w:t>
      </w:r>
    </w:p>
    <w:bookmarkEnd w:id="2541"/>
    <w:bookmarkStart w:id="2542" w:name="idm213346927424"/>
    <w:bookmarkStart w:id="2543" w:name="idm213346927168"/>
    <w:bookmarkStart w:id="2544" w:name="para_1ea9fb01_8b83_4705_aa7d_4610f77e9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Wild card matching on a value of "*" is equivalent to Universal Matching.</w:t>
      </w:r>
    </w:p>
    <w:bookmarkEnd w:id="2544"/>
    <w:bookmarkEnd w:id="2543"/>
    <w:bookmarkEnd w:id="2542"/>
    <w:bookmarkStart w:id="2545" w:name="idm213346925904"/>
    <w:bookmarkStart w:id="2546" w:name="para_887a7304_d288_44b5_8a74_6bf023b0a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Wild Card Matching method specified by DICOM might not be supported by some non-DICOM multi-byte character text processors.</w:t>
      </w:r>
    </w:p>
    <w:bookmarkEnd w:id="2546"/>
    <w:bookmarkEnd w:id="2545"/>
    <w:bookmarkStart w:id="2547" w:name="idm213346924592"/>
    <w:bookmarkStart w:id="2548" w:name="para_255d8119_72eb_4841_9c8f_dafef36ca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For multi-component group names, the component group delimiter "=" (3DH) may be present in the Key Attribute Value, but may give unexpected results if the SCP does not support matching on separate components but interprets the entire value literally. E.g., "*=*" or "*=*=*" may or may not return all strings, and hence is not equivalent to "*", nor to Universal Matching.</w:t>
      </w:r>
    </w:p>
    <w:bookmarkEnd w:id="2548"/>
    <w:bookmarkEnd w:id="2547"/>
    <w:bookmarkStart w:id="2549" w:name="idm213346923024"/>
    <w:bookmarkStart w:id="2550" w:name="para_a9c4bf58_43d2_4380_b6d0_06dbacfd09"/>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Attributes with VR of AE, LO, PN, SH and UC may contain wild card characters "*" and "?".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550"/>
    <w:bookmarkEnd w:id="2549"/>
    <w:bookmarkStart w:id="2551" w:name="idm213346920944"/>
    <w:bookmarkStart w:id="2552" w:name="para_2f439270_4a78_4d27_87d9_dcfeec0ca3"/>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Attributes with VR of ST, LT and UT are intended for conveying narrative text and may contain wild card characters "*" and "?".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552"/>
    <w:bookmarkEnd w:id="2551"/>
    <w:bookmarkStart w:id="2553" w:name="idm213346919328"/>
    <w:bookmarkStart w:id="2554" w:name="para_d90fbf38_91bb_419f_acb6_01ac946300"/>
    <w:p>
      <w:pPr>
        <w:tabs>
          <w:tab w:val="left" w:pos="720"/>
        </w:tabs>
        <w:spacing w:before="180" w:after="0" w:line="240" w:lineRule="auto"/>
        <w:ind w:left="720" w:right="360" w:hanging="360"/>
        <w:jc w:val="both"/>
      </w:pPr>
      <w:r>
        <w:rPr>
          <w:rFonts w:ascii="Arial" w:hAnsi="Arial"/>
          <w:color w:val="000000"/>
          <w:sz w:val="18"/>
        </w:rPr>
        <w:t>6.</w:t>
      </w:r>
      <w:r>
        <w:rPr>
          <w:rFonts w:ascii="Arial" w:hAnsi="Arial"/>
          <w:color w:val="000000"/>
          <w:sz w:val="18"/>
        </w:rPr>
        <w:tab/>
      </w:r>
      <w:r>
        <w:rPr>
          <w:rFonts w:ascii="Arial" w:hAnsi="Arial"/>
          <w:color w:val="000000"/>
          <w:sz w:val="18"/>
        </w:rPr>
        <w:t xml:space="preserve">Attributes with VR of UR may contain wild card characters "*" and "?" as delimiters. These characters are reserved according to </w:t>
      </w:r>
      <w:hyperlink w:anchor="biblio_RFC_3986">
        <w:r>
          <w:rPr>
            <w:rFonts w:ascii="Arial" w:hAnsi="Arial"/>
            <w:color w:val="000000"/>
            <w:sz w:val="18"/>
          </w:rPr>
          <w:t>[RFC3986]</w:t>
        </w:r>
      </w:hyperlink>
      <w:r>
        <w:rPr>
          <w:rFonts w:ascii="Arial" w:hAnsi="Arial"/>
          <w:color w:val="000000"/>
          <w:sz w:val="18"/>
        </w:rPr>
        <w:t xml:space="preserve"> Section 2.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554"/>
    <w:bookmarkEnd w:id="2553"/>
    <w:bookmarkStart w:id="2555" w:name="sect_C_2_2_2_5"/>
    <w:p>
      <w:pPr>
        <w:spacing w:before="180" w:after="0" w:line="240" w:lineRule="auto"/>
      </w:pPr>
      <w:r>
        <w:rPr>
          <w:rFonts w:ascii="Arial" w:hAnsi="Arial"/>
          <w:b/>
          <w:color w:val="000000"/>
          <w:sz w:val="22"/>
        </w:rPr>
        <w:t>C.2.2.2.5 Range Matching</w:t>
      </w:r>
    </w:p>
    <w:bookmarkEnd w:id="2555"/>
    <w:bookmarkStart w:id="2556" w:name="sect_C_2_2_2_5_1"/>
    <w:p>
      <w:pPr>
        <w:spacing w:before="180" w:after="0" w:line="240" w:lineRule="auto"/>
      </w:pPr>
      <w:r>
        <w:rPr>
          <w:rFonts w:ascii="Arial" w:hAnsi="Arial"/>
          <w:b/>
          <w:color w:val="000000"/>
          <w:sz w:val="18"/>
        </w:rPr>
        <w:t>C.2.2.2.5.1 Range Matching of Attributes of VR of DA</w:t>
      </w:r>
    </w:p>
    <w:bookmarkEnd w:id="2556"/>
    <w:bookmarkStart w:id="2557" w:name="para_a8fef9b8_ae03_4446_a883_14b163929b"/>
    <w:p>
      <w:pPr>
        <w:spacing w:before="180" w:after="0" w:line="240" w:lineRule="auto"/>
        <w:jc w:val="both"/>
      </w:pPr>
      <w:r>
        <w:rPr>
          <w:rFonts w:ascii="Arial" w:hAnsi="Arial"/>
          <w:color w:val="000000"/>
          <w:sz w:val="18"/>
        </w:rPr>
        <w:t>In the absence of extended negotiation, then:</w:t>
      </w:r>
    </w:p>
    <w:bookmarkEnd w:id="2557"/>
    <w:bookmarkStart w:id="2558" w:name="idm213346913136"/>
    <w:bookmarkStart w:id="2559" w:name="idm213346912656"/>
    <w:bookmarkStart w:id="2560" w:name="para_ca957a55_42ed_4c8a_975e_18da5ff73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"&lt;date1&gt; - &lt;date2&gt;", where &lt;date1&gt; is less or equal to &lt;date2&gt;, shall match all occurrences of dates that fall between &lt;date1&gt; and &lt;date2&gt; inclusive</w:t>
      </w:r>
    </w:p>
    <w:bookmarkEnd w:id="2560"/>
    <w:bookmarkEnd w:id="2559"/>
    <w:bookmarkEnd w:id="2558"/>
    <w:bookmarkStart w:id="2561" w:name="idm213346911008"/>
    <w:bookmarkStart w:id="2562" w:name="para_4bc4ea6c_9087_4ae4_bc26_920a6f351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&lt;date1&gt;" shall match all occurrences of dates prior to and including &lt;date1&gt;</w:t>
      </w:r>
    </w:p>
    <w:bookmarkEnd w:id="2562"/>
    <w:bookmarkEnd w:id="2561"/>
    <w:bookmarkStart w:id="2563" w:name="idm213346909520"/>
    <w:bookmarkStart w:id="2564" w:name="para_02577823_12ad_4bdb_a3fb_bbe508d2b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"&lt;date1&gt; -" shall match all occurrences of &lt;date1&gt; and subsequent dates</w:t>
      </w:r>
    </w:p>
    <w:bookmarkEnd w:id="2564"/>
    <w:bookmarkEnd w:id="2563"/>
    <w:bookmarkStart w:id="2565" w:name="sect_C_2_2_2_5_2"/>
    <w:p>
      <w:pPr>
        <w:spacing w:before="180" w:after="0" w:line="240" w:lineRule="auto"/>
      </w:pPr>
      <w:r>
        <w:rPr>
          <w:rFonts w:ascii="Arial" w:hAnsi="Arial"/>
          <w:b/>
          <w:color w:val="000000"/>
          <w:sz w:val="18"/>
        </w:rPr>
        <w:t>C.2.2.2.5.2 Range Matching of Attributes of VR of TM</w:t>
      </w:r>
    </w:p>
    <w:bookmarkEnd w:id="2565"/>
    <w:bookmarkStart w:id="2566" w:name="para_763084d9_5fab_49e3_a76a_72a8a039cd"/>
    <w:p>
      <w:pPr>
        <w:spacing w:before="180" w:after="0" w:line="240" w:lineRule="auto"/>
        <w:jc w:val="both"/>
      </w:pPr>
      <w:r>
        <w:rPr>
          <w:rFonts w:ascii="Arial" w:hAnsi="Arial"/>
          <w:color w:val="000000"/>
          <w:sz w:val="18"/>
        </w:rPr>
        <w:t>All comparison specified in the following shall be based on a direct comparison of times within a day. "Prior" includes all times starting from midnight of the same day to the specified time. "Subsequent" includes all times starting with the specified time until any time prior to midnight of the following day. Range matching crossing midnight is not supported.</w:t>
      </w:r>
    </w:p>
    <w:bookmarkEnd w:id="2566"/>
    <w:bookmarkStart w:id="2567" w:name="para_39431c5e_cfae_41cd_a91e_8ec961b801"/>
    <w:p>
      <w:pPr>
        <w:spacing w:before="180" w:after="0" w:line="240" w:lineRule="auto"/>
        <w:jc w:val="both"/>
      </w:pPr>
      <w:r>
        <w:rPr>
          <w:rFonts w:ascii="Arial" w:hAnsi="Arial"/>
          <w:color w:val="000000"/>
          <w:sz w:val="18"/>
        </w:rPr>
        <w:t>No offset from Universal Coordinated Time is permitted in the TM VR values. If Timezone Offset From UTC (0008,0201) is present in the query identifier, the specified time values and the definition of midnight are in the specified timezone.</w:t>
      </w:r>
    </w:p>
    <w:bookmarkEnd w:id="2567"/>
    <w:bookmarkStart w:id="2568" w:name="para_0c7f8886_46ab_45e9_ad0c_85b96045b5"/>
    <w:p>
      <w:pPr>
        <w:spacing w:before="180" w:after="0" w:line="240" w:lineRule="auto"/>
        <w:jc w:val="both"/>
      </w:pPr>
      <w:r>
        <w:rPr>
          <w:rFonts w:ascii="Arial" w:hAnsi="Arial"/>
          <w:color w:val="000000"/>
          <w:sz w:val="18"/>
        </w:rPr>
        <w:t>In the absence of extended negotiation, then:</w:t>
      </w:r>
    </w:p>
    <w:bookmarkEnd w:id="2568"/>
    <w:bookmarkStart w:id="2569" w:name="idm213453574928"/>
    <w:bookmarkStart w:id="2570" w:name="idm213352590176"/>
    <w:bookmarkStart w:id="2571" w:name="para_4f361d02_2a40_4612_9e14_fc1ec7a5f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"&lt;time1&gt; - &lt;time2&gt;", where &lt;time1&gt; is less or equal to &lt;time2&gt;, shall match all occurrences of times that fall between &lt;time1&gt; and &lt;time2&gt; inclusive</w:t>
      </w:r>
    </w:p>
    <w:bookmarkEnd w:id="2571"/>
    <w:bookmarkEnd w:id="2570"/>
    <w:bookmarkEnd w:id="2569"/>
    <w:bookmarkStart w:id="2572" w:name="idm213352618048"/>
    <w:bookmarkStart w:id="2573" w:name="para_7b721f27_91a2_40cc_828c_65fbb05dd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&lt;time1&gt;" shall match all occurrences of times prior to and including &lt;time1&gt;</w:t>
      </w:r>
    </w:p>
    <w:bookmarkEnd w:id="2573"/>
    <w:bookmarkEnd w:id="2572"/>
    <w:bookmarkStart w:id="2574" w:name="idm213352678352"/>
    <w:bookmarkStart w:id="2575" w:name="para_1d9549b0_035a_4660_a729_1757cc040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"&lt;time1&gt; -" shall match all occurrences of &lt;time1&gt; and subsequent times</w:t>
      </w:r>
    </w:p>
    <w:bookmarkEnd w:id="2575"/>
    <w:bookmarkEnd w:id="2574"/>
    <w:bookmarkStart w:id="2576" w:name="sect_C_2_2_2_5_3"/>
    <w:p>
      <w:pPr>
        <w:spacing w:before="180" w:after="0" w:line="240" w:lineRule="auto"/>
      </w:pPr>
      <w:r>
        <w:rPr>
          <w:rFonts w:ascii="Arial" w:hAnsi="Arial"/>
          <w:b/>
          <w:color w:val="000000"/>
          <w:sz w:val="18"/>
        </w:rPr>
        <w:t>C.2.2.2.5.3 Range Matching of Attributes of VR of DT</w:t>
      </w:r>
    </w:p>
    <w:bookmarkEnd w:id="2576"/>
    <w:bookmarkStart w:id="2577" w:name="idm213352698048"/>
    <w:bookmarkStart w:id="2578" w:name="idm213351797952"/>
    <w:bookmarkStart w:id="2579" w:name="para_178aca7d_8ccc_407d_8e85_07a962846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"&lt;datetime1&gt; - &lt;datetime2&gt;", where &lt;datetime1&gt; is less or equal to &lt;datetime2&gt;, shall match all moments in time that fall between &lt;datetime1&gt; and &lt;datetime2&gt; inclusive</w:t>
      </w:r>
    </w:p>
    <w:bookmarkEnd w:id="2579"/>
    <w:bookmarkEnd w:id="2578"/>
    <w:bookmarkEnd w:id="2577"/>
    <w:bookmarkStart w:id="2580" w:name="idm213351844576"/>
    <w:bookmarkStart w:id="2581" w:name="para_4dff8540_be9b_43ff_aea3_36dcaaefc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&lt;datetime1&gt;" shall match all moments in time prior to and including &lt;datetime1&gt;</w:t>
      </w:r>
    </w:p>
    <w:bookmarkEnd w:id="2581"/>
    <w:bookmarkEnd w:id="2580"/>
    <w:bookmarkStart w:id="2582" w:name="idm213351879024"/>
    <w:bookmarkStart w:id="2583" w:name="para_40aad438_5054_49fe_af5e_e1e537d3c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"&lt;datetime1&gt; -" shall match all moments in time subsequent to and including &lt;datetime1&gt;</w:t>
      </w:r>
    </w:p>
    <w:bookmarkEnd w:id="2583"/>
    <w:bookmarkEnd w:id="2582"/>
    <w:bookmarkStart w:id="2584" w:name="idm213351925440"/>
    <w:bookmarkStart w:id="2585" w:name="para_64b6616c_c8bb_45f8_9e9e_e81325cf36"/>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The offset from Universal Coordinated Time, if present in the Value of the Attribute, shall be taken into account for the purposes of the match.</w:t>
      </w:r>
    </w:p>
    <w:bookmarkEnd w:id="2585"/>
    <w:bookmarkEnd w:id="2584"/>
    <w:bookmarkStart w:id="2586" w:name="sect_C_2_2_2_5_4"/>
    <w:p>
      <w:pPr>
        <w:spacing w:before="180" w:after="0" w:line="240" w:lineRule="auto"/>
      </w:pPr>
      <w:r>
        <w:rPr>
          <w:rFonts w:ascii="Arial" w:hAnsi="Arial"/>
          <w:b/>
          <w:color w:val="000000"/>
          <w:sz w:val="18"/>
        </w:rPr>
        <w:t>C.2.2.2.5.4 Range Matching General Rules</w:t>
      </w:r>
    </w:p>
    <w:bookmarkEnd w:id="2586"/>
    <w:bookmarkStart w:id="2587" w:name="para_4841d78d_706a_42b7_b3f3_0306acbded"/>
    <w:p>
      <w:pPr>
        <w:spacing w:before="180" w:after="0" w:line="240" w:lineRule="auto"/>
        <w:jc w:val="both"/>
      </w:pPr>
      <w:r>
        <w:rPr>
          <w:rFonts w:ascii="Arial" w:hAnsi="Arial"/>
          <w:color w:val="000000"/>
          <w:sz w:val="18"/>
        </w:rPr>
        <w:t>If extended negotiation of combined datetime matching is successful, then a pair of Attributes that are of VR DA and TM, both of which specify the same form of Range Matching, shall have the concatenated string values of each Range Matching component matched as if they were a single Attribute of VR DT.</w:t>
      </w:r>
    </w:p>
    <w:bookmarkEnd w:id="2587"/>
    <w:bookmarkStart w:id="2588" w:name="idm213352052976"/>
    <w:p>
      <w:pPr>
        <w:keepNext/>
        <w:spacing w:before="180" w:after="0" w:line="240" w:lineRule="auto"/>
        <w:ind w:left="360" w:right="360" w:firstLine="0"/>
        <w:jc w:val="both"/>
      </w:pPr>
      <w:r>
        <w:rPr>
          <w:rFonts w:ascii="Arial" w:hAnsi="Arial"/>
          <w:color w:val="000000"/>
          <w:sz w:val="18"/>
        </w:rPr>
        <w:t>Note</w:t>
      </w:r>
    </w:p>
    <w:bookmarkEnd w:id="2588"/>
    <w:bookmarkStart w:id="2589" w:name="para_8d28439d_016d_478c_9827_f720491fc8"/>
    <w:p>
      <w:pPr>
        <w:spacing w:before="180" w:after="0" w:line="240" w:lineRule="auto"/>
        <w:ind w:left="360" w:right="360" w:firstLine="0"/>
        <w:jc w:val="both"/>
      </w:pPr>
      <w:r>
        <w:rPr>
          <w:rFonts w:ascii="Arial" w:hAnsi="Arial"/>
          <w:color w:val="000000"/>
          <w:sz w:val="18"/>
        </w:rPr>
        <w:t>For example, a Study Date of "20060705-20060707" and a Study Time of "1000-1800" will match the time period of July 5, 10am until July 7, 6pm, rather than the three time periods of 10am until 6pm on each of July 5, July 6 and July 7, as would be the case without extended negotiation.</w:t>
      </w:r>
    </w:p>
    <w:bookmarkEnd w:id="2589"/>
    <w:bookmarkStart w:id="2590" w:name="para_23e382c2_a835_4b0a_b65d_d11fede177"/>
    <w:p>
      <w:pPr>
        <w:spacing w:before="180" w:after="0" w:line="240" w:lineRule="auto"/>
        <w:jc w:val="both"/>
      </w:pPr>
      <w:r>
        <w:rPr>
          <w:rFonts w:ascii="Arial" w:hAnsi="Arial"/>
          <w:color w:val="000000"/>
          <w:sz w:val="18"/>
        </w:rPr>
        <w:t xml:space="preserve">Regardless of other extended negotiation, an application may use the value of Timezone Offset From UTC (0008,0201) to adjust values of Attributes of VR TM and DT from the local timezone to UTC for matching. See </w:t>
      </w:r>
      <w:hyperlink w:anchor="sect_C_2_2_2_1">
        <w:r>
          <w:rPr>
            <w:rFonts w:ascii="Arial" w:hAnsi="Arial"/>
            <w:color w:val="000000"/>
            <w:sz w:val="18"/>
          </w:rPr>
          <w:t>Section C.2.2.2.1</w:t>
        </w:r>
      </w:hyperlink>
      <w:r>
        <w:rPr>
          <w:rFonts w:ascii="Arial" w:hAnsi="Arial"/>
          <w:color w:val="000000"/>
          <w:sz w:val="18"/>
        </w:rPr>
        <w:t>.</w:t>
      </w:r>
    </w:p>
    <w:bookmarkEnd w:id="2590"/>
    <w:bookmarkStart w:id="2591" w:name="idm213352133472"/>
    <w:p>
      <w:pPr>
        <w:keepNext/>
        <w:spacing w:before="180" w:after="0" w:line="240" w:lineRule="auto"/>
        <w:ind w:left="360" w:right="360" w:firstLine="0"/>
        <w:jc w:val="both"/>
      </w:pPr>
      <w:r>
        <w:rPr>
          <w:rFonts w:ascii="Arial" w:hAnsi="Arial"/>
          <w:color w:val="000000"/>
          <w:sz w:val="18"/>
        </w:rPr>
        <w:t>Note</w:t>
      </w:r>
    </w:p>
    <w:bookmarkEnd w:id="2591"/>
    <w:bookmarkStart w:id="2592" w:name="para_17bac098_cc87_4718_8627_2eb7e1f487"/>
    <w:p>
      <w:pPr>
        <w:spacing w:before="180" w:after="0" w:line="240" w:lineRule="auto"/>
        <w:ind w:left="360" w:right="360" w:firstLine="0"/>
        <w:jc w:val="both"/>
      </w:pPr>
      <w:r>
        <w:rPr>
          <w:rFonts w:ascii="Arial" w:hAnsi="Arial"/>
          <w:color w:val="000000"/>
          <w:sz w:val="18"/>
        </w:rPr>
        <w:t>If extended negotiation of combined datetime matching is successful, the timezone offset may effect a change in date if the local time and UTC are on different sides of midnight.</w:t>
      </w:r>
    </w:p>
    <w:bookmarkEnd w:id="2592"/>
    <w:bookmarkStart w:id="2593" w:name="para_42966313_b4e2_43eb_8625_5a3db34226"/>
    <w:p>
      <w:pPr>
        <w:spacing w:before="180" w:after="0" w:line="240" w:lineRule="auto"/>
        <w:jc w:val="both"/>
      </w:pPr>
      <w:r>
        <w:rPr>
          <w:rFonts w:ascii="Arial" w:hAnsi="Arial"/>
          <w:color w:val="000000"/>
          <w:sz w:val="18"/>
        </w:rPr>
        <w:t>Range matching is not defined for types of Attributes other than dates and times.</w:t>
      </w:r>
    </w:p>
    <w:bookmarkEnd w:id="2593"/>
    <w:bookmarkStart w:id="2594" w:name="sect_C_2_2_2_6"/>
    <w:p>
      <w:pPr>
        <w:spacing w:before="180" w:after="0" w:line="240" w:lineRule="auto"/>
      </w:pPr>
      <w:r>
        <w:rPr>
          <w:rFonts w:ascii="Arial" w:hAnsi="Arial"/>
          <w:b/>
          <w:color w:val="000000"/>
          <w:sz w:val="22"/>
        </w:rPr>
        <w:t>C.2.2.2.6 Sequence Matching</w:t>
      </w:r>
    </w:p>
    <w:bookmarkEnd w:id="2594"/>
    <w:bookmarkStart w:id="2595" w:name="para_99424971_3659_43fb_b39e_346d38fc29"/>
    <w:p>
      <w:pPr>
        <w:spacing w:before="180" w:after="0" w:line="240" w:lineRule="auto"/>
        <w:jc w:val="both"/>
      </w:pPr>
      <w:r>
        <w:rPr>
          <w:rFonts w:ascii="Arial" w:hAnsi="Arial"/>
          <w:color w:val="000000"/>
          <w:sz w:val="18"/>
        </w:rPr>
        <w:t xml:space="preserve">If a Key Attribute in the Identifier of a C-FIND request needs to be matched against an Attribute structured as a Sequence of Items (VR of SQ), the Key Attribute shall be structured as a Sequence of Items with a single Item. This Item may contain zero or more Item Key Attributes. Each Item Key Attribute matching shall be performed on an Item by Item basis. The types of matching defined in </w:t>
      </w:r>
      <w:hyperlink w:anchor="sect_C_2_2_2">
        <w:r>
          <w:rPr>
            <w:rFonts w:ascii="Arial" w:hAnsi="Arial"/>
            <w:color w:val="000000"/>
            <w:sz w:val="18"/>
          </w:rPr>
          <w:t>Section C.2.2.2</w:t>
        </w:r>
      </w:hyperlink>
      <w:r>
        <w:rPr>
          <w:rFonts w:ascii="Arial" w:hAnsi="Arial"/>
          <w:color w:val="000000"/>
          <w:sz w:val="18"/>
        </w:rPr>
        <w:t xml:space="preserve"> shall be used: Single Value Matching, List of UID Matching, Universal Matching, Wild Card Matching, Range Matching and Sequence Matching (recursive Sequence matching).</w:t>
      </w:r>
    </w:p>
    <w:bookmarkEnd w:id="2595"/>
    <w:bookmarkStart w:id="2596" w:name="para_b265cafa_7c70_4884_93a7_0ed65d549b"/>
    <w:p>
      <w:pPr>
        <w:spacing w:before="180" w:after="0" w:line="240" w:lineRule="auto"/>
        <w:jc w:val="both"/>
      </w:pPr>
      <w:r>
        <w:rPr>
          <w:rFonts w:ascii="Arial" w:hAnsi="Arial"/>
          <w:color w:val="000000"/>
          <w:sz w:val="18"/>
        </w:rPr>
        <w:t>If all the Item Key Attributes match, for at least one of the Items of the Attribute against which the match is performed, a successful match is generated. A sequence of matching Items containing only the requested Attributes is returned in the corresponding C-FIND responses.</w:t>
      </w:r>
    </w:p>
    <w:bookmarkEnd w:id="2596"/>
    <w:bookmarkStart w:id="2597" w:name="para_f93137be_3799_40e9_9ea9_6c175db7ea"/>
    <w:p>
      <w:pPr>
        <w:spacing w:before="180" w:after="0" w:line="240" w:lineRule="auto"/>
        <w:jc w:val="both"/>
      </w:pPr>
      <w:r>
        <w:rPr>
          <w:rFonts w:ascii="Arial" w:hAnsi="Arial"/>
          <w:color w:val="000000"/>
          <w:sz w:val="18"/>
        </w:rPr>
        <w:t>If the Key Attribute in the Identifier of a C-FIND request contains no Key Item Attribute (zero-length Item Tag), then all entities shall match this Attribute. This provides a Universal Matching like mechanism to request that the selected Key Attribute Value (the entire Sequence of Items) be returned in corresponding C-FIND responses.</w:t>
      </w:r>
    </w:p>
    <w:bookmarkEnd w:id="2597"/>
    <w:bookmarkStart w:id="2598" w:name="sect_C_2_2_3"/>
    <w:p>
      <w:pPr>
        <w:spacing w:before="180" w:after="0" w:line="240" w:lineRule="auto"/>
      </w:pPr>
      <w:r>
        <w:rPr>
          <w:rFonts w:ascii="Arial" w:hAnsi="Arial"/>
          <w:b/>
          <w:color w:val="000000"/>
          <w:sz w:val="26"/>
        </w:rPr>
        <w:t>C.2.2.3 Matching Multiple Values</w:t>
      </w:r>
    </w:p>
    <w:bookmarkEnd w:id="2598"/>
    <w:bookmarkStart w:id="2599" w:name="para_073f699f_14bc_4aab_9502_2318691ddc"/>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2599"/>
    <w:bookmarkStart w:id="2600" w:name="sect_C_3"/>
    <w:p>
      <w:pPr>
        <w:spacing w:before="180" w:after="0" w:line="240" w:lineRule="auto"/>
      </w:pPr>
      <w:r>
        <w:rPr>
          <w:rFonts w:ascii="Arial" w:hAnsi="Arial"/>
          <w:b/>
          <w:color w:val="000000"/>
          <w:sz w:val="28"/>
        </w:rPr>
        <w:t>C.3 Standard Query/Retrieve Information Models</w:t>
      </w:r>
    </w:p>
    <w:bookmarkEnd w:id="2600"/>
    <w:bookmarkStart w:id="2601" w:name="para_554e4aa6_0191_4290_9333_e197f22161"/>
    <w:p>
      <w:pPr>
        <w:spacing w:before="180" w:after="0" w:line="240" w:lineRule="auto"/>
        <w:jc w:val="both"/>
      </w:pPr>
      <w:r>
        <w:rPr>
          <w:rFonts w:ascii="Arial" w:hAnsi="Arial"/>
          <w:color w:val="000000"/>
          <w:sz w:val="18"/>
        </w:rPr>
        <w:t>Three standard Query/Retrieve Information Models are defined in this Annex. Each Query/Retrieve Information Model is associated with a number of SOP Classes. The following three hierarchical Query/Retrieve Information Models are defined:</w:t>
      </w:r>
    </w:p>
    <w:bookmarkEnd w:id="2601"/>
    <w:bookmarkStart w:id="2602" w:name="idm213352643088"/>
    <w:bookmarkStart w:id="2603" w:name="idm213352645488"/>
    <w:bookmarkStart w:id="2604" w:name="para_0c757dff_ee39_4d46_8176_d3476e20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Root</w:t>
      </w:r>
    </w:p>
    <w:bookmarkEnd w:id="2604"/>
    <w:bookmarkEnd w:id="2603"/>
    <w:bookmarkEnd w:id="2602"/>
    <w:bookmarkStart w:id="2605" w:name="idm213352655984"/>
    <w:bookmarkStart w:id="2606" w:name="para_2dadefb2_6828_43b4_a0c7_13d2b105b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Root</w:t>
      </w:r>
    </w:p>
    <w:bookmarkEnd w:id="2606"/>
    <w:bookmarkEnd w:id="2605"/>
    <w:bookmarkStart w:id="2607" w:name="idm213351821488"/>
    <w:bookmarkStart w:id="2608" w:name="para_6e66bb03_0bfb_4063_b546_f64dcdc9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Patient/Study Only</w:t>
      </w:r>
    </w:p>
    <w:bookmarkEnd w:id="2608"/>
    <w:bookmarkEnd w:id="2607"/>
    <w:bookmarkStart w:id="2609" w:name="sect_C_3_1"/>
    <w:p>
      <w:pPr>
        <w:spacing w:before="180" w:after="0" w:line="240" w:lineRule="auto"/>
      </w:pPr>
      <w:r>
        <w:rPr>
          <w:rFonts w:ascii="Arial" w:hAnsi="Arial"/>
          <w:b/>
          <w:color w:val="000000"/>
          <w:sz w:val="24"/>
        </w:rPr>
        <w:t>C.3.1 Patient Root Query/Retrieve Information Model</w:t>
      </w:r>
    </w:p>
    <w:bookmarkEnd w:id="2609"/>
    <w:bookmarkStart w:id="2610" w:name="para_32964950_477d_46d5_a0bb_4d7309b478"/>
    <w:p>
      <w:pPr>
        <w:spacing w:before="180" w:after="0" w:line="240" w:lineRule="auto"/>
        <w:jc w:val="both"/>
      </w:pPr>
      <w:r>
        <w:rPr>
          <w:rFonts w:ascii="Arial" w:hAnsi="Arial"/>
          <w:color w:val="000000"/>
          <w:sz w:val="18"/>
        </w:rPr>
        <w:t>The Patient Root Query/Retrieve Information Model is based upon a four level hierarchy:</w:t>
      </w:r>
    </w:p>
    <w:bookmarkEnd w:id="2610"/>
    <w:bookmarkStart w:id="2611" w:name="idm213351992176"/>
    <w:bookmarkStart w:id="2612" w:name="idm213352018640"/>
    <w:bookmarkStart w:id="2613" w:name="para_83bee907_4c17_4594_8c4a_155c2c1a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w:t>
      </w:r>
    </w:p>
    <w:bookmarkEnd w:id="2613"/>
    <w:bookmarkEnd w:id="2612"/>
    <w:bookmarkEnd w:id="2611"/>
    <w:bookmarkStart w:id="2614" w:name="idm213352124336"/>
    <w:bookmarkStart w:id="2615" w:name="para_aa70c9d6_f1e6_4585_b4c2_b4857c00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w:t>
      </w:r>
    </w:p>
    <w:bookmarkEnd w:id="2615"/>
    <w:bookmarkEnd w:id="2614"/>
    <w:bookmarkStart w:id="2616" w:name="idm213352662672"/>
    <w:bookmarkStart w:id="2617" w:name="para_ea3a398b_abfa_4bd4_a0b1_454ce679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w:t>
      </w:r>
    </w:p>
    <w:bookmarkEnd w:id="2617"/>
    <w:bookmarkEnd w:id="2616"/>
    <w:bookmarkStart w:id="2618" w:name="idm213352414656"/>
    <w:bookmarkStart w:id="2619" w:name="para_41566a34_18ca_41f1_8aa9_896038fb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Object Instance</w:t>
      </w:r>
    </w:p>
    <w:bookmarkEnd w:id="2619"/>
    <w:bookmarkEnd w:id="2618"/>
    <w:bookmarkStart w:id="2620" w:name="para_4e304cee_a749_4a18_91df_bc47a58bdf"/>
    <w:p>
      <w:pPr>
        <w:spacing w:before="180" w:after="0" w:line="240" w:lineRule="auto"/>
        <w:jc w:val="both"/>
      </w:pPr>
      <w:r>
        <w:rPr>
          <w:rFonts w:ascii="Arial" w:hAnsi="Arial"/>
          <w:color w:val="000000"/>
          <w:sz w:val="18"/>
        </w:rPr>
        <w:t xml:space="preserve">The patient level is the top level and contains Attributes associated with the Patient Information Entity (IE) of the Composite IODs as defined in </w:t>
      </w:r>
      <w:hyperlink r:id="r355">
        <w:r>
          <w:rPr>
            <w:rFonts w:ascii="Arial" w:hAnsi="Arial"/>
            <w:color w:val="000000"/>
            <w:sz w:val="18"/>
          </w:rPr>
          <w:t>PS3.3</w:t>
        </w:r>
      </w:hyperlink>
      <w:r>
        <w:rPr>
          <w:rFonts w:ascii="Arial" w:hAnsi="Arial"/>
          <w:color w:val="000000"/>
          <w:sz w:val="18"/>
        </w:rPr>
        <w:t>. Patients IEs are modality independent.</w:t>
      </w:r>
    </w:p>
    <w:bookmarkEnd w:id="2620"/>
    <w:bookmarkStart w:id="2621" w:name="para_b9cb5b4b_41cd_40f6_8818_d5b469ede1"/>
    <w:p>
      <w:pPr>
        <w:spacing w:before="180" w:after="0" w:line="240" w:lineRule="auto"/>
        <w:jc w:val="both"/>
      </w:pPr>
      <w:r>
        <w:rPr>
          <w:rFonts w:ascii="Arial" w:hAnsi="Arial"/>
          <w:color w:val="000000"/>
          <w:sz w:val="18"/>
        </w:rPr>
        <w:t xml:space="preserve">The study level is below the patient level and contains Attributes associated with the Study IE of the Composite IODs as defined in </w:t>
      </w:r>
      <w:hyperlink r:id="r356">
        <w:r>
          <w:rPr>
            <w:rFonts w:ascii="Arial" w:hAnsi="Arial"/>
            <w:color w:val="000000"/>
            <w:sz w:val="18"/>
          </w:rPr>
          <w:t>PS3.3</w:t>
        </w:r>
      </w:hyperlink>
      <w:r>
        <w:rPr>
          <w:rFonts w:ascii="Arial" w:hAnsi="Arial"/>
          <w:color w:val="000000"/>
          <w:sz w:val="18"/>
        </w:rPr>
        <w:t>. A study belongs to a single patient. A single patient may have multiple studies. Study IEs are modality independent.</w:t>
      </w:r>
    </w:p>
    <w:bookmarkEnd w:id="2621"/>
    <w:bookmarkStart w:id="2622" w:name="para_ade659ad_ddf5_4aad_a6d6_022f341f4f"/>
    <w:p>
      <w:pPr>
        <w:spacing w:before="180" w:after="0" w:line="240" w:lineRule="auto"/>
        <w:jc w:val="both"/>
      </w:pPr>
      <w:r>
        <w:rPr>
          <w:rFonts w:ascii="Arial" w:hAnsi="Arial"/>
          <w:color w:val="000000"/>
          <w:sz w:val="18"/>
        </w:rPr>
        <w:t xml:space="preserve">The series level is below the study level and contains Attributes associated with the Series, Frame of Reference and Equipment IEs of the Composite IODs as defined in </w:t>
      </w:r>
      <w:hyperlink r:id="r357">
        <w:r>
          <w:rPr>
            <w:rFonts w:ascii="Arial" w:hAnsi="Arial"/>
            <w:color w:val="000000"/>
            <w:sz w:val="18"/>
          </w:rPr>
          <w:t>PS3.3</w:t>
        </w:r>
      </w:hyperlink>
      <w:r>
        <w:rPr>
          <w:rFonts w:ascii="Arial" w:hAnsi="Arial"/>
          <w:color w:val="000000"/>
          <w:sz w:val="18"/>
        </w:rPr>
        <w:t xml:space="preserve">. A series belongs to a single study. A single study may have multiple series. Series IEs are modality dependent. To accommodate this modality dependence, the set of Optional Keys at the series level includes all Attributes defined at the series level from any Composite IOD defined in </w:t>
      </w:r>
      <w:hyperlink r:id="r358">
        <w:r>
          <w:rPr>
            <w:rFonts w:ascii="Arial" w:hAnsi="Arial"/>
            <w:color w:val="000000"/>
            <w:sz w:val="18"/>
          </w:rPr>
          <w:t>PS3.3</w:t>
        </w:r>
      </w:hyperlink>
      <w:r>
        <w:rPr>
          <w:rFonts w:ascii="Arial" w:hAnsi="Arial"/>
          <w:color w:val="000000"/>
          <w:sz w:val="18"/>
        </w:rPr>
        <w:t>.</w:t>
      </w:r>
    </w:p>
    <w:bookmarkEnd w:id="2622"/>
    <w:bookmarkStart w:id="2623" w:name="para_93c7195a_6578_4254_bf49_bdd05599f1"/>
    <w:p>
      <w:pPr>
        <w:spacing w:before="180" w:after="0" w:line="240" w:lineRule="auto"/>
        <w:jc w:val="both"/>
      </w:pPr>
      <w:r>
        <w:rPr>
          <w:rFonts w:ascii="Arial" w:hAnsi="Arial"/>
          <w:color w:val="000000"/>
          <w:sz w:val="18"/>
        </w:rPr>
        <w:t xml:space="preserve">The lowest level is the Composite Object Instance level and contains Attributes associated with the Composite object IE of the Composite IODs as defined in </w:t>
      </w:r>
      <w:hyperlink r:id="r359">
        <w:r>
          <w:rPr>
            <w:rFonts w:ascii="Arial" w:hAnsi="Arial"/>
            <w:color w:val="000000"/>
            <w:sz w:val="18"/>
          </w:rPr>
          <w:t>PS3.3</w:t>
        </w:r>
      </w:hyperlink>
      <w:r>
        <w:rPr>
          <w:rFonts w:ascii="Arial" w:hAnsi="Arial"/>
          <w:color w:val="000000"/>
          <w:sz w:val="18"/>
        </w:rPr>
        <w:t xml:space="preserve">. A Composite Object Instance belongs to a single series. A single series may contain multiple Composite Object Instances. Most composite object IEs are modality dependent. To accommodate this potential modality dependence, the set of Optional Keys at the Composite Object Instance level includes all Attributes defined at the Composite Object Instance level from any Composite IOD defined in </w:t>
      </w:r>
      <w:hyperlink r:id="r360">
        <w:r>
          <w:rPr>
            <w:rFonts w:ascii="Arial" w:hAnsi="Arial"/>
            <w:color w:val="000000"/>
            <w:sz w:val="18"/>
          </w:rPr>
          <w:t>PS3.3</w:t>
        </w:r>
      </w:hyperlink>
      <w:r>
        <w:rPr>
          <w:rFonts w:ascii="Arial" w:hAnsi="Arial"/>
          <w:color w:val="000000"/>
          <w:sz w:val="18"/>
        </w:rPr>
        <w:t>.</w:t>
      </w:r>
    </w:p>
    <w:bookmarkEnd w:id="2623"/>
    <w:bookmarkStart w:id="2624" w:name="sect_C_3_2"/>
    <w:p>
      <w:pPr>
        <w:spacing w:before="180" w:after="0" w:line="240" w:lineRule="auto"/>
      </w:pPr>
      <w:r>
        <w:rPr>
          <w:rFonts w:ascii="Arial" w:hAnsi="Arial"/>
          <w:b/>
          <w:color w:val="000000"/>
          <w:sz w:val="24"/>
        </w:rPr>
        <w:t>C.3.2 Study Root Query/Retrieve Information Model</w:t>
      </w:r>
    </w:p>
    <w:bookmarkEnd w:id="2624"/>
    <w:bookmarkStart w:id="2625" w:name="para_55fa7814_4e37_4064_9352_5cbb327389"/>
    <w:p>
      <w:pPr>
        <w:spacing w:before="180" w:after="0" w:line="240" w:lineRule="auto"/>
        <w:jc w:val="both"/>
      </w:pPr>
      <w:r>
        <w:rPr>
          <w:rFonts w:ascii="Arial" w:hAnsi="Arial"/>
          <w:color w:val="000000"/>
          <w:sz w:val="18"/>
        </w:rPr>
        <w:t>The Study Root Query/Retrieve Information Model is identical to the Patient Root Query/Retrieve Information Model except the top level is the study level. Attributes of patients are considered to be Attributes of studies.</w:t>
      </w:r>
    </w:p>
    <w:bookmarkEnd w:id="2625"/>
    <w:bookmarkStart w:id="2626" w:name="sect_C_3_3"/>
    <w:p>
      <w:pPr>
        <w:spacing w:before="180" w:after="0" w:line="240" w:lineRule="auto"/>
      </w:pPr>
      <w:r>
        <w:rPr>
          <w:rFonts w:ascii="Arial" w:hAnsi="Arial"/>
          <w:b/>
          <w:color w:val="000000"/>
          <w:sz w:val="24"/>
        </w:rPr>
        <w:t>C.3.3 Patient/Study Only Query/Retrieve Information Model</w:t>
      </w:r>
    </w:p>
    <w:bookmarkEnd w:id="2626"/>
    <w:bookmarkStart w:id="2627" w:name="para_6626445f_fa16_4ac9_9d9b_571700af95"/>
    <w:p>
      <w:pPr>
        <w:spacing w:before="180" w:after="0" w:line="240" w:lineRule="auto"/>
        <w:jc w:val="both"/>
      </w:pPr>
      <w:r>
        <w:rPr>
          <w:rFonts w:ascii="Arial" w:hAnsi="Arial"/>
          <w:color w:val="000000"/>
          <w:sz w:val="18"/>
        </w:rPr>
        <w:t>Retired. See PS 3.4-2004.</w:t>
      </w:r>
    </w:p>
    <w:bookmarkEnd w:id="2627"/>
    <w:bookmarkStart w:id="2628" w:name="sect_C_3_4"/>
    <w:p>
      <w:pPr>
        <w:spacing w:before="180" w:after="0" w:line="240" w:lineRule="auto"/>
      </w:pPr>
      <w:r>
        <w:rPr>
          <w:rFonts w:ascii="Arial" w:hAnsi="Arial"/>
          <w:b/>
          <w:color w:val="000000"/>
          <w:sz w:val="24"/>
        </w:rPr>
        <w:t>C.3.4 Additional Query/Retrieve Attributes</w:t>
      </w:r>
    </w:p>
    <w:bookmarkEnd w:id="2628"/>
    <w:bookmarkStart w:id="2629" w:name="para_9c754e44_5930_4974_9da8_29a7dc52a2"/>
    <w:p>
      <w:pPr>
        <w:spacing w:before="180" w:after="0" w:line="240" w:lineRule="auto"/>
        <w:jc w:val="both"/>
      </w:pPr>
      <w:r>
        <w:rPr>
          <w:rFonts w:ascii="Arial" w:hAnsi="Arial"/>
          <w:color w:val="000000"/>
          <w:sz w:val="18"/>
        </w:rPr>
        <w:t xml:space="preserve">Some optional Attributes that may be used in Query/Retrieve Information Models that are not Attributes of an Information Object Definition and, therefore, are not defined in </w:t>
      </w:r>
      <w:hyperlink r:id="r361">
        <w:r>
          <w:rPr>
            <w:rFonts w:ascii="Arial" w:hAnsi="Arial"/>
            <w:color w:val="000000"/>
            <w:sz w:val="18"/>
          </w:rPr>
          <w:t>PS3.3</w:t>
        </w:r>
      </w:hyperlink>
      <w:r>
        <w:rPr>
          <w:rFonts w:ascii="Arial" w:hAnsi="Arial"/>
          <w:color w:val="000000"/>
          <w:sz w:val="18"/>
        </w:rPr>
        <w:t xml:space="preserve">. These Attributes are defined in </w:t>
      </w:r>
      <w:hyperlink w:anchor="table_C_3_1">
        <w:r>
          <w:rPr>
            <w:rFonts w:ascii="Arial" w:hAnsi="Arial"/>
            <w:color w:val="000000"/>
            <w:sz w:val="18"/>
          </w:rPr>
          <w:t>Table C.3-1</w:t>
        </w:r>
      </w:hyperlink>
      <w:r>
        <w:rPr>
          <w:rFonts w:ascii="Arial" w:hAnsi="Arial"/>
          <w:color w:val="000000"/>
          <w:sz w:val="18"/>
        </w:rPr>
        <w:t>.</w:t>
      </w:r>
    </w:p>
    <w:bookmarkEnd w:id="2629"/>
    <w:bookmarkStart w:id="2630" w:name="table_C_3_1"/>
    <w:p>
      <w:pPr>
        <w:keepNext/>
        <w:spacing w:before="216" w:after="0" w:line="240" w:lineRule="auto"/>
        <w:jc w:val="center"/>
      </w:pPr>
      <w:r>
        <w:rPr>
          <w:rFonts w:ascii="Arial" w:hAnsi="Arial"/>
          <w:b/>
          <w:color w:val="000000"/>
          <w:sz w:val="22"/>
        </w:rPr>
        <w:t>Table C.3-1. Additional Query/Retrieve Attributes</w:t>
      </w:r>
    </w:p>
    <w:bookmarkEnd w:id="2630"/>
    <w:p>
      <w:pPr>
        <w:spacing w:before="0" w:after="0" w:line="240" w:lineRule="auto"/>
        <w:rPr>
          <w:sz w:val="13"/>
        </w:rPr>
      </w:pPr>
    </w:p>
    <w:tbl>
      <w:tblPr>
        <w:tblInd w:w="45" w:type="dxa"/>
        <w:tblLayout w:type="fixed"/>
      </w:tblPr>
      <w:tblGrid>
        <w:gridCol w:w="3627"/>
        <w:gridCol w:w="1091"/>
        <w:gridCol w:w="5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31" w:name="para_4f593ed3_cdf5_43a3_a48e_540b70cd2f"/>
          <w:p>
            <w:pPr>
              <w:keepNext/>
              <w:spacing w:before="180" w:after="0" w:line="240" w:lineRule="auto"/>
              <w:jc w:val="center"/>
            </w:pPr>
            <w:r>
              <w:rPr>
                <w:rFonts w:ascii="Arial" w:hAnsi="Arial"/>
                <w:b/>
                <w:color w:val="000000"/>
                <w:sz w:val="18"/>
              </w:rPr>
              <w:t>Attribute Name</w:t>
            </w:r>
          </w:p>
          <w:bookmarkEnd w:id="2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2" w:name="para_d86c3996_8ff3_413d_957b_af01106d02"/>
          <w:p>
            <w:pPr>
              <w:spacing w:before="180" w:after="0" w:line="240" w:lineRule="auto"/>
              <w:jc w:val="center"/>
            </w:pPr>
            <w:r>
              <w:rPr>
                <w:rFonts w:ascii="Arial" w:hAnsi="Arial"/>
                <w:b/>
                <w:color w:val="000000"/>
                <w:sz w:val="18"/>
              </w:rPr>
              <w:t>Tag</w:t>
            </w:r>
          </w:p>
          <w:bookmarkEnd w:id="2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3" w:name="para_8ed8738d_6dee_47bb_bbd1_df4a265606"/>
          <w:p>
            <w:pPr>
              <w:spacing w:before="180" w:after="0" w:line="240" w:lineRule="auto"/>
              <w:jc w:val="center"/>
            </w:pPr>
            <w:r>
              <w:rPr>
                <w:rFonts w:ascii="Arial" w:hAnsi="Arial"/>
                <w:b/>
                <w:color w:val="000000"/>
                <w:sz w:val="18"/>
              </w:rPr>
              <w:t>Attribute Description</w:t>
            </w:r>
          </w:p>
          <w:bookmarkEnd w:id="2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4" w:name="para_134743bd_98ca_497e_9f9a_563cca1585"/>
          <w:p>
            <w:pPr>
              <w:spacing w:before="180" w:after="0" w:line="240" w:lineRule="auto"/>
            </w:pPr>
            <w:r>
              <w:rPr>
                <w:rFonts w:ascii="Arial" w:hAnsi="Arial"/>
                <w:color w:val="000000"/>
                <w:sz w:val="18"/>
              </w:rPr>
              <w:t>Number of Patient Related Studies</w:t>
            </w:r>
          </w:p>
          <w:bookmarkEnd w:id="2634"/>
        </w:tc>
        <w:tc>
          <w:tcPr>
            <w:tcBorders>
              <w:bottom w:val="single" w:sz="4" w:color="000000"/>
              <w:right w:val="single" w:sz="4" w:color="000000"/>
            </w:tcBorders>
            <w:tcMar>
              <w:top w:w="40" w:type="dxa"/>
              <w:left w:w="40" w:type="dxa"/>
              <w:bottom w:w="40" w:type="dxa"/>
              <w:right w:w="40" w:type="dxa"/>
            </w:tcMar>
            <w:vAlign w:val="top"/>
          </w:tcPr>
          <w:bookmarkStart w:id="2635" w:name="para_d28bc03f_76d8_4f12_9ff0_bee0b45107"/>
          <w:p>
            <w:pPr>
              <w:spacing w:before="180" w:after="0" w:line="240" w:lineRule="auto"/>
              <w:jc w:val="center"/>
            </w:pPr>
            <w:r>
              <w:rPr>
                <w:rFonts w:ascii="Arial" w:hAnsi="Arial"/>
                <w:color w:val="000000"/>
                <w:sz w:val="18"/>
              </w:rPr>
              <w:t>(0020,1200)</w:t>
            </w:r>
          </w:p>
          <w:bookmarkEnd w:id="2635"/>
        </w:tc>
        <w:tc>
          <w:tcPr>
            <w:tcBorders>
              <w:bottom w:val="single" w:sz="4" w:color="000000"/>
              <w:right w:val="single" w:sz="4" w:color="000000"/>
            </w:tcBorders>
            <w:tcMar>
              <w:top w:w="40" w:type="dxa"/>
              <w:left w:w="40" w:type="dxa"/>
              <w:bottom w:w="40" w:type="dxa"/>
              <w:right w:w="40" w:type="dxa"/>
            </w:tcMar>
            <w:vAlign w:val="top"/>
          </w:tcPr>
          <w:bookmarkStart w:id="2636" w:name="para_510a6735_d55f_49ce_bf7c_007615424a"/>
          <w:p>
            <w:pPr>
              <w:spacing w:before="180" w:after="0" w:line="240" w:lineRule="auto"/>
            </w:pPr>
            <w:r>
              <w:rPr>
                <w:rFonts w:ascii="Arial" w:hAnsi="Arial"/>
                <w:color w:val="000000"/>
                <w:sz w:val="18"/>
              </w:rPr>
              <w:t>The number of studies that match the Patient level Query/Retrieve search criteria</w:t>
            </w:r>
          </w:p>
          <w:bookmarkEnd w:id="2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7" w:name="para_1fa021ca_518b_499b_9fff_b56cd59cb6"/>
          <w:p>
            <w:pPr>
              <w:spacing w:before="180" w:after="0" w:line="240" w:lineRule="auto"/>
            </w:pPr>
            <w:r>
              <w:rPr>
                <w:rFonts w:ascii="Arial" w:hAnsi="Arial"/>
                <w:color w:val="000000"/>
                <w:sz w:val="18"/>
              </w:rPr>
              <w:t>Number of Patient Related Series</w:t>
            </w:r>
          </w:p>
          <w:bookmarkEnd w:id="2637"/>
        </w:tc>
        <w:tc>
          <w:tcPr>
            <w:tcBorders>
              <w:bottom w:val="single" w:sz="4" w:color="000000"/>
              <w:right w:val="single" w:sz="4" w:color="000000"/>
            </w:tcBorders>
            <w:tcMar>
              <w:top w:w="40" w:type="dxa"/>
              <w:left w:w="40" w:type="dxa"/>
              <w:bottom w:w="40" w:type="dxa"/>
              <w:right w:w="40" w:type="dxa"/>
            </w:tcMar>
            <w:vAlign w:val="top"/>
          </w:tcPr>
          <w:bookmarkStart w:id="2638" w:name="para_e03b0cd4_16e0_4cfc_8537_35af1bebfa"/>
          <w:p>
            <w:pPr>
              <w:spacing w:before="180" w:after="0" w:line="240" w:lineRule="auto"/>
              <w:jc w:val="center"/>
            </w:pPr>
            <w:r>
              <w:rPr>
                <w:rFonts w:ascii="Arial" w:hAnsi="Arial"/>
                <w:color w:val="000000"/>
                <w:sz w:val="18"/>
              </w:rPr>
              <w:t>(0020,1202)</w:t>
            </w:r>
          </w:p>
          <w:bookmarkEnd w:id="2638"/>
        </w:tc>
        <w:tc>
          <w:tcPr>
            <w:tcBorders>
              <w:bottom w:val="single" w:sz="4" w:color="000000"/>
              <w:right w:val="single" w:sz="4" w:color="000000"/>
            </w:tcBorders>
            <w:tcMar>
              <w:top w:w="40" w:type="dxa"/>
              <w:left w:w="40" w:type="dxa"/>
              <w:bottom w:w="40" w:type="dxa"/>
              <w:right w:w="40" w:type="dxa"/>
            </w:tcMar>
            <w:vAlign w:val="top"/>
          </w:tcPr>
          <w:bookmarkStart w:id="2639" w:name="para_4c9b88b2_0e5d_4d9b_b18c_c303e5468e"/>
          <w:p>
            <w:pPr>
              <w:spacing w:before="180" w:after="0" w:line="240" w:lineRule="auto"/>
            </w:pPr>
            <w:r>
              <w:rPr>
                <w:rFonts w:ascii="Arial" w:hAnsi="Arial"/>
                <w:color w:val="000000"/>
                <w:sz w:val="18"/>
              </w:rPr>
              <w:t>The number of series that match the Patient level Query/Retrieve search criteria</w:t>
            </w:r>
          </w:p>
          <w:bookmarkEnd w:id="2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0" w:name="para_75adfffe_918d_4328_897c_0f2fcf8bd6"/>
          <w:p>
            <w:pPr>
              <w:spacing w:before="180" w:after="0" w:line="240" w:lineRule="auto"/>
            </w:pPr>
            <w:r>
              <w:rPr>
                <w:rFonts w:ascii="Arial" w:hAnsi="Arial"/>
                <w:color w:val="000000"/>
                <w:sz w:val="18"/>
              </w:rPr>
              <w:t>Number of Patient Related Instances</w:t>
            </w:r>
          </w:p>
          <w:bookmarkEnd w:id="2640"/>
        </w:tc>
        <w:tc>
          <w:tcPr>
            <w:tcBorders>
              <w:bottom w:val="single" w:sz="4" w:color="000000"/>
              <w:right w:val="single" w:sz="4" w:color="000000"/>
            </w:tcBorders>
            <w:tcMar>
              <w:top w:w="40" w:type="dxa"/>
              <w:left w:w="40" w:type="dxa"/>
              <w:bottom w:w="40" w:type="dxa"/>
              <w:right w:w="40" w:type="dxa"/>
            </w:tcMar>
            <w:vAlign w:val="top"/>
          </w:tcPr>
          <w:bookmarkStart w:id="2641" w:name="para_5375cb8e_4afd_468a_84a3_94ba3e9a47"/>
          <w:p>
            <w:pPr>
              <w:spacing w:before="180" w:after="0" w:line="240" w:lineRule="auto"/>
              <w:jc w:val="center"/>
            </w:pPr>
            <w:r>
              <w:rPr>
                <w:rFonts w:ascii="Arial" w:hAnsi="Arial"/>
                <w:color w:val="000000"/>
                <w:sz w:val="18"/>
              </w:rPr>
              <w:t>(0020,1204)</w:t>
            </w:r>
          </w:p>
          <w:bookmarkEnd w:id="2641"/>
        </w:tc>
        <w:tc>
          <w:tcPr>
            <w:tcBorders>
              <w:bottom w:val="single" w:sz="4" w:color="000000"/>
              <w:right w:val="single" w:sz="4" w:color="000000"/>
            </w:tcBorders>
            <w:tcMar>
              <w:top w:w="40" w:type="dxa"/>
              <w:left w:w="40" w:type="dxa"/>
              <w:bottom w:w="40" w:type="dxa"/>
              <w:right w:w="40" w:type="dxa"/>
            </w:tcMar>
            <w:vAlign w:val="top"/>
          </w:tcPr>
          <w:bookmarkStart w:id="2642" w:name="para_3c3f1590_e378_472d_924f_e5d9f1d202"/>
          <w:p>
            <w:pPr>
              <w:spacing w:before="180" w:after="0" w:line="240" w:lineRule="auto"/>
            </w:pPr>
            <w:r>
              <w:rPr>
                <w:rFonts w:ascii="Arial" w:hAnsi="Arial"/>
                <w:color w:val="000000"/>
                <w:sz w:val="18"/>
              </w:rPr>
              <w:t>The number of Composite Object Instances that match the Patient level Query/Retrieve search criteria</w:t>
            </w:r>
          </w:p>
          <w:bookmarkEnd w:id="2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3" w:name="para_3a1cc99e_53e5_4c0b_8cf7_e6e5ea041e"/>
          <w:p>
            <w:pPr>
              <w:spacing w:before="180" w:after="0" w:line="240" w:lineRule="auto"/>
            </w:pPr>
            <w:r>
              <w:rPr>
                <w:rFonts w:ascii="Arial" w:hAnsi="Arial"/>
                <w:color w:val="000000"/>
                <w:sz w:val="18"/>
              </w:rPr>
              <w:t>Number of Study Related Series</w:t>
            </w:r>
          </w:p>
          <w:bookmarkEnd w:id="2643"/>
        </w:tc>
        <w:tc>
          <w:tcPr>
            <w:tcBorders>
              <w:bottom w:val="single" w:sz="4" w:color="000000"/>
              <w:right w:val="single" w:sz="4" w:color="000000"/>
            </w:tcBorders>
            <w:tcMar>
              <w:top w:w="40" w:type="dxa"/>
              <w:left w:w="40" w:type="dxa"/>
              <w:bottom w:w="40" w:type="dxa"/>
              <w:right w:w="40" w:type="dxa"/>
            </w:tcMar>
            <w:vAlign w:val="top"/>
          </w:tcPr>
          <w:bookmarkStart w:id="2644" w:name="para_1160fa3f_f3e5_43c6_92f7_62af775093"/>
          <w:p>
            <w:pPr>
              <w:spacing w:before="180" w:after="0" w:line="240" w:lineRule="auto"/>
              <w:jc w:val="center"/>
            </w:pPr>
            <w:r>
              <w:rPr>
                <w:rFonts w:ascii="Arial" w:hAnsi="Arial"/>
                <w:color w:val="000000"/>
                <w:sz w:val="18"/>
              </w:rPr>
              <w:t>(0020,1206)</w:t>
            </w:r>
          </w:p>
          <w:bookmarkEnd w:id="2644"/>
        </w:tc>
        <w:tc>
          <w:tcPr>
            <w:tcBorders>
              <w:bottom w:val="single" w:sz="4" w:color="000000"/>
              <w:right w:val="single" w:sz="4" w:color="000000"/>
            </w:tcBorders>
            <w:tcMar>
              <w:top w:w="40" w:type="dxa"/>
              <w:left w:w="40" w:type="dxa"/>
              <w:bottom w:w="40" w:type="dxa"/>
              <w:right w:w="40" w:type="dxa"/>
            </w:tcMar>
            <w:vAlign w:val="top"/>
          </w:tcPr>
          <w:bookmarkStart w:id="2645" w:name="para_175b74e4_4d7a_43d4_970b_a388458397"/>
          <w:p>
            <w:pPr>
              <w:spacing w:before="180" w:after="0" w:line="240" w:lineRule="auto"/>
            </w:pPr>
            <w:r>
              <w:rPr>
                <w:rFonts w:ascii="Arial" w:hAnsi="Arial"/>
                <w:color w:val="000000"/>
                <w:sz w:val="18"/>
              </w:rPr>
              <w:t>The number of series that match the Study level Query/Retrieve search criteria</w:t>
            </w:r>
          </w:p>
          <w:bookmarkEnd w:id="2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6" w:name="para_dedfb6a9_f8bb_4a36_9960_a87960e470"/>
          <w:p>
            <w:pPr>
              <w:spacing w:before="180" w:after="0" w:line="240" w:lineRule="auto"/>
            </w:pPr>
            <w:r>
              <w:rPr>
                <w:rFonts w:ascii="Arial" w:hAnsi="Arial"/>
                <w:color w:val="000000"/>
                <w:sz w:val="18"/>
              </w:rPr>
              <w:t>Number of Series Related Instances</w:t>
            </w:r>
          </w:p>
          <w:bookmarkEnd w:id="2646"/>
        </w:tc>
        <w:tc>
          <w:tcPr>
            <w:tcBorders>
              <w:bottom w:val="single" w:sz="4" w:color="000000"/>
              <w:right w:val="single" w:sz="4" w:color="000000"/>
            </w:tcBorders>
            <w:tcMar>
              <w:top w:w="40" w:type="dxa"/>
              <w:left w:w="40" w:type="dxa"/>
              <w:bottom w:w="40" w:type="dxa"/>
              <w:right w:w="40" w:type="dxa"/>
            </w:tcMar>
            <w:vAlign w:val="top"/>
          </w:tcPr>
          <w:bookmarkStart w:id="2647" w:name="para_53c0f2d2_f01f_43f9_9299_f07a3ce998"/>
          <w:p>
            <w:pPr>
              <w:spacing w:before="180" w:after="0" w:line="240" w:lineRule="auto"/>
              <w:jc w:val="center"/>
            </w:pPr>
            <w:r>
              <w:rPr>
                <w:rFonts w:ascii="Arial" w:hAnsi="Arial"/>
                <w:color w:val="000000"/>
                <w:sz w:val="18"/>
              </w:rPr>
              <w:t>(0020,1209)</w:t>
            </w:r>
          </w:p>
          <w:bookmarkEnd w:id="2647"/>
        </w:tc>
        <w:tc>
          <w:tcPr>
            <w:tcBorders>
              <w:bottom w:val="single" w:sz="4" w:color="000000"/>
              <w:right w:val="single" w:sz="4" w:color="000000"/>
            </w:tcBorders>
            <w:tcMar>
              <w:top w:w="40" w:type="dxa"/>
              <w:left w:w="40" w:type="dxa"/>
              <w:bottom w:w="40" w:type="dxa"/>
              <w:right w:w="40" w:type="dxa"/>
            </w:tcMar>
            <w:vAlign w:val="top"/>
          </w:tcPr>
          <w:bookmarkStart w:id="2648" w:name="para_0e737efe_711f_42be_a072_9a4453b34a"/>
          <w:p>
            <w:pPr>
              <w:spacing w:before="180" w:after="0" w:line="240" w:lineRule="auto"/>
            </w:pPr>
            <w:r>
              <w:rPr>
                <w:rFonts w:ascii="Arial" w:hAnsi="Arial"/>
                <w:color w:val="000000"/>
                <w:sz w:val="18"/>
              </w:rPr>
              <w:t>The number of Composite Object Instances in a Series that match the Series level Query/Retrieve search criteria</w:t>
            </w:r>
          </w:p>
          <w:bookmarkEnd w:id="2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9" w:name="para_edde4832_e6f6_4562_b106_4c3b4a8ba3"/>
          <w:p>
            <w:pPr>
              <w:spacing w:before="180" w:after="0" w:line="240" w:lineRule="auto"/>
            </w:pPr>
            <w:r>
              <w:rPr>
                <w:rFonts w:ascii="Arial" w:hAnsi="Arial"/>
                <w:color w:val="000000"/>
                <w:sz w:val="18"/>
              </w:rPr>
              <w:t>Number of Study Related Instances</w:t>
            </w:r>
          </w:p>
          <w:bookmarkEnd w:id="2649"/>
        </w:tc>
        <w:tc>
          <w:tcPr>
            <w:tcBorders>
              <w:bottom w:val="single" w:sz="4" w:color="000000"/>
              <w:right w:val="single" w:sz="4" w:color="000000"/>
            </w:tcBorders>
            <w:tcMar>
              <w:top w:w="40" w:type="dxa"/>
              <w:left w:w="40" w:type="dxa"/>
              <w:bottom w:w="40" w:type="dxa"/>
              <w:right w:w="40" w:type="dxa"/>
            </w:tcMar>
            <w:vAlign w:val="top"/>
          </w:tcPr>
          <w:bookmarkStart w:id="2650" w:name="para_38a71ab4_7fc1_41cf_a686_1971b105d8"/>
          <w:p>
            <w:pPr>
              <w:spacing w:before="180" w:after="0" w:line="240" w:lineRule="auto"/>
              <w:jc w:val="center"/>
            </w:pPr>
            <w:r>
              <w:rPr>
                <w:rFonts w:ascii="Arial" w:hAnsi="Arial"/>
                <w:color w:val="000000"/>
                <w:sz w:val="18"/>
              </w:rPr>
              <w:t>(0020,1208)</w:t>
            </w:r>
          </w:p>
          <w:bookmarkEnd w:id="2650"/>
        </w:tc>
        <w:tc>
          <w:tcPr>
            <w:tcBorders>
              <w:bottom w:val="single" w:sz="4" w:color="000000"/>
              <w:right w:val="single" w:sz="4" w:color="000000"/>
            </w:tcBorders>
            <w:tcMar>
              <w:top w:w="40" w:type="dxa"/>
              <w:left w:w="40" w:type="dxa"/>
              <w:bottom w:w="40" w:type="dxa"/>
              <w:right w:w="40" w:type="dxa"/>
            </w:tcMar>
            <w:vAlign w:val="top"/>
          </w:tcPr>
          <w:bookmarkStart w:id="2651" w:name="para_e3acd70c_959d_4821_9f46_f0977dd597"/>
          <w:p>
            <w:pPr>
              <w:spacing w:before="180" w:after="0" w:line="240" w:lineRule="auto"/>
            </w:pPr>
            <w:r>
              <w:rPr>
                <w:rFonts w:ascii="Arial" w:hAnsi="Arial"/>
                <w:color w:val="000000"/>
                <w:sz w:val="18"/>
              </w:rPr>
              <w:t>The number of Composite Object Instances that match the Study level Query/Retrieve search criteria</w:t>
            </w:r>
          </w:p>
          <w:bookmarkEnd w:id="2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2" w:name="para_d96fa807_424c_4d08_9d2a_618c20b337"/>
          <w:p>
            <w:pPr>
              <w:spacing w:before="180" w:after="0" w:line="240" w:lineRule="auto"/>
            </w:pPr>
            <w:r>
              <w:rPr>
                <w:rFonts w:ascii="Arial" w:hAnsi="Arial"/>
                <w:color w:val="000000"/>
                <w:sz w:val="18"/>
              </w:rPr>
              <w:t>Modalities in Study</w:t>
            </w:r>
          </w:p>
          <w:bookmarkEnd w:id="2652"/>
        </w:tc>
        <w:tc>
          <w:tcPr>
            <w:tcBorders>
              <w:bottom w:val="single" w:sz="4" w:color="000000"/>
              <w:right w:val="single" w:sz="4" w:color="000000"/>
            </w:tcBorders>
            <w:tcMar>
              <w:top w:w="40" w:type="dxa"/>
              <w:left w:w="40" w:type="dxa"/>
              <w:bottom w:w="40" w:type="dxa"/>
              <w:right w:w="40" w:type="dxa"/>
            </w:tcMar>
            <w:vAlign w:val="top"/>
          </w:tcPr>
          <w:bookmarkStart w:id="2653" w:name="para_a6f4eb70_fc9b_4ce7_b8c9_20d924cb50"/>
          <w:p>
            <w:pPr>
              <w:spacing w:before="180" w:after="0" w:line="240" w:lineRule="auto"/>
              <w:jc w:val="center"/>
            </w:pPr>
            <w:r>
              <w:rPr>
                <w:rFonts w:ascii="Arial" w:hAnsi="Arial"/>
                <w:color w:val="000000"/>
                <w:sz w:val="18"/>
              </w:rPr>
              <w:t>(0008,0061)</w:t>
            </w:r>
          </w:p>
          <w:bookmarkEnd w:id="2653"/>
        </w:tc>
        <w:tc>
          <w:tcPr>
            <w:tcBorders>
              <w:bottom w:val="single" w:sz="4" w:color="000000"/>
              <w:right w:val="single" w:sz="4" w:color="000000"/>
            </w:tcBorders>
            <w:tcMar>
              <w:top w:w="40" w:type="dxa"/>
              <w:left w:w="40" w:type="dxa"/>
              <w:bottom w:w="40" w:type="dxa"/>
              <w:right w:w="40" w:type="dxa"/>
            </w:tcMar>
            <w:vAlign w:val="top"/>
          </w:tcPr>
          <w:bookmarkStart w:id="2654" w:name="para_5dd7fcad_8057_4042_8a54_509f001fc0"/>
          <w:p>
            <w:pPr>
              <w:spacing w:before="180" w:after="0" w:line="240" w:lineRule="auto"/>
            </w:pPr>
            <w:r>
              <w:rPr>
                <w:rFonts w:ascii="Arial" w:hAnsi="Arial"/>
                <w:color w:val="000000"/>
                <w:sz w:val="18"/>
              </w:rPr>
              <w:t>All of the distinct values used for Modality (0008,0060) in the Series of the Study.</w:t>
            </w:r>
          </w:p>
          <w:bookmarkEnd w:id="2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5" w:name="para_3b9563ee_2571_4bce_8f1b_640740d1ab"/>
          <w:p>
            <w:pPr>
              <w:spacing w:before="180" w:after="0" w:line="240" w:lineRule="auto"/>
            </w:pPr>
            <w:r>
              <w:rPr>
                <w:rFonts w:ascii="Arial" w:hAnsi="Arial"/>
                <w:color w:val="000000"/>
                <w:sz w:val="18"/>
              </w:rPr>
              <w:t>SOP Classes in Study</w:t>
            </w:r>
          </w:p>
          <w:bookmarkEnd w:id="2655"/>
        </w:tc>
        <w:tc>
          <w:tcPr>
            <w:tcBorders>
              <w:bottom w:val="single" w:sz="4" w:color="000000"/>
              <w:right w:val="single" w:sz="4" w:color="000000"/>
            </w:tcBorders>
            <w:tcMar>
              <w:top w:w="40" w:type="dxa"/>
              <w:left w:w="40" w:type="dxa"/>
              <w:bottom w:w="40" w:type="dxa"/>
              <w:right w:w="40" w:type="dxa"/>
            </w:tcMar>
            <w:vAlign w:val="top"/>
          </w:tcPr>
          <w:bookmarkStart w:id="2656" w:name="para_a477def1_6574_4172_bce1_8d92ac353e"/>
          <w:p>
            <w:pPr>
              <w:spacing w:before="180" w:after="0" w:line="240" w:lineRule="auto"/>
              <w:jc w:val="center"/>
            </w:pPr>
            <w:r>
              <w:rPr>
                <w:rFonts w:ascii="Arial" w:hAnsi="Arial"/>
                <w:color w:val="000000"/>
                <w:sz w:val="18"/>
              </w:rPr>
              <w:t>(0008,0062)</w:t>
            </w:r>
          </w:p>
          <w:bookmarkEnd w:id="2656"/>
        </w:tc>
        <w:tc>
          <w:tcPr>
            <w:tcBorders>
              <w:bottom w:val="single" w:sz="4" w:color="000000"/>
              <w:right w:val="single" w:sz="4" w:color="000000"/>
            </w:tcBorders>
            <w:tcMar>
              <w:top w:w="40" w:type="dxa"/>
              <w:left w:w="40" w:type="dxa"/>
              <w:bottom w:w="40" w:type="dxa"/>
              <w:right w:w="40" w:type="dxa"/>
            </w:tcMar>
            <w:vAlign w:val="top"/>
          </w:tcPr>
          <w:bookmarkStart w:id="2657" w:name="para_764be1cf_09f4_43c2_9857_ea03eb44fd"/>
          <w:p>
            <w:pPr>
              <w:spacing w:before="180" w:after="0" w:line="240" w:lineRule="auto"/>
            </w:pPr>
            <w:r>
              <w:rPr>
                <w:rFonts w:ascii="Arial" w:hAnsi="Arial"/>
                <w:color w:val="000000"/>
                <w:sz w:val="18"/>
              </w:rPr>
              <w:t>The SOP Classes contained in the Study.</w:t>
            </w:r>
          </w:p>
          <w:bookmarkEnd w:id="2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8" w:name="para_fc9bd0d4_26f3_49dd_868d_5770601a3d"/>
          <w:p>
            <w:pPr>
              <w:spacing w:before="180" w:after="0" w:line="240" w:lineRule="auto"/>
            </w:pPr>
            <w:r>
              <w:rPr>
                <w:rFonts w:ascii="Arial" w:hAnsi="Arial"/>
                <w:color w:val="000000"/>
                <w:sz w:val="18"/>
              </w:rPr>
              <w:t>Anatomic Regions in Study Code Sequence</w:t>
            </w:r>
          </w:p>
          <w:bookmarkEnd w:id="2658"/>
        </w:tc>
        <w:tc>
          <w:tcPr>
            <w:tcBorders>
              <w:bottom w:val="single" w:sz="4" w:color="000000"/>
              <w:right w:val="single" w:sz="4" w:color="000000"/>
            </w:tcBorders>
            <w:tcMar>
              <w:top w:w="40" w:type="dxa"/>
              <w:left w:w="40" w:type="dxa"/>
              <w:bottom w:w="40" w:type="dxa"/>
              <w:right w:w="40" w:type="dxa"/>
            </w:tcMar>
            <w:vAlign w:val="top"/>
          </w:tcPr>
          <w:bookmarkStart w:id="2659" w:name="para_3399d5bb_6a90_4937_a439_13cb6d8a4e"/>
          <w:p>
            <w:pPr>
              <w:spacing w:before="180" w:after="0" w:line="240" w:lineRule="auto"/>
              <w:jc w:val="center"/>
            </w:pPr>
            <w:r>
              <w:rPr>
                <w:rFonts w:ascii="Arial" w:hAnsi="Arial"/>
                <w:color w:val="000000"/>
                <w:sz w:val="18"/>
              </w:rPr>
              <w:t>(0008,0063)</w:t>
            </w:r>
          </w:p>
          <w:bookmarkEnd w:id="2659"/>
        </w:tc>
        <w:tc>
          <w:tcPr>
            <w:tcBorders>
              <w:bottom w:val="single" w:sz="4" w:color="000000"/>
              <w:right w:val="single" w:sz="4" w:color="000000"/>
            </w:tcBorders>
            <w:tcMar>
              <w:top w:w="40" w:type="dxa"/>
              <w:left w:w="40" w:type="dxa"/>
              <w:bottom w:w="40" w:type="dxa"/>
              <w:right w:w="40" w:type="dxa"/>
            </w:tcMar>
            <w:vAlign w:val="top"/>
          </w:tcPr>
          <w:bookmarkStart w:id="2660" w:name="para_45da214a_7886_42b8_91da_37919c7b7e"/>
          <w:p>
            <w:pPr>
              <w:spacing w:before="180" w:after="0" w:line="240" w:lineRule="auto"/>
            </w:pPr>
            <w:r>
              <w:rPr>
                <w:rFonts w:ascii="Arial" w:hAnsi="Arial"/>
                <w:color w:val="000000"/>
                <w:sz w:val="18"/>
              </w:rPr>
              <w:t>The anatomic regions of interest in this Study (i.e., external anatomy, surface anatomy, or general region of the body).</w:t>
            </w:r>
          </w:p>
          <w:bookmarkEnd w:id="2660"/>
          <w:bookmarkStart w:id="2661" w:name="para_251bf3de_7a7f_4515_aafc_6dc02cffde"/>
          <w:p>
            <w:pPr>
              <w:spacing w:before="180" w:after="0" w:line="240" w:lineRule="auto"/>
            </w:pPr>
            <w:r>
              <w:rPr>
                <w:rFonts w:ascii="Arial" w:hAnsi="Arial"/>
                <w:color w:val="000000"/>
                <w:sz w:val="18"/>
              </w:rPr>
              <w:t>One or more Items are permitted in this Sequence.</w:t>
            </w:r>
          </w:p>
          <w:bookmarkEnd w:id="2661"/>
          <w:bookmarkStart w:id="2662" w:name="idm213351851664"/>
          <w:p>
            <w:pPr>
              <w:keepNext/>
              <w:spacing w:before="180" w:after="0" w:line="240" w:lineRule="auto"/>
              <w:ind w:left="360" w:right="360" w:firstLine="0"/>
            </w:pPr>
            <w:r>
              <w:rPr>
                <w:rFonts w:ascii="Arial" w:hAnsi="Arial"/>
                <w:color w:val="000000"/>
                <w:sz w:val="18"/>
              </w:rPr>
              <w:t>Note</w:t>
            </w:r>
          </w:p>
          <w:bookmarkEnd w:id="2662"/>
          <w:bookmarkStart w:id="2663" w:name="para_802acbd3_e255_4bac_9888_3d0acc2b94"/>
          <w:p>
            <w:pPr>
              <w:spacing w:before="180" w:after="0" w:line="240" w:lineRule="auto"/>
              <w:ind w:left="360" w:right="360" w:firstLine="0"/>
            </w:pPr>
            <w:r>
              <w:rPr>
                <w:rFonts w:ascii="Arial" w:hAnsi="Arial"/>
                <w:color w:val="000000"/>
                <w:sz w:val="18"/>
              </w:rPr>
              <w:t xml:space="preserve">If the Instances in the Study contain Anatomic Region Sequence (0008,2218), then the Items of this Sequence may be the union of the codes in the Instances. Alternatively, multiple (usually contiguous) anatomic regions might be combined into a single code. E.g., </w:t>
            </w:r>
            <w:hyperlink r:id="r362">
              <w:r>
                <w:rPr>
                  <w:rFonts w:ascii="Arial" w:hAnsi="Arial"/>
                  <w:color w:val="000000"/>
                  <w:sz w:val="18"/>
                </w:rPr>
                <w:t>(51185008, SCT, "Chest")</w:t>
              </w:r>
            </w:hyperlink>
            <w:r>
              <w:rPr>
                <w:rFonts w:ascii="Arial" w:hAnsi="Arial"/>
                <w:color w:val="000000"/>
                <w:sz w:val="18"/>
              </w:rPr>
              <w:t xml:space="preserve">, </w:t>
            </w:r>
            <w:hyperlink r:id="r363">
              <w:r>
                <w:rPr>
                  <w:rFonts w:ascii="Arial" w:hAnsi="Arial"/>
                  <w:color w:val="000000"/>
                  <w:sz w:val="18"/>
                </w:rPr>
                <w:t>(113345001, SCT, "Abdomen")</w:t>
              </w:r>
            </w:hyperlink>
            <w:r>
              <w:rPr>
                <w:rFonts w:ascii="Arial" w:hAnsi="Arial"/>
                <w:color w:val="000000"/>
                <w:sz w:val="18"/>
              </w:rPr>
              <w:t xml:space="preserve"> and </w:t>
            </w:r>
            <w:hyperlink r:id="r364">
              <w:r>
                <w:rPr>
                  <w:rFonts w:ascii="Arial" w:hAnsi="Arial"/>
                  <w:color w:val="000000"/>
                  <w:sz w:val="18"/>
                </w:rPr>
                <w:t>(12921003, SCT, "Pelvis")</w:t>
              </w:r>
            </w:hyperlink>
            <w:r>
              <w:rPr>
                <w:rFonts w:ascii="Arial" w:hAnsi="Arial"/>
                <w:color w:val="000000"/>
                <w:sz w:val="18"/>
              </w:rPr>
              <w:t xml:space="preserve"> might be combined into </w:t>
            </w:r>
            <w:hyperlink r:id="r365">
              <w:r>
                <w:rPr>
                  <w:rFonts w:ascii="Arial" w:hAnsi="Arial"/>
                  <w:color w:val="000000"/>
                  <w:sz w:val="18"/>
                </w:rPr>
                <w:t>(416775004, SCT, "Chest, Abdomen and Pelvis")</w:t>
              </w:r>
            </w:hyperlink>
            <w:r>
              <w:rPr>
                <w:rFonts w:ascii="Arial" w:hAnsi="Arial"/>
                <w:color w:val="000000"/>
                <w:sz w:val="18"/>
              </w:rPr>
              <w:t>.</w:t>
            </w:r>
          </w:p>
          <w:bookmarkEnd w:id="2663"/>
          <w:bookmarkStart w:id="2664" w:name="para_8acc43ef_4b40_45af_a879_dadd13babb"/>
          <w:p>
            <w:pPr>
              <w:spacing w:before="180" w:after="0" w:line="240" w:lineRule="auto"/>
              <w:ind w:left="360" w:right="360" w:firstLine="0"/>
            </w:pPr>
            <w:r>
              <w:rPr>
                <w:rFonts w:ascii="Arial" w:hAnsi="Arial"/>
                <w:color w:val="000000"/>
                <w:sz w:val="18"/>
              </w:rPr>
              <w:t xml:space="preserve">If Instances in the Study do not contain Anatomic Region Sequence (0008,2218) but do contain Body Part Examined (0018,0015), then codes equivalent to recognized values of Body Part Examined (0018,0015) may be used. See </w:t>
            </w:r>
            <w:hyperlink r:id="r366">
              <w:r>
                <w:rPr>
                  <w:rFonts w:ascii="Arial" w:hAnsi="Arial"/>
                  <w:color w:val="000000"/>
                  <w:sz w:val="18"/>
                </w:rPr>
                <w:t>Annex L “Correspondence of Anatomic Region Codes and Body Part Examined Defined Terms” in PS3.16</w:t>
              </w:r>
            </w:hyperlink>
            <w:r>
              <w:rPr>
                <w:rFonts w:ascii="Arial" w:hAnsi="Arial"/>
                <w:color w:val="000000"/>
                <w:sz w:val="18"/>
              </w:rPr>
              <w:t xml:space="preserve"> for standard equivalent values. E.g., if an Instance contained Body Part Examined (0018,0015) with a value of "CHEST", then this Sequence might contain </w:t>
            </w:r>
            <w:hyperlink r:id="r367">
              <w:r>
                <w:rPr>
                  <w:rFonts w:ascii="Arial" w:hAnsi="Arial"/>
                  <w:color w:val="000000"/>
                  <w:sz w:val="18"/>
                </w:rPr>
                <w:t>(51185008, SCT, "Chest")</w:t>
              </w:r>
            </w:hyperlink>
            <w:r>
              <w:rPr>
                <w:rFonts w:ascii="Arial" w:hAnsi="Arial"/>
                <w:color w:val="000000"/>
                <w:sz w:val="18"/>
              </w:rPr>
              <w:t>.</w:t>
            </w:r>
          </w:p>
          <w:bookmarkEnd w:id="2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5" w:name="para_b0234f7f_1550_42d7_9a2e_129edd81f7"/>
          <w:p>
            <w:pPr>
              <w:spacing w:before="180" w:after="0" w:line="240" w:lineRule="auto"/>
            </w:pPr>
            <w:r>
              <w:rPr>
                <w:rFonts w:ascii="Arial" w:hAnsi="Arial"/>
                <w:color w:val="000000"/>
                <w:sz w:val="18"/>
              </w:rPr>
              <w:t>Alternate Representation Sequence</w:t>
            </w:r>
          </w:p>
          <w:bookmarkEnd w:id="2665"/>
        </w:tc>
        <w:tc>
          <w:tcPr>
            <w:tcBorders>
              <w:bottom w:val="single" w:sz="4" w:color="000000"/>
              <w:right w:val="single" w:sz="4" w:color="000000"/>
            </w:tcBorders>
            <w:tcMar>
              <w:top w:w="40" w:type="dxa"/>
              <w:left w:w="40" w:type="dxa"/>
              <w:bottom w:w="40" w:type="dxa"/>
              <w:right w:w="40" w:type="dxa"/>
            </w:tcMar>
            <w:vAlign w:val="top"/>
          </w:tcPr>
          <w:bookmarkStart w:id="2666" w:name="para_922e0d42_ebde_4c99_b74f_16a15efa1d"/>
          <w:p>
            <w:pPr>
              <w:spacing w:before="180" w:after="0" w:line="240" w:lineRule="auto"/>
              <w:jc w:val="center"/>
            </w:pPr>
            <w:r>
              <w:rPr>
                <w:rFonts w:ascii="Arial" w:hAnsi="Arial"/>
                <w:color w:val="000000"/>
                <w:sz w:val="18"/>
              </w:rPr>
              <w:t>(0008,3001)</w:t>
            </w:r>
          </w:p>
          <w:bookmarkEnd w:id="2666"/>
        </w:tc>
        <w:tc>
          <w:tcPr>
            <w:tcBorders>
              <w:bottom w:val="single" w:sz="4" w:color="000000"/>
              <w:right w:val="single" w:sz="4" w:color="000000"/>
            </w:tcBorders>
            <w:tcMar>
              <w:top w:w="40" w:type="dxa"/>
              <w:left w:w="40" w:type="dxa"/>
              <w:bottom w:w="40" w:type="dxa"/>
              <w:right w:w="40" w:type="dxa"/>
            </w:tcMar>
            <w:vAlign w:val="top"/>
          </w:tcPr>
          <w:bookmarkStart w:id="2667" w:name="para_32613412_1537_477d_ad0c_67167c5bb9"/>
          <w:p>
            <w:pPr>
              <w:spacing w:before="180" w:after="0" w:line="240" w:lineRule="auto"/>
            </w:pPr>
            <w:r>
              <w:rPr>
                <w:rFonts w:ascii="Arial" w:hAnsi="Arial"/>
                <w:color w:val="000000"/>
                <w:sz w:val="18"/>
              </w:rPr>
              <w:t xml:space="preserve">A Sequence of Items, each identifying an alternate encoding of an image that matches the Instance level Query/Retrieve search criteria (see </w:t>
            </w:r>
            <w:hyperlink w:anchor="sect_C_6_1_1_5_1">
              <w:r>
                <w:rPr>
                  <w:rFonts w:ascii="Arial" w:hAnsi="Arial"/>
                  <w:color w:val="000000"/>
                  <w:sz w:val="18"/>
                </w:rPr>
                <w:t>Section C.6.1.1.5.1</w:t>
              </w:r>
            </w:hyperlink>
            <w:r>
              <w:rPr>
                <w:rFonts w:ascii="Arial" w:hAnsi="Arial"/>
                <w:color w:val="000000"/>
                <w:sz w:val="18"/>
              </w:rPr>
              <w:t>)</w:t>
            </w:r>
          </w:p>
          <w:bookmarkEnd w:id="2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8" w:name="para_017c9627_1d27_419f_a573_990e8a31f6"/>
          <w:p>
            <w:pPr>
              <w:spacing w:before="180" w:after="0" w:line="240" w:lineRule="auto"/>
            </w:pPr>
            <w:r>
              <w:rPr>
                <w:rFonts w:ascii="Arial" w:hAnsi="Arial"/>
                <w:color w:val="000000"/>
                <w:sz w:val="18"/>
              </w:rPr>
              <w:t>Available Transfer Syntax UID</w:t>
            </w:r>
          </w:p>
          <w:bookmarkEnd w:id="2668"/>
        </w:tc>
        <w:tc>
          <w:tcPr>
            <w:tcBorders>
              <w:bottom w:val="single" w:sz="4" w:color="000000"/>
              <w:right w:val="single" w:sz="4" w:color="000000"/>
            </w:tcBorders>
            <w:tcMar>
              <w:top w:w="40" w:type="dxa"/>
              <w:left w:w="40" w:type="dxa"/>
              <w:bottom w:w="40" w:type="dxa"/>
              <w:right w:w="40" w:type="dxa"/>
            </w:tcMar>
            <w:vAlign w:val="top"/>
          </w:tcPr>
          <w:bookmarkStart w:id="2669" w:name="para_206686a4_adf1_470e_8ba7_4e97e373e1"/>
          <w:p>
            <w:pPr>
              <w:spacing w:before="180" w:after="0" w:line="240" w:lineRule="auto"/>
              <w:jc w:val="center"/>
            </w:pPr>
            <w:r>
              <w:rPr>
                <w:rFonts w:ascii="Arial" w:hAnsi="Arial"/>
                <w:color w:val="000000"/>
                <w:sz w:val="18"/>
              </w:rPr>
              <w:t>(0008,3002)</w:t>
            </w:r>
          </w:p>
          <w:bookmarkEnd w:id="2669"/>
        </w:tc>
        <w:tc>
          <w:tcPr>
            <w:tcBorders>
              <w:bottom w:val="single" w:sz="4" w:color="000000"/>
              <w:right w:val="single" w:sz="4" w:color="000000"/>
            </w:tcBorders>
            <w:tcMar>
              <w:top w:w="40" w:type="dxa"/>
              <w:left w:w="40" w:type="dxa"/>
              <w:bottom w:w="40" w:type="dxa"/>
              <w:right w:w="40" w:type="dxa"/>
            </w:tcMar>
            <w:vAlign w:val="top"/>
          </w:tcPr>
          <w:bookmarkStart w:id="2670" w:name="para_fff28639_577b_4962_b786_05f9d70682"/>
          <w:p>
            <w:pPr>
              <w:spacing w:before="180" w:after="0" w:line="240" w:lineRule="auto"/>
            </w:pPr>
            <w:r>
              <w:rPr>
                <w:rFonts w:ascii="Arial" w:hAnsi="Arial"/>
                <w:color w:val="000000"/>
                <w:sz w:val="18"/>
              </w:rPr>
              <w:t xml:space="preserve">Describes one or more Transfer Syntaxes that the SCP can assure will be supported for retrieval of the SOP Instance (see </w:t>
            </w:r>
            <w:hyperlink w:anchor="sect_C_6_1_1_5_2">
              <w:r>
                <w:rPr>
                  <w:rFonts w:ascii="Arial" w:hAnsi="Arial"/>
                  <w:color w:val="000000"/>
                  <w:sz w:val="18"/>
                </w:rPr>
                <w:t>Section C.6.1.1.5.2</w:t>
              </w:r>
            </w:hyperlink>
            <w:r>
              <w:rPr>
                <w:rFonts w:ascii="Arial" w:hAnsi="Arial"/>
                <w:color w:val="000000"/>
                <w:sz w:val="18"/>
              </w:rPr>
              <w:t>).</w:t>
            </w:r>
          </w:p>
          <w:bookmarkEnd w:id="2670"/>
        </w:tc>
      </w:tr>
    </w:tbl>
    <w:bookmarkStart w:id="2671" w:name="para_12d37be6_3667_4be0_a405_830e1a86f3"/>
    <w:p>
      <w:pPr>
        <w:spacing w:before="180" w:after="0" w:line="240" w:lineRule="auto"/>
        <w:jc w:val="both"/>
      </w:pPr>
      <w:r>
        <w:rPr>
          <w:rFonts w:ascii="Arial" w:hAnsi="Arial"/>
          <w:color w:val="000000"/>
          <w:sz w:val="18"/>
        </w:rPr>
        <w:t>If the SCP manages images in multiple alternate encodings, only one of the alternate encodings of an image is included in the number of object instances.</w:t>
      </w:r>
    </w:p>
    <w:bookmarkEnd w:id="2671"/>
    <w:bookmarkStart w:id="2672" w:name="sect_C_3_5"/>
    <w:p>
      <w:pPr>
        <w:spacing w:before="180" w:after="0" w:line="240" w:lineRule="auto"/>
      </w:pPr>
      <w:r>
        <w:rPr>
          <w:rFonts w:ascii="Arial" w:hAnsi="Arial"/>
          <w:b/>
          <w:color w:val="000000"/>
          <w:sz w:val="24"/>
        </w:rPr>
        <w:t>C.3.5 New Instance Creation for Enhanced Multi-Frame Image Conversion</w:t>
      </w:r>
    </w:p>
    <w:bookmarkEnd w:id="2672"/>
    <w:bookmarkStart w:id="2673" w:name="para_332ac21c_8829_4ed9_b1b1_eca2ea5b1c"/>
    <w:p>
      <w:pPr>
        <w:spacing w:before="180" w:after="0" w:line="240" w:lineRule="auto"/>
        <w:jc w:val="both"/>
      </w:pPr>
      <w:r>
        <w:rPr>
          <w:rFonts w:ascii="Arial" w:hAnsi="Arial"/>
          <w:color w:val="000000"/>
          <w:sz w:val="18"/>
        </w:rPr>
        <w:t>When Query/Retrieve View (0008,0053) is present with a value of "CLASSIC" or "ENHANCED" in a C-FIND, C-MOVE or C-GET Request Identifier, then the Information Model against which the query or retrieval is performed and any SOP Instances that are retrieved shall be returned, constructed or converted according to the requirements in this section.</w:t>
      </w:r>
    </w:p>
    <w:bookmarkEnd w:id="2673"/>
    <w:bookmarkStart w:id="2674" w:name="para_c1aeb6b6_6e4c_4321_9016_35679d5a9a"/>
    <w:p>
      <w:pPr>
        <w:spacing w:before="180" w:after="0" w:line="240" w:lineRule="auto"/>
        <w:jc w:val="both"/>
      </w:pPr>
      <w:r>
        <w:rPr>
          <w:rFonts w:ascii="Arial" w:hAnsi="Arial"/>
          <w:color w:val="000000"/>
          <w:sz w:val="18"/>
        </w:rPr>
        <w:t>There are no requirements with respect to when such instances are actually created or persisted, only that they be available on request. I.e., they may be created in advance (cached) or they may be created dynamically as required, as long as the process is deterministic in the sense that the same Attributes will be populated with the same values on successive queries and retrievals (including UIDs).</w:t>
      </w:r>
    </w:p>
    <w:bookmarkEnd w:id="2674"/>
    <w:bookmarkStart w:id="2675" w:name="idm213352098544"/>
    <w:p>
      <w:pPr>
        <w:keepNext/>
        <w:spacing w:before="180" w:after="0" w:line="240" w:lineRule="auto"/>
        <w:ind w:left="360" w:right="360" w:firstLine="0"/>
        <w:jc w:val="both"/>
      </w:pPr>
      <w:r>
        <w:rPr>
          <w:rFonts w:ascii="Arial" w:hAnsi="Arial"/>
          <w:color w:val="000000"/>
          <w:sz w:val="18"/>
        </w:rPr>
        <w:t>Note</w:t>
      </w:r>
    </w:p>
    <w:bookmarkEnd w:id="2675"/>
    <w:bookmarkStart w:id="2676" w:name="idm213350434016"/>
    <w:bookmarkStart w:id="2677" w:name="idm213350433760"/>
    <w:bookmarkStart w:id="2678" w:name="para_8d6961aa_d457_4841_b297_d4427f126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UID generation process is required to be deterministic but it is important to remember that appending a suffix to an existing UID is not a valid approach to generating a new UID, unless the converter is the producer (owner of the root) of the original UID and knows that this is safe and the result will be unique.</w:t>
      </w:r>
    </w:p>
    <w:bookmarkEnd w:id="2678"/>
    <w:bookmarkEnd w:id="2677"/>
    <w:bookmarkEnd w:id="2676"/>
    <w:bookmarkStart w:id="2679" w:name="idm213350432432"/>
    <w:bookmarkStart w:id="2680" w:name="para_d26594db_5ad0_405f_805d_b57a8b6e9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cross-references between original and converted instances contain sufficient information to recover UIDs in the alternative form.</w:t>
      </w:r>
    </w:p>
    <w:bookmarkEnd w:id="2680"/>
    <w:bookmarkEnd w:id="2679"/>
    <w:bookmarkStart w:id="2681" w:name="para_5b1ef5d4_a9fe_4c0c_9792_9a1397e0f8"/>
    <w:p>
      <w:pPr>
        <w:spacing w:before="180" w:after="0" w:line="240" w:lineRule="auto"/>
        <w:jc w:val="both"/>
      </w:pPr>
      <w:r>
        <w:rPr>
          <w:rFonts w:ascii="Arial" w:hAnsi="Arial"/>
          <w:color w:val="000000"/>
          <w:sz w:val="18"/>
        </w:rPr>
        <w:t>All instances for a Patient known to the SCP shall be converted as necessary to maintain referential integrity and to avoid information loss.</w:t>
      </w:r>
    </w:p>
    <w:bookmarkEnd w:id="2681"/>
    <w:bookmarkStart w:id="2682" w:name="idm213350430480"/>
    <w:p>
      <w:pPr>
        <w:keepNext/>
        <w:spacing w:before="180" w:after="0" w:line="240" w:lineRule="auto"/>
        <w:ind w:left="360" w:right="360" w:firstLine="0"/>
        <w:jc w:val="both"/>
      </w:pPr>
      <w:r>
        <w:rPr>
          <w:rFonts w:ascii="Arial" w:hAnsi="Arial"/>
          <w:color w:val="000000"/>
          <w:sz w:val="18"/>
        </w:rPr>
        <w:t>Note</w:t>
      </w:r>
    </w:p>
    <w:bookmarkEnd w:id="2682"/>
    <w:bookmarkStart w:id="2683" w:name="idm213350430224"/>
    <w:bookmarkStart w:id="2684" w:name="idm213350429968"/>
    <w:bookmarkStart w:id="2685" w:name="para_452e434e_c63c_426a_b4c1_c84a48558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not permitted to fail to include a subset of instances within this scope, for example, the presentation states or key object selection documents, in the "ENHANCED" view, in order to avoid the effort of creating new instances with updated references required to maintain referential integrity. In other words, the total "information content" of any view will be no less than that of the default view.</w:t>
      </w:r>
    </w:p>
    <w:bookmarkEnd w:id="2685"/>
    <w:bookmarkEnd w:id="2684"/>
    <w:bookmarkEnd w:id="2683"/>
    <w:bookmarkStart w:id="2686" w:name="idm213350428656"/>
    <w:bookmarkStart w:id="2687" w:name="para_22976cf5_d332_48a2_8267_0532f90c6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does not mean that all instances need to be converted, since if they contain no such references, they can be left alone and included in the view. For example, a Classic single slice CT localizer image with no references can remain unchanged in the view as a CT Image Storage SOP Class with its existing SOP Instance UID and SOP Class and in its existing Series, and be referenced from converted instances, such as the axial images prescribed from it. An SCU cannot make any assumptions about what will or will not be converted, or in what order.</w:t>
      </w:r>
    </w:p>
    <w:bookmarkEnd w:id="2687"/>
    <w:bookmarkEnd w:id="2686"/>
    <w:bookmarkStart w:id="2688" w:name="idm213350427568"/>
    <w:bookmarkStart w:id="2689" w:name="para_9c5eeb1e_4b78_411a_a672_57f88ed56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understood that the requirements of this section are applicable to a single SCP; it is not possible to require all SCPs that perform conversion to perform it the same way, or create the same UIDs, etc.</w:t>
      </w:r>
    </w:p>
    <w:bookmarkEnd w:id="2689"/>
    <w:bookmarkEnd w:id="2688"/>
    <w:bookmarkStart w:id="2690" w:name="para_13ff6b49_ded3_4f85_8d20_62d6eba913"/>
    <w:p>
      <w:pPr>
        <w:spacing w:before="180" w:after="0" w:line="240" w:lineRule="auto"/>
        <w:jc w:val="both"/>
      </w:pPr>
      <w:r>
        <w:rPr>
          <w:rFonts w:ascii="Arial" w:hAnsi="Arial"/>
          <w:color w:val="000000"/>
          <w:sz w:val="18"/>
        </w:rPr>
        <w:t>In addition to the general requirements in this section, specific requirements apply to the following types of instance created:</w:t>
      </w:r>
    </w:p>
    <w:bookmarkEnd w:id="2690"/>
    <w:bookmarkStart w:id="2691" w:name="idm213350425456"/>
    <w:bookmarkStart w:id="2692" w:name="idm213350425200"/>
    <w:bookmarkStart w:id="2693" w:name="para_0dd3a072_8e2e_48c8_b798_613e017e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(true or legacy converted) multi-frame images that are created from Classic single frame images</w:t>
      </w:r>
    </w:p>
    <w:bookmarkEnd w:id="2693"/>
    <w:bookmarkEnd w:id="2692"/>
    <w:bookmarkEnd w:id="2691"/>
    <w:bookmarkStart w:id="2694" w:name="idm213350424096"/>
    <w:bookmarkStart w:id="2695" w:name="para_978ea839_4d05_4065_bf66_69f9b988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Classic single frame images that are created from Enhanced (true or legacy converted) multi-frame images</w:t>
      </w:r>
    </w:p>
    <w:bookmarkEnd w:id="2695"/>
    <w:bookmarkEnd w:id="2694"/>
    <w:bookmarkStart w:id="2696" w:name="idm213350422992"/>
    <w:bookmarkStart w:id="2697" w:name="para_c011f6fe_175a_472c_971f_7372dd3a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Instances that contain references to the SOP Instance UIDs or Series Instance UIDs corresponding to either the converted single frame images, or other instances with such references</w:t>
      </w:r>
    </w:p>
    <w:bookmarkEnd w:id="2697"/>
    <w:bookmarkEnd w:id="2696"/>
    <w:bookmarkStart w:id="2698" w:name="para_e3c15937_d203_4866_9c17_e07c0933fc"/>
    <w:p>
      <w:pPr>
        <w:spacing w:before="180" w:after="0" w:line="240" w:lineRule="auto"/>
        <w:jc w:val="both"/>
      </w:pPr>
      <w:r>
        <w:rPr>
          <w:rFonts w:ascii="Arial" w:hAnsi="Arial"/>
          <w:color w:val="000000"/>
          <w:sz w:val="18"/>
        </w:rPr>
        <w:t>The general requirements are that:</w:t>
      </w:r>
    </w:p>
    <w:bookmarkEnd w:id="2698"/>
    <w:bookmarkStart w:id="2699" w:name="idm213350421072"/>
    <w:bookmarkStart w:id="2700" w:name="idm213350420816"/>
    <w:bookmarkStart w:id="2701" w:name="para_d8887479_d247_4b9f_99b9_afb06829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a new SOP Instance UID.</w:t>
      </w:r>
    </w:p>
    <w:bookmarkEnd w:id="2701"/>
    <w:bookmarkEnd w:id="2700"/>
    <w:bookmarkEnd w:id="2699"/>
    <w:bookmarkStart w:id="2702" w:name="idm213350419824"/>
    <w:bookmarkStart w:id="2703" w:name="para_96904914_d276_48e5_bd34_e869f598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 valid SOP Instance (i.e., will comply with the IOD, Module and Attribute requirements for the Storage SOP Class).</w:t>
      </w:r>
    </w:p>
    <w:bookmarkEnd w:id="2703"/>
    <w:bookmarkEnd w:id="2702"/>
    <w:bookmarkStart w:id="2704" w:name="idm213350418672"/>
    <w:bookmarkStart w:id="2705" w:name="para_12d9273c_f3e6_4aa3_af03_b66e1d5b1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Contributing Equipment Sequence (0018,A001). If the source Composite Instances already contain the Contributing Equipment Sequence with a consistent set of Item values (excluding Contribution DateTime (0018,A002)), then a new Item shall be appended to the copy of the sequence in the new Composite Instance; if the source Composite Instance does not contain the Contributing Equipment Sequence or the Item values (excluding Contribution DateTime (0018,A002)) differ between source instances, then Contributing Equipment Sequence shall be created, containing one new Item. In either case, the new Item shall describe the equipment that is creating the new Composite Instance, and the Purpose of Reference Code Sequence (0040,A170) within the Item shall be </w:t>
      </w:r>
      <w:hyperlink r:id="r368">
        <w:r>
          <w:rPr>
            <w:rFonts w:ascii="Arial" w:hAnsi="Arial"/>
            <w:color w:val="000000"/>
            <w:sz w:val="18"/>
          </w:rPr>
          <w:t>(109106, DCM, "Enhanced Multi-frame Conversion Equipment")</w:t>
        </w:r>
      </w:hyperlink>
      <w:r>
        <w:rPr>
          <w:rFonts w:ascii="Arial" w:hAnsi="Arial"/>
          <w:color w:val="000000"/>
          <w:sz w:val="18"/>
        </w:rPr>
        <w:t xml:space="preserve"> and the Contribution Description (0018,A003) shall be "Legacy Enhanced Image created from Classic Images", "Classic Image created from Enhanced Image", or "Updated UID references during Legacy Enhanced Classic conversion" as appropriate.</w:t>
      </w:r>
    </w:p>
    <w:bookmarkEnd w:id="2705"/>
    <w:bookmarkEnd w:id="2704"/>
    <w:bookmarkStart w:id="2706" w:name="idm213350415760"/>
    <w:bookmarkStart w:id="2707" w:name="para_b769fa2d_e0ef_4804_92d3_494009276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Patient and Study level information as the source Instance, including the same Study Instance UID.</w:t>
      </w:r>
    </w:p>
    <w:bookmarkEnd w:id="2707"/>
    <w:bookmarkEnd w:id="2706"/>
    <w:bookmarkStart w:id="2708" w:name="idm213350414608"/>
    <w:bookmarkStart w:id="2709" w:name="para_af1bb71c_1916_40e1_b744_63128a3fa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spatial and temporal Frame of Reference information as the source instance, if present (e.g., the Frame of Reference UID shall be the same).</w:t>
      </w:r>
    </w:p>
    <w:bookmarkEnd w:id="2709"/>
    <w:bookmarkEnd w:id="2708"/>
    <w:bookmarkStart w:id="2710" w:name="idm213350413424"/>
    <w:bookmarkStart w:id="2711" w:name="para_28393879_8b8d_45e5_a2ca_49928ab5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placed in a new Series (together with other new Composite Instances that share the same, new Series level information), with a new Series Instance UID. The Series Date (0008,0021) and Series Time (0008,0031) of all the Instances in the new Series shall be the earliest of the values in the source Composite Instances, if present.</w:t>
      </w:r>
    </w:p>
    <w:bookmarkEnd w:id="2711"/>
    <w:bookmarkEnd w:id="2710"/>
    <w:bookmarkStart w:id="2712" w:name="idm213350412192"/>
    <w:p>
      <w:pPr>
        <w:keepNext/>
        <w:spacing w:before="180" w:after="0" w:line="240" w:lineRule="auto"/>
        <w:ind w:left="540" w:right="360" w:firstLine="0"/>
        <w:jc w:val="both"/>
      </w:pPr>
      <w:r>
        <w:rPr>
          <w:rFonts w:ascii="Arial" w:hAnsi="Arial"/>
          <w:color w:val="000000"/>
          <w:sz w:val="18"/>
        </w:rPr>
        <w:t>Note</w:t>
      </w:r>
    </w:p>
    <w:bookmarkEnd w:id="2712"/>
    <w:bookmarkStart w:id="2713" w:name="idm213350411936"/>
    <w:bookmarkStart w:id="2714" w:name="idm213350411680"/>
    <w:bookmarkStart w:id="2715" w:name="para_0ad2b23c_b8af_40d5_8425_263abedd2e"/>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new Series Date and Time shall NOT be that of when the conversion was performed, but shall reflect the values in the source images.</w:t>
      </w:r>
    </w:p>
    <w:bookmarkEnd w:id="2715"/>
    <w:bookmarkEnd w:id="2714"/>
    <w:bookmarkEnd w:id="2713"/>
    <w:bookmarkStart w:id="2716" w:name="idm213350410544"/>
    <w:bookmarkStart w:id="2717" w:name="para_37750ec7_1e2d_44a3_bb19_b41e375f44"/>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There is no standard requirement or mechanism defined to change or preserve other Series level Attributes, such as Series Number or Series Description. This is left to the discretion of the implementer, particularly in cases where instances from different Series are merged.</w:t>
      </w:r>
    </w:p>
    <w:bookmarkEnd w:id="2717"/>
    <w:bookmarkEnd w:id="2716"/>
    <w:bookmarkStart w:id="2718" w:name="idm213350408880"/>
    <w:bookmarkStart w:id="2719" w:name="para_fdee36d0_2d2e_4e5d_a0d8_12d3e08e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Items and Values of Request Attributes Sequence (0040,0275) as the source Composite Instances, if Request Attributes Sequence (0040,0275) is present in any of the source Composite Instances.</w:t>
      </w:r>
    </w:p>
    <w:bookmarkEnd w:id="2719"/>
    <w:bookmarkEnd w:id="2718"/>
    <w:bookmarkStart w:id="2720" w:name="idm213350407648"/>
    <w:bookmarkStart w:id="2721" w:name="para_1e988cc9_0f0f_4331_97f7_2dd46ee9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new Composite Instance contains references to another entity for the same Patient (including, but not limited to, references to SOP Instances, Series, Studies or Frames of Reference), and the target of those references is also converted, then the references shall be changed to refer to the converted entity.</w:t>
      </w:r>
    </w:p>
    <w:bookmarkEnd w:id="2721"/>
    <w:bookmarkEnd w:id="2720"/>
    <w:bookmarkStart w:id="2722" w:name="idm213350406464"/>
    <w:p>
      <w:pPr>
        <w:keepNext/>
        <w:spacing w:before="180" w:after="0" w:line="240" w:lineRule="auto"/>
        <w:ind w:left="540" w:right="360" w:firstLine="0"/>
        <w:jc w:val="both"/>
      </w:pPr>
      <w:r>
        <w:rPr>
          <w:rFonts w:ascii="Arial" w:hAnsi="Arial"/>
          <w:color w:val="000000"/>
          <w:sz w:val="18"/>
        </w:rPr>
        <w:t>Note</w:t>
      </w:r>
    </w:p>
    <w:bookmarkEnd w:id="2722"/>
    <w:bookmarkStart w:id="2723" w:name="idm213350406208"/>
    <w:bookmarkStart w:id="2724" w:name="idm213350405952"/>
    <w:bookmarkStart w:id="2725" w:name="para_8edaca01_6bf6_4494_9a3c_729c404a84"/>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if the source instance refers to an instance in a Series, and the referenced instance is also converted, and hence placed in a new Series, then both the SOP Instance UID and the Series Reference UID in the hierarchical reference to the instance will need to be updated, as will the SOP Class UID of the referenced instance, if that has changed, as it likely will have.</w:t>
      </w:r>
    </w:p>
    <w:bookmarkEnd w:id="2725"/>
    <w:bookmarkEnd w:id="2724"/>
    <w:bookmarkEnd w:id="2723"/>
    <w:bookmarkStart w:id="2726" w:name="idm213350404576"/>
    <w:bookmarkStart w:id="2727" w:name="para_aa48fe7c_84db_454d_af7c_662b6143ec"/>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overall intent is to maintain referential integrity within the converted set of instances, within the scope of the same Patient. Since it is likely that most if not all non-image instances for a patient will reference images that will be converted, this means that most if not all non-image instances will also have to be "converted", for the purpose of updating such references. This referential integrity is required regardless of whether the initial request is for a subset of instances for the patient only, or not.</w:t>
      </w:r>
    </w:p>
    <w:bookmarkEnd w:id="2727"/>
    <w:bookmarkEnd w:id="2726"/>
    <w:bookmarkStart w:id="2728" w:name="idm213350403584"/>
    <w:bookmarkStart w:id="2729" w:name="para_0f71bd56_68da_41bf_a6d4_410c25e513"/>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UIDs referenced in Conversion Source Attributes Sequence (0020,9172) are not converted, since by definition, these reference instances in the "other" view; they should not exist in the source, but will be inserted (or be replaced, if previously converted) during conversion.</w:t>
      </w:r>
    </w:p>
    <w:bookmarkEnd w:id="2729"/>
    <w:bookmarkEnd w:id="2728"/>
    <w:bookmarkStart w:id="2730" w:name="para_b8446984_1691_4c6b_a5e7_db54feb71a"/>
    <w:p>
      <w:pPr>
        <w:spacing w:before="180" w:after="0" w:line="240" w:lineRule="auto"/>
        <w:jc w:val="both"/>
      </w:pPr>
      <w:r>
        <w:rPr>
          <w:rFonts w:ascii="Arial" w:hAnsi="Arial"/>
          <w:color w:val="000000"/>
          <w:sz w:val="18"/>
        </w:rPr>
        <w:t>The specific requirements for the conversion of single frame images to Enhanced Multi-frame images are:</w:t>
      </w:r>
    </w:p>
    <w:bookmarkEnd w:id="2730"/>
    <w:bookmarkStart w:id="2731" w:name="idm213350401056"/>
    <w:bookmarkStart w:id="2732" w:name="idm213350400800"/>
    <w:bookmarkStart w:id="2733" w:name="para_30c8a886_f6a8_4c41_850a_84c2d15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SOP Class of the new Composite Instance shall be the appropriate modality-specific Enhanced Image Storage SOP Class that is intended for de novo creation by an acquisition or post-processing device, unless the source images do not contain sufficient information to populate mandatory Attributes with standard Enumerated Values and Defined Terms or Coded Sequence Item values, in which case the appropriate modality-specific Legacy Converted Enhanced Image Storage SOP Class shall be used. The appropriate SOP Classes are defined in </w:t>
      </w:r>
      <w:hyperlink w:anchor="table_C_3_5_1">
        <w:r>
          <w:rPr>
            <w:rFonts w:ascii="Arial" w:hAnsi="Arial"/>
            <w:color w:val="000000"/>
            <w:sz w:val="18"/>
          </w:rPr>
          <w:t>Table C.3.5-1</w:t>
        </w:r>
      </w:hyperlink>
      <w:r>
        <w:rPr>
          <w:rFonts w:ascii="Arial" w:hAnsi="Arial"/>
          <w:color w:val="000000"/>
          <w:sz w:val="18"/>
        </w:rPr>
        <w:t>.</w:t>
      </w:r>
    </w:p>
    <w:bookmarkEnd w:id="2733"/>
    <w:bookmarkEnd w:id="2732"/>
    <w:bookmarkEnd w:id="2731"/>
    <w:bookmarkStart w:id="2734" w:name="idm213350398688"/>
    <w:p>
      <w:pPr>
        <w:keepNext/>
        <w:spacing w:before="180" w:after="0" w:line="240" w:lineRule="auto"/>
        <w:ind w:left="540" w:right="360" w:firstLine="0"/>
        <w:jc w:val="both"/>
      </w:pPr>
      <w:r>
        <w:rPr>
          <w:rFonts w:ascii="Arial" w:hAnsi="Arial"/>
          <w:color w:val="000000"/>
          <w:sz w:val="18"/>
        </w:rPr>
        <w:t>Note</w:t>
      </w:r>
    </w:p>
    <w:bookmarkEnd w:id="2734"/>
    <w:bookmarkStart w:id="2735" w:name="idm213350398432"/>
    <w:bookmarkStart w:id="2736" w:name="idm213350398176"/>
    <w:bookmarkStart w:id="2737" w:name="para_ce20516c_ef8a_49e4_be18_f231903120"/>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if the source images to be converted are of the CT Image Storage SOP Class, then the preferred new SOP Class is the Enhanced CT Image Storage SOP Class, but if this is not possible, the Legacy Converted Enhanced CT Image Storage SOP Class is used.</w:t>
      </w:r>
    </w:p>
    <w:bookmarkEnd w:id="2737"/>
    <w:bookmarkEnd w:id="2736"/>
    <w:bookmarkEnd w:id="2735"/>
    <w:bookmarkStart w:id="2738" w:name="idm213350396912"/>
    <w:bookmarkStart w:id="2739" w:name="para_ade3471a_a732_4e65_b9a3_104e3b4f66"/>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not intended that images from different modalities be combined in the same new Composite Instance. For example, it is not expected that CT and PET images would be combined in the same Instance, since the technique Attributes and the pixel data characteristics are quite distinct.</w:t>
      </w:r>
    </w:p>
    <w:bookmarkEnd w:id="2739"/>
    <w:bookmarkEnd w:id="2738"/>
    <w:bookmarkStart w:id="2740" w:name="idm213350395632"/>
    <w:bookmarkStart w:id="2741" w:name="para_2c4bb4e3_d90f_4488_8022_b790bcf6b5"/>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expected that as many single frame images will be combined into a single multi-frame image as is sensible, given the constrains on what Attributes must be identical as defined in this section, and depending on the type of images and the size of the resulting object. Different implementations may make different choices in this respect. For example, an application might choose to combine only images in the same Series, or with the same slice spacing, or the same values for Image Type, or with the same Image Orientation (Patient).</w:t>
      </w:r>
    </w:p>
    <w:bookmarkEnd w:id="2741"/>
    <w:bookmarkEnd w:id="2740"/>
    <w:bookmarkStart w:id="2742" w:name="idm213350393712"/>
    <w:bookmarkStart w:id="2743" w:name="para_2c7e88c9_e6c3_4f9b_ac8c_ff36b5c2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2743"/>
    <w:bookmarkEnd w:id="2742"/>
    <w:bookmarkStart w:id="2744" w:name="idm213350392416"/>
    <w:bookmarkStart w:id="2745" w:name="para_e00a6b11_3c11_4cfc_b12d_8788f826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contains only one set of Attributes for the Image Pixel Module, hence the contents of the Image Pixel Module shall either be identical in all source images, or the Pixel Data for each frame shall be converted as necessary to match the Image Pixel Module of the new Composite Instance.</w:t>
      </w:r>
    </w:p>
    <w:bookmarkEnd w:id="2745"/>
    <w:bookmarkEnd w:id="2744"/>
    <w:bookmarkStart w:id="2746" w:name="idm213350391232"/>
    <w:p>
      <w:pPr>
        <w:keepNext/>
        <w:spacing w:before="180" w:after="0" w:line="240" w:lineRule="auto"/>
        <w:ind w:left="540" w:right="360" w:firstLine="0"/>
        <w:jc w:val="both"/>
      </w:pPr>
      <w:r>
        <w:rPr>
          <w:rFonts w:ascii="Arial" w:hAnsi="Arial"/>
          <w:color w:val="000000"/>
          <w:sz w:val="18"/>
        </w:rPr>
        <w:t>Note</w:t>
      </w:r>
    </w:p>
    <w:bookmarkEnd w:id="2746"/>
    <w:bookmarkStart w:id="2747" w:name="idm213350390976"/>
    <w:bookmarkStart w:id="2748" w:name="idm213350390720"/>
    <w:bookmarkStart w:id="2749" w:name="para_b15430e3_11a0_4875_9955_572ac97c0d"/>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particular this means that the values of Rows, Columns, Bits Stored, Bits Allocated, High Bit, Pixel Representation, Samples per Pixel, Photometric Interpretation and Planar Configuration applicable to all of the frames needs to be the same. In special cases, such as where Bits Stored is less than Bits Allocated but varies per frame, it may be safe to use the largest value for all the frames and ensure that any unused high bits are appropriately masked before encoding. It is not expected that source images with different numbers of Rows and Columns will be combined (by padding the periphery of images smaller than the largest); quite apart from not being the intended use case, this has the potential to greatly expand the size of the instance, and might also require adjustment of the Image Position (Patient) values.</w:t>
      </w:r>
    </w:p>
    <w:bookmarkEnd w:id="2749"/>
    <w:bookmarkEnd w:id="2748"/>
    <w:bookmarkEnd w:id="2747"/>
    <w:bookmarkStart w:id="2750" w:name="idm213350388896"/>
    <w:bookmarkStart w:id="2751" w:name="para_5547a489_4a2b_41a4_bdbe_10bb599735"/>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Special attention should be given to the Pixel Padding Value and associated Attributes, in case these vary per frame in the source images, in which case the Pixel Data for some frames may need to be modified to be consistent with all the other frames.</w:t>
      </w:r>
    </w:p>
    <w:bookmarkEnd w:id="2751"/>
    <w:bookmarkEnd w:id="2750"/>
    <w:bookmarkStart w:id="2752" w:name="idm213350387648"/>
    <w:bookmarkStart w:id="2753" w:name="para_b5c0fa84_0837_452e_9ae7_f09e544828"/>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possible to change the Image Pixel Module Attributes related to compressed Transfer Syntaxes (including lossy or irreversible compression) during conversion.</w:t>
      </w:r>
    </w:p>
    <w:bookmarkEnd w:id="2753"/>
    <w:bookmarkEnd w:id="2752"/>
    <w:bookmarkStart w:id="2754" w:name="idm213350386096"/>
    <w:bookmarkStart w:id="2755" w:name="para_9ac60fee_12a9_4f3c_a65f_f8bc6ffd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mandatory Attributes of all mandatory Modules and Functional Group Macros of the SOP Class of the new Composite Instance shall be populated as required by the IOD. In this context, "mandatory" means either required or conditional where the condition is satisfied.</w:t>
      </w:r>
    </w:p>
    <w:bookmarkEnd w:id="2755"/>
    <w:bookmarkEnd w:id="2754"/>
    <w:bookmarkStart w:id="2756" w:name="idm213350384960"/>
    <w:p>
      <w:pPr>
        <w:keepNext/>
        <w:spacing w:before="180" w:after="0" w:line="240" w:lineRule="auto"/>
        <w:ind w:left="540" w:right="360" w:firstLine="0"/>
        <w:jc w:val="both"/>
      </w:pPr>
      <w:r>
        <w:rPr>
          <w:rFonts w:ascii="Arial" w:hAnsi="Arial"/>
          <w:color w:val="000000"/>
          <w:sz w:val="18"/>
        </w:rPr>
        <w:t>Note</w:t>
      </w:r>
    </w:p>
    <w:bookmarkEnd w:id="2756"/>
    <w:bookmarkStart w:id="2757" w:name="para_ef21050e_900e_42b6_aa04_c4fe8f7025"/>
    <w:p>
      <w:pPr>
        <w:spacing w:before="180" w:after="0" w:line="240" w:lineRule="auto"/>
        <w:ind w:left="540" w:right="360" w:firstLine="0"/>
        <w:jc w:val="both"/>
      </w:pPr>
      <w:r>
        <w:rPr>
          <w:rFonts w:ascii="Arial" w:hAnsi="Arial"/>
          <w:color w:val="000000"/>
          <w:sz w:val="18"/>
        </w:rPr>
        <w:t>For example, if the source images to be converted are of the CT Image Storage SOP Class, and the new Composite Instance is of the Legacy Converted Enhanced CT Image Storage SOP Class, then it is required that the Pixel Measures Functional Group be populated from Pixel Spacing, that the Plane Position (Patient) Functional Group be populated from Image Position (Patient), etc. In addition, if Body Part Examined is present in the source images with a standard value, then the condition for the inclusion of the Frame Anatomy Functional Group is satisfied, and the value therein needs to be converted to the appropriate Anatomic Region Sequence code.</w:t>
      </w:r>
    </w:p>
    <w:bookmarkEnd w:id="2757"/>
    <w:bookmarkStart w:id="2758" w:name="idm213350383184"/>
    <w:bookmarkStart w:id="2759" w:name="para_970fbe27_facb_42b7_9853_40e124e5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optional Attributes, Modules and Functional Group Macros for which corresponding information is present in the source images in Standard Attributes shall also be populated.</w:t>
      </w:r>
    </w:p>
    <w:bookmarkEnd w:id="2759"/>
    <w:bookmarkEnd w:id="2758"/>
    <w:bookmarkStart w:id="2760" w:name="idm213350382000"/>
    <w:bookmarkStart w:id="2761" w:name="para_e7c5cee6_106c_4d75_83fe_a277c1ee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Overlay Module shall be removed and converted into a Grayscale or Color Softcopy Presentation State (depending on the value of Photometric Interpretation); if the Overlay uses high bits in the Pixel Data (7FE0,0010) these shall be extracted and encoded in Overlay Data (60xx,3000) in the Presentation State and shall be set to zero in the Pixel Data (7FE0,0010) Attribute in the converted image.</w:t>
      </w:r>
    </w:p>
    <w:bookmarkEnd w:id="2761"/>
    <w:bookmarkEnd w:id="2760"/>
    <w:bookmarkStart w:id="2762" w:name="idm213350380704"/>
    <w:p>
      <w:pPr>
        <w:keepNext/>
        <w:spacing w:before="180" w:after="0" w:line="240" w:lineRule="auto"/>
        <w:ind w:left="540" w:right="360" w:firstLine="0"/>
        <w:jc w:val="both"/>
      </w:pPr>
      <w:r>
        <w:rPr>
          <w:rFonts w:ascii="Arial" w:hAnsi="Arial"/>
          <w:color w:val="000000"/>
          <w:sz w:val="18"/>
        </w:rPr>
        <w:t>Note</w:t>
      </w:r>
    </w:p>
    <w:bookmarkEnd w:id="2762"/>
    <w:bookmarkStart w:id="2763" w:name="para_7cd1f2de_7796_43d5_a7b3_380db71305"/>
    <w:p>
      <w:pPr>
        <w:spacing w:before="180" w:after="0" w:line="240" w:lineRule="auto"/>
        <w:ind w:left="540" w:right="360" w:firstLine="0"/>
        <w:jc w:val="both"/>
      </w:pPr>
      <w:r>
        <w:rPr>
          <w:rFonts w:ascii="Arial" w:hAnsi="Arial"/>
          <w:color w:val="000000"/>
          <w:sz w:val="18"/>
        </w:rPr>
        <w:t>The extraction of Overlays from multiple frames may lead to a proliferation of GSPS Instances (one per converted frame), unless the converter recognizes commonality in the binary values of overlay bit planes and factors it out into fewer GSPS objects that each apply to multiple frames.</w:t>
      </w:r>
    </w:p>
    <w:bookmarkEnd w:id="2763"/>
    <w:bookmarkStart w:id="2764" w:name="idm213350379296"/>
    <w:bookmarkStart w:id="2765" w:name="para_44bee0f3_55bf_4aed_979b_9a1c113e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Curve Module (retired, but formerly defined in DICOM) shall be removed; they may be converted into a Grayscale or Color Softcopy Presentation State (depending on the value of Photometric Interpretation) or a Waveform as appropriate, but this is not required.</w:t>
      </w:r>
    </w:p>
    <w:bookmarkEnd w:id="2765"/>
    <w:bookmarkEnd w:id="2764"/>
    <w:bookmarkStart w:id="2766" w:name="idm213350378016"/>
    <w:bookmarkStart w:id="2767" w:name="para_6163de9e_2c6e_48ff_bf16_fbdde22d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Graphic Annotation Sequence (0070,0001) (not defined in Classic image IODs, but sometimes used in a Standard Extended SOP Class) shall be removed; they may be converted into a Grayscale or Color Softcopy Presentation State (depending on the value of Photometric Interpretation), but this is not required.</w:t>
      </w:r>
    </w:p>
    <w:bookmarkEnd w:id="2767"/>
    <w:bookmarkEnd w:id="2766"/>
    <w:bookmarkStart w:id="2768" w:name="idm213350376688"/>
    <w:bookmarkStart w:id="2769" w:name="para_41ed14f0_dce7_427b_a17b_d8a8aec1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remaining Attributes in the source images (i.e., those that have not been used to populate mandatory or optional Attributes in Modules and Functional Groups), including Private Attributes, shall be copied into the top-level Data Set or the Unassigned Shared Converted Attributes Sequence (0020,9170) if they are present in all of the source images for the new Composite Instance, have the same number of values, and have the same values, otherwise they shall be copied into the Unassigned Per-Frame Converted Attributes Sequence (0020,9171).</w:t>
      </w:r>
    </w:p>
    <w:bookmarkEnd w:id="2769"/>
    <w:bookmarkEnd w:id="2768"/>
    <w:bookmarkStart w:id="2770" w:name="idm213350375264"/>
    <w:p>
      <w:pPr>
        <w:keepNext/>
        <w:spacing w:before="180" w:after="0" w:line="240" w:lineRule="auto"/>
        <w:ind w:left="540" w:right="360" w:firstLine="0"/>
        <w:jc w:val="both"/>
      </w:pPr>
      <w:r>
        <w:rPr>
          <w:rFonts w:ascii="Arial" w:hAnsi="Arial"/>
          <w:color w:val="000000"/>
          <w:sz w:val="18"/>
        </w:rPr>
        <w:t>Note</w:t>
      </w:r>
    </w:p>
    <w:bookmarkEnd w:id="2770"/>
    <w:bookmarkStart w:id="2771" w:name="para_8a3a2a04_4902_4120_8a00_1948ef3bb7"/>
    <w:p>
      <w:pPr>
        <w:spacing w:before="180" w:after="0" w:line="240" w:lineRule="auto"/>
        <w:ind w:left="540" w:right="360" w:firstLine="0"/>
        <w:jc w:val="both"/>
      </w:pPr>
      <w:r>
        <w:rPr>
          <w:rFonts w:ascii="Arial" w:hAnsi="Arial"/>
          <w:color w:val="000000"/>
          <w:sz w:val="18"/>
        </w:rPr>
        <w:t>The semantics of Private Attributes, or Standard Attributes used in a Standard Extended SOP Class, might not be maintained, being unknown to the converting application; for example, referential integrity of UIDs in Private Attributes might not be updated.</w:t>
      </w:r>
    </w:p>
    <w:bookmarkEnd w:id="2771"/>
    <w:bookmarkStart w:id="2772" w:name="idm213350373888"/>
    <w:bookmarkStart w:id="2773" w:name="para_0e44abdb_0620_4b36_99a9_cc2ba9a2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Reference Functional Group Macro.</w:t>
      </w:r>
    </w:p>
    <w:bookmarkEnd w:id="2773"/>
    <w:bookmarkEnd w:id="2772"/>
    <w:bookmarkStart w:id="2774" w:name="para_33beded4_e4b4_4a85_923e_ae6202a4a3"/>
    <w:p>
      <w:pPr>
        <w:spacing w:before="180" w:after="0" w:line="240" w:lineRule="auto"/>
        <w:jc w:val="both"/>
      </w:pPr>
      <w:r>
        <w:rPr>
          <w:rFonts w:ascii="Arial" w:hAnsi="Arial"/>
          <w:color w:val="000000"/>
          <w:sz w:val="18"/>
        </w:rPr>
        <w:t>The specific requirements for the conversion of Enhanced Multi-frame images to Classic single frame images are:</w:t>
      </w:r>
    </w:p>
    <w:bookmarkEnd w:id="2774"/>
    <w:bookmarkStart w:id="2775" w:name="idm213350371872"/>
    <w:bookmarkStart w:id="2776" w:name="idm213350371616"/>
    <w:bookmarkStart w:id="2777" w:name="para_ac92d445_346f_493f_b4ff_de73063d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SOP Class of the new Composite Instance shall be the appropriate modality-specific (Classic) Image Storage SOP Class that is intended for de novo creation by an acquisition or post-processing device.</w:t>
      </w:r>
    </w:p>
    <w:bookmarkEnd w:id="2777"/>
    <w:bookmarkEnd w:id="2776"/>
    <w:bookmarkEnd w:id="2775"/>
    <w:bookmarkStart w:id="2778" w:name="idm213350370544"/>
    <w:p>
      <w:pPr>
        <w:keepNext/>
        <w:spacing w:before="180" w:after="0" w:line="240" w:lineRule="auto"/>
        <w:ind w:left="540" w:right="360" w:firstLine="0"/>
        <w:jc w:val="both"/>
      </w:pPr>
      <w:r>
        <w:rPr>
          <w:rFonts w:ascii="Arial" w:hAnsi="Arial"/>
          <w:color w:val="000000"/>
          <w:sz w:val="18"/>
        </w:rPr>
        <w:t>Note</w:t>
      </w:r>
    </w:p>
    <w:bookmarkEnd w:id="2778"/>
    <w:bookmarkStart w:id="2779" w:name="para_6df46f2e_ab94_4efb_8c3f_d467dcbc10"/>
    <w:p>
      <w:pPr>
        <w:spacing w:before="180" w:after="0" w:line="240" w:lineRule="auto"/>
        <w:ind w:left="540" w:right="360" w:firstLine="0"/>
        <w:jc w:val="both"/>
      </w:pPr>
      <w:r>
        <w:rPr>
          <w:rFonts w:ascii="Arial" w:hAnsi="Arial"/>
          <w:color w:val="000000"/>
          <w:sz w:val="18"/>
        </w:rPr>
        <w:t>For example, if the source images to be converted are of the Enhanced CT Image Storage SOP Class or the Legacy Converted Enhanced CT Image Storage SOP Class, then the new SOP Class is the CT Image Storage SOP Class.</w:t>
      </w:r>
    </w:p>
    <w:bookmarkEnd w:id="2779"/>
    <w:bookmarkStart w:id="2780" w:name="idm213350369200"/>
    <w:bookmarkStart w:id="2781" w:name="para_e0314d59_77d3_4439_8e4f_04ebfd23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mandatory Attributes of the IOD of the SOP Class of the new Composite Instance shall be populated. In this context, "mandatory" means either required or conditional where the condition is satisfied.</w:t>
      </w:r>
    </w:p>
    <w:bookmarkEnd w:id="2781"/>
    <w:bookmarkEnd w:id="2780"/>
    <w:bookmarkStart w:id="2782" w:name="idm213350368128"/>
    <w:p>
      <w:pPr>
        <w:keepNext/>
        <w:spacing w:before="180" w:after="0" w:line="240" w:lineRule="auto"/>
        <w:ind w:left="540" w:right="360" w:firstLine="0"/>
        <w:jc w:val="both"/>
      </w:pPr>
      <w:r>
        <w:rPr>
          <w:rFonts w:ascii="Arial" w:hAnsi="Arial"/>
          <w:color w:val="000000"/>
          <w:sz w:val="18"/>
        </w:rPr>
        <w:t>Note</w:t>
      </w:r>
    </w:p>
    <w:bookmarkEnd w:id="2782"/>
    <w:bookmarkStart w:id="2783" w:name="para_5228a645_0b04_4c7c_8f71_3fc82fc348"/>
    <w:p>
      <w:pPr>
        <w:spacing w:before="180" w:after="0" w:line="240" w:lineRule="auto"/>
        <w:ind w:left="540" w:right="360" w:firstLine="0"/>
        <w:jc w:val="both"/>
      </w:pPr>
      <w:r>
        <w:rPr>
          <w:rFonts w:ascii="Arial" w:hAnsi="Arial"/>
          <w:color w:val="000000"/>
          <w:sz w:val="18"/>
        </w:rPr>
        <w:t>For example, if the source images to be converted are of the Legacy Converted Enhanced CT Image Storage SOP Class, and the new Composite Instance is of the CT Image Storage SOP Class, then it is required that Pixel Spacing be populated from the Pixel Measures Functional Group, that Image Position (Patient) be populated from the Plane Position (Patient) Functional Group, etc.</w:t>
      </w:r>
    </w:p>
    <w:bookmarkEnd w:id="2783"/>
    <w:bookmarkStart w:id="2784" w:name="idm213350366624"/>
    <w:bookmarkStart w:id="2785" w:name="para_553113e0_7547_4205_bb7c_26611ab6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optional Attributes in Modules of the IOD for which corresponding information is present in the source images shall also be populated.</w:t>
      </w:r>
    </w:p>
    <w:bookmarkEnd w:id="2785"/>
    <w:bookmarkEnd w:id="2784"/>
    <w:bookmarkStart w:id="2786" w:name="idm213350365392"/>
    <w:bookmarkStart w:id="2787" w:name="para_700ba7d0_6b05_44fe_a336_f6ef82a7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remaining Attributes in the source images (i.e., those that have not been used to populate mandatory or optional Attributes in Modules), including Private Attributes, shall be copied from the top-level Data Set and the Shared Functional Group Macro and the corresponding Item of the Per-Frame Functional Group Macro into the top-level Data Set of the new Composite Instance, including those in the Unassigned Shared Converted Attributes Sequence (0020,9170) and the corresponding Item of the Unassigned Per-Frame Converted Attributes Sequence (0020,9171) (which will result in a Standard Extended SOP Class).</w:t>
      </w:r>
    </w:p>
    <w:bookmarkEnd w:id="2787"/>
    <w:bookmarkEnd w:id="2786"/>
    <w:bookmarkStart w:id="2788" w:name="idm213350363712"/>
    <w:p>
      <w:pPr>
        <w:keepNext/>
        <w:spacing w:before="180" w:after="0" w:line="240" w:lineRule="auto"/>
        <w:ind w:left="540" w:right="360" w:firstLine="0"/>
        <w:jc w:val="both"/>
      </w:pPr>
      <w:r>
        <w:rPr>
          <w:rFonts w:ascii="Arial" w:hAnsi="Arial"/>
          <w:color w:val="000000"/>
          <w:sz w:val="18"/>
        </w:rPr>
        <w:t>Note</w:t>
      </w:r>
    </w:p>
    <w:bookmarkEnd w:id="2788"/>
    <w:bookmarkStart w:id="2789" w:name="idm213350363456"/>
    <w:bookmarkStart w:id="2790" w:name="idm213350362976"/>
    <w:bookmarkStart w:id="2791" w:name="para_3c194e18_cb6f_4460_b10e_096a1e15df"/>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Identifying Attributes, such as Series Number or Series Description, will be present in the Unassigned functional groups, and UIDs will be present in the Conversion Source Attributes Sequence, allowing, for example, the original Series organization to be recovered, whether or not a single Series was previously converted into a single Legacy Converted instance or it was split or merged with other Series.</w:t>
      </w:r>
    </w:p>
    <w:bookmarkEnd w:id="2791"/>
    <w:bookmarkEnd w:id="2790"/>
    <w:bookmarkEnd w:id="2789"/>
    <w:bookmarkStart w:id="2792" w:name="idm213350361376"/>
    <w:bookmarkStart w:id="2793" w:name="para_99321f3b_b0c6_4f20_bad7_ec1d3476e6"/>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integrity of the set of Private Attributes recovered in this manner cannot be guaranteed to result in the correct function of any applications that depend on them, but the expectation is that this will be no better or worse than the impact of storing instances with private Attributes on any Storage SCP that may or may not reorganize and/or selectively preserve Private Attributes.</w:t>
      </w:r>
    </w:p>
    <w:bookmarkEnd w:id="2793"/>
    <w:bookmarkEnd w:id="2792"/>
    <w:bookmarkStart w:id="2794" w:name="idm213350359408"/>
    <w:bookmarkStart w:id="2795" w:name="para_414c364a_993a_4597_b7b2_12cdff65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795"/>
    <w:bookmarkEnd w:id="2794"/>
    <w:bookmarkStart w:id="2796" w:name="para_df3d8cda_b344_4ddd_8d62_1bd3dfbfec"/>
    <w:p>
      <w:pPr>
        <w:spacing w:before="180" w:after="0" w:line="240" w:lineRule="auto"/>
        <w:jc w:val="both"/>
      </w:pPr>
      <w:r>
        <w:rPr>
          <w:rFonts w:ascii="Arial" w:hAnsi="Arial"/>
          <w:color w:val="000000"/>
          <w:sz w:val="18"/>
        </w:rPr>
        <w:t>The specific requirements for the conversion of other instances are:</w:t>
      </w:r>
    </w:p>
    <w:bookmarkEnd w:id="2796"/>
    <w:bookmarkStart w:id="2797" w:name="idm213350357056"/>
    <w:bookmarkStart w:id="2798" w:name="idm213350356800"/>
    <w:bookmarkStart w:id="2799" w:name="para_ced49b0f_fcd1_4545_8f56_2f7755b5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an instance of the same SOP Class as the source Composite Instance.</w:t>
      </w:r>
    </w:p>
    <w:bookmarkEnd w:id="2799"/>
    <w:bookmarkEnd w:id="2798"/>
    <w:bookmarkEnd w:id="2797"/>
    <w:bookmarkStart w:id="2800" w:name="idm213350355504"/>
    <w:bookmarkStart w:id="2801" w:name="para_5105909a_bfa3_4793_ac3a_794b0211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801"/>
    <w:bookmarkEnd w:id="2800"/>
    <w:bookmarkStart w:id="2802" w:name="table_C_3_5_1"/>
    <w:p>
      <w:pPr>
        <w:keepNext/>
        <w:spacing w:before="216" w:after="0" w:line="240" w:lineRule="auto"/>
        <w:jc w:val="center"/>
      </w:pPr>
      <w:r>
        <w:rPr>
          <w:rFonts w:ascii="Arial" w:hAnsi="Arial"/>
          <w:b/>
          <w:color w:val="000000"/>
          <w:sz w:val="22"/>
        </w:rPr>
        <w:t>Table C.3.5-1. Modality-Specific SOP Class Conversions</w:t>
      </w:r>
    </w:p>
    <w:bookmarkEnd w:id="2802"/>
    <w:p>
      <w:pPr>
        <w:spacing w:before="0" w:after="0" w:line="240" w:lineRule="auto"/>
        <w:rPr>
          <w:sz w:val="13"/>
        </w:rPr>
      </w:pPr>
    </w:p>
    <w:tbl>
      <w:tblPr>
        <w:tblInd w:w="45" w:type="dxa"/>
        <w:tblLayout w:type="fixed"/>
      </w:tblPr>
      <w:tblGrid>
        <w:gridCol w:w="2405"/>
        <w:gridCol w:w="3260"/>
        <w:gridCol w:w="47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03" w:name="para_92075de5_f060_4fa0_8b4d_706228b3ec"/>
          <w:p>
            <w:pPr>
              <w:keepNext/>
              <w:spacing w:before="180" w:after="0" w:line="240" w:lineRule="auto"/>
              <w:jc w:val="center"/>
            </w:pPr>
            <w:r>
              <w:rPr>
                <w:rFonts w:ascii="Arial" w:hAnsi="Arial"/>
                <w:b/>
                <w:color w:val="000000"/>
                <w:sz w:val="18"/>
              </w:rPr>
              <w:t>Classic</w:t>
            </w:r>
          </w:p>
          <w:bookmarkEnd w:id="28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04" w:name="para_482e1ba2_d3df_4cac_9683_cec0652b96"/>
          <w:p>
            <w:pPr>
              <w:spacing w:before="180" w:after="0" w:line="240" w:lineRule="auto"/>
              <w:jc w:val="center"/>
            </w:pPr>
            <w:r>
              <w:rPr>
                <w:rFonts w:ascii="Arial" w:hAnsi="Arial"/>
                <w:b/>
                <w:color w:val="000000"/>
                <w:sz w:val="18"/>
              </w:rPr>
              <w:t>True Enhanced</w:t>
            </w:r>
          </w:p>
          <w:bookmarkEnd w:id="28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05" w:name="para_810da575_bb6b_4557_9319_5dc7dfd020"/>
          <w:p>
            <w:pPr>
              <w:spacing w:before="180" w:after="0" w:line="240" w:lineRule="auto"/>
              <w:jc w:val="center"/>
            </w:pPr>
            <w:r>
              <w:rPr>
                <w:rFonts w:ascii="Arial" w:hAnsi="Arial"/>
                <w:b/>
                <w:color w:val="000000"/>
                <w:sz w:val="18"/>
              </w:rPr>
              <w:t>Legacy Converted Enhanced</w:t>
            </w:r>
          </w:p>
          <w:bookmarkEnd w:id="2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06" w:name="para_98f1b6d7_ea01_428f_8034_1c71a3ef1d"/>
          <w:p>
            <w:pPr>
              <w:spacing w:before="180" w:after="0" w:line="240" w:lineRule="auto"/>
            </w:pPr>
            <w:r>
              <w:rPr>
                <w:rFonts w:ascii="Arial" w:hAnsi="Arial"/>
                <w:color w:val="000000"/>
                <w:sz w:val="18"/>
              </w:rPr>
              <w:t>CT Image Storage</w:t>
            </w:r>
          </w:p>
          <w:bookmarkEnd w:id="2806"/>
        </w:tc>
        <w:tc>
          <w:tcPr>
            <w:tcBorders>
              <w:bottom w:val="single" w:sz="4" w:color="000000"/>
              <w:right w:val="single" w:sz="4" w:color="000000"/>
            </w:tcBorders>
            <w:tcMar>
              <w:top w:w="40" w:type="dxa"/>
              <w:left w:w="40" w:type="dxa"/>
              <w:bottom w:w="40" w:type="dxa"/>
              <w:right w:w="40" w:type="dxa"/>
            </w:tcMar>
            <w:vAlign w:val="top"/>
          </w:tcPr>
          <w:bookmarkStart w:id="2807" w:name="para_c2296a08_1775_4e5a_b1f3_a7a3900dc2"/>
          <w:p>
            <w:pPr>
              <w:spacing w:before="180" w:after="0" w:line="240" w:lineRule="auto"/>
            </w:pPr>
            <w:r>
              <w:rPr>
                <w:rFonts w:ascii="Arial" w:hAnsi="Arial"/>
                <w:color w:val="000000"/>
                <w:sz w:val="18"/>
              </w:rPr>
              <w:t>Enhanced CT Image Storage</w:t>
            </w:r>
          </w:p>
          <w:bookmarkEnd w:id="2807"/>
        </w:tc>
        <w:tc>
          <w:tcPr>
            <w:tcBorders>
              <w:bottom w:val="single" w:sz="4" w:color="000000"/>
              <w:right w:val="single" w:sz="4" w:color="000000"/>
            </w:tcBorders>
            <w:tcMar>
              <w:top w:w="40" w:type="dxa"/>
              <w:left w:w="40" w:type="dxa"/>
              <w:bottom w:w="40" w:type="dxa"/>
              <w:right w:w="40" w:type="dxa"/>
            </w:tcMar>
            <w:vAlign w:val="top"/>
          </w:tcPr>
          <w:bookmarkStart w:id="2808" w:name="para_909c18ec_722b_4426_a00d_4b1b633f02"/>
          <w:p>
            <w:pPr>
              <w:spacing w:before="180" w:after="0" w:line="240" w:lineRule="auto"/>
            </w:pPr>
            <w:r>
              <w:rPr>
                <w:rFonts w:ascii="Arial" w:hAnsi="Arial"/>
                <w:color w:val="000000"/>
                <w:sz w:val="18"/>
              </w:rPr>
              <w:t>Legacy Converted Enhanced CT Image Storage</w:t>
            </w:r>
          </w:p>
          <w:bookmarkEnd w:id="2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09" w:name="para_a56a1d8c_0dbb_489a_9086_56ebdccace"/>
          <w:p>
            <w:pPr>
              <w:spacing w:before="180" w:after="0" w:line="240" w:lineRule="auto"/>
            </w:pPr>
            <w:r>
              <w:rPr>
                <w:rFonts w:ascii="Arial" w:hAnsi="Arial"/>
                <w:color w:val="000000"/>
                <w:sz w:val="18"/>
              </w:rPr>
              <w:t>MR Image Storage</w:t>
            </w:r>
          </w:p>
          <w:bookmarkEnd w:id="2809"/>
        </w:tc>
        <w:tc>
          <w:tcPr>
            <w:tcBorders>
              <w:bottom w:val="single" w:sz="4" w:color="000000"/>
              <w:right w:val="single" w:sz="4" w:color="000000"/>
            </w:tcBorders>
            <w:tcMar>
              <w:top w:w="40" w:type="dxa"/>
              <w:left w:w="40" w:type="dxa"/>
              <w:bottom w:w="40" w:type="dxa"/>
              <w:right w:w="40" w:type="dxa"/>
            </w:tcMar>
            <w:vAlign w:val="top"/>
          </w:tcPr>
          <w:bookmarkStart w:id="2810" w:name="para_08ad830d_962e_4d38_af11_a509527c9c"/>
          <w:p>
            <w:pPr>
              <w:spacing w:before="180" w:after="0" w:line="240" w:lineRule="auto"/>
            </w:pPr>
            <w:r>
              <w:rPr>
                <w:rFonts w:ascii="Arial" w:hAnsi="Arial"/>
                <w:color w:val="000000"/>
                <w:sz w:val="18"/>
              </w:rPr>
              <w:t>Enhanced MR Image Storage</w:t>
            </w:r>
          </w:p>
          <w:bookmarkEnd w:id="2810"/>
        </w:tc>
        <w:tc>
          <w:tcPr>
            <w:tcBorders>
              <w:bottom w:val="single" w:sz="4" w:color="000000"/>
              <w:right w:val="single" w:sz="4" w:color="000000"/>
            </w:tcBorders>
            <w:tcMar>
              <w:top w:w="40" w:type="dxa"/>
              <w:left w:w="40" w:type="dxa"/>
              <w:bottom w:w="40" w:type="dxa"/>
              <w:right w:w="40" w:type="dxa"/>
            </w:tcMar>
            <w:vAlign w:val="top"/>
          </w:tcPr>
          <w:bookmarkStart w:id="2811" w:name="para_28d5c2bd_5f90_4c6d_852b_d3d8f79a6c"/>
          <w:p>
            <w:pPr>
              <w:spacing w:before="180" w:after="0" w:line="240" w:lineRule="auto"/>
            </w:pPr>
            <w:r>
              <w:rPr>
                <w:rFonts w:ascii="Arial" w:hAnsi="Arial"/>
                <w:color w:val="000000"/>
                <w:sz w:val="18"/>
              </w:rPr>
              <w:t>Legacy Converted Enhanced MR Image Storage</w:t>
            </w:r>
          </w:p>
          <w:bookmarkEnd w:id="2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2" w:name="para_d8af1e1e_fc01_491c_9bd4_c02bcf9537"/>
          <w:p>
            <w:pPr>
              <w:spacing w:before="180" w:after="0" w:line="240" w:lineRule="auto"/>
            </w:pPr>
            <w:r>
              <w:rPr>
                <w:rFonts w:ascii="Arial" w:hAnsi="Arial"/>
                <w:color w:val="000000"/>
                <w:sz w:val="18"/>
              </w:rPr>
              <w:t>PET Image Storage</w:t>
            </w:r>
          </w:p>
          <w:bookmarkEnd w:id="2812"/>
        </w:tc>
        <w:tc>
          <w:tcPr>
            <w:tcBorders>
              <w:bottom w:val="single" w:sz="4" w:color="000000"/>
              <w:right w:val="single" w:sz="4" w:color="000000"/>
            </w:tcBorders>
            <w:tcMar>
              <w:top w:w="40" w:type="dxa"/>
              <w:left w:w="40" w:type="dxa"/>
              <w:bottom w:w="40" w:type="dxa"/>
              <w:right w:w="40" w:type="dxa"/>
            </w:tcMar>
            <w:vAlign w:val="top"/>
          </w:tcPr>
          <w:bookmarkStart w:id="2813" w:name="para_041ec3a9_f7bf_4d11_aeb3_e5258e7ad4"/>
          <w:p>
            <w:pPr>
              <w:spacing w:before="180" w:after="0" w:line="240" w:lineRule="auto"/>
            </w:pPr>
            <w:r>
              <w:rPr>
                <w:rFonts w:ascii="Arial" w:hAnsi="Arial"/>
                <w:color w:val="000000"/>
                <w:sz w:val="18"/>
              </w:rPr>
              <w:t>Enhanced PET Image Storage</w:t>
            </w:r>
          </w:p>
          <w:bookmarkEnd w:id="2813"/>
        </w:tc>
        <w:tc>
          <w:tcPr>
            <w:tcBorders>
              <w:bottom w:val="single" w:sz="4" w:color="000000"/>
              <w:right w:val="single" w:sz="4" w:color="000000"/>
            </w:tcBorders>
            <w:tcMar>
              <w:top w:w="40" w:type="dxa"/>
              <w:left w:w="40" w:type="dxa"/>
              <w:bottom w:w="40" w:type="dxa"/>
              <w:right w:w="40" w:type="dxa"/>
            </w:tcMar>
            <w:vAlign w:val="top"/>
          </w:tcPr>
          <w:bookmarkStart w:id="2814" w:name="para_7dc76625_5110_40d6_8795_ba390d8598"/>
          <w:p>
            <w:pPr>
              <w:spacing w:before="180" w:after="0" w:line="240" w:lineRule="auto"/>
            </w:pPr>
            <w:r>
              <w:rPr>
                <w:rFonts w:ascii="Arial" w:hAnsi="Arial"/>
                <w:color w:val="000000"/>
                <w:sz w:val="18"/>
              </w:rPr>
              <w:t>Legacy Converted Enhanced PET Image Storage</w:t>
            </w:r>
          </w:p>
          <w:bookmarkEnd w:id="2814"/>
        </w:tc>
      </w:tr>
    </w:tbl>
    <w:bookmarkStart w:id="2815" w:name="sect_C_4"/>
    <w:p>
      <w:pPr>
        <w:spacing w:before="180" w:after="0" w:line="240" w:lineRule="auto"/>
      </w:pPr>
      <w:r>
        <w:rPr>
          <w:rFonts w:ascii="Arial" w:hAnsi="Arial"/>
          <w:b/>
          <w:color w:val="000000"/>
          <w:sz w:val="28"/>
        </w:rPr>
        <w:t>C.4 DIMSE-C Service Groups</w:t>
      </w:r>
    </w:p>
    <w:bookmarkEnd w:id="2815"/>
    <w:bookmarkStart w:id="2816" w:name="para_a05b7423_48ca_4cad_9d9e_4a0a88f867"/>
    <w:p>
      <w:pPr>
        <w:spacing w:before="180" w:after="0" w:line="240" w:lineRule="auto"/>
        <w:jc w:val="both"/>
      </w:pPr>
      <w:r>
        <w:rPr>
          <w:rFonts w:ascii="Arial" w:hAnsi="Arial"/>
          <w:color w:val="000000"/>
          <w:sz w:val="18"/>
        </w:rPr>
        <w:t>Three DIMSE-C Services are used in the construction of SOP Classes of the Query/Retrieve Service Class. The following DIMSE-C operations are used:</w:t>
      </w:r>
    </w:p>
    <w:bookmarkEnd w:id="2816"/>
    <w:bookmarkStart w:id="2817" w:name="idm213350324176"/>
    <w:bookmarkStart w:id="2818" w:name="idm213350323920"/>
    <w:bookmarkStart w:id="2819" w:name="para_c3a3eae3_f4ae_46d9_9a82_89cd01045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2819"/>
    <w:bookmarkEnd w:id="2818"/>
    <w:bookmarkEnd w:id="2817"/>
    <w:bookmarkStart w:id="2820" w:name="idm213350322784"/>
    <w:bookmarkStart w:id="2821" w:name="para_2bfbd078_140a_43cc_947c_bf3c5cf0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C-MOVE</w:t>
      </w:r>
    </w:p>
    <w:bookmarkEnd w:id="2821"/>
    <w:bookmarkEnd w:id="2820"/>
    <w:bookmarkStart w:id="2822" w:name="idm213350321600"/>
    <w:bookmarkStart w:id="2823" w:name="para_a8ec59c4_6d3d_4abe_bc49_241810a8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2823"/>
    <w:bookmarkEnd w:id="2822"/>
    <w:bookmarkStart w:id="2824" w:name="sect_C_4_1"/>
    <w:p>
      <w:pPr>
        <w:spacing w:before="180" w:after="0" w:line="240" w:lineRule="auto"/>
      </w:pPr>
      <w:r>
        <w:rPr>
          <w:rFonts w:ascii="Arial" w:hAnsi="Arial"/>
          <w:b/>
          <w:color w:val="000000"/>
          <w:sz w:val="24"/>
        </w:rPr>
        <w:t>C.4.1 C-FIND Operation</w:t>
      </w:r>
    </w:p>
    <w:bookmarkEnd w:id="2824"/>
    <w:bookmarkStart w:id="2825" w:name="para_b9e90f38_f79a_48aa_a660_75037dde05"/>
    <w:p>
      <w:pPr>
        <w:spacing w:before="180" w:after="0" w:line="240" w:lineRule="auto"/>
        <w:jc w:val="both"/>
      </w:pPr>
      <w:r>
        <w:rPr>
          <w:rFonts w:ascii="Arial" w:hAnsi="Arial"/>
          <w:color w:val="000000"/>
          <w:sz w:val="18"/>
        </w:rPr>
        <w:t xml:space="preserve">SCPs of some SOP Classes of the Query/Retrieve Service Class may be capable of processing queries using the C-FIND operation as described in </w:t>
      </w:r>
      <w:hyperlink r:id="r369">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2825"/>
    <w:bookmarkStart w:id="2826" w:name="sect_C_4_1_1"/>
    <w:p>
      <w:pPr>
        <w:spacing w:before="180" w:after="0" w:line="240" w:lineRule="auto"/>
      </w:pPr>
      <w:r>
        <w:rPr>
          <w:rFonts w:ascii="Arial" w:hAnsi="Arial"/>
          <w:b/>
          <w:color w:val="000000"/>
          <w:sz w:val="26"/>
        </w:rPr>
        <w:t>C.4.1.1 C-FIND Service Parameters</w:t>
      </w:r>
    </w:p>
    <w:bookmarkEnd w:id="2826"/>
    <w:bookmarkStart w:id="2827" w:name="sect_C_4_1_1_1"/>
    <w:p>
      <w:pPr>
        <w:spacing w:before="180" w:after="0" w:line="240" w:lineRule="auto"/>
      </w:pPr>
      <w:r>
        <w:rPr>
          <w:rFonts w:ascii="Arial" w:hAnsi="Arial"/>
          <w:b/>
          <w:color w:val="000000"/>
          <w:sz w:val="22"/>
        </w:rPr>
        <w:t>C.4.1.1.1 SOP Class UID</w:t>
      </w:r>
    </w:p>
    <w:bookmarkEnd w:id="2827"/>
    <w:bookmarkStart w:id="2828" w:name="para_7d4383af_f574_44fa_be0e_4dda1f7ebd"/>
    <w:p>
      <w:pPr>
        <w:spacing w:before="180" w:after="0" w:line="240" w:lineRule="auto"/>
        <w:jc w:val="both"/>
      </w:pPr>
      <w:r>
        <w:rPr>
          <w:rFonts w:ascii="Arial" w:hAnsi="Arial"/>
          <w:color w:val="000000"/>
          <w:sz w:val="18"/>
        </w:rPr>
        <w:t>The SOP Class UID identifies the Query/Retrieve Information Model against which the C-FIND is to be performed. Support for the SOP Class UID is implied by the Abstract Syntax UID of the Presentation Context used by this C-FIND operation.</w:t>
      </w:r>
    </w:p>
    <w:bookmarkEnd w:id="2828"/>
    <w:bookmarkStart w:id="2829" w:name="sect_C_4_1_1_2"/>
    <w:p>
      <w:pPr>
        <w:spacing w:before="180" w:after="0" w:line="240" w:lineRule="auto"/>
      </w:pPr>
      <w:r>
        <w:rPr>
          <w:rFonts w:ascii="Arial" w:hAnsi="Arial"/>
          <w:b/>
          <w:color w:val="000000"/>
          <w:sz w:val="22"/>
        </w:rPr>
        <w:t>C.4.1.1.2 Priority</w:t>
      </w:r>
    </w:p>
    <w:bookmarkEnd w:id="2829"/>
    <w:bookmarkStart w:id="2830" w:name="para_c3061a72_2e44_4f9c_a0ea_8135667d5d"/>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2830"/>
    <w:bookmarkStart w:id="2831" w:name="para_52017421_9b55_4fba_9ea3_a0ed864d61"/>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2831"/>
    <w:bookmarkStart w:id="2832" w:name="sect_C_4_1_1_3"/>
    <w:p>
      <w:pPr>
        <w:spacing w:before="180" w:after="0" w:line="240" w:lineRule="auto"/>
      </w:pPr>
      <w:r>
        <w:rPr>
          <w:rFonts w:ascii="Arial" w:hAnsi="Arial"/>
          <w:b/>
          <w:color w:val="000000"/>
          <w:sz w:val="22"/>
        </w:rPr>
        <w:t>C.4.1.1.3 Identifier</w:t>
      </w:r>
    </w:p>
    <w:bookmarkEnd w:id="2832"/>
    <w:bookmarkStart w:id="2833" w:name="para_69d24cbe_0602_4799_8ba0_5408f7eb76"/>
    <w:p>
      <w:pPr>
        <w:spacing w:before="180" w:after="0" w:line="240" w:lineRule="auto"/>
        <w:jc w:val="both"/>
      </w:pPr>
      <w:r>
        <w:rPr>
          <w:rFonts w:ascii="Arial" w:hAnsi="Arial"/>
          <w:color w:val="000000"/>
          <w:sz w:val="18"/>
        </w:rPr>
        <w:t xml:space="preserve">Both the C-FIND request and response contain an Identifier encoded as a Data Set (see </w:t>
      </w:r>
      <w:hyperlink r:id="r370">
        <w:r>
          <w:rPr>
            <w:rFonts w:ascii="Arial" w:hAnsi="Arial"/>
            <w:color w:val="000000"/>
            <w:sz w:val="18"/>
          </w:rPr>
          <w:t>PS3.5</w:t>
        </w:r>
      </w:hyperlink>
      <w:r>
        <w:rPr>
          <w:rFonts w:ascii="Arial" w:hAnsi="Arial"/>
          <w:color w:val="000000"/>
          <w:sz w:val="18"/>
        </w:rPr>
        <w:t>).</w:t>
      </w:r>
    </w:p>
    <w:bookmarkEnd w:id="2833"/>
    <w:bookmarkStart w:id="2834" w:name="idm213350306208"/>
    <w:p>
      <w:pPr>
        <w:keepNext/>
        <w:spacing w:before="180" w:after="0" w:line="240" w:lineRule="auto"/>
        <w:ind w:left="360" w:right="360" w:firstLine="0"/>
        <w:jc w:val="both"/>
      </w:pPr>
      <w:r>
        <w:rPr>
          <w:rFonts w:ascii="Arial" w:hAnsi="Arial"/>
          <w:color w:val="000000"/>
          <w:sz w:val="18"/>
        </w:rPr>
        <w:t>Note</w:t>
      </w:r>
    </w:p>
    <w:bookmarkEnd w:id="2834"/>
    <w:bookmarkStart w:id="2835" w:name="para_d9b847fc_eb01_489d_9e74_5bbb08bd0c"/>
    <w:p>
      <w:pPr>
        <w:spacing w:before="180" w:after="0" w:line="240" w:lineRule="auto"/>
        <w:ind w:left="360" w:right="360" w:firstLine="0"/>
        <w:jc w:val="both"/>
      </w:pPr>
      <w:r>
        <w:rPr>
          <w:rFonts w:ascii="Arial" w:hAnsi="Arial"/>
          <w:color w:val="000000"/>
          <w:sz w:val="18"/>
        </w:rPr>
        <w:t xml:space="preserve">The definition of a Data Set in </w:t>
      </w:r>
      <w:hyperlink r:id="r371">
        <w:r>
          <w:rPr>
            <w:rFonts w:ascii="Arial" w:hAnsi="Arial"/>
            <w:color w:val="000000"/>
            <w:sz w:val="18"/>
          </w:rPr>
          <w:t>PS3.5</w:t>
        </w:r>
      </w:hyperlink>
      <w:r>
        <w:rPr>
          <w:rFonts w:ascii="Arial" w:hAnsi="Arial"/>
          <w:color w:val="000000"/>
          <w:sz w:val="18"/>
        </w:rPr>
        <w:t xml:space="preserve"> specifically excludes the range of groups below group 0008, and this includes in particular Meta Information Header elements such as Transfer Syntax UID (0002,0010). The C-FIND request and identifier do not support a mechanism for ascertaining the manner in which an SCP might have encoded a stored image whether it be by requesting Transfer Syntax UID (0002,0010) or by any other mechanism.</w:t>
      </w:r>
    </w:p>
    <w:bookmarkEnd w:id="2835"/>
    <w:bookmarkStart w:id="2836" w:name="sect_C_4_1_1_3_1"/>
    <w:p>
      <w:pPr>
        <w:spacing w:before="180" w:after="0" w:line="240" w:lineRule="auto"/>
      </w:pPr>
      <w:r>
        <w:rPr>
          <w:rFonts w:ascii="Arial" w:hAnsi="Arial"/>
          <w:b/>
          <w:color w:val="000000"/>
          <w:sz w:val="18"/>
        </w:rPr>
        <w:t>C.4.1.1.3.1 Request Identifier Structure</w:t>
      </w:r>
    </w:p>
    <w:bookmarkEnd w:id="2836"/>
    <w:bookmarkStart w:id="2837" w:name="para_682adae7_4e88_4c13_b512_e6ccbdd061"/>
    <w:p>
      <w:pPr>
        <w:spacing w:before="180" w:after="0" w:line="240" w:lineRule="auto"/>
        <w:jc w:val="both"/>
      </w:pPr>
      <w:r>
        <w:rPr>
          <w:rFonts w:ascii="Arial" w:hAnsi="Arial"/>
          <w:color w:val="000000"/>
          <w:sz w:val="18"/>
        </w:rPr>
        <w:t>An Identifier in a C-FIND request shall contain:</w:t>
      </w:r>
    </w:p>
    <w:bookmarkEnd w:id="2837"/>
    <w:bookmarkStart w:id="2838" w:name="idm213350301424"/>
    <w:bookmarkStart w:id="2839" w:name="idm213350301168"/>
    <w:bookmarkStart w:id="2840" w:name="para_e69bb334_5ceb_4045_a0ac_efbbfbe86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storage SOP Instances managed by the SCP.</w:t>
      </w:r>
    </w:p>
    <w:bookmarkEnd w:id="2840"/>
    <w:bookmarkEnd w:id="2839"/>
    <w:bookmarkEnd w:id="2838"/>
    <w:bookmarkStart w:id="2841" w:name="idm213350299872"/>
    <w:bookmarkStart w:id="2842" w:name="para_31b120ed_020e_41a6_b2e3_61d54f751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query.</w:t>
      </w:r>
    </w:p>
    <w:bookmarkEnd w:id="2842"/>
    <w:bookmarkEnd w:id="2841"/>
    <w:bookmarkStart w:id="2843" w:name="idm213350298608"/>
    <w:bookmarkStart w:id="2844" w:name="para_c639c97c_c765_497c_840d_eec3851e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844"/>
    <w:bookmarkEnd w:id="2843"/>
    <w:bookmarkStart w:id="2845" w:name="idm213350297184"/>
    <w:bookmarkStart w:id="2846" w:name="para_cdc6faf3_6efc_499f_a2e5_1cf28030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2846"/>
    <w:bookmarkEnd w:id="2845"/>
    <w:bookmarkStart w:id="2847" w:name="idm213350295760"/>
    <w:bookmarkStart w:id="2848" w:name="para_431e9647_a742_4801_9b6b_50a83529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2848"/>
    <w:bookmarkEnd w:id="2847"/>
    <w:bookmarkStart w:id="2849" w:name="para_a62d7892_0832_4758_9c1f_0019b5a465"/>
    <w:p>
      <w:pPr>
        <w:spacing w:before="180" w:after="0" w:line="240" w:lineRule="auto"/>
        <w:jc w:val="both"/>
      </w:pPr>
      <w:r>
        <w:rPr>
          <w:rFonts w:ascii="Arial" w:hAnsi="Arial"/>
          <w:color w:val="000000"/>
          <w:sz w:val="18"/>
        </w:rPr>
        <w:t>The Key Attributes and values allowable for the level of the query shall be defined in the SOP Class definition for the Query/Retrieve Information Model.</w:t>
      </w:r>
    </w:p>
    <w:bookmarkEnd w:id="2849"/>
    <w:bookmarkStart w:id="2850" w:name="sect_C_4_1_1_3_2"/>
    <w:p>
      <w:pPr>
        <w:spacing w:before="180" w:after="0" w:line="240" w:lineRule="auto"/>
      </w:pPr>
      <w:r>
        <w:rPr>
          <w:rFonts w:ascii="Arial" w:hAnsi="Arial"/>
          <w:b/>
          <w:color w:val="000000"/>
          <w:sz w:val="18"/>
        </w:rPr>
        <w:t>C.4.1.1.3.2 Response Identifier Structure</w:t>
      </w:r>
    </w:p>
    <w:bookmarkEnd w:id="2850"/>
    <w:bookmarkStart w:id="2851" w:name="para_2b3eb73a_665c_4b1b_b76d_e6d774b3b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2851"/>
    <w:bookmarkStart w:id="2852" w:name="para_e261a880_06d3_4abe_9d17_3240f0c915"/>
    <w:p>
      <w:pPr>
        <w:spacing w:before="180" w:after="0" w:line="240" w:lineRule="auto"/>
        <w:jc w:val="both"/>
      </w:pPr>
      <w:r>
        <w:rPr>
          <w:rFonts w:ascii="Arial" w:hAnsi="Arial"/>
          <w:color w:val="000000"/>
          <w:sz w:val="18"/>
        </w:rPr>
        <w:t>An Identifier in a C-FIND response shall contain:</w:t>
      </w:r>
    </w:p>
    <w:bookmarkEnd w:id="2852"/>
    <w:bookmarkStart w:id="2853" w:name="idm213350289984"/>
    <w:bookmarkStart w:id="2854" w:name="idm213350289728"/>
    <w:bookmarkStart w:id="2855" w:name="para_07f0d5a7_737e_478d_8502_bc0fa3493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corresponding to Key Attributes contained in the Identifier of the request.</w:t>
      </w:r>
    </w:p>
    <w:bookmarkEnd w:id="2855"/>
    <w:bookmarkEnd w:id="2854"/>
    <w:bookmarkEnd w:id="2853"/>
    <w:bookmarkStart w:id="2856" w:name="idm213350288608"/>
    <w:p>
      <w:pPr>
        <w:keepNext/>
        <w:spacing w:before="180" w:after="0" w:line="240" w:lineRule="auto"/>
        <w:ind w:left="540" w:right="360" w:firstLine="0"/>
        <w:jc w:val="both"/>
      </w:pPr>
      <w:r>
        <w:rPr>
          <w:rFonts w:ascii="Arial" w:hAnsi="Arial"/>
          <w:color w:val="000000"/>
          <w:sz w:val="18"/>
        </w:rPr>
        <w:t>Note</w:t>
      </w:r>
    </w:p>
    <w:bookmarkEnd w:id="2856"/>
    <w:bookmarkStart w:id="2857" w:name="idm213350288352"/>
    <w:bookmarkStart w:id="2858" w:name="idm213350287872"/>
    <w:bookmarkStart w:id="2859" w:name="para_59638d5d_fc39_4375_a71d_8a8c2a57ca"/>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All Required Keys in the Request Identifier, as well as all Optional Keys in the Request Identifier that are supported by the SCP, will therefore be present in the Response Identifier.</w:t>
      </w:r>
    </w:p>
    <w:bookmarkEnd w:id="2859"/>
    <w:bookmarkEnd w:id="2858"/>
    <w:bookmarkEnd w:id="2857"/>
    <w:bookmarkStart w:id="2860" w:name="idm213350286496"/>
    <w:bookmarkStart w:id="2861" w:name="para_aaf43235_57ad_4c30_9289_c0b957b303"/>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Required Keys and supported Optional Keys in the Response Identifier will have zero length if the SCP has no value to send; i.e., there is no requirement that the SCP have a value for these, or create a dummy value.</w:t>
      </w:r>
    </w:p>
    <w:bookmarkEnd w:id="2861"/>
    <w:bookmarkEnd w:id="2860"/>
    <w:bookmarkStart w:id="2862" w:name="idm213350285088"/>
    <w:bookmarkStart w:id="2863" w:name="para_423ebd14_c71d_473b_af19_4b88a76f71"/>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The requirement that unsupported Optional Keys present in the Request Identifier not be included in the Response Identifier is specified in </w:t>
      </w:r>
      <w:hyperlink w:anchor="sect_C_2_2_1_3">
        <w:r>
          <w:rPr>
            <w:rFonts w:ascii="Arial" w:hAnsi="Arial"/>
            <w:color w:val="000000"/>
            <w:sz w:val="18"/>
          </w:rPr>
          <w:t>Section C.2.2.1.3</w:t>
        </w:r>
      </w:hyperlink>
      <w:r>
        <w:rPr>
          <w:rFonts w:ascii="Arial" w:hAnsi="Arial"/>
          <w:color w:val="000000"/>
          <w:sz w:val="18"/>
        </w:rPr>
        <w:t>.</w:t>
      </w:r>
    </w:p>
    <w:bookmarkEnd w:id="2863"/>
    <w:bookmarkEnd w:id="2862"/>
    <w:bookmarkStart w:id="2864" w:name="idm213350283104"/>
    <w:bookmarkStart w:id="2865" w:name="para_2f704199_5db5_42be_83a1_264c67e580"/>
    <w:p>
      <w:pPr>
        <w:tabs>
          <w:tab w:val="left" w:pos="900"/>
        </w:tabs>
        <w:spacing w:before="180" w:after="0" w:line="240" w:lineRule="auto"/>
        <w:ind w:left="90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Private Attributes present in the Request Identifier may be ignored by the SCP if unrecognized (as defined for a </w:t>
      </w:r>
      <w:hyperlink r:id="r372">
        <w:r>
          <w:rPr>
            <w:rFonts w:ascii="Arial" w:hAnsi="Arial"/>
            <w:color w:val="000000"/>
            <w:sz w:val="18"/>
          </w:rPr>
          <w:t xml:space="preserve">Standard Extended SOP Class in </w:t>
        </w:r>
        <w:r>
          <w:rPr>
            <w:rFonts w:ascii="Arial" w:hAnsi="Arial"/>
            <w:color w:val="000000"/>
            <w:sz w:val="18"/>
          </w:rPr>
          <w:t>PS3.2</w:t>
        </w:r>
      </w:hyperlink>
      <w:r>
        <w:rPr>
          <w:rFonts w:ascii="Arial" w:hAnsi="Arial"/>
          <w:color w:val="000000"/>
          <w:sz w:val="18"/>
        </w:rPr>
        <w:t>), hence may or may not be present in the Response Identifier.</w:t>
      </w:r>
    </w:p>
    <w:bookmarkEnd w:id="2865"/>
    <w:bookmarkEnd w:id="2864"/>
    <w:bookmarkStart w:id="2866" w:name="idm213350280416"/>
    <w:bookmarkStart w:id="2867" w:name="para_e3971aec_46be_4df2_b36a_0ca133fa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query. The Query/Retrieve level shall be equal to the level specified in the request.</w:t>
      </w:r>
    </w:p>
    <w:bookmarkEnd w:id="2867"/>
    <w:bookmarkEnd w:id="2866"/>
    <w:bookmarkStart w:id="2868" w:name="idm213350279024"/>
    <w:bookmarkStart w:id="2869" w:name="para_9c02cd1d_4ef1_4463_97af_c365764a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2869"/>
    <w:bookmarkEnd w:id="2868"/>
    <w:bookmarkStart w:id="2870" w:name="idm213350277376"/>
    <w:bookmarkStart w:id="2871" w:name="para_0f0b9175_a84a_4779_bd3f_082f8ab9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2871"/>
    <w:bookmarkEnd w:id="2870"/>
    <w:bookmarkStart w:id="2872" w:name="para_a806f9e0_cc2b_4dc9_b4a8_5069a9d263"/>
    <w:p>
      <w:pPr>
        <w:spacing w:before="180" w:after="0" w:line="240" w:lineRule="auto"/>
        <w:jc w:val="both"/>
      </w:pPr>
      <w:r>
        <w:rPr>
          <w:rFonts w:ascii="Arial" w:hAnsi="Arial"/>
          <w:color w:val="000000"/>
          <w:sz w:val="18"/>
        </w:rPr>
        <w:t>The C-FIND SCP is required to support either or both the Retrieve AE Title Data Element or the Storage Media File-Set ID/Storage Media File Set UID Data Elements. An Identifier in a C-FIND response shall contain:</w:t>
      </w:r>
    </w:p>
    <w:bookmarkEnd w:id="2872"/>
    <w:bookmarkStart w:id="2873" w:name="idm213350274720"/>
    <w:bookmarkStart w:id="2874" w:name="idm213350274464"/>
    <w:bookmarkStart w:id="2875" w:name="para_2f215ad1_44b8_4b94_815c_b850a9f5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ID (0088,0130), which defines a user or implementation specific human readable Identifier that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875"/>
    <w:bookmarkEnd w:id="2874"/>
    <w:bookmarkEnd w:id="2873"/>
    <w:bookmarkStart w:id="2876" w:name="idm213350272688"/>
    <w:bookmarkStart w:id="2877" w:name="para_068f6b71_3e63_457a_9986_fa1cd20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UID (0088,0140), which uniquely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877"/>
    <w:bookmarkEnd w:id="2876"/>
    <w:bookmarkStart w:id="2878" w:name="idm213350271056"/>
    <w:p>
      <w:pPr>
        <w:keepNext/>
        <w:spacing w:before="180" w:after="0" w:line="240" w:lineRule="auto"/>
        <w:ind w:left="540" w:right="360" w:firstLine="0"/>
        <w:jc w:val="both"/>
      </w:pPr>
      <w:r>
        <w:rPr>
          <w:rFonts w:ascii="Arial" w:hAnsi="Arial"/>
          <w:color w:val="000000"/>
          <w:sz w:val="18"/>
        </w:rPr>
        <w:t>Note</w:t>
      </w:r>
    </w:p>
    <w:bookmarkEnd w:id="2878"/>
    <w:bookmarkStart w:id="2879" w:name="para_f2f8e523_e46b_478f_bef5_6440b3e10c"/>
    <w:p>
      <w:pPr>
        <w:spacing w:before="180" w:after="0" w:line="240" w:lineRule="auto"/>
        <w:ind w:left="540" w:right="360" w:firstLine="0"/>
        <w:jc w:val="both"/>
      </w:pPr>
      <w:r>
        <w:rPr>
          <w:rFonts w:ascii="Arial" w:hAnsi="Arial"/>
          <w:color w:val="000000"/>
          <w:sz w:val="18"/>
        </w:rPr>
        <w:t xml:space="preserve">The File-Set concepts are used in </w:t>
      </w:r>
      <w:hyperlink r:id="r373">
        <w:r>
          <w:rPr>
            <w:rFonts w:ascii="Arial" w:hAnsi="Arial"/>
            <w:color w:val="000000"/>
            <w:sz w:val="18"/>
          </w:rPr>
          <w:t>PS3.10</w:t>
        </w:r>
      </w:hyperlink>
      <w:r>
        <w:rPr>
          <w:rFonts w:ascii="Arial" w:hAnsi="Arial"/>
          <w:color w:val="000000"/>
          <w:sz w:val="18"/>
        </w:rPr>
        <w:t>.</w:t>
      </w:r>
    </w:p>
    <w:bookmarkEnd w:id="2879"/>
    <w:bookmarkStart w:id="2880" w:name="idm213350268816"/>
    <w:bookmarkStart w:id="2881" w:name="para_1643bf5c_3271_46b5_bb55_e5ee801e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Retrieve AE Title (0008,0054), which defines a list of DICOM Application Entity Title(s) that identify the location from which the Composite Object Instance(s) may be retrieved on the network. This element pertains to the set of Composite Object Instances available at the Query/Retrieve Level specified in the Identifier of the C-FIND request (e.g., Patient, Study, Series, Composite Object Instance). This Attribute shall be present if the Storage Media File-Set ID and Storage Media File-Set UID elements are not present. The Application Entity named in this field shall support either the C-GET or C-MOVE SOP Class of the Query/Retrieve Service Class. A null value (Data Element length of 0) is valid for all levels except the lowest level in the Information Model as defined by the SOP Class.</w:t>
      </w:r>
    </w:p>
    <w:bookmarkEnd w:id="2881"/>
    <w:bookmarkEnd w:id="2880"/>
    <w:bookmarkStart w:id="2882" w:name="idm213350266912"/>
    <w:p>
      <w:pPr>
        <w:keepNext/>
        <w:spacing w:before="180" w:after="0" w:line="240" w:lineRule="auto"/>
        <w:ind w:left="540" w:right="360" w:firstLine="0"/>
        <w:jc w:val="both"/>
      </w:pPr>
      <w:r>
        <w:rPr>
          <w:rFonts w:ascii="Arial" w:hAnsi="Arial"/>
          <w:color w:val="000000"/>
          <w:sz w:val="18"/>
        </w:rPr>
        <w:t>Note</w:t>
      </w:r>
    </w:p>
    <w:bookmarkEnd w:id="2882"/>
    <w:bookmarkStart w:id="2883" w:name="idm213350266656"/>
    <w:bookmarkStart w:id="2884" w:name="idm213350266176"/>
    <w:bookmarkStart w:id="2885" w:name="para_d9e01ef2_7ad6_4ce0_9487_af3089d438"/>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a DICOM AE with the AE Title of "A" performs a C-FIND request to a DICOM AE with the AE Title of "B" with the Query/Retrieve level set to "STUDY". DICOM AE "B" determines that the Composite Object Instances for each matching study may be retrieved by itself and sets the Data Element Retrieve AE Title to "B".</w:t>
      </w:r>
    </w:p>
    <w:bookmarkEnd w:id="2885"/>
    <w:bookmarkEnd w:id="2884"/>
    <w:bookmarkEnd w:id="2883"/>
    <w:bookmarkStart w:id="2886" w:name="idm213350264656"/>
    <w:bookmarkStart w:id="2887" w:name="para_0074ebc6_540c_4d1b_b3fe_417766569b"/>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File-Sets may not be defined at every Query/Retrieve Level. If the SCP supports the File-Set ID/File-Set UID option but does not define these Attributes at the Query/Retrieve Level specified in the C-FIND request it may return these Data Elements with a length of 0 to signify that the value is unknown. An SCU should reissue a C-FIND at a Query/Retrieve Level lower in the hierarchy.</w:t>
      </w:r>
    </w:p>
    <w:bookmarkEnd w:id="2887"/>
    <w:bookmarkEnd w:id="2886"/>
    <w:bookmarkStart w:id="2888" w:name="idm213350263072"/>
    <w:bookmarkStart w:id="2889" w:name="para_de5bc198_c9fe_4888_af41_5b286f45cf"/>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fact that the value of the Key Attribute is unknown to the SCP of the Query/Retrieve Service Class does not imply that it is not present in the underlying Information Object. Thus, a subsequent retrieval may cause a Storage of a SOP Instance that contains the value of the Attribute.</w:t>
      </w:r>
    </w:p>
    <w:bookmarkEnd w:id="2889"/>
    <w:bookmarkEnd w:id="2888"/>
    <w:bookmarkStart w:id="2890" w:name="para_6953df65_7aa1_411b_a898_31f0aa9f06"/>
    <w:p>
      <w:pPr>
        <w:spacing w:before="180" w:after="0" w:line="240" w:lineRule="auto"/>
        <w:jc w:val="both"/>
      </w:pPr>
      <w:r>
        <w:rPr>
          <w:rFonts w:ascii="Arial" w:hAnsi="Arial"/>
          <w:color w:val="000000"/>
          <w:sz w:val="18"/>
        </w:rPr>
        <w:t>The C-FIND SCP may also, but is not required to, support the Instance Availability (0008,0056) Data Element. This Data Element shall not be included in a C-FIND request. An Identifier in a C-FIND response may contain:</w:t>
      </w:r>
    </w:p>
    <w:bookmarkEnd w:id="2890"/>
    <w:bookmarkStart w:id="2891" w:name="idm213350260112"/>
    <w:bookmarkStart w:id="2892" w:name="idm213350259856"/>
    <w:bookmarkStart w:id="2893" w:name="para_20385c0c_04f5_418c_8f7d_4fc21252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Instance Availability (0008,0056), which defines how rapidly Composite Object Instance(s); become available for transmission after a C-MOVE or C-GET retrieval request. This element pertains to the set of Composite Object Instances available at the Query/Retrieve Level specified in the Identifier of the C-FIND request (e.g., Patient, Study, Series, Composite Object Instance). When some composite instances are less rapidly available than others, the availability of the least rapidly available shall be returned. If this Data Element is not returned, the availability is unknown or unspecified. A null value (Data Element length of 0) is not permitted. The Enumerated Values for this Data Element are:</w:t>
      </w:r>
    </w:p>
    <w:bookmarkEnd w:id="2893"/>
    <w:bookmarkEnd w:id="2892"/>
    <w:bookmarkEnd w:id="2891"/>
    <w:bookmarkStart w:id="2894" w:name="idm213350258096"/>
    <w:bookmarkStart w:id="2895" w:name="idm213350257840"/>
    <w:bookmarkStart w:id="2896" w:name="para_63802fe6_145e_4d60_b663_a1807576f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"ONLINE", which means the instances are immediately available,</w:t>
      </w:r>
    </w:p>
    <w:bookmarkEnd w:id="2896"/>
    <w:bookmarkEnd w:id="2895"/>
    <w:bookmarkEnd w:id="2894"/>
    <w:bookmarkStart w:id="2897" w:name="idm213350256592"/>
    <w:bookmarkStart w:id="2898" w:name="para_c5e40f39_beaf_4b76_9932_f2703fa4c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"NEARLINE", which means the instances need to be retrieved from relatively slow media such as optical disk or tape, or require conversion that takes time,</w:t>
      </w:r>
    </w:p>
    <w:bookmarkEnd w:id="2898"/>
    <w:bookmarkEnd w:id="2897"/>
    <w:bookmarkStart w:id="2899" w:name="idm213350255248"/>
    <w:bookmarkStart w:id="2900" w:name="para_3dce1712_8c95_4d03_88b0_4b2cb9c4c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"OFFLINE", which means the instances need to be retrieved by manual intervention,</w:t>
      </w:r>
    </w:p>
    <w:bookmarkEnd w:id="2900"/>
    <w:bookmarkEnd w:id="2899"/>
    <w:bookmarkStart w:id="2901" w:name="idm213350254016"/>
    <w:bookmarkStart w:id="2902" w:name="para_c4fb20c9_f4bf_45a8_b7ee_c46f033d3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"UNAVAILABLE", which means the instances cannot be retrieved. Note that SOP Instances that are unavailable may have an alternate representation that is available (see section </w:t>
      </w:r>
      <w:hyperlink w:anchor="sect_C_6_1_1_5_1">
        <w:r>
          <w:rPr>
            <w:rFonts w:ascii="Arial" w:hAnsi="Arial"/>
            <w:color w:val="000000"/>
            <w:sz w:val="18"/>
          </w:rPr>
          <w:t>Section C.6.1.1.5.1</w:t>
        </w:r>
      </w:hyperlink>
      <w:r>
        <w:rPr>
          <w:rFonts w:ascii="Arial" w:hAnsi="Arial"/>
          <w:color w:val="000000"/>
          <w:sz w:val="18"/>
        </w:rPr>
        <w:t>).</w:t>
      </w:r>
    </w:p>
    <w:bookmarkEnd w:id="2902"/>
    <w:bookmarkEnd w:id="2901"/>
    <w:bookmarkStart w:id="2903" w:name="sect_C_4_1_1_4"/>
    <w:p>
      <w:pPr>
        <w:spacing w:before="180" w:after="0" w:line="240" w:lineRule="auto"/>
      </w:pPr>
      <w:r>
        <w:rPr>
          <w:rFonts w:ascii="Arial" w:hAnsi="Arial"/>
          <w:b/>
          <w:color w:val="000000"/>
          <w:sz w:val="22"/>
        </w:rPr>
        <w:t>C.4.1.1.4 Status</w:t>
      </w:r>
    </w:p>
    <w:bookmarkEnd w:id="2903"/>
    <w:bookmarkStart w:id="2904" w:name="para_c9f7aed1_ea55_4d15_9425_c3ae18ee5c"/>
    <w:p>
      <w:pPr>
        <w:spacing w:before="180" w:after="0" w:line="240" w:lineRule="auto"/>
        <w:jc w:val="both"/>
      </w:pPr>
      <w:hyperlink w:anchor="table_C_4_1">
        <w:r>
          <w:rPr>
            <w:rFonts w:ascii="Arial" w:hAnsi="Arial"/>
            <w:color w:val="000000"/>
            <w:sz w:val="18"/>
          </w:rPr>
          <w:t>Table C.4-1</w:t>
        </w:r>
      </w:hyperlink>
      <w:r>
        <w:rPr>
          <w:rFonts w:ascii="Arial" w:hAnsi="Arial"/>
          <w:color w:val="000000"/>
          <w:sz w:val="18"/>
        </w:rPr>
        <w:t xml:space="preserve"> defines the specific status code values that might be returned in a C-FIND response. General status code values and fields related to status code values are defined for C-FIND DIMSE Service in </w:t>
      </w:r>
      <w:hyperlink r:id="r374">
        <w:r>
          <w:rPr>
            <w:rFonts w:ascii="Arial" w:hAnsi="Arial"/>
            <w:color w:val="000000"/>
            <w:sz w:val="18"/>
          </w:rPr>
          <w:t>PS3.7</w:t>
        </w:r>
      </w:hyperlink>
      <w:r>
        <w:rPr>
          <w:rFonts w:ascii="Arial" w:hAnsi="Arial"/>
          <w:color w:val="000000"/>
          <w:sz w:val="18"/>
        </w:rPr>
        <w:t>.</w:t>
      </w:r>
    </w:p>
    <w:bookmarkEnd w:id="2904"/>
    <w:bookmarkStart w:id="2905" w:name="table_C_4_1"/>
    <w:p>
      <w:pPr>
        <w:keepNext/>
        <w:spacing w:before="216" w:after="0" w:line="240" w:lineRule="auto"/>
        <w:jc w:val="center"/>
      </w:pPr>
      <w:r>
        <w:rPr>
          <w:rFonts w:ascii="Arial" w:hAnsi="Arial"/>
          <w:b/>
          <w:color w:val="000000"/>
          <w:sz w:val="22"/>
        </w:rPr>
        <w:t>Table C.4-1. C-FIND Response Status Values</w:t>
      </w:r>
    </w:p>
    <w:bookmarkEnd w:id="2905"/>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06" w:name="para_b76652bb_4d7c_4995_b106_76df1d391d"/>
          <w:p>
            <w:pPr>
              <w:keepNext/>
              <w:spacing w:before="180" w:after="0" w:line="240" w:lineRule="auto"/>
              <w:jc w:val="center"/>
            </w:pPr>
            <w:r>
              <w:rPr>
                <w:rFonts w:ascii="Arial" w:hAnsi="Arial"/>
                <w:b/>
                <w:color w:val="000000"/>
                <w:sz w:val="18"/>
              </w:rPr>
              <w:t>Service Status</w:t>
            </w:r>
          </w:p>
          <w:bookmarkEnd w:id="2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07" w:name="para_7f4b7eb7_e47b_4e56_ae6d_08811e2423"/>
          <w:p>
            <w:pPr>
              <w:spacing w:before="180" w:after="0" w:line="240" w:lineRule="auto"/>
              <w:jc w:val="center"/>
            </w:pPr>
            <w:r>
              <w:rPr>
                <w:rFonts w:ascii="Arial" w:hAnsi="Arial"/>
                <w:b/>
                <w:color w:val="000000"/>
                <w:sz w:val="18"/>
              </w:rPr>
              <w:t>Further Meaning</w:t>
            </w:r>
          </w:p>
          <w:bookmarkEnd w:id="2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08" w:name="para_82c32b9f_6f82_4f96_b83c_1667ab3c8e"/>
          <w:p>
            <w:pPr>
              <w:spacing w:before="180" w:after="0" w:line="240" w:lineRule="auto"/>
              <w:jc w:val="center"/>
            </w:pPr>
            <w:r>
              <w:rPr>
                <w:rFonts w:ascii="Arial" w:hAnsi="Arial"/>
                <w:b/>
                <w:color w:val="000000"/>
                <w:sz w:val="18"/>
              </w:rPr>
              <w:t>Status Codes</w:t>
            </w:r>
          </w:p>
          <w:bookmarkEnd w:id="2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09" w:name="para_88e3223a_f327_49b0_baf1_5d0a5c5553"/>
          <w:p>
            <w:pPr>
              <w:spacing w:before="180" w:after="0" w:line="240" w:lineRule="auto"/>
              <w:jc w:val="center"/>
            </w:pPr>
            <w:r>
              <w:rPr>
                <w:rFonts w:ascii="Arial" w:hAnsi="Arial"/>
                <w:b/>
                <w:color w:val="000000"/>
                <w:sz w:val="18"/>
              </w:rPr>
              <w:t>Related Fields</w:t>
            </w:r>
          </w:p>
          <w:bookmarkEnd w:id="2909"/>
        </w:tc>
      </w:tr>
      <w:tr>
        <w:tblPrEx/>
        <w:trPr/>
        <w:tc>
          <w:tcPr>
            <w:vMerge w:val="restart"/>
            <w:tcBorders>
              <w:left w:val="single" w:sz="4" w:color="000000"/>
              <w:right w:val="single" w:sz="4" w:color="000000"/>
            </w:tcBorders>
            <w:tcMar>
              <w:top w:w="40" w:type="dxa"/>
              <w:left w:w="40" w:type="dxa"/>
              <w:right w:w="40" w:type="dxa"/>
            </w:tcMar>
            <w:vAlign w:val="top"/>
          </w:tcPr>
          <w:bookmarkStart w:id="2910" w:name="para_8ff19e62_f4c9_4489_b8d2_6377c33246"/>
          <w:p>
            <w:pPr>
              <w:spacing w:before="180" w:after="0" w:line="240" w:lineRule="auto"/>
            </w:pPr>
            <w:r>
              <w:rPr>
                <w:rFonts w:ascii="Arial" w:hAnsi="Arial"/>
                <w:color w:val="000000"/>
                <w:sz w:val="18"/>
              </w:rPr>
              <w:t>Failure</w:t>
            </w:r>
          </w:p>
          <w:bookmarkEnd w:id="2910"/>
        </w:tc>
        <w:tc>
          <w:tcPr>
            <w:tcBorders>
              <w:bottom w:val="single" w:sz="4" w:color="000000"/>
              <w:right w:val="single" w:sz="4" w:color="000000"/>
            </w:tcBorders>
            <w:tcMar>
              <w:top w:w="40" w:type="dxa"/>
              <w:left w:w="40" w:type="dxa"/>
              <w:bottom w:w="40" w:type="dxa"/>
              <w:right w:w="40" w:type="dxa"/>
            </w:tcMar>
            <w:vAlign w:val="top"/>
          </w:tcPr>
          <w:bookmarkStart w:id="2911" w:name="para_136dc33a_7840_4881_8c16_641bb115ca"/>
          <w:p>
            <w:pPr>
              <w:spacing w:before="180" w:after="0" w:line="240" w:lineRule="auto"/>
            </w:pPr>
            <w:r>
              <w:rPr>
                <w:rFonts w:ascii="Arial" w:hAnsi="Arial"/>
                <w:color w:val="000000"/>
                <w:sz w:val="18"/>
              </w:rPr>
              <w:t>Refused: Out of resources</w:t>
            </w:r>
          </w:p>
          <w:bookmarkEnd w:id="2911"/>
        </w:tc>
        <w:tc>
          <w:tcPr>
            <w:tcBorders>
              <w:bottom w:val="single" w:sz="4" w:color="000000"/>
              <w:right w:val="single" w:sz="4" w:color="000000"/>
            </w:tcBorders>
            <w:tcMar>
              <w:top w:w="40" w:type="dxa"/>
              <w:left w:w="40" w:type="dxa"/>
              <w:bottom w:w="40" w:type="dxa"/>
              <w:right w:w="40" w:type="dxa"/>
            </w:tcMar>
            <w:vAlign w:val="top"/>
          </w:tcPr>
          <w:bookmarkStart w:id="2912" w:name="para_e4efb8c4_c8f2_4e0b_8f9e_ea7cd690af"/>
          <w:p>
            <w:pPr>
              <w:spacing w:before="180" w:after="0" w:line="240" w:lineRule="auto"/>
              <w:jc w:val="center"/>
            </w:pPr>
            <w:r>
              <w:rPr>
                <w:rFonts w:ascii="Arial" w:hAnsi="Arial"/>
                <w:color w:val="000000"/>
                <w:sz w:val="18"/>
              </w:rPr>
              <w:t>A700</w:t>
            </w:r>
          </w:p>
          <w:bookmarkEnd w:id="2912"/>
        </w:tc>
        <w:tc>
          <w:tcPr>
            <w:tcBorders>
              <w:bottom w:val="single" w:sz="4" w:color="000000"/>
              <w:right w:val="single" w:sz="4" w:color="000000"/>
            </w:tcBorders>
            <w:tcMar>
              <w:top w:w="40" w:type="dxa"/>
              <w:left w:w="40" w:type="dxa"/>
              <w:bottom w:w="40" w:type="dxa"/>
              <w:right w:w="40" w:type="dxa"/>
            </w:tcMar>
            <w:vAlign w:val="top"/>
          </w:tcPr>
          <w:bookmarkStart w:id="2913" w:name="para_b412fcac_5582_4941_b6f1_f8cbf816e6"/>
          <w:p>
            <w:pPr>
              <w:spacing w:before="180" w:after="0" w:line="240" w:lineRule="auto"/>
              <w:jc w:val="center"/>
            </w:pPr>
            <w:r>
              <w:rPr>
                <w:rFonts w:ascii="Arial" w:hAnsi="Arial"/>
                <w:color w:val="000000"/>
                <w:sz w:val="18"/>
              </w:rPr>
              <w:t>(0000,0902)</w:t>
            </w:r>
          </w:p>
          <w:bookmarkEnd w:id="29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14" w:name="para_982dbc49_dc62_456c_9b29_1ba3762c42"/>
          <w:p>
            <w:pPr>
              <w:spacing w:before="180" w:after="0" w:line="240" w:lineRule="auto"/>
            </w:pPr>
            <w:r>
              <w:rPr>
                <w:rFonts w:ascii="Arial" w:hAnsi="Arial"/>
                <w:color w:val="000000"/>
                <w:sz w:val="18"/>
              </w:rPr>
              <w:t>Error: Data Set does not match SOP Class</w:t>
            </w:r>
          </w:p>
          <w:bookmarkEnd w:id="2914"/>
        </w:tc>
        <w:tc>
          <w:tcPr>
            <w:tcBorders>
              <w:bottom w:val="single" w:sz="4" w:color="000000"/>
              <w:right w:val="single" w:sz="4" w:color="000000"/>
            </w:tcBorders>
            <w:tcMar>
              <w:top w:w="40" w:type="dxa"/>
              <w:left w:w="40" w:type="dxa"/>
              <w:bottom w:w="40" w:type="dxa"/>
              <w:right w:w="40" w:type="dxa"/>
            </w:tcMar>
            <w:vAlign w:val="top"/>
          </w:tcPr>
          <w:bookmarkStart w:id="2915" w:name="para_5515ebc9_6dce_48e6_834b_95a04a57d0"/>
          <w:p>
            <w:pPr>
              <w:spacing w:before="180" w:after="0" w:line="240" w:lineRule="auto"/>
              <w:jc w:val="center"/>
            </w:pPr>
            <w:r>
              <w:rPr>
                <w:rFonts w:ascii="Arial" w:hAnsi="Arial"/>
                <w:color w:val="000000"/>
                <w:sz w:val="18"/>
              </w:rPr>
              <w:t>A900</w:t>
            </w:r>
          </w:p>
          <w:bookmarkEnd w:id="2915"/>
        </w:tc>
        <w:tc>
          <w:tcPr>
            <w:tcBorders>
              <w:bottom w:val="single" w:sz="4" w:color="000000"/>
              <w:right w:val="single" w:sz="4" w:color="000000"/>
            </w:tcBorders>
            <w:tcMar>
              <w:top w:w="40" w:type="dxa"/>
              <w:left w:w="40" w:type="dxa"/>
              <w:bottom w:w="40" w:type="dxa"/>
              <w:right w:w="40" w:type="dxa"/>
            </w:tcMar>
            <w:vAlign w:val="top"/>
          </w:tcPr>
          <w:bookmarkStart w:id="2916" w:name="para_895815b6_ff7e_4047_a588_2c82ac03f3"/>
          <w:p>
            <w:pPr>
              <w:spacing w:before="180" w:after="0" w:line="240" w:lineRule="auto"/>
              <w:jc w:val="center"/>
            </w:pPr>
            <w:r>
              <w:rPr>
                <w:rFonts w:ascii="Arial" w:hAnsi="Arial"/>
                <w:color w:val="000000"/>
                <w:sz w:val="18"/>
              </w:rPr>
              <w:t>(0000,0901)</w:t>
            </w:r>
          </w:p>
          <w:bookmarkEnd w:id="2916"/>
          <w:bookmarkStart w:id="2917" w:name="para_cad18ee9_08a9_4e1b_b006_33bf0dc31f"/>
          <w:p>
            <w:pPr>
              <w:spacing w:before="180" w:after="0" w:line="240" w:lineRule="auto"/>
              <w:jc w:val="center"/>
            </w:pPr>
            <w:r>
              <w:rPr>
                <w:rFonts w:ascii="Arial" w:hAnsi="Arial"/>
                <w:color w:val="000000"/>
                <w:sz w:val="18"/>
              </w:rPr>
              <w:t>(0000,0902)</w:t>
            </w:r>
          </w:p>
          <w:bookmarkEnd w:id="291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18" w:name="para_54617503_f4d0_457a_a5e5_068a8948a7"/>
          <w:p>
            <w:pPr>
              <w:spacing w:before="180" w:after="0" w:line="240" w:lineRule="auto"/>
            </w:pPr>
            <w:r>
              <w:rPr>
                <w:rFonts w:ascii="Arial" w:hAnsi="Arial"/>
                <w:color w:val="000000"/>
                <w:sz w:val="18"/>
              </w:rPr>
              <w:t>Failed: Unable to process</w:t>
            </w:r>
          </w:p>
          <w:bookmarkEnd w:id="2918"/>
        </w:tc>
        <w:tc>
          <w:tcPr>
            <w:tcBorders>
              <w:bottom w:val="single" w:sz="4" w:color="000000"/>
              <w:right w:val="single" w:sz="4" w:color="000000"/>
            </w:tcBorders>
            <w:tcMar>
              <w:top w:w="40" w:type="dxa"/>
              <w:left w:w="40" w:type="dxa"/>
              <w:bottom w:w="40" w:type="dxa"/>
              <w:right w:w="40" w:type="dxa"/>
            </w:tcMar>
            <w:vAlign w:val="top"/>
          </w:tcPr>
          <w:bookmarkStart w:id="2919" w:name="para_06ae996b_1d0d_4cde_8ee2_f57053dd2a"/>
          <w:p>
            <w:pPr>
              <w:spacing w:before="180" w:after="0" w:line="240" w:lineRule="auto"/>
              <w:jc w:val="center"/>
            </w:pPr>
            <w:r>
              <w:rPr>
                <w:rFonts w:ascii="Arial" w:hAnsi="Arial"/>
                <w:color w:val="000000"/>
                <w:sz w:val="18"/>
              </w:rPr>
              <w:t>Cxxx</w:t>
            </w:r>
          </w:p>
          <w:bookmarkEnd w:id="2919"/>
        </w:tc>
        <w:tc>
          <w:tcPr>
            <w:tcBorders>
              <w:bottom w:val="single" w:sz="4" w:color="000000"/>
              <w:right w:val="single" w:sz="4" w:color="000000"/>
            </w:tcBorders>
            <w:tcMar>
              <w:top w:w="40" w:type="dxa"/>
              <w:left w:w="40" w:type="dxa"/>
              <w:bottom w:w="40" w:type="dxa"/>
              <w:right w:w="40" w:type="dxa"/>
            </w:tcMar>
            <w:vAlign w:val="top"/>
          </w:tcPr>
          <w:bookmarkStart w:id="2920" w:name="para_1b581e54_2124_479f_9a5e_039d3be27d"/>
          <w:p>
            <w:pPr>
              <w:spacing w:before="180" w:after="0" w:line="240" w:lineRule="auto"/>
              <w:jc w:val="center"/>
            </w:pPr>
            <w:r>
              <w:rPr>
                <w:rFonts w:ascii="Arial" w:hAnsi="Arial"/>
                <w:color w:val="000000"/>
                <w:sz w:val="18"/>
              </w:rPr>
              <w:t>(0000,0901)</w:t>
            </w:r>
          </w:p>
          <w:bookmarkEnd w:id="2920"/>
          <w:bookmarkStart w:id="2921" w:name="para_6117693b_a06d_4afe_bafc_fe23f44d79"/>
          <w:p>
            <w:pPr>
              <w:spacing w:before="180" w:after="0" w:line="240" w:lineRule="auto"/>
              <w:jc w:val="center"/>
            </w:pPr>
            <w:r>
              <w:rPr>
                <w:rFonts w:ascii="Arial" w:hAnsi="Arial"/>
                <w:color w:val="000000"/>
                <w:sz w:val="18"/>
              </w:rPr>
              <w:t>(0000,0902)</w:t>
            </w:r>
          </w:p>
          <w:bookmarkEnd w:id="2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2" w:name="para_b2fe89d0_9a20_452e_81e3_bb418bcbf3"/>
          <w:p>
            <w:pPr>
              <w:spacing w:before="180" w:after="0" w:line="240" w:lineRule="auto"/>
            </w:pPr>
            <w:r>
              <w:rPr>
                <w:rFonts w:ascii="Arial" w:hAnsi="Arial"/>
                <w:color w:val="000000"/>
                <w:sz w:val="18"/>
              </w:rPr>
              <w:t>Cancel</w:t>
            </w:r>
          </w:p>
          <w:bookmarkEnd w:id="2922"/>
        </w:tc>
        <w:tc>
          <w:tcPr>
            <w:tcBorders>
              <w:bottom w:val="single" w:sz="4" w:color="000000"/>
              <w:right w:val="single" w:sz="4" w:color="000000"/>
            </w:tcBorders>
            <w:tcMar>
              <w:top w:w="40" w:type="dxa"/>
              <w:left w:w="40" w:type="dxa"/>
              <w:bottom w:w="40" w:type="dxa"/>
              <w:right w:w="40" w:type="dxa"/>
            </w:tcMar>
            <w:vAlign w:val="top"/>
          </w:tcPr>
          <w:bookmarkStart w:id="2923" w:name="para_0cb81407_eb17_4bfe_a003_6c33ec789c"/>
          <w:p>
            <w:pPr>
              <w:spacing w:before="180" w:after="0" w:line="240" w:lineRule="auto"/>
            </w:pPr>
            <w:r>
              <w:rPr>
                <w:rFonts w:ascii="Arial" w:hAnsi="Arial"/>
                <w:color w:val="000000"/>
                <w:sz w:val="18"/>
              </w:rPr>
              <w:t>Matching terminated due to Cancel request</w:t>
            </w:r>
          </w:p>
          <w:bookmarkEnd w:id="2923"/>
        </w:tc>
        <w:tc>
          <w:tcPr>
            <w:tcBorders>
              <w:bottom w:val="single" w:sz="4" w:color="000000"/>
              <w:right w:val="single" w:sz="4" w:color="000000"/>
            </w:tcBorders>
            <w:tcMar>
              <w:top w:w="40" w:type="dxa"/>
              <w:left w:w="40" w:type="dxa"/>
              <w:bottom w:w="40" w:type="dxa"/>
              <w:right w:w="40" w:type="dxa"/>
            </w:tcMar>
            <w:vAlign w:val="top"/>
          </w:tcPr>
          <w:bookmarkStart w:id="2924" w:name="para_66de0894_8456_4b6f_9a9a_49559c774e"/>
          <w:p>
            <w:pPr>
              <w:spacing w:before="180" w:after="0" w:line="240" w:lineRule="auto"/>
              <w:jc w:val="center"/>
            </w:pPr>
            <w:r>
              <w:rPr>
                <w:rFonts w:ascii="Arial" w:hAnsi="Arial"/>
                <w:color w:val="000000"/>
                <w:sz w:val="18"/>
              </w:rPr>
              <w:t>FE00</w:t>
            </w:r>
          </w:p>
          <w:bookmarkEnd w:id="2924"/>
        </w:tc>
        <w:tc>
          <w:tcPr>
            <w:tcBorders>
              <w:bottom w:val="single" w:sz="4" w:color="000000"/>
              <w:right w:val="single" w:sz="4" w:color="000000"/>
            </w:tcBorders>
            <w:tcMar>
              <w:top w:w="40" w:type="dxa"/>
              <w:left w:w="40" w:type="dxa"/>
              <w:bottom w:w="40" w:type="dxa"/>
              <w:right w:w="40" w:type="dxa"/>
            </w:tcMar>
            <w:vAlign w:val="top"/>
          </w:tcPr>
          <w:bookmarkStart w:id="2925" w:name="para_585d8daf_3038_4749_985a_0c2ad4dce9"/>
          <w:p>
            <w:pPr>
              <w:spacing w:before="180" w:after="0" w:line="240" w:lineRule="auto"/>
              <w:jc w:val="center"/>
            </w:pPr>
            <w:r>
              <w:rPr>
                <w:rFonts w:ascii="Arial" w:hAnsi="Arial"/>
                <w:color w:val="000000"/>
                <w:sz w:val="18"/>
              </w:rPr>
              <w:t>None</w:t>
            </w:r>
          </w:p>
          <w:bookmarkEnd w:id="2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6" w:name="para_e51bd08e_2f31_4721_903f_b2e8cf841f"/>
          <w:p>
            <w:pPr>
              <w:spacing w:before="180" w:after="0" w:line="240" w:lineRule="auto"/>
            </w:pPr>
            <w:r>
              <w:rPr>
                <w:rFonts w:ascii="Arial" w:hAnsi="Arial"/>
                <w:color w:val="000000"/>
                <w:sz w:val="18"/>
              </w:rPr>
              <w:t>Success</w:t>
            </w:r>
          </w:p>
          <w:bookmarkEnd w:id="2926"/>
        </w:tc>
        <w:tc>
          <w:tcPr>
            <w:tcBorders>
              <w:bottom w:val="single" w:sz="4" w:color="000000"/>
              <w:right w:val="single" w:sz="4" w:color="000000"/>
            </w:tcBorders>
            <w:tcMar>
              <w:top w:w="40" w:type="dxa"/>
              <w:left w:w="40" w:type="dxa"/>
              <w:bottom w:w="40" w:type="dxa"/>
              <w:right w:w="40" w:type="dxa"/>
            </w:tcMar>
            <w:vAlign w:val="top"/>
          </w:tcPr>
          <w:bookmarkStart w:id="2927" w:name="para_6d6f1c6c_cd6a_42b9_8591_fee78f9840"/>
          <w:p>
            <w:pPr>
              <w:spacing w:before="180" w:after="0" w:line="240" w:lineRule="auto"/>
            </w:pPr>
            <w:r>
              <w:rPr>
                <w:rFonts w:ascii="Arial" w:hAnsi="Arial"/>
                <w:color w:val="000000"/>
                <w:sz w:val="18"/>
              </w:rPr>
              <w:t>Matching is complete - No final Identifier is supplied.</w:t>
            </w:r>
          </w:p>
          <w:bookmarkEnd w:id="2927"/>
        </w:tc>
        <w:tc>
          <w:tcPr>
            <w:tcBorders>
              <w:bottom w:val="single" w:sz="4" w:color="000000"/>
              <w:right w:val="single" w:sz="4" w:color="000000"/>
            </w:tcBorders>
            <w:tcMar>
              <w:top w:w="40" w:type="dxa"/>
              <w:left w:w="40" w:type="dxa"/>
              <w:bottom w:w="40" w:type="dxa"/>
              <w:right w:w="40" w:type="dxa"/>
            </w:tcMar>
            <w:vAlign w:val="top"/>
          </w:tcPr>
          <w:bookmarkStart w:id="2928" w:name="para_a809970e_04fa_4ecb_aa04_0dd6c32d4e"/>
          <w:p>
            <w:pPr>
              <w:spacing w:before="180" w:after="0" w:line="240" w:lineRule="auto"/>
              <w:jc w:val="center"/>
            </w:pPr>
            <w:r>
              <w:rPr>
                <w:rFonts w:ascii="Arial" w:hAnsi="Arial"/>
                <w:color w:val="000000"/>
                <w:sz w:val="18"/>
              </w:rPr>
              <w:t>0000</w:t>
            </w:r>
          </w:p>
          <w:bookmarkEnd w:id="2928"/>
        </w:tc>
        <w:tc>
          <w:tcPr>
            <w:tcBorders>
              <w:bottom w:val="single" w:sz="4" w:color="000000"/>
              <w:right w:val="single" w:sz="4" w:color="000000"/>
            </w:tcBorders>
            <w:tcMar>
              <w:top w:w="40" w:type="dxa"/>
              <w:left w:w="40" w:type="dxa"/>
              <w:bottom w:w="40" w:type="dxa"/>
              <w:right w:w="40" w:type="dxa"/>
            </w:tcMar>
            <w:vAlign w:val="top"/>
          </w:tcPr>
          <w:bookmarkStart w:id="2929" w:name="para_9a129e2a_2a82_4c22_a5d2_10dc916f50"/>
          <w:p>
            <w:pPr>
              <w:spacing w:before="180" w:after="0" w:line="240" w:lineRule="auto"/>
              <w:jc w:val="center"/>
            </w:pPr>
            <w:r>
              <w:rPr>
                <w:rFonts w:ascii="Arial" w:hAnsi="Arial"/>
                <w:color w:val="000000"/>
                <w:sz w:val="18"/>
              </w:rPr>
              <w:t>None</w:t>
            </w:r>
          </w:p>
          <w:bookmarkEnd w:id="2929"/>
        </w:tc>
      </w:tr>
      <w:tr>
        <w:tblPrEx/>
        <w:trPr/>
        <w:tc>
          <w:tcPr>
            <w:vMerge w:val="restart"/>
            <w:tcBorders>
              <w:left w:val="single" w:sz="4" w:color="000000"/>
              <w:right w:val="single" w:sz="4" w:color="000000"/>
            </w:tcBorders>
            <w:tcMar>
              <w:top w:w="40" w:type="dxa"/>
              <w:left w:w="40" w:type="dxa"/>
              <w:right w:w="40" w:type="dxa"/>
            </w:tcMar>
            <w:vAlign w:val="top"/>
          </w:tcPr>
          <w:bookmarkStart w:id="2930" w:name="para_713bf13f_c0e3_4a86_bb93_82a42f2292"/>
          <w:p>
            <w:pPr>
              <w:spacing w:before="180" w:after="0" w:line="240" w:lineRule="auto"/>
            </w:pPr>
            <w:r>
              <w:rPr>
                <w:rFonts w:ascii="Arial" w:hAnsi="Arial"/>
                <w:color w:val="000000"/>
                <w:sz w:val="18"/>
              </w:rPr>
              <w:t>Pending</w:t>
            </w:r>
          </w:p>
          <w:bookmarkEnd w:id="2930"/>
        </w:tc>
        <w:tc>
          <w:tcPr>
            <w:tcBorders>
              <w:bottom w:val="single" w:sz="4" w:color="000000"/>
              <w:right w:val="single" w:sz="4" w:color="000000"/>
            </w:tcBorders>
            <w:tcMar>
              <w:top w:w="40" w:type="dxa"/>
              <w:left w:w="40" w:type="dxa"/>
              <w:bottom w:w="40" w:type="dxa"/>
              <w:right w:w="40" w:type="dxa"/>
            </w:tcMar>
            <w:vAlign w:val="top"/>
          </w:tcPr>
          <w:bookmarkStart w:id="2931" w:name="para_d511767e_695c_4178_a617_2712845d6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2931"/>
        </w:tc>
        <w:tc>
          <w:tcPr>
            <w:tcBorders>
              <w:bottom w:val="single" w:sz="4" w:color="000000"/>
              <w:right w:val="single" w:sz="4" w:color="000000"/>
            </w:tcBorders>
            <w:tcMar>
              <w:top w:w="40" w:type="dxa"/>
              <w:left w:w="40" w:type="dxa"/>
              <w:bottom w:w="40" w:type="dxa"/>
              <w:right w:w="40" w:type="dxa"/>
            </w:tcMar>
            <w:vAlign w:val="top"/>
          </w:tcPr>
          <w:bookmarkStart w:id="2932" w:name="para_60acd66b_0e8e_4bc7_b155_675ac8de0d"/>
          <w:p>
            <w:pPr>
              <w:spacing w:before="180" w:after="0" w:line="240" w:lineRule="auto"/>
              <w:jc w:val="center"/>
            </w:pPr>
            <w:r>
              <w:rPr>
                <w:rFonts w:ascii="Arial" w:hAnsi="Arial"/>
                <w:color w:val="000000"/>
                <w:sz w:val="18"/>
              </w:rPr>
              <w:t>FF00</w:t>
            </w:r>
          </w:p>
          <w:bookmarkEnd w:id="2932"/>
        </w:tc>
        <w:tc>
          <w:tcPr>
            <w:tcBorders>
              <w:bottom w:val="single" w:sz="4" w:color="000000"/>
              <w:right w:val="single" w:sz="4" w:color="000000"/>
            </w:tcBorders>
            <w:tcMar>
              <w:top w:w="40" w:type="dxa"/>
              <w:left w:w="40" w:type="dxa"/>
              <w:bottom w:w="40" w:type="dxa"/>
              <w:right w:w="40" w:type="dxa"/>
            </w:tcMar>
            <w:vAlign w:val="top"/>
          </w:tcPr>
          <w:bookmarkStart w:id="2933" w:name="para_87ec7658_7562_4cf8_8c08_b0953b0e81"/>
          <w:p>
            <w:pPr>
              <w:spacing w:before="180" w:after="0" w:line="240" w:lineRule="auto"/>
              <w:jc w:val="center"/>
            </w:pPr>
            <w:r>
              <w:rPr>
                <w:rFonts w:ascii="Arial" w:hAnsi="Arial"/>
                <w:color w:val="000000"/>
                <w:sz w:val="18"/>
              </w:rPr>
              <w:t>Identifier</w:t>
            </w:r>
          </w:p>
          <w:bookmarkEnd w:id="293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34" w:name="para_307dd287_86e7_4889_9675_082f3e13f1"/>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2934"/>
        </w:tc>
        <w:tc>
          <w:tcPr>
            <w:tcBorders>
              <w:bottom w:val="single" w:sz="4" w:color="000000"/>
              <w:right w:val="single" w:sz="4" w:color="000000"/>
            </w:tcBorders>
            <w:tcMar>
              <w:top w:w="40" w:type="dxa"/>
              <w:left w:w="40" w:type="dxa"/>
              <w:bottom w:w="40" w:type="dxa"/>
              <w:right w:w="40" w:type="dxa"/>
            </w:tcMar>
            <w:vAlign w:val="top"/>
          </w:tcPr>
          <w:bookmarkStart w:id="2935" w:name="para_db873a12_7c7f_4917_aef6_9b7c887657"/>
          <w:p>
            <w:pPr>
              <w:spacing w:before="180" w:after="0" w:line="240" w:lineRule="auto"/>
              <w:jc w:val="center"/>
            </w:pPr>
            <w:r>
              <w:rPr>
                <w:rFonts w:ascii="Arial" w:hAnsi="Arial"/>
                <w:color w:val="000000"/>
                <w:sz w:val="18"/>
              </w:rPr>
              <w:t>FF01</w:t>
            </w:r>
          </w:p>
          <w:bookmarkEnd w:id="2935"/>
        </w:tc>
        <w:tc>
          <w:tcPr>
            <w:tcBorders>
              <w:bottom w:val="single" w:sz="4" w:color="000000"/>
              <w:right w:val="single" w:sz="4" w:color="000000"/>
            </w:tcBorders>
            <w:tcMar>
              <w:top w:w="40" w:type="dxa"/>
              <w:left w:w="40" w:type="dxa"/>
              <w:bottom w:w="40" w:type="dxa"/>
              <w:right w:w="40" w:type="dxa"/>
            </w:tcMar>
            <w:vAlign w:val="top"/>
          </w:tcPr>
          <w:bookmarkStart w:id="2936" w:name="para_f4bed044_9f39_4c30_93a5_a0522df63f"/>
          <w:p>
            <w:pPr>
              <w:spacing w:before="180" w:after="0" w:line="240" w:lineRule="auto"/>
              <w:jc w:val="center"/>
            </w:pPr>
            <w:r>
              <w:rPr>
                <w:rFonts w:ascii="Arial" w:hAnsi="Arial"/>
                <w:color w:val="000000"/>
                <w:sz w:val="18"/>
              </w:rPr>
              <w:t>Identifier</w:t>
            </w:r>
          </w:p>
          <w:bookmarkEnd w:id="2936"/>
        </w:tc>
      </w:tr>
    </w:tbl>
    <w:bookmarkStart w:id="2937" w:name="para_0319bd44_d9fd_40a9_b930_faca67fb16"/>
    <w:p>
      <w:pPr>
        <w:spacing w:before="180" w:after="0" w:line="240" w:lineRule="auto"/>
        <w:jc w:val="both"/>
      </w:pPr>
      <w:r>
        <w:rPr>
          <w:rFonts w:ascii="Arial" w:hAnsi="Arial"/>
          <w:color w:val="000000"/>
          <w:sz w:val="18"/>
        </w:rPr>
        <w:t>Some Failure Status Codes are implementation specific.</w:t>
      </w:r>
    </w:p>
    <w:bookmarkEnd w:id="2937"/>
    <w:bookmarkStart w:id="2938" w:name="para_1f1cc1cc_85a8_40f7_830f_ed07d0f5bf"/>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1">
        <w:r>
          <w:rPr>
            <w:rFonts w:ascii="Arial" w:hAnsi="Arial"/>
            <w:color w:val="000000"/>
            <w:sz w:val="18"/>
          </w:rPr>
          <w:t>Table C.4-1</w:t>
        </w:r>
      </w:hyperlink>
      <w:r>
        <w:rPr>
          <w:rFonts w:ascii="Arial" w:hAnsi="Arial"/>
          <w:color w:val="000000"/>
          <w:sz w:val="18"/>
        </w:rPr>
        <w:t>.</w:t>
      </w:r>
    </w:p>
    <w:bookmarkEnd w:id="2938"/>
    <w:bookmarkStart w:id="2939" w:name="para_4cc20629_3513_4298_a4f4_56768a5d6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1">
        <w:r>
          <w:rPr>
            <w:rFonts w:ascii="Arial" w:hAnsi="Arial"/>
            <w:color w:val="000000"/>
            <w:sz w:val="18"/>
          </w:rPr>
          <w:t>Table C.4-1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2939"/>
    <w:bookmarkStart w:id="2940" w:name="sect_C_4_1_2"/>
    <w:p>
      <w:pPr>
        <w:spacing w:before="180" w:after="0" w:line="240" w:lineRule="auto"/>
      </w:pPr>
      <w:r>
        <w:rPr>
          <w:rFonts w:ascii="Arial" w:hAnsi="Arial"/>
          <w:b/>
          <w:color w:val="000000"/>
          <w:sz w:val="26"/>
        </w:rPr>
        <w:t>C.4.1.2 C-FIND SCU Behavior</w:t>
      </w:r>
    </w:p>
    <w:bookmarkEnd w:id="2940"/>
    <w:bookmarkStart w:id="2941" w:name="para_0bea2be4_33ed_44b4_b2bd_60ee997d5f"/>
    <w:p>
      <w:pPr>
        <w:spacing w:before="180" w:after="0" w:line="240" w:lineRule="auto"/>
        <w:jc w:val="both"/>
      </w:pPr>
      <w:r>
        <w:rPr>
          <w:rFonts w:ascii="Arial" w:hAnsi="Arial"/>
          <w:color w:val="000000"/>
          <w:sz w:val="18"/>
        </w:rPr>
        <w:t>This Section discusses both the baseline and extended behavior of the C-FIND SCU.</w:t>
      </w:r>
    </w:p>
    <w:bookmarkEnd w:id="2941"/>
    <w:bookmarkStart w:id="2942" w:name="sect_C_4_1_2_1"/>
    <w:p>
      <w:pPr>
        <w:spacing w:before="180" w:after="0" w:line="240" w:lineRule="auto"/>
      </w:pPr>
      <w:r>
        <w:rPr>
          <w:rFonts w:ascii="Arial" w:hAnsi="Arial"/>
          <w:b/>
          <w:color w:val="000000"/>
          <w:sz w:val="22"/>
        </w:rPr>
        <w:t>C.4.1.2.1 Baseline Behavior of SCU</w:t>
      </w:r>
    </w:p>
    <w:bookmarkEnd w:id="2942"/>
    <w:bookmarkStart w:id="2943" w:name="para_318ba65a_5f3c_4958_af1c_484f4a4e60"/>
    <w:p>
      <w:pPr>
        <w:spacing w:before="180" w:after="0" w:line="240" w:lineRule="auto"/>
        <w:jc w:val="both"/>
      </w:pPr>
      <w:r>
        <w:rPr>
          <w:rFonts w:ascii="Arial" w:hAnsi="Arial"/>
          <w:color w:val="000000"/>
          <w:sz w:val="18"/>
        </w:rPr>
        <w:t>All C-FIND SCUs shall be capable of generating query requests that meet the requirements of the Hierarchical Search.</w:t>
      </w:r>
    </w:p>
    <w:bookmarkEnd w:id="2943"/>
    <w:bookmarkStart w:id="2944" w:name="para_148f5bd9_394f_42f8_9179_4aeada5ef0"/>
    <w:p>
      <w:pPr>
        <w:spacing w:before="180" w:after="0" w:line="240" w:lineRule="auto"/>
        <w:jc w:val="both"/>
      </w:pPr>
      <w:r>
        <w:rPr>
          <w:rFonts w:ascii="Arial" w:hAnsi="Arial"/>
          <w:color w:val="000000"/>
          <w:sz w:val="18"/>
        </w:rPr>
        <w:t>The Identifier contained in a C-FIND request shall contain a single value in the Unique Key Attribute for each level above the Query/Retrieve level. No Required or Optional Keys shall be specified that are associated with levels above the Query/Retrieve level.</w:t>
      </w:r>
    </w:p>
    <w:bookmarkEnd w:id="2944"/>
    <w:bookmarkStart w:id="2945" w:name="para_88873b0e_2c7e_4c3e_a244_7b474e93d8"/>
    <w:p>
      <w:pPr>
        <w:spacing w:before="180" w:after="0" w:line="240" w:lineRule="auto"/>
        <w:jc w:val="both"/>
      </w:pPr>
      <w:r>
        <w:rPr>
          <w:rFonts w:ascii="Arial" w:hAnsi="Arial"/>
          <w:color w:val="000000"/>
          <w:sz w:val="18"/>
        </w:rPr>
        <w:t>The Unique Key Attribute associated with the Query/Retrieve level shall be contained in the C-FIND request and may specify Single Value Matching, Universal Value Matching, or List of UID Matching. In addition, Required and Optional Keys associated with the Query/Retrieve level may be contained in the Identifier.</w:t>
      </w:r>
    </w:p>
    <w:bookmarkEnd w:id="2945"/>
    <w:bookmarkStart w:id="2946" w:name="para_ee351783_8c55_4464_ab16_bd53803880"/>
    <w:p>
      <w:pPr>
        <w:spacing w:before="180" w:after="0" w:line="240" w:lineRule="auto"/>
        <w:jc w:val="both"/>
      </w:pPr>
      <w:r>
        <w:rPr>
          <w:rFonts w:ascii="Arial" w:hAnsi="Arial"/>
          <w:color w:val="000000"/>
          <w:sz w:val="18"/>
        </w:rPr>
        <w:t>An SCU conveys the following semantics using the C-FIND request:</w:t>
      </w:r>
    </w:p>
    <w:bookmarkEnd w:id="2946"/>
    <w:bookmarkStart w:id="2947" w:name="idm213350171888"/>
    <w:bookmarkStart w:id="2948" w:name="idm213350171632"/>
    <w:bookmarkStart w:id="2949" w:name="para_400875ed_8b2d_431e_b985_345effab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down to the Query/Retrieve level specified in the request.</w:t>
      </w:r>
    </w:p>
    <w:bookmarkEnd w:id="2949"/>
    <w:bookmarkEnd w:id="2948"/>
    <w:bookmarkEnd w:id="2947"/>
    <w:bookmarkStart w:id="2950" w:name="idm213350170368"/>
    <w:p>
      <w:pPr>
        <w:keepNext/>
        <w:spacing w:before="180" w:after="0" w:line="240" w:lineRule="auto"/>
        <w:ind w:left="540" w:right="360" w:firstLine="0"/>
        <w:jc w:val="both"/>
      </w:pPr>
      <w:r>
        <w:rPr>
          <w:rFonts w:ascii="Arial" w:hAnsi="Arial"/>
          <w:color w:val="000000"/>
          <w:sz w:val="18"/>
        </w:rPr>
        <w:t>Note</w:t>
      </w:r>
    </w:p>
    <w:bookmarkEnd w:id="2950"/>
    <w:bookmarkStart w:id="2951" w:name="idm213350170112"/>
    <w:bookmarkStart w:id="2952" w:name="idm213350169632"/>
    <w:bookmarkStart w:id="2953" w:name="para_e62450dd_26d0_4222_b7ff_af96158136"/>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not assume the SCP supports any Optional Keys. Hence, Optional Keys serve only to reduce network related overhead when they are supported by the SCP.</w:t>
      </w:r>
    </w:p>
    <w:bookmarkEnd w:id="2953"/>
    <w:bookmarkEnd w:id="2952"/>
    <w:bookmarkEnd w:id="2951"/>
    <w:bookmarkStart w:id="2954" w:name="idm213350168320"/>
    <w:bookmarkStart w:id="2955" w:name="para_7133aeab_f486_4d76_b8c1_8a86fdfed4"/>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SCU must be prepared to filter C-FIND responses when the SCP fails to support an Optional Key specified in the C-FIND request.</w:t>
      </w:r>
    </w:p>
    <w:bookmarkEnd w:id="2955"/>
    <w:bookmarkEnd w:id="2954"/>
    <w:bookmarkStart w:id="2956" w:name="idm213350166608"/>
    <w:bookmarkStart w:id="2957" w:name="para_54282c2f_0761_4161_a8d7_3419221c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Entity at the level of the query.</w:t>
      </w:r>
    </w:p>
    <w:bookmarkEnd w:id="2957"/>
    <w:bookmarkEnd w:id="2956"/>
    <w:bookmarkStart w:id="2958" w:name="idm213350165296"/>
    <w:bookmarkStart w:id="2959" w:name="para_8d313f77_cbb4_4e9a_ab90_fb68a3db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Failed or Refused to convey the end of Pending responses.</w:t>
      </w:r>
    </w:p>
    <w:bookmarkEnd w:id="2959"/>
    <w:bookmarkEnd w:id="2958"/>
    <w:bookmarkStart w:id="2960" w:name="idm213350164032"/>
    <w:bookmarkStart w:id="2961" w:name="para_bc17d4ce_0852_45dc_96da_4b297fed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Refused or Failed response to a C-FIND request as an indication that the SCP is unable to process the request.</w:t>
      </w:r>
    </w:p>
    <w:bookmarkEnd w:id="2961"/>
    <w:bookmarkEnd w:id="2960"/>
    <w:bookmarkStart w:id="2962" w:name="idm213350162704"/>
    <w:bookmarkStart w:id="2963" w:name="para_c1f550a3_19f2_49f9_98be_a38baf40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Canceled to indicate that the C-FIND-CANCEL was successful.</w:t>
      </w:r>
    </w:p>
    <w:bookmarkEnd w:id="2963"/>
    <w:bookmarkEnd w:id="2962"/>
    <w:bookmarkStart w:id="2964" w:name="sect_C_4_1_2_2"/>
    <w:p>
      <w:pPr>
        <w:spacing w:before="180" w:after="0" w:line="240" w:lineRule="auto"/>
      </w:pPr>
      <w:r>
        <w:rPr>
          <w:rFonts w:ascii="Arial" w:hAnsi="Arial"/>
          <w:b/>
          <w:color w:val="000000"/>
          <w:sz w:val="22"/>
        </w:rPr>
        <w:t>C.4.1.2.2 Extended Behavior of SCU</w:t>
      </w:r>
    </w:p>
    <w:bookmarkEnd w:id="2964"/>
    <w:bookmarkStart w:id="2965" w:name="para_36249b21_799c_4d9e_a900_148567883e"/>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965"/>
    <w:bookmarkStart w:id="2966" w:name="idm213350158560"/>
    <w:bookmarkStart w:id="2967" w:name="idm213350158304"/>
    <w:bookmarkStart w:id="2968" w:name="para_edec9e0d_71d4_4262_896f_6f2cae81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Relational-queries</w:t>
      </w:r>
    </w:p>
    <w:bookmarkEnd w:id="2968"/>
    <w:bookmarkEnd w:id="2967"/>
    <w:bookmarkEnd w:id="2966"/>
    <w:bookmarkStart w:id="2969" w:name="idm213350157120"/>
    <w:bookmarkStart w:id="2970" w:name="para_17bd1d52_8f74_4bdb_883b_d9d5d799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2970"/>
    <w:bookmarkEnd w:id="2969"/>
    <w:bookmarkStart w:id="2971" w:name="para_946fd320_0f68_4eb1_9665_dac67adb8a"/>
    <w:p>
      <w:pPr>
        <w:spacing w:before="180" w:after="0" w:line="240" w:lineRule="auto"/>
        <w:jc w:val="both"/>
      </w:pPr>
      <w:r>
        <w:rPr>
          <w:rFonts w:ascii="Arial" w:hAnsi="Arial"/>
          <w:color w:val="000000"/>
          <w:sz w:val="18"/>
        </w:rPr>
        <w:t>More than one option may be agreed upon.</w:t>
      </w:r>
    </w:p>
    <w:bookmarkEnd w:id="2971"/>
    <w:bookmarkStart w:id="2972" w:name="sect_C_4_1_2_2_1"/>
    <w:p>
      <w:pPr>
        <w:spacing w:before="180" w:after="0" w:line="240" w:lineRule="auto"/>
      </w:pPr>
      <w:r>
        <w:rPr>
          <w:rFonts w:ascii="Arial" w:hAnsi="Arial"/>
          <w:b/>
          <w:color w:val="000000"/>
          <w:sz w:val="18"/>
        </w:rPr>
        <w:t>C.4.1.2.2.1 Relational-Queries</w:t>
      </w:r>
    </w:p>
    <w:bookmarkEnd w:id="2972"/>
    <w:bookmarkStart w:id="2973" w:name="para_d21cbf5f_ab1b_420b_9f83_8a68235a4e"/>
    <w:p>
      <w:pPr>
        <w:spacing w:before="180" w:after="0" w:line="240" w:lineRule="auto"/>
        <w:jc w:val="both"/>
      </w:pPr>
      <w:r>
        <w:rPr>
          <w:rFonts w:ascii="Arial" w:hAnsi="Arial"/>
          <w:color w:val="000000"/>
          <w:sz w:val="18"/>
        </w:rPr>
        <w:t>The C-FIND Service with relational-queries allows any combination of keys at any level in the hierarchy. The Unique Key Attribute associated with the Query/Retrieve level shall be contained in the C-FIND request and may specify Single Value Matching, Universal Value Matching, or List of UID Matching. Support for relational-queries removes the baseline restriction that a Unique Key shall be specified for all levels above the Query/Retrieve level in the C-FIND request.</w:t>
      </w:r>
    </w:p>
    <w:bookmarkEnd w:id="2973"/>
    <w:bookmarkStart w:id="2974" w:name="sect_C_4_1_2_2_2"/>
    <w:p>
      <w:pPr>
        <w:spacing w:before="180" w:after="0" w:line="240" w:lineRule="auto"/>
      </w:pPr>
      <w:r>
        <w:rPr>
          <w:rFonts w:ascii="Arial" w:hAnsi="Arial"/>
          <w:b/>
          <w:color w:val="000000"/>
          <w:sz w:val="18"/>
        </w:rPr>
        <w:t>C.4.1.2.2.2 Enhanced Multi-Frame Image Conversion</w:t>
      </w:r>
    </w:p>
    <w:bookmarkEnd w:id="2974"/>
    <w:bookmarkStart w:id="2975" w:name="para_4a7dd942_0d90_4489_be20_d5d195e9fc"/>
    <w:p>
      <w:pPr>
        <w:spacing w:before="180" w:after="0" w:line="240" w:lineRule="auto"/>
        <w:jc w:val="both"/>
      </w:pPr>
      <w:r>
        <w:rPr>
          <w:rFonts w:ascii="Arial" w:hAnsi="Arial"/>
          <w:color w:val="000000"/>
          <w:sz w:val="18"/>
        </w:rPr>
        <w:t>The C-FIND Service with Enhanced Multi-Frame Image Conversion allows for selection of the default or an alternative view of the instances represented by the Information Model.</w:t>
      </w:r>
    </w:p>
    <w:bookmarkEnd w:id="2975"/>
    <w:bookmarkStart w:id="2976" w:name="para_a3194648_ad64_4190_9245_63bb273afc"/>
    <w:p>
      <w:pPr>
        <w:spacing w:before="180" w:after="0" w:line="240" w:lineRule="auto"/>
        <w:jc w:val="both"/>
      </w:pPr>
      <w:r>
        <w:rPr>
          <w:rFonts w:ascii="Arial" w:hAnsi="Arial"/>
          <w:color w:val="000000"/>
          <w:sz w:val="18"/>
        </w:rPr>
        <w:t>Support for Enhanced Multi-Frame Image Conversion allows the SCU to specify the Query/Retrieve View (0008,0053) in the Request Identifier with a value of either "CLASSIC" or "ENHANCED".</w:t>
      </w:r>
    </w:p>
    <w:bookmarkEnd w:id="2976"/>
    <w:bookmarkStart w:id="2977" w:name="para_a4d1c754_7514_4dd0_9767_1c65204e15"/>
    <w:p>
      <w:pPr>
        <w:spacing w:before="180" w:after="0" w:line="240" w:lineRule="auto"/>
        <w:jc w:val="both"/>
      </w:pPr>
      <w:r>
        <w:rPr>
          <w:rFonts w:ascii="Arial" w:hAnsi="Arial"/>
          <w:color w:val="000000"/>
          <w:sz w:val="18"/>
        </w:rPr>
        <w:t>If Query/Retrieve View (0008,0053) is not present in the Request Identifier, then the SCU requests that the SCP perform a match of all keys specified in the Identifier of the request against the information about the instances that it possesses, as received.</w:t>
      </w:r>
    </w:p>
    <w:bookmarkEnd w:id="2977"/>
    <w:bookmarkStart w:id="2978" w:name="para_56ae0d5b_0c39_4dc0_a563_53c919d047"/>
    <w:p>
      <w:pPr>
        <w:spacing w:before="180" w:after="0" w:line="240" w:lineRule="auto"/>
        <w:jc w:val="both"/>
      </w:pPr>
      <w:r>
        <w:rPr>
          <w:rFonts w:ascii="Arial" w:hAnsi="Arial"/>
          <w:color w:val="000000"/>
          <w:sz w:val="18"/>
        </w:rPr>
        <w:t>If Query/Retrieve View (0008,0053) is present with a value of "CLASSIC", then the SCU requests that the SCP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978"/>
    <w:bookmarkStart w:id="2979" w:name="para_745588d9_6350_4a79_a010_5ea7a22279"/>
    <w:p>
      <w:pPr>
        <w:spacing w:before="180" w:after="0" w:line="240" w:lineRule="auto"/>
        <w:jc w:val="both"/>
      </w:pPr>
      <w:r>
        <w:rPr>
          <w:rFonts w:ascii="Arial" w:hAnsi="Arial"/>
          <w:color w:val="000000"/>
          <w:sz w:val="18"/>
        </w:rPr>
        <w:t>If Query/Retrieve View (0008,0053) is present with a value of "ENHANCED", then the SCU requests that the SCP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979"/>
    <w:bookmarkStart w:id="2980" w:name="idm213350145376"/>
    <w:p>
      <w:pPr>
        <w:keepNext/>
        <w:spacing w:before="180" w:after="0" w:line="240" w:lineRule="auto"/>
        <w:ind w:left="360" w:right="360" w:firstLine="0"/>
        <w:jc w:val="both"/>
      </w:pPr>
      <w:r>
        <w:rPr>
          <w:rFonts w:ascii="Arial" w:hAnsi="Arial"/>
          <w:color w:val="000000"/>
          <w:sz w:val="18"/>
        </w:rPr>
        <w:t>Note</w:t>
      </w:r>
    </w:p>
    <w:bookmarkEnd w:id="2980"/>
    <w:bookmarkStart w:id="2981" w:name="idm213350145120"/>
    <w:bookmarkStart w:id="2982" w:name="idm213350144640"/>
    <w:bookmarkStart w:id="2983" w:name="para_71c57db0_8416_4775_b6db_9e4d1786c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assume that no duplicate information will be returned. For example, if an entire series of single frame instances can be converted to a separate series of converted instances, a STUDY level C-FIND will not return both series.</w:t>
      </w:r>
    </w:p>
    <w:bookmarkEnd w:id="2983"/>
    <w:bookmarkEnd w:id="2982"/>
    <w:bookmarkEnd w:id="2981"/>
    <w:bookmarkStart w:id="2984" w:name="idm213350143264"/>
    <w:bookmarkStart w:id="2985" w:name="para_95dcaad1_c1d8_4fcd_b48c_9501a4c10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985"/>
    <w:bookmarkEnd w:id="2984"/>
    <w:bookmarkStart w:id="2986" w:name="idm213350141808"/>
    <w:bookmarkStart w:id="2987" w:name="para_47d83cd8_0e93_4b21_b4be_ed9e77e46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Unconverted instances, such as for other modalities like Ultrasound, will appear identical regardless of view.</w:t>
      </w:r>
    </w:p>
    <w:bookmarkEnd w:id="2987"/>
    <w:bookmarkEnd w:id="2986"/>
    <w:bookmarkStart w:id="2988" w:name="idm213350140560"/>
    <w:bookmarkStart w:id="2989" w:name="para_856a123b_a25f_40ef_a0d5_46e29fbc2d"/>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Implementations may apply performance optimizations, such as pre-computing or caching the potential information against which CLASSIC and ENHANCED queries may be performed, in order to minimize significant delays between the query request and response caused by converting "on demand", but SCUs may need to consider the potential for a delayed response when configuring timeouts, etc.</w:t>
      </w:r>
    </w:p>
    <w:bookmarkEnd w:id="2989"/>
    <w:bookmarkEnd w:id="2988"/>
    <w:bookmarkStart w:id="2990" w:name="sect_C_4_1_3"/>
    <w:p>
      <w:pPr>
        <w:spacing w:before="180" w:after="0" w:line="240" w:lineRule="auto"/>
      </w:pPr>
      <w:r>
        <w:rPr>
          <w:rFonts w:ascii="Arial" w:hAnsi="Arial"/>
          <w:b/>
          <w:color w:val="000000"/>
          <w:sz w:val="26"/>
        </w:rPr>
        <w:t>C.4.1.3 C-FIND SCP Behavior</w:t>
      </w:r>
    </w:p>
    <w:bookmarkEnd w:id="2990"/>
    <w:bookmarkStart w:id="2991" w:name="para_c9f07729_0729_40f9_8480_f0d482e897"/>
    <w:p>
      <w:pPr>
        <w:spacing w:before="180" w:after="0" w:line="240" w:lineRule="auto"/>
        <w:jc w:val="both"/>
      </w:pPr>
      <w:r>
        <w:rPr>
          <w:rFonts w:ascii="Arial" w:hAnsi="Arial"/>
          <w:color w:val="000000"/>
          <w:sz w:val="18"/>
        </w:rPr>
        <w:t>This Section discusses both the baseline and extended behavior of the C-FIND SCP.</w:t>
      </w:r>
    </w:p>
    <w:bookmarkEnd w:id="2991"/>
    <w:bookmarkStart w:id="2992" w:name="sect_C_4_1_3_1"/>
    <w:p>
      <w:pPr>
        <w:spacing w:before="180" w:after="0" w:line="240" w:lineRule="auto"/>
      </w:pPr>
      <w:r>
        <w:rPr>
          <w:rFonts w:ascii="Arial" w:hAnsi="Arial"/>
          <w:b/>
          <w:color w:val="000000"/>
          <w:sz w:val="22"/>
        </w:rPr>
        <w:t>C.4.1.3.1 Baseline Behavior of SCP</w:t>
      </w:r>
    </w:p>
    <w:bookmarkEnd w:id="2992"/>
    <w:bookmarkStart w:id="2993" w:name="para_da74a352_41a4_4807_9908_262ee08eca"/>
    <w:p>
      <w:pPr>
        <w:spacing w:before="180" w:after="0" w:line="240" w:lineRule="auto"/>
        <w:jc w:val="both"/>
      </w:pPr>
      <w:r>
        <w:rPr>
          <w:rFonts w:ascii="Arial" w:hAnsi="Arial"/>
          <w:color w:val="000000"/>
          <w:sz w:val="18"/>
        </w:rPr>
        <w:t>All C-FIND SCPs shall be capable of processing queries that meet the requirements of the Hierarchical Search.</w:t>
      </w:r>
    </w:p>
    <w:bookmarkEnd w:id="2993"/>
    <w:bookmarkStart w:id="2994" w:name="para_80d344af_48f8_4009_b727_812b138c7b"/>
    <w:p>
      <w:pPr>
        <w:spacing w:before="180" w:after="0" w:line="240" w:lineRule="auto"/>
        <w:jc w:val="both"/>
      </w:pPr>
      <w:r>
        <w:rPr>
          <w:rFonts w:ascii="Arial" w:hAnsi="Arial"/>
          <w:color w:val="000000"/>
          <w:sz w:val="18"/>
        </w:rPr>
        <w:t>An SCP conveys the following semantics with a C-FIND response:</w:t>
      </w:r>
    </w:p>
    <w:bookmarkEnd w:id="2994"/>
    <w:bookmarkStart w:id="2995" w:name="idm213350132896"/>
    <w:bookmarkStart w:id="2996" w:name="idm213350132640"/>
    <w:bookmarkStart w:id="2997" w:name="para_1766b6cf_495e_4283_959d_27b65833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to the level specified in the request. Attribute matching is performed using the key values specified in the Identifier of the C-FIND request as defined in </w:t>
      </w:r>
      <w:hyperlink w:anchor="sect_C_2">
        <w:r>
          <w:rPr>
            <w:rFonts w:ascii="Arial" w:hAnsi="Arial"/>
            <w:color w:val="000000"/>
            <w:sz w:val="18"/>
          </w:rPr>
          <w:t>Section C.2</w:t>
        </w:r>
      </w:hyperlink>
      <w:r>
        <w:rPr>
          <w:rFonts w:ascii="Arial" w:hAnsi="Arial"/>
          <w:color w:val="000000"/>
          <w:sz w:val="18"/>
        </w:rPr>
        <w:t>.</w:t>
      </w:r>
    </w:p>
    <w:bookmarkEnd w:id="2997"/>
    <w:bookmarkEnd w:id="2996"/>
    <w:bookmarkEnd w:id="2995"/>
    <w:bookmarkStart w:id="2998" w:name="idm213350130448"/>
    <w:bookmarkStart w:id="2999" w:name="para_6e8e567a_d04d_4e96_9b60_0b992d5a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Hierarchical Search method. All such responses shall contain an Identifier whose Attributes contain values from a single match. All such responses shall contain a status of Pending.</w:t>
      </w:r>
    </w:p>
    <w:bookmarkEnd w:id="2999"/>
    <w:bookmarkEnd w:id="2998"/>
    <w:bookmarkStart w:id="3000" w:name="idm213350129008"/>
    <w:bookmarkStart w:id="3001" w:name="para_9dacf0dc_f518_4a47_828a_0f67ffb23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3001"/>
    <w:bookmarkEnd w:id="3000"/>
    <w:bookmarkStart w:id="3002" w:name="idm213350127792"/>
    <w:p>
      <w:pPr>
        <w:keepNext/>
        <w:spacing w:before="180" w:after="0" w:line="240" w:lineRule="auto"/>
        <w:ind w:left="540" w:right="360" w:firstLine="0"/>
        <w:jc w:val="both"/>
      </w:pPr>
      <w:r>
        <w:rPr>
          <w:rFonts w:ascii="Arial" w:hAnsi="Arial"/>
          <w:color w:val="000000"/>
          <w:sz w:val="18"/>
        </w:rPr>
        <w:t>Note</w:t>
      </w:r>
    </w:p>
    <w:bookmarkEnd w:id="3002"/>
    <w:bookmarkStart w:id="3003" w:name="para_889537a7_1adc_4785_a0fd_c71636983d"/>
    <w:p>
      <w:pPr>
        <w:spacing w:before="180" w:after="0" w:line="240" w:lineRule="auto"/>
        <w:ind w:left="540" w:right="360" w:firstLine="0"/>
        <w:jc w:val="both"/>
      </w:pPr>
      <w:r>
        <w:rPr>
          <w:rFonts w:ascii="Arial" w:hAnsi="Arial"/>
          <w:color w:val="000000"/>
          <w:sz w:val="18"/>
        </w:rPr>
        <w:t>When there are no matches, then no responses with a status of Pending are sent, only a single response with a status of Success.</w:t>
      </w:r>
    </w:p>
    <w:bookmarkEnd w:id="3003"/>
    <w:bookmarkStart w:id="3004" w:name="idm213350126384"/>
    <w:bookmarkStart w:id="3005" w:name="para_7c505f02_b4e2_4b8d_9967_37c9aeed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Refused or Failed if it is unable to process the request. A Refused or Failed response shall contain no Identifier.</w:t>
      </w:r>
    </w:p>
    <w:bookmarkEnd w:id="3005"/>
    <w:bookmarkEnd w:id="3004"/>
    <w:bookmarkStart w:id="3006" w:name="idm213350125072"/>
    <w:bookmarkStart w:id="3007" w:name="para_f3f98d6d_2d23_4b0e_8cd1_cd5582f3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Canceled.</w:t>
      </w:r>
    </w:p>
    <w:bookmarkEnd w:id="3007"/>
    <w:bookmarkEnd w:id="3006"/>
    <w:bookmarkStart w:id="3008" w:name="idm213350123712"/>
    <w:bookmarkStart w:id="3009" w:name="para_5737423b_f905_4b91_bcb8_46d6ef7e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matches for a C-FIND request at the Instance level.</w:t>
      </w:r>
    </w:p>
    <w:bookmarkEnd w:id="3009"/>
    <w:bookmarkEnd w:id="3008"/>
    <w:bookmarkStart w:id="3010" w:name="idm213350121744"/>
    <w:p>
      <w:pPr>
        <w:keepNext/>
        <w:spacing w:before="180" w:after="0" w:line="240" w:lineRule="auto"/>
        <w:ind w:left="540" w:right="360" w:firstLine="0"/>
        <w:jc w:val="both"/>
      </w:pPr>
      <w:r>
        <w:rPr>
          <w:rFonts w:ascii="Arial" w:hAnsi="Arial"/>
          <w:color w:val="000000"/>
          <w:sz w:val="18"/>
        </w:rPr>
        <w:t>Note</w:t>
      </w:r>
    </w:p>
    <w:bookmarkEnd w:id="3010"/>
    <w:bookmarkStart w:id="3011" w:name="para_8a57f25d_8c37_478e_b981_6d1c1b3463"/>
    <w:p>
      <w:pPr>
        <w:spacing w:before="180" w:after="0" w:line="240" w:lineRule="auto"/>
        <w:ind w:left="540" w:right="360" w:firstLine="0"/>
        <w:jc w:val="both"/>
      </w:pPr>
      <w:r>
        <w:rPr>
          <w:rFonts w:ascii="Arial" w:hAnsi="Arial"/>
          <w:color w:val="000000"/>
          <w:sz w:val="18"/>
        </w:rPr>
        <w:t>For query of images with alternate encodings, the SCP may select the appropriately encoded Instance for the request response based on identity of the SCU or other factors.</w:t>
      </w:r>
    </w:p>
    <w:bookmarkEnd w:id="3011"/>
    <w:bookmarkStart w:id="3012" w:name="sect_C_4_1_3_1_1"/>
    <w:p>
      <w:pPr>
        <w:spacing w:before="180" w:after="0" w:line="240" w:lineRule="auto"/>
      </w:pPr>
      <w:r>
        <w:rPr>
          <w:rFonts w:ascii="Arial" w:hAnsi="Arial"/>
          <w:b/>
          <w:color w:val="000000"/>
          <w:sz w:val="18"/>
        </w:rPr>
        <w:t>C.4.1.3.1.1 Hierarchical Search Method</w:t>
      </w:r>
    </w:p>
    <w:bookmarkEnd w:id="3012"/>
    <w:bookmarkStart w:id="3013" w:name="para_4d838aee_c06c_4b9c_b83a_95d0439ed3"/>
    <w:p>
      <w:pPr>
        <w:spacing w:before="180" w:after="0" w:line="240" w:lineRule="auto"/>
        <w:jc w:val="both"/>
      </w:pPr>
      <w:r>
        <w:rPr>
          <w:rFonts w:ascii="Arial" w:hAnsi="Arial"/>
          <w:color w:val="000000"/>
          <w:sz w:val="18"/>
        </w:rPr>
        <w:t>Starting at the top level in the Query/Retrieve Information Model, continuing until the level specified in the C-FIND request is reached, the following procedures are used to generate matches:</w:t>
      </w:r>
    </w:p>
    <w:bookmarkEnd w:id="3013"/>
    <w:bookmarkStart w:id="3014" w:name="idm213350117808"/>
    <w:bookmarkStart w:id="3015" w:name="idm213350117328"/>
    <w:bookmarkStart w:id="3016" w:name="para_ba8e6800_cf70_49ca_bb95_d6587fd24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If the current level is the level specified in the C-FIND request, then the key match strings contained in the Identifier of the C-FIND request are matched against the values of the Key Attributes for each entity at the current level. For each entity for which the Attributes match all of the specified match strings, construct an Identifier. This Identifier shall contain all of the Unique Keys at higher levels and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3016"/>
    <w:bookmarkEnd w:id="3015"/>
    <w:bookmarkEnd w:id="3014"/>
    <w:bookmarkStart w:id="3017" w:name="idm213350116128"/>
    <w:bookmarkStart w:id="3018" w:name="para_16ebfb19_3027_434b_89cd_885149169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Otherwise, if the current level is not the level specified in the C-FIND request and there is an entity matching the Unique Key Attribute Value for this level specified in the C-FIND request, perform this procedure at the next level down in the hierarchy.</w:t>
      </w:r>
    </w:p>
    <w:bookmarkEnd w:id="3018"/>
    <w:bookmarkEnd w:id="3017"/>
    <w:bookmarkStart w:id="3019" w:name="idm213350114688"/>
    <w:bookmarkStart w:id="3020" w:name="para_874d6f6a_2497_4705_a3d3_d86d262daf"/>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Otherwise there are no matches; return a response with a status equal to Success.</w:t>
      </w:r>
    </w:p>
    <w:bookmarkEnd w:id="3020"/>
    <w:bookmarkEnd w:id="3019"/>
    <w:bookmarkStart w:id="3021" w:name="idm213350113584"/>
    <w:p>
      <w:pPr>
        <w:keepNext/>
        <w:spacing w:before="180" w:after="0" w:line="240" w:lineRule="auto"/>
        <w:ind w:left="720" w:right="360" w:firstLine="0"/>
        <w:jc w:val="both"/>
      </w:pPr>
      <w:r>
        <w:rPr>
          <w:rFonts w:ascii="Arial" w:hAnsi="Arial"/>
          <w:color w:val="000000"/>
          <w:sz w:val="18"/>
        </w:rPr>
        <w:t>Note</w:t>
      </w:r>
    </w:p>
    <w:bookmarkEnd w:id="3021"/>
    <w:bookmarkStart w:id="3022" w:name="para_a4f377a6_802c_4e9f_b7f0_217b01e04c"/>
    <w:p>
      <w:pPr>
        <w:spacing w:before="180" w:after="0" w:line="240" w:lineRule="auto"/>
        <w:ind w:left="720" w:right="360" w:firstLine="0"/>
        <w:jc w:val="both"/>
      </w:pPr>
      <w:r>
        <w:rPr>
          <w:rFonts w:ascii="Arial" w:hAnsi="Arial"/>
          <w:color w:val="000000"/>
          <w:sz w:val="18"/>
        </w:rPr>
        <w:t>The above description specifies a recursive procedure. It may recur upon itself multiple times as it goes down the hierarchical levels, but at each level it recurs only once.</w:t>
      </w:r>
    </w:p>
    <w:bookmarkEnd w:id="3022"/>
    <w:bookmarkStart w:id="3023" w:name="sect_C_4_1_3_2"/>
    <w:p>
      <w:pPr>
        <w:spacing w:before="180" w:after="0" w:line="240" w:lineRule="auto"/>
      </w:pPr>
      <w:r>
        <w:rPr>
          <w:rFonts w:ascii="Arial" w:hAnsi="Arial"/>
          <w:b/>
          <w:color w:val="000000"/>
          <w:sz w:val="22"/>
        </w:rPr>
        <w:t>C.4.1.3.2 Extended Behavior of SCP</w:t>
      </w:r>
    </w:p>
    <w:bookmarkEnd w:id="3023"/>
    <w:bookmarkStart w:id="3024" w:name="para_f51d80fa_4761_4e09_bedb_d559034fb9"/>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024"/>
    <w:bookmarkStart w:id="3025" w:name="idm213350109232"/>
    <w:bookmarkStart w:id="3026" w:name="idm213350108976"/>
    <w:bookmarkStart w:id="3027" w:name="para_5d53dab6_fb77_4d49_b852_d009dd91d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Relational-queries</w:t>
      </w:r>
    </w:p>
    <w:bookmarkEnd w:id="3027"/>
    <w:bookmarkEnd w:id="3026"/>
    <w:bookmarkEnd w:id="3025"/>
    <w:bookmarkStart w:id="3028" w:name="idm213350107792"/>
    <w:bookmarkStart w:id="3029" w:name="para_c4f5d7e0_cfdd_4842_a7a4_ca67a4c2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029"/>
    <w:bookmarkEnd w:id="3028"/>
    <w:bookmarkStart w:id="3030" w:name="para_9121674b_1eba_4abd_bca2_22a6176024"/>
    <w:p>
      <w:pPr>
        <w:spacing w:before="180" w:after="0" w:line="240" w:lineRule="auto"/>
        <w:jc w:val="both"/>
      </w:pPr>
      <w:r>
        <w:rPr>
          <w:rFonts w:ascii="Arial" w:hAnsi="Arial"/>
          <w:color w:val="000000"/>
          <w:sz w:val="18"/>
        </w:rPr>
        <w:t>More than one option may be agreed upon.</w:t>
      </w:r>
    </w:p>
    <w:bookmarkEnd w:id="3030"/>
    <w:bookmarkStart w:id="3031" w:name="sect_C_4_1_3_2_1"/>
    <w:p>
      <w:pPr>
        <w:spacing w:before="180" w:after="0" w:line="240" w:lineRule="auto"/>
      </w:pPr>
      <w:r>
        <w:rPr>
          <w:rFonts w:ascii="Arial" w:hAnsi="Arial"/>
          <w:b/>
          <w:color w:val="000000"/>
          <w:sz w:val="18"/>
        </w:rPr>
        <w:t>C.4.1.3.2.1 Relational-Queries</w:t>
      </w:r>
    </w:p>
    <w:bookmarkEnd w:id="3031"/>
    <w:bookmarkStart w:id="3032" w:name="para_f14b1872_270b_4deb_99da_d7e6ed8ccb"/>
    <w:p>
      <w:pPr>
        <w:spacing w:before="180" w:after="0" w:line="240" w:lineRule="auto"/>
        <w:jc w:val="both"/>
      </w:pPr>
      <w:r>
        <w:rPr>
          <w:rFonts w:ascii="Arial" w:hAnsi="Arial"/>
          <w:color w:val="000000"/>
          <w:sz w:val="18"/>
        </w:rPr>
        <w:t>The C-FIND Service with relational-queries allows any combination of keys at any level in the hierarchy. At the lowest level, a query using the relational-queries shall contain the Unique Key for that level with either a Single Value Match, a Wild Card Match, or a Universal Match. Support for relational-queries removes the baseline restriction that a Unique Key shall be specified for all levels above the Query/Retrieve level in the C-FIND request.</w:t>
      </w:r>
    </w:p>
    <w:bookmarkEnd w:id="3032"/>
    <w:bookmarkStart w:id="3033" w:name="para_661d5f1f_5388_47b5_951f_e40d39d0c4"/>
    <w:p>
      <w:pPr>
        <w:spacing w:before="180" w:after="0" w:line="240" w:lineRule="auto"/>
        <w:jc w:val="both"/>
      </w:pPr>
      <w:r>
        <w:rPr>
          <w:rFonts w:ascii="Arial" w:hAnsi="Arial"/>
          <w:color w:val="000000"/>
          <w:sz w:val="18"/>
        </w:rPr>
        <w:t>The C-FIND SCP shall perform matching based on all keys specified in the C-FIND request regardless of the Query/Retrieve level.</w:t>
      </w:r>
    </w:p>
    <w:bookmarkEnd w:id="3033"/>
    <w:bookmarkStart w:id="3034" w:name="sect_C_4_1_3_2_2"/>
    <w:p>
      <w:pPr>
        <w:spacing w:before="180" w:after="0" w:line="240" w:lineRule="auto"/>
      </w:pPr>
      <w:r>
        <w:rPr>
          <w:rFonts w:ascii="Arial" w:hAnsi="Arial"/>
          <w:b/>
          <w:color w:val="000000"/>
          <w:sz w:val="18"/>
        </w:rPr>
        <w:t>C.4.1.3.2.2 Relational Search Method</w:t>
      </w:r>
    </w:p>
    <w:bookmarkEnd w:id="3034"/>
    <w:bookmarkStart w:id="3035" w:name="para_a58959dd_a960_4876_8df7_1a98d55048"/>
    <w:p>
      <w:pPr>
        <w:spacing w:before="180" w:after="0" w:line="240" w:lineRule="auto"/>
        <w:jc w:val="both"/>
      </w:pPr>
      <w:r>
        <w:rPr>
          <w:rFonts w:ascii="Arial" w:hAnsi="Arial"/>
          <w:color w:val="000000"/>
          <w:sz w:val="18"/>
        </w:rPr>
        <w:t>A query using the relational method may contain any combination of keys at any level in the hierarchy. Starting at the top level in the Query/Retrieve Information Model, continuing until the Query/Retrieve level specified in the C-FIND request is reached, the following procedures are used to generate matches:</w:t>
      </w:r>
    </w:p>
    <w:bookmarkEnd w:id="3035"/>
    <w:bookmarkStart w:id="3036" w:name="idm213350099424"/>
    <w:bookmarkStart w:id="3037" w:name="idm213350098944"/>
    <w:bookmarkStart w:id="3038" w:name="para_28784582_21f8_4627_8978_55c12f83b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key match strings contained in the Identifier of the C-FIND request are matched against the values of the Key Attributes for each entity at the current level.</w:t>
      </w:r>
    </w:p>
    <w:bookmarkEnd w:id="3038"/>
    <w:bookmarkEnd w:id="3037"/>
    <w:bookmarkEnd w:id="3036"/>
    <w:bookmarkStart w:id="3039" w:name="idm213350097584"/>
    <w:bookmarkStart w:id="3040" w:name="para_9c19abe7_9f0b_4d6b_81e0_1da2abcf3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If no Key Attribute is specified at the current level and the current level is not the level specified in the C-FIND request, the match shall be performed as if a wild card were specified for the Unique Key Attribute for the current level (i.e., all entities at the current level shall match).</w:t>
      </w:r>
    </w:p>
    <w:bookmarkEnd w:id="3040"/>
    <w:bookmarkEnd w:id="3039"/>
    <w:bookmarkStart w:id="3041" w:name="idm213350096144"/>
    <w:bookmarkStart w:id="3042" w:name="para_01463b54_97e6_4cbb_a0fe_e7c16fb34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If the current level is the level specified in the C-FIND request, then for each matching entity (a matching entity is one for which the Attributes match all of the specified match strings in the Key Attributes), construct an Identifier. This Identifier shall contain all of the Attributes generated by this procedure at higher levels on this recursion path and all of the values of the Key Attributes for this entity that match those in the C-FIND request.</w:t>
      </w:r>
    </w:p>
    <w:bookmarkEnd w:id="3042"/>
    <w:bookmarkEnd w:id="3041"/>
    <w:bookmarkStart w:id="3043" w:name="idm213350094496"/>
    <w:bookmarkStart w:id="3044" w:name="para_1082b1a7_decc_4107_b32b_278cbf9504"/>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Otherwise, if the current level is not the level specified in the C-FIND request, then for each matching entity construct a list of Attributes containing all of the matching Key Attributes and all Attributes that were prepared at the previous level for this entity. Then perform this procedure at the next level down in the hierarchy for each matching entity.</w:t>
      </w:r>
    </w:p>
    <w:bookmarkEnd w:id="3044"/>
    <w:bookmarkEnd w:id="3043"/>
    <w:bookmarkStart w:id="3045" w:name="idm213350092992"/>
    <w:bookmarkStart w:id="3046" w:name="para_d898ca5e_785f_4913_af51_4cfb2c917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Otherwise, if there are no matches, return a response with status equal to Success and no Identifier.</w:t>
      </w:r>
    </w:p>
    <w:bookmarkEnd w:id="3046"/>
    <w:bookmarkEnd w:id="3045"/>
    <w:bookmarkStart w:id="3047" w:name="idm213350091568"/>
    <w:p>
      <w:pPr>
        <w:keepNext/>
        <w:spacing w:before="180" w:after="0" w:line="240" w:lineRule="auto"/>
        <w:ind w:left="360" w:right="360" w:firstLine="0"/>
        <w:jc w:val="both"/>
      </w:pPr>
      <w:r>
        <w:rPr>
          <w:rFonts w:ascii="Arial" w:hAnsi="Arial"/>
          <w:color w:val="000000"/>
          <w:sz w:val="18"/>
        </w:rPr>
        <w:t>Note</w:t>
      </w:r>
    </w:p>
    <w:bookmarkEnd w:id="3047"/>
    <w:bookmarkStart w:id="3048" w:name="idm213350091312"/>
    <w:bookmarkStart w:id="3049" w:name="idm213350090832"/>
    <w:bookmarkStart w:id="3050" w:name="para_d0513815_ff96_4af9_98f3_d596329eb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above description specifies a recursive procedure. It may recur upon itself multiple times as it goes down the hierarchical levels, and at each level, it may recur multiple times (one for each matching entity). This may result in a large number of Identifiers being generated.</w:t>
      </w:r>
    </w:p>
    <w:bookmarkEnd w:id="3050"/>
    <w:bookmarkEnd w:id="3049"/>
    <w:bookmarkEnd w:id="3048"/>
    <w:bookmarkStart w:id="3051" w:name="idm213350089408"/>
    <w:bookmarkStart w:id="3052" w:name="para_211ffbce_b8b2_484a_9975_53da3e529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not required that the above defined procedure be used to generate matches. It is expected that implementations will incorporate different algorithms for performing searches of the databases. For a given query, the set of matches shall be equivalent to that which would be generated by the above procedure.</w:t>
      </w:r>
    </w:p>
    <w:bookmarkEnd w:id="3052"/>
    <w:bookmarkEnd w:id="3051"/>
    <w:bookmarkStart w:id="3053" w:name="sect_C_4_1_3_2_3"/>
    <w:p>
      <w:pPr>
        <w:spacing w:before="180" w:after="0" w:line="240" w:lineRule="auto"/>
      </w:pPr>
      <w:r>
        <w:rPr>
          <w:rFonts w:ascii="Arial" w:hAnsi="Arial"/>
          <w:b/>
          <w:color w:val="000000"/>
          <w:sz w:val="18"/>
        </w:rPr>
        <w:t>C.4.1.3.2.3 Enhanced Multi-Frame Image Conversion</w:t>
      </w:r>
    </w:p>
    <w:bookmarkEnd w:id="3053"/>
    <w:bookmarkStart w:id="3054" w:name="para_24f285ef_7e4a_40d2_bd40_7e08d4cbff"/>
    <w:p>
      <w:pPr>
        <w:spacing w:before="180" w:after="0" w:line="240" w:lineRule="auto"/>
        <w:jc w:val="both"/>
      </w:pPr>
      <w:r>
        <w:rPr>
          <w:rFonts w:ascii="Arial" w:hAnsi="Arial"/>
          <w:color w:val="000000"/>
          <w:sz w:val="18"/>
        </w:rPr>
        <w:t>If Query/Retrieve View (0008,0053) is not present in the Request Identifier, then the SCP shall perform a match of all keys specified in the Identifier of the request against the information about the instances that it possesses, as received.</w:t>
      </w:r>
    </w:p>
    <w:bookmarkEnd w:id="3054"/>
    <w:bookmarkStart w:id="3055" w:name="para_77964118_341f_4e03_8d83_56afecefbd"/>
    <w:p>
      <w:pPr>
        <w:spacing w:before="180" w:after="0" w:line="240" w:lineRule="auto"/>
        <w:jc w:val="both"/>
      </w:pPr>
      <w:r>
        <w:rPr>
          <w:rFonts w:ascii="Arial" w:hAnsi="Arial"/>
          <w:color w:val="000000"/>
          <w:sz w:val="18"/>
        </w:rPr>
        <w:t>If Query/Retrieve View (0008,0053) is present with a value of "CLASSIC", then the SCP shall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3055"/>
    <w:bookmarkStart w:id="3056" w:name="para_742977a7_73a8_4d3e_a54e_35ecd953b3"/>
    <w:p>
      <w:pPr>
        <w:spacing w:before="180" w:after="0" w:line="240" w:lineRule="auto"/>
        <w:jc w:val="both"/>
      </w:pPr>
      <w:r>
        <w:rPr>
          <w:rFonts w:ascii="Arial" w:hAnsi="Arial"/>
          <w:color w:val="000000"/>
          <w:sz w:val="18"/>
        </w:rPr>
        <w:t>If Query/Retrieve View (0008,0053) is present with a value of "ENHANCED", then the SCP shall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3056"/>
    <w:bookmarkStart w:id="3057" w:name="idm213350082624"/>
    <w:p>
      <w:pPr>
        <w:keepNext/>
        <w:spacing w:before="180" w:after="0" w:line="240" w:lineRule="auto"/>
        <w:ind w:left="360" w:right="360" w:firstLine="0"/>
        <w:jc w:val="both"/>
      </w:pPr>
      <w:r>
        <w:rPr>
          <w:rFonts w:ascii="Arial" w:hAnsi="Arial"/>
          <w:color w:val="000000"/>
          <w:sz w:val="18"/>
        </w:rPr>
        <w:t>Note</w:t>
      </w:r>
    </w:p>
    <w:bookmarkEnd w:id="3057"/>
    <w:bookmarkStart w:id="3058" w:name="idm213350082368"/>
    <w:bookmarkStart w:id="3059" w:name="idm213350081888"/>
    <w:bookmarkStart w:id="3060" w:name="para_e64a821e_3e37_48dc_b250_fcf2ccdc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will not return information that is duplicated. For example, if an entire series of single frame instances can be converted to a separate series of converted instances, a STUDY level C-FIND will not return both series.</w:t>
      </w:r>
    </w:p>
    <w:bookmarkEnd w:id="3060"/>
    <w:bookmarkEnd w:id="3059"/>
    <w:bookmarkEnd w:id="3058"/>
    <w:bookmarkStart w:id="3061" w:name="idm213350080464"/>
    <w:bookmarkStart w:id="3062" w:name="para_a8a050b4_a799_4033_9b91_859b16053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062"/>
    <w:bookmarkEnd w:id="3061"/>
    <w:bookmarkStart w:id="3063" w:name="idm213350079056"/>
    <w:bookmarkStart w:id="3064" w:name="para_610935cc_4782_4fe8_a351_ddefa9bbd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Unconverted instances, such as for other modalities like Ultrasound, will appear identical regardless of view.</w:t>
      </w:r>
    </w:p>
    <w:bookmarkEnd w:id="3064"/>
    <w:bookmarkEnd w:id="3063"/>
    <w:bookmarkStart w:id="3065" w:name="sect_C_4_2"/>
    <w:p>
      <w:pPr>
        <w:spacing w:before="180" w:after="0" w:line="240" w:lineRule="auto"/>
      </w:pPr>
      <w:r>
        <w:rPr>
          <w:rFonts w:ascii="Arial" w:hAnsi="Arial"/>
          <w:b/>
          <w:color w:val="000000"/>
          <w:sz w:val="24"/>
        </w:rPr>
        <w:t>C.4.2 C-MOVE Operation</w:t>
      </w:r>
    </w:p>
    <w:bookmarkEnd w:id="3065"/>
    <w:bookmarkStart w:id="3066" w:name="para_7848f0f8_fcf5_48fc_845d_5ce96fae2b"/>
    <w:p>
      <w:pPr>
        <w:spacing w:before="180" w:after="0" w:line="240" w:lineRule="auto"/>
        <w:jc w:val="both"/>
      </w:pPr>
      <w:r>
        <w:rPr>
          <w:rFonts w:ascii="Arial" w:hAnsi="Arial"/>
          <w:color w:val="000000"/>
          <w:sz w:val="18"/>
        </w:rPr>
        <w:t xml:space="preserve">SCUs of some SOP Classes of the Query/Retrieve Service Class may generate retrievals using the C-MOVE operation as described in </w:t>
      </w:r>
      <w:hyperlink r:id="r375">
        <w:r>
          <w:rPr>
            <w:rFonts w:ascii="Arial" w:hAnsi="Arial"/>
            <w:color w:val="000000"/>
            <w:sz w:val="18"/>
          </w:rPr>
          <w:t>PS3.7</w:t>
        </w:r>
      </w:hyperlink>
      <w:r>
        <w:rPr>
          <w:rFonts w:ascii="Arial" w:hAnsi="Arial"/>
          <w:color w:val="000000"/>
          <w:sz w:val="18"/>
        </w:rPr>
        <w:t>. The C-MOVE operation allows an application entity to instruct another application entity to transfer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3066"/>
    <w:bookmarkStart w:id="3067" w:name="idm213350073088"/>
    <w:p>
      <w:pPr>
        <w:keepNext/>
        <w:spacing w:before="180" w:after="0" w:line="240" w:lineRule="auto"/>
        <w:ind w:left="360" w:right="360" w:firstLine="0"/>
        <w:jc w:val="both"/>
      </w:pPr>
      <w:r>
        <w:rPr>
          <w:rFonts w:ascii="Arial" w:hAnsi="Arial"/>
          <w:color w:val="000000"/>
          <w:sz w:val="18"/>
        </w:rPr>
        <w:t>Note</w:t>
      </w:r>
    </w:p>
    <w:bookmarkEnd w:id="3067"/>
    <w:bookmarkStart w:id="3068" w:name="para_2d4c09cf_c732_4c9b_89ce_2ef3a3a00c"/>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3068"/>
    <w:bookmarkStart w:id="3069" w:name="para_5e818ff3_0249_4e45_901b_63ea5cd8e9"/>
    <w:p>
      <w:pPr>
        <w:spacing w:before="180" w:after="0" w:line="240" w:lineRule="auto"/>
        <w:jc w:val="both"/>
      </w:pPr>
      <w:r>
        <w:rPr>
          <w:rFonts w:ascii="Arial" w:hAnsi="Arial"/>
          <w:color w:val="000000"/>
          <w:sz w:val="18"/>
        </w:rPr>
        <w:t xml:space="preserve">A C-MOVE request may be performed to any level of the Query/Retrieve Information Model. However, the transfer of stored SOP Instances may not be performed at this level. The level at which the transfer is performed depends upon the SOP Class (see </w:t>
      </w:r>
      <w:hyperlink w:anchor="sect_C_6">
        <w:r>
          <w:rPr>
            <w:rFonts w:ascii="Arial" w:hAnsi="Arial"/>
            <w:color w:val="000000"/>
            <w:sz w:val="18"/>
          </w:rPr>
          <w:t>Section C.6</w:t>
        </w:r>
      </w:hyperlink>
      <w:r>
        <w:rPr>
          <w:rFonts w:ascii="Arial" w:hAnsi="Arial"/>
          <w:color w:val="000000"/>
          <w:sz w:val="18"/>
        </w:rPr>
        <w:t>).</w:t>
      </w:r>
    </w:p>
    <w:bookmarkEnd w:id="3069"/>
    <w:bookmarkStart w:id="3070" w:name="sect_C_4_2_1"/>
    <w:p>
      <w:pPr>
        <w:spacing w:before="180" w:after="0" w:line="240" w:lineRule="auto"/>
      </w:pPr>
      <w:r>
        <w:rPr>
          <w:rFonts w:ascii="Arial" w:hAnsi="Arial"/>
          <w:b/>
          <w:color w:val="000000"/>
          <w:sz w:val="26"/>
        </w:rPr>
        <w:t>C.4.2.1 C-MOVE Service Parameters</w:t>
      </w:r>
    </w:p>
    <w:bookmarkEnd w:id="3070"/>
    <w:bookmarkStart w:id="3071" w:name="sect_C_4_2_1_1"/>
    <w:p>
      <w:pPr>
        <w:spacing w:before="180" w:after="0" w:line="240" w:lineRule="auto"/>
      </w:pPr>
      <w:r>
        <w:rPr>
          <w:rFonts w:ascii="Arial" w:hAnsi="Arial"/>
          <w:b/>
          <w:color w:val="000000"/>
          <w:sz w:val="22"/>
        </w:rPr>
        <w:t>C.4.2.1.1 SOP Class UID</w:t>
      </w:r>
    </w:p>
    <w:bookmarkEnd w:id="3071"/>
    <w:bookmarkStart w:id="3072" w:name="para_584d7b56_ba74_401f_8749_f6ee70fed1"/>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3072"/>
    <w:bookmarkStart w:id="3073" w:name="sect_C_4_2_1_2"/>
    <w:p>
      <w:pPr>
        <w:spacing w:before="180" w:after="0" w:line="240" w:lineRule="auto"/>
      </w:pPr>
      <w:r>
        <w:rPr>
          <w:rFonts w:ascii="Arial" w:hAnsi="Arial"/>
          <w:b/>
          <w:color w:val="000000"/>
          <w:sz w:val="22"/>
        </w:rPr>
        <w:t>C.4.2.1.2 Priority</w:t>
      </w:r>
    </w:p>
    <w:bookmarkEnd w:id="3073"/>
    <w:bookmarkStart w:id="3074" w:name="para_2e9dc33f_04c0_46b7_88e1_5169975ec6"/>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3074"/>
    <w:bookmarkStart w:id="3075" w:name="para_d78ddae0_5c2a_4e3d_8df2_85610beeb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3075"/>
    <w:bookmarkStart w:id="3076" w:name="sect_C_4_2_1_3"/>
    <w:p>
      <w:pPr>
        <w:spacing w:before="180" w:after="0" w:line="240" w:lineRule="auto"/>
      </w:pPr>
      <w:r>
        <w:rPr>
          <w:rFonts w:ascii="Arial" w:hAnsi="Arial"/>
          <w:b/>
          <w:color w:val="000000"/>
          <w:sz w:val="22"/>
        </w:rPr>
        <w:t>C.4.2.1.3 Move Destination</w:t>
      </w:r>
    </w:p>
    <w:bookmarkEnd w:id="3076"/>
    <w:bookmarkStart w:id="3077" w:name="para_81973112_4670_4d7c_9213_d525cc33e4"/>
    <w:p>
      <w:pPr>
        <w:spacing w:before="180" w:after="0" w:line="240" w:lineRule="auto"/>
        <w:jc w:val="both"/>
      </w:pPr>
      <w:r>
        <w:rPr>
          <w:rFonts w:ascii="Arial" w:hAnsi="Arial"/>
          <w:color w:val="000000"/>
          <w:sz w:val="18"/>
        </w:rPr>
        <w:t>Move Destination specifies the Application Entity Title of the receiver of the C-STORE sub-operations.</w:t>
      </w:r>
    </w:p>
    <w:bookmarkEnd w:id="3077"/>
    <w:bookmarkStart w:id="3078" w:name="sect_C_4_2_1_4"/>
    <w:p>
      <w:pPr>
        <w:spacing w:before="180" w:after="0" w:line="240" w:lineRule="auto"/>
      </w:pPr>
      <w:r>
        <w:rPr>
          <w:rFonts w:ascii="Arial" w:hAnsi="Arial"/>
          <w:b/>
          <w:color w:val="000000"/>
          <w:sz w:val="22"/>
        </w:rPr>
        <w:t>C.4.2.1.4 Identifier</w:t>
      </w:r>
    </w:p>
    <w:bookmarkEnd w:id="3078"/>
    <w:bookmarkStart w:id="3079" w:name="para_7024547d_5cb3_47af_9ac9_17c51f34cc"/>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2_1_4_2">
        <w:r>
          <w:rPr>
            <w:rFonts w:ascii="Arial" w:hAnsi="Arial"/>
            <w:color w:val="000000"/>
            <w:sz w:val="18"/>
          </w:rPr>
          <w:t>Section C.4.2.1.4.2</w:t>
        </w:r>
      </w:hyperlink>
      <w:r>
        <w:rPr>
          <w:rFonts w:ascii="Arial" w:hAnsi="Arial"/>
          <w:color w:val="000000"/>
          <w:sz w:val="18"/>
        </w:rPr>
        <w:t>.</w:t>
      </w:r>
    </w:p>
    <w:bookmarkEnd w:id="3079"/>
    <w:bookmarkStart w:id="3080" w:name="idm213350057120"/>
    <w:p>
      <w:pPr>
        <w:keepNext/>
        <w:spacing w:before="180" w:after="0" w:line="240" w:lineRule="auto"/>
        <w:ind w:left="360" w:right="360" w:firstLine="0"/>
        <w:jc w:val="both"/>
      </w:pPr>
      <w:r>
        <w:rPr>
          <w:rFonts w:ascii="Arial" w:hAnsi="Arial"/>
          <w:color w:val="000000"/>
          <w:sz w:val="18"/>
        </w:rPr>
        <w:t>Note</w:t>
      </w:r>
    </w:p>
    <w:bookmarkEnd w:id="3080"/>
    <w:bookmarkStart w:id="3081" w:name="para_01db9bb8_ad58_474e_9646_e875d740ec"/>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376">
        <w:r>
          <w:rPr>
            <w:rFonts w:ascii="Arial" w:hAnsi="Arial"/>
            <w:color w:val="000000"/>
            <w:sz w:val="18"/>
          </w:rPr>
          <w:t>PS3.7</w:t>
        </w:r>
      </w:hyperlink>
      <w:r>
        <w:rPr>
          <w:rFonts w:ascii="Arial" w:hAnsi="Arial"/>
          <w:color w:val="000000"/>
          <w:sz w:val="18"/>
        </w:rPr>
        <w:t xml:space="preserve"> but is specialized for use with this service.</w:t>
      </w:r>
    </w:p>
    <w:bookmarkEnd w:id="3081"/>
    <w:bookmarkStart w:id="3082" w:name="sect_C_4_2_1_4_1"/>
    <w:p>
      <w:pPr>
        <w:spacing w:before="180" w:after="0" w:line="240" w:lineRule="auto"/>
      </w:pPr>
      <w:r>
        <w:rPr>
          <w:rFonts w:ascii="Arial" w:hAnsi="Arial"/>
          <w:b/>
          <w:color w:val="000000"/>
          <w:sz w:val="18"/>
        </w:rPr>
        <w:t>C.4.2.1.4.1 Request Identifier Structure</w:t>
      </w:r>
    </w:p>
    <w:bookmarkEnd w:id="3082"/>
    <w:bookmarkStart w:id="3083" w:name="para_a4fee0b9_656b_441a_a898_19bb36cac1"/>
    <w:p>
      <w:pPr>
        <w:spacing w:before="180" w:after="0" w:line="240" w:lineRule="auto"/>
        <w:jc w:val="both"/>
      </w:pPr>
      <w:r>
        <w:rPr>
          <w:rFonts w:ascii="Arial" w:hAnsi="Arial"/>
          <w:color w:val="000000"/>
          <w:sz w:val="18"/>
        </w:rPr>
        <w:t>An Identifier in a C-MOVE request shall contain:</w:t>
      </w:r>
    </w:p>
    <w:bookmarkEnd w:id="3083"/>
    <w:bookmarkStart w:id="3084" w:name="idm213350052656"/>
    <w:bookmarkStart w:id="3085" w:name="idm213350052400"/>
    <w:bookmarkStart w:id="3086" w:name="para_7c49a4d5_6710_4641_9360_e9b97ef84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retrieval</w:t>
      </w:r>
    </w:p>
    <w:bookmarkEnd w:id="3086"/>
    <w:bookmarkEnd w:id="3085"/>
    <w:bookmarkEnd w:id="3084"/>
    <w:bookmarkStart w:id="3087" w:name="idm213350051136"/>
    <w:bookmarkStart w:id="3088" w:name="para_179c570e_5189_4a87_b196_0a691cb6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Unique Key Attributes, which may include Patient ID (0010,0020), Study Instance UIDs (0020,000D), Series Instance UIDs (0020,000E), and the SOP Instance UIDs (0008,0018)</w:t>
      </w:r>
    </w:p>
    <w:bookmarkEnd w:id="3088"/>
    <w:bookmarkEnd w:id="3087"/>
    <w:bookmarkStart w:id="3089" w:name="idm213350049776"/>
    <w:bookmarkStart w:id="3090" w:name="para_38bfca18_2255_4d6f_90c5_0d06881e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3090"/>
    <w:bookmarkEnd w:id="3089"/>
    <w:bookmarkStart w:id="3091" w:name="para_a3f47d4c_e529_4570_9fec_12efc1ada2"/>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3091"/>
    <w:bookmarkStart w:id="3092" w:name="para_1edaed3a_3c6c_4552_9b6e_c40720103e"/>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3092"/>
    <w:bookmarkStart w:id="3093" w:name="idm213350046272"/>
    <w:p>
      <w:pPr>
        <w:keepNext/>
        <w:spacing w:before="180" w:after="0" w:line="240" w:lineRule="auto"/>
        <w:ind w:left="360" w:right="360" w:firstLine="0"/>
        <w:jc w:val="both"/>
      </w:pPr>
      <w:r>
        <w:rPr>
          <w:rFonts w:ascii="Arial" w:hAnsi="Arial"/>
          <w:color w:val="000000"/>
          <w:sz w:val="18"/>
        </w:rPr>
        <w:t>Note</w:t>
      </w:r>
    </w:p>
    <w:bookmarkEnd w:id="3093"/>
    <w:bookmarkStart w:id="3094" w:name="idm213350046016"/>
    <w:bookmarkStart w:id="3095" w:name="idm213350045760"/>
    <w:bookmarkStart w:id="3096" w:name="para_6d8041a1_ddce_405f_8cd1_62f80f38b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3096"/>
    <w:bookmarkEnd w:id="3095"/>
    <w:bookmarkEnd w:id="3094"/>
    <w:bookmarkStart w:id="3097" w:name="idm213350044336"/>
    <w:bookmarkStart w:id="3098" w:name="para_747fe14b_eaf2_4098_aecf_bbe0af5de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3098"/>
    <w:bookmarkEnd w:id="3097"/>
    <w:bookmarkStart w:id="3099" w:name="sect_C_4_2_1_4_2"/>
    <w:p>
      <w:pPr>
        <w:spacing w:before="180" w:after="0" w:line="240" w:lineRule="auto"/>
      </w:pPr>
      <w:r>
        <w:rPr>
          <w:rFonts w:ascii="Arial" w:hAnsi="Arial"/>
          <w:b/>
          <w:color w:val="000000"/>
          <w:sz w:val="18"/>
        </w:rPr>
        <w:t>C.4.2.1.4.2 Response Identifier Structure</w:t>
      </w:r>
    </w:p>
    <w:bookmarkEnd w:id="3099"/>
    <w:bookmarkStart w:id="3100" w:name="para_a3be6679_565a_4810_890d_e48a071f96"/>
    <w:p>
      <w:pPr>
        <w:spacing w:before="180" w:after="0" w:line="240" w:lineRule="auto"/>
        <w:jc w:val="both"/>
      </w:pPr>
      <w:r>
        <w:rPr>
          <w:rFonts w:ascii="Arial" w:hAnsi="Arial"/>
          <w:color w:val="000000"/>
          <w:sz w:val="18"/>
        </w:rPr>
        <w:t>The Failed SOP Instance UID List (0008,0058) specifies a list of UIDs of the C-STORE sub-operation SOP Instances for which this C-MOVE operation has failed. An Identifier in a C-MOVE response shall conditionally contain the Failed SOP Instance UID List (0008,0058) based on the C-MOVE response status value. If no C-STORE sub-operation failed, Failed SOP Instance UID List (0008,0058) is absent and therefore no Data Set shall be sent in the C-MOVE response.</w:t>
      </w:r>
    </w:p>
    <w:bookmarkEnd w:id="3100"/>
    <w:bookmarkStart w:id="3101" w:name="para_709412ab_4710_4272_82fa_6e75bc3210"/>
    <w:p>
      <w:pPr>
        <w:spacing w:before="180" w:after="0" w:line="240" w:lineRule="auto"/>
        <w:jc w:val="both"/>
      </w:pPr>
      <w:r>
        <w:rPr>
          <w:rFonts w:ascii="Arial" w:hAnsi="Arial"/>
          <w:color w:val="000000"/>
          <w:sz w:val="18"/>
        </w:rPr>
        <w:t>Specific Character Set (0008,0005) shall not be present.</w:t>
      </w:r>
    </w:p>
    <w:bookmarkEnd w:id="3101"/>
    <w:bookmarkStart w:id="3102" w:name="para_72da7675_21fa_49a5_9e1a_64b14b5b28"/>
    <w:p>
      <w:pPr>
        <w:spacing w:before="180" w:after="0" w:line="240" w:lineRule="auto"/>
        <w:jc w:val="both"/>
      </w:pPr>
      <w:r>
        <w:rPr>
          <w:rFonts w:ascii="Arial" w:hAnsi="Arial"/>
          <w:color w:val="000000"/>
          <w:sz w:val="18"/>
        </w:rPr>
        <w:t>The Identifier in a C-MOVE response with a status of:</w:t>
      </w:r>
    </w:p>
    <w:bookmarkEnd w:id="3102"/>
    <w:bookmarkStart w:id="3103" w:name="idm213350038176"/>
    <w:bookmarkStart w:id="3104" w:name="idm213350037920"/>
    <w:bookmarkStart w:id="3105" w:name="para_1a3e3aeb_0da3_4bfc_b07a_32f8edae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Failure, Refused, or Warning shall contain the Failed SOP Instance UID List Attribute</w:t>
      </w:r>
    </w:p>
    <w:bookmarkEnd w:id="3105"/>
    <w:bookmarkEnd w:id="3104"/>
    <w:bookmarkEnd w:id="3103"/>
    <w:bookmarkStart w:id="3106" w:name="idm213350036688"/>
    <w:bookmarkStart w:id="3107" w:name="para_64e582d9_facf_4b87_ad43_f6a3f241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not contain the Failed SOP Instance UID List Attribute (no Data Set)</w:t>
      </w:r>
    </w:p>
    <w:bookmarkEnd w:id="3107"/>
    <w:bookmarkEnd w:id="3106"/>
    <w:bookmarkStart w:id="3108" w:name="sect_C_4_2_1_5"/>
    <w:p>
      <w:pPr>
        <w:spacing w:before="180" w:after="0" w:line="240" w:lineRule="auto"/>
      </w:pPr>
      <w:r>
        <w:rPr>
          <w:rFonts w:ascii="Arial" w:hAnsi="Arial"/>
          <w:b/>
          <w:color w:val="000000"/>
          <w:sz w:val="22"/>
        </w:rPr>
        <w:t>C.4.2.1.5 Status</w:t>
      </w:r>
    </w:p>
    <w:bookmarkEnd w:id="3108"/>
    <w:bookmarkStart w:id="3109" w:name="para_f654a98a_acde_4946_b449_f2f160930d"/>
    <w:p>
      <w:pPr>
        <w:spacing w:before="180" w:after="0" w:line="240" w:lineRule="auto"/>
        <w:jc w:val="both"/>
      </w:pPr>
      <w:hyperlink w:anchor="table_C_4_2">
        <w:r>
          <w:rPr>
            <w:rFonts w:ascii="Arial" w:hAnsi="Arial"/>
            <w:color w:val="000000"/>
            <w:sz w:val="18"/>
          </w:rPr>
          <w:t>Table C.4-2</w:t>
        </w:r>
      </w:hyperlink>
      <w:r>
        <w:rPr>
          <w:rFonts w:ascii="Arial" w:hAnsi="Arial"/>
          <w:color w:val="000000"/>
          <w:sz w:val="18"/>
        </w:rPr>
        <w:t xml:space="preserve"> defines the specific status code values that might be returned in a C-MOVE response. General status code values and fields related to status code values are defined for C-MOVE DIMSE Service in </w:t>
      </w:r>
      <w:hyperlink r:id="r377">
        <w:r>
          <w:rPr>
            <w:rFonts w:ascii="Arial" w:hAnsi="Arial"/>
            <w:color w:val="000000"/>
            <w:sz w:val="18"/>
          </w:rPr>
          <w:t>PS3.7</w:t>
        </w:r>
      </w:hyperlink>
      <w:r>
        <w:rPr>
          <w:rFonts w:ascii="Arial" w:hAnsi="Arial"/>
          <w:color w:val="000000"/>
          <w:sz w:val="18"/>
        </w:rPr>
        <w:t>.</w:t>
      </w:r>
    </w:p>
    <w:bookmarkEnd w:id="3109"/>
    <w:bookmarkStart w:id="3110" w:name="table_C_4_2"/>
    <w:p>
      <w:pPr>
        <w:keepNext/>
        <w:spacing w:before="216" w:after="0" w:line="240" w:lineRule="auto"/>
        <w:jc w:val="center"/>
      </w:pPr>
      <w:r>
        <w:rPr>
          <w:rFonts w:ascii="Arial" w:hAnsi="Arial"/>
          <w:b/>
          <w:color w:val="000000"/>
          <w:sz w:val="22"/>
        </w:rPr>
        <w:t>Table C.4-2. C-MOVE Response Status Values</w:t>
      </w:r>
    </w:p>
    <w:bookmarkEnd w:id="3110"/>
    <w:p>
      <w:pPr>
        <w:spacing w:before="0" w:after="0" w:line="240" w:lineRule="auto"/>
        <w:rPr>
          <w:sz w:val="13"/>
        </w:rPr>
      </w:pPr>
    </w:p>
    <w:tbl>
      <w:tblPr>
        <w:tblInd w:w="45" w:type="dxa"/>
        <w:tblLayout w:type="fixed"/>
      </w:tblPr>
      <w:tblGrid>
        <w:gridCol w:w="1605"/>
        <w:gridCol w:w="5741"/>
        <w:gridCol w:w="1509"/>
        <w:gridCol w:w="1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11" w:name="para_bc0bd844_fae0_4b24_a2dd_a578935245"/>
          <w:p>
            <w:pPr>
              <w:keepNext/>
              <w:spacing w:before="180" w:after="0" w:line="240" w:lineRule="auto"/>
              <w:jc w:val="center"/>
            </w:pPr>
            <w:r>
              <w:rPr>
                <w:rFonts w:ascii="Arial" w:hAnsi="Arial"/>
                <w:b/>
                <w:color w:val="000000"/>
                <w:sz w:val="18"/>
              </w:rPr>
              <w:t>Service Status</w:t>
            </w:r>
          </w:p>
          <w:bookmarkEnd w:id="3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12" w:name="para_7b8be96f_cb1f_44cd_b15b_eeb3ece5a9"/>
          <w:p>
            <w:pPr>
              <w:spacing w:before="180" w:after="0" w:line="240" w:lineRule="auto"/>
              <w:jc w:val="center"/>
            </w:pPr>
            <w:r>
              <w:rPr>
                <w:rFonts w:ascii="Arial" w:hAnsi="Arial"/>
                <w:b/>
                <w:color w:val="000000"/>
                <w:sz w:val="18"/>
              </w:rPr>
              <w:t>Further Meaning</w:t>
            </w:r>
          </w:p>
          <w:bookmarkEnd w:id="3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13" w:name="para_397fefd4_eec8_4007_ab7d_c1a9338e98"/>
          <w:p>
            <w:pPr>
              <w:spacing w:before="180" w:after="0" w:line="240" w:lineRule="auto"/>
              <w:jc w:val="center"/>
            </w:pPr>
            <w:r>
              <w:rPr>
                <w:rFonts w:ascii="Arial" w:hAnsi="Arial"/>
                <w:b/>
                <w:color w:val="000000"/>
                <w:sz w:val="18"/>
              </w:rPr>
              <w:t>Status Codes</w:t>
            </w:r>
          </w:p>
          <w:bookmarkEnd w:id="3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14" w:name="para_8d85cfb4_8b12_494a_bc53_f96c0178ad"/>
          <w:p>
            <w:pPr>
              <w:spacing w:before="180" w:after="0" w:line="240" w:lineRule="auto"/>
              <w:jc w:val="center"/>
            </w:pPr>
            <w:r>
              <w:rPr>
                <w:rFonts w:ascii="Arial" w:hAnsi="Arial"/>
                <w:b/>
                <w:color w:val="000000"/>
                <w:sz w:val="18"/>
              </w:rPr>
              <w:t>Related Fields</w:t>
            </w:r>
          </w:p>
          <w:bookmarkEnd w:id="3114"/>
        </w:tc>
      </w:tr>
      <w:tr>
        <w:tblPrEx/>
        <w:trPr/>
        <w:tc>
          <w:tcPr>
            <w:vMerge w:val="restart"/>
            <w:tcBorders>
              <w:left w:val="single" w:sz="4" w:color="000000"/>
              <w:right w:val="single" w:sz="4" w:color="000000"/>
            </w:tcBorders>
            <w:tcMar>
              <w:top w:w="40" w:type="dxa"/>
              <w:left w:w="40" w:type="dxa"/>
              <w:right w:w="40" w:type="dxa"/>
            </w:tcMar>
            <w:vAlign w:val="top"/>
          </w:tcPr>
          <w:bookmarkStart w:id="3115" w:name="para_c3415917_7fb2_4557_952e_28aa5b7a53"/>
          <w:p>
            <w:pPr>
              <w:spacing w:before="180" w:after="0" w:line="240" w:lineRule="auto"/>
            </w:pPr>
            <w:r>
              <w:rPr>
                <w:rFonts w:ascii="Arial" w:hAnsi="Arial"/>
                <w:color w:val="000000"/>
                <w:sz w:val="18"/>
              </w:rPr>
              <w:t>Failure</w:t>
            </w:r>
          </w:p>
          <w:bookmarkEnd w:id="3115"/>
        </w:tc>
        <w:tc>
          <w:tcPr>
            <w:tcBorders>
              <w:bottom w:val="single" w:sz="4" w:color="000000"/>
              <w:right w:val="single" w:sz="4" w:color="000000"/>
            </w:tcBorders>
            <w:tcMar>
              <w:top w:w="40" w:type="dxa"/>
              <w:left w:w="40" w:type="dxa"/>
              <w:bottom w:w="40" w:type="dxa"/>
              <w:right w:w="40" w:type="dxa"/>
            </w:tcMar>
            <w:vAlign w:val="top"/>
          </w:tcPr>
          <w:bookmarkStart w:id="3116" w:name="para_be408651_7a0f_478e_8d91_af69264f7b"/>
          <w:p>
            <w:pPr>
              <w:spacing w:before="180" w:after="0" w:line="240" w:lineRule="auto"/>
            </w:pPr>
            <w:r>
              <w:rPr>
                <w:rFonts w:ascii="Arial" w:hAnsi="Arial"/>
                <w:color w:val="000000"/>
                <w:sz w:val="18"/>
              </w:rPr>
              <w:t>Refused: Out of resources - Unable to calculate number of matches</w:t>
            </w:r>
          </w:p>
          <w:bookmarkEnd w:id="3116"/>
        </w:tc>
        <w:tc>
          <w:tcPr>
            <w:tcBorders>
              <w:bottom w:val="single" w:sz="4" w:color="000000"/>
              <w:right w:val="single" w:sz="4" w:color="000000"/>
            </w:tcBorders>
            <w:tcMar>
              <w:top w:w="40" w:type="dxa"/>
              <w:left w:w="40" w:type="dxa"/>
              <w:bottom w:w="40" w:type="dxa"/>
              <w:right w:w="40" w:type="dxa"/>
            </w:tcMar>
            <w:vAlign w:val="top"/>
          </w:tcPr>
          <w:bookmarkStart w:id="3117" w:name="para_b4ba4f53_3751_46d4_b923_cc9edfc7b6"/>
          <w:p>
            <w:pPr>
              <w:spacing w:before="180" w:after="0" w:line="240" w:lineRule="auto"/>
              <w:jc w:val="center"/>
            </w:pPr>
            <w:r>
              <w:rPr>
                <w:rFonts w:ascii="Arial" w:hAnsi="Arial"/>
                <w:color w:val="000000"/>
                <w:sz w:val="18"/>
              </w:rPr>
              <w:t>A701</w:t>
            </w:r>
          </w:p>
          <w:bookmarkEnd w:id="3117"/>
        </w:tc>
        <w:tc>
          <w:tcPr>
            <w:tcBorders>
              <w:bottom w:val="single" w:sz="4" w:color="000000"/>
              <w:right w:val="single" w:sz="4" w:color="000000"/>
            </w:tcBorders>
            <w:tcMar>
              <w:top w:w="40" w:type="dxa"/>
              <w:left w:w="40" w:type="dxa"/>
              <w:bottom w:w="40" w:type="dxa"/>
              <w:right w:w="40" w:type="dxa"/>
            </w:tcMar>
            <w:vAlign w:val="top"/>
          </w:tcPr>
          <w:bookmarkStart w:id="3118" w:name="para_c159df0f_0f49_4043_bfc6_5ee86e93e8"/>
          <w:p>
            <w:pPr>
              <w:spacing w:before="180" w:after="0" w:line="240" w:lineRule="auto"/>
              <w:jc w:val="center"/>
            </w:pPr>
            <w:r>
              <w:rPr>
                <w:rFonts w:ascii="Arial" w:hAnsi="Arial"/>
                <w:color w:val="000000"/>
                <w:sz w:val="18"/>
              </w:rPr>
              <w:t>(0000,0902)</w:t>
            </w:r>
          </w:p>
          <w:bookmarkEnd w:id="31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19" w:name="para_a3840cb4_456f_4a18_8374_b7682231d8"/>
          <w:p>
            <w:pPr>
              <w:spacing w:before="180" w:after="0" w:line="240" w:lineRule="auto"/>
            </w:pPr>
            <w:r>
              <w:rPr>
                <w:rFonts w:ascii="Arial" w:hAnsi="Arial"/>
                <w:color w:val="000000"/>
                <w:sz w:val="18"/>
              </w:rPr>
              <w:t>Refused: Out of resources - Unable to perform sub-operations</w:t>
            </w:r>
          </w:p>
          <w:bookmarkEnd w:id="3119"/>
        </w:tc>
        <w:tc>
          <w:tcPr>
            <w:tcBorders>
              <w:bottom w:val="single" w:sz="4" w:color="000000"/>
              <w:right w:val="single" w:sz="4" w:color="000000"/>
            </w:tcBorders>
            <w:tcMar>
              <w:top w:w="40" w:type="dxa"/>
              <w:left w:w="40" w:type="dxa"/>
              <w:bottom w:w="40" w:type="dxa"/>
              <w:right w:w="40" w:type="dxa"/>
            </w:tcMar>
            <w:vAlign w:val="top"/>
          </w:tcPr>
          <w:bookmarkStart w:id="3120" w:name="para_78bfa8d6_11d7_49d4_98fb_c0bceda701"/>
          <w:p>
            <w:pPr>
              <w:spacing w:before="180" w:after="0" w:line="240" w:lineRule="auto"/>
              <w:jc w:val="center"/>
            </w:pPr>
            <w:r>
              <w:rPr>
                <w:rFonts w:ascii="Arial" w:hAnsi="Arial"/>
                <w:color w:val="000000"/>
                <w:sz w:val="18"/>
              </w:rPr>
              <w:t>A702</w:t>
            </w:r>
          </w:p>
          <w:bookmarkEnd w:id="3120"/>
        </w:tc>
        <w:tc>
          <w:tcPr>
            <w:tcBorders>
              <w:bottom w:val="single" w:sz="4" w:color="000000"/>
              <w:right w:val="single" w:sz="4" w:color="000000"/>
            </w:tcBorders>
            <w:tcMar>
              <w:top w:w="40" w:type="dxa"/>
              <w:left w:w="40" w:type="dxa"/>
              <w:bottom w:w="40" w:type="dxa"/>
              <w:right w:w="40" w:type="dxa"/>
            </w:tcMar>
            <w:vAlign w:val="top"/>
          </w:tcPr>
          <w:bookmarkStart w:id="3121" w:name="para_5d8a91a6_0eda_4fe0_8f25_c65b465a66"/>
          <w:p>
            <w:pPr>
              <w:spacing w:before="180" w:after="0" w:line="240" w:lineRule="auto"/>
              <w:jc w:val="center"/>
            </w:pPr>
            <w:r>
              <w:rPr>
                <w:rFonts w:ascii="Arial" w:hAnsi="Arial"/>
                <w:color w:val="000000"/>
                <w:sz w:val="18"/>
              </w:rPr>
              <w:t>(0000,1021)</w:t>
            </w:r>
          </w:p>
          <w:bookmarkEnd w:id="3121"/>
          <w:bookmarkStart w:id="3122" w:name="para_eec31741_3ba9_44d4_a4f2_50a7b0d4f4"/>
          <w:p>
            <w:pPr>
              <w:spacing w:before="180" w:after="0" w:line="240" w:lineRule="auto"/>
              <w:jc w:val="center"/>
            </w:pPr>
            <w:r>
              <w:rPr>
                <w:rFonts w:ascii="Arial" w:hAnsi="Arial"/>
                <w:color w:val="000000"/>
                <w:sz w:val="18"/>
              </w:rPr>
              <w:t>(0000,1022)</w:t>
            </w:r>
          </w:p>
          <w:bookmarkEnd w:id="3122"/>
          <w:bookmarkStart w:id="3123" w:name="para_bc749686_fa11_4e57_ad3f_1846a88d88"/>
          <w:p>
            <w:pPr>
              <w:spacing w:before="180" w:after="0" w:line="240" w:lineRule="auto"/>
              <w:jc w:val="center"/>
            </w:pPr>
            <w:r>
              <w:rPr>
                <w:rFonts w:ascii="Arial" w:hAnsi="Arial"/>
                <w:color w:val="000000"/>
                <w:sz w:val="18"/>
              </w:rPr>
              <w:t>(0000,1023)</w:t>
            </w:r>
          </w:p>
          <w:bookmarkEnd w:id="31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4" w:name="para_d9420541_668c_4013_9d70_598a03dd08"/>
          <w:p>
            <w:pPr>
              <w:spacing w:before="180" w:after="0" w:line="240" w:lineRule="auto"/>
            </w:pPr>
            <w:r>
              <w:rPr>
                <w:rFonts w:ascii="Arial" w:hAnsi="Arial"/>
                <w:color w:val="000000"/>
                <w:sz w:val="18"/>
              </w:rPr>
              <w:t>Refused: Move Destination unknown</w:t>
            </w:r>
          </w:p>
          <w:bookmarkEnd w:id="3124"/>
        </w:tc>
        <w:tc>
          <w:tcPr>
            <w:tcBorders>
              <w:bottom w:val="single" w:sz="4" w:color="000000"/>
              <w:right w:val="single" w:sz="4" w:color="000000"/>
            </w:tcBorders>
            <w:tcMar>
              <w:top w:w="40" w:type="dxa"/>
              <w:left w:w="40" w:type="dxa"/>
              <w:bottom w:w="40" w:type="dxa"/>
              <w:right w:w="40" w:type="dxa"/>
            </w:tcMar>
            <w:vAlign w:val="top"/>
          </w:tcPr>
          <w:bookmarkStart w:id="3125" w:name="para_81f2f50d_af4e_411d_b653_c0e26e534d"/>
          <w:p>
            <w:pPr>
              <w:spacing w:before="180" w:after="0" w:line="240" w:lineRule="auto"/>
              <w:jc w:val="center"/>
            </w:pPr>
            <w:r>
              <w:rPr>
                <w:rFonts w:ascii="Arial" w:hAnsi="Arial"/>
                <w:color w:val="000000"/>
                <w:sz w:val="18"/>
              </w:rPr>
              <w:t>A801</w:t>
            </w:r>
          </w:p>
          <w:bookmarkEnd w:id="3125"/>
        </w:tc>
        <w:tc>
          <w:tcPr>
            <w:tcBorders>
              <w:bottom w:val="single" w:sz="4" w:color="000000"/>
              <w:right w:val="single" w:sz="4" w:color="000000"/>
            </w:tcBorders>
            <w:tcMar>
              <w:top w:w="40" w:type="dxa"/>
              <w:left w:w="40" w:type="dxa"/>
              <w:bottom w:w="40" w:type="dxa"/>
              <w:right w:w="40" w:type="dxa"/>
            </w:tcMar>
            <w:vAlign w:val="top"/>
          </w:tcPr>
          <w:bookmarkStart w:id="3126" w:name="para_b760c167_5657_4fca_a477_3445fc11bb"/>
          <w:p>
            <w:pPr>
              <w:spacing w:before="180" w:after="0" w:line="240" w:lineRule="auto"/>
              <w:jc w:val="center"/>
            </w:pPr>
            <w:r>
              <w:rPr>
                <w:rFonts w:ascii="Arial" w:hAnsi="Arial"/>
                <w:color w:val="000000"/>
                <w:sz w:val="18"/>
              </w:rPr>
              <w:t>(0000,0902)</w:t>
            </w:r>
          </w:p>
          <w:bookmarkEnd w:id="31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7" w:name="para_6aca5ff8_917e_4426_bcb2_0267621b71"/>
          <w:p>
            <w:pPr>
              <w:spacing w:before="180" w:after="0" w:line="240" w:lineRule="auto"/>
            </w:pPr>
            <w:r>
              <w:rPr>
                <w:rFonts w:ascii="Arial" w:hAnsi="Arial"/>
                <w:color w:val="000000"/>
                <w:sz w:val="18"/>
              </w:rPr>
              <w:t>Error: Data Set does not match SOP Class</w:t>
            </w:r>
          </w:p>
          <w:bookmarkEnd w:id="3127"/>
        </w:tc>
        <w:tc>
          <w:tcPr>
            <w:tcBorders>
              <w:bottom w:val="single" w:sz="4" w:color="000000"/>
              <w:right w:val="single" w:sz="4" w:color="000000"/>
            </w:tcBorders>
            <w:tcMar>
              <w:top w:w="40" w:type="dxa"/>
              <w:left w:w="40" w:type="dxa"/>
              <w:bottom w:w="40" w:type="dxa"/>
              <w:right w:w="40" w:type="dxa"/>
            </w:tcMar>
            <w:vAlign w:val="top"/>
          </w:tcPr>
          <w:bookmarkStart w:id="3128" w:name="para_c74340f3_eb9a_4c28_ae0d_e87c3aed95"/>
          <w:p>
            <w:pPr>
              <w:spacing w:before="180" w:after="0" w:line="240" w:lineRule="auto"/>
              <w:jc w:val="center"/>
            </w:pPr>
            <w:r>
              <w:rPr>
                <w:rFonts w:ascii="Arial" w:hAnsi="Arial"/>
                <w:color w:val="000000"/>
                <w:sz w:val="18"/>
              </w:rPr>
              <w:t>A900</w:t>
            </w:r>
          </w:p>
          <w:bookmarkEnd w:id="3128"/>
        </w:tc>
        <w:tc>
          <w:tcPr>
            <w:tcBorders>
              <w:bottom w:val="single" w:sz="4" w:color="000000"/>
              <w:right w:val="single" w:sz="4" w:color="000000"/>
            </w:tcBorders>
            <w:tcMar>
              <w:top w:w="40" w:type="dxa"/>
              <w:left w:w="40" w:type="dxa"/>
              <w:bottom w:w="40" w:type="dxa"/>
              <w:right w:w="40" w:type="dxa"/>
            </w:tcMar>
            <w:vAlign w:val="top"/>
          </w:tcPr>
          <w:bookmarkStart w:id="3129" w:name="para_ea5b944a_4f2a_45c3_9dea_a6003b9432"/>
          <w:p>
            <w:pPr>
              <w:spacing w:before="180" w:after="0" w:line="240" w:lineRule="auto"/>
              <w:jc w:val="center"/>
            </w:pPr>
            <w:r>
              <w:rPr>
                <w:rFonts w:ascii="Arial" w:hAnsi="Arial"/>
                <w:color w:val="000000"/>
                <w:sz w:val="18"/>
              </w:rPr>
              <w:t>(0000,0901)</w:t>
            </w:r>
          </w:p>
          <w:bookmarkEnd w:id="3129"/>
          <w:bookmarkStart w:id="3130" w:name="para_54c1f6dd_48f0_4184_bf95_d9d160ccb9"/>
          <w:p>
            <w:pPr>
              <w:spacing w:before="180" w:after="0" w:line="240" w:lineRule="auto"/>
              <w:jc w:val="center"/>
            </w:pPr>
            <w:r>
              <w:rPr>
                <w:rFonts w:ascii="Arial" w:hAnsi="Arial"/>
                <w:color w:val="000000"/>
                <w:sz w:val="18"/>
              </w:rPr>
              <w:t>(0000,0902)</w:t>
            </w:r>
          </w:p>
          <w:bookmarkEnd w:id="313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1" w:name="para_519e5666_d412_4ce4_bdf1_bb53af290a"/>
          <w:p>
            <w:pPr>
              <w:spacing w:before="180" w:after="0" w:line="240" w:lineRule="auto"/>
            </w:pPr>
            <w:r>
              <w:rPr>
                <w:rFonts w:ascii="Arial" w:hAnsi="Arial"/>
                <w:color w:val="000000"/>
                <w:sz w:val="18"/>
              </w:rPr>
              <w:t>Failed: Unable to Process</w:t>
            </w:r>
          </w:p>
          <w:bookmarkEnd w:id="3131"/>
        </w:tc>
        <w:tc>
          <w:tcPr>
            <w:tcBorders>
              <w:bottom w:val="single" w:sz="4" w:color="000000"/>
              <w:right w:val="single" w:sz="4" w:color="000000"/>
            </w:tcBorders>
            <w:tcMar>
              <w:top w:w="40" w:type="dxa"/>
              <w:left w:w="40" w:type="dxa"/>
              <w:bottom w:w="40" w:type="dxa"/>
              <w:right w:w="40" w:type="dxa"/>
            </w:tcMar>
            <w:vAlign w:val="top"/>
          </w:tcPr>
          <w:bookmarkStart w:id="3132" w:name="para_712ccd68_2f30_4475_bf44_cfb03853b4"/>
          <w:p>
            <w:pPr>
              <w:spacing w:before="180" w:after="0" w:line="240" w:lineRule="auto"/>
              <w:jc w:val="center"/>
            </w:pPr>
            <w:r>
              <w:rPr>
                <w:rFonts w:ascii="Arial" w:hAnsi="Arial"/>
                <w:color w:val="000000"/>
                <w:sz w:val="18"/>
              </w:rPr>
              <w:t>Cxxx</w:t>
            </w:r>
          </w:p>
          <w:bookmarkEnd w:id="3132"/>
        </w:tc>
        <w:tc>
          <w:tcPr>
            <w:tcBorders>
              <w:bottom w:val="single" w:sz="4" w:color="000000"/>
              <w:right w:val="single" w:sz="4" w:color="000000"/>
            </w:tcBorders>
            <w:tcMar>
              <w:top w:w="40" w:type="dxa"/>
              <w:left w:w="40" w:type="dxa"/>
              <w:bottom w:w="40" w:type="dxa"/>
              <w:right w:w="40" w:type="dxa"/>
            </w:tcMar>
            <w:vAlign w:val="top"/>
          </w:tcPr>
          <w:bookmarkStart w:id="3133" w:name="para_d9cfa344_6be8_4313_bf72_5a1d34c8b8"/>
          <w:p>
            <w:pPr>
              <w:spacing w:before="180" w:after="0" w:line="240" w:lineRule="auto"/>
              <w:jc w:val="center"/>
            </w:pPr>
            <w:r>
              <w:rPr>
                <w:rFonts w:ascii="Arial" w:hAnsi="Arial"/>
                <w:color w:val="000000"/>
                <w:sz w:val="18"/>
              </w:rPr>
              <w:t>(0000,0901)</w:t>
            </w:r>
          </w:p>
          <w:bookmarkEnd w:id="3133"/>
          <w:bookmarkStart w:id="3134" w:name="para_f9a6d794_fe55_4841_88d0_de330b5682"/>
          <w:p>
            <w:pPr>
              <w:spacing w:before="180" w:after="0" w:line="240" w:lineRule="auto"/>
              <w:jc w:val="center"/>
            </w:pPr>
            <w:r>
              <w:rPr>
                <w:rFonts w:ascii="Arial" w:hAnsi="Arial"/>
                <w:color w:val="000000"/>
                <w:sz w:val="18"/>
              </w:rPr>
              <w:t>(0000,0902)</w:t>
            </w:r>
          </w:p>
          <w:bookmarkEnd w:id="3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5" w:name="para_f8546f70_a6bb_4c60_aae1_491ab01080"/>
          <w:p>
            <w:pPr>
              <w:spacing w:before="180" w:after="0" w:line="240" w:lineRule="auto"/>
            </w:pPr>
            <w:r>
              <w:rPr>
                <w:rFonts w:ascii="Arial" w:hAnsi="Arial"/>
                <w:color w:val="000000"/>
                <w:sz w:val="18"/>
              </w:rPr>
              <w:t>Cancel</w:t>
            </w:r>
          </w:p>
          <w:bookmarkEnd w:id="3135"/>
        </w:tc>
        <w:tc>
          <w:tcPr>
            <w:tcBorders>
              <w:bottom w:val="single" w:sz="4" w:color="000000"/>
              <w:right w:val="single" w:sz="4" w:color="000000"/>
            </w:tcBorders>
            <w:tcMar>
              <w:top w:w="40" w:type="dxa"/>
              <w:left w:w="40" w:type="dxa"/>
              <w:bottom w:w="40" w:type="dxa"/>
              <w:right w:w="40" w:type="dxa"/>
            </w:tcMar>
            <w:vAlign w:val="top"/>
          </w:tcPr>
          <w:bookmarkStart w:id="3136" w:name="para_27dc8535_4e42_412d_b7ac_46bf1924c4"/>
          <w:p>
            <w:pPr>
              <w:spacing w:before="180" w:after="0" w:line="240" w:lineRule="auto"/>
            </w:pPr>
            <w:r>
              <w:rPr>
                <w:rFonts w:ascii="Arial" w:hAnsi="Arial"/>
                <w:color w:val="000000"/>
                <w:sz w:val="18"/>
              </w:rPr>
              <w:t>Sub-operations terminated due to Cancel Indication</w:t>
            </w:r>
          </w:p>
          <w:bookmarkEnd w:id="3136"/>
        </w:tc>
        <w:tc>
          <w:tcPr>
            <w:tcBorders>
              <w:bottom w:val="single" w:sz="4" w:color="000000"/>
              <w:right w:val="single" w:sz="4" w:color="000000"/>
            </w:tcBorders>
            <w:tcMar>
              <w:top w:w="40" w:type="dxa"/>
              <w:left w:w="40" w:type="dxa"/>
              <w:bottom w:w="40" w:type="dxa"/>
              <w:right w:w="40" w:type="dxa"/>
            </w:tcMar>
            <w:vAlign w:val="top"/>
          </w:tcPr>
          <w:bookmarkStart w:id="3137" w:name="para_f9d29f7c_5ae3_4d07_a38d_10805ee15d"/>
          <w:p>
            <w:pPr>
              <w:spacing w:before="180" w:after="0" w:line="240" w:lineRule="auto"/>
              <w:jc w:val="center"/>
            </w:pPr>
            <w:r>
              <w:rPr>
                <w:rFonts w:ascii="Arial" w:hAnsi="Arial"/>
                <w:color w:val="000000"/>
                <w:sz w:val="18"/>
              </w:rPr>
              <w:t>FE00</w:t>
            </w:r>
          </w:p>
          <w:bookmarkEnd w:id="3137"/>
        </w:tc>
        <w:tc>
          <w:tcPr>
            <w:tcBorders>
              <w:bottom w:val="single" w:sz="4" w:color="000000"/>
              <w:right w:val="single" w:sz="4" w:color="000000"/>
            </w:tcBorders>
            <w:tcMar>
              <w:top w:w="40" w:type="dxa"/>
              <w:left w:w="40" w:type="dxa"/>
              <w:bottom w:w="40" w:type="dxa"/>
              <w:right w:w="40" w:type="dxa"/>
            </w:tcMar>
            <w:vAlign w:val="top"/>
          </w:tcPr>
          <w:bookmarkStart w:id="3138" w:name="para_3f3a8eec_58e0_4580_9a96_0edc792fbc"/>
          <w:p>
            <w:pPr>
              <w:spacing w:before="180" w:after="0" w:line="240" w:lineRule="auto"/>
              <w:jc w:val="center"/>
            </w:pPr>
            <w:r>
              <w:rPr>
                <w:rFonts w:ascii="Arial" w:hAnsi="Arial"/>
                <w:color w:val="000000"/>
                <w:sz w:val="18"/>
              </w:rPr>
              <w:t>(0000,1020)</w:t>
            </w:r>
          </w:p>
          <w:bookmarkEnd w:id="3138"/>
          <w:bookmarkStart w:id="3139" w:name="para_193c665d_20df_460b_b1b6_b30e0dc444"/>
          <w:p>
            <w:pPr>
              <w:spacing w:before="180" w:after="0" w:line="240" w:lineRule="auto"/>
              <w:jc w:val="center"/>
            </w:pPr>
            <w:r>
              <w:rPr>
                <w:rFonts w:ascii="Arial" w:hAnsi="Arial"/>
                <w:color w:val="000000"/>
                <w:sz w:val="18"/>
              </w:rPr>
              <w:t>(0000,1021)</w:t>
            </w:r>
          </w:p>
          <w:bookmarkEnd w:id="3139"/>
          <w:bookmarkStart w:id="3140" w:name="para_2e2c97eb_ca32_4411_823d_4fbe77b062"/>
          <w:p>
            <w:pPr>
              <w:spacing w:before="180" w:after="0" w:line="240" w:lineRule="auto"/>
              <w:jc w:val="center"/>
            </w:pPr>
            <w:r>
              <w:rPr>
                <w:rFonts w:ascii="Arial" w:hAnsi="Arial"/>
                <w:color w:val="000000"/>
                <w:sz w:val="18"/>
              </w:rPr>
              <w:t>(0000,1022)</w:t>
            </w:r>
          </w:p>
          <w:bookmarkEnd w:id="3140"/>
          <w:bookmarkStart w:id="3141" w:name="para_2b91fa4a_2173_444d_bf11_17192a7967"/>
          <w:p>
            <w:pPr>
              <w:spacing w:before="180" w:after="0" w:line="240" w:lineRule="auto"/>
              <w:jc w:val="center"/>
            </w:pPr>
            <w:r>
              <w:rPr>
                <w:rFonts w:ascii="Arial" w:hAnsi="Arial"/>
                <w:color w:val="000000"/>
                <w:sz w:val="18"/>
              </w:rPr>
              <w:t>(0000,1023)</w:t>
            </w:r>
          </w:p>
          <w:bookmarkEnd w:id="3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2" w:name="para_cc974541_9937_450d_ba94_7bf6bc4642"/>
          <w:p>
            <w:pPr>
              <w:spacing w:before="180" w:after="0" w:line="240" w:lineRule="auto"/>
            </w:pPr>
            <w:r>
              <w:rPr>
                <w:rFonts w:ascii="Arial" w:hAnsi="Arial"/>
                <w:color w:val="000000"/>
                <w:sz w:val="18"/>
              </w:rPr>
              <w:t>Warning</w:t>
            </w:r>
          </w:p>
          <w:bookmarkEnd w:id="3142"/>
        </w:tc>
        <w:tc>
          <w:tcPr>
            <w:tcBorders>
              <w:bottom w:val="single" w:sz="4" w:color="000000"/>
              <w:right w:val="single" w:sz="4" w:color="000000"/>
            </w:tcBorders>
            <w:tcMar>
              <w:top w:w="40" w:type="dxa"/>
              <w:left w:w="40" w:type="dxa"/>
              <w:bottom w:w="40" w:type="dxa"/>
              <w:right w:w="40" w:type="dxa"/>
            </w:tcMar>
            <w:vAlign w:val="top"/>
          </w:tcPr>
          <w:bookmarkStart w:id="3143" w:name="para_decc4806_42d6_4293_8df1_d41b828126"/>
          <w:p>
            <w:pPr>
              <w:spacing w:before="180" w:after="0" w:line="240" w:lineRule="auto"/>
            </w:pPr>
            <w:r>
              <w:rPr>
                <w:rFonts w:ascii="Arial" w:hAnsi="Arial"/>
                <w:color w:val="000000"/>
                <w:sz w:val="18"/>
              </w:rPr>
              <w:t>Sub-operations Complete - One or more Failures</w:t>
            </w:r>
          </w:p>
          <w:bookmarkEnd w:id="3143"/>
        </w:tc>
        <w:tc>
          <w:tcPr>
            <w:tcBorders>
              <w:bottom w:val="single" w:sz="4" w:color="000000"/>
              <w:right w:val="single" w:sz="4" w:color="000000"/>
            </w:tcBorders>
            <w:tcMar>
              <w:top w:w="40" w:type="dxa"/>
              <w:left w:w="40" w:type="dxa"/>
              <w:bottom w:w="40" w:type="dxa"/>
              <w:right w:w="40" w:type="dxa"/>
            </w:tcMar>
            <w:vAlign w:val="top"/>
          </w:tcPr>
          <w:bookmarkStart w:id="3144" w:name="para_b4e0deb8_9752_471b_8bf9_18002a3845"/>
          <w:p>
            <w:pPr>
              <w:spacing w:before="180" w:after="0" w:line="240" w:lineRule="auto"/>
              <w:jc w:val="center"/>
            </w:pPr>
            <w:r>
              <w:rPr>
                <w:rFonts w:ascii="Arial" w:hAnsi="Arial"/>
                <w:color w:val="000000"/>
                <w:sz w:val="18"/>
              </w:rPr>
              <w:t>B000</w:t>
            </w:r>
          </w:p>
          <w:bookmarkEnd w:id="3144"/>
        </w:tc>
        <w:tc>
          <w:tcPr>
            <w:tcBorders>
              <w:bottom w:val="single" w:sz="4" w:color="000000"/>
              <w:right w:val="single" w:sz="4" w:color="000000"/>
            </w:tcBorders>
            <w:tcMar>
              <w:top w:w="40" w:type="dxa"/>
              <w:left w:w="40" w:type="dxa"/>
              <w:bottom w:w="40" w:type="dxa"/>
              <w:right w:w="40" w:type="dxa"/>
            </w:tcMar>
            <w:vAlign w:val="top"/>
          </w:tcPr>
          <w:bookmarkStart w:id="3145" w:name="para_31e8345b_be6f_4875_b2a3_794f41d508"/>
          <w:p>
            <w:pPr>
              <w:spacing w:before="180" w:after="0" w:line="240" w:lineRule="auto"/>
              <w:jc w:val="center"/>
            </w:pPr>
            <w:r>
              <w:rPr>
                <w:rFonts w:ascii="Arial" w:hAnsi="Arial"/>
                <w:color w:val="000000"/>
                <w:sz w:val="18"/>
              </w:rPr>
              <w:t>(0000,1021)</w:t>
            </w:r>
          </w:p>
          <w:bookmarkEnd w:id="3145"/>
          <w:bookmarkStart w:id="3146" w:name="para_40911760_8003_4fbb_8812_f0e55d08d0"/>
          <w:p>
            <w:pPr>
              <w:spacing w:before="180" w:after="0" w:line="240" w:lineRule="auto"/>
              <w:jc w:val="center"/>
            </w:pPr>
            <w:r>
              <w:rPr>
                <w:rFonts w:ascii="Arial" w:hAnsi="Arial"/>
                <w:color w:val="000000"/>
                <w:sz w:val="18"/>
              </w:rPr>
              <w:t>(0000,1022)</w:t>
            </w:r>
          </w:p>
          <w:bookmarkEnd w:id="3146"/>
          <w:bookmarkStart w:id="3147" w:name="para_5f6b83fc_fa46_4574_b495_798598c424"/>
          <w:p>
            <w:pPr>
              <w:spacing w:before="180" w:after="0" w:line="240" w:lineRule="auto"/>
              <w:jc w:val="center"/>
            </w:pPr>
            <w:r>
              <w:rPr>
                <w:rFonts w:ascii="Arial" w:hAnsi="Arial"/>
                <w:color w:val="000000"/>
                <w:sz w:val="18"/>
              </w:rPr>
              <w:t>(0000,1023)</w:t>
            </w:r>
          </w:p>
          <w:bookmarkEnd w:id="3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8" w:name="para_c7e77aca_a6e6_4cdb_9237_06135ef98d"/>
          <w:p>
            <w:pPr>
              <w:spacing w:before="180" w:after="0" w:line="240" w:lineRule="auto"/>
            </w:pPr>
            <w:r>
              <w:rPr>
                <w:rFonts w:ascii="Arial" w:hAnsi="Arial"/>
                <w:color w:val="000000"/>
                <w:sz w:val="18"/>
              </w:rPr>
              <w:t>Success</w:t>
            </w:r>
          </w:p>
          <w:bookmarkEnd w:id="3148"/>
        </w:tc>
        <w:tc>
          <w:tcPr>
            <w:tcBorders>
              <w:bottom w:val="single" w:sz="4" w:color="000000"/>
              <w:right w:val="single" w:sz="4" w:color="000000"/>
            </w:tcBorders>
            <w:tcMar>
              <w:top w:w="40" w:type="dxa"/>
              <w:left w:w="40" w:type="dxa"/>
              <w:bottom w:w="40" w:type="dxa"/>
              <w:right w:w="40" w:type="dxa"/>
            </w:tcMar>
            <w:vAlign w:val="top"/>
          </w:tcPr>
          <w:bookmarkStart w:id="3149" w:name="para_ddbb3345_624b_46cc_9412_08e6741270"/>
          <w:p>
            <w:pPr>
              <w:spacing w:before="180" w:after="0" w:line="240" w:lineRule="auto"/>
            </w:pPr>
            <w:r>
              <w:rPr>
                <w:rFonts w:ascii="Arial" w:hAnsi="Arial"/>
                <w:color w:val="000000"/>
                <w:sz w:val="18"/>
              </w:rPr>
              <w:t>Sub-operations Complete - No Failures</w:t>
            </w:r>
          </w:p>
          <w:bookmarkEnd w:id="3149"/>
        </w:tc>
        <w:tc>
          <w:tcPr>
            <w:tcBorders>
              <w:bottom w:val="single" w:sz="4" w:color="000000"/>
              <w:right w:val="single" w:sz="4" w:color="000000"/>
            </w:tcBorders>
            <w:tcMar>
              <w:top w:w="40" w:type="dxa"/>
              <w:left w:w="40" w:type="dxa"/>
              <w:bottom w:w="40" w:type="dxa"/>
              <w:right w:w="40" w:type="dxa"/>
            </w:tcMar>
            <w:vAlign w:val="top"/>
          </w:tcPr>
          <w:bookmarkStart w:id="3150" w:name="para_b6fd8e62_1153_47c6_9ae3_0c1c9e323c"/>
          <w:p>
            <w:pPr>
              <w:spacing w:before="180" w:after="0" w:line="240" w:lineRule="auto"/>
              <w:jc w:val="center"/>
            </w:pPr>
            <w:r>
              <w:rPr>
                <w:rFonts w:ascii="Arial" w:hAnsi="Arial"/>
                <w:color w:val="000000"/>
                <w:sz w:val="18"/>
              </w:rPr>
              <w:t>0000</w:t>
            </w:r>
          </w:p>
          <w:bookmarkEnd w:id="3150"/>
        </w:tc>
        <w:tc>
          <w:tcPr>
            <w:tcBorders>
              <w:bottom w:val="single" w:sz="4" w:color="000000"/>
              <w:right w:val="single" w:sz="4" w:color="000000"/>
            </w:tcBorders>
            <w:tcMar>
              <w:top w:w="40" w:type="dxa"/>
              <w:left w:w="40" w:type="dxa"/>
              <w:bottom w:w="40" w:type="dxa"/>
              <w:right w:w="40" w:type="dxa"/>
            </w:tcMar>
            <w:vAlign w:val="top"/>
          </w:tcPr>
          <w:bookmarkStart w:id="3151" w:name="para_9d1e4f81_f6b0_4143_b28c_4c45f5a4ef"/>
          <w:p>
            <w:pPr>
              <w:spacing w:before="180" w:after="0" w:line="240" w:lineRule="auto"/>
              <w:jc w:val="center"/>
            </w:pPr>
            <w:r>
              <w:rPr>
                <w:rFonts w:ascii="Arial" w:hAnsi="Arial"/>
                <w:color w:val="000000"/>
                <w:sz w:val="18"/>
              </w:rPr>
              <w:t>(0000,1021)</w:t>
            </w:r>
          </w:p>
          <w:bookmarkEnd w:id="3151"/>
          <w:bookmarkStart w:id="3152" w:name="para_47ff8bad_dd7b_4201_a2d9_f3600a8bdd"/>
          <w:p>
            <w:pPr>
              <w:spacing w:before="180" w:after="0" w:line="240" w:lineRule="auto"/>
              <w:jc w:val="center"/>
            </w:pPr>
            <w:r>
              <w:rPr>
                <w:rFonts w:ascii="Arial" w:hAnsi="Arial"/>
                <w:color w:val="000000"/>
                <w:sz w:val="18"/>
              </w:rPr>
              <w:t>(0000,1022)</w:t>
            </w:r>
          </w:p>
          <w:bookmarkEnd w:id="3152"/>
          <w:bookmarkStart w:id="3153" w:name="para_ec13d77d_8be8_49b5_a30a_a517c01e27"/>
          <w:p>
            <w:pPr>
              <w:spacing w:before="180" w:after="0" w:line="240" w:lineRule="auto"/>
              <w:jc w:val="center"/>
            </w:pPr>
            <w:r>
              <w:rPr>
                <w:rFonts w:ascii="Arial" w:hAnsi="Arial"/>
                <w:color w:val="000000"/>
                <w:sz w:val="18"/>
              </w:rPr>
              <w:t>(0000,1023)</w:t>
            </w:r>
          </w:p>
          <w:bookmarkEnd w:id="3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4" w:name="para_cff2717b_7147_4c55_9f5c_6bce1ae967"/>
          <w:p>
            <w:pPr>
              <w:spacing w:before="180" w:after="0" w:line="240" w:lineRule="auto"/>
            </w:pPr>
            <w:r>
              <w:rPr>
                <w:rFonts w:ascii="Arial" w:hAnsi="Arial"/>
                <w:color w:val="000000"/>
                <w:sz w:val="18"/>
              </w:rPr>
              <w:t>Pending</w:t>
            </w:r>
          </w:p>
          <w:bookmarkEnd w:id="3154"/>
        </w:tc>
        <w:tc>
          <w:tcPr>
            <w:tcBorders>
              <w:bottom w:val="single" w:sz="4" w:color="000000"/>
              <w:right w:val="single" w:sz="4" w:color="000000"/>
            </w:tcBorders>
            <w:tcMar>
              <w:top w:w="40" w:type="dxa"/>
              <w:left w:w="40" w:type="dxa"/>
              <w:bottom w:w="40" w:type="dxa"/>
              <w:right w:w="40" w:type="dxa"/>
            </w:tcMar>
            <w:vAlign w:val="top"/>
          </w:tcPr>
          <w:bookmarkStart w:id="3155" w:name="para_fbacc7f6_f061_4008_919b_01fc0d4b5b"/>
          <w:p>
            <w:pPr>
              <w:spacing w:before="180" w:after="0" w:line="240" w:lineRule="auto"/>
            </w:pPr>
            <w:r>
              <w:rPr>
                <w:rFonts w:ascii="Arial" w:hAnsi="Arial"/>
                <w:color w:val="000000"/>
                <w:sz w:val="18"/>
              </w:rPr>
              <w:t>Sub-operations are continuing</w:t>
            </w:r>
          </w:p>
          <w:bookmarkEnd w:id="3155"/>
        </w:tc>
        <w:tc>
          <w:tcPr>
            <w:tcBorders>
              <w:bottom w:val="single" w:sz="4" w:color="000000"/>
              <w:right w:val="single" w:sz="4" w:color="000000"/>
            </w:tcBorders>
            <w:tcMar>
              <w:top w:w="40" w:type="dxa"/>
              <w:left w:w="40" w:type="dxa"/>
              <w:bottom w:w="40" w:type="dxa"/>
              <w:right w:w="40" w:type="dxa"/>
            </w:tcMar>
            <w:vAlign w:val="top"/>
          </w:tcPr>
          <w:bookmarkStart w:id="3156" w:name="para_948c82ac_27dc_4339_bcbf_6ad266c8a8"/>
          <w:p>
            <w:pPr>
              <w:spacing w:before="180" w:after="0" w:line="240" w:lineRule="auto"/>
              <w:jc w:val="center"/>
            </w:pPr>
            <w:r>
              <w:rPr>
                <w:rFonts w:ascii="Arial" w:hAnsi="Arial"/>
                <w:color w:val="000000"/>
                <w:sz w:val="18"/>
              </w:rPr>
              <w:t>FF00</w:t>
            </w:r>
          </w:p>
          <w:bookmarkEnd w:id="3156"/>
        </w:tc>
        <w:tc>
          <w:tcPr>
            <w:tcBorders>
              <w:bottom w:val="single" w:sz="4" w:color="000000"/>
              <w:right w:val="single" w:sz="4" w:color="000000"/>
            </w:tcBorders>
            <w:tcMar>
              <w:top w:w="40" w:type="dxa"/>
              <w:left w:w="40" w:type="dxa"/>
              <w:bottom w:w="40" w:type="dxa"/>
              <w:right w:w="40" w:type="dxa"/>
            </w:tcMar>
            <w:vAlign w:val="top"/>
          </w:tcPr>
          <w:bookmarkStart w:id="3157" w:name="para_c433cfff_b307_42d2_8007_ca6245455b"/>
          <w:p>
            <w:pPr>
              <w:spacing w:before="180" w:after="0" w:line="240" w:lineRule="auto"/>
              <w:jc w:val="center"/>
            </w:pPr>
            <w:r>
              <w:rPr>
                <w:rFonts w:ascii="Arial" w:hAnsi="Arial"/>
                <w:color w:val="000000"/>
                <w:sz w:val="18"/>
              </w:rPr>
              <w:t>(0000,1020)</w:t>
            </w:r>
          </w:p>
          <w:bookmarkEnd w:id="3157"/>
          <w:bookmarkStart w:id="3158" w:name="para_773d84f2_04e5_4809_808c_bdaba5d010"/>
          <w:p>
            <w:pPr>
              <w:spacing w:before="180" w:after="0" w:line="240" w:lineRule="auto"/>
              <w:jc w:val="center"/>
            </w:pPr>
            <w:r>
              <w:rPr>
                <w:rFonts w:ascii="Arial" w:hAnsi="Arial"/>
                <w:color w:val="000000"/>
                <w:sz w:val="18"/>
              </w:rPr>
              <w:t>(0000,1021)</w:t>
            </w:r>
          </w:p>
          <w:bookmarkEnd w:id="3158"/>
          <w:bookmarkStart w:id="3159" w:name="para_a5b0d6a9_f2ff_40f0_b701_7f53100c0e"/>
          <w:p>
            <w:pPr>
              <w:spacing w:before="180" w:after="0" w:line="240" w:lineRule="auto"/>
              <w:jc w:val="center"/>
            </w:pPr>
            <w:r>
              <w:rPr>
                <w:rFonts w:ascii="Arial" w:hAnsi="Arial"/>
                <w:color w:val="000000"/>
                <w:sz w:val="18"/>
              </w:rPr>
              <w:t>(0000,1022)</w:t>
            </w:r>
          </w:p>
          <w:bookmarkEnd w:id="3159"/>
          <w:bookmarkStart w:id="3160" w:name="para_2c791d1d_4add_4ec0_bcff_6baf84789a"/>
          <w:p>
            <w:pPr>
              <w:spacing w:before="180" w:after="0" w:line="240" w:lineRule="auto"/>
              <w:jc w:val="center"/>
            </w:pPr>
            <w:r>
              <w:rPr>
                <w:rFonts w:ascii="Arial" w:hAnsi="Arial"/>
                <w:color w:val="000000"/>
                <w:sz w:val="18"/>
              </w:rPr>
              <w:t>(0000,1023)</w:t>
            </w:r>
          </w:p>
          <w:bookmarkEnd w:id="3160"/>
        </w:tc>
      </w:tr>
    </w:tbl>
    <w:bookmarkStart w:id="3161" w:name="para_9b2fa207_930f_4937_8fc2_e4c75d659e"/>
    <w:p>
      <w:pPr>
        <w:spacing w:before="180" w:after="0" w:line="240" w:lineRule="auto"/>
        <w:jc w:val="both"/>
      </w:pPr>
      <w:r>
        <w:rPr>
          <w:rFonts w:ascii="Arial" w:hAnsi="Arial"/>
          <w:color w:val="000000"/>
          <w:sz w:val="18"/>
        </w:rPr>
        <w:t>Some Failure Status Codes are implementation specific.</w:t>
      </w:r>
    </w:p>
    <w:bookmarkEnd w:id="3161"/>
    <w:bookmarkStart w:id="3162" w:name="para_316c5c61_bccb_4c11_934e_5d0ae77d5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2">
        <w:r>
          <w:rPr>
            <w:rFonts w:ascii="Arial" w:hAnsi="Arial"/>
            <w:color w:val="000000"/>
            <w:sz w:val="18"/>
          </w:rPr>
          <w:t>Table C.4-2</w:t>
        </w:r>
      </w:hyperlink>
      <w:r>
        <w:rPr>
          <w:rFonts w:ascii="Arial" w:hAnsi="Arial"/>
          <w:color w:val="000000"/>
          <w:sz w:val="18"/>
        </w:rPr>
        <w:t>.</w:t>
      </w:r>
    </w:p>
    <w:bookmarkEnd w:id="3162"/>
    <w:bookmarkStart w:id="3163" w:name="para_6689a335_3ee6_49ea_af58_c7a6f17b78"/>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2">
        <w:r>
          <w:rPr>
            <w:rFonts w:ascii="Arial" w:hAnsi="Arial"/>
            <w:color w:val="000000"/>
            <w:sz w:val="18"/>
          </w:rPr>
          <w:t>Table C.4-2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3163"/>
    <w:bookmarkStart w:id="3164" w:name="sect_C_4_2_1_6"/>
    <w:p>
      <w:pPr>
        <w:spacing w:before="180" w:after="0" w:line="240" w:lineRule="auto"/>
      </w:pPr>
      <w:r>
        <w:rPr>
          <w:rFonts w:ascii="Arial" w:hAnsi="Arial"/>
          <w:b/>
          <w:color w:val="000000"/>
          <w:sz w:val="22"/>
        </w:rPr>
        <w:t>C.4.2.1.6 Number of Remaining Sub-Operations</w:t>
      </w:r>
    </w:p>
    <w:bookmarkEnd w:id="3164"/>
    <w:bookmarkStart w:id="3165" w:name="para_2a797e28_ca47_4109_bd89_9c7a550021"/>
    <w:p>
      <w:pPr>
        <w:spacing w:before="180" w:after="0" w:line="240" w:lineRule="auto"/>
        <w:jc w:val="both"/>
      </w:pPr>
      <w:r>
        <w:rPr>
          <w:rFonts w:ascii="Arial" w:hAnsi="Arial"/>
          <w:color w:val="000000"/>
          <w:sz w:val="18"/>
        </w:rPr>
        <w:t>Inclusion of the Number of Remaining Sub-operations is conditional based upon the status in the C-MOVE response. The Number of Remaining Sub-operations specifies the number of Remaining C-STORE sub-operations necessary to complete the C-MOVE operation.</w:t>
      </w:r>
    </w:p>
    <w:bookmarkEnd w:id="3165"/>
    <w:bookmarkStart w:id="3166" w:name="para_e5d6e322_294e_4384_89ab_3578ee6b56"/>
    <w:p>
      <w:pPr>
        <w:spacing w:before="180" w:after="0" w:line="240" w:lineRule="auto"/>
        <w:jc w:val="both"/>
      </w:pPr>
      <w:r>
        <w:rPr>
          <w:rFonts w:ascii="Arial" w:hAnsi="Arial"/>
          <w:color w:val="000000"/>
          <w:sz w:val="18"/>
        </w:rPr>
        <w:t>A C-MOVE response with a status of:</w:t>
      </w:r>
    </w:p>
    <w:bookmarkEnd w:id="3166"/>
    <w:bookmarkStart w:id="3167" w:name="idm213349937184"/>
    <w:bookmarkStart w:id="3168" w:name="idm213349936928"/>
    <w:bookmarkStart w:id="3169" w:name="para_b09879a3_4bc5_48a1_b13b_0b3cb0ff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Remaining Sub-operations Attribute</w:t>
      </w:r>
    </w:p>
    <w:bookmarkEnd w:id="3169"/>
    <w:bookmarkEnd w:id="3168"/>
    <w:bookmarkEnd w:id="3167"/>
    <w:bookmarkStart w:id="3170" w:name="idm213349935616"/>
    <w:bookmarkStart w:id="3171" w:name="para_3b6f58a5_218a_4ec0_ad1d_5fa018c7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may contain the Number of Remaining Sub-operations Attribute</w:t>
      </w:r>
    </w:p>
    <w:bookmarkEnd w:id="3171"/>
    <w:bookmarkEnd w:id="3170"/>
    <w:bookmarkStart w:id="3172" w:name="idm213349934400"/>
    <w:bookmarkStart w:id="3173" w:name="para_545228b6_f95e_4de0_8286_24712a48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Failure, or Success shall not contain the Number of Remaining Sub-operations Attribute</w:t>
      </w:r>
    </w:p>
    <w:bookmarkEnd w:id="3173"/>
    <w:bookmarkEnd w:id="3172"/>
    <w:bookmarkStart w:id="3174" w:name="sect_C_4_2_1_7"/>
    <w:p>
      <w:pPr>
        <w:spacing w:before="180" w:after="0" w:line="240" w:lineRule="auto"/>
      </w:pPr>
      <w:r>
        <w:rPr>
          <w:rFonts w:ascii="Arial" w:hAnsi="Arial"/>
          <w:b/>
          <w:color w:val="000000"/>
          <w:sz w:val="22"/>
        </w:rPr>
        <w:t>C.4.2.1.7 Number of Completed Sub-Operations</w:t>
      </w:r>
    </w:p>
    <w:bookmarkEnd w:id="3174"/>
    <w:bookmarkStart w:id="3175" w:name="para_e200fb86_ab2e_4a50_946f_4caa68397c"/>
    <w:p>
      <w:pPr>
        <w:spacing w:before="180" w:after="0" w:line="240" w:lineRule="auto"/>
        <w:jc w:val="both"/>
      </w:pPr>
      <w:r>
        <w:rPr>
          <w:rFonts w:ascii="Arial" w:hAnsi="Arial"/>
          <w:color w:val="000000"/>
          <w:sz w:val="18"/>
        </w:rPr>
        <w:t>Inclusion of the Number of Completed Sub-operations is conditional based upon the status in the C-MOVE response. The Number of Completed sub-operations specifies the number of C-STORE sub-operations generated by the requested transfer that have completed successfully.</w:t>
      </w:r>
    </w:p>
    <w:bookmarkEnd w:id="3175"/>
    <w:bookmarkStart w:id="3176" w:name="para_dec25f13_d5f8_4a38_829e_6dc96eab9c"/>
    <w:p>
      <w:pPr>
        <w:spacing w:before="180" w:after="0" w:line="240" w:lineRule="auto"/>
        <w:jc w:val="both"/>
      </w:pPr>
      <w:r>
        <w:rPr>
          <w:rFonts w:ascii="Arial" w:hAnsi="Arial"/>
          <w:color w:val="000000"/>
          <w:sz w:val="18"/>
        </w:rPr>
        <w:t>A C-MOVE response with a status of:</w:t>
      </w:r>
    </w:p>
    <w:bookmarkEnd w:id="3176"/>
    <w:bookmarkStart w:id="3177" w:name="idm213349929632"/>
    <w:bookmarkStart w:id="3178" w:name="idm213349929376"/>
    <w:bookmarkStart w:id="3179" w:name="para_635e1f36_27a6_425b_b39f_229a3c8ff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Completed Sub-operations Attribute</w:t>
      </w:r>
    </w:p>
    <w:bookmarkEnd w:id="3179"/>
    <w:bookmarkEnd w:id="3178"/>
    <w:bookmarkEnd w:id="3177"/>
    <w:bookmarkStart w:id="3180" w:name="idm213349928064"/>
    <w:bookmarkStart w:id="3181" w:name="para_8ed49d06_b15a_4a3b_b17a_7f75ba7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Completed Sub-operations Attribute</w:t>
      </w:r>
    </w:p>
    <w:bookmarkEnd w:id="3181"/>
    <w:bookmarkEnd w:id="3180"/>
    <w:bookmarkStart w:id="3182" w:name="sect_C_4_2_1_8"/>
    <w:p>
      <w:pPr>
        <w:spacing w:before="180" w:after="0" w:line="240" w:lineRule="auto"/>
      </w:pPr>
      <w:r>
        <w:rPr>
          <w:rFonts w:ascii="Arial" w:hAnsi="Arial"/>
          <w:b/>
          <w:color w:val="000000"/>
          <w:sz w:val="22"/>
        </w:rPr>
        <w:t>C.4.2.1.8 Number of Failed Sub-Operations</w:t>
      </w:r>
    </w:p>
    <w:bookmarkEnd w:id="3182"/>
    <w:bookmarkStart w:id="3183" w:name="para_8912aa4e_d30a_49d8_abaf_ee075e9f09"/>
    <w:p>
      <w:pPr>
        <w:spacing w:before="180" w:after="0" w:line="240" w:lineRule="auto"/>
        <w:jc w:val="both"/>
      </w:pPr>
      <w:r>
        <w:rPr>
          <w:rFonts w:ascii="Arial" w:hAnsi="Arial"/>
          <w:color w:val="000000"/>
          <w:sz w:val="18"/>
        </w:rPr>
        <w:t>Inclusion of the Number of Failed Sub-operations is conditional based upon the status in the C-MOVE response. The Number of Failed sub-operations specifies the number of C-STORE sub-operations generated by the requested transfer that have Failed.</w:t>
      </w:r>
    </w:p>
    <w:bookmarkEnd w:id="3183"/>
    <w:bookmarkStart w:id="3184" w:name="para_835cc380_6740_4d2e_8283_6a0a06a08f"/>
    <w:p>
      <w:pPr>
        <w:spacing w:before="180" w:after="0" w:line="240" w:lineRule="auto"/>
        <w:jc w:val="both"/>
      </w:pPr>
      <w:r>
        <w:rPr>
          <w:rFonts w:ascii="Arial" w:hAnsi="Arial"/>
          <w:color w:val="000000"/>
          <w:sz w:val="18"/>
        </w:rPr>
        <w:t>A C-MOVE response with a status of:</w:t>
      </w:r>
    </w:p>
    <w:bookmarkEnd w:id="3184"/>
    <w:bookmarkStart w:id="3185" w:name="idm213349923296"/>
    <w:bookmarkStart w:id="3186" w:name="idm213349923040"/>
    <w:bookmarkStart w:id="3187" w:name="para_6e323eae_403b_4b4e_a51c_0f68d58ad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Failed Sub-operations Attribute</w:t>
      </w:r>
    </w:p>
    <w:bookmarkEnd w:id="3187"/>
    <w:bookmarkEnd w:id="3186"/>
    <w:bookmarkEnd w:id="3185"/>
    <w:bookmarkStart w:id="3188" w:name="idm213349921728"/>
    <w:bookmarkStart w:id="3189" w:name="para_4e49e5d5_e4ef_4096_b869_d1a6a1a8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Failed Sub-operations Attribute</w:t>
      </w:r>
    </w:p>
    <w:bookmarkEnd w:id="3189"/>
    <w:bookmarkEnd w:id="3188"/>
    <w:bookmarkStart w:id="3190" w:name="sect_C_4_2_1_9"/>
    <w:p>
      <w:pPr>
        <w:spacing w:before="180" w:after="0" w:line="240" w:lineRule="auto"/>
      </w:pPr>
      <w:r>
        <w:rPr>
          <w:rFonts w:ascii="Arial" w:hAnsi="Arial"/>
          <w:b/>
          <w:color w:val="000000"/>
          <w:sz w:val="22"/>
        </w:rPr>
        <w:t>C.4.2.1.9 Number of Warning Sub-Operations</w:t>
      </w:r>
    </w:p>
    <w:bookmarkEnd w:id="3190"/>
    <w:bookmarkStart w:id="3191" w:name="para_e1169373_bf35_43d7_89e4_97ed8348d9"/>
    <w:p>
      <w:pPr>
        <w:spacing w:before="180" w:after="0" w:line="240" w:lineRule="auto"/>
        <w:jc w:val="both"/>
      </w:pPr>
      <w:r>
        <w:rPr>
          <w:rFonts w:ascii="Arial" w:hAnsi="Arial"/>
          <w:color w:val="000000"/>
          <w:sz w:val="18"/>
        </w:rPr>
        <w:t>Inclusion of the Number of Warning Sub-operations is conditional based upon the status in the C-MOVE response. The Number of Warning sub-operations specifies the number of C-STORE sub-operations generated by the requested transfer that had a status of warning.</w:t>
      </w:r>
    </w:p>
    <w:bookmarkEnd w:id="3191"/>
    <w:bookmarkStart w:id="3192" w:name="para_e6627e63_9fd3_4ed2_aede_9cacc60beb"/>
    <w:p>
      <w:pPr>
        <w:spacing w:before="180" w:after="0" w:line="240" w:lineRule="auto"/>
        <w:jc w:val="both"/>
      </w:pPr>
      <w:r>
        <w:rPr>
          <w:rFonts w:ascii="Arial" w:hAnsi="Arial"/>
          <w:color w:val="000000"/>
          <w:sz w:val="18"/>
        </w:rPr>
        <w:t>A C-MOVE response with a status of:</w:t>
      </w:r>
    </w:p>
    <w:bookmarkEnd w:id="3192"/>
    <w:bookmarkStart w:id="3193" w:name="idm213349916896"/>
    <w:bookmarkStart w:id="3194" w:name="idm213349916640"/>
    <w:bookmarkStart w:id="3195" w:name="para_a8fce660_5c1e_49e9_9853_554dfaef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Warnings Sub-operations Attribute</w:t>
      </w:r>
    </w:p>
    <w:bookmarkEnd w:id="3195"/>
    <w:bookmarkEnd w:id="3194"/>
    <w:bookmarkEnd w:id="3193"/>
    <w:bookmarkStart w:id="3196" w:name="idm213349915376"/>
    <w:bookmarkStart w:id="3197" w:name="para_937630f9_72e1_4f28_b6f2_7f31a192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Warning Sub-operations Attribute</w:t>
      </w:r>
    </w:p>
    <w:bookmarkEnd w:id="3197"/>
    <w:bookmarkEnd w:id="3196"/>
    <w:bookmarkStart w:id="3198" w:name="sect_C_4_2_2"/>
    <w:p>
      <w:pPr>
        <w:spacing w:before="180" w:after="0" w:line="240" w:lineRule="auto"/>
      </w:pPr>
      <w:r>
        <w:rPr>
          <w:rFonts w:ascii="Arial" w:hAnsi="Arial"/>
          <w:b/>
          <w:color w:val="000000"/>
          <w:sz w:val="26"/>
        </w:rPr>
        <w:t>C.4.2.2 C-MOVE SCU Behavior</w:t>
      </w:r>
    </w:p>
    <w:bookmarkEnd w:id="3198"/>
    <w:bookmarkStart w:id="3199" w:name="para_2ad4949f_640d_4265_9e6a_d52a01d11b"/>
    <w:p>
      <w:pPr>
        <w:spacing w:before="180" w:after="0" w:line="240" w:lineRule="auto"/>
        <w:jc w:val="both"/>
      </w:pPr>
      <w:r>
        <w:rPr>
          <w:rFonts w:ascii="Arial" w:hAnsi="Arial"/>
          <w:color w:val="000000"/>
          <w:sz w:val="18"/>
        </w:rPr>
        <w:t>This Section discusses both the baseline and extended behavior of the C-MOVE SCU.</w:t>
      </w:r>
    </w:p>
    <w:bookmarkEnd w:id="3199"/>
    <w:bookmarkStart w:id="3200" w:name="sect_C_4_2_2_1"/>
    <w:p>
      <w:pPr>
        <w:spacing w:before="180" w:after="0" w:line="240" w:lineRule="auto"/>
      </w:pPr>
      <w:r>
        <w:rPr>
          <w:rFonts w:ascii="Arial" w:hAnsi="Arial"/>
          <w:b/>
          <w:color w:val="000000"/>
          <w:sz w:val="22"/>
        </w:rPr>
        <w:t>C.4.2.2.1 Baseline Behavior of SCU</w:t>
      </w:r>
    </w:p>
    <w:bookmarkEnd w:id="3200"/>
    <w:bookmarkStart w:id="3201" w:name="para_8f7dcae7_3cbf_4712_a0c6_c76bbed7b3"/>
    <w:p>
      <w:pPr>
        <w:spacing w:before="180" w:after="0" w:line="240" w:lineRule="auto"/>
        <w:jc w:val="both"/>
      </w:pPr>
      <w:r>
        <w:rPr>
          <w:rFonts w:ascii="Arial" w:hAnsi="Arial"/>
          <w:color w:val="000000"/>
          <w:sz w:val="18"/>
        </w:rPr>
        <w:t>An SCU conveys the following semantics with a C-MOVE request:</w:t>
      </w:r>
    </w:p>
    <w:bookmarkEnd w:id="3201"/>
    <w:bookmarkStart w:id="3202" w:name="idm213349909216"/>
    <w:bookmarkStart w:id="3203" w:name="idm213349908960"/>
    <w:bookmarkStart w:id="3204" w:name="para_d6c20b69_3d2c_4b72_beec_6eeb32f7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retrieve is above the STUDY level and shall supply one UID, or a list of UIDs if a retrieval of several items is desired and the retrieve level is STUDY, SERIES or IMAGE. The SCU shall also supply a move destination. The move destination shall be the DICOM Application Entity Title of a DICOM Application Entity capable of serving as the SCP of the Storage Service Class.</w:t>
      </w:r>
    </w:p>
    <w:bookmarkEnd w:id="3204"/>
    <w:bookmarkEnd w:id="3203"/>
    <w:bookmarkEnd w:id="3202"/>
    <w:bookmarkStart w:id="3205" w:name="idm213349907232"/>
    <w:bookmarkStart w:id="3206" w:name="para_e179c9d6_ebb0_4467_8794_d4594e839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responses to the C-MOVE with status equal to Pending during the processing of the C-STORE sub-operations. These responses shall indicate the number of Remaining, Completed, Failed, and Warning C-STORE sub-operations.</w:t>
      </w:r>
    </w:p>
    <w:bookmarkEnd w:id="3206"/>
    <w:bookmarkEnd w:id="3205"/>
    <w:bookmarkStart w:id="3207" w:name="idm213349905792"/>
    <w:bookmarkStart w:id="3208" w:name="para_0e51ca58_ec75_4428_85e7_44c7bbc7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responses with a status equal to Success, Warning, Failure, or Refused as final responses. The final response shall indicate the number of Successful C-STORE sub-operations and the number of Failed C-STORE sub-operations resulting from the C-MOVE operation. The SCU shall interpret a status of:</w:t>
      </w:r>
    </w:p>
    <w:bookmarkEnd w:id="3208"/>
    <w:bookmarkEnd w:id="3207"/>
    <w:bookmarkStart w:id="3209" w:name="idm213349904464"/>
    <w:bookmarkStart w:id="3210" w:name="idm213349904208"/>
    <w:bookmarkStart w:id="3211" w:name="para_a03668bf_06b3_4f08_a90e_6c0d25d0a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3211"/>
    <w:bookmarkEnd w:id="3210"/>
    <w:bookmarkEnd w:id="3209"/>
    <w:bookmarkStart w:id="3212" w:name="idm213349902944"/>
    <w:bookmarkStart w:id="3213" w:name="para_739a8845_1428_4fc6_802c_1a0768ff5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to indicate one or more sub-operations were successfully completed and one or more sub-operations were unsuccessful or had a status of warning, or all sub-operations had a status of warning</w:t>
      </w:r>
    </w:p>
    <w:bookmarkEnd w:id="3213"/>
    <w:bookmarkEnd w:id="3212"/>
    <w:bookmarkStart w:id="3214" w:name="idm213349901552"/>
    <w:bookmarkStart w:id="3215" w:name="para_b397cd1b_4ac9_4fce_a877_3671b9cb5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3215"/>
    <w:bookmarkEnd w:id="3214"/>
    <w:bookmarkStart w:id="3216" w:name="idm213349900032"/>
    <w:bookmarkStart w:id="3217" w:name="para_343114b5_1a43_48ed_bd0a_e093439f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SCU shall interpret a C-MOVE response with a status of Canceled to indicate the transfer was canceled.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3217"/>
    <w:bookmarkEnd w:id="3216"/>
    <w:bookmarkStart w:id="3218" w:name="sect_C_4_2_2_2"/>
    <w:p>
      <w:pPr>
        <w:spacing w:before="180" w:after="0" w:line="240" w:lineRule="auto"/>
      </w:pPr>
      <w:r>
        <w:rPr>
          <w:rFonts w:ascii="Arial" w:hAnsi="Arial"/>
          <w:b/>
          <w:color w:val="000000"/>
          <w:sz w:val="22"/>
        </w:rPr>
        <w:t>C.4.2.2.2 Extended Behavior of SCU</w:t>
      </w:r>
    </w:p>
    <w:bookmarkEnd w:id="3218"/>
    <w:bookmarkStart w:id="3219" w:name="para_df8b5a91_8964_4440_94e9_01052337a2"/>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3219"/>
    <w:bookmarkStart w:id="3220" w:name="idm213349895632"/>
    <w:bookmarkStart w:id="3221" w:name="idm213349895376"/>
    <w:bookmarkStart w:id="3222" w:name="para_bc395aa4_1518_42d7_8055_341fec5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222"/>
    <w:bookmarkEnd w:id="3221"/>
    <w:bookmarkEnd w:id="3220"/>
    <w:bookmarkStart w:id="3223" w:name="idm213349894192"/>
    <w:bookmarkStart w:id="3224" w:name="para_54e9909c_ec32_4731_bba5_a8b65bac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224"/>
    <w:bookmarkEnd w:id="3223"/>
    <w:bookmarkStart w:id="3225" w:name="para_f2c045e1_c048_49f2_be31_86e502d804"/>
    <w:p>
      <w:pPr>
        <w:spacing w:before="180" w:after="0" w:line="240" w:lineRule="auto"/>
        <w:jc w:val="both"/>
      </w:pPr>
      <w:r>
        <w:rPr>
          <w:rFonts w:ascii="Arial" w:hAnsi="Arial"/>
          <w:color w:val="000000"/>
          <w:sz w:val="18"/>
        </w:rPr>
        <w:t>More than one option may be agreed upon.</w:t>
      </w:r>
    </w:p>
    <w:bookmarkEnd w:id="3225"/>
    <w:bookmarkStart w:id="3226" w:name="sect_C_4_2_2_2_1"/>
    <w:p>
      <w:pPr>
        <w:spacing w:before="180" w:after="0" w:line="240" w:lineRule="auto"/>
      </w:pPr>
      <w:r>
        <w:rPr>
          <w:rFonts w:ascii="Arial" w:hAnsi="Arial"/>
          <w:b/>
          <w:color w:val="000000"/>
          <w:sz w:val="18"/>
        </w:rPr>
        <w:t>C.4.2.2.2.1 Relational-Retrieve</w:t>
      </w:r>
    </w:p>
    <w:bookmarkEnd w:id="3226"/>
    <w:bookmarkStart w:id="3227" w:name="para_af4fca1e_f076_49f7_8585_443cdf1d4c"/>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identify an entity at the level of the retrieval. Hence, the Identifier of a C-MOVE request may transfer:</w:t>
      </w:r>
    </w:p>
    <w:bookmarkEnd w:id="3227"/>
    <w:bookmarkStart w:id="3228" w:name="idm213349889600"/>
    <w:bookmarkStart w:id="3229" w:name="idm213349889344"/>
    <w:bookmarkStart w:id="3230" w:name="para_3421a53d_f7d0_4234_90a1_75c2cc3d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only providing a Study Instance UID (0020,000D)</w:t>
      </w:r>
    </w:p>
    <w:bookmarkEnd w:id="3230"/>
    <w:bookmarkEnd w:id="3229"/>
    <w:bookmarkEnd w:id="3228"/>
    <w:bookmarkStart w:id="3231" w:name="idm213349888048"/>
    <w:bookmarkStart w:id="3232" w:name="para_e1373fb1_1268_4a59_8fc8_a31ae518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only providing a Series Instance UID (0020,000E)</w:t>
      </w:r>
    </w:p>
    <w:bookmarkEnd w:id="3232"/>
    <w:bookmarkEnd w:id="3231"/>
    <w:bookmarkStart w:id="3233" w:name="idm213349886752"/>
    <w:bookmarkStart w:id="3234" w:name="para_796d57f9_061e_43fd_938a_127107d0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only providing a list of SOP Instance UIDs (0008,0018)</w:t>
      </w:r>
    </w:p>
    <w:bookmarkEnd w:id="3234"/>
    <w:bookmarkEnd w:id="3233"/>
    <w:bookmarkStart w:id="3235" w:name="sect_C_4_2_2_2_2"/>
    <w:p>
      <w:pPr>
        <w:spacing w:before="180" w:after="0" w:line="240" w:lineRule="auto"/>
      </w:pPr>
      <w:r>
        <w:rPr>
          <w:rFonts w:ascii="Arial" w:hAnsi="Arial"/>
          <w:b/>
          <w:color w:val="000000"/>
          <w:sz w:val="18"/>
        </w:rPr>
        <w:t>C.4.2.2.2.2 Enhanced Multi-Frame Image Conversion</w:t>
      </w:r>
    </w:p>
    <w:bookmarkEnd w:id="3235"/>
    <w:bookmarkStart w:id="3236" w:name="para_566b6959_abf3_4c2d_a117_9451d9ae8a"/>
    <w:p>
      <w:pPr>
        <w:spacing w:before="180" w:after="0" w:line="240" w:lineRule="auto"/>
        <w:jc w:val="both"/>
      </w:pPr>
      <w:r>
        <w:rPr>
          <w:rFonts w:ascii="Arial" w:hAnsi="Arial"/>
          <w:color w:val="000000"/>
          <w:sz w:val="18"/>
        </w:rPr>
        <w:t>The C-MOVE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3236"/>
    <w:bookmarkStart w:id="3237" w:name="para_2ff948a8_f43b_4d90_8bb3_1c43c52825"/>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3237"/>
    <w:bookmarkStart w:id="3238" w:name="para_c4e2ce8e_e493_4ff8_95c0_5e689264b3"/>
    <w:p>
      <w:pPr>
        <w:spacing w:before="180" w:after="0" w:line="240" w:lineRule="auto"/>
        <w:jc w:val="both"/>
      </w:pPr>
      <w:r>
        <w:rPr>
          <w:rFonts w:ascii="Arial" w:hAnsi="Arial"/>
          <w:color w:val="000000"/>
          <w:sz w:val="18"/>
        </w:rPr>
        <w:t>If Query/Retrieve View (0008,0053) is not present in the Request Identifier, then the SCU requests that the SCP provide all the requested instances it possesses, as received.</w:t>
      </w:r>
    </w:p>
    <w:bookmarkEnd w:id="3238"/>
    <w:bookmarkStart w:id="3239" w:name="para_32f63cd2_628b_470c_93e1_2ee6096a4d"/>
    <w:p>
      <w:pPr>
        <w:spacing w:before="180" w:after="0" w:line="240" w:lineRule="auto"/>
        <w:jc w:val="both"/>
      </w:pPr>
      <w:r>
        <w:rPr>
          <w:rFonts w:ascii="Arial" w:hAnsi="Arial"/>
          <w:color w:val="000000"/>
          <w:sz w:val="18"/>
        </w:rPr>
        <w:t>If Query/Retrieve View (0008,0053) is present with a value of "CLASSIC", then the SCU requests that the SCP provide all the Classic single frame Instances (converted from Enhanced multi-frame Instances if required), as well as any instances that were converted to preserve referential integrity, and any that did not need to be converted.</w:t>
      </w:r>
    </w:p>
    <w:bookmarkEnd w:id="3239"/>
    <w:bookmarkStart w:id="3240" w:name="para_c4ca65e8_56fe_4043_beb7_2d7f4df80d"/>
    <w:p>
      <w:pPr>
        <w:spacing w:before="180" w:after="0" w:line="240" w:lineRule="auto"/>
        <w:jc w:val="both"/>
      </w:pPr>
      <w:r>
        <w:rPr>
          <w:rFonts w:ascii="Arial" w:hAnsi="Arial"/>
          <w:color w:val="000000"/>
          <w:sz w:val="18"/>
        </w:rPr>
        <w:t>If Query/Retrieve View (0008,0053) is present with a value of "ENHANCED", then the SCU requests that the SCP provide all the Enhanced multi-frame Instances (converted from Classic single frame Instances if required), as well as any instances that were converted to preserve referential integrity, and any that did not need to be converted.</w:t>
      </w:r>
    </w:p>
    <w:bookmarkEnd w:id="3240"/>
    <w:bookmarkStart w:id="3241" w:name="idm213346716320"/>
    <w:p>
      <w:pPr>
        <w:keepNext/>
        <w:spacing w:before="180" w:after="0" w:line="240" w:lineRule="auto"/>
        <w:ind w:left="360" w:right="360" w:firstLine="0"/>
        <w:jc w:val="both"/>
      </w:pPr>
      <w:r>
        <w:rPr>
          <w:rFonts w:ascii="Arial" w:hAnsi="Arial"/>
          <w:color w:val="000000"/>
          <w:sz w:val="18"/>
        </w:rPr>
        <w:t>Note</w:t>
      </w:r>
    </w:p>
    <w:bookmarkEnd w:id="3241"/>
    <w:bookmarkStart w:id="3242" w:name="idm213346716064"/>
    <w:bookmarkStart w:id="3243" w:name="idm213346715584"/>
    <w:bookmarkStart w:id="3244" w:name="para_1180b604_f07b_4c94_9e7b_e995fddc3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assume that no duplicate information will be provided. For example, if an entire series of single frame instances can be converted to a separate series of converted instances, a STUDY level C-MOVE will not provide both series.</w:t>
      </w:r>
    </w:p>
    <w:bookmarkEnd w:id="3244"/>
    <w:bookmarkEnd w:id="3243"/>
    <w:bookmarkEnd w:id="3242"/>
    <w:bookmarkStart w:id="3245" w:name="idm213346714160"/>
    <w:bookmarkStart w:id="3246" w:name="para_93086bcc_7b77_44c5_9298_818e36d29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keys are equally applicable to both views, except that the values for the SERIES and IMAGE level queries will be different and will depend on the converted instance content.</w:t>
      </w:r>
    </w:p>
    <w:bookmarkEnd w:id="3246"/>
    <w:bookmarkEnd w:id="3245"/>
    <w:bookmarkStart w:id="3247" w:name="idm213346712784"/>
    <w:bookmarkStart w:id="3248" w:name="para_35083d4a_a1bc_46ff_8e15_b2517c1413"/>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 and the view is in a sense "redundant", because the conversion that created the requested instances may not have been executed yet. It is not permitted to specify a view that is inconsistent with the requested unique key(s).</w:t>
      </w:r>
    </w:p>
    <w:bookmarkEnd w:id="3248"/>
    <w:bookmarkEnd w:id="3247"/>
    <w:bookmarkStart w:id="3249" w:name="sect_C_4_2_3"/>
    <w:p>
      <w:pPr>
        <w:spacing w:before="180" w:after="0" w:line="240" w:lineRule="auto"/>
      </w:pPr>
      <w:r>
        <w:rPr>
          <w:rFonts w:ascii="Arial" w:hAnsi="Arial"/>
          <w:b/>
          <w:color w:val="000000"/>
          <w:sz w:val="26"/>
        </w:rPr>
        <w:t>C.4.2.3 C-MOVE SCP Behavior</w:t>
      </w:r>
    </w:p>
    <w:bookmarkEnd w:id="3249"/>
    <w:bookmarkStart w:id="3250" w:name="para_f4dd112c_5f5f_47a2_afde_d7027b3bd8"/>
    <w:p>
      <w:pPr>
        <w:spacing w:before="180" w:after="0" w:line="240" w:lineRule="auto"/>
        <w:jc w:val="both"/>
      </w:pPr>
      <w:r>
        <w:rPr>
          <w:rFonts w:ascii="Arial" w:hAnsi="Arial"/>
          <w:color w:val="000000"/>
          <w:sz w:val="18"/>
        </w:rPr>
        <w:t>This section discusses both the baseline and extended behavior of the C-MOVE SCP.</w:t>
      </w:r>
    </w:p>
    <w:bookmarkEnd w:id="3250"/>
    <w:bookmarkStart w:id="3251" w:name="sect_C_4_2_3_1"/>
    <w:p>
      <w:pPr>
        <w:spacing w:before="180" w:after="0" w:line="240" w:lineRule="auto"/>
      </w:pPr>
      <w:r>
        <w:rPr>
          <w:rFonts w:ascii="Arial" w:hAnsi="Arial"/>
          <w:b/>
          <w:color w:val="000000"/>
          <w:sz w:val="22"/>
        </w:rPr>
        <w:t>C.4.2.3.1 Baseline Behavior of SCP</w:t>
      </w:r>
    </w:p>
    <w:bookmarkEnd w:id="3251"/>
    <w:bookmarkStart w:id="3252" w:name="para_1fec44fc_6e2b_4ecc_ade7_f0d44685b8"/>
    <w:p>
      <w:pPr>
        <w:spacing w:before="180" w:after="0" w:line="240" w:lineRule="auto"/>
        <w:jc w:val="both"/>
      </w:pPr>
      <w:r>
        <w:rPr>
          <w:rFonts w:ascii="Arial" w:hAnsi="Arial"/>
          <w:color w:val="000000"/>
          <w:sz w:val="18"/>
        </w:rPr>
        <w:t>An SCP conveys the following semantics with a C-MOVE response:</w:t>
      </w:r>
    </w:p>
    <w:bookmarkEnd w:id="3252"/>
    <w:bookmarkStart w:id="3253" w:name="idm213346706048"/>
    <w:bookmarkStart w:id="3254" w:name="idm213346705792"/>
    <w:bookmarkStart w:id="3255" w:name="para_18b37ee1_1831_41c7_a188_3fb911a5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transfer based upon the values in the Unique Keys in the Identifier of the C-MOVE request. The SCP shall initiate C-STORE sub-operations for the corresponding storage SOP Instances. These C-STORE sub-operations shall occur on a different Association (that may already exist) from the C-MOVE operation. The SCP of the Query/Retrieve Service Class shall serve as an SCU of the Storage Service Class.</w:t>
      </w:r>
    </w:p>
    <w:bookmarkEnd w:id="3255"/>
    <w:bookmarkEnd w:id="3254"/>
    <w:bookmarkEnd w:id="3253"/>
    <w:bookmarkStart w:id="3256" w:name="idm213346704144"/>
    <w:bookmarkStart w:id="3257" w:name="para_4172d250_662a_4bfd_b2e1_d125bc08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either reuse an established and compatible Association or establish a new Association for the C-STORE sub-operations. The SCP shall initiate C-STORE sub-operations over that Association for all stored SOP Instances related to the Patient ID, List of Study Instance UIDs, List of Series Instance UIDs, or List of SOP Instance UIDs depending on the Query/Retrieve level specified in the C-MOVE request. A sub-operation is considered Failed if the SCP is unable to negotiate an appropriate presentation context for a given stored SOP Instance.</w:t>
      </w:r>
    </w:p>
    <w:bookmarkEnd w:id="3257"/>
    <w:bookmarkEnd w:id="3256"/>
    <w:bookmarkStart w:id="3258" w:name="idm213346702448"/>
    <w:bookmarkStart w:id="3259" w:name="para_cac054fc_24ce_4be4_b4b7_a52bb253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C-MOVE with status equal to Pending during the processing of the C-STORE sub-operations. These responses shall indicate the Remaining, Completed, Failed, and Warning C-STORE sub-operations.</w:t>
      </w:r>
    </w:p>
    <w:bookmarkEnd w:id="3259"/>
    <w:bookmarkEnd w:id="3258"/>
    <w:bookmarkStart w:id="3260" w:name="idm213346701072"/>
    <w:bookmarkStart w:id="3261" w:name="para_a53b41b0_808f_4299_9c37_d3d482e9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Failure, or Refused. This response shall indicate the number of Completed sub-operations, the number of Failed sub-operations, and the number of sub-operations with Warning Status. The status contained in the C-MOVE response shall contain:</w:t>
      </w:r>
    </w:p>
    <w:bookmarkEnd w:id="3261"/>
    <w:bookmarkEnd w:id="3260"/>
    <w:bookmarkStart w:id="3262" w:name="idm213346699680"/>
    <w:bookmarkStart w:id="3263" w:name="idm213346699424"/>
    <w:bookmarkStart w:id="3264" w:name="para_b2128ff9_31c7_4b81_8049_9d2dfbed8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3264"/>
    <w:bookmarkEnd w:id="3263"/>
    <w:bookmarkEnd w:id="3262"/>
    <w:bookmarkStart w:id="3265" w:name="idm213346698176"/>
    <w:bookmarkStart w:id="3266" w:name="para_43220804_7f25_41d0_a94f_65e8d2b820"/>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one or more sub-operations were successfully completed and one or more sub-operations were unsuccessful or had a warning status</w:t>
      </w:r>
    </w:p>
    <w:bookmarkEnd w:id="3266"/>
    <w:bookmarkEnd w:id="3265"/>
    <w:bookmarkStart w:id="3267" w:name="idm213346696848"/>
    <w:bookmarkStart w:id="3268" w:name="para_2d80dd38_c791_4e47_aa06_f5ae9060a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all sub-operations had a warning status</w:t>
      </w:r>
    </w:p>
    <w:bookmarkEnd w:id="3268"/>
    <w:bookmarkEnd w:id="3267"/>
    <w:bookmarkStart w:id="3269" w:name="idm213346695648"/>
    <w:bookmarkStart w:id="3270" w:name="para_2b76e83a_e17a_46e8_9fda_dea699047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if all sub-operations were unsuccessful</w:t>
      </w:r>
    </w:p>
    <w:bookmarkEnd w:id="3270"/>
    <w:bookmarkEnd w:id="3269"/>
    <w:bookmarkStart w:id="3271" w:name="idm213346694192"/>
    <w:bookmarkStart w:id="3272" w:name="para_879448cd_8934_495d_a52f_0b789303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C-MOVE-CANCEL request at any time during the processing of the C-MOVE.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3272"/>
    <w:bookmarkEnd w:id="3271"/>
    <w:bookmarkStart w:id="3273" w:name="idm213349006928"/>
    <w:bookmarkStart w:id="3274" w:name="para_6b387f78_a382_4ebe_8fa8_44318c0d2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C-MOVE request at the Patient, Study, or Series level.</w:t>
      </w:r>
    </w:p>
    <w:bookmarkEnd w:id="3274"/>
    <w:bookmarkEnd w:id="3273"/>
    <w:bookmarkStart w:id="3275" w:name="idm213349005184"/>
    <w:p>
      <w:pPr>
        <w:keepNext/>
        <w:spacing w:before="180" w:after="0" w:line="240" w:lineRule="auto"/>
        <w:ind w:left="540" w:right="360" w:firstLine="0"/>
        <w:jc w:val="both"/>
      </w:pPr>
      <w:r>
        <w:rPr>
          <w:rFonts w:ascii="Arial" w:hAnsi="Arial"/>
          <w:color w:val="000000"/>
          <w:sz w:val="18"/>
        </w:rPr>
        <w:t>Note</w:t>
      </w:r>
    </w:p>
    <w:bookmarkEnd w:id="3275"/>
    <w:bookmarkStart w:id="3276" w:name="para_feb80356_94df_4126_ac7a_bd28d3b952"/>
    <w:p>
      <w:pPr>
        <w:spacing w:before="180" w:after="0" w:line="240" w:lineRule="auto"/>
        <w:ind w:left="540" w:right="360" w:firstLine="0"/>
        <w:jc w:val="both"/>
      </w:pPr>
      <w:r>
        <w:rPr>
          <w:rFonts w:ascii="Arial" w:hAnsi="Arial"/>
          <w:color w:val="000000"/>
          <w:sz w:val="18"/>
        </w:rPr>
        <w:t>For retrieval of images with alternate encodings using a C-MOVE request at the Patient, Study, or Series level, the SCP may select the appropriately encoded Instance for the retrieval based on identity of the SCU, transfer syntaxes accepted in the C-STORE Association Negotiation, or other factors.</w:t>
      </w:r>
    </w:p>
    <w:bookmarkEnd w:id="3276"/>
    <w:bookmarkStart w:id="3277" w:name="idm213349003632"/>
    <w:p>
      <w:pPr>
        <w:keepNext/>
        <w:spacing w:before="180" w:after="0" w:line="240" w:lineRule="auto"/>
        <w:ind w:left="360" w:right="360" w:firstLine="0"/>
        <w:jc w:val="both"/>
      </w:pPr>
      <w:r>
        <w:rPr>
          <w:rFonts w:ascii="Arial" w:hAnsi="Arial"/>
          <w:color w:val="000000"/>
          <w:sz w:val="18"/>
        </w:rPr>
        <w:t>Note</w:t>
      </w:r>
    </w:p>
    <w:bookmarkEnd w:id="3277"/>
    <w:bookmarkStart w:id="3278" w:name="para_c1f25af0_66ba_42ce_975f_3eac368d06"/>
    <w:p>
      <w:pPr>
        <w:spacing w:before="180" w:after="0" w:line="240" w:lineRule="auto"/>
        <w:ind w:left="360" w:right="360" w:firstLine="0"/>
        <w:jc w:val="both"/>
      </w:pPr>
      <w:r>
        <w:rPr>
          <w:rFonts w:ascii="Arial" w:hAnsi="Arial"/>
          <w:color w:val="000000"/>
          <w:sz w:val="18"/>
        </w:rPr>
        <w:t>If the association on which the C-MOVE operation was issued is abnormally terminated, then it will not be possible to issue any further pending responses nor a final response, nor will C-MOVE-CANCEL requests be received. The behavior of the C-MOVE SCP acting as a C-STORE SCU is undefined in this condition. Specifically, whether or not any uncompleted C-STORE sub-operations continue is undefined.</w:t>
      </w:r>
    </w:p>
    <w:bookmarkEnd w:id="3278"/>
    <w:bookmarkStart w:id="3279" w:name="sect_C_4_2_3_2"/>
    <w:p>
      <w:pPr>
        <w:spacing w:before="180" w:after="0" w:line="240" w:lineRule="auto"/>
      </w:pPr>
      <w:r>
        <w:rPr>
          <w:rFonts w:ascii="Arial" w:hAnsi="Arial"/>
          <w:b/>
          <w:color w:val="000000"/>
          <w:sz w:val="22"/>
        </w:rPr>
        <w:t>C.4.2.3.2 Extended Behavior of SCP</w:t>
      </w:r>
    </w:p>
    <w:bookmarkEnd w:id="3279"/>
    <w:bookmarkStart w:id="3280" w:name="para_26ec851f_5609_4320_ac59_42283e49aa"/>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280"/>
    <w:bookmarkStart w:id="3281" w:name="idm213348999872"/>
    <w:bookmarkStart w:id="3282" w:name="idm213348999616"/>
    <w:bookmarkStart w:id="3283" w:name="para_2f2d7424_1b5d_4f40_b3a9_ebd470d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283"/>
    <w:bookmarkEnd w:id="3282"/>
    <w:bookmarkEnd w:id="3281"/>
    <w:bookmarkStart w:id="3284" w:name="idm213348998624"/>
    <w:bookmarkStart w:id="3285" w:name="para_68ac9455_3af9_4a13_afe6_814fe8de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285"/>
    <w:bookmarkEnd w:id="3284"/>
    <w:bookmarkStart w:id="3286" w:name="para_a2e5e6d0_bde7_4218_a147_16f9582d62"/>
    <w:p>
      <w:pPr>
        <w:spacing w:before="180" w:after="0" w:line="240" w:lineRule="auto"/>
        <w:jc w:val="both"/>
      </w:pPr>
      <w:r>
        <w:rPr>
          <w:rFonts w:ascii="Arial" w:hAnsi="Arial"/>
          <w:color w:val="000000"/>
          <w:sz w:val="18"/>
        </w:rPr>
        <w:t>More than one option may be agreed upon.</w:t>
      </w:r>
    </w:p>
    <w:bookmarkEnd w:id="3286"/>
    <w:bookmarkStart w:id="3287" w:name="sect_C_4_2_3_2_1"/>
    <w:p>
      <w:pPr>
        <w:spacing w:before="180" w:after="0" w:line="240" w:lineRule="auto"/>
      </w:pPr>
      <w:r>
        <w:rPr>
          <w:rFonts w:ascii="Arial" w:hAnsi="Arial"/>
          <w:b/>
          <w:color w:val="000000"/>
          <w:sz w:val="18"/>
        </w:rPr>
        <w:t>C.4.2.3.2.1 Relational-Retrieve</w:t>
      </w:r>
    </w:p>
    <w:bookmarkEnd w:id="3287"/>
    <w:bookmarkStart w:id="3288" w:name="para_eb251c50_3ebe_4002_85ae_8ef4b4f81f"/>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help identify an entity at the level of the retrieval. Hence, the Identifier of a C-MOVE request may specify the transfer of:</w:t>
      </w:r>
    </w:p>
    <w:bookmarkEnd w:id="3288"/>
    <w:bookmarkStart w:id="3289" w:name="idm213348994688"/>
    <w:bookmarkStart w:id="3290" w:name="idm213348994432"/>
    <w:bookmarkStart w:id="3291" w:name="para_bc23d3cb_3c94_409a_9858_d9a8ba40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only providing a Study Instance UID (0020,000D)</w:t>
      </w:r>
    </w:p>
    <w:bookmarkEnd w:id="3291"/>
    <w:bookmarkEnd w:id="3290"/>
    <w:bookmarkEnd w:id="3289"/>
    <w:bookmarkStart w:id="3292" w:name="idm213348993328"/>
    <w:bookmarkStart w:id="3293" w:name="para_e5d4d469_fd89_4f51_aba9_b9e24ec2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only providing a Series Instance UID (0020,000E)</w:t>
      </w:r>
    </w:p>
    <w:bookmarkEnd w:id="3293"/>
    <w:bookmarkEnd w:id="3292"/>
    <w:bookmarkStart w:id="3294" w:name="idm213348992224"/>
    <w:bookmarkStart w:id="3295" w:name="para_69cc18d3_1860_42a2_bee8_4b900300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only providing a list of SOP Instance UIDs (0008,0018)</w:t>
      </w:r>
    </w:p>
    <w:bookmarkEnd w:id="3295"/>
    <w:bookmarkEnd w:id="3294"/>
    <w:bookmarkStart w:id="3296" w:name="sect_C_4_2_3_2_2"/>
    <w:p>
      <w:pPr>
        <w:spacing w:before="180" w:after="0" w:line="240" w:lineRule="auto"/>
      </w:pPr>
      <w:r>
        <w:rPr>
          <w:rFonts w:ascii="Arial" w:hAnsi="Arial"/>
          <w:b/>
          <w:color w:val="000000"/>
          <w:sz w:val="18"/>
        </w:rPr>
        <w:t>C.4.2.3.2.2 Enhanced Multi-Frame Image Conversion</w:t>
      </w:r>
    </w:p>
    <w:bookmarkEnd w:id="3296"/>
    <w:bookmarkStart w:id="3297" w:name="para_5bfdca78_ad59_4954_9ee9_cf5def337c"/>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C-MOVE request that correspond to the instances it possesses, as received, and shall initiate C-STORE sub-operations for all the corresponding storage SOP Instances.</w:t>
      </w:r>
    </w:p>
    <w:bookmarkEnd w:id="3297"/>
    <w:bookmarkStart w:id="3298" w:name="para_8961e0c5_7550_406a_95f1_6e4ef76af8"/>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C-MOVE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3298"/>
    <w:bookmarkStart w:id="3299" w:name="para_2c6b2264_b3a5_4b6e_83ae_057f7ee2cd"/>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C-MOVE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3299"/>
    <w:bookmarkStart w:id="3300" w:name="idm213348986800"/>
    <w:p>
      <w:pPr>
        <w:keepNext/>
        <w:spacing w:before="180" w:after="0" w:line="240" w:lineRule="auto"/>
        <w:ind w:left="360" w:right="360" w:firstLine="0"/>
        <w:jc w:val="both"/>
      </w:pPr>
      <w:r>
        <w:rPr>
          <w:rFonts w:ascii="Arial" w:hAnsi="Arial"/>
          <w:color w:val="000000"/>
          <w:sz w:val="18"/>
        </w:rPr>
        <w:t>Note</w:t>
      </w:r>
    </w:p>
    <w:bookmarkEnd w:id="3300"/>
    <w:bookmarkStart w:id="3301" w:name="idm213348986432"/>
    <w:bookmarkStart w:id="3302" w:name="idm213348986048"/>
    <w:bookmarkStart w:id="3303" w:name="para_6d876903_6483_4940_a0c9_a61977b1d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will not send information that is duplicated to the C-STORE SCP. For example, if an entire series of single frame instances can be converted to a separate series of converted instances, a STUDY level C-MOVE will not send both series.</w:t>
      </w:r>
    </w:p>
    <w:bookmarkEnd w:id="3303"/>
    <w:bookmarkEnd w:id="3302"/>
    <w:bookmarkEnd w:id="3301"/>
    <w:bookmarkStart w:id="3304" w:name="idm213348984800"/>
    <w:bookmarkStart w:id="3305" w:name="para_8c19b61d_c75a_46dc_a50d_5f784b93e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C-STORE SCP will need to support the necessary SOP Classes for converted instances, otherwise the C-STORE sub-operations will fail in the normal manner and this will be reflected in the C-MOVE responses.</w:t>
      </w:r>
    </w:p>
    <w:bookmarkEnd w:id="3305"/>
    <w:bookmarkEnd w:id="3304"/>
    <w:bookmarkStart w:id="3306" w:name="idm213348983600"/>
    <w:bookmarkStart w:id="3307" w:name="para_18a61bf7_8148_44a6_8cf5_0c992cee0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307"/>
    <w:bookmarkEnd w:id="3306"/>
    <w:bookmarkStart w:id="3308" w:name="idm213348982336"/>
    <w:bookmarkStart w:id="3309" w:name="para_c8163cef_dd0d_4f42_8316_e0904da9e5"/>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w:t>
      </w:r>
    </w:p>
    <w:bookmarkEnd w:id="3309"/>
    <w:bookmarkEnd w:id="3308"/>
    <w:bookmarkStart w:id="3310" w:name="sect_C_4_3"/>
    <w:p>
      <w:pPr>
        <w:spacing w:before="180" w:after="0" w:line="240" w:lineRule="auto"/>
      </w:pPr>
      <w:r>
        <w:rPr>
          <w:rFonts w:ascii="Arial" w:hAnsi="Arial"/>
          <w:b/>
          <w:color w:val="000000"/>
          <w:sz w:val="24"/>
        </w:rPr>
        <w:t>C.4.3 C-GET Operation</w:t>
      </w:r>
    </w:p>
    <w:bookmarkEnd w:id="3310"/>
    <w:bookmarkStart w:id="3311" w:name="para_ac633c66_1abe_4b8e_a069_4357e08c5b"/>
    <w:p>
      <w:pPr>
        <w:spacing w:before="180" w:after="0" w:line="240" w:lineRule="auto"/>
        <w:jc w:val="both"/>
      </w:pPr>
      <w:r>
        <w:rPr>
          <w:rFonts w:ascii="Arial" w:hAnsi="Arial"/>
          <w:color w:val="000000"/>
          <w:sz w:val="18"/>
        </w:rPr>
        <w:t xml:space="preserve">SCUs of some SOP Classes of the Query/Retrieve Service Class may generate retrievals using the C-GET operation as described in </w:t>
      </w:r>
      <w:hyperlink r:id="r378">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3311"/>
    <w:bookmarkStart w:id="3312" w:name="idm213348976864"/>
    <w:p>
      <w:pPr>
        <w:keepNext/>
        <w:spacing w:before="180" w:after="0" w:line="240" w:lineRule="auto"/>
        <w:ind w:left="360" w:right="360" w:firstLine="0"/>
        <w:jc w:val="both"/>
      </w:pPr>
      <w:r>
        <w:rPr>
          <w:rFonts w:ascii="Arial" w:hAnsi="Arial"/>
          <w:color w:val="000000"/>
          <w:sz w:val="18"/>
        </w:rPr>
        <w:t>Note</w:t>
      </w:r>
    </w:p>
    <w:bookmarkEnd w:id="3312"/>
    <w:bookmarkStart w:id="3313" w:name="para_5eeb827a_6c4a_46de_b723_b50e6790a8"/>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3313"/>
    <w:bookmarkStart w:id="3314" w:name="para_5f0e1e87_5c28_4f7b_807b_a9f070c308"/>
    <w:p>
      <w:pPr>
        <w:spacing w:before="180" w:after="0" w:line="240" w:lineRule="auto"/>
        <w:jc w:val="both"/>
      </w:pPr>
      <w:r>
        <w:rPr>
          <w:rFonts w:ascii="Arial" w:hAnsi="Arial"/>
          <w:color w:val="000000"/>
          <w:sz w:val="18"/>
        </w:rPr>
        <w:t>A C-GET request may be performed to any level of the Query/Retrieve Information Model. However, the transfer of stored SOP Instances may not be performed at this level. The level at which the transfer is performed depends upon the SOP Class.</w:t>
      </w:r>
    </w:p>
    <w:bookmarkEnd w:id="3314"/>
    <w:bookmarkStart w:id="3315" w:name="sect_C_4_3_1"/>
    <w:p>
      <w:pPr>
        <w:spacing w:before="180" w:after="0" w:line="240" w:lineRule="auto"/>
      </w:pPr>
      <w:r>
        <w:rPr>
          <w:rFonts w:ascii="Arial" w:hAnsi="Arial"/>
          <w:b/>
          <w:color w:val="000000"/>
          <w:sz w:val="26"/>
        </w:rPr>
        <w:t>C.4.3.1 C-GET Service Parameters</w:t>
      </w:r>
    </w:p>
    <w:bookmarkEnd w:id="3315"/>
    <w:bookmarkStart w:id="3316" w:name="sect_C_4_3_1_1"/>
    <w:p>
      <w:pPr>
        <w:spacing w:before="180" w:after="0" w:line="240" w:lineRule="auto"/>
      </w:pPr>
      <w:r>
        <w:rPr>
          <w:rFonts w:ascii="Arial" w:hAnsi="Arial"/>
          <w:b/>
          <w:color w:val="000000"/>
          <w:sz w:val="22"/>
        </w:rPr>
        <w:t>C.4.3.1.1 SOP Class UID</w:t>
      </w:r>
    </w:p>
    <w:bookmarkEnd w:id="3316"/>
    <w:bookmarkStart w:id="3317" w:name="para_491bacc0_a9d9_41d7_b578_5fee3d4c03"/>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3317"/>
    <w:bookmarkStart w:id="3318" w:name="sect_C_4_3_1_2"/>
    <w:p>
      <w:pPr>
        <w:spacing w:before="180" w:after="0" w:line="240" w:lineRule="auto"/>
      </w:pPr>
      <w:r>
        <w:rPr>
          <w:rFonts w:ascii="Arial" w:hAnsi="Arial"/>
          <w:b/>
          <w:color w:val="000000"/>
          <w:sz w:val="22"/>
        </w:rPr>
        <w:t>C.4.3.1.2 Priority</w:t>
      </w:r>
    </w:p>
    <w:bookmarkEnd w:id="3318"/>
    <w:bookmarkStart w:id="3319" w:name="para_348e0e20_02c8_4f1a_8b40_c5c015235f"/>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3319"/>
    <w:bookmarkStart w:id="3320" w:name="para_dabfcd40_3ab7_45cf_abde_381915e05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3320"/>
    <w:bookmarkStart w:id="3321" w:name="sect_C_4_3_1_3"/>
    <w:p>
      <w:pPr>
        <w:spacing w:before="180" w:after="0" w:line="240" w:lineRule="auto"/>
      </w:pPr>
      <w:r>
        <w:rPr>
          <w:rFonts w:ascii="Arial" w:hAnsi="Arial"/>
          <w:b/>
          <w:color w:val="000000"/>
          <w:sz w:val="22"/>
        </w:rPr>
        <w:t>C.4.3.1.3 Identifier</w:t>
      </w:r>
    </w:p>
    <w:bookmarkEnd w:id="3321"/>
    <w:bookmarkStart w:id="3322" w:name="para_ada1b8eb_2fa2_4cd5_a23a_ac3306a1c6"/>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3322"/>
    <w:bookmarkStart w:id="3323" w:name="idm213348965408"/>
    <w:p>
      <w:pPr>
        <w:keepNext/>
        <w:spacing w:before="180" w:after="0" w:line="240" w:lineRule="auto"/>
        <w:ind w:left="360" w:right="360" w:firstLine="0"/>
        <w:jc w:val="both"/>
      </w:pPr>
      <w:r>
        <w:rPr>
          <w:rFonts w:ascii="Arial" w:hAnsi="Arial"/>
          <w:color w:val="000000"/>
          <w:sz w:val="18"/>
        </w:rPr>
        <w:t>Note</w:t>
      </w:r>
    </w:p>
    <w:bookmarkEnd w:id="3323"/>
    <w:bookmarkStart w:id="3324" w:name="para_3a9c587c_6e2a_4358_aa96_1bfbaf607c"/>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379">
        <w:r>
          <w:rPr>
            <w:rFonts w:ascii="Arial" w:hAnsi="Arial"/>
            <w:color w:val="000000"/>
            <w:sz w:val="18"/>
          </w:rPr>
          <w:t>PS3.7</w:t>
        </w:r>
      </w:hyperlink>
      <w:r>
        <w:rPr>
          <w:rFonts w:ascii="Arial" w:hAnsi="Arial"/>
          <w:color w:val="000000"/>
          <w:sz w:val="18"/>
        </w:rPr>
        <w:t xml:space="preserve"> but is specialized for use with this service.</w:t>
      </w:r>
    </w:p>
    <w:bookmarkEnd w:id="3324"/>
    <w:bookmarkStart w:id="3325" w:name="sect_C_4_3_1_3_1"/>
    <w:p>
      <w:pPr>
        <w:spacing w:before="180" w:after="0" w:line="240" w:lineRule="auto"/>
      </w:pPr>
      <w:r>
        <w:rPr>
          <w:rFonts w:ascii="Arial" w:hAnsi="Arial"/>
          <w:b/>
          <w:color w:val="000000"/>
          <w:sz w:val="18"/>
        </w:rPr>
        <w:t>C.4.3.1.3.1 Request Identifier Structure</w:t>
      </w:r>
    </w:p>
    <w:bookmarkEnd w:id="3325"/>
    <w:bookmarkStart w:id="3326" w:name="para_176542dc_4c6c_4c0e_9a37_6993fc9d11"/>
    <w:p>
      <w:pPr>
        <w:spacing w:before="180" w:after="0" w:line="240" w:lineRule="auto"/>
        <w:jc w:val="both"/>
      </w:pPr>
      <w:r>
        <w:rPr>
          <w:rFonts w:ascii="Arial" w:hAnsi="Arial"/>
          <w:color w:val="000000"/>
          <w:sz w:val="18"/>
        </w:rPr>
        <w:t>An Identifier in a C-GET request shall contain:</w:t>
      </w:r>
    </w:p>
    <w:bookmarkEnd w:id="3326"/>
    <w:bookmarkStart w:id="3327" w:name="idm213348961568"/>
    <w:bookmarkStart w:id="3328" w:name="idm213348961312"/>
    <w:bookmarkStart w:id="3329" w:name="para_d1061634_b4ff_4950_94cc_dbc66608b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retrieval</w:t>
      </w:r>
    </w:p>
    <w:bookmarkEnd w:id="3329"/>
    <w:bookmarkEnd w:id="3328"/>
    <w:bookmarkEnd w:id="3327"/>
    <w:bookmarkStart w:id="3330" w:name="idm213348960320"/>
    <w:bookmarkStart w:id="3331" w:name="para_0feb89bf_6ece_41f1_b7b9_f5b73f23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Unique Key Attributes, which may include Patient ID (0010,0020), Study Instance UIDs (0020,000D) Series Instance UIDs (0020,000E), and SOP Instance UIDs (0008,0018)</w:t>
      </w:r>
    </w:p>
    <w:bookmarkEnd w:id="3331"/>
    <w:bookmarkEnd w:id="3330"/>
    <w:bookmarkStart w:id="3332" w:name="idm213348959152"/>
    <w:bookmarkStart w:id="3333" w:name="para_9dcee53d_7cc4_4d8b_9e44_6ed50792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3333"/>
    <w:bookmarkEnd w:id="3332"/>
    <w:bookmarkStart w:id="3334" w:name="para_1aaf7e8b_71eb_4059_9844_cefc893665"/>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3334"/>
    <w:bookmarkStart w:id="3335" w:name="para_036fc38a_4a9b_4b4a_bea4_f9d17a6d1c"/>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3335"/>
    <w:bookmarkStart w:id="3336" w:name="idm213348956224"/>
    <w:p>
      <w:pPr>
        <w:keepNext/>
        <w:spacing w:before="180" w:after="0" w:line="240" w:lineRule="auto"/>
        <w:ind w:left="360" w:right="360" w:firstLine="0"/>
        <w:jc w:val="both"/>
      </w:pPr>
      <w:r>
        <w:rPr>
          <w:rFonts w:ascii="Arial" w:hAnsi="Arial"/>
          <w:color w:val="000000"/>
          <w:sz w:val="18"/>
        </w:rPr>
        <w:t>Note</w:t>
      </w:r>
    </w:p>
    <w:bookmarkEnd w:id="3336"/>
    <w:bookmarkStart w:id="3337" w:name="idm213348955968"/>
    <w:bookmarkStart w:id="3338" w:name="idm213348955712"/>
    <w:bookmarkStart w:id="3339" w:name="para_4e023ce5_e7d6_4dec_8d00_5fb7ad079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3339"/>
    <w:bookmarkEnd w:id="3338"/>
    <w:bookmarkEnd w:id="3337"/>
    <w:bookmarkStart w:id="3340" w:name="idm213348954480"/>
    <w:bookmarkStart w:id="3341" w:name="para_df0e5830_08a2_4bd6_b6e2_ac25e5f8b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3341"/>
    <w:bookmarkEnd w:id="3340"/>
    <w:bookmarkStart w:id="3342" w:name="sect_C_4_3_1_3_2"/>
    <w:p>
      <w:pPr>
        <w:spacing w:before="180" w:after="0" w:line="240" w:lineRule="auto"/>
      </w:pPr>
      <w:r>
        <w:rPr>
          <w:rFonts w:ascii="Arial" w:hAnsi="Arial"/>
          <w:b/>
          <w:color w:val="000000"/>
          <w:sz w:val="18"/>
        </w:rPr>
        <w:t>C.4.3.1.3.2 Response Identifier Structure</w:t>
      </w:r>
    </w:p>
    <w:bookmarkEnd w:id="3342"/>
    <w:bookmarkStart w:id="3343" w:name="para_038da2d2_19be_412f_9d2c_8bb2ccef43"/>
    <w:p>
      <w:pPr>
        <w:spacing w:before="180" w:after="0" w:line="240" w:lineRule="auto"/>
        <w:jc w:val="both"/>
      </w:pPr>
      <w:r>
        <w:rPr>
          <w:rFonts w:ascii="Arial" w:hAnsi="Arial"/>
          <w:color w:val="000000"/>
          <w:sz w:val="18"/>
        </w:rPr>
        <w:t>The Failed SOP Instance UID List (0008,0058) specifies a list of UIDs of the C-STORE sub-operation SOP Instances for which this C-GET operation has failed. An Identifier in a C-GET response shall conditionally contain the Failed SOP Instance UID List (0008,0058) based on the C-GET response. If no C-STORE sub-operation failed, Failed SOP Instance UID List (0008,0058) is absent and therefore no Data Set shall be sent in the C-GET response.</w:t>
      </w:r>
    </w:p>
    <w:bookmarkEnd w:id="3343"/>
    <w:bookmarkStart w:id="3344" w:name="para_8e737b4b_d9b1_421f_bdd4_5edba7f541"/>
    <w:p>
      <w:pPr>
        <w:spacing w:before="180" w:after="0" w:line="240" w:lineRule="auto"/>
        <w:jc w:val="both"/>
      </w:pPr>
      <w:r>
        <w:rPr>
          <w:rFonts w:ascii="Arial" w:hAnsi="Arial"/>
          <w:color w:val="000000"/>
          <w:sz w:val="18"/>
        </w:rPr>
        <w:t>Specific Character Set (0008,0005) shall not be present.</w:t>
      </w:r>
    </w:p>
    <w:bookmarkEnd w:id="3344"/>
    <w:bookmarkStart w:id="3345" w:name="para_a1a4bc03_aa70_430a_a1b9_a9242b6ccb"/>
    <w:p>
      <w:pPr>
        <w:spacing w:before="180" w:after="0" w:line="240" w:lineRule="auto"/>
        <w:jc w:val="both"/>
      </w:pPr>
      <w:r>
        <w:rPr>
          <w:rFonts w:ascii="Arial" w:hAnsi="Arial"/>
          <w:color w:val="000000"/>
          <w:sz w:val="18"/>
        </w:rPr>
        <w:t>The Identifier in a C-GET response with a status of:</w:t>
      </w:r>
    </w:p>
    <w:bookmarkEnd w:id="3345"/>
    <w:bookmarkStart w:id="3346" w:name="idm213348949232"/>
    <w:bookmarkStart w:id="3347" w:name="idm213348948976"/>
    <w:bookmarkStart w:id="3348" w:name="para_54a2211a_df26_420c_92bd_3effbd38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Failure, Refused, or Warning shall contain the Failed SOP Instance UID List Attribute</w:t>
      </w:r>
    </w:p>
    <w:bookmarkEnd w:id="3348"/>
    <w:bookmarkEnd w:id="3347"/>
    <w:bookmarkEnd w:id="3346"/>
    <w:bookmarkStart w:id="3349" w:name="idm213348947888"/>
    <w:bookmarkStart w:id="3350" w:name="para_0cefb494_22ce_44e2_bf60_e9aa9027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not contain the Failed SOP Instance UID List Attribute (no Data Set)</w:t>
      </w:r>
    </w:p>
    <w:bookmarkEnd w:id="3350"/>
    <w:bookmarkEnd w:id="3349"/>
    <w:bookmarkStart w:id="3351" w:name="sect_C_4_3_1_4"/>
    <w:p>
      <w:pPr>
        <w:spacing w:before="180" w:after="0" w:line="240" w:lineRule="auto"/>
      </w:pPr>
      <w:r>
        <w:rPr>
          <w:rFonts w:ascii="Arial" w:hAnsi="Arial"/>
          <w:b/>
          <w:color w:val="000000"/>
          <w:sz w:val="22"/>
        </w:rPr>
        <w:t>C.4.3.1.4 Status</w:t>
      </w:r>
    </w:p>
    <w:bookmarkEnd w:id="3351"/>
    <w:bookmarkStart w:id="3352" w:name="para_c8c59596_7269_4344_9711_bdd97d6b56"/>
    <w:p>
      <w:pPr>
        <w:spacing w:before="180" w:after="0" w:line="240" w:lineRule="auto"/>
        <w:jc w:val="both"/>
      </w:pPr>
      <w:hyperlink w:anchor="table_C_4_3">
        <w:r>
          <w:rPr>
            <w:rFonts w:ascii="Arial" w:hAnsi="Arial"/>
            <w:color w:val="000000"/>
            <w:sz w:val="18"/>
          </w:rPr>
          <w:t>Table C.4-3</w:t>
        </w:r>
      </w:hyperlink>
      <w:r>
        <w:rPr>
          <w:rFonts w:ascii="Arial" w:hAnsi="Arial"/>
          <w:color w:val="000000"/>
          <w:sz w:val="18"/>
        </w:rPr>
        <w:t xml:space="preserve"> defines the specific status code values that might be returned in a C-GET response. General status code values and fields related to status code values are defined for C-GET DIMSE Service in </w:t>
      </w:r>
      <w:hyperlink r:id="r380">
        <w:r>
          <w:rPr>
            <w:rFonts w:ascii="Arial" w:hAnsi="Arial"/>
            <w:color w:val="000000"/>
            <w:sz w:val="18"/>
          </w:rPr>
          <w:t>PS3.7</w:t>
        </w:r>
      </w:hyperlink>
      <w:r>
        <w:rPr>
          <w:rFonts w:ascii="Arial" w:hAnsi="Arial"/>
          <w:color w:val="000000"/>
          <w:sz w:val="18"/>
        </w:rPr>
        <w:t>.</w:t>
      </w:r>
    </w:p>
    <w:bookmarkEnd w:id="3352"/>
    <w:bookmarkStart w:id="3353" w:name="table_C_4_3"/>
    <w:p>
      <w:pPr>
        <w:keepNext/>
        <w:spacing w:before="216" w:after="0" w:line="240" w:lineRule="auto"/>
        <w:jc w:val="center"/>
      </w:pPr>
      <w:r>
        <w:rPr>
          <w:rFonts w:ascii="Arial" w:hAnsi="Arial"/>
          <w:b/>
          <w:color w:val="000000"/>
          <w:sz w:val="22"/>
        </w:rPr>
        <w:t>Table C.4-3. C-GET Response Status Values</w:t>
      </w:r>
    </w:p>
    <w:bookmarkEnd w:id="3353"/>
    <w:p>
      <w:pPr>
        <w:spacing w:before="0" w:after="0" w:line="240" w:lineRule="auto"/>
        <w:rPr>
          <w:sz w:val="13"/>
        </w:rPr>
      </w:pPr>
    </w:p>
    <w:tbl>
      <w:tblPr>
        <w:tblInd w:w="45" w:type="dxa"/>
        <w:tblLayout w:type="fixed"/>
      </w:tblPr>
      <w:tblGrid>
        <w:gridCol w:w="1605"/>
        <w:gridCol w:w="5741"/>
        <w:gridCol w:w="1509"/>
        <w:gridCol w:w="1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54" w:name="para_12398911_316e_4131_8d3f_3b89b30960"/>
          <w:p>
            <w:pPr>
              <w:keepNext/>
              <w:spacing w:before="180" w:after="0" w:line="240" w:lineRule="auto"/>
              <w:jc w:val="center"/>
            </w:pPr>
            <w:r>
              <w:rPr>
                <w:rFonts w:ascii="Arial" w:hAnsi="Arial"/>
                <w:b/>
                <w:color w:val="000000"/>
                <w:sz w:val="18"/>
              </w:rPr>
              <w:t>Service Status</w:t>
            </w:r>
          </w:p>
          <w:bookmarkEnd w:id="3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55" w:name="para_c1edb48b_55bf_4656_9898_9f1fc31f2d"/>
          <w:p>
            <w:pPr>
              <w:spacing w:before="180" w:after="0" w:line="240" w:lineRule="auto"/>
              <w:jc w:val="center"/>
            </w:pPr>
            <w:r>
              <w:rPr>
                <w:rFonts w:ascii="Arial" w:hAnsi="Arial"/>
                <w:b/>
                <w:color w:val="000000"/>
                <w:sz w:val="18"/>
              </w:rPr>
              <w:t>Further Meaning</w:t>
            </w:r>
          </w:p>
          <w:bookmarkEnd w:id="3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56" w:name="para_144ec507_d855_4daa_b76b_d498937284"/>
          <w:p>
            <w:pPr>
              <w:spacing w:before="180" w:after="0" w:line="240" w:lineRule="auto"/>
              <w:jc w:val="center"/>
            </w:pPr>
            <w:r>
              <w:rPr>
                <w:rFonts w:ascii="Arial" w:hAnsi="Arial"/>
                <w:b/>
                <w:color w:val="000000"/>
                <w:sz w:val="18"/>
              </w:rPr>
              <w:t>Status Codes</w:t>
            </w:r>
          </w:p>
          <w:bookmarkEnd w:id="3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57" w:name="para_f323faed_15f6_4e0f_ba7d_916c9c8cbf"/>
          <w:p>
            <w:pPr>
              <w:spacing w:before="180" w:after="0" w:line="240" w:lineRule="auto"/>
              <w:jc w:val="center"/>
            </w:pPr>
            <w:r>
              <w:rPr>
                <w:rFonts w:ascii="Arial" w:hAnsi="Arial"/>
                <w:b/>
                <w:color w:val="000000"/>
                <w:sz w:val="18"/>
              </w:rPr>
              <w:t>Related Fields</w:t>
            </w:r>
          </w:p>
          <w:bookmarkEnd w:id="3357"/>
        </w:tc>
      </w:tr>
      <w:tr>
        <w:tblPrEx/>
        <w:trPr/>
        <w:tc>
          <w:tcPr>
            <w:vMerge w:val="restart"/>
            <w:tcBorders>
              <w:left w:val="single" w:sz="4" w:color="000000"/>
              <w:right w:val="single" w:sz="4" w:color="000000"/>
            </w:tcBorders>
            <w:tcMar>
              <w:top w:w="40" w:type="dxa"/>
              <w:left w:w="40" w:type="dxa"/>
              <w:right w:w="40" w:type="dxa"/>
            </w:tcMar>
            <w:vAlign w:val="top"/>
          </w:tcPr>
          <w:bookmarkStart w:id="3358" w:name="para_baa79933_95d8_4573_bbfd_6e699dd018"/>
          <w:p>
            <w:pPr>
              <w:spacing w:before="180" w:after="0" w:line="240" w:lineRule="auto"/>
            </w:pPr>
            <w:r>
              <w:rPr>
                <w:rFonts w:ascii="Arial" w:hAnsi="Arial"/>
                <w:color w:val="000000"/>
                <w:sz w:val="18"/>
              </w:rPr>
              <w:t>Failure</w:t>
            </w:r>
          </w:p>
          <w:bookmarkEnd w:id="3358"/>
        </w:tc>
        <w:tc>
          <w:tcPr>
            <w:tcBorders>
              <w:bottom w:val="single" w:sz="4" w:color="000000"/>
              <w:right w:val="single" w:sz="4" w:color="000000"/>
            </w:tcBorders>
            <w:tcMar>
              <w:top w:w="40" w:type="dxa"/>
              <w:left w:w="40" w:type="dxa"/>
              <w:bottom w:w="40" w:type="dxa"/>
              <w:right w:w="40" w:type="dxa"/>
            </w:tcMar>
            <w:vAlign w:val="top"/>
          </w:tcPr>
          <w:bookmarkStart w:id="3359" w:name="para_535cbe96_395e_4097_9fba_ddb2894b4f"/>
          <w:p>
            <w:pPr>
              <w:spacing w:before="180" w:after="0" w:line="240" w:lineRule="auto"/>
            </w:pPr>
            <w:r>
              <w:rPr>
                <w:rFonts w:ascii="Arial" w:hAnsi="Arial"/>
                <w:color w:val="000000"/>
                <w:sz w:val="18"/>
              </w:rPr>
              <w:t>Refused: Out of resources - Unable to calculate number of matches</w:t>
            </w:r>
          </w:p>
          <w:bookmarkEnd w:id="3359"/>
        </w:tc>
        <w:tc>
          <w:tcPr>
            <w:tcBorders>
              <w:bottom w:val="single" w:sz="4" w:color="000000"/>
              <w:right w:val="single" w:sz="4" w:color="000000"/>
            </w:tcBorders>
            <w:tcMar>
              <w:top w:w="40" w:type="dxa"/>
              <w:left w:w="40" w:type="dxa"/>
              <w:bottom w:w="40" w:type="dxa"/>
              <w:right w:w="40" w:type="dxa"/>
            </w:tcMar>
            <w:vAlign w:val="top"/>
          </w:tcPr>
          <w:bookmarkStart w:id="3360" w:name="para_4c55e670_aeee_4685_9cac_62c770a814"/>
          <w:p>
            <w:pPr>
              <w:spacing w:before="180" w:after="0" w:line="240" w:lineRule="auto"/>
              <w:jc w:val="center"/>
            </w:pPr>
            <w:r>
              <w:rPr>
                <w:rFonts w:ascii="Arial" w:hAnsi="Arial"/>
                <w:color w:val="000000"/>
                <w:sz w:val="18"/>
              </w:rPr>
              <w:t>A701</w:t>
            </w:r>
          </w:p>
          <w:bookmarkEnd w:id="3360"/>
        </w:tc>
        <w:tc>
          <w:tcPr>
            <w:tcBorders>
              <w:bottom w:val="single" w:sz="4" w:color="000000"/>
              <w:right w:val="single" w:sz="4" w:color="000000"/>
            </w:tcBorders>
            <w:tcMar>
              <w:top w:w="40" w:type="dxa"/>
              <w:left w:w="40" w:type="dxa"/>
              <w:bottom w:w="40" w:type="dxa"/>
              <w:right w:w="40" w:type="dxa"/>
            </w:tcMar>
            <w:vAlign w:val="top"/>
          </w:tcPr>
          <w:bookmarkStart w:id="3361" w:name="para_b8d56897_6108_4561_83ea_01a32e249a"/>
          <w:p>
            <w:pPr>
              <w:spacing w:before="180" w:after="0" w:line="240" w:lineRule="auto"/>
              <w:jc w:val="center"/>
            </w:pPr>
            <w:r>
              <w:rPr>
                <w:rFonts w:ascii="Arial" w:hAnsi="Arial"/>
                <w:color w:val="000000"/>
                <w:sz w:val="18"/>
              </w:rPr>
              <w:t>(0000,0902)</w:t>
            </w:r>
          </w:p>
          <w:bookmarkEnd w:id="33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362" w:name="para_5bc5be75_d07a_456c_9aad_f9b4bee48f"/>
          <w:p>
            <w:pPr>
              <w:spacing w:before="180" w:after="0" w:line="240" w:lineRule="auto"/>
            </w:pPr>
            <w:r>
              <w:rPr>
                <w:rFonts w:ascii="Arial" w:hAnsi="Arial"/>
                <w:color w:val="000000"/>
                <w:sz w:val="18"/>
              </w:rPr>
              <w:t>Refused: Out of resources - Unable to perform sub-operations</w:t>
            </w:r>
          </w:p>
          <w:bookmarkEnd w:id="3362"/>
        </w:tc>
        <w:tc>
          <w:tcPr>
            <w:tcBorders>
              <w:bottom w:val="single" w:sz="4" w:color="000000"/>
              <w:right w:val="single" w:sz="4" w:color="000000"/>
            </w:tcBorders>
            <w:tcMar>
              <w:top w:w="40" w:type="dxa"/>
              <w:left w:w="40" w:type="dxa"/>
              <w:bottom w:w="40" w:type="dxa"/>
              <w:right w:w="40" w:type="dxa"/>
            </w:tcMar>
            <w:vAlign w:val="top"/>
          </w:tcPr>
          <w:bookmarkStart w:id="3363" w:name="para_f69562e2_66be_48d9_9809_39e963fbd8"/>
          <w:p>
            <w:pPr>
              <w:spacing w:before="180" w:after="0" w:line="240" w:lineRule="auto"/>
              <w:jc w:val="center"/>
            </w:pPr>
            <w:r>
              <w:rPr>
                <w:rFonts w:ascii="Arial" w:hAnsi="Arial"/>
                <w:color w:val="000000"/>
                <w:sz w:val="18"/>
              </w:rPr>
              <w:t>A702</w:t>
            </w:r>
          </w:p>
          <w:bookmarkEnd w:id="3363"/>
        </w:tc>
        <w:tc>
          <w:tcPr>
            <w:tcBorders>
              <w:bottom w:val="single" w:sz="4" w:color="000000"/>
              <w:right w:val="single" w:sz="4" w:color="000000"/>
            </w:tcBorders>
            <w:tcMar>
              <w:top w:w="40" w:type="dxa"/>
              <w:left w:w="40" w:type="dxa"/>
              <w:bottom w:w="40" w:type="dxa"/>
              <w:right w:w="40" w:type="dxa"/>
            </w:tcMar>
            <w:vAlign w:val="top"/>
          </w:tcPr>
          <w:bookmarkStart w:id="3364" w:name="para_794c371a_c2be_455a_9a4f_13862a7578"/>
          <w:p>
            <w:pPr>
              <w:spacing w:before="180" w:after="0" w:line="240" w:lineRule="auto"/>
              <w:jc w:val="center"/>
            </w:pPr>
            <w:r>
              <w:rPr>
                <w:rFonts w:ascii="Arial" w:hAnsi="Arial"/>
                <w:color w:val="000000"/>
                <w:sz w:val="18"/>
              </w:rPr>
              <w:t>(0000,1021)</w:t>
            </w:r>
          </w:p>
          <w:bookmarkEnd w:id="3364"/>
          <w:bookmarkStart w:id="3365" w:name="para_097f8246_6707_472e_b271_2a73d16a5a"/>
          <w:p>
            <w:pPr>
              <w:spacing w:before="180" w:after="0" w:line="240" w:lineRule="auto"/>
              <w:jc w:val="center"/>
            </w:pPr>
            <w:r>
              <w:rPr>
                <w:rFonts w:ascii="Arial" w:hAnsi="Arial"/>
                <w:color w:val="000000"/>
                <w:sz w:val="18"/>
              </w:rPr>
              <w:t>(0000,1022)</w:t>
            </w:r>
          </w:p>
          <w:bookmarkEnd w:id="3365"/>
          <w:bookmarkStart w:id="3366" w:name="para_cb37ff00_553b_451c_98fe_1477ef2cf8"/>
          <w:p>
            <w:pPr>
              <w:spacing w:before="180" w:after="0" w:line="240" w:lineRule="auto"/>
              <w:jc w:val="center"/>
            </w:pPr>
            <w:r>
              <w:rPr>
                <w:rFonts w:ascii="Arial" w:hAnsi="Arial"/>
                <w:color w:val="000000"/>
                <w:sz w:val="18"/>
              </w:rPr>
              <w:t>(0000,1023)</w:t>
            </w:r>
          </w:p>
          <w:bookmarkEnd w:id="33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367" w:name="para_21d6996e_5394_4a05_a742_1fa279eb39"/>
          <w:p>
            <w:pPr>
              <w:spacing w:before="180" w:after="0" w:line="240" w:lineRule="auto"/>
            </w:pPr>
            <w:r>
              <w:rPr>
                <w:rFonts w:ascii="Arial" w:hAnsi="Arial"/>
                <w:color w:val="000000"/>
                <w:sz w:val="18"/>
              </w:rPr>
              <w:t>Error: Data Set does not match SOP Class</w:t>
            </w:r>
          </w:p>
          <w:bookmarkEnd w:id="3367"/>
        </w:tc>
        <w:tc>
          <w:tcPr>
            <w:tcBorders>
              <w:bottom w:val="single" w:sz="4" w:color="000000"/>
              <w:right w:val="single" w:sz="4" w:color="000000"/>
            </w:tcBorders>
            <w:tcMar>
              <w:top w:w="40" w:type="dxa"/>
              <w:left w:w="40" w:type="dxa"/>
              <w:bottom w:w="40" w:type="dxa"/>
              <w:right w:w="40" w:type="dxa"/>
            </w:tcMar>
            <w:vAlign w:val="top"/>
          </w:tcPr>
          <w:bookmarkStart w:id="3368" w:name="para_1495ca02_fd09_4a29_8df9_774440866a"/>
          <w:p>
            <w:pPr>
              <w:spacing w:before="180" w:after="0" w:line="240" w:lineRule="auto"/>
              <w:jc w:val="center"/>
            </w:pPr>
            <w:r>
              <w:rPr>
                <w:rFonts w:ascii="Arial" w:hAnsi="Arial"/>
                <w:color w:val="000000"/>
                <w:sz w:val="18"/>
              </w:rPr>
              <w:t>A900</w:t>
            </w:r>
          </w:p>
          <w:bookmarkEnd w:id="3368"/>
        </w:tc>
        <w:tc>
          <w:tcPr>
            <w:tcBorders>
              <w:bottom w:val="single" w:sz="4" w:color="000000"/>
              <w:right w:val="single" w:sz="4" w:color="000000"/>
            </w:tcBorders>
            <w:tcMar>
              <w:top w:w="40" w:type="dxa"/>
              <w:left w:w="40" w:type="dxa"/>
              <w:bottom w:w="40" w:type="dxa"/>
              <w:right w:w="40" w:type="dxa"/>
            </w:tcMar>
            <w:vAlign w:val="top"/>
          </w:tcPr>
          <w:bookmarkStart w:id="3369" w:name="para_379b19d6_f3be_4c02_a852_4968bbcdcc"/>
          <w:p>
            <w:pPr>
              <w:spacing w:before="180" w:after="0" w:line="240" w:lineRule="auto"/>
              <w:jc w:val="center"/>
            </w:pPr>
            <w:r>
              <w:rPr>
                <w:rFonts w:ascii="Arial" w:hAnsi="Arial"/>
                <w:color w:val="000000"/>
                <w:sz w:val="18"/>
              </w:rPr>
              <w:t>(0000,0901)</w:t>
            </w:r>
          </w:p>
          <w:bookmarkEnd w:id="3369"/>
          <w:bookmarkStart w:id="3370" w:name="para_b9e73701_99a4_42d7_9345_8ef6e56282"/>
          <w:p>
            <w:pPr>
              <w:spacing w:before="180" w:after="0" w:line="240" w:lineRule="auto"/>
              <w:jc w:val="center"/>
            </w:pPr>
            <w:r>
              <w:rPr>
                <w:rFonts w:ascii="Arial" w:hAnsi="Arial"/>
                <w:color w:val="000000"/>
                <w:sz w:val="18"/>
              </w:rPr>
              <w:t>(0000,0902)</w:t>
            </w:r>
          </w:p>
          <w:bookmarkEnd w:id="337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371" w:name="para_5c595123_1d34_409e_b9f2_4832895cac"/>
          <w:p>
            <w:pPr>
              <w:spacing w:before="180" w:after="0" w:line="240" w:lineRule="auto"/>
            </w:pPr>
            <w:r>
              <w:rPr>
                <w:rFonts w:ascii="Arial" w:hAnsi="Arial"/>
                <w:color w:val="000000"/>
                <w:sz w:val="18"/>
              </w:rPr>
              <w:t>Failed: Unable to process</w:t>
            </w:r>
          </w:p>
          <w:bookmarkEnd w:id="3371"/>
        </w:tc>
        <w:tc>
          <w:tcPr>
            <w:tcBorders>
              <w:bottom w:val="single" w:sz="4" w:color="000000"/>
              <w:right w:val="single" w:sz="4" w:color="000000"/>
            </w:tcBorders>
            <w:tcMar>
              <w:top w:w="40" w:type="dxa"/>
              <w:left w:w="40" w:type="dxa"/>
              <w:bottom w:w="40" w:type="dxa"/>
              <w:right w:w="40" w:type="dxa"/>
            </w:tcMar>
            <w:vAlign w:val="top"/>
          </w:tcPr>
          <w:bookmarkStart w:id="3372" w:name="para_13dc81e5_b933_4fdd_bd2b_4c1bb92414"/>
          <w:p>
            <w:pPr>
              <w:spacing w:before="180" w:after="0" w:line="240" w:lineRule="auto"/>
              <w:jc w:val="center"/>
            </w:pPr>
            <w:r>
              <w:rPr>
                <w:rFonts w:ascii="Arial" w:hAnsi="Arial"/>
                <w:color w:val="000000"/>
                <w:sz w:val="18"/>
              </w:rPr>
              <w:t>Cxxx</w:t>
            </w:r>
          </w:p>
          <w:bookmarkEnd w:id="3372"/>
        </w:tc>
        <w:tc>
          <w:tcPr>
            <w:tcBorders>
              <w:bottom w:val="single" w:sz="4" w:color="000000"/>
              <w:right w:val="single" w:sz="4" w:color="000000"/>
            </w:tcBorders>
            <w:tcMar>
              <w:top w:w="40" w:type="dxa"/>
              <w:left w:w="40" w:type="dxa"/>
              <w:bottom w:w="40" w:type="dxa"/>
              <w:right w:w="40" w:type="dxa"/>
            </w:tcMar>
            <w:vAlign w:val="top"/>
          </w:tcPr>
          <w:bookmarkStart w:id="3373" w:name="para_0040281f_5361_465e_b452_fb529d6d30"/>
          <w:p>
            <w:pPr>
              <w:spacing w:before="180" w:after="0" w:line="240" w:lineRule="auto"/>
              <w:jc w:val="center"/>
            </w:pPr>
            <w:r>
              <w:rPr>
                <w:rFonts w:ascii="Arial" w:hAnsi="Arial"/>
                <w:color w:val="000000"/>
                <w:sz w:val="18"/>
              </w:rPr>
              <w:t>(0000,0901)</w:t>
            </w:r>
          </w:p>
          <w:bookmarkEnd w:id="3373"/>
          <w:bookmarkStart w:id="3374" w:name="para_e6cbe27e_c922_421d_a1a6_8e1223283c"/>
          <w:p>
            <w:pPr>
              <w:spacing w:before="180" w:after="0" w:line="240" w:lineRule="auto"/>
              <w:jc w:val="center"/>
            </w:pPr>
            <w:r>
              <w:rPr>
                <w:rFonts w:ascii="Arial" w:hAnsi="Arial"/>
                <w:color w:val="000000"/>
                <w:sz w:val="18"/>
              </w:rPr>
              <w:t>(0000,0902)</w:t>
            </w:r>
          </w:p>
          <w:bookmarkEnd w:id="3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5" w:name="para_22f145aa_a7c6_4710_a805_7f685d85eb"/>
          <w:p>
            <w:pPr>
              <w:spacing w:before="180" w:after="0" w:line="240" w:lineRule="auto"/>
            </w:pPr>
            <w:r>
              <w:rPr>
                <w:rFonts w:ascii="Arial" w:hAnsi="Arial"/>
                <w:color w:val="000000"/>
                <w:sz w:val="18"/>
              </w:rPr>
              <w:t>Cancel</w:t>
            </w:r>
          </w:p>
          <w:bookmarkEnd w:id="3375"/>
        </w:tc>
        <w:tc>
          <w:tcPr>
            <w:tcBorders>
              <w:bottom w:val="single" w:sz="4" w:color="000000"/>
              <w:right w:val="single" w:sz="4" w:color="000000"/>
            </w:tcBorders>
            <w:tcMar>
              <w:top w:w="40" w:type="dxa"/>
              <w:left w:w="40" w:type="dxa"/>
              <w:bottom w:w="40" w:type="dxa"/>
              <w:right w:w="40" w:type="dxa"/>
            </w:tcMar>
            <w:vAlign w:val="top"/>
          </w:tcPr>
          <w:bookmarkStart w:id="3376" w:name="para_b1c691a4_8b6c_4ca0_bdad_87bc065639"/>
          <w:p>
            <w:pPr>
              <w:spacing w:before="180" w:after="0" w:line="240" w:lineRule="auto"/>
            </w:pPr>
            <w:r>
              <w:rPr>
                <w:rFonts w:ascii="Arial" w:hAnsi="Arial"/>
                <w:color w:val="000000"/>
                <w:sz w:val="18"/>
              </w:rPr>
              <w:t>Sub-operations terminated due to Cancel Indication</w:t>
            </w:r>
          </w:p>
          <w:bookmarkEnd w:id="3376"/>
        </w:tc>
        <w:tc>
          <w:tcPr>
            <w:tcBorders>
              <w:bottom w:val="single" w:sz="4" w:color="000000"/>
              <w:right w:val="single" w:sz="4" w:color="000000"/>
            </w:tcBorders>
            <w:tcMar>
              <w:top w:w="40" w:type="dxa"/>
              <w:left w:w="40" w:type="dxa"/>
              <w:bottom w:w="40" w:type="dxa"/>
              <w:right w:w="40" w:type="dxa"/>
            </w:tcMar>
            <w:vAlign w:val="top"/>
          </w:tcPr>
          <w:bookmarkStart w:id="3377" w:name="para_32645b36_03f4_4793_9cd7_099be1651e"/>
          <w:p>
            <w:pPr>
              <w:spacing w:before="180" w:after="0" w:line="240" w:lineRule="auto"/>
              <w:jc w:val="center"/>
            </w:pPr>
            <w:r>
              <w:rPr>
                <w:rFonts w:ascii="Arial" w:hAnsi="Arial"/>
                <w:color w:val="000000"/>
                <w:sz w:val="18"/>
              </w:rPr>
              <w:t>FE00</w:t>
            </w:r>
          </w:p>
          <w:bookmarkEnd w:id="3377"/>
        </w:tc>
        <w:tc>
          <w:tcPr>
            <w:tcBorders>
              <w:bottom w:val="single" w:sz="4" w:color="000000"/>
              <w:right w:val="single" w:sz="4" w:color="000000"/>
            </w:tcBorders>
            <w:tcMar>
              <w:top w:w="40" w:type="dxa"/>
              <w:left w:w="40" w:type="dxa"/>
              <w:bottom w:w="40" w:type="dxa"/>
              <w:right w:w="40" w:type="dxa"/>
            </w:tcMar>
            <w:vAlign w:val="top"/>
          </w:tcPr>
          <w:bookmarkStart w:id="3378" w:name="para_d4190225_f02b_4b27_8679_a99c971fc3"/>
          <w:p>
            <w:pPr>
              <w:spacing w:before="180" w:after="0" w:line="240" w:lineRule="auto"/>
              <w:jc w:val="center"/>
            </w:pPr>
            <w:r>
              <w:rPr>
                <w:rFonts w:ascii="Arial" w:hAnsi="Arial"/>
                <w:color w:val="000000"/>
                <w:sz w:val="18"/>
              </w:rPr>
              <w:t>(0000,1020)</w:t>
            </w:r>
          </w:p>
          <w:bookmarkEnd w:id="3378"/>
          <w:bookmarkStart w:id="3379" w:name="para_97a732d4_1b8d_4bd9_b253_f943428281"/>
          <w:p>
            <w:pPr>
              <w:spacing w:before="180" w:after="0" w:line="240" w:lineRule="auto"/>
              <w:jc w:val="center"/>
            </w:pPr>
            <w:r>
              <w:rPr>
                <w:rFonts w:ascii="Arial" w:hAnsi="Arial"/>
                <w:color w:val="000000"/>
                <w:sz w:val="18"/>
              </w:rPr>
              <w:t>(0000,1021)</w:t>
            </w:r>
          </w:p>
          <w:bookmarkEnd w:id="3379"/>
          <w:bookmarkStart w:id="3380" w:name="para_1b665948_eff2_408f_9491_df25ed85d6"/>
          <w:p>
            <w:pPr>
              <w:spacing w:before="180" w:after="0" w:line="240" w:lineRule="auto"/>
              <w:jc w:val="center"/>
            </w:pPr>
            <w:r>
              <w:rPr>
                <w:rFonts w:ascii="Arial" w:hAnsi="Arial"/>
                <w:color w:val="000000"/>
                <w:sz w:val="18"/>
              </w:rPr>
              <w:t>(0000,1022)</w:t>
            </w:r>
          </w:p>
          <w:bookmarkEnd w:id="3380"/>
          <w:bookmarkStart w:id="3381" w:name="para_195127f3_fbda_4798_b725_a33e385131"/>
          <w:p>
            <w:pPr>
              <w:spacing w:before="180" w:after="0" w:line="240" w:lineRule="auto"/>
              <w:jc w:val="center"/>
            </w:pPr>
            <w:r>
              <w:rPr>
                <w:rFonts w:ascii="Arial" w:hAnsi="Arial"/>
                <w:color w:val="000000"/>
                <w:sz w:val="18"/>
              </w:rPr>
              <w:t>(0000,1023)</w:t>
            </w:r>
          </w:p>
          <w:bookmarkEnd w:id="3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2" w:name="para_eb452b8f_72ad_41f4_a06f_6c5f516761"/>
          <w:p>
            <w:pPr>
              <w:spacing w:before="180" w:after="0" w:line="240" w:lineRule="auto"/>
            </w:pPr>
            <w:r>
              <w:rPr>
                <w:rFonts w:ascii="Arial" w:hAnsi="Arial"/>
                <w:color w:val="000000"/>
                <w:sz w:val="18"/>
              </w:rPr>
              <w:t>Warning</w:t>
            </w:r>
          </w:p>
          <w:bookmarkEnd w:id="3382"/>
        </w:tc>
        <w:tc>
          <w:tcPr>
            <w:tcBorders>
              <w:bottom w:val="single" w:sz="4" w:color="000000"/>
              <w:right w:val="single" w:sz="4" w:color="000000"/>
            </w:tcBorders>
            <w:tcMar>
              <w:top w:w="40" w:type="dxa"/>
              <w:left w:w="40" w:type="dxa"/>
              <w:bottom w:w="40" w:type="dxa"/>
              <w:right w:w="40" w:type="dxa"/>
            </w:tcMar>
            <w:vAlign w:val="top"/>
          </w:tcPr>
          <w:bookmarkStart w:id="3383" w:name="para_c3b5ec0b_4b51_4c7b_ae18_7c8d893184"/>
          <w:p>
            <w:pPr>
              <w:spacing w:before="180" w:after="0" w:line="240" w:lineRule="auto"/>
            </w:pPr>
            <w:r>
              <w:rPr>
                <w:rFonts w:ascii="Arial" w:hAnsi="Arial"/>
                <w:color w:val="000000"/>
                <w:sz w:val="18"/>
              </w:rPr>
              <w:t>Sub-operations Complete - One or more Failures or Warnings</w:t>
            </w:r>
          </w:p>
          <w:bookmarkEnd w:id="3383"/>
        </w:tc>
        <w:tc>
          <w:tcPr>
            <w:tcBorders>
              <w:bottom w:val="single" w:sz="4" w:color="000000"/>
              <w:right w:val="single" w:sz="4" w:color="000000"/>
            </w:tcBorders>
            <w:tcMar>
              <w:top w:w="40" w:type="dxa"/>
              <w:left w:w="40" w:type="dxa"/>
              <w:bottom w:w="40" w:type="dxa"/>
              <w:right w:w="40" w:type="dxa"/>
            </w:tcMar>
            <w:vAlign w:val="top"/>
          </w:tcPr>
          <w:bookmarkStart w:id="3384" w:name="para_ad978d13_9855_4cf2_a101_3eaca9f040"/>
          <w:p>
            <w:pPr>
              <w:spacing w:before="180" w:after="0" w:line="240" w:lineRule="auto"/>
              <w:jc w:val="center"/>
            </w:pPr>
            <w:r>
              <w:rPr>
                <w:rFonts w:ascii="Arial" w:hAnsi="Arial"/>
                <w:color w:val="000000"/>
                <w:sz w:val="18"/>
              </w:rPr>
              <w:t>B000</w:t>
            </w:r>
          </w:p>
          <w:bookmarkEnd w:id="3384"/>
        </w:tc>
        <w:tc>
          <w:tcPr>
            <w:tcBorders>
              <w:bottom w:val="single" w:sz="4" w:color="000000"/>
              <w:right w:val="single" w:sz="4" w:color="000000"/>
            </w:tcBorders>
            <w:tcMar>
              <w:top w:w="40" w:type="dxa"/>
              <w:left w:w="40" w:type="dxa"/>
              <w:bottom w:w="40" w:type="dxa"/>
              <w:right w:w="40" w:type="dxa"/>
            </w:tcMar>
            <w:vAlign w:val="top"/>
          </w:tcPr>
          <w:bookmarkStart w:id="3385" w:name="para_b0444a7f_25ac_493f_89ad_bebf11496a"/>
          <w:p>
            <w:pPr>
              <w:spacing w:before="180" w:after="0" w:line="240" w:lineRule="auto"/>
              <w:jc w:val="center"/>
            </w:pPr>
            <w:r>
              <w:rPr>
                <w:rFonts w:ascii="Arial" w:hAnsi="Arial"/>
                <w:color w:val="000000"/>
                <w:sz w:val="18"/>
              </w:rPr>
              <w:t>(0000,1021)</w:t>
            </w:r>
          </w:p>
          <w:bookmarkEnd w:id="3385"/>
          <w:bookmarkStart w:id="3386" w:name="para_8673542b_b079_4a3a_a389_09dbf30458"/>
          <w:p>
            <w:pPr>
              <w:spacing w:before="180" w:after="0" w:line="240" w:lineRule="auto"/>
              <w:jc w:val="center"/>
            </w:pPr>
            <w:r>
              <w:rPr>
                <w:rFonts w:ascii="Arial" w:hAnsi="Arial"/>
                <w:color w:val="000000"/>
                <w:sz w:val="18"/>
              </w:rPr>
              <w:t>(0000,1022)</w:t>
            </w:r>
          </w:p>
          <w:bookmarkEnd w:id="3386"/>
          <w:bookmarkStart w:id="3387" w:name="para_0230d1ce_29de_493d_91d0_cf3352c4ae"/>
          <w:p>
            <w:pPr>
              <w:spacing w:before="180" w:after="0" w:line="240" w:lineRule="auto"/>
              <w:jc w:val="center"/>
            </w:pPr>
            <w:r>
              <w:rPr>
                <w:rFonts w:ascii="Arial" w:hAnsi="Arial"/>
                <w:color w:val="000000"/>
                <w:sz w:val="18"/>
              </w:rPr>
              <w:t>(0000,1023)</w:t>
            </w:r>
          </w:p>
          <w:bookmarkEnd w:id="3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8" w:name="para_fe91333c_2e0f_4413_86ab_946e532639"/>
          <w:p>
            <w:pPr>
              <w:spacing w:before="180" w:after="0" w:line="240" w:lineRule="auto"/>
            </w:pPr>
            <w:r>
              <w:rPr>
                <w:rFonts w:ascii="Arial" w:hAnsi="Arial"/>
                <w:color w:val="000000"/>
                <w:sz w:val="18"/>
              </w:rPr>
              <w:t>Success</w:t>
            </w:r>
          </w:p>
          <w:bookmarkEnd w:id="3388"/>
        </w:tc>
        <w:tc>
          <w:tcPr>
            <w:tcBorders>
              <w:bottom w:val="single" w:sz="4" w:color="000000"/>
              <w:right w:val="single" w:sz="4" w:color="000000"/>
            </w:tcBorders>
            <w:tcMar>
              <w:top w:w="40" w:type="dxa"/>
              <w:left w:w="40" w:type="dxa"/>
              <w:bottom w:w="40" w:type="dxa"/>
              <w:right w:w="40" w:type="dxa"/>
            </w:tcMar>
            <w:vAlign w:val="top"/>
          </w:tcPr>
          <w:bookmarkStart w:id="3389" w:name="para_7144dc5e_7b10_44c6_81e3_cc7233f130"/>
          <w:p>
            <w:pPr>
              <w:spacing w:before="180" w:after="0" w:line="240" w:lineRule="auto"/>
            </w:pPr>
            <w:r>
              <w:rPr>
                <w:rFonts w:ascii="Arial" w:hAnsi="Arial"/>
                <w:color w:val="000000"/>
                <w:sz w:val="18"/>
              </w:rPr>
              <w:t>Sub-operations Complete - No Failures or Warnings</w:t>
            </w:r>
          </w:p>
          <w:bookmarkEnd w:id="3389"/>
        </w:tc>
        <w:tc>
          <w:tcPr>
            <w:tcBorders>
              <w:bottom w:val="single" w:sz="4" w:color="000000"/>
              <w:right w:val="single" w:sz="4" w:color="000000"/>
            </w:tcBorders>
            <w:tcMar>
              <w:top w:w="40" w:type="dxa"/>
              <w:left w:w="40" w:type="dxa"/>
              <w:bottom w:w="40" w:type="dxa"/>
              <w:right w:w="40" w:type="dxa"/>
            </w:tcMar>
            <w:vAlign w:val="top"/>
          </w:tcPr>
          <w:bookmarkStart w:id="3390" w:name="para_04cac8fb_71cd_430c_a301_f62774b6f0"/>
          <w:p>
            <w:pPr>
              <w:spacing w:before="180" w:after="0" w:line="240" w:lineRule="auto"/>
              <w:jc w:val="center"/>
            </w:pPr>
            <w:r>
              <w:rPr>
                <w:rFonts w:ascii="Arial" w:hAnsi="Arial"/>
                <w:color w:val="000000"/>
                <w:sz w:val="18"/>
              </w:rPr>
              <w:t>0000</w:t>
            </w:r>
          </w:p>
          <w:bookmarkEnd w:id="3390"/>
        </w:tc>
        <w:tc>
          <w:tcPr>
            <w:tcBorders>
              <w:bottom w:val="single" w:sz="4" w:color="000000"/>
              <w:right w:val="single" w:sz="4" w:color="000000"/>
            </w:tcBorders>
            <w:tcMar>
              <w:top w:w="40" w:type="dxa"/>
              <w:left w:w="40" w:type="dxa"/>
              <w:bottom w:w="40" w:type="dxa"/>
              <w:right w:w="40" w:type="dxa"/>
            </w:tcMar>
            <w:vAlign w:val="top"/>
          </w:tcPr>
          <w:bookmarkStart w:id="3391" w:name="para_abc4b2b6_4996_4510_adba_cfaadba797"/>
          <w:p>
            <w:pPr>
              <w:spacing w:before="180" w:after="0" w:line="240" w:lineRule="auto"/>
              <w:jc w:val="center"/>
            </w:pPr>
            <w:r>
              <w:rPr>
                <w:rFonts w:ascii="Arial" w:hAnsi="Arial"/>
                <w:color w:val="000000"/>
                <w:sz w:val="18"/>
              </w:rPr>
              <w:t>(0000,1021)</w:t>
            </w:r>
          </w:p>
          <w:bookmarkEnd w:id="3391"/>
          <w:bookmarkStart w:id="3392" w:name="para_ec3c2376_854e_4801_bde6_a35d9c052d"/>
          <w:p>
            <w:pPr>
              <w:spacing w:before="180" w:after="0" w:line="240" w:lineRule="auto"/>
              <w:jc w:val="center"/>
            </w:pPr>
            <w:r>
              <w:rPr>
                <w:rFonts w:ascii="Arial" w:hAnsi="Arial"/>
                <w:color w:val="000000"/>
                <w:sz w:val="18"/>
              </w:rPr>
              <w:t>(0000,1022)</w:t>
            </w:r>
          </w:p>
          <w:bookmarkEnd w:id="3392"/>
          <w:bookmarkStart w:id="3393" w:name="para_31203804_ebad_4741_bf24_6a0d03d477"/>
          <w:p>
            <w:pPr>
              <w:spacing w:before="180" w:after="0" w:line="240" w:lineRule="auto"/>
              <w:jc w:val="center"/>
            </w:pPr>
            <w:r>
              <w:rPr>
                <w:rFonts w:ascii="Arial" w:hAnsi="Arial"/>
                <w:color w:val="000000"/>
                <w:sz w:val="18"/>
              </w:rPr>
              <w:t>(0000,1023)</w:t>
            </w:r>
          </w:p>
          <w:bookmarkEnd w:id="3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4" w:name="para_35f69656_7d0c_464d_bcd1_2dac51058f"/>
          <w:p>
            <w:pPr>
              <w:spacing w:before="180" w:after="0" w:line="240" w:lineRule="auto"/>
            </w:pPr>
            <w:r>
              <w:rPr>
                <w:rFonts w:ascii="Arial" w:hAnsi="Arial"/>
                <w:color w:val="000000"/>
                <w:sz w:val="18"/>
              </w:rPr>
              <w:t>Pending</w:t>
            </w:r>
          </w:p>
          <w:bookmarkEnd w:id="3394"/>
        </w:tc>
        <w:tc>
          <w:tcPr>
            <w:tcBorders>
              <w:bottom w:val="single" w:sz="4" w:color="000000"/>
              <w:right w:val="single" w:sz="4" w:color="000000"/>
            </w:tcBorders>
            <w:tcMar>
              <w:top w:w="40" w:type="dxa"/>
              <w:left w:w="40" w:type="dxa"/>
              <w:bottom w:w="40" w:type="dxa"/>
              <w:right w:w="40" w:type="dxa"/>
            </w:tcMar>
            <w:vAlign w:val="top"/>
          </w:tcPr>
          <w:bookmarkStart w:id="3395" w:name="para_df50d660_b22b_44d9_81e5_76b0588c48"/>
          <w:p>
            <w:pPr>
              <w:spacing w:before="180" w:after="0" w:line="240" w:lineRule="auto"/>
            </w:pPr>
            <w:r>
              <w:rPr>
                <w:rFonts w:ascii="Arial" w:hAnsi="Arial"/>
                <w:color w:val="000000"/>
                <w:sz w:val="18"/>
              </w:rPr>
              <w:t>Sub-operations are continuing</w:t>
            </w:r>
          </w:p>
          <w:bookmarkEnd w:id="3395"/>
        </w:tc>
        <w:tc>
          <w:tcPr>
            <w:tcBorders>
              <w:bottom w:val="single" w:sz="4" w:color="000000"/>
              <w:right w:val="single" w:sz="4" w:color="000000"/>
            </w:tcBorders>
            <w:tcMar>
              <w:top w:w="40" w:type="dxa"/>
              <w:left w:w="40" w:type="dxa"/>
              <w:bottom w:w="40" w:type="dxa"/>
              <w:right w:w="40" w:type="dxa"/>
            </w:tcMar>
            <w:vAlign w:val="top"/>
          </w:tcPr>
          <w:bookmarkStart w:id="3396" w:name="para_fe2afe7b_8cb1_45e0_806c_e7b4c365ec"/>
          <w:p>
            <w:pPr>
              <w:spacing w:before="180" w:after="0" w:line="240" w:lineRule="auto"/>
              <w:jc w:val="center"/>
            </w:pPr>
            <w:r>
              <w:rPr>
                <w:rFonts w:ascii="Arial" w:hAnsi="Arial"/>
                <w:color w:val="000000"/>
                <w:sz w:val="18"/>
              </w:rPr>
              <w:t>FF00</w:t>
            </w:r>
          </w:p>
          <w:bookmarkEnd w:id="3396"/>
        </w:tc>
        <w:tc>
          <w:tcPr>
            <w:tcBorders>
              <w:bottom w:val="single" w:sz="4" w:color="000000"/>
              <w:right w:val="single" w:sz="4" w:color="000000"/>
            </w:tcBorders>
            <w:tcMar>
              <w:top w:w="40" w:type="dxa"/>
              <w:left w:w="40" w:type="dxa"/>
              <w:bottom w:w="40" w:type="dxa"/>
              <w:right w:w="40" w:type="dxa"/>
            </w:tcMar>
            <w:vAlign w:val="top"/>
          </w:tcPr>
          <w:bookmarkStart w:id="3397" w:name="para_63a59b27_e309_4cc6_9755_f79d4ce37f"/>
          <w:p>
            <w:pPr>
              <w:spacing w:before="180" w:after="0" w:line="240" w:lineRule="auto"/>
              <w:jc w:val="center"/>
            </w:pPr>
            <w:r>
              <w:rPr>
                <w:rFonts w:ascii="Arial" w:hAnsi="Arial"/>
                <w:color w:val="000000"/>
                <w:sz w:val="18"/>
              </w:rPr>
              <w:t>(0000,1020)</w:t>
            </w:r>
          </w:p>
          <w:bookmarkEnd w:id="3397"/>
          <w:bookmarkStart w:id="3398" w:name="para_4447f875_7e70_4ec1_9e0e_4866d6e890"/>
          <w:p>
            <w:pPr>
              <w:spacing w:before="180" w:after="0" w:line="240" w:lineRule="auto"/>
              <w:jc w:val="center"/>
            </w:pPr>
            <w:r>
              <w:rPr>
                <w:rFonts w:ascii="Arial" w:hAnsi="Arial"/>
                <w:color w:val="000000"/>
                <w:sz w:val="18"/>
              </w:rPr>
              <w:t>(0000,1021)</w:t>
            </w:r>
          </w:p>
          <w:bookmarkEnd w:id="3398"/>
          <w:bookmarkStart w:id="3399" w:name="para_4b4a20ca_521c_4467_9e60_4ae94d6640"/>
          <w:p>
            <w:pPr>
              <w:spacing w:before="180" w:after="0" w:line="240" w:lineRule="auto"/>
              <w:jc w:val="center"/>
            </w:pPr>
            <w:r>
              <w:rPr>
                <w:rFonts w:ascii="Arial" w:hAnsi="Arial"/>
                <w:color w:val="000000"/>
                <w:sz w:val="18"/>
              </w:rPr>
              <w:t>(0000,1022)</w:t>
            </w:r>
          </w:p>
          <w:bookmarkEnd w:id="3399"/>
          <w:bookmarkStart w:id="3400" w:name="para_bc48c413_4e43_47e6_a890_30a46eaf68"/>
          <w:p>
            <w:pPr>
              <w:spacing w:before="180" w:after="0" w:line="240" w:lineRule="auto"/>
              <w:jc w:val="center"/>
            </w:pPr>
            <w:r>
              <w:rPr>
                <w:rFonts w:ascii="Arial" w:hAnsi="Arial"/>
                <w:color w:val="000000"/>
                <w:sz w:val="18"/>
              </w:rPr>
              <w:t>(0000,1023)</w:t>
            </w:r>
          </w:p>
          <w:bookmarkEnd w:id="3400"/>
        </w:tc>
      </w:tr>
    </w:tbl>
    <w:bookmarkStart w:id="3401" w:name="para_eef1cf47_e008_4512_8cd1_3d8ff6f2f5"/>
    <w:p>
      <w:pPr>
        <w:spacing w:before="180" w:after="0" w:line="240" w:lineRule="auto"/>
        <w:jc w:val="both"/>
      </w:pPr>
      <w:r>
        <w:rPr>
          <w:rFonts w:ascii="Arial" w:hAnsi="Arial"/>
          <w:color w:val="000000"/>
          <w:sz w:val="18"/>
        </w:rPr>
        <w:t>Some Failure Status Codes are implementation specific.</w:t>
      </w:r>
    </w:p>
    <w:bookmarkEnd w:id="3401"/>
    <w:bookmarkStart w:id="3402" w:name="para_17f3f37a_957e_4b7d_87f0_b1ca279b26"/>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3">
        <w:r>
          <w:rPr>
            <w:rFonts w:ascii="Arial" w:hAnsi="Arial"/>
            <w:color w:val="000000"/>
            <w:sz w:val="18"/>
          </w:rPr>
          <w:t>Table C.4-3</w:t>
        </w:r>
      </w:hyperlink>
      <w:r>
        <w:rPr>
          <w:rFonts w:ascii="Arial" w:hAnsi="Arial"/>
          <w:color w:val="000000"/>
          <w:sz w:val="18"/>
        </w:rPr>
        <w:t>.</w:t>
      </w:r>
    </w:p>
    <w:bookmarkEnd w:id="3402"/>
    <w:bookmarkStart w:id="3403" w:name="para_5b366447_e77a_4200_8c30_fa55f81c4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3">
        <w:r>
          <w:rPr>
            <w:rFonts w:ascii="Arial" w:hAnsi="Arial"/>
            <w:color w:val="000000"/>
            <w:sz w:val="18"/>
          </w:rPr>
          <w:t>Table C.4-3</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3403"/>
    <w:bookmarkStart w:id="3404" w:name="sect_C_4_3_1_5"/>
    <w:p>
      <w:pPr>
        <w:spacing w:before="180" w:after="0" w:line="240" w:lineRule="auto"/>
      </w:pPr>
      <w:r>
        <w:rPr>
          <w:rFonts w:ascii="Arial" w:hAnsi="Arial"/>
          <w:b/>
          <w:color w:val="000000"/>
          <w:sz w:val="22"/>
        </w:rPr>
        <w:t>C.4.3.1.5 Number of Remaining Sub-Operations</w:t>
      </w:r>
    </w:p>
    <w:bookmarkEnd w:id="3404"/>
    <w:bookmarkStart w:id="3405" w:name="para_eb55fb37_19f5_4385_8b5b_03de9120a5"/>
    <w:p>
      <w:pPr>
        <w:spacing w:before="180" w:after="0" w:line="240" w:lineRule="auto"/>
        <w:jc w:val="both"/>
      </w:pPr>
      <w:r>
        <w:rPr>
          <w:rFonts w:ascii="Arial" w:hAnsi="Arial"/>
          <w:color w:val="000000"/>
          <w:sz w:val="18"/>
        </w:rPr>
        <w:t>Inclusion of the Number of Remaining Sub-operations is conditional based upon the status in the C-GET response. The Number of Remaining Sub-operations specifies the number of Remaining C-STORE sub-operations necessary to complete the C-GET operation.</w:t>
      </w:r>
    </w:p>
    <w:bookmarkEnd w:id="3405"/>
    <w:bookmarkStart w:id="3406" w:name="para_6d94d69e_7ae7_4123_839c_23d6e2b32c"/>
    <w:p>
      <w:pPr>
        <w:spacing w:before="180" w:after="0" w:line="240" w:lineRule="auto"/>
        <w:jc w:val="both"/>
      </w:pPr>
      <w:r>
        <w:rPr>
          <w:rFonts w:ascii="Arial" w:hAnsi="Arial"/>
          <w:color w:val="000000"/>
          <w:sz w:val="18"/>
        </w:rPr>
        <w:t>A C-GET response with a status of:</w:t>
      </w:r>
    </w:p>
    <w:bookmarkEnd w:id="3406"/>
    <w:bookmarkStart w:id="3407" w:name="idm213348863936"/>
    <w:bookmarkStart w:id="3408" w:name="idm213348863680"/>
    <w:bookmarkStart w:id="3409" w:name="para_caa87e66_d1b4_4270_aff1_655f5529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Remaining Sub-operations Attribute</w:t>
      </w:r>
    </w:p>
    <w:bookmarkEnd w:id="3409"/>
    <w:bookmarkEnd w:id="3408"/>
    <w:bookmarkEnd w:id="3407"/>
    <w:bookmarkStart w:id="3410" w:name="idm213348862368"/>
    <w:bookmarkStart w:id="3411" w:name="para_f19d0447_f73c_4e11_9ee8_c04c90e1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may contain the Number of Remaining Sub-operations Attribute</w:t>
      </w:r>
    </w:p>
    <w:bookmarkEnd w:id="3411"/>
    <w:bookmarkEnd w:id="3410"/>
    <w:bookmarkStart w:id="3412" w:name="idm213348861152"/>
    <w:bookmarkStart w:id="3413" w:name="para_e76be030_b488_45d8_a591_d4041cbe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Failure, or Success shall not contain the Number of Remaining Sub-operations Attribute.</w:t>
      </w:r>
    </w:p>
    <w:bookmarkEnd w:id="3413"/>
    <w:bookmarkEnd w:id="3412"/>
    <w:bookmarkStart w:id="3414" w:name="sect_C_4_3_1_6"/>
    <w:p>
      <w:pPr>
        <w:spacing w:before="180" w:after="0" w:line="240" w:lineRule="auto"/>
      </w:pPr>
      <w:r>
        <w:rPr>
          <w:rFonts w:ascii="Arial" w:hAnsi="Arial"/>
          <w:b/>
          <w:color w:val="000000"/>
          <w:sz w:val="22"/>
        </w:rPr>
        <w:t>C.4.3.1.6 Number of Completed Sub-Operations</w:t>
      </w:r>
    </w:p>
    <w:bookmarkEnd w:id="3414"/>
    <w:bookmarkStart w:id="3415" w:name="para_17f271eb_6060_4d4d_9b33_9ae888b9c3"/>
    <w:p>
      <w:pPr>
        <w:spacing w:before="180" w:after="0" w:line="240" w:lineRule="auto"/>
        <w:jc w:val="both"/>
      </w:pPr>
      <w:r>
        <w:rPr>
          <w:rFonts w:ascii="Arial" w:hAnsi="Arial"/>
          <w:color w:val="000000"/>
          <w:sz w:val="18"/>
        </w:rPr>
        <w:t>Inclusion of the Number of Completed Sub-operations is conditional based upon the status in the C-GET response. The Number of Completed Sub-operations specifies the number of C-STORE sub-operations generated by the requested transfer that have completed successfully.</w:t>
      </w:r>
    </w:p>
    <w:bookmarkEnd w:id="3415"/>
    <w:bookmarkStart w:id="3416" w:name="para_eea96562_c756_4559_8520_583065b113"/>
    <w:p>
      <w:pPr>
        <w:spacing w:before="180" w:after="0" w:line="240" w:lineRule="auto"/>
        <w:jc w:val="both"/>
      </w:pPr>
      <w:r>
        <w:rPr>
          <w:rFonts w:ascii="Arial" w:hAnsi="Arial"/>
          <w:color w:val="000000"/>
          <w:sz w:val="18"/>
        </w:rPr>
        <w:t>A C-GET response with a status of:</w:t>
      </w:r>
    </w:p>
    <w:bookmarkEnd w:id="3416"/>
    <w:bookmarkStart w:id="3417" w:name="idm213348856272"/>
    <w:bookmarkStart w:id="3418" w:name="idm213348856016"/>
    <w:bookmarkStart w:id="3419" w:name="para_395a0966_221d_4ea3_bc45_b0fa9187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Completed Sub-operations Attribute</w:t>
      </w:r>
    </w:p>
    <w:bookmarkEnd w:id="3419"/>
    <w:bookmarkEnd w:id="3418"/>
    <w:bookmarkEnd w:id="3417"/>
    <w:bookmarkStart w:id="3420" w:name="idm213348854704"/>
    <w:bookmarkStart w:id="3421" w:name="para_4fec0180_d69a_481b_ad18_e014d846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Completed Sub-operations Attribute</w:t>
      </w:r>
    </w:p>
    <w:bookmarkEnd w:id="3421"/>
    <w:bookmarkEnd w:id="3420"/>
    <w:bookmarkStart w:id="3422" w:name="sect_C_4_3_1_7"/>
    <w:p>
      <w:pPr>
        <w:spacing w:before="180" w:after="0" w:line="240" w:lineRule="auto"/>
      </w:pPr>
      <w:r>
        <w:rPr>
          <w:rFonts w:ascii="Arial" w:hAnsi="Arial"/>
          <w:b/>
          <w:color w:val="000000"/>
          <w:sz w:val="22"/>
        </w:rPr>
        <w:t>C.4.3.1.7 Number of Failed Sub-Operations</w:t>
      </w:r>
    </w:p>
    <w:bookmarkEnd w:id="3422"/>
    <w:bookmarkStart w:id="3423" w:name="para_b19aa165_633a_4652_89c1_cd40d6f69f"/>
    <w:p>
      <w:pPr>
        <w:spacing w:before="180" w:after="0" w:line="240" w:lineRule="auto"/>
        <w:jc w:val="both"/>
      </w:pPr>
      <w:r>
        <w:rPr>
          <w:rFonts w:ascii="Arial" w:hAnsi="Arial"/>
          <w:color w:val="000000"/>
          <w:sz w:val="18"/>
        </w:rPr>
        <w:t>Inclusion of the Number of Failed Sub-operations is conditional based upon the status in the C-GET response. The Number of Failed Sub-operations specifies the number of C-STORE sub-operations generated by the requested transfer that have Failed.</w:t>
      </w:r>
    </w:p>
    <w:bookmarkEnd w:id="3423"/>
    <w:bookmarkStart w:id="3424" w:name="para_29930df7_ccf3_45ee_9dcd_34c21df0c3"/>
    <w:p>
      <w:pPr>
        <w:spacing w:before="180" w:after="0" w:line="240" w:lineRule="auto"/>
        <w:jc w:val="both"/>
      </w:pPr>
      <w:r>
        <w:rPr>
          <w:rFonts w:ascii="Arial" w:hAnsi="Arial"/>
          <w:color w:val="000000"/>
          <w:sz w:val="18"/>
        </w:rPr>
        <w:t>A C-GET response with a status of:</w:t>
      </w:r>
    </w:p>
    <w:bookmarkEnd w:id="3424"/>
    <w:bookmarkStart w:id="3425" w:name="idm213348849984"/>
    <w:bookmarkStart w:id="3426" w:name="idm213348849728"/>
    <w:bookmarkStart w:id="3427" w:name="para_00c8e127_02ac_4fcd_9689_2c1b7a53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Failed Sub-operations Attribute</w:t>
      </w:r>
    </w:p>
    <w:bookmarkEnd w:id="3427"/>
    <w:bookmarkEnd w:id="3426"/>
    <w:bookmarkEnd w:id="3425"/>
    <w:bookmarkStart w:id="3428" w:name="idm213348848416"/>
    <w:bookmarkStart w:id="3429" w:name="para_a2ea8df9_b78e_4df9_b096_fc9f77932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Failed Sub-operations Attribute</w:t>
      </w:r>
    </w:p>
    <w:bookmarkEnd w:id="3429"/>
    <w:bookmarkEnd w:id="3428"/>
    <w:bookmarkStart w:id="3430" w:name="sect_C_4_3_1_8"/>
    <w:p>
      <w:pPr>
        <w:spacing w:before="180" w:after="0" w:line="240" w:lineRule="auto"/>
      </w:pPr>
      <w:r>
        <w:rPr>
          <w:rFonts w:ascii="Arial" w:hAnsi="Arial"/>
          <w:b/>
          <w:color w:val="000000"/>
          <w:sz w:val="22"/>
        </w:rPr>
        <w:t>C.4.3.1.8 Number of Warning Sub-Operations</w:t>
      </w:r>
    </w:p>
    <w:bookmarkEnd w:id="3430"/>
    <w:bookmarkStart w:id="3431" w:name="para_f98ed4cf_f69f_4bea_aa47_d47feab436"/>
    <w:p>
      <w:pPr>
        <w:spacing w:before="180" w:after="0" w:line="240" w:lineRule="auto"/>
        <w:jc w:val="both"/>
      </w:pPr>
      <w:r>
        <w:rPr>
          <w:rFonts w:ascii="Arial" w:hAnsi="Arial"/>
          <w:color w:val="000000"/>
          <w:sz w:val="18"/>
        </w:rPr>
        <w:t>Inclusion of the Number of Warning Sub-operations is conditional based upon the status in the C-GET response. The Number of Warning Sub-operations specifies the number of C-STORE sub-operations generated by the requested transfer that had a status of Warning.</w:t>
      </w:r>
    </w:p>
    <w:bookmarkEnd w:id="3431"/>
    <w:bookmarkStart w:id="3432" w:name="para_e0cbf0ea_d602_43ac_826e_8373b4944f"/>
    <w:p>
      <w:pPr>
        <w:spacing w:before="180" w:after="0" w:line="240" w:lineRule="auto"/>
        <w:jc w:val="both"/>
      </w:pPr>
      <w:r>
        <w:rPr>
          <w:rFonts w:ascii="Arial" w:hAnsi="Arial"/>
          <w:color w:val="000000"/>
          <w:sz w:val="18"/>
        </w:rPr>
        <w:t>A C-GET response with a status of:</w:t>
      </w:r>
    </w:p>
    <w:bookmarkEnd w:id="3432"/>
    <w:bookmarkStart w:id="3433" w:name="idm213348843632"/>
    <w:bookmarkStart w:id="3434" w:name="idm213348843376"/>
    <w:bookmarkStart w:id="3435" w:name="para_2668d654_dacf_4404_ab77_5b959beb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Warning Sub-operations Attribute</w:t>
      </w:r>
    </w:p>
    <w:bookmarkEnd w:id="3435"/>
    <w:bookmarkEnd w:id="3434"/>
    <w:bookmarkEnd w:id="3433"/>
    <w:bookmarkStart w:id="3436" w:name="idm213348842112"/>
    <w:bookmarkStart w:id="3437" w:name="para_d9e59b13_9325_4efb_ac27_b0c89fb9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Warning Sub-operations Attribute</w:t>
      </w:r>
    </w:p>
    <w:bookmarkEnd w:id="3437"/>
    <w:bookmarkEnd w:id="3436"/>
    <w:bookmarkStart w:id="3438" w:name="sect_C_4_3_2"/>
    <w:p>
      <w:pPr>
        <w:spacing w:before="180" w:after="0" w:line="240" w:lineRule="auto"/>
      </w:pPr>
      <w:r>
        <w:rPr>
          <w:rFonts w:ascii="Arial" w:hAnsi="Arial"/>
          <w:b/>
          <w:color w:val="000000"/>
          <w:sz w:val="26"/>
        </w:rPr>
        <w:t>C.4.3.2 C-GET SCU Behavior</w:t>
      </w:r>
    </w:p>
    <w:bookmarkEnd w:id="3438"/>
    <w:bookmarkStart w:id="3439" w:name="para_6dfe269c_b0dc_4065_9bf1_3ae5ad7a18"/>
    <w:p>
      <w:pPr>
        <w:spacing w:before="180" w:after="0" w:line="240" w:lineRule="auto"/>
        <w:jc w:val="both"/>
      </w:pPr>
      <w:r>
        <w:rPr>
          <w:rFonts w:ascii="Arial" w:hAnsi="Arial"/>
          <w:color w:val="000000"/>
          <w:sz w:val="18"/>
        </w:rPr>
        <w:t>This Section discusses both the baseline and extended behavior of the C-GET SCU.</w:t>
      </w:r>
    </w:p>
    <w:bookmarkEnd w:id="3439"/>
    <w:bookmarkStart w:id="3440" w:name="sect_C_4_3_2_1"/>
    <w:p>
      <w:pPr>
        <w:spacing w:before="180" w:after="0" w:line="240" w:lineRule="auto"/>
      </w:pPr>
      <w:r>
        <w:rPr>
          <w:rFonts w:ascii="Arial" w:hAnsi="Arial"/>
          <w:b/>
          <w:color w:val="000000"/>
          <w:sz w:val="22"/>
        </w:rPr>
        <w:t>C.4.3.2.1 Baseline Behavior of SCU</w:t>
      </w:r>
    </w:p>
    <w:bookmarkEnd w:id="3440"/>
    <w:bookmarkStart w:id="3441" w:name="para_1035d184_8bd2_4e15_be6b_0480fdb4bd"/>
    <w:p>
      <w:pPr>
        <w:spacing w:before="180" w:after="0" w:line="240" w:lineRule="auto"/>
        <w:jc w:val="both"/>
      </w:pPr>
      <w:r>
        <w:rPr>
          <w:rFonts w:ascii="Arial" w:hAnsi="Arial"/>
          <w:color w:val="000000"/>
          <w:sz w:val="18"/>
        </w:rPr>
        <w:t>An SCU conveys the following semantics with a C-GET request:</w:t>
      </w:r>
    </w:p>
    <w:bookmarkEnd w:id="3441"/>
    <w:bookmarkStart w:id="3442" w:name="idm213348836000"/>
    <w:bookmarkStart w:id="3443" w:name="idm213348835744"/>
    <w:bookmarkStart w:id="3444" w:name="para_f6ff90ee_ed26_4c60_bfbf_7d6e69484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shall occur over the same Association. The SCU of the Query/Retrieve Service Class shall serve as the SCP of the Storage Service Class.</w:t>
      </w:r>
    </w:p>
    <w:bookmarkEnd w:id="3444"/>
    <w:bookmarkEnd w:id="3443"/>
    <w:bookmarkEnd w:id="3442"/>
    <w:bookmarkStart w:id="3445" w:name="idm213348834272"/>
    <w:bookmarkStart w:id="3446" w:name="para_363cb803_f7cf_4425_9de1_86d3e7b6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the retrieve is above the STUDY level and shall supply one UID, or a list of UIDs if a retrieval of several items is desired and the retrieve level is STUDY, SERIES or IMAGE.</w:t>
      </w:r>
    </w:p>
    <w:bookmarkEnd w:id="3446"/>
    <w:bookmarkEnd w:id="3445"/>
    <w:bookmarkStart w:id="3447" w:name="idm213345670720"/>
    <w:bookmarkStart w:id="3448" w:name="para_abb27435_e387_475c_8491_21ffaf4b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C-GET responses with status equal to Pending during the processing of the C-STORE sub-operations. These responses shall indicate the number of Remaining, Completed, Failed, Warning C-STORE sub-operations.</w:t>
      </w:r>
    </w:p>
    <w:bookmarkEnd w:id="3448"/>
    <w:bookmarkEnd w:id="3447"/>
    <w:bookmarkStart w:id="3449" w:name="idm213345669344"/>
    <w:bookmarkStart w:id="3450" w:name="para_021372e7_8f23_476c_a2db_b0436c44f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shall indicate the number of Completed sub-operations and the number of Failed C-STORE sub-operations resulting from the C-GET operation. The SCU shall interpret a status of:</w:t>
      </w:r>
    </w:p>
    <w:bookmarkEnd w:id="3450"/>
    <w:bookmarkEnd w:id="3449"/>
    <w:bookmarkStart w:id="3451" w:name="idm213345668016"/>
    <w:bookmarkStart w:id="3452" w:name="idm213345667760"/>
    <w:bookmarkStart w:id="3453" w:name="para_36f41477_fa16_484d_b195_b29f999d8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3453"/>
    <w:bookmarkEnd w:id="3452"/>
    <w:bookmarkEnd w:id="3451"/>
    <w:bookmarkStart w:id="3454" w:name="idm213345666544"/>
    <w:bookmarkStart w:id="3455" w:name="para_0c11948a_9775_4dbd_b537_76e72e70d0"/>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to indicate one or more sub-operations were successfully completed and one or more unsuccessful or all sub-operations had a status of warning</w:t>
      </w:r>
    </w:p>
    <w:bookmarkEnd w:id="3455"/>
    <w:bookmarkEnd w:id="3454"/>
    <w:bookmarkStart w:id="3456" w:name="idm213345665200"/>
    <w:bookmarkStart w:id="3457" w:name="para_0149f166_0aac_481e_b6eb_9c19e9654e"/>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3457"/>
    <w:bookmarkEnd w:id="3456"/>
    <w:bookmarkStart w:id="3458" w:name="idm213345663680"/>
    <w:bookmarkStart w:id="3459" w:name="para_465e40f7_6cda_47e5_a496_5789f04c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3459"/>
    <w:bookmarkEnd w:id="3458"/>
    <w:bookmarkStart w:id="3460" w:name="sect_C_4_3_2_2"/>
    <w:p>
      <w:pPr>
        <w:spacing w:before="180" w:after="0" w:line="240" w:lineRule="auto"/>
      </w:pPr>
      <w:r>
        <w:rPr>
          <w:rFonts w:ascii="Arial" w:hAnsi="Arial"/>
          <w:b/>
          <w:color w:val="000000"/>
          <w:sz w:val="22"/>
        </w:rPr>
        <w:t>C.4.3.2.2 Extended Behavior of SCU</w:t>
      </w:r>
    </w:p>
    <w:bookmarkEnd w:id="3460"/>
    <w:bookmarkStart w:id="3461" w:name="para_9e273bff_3fd8_4164_8433_d3ae4d1693"/>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supported with respect to that option. Extended SCU behavior includes all baseline behavior with the following option:</w:t>
      </w:r>
    </w:p>
    <w:bookmarkEnd w:id="3461"/>
    <w:bookmarkStart w:id="3462" w:name="idm213345659328"/>
    <w:bookmarkStart w:id="3463" w:name="idm213345659072"/>
    <w:bookmarkStart w:id="3464" w:name="para_ff801ce6_40d1_45e8_9375_4434becf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464"/>
    <w:bookmarkEnd w:id="3463"/>
    <w:bookmarkEnd w:id="3462"/>
    <w:bookmarkStart w:id="3465" w:name="idm213345657888"/>
    <w:bookmarkStart w:id="3466" w:name="para_1ed5dacd_1b56_4fd7_ba52_da2f4aeb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466"/>
    <w:bookmarkEnd w:id="3465"/>
    <w:bookmarkStart w:id="3467" w:name="para_ef2278bc_33c0_4743_a379_bfc93bf6af"/>
    <w:p>
      <w:pPr>
        <w:spacing w:before="180" w:after="0" w:line="240" w:lineRule="auto"/>
        <w:jc w:val="both"/>
      </w:pPr>
      <w:r>
        <w:rPr>
          <w:rFonts w:ascii="Arial" w:hAnsi="Arial"/>
          <w:color w:val="000000"/>
          <w:sz w:val="18"/>
        </w:rPr>
        <w:t>More than one option may be agreed upon.</w:t>
      </w:r>
    </w:p>
    <w:bookmarkEnd w:id="3467"/>
    <w:bookmarkStart w:id="3468" w:name="sect_C_4_3_2_2_1"/>
    <w:p>
      <w:pPr>
        <w:spacing w:before="180" w:after="0" w:line="240" w:lineRule="auto"/>
      </w:pPr>
      <w:r>
        <w:rPr>
          <w:rFonts w:ascii="Arial" w:hAnsi="Arial"/>
          <w:b/>
          <w:color w:val="000000"/>
          <w:sz w:val="18"/>
        </w:rPr>
        <w:t>C.4.3.2.2.1 Relational-Retrieve</w:t>
      </w:r>
    </w:p>
    <w:bookmarkEnd w:id="3468"/>
    <w:bookmarkStart w:id="3469" w:name="para_1abee181_e784_40b3_b72e_68cf5d7d64"/>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3469"/>
    <w:bookmarkStart w:id="3470" w:name="idm213345653248"/>
    <w:bookmarkStart w:id="3471" w:name="idm213345652992"/>
    <w:bookmarkStart w:id="3472" w:name="para_f36d55ad_002e_4f6c_8c42_0e286efc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providing a Study Instance UID (0020,000D)</w:t>
      </w:r>
    </w:p>
    <w:bookmarkEnd w:id="3472"/>
    <w:bookmarkEnd w:id="3471"/>
    <w:bookmarkEnd w:id="3470"/>
    <w:bookmarkStart w:id="3473" w:name="idm213345651712"/>
    <w:bookmarkStart w:id="3474" w:name="para_c469a004_408a_4577_9883_9d38122d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providing a Series Instance UID (0020,000E)</w:t>
      </w:r>
    </w:p>
    <w:bookmarkEnd w:id="3474"/>
    <w:bookmarkEnd w:id="3473"/>
    <w:bookmarkStart w:id="3475" w:name="idm213345650464"/>
    <w:bookmarkStart w:id="3476" w:name="para_b4527a26_239d_45fd_8dbf_47cd50b3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providing a list of SOP Instance UIDs (0008,0018)</w:t>
      </w:r>
    </w:p>
    <w:bookmarkEnd w:id="3476"/>
    <w:bookmarkEnd w:id="3475"/>
    <w:bookmarkStart w:id="3477" w:name="sect_C_4_3_2_2_2"/>
    <w:p>
      <w:pPr>
        <w:spacing w:before="180" w:after="0" w:line="240" w:lineRule="auto"/>
      </w:pPr>
      <w:r>
        <w:rPr>
          <w:rFonts w:ascii="Arial" w:hAnsi="Arial"/>
          <w:b/>
          <w:color w:val="000000"/>
          <w:sz w:val="18"/>
        </w:rPr>
        <w:t>C.4.3.2.2.2 Enhanced Multi-Frame Image Conversion</w:t>
      </w:r>
    </w:p>
    <w:bookmarkEnd w:id="3477"/>
    <w:bookmarkStart w:id="3478" w:name="para_e49fa878_9049_4684_be54_eadf24eded"/>
    <w:p>
      <w:pPr>
        <w:spacing w:before="180" w:after="0" w:line="240" w:lineRule="auto"/>
        <w:jc w:val="both"/>
      </w:pPr>
      <w:r>
        <w:rPr>
          <w:rFonts w:ascii="Arial" w:hAnsi="Arial"/>
          <w:color w:val="000000"/>
          <w:sz w:val="18"/>
        </w:rPr>
        <w:t>The C-GET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3478"/>
    <w:bookmarkStart w:id="3479" w:name="para_0849c198_3c3c_4807_bdf5_4bf29085cf"/>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3479"/>
    <w:bookmarkStart w:id="3480" w:name="para_005e5dce_4ccc_40ec_8f03_f6a130e906"/>
    <w:p>
      <w:pPr>
        <w:spacing w:before="180" w:after="0" w:line="240" w:lineRule="auto"/>
        <w:jc w:val="both"/>
      </w:pPr>
      <w:r>
        <w:rPr>
          <w:rFonts w:ascii="Arial" w:hAnsi="Arial"/>
          <w:color w:val="000000"/>
          <w:sz w:val="18"/>
        </w:rPr>
        <w:t>If Query/Retrieve View (0008,0053) is not present in the Request Identifier, then the SCU requests that the SCP retrieve all the requested instances it possesses, as received.</w:t>
      </w:r>
    </w:p>
    <w:bookmarkEnd w:id="3480"/>
    <w:bookmarkStart w:id="3481" w:name="para_25a329d9_7963_4ab3_944e_70cfb268d2"/>
    <w:p>
      <w:pPr>
        <w:spacing w:before="180" w:after="0" w:line="240" w:lineRule="auto"/>
        <w:jc w:val="both"/>
      </w:pPr>
      <w:r>
        <w:rPr>
          <w:rFonts w:ascii="Arial" w:hAnsi="Arial"/>
          <w:color w:val="000000"/>
          <w:sz w:val="18"/>
        </w:rPr>
        <w:t>If Query/Retrieve View (0008,0053) is present with a value of "CLASSIC", then the SCU requests that the SCP retrieve all the Classic single frame Instances (converted from Enhanced multi-frame Instances if required), as well as any instances that were converted to preserve referential integrity, and any that did not need to be converted.</w:t>
      </w:r>
    </w:p>
    <w:bookmarkEnd w:id="3481"/>
    <w:bookmarkStart w:id="3482" w:name="para_bd04c8c7_2ce2_4614_ae35_3b8dc4f118"/>
    <w:p>
      <w:pPr>
        <w:spacing w:before="180" w:after="0" w:line="240" w:lineRule="auto"/>
        <w:jc w:val="both"/>
      </w:pPr>
      <w:r>
        <w:rPr>
          <w:rFonts w:ascii="Arial" w:hAnsi="Arial"/>
          <w:color w:val="000000"/>
          <w:sz w:val="18"/>
        </w:rPr>
        <w:t>If Query/Retrieve View (0008,0053) is present with a value of "ENHANCED", then the SCU requests that the SCP retrieve all the Enhanced multi-frame Instances (converted from Classic single frame Instances if required), as well as any instances that were converted to preserve referential integrity, and any that did not need to be converted.</w:t>
      </w:r>
    </w:p>
    <w:bookmarkEnd w:id="3482"/>
    <w:bookmarkStart w:id="3483" w:name="idm213345642176"/>
    <w:p>
      <w:pPr>
        <w:keepNext/>
        <w:spacing w:before="180" w:after="0" w:line="240" w:lineRule="auto"/>
        <w:ind w:left="360" w:right="360" w:firstLine="0"/>
        <w:jc w:val="both"/>
      </w:pPr>
      <w:r>
        <w:rPr>
          <w:rFonts w:ascii="Arial" w:hAnsi="Arial"/>
          <w:color w:val="000000"/>
          <w:sz w:val="18"/>
        </w:rPr>
        <w:t>Note</w:t>
      </w:r>
    </w:p>
    <w:bookmarkEnd w:id="3483"/>
    <w:bookmarkStart w:id="3484" w:name="idm213345641920"/>
    <w:bookmarkStart w:id="3485" w:name="idm213345641440"/>
    <w:bookmarkStart w:id="3486" w:name="para_94c65171_4925_464b_96b4_dec7d85df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C-GET SCU acting as a C-STORE SCP may assume that no duplicate information will be provided. For example, if an entire series of single frame instances can be converted to a separate series of converted instances, a STUDY level C-GET will not return both series.</w:t>
      </w:r>
    </w:p>
    <w:bookmarkEnd w:id="3486"/>
    <w:bookmarkEnd w:id="3485"/>
    <w:bookmarkEnd w:id="3484"/>
    <w:bookmarkStart w:id="3487" w:name="idm213345640032"/>
    <w:bookmarkStart w:id="3488" w:name="para_31211fdf_d0f8_43d6_9192_432ba2a6a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C-GET SCU acting as a C-STORE SCP will need to support the necessary SOP Classes for converted instances, otherwise the C-STORE sub-operations will fail in the normal manner and this will be reflected in the C-GET responses.</w:t>
      </w:r>
    </w:p>
    <w:bookmarkEnd w:id="3488"/>
    <w:bookmarkEnd w:id="3487"/>
    <w:bookmarkStart w:id="3489" w:name="idm213345638608"/>
    <w:bookmarkStart w:id="3490" w:name="para_961bd8cb_0be9_4471_b3f1_6fe3fd54c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490"/>
    <w:bookmarkEnd w:id="3489"/>
    <w:bookmarkStart w:id="3491" w:name="idm213345637152"/>
    <w:bookmarkStart w:id="3492" w:name="para_0a354142_4c7f_456e_9c37_6a8681c65d"/>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 (s) are unambiguous, and the view is in a sense "redundant", because the conversion that created the requested instances may not have been executed yet. It is not permitted to specify a view that is inconsistent with the requested unique key(s).</w:t>
      </w:r>
    </w:p>
    <w:bookmarkEnd w:id="3492"/>
    <w:bookmarkEnd w:id="3491"/>
    <w:bookmarkStart w:id="3493" w:name="sect_C_4_3_3"/>
    <w:p>
      <w:pPr>
        <w:spacing w:before="180" w:after="0" w:line="240" w:lineRule="auto"/>
      </w:pPr>
      <w:r>
        <w:rPr>
          <w:rFonts w:ascii="Arial" w:hAnsi="Arial"/>
          <w:b/>
          <w:color w:val="000000"/>
          <w:sz w:val="26"/>
        </w:rPr>
        <w:t>C.4.3.3 C-GET SCP Behavior</w:t>
      </w:r>
    </w:p>
    <w:bookmarkEnd w:id="3493"/>
    <w:bookmarkStart w:id="3494" w:name="para_56555e81_a09d_4b89_a6cb_1e3829eba3"/>
    <w:p>
      <w:pPr>
        <w:spacing w:before="180" w:after="0" w:line="240" w:lineRule="auto"/>
        <w:jc w:val="both"/>
      </w:pPr>
      <w:r>
        <w:rPr>
          <w:rFonts w:ascii="Arial" w:hAnsi="Arial"/>
          <w:color w:val="000000"/>
          <w:sz w:val="18"/>
        </w:rPr>
        <w:t>This Section discusses both the baseline and extended behavior of the C-GET SCP.</w:t>
      </w:r>
    </w:p>
    <w:bookmarkEnd w:id="3494"/>
    <w:bookmarkStart w:id="3495" w:name="sect_C_4_3_3_1"/>
    <w:p>
      <w:pPr>
        <w:spacing w:before="180" w:after="0" w:line="240" w:lineRule="auto"/>
      </w:pPr>
      <w:r>
        <w:rPr>
          <w:rFonts w:ascii="Arial" w:hAnsi="Arial"/>
          <w:b/>
          <w:color w:val="000000"/>
          <w:sz w:val="22"/>
        </w:rPr>
        <w:t>C.4.3.3.1 Baseline Behavior of SCP</w:t>
      </w:r>
    </w:p>
    <w:bookmarkEnd w:id="3495"/>
    <w:bookmarkStart w:id="3496" w:name="para_29f6a795_1121_4cc1_b889_088335d156"/>
    <w:p>
      <w:pPr>
        <w:spacing w:before="180" w:after="0" w:line="240" w:lineRule="auto"/>
        <w:jc w:val="both"/>
      </w:pPr>
      <w:r>
        <w:rPr>
          <w:rFonts w:ascii="Arial" w:hAnsi="Arial"/>
          <w:color w:val="000000"/>
          <w:sz w:val="18"/>
        </w:rPr>
        <w:t>An SCP conveys the following semantics with a C-GET response:</w:t>
      </w:r>
    </w:p>
    <w:bookmarkEnd w:id="3496"/>
    <w:bookmarkStart w:id="3497" w:name="idm213345630464"/>
    <w:bookmarkStart w:id="3498" w:name="idm213345630208"/>
    <w:bookmarkStart w:id="3499" w:name="para_6702e519_3e45_46dd_a461_a7b60906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retrieval based upon the values in the Unique Keys in the Identifier of the C-GET request. The SCP shall initiate C-STORE sub-operations for the corresponding storage SOP Instances. The SCP of the Query/Retrieve Service Class shall serve as an SCU of the Storage Service Class.</w:t>
      </w:r>
    </w:p>
    <w:bookmarkEnd w:id="3499"/>
    <w:bookmarkEnd w:id="3498"/>
    <w:bookmarkEnd w:id="3497"/>
    <w:bookmarkStart w:id="3500" w:name="idm213345628672"/>
    <w:bookmarkStart w:id="3501" w:name="para_ccf8686a_2798_4d48_b74a_e8c43469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stored SOP Instances related to the Patient ID, List of Study Instance UIDs, List of Series Instance UIDs, or List of SOP Instance UIDs depending on the Query/Retrieve level specified in the C-GET request</w:t>
      </w:r>
    </w:p>
    <w:bookmarkEnd w:id="3501"/>
    <w:bookmarkEnd w:id="3500"/>
    <w:bookmarkStart w:id="3502" w:name="idm213345627200"/>
    <w:bookmarkStart w:id="3503" w:name="para_b35eb4a4_71e1_4fb1_928d_51771bc0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Failed if the SCP is unable to initiate a C-STORE sub-operation because the Query/Retrieve SCU did not offer an appropriate presentation context for a given stored SOP Instance.</w:t>
      </w:r>
    </w:p>
    <w:bookmarkEnd w:id="3503"/>
    <w:bookmarkEnd w:id="3502"/>
    <w:bookmarkStart w:id="3504" w:name="idm213345625856"/>
    <w:bookmarkStart w:id="3505" w:name="para_5d237868_cee2_417f_b673_6d14de3b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3505"/>
    <w:bookmarkEnd w:id="3504"/>
    <w:bookmarkStart w:id="3506" w:name="idm213345624464"/>
    <w:bookmarkStart w:id="3507" w:name="para_9237148f_a0fa_4094_a532_10cd4707e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Failed, or Refused. The status contained in the C-GET response shall contain:</w:t>
      </w:r>
    </w:p>
    <w:bookmarkEnd w:id="3507"/>
    <w:bookmarkEnd w:id="3506"/>
    <w:bookmarkStart w:id="3508" w:name="idm213345623184"/>
    <w:bookmarkStart w:id="3509" w:name="idm213345622928"/>
    <w:bookmarkStart w:id="3510" w:name="para_7b9aefd3_40b3_4f7b_885d_deb79977f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3510"/>
    <w:bookmarkEnd w:id="3509"/>
    <w:bookmarkEnd w:id="3508"/>
    <w:bookmarkStart w:id="3511" w:name="idm213345621680"/>
    <w:bookmarkStart w:id="3512" w:name="para_a26b677e_540a_4043_8d81_4a11918e0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one or more sub-operations were successfully completed and one or more sub-operations were unsuccessful or had a status of warning</w:t>
      </w:r>
    </w:p>
    <w:bookmarkEnd w:id="3512"/>
    <w:bookmarkEnd w:id="3511"/>
    <w:bookmarkStart w:id="3513" w:name="idm213345620400"/>
    <w:bookmarkStart w:id="3514" w:name="para_49356f30_4470_4e85_ab37_1d69cdc63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all sub-operations had a status of Warning</w:t>
      </w:r>
    </w:p>
    <w:bookmarkEnd w:id="3514"/>
    <w:bookmarkEnd w:id="3513"/>
    <w:bookmarkStart w:id="3515" w:name="idm213345619200"/>
    <w:bookmarkStart w:id="3516" w:name="para_45a7b0d2_821d_46c4_8322_dde5d7848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if all sub-operations were unsuccessful</w:t>
      </w:r>
    </w:p>
    <w:bookmarkEnd w:id="3516"/>
    <w:bookmarkEnd w:id="3515"/>
    <w:bookmarkStart w:id="3517" w:name="idm213345617744"/>
    <w:bookmarkStart w:id="3518" w:name="para_acc672a0_8a1a_419b_83e0_344c43af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3518"/>
    <w:bookmarkEnd w:id="3517"/>
    <w:bookmarkStart w:id="3519" w:name="idm213345616608"/>
    <w:bookmarkStart w:id="3520" w:name="para_fdfbb986_a67e_4e3d_b8de_c902226b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C-GET request at the Patient, Study, or Series level.</w:t>
      </w:r>
    </w:p>
    <w:bookmarkEnd w:id="3520"/>
    <w:bookmarkEnd w:id="3519"/>
    <w:bookmarkStart w:id="3521" w:name="idm213345613584"/>
    <w:p>
      <w:pPr>
        <w:keepNext/>
        <w:spacing w:before="180" w:after="0" w:line="240" w:lineRule="auto"/>
        <w:ind w:left="540" w:right="360" w:firstLine="0"/>
        <w:jc w:val="both"/>
      </w:pPr>
      <w:r>
        <w:rPr>
          <w:rFonts w:ascii="Arial" w:hAnsi="Arial"/>
          <w:color w:val="000000"/>
          <w:sz w:val="18"/>
        </w:rPr>
        <w:t>Note</w:t>
      </w:r>
    </w:p>
    <w:bookmarkEnd w:id="3521"/>
    <w:bookmarkStart w:id="3522" w:name="para_781cf991_8cbf_413e_b56a_dec148902c"/>
    <w:p>
      <w:pPr>
        <w:spacing w:before="180" w:after="0" w:line="240" w:lineRule="auto"/>
        <w:ind w:left="540" w:right="360" w:firstLine="0"/>
        <w:jc w:val="both"/>
      </w:pPr>
      <w:r>
        <w:rPr>
          <w:rFonts w:ascii="Arial" w:hAnsi="Arial"/>
          <w:color w:val="000000"/>
          <w:sz w:val="18"/>
        </w:rPr>
        <w:t>For retrieval of images with alternate encodings using a C-GET request at the Patient, Study, or Series level, the SCP may select the appropriately encoded Instance for the retrieval based on identity of the SCU, transfer syntaxes accepted in the C-STORE Association Negotiation, or other factors.</w:t>
      </w:r>
    </w:p>
    <w:bookmarkEnd w:id="3522"/>
    <w:bookmarkStart w:id="3523" w:name="sect_C_4_3_3_2"/>
    <w:p>
      <w:pPr>
        <w:spacing w:before="180" w:after="0" w:line="240" w:lineRule="auto"/>
      </w:pPr>
      <w:r>
        <w:rPr>
          <w:rFonts w:ascii="Arial" w:hAnsi="Arial"/>
          <w:b/>
          <w:color w:val="000000"/>
          <w:sz w:val="22"/>
        </w:rPr>
        <w:t>C.4.3.3.2 Extended Behavior of SCP</w:t>
      </w:r>
    </w:p>
    <w:bookmarkEnd w:id="3523"/>
    <w:bookmarkStart w:id="3524" w:name="para_3cc562fb_8da7_4c2e_937e_203781c2ff"/>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524"/>
    <w:bookmarkStart w:id="3525" w:name="idm213345609280"/>
    <w:bookmarkStart w:id="3526" w:name="idm213345609024"/>
    <w:bookmarkStart w:id="3527" w:name="para_325df6eb_5917_4f32_ba9e_ae6c3244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527"/>
    <w:bookmarkEnd w:id="3526"/>
    <w:bookmarkEnd w:id="3525"/>
    <w:bookmarkStart w:id="3528" w:name="idm213345607840"/>
    <w:bookmarkStart w:id="3529" w:name="para_6453de4d_2ea4_4226_9d67_0a71b207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529"/>
    <w:bookmarkEnd w:id="3528"/>
    <w:bookmarkStart w:id="3530" w:name="para_c6193bbd_eef3_4fcc_866e_942c78ca36"/>
    <w:p>
      <w:pPr>
        <w:spacing w:before="180" w:after="0" w:line="240" w:lineRule="auto"/>
        <w:jc w:val="both"/>
      </w:pPr>
      <w:r>
        <w:rPr>
          <w:rFonts w:ascii="Arial" w:hAnsi="Arial"/>
          <w:color w:val="000000"/>
          <w:sz w:val="18"/>
        </w:rPr>
        <w:t>More than one option may be agreed upon.</w:t>
      </w:r>
    </w:p>
    <w:bookmarkEnd w:id="3530"/>
    <w:bookmarkStart w:id="3531" w:name="sect_C_4_3_3_2_1"/>
    <w:p>
      <w:pPr>
        <w:spacing w:before="180" w:after="0" w:line="240" w:lineRule="auto"/>
      </w:pPr>
      <w:r>
        <w:rPr>
          <w:rFonts w:ascii="Arial" w:hAnsi="Arial"/>
          <w:b/>
          <w:color w:val="000000"/>
          <w:sz w:val="18"/>
        </w:rPr>
        <w:t>C.4.3.3.2.1 Relational-Retrieve</w:t>
      </w:r>
    </w:p>
    <w:bookmarkEnd w:id="3531"/>
    <w:bookmarkStart w:id="3532" w:name="para_ae8b9928_031e_4249_8cdc_83a627d7b5"/>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3532"/>
    <w:bookmarkStart w:id="3533" w:name="idm213345603200"/>
    <w:bookmarkStart w:id="3534" w:name="idm213345602944"/>
    <w:bookmarkStart w:id="3535" w:name="para_6863d8d9_a09f_4ced_9120_67b92832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providing a Study Instance UID</w:t>
      </w:r>
    </w:p>
    <w:bookmarkEnd w:id="3535"/>
    <w:bookmarkEnd w:id="3534"/>
    <w:bookmarkEnd w:id="3533"/>
    <w:bookmarkStart w:id="3536" w:name="idm213345601664"/>
    <w:bookmarkStart w:id="3537" w:name="para_2cdca537_2b79_473d_8266_271c7cfd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providing a Series Instance UID</w:t>
      </w:r>
    </w:p>
    <w:bookmarkEnd w:id="3537"/>
    <w:bookmarkEnd w:id="3536"/>
    <w:bookmarkStart w:id="3538" w:name="idm213345600384"/>
    <w:bookmarkStart w:id="3539" w:name="para_f54dd9fa_2aea_4a7c_b81d_56eb7dde4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providing a list of SOP Instance UIDs</w:t>
      </w:r>
    </w:p>
    <w:bookmarkEnd w:id="3539"/>
    <w:bookmarkEnd w:id="3538"/>
    <w:bookmarkStart w:id="3540" w:name="sect_C_4_3_3_2_2"/>
    <w:p>
      <w:pPr>
        <w:spacing w:before="180" w:after="0" w:line="240" w:lineRule="auto"/>
      </w:pPr>
      <w:r>
        <w:rPr>
          <w:rFonts w:ascii="Arial" w:hAnsi="Arial"/>
          <w:b/>
          <w:color w:val="000000"/>
          <w:sz w:val="18"/>
        </w:rPr>
        <w:t>C.4.3.3.2.2 Enhanced Multi-Frame Image Conversion</w:t>
      </w:r>
    </w:p>
    <w:bookmarkEnd w:id="3540"/>
    <w:bookmarkStart w:id="3541" w:name="para_961fbf6f_6cb5_4b9d_90d9_f8c5b8492d"/>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C-GET request that correspond to the instances it possesses, as received, and shall initiate C-STORE sub-operations for all the corresponding storage SOP Instances.</w:t>
      </w:r>
    </w:p>
    <w:bookmarkEnd w:id="3541"/>
    <w:bookmarkStart w:id="3542" w:name="para_d2c972b2_45a4_47a1_a90e_46e716d80c"/>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C-GET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3542"/>
    <w:bookmarkStart w:id="3543" w:name="para_262708d7_c0ed_490d_b742_9930b40f48"/>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C-GET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3543"/>
    <w:bookmarkStart w:id="3544" w:name="idm213345593552"/>
    <w:p>
      <w:pPr>
        <w:keepNext/>
        <w:spacing w:before="180" w:after="0" w:line="240" w:lineRule="auto"/>
        <w:ind w:left="360" w:right="360" w:firstLine="0"/>
        <w:jc w:val="both"/>
      </w:pPr>
      <w:r>
        <w:rPr>
          <w:rFonts w:ascii="Arial" w:hAnsi="Arial"/>
          <w:color w:val="000000"/>
          <w:sz w:val="18"/>
        </w:rPr>
        <w:t>Note</w:t>
      </w:r>
    </w:p>
    <w:bookmarkEnd w:id="3544"/>
    <w:bookmarkStart w:id="3545" w:name="idm213345593296"/>
    <w:bookmarkStart w:id="3546" w:name="idm213345592816"/>
    <w:bookmarkStart w:id="3547" w:name="para_048756e0_fe99_4572_aa68_0884621a6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C-GET SCP acting as a C-STORE SCU will not send information that is duplicated to the C-GET SCU acting as a C-STORE SCP. For example, if an entire series of single frame instances can be converted to a separate series of converted instances, a STUDY level C-GET will not send both series.</w:t>
      </w:r>
    </w:p>
    <w:bookmarkEnd w:id="3547"/>
    <w:bookmarkEnd w:id="3546"/>
    <w:bookmarkEnd w:id="3545"/>
    <w:bookmarkStart w:id="3548" w:name="idm213345591328"/>
    <w:bookmarkStart w:id="3549" w:name="para_20fa1b44_0573_47d1_b059_39f0cc015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549"/>
    <w:bookmarkEnd w:id="3548"/>
    <w:bookmarkStart w:id="3550" w:name="idm213345589920"/>
    <w:bookmarkStart w:id="3551" w:name="para_d13f07ba_4505_4b7a_9662_9f2437904c"/>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w:t>
      </w:r>
    </w:p>
    <w:bookmarkEnd w:id="3551"/>
    <w:bookmarkEnd w:id="3550"/>
    <w:bookmarkStart w:id="3552" w:name="sect_C_5"/>
    <w:p>
      <w:pPr>
        <w:spacing w:before="180" w:after="0" w:line="240" w:lineRule="auto"/>
      </w:pPr>
      <w:r>
        <w:rPr>
          <w:rFonts w:ascii="Arial" w:hAnsi="Arial"/>
          <w:b/>
          <w:color w:val="000000"/>
          <w:sz w:val="28"/>
        </w:rPr>
        <w:t>C.5 Association Negotiation</w:t>
      </w:r>
    </w:p>
    <w:bookmarkEnd w:id="3552"/>
    <w:bookmarkStart w:id="3553" w:name="para_e00f9a43_5e19_41a3_b25c_8925c808d9"/>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381">
        <w:r>
          <w:rPr>
            <w:rFonts w:ascii="Arial" w:hAnsi="Arial"/>
            <w:color w:val="000000"/>
            <w:sz w:val="18"/>
          </w:rPr>
          <w:t>PS3.7</w:t>
        </w:r>
      </w:hyperlink>
      <w:r>
        <w:rPr>
          <w:rFonts w:ascii="Arial" w:hAnsi="Arial"/>
          <w:color w:val="000000"/>
          <w:sz w:val="18"/>
        </w:rPr>
        <w:t xml:space="preserve"> for an overview of Association negotiation.</w:t>
      </w:r>
    </w:p>
    <w:bookmarkEnd w:id="3553"/>
    <w:bookmarkStart w:id="3554" w:name="para_bbe2eb96_725d_4868_b8a7_4968c38392"/>
    <w:p>
      <w:pPr>
        <w:spacing w:before="180" w:after="0" w:line="240" w:lineRule="auto"/>
        <w:jc w:val="both"/>
      </w:pPr>
      <w:r>
        <w:rPr>
          <w:rFonts w:ascii="Arial" w:hAnsi="Arial"/>
          <w:color w:val="000000"/>
          <w:sz w:val="18"/>
        </w:rPr>
        <w:t>SOP Classes of the Query/Retrieve Service Class, which include query services based on the C-FIND operation, may use SOP Class Extended Negotiation Sub-Item to negotiate options such as Relational-queries and Enhanced Multi-Frame Image Conversion.</w:t>
      </w:r>
    </w:p>
    <w:bookmarkEnd w:id="3554"/>
    <w:bookmarkStart w:id="3555" w:name="para_82e04dbf_13a6_4848_ae56_e6b1d7248c"/>
    <w:p>
      <w:pPr>
        <w:spacing w:before="180" w:after="0" w:line="240" w:lineRule="auto"/>
        <w:jc w:val="both"/>
      </w:pPr>
      <w:r>
        <w:rPr>
          <w:rFonts w:ascii="Arial" w:hAnsi="Arial"/>
          <w:color w:val="000000"/>
          <w:sz w:val="18"/>
        </w:rPr>
        <w:t>SOP Classes of the Query/Retrieve Service Class, which include retrieval services based on the C-MOVE and C-GET operations, may use the SOP Class Extended Negotiation Sub-Item to negotiate relational-retrieval and Enhanced Multi-Frame Image Conversion.</w:t>
      </w:r>
    </w:p>
    <w:bookmarkEnd w:id="3555"/>
    <w:bookmarkStart w:id="3556" w:name="para_18f43795_ed2a_4109_9b17_50780563e8"/>
    <w:p>
      <w:pPr>
        <w:spacing w:before="180" w:after="0" w:line="240" w:lineRule="auto"/>
        <w:jc w:val="both"/>
      </w:pPr>
      <w:r>
        <w:rPr>
          <w:rFonts w:ascii="Arial" w:hAnsi="Arial"/>
          <w:color w:val="000000"/>
          <w:sz w:val="18"/>
        </w:rPr>
        <w:t>SOP Classes of the Query/Retrieve Service Class, which include retrieval services based on the C-GET operation, use the SCP/SCU Role Selection Sub-Item to identify the SOP Classes that may be used for retrieval.</w:t>
      </w:r>
    </w:p>
    <w:bookmarkEnd w:id="3556"/>
    <w:bookmarkStart w:id="3557" w:name="sect_C_5_1"/>
    <w:p>
      <w:pPr>
        <w:spacing w:before="180" w:after="0" w:line="240" w:lineRule="auto"/>
      </w:pPr>
      <w:r>
        <w:rPr>
          <w:rFonts w:ascii="Arial" w:hAnsi="Arial"/>
          <w:b/>
          <w:color w:val="000000"/>
          <w:sz w:val="24"/>
        </w:rPr>
        <w:t>C.5.1 Association Negotiation for C-FIND SOP Classes</w:t>
      </w:r>
    </w:p>
    <w:bookmarkEnd w:id="3557"/>
    <w:bookmarkStart w:id="3558" w:name="para_cf0d423d_5449_4ada_af53_139fa69aba"/>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C-FIND operation.</w:t>
      </w:r>
    </w:p>
    <w:bookmarkEnd w:id="3558"/>
    <w:bookmarkStart w:id="3559" w:name="para_0417a179_3a84_42e3_807a_e8b72d361d"/>
    <w:p>
      <w:pPr>
        <w:spacing w:before="180" w:after="0" w:line="240" w:lineRule="auto"/>
        <w:jc w:val="both"/>
      </w:pPr>
      <w:r>
        <w:rPr>
          <w:rFonts w:ascii="Arial" w:hAnsi="Arial"/>
          <w:color w:val="000000"/>
          <w:sz w:val="18"/>
        </w:rPr>
        <w:t>The Association-requester (query SCU role) shall convey in the A-ASSOCIATE request:</w:t>
      </w:r>
    </w:p>
    <w:bookmarkEnd w:id="3559"/>
    <w:bookmarkStart w:id="3560" w:name="idm213345577952"/>
    <w:bookmarkStart w:id="3561" w:name="idm213345577696"/>
    <w:bookmarkStart w:id="3562" w:name="para_681b636b_fed5_4c6b_ac41_59c017d9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query based SOP Class supported</w:t>
      </w:r>
    </w:p>
    <w:bookmarkEnd w:id="3562"/>
    <w:bookmarkEnd w:id="3561"/>
    <w:bookmarkEnd w:id="3560"/>
    <w:bookmarkStart w:id="3563" w:name="idm213345576416"/>
    <w:bookmarkStart w:id="3564" w:name="para_86bc0d9a_82e7_4ddb_98b6_64dfcfa7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query based SOP Class</w:t>
      </w:r>
    </w:p>
    <w:bookmarkEnd w:id="3564"/>
    <w:bookmarkEnd w:id="3563"/>
    <w:bookmarkStart w:id="3565" w:name="para_cd293c74_de66_4d86_a19b_642c167268"/>
    <w:p>
      <w:pPr>
        <w:spacing w:before="180" w:after="0" w:line="240" w:lineRule="auto"/>
        <w:jc w:val="both"/>
      </w:pPr>
      <w:r>
        <w:rPr>
          <w:rFonts w:ascii="Arial" w:hAnsi="Arial"/>
          <w:color w:val="000000"/>
          <w:sz w:val="18"/>
        </w:rPr>
        <w:t>The Association-acceptor (query SCP role) of an A-ASSOCIATE request shall accept:</w:t>
      </w:r>
    </w:p>
    <w:bookmarkEnd w:id="3565"/>
    <w:bookmarkStart w:id="3566" w:name="idm213345574160"/>
    <w:bookmarkStart w:id="3567" w:name="idm213345573904"/>
    <w:bookmarkStart w:id="3568" w:name="para_f7304975_ebe4_468c_8fcb_dcad6dd6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query based SOP Class supported</w:t>
      </w:r>
    </w:p>
    <w:bookmarkEnd w:id="3568"/>
    <w:bookmarkEnd w:id="3567"/>
    <w:bookmarkEnd w:id="3566"/>
    <w:bookmarkStart w:id="3569" w:name="idm213345572672"/>
    <w:bookmarkStart w:id="3570" w:name="para_3caa3248_4a18_4d47_b77b_224079a7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query based SOP Class</w:t>
      </w:r>
    </w:p>
    <w:bookmarkEnd w:id="3570"/>
    <w:bookmarkEnd w:id="3569"/>
    <w:bookmarkStart w:id="3571" w:name="sect_C_5_1_1"/>
    <w:p>
      <w:pPr>
        <w:spacing w:before="180" w:after="0" w:line="240" w:lineRule="auto"/>
      </w:pPr>
      <w:r>
        <w:rPr>
          <w:rFonts w:ascii="Arial" w:hAnsi="Arial"/>
          <w:b/>
          <w:color w:val="000000"/>
          <w:sz w:val="26"/>
        </w:rPr>
        <w:t>C.5.1.1 SOP Class Extended Negotiation</w:t>
      </w:r>
    </w:p>
    <w:bookmarkEnd w:id="3571"/>
    <w:bookmarkStart w:id="3572" w:name="para_b5338418_84fc_44a9_bf45_c05b0cdfe4"/>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relational-queries, combined date time matching, fuzzy semantic matching of person names, timezone query adjustment and Enhanced Multi-Frame Image Conversion.</w:t>
      </w:r>
    </w:p>
    <w:bookmarkEnd w:id="3572"/>
    <w:bookmarkStart w:id="3573" w:name="para_3fbac896_034e_41b2_964f_d1157dda32"/>
    <w:p>
      <w:pPr>
        <w:spacing w:before="180" w:after="0" w:line="240" w:lineRule="auto"/>
        <w:jc w:val="both"/>
      </w:pPr>
      <w:r>
        <w:rPr>
          <w:rFonts w:ascii="Arial" w:hAnsi="Arial"/>
          <w:color w:val="000000"/>
          <w:sz w:val="18"/>
        </w:rPr>
        <w:t>This negotiation is optional. If absent, the default conditions shall be:</w:t>
      </w:r>
    </w:p>
    <w:bookmarkEnd w:id="3573"/>
    <w:bookmarkStart w:id="3574" w:name="idm213345567776"/>
    <w:bookmarkStart w:id="3575" w:name="idm213345567520"/>
    <w:bookmarkStart w:id="3576" w:name="para_b204a92d_dd30_4073_b899_21768b47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relational-query support</w:t>
      </w:r>
    </w:p>
    <w:bookmarkEnd w:id="3576"/>
    <w:bookmarkEnd w:id="3575"/>
    <w:bookmarkEnd w:id="3574"/>
    <w:bookmarkStart w:id="3577" w:name="idm213345566336"/>
    <w:bookmarkStart w:id="3578" w:name="para_b207da64_614e_468f_a120_11552c03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separate (independent) Range Matching of date and time Attributes</w:t>
      </w:r>
    </w:p>
    <w:bookmarkEnd w:id="3578"/>
    <w:bookmarkEnd w:id="3577"/>
    <w:bookmarkStart w:id="3579" w:name="idm213345565120"/>
    <w:bookmarkStart w:id="3580" w:name="para_7b80fea9_640c_4013_a7aa_e0f22cb7a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matching of person names with case sensitivity unspecified</w:t>
      </w:r>
    </w:p>
    <w:bookmarkEnd w:id="3580"/>
    <w:bookmarkEnd w:id="3579"/>
    <w:bookmarkStart w:id="3581" w:name="idm213345563856"/>
    <w:bookmarkStart w:id="3582" w:name="para_97806b7b_c957_47cd_9b71_2d066986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unspecified</w:t>
      </w:r>
    </w:p>
    <w:bookmarkEnd w:id="3582"/>
    <w:bookmarkEnd w:id="3581"/>
    <w:bookmarkStart w:id="3583" w:name="idm213345562672"/>
    <w:bookmarkStart w:id="3584" w:name="para_c216c743_df4d_4c11_9f13_b243fe85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3584"/>
    <w:bookmarkEnd w:id="3583"/>
    <w:bookmarkStart w:id="3585" w:name="para_f2d8fad6_c397_41db_86b8_cd18a8d20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82">
        <w:r>
          <w:rPr>
            <w:rFonts w:ascii="Arial" w:hAnsi="Arial"/>
            <w:color w:val="000000"/>
            <w:sz w:val="18"/>
          </w:rPr>
          <w:t>PS3.7</w:t>
        </w:r>
      </w:hyperlink>
      <w:r>
        <w:rPr>
          <w:rFonts w:ascii="Arial" w:hAnsi="Arial"/>
          <w:color w:val="000000"/>
          <w:sz w:val="18"/>
        </w:rPr>
        <w:t>) followed by the Service-class-application-information field. This field defines one or more sub-fields:</w:t>
      </w:r>
    </w:p>
    <w:bookmarkEnd w:id="3585"/>
    <w:bookmarkStart w:id="3586" w:name="idm213345559216"/>
    <w:bookmarkStart w:id="3587" w:name="idm213345558960"/>
    <w:bookmarkStart w:id="3588" w:name="para_f443a99e_f3e1_45bc_aff9_842a1f61c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relational-query support by the Association-requester</w:t>
      </w:r>
    </w:p>
    <w:bookmarkEnd w:id="3588"/>
    <w:bookmarkEnd w:id="3587"/>
    <w:bookmarkEnd w:id="3586"/>
    <w:bookmarkStart w:id="3589" w:name="idm213345557760"/>
    <w:bookmarkStart w:id="3590" w:name="para_80f0c17c_9eec_4adc_9c41_3feb72f1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combined date and time Range Matching by the Association-requester</w:t>
      </w:r>
    </w:p>
    <w:bookmarkEnd w:id="3590"/>
    <w:bookmarkEnd w:id="3589"/>
    <w:bookmarkStart w:id="3591" w:name="idm213345556496"/>
    <w:bookmarkStart w:id="3592" w:name="para_8181d6af_c385_48bd_8877_7b34ffeb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or fuzzy semantic matching of person names by the Association-requester</w:t>
      </w:r>
    </w:p>
    <w:bookmarkEnd w:id="3592"/>
    <w:bookmarkEnd w:id="3591"/>
    <w:bookmarkStart w:id="3593" w:name="idm213345555232"/>
    <w:bookmarkStart w:id="3594" w:name="para_ef7df4bb_968d_45d7_ad36_37d248bc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by the Association-requester</w:t>
      </w:r>
    </w:p>
    <w:bookmarkEnd w:id="3594"/>
    <w:bookmarkEnd w:id="3593"/>
    <w:bookmarkStart w:id="3595" w:name="idm213345554032"/>
    <w:bookmarkStart w:id="3596" w:name="para_1fcb00a4_50e9_45ed_adda_5a01e282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3596"/>
    <w:bookmarkEnd w:id="3595"/>
    <w:bookmarkStart w:id="3597" w:name="para_166e70b5_c171_496b_85c1_200e026b24"/>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597"/>
    <w:bookmarkStart w:id="3598" w:name="idm213345551392"/>
    <w:p>
      <w:pPr>
        <w:keepNext/>
        <w:spacing w:before="180" w:after="0" w:line="240" w:lineRule="auto"/>
        <w:ind w:left="360" w:right="360" w:firstLine="0"/>
        <w:jc w:val="both"/>
      </w:pPr>
      <w:r>
        <w:rPr>
          <w:rFonts w:ascii="Arial" w:hAnsi="Arial"/>
          <w:color w:val="000000"/>
          <w:sz w:val="18"/>
        </w:rPr>
        <w:t>Note</w:t>
      </w:r>
    </w:p>
    <w:bookmarkEnd w:id="3598"/>
    <w:bookmarkStart w:id="3599" w:name="para_0aec2d3b_235a_445e_8644_c781ad1f63"/>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599"/>
    <w:bookmarkStart w:id="3600" w:name="para_b225caba_d505_417e_a5e2_a5c6dfc52b"/>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3600"/>
    <w:bookmarkStart w:id="3601" w:name="para_6e09af65_0227_4cc2_b210_fe2ded3bb7"/>
    <w:p>
      <w:pPr>
        <w:spacing w:before="180" w:after="0" w:line="240" w:lineRule="auto"/>
        <w:jc w:val="both"/>
      </w:pPr>
      <w:r>
        <w:rPr>
          <w:rFonts w:ascii="Arial" w:hAnsi="Arial"/>
          <w:color w:val="000000"/>
          <w:sz w:val="18"/>
        </w:rPr>
        <w:t>If the SOP Class Extended Negotiation Sub-Item is not returned by the Association-acceptor then relational-queries are not supported over the Association (default condition).</w:t>
      </w:r>
    </w:p>
    <w:bookmarkEnd w:id="3601"/>
    <w:bookmarkStart w:id="3602" w:name="para_586d882f_fcd3_4fa8_8a60_6daa62f30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602"/>
    <w:bookmarkStart w:id="3603" w:name="sect_C_5_1_1_1"/>
    <w:p>
      <w:pPr>
        <w:spacing w:before="180" w:after="0" w:line="240" w:lineRule="auto"/>
      </w:pPr>
      <w:r>
        <w:rPr>
          <w:rFonts w:ascii="Arial" w:hAnsi="Arial"/>
          <w:b/>
          <w:color w:val="000000"/>
          <w:sz w:val="22"/>
        </w:rPr>
        <w:t>C.5.1.1.1 SOP Class Extended Negotiation Sub-Item Structure (A-ASSOCIATE-RQ)</w:t>
      </w:r>
    </w:p>
    <w:bookmarkEnd w:id="3603"/>
    <w:bookmarkStart w:id="3604" w:name="para_923b8638_d6e7_477a_82ba_dabf2bd1c1"/>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83">
        <w:r>
          <w:rPr>
            <w:rFonts w:ascii="Arial" w:hAnsi="Arial"/>
            <w:color w:val="000000"/>
            <w:sz w:val="18"/>
          </w:rPr>
          <w:t>PS3.7</w:t>
        </w:r>
      </w:hyperlink>
      <w:r>
        <w:rPr>
          <w:rFonts w:ascii="Arial" w:hAnsi="Arial"/>
          <w:color w:val="000000"/>
          <w:sz w:val="18"/>
        </w:rPr>
        <w:t xml:space="preserve">. </w:t>
      </w:r>
      <w:hyperlink w:anchor="table_C_5_1">
        <w:r>
          <w:rPr>
            <w:rFonts w:ascii="Arial" w:hAnsi="Arial"/>
            <w:color w:val="000000"/>
            <w:sz w:val="18"/>
          </w:rPr>
          <w:t>Table C.5-1</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604"/>
    <w:bookmarkStart w:id="3605" w:name="table_C_5_1"/>
    <w:p>
      <w:pPr>
        <w:keepNext/>
        <w:spacing w:before="216" w:after="0" w:line="240" w:lineRule="auto"/>
        <w:jc w:val="center"/>
      </w:pPr>
      <w:r>
        <w:rPr>
          <w:rFonts w:ascii="Arial" w:hAnsi="Arial"/>
          <w:b/>
          <w:color w:val="000000"/>
          <w:sz w:val="22"/>
        </w:rPr>
        <w:t>Table C.5-1. SOP Class Extended Negotiation Sub-Item (Service-Class-Application-Information Field) - A-ASSOCIATE-RQ</w:t>
      </w:r>
    </w:p>
    <w:bookmarkEnd w:id="3605"/>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06" w:name="para_ac113bc3_cc4e_493c_a1d0_ccf4d38343"/>
          <w:p>
            <w:pPr>
              <w:keepNext/>
              <w:spacing w:before="180" w:after="0" w:line="240" w:lineRule="auto"/>
              <w:jc w:val="center"/>
            </w:pPr>
            <w:r>
              <w:rPr>
                <w:rFonts w:ascii="Arial" w:hAnsi="Arial"/>
                <w:b/>
                <w:color w:val="000000"/>
                <w:sz w:val="18"/>
              </w:rPr>
              <w:t>Item Bytes</w:t>
            </w:r>
          </w:p>
          <w:bookmarkEnd w:id="36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7" w:name="para_c61a8795_3695_4341_bf8a_32132ff136"/>
          <w:p>
            <w:pPr>
              <w:spacing w:before="180" w:after="0" w:line="240" w:lineRule="auto"/>
              <w:jc w:val="center"/>
            </w:pPr>
            <w:r>
              <w:rPr>
                <w:rFonts w:ascii="Arial" w:hAnsi="Arial"/>
                <w:b/>
                <w:color w:val="000000"/>
                <w:sz w:val="18"/>
              </w:rPr>
              <w:t>Field Name</w:t>
            </w:r>
          </w:p>
          <w:bookmarkEnd w:id="36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8" w:name="para_14595477_4c5b_42bf_967d_a26dcaccbe"/>
          <w:p>
            <w:pPr>
              <w:spacing w:before="180" w:after="0" w:line="240" w:lineRule="auto"/>
              <w:jc w:val="center"/>
            </w:pPr>
            <w:r>
              <w:rPr>
                <w:rFonts w:ascii="Arial" w:hAnsi="Arial"/>
                <w:b/>
                <w:color w:val="000000"/>
                <w:sz w:val="18"/>
              </w:rPr>
              <w:t>Description of Field</w:t>
            </w:r>
          </w:p>
          <w:bookmarkEnd w:id="3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9" w:name="para_65fda516_4712_4691_95c2_80f1f15c19"/>
          <w:p>
            <w:pPr>
              <w:spacing w:before="180" w:after="0" w:line="240" w:lineRule="auto"/>
              <w:jc w:val="center"/>
            </w:pPr>
            <w:r>
              <w:rPr>
                <w:rFonts w:ascii="Arial" w:hAnsi="Arial"/>
                <w:color w:val="000000"/>
                <w:sz w:val="18"/>
              </w:rPr>
              <w:t>1</w:t>
            </w:r>
          </w:p>
          <w:bookmarkEnd w:id="3609"/>
        </w:tc>
        <w:tc>
          <w:tcPr>
            <w:tcBorders>
              <w:bottom w:val="single" w:sz="4" w:color="000000"/>
              <w:right w:val="single" w:sz="4" w:color="000000"/>
            </w:tcBorders>
            <w:tcMar>
              <w:top w:w="40" w:type="dxa"/>
              <w:left w:w="40" w:type="dxa"/>
              <w:bottom w:w="40" w:type="dxa"/>
              <w:right w:w="40" w:type="dxa"/>
            </w:tcMar>
            <w:vAlign w:val="top"/>
          </w:tcPr>
          <w:bookmarkStart w:id="3610" w:name="para_c1847527_a519_4349_abc8_e811507283"/>
          <w:p>
            <w:pPr>
              <w:spacing w:before="180" w:after="0" w:line="240" w:lineRule="auto"/>
            </w:pPr>
            <w:r>
              <w:rPr>
                <w:rFonts w:ascii="Arial" w:hAnsi="Arial"/>
                <w:color w:val="000000"/>
                <w:sz w:val="18"/>
              </w:rPr>
              <w:t>Relational-queries</w:t>
            </w:r>
          </w:p>
          <w:bookmarkEnd w:id="3610"/>
        </w:tc>
        <w:tc>
          <w:tcPr>
            <w:tcBorders>
              <w:bottom w:val="single" w:sz="4" w:color="000000"/>
              <w:right w:val="single" w:sz="4" w:color="000000"/>
            </w:tcBorders>
            <w:tcMar>
              <w:top w:w="40" w:type="dxa"/>
              <w:left w:w="40" w:type="dxa"/>
              <w:bottom w:w="40" w:type="dxa"/>
              <w:right w:w="40" w:type="dxa"/>
            </w:tcMar>
            <w:vAlign w:val="top"/>
          </w:tcPr>
          <w:bookmarkStart w:id="3611" w:name="para_30ea0d8e_6b79_48eb_ab1b_b6e3ccd930"/>
          <w:p>
            <w:pPr>
              <w:spacing w:before="180" w:after="0" w:line="240" w:lineRule="auto"/>
            </w:pPr>
            <w:r>
              <w:rPr>
                <w:rFonts w:ascii="Arial" w:hAnsi="Arial"/>
                <w:color w:val="000000"/>
                <w:sz w:val="18"/>
              </w:rPr>
              <w:t>This byte field defines relational-query support by the Association-requester. It shall be encoded as an unsigned binary integer and shall use one of the following values</w:t>
            </w:r>
          </w:p>
          <w:bookmarkEnd w:id="3611"/>
          <w:bookmarkStart w:id="3612" w:name="para_346307d1_e40a_4c11_9471_4338dc3f1e"/>
          <w:p>
            <w:pPr>
              <w:spacing w:before="180" w:after="0" w:line="240" w:lineRule="auto"/>
            </w:pPr>
            <w:r>
              <w:rPr>
                <w:rFonts w:ascii="Arial" w:hAnsi="Arial"/>
                <w:color w:val="000000"/>
                <w:sz w:val="18"/>
              </w:rPr>
              <w:t>0 - relational queries not supported</w:t>
            </w:r>
          </w:p>
          <w:bookmarkEnd w:id="3612"/>
          <w:bookmarkStart w:id="3613" w:name="para_831a2a22_94e7_44fc_aba0_04d07c6e35"/>
          <w:p>
            <w:pPr>
              <w:spacing w:before="180" w:after="0" w:line="240" w:lineRule="auto"/>
            </w:pPr>
            <w:r>
              <w:rPr>
                <w:rFonts w:ascii="Arial" w:hAnsi="Arial"/>
                <w:color w:val="000000"/>
                <w:sz w:val="18"/>
              </w:rPr>
              <w:t>1 - relational queries supported</w:t>
            </w:r>
          </w:p>
          <w:bookmarkEnd w:id="3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4" w:name="para_ac0516f1_8e97_4ade_bfcb_97eed3330a"/>
          <w:p>
            <w:pPr>
              <w:spacing w:before="180" w:after="0" w:line="240" w:lineRule="auto"/>
              <w:jc w:val="center"/>
            </w:pPr>
            <w:r>
              <w:rPr>
                <w:rFonts w:ascii="Arial" w:hAnsi="Arial"/>
                <w:color w:val="000000"/>
                <w:sz w:val="18"/>
              </w:rPr>
              <w:t>2</w:t>
            </w:r>
          </w:p>
          <w:bookmarkEnd w:id="3614"/>
        </w:tc>
        <w:tc>
          <w:tcPr>
            <w:tcBorders>
              <w:bottom w:val="single" w:sz="4" w:color="000000"/>
              <w:right w:val="single" w:sz="4" w:color="000000"/>
            </w:tcBorders>
            <w:tcMar>
              <w:top w:w="40" w:type="dxa"/>
              <w:left w:w="40" w:type="dxa"/>
              <w:bottom w:w="40" w:type="dxa"/>
              <w:right w:w="40" w:type="dxa"/>
            </w:tcMar>
            <w:vAlign w:val="top"/>
          </w:tcPr>
          <w:bookmarkStart w:id="3615" w:name="para_be1a9208_6503_4891_8af9_a9e659d790"/>
          <w:p>
            <w:pPr>
              <w:spacing w:before="180" w:after="0" w:line="240" w:lineRule="auto"/>
            </w:pPr>
            <w:r>
              <w:rPr>
                <w:rFonts w:ascii="Arial" w:hAnsi="Arial"/>
                <w:color w:val="000000"/>
                <w:sz w:val="18"/>
              </w:rPr>
              <w:t>Date-time matching</w:t>
            </w:r>
          </w:p>
          <w:bookmarkEnd w:id="3615"/>
        </w:tc>
        <w:tc>
          <w:tcPr>
            <w:tcBorders>
              <w:bottom w:val="single" w:sz="4" w:color="000000"/>
              <w:right w:val="single" w:sz="4" w:color="000000"/>
            </w:tcBorders>
            <w:tcMar>
              <w:top w:w="40" w:type="dxa"/>
              <w:left w:w="40" w:type="dxa"/>
              <w:bottom w:w="40" w:type="dxa"/>
              <w:right w:w="40" w:type="dxa"/>
            </w:tcMar>
            <w:vAlign w:val="top"/>
          </w:tcPr>
          <w:bookmarkStart w:id="3616" w:name="para_600760c1_237b_4fbf_b4c1_7a4a8c0b00"/>
          <w:p>
            <w:pPr>
              <w:spacing w:before="180" w:after="0" w:line="240" w:lineRule="auto"/>
            </w:pPr>
            <w:r>
              <w:rPr>
                <w:rFonts w:ascii="Arial" w:hAnsi="Arial"/>
                <w:color w:val="000000"/>
                <w:sz w:val="18"/>
              </w:rPr>
              <w:t>This byte field defines whether or not combined date and time Attribute Range Matching is requested by the Association-requester. It shall be encoded as an unsigned binary integer and shall use one of the following values</w:t>
            </w:r>
          </w:p>
          <w:bookmarkEnd w:id="3616"/>
          <w:bookmarkStart w:id="3617" w:name="para_dc42ec90_f649_4166_9973_ef185d76b3"/>
          <w:p>
            <w:pPr>
              <w:spacing w:before="180" w:after="0" w:line="240" w:lineRule="auto"/>
            </w:pPr>
            <w:r>
              <w:rPr>
                <w:rFonts w:ascii="Arial" w:hAnsi="Arial"/>
                <w:color w:val="000000"/>
                <w:sz w:val="18"/>
              </w:rPr>
              <w:t>0 - combined matching not requested</w:t>
            </w:r>
          </w:p>
          <w:bookmarkEnd w:id="3617"/>
          <w:bookmarkStart w:id="3618" w:name="para_43b3ab13_a426_4bd4_97c0_73ed368c9f"/>
          <w:p>
            <w:pPr>
              <w:spacing w:before="180" w:after="0" w:line="240" w:lineRule="auto"/>
            </w:pPr>
            <w:r>
              <w:rPr>
                <w:rFonts w:ascii="Arial" w:hAnsi="Arial"/>
                <w:color w:val="000000"/>
                <w:sz w:val="18"/>
              </w:rPr>
              <w:t>1 - combined matching requested</w:t>
            </w:r>
          </w:p>
          <w:bookmarkEnd w:id="3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9" w:name="para_40040719_13a6_4961_b996_05cc070142"/>
          <w:p>
            <w:pPr>
              <w:spacing w:before="180" w:after="0" w:line="240" w:lineRule="auto"/>
              <w:jc w:val="center"/>
            </w:pPr>
            <w:r>
              <w:rPr>
                <w:rFonts w:ascii="Arial" w:hAnsi="Arial"/>
                <w:color w:val="000000"/>
                <w:sz w:val="18"/>
              </w:rPr>
              <w:t>3</w:t>
            </w:r>
          </w:p>
          <w:bookmarkEnd w:id="3619"/>
        </w:tc>
        <w:tc>
          <w:tcPr>
            <w:tcBorders>
              <w:bottom w:val="single" w:sz="4" w:color="000000"/>
              <w:right w:val="single" w:sz="4" w:color="000000"/>
            </w:tcBorders>
            <w:tcMar>
              <w:top w:w="40" w:type="dxa"/>
              <w:left w:w="40" w:type="dxa"/>
              <w:bottom w:w="40" w:type="dxa"/>
              <w:right w:w="40" w:type="dxa"/>
            </w:tcMar>
            <w:vAlign w:val="top"/>
          </w:tcPr>
          <w:bookmarkStart w:id="3620" w:name="para_8d17221e_3b66_4d7f_b0ed_d13b01f556"/>
          <w:p>
            <w:pPr>
              <w:spacing w:before="180" w:after="0" w:line="240" w:lineRule="auto"/>
            </w:pPr>
            <w:r>
              <w:rPr>
                <w:rFonts w:ascii="Arial" w:hAnsi="Arial"/>
                <w:color w:val="000000"/>
                <w:sz w:val="18"/>
              </w:rPr>
              <w:t>Fuzzy semantic matching of person names</w:t>
            </w:r>
          </w:p>
          <w:bookmarkEnd w:id="3620"/>
        </w:tc>
        <w:tc>
          <w:tcPr>
            <w:tcBorders>
              <w:bottom w:val="single" w:sz="4" w:color="000000"/>
              <w:right w:val="single" w:sz="4" w:color="000000"/>
            </w:tcBorders>
            <w:tcMar>
              <w:top w:w="40" w:type="dxa"/>
              <w:left w:w="40" w:type="dxa"/>
              <w:bottom w:w="40" w:type="dxa"/>
              <w:right w:w="40" w:type="dxa"/>
            </w:tcMar>
            <w:vAlign w:val="top"/>
          </w:tcPr>
          <w:bookmarkStart w:id="3621" w:name="para_c37c4d84_a0d0_4141_8915_af9088289d"/>
          <w:p>
            <w:pPr>
              <w:spacing w:before="180" w:after="0" w:line="240" w:lineRule="auto"/>
            </w:pPr>
            <w:r>
              <w:rPr>
                <w:rFonts w:ascii="Arial" w:hAnsi="Arial"/>
                <w:color w:val="000000"/>
                <w:sz w:val="18"/>
              </w:rPr>
              <w:t>This byte field defines whether or not fuzzy semantic person name Attribute matching is requested by the Association-requester. It shall be encoded as an unsigned binary integer and shall use one of the following values</w:t>
            </w:r>
          </w:p>
          <w:bookmarkEnd w:id="3621"/>
          <w:bookmarkStart w:id="3622" w:name="para_3f66bcf7_65f6_450d_bb74_b9dab43ded"/>
          <w:p>
            <w:pPr>
              <w:spacing w:before="180" w:after="0" w:line="240" w:lineRule="auto"/>
            </w:pPr>
            <w:r>
              <w:rPr>
                <w:rFonts w:ascii="Arial" w:hAnsi="Arial"/>
                <w:color w:val="000000"/>
                <w:sz w:val="18"/>
              </w:rPr>
              <w:t>0 - fuzzy semantic matching not requested</w:t>
            </w:r>
          </w:p>
          <w:bookmarkEnd w:id="3622"/>
          <w:bookmarkStart w:id="3623" w:name="para_10ac4d0b_722b_4d9d_af7b_fe5bc6934d"/>
          <w:p>
            <w:pPr>
              <w:spacing w:before="180" w:after="0" w:line="240" w:lineRule="auto"/>
            </w:pPr>
            <w:r>
              <w:rPr>
                <w:rFonts w:ascii="Arial" w:hAnsi="Arial"/>
                <w:color w:val="000000"/>
                <w:sz w:val="18"/>
              </w:rPr>
              <w:t>1 - fuzzy semantic matching requested</w:t>
            </w:r>
          </w:p>
          <w:bookmarkEnd w:id="3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4" w:name="para_83b696c3_2b2c_4ea8_be70_7f9ff95819"/>
          <w:p>
            <w:pPr>
              <w:spacing w:before="180" w:after="0" w:line="240" w:lineRule="auto"/>
              <w:jc w:val="center"/>
            </w:pPr>
            <w:r>
              <w:rPr>
                <w:rFonts w:ascii="Arial" w:hAnsi="Arial"/>
                <w:color w:val="000000"/>
                <w:sz w:val="18"/>
              </w:rPr>
              <w:t>4</w:t>
            </w:r>
          </w:p>
          <w:bookmarkEnd w:id="3624"/>
        </w:tc>
        <w:tc>
          <w:tcPr>
            <w:tcBorders>
              <w:bottom w:val="single" w:sz="4" w:color="000000"/>
              <w:right w:val="single" w:sz="4" w:color="000000"/>
            </w:tcBorders>
            <w:tcMar>
              <w:top w:w="40" w:type="dxa"/>
              <w:left w:w="40" w:type="dxa"/>
              <w:bottom w:w="40" w:type="dxa"/>
              <w:right w:w="40" w:type="dxa"/>
            </w:tcMar>
            <w:vAlign w:val="top"/>
          </w:tcPr>
          <w:bookmarkStart w:id="3625" w:name="para_2e97ea32_4c32_4671_91ae_21a3165a78"/>
          <w:p>
            <w:pPr>
              <w:spacing w:before="180" w:after="0" w:line="240" w:lineRule="auto"/>
            </w:pPr>
            <w:r>
              <w:rPr>
                <w:rFonts w:ascii="Arial" w:hAnsi="Arial"/>
                <w:color w:val="000000"/>
                <w:sz w:val="18"/>
              </w:rPr>
              <w:t>Timezone query adjustment</w:t>
            </w:r>
          </w:p>
          <w:bookmarkEnd w:id="3625"/>
        </w:tc>
        <w:tc>
          <w:tcPr>
            <w:tcBorders>
              <w:bottom w:val="single" w:sz="4" w:color="000000"/>
              <w:right w:val="single" w:sz="4" w:color="000000"/>
            </w:tcBorders>
            <w:tcMar>
              <w:top w:w="40" w:type="dxa"/>
              <w:left w:w="40" w:type="dxa"/>
              <w:bottom w:w="40" w:type="dxa"/>
              <w:right w:w="40" w:type="dxa"/>
            </w:tcMar>
            <w:vAlign w:val="top"/>
          </w:tcPr>
          <w:bookmarkStart w:id="3626" w:name="para_9b471eda_8269_42eb_9c3b_cdaa06740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626"/>
          <w:bookmarkStart w:id="3627" w:name="para_8618dd10_aebd_4532_b1f5_0ba81f25bb"/>
          <w:p>
            <w:pPr>
              <w:spacing w:before="180" w:after="0" w:line="240" w:lineRule="auto"/>
            </w:pPr>
            <w:r>
              <w:rPr>
                <w:rFonts w:ascii="Arial" w:hAnsi="Arial"/>
                <w:color w:val="000000"/>
                <w:sz w:val="18"/>
              </w:rPr>
              <w:t>0 - Timezone query adjustment not requested</w:t>
            </w:r>
          </w:p>
          <w:bookmarkEnd w:id="3627"/>
          <w:bookmarkStart w:id="3628" w:name="para_305ebffa_6c63_42cd_9d8c_eb286bb075"/>
          <w:p>
            <w:pPr>
              <w:spacing w:before="180" w:after="0" w:line="240" w:lineRule="auto"/>
            </w:pPr>
            <w:r>
              <w:rPr>
                <w:rFonts w:ascii="Arial" w:hAnsi="Arial"/>
                <w:color w:val="000000"/>
                <w:sz w:val="18"/>
              </w:rPr>
              <w:t>1 - Timezone query adjustment requested</w:t>
            </w:r>
          </w:p>
          <w:bookmarkEnd w:id="3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9" w:name="para_bedb333a_b49b_44f2_b3bd_654a84d018"/>
          <w:p>
            <w:pPr>
              <w:spacing w:before="180" w:after="0" w:line="240" w:lineRule="auto"/>
              <w:jc w:val="center"/>
            </w:pPr>
            <w:r>
              <w:rPr>
                <w:rFonts w:ascii="Arial" w:hAnsi="Arial"/>
                <w:color w:val="000000"/>
                <w:sz w:val="18"/>
              </w:rPr>
              <w:t>5</w:t>
            </w:r>
          </w:p>
          <w:bookmarkEnd w:id="3629"/>
        </w:tc>
        <w:tc>
          <w:tcPr>
            <w:tcBorders>
              <w:bottom w:val="single" w:sz="4" w:color="000000"/>
              <w:right w:val="single" w:sz="4" w:color="000000"/>
            </w:tcBorders>
            <w:tcMar>
              <w:top w:w="40" w:type="dxa"/>
              <w:left w:w="40" w:type="dxa"/>
              <w:bottom w:w="40" w:type="dxa"/>
              <w:right w:w="40" w:type="dxa"/>
            </w:tcMar>
            <w:vAlign w:val="top"/>
          </w:tcPr>
          <w:bookmarkStart w:id="3630" w:name="para_6537bb4a_0e10_474d_b84f_dd6b220819"/>
          <w:p>
            <w:pPr>
              <w:spacing w:before="180" w:after="0" w:line="240" w:lineRule="auto"/>
            </w:pPr>
            <w:r>
              <w:rPr>
                <w:rFonts w:ascii="Arial" w:hAnsi="Arial"/>
                <w:color w:val="000000"/>
                <w:sz w:val="18"/>
              </w:rPr>
              <w:t>Enhanced Multi-Frame Image Conversion</w:t>
            </w:r>
          </w:p>
          <w:bookmarkEnd w:id="3630"/>
        </w:tc>
        <w:tc>
          <w:tcPr>
            <w:tcBorders>
              <w:bottom w:val="single" w:sz="4" w:color="000000"/>
              <w:right w:val="single" w:sz="4" w:color="000000"/>
            </w:tcBorders>
            <w:tcMar>
              <w:top w:w="40" w:type="dxa"/>
              <w:left w:w="40" w:type="dxa"/>
              <w:bottom w:w="40" w:type="dxa"/>
              <w:right w:w="40" w:type="dxa"/>
            </w:tcMar>
            <w:vAlign w:val="top"/>
          </w:tcPr>
          <w:bookmarkStart w:id="3631" w:name="para_fc035cc3_404d_47a0_9c10_48257631d3"/>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631"/>
          <w:bookmarkStart w:id="3632" w:name="para_38e7d53d_cfef_446f_aa03_a52779c50e"/>
          <w:p>
            <w:pPr>
              <w:spacing w:before="180" w:after="0" w:line="240" w:lineRule="auto"/>
            </w:pPr>
            <w:r>
              <w:rPr>
                <w:rFonts w:ascii="Arial" w:hAnsi="Arial"/>
                <w:color w:val="000000"/>
                <w:sz w:val="18"/>
              </w:rPr>
              <w:t>0 - Query/Retrieve View not supported</w:t>
            </w:r>
          </w:p>
          <w:bookmarkEnd w:id="3632"/>
          <w:bookmarkStart w:id="3633" w:name="para_1fcaa52d_37a9_49bb_bcff_6b27c028ee"/>
          <w:p>
            <w:pPr>
              <w:spacing w:before="180" w:after="0" w:line="240" w:lineRule="auto"/>
            </w:pPr>
            <w:r>
              <w:rPr>
                <w:rFonts w:ascii="Arial" w:hAnsi="Arial"/>
                <w:color w:val="000000"/>
                <w:sz w:val="18"/>
              </w:rPr>
              <w:t>1 - Query/Retrieve View supported</w:t>
            </w:r>
          </w:p>
          <w:bookmarkEnd w:id="3633"/>
        </w:tc>
      </w:tr>
    </w:tbl>
    <w:bookmarkStart w:id="3634" w:name="sect_C_5_1_1_2"/>
    <w:p>
      <w:pPr>
        <w:spacing w:before="180" w:after="0" w:line="240" w:lineRule="auto"/>
      </w:pPr>
      <w:r>
        <w:rPr>
          <w:rFonts w:ascii="Arial" w:hAnsi="Arial"/>
          <w:b/>
          <w:color w:val="000000"/>
          <w:sz w:val="22"/>
        </w:rPr>
        <w:t>C.5.1.1.2 SOP Class Extended Negotiation Sub-Item Structure (A-ASSOCIATE-AC)</w:t>
      </w:r>
    </w:p>
    <w:bookmarkEnd w:id="3634"/>
    <w:bookmarkStart w:id="3635" w:name="para_605c2b2e_c146_4136_8b00_ef9521b341"/>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384">
        <w:r>
          <w:rPr>
            <w:rFonts w:ascii="Arial" w:hAnsi="Arial"/>
            <w:color w:val="000000"/>
            <w:sz w:val="18"/>
          </w:rPr>
          <w:t>PS3.7</w:t>
        </w:r>
      </w:hyperlink>
      <w:r>
        <w:rPr>
          <w:rFonts w:ascii="Arial" w:hAnsi="Arial"/>
          <w:color w:val="000000"/>
          <w:sz w:val="18"/>
        </w:rPr>
        <w:t xml:space="preserve">. </w:t>
      </w:r>
      <w:hyperlink w:anchor="table_C_5_2">
        <w:r>
          <w:rPr>
            <w:rFonts w:ascii="Arial" w:hAnsi="Arial"/>
            <w:color w:val="000000"/>
            <w:sz w:val="18"/>
          </w:rPr>
          <w:t>Table C.5-2</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635"/>
    <w:bookmarkStart w:id="3636" w:name="table_C_5_2"/>
    <w:p>
      <w:pPr>
        <w:keepNext/>
        <w:spacing w:before="216" w:after="0" w:line="240" w:lineRule="auto"/>
        <w:jc w:val="center"/>
      </w:pPr>
      <w:r>
        <w:rPr>
          <w:rFonts w:ascii="Arial" w:hAnsi="Arial"/>
          <w:b/>
          <w:color w:val="000000"/>
          <w:sz w:val="22"/>
        </w:rPr>
        <w:t>Table C.5-2. SOP Class Extended Negotiation Sub-Item (Service-Class-Application-Information Field) - A-ASSOCIATE-AC</w:t>
      </w:r>
    </w:p>
    <w:bookmarkEnd w:id="3636"/>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37" w:name="para_ab30bf40_e4f7_4f86_98b7_57506655c6"/>
          <w:p>
            <w:pPr>
              <w:keepNext/>
              <w:spacing w:before="180" w:after="0" w:line="240" w:lineRule="auto"/>
              <w:jc w:val="center"/>
            </w:pPr>
            <w:r>
              <w:rPr>
                <w:rFonts w:ascii="Arial" w:hAnsi="Arial"/>
                <w:b/>
                <w:color w:val="000000"/>
                <w:sz w:val="18"/>
              </w:rPr>
              <w:t>Item Bytes</w:t>
            </w:r>
          </w:p>
          <w:bookmarkEnd w:id="3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8" w:name="para_3ba5bfed_6e22_42ee_828b_54938c45cf"/>
          <w:p>
            <w:pPr>
              <w:spacing w:before="180" w:after="0" w:line="240" w:lineRule="auto"/>
              <w:jc w:val="center"/>
            </w:pPr>
            <w:r>
              <w:rPr>
                <w:rFonts w:ascii="Arial" w:hAnsi="Arial"/>
                <w:b/>
                <w:color w:val="000000"/>
                <w:sz w:val="18"/>
              </w:rPr>
              <w:t>Field Name</w:t>
            </w:r>
          </w:p>
          <w:bookmarkEnd w:id="3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9" w:name="para_7c129b65_74c5_4f9b_9392_e61dd19fd9"/>
          <w:p>
            <w:pPr>
              <w:spacing w:before="180" w:after="0" w:line="240" w:lineRule="auto"/>
              <w:jc w:val="center"/>
            </w:pPr>
            <w:r>
              <w:rPr>
                <w:rFonts w:ascii="Arial" w:hAnsi="Arial"/>
                <w:b/>
                <w:color w:val="000000"/>
                <w:sz w:val="18"/>
              </w:rPr>
              <w:t>Description of Field</w:t>
            </w:r>
          </w:p>
          <w:bookmarkEnd w:id="3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0" w:name="para_c0918f39_9152_4d31_a9a7_b6ebda2344"/>
          <w:p>
            <w:pPr>
              <w:spacing w:before="180" w:after="0" w:line="240" w:lineRule="auto"/>
              <w:jc w:val="center"/>
            </w:pPr>
            <w:r>
              <w:rPr>
                <w:rFonts w:ascii="Arial" w:hAnsi="Arial"/>
                <w:color w:val="000000"/>
                <w:sz w:val="18"/>
              </w:rPr>
              <w:t>1</w:t>
            </w:r>
          </w:p>
          <w:bookmarkEnd w:id="3640"/>
        </w:tc>
        <w:tc>
          <w:tcPr>
            <w:tcBorders>
              <w:bottom w:val="single" w:sz="4" w:color="000000"/>
              <w:right w:val="single" w:sz="4" w:color="000000"/>
            </w:tcBorders>
            <w:tcMar>
              <w:top w:w="40" w:type="dxa"/>
              <w:left w:w="40" w:type="dxa"/>
              <w:bottom w:w="40" w:type="dxa"/>
              <w:right w:w="40" w:type="dxa"/>
            </w:tcMar>
            <w:vAlign w:val="top"/>
          </w:tcPr>
          <w:bookmarkStart w:id="3641" w:name="para_62b7163c_6455_4fd6_8a24_73dab6cff3"/>
          <w:p>
            <w:pPr>
              <w:spacing w:before="180" w:after="0" w:line="240" w:lineRule="auto"/>
            </w:pPr>
            <w:r>
              <w:rPr>
                <w:rFonts w:ascii="Arial" w:hAnsi="Arial"/>
                <w:color w:val="000000"/>
                <w:sz w:val="18"/>
              </w:rPr>
              <w:t>Relational-queries</w:t>
            </w:r>
          </w:p>
          <w:bookmarkEnd w:id="3641"/>
        </w:tc>
        <w:tc>
          <w:tcPr>
            <w:tcBorders>
              <w:bottom w:val="single" w:sz="4" w:color="000000"/>
              <w:right w:val="single" w:sz="4" w:color="000000"/>
            </w:tcBorders>
            <w:tcMar>
              <w:top w:w="40" w:type="dxa"/>
              <w:left w:w="40" w:type="dxa"/>
              <w:bottom w:w="40" w:type="dxa"/>
              <w:right w:w="40" w:type="dxa"/>
            </w:tcMar>
            <w:vAlign w:val="top"/>
          </w:tcPr>
          <w:bookmarkStart w:id="3642" w:name="para_2e06b409_5336_4cbe_9d5e_4179cb59a2"/>
          <w:p>
            <w:pPr>
              <w:spacing w:before="180" w:after="0" w:line="240" w:lineRule="auto"/>
            </w:pPr>
            <w:r>
              <w:rPr>
                <w:rFonts w:ascii="Arial" w:hAnsi="Arial"/>
                <w:color w:val="000000"/>
                <w:sz w:val="18"/>
              </w:rPr>
              <w:t>This byte field defines relational-query support for the Association-acceptor. It shall be encoded as an unsigned binary integer and shall use one of the following values</w:t>
            </w:r>
          </w:p>
          <w:bookmarkEnd w:id="3642"/>
          <w:bookmarkStart w:id="3643" w:name="para_7d6b34ca_fb28_42b2_b255_a71c68dfb1"/>
          <w:p>
            <w:pPr>
              <w:spacing w:before="180" w:after="0" w:line="240" w:lineRule="auto"/>
            </w:pPr>
            <w:r>
              <w:rPr>
                <w:rFonts w:ascii="Arial" w:hAnsi="Arial"/>
                <w:color w:val="000000"/>
                <w:sz w:val="18"/>
              </w:rPr>
              <w:t>0 - relational-queries not supported</w:t>
            </w:r>
          </w:p>
          <w:bookmarkEnd w:id="3643"/>
          <w:bookmarkStart w:id="3644" w:name="para_46d69ae0_87b8_4e0d_9b92_3443378abd"/>
          <w:p>
            <w:pPr>
              <w:spacing w:before="180" w:after="0" w:line="240" w:lineRule="auto"/>
            </w:pPr>
            <w:r>
              <w:rPr>
                <w:rFonts w:ascii="Arial" w:hAnsi="Arial"/>
                <w:color w:val="000000"/>
                <w:sz w:val="18"/>
              </w:rPr>
              <w:t>1 - relational-queries supported</w:t>
            </w:r>
          </w:p>
          <w:bookmarkEnd w:id="3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5" w:name="para_52d5f934_9a31_41fa_ab44_8acc79cd75"/>
          <w:p>
            <w:pPr>
              <w:spacing w:before="180" w:after="0" w:line="240" w:lineRule="auto"/>
              <w:jc w:val="center"/>
            </w:pPr>
            <w:r>
              <w:rPr>
                <w:rFonts w:ascii="Arial" w:hAnsi="Arial"/>
                <w:color w:val="000000"/>
                <w:sz w:val="18"/>
              </w:rPr>
              <w:t>2</w:t>
            </w:r>
          </w:p>
          <w:bookmarkEnd w:id="3645"/>
        </w:tc>
        <w:tc>
          <w:tcPr>
            <w:tcBorders>
              <w:bottom w:val="single" w:sz="4" w:color="000000"/>
              <w:right w:val="single" w:sz="4" w:color="000000"/>
            </w:tcBorders>
            <w:tcMar>
              <w:top w:w="40" w:type="dxa"/>
              <w:left w:w="40" w:type="dxa"/>
              <w:bottom w:w="40" w:type="dxa"/>
              <w:right w:w="40" w:type="dxa"/>
            </w:tcMar>
            <w:vAlign w:val="top"/>
          </w:tcPr>
          <w:bookmarkStart w:id="3646" w:name="para_4b6fdb09_73f8_4f30_b69a_efeb16f224"/>
          <w:p>
            <w:pPr>
              <w:spacing w:before="180" w:after="0" w:line="240" w:lineRule="auto"/>
            </w:pPr>
            <w:r>
              <w:rPr>
                <w:rFonts w:ascii="Arial" w:hAnsi="Arial"/>
                <w:color w:val="000000"/>
                <w:sz w:val="18"/>
              </w:rPr>
              <w:t>Date-time matching</w:t>
            </w:r>
          </w:p>
          <w:bookmarkEnd w:id="3646"/>
        </w:tc>
        <w:tc>
          <w:tcPr>
            <w:tcBorders>
              <w:bottom w:val="single" w:sz="4" w:color="000000"/>
              <w:right w:val="single" w:sz="4" w:color="000000"/>
            </w:tcBorders>
            <w:tcMar>
              <w:top w:w="40" w:type="dxa"/>
              <w:left w:w="40" w:type="dxa"/>
              <w:bottom w:w="40" w:type="dxa"/>
              <w:right w:w="40" w:type="dxa"/>
            </w:tcMar>
            <w:vAlign w:val="top"/>
          </w:tcPr>
          <w:bookmarkStart w:id="3647" w:name="para_b5ca11de_5318_42ac_b36f_8b2f51a5c6"/>
          <w:p>
            <w:pPr>
              <w:spacing w:before="180" w:after="0" w:line="240" w:lineRule="auto"/>
            </w:pPr>
            <w:r>
              <w:rPr>
                <w:rFonts w:ascii="Arial" w:hAnsi="Arial"/>
                <w:color w:val="000000"/>
                <w:sz w:val="18"/>
              </w:rPr>
              <w:t>This byte field defines whether or not combined date and time Attribute Range Matching will be performed by the Association-acceptor. It shall be encoded as an unsigned binary integer and shall use one of the following values</w:t>
            </w:r>
          </w:p>
          <w:bookmarkEnd w:id="3647"/>
          <w:bookmarkStart w:id="3648" w:name="para_c5ef5f07_88fa_485d_a75e_697a85415f"/>
          <w:p>
            <w:pPr>
              <w:spacing w:before="180" w:after="0" w:line="240" w:lineRule="auto"/>
            </w:pPr>
            <w:r>
              <w:rPr>
                <w:rFonts w:ascii="Arial" w:hAnsi="Arial"/>
                <w:color w:val="000000"/>
                <w:sz w:val="18"/>
              </w:rPr>
              <w:t>0 - combined matching not performed</w:t>
            </w:r>
          </w:p>
          <w:bookmarkEnd w:id="3648"/>
          <w:bookmarkStart w:id="3649" w:name="para_edcd1ee4_eced_4aed_917c_219d62147b"/>
          <w:p>
            <w:pPr>
              <w:spacing w:before="180" w:after="0" w:line="240" w:lineRule="auto"/>
            </w:pPr>
            <w:r>
              <w:rPr>
                <w:rFonts w:ascii="Arial" w:hAnsi="Arial"/>
                <w:color w:val="000000"/>
                <w:sz w:val="18"/>
              </w:rPr>
              <w:t>1 - combined matching performed</w:t>
            </w:r>
          </w:p>
          <w:bookmarkEnd w:id="3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0" w:name="para_d9c0c734_6d21_45c1_855f_43e69955ce"/>
          <w:p>
            <w:pPr>
              <w:spacing w:before="180" w:after="0" w:line="240" w:lineRule="auto"/>
              <w:jc w:val="center"/>
            </w:pPr>
            <w:r>
              <w:rPr>
                <w:rFonts w:ascii="Arial" w:hAnsi="Arial"/>
                <w:color w:val="000000"/>
                <w:sz w:val="18"/>
              </w:rPr>
              <w:t>3</w:t>
            </w:r>
          </w:p>
          <w:bookmarkEnd w:id="3650"/>
        </w:tc>
        <w:tc>
          <w:tcPr>
            <w:tcBorders>
              <w:bottom w:val="single" w:sz="4" w:color="000000"/>
              <w:right w:val="single" w:sz="4" w:color="000000"/>
            </w:tcBorders>
            <w:tcMar>
              <w:top w:w="40" w:type="dxa"/>
              <w:left w:w="40" w:type="dxa"/>
              <w:bottom w:w="40" w:type="dxa"/>
              <w:right w:w="40" w:type="dxa"/>
            </w:tcMar>
            <w:vAlign w:val="top"/>
          </w:tcPr>
          <w:bookmarkStart w:id="3651" w:name="para_080d85c9_2a3d_46dc_8d6a_6f96c87ce4"/>
          <w:p>
            <w:pPr>
              <w:spacing w:before="180" w:after="0" w:line="240" w:lineRule="auto"/>
            </w:pPr>
            <w:r>
              <w:rPr>
                <w:rFonts w:ascii="Arial" w:hAnsi="Arial"/>
                <w:color w:val="000000"/>
                <w:sz w:val="18"/>
              </w:rPr>
              <w:t>Fuzzy semantic matching of person names</w:t>
            </w:r>
          </w:p>
          <w:bookmarkEnd w:id="3651"/>
        </w:tc>
        <w:tc>
          <w:tcPr>
            <w:tcBorders>
              <w:bottom w:val="single" w:sz="4" w:color="000000"/>
              <w:right w:val="single" w:sz="4" w:color="000000"/>
            </w:tcBorders>
            <w:tcMar>
              <w:top w:w="40" w:type="dxa"/>
              <w:left w:w="40" w:type="dxa"/>
              <w:bottom w:w="40" w:type="dxa"/>
              <w:right w:w="40" w:type="dxa"/>
            </w:tcMar>
            <w:vAlign w:val="top"/>
          </w:tcPr>
          <w:bookmarkStart w:id="3652" w:name="para_ab52af31_eef7_4a88_8b33_527c232332"/>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3652"/>
          <w:bookmarkStart w:id="3653" w:name="para_2b1eb7ad_d305_4b2e_9353_30fa03c0da"/>
          <w:p>
            <w:pPr>
              <w:spacing w:before="180" w:after="0" w:line="240" w:lineRule="auto"/>
            </w:pPr>
            <w:r>
              <w:rPr>
                <w:rFonts w:ascii="Arial" w:hAnsi="Arial"/>
                <w:color w:val="000000"/>
                <w:sz w:val="18"/>
              </w:rPr>
              <w:t>0 - fuzzy semantic matching not performed</w:t>
            </w:r>
          </w:p>
          <w:bookmarkEnd w:id="3653"/>
          <w:bookmarkStart w:id="3654" w:name="para_09361b2c_0e5e_44e5_bd79_5546e46e62"/>
          <w:p>
            <w:pPr>
              <w:spacing w:before="180" w:after="0" w:line="240" w:lineRule="auto"/>
            </w:pPr>
            <w:r>
              <w:rPr>
                <w:rFonts w:ascii="Arial" w:hAnsi="Arial"/>
                <w:color w:val="000000"/>
                <w:sz w:val="18"/>
              </w:rPr>
              <w:t>1 - fuzzy semantic matching performed</w:t>
            </w:r>
          </w:p>
          <w:bookmarkEnd w:id="3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5" w:name="para_dae0b176_b4e6_4db2_b831_af998a9617"/>
          <w:p>
            <w:pPr>
              <w:spacing w:before="180" w:after="0" w:line="240" w:lineRule="auto"/>
              <w:jc w:val="center"/>
            </w:pPr>
            <w:r>
              <w:rPr>
                <w:rFonts w:ascii="Arial" w:hAnsi="Arial"/>
                <w:color w:val="000000"/>
                <w:sz w:val="18"/>
              </w:rPr>
              <w:t>4</w:t>
            </w:r>
          </w:p>
          <w:bookmarkEnd w:id="3655"/>
        </w:tc>
        <w:tc>
          <w:tcPr>
            <w:tcBorders>
              <w:bottom w:val="single" w:sz="4" w:color="000000"/>
              <w:right w:val="single" w:sz="4" w:color="000000"/>
            </w:tcBorders>
            <w:tcMar>
              <w:top w:w="40" w:type="dxa"/>
              <w:left w:w="40" w:type="dxa"/>
              <w:bottom w:w="40" w:type="dxa"/>
              <w:right w:w="40" w:type="dxa"/>
            </w:tcMar>
            <w:vAlign w:val="top"/>
          </w:tcPr>
          <w:bookmarkStart w:id="3656" w:name="para_d7f58f0b_3be2_4c0f_8658_d7469e6575"/>
          <w:p>
            <w:pPr>
              <w:spacing w:before="180" w:after="0" w:line="240" w:lineRule="auto"/>
            </w:pPr>
            <w:r>
              <w:rPr>
                <w:rFonts w:ascii="Arial" w:hAnsi="Arial"/>
                <w:color w:val="000000"/>
                <w:sz w:val="18"/>
              </w:rPr>
              <w:t>Timezone query adjustment</w:t>
            </w:r>
          </w:p>
          <w:bookmarkEnd w:id="3656"/>
        </w:tc>
        <w:tc>
          <w:tcPr>
            <w:tcBorders>
              <w:bottom w:val="single" w:sz="4" w:color="000000"/>
              <w:right w:val="single" w:sz="4" w:color="000000"/>
            </w:tcBorders>
            <w:tcMar>
              <w:top w:w="40" w:type="dxa"/>
              <w:left w:w="40" w:type="dxa"/>
              <w:bottom w:w="40" w:type="dxa"/>
              <w:right w:w="40" w:type="dxa"/>
            </w:tcMar>
            <w:vAlign w:val="top"/>
          </w:tcPr>
          <w:bookmarkStart w:id="3657" w:name="para_9be3ed98_aa1d_468d_8ce7_ea6f5b3e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657"/>
          <w:bookmarkStart w:id="3658" w:name="para_25772e37_0c84_4ea8_bf15_dc1b31191e"/>
          <w:p>
            <w:pPr>
              <w:spacing w:before="180" w:after="0" w:line="240" w:lineRule="auto"/>
            </w:pPr>
            <w:r>
              <w:rPr>
                <w:rFonts w:ascii="Arial" w:hAnsi="Arial"/>
                <w:color w:val="000000"/>
                <w:sz w:val="18"/>
              </w:rPr>
              <w:t>0 - Timezone adjustment of queries not performed</w:t>
            </w:r>
          </w:p>
          <w:bookmarkEnd w:id="3658"/>
          <w:bookmarkStart w:id="3659" w:name="para_60fa6366_41f3_4dfa_be73_d1b3f73ba0"/>
          <w:p>
            <w:pPr>
              <w:spacing w:before="180" w:after="0" w:line="240" w:lineRule="auto"/>
            </w:pPr>
            <w:r>
              <w:rPr>
                <w:rFonts w:ascii="Arial" w:hAnsi="Arial"/>
                <w:color w:val="000000"/>
                <w:sz w:val="18"/>
              </w:rPr>
              <w:t>1 - Timezone adjustment of queries performed</w:t>
            </w:r>
          </w:p>
          <w:bookmarkEnd w:id="3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0" w:name="para_7d68a755_be29_4f23_ad2f_60d3360802"/>
          <w:p>
            <w:pPr>
              <w:spacing w:before="180" w:after="0" w:line="240" w:lineRule="auto"/>
              <w:jc w:val="center"/>
            </w:pPr>
            <w:r>
              <w:rPr>
                <w:rFonts w:ascii="Arial" w:hAnsi="Arial"/>
                <w:color w:val="000000"/>
                <w:sz w:val="18"/>
              </w:rPr>
              <w:t>5</w:t>
            </w:r>
          </w:p>
          <w:bookmarkEnd w:id="3660"/>
        </w:tc>
        <w:tc>
          <w:tcPr>
            <w:tcBorders>
              <w:bottom w:val="single" w:sz="4" w:color="000000"/>
              <w:right w:val="single" w:sz="4" w:color="000000"/>
            </w:tcBorders>
            <w:tcMar>
              <w:top w:w="40" w:type="dxa"/>
              <w:left w:w="40" w:type="dxa"/>
              <w:bottom w:w="40" w:type="dxa"/>
              <w:right w:w="40" w:type="dxa"/>
            </w:tcMar>
            <w:vAlign w:val="top"/>
          </w:tcPr>
          <w:bookmarkStart w:id="3661" w:name="para_2a65968f_b29e_43bd_bcb4_e43654e76b"/>
          <w:p>
            <w:pPr>
              <w:spacing w:before="180" w:after="0" w:line="240" w:lineRule="auto"/>
            </w:pPr>
            <w:r>
              <w:rPr>
                <w:rFonts w:ascii="Arial" w:hAnsi="Arial"/>
                <w:color w:val="000000"/>
                <w:sz w:val="18"/>
              </w:rPr>
              <w:t>Enhanced Multi-Frame Image Conversion</w:t>
            </w:r>
          </w:p>
          <w:bookmarkEnd w:id="3661"/>
        </w:tc>
        <w:tc>
          <w:tcPr>
            <w:tcBorders>
              <w:bottom w:val="single" w:sz="4" w:color="000000"/>
              <w:right w:val="single" w:sz="4" w:color="000000"/>
            </w:tcBorders>
            <w:tcMar>
              <w:top w:w="40" w:type="dxa"/>
              <w:left w:w="40" w:type="dxa"/>
              <w:bottom w:w="40" w:type="dxa"/>
              <w:right w:w="40" w:type="dxa"/>
            </w:tcMar>
            <w:vAlign w:val="top"/>
          </w:tcPr>
          <w:bookmarkStart w:id="3662" w:name="para_ba9534e4_bd56_4444_9af5_0faac461c6"/>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662"/>
          <w:bookmarkStart w:id="3663" w:name="para_c0f179e1_1c27_4df7_b4fa_cc6cde7522"/>
          <w:p>
            <w:pPr>
              <w:spacing w:before="180" w:after="0" w:line="240" w:lineRule="auto"/>
            </w:pPr>
            <w:r>
              <w:rPr>
                <w:rFonts w:ascii="Arial" w:hAnsi="Arial"/>
                <w:color w:val="000000"/>
                <w:sz w:val="18"/>
              </w:rPr>
              <w:t>0 - Query/Retrieve View not supported</w:t>
            </w:r>
          </w:p>
          <w:bookmarkEnd w:id="3663"/>
          <w:bookmarkStart w:id="3664" w:name="para_139655bc_e371_4b8e_8963_cf5f27b5a5"/>
          <w:p>
            <w:pPr>
              <w:spacing w:before="180" w:after="0" w:line="240" w:lineRule="auto"/>
            </w:pPr>
            <w:r>
              <w:rPr>
                <w:rFonts w:ascii="Arial" w:hAnsi="Arial"/>
                <w:color w:val="000000"/>
                <w:sz w:val="18"/>
              </w:rPr>
              <w:t>1 - Query/Retrieve View supported</w:t>
            </w:r>
          </w:p>
          <w:bookmarkEnd w:id="3664"/>
        </w:tc>
      </w:tr>
    </w:tbl>
    <w:bookmarkStart w:id="3665" w:name="sect_C_5_2"/>
    <w:p>
      <w:pPr>
        <w:spacing w:before="180" w:after="0" w:line="240" w:lineRule="auto"/>
      </w:pPr>
      <w:r>
        <w:rPr>
          <w:rFonts w:ascii="Arial" w:hAnsi="Arial"/>
          <w:b/>
          <w:color w:val="000000"/>
          <w:sz w:val="24"/>
        </w:rPr>
        <w:t>C.5.2 Association Negotiation for C-MOVE SOP Classes</w:t>
      </w:r>
    </w:p>
    <w:bookmarkEnd w:id="3665"/>
    <w:bookmarkStart w:id="3666" w:name="para_ce4ff924_982f_48d1_a4fd_ff9a49d9fe"/>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C-MOVE operation.</w:t>
      </w:r>
    </w:p>
    <w:bookmarkEnd w:id="3666"/>
    <w:bookmarkStart w:id="3667" w:name="para_7710fa16_0345_43fe_a22b_c053d3d287"/>
    <w:p>
      <w:pPr>
        <w:spacing w:before="180" w:after="0" w:line="240" w:lineRule="auto"/>
        <w:jc w:val="both"/>
      </w:pPr>
      <w:r>
        <w:rPr>
          <w:rFonts w:ascii="Arial" w:hAnsi="Arial"/>
          <w:color w:val="000000"/>
          <w:sz w:val="18"/>
        </w:rPr>
        <w:t>The Association-requester (retrieval SCU role) shall convey in the A-ASSOCIATE request:</w:t>
      </w:r>
    </w:p>
    <w:bookmarkEnd w:id="3667"/>
    <w:bookmarkStart w:id="3668" w:name="idm213345435808"/>
    <w:bookmarkStart w:id="3669" w:name="idm213345435552"/>
    <w:bookmarkStart w:id="3670" w:name="para_6a788944_7979_4eca_97c2_3357de06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retrieval based SOP Class supported</w:t>
      </w:r>
    </w:p>
    <w:bookmarkEnd w:id="3670"/>
    <w:bookmarkEnd w:id="3669"/>
    <w:bookmarkEnd w:id="3668"/>
    <w:bookmarkStart w:id="3671" w:name="idm213345434272"/>
    <w:bookmarkStart w:id="3672" w:name="para_125594e6_b4b6_4f25_8e78_c526acc1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retrieval based SOP Class</w:t>
      </w:r>
    </w:p>
    <w:bookmarkEnd w:id="3672"/>
    <w:bookmarkEnd w:id="3671"/>
    <w:bookmarkStart w:id="3673" w:name="para_dd665c71_1830_4e64_a446_6d5fd84a89"/>
    <w:p>
      <w:pPr>
        <w:spacing w:before="180" w:after="0" w:line="240" w:lineRule="auto"/>
        <w:jc w:val="both"/>
      </w:pPr>
      <w:r>
        <w:rPr>
          <w:rFonts w:ascii="Arial" w:hAnsi="Arial"/>
          <w:color w:val="000000"/>
          <w:sz w:val="18"/>
        </w:rPr>
        <w:t>The Association-acceptor (retrieval SCP role) of an A-ASSOCIATE request shall accept:</w:t>
      </w:r>
    </w:p>
    <w:bookmarkEnd w:id="3673"/>
    <w:bookmarkStart w:id="3674" w:name="idm213345431904"/>
    <w:bookmarkStart w:id="3675" w:name="idm213345431648"/>
    <w:bookmarkStart w:id="3676" w:name="para_bcfe3ea8_7b36_47f8_854a_00e0b73db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retrieval based SOP Class supported</w:t>
      </w:r>
    </w:p>
    <w:bookmarkEnd w:id="3676"/>
    <w:bookmarkEnd w:id="3675"/>
    <w:bookmarkEnd w:id="3674"/>
    <w:bookmarkStart w:id="3677" w:name="idm213345430336"/>
    <w:bookmarkStart w:id="3678" w:name="para_248c66ba_be1f_4db4_bf40_a0393226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retrieval based SOP Class</w:t>
      </w:r>
    </w:p>
    <w:bookmarkEnd w:id="3678"/>
    <w:bookmarkEnd w:id="3677"/>
    <w:bookmarkStart w:id="3679" w:name="sect_C_5_2_1"/>
    <w:p>
      <w:pPr>
        <w:spacing w:before="180" w:after="0" w:line="240" w:lineRule="auto"/>
      </w:pPr>
      <w:r>
        <w:rPr>
          <w:rFonts w:ascii="Arial" w:hAnsi="Arial"/>
          <w:b/>
          <w:color w:val="000000"/>
          <w:sz w:val="26"/>
        </w:rPr>
        <w:t>C.5.2.1 SOP Class Extended Negotiation</w:t>
      </w:r>
    </w:p>
    <w:bookmarkEnd w:id="3679"/>
    <w:bookmarkStart w:id="3680" w:name="para_f1592dd3_d5be_4b9f_9c55_8506fb04f5"/>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relational-retrievals.</w:t>
      </w:r>
    </w:p>
    <w:bookmarkEnd w:id="3680"/>
    <w:bookmarkStart w:id="3681" w:name="para_73274895_8f9d_493e_9b50_4804714264"/>
    <w:p>
      <w:pPr>
        <w:spacing w:before="180" w:after="0" w:line="240" w:lineRule="auto"/>
        <w:jc w:val="both"/>
      </w:pPr>
      <w:r>
        <w:rPr>
          <w:rFonts w:ascii="Arial" w:hAnsi="Arial"/>
          <w:color w:val="000000"/>
          <w:sz w:val="18"/>
        </w:rPr>
        <w:t>This negotiation is optional. If absent, the default condition shall be:</w:t>
      </w:r>
    </w:p>
    <w:bookmarkEnd w:id="3681"/>
    <w:bookmarkStart w:id="3682" w:name="idm213345425344"/>
    <w:bookmarkStart w:id="3683" w:name="idm213345425088"/>
    <w:bookmarkStart w:id="3684" w:name="para_003bac11_6ec6_4ea6_8263_1c41e6ba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relational-retrieval support</w:t>
      </w:r>
    </w:p>
    <w:bookmarkEnd w:id="3684"/>
    <w:bookmarkEnd w:id="3683"/>
    <w:bookmarkEnd w:id="3682"/>
    <w:bookmarkStart w:id="3685" w:name="idm213345423872"/>
    <w:bookmarkStart w:id="3686" w:name="para_d1ea71bb_8a2a_4df8_b3d5_ff8955bc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3686"/>
    <w:bookmarkEnd w:id="3685"/>
    <w:bookmarkStart w:id="3687" w:name="para_494ec8cd_b563_4714_a85f_6f50ab44db"/>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85">
        <w:r>
          <w:rPr>
            <w:rFonts w:ascii="Arial" w:hAnsi="Arial"/>
            <w:color w:val="000000"/>
            <w:sz w:val="18"/>
          </w:rPr>
          <w:t>PS3.7</w:t>
        </w:r>
      </w:hyperlink>
      <w:r>
        <w:rPr>
          <w:rFonts w:ascii="Arial" w:hAnsi="Arial"/>
          <w:color w:val="000000"/>
          <w:sz w:val="18"/>
        </w:rPr>
        <w:t>) followed by the Service-class-application-information field. This field defines:</w:t>
      </w:r>
    </w:p>
    <w:bookmarkEnd w:id="3687"/>
    <w:bookmarkStart w:id="3688" w:name="idm213345420400"/>
    <w:bookmarkStart w:id="3689" w:name="idm213345420144"/>
    <w:bookmarkStart w:id="3690" w:name="para_13693ad5_22a1_46e6_9ba6_bf07a4a8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relational-retrieval support by the Association-requester</w:t>
      </w:r>
    </w:p>
    <w:bookmarkEnd w:id="3690"/>
    <w:bookmarkEnd w:id="3689"/>
    <w:bookmarkEnd w:id="3688"/>
    <w:bookmarkStart w:id="3691" w:name="idm213345418896"/>
    <w:bookmarkStart w:id="3692" w:name="para_00d5beae_2926_4759_a99b_7bef31389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3692"/>
    <w:bookmarkEnd w:id="3691"/>
    <w:bookmarkStart w:id="3693" w:name="para_79046468_0200_48bf_ab70_1e0302a159"/>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693"/>
    <w:bookmarkStart w:id="3694" w:name="idm213345416240"/>
    <w:p>
      <w:pPr>
        <w:keepNext/>
        <w:spacing w:before="180" w:after="0" w:line="240" w:lineRule="auto"/>
        <w:ind w:left="360" w:right="360" w:firstLine="0"/>
        <w:jc w:val="both"/>
      </w:pPr>
      <w:r>
        <w:rPr>
          <w:rFonts w:ascii="Arial" w:hAnsi="Arial"/>
          <w:color w:val="000000"/>
          <w:sz w:val="18"/>
        </w:rPr>
        <w:t>Note</w:t>
      </w:r>
    </w:p>
    <w:bookmarkEnd w:id="3694"/>
    <w:bookmarkStart w:id="3695" w:name="para_766398fe_612f_4050_aa74_fe8bd7bfdf"/>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695"/>
    <w:bookmarkStart w:id="3696" w:name="para_1bf205cb_0e7f_43db_b98d_90783ca77b"/>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3696"/>
    <w:bookmarkStart w:id="3697" w:name="para_8314e3c6_41d8_4fdd_b117_1773fe0c70"/>
    <w:p>
      <w:pPr>
        <w:spacing w:before="180" w:after="0" w:line="240" w:lineRule="auto"/>
        <w:jc w:val="both"/>
      </w:pPr>
      <w:r>
        <w:rPr>
          <w:rFonts w:ascii="Arial" w:hAnsi="Arial"/>
          <w:color w:val="000000"/>
          <w:sz w:val="18"/>
        </w:rPr>
        <w:t>If the SOP Class Extended Negotiation Sub-Item is not returned by the Association-acceptor then relational-retrievals and Enhanced Multi-Frame Image Conversion are not supported (default condition).</w:t>
      </w:r>
    </w:p>
    <w:bookmarkEnd w:id="3697"/>
    <w:bookmarkStart w:id="3698" w:name="para_583e1a96_1453_45fb_9bad_0a880531a4"/>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698"/>
    <w:bookmarkStart w:id="3699" w:name="sect_C_5_2_1_1"/>
    <w:p>
      <w:pPr>
        <w:spacing w:before="180" w:after="0" w:line="240" w:lineRule="auto"/>
      </w:pPr>
      <w:r>
        <w:rPr>
          <w:rFonts w:ascii="Arial" w:hAnsi="Arial"/>
          <w:b/>
          <w:color w:val="000000"/>
          <w:sz w:val="22"/>
        </w:rPr>
        <w:t>C.5.2.1.1 SOP Class Extended Negotiation Sub-Item Structure (A-ASSOCIATE-RQ)</w:t>
      </w:r>
    </w:p>
    <w:bookmarkEnd w:id="3699"/>
    <w:bookmarkStart w:id="3700" w:name="para_1720a339_1509_4355_b4bb_6367ad676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86">
        <w:r>
          <w:rPr>
            <w:rFonts w:ascii="Arial" w:hAnsi="Arial"/>
            <w:color w:val="000000"/>
            <w:sz w:val="18"/>
          </w:rPr>
          <w:t>PS3.7</w:t>
        </w:r>
      </w:hyperlink>
      <w:r>
        <w:rPr>
          <w:rFonts w:ascii="Arial" w:hAnsi="Arial"/>
          <w:color w:val="000000"/>
          <w:sz w:val="18"/>
        </w:rPr>
        <w:t xml:space="preserve">. </w:t>
      </w:r>
      <w:hyperlink w:anchor="table_C_5_3">
        <w:r>
          <w:rPr>
            <w:rFonts w:ascii="Arial" w:hAnsi="Arial"/>
            <w:color w:val="000000"/>
            <w:sz w:val="18"/>
          </w:rPr>
          <w:t>Table C.5-3</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700"/>
    <w:bookmarkStart w:id="3701" w:name="table_C_5_3"/>
    <w:p>
      <w:pPr>
        <w:keepNext/>
        <w:spacing w:before="216" w:after="0" w:line="240" w:lineRule="auto"/>
        <w:jc w:val="center"/>
      </w:pPr>
      <w:r>
        <w:rPr>
          <w:rFonts w:ascii="Arial" w:hAnsi="Arial"/>
          <w:b/>
          <w:color w:val="000000"/>
          <w:sz w:val="22"/>
        </w:rPr>
        <w:t>Table C.5-3. SOP Class Extended Negotiation Sub-Item (Service-Class-Application-Information Field) - A-ASSOCIATE-RQ</w:t>
      </w:r>
    </w:p>
    <w:bookmarkEnd w:id="3701"/>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02" w:name="para_2e3e2396_2404_480a_937c_116b60ed0d"/>
          <w:p>
            <w:pPr>
              <w:keepNext/>
              <w:spacing w:before="180" w:after="0" w:line="240" w:lineRule="auto"/>
              <w:jc w:val="center"/>
            </w:pPr>
            <w:r>
              <w:rPr>
                <w:rFonts w:ascii="Arial" w:hAnsi="Arial"/>
                <w:b/>
                <w:color w:val="000000"/>
                <w:sz w:val="18"/>
              </w:rPr>
              <w:t>Item Bytes</w:t>
            </w:r>
          </w:p>
          <w:bookmarkEnd w:id="37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3" w:name="para_1f7eaf38_ca86_41d3_826a_ab294860df"/>
          <w:p>
            <w:pPr>
              <w:spacing w:before="180" w:after="0" w:line="240" w:lineRule="auto"/>
              <w:jc w:val="center"/>
            </w:pPr>
            <w:r>
              <w:rPr>
                <w:rFonts w:ascii="Arial" w:hAnsi="Arial"/>
                <w:b/>
                <w:color w:val="000000"/>
                <w:sz w:val="18"/>
              </w:rPr>
              <w:t>Field Name</w:t>
            </w:r>
          </w:p>
          <w:bookmarkEnd w:id="3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4" w:name="para_cddf0ba6_8820_4421_bd54_04d92bedc5"/>
          <w:p>
            <w:pPr>
              <w:spacing w:before="180" w:after="0" w:line="240" w:lineRule="auto"/>
              <w:jc w:val="center"/>
            </w:pPr>
            <w:r>
              <w:rPr>
                <w:rFonts w:ascii="Arial" w:hAnsi="Arial"/>
                <w:b/>
                <w:color w:val="000000"/>
                <w:sz w:val="18"/>
              </w:rPr>
              <w:t>Description of Field</w:t>
            </w:r>
          </w:p>
          <w:bookmarkEnd w:id="3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5" w:name="para_8012dec0_f87c_4fc3_b657_d70b724dcf"/>
          <w:p>
            <w:pPr>
              <w:spacing w:before="180" w:after="0" w:line="240" w:lineRule="auto"/>
              <w:jc w:val="center"/>
            </w:pPr>
            <w:r>
              <w:rPr>
                <w:rFonts w:ascii="Arial" w:hAnsi="Arial"/>
                <w:color w:val="000000"/>
                <w:sz w:val="18"/>
              </w:rPr>
              <w:t>1</w:t>
            </w:r>
          </w:p>
          <w:bookmarkEnd w:id="3705"/>
        </w:tc>
        <w:tc>
          <w:tcPr>
            <w:tcBorders>
              <w:bottom w:val="single" w:sz="4" w:color="000000"/>
              <w:right w:val="single" w:sz="4" w:color="000000"/>
            </w:tcBorders>
            <w:tcMar>
              <w:top w:w="40" w:type="dxa"/>
              <w:left w:w="40" w:type="dxa"/>
              <w:bottom w:w="40" w:type="dxa"/>
              <w:right w:w="40" w:type="dxa"/>
            </w:tcMar>
            <w:vAlign w:val="top"/>
          </w:tcPr>
          <w:bookmarkStart w:id="3706" w:name="para_9bea6b94_4924_47c6_a8d8_fb436460d3"/>
          <w:p>
            <w:pPr>
              <w:spacing w:before="180" w:after="0" w:line="240" w:lineRule="auto"/>
            </w:pPr>
            <w:r>
              <w:rPr>
                <w:rFonts w:ascii="Arial" w:hAnsi="Arial"/>
                <w:color w:val="000000"/>
                <w:sz w:val="18"/>
              </w:rPr>
              <w:t>Relational-retrieval</w:t>
            </w:r>
          </w:p>
          <w:bookmarkEnd w:id="3706"/>
        </w:tc>
        <w:tc>
          <w:tcPr>
            <w:tcBorders>
              <w:bottom w:val="single" w:sz="4" w:color="000000"/>
              <w:right w:val="single" w:sz="4" w:color="000000"/>
            </w:tcBorders>
            <w:tcMar>
              <w:top w:w="40" w:type="dxa"/>
              <w:left w:w="40" w:type="dxa"/>
              <w:bottom w:w="40" w:type="dxa"/>
              <w:right w:w="40" w:type="dxa"/>
            </w:tcMar>
            <w:vAlign w:val="top"/>
          </w:tcPr>
          <w:bookmarkStart w:id="3707" w:name="para_0a83e1ca_9b3c_41c8_9c3a_3c914f0827"/>
          <w:p>
            <w:pPr>
              <w:spacing w:before="180" w:after="0" w:line="240" w:lineRule="auto"/>
            </w:pPr>
            <w:r>
              <w:rPr>
                <w:rFonts w:ascii="Arial" w:hAnsi="Arial"/>
                <w:color w:val="000000"/>
                <w:sz w:val="18"/>
              </w:rPr>
              <w:t>This byte field defines relational-retrieval support by the Association-requester. It shall be encoded as an unsigned binary integer and shall use one of the following values</w:t>
            </w:r>
          </w:p>
          <w:bookmarkEnd w:id="3707"/>
          <w:bookmarkStart w:id="3708" w:name="para_23d2cbff_113e_4c1b_9c3f_2375397f89"/>
          <w:p>
            <w:pPr>
              <w:spacing w:before="180" w:after="0" w:line="240" w:lineRule="auto"/>
            </w:pPr>
            <w:r>
              <w:rPr>
                <w:rFonts w:ascii="Arial" w:hAnsi="Arial"/>
                <w:color w:val="000000"/>
                <w:sz w:val="18"/>
              </w:rPr>
              <w:t>0 - relational-retrieval not supported</w:t>
            </w:r>
          </w:p>
          <w:bookmarkEnd w:id="3708"/>
          <w:bookmarkStart w:id="3709" w:name="para_ab75ea32_a7f2_4973_8e7e_7da885ea07"/>
          <w:p>
            <w:pPr>
              <w:spacing w:before="180" w:after="0" w:line="240" w:lineRule="auto"/>
            </w:pPr>
            <w:r>
              <w:rPr>
                <w:rFonts w:ascii="Arial" w:hAnsi="Arial"/>
                <w:color w:val="000000"/>
                <w:sz w:val="18"/>
              </w:rPr>
              <w:t>1 - relational-retrieval supported</w:t>
            </w:r>
          </w:p>
          <w:bookmarkEnd w:id="3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0" w:name="para_54dea1fc_7b62_41ad_9cdc_099ab08d4b"/>
          <w:p>
            <w:pPr>
              <w:spacing w:before="180" w:after="0" w:line="240" w:lineRule="auto"/>
              <w:jc w:val="center"/>
            </w:pPr>
            <w:r>
              <w:rPr>
                <w:rFonts w:ascii="Arial" w:hAnsi="Arial"/>
                <w:color w:val="000000"/>
                <w:sz w:val="18"/>
              </w:rPr>
              <w:t>2</w:t>
            </w:r>
          </w:p>
          <w:bookmarkEnd w:id="3710"/>
        </w:tc>
        <w:tc>
          <w:tcPr>
            <w:tcBorders>
              <w:bottom w:val="single" w:sz="4" w:color="000000"/>
              <w:right w:val="single" w:sz="4" w:color="000000"/>
            </w:tcBorders>
            <w:tcMar>
              <w:top w:w="40" w:type="dxa"/>
              <w:left w:w="40" w:type="dxa"/>
              <w:bottom w:w="40" w:type="dxa"/>
              <w:right w:w="40" w:type="dxa"/>
            </w:tcMar>
            <w:vAlign w:val="top"/>
          </w:tcPr>
          <w:bookmarkStart w:id="3711" w:name="para_8acd1eb4_b251_418f_a867_fc172b184e"/>
          <w:p>
            <w:pPr>
              <w:spacing w:before="180" w:after="0" w:line="240" w:lineRule="auto"/>
            </w:pPr>
            <w:r>
              <w:rPr>
                <w:rFonts w:ascii="Arial" w:hAnsi="Arial"/>
                <w:color w:val="000000"/>
                <w:sz w:val="18"/>
              </w:rPr>
              <w:t>Enhanced Multi-Frame Image Conversion</w:t>
            </w:r>
          </w:p>
          <w:bookmarkEnd w:id="3711"/>
        </w:tc>
        <w:tc>
          <w:tcPr>
            <w:tcBorders>
              <w:bottom w:val="single" w:sz="4" w:color="000000"/>
              <w:right w:val="single" w:sz="4" w:color="000000"/>
            </w:tcBorders>
            <w:tcMar>
              <w:top w:w="40" w:type="dxa"/>
              <w:left w:w="40" w:type="dxa"/>
              <w:bottom w:w="40" w:type="dxa"/>
              <w:right w:w="40" w:type="dxa"/>
            </w:tcMar>
            <w:vAlign w:val="top"/>
          </w:tcPr>
          <w:bookmarkStart w:id="3712" w:name="para_80a5163d_9053_4380_8806_cd1e5dac5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712"/>
          <w:bookmarkStart w:id="3713" w:name="para_99555c86_db68_41e6_9a68_55e8c8312d"/>
          <w:p>
            <w:pPr>
              <w:spacing w:before="180" w:after="0" w:line="240" w:lineRule="auto"/>
            </w:pPr>
            <w:r>
              <w:rPr>
                <w:rFonts w:ascii="Arial" w:hAnsi="Arial"/>
                <w:color w:val="000000"/>
                <w:sz w:val="18"/>
              </w:rPr>
              <w:t>0 - Query/Retrieve View not supported</w:t>
            </w:r>
          </w:p>
          <w:bookmarkEnd w:id="3713"/>
          <w:bookmarkStart w:id="3714" w:name="para_adefbaf7_c1b2_4afc_87a6_4694938776"/>
          <w:p>
            <w:pPr>
              <w:spacing w:before="180" w:after="0" w:line="240" w:lineRule="auto"/>
            </w:pPr>
            <w:r>
              <w:rPr>
                <w:rFonts w:ascii="Arial" w:hAnsi="Arial"/>
                <w:color w:val="000000"/>
                <w:sz w:val="18"/>
              </w:rPr>
              <w:t>1 - Query/Retrieve View supported</w:t>
            </w:r>
          </w:p>
          <w:bookmarkEnd w:id="3714"/>
        </w:tc>
      </w:tr>
    </w:tbl>
    <w:bookmarkStart w:id="3715" w:name="sect_C_5_2_1_2"/>
    <w:p>
      <w:pPr>
        <w:spacing w:before="180" w:after="0" w:line="240" w:lineRule="auto"/>
      </w:pPr>
      <w:r>
        <w:rPr>
          <w:rFonts w:ascii="Arial" w:hAnsi="Arial"/>
          <w:b/>
          <w:color w:val="000000"/>
          <w:sz w:val="22"/>
        </w:rPr>
        <w:t>C.5.2.1.2 SOP Class Extended Negotiation Sub-Item Structure (A-ASSOCIATE-AC)</w:t>
      </w:r>
    </w:p>
    <w:bookmarkEnd w:id="3715"/>
    <w:bookmarkStart w:id="3716" w:name="para_a36f9ea6_8daa_4ae2_84b8_dcd78a075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87">
        <w:r>
          <w:rPr>
            <w:rFonts w:ascii="Arial" w:hAnsi="Arial"/>
            <w:color w:val="000000"/>
            <w:sz w:val="18"/>
          </w:rPr>
          <w:t>PS3.7</w:t>
        </w:r>
      </w:hyperlink>
      <w:r>
        <w:rPr>
          <w:rFonts w:ascii="Arial" w:hAnsi="Arial"/>
          <w:color w:val="000000"/>
          <w:sz w:val="18"/>
        </w:rPr>
        <w:t xml:space="preserve">. </w:t>
      </w:r>
      <w:hyperlink w:anchor="table_C_5_4">
        <w:r>
          <w:rPr>
            <w:rFonts w:ascii="Arial" w:hAnsi="Arial"/>
            <w:color w:val="000000"/>
            <w:sz w:val="18"/>
          </w:rPr>
          <w:t>Table C.5-4</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716"/>
    <w:bookmarkStart w:id="3717" w:name="table_C_5_4"/>
    <w:p>
      <w:pPr>
        <w:keepNext/>
        <w:spacing w:before="216" w:after="0" w:line="240" w:lineRule="auto"/>
        <w:jc w:val="center"/>
      </w:pPr>
      <w:r>
        <w:rPr>
          <w:rFonts w:ascii="Arial" w:hAnsi="Arial"/>
          <w:b/>
          <w:color w:val="000000"/>
          <w:sz w:val="22"/>
        </w:rPr>
        <w:t>Table C.5-4. SOP Class Extended Negotiation Sub-Item (Service-Class-Application-Information Field) - A-ASSOCIATE-AC</w:t>
      </w:r>
    </w:p>
    <w:bookmarkEnd w:id="3717"/>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18" w:name="para_a0fd472f_540b_4d1f_90c0_750d700928"/>
          <w:p>
            <w:pPr>
              <w:keepNext/>
              <w:spacing w:before="180" w:after="0" w:line="240" w:lineRule="auto"/>
              <w:jc w:val="center"/>
            </w:pPr>
            <w:r>
              <w:rPr>
                <w:rFonts w:ascii="Arial" w:hAnsi="Arial"/>
                <w:b/>
                <w:color w:val="000000"/>
                <w:sz w:val="18"/>
              </w:rPr>
              <w:t>Item Bytes</w:t>
            </w:r>
          </w:p>
          <w:bookmarkEnd w:id="37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9" w:name="para_377de6e1_0eac_4379_8dca_dd2d1476c0"/>
          <w:p>
            <w:pPr>
              <w:spacing w:before="180" w:after="0" w:line="240" w:lineRule="auto"/>
              <w:jc w:val="center"/>
            </w:pPr>
            <w:r>
              <w:rPr>
                <w:rFonts w:ascii="Arial" w:hAnsi="Arial"/>
                <w:b/>
                <w:color w:val="000000"/>
                <w:sz w:val="18"/>
              </w:rPr>
              <w:t>Field Name</w:t>
            </w:r>
          </w:p>
          <w:bookmarkEnd w:id="37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20" w:name="para_68981a69_8a48_42d7_9aa8_b9d495b555"/>
          <w:p>
            <w:pPr>
              <w:spacing w:before="180" w:after="0" w:line="240" w:lineRule="auto"/>
              <w:jc w:val="center"/>
            </w:pPr>
            <w:r>
              <w:rPr>
                <w:rFonts w:ascii="Arial" w:hAnsi="Arial"/>
                <w:b/>
                <w:color w:val="000000"/>
                <w:sz w:val="18"/>
              </w:rPr>
              <w:t>Description of Field</w:t>
            </w:r>
          </w:p>
          <w:bookmarkEnd w:id="3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1" w:name="para_8daa7b68_e903_4153_b14c_fe9de3feaf"/>
          <w:p>
            <w:pPr>
              <w:spacing w:before="180" w:after="0" w:line="240" w:lineRule="auto"/>
              <w:jc w:val="center"/>
            </w:pPr>
            <w:r>
              <w:rPr>
                <w:rFonts w:ascii="Arial" w:hAnsi="Arial"/>
                <w:color w:val="000000"/>
                <w:sz w:val="18"/>
              </w:rPr>
              <w:t>1</w:t>
            </w:r>
          </w:p>
          <w:bookmarkEnd w:id="3721"/>
        </w:tc>
        <w:tc>
          <w:tcPr>
            <w:tcBorders>
              <w:bottom w:val="single" w:sz="4" w:color="000000"/>
              <w:right w:val="single" w:sz="4" w:color="000000"/>
            </w:tcBorders>
            <w:tcMar>
              <w:top w:w="40" w:type="dxa"/>
              <w:left w:w="40" w:type="dxa"/>
              <w:bottom w:w="40" w:type="dxa"/>
              <w:right w:w="40" w:type="dxa"/>
            </w:tcMar>
            <w:vAlign w:val="top"/>
          </w:tcPr>
          <w:bookmarkStart w:id="3722" w:name="para_e47ac9ca_9ace_42f9_8b6a_86c655cc09"/>
          <w:p>
            <w:pPr>
              <w:spacing w:before="180" w:after="0" w:line="240" w:lineRule="auto"/>
            </w:pPr>
            <w:r>
              <w:rPr>
                <w:rFonts w:ascii="Arial" w:hAnsi="Arial"/>
                <w:color w:val="000000"/>
                <w:sz w:val="18"/>
              </w:rPr>
              <w:t>Relational-retrieval</w:t>
            </w:r>
          </w:p>
          <w:bookmarkEnd w:id="3722"/>
        </w:tc>
        <w:tc>
          <w:tcPr>
            <w:tcBorders>
              <w:bottom w:val="single" w:sz="4" w:color="000000"/>
              <w:right w:val="single" w:sz="4" w:color="000000"/>
            </w:tcBorders>
            <w:tcMar>
              <w:top w:w="40" w:type="dxa"/>
              <w:left w:w="40" w:type="dxa"/>
              <w:bottom w:w="40" w:type="dxa"/>
              <w:right w:w="40" w:type="dxa"/>
            </w:tcMar>
            <w:vAlign w:val="top"/>
          </w:tcPr>
          <w:bookmarkStart w:id="3723" w:name="para_deebc6e4_ac2a_4ad3_b057_b5576b6495"/>
          <w:p>
            <w:pPr>
              <w:spacing w:before="180" w:after="0" w:line="240" w:lineRule="auto"/>
            </w:pPr>
            <w:r>
              <w:rPr>
                <w:rFonts w:ascii="Arial" w:hAnsi="Arial"/>
                <w:color w:val="000000"/>
                <w:sz w:val="18"/>
              </w:rPr>
              <w:t>This byte field defines relational-retrieval support for the Association-acceptor. It shall be encoded as an unsigned binary integer and shall use one of the following values</w:t>
            </w:r>
          </w:p>
          <w:bookmarkEnd w:id="3723"/>
          <w:bookmarkStart w:id="3724" w:name="para_1a6cd8e6_a625_4ff5_aa98_b0c2d63d77"/>
          <w:p>
            <w:pPr>
              <w:spacing w:before="180" w:after="0" w:line="240" w:lineRule="auto"/>
            </w:pPr>
            <w:r>
              <w:rPr>
                <w:rFonts w:ascii="Arial" w:hAnsi="Arial"/>
                <w:color w:val="000000"/>
                <w:sz w:val="18"/>
              </w:rPr>
              <w:t>0 - relational-retrievals not supported</w:t>
            </w:r>
          </w:p>
          <w:bookmarkEnd w:id="3724"/>
          <w:bookmarkStart w:id="3725" w:name="para_3e17a846_b640_4540_95f7_f5b1df7858"/>
          <w:p>
            <w:pPr>
              <w:spacing w:before="180" w:after="0" w:line="240" w:lineRule="auto"/>
            </w:pPr>
            <w:r>
              <w:rPr>
                <w:rFonts w:ascii="Arial" w:hAnsi="Arial"/>
                <w:color w:val="000000"/>
                <w:sz w:val="18"/>
              </w:rPr>
              <w:t>1 - relational-retrievals supported</w:t>
            </w:r>
          </w:p>
          <w:bookmarkEnd w:id="3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6" w:name="para_e372495e_19c4_4eab_b13d_fada68d1b2"/>
          <w:p>
            <w:pPr>
              <w:spacing w:before="180" w:after="0" w:line="240" w:lineRule="auto"/>
              <w:jc w:val="center"/>
            </w:pPr>
            <w:r>
              <w:rPr>
                <w:rFonts w:ascii="Arial" w:hAnsi="Arial"/>
                <w:color w:val="000000"/>
                <w:sz w:val="18"/>
              </w:rPr>
              <w:t>2</w:t>
            </w:r>
          </w:p>
          <w:bookmarkEnd w:id="3726"/>
        </w:tc>
        <w:tc>
          <w:tcPr>
            <w:tcBorders>
              <w:bottom w:val="single" w:sz="4" w:color="000000"/>
              <w:right w:val="single" w:sz="4" w:color="000000"/>
            </w:tcBorders>
            <w:tcMar>
              <w:top w:w="40" w:type="dxa"/>
              <w:left w:w="40" w:type="dxa"/>
              <w:bottom w:w="40" w:type="dxa"/>
              <w:right w:w="40" w:type="dxa"/>
            </w:tcMar>
            <w:vAlign w:val="top"/>
          </w:tcPr>
          <w:bookmarkStart w:id="3727" w:name="para_b8810a02_1a41_45a5_b2fc_c1c137e0c1"/>
          <w:p>
            <w:pPr>
              <w:spacing w:before="180" w:after="0" w:line="240" w:lineRule="auto"/>
            </w:pPr>
            <w:r>
              <w:rPr>
                <w:rFonts w:ascii="Arial" w:hAnsi="Arial"/>
                <w:color w:val="000000"/>
                <w:sz w:val="18"/>
              </w:rPr>
              <w:t>Enhanced Multi-Frame Image Conversion</w:t>
            </w:r>
          </w:p>
          <w:bookmarkEnd w:id="3727"/>
        </w:tc>
        <w:tc>
          <w:tcPr>
            <w:tcBorders>
              <w:bottom w:val="single" w:sz="4" w:color="000000"/>
              <w:right w:val="single" w:sz="4" w:color="000000"/>
            </w:tcBorders>
            <w:tcMar>
              <w:top w:w="40" w:type="dxa"/>
              <w:left w:w="40" w:type="dxa"/>
              <w:bottom w:w="40" w:type="dxa"/>
              <w:right w:w="40" w:type="dxa"/>
            </w:tcMar>
            <w:vAlign w:val="top"/>
          </w:tcPr>
          <w:bookmarkStart w:id="3728" w:name="para_41f07205_a4e5_4297_9230_0267d0d027"/>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728"/>
          <w:bookmarkStart w:id="3729" w:name="para_aafa74dc_8531_4926_bfd8_e351604398"/>
          <w:p>
            <w:pPr>
              <w:spacing w:before="180" w:after="0" w:line="240" w:lineRule="auto"/>
            </w:pPr>
            <w:r>
              <w:rPr>
                <w:rFonts w:ascii="Arial" w:hAnsi="Arial"/>
                <w:color w:val="000000"/>
                <w:sz w:val="18"/>
              </w:rPr>
              <w:t>0 - Query/Retrieve View not supported</w:t>
            </w:r>
          </w:p>
          <w:bookmarkEnd w:id="3729"/>
          <w:bookmarkStart w:id="3730" w:name="para_12140d33_231c_469f_a94f_fd8059b681"/>
          <w:p>
            <w:pPr>
              <w:spacing w:before="180" w:after="0" w:line="240" w:lineRule="auto"/>
            </w:pPr>
            <w:r>
              <w:rPr>
                <w:rFonts w:ascii="Arial" w:hAnsi="Arial"/>
                <w:color w:val="000000"/>
                <w:sz w:val="18"/>
              </w:rPr>
              <w:t>1 - Query/Retrieve View supported</w:t>
            </w:r>
          </w:p>
          <w:bookmarkEnd w:id="3730"/>
        </w:tc>
      </w:tr>
    </w:tbl>
    <w:bookmarkStart w:id="3731" w:name="sect_C_5_3"/>
    <w:p>
      <w:pPr>
        <w:spacing w:before="180" w:after="0" w:line="240" w:lineRule="auto"/>
      </w:pPr>
      <w:r>
        <w:rPr>
          <w:rFonts w:ascii="Arial" w:hAnsi="Arial"/>
          <w:b/>
          <w:color w:val="000000"/>
          <w:sz w:val="24"/>
        </w:rPr>
        <w:t>C.5.3 Association Negotiation for C-GET SOP Classes</w:t>
      </w:r>
    </w:p>
    <w:bookmarkEnd w:id="3731"/>
    <w:bookmarkStart w:id="3732" w:name="para_fabf63d6_92d3_427c_8db7_d79b2c1a73"/>
    <w:p>
      <w:pPr>
        <w:spacing w:before="180" w:after="0" w:line="240" w:lineRule="auto"/>
        <w:jc w:val="both"/>
      </w:pPr>
      <w:r>
        <w:rPr>
          <w:rFonts w:ascii="Arial" w:hAnsi="Arial"/>
          <w:color w:val="000000"/>
          <w:sz w:val="18"/>
        </w:rPr>
        <w:t>When an SCP performs the C-GET operation it induces a C-STORE operation for the purpose of transmitting composite SOP Instances for Storage. This induced C-STORE operation (called a sub-operation) requires a switch from the C-GET Presentation Context to a Presentation Context that supports the specific C-STORE sub-operation.</w:t>
      </w:r>
    </w:p>
    <w:bookmarkEnd w:id="3732"/>
    <w:bookmarkStart w:id="3733" w:name="para_3fcd7f0b_dcfa_4d98_a49d_42799508ed"/>
    <w:p>
      <w:pPr>
        <w:spacing w:before="180" w:after="0" w:line="240" w:lineRule="auto"/>
        <w:jc w:val="both"/>
      </w:pPr>
      <w:r>
        <w:rPr>
          <w:rFonts w:ascii="Arial" w:hAnsi="Arial"/>
          <w:color w:val="000000"/>
          <w:sz w:val="18"/>
        </w:rPr>
        <w:t>The following negotiation rules apply to retrieval based DICOM Query/Retrieve SOP Classes and Specialized DICOM Query/Retrieve SOP Classes that include the C-GET operation.</w:t>
      </w:r>
    </w:p>
    <w:bookmarkEnd w:id="3733"/>
    <w:bookmarkStart w:id="3734" w:name="para_01b1a7a4_e5fa_4d22_ad1a_d88f21c438"/>
    <w:p>
      <w:pPr>
        <w:spacing w:before="180" w:after="0" w:line="240" w:lineRule="auto"/>
        <w:jc w:val="both"/>
      </w:pPr>
      <w:r>
        <w:rPr>
          <w:rFonts w:ascii="Arial" w:hAnsi="Arial"/>
          <w:color w:val="000000"/>
          <w:sz w:val="18"/>
        </w:rPr>
        <w:t>The Association-requester (retrieve SCU role) in the A-ASSOCIATE request shall convey:</w:t>
      </w:r>
    </w:p>
    <w:bookmarkEnd w:id="3734"/>
    <w:bookmarkStart w:id="3735" w:name="idm213345347088"/>
    <w:bookmarkStart w:id="3736" w:name="idm213345346608"/>
    <w:bookmarkStart w:id="3737" w:name="para_57477d82_d225_44f8_82e3_db12f2a620"/>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C-GET operation support with:</w:t>
      </w:r>
    </w:p>
    <w:bookmarkEnd w:id="3737"/>
    <w:bookmarkEnd w:id="3736"/>
    <w:bookmarkEnd w:id="3735"/>
    <w:bookmarkStart w:id="3738" w:name="idm213345345536"/>
    <w:bookmarkStart w:id="3739" w:name="idm213345345280"/>
    <w:bookmarkStart w:id="3740" w:name="para_a92fa8ef_dc0e_479f_bac9_651c1458b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SOP Class supported</w:t>
      </w:r>
    </w:p>
    <w:bookmarkEnd w:id="3740"/>
    <w:bookmarkEnd w:id="3739"/>
    <w:bookmarkEnd w:id="3738"/>
    <w:bookmarkStart w:id="3741" w:name="idm213345344016"/>
    <w:bookmarkStart w:id="3742" w:name="para_4bfcf8f2_620a_4878_8611_e44277ecb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and optionally, one SOP Class Extended Negotiation Sub-Item, for each retrieval based SOP Class</w:t>
      </w:r>
    </w:p>
    <w:bookmarkEnd w:id="3742"/>
    <w:bookmarkEnd w:id="3741"/>
    <w:bookmarkStart w:id="3743" w:name="idm213345342496"/>
    <w:bookmarkStart w:id="3744" w:name="para_3313d03e_1398_41e7_a583_9e124864c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Induced Storage sub-operation support where the SOP Class (in the retrieval SCU role) is acting as a Storage SOP Class in the SCP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request contains:</w:t>
      </w:r>
    </w:p>
    <w:bookmarkEnd w:id="3744"/>
    <w:bookmarkEnd w:id="3743"/>
    <w:bookmarkStart w:id="3745" w:name="idm213345340528"/>
    <w:bookmarkStart w:id="3746" w:name="idm213345340272"/>
    <w:bookmarkStart w:id="3747" w:name="para_76ccd8f3_ce52_41e1_bf5d_d7aaf70eb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w:t>
      </w:r>
    </w:p>
    <w:bookmarkEnd w:id="3747"/>
    <w:bookmarkEnd w:id="3746"/>
    <w:bookmarkEnd w:id="3745"/>
    <w:bookmarkStart w:id="3748" w:name="idm213345339088"/>
    <w:bookmarkStart w:id="3749" w:name="para_1014db28_59cc_4f7b_b448_68e5f7d87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SCP/SCU Role Selection Negotiation Sub-Item with the SCP-role field set to indicate support of the SCP role. The SCP/SCU Role Selection Negotiation shall be used as defined in </w:t>
      </w:r>
      <w:hyperlink r:id="r388">
        <w:r>
          <w:rPr>
            <w:rFonts w:ascii="Arial" w:hAnsi="Arial"/>
            <w:color w:val="000000"/>
            <w:sz w:val="18"/>
          </w:rPr>
          <w:t>PS3.7</w:t>
        </w:r>
      </w:hyperlink>
      <w:r>
        <w:rPr>
          <w:rFonts w:ascii="Arial" w:hAnsi="Arial"/>
          <w:color w:val="000000"/>
          <w:sz w:val="18"/>
        </w:rPr>
        <w:t>.</w:t>
      </w:r>
    </w:p>
    <w:bookmarkEnd w:id="3749"/>
    <w:bookmarkEnd w:id="3748"/>
    <w:bookmarkStart w:id="3750" w:name="para_39e45901_71db_4e21_b5d7_358c9cf931"/>
    <w:p>
      <w:pPr>
        <w:spacing w:before="180" w:after="0" w:line="240" w:lineRule="auto"/>
        <w:jc w:val="both"/>
      </w:pPr>
    </w:p>
    <w:bookmarkEnd w:id="3750"/>
    <w:bookmarkStart w:id="3751" w:name="figure_C_5_1"/>
    <w:bookmarkStart w:id="3752" w:name="idm213345334144"/>
    <w:p>
      <w:pPr>
        <w:spacing w:before="180" w:after="0" w:line="240" w:lineRule="auto"/>
        <w:jc w:val="center"/>
      </w:pPr>
      <w:r>
        <w:rPr>
          <w:rFonts w:ascii="Arial" w:hAnsi="Arial"/>
          <w:color w:val="000000"/>
          <w:sz w:val="18"/>
        </w:rPr>
        <w:drawing>
          <wp:inline>
            <wp:extent cx="4795838" cy="4676775"/>
            <wp:docPr id="7" name="Picture 3"/>
            <a:graphic>
              <a:graphicData uri="http://schemas.openxmlformats.org/drawingml/2006/picture">
                <p:pic>
                  <p:nvPicPr>
                    <p:cNvPr id="8" name="Picture 3"/>
                    <p:cNvPicPr/>
                  </p:nvPicPr>
                  <p:blipFill>
                    <a:blip r:embed="r389"/>
                    <a:srcRect/>
                    <a:stretch>
                      <a:fillRect/>
                    </a:stretch>
                  </p:blipFill>
                  <p:spPr>
                    <a:xfrm>
                      <a:off x="0" y="0"/>
                      <a:ext cx="4795838" cy="4676775"/>
                    </a:xfrm>
                    <a:prstGeom prst="rect"/>
                  </p:spPr>
                </p:pic>
              </a:graphicData>
            </a:graphic>
          </wp:inline>
        </w:drawing>
      </w:r>
    </w:p>
    <w:bookmarkEnd w:id="3752"/>
    <w:bookmarkEnd w:id="3751"/>
    <w:p>
      <w:pPr>
        <w:spacing w:before="216" w:after="0" w:line="240" w:lineRule="auto"/>
        <w:jc w:val="center"/>
      </w:pPr>
      <w:r>
        <w:rPr>
          <w:rFonts w:ascii="Arial" w:hAnsi="Arial"/>
          <w:b/>
          <w:color w:val="000000"/>
          <w:sz w:val="22"/>
        </w:rPr>
        <w:t>Figure C.5-1. An Example of the Sub-Operation SCU/SCP Roles</w:t>
      </w:r>
    </w:p>
    <w:bookmarkStart w:id="3753" w:name="idm213345332176"/>
    <w:p>
      <w:pPr>
        <w:keepNext/>
        <w:spacing w:before="180" w:after="0" w:line="240" w:lineRule="auto"/>
        <w:ind w:left="360" w:right="360" w:firstLine="0"/>
        <w:jc w:val="both"/>
      </w:pPr>
      <w:r>
        <w:rPr>
          <w:rFonts w:ascii="Arial" w:hAnsi="Arial"/>
          <w:color w:val="000000"/>
          <w:sz w:val="18"/>
        </w:rPr>
        <w:t>Note</w:t>
      </w:r>
    </w:p>
    <w:bookmarkEnd w:id="3753"/>
    <w:bookmarkStart w:id="3754" w:name="para_1f340df8_8ea1_4df9_be3f_066564efbb"/>
    <w:p>
      <w:pPr>
        <w:spacing w:before="180" w:after="0" w:line="240" w:lineRule="auto"/>
        <w:ind w:left="360" w:right="360" w:firstLine="0"/>
        <w:jc w:val="both"/>
      </w:pPr>
      <w:r>
        <w:rPr>
          <w:rFonts w:ascii="Arial" w:hAnsi="Arial"/>
          <w:color w:val="000000"/>
          <w:sz w:val="18"/>
        </w:rPr>
        <w:t>This negotiation does not place any requirements on the SCU-flag of the SCP/SCU Role Selection Negotiation Sub-Item. It may be set if the Association-requester supports the Storage Service Class in the SCU role.</w:t>
      </w:r>
    </w:p>
    <w:bookmarkEnd w:id="3754"/>
    <w:bookmarkStart w:id="3755" w:name="para_618dd5c4_0f77_4290_a36a_69d2c93163"/>
    <w:p>
      <w:pPr>
        <w:spacing w:before="180" w:after="0" w:line="240" w:lineRule="auto"/>
        <w:jc w:val="both"/>
      </w:pPr>
      <w:r>
        <w:rPr>
          <w:rFonts w:ascii="Arial" w:hAnsi="Arial"/>
          <w:color w:val="000000"/>
          <w:sz w:val="18"/>
        </w:rPr>
        <w:t>The Association-acceptor (retrieve SCP role) in the A-ASSOCIATE response shall convey:</w:t>
      </w:r>
    </w:p>
    <w:bookmarkEnd w:id="3755"/>
    <w:bookmarkStart w:id="3756" w:name="idm213345329920"/>
    <w:bookmarkStart w:id="3757" w:name="idm213345329440"/>
    <w:bookmarkStart w:id="3758" w:name="para_b8964a1d_15c8_4d7e_8a0b_4d1c34155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C-GET operation support with:</w:t>
      </w:r>
    </w:p>
    <w:bookmarkEnd w:id="3758"/>
    <w:bookmarkEnd w:id="3757"/>
    <w:bookmarkEnd w:id="3756"/>
    <w:bookmarkStart w:id="3759" w:name="idm213345328352"/>
    <w:bookmarkStart w:id="3760" w:name="idm213345328096"/>
    <w:bookmarkStart w:id="3761" w:name="para_b6821ae4_c09a_48d0_8c1f_2379d72f2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SOP Class supported</w:t>
      </w:r>
    </w:p>
    <w:bookmarkEnd w:id="3761"/>
    <w:bookmarkEnd w:id="3760"/>
    <w:bookmarkEnd w:id="3759"/>
    <w:bookmarkStart w:id="3762" w:name="idm213345326544"/>
    <w:bookmarkStart w:id="3763" w:name="para_97a2407f_662a_4959_8c84_73e74c2ac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Induced Storage sub-operation support where the SOP Class (using the retrieval SCP role) is acting as a Storage SOP Class in the SCU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response contains both:</w:t>
      </w:r>
    </w:p>
    <w:bookmarkEnd w:id="3763"/>
    <w:bookmarkEnd w:id="3762"/>
    <w:bookmarkStart w:id="3764" w:name="idm213345324512"/>
    <w:bookmarkStart w:id="3765" w:name="idm213345324256"/>
    <w:bookmarkStart w:id="3766" w:name="para_ad883eff_a541_416c_934c_a9c15422e2"/>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w:t>
      </w:r>
    </w:p>
    <w:bookmarkEnd w:id="3766"/>
    <w:bookmarkEnd w:id="3765"/>
    <w:bookmarkEnd w:id="3764"/>
    <w:bookmarkStart w:id="3767" w:name="idm213345323072"/>
    <w:bookmarkStart w:id="3768" w:name="para_984bae67_884f_47a9_ab09_fb5910bd4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SCP/SCU Role Selection Negotiation Sub-Item with the SCP-role field set to indicate the acceptance of the Association-requester's support of the SCP role. The SCP/SCU Role Selection Negotiation shall be used as defined in </w:t>
      </w:r>
      <w:hyperlink r:id="r390">
        <w:r>
          <w:rPr>
            <w:rFonts w:ascii="Arial" w:hAnsi="Arial"/>
            <w:color w:val="000000"/>
            <w:sz w:val="18"/>
          </w:rPr>
          <w:t>PS3.7</w:t>
        </w:r>
      </w:hyperlink>
      <w:r>
        <w:rPr>
          <w:rFonts w:ascii="Arial" w:hAnsi="Arial"/>
          <w:color w:val="000000"/>
          <w:sz w:val="18"/>
        </w:rPr>
        <w:t>.</w:t>
      </w:r>
    </w:p>
    <w:bookmarkEnd w:id="3768"/>
    <w:bookmarkEnd w:id="3767"/>
    <w:bookmarkStart w:id="3769" w:name="idm213345320224"/>
    <w:p>
      <w:pPr>
        <w:keepNext/>
        <w:spacing w:before="180" w:after="0" w:line="240" w:lineRule="auto"/>
        <w:ind w:left="360" w:right="360" w:firstLine="0"/>
        <w:jc w:val="both"/>
      </w:pPr>
      <w:r>
        <w:rPr>
          <w:rFonts w:ascii="Arial" w:hAnsi="Arial"/>
          <w:color w:val="000000"/>
          <w:sz w:val="18"/>
        </w:rPr>
        <w:t>Note</w:t>
      </w:r>
    </w:p>
    <w:bookmarkEnd w:id="3769"/>
    <w:bookmarkStart w:id="3770" w:name="para_c359ec61_6431_4ba7_82eb_d68ad6fe6d"/>
    <w:p>
      <w:pPr>
        <w:spacing w:before="180" w:after="0" w:line="240" w:lineRule="auto"/>
        <w:ind w:left="360" w:right="360" w:firstLine="0"/>
        <w:jc w:val="both"/>
      </w:pPr>
      <w:r>
        <w:rPr>
          <w:rFonts w:ascii="Arial" w:hAnsi="Arial"/>
          <w:color w:val="000000"/>
          <w:sz w:val="18"/>
        </w:rPr>
        <w:t xml:space="preserve">The negotiation does not place any requirements on the SCU-flag of the SCP/SCU Role Selection Negotiation Sub-Item. It may be set if the Association-acceptor accepts the Storage SCP role. </w:t>
      </w: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770"/>
    <w:bookmarkStart w:id="3771" w:name="para_bf966250_9af6_45d1_87b2_0d2f7d6e8d"/>
    <w:p>
      <w:pPr>
        <w:spacing w:before="180" w:after="0" w:line="240" w:lineRule="auto"/>
        <w:jc w:val="both"/>
      </w:pP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771"/>
    <w:bookmarkStart w:id="3772" w:name="sect_C_5_3_1"/>
    <w:p>
      <w:pPr>
        <w:spacing w:before="180" w:after="0" w:line="240" w:lineRule="auto"/>
      </w:pPr>
      <w:r>
        <w:rPr>
          <w:rFonts w:ascii="Arial" w:hAnsi="Arial"/>
          <w:b/>
          <w:color w:val="000000"/>
          <w:sz w:val="26"/>
        </w:rPr>
        <w:t>C.5.3.1 SOP Class Extended Negotiation</w:t>
      </w:r>
    </w:p>
    <w:bookmarkEnd w:id="3772"/>
    <w:bookmarkStart w:id="3773" w:name="para_c7b12b26_3226_4648_ae4a_0e7af80809"/>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w:t>
      </w:r>
    </w:p>
    <w:bookmarkEnd w:id="3773"/>
    <w:bookmarkStart w:id="3774" w:name="para_71c055b7_e31e_43ca_828a_43557a5118"/>
    <w:p>
      <w:pPr>
        <w:spacing w:before="180" w:after="0" w:line="240" w:lineRule="auto"/>
        <w:jc w:val="both"/>
      </w:pPr>
      <w:r>
        <w:rPr>
          <w:rFonts w:ascii="Arial" w:hAnsi="Arial"/>
          <w:color w:val="000000"/>
          <w:sz w:val="18"/>
        </w:rPr>
        <w:t>This is achieved by defining the Service-class-application-information field. The Service-class-application-information field is used to define support for relational-retrievals and alternative views for Enhanced Multi-Frame Image Conversion.</w:t>
      </w:r>
    </w:p>
    <w:bookmarkEnd w:id="3774"/>
    <w:bookmarkStart w:id="3775" w:name="para_e6765f05_4f0e_4a80_a080_d3524f5cdb"/>
    <w:p>
      <w:pPr>
        <w:spacing w:before="180" w:after="0" w:line="240" w:lineRule="auto"/>
        <w:jc w:val="both"/>
      </w:pPr>
    </w:p>
    <w:bookmarkEnd w:id="3775"/>
    <w:bookmarkStart w:id="3776" w:name="figure_C_5_2"/>
    <w:bookmarkStart w:id="3777" w:name="idm213345310768"/>
    <w:p>
      <w:pPr>
        <w:spacing w:before="180" w:after="0" w:line="240" w:lineRule="auto"/>
        <w:jc w:val="center"/>
      </w:pPr>
      <w:r>
        <w:rPr>
          <w:rFonts w:ascii="Arial" w:hAnsi="Arial"/>
          <w:color w:val="000000"/>
          <w:sz w:val="18"/>
        </w:rPr>
        <w:drawing>
          <wp:inline>
            <wp:extent cx="4781550" cy="3971925"/>
            <wp:docPr id="9" name="Picture 4"/>
            <a:graphic>
              <a:graphicData uri="http://schemas.openxmlformats.org/drawingml/2006/picture">
                <p:pic>
                  <p:nvPicPr>
                    <p:cNvPr id="10" name="Picture 4"/>
                    <p:cNvPicPr/>
                  </p:nvPicPr>
                  <p:blipFill>
                    <a:blip r:embed="r391"/>
                    <a:srcRect/>
                    <a:stretch>
                      <a:fillRect/>
                    </a:stretch>
                  </p:blipFill>
                  <p:spPr>
                    <a:xfrm>
                      <a:off x="0" y="0"/>
                      <a:ext cx="4781550" cy="3971925"/>
                    </a:xfrm>
                    <a:prstGeom prst="rect"/>
                  </p:spPr>
                </p:pic>
              </a:graphicData>
            </a:graphic>
          </wp:inline>
        </w:drawing>
      </w:r>
    </w:p>
    <w:bookmarkEnd w:id="3777"/>
    <w:bookmarkEnd w:id="3776"/>
    <w:p>
      <w:pPr>
        <w:spacing w:before="216" w:after="0" w:line="240" w:lineRule="auto"/>
        <w:jc w:val="center"/>
      </w:pPr>
      <w:r>
        <w:rPr>
          <w:rFonts w:ascii="Arial" w:hAnsi="Arial"/>
          <w:b/>
          <w:color w:val="000000"/>
          <w:sz w:val="22"/>
        </w:rPr>
        <w:t>Figure C.5-2. An Example of the Retrieve (C-GET) Negotiation</w:t>
      </w:r>
    </w:p>
    <w:bookmarkStart w:id="3778" w:name="para_98d19673_6106_44f9_a62d_ebd192fdcf"/>
    <w:p>
      <w:pPr>
        <w:spacing w:before="180" w:after="0" w:line="240" w:lineRule="auto"/>
        <w:jc w:val="both"/>
      </w:pPr>
      <w:r>
        <w:rPr>
          <w:rFonts w:ascii="Arial" w:hAnsi="Arial"/>
          <w:color w:val="000000"/>
          <w:sz w:val="18"/>
        </w:rPr>
        <w:t xml:space="preserve">Extended negotiation for SOP Classes based on the retrieval services that include C-GET operations is identical to the negotiation defined for C-MOVE, which is defined in </w:t>
      </w:r>
      <w:hyperlink w:anchor="sect_C_5_2_1">
        <w:r>
          <w:rPr>
            <w:rFonts w:ascii="Arial" w:hAnsi="Arial"/>
            <w:color w:val="000000"/>
            <w:sz w:val="18"/>
          </w:rPr>
          <w:t>Section C.5.2.1</w:t>
        </w:r>
      </w:hyperlink>
      <w:r>
        <w:rPr>
          <w:rFonts w:ascii="Arial" w:hAnsi="Arial"/>
          <w:color w:val="000000"/>
          <w:sz w:val="18"/>
        </w:rPr>
        <w:t xml:space="preserve"> of this Annex.</w:t>
      </w:r>
    </w:p>
    <w:bookmarkEnd w:id="3778"/>
    <w:bookmarkStart w:id="3779" w:name="para_8e8db255_be5f_4228_aeab_a71ba3268e"/>
    <w:p>
      <w:pPr>
        <w:spacing w:before="180" w:after="0" w:line="240" w:lineRule="auto"/>
        <w:jc w:val="both"/>
      </w:pPr>
      <w:r>
        <w:rPr>
          <w:rFonts w:ascii="Arial" w:hAnsi="Arial"/>
          <w:color w:val="000000"/>
          <w:sz w:val="18"/>
        </w:rPr>
        <w:t xml:space="preserve">Extended negotiation for the SOP Classes of the Storage Service Class (for the C-STORE sub-operation) is defined in </w:t>
      </w:r>
      <w:hyperlink w:anchor="chapter_B">
        <w:r>
          <w:rPr>
            <w:rFonts w:ascii="Arial" w:hAnsi="Arial"/>
            <w:color w:val="000000"/>
            <w:sz w:val="18"/>
          </w:rPr>
          <w:t>Annex B</w:t>
        </w:r>
      </w:hyperlink>
      <w:r>
        <w:rPr>
          <w:rFonts w:ascii="Arial" w:hAnsi="Arial"/>
          <w:color w:val="000000"/>
          <w:sz w:val="18"/>
        </w:rPr>
        <w:t>.</w:t>
      </w:r>
    </w:p>
    <w:bookmarkEnd w:id="3779"/>
    <w:bookmarkStart w:id="3780" w:name="sect_C_6"/>
    <w:p>
      <w:pPr>
        <w:spacing w:before="180" w:after="0" w:line="240" w:lineRule="auto"/>
      </w:pPr>
      <w:r>
        <w:rPr>
          <w:rFonts w:ascii="Arial" w:hAnsi="Arial"/>
          <w:b/>
          <w:color w:val="000000"/>
          <w:sz w:val="28"/>
        </w:rPr>
        <w:t>C.6 SOP Class Definitions</w:t>
      </w:r>
    </w:p>
    <w:bookmarkEnd w:id="3780"/>
    <w:bookmarkStart w:id="3781" w:name="sect_C_6_1"/>
    <w:p>
      <w:pPr>
        <w:spacing w:before="180" w:after="0" w:line="240" w:lineRule="auto"/>
      </w:pPr>
      <w:r>
        <w:rPr>
          <w:rFonts w:ascii="Arial" w:hAnsi="Arial"/>
          <w:b/>
          <w:color w:val="000000"/>
          <w:sz w:val="24"/>
        </w:rPr>
        <w:t>C.6.1 Patient Root SOP Class Group</w:t>
      </w:r>
    </w:p>
    <w:bookmarkEnd w:id="3781"/>
    <w:bookmarkStart w:id="3782" w:name="para_17bd66a7_15c7_4870_9972_f86964affe"/>
    <w:p>
      <w:pPr>
        <w:spacing w:before="180" w:after="0" w:line="240" w:lineRule="auto"/>
        <w:jc w:val="both"/>
      </w:pPr>
      <w:r>
        <w:rPr>
          <w:rFonts w:ascii="Arial" w:hAnsi="Arial"/>
          <w:color w:val="000000"/>
          <w:sz w:val="18"/>
        </w:rPr>
        <w:t xml:space="preserve">In the Patient Root Query/Retrieve Information Model, the information is arranged into four levels that correspond to one of the four values in element (0008,0052) shown in </w:t>
      </w:r>
      <w:hyperlink w:anchor="table_C_6_1_1">
        <w:r>
          <w:rPr>
            <w:rFonts w:ascii="Arial" w:hAnsi="Arial"/>
            <w:color w:val="000000"/>
            <w:sz w:val="18"/>
          </w:rPr>
          <w:t>Table C.6.1-1</w:t>
        </w:r>
      </w:hyperlink>
      <w:r>
        <w:rPr>
          <w:rFonts w:ascii="Arial" w:hAnsi="Arial"/>
          <w:color w:val="000000"/>
          <w:sz w:val="18"/>
        </w:rPr>
        <w:t>.</w:t>
      </w:r>
    </w:p>
    <w:bookmarkEnd w:id="3782"/>
    <w:bookmarkStart w:id="3783" w:name="table_C_6_1_1"/>
    <w:p>
      <w:pPr>
        <w:keepNext/>
        <w:spacing w:before="216" w:after="0" w:line="240" w:lineRule="auto"/>
        <w:jc w:val="center"/>
      </w:pPr>
      <w:r>
        <w:rPr>
          <w:rFonts w:ascii="Arial" w:hAnsi="Arial"/>
          <w:b/>
          <w:color w:val="000000"/>
          <w:sz w:val="22"/>
        </w:rPr>
        <w:t>Table C.6.1-1. Query/Retrieve Level Values for Patient Root</w:t>
      </w:r>
    </w:p>
    <w:bookmarkEnd w:id="3783"/>
    <w:p>
      <w:pPr>
        <w:spacing w:before="0" w:after="0" w:line="240" w:lineRule="auto"/>
        <w:rPr>
          <w:sz w:val="13"/>
        </w:rPr>
      </w:pPr>
    </w:p>
    <w:tbl>
      <w:tblPr>
        <w:tblInd w:w="45" w:type="dxa"/>
        <w:tblLayout w:type="fixed"/>
      </w:tblPr>
      <w:tblGrid>
        <w:gridCol w:w="5920"/>
        <w:gridCol w:w="45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84" w:name="para_515ad711_039b_4471_a4e9_237d444041"/>
          <w:p>
            <w:pPr>
              <w:keepNext/>
              <w:spacing w:before="180" w:after="0" w:line="240" w:lineRule="auto"/>
              <w:jc w:val="center"/>
            </w:pPr>
            <w:r>
              <w:rPr>
                <w:rFonts w:ascii="Arial" w:hAnsi="Arial"/>
                <w:b/>
                <w:color w:val="000000"/>
                <w:sz w:val="18"/>
              </w:rPr>
              <w:t>Query/Retrieve Level</w:t>
            </w:r>
          </w:p>
          <w:bookmarkEnd w:id="37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5" w:name="para_b1c59249_bd07_4cc8_8acf_8f6f2ea3e8"/>
          <w:p>
            <w:pPr>
              <w:spacing w:before="180" w:after="0" w:line="240" w:lineRule="auto"/>
              <w:jc w:val="center"/>
            </w:pPr>
            <w:r>
              <w:rPr>
                <w:rFonts w:ascii="Arial" w:hAnsi="Arial"/>
                <w:b/>
                <w:color w:val="000000"/>
                <w:sz w:val="18"/>
              </w:rPr>
              <w:t>Value in (0008,0052)</w:t>
            </w:r>
          </w:p>
          <w:bookmarkEnd w:id="3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6" w:name="para_7d4f1c44_8030_4f96_a755_39a0a1aa01"/>
          <w:p>
            <w:pPr>
              <w:spacing w:before="180" w:after="0" w:line="240" w:lineRule="auto"/>
            </w:pPr>
            <w:r>
              <w:rPr>
                <w:rFonts w:ascii="Arial" w:hAnsi="Arial"/>
                <w:color w:val="000000"/>
                <w:sz w:val="18"/>
              </w:rPr>
              <w:t>Patient Information</w:t>
            </w:r>
          </w:p>
          <w:bookmarkEnd w:id="3786"/>
        </w:tc>
        <w:tc>
          <w:tcPr>
            <w:tcBorders>
              <w:bottom w:val="single" w:sz="4" w:color="000000"/>
              <w:right w:val="single" w:sz="4" w:color="000000"/>
            </w:tcBorders>
            <w:tcMar>
              <w:top w:w="40" w:type="dxa"/>
              <w:left w:w="40" w:type="dxa"/>
              <w:bottom w:w="40" w:type="dxa"/>
              <w:right w:w="40" w:type="dxa"/>
            </w:tcMar>
            <w:vAlign w:val="top"/>
          </w:tcPr>
          <w:bookmarkStart w:id="3787" w:name="para_1ff416c4_1d04_44fa_a985_5ae07b9ed5"/>
          <w:p>
            <w:pPr>
              <w:spacing w:before="180" w:after="0" w:line="240" w:lineRule="auto"/>
              <w:jc w:val="center"/>
            </w:pPr>
            <w:r>
              <w:rPr>
                <w:rFonts w:ascii="Arial" w:hAnsi="Arial"/>
                <w:color w:val="000000"/>
                <w:sz w:val="18"/>
              </w:rPr>
              <w:t>PATIENT</w:t>
            </w:r>
          </w:p>
          <w:bookmarkEnd w:id="3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8" w:name="para_1ea23f71_1c13_41dd_99dc_6a0d07a82d"/>
          <w:p>
            <w:pPr>
              <w:spacing w:before="180" w:after="0" w:line="240" w:lineRule="auto"/>
            </w:pPr>
            <w:r>
              <w:rPr>
                <w:rFonts w:ascii="Arial" w:hAnsi="Arial"/>
                <w:color w:val="000000"/>
                <w:sz w:val="18"/>
              </w:rPr>
              <w:t>Study Information</w:t>
            </w:r>
          </w:p>
          <w:bookmarkEnd w:id="3788"/>
        </w:tc>
        <w:tc>
          <w:tcPr>
            <w:tcBorders>
              <w:bottom w:val="single" w:sz="4" w:color="000000"/>
              <w:right w:val="single" w:sz="4" w:color="000000"/>
            </w:tcBorders>
            <w:tcMar>
              <w:top w:w="40" w:type="dxa"/>
              <w:left w:w="40" w:type="dxa"/>
              <w:bottom w:w="40" w:type="dxa"/>
              <w:right w:w="40" w:type="dxa"/>
            </w:tcMar>
            <w:vAlign w:val="top"/>
          </w:tcPr>
          <w:bookmarkStart w:id="3789" w:name="para_a853aaca_67c6_4488_bde9_9f5c10f827"/>
          <w:p>
            <w:pPr>
              <w:spacing w:before="180" w:after="0" w:line="240" w:lineRule="auto"/>
              <w:jc w:val="center"/>
            </w:pPr>
            <w:r>
              <w:rPr>
                <w:rFonts w:ascii="Arial" w:hAnsi="Arial"/>
                <w:color w:val="000000"/>
                <w:sz w:val="18"/>
              </w:rPr>
              <w:t>STUDY</w:t>
            </w:r>
          </w:p>
          <w:bookmarkEnd w:id="3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0" w:name="para_0f058084_71ab_468d_9304_7d0aaec6d6"/>
          <w:p>
            <w:pPr>
              <w:spacing w:before="180" w:after="0" w:line="240" w:lineRule="auto"/>
            </w:pPr>
            <w:r>
              <w:rPr>
                <w:rFonts w:ascii="Arial" w:hAnsi="Arial"/>
                <w:color w:val="000000"/>
                <w:sz w:val="18"/>
              </w:rPr>
              <w:t>Series Information</w:t>
            </w:r>
          </w:p>
          <w:bookmarkEnd w:id="3790"/>
        </w:tc>
        <w:tc>
          <w:tcPr>
            <w:tcBorders>
              <w:bottom w:val="single" w:sz="4" w:color="000000"/>
              <w:right w:val="single" w:sz="4" w:color="000000"/>
            </w:tcBorders>
            <w:tcMar>
              <w:top w:w="40" w:type="dxa"/>
              <w:left w:w="40" w:type="dxa"/>
              <w:bottom w:w="40" w:type="dxa"/>
              <w:right w:w="40" w:type="dxa"/>
            </w:tcMar>
            <w:vAlign w:val="top"/>
          </w:tcPr>
          <w:bookmarkStart w:id="3791" w:name="para_3f8a1ebc_fc52_49d0_a688_fc17f7acdb"/>
          <w:p>
            <w:pPr>
              <w:spacing w:before="180" w:after="0" w:line="240" w:lineRule="auto"/>
              <w:jc w:val="center"/>
            </w:pPr>
            <w:r>
              <w:rPr>
                <w:rFonts w:ascii="Arial" w:hAnsi="Arial"/>
                <w:color w:val="000000"/>
                <w:sz w:val="18"/>
              </w:rPr>
              <w:t>SERIES</w:t>
            </w:r>
          </w:p>
          <w:bookmarkEnd w:id="3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2" w:name="para_d375a9d9_0d8c_4694_9581_f83b32bae2"/>
          <w:p>
            <w:pPr>
              <w:spacing w:before="180" w:after="0" w:line="240" w:lineRule="auto"/>
            </w:pPr>
            <w:r>
              <w:rPr>
                <w:rFonts w:ascii="Arial" w:hAnsi="Arial"/>
                <w:color w:val="000000"/>
                <w:sz w:val="18"/>
              </w:rPr>
              <w:t>Composite Object Instance Information</w:t>
            </w:r>
          </w:p>
          <w:bookmarkEnd w:id="3792"/>
        </w:tc>
        <w:tc>
          <w:tcPr>
            <w:tcBorders>
              <w:bottom w:val="single" w:sz="4" w:color="000000"/>
              <w:right w:val="single" w:sz="4" w:color="000000"/>
            </w:tcBorders>
            <w:tcMar>
              <w:top w:w="40" w:type="dxa"/>
              <w:left w:w="40" w:type="dxa"/>
              <w:bottom w:w="40" w:type="dxa"/>
              <w:right w:w="40" w:type="dxa"/>
            </w:tcMar>
            <w:vAlign w:val="top"/>
          </w:tcPr>
          <w:bookmarkStart w:id="3793" w:name="para_286ef8e0_36c4_4b5b_a050_5d2d2b3472"/>
          <w:p>
            <w:pPr>
              <w:spacing w:before="180" w:after="0" w:line="240" w:lineRule="auto"/>
              <w:jc w:val="center"/>
            </w:pPr>
            <w:r>
              <w:rPr>
                <w:rFonts w:ascii="Arial" w:hAnsi="Arial"/>
                <w:color w:val="000000"/>
                <w:sz w:val="18"/>
              </w:rPr>
              <w:t>IMAGE</w:t>
            </w:r>
          </w:p>
          <w:bookmarkEnd w:id="3793"/>
        </w:tc>
      </w:tr>
    </w:tbl>
    <w:bookmarkStart w:id="3794" w:name="idm213345275664"/>
    <w:p>
      <w:pPr>
        <w:keepNext/>
        <w:spacing w:before="180" w:after="0" w:line="240" w:lineRule="auto"/>
        <w:ind w:left="360" w:right="360" w:firstLine="0"/>
        <w:jc w:val="both"/>
      </w:pPr>
      <w:r>
        <w:rPr>
          <w:rFonts w:ascii="Arial" w:hAnsi="Arial"/>
          <w:color w:val="000000"/>
          <w:sz w:val="18"/>
        </w:rPr>
        <w:t>Note</w:t>
      </w:r>
    </w:p>
    <w:bookmarkEnd w:id="3794"/>
    <w:bookmarkStart w:id="3795" w:name="para_996bcc4a_3ec6_451b_9846_6b73e1d8fe"/>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editions of the standard. It should not be taken to mean that Composite Object Instances of other than image type are not included at the level indicated by the value IMAGE.</w:t>
      </w:r>
    </w:p>
    <w:bookmarkEnd w:id="3795"/>
    <w:bookmarkStart w:id="3796" w:name="sect_C_6_1_1"/>
    <w:p>
      <w:pPr>
        <w:spacing w:before="180" w:after="0" w:line="240" w:lineRule="auto"/>
      </w:pPr>
      <w:r>
        <w:rPr>
          <w:rFonts w:ascii="Arial" w:hAnsi="Arial"/>
          <w:b/>
          <w:color w:val="000000"/>
          <w:sz w:val="26"/>
        </w:rPr>
        <w:t>C.6.1.1 Patient Root Query/Retrieve Information Model</w:t>
      </w:r>
    </w:p>
    <w:bookmarkEnd w:id="3796"/>
    <w:bookmarkStart w:id="3797" w:name="sect_C_6_1_1_1"/>
    <w:p>
      <w:pPr>
        <w:spacing w:before="180" w:after="0" w:line="240" w:lineRule="auto"/>
      </w:pPr>
      <w:r>
        <w:rPr>
          <w:rFonts w:ascii="Arial" w:hAnsi="Arial"/>
          <w:b/>
          <w:color w:val="000000"/>
          <w:sz w:val="22"/>
        </w:rPr>
        <w:t>C.6.1.1.1 E/R Model</w:t>
      </w:r>
    </w:p>
    <w:bookmarkEnd w:id="3797"/>
    <w:bookmarkStart w:id="3798" w:name="para_fec739d4_7a83_40df_8907_91eae26bcd"/>
    <w:p>
      <w:pPr>
        <w:spacing w:before="180" w:after="0" w:line="240" w:lineRule="auto"/>
        <w:jc w:val="both"/>
      </w:pPr>
      <w:r>
        <w:rPr>
          <w:rFonts w:ascii="Arial" w:hAnsi="Arial"/>
          <w:color w:val="000000"/>
          <w:sz w:val="18"/>
        </w:rPr>
        <w:t xml:space="preserve">The Patient Root Query/Retrieve Information Model may be represented by the entity relationship diagram shown in </w:t>
      </w:r>
      <w:hyperlink w:anchor="figure_C_6_1">
        <w:r>
          <w:rPr>
            <w:rFonts w:ascii="Arial" w:hAnsi="Arial"/>
            <w:color w:val="000000"/>
            <w:sz w:val="18"/>
          </w:rPr>
          <w:t>Figure C.6-1</w:t>
        </w:r>
      </w:hyperlink>
      <w:r>
        <w:rPr>
          <w:rFonts w:ascii="Arial" w:hAnsi="Arial"/>
          <w:color w:val="000000"/>
          <w:sz w:val="18"/>
        </w:rPr>
        <w:t>.</w:t>
      </w:r>
    </w:p>
    <w:bookmarkEnd w:id="3798"/>
    <w:bookmarkStart w:id="3799" w:name="para_43914728_945e_47c9_af6a_8ac60c0d37"/>
    <w:p>
      <w:pPr>
        <w:spacing w:before="180" w:after="0" w:line="240" w:lineRule="auto"/>
        <w:jc w:val="both"/>
      </w:pPr>
    </w:p>
    <w:bookmarkEnd w:id="3799"/>
    <w:bookmarkStart w:id="3800" w:name="figure_C_6_1"/>
    <w:bookmarkStart w:id="3801" w:name="idm213345267360"/>
    <w:p>
      <w:pPr>
        <w:spacing w:before="180" w:after="0" w:line="240" w:lineRule="auto"/>
        <w:jc w:val="center"/>
      </w:pPr>
      <w:r>
        <w:rPr>
          <w:rFonts w:ascii="Arial" w:hAnsi="Arial"/>
          <w:color w:val="000000"/>
          <w:sz w:val="18"/>
        </w:rPr>
        <w:drawing>
          <wp:inline>
            <wp:extent cx="4781550" cy="3305175"/>
            <wp:docPr id="11" name="Picture 5"/>
            <a:graphic>
              <a:graphicData uri="http://schemas.openxmlformats.org/drawingml/2006/picture">
                <p:pic>
                  <p:nvPicPr>
                    <p:cNvPr id="12" name="Picture 5"/>
                    <p:cNvPicPr/>
                  </p:nvPicPr>
                  <p:blipFill>
                    <a:blip r:embed="r392"/>
                    <a:srcRect/>
                    <a:stretch>
                      <a:fillRect/>
                    </a:stretch>
                  </p:blipFill>
                  <p:spPr>
                    <a:xfrm>
                      <a:off x="0" y="0"/>
                      <a:ext cx="4781550" cy="3305175"/>
                    </a:xfrm>
                    <a:prstGeom prst="rect"/>
                  </p:spPr>
                </p:pic>
              </a:graphicData>
            </a:graphic>
          </wp:inline>
        </w:drawing>
      </w:r>
    </w:p>
    <w:bookmarkEnd w:id="3801"/>
    <w:bookmarkEnd w:id="3800"/>
    <w:p>
      <w:pPr>
        <w:spacing w:before="216" w:after="0" w:line="240" w:lineRule="auto"/>
        <w:jc w:val="center"/>
      </w:pPr>
      <w:r>
        <w:rPr>
          <w:rFonts w:ascii="Arial" w:hAnsi="Arial"/>
          <w:b/>
          <w:color w:val="000000"/>
          <w:sz w:val="22"/>
        </w:rPr>
        <w:t>Figure C.6-1. Patient Root Query/Retrieve Information Model E/R Diagram</w:t>
      </w:r>
    </w:p>
    <w:bookmarkStart w:id="3802" w:name="sect_C_6_1_1_2"/>
    <w:p>
      <w:pPr>
        <w:spacing w:before="180" w:after="0" w:line="240" w:lineRule="auto"/>
      </w:pPr>
      <w:r>
        <w:rPr>
          <w:rFonts w:ascii="Arial" w:hAnsi="Arial"/>
          <w:b/>
          <w:color w:val="000000"/>
          <w:sz w:val="22"/>
        </w:rPr>
        <w:t>C.6.1.1.2 Patient Level</w:t>
      </w:r>
    </w:p>
    <w:bookmarkEnd w:id="3802"/>
    <w:bookmarkStart w:id="3803" w:name="para_15b764e5_007d_423f_9c74_f3a97713bb"/>
    <w:p>
      <w:pPr>
        <w:spacing w:before="180" w:after="0" w:line="240" w:lineRule="auto"/>
        <w:jc w:val="both"/>
      </w:pPr>
      <w:hyperlink w:anchor="table_C_6_1">
        <w:r>
          <w:rPr>
            <w:rFonts w:ascii="Arial" w:hAnsi="Arial"/>
            <w:color w:val="000000"/>
            <w:sz w:val="18"/>
          </w:rPr>
          <w:t>Table C.6-1</w:t>
        </w:r>
      </w:hyperlink>
      <w:r>
        <w:rPr>
          <w:rFonts w:ascii="Arial" w:hAnsi="Arial"/>
          <w:color w:val="000000"/>
          <w:sz w:val="18"/>
        </w:rPr>
        <w:t xml:space="preserve"> defines the Attributes at the Patient Query/Retrieve level of the Patient Root Query/Retrieve Information Model.</w:t>
      </w:r>
    </w:p>
    <w:bookmarkEnd w:id="3803"/>
    <w:bookmarkStart w:id="3804" w:name="idm213345262144"/>
    <w:p>
      <w:pPr>
        <w:keepNext/>
        <w:spacing w:before="180" w:after="0" w:line="240" w:lineRule="auto"/>
        <w:ind w:left="360" w:right="360" w:firstLine="0"/>
        <w:jc w:val="both"/>
      </w:pPr>
      <w:r>
        <w:rPr>
          <w:rFonts w:ascii="Arial" w:hAnsi="Arial"/>
          <w:color w:val="000000"/>
          <w:sz w:val="18"/>
        </w:rPr>
        <w:t>Note</w:t>
      </w:r>
    </w:p>
    <w:bookmarkEnd w:id="3804"/>
    <w:bookmarkStart w:id="3805" w:name="idm213345261888"/>
    <w:bookmarkStart w:id="3806" w:name="idm213345261392"/>
    <w:bookmarkStart w:id="3807" w:name="para_5bfa1d1e_cc8c_4173_ae6f_cb4339c74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807"/>
    <w:bookmarkEnd w:id="3806"/>
    <w:bookmarkEnd w:id="3805"/>
    <w:bookmarkStart w:id="3808" w:name="idm213345259376"/>
    <w:bookmarkStart w:id="3809" w:name="para_b97ecfe2_e273_4a43_a0ba_84068d07d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809"/>
    <w:bookmarkEnd w:id="3808"/>
    <w:bookmarkStart w:id="3810" w:name="idm213345257904"/>
    <w:bookmarkStart w:id="3811" w:name="para_d2b53feb_1daa_4d31_9dee_cc53ac699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Previously, Other Patient IDs (0010,1000) was included in this table. This Attribute have been retired. See PS3.4 2017a.</w:t>
      </w:r>
    </w:p>
    <w:bookmarkEnd w:id="3811"/>
    <w:bookmarkEnd w:id="3810"/>
    <w:bookmarkStart w:id="3812" w:name="table_C_6_1"/>
    <w:p>
      <w:pPr>
        <w:keepNext/>
        <w:spacing w:before="216" w:after="0" w:line="240" w:lineRule="auto"/>
        <w:jc w:val="center"/>
      </w:pPr>
      <w:r>
        <w:rPr>
          <w:rFonts w:ascii="Arial" w:hAnsi="Arial"/>
          <w:b/>
          <w:color w:val="000000"/>
          <w:sz w:val="22"/>
        </w:rPr>
        <w:t>Table C.6-1. Patient Level Attributes for the Patient Root Query/Retrieve Information Model</w:t>
      </w:r>
    </w:p>
    <w:bookmarkEnd w:id="3812"/>
    <w:p>
      <w:pPr>
        <w:spacing w:before="0" w:after="0" w:line="240" w:lineRule="auto"/>
        <w:rPr>
          <w:sz w:val="13"/>
        </w:rPr>
      </w:pPr>
    </w:p>
    <w:tbl>
      <w:tblPr>
        <w:tblInd w:w="45" w:type="dxa"/>
        <w:tblLayout w:type="fixed"/>
      </w:tblPr>
      <w:tblGrid>
        <w:gridCol w:w="4979"/>
        <w:gridCol w:w="3004"/>
        <w:gridCol w:w="24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13" w:name="para_616c9f13_9ba0_4b23_a6e9_52c472f2eb"/>
          <w:p>
            <w:pPr>
              <w:keepNext/>
              <w:spacing w:before="180" w:after="0" w:line="240" w:lineRule="auto"/>
              <w:jc w:val="center"/>
            </w:pPr>
            <w:r>
              <w:rPr>
                <w:rFonts w:ascii="Arial" w:hAnsi="Arial"/>
                <w:b/>
                <w:color w:val="000000"/>
                <w:sz w:val="18"/>
              </w:rPr>
              <w:t>Attribute Name</w:t>
            </w:r>
          </w:p>
          <w:bookmarkEnd w:id="3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14" w:name="para_bed87982_9be5_49ca_8b18_0ddc66d0cc"/>
          <w:p>
            <w:pPr>
              <w:spacing w:before="180" w:after="0" w:line="240" w:lineRule="auto"/>
              <w:jc w:val="center"/>
            </w:pPr>
            <w:r>
              <w:rPr>
                <w:rFonts w:ascii="Arial" w:hAnsi="Arial"/>
                <w:b/>
                <w:color w:val="000000"/>
                <w:sz w:val="18"/>
              </w:rPr>
              <w:t>Tag</w:t>
            </w:r>
          </w:p>
          <w:bookmarkEnd w:id="3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15" w:name="para_4e275f4c_144c_477c_af01_fe3a4c436f"/>
          <w:p>
            <w:pPr>
              <w:spacing w:before="180" w:after="0" w:line="240" w:lineRule="auto"/>
              <w:jc w:val="center"/>
            </w:pPr>
            <w:r>
              <w:rPr>
                <w:rFonts w:ascii="Arial" w:hAnsi="Arial"/>
                <w:b/>
                <w:color w:val="000000"/>
                <w:sz w:val="18"/>
              </w:rPr>
              <w:t>Type</w:t>
            </w:r>
          </w:p>
          <w:bookmarkEnd w:id="3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6" w:name="para_98d4e1d2_b974_4b28_88a8_fd9c4c3f61"/>
          <w:p>
            <w:pPr>
              <w:spacing w:before="180" w:after="0" w:line="240" w:lineRule="auto"/>
            </w:pPr>
            <w:r>
              <w:rPr>
                <w:rFonts w:ascii="Arial" w:hAnsi="Arial"/>
                <w:color w:val="000000"/>
                <w:sz w:val="18"/>
              </w:rPr>
              <w:t>Patient's Name</w:t>
            </w:r>
          </w:p>
          <w:bookmarkEnd w:id="3816"/>
        </w:tc>
        <w:tc>
          <w:tcPr>
            <w:tcBorders>
              <w:bottom w:val="single" w:sz="4" w:color="000000"/>
              <w:right w:val="single" w:sz="4" w:color="000000"/>
            </w:tcBorders>
            <w:tcMar>
              <w:top w:w="40" w:type="dxa"/>
              <w:left w:w="40" w:type="dxa"/>
              <w:bottom w:w="40" w:type="dxa"/>
              <w:right w:w="40" w:type="dxa"/>
            </w:tcMar>
            <w:vAlign w:val="top"/>
          </w:tcPr>
          <w:bookmarkStart w:id="3817" w:name="para_a4a3a8ce_c573_4b81_8104_1d516af04c"/>
          <w:p>
            <w:pPr>
              <w:spacing w:before="180" w:after="0" w:line="240" w:lineRule="auto"/>
              <w:jc w:val="center"/>
            </w:pPr>
            <w:r>
              <w:rPr>
                <w:rFonts w:ascii="Arial" w:hAnsi="Arial"/>
                <w:color w:val="000000"/>
                <w:sz w:val="18"/>
              </w:rPr>
              <w:t>(0010,0010)</w:t>
            </w:r>
          </w:p>
          <w:bookmarkEnd w:id="3817"/>
        </w:tc>
        <w:tc>
          <w:tcPr>
            <w:tcBorders>
              <w:bottom w:val="single" w:sz="4" w:color="000000"/>
              <w:right w:val="single" w:sz="4" w:color="000000"/>
            </w:tcBorders>
            <w:tcMar>
              <w:top w:w="40" w:type="dxa"/>
              <w:left w:w="40" w:type="dxa"/>
              <w:bottom w:w="40" w:type="dxa"/>
              <w:right w:w="40" w:type="dxa"/>
            </w:tcMar>
            <w:vAlign w:val="top"/>
          </w:tcPr>
          <w:bookmarkStart w:id="3818" w:name="para_56d5add6_b47e_486c_8f0f_6be6552c10"/>
          <w:p>
            <w:pPr>
              <w:spacing w:before="180" w:after="0" w:line="240" w:lineRule="auto"/>
              <w:jc w:val="center"/>
            </w:pPr>
            <w:r>
              <w:rPr>
                <w:rFonts w:ascii="Arial" w:hAnsi="Arial"/>
                <w:color w:val="000000"/>
                <w:sz w:val="18"/>
              </w:rPr>
              <w:t>R</w:t>
            </w:r>
          </w:p>
          <w:bookmarkEnd w:id="3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9" w:name="para_cb4d747f_d7cb_42b6_b4f3_0bc8cc6dc0"/>
          <w:p>
            <w:pPr>
              <w:spacing w:before="180" w:after="0" w:line="240" w:lineRule="auto"/>
            </w:pPr>
            <w:r>
              <w:rPr>
                <w:rFonts w:ascii="Arial" w:hAnsi="Arial"/>
                <w:color w:val="000000"/>
                <w:sz w:val="18"/>
              </w:rPr>
              <w:t>Patient ID</w:t>
            </w:r>
          </w:p>
          <w:bookmarkEnd w:id="3819"/>
        </w:tc>
        <w:tc>
          <w:tcPr>
            <w:tcBorders>
              <w:bottom w:val="single" w:sz="4" w:color="000000"/>
              <w:right w:val="single" w:sz="4" w:color="000000"/>
            </w:tcBorders>
            <w:tcMar>
              <w:top w:w="40" w:type="dxa"/>
              <w:left w:w="40" w:type="dxa"/>
              <w:bottom w:w="40" w:type="dxa"/>
              <w:right w:w="40" w:type="dxa"/>
            </w:tcMar>
            <w:vAlign w:val="top"/>
          </w:tcPr>
          <w:bookmarkStart w:id="3820" w:name="para_92460cb0_c527_49f9_8d79_607b64a553"/>
          <w:p>
            <w:pPr>
              <w:spacing w:before="180" w:after="0" w:line="240" w:lineRule="auto"/>
              <w:jc w:val="center"/>
            </w:pPr>
            <w:r>
              <w:rPr>
                <w:rFonts w:ascii="Arial" w:hAnsi="Arial"/>
                <w:color w:val="000000"/>
                <w:sz w:val="18"/>
              </w:rPr>
              <w:t>(0010,0020)</w:t>
            </w:r>
          </w:p>
          <w:bookmarkEnd w:id="3820"/>
        </w:tc>
        <w:tc>
          <w:tcPr>
            <w:tcBorders>
              <w:bottom w:val="single" w:sz="4" w:color="000000"/>
              <w:right w:val="single" w:sz="4" w:color="000000"/>
            </w:tcBorders>
            <w:tcMar>
              <w:top w:w="40" w:type="dxa"/>
              <w:left w:w="40" w:type="dxa"/>
              <w:bottom w:w="40" w:type="dxa"/>
              <w:right w:w="40" w:type="dxa"/>
            </w:tcMar>
            <w:vAlign w:val="top"/>
          </w:tcPr>
          <w:bookmarkStart w:id="3821" w:name="para_120daa21_c226_4457_a06d_d96d15b42e"/>
          <w:p>
            <w:pPr>
              <w:spacing w:before="180" w:after="0" w:line="240" w:lineRule="auto"/>
              <w:jc w:val="center"/>
            </w:pPr>
            <w:r>
              <w:rPr>
                <w:rFonts w:ascii="Arial" w:hAnsi="Arial"/>
                <w:color w:val="000000"/>
                <w:sz w:val="18"/>
              </w:rPr>
              <w:t>U</w:t>
            </w:r>
          </w:p>
          <w:bookmarkEnd w:id="3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2" w:name="para_e760c9a2_04c2_4b97_8a93_ce7974a0ea"/>
          <w:p>
            <w:pPr>
              <w:spacing w:before="180" w:after="0" w:line="240" w:lineRule="auto"/>
            </w:pPr>
            <w:r>
              <w:rPr>
                <w:rFonts w:ascii="Arial" w:hAnsi="Arial"/>
                <w:color w:val="000000"/>
                <w:sz w:val="18"/>
              </w:rPr>
              <w:t>Issuer of Patient ID</w:t>
            </w:r>
          </w:p>
          <w:bookmarkEnd w:id="3822"/>
        </w:tc>
        <w:tc>
          <w:tcPr>
            <w:tcBorders>
              <w:bottom w:val="single" w:sz="4" w:color="000000"/>
              <w:right w:val="single" w:sz="4" w:color="000000"/>
            </w:tcBorders>
            <w:tcMar>
              <w:top w:w="40" w:type="dxa"/>
              <w:left w:w="40" w:type="dxa"/>
              <w:bottom w:w="40" w:type="dxa"/>
              <w:right w:w="40" w:type="dxa"/>
            </w:tcMar>
            <w:vAlign w:val="top"/>
          </w:tcPr>
          <w:bookmarkStart w:id="3823" w:name="para_fc5db80f_4827_4002_b5f9_8d9dcaacf8"/>
          <w:p>
            <w:pPr>
              <w:spacing w:before="180" w:after="0" w:line="240" w:lineRule="auto"/>
              <w:jc w:val="center"/>
            </w:pPr>
            <w:r>
              <w:rPr>
                <w:rFonts w:ascii="Arial" w:hAnsi="Arial"/>
                <w:color w:val="000000"/>
                <w:sz w:val="18"/>
              </w:rPr>
              <w:t>(0010,0021)</w:t>
            </w:r>
          </w:p>
          <w:bookmarkEnd w:id="3823"/>
        </w:tc>
        <w:tc>
          <w:tcPr>
            <w:tcBorders>
              <w:bottom w:val="single" w:sz="4" w:color="000000"/>
              <w:right w:val="single" w:sz="4" w:color="000000"/>
            </w:tcBorders>
            <w:tcMar>
              <w:top w:w="40" w:type="dxa"/>
              <w:left w:w="40" w:type="dxa"/>
              <w:bottom w:w="40" w:type="dxa"/>
              <w:right w:w="40" w:type="dxa"/>
            </w:tcMar>
            <w:vAlign w:val="top"/>
          </w:tcPr>
          <w:bookmarkStart w:id="3824" w:name="para_bdd2af2f_a825_4931_b84f_c977312e69"/>
          <w:p>
            <w:pPr>
              <w:spacing w:before="180" w:after="0" w:line="240" w:lineRule="auto"/>
              <w:jc w:val="center"/>
            </w:pPr>
            <w:r>
              <w:rPr>
                <w:rFonts w:ascii="Arial" w:hAnsi="Arial"/>
                <w:color w:val="000000"/>
                <w:sz w:val="18"/>
              </w:rPr>
              <w:t>O</w:t>
            </w:r>
          </w:p>
          <w:bookmarkEnd w:id="3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5" w:name="para_3cfb2dc0_7c70_4bf8_90e7_2c6dbc90bd"/>
          <w:p>
            <w:pPr>
              <w:spacing w:before="180" w:after="0" w:line="240" w:lineRule="auto"/>
            </w:pPr>
            <w:r>
              <w:rPr>
                <w:rFonts w:ascii="Arial" w:hAnsi="Arial"/>
                <w:color w:val="000000"/>
                <w:sz w:val="18"/>
              </w:rPr>
              <w:t>Referenced Patient Sequence</w:t>
            </w:r>
          </w:p>
          <w:bookmarkEnd w:id="3825"/>
        </w:tc>
        <w:tc>
          <w:tcPr>
            <w:tcBorders>
              <w:bottom w:val="single" w:sz="4" w:color="000000"/>
              <w:right w:val="single" w:sz="4" w:color="000000"/>
            </w:tcBorders>
            <w:tcMar>
              <w:top w:w="40" w:type="dxa"/>
              <w:left w:w="40" w:type="dxa"/>
              <w:bottom w:w="40" w:type="dxa"/>
              <w:right w:w="40" w:type="dxa"/>
            </w:tcMar>
            <w:vAlign w:val="top"/>
          </w:tcPr>
          <w:bookmarkStart w:id="3826" w:name="para_222d25f7_eb63_4311_99be_7fa8c90e34"/>
          <w:p>
            <w:pPr>
              <w:spacing w:before="180" w:after="0" w:line="240" w:lineRule="auto"/>
              <w:jc w:val="center"/>
            </w:pPr>
            <w:r>
              <w:rPr>
                <w:rFonts w:ascii="Arial" w:hAnsi="Arial"/>
                <w:color w:val="000000"/>
                <w:sz w:val="18"/>
              </w:rPr>
              <w:t>(0008,1120)</w:t>
            </w:r>
          </w:p>
          <w:bookmarkEnd w:id="3826"/>
        </w:tc>
        <w:tc>
          <w:tcPr>
            <w:tcBorders>
              <w:bottom w:val="single" w:sz="4" w:color="000000"/>
              <w:right w:val="single" w:sz="4" w:color="000000"/>
            </w:tcBorders>
            <w:tcMar>
              <w:top w:w="40" w:type="dxa"/>
              <w:left w:w="40" w:type="dxa"/>
              <w:bottom w:w="40" w:type="dxa"/>
              <w:right w:w="40" w:type="dxa"/>
            </w:tcMar>
            <w:vAlign w:val="top"/>
          </w:tcPr>
          <w:bookmarkStart w:id="3827" w:name="para_9a25580b_b670_4f10_bb73_f17a4579f2"/>
          <w:p>
            <w:pPr>
              <w:spacing w:before="180" w:after="0" w:line="240" w:lineRule="auto"/>
              <w:jc w:val="center"/>
            </w:pPr>
            <w:r>
              <w:rPr>
                <w:rFonts w:ascii="Arial" w:hAnsi="Arial"/>
                <w:color w:val="000000"/>
                <w:sz w:val="18"/>
              </w:rPr>
              <w:t>O</w:t>
            </w:r>
          </w:p>
          <w:bookmarkEnd w:id="3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8" w:name="para_9708263d_96fb_421e_84cd_0727771f98"/>
          <w:p>
            <w:pPr>
              <w:spacing w:before="180" w:after="0" w:line="240" w:lineRule="auto"/>
            </w:pPr>
            <w:r>
              <w:rPr>
                <w:rFonts w:ascii="Arial" w:hAnsi="Arial"/>
                <w:color w:val="000000"/>
                <w:sz w:val="18"/>
              </w:rPr>
              <w:t>&gt;Referenced SOP Class UID</w:t>
            </w:r>
          </w:p>
          <w:bookmarkEnd w:id="3828"/>
        </w:tc>
        <w:tc>
          <w:tcPr>
            <w:tcBorders>
              <w:bottom w:val="single" w:sz="4" w:color="000000"/>
              <w:right w:val="single" w:sz="4" w:color="000000"/>
            </w:tcBorders>
            <w:tcMar>
              <w:top w:w="40" w:type="dxa"/>
              <w:left w:w="40" w:type="dxa"/>
              <w:bottom w:w="40" w:type="dxa"/>
              <w:right w:w="40" w:type="dxa"/>
            </w:tcMar>
            <w:vAlign w:val="top"/>
          </w:tcPr>
          <w:bookmarkStart w:id="3829" w:name="para_1688f1de_70cf_411b_a903_5bb7f82eb6"/>
          <w:p>
            <w:pPr>
              <w:spacing w:before="180" w:after="0" w:line="240" w:lineRule="auto"/>
              <w:jc w:val="center"/>
            </w:pPr>
            <w:r>
              <w:rPr>
                <w:rFonts w:ascii="Arial" w:hAnsi="Arial"/>
                <w:color w:val="000000"/>
                <w:sz w:val="18"/>
              </w:rPr>
              <w:t>(0008,1150)</w:t>
            </w:r>
          </w:p>
          <w:bookmarkEnd w:id="3829"/>
        </w:tc>
        <w:tc>
          <w:tcPr>
            <w:tcBorders>
              <w:bottom w:val="single" w:sz="4" w:color="000000"/>
              <w:right w:val="single" w:sz="4" w:color="000000"/>
            </w:tcBorders>
            <w:tcMar>
              <w:top w:w="40" w:type="dxa"/>
              <w:left w:w="40" w:type="dxa"/>
              <w:bottom w:w="40" w:type="dxa"/>
              <w:right w:w="40" w:type="dxa"/>
            </w:tcMar>
            <w:vAlign w:val="top"/>
          </w:tcPr>
          <w:bookmarkStart w:id="3830" w:name="para_8ac0603f_aadf_4eef_afa9_5876958e43"/>
          <w:p>
            <w:pPr>
              <w:spacing w:before="180" w:after="0" w:line="240" w:lineRule="auto"/>
              <w:jc w:val="center"/>
            </w:pPr>
            <w:r>
              <w:rPr>
                <w:rFonts w:ascii="Arial" w:hAnsi="Arial"/>
                <w:color w:val="000000"/>
                <w:sz w:val="18"/>
              </w:rPr>
              <w:t>O</w:t>
            </w:r>
          </w:p>
          <w:bookmarkEnd w:id="3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1" w:name="para_b9e17972_0851_4615_956d_3fadf6bae2"/>
          <w:p>
            <w:pPr>
              <w:spacing w:before="180" w:after="0" w:line="240" w:lineRule="auto"/>
            </w:pPr>
            <w:r>
              <w:rPr>
                <w:rFonts w:ascii="Arial" w:hAnsi="Arial"/>
                <w:color w:val="000000"/>
                <w:sz w:val="18"/>
              </w:rPr>
              <w:t>&gt;Referenced SOP Instance UID</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61bdc355_6f0d_42a5_9c7e_fd0cc1dc41"/>
          <w:p>
            <w:pPr>
              <w:spacing w:before="180" w:after="0" w:line="240" w:lineRule="auto"/>
              <w:jc w:val="center"/>
            </w:pPr>
            <w:r>
              <w:rPr>
                <w:rFonts w:ascii="Arial" w:hAnsi="Arial"/>
                <w:color w:val="000000"/>
                <w:sz w:val="18"/>
              </w:rPr>
              <w:t>(0008,1155)</w:t>
            </w:r>
          </w:p>
          <w:bookmarkEnd w:id="3832"/>
        </w:tc>
        <w:tc>
          <w:tcPr>
            <w:tcBorders>
              <w:bottom w:val="single" w:sz="4" w:color="000000"/>
              <w:right w:val="single" w:sz="4" w:color="000000"/>
            </w:tcBorders>
            <w:tcMar>
              <w:top w:w="40" w:type="dxa"/>
              <w:left w:w="40" w:type="dxa"/>
              <w:bottom w:w="40" w:type="dxa"/>
              <w:right w:w="40" w:type="dxa"/>
            </w:tcMar>
            <w:vAlign w:val="top"/>
          </w:tcPr>
          <w:bookmarkStart w:id="3833" w:name="para_5f45eeae_6c6b_4a31_b261_667b5038f2"/>
          <w:p>
            <w:pPr>
              <w:spacing w:before="180" w:after="0" w:line="240" w:lineRule="auto"/>
              <w:jc w:val="center"/>
            </w:pPr>
            <w:r>
              <w:rPr>
                <w:rFonts w:ascii="Arial" w:hAnsi="Arial"/>
                <w:color w:val="000000"/>
                <w:sz w:val="18"/>
              </w:rPr>
              <w:t>O</w:t>
            </w:r>
          </w:p>
          <w:bookmarkEnd w:id="3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4" w:name="para_3ce3864a_3ade_4555_953c_6994c98863"/>
          <w:p>
            <w:pPr>
              <w:spacing w:before="180" w:after="0" w:line="240" w:lineRule="auto"/>
            </w:pPr>
            <w:r>
              <w:rPr>
                <w:rFonts w:ascii="Arial" w:hAnsi="Arial"/>
                <w:color w:val="000000"/>
                <w:sz w:val="18"/>
              </w:rPr>
              <w:t>Patient's Birth Date</w:t>
            </w:r>
          </w:p>
          <w:bookmarkEnd w:id="3834"/>
        </w:tc>
        <w:tc>
          <w:tcPr>
            <w:tcBorders>
              <w:bottom w:val="single" w:sz="4" w:color="000000"/>
              <w:right w:val="single" w:sz="4" w:color="000000"/>
            </w:tcBorders>
            <w:tcMar>
              <w:top w:w="40" w:type="dxa"/>
              <w:left w:w="40" w:type="dxa"/>
              <w:bottom w:w="40" w:type="dxa"/>
              <w:right w:w="40" w:type="dxa"/>
            </w:tcMar>
            <w:vAlign w:val="top"/>
          </w:tcPr>
          <w:bookmarkStart w:id="3835" w:name="para_e14724f9_fd0e_480a_948e_2039ee7234"/>
          <w:p>
            <w:pPr>
              <w:spacing w:before="180" w:after="0" w:line="240" w:lineRule="auto"/>
              <w:jc w:val="center"/>
            </w:pPr>
            <w:r>
              <w:rPr>
                <w:rFonts w:ascii="Arial" w:hAnsi="Arial"/>
                <w:color w:val="000000"/>
                <w:sz w:val="18"/>
              </w:rPr>
              <w:t>(0010,0030)</w:t>
            </w:r>
          </w:p>
          <w:bookmarkEnd w:id="3835"/>
        </w:tc>
        <w:tc>
          <w:tcPr>
            <w:tcBorders>
              <w:bottom w:val="single" w:sz="4" w:color="000000"/>
              <w:right w:val="single" w:sz="4" w:color="000000"/>
            </w:tcBorders>
            <w:tcMar>
              <w:top w:w="40" w:type="dxa"/>
              <w:left w:w="40" w:type="dxa"/>
              <w:bottom w:w="40" w:type="dxa"/>
              <w:right w:w="40" w:type="dxa"/>
            </w:tcMar>
            <w:vAlign w:val="top"/>
          </w:tcPr>
          <w:bookmarkStart w:id="3836" w:name="para_fee4f2a6_b5f8_469a_ad9c_aaf3c0c0dd"/>
          <w:p>
            <w:pPr>
              <w:spacing w:before="180" w:after="0" w:line="240" w:lineRule="auto"/>
              <w:jc w:val="center"/>
            </w:pPr>
            <w:r>
              <w:rPr>
                <w:rFonts w:ascii="Arial" w:hAnsi="Arial"/>
                <w:color w:val="000000"/>
                <w:sz w:val="18"/>
              </w:rPr>
              <w:t>O</w:t>
            </w:r>
          </w:p>
          <w:bookmarkEnd w:id="3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7" w:name="para_78c8e649_515a_4337_bc21_e5d2bf7c18"/>
          <w:p>
            <w:pPr>
              <w:spacing w:before="180" w:after="0" w:line="240" w:lineRule="auto"/>
            </w:pPr>
            <w:r>
              <w:rPr>
                <w:rFonts w:ascii="Arial" w:hAnsi="Arial"/>
                <w:color w:val="000000"/>
                <w:sz w:val="18"/>
              </w:rPr>
              <w:t>Patient's Birth Time</w:t>
            </w:r>
          </w:p>
          <w:bookmarkEnd w:id="3837"/>
        </w:tc>
        <w:tc>
          <w:tcPr>
            <w:tcBorders>
              <w:bottom w:val="single" w:sz="4" w:color="000000"/>
              <w:right w:val="single" w:sz="4" w:color="000000"/>
            </w:tcBorders>
            <w:tcMar>
              <w:top w:w="40" w:type="dxa"/>
              <w:left w:w="40" w:type="dxa"/>
              <w:bottom w:w="40" w:type="dxa"/>
              <w:right w:w="40" w:type="dxa"/>
            </w:tcMar>
            <w:vAlign w:val="top"/>
          </w:tcPr>
          <w:bookmarkStart w:id="3838" w:name="para_7d3753d4_98e8_4931_8217_3655775342"/>
          <w:p>
            <w:pPr>
              <w:spacing w:before="180" w:after="0" w:line="240" w:lineRule="auto"/>
              <w:jc w:val="center"/>
            </w:pPr>
            <w:r>
              <w:rPr>
                <w:rFonts w:ascii="Arial" w:hAnsi="Arial"/>
                <w:color w:val="000000"/>
                <w:sz w:val="18"/>
              </w:rPr>
              <w:t>(0010,0032)</w:t>
            </w:r>
          </w:p>
          <w:bookmarkEnd w:id="3838"/>
        </w:tc>
        <w:tc>
          <w:tcPr>
            <w:tcBorders>
              <w:bottom w:val="single" w:sz="4" w:color="000000"/>
              <w:right w:val="single" w:sz="4" w:color="000000"/>
            </w:tcBorders>
            <w:tcMar>
              <w:top w:w="40" w:type="dxa"/>
              <w:left w:w="40" w:type="dxa"/>
              <w:bottom w:w="40" w:type="dxa"/>
              <w:right w:w="40" w:type="dxa"/>
            </w:tcMar>
            <w:vAlign w:val="top"/>
          </w:tcPr>
          <w:bookmarkStart w:id="3839" w:name="para_2cbf2f62_baac_430b_b74a_720f72b463"/>
          <w:p>
            <w:pPr>
              <w:spacing w:before="180" w:after="0" w:line="240" w:lineRule="auto"/>
              <w:jc w:val="center"/>
            </w:pPr>
            <w:r>
              <w:rPr>
                <w:rFonts w:ascii="Arial" w:hAnsi="Arial"/>
                <w:color w:val="000000"/>
                <w:sz w:val="18"/>
              </w:rPr>
              <w:t>O</w:t>
            </w:r>
          </w:p>
          <w:bookmarkEnd w:id="3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0" w:name="para_9ae03e5c_3a4e_4fbb_9a02_98f106038c"/>
          <w:p>
            <w:pPr>
              <w:spacing w:before="180" w:after="0" w:line="240" w:lineRule="auto"/>
            </w:pPr>
            <w:r>
              <w:rPr>
                <w:rFonts w:ascii="Arial" w:hAnsi="Arial"/>
                <w:color w:val="000000"/>
                <w:sz w:val="18"/>
              </w:rPr>
              <w:t>Patient's Sex</w:t>
            </w:r>
          </w:p>
          <w:bookmarkEnd w:id="3840"/>
        </w:tc>
        <w:tc>
          <w:tcPr>
            <w:tcBorders>
              <w:bottom w:val="single" w:sz="4" w:color="000000"/>
              <w:right w:val="single" w:sz="4" w:color="000000"/>
            </w:tcBorders>
            <w:tcMar>
              <w:top w:w="40" w:type="dxa"/>
              <w:left w:w="40" w:type="dxa"/>
              <w:bottom w:w="40" w:type="dxa"/>
              <w:right w:w="40" w:type="dxa"/>
            </w:tcMar>
            <w:vAlign w:val="top"/>
          </w:tcPr>
          <w:bookmarkStart w:id="3841" w:name="para_e5cf70f6_3b28_4d21_892a_4c6857fc0c"/>
          <w:p>
            <w:pPr>
              <w:spacing w:before="180" w:after="0" w:line="240" w:lineRule="auto"/>
              <w:jc w:val="center"/>
            </w:pPr>
            <w:r>
              <w:rPr>
                <w:rFonts w:ascii="Arial" w:hAnsi="Arial"/>
                <w:color w:val="000000"/>
                <w:sz w:val="18"/>
              </w:rPr>
              <w:t>(0010,0040)</w:t>
            </w:r>
          </w:p>
          <w:bookmarkEnd w:id="3841"/>
        </w:tc>
        <w:tc>
          <w:tcPr>
            <w:tcBorders>
              <w:bottom w:val="single" w:sz="4" w:color="000000"/>
              <w:right w:val="single" w:sz="4" w:color="000000"/>
            </w:tcBorders>
            <w:tcMar>
              <w:top w:w="40" w:type="dxa"/>
              <w:left w:w="40" w:type="dxa"/>
              <w:bottom w:w="40" w:type="dxa"/>
              <w:right w:w="40" w:type="dxa"/>
            </w:tcMar>
            <w:vAlign w:val="top"/>
          </w:tcPr>
          <w:bookmarkStart w:id="3842" w:name="para_bd5274fb_e57d_478d_b1da_c7b79b258c"/>
          <w:p>
            <w:pPr>
              <w:spacing w:before="180" w:after="0" w:line="240" w:lineRule="auto"/>
              <w:jc w:val="center"/>
            </w:pPr>
            <w:r>
              <w:rPr>
                <w:rFonts w:ascii="Arial" w:hAnsi="Arial"/>
                <w:color w:val="000000"/>
                <w:sz w:val="18"/>
              </w:rPr>
              <w:t>O</w:t>
            </w:r>
          </w:p>
          <w:bookmarkEnd w:id="3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3" w:name="para_7b4c9be0_1ce4_488a_86f3_6ad799c979"/>
          <w:p>
            <w:pPr>
              <w:spacing w:before="180" w:after="0" w:line="240" w:lineRule="auto"/>
            </w:pPr>
            <w:r>
              <w:rPr>
                <w:rFonts w:ascii="Arial" w:hAnsi="Arial"/>
                <w:color w:val="000000"/>
                <w:sz w:val="18"/>
              </w:rPr>
              <w:t>Other Patient IDs Sequence</w:t>
            </w:r>
          </w:p>
          <w:bookmarkEnd w:id="3843"/>
        </w:tc>
        <w:tc>
          <w:tcPr>
            <w:tcBorders>
              <w:bottom w:val="single" w:sz="4" w:color="000000"/>
              <w:right w:val="single" w:sz="4" w:color="000000"/>
            </w:tcBorders>
            <w:tcMar>
              <w:top w:w="40" w:type="dxa"/>
              <w:left w:w="40" w:type="dxa"/>
              <w:bottom w:w="40" w:type="dxa"/>
              <w:right w:w="40" w:type="dxa"/>
            </w:tcMar>
            <w:vAlign w:val="top"/>
          </w:tcPr>
          <w:bookmarkStart w:id="3844" w:name="para_8e010345_0c95_4de7_a180_731b9bc0d4"/>
          <w:p>
            <w:pPr>
              <w:spacing w:before="180" w:after="0" w:line="240" w:lineRule="auto"/>
              <w:jc w:val="center"/>
            </w:pPr>
            <w:r>
              <w:rPr>
                <w:rFonts w:ascii="Arial" w:hAnsi="Arial"/>
                <w:color w:val="000000"/>
                <w:sz w:val="18"/>
              </w:rPr>
              <w:t>(0010,1002)</w:t>
            </w:r>
          </w:p>
          <w:bookmarkEnd w:id="3844"/>
        </w:tc>
        <w:tc>
          <w:tcPr>
            <w:tcBorders>
              <w:bottom w:val="single" w:sz="4" w:color="000000"/>
              <w:right w:val="single" w:sz="4" w:color="000000"/>
            </w:tcBorders>
            <w:tcMar>
              <w:top w:w="40" w:type="dxa"/>
              <w:left w:w="40" w:type="dxa"/>
              <w:bottom w:w="40" w:type="dxa"/>
              <w:right w:w="40" w:type="dxa"/>
            </w:tcMar>
            <w:vAlign w:val="top"/>
          </w:tcPr>
          <w:bookmarkStart w:id="3845" w:name="para_8a94790e_9898_4d37_a194_2150949f6e"/>
          <w:p>
            <w:pPr>
              <w:spacing w:before="180" w:after="0" w:line="240" w:lineRule="auto"/>
              <w:jc w:val="center"/>
            </w:pPr>
            <w:r>
              <w:rPr>
                <w:rFonts w:ascii="Arial" w:hAnsi="Arial"/>
                <w:color w:val="000000"/>
                <w:sz w:val="18"/>
              </w:rPr>
              <w:t>O</w:t>
            </w:r>
          </w:p>
          <w:bookmarkEnd w:id="3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6" w:name="para_a45495b8_00e2_4cd0_9edc_80417069b7"/>
          <w:p>
            <w:pPr>
              <w:spacing w:before="180" w:after="0" w:line="240" w:lineRule="auto"/>
            </w:pPr>
            <w:r>
              <w:rPr>
                <w:rFonts w:ascii="Arial" w:hAnsi="Arial"/>
                <w:color w:val="000000"/>
                <w:sz w:val="18"/>
              </w:rPr>
              <w:t>Other Patient Names</w:t>
            </w:r>
          </w:p>
          <w:bookmarkEnd w:id="3846"/>
        </w:tc>
        <w:tc>
          <w:tcPr>
            <w:tcBorders>
              <w:bottom w:val="single" w:sz="4" w:color="000000"/>
              <w:right w:val="single" w:sz="4" w:color="000000"/>
            </w:tcBorders>
            <w:tcMar>
              <w:top w:w="40" w:type="dxa"/>
              <w:left w:w="40" w:type="dxa"/>
              <w:bottom w:w="40" w:type="dxa"/>
              <w:right w:w="40" w:type="dxa"/>
            </w:tcMar>
            <w:vAlign w:val="top"/>
          </w:tcPr>
          <w:bookmarkStart w:id="3847" w:name="para_4c4b584e_e4fd_46b7_8204_d436859f89"/>
          <w:p>
            <w:pPr>
              <w:spacing w:before="180" w:after="0" w:line="240" w:lineRule="auto"/>
              <w:jc w:val="center"/>
            </w:pPr>
            <w:r>
              <w:rPr>
                <w:rFonts w:ascii="Arial" w:hAnsi="Arial"/>
                <w:color w:val="000000"/>
                <w:sz w:val="18"/>
              </w:rPr>
              <w:t>(0010,1001)</w:t>
            </w:r>
          </w:p>
          <w:bookmarkEnd w:id="3847"/>
        </w:tc>
        <w:tc>
          <w:tcPr>
            <w:tcBorders>
              <w:bottom w:val="single" w:sz="4" w:color="000000"/>
              <w:right w:val="single" w:sz="4" w:color="000000"/>
            </w:tcBorders>
            <w:tcMar>
              <w:top w:w="40" w:type="dxa"/>
              <w:left w:w="40" w:type="dxa"/>
              <w:bottom w:w="40" w:type="dxa"/>
              <w:right w:w="40" w:type="dxa"/>
            </w:tcMar>
            <w:vAlign w:val="top"/>
          </w:tcPr>
          <w:bookmarkStart w:id="3848" w:name="para_476d1dfa_fdfb_47dd_9b65_5f3cd55866"/>
          <w:p>
            <w:pPr>
              <w:spacing w:before="180" w:after="0" w:line="240" w:lineRule="auto"/>
              <w:jc w:val="center"/>
            </w:pPr>
            <w:r>
              <w:rPr>
                <w:rFonts w:ascii="Arial" w:hAnsi="Arial"/>
                <w:color w:val="000000"/>
                <w:sz w:val="18"/>
              </w:rPr>
              <w:t>O</w:t>
            </w:r>
          </w:p>
          <w:bookmarkEnd w:id="3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9" w:name="para_402baf3e_ec6f_4360_86b1_f8ca16a608"/>
          <w:p>
            <w:pPr>
              <w:spacing w:before="180" w:after="0" w:line="240" w:lineRule="auto"/>
            </w:pPr>
            <w:r>
              <w:rPr>
                <w:rFonts w:ascii="Arial" w:hAnsi="Arial"/>
                <w:color w:val="000000"/>
                <w:sz w:val="18"/>
              </w:rPr>
              <w:t>Ethnic Group</w:t>
            </w:r>
          </w:p>
          <w:bookmarkEnd w:id="3849"/>
        </w:tc>
        <w:tc>
          <w:tcPr>
            <w:tcBorders>
              <w:bottom w:val="single" w:sz="4" w:color="000000"/>
              <w:right w:val="single" w:sz="4" w:color="000000"/>
            </w:tcBorders>
            <w:tcMar>
              <w:top w:w="40" w:type="dxa"/>
              <w:left w:w="40" w:type="dxa"/>
              <w:bottom w:w="40" w:type="dxa"/>
              <w:right w:w="40" w:type="dxa"/>
            </w:tcMar>
            <w:vAlign w:val="top"/>
          </w:tcPr>
          <w:bookmarkStart w:id="3850" w:name="para_adc9159f_224c_41c6_b014_9c56e61659"/>
          <w:p>
            <w:pPr>
              <w:spacing w:before="180" w:after="0" w:line="240" w:lineRule="auto"/>
              <w:jc w:val="center"/>
            </w:pPr>
            <w:r>
              <w:rPr>
                <w:rFonts w:ascii="Arial" w:hAnsi="Arial"/>
                <w:color w:val="000000"/>
                <w:sz w:val="18"/>
              </w:rPr>
              <w:t>(0010,2160)</w:t>
            </w:r>
          </w:p>
          <w:bookmarkEnd w:id="3850"/>
        </w:tc>
        <w:tc>
          <w:tcPr>
            <w:tcBorders>
              <w:bottom w:val="single" w:sz="4" w:color="000000"/>
              <w:right w:val="single" w:sz="4" w:color="000000"/>
            </w:tcBorders>
            <w:tcMar>
              <w:top w:w="40" w:type="dxa"/>
              <w:left w:w="40" w:type="dxa"/>
              <w:bottom w:w="40" w:type="dxa"/>
              <w:right w:w="40" w:type="dxa"/>
            </w:tcMar>
            <w:vAlign w:val="top"/>
          </w:tcPr>
          <w:bookmarkStart w:id="3851" w:name="para_434c76ce_7f24_44db_8ef8_3be85b018b"/>
          <w:p>
            <w:pPr>
              <w:spacing w:before="180" w:after="0" w:line="240" w:lineRule="auto"/>
              <w:jc w:val="center"/>
            </w:pPr>
            <w:r>
              <w:rPr>
                <w:rFonts w:ascii="Arial" w:hAnsi="Arial"/>
                <w:color w:val="000000"/>
                <w:sz w:val="18"/>
              </w:rPr>
              <w:t>O</w:t>
            </w:r>
          </w:p>
          <w:bookmarkEnd w:id="3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2" w:name="para_83f56b70_6c62_49aa_be1a_b35f5e7ecf"/>
          <w:p>
            <w:pPr>
              <w:spacing w:before="180" w:after="0" w:line="240" w:lineRule="auto"/>
            </w:pPr>
            <w:r>
              <w:rPr>
                <w:rFonts w:ascii="Arial" w:hAnsi="Arial"/>
                <w:color w:val="000000"/>
                <w:sz w:val="18"/>
              </w:rPr>
              <w:t>Patient Comments</w:t>
            </w:r>
          </w:p>
          <w:bookmarkEnd w:id="3852"/>
        </w:tc>
        <w:tc>
          <w:tcPr>
            <w:tcBorders>
              <w:bottom w:val="single" w:sz="4" w:color="000000"/>
              <w:right w:val="single" w:sz="4" w:color="000000"/>
            </w:tcBorders>
            <w:tcMar>
              <w:top w:w="40" w:type="dxa"/>
              <w:left w:w="40" w:type="dxa"/>
              <w:bottom w:w="40" w:type="dxa"/>
              <w:right w:w="40" w:type="dxa"/>
            </w:tcMar>
            <w:vAlign w:val="top"/>
          </w:tcPr>
          <w:bookmarkStart w:id="3853" w:name="para_03b28e05_7f75_4a95_9f2e_59bbf55e04"/>
          <w:p>
            <w:pPr>
              <w:spacing w:before="180" w:after="0" w:line="240" w:lineRule="auto"/>
              <w:jc w:val="center"/>
            </w:pPr>
            <w:r>
              <w:rPr>
                <w:rFonts w:ascii="Arial" w:hAnsi="Arial"/>
                <w:color w:val="000000"/>
                <w:sz w:val="18"/>
              </w:rPr>
              <w:t>(0010,4000)</w:t>
            </w:r>
          </w:p>
          <w:bookmarkEnd w:id="3853"/>
        </w:tc>
        <w:tc>
          <w:tcPr>
            <w:tcBorders>
              <w:bottom w:val="single" w:sz="4" w:color="000000"/>
              <w:right w:val="single" w:sz="4" w:color="000000"/>
            </w:tcBorders>
            <w:tcMar>
              <w:top w:w="40" w:type="dxa"/>
              <w:left w:w="40" w:type="dxa"/>
              <w:bottom w:w="40" w:type="dxa"/>
              <w:right w:w="40" w:type="dxa"/>
            </w:tcMar>
            <w:vAlign w:val="top"/>
          </w:tcPr>
          <w:bookmarkStart w:id="3854" w:name="para_b4c5b219_5df6_41e3_b2c0_a0d64f4c31"/>
          <w:p>
            <w:pPr>
              <w:spacing w:before="180" w:after="0" w:line="240" w:lineRule="auto"/>
              <w:jc w:val="center"/>
            </w:pPr>
            <w:r>
              <w:rPr>
                <w:rFonts w:ascii="Arial" w:hAnsi="Arial"/>
                <w:color w:val="000000"/>
                <w:sz w:val="18"/>
              </w:rPr>
              <w:t>O</w:t>
            </w:r>
          </w:p>
          <w:bookmarkEnd w:id="3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5" w:name="para_2b0812a0_bd04_4b44_aa17_db4cce794a"/>
          <w:p>
            <w:pPr>
              <w:spacing w:before="180" w:after="0" w:line="240" w:lineRule="auto"/>
            </w:pPr>
            <w:r>
              <w:rPr>
                <w:rFonts w:ascii="Arial" w:hAnsi="Arial"/>
                <w:color w:val="000000"/>
                <w:sz w:val="18"/>
              </w:rPr>
              <w:t>Number of Patient Related Studies</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9f3b6bb8_7491_439b_ae80_2437904570"/>
          <w:p>
            <w:pPr>
              <w:spacing w:before="180" w:after="0" w:line="240" w:lineRule="auto"/>
              <w:jc w:val="center"/>
            </w:pPr>
            <w:r>
              <w:rPr>
                <w:rFonts w:ascii="Arial" w:hAnsi="Arial"/>
                <w:color w:val="000000"/>
                <w:sz w:val="18"/>
              </w:rPr>
              <w:t>(0020,1200)</w:t>
            </w:r>
          </w:p>
          <w:bookmarkEnd w:id="3856"/>
        </w:tc>
        <w:tc>
          <w:tcPr>
            <w:tcBorders>
              <w:bottom w:val="single" w:sz="4" w:color="000000"/>
              <w:right w:val="single" w:sz="4" w:color="000000"/>
            </w:tcBorders>
            <w:tcMar>
              <w:top w:w="40" w:type="dxa"/>
              <w:left w:w="40" w:type="dxa"/>
              <w:bottom w:w="40" w:type="dxa"/>
              <w:right w:w="40" w:type="dxa"/>
            </w:tcMar>
            <w:vAlign w:val="top"/>
          </w:tcPr>
          <w:bookmarkStart w:id="3857" w:name="para_c6199c5c_3dab_4de7_991a_d61a849fb0"/>
          <w:p>
            <w:pPr>
              <w:spacing w:before="180" w:after="0" w:line="240" w:lineRule="auto"/>
              <w:jc w:val="center"/>
            </w:pPr>
            <w:r>
              <w:rPr>
                <w:rFonts w:ascii="Arial" w:hAnsi="Arial"/>
                <w:color w:val="000000"/>
                <w:sz w:val="18"/>
              </w:rPr>
              <w:t>O</w:t>
            </w:r>
          </w:p>
          <w:bookmarkEnd w:id="3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8" w:name="para_3046f6d6_84b7_424e_ad00_bf4ae674f9"/>
          <w:p>
            <w:pPr>
              <w:spacing w:before="180" w:after="0" w:line="240" w:lineRule="auto"/>
            </w:pPr>
            <w:r>
              <w:rPr>
                <w:rFonts w:ascii="Arial" w:hAnsi="Arial"/>
                <w:color w:val="000000"/>
                <w:sz w:val="18"/>
              </w:rPr>
              <w:t>Number of Patient Related Series</w:t>
            </w:r>
          </w:p>
          <w:bookmarkEnd w:id="3858"/>
        </w:tc>
        <w:tc>
          <w:tcPr>
            <w:tcBorders>
              <w:bottom w:val="single" w:sz="4" w:color="000000"/>
              <w:right w:val="single" w:sz="4" w:color="000000"/>
            </w:tcBorders>
            <w:tcMar>
              <w:top w:w="40" w:type="dxa"/>
              <w:left w:w="40" w:type="dxa"/>
              <w:bottom w:w="40" w:type="dxa"/>
              <w:right w:w="40" w:type="dxa"/>
            </w:tcMar>
            <w:vAlign w:val="top"/>
          </w:tcPr>
          <w:bookmarkStart w:id="3859" w:name="para_f04cbf6d_1be8_4837_8b4c_70043ae56d"/>
          <w:p>
            <w:pPr>
              <w:spacing w:before="180" w:after="0" w:line="240" w:lineRule="auto"/>
              <w:jc w:val="center"/>
            </w:pPr>
            <w:r>
              <w:rPr>
                <w:rFonts w:ascii="Arial" w:hAnsi="Arial"/>
                <w:color w:val="000000"/>
                <w:sz w:val="18"/>
              </w:rPr>
              <w:t>(0020,1202)</w:t>
            </w:r>
          </w:p>
          <w:bookmarkEnd w:id="3859"/>
        </w:tc>
        <w:tc>
          <w:tcPr>
            <w:tcBorders>
              <w:bottom w:val="single" w:sz="4" w:color="000000"/>
              <w:right w:val="single" w:sz="4" w:color="000000"/>
            </w:tcBorders>
            <w:tcMar>
              <w:top w:w="40" w:type="dxa"/>
              <w:left w:w="40" w:type="dxa"/>
              <w:bottom w:w="40" w:type="dxa"/>
              <w:right w:w="40" w:type="dxa"/>
            </w:tcMar>
            <w:vAlign w:val="top"/>
          </w:tcPr>
          <w:bookmarkStart w:id="3860" w:name="para_ae5b3b51_20fe_4fe4_b4ef_d448feb68e"/>
          <w:p>
            <w:pPr>
              <w:spacing w:before="180" w:after="0" w:line="240" w:lineRule="auto"/>
              <w:jc w:val="center"/>
            </w:pPr>
            <w:r>
              <w:rPr>
                <w:rFonts w:ascii="Arial" w:hAnsi="Arial"/>
                <w:color w:val="000000"/>
                <w:sz w:val="18"/>
              </w:rPr>
              <w:t>O</w:t>
            </w:r>
          </w:p>
          <w:bookmarkEnd w:id="3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1" w:name="para_35708e81_9e9a_4a9d_938f_ed78262881"/>
          <w:p>
            <w:pPr>
              <w:spacing w:before="180" w:after="0" w:line="240" w:lineRule="auto"/>
            </w:pPr>
            <w:r>
              <w:rPr>
                <w:rFonts w:ascii="Arial" w:hAnsi="Arial"/>
                <w:color w:val="000000"/>
                <w:sz w:val="18"/>
              </w:rPr>
              <w:t>Number of Patient Related Instances</w:t>
            </w:r>
          </w:p>
          <w:bookmarkEnd w:id="3861"/>
        </w:tc>
        <w:tc>
          <w:tcPr>
            <w:tcBorders>
              <w:bottom w:val="single" w:sz="4" w:color="000000"/>
              <w:right w:val="single" w:sz="4" w:color="000000"/>
            </w:tcBorders>
            <w:tcMar>
              <w:top w:w="40" w:type="dxa"/>
              <w:left w:w="40" w:type="dxa"/>
              <w:bottom w:w="40" w:type="dxa"/>
              <w:right w:w="40" w:type="dxa"/>
            </w:tcMar>
            <w:vAlign w:val="top"/>
          </w:tcPr>
          <w:bookmarkStart w:id="3862" w:name="para_0a6ee157_596a_492b_9528_30a52f5b20"/>
          <w:p>
            <w:pPr>
              <w:spacing w:before="180" w:after="0" w:line="240" w:lineRule="auto"/>
              <w:jc w:val="center"/>
            </w:pPr>
            <w:r>
              <w:rPr>
                <w:rFonts w:ascii="Arial" w:hAnsi="Arial"/>
                <w:color w:val="000000"/>
                <w:sz w:val="18"/>
              </w:rPr>
              <w:t>(0020,1204)</w:t>
            </w:r>
          </w:p>
          <w:bookmarkEnd w:id="3862"/>
        </w:tc>
        <w:tc>
          <w:tcPr>
            <w:tcBorders>
              <w:bottom w:val="single" w:sz="4" w:color="000000"/>
              <w:right w:val="single" w:sz="4" w:color="000000"/>
            </w:tcBorders>
            <w:tcMar>
              <w:top w:w="40" w:type="dxa"/>
              <w:left w:w="40" w:type="dxa"/>
              <w:bottom w:w="40" w:type="dxa"/>
              <w:right w:w="40" w:type="dxa"/>
            </w:tcMar>
            <w:vAlign w:val="top"/>
          </w:tcPr>
          <w:bookmarkStart w:id="3863" w:name="para_ad4c2cda_ee41_425a_93eb_5c2414119c"/>
          <w:p>
            <w:pPr>
              <w:spacing w:before="180" w:after="0" w:line="240" w:lineRule="auto"/>
              <w:jc w:val="center"/>
            </w:pPr>
            <w:r>
              <w:rPr>
                <w:rFonts w:ascii="Arial" w:hAnsi="Arial"/>
                <w:color w:val="000000"/>
                <w:sz w:val="18"/>
              </w:rPr>
              <w:t>O</w:t>
            </w:r>
          </w:p>
          <w:bookmarkEnd w:id="3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4" w:name="para_c9f3f6eb_8bd7_487b_925a_a23987de95"/>
          <w:p>
            <w:pPr>
              <w:spacing w:before="180" w:after="0" w:line="240" w:lineRule="auto"/>
            </w:pPr>
            <w:r>
              <w:rPr>
                <w:rFonts w:ascii="Arial" w:hAnsi="Arial"/>
                <w:i/>
                <w:color w:val="000000"/>
                <w:sz w:val="18"/>
              </w:rPr>
              <w:t>All other Attributes at Patient Level</w:t>
            </w:r>
          </w:p>
          <w:bookmarkEnd w:id="3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865" w:name="para_720ce5e6_2172_48b4_bdf3_0c426bc580"/>
          <w:p>
            <w:pPr>
              <w:spacing w:before="180" w:after="0" w:line="240" w:lineRule="auto"/>
              <w:jc w:val="center"/>
            </w:pPr>
            <w:r>
              <w:rPr>
                <w:rFonts w:ascii="Arial" w:hAnsi="Arial"/>
                <w:color w:val="000000"/>
                <w:sz w:val="18"/>
              </w:rPr>
              <w:t>O</w:t>
            </w:r>
          </w:p>
          <w:bookmarkEnd w:id="3865"/>
        </w:tc>
      </w:tr>
    </w:tbl>
    <w:bookmarkStart w:id="3866" w:name="sect_C_6_1_1_3"/>
    <w:p>
      <w:pPr>
        <w:spacing w:before="180" w:after="0" w:line="240" w:lineRule="auto"/>
      </w:pPr>
      <w:r>
        <w:rPr>
          <w:rFonts w:ascii="Arial" w:hAnsi="Arial"/>
          <w:b/>
          <w:color w:val="000000"/>
          <w:sz w:val="22"/>
        </w:rPr>
        <w:t>C.6.1.1.3 Study Level</w:t>
      </w:r>
    </w:p>
    <w:bookmarkEnd w:id="3866"/>
    <w:bookmarkStart w:id="3867" w:name="para_d17cbd65_b01d_4dba_b34b_7a73932dcf"/>
    <w:p>
      <w:pPr>
        <w:spacing w:before="180" w:after="0" w:line="240" w:lineRule="auto"/>
        <w:jc w:val="both"/>
      </w:pPr>
      <w:hyperlink w:anchor="table_C_6_2">
        <w:r>
          <w:rPr>
            <w:rFonts w:ascii="Arial" w:hAnsi="Arial"/>
            <w:color w:val="000000"/>
            <w:sz w:val="18"/>
          </w:rPr>
          <w:t>Table C.6-2</w:t>
        </w:r>
      </w:hyperlink>
      <w:r>
        <w:rPr>
          <w:rFonts w:ascii="Arial" w:hAnsi="Arial"/>
          <w:color w:val="000000"/>
          <w:sz w:val="18"/>
        </w:rPr>
        <w:t xml:space="preserve"> defines the keys at the Study Information level of the Patient Root Query/Retrieve Information Model.</w:t>
      </w:r>
    </w:p>
    <w:bookmarkEnd w:id="3867"/>
    <w:bookmarkStart w:id="3868" w:name="idm213345137472"/>
    <w:p>
      <w:pPr>
        <w:keepNext/>
        <w:spacing w:before="180" w:after="0" w:line="240" w:lineRule="auto"/>
        <w:ind w:left="360" w:right="360" w:firstLine="0"/>
        <w:jc w:val="both"/>
      </w:pPr>
      <w:r>
        <w:rPr>
          <w:rFonts w:ascii="Arial" w:hAnsi="Arial"/>
          <w:color w:val="000000"/>
          <w:sz w:val="18"/>
        </w:rPr>
        <w:t>Note</w:t>
      </w:r>
    </w:p>
    <w:bookmarkEnd w:id="3868"/>
    <w:bookmarkStart w:id="3869" w:name="idm213345137216"/>
    <w:bookmarkStart w:id="3870" w:name="idm213345136720"/>
    <w:bookmarkStart w:id="3871" w:name="para_06c29767_65e3_47f4_9db9_05246e6dd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871"/>
    <w:bookmarkEnd w:id="3870"/>
    <w:bookmarkEnd w:id="3869"/>
    <w:bookmarkStart w:id="3872" w:name="idm213345134704"/>
    <w:bookmarkStart w:id="3873" w:name="para_de5be2fe_54bc_4399_b4cb_993996039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873"/>
    <w:bookmarkEnd w:id="3872"/>
    <w:bookmarkStart w:id="3874" w:name="table_C_6_2a"/>
    <w:p>
      <w:pPr>
        <w:keepNext/>
        <w:spacing w:before="216" w:after="0" w:line="240" w:lineRule="auto"/>
        <w:jc w:val="center"/>
      </w:pPr>
      <w:r>
        <w:rPr>
          <w:rFonts w:ascii="Arial" w:hAnsi="Arial"/>
          <w:b/>
          <w:color w:val="000000"/>
          <w:sz w:val="22"/>
        </w:rPr>
        <w:t>Table C.6-2a. Enhanced Code Value Keys Macro with Optional Keys</w:t>
      </w:r>
    </w:p>
    <w:bookmarkEnd w:id="3874"/>
    <w:p>
      <w:pPr>
        <w:spacing w:before="0" w:after="0" w:line="240" w:lineRule="auto"/>
        <w:rPr>
          <w:sz w:val="13"/>
        </w:rPr>
      </w:pPr>
    </w:p>
    <w:tbl>
      <w:tblPr>
        <w:tblInd w:w="45" w:type="dxa"/>
        <w:tblLayout w:type="fixed"/>
      </w:tblPr>
      <w:tblGrid>
        <w:gridCol w:w="4089"/>
        <w:gridCol w:w="2874"/>
        <w:gridCol w:w="34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75" w:name="para_ad464973_aaa8_4204_9afa_7a80758436"/>
          <w:p>
            <w:pPr>
              <w:keepNext/>
              <w:spacing w:before="180" w:after="0" w:line="240" w:lineRule="auto"/>
              <w:jc w:val="center"/>
            </w:pPr>
            <w:r>
              <w:rPr>
                <w:rFonts w:ascii="Arial" w:hAnsi="Arial"/>
                <w:b/>
                <w:color w:val="000000"/>
                <w:sz w:val="18"/>
              </w:rPr>
              <w:t>Attribute Name</w:t>
            </w:r>
          </w:p>
          <w:bookmarkEnd w:id="3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6" w:name="para_dbd8428e_0739_42f8_ac0d_5c19aa2075"/>
          <w:p>
            <w:pPr>
              <w:spacing w:before="180" w:after="0" w:line="240" w:lineRule="auto"/>
              <w:jc w:val="center"/>
            </w:pPr>
            <w:r>
              <w:rPr>
                <w:rFonts w:ascii="Arial" w:hAnsi="Arial"/>
                <w:b/>
                <w:color w:val="000000"/>
                <w:sz w:val="18"/>
              </w:rPr>
              <w:t>Tag</w:t>
            </w:r>
          </w:p>
          <w:bookmarkEnd w:id="38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7" w:name="para_3204a420_3819_4759_8b9c_f320cba624"/>
          <w:p>
            <w:pPr>
              <w:spacing w:before="180" w:after="0" w:line="240" w:lineRule="auto"/>
              <w:jc w:val="center"/>
            </w:pPr>
            <w:r>
              <w:rPr>
                <w:rFonts w:ascii="Arial" w:hAnsi="Arial"/>
                <w:b/>
                <w:color w:val="000000"/>
                <w:sz w:val="18"/>
              </w:rPr>
              <w:t>Requirement Type</w:t>
            </w:r>
          </w:p>
          <w:bookmarkEnd w:id="3877"/>
        </w:tc>
      </w:tr>
      <w:tr>
        <w:tblPrEx/>
        <w:trPr/>
        <w:tc>
          <w:tcPr>
            <w:hMerge w:val="restart"/>
            <w:tcBorders>
              <w:left w:val="single" w:sz="4" w:color="000000"/>
              <w:bottom w:val="single" w:sz="4" w:color="000000"/>
            </w:tcBorders>
            <w:tcMar>
              <w:top w:w="40" w:type="dxa"/>
              <w:left w:w="40" w:type="dxa"/>
              <w:bottom w:w="40" w:type="dxa"/>
            </w:tcMar>
            <w:vAlign w:val="top"/>
          </w:tcPr>
          <w:bookmarkStart w:id="3878" w:name="para_58cae150_8bde_41a4_8e9d_9a66be0273"/>
          <w:p>
            <w:pPr>
              <w:spacing w:before="180" w:after="0" w:line="240" w:lineRule="auto"/>
            </w:pPr>
            <w:r>
              <w:rPr>
                <w:rFonts w:ascii="Arial" w:hAnsi="Arial"/>
                <w:i/>
                <w:color w:val="000000"/>
                <w:sz w:val="18"/>
              </w:rPr>
              <w:t xml:space="preserve">Include </w:t>
            </w:r>
            <w:hyperlink w:anchor="table_C_6_2b">
              <w:r>
                <w:rPr>
                  <w:rFonts w:ascii="Arial" w:hAnsi="Arial"/>
                  <w:i/>
                  <w:color w:val="000000"/>
                  <w:sz w:val="18"/>
                </w:rPr>
                <w:t>Table C.6-2b “Basic Code Value Keys Macro with Optional Keys”</w:t>
              </w:r>
            </w:hyperlink>
          </w:p>
          <w:bookmarkEnd w:id="38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9" w:name="para_b2dcf898_de66_4d2e_a572_15ad0febe0"/>
          <w:p>
            <w:pPr>
              <w:spacing w:before="180" w:after="0" w:line="240" w:lineRule="auto"/>
            </w:pPr>
            <w:r>
              <w:rPr>
                <w:rFonts w:ascii="Arial" w:hAnsi="Arial"/>
                <w:color w:val="000000"/>
                <w:sz w:val="18"/>
              </w:rPr>
              <w:t>Equivalent Code Sequence</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a7d7a4d3_7926_4a2f_b141_22a57a392b"/>
          <w:p>
            <w:pPr>
              <w:spacing w:before="180" w:after="0" w:line="240" w:lineRule="auto"/>
              <w:jc w:val="center"/>
            </w:pPr>
            <w:r>
              <w:rPr>
                <w:rFonts w:ascii="Arial" w:hAnsi="Arial"/>
                <w:color w:val="000000"/>
                <w:sz w:val="18"/>
              </w:rPr>
              <w:t>(0008,0121)</w:t>
            </w:r>
          </w:p>
          <w:bookmarkEnd w:id="3880"/>
        </w:tc>
        <w:tc>
          <w:tcPr>
            <w:tcBorders>
              <w:bottom w:val="single" w:sz="4" w:color="000000"/>
              <w:right w:val="single" w:sz="4" w:color="000000"/>
            </w:tcBorders>
            <w:tcMar>
              <w:top w:w="40" w:type="dxa"/>
              <w:left w:w="40" w:type="dxa"/>
              <w:bottom w:w="40" w:type="dxa"/>
              <w:right w:w="40" w:type="dxa"/>
            </w:tcMar>
            <w:vAlign w:val="top"/>
          </w:tcPr>
          <w:bookmarkStart w:id="3881" w:name="para_4506e855_8da4_40f4_a909_7ba9b3462f"/>
          <w:p>
            <w:pPr>
              <w:spacing w:before="180" w:after="0" w:line="240" w:lineRule="auto"/>
              <w:jc w:val="center"/>
            </w:pPr>
            <w:r>
              <w:rPr>
                <w:rFonts w:ascii="Arial" w:hAnsi="Arial"/>
                <w:color w:val="000000"/>
                <w:sz w:val="18"/>
              </w:rPr>
              <w:t>O</w:t>
            </w:r>
          </w:p>
          <w:bookmarkEnd w:id="3881"/>
        </w:tc>
      </w:tr>
      <w:tr>
        <w:tblPrEx/>
        <w:trPr/>
        <w:tc>
          <w:tcPr>
            <w:hMerge w:val="restart"/>
            <w:tcBorders>
              <w:left w:val="single" w:sz="4" w:color="000000"/>
              <w:bottom w:val="single" w:sz="4" w:color="000000"/>
            </w:tcBorders>
            <w:tcMar>
              <w:top w:w="40" w:type="dxa"/>
              <w:left w:w="40" w:type="dxa"/>
              <w:bottom w:w="40" w:type="dxa"/>
            </w:tcMar>
            <w:vAlign w:val="top"/>
          </w:tcPr>
          <w:bookmarkStart w:id="3882" w:name="para_78bf2d26_dd2c_440d_9143_bc9523f2ff"/>
          <w:p>
            <w:pPr>
              <w:spacing w:before="180" w:after="0" w:line="240" w:lineRule="auto"/>
            </w:pPr>
            <w:r>
              <w:rPr>
                <w:rFonts w:ascii="Arial" w:hAnsi="Arial"/>
                <w:i/>
                <w:color w:val="000000"/>
                <w:sz w:val="18"/>
              </w:rPr>
              <w:t xml:space="preserve">&gt;Include </w:t>
            </w:r>
            <w:hyperlink w:anchor="table_C_6_2b">
              <w:r>
                <w:rPr>
                  <w:rFonts w:ascii="Arial" w:hAnsi="Arial"/>
                  <w:i/>
                  <w:color w:val="000000"/>
                  <w:sz w:val="18"/>
                </w:rPr>
                <w:t>Table C.6-2b “Basic Code Value Keys Macro with Optional Keys”</w:t>
              </w:r>
            </w:hyperlink>
          </w:p>
          <w:bookmarkEnd w:id="38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3883" w:name="table_C_6_2b"/>
    <w:p>
      <w:pPr>
        <w:keepNext/>
        <w:spacing w:before="216" w:after="0" w:line="240" w:lineRule="auto"/>
        <w:jc w:val="center"/>
      </w:pPr>
      <w:r>
        <w:rPr>
          <w:rFonts w:ascii="Arial" w:hAnsi="Arial"/>
          <w:b/>
          <w:color w:val="000000"/>
          <w:sz w:val="22"/>
        </w:rPr>
        <w:t>Table C.6-2b. Basic Code Value Keys Macro with Optional Keys</w:t>
      </w:r>
    </w:p>
    <w:bookmarkEnd w:id="3883"/>
    <w:p>
      <w:pPr>
        <w:spacing w:before="0" w:after="0" w:line="240" w:lineRule="auto"/>
        <w:rPr>
          <w:sz w:val="13"/>
        </w:rPr>
      </w:pPr>
    </w:p>
    <w:tbl>
      <w:tblPr>
        <w:tblInd w:w="45" w:type="dxa"/>
        <w:tblLayout w:type="fixed"/>
      </w:tblPr>
      <w:tblGrid>
        <w:gridCol w:w="3146"/>
        <w:gridCol w:w="1120"/>
        <w:gridCol w:w="61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84" w:name="para_e2da0ccb_fc4c_4c1b_86e8_3d31a4cafc"/>
          <w:p>
            <w:pPr>
              <w:keepNext/>
              <w:spacing w:before="180" w:after="0" w:line="240" w:lineRule="auto"/>
              <w:jc w:val="center"/>
            </w:pPr>
            <w:r>
              <w:rPr>
                <w:rFonts w:ascii="Arial" w:hAnsi="Arial"/>
                <w:b/>
                <w:color w:val="000000"/>
                <w:sz w:val="18"/>
              </w:rPr>
              <w:t>Attribute Name</w:t>
            </w:r>
          </w:p>
          <w:bookmarkEnd w:id="38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5" w:name="para_82a01570_f1e4_47f5_9be2_66cb1c3252"/>
          <w:p>
            <w:pPr>
              <w:spacing w:before="180" w:after="0" w:line="240" w:lineRule="auto"/>
              <w:jc w:val="center"/>
            </w:pPr>
            <w:r>
              <w:rPr>
                <w:rFonts w:ascii="Arial" w:hAnsi="Arial"/>
                <w:b/>
                <w:color w:val="000000"/>
                <w:sz w:val="18"/>
              </w:rPr>
              <w:t>Tag</w:t>
            </w:r>
          </w:p>
          <w:bookmarkEnd w:id="38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6" w:name="para_bada8b23_cf35_465b_ac95_b9f1d9bc0d"/>
          <w:p>
            <w:pPr>
              <w:spacing w:before="180" w:after="0" w:line="240" w:lineRule="auto"/>
              <w:jc w:val="center"/>
            </w:pPr>
            <w:r>
              <w:rPr>
                <w:rFonts w:ascii="Arial" w:hAnsi="Arial"/>
                <w:b/>
                <w:color w:val="000000"/>
                <w:sz w:val="18"/>
              </w:rPr>
              <w:t>Requirement Type</w:t>
            </w:r>
          </w:p>
          <w:bookmarkEnd w:id="3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7" w:name="para_8afb1b8c_ad4c_48a5_924b_90326ee57a"/>
          <w:p>
            <w:pPr>
              <w:spacing w:before="180" w:after="0" w:line="240" w:lineRule="auto"/>
            </w:pPr>
            <w:r>
              <w:rPr>
                <w:rFonts w:ascii="Arial" w:hAnsi="Arial"/>
                <w:color w:val="000000"/>
                <w:sz w:val="18"/>
              </w:rPr>
              <w:t>Code Value</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0968400a_6d78_4b80_a014_58347ab3a6"/>
          <w:p>
            <w:pPr>
              <w:spacing w:before="180" w:after="0" w:line="240" w:lineRule="auto"/>
              <w:jc w:val="center"/>
            </w:pPr>
            <w:r>
              <w:rPr>
                <w:rFonts w:ascii="Arial" w:hAnsi="Arial"/>
                <w:color w:val="000000"/>
                <w:sz w:val="18"/>
              </w:rPr>
              <w:t>(0008,0100)</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63baadd8_57fb_424e_8bb7_49ae4efbc2"/>
          <w:p>
            <w:pPr>
              <w:spacing w:before="180" w:after="0" w:line="240" w:lineRule="auto"/>
              <w:jc w:val="center"/>
            </w:pPr>
            <w:r>
              <w:rPr>
                <w:rFonts w:ascii="Arial" w:hAnsi="Arial"/>
                <w:color w:val="000000"/>
                <w:sz w:val="18"/>
              </w:rPr>
              <w:t>OC - May be present only if the code value length is 16 characters or less, and the code value is not a URN or URL.</w:t>
            </w:r>
          </w:p>
          <w:bookmarkEnd w:id="3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0" w:name="para_c62cb360_5bd4_4454_bbee_44312c5bdb"/>
          <w:p>
            <w:pPr>
              <w:spacing w:before="180" w:after="0" w:line="240" w:lineRule="auto"/>
            </w:pPr>
            <w:r>
              <w:rPr>
                <w:rFonts w:ascii="Arial" w:hAnsi="Arial"/>
                <w:color w:val="000000"/>
                <w:sz w:val="18"/>
              </w:rPr>
              <w:t>Coding Scheme Designator</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e4cce083_d878_4e2e_9968_a185088413"/>
          <w:p>
            <w:pPr>
              <w:spacing w:before="180" w:after="0" w:line="240" w:lineRule="auto"/>
              <w:jc w:val="center"/>
            </w:pPr>
            <w:r>
              <w:rPr>
                <w:rFonts w:ascii="Arial" w:hAnsi="Arial"/>
                <w:color w:val="000000"/>
                <w:sz w:val="18"/>
              </w:rPr>
              <w:t>(0008,0102)</w:t>
            </w:r>
          </w:p>
          <w:bookmarkEnd w:id="3891"/>
        </w:tc>
        <w:tc>
          <w:tcPr>
            <w:tcBorders>
              <w:bottom w:val="single" w:sz="4" w:color="000000"/>
              <w:right w:val="single" w:sz="4" w:color="000000"/>
            </w:tcBorders>
            <w:tcMar>
              <w:top w:w="40" w:type="dxa"/>
              <w:left w:w="40" w:type="dxa"/>
              <w:bottom w:w="40" w:type="dxa"/>
              <w:right w:w="40" w:type="dxa"/>
            </w:tcMar>
            <w:vAlign w:val="top"/>
          </w:tcPr>
          <w:bookmarkStart w:id="3892" w:name="para_47b7800e_e472_4e85_9656_ead3886ef4"/>
          <w:p>
            <w:pPr>
              <w:spacing w:before="180" w:after="0" w:line="240" w:lineRule="auto"/>
              <w:jc w:val="center"/>
            </w:pPr>
            <w:r>
              <w:rPr>
                <w:rFonts w:ascii="Arial" w:hAnsi="Arial"/>
                <w:color w:val="000000"/>
                <w:sz w:val="18"/>
              </w:rPr>
              <w:t>O</w:t>
            </w:r>
          </w:p>
          <w:bookmarkEnd w:id="3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3" w:name="para_670e010e_cc65_4ecd_b541_269895cf05"/>
          <w:p>
            <w:pPr>
              <w:spacing w:before="180" w:after="0" w:line="240" w:lineRule="auto"/>
            </w:pPr>
            <w:r>
              <w:rPr>
                <w:rFonts w:ascii="Arial" w:hAnsi="Arial"/>
                <w:color w:val="000000"/>
                <w:sz w:val="18"/>
              </w:rPr>
              <w:t>Coding Scheme Version</w:t>
            </w:r>
          </w:p>
          <w:bookmarkEnd w:id="3893"/>
        </w:tc>
        <w:tc>
          <w:tcPr>
            <w:tcBorders>
              <w:bottom w:val="single" w:sz="4" w:color="000000"/>
              <w:right w:val="single" w:sz="4" w:color="000000"/>
            </w:tcBorders>
            <w:tcMar>
              <w:top w:w="40" w:type="dxa"/>
              <w:left w:w="40" w:type="dxa"/>
              <w:bottom w:w="40" w:type="dxa"/>
              <w:right w:w="40" w:type="dxa"/>
            </w:tcMar>
            <w:vAlign w:val="top"/>
          </w:tcPr>
          <w:bookmarkStart w:id="3894" w:name="para_6ee0fb51_5e00_4789_a2b1_ea7f81b310"/>
          <w:p>
            <w:pPr>
              <w:spacing w:before="180" w:after="0" w:line="240" w:lineRule="auto"/>
              <w:jc w:val="center"/>
            </w:pPr>
            <w:r>
              <w:rPr>
                <w:rFonts w:ascii="Arial" w:hAnsi="Arial"/>
                <w:color w:val="000000"/>
                <w:sz w:val="18"/>
              </w:rPr>
              <w:t>(0008,0103)</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28a17572_68a8_43fc_a55e_fe12767a48"/>
          <w:p>
            <w:pPr>
              <w:spacing w:before="180" w:after="0" w:line="240" w:lineRule="auto"/>
              <w:jc w:val="center"/>
            </w:pPr>
            <w:r>
              <w:rPr>
                <w:rFonts w:ascii="Arial" w:hAnsi="Arial"/>
                <w:color w:val="000000"/>
                <w:sz w:val="18"/>
              </w:rPr>
              <w:t>O</w:t>
            </w:r>
          </w:p>
          <w:bookmarkEnd w:id="3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6" w:name="para_b535d7f8_df2f_4470_8494_f66570578f"/>
          <w:p>
            <w:pPr>
              <w:spacing w:before="180" w:after="0" w:line="240" w:lineRule="auto"/>
            </w:pPr>
            <w:r>
              <w:rPr>
                <w:rFonts w:ascii="Arial" w:hAnsi="Arial"/>
                <w:color w:val="000000"/>
                <w:sz w:val="18"/>
              </w:rPr>
              <w:t>Code Meaning</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b25edee7_ffa5_49b0_9c20_80d565e7fb"/>
          <w:p>
            <w:pPr>
              <w:spacing w:before="180" w:after="0" w:line="240" w:lineRule="auto"/>
              <w:jc w:val="center"/>
            </w:pPr>
            <w:r>
              <w:rPr>
                <w:rFonts w:ascii="Arial" w:hAnsi="Arial"/>
                <w:color w:val="000000"/>
                <w:sz w:val="18"/>
              </w:rPr>
              <w:t>(0008,0104)</w:t>
            </w:r>
          </w:p>
          <w:bookmarkEnd w:id="3897"/>
        </w:tc>
        <w:tc>
          <w:tcPr>
            <w:tcBorders>
              <w:bottom w:val="single" w:sz="4" w:color="000000"/>
              <w:right w:val="single" w:sz="4" w:color="000000"/>
            </w:tcBorders>
            <w:tcMar>
              <w:top w:w="40" w:type="dxa"/>
              <w:left w:w="40" w:type="dxa"/>
              <w:bottom w:w="40" w:type="dxa"/>
              <w:right w:w="40" w:type="dxa"/>
            </w:tcMar>
            <w:vAlign w:val="top"/>
          </w:tcPr>
          <w:bookmarkStart w:id="3898" w:name="para_8c3609a8_0d6a_4741_8570_0400b131ac"/>
          <w:p>
            <w:pPr>
              <w:spacing w:before="180" w:after="0" w:line="240" w:lineRule="auto"/>
              <w:jc w:val="center"/>
            </w:pPr>
            <w:r>
              <w:rPr>
                <w:rFonts w:ascii="Arial" w:hAnsi="Arial"/>
                <w:color w:val="000000"/>
                <w:sz w:val="18"/>
              </w:rPr>
              <w:t>O</w:t>
            </w:r>
          </w:p>
          <w:bookmarkEnd w:id="3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9" w:name="para_bbd62756_46df_47b3_b324_fff96b79dd"/>
          <w:p>
            <w:pPr>
              <w:spacing w:before="180" w:after="0" w:line="240" w:lineRule="auto"/>
            </w:pPr>
            <w:r>
              <w:rPr>
                <w:rFonts w:ascii="Arial" w:hAnsi="Arial"/>
                <w:color w:val="000000"/>
                <w:sz w:val="18"/>
              </w:rPr>
              <w:t>Long Code Value</w:t>
            </w:r>
          </w:p>
          <w:bookmarkEnd w:id="3899"/>
        </w:tc>
        <w:tc>
          <w:tcPr>
            <w:tcBorders>
              <w:bottom w:val="single" w:sz="4" w:color="000000"/>
              <w:right w:val="single" w:sz="4" w:color="000000"/>
            </w:tcBorders>
            <w:tcMar>
              <w:top w:w="40" w:type="dxa"/>
              <w:left w:w="40" w:type="dxa"/>
              <w:bottom w:w="40" w:type="dxa"/>
              <w:right w:w="40" w:type="dxa"/>
            </w:tcMar>
            <w:vAlign w:val="top"/>
          </w:tcPr>
          <w:bookmarkStart w:id="3900" w:name="para_0769c095_0bf6_428b_bbcf_2c73da6db4"/>
          <w:p>
            <w:pPr>
              <w:spacing w:before="180" w:after="0" w:line="240" w:lineRule="auto"/>
              <w:jc w:val="center"/>
            </w:pPr>
            <w:r>
              <w:rPr>
                <w:rFonts w:ascii="Arial" w:hAnsi="Arial"/>
                <w:color w:val="000000"/>
                <w:sz w:val="18"/>
              </w:rPr>
              <w:t>(0008,0119)</w:t>
            </w:r>
          </w:p>
          <w:bookmarkEnd w:id="3900"/>
        </w:tc>
        <w:tc>
          <w:tcPr>
            <w:tcBorders>
              <w:bottom w:val="single" w:sz="4" w:color="000000"/>
              <w:right w:val="single" w:sz="4" w:color="000000"/>
            </w:tcBorders>
            <w:tcMar>
              <w:top w:w="40" w:type="dxa"/>
              <w:left w:w="40" w:type="dxa"/>
              <w:bottom w:w="40" w:type="dxa"/>
              <w:right w:w="40" w:type="dxa"/>
            </w:tcMar>
            <w:vAlign w:val="top"/>
          </w:tcPr>
          <w:bookmarkStart w:id="3901" w:name="para_674ba039_a157_4563_ae64_165fa4f25b"/>
          <w:p>
            <w:pPr>
              <w:spacing w:before="180" w:after="0" w:line="240" w:lineRule="auto"/>
              <w:jc w:val="center"/>
            </w:pPr>
            <w:r>
              <w:rPr>
                <w:rFonts w:ascii="Arial" w:hAnsi="Arial"/>
                <w:color w:val="000000"/>
                <w:sz w:val="18"/>
              </w:rPr>
              <w:t>OC - May be present only if Code Value (0008,0100) is not present, and the code value is not a URN or URL.</w:t>
            </w:r>
          </w:p>
          <w:bookmarkEnd w:id="3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2" w:name="para_c872399e_f49a_4278_9fd7_c43673e643"/>
          <w:p>
            <w:pPr>
              <w:spacing w:before="180" w:after="0" w:line="240" w:lineRule="auto"/>
            </w:pPr>
            <w:r>
              <w:rPr>
                <w:rFonts w:ascii="Arial" w:hAnsi="Arial"/>
                <w:color w:val="000000"/>
                <w:sz w:val="18"/>
              </w:rPr>
              <w:t>URN Code Value</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beb27e29_9015_4e88_af64_bac8d4b22e"/>
          <w:p>
            <w:pPr>
              <w:spacing w:before="180" w:after="0" w:line="240" w:lineRule="auto"/>
              <w:jc w:val="center"/>
            </w:pPr>
            <w:r>
              <w:rPr>
                <w:rFonts w:ascii="Arial" w:hAnsi="Arial"/>
                <w:color w:val="000000"/>
                <w:sz w:val="18"/>
              </w:rPr>
              <w:t>(0008,0120)</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f797f556_fbb6_4811_99ca_a8c4e06159"/>
          <w:p>
            <w:pPr>
              <w:spacing w:before="180" w:after="0" w:line="240" w:lineRule="auto"/>
              <w:jc w:val="center"/>
            </w:pPr>
            <w:r>
              <w:rPr>
                <w:rFonts w:ascii="Arial" w:hAnsi="Arial"/>
                <w:color w:val="000000"/>
                <w:sz w:val="18"/>
              </w:rPr>
              <w:t>OC - May be present only if Code Value (0008,0100) is not present, and the code value is a URN or URL.</w:t>
            </w:r>
          </w:p>
          <w:bookmarkEnd w:id="3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5" w:name="para_b9d31132_4029_4f58_b0ca_6a2299be68"/>
          <w:p>
            <w:pPr>
              <w:spacing w:before="180" w:after="0" w:line="240" w:lineRule="auto"/>
            </w:pPr>
            <w:r>
              <w:rPr>
                <w:rFonts w:ascii="Arial" w:hAnsi="Arial"/>
                <w:color w:val="000000"/>
                <w:sz w:val="18"/>
              </w:rPr>
              <w:t>Context Identifier</w:t>
            </w:r>
          </w:p>
          <w:bookmarkEnd w:id="3905"/>
        </w:tc>
        <w:tc>
          <w:tcPr>
            <w:tcBorders>
              <w:bottom w:val="single" w:sz="4" w:color="000000"/>
              <w:right w:val="single" w:sz="4" w:color="000000"/>
            </w:tcBorders>
            <w:tcMar>
              <w:top w:w="40" w:type="dxa"/>
              <w:left w:w="40" w:type="dxa"/>
              <w:bottom w:w="40" w:type="dxa"/>
              <w:right w:w="40" w:type="dxa"/>
            </w:tcMar>
            <w:vAlign w:val="top"/>
          </w:tcPr>
          <w:bookmarkStart w:id="3906" w:name="para_318ba729_8005_41ce_97ff_12069a405b"/>
          <w:p>
            <w:pPr>
              <w:spacing w:before="180" w:after="0" w:line="240" w:lineRule="auto"/>
              <w:jc w:val="center"/>
            </w:pPr>
            <w:r>
              <w:rPr>
                <w:rFonts w:ascii="Arial" w:hAnsi="Arial"/>
                <w:color w:val="000000"/>
                <w:sz w:val="18"/>
              </w:rPr>
              <w:t>(0008,010e)</w:t>
            </w:r>
          </w:p>
          <w:bookmarkEnd w:id="3906"/>
        </w:tc>
        <w:tc>
          <w:tcPr>
            <w:tcBorders>
              <w:bottom w:val="single" w:sz="4" w:color="000000"/>
              <w:right w:val="single" w:sz="4" w:color="000000"/>
            </w:tcBorders>
            <w:tcMar>
              <w:top w:w="40" w:type="dxa"/>
              <w:left w:w="40" w:type="dxa"/>
              <w:bottom w:w="40" w:type="dxa"/>
              <w:right w:w="40" w:type="dxa"/>
            </w:tcMar>
            <w:vAlign w:val="top"/>
          </w:tcPr>
          <w:bookmarkStart w:id="3907" w:name="para_c0ba2f88_283f_4984_b4dc_9052af5c73"/>
          <w:p>
            <w:pPr>
              <w:spacing w:before="180" w:after="0" w:line="240" w:lineRule="auto"/>
              <w:jc w:val="center"/>
            </w:pPr>
            <w:r>
              <w:rPr>
                <w:rFonts w:ascii="Arial" w:hAnsi="Arial"/>
                <w:color w:val="000000"/>
                <w:sz w:val="18"/>
              </w:rPr>
              <w:t>O</w:t>
            </w:r>
          </w:p>
          <w:bookmarkEnd w:id="3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8" w:name="para_eb4bd55a_8a27_45f9_8adb_b65e940748"/>
          <w:p>
            <w:pPr>
              <w:spacing w:before="180" w:after="0" w:line="240" w:lineRule="auto"/>
            </w:pPr>
            <w:r>
              <w:rPr>
                <w:rFonts w:ascii="Arial" w:hAnsi="Arial"/>
                <w:color w:val="000000"/>
                <w:sz w:val="18"/>
              </w:rPr>
              <w:t>Context UID</w:t>
            </w:r>
          </w:p>
          <w:bookmarkEnd w:id="3908"/>
        </w:tc>
        <w:tc>
          <w:tcPr>
            <w:tcBorders>
              <w:bottom w:val="single" w:sz="4" w:color="000000"/>
              <w:right w:val="single" w:sz="4" w:color="000000"/>
            </w:tcBorders>
            <w:tcMar>
              <w:top w:w="40" w:type="dxa"/>
              <w:left w:w="40" w:type="dxa"/>
              <w:bottom w:w="40" w:type="dxa"/>
              <w:right w:w="40" w:type="dxa"/>
            </w:tcMar>
            <w:vAlign w:val="top"/>
          </w:tcPr>
          <w:bookmarkStart w:id="3909" w:name="para_89f44d45_660f_4445_987a_047383bf2d"/>
          <w:p>
            <w:pPr>
              <w:spacing w:before="180" w:after="0" w:line="240" w:lineRule="auto"/>
              <w:jc w:val="center"/>
            </w:pPr>
            <w:r>
              <w:rPr>
                <w:rFonts w:ascii="Arial" w:hAnsi="Arial"/>
                <w:color w:val="000000"/>
                <w:sz w:val="18"/>
              </w:rPr>
              <w:t>(0008,0117)</w:t>
            </w:r>
          </w:p>
          <w:bookmarkEnd w:id="3909"/>
        </w:tc>
        <w:tc>
          <w:tcPr>
            <w:tcBorders>
              <w:bottom w:val="single" w:sz="4" w:color="000000"/>
              <w:right w:val="single" w:sz="4" w:color="000000"/>
            </w:tcBorders>
            <w:tcMar>
              <w:top w:w="40" w:type="dxa"/>
              <w:left w:w="40" w:type="dxa"/>
              <w:bottom w:w="40" w:type="dxa"/>
              <w:right w:w="40" w:type="dxa"/>
            </w:tcMar>
            <w:vAlign w:val="top"/>
          </w:tcPr>
          <w:bookmarkStart w:id="3910" w:name="para_62a15478_6773_4c9d_96ba_00458eb3c5"/>
          <w:p>
            <w:pPr>
              <w:spacing w:before="180" w:after="0" w:line="240" w:lineRule="auto"/>
              <w:jc w:val="center"/>
            </w:pPr>
            <w:r>
              <w:rPr>
                <w:rFonts w:ascii="Arial" w:hAnsi="Arial"/>
                <w:color w:val="000000"/>
                <w:sz w:val="18"/>
              </w:rPr>
              <w:t>O</w:t>
            </w:r>
          </w:p>
          <w:bookmarkEnd w:id="3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1" w:name="para_46663ba5_5cc8_4449_9275_b9c2c502cc"/>
          <w:p>
            <w:pPr>
              <w:spacing w:before="180" w:after="0" w:line="240" w:lineRule="auto"/>
            </w:pPr>
            <w:r>
              <w:rPr>
                <w:rFonts w:ascii="Arial" w:hAnsi="Arial"/>
                <w:color w:val="000000"/>
                <w:sz w:val="18"/>
              </w:rPr>
              <w:t>Mapping Resource</w:t>
            </w:r>
          </w:p>
          <w:bookmarkEnd w:id="3911"/>
        </w:tc>
        <w:tc>
          <w:tcPr>
            <w:tcBorders>
              <w:bottom w:val="single" w:sz="4" w:color="000000"/>
              <w:right w:val="single" w:sz="4" w:color="000000"/>
            </w:tcBorders>
            <w:tcMar>
              <w:top w:w="40" w:type="dxa"/>
              <w:left w:w="40" w:type="dxa"/>
              <w:bottom w:w="40" w:type="dxa"/>
              <w:right w:w="40" w:type="dxa"/>
            </w:tcMar>
            <w:vAlign w:val="top"/>
          </w:tcPr>
          <w:bookmarkStart w:id="3912" w:name="para_7e3cceef_2456_4870_afd3_71809d8acc"/>
          <w:p>
            <w:pPr>
              <w:spacing w:before="180" w:after="0" w:line="240" w:lineRule="auto"/>
              <w:jc w:val="center"/>
            </w:pPr>
            <w:r>
              <w:rPr>
                <w:rFonts w:ascii="Arial" w:hAnsi="Arial"/>
                <w:color w:val="000000"/>
                <w:sz w:val="18"/>
              </w:rPr>
              <w:t>(0008,0105)</w:t>
            </w:r>
          </w:p>
          <w:bookmarkEnd w:id="3912"/>
        </w:tc>
        <w:tc>
          <w:tcPr>
            <w:tcBorders>
              <w:bottom w:val="single" w:sz="4" w:color="000000"/>
              <w:right w:val="single" w:sz="4" w:color="000000"/>
            </w:tcBorders>
            <w:tcMar>
              <w:top w:w="40" w:type="dxa"/>
              <w:left w:w="40" w:type="dxa"/>
              <w:bottom w:w="40" w:type="dxa"/>
              <w:right w:w="40" w:type="dxa"/>
            </w:tcMar>
            <w:vAlign w:val="top"/>
          </w:tcPr>
          <w:bookmarkStart w:id="3913" w:name="para_3653f8e4_6db8_4dca_9766_78e7d7d8e3"/>
          <w:p>
            <w:pPr>
              <w:spacing w:before="180" w:after="0" w:line="240" w:lineRule="auto"/>
              <w:jc w:val="center"/>
            </w:pPr>
            <w:r>
              <w:rPr>
                <w:rFonts w:ascii="Arial" w:hAnsi="Arial"/>
                <w:color w:val="000000"/>
                <w:sz w:val="18"/>
              </w:rPr>
              <w:t>O</w:t>
            </w:r>
          </w:p>
          <w:bookmarkEnd w:id="3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4" w:name="para_a0e7b41a_c2c9_46cb_815d_68d0653807"/>
          <w:p>
            <w:pPr>
              <w:spacing w:before="180" w:after="0" w:line="240" w:lineRule="auto"/>
            </w:pPr>
            <w:r>
              <w:rPr>
                <w:rFonts w:ascii="Arial" w:hAnsi="Arial"/>
                <w:color w:val="000000"/>
                <w:sz w:val="18"/>
              </w:rPr>
              <w:t>Mapping Resource UID</w:t>
            </w:r>
          </w:p>
          <w:bookmarkEnd w:id="3914"/>
        </w:tc>
        <w:tc>
          <w:tcPr>
            <w:tcBorders>
              <w:bottom w:val="single" w:sz="4" w:color="000000"/>
              <w:right w:val="single" w:sz="4" w:color="000000"/>
            </w:tcBorders>
            <w:tcMar>
              <w:top w:w="40" w:type="dxa"/>
              <w:left w:w="40" w:type="dxa"/>
              <w:bottom w:w="40" w:type="dxa"/>
              <w:right w:w="40" w:type="dxa"/>
            </w:tcMar>
            <w:vAlign w:val="top"/>
          </w:tcPr>
          <w:bookmarkStart w:id="3915" w:name="para_ef98da2f_2c94_4e82_9d4d_495e745bec"/>
          <w:p>
            <w:pPr>
              <w:spacing w:before="180" w:after="0" w:line="240" w:lineRule="auto"/>
              <w:jc w:val="center"/>
            </w:pPr>
            <w:r>
              <w:rPr>
                <w:rFonts w:ascii="Arial" w:hAnsi="Arial"/>
                <w:color w:val="000000"/>
                <w:sz w:val="18"/>
              </w:rPr>
              <w:t>(0008,0118)</w:t>
            </w:r>
          </w:p>
          <w:bookmarkEnd w:id="3915"/>
        </w:tc>
        <w:tc>
          <w:tcPr>
            <w:tcBorders>
              <w:bottom w:val="single" w:sz="4" w:color="000000"/>
              <w:right w:val="single" w:sz="4" w:color="000000"/>
            </w:tcBorders>
            <w:tcMar>
              <w:top w:w="40" w:type="dxa"/>
              <w:left w:w="40" w:type="dxa"/>
              <w:bottom w:w="40" w:type="dxa"/>
              <w:right w:w="40" w:type="dxa"/>
            </w:tcMar>
            <w:vAlign w:val="top"/>
          </w:tcPr>
          <w:bookmarkStart w:id="3916" w:name="para_58a68331_753b_41d7_b6e8_4e545ab7f8"/>
          <w:p>
            <w:pPr>
              <w:spacing w:before="180" w:after="0" w:line="240" w:lineRule="auto"/>
              <w:jc w:val="center"/>
            </w:pPr>
            <w:r>
              <w:rPr>
                <w:rFonts w:ascii="Arial" w:hAnsi="Arial"/>
                <w:color w:val="000000"/>
                <w:sz w:val="18"/>
              </w:rPr>
              <w:t>O</w:t>
            </w:r>
          </w:p>
          <w:bookmarkEnd w:id="3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7" w:name="para_2509d39e_6c5b_4b83_80ba_36b97a31c6"/>
          <w:p>
            <w:pPr>
              <w:spacing w:before="180" w:after="0" w:line="240" w:lineRule="auto"/>
            </w:pPr>
            <w:r>
              <w:rPr>
                <w:rFonts w:ascii="Arial" w:hAnsi="Arial"/>
                <w:color w:val="000000"/>
                <w:sz w:val="18"/>
              </w:rPr>
              <w:t>Context Group Version</w:t>
            </w:r>
          </w:p>
          <w:bookmarkEnd w:id="3917"/>
        </w:tc>
        <w:tc>
          <w:tcPr>
            <w:tcBorders>
              <w:bottom w:val="single" w:sz="4" w:color="000000"/>
              <w:right w:val="single" w:sz="4" w:color="000000"/>
            </w:tcBorders>
            <w:tcMar>
              <w:top w:w="40" w:type="dxa"/>
              <w:left w:w="40" w:type="dxa"/>
              <w:bottom w:w="40" w:type="dxa"/>
              <w:right w:w="40" w:type="dxa"/>
            </w:tcMar>
            <w:vAlign w:val="top"/>
          </w:tcPr>
          <w:bookmarkStart w:id="3918" w:name="para_580344da_d96e_4034_aaa8_8fd7e8c8a8"/>
          <w:p>
            <w:pPr>
              <w:spacing w:before="180" w:after="0" w:line="240" w:lineRule="auto"/>
              <w:jc w:val="center"/>
            </w:pPr>
            <w:r>
              <w:rPr>
                <w:rFonts w:ascii="Arial" w:hAnsi="Arial"/>
                <w:color w:val="000000"/>
                <w:sz w:val="18"/>
              </w:rPr>
              <w:t>(0008,0118)</w:t>
            </w:r>
          </w:p>
          <w:bookmarkEnd w:id="3918"/>
        </w:tc>
        <w:tc>
          <w:tcPr>
            <w:tcBorders>
              <w:bottom w:val="single" w:sz="4" w:color="000000"/>
              <w:right w:val="single" w:sz="4" w:color="000000"/>
            </w:tcBorders>
            <w:tcMar>
              <w:top w:w="40" w:type="dxa"/>
              <w:left w:w="40" w:type="dxa"/>
              <w:bottom w:w="40" w:type="dxa"/>
              <w:right w:w="40" w:type="dxa"/>
            </w:tcMar>
            <w:vAlign w:val="top"/>
          </w:tcPr>
          <w:bookmarkStart w:id="3919" w:name="para_118a24f2_a1fd_415c_9e06_1e3a48bf9a"/>
          <w:p>
            <w:pPr>
              <w:spacing w:before="180" w:after="0" w:line="240" w:lineRule="auto"/>
              <w:jc w:val="center"/>
            </w:pPr>
            <w:r>
              <w:rPr>
                <w:rFonts w:ascii="Arial" w:hAnsi="Arial"/>
                <w:color w:val="000000"/>
                <w:sz w:val="18"/>
              </w:rPr>
              <w:t>O</w:t>
            </w:r>
          </w:p>
          <w:bookmarkEnd w:id="3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0" w:name="para_bb8ba1bc_e38a_49a3_a293_5ca737419f"/>
          <w:p>
            <w:pPr>
              <w:spacing w:before="180" w:after="0" w:line="240" w:lineRule="auto"/>
            </w:pPr>
            <w:r>
              <w:rPr>
                <w:rFonts w:ascii="Arial" w:hAnsi="Arial"/>
                <w:color w:val="000000"/>
                <w:sz w:val="18"/>
              </w:rPr>
              <w:t>Context Group Extension Flag</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a606268e_a408_4940_b6cb_e49ece4474"/>
          <w:p>
            <w:pPr>
              <w:spacing w:before="180" w:after="0" w:line="240" w:lineRule="auto"/>
              <w:jc w:val="center"/>
            </w:pPr>
            <w:r>
              <w:rPr>
                <w:rFonts w:ascii="Arial" w:hAnsi="Arial"/>
                <w:color w:val="000000"/>
                <w:sz w:val="18"/>
              </w:rPr>
              <w:t>(0008,010B)</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15f9ca82_d06e_4ebe_8725_fa0958768a"/>
          <w:p>
            <w:pPr>
              <w:spacing w:before="180" w:after="0" w:line="240" w:lineRule="auto"/>
              <w:jc w:val="center"/>
            </w:pPr>
            <w:r>
              <w:rPr>
                <w:rFonts w:ascii="Arial" w:hAnsi="Arial"/>
                <w:color w:val="000000"/>
                <w:sz w:val="18"/>
              </w:rPr>
              <w:t>O</w:t>
            </w:r>
          </w:p>
          <w:bookmarkEnd w:id="3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3" w:name="para_fe33d327_130b_4e0f_9004_5deb190326"/>
          <w:p>
            <w:pPr>
              <w:spacing w:before="180" w:after="0" w:line="240" w:lineRule="auto"/>
            </w:pPr>
            <w:r>
              <w:rPr>
                <w:rFonts w:ascii="Arial" w:hAnsi="Arial"/>
                <w:color w:val="000000"/>
                <w:sz w:val="18"/>
              </w:rPr>
              <w:t>Context Group Local Version</w:t>
            </w:r>
          </w:p>
          <w:bookmarkEnd w:id="3923"/>
        </w:tc>
        <w:tc>
          <w:tcPr>
            <w:tcBorders>
              <w:bottom w:val="single" w:sz="4" w:color="000000"/>
              <w:right w:val="single" w:sz="4" w:color="000000"/>
            </w:tcBorders>
            <w:tcMar>
              <w:top w:w="40" w:type="dxa"/>
              <w:left w:w="40" w:type="dxa"/>
              <w:bottom w:w="40" w:type="dxa"/>
              <w:right w:w="40" w:type="dxa"/>
            </w:tcMar>
            <w:vAlign w:val="top"/>
          </w:tcPr>
          <w:bookmarkStart w:id="3924" w:name="para_d8cba8c5_58c5_4c94_bbe3_0f634a3605"/>
          <w:p>
            <w:pPr>
              <w:spacing w:before="180" w:after="0" w:line="240" w:lineRule="auto"/>
              <w:jc w:val="center"/>
            </w:pPr>
            <w:r>
              <w:rPr>
                <w:rFonts w:ascii="Arial" w:hAnsi="Arial"/>
                <w:color w:val="000000"/>
                <w:sz w:val="18"/>
              </w:rPr>
              <w:t>(0008,0107)</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76b8653d_45ec_4431_b317_461183a5ee"/>
          <w:p>
            <w:pPr>
              <w:spacing w:before="180" w:after="0" w:line="240" w:lineRule="auto"/>
              <w:jc w:val="center"/>
            </w:pPr>
            <w:r>
              <w:rPr>
                <w:rFonts w:ascii="Arial" w:hAnsi="Arial"/>
                <w:color w:val="000000"/>
                <w:sz w:val="18"/>
              </w:rPr>
              <w:t>O</w:t>
            </w:r>
          </w:p>
          <w:bookmarkEnd w:id="3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6" w:name="para_f8d0c4b0_8283_4166_82d7_562df61970"/>
          <w:p>
            <w:pPr>
              <w:spacing w:before="180" w:after="0" w:line="240" w:lineRule="auto"/>
            </w:pPr>
            <w:r>
              <w:rPr>
                <w:rFonts w:ascii="Arial" w:hAnsi="Arial"/>
                <w:color w:val="000000"/>
                <w:sz w:val="18"/>
              </w:rPr>
              <w:t>Context Group Extension Creator UID</w:t>
            </w:r>
          </w:p>
          <w:bookmarkEnd w:id="3926"/>
        </w:tc>
        <w:tc>
          <w:tcPr>
            <w:tcBorders>
              <w:bottom w:val="single" w:sz="4" w:color="000000"/>
              <w:right w:val="single" w:sz="4" w:color="000000"/>
            </w:tcBorders>
            <w:tcMar>
              <w:top w:w="40" w:type="dxa"/>
              <w:left w:w="40" w:type="dxa"/>
              <w:bottom w:w="40" w:type="dxa"/>
              <w:right w:w="40" w:type="dxa"/>
            </w:tcMar>
            <w:vAlign w:val="top"/>
          </w:tcPr>
          <w:bookmarkStart w:id="3927" w:name="para_7334979b_6a85_47da_85cb_60a79a1f59"/>
          <w:p>
            <w:pPr>
              <w:spacing w:before="180" w:after="0" w:line="240" w:lineRule="auto"/>
              <w:jc w:val="center"/>
            </w:pPr>
            <w:r>
              <w:rPr>
                <w:rFonts w:ascii="Arial" w:hAnsi="Arial"/>
                <w:color w:val="000000"/>
                <w:sz w:val="18"/>
              </w:rPr>
              <w:t>(0008,010D)</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c98ffbaa_52d7_4997_8817_2fa03383f2"/>
          <w:p>
            <w:pPr>
              <w:spacing w:before="180" w:after="0" w:line="240" w:lineRule="auto"/>
              <w:jc w:val="center"/>
            </w:pPr>
            <w:r>
              <w:rPr>
                <w:rFonts w:ascii="Arial" w:hAnsi="Arial"/>
                <w:color w:val="000000"/>
                <w:sz w:val="18"/>
              </w:rPr>
              <w:t>O</w:t>
            </w:r>
          </w:p>
          <w:bookmarkEnd w:id="3928"/>
        </w:tc>
      </w:tr>
    </w:tbl>
    <w:bookmarkStart w:id="3929" w:name="table_C_6_2"/>
    <w:p>
      <w:pPr>
        <w:keepNext/>
        <w:spacing w:before="216" w:after="0" w:line="240" w:lineRule="auto"/>
        <w:jc w:val="center"/>
      </w:pPr>
      <w:r>
        <w:rPr>
          <w:rFonts w:ascii="Arial" w:hAnsi="Arial"/>
          <w:b/>
          <w:color w:val="000000"/>
          <w:sz w:val="22"/>
        </w:rPr>
        <w:t>Table C.6-2. Study Level Keys for the Patient Root Query/Retrieve Information Model</w:t>
      </w:r>
    </w:p>
    <w:bookmarkEnd w:id="3929"/>
    <w:p>
      <w:pPr>
        <w:spacing w:before="0" w:after="0" w:line="240" w:lineRule="auto"/>
        <w:rPr>
          <w:sz w:val="13"/>
        </w:rPr>
      </w:pPr>
    </w:p>
    <w:tbl>
      <w:tblPr>
        <w:tblInd w:w="45" w:type="dxa"/>
        <w:tblLayout w:type="fixed"/>
      </w:tblPr>
      <w:tblGrid>
        <w:gridCol w:w="5343"/>
        <w:gridCol w:w="2836"/>
        <w:gridCol w:w="2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30" w:name="para_ccf2db48_6cf9_4574_9ab3_eb23914940"/>
          <w:p>
            <w:pPr>
              <w:keepNext/>
              <w:spacing w:before="180" w:after="0" w:line="240" w:lineRule="auto"/>
              <w:jc w:val="center"/>
            </w:pPr>
            <w:r>
              <w:rPr>
                <w:rFonts w:ascii="Arial" w:hAnsi="Arial"/>
                <w:b/>
                <w:color w:val="000000"/>
                <w:sz w:val="18"/>
              </w:rPr>
              <w:t>Attribute Name</w:t>
            </w:r>
          </w:p>
          <w:bookmarkEnd w:id="39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31" w:name="para_0923eab6_a467_4a62_a809_55bd940aad"/>
          <w:p>
            <w:pPr>
              <w:spacing w:before="180" w:after="0" w:line="240" w:lineRule="auto"/>
              <w:jc w:val="center"/>
            </w:pPr>
            <w:r>
              <w:rPr>
                <w:rFonts w:ascii="Arial" w:hAnsi="Arial"/>
                <w:b/>
                <w:color w:val="000000"/>
                <w:sz w:val="18"/>
              </w:rPr>
              <w:t>Tag</w:t>
            </w:r>
          </w:p>
          <w:bookmarkEnd w:id="3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32" w:name="para_001823bf_1f76_43de_b4d5_9837959137"/>
          <w:p>
            <w:pPr>
              <w:spacing w:before="180" w:after="0" w:line="240" w:lineRule="auto"/>
              <w:jc w:val="center"/>
            </w:pPr>
            <w:r>
              <w:rPr>
                <w:rFonts w:ascii="Arial" w:hAnsi="Arial"/>
                <w:b/>
                <w:color w:val="000000"/>
                <w:sz w:val="18"/>
              </w:rPr>
              <w:t>Type</w:t>
            </w:r>
          </w:p>
          <w:bookmarkEnd w:id="3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3" w:name="para_802fef70_7396_4484_b82f_d316384586"/>
          <w:p>
            <w:pPr>
              <w:spacing w:before="180" w:after="0" w:line="240" w:lineRule="auto"/>
            </w:pPr>
            <w:r>
              <w:rPr>
                <w:rFonts w:ascii="Arial" w:hAnsi="Arial"/>
                <w:color w:val="000000"/>
                <w:sz w:val="18"/>
              </w:rPr>
              <w:t>Study Date</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52287ddd_1995_4a4f_8ee8_54f0536978"/>
          <w:p>
            <w:pPr>
              <w:spacing w:before="180" w:after="0" w:line="240" w:lineRule="auto"/>
              <w:jc w:val="center"/>
            </w:pPr>
            <w:r>
              <w:rPr>
                <w:rFonts w:ascii="Arial" w:hAnsi="Arial"/>
                <w:color w:val="000000"/>
                <w:sz w:val="18"/>
              </w:rPr>
              <w:t>(0008,0020)</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ed424087_8a3a_4c4f_bf4c_d77b2cb42c"/>
          <w:p>
            <w:pPr>
              <w:spacing w:before="180" w:after="0" w:line="240" w:lineRule="auto"/>
              <w:jc w:val="center"/>
            </w:pPr>
            <w:r>
              <w:rPr>
                <w:rFonts w:ascii="Arial" w:hAnsi="Arial"/>
                <w:color w:val="000000"/>
                <w:sz w:val="18"/>
              </w:rPr>
              <w:t>R</w:t>
            </w:r>
          </w:p>
          <w:bookmarkEnd w:id="3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6" w:name="para_3ee47af7_ef06_4aa3_9937_c4cf52acf6"/>
          <w:p>
            <w:pPr>
              <w:spacing w:before="180" w:after="0" w:line="240" w:lineRule="auto"/>
            </w:pPr>
            <w:r>
              <w:rPr>
                <w:rFonts w:ascii="Arial" w:hAnsi="Arial"/>
                <w:color w:val="000000"/>
                <w:sz w:val="18"/>
              </w:rPr>
              <w:t>Study Time</w:t>
            </w:r>
          </w:p>
          <w:bookmarkEnd w:id="3936"/>
        </w:tc>
        <w:tc>
          <w:tcPr>
            <w:tcBorders>
              <w:bottom w:val="single" w:sz="4" w:color="000000"/>
              <w:right w:val="single" w:sz="4" w:color="000000"/>
            </w:tcBorders>
            <w:tcMar>
              <w:top w:w="40" w:type="dxa"/>
              <w:left w:w="40" w:type="dxa"/>
              <w:bottom w:w="40" w:type="dxa"/>
              <w:right w:w="40" w:type="dxa"/>
            </w:tcMar>
            <w:vAlign w:val="top"/>
          </w:tcPr>
          <w:bookmarkStart w:id="3937" w:name="para_fc1b1a2e_0051_4393_925f_eeb66bb9eb"/>
          <w:p>
            <w:pPr>
              <w:spacing w:before="180" w:after="0" w:line="240" w:lineRule="auto"/>
              <w:jc w:val="center"/>
            </w:pPr>
            <w:r>
              <w:rPr>
                <w:rFonts w:ascii="Arial" w:hAnsi="Arial"/>
                <w:color w:val="000000"/>
                <w:sz w:val="18"/>
              </w:rPr>
              <w:t>(0008,0030)</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4918ee5d_a63b_424f_af6d_2e324bfcc6"/>
          <w:p>
            <w:pPr>
              <w:spacing w:before="180" w:after="0" w:line="240" w:lineRule="auto"/>
              <w:jc w:val="center"/>
            </w:pPr>
            <w:r>
              <w:rPr>
                <w:rFonts w:ascii="Arial" w:hAnsi="Arial"/>
                <w:color w:val="000000"/>
                <w:sz w:val="18"/>
              </w:rPr>
              <w:t>R</w:t>
            </w:r>
          </w:p>
          <w:bookmarkEnd w:id="3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9" w:name="para_5ffdba34_762e_4ea4_aad1_22fec1d396"/>
          <w:p>
            <w:pPr>
              <w:spacing w:before="180" w:after="0" w:line="240" w:lineRule="auto"/>
            </w:pPr>
            <w:r>
              <w:rPr>
                <w:rFonts w:ascii="Arial" w:hAnsi="Arial"/>
                <w:color w:val="000000"/>
                <w:sz w:val="18"/>
              </w:rPr>
              <w:t>Accession Number</w:t>
            </w:r>
          </w:p>
          <w:bookmarkEnd w:id="3939"/>
        </w:tc>
        <w:tc>
          <w:tcPr>
            <w:tcBorders>
              <w:bottom w:val="single" w:sz="4" w:color="000000"/>
              <w:right w:val="single" w:sz="4" w:color="000000"/>
            </w:tcBorders>
            <w:tcMar>
              <w:top w:w="40" w:type="dxa"/>
              <w:left w:w="40" w:type="dxa"/>
              <w:bottom w:w="40" w:type="dxa"/>
              <w:right w:w="40" w:type="dxa"/>
            </w:tcMar>
            <w:vAlign w:val="top"/>
          </w:tcPr>
          <w:bookmarkStart w:id="3940" w:name="para_fd6bf611_34a0_4acf_a333_4449b475f0"/>
          <w:p>
            <w:pPr>
              <w:spacing w:before="180" w:after="0" w:line="240" w:lineRule="auto"/>
              <w:jc w:val="center"/>
            </w:pPr>
            <w:r>
              <w:rPr>
                <w:rFonts w:ascii="Arial" w:hAnsi="Arial"/>
                <w:color w:val="000000"/>
                <w:sz w:val="18"/>
              </w:rPr>
              <w:t>(0008,0050)</w:t>
            </w:r>
          </w:p>
          <w:bookmarkEnd w:id="3940"/>
        </w:tc>
        <w:tc>
          <w:tcPr>
            <w:tcBorders>
              <w:bottom w:val="single" w:sz="4" w:color="000000"/>
              <w:right w:val="single" w:sz="4" w:color="000000"/>
            </w:tcBorders>
            <w:tcMar>
              <w:top w:w="40" w:type="dxa"/>
              <w:left w:w="40" w:type="dxa"/>
              <w:bottom w:w="40" w:type="dxa"/>
              <w:right w:w="40" w:type="dxa"/>
            </w:tcMar>
            <w:vAlign w:val="top"/>
          </w:tcPr>
          <w:bookmarkStart w:id="3941" w:name="para_5075bc34_1a14_43ed_bea6_51a2b642ae"/>
          <w:p>
            <w:pPr>
              <w:spacing w:before="180" w:after="0" w:line="240" w:lineRule="auto"/>
              <w:jc w:val="center"/>
            </w:pPr>
            <w:r>
              <w:rPr>
                <w:rFonts w:ascii="Arial" w:hAnsi="Arial"/>
                <w:color w:val="000000"/>
                <w:sz w:val="18"/>
              </w:rPr>
              <w:t>R</w:t>
            </w:r>
          </w:p>
          <w:bookmarkEnd w:id="3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2" w:name="para_6cffd2bb_9714_410d_9976_07a7ee4b24"/>
          <w:p>
            <w:pPr>
              <w:spacing w:before="180" w:after="0" w:line="240" w:lineRule="auto"/>
            </w:pPr>
            <w:r>
              <w:rPr>
                <w:rFonts w:ascii="Arial" w:hAnsi="Arial"/>
                <w:color w:val="000000"/>
                <w:sz w:val="18"/>
              </w:rPr>
              <w:t>Study ID</w:t>
            </w:r>
          </w:p>
          <w:bookmarkEnd w:id="3942"/>
        </w:tc>
        <w:tc>
          <w:tcPr>
            <w:tcBorders>
              <w:bottom w:val="single" w:sz="4" w:color="000000"/>
              <w:right w:val="single" w:sz="4" w:color="000000"/>
            </w:tcBorders>
            <w:tcMar>
              <w:top w:w="40" w:type="dxa"/>
              <w:left w:w="40" w:type="dxa"/>
              <w:bottom w:w="40" w:type="dxa"/>
              <w:right w:w="40" w:type="dxa"/>
            </w:tcMar>
            <w:vAlign w:val="top"/>
          </w:tcPr>
          <w:bookmarkStart w:id="3943" w:name="para_9d081ae0_76f9_4147_bd3d_2adb7fbfd9"/>
          <w:p>
            <w:pPr>
              <w:spacing w:before="180" w:after="0" w:line="240" w:lineRule="auto"/>
              <w:jc w:val="center"/>
            </w:pPr>
            <w:r>
              <w:rPr>
                <w:rFonts w:ascii="Arial" w:hAnsi="Arial"/>
                <w:color w:val="000000"/>
                <w:sz w:val="18"/>
              </w:rPr>
              <w:t>(0020,0010)</w:t>
            </w:r>
          </w:p>
          <w:bookmarkEnd w:id="3943"/>
        </w:tc>
        <w:tc>
          <w:tcPr>
            <w:tcBorders>
              <w:bottom w:val="single" w:sz="4" w:color="000000"/>
              <w:right w:val="single" w:sz="4" w:color="000000"/>
            </w:tcBorders>
            <w:tcMar>
              <w:top w:w="40" w:type="dxa"/>
              <w:left w:w="40" w:type="dxa"/>
              <w:bottom w:w="40" w:type="dxa"/>
              <w:right w:w="40" w:type="dxa"/>
            </w:tcMar>
            <w:vAlign w:val="top"/>
          </w:tcPr>
          <w:bookmarkStart w:id="3944" w:name="para_eb4593dc_92b9_43f7_92a8_291c68434f"/>
          <w:p>
            <w:pPr>
              <w:spacing w:before="180" w:after="0" w:line="240" w:lineRule="auto"/>
              <w:jc w:val="center"/>
            </w:pPr>
            <w:r>
              <w:rPr>
                <w:rFonts w:ascii="Arial" w:hAnsi="Arial"/>
                <w:color w:val="000000"/>
                <w:sz w:val="18"/>
              </w:rPr>
              <w:t>R</w:t>
            </w:r>
          </w:p>
          <w:bookmarkEnd w:id="3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5" w:name="para_893b0b58_53aa_482f_b12c_0c34bd1ebc"/>
          <w:p>
            <w:pPr>
              <w:spacing w:before="180" w:after="0" w:line="240" w:lineRule="auto"/>
            </w:pPr>
            <w:r>
              <w:rPr>
                <w:rFonts w:ascii="Arial" w:hAnsi="Arial"/>
                <w:color w:val="000000"/>
                <w:sz w:val="18"/>
              </w:rPr>
              <w:t>Study Instance UID</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e76e3e65_600b_4534_8670_9edc450a7a"/>
          <w:p>
            <w:pPr>
              <w:spacing w:before="180" w:after="0" w:line="240" w:lineRule="auto"/>
              <w:jc w:val="center"/>
            </w:pPr>
            <w:r>
              <w:rPr>
                <w:rFonts w:ascii="Arial" w:hAnsi="Arial"/>
                <w:color w:val="000000"/>
                <w:sz w:val="18"/>
              </w:rPr>
              <w:t>(0020,000D)</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c772899a_079d_4994_a38b_1a2c3124d9"/>
          <w:p>
            <w:pPr>
              <w:spacing w:before="180" w:after="0" w:line="240" w:lineRule="auto"/>
              <w:jc w:val="center"/>
            </w:pPr>
            <w:r>
              <w:rPr>
                <w:rFonts w:ascii="Arial" w:hAnsi="Arial"/>
                <w:color w:val="000000"/>
                <w:sz w:val="18"/>
              </w:rPr>
              <w:t>U</w:t>
            </w:r>
          </w:p>
          <w:bookmarkEnd w:id="3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8" w:name="para_4f66ae7e_62e8_4cb2_9b9b_54c064cffa"/>
          <w:p>
            <w:pPr>
              <w:spacing w:before="180" w:after="0" w:line="240" w:lineRule="auto"/>
            </w:pPr>
            <w:r>
              <w:rPr>
                <w:rFonts w:ascii="Arial" w:hAnsi="Arial"/>
                <w:color w:val="000000"/>
                <w:sz w:val="18"/>
              </w:rPr>
              <w:t>Modalities in Study</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96dc072c_1f55_4e96_bc72_82f98a8fab"/>
          <w:p>
            <w:pPr>
              <w:spacing w:before="180" w:after="0" w:line="240" w:lineRule="auto"/>
              <w:jc w:val="center"/>
            </w:pPr>
            <w:r>
              <w:rPr>
                <w:rFonts w:ascii="Arial" w:hAnsi="Arial"/>
                <w:color w:val="000000"/>
                <w:sz w:val="18"/>
              </w:rPr>
              <w:t>(0008,0061)</w:t>
            </w:r>
          </w:p>
          <w:bookmarkEnd w:id="3949"/>
        </w:tc>
        <w:tc>
          <w:tcPr>
            <w:tcBorders>
              <w:bottom w:val="single" w:sz="4" w:color="000000"/>
              <w:right w:val="single" w:sz="4" w:color="000000"/>
            </w:tcBorders>
            <w:tcMar>
              <w:top w:w="40" w:type="dxa"/>
              <w:left w:w="40" w:type="dxa"/>
              <w:bottom w:w="40" w:type="dxa"/>
              <w:right w:w="40" w:type="dxa"/>
            </w:tcMar>
            <w:vAlign w:val="top"/>
          </w:tcPr>
          <w:bookmarkStart w:id="3950" w:name="para_7d1f490f_e333_4142_99a0_1b843bc72f"/>
          <w:p>
            <w:pPr>
              <w:spacing w:before="180" w:after="0" w:line="240" w:lineRule="auto"/>
              <w:jc w:val="center"/>
            </w:pPr>
            <w:r>
              <w:rPr>
                <w:rFonts w:ascii="Arial" w:hAnsi="Arial"/>
                <w:color w:val="000000"/>
                <w:sz w:val="18"/>
              </w:rPr>
              <w:t>O</w:t>
            </w:r>
          </w:p>
          <w:bookmarkEnd w:id="3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1" w:name="para_01f965a6_cfa7_4a99_970a_678f0c4723"/>
          <w:p>
            <w:pPr>
              <w:spacing w:before="180" w:after="0" w:line="240" w:lineRule="auto"/>
            </w:pPr>
            <w:r>
              <w:rPr>
                <w:rFonts w:ascii="Arial" w:hAnsi="Arial"/>
                <w:color w:val="000000"/>
                <w:sz w:val="18"/>
              </w:rPr>
              <w:t>SOP Classes in Study</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e5079371_1c6a_4337_ae27_9f26940b35"/>
          <w:p>
            <w:pPr>
              <w:spacing w:before="180" w:after="0" w:line="240" w:lineRule="auto"/>
              <w:jc w:val="center"/>
            </w:pPr>
            <w:r>
              <w:rPr>
                <w:rFonts w:ascii="Arial" w:hAnsi="Arial"/>
                <w:color w:val="000000"/>
                <w:sz w:val="18"/>
              </w:rPr>
              <w:t>(0008,0062)</w:t>
            </w:r>
          </w:p>
          <w:bookmarkEnd w:id="3952"/>
        </w:tc>
        <w:tc>
          <w:tcPr>
            <w:tcBorders>
              <w:bottom w:val="single" w:sz="4" w:color="000000"/>
              <w:right w:val="single" w:sz="4" w:color="000000"/>
            </w:tcBorders>
            <w:tcMar>
              <w:top w:w="40" w:type="dxa"/>
              <w:left w:w="40" w:type="dxa"/>
              <w:bottom w:w="40" w:type="dxa"/>
              <w:right w:w="40" w:type="dxa"/>
            </w:tcMar>
            <w:vAlign w:val="top"/>
          </w:tcPr>
          <w:bookmarkStart w:id="3953" w:name="para_ca395095_3599_4bd6_98e6_dc58a9ed6c"/>
          <w:p>
            <w:pPr>
              <w:spacing w:before="180" w:after="0" w:line="240" w:lineRule="auto"/>
              <w:jc w:val="center"/>
            </w:pPr>
            <w:r>
              <w:rPr>
                <w:rFonts w:ascii="Arial" w:hAnsi="Arial"/>
                <w:color w:val="000000"/>
                <w:sz w:val="18"/>
              </w:rPr>
              <w:t>O</w:t>
            </w:r>
          </w:p>
          <w:bookmarkEnd w:id="3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4" w:name="para_e53b3644_5980_4f06_8f20_f5108816aa"/>
          <w:p>
            <w:pPr>
              <w:spacing w:before="180" w:after="0" w:line="240" w:lineRule="auto"/>
            </w:pPr>
            <w:r>
              <w:rPr>
                <w:rFonts w:ascii="Arial" w:hAnsi="Arial"/>
                <w:color w:val="000000"/>
                <w:sz w:val="18"/>
              </w:rPr>
              <w:t>Anatomic Regions in Study Code Sequence</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c9fa35c7_c973_4471_a357_c3a3eb1fb4"/>
          <w:p>
            <w:pPr>
              <w:spacing w:before="180" w:after="0" w:line="240" w:lineRule="auto"/>
              <w:jc w:val="center"/>
            </w:pPr>
            <w:r>
              <w:rPr>
                <w:rFonts w:ascii="Arial" w:hAnsi="Arial"/>
                <w:color w:val="000000"/>
                <w:sz w:val="18"/>
              </w:rPr>
              <w:t>(0008,0063)</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2eb732ae_be2a_4ec5_9996_8bfdc174a5"/>
          <w:p>
            <w:pPr>
              <w:spacing w:before="180" w:after="0" w:line="240" w:lineRule="auto"/>
              <w:jc w:val="center"/>
            </w:pPr>
            <w:r>
              <w:rPr>
                <w:rFonts w:ascii="Arial" w:hAnsi="Arial"/>
                <w:color w:val="000000"/>
                <w:sz w:val="18"/>
              </w:rPr>
              <w:t>O</w:t>
            </w:r>
          </w:p>
          <w:bookmarkEnd w:id="3956"/>
        </w:tc>
      </w:tr>
      <w:tr>
        <w:tblPrEx/>
        <w:trPr/>
        <w:tc>
          <w:tcPr>
            <w:hMerge w:val="restart"/>
            <w:tcBorders>
              <w:left w:val="single" w:sz="4" w:color="000000"/>
              <w:bottom w:val="single" w:sz="4" w:color="000000"/>
            </w:tcBorders>
            <w:tcMar>
              <w:top w:w="40" w:type="dxa"/>
              <w:left w:w="40" w:type="dxa"/>
              <w:bottom w:w="40" w:type="dxa"/>
            </w:tcMar>
            <w:vAlign w:val="top"/>
          </w:tcPr>
          <w:bookmarkStart w:id="3957" w:name="para_554161cc_5c42_483b_8805_9553c17195"/>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39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8" w:name="para_d60cea52_0be9_4bef_affe_e46267093a"/>
          <w:p>
            <w:pPr>
              <w:spacing w:before="180" w:after="0" w:line="240" w:lineRule="auto"/>
            </w:pPr>
            <w:r>
              <w:rPr>
                <w:rFonts w:ascii="Arial" w:hAnsi="Arial"/>
                <w:color w:val="000000"/>
                <w:sz w:val="18"/>
              </w:rPr>
              <w:t>Referring Physician's Name</w:t>
            </w:r>
          </w:p>
          <w:bookmarkEnd w:id="3958"/>
        </w:tc>
        <w:tc>
          <w:tcPr>
            <w:tcBorders>
              <w:bottom w:val="single" w:sz="4" w:color="000000"/>
              <w:right w:val="single" w:sz="4" w:color="000000"/>
            </w:tcBorders>
            <w:tcMar>
              <w:top w:w="40" w:type="dxa"/>
              <w:left w:w="40" w:type="dxa"/>
              <w:bottom w:w="40" w:type="dxa"/>
              <w:right w:w="40" w:type="dxa"/>
            </w:tcMar>
            <w:vAlign w:val="top"/>
          </w:tcPr>
          <w:bookmarkStart w:id="3959" w:name="para_d91f9b7e_1ba9_4320_9bbc_39906c430b"/>
          <w:p>
            <w:pPr>
              <w:spacing w:before="180" w:after="0" w:line="240" w:lineRule="auto"/>
              <w:jc w:val="center"/>
            </w:pPr>
            <w:r>
              <w:rPr>
                <w:rFonts w:ascii="Arial" w:hAnsi="Arial"/>
                <w:color w:val="000000"/>
                <w:sz w:val="18"/>
              </w:rPr>
              <w:t>(0008,0090)</w:t>
            </w:r>
          </w:p>
          <w:bookmarkEnd w:id="3959"/>
        </w:tc>
        <w:tc>
          <w:tcPr>
            <w:tcBorders>
              <w:bottom w:val="single" w:sz="4" w:color="000000"/>
              <w:right w:val="single" w:sz="4" w:color="000000"/>
            </w:tcBorders>
            <w:tcMar>
              <w:top w:w="40" w:type="dxa"/>
              <w:left w:w="40" w:type="dxa"/>
              <w:bottom w:w="40" w:type="dxa"/>
              <w:right w:w="40" w:type="dxa"/>
            </w:tcMar>
            <w:vAlign w:val="top"/>
          </w:tcPr>
          <w:bookmarkStart w:id="3960" w:name="para_3d1a19b5_2866_4f47_b8a8_d975c299ab"/>
          <w:p>
            <w:pPr>
              <w:spacing w:before="180" w:after="0" w:line="240" w:lineRule="auto"/>
              <w:jc w:val="center"/>
            </w:pPr>
            <w:r>
              <w:rPr>
                <w:rFonts w:ascii="Arial" w:hAnsi="Arial"/>
                <w:color w:val="000000"/>
                <w:sz w:val="18"/>
              </w:rPr>
              <w:t>O</w:t>
            </w:r>
          </w:p>
          <w:bookmarkEnd w:id="3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1" w:name="para_f5728ef6_8b52_43e8_aaa4_850ec86e19"/>
          <w:p>
            <w:pPr>
              <w:spacing w:before="180" w:after="0" w:line="240" w:lineRule="auto"/>
            </w:pPr>
            <w:r>
              <w:rPr>
                <w:rFonts w:ascii="Arial" w:hAnsi="Arial"/>
                <w:color w:val="000000"/>
                <w:sz w:val="18"/>
              </w:rPr>
              <w:t>Study Description</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720e991f_dcb9_4f36_90a3_5f87985a5e"/>
          <w:p>
            <w:pPr>
              <w:spacing w:before="180" w:after="0" w:line="240" w:lineRule="auto"/>
              <w:jc w:val="center"/>
            </w:pPr>
            <w:r>
              <w:rPr>
                <w:rFonts w:ascii="Arial" w:hAnsi="Arial"/>
                <w:color w:val="000000"/>
                <w:sz w:val="18"/>
              </w:rPr>
              <w:t>(0008,1030)</w:t>
            </w:r>
          </w:p>
          <w:bookmarkEnd w:id="3962"/>
        </w:tc>
        <w:tc>
          <w:tcPr>
            <w:tcBorders>
              <w:bottom w:val="single" w:sz="4" w:color="000000"/>
              <w:right w:val="single" w:sz="4" w:color="000000"/>
            </w:tcBorders>
            <w:tcMar>
              <w:top w:w="40" w:type="dxa"/>
              <w:left w:w="40" w:type="dxa"/>
              <w:bottom w:w="40" w:type="dxa"/>
              <w:right w:w="40" w:type="dxa"/>
            </w:tcMar>
            <w:vAlign w:val="top"/>
          </w:tcPr>
          <w:bookmarkStart w:id="3963" w:name="para_b01ae4f5_5a41_4dc2_adac_2483c68ad5"/>
          <w:p>
            <w:pPr>
              <w:spacing w:before="180" w:after="0" w:line="240" w:lineRule="auto"/>
              <w:jc w:val="center"/>
            </w:pPr>
            <w:r>
              <w:rPr>
                <w:rFonts w:ascii="Arial" w:hAnsi="Arial"/>
                <w:color w:val="000000"/>
                <w:sz w:val="18"/>
              </w:rPr>
              <w:t>O</w:t>
            </w:r>
          </w:p>
          <w:bookmarkEnd w:id="3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4" w:name="para_45ccb2d3_a9b6_4b45_ab28_44a2fe8595"/>
          <w:p>
            <w:pPr>
              <w:spacing w:before="180" w:after="0" w:line="240" w:lineRule="auto"/>
            </w:pPr>
            <w:r>
              <w:rPr>
                <w:rFonts w:ascii="Arial" w:hAnsi="Arial"/>
                <w:color w:val="000000"/>
                <w:sz w:val="18"/>
              </w:rPr>
              <w:t>Procedure Code Sequence</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78a1890b_9d9e_4540_9961_9eabe90303"/>
          <w:p>
            <w:pPr>
              <w:spacing w:before="180" w:after="0" w:line="240" w:lineRule="auto"/>
              <w:jc w:val="center"/>
            </w:pPr>
            <w:r>
              <w:rPr>
                <w:rFonts w:ascii="Arial" w:hAnsi="Arial"/>
                <w:color w:val="000000"/>
                <w:sz w:val="18"/>
              </w:rPr>
              <w:t>(0008,1032)</w:t>
            </w:r>
          </w:p>
          <w:bookmarkEnd w:id="3965"/>
        </w:tc>
        <w:tc>
          <w:tcPr>
            <w:tcBorders>
              <w:bottom w:val="single" w:sz="4" w:color="000000"/>
              <w:right w:val="single" w:sz="4" w:color="000000"/>
            </w:tcBorders>
            <w:tcMar>
              <w:top w:w="40" w:type="dxa"/>
              <w:left w:w="40" w:type="dxa"/>
              <w:bottom w:w="40" w:type="dxa"/>
              <w:right w:w="40" w:type="dxa"/>
            </w:tcMar>
            <w:vAlign w:val="top"/>
          </w:tcPr>
          <w:bookmarkStart w:id="3966" w:name="para_b5527318_693e_4d3d_8c11_ad20dbc74b"/>
          <w:p>
            <w:pPr>
              <w:spacing w:before="180" w:after="0" w:line="240" w:lineRule="auto"/>
              <w:jc w:val="center"/>
            </w:pPr>
            <w:r>
              <w:rPr>
                <w:rFonts w:ascii="Arial" w:hAnsi="Arial"/>
                <w:color w:val="000000"/>
                <w:sz w:val="18"/>
              </w:rPr>
              <w:t>O</w:t>
            </w:r>
          </w:p>
          <w:bookmarkEnd w:id="3966"/>
        </w:tc>
      </w:tr>
      <w:tr>
        <w:tblPrEx/>
        <w:trPr/>
        <w:tc>
          <w:tcPr>
            <w:hMerge w:val="restart"/>
            <w:tcBorders>
              <w:left w:val="single" w:sz="4" w:color="000000"/>
              <w:bottom w:val="single" w:sz="4" w:color="000000"/>
            </w:tcBorders>
            <w:tcMar>
              <w:top w:w="40" w:type="dxa"/>
              <w:left w:w="40" w:type="dxa"/>
              <w:bottom w:w="40" w:type="dxa"/>
            </w:tcMar>
            <w:vAlign w:val="top"/>
          </w:tcPr>
          <w:bookmarkStart w:id="3967" w:name="para_d7a966b2_26b3_4515_87c2_04bc1fc0be"/>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39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8" w:name="para_36032a10_8c6d_4636_b298_04b7365af3"/>
          <w:p>
            <w:pPr>
              <w:spacing w:before="180" w:after="0" w:line="240" w:lineRule="auto"/>
            </w:pPr>
            <w:r>
              <w:rPr>
                <w:rFonts w:ascii="Arial" w:hAnsi="Arial"/>
                <w:color w:val="000000"/>
                <w:sz w:val="18"/>
              </w:rPr>
              <w:t>Name of Physician(s) Reading Study</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d72738a1_dd60_49ae_8511_aaf6e18860"/>
          <w:p>
            <w:pPr>
              <w:spacing w:before="180" w:after="0" w:line="240" w:lineRule="auto"/>
              <w:jc w:val="center"/>
            </w:pPr>
            <w:r>
              <w:rPr>
                <w:rFonts w:ascii="Arial" w:hAnsi="Arial"/>
                <w:color w:val="000000"/>
                <w:sz w:val="18"/>
              </w:rPr>
              <w:t>(0008,1060)</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e6e8b63f_ae14_46e1_b4c0_b0e4784fd9"/>
          <w:p>
            <w:pPr>
              <w:spacing w:before="180" w:after="0" w:line="240" w:lineRule="auto"/>
              <w:jc w:val="center"/>
            </w:pPr>
            <w:r>
              <w:rPr>
                <w:rFonts w:ascii="Arial" w:hAnsi="Arial"/>
                <w:color w:val="000000"/>
                <w:sz w:val="18"/>
              </w:rPr>
              <w:t>O</w:t>
            </w:r>
          </w:p>
          <w:bookmarkEnd w:id="3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1" w:name="para_52d3629e_3c1b_4f45_9e6d_db5bd8465f"/>
          <w:p>
            <w:pPr>
              <w:spacing w:before="180" w:after="0" w:line="240" w:lineRule="auto"/>
            </w:pPr>
            <w:r>
              <w:rPr>
                <w:rFonts w:ascii="Arial" w:hAnsi="Arial"/>
                <w:color w:val="000000"/>
                <w:sz w:val="18"/>
              </w:rPr>
              <w:t>Admitting Diagnoses Description</w:t>
            </w:r>
          </w:p>
          <w:bookmarkEnd w:id="3971"/>
        </w:tc>
        <w:tc>
          <w:tcPr>
            <w:tcBorders>
              <w:bottom w:val="single" w:sz="4" w:color="000000"/>
              <w:right w:val="single" w:sz="4" w:color="000000"/>
            </w:tcBorders>
            <w:tcMar>
              <w:top w:w="40" w:type="dxa"/>
              <w:left w:w="40" w:type="dxa"/>
              <w:bottom w:w="40" w:type="dxa"/>
              <w:right w:w="40" w:type="dxa"/>
            </w:tcMar>
            <w:vAlign w:val="top"/>
          </w:tcPr>
          <w:bookmarkStart w:id="3972" w:name="para_aaa552f6_769e_45db_b0f5_f6e7255a2e"/>
          <w:p>
            <w:pPr>
              <w:spacing w:before="180" w:after="0" w:line="240" w:lineRule="auto"/>
              <w:jc w:val="center"/>
            </w:pPr>
            <w:r>
              <w:rPr>
                <w:rFonts w:ascii="Arial" w:hAnsi="Arial"/>
                <w:color w:val="000000"/>
                <w:sz w:val="18"/>
              </w:rPr>
              <w:t>(0008,1080)</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99b91294_ee1f_45b8_97f5_5e9a25e6dd"/>
          <w:p>
            <w:pPr>
              <w:spacing w:before="180" w:after="0" w:line="240" w:lineRule="auto"/>
              <w:jc w:val="center"/>
            </w:pPr>
            <w:r>
              <w:rPr>
                <w:rFonts w:ascii="Arial" w:hAnsi="Arial"/>
                <w:color w:val="000000"/>
                <w:sz w:val="18"/>
              </w:rPr>
              <w:t>O</w:t>
            </w:r>
          </w:p>
          <w:bookmarkEnd w:id="3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4" w:name="para_58143b11_2e3d_4d72_b7bc_92018659aa"/>
          <w:p>
            <w:pPr>
              <w:spacing w:before="180" w:after="0" w:line="240" w:lineRule="auto"/>
            </w:pPr>
            <w:r>
              <w:rPr>
                <w:rFonts w:ascii="Arial" w:hAnsi="Arial"/>
                <w:color w:val="000000"/>
                <w:sz w:val="18"/>
              </w:rPr>
              <w:t>Referenced Study Sequence</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c623139f_b2bc_40ff_bf2d_3b17696d5f"/>
          <w:p>
            <w:pPr>
              <w:spacing w:before="180" w:after="0" w:line="240" w:lineRule="auto"/>
              <w:jc w:val="center"/>
            </w:pPr>
            <w:r>
              <w:rPr>
                <w:rFonts w:ascii="Arial" w:hAnsi="Arial"/>
                <w:color w:val="000000"/>
                <w:sz w:val="18"/>
              </w:rPr>
              <w:t>(0008,1110)</w:t>
            </w:r>
          </w:p>
          <w:bookmarkEnd w:id="3975"/>
        </w:tc>
        <w:tc>
          <w:tcPr>
            <w:tcBorders>
              <w:bottom w:val="single" w:sz="4" w:color="000000"/>
              <w:right w:val="single" w:sz="4" w:color="000000"/>
            </w:tcBorders>
            <w:tcMar>
              <w:top w:w="40" w:type="dxa"/>
              <w:left w:w="40" w:type="dxa"/>
              <w:bottom w:w="40" w:type="dxa"/>
              <w:right w:w="40" w:type="dxa"/>
            </w:tcMar>
            <w:vAlign w:val="top"/>
          </w:tcPr>
          <w:bookmarkStart w:id="3976" w:name="para_e4ffa662_f7d6_4be0_ba80_56de2eba63"/>
          <w:p>
            <w:pPr>
              <w:spacing w:before="180" w:after="0" w:line="240" w:lineRule="auto"/>
              <w:jc w:val="center"/>
            </w:pPr>
            <w:r>
              <w:rPr>
                <w:rFonts w:ascii="Arial" w:hAnsi="Arial"/>
                <w:color w:val="000000"/>
                <w:sz w:val="18"/>
              </w:rPr>
              <w:t>O</w:t>
            </w:r>
          </w:p>
          <w:bookmarkEnd w:id="3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7" w:name="para_f80da9cf_bb75_4e18_a17d_b6d6598d42"/>
          <w:p>
            <w:pPr>
              <w:spacing w:before="180" w:after="0" w:line="240" w:lineRule="auto"/>
            </w:pPr>
            <w:r>
              <w:rPr>
                <w:rFonts w:ascii="Arial" w:hAnsi="Arial"/>
                <w:color w:val="000000"/>
                <w:sz w:val="18"/>
              </w:rPr>
              <w:t>&gt;Referenced SOP Class UID</w:t>
            </w:r>
          </w:p>
          <w:bookmarkEnd w:id="3977"/>
        </w:tc>
        <w:tc>
          <w:tcPr>
            <w:tcBorders>
              <w:bottom w:val="single" w:sz="4" w:color="000000"/>
              <w:right w:val="single" w:sz="4" w:color="000000"/>
            </w:tcBorders>
            <w:tcMar>
              <w:top w:w="40" w:type="dxa"/>
              <w:left w:w="40" w:type="dxa"/>
              <w:bottom w:w="40" w:type="dxa"/>
              <w:right w:w="40" w:type="dxa"/>
            </w:tcMar>
            <w:vAlign w:val="top"/>
          </w:tcPr>
          <w:bookmarkStart w:id="3978" w:name="para_912f221f_6334_46ac_81ff_e457120ee1"/>
          <w:p>
            <w:pPr>
              <w:spacing w:before="180" w:after="0" w:line="240" w:lineRule="auto"/>
              <w:jc w:val="center"/>
            </w:pPr>
            <w:r>
              <w:rPr>
                <w:rFonts w:ascii="Arial" w:hAnsi="Arial"/>
                <w:color w:val="000000"/>
                <w:sz w:val="18"/>
              </w:rPr>
              <w:t>(0008,1150)</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588bedda_2a3b_4c73_af07_cc9d183044"/>
          <w:p>
            <w:pPr>
              <w:spacing w:before="180" w:after="0" w:line="240" w:lineRule="auto"/>
              <w:jc w:val="center"/>
            </w:pPr>
            <w:r>
              <w:rPr>
                <w:rFonts w:ascii="Arial" w:hAnsi="Arial"/>
                <w:color w:val="000000"/>
                <w:sz w:val="18"/>
              </w:rPr>
              <w:t>O</w:t>
            </w:r>
          </w:p>
          <w:bookmarkEnd w:id="3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0" w:name="para_fe645782_5dcf_43bf_91e0_45c2142ed5"/>
          <w:p>
            <w:pPr>
              <w:spacing w:before="180" w:after="0" w:line="240" w:lineRule="auto"/>
            </w:pPr>
            <w:r>
              <w:rPr>
                <w:rFonts w:ascii="Arial" w:hAnsi="Arial"/>
                <w:color w:val="000000"/>
                <w:sz w:val="18"/>
              </w:rPr>
              <w:t>&gt;Referenced SOP Instance UID</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5d5824ca_dccd_4d72_9257_8bc141d30a"/>
          <w:p>
            <w:pPr>
              <w:spacing w:before="180" w:after="0" w:line="240" w:lineRule="auto"/>
              <w:jc w:val="center"/>
            </w:pPr>
            <w:r>
              <w:rPr>
                <w:rFonts w:ascii="Arial" w:hAnsi="Arial"/>
                <w:color w:val="000000"/>
                <w:sz w:val="18"/>
              </w:rPr>
              <w:t>(0008,1155)</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18949829_3ba3_4194_90d0_c099634c06"/>
          <w:p>
            <w:pPr>
              <w:spacing w:before="180" w:after="0" w:line="240" w:lineRule="auto"/>
              <w:jc w:val="center"/>
            </w:pPr>
            <w:r>
              <w:rPr>
                <w:rFonts w:ascii="Arial" w:hAnsi="Arial"/>
                <w:color w:val="000000"/>
                <w:sz w:val="18"/>
              </w:rPr>
              <w:t>O</w:t>
            </w:r>
          </w:p>
          <w:bookmarkEnd w:id="3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3" w:name="para_175c7927_d37d_415e_9810_c91aa3269a"/>
          <w:p>
            <w:pPr>
              <w:spacing w:before="180" w:after="0" w:line="240" w:lineRule="auto"/>
            </w:pPr>
            <w:r>
              <w:rPr>
                <w:rFonts w:ascii="Arial" w:hAnsi="Arial"/>
                <w:color w:val="000000"/>
                <w:sz w:val="18"/>
              </w:rPr>
              <w:t>Patient's Age</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4c1e8708_ffad_48fb_9134_96429156e9"/>
          <w:p>
            <w:pPr>
              <w:spacing w:before="180" w:after="0" w:line="240" w:lineRule="auto"/>
              <w:jc w:val="center"/>
            </w:pPr>
            <w:r>
              <w:rPr>
                <w:rFonts w:ascii="Arial" w:hAnsi="Arial"/>
                <w:color w:val="000000"/>
                <w:sz w:val="18"/>
              </w:rPr>
              <w:t>(0010,1010)</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9d413c5c_0792_4e22_8c38_398c17dbdd"/>
          <w:p>
            <w:pPr>
              <w:spacing w:before="180" w:after="0" w:line="240" w:lineRule="auto"/>
              <w:jc w:val="center"/>
            </w:pPr>
            <w:r>
              <w:rPr>
                <w:rFonts w:ascii="Arial" w:hAnsi="Arial"/>
                <w:color w:val="000000"/>
                <w:sz w:val="18"/>
              </w:rPr>
              <w:t>O</w:t>
            </w:r>
          </w:p>
          <w:bookmarkEnd w:id="3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6" w:name="para_0a081bae_7cf0_4422_afaf_9541acb806"/>
          <w:p>
            <w:pPr>
              <w:spacing w:before="180" w:after="0" w:line="240" w:lineRule="auto"/>
            </w:pPr>
            <w:r>
              <w:rPr>
                <w:rFonts w:ascii="Arial" w:hAnsi="Arial"/>
                <w:color w:val="000000"/>
                <w:sz w:val="18"/>
              </w:rPr>
              <w:t>Patient's Size</w:t>
            </w:r>
          </w:p>
          <w:bookmarkEnd w:id="3986"/>
        </w:tc>
        <w:tc>
          <w:tcPr>
            <w:tcBorders>
              <w:bottom w:val="single" w:sz="4" w:color="000000"/>
              <w:right w:val="single" w:sz="4" w:color="000000"/>
            </w:tcBorders>
            <w:tcMar>
              <w:top w:w="40" w:type="dxa"/>
              <w:left w:w="40" w:type="dxa"/>
              <w:bottom w:w="40" w:type="dxa"/>
              <w:right w:w="40" w:type="dxa"/>
            </w:tcMar>
            <w:vAlign w:val="top"/>
          </w:tcPr>
          <w:bookmarkStart w:id="3987" w:name="para_e3b66229_04cb_4e52_b414_159271232e"/>
          <w:p>
            <w:pPr>
              <w:spacing w:before="180" w:after="0" w:line="240" w:lineRule="auto"/>
              <w:jc w:val="center"/>
            </w:pPr>
            <w:r>
              <w:rPr>
                <w:rFonts w:ascii="Arial" w:hAnsi="Arial"/>
                <w:color w:val="000000"/>
                <w:sz w:val="18"/>
              </w:rPr>
              <w:t>(0010,1020)</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0127f186_6d6e_4cf8_904d_a00c6f2d55"/>
          <w:p>
            <w:pPr>
              <w:spacing w:before="180" w:after="0" w:line="240" w:lineRule="auto"/>
              <w:jc w:val="center"/>
            </w:pPr>
            <w:r>
              <w:rPr>
                <w:rFonts w:ascii="Arial" w:hAnsi="Arial"/>
                <w:color w:val="000000"/>
                <w:sz w:val="18"/>
              </w:rPr>
              <w:t>O</w:t>
            </w:r>
          </w:p>
          <w:bookmarkEnd w:id="3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9" w:name="para_e4aaa89e_16ed_420a_9fd9_2a75ef2402"/>
          <w:p>
            <w:pPr>
              <w:spacing w:before="180" w:after="0" w:line="240" w:lineRule="auto"/>
            </w:pPr>
            <w:r>
              <w:rPr>
                <w:rFonts w:ascii="Arial" w:hAnsi="Arial"/>
                <w:color w:val="000000"/>
                <w:sz w:val="18"/>
              </w:rPr>
              <w:t>Patient's Weight</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0577ff3d_b29d_4bd6_a519_900076568d"/>
          <w:p>
            <w:pPr>
              <w:spacing w:before="180" w:after="0" w:line="240" w:lineRule="auto"/>
              <w:jc w:val="center"/>
            </w:pPr>
            <w:r>
              <w:rPr>
                <w:rFonts w:ascii="Arial" w:hAnsi="Arial"/>
                <w:color w:val="000000"/>
                <w:sz w:val="18"/>
              </w:rPr>
              <w:t>(0010,1030)</w:t>
            </w:r>
          </w:p>
          <w:bookmarkEnd w:id="3990"/>
        </w:tc>
        <w:tc>
          <w:tcPr>
            <w:tcBorders>
              <w:bottom w:val="single" w:sz="4" w:color="000000"/>
              <w:right w:val="single" w:sz="4" w:color="000000"/>
            </w:tcBorders>
            <w:tcMar>
              <w:top w:w="40" w:type="dxa"/>
              <w:left w:w="40" w:type="dxa"/>
              <w:bottom w:w="40" w:type="dxa"/>
              <w:right w:w="40" w:type="dxa"/>
            </w:tcMar>
            <w:vAlign w:val="top"/>
          </w:tcPr>
          <w:bookmarkStart w:id="3991" w:name="para_6a336c02_1f0b_4bd4_9034_e864715903"/>
          <w:p>
            <w:pPr>
              <w:spacing w:before="180" w:after="0" w:line="240" w:lineRule="auto"/>
              <w:jc w:val="center"/>
            </w:pPr>
            <w:r>
              <w:rPr>
                <w:rFonts w:ascii="Arial" w:hAnsi="Arial"/>
                <w:color w:val="000000"/>
                <w:sz w:val="18"/>
              </w:rPr>
              <w:t>O</w:t>
            </w:r>
          </w:p>
          <w:bookmarkEnd w:id="3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2" w:name="para_db673152_5465_497b_a4f8_7b9e64fb9a"/>
          <w:p>
            <w:pPr>
              <w:spacing w:before="180" w:after="0" w:line="240" w:lineRule="auto"/>
            </w:pPr>
            <w:r>
              <w:rPr>
                <w:rFonts w:ascii="Arial" w:hAnsi="Arial"/>
                <w:color w:val="000000"/>
                <w:sz w:val="18"/>
              </w:rPr>
              <w:t>Occupation</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264ffb4e_119e_4187_92ac_a8d727f09f"/>
          <w:p>
            <w:pPr>
              <w:spacing w:before="180" w:after="0" w:line="240" w:lineRule="auto"/>
              <w:jc w:val="center"/>
            </w:pPr>
            <w:r>
              <w:rPr>
                <w:rFonts w:ascii="Arial" w:hAnsi="Arial"/>
                <w:color w:val="000000"/>
                <w:sz w:val="18"/>
              </w:rPr>
              <w:t>(0010,2180)</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968af0c8_ea07_4639_9802_b07c910ce8"/>
          <w:p>
            <w:pPr>
              <w:spacing w:before="180" w:after="0" w:line="240" w:lineRule="auto"/>
              <w:jc w:val="center"/>
            </w:pPr>
            <w:r>
              <w:rPr>
                <w:rFonts w:ascii="Arial" w:hAnsi="Arial"/>
                <w:color w:val="000000"/>
                <w:sz w:val="18"/>
              </w:rPr>
              <w:t>O</w:t>
            </w:r>
          </w:p>
          <w:bookmarkEnd w:id="3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5" w:name="para_eda2260f_4eb2_45d7_89f9_7de187cd21"/>
          <w:p>
            <w:pPr>
              <w:spacing w:before="180" w:after="0" w:line="240" w:lineRule="auto"/>
            </w:pPr>
            <w:r>
              <w:rPr>
                <w:rFonts w:ascii="Arial" w:hAnsi="Arial"/>
                <w:color w:val="000000"/>
                <w:sz w:val="18"/>
              </w:rPr>
              <w:t>Additional Patient History</w:t>
            </w:r>
          </w:p>
          <w:bookmarkEnd w:id="3995"/>
        </w:tc>
        <w:tc>
          <w:tcPr>
            <w:tcBorders>
              <w:bottom w:val="single" w:sz="4" w:color="000000"/>
              <w:right w:val="single" w:sz="4" w:color="000000"/>
            </w:tcBorders>
            <w:tcMar>
              <w:top w:w="40" w:type="dxa"/>
              <w:left w:w="40" w:type="dxa"/>
              <w:bottom w:w="40" w:type="dxa"/>
              <w:right w:w="40" w:type="dxa"/>
            </w:tcMar>
            <w:vAlign w:val="top"/>
          </w:tcPr>
          <w:bookmarkStart w:id="3996" w:name="para_55bb7c9d_b99c_40da_9df2_a742ec99bd"/>
          <w:p>
            <w:pPr>
              <w:spacing w:before="180" w:after="0" w:line="240" w:lineRule="auto"/>
              <w:jc w:val="center"/>
            </w:pPr>
            <w:r>
              <w:rPr>
                <w:rFonts w:ascii="Arial" w:hAnsi="Arial"/>
                <w:color w:val="000000"/>
                <w:sz w:val="18"/>
              </w:rPr>
              <w:t>(0010,21B0)</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9fefc960_bbdd_4c0d_b068_df98988bed"/>
          <w:p>
            <w:pPr>
              <w:spacing w:before="180" w:after="0" w:line="240" w:lineRule="auto"/>
              <w:jc w:val="center"/>
            </w:pPr>
            <w:r>
              <w:rPr>
                <w:rFonts w:ascii="Arial" w:hAnsi="Arial"/>
                <w:color w:val="000000"/>
                <w:sz w:val="18"/>
              </w:rPr>
              <w:t>O</w:t>
            </w:r>
          </w:p>
          <w:bookmarkEnd w:id="3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8" w:name="para_55751432_3056_4eb4_8f43_34008e0cd4"/>
          <w:p>
            <w:pPr>
              <w:spacing w:before="180" w:after="0" w:line="240" w:lineRule="auto"/>
            </w:pPr>
            <w:r>
              <w:rPr>
                <w:rFonts w:ascii="Arial" w:hAnsi="Arial"/>
                <w:color w:val="000000"/>
                <w:sz w:val="18"/>
              </w:rPr>
              <w:t>Other Study Numbers</w:t>
            </w:r>
          </w:p>
          <w:bookmarkEnd w:id="3998"/>
        </w:tc>
        <w:tc>
          <w:tcPr>
            <w:tcBorders>
              <w:bottom w:val="single" w:sz="4" w:color="000000"/>
              <w:right w:val="single" w:sz="4" w:color="000000"/>
            </w:tcBorders>
            <w:tcMar>
              <w:top w:w="40" w:type="dxa"/>
              <w:left w:w="40" w:type="dxa"/>
              <w:bottom w:w="40" w:type="dxa"/>
              <w:right w:w="40" w:type="dxa"/>
            </w:tcMar>
            <w:vAlign w:val="top"/>
          </w:tcPr>
          <w:bookmarkStart w:id="3999" w:name="para_7f1597b1_c836_4c84_ab45_521424cd38"/>
          <w:p>
            <w:pPr>
              <w:spacing w:before="180" w:after="0" w:line="240" w:lineRule="auto"/>
              <w:jc w:val="center"/>
            </w:pPr>
            <w:r>
              <w:rPr>
                <w:rFonts w:ascii="Arial" w:hAnsi="Arial"/>
                <w:color w:val="000000"/>
                <w:sz w:val="18"/>
              </w:rPr>
              <w:t>(0020,1070)</w:t>
            </w:r>
          </w:p>
          <w:bookmarkEnd w:id="3999"/>
        </w:tc>
        <w:tc>
          <w:tcPr>
            <w:tcBorders>
              <w:bottom w:val="single" w:sz="4" w:color="000000"/>
              <w:right w:val="single" w:sz="4" w:color="000000"/>
            </w:tcBorders>
            <w:tcMar>
              <w:top w:w="40" w:type="dxa"/>
              <w:left w:w="40" w:type="dxa"/>
              <w:bottom w:w="40" w:type="dxa"/>
              <w:right w:w="40" w:type="dxa"/>
            </w:tcMar>
            <w:vAlign w:val="top"/>
          </w:tcPr>
          <w:bookmarkStart w:id="4000" w:name="para_2a7b0b02_7c38_41f3_ac8b_b4c9b66353"/>
          <w:p>
            <w:pPr>
              <w:spacing w:before="180" w:after="0" w:line="240" w:lineRule="auto"/>
              <w:jc w:val="center"/>
            </w:pPr>
            <w:r>
              <w:rPr>
                <w:rFonts w:ascii="Arial" w:hAnsi="Arial"/>
                <w:color w:val="000000"/>
                <w:sz w:val="18"/>
              </w:rPr>
              <w:t>O</w:t>
            </w:r>
          </w:p>
          <w:bookmarkEnd w:id="4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1" w:name="para_3109c489_3efd_47d8_b98c_16baf90226"/>
          <w:p>
            <w:pPr>
              <w:spacing w:before="180" w:after="0" w:line="240" w:lineRule="auto"/>
            </w:pPr>
            <w:r>
              <w:rPr>
                <w:rFonts w:ascii="Arial" w:hAnsi="Arial"/>
                <w:color w:val="000000"/>
                <w:sz w:val="18"/>
              </w:rPr>
              <w:t>Number of Study Related Series</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20ee2a1d_1f3e_4e3b_8f1d_dfb49a9ef1"/>
          <w:p>
            <w:pPr>
              <w:spacing w:before="180" w:after="0" w:line="240" w:lineRule="auto"/>
              <w:jc w:val="center"/>
            </w:pPr>
            <w:r>
              <w:rPr>
                <w:rFonts w:ascii="Arial" w:hAnsi="Arial"/>
                <w:color w:val="000000"/>
                <w:sz w:val="18"/>
              </w:rPr>
              <w:t>(0020,1206)</w:t>
            </w:r>
          </w:p>
          <w:bookmarkEnd w:id="4002"/>
        </w:tc>
        <w:tc>
          <w:tcPr>
            <w:tcBorders>
              <w:bottom w:val="single" w:sz="4" w:color="000000"/>
              <w:right w:val="single" w:sz="4" w:color="000000"/>
            </w:tcBorders>
            <w:tcMar>
              <w:top w:w="40" w:type="dxa"/>
              <w:left w:w="40" w:type="dxa"/>
              <w:bottom w:w="40" w:type="dxa"/>
              <w:right w:w="40" w:type="dxa"/>
            </w:tcMar>
            <w:vAlign w:val="top"/>
          </w:tcPr>
          <w:bookmarkStart w:id="4003" w:name="para_c0ab5722_d5fc_4ef7_8c0b_09b56a8fa9"/>
          <w:p>
            <w:pPr>
              <w:spacing w:before="180" w:after="0" w:line="240" w:lineRule="auto"/>
              <w:jc w:val="center"/>
            </w:pPr>
            <w:r>
              <w:rPr>
                <w:rFonts w:ascii="Arial" w:hAnsi="Arial"/>
                <w:color w:val="000000"/>
                <w:sz w:val="18"/>
              </w:rPr>
              <w:t>O</w:t>
            </w:r>
          </w:p>
          <w:bookmarkEnd w:id="4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4" w:name="para_107106bc_aa74_4e22_b2b6_f5000e014d"/>
          <w:p>
            <w:pPr>
              <w:spacing w:before="180" w:after="0" w:line="240" w:lineRule="auto"/>
            </w:pPr>
            <w:r>
              <w:rPr>
                <w:rFonts w:ascii="Arial" w:hAnsi="Arial"/>
                <w:color w:val="000000"/>
                <w:sz w:val="18"/>
              </w:rPr>
              <w:t>Number of Study Related Instances</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9e35ab2c_a1e9_4f21_b612_e94f1b2242"/>
          <w:p>
            <w:pPr>
              <w:spacing w:before="180" w:after="0" w:line="240" w:lineRule="auto"/>
              <w:jc w:val="center"/>
            </w:pPr>
            <w:r>
              <w:rPr>
                <w:rFonts w:ascii="Arial" w:hAnsi="Arial"/>
                <w:color w:val="000000"/>
                <w:sz w:val="18"/>
              </w:rPr>
              <w:t>(0020,1208)</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8c0540c3_9891_4d0c_8c4d_6423a9636c"/>
          <w:p>
            <w:pPr>
              <w:spacing w:before="180" w:after="0" w:line="240" w:lineRule="auto"/>
              <w:jc w:val="center"/>
            </w:pPr>
            <w:r>
              <w:rPr>
                <w:rFonts w:ascii="Arial" w:hAnsi="Arial"/>
                <w:color w:val="000000"/>
                <w:sz w:val="18"/>
              </w:rPr>
              <w:t>O</w:t>
            </w:r>
          </w:p>
          <w:bookmarkEnd w:id="4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7" w:name="para_0e52fc2f_f77c_4398_9765_5543c963cb"/>
          <w:p>
            <w:pPr>
              <w:spacing w:before="180" w:after="0" w:line="240" w:lineRule="auto"/>
            </w:pPr>
            <w:r>
              <w:rPr>
                <w:rFonts w:ascii="Arial" w:hAnsi="Arial"/>
                <w:i/>
                <w:color w:val="000000"/>
                <w:sz w:val="18"/>
              </w:rPr>
              <w:t>All other Attributes at Study Level</w:t>
            </w:r>
          </w:p>
          <w:bookmarkEnd w:id="4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08" w:name="para_44e1ccfa_333f_4138_831f_5f42f24c7c"/>
          <w:p>
            <w:pPr>
              <w:spacing w:before="180" w:after="0" w:line="240" w:lineRule="auto"/>
              <w:jc w:val="center"/>
            </w:pPr>
            <w:r>
              <w:rPr>
                <w:rFonts w:ascii="Arial" w:hAnsi="Arial"/>
                <w:color w:val="000000"/>
                <w:sz w:val="18"/>
              </w:rPr>
              <w:t>O</w:t>
            </w:r>
          </w:p>
          <w:bookmarkEnd w:id="4008"/>
        </w:tc>
      </w:tr>
    </w:tbl>
    <w:bookmarkStart w:id="4009" w:name="sect_C_6_1_1_4"/>
    <w:p>
      <w:pPr>
        <w:spacing w:before="180" w:after="0" w:line="240" w:lineRule="auto"/>
      </w:pPr>
      <w:r>
        <w:rPr>
          <w:rFonts w:ascii="Arial" w:hAnsi="Arial"/>
          <w:b/>
          <w:color w:val="000000"/>
          <w:sz w:val="22"/>
        </w:rPr>
        <w:t>C.6.1.1.4 Series Level</w:t>
      </w:r>
    </w:p>
    <w:bookmarkEnd w:id="4009"/>
    <w:bookmarkStart w:id="4010" w:name="para_1883bbf1_66ee_420d_8cdb_46336f7ff4"/>
    <w:p>
      <w:pPr>
        <w:spacing w:before="180" w:after="0" w:line="240" w:lineRule="auto"/>
        <w:jc w:val="both"/>
      </w:pPr>
      <w:hyperlink w:anchor="table_C_6_3">
        <w:r>
          <w:rPr>
            <w:rFonts w:ascii="Arial" w:hAnsi="Arial"/>
            <w:color w:val="000000"/>
            <w:sz w:val="18"/>
          </w:rPr>
          <w:t>Table C.6-3</w:t>
        </w:r>
      </w:hyperlink>
      <w:r>
        <w:rPr>
          <w:rFonts w:ascii="Arial" w:hAnsi="Arial"/>
          <w:color w:val="000000"/>
          <w:sz w:val="18"/>
        </w:rPr>
        <w:t xml:space="preserve"> defines the keys at the Series Information level of the Patient Root Query/Retrieve Information Model.</w:t>
      </w:r>
    </w:p>
    <w:bookmarkEnd w:id="4010"/>
    <w:bookmarkStart w:id="4011" w:name="table_C_6_3"/>
    <w:p>
      <w:pPr>
        <w:keepNext/>
        <w:spacing w:before="216" w:after="0" w:line="240" w:lineRule="auto"/>
        <w:jc w:val="center"/>
      </w:pPr>
      <w:r>
        <w:rPr>
          <w:rFonts w:ascii="Arial" w:hAnsi="Arial"/>
          <w:b/>
          <w:color w:val="000000"/>
          <w:sz w:val="22"/>
        </w:rPr>
        <w:t>Table C.6-3. Series Level Attributes for the Patient Root Query/Retrieve Information Model</w:t>
      </w:r>
    </w:p>
    <w:bookmarkEnd w:id="4011"/>
    <w:p>
      <w:pPr>
        <w:spacing w:before="0" w:after="0" w:line="240" w:lineRule="auto"/>
        <w:rPr>
          <w:sz w:val="13"/>
        </w:rPr>
      </w:pPr>
    </w:p>
    <w:tbl>
      <w:tblPr>
        <w:tblInd w:w="45" w:type="dxa"/>
        <w:tblLayout w:type="fixed"/>
      </w:tblPr>
      <w:tblGrid>
        <w:gridCol w:w="4939"/>
        <w:gridCol w:w="3034"/>
        <w:gridCol w:w="24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12" w:name="para_3ce09909_f073_4ca9_8aef_8bd341fed9"/>
          <w:p>
            <w:pPr>
              <w:keepNext/>
              <w:spacing w:before="180" w:after="0" w:line="240" w:lineRule="auto"/>
              <w:jc w:val="center"/>
            </w:pPr>
            <w:r>
              <w:rPr>
                <w:rFonts w:ascii="Arial" w:hAnsi="Arial"/>
                <w:b/>
                <w:color w:val="000000"/>
                <w:sz w:val="18"/>
              </w:rPr>
              <w:t>Attribute Name</w:t>
            </w:r>
          </w:p>
          <w:bookmarkEnd w:id="40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13" w:name="para_976dadd9_b175_4a8b_bd49_712ae32dde"/>
          <w:p>
            <w:pPr>
              <w:spacing w:before="180" w:after="0" w:line="240" w:lineRule="auto"/>
              <w:jc w:val="center"/>
            </w:pPr>
            <w:r>
              <w:rPr>
                <w:rFonts w:ascii="Arial" w:hAnsi="Arial"/>
                <w:b/>
                <w:color w:val="000000"/>
                <w:sz w:val="18"/>
              </w:rPr>
              <w:t>Tag</w:t>
            </w:r>
          </w:p>
          <w:bookmarkEnd w:id="40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14" w:name="para_dcfff416_6988_46a4_9304_35691c764e"/>
          <w:p>
            <w:pPr>
              <w:spacing w:before="180" w:after="0" w:line="240" w:lineRule="auto"/>
              <w:jc w:val="center"/>
            </w:pPr>
            <w:r>
              <w:rPr>
                <w:rFonts w:ascii="Arial" w:hAnsi="Arial"/>
                <w:b/>
                <w:color w:val="000000"/>
                <w:sz w:val="18"/>
              </w:rPr>
              <w:t>Type</w:t>
            </w:r>
          </w:p>
          <w:bookmarkEnd w:id="4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5" w:name="para_cfc08f89_ad92_4ebe_a32e_2e4b498c09"/>
          <w:p>
            <w:pPr>
              <w:spacing w:before="180" w:after="0" w:line="240" w:lineRule="auto"/>
            </w:pPr>
            <w:r>
              <w:rPr>
                <w:rFonts w:ascii="Arial" w:hAnsi="Arial"/>
                <w:color w:val="000000"/>
                <w:sz w:val="18"/>
              </w:rPr>
              <w:t>Modality</w:t>
            </w:r>
          </w:p>
          <w:bookmarkEnd w:id="4015"/>
        </w:tc>
        <w:tc>
          <w:tcPr>
            <w:tcBorders>
              <w:bottom w:val="single" w:sz="4" w:color="000000"/>
              <w:right w:val="single" w:sz="4" w:color="000000"/>
            </w:tcBorders>
            <w:tcMar>
              <w:top w:w="40" w:type="dxa"/>
              <w:left w:w="40" w:type="dxa"/>
              <w:bottom w:w="40" w:type="dxa"/>
              <w:right w:w="40" w:type="dxa"/>
            </w:tcMar>
            <w:vAlign w:val="top"/>
          </w:tcPr>
          <w:bookmarkStart w:id="4016" w:name="para_bc977f8a_b1aa_4597_9f10_75502b66c9"/>
          <w:p>
            <w:pPr>
              <w:spacing w:before="180" w:after="0" w:line="240" w:lineRule="auto"/>
              <w:jc w:val="center"/>
            </w:pPr>
            <w:r>
              <w:rPr>
                <w:rFonts w:ascii="Arial" w:hAnsi="Arial"/>
                <w:color w:val="000000"/>
                <w:sz w:val="18"/>
              </w:rPr>
              <w:t>(0008,0060)</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4029be6e_a69c_48a1_8b94_11157b4043"/>
          <w:p>
            <w:pPr>
              <w:spacing w:before="180" w:after="0" w:line="240" w:lineRule="auto"/>
              <w:jc w:val="center"/>
            </w:pPr>
            <w:r>
              <w:rPr>
                <w:rFonts w:ascii="Arial" w:hAnsi="Arial"/>
                <w:color w:val="000000"/>
                <w:sz w:val="18"/>
              </w:rPr>
              <w:t>R</w:t>
            </w:r>
          </w:p>
          <w:bookmarkEnd w:id="4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8" w:name="para_6d384014_22ef_46dd_8eb6_afe6a1edea"/>
          <w:p>
            <w:pPr>
              <w:spacing w:before="180" w:after="0" w:line="240" w:lineRule="auto"/>
            </w:pPr>
            <w:r>
              <w:rPr>
                <w:rFonts w:ascii="Arial" w:hAnsi="Arial"/>
                <w:color w:val="000000"/>
                <w:sz w:val="18"/>
              </w:rPr>
              <w:t>Series Number</w:t>
            </w:r>
          </w:p>
          <w:bookmarkEnd w:id="4018"/>
        </w:tc>
        <w:tc>
          <w:tcPr>
            <w:tcBorders>
              <w:bottom w:val="single" w:sz="4" w:color="000000"/>
              <w:right w:val="single" w:sz="4" w:color="000000"/>
            </w:tcBorders>
            <w:tcMar>
              <w:top w:w="40" w:type="dxa"/>
              <w:left w:w="40" w:type="dxa"/>
              <w:bottom w:w="40" w:type="dxa"/>
              <w:right w:w="40" w:type="dxa"/>
            </w:tcMar>
            <w:vAlign w:val="top"/>
          </w:tcPr>
          <w:bookmarkStart w:id="4019" w:name="para_2c605046_a3e6_4797_bfc1_ee68284af3"/>
          <w:p>
            <w:pPr>
              <w:spacing w:before="180" w:after="0" w:line="240" w:lineRule="auto"/>
              <w:jc w:val="center"/>
            </w:pPr>
            <w:r>
              <w:rPr>
                <w:rFonts w:ascii="Arial" w:hAnsi="Arial"/>
                <w:color w:val="000000"/>
                <w:sz w:val="18"/>
              </w:rPr>
              <w:t>(0020,0011)</w:t>
            </w:r>
          </w:p>
          <w:bookmarkEnd w:id="4019"/>
        </w:tc>
        <w:tc>
          <w:tcPr>
            <w:tcBorders>
              <w:bottom w:val="single" w:sz="4" w:color="000000"/>
              <w:right w:val="single" w:sz="4" w:color="000000"/>
            </w:tcBorders>
            <w:tcMar>
              <w:top w:w="40" w:type="dxa"/>
              <w:left w:w="40" w:type="dxa"/>
              <w:bottom w:w="40" w:type="dxa"/>
              <w:right w:w="40" w:type="dxa"/>
            </w:tcMar>
            <w:vAlign w:val="top"/>
          </w:tcPr>
          <w:bookmarkStart w:id="4020" w:name="para_0616cda2_fcae_4d11_8be1_aea60e2d49"/>
          <w:p>
            <w:pPr>
              <w:spacing w:before="180" w:after="0" w:line="240" w:lineRule="auto"/>
              <w:jc w:val="center"/>
            </w:pPr>
            <w:r>
              <w:rPr>
                <w:rFonts w:ascii="Arial" w:hAnsi="Arial"/>
                <w:color w:val="000000"/>
                <w:sz w:val="18"/>
              </w:rPr>
              <w:t>R</w:t>
            </w:r>
          </w:p>
          <w:bookmarkEnd w:id="4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1" w:name="para_1b3a9699_a864_41e5_b300_4586c4bef2"/>
          <w:p>
            <w:pPr>
              <w:spacing w:before="180" w:after="0" w:line="240" w:lineRule="auto"/>
            </w:pPr>
            <w:r>
              <w:rPr>
                <w:rFonts w:ascii="Arial" w:hAnsi="Arial"/>
                <w:color w:val="000000"/>
                <w:sz w:val="18"/>
              </w:rPr>
              <w:t>Series Instance UID</w:t>
            </w:r>
          </w:p>
          <w:bookmarkEnd w:id="4021"/>
        </w:tc>
        <w:tc>
          <w:tcPr>
            <w:tcBorders>
              <w:bottom w:val="single" w:sz="4" w:color="000000"/>
              <w:right w:val="single" w:sz="4" w:color="000000"/>
            </w:tcBorders>
            <w:tcMar>
              <w:top w:w="40" w:type="dxa"/>
              <w:left w:w="40" w:type="dxa"/>
              <w:bottom w:w="40" w:type="dxa"/>
              <w:right w:w="40" w:type="dxa"/>
            </w:tcMar>
            <w:vAlign w:val="top"/>
          </w:tcPr>
          <w:bookmarkStart w:id="4022" w:name="para_931661e2_260b_4da9_a16e_cb98f5457c"/>
          <w:p>
            <w:pPr>
              <w:spacing w:before="180" w:after="0" w:line="240" w:lineRule="auto"/>
              <w:jc w:val="center"/>
            </w:pPr>
            <w:r>
              <w:rPr>
                <w:rFonts w:ascii="Arial" w:hAnsi="Arial"/>
                <w:color w:val="000000"/>
                <w:sz w:val="18"/>
              </w:rPr>
              <w:t>(0020,000E)</w:t>
            </w:r>
          </w:p>
          <w:bookmarkEnd w:id="4022"/>
        </w:tc>
        <w:tc>
          <w:tcPr>
            <w:tcBorders>
              <w:bottom w:val="single" w:sz="4" w:color="000000"/>
              <w:right w:val="single" w:sz="4" w:color="000000"/>
            </w:tcBorders>
            <w:tcMar>
              <w:top w:w="40" w:type="dxa"/>
              <w:left w:w="40" w:type="dxa"/>
              <w:bottom w:w="40" w:type="dxa"/>
              <w:right w:w="40" w:type="dxa"/>
            </w:tcMar>
            <w:vAlign w:val="top"/>
          </w:tcPr>
          <w:bookmarkStart w:id="4023" w:name="para_eaf2a46f_0bec_42a6_8c14_3342888aa9"/>
          <w:p>
            <w:pPr>
              <w:spacing w:before="180" w:after="0" w:line="240" w:lineRule="auto"/>
              <w:jc w:val="center"/>
            </w:pPr>
            <w:r>
              <w:rPr>
                <w:rFonts w:ascii="Arial" w:hAnsi="Arial"/>
                <w:color w:val="000000"/>
                <w:sz w:val="18"/>
              </w:rPr>
              <w:t>U</w:t>
            </w:r>
          </w:p>
          <w:bookmarkEnd w:id="4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4" w:name="para_6a3d5436_df6a_43ca_b41f_0ab03f8366"/>
          <w:p>
            <w:pPr>
              <w:spacing w:before="180" w:after="0" w:line="240" w:lineRule="auto"/>
            </w:pPr>
            <w:r>
              <w:rPr>
                <w:rFonts w:ascii="Arial" w:hAnsi="Arial"/>
                <w:color w:val="000000"/>
                <w:sz w:val="18"/>
              </w:rPr>
              <w:t>Number of Series Related Instances</w:t>
            </w:r>
          </w:p>
          <w:bookmarkEnd w:id="4024"/>
        </w:tc>
        <w:tc>
          <w:tcPr>
            <w:tcBorders>
              <w:bottom w:val="single" w:sz="4" w:color="000000"/>
              <w:right w:val="single" w:sz="4" w:color="000000"/>
            </w:tcBorders>
            <w:tcMar>
              <w:top w:w="40" w:type="dxa"/>
              <w:left w:w="40" w:type="dxa"/>
              <w:bottom w:w="40" w:type="dxa"/>
              <w:right w:w="40" w:type="dxa"/>
            </w:tcMar>
            <w:vAlign w:val="top"/>
          </w:tcPr>
          <w:bookmarkStart w:id="4025" w:name="para_0f5980eb_8e50_48c5_a259_6280bd78b7"/>
          <w:p>
            <w:pPr>
              <w:spacing w:before="180" w:after="0" w:line="240" w:lineRule="auto"/>
              <w:jc w:val="center"/>
            </w:pPr>
            <w:r>
              <w:rPr>
                <w:rFonts w:ascii="Arial" w:hAnsi="Arial"/>
                <w:color w:val="000000"/>
                <w:sz w:val="18"/>
              </w:rPr>
              <w:t>(0020,1209)</w:t>
            </w:r>
          </w:p>
          <w:bookmarkEnd w:id="4025"/>
        </w:tc>
        <w:tc>
          <w:tcPr>
            <w:tcBorders>
              <w:bottom w:val="single" w:sz="4" w:color="000000"/>
              <w:right w:val="single" w:sz="4" w:color="000000"/>
            </w:tcBorders>
            <w:tcMar>
              <w:top w:w="40" w:type="dxa"/>
              <w:left w:w="40" w:type="dxa"/>
              <w:bottom w:w="40" w:type="dxa"/>
              <w:right w:w="40" w:type="dxa"/>
            </w:tcMar>
            <w:vAlign w:val="top"/>
          </w:tcPr>
          <w:bookmarkStart w:id="4026" w:name="para_70c2383b_369e_4d0e_800b_80f39bb44e"/>
          <w:p>
            <w:pPr>
              <w:spacing w:before="180" w:after="0" w:line="240" w:lineRule="auto"/>
              <w:jc w:val="center"/>
            </w:pPr>
            <w:r>
              <w:rPr>
                <w:rFonts w:ascii="Arial" w:hAnsi="Arial"/>
                <w:color w:val="000000"/>
                <w:sz w:val="18"/>
              </w:rPr>
              <w:t>O</w:t>
            </w:r>
          </w:p>
          <w:bookmarkEnd w:id="4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7" w:name="para_57aad089_7b80_4af2_80bc_36c927e79b"/>
          <w:p>
            <w:pPr>
              <w:spacing w:before="180" w:after="0" w:line="240" w:lineRule="auto"/>
            </w:pPr>
            <w:r>
              <w:rPr>
                <w:rFonts w:ascii="Arial" w:hAnsi="Arial"/>
                <w:i/>
                <w:color w:val="000000"/>
                <w:sz w:val="18"/>
              </w:rPr>
              <w:t>All Other Attributes at Series Level</w:t>
            </w:r>
          </w:p>
          <w:bookmarkEnd w:id="4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28" w:name="para_f5feaef3_bfa8_4612_8861_2bfb167a6b"/>
          <w:p>
            <w:pPr>
              <w:spacing w:before="180" w:after="0" w:line="240" w:lineRule="auto"/>
              <w:jc w:val="center"/>
            </w:pPr>
            <w:r>
              <w:rPr>
                <w:rFonts w:ascii="Arial" w:hAnsi="Arial"/>
                <w:color w:val="000000"/>
                <w:sz w:val="18"/>
              </w:rPr>
              <w:t>O</w:t>
            </w:r>
          </w:p>
          <w:bookmarkEnd w:id="4028"/>
        </w:tc>
      </w:tr>
    </w:tbl>
    <w:bookmarkStart w:id="4029" w:name="idm213344796768"/>
    <w:p>
      <w:pPr>
        <w:keepNext/>
        <w:spacing w:before="180" w:after="0" w:line="240" w:lineRule="auto"/>
        <w:ind w:left="360" w:right="360" w:firstLine="0"/>
        <w:jc w:val="both"/>
      </w:pPr>
      <w:r>
        <w:rPr>
          <w:rFonts w:ascii="Arial" w:hAnsi="Arial"/>
          <w:color w:val="000000"/>
          <w:sz w:val="18"/>
        </w:rPr>
        <w:t>Note</w:t>
      </w:r>
    </w:p>
    <w:bookmarkEnd w:id="4029"/>
    <w:bookmarkStart w:id="4030" w:name="para_2b125398_ba92_43ff_91c2_4b81550d92"/>
    <w:p>
      <w:pPr>
        <w:spacing w:before="180" w:after="0" w:line="240" w:lineRule="auto"/>
        <w:ind w:left="360" w:right="360" w:firstLine="0"/>
        <w:jc w:val="both"/>
      </w:pPr>
      <w:r>
        <w:rPr>
          <w:rFonts w:ascii="Arial" w:hAnsi="Arial"/>
          <w:color w:val="000000"/>
          <w:sz w:val="18"/>
        </w:rPr>
        <w:t>The Attribute Number of Series Related Instances is an optional key. It is, however recognized as a broadly needed key and return Attribute, which SCPs are strongly encouraged to support.</w:t>
      </w:r>
    </w:p>
    <w:bookmarkEnd w:id="4030"/>
    <w:bookmarkStart w:id="4031" w:name="sect_C_6_1_1_5"/>
    <w:p>
      <w:pPr>
        <w:spacing w:before="180" w:after="0" w:line="240" w:lineRule="auto"/>
      </w:pPr>
      <w:r>
        <w:rPr>
          <w:rFonts w:ascii="Arial" w:hAnsi="Arial"/>
          <w:b/>
          <w:color w:val="000000"/>
          <w:sz w:val="22"/>
        </w:rPr>
        <w:t>C.6.1.1.5 Composite Object Instance Level</w:t>
      </w:r>
    </w:p>
    <w:bookmarkEnd w:id="4031"/>
    <w:bookmarkStart w:id="4032" w:name="para_798ef0d9_0291_45d2_af20_903d14376e"/>
    <w:p>
      <w:pPr>
        <w:spacing w:before="180" w:after="0" w:line="240" w:lineRule="auto"/>
        <w:jc w:val="both"/>
      </w:pPr>
      <w:hyperlink w:anchor="table_C_6_4">
        <w:r>
          <w:rPr>
            <w:rFonts w:ascii="Arial" w:hAnsi="Arial"/>
            <w:color w:val="000000"/>
            <w:sz w:val="18"/>
          </w:rPr>
          <w:t>Table C.6-4</w:t>
        </w:r>
      </w:hyperlink>
      <w:r>
        <w:rPr>
          <w:rFonts w:ascii="Arial" w:hAnsi="Arial"/>
          <w:color w:val="000000"/>
          <w:sz w:val="18"/>
        </w:rPr>
        <w:t xml:space="preserve"> defines the keys at the Composite Object Instance Information level of the Patient Root Query/Retrieve Information Model.</w:t>
      </w:r>
    </w:p>
    <w:bookmarkEnd w:id="4032"/>
    <w:bookmarkStart w:id="4033" w:name="table_C_6_4"/>
    <w:p>
      <w:pPr>
        <w:keepNext/>
        <w:spacing w:before="216" w:after="0" w:line="240" w:lineRule="auto"/>
        <w:jc w:val="center"/>
      </w:pPr>
      <w:r>
        <w:rPr>
          <w:rFonts w:ascii="Arial" w:hAnsi="Arial"/>
          <w:b/>
          <w:color w:val="000000"/>
          <w:sz w:val="22"/>
        </w:rPr>
        <w:t>Table C.6-4. Composite Object Instance Level Keys for the Patient Root Query/Retrieve Information Model</w:t>
      </w:r>
    </w:p>
    <w:bookmarkEnd w:id="4033"/>
    <w:p>
      <w:pPr>
        <w:spacing w:before="0" w:after="0" w:line="240" w:lineRule="auto"/>
        <w:rPr>
          <w:sz w:val="13"/>
        </w:rPr>
      </w:pPr>
    </w:p>
    <w:tbl>
      <w:tblPr>
        <w:tblInd w:w="45" w:type="dxa"/>
        <w:tblLayout w:type="fixed"/>
      </w:tblPr>
      <w:tblGrid>
        <w:gridCol w:w="6003"/>
        <w:gridCol w:w="2516"/>
        <w:gridCol w:w="19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34" w:name="para_565ad7af_d84c_4ced_acfe_ca27150188"/>
          <w:p>
            <w:pPr>
              <w:keepNext/>
              <w:spacing w:before="180" w:after="0" w:line="240" w:lineRule="auto"/>
              <w:jc w:val="center"/>
            </w:pPr>
            <w:r>
              <w:rPr>
                <w:rFonts w:ascii="Arial" w:hAnsi="Arial"/>
                <w:b/>
                <w:color w:val="000000"/>
                <w:sz w:val="18"/>
              </w:rPr>
              <w:t>Attribute Name</w:t>
            </w:r>
          </w:p>
          <w:bookmarkEnd w:id="4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5" w:name="para_086cee67_4506_4f25_8a71_bfd8264269"/>
          <w:p>
            <w:pPr>
              <w:spacing w:before="180" w:after="0" w:line="240" w:lineRule="auto"/>
              <w:jc w:val="center"/>
            </w:pPr>
            <w:r>
              <w:rPr>
                <w:rFonts w:ascii="Arial" w:hAnsi="Arial"/>
                <w:b/>
                <w:color w:val="000000"/>
                <w:sz w:val="18"/>
              </w:rPr>
              <w:t>Tag</w:t>
            </w:r>
          </w:p>
          <w:bookmarkEnd w:id="4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6" w:name="para_594ff3f2_fd19_475b_932b_f147149c00"/>
          <w:p>
            <w:pPr>
              <w:spacing w:before="180" w:after="0" w:line="240" w:lineRule="auto"/>
              <w:jc w:val="center"/>
            </w:pPr>
            <w:r>
              <w:rPr>
                <w:rFonts w:ascii="Arial" w:hAnsi="Arial"/>
                <w:b/>
                <w:color w:val="000000"/>
                <w:sz w:val="18"/>
              </w:rPr>
              <w:t>Type</w:t>
            </w:r>
          </w:p>
          <w:bookmarkEnd w:id="4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7" w:name="para_43d9cc3d_38d9_46ec_8833_169416c4b9"/>
          <w:p>
            <w:pPr>
              <w:spacing w:before="180" w:after="0" w:line="240" w:lineRule="auto"/>
            </w:pPr>
            <w:r>
              <w:rPr>
                <w:rFonts w:ascii="Arial" w:hAnsi="Arial"/>
                <w:color w:val="000000"/>
                <w:sz w:val="18"/>
              </w:rPr>
              <w:t>Instance Number</w:t>
            </w:r>
          </w:p>
          <w:bookmarkEnd w:id="4037"/>
        </w:tc>
        <w:tc>
          <w:tcPr>
            <w:tcBorders>
              <w:bottom w:val="single" w:sz="4" w:color="000000"/>
              <w:right w:val="single" w:sz="4" w:color="000000"/>
            </w:tcBorders>
            <w:tcMar>
              <w:top w:w="40" w:type="dxa"/>
              <w:left w:w="40" w:type="dxa"/>
              <w:bottom w:w="40" w:type="dxa"/>
              <w:right w:w="40" w:type="dxa"/>
            </w:tcMar>
            <w:vAlign w:val="top"/>
          </w:tcPr>
          <w:bookmarkStart w:id="4038" w:name="para_9500a2e4_3ffb_4f04_9e8c_395e9889cc"/>
          <w:p>
            <w:pPr>
              <w:spacing w:before="180" w:after="0" w:line="240" w:lineRule="auto"/>
              <w:jc w:val="center"/>
            </w:pPr>
            <w:r>
              <w:rPr>
                <w:rFonts w:ascii="Arial" w:hAnsi="Arial"/>
                <w:color w:val="000000"/>
                <w:sz w:val="18"/>
              </w:rPr>
              <w:t>(0020,0013)</w:t>
            </w:r>
          </w:p>
          <w:bookmarkEnd w:id="4038"/>
        </w:tc>
        <w:tc>
          <w:tcPr>
            <w:tcBorders>
              <w:bottom w:val="single" w:sz="4" w:color="000000"/>
              <w:right w:val="single" w:sz="4" w:color="000000"/>
            </w:tcBorders>
            <w:tcMar>
              <w:top w:w="40" w:type="dxa"/>
              <w:left w:w="40" w:type="dxa"/>
              <w:bottom w:w="40" w:type="dxa"/>
              <w:right w:w="40" w:type="dxa"/>
            </w:tcMar>
            <w:vAlign w:val="top"/>
          </w:tcPr>
          <w:bookmarkStart w:id="4039" w:name="para_28ec1af5_98ee_4eb4_8480_5c4c933ef1"/>
          <w:p>
            <w:pPr>
              <w:spacing w:before="180" w:after="0" w:line="240" w:lineRule="auto"/>
              <w:jc w:val="center"/>
            </w:pPr>
            <w:r>
              <w:rPr>
                <w:rFonts w:ascii="Arial" w:hAnsi="Arial"/>
                <w:color w:val="000000"/>
                <w:sz w:val="18"/>
              </w:rPr>
              <w:t>R</w:t>
            </w:r>
          </w:p>
          <w:bookmarkEnd w:id="4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0" w:name="para_379341e8_5e6b_4e92_b5a2_556c484a79"/>
          <w:p>
            <w:pPr>
              <w:spacing w:before="180" w:after="0" w:line="240" w:lineRule="auto"/>
            </w:pPr>
            <w:r>
              <w:rPr>
                <w:rFonts w:ascii="Arial" w:hAnsi="Arial"/>
                <w:color w:val="000000"/>
                <w:sz w:val="18"/>
              </w:rPr>
              <w:t>SOP Instance UID</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425702a8_6eb3_4162_a025_ebd68b6cbd"/>
          <w:p>
            <w:pPr>
              <w:spacing w:before="180" w:after="0" w:line="240" w:lineRule="auto"/>
              <w:jc w:val="center"/>
            </w:pPr>
            <w:r>
              <w:rPr>
                <w:rFonts w:ascii="Arial" w:hAnsi="Arial"/>
                <w:color w:val="000000"/>
                <w:sz w:val="18"/>
              </w:rPr>
              <w:t>(0008,0018)</w:t>
            </w:r>
          </w:p>
          <w:bookmarkEnd w:id="4041"/>
        </w:tc>
        <w:tc>
          <w:tcPr>
            <w:tcBorders>
              <w:bottom w:val="single" w:sz="4" w:color="000000"/>
              <w:right w:val="single" w:sz="4" w:color="000000"/>
            </w:tcBorders>
            <w:tcMar>
              <w:top w:w="40" w:type="dxa"/>
              <w:left w:w="40" w:type="dxa"/>
              <w:bottom w:w="40" w:type="dxa"/>
              <w:right w:w="40" w:type="dxa"/>
            </w:tcMar>
            <w:vAlign w:val="top"/>
          </w:tcPr>
          <w:bookmarkStart w:id="4042" w:name="para_b5f630d9_5dfb_416a_8d1f_90cce2c7d4"/>
          <w:p>
            <w:pPr>
              <w:spacing w:before="180" w:after="0" w:line="240" w:lineRule="auto"/>
              <w:jc w:val="center"/>
            </w:pPr>
            <w:r>
              <w:rPr>
                <w:rFonts w:ascii="Arial" w:hAnsi="Arial"/>
                <w:color w:val="000000"/>
                <w:sz w:val="18"/>
              </w:rPr>
              <w:t>U</w:t>
            </w:r>
          </w:p>
          <w:bookmarkEnd w:id="4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3" w:name="para_32ca474a_2117_47f3_8f7a_4adcc7b18c"/>
          <w:p>
            <w:pPr>
              <w:spacing w:before="180" w:after="0" w:line="240" w:lineRule="auto"/>
            </w:pPr>
            <w:r>
              <w:rPr>
                <w:rFonts w:ascii="Arial" w:hAnsi="Arial"/>
                <w:color w:val="000000"/>
                <w:sz w:val="18"/>
              </w:rPr>
              <w:t>SOP Class UID</w:t>
            </w:r>
          </w:p>
          <w:bookmarkEnd w:id="4043"/>
        </w:tc>
        <w:tc>
          <w:tcPr>
            <w:tcBorders>
              <w:bottom w:val="single" w:sz="4" w:color="000000"/>
              <w:right w:val="single" w:sz="4" w:color="000000"/>
            </w:tcBorders>
            <w:tcMar>
              <w:top w:w="40" w:type="dxa"/>
              <w:left w:w="40" w:type="dxa"/>
              <w:bottom w:w="40" w:type="dxa"/>
              <w:right w:w="40" w:type="dxa"/>
            </w:tcMar>
            <w:vAlign w:val="top"/>
          </w:tcPr>
          <w:bookmarkStart w:id="4044" w:name="para_5906a1f2_2688_41d1_90b2_79264b09c0"/>
          <w:p>
            <w:pPr>
              <w:spacing w:before="180" w:after="0" w:line="240" w:lineRule="auto"/>
              <w:jc w:val="center"/>
            </w:pPr>
            <w:r>
              <w:rPr>
                <w:rFonts w:ascii="Arial" w:hAnsi="Arial"/>
                <w:color w:val="000000"/>
                <w:sz w:val="18"/>
              </w:rPr>
              <w:t>(0008,0016)</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d74597af_9b95_4cfe_ba28_d9e7dce9b6"/>
          <w:p>
            <w:pPr>
              <w:spacing w:before="180" w:after="0" w:line="240" w:lineRule="auto"/>
              <w:jc w:val="center"/>
            </w:pPr>
            <w:r>
              <w:rPr>
                <w:rFonts w:ascii="Arial" w:hAnsi="Arial"/>
                <w:color w:val="000000"/>
                <w:sz w:val="18"/>
              </w:rPr>
              <w:t>O</w:t>
            </w:r>
          </w:p>
          <w:bookmarkEnd w:id="4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6" w:name="para_6f0d24d0_3c61_412d_aa56_18f7c4502a"/>
          <w:p>
            <w:pPr>
              <w:spacing w:before="180" w:after="0" w:line="240" w:lineRule="auto"/>
            </w:pPr>
            <w:r>
              <w:rPr>
                <w:rFonts w:ascii="Arial" w:hAnsi="Arial"/>
                <w:color w:val="000000"/>
                <w:sz w:val="18"/>
              </w:rPr>
              <w:t>Available Transfer Syntax UID</w:t>
            </w:r>
          </w:p>
          <w:bookmarkEnd w:id="4046"/>
        </w:tc>
        <w:tc>
          <w:tcPr>
            <w:tcBorders>
              <w:bottom w:val="single" w:sz="4" w:color="000000"/>
              <w:right w:val="single" w:sz="4" w:color="000000"/>
            </w:tcBorders>
            <w:tcMar>
              <w:top w:w="40" w:type="dxa"/>
              <w:left w:w="40" w:type="dxa"/>
              <w:bottom w:w="40" w:type="dxa"/>
              <w:right w:w="40" w:type="dxa"/>
            </w:tcMar>
            <w:vAlign w:val="top"/>
          </w:tcPr>
          <w:bookmarkStart w:id="4047" w:name="para_fd429aa4_2a43_49cc_b109_278cc69ee9"/>
          <w:p>
            <w:pPr>
              <w:spacing w:before="180" w:after="0" w:line="240" w:lineRule="auto"/>
              <w:jc w:val="center"/>
            </w:pPr>
            <w:r>
              <w:rPr>
                <w:rFonts w:ascii="Arial" w:hAnsi="Arial"/>
                <w:color w:val="000000"/>
                <w:sz w:val="18"/>
              </w:rPr>
              <w:t>(0008,3002)</w:t>
            </w:r>
          </w:p>
          <w:bookmarkEnd w:id="4047"/>
        </w:tc>
        <w:tc>
          <w:tcPr>
            <w:tcBorders>
              <w:bottom w:val="single" w:sz="4" w:color="000000"/>
              <w:right w:val="single" w:sz="4" w:color="000000"/>
            </w:tcBorders>
            <w:tcMar>
              <w:top w:w="40" w:type="dxa"/>
              <w:left w:w="40" w:type="dxa"/>
              <w:bottom w:w="40" w:type="dxa"/>
              <w:right w:w="40" w:type="dxa"/>
            </w:tcMar>
            <w:vAlign w:val="top"/>
          </w:tcPr>
          <w:bookmarkStart w:id="4048" w:name="para_5e8326b2_0a85_4d89_9eb1_223d642f5b"/>
          <w:p>
            <w:pPr>
              <w:spacing w:before="180" w:after="0" w:line="240" w:lineRule="auto"/>
              <w:jc w:val="center"/>
            </w:pPr>
            <w:r>
              <w:rPr>
                <w:rFonts w:ascii="Arial" w:hAnsi="Arial"/>
                <w:color w:val="000000"/>
                <w:sz w:val="18"/>
              </w:rPr>
              <w:t>O</w:t>
            </w:r>
          </w:p>
          <w:bookmarkEnd w:id="4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9" w:name="para_a6a06776_21bf_4987_8eeb_1952d3e8df"/>
          <w:p>
            <w:pPr>
              <w:spacing w:before="180" w:after="0" w:line="240" w:lineRule="auto"/>
            </w:pPr>
            <w:r>
              <w:rPr>
                <w:rFonts w:ascii="Arial" w:hAnsi="Arial"/>
                <w:color w:val="000000"/>
                <w:sz w:val="18"/>
              </w:rPr>
              <w:t>Alternate Representation Sequence</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526b0498_5fea_46e7_87f8_0c8f3411ef"/>
          <w:p>
            <w:pPr>
              <w:spacing w:before="180" w:after="0" w:line="240" w:lineRule="auto"/>
              <w:jc w:val="center"/>
            </w:pPr>
            <w:r>
              <w:rPr>
                <w:rFonts w:ascii="Arial" w:hAnsi="Arial"/>
                <w:color w:val="000000"/>
                <w:sz w:val="18"/>
              </w:rPr>
              <w:t>(0008,3001)</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b4aed80c_df3a_4c01_afc9_f740c719e4"/>
          <w:p>
            <w:pPr>
              <w:spacing w:before="180" w:after="0" w:line="240" w:lineRule="auto"/>
              <w:jc w:val="center"/>
            </w:pPr>
            <w:r>
              <w:rPr>
                <w:rFonts w:ascii="Arial" w:hAnsi="Arial"/>
                <w:color w:val="000000"/>
                <w:sz w:val="18"/>
              </w:rPr>
              <w:t>O</w:t>
            </w:r>
          </w:p>
          <w:bookmarkEnd w:id="4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2" w:name="para_40f5e637_10bc_417e_8d60_103cd993d3"/>
          <w:p>
            <w:pPr>
              <w:spacing w:before="180" w:after="0" w:line="240" w:lineRule="auto"/>
            </w:pPr>
            <w:r>
              <w:rPr>
                <w:rFonts w:ascii="Arial" w:hAnsi="Arial"/>
                <w:color w:val="000000"/>
                <w:sz w:val="18"/>
              </w:rPr>
              <w:t>&gt;Series Instance UID</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ce3d44fe_68b2_47c3_9e93_5f5714a909"/>
          <w:p>
            <w:pPr>
              <w:spacing w:before="180" w:after="0" w:line="240" w:lineRule="auto"/>
              <w:jc w:val="center"/>
            </w:pPr>
            <w:r>
              <w:rPr>
                <w:rFonts w:ascii="Arial" w:hAnsi="Arial"/>
                <w:color w:val="000000"/>
                <w:sz w:val="18"/>
              </w:rPr>
              <w:t>(0020,000E)</w:t>
            </w:r>
          </w:p>
          <w:bookmarkEnd w:id="4053"/>
        </w:tc>
        <w:tc>
          <w:tcPr>
            <w:tcBorders>
              <w:bottom w:val="single" w:sz="4" w:color="000000"/>
              <w:right w:val="single" w:sz="4" w:color="000000"/>
            </w:tcBorders>
            <w:tcMar>
              <w:top w:w="40" w:type="dxa"/>
              <w:left w:w="40" w:type="dxa"/>
              <w:bottom w:w="40" w:type="dxa"/>
              <w:right w:w="40" w:type="dxa"/>
            </w:tcMar>
            <w:vAlign w:val="top"/>
          </w:tcPr>
          <w:bookmarkStart w:id="4054" w:name="para_d65c5a02_840f_466f_9748_7df2f8e62b"/>
          <w:p>
            <w:pPr>
              <w:spacing w:before="180" w:after="0" w:line="240" w:lineRule="auto"/>
              <w:jc w:val="center"/>
            </w:pPr>
            <w:r>
              <w:rPr>
                <w:rFonts w:ascii="Arial" w:hAnsi="Arial"/>
                <w:color w:val="000000"/>
                <w:sz w:val="18"/>
              </w:rPr>
              <w:t>O</w:t>
            </w:r>
          </w:p>
          <w:bookmarkEnd w:id="4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5" w:name="para_42b240d2_b16e_46ad_af15_d4f1c95598"/>
          <w:p>
            <w:pPr>
              <w:spacing w:before="180" w:after="0" w:line="240" w:lineRule="auto"/>
            </w:pPr>
            <w:r>
              <w:rPr>
                <w:rFonts w:ascii="Arial" w:hAnsi="Arial"/>
                <w:color w:val="000000"/>
                <w:sz w:val="18"/>
              </w:rPr>
              <w:t>&gt;SOP Class UID</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354fd38b_269a_46f9_bb7f_002f8889f8"/>
          <w:p>
            <w:pPr>
              <w:spacing w:before="180" w:after="0" w:line="240" w:lineRule="auto"/>
              <w:jc w:val="center"/>
            </w:pPr>
            <w:r>
              <w:rPr>
                <w:rFonts w:ascii="Arial" w:hAnsi="Arial"/>
                <w:color w:val="000000"/>
                <w:sz w:val="18"/>
              </w:rPr>
              <w:t>(0008,1150)</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f9e9c1f4_4b87_4162_908a_33d6dfe26e"/>
          <w:p>
            <w:pPr>
              <w:spacing w:before="180" w:after="0" w:line="240" w:lineRule="auto"/>
              <w:jc w:val="center"/>
            </w:pPr>
            <w:r>
              <w:rPr>
                <w:rFonts w:ascii="Arial" w:hAnsi="Arial"/>
                <w:color w:val="000000"/>
                <w:sz w:val="18"/>
              </w:rPr>
              <w:t>O</w:t>
            </w:r>
          </w:p>
          <w:bookmarkEnd w:id="4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8" w:name="para_7a1d4a78_4f50_4980_804d_2225f38601"/>
          <w:p>
            <w:pPr>
              <w:spacing w:before="180" w:after="0" w:line="240" w:lineRule="auto"/>
            </w:pPr>
            <w:r>
              <w:rPr>
                <w:rFonts w:ascii="Arial" w:hAnsi="Arial"/>
                <w:color w:val="000000"/>
                <w:sz w:val="18"/>
              </w:rPr>
              <w:t>&gt;SOP Instance UID</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b6e118a1_23ce_4247_a3af_f61ae5691b"/>
          <w:p>
            <w:pPr>
              <w:spacing w:before="180" w:after="0" w:line="240" w:lineRule="auto"/>
              <w:jc w:val="center"/>
            </w:pPr>
            <w:r>
              <w:rPr>
                <w:rFonts w:ascii="Arial" w:hAnsi="Arial"/>
                <w:color w:val="000000"/>
                <w:sz w:val="18"/>
              </w:rPr>
              <w:t>(0008,1155)</w:t>
            </w:r>
          </w:p>
          <w:bookmarkEnd w:id="4059"/>
        </w:tc>
        <w:tc>
          <w:tcPr>
            <w:tcBorders>
              <w:bottom w:val="single" w:sz="4" w:color="000000"/>
              <w:right w:val="single" w:sz="4" w:color="000000"/>
            </w:tcBorders>
            <w:tcMar>
              <w:top w:w="40" w:type="dxa"/>
              <w:left w:w="40" w:type="dxa"/>
              <w:bottom w:w="40" w:type="dxa"/>
              <w:right w:w="40" w:type="dxa"/>
            </w:tcMar>
            <w:vAlign w:val="top"/>
          </w:tcPr>
          <w:bookmarkStart w:id="4060" w:name="para_4458f0bd_8439_435c_aaab_24d070fc68"/>
          <w:p>
            <w:pPr>
              <w:spacing w:before="180" w:after="0" w:line="240" w:lineRule="auto"/>
              <w:jc w:val="center"/>
            </w:pPr>
            <w:r>
              <w:rPr>
                <w:rFonts w:ascii="Arial" w:hAnsi="Arial"/>
                <w:color w:val="000000"/>
                <w:sz w:val="18"/>
              </w:rPr>
              <w:t>O</w:t>
            </w:r>
          </w:p>
          <w:bookmarkEnd w:id="4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1" w:name="para_0ea151bb_ccbf_4cfc_892c_da1c59bec5"/>
          <w:p>
            <w:pPr>
              <w:spacing w:before="180" w:after="0" w:line="240" w:lineRule="auto"/>
            </w:pPr>
            <w:r>
              <w:rPr>
                <w:rFonts w:ascii="Arial" w:hAnsi="Arial"/>
                <w:color w:val="000000"/>
                <w:sz w:val="18"/>
              </w:rPr>
              <w:t>&gt;Purpose of Reference Code Sequence</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e71cfe1d_6198_40ae_99b6_4d9b1b1848"/>
          <w:p>
            <w:pPr>
              <w:spacing w:before="180" w:after="0" w:line="240" w:lineRule="auto"/>
              <w:jc w:val="center"/>
            </w:pPr>
            <w:r>
              <w:rPr>
                <w:rFonts w:ascii="Arial" w:hAnsi="Arial"/>
                <w:color w:val="000000"/>
                <w:sz w:val="18"/>
              </w:rPr>
              <w:t>(0040,A170)</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c58f52cb_18a1_4c75_a6db_fb212f0a96"/>
          <w:p>
            <w:pPr>
              <w:spacing w:before="180" w:after="0" w:line="240" w:lineRule="auto"/>
              <w:jc w:val="center"/>
            </w:pPr>
            <w:r>
              <w:rPr>
                <w:rFonts w:ascii="Arial" w:hAnsi="Arial"/>
                <w:color w:val="000000"/>
                <w:sz w:val="18"/>
              </w:rPr>
              <w:t>O</w:t>
            </w:r>
          </w:p>
          <w:bookmarkEnd w:id="4063"/>
        </w:tc>
      </w:tr>
      <w:tr>
        <w:tblPrEx/>
        <w:trPr/>
        <w:tc>
          <w:tcPr>
            <w:hMerge w:val="restart"/>
            <w:tcBorders>
              <w:left w:val="single" w:sz="4" w:color="000000"/>
              <w:bottom w:val="single" w:sz="4" w:color="000000"/>
            </w:tcBorders>
            <w:tcMar>
              <w:top w:w="40" w:type="dxa"/>
              <w:left w:w="40" w:type="dxa"/>
              <w:bottom w:w="40" w:type="dxa"/>
            </w:tcMar>
            <w:vAlign w:val="top"/>
          </w:tcPr>
          <w:bookmarkStart w:id="4064" w:name="para_3a13f173_fb3d_4b65_ac58_4da4e3ecd0"/>
          <w:p>
            <w:pPr>
              <w:spacing w:before="180" w:after="0" w:line="240" w:lineRule="auto"/>
            </w:pPr>
            <w:r>
              <w:rPr>
                <w:rFonts w:ascii="Arial" w:hAnsi="Arial"/>
                <w:i/>
                <w:color w:val="000000"/>
                <w:sz w:val="18"/>
              </w:rPr>
              <w:t xml:space="preserve">&gt;&gt;Include </w:t>
            </w:r>
            <w:hyperlink w:anchor="table_C_6_2a">
              <w:r>
                <w:rPr>
                  <w:rFonts w:ascii="Arial" w:hAnsi="Arial"/>
                  <w:i/>
                  <w:color w:val="000000"/>
                  <w:sz w:val="18"/>
                </w:rPr>
                <w:t>Table C.6-2a “Enhanced Code Value Keys Macro with Optional Keys”</w:t>
              </w:r>
            </w:hyperlink>
          </w:p>
          <w:bookmarkEnd w:id="406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5" w:name="para_b7c513f6_36a7_4136_9655_78bab4a668"/>
          <w:p>
            <w:pPr>
              <w:spacing w:before="180" w:after="0" w:line="240" w:lineRule="auto"/>
            </w:pPr>
            <w:r>
              <w:rPr>
                <w:rFonts w:ascii="Arial" w:hAnsi="Arial"/>
                <w:color w:val="000000"/>
                <w:sz w:val="18"/>
              </w:rPr>
              <w:t>Related General SOP Class UID</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094a2b17_8742_4584_b07c_8bf2d7790e"/>
          <w:p>
            <w:pPr>
              <w:spacing w:before="180" w:after="0" w:line="240" w:lineRule="auto"/>
              <w:jc w:val="center"/>
            </w:pPr>
            <w:r>
              <w:rPr>
                <w:rFonts w:ascii="Arial" w:hAnsi="Arial"/>
                <w:color w:val="000000"/>
                <w:sz w:val="18"/>
              </w:rPr>
              <w:t>(0008,001A)</w:t>
            </w: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9356bcd6_bf4c_4611_a1c8_2cf598b137"/>
          <w:p>
            <w:pPr>
              <w:spacing w:before="180" w:after="0" w:line="240" w:lineRule="auto"/>
              <w:jc w:val="center"/>
            </w:pPr>
            <w:r>
              <w:rPr>
                <w:rFonts w:ascii="Arial" w:hAnsi="Arial"/>
                <w:color w:val="000000"/>
                <w:sz w:val="18"/>
              </w:rPr>
              <w:t>O</w:t>
            </w:r>
          </w:p>
          <w:bookmarkEnd w:id="4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8" w:name="para_ef0684b7_af70_4442_afba_14badfdd7a"/>
          <w:p>
            <w:pPr>
              <w:spacing w:before="180" w:after="0" w:line="240" w:lineRule="auto"/>
            </w:pPr>
            <w:r>
              <w:rPr>
                <w:rFonts w:ascii="Arial" w:hAnsi="Arial"/>
                <w:color w:val="000000"/>
                <w:sz w:val="18"/>
              </w:rPr>
              <w:t>Concept Name Code Sequence</w:t>
            </w:r>
          </w:p>
          <w:bookmarkEnd w:id="4068"/>
        </w:tc>
        <w:tc>
          <w:tcPr>
            <w:tcBorders>
              <w:bottom w:val="single" w:sz="4" w:color="000000"/>
              <w:right w:val="single" w:sz="4" w:color="000000"/>
            </w:tcBorders>
            <w:tcMar>
              <w:top w:w="40" w:type="dxa"/>
              <w:left w:w="40" w:type="dxa"/>
              <w:bottom w:w="40" w:type="dxa"/>
              <w:right w:w="40" w:type="dxa"/>
            </w:tcMar>
            <w:vAlign w:val="top"/>
          </w:tcPr>
          <w:bookmarkStart w:id="4069" w:name="para_1877e88d_8714_4883_9cf7_3c3700480b"/>
          <w:p>
            <w:pPr>
              <w:spacing w:before="180" w:after="0" w:line="240" w:lineRule="auto"/>
              <w:jc w:val="center"/>
            </w:pPr>
            <w:r>
              <w:rPr>
                <w:rFonts w:ascii="Arial" w:hAnsi="Arial"/>
                <w:color w:val="000000"/>
                <w:sz w:val="18"/>
              </w:rPr>
              <w:t>(0040,A043)</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3e5ac132_1ad6_4c16_9cad_1c4965609d"/>
          <w:p>
            <w:pPr>
              <w:spacing w:before="180" w:after="0" w:line="240" w:lineRule="auto"/>
              <w:jc w:val="center"/>
            </w:pPr>
            <w:r>
              <w:rPr>
                <w:rFonts w:ascii="Arial" w:hAnsi="Arial"/>
                <w:color w:val="000000"/>
                <w:sz w:val="18"/>
              </w:rPr>
              <w:t>O</w:t>
            </w:r>
          </w:p>
          <w:bookmarkEnd w:id="4070"/>
        </w:tc>
      </w:tr>
      <w:tr>
        <w:tblPrEx/>
        <w:trPr/>
        <w:tc>
          <w:tcPr>
            <w:hMerge w:val="restart"/>
            <w:tcBorders>
              <w:left w:val="single" w:sz="4" w:color="000000"/>
              <w:bottom w:val="single" w:sz="4" w:color="000000"/>
            </w:tcBorders>
            <w:tcMar>
              <w:top w:w="40" w:type="dxa"/>
              <w:left w:w="40" w:type="dxa"/>
              <w:bottom w:w="40" w:type="dxa"/>
            </w:tcMar>
            <w:vAlign w:val="top"/>
          </w:tcPr>
          <w:bookmarkStart w:id="4071" w:name="para_29ac8215_3316_42cf_b57f_5985213f09"/>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0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2" w:name="para_dbdea67f_355e_40ce_8eed_de4ffc690f"/>
          <w:p>
            <w:pPr>
              <w:spacing w:before="180" w:after="0" w:line="240" w:lineRule="auto"/>
            </w:pPr>
            <w:r>
              <w:rPr>
                <w:rFonts w:ascii="Arial" w:hAnsi="Arial"/>
                <w:color w:val="000000"/>
                <w:sz w:val="18"/>
              </w:rPr>
              <w:t>Content Template Sequence</w:t>
            </w:r>
          </w:p>
          <w:bookmarkEnd w:id="4072"/>
        </w:tc>
        <w:tc>
          <w:tcPr>
            <w:tcBorders>
              <w:bottom w:val="single" w:sz="4" w:color="000000"/>
              <w:right w:val="single" w:sz="4" w:color="000000"/>
            </w:tcBorders>
            <w:tcMar>
              <w:top w:w="40" w:type="dxa"/>
              <w:left w:w="40" w:type="dxa"/>
              <w:bottom w:w="40" w:type="dxa"/>
              <w:right w:w="40" w:type="dxa"/>
            </w:tcMar>
            <w:vAlign w:val="top"/>
          </w:tcPr>
          <w:bookmarkStart w:id="4073" w:name="para_632308b1_a811_41e4_8687_93131ce30c"/>
          <w:p>
            <w:pPr>
              <w:spacing w:before="180" w:after="0" w:line="240" w:lineRule="auto"/>
              <w:jc w:val="center"/>
            </w:pPr>
            <w:r>
              <w:rPr>
                <w:rFonts w:ascii="Arial" w:hAnsi="Arial"/>
                <w:color w:val="000000"/>
                <w:sz w:val="18"/>
              </w:rPr>
              <w:t>(0040,A504)</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71191b7c_1825_4ee5_89d2_3780ca4559"/>
          <w:p>
            <w:pPr>
              <w:spacing w:before="180" w:after="0" w:line="240" w:lineRule="auto"/>
              <w:jc w:val="center"/>
            </w:pPr>
            <w:r>
              <w:rPr>
                <w:rFonts w:ascii="Arial" w:hAnsi="Arial"/>
                <w:color w:val="000000"/>
                <w:sz w:val="18"/>
              </w:rPr>
              <w:t>O</w:t>
            </w:r>
          </w:p>
          <w:bookmarkEnd w:id="4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5" w:name="para_921392d2_a54a_4458_b3d6_0cb327e2f1"/>
          <w:p>
            <w:pPr>
              <w:spacing w:before="180" w:after="0" w:line="240" w:lineRule="auto"/>
            </w:pPr>
            <w:r>
              <w:rPr>
                <w:rFonts w:ascii="Arial" w:hAnsi="Arial"/>
                <w:color w:val="000000"/>
                <w:sz w:val="18"/>
              </w:rPr>
              <w:t>&gt;Template Identifier</w:t>
            </w:r>
          </w:p>
          <w:bookmarkEnd w:id="4075"/>
        </w:tc>
        <w:tc>
          <w:tcPr>
            <w:tcBorders>
              <w:bottom w:val="single" w:sz="4" w:color="000000"/>
              <w:right w:val="single" w:sz="4" w:color="000000"/>
            </w:tcBorders>
            <w:tcMar>
              <w:top w:w="40" w:type="dxa"/>
              <w:left w:w="40" w:type="dxa"/>
              <w:bottom w:w="40" w:type="dxa"/>
              <w:right w:w="40" w:type="dxa"/>
            </w:tcMar>
            <w:vAlign w:val="top"/>
          </w:tcPr>
          <w:bookmarkStart w:id="4076" w:name="para_6549daf2_a4be_42fc_b736_472ca739ae"/>
          <w:p>
            <w:pPr>
              <w:spacing w:before="180" w:after="0" w:line="240" w:lineRule="auto"/>
              <w:jc w:val="center"/>
            </w:pPr>
            <w:r>
              <w:rPr>
                <w:rFonts w:ascii="Arial" w:hAnsi="Arial"/>
                <w:color w:val="000000"/>
                <w:sz w:val="18"/>
              </w:rPr>
              <w:t>(0040,DB00)</w:t>
            </w:r>
          </w:p>
          <w:bookmarkEnd w:id="4076"/>
        </w:tc>
        <w:tc>
          <w:tcPr>
            <w:tcBorders>
              <w:bottom w:val="single" w:sz="4" w:color="000000"/>
              <w:right w:val="single" w:sz="4" w:color="000000"/>
            </w:tcBorders>
            <w:tcMar>
              <w:top w:w="40" w:type="dxa"/>
              <w:left w:w="40" w:type="dxa"/>
              <w:bottom w:w="40" w:type="dxa"/>
              <w:right w:w="40" w:type="dxa"/>
            </w:tcMar>
            <w:vAlign w:val="top"/>
          </w:tcPr>
          <w:bookmarkStart w:id="4077" w:name="para_090c2438_6f01_4cc0_be44_16bed79ca4"/>
          <w:p>
            <w:pPr>
              <w:spacing w:before="180" w:after="0" w:line="240" w:lineRule="auto"/>
              <w:jc w:val="center"/>
            </w:pPr>
            <w:r>
              <w:rPr>
                <w:rFonts w:ascii="Arial" w:hAnsi="Arial"/>
                <w:color w:val="000000"/>
                <w:sz w:val="18"/>
              </w:rPr>
              <w:t>O</w:t>
            </w:r>
          </w:p>
          <w:bookmarkEnd w:id="4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8" w:name="para_43a2760b_78a2_44cb_9df3_8a0a6dc4fa"/>
          <w:p>
            <w:pPr>
              <w:spacing w:before="180" w:after="0" w:line="240" w:lineRule="auto"/>
            </w:pPr>
            <w:r>
              <w:rPr>
                <w:rFonts w:ascii="Arial" w:hAnsi="Arial"/>
                <w:color w:val="000000"/>
                <w:sz w:val="18"/>
              </w:rPr>
              <w:t>&gt;Mapping Resource</w:t>
            </w:r>
          </w:p>
          <w:bookmarkEnd w:id="4078"/>
        </w:tc>
        <w:tc>
          <w:tcPr>
            <w:tcBorders>
              <w:bottom w:val="single" w:sz="4" w:color="000000"/>
              <w:right w:val="single" w:sz="4" w:color="000000"/>
            </w:tcBorders>
            <w:tcMar>
              <w:top w:w="40" w:type="dxa"/>
              <w:left w:w="40" w:type="dxa"/>
              <w:bottom w:w="40" w:type="dxa"/>
              <w:right w:w="40" w:type="dxa"/>
            </w:tcMar>
            <w:vAlign w:val="top"/>
          </w:tcPr>
          <w:bookmarkStart w:id="4079" w:name="para_a3f9af5b_f52b_4dea_9a28_16c7323215"/>
          <w:p>
            <w:pPr>
              <w:spacing w:before="180" w:after="0" w:line="240" w:lineRule="auto"/>
              <w:jc w:val="center"/>
            </w:pPr>
            <w:r>
              <w:rPr>
                <w:rFonts w:ascii="Arial" w:hAnsi="Arial"/>
                <w:color w:val="000000"/>
                <w:sz w:val="18"/>
              </w:rPr>
              <w:t>(0008,0105)</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c77ff8be_036e_4f6e_be34_f84ebe5295"/>
          <w:p>
            <w:pPr>
              <w:spacing w:before="180" w:after="0" w:line="240" w:lineRule="auto"/>
              <w:jc w:val="center"/>
            </w:pPr>
            <w:r>
              <w:rPr>
                <w:rFonts w:ascii="Arial" w:hAnsi="Arial"/>
                <w:color w:val="000000"/>
                <w:sz w:val="18"/>
              </w:rPr>
              <w:t>O</w:t>
            </w:r>
          </w:p>
          <w:bookmarkEnd w:id="4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1" w:name="para_cd74e538_bf2f_45ae_bfc1_0b68814dec"/>
          <w:p>
            <w:pPr>
              <w:spacing w:before="180" w:after="0" w:line="240" w:lineRule="auto"/>
            </w:pPr>
            <w:r>
              <w:rPr>
                <w:rFonts w:ascii="Arial" w:hAnsi="Arial"/>
                <w:color w:val="000000"/>
                <w:sz w:val="18"/>
              </w:rPr>
              <w:t>Container Identifier</w:t>
            </w:r>
          </w:p>
          <w:bookmarkEnd w:id="4081"/>
        </w:tc>
        <w:tc>
          <w:tcPr>
            <w:tcBorders>
              <w:bottom w:val="single" w:sz="4" w:color="000000"/>
              <w:right w:val="single" w:sz="4" w:color="000000"/>
            </w:tcBorders>
            <w:tcMar>
              <w:top w:w="40" w:type="dxa"/>
              <w:left w:w="40" w:type="dxa"/>
              <w:bottom w:w="40" w:type="dxa"/>
              <w:right w:w="40" w:type="dxa"/>
            </w:tcMar>
            <w:vAlign w:val="top"/>
          </w:tcPr>
          <w:bookmarkStart w:id="4082" w:name="para_0d2fed35_0312_4c9f_a9d7_15e967c26b"/>
          <w:p>
            <w:pPr>
              <w:spacing w:before="180" w:after="0" w:line="240" w:lineRule="auto"/>
              <w:jc w:val="center"/>
            </w:pPr>
            <w:r>
              <w:rPr>
                <w:rFonts w:ascii="Arial" w:hAnsi="Arial"/>
                <w:color w:val="000000"/>
                <w:sz w:val="18"/>
              </w:rPr>
              <w:t>(0040,0512)</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7466aacc_f576_4eeb_9cec_12bcc2e378"/>
          <w:p>
            <w:pPr>
              <w:spacing w:before="180" w:after="0" w:line="240" w:lineRule="auto"/>
              <w:jc w:val="center"/>
            </w:pPr>
            <w:r>
              <w:rPr>
                <w:rFonts w:ascii="Arial" w:hAnsi="Arial"/>
                <w:color w:val="000000"/>
                <w:sz w:val="18"/>
              </w:rPr>
              <w:t>O</w:t>
            </w:r>
          </w:p>
          <w:bookmarkEnd w:id="4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4" w:name="para_453bb7ab_6b61_4a0c_a83f_5db162858e"/>
          <w:p>
            <w:pPr>
              <w:spacing w:before="180" w:after="0" w:line="240" w:lineRule="auto"/>
            </w:pPr>
            <w:r>
              <w:rPr>
                <w:rFonts w:ascii="Arial" w:hAnsi="Arial"/>
                <w:color w:val="000000"/>
                <w:sz w:val="18"/>
              </w:rPr>
              <w:t>Specimen Description Sequence</w:t>
            </w:r>
          </w:p>
          <w:bookmarkEnd w:id="4084"/>
        </w:tc>
        <w:tc>
          <w:tcPr>
            <w:tcBorders>
              <w:bottom w:val="single" w:sz="4" w:color="000000"/>
              <w:right w:val="single" w:sz="4" w:color="000000"/>
            </w:tcBorders>
            <w:tcMar>
              <w:top w:w="40" w:type="dxa"/>
              <w:left w:w="40" w:type="dxa"/>
              <w:bottom w:w="40" w:type="dxa"/>
              <w:right w:w="40" w:type="dxa"/>
            </w:tcMar>
            <w:vAlign w:val="top"/>
          </w:tcPr>
          <w:bookmarkStart w:id="4085" w:name="para_b891fa4a_f685_4461_99bc_25175c4fb7"/>
          <w:p>
            <w:pPr>
              <w:spacing w:before="180" w:after="0" w:line="240" w:lineRule="auto"/>
              <w:jc w:val="center"/>
            </w:pPr>
            <w:r>
              <w:rPr>
                <w:rFonts w:ascii="Arial" w:hAnsi="Arial"/>
                <w:color w:val="000000"/>
                <w:sz w:val="18"/>
              </w:rPr>
              <w:t>(0040,0560)</w:t>
            </w:r>
          </w:p>
          <w:bookmarkEnd w:id="4085"/>
        </w:tc>
        <w:tc>
          <w:tcPr>
            <w:tcBorders>
              <w:bottom w:val="single" w:sz="4" w:color="000000"/>
              <w:right w:val="single" w:sz="4" w:color="000000"/>
            </w:tcBorders>
            <w:tcMar>
              <w:top w:w="40" w:type="dxa"/>
              <w:left w:w="40" w:type="dxa"/>
              <w:bottom w:w="40" w:type="dxa"/>
              <w:right w:w="40" w:type="dxa"/>
            </w:tcMar>
            <w:vAlign w:val="top"/>
          </w:tcPr>
          <w:bookmarkStart w:id="4086" w:name="para_00fe2be0_530a_41d9_84b4_16163d672f"/>
          <w:p>
            <w:pPr>
              <w:spacing w:before="180" w:after="0" w:line="240" w:lineRule="auto"/>
              <w:jc w:val="center"/>
            </w:pPr>
            <w:r>
              <w:rPr>
                <w:rFonts w:ascii="Arial" w:hAnsi="Arial"/>
                <w:color w:val="000000"/>
                <w:sz w:val="18"/>
              </w:rPr>
              <w:t>O</w:t>
            </w:r>
          </w:p>
          <w:bookmarkEnd w:id="4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7" w:name="para_a66ce9a0_7b88_4c77_84db_39f8b821a7"/>
          <w:p>
            <w:pPr>
              <w:spacing w:before="180" w:after="0" w:line="240" w:lineRule="auto"/>
            </w:pPr>
            <w:r>
              <w:rPr>
                <w:rFonts w:ascii="Arial" w:hAnsi="Arial"/>
                <w:color w:val="000000"/>
                <w:sz w:val="18"/>
              </w:rPr>
              <w:t>&gt;Specimen Identifier</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0c789fb7_d90d_4fac_bacf_4a4f7658cb"/>
          <w:p>
            <w:pPr>
              <w:spacing w:before="180" w:after="0" w:line="240" w:lineRule="auto"/>
              <w:jc w:val="center"/>
            </w:pPr>
            <w:r>
              <w:rPr>
                <w:rFonts w:ascii="Arial" w:hAnsi="Arial"/>
                <w:color w:val="000000"/>
                <w:sz w:val="18"/>
              </w:rPr>
              <w:t>(0040,0551)</w:t>
            </w:r>
          </w:p>
          <w:bookmarkEnd w:id="4088"/>
        </w:tc>
        <w:tc>
          <w:tcPr>
            <w:tcBorders>
              <w:bottom w:val="single" w:sz="4" w:color="000000"/>
              <w:right w:val="single" w:sz="4" w:color="000000"/>
            </w:tcBorders>
            <w:tcMar>
              <w:top w:w="40" w:type="dxa"/>
              <w:left w:w="40" w:type="dxa"/>
              <w:bottom w:w="40" w:type="dxa"/>
              <w:right w:w="40" w:type="dxa"/>
            </w:tcMar>
            <w:vAlign w:val="top"/>
          </w:tcPr>
          <w:bookmarkStart w:id="4089" w:name="para_2b09a2e7_1a4e_41b4_bd43_b9aa1836dd"/>
          <w:p>
            <w:pPr>
              <w:spacing w:before="180" w:after="0" w:line="240" w:lineRule="auto"/>
              <w:jc w:val="center"/>
            </w:pPr>
            <w:r>
              <w:rPr>
                <w:rFonts w:ascii="Arial" w:hAnsi="Arial"/>
                <w:color w:val="000000"/>
                <w:sz w:val="18"/>
              </w:rPr>
              <w:t>O</w:t>
            </w:r>
          </w:p>
          <w:bookmarkEnd w:id="4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0" w:name="para_4dc15ef8_412b_4d61_bba8_f6c23643d9"/>
          <w:p>
            <w:pPr>
              <w:spacing w:before="180" w:after="0" w:line="240" w:lineRule="auto"/>
            </w:pPr>
            <w:r>
              <w:rPr>
                <w:rFonts w:ascii="Arial" w:hAnsi="Arial"/>
                <w:color w:val="000000"/>
                <w:sz w:val="18"/>
              </w:rPr>
              <w:t>&gt;Specimen UID</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19e5c49f_ac21_45d2_ac7b_6f74bc1406"/>
          <w:p>
            <w:pPr>
              <w:spacing w:before="180" w:after="0" w:line="240" w:lineRule="auto"/>
              <w:jc w:val="center"/>
            </w:pPr>
            <w:r>
              <w:rPr>
                <w:rFonts w:ascii="Arial" w:hAnsi="Arial"/>
                <w:color w:val="000000"/>
                <w:sz w:val="18"/>
              </w:rPr>
              <w:t>(0040,0554)</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6dd9a472_0cc7_4c69_a39f_94bb132f34"/>
          <w:p>
            <w:pPr>
              <w:spacing w:before="180" w:after="0" w:line="240" w:lineRule="auto"/>
              <w:jc w:val="center"/>
            </w:pPr>
            <w:r>
              <w:rPr>
                <w:rFonts w:ascii="Arial" w:hAnsi="Arial"/>
                <w:color w:val="000000"/>
                <w:sz w:val="18"/>
              </w:rPr>
              <w:t>O</w:t>
            </w:r>
          </w:p>
          <w:bookmarkEnd w:id="4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3" w:name="para_af42b3ed_abd2_4ead_ac93_0a2ead7bd2"/>
          <w:p>
            <w:pPr>
              <w:spacing w:before="180" w:after="0" w:line="240" w:lineRule="auto"/>
            </w:pPr>
            <w:r>
              <w:rPr>
                <w:rFonts w:ascii="Arial" w:hAnsi="Arial"/>
                <w:i/>
                <w:color w:val="000000"/>
                <w:sz w:val="18"/>
              </w:rPr>
              <w:t>All Other Attributes at Composite Object Instance Level</w:t>
            </w:r>
          </w:p>
          <w:bookmarkEnd w:id="4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94" w:name="para_0e66004a_5555_4821_b94f_9ca9881970"/>
          <w:p>
            <w:pPr>
              <w:spacing w:before="180" w:after="0" w:line="240" w:lineRule="auto"/>
              <w:jc w:val="center"/>
            </w:pPr>
            <w:r>
              <w:rPr>
                <w:rFonts w:ascii="Arial" w:hAnsi="Arial"/>
                <w:color w:val="000000"/>
                <w:sz w:val="18"/>
              </w:rPr>
              <w:t>O</w:t>
            </w:r>
          </w:p>
          <w:bookmarkEnd w:id="4094"/>
        </w:tc>
      </w:tr>
    </w:tbl>
    <w:bookmarkStart w:id="4095" w:name="idm213344655952"/>
    <w:p>
      <w:pPr>
        <w:keepNext/>
        <w:spacing w:before="180" w:after="0" w:line="240" w:lineRule="auto"/>
        <w:ind w:left="360" w:right="360" w:firstLine="0"/>
        <w:jc w:val="both"/>
      </w:pPr>
      <w:r>
        <w:rPr>
          <w:rFonts w:ascii="Arial" w:hAnsi="Arial"/>
          <w:color w:val="000000"/>
          <w:sz w:val="18"/>
        </w:rPr>
        <w:t>Note</w:t>
      </w:r>
    </w:p>
    <w:bookmarkEnd w:id="4095"/>
    <w:bookmarkStart w:id="4096" w:name="idm213344655696"/>
    <w:bookmarkStart w:id="4097" w:name="idm213344655200"/>
    <w:bookmarkStart w:id="4098" w:name="para_659bc495_f7b6_4402_9474_943f5b4ab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SOP Class UID (0008,0016) is an optional key, but it is strongly recommended that it always be returned by all SCPs, if matching is requested.</w:t>
      </w:r>
    </w:p>
    <w:bookmarkEnd w:id="4098"/>
    <w:bookmarkEnd w:id="4097"/>
    <w:bookmarkEnd w:id="4096"/>
    <w:bookmarkStart w:id="4099" w:name="idm213344653888"/>
    <w:bookmarkStart w:id="4100" w:name="para_d3f3d879_b20c_48be_a6eb_4850e7b03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Concept Name Code Sequence (0040,A043) and Content Template Sequence (0040,A504) are optional keys that are useful for identifying instances of various Structured Reporting Storage SOP Classes. It is strongly recommended that these keys be supported by the SCP for query against such instances.</w:t>
      </w:r>
    </w:p>
    <w:bookmarkEnd w:id="4100"/>
    <w:bookmarkEnd w:id="4099"/>
    <w:bookmarkStart w:id="4101" w:name="sect_C_6_1_1_5_1"/>
    <w:p>
      <w:pPr>
        <w:spacing w:before="180" w:after="0" w:line="240" w:lineRule="auto"/>
      </w:pPr>
      <w:r>
        <w:rPr>
          <w:rFonts w:ascii="Arial" w:hAnsi="Arial"/>
          <w:b/>
          <w:color w:val="000000"/>
          <w:sz w:val="18"/>
        </w:rPr>
        <w:t>C.6.1.1.5.1 Alternate Representation Sequence</w:t>
      </w:r>
    </w:p>
    <w:bookmarkEnd w:id="4101"/>
    <w:bookmarkStart w:id="4102" w:name="para_c3abf768_ae05_47d2_82fd_02a982b7da"/>
    <w:p>
      <w:pPr>
        <w:spacing w:before="180" w:after="0" w:line="240" w:lineRule="auto"/>
        <w:jc w:val="both"/>
      </w:pPr>
      <w:r>
        <w:rPr>
          <w:rFonts w:ascii="Arial" w:hAnsi="Arial"/>
          <w:color w:val="000000"/>
          <w:sz w:val="18"/>
        </w:rPr>
        <w:t>The Alternate Representation Sequence (0008,3001) encodes a reference to an alternate encoding of the composite image identified in the Query response item. This alternate encoding may utilize a different SOP Class or have different image quality characteristics, but it shall be the same image.</w:t>
      </w:r>
    </w:p>
    <w:bookmarkEnd w:id="4102"/>
    <w:bookmarkStart w:id="4103" w:name="idm213344649408"/>
    <w:p>
      <w:pPr>
        <w:keepNext/>
        <w:spacing w:before="180" w:after="0" w:line="240" w:lineRule="auto"/>
        <w:ind w:left="360" w:right="360" w:firstLine="0"/>
        <w:jc w:val="both"/>
      </w:pPr>
      <w:r>
        <w:rPr>
          <w:rFonts w:ascii="Arial" w:hAnsi="Arial"/>
          <w:color w:val="000000"/>
          <w:sz w:val="18"/>
        </w:rPr>
        <w:t>Note</w:t>
      </w:r>
    </w:p>
    <w:bookmarkEnd w:id="4103"/>
    <w:bookmarkStart w:id="4104" w:name="para_ec1c1dc5_eb80_4668_a502_3d1beaaab3"/>
    <w:p>
      <w:pPr>
        <w:spacing w:before="180" w:after="0" w:line="240" w:lineRule="auto"/>
        <w:ind w:left="360" w:right="360" w:firstLine="0"/>
        <w:jc w:val="both"/>
      </w:pPr>
      <w:r>
        <w:rPr>
          <w:rFonts w:ascii="Arial" w:hAnsi="Arial"/>
          <w:color w:val="000000"/>
          <w:sz w:val="18"/>
        </w:rPr>
        <w:t>The Alternate Representation Sequence (0008,3001) allows the query response about an original image to reference a lossy compressed version, and vice versa.</w:t>
      </w:r>
    </w:p>
    <w:bookmarkEnd w:id="4104"/>
    <w:bookmarkStart w:id="4105" w:name="para_6674bee8_22ee_4204_9cb3_f12a583636"/>
    <w:p>
      <w:pPr>
        <w:spacing w:before="180" w:after="0" w:line="240" w:lineRule="auto"/>
        <w:jc w:val="both"/>
      </w:pPr>
      <w:r>
        <w:rPr>
          <w:rFonts w:ascii="Arial" w:hAnsi="Arial"/>
          <w:color w:val="000000"/>
          <w:sz w:val="18"/>
        </w:rPr>
        <w:t>An image may be lossy compressed, e.g., for long-term archive purposes, and its SOP Instance UID changed. An application processing a SOP Instance that references the original image UID, e.g., a Structured Report, may query the C-FIND SCP for the image. The SCP returns a reference to an accessible version of the image even if the original SOP Instance is no longer available.</w:t>
      </w:r>
    </w:p>
    <w:bookmarkEnd w:id="4105"/>
    <w:bookmarkStart w:id="4106" w:name="para_fdaa7068_f0fc_4b39_8fa5_d824153d3b"/>
    <w:p>
      <w:pPr>
        <w:spacing w:before="180" w:after="0" w:line="240" w:lineRule="auto"/>
        <w:jc w:val="both"/>
      </w:pPr>
      <w:r>
        <w:rPr>
          <w:rFonts w:ascii="Arial" w:hAnsi="Arial"/>
          <w:color w:val="000000"/>
          <w:sz w:val="18"/>
        </w:rPr>
        <w:t>The Alternate Representation Sequence (0008,3001), if present in a Query Request Identifier, shall be zero-length, or shall contain a single zero-length Item. That is, only Universal Matching is defined for this Attribute.</w:t>
      </w:r>
    </w:p>
    <w:bookmarkEnd w:id="4106"/>
    <w:bookmarkStart w:id="4107" w:name="para_d66a50fc_b782_4659_9acd_f23e0cf1f5"/>
    <w:p>
      <w:pPr>
        <w:spacing w:before="180" w:after="0" w:line="240" w:lineRule="auto"/>
        <w:jc w:val="both"/>
      </w:pPr>
      <w:r>
        <w:rPr>
          <w:rFonts w:ascii="Arial" w:hAnsi="Arial"/>
          <w:color w:val="000000"/>
          <w:sz w:val="18"/>
        </w:rPr>
        <w:t>The Alternate Representation Sequence (0008,3001), if present in the Query Response Identifier, may include zero or more Items. Each Alternate Representation Sequence Item in the Query Response Identifier shall include</w:t>
      </w:r>
    </w:p>
    <w:bookmarkEnd w:id="4107"/>
    <w:bookmarkStart w:id="4108" w:name="idm213344644816"/>
    <w:bookmarkStart w:id="4109" w:name="idm213344644560"/>
    <w:bookmarkStart w:id="4110" w:name="para_c4b4079d_0b6c_4274_aace_627328ae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Series Instance UID (0020,000E) if the alternately encoded image is in a different Series.</w:t>
      </w:r>
    </w:p>
    <w:bookmarkEnd w:id="4110"/>
    <w:bookmarkEnd w:id="4109"/>
    <w:bookmarkEnd w:id="4108"/>
    <w:bookmarkStart w:id="4111" w:name="idm213344643248"/>
    <w:bookmarkStart w:id="4112" w:name="para_06e89dc3_33e9_4fdc_9b17_e3866881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SOP Class UID (0008,0016) and SOP Instance UID (0008,0018) of the alternately encoded image.</w:t>
      </w:r>
    </w:p>
    <w:bookmarkEnd w:id="4112"/>
    <w:bookmarkEnd w:id="4111"/>
    <w:bookmarkStart w:id="4113" w:name="idm213344642000"/>
    <w:bookmarkStart w:id="4114" w:name="para_9b81fdfb_c623_403d_a8a8_ac9827b0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Purpose of Reference Code Sequence (0040,A170), which shall describe the nature of the alternate encoding of the image. The Purpose of Reference Code Sequence (0040,A170) shall include only one Item. The Baseline Context Group for this Code Sequence is CID 7205.</w:t>
      </w:r>
    </w:p>
    <w:bookmarkEnd w:id="4114"/>
    <w:bookmarkEnd w:id="4113"/>
    <w:bookmarkStart w:id="4115" w:name="sect_C_6_1_1_5_2"/>
    <w:p>
      <w:pPr>
        <w:spacing w:before="180" w:after="0" w:line="240" w:lineRule="auto"/>
      </w:pPr>
      <w:r>
        <w:rPr>
          <w:rFonts w:ascii="Arial" w:hAnsi="Arial"/>
          <w:b/>
          <w:color w:val="000000"/>
          <w:sz w:val="18"/>
        </w:rPr>
        <w:t>C.6.1.1.5.2 Available SOP Transfer Syntax UID</w:t>
      </w:r>
    </w:p>
    <w:bookmarkEnd w:id="4115"/>
    <w:bookmarkStart w:id="4116" w:name="para_7e47aab0_d434_4ed3_b27f_3f9ff0c9c1"/>
    <w:p>
      <w:pPr>
        <w:spacing w:before="180" w:after="0" w:line="240" w:lineRule="auto"/>
        <w:jc w:val="both"/>
      </w:pPr>
      <w:r>
        <w:rPr>
          <w:rFonts w:ascii="Arial" w:hAnsi="Arial"/>
          <w:color w:val="000000"/>
          <w:sz w:val="18"/>
        </w:rPr>
        <w:t>The Available Transfer Syntax UID (0008,3002) describes one or more Transfer Syntaxes that the SCP can assure will be supported for retrieval of the SOP Instance. This may, but is not required to, include the Transfer Syntax in which the SCP has stored the instance. For all Transfer Syntaxes listed, no loss shall be involved in transcoding from whatever is stored.</w:t>
      </w:r>
    </w:p>
    <w:bookmarkEnd w:id="4116"/>
    <w:bookmarkStart w:id="4117" w:name="para_b48313a4_e805_4c3b_ae0e_85f27d6fa4"/>
    <w:p>
      <w:pPr>
        <w:spacing w:before="180" w:after="0" w:line="240" w:lineRule="auto"/>
        <w:jc w:val="both"/>
      </w:pPr>
      <w:r>
        <w:rPr>
          <w:rFonts w:ascii="Arial" w:hAnsi="Arial"/>
          <w:color w:val="000000"/>
          <w:sz w:val="18"/>
        </w:rPr>
        <w:t>The Attribute is multi-valued, and if more than one value is present, then the SCU may interpret those Transfer Syntaxes listed earlier as being preferred by the SCP over those listed later. E.g., the order might reflect the amount of effort required to convert from the stored form, and the first listed might be the stored form.</w:t>
      </w:r>
    </w:p>
    <w:bookmarkEnd w:id="4117"/>
    <w:bookmarkStart w:id="4118" w:name="para_f5d1899c_ff30_40cf_a9ac_b8078c7e64"/>
    <w:p>
      <w:pPr>
        <w:spacing w:before="180" w:after="0" w:line="240" w:lineRule="auto"/>
        <w:jc w:val="both"/>
      </w:pPr>
      <w:r>
        <w:rPr>
          <w:rFonts w:ascii="Arial" w:hAnsi="Arial"/>
          <w:color w:val="000000"/>
          <w:sz w:val="18"/>
        </w:rPr>
        <w:t xml:space="preserve">There is no requirement to include every Transfer Syntax in which the instance may be retrieved without loss. E.g., the Default Transfer Syntax as specified in </w:t>
      </w:r>
      <w:hyperlink r:id="r393">
        <w:r>
          <w:rPr>
            <w:rFonts w:ascii="Arial" w:hAnsi="Arial"/>
            <w:color w:val="000000"/>
            <w:sz w:val="18"/>
          </w:rPr>
          <w:t xml:space="preserve">Section 10.1 in </w:t>
        </w:r>
        <w:r>
          <w:rPr>
            <w:rFonts w:ascii="Arial" w:hAnsi="Arial"/>
            <w:color w:val="000000"/>
            <w:sz w:val="18"/>
          </w:rPr>
          <w:t>PS3.5</w:t>
        </w:r>
      </w:hyperlink>
      <w:r>
        <w:rPr>
          <w:rFonts w:ascii="Arial" w:hAnsi="Arial"/>
          <w:color w:val="000000"/>
          <w:sz w:val="18"/>
        </w:rPr>
        <w:t>, if it is applicable, might be omitted if it is not the Transfer Syntax in which the instance happens to be stored.</w:t>
      </w:r>
    </w:p>
    <w:bookmarkEnd w:id="4118"/>
    <w:bookmarkStart w:id="4119" w:name="idm213344618032"/>
    <w:p>
      <w:pPr>
        <w:keepNext/>
        <w:spacing w:before="180" w:after="0" w:line="240" w:lineRule="auto"/>
        <w:ind w:left="360" w:right="360" w:firstLine="0"/>
        <w:jc w:val="both"/>
      </w:pPr>
      <w:r>
        <w:rPr>
          <w:rFonts w:ascii="Arial" w:hAnsi="Arial"/>
          <w:color w:val="000000"/>
          <w:sz w:val="18"/>
        </w:rPr>
        <w:t>Note</w:t>
      </w:r>
    </w:p>
    <w:bookmarkEnd w:id="4119"/>
    <w:bookmarkStart w:id="4120" w:name="para_43d60d1f_8f74_4bba_847b_c0bd472504"/>
    <w:p>
      <w:pPr>
        <w:spacing w:before="180" w:after="0" w:line="240" w:lineRule="auto"/>
        <w:ind w:left="360" w:right="360" w:firstLine="0"/>
        <w:jc w:val="both"/>
      </w:pPr>
      <w:r>
        <w:rPr>
          <w:rFonts w:ascii="Arial" w:hAnsi="Arial"/>
          <w:color w:val="000000"/>
          <w:sz w:val="18"/>
        </w:rPr>
        <w:t>The value of this Attribute may be useful, for example, to determine if the the instance is stored in a lossy Transfer Syntax that is not supported by the SCU, and for which decompression or conversion into a different compressed form would involve loss and be inappropriate, and require use of an Alternate Representation.</w:t>
      </w:r>
    </w:p>
    <w:bookmarkEnd w:id="4120"/>
    <w:bookmarkStart w:id="4121" w:name="sect_C_6_1_1_6"/>
    <w:p>
      <w:pPr>
        <w:spacing w:before="180" w:after="0" w:line="240" w:lineRule="auto"/>
      </w:pPr>
      <w:r>
        <w:rPr>
          <w:rFonts w:ascii="Arial" w:hAnsi="Arial"/>
          <w:b/>
          <w:color w:val="000000"/>
          <w:sz w:val="22"/>
        </w:rPr>
        <w:t>C.6.1.1.6 Scope of the C-GET and C-MOVE Commands and Sub-Operations</w:t>
      </w:r>
    </w:p>
    <w:bookmarkEnd w:id="4121"/>
    <w:bookmarkStart w:id="4122" w:name="para_a42e4ab0_1097_4d0d_9bac_0ef4461030"/>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4122"/>
    <w:bookmarkStart w:id="4123" w:name="idm213344613648"/>
    <w:bookmarkStart w:id="4124" w:name="idm213344613392"/>
    <w:bookmarkStart w:id="4125" w:name="para_51646c48_da10_4361_be08_30ba8b98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level indicates that all Composite Object Instances related to a Patient shall be transferred.</w:t>
      </w:r>
    </w:p>
    <w:bookmarkEnd w:id="4125"/>
    <w:bookmarkEnd w:id="4124"/>
    <w:bookmarkEnd w:id="4123"/>
    <w:bookmarkStart w:id="4126" w:name="idm213344612112"/>
    <w:bookmarkStart w:id="4127" w:name="para_98ab224c_cca8_461d_a9b1_7ffb1d37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level indicates that all Composite Object Instances related to a Study shall be transferred.</w:t>
      </w:r>
    </w:p>
    <w:bookmarkEnd w:id="4127"/>
    <w:bookmarkEnd w:id="4126"/>
    <w:bookmarkStart w:id="4128" w:name="idm213344610864"/>
    <w:bookmarkStart w:id="4129" w:name="para_3e661f48_b6eb_434e_8518_70919058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level indicates that all Composite Object Instances related to a Series shall be transferred.</w:t>
      </w:r>
    </w:p>
    <w:bookmarkEnd w:id="4129"/>
    <w:bookmarkEnd w:id="4128"/>
    <w:bookmarkStart w:id="4130" w:name="idm213344609568"/>
    <w:bookmarkStart w:id="4131" w:name="para_83c9612d_168b_495e_8d57_f5e81441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level indicates that selected individual Composite Object Instances shall be transferred.</w:t>
      </w:r>
    </w:p>
    <w:bookmarkEnd w:id="4131"/>
    <w:bookmarkEnd w:id="4130"/>
    <w:bookmarkStart w:id="4132" w:name="idm213344608208"/>
    <w:p>
      <w:pPr>
        <w:keepNext/>
        <w:spacing w:before="180" w:after="0" w:line="240" w:lineRule="auto"/>
        <w:ind w:left="360" w:right="360" w:firstLine="0"/>
        <w:jc w:val="both"/>
      </w:pPr>
      <w:r>
        <w:rPr>
          <w:rFonts w:ascii="Arial" w:hAnsi="Arial"/>
          <w:color w:val="000000"/>
          <w:sz w:val="18"/>
        </w:rPr>
        <w:t>Note</w:t>
      </w:r>
    </w:p>
    <w:bookmarkEnd w:id="4132"/>
    <w:bookmarkStart w:id="4133" w:name="para_dedf3bdb_5a9c_4ec2_853f_87284b422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 but only Single Value Matching value may be specified for Patient ID (0010,0020).</w:t>
      </w:r>
    </w:p>
    <w:bookmarkEnd w:id="4133"/>
    <w:bookmarkStart w:id="4134" w:name="sect_C_6_1_2"/>
    <w:p>
      <w:pPr>
        <w:spacing w:before="180" w:after="0" w:line="240" w:lineRule="auto"/>
      </w:pPr>
      <w:r>
        <w:rPr>
          <w:rFonts w:ascii="Arial" w:hAnsi="Arial"/>
          <w:b/>
          <w:color w:val="000000"/>
          <w:sz w:val="26"/>
        </w:rPr>
        <w:t>C.6.1.2 Conformance Requirements</w:t>
      </w:r>
    </w:p>
    <w:bookmarkEnd w:id="4134"/>
    <w:bookmarkStart w:id="4135" w:name="para_11a64dc1_7a22_4f60_a1d9_0dfc095226"/>
    <w:p>
      <w:pPr>
        <w:spacing w:before="180" w:after="0" w:line="240" w:lineRule="auto"/>
        <w:jc w:val="both"/>
      </w:pPr>
      <w:r>
        <w:rPr>
          <w:rFonts w:ascii="Arial" w:hAnsi="Arial"/>
          <w:color w:val="000000"/>
          <w:sz w:val="18"/>
        </w:rPr>
        <w:t xml:space="preserve">An implementation may conform to one of the SOP Classes of the Patient Root SOP Class Group as an SCU, SCP or both. The Conformance Statement shall be in the format defined in </w:t>
      </w:r>
      <w:hyperlink r:id="r394">
        <w:r>
          <w:rPr>
            <w:rFonts w:ascii="Arial" w:hAnsi="Arial"/>
            <w:color w:val="000000"/>
            <w:sz w:val="18"/>
          </w:rPr>
          <w:t>PS3.2</w:t>
        </w:r>
      </w:hyperlink>
      <w:r>
        <w:rPr>
          <w:rFonts w:ascii="Arial" w:hAnsi="Arial"/>
          <w:color w:val="000000"/>
          <w:sz w:val="18"/>
        </w:rPr>
        <w:t>.</w:t>
      </w:r>
    </w:p>
    <w:bookmarkEnd w:id="4135"/>
    <w:bookmarkStart w:id="4136" w:name="sect_C_6_1_2_1"/>
    <w:p>
      <w:pPr>
        <w:spacing w:before="180" w:after="0" w:line="240" w:lineRule="auto"/>
      </w:pPr>
      <w:r>
        <w:rPr>
          <w:rFonts w:ascii="Arial" w:hAnsi="Arial"/>
          <w:b/>
          <w:color w:val="000000"/>
          <w:sz w:val="22"/>
        </w:rPr>
        <w:t>C.6.1.2.1 SCU Conformance</w:t>
      </w:r>
    </w:p>
    <w:bookmarkEnd w:id="4136"/>
    <w:bookmarkStart w:id="4137" w:name="sect_C_6_1_2_1_1"/>
    <w:p>
      <w:pPr>
        <w:spacing w:before="180" w:after="0" w:line="240" w:lineRule="auto"/>
      </w:pPr>
      <w:r>
        <w:rPr>
          <w:rFonts w:ascii="Arial" w:hAnsi="Arial"/>
          <w:b/>
          <w:color w:val="000000"/>
          <w:sz w:val="18"/>
        </w:rPr>
        <w:t>C.6.1.2.1.1 C-FIND SCU Conformance</w:t>
      </w:r>
    </w:p>
    <w:bookmarkEnd w:id="4137"/>
    <w:bookmarkStart w:id="4138" w:name="para_5419887d_76b9_4e38_9014_1859899759"/>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baseline C-FIND SCU Behavior described in </w:t>
      </w:r>
      <w:hyperlink w:anchor="sect_C_4_1_2">
        <w:r>
          <w:rPr>
            <w:rFonts w:ascii="Arial" w:hAnsi="Arial"/>
            <w:color w:val="000000"/>
            <w:sz w:val="18"/>
          </w:rPr>
          <w:t>Section C.4.1.2</w:t>
        </w:r>
      </w:hyperlink>
      <w:r>
        <w:rPr>
          <w:rFonts w:ascii="Arial" w:hAnsi="Arial"/>
          <w:color w:val="000000"/>
          <w:sz w:val="18"/>
        </w:rPr>
        <w:t>.</w:t>
      </w:r>
    </w:p>
    <w:bookmarkEnd w:id="4138"/>
    <w:bookmarkStart w:id="4139" w:name="para_eae59664_9bbc_4812_82b3_1a6e3c2494"/>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supports Optional Keys. If it supports Optional Keys, then it shall list the Optional Keys that it supports.</w:t>
      </w:r>
    </w:p>
    <w:bookmarkEnd w:id="4139"/>
    <w:bookmarkStart w:id="4140" w:name="para_b5d873da_c3bb_425e_979d_8d7dbd74c6"/>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may generate Relational-queries. If it supports Relational-queries, then it shall also support extended negotiation of relational-queries.</w:t>
      </w:r>
    </w:p>
    <w:bookmarkEnd w:id="4140"/>
    <w:bookmarkStart w:id="4141" w:name="para_eccb4d28_0af3_4132_b0a4_666ca958f9"/>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or not it supports extended negotiation of combined date-time matching and/or fuzzy semantic matching of person names.</w:t>
      </w:r>
    </w:p>
    <w:bookmarkEnd w:id="4141"/>
    <w:bookmarkStart w:id="4142" w:name="para_165f3515_792a_42b1_8f37_f9ff75fb11"/>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how it makes use of Specific Character Set (0008,0005) and Timezone Offset From UTC (0008,0201) when encoding queries and interpreting responses.</w:t>
      </w:r>
    </w:p>
    <w:bookmarkEnd w:id="4142"/>
    <w:bookmarkStart w:id="4143" w:name="sect_C_6_1_2_1_2"/>
    <w:p>
      <w:pPr>
        <w:spacing w:before="180" w:after="0" w:line="240" w:lineRule="auto"/>
      </w:pPr>
      <w:r>
        <w:rPr>
          <w:rFonts w:ascii="Arial" w:hAnsi="Arial"/>
          <w:b/>
          <w:color w:val="000000"/>
          <w:sz w:val="18"/>
        </w:rPr>
        <w:t>C.6.1.2.1.2 C-MOVE SCU Conformance</w:t>
      </w:r>
    </w:p>
    <w:bookmarkEnd w:id="4143"/>
    <w:bookmarkStart w:id="4144" w:name="para_71712414_cfc8_4690_b057_0a9695ade2"/>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4144"/>
    <w:bookmarkStart w:id="4145" w:name="sect_C_6_1_2_1_3"/>
    <w:p>
      <w:pPr>
        <w:spacing w:before="180" w:after="0" w:line="240" w:lineRule="auto"/>
      </w:pPr>
      <w:r>
        <w:rPr>
          <w:rFonts w:ascii="Arial" w:hAnsi="Arial"/>
          <w:b/>
          <w:color w:val="000000"/>
          <w:sz w:val="18"/>
        </w:rPr>
        <w:t>C.6.1.2.1.3 C-GET SCU Conformance</w:t>
      </w:r>
    </w:p>
    <w:bookmarkEnd w:id="4145"/>
    <w:bookmarkStart w:id="4146" w:name="para_50ac3716_163c_42f0_955e_0de626763b"/>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4146"/>
    <w:bookmarkStart w:id="4147" w:name="para_51abd21e_7b08_4c86_aaf8_6fae4fd603"/>
    <w:p>
      <w:pPr>
        <w:spacing w:before="180" w:after="0" w:line="240" w:lineRule="auto"/>
        <w:jc w:val="both"/>
      </w:pPr>
      <w:r>
        <w:rPr>
          <w:rFonts w:ascii="Arial" w:hAnsi="Arial"/>
          <w:color w:val="000000"/>
          <w:sz w:val="18"/>
        </w:rPr>
        <w:t>An implementation that conforms to one of the SOP Classes of the Patient Root SOP Class Group as an SCU, which generates retrievals using the C-GET operation, shall state in its Conformance Statement the Storage Service Class SOP Classes under which it shall support the C-STORE sub-operations generated by the C-GET.</w:t>
      </w:r>
    </w:p>
    <w:bookmarkEnd w:id="4147"/>
    <w:bookmarkStart w:id="4148" w:name="sect_C_6_1_2_2"/>
    <w:p>
      <w:pPr>
        <w:spacing w:before="180" w:after="0" w:line="240" w:lineRule="auto"/>
      </w:pPr>
      <w:r>
        <w:rPr>
          <w:rFonts w:ascii="Arial" w:hAnsi="Arial"/>
          <w:b/>
          <w:color w:val="000000"/>
          <w:sz w:val="22"/>
        </w:rPr>
        <w:t>C.6.1.2.2 SCP Conformance</w:t>
      </w:r>
    </w:p>
    <w:bookmarkEnd w:id="4148"/>
    <w:bookmarkStart w:id="4149" w:name="sect_C_6_1_2_2_1"/>
    <w:p>
      <w:pPr>
        <w:spacing w:before="180" w:after="0" w:line="240" w:lineRule="auto"/>
      </w:pPr>
      <w:r>
        <w:rPr>
          <w:rFonts w:ascii="Arial" w:hAnsi="Arial"/>
          <w:b/>
          <w:color w:val="000000"/>
          <w:sz w:val="18"/>
        </w:rPr>
        <w:t>C.6.1.2.2.1 C-FIND SCP Conformance</w:t>
      </w:r>
    </w:p>
    <w:bookmarkEnd w:id="4149"/>
    <w:bookmarkStart w:id="4150" w:name="para_5b7d7189_3cad_4603_9f5d_ce3832bd6a"/>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4150"/>
    <w:bookmarkStart w:id="4151" w:name="para_43900eb8_cb26_4d1c_a8e5_ec024fcec9"/>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Optional Keys. If it supports Optional Keys, then it shall list the Optional Keys that it supports.</w:t>
      </w:r>
    </w:p>
    <w:bookmarkEnd w:id="4151"/>
    <w:bookmarkStart w:id="4152" w:name="para_fa614080_04e1_4ee4_803d_02939e8216"/>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Relational-queries. If it supports Relational-queries, then it shall also support extended negotiation of relational-queries.</w:t>
      </w:r>
    </w:p>
    <w:bookmarkEnd w:id="4152"/>
    <w:bookmarkStart w:id="4153" w:name="para_dbccce83_891c_47a4_84c0_edd1f49ab7"/>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4153"/>
    <w:bookmarkStart w:id="4154" w:name="para_597967fa_c5eb_4792_9149_68edceb198"/>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case-insensitive matching for PN VR Attributes and list Attributes for which this applies.</w:t>
      </w:r>
    </w:p>
    <w:bookmarkEnd w:id="4154"/>
    <w:bookmarkStart w:id="4155" w:name="para_e07c5171_04f8_4323_9f14_306398f10d"/>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how it makes use of Specific Character Set (0008,0005) and Timezone Offset From UTC (0008,0201) when interpreting queries, performing matching and encoding responses.</w:t>
      </w:r>
    </w:p>
    <w:bookmarkEnd w:id="4155"/>
    <w:bookmarkStart w:id="4156" w:name="sect_C_6_1_2_2_2"/>
    <w:p>
      <w:pPr>
        <w:spacing w:before="180" w:after="0" w:line="240" w:lineRule="auto"/>
      </w:pPr>
      <w:r>
        <w:rPr>
          <w:rFonts w:ascii="Arial" w:hAnsi="Arial"/>
          <w:b/>
          <w:color w:val="000000"/>
          <w:sz w:val="18"/>
        </w:rPr>
        <w:t>C.6.1.2.2.2 C-MOVE SCP Conformance</w:t>
      </w:r>
    </w:p>
    <w:bookmarkEnd w:id="4156"/>
    <w:bookmarkStart w:id="4157" w:name="para_a00b9977_34ce_4e94_b2cd_6530cd807f"/>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4157"/>
    <w:bookmarkStart w:id="4158" w:name="para_75114940_bfe4_4fba_8c77_db27ab433e"/>
    <w:p>
      <w:pPr>
        <w:spacing w:before="180" w:after="0" w:line="240" w:lineRule="auto"/>
        <w:jc w:val="both"/>
      </w:pPr>
      <w:r>
        <w:rPr>
          <w:rFonts w:ascii="Arial" w:hAnsi="Arial"/>
          <w:color w:val="000000"/>
          <w:sz w:val="18"/>
        </w:rPr>
        <w:t>An implementation that conforms to one of the SOP Classes of the Patient Root SOP Class Group as an SCP, which generates transfers using the C-MOVE operation shall state in its Conformance Statement the Storage Service Class SOP Classes under which it shall support the C-STORE sub-operations generated by the C-MOVE.</w:t>
      </w:r>
    </w:p>
    <w:bookmarkEnd w:id="4158"/>
    <w:bookmarkStart w:id="4159" w:name="sect_C_6_1_2_2_3"/>
    <w:p>
      <w:pPr>
        <w:spacing w:before="180" w:after="0" w:line="240" w:lineRule="auto"/>
      </w:pPr>
      <w:r>
        <w:rPr>
          <w:rFonts w:ascii="Arial" w:hAnsi="Arial"/>
          <w:b/>
          <w:color w:val="000000"/>
          <w:sz w:val="18"/>
        </w:rPr>
        <w:t>C.6.1.2.2.3 C-GET SCP Conformance</w:t>
      </w:r>
    </w:p>
    <w:bookmarkEnd w:id="4159"/>
    <w:bookmarkStart w:id="4160" w:name="para_0f03dd55_11e5_4e90_b1c1_16365aaeb4"/>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4160"/>
    <w:bookmarkStart w:id="4161" w:name="para_6c1a0de7_ccbe_492d_a41a_37fb0ff5ca"/>
    <w:p>
      <w:pPr>
        <w:spacing w:before="180" w:after="0" w:line="240" w:lineRule="auto"/>
        <w:jc w:val="both"/>
      </w:pPr>
      <w:r>
        <w:rPr>
          <w:rFonts w:ascii="Arial" w:hAnsi="Arial"/>
          <w:color w:val="000000"/>
          <w:sz w:val="18"/>
        </w:rPr>
        <w:t>An implementation that conforms to one of the SOP Classes of the Patient Root SOP Class Group as an SCP, which generates retrievals using the C-GET operation, shall state in its Conformance Statement the Storage Service Class SOP Classes under which it shall support the C-STORE sub-operations generated by the C-GET.</w:t>
      </w:r>
    </w:p>
    <w:bookmarkEnd w:id="4161"/>
    <w:bookmarkStart w:id="4162" w:name="sect_C_6_1_3"/>
    <w:p>
      <w:pPr>
        <w:spacing w:before="180" w:after="0" w:line="240" w:lineRule="auto"/>
      </w:pPr>
      <w:r>
        <w:rPr>
          <w:rFonts w:ascii="Arial" w:hAnsi="Arial"/>
          <w:b/>
          <w:color w:val="000000"/>
          <w:sz w:val="26"/>
        </w:rPr>
        <w:t>C.6.1.3 SOP Classes</w:t>
      </w:r>
    </w:p>
    <w:bookmarkEnd w:id="4162"/>
    <w:bookmarkStart w:id="4163" w:name="para_6c6b3968_078e_4f11_8ad4_f8f345bff0"/>
    <w:p>
      <w:pPr>
        <w:spacing w:before="180" w:after="0" w:line="240" w:lineRule="auto"/>
        <w:jc w:val="both"/>
      </w:pPr>
      <w:r>
        <w:rPr>
          <w:rFonts w:ascii="Arial" w:hAnsi="Arial"/>
          <w:color w:val="000000"/>
          <w:sz w:val="18"/>
        </w:rPr>
        <w:t xml:space="preserve">The SOP Classes in the Patient Root Query SOP Class Group of the Query/Retrieve Service Class identify the Patient Root Query/Retrieve Information Model, and the DIMSE-C operations supported. The Standard SOP Classes are listed in </w:t>
      </w:r>
      <w:hyperlink w:anchor="table_C_6_1_3_1">
        <w:r>
          <w:rPr>
            <w:rFonts w:ascii="Arial" w:hAnsi="Arial"/>
            <w:color w:val="000000"/>
            <w:sz w:val="18"/>
          </w:rPr>
          <w:t>Table C.6.1.3-1</w:t>
        </w:r>
      </w:hyperlink>
      <w:r>
        <w:rPr>
          <w:rFonts w:ascii="Arial" w:hAnsi="Arial"/>
          <w:color w:val="000000"/>
          <w:sz w:val="18"/>
        </w:rPr>
        <w:t>.</w:t>
      </w:r>
    </w:p>
    <w:bookmarkEnd w:id="4163"/>
    <w:bookmarkStart w:id="4164" w:name="table_C_6_1_3_1"/>
    <w:p>
      <w:pPr>
        <w:keepNext/>
        <w:spacing w:before="216" w:after="0" w:line="240" w:lineRule="auto"/>
        <w:jc w:val="center"/>
      </w:pPr>
      <w:r>
        <w:rPr>
          <w:rFonts w:ascii="Arial" w:hAnsi="Arial"/>
          <w:b/>
          <w:color w:val="000000"/>
          <w:sz w:val="22"/>
        </w:rPr>
        <w:t>Table C.6.1.3-1. SOP Classes for Patient Root Query/Retrieve</w:t>
      </w:r>
    </w:p>
    <w:bookmarkEnd w:id="4164"/>
    <w:p>
      <w:pPr>
        <w:spacing w:before="0" w:after="0" w:line="240" w:lineRule="auto"/>
        <w:rPr>
          <w:sz w:val="13"/>
        </w:rPr>
      </w:pPr>
    </w:p>
    <w:tbl>
      <w:tblPr>
        <w:tblInd w:w="45" w:type="dxa"/>
        <w:tblLayout w:type="fixed"/>
      </w:tblPr>
      <w:tblGrid>
        <w:gridCol w:w="6335"/>
        <w:gridCol w:w="4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65" w:name="para_805b4b75_210d_47c5_9416_d04b2ba6c7"/>
          <w:p>
            <w:pPr>
              <w:keepNext/>
              <w:spacing w:before="180" w:after="0" w:line="240" w:lineRule="auto"/>
              <w:jc w:val="center"/>
            </w:pPr>
            <w:r>
              <w:rPr>
                <w:rFonts w:ascii="Arial" w:hAnsi="Arial"/>
                <w:b/>
                <w:color w:val="000000"/>
                <w:sz w:val="18"/>
              </w:rPr>
              <w:t>SOP Class Name</w:t>
            </w:r>
          </w:p>
          <w:bookmarkEnd w:id="41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6" w:name="para_1a7c69ca_58f5_42bf_aab6_44931aeca1"/>
          <w:p>
            <w:pPr>
              <w:spacing w:before="180" w:after="0" w:line="240" w:lineRule="auto"/>
              <w:jc w:val="center"/>
            </w:pPr>
            <w:r>
              <w:rPr>
                <w:rFonts w:ascii="Arial" w:hAnsi="Arial"/>
                <w:b/>
                <w:color w:val="000000"/>
                <w:sz w:val="18"/>
              </w:rPr>
              <w:t>SOP Class UID</w:t>
            </w:r>
          </w:p>
          <w:bookmarkEnd w:id="4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7" w:name="para_5a3dc25f_6875_4fa6_ad8f_64247c8a9b"/>
          <w:p>
            <w:pPr>
              <w:spacing w:before="180" w:after="0" w:line="240" w:lineRule="auto"/>
            </w:pPr>
            <w:r>
              <w:rPr>
                <w:rFonts w:ascii="Arial" w:hAnsi="Arial"/>
                <w:color w:val="000000"/>
                <w:sz w:val="18"/>
              </w:rPr>
              <w:t>Patient Root Query/Retrieve Information Model - FIND</w:t>
            </w:r>
          </w:p>
          <w:bookmarkEnd w:id="4167"/>
        </w:tc>
        <w:tc>
          <w:tcPr>
            <w:tcBorders>
              <w:bottom w:val="single" w:sz="4" w:color="000000"/>
              <w:right w:val="single" w:sz="4" w:color="000000"/>
            </w:tcBorders>
            <w:tcMar>
              <w:top w:w="40" w:type="dxa"/>
              <w:left w:w="40" w:type="dxa"/>
              <w:bottom w:w="40" w:type="dxa"/>
              <w:right w:w="40" w:type="dxa"/>
            </w:tcMar>
            <w:vAlign w:val="top"/>
          </w:tcPr>
          <w:bookmarkStart w:id="4168" w:name="para_7f36cdb5_f3d8_47f8_b3fb_0735d5f001"/>
          <w:p>
            <w:pPr>
              <w:spacing w:before="180" w:after="0" w:line="240" w:lineRule="auto"/>
            </w:pPr>
            <w:r>
              <w:rPr>
                <w:rFonts w:ascii="Arial" w:hAnsi="Arial"/>
                <w:color w:val="000000"/>
                <w:sz w:val="18"/>
              </w:rPr>
              <w:t>1.2.840.10008.5.1.4.1.2.1.1</w:t>
            </w:r>
          </w:p>
          <w:bookmarkEnd w:id="4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9" w:name="para_949906ce_8f2a_4960_8b0f_f5ae9171b4"/>
          <w:p>
            <w:pPr>
              <w:spacing w:before="180" w:after="0" w:line="240" w:lineRule="auto"/>
            </w:pPr>
            <w:r>
              <w:rPr>
                <w:rFonts w:ascii="Arial" w:hAnsi="Arial"/>
                <w:color w:val="000000"/>
                <w:sz w:val="18"/>
              </w:rPr>
              <w:t>Patient Root Query/Retrieve Information Model - MOVE</w:t>
            </w:r>
          </w:p>
          <w:bookmarkEnd w:id="4169"/>
        </w:tc>
        <w:tc>
          <w:tcPr>
            <w:tcBorders>
              <w:bottom w:val="single" w:sz="4" w:color="000000"/>
              <w:right w:val="single" w:sz="4" w:color="000000"/>
            </w:tcBorders>
            <w:tcMar>
              <w:top w:w="40" w:type="dxa"/>
              <w:left w:w="40" w:type="dxa"/>
              <w:bottom w:w="40" w:type="dxa"/>
              <w:right w:w="40" w:type="dxa"/>
            </w:tcMar>
            <w:vAlign w:val="top"/>
          </w:tcPr>
          <w:bookmarkStart w:id="4170" w:name="para_3f02a03e_2e30_4d40_8ead_a7ce9c4f70"/>
          <w:p>
            <w:pPr>
              <w:spacing w:before="180" w:after="0" w:line="240" w:lineRule="auto"/>
            </w:pPr>
            <w:r>
              <w:rPr>
                <w:rFonts w:ascii="Arial" w:hAnsi="Arial"/>
                <w:color w:val="000000"/>
                <w:sz w:val="18"/>
              </w:rPr>
              <w:t>1.2.840.10008.5.1.4.1.2.1.2</w:t>
            </w:r>
          </w:p>
          <w:bookmarkEnd w:id="4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1" w:name="para_1ac5dfc3_c2a2_4969_a86b_ce27b66da6"/>
          <w:p>
            <w:pPr>
              <w:spacing w:before="180" w:after="0" w:line="240" w:lineRule="auto"/>
            </w:pPr>
            <w:r>
              <w:rPr>
                <w:rFonts w:ascii="Arial" w:hAnsi="Arial"/>
                <w:color w:val="000000"/>
                <w:sz w:val="18"/>
              </w:rPr>
              <w:t>Patient Root Query/Retrieve Information Model - GET</w:t>
            </w:r>
          </w:p>
          <w:bookmarkEnd w:id="4171"/>
        </w:tc>
        <w:tc>
          <w:tcPr>
            <w:tcBorders>
              <w:bottom w:val="single" w:sz="4" w:color="000000"/>
              <w:right w:val="single" w:sz="4" w:color="000000"/>
            </w:tcBorders>
            <w:tcMar>
              <w:top w:w="40" w:type="dxa"/>
              <w:left w:w="40" w:type="dxa"/>
              <w:bottom w:w="40" w:type="dxa"/>
              <w:right w:w="40" w:type="dxa"/>
            </w:tcMar>
            <w:vAlign w:val="top"/>
          </w:tcPr>
          <w:bookmarkStart w:id="4172" w:name="para_8a36c315_dd40_4070_bb13_280c8c7c6a"/>
          <w:p>
            <w:pPr>
              <w:spacing w:before="180" w:after="0" w:line="240" w:lineRule="auto"/>
            </w:pPr>
            <w:r>
              <w:rPr>
                <w:rFonts w:ascii="Arial" w:hAnsi="Arial"/>
                <w:color w:val="000000"/>
                <w:sz w:val="18"/>
              </w:rPr>
              <w:t>1.2.840.10008.5.1.4.1.2.1.3</w:t>
            </w:r>
          </w:p>
          <w:bookmarkEnd w:id="4172"/>
        </w:tc>
      </w:tr>
    </w:tbl>
    <w:bookmarkStart w:id="4173" w:name="sect_C_6_2"/>
    <w:p>
      <w:pPr>
        <w:spacing w:before="180" w:after="0" w:line="240" w:lineRule="auto"/>
      </w:pPr>
      <w:r>
        <w:rPr>
          <w:rFonts w:ascii="Arial" w:hAnsi="Arial"/>
          <w:b/>
          <w:color w:val="000000"/>
          <w:sz w:val="24"/>
        </w:rPr>
        <w:t>C.6.2 Study Root SOP Class Group</w:t>
      </w:r>
    </w:p>
    <w:bookmarkEnd w:id="4173"/>
    <w:bookmarkStart w:id="4174" w:name="para_7c127fb5_6592_4eaa_ae60_e34e96cc24"/>
    <w:p>
      <w:pPr>
        <w:spacing w:before="180" w:after="0" w:line="240" w:lineRule="auto"/>
        <w:jc w:val="both"/>
      </w:pPr>
      <w:r>
        <w:rPr>
          <w:rFonts w:ascii="Arial" w:hAnsi="Arial"/>
          <w:color w:val="000000"/>
          <w:sz w:val="18"/>
        </w:rPr>
        <w:t xml:space="preserve">In the Study Root Query/Retrieve Information Model, the information is arranged into three levels that correspond to one of the three values in element (0008,0052) shown in </w:t>
      </w:r>
      <w:hyperlink w:anchor="table_C_6_2_1">
        <w:r>
          <w:rPr>
            <w:rFonts w:ascii="Arial" w:hAnsi="Arial"/>
            <w:color w:val="000000"/>
            <w:sz w:val="18"/>
          </w:rPr>
          <w:t>Table C.6.2-1</w:t>
        </w:r>
      </w:hyperlink>
      <w:r>
        <w:rPr>
          <w:rFonts w:ascii="Arial" w:hAnsi="Arial"/>
          <w:color w:val="000000"/>
          <w:sz w:val="18"/>
        </w:rPr>
        <w:t>.</w:t>
      </w:r>
    </w:p>
    <w:bookmarkEnd w:id="4174"/>
    <w:bookmarkStart w:id="4175" w:name="table_C_6_2_1"/>
    <w:p>
      <w:pPr>
        <w:keepNext/>
        <w:spacing w:before="216" w:after="0" w:line="240" w:lineRule="auto"/>
        <w:jc w:val="center"/>
      </w:pPr>
      <w:r>
        <w:rPr>
          <w:rFonts w:ascii="Arial" w:hAnsi="Arial"/>
          <w:b/>
          <w:color w:val="000000"/>
          <w:sz w:val="22"/>
        </w:rPr>
        <w:t>Table C.6.2-1. Query/Retrieve Level Values for Study Root</w:t>
      </w:r>
    </w:p>
    <w:bookmarkEnd w:id="4175"/>
    <w:p>
      <w:pPr>
        <w:spacing w:before="0" w:after="0" w:line="240" w:lineRule="auto"/>
        <w:rPr>
          <w:sz w:val="13"/>
        </w:rPr>
      </w:pPr>
    </w:p>
    <w:tbl>
      <w:tblPr>
        <w:tblInd w:w="45" w:type="dxa"/>
        <w:tblLayout w:type="fixed"/>
      </w:tblPr>
      <w:tblGrid>
        <w:gridCol w:w="5920"/>
        <w:gridCol w:w="45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76" w:name="para_e95de1a3_b472_4a76_9beb_338e989fd1"/>
          <w:p>
            <w:pPr>
              <w:keepNext/>
              <w:spacing w:before="180" w:after="0" w:line="240" w:lineRule="auto"/>
              <w:jc w:val="center"/>
            </w:pPr>
            <w:r>
              <w:rPr>
                <w:rFonts w:ascii="Arial" w:hAnsi="Arial"/>
                <w:b/>
                <w:color w:val="000000"/>
                <w:sz w:val="18"/>
              </w:rPr>
              <w:t>Query/Retrieve Level</w:t>
            </w:r>
          </w:p>
          <w:bookmarkEnd w:id="41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77" w:name="para_404dfea2_bd42_497b_b73b_54fff51460"/>
          <w:p>
            <w:pPr>
              <w:spacing w:before="180" w:after="0" w:line="240" w:lineRule="auto"/>
              <w:jc w:val="center"/>
            </w:pPr>
            <w:r>
              <w:rPr>
                <w:rFonts w:ascii="Arial" w:hAnsi="Arial"/>
                <w:b/>
                <w:color w:val="000000"/>
                <w:sz w:val="18"/>
              </w:rPr>
              <w:t>Value in (0008,0052)</w:t>
            </w:r>
          </w:p>
          <w:bookmarkEnd w:id="4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8" w:name="para_f94a9830_0007_47f3_aee1_64189df324"/>
          <w:p>
            <w:pPr>
              <w:spacing w:before="180" w:after="0" w:line="240" w:lineRule="auto"/>
            </w:pPr>
            <w:r>
              <w:rPr>
                <w:rFonts w:ascii="Arial" w:hAnsi="Arial"/>
                <w:color w:val="000000"/>
                <w:sz w:val="18"/>
              </w:rPr>
              <w:t>Study Information</w:t>
            </w:r>
          </w:p>
          <w:bookmarkEnd w:id="4178"/>
        </w:tc>
        <w:tc>
          <w:tcPr>
            <w:tcBorders>
              <w:bottom w:val="single" w:sz="4" w:color="000000"/>
              <w:right w:val="single" w:sz="4" w:color="000000"/>
            </w:tcBorders>
            <w:tcMar>
              <w:top w:w="40" w:type="dxa"/>
              <w:left w:w="40" w:type="dxa"/>
              <w:bottom w:w="40" w:type="dxa"/>
              <w:right w:w="40" w:type="dxa"/>
            </w:tcMar>
            <w:vAlign w:val="top"/>
          </w:tcPr>
          <w:bookmarkStart w:id="4179" w:name="para_491e6e29_c632_4f0d_b3b0_b2ae8d1540"/>
          <w:p>
            <w:pPr>
              <w:spacing w:before="180" w:after="0" w:line="240" w:lineRule="auto"/>
              <w:jc w:val="center"/>
            </w:pPr>
            <w:r>
              <w:rPr>
                <w:rFonts w:ascii="Arial" w:hAnsi="Arial"/>
                <w:color w:val="000000"/>
                <w:sz w:val="18"/>
              </w:rPr>
              <w:t>STUDY</w:t>
            </w:r>
          </w:p>
          <w:bookmarkEnd w:id="4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0" w:name="para_cfd87900_c4cc_45e1_bbd0_7f428da8b6"/>
          <w:p>
            <w:pPr>
              <w:spacing w:before="180" w:after="0" w:line="240" w:lineRule="auto"/>
            </w:pPr>
            <w:r>
              <w:rPr>
                <w:rFonts w:ascii="Arial" w:hAnsi="Arial"/>
                <w:color w:val="000000"/>
                <w:sz w:val="18"/>
              </w:rPr>
              <w:t>Series Information</w:t>
            </w:r>
          </w:p>
          <w:bookmarkEnd w:id="4180"/>
        </w:tc>
        <w:tc>
          <w:tcPr>
            <w:tcBorders>
              <w:bottom w:val="single" w:sz="4" w:color="000000"/>
              <w:right w:val="single" w:sz="4" w:color="000000"/>
            </w:tcBorders>
            <w:tcMar>
              <w:top w:w="40" w:type="dxa"/>
              <w:left w:w="40" w:type="dxa"/>
              <w:bottom w:w="40" w:type="dxa"/>
              <w:right w:w="40" w:type="dxa"/>
            </w:tcMar>
            <w:vAlign w:val="top"/>
          </w:tcPr>
          <w:bookmarkStart w:id="4181" w:name="para_3db27eb3_ab29_4de2_9f5a_84b5cac4e2"/>
          <w:p>
            <w:pPr>
              <w:spacing w:before="180" w:after="0" w:line="240" w:lineRule="auto"/>
              <w:jc w:val="center"/>
            </w:pPr>
            <w:r>
              <w:rPr>
                <w:rFonts w:ascii="Arial" w:hAnsi="Arial"/>
                <w:color w:val="000000"/>
                <w:sz w:val="18"/>
              </w:rPr>
              <w:t>SERIES</w:t>
            </w:r>
          </w:p>
          <w:bookmarkEnd w:id="4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2" w:name="para_ba008c1a_e130_474b_8289_7b2c4cb501"/>
          <w:p>
            <w:pPr>
              <w:spacing w:before="180" w:after="0" w:line="240" w:lineRule="auto"/>
            </w:pPr>
            <w:r>
              <w:rPr>
                <w:rFonts w:ascii="Arial" w:hAnsi="Arial"/>
                <w:color w:val="000000"/>
                <w:sz w:val="18"/>
              </w:rPr>
              <w:t>Composite Object Instance Information</w:t>
            </w:r>
          </w:p>
          <w:bookmarkEnd w:id="4182"/>
        </w:tc>
        <w:tc>
          <w:tcPr>
            <w:tcBorders>
              <w:bottom w:val="single" w:sz="4" w:color="000000"/>
              <w:right w:val="single" w:sz="4" w:color="000000"/>
            </w:tcBorders>
            <w:tcMar>
              <w:top w:w="40" w:type="dxa"/>
              <w:left w:w="40" w:type="dxa"/>
              <w:bottom w:w="40" w:type="dxa"/>
              <w:right w:w="40" w:type="dxa"/>
            </w:tcMar>
            <w:vAlign w:val="top"/>
          </w:tcPr>
          <w:bookmarkStart w:id="4183" w:name="para_e4a61183_401d_4bd5_b894_0bf713c29d"/>
          <w:p>
            <w:pPr>
              <w:spacing w:before="180" w:after="0" w:line="240" w:lineRule="auto"/>
              <w:jc w:val="center"/>
            </w:pPr>
            <w:r>
              <w:rPr>
                <w:rFonts w:ascii="Arial" w:hAnsi="Arial"/>
                <w:color w:val="000000"/>
                <w:sz w:val="18"/>
              </w:rPr>
              <w:t>IMAGE</w:t>
            </w:r>
          </w:p>
          <w:bookmarkEnd w:id="4183"/>
        </w:tc>
      </w:tr>
    </w:tbl>
    <w:bookmarkStart w:id="4184" w:name="idm213344513936"/>
    <w:p>
      <w:pPr>
        <w:keepNext/>
        <w:spacing w:before="180" w:after="0" w:line="240" w:lineRule="auto"/>
        <w:ind w:left="360" w:right="360" w:firstLine="0"/>
        <w:jc w:val="both"/>
      </w:pPr>
      <w:r>
        <w:rPr>
          <w:rFonts w:ascii="Arial" w:hAnsi="Arial"/>
          <w:color w:val="000000"/>
          <w:sz w:val="18"/>
        </w:rPr>
        <w:t>Note</w:t>
      </w:r>
    </w:p>
    <w:bookmarkEnd w:id="4184"/>
    <w:bookmarkStart w:id="4185" w:name="para_db1c5b89_d4be_468b_b706_7aac082cec"/>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editions of the Standard. It should not be taken to mean that Composite Object Instances of other than image type are not included at the level indicated by the value IMAGE.</w:t>
      </w:r>
    </w:p>
    <w:bookmarkEnd w:id="4185"/>
    <w:bookmarkStart w:id="4186" w:name="sect_C_6_2_1"/>
    <w:p>
      <w:pPr>
        <w:spacing w:before="180" w:after="0" w:line="240" w:lineRule="auto"/>
      </w:pPr>
      <w:r>
        <w:rPr>
          <w:rFonts w:ascii="Arial" w:hAnsi="Arial"/>
          <w:b/>
          <w:color w:val="000000"/>
          <w:sz w:val="26"/>
        </w:rPr>
        <w:t>C.6.2.1 Study Root Query/Retrieve Information Model</w:t>
      </w:r>
    </w:p>
    <w:bookmarkEnd w:id="4186"/>
    <w:bookmarkStart w:id="4187" w:name="sect_C_6_2_1_1"/>
    <w:p>
      <w:pPr>
        <w:spacing w:before="180" w:after="0" w:line="240" w:lineRule="auto"/>
      </w:pPr>
      <w:r>
        <w:rPr>
          <w:rFonts w:ascii="Arial" w:hAnsi="Arial"/>
          <w:b/>
          <w:color w:val="000000"/>
          <w:sz w:val="22"/>
        </w:rPr>
        <w:t>C.6.2.1.1 E/R Model</w:t>
      </w:r>
    </w:p>
    <w:bookmarkEnd w:id="4187"/>
    <w:bookmarkStart w:id="4188" w:name="para_98669c0e_51eb_4bb8_818b_faadfb1d4a"/>
    <w:p>
      <w:pPr>
        <w:spacing w:before="180" w:after="0" w:line="240" w:lineRule="auto"/>
        <w:jc w:val="both"/>
      </w:pPr>
      <w:r>
        <w:rPr>
          <w:rFonts w:ascii="Arial" w:hAnsi="Arial"/>
          <w:color w:val="000000"/>
          <w:sz w:val="18"/>
        </w:rPr>
        <w:t xml:space="preserve">The Study Root Query/Retrieve Information Model may be represented by the entity relationship diagram shown in </w:t>
      </w:r>
      <w:hyperlink w:anchor="figure_C_6_2">
        <w:r>
          <w:rPr>
            <w:rFonts w:ascii="Arial" w:hAnsi="Arial"/>
            <w:color w:val="000000"/>
            <w:sz w:val="18"/>
          </w:rPr>
          <w:t>Figure C.6-2</w:t>
        </w:r>
      </w:hyperlink>
      <w:r>
        <w:rPr>
          <w:rFonts w:ascii="Arial" w:hAnsi="Arial"/>
          <w:color w:val="000000"/>
          <w:sz w:val="18"/>
        </w:rPr>
        <w:t>.</w:t>
      </w:r>
    </w:p>
    <w:bookmarkEnd w:id="4188"/>
    <w:bookmarkStart w:id="4189" w:name="para_e31b0887_775e_43b3_9f20_f1bf208bf1"/>
    <w:p>
      <w:pPr>
        <w:spacing w:before="180" w:after="0" w:line="240" w:lineRule="auto"/>
        <w:jc w:val="both"/>
      </w:pPr>
    </w:p>
    <w:bookmarkEnd w:id="4189"/>
    <w:bookmarkStart w:id="4190" w:name="figure_C_6_2"/>
    <w:bookmarkStart w:id="4191" w:name="idm213344505632"/>
    <w:p>
      <w:pPr>
        <w:spacing w:before="180" w:after="0" w:line="240" w:lineRule="auto"/>
        <w:jc w:val="center"/>
      </w:pPr>
      <w:r>
        <w:rPr>
          <w:rFonts w:ascii="Arial" w:hAnsi="Arial"/>
          <w:color w:val="000000"/>
          <w:sz w:val="18"/>
        </w:rPr>
        <w:drawing>
          <wp:inline>
            <wp:extent cx="4781550" cy="2352675"/>
            <wp:docPr id="13" name="Picture 6"/>
            <a:graphic>
              <a:graphicData uri="http://schemas.openxmlformats.org/drawingml/2006/picture">
                <p:pic>
                  <p:nvPicPr>
                    <p:cNvPr id="14" name="Picture 6"/>
                    <p:cNvPicPr/>
                  </p:nvPicPr>
                  <p:blipFill>
                    <a:blip r:embed="r395"/>
                    <a:srcRect/>
                    <a:stretch>
                      <a:fillRect/>
                    </a:stretch>
                  </p:blipFill>
                  <p:spPr>
                    <a:xfrm>
                      <a:off x="0" y="0"/>
                      <a:ext cx="4781550" cy="2352675"/>
                    </a:xfrm>
                    <a:prstGeom prst="rect"/>
                  </p:spPr>
                </p:pic>
              </a:graphicData>
            </a:graphic>
          </wp:inline>
        </w:drawing>
      </w:r>
    </w:p>
    <w:bookmarkEnd w:id="4191"/>
    <w:bookmarkEnd w:id="4190"/>
    <w:p>
      <w:pPr>
        <w:spacing w:before="216" w:after="0" w:line="240" w:lineRule="auto"/>
        <w:jc w:val="center"/>
      </w:pPr>
      <w:r>
        <w:rPr>
          <w:rFonts w:ascii="Arial" w:hAnsi="Arial"/>
          <w:b/>
          <w:color w:val="000000"/>
          <w:sz w:val="22"/>
        </w:rPr>
        <w:t>Figure C.6-2. Study Root Query/Retrieve Information Model E/R Diagram</w:t>
      </w:r>
    </w:p>
    <w:bookmarkStart w:id="4192" w:name="sect_C_6_2_1_2"/>
    <w:p>
      <w:pPr>
        <w:spacing w:before="180" w:after="0" w:line="240" w:lineRule="auto"/>
      </w:pPr>
      <w:r>
        <w:rPr>
          <w:rFonts w:ascii="Arial" w:hAnsi="Arial"/>
          <w:b/>
          <w:color w:val="000000"/>
          <w:sz w:val="22"/>
        </w:rPr>
        <w:t>C.6.2.1.2 Study Level</w:t>
      </w:r>
    </w:p>
    <w:bookmarkEnd w:id="4192"/>
    <w:bookmarkStart w:id="4193" w:name="para_d879d2b2_c806_4dc2_bfbd_89a993dff1"/>
    <w:p>
      <w:pPr>
        <w:spacing w:before="180" w:after="0" w:line="240" w:lineRule="auto"/>
        <w:jc w:val="both"/>
      </w:pPr>
      <w:hyperlink w:anchor="table_C_6_5">
        <w:r>
          <w:rPr>
            <w:rFonts w:ascii="Arial" w:hAnsi="Arial"/>
            <w:color w:val="000000"/>
            <w:sz w:val="18"/>
          </w:rPr>
          <w:t>Table C.6-5</w:t>
        </w:r>
      </w:hyperlink>
      <w:r>
        <w:rPr>
          <w:rFonts w:ascii="Arial" w:hAnsi="Arial"/>
          <w:color w:val="000000"/>
          <w:sz w:val="18"/>
        </w:rPr>
        <w:t xml:space="preserve"> defines the keys at the Study Information level of the Study Root Query/Retrieve Information Model.</w:t>
      </w:r>
    </w:p>
    <w:bookmarkEnd w:id="4193"/>
    <w:bookmarkStart w:id="4194" w:name="idm213344500416"/>
    <w:p>
      <w:pPr>
        <w:keepNext/>
        <w:spacing w:before="180" w:after="0" w:line="240" w:lineRule="auto"/>
        <w:ind w:left="360" w:right="360" w:firstLine="0"/>
        <w:jc w:val="both"/>
      </w:pPr>
      <w:r>
        <w:rPr>
          <w:rFonts w:ascii="Arial" w:hAnsi="Arial"/>
          <w:color w:val="000000"/>
          <w:sz w:val="18"/>
        </w:rPr>
        <w:t>Note</w:t>
      </w:r>
    </w:p>
    <w:bookmarkEnd w:id="4194"/>
    <w:bookmarkStart w:id="4195" w:name="idm213344500160"/>
    <w:bookmarkStart w:id="4196" w:name="idm213344499664"/>
    <w:bookmarkStart w:id="4197" w:name="para_2537c953_f8d7_4674_b063_3d81b1d1c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w:t>
      </w:r>
    </w:p>
    <w:bookmarkEnd w:id="4197"/>
    <w:bookmarkEnd w:id="4196"/>
    <w:bookmarkEnd w:id="4195"/>
    <w:bookmarkStart w:id="4198" w:name="idm213344497664"/>
    <w:bookmarkStart w:id="4199" w:name="para_f0eebf0f_8e37_4738_b2af_e3a2400c6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4199"/>
    <w:bookmarkEnd w:id="4198"/>
    <w:bookmarkStart w:id="4200" w:name="idm213344496192"/>
    <w:bookmarkStart w:id="4201" w:name="para_a24cb1aa_34fe_41c0_bc10_58f7c2c84a"/>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Previously, Other Patient IDs (0010,1000) was included in this table. This Attribute have been retired. See PS3.4 2017a.</w:t>
      </w:r>
    </w:p>
    <w:bookmarkEnd w:id="4201"/>
    <w:bookmarkEnd w:id="4200"/>
    <w:bookmarkStart w:id="4202" w:name="table_C_6_5"/>
    <w:p>
      <w:pPr>
        <w:keepNext/>
        <w:spacing w:before="216" w:after="0" w:line="240" w:lineRule="auto"/>
        <w:jc w:val="center"/>
      </w:pPr>
      <w:r>
        <w:rPr>
          <w:rFonts w:ascii="Arial" w:hAnsi="Arial"/>
          <w:b/>
          <w:color w:val="000000"/>
          <w:sz w:val="22"/>
        </w:rPr>
        <w:t>Table C.6-5. Study Level Keys for the Study Root Query/Retrieve Information Model</w:t>
      </w:r>
    </w:p>
    <w:bookmarkEnd w:id="4202"/>
    <w:p>
      <w:pPr>
        <w:spacing w:before="0" w:after="0" w:line="240" w:lineRule="auto"/>
        <w:rPr>
          <w:sz w:val="13"/>
        </w:rPr>
      </w:pPr>
    </w:p>
    <w:tbl>
      <w:tblPr>
        <w:tblInd w:w="45" w:type="dxa"/>
        <w:tblLayout w:type="fixed"/>
      </w:tblPr>
      <w:tblGrid>
        <w:gridCol w:w="5343"/>
        <w:gridCol w:w="2836"/>
        <w:gridCol w:w="2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03" w:name="para_98a3ba2e_39b3_4633_8242_80eb2172f4"/>
          <w:p>
            <w:pPr>
              <w:keepNext/>
              <w:spacing w:before="180" w:after="0" w:line="240" w:lineRule="auto"/>
              <w:jc w:val="center"/>
            </w:pPr>
            <w:r>
              <w:rPr>
                <w:rFonts w:ascii="Arial" w:hAnsi="Arial"/>
                <w:b/>
                <w:color w:val="000000"/>
                <w:sz w:val="18"/>
              </w:rPr>
              <w:t>Attribute Name</w:t>
            </w:r>
          </w:p>
          <w:bookmarkEnd w:id="4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04" w:name="para_4de39ea1_2ba6_42f0_92a4_1a78dd50ab"/>
          <w:p>
            <w:pPr>
              <w:spacing w:before="180" w:after="0" w:line="240" w:lineRule="auto"/>
              <w:jc w:val="center"/>
            </w:pPr>
            <w:r>
              <w:rPr>
                <w:rFonts w:ascii="Arial" w:hAnsi="Arial"/>
                <w:b/>
                <w:color w:val="000000"/>
                <w:sz w:val="18"/>
              </w:rPr>
              <w:t>Tag</w:t>
            </w:r>
          </w:p>
          <w:bookmarkEnd w:id="42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05" w:name="para_f71a8012_7951_488f_9a9c_b6480c7844"/>
          <w:p>
            <w:pPr>
              <w:spacing w:before="180" w:after="0" w:line="240" w:lineRule="auto"/>
              <w:jc w:val="center"/>
            </w:pPr>
            <w:r>
              <w:rPr>
                <w:rFonts w:ascii="Arial" w:hAnsi="Arial"/>
                <w:b/>
                <w:color w:val="000000"/>
                <w:sz w:val="18"/>
              </w:rPr>
              <w:t>Type</w:t>
            </w:r>
          </w:p>
          <w:bookmarkEnd w:id="4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6" w:name="para_c6384e34_d394_49c4_9705_e00bf5052c"/>
          <w:p>
            <w:pPr>
              <w:spacing w:before="180" w:after="0" w:line="240" w:lineRule="auto"/>
            </w:pPr>
            <w:r>
              <w:rPr>
                <w:rFonts w:ascii="Arial" w:hAnsi="Arial"/>
                <w:color w:val="000000"/>
                <w:sz w:val="18"/>
              </w:rPr>
              <w:t>Study Date</w:t>
            </w:r>
          </w:p>
          <w:bookmarkEnd w:id="4206"/>
        </w:tc>
        <w:tc>
          <w:tcPr>
            <w:tcBorders>
              <w:bottom w:val="single" w:sz="4" w:color="000000"/>
              <w:right w:val="single" w:sz="4" w:color="000000"/>
            </w:tcBorders>
            <w:tcMar>
              <w:top w:w="40" w:type="dxa"/>
              <w:left w:w="40" w:type="dxa"/>
              <w:bottom w:w="40" w:type="dxa"/>
              <w:right w:w="40" w:type="dxa"/>
            </w:tcMar>
            <w:vAlign w:val="top"/>
          </w:tcPr>
          <w:bookmarkStart w:id="4207" w:name="para_c93ae5af_e997_403c_9cb5_3cf5c7f9c9"/>
          <w:p>
            <w:pPr>
              <w:spacing w:before="180" w:after="0" w:line="240" w:lineRule="auto"/>
              <w:jc w:val="center"/>
            </w:pPr>
            <w:r>
              <w:rPr>
                <w:rFonts w:ascii="Arial" w:hAnsi="Arial"/>
                <w:color w:val="000000"/>
                <w:sz w:val="18"/>
              </w:rPr>
              <w:t>(0008,0020)</w:t>
            </w:r>
          </w:p>
          <w:bookmarkEnd w:id="4207"/>
        </w:tc>
        <w:tc>
          <w:tcPr>
            <w:tcBorders>
              <w:bottom w:val="single" w:sz="4" w:color="000000"/>
              <w:right w:val="single" w:sz="4" w:color="000000"/>
            </w:tcBorders>
            <w:tcMar>
              <w:top w:w="40" w:type="dxa"/>
              <w:left w:w="40" w:type="dxa"/>
              <w:bottom w:w="40" w:type="dxa"/>
              <w:right w:w="40" w:type="dxa"/>
            </w:tcMar>
            <w:vAlign w:val="top"/>
          </w:tcPr>
          <w:bookmarkStart w:id="4208" w:name="para_070fab5b_e442_4156_8f0a_86ab90676b"/>
          <w:p>
            <w:pPr>
              <w:spacing w:before="180" w:after="0" w:line="240" w:lineRule="auto"/>
              <w:jc w:val="center"/>
            </w:pPr>
            <w:r>
              <w:rPr>
                <w:rFonts w:ascii="Arial" w:hAnsi="Arial"/>
                <w:color w:val="000000"/>
                <w:sz w:val="18"/>
              </w:rPr>
              <w:t>R</w:t>
            </w:r>
          </w:p>
          <w:bookmarkEnd w:id="4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9" w:name="para_94b16220_7ef1_41e4_8ab9_d8a3204be4"/>
          <w:p>
            <w:pPr>
              <w:spacing w:before="180" w:after="0" w:line="240" w:lineRule="auto"/>
            </w:pPr>
            <w:r>
              <w:rPr>
                <w:rFonts w:ascii="Arial" w:hAnsi="Arial"/>
                <w:color w:val="000000"/>
                <w:sz w:val="18"/>
              </w:rPr>
              <w:t>Study Time</w:t>
            </w:r>
          </w:p>
          <w:bookmarkEnd w:id="4209"/>
        </w:tc>
        <w:tc>
          <w:tcPr>
            <w:tcBorders>
              <w:bottom w:val="single" w:sz="4" w:color="000000"/>
              <w:right w:val="single" w:sz="4" w:color="000000"/>
            </w:tcBorders>
            <w:tcMar>
              <w:top w:w="40" w:type="dxa"/>
              <w:left w:w="40" w:type="dxa"/>
              <w:bottom w:w="40" w:type="dxa"/>
              <w:right w:w="40" w:type="dxa"/>
            </w:tcMar>
            <w:vAlign w:val="top"/>
          </w:tcPr>
          <w:bookmarkStart w:id="4210" w:name="para_2c2aa045_fb84_4f06_b689_fc4c400203"/>
          <w:p>
            <w:pPr>
              <w:spacing w:before="180" w:after="0" w:line="240" w:lineRule="auto"/>
              <w:jc w:val="center"/>
            </w:pPr>
            <w:r>
              <w:rPr>
                <w:rFonts w:ascii="Arial" w:hAnsi="Arial"/>
                <w:color w:val="000000"/>
                <w:sz w:val="18"/>
              </w:rPr>
              <w:t>(0008,0030)</w:t>
            </w:r>
          </w:p>
          <w:bookmarkEnd w:id="4210"/>
        </w:tc>
        <w:tc>
          <w:tcPr>
            <w:tcBorders>
              <w:bottom w:val="single" w:sz="4" w:color="000000"/>
              <w:right w:val="single" w:sz="4" w:color="000000"/>
            </w:tcBorders>
            <w:tcMar>
              <w:top w:w="40" w:type="dxa"/>
              <w:left w:w="40" w:type="dxa"/>
              <w:bottom w:w="40" w:type="dxa"/>
              <w:right w:w="40" w:type="dxa"/>
            </w:tcMar>
            <w:vAlign w:val="top"/>
          </w:tcPr>
          <w:bookmarkStart w:id="4211" w:name="para_d00ca5a8_85e3_47bf_ae0b_c3508e7c04"/>
          <w:p>
            <w:pPr>
              <w:spacing w:before="180" w:after="0" w:line="240" w:lineRule="auto"/>
              <w:jc w:val="center"/>
            </w:pPr>
            <w:r>
              <w:rPr>
                <w:rFonts w:ascii="Arial" w:hAnsi="Arial"/>
                <w:color w:val="000000"/>
                <w:sz w:val="18"/>
              </w:rPr>
              <w:t>R</w:t>
            </w:r>
          </w:p>
          <w:bookmarkEnd w:id="4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2" w:name="para_9ba9d006_81e4_4b86_888e_3902ec7f88"/>
          <w:p>
            <w:pPr>
              <w:spacing w:before="180" w:after="0" w:line="240" w:lineRule="auto"/>
            </w:pPr>
            <w:r>
              <w:rPr>
                <w:rFonts w:ascii="Arial" w:hAnsi="Arial"/>
                <w:color w:val="000000"/>
                <w:sz w:val="18"/>
              </w:rPr>
              <w:t>Accession Number</w:t>
            </w:r>
          </w:p>
          <w:bookmarkEnd w:id="4212"/>
        </w:tc>
        <w:tc>
          <w:tcPr>
            <w:tcBorders>
              <w:bottom w:val="single" w:sz="4" w:color="000000"/>
              <w:right w:val="single" w:sz="4" w:color="000000"/>
            </w:tcBorders>
            <w:tcMar>
              <w:top w:w="40" w:type="dxa"/>
              <w:left w:w="40" w:type="dxa"/>
              <w:bottom w:w="40" w:type="dxa"/>
              <w:right w:w="40" w:type="dxa"/>
            </w:tcMar>
            <w:vAlign w:val="top"/>
          </w:tcPr>
          <w:bookmarkStart w:id="4213" w:name="para_e41bdc99_8d79_4c74_8f24_438f2106fe"/>
          <w:p>
            <w:pPr>
              <w:spacing w:before="180" w:after="0" w:line="240" w:lineRule="auto"/>
              <w:jc w:val="center"/>
            </w:pPr>
            <w:r>
              <w:rPr>
                <w:rFonts w:ascii="Arial" w:hAnsi="Arial"/>
                <w:color w:val="000000"/>
                <w:sz w:val="18"/>
              </w:rPr>
              <w:t>(0008,0050)</w:t>
            </w:r>
          </w:p>
          <w:bookmarkEnd w:id="4213"/>
        </w:tc>
        <w:tc>
          <w:tcPr>
            <w:tcBorders>
              <w:bottom w:val="single" w:sz="4" w:color="000000"/>
              <w:right w:val="single" w:sz="4" w:color="000000"/>
            </w:tcBorders>
            <w:tcMar>
              <w:top w:w="40" w:type="dxa"/>
              <w:left w:w="40" w:type="dxa"/>
              <w:bottom w:w="40" w:type="dxa"/>
              <w:right w:w="40" w:type="dxa"/>
            </w:tcMar>
            <w:vAlign w:val="top"/>
          </w:tcPr>
          <w:bookmarkStart w:id="4214" w:name="para_326caf0c_e5d8_4e02_834c_06164b4042"/>
          <w:p>
            <w:pPr>
              <w:spacing w:before="180" w:after="0" w:line="240" w:lineRule="auto"/>
              <w:jc w:val="center"/>
            </w:pPr>
            <w:r>
              <w:rPr>
                <w:rFonts w:ascii="Arial" w:hAnsi="Arial"/>
                <w:color w:val="000000"/>
                <w:sz w:val="18"/>
              </w:rPr>
              <w:t>R</w:t>
            </w:r>
          </w:p>
          <w:bookmarkEnd w:id="4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5" w:name="para_01c14e01_71eb_4f33_a3e9_b9e33cc7c7"/>
          <w:p>
            <w:pPr>
              <w:spacing w:before="180" w:after="0" w:line="240" w:lineRule="auto"/>
            </w:pPr>
            <w:r>
              <w:rPr>
                <w:rFonts w:ascii="Arial" w:hAnsi="Arial"/>
                <w:color w:val="000000"/>
                <w:sz w:val="18"/>
              </w:rPr>
              <w:t>Patient's Name</w:t>
            </w:r>
          </w:p>
          <w:bookmarkEnd w:id="4215"/>
        </w:tc>
        <w:tc>
          <w:tcPr>
            <w:tcBorders>
              <w:bottom w:val="single" w:sz="4" w:color="000000"/>
              <w:right w:val="single" w:sz="4" w:color="000000"/>
            </w:tcBorders>
            <w:tcMar>
              <w:top w:w="40" w:type="dxa"/>
              <w:left w:w="40" w:type="dxa"/>
              <w:bottom w:w="40" w:type="dxa"/>
              <w:right w:w="40" w:type="dxa"/>
            </w:tcMar>
            <w:vAlign w:val="top"/>
          </w:tcPr>
          <w:bookmarkStart w:id="4216" w:name="para_2df6963f_5d59_4fc1_b8a2_0c747ab1dc"/>
          <w:p>
            <w:pPr>
              <w:spacing w:before="180" w:after="0" w:line="240" w:lineRule="auto"/>
              <w:jc w:val="center"/>
            </w:pPr>
            <w:r>
              <w:rPr>
                <w:rFonts w:ascii="Arial" w:hAnsi="Arial"/>
                <w:color w:val="000000"/>
                <w:sz w:val="18"/>
              </w:rPr>
              <w:t>(0010,0010)</w:t>
            </w:r>
          </w:p>
          <w:bookmarkEnd w:id="4216"/>
        </w:tc>
        <w:tc>
          <w:tcPr>
            <w:tcBorders>
              <w:bottom w:val="single" w:sz="4" w:color="000000"/>
              <w:right w:val="single" w:sz="4" w:color="000000"/>
            </w:tcBorders>
            <w:tcMar>
              <w:top w:w="40" w:type="dxa"/>
              <w:left w:w="40" w:type="dxa"/>
              <w:bottom w:w="40" w:type="dxa"/>
              <w:right w:w="40" w:type="dxa"/>
            </w:tcMar>
            <w:vAlign w:val="top"/>
          </w:tcPr>
          <w:bookmarkStart w:id="4217" w:name="para_073f4dcd_15c3_4c24_b65f_564ba6c63e"/>
          <w:p>
            <w:pPr>
              <w:spacing w:before="180" w:after="0" w:line="240" w:lineRule="auto"/>
              <w:jc w:val="center"/>
            </w:pPr>
            <w:r>
              <w:rPr>
                <w:rFonts w:ascii="Arial" w:hAnsi="Arial"/>
                <w:color w:val="000000"/>
                <w:sz w:val="18"/>
              </w:rPr>
              <w:t>R</w:t>
            </w:r>
          </w:p>
          <w:bookmarkEnd w:id="4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8" w:name="para_0984dd2b_32ee_45e3_bdee_e518eadfe7"/>
          <w:p>
            <w:pPr>
              <w:spacing w:before="180" w:after="0" w:line="240" w:lineRule="auto"/>
            </w:pPr>
            <w:r>
              <w:rPr>
                <w:rFonts w:ascii="Arial" w:hAnsi="Arial"/>
                <w:color w:val="000000"/>
                <w:sz w:val="18"/>
              </w:rPr>
              <w:t>Patient ID</w:t>
            </w:r>
          </w:p>
          <w:bookmarkEnd w:id="4218"/>
        </w:tc>
        <w:tc>
          <w:tcPr>
            <w:tcBorders>
              <w:bottom w:val="single" w:sz="4" w:color="000000"/>
              <w:right w:val="single" w:sz="4" w:color="000000"/>
            </w:tcBorders>
            <w:tcMar>
              <w:top w:w="40" w:type="dxa"/>
              <w:left w:w="40" w:type="dxa"/>
              <w:bottom w:w="40" w:type="dxa"/>
              <w:right w:w="40" w:type="dxa"/>
            </w:tcMar>
            <w:vAlign w:val="top"/>
          </w:tcPr>
          <w:bookmarkStart w:id="4219" w:name="para_cb811614_1ec1_4932_ba85_08bb028966"/>
          <w:p>
            <w:pPr>
              <w:spacing w:before="180" w:after="0" w:line="240" w:lineRule="auto"/>
              <w:jc w:val="center"/>
            </w:pPr>
            <w:r>
              <w:rPr>
                <w:rFonts w:ascii="Arial" w:hAnsi="Arial"/>
                <w:color w:val="000000"/>
                <w:sz w:val="18"/>
              </w:rPr>
              <w:t>(0010,0020)</w:t>
            </w:r>
          </w:p>
          <w:bookmarkEnd w:id="4219"/>
        </w:tc>
        <w:tc>
          <w:tcPr>
            <w:tcBorders>
              <w:bottom w:val="single" w:sz="4" w:color="000000"/>
              <w:right w:val="single" w:sz="4" w:color="000000"/>
            </w:tcBorders>
            <w:tcMar>
              <w:top w:w="40" w:type="dxa"/>
              <w:left w:w="40" w:type="dxa"/>
              <w:bottom w:w="40" w:type="dxa"/>
              <w:right w:w="40" w:type="dxa"/>
            </w:tcMar>
            <w:vAlign w:val="top"/>
          </w:tcPr>
          <w:bookmarkStart w:id="4220" w:name="para_0c17974c_68d6_45bc_8d6b_9cdd3bdf61"/>
          <w:p>
            <w:pPr>
              <w:spacing w:before="180" w:after="0" w:line="240" w:lineRule="auto"/>
              <w:jc w:val="center"/>
            </w:pPr>
            <w:r>
              <w:rPr>
                <w:rFonts w:ascii="Arial" w:hAnsi="Arial"/>
                <w:color w:val="000000"/>
                <w:sz w:val="18"/>
              </w:rPr>
              <w:t>R</w:t>
            </w:r>
          </w:p>
          <w:bookmarkEnd w:id="4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1" w:name="para_0b7ce340_3fa9_4875_8cb8_8149f0b877"/>
          <w:p>
            <w:pPr>
              <w:spacing w:before="180" w:after="0" w:line="240" w:lineRule="auto"/>
            </w:pPr>
            <w:r>
              <w:rPr>
                <w:rFonts w:ascii="Arial" w:hAnsi="Arial"/>
                <w:color w:val="000000"/>
                <w:sz w:val="18"/>
              </w:rPr>
              <w:t>Study ID</w:t>
            </w:r>
          </w:p>
          <w:bookmarkEnd w:id="4221"/>
        </w:tc>
        <w:tc>
          <w:tcPr>
            <w:tcBorders>
              <w:bottom w:val="single" w:sz="4" w:color="000000"/>
              <w:right w:val="single" w:sz="4" w:color="000000"/>
            </w:tcBorders>
            <w:tcMar>
              <w:top w:w="40" w:type="dxa"/>
              <w:left w:w="40" w:type="dxa"/>
              <w:bottom w:w="40" w:type="dxa"/>
              <w:right w:w="40" w:type="dxa"/>
            </w:tcMar>
            <w:vAlign w:val="top"/>
          </w:tcPr>
          <w:bookmarkStart w:id="4222" w:name="para_dff65679_1c0e_48e7_85d1_b3a768fb4e"/>
          <w:p>
            <w:pPr>
              <w:spacing w:before="180" w:after="0" w:line="240" w:lineRule="auto"/>
              <w:jc w:val="center"/>
            </w:pPr>
            <w:r>
              <w:rPr>
                <w:rFonts w:ascii="Arial" w:hAnsi="Arial"/>
                <w:color w:val="000000"/>
                <w:sz w:val="18"/>
              </w:rPr>
              <w:t>(0020,0010)</w:t>
            </w:r>
          </w:p>
          <w:bookmarkEnd w:id="4222"/>
        </w:tc>
        <w:tc>
          <w:tcPr>
            <w:tcBorders>
              <w:bottom w:val="single" w:sz="4" w:color="000000"/>
              <w:right w:val="single" w:sz="4" w:color="000000"/>
            </w:tcBorders>
            <w:tcMar>
              <w:top w:w="40" w:type="dxa"/>
              <w:left w:w="40" w:type="dxa"/>
              <w:bottom w:w="40" w:type="dxa"/>
              <w:right w:w="40" w:type="dxa"/>
            </w:tcMar>
            <w:vAlign w:val="top"/>
          </w:tcPr>
          <w:bookmarkStart w:id="4223" w:name="para_aa606621_79e0_450b_b082_1c48ea0f18"/>
          <w:p>
            <w:pPr>
              <w:spacing w:before="180" w:after="0" w:line="240" w:lineRule="auto"/>
              <w:jc w:val="center"/>
            </w:pPr>
            <w:r>
              <w:rPr>
                <w:rFonts w:ascii="Arial" w:hAnsi="Arial"/>
                <w:color w:val="000000"/>
                <w:sz w:val="18"/>
              </w:rPr>
              <w:t>R</w:t>
            </w:r>
          </w:p>
          <w:bookmarkEnd w:id="4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4" w:name="para_7ff67948_e05d_4033_a3b7_bf5b6c5bc1"/>
          <w:p>
            <w:pPr>
              <w:spacing w:before="180" w:after="0" w:line="240" w:lineRule="auto"/>
            </w:pPr>
            <w:r>
              <w:rPr>
                <w:rFonts w:ascii="Arial" w:hAnsi="Arial"/>
                <w:color w:val="000000"/>
                <w:sz w:val="18"/>
              </w:rPr>
              <w:t>Study Instance UID</w:t>
            </w:r>
          </w:p>
          <w:bookmarkEnd w:id="4224"/>
        </w:tc>
        <w:tc>
          <w:tcPr>
            <w:tcBorders>
              <w:bottom w:val="single" w:sz="4" w:color="000000"/>
              <w:right w:val="single" w:sz="4" w:color="000000"/>
            </w:tcBorders>
            <w:tcMar>
              <w:top w:w="40" w:type="dxa"/>
              <w:left w:w="40" w:type="dxa"/>
              <w:bottom w:w="40" w:type="dxa"/>
              <w:right w:w="40" w:type="dxa"/>
            </w:tcMar>
            <w:vAlign w:val="top"/>
          </w:tcPr>
          <w:bookmarkStart w:id="4225" w:name="para_bee0b55f_86d7_4d3b_929d_af26c0af54"/>
          <w:p>
            <w:pPr>
              <w:spacing w:before="180" w:after="0" w:line="240" w:lineRule="auto"/>
              <w:jc w:val="center"/>
            </w:pPr>
            <w:r>
              <w:rPr>
                <w:rFonts w:ascii="Arial" w:hAnsi="Arial"/>
                <w:color w:val="000000"/>
                <w:sz w:val="18"/>
              </w:rPr>
              <w:t>(0020,000D)</w:t>
            </w:r>
          </w:p>
          <w:bookmarkEnd w:id="4225"/>
        </w:tc>
        <w:tc>
          <w:tcPr>
            <w:tcBorders>
              <w:bottom w:val="single" w:sz="4" w:color="000000"/>
              <w:right w:val="single" w:sz="4" w:color="000000"/>
            </w:tcBorders>
            <w:tcMar>
              <w:top w:w="40" w:type="dxa"/>
              <w:left w:w="40" w:type="dxa"/>
              <w:bottom w:w="40" w:type="dxa"/>
              <w:right w:w="40" w:type="dxa"/>
            </w:tcMar>
            <w:vAlign w:val="top"/>
          </w:tcPr>
          <w:bookmarkStart w:id="4226" w:name="para_0c673f4d_17c1_4464_8442_30c6a7d922"/>
          <w:p>
            <w:pPr>
              <w:spacing w:before="180" w:after="0" w:line="240" w:lineRule="auto"/>
              <w:jc w:val="center"/>
            </w:pPr>
            <w:r>
              <w:rPr>
                <w:rFonts w:ascii="Arial" w:hAnsi="Arial"/>
                <w:color w:val="000000"/>
                <w:sz w:val="18"/>
              </w:rPr>
              <w:t>U</w:t>
            </w:r>
          </w:p>
          <w:bookmarkEnd w:id="4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7" w:name="para_e61e7de1_bed7_4ca9_81fc_5b798c9f83"/>
          <w:p>
            <w:pPr>
              <w:spacing w:before="180" w:after="0" w:line="240" w:lineRule="auto"/>
            </w:pPr>
            <w:r>
              <w:rPr>
                <w:rFonts w:ascii="Arial" w:hAnsi="Arial"/>
                <w:color w:val="000000"/>
                <w:sz w:val="18"/>
              </w:rPr>
              <w:t>Modalities in Study</w:t>
            </w:r>
          </w:p>
          <w:bookmarkEnd w:id="4227"/>
        </w:tc>
        <w:tc>
          <w:tcPr>
            <w:tcBorders>
              <w:bottom w:val="single" w:sz="4" w:color="000000"/>
              <w:right w:val="single" w:sz="4" w:color="000000"/>
            </w:tcBorders>
            <w:tcMar>
              <w:top w:w="40" w:type="dxa"/>
              <w:left w:w="40" w:type="dxa"/>
              <w:bottom w:w="40" w:type="dxa"/>
              <w:right w:w="40" w:type="dxa"/>
            </w:tcMar>
            <w:vAlign w:val="top"/>
          </w:tcPr>
          <w:bookmarkStart w:id="4228" w:name="para_4ce256d7_de0c_4523_a7d2_50dc945a0e"/>
          <w:p>
            <w:pPr>
              <w:spacing w:before="180" w:after="0" w:line="240" w:lineRule="auto"/>
              <w:jc w:val="center"/>
            </w:pPr>
            <w:r>
              <w:rPr>
                <w:rFonts w:ascii="Arial" w:hAnsi="Arial"/>
                <w:color w:val="000000"/>
                <w:sz w:val="18"/>
              </w:rPr>
              <w:t>(0008,0061)</w:t>
            </w:r>
          </w:p>
          <w:bookmarkEnd w:id="4228"/>
        </w:tc>
        <w:tc>
          <w:tcPr>
            <w:tcBorders>
              <w:bottom w:val="single" w:sz="4" w:color="000000"/>
              <w:right w:val="single" w:sz="4" w:color="000000"/>
            </w:tcBorders>
            <w:tcMar>
              <w:top w:w="40" w:type="dxa"/>
              <w:left w:w="40" w:type="dxa"/>
              <w:bottom w:w="40" w:type="dxa"/>
              <w:right w:w="40" w:type="dxa"/>
            </w:tcMar>
            <w:vAlign w:val="top"/>
          </w:tcPr>
          <w:bookmarkStart w:id="4229" w:name="para_c244abf9_4c92_4889_80fe_4ad7d35cba"/>
          <w:p>
            <w:pPr>
              <w:spacing w:before="180" w:after="0" w:line="240" w:lineRule="auto"/>
              <w:jc w:val="center"/>
            </w:pPr>
            <w:r>
              <w:rPr>
                <w:rFonts w:ascii="Arial" w:hAnsi="Arial"/>
                <w:color w:val="000000"/>
                <w:sz w:val="18"/>
              </w:rPr>
              <w:t>O</w:t>
            </w:r>
          </w:p>
          <w:bookmarkEnd w:id="4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0" w:name="para_62165677_abf2_457c_8a30_2dd202c9db"/>
          <w:p>
            <w:pPr>
              <w:spacing w:before="180" w:after="0" w:line="240" w:lineRule="auto"/>
            </w:pPr>
            <w:r>
              <w:rPr>
                <w:rFonts w:ascii="Arial" w:hAnsi="Arial"/>
                <w:color w:val="000000"/>
                <w:sz w:val="18"/>
              </w:rPr>
              <w:t>SOP Classes in Study</w:t>
            </w:r>
          </w:p>
          <w:bookmarkEnd w:id="4230"/>
        </w:tc>
        <w:tc>
          <w:tcPr>
            <w:tcBorders>
              <w:bottom w:val="single" w:sz="4" w:color="000000"/>
              <w:right w:val="single" w:sz="4" w:color="000000"/>
            </w:tcBorders>
            <w:tcMar>
              <w:top w:w="40" w:type="dxa"/>
              <w:left w:w="40" w:type="dxa"/>
              <w:bottom w:w="40" w:type="dxa"/>
              <w:right w:w="40" w:type="dxa"/>
            </w:tcMar>
            <w:vAlign w:val="top"/>
          </w:tcPr>
          <w:bookmarkStart w:id="4231" w:name="para_1d19ccfc_c7bc_4be6_b7d7_62540b30a9"/>
          <w:p>
            <w:pPr>
              <w:spacing w:before="180" w:after="0" w:line="240" w:lineRule="auto"/>
              <w:jc w:val="center"/>
            </w:pPr>
            <w:r>
              <w:rPr>
                <w:rFonts w:ascii="Arial" w:hAnsi="Arial"/>
                <w:color w:val="000000"/>
                <w:sz w:val="18"/>
              </w:rPr>
              <w:t>(0008,0062)</w:t>
            </w:r>
          </w:p>
          <w:bookmarkEnd w:id="4231"/>
        </w:tc>
        <w:tc>
          <w:tcPr>
            <w:tcBorders>
              <w:bottom w:val="single" w:sz="4" w:color="000000"/>
              <w:right w:val="single" w:sz="4" w:color="000000"/>
            </w:tcBorders>
            <w:tcMar>
              <w:top w:w="40" w:type="dxa"/>
              <w:left w:w="40" w:type="dxa"/>
              <w:bottom w:w="40" w:type="dxa"/>
              <w:right w:w="40" w:type="dxa"/>
            </w:tcMar>
            <w:vAlign w:val="top"/>
          </w:tcPr>
          <w:bookmarkStart w:id="4232" w:name="para_cbb04151_a145_4606_a425_fce7eae26e"/>
          <w:p>
            <w:pPr>
              <w:spacing w:before="180" w:after="0" w:line="240" w:lineRule="auto"/>
              <w:jc w:val="center"/>
            </w:pPr>
            <w:r>
              <w:rPr>
                <w:rFonts w:ascii="Arial" w:hAnsi="Arial"/>
                <w:color w:val="000000"/>
                <w:sz w:val="18"/>
              </w:rPr>
              <w:t>O</w:t>
            </w:r>
          </w:p>
          <w:bookmarkEnd w:id="4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3" w:name="para_eb098feb_2fca_4315_b1d4_3a4323f457"/>
          <w:p>
            <w:pPr>
              <w:spacing w:before="180" w:after="0" w:line="240" w:lineRule="auto"/>
            </w:pPr>
            <w:r>
              <w:rPr>
                <w:rFonts w:ascii="Arial" w:hAnsi="Arial"/>
                <w:color w:val="000000"/>
                <w:sz w:val="18"/>
              </w:rPr>
              <w:t>Anatomic Regions in Study Code Sequence</w:t>
            </w:r>
          </w:p>
          <w:bookmarkEnd w:id="4233"/>
        </w:tc>
        <w:tc>
          <w:tcPr>
            <w:tcBorders>
              <w:bottom w:val="single" w:sz="4" w:color="000000"/>
              <w:right w:val="single" w:sz="4" w:color="000000"/>
            </w:tcBorders>
            <w:tcMar>
              <w:top w:w="40" w:type="dxa"/>
              <w:left w:w="40" w:type="dxa"/>
              <w:bottom w:w="40" w:type="dxa"/>
              <w:right w:w="40" w:type="dxa"/>
            </w:tcMar>
            <w:vAlign w:val="top"/>
          </w:tcPr>
          <w:bookmarkStart w:id="4234" w:name="para_300b2542_da10_47a3_95b4_c8d052b4f6"/>
          <w:p>
            <w:pPr>
              <w:spacing w:before="180" w:after="0" w:line="240" w:lineRule="auto"/>
              <w:jc w:val="center"/>
            </w:pPr>
            <w:r>
              <w:rPr>
                <w:rFonts w:ascii="Arial" w:hAnsi="Arial"/>
                <w:color w:val="000000"/>
                <w:sz w:val="18"/>
              </w:rPr>
              <w:t>(0008,0063)</w:t>
            </w:r>
          </w:p>
          <w:bookmarkEnd w:id="4234"/>
        </w:tc>
        <w:tc>
          <w:tcPr>
            <w:tcBorders>
              <w:bottom w:val="single" w:sz="4" w:color="000000"/>
              <w:right w:val="single" w:sz="4" w:color="000000"/>
            </w:tcBorders>
            <w:tcMar>
              <w:top w:w="40" w:type="dxa"/>
              <w:left w:w="40" w:type="dxa"/>
              <w:bottom w:w="40" w:type="dxa"/>
              <w:right w:w="40" w:type="dxa"/>
            </w:tcMar>
            <w:vAlign w:val="top"/>
          </w:tcPr>
          <w:bookmarkStart w:id="4235" w:name="para_024d9c04_30b6_45ed_85df_172f434a19"/>
          <w:p>
            <w:pPr>
              <w:spacing w:before="180" w:after="0" w:line="240" w:lineRule="auto"/>
              <w:jc w:val="center"/>
            </w:pPr>
            <w:r>
              <w:rPr>
                <w:rFonts w:ascii="Arial" w:hAnsi="Arial"/>
                <w:color w:val="000000"/>
                <w:sz w:val="18"/>
              </w:rPr>
              <w:t>O</w:t>
            </w:r>
          </w:p>
          <w:bookmarkEnd w:id="4235"/>
        </w:tc>
      </w:tr>
      <w:tr>
        <w:tblPrEx/>
        <w:trPr/>
        <w:tc>
          <w:tcPr>
            <w:hMerge w:val="restart"/>
            <w:tcBorders>
              <w:left w:val="single" w:sz="4" w:color="000000"/>
              <w:bottom w:val="single" w:sz="4" w:color="000000"/>
            </w:tcBorders>
            <w:tcMar>
              <w:top w:w="40" w:type="dxa"/>
              <w:left w:w="40" w:type="dxa"/>
              <w:bottom w:w="40" w:type="dxa"/>
            </w:tcMar>
            <w:vAlign w:val="top"/>
          </w:tcPr>
          <w:bookmarkStart w:id="4236" w:name="para_9cb278de_467a_4de3_8f0b_e70d971a89"/>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2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7" w:name="para_2e05bd4f_beba_4bfd_864a_47ee8345b9"/>
          <w:p>
            <w:pPr>
              <w:spacing w:before="180" w:after="0" w:line="240" w:lineRule="auto"/>
            </w:pPr>
            <w:r>
              <w:rPr>
                <w:rFonts w:ascii="Arial" w:hAnsi="Arial"/>
                <w:color w:val="000000"/>
                <w:sz w:val="18"/>
              </w:rPr>
              <w:t>Referring Physician's Name</w:t>
            </w:r>
          </w:p>
          <w:bookmarkEnd w:id="4237"/>
        </w:tc>
        <w:tc>
          <w:tcPr>
            <w:tcBorders>
              <w:bottom w:val="single" w:sz="4" w:color="000000"/>
              <w:right w:val="single" w:sz="4" w:color="000000"/>
            </w:tcBorders>
            <w:tcMar>
              <w:top w:w="40" w:type="dxa"/>
              <w:left w:w="40" w:type="dxa"/>
              <w:bottom w:w="40" w:type="dxa"/>
              <w:right w:w="40" w:type="dxa"/>
            </w:tcMar>
            <w:vAlign w:val="top"/>
          </w:tcPr>
          <w:bookmarkStart w:id="4238" w:name="para_79738416_5c96_49ad_ad32_12a7636c87"/>
          <w:p>
            <w:pPr>
              <w:spacing w:before="180" w:after="0" w:line="240" w:lineRule="auto"/>
              <w:jc w:val="center"/>
            </w:pPr>
            <w:r>
              <w:rPr>
                <w:rFonts w:ascii="Arial" w:hAnsi="Arial"/>
                <w:color w:val="000000"/>
                <w:sz w:val="18"/>
              </w:rPr>
              <w:t>(0008,0090)</w:t>
            </w:r>
          </w:p>
          <w:bookmarkEnd w:id="4238"/>
        </w:tc>
        <w:tc>
          <w:tcPr>
            <w:tcBorders>
              <w:bottom w:val="single" w:sz="4" w:color="000000"/>
              <w:right w:val="single" w:sz="4" w:color="000000"/>
            </w:tcBorders>
            <w:tcMar>
              <w:top w:w="40" w:type="dxa"/>
              <w:left w:w="40" w:type="dxa"/>
              <w:bottom w:w="40" w:type="dxa"/>
              <w:right w:w="40" w:type="dxa"/>
            </w:tcMar>
            <w:vAlign w:val="top"/>
          </w:tcPr>
          <w:bookmarkStart w:id="4239" w:name="para_6fc83d09_5b1d_4554_834d_caf306f2a4"/>
          <w:p>
            <w:pPr>
              <w:spacing w:before="180" w:after="0" w:line="240" w:lineRule="auto"/>
              <w:jc w:val="center"/>
            </w:pPr>
            <w:r>
              <w:rPr>
                <w:rFonts w:ascii="Arial" w:hAnsi="Arial"/>
                <w:color w:val="000000"/>
                <w:sz w:val="18"/>
              </w:rPr>
              <w:t>O</w:t>
            </w:r>
          </w:p>
          <w:bookmarkEnd w:id="4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0" w:name="para_cb6fa380_71d9_44cb_a5a4_5a25ea91b7"/>
          <w:p>
            <w:pPr>
              <w:spacing w:before="180" w:after="0" w:line="240" w:lineRule="auto"/>
            </w:pPr>
            <w:r>
              <w:rPr>
                <w:rFonts w:ascii="Arial" w:hAnsi="Arial"/>
                <w:color w:val="000000"/>
                <w:sz w:val="18"/>
              </w:rPr>
              <w:t>Study Description</w:t>
            </w:r>
          </w:p>
          <w:bookmarkEnd w:id="4240"/>
        </w:tc>
        <w:tc>
          <w:tcPr>
            <w:tcBorders>
              <w:bottom w:val="single" w:sz="4" w:color="000000"/>
              <w:right w:val="single" w:sz="4" w:color="000000"/>
            </w:tcBorders>
            <w:tcMar>
              <w:top w:w="40" w:type="dxa"/>
              <w:left w:w="40" w:type="dxa"/>
              <w:bottom w:w="40" w:type="dxa"/>
              <w:right w:w="40" w:type="dxa"/>
            </w:tcMar>
            <w:vAlign w:val="top"/>
          </w:tcPr>
          <w:bookmarkStart w:id="4241" w:name="para_6f9dc534_c22e_4681_936a_ac17960b83"/>
          <w:p>
            <w:pPr>
              <w:spacing w:before="180" w:after="0" w:line="240" w:lineRule="auto"/>
              <w:jc w:val="center"/>
            </w:pPr>
            <w:r>
              <w:rPr>
                <w:rFonts w:ascii="Arial" w:hAnsi="Arial"/>
                <w:color w:val="000000"/>
                <w:sz w:val="18"/>
              </w:rPr>
              <w:t>(0008,1030)</w:t>
            </w:r>
          </w:p>
          <w:bookmarkEnd w:id="4241"/>
        </w:tc>
        <w:tc>
          <w:tcPr>
            <w:tcBorders>
              <w:bottom w:val="single" w:sz="4" w:color="000000"/>
              <w:right w:val="single" w:sz="4" w:color="000000"/>
            </w:tcBorders>
            <w:tcMar>
              <w:top w:w="40" w:type="dxa"/>
              <w:left w:w="40" w:type="dxa"/>
              <w:bottom w:w="40" w:type="dxa"/>
              <w:right w:w="40" w:type="dxa"/>
            </w:tcMar>
            <w:vAlign w:val="top"/>
          </w:tcPr>
          <w:bookmarkStart w:id="4242" w:name="para_453c25f1_a031_4f34_b6c9_2e7c9a6211"/>
          <w:p>
            <w:pPr>
              <w:spacing w:before="180" w:after="0" w:line="240" w:lineRule="auto"/>
              <w:jc w:val="center"/>
            </w:pPr>
            <w:r>
              <w:rPr>
                <w:rFonts w:ascii="Arial" w:hAnsi="Arial"/>
                <w:color w:val="000000"/>
                <w:sz w:val="18"/>
              </w:rPr>
              <w:t>O</w:t>
            </w:r>
          </w:p>
          <w:bookmarkEnd w:id="4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3" w:name="para_b9d9b3cf_2742_471d_bee1_a75ba20931"/>
          <w:p>
            <w:pPr>
              <w:spacing w:before="180" w:after="0" w:line="240" w:lineRule="auto"/>
            </w:pPr>
            <w:r>
              <w:rPr>
                <w:rFonts w:ascii="Arial" w:hAnsi="Arial"/>
                <w:color w:val="000000"/>
                <w:sz w:val="18"/>
              </w:rPr>
              <w:t>Procedure Code Sequence</w:t>
            </w:r>
          </w:p>
          <w:bookmarkEnd w:id="4243"/>
        </w:tc>
        <w:tc>
          <w:tcPr>
            <w:tcBorders>
              <w:bottom w:val="single" w:sz="4" w:color="000000"/>
              <w:right w:val="single" w:sz="4" w:color="000000"/>
            </w:tcBorders>
            <w:tcMar>
              <w:top w:w="40" w:type="dxa"/>
              <w:left w:w="40" w:type="dxa"/>
              <w:bottom w:w="40" w:type="dxa"/>
              <w:right w:w="40" w:type="dxa"/>
            </w:tcMar>
            <w:vAlign w:val="top"/>
          </w:tcPr>
          <w:bookmarkStart w:id="4244" w:name="para_dfbc3b7f_4dcb_45ea_8b6a_9c5bb5c99e"/>
          <w:p>
            <w:pPr>
              <w:spacing w:before="180" w:after="0" w:line="240" w:lineRule="auto"/>
              <w:jc w:val="center"/>
            </w:pPr>
            <w:r>
              <w:rPr>
                <w:rFonts w:ascii="Arial" w:hAnsi="Arial"/>
                <w:color w:val="000000"/>
                <w:sz w:val="18"/>
              </w:rPr>
              <w:t>(0008,1032)</w:t>
            </w:r>
          </w:p>
          <w:bookmarkEnd w:id="4244"/>
        </w:tc>
        <w:tc>
          <w:tcPr>
            <w:tcBorders>
              <w:bottom w:val="single" w:sz="4" w:color="000000"/>
              <w:right w:val="single" w:sz="4" w:color="000000"/>
            </w:tcBorders>
            <w:tcMar>
              <w:top w:w="40" w:type="dxa"/>
              <w:left w:w="40" w:type="dxa"/>
              <w:bottom w:w="40" w:type="dxa"/>
              <w:right w:w="40" w:type="dxa"/>
            </w:tcMar>
            <w:vAlign w:val="top"/>
          </w:tcPr>
          <w:bookmarkStart w:id="4245" w:name="para_ef12112f_6229_4137_82d6_9cc8ccd34a"/>
          <w:p>
            <w:pPr>
              <w:spacing w:before="180" w:after="0" w:line="240" w:lineRule="auto"/>
              <w:jc w:val="center"/>
            </w:pPr>
            <w:r>
              <w:rPr>
                <w:rFonts w:ascii="Arial" w:hAnsi="Arial"/>
                <w:color w:val="000000"/>
                <w:sz w:val="18"/>
              </w:rPr>
              <w:t>O</w:t>
            </w:r>
          </w:p>
          <w:bookmarkEnd w:id="4245"/>
        </w:tc>
      </w:tr>
      <w:tr>
        <w:tblPrEx/>
        <w:trPr/>
        <w:tc>
          <w:tcPr>
            <w:hMerge w:val="restart"/>
            <w:tcBorders>
              <w:left w:val="single" w:sz="4" w:color="000000"/>
              <w:bottom w:val="single" w:sz="4" w:color="000000"/>
            </w:tcBorders>
            <w:tcMar>
              <w:top w:w="40" w:type="dxa"/>
              <w:left w:w="40" w:type="dxa"/>
              <w:bottom w:w="40" w:type="dxa"/>
            </w:tcMar>
            <w:vAlign w:val="top"/>
          </w:tcPr>
          <w:bookmarkStart w:id="4246" w:name="para_47dd9008_58dd_4add_8f31_11c9c79680"/>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24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7" w:name="para_f3239f9e_0719_4dfb_8961_ad3414fec7"/>
          <w:p>
            <w:pPr>
              <w:spacing w:before="180" w:after="0" w:line="240" w:lineRule="auto"/>
            </w:pPr>
            <w:r>
              <w:rPr>
                <w:rFonts w:ascii="Arial" w:hAnsi="Arial"/>
                <w:color w:val="000000"/>
                <w:sz w:val="18"/>
              </w:rPr>
              <w:t>Name of Physician(s) Reading Study</w:t>
            </w:r>
          </w:p>
          <w:bookmarkEnd w:id="4247"/>
        </w:tc>
        <w:tc>
          <w:tcPr>
            <w:tcBorders>
              <w:bottom w:val="single" w:sz="4" w:color="000000"/>
              <w:right w:val="single" w:sz="4" w:color="000000"/>
            </w:tcBorders>
            <w:tcMar>
              <w:top w:w="40" w:type="dxa"/>
              <w:left w:w="40" w:type="dxa"/>
              <w:bottom w:w="40" w:type="dxa"/>
              <w:right w:w="40" w:type="dxa"/>
            </w:tcMar>
            <w:vAlign w:val="top"/>
          </w:tcPr>
          <w:bookmarkStart w:id="4248" w:name="para_0b3df493_da35_4b2e_8941_8ec69d8ae3"/>
          <w:p>
            <w:pPr>
              <w:spacing w:before="180" w:after="0" w:line="240" w:lineRule="auto"/>
              <w:jc w:val="center"/>
            </w:pPr>
            <w:r>
              <w:rPr>
                <w:rFonts w:ascii="Arial" w:hAnsi="Arial"/>
                <w:color w:val="000000"/>
                <w:sz w:val="18"/>
              </w:rPr>
              <w:t>(0008,1060)</w:t>
            </w:r>
          </w:p>
          <w:bookmarkEnd w:id="4248"/>
        </w:tc>
        <w:tc>
          <w:tcPr>
            <w:tcBorders>
              <w:bottom w:val="single" w:sz="4" w:color="000000"/>
              <w:right w:val="single" w:sz="4" w:color="000000"/>
            </w:tcBorders>
            <w:tcMar>
              <w:top w:w="40" w:type="dxa"/>
              <w:left w:w="40" w:type="dxa"/>
              <w:bottom w:w="40" w:type="dxa"/>
              <w:right w:w="40" w:type="dxa"/>
            </w:tcMar>
            <w:vAlign w:val="top"/>
          </w:tcPr>
          <w:bookmarkStart w:id="4249" w:name="para_b38f91e9_2357_4bc7_9ef7_eb8aa10312"/>
          <w:p>
            <w:pPr>
              <w:spacing w:before="180" w:after="0" w:line="240" w:lineRule="auto"/>
              <w:jc w:val="center"/>
            </w:pPr>
            <w:r>
              <w:rPr>
                <w:rFonts w:ascii="Arial" w:hAnsi="Arial"/>
                <w:color w:val="000000"/>
                <w:sz w:val="18"/>
              </w:rPr>
              <w:t>O</w:t>
            </w:r>
          </w:p>
          <w:bookmarkEnd w:id="4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0" w:name="para_33cd5fc6_36f7_4dbf_a99c_7ca9e1a828"/>
          <w:p>
            <w:pPr>
              <w:spacing w:before="180" w:after="0" w:line="240" w:lineRule="auto"/>
            </w:pPr>
            <w:r>
              <w:rPr>
                <w:rFonts w:ascii="Arial" w:hAnsi="Arial"/>
                <w:color w:val="000000"/>
                <w:sz w:val="18"/>
              </w:rPr>
              <w:t>Admitting Diagnoses Description</w:t>
            </w:r>
          </w:p>
          <w:bookmarkEnd w:id="4250"/>
        </w:tc>
        <w:tc>
          <w:tcPr>
            <w:tcBorders>
              <w:bottom w:val="single" w:sz="4" w:color="000000"/>
              <w:right w:val="single" w:sz="4" w:color="000000"/>
            </w:tcBorders>
            <w:tcMar>
              <w:top w:w="40" w:type="dxa"/>
              <w:left w:w="40" w:type="dxa"/>
              <w:bottom w:w="40" w:type="dxa"/>
              <w:right w:w="40" w:type="dxa"/>
            </w:tcMar>
            <w:vAlign w:val="top"/>
          </w:tcPr>
          <w:bookmarkStart w:id="4251" w:name="para_96d7ba67_c24e_4ca8_a251_e3ceb85efb"/>
          <w:p>
            <w:pPr>
              <w:spacing w:before="180" w:after="0" w:line="240" w:lineRule="auto"/>
              <w:jc w:val="center"/>
            </w:pPr>
            <w:r>
              <w:rPr>
                <w:rFonts w:ascii="Arial" w:hAnsi="Arial"/>
                <w:color w:val="000000"/>
                <w:sz w:val="18"/>
              </w:rPr>
              <w:t>(0008,1080)</w:t>
            </w:r>
          </w:p>
          <w:bookmarkEnd w:id="4251"/>
        </w:tc>
        <w:tc>
          <w:tcPr>
            <w:tcBorders>
              <w:bottom w:val="single" w:sz="4" w:color="000000"/>
              <w:right w:val="single" w:sz="4" w:color="000000"/>
            </w:tcBorders>
            <w:tcMar>
              <w:top w:w="40" w:type="dxa"/>
              <w:left w:w="40" w:type="dxa"/>
              <w:bottom w:w="40" w:type="dxa"/>
              <w:right w:w="40" w:type="dxa"/>
            </w:tcMar>
            <w:vAlign w:val="top"/>
          </w:tcPr>
          <w:bookmarkStart w:id="4252" w:name="para_f6372269_e989_432b_9638_ccb23d076c"/>
          <w:p>
            <w:pPr>
              <w:spacing w:before="180" w:after="0" w:line="240" w:lineRule="auto"/>
              <w:jc w:val="center"/>
            </w:pPr>
            <w:r>
              <w:rPr>
                <w:rFonts w:ascii="Arial" w:hAnsi="Arial"/>
                <w:color w:val="000000"/>
                <w:sz w:val="18"/>
              </w:rPr>
              <w:t>O</w:t>
            </w:r>
          </w:p>
          <w:bookmarkEnd w:id="4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3" w:name="para_f097cb70_21a8_475d_90b9_6cbe847d67"/>
          <w:p>
            <w:pPr>
              <w:spacing w:before="180" w:after="0" w:line="240" w:lineRule="auto"/>
            </w:pPr>
            <w:r>
              <w:rPr>
                <w:rFonts w:ascii="Arial" w:hAnsi="Arial"/>
                <w:color w:val="000000"/>
                <w:sz w:val="18"/>
              </w:rPr>
              <w:t>Referenced Study Sequence</w:t>
            </w:r>
          </w:p>
          <w:bookmarkEnd w:id="4253"/>
        </w:tc>
        <w:tc>
          <w:tcPr>
            <w:tcBorders>
              <w:bottom w:val="single" w:sz="4" w:color="000000"/>
              <w:right w:val="single" w:sz="4" w:color="000000"/>
            </w:tcBorders>
            <w:tcMar>
              <w:top w:w="40" w:type="dxa"/>
              <w:left w:w="40" w:type="dxa"/>
              <w:bottom w:w="40" w:type="dxa"/>
              <w:right w:w="40" w:type="dxa"/>
            </w:tcMar>
            <w:vAlign w:val="top"/>
          </w:tcPr>
          <w:bookmarkStart w:id="4254" w:name="para_4093b318_596a_4288_b264_8d691ac2a5"/>
          <w:p>
            <w:pPr>
              <w:spacing w:before="180" w:after="0" w:line="240" w:lineRule="auto"/>
              <w:jc w:val="center"/>
            </w:pPr>
            <w:r>
              <w:rPr>
                <w:rFonts w:ascii="Arial" w:hAnsi="Arial"/>
                <w:color w:val="000000"/>
                <w:sz w:val="18"/>
              </w:rPr>
              <w:t>(0008,1110)</w:t>
            </w:r>
          </w:p>
          <w:bookmarkEnd w:id="4254"/>
        </w:tc>
        <w:tc>
          <w:tcPr>
            <w:tcBorders>
              <w:bottom w:val="single" w:sz="4" w:color="000000"/>
              <w:right w:val="single" w:sz="4" w:color="000000"/>
            </w:tcBorders>
            <w:tcMar>
              <w:top w:w="40" w:type="dxa"/>
              <w:left w:w="40" w:type="dxa"/>
              <w:bottom w:w="40" w:type="dxa"/>
              <w:right w:w="40" w:type="dxa"/>
            </w:tcMar>
            <w:vAlign w:val="top"/>
          </w:tcPr>
          <w:bookmarkStart w:id="4255" w:name="para_97346088_4773_4464_ae18_24cf2a0d3d"/>
          <w:p>
            <w:pPr>
              <w:spacing w:before="180" w:after="0" w:line="240" w:lineRule="auto"/>
              <w:jc w:val="center"/>
            </w:pPr>
            <w:r>
              <w:rPr>
                <w:rFonts w:ascii="Arial" w:hAnsi="Arial"/>
                <w:color w:val="000000"/>
                <w:sz w:val="18"/>
              </w:rPr>
              <w:t>O</w:t>
            </w:r>
          </w:p>
          <w:bookmarkEnd w:id="4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6" w:name="para_5a666f13_242e_4c8a_9dc4_d729c63c5e"/>
          <w:p>
            <w:pPr>
              <w:spacing w:before="180" w:after="0" w:line="240" w:lineRule="auto"/>
            </w:pPr>
            <w:r>
              <w:rPr>
                <w:rFonts w:ascii="Arial" w:hAnsi="Arial"/>
                <w:color w:val="000000"/>
                <w:sz w:val="18"/>
              </w:rPr>
              <w:t>&gt;Referenced SOP Class UID</w:t>
            </w:r>
          </w:p>
          <w:bookmarkEnd w:id="4256"/>
        </w:tc>
        <w:tc>
          <w:tcPr>
            <w:tcBorders>
              <w:bottom w:val="single" w:sz="4" w:color="000000"/>
              <w:right w:val="single" w:sz="4" w:color="000000"/>
            </w:tcBorders>
            <w:tcMar>
              <w:top w:w="40" w:type="dxa"/>
              <w:left w:w="40" w:type="dxa"/>
              <w:bottom w:w="40" w:type="dxa"/>
              <w:right w:w="40" w:type="dxa"/>
            </w:tcMar>
            <w:vAlign w:val="top"/>
          </w:tcPr>
          <w:bookmarkStart w:id="4257" w:name="para_3785f9fc_3944_47bf_915f_a5e56bfbd3"/>
          <w:p>
            <w:pPr>
              <w:spacing w:before="180" w:after="0" w:line="240" w:lineRule="auto"/>
              <w:jc w:val="center"/>
            </w:pPr>
            <w:r>
              <w:rPr>
                <w:rFonts w:ascii="Arial" w:hAnsi="Arial"/>
                <w:color w:val="000000"/>
                <w:sz w:val="18"/>
              </w:rPr>
              <w:t>(0008,1150)</w:t>
            </w:r>
          </w:p>
          <w:bookmarkEnd w:id="4257"/>
        </w:tc>
        <w:tc>
          <w:tcPr>
            <w:tcBorders>
              <w:bottom w:val="single" w:sz="4" w:color="000000"/>
              <w:right w:val="single" w:sz="4" w:color="000000"/>
            </w:tcBorders>
            <w:tcMar>
              <w:top w:w="40" w:type="dxa"/>
              <w:left w:w="40" w:type="dxa"/>
              <w:bottom w:w="40" w:type="dxa"/>
              <w:right w:w="40" w:type="dxa"/>
            </w:tcMar>
            <w:vAlign w:val="top"/>
          </w:tcPr>
          <w:bookmarkStart w:id="4258" w:name="para_eae3d681_0e4a_4525_a90a_9168d8949e"/>
          <w:p>
            <w:pPr>
              <w:spacing w:before="180" w:after="0" w:line="240" w:lineRule="auto"/>
              <w:jc w:val="center"/>
            </w:pPr>
            <w:r>
              <w:rPr>
                <w:rFonts w:ascii="Arial" w:hAnsi="Arial"/>
                <w:color w:val="000000"/>
                <w:sz w:val="18"/>
              </w:rPr>
              <w:t>O</w:t>
            </w:r>
          </w:p>
          <w:bookmarkEnd w:id="4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9" w:name="para_2c670ef9_11bf_48e5_8591_0a8704ee95"/>
          <w:p>
            <w:pPr>
              <w:spacing w:before="180" w:after="0" w:line="240" w:lineRule="auto"/>
            </w:pPr>
            <w:r>
              <w:rPr>
                <w:rFonts w:ascii="Arial" w:hAnsi="Arial"/>
                <w:color w:val="000000"/>
                <w:sz w:val="18"/>
              </w:rPr>
              <w:t>&gt;Referenced SOP Instance UID</w:t>
            </w:r>
          </w:p>
          <w:bookmarkEnd w:id="4259"/>
        </w:tc>
        <w:tc>
          <w:tcPr>
            <w:tcBorders>
              <w:bottom w:val="single" w:sz="4" w:color="000000"/>
              <w:right w:val="single" w:sz="4" w:color="000000"/>
            </w:tcBorders>
            <w:tcMar>
              <w:top w:w="40" w:type="dxa"/>
              <w:left w:w="40" w:type="dxa"/>
              <w:bottom w:w="40" w:type="dxa"/>
              <w:right w:w="40" w:type="dxa"/>
            </w:tcMar>
            <w:vAlign w:val="top"/>
          </w:tcPr>
          <w:bookmarkStart w:id="4260" w:name="para_2b60e412_76e2_4c6f_9127_ba68a28ecc"/>
          <w:p>
            <w:pPr>
              <w:spacing w:before="180" w:after="0" w:line="240" w:lineRule="auto"/>
              <w:jc w:val="center"/>
            </w:pPr>
            <w:r>
              <w:rPr>
                <w:rFonts w:ascii="Arial" w:hAnsi="Arial"/>
                <w:color w:val="000000"/>
                <w:sz w:val="18"/>
              </w:rPr>
              <w:t>(0008,1155)</w:t>
            </w:r>
          </w:p>
          <w:bookmarkEnd w:id="4260"/>
        </w:tc>
        <w:tc>
          <w:tcPr>
            <w:tcBorders>
              <w:bottom w:val="single" w:sz="4" w:color="000000"/>
              <w:right w:val="single" w:sz="4" w:color="000000"/>
            </w:tcBorders>
            <w:tcMar>
              <w:top w:w="40" w:type="dxa"/>
              <w:left w:w="40" w:type="dxa"/>
              <w:bottom w:w="40" w:type="dxa"/>
              <w:right w:w="40" w:type="dxa"/>
            </w:tcMar>
            <w:vAlign w:val="top"/>
          </w:tcPr>
          <w:bookmarkStart w:id="4261" w:name="para_d20ff34e_a40b_4acf_996d_7a0f7f4584"/>
          <w:p>
            <w:pPr>
              <w:spacing w:before="180" w:after="0" w:line="240" w:lineRule="auto"/>
              <w:jc w:val="center"/>
            </w:pPr>
            <w:r>
              <w:rPr>
                <w:rFonts w:ascii="Arial" w:hAnsi="Arial"/>
                <w:color w:val="000000"/>
                <w:sz w:val="18"/>
              </w:rPr>
              <w:t>O</w:t>
            </w:r>
          </w:p>
          <w:bookmarkEnd w:id="4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2" w:name="para_afcc9793_b8a7_4c92_8e9b_fafdca65ac"/>
          <w:p>
            <w:pPr>
              <w:spacing w:before="180" w:after="0" w:line="240" w:lineRule="auto"/>
            </w:pPr>
            <w:r>
              <w:rPr>
                <w:rFonts w:ascii="Arial" w:hAnsi="Arial"/>
                <w:color w:val="000000"/>
                <w:sz w:val="18"/>
              </w:rPr>
              <w:t>Referenced Patient Sequence</w:t>
            </w:r>
          </w:p>
          <w:bookmarkEnd w:id="4262"/>
        </w:tc>
        <w:tc>
          <w:tcPr>
            <w:tcBorders>
              <w:bottom w:val="single" w:sz="4" w:color="000000"/>
              <w:right w:val="single" w:sz="4" w:color="000000"/>
            </w:tcBorders>
            <w:tcMar>
              <w:top w:w="40" w:type="dxa"/>
              <w:left w:w="40" w:type="dxa"/>
              <w:bottom w:w="40" w:type="dxa"/>
              <w:right w:w="40" w:type="dxa"/>
            </w:tcMar>
            <w:vAlign w:val="top"/>
          </w:tcPr>
          <w:bookmarkStart w:id="4263" w:name="para_05c5a4cc_3d0d_426f_90a5_5c467f8c2d"/>
          <w:p>
            <w:pPr>
              <w:spacing w:before="180" w:after="0" w:line="240" w:lineRule="auto"/>
              <w:jc w:val="center"/>
            </w:pPr>
            <w:r>
              <w:rPr>
                <w:rFonts w:ascii="Arial" w:hAnsi="Arial"/>
                <w:color w:val="000000"/>
                <w:sz w:val="18"/>
              </w:rPr>
              <w:t>(0008,1120)</w:t>
            </w:r>
          </w:p>
          <w:bookmarkEnd w:id="4263"/>
        </w:tc>
        <w:tc>
          <w:tcPr>
            <w:tcBorders>
              <w:bottom w:val="single" w:sz="4" w:color="000000"/>
              <w:right w:val="single" w:sz="4" w:color="000000"/>
            </w:tcBorders>
            <w:tcMar>
              <w:top w:w="40" w:type="dxa"/>
              <w:left w:w="40" w:type="dxa"/>
              <w:bottom w:w="40" w:type="dxa"/>
              <w:right w:w="40" w:type="dxa"/>
            </w:tcMar>
            <w:vAlign w:val="top"/>
          </w:tcPr>
          <w:bookmarkStart w:id="4264" w:name="para_46f4f5d4_ceba_43b7_b14b_da02843d28"/>
          <w:p>
            <w:pPr>
              <w:spacing w:before="180" w:after="0" w:line="240" w:lineRule="auto"/>
              <w:jc w:val="center"/>
            </w:pPr>
            <w:r>
              <w:rPr>
                <w:rFonts w:ascii="Arial" w:hAnsi="Arial"/>
                <w:color w:val="000000"/>
                <w:sz w:val="18"/>
              </w:rPr>
              <w:t>O</w:t>
            </w:r>
          </w:p>
          <w:bookmarkEnd w:id="4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5" w:name="para_c02b91cc_81e2_447e_bcd6_a5ac933a23"/>
          <w:p>
            <w:pPr>
              <w:spacing w:before="180" w:after="0" w:line="240" w:lineRule="auto"/>
            </w:pPr>
            <w:r>
              <w:rPr>
                <w:rFonts w:ascii="Arial" w:hAnsi="Arial"/>
                <w:color w:val="000000"/>
                <w:sz w:val="18"/>
              </w:rPr>
              <w:t>&gt;Referenced SOP Class UID</w:t>
            </w:r>
          </w:p>
          <w:bookmarkEnd w:id="4265"/>
        </w:tc>
        <w:tc>
          <w:tcPr>
            <w:tcBorders>
              <w:bottom w:val="single" w:sz="4" w:color="000000"/>
              <w:right w:val="single" w:sz="4" w:color="000000"/>
            </w:tcBorders>
            <w:tcMar>
              <w:top w:w="40" w:type="dxa"/>
              <w:left w:w="40" w:type="dxa"/>
              <w:bottom w:w="40" w:type="dxa"/>
              <w:right w:w="40" w:type="dxa"/>
            </w:tcMar>
            <w:vAlign w:val="top"/>
          </w:tcPr>
          <w:bookmarkStart w:id="4266" w:name="para_016dae1b_98de_4322_ae01_8d9de26b5d"/>
          <w:p>
            <w:pPr>
              <w:spacing w:before="180" w:after="0" w:line="240" w:lineRule="auto"/>
              <w:jc w:val="center"/>
            </w:pPr>
            <w:r>
              <w:rPr>
                <w:rFonts w:ascii="Arial" w:hAnsi="Arial"/>
                <w:color w:val="000000"/>
                <w:sz w:val="18"/>
              </w:rPr>
              <w:t>(0008,1150)</w:t>
            </w:r>
          </w:p>
          <w:bookmarkEnd w:id="4266"/>
        </w:tc>
        <w:tc>
          <w:tcPr>
            <w:tcBorders>
              <w:bottom w:val="single" w:sz="4" w:color="000000"/>
              <w:right w:val="single" w:sz="4" w:color="000000"/>
            </w:tcBorders>
            <w:tcMar>
              <w:top w:w="40" w:type="dxa"/>
              <w:left w:w="40" w:type="dxa"/>
              <w:bottom w:w="40" w:type="dxa"/>
              <w:right w:w="40" w:type="dxa"/>
            </w:tcMar>
            <w:vAlign w:val="top"/>
          </w:tcPr>
          <w:bookmarkStart w:id="4267" w:name="para_86100a82_3893_4153_a20c_9a1216d23d"/>
          <w:p>
            <w:pPr>
              <w:spacing w:before="180" w:after="0" w:line="240" w:lineRule="auto"/>
              <w:jc w:val="center"/>
            </w:pPr>
            <w:r>
              <w:rPr>
                <w:rFonts w:ascii="Arial" w:hAnsi="Arial"/>
                <w:color w:val="000000"/>
                <w:sz w:val="18"/>
              </w:rPr>
              <w:t>O</w:t>
            </w:r>
          </w:p>
          <w:bookmarkEnd w:id="4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8" w:name="para_497dd76c_5fad_4267_9cca_4f17927957"/>
          <w:p>
            <w:pPr>
              <w:spacing w:before="180" w:after="0" w:line="240" w:lineRule="auto"/>
            </w:pPr>
            <w:r>
              <w:rPr>
                <w:rFonts w:ascii="Arial" w:hAnsi="Arial"/>
                <w:color w:val="000000"/>
                <w:sz w:val="18"/>
              </w:rPr>
              <w:t>&gt;Referenced SOP Instance UID</w:t>
            </w:r>
          </w:p>
          <w:bookmarkEnd w:id="4268"/>
        </w:tc>
        <w:tc>
          <w:tcPr>
            <w:tcBorders>
              <w:bottom w:val="single" w:sz="4" w:color="000000"/>
              <w:right w:val="single" w:sz="4" w:color="000000"/>
            </w:tcBorders>
            <w:tcMar>
              <w:top w:w="40" w:type="dxa"/>
              <w:left w:w="40" w:type="dxa"/>
              <w:bottom w:w="40" w:type="dxa"/>
              <w:right w:w="40" w:type="dxa"/>
            </w:tcMar>
            <w:vAlign w:val="top"/>
          </w:tcPr>
          <w:bookmarkStart w:id="4269" w:name="para_87f46490_6bc9_41e9_a5e5_acee2e6cf4"/>
          <w:p>
            <w:pPr>
              <w:spacing w:before="180" w:after="0" w:line="240" w:lineRule="auto"/>
              <w:jc w:val="center"/>
            </w:pPr>
            <w:r>
              <w:rPr>
                <w:rFonts w:ascii="Arial" w:hAnsi="Arial"/>
                <w:color w:val="000000"/>
                <w:sz w:val="18"/>
              </w:rPr>
              <w:t>(0008,1155)</w:t>
            </w:r>
          </w:p>
          <w:bookmarkEnd w:id="4269"/>
        </w:tc>
        <w:tc>
          <w:tcPr>
            <w:tcBorders>
              <w:bottom w:val="single" w:sz="4" w:color="000000"/>
              <w:right w:val="single" w:sz="4" w:color="000000"/>
            </w:tcBorders>
            <w:tcMar>
              <w:top w:w="40" w:type="dxa"/>
              <w:left w:w="40" w:type="dxa"/>
              <w:bottom w:w="40" w:type="dxa"/>
              <w:right w:w="40" w:type="dxa"/>
            </w:tcMar>
            <w:vAlign w:val="top"/>
          </w:tcPr>
          <w:bookmarkStart w:id="4270" w:name="para_d7bfab3f_3b57_4dbe_82db_82c95bd133"/>
          <w:p>
            <w:pPr>
              <w:spacing w:before="180" w:after="0" w:line="240" w:lineRule="auto"/>
              <w:jc w:val="center"/>
            </w:pPr>
            <w:r>
              <w:rPr>
                <w:rFonts w:ascii="Arial" w:hAnsi="Arial"/>
                <w:color w:val="000000"/>
                <w:sz w:val="18"/>
              </w:rPr>
              <w:t>O</w:t>
            </w:r>
          </w:p>
          <w:bookmarkEnd w:id="4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1" w:name="para_931f4db5_c086_4434_8777_af3cc94263"/>
          <w:p>
            <w:pPr>
              <w:spacing w:before="180" w:after="0" w:line="240" w:lineRule="auto"/>
            </w:pPr>
            <w:r>
              <w:rPr>
                <w:rFonts w:ascii="Arial" w:hAnsi="Arial"/>
                <w:color w:val="000000"/>
                <w:sz w:val="18"/>
              </w:rPr>
              <w:t>Issuer of Patient ID</w:t>
            </w:r>
          </w:p>
          <w:bookmarkEnd w:id="4271"/>
        </w:tc>
        <w:tc>
          <w:tcPr>
            <w:tcBorders>
              <w:bottom w:val="single" w:sz="4" w:color="000000"/>
              <w:right w:val="single" w:sz="4" w:color="000000"/>
            </w:tcBorders>
            <w:tcMar>
              <w:top w:w="40" w:type="dxa"/>
              <w:left w:w="40" w:type="dxa"/>
              <w:bottom w:w="40" w:type="dxa"/>
              <w:right w:w="40" w:type="dxa"/>
            </w:tcMar>
            <w:vAlign w:val="top"/>
          </w:tcPr>
          <w:bookmarkStart w:id="4272" w:name="para_277a2fe8_d87e_40ec_88e2_8814ab41b7"/>
          <w:p>
            <w:pPr>
              <w:spacing w:before="180" w:after="0" w:line="240" w:lineRule="auto"/>
              <w:jc w:val="center"/>
            </w:pPr>
            <w:r>
              <w:rPr>
                <w:rFonts w:ascii="Arial" w:hAnsi="Arial"/>
                <w:color w:val="000000"/>
                <w:sz w:val="18"/>
              </w:rPr>
              <w:t>(0010,0021)</w:t>
            </w:r>
          </w:p>
          <w:bookmarkEnd w:id="4272"/>
        </w:tc>
        <w:tc>
          <w:tcPr>
            <w:tcBorders>
              <w:bottom w:val="single" w:sz="4" w:color="000000"/>
              <w:right w:val="single" w:sz="4" w:color="000000"/>
            </w:tcBorders>
            <w:tcMar>
              <w:top w:w="40" w:type="dxa"/>
              <w:left w:w="40" w:type="dxa"/>
              <w:bottom w:w="40" w:type="dxa"/>
              <w:right w:w="40" w:type="dxa"/>
            </w:tcMar>
            <w:vAlign w:val="top"/>
          </w:tcPr>
          <w:bookmarkStart w:id="4273" w:name="para_558c2274_9ee0_41f5_92b6_d112aa6ac6"/>
          <w:p>
            <w:pPr>
              <w:spacing w:before="180" w:after="0" w:line="240" w:lineRule="auto"/>
              <w:jc w:val="center"/>
            </w:pPr>
            <w:r>
              <w:rPr>
                <w:rFonts w:ascii="Arial" w:hAnsi="Arial"/>
                <w:color w:val="000000"/>
                <w:sz w:val="18"/>
              </w:rPr>
              <w:t>O</w:t>
            </w:r>
          </w:p>
          <w:bookmarkEnd w:id="4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4" w:name="para_dbbae625_cd74_4ee5_8d8f_6005060805"/>
          <w:p>
            <w:pPr>
              <w:spacing w:before="180" w:after="0" w:line="240" w:lineRule="auto"/>
            </w:pPr>
            <w:r>
              <w:rPr>
                <w:rFonts w:ascii="Arial" w:hAnsi="Arial"/>
                <w:color w:val="000000"/>
                <w:sz w:val="18"/>
              </w:rPr>
              <w:t>Patient's Birth Date</w:t>
            </w:r>
          </w:p>
          <w:bookmarkEnd w:id="4274"/>
        </w:tc>
        <w:tc>
          <w:tcPr>
            <w:tcBorders>
              <w:bottom w:val="single" w:sz="4" w:color="000000"/>
              <w:right w:val="single" w:sz="4" w:color="000000"/>
            </w:tcBorders>
            <w:tcMar>
              <w:top w:w="40" w:type="dxa"/>
              <w:left w:w="40" w:type="dxa"/>
              <w:bottom w:w="40" w:type="dxa"/>
              <w:right w:w="40" w:type="dxa"/>
            </w:tcMar>
            <w:vAlign w:val="top"/>
          </w:tcPr>
          <w:bookmarkStart w:id="4275" w:name="para_d0382d17_180f_469f_9eb5_8f268c0909"/>
          <w:p>
            <w:pPr>
              <w:spacing w:before="180" w:after="0" w:line="240" w:lineRule="auto"/>
              <w:jc w:val="center"/>
            </w:pPr>
            <w:r>
              <w:rPr>
                <w:rFonts w:ascii="Arial" w:hAnsi="Arial"/>
                <w:color w:val="000000"/>
                <w:sz w:val="18"/>
              </w:rPr>
              <w:t>(0010,0030)</w:t>
            </w:r>
          </w:p>
          <w:bookmarkEnd w:id="4275"/>
        </w:tc>
        <w:tc>
          <w:tcPr>
            <w:tcBorders>
              <w:bottom w:val="single" w:sz="4" w:color="000000"/>
              <w:right w:val="single" w:sz="4" w:color="000000"/>
            </w:tcBorders>
            <w:tcMar>
              <w:top w:w="40" w:type="dxa"/>
              <w:left w:w="40" w:type="dxa"/>
              <w:bottom w:w="40" w:type="dxa"/>
              <w:right w:w="40" w:type="dxa"/>
            </w:tcMar>
            <w:vAlign w:val="top"/>
          </w:tcPr>
          <w:bookmarkStart w:id="4276" w:name="para_1fcdb6b4_6c0c_40ed_8c38_c9f40666bc"/>
          <w:p>
            <w:pPr>
              <w:spacing w:before="180" w:after="0" w:line="240" w:lineRule="auto"/>
              <w:jc w:val="center"/>
            </w:pPr>
            <w:r>
              <w:rPr>
                <w:rFonts w:ascii="Arial" w:hAnsi="Arial"/>
                <w:color w:val="000000"/>
                <w:sz w:val="18"/>
              </w:rPr>
              <w:t>O</w:t>
            </w:r>
          </w:p>
          <w:bookmarkEnd w:id="4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7" w:name="para_06b7a3d8_d88a_4e22_a25d_8e90735d89"/>
          <w:p>
            <w:pPr>
              <w:spacing w:before="180" w:after="0" w:line="240" w:lineRule="auto"/>
            </w:pPr>
            <w:r>
              <w:rPr>
                <w:rFonts w:ascii="Arial" w:hAnsi="Arial"/>
                <w:color w:val="000000"/>
                <w:sz w:val="18"/>
              </w:rPr>
              <w:t>Patient's Birth Time</w:t>
            </w:r>
          </w:p>
          <w:bookmarkEnd w:id="4277"/>
        </w:tc>
        <w:tc>
          <w:tcPr>
            <w:tcBorders>
              <w:bottom w:val="single" w:sz="4" w:color="000000"/>
              <w:right w:val="single" w:sz="4" w:color="000000"/>
            </w:tcBorders>
            <w:tcMar>
              <w:top w:w="40" w:type="dxa"/>
              <w:left w:w="40" w:type="dxa"/>
              <w:bottom w:w="40" w:type="dxa"/>
              <w:right w:w="40" w:type="dxa"/>
            </w:tcMar>
            <w:vAlign w:val="top"/>
          </w:tcPr>
          <w:bookmarkStart w:id="4278" w:name="para_0e0e3468_abff_4c50_b8eb_054f47143d"/>
          <w:p>
            <w:pPr>
              <w:spacing w:before="180" w:after="0" w:line="240" w:lineRule="auto"/>
              <w:jc w:val="center"/>
            </w:pPr>
            <w:r>
              <w:rPr>
                <w:rFonts w:ascii="Arial" w:hAnsi="Arial"/>
                <w:color w:val="000000"/>
                <w:sz w:val="18"/>
              </w:rPr>
              <w:t>(0010,0032)</w:t>
            </w:r>
          </w:p>
          <w:bookmarkEnd w:id="4278"/>
        </w:tc>
        <w:tc>
          <w:tcPr>
            <w:tcBorders>
              <w:bottom w:val="single" w:sz="4" w:color="000000"/>
              <w:right w:val="single" w:sz="4" w:color="000000"/>
            </w:tcBorders>
            <w:tcMar>
              <w:top w:w="40" w:type="dxa"/>
              <w:left w:w="40" w:type="dxa"/>
              <w:bottom w:w="40" w:type="dxa"/>
              <w:right w:w="40" w:type="dxa"/>
            </w:tcMar>
            <w:vAlign w:val="top"/>
          </w:tcPr>
          <w:bookmarkStart w:id="4279" w:name="para_5762ad6d_5c09_4214_b9f1_7154afbdb0"/>
          <w:p>
            <w:pPr>
              <w:spacing w:before="180" w:after="0" w:line="240" w:lineRule="auto"/>
              <w:jc w:val="center"/>
            </w:pPr>
            <w:r>
              <w:rPr>
                <w:rFonts w:ascii="Arial" w:hAnsi="Arial"/>
                <w:color w:val="000000"/>
                <w:sz w:val="18"/>
              </w:rPr>
              <w:t>O</w:t>
            </w:r>
          </w:p>
          <w:bookmarkEnd w:id="4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0" w:name="para_5f7d5a26_b952_4cdc_93a9_31e236c05e"/>
          <w:p>
            <w:pPr>
              <w:spacing w:before="180" w:after="0" w:line="240" w:lineRule="auto"/>
            </w:pPr>
            <w:r>
              <w:rPr>
                <w:rFonts w:ascii="Arial" w:hAnsi="Arial"/>
                <w:color w:val="000000"/>
                <w:sz w:val="18"/>
              </w:rPr>
              <w:t>Patient's Sex</w:t>
            </w:r>
          </w:p>
          <w:bookmarkEnd w:id="4280"/>
        </w:tc>
        <w:tc>
          <w:tcPr>
            <w:tcBorders>
              <w:bottom w:val="single" w:sz="4" w:color="000000"/>
              <w:right w:val="single" w:sz="4" w:color="000000"/>
            </w:tcBorders>
            <w:tcMar>
              <w:top w:w="40" w:type="dxa"/>
              <w:left w:w="40" w:type="dxa"/>
              <w:bottom w:w="40" w:type="dxa"/>
              <w:right w:w="40" w:type="dxa"/>
            </w:tcMar>
            <w:vAlign w:val="top"/>
          </w:tcPr>
          <w:bookmarkStart w:id="4281" w:name="para_68931539_82c8_4343_9210_387f8a16de"/>
          <w:p>
            <w:pPr>
              <w:spacing w:before="180" w:after="0" w:line="240" w:lineRule="auto"/>
              <w:jc w:val="center"/>
            </w:pPr>
            <w:r>
              <w:rPr>
                <w:rFonts w:ascii="Arial" w:hAnsi="Arial"/>
                <w:color w:val="000000"/>
                <w:sz w:val="18"/>
              </w:rPr>
              <w:t>(0010,0040)</w:t>
            </w:r>
          </w:p>
          <w:bookmarkEnd w:id="4281"/>
        </w:tc>
        <w:tc>
          <w:tcPr>
            <w:tcBorders>
              <w:bottom w:val="single" w:sz="4" w:color="000000"/>
              <w:right w:val="single" w:sz="4" w:color="000000"/>
            </w:tcBorders>
            <w:tcMar>
              <w:top w:w="40" w:type="dxa"/>
              <w:left w:w="40" w:type="dxa"/>
              <w:bottom w:w="40" w:type="dxa"/>
              <w:right w:w="40" w:type="dxa"/>
            </w:tcMar>
            <w:vAlign w:val="top"/>
          </w:tcPr>
          <w:bookmarkStart w:id="4282" w:name="para_2f93300f_8466_49ea_ba8b_b34ea5ba06"/>
          <w:p>
            <w:pPr>
              <w:spacing w:before="180" w:after="0" w:line="240" w:lineRule="auto"/>
              <w:jc w:val="center"/>
            </w:pPr>
            <w:r>
              <w:rPr>
                <w:rFonts w:ascii="Arial" w:hAnsi="Arial"/>
                <w:color w:val="000000"/>
                <w:sz w:val="18"/>
              </w:rPr>
              <w:t>O</w:t>
            </w:r>
          </w:p>
          <w:bookmarkEnd w:id="4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3" w:name="para_dc79fc8d_f3af_4a33_a597_5718b8232d"/>
          <w:p>
            <w:pPr>
              <w:spacing w:before="180" w:after="0" w:line="240" w:lineRule="auto"/>
            </w:pPr>
            <w:r>
              <w:rPr>
                <w:rFonts w:ascii="Arial" w:hAnsi="Arial"/>
                <w:color w:val="000000"/>
                <w:sz w:val="18"/>
              </w:rPr>
              <w:t>Other Patient IDs Sequence</w:t>
            </w:r>
          </w:p>
          <w:bookmarkEnd w:id="4283"/>
        </w:tc>
        <w:tc>
          <w:tcPr>
            <w:tcBorders>
              <w:bottom w:val="single" w:sz="4" w:color="000000"/>
              <w:right w:val="single" w:sz="4" w:color="000000"/>
            </w:tcBorders>
            <w:tcMar>
              <w:top w:w="40" w:type="dxa"/>
              <w:left w:w="40" w:type="dxa"/>
              <w:bottom w:w="40" w:type="dxa"/>
              <w:right w:w="40" w:type="dxa"/>
            </w:tcMar>
            <w:vAlign w:val="top"/>
          </w:tcPr>
          <w:bookmarkStart w:id="4284" w:name="para_f1db0db8_356b_471d_8d68_d9c6115419"/>
          <w:p>
            <w:pPr>
              <w:spacing w:before="180" w:after="0" w:line="240" w:lineRule="auto"/>
              <w:jc w:val="center"/>
            </w:pPr>
            <w:r>
              <w:rPr>
                <w:rFonts w:ascii="Arial" w:hAnsi="Arial"/>
                <w:color w:val="000000"/>
                <w:sz w:val="18"/>
              </w:rPr>
              <w:t>(0010,1002)</w:t>
            </w:r>
          </w:p>
          <w:bookmarkEnd w:id="4284"/>
        </w:tc>
        <w:tc>
          <w:tcPr>
            <w:tcBorders>
              <w:bottom w:val="single" w:sz="4" w:color="000000"/>
              <w:right w:val="single" w:sz="4" w:color="000000"/>
            </w:tcBorders>
            <w:tcMar>
              <w:top w:w="40" w:type="dxa"/>
              <w:left w:w="40" w:type="dxa"/>
              <w:bottom w:w="40" w:type="dxa"/>
              <w:right w:w="40" w:type="dxa"/>
            </w:tcMar>
            <w:vAlign w:val="top"/>
          </w:tcPr>
          <w:bookmarkStart w:id="4285" w:name="para_22157ce9_6b91_40b1_9e2a_1281f91d4c"/>
          <w:p>
            <w:pPr>
              <w:spacing w:before="180" w:after="0" w:line="240" w:lineRule="auto"/>
              <w:jc w:val="center"/>
            </w:pPr>
            <w:r>
              <w:rPr>
                <w:rFonts w:ascii="Arial" w:hAnsi="Arial"/>
                <w:color w:val="000000"/>
                <w:sz w:val="18"/>
              </w:rPr>
              <w:t>O</w:t>
            </w:r>
          </w:p>
          <w:bookmarkEnd w:id="4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6" w:name="para_39c4f4e2_8752_4fab_be70_a6f272960f"/>
          <w:p>
            <w:pPr>
              <w:spacing w:before="180" w:after="0" w:line="240" w:lineRule="auto"/>
            </w:pPr>
            <w:r>
              <w:rPr>
                <w:rFonts w:ascii="Arial" w:hAnsi="Arial"/>
                <w:color w:val="000000"/>
                <w:sz w:val="18"/>
              </w:rPr>
              <w:t>Other Patient Names</w:t>
            </w:r>
          </w:p>
          <w:bookmarkEnd w:id="4286"/>
        </w:tc>
        <w:tc>
          <w:tcPr>
            <w:tcBorders>
              <w:bottom w:val="single" w:sz="4" w:color="000000"/>
              <w:right w:val="single" w:sz="4" w:color="000000"/>
            </w:tcBorders>
            <w:tcMar>
              <w:top w:w="40" w:type="dxa"/>
              <w:left w:w="40" w:type="dxa"/>
              <w:bottom w:w="40" w:type="dxa"/>
              <w:right w:w="40" w:type="dxa"/>
            </w:tcMar>
            <w:vAlign w:val="top"/>
          </w:tcPr>
          <w:bookmarkStart w:id="4287" w:name="para_150d3f57_49d1_4349_93c5_0205a3d3a8"/>
          <w:p>
            <w:pPr>
              <w:spacing w:before="180" w:after="0" w:line="240" w:lineRule="auto"/>
              <w:jc w:val="center"/>
            </w:pPr>
            <w:r>
              <w:rPr>
                <w:rFonts w:ascii="Arial" w:hAnsi="Arial"/>
                <w:color w:val="000000"/>
                <w:sz w:val="18"/>
              </w:rPr>
              <w:t>(0010,1001)</w:t>
            </w:r>
          </w:p>
          <w:bookmarkEnd w:id="4287"/>
        </w:tc>
        <w:tc>
          <w:tcPr>
            <w:tcBorders>
              <w:bottom w:val="single" w:sz="4" w:color="000000"/>
              <w:right w:val="single" w:sz="4" w:color="000000"/>
            </w:tcBorders>
            <w:tcMar>
              <w:top w:w="40" w:type="dxa"/>
              <w:left w:w="40" w:type="dxa"/>
              <w:bottom w:w="40" w:type="dxa"/>
              <w:right w:w="40" w:type="dxa"/>
            </w:tcMar>
            <w:vAlign w:val="top"/>
          </w:tcPr>
          <w:bookmarkStart w:id="4288" w:name="para_d44d5a2b_4bb9_4874_84b8_cc4e544ad2"/>
          <w:p>
            <w:pPr>
              <w:spacing w:before="180" w:after="0" w:line="240" w:lineRule="auto"/>
              <w:jc w:val="center"/>
            </w:pPr>
            <w:r>
              <w:rPr>
                <w:rFonts w:ascii="Arial" w:hAnsi="Arial"/>
                <w:color w:val="000000"/>
                <w:sz w:val="18"/>
              </w:rPr>
              <w:t>O</w:t>
            </w:r>
          </w:p>
          <w:bookmarkEnd w:id="4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9" w:name="para_16597fa3_ef0a_4c97_a288_bcd75a84e5"/>
          <w:p>
            <w:pPr>
              <w:spacing w:before="180" w:after="0" w:line="240" w:lineRule="auto"/>
            </w:pPr>
            <w:r>
              <w:rPr>
                <w:rFonts w:ascii="Arial" w:hAnsi="Arial"/>
                <w:color w:val="000000"/>
                <w:sz w:val="18"/>
              </w:rPr>
              <w:t>Patient's Age</w:t>
            </w:r>
          </w:p>
          <w:bookmarkEnd w:id="4289"/>
        </w:tc>
        <w:tc>
          <w:tcPr>
            <w:tcBorders>
              <w:bottom w:val="single" w:sz="4" w:color="000000"/>
              <w:right w:val="single" w:sz="4" w:color="000000"/>
            </w:tcBorders>
            <w:tcMar>
              <w:top w:w="40" w:type="dxa"/>
              <w:left w:w="40" w:type="dxa"/>
              <w:bottom w:w="40" w:type="dxa"/>
              <w:right w:w="40" w:type="dxa"/>
            </w:tcMar>
            <w:vAlign w:val="top"/>
          </w:tcPr>
          <w:bookmarkStart w:id="4290" w:name="para_ae55f5d8_c61b_47ef_a1c4_895d6d5802"/>
          <w:p>
            <w:pPr>
              <w:spacing w:before="180" w:after="0" w:line="240" w:lineRule="auto"/>
              <w:jc w:val="center"/>
            </w:pPr>
            <w:r>
              <w:rPr>
                <w:rFonts w:ascii="Arial" w:hAnsi="Arial"/>
                <w:color w:val="000000"/>
                <w:sz w:val="18"/>
              </w:rPr>
              <w:t>(0010,1010)</w:t>
            </w:r>
          </w:p>
          <w:bookmarkEnd w:id="4290"/>
        </w:tc>
        <w:tc>
          <w:tcPr>
            <w:tcBorders>
              <w:bottom w:val="single" w:sz="4" w:color="000000"/>
              <w:right w:val="single" w:sz="4" w:color="000000"/>
            </w:tcBorders>
            <w:tcMar>
              <w:top w:w="40" w:type="dxa"/>
              <w:left w:w="40" w:type="dxa"/>
              <w:bottom w:w="40" w:type="dxa"/>
              <w:right w:w="40" w:type="dxa"/>
            </w:tcMar>
            <w:vAlign w:val="top"/>
          </w:tcPr>
          <w:bookmarkStart w:id="4291" w:name="para_6fa8fa65_dcef_40ad_981e_a2a789c0b7"/>
          <w:p>
            <w:pPr>
              <w:spacing w:before="180" w:after="0" w:line="240" w:lineRule="auto"/>
              <w:jc w:val="center"/>
            </w:pPr>
            <w:r>
              <w:rPr>
                <w:rFonts w:ascii="Arial" w:hAnsi="Arial"/>
                <w:color w:val="000000"/>
                <w:sz w:val="18"/>
              </w:rPr>
              <w:t>O</w:t>
            </w:r>
          </w:p>
          <w:bookmarkEnd w:id="4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2" w:name="para_34a6788d_cb27_4760_8d75_839e63dd57"/>
          <w:p>
            <w:pPr>
              <w:spacing w:before="180" w:after="0" w:line="240" w:lineRule="auto"/>
            </w:pPr>
            <w:r>
              <w:rPr>
                <w:rFonts w:ascii="Arial" w:hAnsi="Arial"/>
                <w:color w:val="000000"/>
                <w:sz w:val="18"/>
              </w:rPr>
              <w:t>Patient's Size</w:t>
            </w:r>
          </w:p>
          <w:bookmarkEnd w:id="4292"/>
        </w:tc>
        <w:tc>
          <w:tcPr>
            <w:tcBorders>
              <w:bottom w:val="single" w:sz="4" w:color="000000"/>
              <w:right w:val="single" w:sz="4" w:color="000000"/>
            </w:tcBorders>
            <w:tcMar>
              <w:top w:w="40" w:type="dxa"/>
              <w:left w:w="40" w:type="dxa"/>
              <w:bottom w:w="40" w:type="dxa"/>
              <w:right w:w="40" w:type="dxa"/>
            </w:tcMar>
            <w:vAlign w:val="top"/>
          </w:tcPr>
          <w:bookmarkStart w:id="4293" w:name="para_35d5dfe4_11f5_4456_af23_092408fd8c"/>
          <w:p>
            <w:pPr>
              <w:spacing w:before="180" w:after="0" w:line="240" w:lineRule="auto"/>
              <w:jc w:val="center"/>
            </w:pPr>
            <w:r>
              <w:rPr>
                <w:rFonts w:ascii="Arial" w:hAnsi="Arial"/>
                <w:color w:val="000000"/>
                <w:sz w:val="18"/>
              </w:rPr>
              <w:t>(0010,1020)</w:t>
            </w:r>
          </w:p>
          <w:bookmarkEnd w:id="4293"/>
        </w:tc>
        <w:tc>
          <w:tcPr>
            <w:tcBorders>
              <w:bottom w:val="single" w:sz="4" w:color="000000"/>
              <w:right w:val="single" w:sz="4" w:color="000000"/>
            </w:tcBorders>
            <w:tcMar>
              <w:top w:w="40" w:type="dxa"/>
              <w:left w:w="40" w:type="dxa"/>
              <w:bottom w:w="40" w:type="dxa"/>
              <w:right w:w="40" w:type="dxa"/>
            </w:tcMar>
            <w:vAlign w:val="top"/>
          </w:tcPr>
          <w:bookmarkStart w:id="4294" w:name="para_67e6804c_6855_4d46_875b_47f57f5fb4"/>
          <w:p>
            <w:pPr>
              <w:spacing w:before="180" w:after="0" w:line="240" w:lineRule="auto"/>
              <w:jc w:val="center"/>
            </w:pPr>
            <w:r>
              <w:rPr>
                <w:rFonts w:ascii="Arial" w:hAnsi="Arial"/>
                <w:color w:val="000000"/>
                <w:sz w:val="18"/>
              </w:rPr>
              <w:t>O</w:t>
            </w:r>
          </w:p>
          <w:bookmarkEnd w:id="4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5" w:name="para_0d822079_91e3_41f0_a0aa_e191ea878c"/>
          <w:p>
            <w:pPr>
              <w:spacing w:before="180" w:after="0" w:line="240" w:lineRule="auto"/>
            </w:pPr>
            <w:r>
              <w:rPr>
                <w:rFonts w:ascii="Arial" w:hAnsi="Arial"/>
                <w:color w:val="000000"/>
                <w:sz w:val="18"/>
              </w:rPr>
              <w:t>Patient's Weight</w:t>
            </w:r>
          </w:p>
          <w:bookmarkEnd w:id="4295"/>
        </w:tc>
        <w:tc>
          <w:tcPr>
            <w:tcBorders>
              <w:bottom w:val="single" w:sz="4" w:color="000000"/>
              <w:right w:val="single" w:sz="4" w:color="000000"/>
            </w:tcBorders>
            <w:tcMar>
              <w:top w:w="40" w:type="dxa"/>
              <w:left w:w="40" w:type="dxa"/>
              <w:bottom w:w="40" w:type="dxa"/>
              <w:right w:w="40" w:type="dxa"/>
            </w:tcMar>
            <w:vAlign w:val="top"/>
          </w:tcPr>
          <w:bookmarkStart w:id="4296" w:name="para_1792b9b8_df60_4043_83d1_4d56b9544f"/>
          <w:p>
            <w:pPr>
              <w:spacing w:before="180" w:after="0" w:line="240" w:lineRule="auto"/>
              <w:jc w:val="center"/>
            </w:pPr>
            <w:r>
              <w:rPr>
                <w:rFonts w:ascii="Arial" w:hAnsi="Arial"/>
                <w:color w:val="000000"/>
                <w:sz w:val="18"/>
              </w:rPr>
              <w:t>(0010,1030)</w:t>
            </w:r>
          </w:p>
          <w:bookmarkEnd w:id="4296"/>
        </w:tc>
        <w:tc>
          <w:tcPr>
            <w:tcBorders>
              <w:bottom w:val="single" w:sz="4" w:color="000000"/>
              <w:right w:val="single" w:sz="4" w:color="000000"/>
            </w:tcBorders>
            <w:tcMar>
              <w:top w:w="40" w:type="dxa"/>
              <w:left w:w="40" w:type="dxa"/>
              <w:bottom w:w="40" w:type="dxa"/>
              <w:right w:w="40" w:type="dxa"/>
            </w:tcMar>
            <w:vAlign w:val="top"/>
          </w:tcPr>
          <w:bookmarkStart w:id="4297" w:name="para_be92aa89_d34f_4532_8519_169e56bfff"/>
          <w:p>
            <w:pPr>
              <w:spacing w:before="180" w:after="0" w:line="240" w:lineRule="auto"/>
              <w:jc w:val="center"/>
            </w:pPr>
            <w:r>
              <w:rPr>
                <w:rFonts w:ascii="Arial" w:hAnsi="Arial"/>
                <w:color w:val="000000"/>
                <w:sz w:val="18"/>
              </w:rPr>
              <w:t>O</w:t>
            </w:r>
          </w:p>
          <w:bookmarkEnd w:id="4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8" w:name="para_3c9973a3_8ece_4edf_8467_09e4e79a72"/>
          <w:p>
            <w:pPr>
              <w:spacing w:before="180" w:after="0" w:line="240" w:lineRule="auto"/>
            </w:pPr>
            <w:r>
              <w:rPr>
                <w:rFonts w:ascii="Arial" w:hAnsi="Arial"/>
                <w:color w:val="000000"/>
                <w:sz w:val="18"/>
              </w:rPr>
              <w:t>Ethnic Group</w:t>
            </w:r>
          </w:p>
          <w:bookmarkEnd w:id="4298"/>
        </w:tc>
        <w:tc>
          <w:tcPr>
            <w:tcBorders>
              <w:bottom w:val="single" w:sz="4" w:color="000000"/>
              <w:right w:val="single" w:sz="4" w:color="000000"/>
            </w:tcBorders>
            <w:tcMar>
              <w:top w:w="40" w:type="dxa"/>
              <w:left w:w="40" w:type="dxa"/>
              <w:bottom w:w="40" w:type="dxa"/>
              <w:right w:w="40" w:type="dxa"/>
            </w:tcMar>
            <w:vAlign w:val="top"/>
          </w:tcPr>
          <w:bookmarkStart w:id="4299" w:name="para_93aa4ac6_7dfa_4e5a_a151_3e198cbb0f"/>
          <w:p>
            <w:pPr>
              <w:spacing w:before="180" w:after="0" w:line="240" w:lineRule="auto"/>
              <w:jc w:val="center"/>
            </w:pPr>
            <w:r>
              <w:rPr>
                <w:rFonts w:ascii="Arial" w:hAnsi="Arial"/>
                <w:color w:val="000000"/>
                <w:sz w:val="18"/>
              </w:rPr>
              <w:t>(0010,2160)</w:t>
            </w:r>
          </w:p>
          <w:bookmarkEnd w:id="4299"/>
        </w:tc>
        <w:tc>
          <w:tcPr>
            <w:tcBorders>
              <w:bottom w:val="single" w:sz="4" w:color="000000"/>
              <w:right w:val="single" w:sz="4" w:color="000000"/>
            </w:tcBorders>
            <w:tcMar>
              <w:top w:w="40" w:type="dxa"/>
              <w:left w:w="40" w:type="dxa"/>
              <w:bottom w:w="40" w:type="dxa"/>
              <w:right w:w="40" w:type="dxa"/>
            </w:tcMar>
            <w:vAlign w:val="top"/>
          </w:tcPr>
          <w:bookmarkStart w:id="4300" w:name="para_ce83845a_417b_4e98_be9b_45ffa408bc"/>
          <w:p>
            <w:pPr>
              <w:spacing w:before="180" w:after="0" w:line="240" w:lineRule="auto"/>
              <w:jc w:val="center"/>
            </w:pPr>
            <w:r>
              <w:rPr>
                <w:rFonts w:ascii="Arial" w:hAnsi="Arial"/>
                <w:color w:val="000000"/>
                <w:sz w:val="18"/>
              </w:rPr>
              <w:t>O</w:t>
            </w:r>
          </w:p>
          <w:bookmarkEnd w:id="4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1" w:name="para_d18bd06b_9c43_46d4_abb0_d7db4907a7"/>
          <w:p>
            <w:pPr>
              <w:spacing w:before="180" w:after="0" w:line="240" w:lineRule="auto"/>
            </w:pPr>
            <w:r>
              <w:rPr>
                <w:rFonts w:ascii="Arial" w:hAnsi="Arial"/>
                <w:color w:val="000000"/>
                <w:sz w:val="18"/>
              </w:rPr>
              <w:t>Occupation</w:t>
            </w:r>
          </w:p>
          <w:bookmarkEnd w:id="4301"/>
        </w:tc>
        <w:tc>
          <w:tcPr>
            <w:tcBorders>
              <w:bottom w:val="single" w:sz="4" w:color="000000"/>
              <w:right w:val="single" w:sz="4" w:color="000000"/>
            </w:tcBorders>
            <w:tcMar>
              <w:top w:w="40" w:type="dxa"/>
              <w:left w:w="40" w:type="dxa"/>
              <w:bottom w:w="40" w:type="dxa"/>
              <w:right w:w="40" w:type="dxa"/>
            </w:tcMar>
            <w:vAlign w:val="top"/>
          </w:tcPr>
          <w:bookmarkStart w:id="4302" w:name="para_a6db0e24_8597_4bc1_979e_ae5ce9e069"/>
          <w:p>
            <w:pPr>
              <w:spacing w:before="180" w:after="0" w:line="240" w:lineRule="auto"/>
              <w:jc w:val="center"/>
            </w:pPr>
            <w:r>
              <w:rPr>
                <w:rFonts w:ascii="Arial" w:hAnsi="Arial"/>
                <w:color w:val="000000"/>
                <w:sz w:val="18"/>
              </w:rPr>
              <w:t>(0010,2180)</w:t>
            </w:r>
          </w:p>
          <w:bookmarkEnd w:id="4302"/>
        </w:tc>
        <w:tc>
          <w:tcPr>
            <w:tcBorders>
              <w:bottom w:val="single" w:sz="4" w:color="000000"/>
              <w:right w:val="single" w:sz="4" w:color="000000"/>
            </w:tcBorders>
            <w:tcMar>
              <w:top w:w="40" w:type="dxa"/>
              <w:left w:w="40" w:type="dxa"/>
              <w:bottom w:w="40" w:type="dxa"/>
              <w:right w:w="40" w:type="dxa"/>
            </w:tcMar>
            <w:vAlign w:val="top"/>
          </w:tcPr>
          <w:bookmarkStart w:id="4303" w:name="para_f1ba5b0d_e73a_43bb_848f_a83d1eff52"/>
          <w:p>
            <w:pPr>
              <w:spacing w:before="180" w:after="0" w:line="240" w:lineRule="auto"/>
              <w:jc w:val="center"/>
            </w:pPr>
            <w:r>
              <w:rPr>
                <w:rFonts w:ascii="Arial" w:hAnsi="Arial"/>
                <w:color w:val="000000"/>
                <w:sz w:val="18"/>
              </w:rPr>
              <w:t>O</w:t>
            </w:r>
          </w:p>
          <w:bookmarkEnd w:id="4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4" w:name="para_8d328025_d332_4ca7_be99_cdd9ef8121"/>
          <w:p>
            <w:pPr>
              <w:spacing w:before="180" w:after="0" w:line="240" w:lineRule="auto"/>
            </w:pPr>
            <w:r>
              <w:rPr>
                <w:rFonts w:ascii="Arial" w:hAnsi="Arial"/>
                <w:color w:val="000000"/>
                <w:sz w:val="18"/>
              </w:rPr>
              <w:t>Additional Patient History</w:t>
            </w:r>
          </w:p>
          <w:bookmarkEnd w:id="4304"/>
        </w:tc>
        <w:tc>
          <w:tcPr>
            <w:tcBorders>
              <w:bottom w:val="single" w:sz="4" w:color="000000"/>
              <w:right w:val="single" w:sz="4" w:color="000000"/>
            </w:tcBorders>
            <w:tcMar>
              <w:top w:w="40" w:type="dxa"/>
              <w:left w:w="40" w:type="dxa"/>
              <w:bottom w:w="40" w:type="dxa"/>
              <w:right w:w="40" w:type="dxa"/>
            </w:tcMar>
            <w:vAlign w:val="top"/>
          </w:tcPr>
          <w:bookmarkStart w:id="4305" w:name="para_8a7efe69_9ff9_4d5a_8e37_a8421abba6"/>
          <w:p>
            <w:pPr>
              <w:spacing w:before="180" w:after="0" w:line="240" w:lineRule="auto"/>
              <w:jc w:val="center"/>
            </w:pPr>
            <w:r>
              <w:rPr>
                <w:rFonts w:ascii="Arial" w:hAnsi="Arial"/>
                <w:color w:val="000000"/>
                <w:sz w:val="18"/>
              </w:rPr>
              <w:t>(0010,21B0)</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944687c6_76af_497c_ac93_793d695c26"/>
          <w:p>
            <w:pPr>
              <w:spacing w:before="180" w:after="0" w:line="240" w:lineRule="auto"/>
              <w:jc w:val="center"/>
            </w:pPr>
            <w:r>
              <w:rPr>
                <w:rFonts w:ascii="Arial" w:hAnsi="Arial"/>
                <w:color w:val="000000"/>
                <w:sz w:val="18"/>
              </w:rPr>
              <w:t>O</w:t>
            </w:r>
          </w:p>
          <w:bookmarkEnd w:id="4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7" w:name="para_2e54dc5a_51a6_43b2_9833_809097feae"/>
          <w:p>
            <w:pPr>
              <w:spacing w:before="180" w:after="0" w:line="240" w:lineRule="auto"/>
            </w:pPr>
            <w:r>
              <w:rPr>
                <w:rFonts w:ascii="Arial" w:hAnsi="Arial"/>
                <w:color w:val="000000"/>
                <w:sz w:val="18"/>
              </w:rPr>
              <w:t>Patient Comments</w:t>
            </w:r>
          </w:p>
          <w:bookmarkEnd w:id="4307"/>
        </w:tc>
        <w:tc>
          <w:tcPr>
            <w:tcBorders>
              <w:bottom w:val="single" w:sz="4" w:color="000000"/>
              <w:right w:val="single" w:sz="4" w:color="000000"/>
            </w:tcBorders>
            <w:tcMar>
              <w:top w:w="40" w:type="dxa"/>
              <w:left w:w="40" w:type="dxa"/>
              <w:bottom w:w="40" w:type="dxa"/>
              <w:right w:w="40" w:type="dxa"/>
            </w:tcMar>
            <w:vAlign w:val="top"/>
          </w:tcPr>
          <w:bookmarkStart w:id="4308" w:name="para_591098ff_7dee_4894_9872_49cf6088e7"/>
          <w:p>
            <w:pPr>
              <w:spacing w:before="180" w:after="0" w:line="240" w:lineRule="auto"/>
              <w:jc w:val="center"/>
            </w:pPr>
            <w:r>
              <w:rPr>
                <w:rFonts w:ascii="Arial" w:hAnsi="Arial"/>
                <w:color w:val="000000"/>
                <w:sz w:val="18"/>
              </w:rPr>
              <w:t>(0010,4000)</w:t>
            </w:r>
          </w:p>
          <w:bookmarkEnd w:id="4308"/>
        </w:tc>
        <w:tc>
          <w:tcPr>
            <w:tcBorders>
              <w:bottom w:val="single" w:sz="4" w:color="000000"/>
              <w:right w:val="single" w:sz="4" w:color="000000"/>
            </w:tcBorders>
            <w:tcMar>
              <w:top w:w="40" w:type="dxa"/>
              <w:left w:w="40" w:type="dxa"/>
              <w:bottom w:w="40" w:type="dxa"/>
              <w:right w:w="40" w:type="dxa"/>
            </w:tcMar>
            <w:vAlign w:val="top"/>
          </w:tcPr>
          <w:bookmarkStart w:id="4309" w:name="para_1a2bd2aa_7b35_42ae_b8e5_98e55cb694"/>
          <w:p>
            <w:pPr>
              <w:spacing w:before="180" w:after="0" w:line="240" w:lineRule="auto"/>
              <w:jc w:val="center"/>
            </w:pPr>
            <w:r>
              <w:rPr>
                <w:rFonts w:ascii="Arial" w:hAnsi="Arial"/>
                <w:color w:val="000000"/>
                <w:sz w:val="18"/>
              </w:rPr>
              <w:t>O</w:t>
            </w:r>
          </w:p>
          <w:bookmarkEnd w:id="4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0" w:name="para_0234d60c_983d_4a16_b774_72aa5644e4"/>
          <w:p>
            <w:pPr>
              <w:spacing w:before="180" w:after="0" w:line="240" w:lineRule="auto"/>
            </w:pPr>
            <w:r>
              <w:rPr>
                <w:rFonts w:ascii="Arial" w:hAnsi="Arial"/>
                <w:color w:val="000000"/>
                <w:sz w:val="18"/>
              </w:rPr>
              <w:t>Other Study Numbers</w:t>
            </w:r>
          </w:p>
          <w:bookmarkEnd w:id="4310"/>
        </w:tc>
        <w:tc>
          <w:tcPr>
            <w:tcBorders>
              <w:bottom w:val="single" w:sz="4" w:color="000000"/>
              <w:right w:val="single" w:sz="4" w:color="000000"/>
            </w:tcBorders>
            <w:tcMar>
              <w:top w:w="40" w:type="dxa"/>
              <w:left w:w="40" w:type="dxa"/>
              <w:bottom w:w="40" w:type="dxa"/>
              <w:right w:w="40" w:type="dxa"/>
            </w:tcMar>
            <w:vAlign w:val="top"/>
          </w:tcPr>
          <w:bookmarkStart w:id="4311" w:name="para_22423d4a_f4ca_426d_ad06_bfb274e3f5"/>
          <w:p>
            <w:pPr>
              <w:spacing w:before="180" w:after="0" w:line="240" w:lineRule="auto"/>
              <w:jc w:val="center"/>
            </w:pPr>
            <w:r>
              <w:rPr>
                <w:rFonts w:ascii="Arial" w:hAnsi="Arial"/>
                <w:color w:val="000000"/>
                <w:sz w:val="18"/>
              </w:rPr>
              <w:t>(0020,1070)</w:t>
            </w:r>
          </w:p>
          <w:bookmarkEnd w:id="4311"/>
        </w:tc>
        <w:tc>
          <w:tcPr>
            <w:tcBorders>
              <w:bottom w:val="single" w:sz="4" w:color="000000"/>
              <w:right w:val="single" w:sz="4" w:color="000000"/>
            </w:tcBorders>
            <w:tcMar>
              <w:top w:w="40" w:type="dxa"/>
              <w:left w:w="40" w:type="dxa"/>
              <w:bottom w:w="40" w:type="dxa"/>
              <w:right w:w="40" w:type="dxa"/>
            </w:tcMar>
            <w:vAlign w:val="top"/>
          </w:tcPr>
          <w:bookmarkStart w:id="4312" w:name="para_f07321a2_50e4_4929_b08a_453a26b0e4"/>
          <w:p>
            <w:pPr>
              <w:spacing w:before="180" w:after="0" w:line="240" w:lineRule="auto"/>
              <w:jc w:val="center"/>
            </w:pPr>
            <w:r>
              <w:rPr>
                <w:rFonts w:ascii="Arial" w:hAnsi="Arial"/>
                <w:color w:val="000000"/>
                <w:sz w:val="18"/>
              </w:rPr>
              <w:t>O</w:t>
            </w:r>
          </w:p>
          <w:bookmarkEnd w:id="4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3" w:name="para_76d136ce_3141_4c7e_9393_a486ad008e"/>
          <w:p>
            <w:pPr>
              <w:spacing w:before="180" w:after="0" w:line="240" w:lineRule="auto"/>
            </w:pPr>
            <w:r>
              <w:rPr>
                <w:rFonts w:ascii="Arial" w:hAnsi="Arial"/>
                <w:color w:val="000000"/>
                <w:sz w:val="18"/>
              </w:rPr>
              <w:t>Number of Study Related Series</w:t>
            </w:r>
          </w:p>
          <w:bookmarkEnd w:id="4313"/>
        </w:tc>
        <w:tc>
          <w:tcPr>
            <w:tcBorders>
              <w:bottom w:val="single" w:sz="4" w:color="000000"/>
              <w:right w:val="single" w:sz="4" w:color="000000"/>
            </w:tcBorders>
            <w:tcMar>
              <w:top w:w="40" w:type="dxa"/>
              <w:left w:w="40" w:type="dxa"/>
              <w:bottom w:w="40" w:type="dxa"/>
              <w:right w:w="40" w:type="dxa"/>
            </w:tcMar>
            <w:vAlign w:val="top"/>
          </w:tcPr>
          <w:bookmarkStart w:id="4314" w:name="para_227e6b84_7b40_4398_97a6_4fe916fe1a"/>
          <w:p>
            <w:pPr>
              <w:spacing w:before="180" w:after="0" w:line="240" w:lineRule="auto"/>
              <w:jc w:val="center"/>
            </w:pPr>
            <w:r>
              <w:rPr>
                <w:rFonts w:ascii="Arial" w:hAnsi="Arial"/>
                <w:color w:val="000000"/>
                <w:sz w:val="18"/>
              </w:rPr>
              <w:t>(0020,1206)</w:t>
            </w:r>
          </w:p>
          <w:bookmarkEnd w:id="4314"/>
        </w:tc>
        <w:tc>
          <w:tcPr>
            <w:tcBorders>
              <w:bottom w:val="single" w:sz="4" w:color="000000"/>
              <w:right w:val="single" w:sz="4" w:color="000000"/>
            </w:tcBorders>
            <w:tcMar>
              <w:top w:w="40" w:type="dxa"/>
              <w:left w:w="40" w:type="dxa"/>
              <w:bottom w:w="40" w:type="dxa"/>
              <w:right w:w="40" w:type="dxa"/>
            </w:tcMar>
            <w:vAlign w:val="top"/>
          </w:tcPr>
          <w:bookmarkStart w:id="4315" w:name="para_2ce5341c_7c56_4fac_b012_19117120c6"/>
          <w:p>
            <w:pPr>
              <w:spacing w:before="180" w:after="0" w:line="240" w:lineRule="auto"/>
              <w:jc w:val="center"/>
            </w:pPr>
            <w:r>
              <w:rPr>
                <w:rFonts w:ascii="Arial" w:hAnsi="Arial"/>
                <w:color w:val="000000"/>
                <w:sz w:val="18"/>
              </w:rPr>
              <w:t>O</w:t>
            </w:r>
          </w:p>
          <w:bookmarkEnd w:id="4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6" w:name="para_4aa83ead_313f_44a5_be18_971e4deb76"/>
          <w:p>
            <w:pPr>
              <w:spacing w:before="180" w:after="0" w:line="240" w:lineRule="auto"/>
            </w:pPr>
            <w:r>
              <w:rPr>
                <w:rFonts w:ascii="Arial" w:hAnsi="Arial"/>
                <w:color w:val="000000"/>
                <w:sz w:val="18"/>
              </w:rPr>
              <w:t>Number of Study Related Instances</w:t>
            </w:r>
          </w:p>
          <w:bookmarkEnd w:id="4316"/>
        </w:tc>
        <w:tc>
          <w:tcPr>
            <w:tcBorders>
              <w:bottom w:val="single" w:sz="4" w:color="000000"/>
              <w:right w:val="single" w:sz="4" w:color="000000"/>
            </w:tcBorders>
            <w:tcMar>
              <w:top w:w="40" w:type="dxa"/>
              <w:left w:w="40" w:type="dxa"/>
              <w:bottom w:w="40" w:type="dxa"/>
              <w:right w:w="40" w:type="dxa"/>
            </w:tcMar>
            <w:vAlign w:val="top"/>
          </w:tcPr>
          <w:bookmarkStart w:id="4317" w:name="para_ad865a7c_a426_4868_a66d_2b90e89517"/>
          <w:p>
            <w:pPr>
              <w:spacing w:before="180" w:after="0" w:line="240" w:lineRule="auto"/>
              <w:jc w:val="center"/>
            </w:pPr>
            <w:r>
              <w:rPr>
                <w:rFonts w:ascii="Arial" w:hAnsi="Arial"/>
                <w:color w:val="000000"/>
                <w:sz w:val="18"/>
              </w:rPr>
              <w:t>(0020,1208)</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f0dc64e4_1b12_469c_8d32_588e133e74"/>
          <w:p>
            <w:pPr>
              <w:spacing w:before="180" w:after="0" w:line="240" w:lineRule="auto"/>
              <w:jc w:val="center"/>
            </w:pPr>
            <w:r>
              <w:rPr>
                <w:rFonts w:ascii="Arial" w:hAnsi="Arial"/>
                <w:color w:val="000000"/>
                <w:sz w:val="18"/>
              </w:rPr>
              <w:t>O</w:t>
            </w:r>
          </w:p>
          <w:bookmarkEnd w:id="4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9" w:name="para_d58500e7_ec9f_4b51_9f14_8b9435d959"/>
          <w:p>
            <w:pPr>
              <w:spacing w:before="180" w:after="0" w:line="240" w:lineRule="auto"/>
            </w:pPr>
            <w:r>
              <w:rPr>
                <w:rFonts w:ascii="Arial" w:hAnsi="Arial"/>
                <w:i/>
                <w:color w:val="000000"/>
                <w:sz w:val="18"/>
              </w:rPr>
              <w:t>All other Attributes at Study Level</w:t>
            </w:r>
          </w:p>
          <w:bookmarkEnd w:id="43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20" w:name="para_e6ed04b3_d5d9_431a_a123_bdc3c824ed"/>
          <w:p>
            <w:pPr>
              <w:spacing w:before="180" w:after="0" w:line="240" w:lineRule="auto"/>
              <w:jc w:val="center"/>
            </w:pPr>
            <w:r>
              <w:rPr>
                <w:rFonts w:ascii="Arial" w:hAnsi="Arial"/>
                <w:color w:val="000000"/>
                <w:sz w:val="18"/>
              </w:rPr>
              <w:t>O</w:t>
            </w:r>
          </w:p>
          <w:bookmarkEnd w:id="4320"/>
        </w:tc>
      </w:tr>
    </w:tbl>
    <w:bookmarkStart w:id="4321" w:name="idm213344240176"/>
    <w:p>
      <w:pPr>
        <w:keepNext/>
        <w:spacing w:before="180" w:after="0" w:line="240" w:lineRule="auto"/>
        <w:ind w:left="360" w:right="360" w:firstLine="0"/>
        <w:jc w:val="both"/>
      </w:pPr>
      <w:r>
        <w:rPr>
          <w:rFonts w:ascii="Arial" w:hAnsi="Arial"/>
          <w:color w:val="000000"/>
          <w:sz w:val="18"/>
        </w:rPr>
        <w:t>Note</w:t>
      </w:r>
    </w:p>
    <w:bookmarkEnd w:id="4321"/>
    <w:bookmarkStart w:id="4322" w:name="para_9e4ed2d3_7292_49e2_abe2_d2822251c1"/>
    <w:p>
      <w:pPr>
        <w:spacing w:before="180" w:after="0" w:line="240" w:lineRule="auto"/>
        <w:ind w:left="360" w:right="360" w:firstLine="0"/>
        <w:jc w:val="both"/>
      </w:pPr>
      <w:r>
        <w:rPr>
          <w:rFonts w:ascii="Arial" w:hAnsi="Arial"/>
          <w:color w:val="000000"/>
          <w:sz w:val="18"/>
        </w:rPr>
        <w:t>The use of the word "Images" rather than "Composite Object Instances" is historical, and should not be taken to mean that Composite Object Instances of other than image type are not included in the number.</w:t>
      </w:r>
    </w:p>
    <w:bookmarkEnd w:id="4322"/>
    <w:bookmarkStart w:id="4323" w:name="sect_C_6_2_1_3"/>
    <w:p>
      <w:pPr>
        <w:spacing w:before="180" w:after="0" w:line="240" w:lineRule="auto"/>
      </w:pPr>
      <w:r>
        <w:rPr>
          <w:rFonts w:ascii="Arial" w:hAnsi="Arial"/>
          <w:b/>
          <w:color w:val="000000"/>
          <w:sz w:val="22"/>
        </w:rPr>
        <w:t>C.6.2.1.3 Series Level</w:t>
      </w:r>
    </w:p>
    <w:bookmarkEnd w:id="4323"/>
    <w:bookmarkStart w:id="4324" w:name="para_4c4a4dbb_2b21_4adc_8005_32dc1fa97e"/>
    <w:p>
      <w:pPr>
        <w:spacing w:before="180" w:after="0" w:line="240" w:lineRule="auto"/>
        <w:jc w:val="both"/>
      </w:pPr>
      <w:r>
        <w:rPr>
          <w:rFonts w:ascii="Arial" w:hAnsi="Arial"/>
          <w:color w:val="000000"/>
          <w:sz w:val="18"/>
        </w:rPr>
        <w:t xml:space="preserve">Attributes for the Series Level of the Study Root Query/Retrieve Information Model are the same as the Attributes for the Series Level of the Patient Root Query/Retrieve Information Model described in </w:t>
      </w:r>
      <w:hyperlink w:anchor="sect_C_6_1_1_4">
        <w:r>
          <w:rPr>
            <w:rFonts w:ascii="Arial" w:hAnsi="Arial"/>
            <w:color w:val="000000"/>
            <w:sz w:val="18"/>
          </w:rPr>
          <w:t>Section C.6.1.1.4</w:t>
        </w:r>
      </w:hyperlink>
      <w:r>
        <w:rPr>
          <w:rFonts w:ascii="Arial" w:hAnsi="Arial"/>
          <w:color w:val="000000"/>
          <w:sz w:val="18"/>
        </w:rPr>
        <w:t>.</w:t>
      </w:r>
    </w:p>
    <w:bookmarkEnd w:id="4324"/>
    <w:bookmarkStart w:id="4325" w:name="sect_C_6_2_1_4"/>
    <w:p>
      <w:pPr>
        <w:spacing w:before="180" w:after="0" w:line="240" w:lineRule="auto"/>
      </w:pPr>
      <w:r>
        <w:rPr>
          <w:rFonts w:ascii="Arial" w:hAnsi="Arial"/>
          <w:b/>
          <w:color w:val="000000"/>
          <w:sz w:val="22"/>
        </w:rPr>
        <w:t>C.6.2.1.4 Composite Object Instance Level</w:t>
      </w:r>
    </w:p>
    <w:bookmarkEnd w:id="4325"/>
    <w:bookmarkStart w:id="4326" w:name="para_df14ec39_558f_4249_9119_f5bd47599a"/>
    <w:p>
      <w:pPr>
        <w:spacing w:before="180" w:after="0" w:line="240" w:lineRule="auto"/>
        <w:jc w:val="both"/>
      </w:pPr>
      <w:r>
        <w:rPr>
          <w:rFonts w:ascii="Arial" w:hAnsi="Arial"/>
          <w:color w:val="000000"/>
          <w:sz w:val="18"/>
        </w:rPr>
        <w:t xml:space="preserve">Attributes for the Composite Object Instance Level of the Study Root Query/Retrieve Information Model are the same as the Attributes for the Composite Object Instance Level of the Patient Root Query/Retrieve Information Model described in </w:t>
      </w:r>
      <w:hyperlink w:anchor="sect_C_6_1_1_5">
        <w:r>
          <w:rPr>
            <w:rFonts w:ascii="Arial" w:hAnsi="Arial"/>
            <w:color w:val="000000"/>
            <w:sz w:val="18"/>
          </w:rPr>
          <w:t>Section C.6.1.1.5</w:t>
        </w:r>
      </w:hyperlink>
      <w:r>
        <w:rPr>
          <w:rFonts w:ascii="Arial" w:hAnsi="Arial"/>
          <w:color w:val="000000"/>
          <w:sz w:val="18"/>
        </w:rPr>
        <w:t>.</w:t>
      </w:r>
    </w:p>
    <w:bookmarkEnd w:id="4326"/>
    <w:bookmarkStart w:id="4327" w:name="sect_C_6_2_1_5"/>
    <w:p>
      <w:pPr>
        <w:spacing w:before="180" w:after="0" w:line="240" w:lineRule="auto"/>
      </w:pPr>
      <w:r>
        <w:rPr>
          <w:rFonts w:ascii="Arial" w:hAnsi="Arial"/>
          <w:b/>
          <w:color w:val="000000"/>
          <w:sz w:val="22"/>
        </w:rPr>
        <w:t>C.6.2.1.5 Scope of the Get and Move Commands and Sub-Operations</w:t>
      </w:r>
    </w:p>
    <w:bookmarkEnd w:id="4327"/>
    <w:bookmarkStart w:id="4328" w:name="para_a0bed41d_44f4_41db_a758_101ada9128"/>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4328"/>
    <w:bookmarkStart w:id="4329" w:name="idm213344229280"/>
    <w:bookmarkStart w:id="4330" w:name="idm213344229024"/>
    <w:bookmarkStart w:id="4331" w:name="para_f958640a_bb2e_49c6_8b9d_428c9625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level indicates that all Composite Object Instances related to a Study shall be transferred</w:t>
      </w:r>
    </w:p>
    <w:bookmarkEnd w:id="4331"/>
    <w:bookmarkEnd w:id="4330"/>
    <w:bookmarkEnd w:id="4329"/>
    <w:bookmarkStart w:id="4332" w:name="idm213344227696"/>
    <w:bookmarkStart w:id="4333" w:name="para_eb590a68_9b9c_4622_9596_e0251e13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level indicates that all Composite Object Instances related to a Series shall be transferred</w:t>
      </w:r>
    </w:p>
    <w:bookmarkEnd w:id="4333"/>
    <w:bookmarkEnd w:id="4332"/>
    <w:bookmarkStart w:id="4334" w:name="idm213344226368"/>
    <w:bookmarkStart w:id="4335" w:name="para_ac3e12c7_d21a_4f70_b04a_5fa92e1b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level indicates that selected individual Composite Object Instances shall be transferred</w:t>
      </w:r>
    </w:p>
    <w:bookmarkEnd w:id="4335"/>
    <w:bookmarkEnd w:id="4334"/>
    <w:bookmarkStart w:id="4336" w:name="idm213344224928"/>
    <w:p>
      <w:pPr>
        <w:keepNext/>
        <w:spacing w:before="180" w:after="0" w:line="240" w:lineRule="auto"/>
        <w:ind w:left="360" w:right="360" w:firstLine="0"/>
        <w:jc w:val="both"/>
      </w:pPr>
      <w:r>
        <w:rPr>
          <w:rFonts w:ascii="Arial" w:hAnsi="Arial"/>
          <w:color w:val="000000"/>
          <w:sz w:val="18"/>
        </w:rPr>
        <w:t>Note</w:t>
      </w:r>
    </w:p>
    <w:bookmarkEnd w:id="4336"/>
    <w:bookmarkStart w:id="4337" w:name="para_3bc52311_0ff1_48a5_aafe_4136688c1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w:t>
      </w:r>
    </w:p>
    <w:bookmarkEnd w:id="4337"/>
    <w:bookmarkStart w:id="4338" w:name="sect_C_6_2_2"/>
    <w:p>
      <w:pPr>
        <w:spacing w:before="180" w:after="0" w:line="240" w:lineRule="auto"/>
      </w:pPr>
      <w:r>
        <w:rPr>
          <w:rFonts w:ascii="Arial" w:hAnsi="Arial"/>
          <w:b/>
          <w:color w:val="000000"/>
          <w:sz w:val="26"/>
        </w:rPr>
        <w:t>C.6.2.2 Conformance Requirements</w:t>
      </w:r>
    </w:p>
    <w:bookmarkEnd w:id="4338"/>
    <w:bookmarkStart w:id="4339" w:name="para_6b9dfc6e_da86_4dc5_90b1_39ec43b19b"/>
    <w:p>
      <w:pPr>
        <w:spacing w:before="180" w:after="0" w:line="240" w:lineRule="auto"/>
        <w:jc w:val="both"/>
      </w:pPr>
      <w:r>
        <w:rPr>
          <w:rFonts w:ascii="Arial" w:hAnsi="Arial"/>
          <w:color w:val="000000"/>
          <w:sz w:val="18"/>
        </w:rPr>
        <w:t xml:space="preserve">An implementation may conform to one of the SOP Classes of the Study Hierarchy SOP Class Group as an SCU, SCP or both. The Conformance Statement shall be in the format defined in </w:t>
      </w:r>
      <w:hyperlink r:id="r396">
        <w:r>
          <w:rPr>
            <w:rFonts w:ascii="Arial" w:hAnsi="Arial"/>
            <w:color w:val="000000"/>
            <w:sz w:val="18"/>
          </w:rPr>
          <w:t>PS3.2</w:t>
        </w:r>
      </w:hyperlink>
      <w:r>
        <w:rPr>
          <w:rFonts w:ascii="Arial" w:hAnsi="Arial"/>
          <w:color w:val="000000"/>
          <w:sz w:val="18"/>
        </w:rPr>
        <w:t>.</w:t>
      </w:r>
    </w:p>
    <w:bookmarkEnd w:id="4339"/>
    <w:bookmarkStart w:id="4340" w:name="sect_C_6_2_2_1"/>
    <w:p>
      <w:pPr>
        <w:spacing w:before="180" w:after="0" w:line="240" w:lineRule="auto"/>
      </w:pPr>
      <w:r>
        <w:rPr>
          <w:rFonts w:ascii="Arial" w:hAnsi="Arial"/>
          <w:b/>
          <w:color w:val="000000"/>
          <w:sz w:val="22"/>
        </w:rPr>
        <w:t>C.6.2.2.1 SCU Conformance</w:t>
      </w:r>
    </w:p>
    <w:bookmarkEnd w:id="4340"/>
    <w:bookmarkStart w:id="4341" w:name="sect_C_6_2_2_1_1"/>
    <w:p>
      <w:pPr>
        <w:spacing w:before="180" w:after="0" w:line="240" w:lineRule="auto"/>
      </w:pPr>
      <w:r>
        <w:rPr>
          <w:rFonts w:ascii="Arial" w:hAnsi="Arial"/>
          <w:b/>
          <w:color w:val="000000"/>
          <w:sz w:val="18"/>
        </w:rPr>
        <w:t>C.6.2.2.1.1 C-FIND SCU Conformance</w:t>
      </w:r>
    </w:p>
    <w:bookmarkEnd w:id="4341"/>
    <w:bookmarkStart w:id="4342" w:name="para_6b2588c6_73a0_4cda_8d78_671647700b"/>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SCU behavior described in </w:t>
      </w:r>
      <w:hyperlink w:anchor="sect_C_4_1_2">
        <w:r>
          <w:rPr>
            <w:rFonts w:ascii="Arial" w:hAnsi="Arial"/>
            <w:color w:val="000000"/>
            <w:sz w:val="18"/>
          </w:rPr>
          <w:t>Section C.4.1.2</w:t>
        </w:r>
      </w:hyperlink>
      <w:r>
        <w:rPr>
          <w:rFonts w:ascii="Arial" w:hAnsi="Arial"/>
          <w:color w:val="000000"/>
          <w:sz w:val="18"/>
        </w:rPr>
        <w:t>.</w:t>
      </w:r>
    </w:p>
    <w:bookmarkEnd w:id="4342"/>
    <w:bookmarkStart w:id="4343" w:name="para_ce6ddacb_1388_440b_b594_ef5b4fb695"/>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supports Optional Keys. If it supports Optional Keys, then it shall list the Optional Keys that it supports.</w:t>
      </w:r>
    </w:p>
    <w:bookmarkEnd w:id="4343"/>
    <w:bookmarkStart w:id="4344" w:name="para_03e0a8c6_87a6_4264_b3a4_549e2796c1"/>
    <w:p>
      <w:pPr>
        <w:spacing w:before="180" w:after="0" w:line="240" w:lineRule="auto"/>
        <w:jc w:val="both"/>
      </w:pPr>
      <w:r>
        <w:rPr>
          <w:rFonts w:ascii="Arial" w:hAnsi="Arial"/>
          <w:color w:val="000000"/>
          <w:sz w:val="18"/>
        </w:rPr>
        <w:t>An implementation that conforms to one of the SOP Classes of the Study Root SOP Class Group as an SCU shall be capable of generating queries using the Hierarchical Search. It shall not generate queries using Relational-queries unless the Relational-queries option has been successfully negotiated.</w:t>
      </w:r>
    </w:p>
    <w:bookmarkEnd w:id="4344"/>
    <w:bookmarkStart w:id="4345" w:name="para_cf01d59e_f205_45a9_b0dd_c504379b72"/>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may generate Relational-queries. If it supports Relational Search, then it shall also support extended negotiation of relational-queries.</w:t>
      </w:r>
    </w:p>
    <w:bookmarkEnd w:id="4345"/>
    <w:bookmarkStart w:id="4346" w:name="para_a098b709_cc3b_4e29_bfba_8bb072c94e"/>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or not it supports extended negotiation of combined date-time matching and/or fuzzy semantic matching of person names.</w:t>
      </w:r>
    </w:p>
    <w:bookmarkEnd w:id="4346"/>
    <w:bookmarkStart w:id="4347" w:name="para_889aceb4_9eb8_44a5_a3ed_d16c8297d8"/>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how it makes use of Specific Character Set (0008,0005) and Timezone Offset From UTC (0008,0201) when encoding queries and interpreting responses.</w:t>
      </w:r>
    </w:p>
    <w:bookmarkEnd w:id="4347"/>
    <w:bookmarkStart w:id="4348" w:name="sect_C_6_2_2_1_2"/>
    <w:p>
      <w:pPr>
        <w:spacing w:before="180" w:after="0" w:line="240" w:lineRule="auto"/>
      </w:pPr>
      <w:r>
        <w:rPr>
          <w:rFonts w:ascii="Arial" w:hAnsi="Arial"/>
          <w:b/>
          <w:color w:val="000000"/>
          <w:sz w:val="18"/>
        </w:rPr>
        <w:t>C.6.2.2.1.2 C-MOVE SCU Conformance</w:t>
      </w:r>
    </w:p>
    <w:bookmarkEnd w:id="4348"/>
    <w:bookmarkStart w:id="4349" w:name="para_7c65ba0a_3402_47cb_b6a0_ef9bf75042"/>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4349"/>
    <w:bookmarkStart w:id="4350" w:name="sect_C_6_2_2_1_3"/>
    <w:p>
      <w:pPr>
        <w:spacing w:before="180" w:after="0" w:line="240" w:lineRule="auto"/>
      </w:pPr>
      <w:r>
        <w:rPr>
          <w:rFonts w:ascii="Arial" w:hAnsi="Arial"/>
          <w:b/>
          <w:color w:val="000000"/>
          <w:sz w:val="18"/>
        </w:rPr>
        <w:t>C.6.2.2.1.3 C-GET SCU Conformance</w:t>
      </w:r>
    </w:p>
    <w:bookmarkEnd w:id="4350"/>
    <w:bookmarkStart w:id="4351" w:name="para_dcf9d88c_d905_4777_bf2f_3156b9cae5"/>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4351"/>
    <w:bookmarkStart w:id="4352" w:name="para_a7ab0bb4_a700_4c8b_9192_7f6db6a65a"/>
    <w:p>
      <w:pPr>
        <w:spacing w:before="180" w:after="0" w:line="240" w:lineRule="auto"/>
        <w:jc w:val="both"/>
      </w:pPr>
      <w:r>
        <w:rPr>
          <w:rFonts w:ascii="Arial" w:hAnsi="Arial"/>
          <w:color w:val="000000"/>
          <w:sz w:val="18"/>
        </w:rPr>
        <w:t>An implementation that conforms to one of the SOP Classes of the Study Root SOP Class Group as an SCU, which generates retrievals using the C-GET operation shall state in its Conformance Statement the Storage Service Class SOP Classes under which it shall support the C-STORE sub-operations generated by the C-GET.</w:t>
      </w:r>
    </w:p>
    <w:bookmarkEnd w:id="4352"/>
    <w:bookmarkStart w:id="4353" w:name="sect_C_6_2_2_2"/>
    <w:p>
      <w:pPr>
        <w:spacing w:before="180" w:after="0" w:line="240" w:lineRule="auto"/>
      </w:pPr>
      <w:r>
        <w:rPr>
          <w:rFonts w:ascii="Arial" w:hAnsi="Arial"/>
          <w:b/>
          <w:color w:val="000000"/>
          <w:sz w:val="22"/>
        </w:rPr>
        <w:t>C.6.2.2.2 SCP Conformance</w:t>
      </w:r>
    </w:p>
    <w:bookmarkEnd w:id="4353"/>
    <w:bookmarkStart w:id="4354" w:name="sect_C_6_2_2_2_1"/>
    <w:p>
      <w:pPr>
        <w:spacing w:before="180" w:after="0" w:line="240" w:lineRule="auto"/>
      </w:pPr>
      <w:r>
        <w:rPr>
          <w:rFonts w:ascii="Arial" w:hAnsi="Arial"/>
          <w:b/>
          <w:color w:val="000000"/>
          <w:sz w:val="18"/>
        </w:rPr>
        <w:t>C.6.2.2.2.1 C-FIND SCP Conformance</w:t>
      </w:r>
    </w:p>
    <w:bookmarkEnd w:id="4354"/>
    <w:bookmarkStart w:id="4355" w:name="para_65fa423e_c5e5_4381_a284_6e99017b34"/>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4355"/>
    <w:bookmarkStart w:id="4356" w:name="para_90108a3f_adb2_4c25_9f6d_8e6faa00d6"/>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Optional Keys. If it supports Optional Keys, then it shall list the Optional Keys that it supports.</w:t>
      </w:r>
    </w:p>
    <w:bookmarkEnd w:id="4356"/>
    <w:bookmarkStart w:id="4357" w:name="para_16e5a2e4_1e87_4204_9c8e_2cb4a01ef2"/>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Relational Search. If it supports Relational Search, then it shall also support extended negotiation of relational-queries.</w:t>
      </w:r>
    </w:p>
    <w:bookmarkEnd w:id="4357"/>
    <w:bookmarkStart w:id="4358" w:name="para_3ae52556_5795_4aa2_9494_757e2b5c8e"/>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4358"/>
    <w:bookmarkStart w:id="4359" w:name="para_474312b4_e7bb_4ccb_b916_1120924eb3"/>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case-insensitive matching for PN VR Attributes and list Attributes for which this applies.</w:t>
      </w:r>
    </w:p>
    <w:bookmarkEnd w:id="4359"/>
    <w:bookmarkStart w:id="4360" w:name="para_d8705b86_ebb4_40b0_910a_b7621fabb5"/>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how it makes use of Specific Character Set (0008,0005) and Timezone Offset From UTC (0008,0201) when interpreting queries, performing matching and encoding responses.</w:t>
      </w:r>
    </w:p>
    <w:bookmarkEnd w:id="4360"/>
    <w:bookmarkStart w:id="4361" w:name="sect_C_6_2_2_2_2"/>
    <w:p>
      <w:pPr>
        <w:spacing w:before="180" w:after="0" w:line="240" w:lineRule="auto"/>
      </w:pPr>
      <w:r>
        <w:rPr>
          <w:rFonts w:ascii="Arial" w:hAnsi="Arial"/>
          <w:b/>
          <w:color w:val="000000"/>
          <w:sz w:val="18"/>
        </w:rPr>
        <w:t>C.6.2.2.2.2 C-MOVE SCP Conformance</w:t>
      </w:r>
    </w:p>
    <w:bookmarkEnd w:id="4361"/>
    <w:bookmarkStart w:id="4362" w:name="para_9c59c7af_51c1_456b_80a8_e0aab353bc"/>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4362"/>
    <w:bookmarkStart w:id="4363" w:name="para_2bc49aa0_f873_47fa_b1c3_3c1ce7d777"/>
    <w:p>
      <w:pPr>
        <w:spacing w:before="180" w:after="0" w:line="240" w:lineRule="auto"/>
        <w:jc w:val="both"/>
      </w:pPr>
      <w:r>
        <w:rPr>
          <w:rFonts w:ascii="Arial" w:hAnsi="Arial"/>
          <w:color w:val="000000"/>
          <w:sz w:val="18"/>
        </w:rPr>
        <w:t>An implementation that conforms to one of the SOP Classes of the Study Root SOP Class Group as an SCP, which generates transfers using the C-MOVE operation shall state in its Conformance Statement the Storage Service Class SOP Classes under which it shall support the C-STORE sub-operations generated by the C-MOVE.</w:t>
      </w:r>
    </w:p>
    <w:bookmarkEnd w:id="4363"/>
    <w:bookmarkStart w:id="4364" w:name="sect_C_6_2_2_2_3"/>
    <w:p>
      <w:pPr>
        <w:spacing w:before="180" w:after="0" w:line="240" w:lineRule="auto"/>
      </w:pPr>
      <w:r>
        <w:rPr>
          <w:rFonts w:ascii="Arial" w:hAnsi="Arial"/>
          <w:b/>
          <w:color w:val="000000"/>
          <w:sz w:val="18"/>
        </w:rPr>
        <w:t>C.6.2.2.2.3 C-GET SCP Conformance</w:t>
      </w:r>
    </w:p>
    <w:bookmarkEnd w:id="4364"/>
    <w:bookmarkStart w:id="4365" w:name="para_7a554dc4_7a64_4188_a377_c4ce3de242"/>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4365"/>
    <w:bookmarkStart w:id="4366" w:name="para_7f281e43_12d9_447a_8b28_462367b649"/>
    <w:p>
      <w:pPr>
        <w:spacing w:before="180" w:after="0" w:line="240" w:lineRule="auto"/>
        <w:jc w:val="both"/>
      </w:pPr>
      <w:r>
        <w:rPr>
          <w:rFonts w:ascii="Arial" w:hAnsi="Arial"/>
          <w:color w:val="000000"/>
          <w:sz w:val="18"/>
        </w:rPr>
        <w:t>An implementation that conforms to one of the SOP Classes of the Study Root SOP Class Group as an SCP, which generates retrievals using the C-GET operation shall state in its Conformance Statement the Storage Service Class SOP Classes under which it shall support the C-STORE sub-operations generated by the C-GET.</w:t>
      </w:r>
    </w:p>
    <w:bookmarkEnd w:id="4366"/>
    <w:bookmarkStart w:id="4367" w:name="sect_C_6_2_3"/>
    <w:p>
      <w:pPr>
        <w:spacing w:before="180" w:after="0" w:line="240" w:lineRule="auto"/>
      </w:pPr>
      <w:r>
        <w:rPr>
          <w:rFonts w:ascii="Arial" w:hAnsi="Arial"/>
          <w:b/>
          <w:color w:val="000000"/>
          <w:sz w:val="26"/>
        </w:rPr>
        <w:t>C.6.2.3 SOP Classes</w:t>
      </w:r>
    </w:p>
    <w:bookmarkEnd w:id="4367"/>
    <w:bookmarkStart w:id="4368" w:name="para_0d6fd53a_cfa5_4326_964b_5c41bf6400"/>
    <w:p>
      <w:pPr>
        <w:spacing w:before="180" w:after="0" w:line="240" w:lineRule="auto"/>
        <w:jc w:val="both"/>
      </w:pPr>
      <w:r>
        <w:rPr>
          <w:rFonts w:ascii="Arial" w:hAnsi="Arial"/>
          <w:color w:val="000000"/>
          <w:sz w:val="18"/>
        </w:rPr>
        <w:t xml:space="preserve">The SOP Classes in the Study Root SOP Class Group of the Query/Retrieve Service Class identify the Study Root Query/Retrieve Information Model, and the DIMSE-C operations supported. The Standard SOP Classes are listed in </w:t>
      </w:r>
      <w:hyperlink w:anchor="table_C_6_2_3_1">
        <w:r>
          <w:rPr>
            <w:rFonts w:ascii="Arial" w:hAnsi="Arial"/>
            <w:color w:val="000000"/>
            <w:sz w:val="18"/>
          </w:rPr>
          <w:t>Table C.6.2.3-1</w:t>
        </w:r>
      </w:hyperlink>
      <w:r>
        <w:rPr>
          <w:rFonts w:ascii="Arial" w:hAnsi="Arial"/>
          <w:color w:val="000000"/>
          <w:sz w:val="18"/>
        </w:rPr>
        <w:t>.</w:t>
      </w:r>
    </w:p>
    <w:bookmarkEnd w:id="4368"/>
    <w:bookmarkStart w:id="4369" w:name="table_C_6_2_3_1"/>
    <w:p>
      <w:pPr>
        <w:keepNext/>
        <w:spacing w:before="216" w:after="0" w:line="240" w:lineRule="auto"/>
        <w:jc w:val="center"/>
      </w:pPr>
      <w:r>
        <w:rPr>
          <w:rFonts w:ascii="Arial" w:hAnsi="Arial"/>
          <w:b/>
          <w:color w:val="000000"/>
          <w:sz w:val="22"/>
        </w:rPr>
        <w:t>Table C.6.2.3-1. SOP Classes for Study Root Query/Retrieve</w:t>
      </w:r>
    </w:p>
    <w:bookmarkEnd w:id="4369"/>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70" w:name="para_28304488_71d8_4f21_9f27_81048192fb"/>
          <w:p>
            <w:pPr>
              <w:keepNext/>
              <w:spacing w:before="180" w:after="0" w:line="240" w:lineRule="auto"/>
              <w:jc w:val="center"/>
            </w:pPr>
            <w:r>
              <w:rPr>
                <w:rFonts w:ascii="Arial" w:hAnsi="Arial"/>
                <w:b/>
                <w:color w:val="000000"/>
                <w:sz w:val="18"/>
              </w:rPr>
              <w:t>SOP Class Name</w:t>
            </w:r>
          </w:p>
          <w:bookmarkEnd w:id="4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71" w:name="para_b492d54a_39bc_4a83_9e8e_58a73104d3"/>
          <w:p>
            <w:pPr>
              <w:spacing w:before="180" w:after="0" w:line="240" w:lineRule="auto"/>
              <w:jc w:val="center"/>
            </w:pPr>
            <w:r>
              <w:rPr>
                <w:rFonts w:ascii="Arial" w:hAnsi="Arial"/>
                <w:b/>
                <w:color w:val="000000"/>
                <w:sz w:val="18"/>
              </w:rPr>
              <w:t>SOP Class UID</w:t>
            </w:r>
          </w:p>
          <w:bookmarkEnd w:id="4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2" w:name="para_b2df78ba_8e60_4aa4_bc64_7352deec1c"/>
          <w:p>
            <w:pPr>
              <w:spacing w:before="180" w:after="0" w:line="240" w:lineRule="auto"/>
            </w:pPr>
            <w:r>
              <w:rPr>
                <w:rFonts w:ascii="Arial" w:hAnsi="Arial"/>
                <w:color w:val="000000"/>
                <w:sz w:val="18"/>
              </w:rPr>
              <w:t>Study Root Query/Retrieve Information Model - FIND</w:t>
            </w:r>
          </w:p>
          <w:bookmarkEnd w:id="4372"/>
        </w:tc>
        <w:tc>
          <w:tcPr>
            <w:tcBorders>
              <w:bottom w:val="single" w:sz="4" w:color="000000"/>
              <w:right w:val="single" w:sz="4" w:color="000000"/>
            </w:tcBorders>
            <w:tcMar>
              <w:top w:w="40" w:type="dxa"/>
              <w:left w:w="40" w:type="dxa"/>
              <w:bottom w:w="40" w:type="dxa"/>
              <w:right w:w="40" w:type="dxa"/>
            </w:tcMar>
            <w:vAlign w:val="top"/>
          </w:tcPr>
          <w:bookmarkStart w:id="4373" w:name="para_c6f910e0_82e8_4bbb_b0dc_f465e92ed5"/>
          <w:p>
            <w:pPr>
              <w:spacing w:before="180" w:after="0" w:line="240" w:lineRule="auto"/>
            </w:pPr>
            <w:r>
              <w:rPr>
                <w:rFonts w:ascii="Arial" w:hAnsi="Arial"/>
                <w:color w:val="000000"/>
                <w:sz w:val="18"/>
              </w:rPr>
              <w:t>1.2.840.10008.5.1.4.1.2.2.1</w:t>
            </w:r>
          </w:p>
          <w:bookmarkEnd w:id="4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4" w:name="para_be9dc1ce_4dab_4d22_87ef_d0a0db7af4"/>
          <w:p>
            <w:pPr>
              <w:spacing w:before="180" w:after="0" w:line="240" w:lineRule="auto"/>
            </w:pPr>
            <w:r>
              <w:rPr>
                <w:rFonts w:ascii="Arial" w:hAnsi="Arial"/>
                <w:color w:val="000000"/>
                <w:sz w:val="18"/>
              </w:rPr>
              <w:t>Study Root Query/Retrieve Information Model - MOVE</w:t>
            </w:r>
          </w:p>
          <w:bookmarkEnd w:id="4374"/>
        </w:tc>
        <w:tc>
          <w:tcPr>
            <w:tcBorders>
              <w:bottom w:val="single" w:sz="4" w:color="000000"/>
              <w:right w:val="single" w:sz="4" w:color="000000"/>
            </w:tcBorders>
            <w:tcMar>
              <w:top w:w="40" w:type="dxa"/>
              <w:left w:w="40" w:type="dxa"/>
              <w:bottom w:w="40" w:type="dxa"/>
              <w:right w:w="40" w:type="dxa"/>
            </w:tcMar>
            <w:vAlign w:val="top"/>
          </w:tcPr>
          <w:bookmarkStart w:id="4375" w:name="para_e60fc16e_e342_4576_992a_2909f5f0e5"/>
          <w:p>
            <w:pPr>
              <w:spacing w:before="180" w:after="0" w:line="240" w:lineRule="auto"/>
            </w:pPr>
            <w:r>
              <w:rPr>
                <w:rFonts w:ascii="Arial" w:hAnsi="Arial"/>
                <w:color w:val="000000"/>
                <w:sz w:val="18"/>
              </w:rPr>
              <w:t>1.2.840.10008.5.1.4.1.2.2.2</w:t>
            </w:r>
          </w:p>
          <w:bookmarkEnd w:id="4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6" w:name="para_fb3e4561_10af_439b_865a_13e7f0f2b7"/>
          <w:p>
            <w:pPr>
              <w:spacing w:before="180" w:after="0" w:line="240" w:lineRule="auto"/>
            </w:pPr>
            <w:r>
              <w:rPr>
                <w:rFonts w:ascii="Arial" w:hAnsi="Arial"/>
                <w:color w:val="000000"/>
                <w:sz w:val="18"/>
              </w:rPr>
              <w:t>Study Root Query/Retrieve Information Model - GET</w:t>
            </w:r>
          </w:p>
          <w:bookmarkEnd w:id="4376"/>
        </w:tc>
        <w:tc>
          <w:tcPr>
            <w:tcBorders>
              <w:bottom w:val="single" w:sz="4" w:color="000000"/>
              <w:right w:val="single" w:sz="4" w:color="000000"/>
            </w:tcBorders>
            <w:tcMar>
              <w:top w:w="40" w:type="dxa"/>
              <w:left w:w="40" w:type="dxa"/>
              <w:bottom w:w="40" w:type="dxa"/>
              <w:right w:w="40" w:type="dxa"/>
            </w:tcMar>
            <w:vAlign w:val="top"/>
          </w:tcPr>
          <w:bookmarkStart w:id="4377" w:name="para_4c7a380e_9205_4b1d_b8b5_17568f0dd2"/>
          <w:p>
            <w:pPr>
              <w:spacing w:before="180" w:after="0" w:line="240" w:lineRule="auto"/>
            </w:pPr>
            <w:r>
              <w:rPr>
                <w:rFonts w:ascii="Arial" w:hAnsi="Arial"/>
                <w:color w:val="000000"/>
                <w:sz w:val="18"/>
              </w:rPr>
              <w:t>1.2.840.10008.5.1.4.1.2.2.3</w:t>
            </w:r>
          </w:p>
          <w:bookmarkEnd w:id="4377"/>
        </w:tc>
      </w:tr>
    </w:tbl>
    <w:bookmarkStart w:id="4378" w:name="sect_C_6_3"/>
    <w:p>
      <w:pPr>
        <w:spacing w:before="180" w:after="0" w:line="240" w:lineRule="auto"/>
      </w:pPr>
      <w:r>
        <w:rPr>
          <w:rFonts w:ascii="Arial" w:hAnsi="Arial"/>
          <w:b/>
          <w:color w:val="000000"/>
          <w:sz w:val="24"/>
        </w:rPr>
        <w:t>C.6.3 Patient/Study Only SOP Class Group</w:t>
      </w:r>
    </w:p>
    <w:bookmarkEnd w:id="4378"/>
    <w:bookmarkStart w:id="4379" w:name="para_50c4a27b_4246_4502_b2bf_810374dfd3"/>
    <w:p>
      <w:pPr>
        <w:spacing w:before="180" w:after="0" w:line="240" w:lineRule="auto"/>
        <w:jc w:val="both"/>
      </w:pPr>
      <w:r>
        <w:rPr>
          <w:rFonts w:ascii="Arial" w:hAnsi="Arial"/>
          <w:color w:val="000000"/>
          <w:sz w:val="18"/>
        </w:rPr>
        <w:t>Retired. See PS 3.4-2004.</w:t>
      </w:r>
    </w:p>
    <w:bookmarkEnd w:id="4379"/>
    <w:p>
      <w:pPr>
        <w:sectPr>
          <w:headerReference w:type="default" r:id="r343"/>
          <w:headerReference w:type="even" r:id="r344"/>
          <w:headerReference w:type="first" r:id="r342"/>
          <w:footerReference w:type="default" r:id="r346"/>
          <w:footerReference w:type="even" r:id="r347"/>
          <w:footerReference w:type="first" r:id="r345"/>
          <w:pgSz w:w="12240" w:h="15840"/>
          <w:pgMar w:top="1440" w:bottom="1440" w:left="1080" w:right="720" w:header="720" w:footer="720" w:gutter="0"/>
          <w:pgNumType w:fmt="decimal"/>
          <w:titlePg/>
        </w:sectPr>
      </w:pPr>
    </w:p>
    <w:bookmarkStart w:id="4380" w:name="chapter_D"/>
    <w:p>
      <w:pPr>
        <w:keepNext/>
        <w:spacing w:before="180" w:after="0" w:line="240" w:lineRule="auto"/>
      </w:pPr>
      <w:r>
        <w:rPr>
          <w:rFonts w:ascii="Arial" w:hAnsi="Arial"/>
          <w:b/>
          <w:color w:val="000000"/>
          <w:sz w:val="50"/>
        </w:rPr>
        <w:t>D Study Content Notification Service Class (Normative)</w:t>
      </w:r>
    </w:p>
    <w:bookmarkEnd w:id="4380"/>
    <w:bookmarkStart w:id="4381" w:name="para_387abd67_54af_4202_ba8c_c228415330"/>
    <w:p>
      <w:pPr>
        <w:spacing w:before="180" w:after="0" w:line="240" w:lineRule="auto"/>
        <w:jc w:val="both"/>
      </w:pPr>
      <w:r>
        <w:rPr>
          <w:rFonts w:ascii="Arial" w:hAnsi="Arial"/>
          <w:color w:val="000000"/>
          <w:sz w:val="18"/>
        </w:rPr>
        <w:t>Retired. See PS 3.4-2004.</w:t>
      </w:r>
    </w:p>
    <w:bookmarkEnd w:id="4381"/>
    <w:p>
      <w:pPr>
        <w:sectPr>
          <w:headerReference w:type="default" r:id="r398"/>
          <w:headerReference w:type="even" r:id="r399"/>
          <w:headerReference w:type="first" r:id="r397"/>
          <w:footerReference w:type="default" r:id="r401"/>
          <w:footerReference w:type="even" r:id="r402"/>
          <w:footerReference w:type="first" r:id="r400"/>
          <w:pgSz w:w="12240" w:h="15840"/>
          <w:pgMar w:top="1440" w:bottom="1440" w:left="1080" w:right="720" w:header="720" w:footer="720" w:gutter="0"/>
          <w:pgNumType w:fmt="decimal"/>
          <w:titlePg/>
        </w:sectPr>
      </w:pPr>
    </w:p>
    <w:bookmarkStart w:id="4382" w:name="chapter_E"/>
    <w:p>
      <w:pPr>
        <w:keepNext/>
        <w:spacing w:before="180" w:after="0" w:line="240" w:lineRule="auto"/>
      </w:pPr>
      <w:r>
        <w:rPr>
          <w:rFonts w:ascii="Arial" w:hAnsi="Arial"/>
          <w:b/>
          <w:color w:val="000000"/>
          <w:sz w:val="50"/>
        </w:rPr>
        <w:t>E Patient Management Service Class (Normative)</w:t>
      </w:r>
    </w:p>
    <w:bookmarkEnd w:id="4382"/>
    <w:bookmarkStart w:id="4383" w:name="para_3054c9ca_9614_43a8_a9cb_9aa5a05955"/>
    <w:p>
      <w:pPr>
        <w:spacing w:before="180" w:after="0" w:line="240" w:lineRule="auto"/>
        <w:jc w:val="both"/>
      </w:pPr>
      <w:r>
        <w:rPr>
          <w:rFonts w:ascii="Arial" w:hAnsi="Arial"/>
          <w:color w:val="000000"/>
          <w:sz w:val="18"/>
        </w:rPr>
        <w:t>Retired. See PS 3.4-2004.</w:t>
      </w:r>
    </w:p>
    <w:bookmarkEnd w:id="4383"/>
    <w:p>
      <w:pPr>
        <w:sectPr>
          <w:headerReference w:type="default" r:id="r404"/>
          <w:headerReference w:type="even" r:id="r405"/>
          <w:headerReference w:type="first" r:id="r403"/>
          <w:footerReference w:type="default" r:id="r407"/>
          <w:footerReference w:type="even" r:id="r408"/>
          <w:footerReference w:type="first" r:id="r406"/>
          <w:pgSz w:w="12240" w:h="15840"/>
          <w:pgMar w:top="1440" w:bottom="1440" w:left="1080" w:right="720" w:header="720" w:footer="720" w:gutter="0"/>
          <w:pgNumType w:fmt="decimal"/>
          <w:titlePg/>
        </w:sectPr>
      </w:pPr>
    </w:p>
    <w:bookmarkStart w:id="4384" w:name="chapter_F"/>
    <w:p>
      <w:pPr>
        <w:keepNext/>
        <w:spacing w:before="180" w:after="0" w:line="240" w:lineRule="auto"/>
      </w:pPr>
      <w:r>
        <w:rPr>
          <w:rFonts w:ascii="Arial" w:hAnsi="Arial"/>
          <w:b/>
          <w:color w:val="000000"/>
          <w:sz w:val="50"/>
        </w:rPr>
        <w:t>F Procedure Step SOP Classes (Normative)</w:t>
      </w:r>
    </w:p>
    <w:bookmarkEnd w:id="4384"/>
    <w:bookmarkStart w:id="4385" w:name="sect_F_1"/>
    <w:p>
      <w:pPr>
        <w:spacing w:before="180" w:after="0" w:line="240" w:lineRule="auto"/>
      </w:pPr>
      <w:r>
        <w:rPr>
          <w:rFonts w:ascii="Arial" w:hAnsi="Arial"/>
          <w:b/>
          <w:color w:val="000000"/>
          <w:sz w:val="28"/>
        </w:rPr>
        <w:t>F.1 Overview</w:t>
      </w:r>
    </w:p>
    <w:bookmarkEnd w:id="4385"/>
    <w:bookmarkStart w:id="4386" w:name="para_088cc950_a14b_43dc_b866_a39c12586d"/>
    <w:p>
      <w:pPr>
        <w:spacing w:before="180" w:after="0" w:line="240" w:lineRule="auto"/>
        <w:jc w:val="both"/>
      </w:pPr>
      <w:r>
        <w:rPr>
          <w:rFonts w:ascii="Arial" w:hAnsi="Arial"/>
          <w:color w:val="000000"/>
          <w:sz w:val="18"/>
        </w:rPr>
        <w:t>This Annex defines the Procedure Step SOP Classes.</w:t>
      </w:r>
    </w:p>
    <w:bookmarkEnd w:id="4386"/>
    <w:bookmarkStart w:id="4387" w:name="idm213344141600"/>
    <w:p>
      <w:pPr>
        <w:keepNext/>
        <w:spacing w:before="180" w:after="0" w:line="240" w:lineRule="auto"/>
        <w:ind w:left="360" w:right="360" w:firstLine="0"/>
        <w:jc w:val="both"/>
      </w:pPr>
      <w:r>
        <w:rPr>
          <w:rFonts w:ascii="Arial" w:hAnsi="Arial"/>
          <w:color w:val="000000"/>
          <w:sz w:val="18"/>
        </w:rPr>
        <w:t>Note</w:t>
      </w:r>
    </w:p>
    <w:bookmarkEnd w:id="4387"/>
    <w:bookmarkStart w:id="4388" w:name="para_82f34f98_ca76_4b44_b9a3_c271deb2f3"/>
    <w:p>
      <w:pPr>
        <w:spacing w:before="180" w:after="0" w:line="240" w:lineRule="auto"/>
        <w:ind w:left="360" w:right="360" w:firstLine="0"/>
        <w:jc w:val="both"/>
      </w:pPr>
      <w:r>
        <w:rPr>
          <w:rFonts w:ascii="Arial" w:hAnsi="Arial"/>
          <w:color w:val="000000"/>
          <w:sz w:val="18"/>
        </w:rPr>
        <w:t>This Annex formerly defined a Study Management Service Class that has been retired. See PS 3.4-2004.</w:t>
      </w:r>
    </w:p>
    <w:bookmarkEnd w:id="4388"/>
    <w:bookmarkStart w:id="4389" w:name="sect_F_1_1"/>
    <w:p>
      <w:pPr>
        <w:spacing w:before="180" w:after="0" w:line="240" w:lineRule="auto"/>
      </w:pPr>
      <w:r>
        <w:rPr>
          <w:rFonts w:ascii="Arial" w:hAnsi="Arial"/>
          <w:b/>
          <w:color w:val="000000"/>
          <w:sz w:val="24"/>
        </w:rPr>
        <w:t>F.1.1 Scope</w:t>
      </w:r>
    </w:p>
    <w:bookmarkEnd w:id="4389"/>
    <w:bookmarkStart w:id="4390" w:name="para_a09795be_0cab_4b4b_aae3_d70a46de2a"/>
    <w:p>
      <w:pPr>
        <w:spacing w:before="180" w:after="0" w:line="240" w:lineRule="auto"/>
        <w:jc w:val="both"/>
      </w:pPr>
      <w:r>
        <w:rPr>
          <w:rFonts w:ascii="Arial" w:hAnsi="Arial"/>
          <w:color w:val="000000"/>
          <w:sz w:val="18"/>
        </w:rPr>
        <w:t>Retired. See PS 3.4-2004.</w:t>
      </w:r>
    </w:p>
    <w:bookmarkEnd w:id="4390"/>
    <w:bookmarkStart w:id="4391" w:name="sect_F_1_2"/>
    <w:p>
      <w:pPr>
        <w:spacing w:before="180" w:after="0" w:line="240" w:lineRule="auto"/>
      </w:pPr>
      <w:r>
        <w:rPr>
          <w:rFonts w:ascii="Arial" w:hAnsi="Arial"/>
          <w:b/>
          <w:color w:val="000000"/>
          <w:sz w:val="24"/>
        </w:rPr>
        <w:t>F.1.2 Study Management Functional Model</w:t>
      </w:r>
    </w:p>
    <w:bookmarkEnd w:id="4391"/>
    <w:bookmarkStart w:id="4392" w:name="para_d845ef79_408c_4fd9_8468_7ceccd4a53"/>
    <w:p>
      <w:pPr>
        <w:spacing w:before="180" w:after="0" w:line="240" w:lineRule="auto"/>
        <w:jc w:val="both"/>
      </w:pPr>
      <w:r>
        <w:rPr>
          <w:rFonts w:ascii="Arial" w:hAnsi="Arial"/>
          <w:color w:val="000000"/>
          <w:sz w:val="18"/>
        </w:rPr>
        <w:t>Retired. See PS 3.4-2004.</w:t>
      </w:r>
    </w:p>
    <w:bookmarkEnd w:id="4392"/>
    <w:bookmarkStart w:id="4393" w:name="sect_F_1_3"/>
    <w:p>
      <w:pPr>
        <w:spacing w:before="180" w:after="0" w:line="240" w:lineRule="auto"/>
      </w:pPr>
      <w:r>
        <w:rPr>
          <w:rFonts w:ascii="Arial" w:hAnsi="Arial"/>
          <w:b/>
          <w:color w:val="000000"/>
          <w:sz w:val="24"/>
        </w:rPr>
        <w:t>F.1.3 Study Management Information Model</w:t>
      </w:r>
    </w:p>
    <w:bookmarkEnd w:id="4393"/>
    <w:bookmarkStart w:id="4394" w:name="para_7313d265_f0ef_4492_b056_13a2a3e45b"/>
    <w:p>
      <w:pPr>
        <w:spacing w:before="180" w:after="0" w:line="240" w:lineRule="auto"/>
        <w:jc w:val="both"/>
      </w:pPr>
      <w:r>
        <w:rPr>
          <w:rFonts w:ascii="Arial" w:hAnsi="Arial"/>
          <w:color w:val="000000"/>
          <w:sz w:val="18"/>
        </w:rPr>
        <w:t>Retired. See PS 3.4-2004.</w:t>
      </w:r>
    </w:p>
    <w:bookmarkEnd w:id="4394"/>
    <w:bookmarkStart w:id="4395" w:name="sect_F_1_4"/>
    <w:p>
      <w:pPr>
        <w:spacing w:before="180" w:after="0" w:line="240" w:lineRule="auto"/>
      </w:pPr>
      <w:r>
        <w:rPr>
          <w:rFonts w:ascii="Arial" w:hAnsi="Arial"/>
          <w:b/>
          <w:color w:val="000000"/>
          <w:sz w:val="24"/>
        </w:rPr>
        <w:t>F.1.4 Study Management States</w:t>
      </w:r>
    </w:p>
    <w:bookmarkEnd w:id="4395"/>
    <w:bookmarkStart w:id="4396" w:name="para_a53a50bf_b77a_43f3_b4d3_dc1a0b8bd0"/>
    <w:p>
      <w:pPr>
        <w:spacing w:before="180" w:after="0" w:line="240" w:lineRule="auto"/>
        <w:jc w:val="both"/>
      </w:pPr>
      <w:r>
        <w:rPr>
          <w:rFonts w:ascii="Arial" w:hAnsi="Arial"/>
          <w:color w:val="000000"/>
          <w:sz w:val="18"/>
        </w:rPr>
        <w:t>Retired. See PS 3.4-2004.</w:t>
      </w:r>
    </w:p>
    <w:bookmarkEnd w:id="4396"/>
    <w:bookmarkStart w:id="4397" w:name="sect_F_1_5"/>
    <w:p>
      <w:pPr>
        <w:spacing w:before="180" w:after="0" w:line="240" w:lineRule="auto"/>
      </w:pPr>
      <w:r>
        <w:rPr>
          <w:rFonts w:ascii="Arial" w:hAnsi="Arial"/>
          <w:b/>
          <w:color w:val="000000"/>
          <w:sz w:val="24"/>
        </w:rPr>
        <w:t>F.1.5 Modality Performed Procedure Step Management States</w:t>
      </w:r>
    </w:p>
    <w:bookmarkEnd w:id="4397"/>
    <w:bookmarkStart w:id="4398" w:name="para_a4607d51_8526_461e_88b6_2f5e3ac82d"/>
    <w:p>
      <w:pPr>
        <w:spacing w:before="180" w:after="0" w:line="240" w:lineRule="auto"/>
        <w:jc w:val="both"/>
      </w:pPr>
      <w:r>
        <w:rPr>
          <w:rFonts w:ascii="Arial" w:hAnsi="Arial"/>
          <w:color w:val="000000"/>
          <w:sz w:val="18"/>
        </w:rPr>
        <w:t>The state information related to the Modality Performed Procedure Step is specified by the Modality Performed Procedure Step IOD in the Attribute Performed Procedure Step Status (0040,0252).</w:t>
      </w:r>
    </w:p>
    <w:bookmarkEnd w:id="4398"/>
    <w:bookmarkStart w:id="4399" w:name="para_91391b54_62e1_44dd_b0d1_758410881b"/>
    <w:p>
      <w:pPr>
        <w:spacing w:before="180" w:after="0" w:line="240" w:lineRule="auto"/>
        <w:jc w:val="both"/>
      </w:pPr>
      <w:r>
        <w:rPr>
          <w:rFonts w:ascii="Arial" w:hAnsi="Arial"/>
          <w:color w:val="000000"/>
          <w:sz w:val="18"/>
        </w:rPr>
        <w:t>The Performed Procedure Step Object represents only the "performed" segment of the real-world procedure step and not the "scheduled" segment. The number of events is therefore limited; all events are initiated by the modality. The state "DISCONTINUED" means canceled or unsuccessfully terminated, which may happen when the performance of a Procedure Step has been started but cannot be finished by the modality. The modality shall convey this state change to the information system (the SCP), to allow the information system to reschedule or cancel the related Procedure Step. The state "COMPLETED" means that the acquisition of Composite SOP Instances has been successfully completed and the SCU has provided all required Attribute Values for the Performed Procedure Step.</w:t>
      </w:r>
    </w:p>
    <w:bookmarkEnd w:id="4399"/>
    <w:bookmarkStart w:id="4400" w:name="para_ff28b11e_2328_4437_b5b6_b2cf178bed"/>
    <w:p>
      <w:pPr>
        <w:spacing w:before="180" w:after="0" w:line="240" w:lineRule="auto"/>
        <w:jc w:val="both"/>
      </w:pPr>
      <w:hyperlink w:anchor="table_F_1_3">
        <w:r>
          <w:rPr>
            <w:rFonts w:ascii="Arial" w:hAnsi="Arial"/>
            <w:color w:val="000000"/>
            <w:sz w:val="18"/>
          </w:rPr>
          <w:t>Table F.1-3</w:t>
        </w:r>
      </w:hyperlink>
      <w:r>
        <w:rPr>
          <w:rFonts w:ascii="Arial" w:hAnsi="Arial"/>
          <w:color w:val="000000"/>
          <w:sz w:val="18"/>
        </w:rPr>
        <w:t xml:space="preserve"> describes the valid Modality Performed Procedure Step states.</w:t>
      </w:r>
    </w:p>
    <w:bookmarkEnd w:id="4400"/>
    <w:bookmarkStart w:id="4401" w:name="table_F_1_3"/>
    <w:p>
      <w:pPr>
        <w:keepNext/>
        <w:spacing w:before="216" w:after="0" w:line="240" w:lineRule="auto"/>
        <w:jc w:val="center"/>
      </w:pPr>
      <w:r>
        <w:rPr>
          <w:rFonts w:ascii="Arial" w:hAnsi="Arial"/>
          <w:b/>
          <w:color w:val="000000"/>
          <w:sz w:val="22"/>
        </w:rPr>
        <w:t>Table F.1-3. Modality Performed Procedure Step States</w:t>
      </w:r>
    </w:p>
    <w:bookmarkEnd w:id="4401"/>
    <w:p>
      <w:pPr>
        <w:spacing w:before="0" w:after="0" w:line="240" w:lineRule="auto"/>
        <w:rPr>
          <w:sz w:val="13"/>
        </w:rPr>
      </w:pPr>
    </w:p>
    <w:tbl>
      <w:tblPr>
        <w:tblInd w:w="45" w:type="dxa"/>
        <w:tblLayout w:type="fixed"/>
      </w:tblPr>
      <w:tblGrid>
        <w:gridCol w:w="2924"/>
        <w:gridCol w:w="75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02" w:name="para_ea6faaf8_d49f_4b29_bc7e_015f2f0e5d"/>
          <w:p>
            <w:pPr>
              <w:keepNext/>
              <w:spacing w:before="180" w:after="0" w:line="240" w:lineRule="auto"/>
              <w:jc w:val="center"/>
            </w:pPr>
            <w:r>
              <w:rPr>
                <w:rFonts w:ascii="Arial" w:hAnsi="Arial"/>
                <w:b/>
                <w:color w:val="000000"/>
                <w:sz w:val="18"/>
              </w:rPr>
              <w:t>State</w:t>
            </w:r>
          </w:p>
          <w:bookmarkEnd w:id="4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03" w:name="para_eb1f9c14_50a9_42a2_a798_bf9ca51ffb"/>
          <w:p>
            <w:pPr>
              <w:spacing w:before="180" w:after="0" w:line="240" w:lineRule="auto"/>
              <w:jc w:val="center"/>
            </w:pPr>
            <w:r>
              <w:rPr>
                <w:rFonts w:ascii="Arial" w:hAnsi="Arial"/>
                <w:b/>
                <w:color w:val="000000"/>
                <w:sz w:val="18"/>
              </w:rPr>
              <w:t>Description</w:t>
            </w:r>
          </w:p>
          <w:bookmarkEnd w:id="4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4" w:name="para_ad962b51_f70c_4ccc_8302_7f9da244cf"/>
          <w:p>
            <w:pPr>
              <w:spacing w:before="180" w:after="0" w:line="240" w:lineRule="auto"/>
            </w:pPr>
            <w:r>
              <w:rPr>
                <w:rFonts w:ascii="Arial" w:hAnsi="Arial"/>
                <w:color w:val="000000"/>
                <w:sz w:val="18"/>
              </w:rPr>
              <w:t>In Progress</w:t>
            </w:r>
          </w:p>
          <w:bookmarkEnd w:id="4404"/>
        </w:tc>
        <w:tc>
          <w:tcPr>
            <w:tcBorders>
              <w:bottom w:val="single" w:sz="4" w:color="000000"/>
              <w:right w:val="single" w:sz="4" w:color="000000"/>
            </w:tcBorders>
            <w:tcMar>
              <w:top w:w="40" w:type="dxa"/>
              <w:left w:w="40" w:type="dxa"/>
              <w:bottom w:w="40" w:type="dxa"/>
              <w:right w:w="40" w:type="dxa"/>
            </w:tcMar>
            <w:vAlign w:val="top"/>
          </w:tcPr>
          <w:bookmarkStart w:id="4405" w:name="para_06cabc27_f22a_4bdb_805b_22363e983c"/>
          <w:p>
            <w:pPr>
              <w:spacing w:before="180" w:after="0" w:line="240" w:lineRule="auto"/>
            </w:pPr>
            <w:r>
              <w:rPr>
                <w:rFonts w:ascii="Arial" w:hAnsi="Arial"/>
                <w:color w:val="000000"/>
                <w:sz w:val="18"/>
              </w:rPr>
              <w:t>Modality Performed Procedure Step created and execution in progress</w:t>
            </w:r>
          </w:p>
          <w:bookmarkEnd w:id="4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6" w:name="para_ba958839_b8bd_4212_9c3a_2736d22616"/>
          <w:p>
            <w:pPr>
              <w:spacing w:before="180" w:after="0" w:line="240" w:lineRule="auto"/>
            </w:pPr>
            <w:r>
              <w:rPr>
                <w:rFonts w:ascii="Arial" w:hAnsi="Arial"/>
                <w:color w:val="000000"/>
                <w:sz w:val="18"/>
              </w:rPr>
              <w:t>Discontinued</w:t>
            </w:r>
          </w:p>
          <w:bookmarkEnd w:id="4406"/>
        </w:tc>
        <w:tc>
          <w:tcPr>
            <w:tcBorders>
              <w:bottom w:val="single" w:sz="4" w:color="000000"/>
              <w:right w:val="single" w:sz="4" w:color="000000"/>
            </w:tcBorders>
            <w:tcMar>
              <w:top w:w="40" w:type="dxa"/>
              <w:left w:w="40" w:type="dxa"/>
              <w:bottom w:w="40" w:type="dxa"/>
              <w:right w:w="40" w:type="dxa"/>
            </w:tcMar>
            <w:vAlign w:val="top"/>
          </w:tcPr>
          <w:bookmarkStart w:id="4407" w:name="para_b55bc639_eb1f_44ae_958b_eaaedb3891"/>
          <w:p>
            <w:pPr>
              <w:spacing w:before="180" w:after="0" w:line="240" w:lineRule="auto"/>
            </w:pPr>
            <w:r>
              <w:rPr>
                <w:rFonts w:ascii="Arial" w:hAnsi="Arial"/>
                <w:color w:val="000000"/>
                <w:sz w:val="18"/>
              </w:rPr>
              <w:t>Execution of Modality Performed Procedure Step canceled by modality</w:t>
            </w:r>
          </w:p>
          <w:bookmarkEnd w:id="4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8" w:name="para_7767d602_9f74_417b_ae9d_e822efd064"/>
          <w:p>
            <w:pPr>
              <w:spacing w:before="180" w:after="0" w:line="240" w:lineRule="auto"/>
            </w:pPr>
            <w:r>
              <w:rPr>
                <w:rFonts w:ascii="Arial" w:hAnsi="Arial"/>
                <w:color w:val="000000"/>
                <w:sz w:val="18"/>
              </w:rPr>
              <w:t>Completed</w:t>
            </w:r>
          </w:p>
          <w:bookmarkEnd w:id="4408"/>
        </w:tc>
        <w:tc>
          <w:tcPr>
            <w:tcBorders>
              <w:bottom w:val="single" w:sz="4" w:color="000000"/>
              <w:right w:val="single" w:sz="4" w:color="000000"/>
            </w:tcBorders>
            <w:tcMar>
              <w:top w:w="40" w:type="dxa"/>
              <w:left w:w="40" w:type="dxa"/>
              <w:bottom w:w="40" w:type="dxa"/>
              <w:right w:w="40" w:type="dxa"/>
            </w:tcMar>
            <w:vAlign w:val="top"/>
          </w:tcPr>
          <w:bookmarkStart w:id="4409" w:name="para_501af1ab_e430_45b3_a448_790db84e66"/>
          <w:p>
            <w:pPr>
              <w:spacing w:before="180" w:after="0" w:line="240" w:lineRule="auto"/>
            </w:pPr>
            <w:r>
              <w:rPr>
                <w:rFonts w:ascii="Arial" w:hAnsi="Arial"/>
                <w:color w:val="000000"/>
                <w:sz w:val="18"/>
              </w:rPr>
              <w:t>Modality Performed Procedure Step completed</w:t>
            </w:r>
          </w:p>
          <w:bookmarkEnd w:id="4409"/>
        </w:tc>
      </w:tr>
    </w:tbl>
    <w:bookmarkStart w:id="4410" w:name="para_cc1fd9cc_0119_4854_829a_288c59ed82"/>
    <w:p>
      <w:pPr>
        <w:spacing w:before="180" w:after="0" w:line="240" w:lineRule="auto"/>
        <w:jc w:val="both"/>
      </w:pPr>
      <w:hyperlink w:anchor="table_F_1_4">
        <w:r>
          <w:rPr>
            <w:rFonts w:ascii="Arial" w:hAnsi="Arial"/>
            <w:color w:val="000000"/>
            <w:sz w:val="18"/>
          </w:rPr>
          <w:t>Table F.1-4</w:t>
        </w:r>
      </w:hyperlink>
      <w:r>
        <w:rPr>
          <w:rFonts w:ascii="Arial" w:hAnsi="Arial"/>
          <w:color w:val="000000"/>
          <w:sz w:val="18"/>
        </w:rPr>
        <w:t xml:space="preserve"> defines the valid state transitions for the Performed Procedure Steps. For each of the above defined states the valid state resulting from the occurrence of events is specified. These state transitions are managed by the Modality Performed Procedure Step SOP Class.</w:t>
      </w:r>
    </w:p>
    <w:bookmarkEnd w:id="4410"/>
    <w:bookmarkStart w:id="4411" w:name="table_F_1_4"/>
    <w:p>
      <w:pPr>
        <w:keepNext/>
        <w:spacing w:before="216" w:after="0" w:line="240" w:lineRule="auto"/>
        <w:jc w:val="center"/>
      </w:pPr>
      <w:r>
        <w:rPr>
          <w:rFonts w:ascii="Arial" w:hAnsi="Arial"/>
          <w:b/>
          <w:color w:val="000000"/>
          <w:sz w:val="22"/>
        </w:rPr>
        <w:t>Table F.1-4. Modality Performed Procedure Step State Transition Diagram</w:t>
      </w:r>
    </w:p>
    <w:bookmarkEnd w:id="4411"/>
    <w:p>
      <w:pPr>
        <w:spacing w:before="0" w:after="0" w:line="240" w:lineRule="auto"/>
        <w:rPr>
          <w:sz w:val="13"/>
        </w:rPr>
      </w:pPr>
    </w:p>
    <w:tbl>
      <w:tblPr>
        <w:tblInd w:w="45" w:type="dxa"/>
        <w:tblLayout w:type="fixed"/>
      </w:tblPr>
      <w:tblGrid>
        <w:gridCol w:w="4258"/>
        <w:gridCol w:w="2062"/>
        <w:gridCol w:w="2162"/>
        <w:gridCol w:w="1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4412" w:name="para_3ddf9737_1268_4b06_afee_aa69b46c5c"/>
          <w:p>
            <w:pPr>
              <w:spacing w:before="180" w:after="0" w:line="240" w:lineRule="auto"/>
              <w:jc w:val="center"/>
            </w:pPr>
            <w:r>
              <w:rPr>
                <w:rFonts w:ascii="Arial" w:hAnsi="Arial"/>
                <w:b/>
                <w:color w:val="000000"/>
                <w:sz w:val="18"/>
              </w:rPr>
              <w:t>States</w:t>
            </w:r>
          </w:p>
          <w:bookmarkEnd w:id="441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3" w:name="para_cb96c4a6_df77_4a92_bb3d_ff6b3f3d1a"/>
          <w:p>
            <w:pPr>
              <w:keepNext/>
              <w:spacing w:before="180" w:after="0" w:line="240" w:lineRule="auto"/>
              <w:jc w:val="center"/>
            </w:pPr>
            <w:r>
              <w:rPr>
                <w:rFonts w:ascii="Arial" w:hAnsi="Arial"/>
                <w:b/>
                <w:color w:val="000000"/>
                <w:sz w:val="18"/>
              </w:rPr>
              <w:t>Events</w:t>
            </w:r>
          </w:p>
          <w:bookmarkEnd w:id="4413"/>
        </w:tc>
        <w:tc>
          <w:tcPr>
            <w:tcBorders>
              <w:bottom w:val="single" w:sz="4" w:color="000000"/>
              <w:right w:val="single" w:sz="4" w:color="000000"/>
            </w:tcBorders>
            <w:tcMar>
              <w:top w:w="40" w:type="dxa"/>
              <w:left w:w="40" w:type="dxa"/>
              <w:bottom w:w="40" w:type="dxa"/>
              <w:right w:w="40" w:type="dxa"/>
            </w:tcMar>
            <w:vAlign w:val="top"/>
          </w:tcPr>
          <w:bookmarkStart w:id="4414" w:name="para_2429d859_bb2c_45a6_8f76_0f4b475d24"/>
          <w:p>
            <w:pPr>
              <w:spacing w:before="180" w:after="0" w:line="240" w:lineRule="auto"/>
              <w:jc w:val="center"/>
            </w:pPr>
            <w:r>
              <w:rPr>
                <w:rFonts w:ascii="Arial" w:hAnsi="Arial"/>
                <w:b/>
                <w:color w:val="000000"/>
                <w:sz w:val="18"/>
              </w:rPr>
              <w:t>In Progress</w:t>
            </w:r>
          </w:p>
          <w:bookmarkEnd w:id="4414"/>
        </w:tc>
        <w:tc>
          <w:tcPr>
            <w:tcBorders>
              <w:bottom w:val="single" w:sz="4" w:color="000000"/>
              <w:right w:val="single" w:sz="4" w:color="000000"/>
            </w:tcBorders>
            <w:tcMar>
              <w:top w:w="40" w:type="dxa"/>
              <w:left w:w="40" w:type="dxa"/>
              <w:bottom w:w="40" w:type="dxa"/>
              <w:right w:w="40" w:type="dxa"/>
            </w:tcMar>
            <w:vAlign w:val="top"/>
          </w:tcPr>
          <w:bookmarkStart w:id="4415" w:name="para_cb2e332c_c9ac_4edc_a5f7_4396841e37"/>
          <w:p>
            <w:pPr>
              <w:spacing w:before="180" w:after="0" w:line="240" w:lineRule="auto"/>
              <w:jc w:val="center"/>
            </w:pPr>
            <w:r>
              <w:rPr>
                <w:rFonts w:ascii="Arial" w:hAnsi="Arial"/>
                <w:b/>
                <w:color w:val="000000"/>
                <w:sz w:val="18"/>
              </w:rPr>
              <w:t>Discontinued</w:t>
            </w:r>
          </w:p>
          <w:bookmarkEnd w:id="4415"/>
        </w:tc>
        <w:tc>
          <w:tcPr>
            <w:tcBorders>
              <w:bottom w:val="single" w:sz="4" w:color="000000"/>
              <w:right w:val="single" w:sz="4" w:color="000000"/>
            </w:tcBorders>
            <w:tcMar>
              <w:top w:w="40" w:type="dxa"/>
              <w:left w:w="40" w:type="dxa"/>
              <w:bottom w:w="40" w:type="dxa"/>
              <w:right w:w="40" w:type="dxa"/>
            </w:tcMar>
            <w:vAlign w:val="top"/>
          </w:tcPr>
          <w:bookmarkStart w:id="4416" w:name="para_bde5756a_50f5_4e0a_b4a8_cf32b3fcc3"/>
          <w:p>
            <w:pPr>
              <w:spacing w:before="180" w:after="0" w:line="240" w:lineRule="auto"/>
              <w:jc w:val="center"/>
            </w:pPr>
            <w:r>
              <w:rPr>
                <w:rFonts w:ascii="Arial" w:hAnsi="Arial"/>
                <w:b/>
                <w:color w:val="000000"/>
                <w:sz w:val="18"/>
              </w:rPr>
              <w:t>Completed</w:t>
            </w:r>
          </w:p>
          <w:bookmarkEnd w:id="4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7" w:name="para_a1456711_dbaa_4391_85d1_4bc1d69cbc"/>
          <w:p>
            <w:pPr>
              <w:spacing w:before="180" w:after="0" w:line="240" w:lineRule="auto"/>
            </w:pPr>
            <w:r>
              <w:rPr>
                <w:rFonts w:ascii="Arial" w:hAnsi="Arial"/>
                <w:color w:val="000000"/>
                <w:sz w:val="18"/>
              </w:rPr>
              <w:t>Performed Procedure Step Discontinued</w:t>
            </w:r>
          </w:p>
          <w:bookmarkEnd w:id="4417"/>
        </w:tc>
        <w:tc>
          <w:tcPr>
            <w:tcBorders>
              <w:bottom w:val="single" w:sz="4" w:color="000000"/>
              <w:right w:val="single" w:sz="4" w:color="000000"/>
            </w:tcBorders>
            <w:tcMar>
              <w:top w:w="40" w:type="dxa"/>
              <w:left w:w="40" w:type="dxa"/>
              <w:bottom w:w="40" w:type="dxa"/>
              <w:right w:w="40" w:type="dxa"/>
            </w:tcMar>
            <w:vAlign w:val="top"/>
          </w:tcPr>
          <w:bookmarkStart w:id="4418" w:name="para_a38c102e_4923_4d18_ae4f_742f48ae50"/>
          <w:p>
            <w:pPr>
              <w:spacing w:before="180" w:after="0" w:line="240" w:lineRule="auto"/>
            </w:pPr>
            <w:r>
              <w:rPr>
                <w:rFonts w:ascii="Arial" w:hAnsi="Arial"/>
                <w:color w:val="000000"/>
                <w:sz w:val="18"/>
              </w:rPr>
              <w:t>Discontinued</w:t>
            </w:r>
          </w:p>
          <w:bookmarkEnd w:id="44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9" w:name="para_a84896aa_0732_4b66_ac2b_c0d4d5f5f9"/>
          <w:p>
            <w:pPr>
              <w:spacing w:before="180" w:after="0" w:line="240" w:lineRule="auto"/>
            </w:pPr>
            <w:r>
              <w:rPr>
                <w:rFonts w:ascii="Arial" w:hAnsi="Arial"/>
                <w:color w:val="000000"/>
                <w:sz w:val="18"/>
              </w:rPr>
              <w:t>Performed Procedure Step Completed</w:t>
            </w:r>
          </w:p>
          <w:bookmarkEnd w:id="4419"/>
        </w:tc>
        <w:tc>
          <w:tcPr>
            <w:tcBorders>
              <w:bottom w:val="single" w:sz="4" w:color="000000"/>
              <w:right w:val="single" w:sz="4" w:color="000000"/>
            </w:tcBorders>
            <w:tcMar>
              <w:top w:w="40" w:type="dxa"/>
              <w:left w:w="40" w:type="dxa"/>
              <w:bottom w:w="40" w:type="dxa"/>
              <w:right w:w="40" w:type="dxa"/>
            </w:tcMar>
            <w:vAlign w:val="top"/>
          </w:tcPr>
          <w:bookmarkStart w:id="4420" w:name="para_a4549480_e8c4_476f_af94_82888017b4"/>
          <w:p>
            <w:pPr>
              <w:spacing w:before="180" w:after="0" w:line="240" w:lineRule="auto"/>
            </w:pPr>
            <w:r>
              <w:rPr>
                <w:rFonts w:ascii="Arial" w:hAnsi="Arial"/>
                <w:color w:val="000000"/>
                <w:sz w:val="18"/>
              </w:rPr>
              <w:t>Completed</w:t>
            </w:r>
          </w:p>
          <w:bookmarkEnd w:id="44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421" w:name="sect_F_1_6"/>
    <w:p>
      <w:pPr>
        <w:spacing w:before="180" w:after="0" w:line="240" w:lineRule="auto"/>
      </w:pPr>
      <w:r>
        <w:rPr>
          <w:rFonts w:ascii="Arial" w:hAnsi="Arial"/>
          <w:b/>
          <w:color w:val="000000"/>
          <w:sz w:val="24"/>
        </w:rPr>
        <w:t>F.1.6 General Purpose Scheduled Procedure Step Management States (Retired)</w:t>
      </w:r>
    </w:p>
    <w:bookmarkEnd w:id="4421"/>
    <w:bookmarkStart w:id="4422" w:name="para_8686d14d_de67_453d_871d_a7edc3c309"/>
    <w:p>
      <w:pPr>
        <w:spacing w:before="180" w:after="0" w:line="240" w:lineRule="auto"/>
        <w:jc w:val="both"/>
      </w:pPr>
      <w:r>
        <w:rPr>
          <w:rFonts w:ascii="Arial" w:hAnsi="Arial"/>
          <w:color w:val="000000"/>
          <w:sz w:val="18"/>
        </w:rPr>
        <w:t>Retired. See PS 3.4-2011.</w:t>
      </w:r>
    </w:p>
    <w:bookmarkEnd w:id="4422"/>
    <w:bookmarkStart w:id="4423" w:name="sect_F_1_7"/>
    <w:p>
      <w:pPr>
        <w:spacing w:before="180" w:after="0" w:line="240" w:lineRule="auto"/>
      </w:pPr>
      <w:r>
        <w:rPr>
          <w:rFonts w:ascii="Arial" w:hAnsi="Arial"/>
          <w:b/>
          <w:color w:val="000000"/>
          <w:sz w:val="24"/>
        </w:rPr>
        <w:t>F.1.7 General Purpose Performed Procedure Step Management States (Retired)</w:t>
      </w:r>
    </w:p>
    <w:bookmarkEnd w:id="4423"/>
    <w:bookmarkStart w:id="4424" w:name="para_fbd10d0b_9dac_429b_9789_8054670f72"/>
    <w:p>
      <w:pPr>
        <w:spacing w:before="180" w:after="0" w:line="240" w:lineRule="auto"/>
        <w:jc w:val="both"/>
      </w:pPr>
      <w:r>
        <w:rPr>
          <w:rFonts w:ascii="Arial" w:hAnsi="Arial"/>
          <w:color w:val="000000"/>
          <w:sz w:val="18"/>
        </w:rPr>
        <w:t>Retired. See PS 3.4-2011.</w:t>
      </w:r>
    </w:p>
    <w:bookmarkEnd w:id="4424"/>
    <w:bookmarkStart w:id="4425" w:name="sect_F_2"/>
    <w:p>
      <w:pPr>
        <w:spacing w:before="180" w:after="0" w:line="240" w:lineRule="auto"/>
      </w:pPr>
      <w:r>
        <w:rPr>
          <w:rFonts w:ascii="Arial" w:hAnsi="Arial"/>
          <w:b/>
          <w:color w:val="000000"/>
          <w:sz w:val="28"/>
        </w:rPr>
        <w:t>F.2 Conformance Overview</w:t>
      </w:r>
    </w:p>
    <w:bookmarkEnd w:id="4425"/>
    <w:bookmarkStart w:id="4426" w:name="para_674cb8d7_4170_4574_8557_dfb26ebf49"/>
    <w:p>
      <w:pPr>
        <w:spacing w:before="180" w:after="0" w:line="240" w:lineRule="auto"/>
        <w:jc w:val="both"/>
      </w:pPr>
      <w:r>
        <w:rPr>
          <w:rFonts w:ascii="Arial" w:hAnsi="Arial"/>
          <w:color w:val="000000"/>
          <w:sz w:val="18"/>
        </w:rPr>
        <w:t>The application-level services addressed by this Service Class Definition are specified via the following distinct SOP Classes:</w:t>
      </w:r>
    </w:p>
    <w:bookmarkEnd w:id="4426"/>
    <w:bookmarkStart w:id="4427" w:name="idm213358931792"/>
    <w:bookmarkStart w:id="4428" w:name="idm213358931312"/>
    <w:bookmarkStart w:id="4429" w:name="para_cdcda00b_b852_4444_8843_646714044d"/>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Modality Performed Procedure Step SOP Class</w:t>
      </w:r>
    </w:p>
    <w:bookmarkEnd w:id="4429"/>
    <w:bookmarkEnd w:id="4428"/>
    <w:bookmarkEnd w:id="4427"/>
    <w:bookmarkStart w:id="4430" w:name="idm213358930176"/>
    <w:bookmarkStart w:id="4431" w:name="para_2bbca333_aec3_468f_9318_35fdeaea1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Modality Performed Procedure Step Notification SOP Class</w:t>
      </w:r>
    </w:p>
    <w:bookmarkEnd w:id="4431"/>
    <w:bookmarkEnd w:id="4430"/>
    <w:bookmarkStart w:id="4432" w:name="idm213358928880"/>
    <w:bookmarkStart w:id="4433" w:name="para_2a6e75ba_3ab1_4cbc_88d0_fea1a4563f"/>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Modality Performed Procedure Step Retrieve SOP Class</w:t>
      </w:r>
    </w:p>
    <w:bookmarkEnd w:id="4433"/>
    <w:bookmarkEnd w:id="4432"/>
    <w:bookmarkStart w:id="4434" w:name="para_10be3bbb_3b3d_4c8f_939b_0480ad1a07"/>
    <w:p>
      <w:pPr>
        <w:spacing w:before="180" w:after="0" w:line="240" w:lineRule="auto"/>
        <w:jc w:val="both"/>
      </w:pPr>
      <w:r>
        <w:rPr>
          <w:rFonts w:ascii="Arial" w:hAnsi="Arial"/>
          <w:color w:val="000000"/>
          <w:sz w:val="18"/>
        </w:rPr>
        <w:t>Each SOP Class operates on a subset of the Modality Performed Procedure Step IOD and specifies the Attributes, operations, notifications, and behavior applicable to the SOP Class. Conformance of Application Entities shall be defined by selecting one or more of the Study and Study Component Management SOP and Meta SOP Classes. For each SOP Class conformance requirements shall be specified in terms of the Service Class Provider (SCP) and the Service Class User (SCU).</w:t>
      </w:r>
    </w:p>
    <w:bookmarkEnd w:id="4434"/>
    <w:bookmarkStart w:id="4435" w:name="sect_F_2_1"/>
    <w:p>
      <w:pPr>
        <w:spacing w:before="180" w:after="0" w:line="240" w:lineRule="auto"/>
      </w:pPr>
      <w:r>
        <w:rPr>
          <w:rFonts w:ascii="Arial" w:hAnsi="Arial"/>
          <w:b/>
          <w:color w:val="000000"/>
          <w:sz w:val="24"/>
        </w:rPr>
        <w:t>F.2.1 Association Negotiation</w:t>
      </w:r>
    </w:p>
    <w:bookmarkEnd w:id="4435"/>
    <w:bookmarkStart w:id="4436" w:name="para_856e5590_8bc4_4f4e_ad23_37f238fa4d"/>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415">
        <w:r>
          <w:rPr>
            <w:rFonts w:ascii="Arial" w:hAnsi="Arial"/>
            <w:color w:val="000000"/>
            <w:sz w:val="18"/>
          </w:rPr>
          <w:t>PS3.7</w:t>
        </w:r>
      </w:hyperlink>
      <w:r>
        <w:rPr>
          <w:rFonts w:ascii="Arial" w:hAnsi="Arial"/>
          <w:color w:val="000000"/>
          <w:sz w:val="18"/>
        </w:rPr>
        <w:t xml:space="preserve"> shall be used to negotiate the supported SOP Classes.</w:t>
      </w:r>
    </w:p>
    <w:bookmarkEnd w:id="4436"/>
    <w:bookmarkStart w:id="4437" w:name="para_9292bfb6_8840_438f_9009_99eb218f28"/>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4437"/>
    <w:bookmarkStart w:id="4438" w:name="idm213358922032"/>
    <w:p>
      <w:pPr>
        <w:keepNext/>
        <w:spacing w:before="180" w:after="0" w:line="240" w:lineRule="auto"/>
        <w:ind w:left="360" w:right="360" w:firstLine="0"/>
        <w:jc w:val="both"/>
      </w:pPr>
      <w:r>
        <w:rPr>
          <w:rFonts w:ascii="Arial" w:hAnsi="Arial"/>
          <w:color w:val="000000"/>
          <w:sz w:val="18"/>
        </w:rPr>
        <w:t>Note</w:t>
      </w:r>
    </w:p>
    <w:bookmarkEnd w:id="4438"/>
    <w:bookmarkStart w:id="4439" w:name="para_782fda98_7c4c_4520_8478_0affb72b39"/>
    <w:p>
      <w:pPr>
        <w:spacing w:before="180" w:after="0" w:line="240" w:lineRule="auto"/>
        <w:ind w:left="360" w:right="360" w:firstLine="0"/>
        <w:jc w:val="both"/>
      </w:pPr>
      <w:r>
        <w:rPr>
          <w:rFonts w:ascii="Arial" w:hAnsi="Arial"/>
          <w:color w:val="000000"/>
          <w:sz w:val="18"/>
        </w:rPr>
        <w:t>Event notification is a process that logically extends across multiple Associations. SCP implementations should support a local table of SCUs to which event notifications are to be sent.</w:t>
      </w:r>
    </w:p>
    <w:bookmarkEnd w:id="4439"/>
    <w:bookmarkStart w:id="4440" w:name="sect_F_3"/>
    <w:p>
      <w:pPr>
        <w:spacing w:before="180" w:after="0" w:line="240" w:lineRule="auto"/>
      </w:pPr>
      <w:r>
        <w:rPr>
          <w:rFonts w:ascii="Arial" w:hAnsi="Arial"/>
          <w:b/>
          <w:color w:val="000000"/>
          <w:sz w:val="28"/>
        </w:rPr>
        <w:t>F.3 Detached Study Management SOP Class(Retired)</w:t>
      </w:r>
    </w:p>
    <w:bookmarkEnd w:id="4440"/>
    <w:bookmarkStart w:id="4441" w:name="para_c6afa585_b443_4410_87c2_6252dd4462"/>
    <w:p>
      <w:pPr>
        <w:spacing w:before="180" w:after="0" w:line="240" w:lineRule="auto"/>
        <w:jc w:val="both"/>
      </w:pPr>
      <w:r>
        <w:rPr>
          <w:rFonts w:ascii="Arial" w:hAnsi="Arial"/>
          <w:color w:val="000000"/>
          <w:sz w:val="18"/>
        </w:rPr>
        <w:t>Retired. See PS 3.4-2004.</w:t>
      </w:r>
    </w:p>
    <w:bookmarkEnd w:id="4441"/>
    <w:bookmarkStart w:id="4442" w:name="sect_F_4"/>
    <w:p>
      <w:pPr>
        <w:spacing w:before="180" w:after="0" w:line="240" w:lineRule="auto"/>
      </w:pPr>
      <w:r>
        <w:rPr>
          <w:rFonts w:ascii="Arial" w:hAnsi="Arial"/>
          <w:b/>
          <w:color w:val="000000"/>
          <w:sz w:val="28"/>
        </w:rPr>
        <w:t>F.4 Study Component Management SOP Class(Retired)</w:t>
      </w:r>
    </w:p>
    <w:bookmarkEnd w:id="4442"/>
    <w:bookmarkStart w:id="4443" w:name="para_1b0d7b44_8f59_4cd1_ad4a_0f9e882dff"/>
    <w:p>
      <w:pPr>
        <w:spacing w:before="180" w:after="0" w:line="240" w:lineRule="auto"/>
        <w:jc w:val="both"/>
      </w:pPr>
      <w:r>
        <w:rPr>
          <w:rFonts w:ascii="Arial" w:hAnsi="Arial"/>
          <w:color w:val="000000"/>
          <w:sz w:val="18"/>
        </w:rPr>
        <w:t>Retired. See PS 3.4-2004.</w:t>
      </w:r>
    </w:p>
    <w:bookmarkEnd w:id="4443"/>
    <w:bookmarkStart w:id="4444" w:name="sect_F_5"/>
    <w:p>
      <w:pPr>
        <w:spacing w:before="180" w:after="0" w:line="240" w:lineRule="auto"/>
      </w:pPr>
      <w:r>
        <w:rPr>
          <w:rFonts w:ascii="Arial" w:hAnsi="Arial"/>
          <w:b/>
          <w:color w:val="000000"/>
          <w:sz w:val="28"/>
        </w:rPr>
        <w:t>F.5 Study Management Meta SOP Class(Retired)</w:t>
      </w:r>
    </w:p>
    <w:bookmarkEnd w:id="4444"/>
    <w:bookmarkStart w:id="4445" w:name="para_bc2ac6dc_a0fe_40df_a421_add1edffde"/>
    <w:p>
      <w:pPr>
        <w:spacing w:before="180" w:after="0" w:line="240" w:lineRule="auto"/>
        <w:jc w:val="both"/>
      </w:pPr>
      <w:r>
        <w:rPr>
          <w:rFonts w:ascii="Arial" w:hAnsi="Arial"/>
          <w:color w:val="000000"/>
          <w:sz w:val="18"/>
        </w:rPr>
        <w:t>Retired. See PS 3.4-2004.</w:t>
      </w:r>
    </w:p>
    <w:bookmarkEnd w:id="4445"/>
    <w:bookmarkStart w:id="4446" w:name="sect_F_6"/>
    <w:p>
      <w:pPr>
        <w:spacing w:before="180" w:after="0" w:line="240" w:lineRule="auto"/>
      </w:pPr>
      <w:r>
        <w:rPr>
          <w:rFonts w:ascii="Arial" w:hAnsi="Arial"/>
          <w:b/>
          <w:color w:val="000000"/>
          <w:sz w:val="28"/>
        </w:rPr>
        <w:t>F.6 Specialized SOP Class Conformance(Retired)</w:t>
      </w:r>
    </w:p>
    <w:bookmarkEnd w:id="4446"/>
    <w:bookmarkStart w:id="4447" w:name="para_9b9420d7_0a97_4d75_b2a3_42fe637c95"/>
    <w:p>
      <w:pPr>
        <w:spacing w:before="180" w:after="0" w:line="240" w:lineRule="auto"/>
        <w:jc w:val="both"/>
      </w:pPr>
      <w:r>
        <w:rPr>
          <w:rFonts w:ascii="Arial" w:hAnsi="Arial"/>
          <w:color w:val="000000"/>
          <w:sz w:val="18"/>
        </w:rPr>
        <w:t>Retired. See PS 3.4-2004.</w:t>
      </w:r>
    </w:p>
    <w:bookmarkEnd w:id="4447"/>
    <w:bookmarkStart w:id="4448" w:name="sect_F_7"/>
    <w:p>
      <w:pPr>
        <w:spacing w:before="180" w:after="0" w:line="240" w:lineRule="auto"/>
      </w:pPr>
      <w:r>
        <w:rPr>
          <w:rFonts w:ascii="Arial" w:hAnsi="Arial"/>
          <w:b/>
          <w:color w:val="000000"/>
          <w:sz w:val="28"/>
        </w:rPr>
        <w:t>F.7 Modality Performed Procedure Step SOP Class</w:t>
      </w:r>
    </w:p>
    <w:bookmarkEnd w:id="4448"/>
    <w:bookmarkStart w:id="4449" w:name="sect_F_7_1"/>
    <w:p>
      <w:pPr>
        <w:spacing w:before="180" w:after="0" w:line="240" w:lineRule="auto"/>
      </w:pPr>
      <w:r>
        <w:rPr>
          <w:rFonts w:ascii="Arial" w:hAnsi="Arial"/>
          <w:b/>
          <w:color w:val="000000"/>
          <w:sz w:val="24"/>
        </w:rPr>
        <w:t>F.7.1 DIMSE Service Group</w:t>
      </w:r>
    </w:p>
    <w:bookmarkEnd w:id="4449"/>
    <w:bookmarkStart w:id="4450" w:name="para_b33cbc57_4fb5_4653_82a8_bb938198b0"/>
    <w:p>
      <w:pPr>
        <w:spacing w:before="180" w:after="0" w:line="240" w:lineRule="auto"/>
        <w:jc w:val="both"/>
      </w:pPr>
      <w:r>
        <w:rPr>
          <w:rFonts w:ascii="Arial" w:hAnsi="Arial"/>
          <w:color w:val="000000"/>
          <w:sz w:val="18"/>
        </w:rPr>
        <w:t xml:space="preserve">The DIMSE Services shown in </w:t>
      </w:r>
      <w:hyperlink w:anchor="table_F_7_1_1">
        <w:r>
          <w:rPr>
            <w:rFonts w:ascii="Arial" w:hAnsi="Arial"/>
            <w:color w:val="000000"/>
            <w:sz w:val="18"/>
          </w:rPr>
          <w:t>Table F.7.1-1</w:t>
        </w:r>
      </w:hyperlink>
      <w:r>
        <w:rPr>
          <w:rFonts w:ascii="Arial" w:hAnsi="Arial"/>
          <w:color w:val="000000"/>
          <w:sz w:val="18"/>
        </w:rPr>
        <w:t xml:space="preserve"> are applicable to the Modality Performed Procedure Step IOD under the Modality Performed Procedure Step SOP Class.</w:t>
      </w:r>
    </w:p>
    <w:bookmarkEnd w:id="4450"/>
    <w:bookmarkStart w:id="4451" w:name="table_F_7_1_1"/>
    <w:p>
      <w:pPr>
        <w:keepNext/>
        <w:spacing w:before="216" w:after="0" w:line="240" w:lineRule="auto"/>
        <w:jc w:val="center"/>
      </w:pPr>
      <w:r>
        <w:rPr>
          <w:rFonts w:ascii="Arial" w:hAnsi="Arial"/>
          <w:b/>
          <w:color w:val="000000"/>
          <w:sz w:val="22"/>
        </w:rPr>
        <w:t>Table F.7.1-1. DIMSE Service Group Applicable to Modality Performed Procedure Step</w:t>
      </w:r>
    </w:p>
    <w:bookmarkEnd w:id="4451"/>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52" w:name="para_d18790da_381e_4b2d_9c69_309fffa58a"/>
          <w:p>
            <w:pPr>
              <w:keepNext/>
              <w:spacing w:before="180" w:after="0" w:line="240" w:lineRule="auto"/>
              <w:jc w:val="center"/>
            </w:pPr>
            <w:r>
              <w:rPr>
                <w:rFonts w:ascii="Arial" w:hAnsi="Arial"/>
                <w:b/>
                <w:color w:val="000000"/>
                <w:sz w:val="18"/>
              </w:rPr>
              <w:t>DICOM Message Service Element</w:t>
            </w:r>
          </w:p>
          <w:bookmarkEnd w:id="44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53" w:name="para_fc56ba11_a0e0_45c3_a01c_2a886d059a"/>
          <w:p>
            <w:pPr>
              <w:spacing w:before="180" w:after="0" w:line="240" w:lineRule="auto"/>
              <w:jc w:val="center"/>
            </w:pPr>
            <w:r>
              <w:rPr>
                <w:rFonts w:ascii="Arial" w:hAnsi="Arial"/>
                <w:b/>
                <w:color w:val="000000"/>
                <w:sz w:val="18"/>
              </w:rPr>
              <w:t>Usage SCU/SCP</w:t>
            </w:r>
          </w:p>
          <w:bookmarkEnd w:id="4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4" w:name="para_fe270279_8731_40cc_a0ae_c172b3939b"/>
          <w:p>
            <w:pPr>
              <w:spacing w:before="180" w:after="0" w:line="240" w:lineRule="auto"/>
            </w:pPr>
            <w:r>
              <w:rPr>
                <w:rFonts w:ascii="Arial" w:hAnsi="Arial"/>
                <w:color w:val="000000"/>
                <w:sz w:val="18"/>
              </w:rPr>
              <w:t>N-CREATE</w:t>
            </w:r>
          </w:p>
          <w:bookmarkEnd w:id="4454"/>
        </w:tc>
        <w:tc>
          <w:tcPr>
            <w:tcBorders>
              <w:bottom w:val="single" w:sz="4" w:color="000000"/>
              <w:right w:val="single" w:sz="4" w:color="000000"/>
            </w:tcBorders>
            <w:tcMar>
              <w:top w:w="40" w:type="dxa"/>
              <w:left w:w="40" w:type="dxa"/>
              <w:bottom w:w="40" w:type="dxa"/>
              <w:right w:w="40" w:type="dxa"/>
            </w:tcMar>
            <w:vAlign w:val="top"/>
          </w:tcPr>
          <w:bookmarkStart w:id="4455" w:name="para_304b9b40_8dad_473c_bbd8_0c11a49b28"/>
          <w:p>
            <w:pPr>
              <w:spacing w:before="180" w:after="0" w:line="240" w:lineRule="auto"/>
              <w:jc w:val="center"/>
            </w:pPr>
            <w:r>
              <w:rPr>
                <w:rFonts w:ascii="Arial" w:hAnsi="Arial"/>
                <w:color w:val="000000"/>
                <w:sz w:val="18"/>
              </w:rPr>
              <w:t>M/M</w:t>
            </w:r>
          </w:p>
          <w:bookmarkEnd w:id="4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6" w:name="para_310abed8_c0ad_44b8_9b5b_c9cfdefff6"/>
          <w:p>
            <w:pPr>
              <w:spacing w:before="180" w:after="0" w:line="240" w:lineRule="auto"/>
            </w:pPr>
            <w:r>
              <w:rPr>
                <w:rFonts w:ascii="Arial" w:hAnsi="Arial"/>
                <w:color w:val="000000"/>
                <w:sz w:val="18"/>
              </w:rPr>
              <w:t>N-SET</w:t>
            </w:r>
          </w:p>
          <w:bookmarkEnd w:id="4456"/>
        </w:tc>
        <w:tc>
          <w:tcPr>
            <w:tcBorders>
              <w:bottom w:val="single" w:sz="4" w:color="000000"/>
              <w:right w:val="single" w:sz="4" w:color="000000"/>
            </w:tcBorders>
            <w:tcMar>
              <w:top w:w="40" w:type="dxa"/>
              <w:left w:w="40" w:type="dxa"/>
              <w:bottom w:w="40" w:type="dxa"/>
              <w:right w:w="40" w:type="dxa"/>
            </w:tcMar>
            <w:vAlign w:val="top"/>
          </w:tcPr>
          <w:bookmarkStart w:id="4457" w:name="para_3841fe25_5cf1_4b55_bcf3_426ee13e11"/>
          <w:p>
            <w:pPr>
              <w:spacing w:before="180" w:after="0" w:line="240" w:lineRule="auto"/>
              <w:jc w:val="center"/>
            </w:pPr>
            <w:r>
              <w:rPr>
                <w:rFonts w:ascii="Arial" w:hAnsi="Arial"/>
                <w:color w:val="000000"/>
                <w:sz w:val="18"/>
              </w:rPr>
              <w:t>M/M</w:t>
            </w:r>
          </w:p>
          <w:bookmarkEnd w:id="4457"/>
        </w:tc>
      </w:tr>
    </w:tbl>
    <w:bookmarkStart w:id="4458" w:name="para_f57ab015_68b4_4e23_bb64_e4634361a0"/>
    <w:p>
      <w:pPr>
        <w:spacing w:before="180" w:after="0" w:line="240" w:lineRule="auto"/>
        <w:jc w:val="both"/>
      </w:pPr>
      <w:r>
        <w:rPr>
          <w:rFonts w:ascii="Arial" w:hAnsi="Arial"/>
          <w:color w:val="000000"/>
          <w:sz w:val="18"/>
        </w:rPr>
        <w:t xml:space="preserve">The DIMSE Services and Protocols are specified in </w:t>
      </w:r>
      <w:hyperlink r:id="r416">
        <w:r>
          <w:rPr>
            <w:rFonts w:ascii="Arial" w:hAnsi="Arial"/>
            <w:color w:val="000000"/>
            <w:sz w:val="18"/>
          </w:rPr>
          <w:t>PS3.7</w:t>
        </w:r>
      </w:hyperlink>
    </w:p>
    <w:bookmarkEnd w:id="4458"/>
    <w:bookmarkStart w:id="4459" w:name="sect_F_7_2"/>
    <w:p>
      <w:pPr>
        <w:spacing w:before="180" w:after="0" w:line="240" w:lineRule="auto"/>
      </w:pPr>
      <w:r>
        <w:rPr>
          <w:rFonts w:ascii="Arial" w:hAnsi="Arial"/>
          <w:b/>
          <w:color w:val="000000"/>
          <w:sz w:val="24"/>
        </w:rPr>
        <w:t>F.7.2 Operations</w:t>
      </w:r>
    </w:p>
    <w:bookmarkEnd w:id="4459"/>
    <w:bookmarkStart w:id="4460" w:name="para_cce723aa_bcd7_4141_b3a9_846aa26512"/>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4460"/>
    <w:bookmarkStart w:id="4461" w:name="sect_F_7_2_1"/>
    <w:p>
      <w:pPr>
        <w:spacing w:before="180" w:after="0" w:line="240" w:lineRule="auto"/>
      </w:pPr>
      <w:r>
        <w:rPr>
          <w:rFonts w:ascii="Arial" w:hAnsi="Arial"/>
          <w:b/>
          <w:color w:val="000000"/>
          <w:sz w:val="26"/>
        </w:rPr>
        <w:t>F.7.2.1 Create Modality Performed Procedure Step SOP Instance</w:t>
      </w:r>
    </w:p>
    <w:bookmarkEnd w:id="4461"/>
    <w:bookmarkStart w:id="4462" w:name="para_b98fcb77_5b2d_4e40_aa72_d154b12073"/>
    <w:p>
      <w:pPr>
        <w:spacing w:before="180" w:after="0" w:line="240" w:lineRule="auto"/>
        <w:jc w:val="both"/>
      </w:pPr>
      <w:r>
        <w:rPr>
          <w:rFonts w:ascii="Arial" w:hAnsi="Arial"/>
          <w:color w:val="000000"/>
          <w:sz w:val="18"/>
        </w:rPr>
        <w:t>This operation allows an SCU to create an instance of the Modality Performed Procedure Step SOP Class and provide information about a specific real-world Performed Procedure Step that is under control of the SCU. This operation shall be invoked through the DIMSE N-CREATE Service.</w:t>
      </w:r>
    </w:p>
    <w:bookmarkEnd w:id="4462"/>
    <w:bookmarkStart w:id="4463" w:name="idm213358884096"/>
    <w:p>
      <w:pPr>
        <w:keepNext/>
        <w:spacing w:before="180" w:after="0" w:line="240" w:lineRule="auto"/>
        <w:ind w:left="360" w:right="360" w:firstLine="0"/>
        <w:jc w:val="both"/>
      </w:pPr>
      <w:r>
        <w:rPr>
          <w:rFonts w:ascii="Arial" w:hAnsi="Arial"/>
          <w:color w:val="000000"/>
          <w:sz w:val="18"/>
        </w:rPr>
        <w:t>Note</w:t>
      </w:r>
    </w:p>
    <w:bookmarkEnd w:id="4463"/>
    <w:bookmarkStart w:id="4464" w:name="para_bda51125_d990_4ce3_8e3d_9bb61037f1"/>
    <w:p>
      <w:pPr>
        <w:spacing w:before="180" w:after="0" w:line="240" w:lineRule="auto"/>
        <w:ind w:left="360" w:right="360" w:firstLine="0"/>
        <w:jc w:val="both"/>
      </w:pPr>
      <w:r>
        <w:rPr>
          <w:rFonts w:ascii="Arial" w:hAnsi="Arial"/>
          <w:color w:val="000000"/>
          <w:sz w:val="18"/>
        </w:rPr>
        <w:t>The modality should inform the Information System as soon as possible that the performance of the Procedure Step has been started by sending the N-CREATE Service Request. This allows an SCP of the Modality Worklist SOP Class (if supported) to update the Modality Worklist. Some of the Attribute Values are already known at the beginning of the Procedure Step, they are required to be sent in the N-CREATE command. Other mandatory Attributes are known only at the end of the Performed Procedure Step, they are assigned a value in the N-SET command.</w:t>
      </w:r>
    </w:p>
    <w:bookmarkEnd w:id="4464"/>
    <w:bookmarkStart w:id="4465" w:name="para_a6ffad30_a722_4898_ac80_3fc3920e2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N-CREATE and N-SET request primitives shall be the UID of the Modality Performed Procedure Step SOP Class.</w:t>
      </w:r>
    </w:p>
    <w:bookmarkEnd w:id="4465"/>
    <w:bookmarkStart w:id="4466" w:name="para_34e45545_9bdc_41b2_b244_73833cb945"/>
    <w:p>
      <w:pPr>
        <w:spacing w:before="180" w:after="0" w:line="240" w:lineRule="auto"/>
        <w:jc w:val="both"/>
      </w:pPr>
      <w:r>
        <w:rPr>
          <w:rFonts w:ascii="Arial" w:hAnsi="Arial"/>
          <w:color w:val="000000"/>
          <w:sz w:val="18"/>
        </w:rPr>
        <w:t>The Modality Performed Procedure Step SOP Instance UID shall not be used to identify a SOP Instance of the Study Component Service Class.</w:t>
      </w:r>
    </w:p>
    <w:bookmarkEnd w:id="4466"/>
    <w:bookmarkStart w:id="4467" w:name="sect_F_7_2_1_1"/>
    <w:p>
      <w:pPr>
        <w:spacing w:before="180" w:after="0" w:line="240" w:lineRule="auto"/>
      </w:pPr>
      <w:r>
        <w:rPr>
          <w:rFonts w:ascii="Arial" w:hAnsi="Arial"/>
          <w:b/>
          <w:color w:val="000000"/>
          <w:sz w:val="22"/>
        </w:rPr>
        <w:t>F.7.2.1.1 Modality Performed Procedure Step Subset Specification</w:t>
      </w:r>
    </w:p>
    <w:bookmarkEnd w:id="4467"/>
    <w:bookmarkStart w:id="4468" w:name="para_4dd095fb_debc_44a2_aedc_e87d622e71"/>
    <w:p>
      <w:pPr>
        <w:spacing w:before="180" w:after="0" w:line="240" w:lineRule="auto"/>
        <w:jc w:val="both"/>
      </w:pPr>
      <w:r>
        <w:rPr>
          <w:rFonts w:ascii="Arial" w:hAnsi="Arial"/>
          <w:color w:val="000000"/>
          <w:sz w:val="18"/>
        </w:rPr>
        <w:t xml:space="preserve">The Application Entity that claims conformance to this SOP Class as an SCU must provide all Required Attributes as specified in </w:t>
      </w:r>
      <w:hyperlink w:anchor="table_F_7_2_1">
        <w:r>
          <w:rPr>
            <w:rFonts w:ascii="Arial" w:hAnsi="Arial"/>
            <w:color w:val="000000"/>
            <w:sz w:val="18"/>
          </w:rPr>
          <w:t>Table F.7.2-1</w:t>
        </w:r>
      </w:hyperlink>
      <w:r>
        <w:rPr>
          <w:rFonts w:ascii="Arial" w:hAnsi="Arial"/>
          <w:color w:val="000000"/>
          <w:sz w:val="18"/>
        </w:rPr>
        <w:t xml:space="preserve">. Optional Attributes maintained by the SCP may be provided as well.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4468"/>
    <w:bookmarkStart w:id="4469" w:name="table_F_7_2_1a"/>
    <w:p>
      <w:pPr>
        <w:keepNext/>
        <w:spacing w:before="216" w:after="0" w:line="240" w:lineRule="auto"/>
        <w:jc w:val="center"/>
      </w:pPr>
      <w:r>
        <w:rPr>
          <w:rFonts w:ascii="Arial" w:hAnsi="Arial"/>
          <w:b/>
          <w:color w:val="000000"/>
          <w:sz w:val="22"/>
        </w:rPr>
        <w:t>Table F.7.2-1a. Modality Performed Procedure Step Enhanced Code Value Macro with no N-SET</w:t>
      </w:r>
    </w:p>
    <w:bookmarkEnd w:id="4469"/>
    <w:p>
      <w:pPr>
        <w:spacing w:before="0" w:after="0" w:line="240" w:lineRule="auto"/>
        <w:rPr>
          <w:sz w:val="13"/>
        </w:rPr>
      </w:pPr>
    </w:p>
    <w:tbl>
      <w:tblPr>
        <w:tblInd w:w="45" w:type="dxa"/>
        <w:tblLayout w:type="fixed"/>
      </w:tblPr>
      <w:tblGrid>
        <w:gridCol w:w="2232"/>
        <w:gridCol w:w="1091"/>
        <w:gridCol w:w="2317"/>
        <w:gridCol w:w="2307"/>
        <w:gridCol w:w="24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70" w:name="para_6841172d_b3fe_43cb_ac8f_3601fcc254"/>
          <w:p>
            <w:pPr>
              <w:keepNext/>
              <w:spacing w:before="180" w:after="0" w:line="240" w:lineRule="auto"/>
              <w:jc w:val="center"/>
            </w:pPr>
            <w:r>
              <w:rPr>
                <w:rFonts w:ascii="Arial" w:hAnsi="Arial"/>
                <w:b/>
                <w:color w:val="000000"/>
                <w:sz w:val="18"/>
              </w:rPr>
              <w:t>Attribute Name</w:t>
            </w:r>
          </w:p>
          <w:bookmarkEnd w:id="44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71" w:name="para_205d20cf_cc31_4056_92ad_0f8ff12177"/>
          <w:p>
            <w:pPr>
              <w:spacing w:before="180" w:after="0" w:line="240" w:lineRule="auto"/>
              <w:jc w:val="center"/>
            </w:pPr>
            <w:r>
              <w:rPr>
                <w:rFonts w:ascii="Arial" w:hAnsi="Arial"/>
                <w:b/>
                <w:color w:val="000000"/>
                <w:sz w:val="18"/>
              </w:rPr>
              <w:t>Tag</w:t>
            </w:r>
          </w:p>
          <w:bookmarkEnd w:id="4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72" w:name="para_64e7878a_415b_4de7_9d1f_7ab6041c12"/>
          <w:p>
            <w:pPr>
              <w:spacing w:before="180" w:after="0" w:line="240" w:lineRule="auto"/>
              <w:jc w:val="center"/>
            </w:pPr>
            <w:r>
              <w:rPr>
                <w:rFonts w:ascii="Arial" w:hAnsi="Arial"/>
                <w:b/>
                <w:color w:val="000000"/>
                <w:sz w:val="18"/>
              </w:rPr>
              <w:t>Req. Type N-CREATE (SCU/SCP)</w:t>
            </w:r>
          </w:p>
          <w:bookmarkEnd w:id="44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73" w:name="para_0744a753_5091_4d41_b391_82c8291eab"/>
          <w:p>
            <w:pPr>
              <w:spacing w:before="180" w:after="0" w:line="240" w:lineRule="auto"/>
              <w:jc w:val="center"/>
            </w:pPr>
            <w:r>
              <w:rPr>
                <w:rFonts w:ascii="Arial" w:hAnsi="Arial"/>
                <w:b/>
                <w:color w:val="000000"/>
                <w:sz w:val="18"/>
              </w:rPr>
              <w:t>Req. Type N-SET (SCU/SCP)</w:t>
            </w:r>
          </w:p>
          <w:bookmarkEnd w:id="44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74" w:name="para_d687a24a_fb93_416c_83b0_ab59de393a"/>
          <w:p>
            <w:pPr>
              <w:spacing w:before="180" w:after="0" w:line="240" w:lineRule="auto"/>
              <w:jc w:val="center"/>
            </w:pPr>
            <w:r>
              <w:rPr>
                <w:rFonts w:ascii="Arial" w:hAnsi="Arial"/>
                <w:b/>
                <w:color w:val="000000"/>
                <w:sz w:val="18"/>
              </w:rPr>
              <w:t>Requirement Type Final State (see Note 1)</w:t>
            </w:r>
          </w:p>
          <w:bookmarkEnd w:id="4474"/>
        </w:tc>
      </w:tr>
      <w:tr>
        <w:tblPrEx/>
        <w:trPr/>
        <w:tc>
          <w:tcPr>
            <w:hMerge w:val="restart"/>
            <w:tcBorders>
              <w:left w:val="single" w:sz="4" w:color="000000"/>
              <w:bottom w:val="single" w:sz="4" w:color="000000"/>
            </w:tcBorders>
            <w:tcMar>
              <w:top w:w="40" w:type="dxa"/>
              <w:left w:w="40" w:type="dxa"/>
              <w:bottom w:w="40" w:type="dxa"/>
            </w:tcMar>
            <w:vAlign w:val="top"/>
          </w:tcPr>
          <w:bookmarkStart w:id="4475" w:name="para_2a4ba25a_1d2c_4833_ad5a_51e8fc4012"/>
          <w:p>
            <w:pPr>
              <w:spacing w:before="180" w:after="0" w:line="240" w:lineRule="auto"/>
            </w:pPr>
            <w:r>
              <w:rPr>
                <w:rFonts w:ascii="Arial" w:hAnsi="Arial"/>
                <w:i/>
                <w:color w:val="000000"/>
                <w:sz w:val="18"/>
              </w:rPr>
              <w:t xml:space="preserve">Include </w:t>
            </w:r>
            <w:hyperlink w:anchor="table_F_7_2_1b">
              <w:r>
                <w:rPr>
                  <w:rFonts w:ascii="Arial" w:hAnsi="Arial"/>
                  <w:i/>
                  <w:color w:val="000000"/>
                  <w:sz w:val="18"/>
                </w:rPr>
                <w:t>Table F.7.2-1b “Modality Performed Procedure Step Simple Code Value Macro with no N-SET”</w:t>
              </w:r>
            </w:hyperlink>
          </w:p>
          <w:bookmarkEnd w:id="44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6" w:name="para_126dabc6_86db_4335_97ef_be6cb6f83c"/>
          <w:p>
            <w:pPr>
              <w:spacing w:before="180" w:after="0" w:line="240" w:lineRule="auto"/>
            </w:pPr>
            <w:r>
              <w:rPr>
                <w:rFonts w:ascii="Arial" w:hAnsi="Arial"/>
                <w:color w:val="000000"/>
                <w:sz w:val="18"/>
              </w:rPr>
              <w:t>Equivalent Code Sequence</w:t>
            </w:r>
          </w:p>
          <w:bookmarkEnd w:id="4476"/>
        </w:tc>
        <w:tc>
          <w:tcPr>
            <w:tcBorders>
              <w:bottom w:val="single" w:sz="4" w:color="000000"/>
              <w:right w:val="single" w:sz="4" w:color="000000"/>
            </w:tcBorders>
            <w:tcMar>
              <w:top w:w="40" w:type="dxa"/>
              <w:left w:w="40" w:type="dxa"/>
              <w:bottom w:w="40" w:type="dxa"/>
              <w:right w:w="40" w:type="dxa"/>
            </w:tcMar>
            <w:vAlign w:val="top"/>
          </w:tcPr>
          <w:bookmarkStart w:id="4477" w:name="para_da220ef4_75b2_494e_8194_e8a2829aa7"/>
          <w:p>
            <w:pPr>
              <w:spacing w:before="180" w:after="0" w:line="240" w:lineRule="auto"/>
              <w:jc w:val="center"/>
            </w:pPr>
            <w:r>
              <w:rPr>
                <w:rFonts w:ascii="Arial" w:hAnsi="Arial"/>
                <w:color w:val="000000"/>
                <w:sz w:val="18"/>
              </w:rPr>
              <w:t>(0008,0121)</w:t>
            </w:r>
          </w:p>
          <w:bookmarkEnd w:id="4477"/>
        </w:tc>
        <w:tc>
          <w:tcPr>
            <w:tcBorders>
              <w:bottom w:val="single" w:sz="4" w:color="000000"/>
              <w:right w:val="single" w:sz="4" w:color="000000"/>
            </w:tcBorders>
            <w:tcMar>
              <w:top w:w="40" w:type="dxa"/>
              <w:left w:w="40" w:type="dxa"/>
              <w:bottom w:w="40" w:type="dxa"/>
              <w:right w:w="40" w:type="dxa"/>
            </w:tcMar>
            <w:vAlign w:val="top"/>
          </w:tcPr>
          <w:bookmarkStart w:id="4478" w:name="para_5e5881f2_3edd_4290_9f07_9edd0edd8c"/>
          <w:p>
            <w:pPr>
              <w:spacing w:before="180" w:after="0" w:line="240" w:lineRule="auto"/>
              <w:jc w:val="center"/>
            </w:pPr>
            <w:r>
              <w:rPr>
                <w:rFonts w:ascii="Arial" w:hAnsi="Arial"/>
                <w:color w:val="000000"/>
                <w:sz w:val="18"/>
              </w:rPr>
              <w:t>3/3</w:t>
            </w:r>
          </w:p>
          <w:bookmarkEnd w:id="4478"/>
        </w:tc>
        <w:tc>
          <w:tcPr>
            <w:tcBorders>
              <w:bottom w:val="single" w:sz="4" w:color="000000"/>
              <w:right w:val="single" w:sz="4" w:color="000000"/>
            </w:tcBorders>
            <w:tcMar>
              <w:top w:w="40" w:type="dxa"/>
              <w:left w:w="40" w:type="dxa"/>
              <w:bottom w:w="40" w:type="dxa"/>
              <w:right w:w="40" w:type="dxa"/>
            </w:tcMar>
            <w:vAlign w:val="top"/>
          </w:tcPr>
          <w:bookmarkStart w:id="4479" w:name="para_917a960f_edaa_4904_90ba_6d09018615"/>
          <w:p>
            <w:pPr>
              <w:spacing w:before="180" w:after="0" w:line="240" w:lineRule="auto"/>
              <w:jc w:val="center"/>
            </w:pPr>
            <w:r>
              <w:rPr>
                <w:rFonts w:ascii="Arial" w:hAnsi="Arial"/>
                <w:color w:val="000000"/>
                <w:sz w:val="18"/>
              </w:rPr>
              <w:t>Not allowed</w:t>
            </w:r>
          </w:p>
          <w:bookmarkEnd w:id="44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480" w:name="para_7e82dab5_082e_421a_9e78_ac25dbdb8d"/>
          <w:p>
            <w:pPr>
              <w:spacing w:before="180" w:after="0" w:line="240" w:lineRule="auto"/>
            </w:pPr>
            <w:r>
              <w:rPr>
                <w:rFonts w:ascii="Arial" w:hAnsi="Arial"/>
                <w:i/>
                <w:color w:val="000000"/>
                <w:sz w:val="18"/>
              </w:rPr>
              <w:t xml:space="preserve">&gt;Include </w:t>
            </w:r>
            <w:hyperlink w:anchor="table_F_7_2_1b">
              <w:r>
                <w:rPr>
                  <w:rFonts w:ascii="Arial" w:hAnsi="Arial"/>
                  <w:i/>
                  <w:color w:val="000000"/>
                  <w:sz w:val="18"/>
                </w:rPr>
                <w:t>Table F.7.2-1b “Modality Performed Procedure Step Simple Code Value Macro with no N-SET”</w:t>
              </w:r>
            </w:hyperlink>
          </w:p>
          <w:bookmarkEnd w:id="448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4481" w:name="table_F_7_2_1b"/>
    <w:p>
      <w:pPr>
        <w:keepNext/>
        <w:spacing w:before="216" w:after="0" w:line="240" w:lineRule="auto"/>
        <w:jc w:val="center"/>
      </w:pPr>
      <w:r>
        <w:rPr>
          <w:rFonts w:ascii="Arial" w:hAnsi="Arial"/>
          <w:b/>
          <w:color w:val="000000"/>
          <w:sz w:val="22"/>
        </w:rPr>
        <w:t>Table F.7.2-1b. Modality Performed Procedure Step Simple Code Value Macro with no N-SET</w:t>
      </w:r>
    </w:p>
    <w:bookmarkEnd w:id="4481"/>
    <w:p>
      <w:pPr>
        <w:spacing w:before="0" w:after="0" w:line="240" w:lineRule="auto"/>
        <w:rPr>
          <w:sz w:val="13"/>
        </w:rPr>
      </w:pPr>
    </w:p>
    <w:tbl>
      <w:tblPr>
        <w:tblInd w:w="45" w:type="dxa"/>
        <w:tblLayout w:type="fixed"/>
      </w:tblPr>
      <w:tblGrid>
        <w:gridCol w:w="2165"/>
        <w:gridCol w:w="1120"/>
        <w:gridCol w:w="2551"/>
        <w:gridCol w:w="2210"/>
        <w:gridCol w:w="23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82" w:name="para_d5fa176c_d938_4608_8c54_a8970dbba4"/>
          <w:p>
            <w:pPr>
              <w:keepNext/>
              <w:spacing w:before="180" w:after="0" w:line="240" w:lineRule="auto"/>
              <w:jc w:val="center"/>
            </w:pPr>
            <w:r>
              <w:rPr>
                <w:rFonts w:ascii="Arial" w:hAnsi="Arial"/>
                <w:b/>
                <w:color w:val="000000"/>
                <w:sz w:val="18"/>
              </w:rPr>
              <w:t>Attribute Name</w:t>
            </w:r>
          </w:p>
          <w:bookmarkEnd w:id="44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83" w:name="para_951fae9f_a884_43d7_812d_36f6e37734"/>
          <w:p>
            <w:pPr>
              <w:spacing w:before="180" w:after="0" w:line="240" w:lineRule="auto"/>
              <w:jc w:val="center"/>
            </w:pPr>
            <w:r>
              <w:rPr>
                <w:rFonts w:ascii="Arial" w:hAnsi="Arial"/>
                <w:b/>
                <w:color w:val="000000"/>
                <w:sz w:val="18"/>
              </w:rPr>
              <w:t>Tag</w:t>
            </w:r>
          </w:p>
          <w:bookmarkEnd w:id="44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84" w:name="para_09b7aed7_0302_43e9_8be5_e7e8abee1d"/>
          <w:p>
            <w:pPr>
              <w:spacing w:before="180" w:after="0" w:line="240" w:lineRule="auto"/>
              <w:jc w:val="center"/>
            </w:pPr>
            <w:r>
              <w:rPr>
                <w:rFonts w:ascii="Arial" w:hAnsi="Arial"/>
                <w:b/>
                <w:color w:val="000000"/>
                <w:sz w:val="18"/>
              </w:rPr>
              <w:t>Req. Type N-CREATE (SCU/SCP)</w:t>
            </w:r>
          </w:p>
          <w:bookmarkEnd w:id="4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85" w:name="para_bb20fc22_a3ea_4bb6_a265_351ce35c59"/>
          <w:p>
            <w:pPr>
              <w:spacing w:before="180" w:after="0" w:line="240" w:lineRule="auto"/>
              <w:jc w:val="center"/>
            </w:pPr>
            <w:r>
              <w:rPr>
                <w:rFonts w:ascii="Arial" w:hAnsi="Arial"/>
                <w:b/>
                <w:color w:val="000000"/>
                <w:sz w:val="18"/>
              </w:rPr>
              <w:t>Req. Type N-SET (SCU/SCP)</w:t>
            </w:r>
          </w:p>
          <w:bookmarkEnd w:id="4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86" w:name="para_d57658c3_f184_4967_baea_b9a8a33016"/>
          <w:p>
            <w:pPr>
              <w:spacing w:before="180" w:after="0" w:line="240" w:lineRule="auto"/>
              <w:jc w:val="center"/>
            </w:pPr>
            <w:r>
              <w:rPr>
                <w:rFonts w:ascii="Arial" w:hAnsi="Arial"/>
                <w:b/>
                <w:color w:val="000000"/>
                <w:sz w:val="18"/>
              </w:rPr>
              <w:t>Requirement Type Final State (see Note 1)</w:t>
            </w:r>
          </w:p>
          <w:bookmarkEnd w:id="4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7" w:name="para_b3f124d7_7f2b_4d86_90d3_f9212bb44c"/>
          <w:p>
            <w:pPr>
              <w:spacing w:before="180" w:after="0" w:line="240" w:lineRule="auto"/>
            </w:pPr>
            <w:r>
              <w:rPr>
                <w:rFonts w:ascii="Arial" w:hAnsi="Arial"/>
                <w:color w:val="000000"/>
                <w:sz w:val="18"/>
              </w:rPr>
              <w:t>Code Value</w:t>
            </w:r>
          </w:p>
          <w:bookmarkEnd w:id="4487"/>
        </w:tc>
        <w:tc>
          <w:tcPr>
            <w:tcBorders>
              <w:bottom w:val="single" w:sz="4" w:color="000000"/>
              <w:right w:val="single" w:sz="4" w:color="000000"/>
            </w:tcBorders>
            <w:tcMar>
              <w:top w:w="40" w:type="dxa"/>
              <w:left w:w="40" w:type="dxa"/>
              <w:bottom w:w="40" w:type="dxa"/>
              <w:right w:w="40" w:type="dxa"/>
            </w:tcMar>
            <w:vAlign w:val="top"/>
          </w:tcPr>
          <w:bookmarkStart w:id="4488" w:name="para_4c5fe65b_1ec2_4ebb_9d08_99587432e3"/>
          <w:p>
            <w:pPr>
              <w:spacing w:before="180" w:after="0" w:line="240" w:lineRule="auto"/>
              <w:jc w:val="center"/>
            </w:pPr>
            <w:r>
              <w:rPr>
                <w:rFonts w:ascii="Arial" w:hAnsi="Arial"/>
                <w:color w:val="000000"/>
                <w:sz w:val="18"/>
              </w:rPr>
              <w:t>(0008,0100)</w:t>
            </w:r>
          </w:p>
          <w:bookmarkEnd w:id="4488"/>
        </w:tc>
        <w:tc>
          <w:tcPr>
            <w:tcBorders>
              <w:bottom w:val="single" w:sz="4" w:color="000000"/>
              <w:right w:val="single" w:sz="4" w:color="000000"/>
            </w:tcBorders>
            <w:tcMar>
              <w:top w:w="40" w:type="dxa"/>
              <w:left w:w="40" w:type="dxa"/>
              <w:bottom w:w="40" w:type="dxa"/>
              <w:right w:w="40" w:type="dxa"/>
            </w:tcMar>
            <w:vAlign w:val="top"/>
          </w:tcPr>
          <w:bookmarkStart w:id="4489" w:name="para_02c05db6_ae2a_4be5_a8dd_d08b350119"/>
          <w:p>
            <w:pPr>
              <w:spacing w:before="180" w:after="0" w:line="240" w:lineRule="auto"/>
              <w:jc w:val="center"/>
            </w:pPr>
            <w:r>
              <w:rPr>
                <w:rFonts w:ascii="Arial" w:hAnsi="Arial"/>
                <w:color w:val="000000"/>
                <w:sz w:val="18"/>
              </w:rPr>
              <w:t>1C/1C</w:t>
            </w:r>
          </w:p>
          <w:bookmarkEnd w:id="4489"/>
          <w:bookmarkStart w:id="4490" w:name="para_71822ae3_f221_4906_9ad5_48a2aed86c"/>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490"/>
        </w:tc>
        <w:tc>
          <w:tcPr>
            <w:tcBorders>
              <w:bottom w:val="single" w:sz="4" w:color="000000"/>
              <w:right w:val="single" w:sz="4" w:color="000000"/>
            </w:tcBorders>
            <w:tcMar>
              <w:top w:w="40" w:type="dxa"/>
              <w:left w:w="40" w:type="dxa"/>
              <w:bottom w:w="40" w:type="dxa"/>
              <w:right w:w="40" w:type="dxa"/>
            </w:tcMar>
            <w:vAlign w:val="top"/>
          </w:tcPr>
          <w:bookmarkStart w:id="4491" w:name="para_1c4723dc_d4da_4cdd_9b31_5bae8f8c7d"/>
          <w:p>
            <w:pPr>
              <w:spacing w:before="180" w:after="0" w:line="240" w:lineRule="auto"/>
              <w:jc w:val="center"/>
            </w:pPr>
            <w:r>
              <w:rPr>
                <w:rFonts w:ascii="Arial" w:hAnsi="Arial"/>
                <w:color w:val="000000"/>
                <w:sz w:val="18"/>
              </w:rPr>
              <w:t>Not allowed</w:t>
            </w:r>
          </w:p>
          <w:bookmarkEnd w:id="44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2" w:name="para_1199d0d4_97da_44b6_bb3e_bd06b6f825"/>
          <w:p>
            <w:pPr>
              <w:spacing w:before="180" w:after="0" w:line="240" w:lineRule="auto"/>
            </w:pPr>
            <w:r>
              <w:rPr>
                <w:rFonts w:ascii="Arial" w:hAnsi="Arial"/>
                <w:color w:val="000000"/>
                <w:sz w:val="18"/>
              </w:rPr>
              <w:t>Coding Scheme Designator</w:t>
            </w:r>
          </w:p>
          <w:bookmarkEnd w:id="4492"/>
        </w:tc>
        <w:tc>
          <w:tcPr>
            <w:tcBorders>
              <w:bottom w:val="single" w:sz="4" w:color="000000"/>
              <w:right w:val="single" w:sz="4" w:color="000000"/>
            </w:tcBorders>
            <w:tcMar>
              <w:top w:w="40" w:type="dxa"/>
              <w:left w:w="40" w:type="dxa"/>
              <w:bottom w:w="40" w:type="dxa"/>
              <w:right w:w="40" w:type="dxa"/>
            </w:tcMar>
            <w:vAlign w:val="top"/>
          </w:tcPr>
          <w:bookmarkStart w:id="4493" w:name="para_e09a7462_a10c_43bd_97a3_a8054c977b"/>
          <w:p>
            <w:pPr>
              <w:spacing w:before="180" w:after="0" w:line="240" w:lineRule="auto"/>
              <w:jc w:val="center"/>
            </w:pPr>
            <w:r>
              <w:rPr>
                <w:rFonts w:ascii="Arial" w:hAnsi="Arial"/>
                <w:color w:val="000000"/>
                <w:sz w:val="18"/>
              </w:rPr>
              <w:t>(0008,0102)</w:t>
            </w:r>
          </w:p>
          <w:bookmarkEnd w:id="4493"/>
        </w:tc>
        <w:tc>
          <w:tcPr>
            <w:tcBorders>
              <w:bottom w:val="single" w:sz="4" w:color="000000"/>
              <w:right w:val="single" w:sz="4" w:color="000000"/>
            </w:tcBorders>
            <w:tcMar>
              <w:top w:w="40" w:type="dxa"/>
              <w:left w:w="40" w:type="dxa"/>
              <w:bottom w:w="40" w:type="dxa"/>
              <w:right w:w="40" w:type="dxa"/>
            </w:tcMar>
            <w:vAlign w:val="top"/>
          </w:tcPr>
          <w:bookmarkStart w:id="4494" w:name="para_fafb864f_5763_4223_b105_79f0183101"/>
          <w:p>
            <w:pPr>
              <w:spacing w:before="180" w:after="0" w:line="240" w:lineRule="auto"/>
              <w:jc w:val="center"/>
            </w:pPr>
            <w:r>
              <w:rPr>
                <w:rFonts w:ascii="Arial" w:hAnsi="Arial"/>
                <w:color w:val="000000"/>
                <w:sz w:val="18"/>
              </w:rPr>
              <w:t>1C/1C</w:t>
            </w:r>
          </w:p>
          <w:bookmarkEnd w:id="4494"/>
          <w:bookmarkStart w:id="4495" w:name="para_cf0329d8_ab1b_48cd_ae5d_ac9a7a8a71"/>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495"/>
        </w:tc>
        <w:tc>
          <w:tcPr>
            <w:tcBorders>
              <w:bottom w:val="single" w:sz="4" w:color="000000"/>
              <w:right w:val="single" w:sz="4" w:color="000000"/>
            </w:tcBorders>
            <w:tcMar>
              <w:top w:w="40" w:type="dxa"/>
              <w:left w:w="40" w:type="dxa"/>
              <w:bottom w:w="40" w:type="dxa"/>
              <w:right w:w="40" w:type="dxa"/>
            </w:tcMar>
            <w:vAlign w:val="top"/>
          </w:tcPr>
          <w:bookmarkStart w:id="4496" w:name="para_69987482_a1ac_4050_833e_dddd11d2c4"/>
          <w:p>
            <w:pPr>
              <w:spacing w:before="180" w:after="0" w:line="240" w:lineRule="auto"/>
              <w:jc w:val="center"/>
            </w:pPr>
            <w:r>
              <w:rPr>
                <w:rFonts w:ascii="Arial" w:hAnsi="Arial"/>
                <w:color w:val="000000"/>
                <w:sz w:val="18"/>
              </w:rPr>
              <w:t>Not allowed</w:t>
            </w:r>
          </w:p>
          <w:bookmarkEnd w:id="44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7" w:name="para_3d8e29e5_898a_4251_89ee_0a4aabfa3b"/>
          <w:p>
            <w:pPr>
              <w:spacing w:before="180" w:after="0" w:line="240" w:lineRule="auto"/>
            </w:pPr>
            <w:r>
              <w:rPr>
                <w:rFonts w:ascii="Arial" w:hAnsi="Arial"/>
                <w:color w:val="000000"/>
                <w:sz w:val="18"/>
              </w:rPr>
              <w:t>Coding Scheme Version</w:t>
            </w:r>
          </w:p>
          <w:bookmarkEnd w:id="4497"/>
        </w:tc>
        <w:tc>
          <w:tcPr>
            <w:tcBorders>
              <w:bottom w:val="single" w:sz="4" w:color="000000"/>
              <w:right w:val="single" w:sz="4" w:color="000000"/>
            </w:tcBorders>
            <w:tcMar>
              <w:top w:w="40" w:type="dxa"/>
              <w:left w:w="40" w:type="dxa"/>
              <w:bottom w:w="40" w:type="dxa"/>
              <w:right w:w="40" w:type="dxa"/>
            </w:tcMar>
            <w:vAlign w:val="top"/>
          </w:tcPr>
          <w:bookmarkStart w:id="4498" w:name="para_f8005017_0eec_49d2_adac_7f38caa640"/>
          <w:p>
            <w:pPr>
              <w:spacing w:before="180" w:after="0" w:line="240" w:lineRule="auto"/>
              <w:jc w:val="center"/>
            </w:pPr>
            <w:r>
              <w:rPr>
                <w:rFonts w:ascii="Arial" w:hAnsi="Arial"/>
                <w:color w:val="000000"/>
                <w:sz w:val="18"/>
              </w:rPr>
              <w:t>(0008,0103)</w:t>
            </w:r>
          </w:p>
          <w:bookmarkEnd w:id="4498"/>
        </w:tc>
        <w:tc>
          <w:tcPr>
            <w:tcBorders>
              <w:bottom w:val="single" w:sz="4" w:color="000000"/>
              <w:right w:val="single" w:sz="4" w:color="000000"/>
            </w:tcBorders>
            <w:tcMar>
              <w:top w:w="40" w:type="dxa"/>
              <w:left w:w="40" w:type="dxa"/>
              <w:bottom w:w="40" w:type="dxa"/>
              <w:right w:w="40" w:type="dxa"/>
            </w:tcMar>
            <w:vAlign w:val="top"/>
          </w:tcPr>
          <w:bookmarkStart w:id="4499" w:name="para_9fb8a417_4788_42c2_9c69_016bd492ed"/>
          <w:p>
            <w:pPr>
              <w:spacing w:before="180" w:after="0" w:line="240" w:lineRule="auto"/>
              <w:jc w:val="center"/>
            </w:pPr>
            <w:r>
              <w:rPr>
                <w:rFonts w:ascii="Arial" w:hAnsi="Arial"/>
                <w:color w:val="000000"/>
                <w:sz w:val="18"/>
              </w:rPr>
              <w:t>1C/1C</w:t>
            </w:r>
          </w:p>
          <w:bookmarkEnd w:id="4499"/>
          <w:bookmarkStart w:id="4500" w:name="para_6bec7a9d_b90a_491f_88ba_d06b6ce114"/>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500"/>
        </w:tc>
        <w:tc>
          <w:tcPr>
            <w:tcBorders>
              <w:bottom w:val="single" w:sz="4" w:color="000000"/>
              <w:right w:val="single" w:sz="4" w:color="000000"/>
            </w:tcBorders>
            <w:tcMar>
              <w:top w:w="40" w:type="dxa"/>
              <w:left w:w="40" w:type="dxa"/>
              <w:bottom w:w="40" w:type="dxa"/>
              <w:right w:w="40" w:type="dxa"/>
            </w:tcMar>
            <w:vAlign w:val="top"/>
          </w:tcPr>
          <w:bookmarkStart w:id="4501" w:name="para_5fa3c7a2_5051_400d_a732_dd47c37bbe"/>
          <w:p>
            <w:pPr>
              <w:spacing w:before="180" w:after="0" w:line="240" w:lineRule="auto"/>
              <w:jc w:val="center"/>
            </w:pPr>
            <w:r>
              <w:rPr>
                <w:rFonts w:ascii="Arial" w:hAnsi="Arial"/>
                <w:color w:val="000000"/>
                <w:sz w:val="18"/>
              </w:rPr>
              <w:t>Not allowed</w:t>
            </w:r>
          </w:p>
          <w:bookmarkEnd w:id="45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2" w:name="para_e031743d_1f3b_48d2_be0e_6d9f105164"/>
          <w:p>
            <w:pPr>
              <w:spacing w:before="180" w:after="0" w:line="240" w:lineRule="auto"/>
            </w:pPr>
            <w:r>
              <w:rPr>
                <w:rFonts w:ascii="Arial" w:hAnsi="Arial"/>
                <w:color w:val="000000"/>
                <w:sz w:val="18"/>
              </w:rPr>
              <w:t>Code Meaning</w:t>
            </w:r>
          </w:p>
          <w:bookmarkEnd w:id="4502"/>
        </w:tc>
        <w:tc>
          <w:tcPr>
            <w:tcBorders>
              <w:bottom w:val="single" w:sz="4" w:color="000000"/>
              <w:right w:val="single" w:sz="4" w:color="000000"/>
            </w:tcBorders>
            <w:tcMar>
              <w:top w:w="40" w:type="dxa"/>
              <w:left w:w="40" w:type="dxa"/>
              <w:bottom w:w="40" w:type="dxa"/>
              <w:right w:w="40" w:type="dxa"/>
            </w:tcMar>
            <w:vAlign w:val="top"/>
          </w:tcPr>
          <w:bookmarkStart w:id="4503" w:name="para_4bd0b8da_7125_4db4_b127_4de2924fde"/>
          <w:p>
            <w:pPr>
              <w:spacing w:before="180" w:after="0" w:line="240" w:lineRule="auto"/>
              <w:jc w:val="center"/>
            </w:pPr>
            <w:r>
              <w:rPr>
                <w:rFonts w:ascii="Arial" w:hAnsi="Arial"/>
                <w:color w:val="000000"/>
                <w:sz w:val="18"/>
              </w:rPr>
              <w:t>(0008,0104)</w:t>
            </w:r>
          </w:p>
          <w:bookmarkEnd w:id="4503"/>
        </w:tc>
        <w:tc>
          <w:tcPr>
            <w:tcBorders>
              <w:bottom w:val="single" w:sz="4" w:color="000000"/>
              <w:right w:val="single" w:sz="4" w:color="000000"/>
            </w:tcBorders>
            <w:tcMar>
              <w:top w:w="40" w:type="dxa"/>
              <w:left w:w="40" w:type="dxa"/>
              <w:bottom w:w="40" w:type="dxa"/>
              <w:right w:w="40" w:type="dxa"/>
            </w:tcMar>
            <w:vAlign w:val="top"/>
          </w:tcPr>
          <w:bookmarkStart w:id="4504" w:name="para_0d1f31c8_d6d9_41b0_94d5_3d85933818"/>
          <w:p>
            <w:pPr>
              <w:spacing w:before="180" w:after="0" w:line="240" w:lineRule="auto"/>
              <w:jc w:val="center"/>
            </w:pPr>
            <w:r>
              <w:rPr>
                <w:rFonts w:ascii="Arial" w:hAnsi="Arial"/>
                <w:color w:val="000000"/>
                <w:sz w:val="18"/>
              </w:rPr>
              <w:t>1/1</w:t>
            </w:r>
          </w:p>
          <w:bookmarkEnd w:id="4504"/>
        </w:tc>
        <w:tc>
          <w:tcPr>
            <w:tcBorders>
              <w:bottom w:val="single" w:sz="4" w:color="000000"/>
              <w:right w:val="single" w:sz="4" w:color="000000"/>
            </w:tcBorders>
            <w:tcMar>
              <w:top w:w="40" w:type="dxa"/>
              <w:left w:w="40" w:type="dxa"/>
              <w:bottom w:w="40" w:type="dxa"/>
              <w:right w:w="40" w:type="dxa"/>
            </w:tcMar>
            <w:vAlign w:val="top"/>
          </w:tcPr>
          <w:bookmarkStart w:id="4505" w:name="para_708cbada_0829_4589_8805_c5dac3cbd4"/>
          <w:p>
            <w:pPr>
              <w:spacing w:before="180" w:after="0" w:line="240" w:lineRule="auto"/>
              <w:jc w:val="center"/>
            </w:pPr>
            <w:r>
              <w:rPr>
                <w:rFonts w:ascii="Arial" w:hAnsi="Arial"/>
                <w:color w:val="000000"/>
                <w:sz w:val="18"/>
              </w:rPr>
              <w:t>Not allowed</w:t>
            </w:r>
          </w:p>
          <w:bookmarkEnd w:id="45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6" w:name="para_7a2426b0_013c_4846_98c9_cb2572cc3a"/>
          <w:p>
            <w:pPr>
              <w:spacing w:before="180" w:after="0" w:line="240" w:lineRule="auto"/>
            </w:pPr>
            <w:r>
              <w:rPr>
                <w:rFonts w:ascii="Arial" w:hAnsi="Arial"/>
                <w:color w:val="000000"/>
                <w:sz w:val="18"/>
              </w:rPr>
              <w:t>Long Code Value</w:t>
            </w:r>
          </w:p>
          <w:bookmarkEnd w:id="4506"/>
        </w:tc>
        <w:tc>
          <w:tcPr>
            <w:tcBorders>
              <w:bottom w:val="single" w:sz="4" w:color="000000"/>
              <w:right w:val="single" w:sz="4" w:color="000000"/>
            </w:tcBorders>
            <w:tcMar>
              <w:top w:w="40" w:type="dxa"/>
              <w:left w:w="40" w:type="dxa"/>
              <w:bottom w:w="40" w:type="dxa"/>
              <w:right w:w="40" w:type="dxa"/>
            </w:tcMar>
            <w:vAlign w:val="top"/>
          </w:tcPr>
          <w:bookmarkStart w:id="4507" w:name="para_7b6f01ca_21e2_43b4_8d0c_1e7521c33d"/>
          <w:p>
            <w:pPr>
              <w:spacing w:before="180" w:after="0" w:line="240" w:lineRule="auto"/>
              <w:jc w:val="center"/>
            </w:pPr>
            <w:r>
              <w:rPr>
                <w:rFonts w:ascii="Arial" w:hAnsi="Arial"/>
                <w:color w:val="000000"/>
                <w:sz w:val="18"/>
              </w:rPr>
              <w:t>(0008,0119)</w:t>
            </w:r>
          </w:p>
          <w:bookmarkEnd w:id="4507"/>
        </w:tc>
        <w:tc>
          <w:tcPr>
            <w:tcBorders>
              <w:bottom w:val="single" w:sz="4" w:color="000000"/>
              <w:right w:val="single" w:sz="4" w:color="000000"/>
            </w:tcBorders>
            <w:tcMar>
              <w:top w:w="40" w:type="dxa"/>
              <w:left w:w="40" w:type="dxa"/>
              <w:bottom w:w="40" w:type="dxa"/>
              <w:right w:w="40" w:type="dxa"/>
            </w:tcMar>
            <w:vAlign w:val="top"/>
          </w:tcPr>
          <w:bookmarkStart w:id="4508" w:name="para_6803190c_6e38_4801_9319_7aee39ebf1"/>
          <w:p>
            <w:pPr>
              <w:spacing w:before="180" w:after="0" w:line="240" w:lineRule="auto"/>
              <w:jc w:val="center"/>
            </w:pPr>
            <w:r>
              <w:rPr>
                <w:rFonts w:ascii="Arial" w:hAnsi="Arial"/>
                <w:color w:val="000000"/>
                <w:sz w:val="18"/>
              </w:rPr>
              <w:t>1C/1C</w:t>
            </w:r>
          </w:p>
          <w:bookmarkEnd w:id="4508"/>
          <w:bookmarkStart w:id="4509" w:name="para_d240ae10_7420_49c7_8bf2_2be7a9c8cf"/>
          <w:p>
            <w:pPr>
              <w:spacing w:before="180" w:after="0" w:line="240" w:lineRule="auto"/>
              <w:jc w:val="center"/>
            </w:pPr>
            <w:r>
              <w:rPr>
                <w:rFonts w:ascii="Arial" w:hAnsi="Arial"/>
                <w:color w:val="000000"/>
                <w:sz w:val="18"/>
              </w:rPr>
              <w:t>Shall be present if Code Value (0008,0100) is not present, and the code value is not a URN or URL.</w:t>
            </w:r>
          </w:p>
          <w:bookmarkEnd w:id="4509"/>
        </w:tc>
        <w:tc>
          <w:tcPr>
            <w:tcBorders>
              <w:bottom w:val="single" w:sz="4" w:color="000000"/>
              <w:right w:val="single" w:sz="4" w:color="000000"/>
            </w:tcBorders>
            <w:tcMar>
              <w:top w:w="40" w:type="dxa"/>
              <w:left w:w="40" w:type="dxa"/>
              <w:bottom w:w="40" w:type="dxa"/>
              <w:right w:w="40" w:type="dxa"/>
            </w:tcMar>
            <w:vAlign w:val="top"/>
          </w:tcPr>
          <w:bookmarkStart w:id="4510" w:name="para_d5e92126_e71e_4b1e_ba97_2e51a0e95f"/>
          <w:p>
            <w:pPr>
              <w:spacing w:before="180" w:after="0" w:line="240" w:lineRule="auto"/>
              <w:jc w:val="center"/>
            </w:pPr>
            <w:r>
              <w:rPr>
                <w:rFonts w:ascii="Arial" w:hAnsi="Arial"/>
                <w:color w:val="000000"/>
                <w:sz w:val="18"/>
              </w:rPr>
              <w:t>Not allowed</w:t>
            </w:r>
          </w:p>
          <w:bookmarkEnd w:id="45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1" w:name="para_0348645d_baf0_43c4_b523_8d81c0a025"/>
          <w:p>
            <w:pPr>
              <w:spacing w:before="180" w:after="0" w:line="240" w:lineRule="auto"/>
            </w:pPr>
            <w:r>
              <w:rPr>
                <w:rFonts w:ascii="Arial" w:hAnsi="Arial"/>
                <w:color w:val="000000"/>
                <w:sz w:val="18"/>
              </w:rPr>
              <w:t>URN Code Value</w:t>
            </w:r>
          </w:p>
          <w:bookmarkEnd w:id="4511"/>
        </w:tc>
        <w:tc>
          <w:tcPr>
            <w:tcBorders>
              <w:bottom w:val="single" w:sz="4" w:color="000000"/>
              <w:right w:val="single" w:sz="4" w:color="000000"/>
            </w:tcBorders>
            <w:tcMar>
              <w:top w:w="40" w:type="dxa"/>
              <w:left w:w="40" w:type="dxa"/>
              <w:bottom w:w="40" w:type="dxa"/>
              <w:right w:w="40" w:type="dxa"/>
            </w:tcMar>
            <w:vAlign w:val="top"/>
          </w:tcPr>
          <w:bookmarkStart w:id="4512" w:name="para_58dbe9c6_320d_41d0_9383_c3e3033852"/>
          <w:p>
            <w:pPr>
              <w:spacing w:before="180" w:after="0" w:line="240" w:lineRule="auto"/>
              <w:jc w:val="center"/>
            </w:pPr>
            <w:r>
              <w:rPr>
                <w:rFonts w:ascii="Arial" w:hAnsi="Arial"/>
                <w:color w:val="000000"/>
                <w:sz w:val="18"/>
              </w:rPr>
              <w:t>(0008,0120)</w:t>
            </w:r>
          </w:p>
          <w:bookmarkEnd w:id="4512"/>
        </w:tc>
        <w:tc>
          <w:tcPr>
            <w:tcBorders>
              <w:bottom w:val="single" w:sz="4" w:color="000000"/>
              <w:right w:val="single" w:sz="4" w:color="000000"/>
            </w:tcBorders>
            <w:tcMar>
              <w:top w:w="40" w:type="dxa"/>
              <w:left w:w="40" w:type="dxa"/>
              <w:bottom w:w="40" w:type="dxa"/>
              <w:right w:w="40" w:type="dxa"/>
            </w:tcMar>
            <w:vAlign w:val="top"/>
          </w:tcPr>
          <w:bookmarkStart w:id="4513" w:name="para_ce807683_ffaa_4a53_8559_7a7962fd8a"/>
          <w:p>
            <w:pPr>
              <w:spacing w:before="180" w:after="0" w:line="240" w:lineRule="auto"/>
              <w:jc w:val="center"/>
            </w:pPr>
            <w:r>
              <w:rPr>
                <w:rFonts w:ascii="Arial" w:hAnsi="Arial"/>
                <w:color w:val="000000"/>
                <w:sz w:val="18"/>
              </w:rPr>
              <w:t>1C/1C</w:t>
            </w:r>
          </w:p>
          <w:bookmarkEnd w:id="4513"/>
          <w:bookmarkStart w:id="4514" w:name="para_3889c876_4043_47d8_bf50_2c5f294347"/>
          <w:p>
            <w:pPr>
              <w:spacing w:before="180" w:after="0" w:line="240" w:lineRule="auto"/>
              <w:jc w:val="center"/>
            </w:pPr>
            <w:r>
              <w:rPr>
                <w:rFonts w:ascii="Arial" w:hAnsi="Arial"/>
                <w:color w:val="000000"/>
                <w:sz w:val="18"/>
              </w:rPr>
              <w:t>Shall be present if Code Value (0008,0100) is not present, and the code value is a URN or URL.</w:t>
            </w:r>
          </w:p>
          <w:bookmarkEnd w:id="4514"/>
        </w:tc>
        <w:tc>
          <w:tcPr>
            <w:tcBorders>
              <w:bottom w:val="single" w:sz="4" w:color="000000"/>
              <w:right w:val="single" w:sz="4" w:color="000000"/>
            </w:tcBorders>
            <w:tcMar>
              <w:top w:w="40" w:type="dxa"/>
              <w:left w:w="40" w:type="dxa"/>
              <w:bottom w:w="40" w:type="dxa"/>
              <w:right w:w="40" w:type="dxa"/>
            </w:tcMar>
            <w:vAlign w:val="top"/>
          </w:tcPr>
          <w:bookmarkStart w:id="4515" w:name="para_9a23be33_9031_4203_8245_afe9e28b93"/>
          <w:p>
            <w:pPr>
              <w:spacing w:before="180" w:after="0" w:line="240" w:lineRule="auto"/>
              <w:jc w:val="center"/>
            </w:pPr>
            <w:r>
              <w:rPr>
                <w:rFonts w:ascii="Arial" w:hAnsi="Arial"/>
                <w:color w:val="000000"/>
                <w:sz w:val="18"/>
              </w:rPr>
              <w:t>Not allowed</w:t>
            </w:r>
          </w:p>
          <w:bookmarkEnd w:id="4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6" w:name="para_eddfd5be_6763_4668_a19f_e85eff94be"/>
          <w:p>
            <w:pPr>
              <w:spacing w:before="180" w:after="0" w:line="240" w:lineRule="auto"/>
            </w:pPr>
            <w:r>
              <w:rPr>
                <w:rFonts w:ascii="Arial" w:hAnsi="Arial"/>
                <w:color w:val="000000"/>
                <w:sz w:val="18"/>
              </w:rPr>
              <w:t>Mapping Resource</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c7f2023e_9d91_4876_82ce_059ecd73b3"/>
          <w:p>
            <w:pPr>
              <w:spacing w:before="180" w:after="0" w:line="240" w:lineRule="auto"/>
              <w:jc w:val="center"/>
            </w:pPr>
            <w:r>
              <w:rPr>
                <w:rFonts w:ascii="Arial" w:hAnsi="Arial"/>
                <w:color w:val="000000"/>
                <w:sz w:val="18"/>
              </w:rPr>
              <w:t>(0008,0105)</w:t>
            </w:r>
          </w:p>
          <w:bookmarkEnd w:id="4517"/>
        </w:tc>
        <w:tc>
          <w:tcPr>
            <w:tcBorders>
              <w:bottom w:val="single" w:sz="4" w:color="000000"/>
              <w:right w:val="single" w:sz="4" w:color="000000"/>
            </w:tcBorders>
            <w:tcMar>
              <w:top w:w="40" w:type="dxa"/>
              <w:left w:w="40" w:type="dxa"/>
              <w:bottom w:w="40" w:type="dxa"/>
              <w:right w:w="40" w:type="dxa"/>
            </w:tcMar>
            <w:vAlign w:val="top"/>
          </w:tcPr>
          <w:bookmarkStart w:id="4518" w:name="para_1135154f_272b_47fb_b308_2c14d07fc6"/>
          <w:p>
            <w:pPr>
              <w:spacing w:before="180" w:after="0" w:line="240" w:lineRule="auto"/>
              <w:jc w:val="center"/>
            </w:pPr>
            <w:r>
              <w:rPr>
                <w:rFonts w:ascii="Arial" w:hAnsi="Arial"/>
                <w:color w:val="000000"/>
                <w:sz w:val="18"/>
              </w:rPr>
              <w:t>3/3</w:t>
            </w:r>
          </w:p>
          <w:bookmarkEnd w:id="4518"/>
        </w:tc>
        <w:tc>
          <w:tcPr>
            <w:tcBorders>
              <w:bottom w:val="single" w:sz="4" w:color="000000"/>
              <w:right w:val="single" w:sz="4" w:color="000000"/>
            </w:tcBorders>
            <w:tcMar>
              <w:top w:w="40" w:type="dxa"/>
              <w:left w:w="40" w:type="dxa"/>
              <w:bottom w:w="40" w:type="dxa"/>
              <w:right w:w="40" w:type="dxa"/>
            </w:tcMar>
            <w:vAlign w:val="top"/>
          </w:tcPr>
          <w:bookmarkStart w:id="4519" w:name="para_dae4aa5b_074a_45f8_84c7_375a3418b1"/>
          <w:p>
            <w:pPr>
              <w:spacing w:before="180" w:after="0" w:line="240" w:lineRule="auto"/>
              <w:jc w:val="center"/>
            </w:pPr>
            <w:r>
              <w:rPr>
                <w:rFonts w:ascii="Arial" w:hAnsi="Arial"/>
                <w:color w:val="000000"/>
                <w:sz w:val="18"/>
              </w:rPr>
              <w:t>Not allowed</w:t>
            </w:r>
          </w:p>
          <w:bookmarkEnd w:id="4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0" w:name="para_12e89473_3680_4d16_a7f5_5dffb2223d"/>
          <w:p>
            <w:pPr>
              <w:spacing w:before="180" w:after="0" w:line="240" w:lineRule="auto"/>
            </w:pPr>
            <w:r>
              <w:rPr>
                <w:rFonts w:ascii="Arial" w:hAnsi="Arial"/>
                <w:color w:val="000000"/>
                <w:sz w:val="18"/>
              </w:rPr>
              <w:t>Mapping Resource UID</w:t>
            </w:r>
          </w:p>
          <w:bookmarkEnd w:id="4520"/>
        </w:tc>
        <w:tc>
          <w:tcPr>
            <w:tcBorders>
              <w:bottom w:val="single" w:sz="4" w:color="000000"/>
              <w:right w:val="single" w:sz="4" w:color="000000"/>
            </w:tcBorders>
            <w:tcMar>
              <w:top w:w="40" w:type="dxa"/>
              <w:left w:w="40" w:type="dxa"/>
              <w:bottom w:w="40" w:type="dxa"/>
              <w:right w:w="40" w:type="dxa"/>
            </w:tcMar>
            <w:vAlign w:val="top"/>
          </w:tcPr>
          <w:bookmarkStart w:id="4521" w:name="para_d29a42fd_ac23_4887_a99c_fabce312fc"/>
          <w:p>
            <w:pPr>
              <w:spacing w:before="180" w:after="0" w:line="240" w:lineRule="auto"/>
              <w:jc w:val="center"/>
            </w:pPr>
            <w:r>
              <w:rPr>
                <w:rFonts w:ascii="Arial" w:hAnsi="Arial"/>
                <w:color w:val="000000"/>
                <w:sz w:val="18"/>
              </w:rPr>
              <w:t>(0008,0118)</w:t>
            </w:r>
          </w:p>
          <w:bookmarkEnd w:id="4521"/>
        </w:tc>
        <w:tc>
          <w:tcPr>
            <w:tcBorders>
              <w:bottom w:val="single" w:sz="4" w:color="000000"/>
              <w:right w:val="single" w:sz="4" w:color="000000"/>
            </w:tcBorders>
            <w:tcMar>
              <w:top w:w="40" w:type="dxa"/>
              <w:left w:w="40" w:type="dxa"/>
              <w:bottom w:w="40" w:type="dxa"/>
              <w:right w:w="40" w:type="dxa"/>
            </w:tcMar>
            <w:vAlign w:val="top"/>
          </w:tcPr>
          <w:bookmarkStart w:id="4522" w:name="para_a92a9cd4_2b8f_4b4c_85ff_3dcdef8fe0"/>
          <w:p>
            <w:pPr>
              <w:spacing w:before="180" w:after="0" w:line="240" w:lineRule="auto"/>
              <w:jc w:val="center"/>
            </w:pPr>
            <w:r>
              <w:rPr>
                <w:rFonts w:ascii="Arial" w:hAnsi="Arial"/>
                <w:color w:val="000000"/>
                <w:sz w:val="18"/>
              </w:rPr>
              <w:t>3/3</w:t>
            </w:r>
          </w:p>
          <w:bookmarkEnd w:id="4522"/>
        </w:tc>
        <w:tc>
          <w:tcPr>
            <w:tcBorders>
              <w:bottom w:val="single" w:sz="4" w:color="000000"/>
              <w:right w:val="single" w:sz="4" w:color="000000"/>
            </w:tcBorders>
            <w:tcMar>
              <w:top w:w="40" w:type="dxa"/>
              <w:left w:w="40" w:type="dxa"/>
              <w:bottom w:w="40" w:type="dxa"/>
              <w:right w:w="40" w:type="dxa"/>
            </w:tcMar>
            <w:vAlign w:val="top"/>
          </w:tcPr>
          <w:bookmarkStart w:id="4523" w:name="para_49fce94f_d425_4f21_beef_a87ff255da"/>
          <w:p>
            <w:pPr>
              <w:spacing w:before="180" w:after="0" w:line="240" w:lineRule="auto"/>
              <w:jc w:val="center"/>
            </w:pPr>
            <w:r>
              <w:rPr>
                <w:rFonts w:ascii="Arial" w:hAnsi="Arial"/>
                <w:color w:val="000000"/>
                <w:sz w:val="18"/>
              </w:rPr>
              <w:t>Not allowed</w:t>
            </w:r>
          </w:p>
          <w:bookmarkEnd w:id="45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4" w:name="para_98943b92_b055_4125_af4c_c1746cb8b9"/>
          <w:p>
            <w:pPr>
              <w:spacing w:before="180" w:after="0" w:line="240" w:lineRule="auto"/>
            </w:pPr>
            <w:r>
              <w:rPr>
                <w:rFonts w:ascii="Arial" w:hAnsi="Arial"/>
                <w:color w:val="000000"/>
                <w:sz w:val="18"/>
              </w:rPr>
              <w:t>Context Group Version</w:t>
            </w:r>
          </w:p>
          <w:bookmarkEnd w:id="4524"/>
        </w:tc>
        <w:tc>
          <w:tcPr>
            <w:tcBorders>
              <w:bottom w:val="single" w:sz="4" w:color="000000"/>
              <w:right w:val="single" w:sz="4" w:color="000000"/>
            </w:tcBorders>
            <w:tcMar>
              <w:top w:w="40" w:type="dxa"/>
              <w:left w:w="40" w:type="dxa"/>
              <w:bottom w:w="40" w:type="dxa"/>
              <w:right w:w="40" w:type="dxa"/>
            </w:tcMar>
            <w:vAlign w:val="top"/>
          </w:tcPr>
          <w:bookmarkStart w:id="4525" w:name="para_68473712_4e03_4b66_8a8a_3da4192172"/>
          <w:p>
            <w:pPr>
              <w:spacing w:before="180" w:after="0" w:line="240" w:lineRule="auto"/>
              <w:jc w:val="center"/>
            </w:pPr>
            <w:r>
              <w:rPr>
                <w:rFonts w:ascii="Arial" w:hAnsi="Arial"/>
                <w:color w:val="000000"/>
                <w:sz w:val="18"/>
              </w:rPr>
              <w:t>(0008,0118)</w:t>
            </w:r>
          </w:p>
          <w:bookmarkEnd w:id="4525"/>
        </w:tc>
        <w:tc>
          <w:tcPr>
            <w:tcBorders>
              <w:bottom w:val="single" w:sz="4" w:color="000000"/>
              <w:right w:val="single" w:sz="4" w:color="000000"/>
            </w:tcBorders>
            <w:tcMar>
              <w:top w:w="40" w:type="dxa"/>
              <w:left w:w="40" w:type="dxa"/>
              <w:bottom w:w="40" w:type="dxa"/>
              <w:right w:w="40" w:type="dxa"/>
            </w:tcMar>
            <w:vAlign w:val="top"/>
          </w:tcPr>
          <w:bookmarkStart w:id="4526" w:name="para_197a9f99_f9ea_49e4_b9a4_d103001129"/>
          <w:p>
            <w:pPr>
              <w:spacing w:before="180" w:after="0" w:line="240" w:lineRule="auto"/>
              <w:jc w:val="center"/>
            </w:pPr>
            <w:r>
              <w:rPr>
                <w:rFonts w:ascii="Arial" w:hAnsi="Arial"/>
                <w:color w:val="000000"/>
                <w:sz w:val="18"/>
              </w:rPr>
              <w:t>3/3</w:t>
            </w:r>
          </w:p>
          <w:bookmarkEnd w:id="4526"/>
        </w:tc>
        <w:tc>
          <w:tcPr>
            <w:tcBorders>
              <w:bottom w:val="single" w:sz="4" w:color="000000"/>
              <w:right w:val="single" w:sz="4" w:color="000000"/>
            </w:tcBorders>
            <w:tcMar>
              <w:top w:w="40" w:type="dxa"/>
              <w:left w:w="40" w:type="dxa"/>
              <w:bottom w:w="40" w:type="dxa"/>
              <w:right w:w="40" w:type="dxa"/>
            </w:tcMar>
            <w:vAlign w:val="top"/>
          </w:tcPr>
          <w:bookmarkStart w:id="4527" w:name="para_bf535713_2d2c_4f9f_a341_3b6c8c1540"/>
          <w:p>
            <w:pPr>
              <w:spacing w:before="180" w:after="0" w:line="240" w:lineRule="auto"/>
              <w:jc w:val="center"/>
            </w:pPr>
            <w:r>
              <w:rPr>
                <w:rFonts w:ascii="Arial" w:hAnsi="Arial"/>
                <w:color w:val="000000"/>
                <w:sz w:val="18"/>
              </w:rPr>
              <w:t>Not allowed</w:t>
            </w:r>
          </w:p>
          <w:bookmarkEnd w:id="45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8" w:name="para_4537ac39_b3c9_4bf1_87b5_e8562e9b52"/>
          <w:p>
            <w:pPr>
              <w:spacing w:before="180" w:after="0" w:line="240" w:lineRule="auto"/>
            </w:pPr>
            <w:r>
              <w:rPr>
                <w:rFonts w:ascii="Arial" w:hAnsi="Arial"/>
                <w:color w:val="000000"/>
                <w:sz w:val="18"/>
              </w:rPr>
              <w:t>Context Group Extension Flag</w:t>
            </w:r>
          </w:p>
          <w:bookmarkEnd w:id="4528"/>
        </w:tc>
        <w:tc>
          <w:tcPr>
            <w:tcBorders>
              <w:bottom w:val="single" w:sz="4" w:color="000000"/>
              <w:right w:val="single" w:sz="4" w:color="000000"/>
            </w:tcBorders>
            <w:tcMar>
              <w:top w:w="40" w:type="dxa"/>
              <w:left w:w="40" w:type="dxa"/>
              <w:bottom w:w="40" w:type="dxa"/>
              <w:right w:w="40" w:type="dxa"/>
            </w:tcMar>
            <w:vAlign w:val="top"/>
          </w:tcPr>
          <w:bookmarkStart w:id="4529" w:name="para_4b74b263_475e_411f_9520_2d79345fe7"/>
          <w:p>
            <w:pPr>
              <w:spacing w:before="180" w:after="0" w:line="240" w:lineRule="auto"/>
              <w:jc w:val="center"/>
            </w:pPr>
            <w:r>
              <w:rPr>
                <w:rFonts w:ascii="Arial" w:hAnsi="Arial"/>
                <w:color w:val="000000"/>
                <w:sz w:val="18"/>
              </w:rPr>
              <w:t>(0008,010B)</w:t>
            </w:r>
          </w:p>
          <w:bookmarkEnd w:id="4529"/>
        </w:tc>
        <w:tc>
          <w:tcPr>
            <w:tcBorders>
              <w:bottom w:val="single" w:sz="4" w:color="000000"/>
              <w:right w:val="single" w:sz="4" w:color="000000"/>
            </w:tcBorders>
            <w:tcMar>
              <w:top w:w="40" w:type="dxa"/>
              <w:left w:w="40" w:type="dxa"/>
              <w:bottom w:w="40" w:type="dxa"/>
              <w:right w:w="40" w:type="dxa"/>
            </w:tcMar>
            <w:vAlign w:val="top"/>
          </w:tcPr>
          <w:bookmarkStart w:id="4530" w:name="para_628deba1_046e_4b12_8ec1_b3579e5c1d"/>
          <w:p>
            <w:pPr>
              <w:spacing w:before="180" w:after="0" w:line="240" w:lineRule="auto"/>
              <w:jc w:val="center"/>
            </w:pPr>
            <w:r>
              <w:rPr>
                <w:rFonts w:ascii="Arial" w:hAnsi="Arial"/>
                <w:color w:val="000000"/>
                <w:sz w:val="18"/>
              </w:rPr>
              <w:t>3/3</w:t>
            </w:r>
          </w:p>
          <w:bookmarkEnd w:id="4530"/>
        </w:tc>
        <w:tc>
          <w:tcPr>
            <w:tcBorders>
              <w:bottom w:val="single" w:sz="4" w:color="000000"/>
              <w:right w:val="single" w:sz="4" w:color="000000"/>
            </w:tcBorders>
            <w:tcMar>
              <w:top w:w="40" w:type="dxa"/>
              <w:left w:w="40" w:type="dxa"/>
              <w:bottom w:w="40" w:type="dxa"/>
              <w:right w:w="40" w:type="dxa"/>
            </w:tcMar>
            <w:vAlign w:val="top"/>
          </w:tcPr>
          <w:bookmarkStart w:id="4531" w:name="para_25b63700_e301_47d1_a100_ff9b8b2303"/>
          <w:p>
            <w:pPr>
              <w:spacing w:before="180" w:after="0" w:line="240" w:lineRule="auto"/>
              <w:jc w:val="center"/>
            </w:pPr>
            <w:r>
              <w:rPr>
                <w:rFonts w:ascii="Arial" w:hAnsi="Arial"/>
                <w:color w:val="000000"/>
                <w:sz w:val="18"/>
              </w:rPr>
              <w:t>Not allowed</w:t>
            </w:r>
          </w:p>
          <w:bookmarkEnd w:id="45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2" w:name="para_25a333db_e467_4b44_98eb_551cc6d530"/>
          <w:p>
            <w:pPr>
              <w:spacing w:before="180" w:after="0" w:line="240" w:lineRule="auto"/>
            </w:pPr>
            <w:r>
              <w:rPr>
                <w:rFonts w:ascii="Arial" w:hAnsi="Arial"/>
                <w:color w:val="000000"/>
                <w:sz w:val="18"/>
              </w:rPr>
              <w:t>Context Group Local Version</w:t>
            </w:r>
          </w:p>
          <w:bookmarkEnd w:id="4532"/>
        </w:tc>
        <w:tc>
          <w:tcPr>
            <w:tcBorders>
              <w:bottom w:val="single" w:sz="4" w:color="000000"/>
              <w:right w:val="single" w:sz="4" w:color="000000"/>
            </w:tcBorders>
            <w:tcMar>
              <w:top w:w="40" w:type="dxa"/>
              <w:left w:w="40" w:type="dxa"/>
              <w:bottom w:w="40" w:type="dxa"/>
              <w:right w:w="40" w:type="dxa"/>
            </w:tcMar>
            <w:vAlign w:val="top"/>
          </w:tcPr>
          <w:bookmarkStart w:id="4533" w:name="para_a912711a_bea5_46a3_a0a5_de0605c80b"/>
          <w:p>
            <w:pPr>
              <w:spacing w:before="180" w:after="0" w:line="240" w:lineRule="auto"/>
              <w:jc w:val="center"/>
            </w:pPr>
            <w:r>
              <w:rPr>
                <w:rFonts w:ascii="Arial" w:hAnsi="Arial"/>
                <w:color w:val="000000"/>
                <w:sz w:val="18"/>
              </w:rPr>
              <w:t>(0008,0107)</w:t>
            </w:r>
          </w:p>
          <w:bookmarkEnd w:id="4533"/>
        </w:tc>
        <w:tc>
          <w:tcPr>
            <w:tcBorders>
              <w:bottom w:val="single" w:sz="4" w:color="000000"/>
              <w:right w:val="single" w:sz="4" w:color="000000"/>
            </w:tcBorders>
            <w:tcMar>
              <w:top w:w="40" w:type="dxa"/>
              <w:left w:w="40" w:type="dxa"/>
              <w:bottom w:w="40" w:type="dxa"/>
              <w:right w:w="40" w:type="dxa"/>
            </w:tcMar>
            <w:vAlign w:val="top"/>
          </w:tcPr>
          <w:bookmarkStart w:id="4534" w:name="para_b804ac4a_d910_4432_8b4a_e22df18fae"/>
          <w:p>
            <w:pPr>
              <w:spacing w:before="180" w:after="0" w:line="240" w:lineRule="auto"/>
              <w:jc w:val="center"/>
            </w:pPr>
            <w:r>
              <w:rPr>
                <w:rFonts w:ascii="Arial" w:hAnsi="Arial"/>
                <w:color w:val="000000"/>
                <w:sz w:val="18"/>
              </w:rPr>
              <w:t>3/3</w:t>
            </w:r>
          </w:p>
          <w:bookmarkEnd w:id="4534"/>
        </w:tc>
        <w:tc>
          <w:tcPr>
            <w:tcBorders>
              <w:bottom w:val="single" w:sz="4" w:color="000000"/>
              <w:right w:val="single" w:sz="4" w:color="000000"/>
            </w:tcBorders>
            <w:tcMar>
              <w:top w:w="40" w:type="dxa"/>
              <w:left w:w="40" w:type="dxa"/>
              <w:bottom w:w="40" w:type="dxa"/>
              <w:right w:w="40" w:type="dxa"/>
            </w:tcMar>
            <w:vAlign w:val="top"/>
          </w:tcPr>
          <w:bookmarkStart w:id="4535" w:name="para_6e044a68_d82a_4a99_971a_106699c28c"/>
          <w:p>
            <w:pPr>
              <w:spacing w:before="180" w:after="0" w:line="240" w:lineRule="auto"/>
              <w:jc w:val="center"/>
            </w:pPr>
            <w:r>
              <w:rPr>
                <w:rFonts w:ascii="Arial" w:hAnsi="Arial"/>
                <w:color w:val="000000"/>
                <w:sz w:val="18"/>
              </w:rPr>
              <w:t>Not allowed</w:t>
            </w:r>
          </w:p>
          <w:bookmarkEnd w:id="45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6" w:name="para_45fc906b_6732_4625_98d4_21346717a8"/>
          <w:p>
            <w:pPr>
              <w:spacing w:before="180" w:after="0" w:line="240" w:lineRule="auto"/>
            </w:pPr>
            <w:r>
              <w:rPr>
                <w:rFonts w:ascii="Arial" w:hAnsi="Arial"/>
                <w:color w:val="000000"/>
                <w:sz w:val="18"/>
              </w:rPr>
              <w:t>Context Group Extension Creator UID</w:t>
            </w:r>
          </w:p>
          <w:bookmarkEnd w:id="4536"/>
        </w:tc>
        <w:tc>
          <w:tcPr>
            <w:tcBorders>
              <w:bottom w:val="single" w:sz="4" w:color="000000"/>
              <w:right w:val="single" w:sz="4" w:color="000000"/>
            </w:tcBorders>
            <w:tcMar>
              <w:top w:w="40" w:type="dxa"/>
              <w:left w:w="40" w:type="dxa"/>
              <w:bottom w:w="40" w:type="dxa"/>
              <w:right w:w="40" w:type="dxa"/>
            </w:tcMar>
            <w:vAlign w:val="top"/>
          </w:tcPr>
          <w:bookmarkStart w:id="4537" w:name="para_3c77225f_67a7_4aa3_93de_ac65803b50"/>
          <w:p>
            <w:pPr>
              <w:spacing w:before="180" w:after="0" w:line="240" w:lineRule="auto"/>
              <w:jc w:val="center"/>
            </w:pPr>
            <w:r>
              <w:rPr>
                <w:rFonts w:ascii="Arial" w:hAnsi="Arial"/>
                <w:color w:val="000000"/>
                <w:sz w:val="18"/>
              </w:rPr>
              <w:t>(0008,010D)</w:t>
            </w:r>
          </w:p>
          <w:bookmarkEnd w:id="4537"/>
        </w:tc>
        <w:tc>
          <w:tcPr>
            <w:tcBorders>
              <w:bottom w:val="single" w:sz="4" w:color="000000"/>
              <w:right w:val="single" w:sz="4" w:color="000000"/>
            </w:tcBorders>
            <w:tcMar>
              <w:top w:w="40" w:type="dxa"/>
              <w:left w:w="40" w:type="dxa"/>
              <w:bottom w:w="40" w:type="dxa"/>
              <w:right w:w="40" w:type="dxa"/>
            </w:tcMar>
            <w:vAlign w:val="top"/>
          </w:tcPr>
          <w:bookmarkStart w:id="4538" w:name="para_c6c6a31b_68f1_40fe_91ef_46309a93d0"/>
          <w:p>
            <w:pPr>
              <w:spacing w:before="180" w:after="0" w:line="240" w:lineRule="auto"/>
              <w:jc w:val="center"/>
            </w:pPr>
            <w:r>
              <w:rPr>
                <w:rFonts w:ascii="Arial" w:hAnsi="Arial"/>
                <w:color w:val="000000"/>
                <w:sz w:val="18"/>
              </w:rPr>
              <w:t>3/3</w:t>
            </w:r>
          </w:p>
          <w:bookmarkEnd w:id="4538"/>
        </w:tc>
        <w:tc>
          <w:tcPr>
            <w:tcBorders>
              <w:bottom w:val="single" w:sz="4" w:color="000000"/>
              <w:right w:val="single" w:sz="4" w:color="000000"/>
            </w:tcBorders>
            <w:tcMar>
              <w:top w:w="40" w:type="dxa"/>
              <w:left w:w="40" w:type="dxa"/>
              <w:bottom w:w="40" w:type="dxa"/>
              <w:right w:w="40" w:type="dxa"/>
            </w:tcMar>
            <w:vAlign w:val="top"/>
          </w:tcPr>
          <w:bookmarkStart w:id="4539" w:name="para_2642f297_ec0c_415e_8c2a_ba1376e2a7"/>
          <w:p>
            <w:pPr>
              <w:spacing w:before="180" w:after="0" w:line="240" w:lineRule="auto"/>
              <w:jc w:val="center"/>
            </w:pPr>
            <w:r>
              <w:rPr>
                <w:rFonts w:ascii="Arial" w:hAnsi="Arial"/>
                <w:color w:val="000000"/>
                <w:sz w:val="18"/>
              </w:rPr>
              <w:t>Not allowed</w:t>
            </w:r>
          </w:p>
          <w:bookmarkEnd w:id="45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540" w:name="table_F_7_2_1c"/>
    <w:p>
      <w:pPr>
        <w:keepNext/>
        <w:spacing w:before="216" w:after="0" w:line="240" w:lineRule="auto"/>
        <w:jc w:val="center"/>
      </w:pPr>
      <w:r>
        <w:rPr>
          <w:rFonts w:ascii="Arial" w:hAnsi="Arial"/>
          <w:b/>
          <w:color w:val="000000"/>
          <w:sz w:val="22"/>
        </w:rPr>
        <w:t>Table F.7.2-1c. Modality Performed Procedure Step Enhanced Code Value Macro with N-SET, Mandatory Meaning</w:t>
      </w:r>
    </w:p>
    <w:bookmarkEnd w:id="4540"/>
    <w:p>
      <w:pPr>
        <w:spacing w:before="0" w:after="0" w:line="240" w:lineRule="auto"/>
        <w:rPr>
          <w:sz w:val="13"/>
        </w:rPr>
      </w:pPr>
    </w:p>
    <w:tbl>
      <w:tblPr>
        <w:tblInd w:w="45" w:type="dxa"/>
        <w:tblLayout w:type="fixed"/>
      </w:tblPr>
      <w:tblGrid>
        <w:gridCol w:w="2232"/>
        <w:gridCol w:w="1091"/>
        <w:gridCol w:w="2317"/>
        <w:gridCol w:w="2307"/>
        <w:gridCol w:w="24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41" w:name="para_12b15964_8771_4b70_aec3_ea032c1da9"/>
          <w:p>
            <w:pPr>
              <w:keepNext/>
              <w:spacing w:before="180" w:after="0" w:line="240" w:lineRule="auto"/>
              <w:jc w:val="center"/>
            </w:pPr>
            <w:r>
              <w:rPr>
                <w:rFonts w:ascii="Arial" w:hAnsi="Arial"/>
                <w:b/>
                <w:color w:val="000000"/>
                <w:sz w:val="18"/>
              </w:rPr>
              <w:t>Attribute Name</w:t>
            </w:r>
          </w:p>
          <w:bookmarkEnd w:id="4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2" w:name="para_a51b52d6_c2d8_4022_a6d5_549ce757e2"/>
          <w:p>
            <w:pPr>
              <w:spacing w:before="180" w:after="0" w:line="240" w:lineRule="auto"/>
              <w:jc w:val="center"/>
            </w:pPr>
            <w:r>
              <w:rPr>
                <w:rFonts w:ascii="Arial" w:hAnsi="Arial"/>
                <w:b/>
                <w:color w:val="000000"/>
                <w:sz w:val="18"/>
              </w:rPr>
              <w:t>Tag</w:t>
            </w:r>
          </w:p>
          <w:bookmarkEnd w:id="45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3" w:name="para_52c77b34_4c16_4c6a_a7af_dc59ebb02a"/>
          <w:p>
            <w:pPr>
              <w:spacing w:before="180" w:after="0" w:line="240" w:lineRule="auto"/>
              <w:jc w:val="center"/>
            </w:pPr>
            <w:r>
              <w:rPr>
                <w:rFonts w:ascii="Arial" w:hAnsi="Arial"/>
                <w:b/>
                <w:color w:val="000000"/>
                <w:sz w:val="18"/>
              </w:rPr>
              <w:t>Req. Type N-CREATE (SCU/SCP)</w:t>
            </w:r>
          </w:p>
          <w:bookmarkEnd w:id="45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4" w:name="para_d4fb0b28_8225_49a7_a0ec_fa90a645d2"/>
          <w:p>
            <w:pPr>
              <w:spacing w:before="180" w:after="0" w:line="240" w:lineRule="auto"/>
              <w:jc w:val="center"/>
            </w:pPr>
            <w:r>
              <w:rPr>
                <w:rFonts w:ascii="Arial" w:hAnsi="Arial"/>
                <w:b/>
                <w:color w:val="000000"/>
                <w:sz w:val="18"/>
              </w:rPr>
              <w:t>Req. Type N-SET (SCU/SCP)</w:t>
            </w:r>
          </w:p>
          <w:bookmarkEnd w:id="4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5" w:name="para_f4f1dbf2_0ba1_4c4c_b948_b52c15f6c1"/>
          <w:p>
            <w:pPr>
              <w:spacing w:before="180" w:after="0" w:line="240" w:lineRule="auto"/>
              <w:jc w:val="center"/>
            </w:pPr>
            <w:r>
              <w:rPr>
                <w:rFonts w:ascii="Arial" w:hAnsi="Arial"/>
                <w:b/>
                <w:color w:val="000000"/>
                <w:sz w:val="18"/>
              </w:rPr>
              <w:t>Requirement Type Final State (see Note 1)</w:t>
            </w:r>
          </w:p>
          <w:bookmarkEnd w:id="4545"/>
        </w:tc>
      </w:tr>
      <w:tr>
        <w:tblPrEx/>
        <w:trPr/>
        <w:tc>
          <w:tcPr>
            <w:hMerge w:val="restart"/>
            <w:tcBorders>
              <w:left w:val="single" w:sz="4" w:color="000000"/>
              <w:bottom w:val="single" w:sz="4" w:color="000000"/>
            </w:tcBorders>
            <w:tcMar>
              <w:top w:w="40" w:type="dxa"/>
              <w:left w:w="40" w:type="dxa"/>
              <w:bottom w:w="40" w:type="dxa"/>
            </w:tcMar>
            <w:vAlign w:val="top"/>
          </w:tcPr>
          <w:bookmarkStart w:id="4546" w:name="para_61fef574_dd08_4b27_9ff3_bb46b23f35"/>
          <w:p>
            <w:pPr>
              <w:spacing w:before="180" w:after="0" w:line="240" w:lineRule="auto"/>
            </w:pPr>
            <w:r>
              <w:rPr>
                <w:rFonts w:ascii="Arial" w:hAnsi="Arial"/>
                <w:i/>
                <w:color w:val="000000"/>
                <w:sz w:val="18"/>
              </w:rPr>
              <w:t xml:space="preserve">&gt;Include </w:t>
            </w:r>
            <w:hyperlink w:anchor="table_F_7_2_1d">
              <w:r>
                <w:rPr>
                  <w:rFonts w:ascii="Arial" w:hAnsi="Arial"/>
                  <w:i/>
                  <w:color w:val="000000"/>
                  <w:sz w:val="18"/>
                </w:rPr>
                <w:t>Table F.7.2-1d “Modality Performed Procedure Step Simple Code Value Macro with N-SET, Mandatory Meaning”</w:t>
              </w:r>
            </w:hyperlink>
          </w:p>
          <w:bookmarkEnd w:id="454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7" w:name="para_a2d91f81_775f_482c_bf10_9eb90dc7c7"/>
          <w:p>
            <w:pPr>
              <w:spacing w:before="180" w:after="0" w:line="240" w:lineRule="auto"/>
            </w:pPr>
            <w:r>
              <w:rPr>
                <w:rFonts w:ascii="Arial" w:hAnsi="Arial"/>
                <w:color w:val="000000"/>
                <w:sz w:val="18"/>
              </w:rPr>
              <w:t>Equivalent Code Sequence</w:t>
            </w:r>
          </w:p>
          <w:bookmarkEnd w:id="4547"/>
        </w:tc>
        <w:tc>
          <w:tcPr>
            <w:tcBorders>
              <w:bottom w:val="single" w:sz="4" w:color="000000"/>
              <w:right w:val="single" w:sz="4" w:color="000000"/>
            </w:tcBorders>
            <w:tcMar>
              <w:top w:w="40" w:type="dxa"/>
              <w:left w:w="40" w:type="dxa"/>
              <w:bottom w:w="40" w:type="dxa"/>
              <w:right w:w="40" w:type="dxa"/>
            </w:tcMar>
            <w:vAlign w:val="top"/>
          </w:tcPr>
          <w:bookmarkStart w:id="4548" w:name="para_295bbf20_7458_4b44_b29a_b8a27cefc9"/>
          <w:p>
            <w:pPr>
              <w:spacing w:before="180" w:after="0" w:line="240" w:lineRule="auto"/>
              <w:jc w:val="center"/>
            </w:pPr>
            <w:r>
              <w:rPr>
                <w:rFonts w:ascii="Arial" w:hAnsi="Arial"/>
                <w:color w:val="000000"/>
                <w:sz w:val="18"/>
              </w:rPr>
              <w:t>(0008,0121)</w:t>
            </w:r>
          </w:p>
          <w:bookmarkEnd w:id="4548"/>
        </w:tc>
        <w:tc>
          <w:tcPr>
            <w:tcBorders>
              <w:bottom w:val="single" w:sz="4" w:color="000000"/>
              <w:right w:val="single" w:sz="4" w:color="000000"/>
            </w:tcBorders>
            <w:tcMar>
              <w:top w:w="40" w:type="dxa"/>
              <w:left w:w="40" w:type="dxa"/>
              <w:bottom w:w="40" w:type="dxa"/>
              <w:right w:w="40" w:type="dxa"/>
            </w:tcMar>
            <w:vAlign w:val="top"/>
          </w:tcPr>
          <w:bookmarkStart w:id="4549" w:name="para_8230edd0_0a5d_4d1c_b63c_423eebafd6"/>
          <w:p>
            <w:pPr>
              <w:spacing w:before="180" w:after="0" w:line="240" w:lineRule="auto"/>
              <w:jc w:val="center"/>
            </w:pPr>
            <w:r>
              <w:rPr>
                <w:rFonts w:ascii="Arial" w:hAnsi="Arial"/>
                <w:color w:val="000000"/>
                <w:sz w:val="18"/>
              </w:rPr>
              <w:t>3/3</w:t>
            </w:r>
          </w:p>
          <w:bookmarkEnd w:id="4549"/>
        </w:tc>
        <w:tc>
          <w:tcPr>
            <w:tcBorders>
              <w:bottom w:val="single" w:sz="4" w:color="000000"/>
              <w:right w:val="single" w:sz="4" w:color="000000"/>
            </w:tcBorders>
            <w:tcMar>
              <w:top w:w="40" w:type="dxa"/>
              <w:left w:w="40" w:type="dxa"/>
              <w:bottom w:w="40" w:type="dxa"/>
              <w:right w:w="40" w:type="dxa"/>
            </w:tcMar>
            <w:vAlign w:val="top"/>
          </w:tcPr>
          <w:bookmarkStart w:id="4550" w:name="para_2d892a7f_dad9_45f3_bca1_1085bcb16d"/>
          <w:p>
            <w:pPr>
              <w:spacing w:before="180" w:after="0" w:line="240" w:lineRule="auto"/>
              <w:jc w:val="center"/>
            </w:pPr>
            <w:r>
              <w:rPr>
                <w:rFonts w:ascii="Arial" w:hAnsi="Arial"/>
                <w:color w:val="000000"/>
                <w:sz w:val="18"/>
              </w:rPr>
              <w:t>3/3</w:t>
            </w:r>
          </w:p>
          <w:bookmarkEnd w:id="4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551" w:name="para_7189bf28_9300_4358_b536_026c620366"/>
          <w:p>
            <w:pPr>
              <w:spacing w:before="180" w:after="0" w:line="240" w:lineRule="auto"/>
            </w:pPr>
            <w:r>
              <w:rPr>
                <w:rFonts w:ascii="Arial" w:hAnsi="Arial"/>
                <w:i/>
                <w:color w:val="000000"/>
                <w:sz w:val="18"/>
              </w:rPr>
              <w:t xml:space="preserve">&gt;Include </w:t>
            </w:r>
            <w:hyperlink w:anchor="table_F_7_2_1d">
              <w:r>
                <w:rPr>
                  <w:rFonts w:ascii="Arial" w:hAnsi="Arial"/>
                  <w:i/>
                  <w:color w:val="000000"/>
                  <w:sz w:val="18"/>
                </w:rPr>
                <w:t>Table F.7.2-1d “Modality Performed Procedure Step Simple Code Value Macro with N-SET, Mandatory Meaning”</w:t>
              </w:r>
            </w:hyperlink>
          </w:p>
          <w:bookmarkEnd w:id="45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4552" w:name="table_F_7_2_1d"/>
    <w:p>
      <w:pPr>
        <w:keepNext/>
        <w:spacing w:before="216" w:after="0" w:line="240" w:lineRule="auto"/>
        <w:jc w:val="center"/>
      </w:pPr>
      <w:r>
        <w:rPr>
          <w:rFonts w:ascii="Arial" w:hAnsi="Arial"/>
          <w:b/>
          <w:color w:val="000000"/>
          <w:sz w:val="22"/>
        </w:rPr>
        <w:t>Table F.7.2-1d. Modality Performed Procedure Step Simple Code Value Macro with N-SET, Mandatory Meaning</w:t>
      </w:r>
    </w:p>
    <w:bookmarkEnd w:id="4552"/>
    <w:p>
      <w:pPr>
        <w:spacing w:before="0" w:after="0" w:line="240" w:lineRule="auto"/>
        <w:rPr>
          <w:sz w:val="13"/>
        </w:rPr>
      </w:pPr>
    </w:p>
    <w:tbl>
      <w:tblPr>
        <w:tblInd w:w="45" w:type="dxa"/>
        <w:tblLayout w:type="fixed"/>
      </w:tblPr>
      <w:tblGrid>
        <w:gridCol w:w="2080"/>
        <w:gridCol w:w="1120"/>
        <w:gridCol w:w="2466"/>
        <w:gridCol w:w="2466"/>
        <w:gridCol w:w="23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53" w:name="para_236d70da_a2b5_48b9_8591_3c00140b00"/>
          <w:p>
            <w:pPr>
              <w:keepNext/>
              <w:spacing w:before="180" w:after="0" w:line="240" w:lineRule="auto"/>
              <w:jc w:val="center"/>
            </w:pPr>
            <w:r>
              <w:rPr>
                <w:rFonts w:ascii="Arial" w:hAnsi="Arial"/>
                <w:b/>
                <w:color w:val="000000"/>
                <w:sz w:val="18"/>
              </w:rPr>
              <w:t>Attribute Name</w:t>
            </w:r>
          </w:p>
          <w:bookmarkEnd w:id="4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4" w:name="para_e203351a_7ceb_4487_bd32_366a83c16a"/>
          <w:p>
            <w:pPr>
              <w:spacing w:before="180" w:after="0" w:line="240" w:lineRule="auto"/>
              <w:jc w:val="center"/>
            </w:pPr>
            <w:r>
              <w:rPr>
                <w:rFonts w:ascii="Arial" w:hAnsi="Arial"/>
                <w:b/>
                <w:color w:val="000000"/>
                <w:sz w:val="18"/>
              </w:rPr>
              <w:t>Tag</w:t>
            </w:r>
          </w:p>
          <w:bookmarkEnd w:id="4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5" w:name="para_af5a8525_2e7a_46cd_a59f_2cdf22c2dc"/>
          <w:p>
            <w:pPr>
              <w:spacing w:before="180" w:after="0" w:line="240" w:lineRule="auto"/>
              <w:jc w:val="center"/>
            </w:pPr>
            <w:r>
              <w:rPr>
                <w:rFonts w:ascii="Arial" w:hAnsi="Arial"/>
                <w:b/>
                <w:color w:val="000000"/>
                <w:sz w:val="18"/>
              </w:rPr>
              <w:t>Req. Type N-CREATE (SCU/SCP)</w:t>
            </w:r>
          </w:p>
          <w:bookmarkEnd w:id="45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6" w:name="para_630a3ac3_070e_462e_8172_46d3d4f68c"/>
          <w:p>
            <w:pPr>
              <w:spacing w:before="180" w:after="0" w:line="240" w:lineRule="auto"/>
              <w:jc w:val="center"/>
            </w:pPr>
            <w:r>
              <w:rPr>
                <w:rFonts w:ascii="Arial" w:hAnsi="Arial"/>
                <w:b/>
                <w:color w:val="000000"/>
                <w:sz w:val="18"/>
              </w:rPr>
              <w:t>Req. Type N-SET (SCU/SCP)</w:t>
            </w:r>
          </w:p>
          <w:bookmarkEnd w:id="4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7" w:name="para_014ce3f3_6418_4265_8d80_d382e19d28"/>
          <w:p>
            <w:pPr>
              <w:spacing w:before="180" w:after="0" w:line="240" w:lineRule="auto"/>
              <w:jc w:val="center"/>
            </w:pPr>
            <w:r>
              <w:rPr>
                <w:rFonts w:ascii="Arial" w:hAnsi="Arial"/>
                <w:b/>
                <w:color w:val="000000"/>
                <w:sz w:val="18"/>
              </w:rPr>
              <w:t>Requirement Type Final State (see Note 1)</w:t>
            </w:r>
          </w:p>
          <w:bookmarkEnd w:id="4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8" w:name="para_13828a64_9cf5_4134_9090_8d6ed50592"/>
          <w:p>
            <w:pPr>
              <w:spacing w:before="180" w:after="0" w:line="240" w:lineRule="auto"/>
            </w:pPr>
            <w:r>
              <w:rPr>
                <w:rFonts w:ascii="Arial" w:hAnsi="Arial"/>
                <w:color w:val="000000"/>
                <w:sz w:val="18"/>
              </w:rPr>
              <w:t>Code Value</w:t>
            </w:r>
          </w:p>
          <w:bookmarkEnd w:id="4558"/>
        </w:tc>
        <w:tc>
          <w:tcPr>
            <w:tcBorders>
              <w:bottom w:val="single" w:sz="4" w:color="000000"/>
              <w:right w:val="single" w:sz="4" w:color="000000"/>
            </w:tcBorders>
            <w:tcMar>
              <w:top w:w="40" w:type="dxa"/>
              <w:left w:w="40" w:type="dxa"/>
              <w:bottom w:w="40" w:type="dxa"/>
              <w:right w:w="40" w:type="dxa"/>
            </w:tcMar>
            <w:vAlign w:val="top"/>
          </w:tcPr>
          <w:bookmarkStart w:id="4559" w:name="para_3fa0f278_ddee_48b1_8a4d_2fcf00b261"/>
          <w:p>
            <w:pPr>
              <w:spacing w:before="180" w:after="0" w:line="240" w:lineRule="auto"/>
              <w:jc w:val="center"/>
            </w:pPr>
            <w:r>
              <w:rPr>
                <w:rFonts w:ascii="Arial" w:hAnsi="Arial"/>
                <w:color w:val="000000"/>
                <w:sz w:val="18"/>
              </w:rPr>
              <w:t>(0008,0100)</w:t>
            </w:r>
          </w:p>
          <w:bookmarkEnd w:id="4559"/>
        </w:tc>
        <w:tc>
          <w:tcPr>
            <w:tcBorders>
              <w:bottom w:val="single" w:sz="4" w:color="000000"/>
              <w:right w:val="single" w:sz="4" w:color="000000"/>
            </w:tcBorders>
            <w:tcMar>
              <w:top w:w="40" w:type="dxa"/>
              <w:left w:w="40" w:type="dxa"/>
              <w:bottom w:w="40" w:type="dxa"/>
              <w:right w:w="40" w:type="dxa"/>
            </w:tcMar>
            <w:vAlign w:val="top"/>
          </w:tcPr>
          <w:bookmarkStart w:id="4560" w:name="para_9b7f465d_890e_43b4_a9d5_ed24486906"/>
          <w:p>
            <w:pPr>
              <w:spacing w:before="180" w:after="0" w:line="240" w:lineRule="auto"/>
              <w:jc w:val="center"/>
            </w:pPr>
            <w:r>
              <w:rPr>
                <w:rFonts w:ascii="Arial" w:hAnsi="Arial"/>
                <w:color w:val="000000"/>
                <w:sz w:val="18"/>
              </w:rPr>
              <w:t>1C/1C</w:t>
            </w:r>
          </w:p>
          <w:bookmarkEnd w:id="4560"/>
          <w:bookmarkStart w:id="4561" w:name="para_1931106a_a2d7_4210_a090_2b51472db5"/>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561"/>
        </w:tc>
        <w:tc>
          <w:tcPr>
            <w:tcBorders>
              <w:bottom w:val="single" w:sz="4" w:color="000000"/>
              <w:right w:val="single" w:sz="4" w:color="000000"/>
            </w:tcBorders>
            <w:tcMar>
              <w:top w:w="40" w:type="dxa"/>
              <w:left w:w="40" w:type="dxa"/>
              <w:bottom w:w="40" w:type="dxa"/>
              <w:right w:w="40" w:type="dxa"/>
            </w:tcMar>
            <w:vAlign w:val="top"/>
          </w:tcPr>
          <w:bookmarkStart w:id="4562" w:name="para_268ca076_ce62_4ed0_9fdc_e7542529e9"/>
          <w:p>
            <w:pPr>
              <w:spacing w:before="180" w:after="0" w:line="240" w:lineRule="auto"/>
              <w:jc w:val="center"/>
            </w:pPr>
            <w:r>
              <w:rPr>
                <w:rFonts w:ascii="Arial" w:hAnsi="Arial"/>
                <w:color w:val="000000"/>
                <w:sz w:val="18"/>
              </w:rPr>
              <w:t>3/1C</w:t>
            </w:r>
          </w:p>
          <w:bookmarkEnd w:id="4562"/>
          <w:bookmarkStart w:id="4563" w:name="para_d8660d9e_1edb_446e_af42_5541c264ef"/>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4" w:name="para_642e6ca4_2042_43c0_8264_8a22e79b1e"/>
          <w:p>
            <w:pPr>
              <w:spacing w:before="180" w:after="0" w:line="240" w:lineRule="auto"/>
            </w:pPr>
            <w:r>
              <w:rPr>
                <w:rFonts w:ascii="Arial" w:hAnsi="Arial"/>
                <w:color w:val="000000"/>
                <w:sz w:val="18"/>
              </w:rPr>
              <w:t>Coding Scheme Designator</w:t>
            </w:r>
          </w:p>
          <w:bookmarkEnd w:id="4564"/>
        </w:tc>
        <w:tc>
          <w:tcPr>
            <w:tcBorders>
              <w:bottom w:val="single" w:sz="4" w:color="000000"/>
              <w:right w:val="single" w:sz="4" w:color="000000"/>
            </w:tcBorders>
            <w:tcMar>
              <w:top w:w="40" w:type="dxa"/>
              <w:left w:w="40" w:type="dxa"/>
              <w:bottom w:w="40" w:type="dxa"/>
              <w:right w:w="40" w:type="dxa"/>
            </w:tcMar>
            <w:vAlign w:val="top"/>
          </w:tcPr>
          <w:bookmarkStart w:id="4565" w:name="para_512da04e_81be_4d0e_9095_11bb0b8efc"/>
          <w:p>
            <w:pPr>
              <w:spacing w:before="180" w:after="0" w:line="240" w:lineRule="auto"/>
              <w:jc w:val="center"/>
            </w:pPr>
            <w:r>
              <w:rPr>
                <w:rFonts w:ascii="Arial" w:hAnsi="Arial"/>
                <w:color w:val="000000"/>
                <w:sz w:val="18"/>
              </w:rPr>
              <w:t>(0008,0102)</w:t>
            </w:r>
          </w:p>
          <w:bookmarkEnd w:id="4565"/>
        </w:tc>
        <w:tc>
          <w:tcPr>
            <w:tcBorders>
              <w:bottom w:val="single" w:sz="4" w:color="000000"/>
              <w:right w:val="single" w:sz="4" w:color="000000"/>
            </w:tcBorders>
            <w:tcMar>
              <w:top w:w="40" w:type="dxa"/>
              <w:left w:w="40" w:type="dxa"/>
              <w:bottom w:w="40" w:type="dxa"/>
              <w:right w:w="40" w:type="dxa"/>
            </w:tcMar>
            <w:vAlign w:val="top"/>
          </w:tcPr>
          <w:bookmarkStart w:id="4566" w:name="para_4a017042_0722_4ed4_8bb9_33bd48ad46"/>
          <w:p>
            <w:pPr>
              <w:spacing w:before="180" w:after="0" w:line="240" w:lineRule="auto"/>
              <w:jc w:val="center"/>
            </w:pPr>
            <w:r>
              <w:rPr>
                <w:rFonts w:ascii="Arial" w:hAnsi="Arial"/>
                <w:color w:val="000000"/>
                <w:sz w:val="18"/>
              </w:rPr>
              <w:t>1C/1C</w:t>
            </w:r>
          </w:p>
          <w:bookmarkEnd w:id="4566"/>
          <w:bookmarkStart w:id="4567" w:name="para_99c5f05b_0011_4a87_85b9_986635f25d"/>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567"/>
        </w:tc>
        <w:tc>
          <w:tcPr>
            <w:tcBorders>
              <w:bottom w:val="single" w:sz="4" w:color="000000"/>
              <w:right w:val="single" w:sz="4" w:color="000000"/>
            </w:tcBorders>
            <w:tcMar>
              <w:top w:w="40" w:type="dxa"/>
              <w:left w:w="40" w:type="dxa"/>
              <w:bottom w:w="40" w:type="dxa"/>
              <w:right w:w="40" w:type="dxa"/>
            </w:tcMar>
            <w:vAlign w:val="top"/>
          </w:tcPr>
          <w:bookmarkStart w:id="4568" w:name="para_1511af49_8ac4_45c3_892f_55215c36a2"/>
          <w:p>
            <w:pPr>
              <w:spacing w:before="180" w:after="0" w:line="240" w:lineRule="auto"/>
              <w:jc w:val="center"/>
            </w:pPr>
            <w:r>
              <w:rPr>
                <w:rFonts w:ascii="Arial" w:hAnsi="Arial"/>
                <w:color w:val="000000"/>
                <w:sz w:val="18"/>
              </w:rPr>
              <w:t>1C/1C</w:t>
            </w:r>
          </w:p>
          <w:bookmarkEnd w:id="4568"/>
          <w:bookmarkStart w:id="4569" w:name="para_5562dc70_ad9b_4733_99b6_b0b9d54ef4"/>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5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0" w:name="para_bf47455d_037e_4278_9eec_4f83448fd5"/>
          <w:p>
            <w:pPr>
              <w:spacing w:before="180" w:after="0" w:line="240" w:lineRule="auto"/>
            </w:pPr>
            <w:r>
              <w:rPr>
                <w:rFonts w:ascii="Arial" w:hAnsi="Arial"/>
                <w:color w:val="000000"/>
                <w:sz w:val="18"/>
              </w:rPr>
              <w:t>Coding Scheme Version</w:t>
            </w:r>
          </w:p>
          <w:bookmarkEnd w:id="4570"/>
        </w:tc>
        <w:tc>
          <w:tcPr>
            <w:tcBorders>
              <w:bottom w:val="single" w:sz="4" w:color="000000"/>
              <w:right w:val="single" w:sz="4" w:color="000000"/>
            </w:tcBorders>
            <w:tcMar>
              <w:top w:w="40" w:type="dxa"/>
              <w:left w:w="40" w:type="dxa"/>
              <w:bottom w:w="40" w:type="dxa"/>
              <w:right w:w="40" w:type="dxa"/>
            </w:tcMar>
            <w:vAlign w:val="top"/>
          </w:tcPr>
          <w:bookmarkStart w:id="4571" w:name="para_4255bc79_f439_4692_87ec_db79de2c2c"/>
          <w:p>
            <w:pPr>
              <w:spacing w:before="180" w:after="0" w:line="240" w:lineRule="auto"/>
              <w:jc w:val="center"/>
            </w:pPr>
            <w:r>
              <w:rPr>
                <w:rFonts w:ascii="Arial" w:hAnsi="Arial"/>
                <w:color w:val="000000"/>
                <w:sz w:val="18"/>
              </w:rPr>
              <w:t>(0008,0103)</w:t>
            </w:r>
          </w:p>
          <w:bookmarkEnd w:id="4571"/>
        </w:tc>
        <w:tc>
          <w:tcPr>
            <w:tcBorders>
              <w:bottom w:val="single" w:sz="4" w:color="000000"/>
              <w:right w:val="single" w:sz="4" w:color="000000"/>
            </w:tcBorders>
            <w:tcMar>
              <w:top w:w="40" w:type="dxa"/>
              <w:left w:w="40" w:type="dxa"/>
              <w:bottom w:w="40" w:type="dxa"/>
              <w:right w:w="40" w:type="dxa"/>
            </w:tcMar>
            <w:vAlign w:val="top"/>
          </w:tcPr>
          <w:bookmarkStart w:id="4572" w:name="para_36169550_bfc5_4174_b277_76929f3340"/>
          <w:p>
            <w:pPr>
              <w:spacing w:before="180" w:after="0" w:line="240" w:lineRule="auto"/>
              <w:jc w:val="center"/>
            </w:pPr>
            <w:r>
              <w:rPr>
                <w:rFonts w:ascii="Arial" w:hAnsi="Arial"/>
                <w:color w:val="000000"/>
                <w:sz w:val="18"/>
              </w:rPr>
              <w:t>1C/1C</w:t>
            </w:r>
          </w:p>
          <w:bookmarkEnd w:id="4572"/>
          <w:bookmarkStart w:id="4573" w:name="para_0dc70512_18d8_4136_a887_10ac6ba14b"/>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573"/>
        </w:tc>
        <w:tc>
          <w:tcPr>
            <w:tcBorders>
              <w:bottom w:val="single" w:sz="4" w:color="000000"/>
              <w:right w:val="single" w:sz="4" w:color="000000"/>
            </w:tcBorders>
            <w:tcMar>
              <w:top w:w="40" w:type="dxa"/>
              <w:left w:w="40" w:type="dxa"/>
              <w:bottom w:w="40" w:type="dxa"/>
              <w:right w:w="40" w:type="dxa"/>
            </w:tcMar>
            <w:vAlign w:val="top"/>
          </w:tcPr>
          <w:bookmarkStart w:id="4574" w:name="para_1c6a2a6a_95db_4fbf_b100_0662cc6a98"/>
          <w:p>
            <w:pPr>
              <w:spacing w:before="180" w:after="0" w:line="240" w:lineRule="auto"/>
              <w:jc w:val="center"/>
            </w:pPr>
            <w:r>
              <w:rPr>
                <w:rFonts w:ascii="Arial" w:hAnsi="Arial"/>
                <w:color w:val="000000"/>
                <w:sz w:val="18"/>
              </w:rPr>
              <w:t>1C/1C</w:t>
            </w:r>
          </w:p>
          <w:bookmarkEnd w:id="4574"/>
          <w:bookmarkStart w:id="4575" w:name="para_23c27d0e_426b_466d_a8ba_fffeb69dd8"/>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5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6" w:name="para_d5f12834_7dce_42be_a477_ebdc7bc383"/>
          <w:p>
            <w:pPr>
              <w:spacing w:before="180" w:after="0" w:line="240" w:lineRule="auto"/>
            </w:pPr>
            <w:r>
              <w:rPr>
                <w:rFonts w:ascii="Arial" w:hAnsi="Arial"/>
                <w:color w:val="000000"/>
                <w:sz w:val="18"/>
              </w:rPr>
              <w:t>Code Meaning</w:t>
            </w:r>
          </w:p>
          <w:bookmarkEnd w:id="4576"/>
        </w:tc>
        <w:tc>
          <w:tcPr>
            <w:tcBorders>
              <w:bottom w:val="single" w:sz="4" w:color="000000"/>
              <w:right w:val="single" w:sz="4" w:color="000000"/>
            </w:tcBorders>
            <w:tcMar>
              <w:top w:w="40" w:type="dxa"/>
              <w:left w:w="40" w:type="dxa"/>
              <w:bottom w:w="40" w:type="dxa"/>
              <w:right w:w="40" w:type="dxa"/>
            </w:tcMar>
            <w:vAlign w:val="top"/>
          </w:tcPr>
          <w:bookmarkStart w:id="4577" w:name="para_85a18824_c349_4965_9da9_9e01641523"/>
          <w:p>
            <w:pPr>
              <w:spacing w:before="180" w:after="0" w:line="240" w:lineRule="auto"/>
              <w:jc w:val="center"/>
            </w:pPr>
            <w:r>
              <w:rPr>
                <w:rFonts w:ascii="Arial" w:hAnsi="Arial"/>
                <w:color w:val="000000"/>
                <w:sz w:val="18"/>
              </w:rPr>
              <w:t>(0008,0104)</w:t>
            </w:r>
          </w:p>
          <w:bookmarkEnd w:id="4577"/>
        </w:tc>
        <w:tc>
          <w:tcPr>
            <w:tcBorders>
              <w:bottom w:val="single" w:sz="4" w:color="000000"/>
              <w:right w:val="single" w:sz="4" w:color="000000"/>
            </w:tcBorders>
            <w:tcMar>
              <w:top w:w="40" w:type="dxa"/>
              <w:left w:w="40" w:type="dxa"/>
              <w:bottom w:w="40" w:type="dxa"/>
              <w:right w:w="40" w:type="dxa"/>
            </w:tcMar>
            <w:vAlign w:val="top"/>
          </w:tcPr>
          <w:bookmarkStart w:id="4578" w:name="para_ab1bb743_0b7c_4005_a6c1_5a7a87060e"/>
          <w:p>
            <w:pPr>
              <w:spacing w:before="180" w:after="0" w:line="240" w:lineRule="auto"/>
              <w:jc w:val="center"/>
            </w:pPr>
            <w:r>
              <w:rPr>
                <w:rFonts w:ascii="Arial" w:hAnsi="Arial"/>
                <w:color w:val="000000"/>
                <w:sz w:val="18"/>
              </w:rPr>
              <w:t>1/1</w:t>
            </w:r>
          </w:p>
          <w:bookmarkEnd w:id="4578"/>
        </w:tc>
        <w:tc>
          <w:tcPr>
            <w:tcBorders>
              <w:bottom w:val="single" w:sz="4" w:color="000000"/>
              <w:right w:val="single" w:sz="4" w:color="000000"/>
            </w:tcBorders>
            <w:tcMar>
              <w:top w:w="40" w:type="dxa"/>
              <w:left w:w="40" w:type="dxa"/>
              <w:bottom w:w="40" w:type="dxa"/>
              <w:right w:w="40" w:type="dxa"/>
            </w:tcMar>
            <w:vAlign w:val="top"/>
          </w:tcPr>
          <w:bookmarkStart w:id="4579" w:name="para_df7c55c0_31d6_459a_8199_dfa46fd7f0"/>
          <w:p>
            <w:pPr>
              <w:spacing w:before="180" w:after="0" w:line="240" w:lineRule="auto"/>
              <w:jc w:val="center"/>
            </w:pPr>
            <w:r>
              <w:rPr>
                <w:rFonts w:ascii="Arial" w:hAnsi="Arial"/>
                <w:color w:val="000000"/>
                <w:sz w:val="18"/>
              </w:rPr>
              <w:t>1/1</w:t>
            </w:r>
          </w:p>
          <w:bookmarkEnd w:id="45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0" w:name="para_40cfd6c9_bbd0_4d31_8d5e_8b68b796af"/>
          <w:p>
            <w:pPr>
              <w:spacing w:before="180" w:after="0" w:line="240" w:lineRule="auto"/>
            </w:pPr>
            <w:r>
              <w:rPr>
                <w:rFonts w:ascii="Arial" w:hAnsi="Arial"/>
                <w:color w:val="000000"/>
                <w:sz w:val="18"/>
              </w:rPr>
              <w:t>Long Code Value</w:t>
            </w:r>
          </w:p>
          <w:bookmarkEnd w:id="4580"/>
        </w:tc>
        <w:tc>
          <w:tcPr>
            <w:tcBorders>
              <w:bottom w:val="single" w:sz="4" w:color="000000"/>
              <w:right w:val="single" w:sz="4" w:color="000000"/>
            </w:tcBorders>
            <w:tcMar>
              <w:top w:w="40" w:type="dxa"/>
              <w:left w:w="40" w:type="dxa"/>
              <w:bottom w:w="40" w:type="dxa"/>
              <w:right w:w="40" w:type="dxa"/>
            </w:tcMar>
            <w:vAlign w:val="top"/>
          </w:tcPr>
          <w:bookmarkStart w:id="4581" w:name="para_114e849a_79d8_4a4b_8974_c769460e02"/>
          <w:p>
            <w:pPr>
              <w:spacing w:before="180" w:after="0" w:line="240" w:lineRule="auto"/>
              <w:jc w:val="center"/>
            </w:pPr>
            <w:r>
              <w:rPr>
                <w:rFonts w:ascii="Arial" w:hAnsi="Arial"/>
                <w:color w:val="000000"/>
                <w:sz w:val="18"/>
              </w:rPr>
              <w:t>(0008,0119)</w:t>
            </w:r>
          </w:p>
          <w:bookmarkEnd w:id="4581"/>
        </w:tc>
        <w:tc>
          <w:tcPr>
            <w:tcBorders>
              <w:bottom w:val="single" w:sz="4" w:color="000000"/>
              <w:right w:val="single" w:sz="4" w:color="000000"/>
            </w:tcBorders>
            <w:tcMar>
              <w:top w:w="40" w:type="dxa"/>
              <w:left w:w="40" w:type="dxa"/>
              <w:bottom w:w="40" w:type="dxa"/>
              <w:right w:w="40" w:type="dxa"/>
            </w:tcMar>
            <w:vAlign w:val="top"/>
          </w:tcPr>
          <w:bookmarkStart w:id="4582" w:name="para_b777d02e_7392_4c41_89d1_5a7570a566"/>
          <w:p>
            <w:pPr>
              <w:spacing w:before="180" w:after="0" w:line="240" w:lineRule="auto"/>
              <w:jc w:val="center"/>
            </w:pPr>
            <w:r>
              <w:rPr>
                <w:rFonts w:ascii="Arial" w:hAnsi="Arial"/>
                <w:color w:val="000000"/>
                <w:sz w:val="18"/>
              </w:rPr>
              <w:t>1C/1C</w:t>
            </w:r>
          </w:p>
          <w:bookmarkEnd w:id="4582"/>
          <w:bookmarkStart w:id="4583" w:name="para_7a71754d_a421_4d47_a964_2038017cbe"/>
          <w:p>
            <w:pPr>
              <w:spacing w:before="180" w:after="0" w:line="240" w:lineRule="auto"/>
              <w:jc w:val="center"/>
            </w:pPr>
            <w:r>
              <w:rPr>
                <w:rFonts w:ascii="Arial" w:hAnsi="Arial"/>
                <w:color w:val="000000"/>
                <w:sz w:val="18"/>
              </w:rPr>
              <w:t>Shall be present if Code Value (0008,0100) is not present, and the code value is not a URN or URL.</w:t>
            </w:r>
          </w:p>
          <w:bookmarkEnd w:id="4583"/>
        </w:tc>
        <w:tc>
          <w:tcPr>
            <w:tcBorders>
              <w:bottom w:val="single" w:sz="4" w:color="000000"/>
              <w:right w:val="single" w:sz="4" w:color="000000"/>
            </w:tcBorders>
            <w:tcMar>
              <w:top w:w="40" w:type="dxa"/>
              <w:left w:w="40" w:type="dxa"/>
              <w:bottom w:w="40" w:type="dxa"/>
              <w:right w:w="40" w:type="dxa"/>
            </w:tcMar>
            <w:vAlign w:val="top"/>
          </w:tcPr>
          <w:bookmarkStart w:id="4584" w:name="para_5e06c876_2660_4363_95ce_b9f7042e17"/>
          <w:p>
            <w:pPr>
              <w:spacing w:before="180" w:after="0" w:line="240" w:lineRule="auto"/>
              <w:jc w:val="center"/>
            </w:pPr>
            <w:r>
              <w:rPr>
                <w:rFonts w:ascii="Arial" w:hAnsi="Arial"/>
                <w:color w:val="000000"/>
                <w:sz w:val="18"/>
              </w:rPr>
              <w:t>3/1C</w:t>
            </w:r>
          </w:p>
          <w:bookmarkEnd w:id="4584"/>
          <w:bookmarkStart w:id="4585" w:name="para_9c0b00a6_2347_492f_9dc4_2338967b5d"/>
          <w:p>
            <w:pPr>
              <w:spacing w:before="180" w:after="0" w:line="240" w:lineRule="auto"/>
              <w:jc w:val="center"/>
            </w:pPr>
            <w:r>
              <w:rPr>
                <w:rFonts w:ascii="Arial" w:hAnsi="Arial"/>
                <w:color w:val="000000"/>
                <w:sz w:val="18"/>
              </w:rPr>
              <w:t>Shall be present if Code Value (0008,0100) is not present, and the code value is not a URN or URL.</w:t>
            </w:r>
          </w:p>
          <w:bookmarkEnd w:id="45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6" w:name="para_9110cad3_61e0_4ec4_a8d6_8e458b62f0"/>
          <w:p>
            <w:pPr>
              <w:spacing w:before="180" w:after="0" w:line="240" w:lineRule="auto"/>
            </w:pPr>
            <w:r>
              <w:rPr>
                <w:rFonts w:ascii="Arial" w:hAnsi="Arial"/>
                <w:color w:val="000000"/>
                <w:sz w:val="18"/>
              </w:rPr>
              <w:t>URN Code Value</w:t>
            </w:r>
          </w:p>
          <w:bookmarkEnd w:id="4586"/>
        </w:tc>
        <w:tc>
          <w:tcPr>
            <w:tcBorders>
              <w:bottom w:val="single" w:sz="4" w:color="000000"/>
              <w:right w:val="single" w:sz="4" w:color="000000"/>
            </w:tcBorders>
            <w:tcMar>
              <w:top w:w="40" w:type="dxa"/>
              <w:left w:w="40" w:type="dxa"/>
              <w:bottom w:w="40" w:type="dxa"/>
              <w:right w:w="40" w:type="dxa"/>
            </w:tcMar>
            <w:vAlign w:val="top"/>
          </w:tcPr>
          <w:bookmarkStart w:id="4587" w:name="para_4d98ac09_4944_4d37_aad9_1e0725950c"/>
          <w:p>
            <w:pPr>
              <w:spacing w:before="180" w:after="0" w:line="240" w:lineRule="auto"/>
              <w:jc w:val="center"/>
            </w:pPr>
            <w:r>
              <w:rPr>
                <w:rFonts w:ascii="Arial" w:hAnsi="Arial"/>
                <w:color w:val="000000"/>
                <w:sz w:val="18"/>
              </w:rPr>
              <w:t>(0008,0120)</w:t>
            </w:r>
          </w:p>
          <w:bookmarkEnd w:id="4587"/>
        </w:tc>
        <w:tc>
          <w:tcPr>
            <w:tcBorders>
              <w:bottom w:val="single" w:sz="4" w:color="000000"/>
              <w:right w:val="single" w:sz="4" w:color="000000"/>
            </w:tcBorders>
            <w:tcMar>
              <w:top w:w="40" w:type="dxa"/>
              <w:left w:w="40" w:type="dxa"/>
              <w:bottom w:w="40" w:type="dxa"/>
              <w:right w:w="40" w:type="dxa"/>
            </w:tcMar>
            <w:vAlign w:val="top"/>
          </w:tcPr>
          <w:bookmarkStart w:id="4588" w:name="para_dd94bb32_24e3_4909_8f38_8b12c967e3"/>
          <w:p>
            <w:pPr>
              <w:spacing w:before="180" w:after="0" w:line="240" w:lineRule="auto"/>
              <w:jc w:val="center"/>
            </w:pPr>
            <w:r>
              <w:rPr>
                <w:rFonts w:ascii="Arial" w:hAnsi="Arial"/>
                <w:color w:val="000000"/>
                <w:sz w:val="18"/>
              </w:rPr>
              <w:t>1C/1C</w:t>
            </w:r>
          </w:p>
          <w:bookmarkEnd w:id="4588"/>
          <w:bookmarkStart w:id="4589" w:name="para_79daa1cc_291b_43fd_805f_1ebdfdc816"/>
          <w:p>
            <w:pPr>
              <w:spacing w:before="180" w:after="0" w:line="240" w:lineRule="auto"/>
              <w:jc w:val="center"/>
            </w:pPr>
            <w:r>
              <w:rPr>
                <w:rFonts w:ascii="Arial" w:hAnsi="Arial"/>
                <w:color w:val="000000"/>
                <w:sz w:val="18"/>
              </w:rPr>
              <w:t>Shall be present if Code Value (0008,0100) is not present, and the code value is a URN or URL.</w:t>
            </w:r>
          </w:p>
          <w:bookmarkEnd w:id="4589"/>
        </w:tc>
        <w:tc>
          <w:tcPr>
            <w:tcBorders>
              <w:bottom w:val="single" w:sz="4" w:color="000000"/>
              <w:right w:val="single" w:sz="4" w:color="000000"/>
            </w:tcBorders>
            <w:tcMar>
              <w:top w:w="40" w:type="dxa"/>
              <w:left w:w="40" w:type="dxa"/>
              <w:bottom w:w="40" w:type="dxa"/>
              <w:right w:w="40" w:type="dxa"/>
            </w:tcMar>
            <w:vAlign w:val="top"/>
          </w:tcPr>
          <w:bookmarkStart w:id="4590" w:name="para_06f0164f_0894_41cd_bbfe_8dc565b56a"/>
          <w:p>
            <w:pPr>
              <w:spacing w:before="180" w:after="0" w:line="240" w:lineRule="auto"/>
              <w:jc w:val="center"/>
            </w:pPr>
            <w:r>
              <w:rPr>
                <w:rFonts w:ascii="Arial" w:hAnsi="Arial"/>
                <w:color w:val="000000"/>
                <w:sz w:val="18"/>
              </w:rPr>
              <w:t>3/1C</w:t>
            </w:r>
          </w:p>
          <w:bookmarkEnd w:id="4590"/>
          <w:bookmarkStart w:id="4591" w:name="para_93f99c3b_689c_44db_985b_1bcb3b1418"/>
          <w:p>
            <w:pPr>
              <w:spacing w:before="180" w:after="0" w:line="240" w:lineRule="auto"/>
              <w:jc w:val="center"/>
            </w:pPr>
            <w:r>
              <w:rPr>
                <w:rFonts w:ascii="Arial" w:hAnsi="Arial"/>
                <w:color w:val="000000"/>
                <w:sz w:val="18"/>
              </w:rPr>
              <w:t>Shall be present if Code Value (0008,0100) is not present, and the code value is a URN or URL.</w:t>
            </w:r>
          </w:p>
          <w:bookmarkEnd w:id="4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2" w:name="para_942a1bac_8761_4989_837d_6fa0823a92"/>
          <w:p>
            <w:pPr>
              <w:spacing w:before="180" w:after="0" w:line="240" w:lineRule="auto"/>
            </w:pPr>
            <w:r>
              <w:rPr>
                <w:rFonts w:ascii="Arial" w:hAnsi="Arial"/>
                <w:color w:val="000000"/>
                <w:sz w:val="18"/>
              </w:rPr>
              <w:t>Mapping Resource</w:t>
            </w:r>
          </w:p>
          <w:bookmarkEnd w:id="4592"/>
        </w:tc>
        <w:tc>
          <w:tcPr>
            <w:tcBorders>
              <w:bottom w:val="single" w:sz="4" w:color="000000"/>
              <w:right w:val="single" w:sz="4" w:color="000000"/>
            </w:tcBorders>
            <w:tcMar>
              <w:top w:w="40" w:type="dxa"/>
              <w:left w:w="40" w:type="dxa"/>
              <w:bottom w:w="40" w:type="dxa"/>
              <w:right w:w="40" w:type="dxa"/>
            </w:tcMar>
            <w:vAlign w:val="top"/>
          </w:tcPr>
          <w:bookmarkStart w:id="4593" w:name="para_1fb7b82f_ca78_429b_a421_fd109ab72e"/>
          <w:p>
            <w:pPr>
              <w:spacing w:before="180" w:after="0" w:line="240" w:lineRule="auto"/>
              <w:jc w:val="center"/>
            </w:pPr>
            <w:r>
              <w:rPr>
                <w:rFonts w:ascii="Arial" w:hAnsi="Arial"/>
                <w:color w:val="000000"/>
                <w:sz w:val="18"/>
              </w:rPr>
              <w:t>(0008,0105)</w:t>
            </w:r>
          </w:p>
          <w:bookmarkEnd w:id="4593"/>
        </w:tc>
        <w:tc>
          <w:tcPr>
            <w:tcBorders>
              <w:bottom w:val="single" w:sz="4" w:color="000000"/>
              <w:right w:val="single" w:sz="4" w:color="000000"/>
            </w:tcBorders>
            <w:tcMar>
              <w:top w:w="40" w:type="dxa"/>
              <w:left w:w="40" w:type="dxa"/>
              <w:bottom w:w="40" w:type="dxa"/>
              <w:right w:w="40" w:type="dxa"/>
            </w:tcMar>
            <w:vAlign w:val="top"/>
          </w:tcPr>
          <w:bookmarkStart w:id="4594" w:name="para_9cce48e2_f1cf_4b01_8fe5_0ab499708d"/>
          <w:p>
            <w:pPr>
              <w:spacing w:before="180" w:after="0" w:line="240" w:lineRule="auto"/>
              <w:jc w:val="center"/>
            </w:pPr>
            <w:r>
              <w:rPr>
                <w:rFonts w:ascii="Arial" w:hAnsi="Arial"/>
                <w:color w:val="000000"/>
                <w:sz w:val="18"/>
              </w:rPr>
              <w:t>3/3</w:t>
            </w:r>
          </w:p>
          <w:bookmarkEnd w:id="4594"/>
        </w:tc>
        <w:tc>
          <w:tcPr>
            <w:tcBorders>
              <w:bottom w:val="single" w:sz="4" w:color="000000"/>
              <w:right w:val="single" w:sz="4" w:color="000000"/>
            </w:tcBorders>
            <w:tcMar>
              <w:top w:w="40" w:type="dxa"/>
              <w:left w:w="40" w:type="dxa"/>
              <w:bottom w:w="40" w:type="dxa"/>
              <w:right w:w="40" w:type="dxa"/>
            </w:tcMar>
            <w:vAlign w:val="top"/>
          </w:tcPr>
          <w:bookmarkStart w:id="4595" w:name="para_eae3a9a7_8e5e_477a_9f38_e7f8293117"/>
          <w:p>
            <w:pPr>
              <w:spacing w:before="180" w:after="0" w:line="240" w:lineRule="auto"/>
              <w:jc w:val="center"/>
            </w:pPr>
            <w:r>
              <w:rPr>
                <w:rFonts w:ascii="Arial" w:hAnsi="Arial"/>
                <w:color w:val="000000"/>
                <w:sz w:val="18"/>
              </w:rPr>
              <w:t>3/3</w:t>
            </w:r>
          </w:p>
          <w:bookmarkEnd w:id="4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6" w:name="para_73ea804b_2118_4e6c_aa30_8ee45694c0"/>
          <w:p>
            <w:pPr>
              <w:spacing w:before="180" w:after="0" w:line="240" w:lineRule="auto"/>
            </w:pPr>
            <w:r>
              <w:rPr>
                <w:rFonts w:ascii="Arial" w:hAnsi="Arial"/>
                <w:color w:val="000000"/>
                <w:sz w:val="18"/>
              </w:rPr>
              <w:t>Mapping Resource UID</w:t>
            </w:r>
          </w:p>
          <w:bookmarkEnd w:id="4596"/>
        </w:tc>
        <w:tc>
          <w:tcPr>
            <w:tcBorders>
              <w:bottom w:val="single" w:sz="4" w:color="000000"/>
              <w:right w:val="single" w:sz="4" w:color="000000"/>
            </w:tcBorders>
            <w:tcMar>
              <w:top w:w="40" w:type="dxa"/>
              <w:left w:w="40" w:type="dxa"/>
              <w:bottom w:w="40" w:type="dxa"/>
              <w:right w:w="40" w:type="dxa"/>
            </w:tcMar>
            <w:vAlign w:val="top"/>
          </w:tcPr>
          <w:bookmarkStart w:id="4597" w:name="para_b9f5436f_5d73_4078_813c_050f7e8b38"/>
          <w:p>
            <w:pPr>
              <w:spacing w:before="180" w:after="0" w:line="240" w:lineRule="auto"/>
              <w:jc w:val="center"/>
            </w:pPr>
            <w:r>
              <w:rPr>
                <w:rFonts w:ascii="Arial" w:hAnsi="Arial"/>
                <w:color w:val="000000"/>
                <w:sz w:val="18"/>
              </w:rPr>
              <w:t>(0008,0118)</w:t>
            </w:r>
          </w:p>
          <w:bookmarkEnd w:id="4597"/>
        </w:tc>
        <w:tc>
          <w:tcPr>
            <w:tcBorders>
              <w:bottom w:val="single" w:sz="4" w:color="000000"/>
              <w:right w:val="single" w:sz="4" w:color="000000"/>
            </w:tcBorders>
            <w:tcMar>
              <w:top w:w="40" w:type="dxa"/>
              <w:left w:w="40" w:type="dxa"/>
              <w:bottom w:w="40" w:type="dxa"/>
              <w:right w:w="40" w:type="dxa"/>
            </w:tcMar>
            <w:vAlign w:val="top"/>
          </w:tcPr>
          <w:bookmarkStart w:id="4598" w:name="para_ac4078d2_d754_4e10_9cac_7299ac705f"/>
          <w:p>
            <w:pPr>
              <w:spacing w:before="180" w:after="0" w:line="240" w:lineRule="auto"/>
              <w:jc w:val="center"/>
            </w:pPr>
            <w:r>
              <w:rPr>
                <w:rFonts w:ascii="Arial" w:hAnsi="Arial"/>
                <w:color w:val="000000"/>
                <w:sz w:val="18"/>
              </w:rPr>
              <w:t>3/3</w:t>
            </w:r>
          </w:p>
          <w:bookmarkEnd w:id="4598"/>
        </w:tc>
        <w:tc>
          <w:tcPr>
            <w:tcBorders>
              <w:bottom w:val="single" w:sz="4" w:color="000000"/>
              <w:right w:val="single" w:sz="4" w:color="000000"/>
            </w:tcBorders>
            <w:tcMar>
              <w:top w:w="40" w:type="dxa"/>
              <w:left w:w="40" w:type="dxa"/>
              <w:bottom w:w="40" w:type="dxa"/>
              <w:right w:w="40" w:type="dxa"/>
            </w:tcMar>
            <w:vAlign w:val="top"/>
          </w:tcPr>
          <w:bookmarkStart w:id="4599" w:name="para_8bc9a52d_2a95_4946_b7d1_edb9dbc69e"/>
          <w:p>
            <w:pPr>
              <w:spacing w:before="180" w:after="0" w:line="240" w:lineRule="auto"/>
              <w:jc w:val="center"/>
            </w:pPr>
            <w:r>
              <w:rPr>
                <w:rFonts w:ascii="Arial" w:hAnsi="Arial"/>
                <w:color w:val="000000"/>
                <w:sz w:val="18"/>
              </w:rPr>
              <w:t>3/3</w:t>
            </w:r>
          </w:p>
          <w:bookmarkEnd w:id="4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0" w:name="para_632b2686_66c6_4eac_a543_63c1e7cb4e"/>
          <w:p>
            <w:pPr>
              <w:spacing w:before="180" w:after="0" w:line="240" w:lineRule="auto"/>
            </w:pPr>
            <w:r>
              <w:rPr>
                <w:rFonts w:ascii="Arial" w:hAnsi="Arial"/>
                <w:color w:val="000000"/>
                <w:sz w:val="18"/>
              </w:rPr>
              <w:t>Context Group Version</w:t>
            </w:r>
          </w:p>
          <w:bookmarkEnd w:id="4600"/>
        </w:tc>
        <w:tc>
          <w:tcPr>
            <w:tcBorders>
              <w:bottom w:val="single" w:sz="4" w:color="000000"/>
              <w:right w:val="single" w:sz="4" w:color="000000"/>
            </w:tcBorders>
            <w:tcMar>
              <w:top w:w="40" w:type="dxa"/>
              <w:left w:w="40" w:type="dxa"/>
              <w:bottom w:w="40" w:type="dxa"/>
              <w:right w:w="40" w:type="dxa"/>
            </w:tcMar>
            <w:vAlign w:val="top"/>
          </w:tcPr>
          <w:bookmarkStart w:id="4601" w:name="para_c4cbed4a_e47e_443e_88fb_b9e617c6a4"/>
          <w:p>
            <w:pPr>
              <w:spacing w:before="180" w:after="0" w:line="240" w:lineRule="auto"/>
              <w:jc w:val="center"/>
            </w:pPr>
            <w:r>
              <w:rPr>
                <w:rFonts w:ascii="Arial" w:hAnsi="Arial"/>
                <w:color w:val="000000"/>
                <w:sz w:val="18"/>
              </w:rPr>
              <w:t>(0008,0118)</w:t>
            </w:r>
          </w:p>
          <w:bookmarkEnd w:id="4601"/>
        </w:tc>
        <w:tc>
          <w:tcPr>
            <w:tcBorders>
              <w:bottom w:val="single" w:sz="4" w:color="000000"/>
              <w:right w:val="single" w:sz="4" w:color="000000"/>
            </w:tcBorders>
            <w:tcMar>
              <w:top w:w="40" w:type="dxa"/>
              <w:left w:w="40" w:type="dxa"/>
              <w:bottom w:w="40" w:type="dxa"/>
              <w:right w:w="40" w:type="dxa"/>
            </w:tcMar>
            <w:vAlign w:val="top"/>
          </w:tcPr>
          <w:bookmarkStart w:id="4602" w:name="para_96eb5bd4_286e_4d64_8785_04ae4fb498"/>
          <w:p>
            <w:pPr>
              <w:spacing w:before="180" w:after="0" w:line="240" w:lineRule="auto"/>
              <w:jc w:val="center"/>
            </w:pPr>
            <w:r>
              <w:rPr>
                <w:rFonts w:ascii="Arial" w:hAnsi="Arial"/>
                <w:color w:val="000000"/>
                <w:sz w:val="18"/>
              </w:rPr>
              <w:t>3/3</w:t>
            </w:r>
          </w:p>
          <w:bookmarkEnd w:id="4602"/>
        </w:tc>
        <w:tc>
          <w:tcPr>
            <w:tcBorders>
              <w:bottom w:val="single" w:sz="4" w:color="000000"/>
              <w:right w:val="single" w:sz="4" w:color="000000"/>
            </w:tcBorders>
            <w:tcMar>
              <w:top w:w="40" w:type="dxa"/>
              <w:left w:w="40" w:type="dxa"/>
              <w:bottom w:w="40" w:type="dxa"/>
              <w:right w:w="40" w:type="dxa"/>
            </w:tcMar>
            <w:vAlign w:val="top"/>
          </w:tcPr>
          <w:bookmarkStart w:id="4603" w:name="para_306630bc_15f8_42ed_8066_760d0902f8"/>
          <w:p>
            <w:pPr>
              <w:spacing w:before="180" w:after="0" w:line="240" w:lineRule="auto"/>
              <w:jc w:val="center"/>
            </w:pPr>
            <w:r>
              <w:rPr>
                <w:rFonts w:ascii="Arial" w:hAnsi="Arial"/>
                <w:color w:val="000000"/>
                <w:sz w:val="18"/>
              </w:rPr>
              <w:t>3/3</w:t>
            </w:r>
          </w:p>
          <w:bookmarkEnd w:id="46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4" w:name="para_3924db9f_d952_4236_bef7_5c4e4034e8"/>
          <w:p>
            <w:pPr>
              <w:spacing w:before="180" w:after="0" w:line="240" w:lineRule="auto"/>
            </w:pPr>
            <w:r>
              <w:rPr>
                <w:rFonts w:ascii="Arial" w:hAnsi="Arial"/>
                <w:color w:val="000000"/>
                <w:sz w:val="18"/>
              </w:rPr>
              <w:t>Context Group Extension Flag</w:t>
            </w:r>
          </w:p>
          <w:bookmarkEnd w:id="4604"/>
        </w:tc>
        <w:tc>
          <w:tcPr>
            <w:tcBorders>
              <w:bottom w:val="single" w:sz="4" w:color="000000"/>
              <w:right w:val="single" w:sz="4" w:color="000000"/>
            </w:tcBorders>
            <w:tcMar>
              <w:top w:w="40" w:type="dxa"/>
              <w:left w:w="40" w:type="dxa"/>
              <w:bottom w:w="40" w:type="dxa"/>
              <w:right w:w="40" w:type="dxa"/>
            </w:tcMar>
            <w:vAlign w:val="top"/>
          </w:tcPr>
          <w:bookmarkStart w:id="4605" w:name="para_7392ac4e_a860_4ac7_b059_3219b36b58"/>
          <w:p>
            <w:pPr>
              <w:spacing w:before="180" w:after="0" w:line="240" w:lineRule="auto"/>
              <w:jc w:val="center"/>
            </w:pPr>
            <w:r>
              <w:rPr>
                <w:rFonts w:ascii="Arial" w:hAnsi="Arial"/>
                <w:color w:val="000000"/>
                <w:sz w:val="18"/>
              </w:rPr>
              <w:t>(0008,010B)</w:t>
            </w:r>
          </w:p>
          <w:bookmarkEnd w:id="4605"/>
        </w:tc>
        <w:tc>
          <w:tcPr>
            <w:tcBorders>
              <w:bottom w:val="single" w:sz="4" w:color="000000"/>
              <w:right w:val="single" w:sz="4" w:color="000000"/>
            </w:tcBorders>
            <w:tcMar>
              <w:top w:w="40" w:type="dxa"/>
              <w:left w:w="40" w:type="dxa"/>
              <w:bottom w:w="40" w:type="dxa"/>
              <w:right w:w="40" w:type="dxa"/>
            </w:tcMar>
            <w:vAlign w:val="top"/>
          </w:tcPr>
          <w:bookmarkStart w:id="4606" w:name="para_926c515a_b1c1_4dd3_b556_9f7f5df1e2"/>
          <w:p>
            <w:pPr>
              <w:spacing w:before="180" w:after="0" w:line="240" w:lineRule="auto"/>
              <w:jc w:val="center"/>
            </w:pPr>
            <w:r>
              <w:rPr>
                <w:rFonts w:ascii="Arial" w:hAnsi="Arial"/>
                <w:color w:val="000000"/>
                <w:sz w:val="18"/>
              </w:rPr>
              <w:t>3/3</w:t>
            </w:r>
          </w:p>
          <w:bookmarkEnd w:id="4606"/>
        </w:tc>
        <w:tc>
          <w:tcPr>
            <w:tcBorders>
              <w:bottom w:val="single" w:sz="4" w:color="000000"/>
              <w:right w:val="single" w:sz="4" w:color="000000"/>
            </w:tcBorders>
            <w:tcMar>
              <w:top w:w="40" w:type="dxa"/>
              <w:left w:w="40" w:type="dxa"/>
              <w:bottom w:w="40" w:type="dxa"/>
              <w:right w:w="40" w:type="dxa"/>
            </w:tcMar>
            <w:vAlign w:val="top"/>
          </w:tcPr>
          <w:bookmarkStart w:id="4607" w:name="para_db53ae9d_e83d_44ea_ba74_ba347d1d18"/>
          <w:p>
            <w:pPr>
              <w:spacing w:before="180" w:after="0" w:line="240" w:lineRule="auto"/>
              <w:jc w:val="center"/>
            </w:pPr>
            <w:r>
              <w:rPr>
                <w:rFonts w:ascii="Arial" w:hAnsi="Arial"/>
                <w:color w:val="000000"/>
                <w:sz w:val="18"/>
              </w:rPr>
              <w:t>3/3</w:t>
            </w:r>
          </w:p>
          <w:bookmarkEnd w:id="46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8" w:name="para_9fe59b9b_3ced_498e_a2ea_f72572f1c9"/>
          <w:p>
            <w:pPr>
              <w:spacing w:before="180" w:after="0" w:line="240" w:lineRule="auto"/>
            </w:pPr>
            <w:r>
              <w:rPr>
                <w:rFonts w:ascii="Arial" w:hAnsi="Arial"/>
                <w:color w:val="000000"/>
                <w:sz w:val="18"/>
              </w:rPr>
              <w:t>Context Group Local Version</w:t>
            </w:r>
          </w:p>
          <w:bookmarkEnd w:id="4608"/>
        </w:tc>
        <w:tc>
          <w:tcPr>
            <w:tcBorders>
              <w:bottom w:val="single" w:sz="4" w:color="000000"/>
              <w:right w:val="single" w:sz="4" w:color="000000"/>
            </w:tcBorders>
            <w:tcMar>
              <w:top w:w="40" w:type="dxa"/>
              <w:left w:w="40" w:type="dxa"/>
              <w:bottom w:w="40" w:type="dxa"/>
              <w:right w:w="40" w:type="dxa"/>
            </w:tcMar>
            <w:vAlign w:val="top"/>
          </w:tcPr>
          <w:bookmarkStart w:id="4609" w:name="para_b7d03a09_32d3_4a23_abc8_0adf17bcb5"/>
          <w:p>
            <w:pPr>
              <w:spacing w:before="180" w:after="0" w:line="240" w:lineRule="auto"/>
              <w:jc w:val="center"/>
            </w:pPr>
            <w:r>
              <w:rPr>
                <w:rFonts w:ascii="Arial" w:hAnsi="Arial"/>
                <w:color w:val="000000"/>
                <w:sz w:val="18"/>
              </w:rPr>
              <w:t>(0008,0107)</w:t>
            </w:r>
          </w:p>
          <w:bookmarkEnd w:id="4609"/>
        </w:tc>
        <w:tc>
          <w:tcPr>
            <w:tcBorders>
              <w:bottom w:val="single" w:sz="4" w:color="000000"/>
              <w:right w:val="single" w:sz="4" w:color="000000"/>
            </w:tcBorders>
            <w:tcMar>
              <w:top w:w="40" w:type="dxa"/>
              <w:left w:w="40" w:type="dxa"/>
              <w:bottom w:w="40" w:type="dxa"/>
              <w:right w:w="40" w:type="dxa"/>
            </w:tcMar>
            <w:vAlign w:val="top"/>
          </w:tcPr>
          <w:bookmarkStart w:id="4610" w:name="para_eadbaca6_dcfe_4d20_b338_43043f6884"/>
          <w:p>
            <w:pPr>
              <w:spacing w:before="180" w:after="0" w:line="240" w:lineRule="auto"/>
              <w:jc w:val="center"/>
            </w:pPr>
            <w:r>
              <w:rPr>
                <w:rFonts w:ascii="Arial" w:hAnsi="Arial"/>
                <w:color w:val="000000"/>
                <w:sz w:val="18"/>
              </w:rPr>
              <w:t>3/3</w:t>
            </w:r>
          </w:p>
          <w:bookmarkEnd w:id="4610"/>
        </w:tc>
        <w:tc>
          <w:tcPr>
            <w:tcBorders>
              <w:bottom w:val="single" w:sz="4" w:color="000000"/>
              <w:right w:val="single" w:sz="4" w:color="000000"/>
            </w:tcBorders>
            <w:tcMar>
              <w:top w:w="40" w:type="dxa"/>
              <w:left w:w="40" w:type="dxa"/>
              <w:bottom w:w="40" w:type="dxa"/>
              <w:right w:w="40" w:type="dxa"/>
            </w:tcMar>
            <w:vAlign w:val="top"/>
          </w:tcPr>
          <w:bookmarkStart w:id="4611" w:name="para_fa5d008b_6583_441e_afab_36e08f90f7"/>
          <w:p>
            <w:pPr>
              <w:spacing w:before="180" w:after="0" w:line="240" w:lineRule="auto"/>
              <w:jc w:val="center"/>
            </w:pPr>
            <w:r>
              <w:rPr>
                <w:rFonts w:ascii="Arial" w:hAnsi="Arial"/>
                <w:color w:val="000000"/>
                <w:sz w:val="18"/>
              </w:rPr>
              <w:t>3/3</w:t>
            </w:r>
          </w:p>
          <w:bookmarkEnd w:id="46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2" w:name="para_eda1c8f2_8668_4d23_9189_1472433c2e"/>
          <w:p>
            <w:pPr>
              <w:spacing w:before="180" w:after="0" w:line="240" w:lineRule="auto"/>
            </w:pPr>
            <w:r>
              <w:rPr>
                <w:rFonts w:ascii="Arial" w:hAnsi="Arial"/>
                <w:color w:val="000000"/>
                <w:sz w:val="18"/>
              </w:rPr>
              <w:t>Context Group Extension Creator UID</w:t>
            </w:r>
          </w:p>
          <w:bookmarkEnd w:id="4612"/>
        </w:tc>
        <w:tc>
          <w:tcPr>
            <w:tcBorders>
              <w:bottom w:val="single" w:sz="4" w:color="000000"/>
              <w:right w:val="single" w:sz="4" w:color="000000"/>
            </w:tcBorders>
            <w:tcMar>
              <w:top w:w="40" w:type="dxa"/>
              <w:left w:w="40" w:type="dxa"/>
              <w:bottom w:w="40" w:type="dxa"/>
              <w:right w:w="40" w:type="dxa"/>
            </w:tcMar>
            <w:vAlign w:val="top"/>
          </w:tcPr>
          <w:bookmarkStart w:id="4613" w:name="para_d7de2efd_e503_4ce8_8428_1f3dc9b725"/>
          <w:p>
            <w:pPr>
              <w:spacing w:before="180" w:after="0" w:line="240" w:lineRule="auto"/>
              <w:jc w:val="center"/>
            </w:pPr>
            <w:r>
              <w:rPr>
                <w:rFonts w:ascii="Arial" w:hAnsi="Arial"/>
                <w:color w:val="000000"/>
                <w:sz w:val="18"/>
              </w:rPr>
              <w:t>(0008,010D)</w:t>
            </w:r>
          </w:p>
          <w:bookmarkEnd w:id="4613"/>
        </w:tc>
        <w:tc>
          <w:tcPr>
            <w:tcBorders>
              <w:bottom w:val="single" w:sz="4" w:color="000000"/>
              <w:right w:val="single" w:sz="4" w:color="000000"/>
            </w:tcBorders>
            <w:tcMar>
              <w:top w:w="40" w:type="dxa"/>
              <w:left w:w="40" w:type="dxa"/>
              <w:bottom w:w="40" w:type="dxa"/>
              <w:right w:w="40" w:type="dxa"/>
            </w:tcMar>
            <w:vAlign w:val="top"/>
          </w:tcPr>
          <w:bookmarkStart w:id="4614" w:name="para_838d8490_eb6b_480f_83ae_d8b66a1830"/>
          <w:p>
            <w:pPr>
              <w:spacing w:before="180" w:after="0" w:line="240" w:lineRule="auto"/>
              <w:jc w:val="center"/>
            </w:pPr>
            <w:r>
              <w:rPr>
                <w:rFonts w:ascii="Arial" w:hAnsi="Arial"/>
                <w:color w:val="000000"/>
                <w:sz w:val="18"/>
              </w:rPr>
              <w:t>3/3</w:t>
            </w:r>
          </w:p>
          <w:bookmarkEnd w:id="4614"/>
        </w:tc>
        <w:tc>
          <w:tcPr>
            <w:tcBorders>
              <w:bottom w:val="single" w:sz="4" w:color="000000"/>
              <w:right w:val="single" w:sz="4" w:color="000000"/>
            </w:tcBorders>
            <w:tcMar>
              <w:top w:w="40" w:type="dxa"/>
              <w:left w:w="40" w:type="dxa"/>
              <w:bottom w:w="40" w:type="dxa"/>
              <w:right w:w="40" w:type="dxa"/>
            </w:tcMar>
            <w:vAlign w:val="top"/>
          </w:tcPr>
          <w:bookmarkStart w:id="4615" w:name="para_46f28084_c540_4520_8a8e_40dfdd3b36"/>
          <w:p>
            <w:pPr>
              <w:spacing w:before="180" w:after="0" w:line="240" w:lineRule="auto"/>
              <w:jc w:val="center"/>
            </w:pPr>
            <w:r>
              <w:rPr>
                <w:rFonts w:ascii="Arial" w:hAnsi="Arial"/>
                <w:color w:val="000000"/>
                <w:sz w:val="18"/>
              </w:rPr>
              <w:t>3/3</w:t>
            </w:r>
          </w:p>
          <w:bookmarkEnd w:id="4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616" w:name="table_F_7_2_1e"/>
    <w:p>
      <w:pPr>
        <w:keepNext/>
        <w:spacing w:before="216" w:after="0" w:line="240" w:lineRule="auto"/>
        <w:jc w:val="center"/>
      </w:pPr>
      <w:r>
        <w:rPr>
          <w:rFonts w:ascii="Arial" w:hAnsi="Arial"/>
          <w:b/>
          <w:color w:val="000000"/>
          <w:sz w:val="22"/>
        </w:rPr>
        <w:t>Table F.7.2-1e. Modality Performed Procedure Step Enhanced Code Value Macro with N-SET, Optional Meaning</w:t>
      </w:r>
    </w:p>
    <w:bookmarkEnd w:id="4616"/>
    <w:p>
      <w:pPr>
        <w:spacing w:before="0" w:after="0" w:line="240" w:lineRule="auto"/>
        <w:rPr>
          <w:sz w:val="13"/>
        </w:rPr>
      </w:pPr>
    </w:p>
    <w:tbl>
      <w:tblPr>
        <w:tblInd w:w="45" w:type="dxa"/>
        <w:tblLayout w:type="fixed"/>
      </w:tblPr>
      <w:tblGrid>
        <w:gridCol w:w="2232"/>
        <w:gridCol w:w="1091"/>
        <w:gridCol w:w="2317"/>
        <w:gridCol w:w="2307"/>
        <w:gridCol w:w="24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17" w:name="para_a6e9bd2a_d1c3_4e9f_95b0_c4875a09d1"/>
          <w:p>
            <w:pPr>
              <w:keepNext/>
              <w:spacing w:before="180" w:after="0" w:line="240" w:lineRule="auto"/>
              <w:jc w:val="center"/>
            </w:pPr>
            <w:r>
              <w:rPr>
                <w:rFonts w:ascii="Arial" w:hAnsi="Arial"/>
                <w:b/>
                <w:color w:val="000000"/>
                <w:sz w:val="18"/>
              </w:rPr>
              <w:t>Attribute Name</w:t>
            </w:r>
          </w:p>
          <w:bookmarkEnd w:id="4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18" w:name="para_a2208837_6753_49fe_8e08_3eda4f887c"/>
          <w:p>
            <w:pPr>
              <w:spacing w:before="180" w:after="0" w:line="240" w:lineRule="auto"/>
              <w:jc w:val="center"/>
            </w:pPr>
            <w:r>
              <w:rPr>
                <w:rFonts w:ascii="Arial" w:hAnsi="Arial"/>
                <w:b/>
                <w:color w:val="000000"/>
                <w:sz w:val="18"/>
              </w:rPr>
              <w:t>Tag</w:t>
            </w:r>
          </w:p>
          <w:bookmarkEnd w:id="4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19" w:name="para_2aac7591_97a2_44fc_9e90_376b3b245e"/>
          <w:p>
            <w:pPr>
              <w:spacing w:before="180" w:after="0" w:line="240" w:lineRule="auto"/>
              <w:jc w:val="center"/>
            </w:pPr>
            <w:r>
              <w:rPr>
                <w:rFonts w:ascii="Arial" w:hAnsi="Arial"/>
                <w:b/>
                <w:color w:val="000000"/>
                <w:sz w:val="18"/>
              </w:rPr>
              <w:t>Req. Type N-CREATE (SCU/SCP)</w:t>
            </w:r>
          </w:p>
          <w:bookmarkEnd w:id="4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20" w:name="para_71b0a576_10ca_4aee_b159_865462d56a"/>
          <w:p>
            <w:pPr>
              <w:spacing w:before="180" w:after="0" w:line="240" w:lineRule="auto"/>
              <w:jc w:val="center"/>
            </w:pPr>
            <w:r>
              <w:rPr>
                <w:rFonts w:ascii="Arial" w:hAnsi="Arial"/>
                <w:b/>
                <w:color w:val="000000"/>
                <w:sz w:val="18"/>
              </w:rPr>
              <w:t>Req. Type N-SET (SCU/SCP)</w:t>
            </w:r>
          </w:p>
          <w:bookmarkEnd w:id="4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21" w:name="para_766cc235_ad0e_4cce_8f88_8c0f1e5ca3"/>
          <w:p>
            <w:pPr>
              <w:spacing w:before="180" w:after="0" w:line="240" w:lineRule="auto"/>
              <w:jc w:val="center"/>
            </w:pPr>
            <w:r>
              <w:rPr>
                <w:rFonts w:ascii="Arial" w:hAnsi="Arial"/>
                <w:b/>
                <w:color w:val="000000"/>
                <w:sz w:val="18"/>
              </w:rPr>
              <w:t>Requirement Type Final State (see Note 1)</w:t>
            </w:r>
          </w:p>
          <w:bookmarkEnd w:id="4621"/>
        </w:tc>
      </w:tr>
      <w:tr>
        <w:tblPrEx/>
        <w:trPr/>
        <w:tc>
          <w:tcPr>
            <w:hMerge w:val="restart"/>
            <w:tcBorders>
              <w:left w:val="single" w:sz="4" w:color="000000"/>
              <w:bottom w:val="single" w:sz="4" w:color="000000"/>
            </w:tcBorders>
            <w:tcMar>
              <w:top w:w="40" w:type="dxa"/>
              <w:left w:w="40" w:type="dxa"/>
              <w:bottom w:w="40" w:type="dxa"/>
            </w:tcMar>
            <w:vAlign w:val="top"/>
          </w:tcPr>
          <w:bookmarkStart w:id="4622" w:name="para_5fb4027d_d5c6_4248_aedc_589021a0e5"/>
          <w:p>
            <w:pPr>
              <w:spacing w:before="180" w:after="0" w:line="240" w:lineRule="auto"/>
            </w:pPr>
            <w:r>
              <w:rPr>
                <w:rFonts w:ascii="Arial" w:hAnsi="Arial"/>
                <w:i/>
                <w:color w:val="000000"/>
                <w:sz w:val="18"/>
              </w:rPr>
              <w:t xml:space="preserve">&gt;Include </w:t>
            </w:r>
            <w:hyperlink w:anchor="table_F_7_2_1f">
              <w:r>
                <w:rPr>
                  <w:rFonts w:ascii="Arial" w:hAnsi="Arial"/>
                  <w:i/>
                  <w:color w:val="000000"/>
                  <w:sz w:val="18"/>
                </w:rPr>
                <w:t>Table F.7.2-1f “Modality Performed Procedure Step Simple Code Value Macro with N-SET, Optional Meaning”</w:t>
              </w:r>
            </w:hyperlink>
          </w:p>
          <w:bookmarkEnd w:id="46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3" w:name="para_3d2fea2d_9c1f_4da8_ba09_878f51e216"/>
          <w:p>
            <w:pPr>
              <w:spacing w:before="180" w:after="0" w:line="240" w:lineRule="auto"/>
            </w:pPr>
            <w:r>
              <w:rPr>
                <w:rFonts w:ascii="Arial" w:hAnsi="Arial"/>
                <w:color w:val="000000"/>
                <w:sz w:val="18"/>
              </w:rPr>
              <w:t>Equivalent Code Sequence</w:t>
            </w:r>
          </w:p>
          <w:bookmarkEnd w:id="4623"/>
        </w:tc>
        <w:tc>
          <w:tcPr>
            <w:tcBorders>
              <w:bottom w:val="single" w:sz="4" w:color="000000"/>
              <w:right w:val="single" w:sz="4" w:color="000000"/>
            </w:tcBorders>
            <w:tcMar>
              <w:top w:w="40" w:type="dxa"/>
              <w:left w:w="40" w:type="dxa"/>
              <w:bottom w:w="40" w:type="dxa"/>
              <w:right w:w="40" w:type="dxa"/>
            </w:tcMar>
            <w:vAlign w:val="top"/>
          </w:tcPr>
          <w:bookmarkStart w:id="4624" w:name="para_0d704afd_328e_42e0_ab7c_32d599f03c"/>
          <w:p>
            <w:pPr>
              <w:spacing w:before="180" w:after="0" w:line="240" w:lineRule="auto"/>
              <w:jc w:val="center"/>
            </w:pPr>
            <w:r>
              <w:rPr>
                <w:rFonts w:ascii="Arial" w:hAnsi="Arial"/>
                <w:color w:val="000000"/>
                <w:sz w:val="18"/>
              </w:rPr>
              <w:t>(0008,0121)</w:t>
            </w:r>
          </w:p>
          <w:bookmarkEnd w:id="4624"/>
        </w:tc>
        <w:tc>
          <w:tcPr>
            <w:tcBorders>
              <w:bottom w:val="single" w:sz="4" w:color="000000"/>
              <w:right w:val="single" w:sz="4" w:color="000000"/>
            </w:tcBorders>
            <w:tcMar>
              <w:top w:w="40" w:type="dxa"/>
              <w:left w:w="40" w:type="dxa"/>
              <w:bottom w:w="40" w:type="dxa"/>
              <w:right w:w="40" w:type="dxa"/>
            </w:tcMar>
            <w:vAlign w:val="top"/>
          </w:tcPr>
          <w:bookmarkStart w:id="4625" w:name="para_2a5e7ca6_f75d_4c1e_b37e_e3b08fad80"/>
          <w:p>
            <w:pPr>
              <w:spacing w:before="180" w:after="0" w:line="240" w:lineRule="auto"/>
              <w:jc w:val="center"/>
            </w:pPr>
            <w:r>
              <w:rPr>
                <w:rFonts w:ascii="Arial" w:hAnsi="Arial"/>
                <w:color w:val="000000"/>
                <w:sz w:val="18"/>
              </w:rPr>
              <w:t>3/3</w:t>
            </w:r>
          </w:p>
          <w:bookmarkEnd w:id="4625"/>
        </w:tc>
        <w:tc>
          <w:tcPr>
            <w:tcBorders>
              <w:bottom w:val="single" w:sz="4" w:color="000000"/>
              <w:right w:val="single" w:sz="4" w:color="000000"/>
            </w:tcBorders>
            <w:tcMar>
              <w:top w:w="40" w:type="dxa"/>
              <w:left w:w="40" w:type="dxa"/>
              <w:bottom w:w="40" w:type="dxa"/>
              <w:right w:w="40" w:type="dxa"/>
            </w:tcMar>
            <w:vAlign w:val="top"/>
          </w:tcPr>
          <w:bookmarkStart w:id="4626" w:name="para_660187ae_c0f6_401b_a3f1_d2cc70f061"/>
          <w:p>
            <w:pPr>
              <w:spacing w:before="180" w:after="0" w:line="240" w:lineRule="auto"/>
              <w:jc w:val="center"/>
            </w:pPr>
            <w:r>
              <w:rPr>
                <w:rFonts w:ascii="Arial" w:hAnsi="Arial"/>
                <w:color w:val="000000"/>
                <w:sz w:val="18"/>
              </w:rPr>
              <w:t>3/3</w:t>
            </w:r>
          </w:p>
          <w:bookmarkEnd w:id="46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627" w:name="para_b18c6250_ad39_4a85_b632_d9172fe9a1"/>
          <w:p>
            <w:pPr>
              <w:spacing w:before="180" w:after="0" w:line="240" w:lineRule="auto"/>
            </w:pPr>
            <w:r>
              <w:rPr>
                <w:rFonts w:ascii="Arial" w:hAnsi="Arial"/>
                <w:i/>
                <w:color w:val="000000"/>
                <w:sz w:val="18"/>
              </w:rPr>
              <w:t xml:space="preserve">&gt;Include </w:t>
            </w:r>
            <w:hyperlink w:anchor="table_F_7_2_1f">
              <w:r>
                <w:rPr>
                  <w:rFonts w:ascii="Arial" w:hAnsi="Arial"/>
                  <w:i/>
                  <w:color w:val="000000"/>
                  <w:sz w:val="18"/>
                </w:rPr>
                <w:t>Table F.7.2-1f “Modality Performed Procedure Step Simple Code Value Macro with N-SET, Optional Meaning”</w:t>
              </w:r>
            </w:hyperlink>
          </w:p>
          <w:bookmarkEnd w:id="46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4628" w:name="table_F_7_2_1f"/>
    <w:p>
      <w:pPr>
        <w:keepNext/>
        <w:spacing w:before="216" w:after="0" w:line="240" w:lineRule="auto"/>
        <w:jc w:val="center"/>
      </w:pPr>
      <w:r>
        <w:rPr>
          <w:rFonts w:ascii="Arial" w:hAnsi="Arial"/>
          <w:b/>
          <w:color w:val="000000"/>
          <w:sz w:val="22"/>
        </w:rPr>
        <w:t>Table F.7.2-1f. Modality Performed Procedure Step Simple Code Value Macro with N-SET, Optional Meaning</w:t>
      </w:r>
    </w:p>
    <w:bookmarkEnd w:id="4628"/>
    <w:p>
      <w:pPr>
        <w:spacing w:before="0" w:after="0" w:line="240" w:lineRule="auto"/>
        <w:rPr>
          <w:sz w:val="13"/>
        </w:rPr>
      </w:pPr>
    </w:p>
    <w:tbl>
      <w:tblPr>
        <w:tblInd w:w="45" w:type="dxa"/>
        <w:tblLayout w:type="fixed"/>
      </w:tblPr>
      <w:tblGrid>
        <w:gridCol w:w="2080"/>
        <w:gridCol w:w="1120"/>
        <w:gridCol w:w="2466"/>
        <w:gridCol w:w="2466"/>
        <w:gridCol w:w="23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29" w:name="para_a56f6f7f_21bf_4041_93bc_1416677e6e"/>
          <w:p>
            <w:pPr>
              <w:keepNext/>
              <w:spacing w:before="180" w:after="0" w:line="240" w:lineRule="auto"/>
              <w:jc w:val="center"/>
            </w:pPr>
            <w:r>
              <w:rPr>
                <w:rFonts w:ascii="Arial" w:hAnsi="Arial"/>
                <w:b/>
                <w:color w:val="000000"/>
                <w:sz w:val="18"/>
              </w:rPr>
              <w:t>Attribute Name</w:t>
            </w:r>
          </w:p>
          <w:bookmarkEnd w:id="4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0" w:name="para_9c122600_39b6_41e2_ba90_0a2115e92f"/>
          <w:p>
            <w:pPr>
              <w:spacing w:before="180" w:after="0" w:line="240" w:lineRule="auto"/>
              <w:jc w:val="center"/>
            </w:pPr>
            <w:r>
              <w:rPr>
                <w:rFonts w:ascii="Arial" w:hAnsi="Arial"/>
                <w:b/>
                <w:color w:val="000000"/>
                <w:sz w:val="18"/>
              </w:rPr>
              <w:t>Tag</w:t>
            </w:r>
          </w:p>
          <w:bookmarkEnd w:id="4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1" w:name="para_e823a834_4f8a_4d66_b656_c8a15517a7"/>
          <w:p>
            <w:pPr>
              <w:spacing w:before="180" w:after="0" w:line="240" w:lineRule="auto"/>
              <w:jc w:val="center"/>
            </w:pPr>
            <w:r>
              <w:rPr>
                <w:rFonts w:ascii="Arial" w:hAnsi="Arial"/>
                <w:b/>
                <w:color w:val="000000"/>
                <w:sz w:val="18"/>
              </w:rPr>
              <w:t>Req. Type N-CREATE (SCU/SCP)</w:t>
            </w:r>
          </w:p>
          <w:bookmarkEnd w:id="4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2" w:name="para_93dfb632_7a85_46c9_bb4b_396b75a73b"/>
          <w:p>
            <w:pPr>
              <w:spacing w:before="180" w:after="0" w:line="240" w:lineRule="auto"/>
              <w:jc w:val="center"/>
            </w:pPr>
            <w:r>
              <w:rPr>
                <w:rFonts w:ascii="Arial" w:hAnsi="Arial"/>
                <w:b/>
                <w:color w:val="000000"/>
                <w:sz w:val="18"/>
              </w:rPr>
              <w:t>Req. Type N-SET (SCU/SCP)</w:t>
            </w:r>
          </w:p>
          <w:bookmarkEnd w:id="4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3" w:name="para_e564c442_fbe9_4274_8eba_6cec17fa25"/>
          <w:p>
            <w:pPr>
              <w:spacing w:before="180" w:after="0" w:line="240" w:lineRule="auto"/>
              <w:jc w:val="center"/>
            </w:pPr>
            <w:r>
              <w:rPr>
                <w:rFonts w:ascii="Arial" w:hAnsi="Arial"/>
                <w:b/>
                <w:color w:val="000000"/>
                <w:sz w:val="18"/>
              </w:rPr>
              <w:t>Requirement Type Final State (see Note 1)</w:t>
            </w:r>
          </w:p>
          <w:bookmarkEnd w:id="4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4" w:name="para_176ef37f_171d_4851_b4b9_2ed33f2009"/>
          <w:p>
            <w:pPr>
              <w:spacing w:before="180" w:after="0" w:line="240" w:lineRule="auto"/>
            </w:pPr>
            <w:r>
              <w:rPr>
                <w:rFonts w:ascii="Arial" w:hAnsi="Arial"/>
                <w:color w:val="000000"/>
                <w:sz w:val="18"/>
              </w:rPr>
              <w:t>Code Value</w:t>
            </w:r>
          </w:p>
          <w:bookmarkEnd w:id="4634"/>
        </w:tc>
        <w:tc>
          <w:tcPr>
            <w:tcBorders>
              <w:bottom w:val="single" w:sz="4" w:color="000000"/>
              <w:right w:val="single" w:sz="4" w:color="000000"/>
            </w:tcBorders>
            <w:tcMar>
              <w:top w:w="40" w:type="dxa"/>
              <w:left w:w="40" w:type="dxa"/>
              <w:bottom w:w="40" w:type="dxa"/>
              <w:right w:w="40" w:type="dxa"/>
            </w:tcMar>
            <w:vAlign w:val="top"/>
          </w:tcPr>
          <w:bookmarkStart w:id="4635" w:name="para_886c8946_acff_4bc0_8b38_4058e140f8"/>
          <w:p>
            <w:pPr>
              <w:spacing w:before="180" w:after="0" w:line="240" w:lineRule="auto"/>
              <w:jc w:val="center"/>
            </w:pPr>
            <w:r>
              <w:rPr>
                <w:rFonts w:ascii="Arial" w:hAnsi="Arial"/>
                <w:color w:val="000000"/>
                <w:sz w:val="18"/>
              </w:rPr>
              <w:t>(0008,0100)</w:t>
            </w:r>
          </w:p>
          <w:bookmarkEnd w:id="4635"/>
        </w:tc>
        <w:tc>
          <w:tcPr>
            <w:tcBorders>
              <w:bottom w:val="single" w:sz="4" w:color="000000"/>
              <w:right w:val="single" w:sz="4" w:color="000000"/>
            </w:tcBorders>
            <w:tcMar>
              <w:top w:w="40" w:type="dxa"/>
              <w:left w:w="40" w:type="dxa"/>
              <w:bottom w:w="40" w:type="dxa"/>
              <w:right w:w="40" w:type="dxa"/>
            </w:tcMar>
            <w:vAlign w:val="top"/>
          </w:tcPr>
          <w:bookmarkStart w:id="4636" w:name="para_19f3128c_c53e_47a2_b45e_3b70a194f0"/>
          <w:p>
            <w:pPr>
              <w:spacing w:before="180" w:after="0" w:line="240" w:lineRule="auto"/>
              <w:jc w:val="center"/>
            </w:pPr>
            <w:r>
              <w:rPr>
                <w:rFonts w:ascii="Arial" w:hAnsi="Arial"/>
                <w:color w:val="000000"/>
                <w:sz w:val="18"/>
              </w:rPr>
              <w:t>1C/1C</w:t>
            </w:r>
          </w:p>
          <w:bookmarkEnd w:id="4636"/>
          <w:bookmarkStart w:id="4637" w:name="para_24b9fe68_64cc_4a11_a0ad_a40a78de33"/>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637"/>
        </w:tc>
        <w:tc>
          <w:tcPr>
            <w:tcBorders>
              <w:bottom w:val="single" w:sz="4" w:color="000000"/>
              <w:right w:val="single" w:sz="4" w:color="000000"/>
            </w:tcBorders>
            <w:tcMar>
              <w:top w:w="40" w:type="dxa"/>
              <w:left w:w="40" w:type="dxa"/>
              <w:bottom w:w="40" w:type="dxa"/>
              <w:right w:w="40" w:type="dxa"/>
            </w:tcMar>
            <w:vAlign w:val="top"/>
          </w:tcPr>
          <w:bookmarkStart w:id="4638" w:name="para_11fe7ed8_9da6_4154_93bd_d6993cc650"/>
          <w:p>
            <w:pPr>
              <w:spacing w:before="180" w:after="0" w:line="240" w:lineRule="auto"/>
              <w:jc w:val="center"/>
            </w:pPr>
            <w:r>
              <w:rPr>
                <w:rFonts w:ascii="Arial" w:hAnsi="Arial"/>
                <w:color w:val="000000"/>
                <w:sz w:val="18"/>
              </w:rPr>
              <w:t>3/1C</w:t>
            </w:r>
          </w:p>
          <w:bookmarkEnd w:id="4638"/>
          <w:bookmarkStart w:id="4639" w:name="para_c90fb6d2_20b3_4b81_becd_7d59b38157"/>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6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0" w:name="para_edbf4b11_a0ef_48e8_aadf_d63db8fdf4"/>
          <w:p>
            <w:pPr>
              <w:spacing w:before="180" w:after="0" w:line="240" w:lineRule="auto"/>
            </w:pPr>
            <w:r>
              <w:rPr>
                <w:rFonts w:ascii="Arial" w:hAnsi="Arial"/>
                <w:color w:val="000000"/>
                <w:sz w:val="18"/>
              </w:rPr>
              <w:t>Coding Scheme Designator</w:t>
            </w:r>
          </w:p>
          <w:bookmarkEnd w:id="4640"/>
        </w:tc>
        <w:tc>
          <w:tcPr>
            <w:tcBorders>
              <w:bottom w:val="single" w:sz="4" w:color="000000"/>
              <w:right w:val="single" w:sz="4" w:color="000000"/>
            </w:tcBorders>
            <w:tcMar>
              <w:top w:w="40" w:type="dxa"/>
              <w:left w:w="40" w:type="dxa"/>
              <w:bottom w:w="40" w:type="dxa"/>
              <w:right w:w="40" w:type="dxa"/>
            </w:tcMar>
            <w:vAlign w:val="top"/>
          </w:tcPr>
          <w:bookmarkStart w:id="4641" w:name="para_1ac92de5_ecfb_4155_83ce_95db3bd473"/>
          <w:p>
            <w:pPr>
              <w:spacing w:before="180" w:after="0" w:line="240" w:lineRule="auto"/>
              <w:jc w:val="center"/>
            </w:pPr>
            <w:r>
              <w:rPr>
                <w:rFonts w:ascii="Arial" w:hAnsi="Arial"/>
                <w:color w:val="000000"/>
                <w:sz w:val="18"/>
              </w:rPr>
              <w:t>(0008,0102)</w:t>
            </w:r>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1c0284ab_b66c_4276_af40_854f7d72a4"/>
          <w:p>
            <w:pPr>
              <w:spacing w:before="180" w:after="0" w:line="240" w:lineRule="auto"/>
              <w:jc w:val="center"/>
            </w:pPr>
            <w:r>
              <w:rPr>
                <w:rFonts w:ascii="Arial" w:hAnsi="Arial"/>
                <w:color w:val="000000"/>
                <w:sz w:val="18"/>
              </w:rPr>
              <w:t>1C/1C</w:t>
            </w:r>
          </w:p>
          <w:bookmarkEnd w:id="4642"/>
          <w:bookmarkStart w:id="4643" w:name="para_da14fb15_6070_40bc_bd4d_b0b4e67bc8"/>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643"/>
        </w:tc>
        <w:tc>
          <w:tcPr>
            <w:tcBorders>
              <w:bottom w:val="single" w:sz="4" w:color="000000"/>
              <w:right w:val="single" w:sz="4" w:color="000000"/>
            </w:tcBorders>
            <w:tcMar>
              <w:top w:w="40" w:type="dxa"/>
              <w:left w:w="40" w:type="dxa"/>
              <w:bottom w:w="40" w:type="dxa"/>
              <w:right w:w="40" w:type="dxa"/>
            </w:tcMar>
            <w:vAlign w:val="top"/>
          </w:tcPr>
          <w:bookmarkStart w:id="4644" w:name="para_fd949382_8223_4d98_84ea_e84082fcbb"/>
          <w:p>
            <w:pPr>
              <w:spacing w:before="180" w:after="0" w:line="240" w:lineRule="auto"/>
              <w:jc w:val="center"/>
            </w:pPr>
            <w:r>
              <w:rPr>
                <w:rFonts w:ascii="Arial" w:hAnsi="Arial"/>
                <w:color w:val="000000"/>
                <w:sz w:val="18"/>
              </w:rPr>
              <w:t>1C/1C</w:t>
            </w:r>
          </w:p>
          <w:bookmarkEnd w:id="4644"/>
          <w:bookmarkStart w:id="4645" w:name="para_394a8b1f_2ae6_4946_b296_4e07de3365"/>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6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6" w:name="para_2b9ce384_d1c7_4695_9633_2926d7ce6e"/>
          <w:p>
            <w:pPr>
              <w:spacing w:before="180" w:after="0" w:line="240" w:lineRule="auto"/>
            </w:pPr>
            <w:r>
              <w:rPr>
                <w:rFonts w:ascii="Arial" w:hAnsi="Arial"/>
                <w:color w:val="000000"/>
                <w:sz w:val="18"/>
              </w:rPr>
              <w:t>Coding Scheme Version</w:t>
            </w:r>
          </w:p>
          <w:bookmarkEnd w:id="4646"/>
        </w:tc>
        <w:tc>
          <w:tcPr>
            <w:tcBorders>
              <w:bottom w:val="single" w:sz="4" w:color="000000"/>
              <w:right w:val="single" w:sz="4" w:color="000000"/>
            </w:tcBorders>
            <w:tcMar>
              <w:top w:w="40" w:type="dxa"/>
              <w:left w:w="40" w:type="dxa"/>
              <w:bottom w:w="40" w:type="dxa"/>
              <w:right w:w="40" w:type="dxa"/>
            </w:tcMar>
            <w:vAlign w:val="top"/>
          </w:tcPr>
          <w:bookmarkStart w:id="4647" w:name="para_eab97eba_ad4f_4e35_9fbb_28d199b496"/>
          <w:p>
            <w:pPr>
              <w:spacing w:before="180" w:after="0" w:line="240" w:lineRule="auto"/>
              <w:jc w:val="center"/>
            </w:pPr>
            <w:r>
              <w:rPr>
                <w:rFonts w:ascii="Arial" w:hAnsi="Arial"/>
                <w:color w:val="000000"/>
                <w:sz w:val="18"/>
              </w:rPr>
              <w:t>(0008,0103)</w:t>
            </w:r>
          </w:p>
          <w:bookmarkEnd w:id="4647"/>
        </w:tc>
        <w:tc>
          <w:tcPr>
            <w:tcBorders>
              <w:bottom w:val="single" w:sz="4" w:color="000000"/>
              <w:right w:val="single" w:sz="4" w:color="000000"/>
            </w:tcBorders>
            <w:tcMar>
              <w:top w:w="40" w:type="dxa"/>
              <w:left w:w="40" w:type="dxa"/>
              <w:bottom w:w="40" w:type="dxa"/>
              <w:right w:w="40" w:type="dxa"/>
            </w:tcMar>
            <w:vAlign w:val="top"/>
          </w:tcPr>
          <w:bookmarkStart w:id="4648" w:name="para_a87dbe50_ef0a_4548_9a0a_a2b113572c"/>
          <w:p>
            <w:pPr>
              <w:spacing w:before="180" w:after="0" w:line="240" w:lineRule="auto"/>
              <w:jc w:val="center"/>
            </w:pPr>
            <w:r>
              <w:rPr>
                <w:rFonts w:ascii="Arial" w:hAnsi="Arial"/>
                <w:color w:val="000000"/>
                <w:sz w:val="18"/>
              </w:rPr>
              <w:t>1C/1C</w:t>
            </w:r>
          </w:p>
          <w:bookmarkEnd w:id="4648"/>
          <w:bookmarkStart w:id="4649" w:name="para_c57d794c_b2ad_499d_81d1_99e4e152d8"/>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649"/>
        </w:tc>
        <w:tc>
          <w:tcPr>
            <w:tcBorders>
              <w:bottom w:val="single" w:sz="4" w:color="000000"/>
              <w:right w:val="single" w:sz="4" w:color="000000"/>
            </w:tcBorders>
            <w:tcMar>
              <w:top w:w="40" w:type="dxa"/>
              <w:left w:w="40" w:type="dxa"/>
              <w:bottom w:w="40" w:type="dxa"/>
              <w:right w:w="40" w:type="dxa"/>
            </w:tcMar>
            <w:vAlign w:val="top"/>
          </w:tcPr>
          <w:bookmarkStart w:id="4650" w:name="para_4d03be58_c53d_4672_8cd3_eb7b52bb3f"/>
          <w:p>
            <w:pPr>
              <w:spacing w:before="180" w:after="0" w:line="240" w:lineRule="auto"/>
              <w:jc w:val="center"/>
            </w:pPr>
            <w:r>
              <w:rPr>
                <w:rFonts w:ascii="Arial" w:hAnsi="Arial"/>
                <w:color w:val="000000"/>
                <w:sz w:val="18"/>
              </w:rPr>
              <w:t>1C/1C</w:t>
            </w:r>
          </w:p>
          <w:bookmarkEnd w:id="4650"/>
          <w:bookmarkStart w:id="4651" w:name="para_30f0c9e2_a875_47a7_b312_fc3e902989"/>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6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2" w:name="para_f0ed819d_c08b_4604_896c_f4ec6a60d6"/>
          <w:p>
            <w:pPr>
              <w:spacing w:before="180" w:after="0" w:line="240" w:lineRule="auto"/>
            </w:pPr>
            <w:r>
              <w:rPr>
                <w:rFonts w:ascii="Arial" w:hAnsi="Arial"/>
                <w:color w:val="000000"/>
                <w:sz w:val="18"/>
              </w:rPr>
              <w:t>Code Meaning</w:t>
            </w:r>
          </w:p>
          <w:bookmarkEnd w:id="4652"/>
        </w:tc>
        <w:tc>
          <w:tcPr>
            <w:tcBorders>
              <w:bottom w:val="single" w:sz="4" w:color="000000"/>
              <w:right w:val="single" w:sz="4" w:color="000000"/>
            </w:tcBorders>
            <w:tcMar>
              <w:top w:w="40" w:type="dxa"/>
              <w:left w:w="40" w:type="dxa"/>
              <w:bottom w:w="40" w:type="dxa"/>
              <w:right w:w="40" w:type="dxa"/>
            </w:tcMar>
            <w:vAlign w:val="top"/>
          </w:tcPr>
          <w:bookmarkStart w:id="4653" w:name="para_1a041103_5ee6_4470_a0e4_beda485a43"/>
          <w:p>
            <w:pPr>
              <w:spacing w:before="180" w:after="0" w:line="240" w:lineRule="auto"/>
              <w:jc w:val="center"/>
            </w:pPr>
            <w:r>
              <w:rPr>
                <w:rFonts w:ascii="Arial" w:hAnsi="Arial"/>
                <w:color w:val="000000"/>
                <w:sz w:val="18"/>
              </w:rPr>
              <w:t>(0008,0104)</w:t>
            </w:r>
          </w:p>
          <w:bookmarkEnd w:id="4653"/>
        </w:tc>
        <w:tc>
          <w:tcPr>
            <w:tcBorders>
              <w:bottom w:val="single" w:sz="4" w:color="000000"/>
              <w:right w:val="single" w:sz="4" w:color="000000"/>
            </w:tcBorders>
            <w:tcMar>
              <w:top w:w="40" w:type="dxa"/>
              <w:left w:w="40" w:type="dxa"/>
              <w:bottom w:w="40" w:type="dxa"/>
              <w:right w:w="40" w:type="dxa"/>
            </w:tcMar>
            <w:vAlign w:val="top"/>
          </w:tcPr>
          <w:bookmarkStart w:id="4654" w:name="para_1b8894f5_a8df_4b09_b980_ce4fe7f9cc"/>
          <w:p>
            <w:pPr>
              <w:spacing w:before="180" w:after="0" w:line="240" w:lineRule="auto"/>
              <w:jc w:val="center"/>
            </w:pPr>
            <w:r>
              <w:rPr>
                <w:rFonts w:ascii="Arial" w:hAnsi="Arial"/>
                <w:color w:val="000000"/>
                <w:sz w:val="18"/>
              </w:rPr>
              <w:t>3/3</w:t>
            </w:r>
          </w:p>
          <w:bookmarkEnd w:id="4654"/>
        </w:tc>
        <w:tc>
          <w:tcPr>
            <w:tcBorders>
              <w:bottom w:val="single" w:sz="4" w:color="000000"/>
              <w:right w:val="single" w:sz="4" w:color="000000"/>
            </w:tcBorders>
            <w:tcMar>
              <w:top w:w="40" w:type="dxa"/>
              <w:left w:w="40" w:type="dxa"/>
              <w:bottom w:w="40" w:type="dxa"/>
              <w:right w:w="40" w:type="dxa"/>
            </w:tcMar>
            <w:vAlign w:val="top"/>
          </w:tcPr>
          <w:bookmarkStart w:id="4655" w:name="para_1ac14e28_c9fe_473a_8abf_592278484a"/>
          <w:p>
            <w:pPr>
              <w:spacing w:before="180" w:after="0" w:line="240" w:lineRule="auto"/>
              <w:jc w:val="center"/>
            </w:pPr>
            <w:r>
              <w:rPr>
                <w:rFonts w:ascii="Arial" w:hAnsi="Arial"/>
                <w:color w:val="000000"/>
                <w:sz w:val="18"/>
              </w:rPr>
              <w:t>3/3</w:t>
            </w:r>
          </w:p>
          <w:bookmarkEnd w:id="46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6" w:name="para_b6917b41_9d00_4808_b547_6318f11222"/>
          <w:p>
            <w:pPr>
              <w:spacing w:before="180" w:after="0" w:line="240" w:lineRule="auto"/>
            </w:pPr>
            <w:r>
              <w:rPr>
                <w:rFonts w:ascii="Arial" w:hAnsi="Arial"/>
                <w:color w:val="000000"/>
                <w:sz w:val="18"/>
              </w:rPr>
              <w:t>Long Code Value</w:t>
            </w:r>
          </w:p>
          <w:bookmarkEnd w:id="4656"/>
        </w:tc>
        <w:tc>
          <w:tcPr>
            <w:tcBorders>
              <w:bottom w:val="single" w:sz="4" w:color="000000"/>
              <w:right w:val="single" w:sz="4" w:color="000000"/>
            </w:tcBorders>
            <w:tcMar>
              <w:top w:w="40" w:type="dxa"/>
              <w:left w:w="40" w:type="dxa"/>
              <w:bottom w:w="40" w:type="dxa"/>
              <w:right w:w="40" w:type="dxa"/>
            </w:tcMar>
            <w:vAlign w:val="top"/>
          </w:tcPr>
          <w:bookmarkStart w:id="4657" w:name="para_0b703d9b_4b96_4822_8b25_e52391a8ae"/>
          <w:p>
            <w:pPr>
              <w:spacing w:before="180" w:after="0" w:line="240" w:lineRule="auto"/>
              <w:jc w:val="center"/>
            </w:pPr>
            <w:r>
              <w:rPr>
                <w:rFonts w:ascii="Arial" w:hAnsi="Arial"/>
                <w:color w:val="000000"/>
                <w:sz w:val="18"/>
              </w:rPr>
              <w:t>(0008,0119)</w:t>
            </w:r>
          </w:p>
          <w:bookmarkEnd w:id="4657"/>
        </w:tc>
        <w:tc>
          <w:tcPr>
            <w:tcBorders>
              <w:bottom w:val="single" w:sz="4" w:color="000000"/>
              <w:right w:val="single" w:sz="4" w:color="000000"/>
            </w:tcBorders>
            <w:tcMar>
              <w:top w:w="40" w:type="dxa"/>
              <w:left w:w="40" w:type="dxa"/>
              <w:bottom w:w="40" w:type="dxa"/>
              <w:right w:w="40" w:type="dxa"/>
            </w:tcMar>
            <w:vAlign w:val="top"/>
          </w:tcPr>
          <w:bookmarkStart w:id="4658" w:name="para_d4463f9e_0f28_4663_8573_6eb648d95d"/>
          <w:p>
            <w:pPr>
              <w:spacing w:before="180" w:after="0" w:line="240" w:lineRule="auto"/>
              <w:jc w:val="center"/>
            </w:pPr>
            <w:r>
              <w:rPr>
                <w:rFonts w:ascii="Arial" w:hAnsi="Arial"/>
                <w:color w:val="000000"/>
                <w:sz w:val="18"/>
              </w:rPr>
              <w:t>1C/1C</w:t>
            </w:r>
          </w:p>
          <w:bookmarkEnd w:id="4658"/>
          <w:bookmarkStart w:id="4659" w:name="para_6aa9f442_bcec_4558_9a99_87604bf789"/>
          <w:p>
            <w:pPr>
              <w:spacing w:before="180" w:after="0" w:line="240" w:lineRule="auto"/>
              <w:jc w:val="center"/>
            </w:pPr>
            <w:r>
              <w:rPr>
                <w:rFonts w:ascii="Arial" w:hAnsi="Arial"/>
                <w:color w:val="000000"/>
                <w:sz w:val="18"/>
              </w:rPr>
              <w:t>Shall be present if Code Value (0008,0100) is not present, and the code value is not a URN or URL.</w:t>
            </w:r>
          </w:p>
          <w:bookmarkEnd w:id="4659"/>
        </w:tc>
        <w:tc>
          <w:tcPr>
            <w:tcBorders>
              <w:bottom w:val="single" w:sz="4" w:color="000000"/>
              <w:right w:val="single" w:sz="4" w:color="000000"/>
            </w:tcBorders>
            <w:tcMar>
              <w:top w:w="40" w:type="dxa"/>
              <w:left w:w="40" w:type="dxa"/>
              <w:bottom w:w="40" w:type="dxa"/>
              <w:right w:w="40" w:type="dxa"/>
            </w:tcMar>
            <w:vAlign w:val="top"/>
          </w:tcPr>
          <w:bookmarkStart w:id="4660" w:name="para_d01f4676_765e_4c47_95f2_e3adae280e"/>
          <w:p>
            <w:pPr>
              <w:spacing w:before="180" w:after="0" w:line="240" w:lineRule="auto"/>
              <w:jc w:val="center"/>
            </w:pPr>
            <w:r>
              <w:rPr>
                <w:rFonts w:ascii="Arial" w:hAnsi="Arial"/>
                <w:color w:val="000000"/>
                <w:sz w:val="18"/>
              </w:rPr>
              <w:t>3/1C</w:t>
            </w:r>
          </w:p>
          <w:bookmarkEnd w:id="4660"/>
          <w:bookmarkStart w:id="4661" w:name="para_6c5cf4fd_4a5c_40bc_8fd5_501fed6d8a"/>
          <w:p>
            <w:pPr>
              <w:spacing w:before="180" w:after="0" w:line="240" w:lineRule="auto"/>
              <w:jc w:val="center"/>
            </w:pPr>
            <w:r>
              <w:rPr>
                <w:rFonts w:ascii="Arial" w:hAnsi="Arial"/>
                <w:color w:val="000000"/>
                <w:sz w:val="18"/>
              </w:rPr>
              <w:t>Shall be present if Code Value (0008,0100) is not present, and the code value is not a URN or URL.</w:t>
            </w:r>
          </w:p>
          <w:bookmarkEnd w:id="46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2" w:name="para_53e806cc_4819_45b1_be99_912ffc7452"/>
          <w:p>
            <w:pPr>
              <w:spacing w:before="180" w:after="0" w:line="240" w:lineRule="auto"/>
            </w:pPr>
            <w:r>
              <w:rPr>
                <w:rFonts w:ascii="Arial" w:hAnsi="Arial"/>
                <w:color w:val="000000"/>
                <w:sz w:val="18"/>
              </w:rPr>
              <w:t>URN Code Value</w:t>
            </w:r>
          </w:p>
          <w:bookmarkEnd w:id="4662"/>
        </w:tc>
        <w:tc>
          <w:tcPr>
            <w:tcBorders>
              <w:bottom w:val="single" w:sz="4" w:color="000000"/>
              <w:right w:val="single" w:sz="4" w:color="000000"/>
            </w:tcBorders>
            <w:tcMar>
              <w:top w:w="40" w:type="dxa"/>
              <w:left w:w="40" w:type="dxa"/>
              <w:bottom w:w="40" w:type="dxa"/>
              <w:right w:w="40" w:type="dxa"/>
            </w:tcMar>
            <w:vAlign w:val="top"/>
          </w:tcPr>
          <w:bookmarkStart w:id="4663" w:name="para_bf0a80cf_22b9_451e_b891_a3ce73ff3d"/>
          <w:p>
            <w:pPr>
              <w:spacing w:before="180" w:after="0" w:line="240" w:lineRule="auto"/>
              <w:jc w:val="center"/>
            </w:pPr>
            <w:r>
              <w:rPr>
                <w:rFonts w:ascii="Arial" w:hAnsi="Arial"/>
                <w:color w:val="000000"/>
                <w:sz w:val="18"/>
              </w:rPr>
              <w:t>(0008,0120)</w:t>
            </w:r>
          </w:p>
          <w:bookmarkEnd w:id="4663"/>
        </w:tc>
        <w:tc>
          <w:tcPr>
            <w:tcBorders>
              <w:bottom w:val="single" w:sz="4" w:color="000000"/>
              <w:right w:val="single" w:sz="4" w:color="000000"/>
            </w:tcBorders>
            <w:tcMar>
              <w:top w:w="40" w:type="dxa"/>
              <w:left w:w="40" w:type="dxa"/>
              <w:bottom w:w="40" w:type="dxa"/>
              <w:right w:w="40" w:type="dxa"/>
            </w:tcMar>
            <w:vAlign w:val="top"/>
          </w:tcPr>
          <w:bookmarkStart w:id="4664" w:name="para_c09b3eba_5cb1_407d_9516_cad4f18ae7"/>
          <w:p>
            <w:pPr>
              <w:spacing w:before="180" w:after="0" w:line="240" w:lineRule="auto"/>
              <w:jc w:val="center"/>
            </w:pPr>
            <w:r>
              <w:rPr>
                <w:rFonts w:ascii="Arial" w:hAnsi="Arial"/>
                <w:color w:val="000000"/>
                <w:sz w:val="18"/>
              </w:rPr>
              <w:t>1C/1C</w:t>
            </w:r>
          </w:p>
          <w:bookmarkEnd w:id="4664"/>
          <w:bookmarkStart w:id="4665" w:name="para_36314a5d_c774_4f4a_bd28_2e32ac96e2"/>
          <w:p>
            <w:pPr>
              <w:spacing w:before="180" w:after="0" w:line="240" w:lineRule="auto"/>
              <w:jc w:val="center"/>
            </w:pPr>
            <w:r>
              <w:rPr>
                <w:rFonts w:ascii="Arial" w:hAnsi="Arial"/>
                <w:color w:val="000000"/>
                <w:sz w:val="18"/>
              </w:rPr>
              <w:t>Shall be present if Code Value (0008,0100) is not present, and the code value is a URN or URL.</w:t>
            </w:r>
          </w:p>
          <w:bookmarkEnd w:id="4665"/>
        </w:tc>
        <w:tc>
          <w:tcPr>
            <w:tcBorders>
              <w:bottom w:val="single" w:sz="4" w:color="000000"/>
              <w:right w:val="single" w:sz="4" w:color="000000"/>
            </w:tcBorders>
            <w:tcMar>
              <w:top w:w="40" w:type="dxa"/>
              <w:left w:w="40" w:type="dxa"/>
              <w:bottom w:w="40" w:type="dxa"/>
              <w:right w:w="40" w:type="dxa"/>
            </w:tcMar>
            <w:vAlign w:val="top"/>
          </w:tcPr>
          <w:bookmarkStart w:id="4666" w:name="para_fb4046bb_17c8_44fc_b356_a93790f8c3"/>
          <w:p>
            <w:pPr>
              <w:spacing w:before="180" w:after="0" w:line="240" w:lineRule="auto"/>
              <w:jc w:val="center"/>
            </w:pPr>
            <w:r>
              <w:rPr>
                <w:rFonts w:ascii="Arial" w:hAnsi="Arial"/>
                <w:color w:val="000000"/>
                <w:sz w:val="18"/>
              </w:rPr>
              <w:t>3/1C</w:t>
            </w:r>
          </w:p>
          <w:bookmarkEnd w:id="4666"/>
          <w:bookmarkStart w:id="4667" w:name="para_8611a6ec_b478_462e_b236_37be37367e"/>
          <w:p>
            <w:pPr>
              <w:spacing w:before="180" w:after="0" w:line="240" w:lineRule="auto"/>
              <w:jc w:val="center"/>
            </w:pPr>
            <w:r>
              <w:rPr>
                <w:rFonts w:ascii="Arial" w:hAnsi="Arial"/>
                <w:color w:val="000000"/>
                <w:sz w:val="18"/>
              </w:rPr>
              <w:t>Shall be present if Code Value (0008,0100) is not present, and the code value is a URN or URL.</w:t>
            </w:r>
          </w:p>
          <w:bookmarkEnd w:id="46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8" w:name="para_954af4b2_7a5d_4fa7_bfc1_1ef6fbb594"/>
          <w:p>
            <w:pPr>
              <w:spacing w:before="180" w:after="0" w:line="240" w:lineRule="auto"/>
            </w:pPr>
            <w:r>
              <w:rPr>
                <w:rFonts w:ascii="Arial" w:hAnsi="Arial"/>
                <w:color w:val="000000"/>
                <w:sz w:val="18"/>
              </w:rPr>
              <w:t>Mapping Resource</w:t>
            </w:r>
          </w:p>
          <w:bookmarkEnd w:id="4668"/>
        </w:tc>
        <w:tc>
          <w:tcPr>
            <w:tcBorders>
              <w:bottom w:val="single" w:sz="4" w:color="000000"/>
              <w:right w:val="single" w:sz="4" w:color="000000"/>
            </w:tcBorders>
            <w:tcMar>
              <w:top w:w="40" w:type="dxa"/>
              <w:left w:w="40" w:type="dxa"/>
              <w:bottom w:w="40" w:type="dxa"/>
              <w:right w:w="40" w:type="dxa"/>
            </w:tcMar>
            <w:vAlign w:val="top"/>
          </w:tcPr>
          <w:bookmarkStart w:id="4669" w:name="para_dc08dd23_5f06_4cb1_a1b4_bd27c53ce1"/>
          <w:p>
            <w:pPr>
              <w:spacing w:before="180" w:after="0" w:line="240" w:lineRule="auto"/>
              <w:jc w:val="center"/>
            </w:pPr>
            <w:r>
              <w:rPr>
                <w:rFonts w:ascii="Arial" w:hAnsi="Arial"/>
                <w:color w:val="000000"/>
                <w:sz w:val="18"/>
              </w:rPr>
              <w:t>(0008,0105)</w:t>
            </w:r>
          </w:p>
          <w:bookmarkEnd w:id="4669"/>
        </w:tc>
        <w:tc>
          <w:tcPr>
            <w:tcBorders>
              <w:bottom w:val="single" w:sz="4" w:color="000000"/>
              <w:right w:val="single" w:sz="4" w:color="000000"/>
            </w:tcBorders>
            <w:tcMar>
              <w:top w:w="40" w:type="dxa"/>
              <w:left w:w="40" w:type="dxa"/>
              <w:bottom w:w="40" w:type="dxa"/>
              <w:right w:w="40" w:type="dxa"/>
            </w:tcMar>
            <w:vAlign w:val="top"/>
          </w:tcPr>
          <w:bookmarkStart w:id="4670" w:name="para_9ee9171d_8f72_43fe_bcff_1baa49cb32"/>
          <w:p>
            <w:pPr>
              <w:spacing w:before="180" w:after="0" w:line="240" w:lineRule="auto"/>
              <w:jc w:val="center"/>
            </w:pPr>
            <w:r>
              <w:rPr>
                <w:rFonts w:ascii="Arial" w:hAnsi="Arial"/>
                <w:color w:val="000000"/>
                <w:sz w:val="18"/>
              </w:rPr>
              <w:t>3/3</w:t>
            </w:r>
          </w:p>
          <w:bookmarkEnd w:id="4670"/>
        </w:tc>
        <w:tc>
          <w:tcPr>
            <w:tcBorders>
              <w:bottom w:val="single" w:sz="4" w:color="000000"/>
              <w:right w:val="single" w:sz="4" w:color="000000"/>
            </w:tcBorders>
            <w:tcMar>
              <w:top w:w="40" w:type="dxa"/>
              <w:left w:w="40" w:type="dxa"/>
              <w:bottom w:w="40" w:type="dxa"/>
              <w:right w:w="40" w:type="dxa"/>
            </w:tcMar>
            <w:vAlign w:val="top"/>
          </w:tcPr>
          <w:bookmarkStart w:id="4671" w:name="para_b20cb6d4_1f20_4809_9d46_2b2ab4ada7"/>
          <w:p>
            <w:pPr>
              <w:spacing w:before="180" w:after="0" w:line="240" w:lineRule="auto"/>
              <w:jc w:val="center"/>
            </w:pPr>
            <w:r>
              <w:rPr>
                <w:rFonts w:ascii="Arial" w:hAnsi="Arial"/>
                <w:color w:val="000000"/>
                <w:sz w:val="18"/>
              </w:rPr>
              <w:t>3/3</w:t>
            </w:r>
          </w:p>
          <w:bookmarkEnd w:id="46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2" w:name="para_a8b9d37e_1c4c_41ec_bb6a_73c7964ab9"/>
          <w:p>
            <w:pPr>
              <w:spacing w:before="180" w:after="0" w:line="240" w:lineRule="auto"/>
            </w:pPr>
            <w:r>
              <w:rPr>
                <w:rFonts w:ascii="Arial" w:hAnsi="Arial"/>
                <w:color w:val="000000"/>
                <w:sz w:val="18"/>
              </w:rPr>
              <w:t>Mapping Resource UID</w:t>
            </w:r>
          </w:p>
          <w:bookmarkEnd w:id="4672"/>
        </w:tc>
        <w:tc>
          <w:tcPr>
            <w:tcBorders>
              <w:bottom w:val="single" w:sz="4" w:color="000000"/>
              <w:right w:val="single" w:sz="4" w:color="000000"/>
            </w:tcBorders>
            <w:tcMar>
              <w:top w:w="40" w:type="dxa"/>
              <w:left w:w="40" w:type="dxa"/>
              <w:bottom w:w="40" w:type="dxa"/>
              <w:right w:w="40" w:type="dxa"/>
            </w:tcMar>
            <w:vAlign w:val="top"/>
          </w:tcPr>
          <w:bookmarkStart w:id="4673" w:name="para_42bca636_fec6_4b84_8a4f_46271e4124"/>
          <w:p>
            <w:pPr>
              <w:spacing w:before="180" w:after="0" w:line="240" w:lineRule="auto"/>
              <w:jc w:val="center"/>
            </w:pPr>
            <w:r>
              <w:rPr>
                <w:rFonts w:ascii="Arial" w:hAnsi="Arial"/>
                <w:color w:val="000000"/>
                <w:sz w:val="18"/>
              </w:rPr>
              <w:t>(0008,0118)</w:t>
            </w:r>
          </w:p>
          <w:bookmarkEnd w:id="4673"/>
        </w:tc>
        <w:tc>
          <w:tcPr>
            <w:tcBorders>
              <w:bottom w:val="single" w:sz="4" w:color="000000"/>
              <w:right w:val="single" w:sz="4" w:color="000000"/>
            </w:tcBorders>
            <w:tcMar>
              <w:top w:w="40" w:type="dxa"/>
              <w:left w:w="40" w:type="dxa"/>
              <w:bottom w:w="40" w:type="dxa"/>
              <w:right w:w="40" w:type="dxa"/>
            </w:tcMar>
            <w:vAlign w:val="top"/>
          </w:tcPr>
          <w:bookmarkStart w:id="4674" w:name="para_68bd3f6e_e6ab_4ccb_8629_54f2ba8978"/>
          <w:p>
            <w:pPr>
              <w:spacing w:before="180" w:after="0" w:line="240" w:lineRule="auto"/>
              <w:jc w:val="center"/>
            </w:pPr>
            <w:r>
              <w:rPr>
                <w:rFonts w:ascii="Arial" w:hAnsi="Arial"/>
                <w:color w:val="000000"/>
                <w:sz w:val="18"/>
              </w:rPr>
              <w:t>3/3</w:t>
            </w:r>
          </w:p>
          <w:bookmarkEnd w:id="4674"/>
        </w:tc>
        <w:tc>
          <w:tcPr>
            <w:tcBorders>
              <w:bottom w:val="single" w:sz="4" w:color="000000"/>
              <w:right w:val="single" w:sz="4" w:color="000000"/>
            </w:tcBorders>
            <w:tcMar>
              <w:top w:w="40" w:type="dxa"/>
              <w:left w:w="40" w:type="dxa"/>
              <w:bottom w:w="40" w:type="dxa"/>
              <w:right w:w="40" w:type="dxa"/>
            </w:tcMar>
            <w:vAlign w:val="top"/>
          </w:tcPr>
          <w:bookmarkStart w:id="4675" w:name="para_c8b84a0c_5158_4f45_b280_448f58f662"/>
          <w:p>
            <w:pPr>
              <w:spacing w:before="180" w:after="0" w:line="240" w:lineRule="auto"/>
              <w:jc w:val="center"/>
            </w:pPr>
            <w:r>
              <w:rPr>
                <w:rFonts w:ascii="Arial" w:hAnsi="Arial"/>
                <w:color w:val="000000"/>
                <w:sz w:val="18"/>
              </w:rPr>
              <w:t>3/3</w:t>
            </w:r>
          </w:p>
          <w:bookmarkEnd w:id="4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6" w:name="para_37fa9e93_620b_4f40_9621_9f13ac91e3"/>
          <w:p>
            <w:pPr>
              <w:spacing w:before="180" w:after="0" w:line="240" w:lineRule="auto"/>
            </w:pPr>
            <w:r>
              <w:rPr>
                <w:rFonts w:ascii="Arial" w:hAnsi="Arial"/>
                <w:color w:val="000000"/>
                <w:sz w:val="18"/>
              </w:rPr>
              <w:t>Context Group Version</w:t>
            </w:r>
          </w:p>
          <w:bookmarkEnd w:id="4676"/>
        </w:tc>
        <w:tc>
          <w:tcPr>
            <w:tcBorders>
              <w:bottom w:val="single" w:sz="4" w:color="000000"/>
              <w:right w:val="single" w:sz="4" w:color="000000"/>
            </w:tcBorders>
            <w:tcMar>
              <w:top w:w="40" w:type="dxa"/>
              <w:left w:w="40" w:type="dxa"/>
              <w:bottom w:w="40" w:type="dxa"/>
              <w:right w:w="40" w:type="dxa"/>
            </w:tcMar>
            <w:vAlign w:val="top"/>
          </w:tcPr>
          <w:bookmarkStart w:id="4677" w:name="para_b56d27a6_05fd_4c2f_abc1_bb07a3eade"/>
          <w:p>
            <w:pPr>
              <w:spacing w:before="180" w:after="0" w:line="240" w:lineRule="auto"/>
              <w:jc w:val="center"/>
            </w:pPr>
            <w:r>
              <w:rPr>
                <w:rFonts w:ascii="Arial" w:hAnsi="Arial"/>
                <w:color w:val="000000"/>
                <w:sz w:val="18"/>
              </w:rPr>
              <w:t>(0008,0118)</w:t>
            </w:r>
          </w:p>
          <w:bookmarkEnd w:id="4677"/>
        </w:tc>
        <w:tc>
          <w:tcPr>
            <w:tcBorders>
              <w:bottom w:val="single" w:sz="4" w:color="000000"/>
              <w:right w:val="single" w:sz="4" w:color="000000"/>
            </w:tcBorders>
            <w:tcMar>
              <w:top w:w="40" w:type="dxa"/>
              <w:left w:w="40" w:type="dxa"/>
              <w:bottom w:w="40" w:type="dxa"/>
              <w:right w:w="40" w:type="dxa"/>
            </w:tcMar>
            <w:vAlign w:val="top"/>
          </w:tcPr>
          <w:bookmarkStart w:id="4678" w:name="para_4a432903_6d2d_402a_acc9_afec7be64d"/>
          <w:p>
            <w:pPr>
              <w:spacing w:before="180" w:after="0" w:line="240" w:lineRule="auto"/>
              <w:jc w:val="center"/>
            </w:pPr>
            <w:r>
              <w:rPr>
                <w:rFonts w:ascii="Arial" w:hAnsi="Arial"/>
                <w:color w:val="000000"/>
                <w:sz w:val="18"/>
              </w:rPr>
              <w:t>3/3</w:t>
            </w:r>
          </w:p>
          <w:bookmarkEnd w:id="4678"/>
        </w:tc>
        <w:tc>
          <w:tcPr>
            <w:tcBorders>
              <w:bottom w:val="single" w:sz="4" w:color="000000"/>
              <w:right w:val="single" w:sz="4" w:color="000000"/>
            </w:tcBorders>
            <w:tcMar>
              <w:top w:w="40" w:type="dxa"/>
              <w:left w:w="40" w:type="dxa"/>
              <w:bottom w:w="40" w:type="dxa"/>
              <w:right w:w="40" w:type="dxa"/>
            </w:tcMar>
            <w:vAlign w:val="top"/>
          </w:tcPr>
          <w:bookmarkStart w:id="4679" w:name="para_1f7e5c49_6ebb_488d_9898_9f2a0f25e3"/>
          <w:p>
            <w:pPr>
              <w:spacing w:before="180" w:after="0" w:line="240" w:lineRule="auto"/>
              <w:jc w:val="center"/>
            </w:pPr>
            <w:r>
              <w:rPr>
                <w:rFonts w:ascii="Arial" w:hAnsi="Arial"/>
                <w:color w:val="000000"/>
                <w:sz w:val="18"/>
              </w:rPr>
              <w:t>3/3</w:t>
            </w:r>
          </w:p>
          <w:bookmarkEnd w:id="46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0" w:name="para_b267c04a_be01_41ed_857f_ba743e8e27"/>
          <w:p>
            <w:pPr>
              <w:spacing w:before="180" w:after="0" w:line="240" w:lineRule="auto"/>
            </w:pPr>
            <w:r>
              <w:rPr>
                <w:rFonts w:ascii="Arial" w:hAnsi="Arial"/>
                <w:color w:val="000000"/>
                <w:sz w:val="18"/>
              </w:rPr>
              <w:t>Context Group Extension Flag</w:t>
            </w:r>
          </w:p>
          <w:bookmarkEnd w:id="4680"/>
        </w:tc>
        <w:tc>
          <w:tcPr>
            <w:tcBorders>
              <w:bottom w:val="single" w:sz="4" w:color="000000"/>
              <w:right w:val="single" w:sz="4" w:color="000000"/>
            </w:tcBorders>
            <w:tcMar>
              <w:top w:w="40" w:type="dxa"/>
              <w:left w:w="40" w:type="dxa"/>
              <w:bottom w:w="40" w:type="dxa"/>
              <w:right w:w="40" w:type="dxa"/>
            </w:tcMar>
            <w:vAlign w:val="top"/>
          </w:tcPr>
          <w:bookmarkStart w:id="4681" w:name="para_0e78427d_1907_4b6b_9609_55e38b127d"/>
          <w:p>
            <w:pPr>
              <w:spacing w:before="180" w:after="0" w:line="240" w:lineRule="auto"/>
              <w:jc w:val="center"/>
            </w:pPr>
            <w:r>
              <w:rPr>
                <w:rFonts w:ascii="Arial" w:hAnsi="Arial"/>
                <w:color w:val="000000"/>
                <w:sz w:val="18"/>
              </w:rPr>
              <w:t>(0008,010B)</w:t>
            </w:r>
          </w:p>
          <w:bookmarkEnd w:id="4681"/>
        </w:tc>
        <w:tc>
          <w:tcPr>
            <w:tcBorders>
              <w:bottom w:val="single" w:sz="4" w:color="000000"/>
              <w:right w:val="single" w:sz="4" w:color="000000"/>
            </w:tcBorders>
            <w:tcMar>
              <w:top w:w="40" w:type="dxa"/>
              <w:left w:w="40" w:type="dxa"/>
              <w:bottom w:w="40" w:type="dxa"/>
              <w:right w:w="40" w:type="dxa"/>
            </w:tcMar>
            <w:vAlign w:val="top"/>
          </w:tcPr>
          <w:bookmarkStart w:id="4682" w:name="para_ac6ff775_590b_46dc_a137_e7a9898906"/>
          <w:p>
            <w:pPr>
              <w:spacing w:before="180" w:after="0" w:line="240" w:lineRule="auto"/>
              <w:jc w:val="center"/>
            </w:pPr>
            <w:r>
              <w:rPr>
                <w:rFonts w:ascii="Arial" w:hAnsi="Arial"/>
                <w:color w:val="000000"/>
                <w:sz w:val="18"/>
              </w:rPr>
              <w:t>3/3</w:t>
            </w:r>
          </w:p>
          <w:bookmarkEnd w:id="4682"/>
        </w:tc>
        <w:tc>
          <w:tcPr>
            <w:tcBorders>
              <w:bottom w:val="single" w:sz="4" w:color="000000"/>
              <w:right w:val="single" w:sz="4" w:color="000000"/>
            </w:tcBorders>
            <w:tcMar>
              <w:top w:w="40" w:type="dxa"/>
              <w:left w:w="40" w:type="dxa"/>
              <w:bottom w:w="40" w:type="dxa"/>
              <w:right w:w="40" w:type="dxa"/>
            </w:tcMar>
            <w:vAlign w:val="top"/>
          </w:tcPr>
          <w:bookmarkStart w:id="4683" w:name="para_5276832a_575c_4938_8b44_860e03915b"/>
          <w:p>
            <w:pPr>
              <w:spacing w:before="180" w:after="0" w:line="240" w:lineRule="auto"/>
              <w:jc w:val="center"/>
            </w:pPr>
            <w:r>
              <w:rPr>
                <w:rFonts w:ascii="Arial" w:hAnsi="Arial"/>
                <w:color w:val="000000"/>
                <w:sz w:val="18"/>
              </w:rPr>
              <w:t>3/3</w:t>
            </w:r>
          </w:p>
          <w:bookmarkEnd w:id="46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4" w:name="para_638a7a96_4f6e_44e5_b129_6d8cb5afd8"/>
          <w:p>
            <w:pPr>
              <w:spacing w:before="180" w:after="0" w:line="240" w:lineRule="auto"/>
            </w:pPr>
            <w:r>
              <w:rPr>
                <w:rFonts w:ascii="Arial" w:hAnsi="Arial"/>
                <w:color w:val="000000"/>
                <w:sz w:val="18"/>
              </w:rPr>
              <w:t>Context Group Local Version</w:t>
            </w:r>
          </w:p>
          <w:bookmarkEnd w:id="4684"/>
        </w:tc>
        <w:tc>
          <w:tcPr>
            <w:tcBorders>
              <w:bottom w:val="single" w:sz="4" w:color="000000"/>
              <w:right w:val="single" w:sz="4" w:color="000000"/>
            </w:tcBorders>
            <w:tcMar>
              <w:top w:w="40" w:type="dxa"/>
              <w:left w:w="40" w:type="dxa"/>
              <w:bottom w:w="40" w:type="dxa"/>
              <w:right w:w="40" w:type="dxa"/>
            </w:tcMar>
            <w:vAlign w:val="top"/>
          </w:tcPr>
          <w:bookmarkStart w:id="4685" w:name="para_7270b77b_d4d6_45da_8e9f_dd49fab5e5"/>
          <w:p>
            <w:pPr>
              <w:spacing w:before="180" w:after="0" w:line="240" w:lineRule="auto"/>
              <w:jc w:val="center"/>
            </w:pPr>
            <w:r>
              <w:rPr>
                <w:rFonts w:ascii="Arial" w:hAnsi="Arial"/>
                <w:color w:val="000000"/>
                <w:sz w:val="18"/>
              </w:rPr>
              <w:t>(0008,0107)</w:t>
            </w:r>
          </w:p>
          <w:bookmarkEnd w:id="4685"/>
        </w:tc>
        <w:tc>
          <w:tcPr>
            <w:tcBorders>
              <w:bottom w:val="single" w:sz="4" w:color="000000"/>
              <w:right w:val="single" w:sz="4" w:color="000000"/>
            </w:tcBorders>
            <w:tcMar>
              <w:top w:w="40" w:type="dxa"/>
              <w:left w:w="40" w:type="dxa"/>
              <w:bottom w:w="40" w:type="dxa"/>
              <w:right w:w="40" w:type="dxa"/>
            </w:tcMar>
            <w:vAlign w:val="top"/>
          </w:tcPr>
          <w:bookmarkStart w:id="4686" w:name="para_afe65506_31d8_4e13_8e5b_75a6fa1444"/>
          <w:p>
            <w:pPr>
              <w:spacing w:before="180" w:after="0" w:line="240" w:lineRule="auto"/>
              <w:jc w:val="center"/>
            </w:pPr>
            <w:r>
              <w:rPr>
                <w:rFonts w:ascii="Arial" w:hAnsi="Arial"/>
                <w:color w:val="000000"/>
                <w:sz w:val="18"/>
              </w:rPr>
              <w:t>3/3</w:t>
            </w:r>
          </w:p>
          <w:bookmarkEnd w:id="4686"/>
        </w:tc>
        <w:tc>
          <w:tcPr>
            <w:tcBorders>
              <w:bottom w:val="single" w:sz="4" w:color="000000"/>
              <w:right w:val="single" w:sz="4" w:color="000000"/>
            </w:tcBorders>
            <w:tcMar>
              <w:top w:w="40" w:type="dxa"/>
              <w:left w:w="40" w:type="dxa"/>
              <w:bottom w:w="40" w:type="dxa"/>
              <w:right w:w="40" w:type="dxa"/>
            </w:tcMar>
            <w:vAlign w:val="top"/>
          </w:tcPr>
          <w:bookmarkStart w:id="4687" w:name="para_448cfb38_d4ef_4ac6_862c_70b2135cf8"/>
          <w:p>
            <w:pPr>
              <w:spacing w:before="180" w:after="0" w:line="240" w:lineRule="auto"/>
              <w:jc w:val="center"/>
            </w:pPr>
            <w:r>
              <w:rPr>
                <w:rFonts w:ascii="Arial" w:hAnsi="Arial"/>
                <w:color w:val="000000"/>
                <w:sz w:val="18"/>
              </w:rPr>
              <w:t>3/3</w:t>
            </w:r>
          </w:p>
          <w:bookmarkEnd w:id="46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8" w:name="para_2303bec5_1902_43f3_8c5e_5c300cf821"/>
          <w:p>
            <w:pPr>
              <w:spacing w:before="180" w:after="0" w:line="240" w:lineRule="auto"/>
            </w:pPr>
            <w:r>
              <w:rPr>
                <w:rFonts w:ascii="Arial" w:hAnsi="Arial"/>
                <w:color w:val="000000"/>
                <w:sz w:val="18"/>
              </w:rPr>
              <w:t>Context Group Extension Creator UID</w:t>
            </w:r>
          </w:p>
          <w:bookmarkEnd w:id="4688"/>
        </w:tc>
        <w:tc>
          <w:tcPr>
            <w:tcBorders>
              <w:bottom w:val="single" w:sz="4" w:color="000000"/>
              <w:right w:val="single" w:sz="4" w:color="000000"/>
            </w:tcBorders>
            <w:tcMar>
              <w:top w:w="40" w:type="dxa"/>
              <w:left w:w="40" w:type="dxa"/>
              <w:bottom w:w="40" w:type="dxa"/>
              <w:right w:w="40" w:type="dxa"/>
            </w:tcMar>
            <w:vAlign w:val="top"/>
          </w:tcPr>
          <w:bookmarkStart w:id="4689" w:name="para_0be88125_7af7_49c3_9b9d_c7292fab3a"/>
          <w:p>
            <w:pPr>
              <w:spacing w:before="180" w:after="0" w:line="240" w:lineRule="auto"/>
              <w:jc w:val="center"/>
            </w:pPr>
            <w:r>
              <w:rPr>
                <w:rFonts w:ascii="Arial" w:hAnsi="Arial"/>
                <w:color w:val="000000"/>
                <w:sz w:val="18"/>
              </w:rPr>
              <w:t>(0008,010D)</w:t>
            </w:r>
          </w:p>
          <w:bookmarkEnd w:id="4689"/>
        </w:tc>
        <w:tc>
          <w:tcPr>
            <w:tcBorders>
              <w:bottom w:val="single" w:sz="4" w:color="000000"/>
              <w:right w:val="single" w:sz="4" w:color="000000"/>
            </w:tcBorders>
            <w:tcMar>
              <w:top w:w="40" w:type="dxa"/>
              <w:left w:w="40" w:type="dxa"/>
              <w:bottom w:w="40" w:type="dxa"/>
              <w:right w:w="40" w:type="dxa"/>
            </w:tcMar>
            <w:vAlign w:val="top"/>
          </w:tcPr>
          <w:bookmarkStart w:id="4690" w:name="para_183c3393_9c69_451b_be50_893826e82e"/>
          <w:p>
            <w:pPr>
              <w:spacing w:before="180" w:after="0" w:line="240" w:lineRule="auto"/>
              <w:jc w:val="center"/>
            </w:pPr>
            <w:r>
              <w:rPr>
                <w:rFonts w:ascii="Arial" w:hAnsi="Arial"/>
                <w:color w:val="000000"/>
                <w:sz w:val="18"/>
              </w:rPr>
              <w:t>3/3</w:t>
            </w:r>
          </w:p>
          <w:bookmarkEnd w:id="4690"/>
        </w:tc>
        <w:tc>
          <w:tcPr>
            <w:tcBorders>
              <w:bottom w:val="single" w:sz="4" w:color="000000"/>
              <w:right w:val="single" w:sz="4" w:color="000000"/>
            </w:tcBorders>
            <w:tcMar>
              <w:top w:w="40" w:type="dxa"/>
              <w:left w:w="40" w:type="dxa"/>
              <w:bottom w:w="40" w:type="dxa"/>
              <w:right w:w="40" w:type="dxa"/>
            </w:tcMar>
            <w:vAlign w:val="top"/>
          </w:tcPr>
          <w:bookmarkStart w:id="4691" w:name="para_0539fd49_3c50_4fb8_9875_0a38a85466"/>
          <w:p>
            <w:pPr>
              <w:spacing w:before="180" w:after="0" w:line="240" w:lineRule="auto"/>
              <w:jc w:val="center"/>
            </w:pPr>
            <w:r>
              <w:rPr>
                <w:rFonts w:ascii="Arial" w:hAnsi="Arial"/>
                <w:color w:val="000000"/>
                <w:sz w:val="18"/>
              </w:rPr>
              <w:t>3/3</w:t>
            </w:r>
          </w:p>
          <w:bookmarkEnd w:id="46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692" w:name="table_F_7_2_1"/>
    <w:p>
      <w:pPr>
        <w:keepNext/>
        <w:spacing w:before="216" w:after="0" w:line="240" w:lineRule="auto"/>
        <w:jc w:val="center"/>
      </w:pPr>
      <w:r>
        <w:rPr>
          <w:rFonts w:ascii="Arial" w:hAnsi="Arial"/>
          <w:b/>
          <w:color w:val="000000"/>
          <w:sz w:val="22"/>
        </w:rPr>
        <w:t>Table F.7.2-1. Modality Performed Procedure Step SOP Class N-CREATE, N-SET and Final State Attributes</w:t>
      </w:r>
    </w:p>
    <w:bookmarkEnd w:id="4692"/>
    <w:p>
      <w:pPr>
        <w:spacing w:before="0" w:after="0" w:line="240" w:lineRule="auto"/>
        <w:rPr>
          <w:sz w:val="13"/>
        </w:rPr>
      </w:pPr>
    </w:p>
    <w:tbl>
      <w:tblPr>
        <w:tblInd w:w="45" w:type="dxa"/>
        <w:tblLayout w:type="fixed"/>
      </w:tblPr>
      <w:tblGrid>
        <w:gridCol w:w="2495"/>
        <w:gridCol w:w="1120"/>
        <w:gridCol w:w="2150"/>
        <w:gridCol w:w="2150"/>
        <w:gridCol w:w="25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93" w:name="para_e2bd9ea4_5712_4b7d_9f69_85ab8426b8"/>
          <w:p>
            <w:pPr>
              <w:keepNext/>
              <w:spacing w:before="180" w:after="0" w:line="240" w:lineRule="auto"/>
              <w:jc w:val="center"/>
            </w:pPr>
            <w:r>
              <w:rPr>
                <w:rFonts w:ascii="Arial" w:hAnsi="Arial"/>
                <w:b/>
                <w:color w:val="000000"/>
                <w:sz w:val="18"/>
              </w:rPr>
              <w:t>Attribute Name</w:t>
            </w:r>
          </w:p>
          <w:bookmarkEnd w:id="4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4" w:name="para_0c7b14f0_1cee_4b72_975c_d70b9b5afe"/>
          <w:p>
            <w:pPr>
              <w:spacing w:before="180" w:after="0" w:line="240" w:lineRule="auto"/>
              <w:jc w:val="center"/>
            </w:pPr>
            <w:r>
              <w:rPr>
                <w:rFonts w:ascii="Arial" w:hAnsi="Arial"/>
                <w:b/>
                <w:color w:val="000000"/>
                <w:sz w:val="18"/>
              </w:rPr>
              <w:t>Tag</w:t>
            </w:r>
          </w:p>
          <w:bookmarkEnd w:id="4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5" w:name="para_26479eae_896d_45bd_989f_859f8ce4df"/>
          <w:p>
            <w:pPr>
              <w:spacing w:before="180" w:after="0" w:line="240" w:lineRule="auto"/>
              <w:jc w:val="center"/>
            </w:pPr>
            <w:r>
              <w:rPr>
                <w:rFonts w:ascii="Arial" w:hAnsi="Arial"/>
                <w:b/>
                <w:color w:val="000000"/>
                <w:sz w:val="18"/>
              </w:rPr>
              <w:t>Req. Type N-CREATE (SCU/SCP)</w:t>
            </w:r>
          </w:p>
          <w:bookmarkEnd w:id="46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6" w:name="para_c70f35bd_6a56_4861_b1a8_89fca7a3af"/>
          <w:p>
            <w:pPr>
              <w:spacing w:before="180" w:after="0" w:line="240" w:lineRule="auto"/>
              <w:jc w:val="center"/>
            </w:pPr>
            <w:r>
              <w:rPr>
                <w:rFonts w:ascii="Arial" w:hAnsi="Arial"/>
                <w:b/>
                <w:color w:val="000000"/>
                <w:sz w:val="18"/>
              </w:rPr>
              <w:t>Req. Type N-SET (SCU/SCP)</w:t>
            </w:r>
          </w:p>
          <w:bookmarkEnd w:id="46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7" w:name="para_6e2040b9_4191_4654_a70d_fdbd495a0e"/>
          <w:p>
            <w:pPr>
              <w:spacing w:before="180" w:after="0" w:line="240" w:lineRule="auto"/>
              <w:jc w:val="center"/>
            </w:pPr>
            <w:r>
              <w:rPr>
                <w:rFonts w:ascii="Arial" w:hAnsi="Arial"/>
                <w:b/>
                <w:color w:val="000000"/>
                <w:sz w:val="18"/>
              </w:rPr>
              <w:t>Requirement Type Final State (see Note 1)</w:t>
            </w:r>
          </w:p>
          <w:bookmarkEnd w:id="4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8" w:name="para_31260377_9a55_4915_8c33_013fbf2ca1"/>
          <w:p>
            <w:pPr>
              <w:spacing w:before="180" w:after="0" w:line="240" w:lineRule="auto"/>
            </w:pPr>
            <w:r>
              <w:rPr>
                <w:rFonts w:ascii="Arial" w:hAnsi="Arial"/>
                <w:color w:val="000000"/>
                <w:sz w:val="18"/>
              </w:rPr>
              <w:t>Specific Character Set</w:t>
            </w:r>
          </w:p>
          <w:bookmarkEnd w:id="4698"/>
        </w:tc>
        <w:tc>
          <w:tcPr>
            <w:tcBorders>
              <w:bottom w:val="single" w:sz="4" w:color="000000"/>
              <w:right w:val="single" w:sz="4" w:color="000000"/>
            </w:tcBorders>
            <w:tcMar>
              <w:top w:w="40" w:type="dxa"/>
              <w:left w:w="40" w:type="dxa"/>
              <w:bottom w:w="40" w:type="dxa"/>
              <w:right w:w="40" w:type="dxa"/>
            </w:tcMar>
            <w:vAlign w:val="top"/>
          </w:tcPr>
          <w:bookmarkStart w:id="4699" w:name="para_b51979b8_8ca8_4885_9bba_ee0002ec1e"/>
          <w:p>
            <w:pPr>
              <w:spacing w:before="180" w:after="0" w:line="240" w:lineRule="auto"/>
              <w:jc w:val="center"/>
            </w:pPr>
            <w:r>
              <w:rPr>
                <w:rFonts w:ascii="Arial" w:hAnsi="Arial"/>
                <w:color w:val="000000"/>
                <w:sz w:val="18"/>
              </w:rPr>
              <w:t>(0008,0005)</w:t>
            </w:r>
          </w:p>
          <w:bookmarkEnd w:id="4699"/>
        </w:tc>
        <w:tc>
          <w:tcPr>
            <w:tcBorders>
              <w:bottom w:val="single" w:sz="4" w:color="000000"/>
              <w:right w:val="single" w:sz="4" w:color="000000"/>
            </w:tcBorders>
            <w:tcMar>
              <w:top w:w="40" w:type="dxa"/>
              <w:left w:w="40" w:type="dxa"/>
              <w:bottom w:w="40" w:type="dxa"/>
              <w:right w:w="40" w:type="dxa"/>
            </w:tcMar>
            <w:vAlign w:val="top"/>
          </w:tcPr>
          <w:bookmarkStart w:id="4700" w:name="para_ca09865f_cacb_442e_94f7_8e598ef07d"/>
          <w:p>
            <w:pPr>
              <w:spacing w:before="180" w:after="0" w:line="240" w:lineRule="auto"/>
              <w:jc w:val="center"/>
            </w:pPr>
            <w:r>
              <w:rPr>
                <w:rFonts w:ascii="Arial" w:hAnsi="Arial"/>
                <w:color w:val="000000"/>
                <w:sz w:val="18"/>
              </w:rPr>
              <w:t>1C/1C</w:t>
            </w:r>
          </w:p>
          <w:bookmarkEnd w:id="4700"/>
          <w:bookmarkStart w:id="4701" w:name="para_08327746_0d25_44e6_a466_06762c13bf"/>
          <w:p>
            <w:pPr>
              <w:spacing w:before="180" w:after="0" w:line="240" w:lineRule="auto"/>
              <w:jc w:val="center"/>
            </w:pPr>
            <w:r>
              <w:rPr>
                <w:rFonts w:ascii="Arial" w:hAnsi="Arial"/>
                <w:color w:val="000000"/>
                <w:sz w:val="18"/>
              </w:rPr>
              <w:t>(Required if an extended or replacement character set is used)</w:t>
            </w:r>
          </w:p>
          <w:bookmarkEnd w:id="4701"/>
        </w:tc>
        <w:tc>
          <w:tcPr>
            <w:tcBorders>
              <w:bottom w:val="single" w:sz="4" w:color="000000"/>
              <w:right w:val="single" w:sz="4" w:color="000000"/>
            </w:tcBorders>
            <w:tcMar>
              <w:top w:w="40" w:type="dxa"/>
              <w:left w:w="40" w:type="dxa"/>
              <w:bottom w:w="40" w:type="dxa"/>
              <w:right w:w="40" w:type="dxa"/>
            </w:tcMar>
            <w:vAlign w:val="top"/>
          </w:tcPr>
          <w:bookmarkStart w:id="4702" w:name="para_2aab92fa_06da_454d_b292_2715e44794"/>
          <w:p>
            <w:pPr>
              <w:spacing w:before="180" w:after="0" w:line="240" w:lineRule="auto"/>
              <w:jc w:val="center"/>
            </w:pPr>
            <w:r>
              <w:rPr>
                <w:rFonts w:ascii="Arial" w:hAnsi="Arial"/>
                <w:color w:val="000000"/>
                <w:sz w:val="18"/>
              </w:rPr>
              <w:t>1C/1C</w:t>
            </w:r>
          </w:p>
          <w:bookmarkEnd w:id="4702"/>
          <w:bookmarkStart w:id="4703" w:name="para_f60ed9c4_edcd_48d5_8e2c_0321ae2690"/>
          <w:p>
            <w:pPr>
              <w:spacing w:before="180" w:after="0" w:line="240" w:lineRule="auto"/>
              <w:jc w:val="center"/>
            </w:pPr>
            <w:r>
              <w:rPr>
                <w:rFonts w:ascii="Arial" w:hAnsi="Arial"/>
                <w:color w:val="000000"/>
                <w:sz w:val="18"/>
              </w:rPr>
              <w:t>(Required if an extended or replacement character set is used in an Attribute that is set)</w:t>
            </w:r>
          </w:p>
          <w:bookmarkEnd w:id="47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704" w:name="para_d6844515_0509_4aaa_821c_ba43d23a4c"/>
          <w:p>
            <w:pPr>
              <w:spacing w:before="180" w:after="0" w:line="240" w:lineRule="auto"/>
            </w:pPr>
            <w:r>
              <w:rPr>
                <w:rFonts w:ascii="Arial" w:hAnsi="Arial"/>
                <w:b/>
                <w:color w:val="000000"/>
                <w:sz w:val="18"/>
              </w:rPr>
              <w:t>Performed Procedure Step Relationship</w:t>
            </w:r>
          </w:p>
          <w:bookmarkEnd w:id="47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5" w:name="para_eb491637_cbe5_42e9_866c_148c690148"/>
          <w:p>
            <w:pPr>
              <w:spacing w:before="180" w:after="0" w:line="240" w:lineRule="auto"/>
            </w:pPr>
            <w:r>
              <w:rPr>
                <w:rFonts w:ascii="Arial" w:hAnsi="Arial"/>
                <w:color w:val="000000"/>
                <w:sz w:val="18"/>
              </w:rPr>
              <w:t>Scheduled Step Attribute Sequence</w:t>
            </w:r>
          </w:p>
          <w:bookmarkEnd w:id="4705"/>
        </w:tc>
        <w:tc>
          <w:tcPr>
            <w:tcBorders>
              <w:bottom w:val="single" w:sz="4" w:color="000000"/>
              <w:right w:val="single" w:sz="4" w:color="000000"/>
            </w:tcBorders>
            <w:tcMar>
              <w:top w:w="40" w:type="dxa"/>
              <w:left w:w="40" w:type="dxa"/>
              <w:bottom w:w="40" w:type="dxa"/>
              <w:right w:w="40" w:type="dxa"/>
            </w:tcMar>
            <w:vAlign w:val="top"/>
          </w:tcPr>
          <w:bookmarkStart w:id="4706" w:name="para_52ca82ac_271c_434f_9c08_ba8ed4b110"/>
          <w:p>
            <w:pPr>
              <w:spacing w:before="180" w:after="0" w:line="240" w:lineRule="auto"/>
              <w:jc w:val="center"/>
            </w:pPr>
            <w:r>
              <w:rPr>
                <w:rFonts w:ascii="Arial" w:hAnsi="Arial"/>
                <w:color w:val="000000"/>
                <w:sz w:val="18"/>
              </w:rPr>
              <w:t>(0040,0270)</w:t>
            </w:r>
          </w:p>
          <w:bookmarkEnd w:id="4706"/>
        </w:tc>
        <w:tc>
          <w:tcPr>
            <w:tcBorders>
              <w:bottom w:val="single" w:sz="4" w:color="000000"/>
              <w:right w:val="single" w:sz="4" w:color="000000"/>
            </w:tcBorders>
            <w:tcMar>
              <w:top w:w="40" w:type="dxa"/>
              <w:left w:w="40" w:type="dxa"/>
              <w:bottom w:w="40" w:type="dxa"/>
              <w:right w:w="40" w:type="dxa"/>
            </w:tcMar>
            <w:vAlign w:val="top"/>
          </w:tcPr>
          <w:bookmarkStart w:id="4707" w:name="para_0ed9af17_0747_4da4_91d7_3a80af100b"/>
          <w:p>
            <w:pPr>
              <w:spacing w:before="180" w:after="0" w:line="240" w:lineRule="auto"/>
              <w:jc w:val="center"/>
            </w:pPr>
            <w:r>
              <w:rPr>
                <w:rFonts w:ascii="Arial" w:hAnsi="Arial"/>
                <w:color w:val="000000"/>
                <w:sz w:val="18"/>
              </w:rPr>
              <w:t>1/1</w:t>
            </w:r>
          </w:p>
          <w:bookmarkEnd w:id="4707"/>
        </w:tc>
        <w:tc>
          <w:tcPr>
            <w:tcBorders>
              <w:bottom w:val="single" w:sz="4" w:color="000000"/>
              <w:right w:val="single" w:sz="4" w:color="000000"/>
            </w:tcBorders>
            <w:tcMar>
              <w:top w:w="40" w:type="dxa"/>
              <w:left w:w="40" w:type="dxa"/>
              <w:bottom w:w="40" w:type="dxa"/>
              <w:right w:w="40" w:type="dxa"/>
            </w:tcMar>
            <w:vAlign w:val="top"/>
          </w:tcPr>
          <w:bookmarkStart w:id="4708" w:name="para_d77a2cf7_7695_4d85_8afd_3caf1ebae5"/>
          <w:p>
            <w:pPr>
              <w:spacing w:before="180" w:after="0" w:line="240" w:lineRule="auto"/>
              <w:jc w:val="center"/>
            </w:pPr>
            <w:r>
              <w:rPr>
                <w:rFonts w:ascii="Arial" w:hAnsi="Arial"/>
                <w:color w:val="000000"/>
                <w:sz w:val="18"/>
              </w:rPr>
              <w:t>Not allowed</w:t>
            </w:r>
          </w:p>
          <w:bookmarkEnd w:id="47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9" w:name="para_dde4264e_6710_4101_be49_3187170551"/>
          <w:p>
            <w:pPr>
              <w:spacing w:before="180" w:after="0" w:line="240" w:lineRule="auto"/>
            </w:pPr>
            <w:r>
              <w:rPr>
                <w:rFonts w:ascii="Arial" w:hAnsi="Arial"/>
                <w:color w:val="000000"/>
                <w:sz w:val="18"/>
              </w:rPr>
              <w:t>&gt;Study Instance UID</w:t>
            </w:r>
          </w:p>
          <w:bookmarkEnd w:id="4709"/>
        </w:tc>
        <w:tc>
          <w:tcPr>
            <w:tcBorders>
              <w:bottom w:val="single" w:sz="4" w:color="000000"/>
              <w:right w:val="single" w:sz="4" w:color="000000"/>
            </w:tcBorders>
            <w:tcMar>
              <w:top w:w="40" w:type="dxa"/>
              <w:left w:w="40" w:type="dxa"/>
              <w:bottom w:w="40" w:type="dxa"/>
              <w:right w:w="40" w:type="dxa"/>
            </w:tcMar>
            <w:vAlign w:val="top"/>
          </w:tcPr>
          <w:bookmarkStart w:id="4710" w:name="para_a3e1bd17_9fb6_4e4a_b291_fe199d5312"/>
          <w:p>
            <w:pPr>
              <w:spacing w:before="180" w:after="0" w:line="240" w:lineRule="auto"/>
              <w:jc w:val="center"/>
            </w:pPr>
            <w:r>
              <w:rPr>
                <w:rFonts w:ascii="Arial" w:hAnsi="Arial"/>
                <w:color w:val="000000"/>
                <w:sz w:val="18"/>
              </w:rPr>
              <w:t>(0020,000D)</w:t>
            </w:r>
          </w:p>
          <w:bookmarkEnd w:id="4710"/>
        </w:tc>
        <w:tc>
          <w:tcPr>
            <w:tcBorders>
              <w:bottom w:val="single" w:sz="4" w:color="000000"/>
              <w:right w:val="single" w:sz="4" w:color="000000"/>
            </w:tcBorders>
            <w:tcMar>
              <w:top w:w="40" w:type="dxa"/>
              <w:left w:w="40" w:type="dxa"/>
              <w:bottom w:w="40" w:type="dxa"/>
              <w:right w:w="40" w:type="dxa"/>
            </w:tcMar>
            <w:vAlign w:val="top"/>
          </w:tcPr>
          <w:bookmarkStart w:id="4711" w:name="para_0758574c_34ba_4fac_908d_c08b4ed448"/>
          <w:p>
            <w:pPr>
              <w:spacing w:before="180" w:after="0" w:line="240" w:lineRule="auto"/>
              <w:jc w:val="center"/>
            </w:pPr>
            <w:r>
              <w:rPr>
                <w:rFonts w:ascii="Arial" w:hAnsi="Arial"/>
                <w:color w:val="000000"/>
                <w:sz w:val="18"/>
              </w:rPr>
              <w:t>1/1</w:t>
            </w:r>
          </w:p>
          <w:bookmarkEnd w:id="4711"/>
        </w:tc>
        <w:tc>
          <w:tcPr>
            <w:tcBorders>
              <w:bottom w:val="single" w:sz="4" w:color="000000"/>
              <w:right w:val="single" w:sz="4" w:color="000000"/>
            </w:tcBorders>
            <w:tcMar>
              <w:top w:w="40" w:type="dxa"/>
              <w:left w:w="40" w:type="dxa"/>
              <w:bottom w:w="40" w:type="dxa"/>
              <w:right w:w="40" w:type="dxa"/>
            </w:tcMar>
            <w:vAlign w:val="top"/>
          </w:tcPr>
          <w:bookmarkStart w:id="4712" w:name="para_ddf23d70_9315_42ec_a08d_7cc8ca7d76"/>
          <w:p>
            <w:pPr>
              <w:spacing w:before="180" w:after="0" w:line="240" w:lineRule="auto"/>
              <w:jc w:val="center"/>
            </w:pPr>
            <w:r>
              <w:rPr>
                <w:rFonts w:ascii="Arial" w:hAnsi="Arial"/>
                <w:color w:val="000000"/>
                <w:sz w:val="18"/>
              </w:rPr>
              <w:t>Not allowed</w:t>
            </w:r>
          </w:p>
          <w:bookmarkEnd w:id="47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3" w:name="para_2f731a4a_a393_46bd_900d_9320bb430e"/>
          <w:p>
            <w:pPr>
              <w:spacing w:before="180" w:after="0" w:line="240" w:lineRule="auto"/>
            </w:pPr>
            <w:r>
              <w:rPr>
                <w:rFonts w:ascii="Arial" w:hAnsi="Arial"/>
                <w:color w:val="000000"/>
                <w:sz w:val="18"/>
              </w:rPr>
              <w:t>&gt;Referenced Study Sequence</w:t>
            </w:r>
          </w:p>
          <w:bookmarkEnd w:id="4713"/>
        </w:tc>
        <w:tc>
          <w:tcPr>
            <w:tcBorders>
              <w:bottom w:val="single" w:sz="4" w:color="000000"/>
              <w:right w:val="single" w:sz="4" w:color="000000"/>
            </w:tcBorders>
            <w:tcMar>
              <w:top w:w="40" w:type="dxa"/>
              <w:left w:w="40" w:type="dxa"/>
              <w:bottom w:w="40" w:type="dxa"/>
              <w:right w:w="40" w:type="dxa"/>
            </w:tcMar>
            <w:vAlign w:val="top"/>
          </w:tcPr>
          <w:bookmarkStart w:id="4714" w:name="para_da9d0a1c_5b57_459e_9a03_9ef2cd3755"/>
          <w:p>
            <w:pPr>
              <w:spacing w:before="180" w:after="0" w:line="240" w:lineRule="auto"/>
              <w:jc w:val="center"/>
            </w:pPr>
            <w:r>
              <w:rPr>
                <w:rFonts w:ascii="Arial" w:hAnsi="Arial"/>
                <w:color w:val="000000"/>
                <w:sz w:val="18"/>
              </w:rPr>
              <w:t>(0008,1110)</w:t>
            </w:r>
          </w:p>
          <w:bookmarkEnd w:id="4714"/>
        </w:tc>
        <w:tc>
          <w:tcPr>
            <w:tcBorders>
              <w:bottom w:val="single" w:sz="4" w:color="000000"/>
              <w:right w:val="single" w:sz="4" w:color="000000"/>
            </w:tcBorders>
            <w:tcMar>
              <w:top w:w="40" w:type="dxa"/>
              <w:left w:w="40" w:type="dxa"/>
              <w:bottom w:w="40" w:type="dxa"/>
              <w:right w:w="40" w:type="dxa"/>
            </w:tcMar>
            <w:vAlign w:val="top"/>
          </w:tcPr>
          <w:bookmarkStart w:id="4715" w:name="para_99268888_2ab9_40ce_883b_c7402b884c"/>
          <w:p>
            <w:pPr>
              <w:spacing w:before="180" w:after="0" w:line="240" w:lineRule="auto"/>
              <w:jc w:val="center"/>
            </w:pPr>
            <w:r>
              <w:rPr>
                <w:rFonts w:ascii="Arial" w:hAnsi="Arial"/>
                <w:color w:val="000000"/>
                <w:sz w:val="18"/>
              </w:rPr>
              <w:t>2/2</w:t>
            </w:r>
          </w:p>
          <w:bookmarkEnd w:id="4715"/>
        </w:tc>
        <w:tc>
          <w:tcPr>
            <w:tcBorders>
              <w:bottom w:val="single" w:sz="4" w:color="000000"/>
              <w:right w:val="single" w:sz="4" w:color="000000"/>
            </w:tcBorders>
            <w:tcMar>
              <w:top w:w="40" w:type="dxa"/>
              <w:left w:w="40" w:type="dxa"/>
              <w:bottom w:w="40" w:type="dxa"/>
              <w:right w:w="40" w:type="dxa"/>
            </w:tcMar>
            <w:vAlign w:val="top"/>
          </w:tcPr>
          <w:bookmarkStart w:id="4716" w:name="para_31bd7fed_e34a_4090_814f_29dcd61a24"/>
          <w:p>
            <w:pPr>
              <w:spacing w:before="180" w:after="0" w:line="240" w:lineRule="auto"/>
              <w:jc w:val="center"/>
            </w:pPr>
            <w:r>
              <w:rPr>
                <w:rFonts w:ascii="Arial" w:hAnsi="Arial"/>
                <w:color w:val="000000"/>
                <w:sz w:val="18"/>
              </w:rPr>
              <w:t>Not allowed</w:t>
            </w:r>
          </w:p>
          <w:bookmarkEnd w:id="47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7" w:name="para_e958a817_3f1e_41f1_87ec_494fd26b7c"/>
          <w:p>
            <w:pPr>
              <w:spacing w:before="180" w:after="0" w:line="240" w:lineRule="auto"/>
            </w:pPr>
            <w:r>
              <w:rPr>
                <w:rFonts w:ascii="Arial" w:hAnsi="Arial"/>
                <w:color w:val="000000"/>
                <w:sz w:val="18"/>
              </w:rPr>
              <w:t>&gt;&gt;Referenced SOP Class UID</w:t>
            </w:r>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ba91c4e1_1216_4d8a_809c_d02ecea0a7"/>
          <w:p>
            <w:pPr>
              <w:spacing w:before="180" w:after="0" w:line="240" w:lineRule="auto"/>
              <w:jc w:val="center"/>
            </w:pPr>
            <w:r>
              <w:rPr>
                <w:rFonts w:ascii="Arial" w:hAnsi="Arial"/>
                <w:color w:val="000000"/>
                <w:sz w:val="18"/>
              </w:rPr>
              <w:t>(0008,1150)</w:t>
            </w:r>
          </w:p>
          <w:bookmarkEnd w:id="4718"/>
        </w:tc>
        <w:tc>
          <w:tcPr>
            <w:tcBorders>
              <w:bottom w:val="single" w:sz="4" w:color="000000"/>
              <w:right w:val="single" w:sz="4" w:color="000000"/>
            </w:tcBorders>
            <w:tcMar>
              <w:top w:w="40" w:type="dxa"/>
              <w:left w:w="40" w:type="dxa"/>
              <w:bottom w:w="40" w:type="dxa"/>
              <w:right w:w="40" w:type="dxa"/>
            </w:tcMar>
            <w:vAlign w:val="top"/>
          </w:tcPr>
          <w:bookmarkStart w:id="4719" w:name="para_6beda196_c278_4540_8a2f_b1e77cdd9f"/>
          <w:p>
            <w:pPr>
              <w:spacing w:before="180" w:after="0" w:line="240" w:lineRule="auto"/>
              <w:jc w:val="center"/>
            </w:pPr>
            <w:r>
              <w:rPr>
                <w:rFonts w:ascii="Arial" w:hAnsi="Arial"/>
                <w:color w:val="000000"/>
                <w:sz w:val="18"/>
              </w:rPr>
              <w:t>1/1</w:t>
            </w:r>
          </w:p>
          <w:bookmarkEnd w:id="4719"/>
        </w:tc>
        <w:tc>
          <w:tcPr>
            <w:tcBorders>
              <w:bottom w:val="single" w:sz="4" w:color="000000"/>
              <w:right w:val="single" w:sz="4" w:color="000000"/>
            </w:tcBorders>
            <w:tcMar>
              <w:top w:w="40" w:type="dxa"/>
              <w:left w:w="40" w:type="dxa"/>
              <w:bottom w:w="40" w:type="dxa"/>
              <w:right w:w="40" w:type="dxa"/>
            </w:tcMar>
            <w:vAlign w:val="top"/>
          </w:tcPr>
          <w:bookmarkStart w:id="4720" w:name="para_1743b652_5bda_4957_842c_a726ad0a76"/>
          <w:p>
            <w:pPr>
              <w:spacing w:before="180" w:after="0" w:line="240" w:lineRule="auto"/>
              <w:jc w:val="center"/>
            </w:pPr>
            <w:r>
              <w:rPr>
                <w:rFonts w:ascii="Arial" w:hAnsi="Arial"/>
                <w:color w:val="000000"/>
                <w:sz w:val="18"/>
              </w:rPr>
              <w:t>Not allowed</w:t>
            </w:r>
          </w:p>
          <w:bookmarkEnd w:id="47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1" w:name="para_3dbf86a8_0dfe_481f_bd65_181190ff1c"/>
          <w:p>
            <w:pPr>
              <w:spacing w:before="180" w:after="0" w:line="240" w:lineRule="auto"/>
            </w:pPr>
            <w:r>
              <w:rPr>
                <w:rFonts w:ascii="Arial" w:hAnsi="Arial"/>
                <w:color w:val="000000"/>
                <w:sz w:val="18"/>
              </w:rPr>
              <w:t>&gt;&gt;Referenced SOP Instance UID</w:t>
            </w:r>
          </w:p>
          <w:bookmarkEnd w:id="4721"/>
        </w:tc>
        <w:tc>
          <w:tcPr>
            <w:tcBorders>
              <w:bottom w:val="single" w:sz="4" w:color="000000"/>
              <w:right w:val="single" w:sz="4" w:color="000000"/>
            </w:tcBorders>
            <w:tcMar>
              <w:top w:w="40" w:type="dxa"/>
              <w:left w:w="40" w:type="dxa"/>
              <w:bottom w:w="40" w:type="dxa"/>
              <w:right w:w="40" w:type="dxa"/>
            </w:tcMar>
            <w:vAlign w:val="top"/>
          </w:tcPr>
          <w:bookmarkStart w:id="4722" w:name="para_f15424a1_431d_498b_886e_2e9e7d79c5"/>
          <w:p>
            <w:pPr>
              <w:spacing w:before="180" w:after="0" w:line="240" w:lineRule="auto"/>
              <w:jc w:val="center"/>
            </w:pPr>
            <w:r>
              <w:rPr>
                <w:rFonts w:ascii="Arial" w:hAnsi="Arial"/>
                <w:color w:val="000000"/>
                <w:sz w:val="18"/>
              </w:rPr>
              <w:t>(0008,1155)</w:t>
            </w:r>
          </w:p>
          <w:bookmarkEnd w:id="4722"/>
        </w:tc>
        <w:tc>
          <w:tcPr>
            <w:tcBorders>
              <w:bottom w:val="single" w:sz="4" w:color="000000"/>
              <w:right w:val="single" w:sz="4" w:color="000000"/>
            </w:tcBorders>
            <w:tcMar>
              <w:top w:w="40" w:type="dxa"/>
              <w:left w:w="40" w:type="dxa"/>
              <w:bottom w:w="40" w:type="dxa"/>
              <w:right w:w="40" w:type="dxa"/>
            </w:tcMar>
            <w:vAlign w:val="top"/>
          </w:tcPr>
          <w:bookmarkStart w:id="4723" w:name="para_d3ead85e_ca7a_4882_be8a_21609c0b95"/>
          <w:p>
            <w:pPr>
              <w:spacing w:before="180" w:after="0" w:line="240" w:lineRule="auto"/>
              <w:jc w:val="center"/>
            </w:pPr>
            <w:r>
              <w:rPr>
                <w:rFonts w:ascii="Arial" w:hAnsi="Arial"/>
                <w:color w:val="000000"/>
                <w:sz w:val="18"/>
              </w:rPr>
              <w:t>1/1</w:t>
            </w:r>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78a8c365_d93c_44a8_aa12_c37c2802fb"/>
          <w:p>
            <w:pPr>
              <w:spacing w:before="180" w:after="0" w:line="240" w:lineRule="auto"/>
              <w:jc w:val="center"/>
            </w:pPr>
            <w:r>
              <w:rPr>
                <w:rFonts w:ascii="Arial" w:hAnsi="Arial"/>
                <w:color w:val="000000"/>
                <w:sz w:val="18"/>
              </w:rPr>
              <w:t>Not allowed</w:t>
            </w:r>
          </w:p>
          <w:bookmarkEnd w:id="47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5" w:name="para_c869d355_91a7_4dbf_9832_0ce83302a3"/>
          <w:p>
            <w:pPr>
              <w:spacing w:before="180" w:after="0" w:line="240" w:lineRule="auto"/>
            </w:pPr>
            <w:r>
              <w:rPr>
                <w:rFonts w:ascii="Arial" w:hAnsi="Arial"/>
                <w:color w:val="000000"/>
                <w:sz w:val="18"/>
              </w:rPr>
              <w:t>&gt;Accession Number</w:t>
            </w:r>
          </w:p>
          <w:bookmarkEnd w:id="4725"/>
        </w:tc>
        <w:tc>
          <w:tcPr>
            <w:tcBorders>
              <w:bottom w:val="single" w:sz="4" w:color="000000"/>
              <w:right w:val="single" w:sz="4" w:color="000000"/>
            </w:tcBorders>
            <w:tcMar>
              <w:top w:w="40" w:type="dxa"/>
              <w:left w:w="40" w:type="dxa"/>
              <w:bottom w:w="40" w:type="dxa"/>
              <w:right w:w="40" w:type="dxa"/>
            </w:tcMar>
            <w:vAlign w:val="top"/>
          </w:tcPr>
          <w:bookmarkStart w:id="4726" w:name="para_4711b8bf_a2d1_4a88_9b77_0dda1a2aca"/>
          <w:p>
            <w:pPr>
              <w:spacing w:before="180" w:after="0" w:line="240" w:lineRule="auto"/>
              <w:jc w:val="center"/>
            </w:pPr>
            <w:r>
              <w:rPr>
                <w:rFonts w:ascii="Arial" w:hAnsi="Arial"/>
                <w:color w:val="000000"/>
                <w:sz w:val="18"/>
              </w:rPr>
              <w:t>(0008,0050)</w:t>
            </w:r>
          </w:p>
          <w:bookmarkEnd w:id="4726"/>
        </w:tc>
        <w:tc>
          <w:tcPr>
            <w:tcBorders>
              <w:bottom w:val="single" w:sz="4" w:color="000000"/>
              <w:right w:val="single" w:sz="4" w:color="000000"/>
            </w:tcBorders>
            <w:tcMar>
              <w:top w:w="40" w:type="dxa"/>
              <w:left w:w="40" w:type="dxa"/>
              <w:bottom w:w="40" w:type="dxa"/>
              <w:right w:w="40" w:type="dxa"/>
            </w:tcMar>
            <w:vAlign w:val="top"/>
          </w:tcPr>
          <w:bookmarkStart w:id="4727" w:name="para_333a08cc_3a94_4f15_9de2_463caacfa8"/>
          <w:p>
            <w:pPr>
              <w:spacing w:before="180" w:after="0" w:line="240" w:lineRule="auto"/>
              <w:jc w:val="center"/>
            </w:pPr>
            <w:r>
              <w:rPr>
                <w:rFonts w:ascii="Arial" w:hAnsi="Arial"/>
                <w:color w:val="000000"/>
                <w:sz w:val="18"/>
              </w:rPr>
              <w:t>2/2</w:t>
            </w:r>
          </w:p>
          <w:bookmarkEnd w:id="4727"/>
        </w:tc>
        <w:tc>
          <w:tcPr>
            <w:tcBorders>
              <w:bottom w:val="single" w:sz="4" w:color="000000"/>
              <w:right w:val="single" w:sz="4" w:color="000000"/>
            </w:tcBorders>
            <w:tcMar>
              <w:top w:w="40" w:type="dxa"/>
              <w:left w:w="40" w:type="dxa"/>
              <w:bottom w:w="40" w:type="dxa"/>
              <w:right w:w="40" w:type="dxa"/>
            </w:tcMar>
            <w:vAlign w:val="top"/>
          </w:tcPr>
          <w:bookmarkStart w:id="4728" w:name="para_259659af_b034_4370_95cc_9eb9437e5a"/>
          <w:p>
            <w:pPr>
              <w:spacing w:before="180" w:after="0" w:line="240" w:lineRule="auto"/>
              <w:jc w:val="center"/>
            </w:pPr>
            <w:r>
              <w:rPr>
                <w:rFonts w:ascii="Arial" w:hAnsi="Arial"/>
                <w:color w:val="000000"/>
                <w:sz w:val="18"/>
              </w:rPr>
              <w:t>Not allowed</w:t>
            </w:r>
          </w:p>
          <w:bookmarkEnd w:id="47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9" w:name="para_519291f8_f22e_4316_b43e_b13b35da3f"/>
          <w:p>
            <w:pPr>
              <w:spacing w:before="180" w:after="0" w:line="240" w:lineRule="auto"/>
            </w:pPr>
            <w:r>
              <w:rPr>
                <w:rFonts w:ascii="Arial" w:hAnsi="Arial"/>
                <w:color w:val="000000"/>
                <w:sz w:val="18"/>
              </w:rPr>
              <w:t>&gt;Issuer of Accession Number Sequence</w:t>
            </w:r>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ad8209fc_4b58_4d41_8d75_1ddcf3544b"/>
          <w:p>
            <w:pPr>
              <w:spacing w:before="180" w:after="0" w:line="240" w:lineRule="auto"/>
              <w:jc w:val="center"/>
            </w:pPr>
            <w:r>
              <w:rPr>
                <w:rFonts w:ascii="Arial" w:hAnsi="Arial"/>
                <w:color w:val="000000"/>
                <w:sz w:val="18"/>
              </w:rPr>
              <w:t>(0008,0051)</w:t>
            </w:r>
          </w:p>
          <w:bookmarkEnd w:id="4730"/>
        </w:tc>
        <w:tc>
          <w:tcPr>
            <w:tcBorders>
              <w:bottom w:val="single" w:sz="4" w:color="000000"/>
              <w:right w:val="single" w:sz="4" w:color="000000"/>
            </w:tcBorders>
            <w:tcMar>
              <w:top w:w="40" w:type="dxa"/>
              <w:left w:w="40" w:type="dxa"/>
              <w:bottom w:w="40" w:type="dxa"/>
              <w:right w:w="40" w:type="dxa"/>
            </w:tcMar>
            <w:vAlign w:val="top"/>
          </w:tcPr>
          <w:bookmarkStart w:id="4731" w:name="para_43002c46_79c0_453c_ba9c_668383f0f8"/>
          <w:p>
            <w:pPr>
              <w:spacing w:before="180" w:after="0" w:line="240" w:lineRule="auto"/>
              <w:jc w:val="center"/>
            </w:pPr>
            <w:r>
              <w:rPr>
                <w:rFonts w:ascii="Arial" w:hAnsi="Arial"/>
                <w:color w:val="000000"/>
                <w:sz w:val="18"/>
              </w:rPr>
              <w:t>3/3</w:t>
            </w:r>
          </w:p>
          <w:bookmarkEnd w:id="4731"/>
        </w:tc>
        <w:tc>
          <w:tcPr>
            <w:tcBorders>
              <w:bottom w:val="single" w:sz="4" w:color="000000"/>
              <w:right w:val="single" w:sz="4" w:color="000000"/>
            </w:tcBorders>
            <w:tcMar>
              <w:top w:w="40" w:type="dxa"/>
              <w:left w:w="40" w:type="dxa"/>
              <w:bottom w:w="40" w:type="dxa"/>
              <w:right w:w="40" w:type="dxa"/>
            </w:tcMar>
            <w:vAlign w:val="top"/>
          </w:tcPr>
          <w:bookmarkStart w:id="4732" w:name="para_1200a236_0b5e_40b6_ab58_b62912392f"/>
          <w:p>
            <w:pPr>
              <w:spacing w:before="180" w:after="0" w:line="240" w:lineRule="auto"/>
              <w:jc w:val="center"/>
            </w:pPr>
            <w:r>
              <w:rPr>
                <w:rFonts w:ascii="Arial" w:hAnsi="Arial"/>
                <w:color w:val="000000"/>
                <w:sz w:val="18"/>
              </w:rPr>
              <w:t>Not allowed</w:t>
            </w:r>
          </w:p>
          <w:bookmarkEnd w:id="47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3" w:name="para_702db44e_b061_4f70_8dd0_7cf2878893"/>
          <w:p>
            <w:pPr>
              <w:spacing w:before="180" w:after="0" w:line="240" w:lineRule="auto"/>
            </w:pPr>
            <w:r>
              <w:rPr>
                <w:rFonts w:ascii="Arial" w:hAnsi="Arial"/>
                <w:color w:val="000000"/>
                <w:sz w:val="18"/>
              </w:rPr>
              <w:t>&gt;&gt;Local Namespace Entity ID</w:t>
            </w:r>
          </w:p>
          <w:bookmarkEnd w:id="4733"/>
        </w:tc>
        <w:tc>
          <w:tcPr>
            <w:tcBorders>
              <w:bottom w:val="single" w:sz="4" w:color="000000"/>
              <w:right w:val="single" w:sz="4" w:color="000000"/>
            </w:tcBorders>
            <w:tcMar>
              <w:top w:w="40" w:type="dxa"/>
              <w:left w:w="40" w:type="dxa"/>
              <w:bottom w:w="40" w:type="dxa"/>
              <w:right w:w="40" w:type="dxa"/>
            </w:tcMar>
            <w:vAlign w:val="top"/>
          </w:tcPr>
          <w:bookmarkStart w:id="4734" w:name="para_faeac020_29de_4864_8423_de4536ca8f"/>
          <w:p>
            <w:pPr>
              <w:spacing w:before="180" w:after="0" w:line="240" w:lineRule="auto"/>
              <w:jc w:val="center"/>
            </w:pPr>
            <w:r>
              <w:rPr>
                <w:rFonts w:ascii="Arial" w:hAnsi="Arial"/>
                <w:color w:val="000000"/>
                <w:sz w:val="18"/>
              </w:rPr>
              <w:t>(0040,0031)</w:t>
            </w:r>
          </w:p>
          <w:bookmarkEnd w:id="4734"/>
        </w:tc>
        <w:tc>
          <w:tcPr>
            <w:tcBorders>
              <w:bottom w:val="single" w:sz="4" w:color="000000"/>
              <w:right w:val="single" w:sz="4" w:color="000000"/>
            </w:tcBorders>
            <w:tcMar>
              <w:top w:w="40" w:type="dxa"/>
              <w:left w:w="40" w:type="dxa"/>
              <w:bottom w:w="40" w:type="dxa"/>
              <w:right w:w="40" w:type="dxa"/>
            </w:tcMar>
            <w:vAlign w:val="top"/>
          </w:tcPr>
          <w:bookmarkStart w:id="4735" w:name="para_5cb51a5a_2bd8_421b_87eb_856b19c9d9"/>
          <w:p>
            <w:pPr>
              <w:spacing w:before="180" w:after="0" w:line="240" w:lineRule="auto"/>
              <w:jc w:val="center"/>
            </w:pPr>
            <w:r>
              <w:rPr>
                <w:rFonts w:ascii="Arial" w:hAnsi="Arial"/>
                <w:color w:val="000000"/>
                <w:sz w:val="18"/>
              </w:rPr>
              <w:t>1C/1C</w:t>
            </w:r>
          </w:p>
          <w:bookmarkEnd w:id="4735"/>
          <w:bookmarkStart w:id="4736" w:name="para_81ea9c54_0465_456a_93ae_f608c6927a"/>
          <w:p>
            <w:pPr>
              <w:spacing w:before="180" w:after="0" w:line="240" w:lineRule="auto"/>
              <w:jc w:val="center"/>
            </w:pPr>
            <w:r>
              <w:rPr>
                <w:rFonts w:ascii="Arial" w:hAnsi="Arial"/>
                <w:color w:val="000000"/>
                <w:sz w:val="18"/>
              </w:rPr>
              <w:t>Required if Universal Entity ID (0040,0032) is not present; may be present otherwise</w:t>
            </w:r>
          </w:p>
          <w:bookmarkEnd w:id="4736"/>
        </w:tc>
        <w:tc>
          <w:tcPr>
            <w:tcBorders>
              <w:bottom w:val="single" w:sz="4" w:color="000000"/>
              <w:right w:val="single" w:sz="4" w:color="000000"/>
            </w:tcBorders>
            <w:tcMar>
              <w:top w:w="40" w:type="dxa"/>
              <w:left w:w="40" w:type="dxa"/>
              <w:bottom w:w="40" w:type="dxa"/>
              <w:right w:w="40" w:type="dxa"/>
            </w:tcMar>
            <w:vAlign w:val="top"/>
          </w:tcPr>
          <w:bookmarkStart w:id="4737" w:name="para_a05f3569_e168_4eee_81cb_720cefcc6f"/>
          <w:p>
            <w:pPr>
              <w:spacing w:before="180" w:after="0" w:line="240" w:lineRule="auto"/>
              <w:jc w:val="center"/>
            </w:pPr>
            <w:r>
              <w:rPr>
                <w:rFonts w:ascii="Arial" w:hAnsi="Arial"/>
                <w:color w:val="000000"/>
                <w:sz w:val="18"/>
              </w:rPr>
              <w:t>Not allowed</w:t>
            </w:r>
          </w:p>
          <w:bookmarkEnd w:id="47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8" w:name="para_7b149564_c4cf_409c_94e2_a521d10f00"/>
          <w:p>
            <w:pPr>
              <w:spacing w:before="180" w:after="0" w:line="240" w:lineRule="auto"/>
            </w:pPr>
            <w:r>
              <w:rPr>
                <w:rFonts w:ascii="Arial" w:hAnsi="Arial"/>
                <w:color w:val="000000"/>
                <w:sz w:val="18"/>
              </w:rPr>
              <w:t>&gt;&gt;Universal Entity ID</w:t>
            </w:r>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9fd93222_bd08_4fc0_8947_a1ffadc360"/>
          <w:p>
            <w:pPr>
              <w:spacing w:before="180" w:after="0" w:line="240" w:lineRule="auto"/>
              <w:jc w:val="center"/>
            </w:pPr>
            <w:r>
              <w:rPr>
                <w:rFonts w:ascii="Arial" w:hAnsi="Arial"/>
                <w:color w:val="000000"/>
                <w:sz w:val="18"/>
              </w:rPr>
              <w:t>(0040,0032)</w:t>
            </w:r>
          </w:p>
          <w:bookmarkEnd w:id="4739"/>
        </w:tc>
        <w:tc>
          <w:tcPr>
            <w:tcBorders>
              <w:bottom w:val="single" w:sz="4" w:color="000000"/>
              <w:right w:val="single" w:sz="4" w:color="000000"/>
            </w:tcBorders>
            <w:tcMar>
              <w:top w:w="40" w:type="dxa"/>
              <w:left w:w="40" w:type="dxa"/>
              <w:bottom w:w="40" w:type="dxa"/>
              <w:right w:w="40" w:type="dxa"/>
            </w:tcMar>
            <w:vAlign w:val="top"/>
          </w:tcPr>
          <w:bookmarkStart w:id="4740" w:name="para_cf1e8fd5_b814_463a_91ea_c95368a853"/>
          <w:p>
            <w:pPr>
              <w:spacing w:before="180" w:after="0" w:line="240" w:lineRule="auto"/>
              <w:jc w:val="center"/>
            </w:pPr>
            <w:r>
              <w:rPr>
                <w:rFonts w:ascii="Arial" w:hAnsi="Arial"/>
                <w:color w:val="000000"/>
                <w:sz w:val="18"/>
              </w:rPr>
              <w:t>1C/1C</w:t>
            </w:r>
          </w:p>
          <w:bookmarkEnd w:id="4740"/>
          <w:bookmarkStart w:id="4741" w:name="para_9be8a0fb_f148_4d7d_886e_acd3e07474"/>
          <w:p>
            <w:pPr>
              <w:spacing w:before="180" w:after="0" w:line="240" w:lineRule="auto"/>
              <w:jc w:val="center"/>
            </w:pPr>
            <w:r>
              <w:rPr>
                <w:rFonts w:ascii="Arial" w:hAnsi="Arial"/>
                <w:color w:val="000000"/>
                <w:sz w:val="18"/>
              </w:rPr>
              <w:t>Required if Local Namespace Entity ID (0040,0031) is not present; may be present otherwise.</w:t>
            </w:r>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aeeddbd2_19f0_4310_bc5a_2cdf511706"/>
          <w:p>
            <w:pPr>
              <w:spacing w:before="180" w:after="0" w:line="240" w:lineRule="auto"/>
              <w:jc w:val="center"/>
            </w:pPr>
            <w:r>
              <w:rPr>
                <w:rFonts w:ascii="Arial" w:hAnsi="Arial"/>
                <w:color w:val="000000"/>
                <w:sz w:val="18"/>
              </w:rPr>
              <w:t>Not allowed</w:t>
            </w:r>
          </w:p>
          <w:bookmarkEnd w:id="47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3" w:name="para_18c8a74a_fdf0_4b34_8e90_e6849fee85"/>
          <w:p>
            <w:pPr>
              <w:spacing w:before="180" w:after="0" w:line="240" w:lineRule="auto"/>
            </w:pPr>
            <w:r>
              <w:rPr>
                <w:rFonts w:ascii="Arial" w:hAnsi="Arial"/>
                <w:color w:val="000000"/>
                <w:sz w:val="18"/>
              </w:rPr>
              <w:t>&gt;&gt;Universal Entity ID Type</w:t>
            </w:r>
          </w:p>
          <w:bookmarkEnd w:id="4743"/>
        </w:tc>
        <w:tc>
          <w:tcPr>
            <w:tcBorders>
              <w:bottom w:val="single" w:sz="4" w:color="000000"/>
              <w:right w:val="single" w:sz="4" w:color="000000"/>
            </w:tcBorders>
            <w:tcMar>
              <w:top w:w="40" w:type="dxa"/>
              <w:left w:w="40" w:type="dxa"/>
              <w:bottom w:w="40" w:type="dxa"/>
              <w:right w:w="40" w:type="dxa"/>
            </w:tcMar>
            <w:vAlign w:val="top"/>
          </w:tcPr>
          <w:bookmarkStart w:id="4744" w:name="para_1064b226_ce86_4581_a33a_f82c54b672"/>
          <w:p>
            <w:pPr>
              <w:spacing w:before="180" w:after="0" w:line="240" w:lineRule="auto"/>
              <w:jc w:val="center"/>
            </w:pPr>
            <w:r>
              <w:rPr>
                <w:rFonts w:ascii="Arial" w:hAnsi="Arial"/>
                <w:color w:val="000000"/>
                <w:sz w:val="18"/>
              </w:rPr>
              <w:t>(0040,0033)</w:t>
            </w:r>
          </w:p>
          <w:bookmarkEnd w:id="4744"/>
        </w:tc>
        <w:tc>
          <w:tcPr>
            <w:tcBorders>
              <w:bottom w:val="single" w:sz="4" w:color="000000"/>
              <w:right w:val="single" w:sz="4" w:color="000000"/>
            </w:tcBorders>
            <w:tcMar>
              <w:top w:w="40" w:type="dxa"/>
              <w:left w:w="40" w:type="dxa"/>
              <w:bottom w:w="40" w:type="dxa"/>
              <w:right w:w="40" w:type="dxa"/>
            </w:tcMar>
            <w:vAlign w:val="top"/>
          </w:tcPr>
          <w:bookmarkStart w:id="4745" w:name="para_6f546239_6a03_4a6e_8031_3854ced6bc"/>
          <w:p>
            <w:pPr>
              <w:spacing w:before="180" w:after="0" w:line="240" w:lineRule="auto"/>
              <w:jc w:val="center"/>
            </w:pPr>
            <w:r>
              <w:rPr>
                <w:rFonts w:ascii="Arial" w:hAnsi="Arial"/>
                <w:color w:val="000000"/>
                <w:sz w:val="18"/>
              </w:rPr>
              <w:t>1C/1C</w:t>
            </w:r>
          </w:p>
          <w:bookmarkEnd w:id="4745"/>
          <w:bookmarkStart w:id="4746" w:name="para_034b0065_49e6_49b0_8c15_1de0e833a0"/>
          <w:p>
            <w:pPr>
              <w:spacing w:before="180" w:after="0" w:line="240" w:lineRule="auto"/>
              <w:jc w:val="center"/>
            </w:pPr>
            <w:r>
              <w:rPr>
                <w:rFonts w:ascii="Arial" w:hAnsi="Arial"/>
                <w:color w:val="000000"/>
                <w:sz w:val="18"/>
              </w:rPr>
              <w:t>Required if Universal Entity ID (0040,0032) is present.</w:t>
            </w:r>
          </w:p>
          <w:bookmarkEnd w:id="4746"/>
        </w:tc>
        <w:tc>
          <w:tcPr>
            <w:tcBorders>
              <w:bottom w:val="single" w:sz="4" w:color="000000"/>
              <w:right w:val="single" w:sz="4" w:color="000000"/>
            </w:tcBorders>
            <w:tcMar>
              <w:top w:w="40" w:type="dxa"/>
              <w:left w:w="40" w:type="dxa"/>
              <w:bottom w:w="40" w:type="dxa"/>
              <w:right w:w="40" w:type="dxa"/>
            </w:tcMar>
            <w:vAlign w:val="top"/>
          </w:tcPr>
          <w:bookmarkStart w:id="4747" w:name="para_d6ad5865_b974_4a73_8a06_1b11eaafda"/>
          <w:p>
            <w:pPr>
              <w:spacing w:before="180" w:after="0" w:line="240" w:lineRule="auto"/>
              <w:jc w:val="center"/>
            </w:pPr>
            <w:r>
              <w:rPr>
                <w:rFonts w:ascii="Arial" w:hAnsi="Arial"/>
                <w:color w:val="000000"/>
                <w:sz w:val="18"/>
              </w:rPr>
              <w:t>Not allowed</w:t>
            </w:r>
          </w:p>
          <w:bookmarkEnd w:id="47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8" w:name="para_11803edf_b4af_4bcc_8a31_1bdf9f9cdf"/>
          <w:p>
            <w:pPr>
              <w:spacing w:before="180" w:after="0" w:line="240" w:lineRule="auto"/>
            </w:pPr>
            <w:r>
              <w:rPr>
                <w:rFonts w:ascii="Arial" w:hAnsi="Arial"/>
                <w:color w:val="000000"/>
                <w:sz w:val="18"/>
              </w:rPr>
              <w:t>&gt;Placer Order Number/Imaging Service Request</w:t>
            </w:r>
          </w:p>
          <w:bookmarkEnd w:id="4748"/>
        </w:tc>
        <w:tc>
          <w:tcPr>
            <w:tcBorders>
              <w:bottom w:val="single" w:sz="4" w:color="000000"/>
              <w:right w:val="single" w:sz="4" w:color="000000"/>
            </w:tcBorders>
            <w:tcMar>
              <w:top w:w="40" w:type="dxa"/>
              <w:left w:w="40" w:type="dxa"/>
              <w:bottom w:w="40" w:type="dxa"/>
              <w:right w:w="40" w:type="dxa"/>
            </w:tcMar>
            <w:vAlign w:val="top"/>
          </w:tcPr>
          <w:bookmarkStart w:id="4749" w:name="para_75d4ad7d_da97_4539_8b31_ec58d606c5"/>
          <w:p>
            <w:pPr>
              <w:spacing w:before="180" w:after="0" w:line="240" w:lineRule="auto"/>
              <w:jc w:val="center"/>
            </w:pPr>
            <w:r>
              <w:rPr>
                <w:rFonts w:ascii="Arial" w:hAnsi="Arial"/>
                <w:color w:val="000000"/>
                <w:sz w:val="18"/>
              </w:rPr>
              <w:t>(0040,2016)</w:t>
            </w:r>
          </w:p>
          <w:bookmarkEnd w:id="4749"/>
        </w:tc>
        <w:tc>
          <w:tcPr>
            <w:tcBorders>
              <w:bottom w:val="single" w:sz="4" w:color="000000"/>
              <w:right w:val="single" w:sz="4" w:color="000000"/>
            </w:tcBorders>
            <w:tcMar>
              <w:top w:w="40" w:type="dxa"/>
              <w:left w:w="40" w:type="dxa"/>
              <w:bottom w:w="40" w:type="dxa"/>
              <w:right w:w="40" w:type="dxa"/>
            </w:tcMar>
            <w:vAlign w:val="top"/>
          </w:tcPr>
          <w:bookmarkStart w:id="4750" w:name="para_477a13d2_0c51_41e3_a26a_6db1e39cbd"/>
          <w:p>
            <w:pPr>
              <w:spacing w:before="180" w:after="0" w:line="240" w:lineRule="auto"/>
              <w:jc w:val="center"/>
            </w:pPr>
            <w:r>
              <w:rPr>
                <w:rFonts w:ascii="Arial" w:hAnsi="Arial"/>
                <w:color w:val="000000"/>
                <w:sz w:val="18"/>
              </w:rPr>
              <w:t>3/3</w:t>
            </w:r>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a908c095_f124_46ae_bc20_30bf627268"/>
          <w:p>
            <w:pPr>
              <w:spacing w:before="180" w:after="0" w:line="240" w:lineRule="auto"/>
              <w:jc w:val="center"/>
            </w:pPr>
            <w:r>
              <w:rPr>
                <w:rFonts w:ascii="Arial" w:hAnsi="Arial"/>
                <w:color w:val="000000"/>
                <w:sz w:val="18"/>
              </w:rPr>
              <w:t>Not allowed</w:t>
            </w:r>
          </w:p>
          <w:bookmarkEnd w:id="47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2" w:name="para_2ad05898_84fd_4512_8667_416342b622"/>
          <w:p>
            <w:pPr>
              <w:spacing w:before="180" w:after="0" w:line="240" w:lineRule="auto"/>
            </w:pPr>
            <w:r>
              <w:rPr>
                <w:rFonts w:ascii="Arial" w:hAnsi="Arial"/>
                <w:color w:val="000000"/>
                <w:sz w:val="18"/>
              </w:rPr>
              <w:t>&gt;Order Placer Identifier Sequence</w:t>
            </w:r>
          </w:p>
          <w:bookmarkEnd w:id="4752"/>
        </w:tc>
        <w:tc>
          <w:tcPr>
            <w:tcBorders>
              <w:bottom w:val="single" w:sz="4" w:color="000000"/>
              <w:right w:val="single" w:sz="4" w:color="000000"/>
            </w:tcBorders>
            <w:tcMar>
              <w:top w:w="40" w:type="dxa"/>
              <w:left w:w="40" w:type="dxa"/>
              <w:bottom w:w="40" w:type="dxa"/>
              <w:right w:w="40" w:type="dxa"/>
            </w:tcMar>
            <w:vAlign w:val="top"/>
          </w:tcPr>
          <w:bookmarkStart w:id="4753" w:name="para_4810a536_3723_4c10_b5ed_09ebd73c98"/>
          <w:p>
            <w:pPr>
              <w:spacing w:before="180" w:after="0" w:line="240" w:lineRule="auto"/>
              <w:jc w:val="center"/>
            </w:pPr>
            <w:r>
              <w:rPr>
                <w:rFonts w:ascii="Arial" w:hAnsi="Arial"/>
                <w:color w:val="000000"/>
                <w:sz w:val="18"/>
              </w:rPr>
              <w:t>(0040,0026)</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b4703a3d_e170_4373_b365_ffa2fd14a7"/>
          <w:p>
            <w:pPr>
              <w:spacing w:before="180" w:after="0" w:line="240" w:lineRule="auto"/>
              <w:jc w:val="center"/>
            </w:pPr>
            <w:r>
              <w:rPr>
                <w:rFonts w:ascii="Arial" w:hAnsi="Arial"/>
                <w:color w:val="000000"/>
                <w:sz w:val="18"/>
              </w:rPr>
              <w:t>3/3</w:t>
            </w:r>
          </w:p>
          <w:bookmarkEnd w:id="4754"/>
        </w:tc>
        <w:tc>
          <w:tcPr>
            <w:tcBorders>
              <w:bottom w:val="single" w:sz="4" w:color="000000"/>
              <w:right w:val="single" w:sz="4" w:color="000000"/>
            </w:tcBorders>
            <w:tcMar>
              <w:top w:w="40" w:type="dxa"/>
              <w:left w:w="40" w:type="dxa"/>
              <w:bottom w:w="40" w:type="dxa"/>
              <w:right w:w="40" w:type="dxa"/>
            </w:tcMar>
            <w:vAlign w:val="top"/>
          </w:tcPr>
          <w:bookmarkStart w:id="4755" w:name="para_ae36679d_f65b_4e09_94bf_7a415cd02d"/>
          <w:p>
            <w:pPr>
              <w:spacing w:before="180" w:after="0" w:line="240" w:lineRule="auto"/>
              <w:jc w:val="center"/>
            </w:pPr>
            <w:r>
              <w:rPr>
                <w:rFonts w:ascii="Arial" w:hAnsi="Arial"/>
                <w:color w:val="000000"/>
                <w:sz w:val="18"/>
              </w:rPr>
              <w:t>Not allowed</w:t>
            </w:r>
          </w:p>
          <w:bookmarkEnd w:id="47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6" w:name="para_7bf198a5_ff99_482f_aeac_27e9120240"/>
          <w:p>
            <w:pPr>
              <w:spacing w:before="180" w:after="0" w:line="240" w:lineRule="auto"/>
            </w:pPr>
            <w:r>
              <w:rPr>
                <w:rFonts w:ascii="Arial" w:hAnsi="Arial"/>
                <w:color w:val="000000"/>
                <w:sz w:val="18"/>
              </w:rPr>
              <w:t>&gt;&gt;Local Namespace Entity ID</w:t>
            </w:r>
          </w:p>
          <w:bookmarkEnd w:id="4756"/>
        </w:tc>
        <w:tc>
          <w:tcPr>
            <w:tcBorders>
              <w:bottom w:val="single" w:sz="4" w:color="000000"/>
              <w:right w:val="single" w:sz="4" w:color="000000"/>
            </w:tcBorders>
            <w:tcMar>
              <w:top w:w="40" w:type="dxa"/>
              <w:left w:w="40" w:type="dxa"/>
              <w:bottom w:w="40" w:type="dxa"/>
              <w:right w:w="40" w:type="dxa"/>
            </w:tcMar>
            <w:vAlign w:val="top"/>
          </w:tcPr>
          <w:bookmarkStart w:id="4757" w:name="para_cc201e3c_585c_4731_8124_be26f99cc8"/>
          <w:p>
            <w:pPr>
              <w:spacing w:before="180" w:after="0" w:line="240" w:lineRule="auto"/>
              <w:jc w:val="center"/>
            </w:pPr>
            <w:r>
              <w:rPr>
                <w:rFonts w:ascii="Arial" w:hAnsi="Arial"/>
                <w:color w:val="000000"/>
                <w:sz w:val="18"/>
              </w:rPr>
              <w:t>(0040,0031)</w:t>
            </w:r>
          </w:p>
          <w:bookmarkEnd w:id="4757"/>
        </w:tc>
        <w:tc>
          <w:tcPr>
            <w:tcBorders>
              <w:bottom w:val="single" w:sz="4" w:color="000000"/>
              <w:right w:val="single" w:sz="4" w:color="000000"/>
            </w:tcBorders>
            <w:tcMar>
              <w:top w:w="40" w:type="dxa"/>
              <w:left w:w="40" w:type="dxa"/>
              <w:bottom w:w="40" w:type="dxa"/>
              <w:right w:w="40" w:type="dxa"/>
            </w:tcMar>
            <w:vAlign w:val="top"/>
          </w:tcPr>
          <w:bookmarkStart w:id="4758" w:name="para_67533797_dfcb_4fc2_99f8_67588495ff"/>
          <w:p>
            <w:pPr>
              <w:spacing w:before="180" w:after="0" w:line="240" w:lineRule="auto"/>
              <w:jc w:val="center"/>
            </w:pPr>
            <w:r>
              <w:rPr>
                <w:rFonts w:ascii="Arial" w:hAnsi="Arial"/>
                <w:color w:val="000000"/>
                <w:sz w:val="18"/>
              </w:rPr>
              <w:t>1C/1C</w:t>
            </w:r>
          </w:p>
          <w:bookmarkEnd w:id="4758"/>
          <w:bookmarkStart w:id="4759" w:name="para_bdcc70ab_da66_4b5f_938c_19f14c7aa3"/>
          <w:p>
            <w:pPr>
              <w:spacing w:before="180" w:after="0" w:line="240" w:lineRule="auto"/>
              <w:jc w:val="center"/>
            </w:pPr>
            <w:r>
              <w:rPr>
                <w:rFonts w:ascii="Arial" w:hAnsi="Arial"/>
                <w:color w:val="000000"/>
                <w:sz w:val="18"/>
              </w:rPr>
              <w:t>Required if Universal Entity ID (0040,0032) is not present; may be present otherwise</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658fd8c2_67f7_4971_923e_2aae8adf16"/>
          <w:p>
            <w:pPr>
              <w:spacing w:before="180" w:after="0" w:line="240" w:lineRule="auto"/>
              <w:jc w:val="center"/>
            </w:pPr>
            <w:r>
              <w:rPr>
                <w:rFonts w:ascii="Arial" w:hAnsi="Arial"/>
                <w:color w:val="000000"/>
                <w:sz w:val="18"/>
              </w:rPr>
              <w:t>Not allowed</w:t>
            </w:r>
          </w:p>
          <w:bookmarkEnd w:id="47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1" w:name="para_222f5fb5_4735_4404_b867_9bc07efc33"/>
          <w:p>
            <w:pPr>
              <w:spacing w:before="180" w:after="0" w:line="240" w:lineRule="auto"/>
            </w:pPr>
            <w:r>
              <w:rPr>
                <w:rFonts w:ascii="Arial" w:hAnsi="Arial"/>
                <w:color w:val="000000"/>
                <w:sz w:val="18"/>
              </w:rPr>
              <w:t>&gt;&gt;Universal Entity ID</w:t>
            </w:r>
          </w:p>
          <w:bookmarkEnd w:id="4761"/>
        </w:tc>
        <w:tc>
          <w:tcPr>
            <w:tcBorders>
              <w:bottom w:val="single" w:sz="4" w:color="000000"/>
              <w:right w:val="single" w:sz="4" w:color="000000"/>
            </w:tcBorders>
            <w:tcMar>
              <w:top w:w="40" w:type="dxa"/>
              <w:left w:w="40" w:type="dxa"/>
              <w:bottom w:w="40" w:type="dxa"/>
              <w:right w:w="40" w:type="dxa"/>
            </w:tcMar>
            <w:vAlign w:val="top"/>
          </w:tcPr>
          <w:bookmarkStart w:id="4762" w:name="para_60823a4d_a9d0_4706_af22_4d513bcd0c"/>
          <w:p>
            <w:pPr>
              <w:spacing w:before="180" w:after="0" w:line="240" w:lineRule="auto"/>
              <w:jc w:val="center"/>
            </w:pPr>
            <w:r>
              <w:rPr>
                <w:rFonts w:ascii="Arial" w:hAnsi="Arial"/>
                <w:color w:val="000000"/>
                <w:sz w:val="18"/>
              </w:rPr>
              <w:t>(0040,0032)</w:t>
            </w:r>
          </w:p>
          <w:bookmarkEnd w:id="4762"/>
        </w:tc>
        <w:tc>
          <w:tcPr>
            <w:tcBorders>
              <w:bottom w:val="single" w:sz="4" w:color="000000"/>
              <w:right w:val="single" w:sz="4" w:color="000000"/>
            </w:tcBorders>
            <w:tcMar>
              <w:top w:w="40" w:type="dxa"/>
              <w:left w:w="40" w:type="dxa"/>
              <w:bottom w:w="40" w:type="dxa"/>
              <w:right w:w="40" w:type="dxa"/>
            </w:tcMar>
            <w:vAlign w:val="top"/>
          </w:tcPr>
          <w:bookmarkStart w:id="4763" w:name="para_93fdfa0c_a603_4446_878c_e96c5fb39e"/>
          <w:p>
            <w:pPr>
              <w:spacing w:before="180" w:after="0" w:line="240" w:lineRule="auto"/>
              <w:jc w:val="center"/>
            </w:pPr>
            <w:r>
              <w:rPr>
                <w:rFonts w:ascii="Arial" w:hAnsi="Arial"/>
                <w:color w:val="000000"/>
                <w:sz w:val="18"/>
              </w:rPr>
              <w:t>1C/1C</w:t>
            </w:r>
          </w:p>
          <w:bookmarkEnd w:id="4763"/>
          <w:bookmarkStart w:id="4764" w:name="para_e5b80749_70dd_4419_8469_d7d0100806"/>
          <w:p>
            <w:pPr>
              <w:spacing w:before="180" w:after="0" w:line="240" w:lineRule="auto"/>
              <w:jc w:val="center"/>
            </w:pPr>
            <w:r>
              <w:rPr>
                <w:rFonts w:ascii="Arial" w:hAnsi="Arial"/>
                <w:color w:val="000000"/>
                <w:sz w:val="18"/>
              </w:rPr>
              <w:t>Required if Local Namespace Entity ID (0040,0031) is not present; may be present otherwise..</w:t>
            </w:r>
          </w:p>
          <w:bookmarkEnd w:id="4764"/>
        </w:tc>
        <w:tc>
          <w:tcPr>
            <w:tcBorders>
              <w:bottom w:val="single" w:sz="4" w:color="000000"/>
              <w:right w:val="single" w:sz="4" w:color="000000"/>
            </w:tcBorders>
            <w:tcMar>
              <w:top w:w="40" w:type="dxa"/>
              <w:left w:w="40" w:type="dxa"/>
              <w:bottom w:w="40" w:type="dxa"/>
              <w:right w:w="40" w:type="dxa"/>
            </w:tcMar>
            <w:vAlign w:val="top"/>
          </w:tcPr>
          <w:bookmarkStart w:id="4765" w:name="para_849dfc5c_07e5_4711_b976_a94563f211"/>
          <w:p>
            <w:pPr>
              <w:spacing w:before="180" w:after="0" w:line="240" w:lineRule="auto"/>
              <w:jc w:val="center"/>
            </w:pPr>
            <w:r>
              <w:rPr>
                <w:rFonts w:ascii="Arial" w:hAnsi="Arial"/>
                <w:color w:val="000000"/>
                <w:sz w:val="18"/>
              </w:rPr>
              <w:t>Not allowed</w:t>
            </w:r>
          </w:p>
          <w:bookmarkEnd w:id="47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6" w:name="para_3f69f71a_3ab9_4069_8ef1_9ccb6122a6"/>
          <w:p>
            <w:pPr>
              <w:spacing w:before="180" w:after="0" w:line="240" w:lineRule="auto"/>
            </w:pPr>
            <w:r>
              <w:rPr>
                <w:rFonts w:ascii="Arial" w:hAnsi="Arial"/>
                <w:color w:val="000000"/>
                <w:sz w:val="18"/>
              </w:rPr>
              <w:t>&gt;&gt;Universal Entity ID Type</w:t>
            </w:r>
          </w:p>
          <w:bookmarkEnd w:id="4766"/>
        </w:tc>
        <w:tc>
          <w:tcPr>
            <w:tcBorders>
              <w:bottom w:val="single" w:sz="4" w:color="000000"/>
              <w:right w:val="single" w:sz="4" w:color="000000"/>
            </w:tcBorders>
            <w:tcMar>
              <w:top w:w="40" w:type="dxa"/>
              <w:left w:w="40" w:type="dxa"/>
              <w:bottom w:w="40" w:type="dxa"/>
              <w:right w:w="40" w:type="dxa"/>
            </w:tcMar>
            <w:vAlign w:val="top"/>
          </w:tcPr>
          <w:bookmarkStart w:id="4767" w:name="para_8475937f_390d_45f4_b508_7199953bca"/>
          <w:p>
            <w:pPr>
              <w:spacing w:before="180" w:after="0" w:line="240" w:lineRule="auto"/>
              <w:jc w:val="center"/>
            </w:pPr>
            <w:r>
              <w:rPr>
                <w:rFonts w:ascii="Arial" w:hAnsi="Arial"/>
                <w:color w:val="000000"/>
                <w:sz w:val="18"/>
              </w:rPr>
              <w:t>(0040,0033)</w:t>
            </w:r>
          </w:p>
          <w:bookmarkEnd w:id="4767"/>
        </w:tc>
        <w:tc>
          <w:tcPr>
            <w:tcBorders>
              <w:bottom w:val="single" w:sz="4" w:color="000000"/>
              <w:right w:val="single" w:sz="4" w:color="000000"/>
            </w:tcBorders>
            <w:tcMar>
              <w:top w:w="40" w:type="dxa"/>
              <w:left w:w="40" w:type="dxa"/>
              <w:bottom w:w="40" w:type="dxa"/>
              <w:right w:w="40" w:type="dxa"/>
            </w:tcMar>
            <w:vAlign w:val="top"/>
          </w:tcPr>
          <w:bookmarkStart w:id="4768" w:name="para_8774cd52_4346_4eea_9078_529e84a028"/>
          <w:p>
            <w:pPr>
              <w:spacing w:before="180" w:after="0" w:line="240" w:lineRule="auto"/>
              <w:jc w:val="center"/>
            </w:pPr>
            <w:r>
              <w:rPr>
                <w:rFonts w:ascii="Arial" w:hAnsi="Arial"/>
                <w:color w:val="000000"/>
                <w:sz w:val="18"/>
              </w:rPr>
              <w:t>1C/1C</w:t>
            </w:r>
          </w:p>
          <w:bookmarkEnd w:id="4768"/>
          <w:bookmarkStart w:id="4769" w:name="para_f01a6c6b_b402_4722_ab8e_3984b987fa"/>
          <w:p>
            <w:pPr>
              <w:spacing w:before="180" w:after="0" w:line="240" w:lineRule="auto"/>
              <w:jc w:val="center"/>
            </w:pPr>
            <w:r>
              <w:rPr>
                <w:rFonts w:ascii="Arial" w:hAnsi="Arial"/>
                <w:color w:val="000000"/>
                <w:sz w:val="18"/>
              </w:rPr>
              <w:t>Required if Universal Entity ID (0040,0032) is present.</w:t>
            </w:r>
          </w:p>
          <w:bookmarkEnd w:id="4769"/>
        </w:tc>
        <w:tc>
          <w:tcPr>
            <w:tcBorders>
              <w:bottom w:val="single" w:sz="4" w:color="000000"/>
              <w:right w:val="single" w:sz="4" w:color="000000"/>
            </w:tcBorders>
            <w:tcMar>
              <w:top w:w="40" w:type="dxa"/>
              <w:left w:w="40" w:type="dxa"/>
              <w:bottom w:w="40" w:type="dxa"/>
              <w:right w:w="40" w:type="dxa"/>
            </w:tcMar>
            <w:vAlign w:val="top"/>
          </w:tcPr>
          <w:bookmarkStart w:id="4770" w:name="para_831dd82f_5e6e_431d_89a0_125267e3d7"/>
          <w:p>
            <w:pPr>
              <w:spacing w:before="180" w:after="0" w:line="240" w:lineRule="auto"/>
              <w:jc w:val="center"/>
            </w:pPr>
            <w:r>
              <w:rPr>
                <w:rFonts w:ascii="Arial" w:hAnsi="Arial"/>
                <w:color w:val="000000"/>
                <w:sz w:val="18"/>
              </w:rPr>
              <w:t>Not allowed</w:t>
            </w:r>
          </w:p>
          <w:bookmarkEnd w:id="47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1" w:name="para_803375d1_428f_4ff0_8b19_da7872ec02"/>
          <w:p>
            <w:pPr>
              <w:spacing w:before="180" w:after="0" w:line="240" w:lineRule="auto"/>
            </w:pPr>
            <w:r>
              <w:rPr>
                <w:rFonts w:ascii="Arial" w:hAnsi="Arial"/>
                <w:color w:val="000000"/>
                <w:sz w:val="18"/>
              </w:rPr>
              <w:t>&gt;Filler Order Number/Imaging Service Request</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0dbe33ea_0756_4eb2_a85e_517386d449"/>
          <w:p>
            <w:pPr>
              <w:spacing w:before="180" w:after="0" w:line="240" w:lineRule="auto"/>
              <w:jc w:val="center"/>
            </w:pPr>
            <w:r>
              <w:rPr>
                <w:rFonts w:ascii="Arial" w:hAnsi="Arial"/>
                <w:color w:val="000000"/>
                <w:sz w:val="18"/>
              </w:rPr>
              <w:t>(0040,2017)</w:t>
            </w:r>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a1fefb0f_2ff3_4ab5_a243_f28df4e05a"/>
          <w:p>
            <w:pPr>
              <w:spacing w:before="180" w:after="0" w:line="240" w:lineRule="auto"/>
              <w:jc w:val="center"/>
            </w:pPr>
            <w:r>
              <w:rPr>
                <w:rFonts w:ascii="Arial" w:hAnsi="Arial"/>
                <w:color w:val="000000"/>
                <w:sz w:val="18"/>
              </w:rPr>
              <w:t>3/3</w:t>
            </w:r>
          </w:p>
          <w:bookmarkEnd w:id="4773"/>
        </w:tc>
        <w:tc>
          <w:tcPr>
            <w:tcBorders>
              <w:bottom w:val="single" w:sz="4" w:color="000000"/>
              <w:right w:val="single" w:sz="4" w:color="000000"/>
            </w:tcBorders>
            <w:tcMar>
              <w:top w:w="40" w:type="dxa"/>
              <w:left w:w="40" w:type="dxa"/>
              <w:bottom w:w="40" w:type="dxa"/>
              <w:right w:w="40" w:type="dxa"/>
            </w:tcMar>
            <w:vAlign w:val="top"/>
          </w:tcPr>
          <w:bookmarkStart w:id="4774" w:name="para_46dbf211_7ee3_4bca_b959_4e31ee34fb"/>
          <w:p>
            <w:pPr>
              <w:spacing w:before="180" w:after="0" w:line="240" w:lineRule="auto"/>
              <w:jc w:val="center"/>
            </w:pPr>
            <w:r>
              <w:rPr>
                <w:rFonts w:ascii="Arial" w:hAnsi="Arial"/>
                <w:color w:val="000000"/>
                <w:sz w:val="18"/>
              </w:rPr>
              <w:t>Not allowed</w:t>
            </w:r>
          </w:p>
          <w:bookmarkEnd w:id="47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5" w:name="para_378c55ac_0033_4e92_9c1d_cb37ce3481"/>
          <w:p>
            <w:pPr>
              <w:spacing w:before="180" w:after="0" w:line="240" w:lineRule="auto"/>
            </w:pPr>
            <w:r>
              <w:rPr>
                <w:rFonts w:ascii="Arial" w:hAnsi="Arial"/>
                <w:color w:val="000000"/>
                <w:sz w:val="18"/>
              </w:rPr>
              <w:t>&gt;Order Filler Identifier Sequence</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297373a4_d469_4cf5_bd03_b3ac0ee518"/>
          <w:p>
            <w:pPr>
              <w:spacing w:before="180" w:after="0" w:line="240" w:lineRule="auto"/>
              <w:jc w:val="center"/>
            </w:pPr>
            <w:r>
              <w:rPr>
                <w:rFonts w:ascii="Arial" w:hAnsi="Arial"/>
                <w:color w:val="000000"/>
                <w:sz w:val="18"/>
              </w:rPr>
              <w:t>(0040,0027)</w:t>
            </w:r>
          </w:p>
          <w:bookmarkEnd w:id="4776"/>
        </w:tc>
        <w:tc>
          <w:tcPr>
            <w:tcBorders>
              <w:bottom w:val="single" w:sz="4" w:color="000000"/>
              <w:right w:val="single" w:sz="4" w:color="000000"/>
            </w:tcBorders>
            <w:tcMar>
              <w:top w:w="40" w:type="dxa"/>
              <w:left w:w="40" w:type="dxa"/>
              <w:bottom w:w="40" w:type="dxa"/>
              <w:right w:w="40" w:type="dxa"/>
            </w:tcMar>
            <w:vAlign w:val="top"/>
          </w:tcPr>
          <w:bookmarkStart w:id="4777" w:name="para_4a8b11ff_0935_42e8_b243_ab0c0f8f92"/>
          <w:p>
            <w:pPr>
              <w:spacing w:before="180" w:after="0" w:line="240" w:lineRule="auto"/>
              <w:jc w:val="center"/>
            </w:pPr>
            <w:r>
              <w:rPr>
                <w:rFonts w:ascii="Arial" w:hAnsi="Arial"/>
                <w:color w:val="000000"/>
                <w:sz w:val="18"/>
              </w:rPr>
              <w:t>3/3</w:t>
            </w:r>
          </w:p>
          <w:bookmarkEnd w:id="4777"/>
        </w:tc>
        <w:tc>
          <w:tcPr>
            <w:tcBorders>
              <w:bottom w:val="single" w:sz="4" w:color="000000"/>
              <w:right w:val="single" w:sz="4" w:color="000000"/>
            </w:tcBorders>
            <w:tcMar>
              <w:top w:w="40" w:type="dxa"/>
              <w:left w:w="40" w:type="dxa"/>
              <w:bottom w:w="40" w:type="dxa"/>
              <w:right w:w="40" w:type="dxa"/>
            </w:tcMar>
            <w:vAlign w:val="top"/>
          </w:tcPr>
          <w:bookmarkStart w:id="4778" w:name="para_467f72f1_c53b_4215_81c6_01482049cd"/>
          <w:p>
            <w:pPr>
              <w:spacing w:before="180" w:after="0" w:line="240" w:lineRule="auto"/>
              <w:jc w:val="center"/>
            </w:pPr>
            <w:r>
              <w:rPr>
                <w:rFonts w:ascii="Arial" w:hAnsi="Arial"/>
                <w:color w:val="000000"/>
                <w:sz w:val="18"/>
              </w:rPr>
              <w:t>Not allowed</w:t>
            </w:r>
          </w:p>
          <w:bookmarkEnd w:id="47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9" w:name="para_85df45d5_104e_40ef_bdba_c8dede1b58"/>
          <w:p>
            <w:pPr>
              <w:spacing w:before="180" w:after="0" w:line="240" w:lineRule="auto"/>
            </w:pPr>
            <w:r>
              <w:rPr>
                <w:rFonts w:ascii="Arial" w:hAnsi="Arial"/>
                <w:color w:val="000000"/>
                <w:sz w:val="18"/>
              </w:rPr>
              <w:t>&gt;&gt;Local Namespace Entity ID</w:t>
            </w:r>
          </w:p>
          <w:bookmarkEnd w:id="4779"/>
        </w:tc>
        <w:tc>
          <w:tcPr>
            <w:tcBorders>
              <w:bottom w:val="single" w:sz="4" w:color="000000"/>
              <w:right w:val="single" w:sz="4" w:color="000000"/>
            </w:tcBorders>
            <w:tcMar>
              <w:top w:w="40" w:type="dxa"/>
              <w:left w:w="40" w:type="dxa"/>
              <w:bottom w:w="40" w:type="dxa"/>
              <w:right w:w="40" w:type="dxa"/>
            </w:tcMar>
            <w:vAlign w:val="top"/>
          </w:tcPr>
          <w:bookmarkStart w:id="4780" w:name="para_aeb72dc3_f71a_4bab_b170_58a12e6689"/>
          <w:p>
            <w:pPr>
              <w:spacing w:before="180" w:after="0" w:line="240" w:lineRule="auto"/>
              <w:jc w:val="center"/>
            </w:pPr>
            <w:r>
              <w:rPr>
                <w:rFonts w:ascii="Arial" w:hAnsi="Arial"/>
                <w:color w:val="000000"/>
                <w:sz w:val="18"/>
              </w:rPr>
              <w:t>(0040,0031)</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ca2b39e1_d0a2_4ad0_95fb_b8b97988db"/>
          <w:p>
            <w:pPr>
              <w:spacing w:before="180" w:after="0" w:line="240" w:lineRule="auto"/>
              <w:jc w:val="center"/>
            </w:pPr>
            <w:r>
              <w:rPr>
                <w:rFonts w:ascii="Arial" w:hAnsi="Arial"/>
                <w:color w:val="000000"/>
                <w:sz w:val="18"/>
              </w:rPr>
              <w:t>1C/1C</w:t>
            </w:r>
          </w:p>
          <w:bookmarkEnd w:id="4781"/>
          <w:bookmarkStart w:id="4782" w:name="para_27eb899d_3d1e_4674_a1f4_ed2c86f2a9"/>
          <w:p>
            <w:pPr>
              <w:spacing w:before="180" w:after="0" w:line="240" w:lineRule="auto"/>
              <w:jc w:val="center"/>
            </w:pPr>
            <w:r>
              <w:rPr>
                <w:rFonts w:ascii="Arial" w:hAnsi="Arial"/>
                <w:color w:val="000000"/>
                <w:sz w:val="18"/>
              </w:rPr>
              <w:t>Required if Universal Entity ID (0040,0032) is not present; may be present otherwise</w:t>
            </w:r>
          </w:p>
          <w:bookmarkEnd w:id="4782"/>
        </w:tc>
        <w:tc>
          <w:tcPr>
            <w:tcBorders>
              <w:bottom w:val="single" w:sz="4" w:color="000000"/>
              <w:right w:val="single" w:sz="4" w:color="000000"/>
            </w:tcBorders>
            <w:tcMar>
              <w:top w:w="40" w:type="dxa"/>
              <w:left w:w="40" w:type="dxa"/>
              <w:bottom w:w="40" w:type="dxa"/>
              <w:right w:w="40" w:type="dxa"/>
            </w:tcMar>
            <w:vAlign w:val="top"/>
          </w:tcPr>
          <w:bookmarkStart w:id="4783" w:name="para_5c913f0e_1c8b_4f6f_8abf_fdce753912"/>
          <w:p>
            <w:pPr>
              <w:spacing w:before="180" w:after="0" w:line="240" w:lineRule="auto"/>
              <w:jc w:val="center"/>
            </w:pPr>
            <w:r>
              <w:rPr>
                <w:rFonts w:ascii="Arial" w:hAnsi="Arial"/>
                <w:color w:val="000000"/>
                <w:sz w:val="18"/>
              </w:rPr>
              <w:t>Not allowed</w:t>
            </w:r>
          </w:p>
          <w:bookmarkEnd w:id="47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4" w:name="para_d706a72f_6c68_447f_ac33_c684e83911"/>
          <w:p>
            <w:pPr>
              <w:spacing w:before="180" w:after="0" w:line="240" w:lineRule="auto"/>
            </w:pPr>
            <w:r>
              <w:rPr>
                <w:rFonts w:ascii="Arial" w:hAnsi="Arial"/>
                <w:color w:val="000000"/>
                <w:sz w:val="18"/>
              </w:rPr>
              <w:t>&gt;&gt;Universal Entity ID</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8660d223_c94e_42a6_93e2_c28de8fec0"/>
          <w:p>
            <w:pPr>
              <w:spacing w:before="180" w:after="0" w:line="240" w:lineRule="auto"/>
              <w:jc w:val="center"/>
            </w:pPr>
            <w:r>
              <w:rPr>
                <w:rFonts w:ascii="Arial" w:hAnsi="Arial"/>
                <w:color w:val="000000"/>
                <w:sz w:val="18"/>
              </w:rPr>
              <w:t>(0040,0032)</w:t>
            </w:r>
          </w:p>
          <w:bookmarkEnd w:id="4785"/>
        </w:tc>
        <w:tc>
          <w:tcPr>
            <w:tcBorders>
              <w:bottom w:val="single" w:sz="4" w:color="000000"/>
              <w:right w:val="single" w:sz="4" w:color="000000"/>
            </w:tcBorders>
            <w:tcMar>
              <w:top w:w="40" w:type="dxa"/>
              <w:left w:w="40" w:type="dxa"/>
              <w:bottom w:w="40" w:type="dxa"/>
              <w:right w:w="40" w:type="dxa"/>
            </w:tcMar>
            <w:vAlign w:val="top"/>
          </w:tcPr>
          <w:bookmarkStart w:id="4786" w:name="para_69de565d_7477_4185_82c1_f744e0f78c"/>
          <w:p>
            <w:pPr>
              <w:spacing w:before="180" w:after="0" w:line="240" w:lineRule="auto"/>
              <w:jc w:val="center"/>
            </w:pPr>
            <w:r>
              <w:rPr>
                <w:rFonts w:ascii="Arial" w:hAnsi="Arial"/>
                <w:color w:val="000000"/>
                <w:sz w:val="18"/>
              </w:rPr>
              <w:t>1C/1C</w:t>
            </w:r>
          </w:p>
          <w:bookmarkEnd w:id="4786"/>
          <w:bookmarkStart w:id="4787" w:name="para_99be2a87_042b_40c4_b4d3_e8075ee55d"/>
          <w:p>
            <w:pPr>
              <w:spacing w:before="180" w:after="0" w:line="240" w:lineRule="auto"/>
              <w:jc w:val="center"/>
            </w:pPr>
            <w:r>
              <w:rPr>
                <w:rFonts w:ascii="Arial" w:hAnsi="Arial"/>
                <w:color w:val="000000"/>
                <w:sz w:val="18"/>
              </w:rPr>
              <w:t>Required if Local Namespace Entity ID (0040,0031) is not present; may be present otherwise..</w:t>
            </w:r>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391500c1_b431_429e_b43e_9ba9a5de9e"/>
          <w:p>
            <w:pPr>
              <w:spacing w:before="180" w:after="0" w:line="240" w:lineRule="auto"/>
              <w:jc w:val="center"/>
            </w:pPr>
            <w:r>
              <w:rPr>
                <w:rFonts w:ascii="Arial" w:hAnsi="Arial"/>
                <w:color w:val="000000"/>
                <w:sz w:val="18"/>
              </w:rPr>
              <w:t>Not allowed</w:t>
            </w:r>
          </w:p>
          <w:bookmarkEnd w:id="4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9" w:name="para_bd7a75d1_193d_41e3_bd78_4f96d17168"/>
          <w:p>
            <w:pPr>
              <w:spacing w:before="180" w:after="0" w:line="240" w:lineRule="auto"/>
            </w:pPr>
            <w:r>
              <w:rPr>
                <w:rFonts w:ascii="Arial" w:hAnsi="Arial"/>
                <w:color w:val="000000"/>
                <w:sz w:val="18"/>
              </w:rPr>
              <w:t>&gt;&gt;Universal Entity ID Type</w:t>
            </w:r>
          </w:p>
          <w:bookmarkEnd w:id="4789"/>
        </w:tc>
        <w:tc>
          <w:tcPr>
            <w:tcBorders>
              <w:bottom w:val="single" w:sz="4" w:color="000000"/>
              <w:right w:val="single" w:sz="4" w:color="000000"/>
            </w:tcBorders>
            <w:tcMar>
              <w:top w:w="40" w:type="dxa"/>
              <w:left w:w="40" w:type="dxa"/>
              <w:bottom w:w="40" w:type="dxa"/>
              <w:right w:w="40" w:type="dxa"/>
            </w:tcMar>
            <w:vAlign w:val="top"/>
          </w:tcPr>
          <w:bookmarkStart w:id="4790" w:name="para_62819551_db08_432b_b0a5_66e1cc8506"/>
          <w:p>
            <w:pPr>
              <w:spacing w:before="180" w:after="0" w:line="240" w:lineRule="auto"/>
              <w:jc w:val="center"/>
            </w:pPr>
            <w:r>
              <w:rPr>
                <w:rFonts w:ascii="Arial" w:hAnsi="Arial"/>
                <w:color w:val="000000"/>
                <w:sz w:val="18"/>
              </w:rPr>
              <w:t>(0040,0033)</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f529712e_f82d_431d_b2d3_cc643273f3"/>
          <w:p>
            <w:pPr>
              <w:spacing w:before="180" w:after="0" w:line="240" w:lineRule="auto"/>
              <w:jc w:val="center"/>
            </w:pPr>
            <w:r>
              <w:rPr>
                <w:rFonts w:ascii="Arial" w:hAnsi="Arial"/>
                <w:color w:val="000000"/>
                <w:sz w:val="18"/>
              </w:rPr>
              <w:t>1C/1C</w:t>
            </w:r>
          </w:p>
          <w:bookmarkEnd w:id="4791"/>
          <w:bookmarkStart w:id="4792" w:name="para_e65ba763_4ae6_41a5_bbbd_a004786dc0"/>
          <w:p>
            <w:pPr>
              <w:spacing w:before="180" w:after="0" w:line="240" w:lineRule="auto"/>
              <w:jc w:val="center"/>
            </w:pPr>
            <w:r>
              <w:rPr>
                <w:rFonts w:ascii="Arial" w:hAnsi="Arial"/>
                <w:color w:val="000000"/>
                <w:sz w:val="18"/>
              </w:rPr>
              <w:t>Required if Universal Entity ID (0040,0032) is present.</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efa43ac1_f14c_4806_acf8_08cd234174"/>
          <w:p>
            <w:pPr>
              <w:spacing w:before="180" w:after="0" w:line="240" w:lineRule="auto"/>
              <w:jc w:val="center"/>
            </w:pPr>
            <w:r>
              <w:rPr>
                <w:rFonts w:ascii="Arial" w:hAnsi="Arial"/>
                <w:color w:val="000000"/>
                <w:sz w:val="18"/>
              </w:rPr>
              <w:t>Not allowed</w:t>
            </w:r>
          </w:p>
          <w:bookmarkEnd w:id="47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4" w:name="para_ec69626c_70c8_41d4_a36f_c8ec48c602"/>
          <w:p>
            <w:pPr>
              <w:spacing w:before="180" w:after="0" w:line="240" w:lineRule="auto"/>
            </w:pPr>
            <w:r>
              <w:rPr>
                <w:rFonts w:ascii="Arial" w:hAnsi="Arial"/>
                <w:color w:val="000000"/>
                <w:sz w:val="18"/>
              </w:rPr>
              <w:t>&gt;Requested Procedure ID</w:t>
            </w:r>
          </w:p>
          <w:bookmarkEnd w:id="4794"/>
        </w:tc>
        <w:tc>
          <w:tcPr>
            <w:tcBorders>
              <w:bottom w:val="single" w:sz="4" w:color="000000"/>
              <w:right w:val="single" w:sz="4" w:color="000000"/>
            </w:tcBorders>
            <w:tcMar>
              <w:top w:w="40" w:type="dxa"/>
              <w:left w:w="40" w:type="dxa"/>
              <w:bottom w:w="40" w:type="dxa"/>
              <w:right w:w="40" w:type="dxa"/>
            </w:tcMar>
            <w:vAlign w:val="top"/>
          </w:tcPr>
          <w:bookmarkStart w:id="4795" w:name="para_f0e65b53_3d68_472f_8220_211e07573e"/>
          <w:p>
            <w:pPr>
              <w:spacing w:before="180" w:after="0" w:line="240" w:lineRule="auto"/>
              <w:jc w:val="center"/>
            </w:pPr>
            <w:r>
              <w:rPr>
                <w:rFonts w:ascii="Arial" w:hAnsi="Arial"/>
                <w:color w:val="000000"/>
                <w:sz w:val="18"/>
              </w:rPr>
              <w:t>(0040,1001)</w:t>
            </w:r>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c253d838_f0ee_4ea0_b24b_0e051e8e01"/>
          <w:p>
            <w:pPr>
              <w:spacing w:before="180" w:after="0" w:line="240" w:lineRule="auto"/>
              <w:jc w:val="center"/>
            </w:pPr>
            <w:r>
              <w:rPr>
                <w:rFonts w:ascii="Arial" w:hAnsi="Arial"/>
                <w:color w:val="000000"/>
                <w:sz w:val="18"/>
              </w:rPr>
              <w:t>2/2</w:t>
            </w:r>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ab31a11c_bf4f_4d4d_8f1f_9148795440"/>
          <w:p>
            <w:pPr>
              <w:spacing w:before="180" w:after="0" w:line="240" w:lineRule="auto"/>
              <w:jc w:val="center"/>
            </w:pPr>
            <w:r>
              <w:rPr>
                <w:rFonts w:ascii="Arial" w:hAnsi="Arial"/>
                <w:color w:val="000000"/>
                <w:sz w:val="18"/>
              </w:rPr>
              <w:t>Not allowed</w:t>
            </w:r>
          </w:p>
          <w:bookmarkEnd w:id="4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8" w:name="para_3f99358b_7224_427a_a6a8_e522a2b5ba"/>
          <w:p>
            <w:pPr>
              <w:spacing w:before="180" w:after="0" w:line="240" w:lineRule="auto"/>
            </w:pPr>
            <w:r>
              <w:rPr>
                <w:rFonts w:ascii="Arial" w:hAnsi="Arial"/>
                <w:color w:val="000000"/>
                <w:sz w:val="18"/>
              </w:rPr>
              <w:t>&gt;Requested Procedure Code Sequence</w:t>
            </w:r>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77e90e9f_4b50_44a8_a6da_bb051fcf62"/>
          <w:p>
            <w:pPr>
              <w:spacing w:before="180" w:after="0" w:line="240" w:lineRule="auto"/>
              <w:jc w:val="center"/>
            </w:pPr>
            <w:r>
              <w:rPr>
                <w:rFonts w:ascii="Arial" w:hAnsi="Arial"/>
                <w:color w:val="000000"/>
                <w:sz w:val="18"/>
              </w:rPr>
              <w:t>(0032,1064)</w:t>
            </w:r>
          </w:p>
          <w:bookmarkEnd w:id="4799"/>
        </w:tc>
        <w:tc>
          <w:tcPr>
            <w:tcBorders>
              <w:bottom w:val="single" w:sz="4" w:color="000000"/>
              <w:right w:val="single" w:sz="4" w:color="000000"/>
            </w:tcBorders>
            <w:tcMar>
              <w:top w:w="40" w:type="dxa"/>
              <w:left w:w="40" w:type="dxa"/>
              <w:bottom w:w="40" w:type="dxa"/>
              <w:right w:w="40" w:type="dxa"/>
            </w:tcMar>
            <w:vAlign w:val="top"/>
          </w:tcPr>
          <w:bookmarkStart w:id="4800" w:name="para_574ae981_d560_40d0_90b2_472d632e69"/>
          <w:p>
            <w:pPr>
              <w:spacing w:before="180" w:after="0" w:line="240" w:lineRule="auto"/>
              <w:jc w:val="center"/>
            </w:pPr>
            <w:r>
              <w:rPr>
                <w:rFonts w:ascii="Arial" w:hAnsi="Arial"/>
                <w:color w:val="000000"/>
                <w:sz w:val="18"/>
              </w:rPr>
              <w:t>3/3</w:t>
            </w:r>
          </w:p>
          <w:bookmarkEnd w:id="4800"/>
        </w:tc>
        <w:tc>
          <w:tcPr>
            <w:tcBorders>
              <w:bottom w:val="single" w:sz="4" w:color="000000"/>
              <w:right w:val="single" w:sz="4" w:color="000000"/>
            </w:tcBorders>
            <w:tcMar>
              <w:top w:w="40" w:type="dxa"/>
              <w:left w:w="40" w:type="dxa"/>
              <w:bottom w:w="40" w:type="dxa"/>
              <w:right w:w="40" w:type="dxa"/>
            </w:tcMar>
            <w:vAlign w:val="top"/>
          </w:tcPr>
          <w:bookmarkStart w:id="4801" w:name="para_0bec6f49_b2a5_4dc8_9fe4_59644b5926"/>
          <w:p>
            <w:pPr>
              <w:spacing w:before="180" w:after="0" w:line="240" w:lineRule="auto"/>
              <w:jc w:val="center"/>
            </w:pPr>
            <w:r>
              <w:rPr>
                <w:rFonts w:ascii="Arial" w:hAnsi="Arial"/>
                <w:color w:val="000000"/>
                <w:sz w:val="18"/>
              </w:rPr>
              <w:t>Not allowed</w:t>
            </w:r>
          </w:p>
          <w:bookmarkEnd w:id="4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802" w:name="para_643cf844_3b91_4ecc_a2f4_dfd4eea294"/>
          <w:p>
            <w:pPr>
              <w:spacing w:before="180" w:after="0" w:line="240" w:lineRule="auto"/>
            </w:pPr>
            <w:r>
              <w:rPr>
                <w:rFonts w:ascii="Arial" w:hAnsi="Arial"/>
                <w:i/>
                <w:color w:val="000000"/>
                <w:sz w:val="18"/>
              </w:rPr>
              <w:t xml:space="preserve">&gt;&gt;Include </w:t>
            </w:r>
            <w:hyperlink w:anchor="table_F_7_2_1a">
              <w:r>
                <w:rPr>
                  <w:rFonts w:ascii="Arial" w:hAnsi="Arial"/>
                  <w:i/>
                  <w:color w:val="000000"/>
                  <w:sz w:val="18"/>
                </w:rPr>
                <w:t>Table F.7.2-1a “Modality Performed Procedure Step Enhanced Code Value Macro with no N-SET”</w:t>
              </w:r>
            </w:hyperlink>
          </w:p>
          <w:bookmarkEnd w:id="48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3" w:name="para_7371c73e_2eec_41ef_b448_3e30834ed2"/>
          <w:p>
            <w:pPr>
              <w:spacing w:before="180" w:after="0" w:line="240" w:lineRule="auto"/>
            </w:pPr>
            <w:r>
              <w:rPr>
                <w:rFonts w:ascii="Arial" w:hAnsi="Arial"/>
                <w:color w:val="000000"/>
                <w:sz w:val="18"/>
              </w:rPr>
              <w:t>&gt;Requested Procedure Description</w:t>
            </w:r>
          </w:p>
          <w:bookmarkEnd w:id="4803"/>
        </w:tc>
        <w:tc>
          <w:tcPr>
            <w:tcBorders>
              <w:bottom w:val="single" w:sz="4" w:color="000000"/>
              <w:right w:val="single" w:sz="4" w:color="000000"/>
            </w:tcBorders>
            <w:tcMar>
              <w:top w:w="40" w:type="dxa"/>
              <w:left w:w="40" w:type="dxa"/>
              <w:bottom w:w="40" w:type="dxa"/>
              <w:right w:w="40" w:type="dxa"/>
            </w:tcMar>
            <w:vAlign w:val="top"/>
          </w:tcPr>
          <w:bookmarkStart w:id="4804" w:name="para_8214927a_c51a_4b2d_bc15_5f9941be72"/>
          <w:p>
            <w:pPr>
              <w:spacing w:before="180" w:after="0" w:line="240" w:lineRule="auto"/>
              <w:jc w:val="center"/>
            </w:pPr>
            <w:r>
              <w:rPr>
                <w:rFonts w:ascii="Arial" w:hAnsi="Arial"/>
                <w:color w:val="000000"/>
                <w:sz w:val="18"/>
              </w:rPr>
              <w:t>(0032,1060)</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ccc91a80_cb5d_43c7_ac96_ef5ee5e489"/>
          <w:p>
            <w:pPr>
              <w:spacing w:before="180" w:after="0" w:line="240" w:lineRule="auto"/>
              <w:jc w:val="center"/>
            </w:pPr>
            <w:r>
              <w:rPr>
                <w:rFonts w:ascii="Arial" w:hAnsi="Arial"/>
                <w:color w:val="000000"/>
                <w:sz w:val="18"/>
              </w:rPr>
              <w:t>2/2</w:t>
            </w:r>
          </w:p>
          <w:bookmarkEnd w:id="4805"/>
        </w:tc>
        <w:tc>
          <w:tcPr>
            <w:tcBorders>
              <w:bottom w:val="single" w:sz="4" w:color="000000"/>
              <w:right w:val="single" w:sz="4" w:color="000000"/>
            </w:tcBorders>
            <w:tcMar>
              <w:top w:w="40" w:type="dxa"/>
              <w:left w:w="40" w:type="dxa"/>
              <w:bottom w:w="40" w:type="dxa"/>
              <w:right w:w="40" w:type="dxa"/>
            </w:tcMar>
            <w:vAlign w:val="top"/>
          </w:tcPr>
          <w:bookmarkStart w:id="4806" w:name="para_bf0729b3_b50b_48d1_a21e_956eb5ac42"/>
          <w:p>
            <w:pPr>
              <w:spacing w:before="180" w:after="0" w:line="240" w:lineRule="auto"/>
              <w:jc w:val="center"/>
            </w:pPr>
            <w:r>
              <w:rPr>
                <w:rFonts w:ascii="Arial" w:hAnsi="Arial"/>
                <w:color w:val="000000"/>
                <w:sz w:val="18"/>
              </w:rPr>
              <w:t>Not allowed</w:t>
            </w:r>
          </w:p>
          <w:bookmarkEnd w:id="48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7" w:name="para_0060f37f_fc6f_4a9e_b774_3123cd9ae9"/>
          <w:p>
            <w:pPr>
              <w:spacing w:before="180" w:after="0" w:line="240" w:lineRule="auto"/>
            </w:pPr>
            <w:r>
              <w:rPr>
                <w:rFonts w:ascii="Arial" w:hAnsi="Arial"/>
                <w:color w:val="000000"/>
                <w:sz w:val="18"/>
              </w:rPr>
              <w:t>&gt;Scheduled Procedure Step ID</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f78ed25c_ca4a_47b0_a73d_5c47df064f"/>
          <w:p>
            <w:pPr>
              <w:spacing w:before="180" w:after="0" w:line="240" w:lineRule="auto"/>
              <w:jc w:val="center"/>
            </w:pPr>
            <w:r>
              <w:rPr>
                <w:rFonts w:ascii="Arial" w:hAnsi="Arial"/>
                <w:color w:val="000000"/>
                <w:sz w:val="18"/>
              </w:rPr>
              <w:t>(0040,0009)</w:t>
            </w:r>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7821cf98_e961_49bb_9ff6_f12fef42a9"/>
          <w:p>
            <w:pPr>
              <w:spacing w:before="180" w:after="0" w:line="240" w:lineRule="auto"/>
              <w:jc w:val="center"/>
            </w:pPr>
            <w:r>
              <w:rPr>
                <w:rFonts w:ascii="Arial" w:hAnsi="Arial"/>
                <w:color w:val="000000"/>
                <w:sz w:val="18"/>
              </w:rPr>
              <w:t>2/2</w:t>
            </w:r>
          </w:p>
          <w:bookmarkEnd w:id="4809"/>
        </w:tc>
        <w:tc>
          <w:tcPr>
            <w:tcBorders>
              <w:bottom w:val="single" w:sz="4" w:color="000000"/>
              <w:right w:val="single" w:sz="4" w:color="000000"/>
            </w:tcBorders>
            <w:tcMar>
              <w:top w:w="40" w:type="dxa"/>
              <w:left w:w="40" w:type="dxa"/>
              <w:bottom w:w="40" w:type="dxa"/>
              <w:right w:w="40" w:type="dxa"/>
            </w:tcMar>
            <w:vAlign w:val="top"/>
          </w:tcPr>
          <w:bookmarkStart w:id="4810" w:name="para_39ea71a7_3aa5_46f4_a990_7a9287ea96"/>
          <w:p>
            <w:pPr>
              <w:spacing w:before="180" w:after="0" w:line="240" w:lineRule="auto"/>
              <w:jc w:val="center"/>
            </w:pPr>
            <w:r>
              <w:rPr>
                <w:rFonts w:ascii="Arial" w:hAnsi="Arial"/>
                <w:color w:val="000000"/>
                <w:sz w:val="18"/>
              </w:rPr>
              <w:t>Not allowed</w:t>
            </w:r>
          </w:p>
          <w:bookmarkEnd w:id="48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1" w:name="para_e882e053_a390_4a8a_a0b9_dd9dea9305"/>
          <w:p>
            <w:pPr>
              <w:spacing w:before="180" w:after="0" w:line="240" w:lineRule="auto"/>
            </w:pPr>
            <w:r>
              <w:rPr>
                <w:rFonts w:ascii="Arial" w:hAnsi="Arial"/>
                <w:color w:val="000000"/>
                <w:sz w:val="18"/>
              </w:rPr>
              <w:t>&gt;Scheduled Procedure Step Description</w:t>
            </w:r>
          </w:p>
          <w:bookmarkEnd w:id="4811"/>
        </w:tc>
        <w:tc>
          <w:tcPr>
            <w:tcBorders>
              <w:bottom w:val="single" w:sz="4" w:color="000000"/>
              <w:right w:val="single" w:sz="4" w:color="000000"/>
            </w:tcBorders>
            <w:tcMar>
              <w:top w:w="40" w:type="dxa"/>
              <w:left w:w="40" w:type="dxa"/>
              <w:bottom w:w="40" w:type="dxa"/>
              <w:right w:w="40" w:type="dxa"/>
            </w:tcMar>
            <w:vAlign w:val="top"/>
          </w:tcPr>
          <w:bookmarkStart w:id="4812" w:name="para_dc5c2ea8_038f_4df3_b11c_8e9e722efe"/>
          <w:p>
            <w:pPr>
              <w:spacing w:before="180" w:after="0" w:line="240" w:lineRule="auto"/>
              <w:jc w:val="center"/>
            </w:pPr>
            <w:r>
              <w:rPr>
                <w:rFonts w:ascii="Arial" w:hAnsi="Arial"/>
                <w:color w:val="000000"/>
                <w:sz w:val="18"/>
              </w:rPr>
              <w:t>(0040,0007)</w:t>
            </w:r>
          </w:p>
          <w:bookmarkEnd w:id="4812"/>
        </w:tc>
        <w:tc>
          <w:tcPr>
            <w:tcBorders>
              <w:bottom w:val="single" w:sz="4" w:color="000000"/>
              <w:right w:val="single" w:sz="4" w:color="000000"/>
            </w:tcBorders>
            <w:tcMar>
              <w:top w:w="40" w:type="dxa"/>
              <w:left w:w="40" w:type="dxa"/>
              <w:bottom w:w="40" w:type="dxa"/>
              <w:right w:w="40" w:type="dxa"/>
            </w:tcMar>
            <w:vAlign w:val="top"/>
          </w:tcPr>
          <w:bookmarkStart w:id="4813" w:name="para_149b07b2_5443_4597_bd89_ae76a7e229"/>
          <w:p>
            <w:pPr>
              <w:spacing w:before="180" w:after="0" w:line="240" w:lineRule="auto"/>
              <w:jc w:val="center"/>
            </w:pPr>
            <w:r>
              <w:rPr>
                <w:rFonts w:ascii="Arial" w:hAnsi="Arial"/>
                <w:color w:val="000000"/>
                <w:sz w:val="18"/>
              </w:rPr>
              <w:t>2/2</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1d0f76d1_c071_41a5_b20e_7132ed594f"/>
          <w:p>
            <w:pPr>
              <w:spacing w:before="180" w:after="0" w:line="240" w:lineRule="auto"/>
              <w:jc w:val="center"/>
            </w:pPr>
            <w:r>
              <w:rPr>
                <w:rFonts w:ascii="Arial" w:hAnsi="Arial"/>
                <w:color w:val="000000"/>
                <w:sz w:val="18"/>
              </w:rPr>
              <w:t>Not allowed</w:t>
            </w:r>
          </w:p>
          <w:bookmarkEnd w:id="48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5" w:name="para_0399dd7d_0286_4313_b66b_24ed2b1b4a"/>
          <w:p>
            <w:pPr>
              <w:spacing w:before="180" w:after="0" w:line="240" w:lineRule="auto"/>
            </w:pPr>
            <w:r>
              <w:rPr>
                <w:rFonts w:ascii="Arial" w:hAnsi="Arial"/>
                <w:color w:val="000000"/>
                <w:sz w:val="18"/>
              </w:rPr>
              <w:t>&gt;Scheduled Protocol Code Sequence</w:t>
            </w:r>
          </w:p>
          <w:bookmarkEnd w:id="4815"/>
        </w:tc>
        <w:tc>
          <w:tcPr>
            <w:tcBorders>
              <w:bottom w:val="single" w:sz="4" w:color="000000"/>
              <w:right w:val="single" w:sz="4" w:color="000000"/>
            </w:tcBorders>
            <w:tcMar>
              <w:top w:w="40" w:type="dxa"/>
              <w:left w:w="40" w:type="dxa"/>
              <w:bottom w:w="40" w:type="dxa"/>
              <w:right w:w="40" w:type="dxa"/>
            </w:tcMar>
            <w:vAlign w:val="top"/>
          </w:tcPr>
          <w:bookmarkStart w:id="4816" w:name="para_57747f46_62f8_4979_90ca_8c9f7796f7"/>
          <w:p>
            <w:pPr>
              <w:spacing w:before="180" w:after="0" w:line="240" w:lineRule="auto"/>
              <w:jc w:val="center"/>
            </w:pPr>
            <w:r>
              <w:rPr>
                <w:rFonts w:ascii="Arial" w:hAnsi="Arial"/>
                <w:color w:val="000000"/>
                <w:sz w:val="18"/>
              </w:rPr>
              <w:t>(0040,0008)</w:t>
            </w:r>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f891788c_5d8c_4d41_a93b_84a88ea30d"/>
          <w:p>
            <w:pPr>
              <w:spacing w:before="180" w:after="0" w:line="240" w:lineRule="auto"/>
              <w:jc w:val="center"/>
            </w:pPr>
            <w:r>
              <w:rPr>
                <w:rFonts w:ascii="Arial" w:hAnsi="Arial"/>
                <w:color w:val="000000"/>
                <w:sz w:val="18"/>
              </w:rPr>
              <w:t>2/2</w:t>
            </w:r>
          </w:p>
          <w:bookmarkEnd w:id="4817"/>
        </w:tc>
        <w:tc>
          <w:tcPr>
            <w:tcBorders>
              <w:bottom w:val="single" w:sz="4" w:color="000000"/>
              <w:right w:val="single" w:sz="4" w:color="000000"/>
            </w:tcBorders>
            <w:tcMar>
              <w:top w:w="40" w:type="dxa"/>
              <w:left w:w="40" w:type="dxa"/>
              <w:bottom w:w="40" w:type="dxa"/>
              <w:right w:w="40" w:type="dxa"/>
            </w:tcMar>
            <w:vAlign w:val="top"/>
          </w:tcPr>
          <w:bookmarkStart w:id="4818" w:name="para_9e929f31_94d4_457b_b050_725ca6a3a9"/>
          <w:p>
            <w:pPr>
              <w:spacing w:before="180" w:after="0" w:line="240" w:lineRule="auto"/>
              <w:jc w:val="center"/>
            </w:pPr>
            <w:r>
              <w:rPr>
                <w:rFonts w:ascii="Arial" w:hAnsi="Arial"/>
                <w:color w:val="000000"/>
                <w:sz w:val="18"/>
              </w:rPr>
              <w:t>Not allowed</w:t>
            </w:r>
          </w:p>
          <w:bookmarkEnd w:id="48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819" w:name="para_c08ca46d_0b06_4829_bdf3_e2245e0eb0"/>
          <w:p>
            <w:pPr>
              <w:spacing w:before="180" w:after="0" w:line="240" w:lineRule="auto"/>
            </w:pPr>
            <w:r>
              <w:rPr>
                <w:rFonts w:ascii="Arial" w:hAnsi="Arial"/>
                <w:i/>
                <w:color w:val="000000"/>
                <w:sz w:val="18"/>
              </w:rPr>
              <w:t xml:space="preserve">&gt;&gt;Include </w:t>
            </w:r>
            <w:hyperlink w:anchor="table_F_7_2_1a">
              <w:r>
                <w:rPr>
                  <w:rFonts w:ascii="Arial" w:hAnsi="Arial"/>
                  <w:i/>
                  <w:color w:val="000000"/>
                  <w:sz w:val="18"/>
                </w:rPr>
                <w:t>Table F.7.2-1a “Modality Performed Procedure Step Enhanced Code Value Macro with no N-SET”</w:t>
              </w:r>
            </w:hyperlink>
          </w:p>
          <w:bookmarkEnd w:id="48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0" w:name="para_9a482f29_edd9_47f0_8867_bb26aa5b30"/>
          <w:p>
            <w:pPr>
              <w:spacing w:before="180" w:after="0" w:line="240" w:lineRule="auto"/>
            </w:pPr>
            <w:r>
              <w:rPr>
                <w:rFonts w:ascii="Arial" w:hAnsi="Arial"/>
                <w:color w:val="000000"/>
                <w:sz w:val="18"/>
              </w:rPr>
              <w:t>Patient's Name</w:t>
            </w:r>
          </w:p>
          <w:bookmarkEnd w:id="4820"/>
        </w:tc>
        <w:tc>
          <w:tcPr>
            <w:tcBorders>
              <w:bottom w:val="single" w:sz="4" w:color="000000"/>
              <w:right w:val="single" w:sz="4" w:color="000000"/>
            </w:tcBorders>
            <w:tcMar>
              <w:top w:w="40" w:type="dxa"/>
              <w:left w:w="40" w:type="dxa"/>
              <w:bottom w:w="40" w:type="dxa"/>
              <w:right w:w="40" w:type="dxa"/>
            </w:tcMar>
            <w:vAlign w:val="top"/>
          </w:tcPr>
          <w:bookmarkStart w:id="4821" w:name="para_5f18f61a_0de5_42ca_ad53_529c733d65"/>
          <w:p>
            <w:pPr>
              <w:spacing w:before="180" w:after="0" w:line="240" w:lineRule="auto"/>
              <w:jc w:val="center"/>
            </w:pPr>
            <w:r>
              <w:rPr>
                <w:rFonts w:ascii="Arial" w:hAnsi="Arial"/>
                <w:color w:val="000000"/>
                <w:sz w:val="18"/>
              </w:rPr>
              <w:t>(0010,0010)</w:t>
            </w:r>
          </w:p>
          <w:bookmarkEnd w:id="4821"/>
        </w:tc>
        <w:tc>
          <w:tcPr>
            <w:tcBorders>
              <w:bottom w:val="single" w:sz="4" w:color="000000"/>
              <w:right w:val="single" w:sz="4" w:color="000000"/>
            </w:tcBorders>
            <w:tcMar>
              <w:top w:w="40" w:type="dxa"/>
              <w:left w:w="40" w:type="dxa"/>
              <w:bottom w:w="40" w:type="dxa"/>
              <w:right w:w="40" w:type="dxa"/>
            </w:tcMar>
            <w:vAlign w:val="top"/>
          </w:tcPr>
          <w:bookmarkStart w:id="4822" w:name="para_4e853fe8_0a52_44b4_91b9_1222e22218"/>
          <w:p>
            <w:pPr>
              <w:spacing w:before="180" w:after="0" w:line="240" w:lineRule="auto"/>
              <w:jc w:val="center"/>
            </w:pPr>
            <w:r>
              <w:rPr>
                <w:rFonts w:ascii="Arial" w:hAnsi="Arial"/>
                <w:color w:val="000000"/>
                <w:sz w:val="18"/>
              </w:rPr>
              <w:t>2/2</w:t>
            </w:r>
          </w:p>
          <w:bookmarkEnd w:id="4822"/>
        </w:tc>
        <w:tc>
          <w:tcPr>
            <w:tcBorders>
              <w:bottom w:val="single" w:sz="4" w:color="000000"/>
              <w:right w:val="single" w:sz="4" w:color="000000"/>
            </w:tcBorders>
            <w:tcMar>
              <w:top w:w="40" w:type="dxa"/>
              <w:left w:w="40" w:type="dxa"/>
              <w:bottom w:w="40" w:type="dxa"/>
              <w:right w:w="40" w:type="dxa"/>
            </w:tcMar>
            <w:vAlign w:val="top"/>
          </w:tcPr>
          <w:bookmarkStart w:id="4823" w:name="para_35f56c49_885e_4054_9a8f_ba96821491"/>
          <w:p>
            <w:pPr>
              <w:spacing w:before="180" w:after="0" w:line="240" w:lineRule="auto"/>
              <w:jc w:val="center"/>
            </w:pPr>
            <w:r>
              <w:rPr>
                <w:rFonts w:ascii="Arial" w:hAnsi="Arial"/>
                <w:color w:val="000000"/>
                <w:sz w:val="18"/>
              </w:rPr>
              <w:t>Not allowed</w:t>
            </w:r>
          </w:p>
          <w:bookmarkEnd w:id="48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4" w:name="para_2eb3461b_746a_4c07_b9ac_74e34da0de"/>
          <w:p>
            <w:pPr>
              <w:spacing w:before="180" w:after="0" w:line="240" w:lineRule="auto"/>
            </w:pPr>
            <w:r>
              <w:rPr>
                <w:rFonts w:ascii="Arial" w:hAnsi="Arial"/>
                <w:color w:val="000000"/>
                <w:sz w:val="18"/>
              </w:rPr>
              <w:t>Patient ID</w:t>
            </w:r>
          </w:p>
          <w:bookmarkEnd w:id="4824"/>
        </w:tc>
        <w:tc>
          <w:tcPr>
            <w:tcBorders>
              <w:bottom w:val="single" w:sz="4" w:color="000000"/>
              <w:right w:val="single" w:sz="4" w:color="000000"/>
            </w:tcBorders>
            <w:tcMar>
              <w:top w:w="40" w:type="dxa"/>
              <w:left w:w="40" w:type="dxa"/>
              <w:bottom w:w="40" w:type="dxa"/>
              <w:right w:w="40" w:type="dxa"/>
            </w:tcMar>
            <w:vAlign w:val="top"/>
          </w:tcPr>
          <w:bookmarkStart w:id="4825" w:name="para_c642860d_c473_4822_b36c_024f428006"/>
          <w:p>
            <w:pPr>
              <w:spacing w:before="180" w:after="0" w:line="240" w:lineRule="auto"/>
              <w:jc w:val="center"/>
            </w:pPr>
            <w:r>
              <w:rPr>
                <w:rFonts w:ascii="Arial" w:hAnsi="Arial"/>
                <w:color w:val="000000"/>
                <w:sz w:val="18"/>
              </w:rPr>
              <w:t>(0010,0020)</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6c4cac68_d6dc_4e3d_956c_0e92d49b0d"/>
          <w:p>
            <w:pPr>
              <w:spacing w:before="180" w:after="0" w:line="240" w:lineRule="auto"/>
              <w:jc w:val="center"/>
            </w:pPr>
            <w:r>
              <w:rPr>
                <w:rFonts w:ascii="Arial" w:hAnsi="Arial"/>
                <w:color w:val="000000"/>
                <w:sz w:val="18"/>
              </w:rPr>
              <w:t>2/2</w:t>
            </w:r>
          </w:p>
          <w:bookmarkEnd w:id="4826"/>
        </w:tc>
        <w:tc>
          <w:tcPr>
            <w:tcBorders>
              <w:bottom w:val="single" w:sz="4" w:color="000000"/>
              <w:right w:val="single" w:sz="4" w:color="000000"/>
            </w:tcBorders>
            <w:tcMar>
              <w:top w:w="40" w:type="dxa"/>
              <w:left w:w="40" w:type="dxa"/>
              <w:bottom w:w="40" w:type="dxa"/>
              <w:right w:w="40" w:type="dxa"/>
            </w:tcMar>
            <w:vAlign w:val="top"/>
          </w:tcPr>
          <w:bookmarkStart w:id="4827" w:name="para_d02b27ec_2c25_423a_a548_58134b2760"/>
          <w:p>
            <w:pPr>
              <w:spacing w:before="180" w:after="0" w:line="240" w:lineRule="auto"/>
              <w:jc w:val="center"/>
            </w:pPr>
            <w:r>
              <w:rPr>
                <w:rFonts w:ascii="Arial" w:hAnsi="Arial"/>
                <w:color w:val="000000"/>
                <w:sz w:val="18"/>
              </w:rPr>
              <w:t>Not allowed</w:t>
            </w:r>
          </w:p>
          <w:bookmarkEnd w:id="48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8" w:name="para_2ccc1e35_2ca9_4cb5_92aa_fbc0c7833f"/>
          <w:p>
            <w:pPr>
              <w:spacing w:before="180" w:after="0" w:line="240" w:lineRule="auto"/>
            </w:pPr>
            <w:r>
              <w:rPr>
                <w:rFonts w:ascii="Arial" w:hAnsi="Arial"/>
                <w:color w:val="000000"/>
                <w:sz w:val="18"/>
              </w:rPr>
              <w:t>Issuer of Patient ID</w:t>
            </w:r>
          </w:p>
          <w:bookmarkEnd w:id="4828"/>
        </w:tc>
        <w:tc>
          <w:tcPr>
            <w:tcBorders>
              <w:bottom w:val="single" w:sz="4" w:color="000000"/>
              <w:right w:val="single" w:sz="4" w:color="000000"/>
            </w:tcBorders>
            <w:tcMar>
              <w:top w:w="40" w:type="dxa"/>
              <w:left w:w="40" w:type="dxa"/>
              <w:bottom w:w="40" w:type="dxa"/>
              <w:right w:w="40" w:type="dxa"/>
            </w:tcMar>
            <w:vAlign w:val="top"/>
          </w:tcPr>
          <w:bookmarkStart w:id="4829" w:name="para_48c529f3_5a68_48ad_b84c_f5213bd2d8"/>
          <w:p>
            <w:pPr>
              <w:spacing w:before="180" w:after="0" w:line="240" w:lineRule="auto"/>
              <w:jc w:val="center"/>
            </w:pPr>
            <w:r>
              <w:rPr>
                <w:rFonts w:ascii="Arial" w:hAnsi="Arial"/>
                <w:color w:val="000000"/>
                <w:sz w:val="18"/>
              </w:rPr>
              <w:t>(0010,0021)</w:t>
            </w:r>
          </w:p>
          <w:bookmarkEnd w:id="4829"/>
        </w:tc>
        <w:tc>
          <w:tcPr>
            <w:tcBorders>
              <w:bottom w:val="single" w:sz="4" w:color="000000"/>
              <w:right w:val="single" w:sz="4" w:color="000000"/>
            </w:tcBorders>
            <w:tcMar>
              <w:top w:w="40" w:type="dxa"/>
              <w:left w:w="40" w:type="dxa"/>
              <w:bottom w:w="40" w:type="dxa"/>
              <w:right w:w="40" w:type="dxa"/>
            </w:tcMar>
            <w:vAlign w:val="top"/>
          </w:tcPr>
          <w:bookmarkStart w:id="4830" w:name="para_c1f28dc6_1667_4ff4_8461_cb22be0789"/>
          <w:p>
            <w:pPr>
              <w:spacing w:before="180" w:after="0" w:line="240" w:lineRule="auto"/>
              <w:jc w:val="center"/>
            </w:pPr>
            <w:r>
              <w:rPr>
                <w:rFonts w:ascii="Arial" w:hAnsi="Arial"/>
                <w:color w:val="000000"/>
                <w:sz w:val="18"/>
              </w:rPr>
              <w:t>3/3</w:t>
            </w:r>
          </w:p>
          <w:bookmarkEnd w:id="4830"/>
        </w:tc>
        <w:tc>
          <w:tcPr>
            <w:tcBorders>
              <w:bottom w:val="single" w:sz="4" w:color="000000"/>
              <w:right w:val="single" w:sz="4" w:color="000000"/>
            </w:tcBorders>
            <w:tcMar>
              <w:top w:w="40" w:type="dxa"/>
              <w:left w:w="40" w:type="dxa"/>
              <w:bottom w:w="40" w:type="dxa"/>
              <w:right w:w="40" w:type="dxa"/>
            </w:tcMar>
            <w:vAlign w:val="top"/>
          </w:tcPr>
          <w:bookmarkStart w:id="4831" w:name="para_b12c2645_598e_4ef9_b6c4_d945780c86"/>
          <w:p>
            <w:pPr>
              <w:spacing w:before="180" w:after="0" w:line="240" w:lineRule="auto"/>
              <w:jc w:val="center"/>
            </w:pPr>
            <w:r>
              <w:rPr>
                <w:rFonts w:ascii="Arial" w:hAnsi="Arial"/>
                <w:color w:val="000000"/>
                <w:sz w:val="18"/>
              </w:rPr>
              <w:t>Not allowed</w:t>
            </w:r>
          </w:p>
          <w:bookmarkEnd w:id="48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2" w:name="para_798e1fbe_9fd3_448b_b118_73d7acdab1"/>
          <w:p>
            <w:pPr>
              <w:spacing w:before="180" w:after="0" w:line="240" w:lineRule="auto"/>
            </w:pPr>
            <w:r>
              <w:rPr>
                <w:rFonts w:ascii="Arial" w:hAnsi="Arial"/>
                <w:color w:val="000000"/>
                <w:sz w:val="18"/>
              </w:rPr>
              <w:t>Issuer of Patient ID Qualifiers Sequence</w:t>
            </w:r>
          </w:p>
          <w:bookmarkEnd w:id="4832"/>
        </w:tc>
        <w:tc>
          <w:tcPr>
            <w:tcBorders>
              <w:bottom w:val="single" w:sz="4" w:color="000000"/>
              <w:right w:val="single" w:sz="4" w:color="000000"/>
            </w:tcBorders>
            <w:tcMar>
              <w:top w:w="40" w:type="dxa"/>
              <w:left w:w="40" w:type="dxa"/>
              <w:bottom w:w="40" w:type="dxa"/>
              <w:right w:w="40" w:type="dxa"/>
            </w:tcMar>
            <w:vAlign w:val="top"/>
          </w:tcPr>
          <w:bookmarkStart w:id="4833" w:name="para_42d2729b_a96f_452e_a974_b763db94fa"/>
          <w:p>
            <w:pPr>
              <w:spacing w:before="180" w:after="0" w:line="240" w:lineRule="auto"/>
              <w:jc w:val="center"/>
            </w:pPr>
            <w:r>
              <w:rPr>
                <w:rFonts w:ascii="Arial" w:hAnsi="Arial"/>
                <w:color w:val="000000"/>
                <w:sz w:val="18"/>
              </w:rPr>
              <w:t>(0010,0024)</w:t>
            </w:r>
          </w:p>
          <w:bookmarkEnd w:id="4833"/>
        </w:tc>
        <w:tc>
          <w:tcPr>
            <w:tcBorders>
              <w:bottom w:val="single" w:sz="4" w:color="000000"/>
              <w:right w:val="single" w:sz="4" w:color="000000"/>
            </w:tcBorders>
            <w:tcMar>
              <w:top w:w="40" w:type="dxa"/>
              <w:left w:w="40" w:type="dxa"/>
              <w:bottom w:w="40" w:type="dxa"/>
              <w:right w:w="40" w:type="dxa"/>
            </w:tcMar>
            <w:vAlign w:val="top"/>
          </w:tcPr>
          <w:bookmarkStart w:id="4834" w:name="para_1066637f_86cc_47c5_b049_d600311913"/>
          <w:p>
            <w:pPr>
              <w:spacing w:before="180" w:after="0" w:line="240" w:lineRule="auto"/>
              <w:jc w:val="center"/>
            </w:pPr>
            <w:r>
              <w:rPr>
                <w:rFonts w:ascii="Arial" w:hAnsi="Arial"/>
                <w:color w:val="000000"/>
                <w:sz w:val="18"/>
              </w:rPr>
              <w:t>3/3</w:t>
            </w:r>
          </w:p>
          <w:bookmarkEnd w:id="4834"/>
        </w:tc>
        <w:tc>
          <w:tcPr>
            <w:tcBorders>
              <w:bottom w:val="single" w:sz="4" w:color="000000"/>
              <w:right w:val="single" w:sz="4" w:color="000000"/>
            </w:tcBorders>
            <w:tcMar>
              <w:top w:w="40" w:type="dxa"/>
              <w:left w:w="40" w:type="dxa"/>
              <w:bottom w:w="40" w:type="dxa"/>
              <w:right w:w="40" w:type="dxa"/>
            </w:tcMar>
            <w:vAlign w:val="top"/>
          </w:tcPr>
          <w:bookmarkStart w:id="4835" w:name="para_31071213_cb6b_4b8b_984a_d7c1cb5b45"/>
          <w:p>
            <w:pPr>
              <w:spacing w:before="180" w:after="0" w:line="240" w:lineRule="auto"/>
              <w:jc w:val="center"/>
            </w:pPr>
            <w:r>
              <w:rPr>
                <w:rFonts w:ascii="Arial" w:hAnsi="Arial"/>
                <w:color w:val="000000"/>
                <w:sz w:val="18"/>
              </w:rPr>
              <w:t>Not allowed</w:t>
            </w:r>
          </w:p>
          <w:bookmarkEnd w:id="48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6" w:name="para_493a2a07_3d34_4542_9508_72acdd55c0"/>
          <w:p>
            <w:pPr>
              <w:spacing w:before="180" w:after="0" w:line="240" w:lineRule="auto"/>
            </w:pPr>
            <w:r>
              <w:rPr>
                <w:rFonts w:ascii="Arial" w:hAnsi="Arial"/>
                <w:color w:val="000000"/>
                <w:sz w:val="18"/>
              </w:rPr>
              <w:t>&gt;Universal Entity ID</w:t>
            </w:r>
          </w:p>
          <w:bookmarkEnd w:id="4836"/>
        </w:tc>
        <w:tc>
          <w:tcPr>
            <w:tcBorders>
              <w:bottom w:val="single" w:sz="4" w:color="000000"/>
              <w:right w:val="single" w:sz="4" w:color="000000"/>
            </w:tcBorders>
            <w:tcMar>
              <w:top w:w="40" w:type="dxa"/>
              <w:left w:w="40" w:type="dxa"/>
              <w:bottom w:w="40" w:type="dxa"/>
              <w:right w:w="40" w:type="dxa"/>
            </w:tcMar>
            <w:vAlign w:val="top"/>
          </w:tcPr>
          <w:bookmarkStart w:id="4837" w:name="para_d3a253bd_8562_4954_bddf_d035f261e2"/>
          <w:p>
            <w:pPr>
              <w:spacing w:before="180" w:after="0" w:line="240" w:lineRule="auto"/>
              <w:jc w:val="center"/>
            </w:pPr>
            <w:r>
              <w:rPr>
                <w:rFonts w:ascii="Arial" w:hAnsi="Arial"/>
                <w:color w:val="000000"/>
                <w:sz w:val="18"/>
              </w:rPr>
              <w:t>(0040,0032)</w:t>
            </w:r>
          </w:p>
          <w:bookmarkEnd w:id="4837"/>
        </w:tc>
        <w:tc>
          <w:tcPr>
            <w:tcBorders>
              <w:bottom w:val="single" w:sz="4" w:color="000000"/>
              <w:right w:val="single" w:sz="4" w:color="000000"/>
            </w:tcBorders>
            <w:tcMar>
              <w:top w:w="40" w:type="dxa"/>
              <w:left w:w="40" w:type="dxa"/>
              <w:bottom w:w="40" w:type="dxa"/>
              <w:right w:w="40" w:type="dxa"/>
            </w:tcMar>
            <w:vAlign w:val="top"/>
          </w:tcPr>
          <w:bookmarkStart w:id="4838" w:name="para_fb4067ef_0916_4415_a59f_ef2918841a"/>
          <w:p>
            <w:pPr>
              <w:spacing w:before="180" w:after="0" w:line="240" w:lineRule="auto"/>
              <w:jc w:val="center"/>
            </w:pPr>
            <w:r>
              <w:rPr>
                <w:rFonts w:ascii="Arial" w:hAnsi="Arial"/>
                <w:color w:val="000000"/>
                <w:sz w:val="18"/>
              </w:rPr>
              <w:t>3/3</w:t>
            </w:r>
          </w:p>
          <w:bookmarkEnd w:id="4838"/>
        </w:tc>
        <w:tc>
          <w:tcPr>
            <w:tcBorders>
              <w:bottom w:val="single" w:sz="4" w:color="000000"/>
              <w:right w:val="single" w:sz="4" w:color="000000"/>
            </w:tcBorders>
            <w:tcMar>
              <w:top w:w="40" w:type="dxa"/>
              <w:left w:w="40" w:type="dxa"/>
              <w:bottom w:w="40" w:type="dxa"/>
              <w:right w:w="40" w:type="dxa"/>
            </w:tcMar>
            <w:vAlign w:val="top"/>
          </w:tcPr>
          <w:bookmarkStart w:id="4839" w:name="para_836fe8e7_81c4_4a47_8f6c_4d4e21f132"/>
          <w:p>
            <w:pPr>
              <w:spacing w:before="180" w:after="0" w:line="240" w:lineRule="auto"/>
              <w:jc w:val="center"/>
            </w:pPr>
            <w:r>
              <w:rPr>
                <w:rFonts w:ascii="Arial" w:hAnsi="Arial"/>
                <w:color w:val="000000"/>
                <w:sz w:val="18"/>
              </w:rPr>
              <w:t>Not allowed</w:t>
            </w:r>
          </w:p>
          <w:bookmarkEnd w:id="48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0" w:name="para_ee192656_f785_4f38_9f67_ecdf44f5fd"/>
          <w:p>
            <w:pPr>
              <w:spacing w:before="180" w:after="0" w:line="240" w:lineRule="auto"/>
            </w:pPr>
            <w:r>
              <w:rPr>
                <w:rFonts w:ascii="Arial" w:hAnsi="Arial"/>
                <w:color w:val="000000"/>
                <w:sz w:val="18"/>
              </w:rPr>
              <w:t>&gt;Universal Entity ID Type</w:t>
            </w:r>
          </w:p>
          <w:bookmarkEnd w:id="4840"/>
        </w:tc>
        <w:tc>
          <w:tcPr>
            <w:tcBorders>
              <w:bottom w:val="single" w:sz="4" w:color="000000"/>
              <w:right w:val="single" w:sz="4" w:color="000000"/>
            </w:tcBorders>
            <w:tcMar>
              <w:top w:w="40" w:type="dxa"/>
              <w:left w:w="40" w:type="dxa"/>
              <w:bottom w:w="40" w:type="dxa"/>
              <w:right w:w="40" w:type="dxa"/>
            </w:tcMar>
            <w:vAlign w:val="top"/>
          </w:tcPr>
          <w:bookmarkStart w:id="4841" w:name="para_5a91bb48_dbcb_4de0_90c2_eabd801d86"/>
          <w:p>
            <w:pPr>
              <w:spacing w:before="180" w:after="0" w:line="240" w:lineRule="auto"/>
              <w:jc w:val="center"/>
            </w:pPr>
            <w:r>
              <w:rPr>
                <w:rFonts w:ascii="Arial" w:hAnsi="Arial"/>
                <w:color w:val="000000"/>
                <w:sz w:val="18"/>
              </w:rPr>
              <w:t>(0040,0033)</w:t>
            </w:r>
          </w:p>
          <w:bookmarkEnd w:id="4841"/>
        </w:tc>
        <w:tc>
          <w:tcPr>
            <w:tcBorders>
              <w:bottom w:val="single" w:sz="4" w:color="000000"/>
              <w:right w:val="single" w:sz="4" w:color="000000"/>
            </w:tcBorders>
            <w:tcMar>
              <w:top w:w="40" w:type="dxa"/>
              <w:left w:w="40" w:type="dxa"/>
              <w:bottom w:w="40" w:type="dxa"/>
              <w:right w:w="40" w:type="dxa"/>
            </w:tcMar>
            <w:vAlign w:val="top"/>
          </w:tcPr>
          <w:bookmarkStart w:id="4842" w:name="para_c221e7a8_b99e_4b3b_8abf_9c1215b4e2"/>
          <w:p>
            <w:pPr>
              <w:spacing w:before="180" w:after="0" w:line="240" w:lineRule="auto"/>
              <w:jc w:val="center"/>
            </w:pPr>
            <w:r>
              <w:rPr>
                <w:rFonts w:ascii="Arial" w:hAnsi="Arial"/>
                <w:color w:val="000000"/>
                <w:sz w:val="18"/>
              </w:rPr>
              <w:t>1C/1C</w:t>
            </w:r>
          </w:p>
          <w:bookmarkEnd w:id="4842"/>
          <w:bookmarkStart w:id="4843" w:name="para_63f82719_f69b_44de_8a68_8f0e1bf359"/>
          <w:p>
            <w:pPr>
              <w:spacing w:before="180" w:after="0" w:line="240" w:lineRule="auto"/>
              <w:jc w:val="center"/>
            </w:pPr>
            <w:r>
              <w:rPr>
                <w:rFonts w:ascii="Arial" w:hAnsi="Arial"/>
                <w:color w:val="000000"/>
                <w:sz w:val="18"/>
              </w:rPr>
              <w:t>Required if Universal Entity ID (0040,0032) is present.</w:t>
            </w:r>
          </w:p>
          <w:bookmarkEnd w:id="4843"/>
        </w:tc>
        <w:tc>
          <w:tcPr>
            <w:tcBorders>
              <w:bottom w:val="single" w:sz="4" w:color="000000"/>
              <w:right w:val="single" w:sz="4" w:color="000000"/>
            </w:tcBorders>
            <w:tcMar>
              <w:top w:w="40" w:type="dxa"/>
              <w:left w:w="40" w:type="dxa"/>
              <w:bottom w:w="40" w:type="dxa"/>
              <w:right w:w="40" w:type="dxa"/>
            </w:tcMar>
            <w:vAlign w:val="top"/>
          </w:tcPr>
          <w:bookmarkStart w:id="4844" w:name="para_bff57562_d3cf_4d40_983e_dc2ba48f79"/>
          <w:p>
            <w:pPr>
              <w:spacing w:before="180" w:after="0" w:line="240" w:lineRule="auto"/>
              <w:jc w:val="center"/>
            </w:pPr>
            <w:r>
              <w:rPr>
                <w:rFonts w:ascii="Arial" w:hAnsi="Arial"/>
                <w:color w:val="000000"/>
                <w:sz w:val="18"/>
              </w:rPr>
              <w:t>Not allowed</w:t>
            </w:r>
          </w:p>
          <w:bookmarkEnd w:id="4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5" w:name="para_31f4590a_a657_4d2c_aaeb_a820f3fc3c"/>
          <w:p>
            <w:pPr>
              <w:spacing w:before="180" w:after="0" w:line="240" w:lineRule="auto"/>
            </w:pPr>
            <w:r>
              <w:rPr>
                <w:rFonts w:ascii="Arial" w:hAnsi="Arial"/>
                <w:i/>
                <w:color w:val="000000"/>
                <w:sz w:val="18"/>
              </w:rPr>
              <w:t>&gt;All other Attributes of the Issuer of Patient ID Qualifiers Sequence</w:t>
            </w:r>
          </w:p>
          <w:bookmarkEnd w:id="4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46" w:name="para_2221436b_9153_4975_95cf_a20fd8e12a"/>
          <w:p>
            <w:pPr>
              <w:spacing w:before="180" w:after="0" w:line="240" w:lineRule="auto"/>
              <w:jc w:val="center"/>
            </w:pPr>
            <w:r>
              <w:rPr>
                <w:rFonts w:ascii="Arial" w:hAnsi="Arial"/>
                <w:color w:val="000000"/>
                <w:sz w:val="18"/>
              </w:rPr>
              <w:t>3/3</w:t>
            </w:r>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b20fcfa2_92f0_4135_9ba3_30f24dd3e3"/>
          <w:p>
            <w:pPr>
              <w:spacing w:before="180" w:after="0" w:line="240" w:lineRule="auto"/>
              <w:jc w:val="center"/>
            </w:pPr>
            <w:r>
              <w:rPr>
                <w:rFonts w:ascii="Arial" w:hAnsi="Arial"/>
                <w:color w:val="000000"/>
                <w:sz w:val="18"/>
              </w:rPr>
              <w:t>Not allowed</w:t>
            </w:r>
          </w:p>
          <w:bookmarkEnd w:id="48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8" w:name="para_88a6151b_83b8_4d1a_8f06_c0a9f31e98"/>
          <w:p>
            <w:pPr>
              <w:spacing w:before="180" w:after="0" w:line="240" w:lineRule="auto"/>
            </w:pPr>
            <w:r>
              <w:rPr>
                <w:rFonts w:ascii="Arial" w:hAnsi="Arial"/>
                <w:color w:val="000000"/>
                <w:sz w:val="18"/>
              </w:rPr>
              <w:t>Other Patient IDs Sequence</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41d35328_af27_4033_8195_fa433d3067"/>
          <w:p>
            <w:pPr>
              <w:spacing w:before="180" w:after="0" w:line="240" w:lineRule="auto"/>
              <w:jc w:val="center"/>
            </w:pPr>
            <w:r>
              <w:rPr>
                <w:rFonts w:ascii="Arial" w:hAnsi="Arial"/>
                <w:color w:val="000000"/>
                <w:sz w:val="18"/>
              </w:rPr>
              <w:t>(0010,1002)</w:t>
            </w:r>
          </w:p>
          <w:bookmarkEnd w:id="4849"/>
        </w:tc>
        <w:tc>
          <w:tcPr>
            <w:tcBorders>
              <w:bottom w:val="single" w:sz="4" w:color="000000"/>
              <w:right w:val="single" w:sz="4" w:color="000000"/>
            </w:tcBorders>
            <w:tcMar>
              <w:top w:w="40" w:type="dxa"/>
              <w:left w:w="40" w:type="dxa"/>
              <w:bottom w:w="40" w:type="dxa"/>
              <w:right w:w="40" w:type="dxa"/>
            </w:tcMar>
            <w:vAlign w:val="top"/>
          </w:tcPr>
          <w:bookmarkStart w:id="4850" w:name="para_5e5549f1_4aa5_4c5a_bb8e_318e6e1e79"/>
          <w:p>
            <w:pPr>
              <w:spacing w:before="180" w:after="0" w:line="240" w:lineRule="auto"/>
              <w:jc w:val="center"/>
            </w:pPr>
            <w:r>
              <w:rPr>
                <w:rFonts w:ascii="Arial" w:hAnsi="Arial"/>
                <w:color w:val="000000"/>
                <w:sz w:val="18"/>
              </w:rPr>
              <w:t>3/3</w:t>
            </w:r>
          </w:p>
          <w:bookmarkEnd w:id="4850"/>
        </w:tc>
        <w:tc>
          <w:tcPr>
            <w:tcBorders>
              <w:bottom w:val="single" w:sz="4" w:color="000000"/>
              <w:right w:val="single" w:sz="4" w:color="000000"/>
            </w:tcBorders>
            <w:tcMar>
              <w:top w:w="40" w:type="dxa"/>
              <w:left w:w="40" w:type="dxa"/>
              <w:bottom w:w="40" w:type="dxa"/>
              <w:right w:w="40" w:type="dxa"/>
            </w:tcMar>
            <w:vAlign w:val="top"/>
          </w:tcPr>
          <w:bookmarkStart w:id="4851" w:name="para_ddc94083_8cdc_4001_ae75_e4c0f7a37b"/>
          <w:p>
            <w:pPr>
              <w:spacing w:before="180" w:after="0" w:line="240" w:lineRule="auto"/>
              <w:jc w:val="center"/>
            </w:pPr>
            <w:r>
              <w:rPr>
                <w:rFonts w:ascii="Arial" w:hAnsi="Arial"/>
                <w:color w:val="000000"/>
                <w:sz w:val="18"/>
              </w:rPr>
              <w:t>Not allowed</w:t>
            </w:r>
          </w:p>
          <w:bookmarkEnd w:id="48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2" w:name="para_2746fe46_a65c_4684_a812_fa17a52847"/>
          <w:p>
            <w:pPr>
              <w:spacing w:before="180" w:after="0" w:line="240" w:lineRule="auto"/>
            </w:pPr>
            <w:r>
              <w:rPr>
                <w:rFonts w:ascii="Arial" w:hAnsi="Arial"/>
                <w:color w:val="000000"/>
                <w:sz w:val="18"/>
              </w:rPr>
              <w:t>&gt;Patient ID</w:t>
            </w:r>
          </w:p>
          <w:bookmarkEnd w:id="4852"/>
        </w:tc>
        <w:tc>
          <w:tcPr>
            <w:tcBorders>
              <w:bottom w:val="single" w:sz="4" w:color="000000"/>
              <w:right w:val="single" w:sz="4" w:color="000000"/>
            </w:tcBorders>
            <w:tcMar>
              <w:top w:w="40" w:type="dxa"/>
              <w:left w:w="40" w:type="dxa"/>
              <w:bottom w:w="40" w:type="dxa"/>
              <w:right w:w="40" w:type="dxa"/>
            </w:tcMar>
            <w:vAlign w:val="top"/>
          </w:tcPr>
          <w:bookmarkStart w:id="4853" w:name="para_3a6de137_81db_4f2a_8e5c_9a1d08d13d"/>
          <w:p>
            <w:pPr>
              <w:spacing w:before="180" w:after="0" w:line="240" w:lineRule="auto"/>
              <w:jc w:val="center"/>
            </w:pPr>
            <w:r>
              <w:rPr>
                <w:rFonts w:ascii="Arial" w:hAnsi="Arial"/>
                <w:color w:val="000000"/>
                <w:sz w:val="18"/>
              </w:rPr>
              <w:t>(0010,0020)</w:t>
            </w:r>
          </w:p>
          <w:bookmarkEnd w:id="4853"/>
        </w:tc>
        <w:tc>
          <w:tcPr>
            <w:tcBorders>
              <w:bottom w:val="single" w:sz="4" w:color="000000"/>
              <w:right w:val="single" w:sz="4" w:color="000000"/>
            </w:tcBorders>
            <w:tcMar>
              <w:top w:w="40" w:type="dxa"/>
              <w:left w:w="40" w:type="dxa"/>
              <w:bottom w:w="40" w:type="dxa"/>
              <w:right w:w="40" w:type="dxa"/>
            </w:tcMar>
            <w:vAlign w:val="top"/>
          </w:tcPr>
          <w:bookmarkStart w:id="4854" w:name="para_6beaa2e6_a952_4434_9720_24e146b6ee"/>
          <w:p>
            <w:pPr>
              <w:spacing w:before="180" w:after="0" w:line="240" w:lineRule="auto"/>
              <w:jc w:val="center"/>
            </w:pPr>
            <w:r>
              <w:rPr>
                <w:rFonts w:ascii="Arial" w:hAnsi="Arial"/>
                <w:color w:val="000000"/>
                <w:sz w:val="18"/>
              </w:rPr>
              <w:t>3/3</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8ad494de_8f37_45f3_a280_59c89a74e8"/>
          <w:p>
            <w:pPr>
              <w:spacing w:before="180" w:after="0" w:line="240" w:lineRule="auto"/>
              <w:jc w:val="center"/>
            </w:pPr>
            <w:r>
              <w:rPr>
                <w:rFonts w:ascii="Arial" w:hAnsi="Arial"/>
                <w:color w:val="000000"/>
                <w:sz w:val="18"/>
              </w:rPr>
              <w:t>Not allowed</w:t>
            </w:r>
          </w:p>
          <w:bookmarkEnd w:id="48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6" w:name="para_bf560136_1b3d_4b84_a34f_e1a9ba1030"/>
          <w:p>
            <w:pPr>
              <w:spacing w:before="180" w:after="0" w:line="240" w:lineRule="auto"/>
            </w:pPr>
            <w:r>
              <w:rPr>
                <w:rFonts w:ascii="Arial" w:hAnsi="Arial"/>
                <w:color w:val="000000"/>
                <w:sz w:val="18"/>
              </w:rPr>
              <w:t>&gt;Issuer of Patient ID</w:t>
            </w:r>
          </w:p>
          <w:bookmarkEnd w:id="4856"/>
        </w:tc>
        <w:tc>
          <w:tcPr>
            <w:tcBorders>
              <w:bottom w:val="single" w:sz="4" w:color="000000"/>
              <w:right w:val="single" w:sz="4" w:color="000000"/>
            </w:tcBorders>
            <w:tcMar>
              <w:top w:w="40" w:type="dxa"/>
              <w:left w:w="40" w:type="dxa"/>
              <w:bottom w:w="40" w:type="dxa"/>
              <w:right w:w="40" w:type="dxa"/>
            </w:tcMar>
            <w:vAlign w:val="top"/>
          </w:tcPr>
          <w:bookmarkStart w:id="4857" w:name="para_33cb732e_97d6_4f63_806c_1e9cdbb325"/>
          <w:p>
            <w:pPr>
              <w:spacing w:before="180" w:after="0" w:line="240" w:lineRule="auto"/>
              <w:jc w:val="center"/>
            </w:pPr>
            <w:r>
              <w:rPr>
                <w:rFonts w:ascii="Arial" w:hAnsi="Arial"/>
                <w:color w:val="000000"/>
                <w:sz w:val="18"/>
              </w:rPr>
              <w:t>(0010,0021)</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50879ebc_33b1_4476_b1c0_7a87e292c4"/>
          <w:p>
            <w:pPr>
              <w:spacing w:before="180" w:after="0" w:line="240" w:lineRule="auto"/>
              <w:jc w:val="center"/>
            </w:pPr>
            <w:r>
              <w:rPr>
                <w:rFonts w:ascii="Arial" w:hAnsi="Arial"/>
                <w:color w:val="000000"/>
                <w:sz w:val="18"/>
              </w:rPr>
              <w:t>3/3</w:t>
            </w:r>
          </w:p>
          <w:bookmarkEnd w:id="4858"/>
        </w:tc>
        <w:tc>
          <w:tcPr>
            <w:tcBorders>
              <w:bottom w:val="single" w:sz="4" w:color="000000"/>
              <w:right w:val="single" w:sz="4" w:color="000000"/>
            </w:tcBorders>
            <w:tcMar>
              <w:top w:w="40" w:type="dxa"/>
              <w:left w:w="40" w:type="dxa"/>
              <w:bottom w:w="40" w:type="dxa"/>
              <w:right w:w="40" w:type="dxa"/>
            </w:tcMar>
            <w:vAlign w:val="top"/>
          </w:tcPr>
          <w:bookmarkStart w:id="4859" w:name="para_9a6f7214_8e89_46b0_9092_bc18b3fb3b"/>
          <w:p>
            <w:pPr>
              <w:spacing w:before="180" w:after="0" w:line="240" w:lineRule="auto"/>
              <w:jc w:val="center"/>
            </w:pPr>
            <w:r>
              <w:rPr>
                <w:rFonts w:ascii="Arial" w:hAnsi="Arial"/>
                <w:color w:val="000000"/>
                <w:sz w:val="18"/>
              </w:rPr>
              <w:t>Not allowed</w:t>
            </w:r>
          </w:p>
          <w:bookmarkEnd w:id="48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0" w:name="para_5fb09243_f896_4224_aef8_c10f160d3b"/>
          <w:p>
            <w:pPr>
              <w:spacing w:before="180" w:after="0" w:line="240" w:lineRule="auto"/>
            </w:pPr>
            <w:r>
              <w:rPr>
                <w:rFonts w:ascii="Arial" w:hAnsi="Arial"/>
                <w:color w:val="000000"/>
                <w:sz w:val="18"/>
              </w:rPr>
              <w:t>&gt;Issuer of Patient ID Qualifiers Sequence</w:t>
            </w:r>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c480749d_cf04_4130_94ef_467524dd59"/>
          <w:p>
            <w:pPr>
              <w:spacing w:before="180" w:after="0" w:line="240" w:lineRule="auto"/>
              <w:jc w:val="center"/>
            </w:pPr>
            <w:r>
              <w:rPr>
                <w:rFonts w:ascii="Arial" w:hAnsi="Arial"/>
                <w:color w:val="000000"/>
                <w:sz w:val="18"/>
              </w:rPr>
              <w:t>(0010,0024)</w:t>
            </w:r>
          </w:p>
          <w:bookmarkEnd w:id="4861"/>
        </w:tc>
        <w:tc>
          <w:tcPr>
            <w:tcBorders>
              <w:bottom w:val="single" w:sz="4" w:color="000000"/>
              <w:right w:val="single" w:sz="4" w:color="000000"/>
            </w:tcBorders>
            <w:tcMar>
              <w:top w:w="40" w:type="dxa"/>
              <w:left w:w="40" w:type="dxa"/>
              <w:bottom w:w="40" w:type="dxa"/>
              <w:right w:w="40" w:type="dxa"/>
            </w:tcMar>
            <w:vAlign w:val="top"/>
          </w:tcPr>
          <w:bookmarkStart w:id="4862" w:name="para_f676b5c6_434d_4055_a1cf_fd0c65b57b"/>
          <w:p>
            <w:pPr>
              <w:spacing w:before="180" w:after="0" w:line="240" w:lineRule="auto"/>
              <w:jc w:val="center"/>
            </w:pPr>
            <w:r>
              <w:rPr>
                <w:rFonts w:ascii="Arial" w:hAnsi="Arial"/>
                <w:color w:val="000000"/>
                <w:sz w:val="18"/>
              </w:rPr>
              <w:t>3/3</w:t>
            </w:r>
          </w:p>
          <w:bookmarkEnd w:id="4862"/>
        </w:tc>
        <w:tc>
          <w:tcPr>
            <w:tcBorders>
              <w:bottom w:val="single" w:sz="4" w:color="000000"/>
              <w:right w:val="single" w:sz="4" w:color="000000"/>
            </w:tcBorders>
            <w:tcMar>
              <w:top w:w="40" w:type="dxa"/>
              <w:left w:w="40" w:type="dxa"/>
              <w:bottom w:w="40" w:type="dxa"/>
              <w:right w:w="40" w:type="dxa"/>
            </w:tcMar>
            <w:vAlign w:val="top"/>
          </w:tcPr>
          <w:bookmarkStart w:id="4863" w:name="para_783fd7d5_6df0_4f5d_97dd_5308a2a4d7"/>
          <w:p>
            <w:pPr>
              <w:spacing w:before="180" w:after="0" w:line="240" w:lineRule="auto"/>
              <w:jc w:val="center"/>
            </w:pPr>
            <w:r>
              <w:rPr>
                <w:rFonts w:ascii="Arial" w:hAnsi="Arial"/>
                <w:color w:val="000000"/>
                <w:sz w:val="18"/>
              </w:rPr>
              <w:t>Not allowed</w:t>
            </w:r>
          </w:p>
          <w:bookmarkEnd w:id="4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4" w:name="para_3436073a_14c1_4451_888e_a13b4d6465"/>
          <w:p>
            <w:pPr>
              <w:spacing w:before="180" w:after="0" w:line="240" w:lineRule="auto"/>
            </w:pPr>
            <w:r>
              <w:rPr>
                <w:rFonts w:ascii="Arial" w:hAnsi="Arial"/>
                <w:i/>
                <w:color w:val="000000"/>
                <w:sz w:val="18"/>
              </w:rPr>
              <w:t>&gt;&gt;All other Attributes of the Issuer of Patient ID Qualifiers Sequence</w:t>
            </w:r>
          </w:p>
          <w:bookmarkEnd w:id="4864"/>
        </w:tc>
        <w:tc>
          <w:tcPr>
            <w:tcBorders>
              <w:bottom w:val="single" w:sz="4" w:color="000000"/>
              <w:right w:val="single" w:sz="4" w:color="000000"/>
            </w:tcBorders>
            <w:tcMar>
              <w:top w:w="40" w:type="dxa"/>
              <w:left w:w="40" w:type="dxa"/>
              <w:bottom w:w="40" w:type="dxa"/>
              <w:right w:w="40" w:type="dxa"/>
            </w:tcMar>
            <w:vAlign w:val="top"/>
          </w:tcPr>
          <w:bookmarkStart w:id="4865" w:name="para_2038462b_8e57_4f9f_ac33_1af5a4a068"/>
          <w:p>
            <w:pPr>
              <w:keepLines/>
              <w:spacing w:before="180" w:after="0" w:line="240" w:lineRule="auto"/>
              <w:jc w:val="center"/>
            </w:pPr>
          </w:p>
          <w:bookmarkEnd w:id="4865"/>
        </w:tc>
        <w:tc>
          <w:tcPr>
            <w:tcBorders>
              <w:bottom w:val="single" w:sz="4" w:color="000000"/>
              <w:right w:val="single" w:sz="4" w:color="000000"/>
            </w:tcBorders>
            <w:tcMar>
              <w:top w:w="40" w:type="dxa"/>
              <w:left w:w="40" w:type="dxa"/>
              <w:bottom w:w="40" w:type="dxa"/>
              <w:right w:w="40" w:type="dxa"/>
            </w:tcMar>
            <w:vAlign w:val="top"/>
          </w:tcPr>
          <w:bookmarkStart w:id="4866" w:name="para_1100d961_fca1_4916_a4cb_2abb619e2e"/>
          <w:p>
            <w:pPr>
              <w:spacing w:before="180" w:after="0" w:line="240" w:lineRule="auto"/>
              <w:jc w:val="center"/>
            </w:pPr>
            <w:r>
              <w:rPr>
                <w:rFonts w:ascii="Arial" w:hAnsi="Arial"/>
                <w:color w:val="000000"/>
                <w:sz w:val="18"/>
              </w:rPr>
              <w:t>3/3</w:t>
            </w:r>
          </w:p>
          <w:bookmarkEnd w:id="4866"/>
        </w:tc>
        <w:tc>
          <w:tcPr>
            <w:tcBorders>
              <w:bottom w:val="single" w:sz="4" w:color="000000"/>
              <w:right w:val="single" w:sz="4" w:color="000000"/>
            </w:tcBorders>
            <w:tcMar>
              <w:top w:w="40" w:type="dxa"/>
              <w:left w:w="40" w:type="dxa"/>
              <w:bottom w:w="40" w:type="dxa"/>
              <w:right w:w="40" w:type="dxa"/>
            </w:tcMar>
            <w:vAlign w:val="top"/>
          </w:tcPr>
          <w:bookmarkStart w:id="4867" w:name="para_259b613b_afeb_49a5_ae32_5b9a59a9c2"/>
          <w:p>
            <w:pPr>
              <w:spacing w:before="180" w:after="0" w:line="240" w:lineRule="auto"/>
              <w:jc w:val="center"/>
            </w:pPr>
            <w:r>
              <w:rPr>
                <w:rFonts w:ascii="Arial" w:hAnsi="Arial"/>
                <w:color w:val="000000"/>
                <w:sz w:val="18"/>
              </w:rPr>
              <w:t>Not allowed</w:t>
            </w:r>
          </w:p>
          <w:bookmarkEnd w:id="48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8" w:name="para_0ba0b912_eb4c_4f68_bd69_50fa4777d6"/>
          <w:p>
            <w:pPr>
              <w:spacing w:before="180" w:after="0" w:line="240" w:lineRule="auto"/>
            </w:pPr>
            <w:r>
              <w:rPr>
                <w:rFonts w:ascii="Arial" w:hAnsi="Arial"/>
                <w:color w:val="000000"/>
                <w:sz w:val="18"/>
              </w:rPr>
              <w:t>&gt;Type of Patient ID</w:t>
            </w:r>
          </w:p>
          <w:bookmarkEnd w:id="4868"/>
        </w:tc>
        <w:tc>
          <w:tcPr>
            <w:tcBorders>
              <w:bottom w:val="single" w:sz="4" w:color="000000"/>
              <w:right w:val="single" w:sz="4" w:color="000000"/>
            </w:tcBorders>
            <w:tcMar>
              <w:top w:w="40" w:type="dxa"/>
              <w:left w:w="40" w:type="dxa"/>
              <w:bottom w:w="40" w:type="dxa"/>
              <w:right w:w="40" w:type="dxa"/>
            </w:tcMar>
            <w:vAlign w:val="top"/>
          </w:tcPr>
          <w:bookmarkStart w:id="4869" w:name="para_c74b0375_c711_417a_94fa_7382f31b1d"/>
          <w:p>
            <w:pPr>
              <w:spacing w:before="180" w:after="0" w:line="240" w:lineRule="auto"/>
              <w:jc w:val="center"/>
            </w:pPr>
            <w:r>
              <w:rPr>
                <w:rFonts w:ascii="Arial" w:hAnsi="Arial"/>
                <w:color w:val="000000"/>
                <w:sz w:val="18"/>
              </w:rPr>
              <w:t>(0010,0022)</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4e7f8d3d_1a7e_482a_ab99_25ff415e46"/>
          <w:p>
            <w:pPr>
              <w:spacing w:before="180" w:after="0" w:line="240" w:lineRule="auto"/>
              <w:jc w:val="center"/>
            </w:pPr>
            <w:r>
              <w:rPr>
                <w:rFonts w:ascii="Arial" w:hAnsi="Arial"/>
                <w:color w:val="000000"/>
                <w:sz w:val="18"/>
              </w:rPr>
              <w:t>3/3</w:t>
            </w:r>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f26d3c08_69fe_43d6_9b62_abb3039cb6"/>
          <w:p>
            <w:pPr>
              <w:spacing w:before="180" w:after="0" w:line="240" w:lineRule="auto"/>
              <w:jc w:val="center"/>
            </w:pPr>
            <w:r>
              <w:rPr>
                <w:rFonts w:ascii="Arial" w:hAnsi="Arial"/>
                <w:color w:val="000000"/>
                <w:sz w:val="18"/>
              </w:rPr>
              <w:t>Not allowed</w:t>
            </w:r>
          </w:p>
          <w:bookmarkEnd w:id="48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2" w:name="para_d4945ab3_127f_4e9e_a910_5e2b9e0a1f"/>
          <w:p>
            <w:pPr>
              <w:spacing w:before="180" w:after="0" w:line="240" w:lineRule="auto"/>
            </w:pPr>
            <w:r>
              <w:rPr>
                <w:rFonts w:ascii="Arial" w:hAnsi="Arial"/>
                <w:color w:val="000000"/>
                <w:sz w:val="18"/>
              </w:rPr>
              <w:t>Patient's Birth Date</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423d4535_22db_46bc_a2b7_14fa3894a4"/>
          <w:p>
            <w:pPr>
              <w:spacing w:before="180" w:after="0" w:line="240" w:lineRule="auto"/>
              <w:jc w:val="center"/>
            </w:pPr>
            <w:r>
              <w:rPr>
                <w:rFonts w:ascii="Arial" w:hAnsi="Arial"/>
                <w:color w:val="000000"/>
                <w:sz w:val="18"/>
              </w:rPr>
              <w:t>(0010,0030)</w:t>
            </w:r>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849a2520_72ea_43da_858f_a6097dcc94"/>
          <w:p>
            <w:pPr>
              <w:spacing w:before="180" w:after="0" w:line="240" w:lineRule="auto"/>
              <w:jc w:val="center"/>
            </w:pPr>
            <w:r>
              <w:rPr>
                <w:rFonts w:ascii="Arial" w:hAnsi="Arial"/>
                <w:color w:val="000000"/>
                <w:sz w:val="18"/>
              </w:rPr>
              <w:t>2/2</w:t>
            </w:r>
          </w:p>
          <w:bookmarkEnd w:id="4874"/>
        </w:tc>
        <w:tc>
          <w:tcPr>
            <w:tcBorders>
              <w:bottom w:val="single" w:sz="4" w:color="000000"/>
              <w:right w:val="single" w:sz="4" w:color="000000"/>
            </w:tcBorders>
            <w:tcMar>
              <w:top w:w="40" w:type="dxa"/>
              <w:left w:w="40" w:type="dxa"/>
              <w:bottom w:w="40" w:type="dxa"/>
              <w:right w:w="40" w:type="dxa"/>
            </w:tcMar>
            <w:vAlign w:val="top"/>
          </w:tcPr>
          <w:bookmarkStart w:id="4875" w:name="para_82a78451_0236_417a_a3c8_8769e4cff8"/>
          <w:p>
            <w:pPr>
              <w:spacing w:before="180" w:after="0" w:line="240" w:lineRule="auto"/>
              <w:jc w:val="center"/>
            </w:pPr>
            <w:r>
              <w:rPr>
                <w:rFonts w:ascii="Arial" w:hAnsi="Arial"/>
                <w:color w:val="000000"/>
                <w:sz w:val="18"/>
              </w:rPr>
              <w:t>Not allowed</w:t>
            </w:r>
          </w:p>
          <w:bookmarkEnd w:id="48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6" w:name="para_ae6e281e_d2f2_4c75_a6a9_ae5c35036e"/>
          <w:p>
            <w:pPr>
              <w:spacing w:before="180" w:after="0" w:line="240" w:lineRule="auto"/>
            </w:pPr>
            <w:r>
              <w:rPr>
                <w:rFonts w:ascii="Arial" w:hAnsi="Arial"/>
                <w:color w:val="000000"/>
                <w:sz w:val="18"/>
              </w:rPr>
              <w:t>Patient's Sex</w:t>
            </w:r>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c946c090_5d63_4292_84e4_badcca18e1"/>
          <w:p>
            <w:pPr>
              <w:spacing w:before="180" w:after="0" w:line="240" w:lineRule="auto"/>
              <w:jc w:val="center"/>
            </w:pPr>
            <w:r>
              <w:rPr>
                <w:rFonts w:ascii="Arial" w:hAnsi="Arial"/>
                <w:color w:val="000000"/>
                <w:sz w:val="18"/>
              </w:rPr>
              <w:t>(0010,0040)</w:t>
            </w:r>
          </w:p>
          <w:bookmarkEnd w:id="4877"/>
        </w:tc>
        <w:tc>
          <w:tcPr>
            <w:tcBorders>
              <w:bottom w:val="single" w:sz="4" w:color="000000"/>
              <w:right w:val="single" w:sz="4" w:color="000000"/>
            </w:tcBorders>
            <w:tcMar>
              <w:top w:w="40" w:type="dxa"/>
              <w:left w:w="40" w:type="dxa"/>
              <w:bottom w:w="40" w:type="dxa"/>
              <w:right w:w="40" w:type="dxa"/>
            </w:tcMar>
            <w:vAlign w:val="top"/>
          </w:tcPr>
          <w:bookmarkStart w:id="4878" w:name="para_af039753_db6c_4c74_a652_9703783d44"/>
          <w:p>
            <w:pPr>
              <w:spacing w:before="180" w:after="0" w:line="240" w:lineRule="auto"/>
              <w:jc w:val="center"/>
            </w:pPr>
            <w:r>
              <w:rPr>
                <w:rFonts w:ascii="Arial" w:hAnsi="Arial"/>
                <w:color w:val="000000"/>
                <w:sz w:val="18"/>
              </w:rPr>
              <w:t>2/2</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8387ed73_d62d_4cd0_9f3d_14c7d66648"/>
          <w:p>
            <w:pPr>
              <w:spacing w:before="180" w:after="0" w:line="240" w:lineRule="auto"/>
              <w:jc w:val="center"/>
            </w:pPr>
            <w:r>
              <w:rPr>
                <w:rFonts w:ascii="Arial" w:hAnsi="Arial"/>
                <w:color w:val="000000"/>
                <w:sz w:val="18"/>
              </w:rPr>
              <w:t>Not allowed</w:t>
            </w:r>
          </w:p>
          <w:bookmarkEnd w:id="48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0" w:name="para_e16bb5e6_5495_4ef5_8cb4_660643dbd0"/>
          <w:p>
            <w:pPr>
              <w:spacing w:before="180" w:after="0" w:line="240" w:lineRule="auto"/>
            </w:pPr>
            <w:r>
              <w:rPr>
                <w:rFonts w:ascii="Arial" w:hAnsi="Arial"/>
                <w:color w:val="000000"/>
                <w:sz w:val="18"/>
              </w:rPr>
              <w:t>Referenced Patient Sequence</w:t>
            </w:r>
          </w:p>
          <w:bookmarkEnd w:id="4880"/>
        </w:tc>
        <w:tc>
          <w:tcPr>
            <w:tcBorders>
              <w:bottom w:val="single" w:sz="4" w:color="000000"/>
              <w:right w:val="single" w:sz="4" w:color="000000"/>
            </w:tcBorders>
            <w:tcMar>
              <w:top w:w="40" w:type="dxa"/>
              <w:left w:w="40" w:type="dxa"/>
              <w:bottom w:w="40" w:type="dxa"/>
              <w:right w:w="40" w:type="dxa"/>
            </w:tcMar>
            <w:vAlign w:val="top"/>
          </w:tcPr>
          <w:bookmarkStart w:id="4881" w:name="para_093b777d_7e37_44f4_b603_8b20643a49"/>
          <w:p>
            <w:pPr>
              <w:spacing w:before="180" w:after="0" w:line="240" w:lineRule="auto"/>
              <w:jc w:val="center"/>
            </w:pPr>
            <w:r>
              <w:rPr>
                <w:rFonts w:ascii="Arial" w:hAnsi="Arial"/>
                <w:color w:val="000000"/>
                <w:sz w:val="18"/>
              </w:rPr>
              <w:t>(0008,1120)</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2dc6da11_afe0_4f65_8c75_fbf6438b99"/>
          <w:p>
            <w:pPr>
              <w:spacing w:before="180" w:after="0" w:line="240" w:lineRule="auto"/>
              <w:jc w:val="center"/>
            </w:pPr>
            <w:r>
              <w:rPr>
                <w:rFonts w:ascii="Arial" w:hAnsi="Arial"/>
                <w:color w:val="000000"/>
                <w:sz w:val="18"/>
              </w:rPr>
              <w:t>2/2</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757400c7_6376_4c68_8911_5b6d5344c8"/>
          <w:p>
            <w:pPr>
              <w:spacing w:before="180" w:after="0" w:line="240" w:lineRule="auto"/>
              <w:jc w:val="center"/>
            </w:pPr>
            <w:r>
              <w:rPr>
                <w:rFonts w:ascii="Arial" w:hAnsi="Arial"/>
                <w:color w:val="000000"/>
                <w:sz w:val="18"/>
              </w:rPr>
              <w:t>Not allowed</w:t>
            </w:r>
          </w:p>
          <w:bookmarkEnd w:id="4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4" w:name="para_cd77500c_94ed_4bc8_b976_7112aac0d4"/>
          <w:p>
            <w:pPr>
              <w:spacing w:before="180" w:after="0" w:line="240" w:lineRule="auto"/>
            </w:pPr>
            <w:r>
              <w:rPr>
                <w:rFonts w:ascii="Arial" w:hAnsi="Arial"/>
                <w:color w:val="000000"/>
                <w:sz w:val="18"/>
              </w:rPr>
              <w:t>&gt;Referenced SOP Class UID</w:t>
            </w:r>
          </w:p>
          <w:bookmarkEnd w:id="4884"/>
        </w:tc>
        <w:tc>
          <w:tcPr>
            <w:tcBorders>
              <w:bottom w:val="single" w:sz="4" w:color="000000"/>
              <w:right w:val="single" w:sz="4" w:color="000000"/>
            </w:tcBorders>
            <w:tcMar>
              <w:top w:w="40" w:type="dxa"/>
              <w:left w:w="40" w:type="dxa"/>
              <w:bottom w:w="40" w:type="dxa"/>
              <w:right w:w="40" w:type="dxa"/>
            </w:tcMar>
            <w:vAlign w:val="top"/>
          </w:tcPr>
          <w:bookmarkStart w:id="4885" w:name="para_74ed8c94_65db_45bc_94ea_4dbf0cf3ef"/>
          <w:p>
            <w:pPr>
              <w:spacing w:before="180" w:after="0" w:line="240" w:lineRule="auto"/>
              <w:jc w:val="center"/>
            </w:pPr>
            <w:r>
              <w:rPr>
                <w:rFonts w:ascii="Arial" w:hAnsi="Arial"/>
                <w:color w:val="000000"/>
                <w:sz w:val="18"/>
              </w:rPr>
              <w:t>(0008,1150)</w:t>
            </w:r>
          </w:p>
          <w:bookmarkEnd w:id="4885"/>
        </w:tc>
        <w:tc>
          <w:tcPr>
            <w:tcBorders>
              <w:bottom w:val="single" w:sz="4" w:color="000000"/>
              <w:right w:val="single" w:sz="4" w:color="000000"/>
            </w:tcBorders>
            <w:tcMar>
              <w:top w:w="40" w:type="dxa"/>
              <w:left w:w="40" w:type="dxa"/>
              <w:bottom w:w="40" w:type="dxa"/>
              <w:right w:w="40" w:type="dxa"/>
            </w:tcMar>
            <w:vAlign w:val="top"/>
          </w:tcPr>
          <w:bookmarkStart w:id="4886" w:name="para_f53d2eb1_97e0_4334_ad13_3129e528f2"/>
          <w:p>
            <w:pPr>
              <w:spacing w:before="180" w:after="0" w:line="240" w:lineRule="auto"/>
              <w:jc w:val="center"/>
            </w:pPr>
            <w:r>
              <w:rPr>
                <w:rFonts w:ascii="Arial" w:hAnsi="Arial"/>
                <w:color w:val="000000"/>
                <w:sz w:val="18"/>
              </w:rPr>
              <w:t>1/1</w:t>
            </w:r>
          </w:p>
          <w:bookmarkEnd w:id="4886"/>
        </w:tc>
        <w:tc>
          <w:tcPr>
            <w:tcBorders>
              <w:bottom w:val="single" w:sz="4" w:color="000000"/>
              <w:right w:val="single" w:sz="4" w:color="000000"/>
            </w:tcBorders>
            <w:tcMar>
              <w:top w:w="40" w:type="dxa"/>
              <w:left w:w="40" w:type="dxa"/>
              <w:bottom w:w="40" w:type="dxa"/>
              <w:right w:w="40" w:type="dxa"/>
            </w:tcMar>
            <w:vAlign w:val="top"/>
          </w:tcPr>
          <w:bookmarkStart w:id="4887" w:name="para_5492e206_d89d_432a_ae56_0a03960f3f"/>
          <w:p>
            <w:pPr>
              <w:spacing w:before="180" w:after="0" w:line="240" w:lineRule="auto"/>
              <w:jc w:val="center"/>
            </w:pPr>
            <w:r>
              <w:rPr>
                <w:rFonts w:ascii="Arial" w:hAnsi="Arial"/>
                <w:color w:val="000000"/>
                <w:sz w:val="18"/>
              </w:rPr>
              <w:t>Not allowed</w:t>
            </w:r>
          </w:p>
          <w:bookmarkEnd w:id="48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8" w:name="para_f1ed32b5_966d_45e7_bb0a_11f4f8331e"/>
          <w:p>
            <w:pPr>
              <w:spacing w:before="180" w:after="0" w:line="240" w:lineRule="auto"/>
            </w:pPr>
            <w:r>
              <w:rPr>
                <w:rFonts w:ascii="Arial" w:hAnsi="Arial"/>
                <w:color w:val="000000"/>
                <w:sz w:val="18"/>
              </w:rPr>
              <w:t>&gt;Referenced Instance UID</w:t>
            </w:r>
          </w:p>
          <w:bookmarkEnd w:id="4888"/>
        </w:tc>
        <w:tc>
          <w:tcPr>
            <w:tcBorders>
              <w:bottom w:val="single" w:sz="4" w:color="000000"/>
              <w:right w:val="single" w:sz="4" w:color="000000"/>
            </w:tcBorders>
            <w:tcMar>
              <w:top w:w="40" w:type="dxa"/>
              <w:left w:w="40" w:type="dxa"/>
              <w:bottom w:w="40" w:type="dxa"/>
              <w:right w:w="40" w:type="dxa"/>
            </w:tcMar>
            <w:vAlign w:val="top"/>
          </w:tcPr>
          <w:bookmarkStart w:id="4889" w:name="para_15ae7f71_d27c_4948_9993_8e21428824"/>
          <w:p>
            <w:pPr>
              <w:spacing w:before="180" w:after="0" w:line="240" w:lineRule="auto"/>
              <w:jc w:val="center"/>
            </w:pPr>
            <w:r>
              <w:rPr>
                <w:rFonts w:ascii="Arial" w:hAnsi="Arial"/>
                <w:color w:val="000000"/>
                <w:sz w:val="18"/>
              </w:rPr>
              <w:t>(0008,1155)</w:t>
            </w:r>
          </w:p>
          <w:bookmarkEnd w:id="4889"/>
        </w:tc>
        <w:tc>
          <w:tcPr>
            <w:tcBorders>
              <w:bottom w:val="single" w:sz="4" w:color="000000"/>
              <w:right w:val="single" w:sz="4" w:color="000000"/>
            </w:tcBorders>
            <w:tcMar>
              <w:top w:w="40" w:type="dxa"/>
              <w:left w:w="40" w:type="dxa"/>
              <w:bottom w:w="40" w:type="dxa"/>
              <w:right w:w="40" w:type="dxa"/>
            </w:tcMar>
            <w:vAlign w:val="top"/>
          </w:tcPr>
          <w:bookmarkStart w:id="4890" w:name="para_ec551a79_869d_46b9_a40a_1f98566c6c"/>
          <w:p>
            <w:pPr>
              <w:spacing w:before="180" w:after="0" w:line="240" w:lineRule="auto"/>
              <w:jc w:val="center"/>
            </w:pPr>
            <w:r>
              <w:rPr>
                <w:rFonts w:ascii="Arial" w:hAnsi="Arial"/>
                <w:color w:val="000000"/>
                <w:sz w:val="18"/>
              </w:rPr>
              <w:t>1/1</w:t>
            </w:r>
          </w:p>
          <w:bookmarkEnd w:id="4890"/>
        </w:tc>
        <w:tc>
          <w:tcPr>
            <w:tcBorders>
              <w:bottom w:val="single" w:sz="4" w:color="000000"/>
              <w:right w:val="single" w:sz="4" w:color="000000"/>
            </w:tcBorders>
            <w:tcMar>
              <w:top w:w="40" w:type="dxa"/>
              <w:left w:w="40" w:type="dxa"/>
              <w:bottom w:w="40" w:type="dxa"/>
              <w:right w:w="40" w:type="dxa"/>
            </w:tcMar>
            <w:vAlign w:val="top"/>
          </w:tcPr>
          <w:bookmarkStart w:id="4891" w:name="para_54f8982a_adaa_407f_8078_2fccaef034"/>
          <w:p>
            <w:pPr>
              <w:spacing w:before="180" w:after="0" w:line="240" w:lineRule="auto"/>
              <w:jc w:val="center"/>
            </w:pPr>
            <w:r>
              <w:rPr>
                <w:rFonts w:ascii="Arial" w:hAnsi="Arial"/>
                <w:color w:val="000000"/>
                <w:sz w:val="18"/>
              </w:rPr>
              <w:t>Not allowed</w:t>
            </w:r>
          </w:p>
          <w:bookmarkEnd w:id="48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2" w:name="para_045cb478_9dc5_4c63_af07_247bc17804"/>
          <w:p>
            <w:pPr>
              <w:spacing w:before="180" w:after="0" w:line="240" w:lineRule="auto"/>
            </w:pPr>
            <w:r>
              <w:rPr>
                <w:rFonts w:ascii="Arial" w:hAnsi="Arial"/>
                <w:color w:val="000000"/>
                <w:sz w:val="18"/>
              </w:rPr>
              <w:t>Admission ID</w:t>
            </w:r>
          </w:p>
          <w:bookmarkEnd w:id="4892"/>
        </w:tc>
        <w:tc>
          <w:tcPr>
            <w:tcBorders>
              <w:bottom w:val="single" w:sz="4" w:color="000000"/>
              <w:right w:val="single" w:sz="4" w:color="000000"/>
            </w:tcBorders>
            <w:tcMar>
              <w:top w:w="40" w:type="dxa"/>
              <w:left w:w="40" w:type="dxa"/>
              <w:bottom w:w="40" w:type="dxa"/>
              <w:right w:w="40" w:type="dxa"/>
            </w:tcMar>
            <w:vAlign w:val="top"/>
          </w:tcPr>
          <w:bookmarkStart w:id="4893" w:name="para_3099701d_8b50_482e_8b66_d5cf27fe79"/>
          <w:p>
            <w:pPr>
              <w:spacing w:before="180" w:after="0" w:line="240" w:lineRule="auto"/>
              <w:jc w:val="center"/>
            </w:pPr>
            <w:r>
              <w:rPr>
                <w:rFonts w:ascii="Arial" w:hAnsi="Arial"/>
                <w:color w:val="000000"/>
                <w:sz w:val="18"/>
              </w:rPr>
              <w:t>(0038,0010)</w:t>
            </w:r>
          </w:p>
          <w:bookmarkEnd w:id="4893"/>
        </w:tc>
        <w:tc>
          <w:tcPr>
            <w:tcBorders>
              <w:bottom w:val="single" w:sz="4" w:color="000000"/>
              <w:right w:val="single" w:sz="4" w:color="000000"/>
            </w:tcBorders>
            <w:tcMar>
              <w:top w:w="40" w:type="dxa"/>
              <w:left w:w="40" w:type="dxa"/>
              <w:bottom w:w="40" w:type="dxa"/>
              <w:right w:w="40" w:type="dxa"/>
            </w:tcMar>
            <w:vAlign w:val="top"/>
          </w:tcPr>
          <w:bookmarkStart w:id="4894" w:name="para_3de2cfe9_c399_4f78_9221_9ea245e67d"/>
          <w:p>
            <w:pPr>
              <w:spacing w:before="180" w:after="0" w:line="240" w:lineRule="auto"/>
              <w:jc w:val="center"/>
            </w:pPr>
            <w:r>
              <w:rPr>
                <w:rFonts w:ascii="Arial" w:hAnsi="Arial"/>
                <w:color w:val="000000"/>
                <w:sz w:val="18"/>
              </w:rPr>
              <w:t>3/3</w:t>
            </w:r>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b909c407_cc4e_4241_8d0d_c82afc388b"/>
          <w:p>
            <w:pPr>
              <w:spacing w:before="180" w:after="0" w:line="240" w:lineRule="auto"/>
              <w:jc w:val="center"/>
            </w:pPr>
            <w:r>
              <w:rPr>
                <w:rFonts w:ascii="Arial" w:hAnsi="Arial"/>
                <w:color w:val="000000"/>
                <w:sz w:val="18"/>
              </w:rPr>
              <w:t>Not Allowed</w:t>
            </w:r>
          </w:p>
          <w:bookmarkEnd w:id="48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6" w:name="para_e6faf389_576e_4a4d_b00d_f2c5da9469"/>
          <w:p>
            <w:pPr>
              <w:spacing w:before="180" w:after="0" w:line="240" w:lineRule="auto"/>
            </w:pPr>
            <w:r>
              <w:rPr>
                <w:rFonts w:ascii="Arial" w:hAnsi="Arial"/>
                <w:color w:val="000000"/>
                <w:sz w:val="18"/>
              </w:rPr>
              <w:t>Issuer of Admission ID Sequence</w:t>
            </w:r>
          </w:p>
          <w:bookmarkEnd w:id="4896"/>
        </w:tc>
        <w:tc>
          <w:tcPr>
            <w:tcBorders>
              <w:bottom w:val="single" w:sz="4" w:color="000000"/>
              <w:right w:val="single" w:sz="4" w:color="000000"/>
            </w:tcBorders>
            <w:tcMar>
              <w:top w:w="40" w:type="dxa"/>
              <w:left w:w="40" w:type="dxa"/>
              <w:bottom w:w="40" w:type="dxa"/>
              <w:right w:w="40" w:type="dxa"/>
            </w:tcMar>
            <w:vAlign w:val="top"/>
          </w:tcPr>
          <w:bookmarkStart w:id="4897" w:name="para_4405afbb_63f9_4ab0_b29f_88790ec242"/>
          <w:p>
            <w:pPr>
              <w:spacing w:before="180" w:after="0" w:line="240" w:lineRule="auto"/>
              <w:jc w:val="center"/>
            </w:pPr>
            <w:r>
              <w:rPr>
                <w:rFonts w:ascii="Arial" w:hAnsi="Arial"/>
                <w:color w:val="000000"/>
                <w:sz w:val="18"/>
              </w:rPr>
              <w:t>(0038,0014)</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5702c869_f59a_440e_a402_896bc53458"/>
          <w:p>
            <w:pPr>
              <w:spacing w:before="180" w:after="0" w:line="240" w:lineRule="auto"/>
              <w:jc w:val="center"/>
            </w:pPr>
            <w:r>
              <w:rPr>
                <w:rFonts w:ascii="Arial" w:hAnsi="Arial"/>
                <w:color w:val="000000"/>
                <w:sz w:val="18"/>
              </w:rPr>
              <w:t>3/3</w:t>
            </w:r>
          </w:p>
          <w:bookmarkEnd w:id="4898"/>
        </w:tc>
        <w:tc>
          <w:tcPr>
            <w:tcBorders>
              <w:bottom w:val="single" w:sz="4" w:color="000000"/>
              <w:right w:val="single" w:sz="4" w:color="000000"/>
            </w:tcBorders>
            <w:tcMar>
              <w:top w:w="40" w:type="dxa"/>
              <w:left w:w="40" w:type="dxa"/>
              <w:bottom w:w="40" w:type="dxa"/>
              <w:right w:w="40" w:type="dxa"/>
            </w:tcMar>
            <w:vAlign w:val="top"/>
          </w:tcPr>
          <w:bookmarkStart w:id="4899" w:name="para_58c64b60_d694_4336_928b_2efcf625a0"/>
          <w:p>
            <w:pPr>
              <w:spacing w:before="180" w:after="0" w:line="240" w:lineRule="auto"/>
              <w:jc w:val="center"/>
            </w:pPr>
            <w:r>
              <w:rPr>
                <w:rFonts w:ascii="Arial" w:hAnsi="Arial"/>
                <w:color w:val="000000"/>
                <w:sz w:val="18"/>
              </w:rPr>
              <w:t>Not allowed</w:t>
            </w:r>
          </w:p>
          <w:bookmarkEnd w:id="48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0" w:name="para_967edfb5_8d6f_4fd7_9f29_1a238b5782"/>
          <w:p>
            <w:pPr>
              <w:spacing w:before="180" w:after="0" w:line="240" w:lineRule="auto"/>
            </w:pPr>
            <w:r>
              <w:rPr>
                <w:rFonts w:ascii="Arial" w:hAnsi="Arial"/>
                <w:color w:val="000000"/>
                <w:sz w:val="18"/>
              </w:rPr>
              <w:t>&gt;Local Namespace Entity ID</w:t>
            </w:r>
          </w:p>
          <w:bookmarkEnd w:id="4900"/>
        </w:tc>
        <w:tc>
          <w:tcPr>
            <w:tcBorders>
              <w:bottom w:val="single" w:sz="4" w:color="000000"/>
              <w:right w:val="single" w:sz="4" w:color="000000"/>
            </w:tcBorders>
            <w:tcMar>
              <w:top w:w="40" w:type="dxa"/>
              <w:left w:w="40" w:type="dxa"/>
              <w:bottom w:w="40" w:type="dxa"/>
              <w:right w:w="40" w:type="dxa"/>
            </w:tcMar>
            <w:vAlign w:val="top"/>
          </w:tcPr>
          <w:bookmarkStart w:id="4901" w:name="para_0f699615_d5a0_4fe6_9e59_d27f9483a2"/>
          <w:p>
            <w:pPr>
              <w:spacing w:before="180" w:after="0" w:line="240" w:lineRule="auto"/>
              <w:jc w:val="center"/>
            </w:pPr>
            <w:r>
              <w:rPr>
                <w:rFonts w:ascii="Arial" w:hAnsi="Arial"/>
                <w:color w:val="000000"/>
                <w:sz w:val="18"/>
              </w:rPr>
              <w:t>(0040,0031)</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9a0c4be3_dcc5_4bf2_a971_cb2e479802"/>
          <w:p>
            <w:pPr>
              <w:spacing w:before="180" w:after="0" w:line="240" w:lineRule="auto"/>
              <w:jc w:val="center"/>
            </w:pPr>
            <w:r>
              <w:rPr>
                <w:rFonts w:ascii="Arial" w:hAnsi="Arial"/>
                <w:color w:val="000000"/>
                <w:sz w:val="18"/>
              </w:rPr>
              <w:t>1C/1C</w:t>
            </w:r>
          </w:p>
          <w:bookmarkEnd w:id="4902"/>
          <w:bookmarkStart w:id="4903" w:name="para_b81d8cce_6072_4ee9_86a4_c00d58acae"/>
          <w:p>
            <w:pPr>
              <w:spacing w:before="180" w:after="0" w:line="240" w:lineRule="auto"/>
              <w:jc w:val="center"/>
            </w:pPr>
            <w:r>
              <w:rPr>
                <w:rFonts w:ascii="Arial" w:hAnsi="Arial"/>
                <w:color w:val="000000"/>
                <w:sz w:val="18"/>
              </w:rPr>
              <w:t>Required if Universal Entity ID (0040,0032) is not present; may be present otherwise</w:t>
            </w:r>
          </w:p>
          <w:bookmarkEnd w:id="4903"/>
        </w:tc>
        <w:tc>
          <w:tcPr>
            <w:tcBorders>
              <w:bottom w:val="single" w:sz="4" w:color="000000"/>
              <w:right w:val="single" w:sz="4" w:color="000000"/>
            </w:tcBorders>
            <w:tcMar>
              <w:top w:w="40" w:type="dxa"/>
              <w:left w:w="40" w:type="dxa"/>
              <w:bottom w:w="40" w:type="dxa"/>
              <w:right w:w="40" w:type="dxa"/>
            </w:tcMar>
            <w:vAlign w:val="top"/>
          </w:tcPr>
          <w:bookmarkStart w:id="4904" w:name="para_cee58327_d1d0_4c14_8105_c0d9daa7d5"/>
          <w:p>
            <w:pPr>
              <w:spacing w:before="180" w:after="0" w:line="240" w:lineRule="auto"/>
              <w:jc w:val="center"/>
            </w:pPr>
            <w:r>
              <w:rPr>
                <w:rFonts w:ascii="Arial" w:hAnsi="Arial"/>
                <w:color w:val="000000"/>
                <w:sz w:val="18"/>
              </w:rPr>
              <w:t>Not allowed</w:t>
            </w:r>
          </w:p>
          <w:bookmarkEnd w:id="4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5" w:name="para_5a6362d2_156b_4cf1_9175_505c6f954b"/>
          <w:p>
            <w:pPr>
              <w:spacing w:before="180" w:after="0" w:line="240" w:lineRule="auto"/>
            </w:pPr>
            <w:r>
              <w:rPr>
                <w:rFonts w:ascii="Arial" w:hAnsi="Arial"/>
                <w:color w:val="000000"/>
                <w:sz w:val="18"/>
              </w:rPr>
              <w:t>&gt;Universal Entity ID</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3ce66443_c1aa_47db_b357_f7873740a8"/>
          <w:p>
            <w:pPr>
              <w:spacing w:before="180" w:after="0" w:line="240" w:lineRule="auto"/>
              <w:jc w:val="center"/>
            </w:pPr>
            <w:r>
              <w:rPr>
                <w:rFonts w:ascii="Arial" w:hAnsi="Arial"/>
                <w:color w:val="000000"/>
                <w:sz w:val="18"/>
              </w:rPr>
              <w:t>(0040,0032)</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3b8a548b_bcec_4672_ab8e_655443c42e"/>
          <w:p>
            <w:pPr>
              <w:spacing w:before="180" w:after="0" w:line="240" w:lineRule="auto"/>
              <w:jc w:val="center"/>
            </w:pPr>
            <w:r>
              <w:rPr>
                <w:rFonts w:ascii="Arial" w:hAnsi="Arial"/>
                <w:color w:val="000000"/>
                <w:sz w:val="18"/>
              </w:rPr>
              <w:t>1C/1C</w:t>
            </w:r>
          </w:p>
          <w:bookmarkEnd w:id="4907"/>
          <w:bookmarkStart w:id="4908" w:name="para_c51d7b72_1944_42e9_a526_2c5648e257"/>
          <w:p>
            <w:pPr>
              <w:spacing w:before="180" w:after="0" w:line="240" w:lineRule="auto"/>
              <w:jc w:val="center"/>
            </w:pPr>
            <w:r>
              <w:rPr>
                <w:rFonts w:ascii="Arial" w:hAnsi="Arial"/>
                <w:color w:val="000000"/>
                <w:sz w:val="18"/>
              </w:rPr>
              <w:t>Required if Local Namespace Entity ID (0040,0031) is not present; may be present otherwise..</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d6ddc6bf_ebb3_4f6a_9f2c_088643f96f"/>
          <w:p>
            <w:pPr>
              <w:spacing w:before="180" w:after="0" w:line="240" w:lineRule="auto"/>
              <w:jc w:val="center"/>
            </w:pPr>
            <w:r>
              <w:rPr>
                <w:rFonts w:ascii="Arial" w:hAnsi="Arial"/>
                <w:color w:val="000000"/>
                <w:sz w:val="18"/>
              </w:rPr>
              <w:t>Not allowed</w:t>
            </w:r>
          </w:p>
          <w:bookmarkEnd w:id="4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0" w:name="para_15384539_3fa7_40b5_810e_c6f4dca7d1"/>
          <w:p>
            <w:pPr>
              <w:spacing w:before="180" w:after="0" w:line="240" w:lineRule="auto"/>
            </w:pPr>
            <w:r>
              <w:rPr>
                <w:rFonts w:ascii="Arial" w:hAnsi="Arial"/>
                <w:color w:val="000000"/>
                <w:sz w:val="18"/>
              </w:rPr>
              <w:t>&gt;Universal Entity ID Type</w:t>
            </w:r>
          </w:p>
          <w:bookmarkEnd w:id="4910"/>
        </w:tc>
        <w:tc>
          <w:tcPr>
            <w:tcBorders>
              <w:bottom w:val="single" w:sz="4" w:color="000000"/>
              <w:right w:val="single" w:sz="4" w:color="000000"/>
            </w:tcBorders>
            <w:tcMar>
              <w:top w:w="40" w:type="dxa"/>
              <w:left w:w="40" w:type="dxa"/>
              <w:bottom w:w="40" w:type="dxa"/>
              <w:right w:w="40" w:type="dxa"/>
            </w:tcMar>
            <w:vAlign w:val="top"/>
          </w:tcPr>
          <w:bookmarkStart w:id="4911" w:name="para_cc6a681b_20ae_405a_b2fd_27b7e37f25"/>
          <w:p>
            <w:pPr>
              <w:spacing w:before="180" w:after="0" w:line="240" w:lineRule="auto"/>
              <w:jc w:val="center"/>
            </w:pPr>
            <w:r>
              <w:rPr>
                <w:rFonts w:ascii="Arial" w:hAnsi="Arial"/>
                <w:color w:val="000000"/>
                <w:sz w:val="18"/>
              </w:rPr>
              <w:t>(0040,0033)</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745f0731_5136_4f6f_a556_b352866012"/>
          <w:p>
            <w:pPr>
              <w:spacing w:before="180" w:after="0" w:line="240" w:lineRule="auto"/>
              <w:jc w:val="center"/>
            </w:pPr>
            <w:r>
              <w:rPr>
                <w:rFonts w:ascii="Arial" w:hAnsi="Arial"/>
                <w:color w:val="000000"/>
                <w:sz w:val="18"/>
              </w:rPr>
              <w:t>1C/1C</w:t>
            </w:r>
          </w:p>
          <w:bookmarkEnd w:id="4912"/>
          <w:bookmarkStart w:id="4913" w:name="para_73372ab9_b347_454d_9ced_4c4de5628e"/>
          <w:p>
            <w:pPr>
              <w:spacing w:before="180" w:after="0" w:line="240" w:lineRule="auto"/>
              <w:jc w:val="center"/>
            </w:pPr>
            <w:r>
              <w:rPr>
                <w:rFonts w:ascii="Arial" w:hAnsi="Arial"/>
                <w:color w:val="000000"/>
                <w:sz w:val="18"/>
              </w:rPr>
              <w:t>Required if Universal Entity ID (0040,0032) is present.</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32bdaf3b_3547_4a8e_9abe_f13fe849b1"/>
          <w:p>
            <w:pPr>
              <w:spacing w:before="180" w:after="0" w:line="240" w:lineRule="auto"/>
              <w:jc w:val="center"/>
            </w:pPr>
            <w:r>
              <w:rPr>
                <w:rFonts w:ascii="Arial" w:hAnsi="Arial"/>
                <w:color w:val="000000"/>
                <w:sz w:val="18"/>
              </w:rPr>
              <w:t>Not allowed</w:t>
            </w:r>
          </w:p>
          <w:bookmarkEnd w:id="49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5" w:name="para_402f0354_8e9a_4207_a803_96594b4228"/>
          <w:p>
            <w:pPr>
              <w:spacing w:before="180" w:after="0" w:line="240" w:lineRule="auto"/>
            </w:pPr>
            <w:r>
              <w:rPr>
                <w:rFonts w:ascii="Arial" w:hAnsi="Arial"/>
                <w:color w:val="000000"/>
                <w:sz w:val="18"/>
              </w:rPr>
              <w:t>Service Episode ID</w:t>
            </w:r>
          </w:p>
          <w:bookmarkEnd w:id="4915"/>
        </w:tc>
        <w:tc>
          <w:tcPr>
            <w:tcBorders>
              <w:bottom w:val="single" w:sz="4" w:color="000000"/>
              <w:right w:val="single" w:sz="4" w:color="000000"/>
            </w:tcBorders>
            <w:tcMar>
              <w:top w:w="40" w:type="dxa"/>
              <w:left w:w="40" w:type="dxa"/>
              <w:bottom w:w="40" w:type="dxa"/>
              <w:right w:w="40" w:type="dxa"/>
            </w:tcMar>
            <w:vAlign w:val="top"/>
          </w:tcPr>
          <w:bookmarkStart w:id="4916" w:name="para_a5a0bebf_88b8_4c13_b228_2537d074b8"/>
          <w:p>
            <w:pPr>
              <w:spacing w:before="180" w:after="0" w:line="240" w:lineRule="auto"/>
              <w:jc w:val="center"/>
            </w:pPr>
            <w:r>
              <w:rPr>
                <w:rFonts w:ascii="Arial" w:hAnsi="Arial"/>
                <w:color w:val="000000"/>
                <w:sz w:val="18"/>
              </w:rPr>
              <w:t>(0038,0060)</w:t>
            </w:r>
          </w:p>
          <w:bookmarkEnd w:id="4916"/>
        </w:tc>
        <w:tc>
          <w:tcPr>
            <w:tcBorders>
              <w:bottom w:val="single" w:sz="4" w:color="000000"/>
              <w:right w:val="single" w:sz="4" w:color="000000"/>
            </w:tcBorders>
            <w:tcMar>
              <w:top w:w="40" w:type="dxa"/>
              <w:left w:w="40" w:type="dxa"/>
              <w:bottom w:w="40" w:type="dxa"/>
              <w:right w:w="40" w:type="dxa"/>
            </w:tcMar>
            <w:vAlign w:val="top"/>
          </w:tcPr>
          <w:bookmarkStart w:id="4917" w:name="para_36ed195c_210c_4005_ae6e_f63a9012d1"/>
          <w:p>
            <w:pPr>
              <w:spacing w:before="180" w:after="0" w:line="240" w:lineRule="auto"/>
              <w:jc w:val="center"/>
            </w:pPr>
            <w:r>
              <w:rPr>
                <w:rFonts w:ascii="Arial" w:hAnsi="Arial"/>
                <w:color w:val="000000"/>
                <w:sz w:val="18"/>
              </w:rPr>
              <w:t>3/3</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d19ab845_b428_4824_880e_3c5721251e"/>
          <w:p>
            <w:pPr>
              <w:spacing w:before="180" w:after="0" w:line="240" w:lineRule="auto"/>
              <w:jc w:val="center"/>
            </w:pPr>
            <w:r>
              <w:rPr>
                <w:rFonts w:ascii="Arial" w:hAnsi="Arial"/>
                <w:color w:val="000000"/>
                <w:sz w:val="18"/>
              </w:rPr>
              <w:t>Not allowed</w:t>
            </w:r>
          </w:p>
          <w:bookmarkEnd w:id="49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9" w:name="para_2098475c_a3b3_40c3_9f73_63359a5d5a"/>
          <w:p>
            <w:pPr>
              <w:spacing w:before="180" w:after="0" w:line="240" w:lineRule="auto"/>
            </w:pPr>
            <w:r>
              <w:rPr>
                <w:rFonts w:ascii="Arial" w:hAnsi="Arial"/>
                <w:color w:val="000000"/>
                <w:sz w:val="18"/>
              </w:rPr>
              <w:t>Issuer of Service Episode ID Sequence</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70eaeca0_c4b9_4849_8db5_e3afa901a8"/>
          <w:p>
            <w:pPr>
              <w:spacing w:before="180" w:after="0" w:line="240" w:lineRule="auto"/>
              <w:jc w:val="center"/>
            </w:pPr>
            <w:r>
              <w:rPr>
                <w:rFonts w:ascii="Arial" w:hAnsi="Arial"/>
                <w:color w:val="000000"/>
                <w:sz w:val="18"/>
              </w:rPr>
              <w:t>(0038,0064)</w:t>
            </w:r>
          </w:p>
          <w:bookmarkEnd w:id="4920"/>
        </w:tc>
        <w:tc>
          <w:tcPr>
            <w:tcBorders>
              <w:bottom w:val="single" w:sz="4" w:color="000000"/>
              <w:right w:val="single" w:sz="4" w:color="000000"/>
            </w:tcBorders>
            <w:tcMar>
              <w:top w:w="40" w:type="dxa"/>
              <w:left w:w="40" w:type="dxa"/>
              <w:bottom w:w="40" w:type="dxa"/>
              <w:right w:w="40" w:type="dxa"/>
            </w:tcMar>
            <w:vAlign w:val="top"/>
          </w:tcPr>
          <w:bookmarkStart w:id="4921" w:name="para_7378ff9e_7b72_4d81_8260_7db61c9621"/>
          <w:p>
            <w:pPr>
              <w:spacing w:before="180" w:after="0" w:line="240" w:lineRule="auto"/>
              <w:jc w:val="center"/>
            </w:pPr>
            <w:r>
              <w:rPr>
                <w:rFonts w:ascii="Arial" w:hAnsi="Arial"/>
                <w:color w:val="000000"/>
                <w:sz w:val="18"/>
              </w:rPr>
              <w:t>3/3</w:t>
            </w:r>
          </w:p>
          <w:bookmarkEnd w:id="4921"/>
        </w:tc>
        <w:tc>
          <w:tcPr>
            <w:tcBorders>
              <w:bottom w:val="single" w:sz="4" w:color="000000"/>
              <w:right w:val="single" w:sz="4" w:color="000000"/>
            </w:tcBorders>
            <w:tcMar>
              <w:top w:w="40" w:type="dxa"/>
              <w:left w:w="40" w:type="dxa"/>
              <w:bottom w:w="40" w:type="dxa"/>
              <w:right w:w="40" w:type="dxa"/>
            </w:tcMar>
            <w:vAlign w:val="top"/>
          </w:tcPr>
          <w:bookmarkStart w:id="4922" w:name="para_2bbe0efc_a997_4a73_ad90_61377a8f1d"/>
          <w:p>
            <w:pPr>
              <w:spacing w:before="180" w:after="0" w:line="240" w:lineRule="auto"/>
              <w:jc w:val="center"/>
            </w:pPr>
            <w:r>
              <w:rPr>
                <w:rFonts w:ascii="Arial" w:hAnsi="Arial"/>
                <w:color w:val="000000"/>
                <w:sz w:val="18"/>
              </w:rPr>
              <w:t>Not allowed</w:t>
            </w:r>
          </w:p>
          <w:bookmarkEnd w:id="4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3" w:name="para_fbde1fce_fd0a_41af_8ccc_44bd03299b"/>
          <w:p>
            <w:pPr>
              <w:spacing w:before="180" w:after="0" w:line="240" w:lineRule="auto"/>
            </w:pPr>
            <w:r>
              <w:rPr>
                <w:rFonts w:ascii="Arial" w:hAnsi="Arial"/>
                <w:color w:val="000000"/>
                <w:sz w:val="18"/>
              </w:rPr>
              <w:t>&gt;Local Namespace Entity ID</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55287232_c7d2_49d2_8488_17587caaf4"/>
          <w:p>
            <w:pPr>
              <w:spacing w:before="180" w:after="0" w:line="240" w:lineRule="auto"/>
              <w:jc w:val="center"/>
            </w:pPr>
            <w:r>
              <w:rPr>
                <w:rFonts w:ascii="Arial" w:hAnsi="Arial"/>
                <w:color w:val="000000"/>
                <w:sz w:val="18"/>
              </w:rPr>
              <w:t>(0040,0031)</w:t>
            </w:r>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f6088878_0c0f_400e_a416_717febbb73"/>
          <w:p>
            <w:pPr>
              <w:spacing w:before="180" w:after="0" w:line="240" w:lineRule="auto"/>
              <w:jc w:val="center"/>
            </w:pPr>
            <w:r>
              <w:rPr>
                <w:rFonts w:ascii="Arial" w:hAnsi="Arial"/>
                <w:color w:val="000000"/>
                <w:sz w:val="18"/>
              </w:rPr>
              <w:t>1C/1C</w:t>
            </w:r>
          </w:p>
          <w:bookmarkEnd w:id="4925"/>
          <w:bookmarkStart w:id="4926" w:name="para_22f4247e_e3cb_401f_8988_fa3dbec918"/>
          <w:p>
            <w:pPr>
              <w:spacing w:before="180" w:after="0" w:line="240" w:lineRule="auto"/>
              <w:jc w:val="center"/>
            </w:pPr>
            <w:r>
              <w:rPr>
                <w:rFonts w:ascii="Arial" w:hAnsi="Arial"/>
                <w:color w:val="000000"/>
                <w:sz w:val="18"/>
              </w:rPr>
              <w:t>Required if Universal Entity ID (0040,0032) is not present; may be present otherwise</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78fe0449_9e86_40d6_af88_2fb9c106bb"/>
          <w:p>
            <w:pPr>
              <w:spacing w:before="180" w:after="0" w:line="240" w:lineRule="auto"/>
              <w:jc w:val="center"/>
            </w:pPr>
            <w:r>
              <w:rPr>
                <w:rFonts w:ascii="Arial" w:hAnsi="Arial"/>
                <w:color w:val="000000"/>
                <w:sz w:val="18"/>
              </w:rPr>
              <w:t>Not allowed</w:t>
            </w:r>
          </w:p>
          <w:bookmarkEnd w:id="4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8" w:name="para_8074465b_5c90_4018_91cc_46218ed60b"/>
          <w:p>
            <w:pPr>
              <w:spacing w:before="180" w:after="0" w:line="240" w:lineRule="auto"/>
            </w:pPr>
            <w:r>
              <w:rPr>
                <w:rFonts w:ascii="Arial" w:hAnsi="Arial"/>
                <w:color w:val="000000"/>
                <w:sz w:val="18"/>
              </w:rPr>
              <w:t>&gt;Universal Entity ID</w:t>
            </w:r>
          </w:p>
          <w:bookmarkEnd w:id="4928"/>
        </w:tc>
        <w:tc>
          <w:tcPr>
            <w:tcBorders>
              <w:bottom w:val="single" w:sz="4" w:color="000000"/>
              <w:right w:val="single" w:sz="4" w:color="000000"/>
            </w:tcBorders>
            <w:tcMar>
              <w:top w:w="40" w:type="dxa"/>
              <w:left w:w="40" w:type="dxa"/>
              <w:bottom w:w="40" w:type="dxa"/>
              <w:right w:w="40" w:type="dxa"/>
            </w:tcMar>
            <w:vAlign w:val="top"/>
          </w:tcPr>
          <w:bookmarkStart w:id="4929" w:name="para_3a7e6bf4_3ae6_4fbe_8738_5c27e0a341"/>
          <w:p>
            <w:pPr>
              <w:spacing w:before="180" w:after="0" w:line="240" w:lineRule="auto"/>
              <w:jc w:val="center"/>
            </w:pPr>
            <w:r>
              <w:rPr>
                <w:rFonts w:ascii="Arial" w:hAnsi="Arial"/>
                <w:color w:val="000000"/>
                <w:sz w:val="18"/>
              </w:rPr>
              <w:t>(0040,0032)</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d311bb83_3241_40d0_980e_601d96463f"/>
          <w:p>
            <w:pPr>
              <w:spacing w:before="180" w:after="0" w:line="240" w:lineRule="auto"/>
              <w:jc w:val="center"/>
            </w:pPr>
            <w:r>
              <w:rPr>
                <w:rFonts w:ascii="Arial" w:hAnsi="Arial"/>
                <w:color w:val="000000"/>
                <w:sz w:val="18"/>
              </w:rPr>
              <w:t>1C/1C</w:t>
            </w:r>
          </w:p>
          <w:bookmarkEnd w:id="4930"/>
          <w:bookmarkStart w:id="4931" w:name="para_be05a80b_924b_4042_81df_d3882bc28e"/>
          <w:p>
            <w:pPr>
              <w:spacing w:before="180" w:after="0" w:line="240" w:lineRule="auto"/>
              <w:jc w:val="center"/>
            </w:pPr>
            <w:r>
              <w:rPr>
                <w:rFonts w:ascii="Arial" w:hAnsi="Arial"/>
                <w:color w:val="000000"/>
                <w:sz w:val="18"/>
              </w:rPr>
              <w:t>Required if Local Namespace Entity ID (0040,0031) is not present; may be present otherwise..</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69463b54_7a8a_426e_a114_bacff8600f"/>
          <w:p>
            <w:pPr>
              <w:spacing w:before="180" w:after="0" w:line="240" w:lineRule="auto"/>
              <w:jc w:val="center"/>
            </w:pPr>
            <w:r>
              <w:rPr>
                <w:rFonts w:ascii="Arial" w:hAnsi="Arial"/>
                <w:color w:val="000000"/>
                <w:sz w:val="18"/>
              </w:rPr>
              <w:t>Not allowed</w:t>
            </w:r>
          </w:p>
          <w:bookmarkEnd w:id="49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3" w:name="para_2d9a4240_29b8_47cc_ad42_f23ea9e8d3"/>
          <w:p>
            <w:pPr>
              <w:spacing w:before="180" w:after="0" w:line="240" w:lineRule="auto"/>
            </w:pPr>
            <w:r>
              <w:rPr>
                <w:rFonts w:ascii="Arial" w:hAnsi="Arial"/>
                <w:color w:val="000000"/>
                <w:sz w:val="18"/>
              </w:rPr>
              <w:t>&gt;Universal Entity ID Type</w:t>
            </w:r>
          </w:p>
          <w:bookmarkEnd w:id="4933"/>
        </w:tc>
        <w:tc>
          <w:tcPr>
            <w:tcBorders>
              <w:bottom w:val="single" w:sz="4" w:color="000000"/>
              <w:right w:val="single" w:sz="4" w:color="000000"/>
            </w:tcBorders>
            <w:tcMar>
              <w:top w:w="40" w:type="dxa"/>
              <w:left w:w="40" w:type="dxa"/>
              <w:bottom w:w="40" w:type="dxa"/>
              <w:right w:w="40" w:type="dxa"/>
            </w:tcMar>
            <w:vAlign w:val="top"/>
          </w:tcPr>
          <w:bookmarkStart w:id="4934" w:name="para_1a1210f1_fc55_4b94_bd90_df0dc30bca"/>
          <w:p>
            <w:pPr>
              <w:spacing w:before="180" w:after="0" w:line="240" w:lineRule="auto"/>
              <w:jc w:val="center"/>
            </w:pPr>
            <w:r>
              <w:rPr>
                <w:rFonts w:ascii="Arial" w:hAnsi="Arial"/>
                <w:color w:val="000000"/>
                <w:sz w:val="18"/>
              </w:rPr>
              <w:t>(0040,0033)</w:t>
            </w:r>
          </w:p>
          <w:bookmarkEnd w:id="4934"/>
        </w:tc>
        <w:tc>
          <w:tcPr>
            <w:tcBorders>
              <w:bottom w:val="single" w:sz="4" w:color="000000"/>
              <w:right w:val="single" w:sz="4" w:color="000000"/>
            </w:tcBorders>
            <w:tcMar>
              <w:top w:w="40" w:type="dxa"/>
              <w:left w:w="40" w:type="dxa"/>
              <w:bottom w:w="40" w:type="dxa"/>
              <w:right w:w="40" w:type="dxa"/>
            </w:tcMar>
            <w:vAlign w:val="top"/>
          </w:tcPr>
          <w:bookmarkStart w:id="4935" w:name="para_b779a181_0047_4e92_99b3_e7f33cb545"/>
          <w:p>
            <w:pPr>
              <w:spacing w:before="180" w:after="0" w:line="240" w:lineRule="auto"/>
              <w:jc w:val="center"/>
            </w:pPr>
            <w:r>
              <w:rPr>
                <w:rFonts w:ascii="Arial" w:hAnsi="Arial"/>
                <w:color w:val="000000"/>
                <w:sz w:val="18"/>
              </w:rPr>
              <w:t>1C/1C</w:t>
            </w:r>
          </w:p>
          <w:bookmarkEnd w:id="4935"/>
          <w:bookmarkStart w:id="4936" w:name="para_81a12c54_bb56_4a50_965c_7a782a330c"/>
          <w:p>
            <w:pPr>
              <w:spacing w:before="180" w:after="0" w:line="240" w:lineRule="auto"/>
              <w:jc w:val="center"/>
            </w:pPr>
            <w:r>
              <w:rPr>
                <w:rFonts w:ascii="Arial" w:hAnsi="Arial"/>
                <w:color w:val="000000"/>
                <w:sz w:val="18"/>
              </w:rPr>
              <w:t>Required if Universal Entity ID (0040,0032) is present.</w:t>
            </w:r>
          </w:p>
          <w:bookmarkEnd w:id="4936"/>
        </w:tc>
        <w:tc>
          <w:tcPr>
            <w:tcBorders>
              <w:bottom w:val="single" w:sz="4" w:color="000000"/>
              <w:right w:val="single" w:sz="4" w:color="000000"/>
            </w:tcBorders>
            <w:tcMar>
              <w:top w:w="40" w:type="dxa"/>
              <w:left w:w="40" w:type="dxa"/>
              <w:bottom w:w="40" w:type="dxa"/>
              <w:right w:w="40" w:type="dxa"/>
            </w:tcMar>
            <w:vAlign w:val="top"/>
          </w:tcPr>
          <w:bookmarkStart w:id="4937" w:name="para_b4867260_67bc_442c_9053_8f5a1f1ab4"/>
          <w:p>
            <w:pPr>
              <w:spacing w:before="180" w:after="0" w:line="240" w:lineRule="auto"/>
              <w:jc w:val="center"/>
            </w:pPr>
            <w:r>
              <w:rPr>
                <w:rFonts w:ascii="Arial" w:hAnsi="Arial"/>
                <w:color w:val="000000"/>
                <w:sz w:val="18"/>
              </w:rPr>
              <w:t>Not allowed</w:t>
            </w:r>
          </w:p>
          <w:bookmarkEnd w:id="49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8" w:name="para_9371bfbf_1026_463c_b13e_7bd5e0cd89"/>
          <w:p>
            <w:pPr>
              <w:spacing w:before="180" w:after="0" w:line="240" w:lineRule="auto"/>
            </w:pPr>
            <w:r>
              <w:rPr>
                <w:rFonts w:ascii="Arial" w:hAnsi="Arial"/>
                <w:color w:val="000000"/>
                <w:sz w:val="18"/>
              </w:rPr>
              <w:t>Service Episode Description</w:t>
            </w:r>
          </w:p>
          <w:bookmarkEnd w:id="4938"/>
        </w:tc>
        <w:tc>
          <w:tcPr>
            <w:tcBorders>
              <w:bottom w:val="single" w:sz="4" w:color="000000"/>
              <w:right w:val="single" w:sz="4" w:color="000000"/>
            </w:tcBorders>
            <w:tcMar>
              <w:top w:w="40" w:type="dxa"/>
              <w:left w:w="40" w:type="dxa"/>
              <w:bottom w:w="40" w:type="dxa"/>
              <w:right w:w="40" w:type="dxa"/>
            </w:tcMar>
            <w:vAlign w:val="top"/>
          </w:tcPr>
          <w:bookmarkStart w:id="4939" w:name="para_5380ffc7_4009_4515_9312_851912f381"/>
          <w:p>
            <w:pPr>
              <w:spacing w:before="180" w:after="0" w:line="240" w:lineRule="auto"/>
              <w:jc w:val="center"/>
            </w:pPr>
            <w:r>
              <w:rPr>
                <w:rFonts w:ascii="Arial" w:hAnsi="Arial"/>
                <w:color w:val="000000"/>
                <w:sz w:val="18"/>
              </w:rPr>
              <w:t>(0038,0062)</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10a708be_bc79_4948_b038_fbb55fa223"/>
          <w:p>
            <w:pPr>
              <w:spacing w:before="180" w:after="0" w:line="240" w:lineRule="auto"/>
              <w:jc w:val="center"/>
            </w:pPr>
            <w:r>
              <w:rPr>
                <w:rFonts w:ascii="Arial" w:hAnsi="Arial"/>
                <w:color w:val="000000"/>
                <w:sz w:val="18"/>
              </w:rPr>
              <w:t>3/3</w:t>
            </w:r>
          </w:p>
          <w:bookmarkEnd w:id="4940"/>
        </w:tc>
        <w:tc>
          <w:tcPr>
            <w:tcBorders>
              <w:bottom w:val="single" w:sz="4" w:color="000000"/>
              <w:right w:val="single" w:sz="4" w:color="000000"/>
            </w:tcBorders>
            <w:tcMar>
              <w:top w:w="40" w:type="dxa"/>
              <w:left w:w="40" w:type="dxa"/>
              <w:bottom w:w="40" w:type="dxa"/>
              <w:right w:w="40" w:type="dxa"/>
            </w:tcMar>
            <w:vAlign w:val="top"/>
          </w:tcPr>
          <w:bookmarkStart w:id="4941" w:name="para_d57f73ca_13ab_4032_983a_e03c5a760b"/>
          <w:p>
            <w:pPr>
              <w:spacing w:before="180" w:after="0" w:line="240" w:lineRule="auto"/>
              <w:jc w:val="center"/>
            </w:pPr>
            <w:r>
              <w:rPr>
                <w:rFonts w:ascii="Arial" w:hAnsi="Arial"/>
                <w:color w:val="000000"/>
                <w:sz w:val="18"/>
              </w:rPr>
              <w:t>Not allowed</w:t>
            </w:r>
          </w:p>
          <w:bookmarkEnd w:id="49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942" w:name="para_988d697d_1cb1_4d98_8251_b6207f4762"/>
          <w:p>
            <w:pPr>
              <w:spacing w:before="180" w:after="0" w:line="240" w:lineRule="auto"/>
            </w:pPr>
            <w:r>
              <w:rPr>
                <w:rFonts w:ascii="Arial" w:hAnsi="Arial"/>
                <w:b/>
                <w:color w:val="000000"/>
                <w:sz w:val="18"/>
              </w:rPr>
              <w:t>Performed Procedure Step Information</w:t>
            </w:r>
          </w:p>
          <w:bookmarkEnd w:id="49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3" w:name="para_f764eaec_732d_41c2_a72f_98828a78f4"/>
          <w:p>
            <w:pPr>
              <w:spacing w:before="180" w:after="0" w:line="240" w:lineRule="auto"/>
            </w:pPr>
            <w:r>
              <w:rPr>
                <w:rFonts w:ascii="Arial" w:hAnsi="Arial"/>
                <w:color w:val="000000"/>
                <w:sz w:val="18"/>
              </w:rPr>
              <w:t>Performed Procedure Step ID</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ceb328b5_26d4_4321_8422_91647f3ac3"/>
          <w:p>
            <w:pPr>
              <w:spacing w:before="180" w:after="0" w:line="240" w:lineRule="auto"/>
              <w:jc w:val="center"/>
            </w:pPr>
            <w:r>
              <w:rPr>
                <w:rFonts w:ascii="Arial" w:hAnsi="Arial"/>
                <w:color w:val="000000"/>
                <w:sz w:val="18"/>
              </w:rPr>
              <w:t>(0040,0253)</w:t>
            </w:r>
          </w:p>
          <w:bookmarkEnd w:id="4944"/>
        </w:tc>
        <w:tc>
          <w:tcPr>
            <w:tcBorders>
              <w:bottom w:val="single" w:sz="4" w:color="000000"/>
              <w:right w:val="single" w:sz="4" w:color="000000"/>
            </w:tcBorders>
            <w:tcMar>
              <w:top w:w="40" w:type="dxa"/>
              <w:left w:w="40" w:type="dxa"/>
              <w:bottom w:w="40" w:type="dxa"/>
              <w:right w:w="40" w:type="dxa"/>
            </w:tcMar>
            <w:vAlign w:val="top"/>
          </w:tcPr>
          <w:bookmarkStart w:id="4945" w:name="para_cbb3f0e0_9cd5_489e_b2a1_e9599fc74f"/>
          <w:p>
            <w:pPr>
              <w:spacing w:before="180" w:after="0" w:line="240" w:lineRule="auto"/>
              <w:jc w:val="center"/>
            </w:pPr>
            <w:r>
              <w:rPr>
                <w:rFonts w:ascii="Arial" w:hAnsi="Arial"/>
                <w:color w:val="000000"/>
                <w:sz w:val="18"/>
              </w:rPr>
              <w:t>1/1</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47478d8e_0d8f_4aef_9065_1daa53227c"/>
          <w:p>
            <w:pPr>
              <w:spacing w:before="180" w:after="0" w:line="240" w:lineRule="auto"/>
              <w:jc w:val="center"/>
            </w:pPr>
            <w:r>
              <w:rPr>
                <w:rFonts w:ascii="Arial" w:hAnsi="Arial"/>
                <w:color w:val="000000"/>
                <w:sz w:val="18"/>
              </w:rPr>
              <w:t>Not allowed</w:t>
            </w:r>
          </w:p>
          <w:bookmarkEnd w:id="4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7" w:name="para_48eaebcb_a628_40a4_858f_98e30cf8cc"/>
          <w:p>
            <w:pPr>
              <w:spacing w:before="180" w:after="0" w:line="240" w:lineRule="auto"/>
            </w:pPr>
            <w:r>
              <w:rPr>
                <w:rFonts w:ascii="Arial" w:hAnsi="Arial"/>
                <w:color w:val="000000"/>
                <w:sz w:val="18"/>
              </w:rPr>
              <w:t>Performed Station AE Title</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69415a31_7e58_410c_a339_cdf5c71e96"/>
          <w:p>
            <w:pPr>
              <w:spacing w:before="180" w:after="0" w:line="240" w:lineRule="auto"/>
              <w:jc w:val="center"/>
            </w:pPr>
            <w:r>
              <w:rPr>
                <w:rFonts w:ascii="Arial" w:hAnsi="Arial"/>
                <w:color w:val="000000"/>
                <w:sz w:val="18"/>
              </w:rPr>
              <w:t>(0040,0241)</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53a0baca_c34b_4e7b_af31_7855b0c7dd"/>
          <w:p>
            <w:pPr>
              <w:spacing w:before="180" w:after="0" w:line="240" w:lineRule="auto"/>
              <w:jc w:val="center"/>
            </w:pPr>
            <w:r>
              <w:rPr>
                <w:rFonts w:ascii="Arial" w:hAnsi="Arial"/>
                <w:color w:val="000000"/>
                <w:sz w:val="18"/>
              </w:rPr>
              <w:t>1/1</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c0d35895_b37e_4154_af55_abb8a45b9a"/>
          <w:p>
            <w:pPr>
              <w:spacing w:before="180" w:after="0" w:line="240" w:lineRule="auto"/>
              <w:jc w:val="center"/>
            </w:pPr>
            <w:r>
              <w:rPr>
                <w:rFonts w:ascii="Arial" w:hAnsi="Arial"/>
                <w:color w:val="000000"/>
                <w:sz w:val="18"/>
              </w:rPr>
              <w:t>Not allowed</w:t>
            </w:r>
          </w:p>
          <w:bookmarkEnd w:id="4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1" w:name="para_63acee33_bc41_4016_9c05_838c59ea62"/>
          <w:p>
            <w:pPr>
              <w:spacing w:before="180" w:after="0" w:line="240" w:lineRule="auto"/>
            </w:pPr>
            <w:r>
              <w:rPr>
                <w:rFonts w:ascii="Arial" w:hAnsi="Arial"/>
                <w:color w:val="000000"/>
                <w:sz w:val="18"/>
              </w:rPr>
              <w:t>Performed Station Name</w:t>
            </w:r>
          </w:p>
          <w:bookmarkEnd w:id="4951"/>
        </w:tc>
        <w:tc>
          <w:tcPr>
            <w:tcBorders>
              <w:bottom w:val="single" w:sz="4" w:color="000000"/>
              <w:right w:val="single" w:sz="4" w:color="000000"/>
            </w:tcBorders>
            <w:tcMar>
              <w:top w:w="40" w:type="dxa"/>
              <w:left w:w="40" w:type="dxa"/>
              <w:bottom w:w="40" w:type="dxa"/>
              <w:right w:w="40" w:type="dxa"/>
            </w:tcMar>
            <w:vAlign w:val="top"/>
          </w:tcPr>
          <w:bookmarkStart w:id="4952" w:name="para_0e38d367_cf58_44ed_bbcd_8a4ad8f715"/>
          <w:p>
            <w:pPr>
              <w:spacing w:before="180" w:after="0" w:line="240" w:lineRule="auto"/>
              <w:jc w:val="center"/>
            </w:pPr>
            <w:r>
              <w:rPr>
                <w:rFonts w:ascii="Arial" w:hAnsi="Arial"/>
                <w:color w:val="000000"/>
                <w:sz w:val="18"/>
              </w:rPr>
              <w:t>(0040,0242)</w:t>
            </w:r>
          </w:p>
          <w:bookmarkEnd w:id="4952"/>
        </w:tc>
        <w:tc>
          <w:tcPr>
            <w:tcBorders>
              <w:bottom w:val="single" w:sz="4" w:color="000000"/>
              <w:right w:val="single" w:sz="4" w:color="000000"/>
            </w:tcBorders>
            <w:tcMar>
              <w:top w:w="40" w:type="dxa"/>
              <w:left w:w="40" w:type="dxa"/>
              <w:bottom w:w="40" w:type="dxa"/>
              <w:right w:w="40" w:type="dxa"/>
            </w:tcMar>
            <w:vAlign w:val="top"/>
          </w:tcPr>
          <w:bookmarkStart w:id="4953" w:name="para_7144a030_b78d_4f10_a582_6156020362"/>
          <w:p>
            <w:pPr>
              <w:spacing w:before="180" w:after="0" w:line="240" w:lineRule="auto"/>
              <w:jc w:val="center"/>
            </w:pPr>
            <w:r>
              <w:rPr>
                <w:rFonts w:ascii="Arial" w:hAnsi="Arial"/>
                <w:color w:val="000000"/>
                <w:sz w:val="18"/>
              </w:rPr>
              <w:t>2/2</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6998b91d_1fbd_4b85_8111_9f5a6fc902"/>
          <w:p>
            <w:pPr>
              <w:spacing w:before="180" w:after="0" w:line="240" w:lineRule="auto"/>
              <w:jc w:val="center"/>
            </w:pPr>
            <w:r>
              <w:rPr>
                <w:rFonts w:ascii="Arial" w:hAnsi="Arial"/>
                <w:color w:val="000000"/>
                <w:sz w:val="18"/>
              </w:rPr>
              <w:t>Not allowed</w:t>
            </w:r>
          </w:p>
          <w:bookmarkEnd w:id="4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5" w:name="para_2e5cc20f_4dcf_4b81_95cc_53ec4be93b"/>
          <w:p>
            <w:pPr>
              <w:spacing w:before="180" w:after="0" w:line="240" w:lineRule="auto"/>
            </w:pPr>
            <w:r>
              <w:rPr>
                <w:rFonts w:ascii="Arial" w:hAnsi="Arial"/>
                <w:color w:val="000000"/>
                <w:sz w:val="18"/>
              </w:rPr>
              <w:t>Performed Location</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5b964e00_7172_4dbc_b4a0_495a7bc395"/>
          <w:p>
            <w:pPr>
              <w:spacing w:before="180" w:after="0" w:line="240" w:lineRule="auto"/>
              <w:jc w:val="center"/>
            </w:pPr>
            <w:r>
              <w:rPr>
                <w:rFonts w:ascii="Arial" w:hAnsi="Arial"/>
                <w:color w:val="000000"/>
                <w:sz w:val="18"/>
              </w:rPr>
              <w:t>(0040,0243)</w:t>
            </w:r>
          </w:p>
          <w:bookmarkEnd w:id="4956"/>
        </w:tc>
        <w:tc>
          <w:tcPr>
            <w:tcBorders>
              <w:bottom w:val="single" w:sz="4" w:color="000000"/>
              <w:right w:val="single" w:sz="4" w:color="000000"/>
            </w:tcBorders>
            <w:tcMar>
              <w:top w:w="40" w:type="dxa"/>
              <w:left w:w="40" w:type="dxa"/>
              <w:bottom w:w="40" w:type="dxa"/>
              <w:right w:w="40" w:type="dxa"/>
            </w:tcMar>
            <w:vAlign w:val="top"/>
          </w:tcPr>
          <w:bookmarkStart w:id="4957" w:name="para_a56b1a4a_9f13_4cdb_82b5_504797b4d9"/>
          <w:p>
            <w:pPr>
              <w:spacing w:before="180" w:after="0" w:line="240" w:lineRule="auto"/>
              <w:jc w:val="center"/>
            </w:pPr>
            <w:r>
              <w:rPr>
                <w:rFonts w:ascii="Arial" w:hAnsi="Arial"/>
                <w:color w:val="000000"/>
                <w:sz w:val="18"/>
              </w:rPr>
              <w:t>2/2</w:t>
            </w:r>
          </w:p>
          <w:bookmarkEnd w:id="4957"/>
        </w:tc>
        <w:tc>
          <w:tcPr>
            <w:tcBorders>
              <w:bottom w:val="single" w:sz="4" w:color="000000"/>
              <w:right w:val="single" w:sz="4" w:color="000000"/>
            </w:tcBorders>
            <w:tcMar>
              <w:top w:w="40" w:type="dxa"/>
              <w:left w:w="40" w:type="dxa"/>
              <w:bottom w:w="40" w:type="dxa"/>
              <w:right w:w="40" w:type="dxa"/>
            </w:tcMar>
            <w:vAlign w:val="top"/>
          </w:tcPr>
          <w:bookmarkStart w:id="4958" w:name="para_2ef6a99d_ed28_4905_9191_3451a08c64"/>
          <w:p>
            <w:pPr>
              <w:spacing w:before="180" w:after="0" w:line="240" w:lineRule="auto"/>
              <w:jc w:val="center"/>
            </w:pPr>
            <w:r>
              <w:rPr>
                <w:rFonts w:ascii="Arial" w:hAnsi="Arial"/>
                <w:color w:val="000000"/>
                <w:sz w:val="18"/>
              </w:rPr>
              <w:t>Not allowed</w:t>
            </w:r>
          </w:p>
          <w:bookmarkEnd w:id="4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9" w:name="para_d35c279b_2402_48e7_8c3c_537ccdf2ea"/>
          <w:p>
            <w:pPr>
              <w:spacing w:before="180" w:after="0" w:line="240" w:lineRule="auto"/>
            </w:pPr>
            <w:r>
              <w:rPr>
                <w:rFonts w:ascii="Arial" w:hAnsi="Arial"/>
                <w:color w:val="000000"/>
                <w:sz w:val="18"/>
              </w:rPr>
              <w:t>Performed Procedure Step Start Date</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5da822c5_e2ba_4fcb_b4d0_e148995c11"/>
          <w:p>
            <w:pPr>
              <w:spacing w:before="180" w:after="0" w:line="240" w:lineRule="auto"/>
              <w:jc w:val="center"/>
            </w:pPr>
            <w:r>
              <w:rPr>
                <w:rFonts w:ascii="Arial" w:hAnsi="Arial"/>
                <w:color w:val="000000"/>
                <w:sz w:val="18"/>
              </w:rPr>
              <w:t>(0040,0244)</w:t>
            </w:r>
          </w:p>
          <w:bookmarkEnd w:id="4960"/>
        </w:tc>
        <w:tc>
          <w:tcPr>
            <w:tcBorders>
              <w:bottom w:val="single" w:sz="4" w:color="000000"/>
              <w:right w:val="single" w:sz="4" w:color="000000"/>
            </w:tcBorders>
            <w:tcMar>
              <w:top w:w="40" w:type="dxa"/>
              <w:left w:w="40" w:type="dxa"/>
              <w:bottom w:w="40" w:type="dxa"/>
              <w:right w:w="40" w:type="dxa"/>
            </w:tcMar>
            <w:vAlign w:val="top"/>
          </w:tcPr>
          <w:bookmarkStart w:id="4961" w:name="para_b643ed8d_fae9_46a6_8d4b_e8c22e25c8"/>
          <w:p>
            <w:pPr>
              <w:spacing w:before="180" w:after="0" w:line="240" w:lineRule="auto"/>
              <w:jc w:val="center"/>
            </w:pPr>
            <w:r>
              <w:rPr>
                <w:rFonts w:ascii="Arial" w:hAnsi="Arial"/>
                <w:color w:val="000000"/>
                <w:sz w:val="18"/>
              </w:rPr>
              <w:t>1/1</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45e09055_a497_4c5c_bef4_29ae2cd375"/>
          <w:p>
            <w:pPr>
              <w:spacing w:before="180" w:after="0" w:line="240" w:lineRule="auto"/>
              <w:jc w:val="center"/>
            </w:pPr>
            <w:r>
              <w:rPr>
                <w:rFonts w:ascii="Arial" w:hAnsi="Arial"/>
                <w:color w:val="000000"/>
                <w:sz w:val="18"/>
              </w:rPr>
              <w:t>Not allowed</w:t>
            </w:r>
          </w:p>
          <w:bookmarkEnd w:id="4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3" w:name="para_ad5016e3_2c5a_4b4c_a3bb_ba16f27c44"/>
          <w:p>
            <w:pPr>
              <w:spacing w:before="180" w:after="0" w:line="240" w:lineRule="auto"/>
            </w:pPr>
            <w:r>
              <w:rPr>
                <w:rFonts w:ascii="Arial" w:hAnsi="Arial"/>
                <w:color w:val="000000"/>
                <w:sz w:val="18"/>
              </w:rPr>
              <w:t>Performed Procedure Step Start Time</w:t>
            </w:r>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ebfa34ef_f5f4_472c_82ec_f6dd82cce8"/>
          <w:p>
            <w:pPr>
              <w:spacing w:before="180" w:after="0" w:line="240" w:lineRule="auto"/>
              <w:jc w:val="center"/>
            </w:pPr>
            <w:r>
              <w:rPr>
                <w:rFonts w:ascii="Arial" w:hAnsi="Arial"/>
                <w:color w:val="000000"/>
                <w:sz w:val="18"/>
              </w:rPr>
              <w:t>(0040,0245)</w:t>
            </w:r>
          </w:p>
          <w:bookmarkEnd w:id="4964"/>
        </w:tc>
        <w:tc>
          <w:tcPr>
            <w:tcBorders>
              <w:bottom w:val="single" w:sz="4" w:color="000000"/>
              <w:right w:val="single" w:sz="4" w:color="000000"/>
            </w:tcBorders>
            <w:tcMar>
              <w:top w:w="40" w:type="dxa"/>
              <w:left w:w="40" w:type="dxa"/>
              <w:bottom w:w="40" w:type="dxa"/>
              <w:right w:w="40" w:type="dxa"/>
            </w:tcMar>
            <w:vAlign w:val="top"/>
          </w:tcPr>
          <w:bookmarkStart w:id="4965" w:name="para_57e9c253_29a0_4aa3_86fd_0be5ccd195"/>
          <w:p>
            <w:pPr>
              <w:spacing w:before="180" w:after="0" w:line="240" w:lineRule="auto"/>
              <w:jc w:val="center"/>
            </w:pPr>
            <w:r>
              <w:rPr>
                <w:rFonts w:ascii="Arial" w:hAnsi="Arial"/>
                <w:color w:val="000000"/>
                <w:sz w:val="18"/>
              </w:rPr>
              <w:t>1/1</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4bad9a08_dc6f_42b4_a194_bdabcf3562"/>
          <w:p>
            <w:pPr>
              <w:spacing w:before="180" w:after="0" w:line="240" w:lineRule="auto"/>
              <w:jc w:val="center"/>
            </w:pPr>
            <w:r>
              <w:rPr>
                <w:rFonts w:ascii="Arial" w:hAnsi="Arial"/>
                <w:color w:val="000000"/>
                <w:sz w:val="18"/>
              </w:rPr>
              <w:t>Not allowed</w:t>
            </w:r>
          </w:p>
          <w:bookmarkEnd w:id="4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7" w:name="para_b861f83e_6f08_45d0_926b_ed6e62a78d"/>
          <w:p>
            <w:pPr>
              <w:spacing w:before="180" w:after="0" w:line="240" w:lineRule="auto"/>
            </w:pPr>
            <w:r>
              <w:rPr>
                <w:rFonts w:ascii="Arial" w:hAnsi="Arial"/>
                <w:color w:val="000000"/>
                <w:sz w:val="18"/>
              </w:rPr>
              <w:t>Performed Procedure Step Status</w:t>
            </w:r>
          </w:p>
          <w:bookmarkEnd w:id="4967"/>
        </w:tc>
        <w:tc>
          <w:tcPr>
            <w:tcBorders>
              <w:bottom w:val="single" w:sz="4" w:color="000000"/>
              <w:right w:val="single" w:sz="4" w:color="000000"/>
            </w:tcBorders>
            <w:tcMar>
              <w:top w:w="40" w:type="dxa"/>
              <w:left w:w="40" w:type="dxa"/>
              <w:bottom w:w="40" w:type="dxa"/>
              <w:right w:w="40" w:type="dxa"/>
            </w:tcMar>
            <w:vAlign w:val="top"/>
          </w:tcPr>
          <w:bookmarkStart w:id="4968" w:name="para_869a2d26_5b0e_4741_94eb_4d3025f2bb"/>
          <w:p>
            <w:pPr>
              <w:spacing w:before="180" w:after="0" w:line="240" w:lineRule="auto"/>
              <w:jc w:val="center"/>
            </w:pPr>
            <w:r>
              <w:rPr>
                <w:rFonts w:ascii="Arial" w:hAnsi="Arial"/>
                <w:color w:val="000000"/>
                <w:sz w:val="18"/>
              </w:rPr>
              <w:t>(0040,0252)</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29b492c4_1e6b_4515_bedc_e8506b9fd4"/>
          <w:p>
            <w:pPr>
              <w:spacing w:before="180" w:after="0" w:line="240" w:lineRule="auto"/>
              <w:jc w:val="center"/>
            </w:pPr>
            <w:r>
              <w:rPr>
                <w:rFonts w:ascii="Arial" w:hAnsi="Arial"/>
                <w:color w:val="000000"/>
                <w:sz w:val="18"/>
              </w:rPr>
              <w:t>1/1</w:t>
            </w:r>
          </w:p>
          <w:bookmarkEnd w:id="4969"/>
        </w:tc>
        <w:tc>
          <w:tcPr>
            <w:tcBorders>
              <w:bottom w:val="single" w:sz="4" w:color="000000"/>
              <w:right w:val="single" w:sz="4" w:color="000000"/>
            </w:tcBorders>
            <w:tcMar>
              <w:top w:w="40" w:type="dxa"/>
              <w:left w:w="40" w:type="dxa"/>
              <w:bottom w:w="40" w:type="dxa"/>
              <w:right w:w="40" w:type="dxa"/>
            </w:tcMar>
            <w:vAlign w:val="top"/>
          </w:tcPr>
          <w:bookmarkStart w:id="4970" w:name="para_ee4b596d_fb64_4ccc_8cbd_49770da241"/>
          <w:p>
            <w:pPr>
              <w:spacing w:before="180" w:after="0" w:line="240" w:lineRule="auto"/>
              <w:jc w:val="center"/>
            </w:pPr>
            <w:r>
              <w:rPr>
                <w:rFonts w:ascii="Arial" w:hAnsi="Arial"/>
                <w:color w:val="000000"/>
                <w:sz w:val="18"/>
              </w:rPr>
              <w:t>3/1</w:t>
            </w:r>
          </w:p>
          <w:bookmarkEnd w:id="4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1" w:name="para_e62a4c0e_199e_43dd_9375_738542bbae"/>
          <w:p>
            <w:pPr>
              <w:spacing w:before="180" w:after="0" w:line="240" w:lineRule="auto"/>
            </w:pPr>
            <w:r>
              <w:rPr>
                <w:rFonts w:ascii="Arial" w:hAnsi="Arial"/>
                <w:color w:val="000000"/>
                <w:sz w:val="18"/>
              </w:rPr>
              <w:t>Performed Procedure Step Description</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c1d7c324_da8b_4ee1_8740_92befdc788"/>
          <w:p>
            <w:pPr>
              <w:spacing w:before="180" w:after="0" w:line="240" w:lineRule="auto"/>
              <w:jc w:val="center"/>
            </w:pPr>
            <w:r>
              <w:rPr>
                <w:rFonts w:ascii="Arial" w:hAnsi="Arial"/>
                <w:color w:val="000000"/>
                <w:sz w:val="18"/>
              </w:rPr>
              <w:t>(0040,0254)</w:t>
            </w:r>
          </w:p>
          <w:bookmarkEnd w:id="4972"/>
        </w:tc>
        <w:tc>
          <w:tcPr>
            <w:tcBorders>
              <w:bottom w:val="single" w:sz="4" w:color="000000"/>
              <w:right w:val="single" w:sz="4" w:color="000000"/>
            </w:tcBorders>
            <w:tcMar>
              <w:top w:w="40" w:type="dxa"/>
              <w:left w:w="40" w:type="dxa"/>
              <w:bottom w:w="40" w:type="dxa"/>
              <w:right w:w="40" w:type="dxa"/>
            </w:tcMar>
            <w:vAlign w:val="top"/>
          </w:tcPr>
          <w:bookmarkStart w:id="4973" w:name="para_0ecf33cd_e334_4e47_850a_68803d732e"/>
          <w:p>
            <w:pPr>
              <w:spacing w:before="180" w:after="0" w:line="240" w:lineRule="auto"/>
              <w:jc w:val="center"/>
            </w:pPr>
            <w:r>
              <w:rPr>
                <w:rFonts w:ascii="Arial" w:hAnsi="Arial"/>
                <w:color w:val="000000"/>
                <w:sz w:val="18"/>
              </w:rPr>
              <w:t>2/2</w:t>
            </w:r>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644ee015_6e96_47e4_b0e7_65fe6627e5"/>
          <w:p>
            <w:pPr>
              <w:spacing w:before="180" w:after="0" w:line="240" w:lineRule="auto"/>
              <w:jc w:val="center"/>
            </w:pPr>
            <w:r>
              <w:rPr>
                <w:rFonts w:ascii="Arial" w:hAnsi="Arial"/>
                <w:color w:val="000000"/>
                <w:sz w:val="18"/>
              </w:rPr>
              <w:t>3/2</w:t>
            </w:r>
          </w:p>
          <w:bookmarkEnd w:id="4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5" w:name="para_f8c41404_9707_4e40_b3a1_6b41d7019f"/>
          <w:p>
            <w:pPr>
              <w:spacing w:before="180" w:after="0" w:line="240" w:lineRule="auto"/>
            </w:pPr>
            <w:r>
              <w:rPr>
                <w:rFonts w:ascii="Arial" w:hAnsi="Arial"/>
                <w:color w:val="000000"/>
                <w:sz w:val="18"/>
              </w:rPr>
              <w:t>Performed Procedure Type Description</w:t>
            </w:r>
          </w:p>
          <w:bookmarkEnd w:id="4975"/>
        </w:tc>
        <w:tc>
          <w:tcPr>
            <w:tcBorders>
              <w:bottom w:val="single" w:sz="4" w:color="000000"/>
              <w:right w:val="single" w:sz="4" w:color="000000"/>
            </w:tcBorders>
            <w:tcMar>
              <w:top w:w="40" w:type="dxa"/>
              <w:left w:w="40" w:type="dxa"/>
              <w:bottom w:w="40" w:type="dxa"/>
              <w:right w:w="40" w:type="dxa"/>
            </w:tcMar>
            <w:vAlign w:val="top"/>
          </w:tcPr>
          <w:bookmarkStart w:id="4976" w:name="para_b3372774_1d26_4b07_8d9b_6dcd0082d3"/>
          <w:p>
            <w:pPr>
              <w:spacing w:before="180" w:after="0" w:line="240" w:lineRule="auto"/>
              <w:jc w:val="center"/>
            </w:pPr>
            <w:r>
              <w:rPr>
                <w:rFonts w:ascii="Arial" w:hAnsi="Arial"/>
                <w:color w:val="000000"/>
                <w:sz w:val="18"/>
              </w:rPr>
              <w:t>(0040,0255)</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48b10f80_dd45_4256_bf58_1a17a7976d"/>
          <w:p>
            <w:pPr>
              <w:spacing w:before="180" w:after="0" w:line="240" w:lineRule="auto"/>
              <w:jc w:val="center"/>
            </w:pPr>
            <w:r>
              <w:rPr>
                <w:rFonts w:ascii="Arial" w:hAnsi="Arial"/>
                <w:color w:val="000000"/>
                <w:sz w:val="18"/>
              </w:rPr>
              <w:t>2/2</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0edccb77_3231_484e_91a9_a2020cd74d"/>
          <w:p>
            <w:pPr>
              <w:spacing w:before="180" w:after="0" w:line="240" w:lineRule="auto"/>
              <w:jc w:val="center"/>
            </w:pPr>
            <w:r>
              <w:rPr>
                <w:rFonts w:ascii="Arial" w:hAnsi="Arial"/>
                <w:color w:val="000000"/>
                <w:sz w:val="18"/>
              </w:rPr>
              <w:t>3/2</w:t>
            </w:r>
          </w:p>
          <w:bookmarkEnd w:id="4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9" w:name="para_9f81f1a4_18a1_40a4_ae6f_8ec0df1545"/>
          <w:p>
            <w:pPr>
              <w:spacing w:before="180" w:after="0" w:line="240" w:lineRule="auto"/>
            </w:pPr>
            <w:r>
              <w:rPr>
                <w:rFonts w:ascii="Arial" w:hAnsi="Arial"/>
                <w:color w:val="000000"/>
                <w:sz w:val="18"/>
              </w:rPr>
              <w:t>Procedure Code Sequence</w:t>
            </w:r>
          </w:p>
          <w:bookmarkEnd w:id="4979"/>
        </w:tc>
        <w:tc>
          <w:tcPr>
            <w:tcBorders>
              <w:bottom w:val="single" w:sz="4" w:color="000000"/>
              <w:right w:val="single" w:sz="4" w:color="000000"/>
            </w:tcBorders>
            <w:tcMar>
              <w:top w:w="40" w:type="dxa"/>
              <w:left w:w="40" w:type="dxa"/>
              <w:bottom w:w="40" w:type="dxa"/>
              <w:right w:w="40" w:type="dxa"/>
            </w:tcMar>
            <w:vAlign w:val="top"/>
          </w:tcPr>
          <w:bookmarkStart w:id="4980" w:name="para_c14b2d1f_bb1a_4098_b05a_ca89a74b22"/>
          <w:p>
            <w:pPr>
              <w:spacing w:before="180" w:after="0" w:line="240" w:lineRule="auto"/>
              <w:jc w:val="center"/>
            </w:pPr>
            <w:r>
              <w:rPr>
                <w:rFonts w:ascii="Arial" w:hAnsi="Arial"/>
                <w:color w:val="000000"/>
                <w:sz w:val="18"/>
              </w:rPr>
              <w:t>(0008,1032)</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5a3e9056_1ca0_41ce_9bb2_6e291e054f"/>
          <w:p>
            <w:pPr>
              <w:spacing w:before="180" w:after="0" w:line="240" w:lineRule="auto"/>
              <w:jc w:val="center"/>
            </w:pPr>
            <w:r>
              <w:rPr>
                <w:rFonts w:ascii="Arial" w:hAnsi="Arial"/>
                <w:color w:val="000000"/>
                <w:sz w:val="18"/>
              </w:rPr>
              <w:t>2/2</w:t>
            </w:r>
          </w:p>
          <w:bookmarkEnd w:id="4981"/>
        </w:tc>
        <w:tc>
          <w:tcPr>
            <w:tcBorders>
              <w:bottom w:val="single" w:sz="4" w:color="000000"/>
              <w:right w:val="single" w:sz="4" w:color="000000"/>
            </w:tcBorders>
            <w:tcMar>
              <w:top w:w="40" w:type="dxa"/>
              <w:left w:w="40" w:type="dxa"/>
              <w:bottom w:w="40" w:type="dxa"/>
              <w:right w:w="40" w:type="dxa"/>
            </w:tcMar>
            <w:vAlign w:val="top"/>
          </w:tcPr>
          <w:bookmarkStart w:id="4982" w:name="para_e318cd7b_428c_4f44_8179_965097f225"/>
          <w:p>
            <w:pPr>
              <w:spacing w:before="180" w:after="0" w:line="240" w:lineRule="auto"/>
              <w:jc w:val="center"/>
            </w:pPr>
            <w:r>
              <w:rPr>
                <w:rFonts w:ascii="Arial" w:hAnsi="Arial"/>
                <w:color w:val="000000"/>
                <w:sz w:val="18"/>
              </w:rPr>
              <w:t>3/2</w:t>
            </w:r>
          </w:p>
          <w:bookmarkEnd w:id="4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983" w:name="para_2bb9b1b1_76c3_4ed8_ab9d_d3e01e416a"/>
          <w:p>
            <w:pPr>
              <w:spacing w:before="180" w:after="0" w:line="240" w:lineRule="auto"/>
            </w:pPr>
            <w:r>
              <w:rPr>
                <w:rFonts w:ascii="Arial" w:hAnsi="Arial"/>
                <w:i/>
                <w:color w:val="000000"/>
                <w:sz w:val="18"/>
              </w:rPr>
              <w:t xml:space="preserve">&gt;Include </w:t>
            </w:r>
            <w:hyperlink w:anchor="table_F_7_2_1e">
              <w:r>
                <w:rPr>
                  <w:rFonts w:ascii="Arial" w:hAnsi="Arial"/>
                  <w:i/>
                  <w:color w:val="000000"/>
                  <w:sz w:val="18"/>
                </w:rPr>
                <w:t>Table F.7.2-1e “Modality Performed Procedure Step Enhanced Code Value Macro with N-SET, Optional Meaning”</w:t>
              </w:r>
            </w:hyperlink>
          </w:p>
          <w:bookmarkEnd w:id="49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4" w:name="para_9cf63624_676e_4d34_8062_6c3ee61304"/>
          <w:p>
            <w:pPr>
              <w:spacing w:before="180" w:after="0" w:line="240" w:lineRule="auto"/>
            </w:pPr>
            <w:r>
              <w:rPr>
                <w:rFonts w:ascii="Arial" w:hAnsi="Arial"/>
                <w:color w:val="000000"/>
                <w:sz w:val="18"/>
              </w:rPr>
              <w:t>Reason For Performed Procedure Code Sequence</w:t>
            </w:r>
          </w:p>
          <w:bookmarkEnd w:id="4984"/>
        </w:tc>
        <w:tc>
          <w:tcPr>
            <w:tcBorders>
              <w:bottom w:val="single" w:sz="4" w:color="000000"/>
              <w:right w:val="single" w:sz="4" w:color="000000"/>
            </w:tcBorders>
            <w:tcMar>
              <w:top w:w="40" w:type="dxa"/>
              <w:left w:w="40" w:type="dxa"/>
              <w:bottom w:w="40" w:type="dxa"/>
              <w:right w:w="40" w:type="dxa"/>
            </w:tcMar>
            <w:vAlign w:val="top"/>
          </w:tcPr>
          <w:bookmarkStart w:id="4985" w:name="para_e7040c50_538a_4306_8a3b_c87e8a3f8c"/>
          <w:p>
            <w:pPr>
              <w:spacing w:before="180" w:after="0" w:line="240" w:lineRule="auto"/>
              <w:jc w:val="center"/>
            </w:pPr>
            <w:r>
              <w:rPr>
                <w:rFonts w:ascii="Arial" w:hAnsi="Arial"/>
                <w:color w:val="000000"/>
                <w:sz w:val="18"/>
              </w:rPr>
              <w:t>(0040,1012)</w:t>
            </w:r>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7d7c5787_ea69_443f_a1ca_f8c4f73f86"/>
          <w:p>
            <w:pPr>
              <w:spacing w:before="180" w:after="0" w:line="240" w:lineRule="auto"/>
              <w:jc w:val="center"/>
            </w:pPr>
            <w:r>
              <w:rPr>
                <w:rFonts w:ascii="Arial" w:hAnsi="Arial"/>
                <w:color w:val="000000"/>
                <w:sz w:val="18"/>
              </w:rPr>
              <w:t>3/3</w:t>
            </w:r>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154519d3_62de_4cbe_94e0_64c3a1fb95"/>
          <w:p>
            <w:pPr>
              <w:spacing w:before="180" w:after="0" w:line="240" w:lineRule="auto"/>
              <w:jc w:val="center"/>
            </w:pPr>
            <w:r>
              <w:rPr>
                <w:rFonts w:ascii="Arial" w:hAnsi="Arial"/>
                <w:color w:val="000000"/>
                <w:sz w:val="18"/>
              </w:rPr>
              <w:t>3/3</w:t>
            </w:r>
          </w:p>
          <w:bookmarkEnd w:id="4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8" w:name="para_89789d90_de0c_4bd9_8efb_24d507c62a"/>
          <w:p>
            <w:pPr>
              <w:spacing w:before="180" w:after="0" w:line="240" w:lineRule="auto"/>
            </w:pPr>
            <w:r>
              <w:rPr>
                <w:rFonts w:ascii="Arial" w:hAnsi="Arial"/>
                <w:i/>
                <w:color w:val="000000"/>
                <w:sz w:val="18"/>
              </w:rPr>
              <w:t xml:space="preserve">&gt;Include </w:t>
            </w:r>
            <w:hyperlink w:anchor="table_F_7_2_1c">
              <w:r>
                <w:rPr>
                  <w:rFonts w:ascii="Arial" w:hAnsi="Arial"/>
                  <w:i/>
                  <w:color w:val="000000"/>
                  <w:sz w:val="18"/>
                </w:rPr>
                <w:t>Table F.7.2-1c “Modality Performed Procedure Step Enhanced Code Value Macro with N-SET, Mandatory Meaning”</w:t>
              </w:r>
            </w:hyperlink>
          </w:p>
          <w:bookmarkEnd w:id="4988"/>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9" w:name="para_2d66cdff_9d6c_4fd1_b1ab_7bcc5125da"/>
          <w:p>
            <w:pPr>
              <w:spacing w:before="180" w:after="0" w:line="240" w:lineRule="auto"/>
            </w:pPr>
            <w:r>
              <w:rPr>
                <w:rFonts w:ascii="Arial" w:hAnsi="Arial"/>
                <w:color w:val="000000"/>
                <w:sz w:val="18"/>
              </w:rPr>
              <w:t>Performed Procedure Step End Date</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aa258163_ef51_404a_b4f9_e9955340cc"/>
          <w:p>
            <w:pPr>
              <w:spacing w:before="180" w:after="0" w:line="240" w:lineRule="auto"/>
              <w:jc w:val="center"/>
            </w:pPr>
            <w:r>
              <w:rPr>
                <w:rFonts w:ascii="Arial" w:hAnsi="Arial"/>
                <w:color w:val="000000"/>
                <w:sz w:val="18"/>
              </w:rPr>
              <w:t>(0040,0250)</w:t>
            </w:r>
          </w:p>
          <w:bookmarkEnd w:id="4990"/>
        </w:tc>
        <w:tc>
          <w:tcPr>
            <w:tcBorders>
              <w:bottom w:val="single" w:sz="4" w:color="000000"/>
              <w:right w:val="single" w:sz="4" w:color="000000"/>
            </w:tcBorders>
            <w:tcMar>
              <w:top w:w="40" w:type="dxa"/>
              <w:left w:w="40" w:type="dxa"/>
              <w:bottom w:w="40" w:type="dxa"/>
              <w:right w:w="40" w:type="dxa"/>
            </w:tcMar>
            <w:vAlign w:val="top"/>
          </w:tcPr>
          <w:bookmarkStart w:id="4991" w:name="para_dbfb5746_d73b_4101_9d1e_20dab6f638"/>
          <w:p>
            <w:pPr>
              <w:spacing w:before="180" w:after="0" w:line="240" w:lineRule="auto"/>
              <w:jc w:val="center"/>
            </w:pPr>
            <w:r>
              <w:rPr>
                <w:rFonts w:ascii="Arial" w:hAnsi="Arial"/>
                <w:color w:val="000000"/>
                <w:sz w:val="18"/>
              </w:rPr>
              <w:t>2/2</w:t>
            </w:r>
          </w:p>
          <w:bookmarkEnd w:id="4991"/>
        </w:tc>
        <w:tc>
          <w:tcPr>
            <w:tcBorders>
              <w:bottom w:val="single" w:sz="4" w:color="000000"/>
              <w:right w:val="single" w:sz="4" w:color="000000"/>
            </w:tcBorders>
            <w:tcMar>
              <w:top w:w="40" w:type="dxa"/>
              <w:left w:w="40" w:type="dxa"/>
              <w:bottom w:w="40" w:type="dxa"/>
              <w:right w:w="40" w:type="dxa"/>
            </w:tcMar>
            <w:vAlign w:val="top"/>
          </w:tcPr>
          <w:bookmarkStart w:id="4992" w:name="para_adaa1369_0ee4_4aca_9a81_d3d8ff24b0"/>
          <w:p>
            <w:pPr>
              <w:spacing w:before="180" w:after="0" w:line="240" w:lineRule="auto"/>
              <w:jc w:val="center"/>
            </w:pPr>
            <w:r>
              <w:rPr>
                <w:rFonts w:ascii="Arial" w:hAnsi="Arial"/>
                <w:color w:val="000000"/>
                <w:sz w:val="18"/>
              </w:rPr>
              <w:t>3/1</w:t>
            </w:r>
          </w:p>
          <w:bookmarkEnd w:id="4992"/>
        </w:tc>
        <w:tc>
          <w:tcPr>
            <w:tcBorders>
              <w:bottom w:val="single" w:sz="4" w:color="000000"/>
              <w:right w:val="single" w:sz="4" w:color="000000"/>
            </w:tcBorders>
            <w:tcMar>
              <w:top w:w="40" w:type="dxa"/>
              <w:left w:w="40" w:type="dxa"/>
              <w:bottom w:w="40" w:type="dxa"/>
              <w:right w:w="40" w:type="dxa"/>
            </w:tcMar>
            <w:vAlign w:val="top"/>
          </w:tcPr>
          <w:bookmarkStart w:id="4993" w:name="para_7dc900c2_9be1_41be_8e20_d740355b10"/>
          <w:p>
            <w:pPr>
              <w:spacing w:before="180" w:after="0" w:line="240" w:lineRule="auto"/>
              <w:jc w:val="center"/>
            </w:pPr>
            <w:r>
              <w:rPr>
                <w:rFonts w:ascii="Arial" w:hAnsi="Arial"/>
                <w:color w:val="000000"/>
                <w:sz w:val="18"/>
              </w:rPr>
              <w:t>1</w:t>
            </w:r>
          </w:p>
          <w:bookmarkEnd w:id="4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4" w:name="para_e5003203_af19_43c4_b251_30f3faccdf"/>
          <w:p>
            <w:pPr>
              <w:spacing w:before="180" w:after="0" w:line="240" w:lineRule="auto"/>
            </w:pPr>
            <w:r>
              <w:rPr>
                <w:rFonts w:ascii="Arial" w:hAnsi="Arial"/>
                <w:color w:val="000000"/>
                <w:sz w:val="18"/>
              </w:rPr>
              <w:t>Performed Procedure Step End Time</w:t>
            </w:r>
          </w:p>
          <w:bookmarkEnd w:id="4994"/>
        </w:tc>
        <w:tc>
          <w:tcPr>
            <w:tcBorders>
              <w:bottom w:val="single" w:sz="4" w:color="000000"/>
              <w:right w:val="single" w:sz="4" w:color="000000"/>
            </w:tcBorders>
            <w:tcMar>
              <w:top w:w="40" w:type="dxa"/>
              <w:left w:w="40" w:type="dxa"/>
              <w:bottom w:w="40" w:type="dxa"/>
              <w:right w:w="40" w:type="dxa"/>
            </w:tcMar>
            <w:vAlign w:val="top"/>
          </w:tcPr>
          <w:bookmarkStart w:id="4995" w:name="para_e6fe6375_4cd7_4ee6_adce_8e0458291b"/>
          <w:p>
            <w:pPr>
              <w:spacing w:before="180" w:after="0" w:line="240" w:lineRule="auto"/>
              <w:jc w:val="center"/>
            </w:pPr>
            <w:r>
              <w:rPr>
                <w:rFonts w:ascii="Arial" w:hAnsi="Arial"/>
                <w:color w:val="000000"/>
                <w:sz w:val="18"/>
              </w:rPr>
              <w:t>(0040,0251)</w:t>
            </w:r>
          </w:p>
          <w:bookmarkEnd w:id="4995"/>
        </w:tc>
        <w:tc>
          <w:tcPr>
            <w:tcBorders>
              <w:bottom w:val="single" w:sz="4" w:color="000000"/>
              <w:right w:val="single" w:sz="4" w:color="000000"/>
            </w:tcBorders>
            <w:tcMar>
              <w:top w:w="40" w:type="dxa"/>
              <w:left w:w="40" w:type="dxa"/>
              <w:bottom w:w="40" w:type="dxa"/>
              <w:right w:w="40" w:type="dxa"/>
            </w:tcMar>
            <w:vAlign w:val="top"/>
          </w:tcPr>
          <w:bookmarkStart w:id="4996" w:name="para_210835c4_a07e_4345_9f2a_51a420839b"/>
          <w:p>
            <w:pPr>
              <w:spacing w:before="180" w:after="0" w:line="240" w:lineRule="auto"/>
              <w:jc w:val="center"/>
            </w:pPr>
            <w:r>
              <w:rPr>
                <w:rFonts w:ascii="Arial" w:hAnsi="Arial"/>
                <w:color w:val="000000"/>
                <w:sz w:val="18"/>
              </w:rPr>
              <w:t>2/2</w:t>
            </w:r>
          </w:p>
          <w:bookmarkEnd w:id="4996"/>
        </w:tc>
        <w:tc>
          <w:tcPr>
            <w:tcBorders>
              <w:bottom w:val="single" w:sz="4" w:color="000000"/>
              <w:right w:val="single" w:sz="4" w:color="000000"/>
            </w:tcBorders>
            <w:tcMar>
              <w:top w:w="40" w:type="dxa"/>
              <w:left w:w="40" w:type="dxa"/>
              <w:bottom w:w="40" w:type="dxa"/>
              <w:right w:w="40" w:type="dxa"/>
            </w:tcMar>
            <w:vAlign w:val="top"/>
          </w:tcPr>
          <w:bookmarkStart w:id="4997" w:name="para_cbc67761_3ba6_4594_bc3c_0822863bab"/>
          <w:p>
            <w:pPr>
              <w:spacing w:before="180" w:after="0" w:line="240" w:lineRule="auto"/>
              <w:jc w:val="center"/>
            </w:pPr>
            <w:r>
              <w:rPr>
                <w:rFonts w:ascii="Arial" w:hAnsi="Arial"/>
                <w:color w:val="000000"/>
                <w:sz w:val="18"/>
              </w:rPr>
              <w:t>3/1</w:t>
            </w:r>
          </w:p>
          <w:bookmarkEnd w:id="4997"/>
        </w:tc>
        <w:tc>
          <w:tcPr>
            <w:tcBorders>
              <w:bottom w:val="single" w:sz="4" w:color="000000"/>
              <w:right w:val="single" w:sz="4" w:color="000000"/>
            </w:tcBorders>
            <w:tcMar>
              <w:top w:w="40" w:type="dxa"/>
              <w:left w:w="40" w:type="dxa"/>
              <w:bottom w:w="40" w:type="dxa"/>
              <w:right w:w="40" w:type="dxa"/>
            </w:tcMar>
            <w:vAlign w:val="top"/>
          </w:tcPr>
          <w:bookmarkStart w:id="4998" w:name="para_4655dccd_4098_4f31_a373_f1d742cbba"/>
          <w:p>
            <w:pPr>
              <w:spacing w:before="180" w:after="0" w:line="240" w:lineRule="auto"/>
              <w:jc w:val="center"/>
            </w:pPr>
            <w:r>
              <w:rPr>
                <w:rFonts w:ascii="Arial" w:hAnsi="Arial"/>
                <w:color w:val="000000"/>
                <w:sz w:val="18"/>
              </w:rPr>
              <w:t>1</w:t>
            </w:r>
          </w:p>
          <w:bookmarkEnd w:id="4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9" w:name="para_c6d36f4b_2ca9_40c0_a5a5_796dfd094c"/>
          <w:p>
            <w:pPr>
              <w:spacing w:before="180" w:after="0" w:line="240" w:lineRule="auto"/>
            </w:pPr>
            <w:r>
              <w:rPr>
                <w:rFonts w:ascii="Arial" w:hAnsi="Arial"/>
                <w:color w:val="000000"/>
                <w:sz w:val="18"/>
              </w:rPr>
              <w:t>Comments on the Performed Procedure Step</w:t>
            </w:r>
          </w:p>
          <w:bookmarkEnd w:id="4999"/>
        </w:tc>
        <w:tc>
          <w:tcPr>
            <w:tcBorders>
              <w:bottom w:val="single" w:sz="4" w:color="000000"/>
              <w:right w:val="single" w:sz="4" w:color="000000"/>
            </w:tcBorders>
            <w:tcMar>
              <w:top w:w="40" w:type="dxa"/>
              <w:left w:w="40" w:type="dxa"/>
              <w:bottom w:w="40" w:type="dxa"/>
              <w:right w:w="40" w:type="dxa"/>
            </w:tcMar>
            <w:vAlign w:val="top"/>
          </w:tcPr>
          <w:bookmarkStart w:id="5000" w:name="para_da00095e_1d7d_488f_815e_05569bc6db"/>
          <w:p>
            <w:pPr>
              <w:spacing w:before="180" w:after="0" w:line="240" w:lineRule="auto"/>
              <w:jc w:val="center"/>
            </w:pPr>
            <w:r>
              <w:rPr>
                <w:rFonts w:ascii="Arial" w:hAnsi="Arial"/>
                <w:color w:val="000000"/>
                <w:sz w:val="18"/>
              </w:rPr>
              <w:t>(0040,0280)</w:t>
            </w:r>
          </w:p>
          <w:bookmarkEnd w:id="5000"/>
        </w:tc>
        <w:tc>
          <w:tcPr>
            <w:tcBorders>
              <w:bottom w:val="single" w:sz="4" w:color="000000"/>
              <w:right w:val="single" w:sz="4" w:color="000000"/>
            </w:tcBorders>
            <w:tcMar>
              <w:top w:w="40" w:type="dxa"/>
              <w:left w:w="40" w:type="dxa"/>
              <w:bottom w:w="40" w:type="dxa"/>
              <w:right w:w="40" w:type="dxa"/>
            </w:tcMar>
            <w:vAlign w:val="top"/>
          </w:tcPr>
          <w:bookmarkStart w:id="5001" w:name="para_8c997f55_f306_4d43_8e1d_1d2076f887"/>
          <w:p>
            <w:pPr>
              <w:spacing w:before="180" w:after="0" w:line="240" w:lineRule="auto"/>
              <w:jc w:val="center"/>
            </w:pPr>
            <w:r>
              <w:rPr>
                <w:rFonts w:ascii="Arial" w:hAnsi="Arial"/>
                <w:color w:val="000000"/>
                <w:sz w:val="18"/>
              </w:rPr>
              <w:t>3/3</w:t>
            </w:r>
          </w:p>
          <w:bookmarkEnd w:id="5001"/>
        </w:tc>
        <w:tc>
          <w:tcPr>
            <w:tcBorders>
              <w:bottom w:val="single" w:sz="4" w:color="000000"/>
              <w:right w:val="single" w:sz="4" w:color="000000"/>
            </w:tcBorders>
            <w:tcMar>
              <w:top w:w="40" w:type="dxa"/>
              <w:left w:w="40" w:type="dxa"/>
              <w:bottom w:w="40" w:type="dxa"/>
              <w:right w:w="40" w:type="dxa"/>
            </w:tcMar>
            <w:vAlign w:val="top"/>
          </w:tcPr>
          <w:bookmarkStart w:id="5002" w:name="para_41125191_1b2c_4f3f_8f77_99604ac544"/>
          <w:p>
            <w:pPr>
              <w:spacing w:before="180" w:after="0" w:line="240" w:lineRule="auto"/>
              <w:jc w:val="center"/>
            </w:pPr>
            <w:r>
              <w:rPr>
                <w:rFonts w:ascii="Arial" w:hAnsi="Arial"/>
                <w:color w:val="000000"/>
                <w:sz w:val="18"/>
              </w:rPr>
              <w:t>3/3</w:t>
            </w:r>
          </w:p>
          <w:bookmarkEnd w:id="5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3" w:name="para_ff337625_65db_4ee3_95eb_714f940163"/>
          <w:p>
            <w:pPr>
              <w:spacing w:before="180" w:after="0" w:line="240" w:lineRule="auto"/>
            </w:pPr>
            <w:r>
              <w:rPr>
                <w:rFonts w:ascii="Arial" w:hAnsi="Arial"/>
                <w:color w:val="000000"/>
                <w:sz w:val="18"/>
              </w:rPr>
              <w:t>Performed Procedure Step Discontinuation Reason Code Sequence</w:t>
            </w:r>
          </w:p>
          <w:bookmarkEnd w:id="5003"/>
        </w:tc>
        <w:tc>
          <w:tcPr>
            <w:tcBorders>
              <w:bottom w:val="single" w:sz="4" w:color="000000"/>
              <w:right w:val="single" w:sz="4" w:color="000000"/>
            </w:tcBorders>
            <w:tcMar>
              <w:top w:w="40" w:type="dxa"/>
              <w:left w:w="40" w:type="dxa"/>
              <w:bottom w:w="40" w:type="dxa"/>
              <w:right w:w="40" w:type="dxa"/>
            </w:tcMar>
            <w:vAlign w:val="top"/>
          </w:tcPr>
          <w:bookmarkStart w:id="5004" w:name="para_807c7f5e_916e_47da_9f65_ad513aac94"/>
          <w:p>
            <w:pPr>
              <w:spacing w:before="180" w:after="0" w:line="240" w:lineRule="auto"/>
              <w:jc w:val="center"/>
            </w:pPr>
            <w:r>
              <w:rPr>
                <w:rFonts w:ascii="Arial" w:hAnsi="Arial"/>
                <w:color w:val="000000"/>
                <w:sz w:val="18"/>
              </w:rPr>
              <w:t>(0040,0281)</w:t>
            </w:r>
          </w:p>
          <w:bookmarkEnd w:id="5004"/>
        </w:tc>
        <w:tc>
          <w:tcPr>
            <w:tcBorders>
              <w:bottom w:val="single" w:sz="4" w:color="000000"/>
              <w:right w:val="single" w:sz="4" w:color="000000"/>
            </w:tcBorders>
            <w:tcMar>
              <w:top w:w="40" w:type="dxa"/>
              <w:left w:w="40" w:type="dxa"/>
              <w:bottom w:w="40" w:type="dxa"/>
              <w:right w:w="40" w:type="dxa"/>
            </w:tcMar>
            <w:vAlign w:val="top"/>
          </w:tcPr>
          <w:bookmarkStart w:id="5005" w:name="para_3d894c38_01bc_44bb_96fe_28199d5ca8"/>
          <w:p>
            <w:pPr>
              <w:spacing w:before="180" w:after="0" w:line="240" w:lineRule="auto"/>
              <w:jc w:val="center"/>
            </w:pPr>
            <w:r>
              <w:rPr>
                <w:rFonts w:ascii="Arial" w:hAnsi="Arial"/>
                <w:color w:val="000000"/>
                <w:sz w:val="18"/>
              </w:rPr>
              <w:t>3/3</w:t>
            </w:r>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c66a6c64_c1c3_4194_8060_09278571c2"/>
          <w:p>
            <w:pPr>
              <w:spacing w:before="180" w:after="0" w:line="240" w:lineRule="auto"/>
              <w:jc w:val="center"/>
            </w:pPr>
            <w:r>
              <w:rPr>
                <w:rFonts w:ascii="Arial" w:hAnsi="Arial"/>
                <w:color w:val="000000"/>
                <w:sz w:val="18"/>
              </w:rPr>
              <w:t>3/3</w:t>
            </w:r>
          </w:p>
          <w:bookmarkEnd w:id="5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07" w:name="para_df9fea98_90c7_4aa7_b82d_ecdf7174f4"/>
          <w:p>
            <w:pPr>
              <w:spacing w:before="180" w:after="0" w:line="240" w:lineRule="auto"/>
            </w:pPr>
            <w:r>
              <w:rPr>
                <w:rFonts w:ascii="Arial" w:hAnsi="Arial"/>
                <w:i/>
                <w:color w:val="000000"/>
                <w:sz w:val="18"/>
              </w:rPr>
              <w:t xml:space="preserve">&gt;Include </w:t>
            </w:r>
            <w:hyperlink w:anchor="table_F_7_2_1c">
              <w:r>
                <w:rPr>
                  <w:rFonts w:ascii="Arial" w:hAnsi="Arial"/>
                  <w:i/>
                  <w:color w:val="000000"/>
                  <w:sz w:val="18"/>
                </w:rPr>
                <w:t>Table F.7.2-1c “Modality Performed Procedure Step Enhanced Code Value Macro with N-SET, Mandatory Meaning”</w:t>
              </w:r>
            </w:hyperlink>
          </w:p>
          <w:bookmarkEnd w:id="50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08" w:name="para_ceefb217_4953_4faa_af37_c04451861a"/>
          <w:p>
            <w:pPr>
              <w:spacing w:before="180" w:after="0" w:line="240" w:lineRule="auto"/>
            </w:pPr>
            <w:r>
              <w:rPr>
                <w:rFonts w:ascii="Arial" w:hAnsi="Arial"/>
                <w:b/>
                <w:color w:val="000000"/>
                <w:sz w:val="18"/>
              </w:rPr>
              <w:t>Image Acquisition Results</w:t>
            </w:r>
          </w:p>
          <w:bookmarkEnd w:id="50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9" w:name="para_0cae8ec4_4c1b_4a10_88cd_3d74e95580"/>
          <w:p>
            <w:pPr>
              <w:spacing w:before="180" w:after="0" w:line="240" w:lineRule="auto"/>
            </w:pPr>
            <w:r>
              <w:rPr>
                <w:rFonts w:ascii="Arial" w:hAnsi="Arial"/>
                <w:color w:val="000000"/>
                <w:sz w:val="18"/>
              </w:rPr>
              <w:t>Modality</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fb789c5c_87ae_410d_b85f_9b62125ea8"/>
          <w:p>
            <w:pPr>
              <w:spacing w:before="180" w:after="0" w:line="240" w:lineRule="auto"/>
              <w:jc w:val="center"/>
            </w:pPr>
            <w:r>
              <w:rPr>
                <w:rFonts w:ascii="Arial" w:hAnsi="Arial"/>
                <w:color w:val="000000"/>
                <w:sz w:val="18"/>
              </w:rPr>
              <w:t>(0008,0060)</w:t>
            </w:r>
          </w:p>
          <w:bookmarkEnd w:id="5010"/>
        </w:tc>
        <w:tc>
          <w:tcPr>
            <w:tcBorders>
              <w:bottom w:val="single" w:sz="4" w:color="000000"/>
              <w:right w:val="single" w:sz="4" w:color="000000"/>
            </w:tcBorders>
            <w:tcMar>
              <w:top w:w="40" w:type="dxa"/>
              <w:left w:w="40" w:type="dxa"/>
              <w:bottom w:w="40" w:type="dxa"/>
              <w:right w:w="40" w:type="dxa"/>
            </w:tcMar>
            <w:vAlign w:val="top"/>
          </w:tcPr>
          <w:bookmarkStart w:id="5011" w:name="para_442f9575_158c_4f9a_934f_089deeb59c"/>
          <w:p>
            <w:pPr>
              <w:spacing w:before="180" w:after="0" w:line="240" w:lineRule="auto"/>
              <w:jc w:val="center"/>
            </w:pPr>
            <w:r>
              <w:rPr>
                <w:rFonts w:ascii="Arial" w:hAnsi="Arial"/>
                <w:color w:val="000000"/>
                <w:sz w:val="18"/>
              </w:rPr>
              <w:t>1/1</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4c821033_2f46_4e99_bfa6_e4fbf40b84"/>
          <w:p>
            <w:pPr>
              <w:spacing w:before="180" w:after="0" w:line="240" w:lineRule="auto"/>
              <w:jc w:val="center"/>
            </w:pPr>
            <w:r>
              <w:rPr>
                <w:rFonts w:ascii="Arial" w:hAnsi="Arial"/>
                <w:color w:val="000000"/>
                <w:sz w:val="18"/>
              </w:rPr>
              <w:t>Not allowed</w:t>
            </w:r>
          </w:p>
          <w:bookmarkEnd w:id="50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3" w:name="para_2f152c12_deb0_4980_beca_3d8873b2f5"/>
          <w:p>
            <w:pPr>
              <w:spacing w:before="180" w:after="0" w:line="240" w:lineRule="auto"/>
            </w:pPr>
            <w:r>
              <w:rPr>
                <w:rFonts w:ascii="Arial" w:hAnsi="Arial"/>
                <w:color w:val="000000"/>
                <w:sz w:val="18"/>
              </w:rPr>
              <w:t>Study ID</w:t>
            </w:r>
          </w:p>
          <w:bookmarkEnd w:id="5013"/>
        </w:tc>
        <w:tc>
          <w:tcPr>
            <w:tcBorders>
              <w:bottom w:val="single" w:sz="4" w:color="000000"/>
              <w:right w:val="single" w:sz="4" w:color="000000"/>
            </w:tcBorders>
            <w:tcMar>
              <w:top w:w="40" w:type="dxa"/>
              <w:left w:w="40" w:type="dxa"/>
              <w:bottom w:w="40" w:type="dxa"/>
              <w:right w:w="40" w:type="dxa"/>
            </w:tcMar>
            <w:vAlign w:val="top"/>
          </w:tcPr>
          <w:bookmarkStart w:id="5014" w:name="para_3499c3fc_1209_4e4e_b15c_2dc0244fce"/>
          <w:p>
            <w:pPr>
              <w:spacing w:before="180" w:after="0" w:line="240" w:lineRule="auto"/>
              <w:jc w:val="center"/>
            </w:pPr>
            <w:r>
              <w:rPr>
                <w:rFonts w:ascii="Arial" w:hAnsi="Arial"/>
                <w:color w:val="000000"/>
                <w:sz w:val="18"/>
              </w:rPr>
              <w:t>(0020,0010)</w:t>
            </w:r>
          </w:p>
          <w:bookmarkEnd w:id="5014"/>
        </w:tc>
        <w:tc>
          <w:tcPr>
            <w:tcBorders>
              <w:bottom w:val="single" w:sz="4" w:color="000000"/>
              <w:right w:val="single" w:sz="4" w:color="000000"/>
            </w:tcBorders>
            <w:tcMar>
              <w:top w:w="40" w:type="dxa"/>
              <w:left w:w="40" w:type="dxa"/>
              <w:bottom w:w="40" w:type="dxa"/>
              <w:right w:w="40" w:type="dxa"/>
            </w:tcMar>
            <w:vAlign w:val="top"/>
          </w:tcPr>
          <w:bookmarkStart w:id="5015" w:name="para_9353f073_820c_40d3_8a7d_c6869193a1"/>
          <w:p>
            <w:pPr>
              <w:spacing w:before="180" w:after="0" w:line="240" w:lineRule="auto"/>
              <w:jc w:val="center"/>
            </w:pPr>
            <w:r>
              <w:rPr>
                <w:rFonts w:ascii="Arial" w:hAnsi="Arial"/>
                <w:color w:val="000000"/>
                <w:sz w:val="18"/>
              </w:rPr>
              <w:t>2/2</w:t>
            </w:r>
          </w:p>
          <w:bookmarkEnd w:id="5015"/>
        </w:tc>
        <w:tc>
          <w:tcPr>
            <w:tcBorders>
              <w:bottom w:val="single" w:sz="4" w:color="000000"/>
              <w:right w:val="single" w:sz="4" w:color="000000"/>
            </w:tcBorders>
            <w:tcMar>
              <w:top w:w="40" w:type="dxa"/>
              <w:left w:w="40" w:type="dxa"/>
              <w:bottom w:w="40" w:type="dxa"/>
              <w:right w:w="40" w:type="dxa"/>
            </w:tcMar>
            <w:vAlign w:val="top"/>
          </w:tcPr>
          <w:bookmarkStart w:id="5016" w:name="para_a8837c93_4416_443d_91a3_3ac0f414c7"/>
          <w:p>
            <w:pPr>
              <w:spacing w:before="180" w:after="0" w:line="240" w:lineRule="auto"/>
              <w:jc w:val="center"/>
            </w:pPr>
            <w:r>
              <w:rPr>
                <w:rFonts w:ascii="Arial" w:hAnsi="Arial"/>
                <w:color w:val="000000"/>
                <w:sz w:val="18"/>
              </w:rPr>
              <w:t>Not allowed</w:t>
            </w:r>
          </w:p>
          <w:bookmarkEnd w:id="50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7" w:name="para_63081910_ce55_44c9_96a6_7683d6b911"/>
          <w:p>
            <w:pPr>
              <w:spacing w:before="180" w:after="0" w:line="240" w:lineRule="auto"/>
            </w:pPr>
            <w:r>
              <w:rPr>
                <w:rFonts w:ascii="Arial" w:hAnsi="Arial"/>
                <w:color w:val="000000"/>
                <w:sz w:val="18"/>
              </w:rPr>
              <w:t>Performed Protocol Code Sequence</w:t>
            </w:r>
          </w:p>
          <w:bookmarkEnd w:id="5017"/>
        </w:tc>
        <w:tc>
          <w:tcPr>
            <w:tcBorders>
              <w:bottom w:val="single" w:sz="4" w:color="000000"/>
              <w:right w:val="single" w:sz="4" w:color="000000"/>
            </w:tcBorders>
            <w:tcMar>
              <w:top w:w="40" w:type="dxa"/>
              <w:left w:w="40" w:type="dxa"/>
              <w:bottom w:w="40" w:type="dxa"/>
              <w:right w:w="40" w:type="dxa"/>
            </w:tcMar>
            <w:vAlign w:val="top"/>
          </w:tcPr>
          <w:bookmarkStart w:id="5018" w:name="para_554ac492_dc44_4a7c_b883_bbcd156692"/>
          <w:p>
            <w:pPr>
              <w:spacing w:before="180" w:after="0" w:line="240" w:lineRule="auto"/>
              <w:jc w:val="center"/>
            </w:pPr>
            <w:r>
              <w:rPr>
                <w:rFonts w:ascii="Arial" w:hAnsi="Arial"/>
                <w:color w:val="000000"/>
                <w:sz w:val="18"/>
              </w:rPr>
              <w:t>(0040,0260)</w:t>
            </w:r>
          </w:p>
          <w:bookmarkEnd w:id="5018"/>
        </w:tc>
        <w:tc>
          <w:tcPr>
            <w:tcBorders>
              <w:bottom w:val="single" w:sz="4" w:color="000000"/>
              <w:right w:val="single" w:sz="4" w:color="000000"/>
            </w:tcBorders>
            <w:tcMar>
              <w:top w:w="40" w:type="dxa"/>
              <w:left w:w="40" w:type="dxa"/>
              <w:bottom w:w="40" w:type="dxa"/>
              <w:right w:w="40" w:type="dxa"/>
            </w:tcMar>
            <w:vAlign w:val="top"/>
          </w:tcPr>
          <w:bookmarkStart w:id="5019" w:name="para_711af205_8567_48e3_b0cc_a27eeeeabb"/>
          <w:p>
            <w:pPr>
              <w:spacing w:before="180" w:after="0" w:line="240" w:lineRule="auto"/>
              <w:jc w:val="center"/>
            </w:pPr>
            <w:r>
              <w:rPr>
                <w:rFonts w:ascii="Arial" w:hAnsi="Arial"/>
                <w:color w:val="000000"/>
                <w:sz w:val="18"/>
              </w:rPr>
              <w:t>2/2</w:t>
            </w:r>
          </w:p>
          <w:bookmarkEnd w:id="5019"/>
        </w:tc>
        <w:tc>
          <w:tcPr>
            <w:tcBorders>
              <w:bottom w:val="single" w:sz="4" w:color="000000"/>
              <w:right w:val="single" w:sz="4" w:color="000000"/>
            </w:tcBorders>
            <w:tcMar>
              <w:top w:w="40" w:type="dxa"/>
              <w:left w:w="40" w:type="dxa"/>
              <w:bottom w:w="40" w:type="dxa"/>
              <w:right w:w="40" w:type="dxa"/>
            </w:tcMar>
            <w:vAlign w:val="top"/>
          </w:tcPr>
          <w:bookmarkStart w:id="5020" w:name="para_9c50e02c_4b60_4eaa_8245_ec6d68fe90"/>
          <w:p>
            <w:pPr>
              <w:spacing w:before="180" w:after="0" w:line="240" w:lineRule="auto"/>
              <w:jc w:val="center"/>
            </w:pPr>
            <w:r>
              <w:rPr>
                <w:rFonts w:ascii="Arial" w:hAnsi="Arial"/>
                <w:color w:val="000000"/>
                <w:sz w:val="18"/>
              </w:rPr>
              <w:t>3/2</w:t>
            </w:r>
          </w:p>
          <w:bookmarkEnd w:id="5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21" w:name="para_155e9190_7140_4d3a_a4d4_6a519bf6b2"/>
          <w:p>
            <w:pPr>
              <w:spacing w:before="180" w:after="0" w:line="240" w:lineRule="auto"/>
            </w:pPr>
            <w:r>
              <w:rPr>
                <w:rFonts w:ascii="Arial" w:hAnsi="Arial"/>
                <w:i/>
                <w:color w:val="000000"/>
                <w:sz w:val="18"/>
              </w:rPr>
              <w:t xml:space="preserve">&gt;Include </w:t>
            </w:r>
            <w:hyperlink w:anchor="table_F_7_2_1e">
              <w:r>
                <w:rPr>
                  <w:rFonts w:ascii="Arial" w:hAnsi="Arial"/>
                  <w:i/>
                  <w:color w:val="000000"/>
                  <w:sz w:val="18"/>
                </w:rPr>
                <w:t>Table F.7.2-1e “Modality Performed Procedure Step Enhanced Code Value Macro with N-SET, Optional Meaning”</w:t>
              </w:r>
            </w:hyperlink>
          </w:p>
          <w:bookmarkEnd w:id="50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2" w:name="para_09c24ea4_9bfe_4524_b894_8538f8cb90"/>
          <w:p>
            <w:pPr>
              <w:spacing w:before="180" w:after="0" w:line="240" w:lineRule="auto"/>
            </w:pPr>
            <w:r>
              <w:rPr>
                <w:rFonts w:ascii="Arial" w:hAnsi="Arial"/>
                <w:color w:val="000000"/>
                <w:sz w:val="18"/>
              </w:rPr>
              <w:t>Performed Series Sequence</w:t>
            </w:r>
          </w:p>
          <w:bookmarkEnd w:id="5022"/>
        </w:tc>
        <w:tc>
          <w:tcPr>
            <w:tcBorders>
              <w:bottom w:val="single" w:sz="4" w:color="000000"/>
              <w:right w:val="single" w:sz="4" w:color="000000"/>
            </w:tcBorders>
            <w:tcMar>
              <w:top w:w="40" w:type="dxa"/>
              <w:left w:w="40" w:type="dxa"/>
              <w:bottom w:w="40" w:type="dxa"/>
              <w:right w:w="40" w:type="dxa"/>
            </w:tcMar>
            <w:vAlign w:val="top"/>
          </w:tcPr>
          <w:bookmarkStart w:id="5023" w:name="para_f2e04d8d_e061_482a_81bb_36192f581a"/>
          <w:p>
            <w:pPr>
              <w:spacing w:before="180" w:after="0" w:line="240" w:lineRule="auto"/>
              <w:jc w:val="center"/>
            </w:pPr>
            <w:r>
              <w:rPr>
                <w:rFonts w:ascii="Arial" w:hAnsi="Arial"/>
                <w:color w:val="000000"/>
                <w:sz w:val="18"/>
              </w:rPr>
              <w:t>(0040,0340)</w:t>
            </w:r>
          </w:p>
          <w:bookmarkEnd w:id="5023"/>
        </w:tc>
        <w:tc>
          <w:tcPr>
            <w:tcBorders>
              <w:bottom w:val="single" w:sz="4" w:color="000000"/>
              <w:right w:val="single" w:sz="4" w:color="000000"/>
            </w:tcBorders>
            <w:tcMar>
              <w:top w:w="40" w:type="dxa"/>
              <w:left w:w="40" w:type="dxa"/>
              <w:bottom w:w="40" w:type="dxa"/>
              <w:right w:w="40" w:type="dxa"/>
            </w:tcMar>
            <w:vAlign w:val="top"/>
          </w:tcPr>
          <w:bookmarkStart w:id="5024" w:name="para_472e6c77_b215_45f9_9a1e_7774553591"/>
          <w:p>
            <w:pPr>
              <w:spacing w:before="180" w:after="0" w:line="240" w:lineRule="auto"/>
              <w:jc w:val="center"/>
            </w:pPr>
            <w:r>
              <w:rPr>
                <w:rFonts w:ascii="Arial" w:hAnsi="Arial"/>
                <w:color w:val="000000"/>
                <w:sz w:val="18"/>
              </w:rPr>
              <w:t>2/2</w:t>
            </w:r>
          </w:p>
          <w:bookmarkEnd w:id="5024"/>
        </w:tc>
        <w:tc>
          <w:tcPr>
            <w:tcBorders>
              <w:bottom w:val="single" w:sz="4" w:color="000000"/>
              <w:right w:val="single" w:sz="4" w:color="000000"/>
            </w:tcBorders>
            <w:tcMar>
              <w:top w:w="40" w:type="dxa"/>
              <w:left w:w="40" w:type="dxa"/>
              <w:bottom w:w="40" w:type="dxa"/>
              <w:right w:w="40" w:type="dxa"/>
            </w:tcMar>
            <w:vAlign w:val="top"/>
          </w:tcPr>
          <w:bookmarkStart w:id="5025" w:name="para_ec4f9bbc_1b3a_474b_9795_5454ab8ac3"/>
          <w:p>
            <w:pPr>
              <w:spacing w:before="180" w:after="0" w:line="240" w:lineRule="auto"/>
              <w:jc w:val="center"/>
            </w:pPr>
            <w:r>
              <w:rPr>
                <w:rFonts w:ascii="Arial" w:hAnsi="Arial"/>
                <w:color w:val="000000"/>
                <w:sz w:val="18"/>
              </w:rPr>
              <w:t>3/1</w:t>
            </w:r>
          </w:p>
          <w:bookmarkEnd w:id="5025"/>
        </w:tc>
        <w:tc>
          <w:tcPr>
            <w:tcBorders>
              <w:bottom w:val="single" w:sz="4" w:color="000000"/>
              <w:right w:val="single" w:sz="4" w:color="000000"/>
            </w:tcBorders>
            <w:tcMar>
              <w:top w:w="40" w:type="dxa"/>
              <w:left w:w="40" w:type="dxa"/>
              <w:bottom w:w="40" w:type="dxa"/>
              <w:right w:w="40" w:type="dxa"/>
            </w:tcMar>
            <w:vAlign w:val="top"/>
          </w:tcPr>
          <w:bookmarkStart w:id="5026" w:name="para_73880c93_46e8_4283_9c78_2b8eddf3e4"/>
          <w:p>
            <w:pPr>
              <w:spacing w:before="180" w:after="0" w:line="240" w:lineRule="auto"/>
              <w:jc w:val="center"/>
            </w:pPr>
            <w:r>
              <w:rPr>
                <w:rFonts w:ascii="Arial" w:hAnsi="Arial"/>
                <w:color w:val="000000"/>
                <w:sz w:val="18"/>
              </w:rPr>
              <w:t>1</w:t>
            </w:r>
          </w:p>
          <w:bookmarkEnd w:id="5026"/>
          <w:bookmarkStart w:id="5027" w:name="para_768dda63_80f8_45b5_811d_83ec80a1da"/>
          <w:p>
            <w:pPr>
              <w:spacing w:before="180" w:after="0" w:line="240" w:lineRule="auto"/>
              <w:jc w:val="center"/>
            </w:pPr>
            <w:r>
              <w:rPr>
                <w:rFonts w:ascii="Arial" w:hAnsi="Arial"/>
                <w:color w:val="000000"/>
                <w:sz w:val="18"/>
              </w:rPr>
              <w:t>(see note 2)</w:t>
            </w:r>
          </w:p>
          <w:bookmarkEnd w:id="5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8" w:name="para_f4e45253_07ed_45a0_835a_1ffa5b7bef"/>
          <w:p>
            <w:pPr>
              <w:spacing w:before="180" w:after="0" w:line="240" w:lineRule="auto"/>
            </w:pPr>
            <w:r>
              <w:rPr>
                <w:rFonts w:ascii="Arial" w:hAnsi="Arial"/>
                <w:color w:val="000000"/>
                <w:sz w:val="18"/>
              </w:rPr>
              <w:t>&gt;Performing Physician's Name</w:t>
            </w:r>
          </w:p>
          <w:bookmarkEnd w:id="5028"/>
        </w:tc>
        <w:tc>
          <w:tcPr>
            <w:tcBorders>
              <w:bottom w:val="single" w:sz="4" w:color="000000"/>
              <w:right w:val="single" w:sz="4" w:color="000000"/>
            </w:tcBorders>
            <w:tcMar>
              <w:top w:w="40" w:type="dxa"/>
              <w:left w:w="40" w:type="dxa"/>
              <w:bottom w:w="40" w:type="dxa"/>
              <w:right w:w="40" w:type="dxa"/>
            </w:tcMar>
            <w:vAlign w:val="top"/>
          </w:tcPr>
          <w:bookmarkStart w:id="5029" w:name="para_fbd0dd74_a951_459d_a762_0f5dc3e4ec"/>
          <w:p>
            <w:pPr>
              <w:spacing w:before="180" w:after="0" w:line="240" w:lineRule="auto"/>
              <w:jc w:val="center"/>
            </w:pPr>
            <w:r>
              <w:rPr>
                <w:rFonts w:ascii="Arial" w:hAnsi="Arial"/>
                <w:color w:val="000000"/>
                <w:sz w:val="18"/>
              </w:rPr>
              <w:t>(0008,1050)</w:t>
            </w:r>
          </w:p>
          <w:bookmarkEnd w:id="5029"/>
        </w:tc>
        <w:tc>
          <w:tcPr>
            <w:tcBorders>
              <w:bottom w:val="single" w:sz="4" w:color="000000"/>
              <w:right w:val="single" w:sz="4" w:color="000000"/>
            </w:tcBorders>
            <w:tcMar>
              <w:top w:w="40" w:type="dxa"/>
              <w:left w:w="40" w:type="dxa"/>
              <w:bottom w:w="40" w:type="dxa"/>
              <w:right w:w="40" w:type="dxa"/>
            </w:tcMar>
            <w:vAlign w:val="top"/>
          </w:tcPr>
          <w:bookmarkStart w:id="5030" w:name="para_9d4bf1c1_0315_4f87_a2fa_0eae4b13bb"/>
          <w:p>
            <w:pPr>
              <w:spacing w:before="180" w:after="0" w:line="240" w:lineRule="auto"/>
              <w:jc w:val="center"/>
            </w:pPr>
            <w:r>
              <w:rPr>
                <w:rFonts w:ascii="Arial" w:hAnsi="Arial"/>
                <w:color w:val="000000"/>
                <w:sz w:val="18"/>
              </w:rPr>
              <w:t>2/2</w:t>
            </w:r>
          </w:p>
          <w:bookmarkEnd w:id="5030"/>
        </w:tc>
        <w:tc>
          <w:tcPr>
            <w:tcBorders>
              <w:bottom w:val="single" w:sz="4" w:color="000000"/>
              <w:right w:val="single" w:sz="4" w:color="000000"/>
            </w:tcBorders>
            <w:tcMar>
              <w:top w:w="40" w:type="dxa"/>
              <w:left w:w="40" w:type="dxa"/>
              <w:bottom w:w="40" w:type="dxa"/>
              <w:right w:w="40" w:type="dxa"/>
            </w:tcMar>
            <w:vAlign w:val="top"/>
          </w:tcPr>
          <w:bookmarkStart w:id="5031" w:name="para_b0f74363_6f9b_40b1_9b91_3c41e79b40"/>
          <w:p>
            <w:pPr>
              <w:spacing w:before="180" w:after="0" w:line="240" w:lineRule="auto"/>
              <w:jc w:val="center"/>
            </w:pPr>
            <w:r>
              <w:rPr>
                <w:rFonts w:ascii="Arial" w:hAnsi="Arial"/>
                <w:color w:val="000000"/>
                <w:sz w:val="18"/>
              </w:rPr>
              <w:t>2/2</w:t>
            </w:r>
          </w:p>
          <w:bookmarkEnd w:id="5031"/>
        </w:tc>
        <w:tc>
          <w:tcPr>
            <w:tcBorders>
              <w:bottom w:val="single" w:sz="4" w:color="000000"/>
              <w:right w:val="single" w:sz="4" w:color="000000"/>
            </w:tcBorders>
            <w:tcMar>
              <w:top w:w="40" w:type="dxa"/>
              <w:left w:w="40" w:type="dxa"/>
              <w:bottom w:w="40" w:type="dxa"/>
              <w:right w:w="40" w:type="dxa"/>
            </w:tcMar>
            <w:vAlign w:val="top"/>
          </w:tcPr>
          <w:bookmarkStart w:id="5032" w:name="para_106698e1_b01b_4c5d_8c31_dba799a936"/>
          <w:p>
            <w:pPr>
              <w:spacing w:before="180" w:after="0" w:line="240" w:lineRule="auto"/>
              <w:jc w:val="center"/>
            </w:pPr>
            <w:r>
              <w:rPr>
                <w:rFonts w:ascii="Arial" w:hAnsi="Arial"/>
                <w:color w:val="000000"/>
                <w:sz w:val="18"/>
              </w:rPr>
              <w:t>2</w:t>
            </w:r>
          </w:p>
          <w:bookmarkEnd w:id="5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3" w:name="para_11f0fea4_e63e_4055_95e1_fdffa76415"/>
          <w:p>
            <w:pPr>
              <w:spacing w:before="180" w:after="0" w:line="240" w:lineRule="auto"/>
            </w:pPr>
            <w:r>
              <w:rPr>
                <w:rFonts w:ascii="Arial" w:hAnsi="Arial"/>
                <w:color w:val="000000"/>
                <w:sz w:val="18"/>
              </w:rPr>
              <w:t>&gt;Protocol Name</w:t>
            </w:r>
          </w:p>
          <w:bookmarkEnd w:id="5033"/>
        </w:tc>
        <w:tc>
          <w:tcPr>
            <w:tcBorders>
              <w:bottom w:val="single" w:sz="4" w:color="000000"/>
              <w:right w:val="single" w:sz="4" w:color="000000"/>
            </w:tcBorders>
            <w:tcMar>
              <w:top w:w="40" w:type="dxa"/>
              <w:left w:w="40" w:type="dxa"/>
              <w:bottom w:w="40" w:type="dxa"/>
              <w:right w:w="40" w:type="dxa"/>
            </w:tcMar>
            <w:vAlign w:val="top"/>
          </w:tcPr>
          <w:bookmarkStart w:id="5034" w:name="para_ae860bbe_280a_4e07_b507_52981584e9"/>
          <w:p>
            <w:pPr>
              <w:spacing w:before="180" w:after="0" w:line="240" w:lineRule="auto"/>
              <w:jc w:val="center"/>
            </w:pPr>
            <w:r>
              <w:rPr>
                <w:rFonts w:ascii="Arial" w:hAnsi="Arial"/>
                <w:color w:val="000000"/>
                <w:sz w:val="18"/>
              </w:rPr>
              <w:t>(0018,1030)</w:t>
            </w:r>
          </w:p>
          <w:bookmarkEnd w:id="5034"/>
        </w:tc>
        <w:tc>
          <w:tcPr>
            <w:tcBorders>
              <w:bottom w:val="single" w:sz="4" w:color="000000"/>
              <w:right w:val="single" w:sz="4" w:color="000000"/>
            </w:tcBorders>
            <w:tcMar>
              <w:top w:w="40" w:type="dxa"/>
              <w:left w:w="40" w:type="dxa"/>
              <w:bottom w:w="40" w:type="dxa"/>
              <w:right w:w="40" w:type="dxa"/>
            </w:tcMar>
            <w:vAlign w:val="top"/>
          </w:tcPr>
          <w:bookmarkStart w:id="5035" w:name="para_0da2f1ff_9cbf_4f67_9698_cfb6993fac"/>
          <w:p>
            <w:pPr>
              <w:spacing w:before="180" w:after="0" w:line="240" w:lineRule="auto"/>
              <w:jc w:val="center"/>
            </w:pPr>
            <w:r>
              <w:rPr>
                <w:rFonts w:ascii="Arial" w:hAnsi="Arial"/>
                <w:color w:val="000000"/>
                <w:sz w:val="18"/>
              </w:rPr>
              <w:t>1/1</w:t>
            </w:r>
          </w:p>
          <w:bookmarkEnd w:id="5035"/>
        </w:tc>
        <w:tc>
          <w:tcPr>
            <w:tcBorders>
              <w:bottom w:val="single" w:sz="4" w:color="000000"/>
              <w:right w:val="single" w:sz="4" w:color="000000"/>
            </w:tcBorders>
            <w:tcMar>
              <w:top w:w="40" w:type="dxa"/>
              <w:left w:w="40" w:type="dxa"/>
              <w:bottom w:w="40" w:type="dxa"/>
              <w:right w:w="40" w:type="dxa"/>
            </w:tcMar>
            <w:vAlign w:val="top"/>
          </w:tcPr>
          <w:bookmarkStart w:id="5036" w:name="para_f7d74f70_efc3_489c_a71c_a3d1a41090"/>
          <w:p>
            <w:pPr>
              <w:spacing w:before="180" w:after="0" w:line="240" w:lineRule="auto"/>
              <w:jc w:val="center"/>
            </w:pPr>
            <w:r>
              <w:rPr>
                <w:rFonts w:ascii="Arial" w:hAnsi="Arial"/>
                <w:color w:val="000000"/>
                <w:sz w:val="18"/>
              </w:rPr>
              <w:t>1/1</w:t>
            </w:r>
          </w:p>
          <w:bookmarkEnd w:id="5036"/>
        </w:tc>
        <w:tc>
          <w:tcPr>
            <w:tcBorders>
              <w:bottom w:val="single" w:sz="4" w:color="000000"/>
              <w:right w:val="single" w:sz="4" w:color="000000"/>
            </w:tcBorders>
            <w:tcMar>
              <w:top w:w="40" w:type="dxa"/>
              <w:left w:w="40" w:type="dxa"/>
              <w:bottom w:w="40" w:type="dxa"/>
              <w:right w:w="40" w:type="dxa"/>
            </w:tcMar>
            <w:vAlign w:val="top"/>
          </w:tcPr>
          <w:bookmarkStart w:id="5037" w:name="para_3188b84f_972b_4d27_ac40_2c4dcf3241"/>
          <w:p>
            <w:pPr>
              <w:spacing w:before="180" w:after="0" w:line="240" w:lineRule="auto"/>
              <w:jc w:val="center"/>
            </w:pPr>
            <w:r>
              <w:rPr>
                <w:rFonts w:ascii="Arial" w:hAnsi="Arial"/>
                <w:color w:val="000000"/>
                <w:sz w:val="18"/>
              </w:rPr>
              <w:t>1</w:t>
            </w:r>
          </w:p>
          <w:bookmarkEnd w:id="5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8" w:name="para_fb81d32c_6c06_4498_8945_799d333410"/>
          <w:p>
            <w:pPr>
              <w:spacing w:before="180" w:after="0" w:line="240" w:lineRule="auto"/>
            </w:pPr>
            <w:r>
              <w:rPr>
                <w:rFonts w:ascii="Arial" w:hAnsi="Arial"/>
                <w:color w:val="000000"/>
                <w:sz w:val="18"/>
              </w:rPr>
              <w:t>&gt;Operators' Name</w:t>
            </w:r>
          </w:p>
          <w:bookmarkEnd w:id="5038"/>
        </w:tc>
        <w:tc>
          <w:tcPr>
            <w:tcBorders>
              <w:bottom w:val="single" w:sz="4" w:color="000000"/>
              <w:right w:val="single" w:sz="4" w:color="000000"/>
            </w:tcBorders>
            <w:tcMar>
              <w:top w:w="40" w:type="dxa"/>
              <w:left w:w="40" w:type="dxa"/>
              <w:bottom w:w="40" w:type="dxa"/>
              <w:right w:w="40" w:type="dxa"/>
            </w:tcMar>
            <w:vAlign w:val="top"/>
          </w:tcPr>
          <w:bookmarkStart w:id="5039" w:name="para_634cd9f4_bf83_4ba6_b58f_e65bb2a7c3"/>
          <w:p>
            <w:pPr>
              <w:spacing w:before="180" w:after="0" w:line="240" w:lineRule="auto"/>
              <w:jc w:val="center"/>
            </w:pPr>
            <w:r>
              <w:rPr>
                <w:rFonts w:ascii="Arial" w:hAnsi="Arial"/>
                <w:color w:val="000000"/>
                <w:sz w:val="18"/>
              </w:rPr>
              <w:t>(0008,1070)</w:t>
            </w:r>
          </w:p>
          <w:bookmarkEnd w:id="5039"/>
        </w:tc>
        <w:tc>
          <w:tcPr>
            <w:tcBorders>
              <w:bottom w:val="single" w:sz="4" w:color="000000"/>
              <w:right w:val="single" w:sz="4" w:color="000000"/>
            </w:tcBorders>
            <w:tcMar>
              <w:top w:w="40" w:type="dxa"/>
              <w:left w:w="40" w:type="dxa"/>
              <w:bottom w:w="40" w:type="dxa"/>
              <w:right w:w="40" w:type="dxa"/>
            </w:tcMar>
            <w:vAlign w:val="top"/>
          </w:tcPr>
          <w:bookmarkStart w:id="5040" w:name="para_ba6687f7_756a_4fcd_a308_4486d4235a"/>
          <w:p>
            <w:pPr>
              <w:spacing w:before="180" w:after="0" w:line="240" w:lineRule="auto"/>
              <w:jc w:val="center"/>
            </w:pPr>
            <w:r>
              <w:rPr>
                <w:rFonts w:ascii="Arial" w:hAnsi="Arial"/>
                <w:color w:val="000000"/>
                <w:sz w:val="18"/>
              </w:rPr>
              <w:t>2/2</w:t>
            </w:r>
          </w:p>
          <w:bookmarkEnd w:id="5040"/>
        </w:tc>
        <w:tc>
          <w:tcPr>
            <w:tcBorders>
              <w:bottom w:val="single" w:sz="4" w:color="000000"/>
              <w:right w:val="single" w:sz="4" w:color="000000"/>
            </w:tcBorders>
            <w:tcMar>
              <w:top w:w="40" w:type="dxa"/>
              <w:left w:w="40" w:type="dxa"/>
              <w:bottom w:w="40" w:type="dxa"/>
              <w:right w:w="40" w:type="dxa"/>
            </w:tcMar>
            <w:vAlign w:val="top"/>
          </w:tcPr>
          <w:bookmarkStart w:id="5041" w:name="para_1c151849_916f_4377_9d56_8d117aa633"/>
          <w:p>
            <w:pPr>
              <w:spacing w:before="180" w:after="0" w:line="240" w:lineRule="auto"/>
              <w:jc w:val="center"/>
            </w:pPr>
            <w:r>
              <w:rPr>
                <w:rFonts w:ascii="Arial" w:hAnsi="Arial"/>
                <w:color w:val="000000"/>
                <w:sz w:val="18"/>
              </w:rPr>
              <w:t>2/2</w:t>
            </w:r>
          </w:p>
          <w:bookmarkEnd w:id="5041"/>
        </w:tc>
        <w:tc>
          <w:tcPr>
            <w:tcBorders>
              <w:bottom w:val="single" w:sz="4" w:color="000000"/>
              <w:right w:val="single" w:sz="4" w:color="000000"/>
            </w:tcBorders>
            <w:tcMar>
              <w:top w:w="40" w:type="dxa"/>
              <w:left w:w="40" w:type="dxa"/>
              <w:bottom w:w="40" w:type="dxa"/>
              <w:right w:w="40" w:type="dxa"/>
            </w:tcMar>
            <w:vAlign w:val="top"/>
          </w:tcPr>
          <w:bookmarkStart w:id="5042" w:name="para_7d7d39d2_64d9_45cf_a1f4_4054d2bd04"/>
          <w:p>
            <w:pPr>
              <w:spacing w:before="180" w:after="0" w:line="240" w:lineRule="auto"/>
              <w:jc w:val="center"/>
            </w:pPr>
            <w:r>
              <w:rPr>
                <w:rFonts w:ascii="Arial" w:hAnsi="Arial"/>
                <w:color w:val="000000"/>
                <w:sz w:val="18"/>
              </w:rPr>
              <w:t>2</w:t>
            </w:r>
          </w:p>
          <w:bookmarkEnd w:id="5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3" w:name="para_f62424d8_a277_45f3_a76d_d5afc7d273"/>
          <w:p>
            <w:pPr>
              <w:spacing w:before="180" w:after="0" w:line="240" w:lineRule="auto"/>
            </w:pPr>
            <w:r>
              <w:rPr>
                <w:rFonts w:ascii="Arial" w:hAnsi="Arial"/>
                <w:color w:val="000000"/>
                <w:sz w:val="18"/>
              </w:rPr>
              <w:t>&gt;Series Instance UID</w:t>
            </w:r>
          </w:p>
          <w:bookmarkEnd w:id="5043"/>
        </w:tc>
        <w:tc>
          <w:tcPr>
            <w:tcBorders>
              <w:bottom w:val="single" w:sz="4" w:color="000000"/>
              <w:right w:val="single" w:sz="4" w:color="000000"/>
            </w:tcBorders>
            <w:tcMar>
              <w:top w:w="40" w:type="dxa"/>
              <w:left w:w="40" w:type="dxa"/>
              <w:bottom w:w="40" w:type="dxa"/>
              <w:right w:w="40" w:type="dxa"/>
            </w:tcMar>
            <w:vAlign w:val="top"/>
          </w:tcPr>
          <w:bookmarkStart w:id="5044" w:name="para_446e3104_2b97_42ca_a938_656ed49be5"/>
          <w:p>
            <w:pPr>
              <w:spacing w:before="180" w:after="0" w:line="240" w:lineRule="auto"/>
              <w:jc w:val="center"/>
            </w:pPr>
            <w:r>
              <w:rPr>
                <w:rFonts w:ascii="Arial" w:hAnsi="Arial"/>
                <w:color w:val="000000"/>
                <w:sz w:val="18"/>
              </w:rPr>
              <w:t>(0020,000E)</w:t>
            </w:r>
          </w:p>
          <w:bookmarkEnd w:id="5044"/>
        </w:tc>
        <w:tc>
          <w:tcPr>
            <w:tcBorders>
              <w:bottom w:val="single" w:sz="4" w:color="000000"/>
              <w:right w:val="single" w:sz="4" w:color="000000"/>
            </w:tcBorders>
            <w:tcMar>
              <w:top w:w="40" w:type="dxa"/>
              <w:left w:w="40" w:type="dxa"/>
              <w:bottom w:w="40" w:type="dxa"/>
              <w:right w:w="40" w:type="dxa"/>
            </w:tcMar>
            <w:vAlign w:val="top"/>
          </w:tcPr>
          <w:bookmarkStart w:id="5045" w:name="para_fe71a54f_8d15_4968_b0ed_dfa235160b"/>
          <w:p>
            <w:pPr>
              <w:spacing w:before="180" w:after="0" w:line="240" w:lineRule="auto"/>
              <w:jc w:val="center"/>
            </w:pPr>
            <w:r>
              <w:rPr>
                <w:rFonts w:ascii="Arial" w:hAnsi="Arial"/>
                <w:color w:val="000000"/>
                <w:sz w:val="18"/>
              </w:rPr>
              <w:t>1/1</w:t>
            </w:r>
          </w:p>
          <w:bookmarkEnd w:id="5045"/>
        </w:tc>
        <w:tc>
          <w:tcPr>
            <w:tcBorders>
              <w:bottom w:val="single" w:sz="4" w:color="000000"/>
              <w:right w:val="single" w:sz="4" w:color="000000"/>
            </w:tcBorders>
            <w:tcMar>
              <w:top w:w="40" w:type="dxa"/>
              <w:left w:w="40" w:type="dxa"/>
              <w:bottom w:w="40" w:type="dxa"/>
              <w:right w:w="40" w:type="dxa"/>
            </w:tcMar>
            <w:vAlign w:val="top"/>
          </w:tcPr>
          <w:bookmarkStart w:id="5046" w:name="para_06c75cbb_1e9c_4336_988b_75c46c1fba"/>
          <w:p>
            <w:pPr>
              <w:spacing w:before="180" w:after="0" w:line="240" w:lineRule="auto"/>
              <w:jc w:val="center"/>
            </w:pPr>
            <w:r>
              <w:rPr>
                <w:rFonts w:ascii="Arial" w:hAnsi="Arial"/>
                <w:color w:val="000000"/>
                <w:sz w:val="18"/>
              </w:rPr>
              <w:t>1/1</w:t>
            </w:r>
          </w:p>
          <w:bookmarkEnd w:id="5046"/>
        </w:tc>
        <w:tc>
          <w:tcPr>
            <w:tcBorders>
              <w:bottom w:val="single" w:sz="4" w:color="000000"/>
              <w:right w:val="single" w:sz="4" w:color="000000"/>
            </w:tcBorders>
            <w:tcMar>
              <w:top w:w="40" w:type="dxa"/>
              <w:left w:w="40" w:type="dxa"/>
              <w:bottom w:w="40" w:type="dxa"/>
              <w:right w:w="40" w:type="dxa"/>
            </w:tcMar>
            <w:vAlign w:val="top"/>
          </w:tcPr>
          <w:bookmarkStart w:id="5047" w:name="para_ce8b87ab_d080_4d4f_a019_6bae4e3ecd"/>
          <w:p>
            <w:pPr>
              <w:spacing w:before="180" w:after="0" w:line="240" w:lineRule="auto"/>
              <w:jc w:val="center"/>
            </w:pPr>
            <w:r>
              <w:rPr>
                <w:rFonts w:ascii="Arial" w:hAnsi="Arial"/>
                <w:color w:val="000000"/>
                <w:sz w:val="18"/>
              </w:rPr>
              <w:t>1</w:t>
            </w:r>
          </w:p>
          <w:bookmarkEnd w:id="5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8" w:name="para_a1c6860d_330e_49df_ada7_eb21363aec"/>
          <w:p>
            <w:pPr>
              <w:spacing w:before="180" w:after="0" w:line="240" w:lineRule="auto"/>
            </w:pPr>
            <w:r>
              <w:rPr>
                <w:rFonts w:ascii="Arial" w:hAnsi="Arial"/>
                <w:color w:val="000000"/>
                <w:sz w:val="18"/>
              </w:rPr>
              <w:t>&gt;Series Description</w:t>
            </w:r>
          </w:p>
          <w:bookmarkEnd w:id="5048"/>
        </w:tc>
        <w:tc>
          <w:tcPr>
            <w:tcBorders>
              <w:bottom w:val="single" w:sz="4" w:color="000000"/>
              <w:right w:val="single" w:sz="4" w:color="000000"/>
            </w:tcBorders>
            <w:tcMar>
              <w:top w:w="40" w:type="dxa"/>
              <w:left w:w="40" w:type="dxa"/>
              <w:bottom w:w="40" w:type="dxa"/>
              <w:right w:w="40" w:type="dxa"/>
            </w:tcMar>
            <w:vAlign w:val="top"/>
          </w:tcPr>
          <w:bookmarkStart w:id="5049" w:name="para_ec9bd952_bfb2_4061_b7a4_d487dc93cb"/>
          <w:p>
            <w:pPr>
              <w:spacing w:before="180" w:after="0" w:line="240" w:lineRule="auto"/>
              <w:jc w:val="center"/>
            </w:pPr>
            <w:r>
              <w:rPr>
                <w:rFonts w:ascii="Arial" w:hAnsi="Arial"/>
                <w:color w:val="000000"/>
                <w:sz w:val="18"/>
              </w:rPr>
              <w:t>(0008,103E)</w:t>
            </w:r>
          </w:p>
          <w:bookmarkEnd w:id="5049"/>
        </w:tc>
        <w:tc>
          <w:tcPr>
            <w:tcBorders>
              <w:bottom w:val="single" w:sz="4" w:color="000000"/>
              <w:right w:val="single" w:sz="4" w:color="000000"/>
            </w:tcBorders>
            <w:tcMar>
              <w:top w:w="40" w:type="dxa"/>
              <w:left w:w="40" w:type="dxa"/>
              <w:bottom w:w="40" w:type="dxa"/>
              <w:right w:w="40" w:type="dxa"/>
            </w:tcMar>
            <w:vAlign w:val="top"/>
          </w:tcPr>
          <w:bookmarkStart w:id="5050" w:name="para_78bdd0f6_7ee8_497e_a377_06fdb666b8"/>
          <w:p>
            <w:pPr>
              <w:spacing w:before="180" w:after="0" w:line="240" w:lineRule="auto"/>
              <w:jc w:val="center"/>
            </w:pPr>
            <w:r>
              <w:rPr>
                <w:rFonts w:ascii="Arial" w:hAnsi="Arial"/>
                <w:color w:val="000000"/>
                <w:sz w:val="18"/>
              </w:rPr>
              <w:t>2/2</w:t>
            </w:r>
          </w:p>
          <w:bookmarkEnd w:id="5050"/>
        </w:tc>
        <w:tc>
          <w:tcPr>
            <w:tcBorders>
              <w:bottom w:val="single" w:sz="4" w:color="000000"/>
              <w:right w:val="single" w:sz="4" w:color="000000"/>
            </w:tcBorders>
            <w:tcMar>
              <w:top w:w="40" w:type="dxa"/>
              <w:left w:w="40" w:type="dxa"/>
              <w:bottom w:w="40" w:type="dxa"/>
              <w:right w:w="40" w:type="dxa"/>
            </w:tcMar>
            <w:vAlign w:val="top"/>
          </w:tcPr>
          <w:bookmarkStart w:id="5051" w:name="para_76f4e583_a7b0_4ea5_afcd_ab5f8a0d01"/>
          <w:p>
            <w:pPr>
              <w:spacing w:before="180" w:after="0" w:line="240" w:lineRule="auto"/>
              <w:jc w:val="center"/>
            </w:pPr>
            <w:r>
              <w:rPr>
                <w:rFonts w:ascii="Arial" w:hAnsi="Arial"/>
                <w:color w:val="000000"/>
                <w:sz w:val="18"/>
              </w:rPr>
              <w:t>2/2</w:t>
            </w:r>
          </w:p>
          <w:bookmarkEnd w:id="5051"/>
        </w:tc>
        <w:tc>
          <w:tcPr>
            <w:tcBorders>
              <w:bottom w:val="single" w:sz="4" w:color="000000"/>
              <w:right w:val="single" w:sz="4" w:color="000000"/>
            </w:tcBorders>
            <w:tcMar>
              <w:top w:w="40" w:type="dxa"/>
              <w:left w:w="40" w:type="dxa"/>
              <w:bottom w:w="40" w:type="dxa"/>
              <w:right w:w="40" w:type="dxa"/>
            </w:tcMar>
            <w:vAlign w:val="top"/>
          </w:tcPr>
          <w:bookmarkStart w:id="5052" w:name="para_80b17993_63cd_47e7_b07f_397f4a5c62"/>
          <w:p>
            <w:pPr>
              <w:spacing w:before="180" w:after="0" w:line="240" w:lineRule="auto"/>
              <w:jc w:val="center"/>
            </w:pPr>
            <w:r>
              <w:rPr>
                <w:rFonts w:ascii="Arial" w:hAnsi="Arial"/>
                <w:color w:val="000000"/>
                <w:sz w:val="18"/>
              </w:rPr>
              <w:t>2</w:t>
            </w:r>
          </w:p>
          <w:bookmarkEnd w:id="5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3" w:name="para_239d5987_ba61_4009_873f_d84197bc3f"/>
          <w:p>
            <w:pPr>
              <w:spacing w:before="180" w:after="0" w:line="240" w:lineRule="auto"/>
            </w:pPr>
            <w:r>
              <w:rPr>
                <w:rFonts w:ascii="Arial" w:hAnsi="Arial"/>
                <w:color w:val="000000"/>
                <w:sz w:val="18"/>
              </w:rPr>
              <w:t>&gt;Retrieve AE Title</w:t>
            </w:r>
          </w:p>
          <w:bookmarkEnd w:id="5053"/>
        </w:tc>
        <w:tc>
          <w:tcPr>
            <w:tcBorders>
              <w:bottom w:val="single" w:sz="4" w:color="000000"/>
              <w:right w:val="single" w:sz="4" w:color="000000"/>
            </w:tcBorders>
            <w:tcMar>
              <w:top w:w="40" w:type="dxa"/>
              <w:left w:w="40" w:type="dxa"/>
              <w:bottom w:w="40" w:type="dxa"/>
              <w:right w:w="40" w:type="dxa"/>
            </w:tcMar>
            <w:vAlign w:val="top"/>
          </w:tcPr>
          <w:bookmarkStart w:id="5054" w:name="para_196d1d6f_ab22_4ac9_8d69_f65ea50cbc"/>
          <w:p>
            <w:pPr>
              <w:spacing w:before="180" w:after="0" w:line="240" w:lineRule="auto"/>
              <w:jc w:val="center"/>
            </w:pPr>
            <w:r>
              <w:rPr>
                <w:rFonts w:ascii="Arial" w:hAnsi="Arial"/>
                <w:color w:val="000000"/>
                <w:sz w:val="18"/>
              </w:rPr>
              <w:t>(0008,0054)</w:t>
            </w:r>
          </w:p>
          <w:bookmarkEnd w:id="5054"/>
        </w:tc>
        <w:tc>
          <w:tcPr>
            <w:tcBorders>
              <w:bottom w:val="single" w:sz="4" w:color="000000"/>
              <w:right w:val="single" w:sz="4" w:color="000000"/>
            </w:tcBorders>
            <w:tcMar>
              <w:top w:w="40" w:type="dxa"/>
              <w:left w:w="40" w:type="dxa"/>
              <w:bottom w:w="40" w:type="dxa"/>
              <w:right w:w="40" w:type="dxa"/>
            </w:tcMar>
            <w:vAlign w:val="top"/>
          </w:tcPr>
          <w:bookmarkStart w:id="5055" w:name="para_d4da919a_c331_43db_8d64_57e4d7b991"/>
          <w:p>
            <w:pPr>
              <w:spacing w:before="180" w:after="0" w:line="240" w:lineRule="auto"/>
              <w:jc w:val="center"/>
            </w:pPr>
            <w:r>
              <w:rPr>
                <w:rFonts w:ascii="Arial" w:hAnsi="Arial"/>
                <w:color w:val="000000"/>
                <w:sz w:val="18"/>
              </w:rPr>
              <w:t>2/2</w:t>
            </w:r>
          </w:p>
          <w:bookmarkEnd w:id="5055"/>
        </w:tc>
        <w:tc>
          <w:tcPr>
            <w:tcBorders>
              <w:bottom w:val="single" w:sz="4" w:color="000000"/>
              <w:right w:val="single" w:sz="4" w:color="000000"/>
            </w:tcBorders>
            <w:tcMar>
              <w:top w:w="40" w:type="dxa"/>
              <w:left w:w="40" w:type="dxa"/>
              <w:bottom w:w="40" w:type="dxa"/>
              <w:right w:w="40" w:type="dxa"/>
            </w:tcMar>
            <w:vAlign w:val="top"/>
          </w:tcPr>
          <w:bookmarkStart w:id="5056" w:name="para_888a8f5b_fbc9_41e8_b81f_9a390ccae3"/>
          <w:p>
            <w:pPr>
              <w:spacing w:before="180" w:after="0" w:line="240" w:lineRule="auto"/>
              <w:jc w:val="center"/>
            </w:pPr>
            <w:r>
              <w:rPr>
                <w:rFonts w:ascii="Arial" w:hAnsi="Arial"/>
                <w:color w:val="000000"/>
                <w:sz w:val="18"/>
              </w:rPr>
              <w:t>2/2</w:t>
            </w:r>
          </w:p>
          <w:bookmarkEnd w:id="5056"/>
        </w:tc>
        <w:tc>
          <w:tcPr>
            <w:tcBorders>
              <w:bottom w:val="single" w:sz="4" w:color="000000"/>
              <w:right w:val="single" w:sz="4" w:color="000000"/>
            </w:tcBorders>
            <w:tcMar>
              <w:top w:w="40" w:type="dxa"/>
              <w:left w:w="40" w:type="dxa"/>
              <w:bottom w:w="40" w:type="dxa"/>
              <w:right w:w="40" w:type="dxa"/>
            </w:tcMar>
            <w:vAlign w:val="top"/>
          </w:tcPr>
          <w:bookmarkStart w:id="5057" w:name="para_9f9ec7fc_be29_4525_b847_3c49b0a9d1"/>
          <w:p>
            <w:pPr>
              <w:spacing w:before="180" w:after="0" w:line="240" w:lineRule="auto"/>
              <w:jc w:val="center"/>
            </w:pPr>
            <w:r>
              <w:rPr>
                <w:rFonts w:ascii="Arial" w:hAnsi="Arial"/>
                <w:color w:val="000000"/>
                <w:sz w:val="18"/>
              </w:rPr>
              <w:t>2</w:t>
            </w:r>
          </w:p>
          <w:bookmarkEnd w:id="5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8" w:name="para_5c413819_449e_4551_8840_e36c48be39"/>
          <w:p>
            <w:pPr>
              <w:spacing w:before="180" w:after="0" w:line="240" w:lineRule="auto"/>
            </w:pPr>
            <w:r>
              <w:rPr>
                <w:rFonts w:ascii="Arial" w:hAnsi="Arial"/>
                <w:color w:val="000000"/>
                <w:sz w:val="18"/>
              </w:rPr>
              <w:t>&gt;Archive Requested</w:t>
            </w:r>
          </w:p>
          <w:bookmarkEnd w:id="5058"/>
        </w:tc>
        <w:tc>
          <w:tcPr>
            <w:tcBorders>
              <w:bottom w:val="single" w:sz="4" w:color="000000"/>
              <w:right w:val="single" w:sz="4" w:color="000000"/>
            </w:tcBorders>
            <w:tcMar>
              <w:top w:w="40" w:type="dxa"/>
              <w:left w:w="40" w:type="dxa"/>
              <w:bottom w:w="40" w:type="dxa"/>
              <w:right w:w="40" w:type="dxa"/>
            </w:tcMar>
            <w:vAlign w:val="top"/>
          </w:tcPr>
          <w:bookmarkStart w:id="5059" w:name="para_4bd8e1b8_0779_44ed_a1bf_91a114c292"/>
          <w:p>
            <w:pPr>
              <w:spacing w:before="180" w:after="0" w:line="240" w:lineRule="auto"/>
              <w:jc w:val="center"/>
            </w:pPr>
            <w:r>
              <w:rPr>
                <w:rFonts w:ascii="Arial" w:hAnsi="Arial"/>
                <w:color w:val="000000"/>
                <w:sz w:val="18"/>
              </w:rPr>
              <w:t>(0040,A494)</w:t>
            </w:r>
          </w:p>
          <w:bookmarkEnd w:id="5059"/>
        </w:tc>
        <w:tc>
          <w:tcPr>
            <w:tcBorders>
              <w:bottom w:val="single" w:sz="4" w:color="000000"/>
              <w:right w:val="single" w:sz="4" w:color="000000"/>
            </w:tcBorders>
            <w:tcMar>
              <w:top w:w="40" w:type="dxa"/>
              <w:left w:w="40" w:type="dxa"/>
              <w:bottom w:w="40" w:type="dxa"/>
              <w:right w:w="40" w:type="dxa"/>
            </w:tcMar>
            <w:vAlign w:val="top"/>
          </w:tcPr>
          <w:bookmarkStart w:id="5060" w:name="para_5671057a_3233_48ad_ae69_ee2afceb5c"/>
          <w:p>
            <w:pPr>
              <w:spacing w:before="180" w:after="0" w:line="240" w:lineRule="auto"/>
              <w:jc w:val="center"/>
            </w:pPr>
            <w:r>
              <w:rPr>
                <w:rFonts w:ascii="Arial" w:hAnsi="Arial"/>
                <w:color w:val="000000"/>
                <w:sz w:val="18"/>
              </w:rPr>
              <w:t>3/3</w:t>
            </w:r>
          </w:p>
          <w:bookmarkEnd w:id="5060"/>
        </w:tc>
        <w:tc>
          <w:tcPr>
            <w:tcBorders>
              <w:bottom w:val="single" w:sz="4" w:color="000000"/>
              <w:right w:val="single" w:sz="4" w:color="000000"/>
            </w:tcBorders>
            <w:tcMar>
              <w:top w:w="40" w:type="dxa"/>
              <w:left w:w="40" w:type="dxa"/>
              <w:bottom w:w="40" w:type="dxa"/>
              <w:right w:w="40" w:type="dxa"/>
            </w:tcMar>
            <w:vAlign w:val="top"/>
          </w:tcPr>
          <w:bookmarkStart w:id="5061" w:name="para_5f4f85f8_d4e1_4a50_955f_fab70c7183"/>
          <w:p>
            <w:pPr>
              <w:spacing w:before="180" w:after="0" w:line="240" w:lineRule="auto"/>
              <w:jc w:val="center"/>
            </w:pPr>
            <w:r>
              <w:rPr>
                <w:rFonts w:ascii="Arial" w:hAnsi="Arial"/>
                <w:color w:val="000000"/>
                <w:sz w:val="18"/>
              </w:rPr>
              <w:t>3/3</w:t>
            </w:r>
          </w:p>
          <w:bookmarkEnd w:id="5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2" w:name="para_968a28d0_1c51_4293_a34e_b89e809607"/>
          <w:p>
            <w:pPr>
              <w:spacing w:before="180" w:after="0" w:line="240" w:lineRule="auto"/>
            </w:pPr>
            <w:r>
              <w:rPr>
                <w:rFonts w:ascii="Arial" w:hAnsi="Arial"/>
                <w:color w:val="000000"/>
                <w:sz w:val="18"/>
              </w:rPr>
              <w:t>&gt;Referenced Image Sequence</w:t>
            </w:r>
          </w:p>
          <w:bookmarkEnd w:id="5062"/>
        </w:tc>
        <w:tc>
          <w:tcPr>
            <w:tcBorders>
              <w:bottom w:val="single" w:sz="4" w:color="000000"/>
              <w:right w:val="single" w:sz="4" w:color="000000"/>
            </w:tcBorders>
            <w:tcMar>
              <w:top w:w="40" w:type="dxa"/>
              <w:left w:w="40" w:type="dxa"/>
              <w:bottom w:w="40" w:type="dxa"/>
              <w:right w:w="40" w:type="dxa"/>
            </w:tcMar>
            <w:vAlign w:val="top"/>
          </w:tcPr>
          <w:bookmarkStart w:id="5063" w:name="para_f70a8e6f_7513_4749_9af3_6e03f7c197"/>
          <w:p>
            <w:pPr>
              <w:spacing w:before="180" w:after="0" w:line="240" w:lineRule="auto"/>
              <w:jc w:val="center"/>
            </w:pPr>
            <w:r>
              <w:rPr>
                <w:rFonts w:ascii="Arial" w:hAnsi="Arial"/>
                <w:color w:val="000000"/>
                <w:sz w:val="18"/>
              </w:rPr>
              <w:t>(0008,1140)</w:t>
            </w:r>
          </w:p>
          <w:bookmarkEnd w:id="5063"/>
        </w:tc>
        <w:tc>
          <w:tcPr>
            <w:tcBorders>
              <w:bottom w:val="single" w:sz="4" w:color="000000"/>
              <w:right w:val="single" w:sz="4" w:color="000000"/>
            </w:tcBorders>
            <w:tcMar>
              <w:top w:w="40" w:type="dxa"/>
              <w:left w:w="40" w:type="dxa"/>
              <w:bottom w:w="40" w:type="dxa"/>
              <w:right w:w="40" w:type="dxa"/>
            </w:tcMar>
            <w:vAlign w:val="top"/>
          </w:tcPr>
          <w:bookmarkStart w:id="5064" w:name="para_a048018e_0633_4eeb_bd54_d34911242a"/>
          <w:p>
            <w:pPr>
              <w:spacing w:before="180" w:after="0" w:line="240" w:lineRule="auto"/>
              <w:jc w:val="center"/>
            </w:pPr>
            <w:r>
              <w:rPr>
                <w:rFonts w:ascii="Arial" w:hAnsi="Arial"/>
                <w:color w:val="000000"/>
                <w:sz w:val="18"/>
              </w:rPr>
              <w:t>2/2</w:t>
            </w:r>
          </w:p>
          <w:bookmarkEnd w:id="5064"/>
        </w:tc>
        <w:tc>
          <w:tcPr>
            <w:tcBorders>
              <w:bottom w:val="single" w:sz="4" w:color="000000"/>
              <w:right w:val="single" w:sz="4" w:color="000000"/>
            </w:tcBorders>
            <w:tcMar>
              <w:top w:w="40" w:type="dxa"/>
              <w:left w:w="40" w:type="dxa"/>
              <w:bottom w:w="40" w:type="dxa"/>
              <w:right w:w="40" w:type="dxa"/>
            </w:tcMar>
            <w:vAlign w:val="top"/>
          </w:tcPr>
          <w:bookmarkStart w:id="5065" w:name="para_acb70c01_6648_4040_b135_5dd8ec3b2b"/>
          <w:p>
            <w:pPr>
              <w:spacing w:before="180" w:after="0" w:line="240" w:lineRule="auto"/>
              <w:jc w:val="center"/>
            </w:pPr>
            <w:r>
              <w:rPr>
                <w:rFonts w:ascii="Arial" w:hAnsi="Arial"/>
                <w:color w:val="000000"/>
                <w:sz w:val="18"/>
              </w:rPr>
              <w:t>2/2</w:t>
            </w:r>
          </w:p>
          <w:bookmarkEnd w:id="5065"/>
        </w:tc>
        <w:tc>
          <w:tcPr>
            <w:tcBorders>
              <w:bottom w:val="single" w:sz="4" w:color="000000"/>
              <w:right w:val="single" w:sz="4" w:color="000000"/>
            </w:tcBorders>
            <w:tcMar>
              <w:top w:w="40" w:type="dxa"/>
              <w:left w:w="40" w:type="dxa"/>
              <w:bottom w:w="40" w:type="dxa"/>
              <w:right w:w="40" w:type="dxa"/>
            </w:tcMar>
            <w:vAlign w:val="top"/>
          </w:tcPr>
          <w:bookmarkStart w:id="5066" w:name="para_4d24776c_b4ac_49ec_84a4_1c582e6c7d"/>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5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7" w:name="para_e79df1cc_1b4d_4f79_9282_51f7771343"/>
          <w:p>
            <w:pPr>
              <w:spacing w:before="180" w:after="0" w:line="240" w:lineRule="auto"/>
            </w:pPr>
            <w:r>
              <w:rPr>
                <w:rFonts w:ascii="Arial" w:hAnsi="Arial"/>
                <w:color w:val="000000"/>
                <w:sz w:val="18"/>
              </w:rPr>
              <w:t>&gt;&gt;Referenced SOP Class UID</w:t>
            </w:r>
          </w:p>
          <w:bookmarkEnd w:id="5067"/>
        </w:tc>
        <w:tc>
          <w:tcPr>
            <w:tcBorders>
              <w:bottom w:val="single" w:sz="4" w:color="000000"/>
              <w:right w:val="single" w:sz="4" w:color="000000"/>
            </w:tcBorders>
            <w:tcMar>
              <w:top w:w="40" w:type="dxa"/>
              <w:left w:w="40" w:type="dxa"/>
              <w:bottom w:w="40" w:type="dxa"/>
              <w:right w:w="40" w:type="dxa"/>
            </w:tcMar>
            <w:vAlign w:val="top"/>
          </w:tcPr>
          <w:bookmarkStart w:id="5068" w:name="para_019f0c75_e678_427f_8464_72d87c6243"/>
          <w:p>
            <w:pPr>
              <w:spacing w:before="180" w:after="0" w:line="240" w:lineRule="auto"/>
              <w:jc w:val="center"/>
            </w:pPr>
            <w:r>
              <w:rPr>
                <w:rFonts w:ascii="Arial" w:hAnsi="Arial"/>
                <w:color w:val="000000"/>
                <w:sz w:val="18"/>
              </w:rPr>
              <w:t>(0008,1150)</w:t>
            </w:r>
          </w:p>
          <w:bookmarkEnd w:id="5068"/>
        </w:tc>
        <w:tc>
          <w:tcPr>
            <w:tcBorders>
              <w:bottom w:val="single" w:sz="4" w:color="000000"/>
              <w:right w:val="single" w:sz="4" w:color="000000"/>
            </w:tcBorders>
            <w:tcMar>
              <w:top w:w="40" w:type="dxa"/>
              <w:left w:w="40" w:type="dxa"/>
              <w:bottom w:w="40" w:type="dxa"/>
              <w:right w:w="40" w:type="dxa"/>
            </w:tcMar>
            <w:vAlign w:val="top"/>
          </w:tcPr>
          <w:bookmarkStart w:id="5069" w:name="para_a05369da_db26_4768_a618_ddc16a1747"/>
          <w:p>
            <w:pPr>
              <w:spacing w:before="180" w:after="0" w:line="240" w:lineRule="auto"/>
              <w:jc w:val="center"/>
            </w:pPr>
            <w:r>
              <w:rPr>
                <w:rFonts w:ascii="Arial" w:hAnsi="Arial"/>
                <w:color w:val="000000"/>
                <w:sz w:val="18"/>
              </w:rPr>
              <w:t>1/1</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bc4e14c5_6d5c_4747_93f8_173b61972f"/>
          <w:p>
            <w:pPr>
              <w:spacing w:before="180" w:after="0" w:line="240" w:lineRule="auto"/>
              <w:jc w:val="center"/>
            </w:pPr>
            <w:r>
              <w:rPr>
                <w:rFonts w:ascii="Arial" w:hAnsi="Arial"/>
                <w:color w:val="000000"/>
                <w:sz w:val="18"/>
              </w:rPr>
              <w:t>1/1</w:t>
            </w:r>
          </w:p>
          <w:bookmarkEnd w:id="5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1" w:name="para_a449f991_186e_4182_9f9e_6eacaaa721"/>
          <w:p>
            <w:pPr>
              <w:spacing w:before="180" w:after="0" w:line="240" w:lineRule="auto"/>
            </w:pPr>
            <w:r>
              <w:rPr>
                <w:rFonts w:ascii="Arial" w:hAnsi="Arial"/>
                <w:color w:val="000000"/>
                <w:sz w:val="18"/>
              </w:rPr>
              <w:t>&gt;&gt;Referenced SOP Instance UID</w:t>
            </w:r>
          </w:p>
          <w:bookmarkEnd w:id="5071"/>
        </w:tc>
        <w:tc>
          <w:tcPr>
            <w:tcBorders>
              <w:bottom w:val="single" w:sz="4" w:color="000000"/>
              <w:right w:val="single" w:sz="4" w:color="000000"/>
            </w:tcBorders>
            <w:tcMar>
              <w:top w:w="40" w:type="dxa"/>
              <w:left w:w="40" w:type="dxa"/>
              <w:bottom w:w="40" w:type="dxa"/>
              <w:right w:w="40" w:type="dxa"/>
            </w:tcMar>
            <w:vAlign w:val="top"/>
          </w:tcPr>
          <w:bookmarkStart w:id="5072" w:name="para_838c8065_82f9_444c_9de8_538b8ef9b4"/>
          <w:p>
            <w:pPr>
              <w:spacing w:before="180" w:after="0" w:line="240" w:lineRule="auto"/>
              <w:jc w:val="center"/>
            </w:pPr>
            <w:r>
              <w:rPr>
                <w:rFonts w:ascii="Arial" w:hAnsi="Arial"/>
                <w:color w:val="000000"/>
                <w:sz w:val="18"/>
              </w:rPr>
              <w:t>(0008,1155)</w:t>
            </w:r>
          </w:p>
          <w:bookmarkEnd w:id="5072"/>
        </w:tc>
        <w:tc>
          <w:tcPr>
            <w:tcBorders>
              <w:bottom w:val="single" w:sz="4" w:color="000000"/>
              <w:right w:val="single" w:sz="4" w:color="000000"/>
            </w:tcBorders>
            <w:tcMar>
              <w:top w:w="40" w:type="dxa"/>
              <w:left w:w="40" w:type="dxa"/>
              <w:bottom w:w="40" w:type="dxa"/>
              <w:right w:w="40" w:type="dxa"/>
            </w:tcMar>
            <w:vAlign w:val="top"/>
          </w:tcPr>
          <w:bookmarkStart w:id="5073" w:name="para_5d7bcd36_da7b_4958_bbca_e1e5372d5c"/>
          <w:p>
            <w:pPr>
              <w:spacing w:before="180" w:after="0" w:line="240" w:lineRule="auto"/>
              <w:jc w:val="center"/>
            </w:pPr>
            <w:r>
              <w:rPr>
                <w:rFonts w:ascii="Arial" w:hAnsi="Arial"/>
                <w:color w:val="000000"/>
                <w:sz w:val="18"/>
              </w:rPr>
              <w:t>1/1</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7ea2e11b_d8e3_4c68_a15f_b7d2e99bfc"/>
          <w:p>
            <w:pPr>
              <w:spacing w:before="180" w:after="0" w:line="240" w:lineRule="auto"/>
              <w:jc w:val="center"/>
            </w:pPr>
            <w:r>
              <w:rPr>
                <w:rFonts w:ascii="Arial" w:hAnsi="Arial"/>
                <w:color w:val="000000"/>
                <w:sz w:val="18"/>
              </w:rPr>
              <w:t>1/1</w:t>
            </w:r>
          </w:p>
          <w:bookmarkEnd w:id="50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5" w:name="para_5bdeca69_9a88_497f_900b_a982510352"/>
          <w:p>
            <w:pPr>
              <w:spacing w:before="180" w:after="0" w:line="240" w:lineRule="auto"/>
            </w:pPr>
            <w:r>
              <w:rPr>
                <w:rFonts w:ascii="Arial" w:hAnsi="Arial"/>
                <w:color w:val="000000"/>
                <w:sz w:val="18"/>
              </w:rPr>
              <w:t>&gt;&gt;Container Identifier</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c4e56fcc_99ef_448c_8ce3_21c515adcf"/>
          <w:p>
            <w:pPr>
              <w:spacing w:before="180" w:after="0" w:line="240" w:lineRule="auto"/>
              <w:jc w:val="center"/>
            </w:pPr>
            <w:r>
              <w:rPr>
                <w:rFonts w:ascii="Arial" w:hAnsi="Arial"/>
                <w:color w:val="000000"/>
                <w:sz w:val="18"/>
              </w:rPr>
              <w:t>(0040,0512)</w:t>
            </w:r>
          </w:p>
          <w:bookmarkEnd w:id="5076"/>
        </w:tc>
        <w:tc>
          <w:tcPr>
            <w:tcBorders>
              <w:bottom w:val="single" w:sz="4" w:color="000000"/>
              <w:right w:val="single" w:sz="4" w:color="000000"/>
            </w:tcBorders>
            <w:tcMar>
              <w:top w:w="40" w:type="dxa"/>
              <w:left w:w="40" w:type="dxa"/>
              <w:bottom w:w="40" w:type="dxa"/>
              <w:right w:w="40" w:type="dxa"/>
            </w:tcMar>
            <w:vAlign w:val="top"/>
          </w:tcPr>
          <w:bookmarkStart w:id="5077" w:name="para_7c65ab45_35b9_48a2_b69b_2865995218"/>
          <w:p>
            <w:pPr>
              <w:spacing w:before="180" w:after="0" w:line="240" w:lineRule="auto"/>
              <w:jc w:val="center"/>
            </w:pPr>
            <w:r>
              <w:rPr>
                <w:rFonts w:ascii="Arial" w:hAnsi="Arial"/>
                <w:color w:val="000000"/>
                <w:sz w:val="18"/>
              </w:rPr>
              <w:t>3/3</w:t>
            </w:r>
          </w:p>
          <w:bookmarkEnd w:id="5077"/>
        </w:tc>
        <w:tc>
          <w:tcPr>
            <w:tcBorders>
              <w:bottom w:val="single" w:sz="4" w:color="000000"/>
              <w:right w:val="single" w:sz="4" w:color="000000"/>
            </w:tcBorders>
            <w:tcMar>
              <w:top w:w="40" w:type="dxa"/>
              <w:left w:w="40" w:type="dxa"/>
              <w:bottom w:w="40" w:type="dxa"/>
              <w:right w:w="40" w:type="dxa"/>
            </w:tcMar>
            <w:vAlign w:val="top"/>
          </w:tcPr>
          <w:bookmarkStart w:id="5078" w:name="para_decbda5d_14f4_488a_8a2f_98328c0bf7"/>
          <w:p>
            <w:pPr>
              <w:spacing w:before="180" w:after="0" w:line="240" w:lineRule="auto"/>
              <w:jc w:val="center"/>
            </w:pPr>
            <w:r>
              <w:rPr>
                <w:rFonts w:ascii="Arial" w:hAnsi="Arial"/>
                <w:color w:val="000000"/>
                <w:sz w:val="18"/>
              </w:rPr>
              <w:t>3/3</w:t>
            </w:r>
          </w:p>
          <w:bookmarkEnd w:id="5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9" w:name="para_d74dd3f4_759a_45fe_acec_038955f4d4"/>
          <w:p>
            <w:pPr>
              <w:spacing w:before="180" w:after="0" w:line="240" w:lineRule="auto"/>
            </w:pPr>
            <w:r>
              <w:rPr>
                <w:rFonts w:ascii="Arial" w:hAnsi="Arial"/>
                <w:color w:val="000000"/>
                <w:sz w:val="18"/>
              </w:rPr>
              <w:t>&gt;&gt;Specimen Description Sequence</w:t>
            </w:r>
          </w:p>
          <w:bookmarkEnd w:id="5079"/>
        </w:tc>
        <w:tc>
          <w:tcPr>
            <w:tcBorders>
              <w:bottom w:val="single" w:sz="4" w:color="000000"/>
              <w:right w:val="single" w:sz="4" w:color="000000"/>
            </w:tcBorders>
            <w:tcMar>
              <w:top w:w="40" w:type="dxa"/>
              <w:left w:w="40" w:type="dxa"/>
              <w:bottom w:w="40" w:type="dxa"/>
              <w:right w:w="40" w:type="dxa"/>
            </w:tcMar>
            <w:vAlign w:val="top"/>
          </w:tcPr>
          <w:bookmarkStart w:id="5080" w:name="para_f61b8a67_0cf3_4545_976a_b5e4f0eb9b"/>
          <w:p>
            <w:pPr>
              <w:spacing w:before="180" w:after="0" w:line="240" w:lineRule="auto"/>
              <w:jc w:val="center"/>
            </w:pPr>
            <w:r>
              <w:rPr>
                <w:rFonts w:ascii="Arial" w:hAnsi="Arial"/>
                <w:color w:val="000000"/>
                <w:sz w:val="18"/>
              </w:rPr>
              <w:t>(0040,0560)</w:t>
            </w:r>
          </w:p>
          <w:bookmarkEnd w:id="5080"/>
        </w:tc>
        <w:tc>
          <w:tcPr>
            <w:tcBorders>
              <w:bottom w:val="single" w:sz="4" w:color="000000"/>
              <w:right w:val="single" w:sz="4" w:color="000000"/>
            </w:tcBorders>
            <w:tcMar>
              <w:top w:w="40" w:type="dxa"/>
              <w:left w:w="40" w:type="dxa"/>
              <w:bottom w:w="40" w:type="dxa"/>
              <w:right w:w="40" w:type="dxa"/>
            </w:tcMar>
            <w:vAlign w:val="top"/>
          </w:tcPr>
          <w:bookmarkStart w:id="5081" w:name="para_ad0f629f_3aea_484e_8770_99a9f7c1b2"/>
          <w:p>
            <w:pPr>
              <w:spacing w:before="180" w:after="0" w:line="240" w:lineRule="auto"/>
              <w:jc w:val="center"/>
            </w:pPr>
            <w:r>
              <w:rPr>
                <w:rFonts w:ascii="Arial" w:hAnsi="Arial"/>
                <w:color w:val="000000"/>
                <w:sz w:val="18"/>
              </w:rPr>
              <w:t>3/3</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c77eb92a_1eeb_48eb_bd87_87fb0a0ed3"/>
          <w:p>
            <w:pPr>
              <w:spacing w:before="180" w:after="0" w:line="240" w:lineRule="auto"/>
              <w:jc w:val="center"/>
            </w:pPr>
            <w:r>
              <w:rPr>
                <w:rFonts w:ascii="Arial" w:hAnsi="Arial"/>
                <w:color w:val="000000"/>
                <w:sz w:val="18"/>
              </w:rPr>
              <w:t>3/3</w:t>
            </w:r>
          </w:p>
          <w:bookmarkEnd w:id="5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3" w:name="para_1ab4098e_15ff_40d5_8623_610ea3789a"/>
          <w:p>
            <w:pPr>
              <w:spacing w:before="180" w:after="0" w:line="240" w:lineRule="auto"/>
            </w:pPr>
            <w:r>
              <w:rPr>
                <w:rFonts w:ascii="Arial" w:hAnsi="Arial"/>
                <w:color w:val="000000"/>
                <w:sz w:val="18"/>
              </w:rPr>
              <w:t>&gt;&gt;&gt;Specimen Identifier</w:t>
            </w:r>
          </w:p>
          <w:bookmarkEnd w:id="5083"/>
        </w:tc>
        <w:tc>
          <w:tcPr>
            <w:tcBorders>
              <w:bottom w:val="single" w:sz="4" w:color="000000"/>
              <w:right w:val="single" w:sz="4" w:color="000000"/>
            </w:tcBorders>
            <w:tcMar>
              <w:top w:w="40" w:type="dxa"/>
              <w:left w:w="40" w:type="dxa"/>
              <w:bottom w:w="40" w:type="dxa"/>
              <w:right w:w="40" w:type="dxa"/>
            </w:tcMar>
            <w:vAlign w:val="top"/>
          </w:tcPr>
          <w:bookmarkStart w:id="5084" w:name="para_3feaeee9_555a_4d1f_ad1e_4b8ce0fad8"/>
          <w:p>
            <w:pPr>
              <w:spacing w:before="180" w:after="0" w:line="240" w:lineRule="auto"/>
              <w:jc w:val="center"/>
            </w:pPr>
            <w:r>
              <w:rPr>
                <w:rFonts w:ascii="Arial" w:hAnsi="Arial"/>
                <w:color w:val="000000"/>
                <w:sz w:val="18"/>
              </w:rPr>
              <w:t>(0040,0551)</w:t>
            </w:r>
          </w:p>
          <w:bookmarkEnd w:id="5084"/>
        </w:tc>
        <w:tc>
          <w:tcPr>
            <w:tcBorders>
              <w:bottom w:val="single" w:sz="4" w:color="000000"/>
              <w:right w:val="single" w:sz="4" w:color="000000"/>
            </w:tcBorders>
            <w:tcMar>
              <w:top w:w="40" w:type="dxa"/>
              <w:left w:w="40" w:type="dxa"/>
              <w:bottom w:w="40" w:type="dxa"/>
              <w:right w:w="40" w:type="dxa"/>
            </w:tcMar>
            <w:vAlign w:val="top"/>
          </w:tcPr>
          <w:bookmarkStart w:id="5085" w:name="para_52135ac7_929d_4d4b_9c12_697a0ef9b5"/>
          <w:p>
            <w:pPr>
              <w:spacing w:before="180" w:after="0" w:line="240" w:lineRule="auto"/>
              <w:jc w:val="center"/>
            </w:pPr>
            <w:r>
              <w:rPr>
                <w:rFonts w:ascii="Arial" w:hAnsi="Arial"/>
                <w:color w:val="000000"/>
                <w:sz w:val="18"/>
              </w:rPr>
              <w:t>1/1</w:t>
            </w:r>
          </w:p>
          <w:bookmarkEnd w:id="5085"/>
        </w:tc>
        <w:tc>
          <w:tcPr>
            <w:tcBorders>
              <w:bottom w:val="single" w:sz="4" w:color="000000"/>
              <w:right w:val="single" w:sz="4" w:color="000000"/>
            </w:tcBorders>
            <w:tcMar>
              <w:top w:w="40" w:type="dxa"/>
              <w:left w:w="40" w:type="dxa"/>
              <w:bottom w:w="40" w:type="dxa"/>
              <w:right w:w="40" w:type="dxa"/>
            </w:tcMar>
            <w:vAlign w:val="top"/>
          </w:tcPr>
          <w:bookmarkStart w:id="5086" w:name="para_ea09071b_6473_4fea_8056_7c5baca669"/>
          <w:p>
            <w:pPr>
              <w:spacing w:before="180" w:after="0" w:line="240" w:lineRule="auto"/>
              <w:jc w:val="center"/>
            </w:pPr>
            <w:r>
              <w:rPr>
                <w:rFonts w:ascii="Arial" w:hAnsi="Arial"/>
                <w:color w:val="000000"/>
                <w:sz w:val="18"/>
              </w:rPr>
              <w:t>1/1</w:t>
            </w:r>
          </w:p>
          <w:bookmarkEnd w:id="5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7" w:name="para_47ead01e_ce73_4922_ae63_9397edea80"/>
          <w:p>
            <w:pPr>
              <w:spacing w:before="180" w:after="0" w:line="240" w:lineRule="auto"/>
            </w:pPr>
            <w:r>
              <w:rPr>
                <w:rFonts w:ascii="Arial" w:hAnsi="Arial"/>
                <w:color w:val="000000"/>
                <w:sz w:val="18"/>
              </w:rPr>
              <w:t>&gt;&gt;&gt;Specimen UID</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0cbcd15f_41ff_4fd1_a45d_d3ca4c6329"/>
          <w:p>
            <w:pPr>
              <w:spacing w:before="180" w:after="0" w:line="240" w:lineRule="auto"/>
              <w:jc w:val="center"/>
            </w:pPr>
            <w:r>
              <w:rPr>
                <w:rFonts w:ascii="Arial" w:hAnsi="Arial"/>
                <w:color w:val="000000"/>
                <w:sz w:val="18"/>
              </w:rPr>
              <w:t>(0040,0554)</w:t>
            </w:r>
          </w:p>
          <w:bookmarkEnd w:id="5088"/>
        </w:tc>
        <w:tc>
          <w:tcPr>
            <w:tcBorders>
              <w:bottom w:val="single" w:sz="4" w:color="000000"/>
              <w:right w:val="single" w:sz="4" w:color="000000"/>
            </w:tcBorders>
            <w:tcMar>
              <w:top w:w="40" w:type="dxa"/>
              <w:left w:w="40" w:type="dxa"/>
              <w:bottom w:w="40" w:type="dxa"/>
              <w:right w:w="40" w:type="dxa"/>
            </w:tcMar>
            <w:vAlign w:val="top"/>
          </w:tcPr>
          <w:bookmarkStart w:id="5089" w:name="para_dd5c4e9e_ed95_4773_8170_0e070e7655"/>
          <w:p>
            <w:pPr>
              <w:spacing w:before="180" w:after="0" w:line="240" w:lineRule="auto"/>
              <w:jc w:val="center"/>
            </w:pPr>
            <w:r>
              <w:rPr>
                <w:rFonts w:ascii="Arial" w:hAnsi="Arial"/>
                <w:color w:val="000000"/>
                <w:sz w:val="18"/>
              </w:rPr>
              <w:t>1/1</w:t>
            </w:r>
          </w:p>
          <w:bookmarkEnd w:id="5089"/>
        </w:tc>
        <w:tc>
          <w:tcPr>
            <w:tcBorders>
              <w:bottom w:val="single" w:sz="4" w:color="000000"/>
              <w:right w:val="single" w:sz="4" w:color="000000"/>
            </w:tcBorders>
            <w:tcMar>
              <w:top w:w="40" w:type="dxa"/>
              <w:left w:w="40" w:type="dxa"/>
              <w:bottom w:w="40" w:type="dxa"/>
              <w:right w:w="40" w:type="dxa"/>
            </w:tcMar>
            <w:vAlign w:val="top"/>
          </w:tcPr>
          <w:bookmarkStart w:id="5090" w:name="para_367684d8_ed0f_4410_a49e_7cc93c578f"/>
          <w:p>
            <w:pPr>
              <w:spacing w:before="180" w:after="0" w:line="240" w:lineRule="auto"/>
              <w:jc w:val="center"/>
            </w:pPr>
            <w:r>
              <w:rPr>
                <w:rFonts w:ascii="Arial" w:hAnsi="Arial"/>
                <w:color w:val="000000"/>
                <w:sz w:val="18"/>
              </w:rPr>
              <w:t>1/1</w:t>
            </w:r>
          </w:p>
          <w:bookmarkEnd w:id="5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1" w:name="para_f7f81e90_c90f_4a47_adc4_370ca590f1"/>
          <w:p>
            <w:pPr>
              <w:spacing w:before="180" w:after="0" w:line="240" w:lineRule="auto"/>
            </w:pPr>
            <w:r>
              <w:rPr>
                <w:rFonts w:ascii="Arial" w:hAnsi="Arial"/>
                <w:color w:val="000000"/>
                <w:sz w:val="18"/>
              </w:rPr>
              <w:t>&gt;Referenced Non-Image Composite SOP Instance Sequence</w:t>
            </w:r>
          </w:p>
          <w:bookmarkEnd w:id="5091"/>
        </w:tc>
        <w:tc>
          <w:tcPr>
            <w:tcBorders>
              <w:bottom w:val="single" w:sz="4" w:color="000000"/>
              <w:right w:val="single" w:sz="4" w:color="000000"/>
            </w:tcBorders>
            <w:tcMar>
              <w:top w:w="40" w:type="dxa"/>
              <w:left w:w="40" w:type="dxa"/>
              <w:bottom w:w="40" w:type="dxa"/>
              <w:right w:w="40" w:type="dxa"/>
            </w:tcMar>
            <w:vAlign w:val="top"/>
          </w:tcPr>
          <w:bookmarkStart w:id="5092" w:name="para_f5276515_f266_41b7_9696_fb0282dfb6"/>
          <w:p>
            <w:pPr>
              <w:spacing w:before="180" w:after="0" w:line="240" w:lineRule="auto"/>
              <w:jc w:val="center"/>
            </w:pPr>
            <w:r>
              <w:rPr>
                <w:rFonts w:ascii="Arial" w:hAnsi="Arial"/>
                <w:color w:val="000000"/>
                <w:sz w:val="18"/>
              </w:rPr>
              <w:t>(0040,0220)</w:t>
            </w:r>
          </w:p>
          <w:bookmarkEnd w:id="5092"/>
        </w:tc>
        <w:tc>
          <w:tcPr>
            <w:tcBorders>
              <w:bottom w:val="single" w:sz="4" w:color="000000"/>
              <w:right w:val="single" w:sz="4" w:color="000000"/>
            </w:tcBorders>
            <w:tcMar>
              <w:top w:w="40" w:type="dxa"/>
              <w:left w:w="40" w:type="dxa"/>
              <w:bottom w:w="40" w:type="dxa"/>
              <w:right w:w="40" w:type="dxa"/>
            </w:tcMar>
            <w:vAlign w:val="top"/>
          </w:tcPr>
          <w:bookmarkStart w:id="5093" w:name="para_4b4132f5_18ef_4604_bbfe_78ece3b28b"/>
          <w:p>
            <w:pPr>
              <w:spacing w:before="180" w:after="0" w:line="240" w:lineRule="auto"/>
              <w:jc w:val="center"/>
            </w:pPr>
            <w:r>
              <w:rPr>
                <w:rFonts w:ascii="Arial" w:hAnsi="Arial"/>
                <w:color w:val="000000"/>
                <w:sz w:val="18"/>
              </w:rPr>
              <w:t>2/2</w:t>
            </w:r>
          </w:p>
          <w:bookmarkEnd w:id="5093"/>
        </w:tc>
        <w:tc>
          <w:tcPr>
            <w:tcBorders>
              <w:bottom w:val="single" w:sz="4" w:color="000000"/>
              <w:right w:val="single" w:sz="4" w:color="000000"/>
            </w:tcBorders>
            <w:tcMar>
              <w:top w:w="40" w:type="dxa"/>
              <w:left w:w="40" w:type="dxa"/>
              <w:bottom w:w="40" w:type="dxa"/>
              <w:right w:w="40" w:type="dxa"/>
            </w:tcMar>
            <w:vAlign w:val="top"/>
          </w:tcPr>
          <w:bookmarkStart w:id="5094" w:name="para_80239225_22f8_409a_881a_c44879f493"/>
          <w:p>
            <w:pPr>
              <w:spacing w:before="180" w:after="0" w:line="240" w:lineRule="auto"/>
              <w:jc w:val="center"/>
            </w:pPr>
            <w:r>
              <w:rPr>
                <w:rFonts w:ascii="Arial" w:hAnsi="Arial"/>
                <w:color w:val="000000"/>
                <w:sz w:val="18"/>
              </w:rPr>
              <w:t>2/2</w:t>
            </w:r>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3368c925_c666_42ee_942a_3191ce0d63"/>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5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6" w:name="para_cd86093b_4763_4e16_9139_c21b068b91"/>
          <w:p>
            <w:pPr>
              <w:spacing w:before="180" w:after="0" w:line="240" w:lineRule="auto"/>
            </w:pPr>
            <w:r>
              <w:rPr>
                <w:rFonts w:ascii="Arial" w:hAnsi="Arial"/>
                <w:color w:val="000000"/>
                <w:sz w:val="18"/>
              </w:rPr>
              <w:t>&gt;&gt;Referenced SOP Class UID</w:t>
            </w:r>
          </w:p>
          <w:bookmarkEnd w:id="5096"/>
        </w:tc>
        <w:tc>
          <w:tcPr>
            <w:tcBorders>
              <w:bottom w:val="single" w:sz="4" w:color="000000"/>
              <w:right w:val="single" w:sz="4" w:color="000000"/>
            </w:tcBorders>
            <w:tcMar>
              <w:top w:w="40" w:type="dxa"/>
              <w:left w:w="40" w:type="dxa"/>
              <w:bottom w:w="40" w:type="dxa"/>
              <w:right w:w="40" w:type="dxa"/>
            </w:tcMar>
            <w:vAlign w:val="top"/>
          </w:tcPr>
          <w:bookmarkStart w:id="5097" w:name="para_27d70f40_5cde_4868_ad11_f3f05ca7bf"/>
          <w:p>
            <w:pPr>
              <w:spacing w:before="180" w:after="0" w:line="240" w:lineRule="auto"/>
              <w:jc w:val="center"/>
            </w:pPr>
            <w:r>
              <w:rPr>
                <w:rFonts w:ascii="Arial" w:hAnsi="Arial"/>
                <w:color w:val="000000"/>
                <w:sz w:val="18"/>
              </w:rPr>
              <w:t>(0008,1150)</w:t>
            </w:r>
          </w:p>
          <w:bookmarkEnd w:id="5097"/>
        </w:tc>
        <w:tc>
          <w:tcPr>
            <w:tcBorders>
              <w:bottom w:val="single" w:sz="4" w:color="000000"/>
              <w:right w:val="single" w:sz="4" w:color="000000"/>
            </w:tcBorders>
            <w:tcMar>
              <w:top w:w="40" w:type="dxa"/>
              <w:left w:w="40" w:type="dxa"/>
              <w:bottom w:w="40" w:type="dxa"/>
              <w:right w:w="40" w:type="dxa"/>
            </w:tcMar>
            <w:vAlign w:val="top"/>
          </w:tcPr>
          <w:bookmarkStart w:id="5098" w:name="para_d53114d0_9182_4710_9a90_944bfa7400"/>
          <w:p>
            <w:pPr>
              <w:spacing w:before="180" w:after="0" w:line="240" w:lineRule="auto"/>
              <w:jc w:val="center"/>
            </w:pPr>
            <w:r>
              <w:rPr>
                <w:rFonts w:ascii="Arial" w:hAnsi="Arial"/>
                <w:color w:val="000000"/>
                <w:sz w:val="18"/>
              </w:rPr>
              <w:t>1/1</w:t>
            </w:r>
          </w:p>
          <w:bookmarkEnd w:id="5098"/>
        </w:tc>
        <w:tc>
          <w:tcPr>
            <w:tcBorders>
              <w:bottom w:val="single" w:sz="4" w:color="000000"/>
              <w:right w:val="single" w:sz="4" w:color="000000"/>
            </w:tcBorders>
            <w:tcMar>
              <w:top w:w="40" w:type="dxa"/>
              <w:left w:w="40" w:type="dxa"/>
              <w:bottom w:w="40" w:type="dxa"/>
              <w:right w:w="40" w:type="dxa"/>
            </w:tcMar>
            <w:vAlign w:val="top"/>
          </w:tcPr>
          <w:bookmarkStart w:id="5099" w:name="para_7e966cdb_3cef_48a2_8be9_3151956733"/>
          <w:p>
            <w:pPr>
              <w:spacing w:before="180" w:after="0" w:line="240" w:lineRule="auto"/>
              <w:jc w:val="center"/>
            </w:pPr>
            <w:r>
              <w:rPr>
                <w:rFonts w:ascii="Arial" w:hAnsi="Arial"/>
                <w:color w:val="000000"/>
                <w:sz w:val="18"/>
              </w:rPr>
              <w:t>1/1</w:t>
            </w:r>
          </w:p>
          <w:bookmarkEnd w:id="50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0" w:name="para_a4d4c767_9aaa_4e84_87f1_3f93869506"/>
          <w:p>
            <w:pPr>
              <w:spacing w:before="180" w:after="0" w:line="240" w:lineRule="auto"/>
            </w:pPr>
            <w:r>
              <w:rPr>
                <w:rFonts w:ascii="Arial" w:hAnsi="Arial"/>
                <w:color w:val="000000"/>
                <w:sz w:val="18"/>
              </w:rPr>
              <w:t>&gt;&gt;Referenced SOP Instance UID</w:t>
            </w:r>
          </w:p>
          <w:bookmarkEnd w:id="5100"/>
        </w:tc>
        <w:tc>
          <w:tcPr>
            <w:tcBorders>
              <w:bottom w:val="single" w:sz="4" w:color="000000"/>
              <w:right w:val="single" w:sz="4" w:color="000000"/>
            </w:tcBorders>
            <w:tcMar>
              <w:top w:w="40" w:type="dxa"/>
              <w:left w:w="40" w:type="dxa"/>
              <w:bottom w:w="40" w:type="dxa"/>
              <w:right w:w="40" w:type="dxa"/>
            </w:tcMar>
            <w:vAlign w:val="top"/>
          </w:tcPr>
          <w:bookmarkStart w:id="5101" w:name="para_29ea83ca_f40e_43f7_b9f8_48f9915eab"/>
          <w:p>
            <w:pPr>
              <w:spacing w:before="180" w:after="0" w:line="240" w:lineRule="auto"/>
              <w:jc w:val="center"/>
            </w:pPr>
            <w:r>
              <w:rPr>
                <w:rFonts w:ascii="Arial" w:hAnsi="Arial"/>
                <w:color w:val="000000"/>
                <w:sz w:val="18"/>
              </w:rPr>
              <w:t>(0008,1155)</w:t>
            </w:r>
          </w:p>
          <w:bookmarkEnd w:id="5101"/>
        </w:tc>
        <w:tc>
          <w:tcPr>
            <w:tcBorders>
              <w:bottom w:val="single" w:sz="4" w:color="000000"/>
              <w:right w:val="single" w:sz="4" w:color="000000"/>
            </w:tcBorders>
            <w:tcMar>
              <w:top w:w="40" w:type="dxa"/>
              <w:left w:w="40" w:type="dxa"/>
              <w:bottom w:w="40" w:type="dxa"/>
              <w:right w:w="40" w:type="dxa"/>
            </w:tcMar>
            <w:vAlign w:val="top"/>
          </w:tcPr>
          <w:bookmarkStart w:id="5102" w:name="para_e12b8146_7baf_400d_be29_ccfaa01e74"/>
          <w:p>
            <w:pPr>
              <w:spacing w:before="180" w:after="0" w:line="240" w:lineRule="auto"/>
              <w:jc w:val="center"/>
            </w:pPr>
            <w:r>
              <w:rPr>
                <w:rFonts w:ascii="Arial" w:hAnsi="Arial"/>
                <w:color w:val="000000"/>
                <w:sz w:val="18"/>
              </w:rPr>
              <w:t>1/1</w:t>
            </w:r>
          </w:p>
          <w:bookmarkEnd w:id="5102"/>
        </w:tc>
        <w:tc>
          <w:tcPr>
            <w:tcBorders>
              <w:bottom w:val="single" w:sz="4" w:color="000000"/>
              <w:right w:val="single" w:sz="4" w:color="000000"/>
            </w:tcBorders>
            <w:tcMar>
              <w:top w:w="40" w:type="dxa"/>
              <w:left w:w="40" w:type="dxa"/>
              <w:bottom w:w="40" w:type="dxa"/>
              <w:right w:w="40" w:type="dxa"/>
            </w:tcMar>
            <w:vAlign w:val="top"/>
          </w:tcPr>
          <w:bookmarkStart w:id="5103" w:name="para_d213eea8_725c_4fcf_9c4e_3629158ff0"/>
          <w:p>
            <w:pPr>
              <w:spacing w:before="180" w:after="0" w:line="240" w:lineRule="auto"/>
              <w:jc w:val="center"/>
            </w:pPr>
            <w:r>
              <w:rPr>
                <w:rFonts w:ascii="Arial" w:hAnsi="Arial"/>
                <w:color w:val="000000"/>
                <w:sz w:val="18"/>
              </w:rPr>
              <w:t>1/1</w:t>
            </w:r>
          </w:p>
          <w:bookmarkEnd w:id="51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4" w:name="para_5421a2dc_a335_477e_b9c4_ed7c616d9a"/>
          <w:p>
            <w:pPr>
              <w:spacing w:before="180" w:after="0" w:line="240" w:lineRule="auto"/>
            </w:pPr>
            <w:r>
              <w:rPr>
                <w:rFonts w:ascii="Arial" w:hAnsi="Arial"/>
                <w:i/>
                <w:color w:val="000000"/>
                <w:sz w:val="18"/>
              </w:rPr>
              <w:t>&gt;All other Attributes of the Performed Series Sequence</w:t>
            </w:r>
          </w:p>
          <w:bookmarkEnd w:id="5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105" w:name="para_8f6ea10d_6a42_4863_b699_82f67e65fb"/>
          <w:p>
            <w:pPr>
              <w:spacing w:before="180" w:after="0" w:line="240" w:lineRule="auto"/>
              <w:jc w:val="center"/>
            </w:pPr>
            <w:r>
              <w:rPr>
                <w:rFonts w:ascii="Arial" w:hAnsi="Arial"/>
                <w:color w:val="000000"/>
                <w:sz w:val="18"/>
              </w:rPr>
              <w:t>3/3</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d81415e5_3a62_4eda_9325_d70e8aaafd"/>
          <w:p>
            <w:pPr>
              <w:spacing w:before="180" w:after="0" w:line="240" w:lineRule="auto"/>
              <w:jc w:val="center"/>
            </w:pPr>
            <w:r>
              <w:rPr>
                <w:rFonts w:ascii="Arial" w:hAnsi="Arial"/>
                <w:color w:val="000000"/>
                <w:sz w:val="18"/>
              </w:rPr>
              <w:t>3/3</w:t>
            </w:r>
          </w:p>
          <w:bookmarkEnd w:id="51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7" w:name="para_0f522284_153b_41b3_99ca_0b0918cc8f"/>
          <w:p>
            <w:pPr>
              <w:spacing w:before="180" w:after="0" w:line="240" w:lineRule="auto"/>
            </w:pPr>
            <w:r>
              <w:rPr>
                <w:rFonts w:ascii="Arial" w:hAnsi="Arial"/>
                <w:i/>
                <w:color w:val="000000"/>
                <w:sz w:val="18"/>
              </w:rPr>
              <w:t xml:space="preserve">All other Attributes of the </w:t>
            </w:r>
            <w:hyperlink r:id="r417">
              <w:r>
                <w:rPr>
                  <w:rFonts w:ascii="Arial" w:hAnsi="Arial"/>
                  <w:i/>
                  <w:color w:val="000000"/>
                  <w:sz w:val="18"/>
                </w:rPr>
                <w:t>Billing and Material Management Code Module</w:t>
              </w:r>
            </w:hyperlink>
          </w:p>
          <w:bookmarkEnd w:id="51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108" w:name="para_44decf17_697c_42be_9132_73dc47d7a2"/>
          <w:p>
            <w:pPr>
              <w:spacing w:before="180" w:after="0" w:line="240" w:lineRule="auto"/>
              <w:jc w:val="center"/>
            </w:pPr>
            <w:r>
              <w:rPr>
                <w:rFonts w:ascii="Arial" w:hAnsi="Arial"/>
                <w:color w:val="000000"/>
                <w:sz w:val="18"/>
              </w:rPr>
              <w:t>3/3</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c1c53a40_dbcd_4955_9791_b98f7ad229"/>
          <w:p>
            <w:pPr>
              <w:spacing w:before="180" w:after="0" w:line="240" w:lineRule="auto"/>
              <w:jc w:val="center"/>
            </w:pPr>
            <w:r>
              <w:rPr>
                <w:rFonts w:ascii="Arial" w:hAnsi="Arial"/>
                <w:color w:val="000000"/>
                <w:sz w:val="18"/>
              </w:rPr>
              <w:t>3/3</w:t>
            </w:r>
          </w:p>
          <w:bookmarkEnd w:id="51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110" w:name="idm213343210880"/>
    <w:p>
      <w:pPr>
        <w:keepNext/>
        <w:spacing w:before="180" w:after="0" w:line="240" w:lineRule="auto"/>
        <w:ind w:left="360" w:right="360" w:firstLine="0"/>
        <w:jc w:val="both"/>
      </w:pPr>
      <w:r>
        <w:rPr>
          <w:rFonts w:ascii="Arial" w:hAnsi="Arial"/>
          <w:color w:val="000000"/>
          <w:sz w:val="18"/>
        </w:rPr>
        <w:t>Note</w:t>
      </w:r>
    </w:p>
    <w:bookmarkEnd w:id="5110"/>
    <w:bookmarkStart w:id="5111" w:name="idm213343210624"/>
    <w:bookmarkStart w:id="5112" w:name="idm213343210144"/>
    <w:bookmarkStart w:id="5113" w:name="para_4879c763_d0e7_421a_a8a4_e5d501d3f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requirement for the final state is that which applies at the time that the Performed Procedure Step Status (0040,0252) is N-SET to a value of COMPLETED or DISCONTINUED, as described in </w:t>
      </w:r>
      <w:hyperlink w:anchor="sect_F_7_2_2_2">
        <w:r>
          <w:rPr>
            <w:rFonts w:ascii="Arial" w:hAnsi="Arial"/>
            <w:color w:val="000000"/>
            <w:sz w:val="18"/>
          </w:rPr>
          <w:t>Section F.7.2.2.2</w:t>
        </w:r>
      </w:hyperlink>
      <w:r>
        <w:rPr>
          <w:rFonts w:ascii="Arial" w:hAnsi="Arial"/>
          <w:color w:val="000000"/>
          <w:sz w:val="18"/>
        </w:rPr>
        <w:t>. It is only described if it is different from the SCP requirement for the N-CREATE.</w:t>
      </w:r>
    </w:p>
    <w:bookmarkEnd w:id="5113"/>
    <w:bookmarkEnd w:id="5112"/>
    <w:bookmarkEnd w:id="5111"/>
    <w:bookmarkStart w:id="5114" w:name="idm213343207936"/>
    <w:bookmarkStart w:id="5115" w:name="para_0b0bec76_21aa_4b9d_8e58_ac893f763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The Performed Series Sequence (0040,0340) may not be empty (zero length) at the time that the Performed Procedure Step Status (0040,0252) is N-SET to a value of COMPLETED or DISCONTINUED. In other words a Series must exist for every Performed Procedure Step, though it may contain no Images or Non-Image Composite objects, if none were created, as described in </w:t>
      </w:r>
      <w:hyperlink w:anchor="sect_F_7_2_2_2">
        <w:r>
          <w:rPr>
            <w:rFonts w:ascii="Arial" w:hAnsi="Arial"/>
            <w:color w:val="000000"/>
            <w:sz w:val="18"/>
          </w:rPr>
          <w:t>Section F.7.2.2.2</w:t>
        </w:r>
      </w:hyperlink>
      <w:r>
        <w:rPr>
          <w:rFonts w:ascii="Arial" w:hAnsi="Arial"/>
          <w:color w:val="000000"/>
          <w:sz w:val="18"/>
        </w:rPr>
        <w:t>.</w:t>
      </w:r>
    </w:p>
    <w:bookmarkEnd w:id="5115"/>
    <w:bookmarkEnd w:id="5114"/>
    <w:bookmarkStart w:id="5116" w:name="idm213343205648"/>
    <w:bookmarkStart w:id="5117" w:name="para_b37799e8_c862_474a_a35b_b51afa339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Attributes (0040,1006) Placer Order Number/Procedure and (0040,1007) Filler Order Number/Procedure were previously defined in DICOM. They are now retired (see PS3.3-1998).</w:t>
      </w:r>
    </w:p>
    <w:bookmarkEnd w:id="5117"/>
    <w:bookmarkEnd w:id="5116"/>
    <w:bookmarkStart w:id="5118" w:name="idm213343204288"/>
    <w:bookmarkStart w:id="5119" w:name="para_a8a94640_ac78_41cd_8350_4105884b81"/>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Attributes (0040,2006) and (0040,2007) were previously defined in DICOM. They are now retired (see PS3.3-1998).</w:t>
      </w:r>
    </w:p>
    <w:bookmarkEnd w:id="5119"/>
    <w:bookmarkEnd w:id="5118"/>
    <w:bookmarkStart w:id="5120" w:name="idm213343202992"/>
    <w:bookmarkStart w:id="5121" w:name="para_900335a8_3b3a_40f7_b1f6_829ff97746"/>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Only Attributes that are specified in a SOP Instance at N-CREATE may later be updated through the N-SET. If an SCU wishes to use the PPS Discontinuation Reason Code Sequence (0040,0281), it must create that Attribute (zero-length) during MPPS N-CREATE.</w:t>
      </w:r>
    </w:p>
    <w:bookmarkEnd w:id="5121"/>
    <w:bookmarkEnd w:id="5120"/>
    <w:bookmarkStart w:id="5122" w:name="idm213343201520"/>
    <w:bookmarkStart w:id="5123" w:name="para_32c89c64_76ba_4651_b0d9_3eeebf6eab"/>
    <w:p>
      <w:pPr>
        <w:tabs>
          <w:tab w:val="left" w:pos="720"/>
        </w:tabs>
        <w:spacing w:before="180" w:after="0" w:line="240" w:lineRule="auto"/>
        <w:ind w:left="720" w:right="360" w:hanging="360"/>
        <w:jc w:val="both"/>
      </w:pPr>
      <w:r>
        <w:rPr>
          <w:rFonts w:ascii="Arial" w:hAnsi="Arial"/>
          <w:color w:val="000000"/>
          <w:sz w:val="18"/>
        </w:rPr>
        <w:t>6.</w:t>
      </w:r>
      <w:r>
        <w:rPr>
          <w:rFonts w:ascii="Arial" w:hAnsi="Arial"/>
          <w:color w:val="000000"/>
          <w:sz w:val="18"/>
        </w:rPr>
        <w:tab/>
      </w:r>
      <w:r>
        <w:rPr>
          <w:rFonts w:ascii="Arial" w:hAnsi="Arial"/>
          <w:color w:val="000000"/>
          <w:sz w:val="18"/>
        </w:rPr>
        <w:t>The Radiation Dose Module was previously defined in DICOM. This is now retired (see PS3.3-2017c).</w:t>
      </w:r>
    </w:p>
    <w:bookmarkEnd w:id="5123"/>
    <w:bookmarkEnd w:id="5122"/>
    <w:bookmarkStart w:id="5124" w:name="sect_F_7_2_1_2"/>
    <w:p>
      <w:pPr>
        <w:spacing w:before="180" w:after="0" w:line="240" w:lineRule="auto"/>
      </w:pPr>
      <w:r>
        <w:rPr>
          <w:rFonts w:ascii="Arial" w:hAnsi="Arial"/>
          <w:b/>
          <w:color w:val="000000"/>
          <w:sz w:val="22"/>
        </w:rPr>
        <w:t>F.7.2.1.2 Service Class User</w:t>
      </w:r>
    </w:p>
    <w:bookmarkEnd w:id="5124"/>
    <w:bookmarkStart w:id="5125" w:name="para_feb229ef_ba72_44ec_95e2_9b7fc87f3c"/>
    <w:p>
      <w:pPr>
        <w:spacing w:before="180" w:after="0" w:line="240" w:lineRule="auto"/>
        <w:jc w:val="both"/>
      </w:pPr>
      <w:r>
        <w:rPr>
          <w:rFonts w:ascii="Arial" w:hAnsi="Arial"/>
          <w:color w:val="000000"/>
          <w:sz w:val="18"/>
        </w:rPr>
        <w:t>The SCU shall specify in the N-CREATE request primitive the Class and Instance UIDs of the Modality Performed Procedure Step SOP Instance that is created and for which Attribute Values are to be provided.</w:t>
      </w:r>
    </w:p>
    <w:bookmarkEnd w:id="5125"/>
    <w:bookmarkStart w:id="5126" w:name="idm213343197392"/>
    <w:p>
      <w:pPr>
        <w:keepNext/>
        <w:spacing w:before="180" w:after="0" w:line="240" w:lineRule="auto"/>
        <w:ind w:left="360" w:right="360" w:firstLine="0"/>
        <w:jc w:val="both"/>
      </w:pPr>
      <w:r>
        <w:rPr>
          <w:rFonts w:ascii="Arial" w:hAnsi="Arial"/>
          <w:color w:val="000000"/>
          <w:sz w:val="18"/>
        </w:rPr>
        <w:t>Note</w:t>
      </w:r>
    </w:p>
    <w:bookmarkEnd w:id="5126"/>
    <w:bookmarkStart w:id="5127" w:name="para_95b5862f_22dd_4a0b_be78_19e68105ae"/>
    <w:p>
      <w:pPr>
        <w:spacing w:before="180" w:after="0" w:line="240" w:lineRule="auto"/>
        <w:ind w:left="360" w:right="360" w:firstLine="0"/>
        <w:jc w:val="both"/>
      </w:pPr>
      <w:r>
        <w:rPr>
          <w:rFonts w:ascii="Arial" w:hAnsi="Arial"/>
          <w:color w:val="000000"/>
          <w:sz w:val="18"/>
        </w:rPr>
        <w:t>This requirement facilitates the inclusion of relevant Attributes in the Composite SOP Instances generated during the Performed Procedure Step.</w:t>
      </w:r>
    </w:p>
    <w:bookmarkEnd w:id="5127"/>
    <w:bookmarkStart w:id="5128" w:name="para_d855e545_0974_4ecb_9c99_67a6f43710"/>
    <w:p>
      <w:pPr>
        <w:spacing w:before="180" w:after="0" w:line="240" w:lineRule="auto"/>
        <w:jc w:val="both"/>
      </w:pPr>
      <w:r>
        <w:rPr>
          <w:rFonts w:ascii="Arial" w:hAnsi="Arial"/>
          <w:color w:val="000000"/>
          <w:sz w:val="18"/>
        </w:rPr>
        <w:t xml:space="preserve">The SCU shall provide Attribute Values for the Modality Performed Procedure Step SOP Class Attributes as specified in </w:t>
      </w:r>
      <w:hyperlink w:anchor="table_F_7_2_1">
        <w:r>
          <w:rPr>
            <w:rFonts w:ascii="Arial" w:hAnsi="Arial"/>
            <w:color w:val="000000"/>
            <w:sz w:val="18"/>
          </w:rPr>
          <w:t>Table F.7.2-1</w:t>
        </w:r>
      </w:hyperlink>
      <w:r>
        <w:rPr>
          <w:rFonts w:ascii="Arial" w:hAnsi="Arial"/>
          <w:color w:val="000000"/>
          <w:sz w:val="18"/>
        </w:rPr>
        <w:t xml:space="preserve">. Additionally, values may be provided for optional Modality Performed Procedure Step IOD Attributes that are supported by the SCP. The encoding rules for Modality Performed Procedure Step Attributes are specified in the N-CREATE request primitive specification in </w:t>
      </w:r>
      <w:hyperlink r:id="r418">
        <w:r>
          <w:rPr>
            <w:rFonts w:ascii="Arial" w:hAnsi="Arial"/>
            <w:color w:val="000000"/>
            <w:sz w:val="18"/>
          </w:rPr>
          <w:t>PS3.7</w:t>
        </w:r>
      </w:hyperlink>
      <w:r>
        <w:rPr>
          <w:rFonts w:ascii="Arial" w:hAnsi="Arial"/>
          <w:color w:val="000000"/>
          <w:sz w:val="18"/>
        </w:rPr>
        <w:t>.</w:t>
      </w:r>
    </w:p>
    <w:bookmarkEnd w:id="5128"/>
    <w:bookmarkStart w:id="5129" w:name="para_0d3596eb_49b7_4f79_bea8_b331d97d46"/>
    <w:p>
      <w:pPr>
        <w:spacing w:before="180" w:after="0" w:line="240" w:lineRule="auto"/>
        <w:jc w:val="both"/>
      </w:pPr>
      <w:r>
        <w:rPr>
          <w:rFonts w:ascii="Arial" w:hAnsi="Arial"/>
          <w:color w:val="000000"/>
          <w:sz w:val="18"/>
        </w:rPr>
        <w:t>The SCU shall be capable of providing all required Attribute Values to the SCP in the N-CREATE request primitive. The SCU may provide Attribute Values for optional Attributes that are not maintained by the SCP. In such case the SCU shall function properly regardless of whether the SCP accepts values for those Attributes or not.</w:t>
      </w:r>
    </w:p>
    <w:bookmarkEnd w:id="5129"/>
    <w:bookmarkStart w:id="5130" w:name="para_9cdd7f76_b387_4a8f_80e6_a74227f474"/>
    <w:p>
      <w:pPr>
        <w:spacing w:before="180" w:after="0" w:line="240" w:lineRule="auto"/>
        <w:jc w:val="both"/>
      </w:pPr>
      <w:r>
        <w:rPr>
          <w:rFonts w:ascii="Arial" w:hAnsi="Arial"/>
          <w:color w:val="000000"/>
          <w:sz w:val="18"/>
        </w:rPr>
        <w:t>All Attributes shall be created before they can be set. Sequence Attributes shall be created before they can be filled. Sequence Item Attributes shall not be created at zero length.</w:t>
      </w:r>
    </w:p>
    <w:bookmarkEnd w:id="5130"/>
    <w:bookmarkStart w:id="5131" w:name="idm213343191120"/>
    <w:p>
      <w:pPr>
        <w:keepNext/>
        <w:spacing w:before="180" w:after="0" w:line="240" w:lineRule="auto"/>
        <w:ind w:left="360" w:right="360" w:firstLine="0"/>
        <w:jc w:val="both"/>
      </w:pPr>
      <w:r>
        <w:rPr>
          <w:rFonts w:ascii="Arial" w:hAnsi="Arial"/>
          <w:color w:val="000000"/>
          <w:sz w:val="18"/>
        </w:rPr>
        <w:t>Note</w:t>
      </w:r>
    </w:p>
    <w:bookmarkEnd w:id="5131"/>
    <w:bookmarkStart w:id="5132" w:name="para_fe557123_c6a5_4274_a0d4_582955fc0e"/>
    <w:p>
      <w:pPr>
        <w:spacing w:before="180" w:after="0" w:line="240" w:lineRule="auto"/>
        <w:ind w:left="360" w:right="360" w:firstLine="0"/>
        <w:jc w:val="both"/>
      </w:pPr>
      <w:r>
        <w:rPr>
          <w:rFonts w:ascii="Arial" w:hAnsi="Arial"/>
          <w:color w:val="000000"/>
          <w:sz w:val="18"/>
        </w:rPr>
        <w:t xml:space="preserve">Not all the Attributes that can be created can be set afterward (see </w:t>
      </w:r>
      <w:hyperlink w:anchor="table_F_7_2_1">
        <w:r>
          <w:rPr>
            <w:rFonts w:ascii="Arial" w:hAnsi="Arial"/>
            <w:color w:val="000000"/>
            <w:sz w:val="18"/>
          </w:rPr>
          <w:t>Table F.7.2-1</w:t>
        </w:r>
      </w:hyperlink>
      <w:r>
        <w:rPr>
          <w:rFonts w:ascii="Arial" w:hAnsi="Arial"/>
          <w:color w:val="000000"/>
          <w:sz w:val="18"/>
        </w:rPr>
        <w:t>).</w:t>
      </w:r>
    </w:p>
    <w:bookmarkEnd w:id="5132"/>
    <w:bookmarkStart w:id="5133" w:name="para_ee1ef407_66c3_46d0_96b4_b46a3a2d55"/>
    <w:p>
      <w:pPr>
        <w:spacing w:before="180" w:after="0" w:line="240" w:lineRule="auto"/>
        <w:jc w:val="both"/>
      </w:pPr>
      <w:r>
        <w:rPr>
          <w:rFonts w:ascii="Arial" w:hAnsi="Arial"/>
          <w:color w:val="000000"/>
          <w:sz w:val="18"/>
        </w:rPr>
        <w:t>The SCU shall only send the N-CREATE request primitive with the value for the Attribute "Performed Procedure Step Status" (0040,0252) set to "IN PROGRESS".</w:t>
      </w:r>
    </w:p>
    <w:bookmarkEnd w:id="5133"/>
    <w:bookmarkStart w:id="5134" w:name="idm213343188176"/>
    <w:p>
      <w:pPr>
        <w:keepNext/>
        <w:spacing w:before="180" w:after="0" w:line="240" w:lineRule="auto"/>
        <w:ind w:left="360" w:right="360" w:firstLine="0"/>
        <w:jc w:val="both"/>
      </w:pPr>
      <w:r>
        <w:rPr>
          <w:rFonts w:ascii="Arial" w:hAnsi="Arial"/>
          <w:color w:val="000000"/>
          <w:sz w:val="18"/>
        </w:rPr>
        <w:t>Note</w:t>
      </w:r>
    </w:p>
    <w:bookmarkEnd w:id="5134"/>
    <w:bookmarkStart w:id="5135" w:name="idm213343187920"/>
    <w:bookmarkStart w:id="5136" w:name="idm213343187440"/>
    <w:bookmarkStart w:id="5137" w:name="para_aed36446_d6e7_42ad_b558_aa38cd07a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assumed but not required that the SCU (the modality) received the Study Instance UID within the scope of the Basic Worklist Management SOP Class.</w:t>
      </w:r>
    </w:p>
    <w:bookmarkEnd w:id="5137"/>
    <w:bookmarkEnd w:id="5136"/>
    <w:bookmarkEnd w:id="5135"/>
    <w:bookmarkStart w:id="5138" w:name="idm213343186112"/>
    <w:bookmarkStart w:id="5139" w:name="para_11519594_bd6f_4adb_910a_e91a987ea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SCU has grouped multiple Requested Procedures into a single performed step the Study Instance UID (0020,000D) Attribute within the Scheduled Step Attributes Sequence (0040,0270) may be the Study Instance UID (0020,000D) for the study that contains all images and non-image composite instances created during performance of the current step. This value may be generated by the SCU and may be the same for all items of the sequence. In addition, the Referenced Study Sequence (0008,1110) may contain the Study Instance UIDs from the Requested Procedures being grouped. If Referenced Study Sequence (0008,1110) is present with an Item, the SOP Class UID of the Detached Study Management SOP Class (Retired) may be used in Referenced SOP Class UID (0008,1150).</w:t>
      </w:r>
    </w:p>
    <w:bookmarkEnd w:id="5139"/>
    <w:bookmarkEnd w:id="5138"/>
    <w:bookmarkStart w:id="5140" w:name="idm213343184128"/>
    <w:bookmarkStart w:id="5141" w:name="para_4508e471_d9bc_4884_90b5_afaccc48c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If the SCU does not have available Scheduled Procedure Step data applicable to the current step, the SCU may generate a value for the Study Instance UID (0020,000D) Attribute within the Scheduled Step Attributes Sequence (0040,0270). This value of the Study Instance UID (0020,000D) may be stored in all images and non-image composite SOP instances created during performance of this step. All other Attributes within the Scheduled Step Attribute Sequence (0040,0270) may be set to zero length for 2/2 requirement types or absent for 3/3 requirement types (see </w:t>
      </w:r>
      <w:hyperlink w:anchor="table_F_7_2_1">
        <w:r>
          <w:rPr>
            <w:rFonts w:ascii="Arial" w:hAnsi="Arial"/>
            <w:color w:val="000000"/>
            <w:sz w:val="18"/>
          </w:rPr>
          <w:t>Table F.7.2-1</w:t>
        </w:r>
      </w:hyperlink>
      <w:r>
        <w:rPr>
          <w:rFonts w:ascii="Arial" w:hAnsi="Arial"/>
          <w:color w:val="000000"/>
          <w:sz w:val="18"/>
        </w:rPr>
        <w:t>).</w:t>
      </w:r>
    </w:p>
    <w:bookmarkEnd w:id="5141"/>
    <w:bookmarkEnd w:id="5140"/>
    <w:bookmarkStart w:id="5142" w:name="sect_F_7_2_1_3"/>
    <w:p>
      <w:pPr>
        <w:spacing w:before="180" w:after="0" w:line="240" w:lineRule="auto"/>
      </w:pPr>
      <w:r>
        <w:rPr>
          <w:rFonts w:ascii="Arial" w:hAnsi="Arial"/>
          <w:b/>
          <w:color w:val="000000"/>
          <w:sz w:val="22"/>
        </w:rPr>
        <w:t>F.7.2.1.3 Service Class Provider</w:t>
      </w:r>
    </w:p>
    <w:bookmarkEnd w:id="5142"/>
    <w:bookmarkStart w:id="5143" w:name="para_603f65e7_ef32_4778_b445_cda3866dd5"/>
    <w:p>
      <w:pPr>
        <w:spacing w:before="180" w:after="0" w:line="240" w:lineRule="auto"/>
        <w:jc w:val="both"/>
      </w:pPr>
      <w:r>
        <w:rPr>
          <w:rFonts w:ascii="Arial" w:hAnsi="Arial"/>
          <w:color w:val="000000"/>
          <w:sz w:val="18"/>
        </w:rPr>
        <w:t>The N-CREATE operation allows the SCU to provide to the SCP selected Attribute Values for a specific Modality Performed Procedure Step SOP Instance. This operation shall be invoked through the use of the DIMSE N-CREATE Service used in conjunction with the appropriate Modality Performed Procedure Step SOP Instance.</w:t>
      </w:r>
    </w:p>
    <w:bookmarkEnd w:id="5143"/>
    <w:bookmarkStart w:id="5144" w:name="para_ccbd5cf1_e2cb_4eee_9999_9722e65743"/>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5144"/>
    <w:bookmarkStart w:id="5145" w:name="para_f6f8b57e_a988_4a3f_a2f0_f490a25369"/>
    <w:p>
      <w:pPr>
        <w:spacing w:before="180" w:after="0" w:line="240" w:lineRule="auto"/>
        <w:jc w:val="both"/>
      </w:pPr>
      <w:r>
        <w:rPr>
          <w:rFonts w:ascii="Arial" w:hAnsi="Arial"/>
          <w:color w:val="000000"/>
          <w:sz w:val="18"/>
        </w:rPr>
        <w:t>The SCP shall accept N-CREATE request primitives only if the value of the Attribute "Performed Procedure Step Status" (0040,0252) is "IN PROGRESS". If the Performed Procedure Step Status Attribute has another value, the SCP shall set the failure status code "Invalid Attribute Value" (Code: 0106H) with an Attribute List.</w:t>
      </w:r>
    </w:p>
    <w:bookmarkEnd w:id="5145"/>
    <w:bookmarkStart w:id="5146" w:name="idm213343176592"/>
    <w:p>
      <w:pPr>
        <w:keepNext/>
        <w:spacing w:before="180" w:after="0" w:line="240" w:lineRule="auto"/>
        <w:ind w:left="360" w:right="360" w:firstLine="0"/>
        <w:jc w:val="both"/>
      </w:pPr>
      <w:r>
        <w:rPr>
          <w:rFonts w:ascii="Arial" w:hAnsi="Arial"/>
          <w:color w:val="000000"/>
          <w:sz w:val="18"/>
        </w:rPr>
        <w:t>Note</w:t>
      </w:r>
    </w:p>
    <w:bookmarkEnd w:id="5146"/>
    <w:bookmarkStart w:id="5147" w:name="para_578bfcea_e433_423b_8482_7831226827"/>
    <w:p>
      <w:pPr>
        <w:spacing w:before="180" w:after="0" w:line="240" w:lineRule="auto"/>
        <w:ind w:left="360" w:right="360" w:firstLine="0"/>
        <w:jc w:val="both"/>
      </w:pPr>
      <w:r>
        <w:rPr>
          <w:rFonts w:ascii="Arial" w:hAnsi="Arial"/>
          <w:color w:val="000000"/>
          <w:sz w:val="18"/>
        </w:rPr>
        <w:t>The SCP may update the scheduling information on which the Modality Worklist is based, including the values of Study Date (0008,0020) and Study Time (0008,0030) using the earliest corresponding values of Performed Procedure Step Date (0040,0244) and Performed Procedure Step Time (0040,0245), in order to achieve consistency of Study level Attributes when multiple procedure steps are performed on different devices.</w:t>
      </w:r>
    </w:p>
    <w:bookmarkEnd w:id="5147"/>
    <w:bookmarkStart w:id="5148" w:name="sect_F_7_2_1_4"/>
    <w:p>
      <w:pPr>
        <w:spacing w:before="180" w:after="0" w:line="240" w:lineRule="auto"/>
      </w:pPr>
      <w:r>
        <w:rPr>
          <w:rFonts w:ascii="Arial" w:hAnsi="Arial"/>
          <w:b/>
          <w:color w:val="000000"/>
          <w:sz w:val="22"/>
        </w:rPr>
        <w:t>F.7.2.1.4 Status Codes</w:t>
      </w:r>
    </w:p>
    <w:bookmarkEnd w:id="5148"/>
    <w:bookmarkStart w:id="5149" w:name="para_071c19be_6167_4fe4_8e12_9f28b7fc76"/>
    <w:p>
      <w:pPr>
        <w:spacing w:before="180" w:after="0" w:line="240" w:lineRule="auto"/>
        <w:jc w:val="both"/>
      </w:pPr>
      <w:r>
        <w:rPr>
          <w:rFonts w:ascii="Arial" w:hAnsi="Arial"/>
          <w:color w:val="000000"/>
          <w:sz w:val="18"/>
        </w:rPr>
        <w:t xml:space="preserve">There are no specific status codes. See </w:t>
      </w:r>
      <w:hyperlink r:id="r419">
        <w:r>
          <w:rPr>
            <w:rFonts w:ascii="Arial" w:hAnsi="Arial"/>
            <w:color w:val="000000"/>
            <w:sz w:val="18"/>
          </w:rPr>
          <w:t>PS3.7</w:t>
        </w:r>
      </w:hyperlink>
      <w:r>
        <w:rPr>
          <w:rFonts w:ascii="Arial" w:hAnsi="Arial"/>
          <w:color w:val="000000"/>
          <w:sz w:val="18"/>
        </w:rPr>
        <w:t xml:space="preserve"> for response status codes.</w:t>
      </w:r>
    </w:p>
    <w:bookmarkEnd w:id="5149"/>
    <w:bookmarkStart w:id="5150" w:name="sect_F_7_2_2"/>
    <w:p>
      <w:pPr>
        <w:spacing w:before="180" w:after="0" w:line="240" w:lineRule="auto"/>
      </w:pPr>
      <w:r>
        <w:rPr>
          <w:rFonts w:ascii="Arial" w:hAnsi="Arial"/>
          <w:b/>
          <w:color w:val="000000"/>
          <w:sz w:val="26"/>
        </w:rPr>
        <w:t>F.7.2.2 Set Modality Performed Procedure Step Information</w:t>
      </w:r>
    </w:p>
    <w:bookmarkEnd w:id="5150"/>
    <w:bookmarkStart w:id="5151" w:name="para_875493f0_828b_4fa2_b517_1e98aefdfa"/>
    <w:p>
      <w:pPr>
        <w:spacing w:before="180" w:after="0" w:line="240" w:lineRule="auto"/>
        <w:jc w:val="both"/>
      </w:pPr>
      <w:r>
        <w:rPr>
          <w:rFonts w:ascii="Arial" w:hAnsi="Arial"/>
          <w:color w:val="000000"/>
          <w:sz w:val="18"/>
        </w:rPr>
        <w:t>This operation allows an SCU to set Attribute Values of an instance of the Modality Performed Procedure Step SOP Class and provide information about a specific real-world Modality Performed Procedure Step that is under control of the SCU. This operation shall be invoked through the DIMSE N-SET Service.</w:t>
      </w:r>
    </w:p>
    <w:bookmarkEnd w:id="5151"/>
    <w:bookmarkStart w:id="5152" w:name="sect_F_7_2_2_1"/>
    <w:p>
      <w:pPr>
        <w:spacing w:before="180" w:after="0" w:line="240" w:lineRule="auto"/>
      </w:pPr>
      <w:r>
        <w:rPr>
          <w:rFonts w:ascii="Arial" w:hAnsi="Arial"/>
          <w:b/>
          <w:color w:val="000000"/>
          <w:sz w:val="22"/>
        </w:rPr>
        <w:t>F.7.2.2.1 Modality Performed Procedure Step IOD Subset Specification</w:t>
      </w:r>
    </w:p>
    <w:bookmarkEnd w:id="5152"/>
    <w:bookmarkStart w:id="5153" w:name="para_f6f7d9e7_5703_41da_ac4e_8117bb5520"/>
    <w:p>
      <w:pPr>
        <w:spacing w:before="180" w:after="0" w:line="240" w:lineRule="auto"/>
        <w:jc w:val="both"/>
      </w:pPr>
      <w:r>
        <w:rPr>
          <w:rFonts w:ascii="Arial" w:hAnsi="Arial"/>
          <w:color w:val="000000"/>
          <w:sz w:val="18"/>
        </w:rPr>
        <w:t xml:space="preserve">The Application Entity that claims conformance to this SOP Class as an SCU may choose to modify a subset of the Attributes maintained by the SCP.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5153"/>
    <w:bookmarkStart w:id="5154" w:name="para_499a1c11_fa5c_4b3d_b85c_c105bf0036"/>
    <w:p>
      <w:pPr>
        <w:spacing w:before="180" w:after="0" w:line="240" w:lineRule="auto"/>
        <w:jc w:val="both"/>
      </w:pPr>
      <w:r>
        <w:rPr>
          <w:rFonts w:ascii="Arial" w:hAnsi="Arial"/>
          <w:color w:val="000000"/>
          <w:sz w:val="18"/>
        </w:rPr>
        <w:t>The character set used for Attribute Values updated using the N-SET shall be the same as that specified by the N-CREATE Request Primitive.</w:t>
      </w:r>
    </w:p>
    <w:bookmarkEnd w:id="5154"/>
    <w:bookmarkStart w:id="5155" w:name="sect_F_7_2_2_2"/>
    <w:p>
      <w:pPr>
        <w:spacing w:before="180" w:after="0" w:line="240" w:lineRule="auto"/>
      </w:pPr>
      <w:r>
        <w:rPr>
          <w:rFonts w:ascii="Arial" w:hAnsi="Arial"/>
          <w:b/>
          <w:color w:val="000000"/>
          <w:sz w:val="22"/>
        </w:rPr>
        <w:t>F.7.2.2.2 Service Class User</w:t>
      </w:r>
    </w:p>
    <w:bookmarkEnd w:id="5155"/>
    <w:bookmarkStart w:id="5156" w:name="para_026d76e9_3855_41c1_b153_ffeff6f481"/>
    <w:p>
      <w:pPr>
        <w:spacing w:before="180" w:after="0" w:line="240" w:lineRule="auto"/>
        <w:jc w:val="both"/>
      </w:pPr>
      <w:r>
        <w:rPr>
          <w:rFonts w:ascii="Arial" w:hAnsi="Arial"/>
          <w:color w:val="000000"/>
          <w:sz w:val="18"/>
        </w:rPr>
        <w:t>The SCU shall specify in the N-SET request primitive the UID of the Modality Performed Procedure Step SOP Instance for which it wants to set Attribute Values.</w:t>
      </w:r>
    </w:p>
    <w:bookmarkEnd w:id="5156"/>
    <w:bookmarkStart w:id="5157" w:name="para_d3954b72_a500_49e5_aad9_d52a7917d2"/>
    <w:p>
      <w:pPr>
        <w:spacing w:before="180" w:after="0" w:line="240" w:lineRule="auto"/>
        <w:jc w:val="both"/>
      </w:pPr>
      <w:r>
        <w:rPr>
          <w:rFonts w:ascii="Arial" w:hAnsi="Arial"/>
          <w:color w:val="000000"/>
          <w:sz w:val="18"/>
        </w:rPr>
        <w:t xml:space="preserve">The SCU shall be permitted to set Attribute Values for any Modality Performed Procedure Step SOP Class Attribute specified in </w:t>
      </w:r>
      <w:hyperlink w:anchor="table_F_7_2_1">
        <w:r>
          <w:rPr>
            <w:rFonts w:ascii="Arial" w:hAnsi="Arial"/>
            <w:color w:val="000000"/>
            <w:sz w:val="18"/>
          </w:rPr>
          <w:t>Table F.7.2-1</w:t>
        </w:r>
      </w:hyperlink>
      <w:r>
        <w:rPr>
          <w:rFonts w:ascii="Arial" w:hAnsi="Arial"/>
          <w:color w:val="000000"/>
          <w:sz w:val="18"/>
        </w:rPr>
        <w:t xml:space="preserve">. The SCU shall specify the list of Modality Performed Procedure Step SOP Class Attributes for which it wants to set the Attribute Values. The SCU shall provide, with one or more N-SET request primitives, the Attribute Values specified in </w:t>
      </w:r>
      <w:hyperlink w:anchor="table_F_7_2_1">
        <w:r>
          <w:rPr>
            <w:rFonts w:ascii="Arial" w:hAnsi="Arial"/>
            <w:color w:val="000000"/>
            <w:sz w:val="18"/>
          </w:rPr>
          <w:t>Table F.7.2-1</w:t>
        </w:r>
      </w:hyperlink>
      <w:r>
        <w:rPr>
          <w:rFonts w:ascii="Arial" w:hAnsi="Arial"/>
          <w:color w:val="000000"/>
          <w:sz w:val="18"/>
        </w:rPr>
        <w:t xml:space="preserve">. The encoding rules for Modality Performed Procedure Step Attributes are specified in the N-SET request primitive specification in </w:t>
      </w:r>
      <w:hyperlink r:id="r420">
        <w:r>
          <w:rPr>
            <w:rFonts w:ascii="Arial" w:hAnsi="Arial"/>
            <w:color w:val="000000"/>
            <w:sz w:val="18"/>
          </w:rPr>
          <w:t>PS3.7</w:t>
        </w:r>
      </w:hyperlink>
      <w:r>
        <w:rPr>
          <w:rFonts w:ascii="Arial" w:hAnsi="Arial"/>
          <w:color w:val="000000"/>
          <w:sz w:val="18"/>
        </w:rPr>
        <w:t>. The SCU shall only set Attribute Values that are already created with an N-CREATE request.</w:t>
      </w:r>
    </w:p>
    <w:bookmarkEnd w:id="5157"/>
    <w:bookmarkStart w:id="5158" w:name="para_3d7b28a5_2667_4f15_a6a4_4631803286"/>
    <w:p>
      <w:pPr>
        <w:spacing w:before="180" w:after="0" w:line="240" w:lineRule="auto"/>
        <w:jc w:val="both"/>
      </w:pPr>
      <w:r>
        <w:rPr>
          <w:rFonts w:ascii="Arial" w:hAnsi="Arial"/>
          <w:color w:val="000000"/>
          <w:sz w:val="18"/>
        </w:rPr>
        <w:t>The SCU shall not send N-SET request primitives for a Modality Performed Procedure Step SOP Instance after a N-SET request primitive with a value for the Attribute "Performed Procedure Step Status" (0040,0252) is "COMPLETED" or "DISCONTINUED" has been sent.</w:t>
      </w:r>
    </w:p>
    <w:bookmarkEnd w:id="5158"/>
    <w:bookmarkStart w:id="5159" w:name="para_eeabc5f2_7845_40a0_abb1_13b0ead358"/>
    <w:p>
      <w:pPr>
        <w:spacing w:before="180" w:after="0" w:line="240" w:lineRule="auto"/>
        <w:jc w:val="both"/>
      </w:pPr>
      <w:r>
        <w:rPr>
          <w:rFonts w:ascii="Arial" w:hAnsi="Arial"/>
          <w:color w:val="000000"/>
          <w:sz w:val="18"/>
        </w:rPr>
        <w:t>If Sequences are included in a N-SET command, all Items of a Sequence are to be included in the command and not only the Items to be updated.</w:t>
      </w:r>
    </w:p>
    <w:bookmarkEnd w:id="5159"/>
    <w:bookmarkStart w:id="5160" w:name="para_023d41ed_3402_418b_b47a_12750a106f"/>
    <w:p>
      <w:pPr>
        <w:spacing w:before="180" w:after="0" w:line="240" w:lineRule="auto"/>
        <w:jc w:val="both"/>
      </w:pPr>
      <w:r>
        <w:rPr>
          <w:rFonts w:ascii="Arial" w:hAnsi="Arial"/>
          <w:color w:val="000000"/>
          <w:sz w:val="18"/>
        </w:rPr>
        <w:t>Once the Modality Performed Procedure Step Status (0040,0252) has been set to "COMPLETED" or "DISCONTINUED" the SCU shall no longer modify the Modality Performed Procedure Step SOP Instance, and shall not create new Composite SOP Instances as part of the same Modality Performed Procedure Step SOP Instance.</w:t>
      </w:r>
    </w:p>
    <w:bookmarkEnd w:id="5160"/>
    <w:bookmarkStart w:id="5161" w:name="idm213343154880"/>
    <w:p>
      <w:pPr>
        <w:keepNext/>
        <w:spacing w:before="180" w:after="0" w:line="240" w:lineRule="auto"/>
        <w:ind w:left="360" w:right="360" w:firstLine="0"/>
        <w:jc w:val="both"/>
      </w:pPr>
      <w:r>
        <w:rPr>
          <w:rFonts w:ascii="Arial" w:hAnsi="Arial"/>
          <w:color w:val="000000"/>
          <w:sz w:val="18"/>
        </w:rPr>
        <w:t>Note</w:t>
      </w:r>
    </w:p>
    <w:bookmarkEnd w:id="5161"/>
    <w:bookmarkStart w:id="5162" w:name="para_c6e1a046_e17d_40a6_97ba_c5b9d73d24"/>
    <w:p>
      <w:pPr>
        <w:spacing w:before="180" w:after="0" w:line="240" w:lineRule="auto"/>
        <w:ind w:left="360" w:right="360" w:firstLine="0"/>
        <w:jc w:val="both"/>
      </w:pPr>
      <w:r>
        <w:rPr>
          <w:rFonts w:ascii="Arial" w:hAnsi="Arial"/>
          <w:color w:val="000000"/>
          <w:sz w:val="18"/>
        </w:rPr>
        <w:t>A Modality that wishes to continue or resume creating Composite SOP Instances may create a new Modality Performed Procedure Step.</w:t>
      </w:r>
    </w:p>
    <w:bookmarkEnd w:id="5162"/>
    <w:bookmarkStart w:id="5163" w:name="para_646a06ec_305c_4209_85b1_ff38020a93"/>
    <w:p>
      <w:pPr>
        <w:spacing w:before="180" w:after="0" w:line="240" w:lineRule="auto"/>
        <w:jc w:val="both"/>
      </w:pPr>
      <w:r>
        <w:rPr>
          <w:rFonts w:ascii="Arial" w:hAnsi="Arial"/>
          <w:color w:val="000000"/>
          <w:sz w:val="18"/>
        </w:rPr>
        <w:t xml:space="preserve">Before or when Modality Performed Procedure Step Status (0040,0252) is set to "COMPLETED" or "DISCONTINUED" the SCU shall have created or set all the Attributes according to the requirements in the Final State column of </w:t>
      </w:r>
      <w:hyperlink w:anchor="table_F_7_2_1">
        <w:r>
          <w:rPr>
            <w:rFonts w:ascii="Arial" w:hAnsi="Arial"/>
            <w:color w:val="000000"/>
            <w:sz w:val="18"/>
          </w:rPr>
          <w:t>Table F.7.2-1</w:t>
        </w:r>
      </w:hyperlink>
      <w:r>
        <w:rPr>
          <w:rFonts w:ascii="Arial" w:hAnsi="Arial"/>
          <w:color w:val="000000"/>
          <w:sz w:val="18"/>
        </w:rPr>
        <w:t>.</w:t>
      </w:r>
    </w:p>
    <w:bookmarkEnd w:id="5163"/>
    <w:bookmarkStart w:id="5164" w:name="para_57b3928e_97ba_43f1_b0ca_c28d40af64"/>
    <w:p>
      <w:pPr>
        <w:spacing w:before="180" w:after="0" w:line="240" w:lineRule="auto"/>
        <w:jc w:val="both"/>
      </w:pPr>
      <w:r>
        <w:rPr>
          <w:rFonts w:ascii="Arial" w:hAnsi="Arial"/>
          <w:color w:val="000000"/>
          <w:sz w:val="18"/>
        </w:rPr>
        <w:t>Before or when Modality Performed Procedure Step Status (0040,0252) is set to "COMPLETED" or "DISCONTINUED" the SCU shall have sent to the SCP a list of all Image SOP Instances and all Non-Image Composite SOP Instances created during the Procedure Step in Referenced Image Sequence (0008,1140) and Referenced Non-Image Composite SOP Instance Sequence (0040,0220) respectively.</w:t>
      </w:r>
    </w:p>
    <w:bookmarkEnd w:id="5164"/>
    <w:bookmarkStart w:id="5165" w:name="idm213343150608"/>
    <w:p>
      <w:pPr>
        <w:keepNext/>
        <w:spacing w:before="180" w:after="0" w:line="240" w:lineRule="auto"/>
        <w:ind w:left="360" w:right="360" w:firstLine="0"/>
        <w:jc w:val="both"/>
      </w:pPr>
      <w:r>
        <w:rPr>
          <w:rFonts w:ascii="Arial" w:hAnsi="Arial"/>
          <w:color w:val="000000"/>
          <w:sz w:val="18"/>
        </w:rPr>
        <w:t>Note</w:t>
      </w:r>
    </w:p>
    <w:bookmarkEnd w:id="5165"/>
    <w:bookmarkStart w:id="5166" w:name="idm213343150352"/>
    <w:bookmarkStart w:id="5167" w:name="idm213343149872"/>
    <w:bookmarkStart w:id="5168" w:name="para_7be96fb0_64b3_4ac7_addf_5d93ef459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is that a completed or discontinued Modality Performed Procedure Step entity will contain a complete list of all the Images and Non-Image Composite SOP Instances that were created.</w:t>
      </w:r>
    </w:p>
    <w:bookmarkEnd w:id="5168"/>
    <w:bookmarkEnd w:id="5167"/>
    <w:bookmarkEnd w:id="5166"/>
    <w:bookmarkStart w:id="5169" w:name="idm213343148464"/>
    <w:bookmarkStart w:id="5170" w:name="para_26ee399b_f112_438c_8c1a_0cd70d6dc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distinction between the list of images and non-images is present for historic reasons only, and has no semantic significance.</w:t>
      </w:r>
    </w:p>
    <w:bookmarkEnd w:id="5170"/>
    <w:bookmarkEnd w:id="5169"/>
    <w:bookmarkStart w:id="5171" w:name="para_9bb39ade_672c_4724_a0ed_a3c3a29591"/>
    <w:p>
      <w:pPr>
        <w:spacing w:before="180" w:after="0" w:line="240" w:lineRule="auto"/>
        <w:jc w:val="both"/>
      </w:pPr>
      <w:r>
        <w:rPr>
          <w:rFonts w:ascii="Arial" w:hAnsi="Arial"/>
          <w:color w:val="000000"/>
          <w:sz w:val="18"/>
        </w:rPr>
        <w:t>The Modality Performed Procedure Step Status (0040,0252) shall not be set to "COMPLETED" or "DISCONTINUED" if the list contains neither Image references nor Non-Image Composite SOP Instance references, unless no such Instances were created.</w:t>
      </w:r>
    </w:p>
    <w:bookmarkEnd w:id="5171"/>
    <w:bookmarkStart w:id="5172" w:name="sect_F_7_2_2_3"/>
    <w:p>
      <w:pPr>
        <w:spacing w:before="180" w:after="0" w:line="240" w:lineRule="auto"/>
      </w:pPr>
      <w:r>
        <w:rPr>
          <w:rFonts w:ascii="Arial" w:hAnsi="Arial"/>
          <w:b/>
          <w:color w:val="000000"/>
          <w:sz w:val="22"/>
        </w:rPr>
        <w:t>F.7.2.2.3 Service Class Provider</w:t>
      </w:r>
    </w:p>
    <w:bookmarkEnd w:id="5172"/>
    <w:bookmarkStart w:id="5173" w:name="para_8de3b526_35fd_4b7c_9f70_9c73465524"/>
    <w:p>
      <w:pPr>
        <w:spacing w:before="180" w:after="0" w:line="240" w:lineRule="auto"/>
        <w:jc w:val="both"/>
      </w:pPr>
      <w:r>
        <w:rPr>
          <w:rFonts w:ascii="Arial" w:hAnsi="Arial"/>
          <w:color w:val="000000"/>
          <w:sz w:val="18"/>
        </w:rPr>
        <w:t>The N-SET operation allows the SCU to request that the SCP update selected Attribute Values for a specific Modality Performed Procedure Step SOP Instance. This operation shall be invoked through the use of the DIMSE N-SET Service used in conjunction with the appropriate Modality Performed Procedure Step SOP Instance. The N-SET value for Specific Character Set (0008,0005) does not replace the previous value. The SCP shall appropriately modify its internal representation so that subsequent operations reflect the combination of the character sets in use by the Attributes in this N-SET and those used by Attributes that have not been modified.</w:t>
      </w:r>
    </w:p>
    <w:bookmarkEnd w:id="5173"/>
    <w:bookmarkStart w:id="5174" w:name="idm213343143360"/>
    <w:p>
      <w:pPr>
        <w:keepNext/>
        <w:spacing w:before="180" w:after="0" w:line="240" w:lineRule="auto"/>
        <w:ind w:left="360" w:right="360" w:firstLine="0"/>
        <w:jc w:val="both"/>
      </w:pPr>
      <w:r>
        <w:rPr>
          <w:rFonts w:ascii="Arial" w:hAnsi="Arial"/>
          <w:color w:val="000000"/>
          <w:sz w:val="18"/>
        </w:rPr>
        <w:t>Note</w:t>
      </w:r>
    </w:p>
    <w:bookmarkEnd w:id="5174"/>
    <w:bookmarkStart w:id="5175" w:name="para_0de97df5_b369_405b_ab1a_7bbe6443f3"/>
    <w:p>
      <w:pPr>
        <w:spacing w:before="180" w:after="0" w:line="240" w:lineRule="auto"/>
        <w:ind w:left="360" w:right="360" w:firstLine="0"/>
        <w:jc w:val="both"/>
      </w:pPr>
      <w:r>
        <w:rPr>
          <w:rFonts w:ascii="Arial" w:hAnsi="Arial"/>
          <w:color w:val="000000"/>
          <w:sz w:val="18"/>
        </w:rPr>
        <w:t>The SCP may need to convert the text for instance to the Unicode character set. If the SCP is not able to perform a necessary conversion it may return the Invalid Attribute Value error code (0106H).</w:t>
      </w:r>
    </w:p>
    <w:bookmarkEnd w:id="5175"/>
    <w:bookmarkStart w:id="5176" w:name="para_efbf62ea_dc1b_4332_b6a8_01d1b3f75a"/>
    <w:p>
      <w:pPr>
        <w:spacing w:before="180" w:after="0" w:line="240" w:lineRule="auto"/>
        <w:jc w:val="both"/>
      </w:pPr>
      <w:r>
        <w:rPr>
          <w:rFonts w:ascii="Arial" w:hAnsi="Arial"/>
          <w:color w:val="000000"/>
          <w:sz w:val="18"/>
        </w:rPr>
        <w:t>The SCP shall return, via the N-SET response primitive, the N-SET Response Status Code applicable to the associated request. Contingent on the N-SET Response Status, the SCP shall update the Referenced Performed Procedure Step Attributes.</w:t>
      </w:r>
    </w:p>
    <w:bookmarkEnd w:id="5176"/>
    <w:bookmarkStart w:id="5177" w:name="para_887f22a8_f5ad_49c1_a1fb_28f414166b"/>
    <w:p>
      <w:pPr>
        <w:spacing w:before="180" w:after="0" w:line="240" w:lineRule="auto"/>
        <w:jc w:val="both"/>
      </w:pPr>
      <w:r>
        <w:rPr>
          <w:rFonts w:ascii="Arial" w:hAnsi="Arial"/>
          <w:color w:val="000000"/>
          <w:sz w:val="18"/>
        </w:rPr>
        <w:t xml:space="preserve">The SCP shall accept N-SET request primitives only if the value of the already existing Attribute "Performed Procedure Step Status" (0040,0252) is "IN PROGRESS". If the already existing Performed Procedure Step Status Attribute has another value, the SCP shall set the failure status code "Processing failure" (Code: 0110H) with a Specific Error Comment (see </w:t>
      </w:r>
      <w:hyperlink w:anchor="sect_F_7_2_2_4">
        <w:r>
          <w:rPr>
            <w:rFonts w:ascii="Arial" w:hAnsi="Arial"/>
            <w:color w:val="000000"/>
            <w:sz w:val="18"/>
          </w:rPr>
          <w:t>Section F.7.2.2.4</w:t>
        </w:r>
      </w:hyperlink>
      <w:r>
        <w:rPr>
          <w:rFonts w:ascii="Arial" w:hAnsi="Arial"/>
          <w:color w:val="000000"/>
          <w:sz w:val="18"/>
        </w:rPr>
        <w:t>).</w:t>
      </w:r>
    </w:p>
    <w:bookmarkEnd w:id="5177"/>
    <w:bookmarkStart w:id="5178" w:name="para_8519673d_e7eb_4944_a6c8_8b49c0bea0"/>
    <w:p>
      <w:pPr>
        <w:spacing w:before="180" w:after="0" w:line="240" w:lineRule="auto"/>
        <w:jc w:val="both"/>
      </w:pPr>
      <w:r>
        <w:rPr>
          <w:rFonts w:ascii="Arial" w:hAnsi="Arial"/>
          <w:color w:val="000000"/>
          <w:sz w:val="18"/>
        </w:rPr>
        <w:t>The SCP may itself modify any Attributes of the Modality Performed Procedure Step SOP Instance only after the "Performed Procedure Step Status" (0040,0252) has been set to "COMPLETED" or "DISCONTINUED".</w:t>
      </w:r>
    </w:p>
    <w:bookmarkEnd w:id="5178"/>
    <w:bookmarkStart w:id="5179" w:name="idm213343137984"/>
    <w:p>
      <w:pPr>
        <w:keepNext/>
        <w:spacing w:before="180" w:after="0" w:line="240" w:lineRule="auto"/>
        <w:ind w:left="360" w:right="360" w:firstLine="0"/>
        <w:jc w:val="both"/>
      </w:pPr>
      <w:r>
        <w:rPr>
          <w:rFonts w:ascii="Arial" w:hAnsi="Arial"/>
          <w:color w:val="000000"/>
          <w:sz w:val="18"/>
        </w:rPr>
        <w:t>Note</w:t>
      </w:r>
    </w:p>
    <w:bookmarkEnd w:id="5179"/>
    <w:bookmarkStart w:id="5180" w:name="idm213343137728"/>
    <w:bookmarkStart w:id="5181" w:name="idm213343137248"/>
    <w:bookmarkStart w:id="5182" w:name="para_503bb84d_0d69_48d3_a2b6_5bffb6910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Such coercion of Attributes by the SCP may be necessary to correct, for example, patient identification information or incorrectly selected scheduling information. Such an operation is not permitted to the SCU by the requirements described in </w:t>
      </w:r>
      <w:hyperlink w:anchor="table_F_7_2_1">
        <w:r>
          <w:rPr>
            <w:rFonts w:ascii="Arial" w:hAnsi="Arial"/>
            <w:color w:val="000000"/>
            <w:sz w:val="18"/>
          </w:rPr>
          <w:t>Table F.7.2-1</w:t>
        </w:r>
      </w:hyperlink>
      <w:r>
        <w:rPr>
          <w:rFonts w:ascii="Arial" w:hAnsi="Arial"/>
          <w:color w:val="000000"/>
          <w:sz w:val="18"/>
        </w:rPr>
        <w:t>, which might create a new Modality Performed Procedure Step SOP Instance to achieve the same objective.</w:t>
      </w:r>
    </w:p>
    <w:bookmarkEnd w:id="5182"/>
    <w:bookmarkEnd w:id="5181"/>
    <w:bookmarkEnd w:id="5180"/>
    <w:bookmarkStart w:id="5183" w:name="idm213343134992"/>
    <w:bookmarkStart w:id="5184" w:name="para_2db2c3f1_59ef_46c9_80d3_2627b4e06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Under exceptional circumstances, it may be necessary for the SCP to itself set the Performed Procedure Step Status (0040,0252) to COMPLETED or DISCONTINUED, for example if the Modality has failed. When the Modality recovers, subsequent N-SETs may fail.</w:t>
      </w:r>
    </w:p>
    <w:bookmarkEnd w:id="5184"/>
    <w:bookmarkEnd w:id="5183"/>
    <w:bookmarkStart w:id="5185" w:name="sect_F_7_2_2_4"/>
    <w:p>
      <w:pPr>
        <w:spacing w:before="180" w:after="0" w:line="240" w:lineRule="auto"/>
      </w:pPr>
      <w:r>
        <w:rPr>
          <w:rFonts w:ascii="Arial" w:hAnsi="Arial"/>
          <w:b/>
          <w:color w:val="000000"/>
          <w:sz w:val="22"/>
        </w:rPr>
        <w:t>F.7.2.2.4 Status Codes</w:t>
      </w:r>
    </w:p>
    <w:bookmarkEnd w:id="5185"/>
    <w:bookmarkStart w:id="5186" w:name="para_21b7bf01_08e8_434a_a7d0_8154e63b52"/>
    <w:p>
      <w:pPr>
        <w:spacing w:before="180" w:after="0" w:line="240" w:lineRule="auto"/>
        <w:jc w:val="both"/>
      </w:pPr>
      <w:r>
        <w:rPr>
          <w:rFonts w:ascii="Arial" w:hAnsi="Arial"/>
          <w:color w:val="000000"/>
          <w:sz w:val="18"/>
        </w:rPr>
        <w:t xml:space="preserve">There are no specific status codes. The specific Error Comment and Error ID that may be returned with a status code of Processsing Failure in a N-SET-RSP are defined in </w:t>
      </w:r>
      <w:hyperlink w:anchor="table_F_7_2_2">
        <w:r>
          <w:rPr>
            <w:rFonts w:ascii="Arial" w:hAnsi="Arial"/>
            <w:color w:val="000000"/>
            <w:sz w:val="18"/>
          </w:rPr>
          <w:t>Table F.7.2-2</w:t>
        </w:r>
      </w:hyperlink>
      <w:r>
        <w:rPr>
          <w:rFonts w:ascii="Arial" w:hAnsi="Arial"/>
          <w:color w:val="000000"/>
          <w:sz w:val="18"/>
        </w:rPr>
        <w:t xml:space="preserve">. See </w:t>
      </w:r>
      <w:hyperlink r:id="r421">
        <w:r>
          <w:rPr>
            <w:rFonts w:ascii="Arial" w:hAnsi="Arial"/>
            <w:color w:val="000000"/>
            <w:sz w:val="18"/>
          </w:rPr>
          <w:t>PS3.7</w:t>
        </w:r>
      </w:hyperlink>
      <w:r>
        <w:rPr>
          <w:rFonts w:ascii="Arial" w:hAnsi="Arial"/>
          <w:color w:val="000000"/>
          <w:sz w:val="18"/>
        </w:rPr>
        <w:t xml:space="preserve"> for additional response status codes.</w:t>
      </w:r>
    </w:p>
    <w:bookmarkEnd w:id="5186"/>
    <w:bookmarkStart w:id="5187" w:name="table_F_7_2_2"/>
    <w:p>
      <w:pPr>
        <w:keepNext/>
        <w:spacing w:before="216" w:after="0" w:line="240" w:lineRule="auto"/>
        <w:jc w:val="center"/>
      </w:pPr>
      <w:r>
        <w:rPr>
          <w:rFonts w:ascii="Arial" w:hAnsi="Arial"/>
          <w:b/>
          <w:color w:val="000000"/>
          <w:sz w:val="22"/>
        </w:rPr>
        <w:t>Table F.7.2-2. N-SET Status</w:t>
      </w:r>
    </w:p>
    <w:bookmarkEnd w:id="5187"/>
    <w:p>
      <w:pPr>
        <w:spacing w:before="0" w:after="0" w:line="240" w:lineRule="auto"/>
        <w:rPr>
          <w:sz w:val="13"/>
        </w:rPr>
      </w:pPr>
    </w:p>
    <w:tbl>
      <w:tblPr>
        <w:tblInd w:w="45" w:type="dxa"/>
        <w:tblLayout w:type="fixed"/>
      </w:tblPr>
      <w:tblGrid>
        <w:gridCol w:w="1366"/>
        <w:gridCol w:w="1610"/>
        <w:gridCol w:w="1170"/>
        <w:gridCol w:w="4478"/>
        <w:gridCol w:w="18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88" w:name="para_e64244c9_8fc3_47f1_80bc_6887908d39"/>
          <w:p>
            <w:pPr>
              <w:keepNext/>
              <w:spacing w:before="180" w:after="0" w:line="240" w:lineRule="auto"/>
              <w:jc w:val="center"/>
            </w:pPr>
            <w:r>
              <w:rPr>
                <w:rFonts w:ascii="Arial" w:hAnsi="Arial"/>
                <w:b/>
                <w:color w:val="000000"/>
                <w:sz w:val="18"/>
              </w:rPr>
              <w:t>Service Status</w:t>
            </w:r>
          </w:p>
          <w:bookmarkEnd w:id="51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9" w:name="para_a381c1b9_44ee_4e24_8367_65044e30a1"/>
          <w:p>
            <w:pPr>
              <w:spacing w:before="180" w:after="0" w:line="240" w:lineRule="auto"/>
              <w:jc w:val="center"/>
            </w:pPr>
            <w:r>
              <w:rPr>
                <w:rFonts w:ascii="Arial" w:hAnsi="Arial"/>
                <w:b/>
                <w:color w:val="000000"/>
                <w:sz w:val="18"/>
              </w:rPr>
              <w:t>Further Meaning</w:t>
            </w:r>
          </w:p>
          <w:bookmarkEnd w:id="51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0" w:name="para_9e7cc59f_8363_49bb_8702_6145bba689"/>
          <w:p>
            <w:pPr>
              <w:spacing w:before="180" w:after="0" w:line="240" w:lineRule="auto"/>
              <w:jc w:val="center"/>
            </w:pPr>
            <w:r>
              <w:rPr>
                <w:rFonts w:ascii="Arial" w:hAnsi="Arial"/>
                <w:b/>
                <w:color w:val="000000"/>
                <w:sz w:val="18"/>
              </w:rPr>
              <w:t>Status Code</w:t>
            </w:r>
          </w:p>
          <w:bookmarkEnd w:id="51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1" w:name="para_cf3dbcad_2b55_4def_98ea_627e89cff2"/>
          <w:p>
            <w:pPr>
              <w:spacing w:before="180" w:after="0" w:line="240" w:lineRule="auto"/>
              <w:jc w:val="center"/>
            </w:pPr>
            <w:r>
              <w:rPr>
                <w:rFonts w:ascii="Arial" w:hAnsi="Arial"/>
                <w:b/>
                <w:color w:val="000000"/>
                <w:sz w:val="18"/>
              </w:rPr>
              <w:t>Error Comment (0000,0902)</w:t>
            </w:r>
          </w:p>
          <w:bookmarkEnd w:id="51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2" w:name="para_30f4b258_6af8_478f_a741_9da189222d"/>
          <w:p>
            <w:pPr>
              <w:spacing w:before="180" w:after="0" w:line="240" w:lineRule="auto"/>
              <w:jc w:val="center"/>
            </w:pPr>
            <w:r>
              <w:rPr>
                <w:rFonts w:ascii="Arial" w:hAnsi="Arial"/>
                <w:b/>
                <w:color w:val="000000"/>
                <w:sz w:val="18"/>
              </w:rPr>
              <w:t>Error ID (0000,0903)</w:t>
            </w:r>
          </w:p>
          <w:bookmarkEnd w:id="5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3" w:name="para_518ca381_c50f_4f91_b755_11af312747"/>
          <w:p>
            <w:pPr>
              <w:spacing w:before="180" w:after="0" w:line="240" w:lineRule="auto"/>
            </w:pPr>
            <w:r>
              <w:rPr>
                <w:rFonts w:ascii="Arial" w:hAnsi="Arial"/>
                <w:color w:val="000000"/>
                <w:sz w:val="18"/>
              </w:rPr>
              <w:t>Failure</w:t>
            </w:r>
          </w:p>
          <w:bookmarkEnd w:id="5193"/>
        </w:tc>
        <w:tc>
          <w:tcPr>
            <w:tcBorders>
              <w:bottom w:val="single" w:sz="4" w:color="000000"/>
              <w:right w:val="single" w:sz="4" w:color="000000"/>
            </w:tcBorders>
            <w:tcMar>
              <w:top w:w="40" w:type="dxa"/>
              <w:left w:w="40" w:type="dxa"/>
              <w:bottom w:w="40" w:type="dxa"/>
              <w:right w:w="40" w:type="dxa"/>
            </w:tcMar>
            <w:vAlign w:val="top"/>
          </w:tcPr>
          <w:bookmarkStart w:id="5194" w:name="para_5aa97885_5e0a_4f2a_8e38_667bf3aed9"/>
          <w:p>
            <w:pPr>
              <w:spacing w:before="180" w:after="0" w:line="240" w:lineRule="auto"/>
            </w:pPr>
            <w:r>
              <w:rPr>
                <w:rFonts w:ascii="Arial" w:hAnsi="Arial"/>
                <w:color w:val="000000"/>
                <w:sz w:val="18"/>
              </w:rPr>
              <w:t>Processing Failure</w:t>
            </w:r>
          </w:p>
          <w:bookmarkEnd w:id="5194"/>
        </w:tc>
        <w:tc>
          <w:tcPr>
            <w:tcBorders>
              <w:bottom w:val="single" w:sz="4" w:color="000000"/>
              <w:right w:val="single" w:sz="4" w:color="000000"/>
            </w:tcBorders>
            <w:tcMar>
              <w:top w:w="40" w:type="dxa"/>
              <w:left w:w="40" w:type="dxa"/>
              <w:bottom w:w="40" w:type="dxa"/>
              <w:right w:w="40" w:type="dxa"/>
            </w:tcMar>
            <w:vAlign w:val="top"/>
          </w:tcPr>
          <w:bookmarkStart w:id="5195" w:name="para_441752f4_acd5_40c8_9599_e3c5baa596"/>
          <w:p>
            <w:pPr>
              <w:spacing w:before="180" w:after="0" w:line="240" w:lineRule="auto"/>
              <w:jc w:val="center"/>
            </w:pPr>
            <w:r>
              <w:rPr>
                <w:rFonts w:ascii="Arial" w:hAnsi="Arial"/>
                <w:color w:val="000000"/>
                <w:sz w:val="18"/>
              </w:rPr>
              <w:t>0110</w:t>
            </w:r>
          </w:p>
          <w:bookmarkEnd w:id="5195"/>
        </w:tc>
        <w:tc>
          <w:tcPr>
            <w:tcBorders>
              <w:bottom w:val="single" w:sz="4" w:color="000000"/>
              <w:right w:val="single" w:sz="4" w:color="000000"/>
            </w:tcBorders>
            <w:tcMar>
              <w:top w:w="40" w:type="dxa"/>
              <w:left w:w="40" w:type="dxa"/>
              <w:bottom w:w="40" w:type="dxa"/>
              <w:right w:w="40" w:type="dxa"/>
            </w:tcMar>
            <w:vAlign w:val="top"/>
          </w:tcPr>
          <w:bookmarkStart w:id="5196" w:name="para_7a663a43_aac3_4c39_b6f7_6be7bf1eda"/>
          <w:p>
            <w:pPr>
              <w:spacing w:before="180" w:after="0" w:line="240" w:lineRule="auto"/>
            </w:pPr>
            <w:r>
              <w:rPr>
                <w:rFonts w:ascii="Arial" w:hAnsi="Arial"/>
                <w:color w:val="000000"/>
                <w:sz w:val="18"/>
              </w:rPr>
              <w:t>Performed Procedure Step Object may no longer be updated</w:t>
            </w:r>
          </w:p>
          <w:bookmarkEnd w:id="5196"/>
        </w:tc>
        <w:tc>
          <w:tcPr>
            <w:tcBorders>
              <w:bottom w:val="single" w:sz="4" w:color="000000"/>
              <w:right w:val="single" w:sz="4" w:color="000000"/>
            </w:tcBorders>
            <w:tcMar>
              <w:top w:w="40" w:type="dxa"/>
              <w:left w:w="40" w:type="dxa"/>
              <w:bottom w:w="40" w:type="dxa"/>
              <w:right w:w="40" w:type="dxa"/>
            </w:tcMar>
            <w:vAlign w:val="top"/>
          </w:tcPr>
          <w:bookmarkStart w:id="5197" w:name="para_8a87adb1_1243_41d2_b172_fbc1eca495"/>
          <w:p>
            <w:pPr>
              <w:spacing w:before="180" w:after="0" w:line="240" w:lineRule="auto"/>
              <w:jc w:val="center"/>
            </w:pPr>
            <w:r>
              <w:rPr>
                <w:rFonts w:ascii="Arial" w:hAnsi="Arial"/>
                <w:color w:val="000000"/>
                <w:sz w:val="18"/>
              </w:rPr>
              <w:t>A710</w:t>
            </w:r>
          </w:p>
          <w:bookmarkEnd w:id="5197"/>
        </w:tc>
      </w:tr>
    </w:tbl>
    <w:bookmarkStart w:id="5198" w:name="sect_F_7_3"/>
    <w:p>
      <w:pPr>
        <w:spacing w:before="180" w:after="0" w:line="240" w:lineRule="auto"/>
      </w:pPr>
      <w:r>
        <w:rPr>
          <w:rFonts w:ascii="Arial" w:hAnsi="Arial"/>
          <w:b/>
          <w:color w:val="000000"/>
          <w:sz w:val="24"/>
        </w:rPr>
        <w:t>F.7.3 Modality Performed Procedure Step SOP Class UID</w:t>
      </w:r>
    </w:p>
    <w:bookmarkEnd w:id="5198"/>
    <w:bookmarkStart w:id="5199" w:name="para_9b65e6b0_6202_4f1d_a827_2d8bd9d275"/>
    <w:p>
      <w:pPr>
        <w:spacing w:before="180" w:after="0" w:line="240" w:lineRule="auto"/>
        <w:jc w:val="both"/>
      </w:pPr>
      <w:r>
        <w:rPr>
          <w:rFonts w:ascii="Arial" w:hAnsi="Arial"/>
          <w:color w:val="000000"/>
          <w:sz w:val="18"/>
        </w:rPr>
        <w:t>The Modality Performed Procedure Step SOP Class shall be uniquely identified by the Modality Performed Procedure Step SOP Class UID that shall have the value "1.2.840.10008.3.1.2.3.3".</w:t>
      </w:r>
    </w:p>
    <w:bookmarkEnd w:id="5199"/>
    <w:bookmarkStart w:id="5200" w:name="sect_F_7_4"/>
    <w:p>
      <w:pPr>
        <w:spacing w:before="180" w:after="0" w:line="240" w:lineRule="auto"/>
      </w:pPr>
      <w:r>
        <w:rPr>
          <w:rFonts w:ascii="Arial" w:hAnsi="Arial"/>
          <w:b/>
          <w:color w:val="000000"/>
          <w:sz w:val="24"/>
        </w:rPr>
        <w:t>F.7.4 Conformance Requirements</w:t>
      </w:r>
    </w:p>
    <w:bookmarkEnd w:id="5200"/>
    <w:bookmarkStart w:id="5201" w:name="para_4a0a7724_c377_40de_9d66_cc2893fe1a"/>
    <w:p>
      <w:pPr>
        <w:spacing w:before="180" w:after="0" w:line="240" w:lineRule="auto"/>
        <w:jc w:val="both"/>
      </w:pPr>
      <w:r>
        <w:rPr>
          <w:rFonts w:ascii="Arial" w:hAnsi="Arial"/>
          <w:color w:val="000000"/>
          <w:sz w:val="18"/>
        </w:rPr>
        <w:t>Implementations providing conformance to the Modality Performed Procedure Step SOP Class shall be conformant as described in the following sections and shall include within their Conformance Statement information as described below.</w:t>
      </w:r>
    </w:p>
    <w:bookmarkEnd w:id="5201"/>
    <w:bookmarkStart w:id="5202" w:name="para_38be8658_0265_4eb5_be0c_20321a025d"/>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422">
        <w:r>
          <w:rPr>
            <w:rFonts w:ascii="Arial" w:hAnsi="Arial"/>
            <w:color w:val="000000"/>
            <w:sz w:val="18"/>
          </w:rPr>
          <w:t>PS3.2</w:t>
        </w:r>
      </w:hyperlink>
      <w:r>
        <w:rPr>
          <w:rFonts w:ascii="Arial" w:hAnsi="Arial"/>
          <w:color w:val="000000"/>
          <w:sz w:val="18"/>
        </w:rPr>
        <w:t>.</w:t>
      </w:r>
    </w:p>
    <w:bookmarkEnd w:id="5202"/>
    <w:bookmarkStart w:id="5203" w:name="sect_F_7_4_1"/>
    <w:p>
      <w:pPr>
        <w:spacing w:before="180" w:after="0" w:line="240" w:lineRule="auto"/>
      </w:pPr>
      <w:r>
        <w:rPr>
          <w:rFonts w:ascii="Arial" w:hAnsi="Arial"/>
          <w:b/>
          <w:color w:val="000000"/>
          <w:sz w:val="26"/>
        </w:rPr>
        <w:t>F.7.4.1 SCU Conformance</w:t>
      </w:r>
    </w:p>
    <w:bookmarkEnd w:id="5203"/>
    <w:bookmarkStart w:id="5204" w:name="para_e6b3c5ca_5e09_40a9_b005_e0d78ddd6e"/>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5204"/>
    <w:bookmarkStart w:id="5205" w:name="sect_F_7_4_1_1"/>
    <w:p>
      <w:pPr>
        <w:spacing w:before="180" w:after="0" w:line="240" w:lineRule="auto"/>
      </w:pPr>
      <w:r>
        <w:rPr>
          <w:rFonts w:ascii="Arial" w:hAnsi="Arial"/>
          <w:b/>
          <w:color w:val="000000"/>
          <w:sz w:val="22"/>
        </w:rPr>
        <w:t>F.7.4.1.1 Operations</w:t>
      </w:r>
    </w:p>
    <w:bookmarkEnd w:id="5205"/>
    <w:bookmarkStart w:id="5206" w:name="para_df25290d_b6c9_47d4_b431_e7ac4a5b9d"/>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5206"/>
    <w:bookmarkStart w:id="5207" w:name="para_31403d47_0b20_426c_92e8_7aaefd2379"/>
    <w:p>
      <w:pPr>
        <w:spacing w:before="180" w:after="0" w:line="240" w:lineRule="auto"/>
        <w:jc w:val="both"/>
      </w:pPr>
      <w:r>
        <w:rPr>
          <w:rFonts w:ascii="Arial" w:hAnsi="Arial"/>
          <w:color w:val="000000"/>
          <w:sz w:val="18"/>
        </w:rPr>
        <w:t>Any Attributes for which Attribute Values may be provided (using the N-SET Service) by the SCU shall be enumerated in the Conformance Statement.</w:t>
      </w:r>
    </w:p>
    <w:bookmarkEnd w:id="5207"/>
    <w:bookmarkStart w:id="5208" w:name="para_afc824dd_de17_4971_93e8_76672f150c"/>
    <w:p>
      <w:pPr>
        <w:spacing w:before="180" w:after="0" w:line="240" w:lineRule="auto"/>
        <w:jc w:val="both"/>
      </w:pPr>
      <w:r>
        <w:rPr>
          <w:rFonts w:ascii="Arial" w:hAnsi="Arial"/>
          <w:color w:val="000000"/>
          <w:sz w:val="18"/>
        </w:rPr>
        <w:t>An implementation that conforms to this SOP Class as an SCU shall specify under which conditions during the performance of the real-world Performed Procedure Step it will create the SOP Class Instance and under which conditions it will set the status value to COMPLETED and DISCONTINUED.</w:t>
      </w:r>
    </w:p>
    <w:bookmarkEnd w:id="5208"/>
    <w:bookmarkStart w:id="5209" w:name="para_81c67278_09ba_408e_ac69_10410986b2"/>
    <w:p>
      <w:pPr>
        <w:spacing w:before="180" w:after="0" w:line="240" w:lineRule="auto"/>
        <w:jc w:val="both"/>
      </w:pPr>
      <w:r>
        <w:rPr>
          <w:rFonts w:ascii="Arial" w:hAnsi="Arial"/>
          <w:color w:val="000000"/>
          <w:sz w:val="18"/>
        </w:rPr>
        <w:t>An implementation that conforms to this SOP Class as an SCU shall specify what strategy it applies to group Storage SOP Class Instances referenced in a Performed Procedure Step.</w:t>
      </w:r>
    </w:p>
    <w:bookmarkEnd w:id="5209"/>
    <w:bookmarkStart w:id="5210" w:name="idm213343090992"/>
    <w:p>
      <w:pPr>
        <w:keepNext/>
        <w:spacing w:before="180" w:after="0" w:line="240" w:lineRule="auto"/>
        <w:ind w:left="360" w:right="360" w:firstLine="0"/>
        <w:jc w:val="both"/>
      </w:pPr>
      <w:r>
        <w:rPr>
          <w:rFonts w:ascii="Arial" w:hAnsi="Arial"/>
          <w:color w:val="000000"/>
          <w:sz w:val="18"/>
        </w:rPr>
        <w:t>Note</w:t>
      </w:r>
    </w:p>
    <w:bookmarkEnd w:id="5210"/>
    <w:bookmarkStart w:id="5211" w:name="para_df558024_c046_4b66_addf_34ba1620ce"/>
    <w:p>
      <w:pPr>
        <w:spacing w:before="180" w:after="0" w:line="240" w:lineRule="auto"/>
        <w:ind w:left="360" w:right="360" w:firstLine="0"/>
        <w:jc w:val="both"/>
      </w:pPr>
      <w:r>
        <w:rPr>
          <w:rFonts w:ascii="Arial" w:hAnsi="Arial"/>
          <w:color w:val="000000"/>
          <w:sz w:val="18"/>
        </w:rPr>
        <w:t xml:space="preserve">For example, whether or not Radiation Dose SR instances are sent within the same Performed Procedure Step as the images to which it applies, or a different Performed Procedure Step. See the discussion of the MPPS in the DICOM real-world model in </w:t>
      </w:r>
      <w:hyperlink r:id="r423">
        <w:r>
          <w:rPr>
            <w:rFonts w:ascii="Arial" w:hAnsi="Arial"/>
            <w:color w:val="000000"/>
            <w:sz w:val="18"/>
          </w:rPr>
          <w:t>PS3.3</w:t>
        </w:r>
      </w:hyperlink>
      <w:r>
        <w:rPr>
          <w:rFonts w:ascii="Arial" w:hAnsi="Arial"/>
          <w:color w:val="000000"/>
          <w:sz w:val="18"/>
        </w:rPr>
        <w:t>.</w:t>
      </w:r>
    </w:p>
    <w:bookmarkEnd w:id="5211"/>
    <w:bookmarkStart w:id="5212" w:name="sect_F_7_4_2"/>
    <w:p>
      <w:pPr>
        <w:spacing w:before="180" w:after="0" w:line="240" w:lineRule="auto"/>
      </w:pPr>
      <w:r>
        <w:rPr>
          <w:rFonts w:ascii="Arial" w:hAnsi="Arial"/>
          <w:b/>
          <w:color w:val="000000"/>
          <w:sz w:val="26"/>
        </w:rPr>
        <w:t>F.7.4.2 SCP Conformance</w:t>
      </w:r>
    </w:p>
    <w:bookmarkEnd w:id="5212"/>
    <w:bookmarkStart w:id="5213" w:name="para_713d221e_1bcb_4fb9_ae95_a55456230a"/>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5213"/>
    <w:bookmarkStart w:id="5214" w:name="sect_F_7_4_2_1"/>
    <w:p>
      <w:pPr>
        <w:spacing w:before="180" w:after="0" w:line="240" w:lineRule="auto"/>
      </w:pPr>
      <w:r>
        <w:rPr>
          <w:rFonts w:ascii="Arial" w:hAnsi="Arial"/>
          <w:b/>
          <w:color w:val="000000"/>
          <w:sz w:val="22"/>
        </w:rPr>
        <w:t>F.7.4.2.1 Operations</w:t>
      </w:r>
    </w:p>
    <w:bookmarkEnd w:id="5214"/>
    <w:bookmarkStart w:id="5215" w:name="para_e14fd983_30f1_4b88_9c34_3ac86c2ee5"/>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5215"/>
    <w:bookmarkStart w:id="5216" w:name="para_f1e607f8_a909_4c2b_81c7_b549ed69b3"/>
    <w:p>
      <w:pPr>
        <w:spacing w:before="180" w:after="0" w:line="240" w:lineRule="auto"/>
        <w:jc w:val="both"/>
      </w:pPr>
      <w:r>
        <w:rPr>
          <w:rFonts w:ascii="Arial" w:hAnsi="Arial"/>
          <w:color w:val="000000"/>
          <w:sz w:val="18"/>
        </w:rPr>
        <w:t>Any Attributes for which Attribute Values may be updated (using the N-SET Service) by the SCU shall be enumerated in the Conformance Statement.</w:t>
      </w:r>
    </w:p>
    <w:bookmarkEnd w:id="5216"/>
    <w:bookmarkStart w:id="5217" w:name="para_243b2d73_8e1e_45be_8c76_b190d922b5"/>
    <w:p>
      <w:pPr>
        <w:spacing w:before="180" w:after="0" w:line="240" w:lineRule="auto"/>
        <w:jc w:val="both"/>
      </w:pPr>
      <w:r>
        <w:rPr>
          <w:rFonts w:ascii="Arial" w:hAnsi="Arial"/>
          <w:color w:val="000000"/>
          <w:sz w:val="18"/>
        </w:rPr>
        <w:t>The Conformance Statement shall also provide information on the behavior of the SCP at the following occurrences:</w:t>
      </w:r>
    </w:p>
    <w:bookmarkEnd w:id="5217"/>
    <w:bookmarkStart w:id="5218" w:name="idm213343081616"/>
    <w:bookmarkStart w:id="5219" w:name="idm213343081360"/>
    <w:bookmarkStart w:id="5220" w:name="para_6b51a082_5d1f_406f_bf9c_49ee9cd1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creation of a new Instance of the Modality Performed Procedure Step SOP Class with the status "IN PROGRESS". The result of that process on the scheduling information and on the Attributes values of the Modality Worklist SOP Class shall be specified.</w:t>
      </w:r>
    </w:p>
    <w:bookmarkEnd w:id="5220"/>
    <w:bookmarkEnd w:id="5219"/>
    <w:bookmarkEnd w:id="5218"/>
    <w:bookmarkStart w:id="5221" w:name="idm213343079888"/>
    <w:bookmarkStart w:id="5222" w:name="para_b5c77cf6_39bc_494a_9f91_83660cf9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update of the Attribute "Performed Procedure Step Status", i.e., the change from the state "IN PROGRESS" to "DISCONTINUED" or to "COMPLETED".</w:t>
      </w:r>
    </w:p>
    <w:bookmarkEnd w:id="5222"/>
    <w:bookmarkEnd w:id="5221"/>
    <w:bookmarkStart w:id="5223" w:name="idm213343078544"/>
    <w:bookmarkStart w:id="5224" w:name="para_a4fd1309_a20f_4ec7_a7ff_d251c447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Attributes the SCP may coerce after the state has been set to "IN PROGRESS" or "DISCONTINUED" or to "COMPLETED".</w:t>
      </w:r>
    </w:p>
    <w:bookmarkEnd w:id="5224"/>
    <w:bookmarkEnd w:id="5223"/>
    <w:bookmarkStart w:id="5225" w:name="idm213343077200"/>
    <w:bookmarkStart w:id="5226" w:name="para_fb907ddd_b697_4970_b956_73755f72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how long the Modality Performed Procedure Step SOP Instance will persist on the SCP.</w:t>
      </w:r>
    </w:p>
    <w:bookmarkEnd w:id="5226"/>
    <w:bookmarkEnd w:id="5225"/>
    <w:bookmarkStart w:id="5227" w:name="sect_F_8"/>
    <w:p>
      <w:pPr>
        <w:spacing w:before="180" w:after="0" w:line="240" w:lineRule="auto"/>
      </w:pPr>
      <w:r>
        <w:rPr>
          <w:rFonts w:ascii="Arial" w:hAnsi="Arial"/>
          <w:b/>
          <w:color w:val="000000"/>
          <w:sz w:val="28"/>
        </w:rPr>
        <w:t>F.8 Modality Performed Procedure Step Retrieve SOP Class</w:t>
      </w:r>
    </w:p>
    <w:bookmarkEnd w:id="5227"/>
    <w:bookmarkStart w:id="5228" w:name="sect_F_8_1"/>
    <w:p>
      <w:pPr>
        <w:spacing w:before="180" w:after="0" w:line="240" w:lineRule="auto"/>
      </w:pPr>
      <w:r>
        <w:rPr>
          <w:rFonts w:ascii="Arial" w:hAnsi="Arial"/>
          <w:b/>
          <w:color w:val="000000"/>
          <w:sz w:val="24"/>
        </w:rPr>
        <w:t>F.8.1 DIMSE Service Group</w:t>
      </w:r>
    </w:p>
    <w:bookmarkEnd w:id="5228"/>
    <w:bookmarkStart w:id="5229" w:name="para_89aacbfd_82c4_4880_b796_09b6589f16"/>
    <w:p>
      <w:pPr>
        <w:spacing w:before="180" w:after="0" w:line="240" w:lineRule="auto"/>
        <w:jc w:val="both"/>
      </w:pPr>
      <w:r>
        <w:rPr>
          <w:rFonts w:ascii="Arial" w:hAnsi="Arial"/>
          <w:color w:val="000000"/>
          <w:sz w:val="18"/>
        </w:rPr>
        <w:t xml:space="preserve">The DIMSE Services shown in </w:t>
      </w:r>
      <w:hyperlink w:anchor="table_F_8_1_1">
        <w:r>
          <w:rPr>
            <w:rFonts w:ascii="Arial" w:hAnsi="Arial"/>
            <w:color w:val="000000"/>
            <w:sz w:val="18"/>
          </w:rPr>
          <w:t>Table F.8.1-1</w:t>
        </w:r>
      </w:hyperlink>
      <w:r>
        <w:rPr>
          <w:rFonts w:ascii="Arial" w:hAnsi="Arial"/>
          <w:color w:val="000000"/>
          <w:sz w:val="18"/>
        </w:rPr>
        <w:t xml:space="preserve"> are applicable to the Modality Performed Procedure Step IOD under the Modality Performed Procedure Step Retrieve SOP Class.</w:t>
      </w:r>
    </w:p>
    <w:bookmarkEnd w:id="5229"/>
    <w:bookmarkStart w:id="5230" w:name="table_F_8_1_1"/>
    <w:p>
      <w:pPr>
        <w:keepNext/>
        <w:spacing w:before="216" w:after="0" w:line="240" w:lineRule="auto"/>
        <w:jc w:val="center"/>
      </w:pPr>
      <w:r>
        <w:rPr>
          <w:rFonts w:ascii="Arial" w:hAnsi="Arial"/>
          <w:b/>
          <w:color w:val="000000"/>
          <w:sz w:val="22"/>
        </w:rPr>
        <w:t>Table F.8.1-1. DIMSE Service Group Applicable to Modality Performed Procedure Step Retrieve</w:t>
      </w:r>
    </w:p>
    <w:bookmarkEnd w:id="523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31" w:name="para_4aa4a1f7_070f_49d8_9459_19d954a39e"/>
          <w:p>
            <w:pPr>
              <w:keepNext/>
              <w:spacing w:before="180" w:after="0" w:line="240" w:lineRule="auto"/>
              <w:jc w:val="center"/>
            </w:pPr>
            <w:r>
              <w:rPr>
                <w:rFonts w:ascii="Arial" w:hAnsi="Arial"/>
                <w:b/>
                <w:color w:val="000000"/>
                <w:sz w:val="18"/>
              </w:rPr>
              <w:t>DICOM Message Service Element</w:t>
            </w:r>
          </w:p>
          <w:bookmarkEnd w:id="52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2" w:name="para_538e15cc_0754_4226_8de7_a691e67b8a"/>
          <w:p>
            <w:pPr>
              <w:spacing w:before="180" w:after="0" w:line="240" w:lineRule="auto"/>
              <w:jc w:val="center"/>
            </w:pPr>
            <w:r>
              <w:rPr>
                <w:rFonts w:ascii="Arial" w:hAnsi="Arial"/>
                <w:b/>
                <w:color w:val="000000"/>
                <w:sz w:val="18"/>
              </w:rPr>
              <w:t>Usage SCU/SCP</w:t>
            </w:r>
          </w:p>
          <w:bookmarkEnd w:id="5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3" w:name="para_ed0ae303_fb75_4df3_b565_cb94db6756"/>
          <w:p>
            <w:pPr>
              <w:spacing w:before="180" w:after="0" w:line="240" w:lineRule="auto"/>
            </w:pPr>
            <w:r>
              <w:rPr>
                <w:rFonts w:ascii="Arial" w:hAnsi="Arial"/>
                <w:color w:val="000000"/>
                <w:sz w:val="18"/>
              </w:rPr>
              <w:t>N-GET</w:t>
            </w:r>
          </w:p>
          <w:bookmarkEnd w:id="5233"/>
        </w:tc>
        <w:tc>
          <w:tcPr>
            <w:tcBorders>
              <w:bottom w:val="single" w:sz="4" w:color="000000"/>
              <w:right w:val="single" w:sz="4" w:color="000000"/>
            </w:tcBorders>
            <w:tcMar>
              <w:top w:w="40" w:type="dxa"/>
              <w:left w:w="40" w:type="dxa"/>
              <w:bottom w:w="40" w:type="dxa"/>
              <w:right w:w="40" w:type="dxa"/>
            </w:tcMar>
            <w:vAlign w:val="top"/>
          </w:tcPr>
          <w:bookmarkStart w:id="5234" w:name="para_27f48e87_86b3_4f3d_9de9_a4d3eed5dd"/>
          <w:p>
            <w:pPr>
              <w:spacing w:before="180" w:after="0" w:line="240" w:lineRule="auto"/>
              <w:jc w:val="center"/>
            </w:pPr>
            <w:r>
              <w:rPr>
                <w:rFonts w:ascii="Arial" w:hAnsi="Arial"/>
                <w:color w:val="000000"/>
                <w:sz w:val="18"/>
              </w:rPr>
              <w:t>M/M</w:t>
            </w:r>
          </w:p>
          <w:bookmarkEnd w:id="5234"/>
        </w:tc>
      </w:tr>
    </w:tbl>
    <w:bookmarkStart w:id="5235" w:name="para_553c2f02_8394_4f54_9d94_7d16ef515f"/>
    <w:p>
      <w:pPr>
        <w:spacing w:before="180" w:after="0" w:line="240" w:lineRule="auto"/>
        <w:jc w:val="both"/>
      </w:pPr>
      <w:r>
        <w:rPr>
          <w:rFonts w:ascii="Arial" w:hAnsi="Arial"/>
          <w:color w:val="000000"/>
          <w:sz w:val="18"/>
        </w:rPr>
        <w:t xml:space="preserve">The DIMSE Services and Protocols are specified in </w:t>
      </w:r>
      <w:hyperlink r:id="r424">
        <w:r>
          <w:rPr>
            <w:rFonts w:ascii="Arial" w:hAnsi="Arial"/>
            <w:color w:val="000000"/>
            <w:sz w:val="18"/>
          </w:rPr>
          <w:t>PS3.7</w:t>
        </w:r>
      </w:hyperlink>
      <w:r>
        <w:rPr>
          <w:rFonts w:ascii="Arial" w:hAnsi="Arial"/>
          <w:color w:val="000000"/>
          <w:sz w:val="18"/>
        </w:rPr>
        <w:t>. If the Modality Performed Procedure Step Object is no longer available the Request Primitive will be answered with a Failure Status message "No such Object Instance".</w:t>
      </w:r>
    </w:p>
    <w:bookmarkEnd w:id="5235"/>
    <w:bookmarkStart w:id="5236" w:name="sect_F_8_2"/>
    <w:p>
      <w:pPr>
        <w:spacing w:before="180" w:after="0" w:line="240" w:lineRule="auto"/>
      </w:pPr>
      <w:r>
        <w:rPr>
          <w:rFonts w:ascii="Arial" w:hAnsi="Arial"/>
          <w:b/>
          <w:color w:val="000000"/>
          <w:sz w:val="24"/>
        </w:rPr>
        <w:t>F.8.2 Operations</w:t>
      </w:r>
    </w:p>
    <w:bookmarkEnd w:id="5236"/>
    <w:bookmarkStart w:id="5237" w:name="para_f69be20c_5155_4d6c_89de_4f8e0374b8"/>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5237"/>
    <w:bookmarkStart w:id="5238" w:name="sect_F_8_2_1"/>
    <w:p>
      <w:pPr>
        <w:spacing w:before="180" w:after="0" w:line="240" w:lineRule="auto"/>
      </w:pPr>
      <w:r>
        <w:rPr>
          <w:rFonts w:ascii="Arial" w:hAnsi="Arial"/>
          <w:b/>
          <w:color w:val="000000"/>
          <w:sz w:val="26"/>
        </w:rPr>
        <w:t>F.8.2.1 Get Performed Procedure Step Information</w:t>
      </w:r>
    </w:p>
    <w:bookmarkEnd w:id="5238"/>
    <w:bookmarkStart w:id="5239" w:name="para_fe118724_fd58_4e59_b60e_0df6da2db1"/>
    <w:p>
      <w:pPr>
        <w:spacing w:before="180" w:after="0" w:line="240" w:lineRule="auto"/>
        <w:jc w:val="both"/>
      </w:pPr>
      <w:r>
        <w:rPr>
          <w:rFonts w:ascii="Arial" w:hAnsi="Arial"/>
          <w:color w:val="000000"/>
          <w:sz w:val="18"/>
        </w:rPr>
        <w:t>This operation allows an SCU to get information about a specific real-world Performed Procedure Step that is represented as a Modality Performed Procedure Step Retrieve SOP Instance by a Modality Performed Procedure Step Retrieve SCP. The operation is performed on a Modality Performed Procedure Step IOD. This operation shall be invoked through the DIMSE N-GET Service used in conjunction with the appropriate Modality Performed Procedure Step Retrieve SOP Instance.</w:t>
      </w:r>
    </w:p>
    <w:bookmarkEnd w:id="5239"/>
    <w:bookmarkStart w:id="5240" w:name="para_7c516c49_ac3e_4fee_a724_4bcaad121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N-GET request primitive shall be the UID of the Modality Performed Procedure Step Retrieve SOP Class.</w:t>
      </w:r>
    </w:p>
    <w:bookmarkEnd w:id="5240"/>
    <w:bookmarkStart w:id="5241" w:name="para_c1bb882a_68cd_4362_a089_789e7fd396"/>
    <w:p>
      <w:pPr>
        <w:spacing w:before="180" w:after="0" w:line="240" w:lineRule="auto"/>
        <w:jc w:val="both"/>
      </w:pPr>
      <w:r>
        <w:rPr>
          <w:rFonts w:ascii="Arial" w:hAnsi="Arial"/>
          <w:color w:val="000000"/>
          <w:sz w:val="18"/>
        </w:rPr>
        <w:t>The Modality Performed Procedure Retrieve Step SOP Instance UID shall not be used to identify a SOP Instance of the Study Component Service Class.</w:t>
      </w:r>
    </w:p>
    <w:bookmarkEnd w:id="5241"/>
    <w:bookmarkStart w:id="5242" w:name="idm213343049360"/>
    <w:p>
      <w:pPr>
        <w:keepNext/>
        <w:spacing w:before="180" w:after="0" w:line="240" w:lineRule="auto"/>
        <w:ind w:left="360" w:right="360" w:firstLine="0"/>
        <w:jc w:val="both"/>
      </w:pPr>
      <w:r>
        <w:rPr>
          <w:rFonts w:ascii="Arial" w:hAnsi="Arial"/>
          <w:color w:val="000000"/>
          <w:sz w:val="18"/>
        </w:rPr>
        <w:t>Note</w:t>
      </w:r>
    </w:p>
    <w:bookmarkEnd w:id="5242"/>
    <w:bookmarkStart w:id="5243" w:name="para_ac65fffa_6aac_424d_9c24_f982aaa119"/>
    <w:p>
      <w:pPr>
        <w:spacing w:before="180" w:after="0" w:line="240" w:lineRule="auto"/>
        <w:ind w:left="360" w:right="360" w:firstLine="0"/>
        <w:jc w:val="both"/>
      </w:pPr>
      <w:r>
        <w:rPr>
          <w:rFonts w:ascii="Arial" w:hAnsi="Arial"/>
          <w:color w:val="000000"/>
          <w:sz w:val="18"/>
        </w:rPr>
        <w:t>An Application Entity may support the SCU role of the Modality Performed Procedure Step Retrieve SOP Class in order to obtain information about Performed Procedure Steps created by other Application Entities.</w:t>
      </w:r>
    </w:p>
    <w:bookmarkEnd w:id="5243"/>
    <w:bookmarkStart w:id="5244" w:name="sect_F_8_2_1_1"/>
    <w:p>
      <w:pPr>
        <w:spacing w:before="180" w:after="0" w:line="240" w:lineRule="auto"/>
      </w:pPr>
      <w:r>
        <w:rPr>
          <w:rFonts w:ascii="Arial" w:hAnsi="Arial"/>
          <w:b/>
          <w:color w:val="000000"/>
          <w:sz w:val="22"/>
        </w:rPr>
        <w:t>F.8.2.1.1 Modality Performed Procedure Step Retrieve IOD Subset Specifications</w:t>
      </w:r>
    </w:p>
    <w:bookmarkEnd w:id="5244"/>
    <w:bookmarkStart w:id="5245" w:name="para_b3f94ebf_8225_4ada_8320_4b32d17731"/>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 Values maintained by the SCP that the SCU receives via the operation of this SOP Class. The Application Entity that claims conformance as an SCP to this Modality Performed Procedure Step Retrieve SOP Class shall support the subset of the Modality Performed Procedure Step Retrieve Attributes specified in </w:t>
      </w:r>
      <w:hyperlink w:anchor="table_F_8_2_1">
        <w:r>
          <w:rPr>
            <w:rFonts w:ascii="Arial" w:hAnsi="Arial"/>
            <w:color w:val="000000"/>
            <w:sz w:val="18"/>
          </w:rPr>
          <w:t>Table F.8.2-1</w:t>
        </w:r>
      </w:hyperlink>
      <w:r>
        <w:rPr>
          <w:rFonts w:ascii="Arial" w:hAnsi="Arial"/>
          <w:color w:val="000000"/>
          <w:sz w:val="18"/>
        </w:rPr>
        <w:t>.</w:t>
      </w:r>
    </w:p>
    <w:bookmarkEnd w:id="5245"/>
    <w:bookmarkStart w:id="5246" w:name="table_F_8_2_1"/>
    <w:p>
      <w:pPr>
        <w:keepNext/>
        <w:spacing w:before="216" w:after="0" w:line="240" w:lineRule="auto"/>
        <w:jc w:val="center"/>
      </w:pPr>
      <w:r>
        <w:rPr>
          <w:rFonts w:ascii="Arial" w:hAnsi="Arial"/>
          <w:b/>
          <w:color w:val="000000"/>
          <w:sz w:val="22"/>
        </w:rPr>
        <w:t>Table F.8.2-1. Modality Performed Procedure Step Retrieve SOP Class N-GET Attributes</w:t>
      </w:r>
    </w:p>
    <w:bookmarkEnd w:id="5246"/>
    <w:p>
      <w:pPr>
        <w:spacing w:before="0" w:after="0" w:line="240" w:lineRule="auto"/>
        <w:rPr>
          <w:sz w:val="13"/>
        </w:rPr>
      </w:pPr>
    </w:p>
    <w:tbl>
      <w:tblPr>
        <w:tblInd w:w="45" w:type="dxa"/>
        <w:tblLayout w:type="fixed"/>
      </w:tblPr>
      <w:tblGrid>
        <w:gridCol w:w="4775"/>
        <w:gridCol w:w="1120"/>
        <w:gridCol w:w="4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47" w:name="para_ff4f326c_4b5c_426f_bc86_17fb609296"/>
          <w:p>
            <w:pPr>
              <w:keepNext/>
              <w:spacing w:before="180" w:after="0" w:line="240" w:lineRule="auto"/>
              <w:jc w:val="center"/>
            </w:pPr>
            <w:r>
              <w:rPr>
                <w:rFonts w:ascii="Arial" w:hAnsi="Arial"/>
                <w:b/>
                <w:color w:val="000000"/>
                <w:sz w:val="18"/>
              </w:rPr>
              <w:t>Attribute Name</w:t>
            </w:r>
          </w:p>
          <w:bookmarkEnd w:id="5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8" w:name="para_9668ed3d_6442_4bf5_95b1_a693aa439b"/>
          <w:p>
            <w:pPr>
              <w:spacing w:before="180" w:after="0" w:line="240" w:lineRule="auto"/>
              <w:jc w:val="center"/>
            </w:pPr>
            <w:r>
              <w:rPr>
                <w:rFonts w:ascii="Arial" w:hAnsi="Arial"/>
                <w:b/>
                <w:color w:val="000000"/>
                <w:sz w:val="18"/>
              </w:rPr>
              <w:t>Tag</w:t>
            </w:r>
          </w:p>
          <w:bookmarkEnd w:id="5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9" w:name="para_8a47739c_1a44_4a87_a0c4_f8828a4ba6"/>
          <w:p>
            <w:pPr>
              <w:spacing w:before="180" w:after="0" w:line="240" w:lineRule="auto"/>
              <w:jc w:val="center"/>
            </w:pPr>
            <w:r>
              <w:rPr>
                <w:rFonts w:ascii="Arial" w:hAnsi="Arial"/>
                <w:b/>
                <w:color w:val="000000"/>
                <w:sz w:val="18"/>
              </w:rPr>
              <w:t>Requirement Type (SCU/SCP)</w:t>
            </w:r>
          </w:p>
          <w:bookmarkEnd w:id="5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0" w:name="para_08afcf1c_2bfd_4b59_bbd0_777caeba97"/>
          <w:p>
            <w:pPr>
              <w:spacing w:before="180" w:after="0" w:line="240" w:lineRule="auto"/>
            </w:pPr>
            <w:r>
              <w:rPr>
                <w:rFonts w:ascii="Arial" w:hAnsi="Arial"/>
                <w:color w:val="000000"/>
                <w:sz w:val="18"/>
              </w:rPr>
              <w:t>Specific Character Set</w:t>
            </w:r>
          </w:p>
          <w:bookmarkEnd w:id="5250"/>
        </w:tc>
        <w:tc>
          <w:tcPr>
            <w:tcBorders>
              <w:bottom w:val="single" w:sz="4" w:color="000000"/>
              <w:right w:val="single" w:sz="4" w:color="000000"/>
            </w:tcBorders>
            <w:tcMar>
              <w:top w:w="40" w:type="dxa"/>
              <w:left w:w="40" w:type="dxa"/>
              <w:bottom w:w="40" w:type="dxa"/>
              <w:right w:w="40" w:type="dxa"/>
            </w:tcMar>
            <w:vAlign w:val="top"/>
          </w:tcPr>
          <w:bookmarkStart w:id="5251" w:name="para_e046b25a_0192_4c2b_91f4_45460323f1"/>
          <w:p>
            <w:pPr>
              <w:spacing w:before="180" w:after="0" w:line="240" w:lineRule="auto"/>
              <w:jc w:val="center"/>
            </w:pPr>
            <w:r>
              <w:rPr>
                <w:rFonts w:ascii="Arial" w:hAnsi="Arial"/>
                <w:color w:val="000000"/>
                <w:sz w:val="18"/>
              </w:rPr>
              <w:t>(0008,0005)</w:t>
            </w:r>
          </w:p>
          <w:bookmarkEnd w:id="5251"/>
        </w:tc>
        <w:tc>
          <w:tcPr>
            <w:tcBorders>
              <w:bottom w:val="single" w:sz="4" w:color="000000"/>
              <w:right w:val="single" w:sz="4" w:color="000000"/>
            </w:tcBorders>
            <w:tcMar>
              <w:top w:w="40" w:type="dxa"/>
              <w:left w:w="40" w:type="dxa"/>
              <w:bottom w:w="40" w:type="dxa"/>
              <w:right w:w="40" w:type="dxa"/>
            </w:tcMar>
            <w:vAlign w:val="top"/>
          </w:tcPr>
          <w:bookmarkStart w:id="5252" w:name="para_d552913a_2e5d_463a_aa29_2d78ed8ca5"/>
          <w:p>
            <w:pPr>
              <w:spacing w:before="180" w:after="0" w:line="240" w:lineRule="auto"/>
              <w:jc w:val="center"/>
            </w:pPr>
            <w:r>
              <w:rPr>
                <w:rFonts w:ascii="Arial" w:hAnsi="Arial"/>
                <w:color w:val="000000"/>
                <w:sz w:val="18"/>
              </w:rPr>
              <w:t>3/1C</w:t>
            </w:r>
          </w:p>
          <w:bookmarkEnd w:id="5252"/>
          <w:bookmarkStart w:id="5253" w:name="para_32a3b429_cb2e_4c00_b4fa_fa54cf833e"/>
          <w:p>
            <w:pPr>
              <w:spacing w:before="180" w:after="0" w:line="240" w:lineRule="auto"/>
              <w:jc w:val="center"/>
            </w:pPr>
            <w:r>
              <w:rPr>
                <w:rFonts w:ascii="Arial" w:hAnsi="Arial"/>
                <w:color w:val="000000"/>
                <w:sz w:val="18"/>
              </w:rPr>
              <w:t>(Required if an extended or replacement character set is used)</w:t>
            </w:r>
          </w:p>
          <w:bookmarkEnd w:id="5253"/>
        </w:tc>
      </w:tr>
      <w:tr>
        <w:tblPrEx/>
        <w:trPr/>
        <w:tc>
          <w:tcPr>
            <w:hMerge w:val="restart"/>
            <w:tcBorders>
              <w:left w:val="single" w:sz="4" w:color="000000"/>
              <w:bottom w:val="single" w:sz="4" w:color="000000"/>
            </w:tcBorders>
            <w:tcMar>
              <w:top w:w="40" w:type="dxa"/>
              <w:left w:w="40" w:type="dxa"/>
              <w:bottom w:w="40" w:type="dxa"/>
            </w:tcMar>
            <w:vAlign w:val="top"/>
          </w:tcPr>
          <w:bookmarkStart w:id="5254" w:name="para_0c36baee_4bd8_4afa_8ad7_4e2e46bd38"/>
          <w:p>
            <w:pPr>
              <w:spacing w:before="180" w:after="0" w:line="240" w:lineRule="auto"/>
            </w:pPr>
            <w:r>
              <w:rPr>
                <w:rFonts w:ascii="Arial" w:hAnsi="Arial"/>
                <w:b/>
                <w:color w:val="000000"/>
                <w:sz w:val="18"/>
              </w:rPr>
              <w:t>Performed Procedure Step Relationship</w:t>
            </w:r>
          </w:p>
          <w:bookmarkEnd w:id="52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5" w:name="para_d6425836_7737_46fb_90d1_0ae2ecd731"/>
          <w:p>
            <w:pPr>
              <w:spacing w:before="180" w:after="0" w:line="240" w:lineRule="auto"/>
            </w:pPr>
            <w:r>
              <w:rPr>
                <w:rFonts w:ascii="Arial" w:hAnsi="Arial"/>
                <w:color w:val="000000"/>
                <w:sz w:val="18"/>
              </w:rPr>
              <w:t>Scheduled Step Attributes Sequence</w:t>
            </w:r>
          </w:p>
          <w:bookmarkEnd w:id="5255"/>
        </w:tc>
        <w:tc>
          <w:tcPr>
            <w:tcBorders>
              <w:bottom w:val="single" w:sz="4" w:color="000000"/>
              <w:right w:val="single" w:sz="4" w:color="000000"/>
            </w:tcBorders>
            <w:tcMar>
              <w:top w:w="40" w:type="dxa"/>
              <w:left w:w="40" w:type="dxa"/>
              <w:bottom w:w="40" w:type="dxa"/>
              <w:right w:w="40" w:type="dxa"/>
            </w:tcMar>
            <w:vAlign w:val="top"/>
          </w:tcPr>
          <w:bookmarkStart w:id="5256" w:name="para_b9f244cd_c185_4703_be59_d843db4f6e"/>
          <w:p>
            <w:pPr>
              <w:spacing w:before="180" w:after="0" w:line="240" w:lineRule="auto"/>
              <w:jc w:val="center"/>
            </w:pPr>
            <w:r>
              <w:rPr>
                <w:rFonts w:ascii="Arial" w:hAnsi="Arial"/>
                <w:color w:val="000000"/>
                <w:sz w:val="18"/>
              </w:rPr>
              <w:t>(0040,0270)</w:t>
            </w:r>
          </w:p>
          <w:bookmarkEnd w:id="5256"/>
        </w:tc>
        <w:tc>
          <w:tcPr>
            <w:tcBorders>
              <w:bottom w:val="single" w:sz="4" w:color="000000"/>
              <w:right w:val="single" w:sz="4" w:color="000000"/>
            </w:tcBorders>
            <w:tcMar>
              <w:top w:w="40" w:type="dxa"/>
              <w:left w:w="40" w:type="dxa"/>
              <w:bottom w:w="40" w:type="dxa"/>
              <w:right w:w="40" w:type="dxa"/>
            </w:tcMar>
            <w:vAlign w:val="top"/>
          </w:tcPr>
          <w:bookmarkStart w:id="5257" w:name="para_57ee4738_51c3_4cdb_be5e_ad4e3fc1d9"/>
          <w:p>
            <w:pPr>
              <w:spacing w:before="180" w:after="0" w:line="240" w:lineRule="auto"/>
              <w:jc w:val="center"/>
            </w:pPr>
            <w:r>
              <w:rPr>
                <w:rFonts w:ascii="Arial" w:hAnsi="Arial"/>
                <w:color w:val="000000"/>
                <w:sz w:val="18"/>
              </w:rPr>
              <w:t>3/1</w:t>
            </w:r>
          </w:p>
          <w:bookmarkEnd w:id="5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8" w:name="para_d546ebf3_0a6a_4158_ba7a_8b802caa8f"/>
          <w:p>
            <w:pPr>
              <w:spacing w:before="180" w:after="0" w:line="240" w:lineRule="auto"/>
            </w:pPr>
            <w:r>
              <w:rPr>
                <w:rFonts w:ascii="Arial" w:hAnsi="Arial"/>
                <w:color w:val="000000"/>
                <w:sz w:val="18"/>
              </w:rPr>
              <w:t>&gt;Study Instance UID</w:t>
            </w:r>
          </w:p>
          <w:bookmarkEnd w:id="5258"/>
        </w:tc>
        <w:tc>
          <w:tcPr>
            <w:tcBorders>
              <w:bottom w:val="single" w:sz="4" w:color="000000"/>
              <w:right w:val="single" w:sz="4" w:color="000000"/>
            </w:tcBorders>
            <w:tcMar>
              <w:top w:w="40" w:type="dxa"/>
              <w:left w:w="40" w:type="dxa"/>
              <w:bottom w:w="40" w:type="dxa"/>
              <w:right w:w="40" w:type="dxa"/>
            </w:tcMar>
            <w:vAlign w:val="top"/>
          </w:tcPr>
          <w:bookmarkStart w:id="5259" w:name="para_453dbec6_0e3f_4dd8_903a_33844e358a"/>
          <w:p>
            <w:pPr>
              <w:spacing w:before="180" w:after="0" w:line="240" w:lineRule="auto"/>
              <w:jc w:val="center"/>
            </w:pPr>
            <w:r>
              <w:rPr>
                <w:rFonts w:ascii="Arial" w:hAnsi="Arial"/>
                <w:color w:val="000000"/>
                <w:sz w:val="18"/>
              </w:rPr>
              <w:t>(0020,000D)</w:t>
            </w:r>
          </w:p>
          <w:bookmarkEnd w:id="5259"/>
        </w:tc>
        <w:tc>
          <w:tcPr>
            <w:tcBorders>
              <w:bottom w:val="single" w:sz="4" w:color="000000"/>
              <w:right w:val="single" w:sz="4" w:color="000000"/>
            </w:tcBorders>
            <w:tcMar>
              <w:top w:w="40" w:type="dxa"/>
              <w:left w:w="40" w:type="dxa"/>
              <w:bottom w:w="40" w:type="dxa"/>
              <w:right w:w="40" w:type="dxa"/>
            </w:tcMar>
            <w:vAlign w:val="top"/>
          </w:tcPr>
          <w:bookmarkStart w:id="5260" w:name="para_471a22e7_7642_46cc_83c8_9ec34d4cfe"/>
          <w:p>
            <w:pPr>
              <w:spacing w:before="180" w:after="0" w:line="240" w:lineRule="auto"/>
              <w:jc w:val="center"/>
            </w:pPr>
            <w:r>
              <w:rPr>
                <w:rFonts w:ascii="Arial" w:hAnsi="Arial"/>
                <w:color w:val="000000"/>
                <w:sz w:val="18"/>
              </w:rPr>
              <w:t>-/1</w:t>
            </w:r>
          </w:p>
          <w:bookmarkEnd w:id="5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1" w:name="para_152a6759_474e_417e_9821_0b1d86fadb"/>
          <w:p>
            <w:pPr>
              <w:spacing w:before="180" w:after="0" w:line="240" w:lineRule="auto"/>
            </w:pPr>
            <w:r>
              <w:rPr>
                <w:rFonts w:ascii="Arial" w:hAnsi="Arial"/>
                <w:color w:val="000000"/>
                <w:sz w:val="18"/>
              </w:rPr>
              <w:t>&gt;Referenced Study Sequence</w:t>
            </w:r>
          </w:p>
          <w:bookmarkEnd w:id="5261"/>
        </w:tc>
        <w:tc>
          <w:tcPr>
            <w:tcBorders>
              <w:bottom w:val="single" w:sz="4" w:color="000000"/>
              <w:right w:val="single" w:sz="4" w:color="000000"/>
            </w:tcBorders>
            <w:tcMar>
              <w:top w:w="40" w:type="dxa"/>
              <w:left w:w="40" w:type="dxa"/>
              <w:bottom w:w="40" w:type="dxa"/>
              <w:right w:w="40" w:type="dxa"/>
            </w:tcMar>
            <w:vAlign w:val="top"/>
          </w:tcPr>
          <w:bookmarkStart w:id="5262" w:name="para_0de7ae93_30dc_4861_9e33_a49a40064e"/>
          <w:p>
            <w:pPr>
              <w:spacing w:before="180" w:after="0" w:line="240" w:lineRule="auto"/>
              <w:jc w:val="center"/>
            </w:pPr>
            <w:r>
              <w:rPr>
                <w:rFonts w:ascii="Arial" w:hAnsi="Arial"/>
                <w:color w:val="000000"/>
                <w:sz w:val="18"/>
              </w:rPr>
              <w:t>(0008,1110)</w:t>
            </w:r>
          </w:p>
          <w:bookmarkEnd w:id="5262"/>
        </w:tc>
        <w:tc>
          <w:tcPr>
            <w:tcBorders>
              <w:bottom w:val="single" w:sz="4" w:color="000000"/>
              <w:right w:val="single" w:sz="4" w:color="000000"/>
            </w:tcBorders>
            <w:tcMar>
              <w:top w:w="40" w:type="dxa"/>
              <w:left w:w="40" w:type="dxa"/>
              <w:bottom w:w="40" w:type="dxa"/>
              <w:right w:w="40" w:type="dxa"/>
            </w:tcMar>
            <w:vAlign w:val="top"/>
          </w:tcPr>
          <w:bookmarkStart w:id="5263" w:name="para_ee41d409_a858_45d1_b7ed_0906894a70"/>
          <w:p>
            <w:pPr>
              <w:spacing w:before="180" w:after="0" w:line="240" w:lineRule="auto"/>
              <w:jc w:val="center"/>
            </w:pPr>
            <w:r>
              <w:rPr>
                <w:rFonts w:ascii="Arial" w:hAnsi="Arial"/>
                <w:color w:val="000000"/>
                <w:sz w:val="18"/>
              </w:rPr>
              <w:t>-/2</w:t>
            </w:r>
          </w:p>
          <w:bookmarkEnd w:id="5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4" w:name="para_aeed2194_92ae_4120_a364_ad7edfed72"/>
          <w:p>
            <w:pPr>
              <w:spacing w:before="180" w:after="0" w:line="240" w:lineRule="auto"/>
            </w:pPr>
            <w:r>
              <w:rPr>
                <w:rFonts w:ascii="Arial" w:hAnsi="Arial"/>
                <w:color w:val="000000"/>
                <w:sz w:val="18"/>
              </w:rPr>
              <w:t>&gt;&gt;Referenced SOP Class UID</w:t>
            </w:r>
          </w:p>
          <w:bookmarkEnd w:id="5264"/>
        </w:tc>
        <w:tc>
          <w:tcPr>
            <w:tcBorders>
              <w:bottom w:val="single" w:sz="4" w:color="000000"/>
              <w:right w:val="single" w:sz="4" w:color="000000"/>
            </w:tcBorders>
            <w:tcMar>
              <w:top w:w="40" w:type="dxa"/>
              <w:left w:w="40" w:type="dxa"/>
              <w:bottom w:w="40" w:type="dxa"/>
              <w:right w:w="40" w:type="dxa"/>
            </w:tcMar>
            <w:vAlign w:val="top"/>
          </w:tcPr>
          <w:bookmarkStart w:id="5265" w:name="para_86eaa90b_39ee_4bb6_93f5_364aa736c3"/>
          <w:p>
            <w:pPr>
              <w:spacing w:before="180" w:after="0" w:line="240" w:lineRule="auto"/>
              <w:jc w:val="center"/>
            </w:pPr>
            <w:r>
              <w:rPr>
                <w:rFonts w:ascii="Arial" w:hAnsi="Arial"/>
                <w:color w:val="000000"/>
                <w:sz w:val="18"/>
              </w:rPr>
              <w:t>(0008,1150)</w:t>
            </w:r>
          </w:p>
          <w:bookmarkEnd w:id="5265"/>
        </w:tc>
        <w:tc>
          <w:tcPr>
            <w:tcBorders>
              <w:bottom w:val="single" w:sz="4" w:color="000000"/>
              <w:right w:val="single" w:sz="4" w:color="000000"/>
            </w:tcBorders>
            <w:tcMar>
              <w:top w:w="40" w:type="dxa"/>
              <w:left w:w="40" w:type="dxa"/>
              <w:bottom w:w="40" w:type="dxa"/>
              <w:right w:w="40" w:type="dxa"/>
            </w:tcMar>
            <w:vAlign w:val="top"/>
          </w:tcPr>
          <w:bookmarkStart w:id="5266" w:name="para_7ae75541_2336_452e_92ad_7913db914e"/>
          <w:p>
            <w:pPr>
              <w:spacing w:before="180" w:after="0" w:line="240" w:lineRule="auto"/>
              <w:jc w:val="center"/>
            </w:pPr>
            <w:r>
              <w:rPr>
                <w:rFonts w:ascii="Arial" w:hAnsi="Arial"/>
                <w:color w:val="000000"/>
                <w:sz w:val="18"/>
              </w:rPr>
              <w:t>-/1</w:t>
            </w:r>
          </w:p>
          <w:bookmarkEnd w:id="5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7" w:name="para_beb67c33_5484_4433_8b4d_dabedf92e3"/>
          <w:p>
            <w:pPr>
              <w:spacing w:before="180" w:after="0" w:line="240" w:lineRule="auto"/>
            </w:pPr>
            <w:r>
              <w:rPr>
                <w:rFonts w:ascii="Arial" w:hAnsi="Arial"/>
                <w:color w:val="000000"/>
                <w:sz w:val="18"/>
              </w:rPr>
              <w:t>&gt;&gt;Referenced SOP Instance UID</w:t>
            </w:r>
          </w:p>
          <w:bookmarkEnd w:id="5267"/>
        </w:tc>
        <w:tc>
          <w:tcPr>
            <w:tcBorders>
              <w:bottom w:val="single" w:sz="4" w:color="000000"/>
              <w:right w:val="single" w:sz="4" w:color="000000"/>
            </w:tcBorders>
            <w:tcMar>
              <w:top w:w="40" w:type="dxa"/>
              <w:left w:w="40" w:type="dxa"/>
              <w:bottom w:w="40" w:type="dxa"/>
              <w:right w:w="40" w:type="dxa"/>
            </w:tcMar>
            <w:vAlign w:val="top"/>
          </w:tcPr>
          <w:bookmarkStart w:id="5268" w:name="para_ed6c7ea6_47c2_470b_b513_fb69094bb3"/>
          <w:p>
            <w:pPr>
              <w:spacing w:before="180" w:after="0" w:line="240" w:lineRule="auto"/>
              <w:jc w:val="center"/>
            </w:pPr>
            <w:r>
              <w:rPr>
                <w:rFonts w:ascii="Arial" w:hAnsi="Arial"/>
                <w:color w:val="000000"/>
                <w:sz w:val="18"/>
              </w:rPr>
              <w:t>(0008,1155)</w:t>
            </w:r>
          </w:p>
          <w:bookmarkEnd w:id="5268"/>
        </w:tc>
        <w:tc>
          <w:tcPr>
            <w:tcBorders>
              <w:bottom w:val="single" w:sz="4" w:color="000000"/>
              <w:right w:val="single" w:sz="4" w:color="000000"/>
            </w:tcBorders>
            <w:tcMar>
              <w:top w:w="40" w:type="dxa"/>
              <w:left w:w="40" w:type="dxa"/>
              <w:bottom w:w="40" w:type="dxa"/>
              <w:right w:w="40" w:type="dxa"/>
            </w:tcMar>
            <w:vAlign w:val="top"/>
          </w:tcPr>
          <w:bookmarkStart w:id="5269" w:name="para_47d959f2_d485_48a2_a6d9_7af5add599"/>
          <w:p>
            <w:pPr>
              <w:spacing w:before="180" w:after="0" w:line="240" w:lineRule="auto"/>
              <w:jc w:val="center"/>
            </w:pPr>
            <w:r>
              <w:rPr>
                <w:rFonts w:ascii="Arial" w:hAnsi="Arial"/>
                <w:color w:val="000000"/>
                <w:sz w:val="18"/>
              </w:rPr>
              <w:t>-/1</w:t>
            </w:r>
          </w:p>
          <w:bookmarkEnd w:id="5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0" w:name="para_d4b7293c_3310_4af7_b1cd_14695a521a"/>
          <w:p>
            <w:pPr>
              <w:spacing w:before="180" w:after="0" w:line="240" w:lineRule="auto"/>
            </w:pPr>
            <w:r>
              <w:rPr>
                <w:rFonts w:ascii="Arial" w:hAnsi="Arial"/>
                <w:color w:val="000000"/>
                <w:sz w:val="18"/>
              </w:rPr>
              <w:t>&gt;Accession Number</w:t>
            </w:r>
          </w:p>
          <w:bookmarkEnd w:id="5270"/>
        </w:tc>
        <w:tc>
          <w:tcPr>
            <w:tcBorders>
              <w:bottom w:val="single" w:sz="4" w:color="000000"/>
              <w:right w:val="single" w:sz="4" w:color="000000"/>
            </w:tcBorders>
            <w:tcMar>
              <w:top w:w="40" w:type="dxa"/>
              <w:left w:w="40" w:type="dxa"/>
              <w:bottom w:w="40" w:type="dxa"/>
              <w:right w:w="40" w:type="dxa"/>
            </w:tcMar>
            <w:vAlign w:val="top"/>
          </w:tcPr>
          <w:bookmarkStart w:id="5271" w:name="para_52be22fc_6e03_4a17_9d47_e3fcd5e67f"/>
          <w:p>
            <w:pPr>
              <w:spacing w:before="180" w:after="0" w:line="240" w:lineRule="auto"/>
              <w:jc w:val="center"/>
            </w:pPr>
            <w:r>
              <w:rPr>
                <w:rFonts w:ascii="Arial" w:hAnsi="Arial"/>
                <w:color w:val="000000"/>
                <w:sz w:val="18"/>
              </w:rPr>
              <w:t>(0008,0050)</w:t>
            </w:r>
          </w:p>
          <w:bookmarkEnd w:id="5271"/>
        </w:tc>
        <w:tc>
          <w:tcPr>
            <w:tcBorders>
              <w:bottom w:val="single" w:sz="4" w:color="000000"/>
              <w:right w:val="single" w:sz="4" w:color="000000"/>
            </w:tcBorders>
            <w:tcMar>
              <w:top w:w="40" w:type="dxa"/>
              <w:left w:w="40" w:type="dxa"/>
              <w:bottom w:w="40" w:type="dxa"/>
              <w:right w:w="40" w:type="dxa"/>
            </w:tcMar>
            <w:vAlign w:val="top"/>
          </w:tcPr>
          <w:bookmarkStart w:id="5272" w:name="para_18d9c94f_1a93_4fc1_a150_52775a7941"/>
          <w:p>
            <w:pPr>
              <w:spacing w:before="180" w:after="0" w:line="240" w:lineRule="auto"/>
              <w:jc w:val="center"/>
            </w:pPr>
            <w:r>
              <w:rPr>
                <w:rFonts w:ascii="Arial" w:hAnsi="Arial"/>
                <w:color w:val="000000"/>
                <w:sz w:val="18"/>
              </w:rPr>
              <w:t>-/2</w:t>
            </w:r>
          </w:p>
          <w:bookmarkEnd w:id="5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3" w:name="para_dd84e9f0_2829_43d7_915b_0709ad5ceb"/>
          <w:p>
            <w:pPr>
              <w:spacing w:before="180" w:after="0" w:line="240" w:lineRule="auto"/>
            </w:pPr>
            <w:r>
              <w:rPr>
                <w:rFonts w:ascii="Arial" w:hAnsi="Arial"/>
                <w:color w:val="000000"/>
                <w:sz w:val="18"/>
              </w:rPr>
              <w:t>&gt;Issuer of Accession Number Sequence</w:t>
            </w:r>
          </w:p>
          <w:bookmarkEnd w:id="5273"/>
        </w:tc>
        <w:tc>
          <w:tcPr>
            <w:tcBorders>
              <w:bottom w:val="single" w:sz="4" w:color="000000"/>
              <w:right w:val="single" w:sz="4" w:color="000000"/>
            </w:tcBorders>
            <w:tcMar>
              <w:top w:w="40" w:type="dxa"/>
              <w:left w:w="40" w:type="dxa"/>
              <w:bottom w:w="40" w:type="dxa"/>
              <w:right w:w="40" w:type="dxa"/>
            </w:tcMar>
            <w:vAlign w:val="top"/>
          </w:tcPr>
          <w:bookmarkStart w:id="5274" w:name="para_917bcee2_f1d5_4a82_9816_cffa360bef"/>
          <w:p>
            <w:pPr>
              <w:spacing w:before="180" w:after="0" w:line="240" w:lineRule="auto"/>
              <w:jc w:val="center"/>
            </w:pPr>
            <w:r>
              <w:rPr>
                <w:rFonts w:ascii="Arial" w:hAnsi="Arial"/>
                <w:color w:val="000000"/>
                <w:sz w:val="18"/>
              </w:rPr>
              <w:t>(0008,0051)</w:t>
            </w:r>
          </w:p>
          <w:bookmarkEnd w:id="5274"/>
        </w:tc>
        <w:tc>
          <w:tcPr>
            <w:tcBorders>
              <w:bottom w:val="single" w:sz="4" w:color="000000"/>
              <w:right w:val="single" w:sz="4" w:color="000000"/>
            </w:tcBorders>
            <w:tcMar>
              <w:top w:w="40" w:type="dxa"/>
              <w:left w:w="40" w:type="dxa"/>
              <w:bottom w:w="40" w:type="dxa"/>
              <w:right w:w="40" w:type="dxa"/>
            </w:tcMar>
            <w:vAlign w:val="top"/>
          </w:tcPr>
          <w:bookmarkStart w:id="5275" w:name="para_e3b362ba_0c09_4913_8205_62634c1e21"/>
          <w:p>
            <w:pPr>
              <w:spacing w:before="180" w:after="0" w:line="240" w:lineRule="auto"/>
              <w:jc w:val="center"/>
            </w:pPr>
            <w:r>
              <w:rPr>
                <w:rFonts w:ascii="Arial" w:hAnsi="Arial"/>
                <w:color w:val="000000"/>
                <w:sz w:val="18"/>
              </w:rPr>
              <w:t>-/3</w:t>
            </w:r>
          </w:p>
          <w:bookmarkEnd w:id="5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6" w:name="para_67f1b844_34dc_4e2d_a92e_751e51c449"/>
          <w:p>
            <w:pPr>
              <w:spacing w:before="180" w:after="0" w:line="240" w:lineRule="auto"/>
            </w:pPr>
            <w:r>
              <w:rPr>
                <w:rFonts w:ascii="Arial" w:hAnsi="Arial"/>
                <w:color w:val="000000"/>
                <w:sz w:val="18"/>
              </w:rPr>
              <w:t>&gt;&gt;Local Namespace Entity ID</w:t>
            </w:r>
          </w:p>
          <w:bookmarkEnd w:id="5276"/>
        </w:tc>
        <w:tc>
          <w:tcPr>
            <w:tcBorders>
              <w:bottom w:val="single" w:sz="4" w:color="000000"/>
              <w:right w:val="single" w:sz="4" w:color="000000"/>
            </w:tcBorders>
            <w:tcMar>
              <w:top w:w="40" w:type="dxa"/>
              <w:left w:w="40" w:type="dxa"/>
              <w:bottom w:w="40" w:type="dxa"/>
              <w:right w:w="40" w:type="dxa"/>
            </w:tcMar>
            <w:vAlign w:val="top"/>
          </w:tcPr>
          <w:bookmarkStart w:id="5277" w:name="para_06944c80_6d69_4ed7_8519_a489dea3dc"/>
          <w:p>
            <w:pPr>
              <w:spacing w:before="180" w:after="0" w:line="240" w:lineRule="auto"/>
              <w:jc w:val="center"/>
            </w:pPr>
            <w:r>
              <w:rPr>
                <w:rFonts w:ascii="Arial" w:hAnsi="Arial"/>
                <w:color w:val="000000"/>
                <w:sz w:val="18"/>
              </w:rPr>
              <w:t>(0040,0031)</w:t>
            </w:r>
          </w:p>
          <w:bookmarkEnd w:id="5277"/>
        </w:tc>
        <w:tc>
          <w:tcPr>
            <w:tcBorders>
              <w:bottom w:val="single" w:sz="4" w:color="000000"/>
              <w:right w:val="single" w:sz="4" w:color="000000"/>
            </w:tcBorders>
            <w:tcMar>
              <w:top w:w="40" w:type="dxa"/>
              <w:left w:w="40" w:type="dxa"/>
              <w:bottom w:w="40" w:type="dxa"/>
              <w:right w:w="40" w:type="dxa"/>
            </w:tcMar>
            <w:vAlign w:val="top"/>
          </w:tcPr>
          <w:bookmarkStart w:id="5278" w:name="para_3b615fad_de87_40bf_b30c_f1f4c82771"/>
          <w:p>
            <w:pPr>
              <w:spacing w:before="180" w:after="0" w:line="240" w:lineRule="auto"/>
              <w:jc w:val="center"/>
            </w:pPr>
            <w:r>
              <w:rPr>
                <w:rFonts w:ascii="Arial" w:hAnsi="Arial"/>
                <w:color w:val="000000"/>
                <w:sz w:val="18"/>
              </w:rPr>
              <w:t>-/3</w:t>
            </w:r>
          </w:p>
          <w:bookmarkEnd w:id="5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9" w:name="para_afd7abcd_2e75_4891_b9a1_6a767c5f33"/>
          <w:p>
            <w:pPr>
              <w:spacing w:before="180" w:after="0" w:line="240" w:lineRule="auto"/>
            </w:pPr>
            <w:r>
              <w:rPr>
                <w:rFonts w:ascii="Arial" w:hAnsi="Arial"/>
                <w:color w:val="000000"/>
                <w:sz w:val="18"/>
              </w:rPr>
              <w:t>&gt;&gt;Universal Entity ID</w:t>
            </w:r>
          </w:p>
          <w:bookmarkEnd w:id="5279"/>
        </w:tc>
        <w:tc>
          <w:tcPr>
            <w:tcBorders>
              <w:bottom w:val="single" w:sz="4" w:color="000000"/>
              <w:right w:val="single" w:sz="4" w:color="000000"/>
            </w:tcBorders>
            <w:tcMar>
              <w:top w:w="40" w:type="dxa"/>
              <w:left w:w="40" w:type="dxa"/>
              <w:bottom w:w="40" w:type="dxa"/>
              <w:right w:w="40" w:type="dxa"/>
            </w:tcMar>
            <w:vAlign w:val="top"/>
          </w:tcPr>
          <w:bookmarkStart w:id="5280" w:name="para_4ea83ea1_a6aa_46ea_9cd4_984b611d57"/>
          <w:p>
            <w:pPr>
              <w:spacing w:before="180" w:after="0" w:line="240" w:lineRule="auto"/>
              <w:jc w:val="center"/>
            </w:pPr>
            <w:r>
              <w:rPr>
                <w:rFonts w:ascii="Arial" w:hAnsi="Arial"/>
                <w:color w:val="000000"/>
                <w:sz w:val="18"/>
              </w:rPr>
              <w:t>(0040,0032)</w:t>
            </w:r>
          </w:p>
          <w:bookmarkEnd w:id="5280"/>
        </w:tc>
        <w:tc>
          <w:tcPr>
            <w:tcBorders>
              <w:bottom w:val="single" w:sz="4" w:color="000000"/>
              <w:right w:val="single" w:sz="4" w:color="000000"/>
            </w:tcBorders>
            <w:tcMar>
              <w:top w:w="40" w:type="dxa"/>
              <w:left w:w="40" w:type="dxa"/>
              <w:bottom w:w="40" w:type="dxa"/>
              <w:right w:w="40" w:type="dxa"/>
            </w:tcMar>
            <w:vAlign w:val="top"/>
          </w:tcPr>
          <w:bookmarkStart w:id="5281" w:name="para_88e4ff68_e0f8_4dca_b569_e943586268"/>
          <w:p>
            <w:pPr>
              <w:spacing w:before="180" w:after="0" w:line="240" w:lineRule="auto"/>
              <w:jc w:val="center"/>
            </w:pPr>
            <w:r>
              <w:rPr>
                <w:rFonts w:ascii="Arial" w:hAnsi="Arial"/>
                <w:color w:val="000000"/>
                <w:sz w:val="18"/>
              </w:rPr>
              <w:t>-/3</w:t>
            </w:r>
          </w:p>
          <w:bookmarkEnd w:id="5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2" w:name="para_16d7310e_9214_46eb_959e_895e91685e"/>
          <w:p>
            <w:pPr>
              <w:spacing w:before="180" w:after="0" w:line="240" w:lineRule="auto"/>
            </w:pPr>
            <w:r>
              <w:rPr>
                <w:rFonts w:ascii="Arial" w:hAnsi="Arial"/>
                <w:color w:val="000000"/>
                <w:sz w:val="18"/>
              </w:rPr>
              <w:t>&gt;&gt;Universal Entity ID Type</w:t>
            </w:r>
          </w:p>
          <w:bookmarkEnd w:id="5282"/>
        </w:tc>
        <w:tc>
          <w:tcPr>
            <w:tcBorders>
              <w:bottom w:val="single" w:sz="4" w:color="000000"/>
              <w:right w:val="single" w:sz="4" w:color="000000"/>
            </w:tcBorders>
            <w:tcMar>
              <w:top w:w="40" w:type="dxa"/>
              <w:left w:w="40" w:type="dxa"/>
              <w:bottom w:w="40" w:type="dxa"/>
              <w:right w:w="40" w:type="dxa"/>
            </w:tcMar>
            <w:vAlign w:val="top"/>
          </w:tcPr>
          <w:bookmarkStart w:id="5283" w:name="para_892f9916_be3b_423f_934b_64dcf17a63"/>
          <w:p>
            <w:pPr>
              <w:spacing w:before="180" w:after="0" w:line="240" w:lineRule="auto"/>
              <w:jc w:val="center"/>
            </w:pPr>
            <w:r>
              <w:rPr>
                <w:rFonts w:ascii="Arial" w:hAnsi="Arial"/>
                <w:color w:val="000000"/>
                <w:sz w:val="18"/>
              </w:rPr>
              <w:t>(0040,0033)</w:t>
            </w:r>
          </w:p>
          <w:bookmarkEnd w:id="5283"/>
        </w:tc>
        <w:tc>
          <w:tcPr>
            <w:tcBorders>
              <w:bottom w:val="single" w:sz="4" w:color="000000"/>
              <w:right w:val="single" w:sz="4" w:color="000000"/>
            </w:tcBorders>
            <w:tcMar>
              <w:top w:w="40" w:type="dxa"/>
              <w:left w:w="40" w:type="dxa"/>
              <w:bottom w:w="40" w:type="dxa"/>
              <w:right w:w="40" w:type="dxa"/>
            </w:tcMar>
            <w:vAlign w:val="top"/>
          </w:tcPr>
          <w:bookmarkStart w:id="5284" w:name="para_a432f8a2_bd98_4b74_aad3_2e2ee18fa5"/>
          <w:p>
            <w:pPr>
              <w:spacing w:before="180" w:after="0" w:line="240" w:lineRule="auto"/>
              <w:jc w:val="center"/>
            </w:pPr>
            <w:r>
              <w:rPr>
                <w:rFonts w:ascii="Arial" w:hAnsi="Arial"/>
                <w:color w:val="000000"/>
                <w:sz w:val="18"/>
              </w:rPr>
              <w:t>-/3</w:t>
            </w:r>
          </w:p>
          <w:bookmarkEnd w:id="5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5" w:name="para_39945408_eb93_4406_8bce_a719dcaf0e"/>
          <w:p>
            <w:pPr>
              <w:spacing w:before="180" w:after="0" w:line="240" w:lineRule="auto"/>
            </w:pPr>
            <w:r>
              <w:rPr>
                <w:rFonts w:ascii="Arial" w:hAnsi="Arial"/>
                <w:color w:val="000000"/>
                <w:sz w:val="18"/>
              </w:rPr>
              <w:t>&gt;Placer Order Number/Imaging Service Request</w:t>
            </w:r>
          </w:p>
          <w:bookmarkEnd w:id="5285"/>
        </w:tc>
        <w:tc>
          <w:tcPr>
            <w:tcBorders>
              <w:bottom w:val="single" w:sz="4" w:color="000000"/>
              <w:right w:val="single" w:sz="4" w:color="000000"/>
            </w:tcBorders>
            <w:tcMar>
              <w:top w:w="40" w:type="dxa"/>
              <w:left w:w="40" w:type="dxa"/>
              <w:bottom w:w="40" w:type="dxa"/>
              <w:right w:w="40" w:type="dxa"/>
            </w:tcMar>
            <w:vAlign w:val="top"/>
          </w:tcPr>
          <w:bookmarkStart w:id="5286" w:name="para_63e3385f_a419_4179_b1b8_b2a6f7cc17"/>
          <w:p>
            <w:pPr>
              <w:spacing w:before="180" w:after="0" w:line="240" w:lineRule="auto"/>
              <w:jc w:val="center"/>
            </w:pPr>
            <w:r>
              <w:rPr>
                <w:rFonts w:ascii="Arial" w:hAnsi="Arial"/>
                <w:color w:val="000000"/>
                <w:sz w:val="18"/>
              </w:rPr>
              <w:t>(0040,2016)</w:t>
            </w:r>
          </w:p>
          <w:bookmarkEnd w:id="5286"/>
        </w:tc>
        <w:tc>
          <w:tcPr>
            <w:tcBorders>
              <w:bottom w:val="single" w:sz="4" w:color="000000"/>
              <w:right w:val="single" w:sz="4" w:color="000000"/>
            </w:tcBorders>
            <w:tcMar>
              <w:top w:w="40" w:type="dxa"/>
              <w:left w:w="40" w:type="dxa"/>
              <w:bottom w:w="40" w:type="dxa"/>
              <w:right w:w="40" w:type="dxa"/>
            </w:tcMar>
            <w:vAlign w:val="top"/>
          </w:tcPr>
          <w:bookmarkStart w:id="5287" w:name="para_0c610f9c_6a9e_4b25_af79_a0fbe53582"/>
          <w:p>
            <w:pPr>
              <w:spacing w:before="180" w:after="0" w:line="240" w:lineRule="auto"/>
              <w:jc w:val="center"/>
            </w:pPr>
            <w:r>
              <w:rPr>
                <w:rFonts w:ascii="Arial" w:hAnsi="Arial"/>
                <w:color w:val="000000"/>
                <w:sz w:val="18"/>
              </w:rPr>
              <w:t>-/3</w:t>
            </w:r>
          </w:p>
          <w:bookmarkEnd w:id="5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8" w:name="para_e3572062_5c0a_44d7_b675_51172a65c8"/>
          <w:p>
            <w:pPr>
              <w:spacing w:before="180" w:after="0" w:line="240" w:lineRule="auto"/>
            </w:pPr>
            <w:r>
              <w:rPr>
                <w:rFonts w:ascii="Arial" w:hAnsi="Arial"/>
                <w:color w:val="000000"/>
                <w:sz w:val="18"/>
              </w:rPr>
              <w:t>&gt;Order Placer Identifier Sequence</w:t>
            </w:r>
          </w:p>
          <w:bookmarkEnd w:id="5288"/>
        </w:tc>
        <w:tc>
          <w:tcPr>
            <w:tcBorders>
              <w:bottom w:val="single" w:sz="4" w:color="000000"/>
              <w:right w:val="single" w:sz="4" w:color="000000"/>
            </w:tcBorders>
            <w:tcMar>
              <w:top w:w="40" w:type="dxa"/>
              <w:left w:w="40" w:type="dxa"/>
              <w:bottom w:w="40" w:type="dxa"/>
              <w:right w:w="40" w:type="dxa"/>
            </w:tcMar>
            <w:vAlign w:val="top"/>
          </w:tcPr>
          <w:bookmarkStart w:id="5289" w:name="para_742d5eca_5b0c_478f_b9f8_7443e1d3ce"/>
          <w:p>
            <w:pPr>
              <w:spacing w:before="180" w:after="0" w:line="240" w:lineRule="auto"/>
              <w:jc w:val="center"/>
            </w:pPr>
            <w:r>
              <w:rPr>
                <w:rFonts w:ascii="Arial" w:hAnsi="Arial"/>
                <w:color w:val="000000"/>
                <w:sz w:val="18"/>
              </w:rPr>
              <w:t>(0040,0026)</w:t>
            </w:r>
          </w:p>
          <w:bookmarkEnd w:id="5289"/>
        </w:tc>
        <w:tc>
          <w:tcPr>
            <w:tcBorders>
              <w:bottom w:val="single" w:sz="4" w:color="000000"/>
              <w:right w:val="single" w:sz="4" w:color="000000"/>
            </w:tcBorders>
            <w:tcMar>
              <w:top w:w="40" w:type="dxa"/>
              <w:left w:w="40" w:type="dxa"/>
              <w:bottom w:w="40" w:type="dxa"/>
              <w:right w:w="40" w:type="dxa"/>
            </w:tcMar>
            <w:vAlign w:val="top"/>
          </w:tcPr>
          <w:bookmarkStart w:id="5290" w:name="para_52ad0657_49d4_43a9_ba90_c8fe7be86a"/>
          <w:p>
            <w:pPr>
              <w:spacing w:before="180" w:after="0" w:line="240" w:lineRule="auto"/>
              <w:jc w:val="center"/>
            </w:pPr>
            <w:r>
              <w:rPr>
                <w:rFonts w:ascii="Arial" w:hAnsi="Arial"/>
                <w:color w:val="000000"/>
                <w:sz w:val="18"/>
              </w:rPr>
              <w:t>-/3</w:t>
            </w:r>
          </w:p>
          <w:bookmarkEnd w:id="5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1" w:name="para_089b12de_4d1e_446b_be44_369febb940"/>
          <w:p>
            <w:pPr>
              <w:spacing w:before="180" w:after="0" w:line="240" w:lineRule="auto"/>
            </w:pPr>
            <w:r>
              <w:rPr>
                <w:rFonts w:ascii="Arial" w:hAnsi="Arial"/>
                <w:color w:val="000000"/>
                <w:sz w:val="18"/>
              </w:rPr>
              <w:t>&gt;&gt;Local Namespace Entity ID</w:t>
            </w:r>
          </w:p>
          <w:bookmarkEnd w:id="5291"/>
        </w:tc>
        <w:tc>
          <w:tcPr>
            <w:tcBorders>
              <w:bottom w:val="single" w:sz="4" w:color="000000"/>
              <w:right w:val="single" w:sz="4" w:color="000000"/>
            </w:tcBorders>
            <w:tcMar>
              <w:top w:w="40" w:type="dxa"/>
              <w:left w:w="40" w:type="dxa"/>
              <w:bottom w:w="40" w:type="dxa"/>
              <w:right w:w="40" w:type="dxa"/>
            </w:tcMar>
            <w:vAlign w:val="top"/>
          </w:tcPr>
          <w:bookmarkStart w:id="5292" w:name="para_4f187dda_baa4_4015_9e2b_c42731669f"/>
          <w:p>
            <w:pPr>
              <w:spacing w:before="180" w:after="0" w:line="240" w:lineRule="auto"/>
              <w:jc w:val="center"/>
            </w:pPr>
            <w:r>
              <w:rPr>
                <w:rFonts w:ascii="Arial" w:hAnsi="Arial"/>
                <w:color w:val="000000"/>
                <w:sz w:val="18"/>
              </w:rPr>
              <w:t>(0040,0031)</w:t>
            </w:r>
          </w:p>
          <w:bookmarkEnd w:id="5292"/>
        </w:tc>
        <w:tc>
          <w:tcPr>
            <w:tcBorders>
              <w:bottom w:val="single" w:sz="4" w:color="000000"/>
              <w:right w:val="single" w:sz="4" w:color="000000"/>
            </w:tcBorders>
            <w:tcMar>
              <w:top w:w="40" w:type="dxa"/>
              <w:left w:w="40" w:type="dxa"/>
              <w:bottom w:w="40" w:type="dxa"/>
              <w:right w:w="40" w:type="dxa"/>
            </w:tcMar>
            <w:vAlign w:val="top"/>
          </w:tcPr>
          <w:bookmarkStart w:id="5293" w:name="para_51c39724_5446_4837_a6d1_d8e8f40d3b"/>
          <w:p>
            <w:pPr>
              <w:spacing w:before="180" w:after="0" w:line="240" w:lineRule="auto"/>
              <w:jc w:val="center"/>
            </w:pPr>
            <w:r>
              <w:rPr>
                <w:rFonts w:ascii="Arial" w:hAnsi="Arial"/>
                <w:color w:val="000000"/>
                <w:sz w:val="18"/>
              </w:rPr>
              <w:t>-/3</w:t>
            </w:r>
          </w:p>
          <w:bookmarkEnd w:id="5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4" w:name="para_b8386af0_c13b_4869_ad40_2ec9e26834"/>
          <w:p>
            <w:pPr>
              <w:spacing w:before="180" w:after="0" w:line="240" w:lineRule="auto"/>
            </w:pPr>
            <w:r>
              <w:rPr>
                <w:rFonts w:ascii="Arial" w:hAnsi="Arial"/>
                <w:color w:val="000000"/>
                <w:sz w:val="18"/>
              </w:rPr>
              <w:t>&gt;&gt;Universal Entity ID</w:t>
            </w:r>
          </w:p>
          <w:bookmarkEnd w:id="5294"/>
        </w:tc>
        <w:tc>
          <w:tcPr>
            <w:tcBorders>
              <w:bottom w:val="single" w:sz="4" w:color="000000"/>
              <w:right w:val="single" w:sz="4" w:color="000000"/>
            </w:tcBorders>
            <w:tcMar>
              <w:top w:w="40" w:type="dxa"/>
              <w:left w:w="40" w:type="dxa"/>
              <w:bottom w:w="40" w:type="dxa"/>
              <w:right w:w="40" w:type="dxa"/>
            </w:tcMar>
            <w:vAlign w:val="top"/>
          </w:tcPr>
          <w:bookmarkStart w:id="5295" w:name="para_141814e0_acf3_4ee5_a66f_42b0eb4839"/>
          <w:p>
            <w:pPr>
              <w:spacing w:before="180" w:after="0" w:line="240" w:lineRule="auto"/>
              <w:jc w:val="center"/>
            </w:pPr>
            <w:r>
              <w:rPr>
                <w:rFonts w:ascii="Arial" w:hAnsi="Arial"/>
                <w:color w:val="000000"/>
                <w:sz w:val="18"/>
              </w:rPr>
              <w:t>(0040,0032)</w:t>
            </w:r>
          </w:p>
          <w:bookmarkEnd w:id="5295"/>
        </w:tc>
        <w:tc>
          <w:tcPr>
            <w:tcBorders>
              <w:bottom w:val="single" w:sz="4" w:color="000000"/>
              <w:right w:val="single" w:sz="4" w:color="000000"/>
            </w:tcBorders>
            <w:tcMar>
              <w:top w:w="40" w:type="dxa"/>
              <w:left w:w="40" w:type="dxa"/>
              <w:bottom w:w="40" w:type="dxa"/>
              <w:right w:w="40" w:type="dxa"/>
            </w:tcMar>
            <w:vAlign w:val="top"/>
          </w:tcPr>
          <w:bookmarkStart w:id="5296" w:name="para_e93505cd_d6f7_4981_932a_abd0b56827"/>
          <w:p>
            <w:pPr>
              <w:spacing w:before="180" w:after="0" w:line="240" w:lineRule="auto"/>
              <w:jc w:val="center"/>
            </w:pPr>
            <w:r>
              <w:rPr>
                <w:rFonts w:ascii="Arial" w:hAnsi="Arial"/>
                <w:color w:val="000000"/>
                <w:sz w:val="18"/>
              </w:rPr>
              <w:t>-/3</w:t>
            </w:r>
          </w:p>
          <w:bookmarkEnd w:id="5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7" w:name="para_700d4b7f_cd0a_46be_8604_cb9be92310"/>
          <w:p>
            <w:pPr>
              <w:spacing w:before="180" w:after="0" w:line="240" w:lineRule="auto"/>
            </w:pPr>
            <w:r>
              <w:rPr>
                <w:rFonts w:ascii="Arial" w:hAnsi="Arial"/>
                <w:color w:val="000000"/>
                <w:sz w:val="18"/>
              </w:rPr>
              <w:t>&gt;&gt;Universal Entity ID Type</w:t>
            </w:r>
          </w:p>
          <w:bookmarkEnd w:id="5297"/>
        </w:tc>
        <w:tc>
          <w:tcPr>
            <w:tcBorders>
              <w:bottom w:val="single" w:sz="4" w:color="000000"/>
              <w:right w:val="single" w:sz="4" w:color="000000"/>
            </w:tcBorders>
            <w:tcMar>
              <w:top w:w="40" w:type="dxa"/>
              <w:left w:w="40" w:type="dxa"/>
              <w:bottom w:w="40" w:type="dxa"/>
              <w:right w:w="40" w:type="dxa"/>
            </w:tcMar>
            <w:vAlign w:val="top"/>
          </w:tcPr>
          <w:bookmarkStart w:id="5298" w:name="para_d170c7eb_57af_4ece_b28d_5ded2fed6b"/>
          <w:p>
            <w:pPr>
              <w:spacing w:before="180" w:after="0" w:line="240" w:lineRule="auto"/>
              <w:jc w:val="center"/>
            </w:pPr>
            <w:r>
              <w:rPr>
                <w:rFonts w:ascii="Arial" w:hAnsi="Arial"/>
                <w:color w:val="000000"/>
                <w:sz w:val="18"/>
              </w:rPr>
              <w:t>(0040,0033)</w:t>
            </w:r>
          </w:p>
          <w:bookmarkEnd w:id="5298"/>
        </w:tc>
        <w:tc>
          <w:tcPr>
            <w:tcBorders>
              <w:bottom w:val="single" w:sz="4" w:color="000000"/>
              <w:right w:val="single" w:sz="4" w:color="000000"/>
            </w:tcBorders>
            <w:tcMar>
              <w:top w:w="40" w:type="dxa"/>
              <w:left w:w="40" w:type="dxa"/>
              <w:bottom w:w="40" w:type="dxa"/>
              <w:right w:w="40" w:type="dxa"/>
            </w:tcMar>
            <w:vAlign w:val="top"/>
          </w:tcPr>
          <w:bookmarkStart w:id="5299" w:name="para_e260859d_bd8f_4d15_aab7_f0625d7437"/>
          <w:p>
            <w:pPr>
              <w:spacing w:before="180" w:after="0" w:line="240" w:lineRule="auto"/>
              <w:jc w:val="center"/>
            </w:pPr>
            <w:r>
              <w:rPr>
                <w:rFonts w:ascii="Arial" w:hAnsi="Arial"/>
                <w:color w:val="000000"/>
                <w:sz w:val="18"/>
              </w:rPr>
              <w:t>-/3</w:t>
            </w:r>
          </w:p>
          <w:bookmarkEnd w:id="5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0" w:name="para_50d0e1ca_790c_45f9_99d3_76dd8495ae"/>
          <w:p>
            <w:pPr>
              <w:spacing w:before="180" w:after="0" w:line="240" w:lineRule="auto"/>
            </w:pPr>
            <w:r>
              <w:rPr>
                <w:rFonts w:ascii="Arial" w:hAnsi="Arial"/>
                <w:color w:val="000000"/>
                <w:sz w:val="18"/>
              </w:rPr>
              <w:t>&gt;Filler Order Number/Imaging Service Request</w:t>
            </w:r>
          </w:p>
          <w:bookmarkEnd w:id="5300"/>
        </w:tc>
        <w:tc>
          <w:tcPr>
            <w:tcBorders>
              <w:bottom w:val="single" w:sz="4" w:color="000000"/>
              <w:right w:val="single" w:sz="4" w:color="000000"/>
            </w:tcBorders>
            <w:tcMar>
              <w:top w:w="40" w:type="dxa"/>
              <w:left w:w="40" w:type="dxa"/>
              <w:bottom w:w="40" w:type="dxa"/>
              <w:right w:w="40" w:type="dxa"/>
            </w:tcMar>
            <w:vAlign w:val="top"/>
          </w:tcPr>
          <w:bookmarkStart w:id="5301" w:name="para_ecd366e0_b468_4ab3_9684_9f7355bad1"/>
          <w:p>
            <w:pPr>
              <w:spacing w:before="180" w:after="0" w:line="240" w:lineRule="auto"/>
              <w:jc w:val="center"/>
            </w:pPr>
            <w:r>
              <w:rPr>
                <w:rFonts w:ascii="Arial" w:hAnsi="Arial"/>
                <w:color w:val="000000"/>
                <w:sz w:val="18"/>
              </w:rPr>
              <w:t>(0040,2017)</w:t>
            </w:r>
          </w:p>
          <w:bookmarkEnd w:id="5301"/>
        </w:tc>
        <w:tc>
          <w:tcPr>
            <w:tcBorders>
              <w:bottom w:val="single" w:sz="4" w:color="000000"/>
              <w:right w:val="single" w:sz="4" w:color="000000"/>
            </w:tcBorders>
            <w:tcMar>
              <w:top w:w="40" w:type="dxa"/>
              <w:left w:w="40" w:type="dxa"/>
              <w:bottom w:w="40" w:type="dxa"/>
              <w:right w:w="40" w:type="dxa"/>
            </w:tcMar>
            <w:vAlign w:val="top"/>
          </w:tcPr>
          <w:bookmarkStart w:id="5302" w:name="para_06b81259_87a3_4d78_a994_10db7741b1"/>
          <w:p>
            <w:pPr>
              <w:spacing w:before="180" w:after="0" w:line="240" w:lineRule="auto"/>
              <w:jc w:val="center"/>
            </w:pPr>
            <w:r>
              <w:rPr>
                <w:rFonts w:ascii="Arial" w:hAnsi="Arial"/>
                <w:color w:val="000000"/>
                <w:sz w:val="18"/>
              </w:rPr>
              <w:t>-/3</w:t>
            </w:r>
          </w:p>
          <w:bookmarkEnd w:id="5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3" w:name="para_9df8ff76_67bb_4ca8_8793_12e99736d7"/>
          <w:p>
            <w:pPr>
              <w:spacing w:before="180" w:after="0" w:line="240" w:lineRule="auto"/>
            </w:pPr>
            <w:r>
              <w:rPr>
                <w:rFonts w:ascii="Arial" w:hAnsi="Arial"/>
                <w:color w:val="000000"/>
                <w:sz w:val="18"/>
              </w:rPr>
              <w:t>&gt;Order Filler Identifier Sequence</w:t>
            </w:r>
          </w:p>
          <w:bookmarkEnd w:id="5303"/>
        </w:tc>
        <w:tc>
          <w:tcPr>
            <w:tcBorders>
              <w:bottom w:val="single" w:sz="4" w:color="000000"/>
              <w:right w:val="single" w:sz="4" w:color="000000"/>
            </w:tcBorders>
            <w:tcMar>
              <w:top w:w="40" w:type="dxa"/>
              <w:left w:w="40" w:type="dxa"/>
              <w:bottom w:w="40" w:type="dxa"/>
              <w:right w:w="40" w:type="dxa"/>
            </w:tcMar>
            <w:vAlign w:val="top"/>
          </w:tcPr>
          <w:bookmarkStart w:id="5304" w:name="para_d1d55feb_5bc3_43ac_9d62_6c6dcac960"/>
          <w:p>
            <w:pPr>
              <w:spacing w:before="180" w:after="0" w:line="240" w:lineRule="auto"/>
              <w:jc w:val="center"/>
            </w:pPr>
            <w:r>
              <w:rPr>
                <w:rFonts w:ascii="Arial" w:hAnsi="Arial"/>
                <w:color w:val="000000"/>
                <w:sz w:val="18"/>
              </w:rPr>
              <w:t>(0040,0027)</w:t>
            </w:r>
          </w:p>
          <w:bookmarkEnd w:id="5304"/>
        </w:tc>
        <w:tc>
          <w:tcPr>
            <w:tcBorders>
              <w:bottom w:val="single" w:sz="4" w:color="000000"/>
              <w:right w:val="single" w:sz="4" w:color="000000"/>
            </w:tcBorders>
            <w:tcMar>
              <w:top w:w="40" w:type="dxa"/>
              <w:left w:w="40" w:type="dxa"/>
              <w:bottom w:w="40" w:type="dxa"/>
              <w:right w:w="40" w:type="dxa"/>
            </w:tcMar>
            <w:vAlign w:val="top"/>
          </w:tcPr>
          <w:bookmarkStart w:id="5305" w:name="para_44809224_e2b6_4d57_9a2b_8143cbedce"/>
          <w:p>
            <w:pPr>
              <w:spacing w:before="180" w:after="0" w:line="240" w:lineRule="auto"/>
              <w:jc w:val="center"/>
            </w:pPr>
            <w:r>
              <w:rPr>
                <w:rFonts w:ascii="Arial" w:hAnsi="Arial"/>
                <w:color w:val="000000"/>
                <w:sz w:val="18"/>
              </w:rPr>
              <w:t>-/3</w:t>
            </w:r>
          </w:p>
          <w:bookmarkEnd w:id="5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6" w:name="para_f4e82bae_682e_4244_8539_81d924acf6"/>
          <w:p>
            <w:pPr>
              <w:spacing w:before="180" w:after="0" w:line="240" w:lineRule="auto"/>
            </w:pPr>
            <w:r>
              <w:rPr>
                <w:rFonts w:ascii="Arial" w:hAnsi="Arial"/>
                <w:color w:val="000000"/>
                <w:sz w:val="18"/>
              </w:rPr>
              <w:t>&gt;&gt;Local Namespace Entity ID</w:t>
            </w:r>
          </w:p>
          <w:bookmarkEnd w:id="5306"/>
        </w:tc>
        <w:tc>
          <w:tcPr>
            <w:tcBorders>
              <w:bottom w:val="single" w:sz="4" w:color="000000"/>
              <w:right w:val="single" w:sz="4" w:color="000000"/>
            </w:tcBorders>
            <w:tcMar>
              <w:top w:w="40" w:type="dxa"/>
              <w:left w:w="40" w:type="dxa"/>
              <w:bottom w:w="40" w:type="dxa"/>
              <w:right w:w="40" w:type="dxa"/>
            </w:tcMar>
            <w:vAlign w:val="top"/>
          </w:tcPr>
          <w:bookmarkStart w:id="5307" w:name="para_31767c0e_38bd_46e0_aea0_2bb534b1f0"/>
          <w:p>
            <w:pPr>
              <w:spacing w:before="180" w:after="0" w:line="240" w:lineRule="auto"/>
              <w:jc w:val="center"/>
            </w:pPr>
            <w:r>
              <w:rPr>
                <w:rFonts w:ascii="Arial" w:hAnsi="Arial"/>
                <w:color w:val="000000"/>
                <w:sz w:val="18"/>
              </w:rPr>
              <w:t>(0040,0031)</w:t>
            </w:r>
          </w:p>
          <w:bookmarkEnd w:id="5307"/>
        </w:tc>
        <w:tc>
          <w:tcPr>
            <w:tcBorders>
              <w:bottom w:val="single" w:sz="4" w:color="000000"/>
              <w:right w:val="single" w:sz="4" w:color="000000"/>
            </w:tcBorders>
            <w:tcMar>
              <w:top w:w="40" w:type="dxa"/>
              <w:left w:w="40" w:type="dxa"/>
              <w:bottom w:w="40" w:type="dxa"/>
              <w:right w:w="40" w:type="dxa"/>
            </w:tcMar>
            <w:vAlign w:val="top"/>
          </w:tcPr>
          <w:bookmarkStart w:id="5308" w:name="para_f1cc5c4e_c8c1_4398_b02a_254a8a9a78"/>
          <w:p>
            <w:pPr>
              <w:spacing w:before="180" w:after="0" w:line="240" w:lineRule="auto"/>
              <w:jc w:val="center"/>
            </w:pPr>
            <w:r>
              <w:rPr>
                <w:rFonts w:ascii="Arial" w:hAnsi="Arial"/>
                <w:color w:val="000000"/>
                <w:sz w:val="18"/>
              </w:rPr>
              <w:t>-/3</w:t>
            </w:r>
          </w:p>
          <w:bookmarkEnd w:id="5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9" w:name="para_9a5dd01a_95ce_48c6_a3bd_6d50685c4f"/>
          <w:p>
            <w:pPr>
              <w:spacing w:before="180" w:after="0" w:line="240" w:lineRule="auto"/>
            </w:pPr>
            <w:r>
              <w:rPr>
                <w:rFonts w:ascii="Arial" w:hAnsi="Arial"/>
                <w:color w:val="000000"/>
                <w:sz w:val="18"/>
              </w:rPr>
              <w:t>&gt;&gt;Universal Entity ID</w:t>
            </w:r>
          </w:p>
          <w:bookmarkEnd w:id="5309"/>
        </w:tc>
        <w:tc>
          <w:tcPr>
            <w:tcBorders>
              <w:bottom w:val="single" w:sz="4" w:color="000000"/>
              <w:right w:val="single" w:sz="4" w:color="000000"/>
            </w:tcBorders>
            <w:tcMar>
              <w:top w:w="40" w:type="dxa"/>
              <w:left w:w="40" w:type="dxa"/>
              <w:bottom w:w="40" w:type="dxa"/>
              <w:right w:w="40" w:type="dxa"/>
            </w:tcMar>
            <w:vAlign w:val="top"/>
          </w:tcPr>
          <w:bookmarkStart w:id="5310" w:name="para_7ebc58fa_6376_436d_bc0f_1ee370c79f"/>
          <w:p>
            <w:pPr>
              <w:spacing w:before="180" w:after="0" w:line="240" w:lineRule="auto"/>
              <w:jc w:val="center"/>
            </w:pPr>
            <w:r>
              <w:rPr>
                <w:rFonts w:ascii="Arial" w:hAnsi="Arial"/>
                <w:color w:val="000000"/>
                <w:sz w:val="18"/>
              </w:rPr>
              <w:t>(0040,0032)</w:t>
            </w:r>
          </w:p>
          <w:bookmarkEnd w:id="5310"/>
        </w:tc>
        <w:tc>
          <w:tcPr>
            <w:tcBorders>
              <w:bottom w:val="single" w:sz="4" w:color="000000"/>
              <w:right w:val="single" w:sz="4" w:color="000000"/>
            </w:tcBorders>
            <w:tcMar>
              <w:top w:w="40" w:type="dxa"/>
              <w:left w:w="40" w:type="dxa"/>
              <w:bottom w:w="40" w:type="dxa"/>
              <w:right w:w="40" w:type="dxa"/>
            </w:tcMar>
            <w:vAlign w:val="top"/>
          </w:tcPr>
          <w:bookmarkStart w:id="5311" w:name="para_c7930dfa_fbce_457f_b4fd_f5d2bb2376"/>
          <w:p>
            <w:pPr>
              <w:spacing w:before="180" w:after="0" w:line="240" w:lineRule="auto"/>
              <w:jc w:val="center"/>
            </w:pPr>
            <w:r>
              <w:rPr>
                <w:rFonts w:ascii="Arial" w:hAnsi="Arial"/>
                <w:color w:val="000000"/>
                <w:sz w:val="18"/>
              </w:rPr>
              <w:t>-/3</w:t>
            </w:r>
          </w:p>
          <w:bookmarkEnd w:id="5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2" w:name="para_07712bdd_5563_4e75_8684_b8ba5f767c"/>
          <w:p>
            <w:pPr>
              <w:spacing w:before="180" w:after="0" w:line="240" w:lineRule="auto"/>
            </w:pPr>
            <w:r>
              <w:rPr>
                <w:rFonts w:ascii="Arial" w:hAnsi="Arial"/>
                <w:color w:val="000000"/>
                <w:sz w:val="18"/>
              </w:rPr>
              <w:t>&gt;&gt;Universal Entity ID Type</w:t>
            </w:r>
          </w:p>
          <w:bookmarkEnd w:id="5312"/>
        </w:tc>
        <w:tc>
          <w:tcPr>
            <w:tcBorders>
              <w:bottom w:val="single" w:sz="4" w:color="000000"/>
              <w:right w:val="single" w:sz="4" w:color="000000"/>
            </w:tcBorders>
            <w:tcMar>
              <w:top w:w="40" w:type="dxa"/>
              <w:left w:w="40" w:type="dxa"/>
              <w:bottom w:w="40" w:type="dxa"/>
              <w:right w:w="40" w:type="dxa"/>
            </w:tcMar>
            <w:vAlign w:val="top"/>
          </w:tcPr>
          <w:bookmarkStart w:id="5313" w:name="para_5e4e7b01_6c02_42b0_a7de_e3e692303c"/>
          <w:p>
            <w:pPr>
              <w:spacing w:before="180" w:after="0" w:line="240" w:lineRule="auto"/>
              <w:jc w:val="center"/>
            </w:pPr>
            <w:r>
              <w:rPr>
                <w:rFonts w:ascii="Arial" w:hAnsi="Arial"/>
                <w:color w:val="000000"/>
                <w:sz w:val="18"/>
              </w:rPr>
              <w:t>(0040,0033)</w:t>
            </w:r>
          </w:p>
          <w:bookmarkEnd w:id="5313"/>
        </w:tc>
        <w:tc>
          <w:tcPr>
            <w:tcBorders>
              <w:bottom w:val="single" w:sz="4" w:color="000000"/>
              <w:right w:val="single" w:sz="4" w:color="000000"/>
            </w:tcBorders>
            <w:tcMar>
              <w:top w:w="40" w:type="dxa"/>
              <w:left w:w="40" w:type="dxa"/>
              <w:bottom w:w="40" w:type="dxa"/>
              <w:right w:w="40" w:type="dxa"/>
            </w:tcMar>
            <w:vAlign w:val="top"/>
          </w:tcPr>
          <w:bookmarkStart w:id="5314" w:name="para_bb0a6e85_c0d0_40f3_8848_5160a33dbd"/>
          <w:p>
            <w:pPr>
              <w:spacing w:before="180" w:after="0" w:line="240" w:lineRule="auto"/>
              <w:jc w:val="center"/>
            </w:pPr>
            <w:r>
              <w:rPr>
                <w:rFonts w:ascii="Arial" w:hAnsi="Arial"/>
                <w:color w:val="000000"/>
                <w:sz w:val="18"/>
              </w:rPr>
              <w:t>-/3</w:t>
            </w:r>
          </w:p>
          <w:bookmarkEnd w:id="5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5" w:name="para_c59ee4a8_36b3_45c4_b9fe_42d6be3b73"/>
          <w:p>
            <w:pPr>
              <w:spacing w:before="180" w:after="0" w:line="240" w:lineRule="auto"/>
            </w:pPr>
            <w:r>
              <w:rPr>
                <w:rFonts w:ascii="Arial" w:hAnsi="Arial"/>
                <w:color w:val="000000"/>
                <w:sz w:val="18"/>
              </w:rPr>
              <w:t>&gt;Requested Procedure Code Sequence</w:t>
            </w:r>
          </w:p>
          <w:bookmarkEnd w:id="5315"/>
        </w:tc>
        <w:tc>
          <w:tcPr>
            <w:tcBorders>
              <w:bottom w:val="single" w:sz="4" w:color="000000"/>
              <w:right w:val="single" w:sz="4" w:color="000000"/>
            </w:tcBorders>
            <w:tcMar>
              <w:top w:w="40" w:type="dxa"/>
              <w:left w:w="40" w:type="dxa"/>
              <w:bottom w:w="40" w:type="dxa"/>
              <w:right w:w="40" w:type="dxa"/>
            </w:tcMar>
            <w:vAlign w:val="top"/>
          </w:tcPr>
          <w:bookmarkStart w:id="5316" w:name="para_35468a21_8311_4fa5_b7dd_9d009ebeed"/>
          <w:p>
            <w:pPr>
              <w:spacing w:before="180" w:after="0" w:line="240" w:lineRule="auto"/>
              <w:jc w:val="center"/>
            </w:pPr>
            <w:r>
              <w:rPr>
                <w:rFonts w:ascii="Arial" w:hAnsi="Arial"/>
                <w:color w:val="000000"/>
                <w:sz w:val="18"/>
              </w:rPr>
              <w:t>(0032,1064)</w:t>
            </w:r>
          </w:p>
          <w:bookmarkEnd w:id="5316"/>
        </w:tc>
        <w:tc>
          <w:tcPr>
            <w:tcBorders>
              <w:bottom w:val="single" w:sz="4" w:color="000000"/>
              <w:right w:val="single" w:sz="4" w:color="000000"/>
            </w:tcBorders>
            <w:tcMar>
              <w:top w:w="40" w:type="dxa"/>
              <w:left w:w="40" w:type="dxa"/>
              <w:bottom w:w="40" w:type="dxa"/>
              <w:right w:w="40" w:type="dxa"/>
            </w:tcMar>
            <w:vAlign w:val="top"/>
          </w:tcPr>
          <w:bookmarkStart w:id="5317" w:name="para_25c06462_d572_4b8d_9f10_c20b3f38ff"/>
          <w:p>
            <w:pPr>
              <w:spacing w:before="180" w:after="0" w:line="240" w:lineRule="auto"/>
              <w:jc w:val="center"/>
            </w:pPr>
            <w:r>
              <w:rPr>
                <w:rFonts w:ascii="Arial" w:hAnsi="Arial"/>
                <w:color w:val="000000"/>
                <w:sz w:val="18"/>
              </w:rPr>
              <w:t>-/3</w:t>
            </w:r>
          </w:p>
          <w:bookmarkEnd w:id="5317"/>
        </w:tc>
      </w:tr>
      <w:tr>
        <w:tblPrEx/>
        <w:trPr/>
        <w:tc>
          <w:tcPr>
            <w:hMerge w:val="restart"/>
            <w:tcBorders>
              <w:left w:val="single" w:sz="4" w:color="000000"/>
              <w:bottom w:val="single" w:sz="4" w:color="000000"/>
            </w:tcBorders>
            <w:tcMar>
              <w:top w:w="40" w:type="dxa"/>
              <w:left w:w="40" w:type="dxa"/>
              <w:bottom w:w="40" w:type="dxa"/>
            </w:tcMar>
            <w:vAlign w:val="top"/>
          </w:tcPr>
          <w:bookmarkStart w:id="5318" w:name="para_5594a868_c95d_4143_b3d5_b3b547a427"/>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53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9" w:name="para_9efdc2e3_6b3f_44de_a75d_35dfc0ebbd"/>
          <w:p>
            <w:pPr>
              <w:spacing w:before="180" w:after="0" w:line="240" w:lineRule="auto"/>
            </w:pPr>
            <w:r>
              <w:rPr>
                <w:rFonts w:ascii="Arial" w:hAnsi="Arial"/>
                <w:color w:val="000000"/>
                <w:sz w:val="18"/>
              </w:rPr>
              <w:t>&gt;Requested Procedure Description</w:t>
            </w:r>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5b2e7a16_dfa4_4eb3_afbf_5e91fd1251"/>
          <w:p>
            <w:pPr>
              <w:spacing w:before="180" w:after="0" w:line="240" w:lineRule="auto"/>
              <w:jc w:val="center"/>
            </w:pPr>
            <w:r>
              <w:rPr>
                <w:rFonts w:ascii="Arial" w:hAnsi="Arial"/>
                <w:color w:val="000000"/>
                <w:sz w:val="18"/>
              </w:rPr>
              <w:t>(0032,1060)</w:t>
            </w:r>
          </w:p>
          <w:bookmarkEnd w:id="5320"/>
        </w:tc>
        <w:tc>
          <w:tcPr>
            <w:tcBorders>
              <w:bottom w:val="single" w:sz="4" w:color="000000"/>
              <w:right w:val="single" w:sz="4" w:color="000000"/>
            </w:tcBorders>
            <w:tcMar>
              <w:top w:w="40" w:type="dxa"/>
              <w:left w:w="40" w:type="dxa"/>
              <w:bottom w:w="40" w:type="dxa"/>
              <w:right w:w="40" w:type="dxa"/>
            </w:tcMar>
            <w:vAlign w:val="top"/>
          </w:tcPr>
          <w:bookmarkStart w:id="5321" w:name="para_ccd212b4_53fc_4e8b_a568_2855a5027f"/>
          <w:p>
            <w:pPr>
              <w:spacing w:before="180" w:after="0" w:line="240" w:lineRule="auto"/>
              <w:jc w:val="center"/>
            </w:pPr>
            <w:r>
              <w:rPr>
                <w:rFonts w:ascii="Arial" w:hAnsi="Arial"/>
                <w:color w:val="000000"/>
                <w:sz w:val="18"/>
              </w:rPr>
              <w:t>-/2</w:t>
            </w:r>
          </w:p>
          <w:bookmarkEnd w:id="5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2" w:name="para_cf18df80_cc42_448d_a52a_bfbf00c3a0"/>
          <w:p>
            <w:pPr>
              <w:spacing w:before="180" w:after="0" w:line="240" w:lineRule="auto"/>
            </w:pPr>
            <w:r>
              <w:rPr>
                <w:rFonts w:ascii="Arial" w:hAnsi="Arial"/>
                <w:color w:val="000000"/>
                <w:sz w:val="18"/>
              </w:rPr>
              <w:t>&gt;Requested Procedure ID</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aba6a7ef_4fb1_435e_98d2_5a4688a6ff"/>
          <w:p>
            <w:pPr>
              <w:spacing w:before="180" w:after="0" w:line="240" w:lineRule="auto"/>
              <w:jc w:val="center"/>
            </w:pPr>
            <w:r>
              <w:rPr>
                <w:rFonts w:ascii="Arial" w:hAnsi="Arial"/>
                <w:color w:val="000000"/>
                <w:sz w:val="18"/>
              </w:rPr>
              <w:t>(0040,1001)</w:t>
            </w:r>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9a8d95c4_5aab_48ce_b94d_da16b8960d"/>
          <w:p>
            <w:pPr>
              <w:spacing w:before="180" w:after="0" w:line="240" w:lineRule="auto"/>
              <w:jc w:val="center"/>
            </w:pPr>
            <w:r>
              <w:rPr>
                <w:rFonts w:ascii="Arial" w:hAnsi="Arial"/>
                <w:color w:val="000000"/>
                <w:sz w:val="18"/>
              </w:rPr>
              <w:t>-/2</w:t>
            </w:r>
          </w:p>
          <w:bookmarkEnd w:id="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5" w:name="para_dc24d68d_0582_4040_a345_cc6b4765b6"/>
          <w:p>
            <w:pPr>
              <w:spacing w:before="180" w:after="0" w:line="240" w:lineRule="auto"/>
            </w:pPr>
            <w:r>
              <w:rPr>
                <w:rFonts w:ascii="Arial" w:hAnsi="Arial"/>
                <w:color w:val="000000"/>
                <w:sz w:val="18"/>
              </w:rPr>
              <w:t>&gt;Scheduled Procedure Step ID</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97b51c92_2e54_4d3b_8694_248b3ed0a3"/>
          <w:p>
            <w:pPr>
              <w:spacing w:before="180" w:after="0" w:line="240" w:lineRule="auto"/>
              <w:jc w:val="center"/>
            </w:pPr>
            <w:r>
              <w:rPr>
                <w:rFonts w:ascii="Arial" w:hAnsi="Arial"/>
                <w:color w:val="000000"/>
                <w:sz w:val="18"/>
              </w:rPr>
              <w:t>(0040,0009)</w:t>
            </w:r>
          </w:p>
          <w:bookmarkEnd w:id="5326"/>
        </w:tc>
        <w:tc>
          <w:tcPr>
            <w:tcBorders>
              <w:bottom w:val="single" w:sz="4" w:color="000000"/>
              <w:right w:val="single" w:sz="4" w:color="000000"/>
            </w:tcBorders>
            <w:tcMar>
              <w:top w:w="40" w:type="dxa"/>
              <w:left w:w="40" w:type="dxa"/>
              <w:bottom w:w="40" w:type="dxa"/>
              <w:right w:w="40" w:type="dxa"/>
            </w:tcMar>
            <w:vAlign w:val="top"/>
          </w:tcPr>
          <w:bookmarkStart w:id="5327" w:name="para_426eda96_04e1_42a3_9fb9_0ca5da2465"/>
          <w:p>
            <w:pPr>
              <w:spacing w:before="180" w:after="0" w:line="240" w:lineRule="auto"/>
              <w:jc w:val="center"/>
            </w:pPr>
            <w:r>
              <w:rPr>
                <w:rFonts w:ascii="Arial" w:hAnsi="Arial"/>
                <w:color w:val="000000"/>
                <w:sz w:val="18"/>
              </w:rPr>
              <w:t>-/2</w:t>
            </w:r>
          </w:p>
          <w:bookmarkEnd w:id="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8" w:name="para_e25d425d_17ca_453f_9e43_1fbe4113dd"/>
          <w:p>
            <w:pPr>
              <w:spacing w:before="180" w:after="0" w:line="240" w:lineRule="auto"/>
            </w:pPr>
            <w:r>
              <w:rPr>
                <w:rFonts w:ascii="Arial" w:hAnsi="Arial"/>
                <w:color w:val="000000"/>
                <w:sz w:val="18"/>
              </w:rPr>
              <w:t>&gt;Scheduled Procedure Step Description</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ece732e1_c1de_4782_9c78_104d7bc969"/>
          <w:p>
            <w:pPr>
              <w:spacing w:before="180" w:after="0" w:line="240" w:lineRule="auto"/>
              <w:jc w:val="center"/>
            </w:pPr>
            <w:r>
              <w:rPr>
                <w:rFonts w:ascii="Arial" w:hAnsi="Arial"/>
                <w:color w:val="000000"/>
                <w:sz w:val="18"/>
              </w:rPr>
              <w:t>(0040,0007)</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fb6a1ff9_b597_431e_a7a4_d90e89b8c5"/>
          <w:p>
            <w:pPr>
              <w:spacing w:before="180" w:after="0" w:line="240" w:lineRule="auto"/>
              <w:jc w:val="center"/>
            </w:pPr>
            <w:r>
              <w:rPr>
                <w:rFonts w:ascii="Arial" w:hAnsi="Arial"/>
                <w:color w:val="000000"/>
                <w:sz w:val="18"/>
              </w:rPr>
              <w:t>-/2</w:t>
            </w:r>
          </w:p>
          <w:bookmarkEnd w:id="5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1" w:name="para_4b3edd21_94bf_4fee_a5e6_feed4b7be5"/>
          <w:p>
            <w:pPr>
              <w:spacing w:before="180" w:after="0" w:line="240" w:lineRule="auto"/>
            </w:pPr>
            <w:r>
              <w:rPr>
                <w:rFonts w:ascii="Arial" w:hAnsi="Arial"/>
                <w:color w:val="000000"/>
                <w:sz w:val="18"/>
              </w:rPr>
              <w:t>&gt;Scheduled Protocol Code Sequence</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13d49dd0_a9cf_4922_8da3_9ef50469ea"/>
          <w:p>
            <w:pPr>
              <w:spacing w:before="180" w:after="0" w:line="240" w:lineRule="auto"/>
              <w:jc w:val="center"/>
            </w:pPr>
            <w:r>
              <w:rPr>
                <w:rFonts w:ascii="Arial" w:hAnsi="Arial"/>
                <w:color w:val="000000"/>
                <w:sz w:val="18"/>
              </w:rPr>
              <w:t>(0040,0008)</w:t>
            </w:r>
          </w:p>
          <w:bookmarkEnd w:id="5332"/>
        </w:tc>
        <w:tc>
          <w:tcPr>
            <w:tcBorders>
              <w:bottom w:val="single" w:sz="4" w:color="000000"/>
              <w:right w:val="single" w:sz="4" w:color="000000"/>
            </w:tcBorders>
            <w:tcMar>
              <w:top w:w="40" w:type="dxa"/>
              <w:left w:w="40" w:type="dxa"/>
              <w:bottom w:w="40" w:type="dxa"/>
              <w:right w:w="40" w:type="dxa"/>
            </w:tcMar>
            <w:vAlign w:val="top"/>
          </w:tcPr>
          <w:bookmarkStart w:id="5333" w:name="para_3e2b5b6f_7f61_493a_84a9_d292b2ef53"/>
          <w:p>
            <w:pPr>
              <w:spacing w:before="180" w:after="0" w:line="240" w:lineRule="auto"/>
              <w:jc w:val="center"/>
            </w:pPr>
            <w:r>
              <w:rPr>
                <w:rFonts w:ascii="Arial" w:hAnsi="Arial"/>
                <w:color w:val="000000"/>
                <w:sz w:val="18"/>
              </w:rPr>
              <w:t>-/2</w:t>
            </w:r>
          </w:p>
          <w:bookmarkEnd w:id="5333"/>
        </w:tc>
      </w:tr>
      <w:tr>
        <w:tblPrEx/>
        <w:trPr/>
        <w:tc>
          <w:tcPr>
            <w:hMerge w:val="restart"/>
            <w:tcBorders>
              <w:left w:val="single" w:sz="4" w:color="000000"/>
              <w:bottom w:val="single" w:sz="4" w:color="000000"/>
            </w:tcBorders>
            <w:tcMar>
              <w:top w:w="40" w:type="dxa"/>
              <w:left w:w="40" w:type="dxa"/>
              <w:bottom w:w="40" w:type="dxa"/>
            </w:tcMar>
            <w:vAlign w:val="top"/>
          </w:tcPr>
          <w:bookmarkStart w:id="5334" w:name="para_c5f4d7cf_ef46_4caf_b758_270bae3317"/>
          <w:p>
            <w:pPr>
              <w:spacing w:before="180" w:after="0" w:line="240" w:lineRule="auto"/>
            </w:pPr>
            <w:r>
              <w:rPr>
                <w:rFonts w:ascii="Arial" w:hAnsi="Arial"/>
                <w:i/>
                <w:color w:val="000000"/>
                <w:sz w:val="18"/>
              </w:rPr>
              <w:t xml:space="preserve">&gt;&gt;Include </w:t>
            </w:r>
            <w:hyperlink w:anchor="table_8_5a">
              <w:r>
                <w:rPr>
                  <w:rFonts w:ascii="Arial" w:hAnsi="Arial"/>
                  <w:i/>
                  <w:color w:val="000000"/>
                  <w:sz w:val="18"/>
                </w:rPr>
                <w:t>Table 8-5a “Enhanced SCU/SCP Coded Entry Macro with no SCU Support and Optional Meaning for SCP”</w:t>
              </w:r>
            </w:hyperlink>
          </w:p>
          <w:bookmarkEnd w:id="53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5" w:name="para_a28d507a_4639_439e_ad80_68cff5b82c"/>
          <w:p>
            <w:pPr>
              <w:spacing w:before="180" w:after="0" w:line="240" w:lineRule="auto"/>
            </w:pPr>
            <w:r>
              <w:rPr>
                <w:rFonts w:ascii="Arial" w:hAnsi="Arial"/>
                <w:color w:val="000000"/>
                <w:sz w:val="18"/>
              </w:rPr>
              <w:t>Patient's Name</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1ab72165_4eb2_405f_8b12_852fb2ff33"/>
          <w:p>
            <w:pPr>
              <w:spacing w:before="180" w:after="0" w:line="240" w:lineRule="auto"/>
              <w:jc w:val="center"/>
            </w:pPr>
            <w:r>
              <w:rPr>
                <w:rFonts w:ascii="Arial" w:hAnsi="Arial"/>
                <w:color w:val="000000"/>
                <w:sz w:val="18"/>
              </w:rPr>
              <w:t>(0010,0010)</w:t>
            </w:r>
          </w:p>
          <w:bookmarkEnd w:id="5336"/>
        </w:tc>
        <w:tc>
          <w:tcPr>
            <w:tcBorders>
              <w:bottom w:val="single" w:sz="4" w:color="000000"/>
              <w:right w:val="single" w:sz="4" w:color="000000"/>
            </w:tcBorders>
            <w:tcMar>
              <w:top w:w="40" w:type="dxa"/>
              <w:left w:w="40" w:type="dxa"/>
              <w:bottom w:w="40" w:type="dxa"/>
              <w:right w:w="40" w:type="dxa"/>
            </w:tcMar>
            <w:vAlign w:val="top"/>
          </w:tcPr>
          <w:bookmarkStart w:id="5337" w:name="para_849f4a07_4ac7_4f14_b8ea_ca8e23d8b8"/>
          <w:p>
            <w:pPr>
              <w:spacing w:before="180" w:after="0" w:line="240" w:lineRule="auto"/>
              <w:jc w:val="center"/>
            </w:pPr>
            <w:r>
              <w:rPr>
                <w:rFonts w:ascii="Arial" w:hAnsi="Arial"/>
                <w:color w:val="000000"/>
                <w:sz w:val="18"/>
              </w:rPr>
              <w:t>3/2</w:t>
            </w:r>
          </w:p>
          <w:bookmarkEnd w:id="5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8" w:name="para_f1d44620_a4d8_4133_8c61_e66a120bd1"/>
          <w:p>
            <w:pPr>
              <w:spacing w:before="180" w:after="0" w:line="240" w:lineRule="auto"/>
            </w:pPr>
            <w:r>
              <w:rPr>
                <w:rFonts w:ascii="Arial" w:hAnsi="Arial"/>
                <w:color w:val="000000"/>
                <w:sz w:val="18"/>
              </w:rPr>
              <w:t>Patient ID</w:t>
            </w:r>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7b03e95c_6ef6_4d08_9df1_d02229b9b0"/>
          <w:p>
            <w:pPr>
              <w:spacing w:before="180" w:after="0" w:line="240" w:lineRule="auto"/>
              <w:jc w:val="center"/>
            </w:pPr>
            <w:r>
              <w:rPr>
                <w:rFonts w:ascii="Arial" w:hAnsi="Arial"/>
                <w:color w:val="000000"/>
                <w:sz w:val="18"/>
              </w:rPr>
              <w:t>(0010,0020)</w:t>
            </w:r>
          </w:p>
          <w:bookmarkEnd w:id="5339"/>
        </w:tc>
        <w:tc>
          <w:tcPr>
            <w:tcBorders>
              <w:bottom w:val="single" w:sz="4" w:color="000000"/>
              <w:right w:val="single" w:sz="4" w:color="000000"/>
            </w:tcBorders>
            <w:tcMar>
              <w:top w:w="40" w:type="dxa"/>
              <w:left w:w="40" w:type="dxa"/>
              <w:bottom w:w="40" w:type="dxa"/>
              <w:right w:w="40" w:type="dxa"/>
            </w:tcMar>
            <w:vAlign w:val="top"/>
          </w:tcPr>
          <w:bookmarkStart w:id="5340" w:name="para_b830fed9_8ca9_47f7_b8c8_b92b736590"/>
          <w:p>
            <w:pPr>
              <w:spacing w:before="180" w:after="0" w:line="240" w:lineRule="auto"/>
              <w:jc w:val="center"/>
            </w:pPr>
            <w:r>
              <w:rPr>
                <w:rFonts w:ascii="Arial" w:hAnsi="Arial"/>
                <w:color w:val="000000"/>
                <w:sz w:val="18"/>
              </w:rPr>
              <w:t>3/2</w:t>
            </w:r>
          </w:p>
          <w:bookmarkEnd w:id="5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1" w:name="para_ea1cd2c4_cde5_4619_aa1b_aef5e21d4f"/>
          <w:p>
            <w:pPr>
              <w:spacing w:before="180" w:after="0" w:line="240" w:lineRule="auto"/>
            </w:pPr>
            <w:r>
              <w:rPr>
                <w:rFonts w:ascii="Arial" w:hAnsi="Arial"/>
                <w:color w:val="000000"/>
                <w:sz w:val="18"/>
              </w:rPr>
              <w:t>Issuer of Patient ID</w:t>
            </w:r>
          </w:p>
          <w:bookmarkEnd w:id="5341"/>
        </w:tc>
        <w:tc>
          <w:tcPr>
            <w:tcBorders>
              <w:bottom w:val="single" w:sz="4" w:color="000000"/>
              <w:right w:val="single" w:sz="4" w:color="000000"/>
            </w:tcBorders>
            <w:tcMar>
              <w:top w:w="40" w:type="dxa"/>
              <w:left w:w="40" w:type="dxa"/>
              <w:bottom w:w="40" w:type="dxa"/>
              <w:right w:w="40" w:type="dxa"/>
            </w:tcMar>
            <w:vAlign w:val="top"/>
          </w:tcPr>
          <w:bookmarkStart w:id="5342" w:name="para_3dafe1a4_f91e_4919_863d_6eac748a9a"/>
          <w:p>
            <w:pPr>
              <w:spacing w:before="180" w:after="0" w:line="240" w:lineRule="auto"/>
              <w:jc w:val="center"/>
            </w:pPr>
            <w:r>
              <w:rPr>
                <w:rFonts w:ascii="Arial" w:hAnsi="Arial"/>
                <w:color w:val="000000"/>
                <w:sz w:val="18"/>
              </w:rPr>
              <w:t>(0010,0021)</w:t>
            </w:r>
          </w:p>
          <w:bookmarkEnd w:id="5342"/>
        </w:tc>
        <w:tc>
          <w:tcPr>
            <w:tcBorders>
              <w:bottom w:val="single" w:sz="4" w:color="000000"/>
              <w:right w:val="single" w:sz="4" w:color="000000"/>
            </w:tcBorders>
            <w:tcMar>
              <w:top w:w="40" w:type="dxa"/>
              <w:left w:w="40" w:type="dxa"/>
              <w:bottom w:w="40" w:type="dxa"/>
              <w:right w:w="40" w:type="dxa"/>
            </w:tcMar>
            <w:vAlign w:val="top"/>
          </w:tcPr>
          <w:bookmarkStart w:id="5343" w:name="para_8e128006_9db0_44c6_8f91_a2c9633061"/>
          <w:p>
            <w:pPr>
              <w:spacing w:before="180" w:after="0" w:line="240" w:lineRule="auto"/>
              <w:jc w:val="center"/>
            </w:pPr>
            <w:r>
              <w:rPr>
                <w:rFonts w:ascii="Arial" w:hAnsi="Arial"/>
                <w:color w:val="000000"/>
                <w:sz w:val="18"/>
              </w:rPr>
              <w:t>3/3</w:t>
            </w:r>
          </w:p>
          <w:bookmarkEnd w:id="5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4" w:name="para_b30cf37d_de50_4f6e_a65e_03f152f6c1"/>
          <w:p>
            <w:pPr>
              <w:spacing w:before="180" w:after="0" w:line="240" w:lineRule="auto"/>
            </w:pPr>
            <w:r>
              <w:rPr>
                <w:rFonts w:ascii="Arial" w:hAnsi="Arial"/>
                <w:color w:val="000000"/>
                <w:sz w:val="18"/>
              </w:rPr>
              <w:t>Issuer of Patient ID Qualifiers Sequence</w:t>
            </w:r>
          </w:p>
          <w:bookmarkEnd w:id="5344"/>
        </w:tc>
        <w:tc>
          <w:tcPr>
            <w:tcBorders>
              <w:bottom w:val="single" w:sz="4" w:color="000000"/>
              <w:right w:val="single" w:sz="4" w:color="000000"/>
            </w:tcBorders>
            <w:tcMar>
              <w:top w:w="40" w:type="dxa"/>
              <w:left w:w="40" w:type="dxa"/>
              <w:bottom w:w="40" w:type="dxa"/>
              <w:right w:w="40" w:type="dxa"/>
            </w:tcMar>
            <w:vAlign w:val="top"/>
          </w:tcPr>
          <w:bookmarkStart w:id="5345" w:name="para_db024929_c4fa_4475_89e7_57900dd98d"/>
          <w:p>
            <w:pPr>
              <w:spacing w:before="180" w:after="0" w:line="240" w:lineRule="auto"/>
              <w:jc w:val="center"/>
            </w:pPr>
            <w:r>
              <w:rPr>
                <w:rFonts w:ascii="Arial" w:hAnsi="Arial"/>
                <w:color w:val="000000"/>
                <w:sz w:val="18"/>
              </w:rPr>
              <w:t>(0010,0024)</w:t>
            </w:r>
          </w:p>
          <w:bookmarkEnd w:id="5345"/>
        </w:tc>
        <w:tc>
          <w:tcPr>
            <w:tcBorders>
              <w:bottom w:val="single" w:sz="4" w:color="000000"/>
              <w:right w:val="single" w:sz="4" w:color="000000"/>
            </w:tcBorders>
            <w:tcMar>
              <w:top w:w="40" w:type="dxa"/>
              <w:left w:w="40" w:type="dxa"/>
              <w:bottom w:w="40" w:type="dxa"/>
              <w:right w:w="40" w:type="dxa"/>
            </w:tcMar>
            <w:vAlign w:val="top"/>
          </w:tcPr>
          <w:bookmarkStart w:id="5346" w:name="para_8fb6beea_c5ca_4da9_b2c6_9d63242ebb"/>
          <w:p>
            <w:pPr>
              <w:spacing w:before="180" w:after="0" w:line="240" w:lineRule="auto"/>
              <w:jc w:val="center"/>
            </w:pPr>
            <w:r>
              <w:rPr>
                <w:rFonts w:ascii="Arial" w:hAnsi="Arial"/>
                <w:color w:val="000000"/>
                <w:sz w:val="18"/>
              </w:rPr>
              <w:t>3/3</w:t>
            </w:r>
          </w:p>
          <w:bookmarkEnd w:id="5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7" w:name="para_514dffd0_6e43_46bd_a779_416814843f"/>
          <w:p>
            <w:pPr>
              <w:spacing w:before="180" w:after="0" w:line="240" w:lineRule="auto"/>
            </w:pPr>
            <w:r>
              <w:rPr>
                <w:rFonts w:ascii="Arial" w:hAnsi="Arial"/>
                <w:color w:val="000000"/>
                <w:sz w:val="18"/>
              </w:rPr>
              <w:t>&gt;Universal Entity ID</w:t>
            </w:r>
          </w:p>
          <w:bookmarkEnd w:id="5347"/>
        </w:tc>
        <w:tc>
          <w:tcPr>
            <w:tcBorders>
              <w:bottom w:val="single" w:sz="4" w:color="000000"/>
              <w:right w:val="single" w:sz="4" w:color="000000"/>
            </w:tcBorders>
            <w:tcMar>
              <w:top w:w="40" w:type="dxa"/>
              <w:left w:w="40" w:type="dxa"/>
              <w:bottom w:w="40" w:type="dxa"/>
              <w:right w:w="40" w:type="dxa"/>
            </w:tcMar>
            <w:vAlign w:val="top"/>
          </w:tcPr>
          <w:bookmarkStart w:id="5348" w:name="para_d7a1980b_8e07_4632_86fa_736ab07154"/>
          <w:p>
            <w:pPr>
              <w:spacing w:before="180" w:after="0" w:line="240" w:lineRule="auto"/>
              <w:jc w:val="center"/>
            </w:pPr>
            <w:r>
              <w:rPr>
                <w:rFonts w:ascii="Arial" w:hAnsi="Arial"/>
                <w:color w:val="000000"/>
                <w:sz w:val="18"/>
              </w:rPr>
              <w:t>(0040,0032)</w:t>
            </w:r>
          </w:p>
          <w:bookmarkEnd w:id="5348"/>
        </w:tc>
        <w:tc>
          <w:tcPr>
            <w:tcBorders>
              <w:bottom w:val="single" w:sz="4" w:color="000000"/>
              <w:right w:val="single" w:sz="4" w:color="000000"/>
            </w:tcBorders>
            <w:tcMar>
              <w:top w:w="40" w:type="dxa"/>
              <w:left w:w="40" w:type="dxa"/>
              <w:bottom w:w="40" w:type="dxa"/>
              <w:right w:w="40" w:type="dxa"/>
            </w:tcMar>
            <w:vAlign w:val="top"/>
          </w:tcPr>
          <w:bookmarkStart w:id="5349" w:name="para_e97db8dd_9faa_4e67_a54c_aaf9f8a293"/>
          <w:p>
            <w:pPr>
              <w:spacing w:before="180" w:after="0" w:line="240" w:lineRule="auto"/>
              <w:jc w:val="center"/>
            </w:pPr>
            <w:r>
              <w:rPr>
                <w:rFonts w:ascii="Arial" w:hAnsi="Arial"/>
                <w:color w:val="000000"/>
                <w:sz w:val="18"/>
              </w:rPr>
              <w:t>3/3</w:t>
            </w:r>
          </w:p>
          <w:bookmarkEnd w:id="5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0" w:name="para_aa4cf91a_0fb7_4df1_94f5_fbb9ac769a"/>
          <w:p>
            <w:pPr>
              <w:spacing w:before="180" w:after="0" w:line="240" w:lineRule="auto"/>
            </w:pPr>
            <w:r>
              <w:rPr>
                <w:rFonts w:ascii="Arial" w:hAnsi="Arial"/>
                <w:color w:val="000000"/>
                <w:sz w:val="18"/>
              </w:rPr>
              <w:t>&gt;Universal Entity ID Type</w:t>
            </w:r>
          </w:p>
          <w:bookmarkEnd w:id="5350"/>
        </w:tc>
        <w:tc>
          <w:tcPr>
            <w:tcBorders>
              <w:bottom w:val="single" w:sz="4" w:color="000000"/>
              <w:right w:val="single" w:sz="4" w:color="000000"/>
            </w:tcBorders>
            <w:tcMar>
              <w:top w:w="40" w:type="dxa"/>
              <w:left w:w="40" w:type="dxa"/>
              <w:bottom w:w="40" w:type="dxa"/>
              <w:right w:w="40" w:type="dxa"/>
            </w:tcMar>
            <w:vAlign w:val="top"/>
          </w:tcPr>
          <w:bookmarkStart w:id="5351" w:name="para_d7d3c453_2cfc_407f_87c8_2394c4ff05"/>
          <w:p>
            <w:pPr>
              <w:spacing w:before="180" w:after="0" w:line="240" w:lineRule="auto"/>
              <w:jc w:val="center"/>
            </w:pPr>
            <w:r>
              <w:rPr>
                <w:rFonts w:ascii="Arial" w:hAnsi="Arial"/>
                <w:color w:val="000000"/>
                <w:sz w:val="18"/>
              </w:rPr>
              <w:t>(0040,0033)</w:t>
            </w:r>
          </w:p>
          <w:bookmarkEnd w:id="5351"/>
        </w:tc>
        <w:tc>
          <w:tcPr>
            <w:tcBorders>
              <w:bottom w:val="single" w:sz="4" w:color="000000"/>
              <w:right w:val="single" w:sz="4" w:color="000000"/>
            </w:tcBorders>
            <w:tcMar>
              <w:top w:w="40" w:type="dxa"/>
              <w:left w:w="40" w:type="dxa"/>
              <w:bottom w:w="40" w:type="dxa"/>
              <w:right w:w="40" w:type="dxa"/>
            </w:tcMar>
            <w:vAlign w:val="top"/>
          </w:tcPr>
          <w:bookmarkStart w:id="5352" w:name="para_fb813497_67be_4e73_97dc_1cd5b07633"/>
          <w:p>
            <w:pPr>
              <w:spacing w:before="180" w:after="0" w:line="240" w:lineRule="auto"/>
              <w:jc w:val="center"/>
            </w:pPr>
            <w:r>
              <w:rPr>
                <w:rFonts w:ascii="Arial" w:hAnsi="Arial"/>
                <w:color w:val="000000"/>
                <w:sz w:val="18"/>
              </w:rPr>
              <w:t>1C/1C</w:t>
            </w:r>
          </w:p>
          <w:bookmarkEnd w:id="5352"/>
          <w:bookmarkStart w:id="5353" w:name="para_ad063f19_b8e4_422b_852e_e5da8f7e42"/>
          <w:p>
            <w:pPr>
              <w:spacing w:before="180" w:after="0" w:line="240" w:lineRule="auto"/>
              <w:jc w:val="center"/>
            </w:pPr>
            <w:r>
              <w:rPr>
                <w:rFonts w:ascii="Arial" w:hAnsi="Arial"/>
                <w:color w:val="000000"/>
                <w:sz w:val="18"/>
              </w:rPr>
              <w:t>Required if Universal Entity ID (0040,0032) is present.</w:t>
            </w:r>
          </w:p>
          <w:bookmarkEnd w:id="5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4" w:name="para_cf4b8845_7189_46e1_8e80_7ab7551469"/>
          <w:p>
            <w:pPr>
              <w:spacing w:before="180" w:after="0" w:line="240" w:lineRule="auto"/>
            </w:pPr>
            <w:r>
              <w:rPr>
                <w:rFonts w:ascii="Arial" w:hAnsi="Arial"/>
                <w:i/>
                <w:color w:val="000000"/>
                <w:sz w:val="18"/>
              </w:rPr>
              <w:t>&gt;All other Attributes of the Issuer of Patient ID Qualifiers Sequence</w:t>
            </w:r>
          </w:p>
          <w:bookmarkEnd w:id="53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355" w:name="para_5e047273_2859_412a_8325_2f49874ffe"/>
          <w:p>
            <w:pPr>
              <w:spacing w:before="180" w:after="0" w:line="240" w:lineRule="auto"/>
              <w:jc w:val="center"/>
            </w:pPr>
            <w:r>
              <w:rPr>
                <w:rFonts w:ascii="Arial" w:hAnsi="Arial"/>
                <w:color w:val="000000"/>
                <w:sz w:val="18"/>
              </w:rPr>
              <w:t>3/3</w:t>
            </w:r>
          </w:p>
          <w:bookmarkEnd w:id="5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6" w:name="para_61e854a4_370f_4500_8a52_3e609f24e7"/>
          <w:p>
            <w:pPr>
              <w:spacing w:before="180" w:after="0" w:line="240" w:lineRule="auto"/>
            </w:pPr>
            <w:r>
              <w:rPr>
                <w:rFonts w:ascii="Arial" w:hAnsi="Arial"/>
                <w:color w:val="000000"/>
                <w:sz w:val="18"/>
              </w:rPr>
              <w:t>&gt;Patient ID</w:t>
            </w:r>
          </w:p>
          <w:bookmarkEnd w:id="5356"/>
        </w:tc>
        <w:tc>
          <w:tcPr>
            <w:tcBorders>
              <w:bottom w:val="single" w:sz="4" w:color="000000"/>
              <w:right w:val="single" w:sz="4" w:color="000000"/>
            </w:tcBorders>
            <w:tcMar>
              <w:top w:w="40" w:type="dxa"/>
              <w:left w:w="40" w:type="dxa"/>
              <w:bottom w:w="40" w:type="dxa"/>
              <w:right w:w="40" w:type="dxa"/>
            </w:tcMar>
            <w:vAlign w:val="top"/>
          </w:tcPr>
          <w:bookmarkStart w:id="5357" w:name="para_10646866_15cf_453f_a71f_5b4c13a9ab"/>
          <w:p>
            <w:pPr>
              <w:spacing w:before="180" w:after="0" w:line="240" w:lineRule="auto"/>
              <w:jc w:val="center"/>
            </w:pPr>
            <w:r>
              <w:rPr>
                <w:rFonts w:ascii="Arial" w:hAnsi="Arial"/>
                <w:color w:val="000000"/>
                <w:sz w:val="18"/>
              </w:rPr>
              <w:t>(0010,0020)</w:t>
            </w:r>
          </w:p>
          <w:bookmarkEnd w:id="5357"/>
        </w:tc>
        <w:tc>
          <w:tcPr>
            <w:tcBorders>
              <w:bottom w:val="single" w:sz="4" w:color="000000"/>
              <w:right w:val="single" w:sz="4" w:color="000000"/>
            </w:tcBorders>
            <w:tcMar>
              <w:top w:w="40" w:type="dxa"/>
              <w:left w:w="40" w:type="dxa"/>
              <w:bottom w:w="40" w:type="dxa"/>
              <w:right w:w="40" w:type="dxa"/>
            </w:tcMar>
            <w:vAlign w:val="top"/>
          </w:tcPr>
          <w:bookmarkStart w:id="5358" w:name="para_5cd38dd7_9cd8_448b_837b_3de4e00ea2"/>
          <w:p>
            <w:pPr>
              <w:spacing w:before="180" w:after="0" w:line="240" w:lineRule="auto"/>
              <w:jc w:val="center"/>
            </w:pPr>
            <w:r>
              <w:rPr>
                <w:rFonts w:ascii="Arial" w:hAnsi="Arial"/>
                <w:color w:val="000000"/>
                <w:sz w:val="18"/>
              </w:rPr>
              <w:t>3/3</w:t>
            </w:r>
          </w:p>
          <w:bookmarkEnd w:id="5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9" w:name="para_b0c490c5_49c0_4af6_a3a3_50fb0a0f54"/>
          <w:p>
            <w:pPr>
              <w:spacing w:before="180" w:after="0" w:line="240" w:lineRule="auto"/>
            </w:pPr>
            <w:r>
              <w:rPr>
                <w:rFonts w:ascii="Arial" w:hAnsi="Arial"/>
                <w:color w:val="000000"/>
                <w:sz w:val="18"/>
              </w:rPr>
              <w:t>&gt;Issuer of Patient ID</w:t>
            </w:r>
          </w:p>
          <w:bookmarkEnd w:id="5359"/>
        </w:tc>
        <w:tc>
          <w:tcPr>
            <w:tcBorders>
              <w:bottom w:val="single" w:sz="4" w:color="000000"/>
              <w:right w:val="single" w:sz="4" w:color="000000"/>
            </w:tcBorders>
            <w:tcMar>
              <w:top w:w="40" w:type="dxa"/>
              <w:left w:w="40" w:type="dxa"/>
              <w:bottom w:w="40" w:type="dxa"/>
              <w:right w:w="40" w:type="dxa"/>
            </w:tcMar>
            <w:vAlign w:val="top"/>
          </w:tcPr>
          <w:bookmarkStart w:id="5360" w:name="para_b82d703a_5d88_4992_8f4d_852a737a57"/>
          <w:p>
            <w:pPr>
              <w:spacing w:before="180" w:after="0" w:line="240" w:lineRule="auto"/>
              <w:jc w:val="center"/>
            </w:pPr>
            <w:r>
              <w:rPr>
                <w:rFonts w:ascii="Arial" w:hAnsi="Arial"/>
                <w:color w:val="000000"/>
                <w:sz w:val="18"/>
              </w:rPr>
              <w:t>(0010,0021)</w:t>
            </w:r>
          </w:p>
          <w:bookmarkEnd w:id="5360"/>
        </w:tc>
        <w:tc>
          <w:tcPr>
            <w:tcBorders>
              <w:bottom w:val="single" w:sz="4" w:color="000000"/>
              <w:right w:val="single" w:sz="4" w:color="000000"/>
            </w:tcBorders>
            <w:tcMar>
              <w:top w:w="40" w:type="dxa"/>
              <w:left w:w="40" w:type="dxa"/>
              <w:bottom w:w="40" w:type="dxa"/>
              <w:right w:w="40" w:type="dxa"/>
            </w:tcMar>
            <w:vAlign w:val="top"/>
          </w:tcPr>
          <w:bookmarkStart w:id="5361" w:name="para_cc2124a3_362b_4e9b_ad90_0c0fa62823"/>
          <w:p>
            <w:pPr>
              <w:spacing w:before="180" w:after="0" w:line="240" w:lineRule="auto"/>
              <w:jc w:val="center"/>
            </w:pPr>
            <w:r>
              <w:rPr>
                <w:rFonts w:ascii="Arial" w:hAnsi="Arial"/>
                <w:color w:val="000000"/>
                <w:sz w:val="18"/>
              </w:rPr>
              <w:t>3/3</w:t>
            </w:r>
          </w:p>
          <w:bookmarkEnd w:id="5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2" w:name="para_7c4489ec_5484_4fd1_8569_922f2e2114"/>
          <w:p>
            <w:pPr>
              <w:spacing w:before="180" w:after="0" w:line="240" w:lineRule="auto"/>
            </w:pPr>
            <w:r>
              <w:rPr>
                <w:rFonts w:ascii="Arial" w:hAnsi="Arial"/>
                <w:color w:val="000000"/>
                <w:sz w:val="18"/>
              </w:rPr>
              <w:t>&gt;Issuer of Patient ID Qualifiers Sequence</w:t>
            </w:r>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07cbf9c7_9c67_44d1_a92a_c75a83eef0"/>
          <w:p>
            <w:pPr>
              <w:spacing w:before="180" w:after="0" w:line="240" w:lineRule="auto"/>
              <w:jc w:val="center"/>
            </w:pPr>
            <w:r>
              <w:rPr>
                <w:rFonts w:ascii="Arial" w:hAnsi="Arial"/>
                <w:color w:val="000000"/>
                <w:sz w:val="18"/>
              </w:rPr>
              <w:t>(0010,0024)</w:t>
            </w:r>
          </w:p>
          <w:bookmarkEnd w:id="5363"/>
        </w:tc>
        <w:tc>
          <w:tcPr>
            <w:tcBorders>
              <w:bottom w:val="single" w:sz="4" w:color="000000"/>
              <w:right w:val="single" w:sz="4" w:color="000000"/>
            </w:tcBorders>
            <w:tcMar>
              <w:top w:w="40" w:type="dxa"/>
              <w:left w:w="40" w:type="dxa"/>
              <w:bottom w:w="40" w:type="dxa"/>
              <w:right w:w="40" w:type="dxa"/>
            </w:tcMar>
            <w:vAlign w:val="top"/>
          </w:tcPr>
          <w:bookmarkStart w:id="5364" w:name="para_b8ddcea0_49c9_4acf_a7e6_c2411152d4"/>
          <w:p>
            <w:pPr>
              <w:spacing w:before="180" w:after="0" w:line="240" w:lineRule="auto"/>
              <w:jc w:val="center"/>
            </w:pPr>
            <w:r>
              <w:rPr>
                <w:rFonts w:ascii="Arial" w:hAnsi="Arial"/>
                <w:color w:val="000000"/>
                <w:sz w:val="18"/>
              </w:rPr>
              <w:t>3/3</w:t>
            </w:r>
          </w:p>
          <w:bookmarkEnd w:id="5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5" w:name="para_f6c4581d_4389_4c48_af63_212c39a518"/>
          <w:p>
            <w:pPr>
              <w:spacing w:before="180" w:after="0" w:line="240" w:lineRule="auto"/>
            </w:pPr>
            <w:r>
              <w:rPr>
                <w:rFonts w:ascii="Arial" w:hAnsi="Arial"/>
                <w:i/>
                <w:color w:val="000000"/>
                <w:sz w:val="18"/>
              </w:rPr>
              <w:t>&gt;&gt;All other Attributes of the Issuer of Patient ID Qualifiers Sequence</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39215491_7008_436c_9cb9_e29f70b639"/>
          <w:p>
            <w:pPr>
              <w:keepLines/>
              <w:spacing w:before="180" w:after="0" w:line="240" w:lineRule="auto"/>
              <w:jc w:val="center"/>
            </w:pPr>
          </w:p>
          <w:bookmarkEnd w:id="5366"/>
        </w:tc>
        <w:tc>
          <w:tcPr>
            <w:tcBorders>
              <w:bottom w:val="single" w:sz="4" w:color="000000"/>
              <w:right w:val="single" w:sz="4" w:color="000000"/>
            </w:tcBorders>
            <w:tcMar>
              <w:top w:w="40" w:type="dxa"/>
              <w:left w:w="40" w:type="dxa"/>
              <w:bottom w:w="40" w:type="dxa"/>
              <w:right w:w="40" w:type="dxa"/>
            </w:tcMar>
            <w:vAlign w:val="top"/>
          </w:tcPr>
          <w:bookmarkStart w:id="5367" w:name="para_9f054a23_c403_4914_97b8_edafa2f319"/>
          <w:p>
            <w:pPr>
              <w:spacing w:before="180" w:after="0" w:line="240" w:lineRule="auto"/>
              <w:jc w:val="center"/>
            </w:pPr>
            <w:r>
              <w:rPr>
                <w:rFonts w:ascii="Arial" w:hAnsi="Arial"/>
                <w:color w:val="000000"/>
                <w:sz w:val="18"/>
              </w:rPr>
              <w:t>3/3</w:t>
            </w:r>
          </w:p>
          <w:bookmarkEnd w:id="5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8" w:name="para_5c60e73a_282c_46c7_ba98_8edfbb0308"/>
          <w:p>
            <w:pPr>
              <w:spacing w:before="180" w:after="0" w:line="240" w:lineRule="auto"/>
            </w:pPr>
            <w:r>
              <w:rPr>
                <w:rFonts w:ascii="Arial" w:hAnsi="Arial"/>
                <w:color w:val="000000"/>
                <w:sz w:val="18"/>
              </w:rPr>
              <w:t>Patient's Birth Date</w:t>
            </w:r>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ff85e2bd_54a6_4cc7_9c0b_114b55015e"/>
          <w:p>
            <w:pPr>
              <w:spacing w:before="180" w:after="0" w:line="240" w:lineRule="auto"/>
              <w:jc w:val="center"/>
            </w:pPr>
            <w:r>
              <w:rPr>
                <w:rFonts w:ascii="Arial" w:hAnsi="Arial"/>
                <w:color w:val="000000"/>
                <w:sz w:val="18"/>
              </w:rPr>
              <w:t>(0010,0032)</w:t>
            </w:r>
          </w:p>
          <w:bookmarkEnd w:id="5369"/>
        </w:tc>
        <w:tc>
          <w:tcPr>
            <w:tcBorders>
              <w:bottom w:val="single" w:sz="4" w:color="000000"/>
              <w:right w:val="single" w:sz="4" w:color="000000"/>
            </w:tcBorders>
            <w:tcMar>
              <w:top w:w="40" w:type="dxa"/>
              <w:left w:w="40" w:type="dxa"/>
              <w:bottom w:w="40" w:type="dxa"/>
              <w:right w:w="40" w:type="dxa"/>
            </w:tcMar>
            <w:vAlign w:val="top"/>
          </w:tcPr>
          <w:bookmarkStart w:id="5370" w:name="para_17f61cfe_540b_4090_8d80_b39e73a51d"/>
          <w:p>
            <w:pPr>
              <w:spacing w:before="180" w:after="0" w:line="240" w:lineRule="auto"/>
              <w:jc w:val="center"/>
            </w:pPr>
            <w:r>
              <w:rPr>
                <w:rFonts w:ascii="Arial" w:hAnsi="Arial"/>
                <w:color w:val="000000"/>
                <w:sz w:val="18"/>
              </w:rPr>
              <w:t>3/2</w:t>
            </w:r>
          </w:p>
          <w:bookmarkEnd w:id="5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1" w:name="para_376ba55e_6bef_4a0d_960e_34e20b5cdf"/>
          <w:p>
            <w:pPr>
              <w:spacing w:before="180" w:after="0" w:line="240" w:lineRule="auto"/>
            </w:pPr>
            <w:r>
              <w:rPr>
                <w:rFonts w:ascii="Arial" w:hAnsi="Arial"/>
                <w:color w:val="000000"/>
                <w:sz w:val="18"/>
              </w:rPr>
              <w:t>Patient's Sex</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ac16bd69_f1e3_4212_b689_e06894fb04"/>
          <w:p>
            <w:pPr>
              <w:spacing w:before="180" w:after="0" w:line="240" w:lineRule="auto"/>
              <w:jc w:val="center"/>
            </w:pPr>
            <w:r>
              <w:rPr>
                <w:rFonts w:ascii="Arial" w:hAnsi="Arial"/>
                <w:color w:val="000000"/>
                <w:sz w:val="18"/>
              </w:rPr>
              <w:t>(0010,0040)</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f4592de9_282c_417b_a33d_c3322dff0c"/>
          <w:p>
            <w:pPr>
              <w:spacing w:before="180" w:after="0" w:line="240" w:lineRule="auto"/>
              <w:jc w:val="center"/>
            </w:pPr>
            <w:r>
              <w:rPr>
                <w:rFonts w:ascii="Arial" w:hAnsi="Arial"/>
                <w:color w:val="000000"/>
                <w:sz w:val="18"/>
              </w:rPr>
              <w:t>3/2</w:t>
            </w:r>
          </w:p>
          <w:bookmarkEnd w:id="5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4" w:name="para_f70f974a_d06f_42f8_95fc_1fe868ec60"/>
          <w:p>
            <w:pPr>
              <w:spacing w:before="180" w:after="0" w:line="240" w:lineRule="auto"/>
            </w:pPr>
            <w:r>
              <w:rPr>
                <w:rFonts w:ascii="Arial" w:hAnsi="Arial"/>
                <w:color w:val="000000"/>
                <w:sz w:val="18"/>
              </w:rPr>
              <w:t>Referenced Patient Sequence</w:t>
            </w:r>
          </w:p>
          <w:bookmarkEnd w:id="5374"/>
        </w:tc>
        <w:tc>
          <w:tcPr>
            <w:tcBorders>
              <w:bottom w:val="single" w:sz="4" w:color="000000"/>
              <w:right w:val="single" w:sz="4" w:color="000000"/>
            </w:tcBorders>
            <w:tcMar>
              <w:top w:w="40" w:type="dxa"/>
              <w:left w:w="40" w:type="dxa"/>
              <w:bottom w:w="40" w:type="dxa"/>
              <w:right w:w="40" w:type="dxa"/>
            </w:tcMar>
            <w:vAlign w:val="top"/>
          </w:tcPr>
          <w:bookmarkStart w:id="5375" w:name="para_69fb73f5_a5c6_481f_a8a8_4efac2b3fc"/>
          <w:p>
            <w:pPr>
              <w:spacing w:before="180" w:after="0" w:line="240" w:lineRule="auto"/>
              <w:jc w:val="center"/>
            </w:pPr>
            <w:r>
              <w:rPr>
                <w:rFonts w:ascii="Arial" w:hAnsi="Arial"/>
                <w:color w:val="000000"/>
                <w:sz w:val="18"/>
              </w:rPr>
              <w:t>(0008,1120)</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192b660f_39f3_4048_af0b_c2b17fd6d2"/>
          <w:p>
            <w:pPr>
              <w:spacing w:before="180" w:after="0" w:line="240" w:lineRule="auto"/>
              <w:jc w:val="center"/>
            </w:pPr>
            <w:r>
              <w:rPr>
                <w:rFonts w:ascii="Arial" w:hAnsi="Arial"/>
                <w:color w:val="000000"/>
                <w:sz w:val="18"/>
              </w:rPr>
              <w:t>3/2</w:t>
            </w:r>
          </w:p>
          <w:bookmarkEnd w:id="5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7" w:name="para_cba45cd1_ecc1_4dc9_834c_e3979fe91f"/>
          <w:p>
            <w:pPr>
              <w:spacing w:before="180" w:after="0" w:line="240" w:lineRule="auto"/>
            </w:pPr>
            <w:r>
              <w:rPr>
                <w:rFonts w:ascii="Arial" w:hAnsi="Arial"/>
                <w:color w:val="000000"/>
                <w:sz w:val="18"/>
              </w:rPr>
              <w:t>&gt;Referenced SOP Class UID</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8e1e0836_01b9_4162_be76_3fc7f18e6b"/>
          <w:p>
            <w:pPr>
              <w:spacing w:before="180" w:after="0" w:line="240" w:lineRule="auto"/>
              <w:jc w:val="center"/>
            </w:pPr>
            <w:r>
              <w:rPr>
                <w:rFonts w:ascii="Arial" w:hAnsi="Arial"/>
                <w:color w:val="000000"/>
                <w:sz w:val="18"/>
              </w:rPr>
              <w:t>(0008,1150)</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630813c7_0e52_49dd_aaec_4bb435acfa"/>
          <w:p>
            <w:pPr>
              <w:spacing w:before="180" w:after="0" w:line="240" w:lineRule="auto"/>
              <w:jc w:val="center"/>
            </w:pPr>
            <w:r>
              <w:rPr>
                <w:rFonts w:ascii="Arial" w:hAnsi="Arial"/>
                <w:color w:val="000000"/>
                <w:sz w:val="18"/>
              </w:rPr>
              <w:t>-/1</w:t>
            </w:r>
          </w:p>
          <w:bookmarkEnd w:id="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0" w:name="para_f2b3639d_56e2_4789_8d5f_fb1cd65953"/>
          <w:p>
            <w:pPr>
              <w:spacing w:before="180" w:after="0" w:line="240" w:lineRule="auto"/>
            </w:pPr>
            <w:r>
              <w:rPr>
                <w:rFonts w:ascii="Arial" w:hAnsi="Arial"/>
                <w:color w:val="000000"/>
                <w:sz w:val="18"/>
              </w:rPr>
              <w:t>&gt;Referenced Instance UID</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d777d386_c921_4bd4_8313_e31e1ef2b4"/>
          <w:p>
            <w:pPr>
              <w:spacing w:before="180" w:after="0" w:line="240" w:lineRule="auto"/>
              <w:jc w:val="center"/>
            </w:pPr>
            <w:r>
              <w:rPr>
                <w:rFonts w:ascii="Arial" w:hAnsi="Arial"/>
                <w:color w:val="000000"/>
                <w:sz w:val="18"/>
              </w:rPr>
              <w:t>(0008,1155)</w:t>
            </w:r>
          </w:p>
          <w:bookmarkEnd w:id="5381"/>
        </w:tc>
        <w:tc>
          <w:tcPr>
            <w:tcBorders>
              <w:bottom w:val="single" w:sz="4" w:color="000000"/>
              <w:right w:val="single" w:sz="4" w:color="000000"/>
            </w:tcBorders>
            <w:tcMar>
              <w:top w:w="40" w:type="dxa"/>
              <w:left w:w="40" w:type="dxa"/>
              <w:bottom w:w="40" w:type="dxa"/>
              <w:right w:w="40" w:type="dxa"/>
            </w:tcMar>
            <w:vAlign w:val="top"/>
          </w:tcPr>
          <w:bookmarkStart w:id="5382" w:name="para_e8cf8fb5_ec9f_48ef_862b_f443becb9d"/>
          <w:p>
            <w:pPr>
              <w:spacing w:before="180" w:after="0" w:line="240" w:lineRule="auto"/>
              <w:jc w:val="center"/>
            </w:pPr>
            <w:r>
              <w:rPr>
                <w:rFonts w:ascii="Arial" w:hAnsi="Arial"/>
                <w:color w:val="000000"/>
                <w:sz w:val="18"/>
              </w:rPr>
              <w:t>-/1</w:t>
            </w:r>
          </w:p>
          <w:bookmarkEnd w:id="5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3" w:name="para_90ba2ebc_3e18_494a_b8ae_15349011c7"/>
          <w:p>
            <w:pPr>
              <w:spacing w:before="180" w:after="0" w:line="240" w:lineRule="auto"/>
            </w:pPr>
            <w:r>
              <w:rPr>
                <w:rFonts w:ascii="Arial" w:hAnsi="Arial"/>
                <w:color w:val="000000"/>
                <w:sz w:val="18"/>
              </w:rPr>
              <w:t>Admission ID</w:t>
            </w:r>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f6b57eb8_9648_48e7_92c7_89688cc33f"/>
          <w:p>
            <w:pPr>
              <w:spacing w:before="180" w:after="0" w:line="240" w:lineRule="auto"/>
              <w:jc w:val="center"/>
            </w:pPr>
            <w:r>
              <w:rPr>
                <w:rFonts w:ascii="Arial" w:hAnsi="Arial"/>
                <w:color w:val="000000"/>
                <w:sz w:val="18"/>
              </w:rPr>
              <w:t>(0038,0010)</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691f1d11_6906_4dc6_8231_9d8d81b3c5"/>
          <w:p>
            <w:pPr>
              <w:spacing w:before="180" w:after="0" w:line="240" w:lineRule="auto"/>
              <w:jc w:val="center"/>
            </w:pPr>
            <w:r>
              <w:rPr>
                <w:rFonts w:ascii="Arial" w:hAnsi="Arial"/>
                <w:color w:val="000000"/>
                <w:sz w:val="18"/>
              </w:rPr>
              <w:t>3/3</w:t>
            </w:r>
          </w:p>
          <w:bookmarkEnd w:id="5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6" w:name="para_b1114ff6_3312_4013_80a7_445723e069"/>
          <w:p>
            <w:pPr>
              <w:spacing w:before="180" w:after="0" w:line="240" w:lineRule="auto"/>
            </w:pPr>
            <w:r>
              <w:rPr>
                <w:rFonts w:ascii="Arial" w:hAnsi="Arial"/>
                <w:color w:val="000000"/>
                <w:sz w:val="18"/>
              </w:rPr>
              <w:t>Issuer of Admission ID Sequence</w:t>
            </w:r>
          </w:p>
          <w:bookmarkEnd w:id="5386"/>
        </w:tc>
        <w:tc>
          <w:tcPr>
            <w:tcBorders>
              <w:bottom w:val="single" w:sz="4" w:color="000000"/>
              <w:right w:val="single" w:sz="4" w:color="000000"/>
            </w:tcBorders>
            <w:tcMar>
              <w:top w:w="40" w:type="dxa"/>
              <w:left w:w="40" w:type="dxa"/>
              <w:bottom w:w="40" w:type="dxa"/>
              <w:right w:w="40" w:type="dxa"/>
            </w:tcMar>
            <w:vAlign w:val="top"/>
          </w:tcPr>
          <w:bookmarkStart w:id="5387" w:name="para_bc18de03_ff5c_4d7d_9c88_b62196bb89"/>
          <w:p>
            <w:pPr>
              <w:spacing w:before="180" w:after="0" w:line="240" w:lineRule="auto"/>
              <w:jc w:val="center"/>
            </w:pPr>
            <w:r>
              <w:rPr>
                <w:rFonts w:ascii="Arial" w:hAnsi="Arial"/>
                <w:color w:val="000000"/>
                <w:sz w:val="18"/>
              </w:rPr>
              <w:t>(0038,0014)</w:t>
            </w:r>
          </w:p>
          <w:bookmarkEnd w:id="5387"/>
        </w:tc>
        <w:tc>
          <w:tcPr>
            <w:tcBorders>
              <w:bottom w:val="single" w:sz="4" w:color="000000"/>
              <w:right w:val="single" w:sz="4" w:color="000000"/>
            </w:tcBorders>
            <w:tcMar>
              <w:top w:w="40" w:type="dxa"/>
              <w:left w:w="40" w:type="dxa"/>
              <w:bottom w:w="40" w:type="dxa"/>
              <w:right w:w="40" w:type="dxa"/>
            </w:tcMar>
            <w:vAlign w:val="top"/>
          </w:tcPr>
          <w:bookmarkStart w:id="5388" w:name="para_53fb2da6_ac16_412d_b473_662276d5a4"/>
          <w:p>
            <w:pPr>
              <w:spacing w:before="180" w:after="0" w:line="240" w:lineRule="auto"/>
              <w:jc w:val="center"/>
            </w:pPr>
            <w:r>
              <w:rPr>
                <w:rFonts w:ascii="Arial" w:hAnsi="Arial"/>
                <w:color w:val="000000"/>
                <w:sz w:val="18"/>
              </w:rPr>
              <w:t>3/3</w:t>
            </w:r>
          </w:p>
          <w:bookmarkEnd w:id="5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9" w:name="para_474c638f_8f25_4b85_b4c6_5ff600daa9"/>
          <w:p>
            <w:pPr>
              <w:spacing w:before="180" w:after="0" w:line="240" w:lineRule="auto"/>
            </w:pPr>
            <w:r>
              <w:rPr>
                <w:rFonts w:ascii="Arial" w:hAnsi="Arial"/>
                <w:color w:val="000000"/>
                <w:sz w:val="18"/>
              </w:rPr>
              <w:t>&gt;Local Namespace Entity ID</w:t>
            </w:r>
          </w:p>
          <w:bookmarkEnd w:id="5389"/>
        </w:tc>
        <w:tc>
          <w:tcPr>
            <w:tcBorders>
              <w:bottom w:val="single" w:sz="4" w:color="000000"/>
              <w:right w:val="single" w:sz="4" w:color="000000"/>
            </w:tcBorders>
            <w:tcMar>
              <w:top w:w="40" w:type="dxa"/>
              <w:left w:w="40" w:type="dxa"/>
              <w:bottom w:w="40" w:type="dxa"/>
              <w:right w:w="40" w:type="dxa"/>
            </w:tcMar>
            <w:vAlign w:val="top"/>
          </w:tcPr>
          <w:bookmarkStart w:id="5390" w:name="para_83c2d554_31d9_4792_a806_ebc1c8f857"/>
          <w:p>
            <w:pPr>
              <w:spacing w:before="180" w:after="0" w:line="240" w:lineRule="auto"/>
              <w:jc w:val="center"/>
            </w:pPr>
            <w:r>
              <w:rPr>
                <w:rFonts w:ascii="Arial" w:hAnsi="Arial"/>
                <w:color w:val="000000"/>
                <w:sz w:val="18"/>
              </w:rPr>
              <w:t>(0040,0031)</w:t>
            </w:r>
          </w:p>
          <w:bookmarkEnd w:id="5390"/>
        </w:tc>
        <w:tc>
          <w:tcPr>
            <w:tcBorders>
              <w:bottom w:val="single" w:sz="4" w:color="000000"/>
              <w:right w:val="single" w:sz="4" w:color="000000"/>
            </w:tcBorders>
            <w:tcMar>
              <w:top w:w="40" w:type="dxa"/>
              <w:left w:w="40" w:type="dxa"/>
              <w:bottom w:w="40" w:type="dxa"/>
              <w:right w:w="40" w:type="dxa"/>
            </w:tcMar>
            <w:vAlign w:val="top"/>
          </w:tcPr>
          <w:bookmarkStart w:id="5391" w:name="para_06b0dfa9_e26a_4deb_ac96_cb894eb113"/>
          <w:p>
            <w:pPr>
              <w:spacing w:before="180" w:after="0" w:line="240" w:lineRule="auto"/>
              <w:jc w:val="center"/>
            </w:pPr>
            <w:r>
              <w:rPr>
                <w:rFonts w:ascii="Arial" w:hAnsi="Arial"/>
                <w:color w:val="000000"/>
                <w:sz w:val="18"/>
              </w:rPr>
              <w:t>-/3</w:t>
            </w:r>
          </w:p>
          <w:bookmarkEnd w:id="5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2" w:name="para_d7833a2d_f0a7_4753_a81d_f7cbd4f267"/>
          <w:p>
            <w:pPr>
              <w:spacing w:before="180" w:after="0" w:line="240" w:lineRule="auto"/>
            </w:pPr>
            <w:r>
              <w:rPr>
                <w:rFonts w:ascii="Arial" w:hAnsi="Arial"/>
                <w:color w:val="000000"/>
                <w:sz w:val="18"/>
              </w:rPr>
              <w:t>&gt;Universal Entity ID</w:t>
            </w:r>
          </w:p>
          <w:bookmarkEnd w:id="5392"/>
        </w:tc>
        <w:tc>
          <w:tcPr>
            <w:tcBorders>
              <w:bottom w:val="single" w:sz="4" w:color="000000"/>
              <w:right w:val="single" w:sz="4" w:color="000000"/>
            </w:tcBorders>
            <w:tcMar>
              <w:top w:w="40" w:type="dxa"/>
              <w:left w:w="40" w:type="dxa"/>
              <w:bottom w:w="40" w:type="dxa"/>
              <w:right w:w="40" w:type="dxa"/>
            </w:tcMar>
            <w:vAlign w:val="top"/>
          </w:tcPr>
          <w:bookmarkStart w:id="5393" w:name="para_1db2959e_e166_4794_ba24_18788aae12"/>
          <w:p>
            <w:pPr>
              <w:spacing w:before="180" w:after="0" w:line="240" w:lineRule="auto"/>
              <w:jc w:val="center"/>
            </w:pPr>
            <w:r>
              <w:rPr>
                <w:rFonts w:ascii="Arial" w:hAnsi="Arial"/>
                <w:color w:val="000000"/>
                <w:sz w:val="18"/>
              </w:rPr>
              <w:t>(0040,0032)</w:t>
            </w:r>
          </w:p>
          <w:bookmarkEnd w:id="5393"/>
        </w:tc>
        <w:tc>
          <w:tcPr>
            <w:tcBorders>
              <w:bottom w:val="single" w:sz="4" w:color="000000"/>
              <w:right w:val="single" w:sz="4" w:color="000000"/>
            </w:tcBorders>
            <w:tcMar>
              <w:top w:w="40" w:type="dxa"/>
              <w:left w:w="40" w:type="dxa"/>
              <w:bottom w:w="40" w:type="dxa"/>
              <w:right w:w="40" w:type="dxa"/>
            </w:tcMar>
            <w:vAlign w:val="top"/>
          </w:tcPr>
          <w:bookmarkStart w:id="5394" w:name="para_944651a8_8b71_414e_8b8a_4da49c40fb"/>
          <w:p>
            <w:pPr>
              <w:spacing w:before="180" w:after="0" w:line="240" w:lineRule="auto"/>
              <w:jc w:val="center"/>
            </w:pPr>
            <w:r>
              <w:rPr>
                <w:rFonts w:ascii="Arial" w:hAnsi="Arial"/>
                <w:color w:val="000000"/>
                <w:sz w:val="18"/>
              </w:rPr>
              <w:t>-/3</w:t>
            </w:r>
          </w:p>
          <w:bookmarkEnd w:id="5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5" w:name="para_1f939efd_c4b9_4c66_b7e4_5c3057cc0b"/>
          <w:p>
            <w:pPr>
              <w:spacing w:before="180" w:after="0" w:line="240" w:lineRule="auto"/>
            </w:pPr>
            <w:r>
              <w:rPr>
                <w:rFonts w:ascii="Arial" w:hAnsi="Arial"/>
                <w:color w:val="000000"/>
                <w:sz w:val="18"/>
              </w:rPr>
              <w:t>&gt;Universal Entity ID Type</w:t>
            </w:r>
          </w:p>
          <w:bookmarkEnd w:id="5395"/>
        </w:tc>
        <w:tc>
          <w:tcPr>
            <w:tcBorders>
              <w:bottom w:val="single" w:sz="4" w:color="000000"/>
              <w:right w:val="single" w:sz="4" w:color="000000"/>
            </w:tcBorders>
            <w:tcMar>
              <w:top w:w="40" w:type="dxa"/>
              <w:left w:w="40" w:type="dxa"/>
              <w:bottom w:w="40" w:type="dxa"/>
              <w:right w:w="40" w:type="dxa"/>
            </w:tcMar>
            <w:vAlign w:val="top"/>
          </w:tcPr>
          <w:bookmarkStart w:id="5396" w:name="para_5b4415de_4006_4ef3_acd3_c5a495e5bd"/>
          <w:p>
            <w:pPr>
              <w:spacing w:before="180" w:after="0" w:line="240" w:lineRule="auto"/>
              <w:jc w:val="center"/>
            </w:pPr>
            <w:r>
              <w:rPr>
                <w:rFonts w:ascii="Arial" w:hAnsi="Arial"/>
                <w:color w:val="000000"/>
                <w:sz w:val="18"/>
              </w:rPr>
              <w:t>(0040,0033)</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f97b0aad_2653_48e7_86d9_e5f1687023"/>
          <w:p>
            <w:pPr>
              <w:spacing w:before="180" w:after="0" w:line="240" w:lineRule="auto"/>
              <w:jc w:val="center"/>
            </w:pPr>
            <w:r>
              <w:rPr>
                <w:rFonts w:ascii="Arial" w:hAnsi="Arial"/>
                <w:color w:val="000000"/>
                <w:sz w:val="18"/>
              </w:rPr>
              <w:t>-/3</w:t>
            </w:r>
          </w:p>
          <w:bookmarkEnd w:id="5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8" w:name="para_bfb0340f_0f83_4c70_992f_cc0894b732"/>
          <w:p>
            <w:pPr>
              <w:spacing w:before="180" w:after="0" w:line="240" w:lineRule="auto"/>
            </w:pPr>
            <w:r>
              <w:rPr>
                <w:rFonts w:ascii="Arial" w:hAnsi="Arial"/>
                <w:color w:val="000000"/>
                <w:sz w:val="18"/>
              </w:rPr>
              <w:t>Service Episode ID</w:t>
            </w:r>
          </w:p>
          <w:bookmarkEnd w:id="5398"/>
        </w:tc>
        <w:tc>
          <w:tcPr>
            <w:tcBorders>
              <w:bottom w:val="single" w:sz="4" w:color="000000"/>
              <w:right w:val="single" w:sz="4" w:color="000000"/>
            </w:tcBorders>
            <w:tcMar>
              <w:top w:w="40" w:type="dxa"/>
              <w:left w:w="40" w:type="dxa"/>
              <w:bottom w:w="40" w:type="dxa"/>
              <w:right w:w="40" w:type="dxa"/>
            </w:tcMar>
            <w:vAlign w:val="top"/>
          </w:tcPr>
          <w:bookmarkStart w:id="5399" w:name="para_bf3a520f_270d_4269_9cbc_2b91252ec7"/>
          <w:p>
            <w:pPr>
              <w:spacing w:before="180" w:after="0" w:line="240" w:lineRule="auto"/>
              <w:jc w:val="center"/>
            </w:pPr>
            <w:r>
              <w:rPr>
                <w:rFonts w:ascii="Arial" w:hAnsi="Arial"/>
                <w:color w:val="000000"/>
                <w:sz w:val="18"/>
              </w:rPr>
              <w:t>(0038,0060)</w:t>
            </w:r>
          </w:p>
          <w:bookmarkEnd w:id="5399"/>
        </w:tc>
        <w:tc>
          <w:tcPr>
            <w:tcBorders>
              <w:bottom w:val="single" w:sz="4" w:color="000000"/>
              <w:right w:val="single" w:sz="4" w:color="000000"/>
            </w:tcBorders>
            <w:tcMar>
              <w:top w:w="40" w:type="dxa"/>
              <w:left w:w="40" w:type="dxa"/>
              <w:bottom w:w="40" w:type="dxa"/>
              <w:right w:w="40" w:type="dxa"/>
            </w:tcMar>
            <w:vAlign w:val="top"/>
          </w:tcPr>
          <w:bookmarkStart w:id="5400" w:name="para_5c1bd6fd_62dc_4066_9b13_7ccf956749"/>
          <w:p>
            <w:pPr>
              <w:spacing w:before="180" w:after="0" w:line="240" w:lineRule="auto"/>
              <w:jc w:val="center"/>
            </w:pPr>
            <w:r>
              <w:rPr>
                <w:rFonts w:ascii="Arial" w:hAnsi="Arial"/>
                <w:color w:val="000000"/>
                <w:sz w:val="18"/>
              </w:rPr>
              <w:t>3/3</w:t>
            </w:r>
          </w:p>
          <w:bookmarkEnd w:id="5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1" w:name="para_db8fe6e3_53ec_4037_9e0e_87bbf1261e"/>
          <w:p>
            <w:pPr>
              <w:spacing w:before="180" w:after="0" w:line="240" w:lineRule="auto"/>
            </w:pPr>
            <w:r>
              <w:rPr>
                <w:rFonts w:ascii="Arial" w:hAnsi="Arial"/>
                <w:color w:val="000000"/>
                <w:sz w:val="18"/>
              </w:rPr>
              <w:t>Issuer of Service Episode ID Sequence</w:t>
            </w:r>
          </w:p>
          <w:bookmarkEnd w:id="5401"/>
        </w:tc>
        <w:tc>
          <w:tcPr>
            <w:tcBorders>
              <w:bottom w:val="single" w:sz="4" w:color="000000"/>
              <w:right w:val="single" w:sz="4" w:color="000000"/>
            </w:tcBorders>
            <w:tcMar>
              <w:top w:w="40" w:type="dxa"/>
              <w:left w:w="40" w:type="dxa"/>
              <w:bottom w:w="40" w:type="dxa"/>
              <w:right w:w="40" w:type="dxa"/>
            </w:tcMar>
            <w:vAlign w:val="top"/>
          </w:tcPr>
          <w:bookmarkStart w:id="5402" w:name="para_7ad0a4b8_613d_4cc7_8f59_d2002b358e"/>
          <w:p>
            <w:pPr>
              <w:spacing w:before="180" w:after="0" w:line="240" w:lineRule="auto"/>
              <w:jc w:val="center"/>
            </w:pPr>
            <w:r>
              <w:rPr>
                <w:rFonts w:ascii="Arial" w:hAnsi="Arial"/>
                <w:color w:val="000000"/>
                <w:sz w:val="18"/>
              </w:rPr>
              <w:t>(0038,0064)</w:t>
            </w:r>
          </w:p>
          <w:bookmarkEnd w:id="5402"/>
        </w:tc>
        <w:tc>
          <w:tcPr>
            <w:tcBorders>
              <w:bottom w:val="single" w:sz="4" w:color="000000"/>
              <w:right w:val="single" w:sz="4" w:color="000000"/>
            </w:tcBorders>
            <w:tcMar>
              <w:top w:w="40" w:type="dxa"/>
              <w:left w:w="40" w:type="dxa"/>
              <w:bottom w:w="40" w:type="dxa"/>
              <w:right w:w="40" w:type="dxa"/>
            </w:tcMar>
            <w:vAlign w:val="top"/>
          </w:tcPr>
          <w:bookmarkStart w:id="5403" w:name="para_8b14508c_cec2_4c3c_951a_6244b58aac"/>
          <w:p>
            <w:pPr>
              <w:spacing w:before="180" w:after="0" w:line="240" w:lineRule="auto"/>
              <w:jc w:val="center"/>
            </w:pPr>
            <w:r>
              <w:rPr>
                <w:rFonts w:ascii="Arial" w:hAnsi="Arial"/>
                <w:color w:val="000000"/>
                <w:sz w:val="18"/>
              </w:rPr>
              <w:t>3/3</w:t>
            </w:r>
          </w:p>
          <w:bookmarkEnd w:id="5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4" w:name="para_b20f4f30_9bcf_4130_9d38_e06993e2df"/>
          <w:p>
            <w:pPr>
              <w:spacing w:before="180" w:after="0" w:line="240" w:lineRule="auto"/>
            </w:pPr>
            <w:r>
              <w:rPr>
                <w:rFonts w:ascii="Arial" w:hAnsi="Arial"/>
                <w:color w:val="000000"/>
                <w:sz w:val="18"/>
              </w:rPr>
              <w:t>&gt;Local Namespace Entity ID</w:t>
            </w:r>
          </w:p>
          <w:bookmarkEnd w:id="5404"/>
        </w:tc>
        <w:tc>
          <w:tcPr>
            <w:tcBorders>
              <w:bottom w:val="single" w:sz="4" w:color="000000"/>
              <w:right w:val="single" w:sz="4" w:color="000000"/>
            </w:tcBorders>
            <w:tcMar>
              <w:top w:w="40" w:type="dxa"/>
              <w:left w:w="40" w:type="dxa"/>
              <w:bottom w:w="40" w:type="dxa"/>
              <w:right w:w="40" w:type="dxa"/>
            </w:tcMar>
            <w:vAlign w:val="top"/>
          </w:tcPr>
          <w:bookmarkStart w:id="5405" w:name="para_00f15c71_360b_4376_9b1d_06ae5eb027"/>
          <w:p>
            <w:pPr>
              <w:spacing w:before="180" w:after="0" w:line="240" w:lineRule="auto"/>
              <w:jc w:val="center"/>
            </w:pPr>
            <w:r>
              <w:rPr>
                <w:rFonts w:ascii="Arial" w:hAnsi="Arial"/>
                <w:color w:val="000000"/>
                <w:sz w:val="18"/>
              </w:rPr>
              <w:t>(0040,0031)</w:t>
            </w:r>
          </w:p>
          <w:bookmarkEnd w:id="5405"/>
        </w:tc>
        <w:tc>
          <w:tcPr>
            <w:tcBorders>
              <w:bottom w:val="single" w:sz="4" w:color="000000"/>
              <w:right w:val="single" w:sz="4" w:color="000000"/>
            </w:tcBorders>
            <w:tcMar>
              <w:top w:w="40" w:type="dxa"/>
              <w:left w:w="40" w:type="dxa"/>
              <w:bottom w:w="40" w:type="dxa"/>
              <w:right w:w="40" w:type="dxa"/>
            </w:tcMar>
            <w:vAlign w:val="top"/>
          </w:tcPr>
          <w:bookmarkStart w:id="5406" w:name="para_62c26645_0a89_43ac_a70e_664ec27c8e"/>
          <w:p>
            <w:pPr>
              <w:spacing w:before="180" w:after="0" w:line="240" w:lineRule="auto"/>
              <w:jc w:val="center"/>
            </w:pPr>
            <w:r>
              <w:rPr>
                <w:rFonts w:ascii="Arial" w:hAnsi="Arial"/>
                <w:color w:val="000000"/>
                <w:sz w:val="18"/>
              </w:rPr>
              <w:t>-/3</w:t>
            </w:r>
          </w:p>
          <w:bookmarkEnd w:id="5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7" w:name="para_2d2e2fdd_5788_46db_baac_cea6ada85d"/>
          <w:p>
            <w:pPr>
              <w:spacing w:before="180" w:after="0" w:line="240" w:lineRule="auto"/>
            </w:pPr>
            <w:r>
              <w:rPr>
                <w:rFonts w:ascii="Arial" w:hAnsi="Arial"/>
                <w:color w:val="000000"/>
                <w:sz w:val="18"/>
              </w:rPr>
              <w:t>&gt;Universal Entity ID</w:t>
            </w:r>
          </w:p>
          <w:bookmarkEnd w:id="5407"/>
        </w:tc>
        <w:tc>
          <w:tcPr>
            <w:tcBorders>
              <w:bottom w:val="single" w:sz="4" w:color="000000"/>
              <w:right w:val="single" w:sz="4" w:color="000000"/>
            </w:tcBorders>
            <w:tcMar>
              <w:top w:w="40" w:type="dxa"/>
              <w:left w:w="40" w:type="dxa"/>
              <w:bottom w:w="40" w:type="dxa"/>
              <w:right w:w="40" w:type="dxa"/>
            </w:tcMar>
            <w:vAlign w:val="top"/>
          </w:tcPr>
          <w:bookmarkStart w:id="5408" w:name="para_de479329_2b42_4703_9710_659837669b"/>
          <w:p>
            <w:pPr>
              <w:spacing w:before="180" w:after="0" w:line="240" w:lineRule="auto"/>
              <w:jc w:val="center"/>
            </w:pPr>
            <w:r>
              <w:rPr>
                <w:rFonts w:ascii="Arial" w:hAnsi="Arial"/>
                <w:color w:val="000000"/>
                <w:sz w:val="18"/>
              </w:rPr>
              <w:t>(0040,0032)</w:t>
            </w:r>
          </w:p>
          <w:bookmarkEnd w:id="5408"/>
        </w:tc>
        <w:tc>
          <w:tcPr>
            <w:tcBorders>
              <w:bottom w:val="single" w:sz="4" w:color="000000"/>
              <w:right w:val="single" w:sz="4" w:color="000000"/>
            </w:tcBorders>
            <w:tcMar>
              <w:top w:w="40" w:type="dxa"/>
              <w:left w:w="40" w:type="dxa"/>
              <w:bottom w:w="40" w:type="dxa"/>
              <w:right w:w="40" w:type="dxa"/>
            </w:tcMar>
            <w:vAlign w:val="top"/>
          </w:tcPr>
          <w:bookmarkStart w:id="5409" w:name="para_11b28d93_d4be_45f9_8fa6_8ddf784fed"/>
          <w:p>
            <w:pPr>
              <w:spacing w:before="180" w:after="0" w:line="240" w:lineRule="auto"/>
              <w:jc w:val="center"/>
            </w:pPr>
            <w:r>
              <w:rPr>
                <w:rFonts w:ascii="Arial" w:hAnsi="Arial"/>
                <w:color w:val="000000"/>
                <w:sz w:val="18"/>
              </w:rPr>
              <w:t>-/3</w:t>
            </w:r>
          </w:p>
          <w:bookmarkEnd w:id="5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0" w:name="para_4762b135_9823_4ffb_bd54_06ad293c1e"/>
          <w:p>
            <w:pPr>
              <w:spacing w:before="180" w:after="0" w:line="240" w:lineRule="auto"/>
            </w:pPr>
            <w:r>
              <w:rPr>
                <w:rFonts w:ascii="Arial" w:hAnsi="Arial"/>
                <w:color w:val="000000"/>
                <w:sz w:val="18"/>
              </w:rPr>
              <w:t>&gt;Universal Entity ID Type</w:t>
            </w:r>
          </w:p>
          <w:bookmarkEnd w:id="5410"/>
        </w:tc>
        <w:tc>
          <w:tcPr>
            <w:tcBorders>
              <w:bottom w:val="single" w:sz="4" w:color="000000"/>
              <w:right w:val="single" w:sz="4" w:color="000000"/>
            </w:tcBorders>
            <w:tcMar>
              <w:top w:w="40" w:type="dxa"/>
              <w:left w:w="40" w:type="dxa"/>
              <w:bottom w:w="40" w:type="dxa"/>
              <w:right w:w="40" w:type="dxa"/>
            </w:tcMar>
            <w:vAlign w:val="top"/>
          </w:tcPr>
          <w:bookmarkStart w:id="5411" w:name="para_ccafe09e_87b9_4381_beff_430a686eee"/>
          <w:p>
            <w:pPr>
              <w:spacing w:before="180" w:after="0" w:line="240" w:lineRule="auto"/>
              <w:jc w:val="center"/>
            </w:pPr>
            <w:r>
              <w:rPr>
                <w:rFonts w:ascii="Arial" w:hAnsi="Arial"/>
                <w:color w:val="000000"/>
                <w:sz w:val="18"/>
              </w:rPr>
              <w:t>(0040,0033)</w:t>
            </w:r>
          </w:p>
          <w:bookmarkEnd w:id="5411"/>
        </w:tc>
        <w:tc>
          <w:tcPr>
            <w:tcBorders>
              <w:bottom w:val="single" w:sz="4" w:color="000000"/>
              <w:right w:val="single" w:sz="4" w:color="000000"/>
            </w:tcBorders>
            <w:tcMar>
              <w:top w:w="40" w:type="dxa"/>
              <w:left w:w="40" w:type="dxa"/>
              <w:bottom w:w="40" w:type="dxa"/>
              <w:right w:w="40" w:type="dxa"/>
            </w:tcMar>
            <w:vAlign w:val="top"/>
          </w:tcPr>
          <w:bookmarkStart w:id="5412" w:name="para_e9934f55_3398_4d54_9c68_750672de34"/>
          <w:p>
            <w:pPr>
              <w:spacing w:before="180" w:after="0" w:line="240" w:lineRule="auto"/>
              <w:jc w:val="center"/>
            </w:pPr>
            <w:r>
              <w:rPr>
                <w:rFonts w:ascii="Arial" w:hAnsi="Arial"/>
                <w:color w:val="000000"/>
                <w:sz w:val="18"/>
              </w:rPr>
              <w:t>-/3</w:t>
            </w:r>
          </w:p>
          <w:bookmarkEnd w:id="5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3" w:name="para_e2eb2690_849e_424b_8822_19d181cf20"/>
          <w:p>
            <w:pPr>
              <w:spacing w:before="180" w:after="0" w:line="240" w:lineRule="auto"/>
            </w:pPr>
            <w:r>
              <w:rPr>
                <w:rFonts w:ascii="Arial" w:hAnsi="Arial"/>
                <w:color w:val="000000"/>
                <w:sz w:val="18"/>
              </w:rPr>
              <w:t>Service Episode Description</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ee188934_bb15_4c19_aa44_e09f4e4d79"/>
          <w:p>
            <w:pPr>
              <w:spacing w:before="180" w:after="0" w:line="240" w:lineRule="auto"/>
              <w:jc w:val="center"/>
            </w:pPr>
            <w:r>
              <w:rPr>
                <w:rFonts w:ascii="Arial" w:hAnsi="Arial"/>
                <w:color w:val="000000"/>
                <w:sz w:val="18"/>
              </w:rPr>
              <w:t>(0038,0062)</w:t>
            </w:r>
          </w:p>
          <w:bookmarkEnd w:id="5414"/>
        </w:tc>
        <w:tc>
          <w:tcPr>
            <w:tcBorders>
              <w:bottom w:val="single" w:sz="4" w:color="000000"/>
              <w:right w:val="single" w:sz="4" w:color="000000"/>
            </w:tcBorders>
            <w:tcMar>
              <w:top w:w="40" w:type="dxa"/>
              <w:left w:w="40" w:type="dxa"/>
              <w:bottom w:w="40" w:type="dxa"/>
              <w:right w:w="40" w:type="dxa"/>
            </w:tcMar>
            <w:vAlign w:val="top"/>
          </w:tcPr>
          <w:bookmarkStart w:id="5415" w:name="para_1ae433b3_66c3_45e8_ad87_1d20f7b90a"/>
          <w:p>
            <w:pPr>
              <w:spacing w:before="180" w:after="0" w:line="240" w:lineRule="auto"/>
              <w:jc w:val="center"/>
            </w:pPr>
            <w:r>
              <w:rPr>
                <w:rFonts w:ascii="Arial" w:hAnsi="Arial"/>
                <w:color w:val="000000"/>
                <w:sz w:val="18"/>
              </w:rPr>
              <w:t>3/3</w:t>
            </w:r>
          </w:p>
          <w:bookmarkEnd w:id="5415"/>
        </w:tc>
      </w:tr>
      <w:tr>
        <w:tblPrEx/>
        <w:trPr/>
        <w:tc>
          <w:tcPr>
            <w:hMerge w:val="restart"/>
            <w:tcBorders>
              <w:left w:val="single" w:sz="4" w:color="000000"/>
              <w:bottom w:val="single" w:sz="4" w:color="000000"/>
            </w:tcBorders>
            <w:tcMar>
              <w:top w:w="40" w:type="dxa"/>
              <w:left w:w="40" w:type="dxa"/>
              <w:bottom w:w="40" w:type="dxa"/>
            </w:tcMar>
            <w:vAlign w:val="top"/>
          </w:tcPr>
          <w:bookmarkStart w:id="5416" w:name="para_8c8b3155_644e_4cd8_9ad8_b2c21c737f"/>
          <w:p>
            <w:pPr>
              <w:spacing w:before="180" w:after="0" w:line="240" w:lineRule="auto"/>
            </w:pPr>
            <w:r>
              <w:rPr>
                <w:rFonts w:ascii="Arial" w:hAnsi="Arial"/>
                <w:b/>
                <w:color w:val="000000"/>
                <w:sz w:val="18"/>
              </w:rPr>
              <w:t>Performed Procedure Step Information</w:t>
            </w:r>
          </w:p>
          <w:bookmarkEnd w:id="541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7" w:name="para_917afa0d_7af2_4c2c_9dbf_054195bf40"/>
          <w:p>
            <w:pPr>
              <w:spacing w:before="180" w:after="0" w:line="240" w:lineRule="auto"/>
            </w:pPr>
            <w:r>
              <w:rPr>
                <w:rFonts w:ascii="Arial" w:hAnsi="Arial"/>
                <w:color w:val="000000"/>
                <w:sz w:val="18"/>
              </w:rPr>
              <w:t>Performed Station AE Title</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e22e9428_822e_419b_b6fc_b99553699e"/>
          <w:p>
            <w:pPr>
              <w:spacing w:before="180" w:after="0" w:line="240" w:lineRule="auto"/>
              <w:jc w:val="center"/>
            </w:pPr>
            <w:r>
              <w:rPr>
                <w:rFonts w:ascii="Arial" w:hAnsi="Arial"/>
                <w:color w:val="000000"/>
                <w:sz w:val="18"/>
              </w:rPr>
              <w:t>(0040,0241)</w:t>
            </w:r>
          </w:p>
          <w:bookmarkEnd w:id="5418"/>
        </w:tc>
        <w:tc>
          <w:tcPr>
            <w:tcBorders>
              <w:bottom w:val="single" w:sz="4" w:color="000000"/>
              <w:right w:val="single" w:sz="4" w:color="000000"/>
            </w:tcBorders>
            <w:tcMar>
              <w:top w:w="40" w:type="dxa"/>
              <w:left w:w="40" w:type="dxa"/>
              <w:bottom w:w="40" w:type="dxa"/>
              <w:right w:w="40" w:type="dxa"/>
            </w:tcMar>
            <w:vAlign w:val="top"/>
          </w:tcPr>
          <w:bookmarkStart w:id="5419" w:name="para_f95032e1_d0e4_4779_a02e_c89fcdff07"/>
          <w:p>
            <w:pPr>
              <w:spacing w:before="180" w:after="0" w:line="240" w:lineRule="auto"/>
              <w:jc w:val="center"/>
            </w:pPr>
            <w:r>
              <w:rPr>
                <w:rFonts w:ascii="Arial" w:hAnsi="Arial"/>
                <w:color w:val="000000"/>
                <w:sz w:val="18"/>
              </w:rPr>
              <w:t>3/1</w:t>
            </w:r>
          </w:p>
          <w:bookmarkEnd w:id="5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0" w:name="para_5f9f5663_49d6_4b05_bb0f_84798ec96a"/>
          <w:p>
            <w:pPr>
              <w:spacing w:before="180" w:after="0" w:line="240" w:lineRule="auto"/>
            </w:pPr>
            <w:r>
              <w:rPr>
                <w:rFonts w:ascii="Arial" w:hAnsi="Arial"/>
                <w:color w:val="000000"/>
                <w:sz w:val="18"/>
              </w:rPr>
              <w:t>Performed Station Name</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84832b39_74d7_46eb_9cf1_d5a3bc3e9a"/>
          <w:p>
            <w:pPr>
              <w:spacing w:before="180" w:after="0" w:line="240" w:lineRule="auto"/>
              <w:jc w:val="center"/>
            </w:pPr>
            <w:r>
              <w:rPr>
                <w:rFonts w:ascii="Arial" w:hAnsi="Arial"/>
                <w:color w:val="000000"/>
                <w:sz w:val="18"/>
              </w:rPr>
              <w:t>(0040,0242)</w:t>
            </w:r>
          </w:p>
          <w:bookmarkEnd w:id="5421"/>
        </w:tc>
        <w:tc>
          <w:tcPr>
            <w:tcBorders>
              <w:bottom w:val="single" w:sz="4" w:color="000000"/>
              <w:right w:val="single" w:sz="4" w:color="000000"/>
            </w:tcBorders>
            <w:tcMar>
              <w:top w:w="40" w:type="dxa"/>
              <w:left w:w="40" w:type="dxa"/>
              <w:bottom w:w="40" w:type="dxa"/>
              <w:right w:w="40" w:type="dxa"/>
            </w:tcMar>
            <w:vAlign w:val="top"/>
          </w:tcPr>
          <w:bookmarkStart w:id="5422" w:name="para_4c368032_0413_49f3_ba6c_d374230a92"/>
          <w:p>
            <w:pPr>
              <w:spacing w:before="180" w:after="0" w:line="240" w:lineRule="auto"/>
              <w:jc w:val="center"/>
            </w:pPr>
            <w:r>
              <w:rPr>
                <w:rFonts w:ascii="Arial" w:hAnsi="Arial"/>
                <w:color w:val="000000"/>
                <w:sz w:val="18"/>
              </w:rPr>
              <w:t>3/2</w:t>
            </w:r>
          </w:p>
          <w:bookmarkEnd w:id="5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3" w:name="para_ef6068a6_260a_4240_bb28_e322e2ed0a"/>
          <w:p>
            <w:pPr>
              <w:spacing w:before="180" w:after="0" w:line="240" w:lineRule="auto"/>
            </w:pPr>
            <w:r>
              <w:rPr>
                <w:rFonts w:ascii="Arial" w:hAnsi="Arial"/>
                <w:color w:val="000000"/>
                <w:sz w:val="18"/>
              </w:rPr>
              <w:t>Performed Location</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caa36dff_ae3b_4630_9918_85e35cace7"/>
          <w:p>
            <w:pPr>
              <w:spacing w:before="180" w:after="0" w:line="240" w:lineRule="auto"/>
              <w:jc w:val="center"/>
            </w:pPr>
            <w:r>
              <w:rPr>
                <w:rFonts w:ascii="Arial" w:hAnsi="Arial"/>
                <w:color w:val="000000"/>
                <w:sz w:val="18"/>
              </w:rPr>
              <w:t>(0040,0243)</w:t>
            </w:r>
          </w:p>
          <w:bookmarkEnd w:id="5424"/>
        </w:tc>
        <w:tc>
          <w:tcPr>
            <w:tcBorders>
              <w:bottom w:val="single" w:sz="4" w:color="000000"/>
              <w:right w:val="single" w:sz="4" w:color="000000"/>
            </w:tcBorders>
            <w:tcMar>
              <w:top w:w="40" w:type="dxa"/>
              <w:left w:w="40" w:type="dxa"/>
              <w:bottom w:w="40" w:type="dxa"/>
              <w:right w:w="40" w:type="dxa"/>
            </w:tcMar>
            <w:vAlign w:val="top"/>
          </w:tcPr>
          <w:bookmarkStart w:id="5425" w:name="para_9c195211_b702_4955_83cb_2b2880a73c"/>
          <w:p>
            <w:pPr>
              <w:spacing w:before="180" w:after="0" w:line="240" w:lineRule="auto"/>
              <w:jc w:val="center"/>
            </w:pPr>
            <w:r>
              <w:rPr>
                <w:rFonts w:ascii="Arial" w:hAnsi="Arial"/>
                <w:color w:val="000000"/>
                <w:sz w:val="18"/>
              </w:rPr>
              <w:t>3/2</w:t>
            </w:r>
          </w:p>
          <w:bookmarkEnd w:id="5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6" w:name="para_4b7f5d8f_5f47_4806_853d_fb99a3c1ea"/>
          <w:p>
            <w:pPr>
              <w:spacing w:before="180" w:after="0" w:line="240" w:lineRule="auto"/>
            </w:pPr>
            <w:r>
              <w:rPr>
                <w:rFonts w:ascii="Arial" w:hAnsi="Arial"/>
                <w:color w:val="000000"/>
                <w:sz w:val="18"/>
              </w:rPr>
              <w:t>Performed Procedure Step Start Date</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357595db_bb58_4b15_846b_9de2ff4589"/>
          <w:p>
            <w:pPr>
              <w:spacing w:before="180" w:after="0" w:line="240" w:lineRule="auto"/>
              <w:jc w:val="center"/>
            </w:pPr>
            <w:r>
              <w:rPr>
                <w:rFonts w:ascii="Arial" w:hAnsi="Arial"/>
                <w:color w:val="000000"/>
                <w:sz w:val="18"/>
              </w:rPr>
              <w:t>(0040,0244)</w:t>
            </w:r>
          </w:p>
          <w:bookmarkEnd w:id="5427"/>
        </w:tc>
        <w:tc>
          <w:tcPr>
            <w:tcBorders>
              <w:bottom w:val="single" w:sz="4" w:color="000000"/>
              <w:right w:val="single" w:sz="4" w:color="000000"/>
            </w:tcBorders>
            <w:tcMar>
              <w:top w:w="40" w:type="dxa"/>
              <w:left w:w="40" w:type="dxa"/>
              <w:bottom w:w="40" w:type="dxa"/>
              <w:right w:w="40" w:type="dxa"/>
            </w:tcMar>
            <w:vAlign w:val="top"/>
          </w:tcPr>
          <w:bookmarkStart w:id="5428" w:name="para_cdf26774_7d46_4bc4_b36b_7b5558b1e9"/>
          <w:p>
            <w:pPr>
              <w:spacing w:before="180" w:after="0" w:line="240" w:lineRule="auto"/>
              <w:jc w:val="center"/>
            </w:pPr>
            <w:r>
              <w:rPr>
                <w:rFonts w:ascii="Arial" w:hAnsi="Arial"/>
                <w:color w:val="000000"/>
                <w:sz w:val="18"/>
              </w:rPr>
              <w:t>3/1</w:t>
            </w:r>
          </w:p>
          <w:bookmarkEnd w:id="5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9" w:name="para_2bd7ddd4_7a3d_4b63_8cc1_c6e399a62b"/>
          <w:p>
            <w:pPr>
              <w:spacing w:before="180" w:after="0" w:line="240" w:lineRule="auto"/>
            </w:pPr>
            <w:r>
              <w:rPr>
                <w:rFonts w:ascii="Arial" w:hAnsi="Arial"/>
                <w:color w:val="000000"/>
                <w:sz w:val="18"/>
              </w:rPr>
              <w:t>Performed Procedure Step Start Time</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ca56271f_8a80_4d0b_bea9_6e2b99162c"/>
          <w:p>
            <w:pPr>
              <w:spacing w:before="180" w:after="0" w:line="240" w:lineRule="auto"/>
              <w:jc w:val="center"/>
            </w:pPr>
            <w:r>
              <w:rPr>
                <w:rFonts w:ascii="Arial" w:hAnsi="Arial"/>
                <w:color w:val="000000"/>
                <w:sz w:val="18"/>
              </w:rPr>
              <w:t>(0040,0245)</w:t>
            </w:r>
          </w:p>
          <w:bookmarkEnd w:id="5430"/>
        </w:tc>
        <w:tc>
          <w:tcPr>
            <w:tcBorders>
              <w:bottom w:val="single" w:sz="4" w:color="000000"/>
              <w:right w:val="single" w:sz="4" w:color="000000"/>
            </w:tcBorders>
            <w:tcMar>
              <w:top w:w="40" w:type="dxa"/>
              <w:left w:w="40" w:type="dxa"/>
              <w:bottom w:w="40" w:type="dxa"/>
              <w:right w:w="40" w:type="dxa"/>
            </w:tcMar>
            <w:vAlign w:val="top"/>
          </w:tcPr>
          <w:bookmarkStart w:id="5431" w:name="para_366639eb_4536_45b8_a84a_29d7a5521c"/>
          <w:p>
            <w:pPr>
              <w:spacing w:before="180" w:after="0" w:line="240" w:lineRule="auto"/>
              <w:jc w:val="center"/>
            </w:pPr>
            <w:r>
              <w:rPr>
                <w:rFonts w:ascii="Arial" w:hAnsi="Arial"/>
                <w:color w:val="000000"/>
                <w:sz w:val="18"/>
              </w:rPr>
              <w:t>3/1</w:t>
            </w:r>
          </w:p>
          <w:bookmarkEnd w:id="5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2" w:name="para_02b05be0_6855_4c58_a350_579659ff25"/>
          <w:p>
            <w:pPr>
              <w:spacing w:before="180" w:after="0" w:line="240" w:lineRule="auto"/>
            </w:pPr>
            <w:r>
              <w:rPr>
                <w:rFonts w:ascii="Arial" w:hAnsi="Arial"/>
                <w:color w:val="000000"/>
                <w:sz w:val="18"/>
              </w:rPr>
              <w:t>Performed Procedure Step ID</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465a73cb_1252_4539_b4a6_c2741dd020"/>
          <w:p>
            <w:pPr>
              <w:spacing w:before="180" w:after="0" w:line="240" w:lineRule="auto"/>
              <w:jc w:val="center"/>
            </w:pPr>
            <w:r>
              <w:rPr>
                <w:rFonts w:ascii="Arial" w:hAnsi="Arial"/>
                <w:color w:val="000000"/>
                <w:sz w:val="18"/>
              </w:rPr>
              <w:t>(0040,0253)</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4e042763_39c3_445f_8230_80554654e0"/>
          <w:p>
            <w:pPr>
              <w:spacing w:before="180" w:after="0" w:line="240" w:lineRule="auto"/>
              <w:jc w:val="center"/>
            </w:pPr>
            <w:r>
              <w:rPr>
                <w:rFonts w:ascii="Arial" w:hAnsi="Arial"/>
                <w:color w:val="000000"/>
                <w:sz w:val="18"/>
              </w:rPr>
              <w:t>3/1</w:t>
            </w:r>
          </w:p>
          <w:bookmarkEnd w:id="5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5" w:name="para_17199263_e84a_4a18_8fc8_26a3a93ad7"/>
          <w:p>
            <w:pPr>
              <w:spacing w:before="180" w:after="0" w:line="240" w:lineRule="auto"/>
            </w:pPr>
            <w:r>
              <w:rPr>
                <w:rFonts w:ascii="Arial" w:hAnsi="Arial"/>
                <w:color w:val="000000"/>
                <w:sz w:val="18"/>
              </w:rPr>
              <w:t>Performed Procedure Step Status</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8f231c81_7b22_43ad_9daa_d947438ed5"/>
          <w:p>
            <w:pPr>
              <w:spacing w:before="180" w:after="0" w:line="240" w:lineRule="auto"/>
              <w:jc w:val="center"/>
            </w:pPr>
            <w:r>
              <w:rPr>
                <w:rFonts w:ascii="Arial" w:hAnsi="Arial"/>
                <w:color w:val="000000"/>
                <w:sz w:val="18"/>
              </w:rPr>
              <w:t>(0040,0252)</w:t>
            </w:r>
          </w:p>
          <w:bookmarkEnd w:id="5436"/>
        </w:tc>
        <w:tc>
          <w:tcPr>
            <w:tcBorders>
              <w:bottom w:val="single" w:sz="4" w:color="000000"/>
              <w:right w:val="single" w:sz="4" w:color="000000"/>
            </w:tcBorders>
            <w:tcMar>
              <w:top w:w="40" w:type="dxa"/>
              <w:left w:w="40" w:type="dxa"/>
              <w:bottom w:w="40" w:type="dxa"/>
              <w:right w:w="40" w:type="dxa"/>
            </w:tcMar>
            <w:vAlign w:val="top"/>
          </w:tcPr>
          <w:bookmarkStart w:id="5437" w:name="para_534dc3a4_7c4b_407f_be7d_c2ce8cee2f"/>
          <w:p>
            <w:pPr>
              <w:spacing w:before="180" w:after="0" w:line="240" w:lineRule="auto"/>
              <w:jc w:val="center"/>
            </w:pPr>
            <w:r>
              <w:rPr>
                <w:rFonts w:ascii="Arial" w:hAnsi="Arial"/>
                <w:color w:val="000000"/>
                <w:sz w:val="18"/>
              </w:rPr>
              <w:t>3/1</w:t>
            </w:r>
          </w:p>
          <w:bookmarkEnd w:id="5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8" w:name="para_e956f015_d10c_4834_986e_4193632c10"/>
          <w:p>
            <w:pPr>
              <w:spacing w:before="180" w:after="0" w:line="240" w:lineRule="auto"/>
            </w:pPr>
            <w:r>
              <w:rPr>
                <w:rFonts w:ascii="Arial" w:hAnsi="Arial"/>
                <w:color w:val="000000"/>
                <w:sz w:val="18"/>
              </w:rPr>
              <w:t>Performed Procedure Step End Date</w:t>
            </w:r>
          </w:p>
          <w:bookmarkEnd w:id="5438"/>
        </w:tc>
        <w:tc>
          <w:tcPr>
            <w:tcBorders>
              <w:bottom w:val="single" w:sz="4" w:color="000000"/>
              <w:right w:val="single" w:sz="4" w:color="000000"/>
            </w:tcBorders>
            <w:tcMar>
              <w:top w:w="40" w:type="dxa"/>
              <w:left w:w="40" w:type="dxa"/>
              <w:bottom w:w="40" w:type="dxa"/>
              <w:right w:w="40" w:type="dxa"/>
            </w:tcMar>
            <w:vAlign w:val="top"/>
          </w:tcPr>
          <w:bookmarkStart w:id="5439" w:name="para_03fe12e9_415b_4c8c_88fd_901a023edd"/>
          <w:p>
            <w:pPr>
              <w:spacing w:before="180" w:after="0" w:line="240" w:lineRule="auto"/>
              <w:jc w:val="center"/>
            </w:pPr>
            <w:r>
              <w:rPr>
                <w:rFonts w:ascii="Arial" w:hAnsi="Arial"/>
                <w:color w:val="000000"/>
                <w:sz w:val="18"/>
              </w:rPr>
              <w:t>(0040,0250)</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d764edf1_dd74_4821_9870_42ad9782a1"/>
          <w:p>
            <w:pPr>
              <w:spacing w:before="180" w:after="0" w:line="240" w:lineRule="auto"/>
              <w:jc w:val="center"/>
            </w:pPr>
            <w:r>
              <w:rPr>
                <w:rFonts w:ascii="Arial" w:hAnsi="Arial"/>
                <w:color w:val="000000"/>
                <w:sz w:val="18"/>
              </w:rPr>
              <w:t>3/2</w:t>
            </w:r>
          </w:p>
          <w:bookmarkEnd w:id="5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1" w:name="para_929df9af_caaf_4f60_a2ae_495fb0f590"/>
          <w:p>
            <w:pPr>
              <w:spacing w:before="180" w:after="0" w:line="240" w:lineRule="auto"/>
            </w:pPr>
            <w:r>
              <w:rPr>
                <w:rFonts w:ascii="Arial" w:hAnsi="Arial"/>
                <w:color w:val="000000"/>
                <w:sz w:val="18"/>
              </w:rPr>
              <w:t>Performed Procedure Step End Time</w:t>
            </w:r>
          </w:p>
          <w:bookmarkEnd w:id="5441"/>
        </w:tc>
        <w:tc>
          <w:tcPr>
            <w:tcBorders>
              <w:bottom w:val="single" w:sz="4" w:color="000000"/>
              <w:right w:val="single" w:sz="4" w:color="000000"/>
            </w:tcBorders>
            <w:tcMar>
              <w:top w:w="40" w:type="dxa"/>
              <w:left w:w="40" w:type="dxa"/>
              <w:bottom w:w="40" w:type="dxa"/>
              <w:right w:w="40" w:type="dxa"/>
            </w:tcMar>
            <w:vAlign w:val="top"/>
          </w:tcPr>
          <w:bookmarkStart w:id="5442" w:name="para_d2831d10_0493_4996_8bce_0fd9c448d8"/>
          <w:p>
            <w:pPr>
              <w:spacing w:before="180" w:after="0" w:line="240" w:lineRule="auto"/>
              <w:jc w:val="center"/>
            </w:pPr>
            <w:r>
              <w:rPr>
                <w:rFonts w:ascii="Arial" w:hAnsi="Arial"/>
                <w:color w:val="000000"/>
                <w:sz w:val="18"/>
              </w:rPr>
              <w:t>(0040,0251)</w:t>
            </w:r>
          </w:p>
          <w:bookmarkEnd w:id="5442"/>
        </w:tc>
        <w:tc>
          <w:tcPr>
            <w:tcBorders>
              <w:bottom w:val="single" w:sz="4" w:color="000000"/>
              <w:right w:val="single" w:sz="4" w:color="000000"/>
            </w:tcBorders>
            <w:tcMar>
              <w:top w:w="40" w:type="dxa"/>
              <w:left w:w="40" w:type="dxa"/>
              <w:bottom w:w="40" w:type="dxa"/>
              <w:right w:w="40" w:type="dxa"/>
            </w:tcMar>
            <w:vAlign w:val="top"/>
          </w:tcPr>
          <w:bookmarkStart w:id="5443" w:name="para_c382f6e1_2883_4055_b648_76b4db5be8"/>
          <w:p>
            <w:pPr>
              <w:spacing w:before="180" w:after="0" w:line="240" w:lineRule="auto"/>
              <w:jc w:val="center"/>
            </w:pPr>
            <w:r>
              <w:rPr>
                <w:rFonts w:ascii="Arial" w:hAnsi="Arial"/>
                <w:color w:val="000000"/>
                <w:sz w:val="18"/>
              </w:rPr>
              <w:t>3/2</w:t>
            </w:r>
          </w:p>
          <w:bookmarkEnd w:id="5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4" w:name="para_18634a5c_2ff6_464d_b228_886d823aa6"/>
          <w:p>
            <w:pPr>
              <w:spacing w:before="180" w:after="0" w:line="240" w:lineRule="auto"/>
            </w:pPr>
            <w:r>
              <w:rPr>
                <w:rFonts w:ascii="Arial" w:hAnsi="Arial"/>
                <w:color w:val="000000"/>
                <w:sz w:val="18"/>
              </w:rPr>
              <w:t>Performed Procedure Step Description</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507bbea2_48cc_4e97_a8ef_4cadd6d249"/>
          <w:p>
            <w:pPr>
              <w:spacing w:before="180" w:after="0" w:line="240" w:lineRule="auto"/>
              <w:jc w:val="center"/>
            </w:pPr>
            <w:r>
              <w:rPr>
                <w:rFonts w:ascii="Arial" w:hAnsi="Arial"/>
                <w:color w:val="000000"/>
                <w:sz w:val="18"/>
              </w:rPr>
              <w:t>(0040,0254)</w:t>
            </w:r>
          </w:p>
          <w:bookmarkEnd w:id="5445"/>
        </w:tc>
        <w:tc>
          <w:tcPr>
            <w:tcBorders>
              <w:bottom w:val="single" w:sz="4" w:color="000000"/>
              <w:right w:val="single" w:sz="4" w:color="000000"/>
            </w:tcBorders>
            <w:tcMar>
              <w:top w:w="40" w:type="dxa"/>
              <w:left w:w="40" w:type="dxa"/>
              <w:bottom w:w="40" w:type="dxa"/>
              <w:right w:w="40" w:type="dxa"/>
            </w:tcMar>
            <w:vAlign w:val="top"/>
          </w:tcPr>
          <w:bookmarkStart w:id="5446" w:name="para_40c93671_be9c_4974_8fed_b5d56c90c7"/>
          <w:p>
            <w:pPr>
              <w:spacing w:before="180" w:after="0" w:line="240" w:lineRule="auto"/>
              <w:jc w:val="center"/>
            </w:pPr>
            <w:r>
              <w:rPr>
                <w:rFonts w:ascii="Arial" w:hAnsi="Arial"/>
                <w:color w:val="000000"/>
                <w:sz w:val="18"/>
              </w:rPr>
              <w:t>3/2</w:t>
            </w:r>
          </w:p>
          <w:bookmarkEnd w:id="5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7" w:name="para_ab0a944f_28e6_4114_8313_ba556e01b9"/>
          <w:p>
            <w:pPr>
              <w:spacing w:before="180" w:after="0" w:line="240" w:lineRule="auto"/>
            </w:pPr>
            <w:r>
              <w:rPr>
                <w:rFonts w:ascii="Arial" w:hAnsi="Arial"/>
                <w:color w:val="000000"/>
                <w:sz w:val="18"/>
              </w:rPr>
              <w:t>Performed Procedure Type Description</w:t>
            </w:r>
          </w:p>
          <w:bookmarkEnd w:id="5447"/>
        </w:tc>
        <w:tc>
          <w:tcPr>
            <w:tcBorders>
              <w:bottom w:val="single" w:sz="4" w:color="000000"/>
              <w:right w:val="single" w:sz="4" w:color="000000"/>
            </w:tcBorders>
            <w:tcMar>
              <w:top w:w="40" w:type="dxa"/>
              <w:left w:w="40" w:type="dxa"/>
              <w:bottom w:w="40" w:type="dxa"/>
              <w:right w:w="40" w:type="dxa"/>
            </w:tcMar>
            <w:vAlign w:val="top"/>
          </w:tcPr>
          <w:bookmarkStart w:id="5448" w:name="para_aec5f02d_3c1b_400e_b4cc_315523aaa3"/>
          <w:p>
            <w:pPr>
              <w:spacing w:before="180" w:after="0" w:line="240" w:lineRule="auto"/>
              <w:jc w:val="center"/>
            </w:pPr>
            <w:r>
              <w:rPr>
                <w:rFonts w:ascii="Arial" w:hAnsi="Arial"/>
                <w:color w:val="000000"/>
                <w:sz w:val="18"/>
              </w:rPr>
              <w:t>(0040,0255)</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2e49947a_bd45_4f78_a7eb_9030f388a5"/>
          <w:p>
            <w:pPr>
              <w:spacing w:before="180" w:after="0" w:line="240" w:lineRule="auto"/>
              <w:jc w:val="center"/>
            </w:pPr>
            <w:r>
              <w:rPr>
                <w:rFonts w:ascii="Arial" w:hAnsi="Arial"/>
                <w:color w:val="000000"/>
                <w:sz w:val="18"/>
              </w:rPr>
              <w:t>3/2</w:t>
            </w:r>
          </w:p>
          <w:bookmarkEnd w:id="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0" w:name="para_91da3df0_0bb3_4bf2_945e_3b5858052a"/>
          <w:p>
            <w:pPr>
              <w:spacing w:before="180" w:after="0" w:line="240" w:lineRule="auto"/>
            </w:pPr>
            <w:r>
              <w:rPr>
                <w:rFonts w:ascii="Arial" w:hAnsi="Arial"/>
                <w:color w:val="000000"/>
                <w:sz w:val="18"/>
              </w:rPr>
              <w:t>Procedure Code Sequence</w:t>
            </w:r>
          </w:p>
          <w:bookmarkEnd w:id="5450"/>
        </w:tc>
        <w:tc>
          <w:tcPr>
            <w:tcBorders>
              <w:bottom w:val="single" w:sz="4" w:color="000000"/>
              <w:right w:val="single" w:sz="4" w:color="000000"/>
            </w:tcBorders>
            <w:tcMar>
              <w:top w:w="40" w:type="dxa"/>
              <w:left w:w="40" w:type="dxa"/>
              <w:bottom w:w="40" w:type="dxa"/>
              <w:right w:w="40" w:type="dxa"/>
            </w:tcMar>
            <w:vAlign w:val="top"/>
          </w:tcPr>
          <w:bookmarkStart w:id="5451" w:name="para_cedde8d4_7bfc_4166_bbbf_127701ca30"/>
          <w:p>
            <w:pPr>
              <w:spacing w:before="180" w:after="0" w:line="240" w:lineRule="auto"/>
              <w:jc w:val="center"/>
            </w:pPr>
            <w:r>
              <w:rPr>
                <w:rFonts w:ascii="Arial" w:hAnsi="Arial"/>
                <w:color w:val="000000"/>
                <w:sz w:val="18"/>
              </w:rPr>
              <w:t>(0008,1032)</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a81143f3_eba3_4e93_ba42_72ab4f45b7"/>
          <w:p>
            <w:pPr>
              <w:spacing w:before="180" w:after="0" w:line="240" w:lineRule="auto"/>
              <w:jc w:val="center"/>
            </w:pPr>
            <w:r>
              <w:rPr>
                <w:rFonts w:ascii="Arial" w:hAnsi="Arial"/>
                <w:color w:val="000000"/>
                <w:sz w:val="18"/>
              </w:rPr>
              <w:t>3/2</w:t>
            </w:r>
          </w:p>
          <w:bookmarkEnd w:id="5452"/>
        </w:tc>
      </w:tr>
      <w:tr>
        <w:tblPrEx/>
        <w:trPr/>
        <w:tc>
          <w:tcPr>
            <w:hMerge w:val="restart"/>
            <w:tcBorders>
              <w:left w:val="single" w:sz="4" w:color="000000"/>
              <w:bottom w:val="single" w:sz="4" w:color="000000"/>
            </w:tcBorders>
            <w:tcMar>
              <w:top w:w="40" w:type="dxa"/>
              <w:left w:w="40" w:type="dxa"/>
              <w:bottom w:w="40" w:type="dxa"/>
            </w:tcMar>
            <w:vAlign w:val="top"/>
          </w:tcPr>
          <w:bookmarkStart w:id="5453" w:name="para_0f3b2334_f6ee_4b08_8bad_8875e9bc04"/>
          <w:p>
            <w:pPr>
              <w:spacing w:before="180" w:after="0" w:line="240" w:lineRule="auto"/>
            </w:pPr>
            <w:r>
              <w:rPr>
                <w:rFonts w:ascii="Arial" w:hAnsi="Arial"/>
                <w:i/>
                <w:color w:val="000000"/>
                <w:sz w:val="18"/>
              </w:rPr>
              <w:t xml:space="preserve">&gt;Include </w:t>
            </w:r>
            <w:hyperlink w:anchor="table_8_5a">
              <w:r>
                <w:rPr>
                  <w:rFonts w:ascii="Arial" w:hAnsi="Arial"/>
                  <w:i/>
                  <w:color w:val="000000"/>
                  <w:sz w:val="18"/>
                </w:rPr>
                <w:t>Table 8-5a “Enhanced SCU/SCP Coded Entry Macro with no SCU Support and Optional Meaning for SCP”</w:t>
              </w:r>
            </w:hyperlink>
          </w:p>
          <w:bookmarkEnd w:id="54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4" w:name="para_13cb53d4_988a_4e5a_ac39_fedb52d692"/>
          <w:p>
            <w:pPr>
              <w:spacing w:before="180" w:after="0" w:line="240" w:lineRule="auto"/>
            </w:pPr>
            <w:r>
              <w:rPr>
                <w:rFonts w:ascii="Arial" w:hAnsi="Arial"/>
                <w:color w:val="000000"/>
                <w:sz w:val="18"/>
              </w:rPr>
              <w:t>Comments on the Performed Procedure Step</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fe6bff89_fc2b_485f_a8b2_f434b365b2"/>
          <w:p>
            <w:pPr>
              <w:spacing w:before="180" w:after="0" w:line="240" w:lineRule="auto"/>
              <w:jc w:val="center"/>
            </w:pPr>
            <w:r>
              <w:rPr>
                <w:rFonts w:ascii="Arial" w:hAnsi="Arial"/>
                <w:color w:val="000000"/>
                <w:sz w:val="18"/>
              </w:rPr>
              <w:t>(0040,0280)</w:t>
            </w:r>
          </w:p>
          <w:bookmarkEnd w:id="5455"/>
        </w:tc>
        <w:tc>
          <w:tcPr>
            <w:tcBorders>
              <w:bottom w:val="single" w:sz="4" w:color="000000"/>
              <w:right w:val="single" w:sz="4" w:color="000000"/>
            </w:tcBorders>
            <w:tcMar>
              <w:top w:w="40" w:type="dxa"/>
              <w:left w:w="40" w:type="dxa"/>
              <w:bottom w:w="40" w:type="dxa"/>
              <w:right w:w="40" w:type="dxa"/>
            </w:tcMar>
            <w:vAlign w:val="top"/>
          </w:tcPr>
          <w:bookmarkStart w:id="5456" w:name="para_fa9c8407_65a9_4d1b_a15b_86b3812156"/>
          <w:p>
            <w:pPr>
              <w:spacing w:before="180" w:after="0" w:line="240" w:lineRule="auto"/>
              <w:jc w:val="center"/>
            </w:pPr>
            <w:r>
              <w:rPr>
                <w:rFonts w:ascii="Arial" w:hAnsi="Arial"/>
                <w:color w:val="000000"/>
                <w:sz w:val="18"/>
              </w:rPr>
              <w:t>3/3</w:t>
            </w:r>
          </w:p>
          <w:bookmarkEnd w:id="5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7" w:name="para_95e82619_2fa7_48b6_97b0_cbd307d35a"/>
          <w:p>
            <w:pPr>
              <w:spacing w:before="180" w:after="0" w:line="240" w:lineRule="auto"/>
            </w:pPr>
            <w:r>
              <w:rPr>
                <w:rFonts w:ascii="Arial" w:hAnsi="Arial"/>
                <w:color w:val="000000"/>
                <w:sz w:val="18"/>
              </w:rPr>
              <w:t>Performed Procedure Step Discontinuation Reason Code Sequence</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5ac813c3_ed65_43cf_b866_f143ad93c8"/>
          <w:p>
            <w:pPr>
              <w:spacing w:before="180" w:after="0" w:line="240" w:lineRule="auto"/>
              <w:jc w:val="center"/>
            </w:pPr>
            <w:r>
              <w:rPr>
                <w:rFonts w:ascii="Arial" w:hAnsi="Arial"/>
                <w:color w:val="000000"/>
                <w:sz w:val="18"/>
              </w:rPr>
              <w:t>(0040,0281)</w:t>
            </w:r>
          </w:p>
          <w:bookmarkEnd w:id="5458"/>
        </w:tc>
        <w:tc>
          <w:tcPr>
            <w:tcBorders>
              <w:bottom w:val="single" w:sz="4" w:color="000000"/>
              <w:right w:val="single" w:sz="4" w:color="000000"/>
            </w:tcBorders>
            <w:tcMar>
              <w:top w:w="40" w:type="dxa"/>
              <w:left w:w="40" w:type="dxa"/>
              <w:bottom w:w="40" w:type="dxa"/>
              <w:right w:w="40" w:type="dxa"/>
            </w:tcMar>
            <w:vAlign w:val="top"/>
          </w:tcPr>
          <w:bookmarkStart w:id="5459" w:name="para_787d45b7_f0ea_4425_be52_4215c693f0"/>
          <w:p>
            <w:pPr>
              <w:spacing w:before="180" w:after="0" w:line="240" w:lineRule="auto"/>
              <w:jc w:val="center"/>
            </w:pPr>
            <w:r>
              <w:rPr>
                <w:rFonts w:ascii="Arial" w:hAnsi="Arial"/>
                <w:color w:val="000000"/>
                <w:sz w:val="18"/>
              </w:rPr>
              <w:t>3/2</w:t>
            </w:r>
          </w:p>
          <w:bookmarkEnd w:id="5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0" w:name="para_972b258c_1d40_4488_a62f_c82564d2c4"/>
          <w:p>
            <w:pPr>
              <w:spacing w:before="180" w:after="0" w:line="240" w:lineRule="auto"/>
            </w:pPr>
            <w:r>
              <w:rPr>
                <w:rFonts w:ascii="Arial" w:hAnsi="Arial"/>
                <w:i/>
                <w:color w:val="000000"/>
                <w:sz w:val="18"/>
              </w:rPr>
              <w:t xml:space="preserve">&gt;Include </w:t>
            </w:r>
            <w:hyperlink w:anchor="table_8_5a">
              <w:r>
                <w:rPr>
                  <w:rFonts w:ascii="Arial" w:hAnsi="Arial"/>
                  <w:i/>
                  <w:color w:val="000000"/>
                  <w:sz w:val="18"/>
                </w:rPr>
                <w:t>Table 8-5a “Enhanced SCU/SCP Coded Entry Macro with no SCU Support and Optional Meaning for SCP”</w:t>
              </w:r>
            </w:hyperlink>
          </w:p>
          <w:bookmarkEnd w:id="5460"/>
        </w:tc>
        <w:tc>
          <w:tcPr>
            <w:vAlign w:val="top"/>
          </w:tcPr>
          <w:p>
            <w:pPr>
              <w:spacing w:before="0" w:after="0" w:line="240" w:lineRule="auto"/>
            </w:pPr>
          </w:p>
        </w:tc>
        <w:tc>
          <w:tcP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5461" w:name="para_c7a7776b_9315_4efd_a576_54a91c41c2"/>
          <w:p>
            <w:pPr>
              <w:spacing w:before="180" w:after="0" w:line="240" w:lineRule="auto"/>
            </w:pPr>
            <w:r>
              <w:rPr>
                <w:rFonts w:ascii="Arial" w:hAnsi="Arial"/>
                <w:b/>
                <w:color w:val="000000"/>
                <w:sz w:val="18"/>
              </w:rPr>
              <w:t>Image Acquisition Results</w:t>
            </w:r>
          </w:p>
          <w:bookmarkEnd w:id="546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2" w:name="para_22fe7b39_1fed_4a43_9f6e_29ab7ff92d"/>
          <w:p>
            <w:pPr>
              <w:spacing w:before="180" w:after="0" w:line="240" w:lineRule="auto"/>
            </w:pPr>
            <w:r>
              <w:rPr>
                <w:rFonts w:ascii="Arial" w:hAnsi="Arial"/>
                <w:color w:val="000000"/>
                <w:sz w:val="18"/>
              </w:rPr>
              <w:t>Performed Series Sequence</w:t>
            </w:r>
          </w:p>
          <w:bookmarkEnd w:id="5462"/>
        </w:tc>
        <w:tc>
          <w:tcPr>
            <w:tcBorders>
              <w:bottom w:val="single" w:sz="4" w:color="000000"/>
              <w:right w:val="single" w:sz="4" w:color="000000"/>
            </w:tcBorders>
            <w:tcMar>
              <w:top w:w="40" w:type="dxa"/>
              <w:left w:w="40" w:type="dxa"/>
              <w:bottom w:w="40" w:type="dxa"/>
              <w:right w:w="40" w:type="dxa"/>
            </w:tcMar>
            <w:vAlign w:val="top"/>
          </w:tcPr>
          <w:bookmarkStart w:id="5463" w:name="para_f65b4a79_d9f6_4649_b8b1_8c848cccb2"/>
          <w:p>
            <w:pPr>
              <w:spacing w:before="180" w:after="0" w:line="240" w:lineRule="auto"/>
              <w:jc w:val="center"/>
            </w:pPr>
            <w:r>
              <w:rPr>
                <w:rFonts w:ascii="Arial" w:hAnsi="Arial"/>
                <w:color w:val="000000"/>
                <w:sz w:val="18"/>
              </w:rPr>
              <w:t>(0040,0340)</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8b07bfdc_8c50_4bc8_9fa1_631dab3b80"/>
          <w:p>
            <w:pPr>
              <w:spacing w:before="180" w:after="0" w:line="240" w:lineRule="auto"/>
              <w:jc w:val="center"/>
            </w:pPr>
            <w:r>
              <w:rPr>
                <w:rFonts w:ascii="Arial" w:hAnsi="Arial"/>
                <w:color w:val="000000"/>
                <w:sz w:val="18"/>
              </w:rPr>
              <w:t>3/2</w:t>
            </w:r>
          </w:p>
          <w:bookmarkEnd w:id="5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5" w:name="para_6968c970_8a4b_487e_9f34_23ae77dd6d"/>
          <w:p>
            <w:pPr>
              <w:spacing w:before="180" w:after="0" w:line="240" w:lineRule="auto"/>
            </w:pPr>
            <w:r>
              <w:rPr>
                <w:rFonts w:ascii="Arial" w:hAnsi="Arial"/>
                <w:color w:val="000000"/>
                <w:sz w:val="18"/>
              </w:rPr>
              <w:t>&gt;Performing Physician's Name</w:t>
            </w:r>
          </w:p>
          <w:bookmarkEnd w:id="5465"/>
        </w:tc>
        <w:tc>
          <w:tcPr>
            <w:tcBorders>
              <w:bottom w:val="single" w:sz="4" w:color="000000"/>
              <w:right w:val="single" w:sz="4" w:color="000000"/>
            </w:tcBorders>
            <w:tcMar>
              <w:top w:w="40" w:type="dxa"/>
              <w:left w:w="40" w:type="dxa"/>
              <w:bottom w:w="40" w:type="dxa"/>
              <w:right w:w="40" w:type="dxa"/>
            </w:tcMar>
            <w:vAlign w:val="top"/>
          </w:tcPr>
          <w:bookmarkStart w:id="5466" w:name="para_b0768610_c0dc_48e5_b6da_b94c73a3cd"/>
          <w:p>
            <w:pPr>
              <w:spacing w:before="180" w:after="0" w:line="240" w:lineRule="auto"/>
              <w:jc w:val="center"/>
            </w:pPr>
            <w:r>
              <w:rPr>
                <w:rFonts w:ascii="Arial" w:hAnsi="Arial"/>
                <w:color w:val="000000"/>
                <w:sz w:val="18"/>
              </w:rPr>
              <w:t>(0008,1050)</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0c5ccc57_9f1f_451d_9a75_7a622f2a5d"/>
          <w:p>
            <w:pPr>
              <w:spacing w:before="180" w:after="0" w:line="240" w:lineRule="auto"/>
              <w:jc w:val="center"/>
            </w:pPr>
            <w:r>
              <w:rPr>
                <w:rFonts w:ascii="Arial" w:hAnsi="Arial"/>
                <w:color w:val="000000"/>
                <w:sz w:val="18"/>
              </w:rPr>
              <w:t>-/2</w:t>
            </w:r>
          </w:p>
          <w:bookmarkEnd w:id="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8" w:name="para_2292cf31_1a1f_4040_a7e9_ed218689a5"/>
          <w:p>
            <w:pPr>
              <w:spacing w:before="180" w:after="0" w:line="240" w:lineRule="auto"/>
            </w:pPr>
            <w:r>
              <w:rPr>
                <w:rFonts w:ascii="Arial" w:hAnsi="Arial"/>
                <w:color w:val="000000"/>
                <w:sz w:val="18"/>
              </w:rPr>
              <w:t>&gt;Protocol Name</w:t>
            </w:r>
          </w:p>
          <w:bookmarkEnd w:id="5468"/>
        </w:tc>
        <w:tc>
          <w:tcPr>
            <w:tcBorders>
              <w:bottom w:val="single" w:sz="4" w:color="000000"/>
              <w:right w:val="single" w:sz="4" w:color="000000"/>
            </w:tcBorders>
            <w:tcMar>
              <w:top w:w="40" w:type="dxa"/>
              <w:left w:w="40" w:type="dxa"/>
              <w:bottom w:w="40" w:type="dxa"/>
              <w:right w:w="40" w:type="dxa"/>
            </w:tcMar>
            <w:vAlign w:val="top"/>
          </w:tcPr>
          <w:bookmarkStart w:id="5469" w:name="para_d8dc9cc5_3ff2_465e_94f5_d6646db80f"/>
          <w:p>
            <w:pPr>
              <w:spacing w:before="180" w:after="0" w:line="240" w:lineRule="auto"/>
              <w:jc w:val="center"/>
            </w:pPr>
            <w:r>
              <w:rPr>
                <w:rFonts w:ascii="Arial" w:hAnsi="Arial"/>
                <w:color w:val="000000"/>
                <w:sz w:val="18"/>
              </w:rPr>
              <w:t>(0018,1030)</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049f000f_8cd8_4197_a804_3d184089a7"/>
          <w:p>
            <w:pPr>
              <w:spacing w:before="180" w:after="0" w:line="240" w:lineRule="auto"/>
              <w:jc w:val="center"/>
            </w:pPr>
            <w:r>
              <w:rPr>
                <w:rFonts w:ascii="Arial" w:hAnsi="Arial"/>
                <w:color w:val="000000"/>
                <w:sz w:val="18"/>
              </w:rPr>
              <w:t>-/1</w:t>
            </w:r>
          </w:p>
          <w:bookmarkEnd w:id="5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1" w:name="para_2ef15bf8_d94a_470d_830e_993f0b12bd"/>
          <w:p>
            <w:pPr>
              <w:spacing w:before="180" w:after="0" w:line="240" w:lineRule="auto"/>
            </w:pPr>
            <w:r>
              <w:rPr>
                <w:rFonts w:ascii="Arial" w:hAnsi="Arial"/>
                <w:color w:val="000000"/>
                <w:sz w:val="18"/>
              </w:rPr>
              <w:t>&gt;Operators' Name</w:t>
            </w:r>
          </w:p>
          <w:bookmarkEnd w:id="5471"/>
        </w:tc>
        <w:tc>
          <w:tcPr>
            <w:tcBorders>
              <w:bottom w:val="single" w:sz="4" w:color="000000"/>
              <w:right w:val="single" w:sz="4" w:color="000000"/>
            </w:tcBorders>
            <w:tcMar>
              <w:top w:w="40" w:type="dxa"/>
              <w:left w:w="40" w:type="dxa"/>
              <w:bottom w:w="40" w:type="dxa"/>
              <w:right w:w="40" w:type="dxa"/>
            </w:tcMar>
            <w:vAlign w:val="top"/>
          </w:tcPr>
          <w:bookmarkStart w:id="5472" w:name="para_de70252b_76ca_4127_b5c3_5f79376e1e"/>
          <w:p>
            <w:pPr>
              <w:spacing w:before="180" w:after="0" w:line="240" w:lineRule="auto"/>
              <w:jc w:val="center"/>
            </w:pPr>
            <w:r>
              <w:rPr>
                <w:rFonts w:ascii="Arial" w:hAnsi="Arial"/>
                <w:color w:val="000000"/>
                <w:sz w:val="18"/>
              </w:rPr>
              <w:t>(0008,1070)</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26a29760_4ca5_44a0_a9ee_af1504235c"/>
          <w:p>
            <w:pPr>
              <w:spacing w:before="180" w:after="0" w:line="240" w:lineRule="auto"/>
              <w:jc w:val="center"/>
            </w:pPr>
            <w:r>
              <w:rPr>
                <w:rFonts w:ascii="Arial" w:hAnsi="Arial"/>
                <w:color w:val="000000"/>
                <w:sz w:val="18"/>
              </w:rPr>
              <w:t>-/2</w:t>
            </w:r>
          </w:p>
          <w:bookmarkEnd w:id="5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4" w:name="para_ade0a87b_ad25_4ca8_9615_e7b8c37d28"/>
          <w:p>
            <w:pPr>
              <w:spacing w:before="180" w:after="0" w:line="240" w:lineRule="auto"/>
            </w:pPr>
            <w:r>
              <w:rPr>
                <w:rFonts w:ascii="Arial" w:hAnsi="Arial"/>
                <w:color w:val="000000"/>
                <w:sz w:val="18"/>
              </w:rPr>
              <w:t>&gt;Series Instance UID</w:t>
            </w:r>
          </w:p>
          <w:bookmarkEnd w:id="5474"/>
        </w:tc>
        <w:tc>
          <w:tcPr>
            <w:tcBorders>
              <w:bottom w:val="single" w:sz="4" w:color="000000"/>
              <w:right w:val="single" w:sz="4" w:color="000000"/>
            </w:tcBorders>
            <w:tcMar>
              <w:top w:w="40" w:type="dxa"/>
              <w:left w:w="40" w:type="dxa"/>
              <w:bottom w:w="40" w:type="dxa"/>
              <w:right w:w="40" w:type="dxa"/>
            </w:tcMar>
            <w:vAlign w:val="top"/>
          </w:tcPr>
          <w:bookmarkStart w:id="5475" w:name="para_592756b5_65d8_4795_a29c_68f3fed469"/>
          <w:p>
            <w:pPr>
              <w:spacing w:before="180" w:after="0" w:line="240" w:lineRule="auto"/>
              <w:jc w:val="center"/>
            </w:pPr>
            <w:r>
              <w:rPr>
                <w:rFonts w:ascii="Arial" w:hAnsi="Arial"/>
                <w:color w:val="000000"/>
                <w:sz w:val="18"/>
              </w:rPr>
              <w:t>(0020,000E)</w:t>
            </w:r>
          </w:p>
          <w:bookmarkEnd w:id="5475"/>
        </w:tc>
        <w:tc>
          <w:tcPr>
            <w:tcBorders>
              <w:bottom w:val="single" w:sz="4" w:color="000000"/>
              <w:right w:val="single" w:sz="4" w:color="000000"/>
            </w:tcBorders>
            <w:tcMar>
              <w:top w:w="40" w:type="dxa"/>
              <w:left w:w="40" w:type="dxa"/>
              <w:bottom w:w="40" w:type="dxa"/>
              <w:right w:w="40" w:type="dxa"/>
            </w:tcMar>
            <w:vAlign w:val="top"/>
          </w:tcPr>
          <w:bookmarkStart w:id="5476" w:name="para_b4845767_1b86_46df_a1f0_a462ef52a6"/>
          <w:p>
            <w:pPr>
              <w:spacing w:before="180" w:after="0" w:line="240" w:lineRule="auto"/>
              <w:jc w:val="center"/>
            </w:pPr>
            <w:r>
              <w:rPr>
                <w:rFonts w:ascii="Arial" w:hAnsi="Arial"/>
                <w:color w:val="000000"/>
                <w:sz w:val="18"/>
              </w:rPr>
              <w:t>-/1</w:t>
            </w:r>
          </w:p>
          <w:bookmarkEnd w:id="5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7" w:name="para_f46665ea_75ae_4009_905f_22521fd059"/>
          <w:p>
            <w:pPr>
              <w:spacing w:before="180" w:after="0" w:line="240" w:lineRule="auto"/>
            </w:pPr>
            <w:r>
              <w:rPr>
                <w:rFonts w:ascii="Arial" w:hAnsi="Arial"/>
                <w:color w:val="000000"/>
                <w:sz w:val="18"/>
              </w:rPr>
              <w:t>&gt;Series Description</w:t>
            </w:r>
          </w:p>
          <w:bookmarkEnd w:id="5477"/>
        </w:tc>
        <w:tc>
          <w:tcPr>
            <w:tcBorders>
              <w:bottom w:val="single" w:sz="4" w:color="000000"/>
              <w:right w:val="single" w:sz="4" w:color="000000"/>
            </w:tcBorders>
            <w:tcMar>
              <w:top w:w="40" w:type="dxa"/>
              <w:left w:w="40" w:type="dxa"/>
              <w:bottom w:w="40" w:type="dxa"/>
              <w:right w:w="40" w:type="dxa"/>
            </w:tcMar>
            <w:vAlign w:val="top"/>
          </w:tcPr>
          <w:bookmarkStart w:id="5478" w:name="para_2138ae29_ea2f_46e6_a0f6_14927e9f1f"/>
          <w:p>
            <w:pPr>
              <w:spacing w:before="180" w:after="0" w:line="240" w:lineRule="auto"/>
              <w:jc w:val="center"/>
            </w:pPr>
            <w:r>
              <w:rPr>
                <w:rFonts w:ascii="Arial" w:hAnsi="Arial"/>
                <w:color w:val="000000"/>
                <w:sz w:val="18"/>
              </w:rPr>
              <w:t>(0008,103E)</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264acf94_c2aa_4d47_afc8_79d9d2ccfb"/>
          <w:p>
            <w:pPr>
              <w:spacing w:before="180" w:after="0" w:line="240" w:lineRule="auto"/>
              <w:jc w:val="center"/>
            </w:pPr>
            <w:r>
              <w:rPr>
                <w:rFonts w:ascii="Arial" w:hAnsi="Arial"/>
                <w:color w:val="000000"/>
                <w:sz w:val="18"/>
              </w:rPr>
              <w:t>-/2</w:t>
            </w:r>
          </w:p>
          <w:bookmarkEnd w:id="5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0" w:name="para_9e6e0669_1c02_4acd_96e8_a2610ff53f"/>
          <w:p>
            <w:pPr>
              <w:spacing w:before="180" w:after="0" w:line="240" w:lineRule="auto"/>
            </w:pPr>
            <w:r>
              <w:rPr>
                <w:rFonts w:ascii="Arial" w:hAnsi="Arial"/>
                <w:color w:val="000000"/>
                <w:sz w:val="18"/>
              </w:rPr>
              <w:t>&gt;Retrieve AE Title</w:t>
            </w:r>
          </w:p>
          <w:bookmarkEnd w:id="5480"/>
        </w:tc>
        <w:tc>
          <w:tcPr>
            <w:tcBorders>
              <w:bottom w:val="single" w:sz="4" w:color="000000"/>
              <w:right w:val="single" w:sz="4" w:color="000000"/>
            </w:tcBorders>
            <w:tcMar>
              <w:top w:w="40" w:type="dxa"/>
              <w:left w:w="40" w:type="dxa"/>
              <w:bottom w:w="40" w:type="dxa"/>
              <w:right w:w="40" w:type="dxa"/>
            </w:tcMar>
            <w:vAlign w:val="top"/>
          </w:tcPr>
          <w:bookmarkStart w:id="5481" w:name="para_cfb36c0a_1e26_4a92_b0c7_6967ef866e"/>
          <w:p>
            <w:pPr>
              <w:spacing w:before="180" w:after="0" w:line="240" w:lineRule="auto"/>
              <w:jc w:val="center"/>
            </w:pPr>
            <w:r>
              <w:rPr>
                <w:rFonts w:ascii="Arial" w:hAnsi="Arial"/>
                <w:color w:val="000000"/>
                <w:sz w:val="18"/>
              </w:rPr>
              <w:t>(0008,0054)</w:t>
            </w:r>
          </w:p>
          <w:bookmarkEnd w:id="5481"/>
        </w:tc>
        <w:tc>
          <w:tcPr>
            <w:tcBorders>
              <w:bottom w:val="single" w:sz="4" w:color="000000"/>
              <w:right w:val="single" w:sz="4" w:color="000000"/>
            </w:tcBorders>
            <w:tcMar>
              <w:top w:w="40" w:type="dxa"/>
              <w:left w:w="40" w:type="dxa"/>
              <w:bottom w:w="40" w:type="dxa"/>
              <w:right w:w="40" w:type="dxa"/>
            </w:tcMar>
            <w:vAlign w:val="top"/>
          </w:tcPr>
          <w:bookmarkStart w:id="5482" w:name="para_53cb8c29_96c2_4f0d_99d3_ec831036dd"/>
          <w:p>
            <w:pPr>
              <w:spacing w:before="180" w:after="0" w:line="240" w:lineRule="auto"/>
              <w:jc w:val="center"/>
            </w:pPr>
            <w:r>
              <w:rPr>
                <w:rFonts w:ascii="Arial" w:hAnsi="Arial"/>
                <w:color w:val="000000"/>
                <w:sz w:val="18"/>
              </w:rPr>
              <w:t>-/2</w:t>
            </w:r>
          </w:p>
          <w:bookmarkEnd w:id="5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3" w:name="para_44630c33_87b3_48f5_a8e9_c923967643"/>
          <w:p>
            <w:pPr>
              <w:spacing w:before="180" w:after="0" w:line="240" w:lineRule="auto"/>
            </w:pPr>
            <w:r>
              <w:rPr>
                <w:rFonts w:ascii="Arial" w:hAnsi="Arial"/>
                <w:color w:val="000000"/>
                <w:sz w:val="18"/>
              </w:rPr>
              <w:t>&gt;Referenced Image Sequence</w:t>
            </w:r>
          </w:p>
          <w:bookmarkEnd w:id="5483"/>
        </w:tc>
        <w:tc>
          <w:tcPr>
            <w:tcBorders>
              <w:bottom w:val="single" w:sz="4" w:color="000000"/>
              <w:right w:val="single" w:sz="4" w:color="000000"/>
            </w:tcBorders>
            <w:tcMar>
              <w:top w:w="40" w:type="dxa"/>
              <w:left w:w="40" w:type="dxa"/>
              <w:bottom w:w="40" w:type="dxa"/>
              <w:right w:w="40" w:type="dxa"/>
            </w:tcMar>
            <w:vAlign w:val="top"/>
          </w:tcPr>
          <w:bookmarkStart w:id="5484" w:name="para_340d179c_92bc_44ff_af8b_5dc674a17a"/>
          <w:p>
            <w:pPr>
              <w:spacing w:before="180" w:after="0" w:line="240" w:lineRule="auto"/>
              <w:jc w:val="center"/>
            </w:pPr>
            <w:r>
              <w:rPr>
                <w:rFonts w:ascii="Arial" w:hAnsi="Arial"/>
                <w:color w:val="000000"/>
                <w:sz w:val="18"/>
              </w:rPr>
              <w:t>(0008,1140)</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41d1170c_1587_4a4c_8f7e_f8978bd236"/>
          <w:p>
            <w:pPr>
              <w:spacing w:before="180" w:after="0" w:line="240" w:lineRule="auto"/>
              <w:jc w:val="center"/>
            </w:pPr>
            <w:r>
              <w:rPr>
                <w:rFonts w:ascii="Arial" w:hAnsi="Arial"/>
                <w:color w:val="000000"/>
                <w:sz w:val="18"/>
              </w:rPr>
              <w:t>-/2</w:t>
            </w:r>
          </w:p>
          <w:bookmarkEnd w:id="5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6" w:name="para_b8997e69_b27a_43b0_ba15_571a41a350"/>
          <w:p>
            <w:pPr>
              <w:spacing w:before="180" w:after="0" w:line="240" w:lineRule="auto"/>
            </w:pPr>
            <w:r>
              <w:rPr>
                <w:rFonts w:ascii="Arial" w:hAnsi="Arial"/>
                <w:color w:val="000000"/>
                <w:sz w:val="18"/>
              </w:rPr>
              <w:t>&gt;&gt;Referenced SOP Class UID</w:t>
            </w:r>
          </w:p>
          <w:bookmarkEnd w:id="5486"/>
        </w:tc>
        <w:tc>
          <w:tcPr>
            <w:tcBorders>
              <w:bottom w:val="single" w:sz="4" w:color="000000"/>
              <w:right w:val="single" w:sz="4" w:color="000000"/>
            </w:tcBorders>
            <w:tcMar>
              <w:top w:w="40" w:type="dxa"/>
              <w:left w:w="40" w:type="dxa"/>
              <w:bottom w:w="40" w:type="dxa"/>
              <w:right w:w="40" w:type="dxa"/>
            </w:tcMar>
            <w:vAlign w:val="top"/>
          </w:tcPr>
          <w:bookmarkStart w:id="5487" w:name="para_eb384d64_bdf7_4af7_8632_2967f22472"/>
          <w:p>
            <w:pPr>
              <w:spacing w:before="180" w:after="0" w:line="240" w:lineRule="auto"/>
              <w:jc w:val="center"/>
            </w:pPr>
            <w:r>
              <w:rPr>
                <w:rFonts w:ascii="Arial" w:hAnsi="Arial"/>
                <w:color w:val="000000"/>
                <w:sz w:val="18"/>
              </w:rPr>
              <w:t>(0008,1150)</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ec72bf2f_5927_48e2_971f_d1dbd0fe0d"/>
          <w:p>
            <w:pPr>
              <w:spacing w:before="180" w:after="0" w:line="240" w:lineRule="auto"/>
              <w:jc w:val="center"/>
            </w:pPr>
            <w:r>
              <w:rPr>
                <w:rFonts w:ascii="Arial" w:hAnsi="Arial"/>
                <w:color w:val="000000"/>
                <w:sz w:val="18"/>
              </w:rPr>
              <w:t>-/1</w:t>
            </w:r>
          </w:p>
          <w:bookmarkEnd w:id="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9" w:name="para_6cf376e8_e6e0_4e0f_82ba_4a3c1ee4d1"/>
          <w:p>
            <w:pPr>
              <w:spacing w:before="180" w:after="0" w:line="240" w:lineRule="auto"/>
            </w:pPr>
            <w:r>
              <w:rPr>
                <w:rFonts w:ascii="Arial" w:hAnsi="Arial"/>
                <w:color w:val="000000"/>
                <w:sz w:val="18"/>
              </w:rPr>
              <w:t>&gt;&gt;Referenced SOP Instance UID</w:t>
            </w:r>
          </w:p>
          <w:bookmarkEnd w:id="5489"/>
        </w:tc>
        <w:tc>
          <w:tcPr>
            <w:tcBorders>
              <w:bottom w:val="single" w:sz="4" w:color="000000"/>
              <w:right w:val="single" w:sz="4" w:color="000000"/>
            </w:tcBorders>
            <w:tcMar>
              <w:top w:w="40" w:type="dxa"/>
              <w:left w:w="40" w:type="dxa"/>
              <w:bottom w:w="40" w:type="dxa"/>
              <w:right w:w="40" w:type="dxa"/>
            </w:tcMar>
            <w:vAlign w:val="top"/>
          </w:tcPr>
          <w:bookmarkStart w:id="5490" w:name="para_b3635dac_7943_481f_ad31_5e075b8a9f"/>
          <w:p>
            <w:pPr>
              <w:spacing w:before="180" w:after="0" w:line="240" w:lineRule="auto"/>
              <w:jc w:val="center"/>
            </w:pPr>
            <w:r>
              <w:rPr>
                <w:rFonts w:ascii="Arial" w:hAnsi="Arial"/>
                <w:color w:val="000000"/>
                <w:sz w:val="18"/>
              </w:rPr>
              <w:t>(0008,1155)</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b22188fa_a7a7_4d8c_bb00_29315c2363"/>
          <w:p>
            <w:pPr>
              <w:spacing w:before="180" w:after="0" w:line="240" w:lineRule="auto"/>
              <w:jc w:val="center"/>
            </w:pPr>
            <w:r>
              <w:rPr>
                <w:rFonts w:ascii="Arial" w:hAnsi="Arial"/>
                <w:color w:val="000000"/>
                <w:sz w:val="18"/>
              </w:rPr>
              <w:t>-/1</w:t>
            </w:r>
          </w:p>
          <w:bookmarkEnd w:id="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2" w:name="para_99884bd6_0ef5_4619_917e_4f7a3626b3"/>
          <w:p>
            <w:pPr>
              <w:spacing w:before="180" w:after="0" w:line="240" w:lineRule="auto"/>
            </w:pPr>
            <w:r>
              <w:rPr>
                <w:rFonts w:ascii="Arial" w:hAnsi="Arial"/>
                <w:color w:val="000000"/>
                <w:sz w:val="18"/>
              </w:rPr>
              <w:t>&gt;Referenced Non-Image Composite SOP Instance Sequence</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71d97b31_e6ec_426c_aff5_98c1d2cb62"/>
          <w:p>
            <w:pPr>
              <w:spacing w:before="180" w:after="0" w:line="240" w:lineRule="auto"/>
              <w:jc w:val="center"/>
            </w:pPr>
            <w:r>
              <w:rPr>
                <w:rFonts w:ascii="Arial" w:hAnsi="Arial"/>
                <w:color w:val="000000"/>
                <w:sz w:val="18"/>
              </w:rPr>
              <w:t>(0040,0220)</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323a1414_4ef2_4d20_8121_479ff29368"/>
          <w:p>
            <w:pPr>
              <w:spacing w:before="180" w:after="0" w:line="240" w:lineRule="auto"/>
              <w:jc w:val="center"/>
            </w:pPr>
            <w:r>
              <w:rPr>
                <w:rFonts w:ascii="Arial" w:hAnsi="Arial"/>
                <w:color w:val="000000"/>
                <w:sz w:val="18"/>
              </w:rPr>
              <w:t>-/2</w:t>
            </w:r>
          </w:p>
          <w:bookmarkEnd w:id="5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5" w:name="para_1b7e8ce6_0f7b_44fc_90a3_f30007f76c"/>
          <w:p>
            <w:pPr>
              <w:spacing w:before="180" w:after="0" w:line="240" w:lineRule="auto"/>
            </w:pPr>
            <w:r>
              <w:rPr>
                <w:rFonts w:ascii="Arial" w:hAnsi="Arial"/>
                <w:color w:val="000000"/>
                <w:sz w:val="18"/>
              </w:rPr>
              <w:t>&gt;&gt;Referenced SOP Class UID</w:t>
            </w:r>
          </w:p>
          <w:bookmarkEnd w:id="5495"/>
        </w:tc>
        <w:tc>
          <w:tcPr>
            <w:tcBorders>
              <w:bottom w:val="single" w:sz="4" w:color="000000"/>
              <w:right w:val="single" w:sz="4" w:color="000000"/>
            </w:tcBorders>
            <w:tcMar>
              <w:top w:w="40" w:type="dxa"/>
              <w:left w:w="40" w:type="dxa"/>
              <w:bottom w:w="40" w:type="dxa"/>
              <w:right w:w="40" w:type="dxa"/>
            </w:tcMar>
            <w:vAlign w:val="top"/>
          </w:tcPr>
          <w:bookmarkStart w:id="5496" w:name="para_09c30d61_a04b_4874_8f90_4c55878fc7"/>
          <w:p>
            <w:pPr>
              <w:spacing w:before="180" w:after="0" w:line="240" w:lineRule="auto"/>
              <w:jc w:val="center"/>
            </w:pPr>
            <w:r>
              <w:rPr>
                <w:rFonts w:ascii="Arial" w:hAnsi="Arial"/>
                <w:color w:val="000000"/>
                <w:sz w:val="18"/>
              </w:rPr>
              <w:t>(0008,1150)</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c6321e0a_a668_4ea6_a9a2_43de9136d6"/>
          <w:p>
            <w:pPr>
              <w:spacing w:before="180" w:after="0" w:line="240" w:lineRule="auto"/>
              <w:jc w:val="center"/>
            </w:pPr>
            <w:r>
              <w:rPr>
                <w:rFonts w:ascii="Arial" w:hAnsi="Arial"/>
                <w:color w:val="000000"/>
                <w:sz w:val="18"/>
              </w:rPr>
              <w:t>-/1</w:t>
            </w:r>
          </w:p>
          <w:bookmarkEnd w:id="5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8" w:name="para_ef96ee2a_7744_4553_98f1_3eaaaef211"/>
          <w:p>
            <w:pPr>
              <w:spacing w:before="180" w:after="0" w:line="240" w:lineRule="auto"/>
            </w:pPr>
            <w:r>
              <w:rPr>
                <w:rFonts w:ascii="Arial" w:hAnsi="Arial"/>
                <w:color w:val="000000"/>
                <w:sz w:val="18"/>
              </w:rPr>
              <w:t>&gt;&gt;Referenced SOP Instance UID</w:t>
            </w:r>
          </w:p>
          <w:bookmarkEnd w:id="5498"/>
        </w:tc>
        <w:tc>
          <w:tcPr>
            <w:tcBorders>
              <w:bottom w:val="single" w:sz="4" w:color="000000"/>
              <w:right w:val="single" w:sz="4" w:color="000000"/>
            </w:tcBorders>
            <w:tcMar>
              <w:top w:w="40" w:type="dxa"/>
              <w:left w:w="40" w:type="dxa"/>
              <w:bottom w:w="40" w:type="dxa"/>
              <w:right w:w="40" w:type="dxa"/>
            </w:tcMar>
            <w:vAlign w:val="top"/>
          </w:tcPr>
          <w:bookmarkStart w:id="5499" w:name="para_4a265a7f_d4e8_4a93_9571_6ff6c41564"/>
          <w:p>
            <w:pPr>
              <w:spacing w:before="180" w:after="0" w:line="240" w:lineRule="auto"/>
              <w:jc w:val="center"/>
            </w:pPr>
            <w:r>
              <w:rPr>
                <w:rFonts w:ascii="Arial" w:hAnsi="Arial"/>
                <w:color w:val="000000"/>
                <w:sz w:val="18"/>
              </w:rPr>
              <w:t>(0008,1155)</w:t>
            </w:r>
          </w:p>
          <w:bookmarkEnd w:id="5499"/>
        </w:tc>
        <w:tc>
          <w:tcPr>
            <w:tcBorders>
              <w:bottom w:val="single" w:sz="4" w:color="000000"/>
              <w:right w:val="single" w:sz="4" w:color="000000"/>
            </w:tcBorders>
            <w:tcMar>
              <w:top w:w="40" w:type="dxa"/>
              <w:left w:w="40" w:type="dxa"/>
              <w:bottom w:w="40" w:type="dxa"/>
              <w:right w:w="40" w:type="dxa"/>
            </w:tcMar>
            <w:vAlign w:val="top"/>
          </w:tcPr>
          <w:bookmarkStart w:id="5500" w:name="para_9c82cf68_4f82_4531_b59f_f5188c2684"/>
          <w:p>
            <w:pPr>
              <w:spacing w:before="180" w:after="0" w:line="240" w:lineRule="auto"/>
              <w:jc w:val="center"/>
            </w:pPr>
            <w:r>
              <w:rPr>
                <w:rFonts w:ascii="Arial" w:hAnsi="Arial"/>
                <w:color w:val="000000"/>
                <w:sz w:val="18"/>
              </w:rPr>
              <w:t>-/1</w:t>
            </w:r>
          </w:p>
          <w:bookmarkEnd w:id="5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1" w:name="para_27859d51_cbb9_4e52_8d69_649d12bab1"/>
          <w:p>
            <w:pPr>
              <w:spacing w:before="180" w:after="0" w:line="240" w:lineRule="auto"/>
            </w:pPr>
            <w:r>
              <w:rPr>
                <w:rFonts w:ascii="Arial" w:hAnsi="Arial"/>
                <w:i/>
                <w:color w:val="000000"/>
                <w:sz w:val="18"/>
              </w:rPr>
              <w:t>&gt;All other Attributes of the Performed Series Sequence</w:t>
            </w:r>
          </w:p>
          <w:bookmarkEnd w:id="55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02" w:name="para_a759b22b_23ef_48fc_8d94_f3874c5c65"/>
          <w:p>
            <w:pPr>
              <w:spacing w:before="180" w:after="0" w:line="240" w:lineRule="auto"/>
              <w:jc w:val="center"/>
            </w:pPr>
            <w:r>
              <w:rPr>
                <w:rFonts w:ascii="Arial" w:hAnsi="Arial"/>
                <w:color w:val="000000"/>
                <w:sz w:val="18"/>
              </w:rPr>
              <w:t>-/3</w:t>
            </w:r>
          </w:p>
          <w:bookmarkEnd w:id="5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3" w:name="para_74ceab9b_5bfe_43a0_8a7c_caae7803de"/>
          <w:p>
            <w:pPr>
              <w:spacing w:before="180" w:after="0" w:line="240" w:lineRule="auto"/>
            </w:pPr>
            <w:r>
              <w:rPr>
                <w:rFonts w:ascii="Arial" w:hAnsi="Arial"/>
                <w:color w:val="000000"/>
                <w:sz w:val="18"/>
              </w:rPr>
              <w:t>Modality</w:t>
            </w:r>
          </w:p>
          <w:bookmarkEnd w:id="5503"/>
        </w:tc>
        <w:tc>
          <w:tcPr>
            <w:tcBorders>
              <w:bottom w:val="single" w:sz="4" w:color="000000"/>
              <w:right w:val="single" w:sz="4" w:color="000000"/>
            </w:tcBorders>
            <w:tcMar>
              <w:top w:w="40" w:type="dxa"/>
              <w:left w:w="40" w:type="dxa"/>
              <w:bottom w:w="40" w:type="dxa"/>
              <w:right w:w="40" w:type="dxa"/>
            </w:tcMar>
            <w:vAlign w:val="top"/>
          </w:tcPr>
          <w:bookmarkStart w:id="5504" w:name="para_39b5295e_e958_43a9_8331_3596755ead"/>
          <w:p>
            <w:pPr>
              <w:spacing w:before="180" w:after="0" w:line="240" w:lineRule="auto"/>
              <w:jc w:val="center"/>
            </w:pPr>
            <w:r>
              <w:rPr>
                <w:rFonts w:ascii="Arial" w:hAnsi="Arial"/>
                <w:color w:val="000000"/>
                <w:sz w:val="18"/>
              </w:rPr>
              <w:t>(0008,0060)</w:t>
            </w:r>
          </w:p>
          <w:bookmarkEnd w:id="5504"/>
        </w:tc>
        <w:tc>
          <w:tcPr>
            <w:tcBorders>
              <w:bottom w:val="single" w:sz="4" w:color="000000"/>
              <w:right w:val="single" w:sz="4" w:color="000000"/>
            </w:tcBorders>
            <w:tcMar>
              <w:top w:w="40" w:type="dxa"/>
              <w:left w:w="40" w:type="dxa"/>
              <w:bottom w:w="40" w:type="dxa"/>
              <w:right w:w="40" w:type="dxa"/>
            </w:tcMar>
            <w:vAlign w:val="top"/>
          </w:tcPr>
          <w:bookmarkStart w:id="5505" w:name="para_74936306_b6da_4d18_b8cb_0b7db23344"/>
          <w:p>
            <w:pPr>
              <w:spacing w:before="180" w:after="0" w:line="240" w:lineRule="auto"/>
              <w:jc w:val="center"/>
            </w:pPr>
            <w:r>
              <w:rPr>
                <w:rFonts w:ascii="Arial" w:hAnsi="Arial"/>
                <w:color w:val="000000"/>
                <w:sz w:val="18"/>
              </w:rPr>
              <w:t>3/1</w:t>
            </w:r>
          </w:p>
          <w:bookmarkEnd w:id="5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6" w:name="para_aca58515_94d5_4d77_840b_542506e637"/>
          <w:p>
            <w:pPr>
              <w:spacing w:before="180" w:after="0" w:line="240" w:lineRule="auto"/>
            </w:pPr>
            <w:r>
              <w:rPr>
                <w:rFonts w:ascii="Arial" w:hAnsi="Arial"/>
                <w:color w:val="000000"/>
                <w:sz w:val="18"/>
              </w:rPr>
              <w:t>Study ID</w:t>
            </w:r>
          </w:p>
          <w:bookmarkEnd w:id="5506"/>
        </w:tc>
        <w:tc>
          <w:tcPr>
            <w:tcBorders>
              <w:bottom w:val="single" w:sz="4" w:color="000000"/>
              <w:right w:val="single" w:sz="4" w:color="000000"/>
            </w:tcBorders>
            <w:tcMar>
              <w:top w:w="40" w:type="dxa"/>
              <w:left w:w="40" w:type="dxa"/>
              <w:bottom w:w="40" w:type="dxa"/>
              <w:right w:w="40" w:type="dxa"/>
            </w:tcMar>
            <w:vAlign w:val="top"/>
          </w:tcPr>
          <w:bookmarkStart w:id="5507" w:name="para_f2619270_407c_4314_91f1_3aaac9c596"/>
          <w:p>
            <w:pPr>
              <w:spacing w:before="180" w:after="0" w:line="240" w:lineRule="auto"/>
              <w:jc w:val="center"/>
            </w:pPr>
            <w:r>
              <w:rPr>
                <w:rFonts w:ascii="Arial" w:hAnsi="Arial"/>
                <w:color w:val="000000"/>
                <w:sz w:val="18"/>
              </w:rPr>
              <w:t>(0020,0010)</w:t>
            </w:r>
          </w:p>
          <w:bookmarkEnd w:id="5507"/>
        </w:tc>
        <w:tc>
          <w:tcPr>
            <w:tcBorders>
              <w:bottom w:val="single" w:sz="4" w:color="000000"/>
              <w:right w:val="single" w:sz="4" w:color="000000"/>
            </w:tcBorders>
            <w:tcMar>
              <w:top w:w="40" w:type="dxa"/>
              <w:left w:w="40" w:type="dxa"/>
              <w:bottom w:w="40" w:type="dxa"/>
              <w:right w:w="40" w:type="dxa"/>
            </w:tcMar>
            <w:vAlign w:val="top"/>
          </w:tcPr>
          <w:bookmarkStart w:id="5508" w:name="para_478183ff_b5e4_4ade_a6fd_f6b6b28883"/>
          <w:p>
            <w:pPr>
              <w:spacing w:before="180" w:after="0" w:line="240" w:lineRule="auto"/>
              <w:jc w:val="center"/>
            </w:pPr>
            <w:r>
              <w:rPr>
                <w:rFonts w:ascii="Arial" w:hAnsi="Arial"/>
                <w:color w:val="000000"/>
                <w:sz w:val="18"/>
              </w:rPr>
              <w:t>3/2</w:t>
            </w:r>
          </w:p>
          <w:bookmarkEnd w:id="5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9" w:name="para_1c0e4f22_5fe8_47c2_92bc_ecefee7b8a"/>
          <w:p>
            <w:pPr>
              <w:spacing w:before="180" w:after="0" w:line="240" w:lineRule="auto"/>
            </w:pPr>
            <w:r>
              <w:rPr>
                <w:rFonts w:ascii="Arial" w:hAnsi="Arial"/>
                <w:color w:val="000000"/>
                <w:sz w:val="18"/>
              </w:rPr>
              <w:t>Performed Protocol Code Sequence</w:t>
            </w:r>
          </w:p>
          <w:bookmarkEnd w:id="5509"/>
        </w:tc>
        <w:tc>
          <w:tcPr>
            <w:tcBorders>
              <w:bottom w:val="single" w:sz="4" w:color="000000"/>
              <w:right w:val="single" w:sz="4" w:color="000000"/>
            </w:tcBorders>
            <w:tcMar>
              <w:top w:w="40" w:type="dxa"/>
              <w:left w:w="40" w:type="dxa"/>
              <w:bottom w:w="40" w:type="dxa"/>
              <w:right w:w="40" w:type="dxa"/>
            </w:tcMar>
            <w:vAlign w:val="top"/>
          </w:tcPr>
          <w:bookmarkStart w:id="5510" w:name="para_ca271ce3_38e7_4815_9c79_819168b37c"/>
          <w:p>
            <w:pPr>
              <w:spacing w:before="180" w:after="0" w:line="240" w:lineRule="auto"/>
              <w:jc w:val="center"/>
            </w:pPr>
            <w:r>
              <w:rPr>
                <w:rFonts w:ascii="Arial" w:hAnsi="Arial"/>
                <w:color w:val="000000"/>
                <w:sz w:val="18"/>
              </w:rPr>
              <w:t>(0040,0260)</w:t>
            </w:r>
          </w:p>
          <w:bookmarkEnd w:id="5510"/>
        </w:tc>
        <w:tc>
          <w:tcPr>
            <w:tcBorders>
              <w:bottom w:val="single" w:sz="4" w:color="000000"/>
              <w:right w:val="single" w:sz="4" w:color="000000"/>
            </w:tcBorders>
            <w:tcMar>
              <w:top w:w="40" w:type="dxa"/>
              <w:left w:w="40" w:type="dxa"/>
              <w:bottom w:w="40" w:type="dxa"/>
              <w:right w:w="40" w:type="dxa"/>
            </w:tcMar>
            <w:vAlign w:val="top"/>
          </w:tcPr>
          <w:bookmarkStart w:id="5511" w:name="para_9b6113c1_a276_47ad_84bb_0ee0899f03"/>
          <w:p>
            <w:pPr>
              <w:spacing w:before="180" w:after="0" w:line="240" w:lineRule="auto"/>
              <w:jc w:val="center"/>
            </w:pPr>
            <w:r>
              <w:rPr>
                <w:rFonts w:ascii="Arial" w:hAnsi="Arial"/>
                <w:color w:val="000000"/>
                <w:sz w:val="18"/>
              </w:rPr>
              <w:t>3/2</w:t>
            </w:r>
          </w:p>
          <w:bookmarkEnd w:id="5511"/>
        </w:tc>
      </w:tr>
      <w:tr>
        <w:tblPrEx/>
        <w:trPr/>
        <w:tc>
          <w:tcPr>
            <w:hMerge w:val="restart"/>
            <w:tcBorders>
              <w:left w:val="single" w:sz="4" w:color="000000"/>
              <w:bottom w:val="single" w:sz="4" w:color="000000"/>
            </w:tcBorders>
            <w:tcMar>
              <w:top w:w="40" w:type="dxa"/>
              <w:left w:w="40" w:type="dxa"/>
              <w:bottom w:w="40" w:type="dxa"/>
            </w:tcMar>
            <w:vAlign w:val="top"/>
          </w:tcPr>
          <w:bookmarkStart w:id="5512" w:name="para_d4330bf0_94ea_4b9f_9450_1ea59d596d"/>
          <w:p>
            <w:pPr>
              <w:spacing w:before="180" w:after="0" w:line="240" w:lineRule="auto"/>
            </w:pPr>
            <w:r>
              <w:rPr>
                <w:rFonts w:ascii="Arial" w:hAnsi="Arial"/>
                <w:i/>
                <w:color w:val="000000"/>
                <w:sz w:val="18"/>
              </w:rPr>
              <w:t xml:space="preserve">&gt;Include </w:t>
            </w:r>
            <w:hyperlink w:anchor="table_8_5a">
              <w:r>
                <w:rPr>
                  <w:rFonts w:ascii="Arial" w:hAnsi="Arial"/>
                  <w:i/>
                  <w:color w:val="000000"/>
                  <w:sz w:val="18"/>
                </w:rPr>
                <w:t>Table 8-5a “Enhanced SCU/SCP Coded Entry Macro with no SCU Support and Optional Meaning for SCP”</w:t>
              </w:r>
            </w:hyperlink>
          </w:p>
          <w:bookmarkEnd w:id="551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3" w:name="para_dff8bfd9_d4e3_419d_8046_c501999bbb"/>
          <w:p>
            <w:pPr>
              <w:spacing w:before="180" w:after="0" w:line="240" w:lineRule="auto"/>
            </w:pPr>
            <w:r>
              <w:rPr>
                <w:rFonts w:ascii="Arial" w:hAnsi="Arial"/>
                <w:i/>
                <w:color w:val="000000"/>
                <w:sz w:val="18"/>
              </w:rPr>
              <w:t xml:space="preserve">All other Attributes of the </w:t>
            </w:r>
            <w:hyperlink r:id="r425">
              <w:r>
                <w:rPr>
                  <w:rFonts w:ascii="Arial" w:hAnsi="Arial"/>
                  <w:i/>
                  <w:color w:val="000000"/>
                  <w:sz w:val="18"/>
                </w:rPr>
                <w:t>Billing and Material Management Code Module</w:t>
              </w:r>
            </w:hyperlink>
          </w:p>
          <w:bookmarkEnd w:id="5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14" w:name="para_3062c894_f238_4ed3_93b0_0c4f65a32c"/>
          <w:p>
            <w:pPr>
              <w:spacing w:before="180" w:after="0" w:line="240" w:lineRule="auto"/>
              <w:jc w:val="center"/>
            </w:pPr>
            <w:r>
              <w:rPr>
                <w:rFonts w:ascii="Arial" w:hAnsi="Arial"/>
                <w:color w:val="000000"/>
                <w:sz w:val="18"/>
              </w:rPr>
              <w:t>3/3</w:t>
            </w:r>
          </w:p>
          <w:bookmarkEnd w:id="5514"/>
        </w:tc>
      </w:tr>
    </w:tbl>
    <w:bookmarkStart w:id="5515" w:name="idm213342449456"/>
    <w:p>
      <w:pPr>
        <w:keepNext/>
        <w:spacing w:before="180" w:after="0" w:line="240" w:lineRule="auto"/>
        <w:ind w:left="360" w:right="360" w:firstLine="0"/>
        <w:jc w:val="both"/>
      </w:pPr>
      <w:r>
        <w:rPr>
          <w:rFonts w:ascii="Arial" w:hAnsi="Arial"/>
          <w:color w:val="000000"/>
          <w:sz w:val="18"/>
        </w:rPr>
        <w:t>Note</w:t>
      </w:r>
    </w:p>
    <w:bookmarkEnd w:id="5515"/>
    <w:bookmarkStart w:id="5516" w:name="idm213342449200"/>
    <w:bookmarkStart w:id="5517" w:name="idm213342448720"/>
    <w:bookmarkStart w:id="5518" w:name="para_25d44b0a_1db5_499b_8265_ca0d66934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Attributes (0040,1006) Placer Order Number/Procedure and (0040,1007) Filler Order Number/Procedure were previously defined in DICOM. They are now retired (see PS3.3-1998).</w:t>
      </w:r>
    </w:p>
    <w:bookmarkEnd w:id="5518"/>
    <w:bookmarkEnd w:id="5517"/>
    <w:bookmarkEnd w:id="5516"/>
    <w:bookmarkStart w:id="5519" w:name="idm213342447328"/>
    <w:bookmarkStart w:id="5520" w:name="para_1c1b4abd_5a51_400a_9920_f07e15155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Attributes (0040,2006) and (0040,2007) were previously defined in DICOM. They are now retired (see PS3.3-1998).</w:t>
      </w:r>
    </w:p>
    <w:bookmarkEnd w:id="5520"/>
    <w:bookmarkEnd w:id="5519"/>
    <w:bookmarkStart w:id="5521" w:name="idm213342446032"/>
    <w:bookmarkStart w:id="5522" w:name="para_2c49ac40_7dd2_45aa_a939_f9f2ef9c7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Radiation Dose Module was previously defined in DICOM. This is now retired (see PS3.3-2017c).</w:t>
      </w:r>
    </w:p>
    <w:bookmarkEnd w:id="5522"/>
    <w:bookmarkEnd w:id="5521"/>
    <w:bookmarkStart w:id="5523" w:name="sect_F_8_2_1_2"/>
    <w:p>
      <w:pPr>
        <w:spacing w:before="180" w:after="0" w:line="240" w:lineRule="auto"/>
      </w:pPr>
      <w:r>
        <w:rPr>
          <w:rFonts w:ascii="Arial" w:hAnsi="Arial"/>
          <w:b/>
          <w:color w:val="000000"/>
          <w:sz w:val="22"/>
        </w:rPr>
        <w:t>F.8.2.1.2 Service Class User</w:t>
      </w:r>
    </w:p>
    <w:bookmarkEnd w:id="5523"/>
    <w:bookmarkStart w:id="5524" w:name="para_0b082fed_8000_4d91_96ab_a9ece33cf3"/>
    <w:p>
      <w:pPr>
        <w:spacing w:before="180" w:after="0" w:line="240" w:lineRule="auto"/>
        <w:jc w:val="both"/>
      </w:pPr>
      <w:r>
        <w:rPr>
          <w:rFonts w:ascii="Arial" w:hAnsi="Arial"/>
          <w:color w:val="000000"/>
          <w:sz w:val="18"/>
        </w:rPr>
        <w:t xml:space="preserve">The SCU uses the N-GET Service Element to request the SCP to get a Modality Performed Procedure Step Retrieve SOP Instance. The SCU shall specify in the N-GET request primitive the UID of the SOP Instance to be retrieved, which is a UID of a Modality Performed Procedure Step SOP Instance. The SCU shall be permitted to request that Attribute Values be returned for any Modality Performed Procedure Step Retrieve SOP Class Attribute specified in </w:t>
      </w:r>
      <w:hyperlink w:anchor="table_F_8_2_1">
        <w:r>
          <w:rPr>
            <w:rFonts w:ascii="Arial" w:hAnsi="Arial"/>
            <w:color w:val="000000"/>
            <w:sz w:val="18"/>
          </w:rPr>
          <w:t>Table F.8.2-1</w:t>
        </w:r>
      </w:hyperlink>
      <w:r>
        <w:rPr>
          <w:rFonts w:ascii="Arial" w:hAnsi="Arial"/>
          <w:color w:val="000000"/>
          <w:sz w:val="18"/>
        </w:rPr>
        <w:t>. Additionally values may be requested for optional Modality Performed Procedure Step IOD Attributes.</w:t>
      </w:r>
    </w:p>
    <w:bookmarkEnd w:id="5524"/>
    <w:bookmarkStart w:id="5525" w:name="para_3c393326_25d8_45f5_a6c8_0bf838eaec"/>
    <w:p>
      <w:pPr>
        <w:spacing w:before="180" w:after="0" w:line="240" w:lineRule="auto"/>
        <w:jc w:val="both"/>
      </w:pPr>
      <w:r>
        <w:rPr>
          <w:rFonts w:ascii="Arial" w:hAnsi="Arial"/>
          <w:color w:val="000000"/>
          <w:sz w:val="18"/>
        </w:rPr>
        <w:t xml:space="preserve">The SCU shall specify the list of Modality Performed Procedure Step Retrieve SOP Class Attributes for which values are to be returned. The encoding rules for Modality Performed Procedure Step Attributes are specified in the N-GET request primitive specification in </w:t>
      </w:r>
      <w:hyperlink r:id="r426">
        <w:r>
          <w:rPr>
            <w:rFonts w:ascii="Arial" w:hAnsi="Arial"/>
            <w:color w:val="000000"/>
            <w:sz w:val="18"/>
          </w:rPr>
          <w:t>PS3.7</w:t>
        </w:r>
      </w:hyperlink>
      <w:r>
        <w:rPr>
          <w:rFonts w:ascii="Arial" w:hAnsi="Arial"/>
          <w:color w:val="000000"/>
          <w:sz w:val="18"/>
        </w:rPr>
        <w:t>.</w:t>
      </w:r>
    </w:p>
    <w:bookmarkEnd w:id="5525"/>
    <w:bookmarkStart w:id="5526" w:name="para_f764dcad_c683_4400_a3b9_8929330dbc"/>
    <w:p>
      <w:pPr>
        <w:spacing w:before="180" w:after="0" w:line="240" w:lineRule="auto"/>
        <w:jc w:val="both"/>
      </w:pPr>
      <w:r>
        <w:rPr>
          <w:rFonts w:ascii="Arial" w:hAnsi="Arial"/>
          <w:color w:val="000000"/>
          <w:sz w:val="18"/>
        </w:rPr>
        <w:t>In an N-GET operation, the values of Attributes that are defined within a Sequence of Items shall not be requested by an SCU.</w:t>
      </w:r>
    </w:p>
    <w:bookmarkEnd w:id="5526"/>
    <w:bookmarkStart w:id="5527" w:name="para_2d3a051e_89d9_4ff5_b43e_74d168381e"/>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5527"/>
    <w:bookmarkStart w:id="5528" w:name="idm213342437008"/>
    <w:p>
      <w:pPr>
        <w:keepNext/>
        <w:spacing w:before="180" w:after="0" w:line="240" w:lineRule="auto"/>
        <w:ind w:left="360" w:right="360" w:firstLine="0"/>
        <w:jc w:val="both"/>
      </w:pPr>
      <w:r>
        <w:rPr>
          <w:rFonts w:ascii="Arial" w:hAnsi="Arial"/>
          <w:color w:val="000000"/>
          <w:sz w:val="18"/>
        </w:rPr>
        <w:t>Note</w:t>
      </w:r>
    </w:p>
    <w:bookmarkEnd w:id="5528"/>
    <w:bookmarkStart w:id="5529" w:name="para_2bcd549a_0856_4cfe_9252_18e417e93f"/>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5529"/>
    <w:bookmarkStart w:id="5530" w:name="sect_F_8_2_1_3"/>
    <w:p>
      <w:pPr>
        <w:spacing w:before="180" w:after="0" w:line="240" w:lineRule="auto"/>
      </w:pPr>
      <w:r>
        <w:rPr>
          <w:rFonts w:ascii="Arial" w:hAnsi="Arial"/>
          <w:b/>
          <w:color w:val="000000"/>
          <w:sz w:val="22"/>
        </w:rPr>
        <w:t>F.8.2.1.3 Service Class Provider</w:t>
      </w:r>
    </w:p>
    <w:bookmarkEnd w:id="5530"/>
    <w:bookmarkStart w:id="5531" w:name="para_6cf69af6_3243_4e8a_a888_5ed1bd6d8c"/>
    <w:p>
      <w:pPr>
        <w:spacing w:before="180" w:after="0" w:line="240" w:lineRule="auto"/>
        <w:jc w:val="both"/>
      </w:pPr>
      <w:r>
        <w:rPr>
          <w:rFonts w:ascii="Arial" w:hAnsi="Arial"/>
          <w:color w:val="000000"/>
          <w:sz w:val="18"/>
        </w:rPr>
        <w:t>The N-GET operation allows the SCU to request from the SCP selected Attribute Values for a specific Modality Performed Procedure Step SOP Instance via a Modality Performed Procedure Step Retrieve SOP Instance. This operation shall be invoked through the use of the DIMSE N-GET Service used in conjunction with the appropriate Modality Performed Procedure Step Retrieve SOP Instance that equals the Modality Performed Procedure SOP Instance. The SCP shall retrieve the selected Attribute Values from the indicated Modality Performed Procedure Step SOP Instance.</w:t>
      </w:r>
    </w:p>
    <w:bookmarkEnd w:id="5531"/>
    <w:bookmarkStart w:id="5532" w:name="para_e76ccb27_543f_47d7_bbb5_b48744d53f"/>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 Contingent on the N-GET Response Status, the SCP shall return, via the N-GET response primitive, Attribute Values for all requested Attributes maintained by the SCP.</w:t>
      </w:r>
    </w:p>
    <w:bookmarkEnd w:id="5532"/>
    <w:bookmarkStart w:id="5533" w:name="sect_F_8_2_1_4"/>
    <w:p>
      <w:pPr>
        <w:spacing w:before="180" w:after="0" w:line="240" w:lineRule="auto"/>
      </w:pPr>
      <w:r>
        <w:rPr>
          <w:rFonts w:ascii="Arial" w:hAnsi="Arial"/>
          <w:b/>
          <w:color w:val="000000"/>
          <w:sz w:val="22"/>
        </w:rPr>
        <w:t>F.8.2.1.4 Status Codes</w:t>
      </w:r>
    </w:p>
    <w:bookmarkEnd w:id="5533"/>
    <w:bookmarkStart w:id="5534" w:name="para_0dd8186e_f179_4f89_9675_281efacd23"/>
    <w:p>
      <w:pPr>
        <w:spacing w:before="180" w:after="0" w:line="240" w:lineRule="auto"/>
        <w:jc w:val="both"/>
      </w:pPr>
      <w:hyperlink w:anchor="table_F_8_2_2">
        <w:r>
          <w:rPr>
            <w:rFonts w:ascii="Arial" w:hAnsi="Arial"/>
            <w:color w:val="000000"/>
            <w:sz w:val="18"/>
          </w:rPr>
          <w:t>Table F.8.2-2</w:t>
        </w:r>
      </w:hyperlink>
      <w:r>
        <w:rPr>
          <w:rFonts w:ascii="Arial" w:hAnsi="Arial"/>
          <w:color w:val="000000"/>
          <w:sz w:val="18"/>
        </w:rPr>
        <w:t xml:space="preserve"> defines the specific status code values that might be returned in a N-GET response. See </w:t>
      </w:r>
      <w:hyperlink r:id="r427">
        <w:r>
          <w:rPr>
            <w:rFonts w:ascii="Arial" w:hAnsi="Arial"/>
            <w:color w:val="000000"/>
            <w:sz w:val="18"/>
          </w:rPr>
          <w:t>PS3.7</w:t>
        </w:r>
      </w:hyperlink>
      <w:r>
        <w:rPr>
          <w:rFonts w:ascii="Arial" w:hAnsi="Arial"/>
          <w:color w:val="000000"/>
          <w:sz w:val="18"/>
        </w:rPr>
        <w:t xml:space="preserve"> for additional response status codes.</w:t>
      </w:r>
    </w:p>
    <w:bookmarkEnd w:id="5534"/>
    <w:bookmarkStart w:id="5535" w:name="table_F_8_2_2"/>
    <w:p>
      <w:pPr>
        <w:keepNext/>
        <w:spacing w:before="216" w:after="0" w:line="240" w:lineRule="auto"/>
        <w:jc w:val="center"/>
      </w:pPr>
      <w:r>
        <w:rPr>
          <w:rFonts w:ascii="Arial" w:hAnsi="Arial"/>
          <w:b/>
          <w:color w:val="000000"/>
          <w:sz w:val="22"/>
        </w:rPr>
        <w:t>Table F.8.2-2. Response Status</w:t>
      </w:r>
    </w:p>
    <w:bookmarkEnd w:id="5535"/>
    <w:p>
      <w:pPr>
        <w:spacing w:before="0" w:after="0" w:line="240" w:lineRule="auto"/>
        <w:rPr>
          <w:sz w:val="13"/>
        </w:rPr>
      </w:pPr>
    </w:p>
    <w:tbl>
      <w:tblPr>
        <w:tblInd w:w="45" w:type="dxa"/>
        <w:tblLayout w:type="fixed"/>
      </w:tblPr>
      <w:tblGrid>
        <w:gridCol w:w="2685"/>
        <w:gridCol w:w="5261"/>
        <w:gridCol w:w="24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36" w:name="para_dfb99c18_86da_4f88_ba89_56d6e14ecf"/>
          <w:p>
            <w:pPr>
              <w:keepNext/>
              <w:spacing w:before="180" w:after="0" w:line="240" w:lineRule="auto"/>
              <w:jc w:val="center"/>
            </w:pPr>
            <w:r>
              <w:rPr>
                <w:rFonts w:ascii="Arial" w:hAnsi="Arial"/>
                <w:b/>
                <w:color w:val="000000"/>
                <w:sz w:val="18"/>
              </w:rPr>
              <w:t>Service Status</w:t>
            </w:r>
          </w:p>
          <w:bookmarkEnd w:id="5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7" w:name="para_04bef39b_fa6e_4514_b0db_650ba96117"/>
          <w:p>
            <w:pPr>
              <w:spacing w:before="180" w:after="0" w:line="240" w:lineRule="auto"/>
              <w:jc w:val="center"/>
            </w:pPr>
            <w:r>
              <w:rPr>
                <w:rFonts w:ascii="Arial" w:hAnsi="Arial"/>
                <w:b/>
                <w:color w:val="000000"/>
                <w:sz w:val="18"/>
              </w:rPr>
              <w:t>Further Meaning</w:t>
            </w:r>
          </w:p>
          <w:bookmarkEnd w:id="5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8" w:name="para_cb54dcb6_135e_4ec7_8e97_81041d524c"/>
          <w:p>
            <w:pPr>
              <w:spacing w:before="180" w:after="0" w:line="240" w:lineRule="auto"/>
              <w:jc w:val="center"/>
            </w:pPr>
            <w:r>
              <w:rPr>
                <w:rFonts w:ascii="Arial" w:hAnsi="Arial"/>
                <w:b/>
                <w:color w:val="000000"/>
                <w:sz w:val="18"/>
              </w:rPr>
              <w:t>Status Code</w:t>
            </w:r>
          </w:p>
          <w:bookmarkEnd w:id="5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9" w:name="para_d12b0dc3_6081_4553_93f0_e988a0f8b1"/>
          <w:p>
            <w:pPr>
              <w:spacing w:before="180" w:after="0" w:line="240" w:lineRule="auto"/>
            </w:pPr>
            <w:r>
              <w:rPr>
                <w:rFonts w:ascii="Arial" w:hAnsi="Arial"/>
                <w:color w:val="000000"/>
                <w:sz w:val="18"/>
              </w:rPr>
              <w:t>Warning</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6b7cb41d_e69f_471a_93a0_41a15ed57c"/>
          <w:p>
            <w:pPr>
              <w:spacing w:before="180" w:after="0" w:line="240" w:lineRule="auto"/>
            </w:pPr>
            <w:r>
              <w:rPr>
                <w:rFonts w:ascii="Arial" w:hAnsi="Arial"/>
                <w:color w:val="000000"/>
                <w:sz w:val="18"/>
              </w:rPr>
              <w:t>Requested optional Attributes are not supported</w:t>
            </w:r>
          </w:p>
          <w:bookmarkEnd w:id="5540"/>
        </w:tc>
        <w:tc>
          <w:tcPr>
            <w:tcBorders>
              <w:bottom w:val="single" w:sz="4" w:color="000000"/>
              <w:right w:val="single" w:sz="4" w:color="000000"/>
            </w:tcBorders>
            <w:tcMar>
              <w:top w:w="40" w:type="dxa"/>
              <w:left w:w="40" w:type="dxa"/>
              <w:bottom w:w="40" w:type="dxa"/>
              <w:right w:w="40" w:type="dxa"/>
            </w:tcMar>
            <w:vAlign w:val="top"/>
          </w:tcPr>
          <w:bookmarkStart w:id="5541" w:name="para_e70cbc67_b72b_43f5_91aa_207ba594df"/>
          <w:p>
            <w:pPr>
              <w:spacing w:before="180" w:after="0" w:line="240" w:lineRule="auto"/>
              <w:jc w:val="center"/>
            </w:pPr>
            <w:r>
              <w:rPr>
                <w:rFonts w:ascii="Arial" w:hAnsi="Arial"/>
                <w:color w:val="000000"/>
                <w:sz w:val="18"/>
              </w:rPr>
              <w:t>0001</w:t>
            </w:r>
          </w:p>
          <w:bookmarkEnd w:id="5541"/>
        </w:tc>
      </w:tr>
    </w:tbl>
    <w:bookmarkStart w:id="5542" w:name="sect_F_8_3"/>
    <w:p>
      <w:pPr>
        <w:spacing w:before="180" w:after="0" w:line="240" w:lineRule="auto"/>
      </w:pPr>
      <w:r>
        <w:rPr>
          <w:rFonts w:ascii="Arial" w:hAnsi="Arial"/>
          <w:b/>
          <w:color w:val="000000"/>
          <w:sz w:val="24"/>
        </w:rPr>
        <w:t>F.8.3 Modality Performed Procedure Step Retrieve SOP Class UID</w:t>
      </w:r>
    </w:p>
    <w:bookmarkEnd w:id="5542"/>
    <w:bookmarkStart w:id="5543" w:name="para_12c1c627_6591_4712_871d_d72aa61c6d"/>
    <w:p>
      <w:pPr>
        <w:spacing w:before="180" w:after="0" w:line="240" w:lineRule="auto"/>
        <w:jc w:val="both"/>
      </w:pPr>
      <w:r>
        <w:rPr>
          <w:rFonts w:ascii="Arial" w:hAnsi="Arial"/>
          <w:color w:val="000000"/>
          <w:sz w:val="18"/>
        </w:rPr>
        <w:t>The Modality Performed Procedure Step Retrieve SOP Class shall be uniquely identified by the Modality Performed Procedure Step Retrieve SOP Class UID that shall have the value "1.2.840.10008.3.1.2.3.4".</w:t>
      </w:r>
    </w:p>
    <w:bookmarkEnd w:id="5543"/>
    <w:bookmarkStart w:id="5544" w:name="sect_F_8_4"/>
    <w:p>
      <w:pPr>
        <w:spacing w:before="180" w:after="0" w:line="240" w:lineRule="auto"/>
      </w:pPr>
      <w:r>
        <w:rPr>
          <w:rFonts w:ascii="Arial" w:hAnsi="Arial"/>
          <w:b/>
          <w:color w:val="000000"/>
          <w:sz w:val="24"/>
        </w:rPr>
        <w:t>F.8.4 Conformance Requirements</w:t>
      </w:r>
    </w:p>
    <w:bookmarkEnd w:id="5544"/>
    <w:bookmarkStart w:id="5545" w:name="para_e019f922_d5b1_4d31_a0dd_1fb59ba23d"/>
    <w:p>
      <w:pPr>
        <w:spacing w:before="180" w:after="0" w:line="240" w:lineRule="auto"/>
        <w:jc w:val="both"/>
      </w:pPr>
      <w:r>
        <w:rPr>
          <w:rFonts w:ascii="Arial" w:hAnsi="Arial"/>
          <w:color w:val="000000"/>
          <w:sz w:val="18"/>
        </w:rPr>
        <w:t>Implementations providing conformance to the Modality Performed Procedure Step Retrieve SOP Class shall be conformant as described in the following sections and shall include within their Conformance Statement information as described below.</w:t>
      </w:r>
    </w:p>
    <w:bookmarkEnd w:id="5545"/>
    <w:bookmarkStart w:id="5546" w:name="para_0771e551_f1bf_4470_8e7d_822d6dc16f"/>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428">
        <w:r>
          <w:rPr>
            <w:rFonts w:ascii="Arial" w:hAnsi="Arial"/>
            <w:color w:val="000000"/>
            <w:sz w:val="18"/>
          </w:rPr>
          <w:t>Annex A “DICOM Conformance Statement Template (Normative)” in PS3.2</w:t>
        </w:r>
      </w:hyperlink>
      <w:r>
        <w:rPr>
          <w:rFonts w:ascii="Arial" w:hAnsi="Arial"/>
          <w:color w:val="000000"/>
          <w:sz w:val="18"/>
        </w:rPr>
        <w:t>.</w:t>
      </w:r>
    </w:p>
    <w:bookmarkEnd w:id="5546"/>
    <w:bookmarkStart w:id="5547" w:name="sect_F_8_4_1"/>
    <w:p>
      <w:pPr>
        <w:spacing w:before="180" w:after="0" w:line="240" w:lineRule="auto"/>
      </w:pPr>
      <w:r>
        <w:rPr>
          <w:rFonts w:ascii="Arial" w:hAnsi="Arial"/>
          <w:b/>
          <w:color w:val="000000"/>
          <w:sz w:val="26"/>
        </w:rPr>
        <w:t>F.8.4.1 SCU Conformance</w:t>
      </w:r>
    </w:p>
    <w:bookmarkEnd w:id="5547"/>
    <w:bookmarkStart w:id="5548" w:name="para_f004dada_8169_4d97_a883_fab0abd473"/>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5548"/>
    <w:bookmarkStart w:id="5549" w:name="sect_F_8_4_1_1"/>
    <w:p>
      <w:pPr>
        <w:spacing w:before="180" w:after="0" w:line="240" w:lineRule="auto"/>
      </w:pPr>
      <w:r>
        <w:rPr>
          <w:rFonts w:ascii="Arial" w:hAnsi="Arial"/>
          <w:b/>
          <w:color w:val="000000"/>
          <w:sz w:val="22"/>
        </w:rPr>
        <w:t>F.8.4.1.1 Operations</w:t>
      </w:r>
    </w:p>
    <w:bookmarkEnd w:id="5549"/>
    <w:bookmarkStart w:id="5550" w:name="para_0313bf0b_80f9_474e_970a_4954a2bce1"/>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SCU Operations Statement. The SCU Operations Statement shall be formatted as defined in </w:t>
      </w:r>
      <w:hyperlink r:id="r429">
        <w:r>
          <w:rPr>
            <w:rFonts w:ascii="Arial" w:hAnsi="Arial"/>
            <w:color w:val="000000"/>
            <w:sz w:val="18"/>
          </w:rPr>
          <w:t>Annex A “DICOM Conformance Statement Template (Normative)” in PS3.2</w:t>
        </w:r>
      </w:hyperlink>
      <w:r>
        <w:rPr>
          <w:rFonts w:ascii="Arial" w:hAnsi="Arial"/>
          <w:color w:val="000000"/>
          <w:sz w:val="18"/>
        </w:rPr>
        <w:t>.</w:t>
      </w:r>
    </w:p>
    <w:bookmarkEnd w:id="5550"/>
    <w:bookmarkStart w:id="5551" w:name="sect_F_8_4_2"/>
    <w:p>
      <w:pPr>
        <w:spacing w:before="180" w:after="0" w:line="240" w:lineRule="auto"/>
      </w:pPr>
      <w:r>
        <w:rPr>
          <w:rFonts w:ascii="Arial" w:hAnsi="Arial"/>
          <w:b/>
          <w:color w:val="000000"/>
          <w:sz w:val="26"/>
        </w:rPr>
        <w:t>F.8.4.2 SCP Conformance</w:t>
      </w:r>
    </w:p>
    <w:bookmarkEnd w:id="5551"/>
    <w:bookmarkStart w:id="5552" w:name="para_b0379e84_ff7f_45c6_8837_27b01b86b8"/>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5552"/>
    <w:bookmarkStart w:id="5553" w:name="sect_F_8_4_2_1"/>
    <w:p>
      <w:pPr>
        <w:spacing w:before="180" w:after="0" w:line="240" w:lineRule="auto"/>
      </w:pPr>
      <w:r>
        <w:rPr>
          <w:rFonts w:ascii="Arial" w:hAnsi="Arial"/>
          <w:b/>
          <w:color w:val="000000"/>
          <w:sz w:val="22"/>
        </w:rPr>
        <w:t>F.8.4.2.1 Operations</w:t>
      </w:r>
    </w:p>
    <w:bookmarkEnd w:id="5553"/>
    <w:bookmarkStart w:id="5554" w:name="para_4ac7c034_e9d2_48d7_b796_221ffffee3"/>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SCP Operations Statement. The SCP Operations Statement shall be formatted as defined in </w:t>
      </w:r>
      <w:hyperlink r:id="r430">
        <w:r>
          <w:rPr>
            <w:rFonts w:ascii="Arial" w:hAnsi="Arial"/>
            <w:color w:val="000000"/>
            <w:sz w:val="18"/>
          </w:rPr>
          <w:t>Annex A “DICOM Conformance Statement Template (Normative)” in PS3.2</w:t>
        </w:r>
      </w:hyperlink>
      <w:r>
        <w:rPr>
          <w:rFonts w:ascii="Arial" w:hAnsi="Arial"/>
          <w:color w:val="000000"/>
          <w:sz w:val="18"/>
        </w:rPr>
        <w:t>.</w:t>
      </w:r>
    </w:p>
    <w:bookmarkEnd w:id="5554"/>
    <w:bookmarkStart w:id="5555" w:name="sect_F_9"/>
    <w:p>
      <w:pPr>
        <w:spacing w:before="180" w:after="0" w:line="240" w:lineRule="auto"/>
      </w:pPr>
      <w:r>
        <w:rPr>
          <w:rFonts w:ascii="Arial" w:hAnsi="Arial"/>
          <w:b/>
          <w:color w:val="000000"/>
          <w:sz w:val="28"/>
        </w:rPr>
        <w:t>F.9 Modality Performed Procedure Step Notification SOP Class</w:t>
      </w:r>
    </w:p>
    <w:bookmarkEnd w:id="5555"/>
    <w:bookmarkStart w:id="5556" w:name="para_6addbb8a_b782_48f2_acfa_d693d8577a"/>
    <w:p>
      <w:pPr>
        <w:spacing w:before="180" w:after="0" w:line="240" w:lineRule="auto"/>
        <w:jc w:val="both"/>
      </w:pPr>
      <w:r>
        <w:rPr>
          <w:rFonts w:ascii="Arial" w:hAnsi="Arial"/>
          <w:color w:val="000000"/>
          <w:sz w:val="18"/>
        </w:rPr>
        <w:t>The Modality Performed Procedure Step Notification SOP Class is intended for those Application Entities requiring notifications of Modality Performed Procedure Step's changes in state.</w:t>
      </w:r>
    </w:p>
    <w:bookmarkEnd w:id="5556"/>
    <w:bookmarkStart w:id="5557" w:name="para_8e3c55fb_cfcc_4bcb_8022_3e2f275df2"/>
    <w:p>
      <w:pPr>
        <w:spacing w:before="180" w:after="0" w:line="240" w:lineRule="auto"/>
        <w:jc w:val="both"/>
      </w:pPr>
      <w:r>
        <w:rPr>
          <w:rFonts w:ascii="Arial" w:hAnsi="Arial"/>
          <w:color w:val="000000"/>
          <w:sz w:val="18"/>
        </w:rPr>
        <w:t>An Application Entity may choose to take some actions based upon a notification or request for information but is in no way required to do so.</w:t>
      </w:r>
    </w:p>
    <w:bookmarkEnd w:id="5557"/>
    <w:bookmarkStart w:id="5558" w:name="idm213342387504"/>
    <w:p>
      <w:pPr>
        <w:keepNext/>
        <w:spacing w:before="180" w:after="0" w:line="240" w:lineRule="auto"/>
        <w:ind w:left="360" w:right="360" w:firstLine="0"/>
        <w:jc w:val="both"/>
      </w:pPr>
      <w:r>
        <w:rPr>
          <w:rFonts w:ascii="Arial" w:hAnsi="Arial"/>
          <w:color w:val="000000"/>
          <w:sz w:val="18"/>
        </w:rPr>
        <w:t>Note</w:t>
      </w:r>
    </w:p>
    <w:bookmarkEnd w:id="5558"/>
    <w:bookmarkStart w:id="5559" w:name="idm213342387248"/>
    <w:bookmarkStart w:id="5560" w:name="idm213342386768"/>
    <w:bookmarkStart w:id="5561" w:name="para_5f67a9ed_916f_41ab_b80a_df108ac24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in one configuration, an IS could be responsible for maintaining data related to performed procedure steps. A PACS reviewing workstation may need to display the images for any study viewed. In order for the PACS to link the images to the study, a PACS may receive a notification whenever a procedure step has been performed. In such a configuration the IS is the SCP and the PACS is the SCU. When the PACS receives this notification, it may link the images and the performed procedure step to the study within its internal database or may choose to take no action.</w:t>
      </w:r>
    </w:p>
    <w:bookmarkEnd w:id="5561"/>
    <w:bookmarkEnd w:id="5560"/>
    <w:bookmarkEnd w:id="5559"/>
    <w:bookmarkStart w:id="5562" w:name="idm213342384960"/>
    <w:bookmarkStart w:id="5563" w:name="para_4a4db393_bc73_42dd_8176_534cb845a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terms IS and PACS used in the previous example are provided for clarification purposes only. This document does not define nor constrain the purpose or role of any IS, PACS or acquisition Application Entity conforming to this Service Class Specification.</w:t>
      </w:r>
    </w:p>
    <w:bookmarkEnd w:id="5563"/>
    <w:bookmarkEnd w:id="5562"/>
    <w:bookmarkStart w:id="5564" w:name="sect_F_9_1"/>
    <w:p>
      <w:pPr>
        <w:spacing w:before="180" w:after="0" w:line="240" w:lineRule="auto"/>
      </w:pPr>
      <w:r>
        <w:rPr>
          <w:rFonts w:ascii="Arial" w:hAnsi="Arial"/>
          <w:b/>
          <w:color w:val="000000"/>
          <w:sz w:val="24"/>
        </w:rPr>
        <w:t>F.9.1 DIMSE Service Group</w:t>
      </w:r>
    </w:p>
    <w:bookmarkEnd w:id="5564"/>
    <w:bookmarkStart w:id="5565" w:name="para_cedfea01_3b25_4b75_912d_76c41909a0"/>
    <w:p>
      <w:pPr>
        <w:spacing w:before="180" w:after="0" w:line="240" w:lineRule="auto"/>
        <w:jc w:val="both"/>
      </w:pPr>
      <w:hyperlink w:anchor="table_F_9_1_1">
        <w:r>
          <w:rPr>
            <w:rFonts w:ascii="Arial" w:hAnsi="Arial"/>
            <w:color w:val="000000"/>
            <w:sz w:val="18"/>
          </w:rPr>
          <w:t>Table F.9.1-1</w:t>
        </w:r>
      </w:hyperlink>
      <w:r>
        <w:rPr>
          <w:rFonts w:ascii="Arial" w:hAnsi="Arial"/>
          <w:color w:val="000000"/>
          <w:sz w:val="18"/>
        </w:rPr>
        <w:t xml:space="preserve"> shows the DIMSE-N Services applicable to the Modality Performed Procedure Step IOD under the Modality Performed Procedure Step Notification SOP Class.</w:t>
      </w:r>
    </w:p>
    <w:bookmarkEnd w:id="5565"/>
    <w:bookmarkStart w:id="5566" w:name="para_a8c18f7d_114b_4396_91d4_154d7933df"/>
    <w:p>
      <w:pPr>
        <w:spacing w:before="180" w:after="0" w:line="240" w:lineRule="auto"/>
        <w:jc w:val="both"/>
      </w:pPr>
      <w:r>
        <w:rPr>
          <w:rFonts w:ascii="Arial" w:hAnsi="Arial"/>
          <w:color w:val="000000"/>
          <w:sz w:val="18"/>
        </w:rPr>
        <w:t xml:space="preserve">The DIMSE-N Services and Protocol are specified in </w:t>
      </w:r>
      <w:hyperlink r:id="r431">
        <w:r>
          <w:rPr>
            <w:rFonts w:ascii="Arial" w:hAnsi="Arial"/>
            <w:color w:val="000000"/>
            <w:sz w:val="18"/>
          </w:rPr>
          <w:t>PS3.7</w:t>
        </w:r>
      </w:hyperlink>
      <w:r>
        <w:rPr>
          <w:rFonts w:ascii="Arial" w:hAnsi="Arial"/>
          <w:color w:val="000000"/>
          <w:sz w:val="18"/>
        </w:rPr>
        <w:t>.</w:t>
      </w:r>
    </w:p>
    <w:bookmarkEnd w:id="5566"/>
    <w:bookmarkStart w:id="5567" w:name="table_F_9_1_1"/>
    <w:p>
      <w:pPr>
        <w:keepNext/>
        <w:spacing w:before="216" w:after="0" w:line="240" w:lineRule="auto"/>
        <w:jc w:val="center"/>
      </w:pPr>
      <w:r>
        <w:rPr>
          <w:rFonts w:ascii="Arial" w:hAnsi="Arial"/>
          <w:b/>
          <w:color w:val="000000"/>
          <w:sz w:val="22"/>
        </w:rPr>
        <w:t>Table F.9.1-1. DIMSE Service Group Applicable to Modality Performed Procedure Step Notification</w:t>
      </w:r>
    </w:p>
    <w:bookmarkEnd w:id="5567"/>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68" w:name="para_2169f2d2_a222_45eb_b7e5_773c149343"/>
          <w:p>
            <w:pPr>
              <w:keepNext/>
              <w:spacing w:before="180" w:after="0" w:line="240" w:lineRule="auto"/>
              <w:jc w:val="center"/>
            </w:pPr>
            <w:r>
              <w:rPr>
                <w:rFonts w:ascii="Arial" w:hAnsi="Arial"/>
                <w:b/>
                <w:color w:val="000000"/>
                <w:sz w:val="18"/>
              </w:rPr>
              <w:t>DICOM Message Service Element</w:t>
            </w:r>
          </w:p>
          <w:bookmarkEnd w:id="5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9" w:name="para_e0802662_6258_42eb_b231_d8ebbdca96"/>
          <w:p>
            <w:pPr>
              <w:spacing w:before="180" w:after="0" w:line="240" w:lineRule="auto"/>
              <w:jc w:val="center"/>
            </w:pPr>
            <w:r>
              <w:rPr>
                <w:rFonts w:ascii="Arial" w:hAnsi="Arial"/>
                <w:b/>
                <w:color w:val="000000"/>
                <w:sz w:val="18"/>
              </w:rPr>
              <w:t>Usage SCU/SCP</w:t>
            </w:r>
          </w:p>
          <w:bookmarkEnd w:id="5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0" w:name="para_e7a4670d_247d_44bf_9a58_f1bdc42dce"/>
          <w:p>
            <w:pPr>
              <w:spacing w:before="180" w:after="0" w:line="240" w:lineRule="auto"/>
            </w:pPr>
            <w:r>
              <w:rPr>
                <w:rFonts w:ascii="Arial" w:hAnsi="Arial"/>
                <w:color w:val="000000"/>
                <w:sz w:val="18"/>
              </w:rPr>
              <w:t>N-EVENT-REPORT</w:t>
            </w:r>
          </w:p>
          <w:bookmarkEnd w:id="5570"/>
        </w:tc>
        <w:tc>
          <w:tcPr>
            <w:tcBorders>
              <w:bottom w:val="single" w:sz="4" w:color="000000"/>
              <w:right w:val="single" w:sz="4" w:color="000000"/>
            </w:tcBorders>
            <w:tcMar>
              <w:top w:w="40" w:type="dxa"/>
              <w:left w:w="40" w:type="dxa"/>
              <w:bottom w:w="40" w:type="dxa"/>
              <w:right w:w="40" w:type="dxa"/>
            </w:tcMar>
            <w:vAlign w:val="top"/>
          </w:tcPr>
          <w:bookmarkStart w:id="5571" w:name="para_ec5e1c55_6ead_4a84_8312_ce2933bbaa"/>
          <w:p>
            <w:pPr>
              <w:spacing w:before="180" w:after="0" w:line="240" w:lineRule="auto"/>
              <w:jc w:val="center"/>
            </w:pPr>
            <w:r>
              <w:rPr>
                <w:rFonts w:ascii="Arial" w:hAnsi="Arial"/>
                <w:color w:val="000000"/>
                <w:sz w:val="18"/>
              </w:rPr>
              <w:t>M/M</w:t>
            </w:r>
          </w:p>
          <w:bookmarkEnd w:id="5571"/>
        </w:tc>
      </w:tr>
    </w:tbl>
    <w:bookmarkStart w:id="5572" w:name="sect_F_9_2"/>
    <w:p>
      <w:pPr>
        <w:spacing w:before="180" w:after="0" w:line="240" w:lineRule="auto"/>
      </w:pPr>
      <w:r>
        <w:rPr>
          <w:rFonts w:ascii="Arial" w:hAnsi="Arial"/>
          <w:b/>
          <w:color w:val="000000"/>
          <w:sz w:val="24"/>
        </w:rPr>
        <w:t>F.9.2 Notifications</w:t>
      </w:r>
    </w:p>
    <w:bookmarkEnd w:id="5572"/>
    <w:bookmarkStart w:id="5573" w:name="para_4da62be0_6adf_4c16_8fbc_45d0cab344"/>
    <w:p>
      <w:pPr>
        <w:spacing w:before="180" w:after="0" w:line="240" w:lineRule="auto"/>
        <w:jc w:val="both"/>
      </w:pPr>
      <w:r>
        <w:rPr>
          <w:rFonts w:ascii="Arial" w:hAnsi="Arial"/>
          <w:color w:val="000000"/>
          <w:sz w:val="18"/>
        </w:rPr>
        <w:t xml:space="preserve">The Application Entity that claims conformance as an SCU to this SOP Class shall be permitted to receive the following notification. The Application Entity that claims conformance as an SCP to this SOP Class shall be capable of providing the notifications defined in </w:t>
      </w:r>
      <w:hyperlink w:anchor="table_F_9_2_1">
        <w:r>
          <w:rPr>
            <w:rFonts w:ascii="Arial" w:hAnsi="Arial"/>
            <w:color w:val="000000"/>
            <w:sz w:val="18"/>
          </w:rPr>
          <w:t>Table F.9.2-1</w:t>
        </w:r>
      </w:hyperlink>
      <w:r>
        <w:rPr>
          <w:rFonts w:ascii="Arial" w:hAnsi="Arial"/>
          <w:color w:val="000000"/>
          <w:sz w:val="18"/>
        </w:rPr>
        <w:t>.</w:t>
      </w:r>
    </w:p>
    <w:bookmarkEnd w:id="5573"/>
    <w:bookmarkStart w:id="5574" w:name="table_F_9_2_1"/>
    <w:p>
      <w:pPr>
        <w:keepNext/>
        <w:spacing w:before="216" w:after="0" w:line="240" w:lineRule="auto"/>
        <w:jc w:val="center"/>
      </w:pPr>
      <w:r>
        <w:rPr>
          <w:rFonts w:ascii="Arial" w:hAnsi="Arial"/>
          <w:b/>
          <w:color w:val="000000"/>
          <w:sz w:val="22"/>
        </w:rPr>
        <w:t>Table F.9.2-1. Performed Procedure Step Notification Event Information</w:t>
      </w:r>
    </w:p>
    <w:bookmarkEnd w:id="5574"/>
    <w:p>
      <w:pPr>
        <w:spacing w:before="0" w:after="0" w:line="240" w:lineRule="auto"/>
        <w:rPr>
          <w:sz w:val="13"/>
        </w:rPr>
      </w:pPr>
    </w:p>
    <w:tbl>
      <w:tblPr>
        <w:tblInd w:w="45" w:type="dxa"/>
        <w:tblLayout w:type="fixed"/>
      </w:tblPr>
      <w:tblGrid>
        <w:gridCol w:w="3356"/>
        <w:gridCol w:w="1310"/>
        <w:gridCol w:w="1410"/>
        <w:gridCol w:w="440"/>
        <w:gridCol w:w="39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75" w:name="para_452a7ffb_2fc2_435a_80f4_39ba2a53e1"/>
          <w:p>
            <w:pPr>
              <w:keepNext/>
              <w:spacing w:before="180" w:after="0" w:line="240" w:lineRule="auto"/>
              <w:jc w:val="center"/>
            </w:pPr>
            <w:r>
              <w:rPr>
                <w:rFonts w:ascii="Arial" w:hAnsi="Arial"/>
                <w:b/>
                <w:color w:val="000000"/>
                <w:sz w:val="18"/>
              </w:rPr>
              <w:t>Event Type Name</w:t>
            </w:r>
          </w:p>
          <w:bookmarkEnd w:id="55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76" w:name="para_5b074a15_5e17_43fe_823c_ea545b0b52"/>
          <w:p>
            <w:pPr>
              <w:spacing w:before="180" w:after="0" w:line="240" w:lineRule="auto"/>
              <w:jc w:val="center"/>
            </w:pPr>
            <w:r>
              <w:rPr>
                <w:rFonts w:ascii="Arial" w:hAnsi="Arial"/>
                <w:b/>
                <w:color w:val="000000"/>
                <w:sz w:val="18"/>
              </w:rPr>
              <w:t>Event Type ID</w:t>
            </w:r>
          </w:p>
          <w:bookmarkEnd w:id="55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77" w:name="para_ee623e1c_b5a5_4657_8f85_cbddcf3682"/>
          <w:p>
            <w:pPr>
              <w:spacing w:before="180" w:after="0" w:line="240" w:lineRule="auto"/>
              <w:jc w:val="center"/>
            </w:pPr>
            <w:r>
              <w:rPr>
                <w:rFonts w:ascii="Arial" w:hAnsi="Arial"/>
                <w:b/>
                <w:color w:val="000000"/>
                <w:sz w:val="18"/>
              </w:rPr>
              <w:t>Attribute Name</w:t>
            </w:r>
          </w:p>
          <w:bookmarkEnd w:id="55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78" w:name="para_0d179d18_0380_4270_a449_15b67c3528"/>
          <w:p>
            <w:pPr>
              <w:spacing w:before="180" w:after="0" w:line="240" w:lineRule="auto"/>
              <w:jc w:val="center"/>
            </w:pPr>
            <w:r>
              <w:rPr>
                <w:rFonts w:ascii="Arial" w:hAnsi="Arial"/>
                <w:b/>
                <w:color w:val="000000"/>
                <w:sz w:val="18"/>
              </w:rPr>
              <w:t>Tag</w:t>
            </w:r>
          </w:p>
          <w:bookmarkEnd w:id="5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79" w:name="para_6e8dd584_b1d2_4b01_ae96_2688145e73"/>
          <w:p>
            <w:pPr>
              <w:spacing w:before="180" w:after="0" w:line="240" w:lineRule="auto"/>
              <w:jc w:val="center"/>
            </w:pPr>
            <w:r>
              <w:rPr>
                <w:rFonts w:ascii="Arial" w:hAnsi="Arial"/>
                <w:b/>
                <w:color w:val="000000"/>
                <w:sz w:val="18"/>
              </w:rPr>
              <w:t>Req. Type SCU/SCP</w:t>
            </w:r>
          </w:p>
          <w:bookmarkEnd w:id="5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0" w:name="para_97bfe0ba_f538_4948_88a4_5f26e906b5"/>
          <w:p>
            <w:pPr>
              <w:spacing w:before="180" w:after="0" w:line="240" w:lineRule="auto"/>
            </w:pPr>
            <w:r>
              <w:rPr>
                <w:rFonts w:ascii="Arial" w:hAnsi="Arial"/>
                <w:color w:val="000000"/>
                <w:sz w:val="18"/>
              </w:rPr>
              <w:t>Performed Procedure Step In Progress</w:t>
            </w:r>
          </w:p>
          <w:bookmarkEnd w:id="5580"/>
        </w:tc>
        <w:tc>
          <w:tcPr>
            <w:tcBorders>
              <w:bottom w:val="single" w:sz="4" w:color="000000"/>
              <w:right w:val="single" w:sz="4" w:color="000000"/>
            </w:tcBorders>
            <w:tcMar>
              <w:top w:w="40" w:type="dxa"/>
              <w:left w:w="40" w:type="dxa"/>
              <w:bottom w:w="40" w:type="dxa"/>
              <w:right w:w="40" w:type="dxa"/>
            </w:tcMar>
            <w:vAlign w:val="top"/>
          </w:tcPr>
          <w:bookmarkStart w:id="5581" w:name="para_3256d229_1ffb_4c35_8dde_60cba1a0b2"/>
          <w:p>
            <w:pPr>
              <w:spacing w:before="180" w:after="0" w:line="240" w:lineRule="auto"/>
              <w:jc w:val="center"/>
            </w:pPr>
            <w:r>
              <w:rPr>
                <w:rFonts w:ascii="Arial" w:hAnsi="Arial"/>
                <w:color w:val="000000"/>
                <w:sz w:val="18"/>
              </w:rPr>
              <w:t>1</w:t>
            </w:r>
          </w:p>
          <w:bookmarkEnd w:id="5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2" w:name="para_69f279e9_14d7_4f79_b1e8_7d54b93ffd"/>
          <w:p>
            <w:pPr>
              <w:spacing w:before="180" w:after="0" w:line="240" w:lineRule="auto"/>
            </w:pPr>
            <w:r>
              <w:rPr>
                <w:rFonts w:ascii="Arial" w:hAnsi="Arial"/>
                <w:color w:val="000000"/>
                <w:sz w:val="18"/>
              </w:rPr>
              <w:t>Performed Procedure Step Completed</w:t>
            </w:r>
          </w:p>
          <w:bookmarkEnd w:id="5582"/>
        </w:tc>
        <w:tc>
          <w:tcPr>
            <w:tcBorders>
              <w:bottom w:val="single" w:sz="4" w:color="000000"/>
              <w:right w:val="single" w:sz="4" w:color="000000"/>
            </w:tcBorders>
            <w:tcMar>
              <w:top w:w="40" w:type="dxa"/>
              <w:left w:w="40" w:type="dxa"/>
              <w:bottom w:w="40" w:type="dxa"/>
              <w:right w:w="40" w:type="dxa"/>
            </w:tcMar>
            <w:vAlign w:val="top"/>
          </w:tcPr>
          <w:bookmarkStart w:id="5583" w:name="para_ec8123d0_d8b0_4bba_92a4_44ddf7fea3"/>
          <w:p>
            <w:pPr>
              <w:spacing w:before="180" w:after="0" w:line="240" w:lineRule="auto"/>
              <w:jc w:val="center"/>
            </w:pPr>
            <w:r>
              <w:rPr>
                <w:rFonts w:ascii="Arial" w:hAnsi="Arial"/>
                <w:color w:val="000000"/>
                <w:sz w:val="18"/>
              </w:rPr>
              <w:t>2</w:t>
            </w:r>
          </w:p>
          <w:bookmarkEnd w:id="5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4" w:name="para_01c9f798_a405_4b0e_917a_27ddccccfd"/>
          <w:p>
            <w:pPr>
              <w:spacing w:before="180" w:after="0" w:line="240" w:lineRule="auto"/>
            </w:pPr>
            <w:r>
              <w:rPr>
                <w:rFonts w:ascii="Arial" w:hAnsi="Arial"/>
                <w:color w:val="000000"/>
                <w:sz w:val="18"/>
              </w:rPr>
              <w:t>Performed Procedure Step Discontinued</w:t>
            </w:r>
          </w:p>
          <w:bookmarkEnd w:id="5584"/>
        </w:tc>
        <w:tc>
          <w:tcPr>
            <w:tcBorders>
              <w:bottom w:val="single" w:sz="4" w:color="000000"/>
              <w:right w:val="single" w:sz="4" w:color="000000"/>
            </w:tcBorders>
            <w:tcMar>
              <w:top w:w="40" w:type="dxa"/>
              <w:left w:w="40" w:type="dxa"/>
              <w:bottom w:w="40" w:type="dxa"/>
              <w:right w:w="40" w:type="dxa"/>
            </w:tcMar>
            <w:vAlign w:val="top"/>
          </w:tcPr>
          <w:bookmarkStart w:id="5585" w:name="para_1f6e669d_1f97_4254_92c8_af71a6b273"/>
          <w:p>
            <w:pPr>
              <w:spacing w:before="180" w:after="0" w:line="240" w:lineRule="auto"/>
              <w:jc w:val="center"/>
            </w:pPr>
            <w:r>
              <w:rPr>
                <w:rFonts w:ascii="Arial" w:hAnsi="Arial"/>
                <w:color w:val="000000"/>
                <w:sz w:val="18"/>
              </w:rPr>
              <w:t>3</w:t>
            </w:r>
          </w:p>
          <w:bookmarkEnd w:id="55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6" w:name="para_6ff94516_37c2_4ddb_ab51_94e2ee2c89"/>
          <w:p>
            <w:pPr>
              <w:spacing w:before="180" w:after="0" w:line="240" w:lineRule="auto"/>
            </w:pPr>
            <w:r>
              <w:rPr>
                <w:rFonts w:ascii="Arial" w:hAnsi="Arial"/>
                <w:color w:val="000000"/>
                <w:sz w:val="18"/>
              </w:rPr>
              <w:t>Performed Procedure Step Updated</w:t>
            </w:r>
          </w:p>
          <w:bookmarkEnd w:id="5586"/>
        </w:tc>
        <w:tc>
          <w:tcPr>
            <w:tcBorders>
              <w:bottom w:val="single" w:sz="4" w:color="000000"/>
              <w:right w:val="single" w:sz="4" w:color="000000"/>
            </w:tcBorders>
            <w:tcMar>
              <w:top w:w="40" w:type="dxa"/>
              <w:left w:w="40" w:type="dxa"/>
              <w:bottom w:w="40" w:type="dxa"/>
              <w:right w:w="40" w:type="dxa"/>
            </w:tcMar>
            <w:vAlign w:val="top"/>
          </w:tcPr>
          <w:bookmarkStart w:id="5587" w:name="para_708ced2b_3573_4ae6_9382_7bdc4a9d07"/>
          <w:p>
            <w:pPr>
              <w:spacing w:before="180" w:after="0" w:line="240" w:lineRule="auto"/>
              <w:jc w:val="center"/>
            </w:pPr>
            <w:r>
              <w:rPr>
                <w:rFonts w:ascii="Arial" w:hAnsi="Arial"/>
                <w:color w:val="000000"/>
                <w:sz w:val="18"/>
              </w:rPr>
              <w:t>4</w:t>
            </w:r>
          </w:p>
          <w:bookmarkEnd w:id="55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88" w:name="para_e75c4635_188f_404e_925b_066e5fba6f"/>
          <w:p>
            <w:pPr>
              <w:spacing w:before="180" w:after="0" w:line="240" w:lineRule="auto"/>
            </w:pPr>
            <w:r>
              <w:rPr>
                <w:rFonts w:ascii="Arial" w:hAnsi="Arial"/>
                <w:color w:val="000000"/>
                <w:sz w:val="18"/>
              </w:rPr>
              <w:t>An Update event shall not be used to notify changes in Performed Procedure Step Status (0040,0252).</w:t>
            </w:r>
          </w:p>
          <w:bookmarkEnd w:id="5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9" w:name="para_ec52873f_1274_4f18_932e_e0491a7a32"/>
          <w:p>
            <w:pPr>
              <w:spacing w:before="180" w:after="0" w:line="240" w:lineRule="auto"/>
            </w:pPr>
            <w:r>
              <w:rPr>
                <w:rFonts w:ascii="Arial" w:hAnsi="Arial"/>
                <w:color w:val="000000"/>
                <w:sz w:val="18"/>
              </w:rPr>
              <w:t>Performed Procedure Step Deleted</w:t>
            </w:r>
          </w:p>
          <w:bookmarkEnd w:id="5589"/>
        </w:tc>
        <w:tc>
          <w:tcPr>
            <w:tcBorders>
              <w:bottom w:val="single" w:sz="4" w:color="000000"/>
              <w:right w:val="single" w:sz="4" w:color="000000"/>
            </w:tcBorders>
            <w:tcMar>
              <w:top w:w="40" w:type="dxa"/>
              <w:left w:w="40" w:type="dxa"/>
              <w:bottom w:w="40" w:type="dxa"/>
              <w:right w:w="40" w:type="dxa"/>
            </w:tcMar>
            <w:vAlign w:val="top"/>
          </w:tcPr>
          <w:bookmarkStart w:id="5590" w:name="para_a2ec1c6f_9d88_4c74_83ba_2285d88b95"/>
          <w:p>
            <w:pPr>
              <w:spacing w:before="180" w:after="0" w:line="240" w:lineRule="auto"/>
              <w:jc w:val="center"/>
            </w:pPr>
            <w:r>
              <w:rPr>
                <w:rFonts w:ascii="Arial" w:hAnsi="Arial"/>
                <w:color w:val="000000"/>
                <w:sz w:val="18"/>
              </w:rPr>
              <w:t>5</w:t>
            </w:r>
          </w:p>
          <w:bookmarkEnd w:id="5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591" w:name="idm213342312944"/>
    <w:p>
      <w:pPr>
        <w:keepNext/>
        <w:spacing w:before="180" w:after="0" w:line="240" w:lineRule="auto"/>
        <w:ind w:left="360" w:right="360" w:firstLine="0"/>
        <w:jc w:val="both"/>
      </w:pPr>
      <w:r>
        <w:rPr>
          <w:rFonts w:ascii="Arial" w:hAnsi="Arial"/>
          <w:color w:val="000000"/>
          <w:sz w:val="18"/>
        </w:rPr>
        <w:t>Note</w:t>
      </w:r>
    </w:p>
    <w:bookmarkEnd w:id="5591"/>
    <w:bookmarkStart w:id="5592" w:name="para_75c73dae_4345_4400_a38b_b4575f72e1"/>
    <w:p>
      <w:pPr>
        <w:spacing w:before="180" w:after="0" w:line="240" w:lineRule="auto"/>
        <w:ind w:left="360" w:right="360" w:firstLine="0"/>
        <w:jc w:val="both"/>
      </w:pPr>
      <w:r>
        <w:rPr>
          <w:rFonts w:ascii="Arial" w:hAnsi="Arial"/>
          <w:color w:val="000000"/>
          <w:sz w:val="18"/>
        </w:rPr>
        <w:t xml:space="preserve">The Notification Event Information contains no Attributes, beyond those defined in </w:t>
      </w:r>
      <w:hyperlink r:id="r432">
        <w:r>
          <w:rPr>
            <w:rFonts w:ascii="Arial" w:hAnsi="Arial"/>
            <w:color w:val="000000"/>
            <w:sz w:val="18"/>
          </w:rPr>
          <w:t>PS3.7</w:t>
        </w:r>
      </w:hyperlink>
      <w:r>
        <w:rPr>
          <w:rFonts w:ascii="Arial" w:hAnsi="Arial"/>
          <w:color w:val="000000"/>
          <w:sz w:val="18"/>
        </w:rPr>
        <w:t>. An SCU receiving a Notification and requiring further information may also be an SCU of the Modality Performed Procedure Step Retrieval SOP Class and may use the Affected SOP Instance UID (0000,1000) to perform an N-GET of the Modality Performed Procedure Step SOP Instance.</w:t>
      </w:r>
    </w:p>
    <w:bookmarkEnd w:id="5592"/>
    <w:bookmarkStart w:id="5593" w:name="sect_F_9_2_1"/>
    <w:p>
      <w:pPr>
        <w:spacing w:before="180" w:after="0" w:line="240" w:lineRule="auto"/>
      </w:pPr>
      <w:r>
        <w:rPr>
          <w:rFonts w:ascii="Arial" w:hAnsi="Arial"/>
          <w:b/>
          <w:color w:val="000000"/>
          <w:sz w:val="26"/>
        </w:rPr>
        <w:t>F.9.2.1 Receive Modality Performed Procedure Step Event Notification</w:t>
      </w:r>
    </w:p>
    <w:bookmarkEnd w:id="5593"/>
    <w:bookmarkStart w:id="5594" w:name="para_42036e20_bf6b_4f3e_999b_caf7c3678b"/>
    <w:p>
      <w:pPr>
        <w:spacing w:before="180" w:after="0" w:line="240" w:lineRule="auto"/>
        <w:jc w:val="both"/>
      </w:pPr>
      <w:r>
        <w:rPr>
          <w:rFonts w:ascii="Arial" w:hAnsi="Arial"/>
          <w:color w:val="000000"/>
          <w:sz w:val="18"/>
        </w:rPr>
        <w:t>This notification allows an SCU to receive from the SCP an unsolicited notification of a change in a Modality Performed Procedure Step SOP Instance. These notifications shall be invoked by the SCP through the use of the DIMSE N-EVENT-REPORT Service used in conjunction with the related Modality Performed Procedure Step SOP Instance.</w:t>
      </w:r>
    </w:p>
    <w:bookmarkEnd w:id="5594"/>
    <w:bookmarkStart w:id="5595" w:name="para_e8c210a0_5bd9_4288_9397_d1b4c7d63d"/>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SCU shall accept all Attributes included in any notification. This Service Class Specification places no requirements on what the SCU shall do as a result of receiving this information.</w:t>
      </w:r>
    </w:p>
    <w:bookmarkEnd w:id="5595"/>
    <w:bookmarkStart w:id="5596" w:name="para_9b5f6ec9_ae3a_40d5_b641_a48bd2c356"/>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request primitive of the Modality Performed Procedure Step Notification SOP Class.</w:t>
      </w:r>
    </w:p>
    <w:bookmarkEnd w:id="5596"/>
    <w:bookmarkStart w:id="5597" w:name="para_6abe8305_41ea_4859_b0c4_f9192f5053"/>
    <w:p>
      <w:pPr>
        <w:spacing w:before="180" w:after="0" w:line="240" w:lineRule="auto"/>
        <w:jc w:val="both"/>
      </w:pPr>
      <w:r>
        <w:rPr>
          <w:rFonts w:ascii="Arial" w:hAnsi="Arial"/>
          <w:color w:val="000000"/>
          <w:sz w:val="18"/>
        </w:rPr>
        <w:t>The Modality Performed Procedure Step Notification SOP Instance UID shall not be used to identify a SOP Instance of the Study Component Service Class.</w:t>
      </w:r>
    </w:p>
    <w:bookmarkEnd w:id="5597"/>
    <w:bookmarkStart w:id="5598" w:name="sect_F_9_2_2"/>
    <w:p>
      <w:pPr>
        <w:spacing w:before="180" w:after="0" w:line="240" w:lineRule="auto"/>
      </w:pPr>
      <w:r>
        <w:rPr>
          <w:rFonts w:ascii="Arial" w:hAnsi="Arial"/>
          <w:b/>
          <w:color w:val="000000"/>
          <w:sz w:val="26"/>
        </w:rPr>
        <w:t>F.9.2.2 Provide Modality Performed Procedure Step Event Notification</w:t>
      </w:r>
    </w:p>
    <w:bookmarkEnd w:id="5598"/>
    <w:bookmarkStart w:id="5599" w:name="para_03b4c9b0_586f_4afa_a923_a66a8f7e0f"/>
    <w:p>
      <w:pPr>
        <w:spacing w:before="180" w:after="0" w:line="240" w:lineRule="auto"/>
        <w:jc w:val="both"/>
      </w:pPr>
      <w:r>
        <w:rPr>
          <w:rFonts w:ascii="Arial" w:hAnsi="Arial"/>
          <w:color w:val="000000"/>
          <w:sz w:val="18"/>
        </w:rPr>
        <w:t>These notifications allow an SCU to receive from the SCP an unsolicited notification of a change in the state of a real-world performed procedure step. This notification shall be invoked by the SCP through the use of the DIMSE N-EVENT-REPORT Service used in conjunction with the related Modality Performed Procedure Step SOP Instance.</w:t>
      </w:r>
    </w:p>
    <w:bookmarkEnd w:id="5599"/>
    <w:bookmarkStart w:id="5600" w:name="para_5287fbd5_25aa_4199_9e38_6b92d0b240"/>
    <w:p>
      <w:pPr>
        <w:spacing w:before="180" w:after="0" w:line="240" w:lineRule="auto"/>
        <w:jc w:val="both"/>
      </w:pPr>
      <w:r>
        <w:rPr>
          <w:rFonts w:ascii="Arial" w:hAnsi="Arial"/>
          <w:color w:val="000000"/>
          <w:sz w:val="18"/>
        </w:rPr>
        <w:t>The SCP shall specify in the N-EVENT-REPORT request primitive the UID of the Modality Performed Procedure Step SOP Instance with which the event is associated and the Event Type ID. The Affected SOP Class UID specified in the DIMSE N-EVENT-REPORT request primitive shall be the UID of the Modality Performed Procedure Step Notification SOP Class.</w:t>
      </w:r>
    </w:p>
    <w:bookmarkEnd w:id="5600"/>
    <w:bookmarkStart w:id="5601" w:name="idm213342300208"/>
    <w:p>
      <w:pPr>
        <w:keepNext/>
        <w:spacing w:before="180" w:after="0" w:line="240" w:lineRule="auto"/>
        <w:ind w:left="360" w:right="360" w:firstLine="0"/>
        <w:jc w:val="both"/>
      </w:pPr>
      <w:r>
        <w:rPr>
          <w:rFonts w:ascii="Arial" w:hAnsi="Arial"/>
          <w:color w:val="000000"/>
          <w:sz w:val="18"/>
        </w:rPr>
        <w:t>Note</w:t>
      </w:r>
    </w:p>
    <w:bookmarkEnd w:id="5601"/>
    <w:bookmarkStart w:id="5602" w:name="para_62b29b38_d6af_4d41_b9f2_de97c9ffa0"/>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33">
        <w:r>
          <w:rPr>
            <w:rFonts w:ascii="Arial" w:hAnsi="Arial"/>
            <w:color w:val="000000"/>
            <w:sz w:val="18"/>
          </w:rPr>
          <w:t>PS3.7</w:t>
        </w:r>
      </w:hyperlink>
      <w:r>
        <w:rPr>
          <w:rFonts w:ascii="Arial" w:hAnsi="Arial"/>
          <w:color w:val="000000"/>
          <w:sz w:val="18"/>
        </w:rPr>
        <w:t>.</w:t>
      </w:r>
    </w:p>
    <w:bookmarkEnd w:id="5602"/>
    <w:bookmarkStart w:id="5603" w:name="sect_F_9_2_3"/>
    <w:p>
      <w:pPr>
        <w:spacing w:before="180" w:after="0" w:line="240" w:lineRule="auto"/>
      </w:pPr>
      <w:r>
        <w:rPr>
          <w:rFonts w:ascii="Arial" w:hAnsi="Arial"/>
          <w:b/>
          <w:color w:val="000000"/>
          <w:sz w:val="26"/>
        </w:rPr>
        <w:t>F.9.2.3 Status Codes</w:t>
      </w:r>
    </w:p>
    <w:bookmarkEnd w:id="5603"/>
    <w:bookmarkStart w:id="5604" w:name="para_61e6f4be_9fd4_4efc_b41e_53a7972f62"/>
    <w:p>
      <w:pPr>
        <w:spacing w:before="180" w:after="0" w:line="240" w:lineRule="auto"/>
        <w:jc w:val="both"/>
      </w:pPr>
      <w:r>
        <w:rPr>
          <w:rFonts w:ascii="Arial" w:hAnsi="Arial"/>
          <w:color w:val="000000"/>
          <w:sz w:val="18"/>
        </w:rPr>
        <w:t xml:space="preserve">There are no specific status codes. See </w:t>
      </w:r>
      <w:hyperlink r:id="r434">
        <w:r>
          <w:rPr>
            <w:rFonts w:ascii="Arial" w:hAnsi="Arial"/>
            <w:color w:val="000000"/>
            <w:sz w:val="18"/>
          </w:rPr>
          <w:t>PS3.7</w:t>
        </w:r>
      </w:hyperlink>
      <w:r>
        <w:rPr>
          <w:rFonts w:ascii="Arial" w:hAnsi="Arial"/>
          <w:color w:val="000000"/>
          <w:sz w:val="18"/>
        </w:rPr>
        <w:t xml:space="preserve"> for response status codes.</w:t>
      </w:r>
    </w:p>
    <w:bookmarkEnd w:id="5604"/>
    <w:bookmarkStart w:id="5605" w:name="sect_F_9_3"/>
    <w:p>
      <w:pPr>
        <w:spacing w:before="180" w:after="0" w:line="240" w:lineRule="auto"/>
      </w:pPr>
      <w:r>
        <w:rPr>
          <w:rFonts w:ascii="Arial" w:hAnsi="Arial"/>
          <w:b/>
          <w:color w:val="000000"/>
          <w:sz w:val="24"/>
        </w:rPr>
        <w:t>F.9.3 Modality Performed Procedure Step Notification SOP Class UID</w:t>
      </w:r>
    </w:p>
    <w:bookmarkEnd w:id="5605"/>
    <w:bookmarkStart w:id="5606" w:name="para_efa122ba_5a10_410c_ac11_a205275cda"/>
    <w:p>
      <w:pPr>
        <w:spacing w:before="180" w:after="0" w:line="240" w:lineRule="auto"/>
        <w:jc w:val="both"/>
      </w:pPr>
      <w:r>
        <w:rPr>
          <w:rFonts w:ascii="Arial" w:hAnsi="Arial"/>
          <w:color w:val="000000"/>
          <w:sz w:val="18"/>
        </w:rPr>
        <w:t>The Modality Performed Procedure Step Notification SOP Class shall be uniquely identified by the Modality Performed Procedure Step Notification SOP Class UID that shall have the value "1.2.840.10008.3.1.2.3.5".</w:t>
      </w:r>
    </w:p>
    <w:bookmarkEnd w:id="5606"/>
    <w:bookmarkStart w:id="5607" w:name="sect_F_9_4"/>
    <w:p>
      <w:pPr>
        <w:spacing w:before="180" w:after="0" w:line="240" w:lineRule="auto"/>
      </w:pPr>
      <w:r>
        <w:rPr>
          <w:rFonts w:ascii="Arial" w:hAnsi="Arial"/>
          <w:b/>
          <w:color w:val="000000"/>
          <w:sz w:val="24"/>
        </w:rPr>
        <w:t>F.9.4 Conformance Requirements</w:t>
      </w:r>
    </w:p>
    <w:bookmarkEnd w:id="5607"/>
    <w:bookmarkStart w:id="5608" w:name="para_3ff0bd21_8017_442e_926a_3f7ec12a2d"/>
    <w:p>
      <w:pPr>
        <w:spacing w:before="180" w:after="0" w:line="240" w:lineRule="auto"/>
        <w:jc w:val="both"/>
      </w:pPr>
      <w:r>
        <w:rPr>
          <w:rFonts w:ascii="Arial" w:hAnsi="Arial"/>
          <w:color w:val="000000"/>
          <w:sz w:val="18"/>
        </w:rPr>
        <w:t>Implementations providing Standard SOP Class Conformance to the Modality Performed Procedure Step Notification SOP Class shall be conformant as described in the following sections and shall include within their Conformance Statement information as described in the following sections.</w:t>
      </w:r>
    </w:p>
    <w:bookmarkEnd w:id="5608"/>
    <w:bookmarkStart w:id="5609" w:name="para_3532dfd3_e093_4b84_bd22_fa65e44b19"/>
    <w:p>
      <w:pPr>
        <w:spacing w:before="180" w:after="0" w:line="240" w:lineRule="auto"/>
        <w:jc w:val="both"/>
      </w:pPr>
      <w:r>
        <w:rPr>
          <w:rFonts w:ascii="Arial" w:hAnsi="Arial"/>
          <w:color w:val="000000"/>
          <w:sz w:val="18"/>
        </w:rPr>
        <w:t xml:space="preserve">An implementation may conform to this SOP Class as an SCU, SCP or both. The Conformance Statement shall be in the format defined in </w:t>
      </w:r>
      <w:hyperlink r:id="r435">
        <w:r>
          <w:rPr>
            <w:rFonts w:ascii="Arial" w:hAnsi="Arial"/>
            <w:color w:val="000000"/>
            <w:sz w:val="18"/>
          </w:rPr>
          <w:t>PS3.2</w:t>
        </w:r>
      </w:hyperlink>
      <w:r>
        <w:rPr>
          <w:rFonts w:ascii="Arial" w:hAnsi="Arial"/>
          <w:color w:val="000000"/>
          <w:sz w:val="18"/>
        </w:rPr>
        <w:t>.</w:t>
      </w:r>
    </w:p>
    <w:bookmarkEnd w:id="5609"/>
    <w:bookmarkStart w:id="5610" w:name="sect_F_9_4_1"/>
    <w:p>
      <w:pPr>
        <w:spacing w:before="180" w:after="0" w:line="240" w:lineRule="auto"/>
      </w:pPr>
      <w:r>
        <w:rPr>
          <w:rFonts w:ascii="Arial" w:hAnsi="Arial"/>
          <w:b/>
          <w:color w:val="000000"/>
          <w:sz w:val="26"/>
        </w:rPr>
        <w:t>F.9.4.1 SCU Conformance</w:t>
      </w:r>
    </w:p>
    <w:bookmarkEnd w:id="5610"/>
    <w:bookmarkStart w:id="5611" w:name="para_7f3d8fe8_b481_47de_bf13_1f42a0ac2c"/>
    <w:p>
      <w:pPr>
        <w:spacing w:before="180" w:after="0" w:line="240" w:lineRule="auto"/>
        <w:jc w:val="both"/>
      </w:pPr>
      <w:r>
        <w:rPr>
          <w:rFonts w:ascii="Arial" w:hAnsi="Arial"/>
          <w:color w:val="000000"/>
          <w:sz w:val="18"/>
        </w:rPr>
        <w:t>An implementation that is conformant to this SOP Class as an SCU shall meet conformance requirements for the:</w:t>
      </w:r>
    </w:p>
    <w:bookmarkEnd w:id="5611"/>
    <w:bookmarkStart w:id="5612" w:name="idm213342284576"/>
    <w:bookmarkStart w:id="5613" w:name="idm213342284320"/>
    <w:bookmarkStart w:id="5614" w:name="para_75b95732_4f46_4b63_a703_8f80eed5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notifications that it receives</w:t>
      </w:r>
    </w:p>
    <w:bookmarkEnd w:id="5614"/>
    <w:bookmarkEnd w:id="5613"/>
    <w:bookmarkEnd w:id="5612"/>
    <w:bookmarkStart w:id="5615" w:name="sect_F_9_4_1_1"/>
    <w:p>
      <w:pPr>
        <w:spacing w:before="180" w:after="0" w:line="240" w:lineRule="auto"/>
      </w:pPr>
      <w:r>
        <w:rPr>
          <w:rFonts w:ascii="Arial" w:hAnsi="Arial"/>
          <w:b/>
          <w:color w:val="000000"/>
          <w:sz w:val="22"/>
        </w:rPr>
        <w:t>F.9.4.1.1 Notifications</w:t>
      </w:r>
    </w:p>
    <w:bookmarkEnd w:id="5615"/>
    <w:bookmarkStart w:id="5616" w:name="para_7e217df3_0aa1_4367_b19e_be03b312d4"/>
    <w:p>
      <w:pPr>
        <w:spacing w:before="180" w:after="0" w:line="240" w:lineRule="auto"/>
        <w:jc w:val="both"/>
      </w:pPr>
      <w:r>
        <w:rPr>
          <w:rFonts w:ascii="Arial" w:hAnsi="Arial"/>
          <w:color w:val="000000"/>
          <w:sz w:val="18"/>
        </w:rPr>
        <w:t>All standard event types for which notifications may be requested by the SCU shall be enumerated in the SCU Notifications Statement. The SCU Notifications Statement shall include an enumerated list of the event types supported:</w:t>
      </w:r>
    </w:p>
    <w:bookmarkEnd w:id="5616"/>
    <w:bookmarkStart w:id="5617" w:name="idm213342280416"/>
    <w:bookmarkStart w:id="5618" w:name="idm213342280160"/>
    <w:bookmarkStart w:id="5619" w:name="para_dba94071_3eca_4846_8c39_87719765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In Progress</w:t>
      </w:r>
    </w:p>
    <w:bookmarkEnd w:id="5619"/>
    <w:bookmarkEnd w:id="5618"/>
    <w:bookmarkEnd w:id="5617"/>
    <w:bookmarkStart w:id="5620" w:name="idm213342278944"/>
    <w:bookmarkStart w:id="5621" w:name="para_4837154b_e81a_4142_bd09_5874d74c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Completed</w:t>
      </w:r>
    </w:p>
    <w:bookmarkEnd w:id="5621"/>
    <w:bookmarkEnd w:id="5620"/>
    <w:bookmarkStart w:id="5622" w:name="idm213342277680"/>
    <w:bookmarkStart w:id="5623" w:name="para_9ea8c759_e5cd_4e79_b782_35095380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Discontinued</w:t>
      </w:r>
    </w:p>
    <w:bookmarkEnd w:id="5623"/>
    <w:bookmarkEnd w:id="5622"/>
    <w:bookmarkStart w:id="5624" w:name="idm213342276416"/>
    <w:bookmarkStart w:id="5625" w:name="para_ea26ec20_6d50_441c_8a45_9c451876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Updated</w:t>
      </w:r>
    </w:p>
    <w:bookmarkEnd w:id="5625"/>
    <w:bookmarkEnd w:id="5624"/>
    <w:bookmarkStart w:id="5626" w:name="idm213342275232"/>
    <w:bookmarkStart w:id="5627" w:name="para_fa0692b6_e4a2_4092_a4dc_be5e92e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Deleted</w:t>
      </w:r>
    </w:p>
    <w:bookmarkEnd w:id="5627"/>
    <w:bookmarkEnd w:id="5626"/>
    <w:bookmarkStart w:id="5628" w:name="sect_F_9_4_2"/>
    <w:p>
      <w:pPr>
        <w:spacing w:before="180" w:after="0" w:line="240" w:lineRule="auto"/>
      </w:pPr>
      <w:r>
        <w:rPr>
          <w:rFonts w:ascii="Arial" w:hAnsi="Arial"/>
          <w:b/>
          <w:color w:val="000000"/>
          <w:sz w:val="26"/>
        </w:rPr>
        <w:t>F.9.4.2 SCP Conformance</w:t>
      </w:r>
    </w:p>
    <w:bookmarkEnd w:id="5628"/>
    <w:bookmarkStart w:id="5629" w:name="para_6f1723e0_015f_40f7_8c7b_68392f30a8"/>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5629"/>
    <w:bookmarkStart w:id="5630" w:name="idm213342271088"/>
    <w:bookmarkStart w:id="5631" w:name="idm213342270832"/>
    <w:bookmarkStart w:id="5632" w:name="para_25583af2_7bc4_43d7_91a6_ecfa3471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notifications that it invokes</w:t>
      </w:r>
    </w:p>
    <w:bookmarkEnd w:id="5632"/>
    <w:bookmarkEnd w:id="5631"/>
    <w:bookmarkEnd w:id="5630"/>
    <w:bookmarkStart w:id="5633" w:name="sect_F_9_4_2_1"/>
    <w:p>
      <w:pPr>
        <w:spacing w:before="180" w:after="0" w:line="240" w:lineRule="auto"/>
      </w:pPr>
      <w:r>
        <w:rPr>
          <w:rFonts w:ascii="Arial" w:hAnsi="Arial"/>
          <w:b/>
          <w:color w:val="000000"/>
          <w:sz w:val="22"/>
        </w:rPr>
        <w:t>F.9.4.2.1 Notifications</w:t>
      </w:r>
    </w:p>
    <w:bookmarkEnd w:id="5633"/>
    <w:bookmarkStart w:id="5634" w:name="para_698e16c5_e508_4331_bc04_81b38621ee"/>
    <w:p>
      <w:pPr>
        <w:spacing w:before="180" w:after="0" w:line="240" w:lineRule="auto"/>
        <w:jc w:val="both"/>
      </w:pPr>
      <w:r>
        <w:rPr>
          <w:rFonts w:ascii="Arial" w:hAnsi="Arial"/>
          <w:color w:val="000000"/>
          <w:sz w:val="18"/>
        </w:rPr>
        <w:t xml:space="preserve">Any optional Attributes that may be included in Standard notifications to the SCU shall be enumerated in the SCP Notifications Statement. The SCP Notifications Statement shall be formatted as defined in </w:t>
      </w:r>
      <w:hyperlink r:id="r436">
        <w:r>
          <w:rPr>
            <w:rFonts w:ascii="Arial" w:hAnsi="Arial"/>
            <w:color w:val="000000"/>
            <w:sz w:val="18"/>
          </w:rPr>
          <w:t>PS3.2</w:t>
        </w:r>
      </w:hyperlink>
      <w:r>
        <w:rPr>
          <w:rFonts w:ascii="Arial" w:hAnsi="Arial"/>
          <w:color w:val="000000"/>
          <w:sz w:val="18"/>
        </w:rPr>
        <w:t>. Following this statement shall be the list of event types and optional Attributes.</w:t>
      </w:r>
    </w:p>
    <w:bookmarkEnd w:id="5634"/>
    <w:bookmarkStart w:id="5635" w:name="sect_F_10"/>
    <w:p>
      <w:pPr>
        <w:spacing w:before="180" w:after="0" w:line="240" w:lineRule="auto"/>
      </w:pPr>
      <w:r>
        <w:rPr>
          <w:rFonts w:ascii="Arial" w:hAnsi="Arial"/>
          <w:b/>
          <w:color w:val="000000"/>
          <w:sz w:val="28"/>
        </w:rPr>
        <w:t>F.10 General Purpose Scheduled Procedure Step SOP Class (Retired)</w:t>
      </w:r>
    </w:p>
    <w:bookmarkEnd w:id="5635"/>
    <w:bookmarkStart w:id="5636" w:name="para_8367b367_aa6a_4de0_9010_401a27d622"/>
    <w:p>
      <w:pPr>
        <w:spacing w:before="180" w:after="0" w:line="240" w:lineRule="auto"/>
        <w:jc w:val="both"/>
      </w:pPr>
      <w:r>
        <w:rPr>
          <w:rFonts w:ascii="Arial" w:hAnsi="Arial"/>
          <w:color w:val="000000"/>
          <w:sz w:val="18"/>
        </w:rPr>
        <w:t>Retired. See PS3.4-2011.</w:t>
      </w:r>
    </w:p>
    <w:bookmarkEnd w:id="5636"/>
    <w:bookmarkStart w:id="5637" w:name="sect_F_11"/>
    <w:p>
      <w:pPr>
        <w:spacing w:before="180" w:after="0" w:line="240" w:lineRule="auto"/>
      </w:pPr>
      <w:r>
        <w:rPr>
          <w:rFonts w:ascii="Arial" w:hAnsi="Arial"/>
          <w:b/>
          <w:color w:val="000000"/>
          <w:sz w:val="28"/>
        </w:rPr>
        <w:t>F.11 General Purpose Performed Procedure Step SOP Class(Retired)</w:t>
      </w:r>
    </w:p>
    <w:bookmarkEnd w:id="5637"/>
    <w:bookmarkStart w:id="5638" w:name="para_5b6ce3ec_3e0f_4e01_b407_07eb4dc4e1"/>
    <w:p>
      <w:pPr>
        <w:spacing w:before="180" w:after="0" w:line="240" w:lineRule="auto"/>
        <w:jc w:val="both"/>
      </w:pPr>
      <w:r>
        <w:rPr>
          <w:rFonts w:ascii="Arial" w:hAnsi="Arial"/>
          <w:color w:val="000000"/>
          <w:sz w:val="18"/>
        </w:rPr>
        <w:t>Retired. See PS3.4-2011.</w:t>
      </w:r>
    </w:p>
    <w:bookmarkEnd w:id="5638"/>
    <w:p>
      <w:pPr>
        <w:sectPr>
          <w:headerReference w:type="default" r:id="r410"/>
          <w:headerReference w:type="even" r:id="r411"/>
          <w:headerReference w:type="first" r:id="r409"/>
          <w:footerReference w:type="default" r:id="r413"/>
          <w:footerReference w:type="even" r:id="r414"/>
          <w:footerReference w:type="first" r:id="r412"/>
          <w:pgSz w:w="12240" w:h="15840"/>
          <w:pgMar w:top="1440" w:bottom="1440" w:left="1080" w:right="720" w:header="720" w:footer="720" w:gutter="0"/>
          <w:pgNumType w:fmt="decimal"/>
          <w:titlePg/>
        </w:sectPr>
      </w:pPr>
    </w:p>
    <w:bookmarkStart w:id="5639" w:name="chapter_G"/>
    <w:p>
      <w:pPr>
        <w:keepNext/>
        <w:spacing w:before="180" w:after="0" w:line="240" w:lineRule="auto"/>
      </w:pPr>
      <w:r>
        <w:rPr>
          <w:rFonts w:ascii="Arial" w:hAnsi="Arial"/>
          <w:b/>
          <w:color w:val="000000"/>
          <w:sz w:val="50"/>
        </w:rPr>
        <w:t>G Results Management Service Class (Normative)</w:t>
      </w:r>
    </w:p>
    <w:bookmarkEnd w:id="5639"/>
    <w:bookmarkStart w:id="5640" w:name="para_05a99a94_6ce5_4b75_8efc_f4662c1b79"/>
    <w:p>
      <w:pPr>
        <w:spacing w:before="180" w:after="0" w:line="240" w:lineRule="auto"/>
        <w:jc w:val="both"/>
      </w:pPr>
      <w:r>
        <w:rPr>
          <w:rFonts w:ascii="Arial" w:hAnsi="Arial"/>
          <w:color w:val="000000"/>
          <w:sz w:val="18"/>
        </w:rPr>
        <w:t>Retired. See PS3.4-2004.</w:t>
      </w:r>
    </w:p>
    <w:bookmarkEnd w:id="5640"/>
    <w:p>
      <w:pPr>
        <w:sectPr>
          <w:headerReference w:type="default" r:id="r438"/>
          <w:headerReference w:type="even" r:id="r439"/>
          <w:headerReference w:type="first" r:id="r437"/>
          <w:footerReference w:type="default" r:id="r441"/>
          <w:footerReference w:type="even" r:id="r442"/>
          <w:footerReference w:type="first" r:id="r440"/>
          <w:pgSz w:w="12240" w:h="15840"/>
          <w:pgMar w:top="1440" w:bottom="1440" w:left="1080" w:right="720" w:header="720" w:footer="720" w:gutter="0"/>
          <w:pgNumType w:fmt="decimal"/>
          <w:titlePg/>
        </w:sectPr>
      </w:pPr>
    </w:p>
    <w:bookmarkStart w:id="5641" w:name="chapter_H"/>
    <w:p>
      <w:pPr>
        <w:keepNext/>
        <w:spacing w:before="180" w:after="0" w:line="240" w:lineRule="auto"/>
      </w:pPr>
      <w:r>
        <w:rPr>
          <w:rFonts w:ascii="Arial" w:hAnsi="Arial"/>
          <w:b/>
          <w:color w:val="000000"/>
          <w:sz w:val="50"/>
        </w:rPr>
        <w:t>H Print Management Service Class (Normative)</w:t>
      </w:r>
    </w:p>
    <w:bookmarkEnd w:id="5641"/>
    <w:bookmarkStart w:id="5642" w:name="sect_H_1"/>
    <w:p>
      <w:pPr>
        <w:spacing w:before="180" w:after="0" w:line="240" w:lineRule="auto"/>
      </w:pPr>
      <w:r>
        <w:rPr>
          <w:rFonts w:ascii="Arial" w:hAnsi="Arial"/>
          <w:b/>
          <w:color w:val="000000"/>
          <w:sz w:val="28"/>
        </w:rPr>
        <w:t>H.1 Scope</w:t>
      </w:r>
    </w:p>
    <w:bookmarkEnd w:id="5642"/>
    <w:bookmarkStart w:id="5643" w:name="para_d6375daf_d906_4f54_a5a5_1347f2d1f1"/>
    <w:p>
      <w:pPr>
        <w:spacing w:before="180" w:after="0" w:line="240" w:lineRule="auto"/>
        <w:jc w:val="both"/>
      </w:pPr>
      <w:r>
        <w:rPr>
          <w:rFonts w:ascii="Arial" w:hAnsi="Arial"/>
          <w:color w:val="000000"/>
          <w:sz w:val="18"/>
        </w:rPr>
        <w:t>The Print Management Service Class defines an application-level class-of-service that facilitates the printing of images and image related data on a hard copy medium.</w:t>
      </w:r>
    </w:p>
    <w:bookmarkEnd w:id="5643"/>
    <w:bookmarkStart w:id="5644" w:name="idm213342253664"/>
    <w:p>
      <w:pPr>
        <w:keepNext/>
        <w:spacing w:before="180" w:after="0" w:line="240" w:lineRule="auto"/>
        <w:ind w:left="360" w:right="360" w:firstLine="0"/>
        <w:jc w:val="both"/>
      </w:pPr>
      <w:r>
        <w:rPr>
          <w:rFonts w:ascii="Arial" w:hAnsi="Arial"/>
          <w:color w:val="000000"/>
          <w:sz w:val="18"/>
        </w:rPr>
        <w:t>Note</w:t>
      </w:r>
    </w:p>
    <w:bookmarkEnd w:id="5644"/>
    <w:bookmarkStart w:id="5645" w:name="para_36adc19c_e16b_49f5_9468_9b3d24d616"/>
    <w:p>
      <w:pPr>
        <w:spacing w:before="180" w:after="0" w:line="240" w:lineRule="auto"/>
        <w:ind w:left="360" w:right="360" w:firstLine="0"/>
        <w:jc w:val="both"/>
      </w:pPr>
      <w:r>
        <w:rPr>
          <w:rFonts w:ascii="Arial" w:hAnsi="Arial"/>
          <w:color w:val="000000"/>
          <w:sz w:val="18"/>
        </w:rPr>
        <w:t>The DICOM Print Management Service Class covers the general cases of printing medical images in standardized layouts. An application can obtain more flexible layout, annotation, and formatting either by direct manipulation of the pixel matrices used in DICOM Print Management, or by utilizing page descriptions written in a page description language (such as Postscript or PDF) that are communicated to the printing system using commonly available protocols. These other page descriptions languages are not communicated using DICOM protocols and their use is outside the scope of the DICOM Standard.</w:t>
      </w:r>
    </w:p>
    <w:bookmarkEnd w:id="5645"/>
    <w:bookmarkStart w:id="5646" w:name="sect_H_2"/>
    <w:p>
      <w:pPr>
        <w:spacing w:before="180" w:after="0" w:line="240" w:lineRule="auto"/>
      </w:pPr>
      <w:r>
        <w:rPr>
          <w:rFonts w:ascii="Arial" w:hAnsi="Arial"/>
          <w:b/>
          <w:color w:val="000000"/>
          <w:sz w:val="28"/>
        </w:rPr>
        <w:t>H.2 Print Management Model</w:t>
      </w:r>
    </w:p>
    <w:bookmarkEnd w:id="5646"/>
    <w:bookmarkStart w:id="5647" w:name="sect_H_2_1"/>
    <w:p>
      <w:pPr>
        <w:spacing w:before="180" w:after="0" w:line="240" w:lineRule="auto"/>
      </w:pPr>
      <w:r>
        <w:rPr>
          <w:rFonts w:ascii="Arial" w:hAnsi="Arial"/>
          <w:b/>
          <w:color w:val="000000"/>
          <w:sz w:val="24"/>
        </w:rPr>
        <w:t>H.2.1 Print Management Data Flow Model</w:t>
      </w:r>
    </w:p>
    <w:bookmarkEnd w:id="5647"/>
    <w:bookmarkStart w:id="5648" w:name="sect_H_2_1_1"/>
    <w:p>
      <w:pPr>
        <w:spacing w:before="180" w:after="0" w:line="240" w:lineRule="auto"/>
      </w:pPr>
      <w:r>
        <w:rPr>
          <w:rFonts w:ascii="Arial" w:hAnsi="Arial"/>
          <w:b/>
          <w:color w:val="000000"/>
          <w:sz w:val="26"/>
        </w:rPr>
        <w:t>H.2.1.1 Global Data Flow Model</w:t>
      </w:r>
    </w:p>
    <w:bookmarkEnd w:id="5648"/>
    <w:bookmarkStart w:id="5649" w:name="para_218f0854_826d_4537_9f4e_84c98a7af8"/>
    <w:p>
      <w:pPr>
        <w:spacing w:before="180" w:after="0" w:line="240" w:lineRule="auto"/>
        <w:jc w:val="both"/>
      </w:pPr>
      <w:r>
        <w:rPr>
          <w:rFonts w:ascii="Arial" w:hAnsi="Arial"/>
          <w:color w:val="000000"/>
          <w:sz w:val="18"/>
        </w:rPr>
        <w:t>The Print Management Data Flow Model (</w:t>
      </w:r>
      <w:hyperlink w:anchor="figure_H_2_1">
        <w:r>
          <w:rPr>
            <w:rFonts w:ascii="Arial" w:hAnsi="Arial"/>
            <w:color w:val="000000"/>
            <w:sz w:val="18"/>
          </w:rPr>
          <w:t>Figure H.2-1</w:t>
        </w:r>
      </w:hyperlink>
      <w:r>
        <w:rPr>
          <w:rFonts w:ascii="Arial" w:hAnsi="Arial"/>
          <w:color w:val="000000"/>
          <w:sz w:val="18"/>
        </w:rPr>
        <w:t>) consists of three main processes:</w:t>
      </w:r>
    </w:p>
    <w:bookmarkEnd w:id="5649"/>
    <w:bookmarkStart w:id="5650" w:name="idm213342246240"/>
    <w:bookmarkStart w:id="5651" w:name="idm213342245984"/>
    <w:bookmarkStart w:id="5652" w:name="para_3b8bc81b_a2b5_4624_b517_94531560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Film Session Management process</w:t>
      </w:r>
    </w:p>
    <w:bookmarkEnd w:id="5652"/>
    <w:bookmarkEnd w:id="5651"/>
    <w:bookmarkEnd w:id="5650"/>
    <w:bookmarkStart w:id="5653" w:name="idm213342244688"/>
    <w:bookmarkStart w:id="5654" w:name="para_afd88499_aa47_4701_8542_8db96c6d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process</w:t>
      </w:r>
    </w:p>
    <w:bookmarkEnd w:id="5654"/>
    <w:bookmarkEnd w:id="5653"/>
    <w:bookmarkStart w:id="5655" w:name="idm213342243328"/>
    <w:p>
      <w:pPr>
        <w:keepNext/>
        <w:spacing w:before="180" w:after="0" w:line="240" w:lineRule="auto"/>
        <w:ind w:left="360" w:right="360" w:firstLine="0"/>
        <w:jc w:val="both"/>
      </w:pPr>
      <w:r>
        <w:rPr>
          <w:rFonts w:ascii="Arial" w:hAnsi="Arial"/>
          <w:color w:val="000000"/>
          <w:sz w:val="18"/>
        </w:rPr>
        <w:t>Note</w:t>
      </w:r>
    </w:p>
    <w:bookmarkEnd w:id="5655"/>
    <w:bookmarkStart w:id="5656" w:name="para_13e315d7_7a5a_46d0_8153_261f70b8c7"/>
    <w:p>
      <w:pPr>
        <w:spacing w:before="180" w:after="0" w:line="240" w:lineRule="auto"/>
        <w:ind w:left="360" w:right="360" w:firstLine="0"/>
        <w:jc w:val="both"/>
      </w:pPr>
      <w:r>
        <w:rPr>
          <w:rFonts w:ascii="Arial" w:hAnsi="Arial"/>
          <w:color w:val="000000"/>
          <w:sz w:val="18"/>
        </w:rPr>
        <w:t>The Standard uses the word film as a general name for different types of hard copy media (e.g., photographic film, paper).</w:t>
      </w:r>
    </w:p>
    <w:bookmarkEnd w:id="5656"/>
    <w:bookmarkStart w:id="5657" w:name="para_2312240d_a1cc_4c1e_90aa_43293507a7"/>
    <w:p>
      <w:pPr>
        <w:spacing w:before="180" w:after="0" w:line="240" w:lineRule="auto"/>
        <w:jc w:val="both"/>
      </w:pPr>
    </w:p>
    <w:bookmarkEnd w:id="5657"/>
    <w:bookmarkStart w:id="5658" w:name="figure_H_2_1"/>
    <w:bookmarkStart w:id="5659" w:name="idm213342239920"/>
    <w:p>
      <w:pPr>
        <w:spacing w:before="180" w:after="0" w:line="240" w:lineRule="auto"/>
        <w:jc w:val="center"/>
      </w:pPr>
      <w:r>
        <w:rPr>
          <w:rFonts w:ascii="Arial" w:hAnsi="Arial"/>
          <w:color w:val="000000"/>
          <w:sz w:val="18"/>
        </w:rPr>
        <w:drawing>
          <wp:inline>
            <wp:extent cx="4781550" cy="1447800"/>
            <wp:docPr id="15" name="Picture 7"/>
            <a:graphic>
              <a:graphicData uri="http://schemas.openxmlformats.org/drawingml/2006/picture">
                <p:pic>
                  <p:nvPicPr>
                    <p:cNvPr id="16" name="Picture 7"/>
                    <p:cNvPicPr/>
                  </p:nvPicPr>
                  <p:blipFill>
                    <a:blip r:embed="r449"/>
                    <a:srcRect/>
                    <a:stretch>
                      <a:fillRect/>
                    </a:stretch>
                  </p:blipFill>
                  <p:spPr>
                    <a:xfrm>
                      <a:off x="0" y="0"/>
                      <a:ext cx="4781550" cy="1447800"/>
                    </a:xfrm>
                    <a:prstGeom prst="rect"/>
                  </p:spPr>
                </p:pic>
              </a:graphicData>
            </a:graphic>
          </wp:inline>
        </w:drawing>
      </w:r>
    </w:p>
    <w:bookmarkEnd w:id="5659"/>
    <w:bookmarkEnd w:id="5658"/>
    <w:p>
      <w:pPr>
        <w:spacing w:before="216" w:after="0" w:line="240" w:lineRule="auto"/>
        <w:jc w:val="center"/>
      </w:pPr>
      <w:r>
        <w:rPr>
          <w:rFonts w:ascii="Arial" w:hAnsi="Arial"/>
          <w:b/>
          <w:color w:val="000000"/>
          <w:sz w:val="22"/>
        </w:rPr>
        <w:t>Figure H.2-1. Print Management Data Flow Model</w:t>
      </w:r>
    </w:p>
    <w:bookmarkStart w:id="5660" w:name="para_2ed6d6fb_5542_4502_9587_5fadbb3378"/>
    <w:p>
      <w:pPr>
        <w:spacing w:before="180" w:after="0" w:line="240" w:lineRule="auto"/>
        <w:jc w:val="both"/>
      </w:pPr>
      <w:r>
        <w:rPr>
          <w:rFonts w:ascii="Arial" w:hAnsi="Arial"/>
          <w:color w:val="000000"/>
          <w:sz w:val="18"/>
        </w:rPr>
        <w:t>The Film Session Management process is responsible for acquiring all the information that is required to print the film session. The film session is the atomic work package of the Print Management Application and contains one or more films related in a user defined way (e.g., belonging to the same exam, patient) that are originated from one host (e.g., workstation, diagnostic modality) and that are printed on one hard copy printer.</w:t>
      </w:r>
    </w:p>
    <w:bookmarkEnd w:id="5660"/>
    <w:bookmarkStart w:id="5661" w:name="para_ad7860e9_4578_4fdb_aca8_fb13facb39"/>
    <w:p>
      <w:pPr>
        <w:spacing w:before="180" w:after="0" w:line="240" w:lineRule="auto"/>
        <w:jc w:val="both"/>
      </w:pPr>
      <w:r>
        <w:rPr>
          <w:rFonts w:ascii="Arial" w:hAnsi="Arial"/>
          <w:color w:val="000000"/>
          <w:sz w:val="18"/>
        </w:rPr>
        <w:t>Each film consists of one or more images and zero or more film related annotations. An annotation consists of one or more lines of text.</w:t>
      </w:r>
    </w:p>
    <w:bookmarkEnd w:id="5661"/>
    <w:bookmarkStart w:id="5662" w:name="para_691a7bcc_ed57_4c34_89b1_9401b8133c"/>
    <w:p>
      <w:pPr>
        <w:spacing w:before="180" w:after="0" w:line="240" w:lineRule="auto"/>
        <w:jc w:val="both"/>
      </w:pPr>
      <w:r>
        <w:rPr>
          <w:rFonts w:ascii="Arial" w:hAnsi="Arial"/>
          <w:color w:val="000000"/>
          <w:sz w:val="18"/>
        </w:rPr>
        <w:t>Each image consists of pixel data and zero or more overlay planes. The user controls the look of the film by assigning values to print parameters.</w:t>
      </w:r>
    </w:p>
    <w:bookmarkEnd w:id="5662"/>
    <w:bookmarkStart w:id="5663" w:name="para_f51c1e46_d03d_420b_bb72_2b49535c67"/>
    <w:p>
      <w:pPr>
        <w:spacing w:before="180" w:after="0" w:line="240" w:lineRule="auto"/>
        <w:jc w:val="both"/>
      </w:pPr>
      <w:r>
        <w:rPr>
          <w:rFonts w:ascii="Arial" w:hAnsi="Arial"/>
          <w:color w:val="000000"/>
          <w:sz w:val="18"/>
        </w:rPr>
        <w:t>Print parameters are defined at film session, film, image and annotation levels. The parameter level determines the scope of operation of the print parameters (e.g., print parameters of the image level are valid for the corresponding image).</w:t>
      </w:r>
    </w:p>
    <w:bookmarkEnd w:id="5663"/>
    <w:bookmarkStart w:id="5664" w:name="para_261e1a70_0674_4c69_9ff2_9d03141b5c"/>
    <w:p>
      <w:pPr>
        <w:spacing w:before="180" w:after="0" w:line="240" w:lineRule="auto"/>
        <w:jc w:val="both"/>
      </w:pPr>
      <w:r>
        <w:rPr>
          <w:rFonts w:ascii="Arial" w:hAnsi="Arial"/>
          <w:color w:val="000000"/>
          <w:sz w:val="18"/>
        </w:rPr>
        <w:t>The inputs of the Film Session Management process are:</w:t>
      </w:r>
    </w:p>
    <w:bookmarkEnd w:id="5664"/>
    <w:bookmarkStart w:id="5665" w:name="idm213342232784"/>
    <w:bookmarkStart w:id="5666" w:name="idm213342232528"/>
    <w:bookmarkStart w:id="5667" w:name="para_7b7c25a5_ef9b_4461_af03_37b7867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 of images and image related data</w:t>
      </w:r>
    </w:p>
    <w:bookmarkEnd w:id="5667"/>
    <w:bookmarkEnd w:id="5666"/>
    <w:bookmarkEnd w:id="5665"/>
    <w:bookmarkStart w:id="5668" w:name="idm213342231312"/>
    <w:bookmarkStart w:id="5669" w:name="para_084c1d97_2fc3_4b66_b995_38dbe072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data that describes the visual look of the films</w:t>
      </w:r>
    </w:p>
    <w:bookmarkEnd w:id="5669"/>
    <w:bookmarkEnd w:id="5668"/>
    <w:bookmarkStart w:id="5670" w:name="para_69229951_4136_4e39_a4d9_7fa697b822"/>
    <w:p>
      <w:pPr>
        <w:spacing w:before="180" w:after="0" w:line="240" w:lineRule="auto"/>
        <w:jc w:val="both"/>
      </w:pPr>
      <w:r>
        <w:rPr>
          <w:rFonts w:ascii="Arial" w:hAnsi="Arial"/>
          <w:color w:val="000000"/>
          <w:sz w:val="18"/>
        </w:rPr>
        <w:t>The output of the Film Session Management process is the Print Job, which contains all the information to print the film session.</w:t>
      </w:r>
    </w:p>
    <w:bookmarkEnd w:id="5670"/>
    <w:bookmarkStart w:id="5671" w:name="para_8e79a8b0_35f2_4df3_9fb2_d727b87794"/>
    <w:p>
      <w:pPr>
        <w:spacing w:before="180" w:after="0" w:line="240" w:lineRule="auto"/>
        <w:jc w:val="both"/>
      </w:pPr>
      <w:r>
        <w:rPr>
          <w:rFonts w:ascii="Arial" w:hAnsi="Arial"/>
          <w:color w:val="000000"/>
          <w:sz w:val="18"/>
        </w:rPr>
        <w:t>The Print process prints a set of films, based on the information in the Print Job. The Print process is implementation specific and its management is beyond the scope of the DICOM Standard.</w:t>
      </w:r>
    </w:p>
    <w:bookmarkEnd w:id="5671"/>
    <w:bookmarkStart w:id="5672" w:name="sect_H_2_1_2"/>
    <w:p>
      <w:pPr>
        <w:spacing w:before="180" w:after="0" w:line="240" w:lineRule="auto"/>
      </w:pPr>
      <w:r>
        <w:rPr>
          <w:rFonts w:ascii="Arial" w:hAnsi="Arial"/>
          <w:b/>
          <w:color w:val="000000"/>
          <w:sz w:val="26"/>
        </w:rPr>
        <w:t>H.2.1.2 Grayscale Transformations</w:t>
      </w:r>
    </w:p>
    <w:bookmarkEnd w:id="5672"/>
    <w:bookmarkStart w:id="5673" w:name="para_7e650fd4_2c91_4484_8d52_dbf30f763f"/>
    <w:p>
      <w:pPr>
        <w:spacing w:before="180" w:after="0" w:line="240" w:lineRule="auto"/>
        <w:jc w:val="both"/>
      </w:pPr>
      <w:r>
        <w:rPr>
          <w:rFonts w:ascii="Arial" w:hAnsi="Arial"/>
          <w:color w:val="000000"/>
          <w:sz w:val="18"/>
        </w:rPr>
        <w:t>The Print Management Service Class supports two grayscale transformations and spatial transformations that converts an original image into a printed image.</w:t>
      </w:r>
    </w:p>
    <w:bookmarkEnd w:id="5673"/>
    <w:bookmarkStart w:id="5674" w:name="para_81da021d_0f02_4be5_a05f_ed6b2745b4"/>
    <w:p>
      <w:pPr>
        <w:spacing w:before="180" w:after="0" w:line="240" w:lineRule="auto"/>
        <w:jc w:val="both"/>
      </w:pPr>
      <w:r>
        <w:rPr>
          <w:rFonts w:ascii="Arial" w:hAnsi="Arial"/>
          <w:color w:val="000000"/>
          <w:sz w:val="18"/>
        </w:rPr>
        <w:t>The sequence of spatial transformations (e.g., magnification and merging of annotation with images) and their relationships with the grayscale transformations are implementation specific and fall beyond the scope of the DICOM Standard.</w:t>
      </w:r>
    </w:p>
    <w:bookmarkEnd w:id="5674"/>
    <w:bookmarkStart w:id="5675" w:name="para_e5ce6bb4_6de8_4d74_8daf_37a66957c9"/>
    <w:p>
      <w:pPr>
        <w:spacing w:before="180" w:after="0" w:line="240" w:lineRule="auto"/>
        <w:jc w:val="both"/>
      </w:pPr>
      <w:r>
        <w:rPr>
          <w:rFonts w:ascii="Arial" w:hAnsi="Arial"/>
          <w:color w:val="000000"/>
          <w:sz w:val="18"/>
        </w:rPr>
        <w:t xml:space="preserve">The sequence of grayscale transformations is important for achieving consistent image quality because of the non-orthogonal nature of the different transformations. </w:t>
      </w:r>
      <w:hyperlink w:anchor="figure_H_2_2">
        <w:r>
          <w:rPr>
            <w:rFonts w:ascii="Arial" w:hAnsi="Arial"/>
            <w:color w:val="000000"/>
            <w:sz w:val="18"/>
          </w:rPr>
          <w:t>Figure H.2-2</w:t>
        </w:r>
      </w:hyperlink>
      <w:r>
        <w:rPr>
          <w:rFonts w:ascii="Arial" w:hAnsi="Arial"/>
          <w:color w:val="000000"/>
          <w:sz w:val="18"/>
        </w:rPr>
        <w:t xml:space="preserve"> describes the sequence of grayscale transformations.</w:t>
      </w:r>
    </w:p>
    <w:bookmarkEnd w:id="5675"/>
    <w:bookmarkStart w:id="5676" w:name="idm213342222528"/>
    <w:p>
      <w:pPr>
        <w:keepNext/>
        <w:spacing w:before="180" w:after="0" w:line="240" w:lineRule="auto"/>
        <w:ind w:left="360" w:right="360" w:firstLine="0"/>
        <w:jc w:val="both"/>
      </w:pPr>
      <w:r>
        <w:rPr>
          <w:rFonts w:ascii="Arial" w:hAnsi="Arial"/>
          <w:color w:val="000000"/>
          <w:sz w:val="18"/>
        </w:rPr>
        <w:t>Note</w:t>
      </w:r>
    </w:p>
    <w:bookmarkEnd w:id="5676"/>
    <w:bookmarkStart w:id="5677" w:name="para_bec27e81_1ae2_414f_a0cf_c320cc77a9"/>
    <w:p>
      <w:pPr>
        <w:spacing w:before="180" w:after="0" w:line="240" w:lineRule="auto"/>
        <w:ind w:left="360" w:right="360" w:firstLine="0"/>
        <w:jc w:val="both"/>
      </w:pPr>
      <w:r>
        <w:rPr>
          <w:rFonts w:ascii="Arial" w:hAnsi="Arial"/>
          <w:color w:val="000000"/>
          <w:sz w:val="18"/>
        </w:rPr>
        <w:t>This section previously described Modality LUT and VOI LUT transformations in more detail. Since Referenced Print SOP Classes have been retired, these descriptions no longer apply to the Print Management Service Class. See PS 3.4-1998.</w:t>
      </w:r>
    </w:p>
    <w:bookmarkEnd w:id="5677"/>
    <w:bookmarkStart w:id="5678" w:name="para_fcc7c8cd_021d_4360_8b93_dbec2622e6"/>
    <w:p>
      <w:pPr>
        <w:spacing w:before="180" w:after="0" w:line="240" w:lineRule="auto"/>
        <w:jc w:val="both"/>
      </w:pPr>
    </w:p>
    <w:bookmarkEnd w:id="5678"/>
    <w:bookmarkStart w:id="5679" w:name="figure_H_2_2"/>
    <w:bookmarkStart w:id="5680" w:name="idm213342218912"/>
    <w:p>
      <w:pPr>
        <w:spacing w:before="180" w:after="0" w:line="240" w:lineRule="auto"/>
        <w:jc w:val="center"/>
      </w:pPr>
      <w:r>
        <w:rPr>
          <w:rFonts w:ascii="Arial" w:hAnsi="Arial"/>
          <w:color w:val="000000"/>
          <w:sz w:val="18"/>
        </w:rPr>
        <w:drawing>
          <wp:inline>
            <wp:extent cx="4781550" cy="1257300"/>
            <wp:docPr id="17" name="Picture 8"/>
            <a:graphic>
              <a:graphicData uri="http://schemas.openxmlformats.org/drawingml/2006/picture">
                <p:pic>
                  <p:nvPicPr>
                    <p:cNvPr id="18" name="Picture 8"/>
                    <p:cNvPicPr/>
                  </p:nvPicPr>
                  <p:blipFill>
                    <a:blip r:embed="r450"/>
                    <a:srcRect/>
                    <a:stretch>
                      <a:fillRect/>
                    </a:stretch>
                  </p:blipFill>
                  <p:spPr>
                    <a:xfrm>
                      <a:off x="0" y="0"/>
                      <a:ext cx="4781550" cy="1257300"/>
                    </a:xfrm>
                    <a:prstGeom prst="rect"/>
                  </p:spPr>
                </p:pic>
              </a:graphicData>
            </a:graphic>
          </wp:inline>
        </w:drawing>
      </w:r>
    </w:p>
    <w:bookmarkEnd w:id="5680"/>
    <w:bookmarkEnd w:id="5679"/>
    <w:p>
      <w:pPr>
        <w:spacing w:before="216" w:after="0" w:line="240" w:lineRule="auto"/>
        <w:jc w:val="center"/>
      </w:pPr>
      <w:r>
        <w:rPr>
          <w:rFonts w:ascii="Arial" w:hAnsi="Arial"/>
          <w:b/>
          <w:color w:val="000000"/>
          <w:sz w:val="22"/>
        </w:rPr>
        <w:t>Figure H.2-2. Print Management Data Flow Model</w:t>
      </w:r>
    </w:p>
    <w:bookmarkStart w:id="5681" w:name="sect_H_2_1_2_1"/>
    <w:p>
      <w:pPr>
        <w:spacing w:before="180" w:after="0" w:line="240" w:lineRule="auto"/>
      </w:pPr>
      <w:r>
        <w:rPr>
          <w:rFonts w:ascii="Arial" w:hAnsi="Arial"/>
          <w:b/>
          <w:color w:val="000000"/>
          <w:sz w:val="22"/>
        </w:rPr>
        <w:t>H.2.1.2.1 Modality and User Specific Transformations</w:t>
      </w:r>
    </w:p>
    <w:bookmarkEnd w:id="5681"/>
    <w:bookmarkStart w:id="5682" w:name="para_ebf806fa_c5dd_4fa2_bbe1_bd22154fc2"/>
    <w:p>
      <w:pPr>
        <w:spacing w:before="180" w:after="0" w:line="240" w:lineRule="auto"/>
        <w:jc w:val="both"/>
      </w:pPr>
      <w:r>
        <w:rPr>
          <w:rFonts w:ascii="Arial" w:hAnsi="Arial"/>
          <w:color w:val="000000"/>
          <w:sz w:val="18"/>
        </w:rPr>
        <w:t>Examples of these transformations are Modality LUT, Mask Subtraction, and VOI LUT.</w:t>
      </w:r>
    </w:p>
    <w:bookmarkEnd w:id="5682"/>
    <w:bookmarkStart w:id="5683" w:name="para_ef9a43e0_cc81_4bd8_9f7e_44a2565050"/>
    <w:p>
      <w:pPr>
        <w:spacing w:before="180" w:after="0" w:line="240" w:lineRule="auto"/>
        <w:jc w:val="both"/>
      </w:pPr>
      <w:r>
        <w:rPr>
          <w:rFonts w:ascii="Arial" w:hAnsi="Arial"/>
          <w:color w:val="000000"/>
          <w:sz w:val="18"/>
        </w:rPr>
        <w:t>The Modality LUT transforms manufacturer dependent pixel values into pixel values that are meaningful for the modality and are manufacturer independent.</w:t>
      </w:r>
    </w:p>
    <w:bookmarkEnd w:id="5683"/>
    <w:bookmarkStart w:id="5684" w:name="para_f79a5580_be6f_49e9_8f42_072d51ccd1"/>
    <w:p>
      <w:pPr>
        <w:spacing w:before="180" w:after="0" w:line="240" w:lineRule="auto"/>
        <w:jc w:val="both"/>
      </w:pPr>
      <w:r>
        <w:rPr>
          <w:rFonts w:ascii="Arial" w:hAnsi="Arial"/>
          <w:color w:val="000000"/>
          <w:sz w:val="18"/>
        </w:rPr>
        <w:t>The VOI LUT transforms the modality pixel values into pixel values that are meaningful for the user or the application. For example it selects of a range of pixel values to be optimized for display, such as soft tissue or bone windows in a CT image.</w:t>
      </w:r>
    </w:p>
    <w:bookmarkEnd w:id="5684"/>
    <w:bookmarkStart w:id="5685" w:name="sect_H_2_1_2_2"/>
    <w:p>
      <w:pPr>
        <w:spacing w:before="180" w:after="0" w:line="240" w:lineRule="auto"/>
      </w:pPr>
      <w:r>
        <w:rPr>
          <w:rFonts w:ascii="Arial" w:hAnsi="Arial"/>
          <w:b/>
          <w:color w:val="000000"/>
          <w:sz w:val="22"/>
        </w:rPr>
        <w:t>H.2.1.2.2 Polarity</w:t>
      </w:r>
    </w:p>
    <w:bookmarkEnd w:id="5685"/>
    <w:bookmarkStart w:id="5686" w:name="para_a66e62a0_a813_4e48_a5f5_32e3b8f987"/>
    <w:p>
      <w:pPr>
        <w:spacing w:before="180" w:after="0" w:line="240" w:lineRule="auto"/>
        <w:jc w:val="both"/>
      </w:pPr>
      <w:r>
        <w:rPr>
          <w:rFonts w:ascii="Arial" w:hAnsi="Arial"/>
          <w:color w:val="000000"/>
          <w:sz w:val="18"/>
        </w:rPr>
        <w:t>Polarity specifies whether minimum input pixel values shall be displayed as black or white. If Polarity (2020,0020) is NORMAL then the pixels will be displayed as specified by Photometric Interpretation; if Polarity is REVERSE then the pixels will be displayed with the opposite polarity as specified by Photometric Interpretation.</w:t>
      </w:r>
    </w:p>
    <w:bookmarkEnd w:id="5686"/>
    <w:bookmarkStart w:id="5687" w:name="para_bbae313f_fe4d_4107_86bd_9f6b10e8c5"/>
    <w:p>
      <w:pPr>
        <w:spacing w:before="180" w:after="0" w:line="240" w:lineRule="auto"/>
        <w:jc w:val="both"/>
      </w:pPr>
      <w:r>
        <w:rPr>
          <w:rFonts w:ascii="Arial" w:hAnsi="Arial"/>
          <w:color w:val="000000"/>
          <w:sz w:val="18"/>
        </w:rPr>
        <w:t>Polarity (2020,0020) is an Attribute of the Image Box IOD.</w:t>
      </w:r>
    </w:p>
    <w:bookmarkEnd w:id="5687"/>
    <w:bookmarkStart w:id="5688" w:name="sect_H_2_1_2_3"/>
    <w:p>
      <w:pPr>
        <w:spacing w:before="180" w:after="0" w:line="240" w:lineRule="auto"/>
      </w:pPr>
      <w:r>
        <w:rPr>
          <w:rFonts w:ascii="Arial" w:hAnsi="Arial"/>
          <w:b/>
          <w:color w:val="000000"/>
          <w:sz w:val="22"/>
        </w:rPr>
        <w:t>H.2.1.2.3 Presentation LUT</w:t>
      </w:r>
    </w:p>
    <w:bookmarkEnd w:id="5688"/>
    <w:bookmarkStart w:id="5689" w:name="para_e7a96714_92a6_4309_9527_6f4454a48c"/>
    <w:p>
      <w:pPr>
        <w:spacing w:before="180" w:after="0" w:line="240" w:lineRule="auto"/>
        <w:jc w:val="both"/>
      </w:pPr>
      <w:r>
        <w:rPr>
          <w:rFonts w:ascii="Arial" w:hAnsi="Arial"/>
          <w:color w:val="000000"/>
          <w:sz w:val="18"/>
        </w:rPr>
        <w:t>The Presentation LUT transforms the polarity pixel values into Presentation Values (P-Values), which are meaningful for display of the images. P-Values are approximately related to human perceptual response. They are intended to facilitate consistent display with common input for both hardcopy and softcopy display devices and be independent of the specific class or characteristics of the display device. It is used to realize image display tailored for specific modalities, applications, and user preferences</w:t>
      </w:r>
    </w:p>
    <w:bookmarkEnd w:id="5689"/>
    <w:bookmarkStart w:id="5690" w:name="para_0defbfee_fc7c_410f_a344_97126d18d1"/>
    <w:p>
      <w:pPr>
        <w:spacing w:before="180" w:after="0" w:line="240" w:lineRule="auto"/>
        <w:jc w:val="both"/>
      </w:pPr>
      <w:r>
        <w:rPr>
          <w:rFonts w:ascii="Arial" w:hAnsi="Arial"/>
          <w:color w:val="000000"/>
          <w:sz w:val="18"/>
        </w:rPr>
        <w:t>In the Print Management Service Class, the Presentation LUT is part of the Presentation LUT IOD.</w:t>
      </w:r>
    </w:p>
    <w:bookmarkEnd w:id="5690"/>
    <w:bookmarkStart w:id="5691" w:name="para_e7062a3a_9d12_4dc9_a64b_f3436f5c58"/>
    <w:p>
      <w:pPr>
        <w:spacing w:before="180" w:after="0" w:line="240" w:lineRule="auto"/>
        <w:jc w:val="both"/>
      </w:pPr>
      <w:r>
        <w:rPr>
          <w:rFonts w:ascii="Arial" w:hAnsi="Arial"/>
          <w:color w:val="000000"/>
          <w:sz w:val="18"/>
        </w:rPr>
        <w:t>Hardcopy devices convert P-Values into optical density for printing. This conversion depends on desired image D-max and D-min. It also depends on expected viewing conditions such as lightbox intensity for transparency films. The conversion to printed density is specified in the Presentation LUT SOP Class.</w:t>
      </w:r>
    </w:p>
    <w:bookmarkEnd w:id="5691"/>
    <w:bookmarkStart w:id="5692" w:name="para_98371c7f_aa41_41e0_a218_6d9e33af4a"/>
    <w:p>
      <w:pPr>
        <w:spacing w:before="180" w:after="0" w:line="240" w:lineRule="auto"/>
        <w:jc w:val="both"/>
      </w:pPr>
      <w:r>
        <w:rPr>
          <w:rFonts w:ascii="Arial" w:hAnsi="Arial"/>
          <w:color w:val="000000"/>
          <w:sz w:val="18"/>
        </w:rPr>
        <w:t>If the modality desires to natively specify P-Values as its output, it can negotiate for support of the Presentation LUT, but specify a LUT that is an identity function. The identity function informs the display device that no further translation is necessary.</w:t>
      </w:r>
    </w:p>
    <w:bookmarkEnd w:id="5692"/>
    <w:bookmarkStart w:id="5693" w:name="idm213342202832"/>
    <w:p>
      <w:pPr>
        <w:keepNext/>
        <w:spacing w:before="180" w:after="0" w:line="240" w:lineRule="auto"/>
        <w:ind w:left="360" w:right="360" w:firstLine="0"/>
        <w:jc w:val="both"/>
      </w:pPr>
      <w:r>
        <w:rPr>
          <w:rFonts w:ascii="Arial" w:hAnsi="Arial"/>
          <w:color w:val="000000"/>
          <w:sz w:val="18"/>
        </w:rPr>
        <w:t>Note</w:t>
      </w:r>
    </w:p>
    <w:bookmarkEnd w:id="5693"/>
    <w:bookmarkStart w:id="5694" w:name="para_e59f1f42_fa7d_4a0a_8f45_0de86f0dbe"/>
    <w:p>
      <w:pPr>
        <w:spacing w:before="180" w:after="0" w:line="240" w:lineRule="auto"/>
        <w:ind w:left="360" w:right="360" w:firstLine="0"/>
        <w:jc w:val="both"/>
      </w:pPr>
      <w:r>
        <w:rPr>
          <w:rFonts w:ascii="Arial" w:hAnsi="Arial"/>
          <w:color w:val="000000"/>
          <w:sz w:val="18"/>
        </w:rPr>
        <w:t>Performing this translation in the printer prevents potential loss of precision (detail) that would occur if this translation were to be performed on many of the existing 8-bit modalities.</w:t>
      </w:r>
    </w:p>
    <w:bookmarkEnd w:id="5694"/>
    <w:bookmarkStart w:id="5695" w:name="sect_H_2_2"/>
    <w:p>
      <w:pPr>
        <w:spacing w:before="180" w:after="0" w:line="240" w:lineRule="auto"/>
      </w:pPr>
      <w:r>
        <w:rPr>
          <w:rFonts w:ascii="Arial" w:hAnsi="Arial"/>
          <w:b/>
          <w:color w:val="000000"/>
          <w:sz w:val="24"/>
        </w:rPr>
        <w:t>H.2.2 Print Management Service Class Structure</w:t>
      </w:r>
    </w:p>
    <w:bookmarkEnd w:id="5695"/>
    <w:bookmarkStart w:id="5696" w:name="para_1c959cea_c0fe_4a3f_b65c_320f89eb6e"/>
    <w:p>
      <w:pPr>
        <w:spacing w:before="180" w:after="0" w:line="240" w:lineRule="auto"/>
        <w:jc w:val="both"/>
      </w:pPr>
      <w:r>
        <w:rPr>
          <w:rFonts w:ascii="Arial" w:hAnsi="Arial"/>
          <w:color w:val="000000"/>
          <w:sz w:val="18"/>
        </w:rPr>
        <w:t xml:space="preserve">The Print Management Service Class Structure is shown in </w:t>
      </w:r>
      <w:hyperlink w:anchor="figure_H_2_3">
        <w:r>
          <w:rPr>
            <w:rFonts w:ascii="Arial" w:hAnsi="Arial"/>
            <w:color w:val="000000"/>
            <w:sz w:val="18"/>
          </w:rPr>
          <w:t>Figure H.2-3</w:t>
        </w:r>
      </w:hyperlink>
      <w:r>
        <w:rPr>
          <w:rFonts w:ascii="Arial" w:hAnsi="Arial"/>
          <w:color w:val="000000"/>
          <w:sz w:val="18"/>
        </w:rPr>
        <w:t>.</w:t>
      </w:r>
    </w:p>
    <w:bookmarkEnd w:id="5696"/>
    <w:bookmarkStart w:id="5697" w:name="para_0b5bbe55_50dc_4299_b999_0c094ba95c"/>
    <w:p>
      <w:pPr>
        <w:spacing w:before="180" w:after="0" w:line="240" w:lineRule="auto"/>
        <w:jc w:val="both"/>
      </w:pPr>
      <w:r>
        <w:rPr>
          <w:rFonts w:ascii="Arial" w:hAnsi="Arial"/>
          <w:color w:val="000000"/>
          <w:sz w:val="18"/>
        </w:rPr>
        <w:t>The Print Management SCU and Print Management SCP are peer DICOM Print Management Application Entities. The Application Entity of the Print Management SCP corresponds with one or more hard copy printers. If the SCP Application Entity corresponds with multiple printers then the SCP Application Entity selects for each Print Job the printer where the Print Job will be printed.</w:t>
      </w:r>
    </w:p>
    <w:bookmarkEnd w:id="5697"/>
    <w:bookmarkStart w:id="5698" w:name="para_5455141c_8283_4bb8_bba4_2f48953376"/>
    <w:p>
      <w:pPr>
        <w:spacing w:before="180" w:after="0" w:line="240" w:lineRule="auto"/>
        <w:jc w:val="both"/>
      </w:pPr>
    </w:p>
    <w:bookmarkEnd w:id="5698"/>
    <w:bookmarkStart w:id="5699" w:name="figure_H_2_3"/>
    <w:bookmarkStart w:id="5700" w:name="idm213342194608"/>
    <w:p>
      <w:pPr>
        <w:spacing w:before="180" w:after="0" w:line="240" w:lineRule="auto"/>
        <w:jc w:val="center"/>
      </w:pPr>
      <w:r>
        <w:rPr>
          <w:rFonts w:ascii="Arial" w:hAnsi="Arial"/>
          <w:color w:val="000000"/>
          <w:sz w:val="18"/>
        </w:rPr>
        <w:drawing>
          <wp:inline>
            <wp:extent cx="4781550" cy="3305175"/>
            <wp:docPr id="19" name="Picture 9"/>
            <a:graphic>
              <a:graphicData uri="http://schemas.openxmlformats.org/drawingml/2006/picture">
                <p:pic>
                  <p:nvPicPr>
                    <p:cNvPr id="20" name="Picture 9"/>
                    <p:cNvPicPr/>
                  </p:nvPicPr>
                  <p:blipFill>
                    <a:blip r:embed="r451"/>
                    <a:srcRect/>
                    <a:stretch>
                      <a:fillRect/>
                    </a:stretch>
                  </p:blipFill>
                  <p:spPr>
                    <a:xfrm>
                      <a:off x="0" y="0"/>
                      <a:ext cx="4781550" cy="3305175"/>
                    </a:xfrm>
                    <a:prstGeom prst="rect"/>
                  </p:spPr>
                </p:pic>
              </a:graphicData>
            </a:graphic>
          </wp:inline>
        </w:drawing>
      </w:r>
    </w:p>
    <w:bookmarkEnd w:id="5700"/>
    <w:bookmarkEnd w:id="5699"/>
    <w:p>
      <w:pPr>
        <w:spacing w:before="216" w:after="0" w:line="240" w:lineRule="auto"/>
        <w:jc w:val="center"/>
      </w:pPr>
      <w:r>
        <w:rPr>
          <w:rFonts w:ascii="Arial" w:hAnsi="Arial"/>
          <w:b/>
          <w:color w:val="000000"/>
          <w:sz w:val="22"/>
        </w:rPr>
        <w:t>Figure H.2-3. Print Management Service Class Structure</w:t>
      </w:r>
    </w:p>
    <w:bookmarkStart w:id="5701" w:name="para_e1153520_cb52_477d_8924_de076ba0a8"/>
    <w:p>
      <w:pPr>
        <w:spacing w:before="180" w:after="0" w:line="240" w:lineRule="auto"/>
        <w:jc w:val="both"/>
      </w:pPr>
      <w:r>
        <w:rPr>
          <w:rFonts w:ascii="Arial" w:hAnsi="Arial"/>
          <w:color w:val="000000"/>
          <w:sz w:val="18"/>
        </w:rPr>
        <w:t xml:space="preserve">The Print Management SCU and Print Management SCP establish an Association by using the Association Services of the OSI Upper Layer Service. During Association establishment, the DICOM Print Management Application Entities negotiate the supported SOP Classes. The negotiation procedure is defined in </w:t>
      </w:r>
      <w:hyperlink w:anchor="sect_H_5">
        <w:r>
          <w:rPr>
            <w:rFonts w:ascii="Arial" w:hAnsi="Arial"/>
            <w:color w:val="000000"/>
            <w:sz w:val="18"/>
          </w:rPr>
          <w:t>Section H.5</w:t>
        </w:r>
      </w:hyperlink>
      <w:r>
        <w:rPr>
          <w:rFonts w:ascii="Arial" w:hAnsi="Arial"/>
          <w:color w:val="000000"/>
          <w:sz w:val="18"/>
        </w:rPr>
        <w:t>.</w:t>
      </w:r>
    </w:p>
    <w:bookmarkEnd w:id="5701"/>
    <w:bookmarkStart w:id="5702" w:name="para_d41a709d_5782_456d_92a3_f1b3405914"/>
    <w:p>
      <w:pPr>
        <w:spacing w:before="180" w:after="0" w:line="240" w:lineRule="auto"/>
        <w:jc w:val="both"/>
      </w:pPr>
      <w:hyperlink w:anchor="figure_H_2_4">
        <w:r>
          <w:rPr>
            <w:rFonts w:ascii="Arial" w:hAnsi="Arial"/>
            <w:color w:val="000000"/>
            <w:sz w:val="18"/>
          </w:rPr>
          <w:t>Figure H.2-4</w:t>
        </w:r>
      </w:hyperlink>
      <w:r>
        <w:rPr>
          <w:rFonts w:ascii="Arial" w:hAnsi="Arial"/>
          <w:color w:val="000000"/>
          <w:sz w:val="18"/>
        </w:rPr>
        <w:t xml:space="preserve"> shows alternative configurations for printing images and image related data from one host to multiple printers.</w:t>
      </w:r>
    </w:p>
    <w:bookmarkEnd w:id="5702"/>
    <w:bookmarkStart w:id="5703" w:name="idm213342189104"/>
    <w:bookmarkStart w:id="5704" w:name="idm213342188848"/>
    <w:bookmarkStart w:id="5705" w:name="para_4d7c79ce_a6ed_417d_89f3_c60dbfed0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1: one SCU Application Entity corresponds with the host and one SCP Application Entity corresponds with multiple printers. The SCU has no control over the print parameters of each printer and over the print destination of the Print Job.</w:t>
      </w:r>
    </w:p>
    <w:bookmarkEnd w:id="5705"/>
    <w:bookmarkEnd w:id="5704"/>
    <w:bookmarkEnd w:id="5703"/>
    <w:bookmarkStart w:id="5706" w:name="idm213342187408"/>
    <w:bookmarkStart w:id="5707" w:name="para_a137fe94_9cf2_4224_aa2d_f6ad88a4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2: one SCU Application Entity corresponds with the host and one Application Entity SCP corresponds with each printer. The SCU has explicit control over the print parameters of each printer and over the print destination of the Print Job. Each SCP Application Entity has one Association with the SCU Application Entity and is identified by its Application Entity title.</w:t>
      </w:r>
    </w:p>
    <w:bookmarkEnd w:id="5707"/>
    <w:bookmarkEnd w:id="5706"/>
    <w:bookmarkStart w:id="5708" w:name="para_64578bab_7867_43e9_b2cc_517349b90d"/>
    <w:p>
      <w:pPr>
        <w:spacing w:before="180" w:after="0" w:line="240" w:lineRule="auto"/>
        <w:jc w:val="both"/>
      </w:pPr>
    </w:p>
    <w:bookmarkEnd w:id="5708"/>
    <w:bookmarkStart w:id="5709" w:name="figure_H_2_4"/>
    <w:bookmarkStart w:id="5710" w:name="idm213342183536"/>
    <w:p>
      <w:pPr>
        <w:spacing w:before="180" w:after="0" w:line="240" w:lineRule="auto"/>
        <w:jc w:val="center"/>
      </w:pPr>
      <w:r>
        <w:rPr>
          <w:rFonts w:ascii="Arial" w:hAnsi="Arial"/>
          <w:color w:val="000000"/>
          <w:sz w:val="18"/>
        </w:rPr>
        <w:drawing>
          <wp:inline>
            <wp:extent cx="4781550" cy="2971800"/>
            <wp:docPr id="21" name="Picture 10"/>
            <a:graphic>
              <a:graphicData uri="http://schemas.openxmlformats.org/drawingml/2006/picture">
                <p:pic>
                  <p:nvPicPr>
                    <p:cNvPr id="22" name="Picture 10"/>
                    <p:cNvPicPr/>
                  </p:nvPicPr>
                  <p:blipFill>
                    <a:blip r:embed="r452"/>
                    <a:srcRect/>
                    <a:stretch>
                      <a:fillRect/>
                    </a:stretch>
                  </p:blipFill>
                  <p:spPr>
                    <a:xfrm>
                      <a:off x="0" y="0"/>
                      <a:ext cx="4781550" cy="2971800"/>
                    </a:xfrm>
                    <a:prstGeom prst="rect"/>
                  </p:spPr>
                </p:pic>
              </a:graphicData>
            </a:graphic>
          </wp:inline>
        </w:drawing>
      </w:r>
    </w:p>
    <w:bookmarkEnd w:id="5710"/>
    <w:bookmarkEnd w:id="5709"/>
    <w:p>
      <w:pPr>
        <w:spacing w:before="216" w:after="0" w:line="240" w:lineRule="auto"/>
        <w:jc w:val="center"/>
      </w:pPr>
      <w:r>
        <w:rPr>
          <w:rFonts w:ascii="Arial" w:hAnsi="Arial"/>
          <w:b/>
          <w:color w:val="000000"/>
          <w:sz w:val="22"/>
        </w:rPr>
        <w:t>Figure H.2-4. Configurations for Printing On Multiple Printers</w:t>
      </w:r>
    </w:p>
    <w:bookmarkStart w:id="5711" w:name="sect_H_2_3"/>
    <w:p>
      <w:pPr>
        <w:spacing w:before="180" w:after="0" w:line="240" w:lineRule="auto"/>
      </w:pPr>
      <w:r>
        <w:rPr>
          <w:rFonts w:ascii="Arial" w:hAnsi="Arial"/>
          <w:b/>
          <w:color w:val="000000"/>
          <w:sz w:val="24"/>
        </w:rPr>
        <w:t>H.2.3 Print Management SOP Classes</w:t>
      </w:r>
    </w:p>
    <w:bookmarkEnd w:id="5711"/>
    <w:bookmarkStart w:id="5712" w:name="para_01167d50_9b6b_4ffa_b175_4df06bbfc1"/>
    <w:p>
      <w:pPr>
        <w:spacing w:before="180" w:after="0" w:line="240" w:lineRule="auto"/>
        <w:jc w:val="both"/>
      </w:pPr>
      <w:r>
        <w:rPr>
          <w:rFonts w:ascii="Arial" w:hAnsi="Arial"/>
          <w:color w:val="000000"/>
          <w:sz w:val="18"/>
        </w:rPr>
        <w:t>The Print Management SCU controls the Print Process by manipulating the Print Management SOP Classes by means of the DIMSE Services. The Print Management SOP Classes are managed by the Print Management SCP.</w:t>
      </w:r>
    </w:p>
    <w:bookmarkEnd w:id="5712"/>
    <w:bookmarkStart w:id="5713" w:name="para_ed522f40_c906_45e9_b735_435398f9d3"/>
    <w:p>
      <w:pPr>
        <w:spacing w:before="180" w:after="0" w:line="240" w:lineRule="auto"/>
        <w:jc w:val="both"/>
      </w:pPr>
      <w:r>
        <w:rPr>
          <w:rFonts w:ascii="Arial" w:hAnsi="Arial"/>
          <w:color w:val="000000"/>
          <w:sz w:val="18"/>
        </w:rPr>
        <w:t>The Print Management SOP Classes are classified as follows:</w:t>
      </w:r>
    </w:p>
    <w:bookmarkEnd w:id="5713"/>
    <w:bookmarkStart w:id="5714" w:name="idm213342178080"/>
    <w:bookmarkStart w:id="5715" w:name="idm213342177824"/>
    <w:bookmarkStart w:id="5716" w:name="para_27043afa_4314_4493_aaf0_fb1cad26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Content related SOP Classes: these SOP Classes are an abstraction of the contents of a film (e.g., pixel data, text string). The content related SOP Classes correspond with the Image related SOP Classes, which are described in </w:t>
      </w:r>
      <w:hyperlink w:anchor="sect_H_4">
        <w:r>
          <w:rPr>
            <w:rFonts w:ascii="Arial" w:hAnsi="Arial"/>
            <w:color w:val="000000"/>
            <w:sz w:val="18"/>
          </w:rPr>
          <w:t>Section H.4</w:t>
        </w:r>
      </w:hyperlink>
      <w:r>
        <w:rPr>
          <w:rFonts w:ascii="Arial" w:hAnsi="Arial"/>
          <w:color w:val="000000"/>
          <w:sz w:val="18"/>
        </w:rPr>
        <w:t xml:space="preserve"> of this Part.</w:t>
      </w:r>
    </w:p>
    <w:bookmarkEnd w:id="5716"/>
    <w:bookmarkEnd w:id="5715"/>
    <w:bookmarkEnd w:id="5714"/>
    <w:bookmarkStart w:id="5717" w:name="idm213342175632"/>
    <w:bookmarkStart w:id="5718" w:name="para_7e491cbe_5de4_44b7_adb3_5bb167fd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Presentation related SOP Classes: these SOP Classes are an abstraction of the presentation of a film (e.g., layout information) and are defined by Normalized IODs and Normalized DIMSE-N Services. The presentation related SOP Classes are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718"/>
    <w:bookmarkEnd w:id="5717"/>
    <w:bookmarkStart w:id="5719" w:name="idm213342173408"/>
    <w:bookmarkStart w:id="5720" w:name="para_9ca1e490_ded2_4e0d_be16_29c28c94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Printer related SOP Classes: these SOP Classes are an abstraction of the printer configuration and status and are defined by Normalized IODs. The Printer SOP Class is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720"/>
    <w:bookmarkEnd w:id="5719"/>
    <w:bookmarkStart w:id="5721" w:name="sect_H_2_4"/>
    <w:p>
      <w:pPr>
        <w:spacing w:before="180" w:after="0" w:line="240" w:lineRule="auto"/>
      </w:pPr>
      <w:r>
        <w:rPr>
          <w:rFonts w:ascii="Arial" w:hAnsi="Arial"/>
          <w:b/>
          <w:color w:val="000000"/>
          <w:sz w:val="24"/>
        </w:rPr>
        <w:t>H.2.4 Usage Specifications</w:t>
      </w:r>
    </w:p>
    <w:bookmarkEnd w:id="5721"/>
    <w:bookmarkStart w:id="5722" w:name="para_afa65590_f50d_4c2c_afaf_8a11bab178"/>
    <w:p>
      <w:pPr>
        <w:spacing w:before="180" w:after="0" w:line="240" w:lineRule="auto"/>
        <w:jc w:val="both"/>
      </w:pPr>
      <w:r>
        <w:rPr>
          <w:rFonts w:ascii="Arial" w:hAnsi="Arial"/>
          <w:color w:val="000000"/>
          <w:sz w:val="18"/>
        </w:rPr>
        <w:t>The building blocks of SOP Classes are Modules and DIMSE Services. The Modules contain related Attributes, which are Mandatory(M) or Optional (U). The usage may be different for the SCU and SCP. The usage is specified as a pair of letters: the former indicating the SCU usage, the latter indicating the SCP usage.</w:t>
      </w:r>
    </w:p>
    <w:bookmarkEnd w:id="5722"/>
    <w:bookmarkStart w:id="5723" w:name="para_19074cc8_2f01_430b_8af4_c46f53bda8"/>
    <w:p>
      <w:pPr>
        <w:spacing w:before="180" w:after="0" w:line="240" w:lineRule="auto"/>
        <w:jc w:val="both"/>
      </w:pPr>
      <w:r>
        <w:rPr>
          <w:rFonts w:ascii="Arial" w:hAnsi="Arial"/>
          <w:color w:val="000000"/>
          <w:sz w:val="18"/>
        </w:rPr>
        <w:t>DIMSE Service Group may be Mandatory (M) or Optional (U) as specified in Section 5.4 of this Part.</w:t>
      </w:r>
    </w:p>
    <w:bookmarkEnd w:id="5723"/>
    <w:bookmarkStart w:id="5724" w:name="para_858fa6a6_e8a6_40b7_844e_6a12e69c82"/>
    <w:p>
      <w:pPr>
        <w:spacing w:before="180" w:after="0" w:line="240" w:lineRule="auto"/>
        <w:jc w:val="both"/>
      </w:pPr>
      <w:r>
        <w:rPr>
          <w:rFonts w:ascii="Arial" w:hAnsi="Arial"/>
          <w:color w:val="000000"/>
          <w:sz w:val="18"/>
        </w:rPr>
        <w:t>The meaning and behavior of the usage specification for Attributes for the Print Management Service Class are:</w:t>
      </w:r>
    </w:p>
    <w:bookmarkEnd w:id="5724"/>
    <w:bookmarkStart w:id="5725" w:name="idm213342166496"/>
    <w:bookmarkStart w:id="5726" w:name="idm213342166240"/>
    <w:bookmarkStart w:id="5727" w:name="para_308f2d81_97c9_47bb_9256_0ba8c0c9ef"/>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at least one value of the Attribute. If the SCP does not support the value specified by the SCU, it shall return a Failure status ("Invalid Attribute Value," code 0106H).</w:t>
      </w:r>
    </w:p>
    <w:bookmarkEnd w:id="5727"/>
    <w:bookmarkEnd w:id="5726"/>
    <w:bookmarkEnd w:id="5725"/>
    <w:bookmarkStart w:id="5728" w:name="idm213342163904"/>
    <w:bookmarkStart w:id="5729" w:name="para_f257c12b_379d_4d9b_a284_f51315eda1"/>
    <w:p>
      <w:pPr>
        <w:tabs>
          <w:tab w:val="left" w:pos="504"/>
        </w:tabs>
        <w:spacing w:before="180" w:after="0" w:line="240" w:lineRule="auto"/>
        <w:ind w:left="504" w:right="0" w:hanging="504"/>
        <w:jc w:val="both"/>
      </w:pPr>
      <w:r>
        <w:rPr>
          <w:rFonts w:ascii="Arial" w:hAnsi="Arial"/>
          <w:b/>
          <w:color w:val="000000"/>
          <w:sz w:val="18"/>
        </w:rPr>
        <w:t>-/M</w:t>
      </w:r>
      <w:r>
        <w:rPr>
          <w:rFonts w:ascii="Arial" w:hAnsi="Arial"/>
          <w:b/>
          <w:color w:val="000000"/>
          <w:sz w:val="18"/>
        </w:rPr>
        <w:tab/>
      </w:r>
      <w:r>
        <w:rPr>
          <w:rFonts w:ascii="Arial" w:hAnsi="Arial"/>
          <w:color w:val="000000"/>
          <w:sz w:val="18"/>
        </w:rPr>
        <w:t>The SCU's usage of the Attribute is undefined. The SCP shall support at least one value of the Attribute.</w:t>
      </w:r>
    </w:p>
    <w:bookmarkEnd w:id="5729"/>
    <w:bookmarkEnd w:id="5728"/>
    <w:bookmarkStart w:id="5730" w:name="idm213342161776"/>
    <w:bookmarkStart w:id="5731" w:name="para_3c9b308b_ba32_40ed_9d69_09086ba2a1"/>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provide a value for the Attribute. If the SCP does not support the value specified by the SCU, it shall return either a Failure status ("Invalid Attribute Value", code 0106H) or return a Warning status ("Attribute Value out of range", code 0116H). In the case of Warning status, the SCP will apply the default value as defined in the SCP Conformance Statement.</w:t>
      </w:r>
    </w:p>
    <w:bookmarkEnd w:id="5731"/>
    <w:bookmarkEnd w:id="5730"/>
    <w:bookmarkStart w:id="5732" w:name="idm213342159408"/>
    <w:bookmarkStart w:id="5733" w:name="para_0dfa5cd6_d246_48f9_adf5_ebd43acefc"/>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provide a value for the Attribute. If the SCP does not support the value specified by the SCU, but does support the Attribute, it shall return either a Failure status ("Invalid Attribute Value", code 0106H) or a Warning status ("Attribute Value out of range", code 0116H). In the case of Warning status, the SCP will apply the default value as defined in the SCP Conformance Statement.</w:t>
      </w:r>
    </w:p>
    <w:bookmarkEnd w:id="5733"/>
    <w:bookmarkEnd w:id="5732"/>
    <w:bookmarkStart w:id="5734" w:name="para_f4e4ac2f_b7e4_4d5c_b765_1819b1dfe2"/>
    <w:p>
      <w:pPr>
        <w:spacing w:before="180" w:after="0" w:line="240" w:lineRule="auto"/>
        <w:ind w:left="504" w:right="0" w:firstLine="0"/>
        <w:jc w:val="both"/>
      </w:pPr>
      <w:r>
        <w:rPr>
          <w:rFonts w:ascii="Arial" w:hAnsi="Arial"/>
          <w:color w:val="000000"/>
          <w:sz w:val="18"/>
        </w:rPr>
        <w:t>If the SCP does not support the Attribute specified by the SCU, it shall return either a Failure status ("No such Attribute", code 0105H) or return a Warning status ("Attribute list error", code 0107H). In the case of Warning status, the behavior of the SCP is defined in the SCP Conformance Statement.</w:t>
      </w:r>
    </w:p>
    <w:bookmarkEnd w:id="5734"/>
    <w:bookmarkStart w:id="5735" w:name="para_1f678782_ee86_4927_9a56_5d0783e4ce"/>
    <w:p>
      <w:pPr>
        <w:spacing w:before="180" w:after="0" w:line="240" w:lineRule="auto"/>
        <w:jc w:val="both"/>
      </w:pPr>
      <w:r>
        <w:rPr>
          <w:rFonts w:ascii="Arial" w:hAnsi="Arial"/>
          <w:color w:val="000000"/>
          <w:sz w:val="18"/>
        </w:rPr>
        <w:t>If the usage type designation is modified by a "C" (e.g., MC/M) the specification stated above shall be modified to include the requirement that the Attribute shall be supported if the specified condition is met.</w:t>
      </w:r>
    </w:p>
    <w:bookmarkEnd w:id="5735"/>
    <w:bookmarkStart w:id="5736" w:name="sect_H_2_5"/>
    <w:p>
      <w:pPr>
        <w:spacing w:before="180" w:after="0" w:line="240" w:lineRule="auto"/>
      </w:pPr>
      <w:r>
        <w:rPr>
          <w:rFonts w:ascii="Arial" w:hAnsi="Arial"/>
          <w:b/>
          <w:color w:val="000000"/>
          <w:sz w:val="24"/>
        </w:rPr>
        <w:t>H.2.5 Status Code Categories</w:t>
      </w:r>
    </w:p>
    <w:bookmarkEnd w:id="5736"/>
    <w:bookmarkStart w:id="5737" w:name="para_c82863ec_d25c_4d9c_ad74_7c057b4fa7"/>
    <w:p>
      <w:pPr>
        <w:spacing w:before="180" w:after="0" w:line="240" w:lineRule="auto"/>
        <w:jc w:val="both"/>
      </w:pPr>
      <w:r>
        <w:rPr>
          <w:rFonts w:ascii="Arial" w:hAnsi="Arial"/>
          <w:color w:val="000000"/>
          <w:sz w:val="18"/>
        </w:rPr>
        <w:t>For every operation requested on a SOP Class of the print management service class, a status code will be returned. These status codes are grouped into success, warning or failure categories.</w:t>
      </w:r>
    </w:p>
    <w:bookmarkEnd w:id="5737"/>
    <w:bookmarkStart w:id="5738" w:name="idm213342152112"/>
    <w:p>
      <w:pPr>
        <w:keepNext/>
        <w:spacing w:before="180" w:after="0" w:line="240" w:lineRule="auto"/>
        <w:ind w:left="360" w:right="360" w:firstLine="0"/>
        <w:jc w:val="both"/>
      </w:pPr>
      <w:r>
        <w:rPr>
          <w:rFonts w:ascii="Arial" w:hAnsi="Arial"/>
          <w:color w:val="000000"/>
          <w:sz w:val="18"/>
        </w:rPr>
        <w:t>Note</w:t>
      </w:r>
    </w:p>
    <w:bookmarkEnd w:id="5738"/>
    <w:bookmarkStart w:id="5739" w:name="para_ea27fb95_e652_482b_9fa0_83b7ec3bf1"/>
    <w:p>
      <w:pPr>
        <w:spacing w:before="180" w:after="0" w:line="240" w:lineRule="auto"/>
        <w:ind w:left="360" w:right="360" w:firstLine="0"/>
        <w:jc w:val="both"/>
      </w:pPr>
      <w:r>
        <w:rPr>
          <w:rFonts w:ascii="Arial" w:hAnsi="Arial"/>
          <w:color w:val="000000"/>
          <w:sz w:val="18"/>
        </w:rPr>
        <w:t xml:space="preserve">These status codes categories are defined in </w:t>
      </w:r>
      <w:hyperlink r:id="r453">
        <w:r>
          <w:rPr>
            <w:rFonts w:ascii="Arial" w:hAnsi="Arial"/>
            <w:color w:val="000000"/>
            <w:sz w:val="18"/>
          </w:rPr>
          <w:t>PS3.7</w:t>
        </w:r>
      </w:hyperlink>
      <w:r>
        <w:rPr>
          <w:rFonts w:ascii="Arial" w:hAnsi="Arial"/>
          <w:color w:val="000000"/>
          <w:sz w:val="18"/>
        </w:rPr>
        <w:t>:</w:t>
      </w:r>
    </w:p>
    <w:bookmarkEnd w:id="5739"/>
    <w:bookmarkStart w:id="5740" w:name="idm213342150080"/>
    <w:bookmarkStart w:id="5741" w:name="idm213342149584"/>
    <w:bookmarkStart w:id="5742" w:name="para_8d21b2ed_b98f_4ca7_8504_70c1441680"/>
    <w:p>
      <w:pPr>
        <w:tabs>
          <w:tab w:val="left" w:pos="540"/>
        </w:tabs>
        <w:spacing w:before="180" w:after="0" w:line="240" w:lineRule="auto"/>
        <w:ind w:left="540" w:right="360" w:firstLine="0"/>
        <w:jc w:val="both"/>
      </w:pPr>
      <w:r>
        <w:rPr>
          <w:rFonts w:ascii="Arial" w:hAnsi="Arial"/>
          <w:color w:val="000000"/>
          <w:sz w:val="18"/>
        </w:rPr>
        <w:t>Success - indicates that the SCP performed the requested operation as requested.</w:t>
      </w:r>
    </w:p>
    <w:bookmarkEnd w:id="5742"/>
    <w:bookmarkEnd w:id="5741"/>
    <w:bookmarkEnd w:id="5740"/>
    <w:bookmarkStart w:id="5743" w:name="idm213342148224"/>
    <w:bookmarkStart w:id="5744" w:name="para_77b13358_d0e6_4cf2_a1e8_a3beda42ca"/>
    <w:p>
      <w:pPr>
        <w:tabs>
          <w:tab w:val="left" w:pos="540"/>
        </w:tabs>
        <w:spacing w:before="180" w:after="0" w:line="240" w:lineRule="auto"/>
        <w:ind w:left="540" w:right="360" w:firstLine="0"/>
        <w:jc w:val="both"/>
      </w:pPr>
      <w:r>
        <w:rPr>
          <w:rFonts w:ascii="Arial" w:hAnsi="Arial"/>
          <w:color w:val="000000"/>
          <w:sz w:val="18"/>
        </w:rPr>
        <w:t>Warning - indicates that the SCP has received the request and will process it. However, immediate processing of the request, or processing in the way specified by the SCU, may not be possible. The SCP expects to be able to complete the request without further action by the SCU across the DICOM interface. The exact behavior of the SCP is described in the Conformance Statement.</w:t>
      </w:r>
    </w:p>
    <w:bookmarkEnd w:id="5744"/>
    <w:bookmarkEnd w:id="5743"/>
    <w:bookmarkStart w:id="5745" w:name="idm213342146624"/>
    <w:bookmarkStart w:id="5746" w:name="para_f1a84d0a_5533_4a03_9aeb_3a73d29563"/>
    <w:p>
      <w:pPr>
        <w:tabs>
          <w:tab w:val="left" w:pos="540"/>
        </w:tabs>
        <w:spacing w:before="180" w:after="0" w:line="240" w:lineRule="auto"/>
        <w:ind w:left="540" w:right="360" w:firstLine="0"/>
        <w:jc w:val="both"/>
      </w:pPr>
      <w:r>
        <w:rPr>
          <w:rFonts w:ascii="Arial" w:hAnsi="Arial"/>
          <w:color w:val="000000"/>
          <w:sz w:val="18"/>
        </w:rPr>
        <w:t>Failure - indicates that the SCP is unable to perform the request. The request will not be processed unless it is repeated by the SCU at a later time. The exact behavior of the SCP is described in the Conformance Statement.</w:t>
      </w:r>
    </w:p>
    <w:bookmarkEnd w:id="5746"/>
    <w:bookmarkEnd w:id="5745"/>
    <w:bookmarkStart w:id="5747" w:name="sect_H_3"/>
    <w:p>
      <w:pPr>
        <w:spacing w:before="180" w:after="0" w:line="240" w:lineRule="auto"/>
      </w:pPr>
      <w:r>
        <w:rPr>
          <w:rFonts w:ascii="Arial" w:hAnsi="Arial"/>
          <w:b/>
          <w:color w:val="000000"/>
          <w:sz w:val="28"/>
        </w:rPr>
        <w:t>H.3 Print Management Conformance</w:t>
      </w:r>
    </w:p>
    <w:bookmarkEnd w:id="5747"/>
    <w:bookmarkStart w:id="5748" w:name="sect_H_3_1"/>
    <w:p>
      <w:pPr>
        <w:spacing w:before="180" w:after="0" w:line="240" w:lineRule="auto"/>
      </w:pPr>
      <w:r>
        <w:rPr>
          <w:rFonts w:ascii="Arial" w:hAnsi="Arial"/>
          <w:b/>
          <w:color w:val="000000"/>
          <w:sz w:val="24"/>
        </w:rPr>
        <w:t>H.3.1 Scope</w:t>
      </w:r>
    </w:p>
    <w:bookmarkEnd w:id="5748"/>
    <w:bookmarkStart w:id="5749" w:name="para_11dd4d9c_08ac_44b3_94f5_1fbc7d2f89"/>
    <w:p>
      <w:pPr>
        <w:spacing w:before="180" w:after="0" w:line="240" w:lineRule="auto"/>
        <w:jc w:val="both"/>
      </w:pPr>
      <w:r>
        <w:rPr>
          <w:rFonts w:ascii="Arial" w:hAnsi="Arial"/>
          <w:color w:val="000000"/>
          <w:sz w:val="18"/>
        </w:rPr>
        <w:t>Print Management conformance is defined in terms of supported Meta SOP Classes, which correspond with the mandatory functionality, and of supported optional SOP Classes, which correspond with additional functionality.</w:t>
      </w:r>
    </w:p>
    <w:bookmarkEnd w:id="5749"/>
    <w:bookmarkStart w:id="5750" w:name="para_8cb9d127_1578_46c8_ad1a_96c41af4a8"/>
    <w:p>
      <w:pPr>
        <w:spacing w:before="180" w:after="0" w:line="240" w:lineRule="auto"/>
        <w:jc w:val="both"/>
      </w:pPr>
      <w:r>
        <w:rPr>
          <w:rFonts w:ascii="Arial" w:hAnsi="Arial"/>
          <w:color w:val="000000"/>
          <w:sz w:val="18"/>
        </w:rPr>
        <w:t>A Meta SOP Class corresponds with a pre-defined group of SOP Classes. The following Print Management Meta SOP Classes are defined:</w:t>
      </w:r>
    </w:p>
    <w:bookmarkEnd w:id="5750"/>
    <w:bookmarkStart w:id="5751" w:name="idm213342139680"/>
    <w:bookmarkStart w:id="5752" w:name="idm213342139424"/>
    <w:bookmarkStart w:id="5753" w:name="para_6cc3dabc_859f_4951_a131_1e4c2179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Grayscale Print Management Meta SOP Class</w:t>
      </w:r>
    </w:p>
    <w:bookmarkEnd w:id="5753"/>
    <w:bookmarkEnd w:id="5752"/>
    <w:bookmarkEnd w:id="5751"/>
    <w:bookmarkStart w:id="5754" w:name="idm213342138208"/>
    <w:bookmarkStart w:id="5755" w:name="para_f5d7727f_a402_464a_8817_9ac50e80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Color Print Management Meta SOP Class</w:t>
      </w:r>
    </w:p>
    <w:bookmarkEnd w:id="5755"/>
    <w:bookmarkEnd w:id="5754"/>
    <w:bookmarkStart w:id="5756" w:name="para_26f85184_ef0a_4754_8fb9_dc0b5ee60a"/>
    <w:p>
      <w:pPr>
        <w:spacing w:before="180" w:after="0" w:line="240" w:lineRule="auto"/>
        <w:jc w:val="both"/>
      </w:pPr>
      <w:r>
        <w:rPr>
          <w:rFonts w:ascii="Arial" w:hAnsi="Arial"/>
          <w:color w:val="000000"/>
          <w:sz w:val="18"/>
        </w:rPr>
        <w:t>All SCUs and SCPs of the Print Management Service Class shall support at least one of the Basic Print Management Meta SOP Classes.</w:t>
      </w:r>
    </w:p>
    <w:bookmarkEnd w:id="5756"/>
    <w:bookmarkStart w:id="5757" w:name="para_8144498d_74f7_4e68_8b01_fddcaad962"/>
    <w:p>
      <w:pPr>
        <w:spacing w:before="180" w:after="0" w:line="240" w:lineRule="auto"/>
        <w:jc w:val="both"/>
      </w:pPr>
      <w:r>
        <w:rPr>
          <w:rFonts w:ascii="Arial" w:hAnsi="Arial"/>
          <w:color w:val="000000"/>
          <w:sz w:val="18"/>
        </w:rPr>
        <w:t>In addition the other Meta SOP Classes or optional SOP Classes may be supported.</w:t>
      </w:r>
    </w:p>
    <w:bookmarkEnd w:id="5757"/>
    <w:bookmarkStart w:id="5758" w:name="para_ad7faab5_27ce_49bc_9dd6_dc0858613c"/>
    <w:p>
      <w:pPr>
        <w:spacing w:before="180" w:after="0" w:line="240" w:lineRule="auto"/>
        <w:jc w:val="both"/>
      </w:pPr>
      <w:r>
        <w:rPr>
          <w:rFonts w:ascii="Arial" w:hAnsi="Arial"/>
          <w:color w:val="000000"/>
          <w:sz w:val="18"/>
        </w:rPr>
        <w:t>The Meta SOP Class level negotiation is used to define a minimum set of print functions; the SOP Class level negotiation is used to define additional functions.</w:t>
      </w:r>
    </w:p>
    <w:bookmarkEnd w:id="5758"/>
    <w:bookmarkStart w:id="5759" w:name="para_23a7a021_eca7_42d6_b075_cf005b4268"/>
    <w:p>
      <w:pPr>
        <w:spacing w:before="180" w:after="0" w:line="240" w:lineRule="auto"/>
        <w:jc w:val="both"/>
      </w:pPr>
      <w:r>
        <w:rPr>
          <w:rFonts w:ascii="Arial" w:hAnsi="Arial"/>
          <w:color w:val="000000"/>
          <w:sz w:val="18"/>
        </w:rPr>
        <w:t>If multiple Meta SOP Classes and one or more optional SOP Classes are negotiated, the SCP shall support all the optional SOP Classes in conjunction with all the Meta SOP Classes.</w:t>
      </w:r>
    </w:p>
    <w:bookmarkEnd w:id="5759"/>
    <w:bookmarkStart w:id="5760" w:name="para_d102188e_1c47_4bfe_95b6_8ab05f8574"/>
    <w:p>
      <w:pPr>
        <w:spacing w:before="180" w:after="0" w:line="240" w:lineRule="auto"/>
        <w:jc w:val="both"/>
      </w:pPr>
      <w:r>
        <w:rPr>
          <w:rFonts w:ascii="Arial" w:hAnsi="Arial"/>
          <w:color w:val="000000"/>
          <w:sz w:val="18"/>
        </w:rPr>
        <w:t>At association setup, the negotiation process between the Print Management SCU and SCP shall occur for</w:t>
      </w:r>
    </w:p>
    <w:bookmarkEnd w:id="5760"/>
    <w:bookmarkStart w:id="5761" w:name="idm213342131952"/>
    <w:bookmarkStart w:id="5762" w:name="idm213342131696"/>
    <w:bookmarkStart w:id="5763" w:name="para_07ad1edd_3826_4adc_9773_6bdbbbb1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or more of the Meta SOP Classes and zero or more of the optional SOP Classes specified in </w:t>
      </w:r>
      <w:hyperlink w:anchor="sect_H_3_3_2">
        <w:r>
          <w:rPr>
            <w:rFonts w:ascii="Arial" w:hAnsi="Arial"/>
            <w:color w:val="000000"/>
            <w:sz w:val="18"/>
          </w:rPr>
          <w:t>Section H.3.3.2</w:t>
        </w:r>
      </w:hyperlink>
      <w:r>
        <w:rPr>
          <w:rFonts w:ascii="Arial" w:hAnsi="Arial"/>
          <w:color w:val="000000"/>
          <w:sz w:val="18"/>
        </w:rPr>
        <w:t>; or</w:t>
      </w:r>
    </w:p>
    <w:bookmarkEnd w:id="5763"/>
    <w:bookmarkEnd w:id="5762"/>
    <w:bookmarkEnd w:id="5761"/>
    <w:bookmarkStart w:id="5764" w:name="idm213342129664"/>
    <w:bookmarkStart w:id="5765" w:name="para_ecffe6e7_7603_4fff_824c_2a21936ac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or more of the Printer, Print Job, and Printer Configuration Retrieval SOP Classes.</w:t>
      </w:r>
    </w:p>
    <w:bookmarkEnd w:id="5765"/>
    <w:bookmarkEnd w:id="5764"/>
    <w:bookmarkStart w:id="5766" w:name="idm213342128256"/>
    <w:p>
      <w:pPr>
        <w:keepNext/>
        <w:spacing w:before="180" w:after="0" w:line="240" w:lineRule="auto"/>
        <w:ind w:left="360" w:right="360" w:firstLine="0"/>
        <w:jc w:val="both"/>
      </w:pPr>
      <w:r>
        <w:rPr>
          <w:rFonts w:ascii="Arial" w:hAnsi="Arial"/>
          <w:color w:val="000000"/>
          <w:sz w:val="18"/>
        </w:rPr>
        <w:t>Note</w:t>
      </w:r>
    </w:p>
    <w:bookmarkEnd w:id="5766"/>
    <w:bookmarkStart w:id="5767" w:name="para_cedab5d4_aed2_4fb9_b5c9_95fb16861d"/>
    <w:p>
      <w:pPr>
        <w:spacing w:before="180" w:after="0" w:line="240" w:lineRule="auto"/>
        <w:ind w:left="360" w:right="360" w:firstLine="0"/>
        <w:jc w:val="both"/>
      </w:pPr>
      <w:r>
        <w:rPr>
          <w:rFonts w:ascii="Arial" w:hAnsi="Arial"/>
          <w:color w:val="000000"/>
          <w:sz w:val="18"/>
        </w:rPr>
        <w:t>It is possible for an SCP to support Associations for printing and to also support additional Associations for the sole purpose of exchanging status information about the printer.</w:t>
      </w:r>
    </w:p>
    <w:bookmarkEnd w:id="5767"/>
    <w:bookmarkStart w:id="5768" w:name="sect_H_3_2"/>
    <w:p>
      <w:pPr>
        <w:spacing w:before="180" w:after="0" w:line="240" w:lineRule="auto"/>
      </w:pPr>
      <w:r>
        <w:rPr>
          <w:rFonts w:ascii="Arial" w:hAnsi="Arial"/>
          <w:b/>
          <w:color w:val="000000"/>
          <w:sz w:val="24"/>
        </w:rPr>
        <w:t>H.3.2 Print Management Meta SOP Classes</w:t>
      </w:r>
    </w:p>
    <w:bookmarkEnd w:id="5768"/>
    <w:bookmarkStart w:id="5769" w:name="sect_H_3_2_1"/>
    <w:p>
      <w:pPr>
        <w:spacing w:before="180" w:after="0" w:line="240" w:lineRule="auto"/>
      </w:pPr>
      <w:r>
        <w:rPr>
          <w:rFonts w:ascii="Arial" w:hAnsi="Arial"/>
          <w:b/>
          <w:color w:val="000000"/>
          <w:sz w:val="26"/>
        </w:rPr>
        <w:t>H.3.2.1 Description</w:t>
      </w:r>
    </w:p>
    <w:bookmarkEnd w:id="5769"/>
    <w:bookmarkStart w:id="5770" w:name="para_f099435e_7945_44c9_8f9a_bc0fd9ddda"/>
    <w:p>
      <w:pPr>
        <w:spacing w:before="180" w:after="0" w:line="240" w:lineRule="auto"/>
        <w:jc w:val="both"/>
      </w:pPr>
      <w:r>
        <w:rPr>
          <w:rFonts w:ascii="Arial" w:hAnsi="Arial"/>
          <w:color w:val="000000"/>
          <w:sz w:val="18"/>
        </w:rPr>
        <w:t>The Basic Print Management Meta SOP Classes correspond with the minimum functionality that an implementation of the Print Management Service Class shall support. The Basic Print Management Meta SOP Classes support the following mandatory features:</w:t>
      </w:r>
    </w:p>
    <w:bookmarkEnd w:id="5770"/>
    <w:bookmarkStart w:id="5771" w:name="idm213342122624"/>
    <w:bookmarkStart w:id="5772" w:name="idm213342122368"/>
    <w:bookmarkStart w:id="5773" w:name="para_d9cc4e92_a3ec_481d_a866_543d9017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preformatted grayscale images or preformatted color images; preformatted images are images where annotation, graphics, overlays are burned in</w:t>
      </w:r>
    </w:p>
    <w:bookmarkEnd w:id="5773"/>
    <w:bookmarkEnd w:id="5772"/>
    <w:bookmarkEnd w:id="5771"/>
    <w:bookmarkStart w:id="5774" w:name="idm213342121040"/>
    <w:bookmarkStart w:id="5775" w:name="para_7943a99a_51c6_4577_923e_5a8d6c4d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pre-defined film layouts (image display formats)</w:t>
      </w:r>
    </w:p>
    <w:bookmarkEnd w:id="5775"/>
    <w:bookmarkEnd w:id="5774"/>
    <w:bookmarkStart w:id="5776" w:name="idm213342119760"/>
    <w:bookmarkStart w:id="5777" w:name="para_c7fe898c_7cc8_461b_acfc_0c88d70a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presentation parameters on film session, film box and image box level</w:t>
      </w:r>
    </w:p>
    <w:bookmarkEnd w:id="5777"/>
    <w:bookmarkEnd w:id="5776"/>
    <w:bookmarkStart w:id="5778" w:name="idm213342118464"/>
    <w:bookmarkStart w:id="5779" w:name="para_ee539ad2_01a8_425d_a467_2781f344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device management</w:t>
      </w:r>
    </w:p>
    <w:bookmarkEnd w:id="5779"/>
    <w:bookmarkEnd w:id="5778"/>
    <w:bookmarkStart w:id="5780" w:name="para_03d7ac91_9231_421b_990a_3b666d448f"/>
    <w:p>
      <w:pPr>
        <w:spacing w:before="180" w:after="0" w:line="240" w:lineRule="auto"/>
        <w:jc w:val="both"/>
      </w:pPr>
      <w:r>
        <w:rPr>
          <w:rFonts w:ascii="Arial" w:hAnsi="Arial"/>
          <w:color w:val="000000"/>
          <w:sz w:val="18"/>
        </w:rPr>
        <w:t xml:space="preserve">The optional SOP Classes described in </w:t>
      </w:r>
      <w:hyperlink w:anchor="sect_H_3_3">
        <w:r>
          <w:rPr>
            <w:rFonts w:ascii="Arial" w:hAnsi="Arial"/>
            <w:color w:val="000000"/>
            <w:sz w:val="18"/>
          </w:rPr>
          <w:t>Section H.3.3</w:t>
        </w:r>
      </w:hyperlink>
      <w:r>
        <w:rPr>
          <w:rFonts w:ascii="Arial" w:hAnsi="Arial"/>
          <w:color w:val="000000"/>
          <w:sz w:val="18"/>
        </w:rPr>
        <w:t xml:space="preserve"> may be used with the Basic Print Management Meta SOP Classes.</w:t>
      </w:r>
    </w:p>
    <w:bookmarkEnd w:id="5780"/>
    <w:bookmarkStart w:id="5781" w:name="para_3383bebb_678c_47c4_9169_fffe0156c3"/>
    <w:p>
      <w:pPr>
        <w:spacing w:before="180" w:after="0" w:line="240" w:lineRule="auto"/>
        <w:jc w:val="both"/>
      </w:pPr>
      <w:r>
        <w:rPr>
          <w:rFonts w:ascii="Arial" w:hAnsi="Arial"/>
          <w:color w:val="000000"/>
          <w:sz w:val="18"/>
        </w:rPr>
        <w:t>The following features are optional for SCUs and SCPs:</w:t>
      </w:r>
    </w:p>
    <w:bookmarkEnd w:id="5781"/>
    <w:bookmarkStart w:id="5782" w:name="idm213342114624"/>
    <w:bookmarkStart w:id="5783" w:name="idm213342114368"/>
    <w:bookmarkStart w:id="5784" w:name="para_b944e64e_3129_414b_8eab_90e64173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Film box annotation</w:t>
      </w:r>
    </w:p>
    <w:bookmarkEnd w:id="5784"/>
    <w:bookmarkEnd w:id="5783"/>
    <w:bookmarkEnd w:id="5782"/>
    <w:bookmarkStart w:id="5785" w:name="idm213342113120"/>
    <w:bookmarkStart w:id="5786" w:name="para_3c7f3263_c5d4_4c60_bf32_1fad9788a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LUT</w:t>
      </w:r>
    </w:p>
    <w:bookmarkEnd w:id="5786"/>
    <w:bookmarkEnd w:id="5785"/>
    <w:bookmarkStart w:id="5787" w:name="sect_H_3_2_2"/>
    <w:p>
      <w:pPr>
        <w:spacing w:before="180" w:after="0" w:line="240" w:lineRule="auto"/>
      </w:pPr>
      <w:r>
        <w:rPr>
          <w:rFonts w:ascii="Arial" w:hAnsi="Arial"/>
          <w:b/>
          <w:color w:val="000000"/>
          <w:sz w:val="26"/>
        </w:rPr>
        <w:t>H.3.2.2 Meta SOP Class Definitions</w:t>
      </w:r>
    </w:p>
    <w:bookmarkEnd w:id="5787"/>
    <w:bookmarkStart w:id="5788" w:name="sect_H_3_2_2_1"/>
    <w:p>
      <w:pPr>
        <w:spacing w:before="180" w:after="0" w:line="240" w:lineRule="auto"/>
      </w:pPr>
      <w:r>
        <w:rPr>
          <w:rFonts w:ascii="Arial" w:hAnsi="Arial"/>
          <w:b/>
          <w:color w:val="000000"/>
          <w:sz w:val="22"/>
        </w:rPr>
        <w:t>H.3.2.2.1 Basic Grayscale Print Management Meta SOP Class</w:t>
      </w:r>
    </w:p>
    <w:bookmarkEnd w:id="5788"/>
    <w:bookmarkStart w:id="5789" w:name="para_e98e5233_0d0c_4957_8ca7_9cc13577e8"/>
    <w:p>
      <w:pPr>
        <w:spacing w:before="180" w:after="0" w:line="240" w:lineRule="auto"/>
        <w:jc w:val="both"/>
      </w:pPr>
      <w:r>
        <w:rPr>
          <w:rFonts w:ascii="Arial" w:hAnsi="Arial"/>
          <w:color w:val="000000"/>
          <w:sz w:val="18"/>
        </w:rPr>
        <w:t>The Meta SOP Class is defined by the following set of supported SOP Classes.</w:t>
      </w:r>
    </w:p>
    <w:bookmarkEnd w:id="5789"/>
    <w:bookmarkStart w:id="5790" w:name="table_H_3_2_2_1_1"/>
    <w:p>
      <w:pPr>
        <w:keepNext/>
        <w:spacing w:before="216" w:after="0" w:line="240" w:lineRule="auto"/>
        <w:jc w:val="center"/>
      </w:pPr>
      <w:r>
        <w:rPr>
          <w:rFonts w:ascii="Arial" w:hAnsi="Arial"/>
          <w:b/>
          <w:color w:val="000000"/>
          <w:sz w:val="22"/>
        </w:rPr>
        <w:t>Table H.3.2.2.1-1. SOP Classes of Basic Grayscale Print Management Meta SOP Class</w:t>
      </w:r>
    </w:p>
    <w:bookmarkEnd w:id="5790"/>
    <w:p>
      <w:pPr>
        <w:spacing w:before="0" w:after="0" w:line="240" w:lineRule="auto"/>
        <w:rPr>
          <w:sz w:val="13"/>
        </w:rPr>
      </w:pPr>
    </w:p>
    <w:tbl>
      <w:tblPr>
        <w:tblInd w:w="45" w:type="dxa"/>
        <w:tblLayout w:type="fixed"/>
      </w:tblPr>
      <w:tblGrid>
        <w:gridCol w:w="4822"/>
        <w:gridCol w:w="2546"/>
        <w:gridCol w:w="30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91" w:name="para_8c2c117c_8df6_499f_a8a6_b3b53ea801"/>
          <w:p>
            <w:pPr>
              <w:keepNext/>
              <w:spacing w:before="180" w:after="0" w:line="240" w:lineRule="auto"/>
              <w:jc w:val="center"/>
            </w:pPr>
            <w:r>
              <w:rPr>
                <w:rFonts w:ascii="Arial" w:hAnsi="Arial"/>
                <w:b/>
                <w:color w:val="000000"/>
                <w:sz w:val="18"/>
              </w:rPr>
              <w:t>SOP Class Name</w:t>
            </w:r>
          </w:p>
          <w:bookmarkEnd w:id="57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92" w:name="para_4dba3a89_0697_44c0_ac03_84a639f990"/>
          <w:p>
            <w:pPr>
              <w:spacing w:before="180" w:after="0" w:line="240" w:lineRule="auto"/>
              <w:jc w:val="center"/>
            </w:pPr>
            <w:r>
              <w:rPr>
                <w:rFonts w:ascii="Arial" w:hAnsi="Arial"/>
                <w:b/>
                <w:color w:val="000000"/>
                <w:sz w:val="18"/>
              </w:rPr>
              <w:t>Reference</w:t>
            </w:r>
          </w:p>
          <w:bookmarkEnd w:id="57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93" w:name="para_dfab33cb_1d80_4fb0_9cf7_85f88d9754"/>
          <w:p>
            <w:pPr>
              <w:spacing w:before="180" w:after="0" w:line="240" w:lineRule="auto"/>
              <w:jc w:val="center"/>
            </w:pPr>
            <w:r>
              <w:rPr>
                <w:rFonts w:ascii="Arial" w:hAnsi="Arial"/>
                <w:b/>
                <w:color w:val="000000"/>
                <w:sz w:val="18"/>
              </w:rPr>
              <w:t>Usage SCU/SCP</w:t>
            </w:r>
          </w:p>
          <w:bookmarkEnd w:id="5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4" w:name="para_9fd63875_de75_4c6b_b4ad_9799f96329"/>
          <w:p>
            <w:pPr>
              <w:spacing w:before="180" w:after="0" w:line="240" w:lineRule="auto"/>
            </w:pPr>
            <w:r>
              <w:rPr>
                <w:rFonts w:ascii="Arial" w:hAnsi="Arial"/>
                <w:color w:val="000000"/>
                <w:sz w:val="18"/>
              </w:rPr>
              <w:t>Basic Film Session SOP Class</w:t>
            </w:r>
          </w:p>
          <w:bookmarkEnd w:id="5794"/>
        </w:tc>
        <w:tc>
          <w:tcPr>
            <w:tcBorders>
              <w:bottom w:val="single" w:sz="4" w:color="000000"/>
              <w:right w:val="single" w:sz="4" w:color="000000"/>
            </w:tcBorders>
            <w:tcMar>
              <w:top w:w="40" w:type="dxa"/>
              <w:left w:w="40" w:type="dxa"/>
              <w:bottom w:w="40" w:type="dxa"/>
              <w:right w:w="40" w:type="dxa"/>
            </w:tcMar>
            <w:vAlign w:val="top"/>
          </w:tcPr>
          <w:bookmarkStart w:id="5795" w:name="para_f9607c05_6024_44fa_ad1a_813147a818"/>
          <w:p>
            <w:pPr>
              <w:spacing w:before="180" w:after="0" w:line="240" w:lineRule="auto"/>
              <w:jc w:val="center"/>
            </w:pPr>
            <w:hyperlink w:anchor="sect_H_4_1">
              <w:r>
                <w:rPr>
                  <w:rFonts w:ascii="Arial" w:hAnsi="Arial"/>
                  <w:color w:val="000000"/>
                  <w:sz w:val="18"/>
                </w:rPr>
                <w:t>H.4.1</w:t>
              </w:r>
            </w:hyperlink>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eac4eb19_2f05_4d49_9085_8f7b092438"/>
          <w:p>
            <w:pPr>
              <w:spacing w:before="180" w:after="0" w:line="240" w:lineRule="auto"/>
              <w:jc w:val="center"/>
            </w:pPr>
            <w:r>
              <w:rPr>
                <w:rFonts w:ascii="Arial" w:hAnsi="Arial"/>
                <w:color w:val="000000"/>
                <w:sz w:val="18"/>
              </w:rPr>
              <w:t>M/M</w:t>
            </w:r>
          </w:p>
          <w:bookmarkEnd w:id="5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7" w:name="para_d55401cf_5f04_4a59_820e_e0ed6f2064"/>
          <w:p>
            <w:pPr>
              <w:spacing w:before="180" w:after="0" w:line="240" w:lineRule="auto"/>
            </w:pPr>
            <w:r>
              <w:rPr>
                <w:rFonts w:ascii="Arial" w:hAnsi="Arial"/>
                <w:color w:val="000000"/>
                <w:sz w:val="18"/>
              </w:rPr>
              <w:t>Basic Film Box SOP Class</w:t>
            </w:r>
          </w:p>
          <w:bookmarkEnd w:id="5797"/>
        </w:tc>
        <w:tc>
          <w:tcPr>
            <w:tcBorders>
              <w:bottom w:val="single" w:sz="4" w:color="000000"/>
              <w:right w:val="single" w:sz="4" w:color="000000"/>
            </w:tcBorders>
            <w:tcMar>
              <w:top w:w="40" w:type="dxa"/>
              <w:left w:w="40" w:type="dxa"/>
              <w:bottom w:w="40" w:type="dxa"/>
              <w:right w:w="40" w:type="dxa"/>
            </w:tcMar>
            <w:vAlign w:val="top"/>
          </w:tcPr>
          <w:bookmarkStart w:id="5798" w:name="para_9e871dd6_29a0_4903_949e_63ecad5a39"/>
          <w:p>
            <w:pPr>
              <w:spacing w:before="180" w:after="0" w:line="240" w:lineRule="auto"/>
              <w:jc w:val="center"/>
            </w:pPr>
            <w:hyperlink w:anchor="sect_H_4_2">
              <w:r>
                <w:rPr>
                  <w:rFonts w:ascii="Arial" w:hAnsi="Arial"/>
                  <w:color w:val="000000"/>
                  <w:sz w:val="18"/>
                </w:rPr>
                <w:t>H.4.2</w:t>
              </w:r>
            </w:hyperlink>
          </w:p>
          <w:bookmarkEnd w:id="5798"/>
        </w:tc>
        <w:tc>
          <w:tcPr>
            <w:tcBorders>
              <w:bottom w:val="single" w:sz="4" w:color="000000"/>
              <w:right w:val="single" w:sz="4" w:color="000000"/>
            </w:tcBorders>
            <w:tcMar>
              <w:top w:w="40" w:type="dxa"/>
              <w:left w:w="40" w:type="dxa"/>
              <w:bottom w:w="40" w:type="dxa"/>
              <w:right w:w="40" w:type="dxa"/>
            </w:tcMar>
            <w:vAlign w:val="top"/>
          </w:tcPr>
          <w:bookmarkStart w:id="5799" w:name="para_f62f3000_88b3_4af9_828a_a815a92b1e"/>
          <w:p>
            <w:pPr>
              <w:spacing w:before="180" w:after="0" w:line="240" w:lineRule="auto"/>
              <w:jc w:val="center"/>
            </w:pPr>
            <w:r>
              <w:rPr>
                <w:rFonts w:ascii="Arial" w:hAnsi="Arial"/>
                <w:color w:val="000000"/>
                <w:sz w:val="18"/>
              </w:rPr>
              <w:t>M/M</w:t>
            </w:r>
          </w:p>
          <w:bookmarkEnd w:id="5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0" w:name="para_bf8c454f_dee9_412d_9fc6_3015de37af"/>
          <w:p>
            <w:pPr>
              <w:spacing w:before="180" w:after="0" w:line="240" w:lineRule="auto"/>
            </w:pPr>
            <w:r>
              <w:rPr>
                <w:rFonts w:ascii="Arial" w:hAnsi="Arial"/>
                <w:color w:val="000000"/>
                <w:sz w:val="18"/>
              </w:rPr>
              <w:t>Basic Grayscale Image Box SOP Class</w:t>
            </w:r>
          </w:p>
          <w:bookmarkEnd w:id="5800"/>
        </w:tc>
        <w:tc>
          <w:tcPr>
            <w:tcBorders>
              <w:bottom w:val="single" w:sz="4" w:color="000000"/>
              <w:right w:val="single" w:sz="4" w:color="000000"/>
            </w:tcBorders>
            <w:tcMar>
              <w:top w:w="40" w:type="dxa"/>
              <w:left w:w="40" w:type="dxa"/>
              <w:bottom w:w="40" w:type="dxa"/>
              <w:right w:w="40" w:type="dxa"/>
            </w:tcMar>
            <w:vAlign w:val="top"/>
          </w:tcPr>
          <w:bookmarkStart w:id="5801" w:name="para_c912add6_ee64_48f1_8ec7_7cf429a2fc"/>
          <w:p>
            <w:pPr>
              <w:spacing w:before="180" w:after="0" w:line="240" w:lineRule="auto"/>
              <w:jc w:val="center"/>
            </w:pPr>
            <w:hyperlink w:anchor="sect_H_4_3_1">
              <w:r>
                <w:rPr>
                  <w:rFonts w:ascii="Arial" w:hAnsi="Arial"/>
                  <w:color w:val="000000"/>
                  <w:sz w:val="18"/>
                </w:rPr>
                <w:t>H.4.3.1</w:t>
              </w:r>
            </w:hyperlink>
          </w:p>
          <w:bookmarkEnd w:id="5801"/>
        </w:tc>
        <w:tc>
          <w:tcPr>
            <w:tcBorders>
              <w:bottom w:val="single" w:sz="4" w:color="000000"/>
              <w:right w:val="single" w:sz="4" w:color="000000"/>
            </w:tcBorders>
            <w:tcMar>
              <w:top w:w="40" w:type="dxa"/>
              <w:left w:w="40" w:type="dxa"/>
              <w:bottom w:w="40" w:type="dxa"/>
              <w:right w:w="40" w:type="dxa"/>
            </w:tcMar>
            <w:vAlign w:val="top"/>
          </w:tcPr>
          <w:bookmarkStart w:id="5802" w:name="para_7b9293d4_3b6a_4cc1_9fd6_7de022569b"/>
          <w:p>
            <w:pPr>
              <w:spacing w:before="180" w:after="0" w:line="240" w:lineRule="auto"/>
              <w:jc w:val="center"/>
            </w:pPr>
            <w:r>
              <w:rPr>
                <w:rFonts w:ascii="Arial" w:hAnsi="Arial"/>
                <w:color w:val="000000"/>
                <w:sz w:val="18"/>
              </w:rPr>
              <w:t>M/M</w:t>
            </w:r>
          </w:p>
          <w:bookmarkEnd w:id="5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3" w:name="para_0585f144_d86a_418f_b24b_641becb660"/>
          <w:p>
            <w:pPr>
              <w:spacing w:before="180" w:after="0" w:line="240" w:lineRule="auto"/>
            </w:pPr>
            <w:r>
              <w:rPr>
                <w:rFonts w:ascii="Arial" w:hAnsi="Arial"/>
                <w:color w:val="000000"/>
                <w:sz w:val="18"/>
              </w:rPr>
              <w:t>Printer SOP Class</w:t>
            </w:r>
          </w:p>
          <w:bookmarkEnd w:id="5803"/>
        </w:tc>
        <w:tc>
          <w:tcPr>
            <w:tcBorders>
              <w:bottom w:val="single" w:sz="4" w:color="000000"/>
              <w:right w:val="single" w:sz="4" w:color="000000"/>
            </w:tcBorders>
            <w:tcMar>
              <w:top w:w="40" w:type="dxa"/>
              <w:left w:w="40" w:type="dxa"/>
              <w:bottom w:w="40" w:type="dxa"/>
              <w:right w:w="40" w:type="dxa"/>
            </w:tcMar>
            <w:vAlign w:val="top"/>
          </w:tcPr>
          <w:bookmarkStart w:id="5804" w:name="para_8a25a093_7dae_43c7_8506_50eca7e623"/>
          <w:p>
            <w:pPr>
              <w:spacing w:before="180" w:after="0" w:line="240" w:lineRule="auto"/>
              <w:jc w:val="center"/>
            </w:pPr>
            <w:hyperlink w:anchor="sect_H_4_6">
              <w:r>
                <w:rPr>
                  <w:rFonts w:ascii="Arial" w:hAnsi="Arial"/>
                  <w:color w:val="000000"/>
                  <w:sz w:val="18"/>
                </w:rPr>
                <w:t>H.4.6</w:t>
              </w:r>
            </w:hyperlink>
          </w:p>
          <w:bookmarkEnd w:id="5804"/>
        </w:tc>
        <w:tc>
          <w:tcPr>
            <w:tcBorders>
              <w:bottom w:val="single" w:sz="4" w:color="000000"/>
              <w:right w:val="single" w:sz="4" w:color="000000"/>
            </w:tcBorders>
            <w:tcMar>
              <w:top w:w="40" w:type="dxa"/>
              <w:left w:w="40" w:type="dxa"/>
              <w:bottom w:w="40" w:type="dxa"/>
              <w:right w:w="40" w:type="dxa"/>
            </w:tcMar>
            <w:vAlign w:val="top"/>
          </w:tcPr>
          <w:bookmarkStart w:id="5805" w:name="para_8eb6e916_a999_4d29_8a37_9f9947f502"/>
          <w:p>
            <w:pPr>
              <w:spacing w:before="180" w:after="0" w:line="240" w:lineRule="auto"/>
              <w:jc w:val="center"/>
            </w:pPr>
            <w:r>
              <w:rPr>
                <w:rFonts w:ascii="Arial" w:hAnsi="Arial"/>
                <w:color w:val="000000"/>
                <w:sz w:val="18"/>
              </w:rPr>
              <w:t>M/M</w:t>
            </w:r>
          </w:p>
          <w:bookmarkEnd w:id="5805"/>
        </w:tc>
      </w:tr>
    </w:tbl>
    <w:bookmarkStart w:id="5806" w:name="idm213342070448"/>
    <w:p>
      <w:pPr>
        <w:keepNext/>
        <w:spacing w:before="180" w:after="0" w:line="240" w:lineRule="auto"/>
        <w:ind w:left="360" w:right="360" w:firstLine="0"/>
        <w:jc w:val="both"/>
      </w:pPr>
      <w:r>
        <w:rPr>
          <w:rFonts w:ascii="Arial" w:hAnsi="Arial"/>
          <w:color w:val="000000"/>
          <w:sz w:val="18"/>
        </w:rPr>
        <w:t>Note</w:t>
      </w:r>
    </w:p>
    <w:bookmarkEnd w:id="5806"/>
    <w:bookmarkStart w:id="5807" w:name="para_0f5eada4_439f_44a3_8b98_b76f009834"/>
    <w:p>
      <w:pPr>
        <w:spacing w:before="180" w:after="0" w:line="240" w:lineRule="auto"/>
        <w:ind w:left="360" w:right="360" w:firstLine="0"/>
        <w:jc w:val="both"/>
      </w:pPr>
      <w:r>
        <w:rPr>
          <w:rFonts w:ascii="Arial" w:hAnsi="Arial"/>
          <w:color w:val="000000"/>
          <w:sz w:val="18"/>
        </w:rPr>
        <w:t>The image pixel data are part of the Basic Grayscale Image Box SOP Class</w:t>
      </w:r>
    </w:p>
    <w:bookmarkEnd w:id="5807"/>
    <w:bookmarkStart w:id="5808" w:name="para_5d865f7f_0e2e_4fa0_96ff_6b8d750d3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08"/>
    <w:bookmarkStart w:id="5809" w:name="para_bdb68bfe_0b79_4c7e_a3c3_b644ac54d1"/>
    <w:p>
      <w:pPr>
        <w:spacing w:before="180" w:after="0" w:line="240" w:lineRule="auto"/>
        <w:jc w:val="both"/>
      </w:pPr>
      <w:r>
        <w:rPr>
          <w:rFonts w:ascii="Arial" w:hAnsi="Arial"/>
          <w:color w:val="000000"/>
          <w:sz w:val="18"/>
        </w:rPr>
        <w:t>The Basic Grayscale Print Management Meta SOP Class UID has the value "1.2.840.10008.5.1.1.9".</w:t>
      </w:r>
    </w:p>
    <w:bookmarkEnd w:id="5809"/>
    <w:bookmarkStart w:id="5810" w:name="sect_H_3_2_2_2"/>
    <w:p>
      <w:pPr>
        <w:spacing w:before="180" w:after="0" w:line="240" w:lineRule="auto"/>
      </w:pPr>
      <w:r>
        <w:rPr>
          <w:rFonts w:ascii="Arial" w:hAnsi="Arial"/>
          <w:b/>
          <w:color w:val="000000"/>
          <w:sz w:val="22"/>
        </w:rPr>
        <w:t>H.3.2.2.2 Basic Color Print Management Meta SOP Class</w:t>
      </w:r>
    </w:p>
    <w:bookmarkEnd w:id="5810"/>
    <w:bookmarkStart w:id="5811" w:name="para_fba3e002_964d_49d0_b86b_fbbf787951"/>
    <w:p>
      <w:pPr>
        <w:spacing w:before="180" w:after="0" w:line="240" w:lineRule="auto"/>
        <w:jc w:val="both"/>
      </w:pPr>
      <w:r>
        <w:rPr>
          <w:rFonts w:ascii="Arial" w:hAnsi="Arial"/>
          <w:color w:val="000000"/>
          <w:sz w:val="18"/>
        </w:rPr>
        <w:t>The Meta SOP Class is defined by the following set of supported SOP Classes.</w:t>
      </w:r>
    </w:p>
    <w:bookmarkEnd w:id="5811"/>
    <w:bookmarkStart w:id="5812" w:name="table_H_3_2_2_2_1"/>
    <w:p>
      <w:pPr>
        <w:keepNext/>
        <w:spacing w:before="216" w:after="0" w:line="240" w:lineRule="auto"/>
        <w:jc w:val="center"/>
      </w:pPr>
      <w:r>
        <w:rPr>
          <w:rFonts w:ascii="Arial" w:hAnsi="Arial"/>
          <w:b/>
          <w:color w:val="000000"/>
          <w:sz w:val="22"/>
        </w:rPr>
        <w:t>Table H.3.2.2.2-1. SOP Classes of Basic Color Print Management Meta SOP Class</w:t>
      </w:r>
    </w:p>
    <w:bookmarkEnd w:id="5812"/>
    <w:p>
      <w:pPr>
        <w:spacing w:before="0" w:after="0" w:line="240" w:lineRule="auto"/>
        <w:rPr>
          <w:sz w:val="13"/>
        </w:rPr>
      </w:pPr>
    </w:p>
    <w:tbl>
      <w:tblPr>
        <w:tblInd w:w="45" w:type="dxa"/>
        <w:tblLayout w:type="fixed"/>
      </w:tblPr>
      <w:tblGrid>
        <w:gridCol w:w="4569"/>
        <w:gridCol w:w="267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13" w:name="para_7c5107be_f047_4cb4_8013_91db2e1f37"/>
          <w:p>
            <w:pPr>
              <w:keepNext/>
              <w:spacing w:before="180" w:after="0" w:line="240" w:lineRule="auto"/>
              <w:jc w:val="center"/>
            </w:pPr>
            <w:r>
              <w:rPr>
                <w:rFonts w:ascii="Arial" w:hAnsi="Arial"/>
                <w:b/>
                <w:color w:val="000000"/>
                <w:sz w:val="18"/>
              </w:rPr>
              <w:t>SOP Class Name</w:t>
            </w:r>
          </w:p>
          <w:bookmarkEnd w:id="5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14" w:name="para_5829104c_0c97_4081_abf6_e6dc5d694b"/>
          <w:p>
            <w:pPr>
              <w:spacing w:before="180" w:after="0" w:line="240" w:lineRule="auto"/>
              <w:jc w:val="center"/>
            </w:pPr>
            <w:r>
              <w:rPr>
                <w:rFonts w:ascii="Arial" w:hAnsi="Arial"/>
                <w:b/>
                <w:color w:val="000000"/>
                <w:sz w:val="18"/>
              </w:rPr>
              <w:t>Reference</w:t>
            </w:r>
          </w:p>
          <w:bookmarkEnd w:id="5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15" w:name="para_7be4ebeb_ee15_4f01_9a00_20d379ca88"/>
          <w:p>
            <w:pPr>
              <w:spacing w:before="180" w:after="0" w:line="240" w:lineRule="auto"/>
              <w:jc w:val="center"/>
            </w:pPr>
            <w:r>
              <w:rPr>
                <w:rFonts w:ascii="Arial" w:hAnsi="Arial"/>
                <w:b/>
                <w:color w:val="000000"/>
                <w:sz w:val="18"/>
              </w:rPr>
              <w:t>Usage SCU/SCP</w:t>
            </w:r>
          </w:p>
          <w:bookmarkEnd w:id="5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6" w:name="para_8a20b238_b381_4656_9d38_5c79ddc263"/>
          <w:p>
            <w:pPr>
              <w:spacing w:before="180" w:after="0" w:line="240" w:lineRule="auto"/>
            </w:pPr>
            <w:r>
              <w:rPr>
                <w:rFonts w:ascii="Arial" w:hAnsi="Arial"/>
                <w:color w:val="000000"/>
                <w:sz w:val="18"/>
              </w:rPr>
              <w:t>Basic Film Session SOP Class</w:t>
            </w:r>
          </w:p>
          <w:bookmarkEnd w:id="5816"/>
        </w:tc>
        <w:tc>
          <w:tcPr>
            <w:tcBorders>
              <w:bottom w:val="single" w:sz="4" w:color="000000"/>
              <w:right w:val="single" w:sz="4" w:color="000000"/>
            </w:tcBorders>
            <w:tcMar>
              <w:top w:w="40" w:type="dxa"/>
              <w:left w:w="40" w:type="dxa"/>
              <w:bottom w:w="40" w:type="dxa"/>
              <w:right w:w="40" w:type="dxa"/>
            </w:tcMar>
            <w:vAlign w:val="top"/>
          </w:tcPr>
          <w:bookmarkStart w:id="5817" w:name="para_3912c4bc_7a7b_4fa0_9036_86a2a7b3f4"/>
          <w:p>
            <w:pPr>
              <w:spacing w:before="180" w:after="0" w:line="240" w:lineRule="auto"/>
              <w:jc w:val="center"/>
            </w:pPr>
            <w:hyperlink w:anchor="sect_H_4_1">
              <w:r>
                <w:rPr>
                  <w:rFonts w:ascii="Arial" w:hAnsi="Arial"/>
                  <w:color w:val="000000"/>
                  <w:sz w:val="18"/>
                </w:rPr>
                <w:t>H.4.1</w:t>
              </w:r>
            </w:hyperlink>
          </w:p>
          <w:bookmarkEnd w:id="5817"/>
        </w:tc>
        <w:tc>
          <w:tcPr>
            <w:tcBorders>
              <w:bottom w:val="single" w:sz="4" w:color="000000"/>
              <w:right w:val="single" w:sz="4" w:color="000000"/>
            </w:tcBorders>
            <w:tcMar>
              <w:top w:w="40" w:type="dxa"/>
              <w:left w:w="40" w:type="dxa"/>
              <w:bottom w:w="40" w:type="dxa"/>
              <w:right w:w="40" w:type="dxa"/>
            </w:tcMar>
            <w:vAlign w:val="top"/>
          </w:tcPr>
          <w:bookmarkStart w:id="5818" w:name="para_e8c56cd8_cd60_4fec_b1bf_3c78e93d57"/>
          <w:p>
            <w:pPr>
              <w:spacing w:before="180" w:after="0" w:line="240" w:lineRule="auto"/>
              <w:jc w:val="center"/>
            </w:pPr>
            <w:r>
              <w:rPr>
                <w:rFonts w:ascii="Arial" w:hAnsi="Arial"/>
                <w:color w:val="000000"/>
                <w:sz w:val="18"/>
              </w:rPr>
              <w:t>M/M</w:t>
            </w:r>
          </w:p>
          <w:bookmarkEnd w:id="5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9" w:name="para_e4d1b225_720c_42d0_8cc1_77d152cfcf"/>
          <w:p>
            <w:pPr>
              <w:spacing w:before="180" w:after="0" w:line="240" w:lineRule="auto"/>
            </w:pPr>
            <w:r>
              <w:rPr>
                <w:rFonts w:ascii="Arial" w:hAnsi="Arial"/>
                <w:color w:val="000000"/>
                <w:sz w:val="18"/>
              </w:rPr>
              <w:t>Basic Film Box SOP Class</w:t>
            </w:r>
          </w:p>
          <w:bookmarkEnd w:id="5819"/>
        </w:tc>
        <w:tc>
          <w:tcPr>
            <w:tcBorders>
              <w:bottom w:val="single" w:sz="4" w:color="000000"/>
              <w:right w:val="single" w:sz="4" w:color="000000"/>
            </w:tcBorders>
            <w:tcMar>
              <w:top w:w="40" w:type="dxa"/>
              <w:left w:w="40" w:type="dxa"/>
              <w:bottom w:w="40" w:type="dxa"/>
              <w:right w:w="40" w:type="dxa"/>
            </w:tcMar>
            <w:vAlign w:val="top"/>
          </w:tcPr>
          <w:bookmarkStart w:id="5820" w:name="para_fa1d4ef0_0510_494e_9fe2_695f262c3a"/>
          <w:p>
            <w:pPr>
              <w:spacing w:before="180" w:after="0" w:line="240" w:lineRule="auto"/>
              <w:jc w:val="center"/>
            </w:pPr>
            <w:hyperlink w:anchor="sect_H_4_2">
              <w:r>
                <w:rPr>
                  <w:rFonts w:ascii="Arial" w:hAnsi="Arial"/>
                  <w:color w:val="000000"/>
                  <w:sz w:val="18"/>
                </w:rPr>
                <w:t>H.4.2</w:t>
              </w:r>
            </w:hyperlink>
          </w:p>
          <w:bookmarkEnd w:id="5820"/>
        </w:tc>
        <w:tc>
          <w:tcPr>
            <w:tcBorders>
              <w:bottom w:val="single" w:sz="4" w:color="000000"/>
              <w:right w:val="single" w:sz="4" w:color="000000"/>
            </w:tcBorders>
            <w:tcMar>
              <w:top w:w="40" w:type="dxa"/>
              <w:left w:w="40" w:type="dxa"/>
              <w:bottom w:w="40" w:type="dxa"/>
              <w:right w:w="40" w:type="dxa"/>
            </w:tcMar>
            <w:vAlign w:val="top"/>
          </w:tcPr>
          <w:bookmarkStart w:id="5821" w:name="para_04beebf5_c8c7_49ef_8ef4_b96fab03a8"/>
          <w:p>
            <w:pPr>
              <w:spacing w:before="180" w:after="0" w:line="240" w:lineRule="auto"/>
              <w:jc w:val="center"/>
            </w:pPr>
            <w:r>
              <w:rPr>
                <w:rFonts w:ascii="Arial" w:hAnsi="Arial"/>
                <w:color w:val="000000"/>
                <w:sz w:val="18"/>
              </w:rPr>
              <w:t>M/M</w:t>
            </w:r>
          </w:p>
          <w:bookmarkEnd w:id="5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2" w:name="para_a02a95a6_e80e_4276_b731_ad7b56117c"/>
          <w:p>
            <w:pPr>
              <w:spacing w:before="180" w:after="0" w:line="240" w:lineRule="auto"/>
            </w:pPr>
            <w:r>
              <w:rPr>
                <w:rFonts w:ascii="Arial" w:hAnsi="Arial"/>
                <w:color w:val="000000"/>
                <w:sz w:val="18"/>
              </w:rPr>
              <w:t>Basic Color Image Box SOP Class</w:t>
            </w:r>
          </w:p>
          <w:bookmarkEnd w:id="5822"/>
        </w:tc>
        <w:tc>
          <w:tcPr>
            <w:tcBorders>
              <w:bottom w:val="single" w:sz="4" w:color="000000"/>
              <w:right w:val="single" w:sz="4" w:color="000000"/>
            </w:tcBorders>
            <w:tcMar>
              <w:top w:w="40" w:type="dxa"/>
              <w:left w:w="40" w:type="dxa"/>
              <w:bottom w:w="40" w:type="dxa"/>
              <w:right w:w="40" w:type="dxa"/>
            </w:tcMar>
            <w:vAlign w:val="top"/>
          </w:tcPr>
          <w:bookmarkStart w:id="5823" w:name="para_80c39528_eba1_4570_b513_1cbddf22b8"/>
          <w:p>
            <w:pPr>
              <w:spacing w:before="180" w:after="0" w:line="240" w:lineRule="auto"/>
              <w:jc w:val="center"/>
            </w:pPr>
            <w:hyperlink w:anchor="sect_H_4_3_2">
              <w:r>
                <w:rPr>
                  <w:rFonts w:ascii="Arial" w:hAnsi="Arial"/>
                  <w:color w:val="000000"/>
                  <w:sz w:val="18"/>
                </w:rPr>
                <w:t>H.4.3.2</w:t>
              </w:r>
            </w:hyperlink>
          </w:p>
          <w:bookmarkEnd w:id="5823"/>
        </w:tc>
        <w:tc>
          <w:tcPr>
            <w:tcBorders>
              <w:bottom w:val="single" w:sz="4" w:color="000000"/>
              <w:right w:val="single" w:sz="4" w:color="000000"/>
            </w:tcBorders>
            <w:tcMar>
              <w:top w:w="40" w:type="dxa"/>
              <w:left w:w="40" w:type="dxa"/>
              <w:bottom w:w="40" w:type="dxa"/>
              <w:right w:w="40" w:type="dxa"/>
            </w:tcMar>
            <w:vAlign w:val="top"/>
          </w:tcPr>
          <w:bookmarkStart w:id="5824" w:name="para_6e170f69_9f67_423a_a785_a37fba8594"/>
          <w:p>
            <w:pPr>
              <w:spacing w:before="180" w:after="0" w:line="240" w:lineRule="auto"/>
              <w:jc w:val="center"/>
            </w:pPr>
            <w:r>
              <w:rPr>
                <w:rFonts w:ascii="Arial" w:hAnsi="Arial"/>
                <w:color w:val="000000"/>
                <w:sz w:val="18"/>
              </w:rPr>
              <w:t>M/M</w:t>
            </w:r>
          </w:p>
          <w:bookmarkEnd w:id="5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5" w:name="para_1f5a239f_d893_4c2e_924c_065ed86585"/>
          <w:p>
            <w:pPr>
              <w:spacing w:before="180" w:after="0" w:line="240" w:lineRule="auto"/>
            </w:pPr>
            <w:r>
              <w:rPr>
                <w:rFonts w:ascii="Arial" w:hAnsi="Arial"/>
                <w:color w:val="000000"/>
                <w:sz w:val="18"/>
              </w:rPr>
              <w:t>Printer SOP Class</w:t>
            </w:r>
          </w:p>
          <w:bookmarkEnd w:id="5825"/>
        </w:tc>
        <w:tc>
          <w:tcPr>
            <w:tcBorders>
              <w:bottom w:val="single" w:sz="4" w:color="000000"/>
              <w:right w:val="single" w:sz="4" w:color="000000"/>
            </w:tcBorders>
            <w:tcMar>
              <w:top w:w="40" w:type="dxa"/>
              <w:left w:w="40" w:type="dxa"/>
              <w:bottom w:w="40" w:type="dxa"/>
              <w:right w:w="40" w:type="dxa"/>
            </w:tcMar>
            <w:vAlign w:val="top"/>
          </w:tcPr>
          <w:bookmarkStart w:id="5826" w:name="para_2a13caa7_8a61_4d97_9001_162cabc6a5"/>
          <w:p>
            <w:pPr>
              <w:spacing w:before="180" w:after="0" w:line="240" w:lineRule="auto"/>
              <w:jc w:val="center"/>
            </w:pPr>
            <w:hyperlink w:anchor="sect_H_4_6">
              <w:r>
                <w:rPr>
                  <w:rFonts w:ascii="Arial" w:hAnsi="Arial"/>
                  <w:color w:val="000000"/>
                  <w:sz w:val="18"/>
                </w:rPr>
                <w:t>H.4.6</w:t>
              </w:r>
            </w:hyperlink>
          </w:p>
          <w:bookmarkEnd w:id="5826"/>
        </w:tc>
        <w:tc>
          <w:tcPr>
            <w:tcBorders>
              <w:bottom w:val="single" w:sz="4" w:color="000000"/>
              <w:right w:val="single" w:sz="4" w:color="000000"/>
            </w:tcBorders>
            <w:tcMar>
              <w:top w:w="40" w:type="dxa"/>
              <w:left w:w="40" w:type="dxa"/>
              <w:bottom w:w="40" w:type="dxa"/>
              <w:right w:w="40" w:type="dxa"/>
            </w:tcMar>
            <w:vAlign w:val="top"/>
          </w:tcPr>
          <w:bookmarkStart w:id="5827" w:name="para_43c3408e_ba64_4a6b_a54f_aea7b78766"/>
          <w:p>
            <w:pPr>
              <w:spacing w:before="180" w:after="0" w:line="240" w:lineRule="auto"/>
              <w:jc w:val="center"/>
            </w:pPr>
            <w:r>
              <w:rPr>
                <w:rFonts w:ascii="Arial" w:hAnsi="Arial"/>
                <w:color w:val="000000"/>
                <w:sz w:val="18"/>
              </w:rPr>
              <w:t>M/M</w:t>
            </w:r>
          </w:p>
          <w:bookmarkEnd w:id="5827"/>
        </w:tc>
      </w:tr>
    </w:tbl>
    <w:bookmarkStart w:id="5828" w:name="idm213342026896"/>
    <w:p>
      <w:pPr>
        <w:keepNext/>
        <w:spacing w:before="180" w:after="0" w:line="240" w:lineRule="auto"/>
        <w:ind w:left="360" w:right="360" w:firstLine="0"/>
        <w:jc w:val="both"/>
      </w:pPr>
      <w:r>
        <w:rPr>
          <w:rFonts w:ascii="Arial" w:hAnsi="Arial"/>
          <w:color w:val="000000"/>
          <w:sz w:val="18"/>
        </w:rPr>
        <w:t>Note</w:t>
      </w:r>
    </w:p>
    <w:bookmarkEnd w:id="5828"/>
    <w:bookmarkStart w:id="5829" w:name="para_826e5d73_7ade_42d8_af93_e0d2ef1cb5"/>
    <w:p>
      <w:pPr>
        <w:spacing w:before="180" w:after="0" w:line="240" w:lineRule="auto"/>
        <w:ind w:left="360" w:right="360" w:firstLine="0"/>
        <w:jc w:val="both"/>
      </w:pPr>
      <w:r>
        <w:rPr>
          <w:rFonts w:ascii="Arial" w:hAnsi="Arial"/>
          <w:color w:val="000000"/>
          <w:sz w:val="18"/>
        </w:rPr>
        <w:t>The image pixel data are part of the Basic Color Image Box SOP Class</w:t>
      </w:r>
    </w:p>
    <w:bookmarkEnd w:id="5829"/>
    <w:bookmarkStart w:id="5830" w:name="para_f9b592a6_7bed_48ee_9843_378c017c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30"/>
    <w:bookmarkStart w:id="5831" w:name="para_782d5a3c_37b5_49fc_acdc_517c6591a8"/>
    <w:p>
      <w:pPr>
        <w:spacing w:before="180" w:after="0" w:line="240" w:lineRule="auto"/>
        <w:jc w:val="both"/>
      </w:pPr>
      <w:r>
        <w:rPr>
          <w:rFonts w:ascii="Arial" w:hAnsi="Arial"/>
          <w:color w:val="000000"/>
          <w:sz w:val="18"/>
        </w:rPr>
        <w:t>The Basic Color Print Management Meta SOP Class UID has the value "1.2.840.10008.5.1.1.18".</w:t>
      </w:r>
    </w:p>
    <w:bookmarkEnd w:id="5831"/>
    <w:bookmarkStart w:id="5832" w:name="sect_H_3_2_2_3"/>
    <w:p>
      <w:pPr>
        <w:spacing w:before="180" w:after="0" w:line="240" w:lineRule="auto"/>
      </w:pPr>
      <w:r>
        <w:rPr>
          <w:rFonts w:ascii="Arial" w:hAnsi="Arial"/>
          <w:b/>
          <w:color w:val="000000"/>
          <w:sz w:val="22"/>
        </w:rPr>
        <w:t>H.3.2.2.3 Referenced Grayscale Print Management Meta SOP Class (Retired)</w:t>
      </w:r>
    </w:p>
    <w:bookmarkEnd w:id="5832"/>
    <w:bookmarkStart w:id="5833" w:name="para_00dbc5ee_04db_4431_8132_ac668ca699"/>
    <w:p>
      <w:pPr>
        <w:spacing w:before="180" w:after="0" w:line="240" w:lineRule="auto"/>
        <w:jc w:val="both"/>
      </w:pPr>
      <w:r>
        <w:rPr>
          <w:rFonts w:ascii="Arial" w:hAnsi="Arial"/>
          <w:color w:val="000000"/>
          <w:sz w:val="18"/>
        </w:rPr>
        <w:t>This section was previously defined in DICOM. It is now retired. See PS 3.4-1998.</w:t>
      </w:r>
    </w:p>
    <w:bookmarkEnd w:id="5833"/>
    <w:bookmarkStart w:id="5834" w:name="sect_H_3_2_2_4"/>
    <w:p>
      <w:pPr>
        <w:spacing w:before="180" w:after="0" w:line="240" w:lineRule="auto"/>
      </w:pPr>
      <w:r>
        <w:rPr>
          <w:rFonts w:ascii="Arial" w:hAnsi="Arial"/>
          <w:b/>
          <w:color w:val="000000"/>
          <w:sz w:val="22"/>
        </w:rPr>
        <w:t>H.3.2.2.4 Referenced Color Print Management Meta SOP Class (Retired)</w:t>
      </w:r>
    </w:p>
    <w:bookmarkEnd w:id="5834"/>
    <w:bookmarkStart w:id="5835" w:name="para_1d83188a_5972_40d5_b4f7_1312ba320e"/>
    <w:p>
      <w:pPr>
        <w:spacing w:before="180" w:after="0" w:line="240" w:lineRule="auto"/>
        <w:jc w:val="both"/>
      </w:pPr>
      <w:r>
        <w:rPr>
          <w:rFonts w:ascii="Arial" w:hAnsi="Arial"/>
          <w:color w:val="000000"/>
          <w:sz w:val="18"/>
        </w:rPr>
        <w:t>This section was previously defined in DICOM. It is now retired. See PS 3.4-1998.</w:t>
      </w:r>
    </w:p>
    <w:bookmarkEnd w:id="5835"/>
    <w:bookmarkStart w:id="5836" w:name="sect_H_3_2_2_5"/>
    <w:p>
      <w:pPr>
        <w:spacing w:before="180" w:after="0" w:line="240" w:lineRule="auto"/>
      </w:pPr>
      <w:r>
        <w:rPr>
          <w:rFonts w:ascii="Arial" w:hAnsi="Arial"/>
          <w:b/>
          <w:color w:val="000000"/>
          <w:sz w:val="22"/>
        </w:rPr>
        <w:t>H.3.2.2.5 Pull Stored Print Management Meta SOP Class(Retired)</w:t>
      </w:r>
    </w:p>
    <w:bookmarkEnd w:id="5836"/>
    <w:bookmarkStart w:id="5837" w:name="para_cf4f7914_8d0d_4828_a493_e0a236400a"/>
    <w:p>
      <w:pPr>
        <w:spacing w:before="180" w:after="0" w:line="240" w:lineRule="auto"/>
        <w:jc w:val="both"/>
      </w:pPr>
      <w:r>
        <w:rPr>
          <w:rFonts w:ascii="Arial" w:hAnsi="Arial"/>
          <w:color w:val="000000"/>
          <w:sz w:val="18"/>
        </w:rPr>
        <w:t>This section was previously defined in DICOM. It is now retired. See PS 3.4-2004.</w:t>
      </w:r>
    </w:p>
    <w:bookmarkEnd w:id="5837"/>
    <w:bookmarkStart w:id="5838" w:name="sect_H_3_3"/>
    <w:p>
      <w:pPr>
        <w:spacing w:before="180" w:after="0" w:line="240" w:lineRule="auto"/>
      </w:pPr>
      <w:r>
        <w:rPr>
          <w:rFonts w:ascii="Arial" w:hAnsi="Arial"/>
          <w:b/>
          <w:color w:val="000000"/>
          <w:sz w:val="24"/>
        </w:rPr>
        <w:t>H.3.3 Optional SOP Classes</w:t>
      </w:r>
    </w:p>
    <w:bookmarkEnd w:id="5838"/>
    <w:bookmarkStart w:id="5839" w:name="sect_H_3_3_1"/>
    <w:p>
      <w:pPr>
        <w:spacing w:before="180" w:after="0" w:line="240" w:lineRule="auto"/>
      </w:pPr>
      <w:r>
        <w:rPr>
          <w:rFonts w:ascii="Arial" w:hAnsi="Arial"/>
          <w:b/>
          <w:color w:val="000000"/>
          <w:sz w:val="26"/>
        </w:rPr>
        <w:t>H.3.3.1 Description</w:t>
      </w:r>
    </w:p>
    <w:bookmarkEnd w:id="5839"/>
    <w:bookmarkStart w:id="5840" w:name="para_2bd19abc_6d94_4772_a804_a4c5c6fae8"/>
    <w:p>
      <w:pPr>
        <w:spacing w:before="180" w:after="0" w:line="240" w:lineRule="auto"/>
        <w:jc w:val="both"/>
      </w:pPr>
      <w:r>
        <w:rPr>
          <w:rFonts w:ascii="Arial" w:hAnsi="Arial"/>
          <w:color w:val="000000"/>
          <w:sz w:val="18"/>
        </w:rPr>
        <w:t>The optional SOP Classes address functionality beyond that of the Print Management Meta SOP Classes. One or more optional SOP Classes may be used in addition to the Print Management Meta SOP Classes.</w:t>
      </w:r>
    </w:p>
    <w:bookmarkEnd w:id="5840"/>
    <w:bookmarkStart w:id="5841" w:name="para_f4c38573_cdae_4ad5_9d34_283017edf1"/>
    <w:p>
      <w:pPr>
        <w:spacing w:before="180" w:after="0" w:line="240" w:lineRule="auto"/>
        <w:jc w:val="both"/>
      </w:pPr>
      <w:r>
        <w:rPr>
          <w:rFonts w:ascii="Arial" w:hAnsi="Arial"/>
          <w:color w:val="000000"/>
          <w:sz w:val="18"/>
        </w:rPr>
        <w:t>The following functionality is supported by the optional SOP Classes:</w:t>
      </w:r>
    </w:p>
    <w:bookmarkEnd w:id="5841"/>
    <w:bookmarkStart w:id="5842" w:name="idm213342010016"/>
    <w:bookmarkStart w:id="5843" w:name="idm213342009760"/>
    <w:bookmarkStart w:id="5844" w:name="para_1715ff60_1651_4bff_90c7_dd3c3e41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 (text associated with a sheet of film)</w:t>
      </w:r>
    </w:p>
    <w:bookmarkEnd w:id="5844"/>
    <w:bookmarkEnd w:id="5843"/>
    <w:bookmarkEnd w:id="5842"/>
    <w:bookmarkStart w:id="5845" w:name="idm213342008480"/>
    <w:bookmarkStart w:id="5846" w:name="para_e58c97c4_5a70_47b1_b887_ae8289a0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tracking the printing of the print session</w:t>
      </w:r>
    </w:p>
    <w:bookmarkEnd w:id="5846"/>
    <w:bookmarkEnd w:id="5845"/>
    <w:bookmarkStart w:id="5847" w:name="idm213342007264"/>
    <w:bookmarkStart w:id="5848" w:name="para_33eb1736_9493_496b_9032_8fbc82e1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retrieval of printer configuration information</w:t>
      </w:r>
    </w:p>
    <w:bookmarkEnd w:id="5848"/>
    <w:bookmarkEnd w:id="5847"/>
    <w:bookmarkStart w:id="5849" w:name="idm213342006000"/>
    <w:bookmarkStart w:id="5850" w:name="para_f98f0695_142d_4d9b_97da_99a7881d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LUTs</w:t>
      </w:r>
    </w:p>
    <w:bookmarkEnd w:id="5850"/>
    <w:bookmarkEnd w:id="5849"/>
    <w:bookmarkStart w:id="5851" w:name="para_96f4aef0_a121_4eb7_b828_64a42f5fd6"/>
    <w:p>
      <w:pPr>
        <w:spacing w:before="180" w:after="0" w:line="240" w:lineRule="auto"/>
        <w:jc w:val="both"/>
      </w:pPr>
      <w:r>
        <w:rPr>
          <w:rFonts w:ascii="Arial" w:hAnsi="Arial"/>
          <w:color w:val="000000"/>
          <w:sz w:val="18"/>
        </w:rPr>
        <w:t>Use of these optional SOP Classes allows an SCU to provide information to be printed with or on an image without burning the information into the image pixels. If these optional SOP Classes are not supported by both the SCU and SCP, then only the information burnt in to the image pixels before they are sent to the SCP will be printed. If the optional SOP Classes are not supported, the SCU is responsible for burning all expected text or graphics into the image pixels.</w:t>
      </w:r>
    </w:p>
    <w:bookmarkEnd w:id="5851"/>
    <w:bookmarkStart w:id="5852" w:name="sect_H_3_3_2"/>
    <w:p>
      <w:pPr>
        <w:spacing w:before="180" w:after="0" w:line="240" w:lineRule="auto"/>
      </w:pPr>
      <w:r>
        <w:rPr>
          <w:rFonts w:ascii="Arial" w:hAnsi="Arial"/>
          <w:b/>
          <w:color w:val="000000"/>
          <w:sz w:val="26"/>
        </w:rPr>
        <w:t>H.3.3.2 List of Optional SOP Classes</w:t>
      </w:r>
    </w:p>
    <w:bookmarkEnd w:id="5852"/>
    <w:bookmarkStart w:id="5853" w:name="para_96b9c3a0_a677_4636_a296_6e775cec79"/>
    <w:p>
      <w:pPr>
        <w:spacing w:before="180" w:after="0" w:line="240" w:lineRule="auto"/>
        <w:jc w:val="both"/>
      </w:pPr>
      <w:r>
        <w:rPr>
          <w:rFonts w:ascii="Arial" w:hAnsi="Arial"/>
          <w:color w:val="000000"/>
          <w:sz w:val="18"/>
        </w:rPr>
        <w:t xml:space="preserve">The following optional SOP Classes may be used in conjunction with the Basic Print Management Meta SOP Classes specified in </w:t>
      </w:r>
      <w:hyperlink w:anchor="sect_H_3_2_2">
        <w:r>
          <w:rPr>
            <w:rFonts w:ascii="Arial" w:hAnsi="Arial"/>
            <w:color w:val="000000"/>
            <w:sz w:val="18"/>
          </w:rPr>
          <w:t>Section H.3.2.2</w:t>
        </w:r>
      </w:hyperlink>
      <w:r>
        <w:rPr>
          <w:rFonts w:ascii="Arial" w:hAnsi="Arial"/>
          <w:color w:val="000000"/>
          <w:sz w:val="18"/>
        </w:rPr>
        <w:t>.</w:t>
      </w:r>
    </w:p>
    <w:bookmarkEnd w:id="5853"/>
    <w:bookmarkStart w:id="5854" w:name="table_H_3_3_2_1"/>
    <w:p>
      <w:pPr>
        <w:keepNext/>
        <w:spacing w:before="216" w:after="0" w:line="240" w:lineRule="auto"/>
        <w:jc w:val="center"/>
      </w:pPr>
      <w:r>
        <w:rPr>
          <w:rFonts w:ascii="Arial" w:hAnsi="Arial"/>
          <w:b/>
          <w:color w:val="000000"/>
          <w:sz w:val="22"/>
        </w:rPr>
        <w:t>Table H.3.3.2-1. List of Optional SOP Classes for Basic Print Management Meta SOP Classes</w:t>
      </w:r>
    </w:p>
    <w:bookmarkEnd w:id="5854"/>
    <w:p>
      <w:pPr>
        <w:spacing w:before="0" w:after="0" w:line="240" w:lineRule="auto"/>
        <w:rPr>
          <w:sz w:val="13"/>
        </w:rPr>
      </w:pPr>
    </w:p>
    <w:tbl>
      <w:tblPr>
        <w:tblInd w:w="45" w:type="dxa"/>
        <w:tblLayout w:type="fixed"/>
      </w:tblPr>
      <w:tblGrid>
        <w:gridCol w:w="4956"/>
        <w:gridCol w:w="2480"/>
        <w:gridCol w:w="30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55" w:name="para_35a04859_68c9_4414_91a1_b4ed862b07"/>
          <w:p>
            <w:pPr>
              <w:keepNext/>
              <w:spacing w:before="180" w:after="0" w:line="240" w:lineRule="auto"/>
              <w:jc w:val="center"/>
            </w:pPr>
            <w:r>
              <w:rPr>
                <w:rFonts w:ascii="Arial" w:hAnsi="Arial"/>
                <w:b/>
                <w:color w:val="000000"/>
                <w:sz w:val="18"/>
              </w:rPr>
              <w:t>SOP Class Name</w:t>
            </w:r>
          </w:p>
          <w:bookmarkEnd w:id="58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6" w:name="para_81bd9082_5181_4343_80bb_c100110e81"/>
          <w:p>
            <w:pPr>
              <w:spacing w:before="180" w:after="0" w:line="240" w:lineRule="auto"/>
              <w:jc w:val="center"/>
            </w:pPr>
            <w:r>
              <w:rPr>
                <w:rFonts w:ascii="Arial" w:hAnsi="Arial"/>
                <w:b/>
                <w:color w:val="000000"/>
                <w:sz w:val="18"/>
              </w:rPr>
              <w:t>Reference</w:t>
            </w:r>
          </w:p>
          <w:bookmarkEnd w:id="5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7" w:name="para_106a1bf4_6979_45fd_bfce_dc97580b58"/>
          <w:p>
            <w:pPr>
              <w:spacing w:before="180" w:after="0" w:line="240" w:lineRule="auto"/>
              <w:jc w:val="center"/>
            </w:pPr>
            <w:r>
              <w:rPr>
                <w:rFonts w:ascii="Arial" w:hAnsi="Arial"/>
                <w:b/>
                <w:color w:val="000000"/>
                <w:sz w:val="18"/>
              </w:rPr>
              <w:t>Usage SCU/SCP</w:t>
            </w:r>
          </w:p>
          <w:bookmarkEnd w:id="5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8" w:name="para_e5f278ed_baec_4e70_848c_97e299ff62"/>
          <w:p>
            <w:pPr>
              <w:spacing w:before="180" w:after="0" w:line="240" w:lineRule="auto"/>
            </w:pPr>
            <w:r>
              <w:rPr>
                <w:rFonts w:ascii="Arial" w:hAnsi="Arial"/>
                <w:color w:val="000000"/>
                <w:sz w:val="18"/>
              </w:rPr>
              <w:t>Basic Annotation Box SOP Class</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829732ec_b66d_420b_b99a_e146042a90"/>
          <w:p>
            <w:pPr>
              <w:spacing w:before="180" w:after="0" w:line="240" w:lineRule="auto"/>
              <w:jc w:val="center"/>
            </w:pPr>
            <w:hyperlink w:anchor="sect_H_4_4">
              <w:r>
                <w:rPr>
                  <w:rFonts w:ascii="Arial" w:hAnsi="Arial"/>
                  <w:color w:val="000000"/>
                  <w:sz w:val="18"/>
                </w:rPr>
                <w:t>H.4.4</w:t>
              </w:r>
            </w:hyperlink>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08099766_7f4a_470d_8a63_4aeba7f2ef"/>
          <w:p>
            <w:pPr>
              <w:spacing w:before="180" w:after="0" w:line="240" w:lineRule="auto"/>
              <w:jc w:val="center"/>
            </w:pPr>
            <w:r>
              <w:rPr>
                <w:rFonts w:ascii="Arial" w:hAnsi="Arial"/>
                <w:color w:val="000000"/>
                <w:sz w:val="18"/>
              </w:rPr>
              <w:t>U/U</w:t>
            </w:r>
          </w:p>
          <w:bookmarkEnd w:id="5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1" w:name="para_5c740ca2_ac9f_4dcd_8bb9_9ec37c145f"/>
          <w:p>
            <w:pPr>
              <w:spacing w:before="180" w:after="0" w:line="240" w:lineRule="auto"/>
            </w:pPr>
            <w:r>
              <w:rPr>
                <w:rFonts w:ascii="Arial" w:hAnsi="Arial"/>
                <w:color w:val="000000"/>
                <w:sz w:val="18"/>
              </w:rPr>
              <w:t>Print Job SOP Class</w:t>
            </w:r>
          </w:p>
          <w:bookmarkEnd w:id="5861"/>
        </w:tc>
        <w:tc>
          <w:tcPr>
            <w:tcBorders>
              <w:bottom w:val="single" w:sz="4" w:color="000000"/>
              <w:right w:val="single" w:sz="4" w:color="000000"/>
            </w:tcBorders>
            <w:tcMar>
              <w:top w:w="40" w:type="dxa"/>
              <w:left w:w="40" w:type="dxa"/>
              <w:bottom w:w="40" w:type="dxa"/>
              <w:right w:w="40" w:type="dxa"/>
            </w:tcMar>
            <w:vAlign w:val="top"/>
          </w:tcPr>
          <w:bookmarkStart w:id="5862" w:name="para_868dd233_bffc_4c65_9f76_6727aa6cc2"/>
          <w:p>
            <w:pPr>
              <w:spacing w:before="180" w:after="0" w:line="240" w:lineRule="auto"/>
              <w:jc w:val="center"/>
            </w:pPr>
            <w:hyperlink w:anchor="sect_H_4_5">
              <w:r>
                <w:rPr>
                  <w:rFonts w:ascii="Arial" w:hAnsi="Arial"/>
                  <w:color w:val="000000"/>
                  <w:sz w:val="18"/>
                </w:rPr>
                <w:t>H.4.5</w:t>
              </w:r>
            </w:hyperlink>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c65afe3e_bcb5_4626_94a8_6ccd4255d7"/>
          <w:p>
            <w:pPr>
              <w:spacing w:before="180" w:after="0" w:line="240" w:lineRule="auto"/>
              <w:jc w:val="center"/>
            </w:pPr>
            <w:r>
              <w:rPr>
                <w:rFonts w:ascii="Arial" w:hAnsi="Arial"/>
                <w:color w:val="000000"/>
                <w:sz w:val="18"/>
              </w:rPr>
              <w:t>U/U</w:t>
            </w:r>
          </w:p>
          <w:bookmarkEnd w:id="5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4" w:name="para_f5a5bb96_e3da_45cd_97f3_7917fe5c34"/>
          <w:p>
            <w:pPr>
              <w:spacing w:before="180" w:after="0" w:line="240" w:lineRule="auto"/>
            </w:pPr>
            <w:r>
              <w:rPr>
                <w:rFonts w:ascii="Arial" w:hAnsi="Arial"/>
                <w:color w:val="000000"/>
                <w:sz w:val="18"/>
              </w:rPr>
              <w:t>Presentation LUT SOP Class</w:t>
            </w:r>
          </w:p>
          <w:bookmarkEnd w:id="5864"/>
        </w:tc>
        <w:tc>
          <w:tcPr>
            <w:tcBorders>
              <w:bottom w:val="single" w:sz="4" w:color="000000"/>
              <w:right w:val="single" w:sz="4" w:color="000000"/>
            </w:tcBorders>
            <w:tcMar>
              <w:top w:w="40" w:type="dxa"/>
              <w:left w:w="40" w:type="dxa"/>
              <w:bottom w:w="40" w:type="dxa"/>
              <w:right w:w="40" w:type="dxa"/>
            </w:tcMar>
            <w:vAlign w:val="top"/>
          </w:tcPr>
          <w:bookmarkStart w:id="5865" w:name="para_0604c4f1_9535_4352_8e62_d82fc1b692"/>
          <w:p>
            <w:pPr>
              <w:spacing w:before="180" w:after="0" w:line="240" w:lineRule="auto"/>
              <w:jc w:val="center"/>
            </w:pPr>
            <w:hyperlink w:anchor="sect_H_4_9">
              <w:r>
                <w:rPr>
                  <w:rFonts w:ascii="Arial" w:hAnsi="Arial"/>
                  <w:color w:val="000000"/>
                  <w:sz w:val="18"/>
                </w:rPr>
                <w:t>H.4.9</w:t>
              </w:r>
            </w:hyperlink>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1c61f08e_eb36_4994_894f_3e07d02159"/>
          <w:p>
            <w:pPr>
              <w:spacing w:before="180" w:after="0" w:line="240" w:lineRule="auto"/>
              <w:jc w:val="center"/>
            </w:pPr>
            <w:r>
              <w:rPr>
                <w:rFonts w:ascii="Arial" w:hAnsi="Arial"/>
                <w:color w:val="000000"/>
                <w:sz w:val="18"/>
              </w:rPr>
              <w:t>U/U</w:t>
            </w:r>
          </w:p>
          <w:bookmarkEnd w:id="5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7" w:name="para_7e0b3f63_fff5_4666_bdd1_7681e19a40"/>
          <w:p>
            <w:pPr>
              <w:spacing w:before="180" w:after="0" w:line="240" w:lineRule="auto"/>
            </w:pPr>
            <w:r>
              <w:rPr>
                <w:rFonts w:ascii="Arial" w:hAnsi="Arial"/>
                <w:color w:val="000000"/>
                <w:sz w:val="18"/>
              </w:rPr>
              <w:t>Printer Configuration Retrieval SOP Class</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75a2864c_f519_42fb_884e_3c447825d8"/>
          <w:p>
            <w:pPr>
              <w:spacing w:before="180" w:after="0" w:line="240" w:lineRule="auto"/>
              <w:jc w:val="center"/>
            </w:pPr>
            <w:hyperlink w:anchor="sect_H_4_11">
              <w:r>
                <w:rPr>
                  <w:rFonts w:ascii="Arial" w:hAnsi="Arial"/>
                  <w:color w:val="000000"/>
                  <w:sz w:val="18"/>
                </w:rPr>
                <w:t>H.4.11</w:t>
              </w:r>
            </w:hyperlink>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0ac3b140_4511_4ccc_a9f8_9c154aeb39"/>
          <w:p>
            <w:pPr>
              <w:spacing w:before="180" w:after="0" w:line="240" w:lineRule="auto"/>
              <w:jc w:val="center"/>
            </w:pPr>
            <w:r>
              <w:rPr>
                <w:rFonts w:ascii="Arial" w:hAnsi="Arial"/>
                <w:color w:val="000000"/>
                <w:sz w:val="18"/>
              </w:rPr>
              <w:t>U/U</w:t>
            </w:r>
          </w:p>
          <w:bookmarkEnd w:id="5869"/>
        </w:tc>
      </w:tr>
    </w:tbl>
    <w:bookmarkStart w:id="5870" w:name="idm213341962704"/>
    <w:p>
      <w:pPr>
        <w:keepNext/>
        <w:spacing w:before="180" w:after="0" w:line="240" w:lineRule="auto"/>
        <w:ind w:left="360" w:right="360" w:firstLine="0"/>
        <w:jc w:val="both"/>
      </w:pPr>
      <w:r>
        <w:rPr>
          <w:rFonts w:ascii="Arial" w:hAnsi="Arial"/>
          <w:color w:val="000000"/>
          <w:sz w:val="18"/>
        </w:rPr>
        <w:t>Note</w:t>
      </w:r>
    </w:p>
    <w:bookmarkEnd w:id="5870"/>
    <w:bookmarkStart w:id="5871" w:name="para_376f64c9_dd70_4b54_b355_579f263d50"/>
    <w:p>
      <w:pPr>
        <w:spacing w:before="180" w:after="0" w:line="240" w:lineRule="auto"/>
        <w:ind w:left="360" w:right="360" w:firstLine="0"/>
        <w:jc w:val="both"/>
      </w:pPr>
      <w:r>
        <w:rPr>
          <w:rFonts w:ascii="Arial" w:hAnsi="Arial"/>
          <w:color w:val="000000"/>
          <w:sz w:val="18"/>
        </w:rPr>
        <w:t>Negotiation of the Presentation LUT SOP Class does not imply any behavior in the SCP. Behavior is explicit when the Presentation LUT SOP Class is created and referenced at either the Film Session, Film Box, or Image Box levels.</w:t>
      </w:r>
    </w:p>
    <w:bookmarkEnd w:id="5871"/>
    <w:bookmarkStart w:id="5872" w:name="sect_H_3_4"/>
    <w:p>
      <w:pPr>
        <w:spacing w:before="180" w:after="0" w:line="240" w:lineRule="auto"/>
      </w:pPr>
      <w:r>
        <w:rPr>
          <w:rFonts w:ascii="Arial" w:hAnsi="Arial"/>
          <w:b/>
          <w:color w:val="000000"/>
          <w:sz w:val="24"/>
        </w:rPr>
        <w:t>H.3.4 Conformance Statement</w:t>
      </w:r>
    </w:p>
    <w:bookmarkEnd w:id="5872"/>
    <w:bookmarkStart w:id="5873" w:name="para_a3f8a348_acdd_4566_b63b_424af90269"/>
    <w:p>
      <w:pPr>
        <w:spacing w:before="180" w:after="0" w:line="240" w:lineRule="auto"/>
        <w:jc w:val="both"/>
      </w:pPr>
      <w:r>
        <w:rPr>
          <w:rFonts w:ascii="Arial" w:hAnsi="Arial"/>
          <w:color w:val="000000"/>
          <w:sz w:val="18"/>
        </w:rPr>
        <w:t xml:space="preserve">The implementation Conformance Statement of these SOP Classes shall follow </w:t>
      </w:r>
      <w:hyperlink r:id="r454">
        <w:r>
          <w:rPr>
            <w:rFonts w:ascii="Arial" w:hAnsi="Arial"/>
            <w:color w:val="000000"/>
            <w:sz w:val="18"/>
          </w:rPr>
          <w:t>PS3.2</w:t>
        </w:r>
      </w:hyperlink>
      <w:r>
        <w:rPr>
          <w:rFonts w:ascii="Arial" w:hAnsi="Arial"/>
          <w:color w:val="000000"/>
          <w:sz w:val="18"/>
        </w:rPr>
        <w:t>.</w:t>
      </w:r>
    </w:p>
    <w:bookmarkEnd w:id="5873"/>
    <w:bookmarkStart w:id="5874" w:name="para_c0140ad6_0690_4a73_97b4_2a1a911632"/>
    <w:p>
      <w:pPr>
        <w:spacing w:before="180" w:after="0" w:line="240" w:lineRule="auto"/>
        <w:jc w:val="both"/>
      </w:pPr>
      <w:r>
        <w:rPr>
          <w:rFonts w:ascii="Arial" w:hAnsi="Arial"/>
          <w:color w:val="000000"/>
          <w:sz w:val="18"/>
        </w:rPr>
        <w:t>The SCU Conformance Statement shall specify the following items:</w:t>
      </w:r>
    </w:p>
    <w:bookmarkEnd w:id="5874"/>
    <w:bookmarkStart w:id="5875" w:name="idm213341956720"/>
    <w:bookmarkStart w:id="5876" w:name="idm213341956464"/>
    <w:bookmarkStart w:id="5877" w:name="para_ea710c67_f600_487f_a582_11442e34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supported Associations at the same time</w:t>
      </w:r>
    </w:p>
    <w:bookmarkEnd w:id="5877"/>
    <w:bookmarkEnd w:id="5876"/>
    <w:bookmarkEnd w:id="5875"/>
    <w:bookmarkStart w:id="5878" w:name="idm213341955184"/>
    <w:bookmarkStart w:id="5879" w:name="para_709025d0_87af_418f_9f5d_35d7a808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Classes and Meta SOP Classes</w:t>
      </w:r>
    </w:p>
    <w:bookmarkEnd w:id="5879"/>
    <w:bookmarkEnd w:id="5878"/>
    <w:bookmarkStart w:id="5880" w:name="idm213341953904"/>
    <w:bookmarkStart w:id="5881" w:name="para_a6c12dfa_5bcf_4831_8514_678d7836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and Meta SOP Classes:</w:t>
      </w:r>
    </w:p>
    <w:bookmarkEnd w:id="5881"/>
    <w:bookmarkEnd w:id="5880"/>
    <w:bookmarkStart w:id="5882" w:name="idm213341952656"/>
    <w:bookmarkStart w:id="5883" w:name="para_21795154_f932_4a10_86ec_afaffdc7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optional SOP Class Attributes and DICOM Message Service Elements</w:t>
      </w:r>
    </w:p>
    <w:bookmarkEnd w:id="5883"/>
    <w:bookmarkEnd w:id="5882"/>
    <w:bookmarkStart w:id="5884" w:name="idm213341951344"/>
    <w:bookmarkStart w:id="5885" w:name="para_455449c1_6be9_4b8c_93e5_4404d120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Attribute), the valid range of values</w:t>
      </w:r>
    </w:p>
    <w:bookmarkEnd w:id="5885"/>
    <w:bookmarkEnd w:id="5884"/>
    <w:bookmarkStart w:id="5886" w:name="para_a72bc042_4253_46f1_9d15_9879648805"/>
    <w:p>
      <w:pPr>
        <w:spacing w:before="180" w:after="0" w:line="240" w:lineRule="auto"/>
        <w:jc w:val="both"/>
      </w:pPr>
      <w:r>
        <w:rPr>
          <w:rFonts w:ascii="Arial" w:hAnsi="Arial"/>
          <w:color w:val="000000"/>
          <w:sz w:val="18"/>
        </w:rPr>
        <w:t>The SCP Conformance Statement shall specify the following items:</w:t>
      </w:r>
    </w:p>
    <w:bookmarkEnd w:id="5886"/>
    <w:bookmarkStart w:id="5887" w:name="idm213341949024"/>
    <w:bookmarkStart w:id="5888" w:name="idm213341948768"/>
    <w:bookmarkStart w:id="5889" w:name="para_61c99d89_98c8_43cb_9969_0d6ebbbe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supported Associations at the same time</w:t>
      </w:r>
    </w:p>
    <w:bookmarkEnd w:id="5889"/>
    <w:bookmarkEnd w:id="5888"/>
    <w:bookmarkEnd w:id="5887"/>
    <w:bookmarkStart w:id="5890" w:name="idm213341947568"/>
    <w:bookmarkStart w:id="5891" w:name="para_0128df19_6d73_42f0_97dd_bcf5f6a7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Classes and Meta SOP Classes</w:t>
      </w:r>
    </w:p>
    <w:bookmarkEnd w:id="5891"/>
    <w:bookmarkEnd w:id="5890"/>
    <w:bookmarkStart w:id="5892" w:name="idm213341946288"/>
    <w:bookmarkStart w:id="5893" w:name="para_46eec5cf_1a46_4020_95ed_78f86f09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minimum and maximum number of printable pixel matrix per supported film size</w:t>
      </w:r>
    </w:p>
    <w:bookmarkEnd w:id="5893"/>
    <w:bookmarkEnd w:id="5892"/>
    <w:bookmarkStart w:id="5894" w:name="idm213341945024"/>
    <w:bookmarkStart w:id="5895" w:name="para_480f0c0e_78f0_43c0_a065_d19dd362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5895"/>
    <w:bookmarkEnd w:id="5894"/>
    <w:bookmarkStart w:id="5896" w:name="idm213341943808"/>
    <w:bookmarkStart w:id="5897" w:name="para_ce3bddfe_5ad1_49f5_b053_b5774e13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optional SOP Class Attributes and DICOM Message Service Elements</w:t>
      </w:r>
    </w:p>
    <w:bookmarkEnd w:id="5897"/>
    <w:bookmarkEnd w:id="5896"/>
    <w:bookmarkStart w:id="5898" w:name="idm213341942448"/>
    <w:bookmarkStart w:id="5899" w:name="para_3ad248aa_2d71_41c8_9398_1be1dfc5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Attribute):</w:t>
      </w:r>
    </w:p>
    <w:bookmarkEnd w:id="5899"/>
    <w:bookmarkEnd w:id="5898"/>
    <w:bookmarkStart w:id="5900" w:name="idm213341941152"/>
    <w:bookmarkStart w:id="5901" w:name="para_55124a3e_dd4d_4b37_b600_3cf5aa00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valid range of values</w:t>
      </w:r>
    </w:p>
    <w:bookmarkEnd w:id="5901"/>
    <w:bookmarkEnd w:id="5900"/>
    <w:bookmarkStart w:id="5902" w:name="idm213341939936"/>
    <w:bookmarkStart w:id="5903" w:name="para_1a386ee1_5ae2_4d15_8eed_586f4142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default value if no value is supplied by the SCU</w:t>
      </w:r>
    </w:p>
    <w:bookmarkEnd w:id="5903"/>
    <w:bookmarkEnd w:id="5902"/>
    <w:bookmarkStart w:id="5904" w:name="idm213341938704"/>
    <w:bookmarkStart w:id="5905" w:name="para_cca33e93_3ea4_40f4_8354_863edd2f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 code (Failure or Warning) if SCU supplies a value that is out of range</w:t>
      </w:r>
    </w:p>
    <w:bookmarkEnd w:id="5905"/>
    <w:bookmarkEnd w:id="5904"/>
    <w:bookmarkStart w:id="5906" w:name="idm213341937408"/>
    <w:bookmarkStart w:id="5907" w:name="para_b7d72df1_3eb7_4fdb_b034_1b81732e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DIMSE Service, the SCP behavior for all specific status codes</w:t>
      </w:r>
    </w:p>
    <w:bookmarkEnd w:id="5907"/>
    <w:bookmarkEnd w:id="5906"/>
    <w:bookmarkStart w:id="5908" w:name="idm213341936176"/>
    <w:bookmarkStart w:id="5909" w:name="para_bd9fe08d_cf1c_47a4_a7f9_8ebaf58e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custom Image Display Format (2010,0010) e.g., position and dimensions of each composing image box, numbering scheme of the image positions</w:t>
      </w:r>
    </w:p>
    <w:bookmarkEnd w:id="5909"/>
    <w:bookmarkEnd w:id="5908"/>
    <w:bookmarkStart w:id="5910" w:name="idm213341934784"/>
    <w:bookmarkStart w:id="5911" w:name="para_d1cb11f0_aac1_4c78_af70_c2aa6d3e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Annotation Display Format ID (2010,0030) e.g., position and dimensions of annotation box, font, number of characters</w:t>
      </w:r>
    </w:p>
    <w:bookmarkEnd w:id="5911"/>
    <w:bookmarkEnd w:id="5910"/>
    <w:bookmarkStart w:id="5912" w:name="idm213341933408"/>
    <w:bookmarkStart w:id="5913" w:name="para_4439ef1e_8b74_4a43_ac5b_cb986c9f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configuration table (e.g., identification, content)</w:t>
      </w:r>
    </w:p>
    <w:bookmarkEnd w:id="5913"/>
    <w:bookmarkEnd w:id="5912"/>
    <w:bookmarkStart w:id="5914" w:name="idm213341932096"/>
    <w:bookmarkStart w:id="5915" w:name="para_1ef08adf_73ec_4a73_8966_586a6ebe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supports N-ACTION for the Film Session SOP Class then the SCP shall specify the maximum number of collated films</w:t>
      </w:r>
    </w:p>
    <w:bookmarkEnd w:id="5915"/>
    <w:bookmarkEnd w:id="5914"/>
    <w:bookmarkStart w:id="5916" w:name="idm213341930752"/>
    <w:bookmarkStart w:id="5917" w:name="para_0f683d4e_0e22_4422_bb7e_d27db3b0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grayscale printers that print color images, the behavior of printing color images</w:t>
      </w:r>
    </w:p>
    <w:bookmarkEnd w:id="5917"/>
    <w:bookmarkEnd w:id="5916"/>
    <w:bookmarkStart w:id="5918" w:name="idm213341929472"/>
    <w:bookmarkStart w:id="5919" w:name="para_9eb5ed88_7008_4a2b_b8f9_66917a5c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cropping of images is supported, the algorithm for removing rows and columns from the image</w:t>
      </w:r>
    </w:p>
    <w:bookmarkEnd w:id="5919"/>
    <w:bookmarkEnd w:id="5918"/>
    <w:bookmarkStart w:id="5920" w:name="sect_H_4"/>
    <w:p>
      <w:pPr>
        <w:spacing w:before="180" w:after="0" w:line="240" w:lineRule="auto"/>
      </w:pPr>
      <w:r>
        <w:rPr>
          <w:rFonts w:ascii="Arial" w:hAnsi="Arial"/>
          <w:b/>
          <w:color w:val="000000"/>
          <w:sz w:val="28"/>
        </w:rPr>
        <w:t>H.4 Print Management SOP Class Definitions</w:t>
      </w:r>
    </w:p>
    <w:bookmarkEnd w:id="5920"/>
    <w:bookmarkStart w:id="5921" w:name="sect_H_4_1"/>
    <w:p>
      <w:pPr>
        <w:spacing w:before="180" w:after="0" w:line="240" w:lineRule="auto"/>
      </w:pPr>
      <w:r>
        <w:rPr>
          <w:rFonts w:ascii="Arial" w:hAnsi="Arial"/>
          <w:b/>
          <w:color w:val="000000"/>
          <w:sz w:val="24"/>
        </w:rPr>
        <w:t>H.4.1 Basic Film Session SOP Class</w:t>
      </w:r>
    </w:p>
    <w:bookmarkEnd w:id="5921"/>
    <w:bookmarkStart w:id="5922" w:name="sect_H_4_1_1"/>
    <w:p>
      <w:pPr>
        <w:spacing w:before="180" w:after="0" w:line="240" w:lineRule="auto"/>
      </w:pPr>
      <w:r>
        <w:rPr>
          <w:rFonts w:ascii="Arial" w:hAnsi="Arial"/>
          <w:b/>
          <w:color w:val="000000"/>
          <w:sz w:val="26"/>
        </w:rPr>
        <w:t>H.4.1.1 IOD Description</w:t>
      </w:r>
    </w:p>
    <w:bookmarkEnd w:id="5922"/>
    <w:bookmarkStart w:id="5923" w:name="para_21c085f3_2ca9_44cf_9ffb_949c740154"/>
    <w:p>
      <w:pPr>
        <w:spacing w:before="180" w:after="0" w:line="240" w:lineRule="auto"/>
        <w:jc w:val="both"/>
      </w:pPr>
      <w:r>
        <w:rPr>
          <w:rFonts w:ascii="Arial" w:hAnsi="Arial"/>
          <w:color w:val="000000"/>
          <w:sz w:val="18"/>
        </w:rPr>
        <w:t>The Basic Film Session IOD describes the presentation parameters that are common for all the films of a film session (e.g., number of films, film destination)</w:t>
      </w:r>
    </w:p>
    <w:bookmarkEnd w:id="5923"/>
    <w:bookmarkStart w:id="5924" w:name="para_62e8a4ad_87b1_4d94_aa16_b0452a4e1e"/>
    <w:p>
      <w:pPr>
        <w:spacing w:before="180" w:after="0" w:line="240" w:lineRule="auto"/>
        <w:jc w:val="both"/>
      </w:pPr>
      <w:r>
        <w:rPr>
          <w:rFonts w:ascii="Arial" w:hAnsi="Arial"/>
          <w:color w:val="000000"/>
          <w:sz w:val="18"/>
        </w:rPr>
        <w:t>The Basic Film Session SOP Instance refers to one or more Basic Film Box SOP Instances.</w:t>
      </w:r>
    </w:p>
    <w:bookmarkEnd w:id="5924"/>
    <w:bookmarkStart w:id="5925" w:name="sect_H_4_1_2"/>
    <w:p>
      <w:pPr>
        <w:spacing w:before="180" w:after="0" w:line="240" w:lineRule="auto"/>
      </w:pPr>
      <w:r>
        <w:rPr>
          <w:rFonts w:ascii="Arial" w:hAnsi="Arial"/>
          <w:b/>
          <w:color w:val="000000"/>
          <w:sz w:val="26"/>
        </w:rPr>
        <w:t>H.4.1.2 DIMSE Service Group</w:t>
      </w:r>
    </w:p>
    <w:bookmarkEnd w:id="5925"/>
    <w:bookmarkStart w:id="5926" w:name="para_9dc76f32_3fa2_424e_bd64_510d5c7312"/>
    <w:p>
      <w:pPr>
        <w:spacing w:before="180" w:after="0" w:line="240" w:lineRule="auto"/>
        <w:jc w:val="both"/>
      </w:pPr>
      <w:r>
        <w:rPr>
          <w:rFonts w:ascii="Arial" w:hAnsi="Arial"/>
          <w:color w:val="000000"/>
          <w:sz w:val="18"/>
        </w:rPr>
        <w:t xml:space="preserve">The DIMSE Services applicable to the IOD are shown in </w:t>
      </w:r>
      <w:hyperlink w:anchor="table_H_4_1">
        <w:r>
          <w:rPr>
            <w:rFonts w:ascii="Arial" w:hAnsi="Arial"/>
            <w:color w:val="000000"/>
            <w:sz w:val="18"/>
          </w:rPr>
          <w:t>Table H.4-1</w:t>
        </w:r>
      </w:hyperlink>
      <w:r>
        <w:rPr>
          <w:rFonts w:ascii="Arial" w:hAnsi="Arial"/>
          <w:color w:val="000000"/>
          <w:sz w:val="18"/>
        </w:rPr>
        <w:t>.</w:t>
      </w:r>
    </w:p>
    <w:bookmarkEnd w:id="5926"/>
    <w:bookmarkStart w:id="5927" w:name="table_H_4_1"/>
    <w:p>
      <w:pPr>
        <w:keepNext/>
        <w:spacing w:before="216" w:after="0" w:line="240" w:lineRule="auto"/>
        <w:jc w:val="center"/>
      </w:pPr>
      <w:r>
        <w:rPr>
          <w:rFonts w:ascii="Arial" w:hAnsi="Arial"/>
          <w:b/>
          <w:color w:val="000000"/>
          <w:sz w:val="22"/>
        </w:rPr>
        <w:t>Table H.4-1. DIMSE Service Group Applicable to Basic Film Session</w:t>
      </w:r>
    </w:p>
    <w:bookmarkEnd w:id="5927"/>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28" w:name="para_51e72ad8_bd0c_401f_83c2_5dbc2a5bf4"/>
          <w:p>
            <w:pPr>
              <w:keepNext/>
              <w:spacing w:before="180" w:after="0" w:line="240" w:lineRule="auto"/>
              <w:jc w:val="center"/>
            </w:pPr>
            <w:r>
              <w:rPr>
                <w:rFonts w:ascii="Arial" w:hAnsi="Arial"/>
                <w:b/>
                <w:color w:val="000000"/>
                <w:sz w:val="18"/>
              </w:rPr>
              <w:t>DICOM Message Service Element</w:t>
            </w:r>
          </w:p>
          <w:bookmarkEnd w:id="5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29" w:name="para_d2d98157_3405_43c7_a541_19e317c53a"/>
          <w:p>
            <w:pPr>
              <w:spacing w:before="180" w:after="0" w:line="240" w:lineRule="auto"/>
              <w:jc w:val="center"/>
            </w:pPr>
            <w:r>
              <w:rPr>
                <w:rFonts w:ascii="Arial" w:hAnsi="Arial"/>
                <w:b/>
                <w:color w:val="000000"/>
                <w:sz w:val="18"/>
              </w:rPr>
              <w:t>Usage SCU/SCP</w:t>
            </w:r>
          </w:p>
          <w:bookmarkEnd w:id="5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0" w:name="para_573278e8_6898_44fe_901d_6d8e9aa4b2"/>
          <w:p>
            <w:pPr>
              <w:spacing w:before="180" w:after="0" w:line="240" w:lineRule="auto"/>
            </w:pPr>
            <w:r>
              <w:rPr>
                <w:rFonts w:ascii="Arial" w:hAnsi="Arial"/>
                <w:color w:val="000000"/>
                <w:sz w:val="18"/>
              </w:rPr>
              <w:t>N-CREATE</w:t>
            </w:r>
          </w:p>
          <w:bookmarkEnd w:id="5930"/>
        </w:tc>
        <w:tc>
          <w:tcPr>
            <w:tcBorders>
              <w:bottom w:val="single" w:sz="4" w:color="000000"/>
              <w:right w:val="single" w:sz="4" w:color="000000"/>
            </w:tcBorders>
            <w:tcMar>
              <w:top w:w="40" w:type="dxa"/>
              <w:left w:w="40" w:type="dxa"/>
              <w:bottom w:w="40" w:type="dxa"/>
              <w:right w:w="40" w:type="dxa"/>
            </w:tcMar>
            <w:vAlign w:val="top"/>
          </w:tcPr>
          <w:bookmarkStart w:id="5931" w:name="para_18e8daf7_f740_44c6_b66a_def66ae613"/>
          <w:p>
            <w:pPr>
              <w:spacing w:before="180" w:after="0" w:line="240" w:lineRule="auto"/>
              <w:jc w:val="center"/>
            </w:pPr>
            <w:r>
              <w:rPr>
                <w:rFonts w:ascii="Arial" w:hAnsi="Arial"/>
                <w:color w:val="000000"/>
                <w:sz w:val="18"/>
              </w:rPr>
              <w:t>M/M</w:t>
            </w:r>
          </w:p>
          <w:bookmarkEnd w:id="5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2" w:name="para_6d246849_d7e4_44eb_baa8_f4216cc14f"/>
          <w:p>
            <w:pPr>
              <w:spacing w:before="180" w:after="0" w:line="240" w:lineRule="auto"/>
            </w:pPr>
            <w:r>
              <w:rPr>
                <w:rFonts w:ascii="Arial" w:hAnsi="Arial"/>
                <w:color w:val="000000"/>
                <w:sz w:val="18"/>
              </w:rPr>
              <w:t>N-SET</w:t>
            </w:r>
          </w:p>
          <w:bookmarkEnd w:id="5932"/>
        </w:tc>
        <w:tc>
          <w:tcPr>
            <w:tcBorders>
              <w:bottom w:val="single" w:sz="4" w:color="000000"/>
              <w:right w:val="single" w:sz="4" w:color="000000"/>
            </w:tcBorders>
            <w:tcMar>
              <w:top w:w="40" w:type="dxa"/>
              <w:left w:w="40" w:type="dxa"/>
              <w:bottom w:w="40" w:type="dxa"/>
              <w:right w:w="40" w:type="dxa"/>
            </w:tcMar>
            <w:vAlign w:val="top"/>
          </w:tcPr>
          <w:bookmarkStart w:id="5933" w:name="para_7839d387_ff38_482b_80dc_978bcf6c3f"/>
          <w:p>
            <w:pPr>
              <w:spacing w:before="180" w:after="0" w:line="240" w:lineRule="auto"/>
              <w:jc w:val="center"/>
            </w:pPr>
            <w:r>
              <w:rPr>
                <w:rFonts w:ascii="Arial" w:hAnsi="Arial"/>
                <w:color w:val="000000"/>
                <w:sz w:val="18"/>
              </w:rPr>
              <w:t>U/M</w:t>
            </w:r>
          </w:p>
          <w:bookmarkEnd w:id="5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4" w:name="para_b8c781aa_d957_417d_aa35_0f05a02520"/>
          <w:p>
            <w:pPr>
              <w:spacing w:before="180" w:after="0" w:line="240" w:lineRule="auto"/>
            </w:pPr>
            <w:r>
              <w:rPr>
                <w:rFonts w:ascii="Arial" w:hAnsi="Arial"/>
                <w:color w:val="000000"/>
                <w:sz w:val="18"/>
              </w:rPr>
              <w:t>N-DELETE</w:t>
            </w:r>
          </w:p>
          <w:bookmarkEnd w:id="5934"/>
        </w:tc>
        <w:tc>
          <w:tcPr>
            <w:tcBorders>
              <w:bottom w:val="single" w:sz="4" w:color="000000"/>
              <w:right w:val="single" w:sz="4" w:color="000000"/>
            </w:tcBorders>
            <w:tcMar>
              <w:top w:w="40" w:type="dxa"/>
              <w:left w:w="40" w:type="dxa"/>
              <w:bottom w:w="40" w:type="dxa"/>
              <w:right w:w="40" w:type="dxa"/>
            </w:tcMar>
            <w:vAlign w:val="top"/>
          </w:tcPr>
          <w:bookmarkStart w:id="5935" w:name="para_4a647455_9420_4832_a55a_42da5c5fdf"/>
          <w:p>
            <w:pPr>
              <w:spacing w:before="180" w:after="0" w:line="240" w:lineRule="auto"/>
              <w:jc w:val="center"/>
            </w:pPr>
            <w:r>
              <w:rPr>
                <w:rFonts w:ascii="Arial" w:hAnsi="Arial"/>
                <w:color w:val="000000"/>
                <w:sz w:val="18"/>
              </w:rPr>
              <w:t>U/M</w:t>
            </w:r>
          </w:p>
          <w:bookmarkEnd w:id="5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6" w:name="para_8212e5d7_95fc_4a2d_bea3_dcc7cefbfe"/>
          <w:p>
            <w:pPr>
              <w:spacing w:before="180" w:after="0" w:line="240" w:lineRule="auto"/>
            </w:pPr>
            <w:r>
              <w:rPr>
                <w:rFonts w:ascii="Arial" w:hAnsi="Arial"/>
                <w:color w:val="000000"/>
                <w:sz w:val="18"/>
              </w:rPr>
              <w:t>N-ACTION</w:t>
            </w:r>
          </w:p>
          <w:bookmarkEnd w:id="5936"/>
        </w:tc>
        <w:tc>
          <w:tcPr>
            <w:tcBorders>
              <w:bottom w:val="single" w:sz="4" w:color="000000"/>
              <w:right w:val="single" w:sz="4" w:color="000000"/>
            </w:tcBorders>
            <w:tcMar>
              <w:top w:w="40" w:type="dxa"/>
              <w:left w:w="40" w:type="dxa"/>
              <w:bottom w:w="40" w:type="dxa"/>
              <w:right w:w="40" w:type="dxa"/>
            </w:tcMar>
            <w:vAlign w:val="top"/>
          </w:tcPr>
          <w:bookmarkStart w:id="5937" w:name="para_c746e386_ec7b_4661_8789_74e4ae5855"/>
          <w:p>
            <w:pPr>
              <w:spacing w:before="180" w:after="0" w:line="240" w:lineRule="auto"/>
              <w:jc w:val="center"/>
            </w:pPr>
            <w:r>
              <w:rPr>
                <w:rFonts w:ascii="Arial" w:hAnsi="Arial"/>
                <w:color w:val="000000"/>
                <w:sz w:val="18"/>
              </w:rPr>
              <w:t>U/U</w:t>
            </w:r>
          </w:p>
          <w:bookmarkEnd w:id="5937"/>
        </w:tc>
      </w:tr>
    </w:tbl>
    <w:bookmarkStart w:id="5938" w:name="para_2a904d01_bffa_4c17_8538_d8b65817f6"/>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38"/>
    <w:bookmarkStart w:id="5939" w:name="para_87eff593_2f43_4cc6_8099_a1803adfcd"/>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55">
        <w:r>
          <w:rPr>
            <w:rFonts w:ascii="Arial" w:hAnsi="Arial"/>
            <w:color w:val="000000"/>
            <w:sz w:val="18"/>
          </w:rPr>
          <w:t>PS3.7</w:t>
        </w:r>
      </w:hyperlink>
      <w:r>
        <w:rPr>
          <w:rFonts w:ascii="Arial" w:hAnsi="Arial"/>
          <w:color w:val="000000"/>
          <w:sz w:val="18"/>
        </w:rPr>
        <w:t>.</w:t>
      </w:r>
    </w:p>
    <w:bookmarkEnd w:id="5939"/>
    <w:bookmarkStart w:id="5940" w:name="sect_H_4_1_2_1"/>
    <w:p>
      <w:pPr>
        <w:spacing w:before="180" w:after="0" w:line="240" w:lineRule="auto"/>
      </w:pPr>
      <w:r>
        <w:rPr>
          <w:rFonts w:ascii="Arial" w:hAnsi="Arial"/>
          <w:b/>
          <w:color w:val="000000"/>
          <w:sz w:val="22"/>
        </w:rPr>
        <w:t>H.4.1.2.1 N-CREATE</w:t>
      </w:r>
    </w:p>
    <w:bookmarkEnd w:id="5940"/>
    <w:bookmarkStart w:id="5941" w:name="para_460279f7_b9ca_4057_bb41_7c552297db"/>
    <w:p>
      <w:pPr>
        <w:spacing w:before="180" w:after="0" w:line="240" w:lineRule="auto"/>
        <w:jc w:val="both"/>
      </w:pPr>
      <w:r>
        <w:rPr>
          <w:rFonts w:ascii="Arial" w:hAnsi="Arial"/>
          <w:color w:val="000000"/>
          <w:sz w:val="18"/>
        </w:rPr>
        <w:t>The N-CREATE is used to create an instance of the Basic Film Session SOP Class.</w:t>
      </w:r>
    </w:p>
    <w:bookmarkEnd w:id="5941"/>
    <w:bookmarkStart w:id="5942" w:name="sect_H_4_1_2_1_1"/>
    <w:p>
      <w:pPr>
        <w:spacing w:before="180" w:after="0" w:line="240" w:lineRule="auto"/>
      </w:pPr>
      <w:r>
        <w:rPr>
          <w:rFonts w:ascii="Arial" w:hAnsi="Arial"/>
          <w:b/>
          <w:color w:val="000000"/>
          <w:sz w:val="18"/>
        </w:rPr>
        <w:t>H.4.1.2.1.1 Attributes</w:t>
      </w:r>
    </w:p>
    <w:bookmarkEnd w:id="5942"/>
    <w:bookmarkStart w:id="5943" w:name="para_c23b56e5_0252_48dd_b8cc_3777583847"/>
    <w:p>
      <w:pPr>
        <w:spacing w:before="180" w:after="0" w:line="240" w:lineRule="auto"/>
        <w:jc w:val="both"/>
      </w:pPr>
      <w:r>
        <w:rPr>
          <w:rFonts w:ascii="Arial" w:hAnsi="Arial"/>
          <w:color w:val="000000"/>
          <w:sz w:val="18"/>
        </w:rPr>
        <w:t xml:space="preserve">The Attribute list of the N-CREATE is defined as shown in </w:t>
      </w:r>
      <w:hyperlink w:anchor="table_H_4_2">
        <w:r>
          <w:rPr>
            <w:rFonts w:ascii="Arial" w:hAnsi="Arial"/>
            <w:color w:val="000000"/>
            <w:sz w:val="18"/>
          </w:rPr>
          <w:t>Table H.4-2</w:t>
        </w:r>
      </w:hyperlink>
      <w:r>
        <w:rPr>
          <w:rFonts w:ascii="Arial" w:hAnsi="Arial"/>
          <w:color w:val="000000"/>
          <w:sz w:val="18"/>
        </w:rPr>
        <w:t>.</w:t>
      </w:r>
    </w:p>
    <w:bookmarkEnd w:id="5943"/>
    <w:bookmarkStart w:id="5944" w:name="table_H_4_2"/>
    <w:p>
      <w:pPr>
        <w:keepNext/>
        <w:spacing w:before="216" w:after="0" w:line="240" w:lineRule="auto"/>
        <w:jc w:val="center"/>
      </w:pPr>
      <w:r>
        <w:rPr>
          <w:rFonts w:ascii="Arial" w:hAnsi="Arial"/>
          <w:b/>
          <w:color w:val="000000"/>
          <w:sz w:val="22"/>
        </w:rPr>
        <w:t>Table H.4-2. N-CREATE Attribute List</w:t>
      </w:r>
    </w:p>
    <w:bookmarkEnd w:id="5944"/>
    <w:p>
      <w:pPr>
        <w:spacing w:before="0" w:after="0" w:line="240" w:lineRule="auto"/>
        <w:rPr>
          <w:sz w:val="13"/>
        </w:rPr>
      </w:pPr>
    </w:p>
    <w:tbl>
      <w:tblPr>
        <w:tblInd w:w="45" w:type="dxa"/>
        <w:tblLayout w:type="fixed"/>
      </w:tblPr>
      <w:tblGrid>
        <w:gridCol w:w="3889"/>
        <w:gridCol w:w="3064"/>
        <w:gridCol w:w="348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45" w:name="para_10850766_9abd_42c6_89d9_a5e61d00df"/>
          <w:p>
            <w:pPr>
              <w:keepNext/>
              <w:spacing w:before="180" w:after="0" w:line="240" w:lineRule="auto"/>
              <w:jc w:val="center"/>
            </w:pPr>
            <w:r>
              <w:rPr>
                <w:rFonts w:ascii="Arial" w:hAnsi="Arial"/>
                <w:b/>
                <w:color w:val="000000"/>
                <w:sz w:val="18"/>
              </w:rPr>
              <w:t>Attribute Name</w:t>
            </w:r>
          </w:p>
          <w:bookmarkEnd w:id="59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46" w:name="para_2052e9a8_13ce_4ed6_97b9_01b9185756"/>
          <w:p>
            <w:pPr>
              <w:spacing w:before="180" w:after="0" w:line="240" w:lineRule="auto"/>
              <w:jc w:val="center"/>
            </w:pPr>
            <w:r>
              <w:rPr>
                <w:rFonts w:ascii="Arial" w:hAnsi="Arial"/>
                <w:b/>
                <w:color w:val="000000"/>
                <w:sz w:val="18"/>
              </w:rPr>
              <w:t>Tag</w:t>
            </w:r>
          </w:p>
          <w:bookmarkEnd w:id="59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47" w:name="para_4027b8cb_85fc_4947_8c70_d6527d4207"/>
          <w:p>
            <w:pPr>
              <w:spacing w:before="180" w:after="0" w:line="240" w:lineRule="auto"/>
              <w:jc w:val="center"/>
            </w:pPr>
            <w:r>
              <w:rPr>
                <w:rFonts w:ascii="Arial" w:hAnsi="Arial"/>
                <w:b/>
                <w:color w:val="000000"/>
                <w:sz w:val="18"/>
              </w:rPr>
              <w:t>Usage SCU/SCP</w:t>
            </w:r>
          </w:p>
          <w:bookmarkEnd w:id="5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8" w:name="para_290d7548_ec50_4886_8b73_f41bed0dcb"/>
          <w:p>
            <w:pPr>
              <w:spacing w:before="180" w:after="0" w:line="240" w:lineRule="auto"/>
            </w:pPr>
            <w:r>
              <w:rPr>
                <w:rFonts w:ascii="Arial" w:hAnsi="Arial"/>
                <w:color w:val="000000"/>
                <w:sz w:val="18"/>
              </w:rPr>
              <w:t>Specific Character Set</w:t>
            </w:r>
          </w:p>
          <w:bookmarkEnd w:id="5948"/>
        </w:tc>
        <w:tc>
          <w:tcPr>
            <w:tcBorders>
              <w:bottom w:val="single" w:sz="4" w:color="000000"/>
              <w:right w:val="single" w:sz="4" w:color="000000"/>
            </w:tcBorders>
            <w:tcMar>
              <w:top w:w="40" w:type="dxa"/>
              <w:left w:w="40" w:type="dxa"/>
              <w:bottom w:w="40" w:type="dxa"/>
              <w:right w:w="40" w:type="dxa"/>
            </w:tcMar>
            <w:vAlign w:val="top"/>
          </w:tcPr>
          <w:bookmarkStart w:id="5949" w:name="para_e42c26c9_e98e_4b51_a675_1f9303c144"/>
          <w:p>
            <w:pPr>
              <w:spacing w:before="180" w:after="0" w:line="240" w:lineRule="auto"/>
              <w:jc w:val="center"/>
            </w:pPr>
            <w:r>
              <w:rPr>
                <w:rFonts w:ascii="Arial" w:hAnsi="Arial"/>
                <w:color w:val="000000"/>
                <w:sz w:val="18"/>
              </w:rPr>
              <w:t>(0008,0005)</w:t>
            </w:r>
          </w:p>
          <w:bookmarkEnd w:id="5949"/>
        </w:tc>
        <w:tc>
          <w:tcPr>
            <w:tcBorders>
              <w:bottom w:val="single" w:sz="4" w:color="000000"/>
              <w:right w:val="single" w:sz="4" w:color="000000"/>
            </w:tcBorders>
            <w:tcMar>
              <w:top w:w="40" w:type="dxa"/>
              <w:left w:w="40" w:type="dxa"/>
              <w:bottom w:w="40" w:type="dxa"/>
              <w:right w:w="40" w:type="dxa"/>
            </w:tcMar>
            <w:vAlign w:val="top"/>
          </w:tcPr>
          <w:bookmarkStart w:id="5950" w:name="para_f5042cca_5705_462d_b243_603af85d73"/>
          <w:p>
            <w:pPr>
              <w:spacing w:before="180" w:after="0" w:line="240" w:lineRule="auto"/>
              <w:jc w:val="center"/>
            </w:pPr>
            <w:r>
              <w:rPr>
                <w:rFonts w:ascii="Arial" w:hAnsi="Arial"/>
                <w:color w:val="000000"/>
                <w:sz w:val="18"/>
              </w:rPr>
              <w:t>U/U</w:t>
            </w:r>
          </w:p>
          <w:bookmarkEnd w:id="5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1" w:name="para_2f753390_e397_4d0b_8c89_68a869c301"/>
          <w:p>
            <w:pPr>
              <w:spacing w:before="180" w:after="0" w:line="240" w:lineRule="auto"/>
            </w:pPr>
            <w:r>
              <w:rPr>
                <w:rFonts w:ascii="Arial" w:hAnsi="Arial"/>
                <w:color w:val="000000"/>
                <w:sz w:val="18"/>
              </w:rPr>
              <w:t>Number of Copies</w:t>
            </w:r>
          </w:p>
          <w:bookmarkEnd w:id="5951"/>
        </w:tc>
        <w:tc>
          <w:tcPr>
            <w:tcBorders>
              <w:bottom w:val="single" w:sz="4" w:color="000000"/>
              <w:right w:val="single" w:sz="4" w:color="000000"/>
            </w:tcBorders>
            <w:tcMar>
              <w:top w:w="40" w:type="dxa"/>
              <w:left w:w="40" w:type="dxa"/>
              <w:bottom w:w="40" w:type="dxa"/>
              <w:right w:w="40" w:type="dxa"/>
            </w:tcMar>
            <w:vAlign w:val="top"/>
          </w:tcPr>
          <w:bookmarkStart w:id="5952" w:name="para_573ab352_d67f_422b_82fb_7d26383ea6"/>
          <w:p>
            <w:pPr>
              <w:spacing w:before="180" w:after="0" w:line="240" w:lineRule="auto"/>
              <w:jc w:val="center"/>
            </w:pPr>
            <w:r>
              <w:rPr>
                <w:rFonts w:ascii="Arial" w:hAnsi="Arial"/>
                <w:color w:val="000000"/>
                <w:sz w:val="18"/>
              </w:rPr>
              <w:t>(2000,0010)</w:t>
            </w:r>
          </w:p>
          <w:bookmarkEnd w:id="5952"/>
        </w:tc>
        <w:tc>
          <w:tcPr>
            <w:tcBorders>
              <w:bottom w:val="single" w:sz="4" w:color="000000"/>
              <w:right w:val="single" w:sz="4" w:color="000000"/>
            </w:tcBorders>
            <w:tcMar>
              <w:top w:w="40" w:type="dxa"/>
              <w:left w:w="40" w:type="dxa"/>
              <w:bottom w:w="40" w:type="dxa"/>
              <w:right w:w="40" w:type="dxa"/>
            </w:tcMar>
            <w:vAlign w:val="top"/>
          </w:tcPr>
          <w:bookmarkStart w:id="5953" w:name="para_41b2475b_dd78_409c_b1dd_6ad57ce14f"/>
          <w:p>
            <w:pPr>
              <w:spacing w:before="180" w:after="0" w:line="240" w:lineRule="auto"/>
              <w:jc w:val="center"/>
            </w:pPr>
            <w:r>
              <w:rPr>
                <w:rFonts w:ascii="Arial" w:hAnsi="Arial"/>
                <w:color w:val="000000"/>
                <w:sz w:val="18"/>
              </w:rPr>
              <w:t>U/M</w:t>
            </w:r>
          </w:p>
          <w:bookmarkEnd w:id="5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4" w:name="para_fd8b7c4f_43ea_4b2a_b424_c517017b4c"/>
          <w:p>
            <w:pPr>
              <w:spacing w:before="180" w:after="0" w:line="240" w:lineRule="auto"/>
            </w:pPr>
            <w:r>
              <w:rPr>
                <w:rFonts w:ascii="Arial" w:hAnsi="Arial"/>
                <w:color w:val="000000"/>
                <w:sz w:val="18"/>
              </w:rPr>
              <w:t>Print Priority</w:t>
            </w:r>
          </w:p>
          <w:bookmarkEnd w:id="5954"/>
        </w:tc>
        <w:tc>
          <w:tcPr>
            <w:tcBorders>
              <w:bottom w:val="single" w:sz="4" w:color="000000"/>
              <w:right w:val="single" w:sz="4" w:color="000000"/>
            </w:tcBorders>
            <w:tcMar>
              <w:top w:w="40" w:type="dxa"/>
              <w:left w:w="40" w:type="dxa"/>
              <w:bottom w:w="40" w:type="dxa"/>
              <w:right w:w="40" w:type="dxa"/>
            </w:tcMar>
            <w:vAlign w:val="top"/>
          </w:tcPr>
          <w:bookmarkStart w:id="5955" w:name="para_a873cc64_566c_4b04_9ab0_5a2872b764"/>
          <w:p>
            <w:pPr>
              <w:spacing w:before="180" w:after="0" w:line="240" w:lineRule="auto"/>
              <w:jc w:val="center"/>
            </w:pPr>
            <w:r>
              <w:rPr>
                <w:rFonts w:ascii="Arial" w:hAnsi="Arial"/>
                <w:color w:val="000000"/>
                <w:sz w:val="18"/>
              </w:rPr>
              <w:t>(2000,0020)</w:t>
            </w:r>
          </w:p>
          <w:bookmarkEnd w:id="5955"/>
        </w:tc>
        <w:tc>
          <w:tcPr>
            <w:tcBorders>
              <w:bottom w:val="single" w:sz="4" w:color="000000"/>
              <w:right w:val="single" w:sz="4" w:color="000000"/>
            </w:tcBorders>
            <w:tcMar>
              <w:top w:w="40" w:type="dxa"/>
              <w:left w:w="40" w:type="dxa"/>
              <w:bottom w:w="40" w:type="dxa"/>
              <w:right w:w="40" w:type="dxa"/>
            </w:tcMar>
            <w:vAlign w:val="top"/>
          </w:tcPr>
          <w:bookmarkStart w:id="5956" w:name="para_43587ce2_5f04_4f15_bd6e_a0ef6096f7"/>
          <w:p>
            <w:pPr>
              <w:spacing w:before="180" w:after="0" w:line="240" w:lineRule="auto"/>
              <w:jc w:val="center"/>
            </w:pPr>
            <w:r>
              <w:rPr>
                <w:rFonts w:ascii="Arial" w:hAnsi="Arial"/>
                <w:color w:val="000000"/>
                <w:sz w:val="18"/>
              </w:rPr>
              <w:t>U/M</w:t>
            </w:r>
          </w:p>
          <w:bookmarkEnd w:id="5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7" w:name="para_b51e7e95_729e_490d_b34e_a92fb4ea2c"/>
          <w:p>
            <w:pPr>
              <w:spacing w:before="180" w:after="0" w:line="240" w:lineRule="auto"/>
            </w:pPr>
            <w:r>
              <w:rPr>
                <w:rFonts w:ascii="Arial" w:hAnsi="Arial"/>
                <w:color w:val="000000"/>
                <w:sz w:val="18"/>
              </w:rPr>
              <w:t>Medium Type</w:t>
            </w:r>
          </w:p>
          <w:bookmarkEnd w:id="5957"/>
        </w:tc>
        <w:tc>
          <w:tcPr>
            <w:tcBorders>
              <w:bottom w:val="single" w:sz="4" w:color="000000"/>
              <w:right w:val="single" w:sz="4" w:color="000000"/>
            </w:tcBorders>
            <w:tcMar>
              <w:top w:w="40" w:type="dxa"/>
              <w:left w:w="40" w:type="dxa"/>
              <w:bottom w:w="40" w:type="dxa"/>
              <w:right w:w="40" w:type="dxa"/>
            </w:tcMar>
            <w:vAlign w:val="top"/>
          </w:tcPr>
          <w:bookmarkStart w:id="5958" w:name="para_65d2677b_9e82_43b0_9738_61dfffef03"/>
          <w:p>
            <w:pPr>
              <w:spacing w:before="180" w:after="0" w:line="240" w:lineRule="auto"/>
              <w:jc w:val="center"/>
            </w:pPr>
            <w:r>
              <w:rPr>
                <w:rFonts w:ascii="Arial" w:hAnsi="Arial"/>
                <w:color w:val="000000"/>
                <w:sz w:val="18"/>
              </w:rPr>
              <w:t>(2000,0030)</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ee2123ca_61fd_4a99_8ae3_6e7ed5cb03"/>
          <w:p>
            <w:pPr>
              <w:spacing w:before="180" w:after="0" w:line="240" w:lineRule="auto"/>
              <w:jc w:val="center"/>
            </w:pPr>
            <w:r>
              <w:rPr>
                <w:rFonts w:ascii="Arial" w:hAnsi="Arial"/>
                <w:color w:val="000000"/>
                <w:sz w:val="18"/>
              </w:rPr>
              <w:t>U/M</w:t>
            </w:r>
          </w:p>
          <w:bookmarkEnd w:id="5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0" w:name="para_a5fcf52f_548a_46e6_9d17_7edd4bf2b1"/>
          <w:p>
            <w:pPr>
              <w:spacing w:before="180" w:after="0" w:line="240" w:lineRule="auto"/>
            </w:pPr>
            <w:r>
              <w:rPr>
                <w:rFonts w:ascii="Arial" w:hAnsi="Arial"/>
                <w:color w:val="000000"/>
                <w:sz w:val="18"/>
              </w:rPr>
              <w:t>Film Destination</w:t>
            </w:r>
          </w:p>
          <w:bookmarkEnd w:id="5960"/>
        </w:tc>
        <w:tc>
          <w:tcPr>
            <w:tcBorders>
              <w:bottom w:val="single" w:sz="4" w:color="000000"/>
              <w:right w:val="single" w:sz="4" w:color="000000"/>
            </w:tcBorders>
            <w:tcMar>
              <w:top w:w="40" w:type="dxa"/>
              <w:left w:w="40" w:type="dxa"/>
              <w:bottom w:w="40" w:type="dxa"/>
              <w:right w:w="40" w:type="dxa"/>
            </w:tcMar>
            <w:vAlign w:val="top"/>
          </w:tcPr>
          <w:bookmarkStart w:id="5961" w:name="para_75652060_3569_4925_8516_835ea7ffa9"/>
          <w:p>
            <w:pPr>
              <w:spacing w:before="180" w:after="0" w:line="240" w:lineRule="auto"/>
              <w:jc w:val="center"/>
            </w:pPr>
            <w:r>
              <w:rPr>
                <w:rFonts w:ascii="Arial" w:hAnsi="Arial"/>
                <w:color w:val="000000"/>
                <w:sz w:val="18"/>
              </w:rPr>
              <w:t>(2000,0040)</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b1dc1ffc_68be_4174_8226_ede9b97983"/>
          <w:p>
            <w:pPr>
              <w:spacing w:before="180" w:after="0" w:line="240" w:lineRule="auto"/>
              <w:jc w:val="center"/>
            </w:pPr>
            <w:r>
              <w:rPr>
                <w:rFonts w:ascii="Arial" w:hAnsi="Arial"/>
                <w:color w:val="000000"/>
                <w:sz w:val="18"/>
              </w:rPr>
              <w:t>U/M</w:t>
            </w:r>
          </w:p>
          <w:bookmarkEnd w:id="5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3" w:name="para_64c1a0de_ff40_49fc_b24f_464c9ef667"/>
          <w:p>
            <w:pPr>
              <w:spacing w:before="180" w:after="0" w:line="240" w:lineRule="auto"/>
            </w:pPr>
            <w:r>
              <w:rPr>
                <w:rFonts w:ascii="Arial" w:hAnsi="Arial"/>
                <w:color w:val="000000"/>
                <w:sz w:val="18"/>
              </w:rPr>
              <w:t>Film Session Label</w:t>
            </w:r>
          </w:p>
          <w:bookmarkEnd w:id="5963"/>
        </w:tc>
        <w:tc>
          <w:tcPr>
            <w:tcBorders>
              <w:bottom w:val="single" w:sz="4" w:color="000000"/>
              <w:right w:val="single" w:sz="4" w:color="000000"/>
            </w:tcBorders>
            <w:tcMar>
              <w:top w:w="40" w:type="dxa"/>
              <w:left w:w="40" w:type="dxa"/>
              <w:bottom w:w="40" w:type="dxa"/>
              <w:right w:w="40" w:type="dxa"/>
            </w:tcMar>
            <w:vAlign w:val="top"/>
          </w:tcPr>
          <w:bookmarkStart w:id="5964" w:name="para_f24e9404_9595_4cef_bfb7_d59cca01a0"/>
          <w:p>
            <w:pPr>
              <w:spacing w:before="180" w:after="0" w:line="240" w:lineRule="auto"/>
              <w:jc w:val="center"/>
            </w:pPr>
            <w:r>
              <w:rPr>
                <w:rFonts w:ascii="Arial" w:hAnsi="Arial"/>
                <w:color w:val="000000"/>
                <w:sz w:val="18"/>
              </w:rPr>
              <w:t>(2000,0050)</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5a8b2f6c_e55f_453f_9c73_28524ec32c"/>
          <w:p>
            <w:pPr>
              <w:spacing w:before="180" w:after="0" w:line="240" w:lineRule="auto"/>
              <w:jc w:val="center"/>
            </w:pPr>
            <w:r>
              <w:rPr>
                <w:rFonts w:ascii="Arial" w:hAnsi="Arial"/>
                <w:color w:val="000000"/>
                <w:sz w:val="18"/>
              </w:rPr>
              <w:t>U/U</w:t>
            </w:r>
          </w:p>
          <w:bookmarkEnd w:id="5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6" w:name="para_8d85f057_9a1d_46b2_b88b_a73e0f36ed"/>
          <w:p>
            <w:pPr>
              <w:spacing w:before="180" w:after="0" w:line="240" w:lineRule="auto"/>
            </w:pPr>
            <w:r>
              <w:rPr>
                <w:rFonts w:ascii="Arial" w:hAnsi="Arial"/>
                <w:color w:val="000000"/>
                <w:sz w:val="18"/>
              </w:rPr>
              <w:t>Memory Allocation</w:t>
            </w:r>
          </w:p>
          <w:bookmarkEnd w:id="5966"/>
        </w:tc>
        <w:tc>
          <w:tcPr>
            <w:tcBorders>
              <w:bottom w:val="single" w:sz="4" w:color="000000"/>
              <w:right w:val="single" w:sz="4" w:color="000000"/>
            </w:tcBorders>
            <w:tcMar>
              <w:top w:w="40" w:type="dxa"/>
              <w:left w:w="40" w:type="dxa"/>
              <w:bottom w:w="40" w:type="dxa"/>
              <w:right w:w="40" w:type="dxa"/>
            </w:tcMar>
            <w:vAlign w:val="top"/>
          </w:tcPr>
          <w:bookmarkStart w:id="5967" w:name="para_79d26b36_a0e0_48e8_bd7d_38035fa539"/>
          <w:p>
            <w:pPr>
              <w:spacing w:before="180" w:after="0" w:line="240" w:lineRule="auto"/>
              <w:jc w:val="center"/>
            </w:pPr>
            <w:r>
              <w:rPr>
                <w:rFonts w:ascii="Arial" w:hAnsi="Arial"/>
                <w:color w:val="000000"/>
                <w:sz w:val="18"/>
              </w:rPr>
              <w:t>(2000,0060)</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0cecc232_2142_42ab_872d_4e59884813"/>
          <w:p>
            <w:pPr>
              <w:spacing w:before="180" w:after="0" w:line="240" w:lineRule="auto"/>
              <w:jc w:val="center"/>
            </w:pPr>
            <w:r>
              <w:rPr>
                <w:rFonts w:ascii="Arial" w:hAnsi="Arial"/>
                <w:color w:val="000000"/>
                <w:sz w:val="18"/>
              </w:rPr>
              <w:t>U/U</w:t>
            </w:r>
          </w:p>
          <w:bookmarkEnd w:id="5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9" w:name="para_6dfe57ba_c7d7_4628_9a2a_5323b5e765"/>
          <w:p>
            <w:pPr>
              <w:spacing w:before="180" w:after="0" w:line="240" w:lineRule="auto"/>
            </w:pPr>
            <w:r>
              <w:rPr>
                <w:rFonts w:ascii="Arial" w:hAnsi="Arial"/>
                <w:color w:val="000000"/>
                <w:sz w:val="18"/>
              </w:rPr>
              <w:t>Owner ID</w:t>
            </w:r>
          </w:p>
          <w:bookmarkEnd w:id="5969"/>
        </w:tc>
        <w:tc>
          <w:tcPr>
            <w:tcBorders>
              <w:bottom w:val="single" w:sz="4" w:color="000000"/>
              <w:right w:val="single" w:sz="4" w:color="000000"/>
            </w:tcBorders>
            <w:tcMar>
              <w:top w:w="40" w:type="dxa"/>
              <w:left w:w="40" w:type="dxa"/>
              <w:bottom w:w="40" w:type="dxa"/>
              <w:right w:w="40" w:type="dxa"/>
            </w:tcMar>
            <w:vAlign w:val="top"/>
          </w:tcPr>
          <w:bookmarkStart w:id="5970" w:name="para_19abd313_94ba_49f3_907d_46a34b2ffe"/>
          <w:p>
            <w:pPr>
              <w:spacing w:before="180" w:after="0" w:line="240" w:lineRule="auto"/>
              <w:jc w:val="center"/>
            </w:pPr>
            <w:r>
              <w:rPr>
                <w:rFonts w:ascii="Arial" w:hAnsi="Arial"/>
                <w:color w:val="000000"/>
                <w:sz w:val="18"/>
              </w:rPr>
              <w:t>(2100,0160)</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1fd1b7c1_3816_4422_af0d_379def11bf"/>
          <w:p>
            <w:pPr>
              <w:spacing w:before="180" w:after="0" w:line="240" w:lineRule="auto"/>
              <w:jc w:val="center"/>
            </w:pPr>
            <w:r>
              <w:rPr>
                <w:rFonts w:ascii="Arial" w:hAnsi="Arial"/>
                <w:color w:val="000000"/>
                <w:sz w:val="18"/>
              </w:rPr>
              <w:t>U/U</w:t>
            </w:r>
          </w:p>
          <w:bookmarkEnd w:id="5971"/>
        </w:tc>
      </w:tr>
    </w:tbl>
    <w:bookmarkStart w:id="5972" w:name="idm213341824624"/>
    <w:p>
      <w:pPr>
        <w:keepNext/>
        <w:spacing w:before="180" w:after="0" w:line="240" w:lineRule="auto"/>
        <w:ind w:left="360" w:right="360" w:firstLine="0"/>
        <w:jc w:val="both"/>
      </w:pPr>
      <w:r>
        <w:rPr>
          <w:rFonts w:ascii="Arial" w:hAnsi="Arial"/>
          <w:color w:val="000000"/>
          <w:sz w:val="18"/>
        </w:rPr>
        <w:t>Note</w:t>
      </w:r>
    </w:p>
    <w:bookmarkEnd w:id="5972"/>
    <w:bookmarkStart w:id="5973" w:name="idm213341824368"/>
    <w:bookmarkStart w:id="5974" w:name="idm213341823872"/>
    <w:bookmarkStart w:id="5975" w:name="para_2aa2cc33_7160_4697_92c1_174c2212c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memory allocation Attribute allows the SCU to reserve sufficient memory to store the "working" film session hierarchy as well the "copied" film session hierarchy in the Print Job in order to prevent deadlock situations.</w:t>
      </w:r>
    </w:p>
    <w:bookmarkEnd w:id="5975"/>
    <w:bookmarkEnd w:id="5974"/>
    <w:bookmarkEnd w:id="5973"/>
    <w:bookmarkStart w:id="5976" w:name="idm213341822464"/>
    <w:bookmarkStart w:id="5977" w:name="para_81564ccf_45bb_4bec_a867_bffa887ec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Owner ID (2100,0160) is a user option for the Basic Film Session.</w:t>
      </w:r>
    </w:p>
    <w:bookmarkEnd w:id="5977"/>
    <w:bookmarkEnd w:id="5976"/>
    <w:bookmarkStart w:id="5978" w:name="para_3a87214a_892e_4041_9dad_daaa3b065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78"/>
    <w:bookmarkStart w:id="5979" w:name="para_731143fd_5b90_4de6_ae58_7f2bf686db"/>
    <w:p>
      <w:pPr>
        <w:spacing w:before="180" w:after="0" w:line="240" w:lineRule="auto"/>
        <w:jc w:val="both"/>
      </w:pPr>
      <w:r>
        <w:rPr>
          <w:rFonts w:ascii="Arial" w:hAnsi="Arial"/>
          <w:color w:val="000000"/>
          <w:sz w:val="18"/>
        </w:rPr>
        <w:t>Within the film session, the allocated memory is consumed as SOP Instances are created and is freed for reuse as SOP Instances are deleted. All the allocated memory shall be released following termination of the Association or deletion of the Film Session SOP Instance.</w:t>
      </w:r>
    </w:p>
    <w:bookmarkEnd w:id="5979"/>
    <w:bookmarkStart w:id="5980" w:name="sect_H_4_1_2_1_2"/>
    <w:p>
      <w:pPr>
        <w:spacing w:before="180" w:after="0" w:line="240" w:lineRule="auto"/>
      </w:pPr>
      <w:r>
        <w:rPr>
          <w:rFonts w:ascii="Arial" w:hAnsi="Arial"/>
          <w:b/>
          <w:color w:val="000000"/>
          <w:sz w:val="18"/>
        </w:rPr>
        <w:t>H.4.1.2.1.2 Status</w:t>
      </w:r>
    </w:p>
    <w:bookmarkEnd w:id="5980"/>
    <w:bookmarkStart w:id="5981" w:name="para_c0597174_e88a_4f8e_bac5_21b5d9f21e"/>
    <w:p>
      <w:pPr>
        <w:spacing w:before="180" w:after="0" w:line="240" w:lineRule="auto"/>
        <w:jc w:val="both"/>
      </w:pPr>
      <w:hyperlink w:anchor="table_H_4_1_2_1_2_1">
        <w:r>
          <w:rPr>
            <w:rFonts w:ascii="Arial" w:hAnsi="Arial"/>
            <w:color w:val="000000"/>
            <w:sz w:val="18"/>
          </w:rPr>
          <w:t>Table H.4.1.2.1.2-1</w:t>
        </w:r>
      </w:hyperlink>
      <w:r>
        <w:rPr>
          <w:rFonts w:ascii="Arial" w:hAnsi="Arial"/>
          <w:color w:val="000000"/>
          <w:sz w:val="18"/>
        </w:rPr>
        <w:t xml:space="preserve"> defines the specific status code values that may be returned in a N-CREATE or N-SET response for this SOP Class. See </w:t>
      </w:r>
      <w:hyperlink r:id="r456">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5981"/>
    <w:bookmarkStart w:id="5982" w:name="table_H_4_1_2_1_2_1"/>
    <w:p>
      <w:pPr>
        <w:keepNext/>
        <w:spacing w:before="216" w:after="0" w:line="240" w:lineRule="auto"/>
        <w:jc w:val="center"/>
      </w:pPr>
      <w:r>
        <w:rPr>
          <w:rFonts w:ascii="Arial" w:hAnsi="Arial"/>
          <w:b/>
          <w:color w:val="000000"/>
          <w:sz w:val="22"/>
        </w:rPr>
        <w:t>Table H.4.1.2.1.2-1. Status Values for Basic Film Session SOP Class</w:t>
      </w:r>
    </w:p>
    <w:bookmarkEnd w:id="5982"/>
    <w:p>
      <w:pPr>
        <w:spacing w:before="0" w:after="0" w:line="240" w:lineRule="auto"/>
        <w:rPr>
          <w:sz w:val="13"/>
        </w:rPr>
      </w:pPr>
    </w:p>
    <w:tbl>
      <w:tblPr>
        <w:tblInd w:w="45" w:type="dxa"/>
        <w:tblLayout w:type="fixed"/>
      </w:tblPr>
      <w:tblGrid>
        <w:gridCol w:w="3069"/>
        <w:gridCol w:w="4494"/>
        <w:gridCol w:w="28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83" w:name="para_1ef9d931_142f_469c_bc89_5bb95d743d"/>
          <w:p>
            <w:pPr>
              <w:keepNext/>
              <w:spacing w:before="180" w:after="0" w:line="240" w:lineRule="auto"/>
              <w:jc w:val="center"/>
            </w:pPr>
            <w:r>
              <w:rPr>
                <w:rFonts w:ascii="Arial" w:hAnsi="Arial"/>
                <w:b/>
                <w:color w:val="000000"/>
                <w:sz w:val="18"/>
              </w:rPr>
              <w:t>Service Status</w:t>
            </w:r>
          </w:p>
          <w:bookmarkEnd w:id="5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4" w:name="para_b49e456d_da61_4c04_acb7_e01a10d307"/>
          <w:p>
            <w:pPr>
              <w:spacing w:before="180" w:after="0" w:line="240" w:lineRule="auto"/>
              <w:jc w:val="center"/>
            </w:pPr>
            <w:r>
              <w:rPr>
                <w:rFonts w:ascii="Arial" w:hAnsi="Arial"/>
                <w:b/>
                <w:color w:val="000000"/>
                <w:sz w:val="18"/>
              </w:rPr>
              <w:t>Further Meaning</w:t>
            </w:r>
          </w:p>
          <w:bookmarkEnd w:id="5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5" w:name="para_d5d78f52_8edf_46b9_bb09_2d8a3c53f9"/>
          <w:p>
            <w:pPr>
              <w:spacing w:before="180" w:after="0" w:line="240" w:lineRule="auto"/>
              <w:jc w:val="center"/>
            </w:pPr>
            <w:r>
              <w:rPr>
                <w:rFonts w:ascii="Arial" w:hAnsi="Arial"/>
                <w:b/>
                <w:color w:val="000000"/>
                <w:sz w:val="18"/>
              </w:rPr>
              <w:t>Status Code</w:t>
            </w:r>
          </w:p>
          <w:bookmarkEnd w:id="5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6" w:name="para_d3bbdaa7_855b_4997_ad61_aead36f149"/>
          <w:p>
            <w:pPr>
              <w:spacing w:before="180" w:after="0" w:line="240" w:lineRule="auto"/>
            </w:pPr>
            <w:r>
              <w:rPr>
                <w:rFonts w:ascii="Arial" w:hAnsi="Arial"/>
                <w:color w:val="000000"/>
                <w:sz w:val="18"/>
              </w:rPr>
              <w:t>Success</w:t>
            </w:r>
          </w:p>
          <w:bookmarkEnd w:id="5986"/>
        </w:tc>
        <w:tc>
          <w:tcPr>
            <w:tcBorders>
              <w:bottom w:val="single" w:sz="4" w:color="000000"/>
              <w:right w:val="single" w:sz="4" w:color="000000"/>
            </w:tcBorders>
            <w:tcMar>
              <w:top w:w="40" w:type="dxa"/>
              <w:left w:w="40" w:type="dxa"/>
              <w:bottom w:w="40" w:type="dxa"/>
              <w:right w:w="40" w:type="dxa"/>
            </w:tcMar>
            <w:vAlign w:val="top"/>
          </w:tcPr>
          <w:bookmarkStart w:id="5987" w:name="para_8e9341f1_3a45_4f29_9f08_b5048d8e91"/>
          <w:p>
            <w:pPr>
              <w:spacing w:before="180" w:after="0" w:line="240" w:lineRule="auto"/>
            </w:pPr>
            <w:r>
              <w:rPr>
                <w:rFonts w:ascii="Arial" w:hAnsi="Arial"/>
                <w:color w:val="000000"/>
                <w:sz w:val="18"/>
              </w:rPr>
              <w:t>Film session successfully created</w:t>
            </w:r>
          </w:p>
          <w:bookmarkEnd w:id="5987"/>
        </w:tc>
        <w:tc>
          <w:tcPr>
            <w:tcBorders>
              <w:bottom w:val="single" w:sz="4" w:color="000000"/>
              <w:right w:val="single" w:sz="4" w:color="000000"/>
            </w:tcBorders>
            <w:tcMar>
              <w:top w:w="40" w:type="dxa"/>
              <w:left w:w="40" w:type="dxa"/>
              <w:bottom w:w="40" w:type="dxa"/>
              <w:right w:w="40" w:type="dxa"/>
            </w:tcMar>
            <w:vAlign w:val="top"/>
          </w:tcPr>
          <w:bookmarkStart w:id="5988" w:name="para_6e66159b_a6ab_4b08_8433_ea888b09ee"/>
          <w:p>
            <w:pPr>
              <w:spacing w:before="180" w:after="0" w:line="240" w:lineRule="auto"/>
              <w:jc w:val="center"/>
            </w:pPr>
            <w:r>
              <w:rPr>
                <w:rFonts w:ascii="Arial" w:hAnsi="Arial"/>
                <w:color w:val="000000"/>
                <w:sz w:val="18"/>
              </w:rPr>
              <w:t>0000</w:t>
            </w:r>
          </w:p>
          <w:bookmarkEnd w:id="5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9" w:name="para_f8b48187_f0f9_4a53_9555_edffcd26c1"/>
          <w:p>
            <w:pPr>
              <w:spacing w:before="180" w:after="0" w:line="240" w:lineRule="auto"/>
            </w:pPr>
            <w:r>
              <w:rPr>
                <w:rFonts w:ascii="Arial" w:hAnsi="Arial"/>
                <w:color w:val="000000"/>
                <w:sz w:val="18"/>
              </w:rPr>
              <w:t>Warning</w:t>
            </w:r>
          </w:p>
          <w:bookmarkEnd w:id="5989"/>
        </w:tc>
        <w:tc>
          <w:tcPr>
            <w:tcBorders>
              <w:bottom w:val="single" w:sz="4" w:color="000000"/>
              <w:right w:val="single" w:sz="4" w:color="000000"/>
            </w:tcBorders>
            <w:tcMar>
              <w:top w:w="40" w:type="dxa"/>
              <w:left w:w="40" w:type="dxa"/>
              <w:bottom w:w="40" w:type="dxa"/>
              <w:right w:w="40" w:type="dxa"/>
            </w:tcMar>
            <w:vAlign w:val="top"/>
          </w:tcPr>
          <w:bookmarkStart w:id="5990" w:name="para_9d9ec2bc_4211_412c_b4b5_ca14d7f5fe"/>
          <w:p>
            <w:pPr>
              <w:spacing w:before="180" w:after="0" w:line="240" w:lineRule="auto"/>
            </w:pPr>
            <w:r>
              <w:rPr>
                <w:rFonts w:ascii="Arial" w:hAnsi="Arial"/>
                <w:color w:val="000000"/>
                <w:sz w:val="18"/>
              </w:rPr>
              <w:t>Memory allocation not supported</w:t>
            </w:r>
          </w:p>
          <w:bookmarkEnd w:id="5990"/>
        </w:tc>
        <w:tc>
          <w:tcPr>
            <w:tcBorders>
              <w:bottom w:val="single" w:sz="4" w:color="000000"/>
              <w:right w:val="single" w:sz="4" w:color="000000"/>
            </w:tcBorders>
            <w:tcMar>
              <w:top w:w="40" w:type="dxa"/>
              <w:left w:w="40" w:type="dxa"/>
              <w:bottom w:w="40" w:type="dxa"/>
              <w:right w:w="40" w:type="dxa"/>
            </w:tcMar>
            <w:vAlign w:val="top"/>
          </w:tcPr>
          <w:bookmarkStart w:id="5991" w:name="para_bd17cfc2_2a94_4b8d_a0e0_fd1e7b208f"/>
          <w:p>
            <w:pPr>
              <w:spacing w:before="180" w:after="0" w:line="240" w:lineRule="auto"/>
              <w:jc w:val="center"/>
            </w:pPr>
            <w:r>
              <w:rPr>
                <w:rFonts w:ascii="Arial" w:hAnsi="Arial"/>
                <w:color w:val="000000"/>
                <w:sz w:val="18"/>
              </w:rPr>
              <w:t>B600</w:t>
            </w:r>
          </w:p>
          <w:bookmarkEnd w:id="5991"/>
        </w:tc>
      </w:tr>
    </w:tbl>
    <w:bookmarkStart w:id="5992" w:name="idm213344080896"/>
    <w:p>
      <w:pPr>
        <w:keepNext/>
        <w:spacing w:before="180" w:after="0" w:line="240" w:lineRule="auto"/>
        <w:ind w:left="360" w:right="360" w:firstLine="0"/>
        <w:jc w:val="both"/>
      </w:pPr>
      <w:r>
        <w:rPr>
          <w:rFonts w:ascii="Arial" w:hAnsi="Arial"/>
          <w:color w:val="000000"/>
          <w:sz w:val="18"/>
        </w:rPr>
        <w:t>Note</w:t>
      </w:r>
    </w:p>
    <w:bookmarkEnd w:id="5992"/>
    <w:bookmarkStart w:id="5993" w:name="para_c87e5772_699c_4d76_b18b_ca9db4293d"/>
    <w:p>
      <w:pPr>
        <w:spacing w:before="180" w:after="0" w:line="240" w:lineRule="auto"/>
        <w:ind w:left="360" w:right="360" w:firstLine="0"/>
        <w:jc w:val="both"/>
      </w:pPr>
      <w:r>
        <w:rPr>
          <w:rFonts w:ascii="Arial" w:hAnsi="Arial"/>
          <w:color w:val="000000"/>
          <w:sz w:val="18"/>
        </w:rPr>
        <w:t>The status code "0106H" (Invalid Attribute Value) indicates that the requested memory allocation can not be provided; the status code "0213H" (Resource limitation) indicates that the requested allocation can temporarily not be provided.</w:t>
      </w:r>
    </w:p>
    <w:bookmarkEnd w:id="5993"/>
    <w:bookmarkStart w:id="5994" w:name="sect_H_4_1_2_1_3"/>
    <w:p>
      <w:pPr>
        <w:spacing w:before="180" w:after="0" w:line="240" w:lineRule="auto"/>
      </w:pPr>
      <w:r>
        <w:rPr>
          <w:rFonts w:ascii="Arial" w:hAnsi="Arial"/>
          <w:b/>
          <w:color w:val="000000"/>
          <w:sz w:val="18"/>
        </w:rPr>
        <w:t>H.4.1.2.1.3 Behavior</w:t>
      </w:r>
    </w:p>
    <w:bookmarkEnd w:id="5994"/>
    <w:bookmarkStart w:id="5995" w:name="para_afbff3ea_8745_4acb_8b18_95ec4641e9"/>
    <w:p>
      <w:pPr>
        <w:spacing w:before="180" w:after="0" w:line="240" w:lineRule="auto"/>
        <w:jc w:val="both"/>
      </w:pPr>
      <w:r>
        <w:rPr>
          <w:rFonts w:ascii="Arial" w:hAnsi="Arial"/>
          <w:color w:val="000000"/>
          <w:sz w:val="18"/>
        </w:rPr>
        <w:t xml:space="preserve">The SCU uses the N-CREATE to request the SCP to create a Basic Film Session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995"/>
    <w:bookmarkStart w:id="5996" w:name="para_26b49284_8cea_43f5_9c18_70b1d1b049"/>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996"/>
    <w:bookmarkStart w:id="5997" w:name="para_48da98a8_6e1f_4383_97fb_87de368f80"/>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997"/>
    <w:bookmarkStart w:id="5998" w:name="para_7ee1a746_b801_4238_9ca1_fd7a161d72"/>
    <w:p>
      <w:pPr>
        <w:spacing w:before="180" w:after="0" w:line="240" w:lineRule="auto"/>
        <w:jc w:val="both"/>
      </w:pPr>
      <w:r>
        <w:rPr>
          <w:rFonts w:ascii="Arial" w:hAnsi="Arial"/>
          <w:color w:val="000000"/>
          <w:sz w:val="18"/>
        </w:rPr>
        <w:t>The Basic Film Session SOP Instances shall be created before the Film Box SOP Instances are created.</w:t>
      </w:r>
    </w:p>
    <w:bookmarkEnd w:id="5998"/>
    <w:bookmarkStart w:id="5999" w:name="para_d9e4e281_93be_4c33_8462_047180249e"/>
    <w:p>
      <w:pPr>
        <w:spacing w:before="180" w:after="0" w:line="240" w:lineRule="auto"/>
        <w:jc w:val="both"/>
      </w:pPr>
      <w:r>
        <w:rPr>
          <w:rFonts w:ascii="Arial" w:hAnsi="Arial"/>
          <w:color w:val="000000"/>
          <w:sz w:val="18"/>
        </w:rPr>
        <w:t>At any time the SCU/SCP shall only support one Basic Film Session SOP Instance on an Association.</w:t>
      </w:r>
    </w:p>
    <w:bookmarkEnd w:id="5999"/>
    <w:bookmarkStart w:id="6000" w:name="idm213344070864"/>
    <w:p>
      <w:pPr>
        <w:keepNext/>
        <w:spacing w:before="180" w:after="0" w:line="240" w:lineRule="auto"/>
        <w:ind w:left="360" w:right="360" w:firstLine="0"/>
        <w:jc w:val="both"/>
      </w:pPr>
      <w:r>
        <w:rPr>
          <w:rFonts w:ascii="Arial" w:hAnsi="Arial"/>
          <w:color w:val="000000"/>
          <w:sz w:val="18"/>
        </w:rPr>
        <w:t>Note</w:t>
      </w:r>
    </w:p>
    <w:bookmarkEnd w:id="6000"/>
    <w:bookmarkStart w:id="6001" w:name="para_e0d654f0_bb5c_4e3d_bc4c_75cd343bd5"/>
    <w:p>
      <w:pPr>
        <w:spacing w:before="180" w:after="0" w:line="240" w:lineRule="auto"/>
        <w:ind w:left="360" w:right="360" w:firstLine="0"/>
        <w:jc w:val="both"/>
      </w:pPr>
      <w:r>
        <w:rPr>
          <w:rFonts w:ascii="Arial" w:hAnsi="Arial"/>
          <w:color w:val="000000"/>
          <w:sz w:val="18"/>
        </w:rPr>
        <w:t>Multiple film sessions may be handled by establishing multiple Associations.</w:t>
      </w:r>
    </w:p>
    <w:bookmarkEnd w:id="6001"/>
    <w:bookmarkStart w:id="6002" w:name="para_90c311f1_cf56_4e03_ad96_2e49bb6108"/>
    <w:p>
      <w:pPr>
        <w:spacing w:before="180" w:after="0" w:line="240" w:lineRule="auto"/>
        <w:jc w:val="both"/>
      </w:pPr>
      <w:r>
        <w:rPr>
          <w:rFonts w:ascii="Arial" w:hAnsi="Arial"/>
          <w:color w:val="000000"/>
          <w:sz w:val="18"/>
        </w:rPr>
        <w:t xml:space="preserve">Terminating the Association will effectively perform an N-DELETE on an opened film session. See Note in </w:t>
      </w:r>
      <w:hyperlink w:anchor="sect_H_4_1_2_3_2">
        <w:r>
          <w:rPr>
            <w:rFonts w:ascii="Arial" w:hAnsi="Arial"/>
            <w:color w:val="000000"/>
            <w:sz w:val="18"/>
          </w:rPr>
          <w:t>Section H.4.1.2.3.2</w:t>
        </w:r>
      </w:hyperlink>
      <w:r>
        <w:rPr>
          <w:rFonts w:ascii="Arial" w:hAnsi="Arial"/>
          <w:color w:val="000000"/>
          <w:sz w:val="18"/>
        </w:rPr>
        <w:t>.</w:t>
      </w:r>
    </w:p>
    <w:bookmarkEnd w:id="6002"/>
    <w:bookmarkStart w:id="6003" w:name="sect_H_4_1_2_2"/>
    <w:p>
      <w:pPr>
        <w:spacing w:before="180" w:after="0" w:line="240" w:lineRule="auto"/>
      </w:pPr>
      <w:r>
        <w:rPr>
          <w:rFonts w:ascii="Arial" w:hAnsi="Arial"/>
          <w:b/>
          <w:color w:val="000000"/>
          <w:sz w:val="22"/>
        </w:rPr>
        <w:t>H.4.1.2.2 N-SET</w:t>
      </w:r>
    </w:p>
    <w:bookmarkEnd w:id="6003"/>
    <w:bookmarkStart w:id="6004" w:name="para_1cf01b88_fd88_4daf_ba71_968f590cb1"/>
    <w:p>
      <w:pPr>
        <w:spacing w:before="180" w:after="0" w:line="240" w:lineRule="auto"/>
        <w:jc w:val="both"/>
      </w:pPr>
      <w:r>
        <w:rPr>
          <w:rFonts w:ascii="Arial" w:hAnsi="Arial"/>
          <w:color w:val="000000"/>
          <w:sz w:val="18"/>
        </w:rPr>
        <w:t>The N-SET may be used to update an instance of the Basic Film Session SOP Class.</w:t>
      </w:r>
    </w:p>
    <w:bookmarkEnd w:id="6004"/>
    <w:bookmarkStart w:id="6005" w:name="sect_H_4_1_2_2_1"/>
    <w:p>
      <w:pPr>
        <w:spacing w:before="180" w:after="0" w:line="240" w:lineRule="auto"/>
      </w:pPr>
      <w:r>
        <w:rPr>
          <w:rFonts w:ascii="Arial" w:hAnsi="Arial"/>
          <w:b/>
          <w:color w:val="000000"/>
          <w:sz w:val="18"/>
        </w:rPr>
        <w:t>H.4.1.2.2.1 Attributes</w:t>
      </w:r>
    </w:p>
    <w:bookmarkEnd w:id="6005"/>
    <w:bookmarkStart w:id="6006" w:name="para_ff86ee12_8adc_4160_b96b_30a85fb3a8"/>
    <w:p>
      <w:pPr>
        <w:spacing w:before="180" w:after="0" w:line="240" w:lineRule="auto"/>
        <w:jc w:val="both"/>
      </w:pPr>
      <w:r>
        <w:rPr>
          <w:rFonts w:ascii="Arial" w:hAnsi="Arial"/>
          <w:color w:val="000000"/>
          <w:sz w:val="18"/>
        </w:rPr>
        <w:t xml:space="preserve">All Attributes and usage in </w:t>
      </w:r>
      <w:hyperlink w:anchor="table_H_4_2">
        <w:r>
          <w:rPr>
            <w:rFonts w:ascii="Arial" w:hAnsi="Arial"/>
            <w:color w:val="000000"/>
            <w:sz w:val="18"/>
          </w:rPr>
          <w:t>Table H.4-2</w:t>
        </w:r>
      </w:hyperlink>
      <w:r>
        <w:rPr>
          <w:rFonts w:ascii="Arial" w:hAnsi="Arial"/>
          <w:color w:val="000000"/>
          <w:sz w:val="18"/>
        </w:rPr>
        <w:t xml:space="preserve"> apply to N-SET.</w:t>
      </w:r>
    </w:p>
    <w:bookmarkEnd w:id="6006"/>
    <w:bookmarkStart w:id="6007" w:name="sect_H_4_1_2_2_2"/>
    <w:p>
      <w:pPr>
        <w:spacing w:before="180" w:after="0" w:line="240" w:lineRule="auto"/>
      </w:pPr>
      <w:r>
        <w:rPr>
          <w:rFonts w:ascii="Arial" w:hAnsi="Arial"/>
          <w:b/>
          <w:color w:val="000000"/>
          <w:sz w:val="18"/>
        </w:rPr>
        <w:t>H.4.1.2.2.2 Status</w:t>
      </w:r>
    </w:p>
    <w:bookmarkEnd w:id="6007"/>
    <w:bookmarkStart w:id="6008" w:name="para_0bc479cc_43e3_49f0_8151_e77e681d5b"/>
    <w:p>
      <w:pPr>
        <w:spacing w:before="180" w:after="0" w:line="240" w:lineRule="auto"/>
        <w:jc w:val="both"/>
      </w:pPr>
      <w:r>
        <w:rPr>
          <w:rFonts w:ascii="Arial" w:hAnsi="Arial"/>
          <w:color w:val="000000"/>
          <w:sz w:val="18"/>
        </w:rPr>
        <w:t xml:space="preserve">The status values that are specific for this SOP Class are defined in </w:t>
      </w:r>
      <w:hyperlink w:anchor="sect_H_4_1_2_1_2">
        <w:r>
          <w:rPr>
            <w:rFonts w:ascii="Arial" w:hAnsi="Arial"/>
            <w:color w:val="000000"/>
            <w:sz w:val="18"/>
          </w:rPr>
          <w:t>Section H.4.1.2.1.2</w:t>
        </w:r>
      </w:hyperlink>
      <w:r>
        <w:rPr>
          <w:rFonts w:ascii="Arial" w:hAnsi="Arial"/>
          <w:color w:val="000000"/>
          <w:sz w:val="18"/>
        </w:rPr>
        <w:t>.</w:t>
      </w:r>
    </w:p>
    <w:bookmarkEnd w:id="6008"/>
    <w:bookmarkStart w:id="6009" w:name="sect_H_4_1_2_2_3"/>
    <w:p>
      <w:pPr>
        <w:spacing w:before="180" w:after="0" w:line="240" w:lineRule="auto"/>
      </w:pPr>
      <w:r>
        <w:rPr>
          <w:rFonts w:ascii="Arial" w:hAnsi="Arial"/>
          <w:b/>
          <w:color w:val="000000"/>
          <w:sz w:val="18"/>
        </w:rPr>
        <w:t>H.4.1.2.2.3 Behavior</w:t>
      </w:r>
    </w:p>
    <w:bookmarkEnd w:id="6009"/>
    <w:bookmarkStart w:id="6010" w:name="para_d46127d9_9261_4879_b5e9_9c6841d3f5"/>
    <w:p>
      <w:pPr>
        <w:spacing w:before="180" w:after="0" w:line="240" w:lineRule="auto"/>
        <w:jc w:val="both"/>
      </w:pPr>
      <w:r>
        <w:rPr>
          <w:rFonts w:ascii="Arial" w:hAnsi="Arial"/>
          <w:color w:val="000000"/>
          <w:sz w:val="18"/>
        </w:rPr>
        <w:t>The SCU uses the N-SET to request the SCP to update a Basic Film Session SOP Instance. The SCU shall specify the SOP Instance UID to be updated and shall specify the list of Attributes for which the Attribute Values are to be set.</w:t>
      </w:r>
    </w:p>
    <w:bookmarkEnd w:id="6010"/>
    <w:bookmarkStart w:id="6011" w:name="para_32d55529_f922_4e81_9af6_941d85f66f"/>
    <w:p>
      <w:pPr>
        <w:spacing w:before="180" w:after="0" w:line="240" w:lineRule="auto"/>
        <w:jc w:val="both"/>
      </w:pPr>
      <w:r>
        <w:rPr>
          <w:rFonts w:ascii="Arial" w:hAnsi="Arial"/>
          <w:color w:val="000000"/>
          <w:sz w:val="18"/>
        </w:rPr>
        <w:t>The SCP shall set new values for the specified Attributes of the specified SOP Instance.</w:t>
      </w:r>
    </w:p>
    <w:bookmarkEnd w:id="6011"/>
    <w:bookmarkStart w:id="6012" w:name="para_da2dc3e0_e356_407f_aab8_865cb8ce0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p>
    <w:bookmarkEnd w:id="6012"/>
    <w:bookmarkStart w:id="6013" w:name="sect_H_4_1_2_3"/>
    <w:p>
      <w:pPr>
        <w:spacing w:before="180" w:after="0" w:line="240" w:lineRule="auto"/>
      </w:pPr>
      <w:r>
        <w:rPr>
          <w:rFonts w:ascii="Arial" w:hAnsi="Arial"/>
          <w:b/>
          <w:color w:val="000000"/>
          <w:sz w:val="22"/>
        </w:rPr>
        <w:t>H.4.1.2.3 N-DELETE</w:t>
      </w:r>
    </w:p>
    <w:bookmarkEnd w:id="6013"/>
    <w:bookmarkStart w:id="6014" w:name="para_72303467_9ba9_4e4c_a397_6c54631ce1"/>
    <w:p>
      <w:pPr>
        <w:spacing w:before="180" w:after="0" w:line="240" w:lineRule="auto"/>
        <w:jc w:val="both"/>
      </w:pPr>
      <w:r>
        <w:rPr>
          <w:rFonts w:ascii="Arial" w:hAnsi="Arial"/>
          <w:color w:val="000000"/>
          <w:sz w:val="18"/>
        </w:rPr>
        <w:t>The N-DELETE is used to delete the complete Basic Film Session SOP Instance hierarchy. As a result, all references to Image SOP Instances within the film session are deleted.</w:t>
      </w:r>
    </w:p>
    <w:bookmarkEnd w:id="6014"/>
    <w:bookmarkStart w:id="6015" w:name="para_bf7c479b_3ca4_4dd3_b119_80765f4e50"/>
    <w:p>
      <w:pPr>
        <w:spacing w:before="180" w:after="0" w:line="240" w:lineRule="auto"/>
        <w:jc w:val="both"/>
      </w:pPr>
      <w:r>
        <w:rPr>
          <w:rFonts w:ascii="Arial" w:hAnsi="Arial"/>
          <w:color w:val="000000"/>
          <w:sz w:val="18"/>
        </w:rPr>
        <w:t>The Basic Film Session SOP Instance hierarchy consists of one Basic Film Session SOP Instance, one or more Basic Film Box SOP Instances, one or more Image Box SOP Instances, zero or more Basic Annotation Box SOP Instances, zero or more Presentation LUT SOP Instances, and zero or more Basic Print Image Overlay Box SOP instances.</w:t>
      </w:r>
    </w:p>
    <w:bookmarkEnd w:id="6015"/>
    <w:bookmarkStart w:id="6016" w:name="idm213344049488"/>
    <w:p>
      <w:pPr>
        <w:keepNext/>
        <w:spacing w:before="180" w:after="0" w:line="240" w:lineRule="auto"/>
        <w:ind w:left="360" w:right="360" w:firstLine="0"/>
        <w:jc w:val="both"/>
      </w:pPr>
      <w:r>
        <w:rPr>
          <w:rFonts w:ascii="Arial" w:hAnsi="Arial"/>
          <w:color w:val="000000"/>
          <w:sz w:val="18"/>
        </w:rPr>
        <w:t>Note</w:t>
      </w:r>
    </w:p>
    <w:bookmarkEnd w:id="6016"/>
    <w:bookmarkStart w:id="6017" w:name="para_a25874e0_cde4_4063_88d4_501abb0006"/>
    <w:p>
      <w:pPr>
        <w:spacing w:before="180" w:after="0" w:line="240" w:lineRule="auto"/>
        <w:ind w:left="360" w:right="360" w:firstLine="0"/>
        <w:jc w:val="both"/>
      </w:pPr>
      <w:r>
        <w:rPr>
          <w:rFonts w:ascii="Arial" w:hAnsi="Arial"/>
          <w:color w:val="000000"/>
          <w:sz w:val="18"/>
        </w:rPr>
        <w:t>The Basic Film Session SOP Instance hierarchy can be visualized as a reversed tree with the Basic Film Session SOP Instance as the root and the Image Box SOP Instances as the leaves.</w:t>
      </w:r>
    </w:p>
    <w:bookmarkEnd w:id="6017"/>
    <w:bookmarkStart w:id="6018" w:name="sect_H_4_1_2_3_1"/>
    <w:p>
      <w:pPr>
        <w:spacing w:before="180" w:after="0" w:line="240" w:lineRule="auto"/>
      </w:pPr>
      <w:r>
        <w:rPr>
          <w:rFonts w:ascii="Arial" w:hAnsi="Arial"/>
          <w:b/>
          <w:color w:val="000000"/>
          <w:sz w:val="18"/>
        </w:rPr>
        <w:t>H.4.1.2.3.1 Status</w:t>
      </w:r>
    </w:p>
    <w:bookmarkEnd w:id="6018"/>
    <w:bookmarkStart w:id="6019" w:name="para_68efc742_ba07_4941_821b_ca1089e68d"/>
    <w:p>
      <w:pPr>
        <w:spacing w:before="180" w:after="0" w:line="240" w:lineRule="auto"/>
        <w:jc w:val="both"/>
      </w:pPr>
      <w:r>
        <w:rPr>
          <w:rFonts w:ascii="Arial" w:hAnsi="Arial"/>
          <w:color w:val="000000"/>
          <w:sz w:val="18"/>
        </w:rPr>
        <w:t xml:space="preserve">There are no specific status codes. See </w:t>
      </w:r>
      <w:hyperlink r:id="r457">
        <w:r>
          <w:rPr>
            <w:rFonts w:ascii="Arial" w:hAnsi="Arial"/>
            <w:color w:val="000000"/>
            <w:sz w:val="18"/>
          </w:rPr>
          <w:t>PS3.7</w:t>
        </w:r>
      </w:hyperlink>
      <w:r>
        <w:rPr>
          <w:rFonts w:ascii="Arial" w:hAnsi="Arial"/>
          <w:color w:val="000000"/>
          <w:sz w:val="18"/>
        </w:rPr>
        <w:t xml:space="preserve"> for response status codes.</w:t>
      </w:r>
    </w:p>
    <w:bookmarkEnd w:id="6019"/>
    <w:bookmarkStart w:id="6020" w:name="sect_H_4_1_2_3_2"/>
    <w:p>
      <w:pPr>
        <w:spacing w:before="180" w:after="0" w:line="240" w:lineRule="auto"/>
      </w:pPr>
      <w:r>
        <w:rPr>
          <w:rFonts w:ascii="Arial" w:hAnsi="Arial"/>
          <w:b/>
          <w:color w:val="000000"/>
          <w:sz w:val="18"/>
        </w:rPr>
        <w:t>H.4.1.2.3.2 Behavior</w:t>
      </w:r>
    </w:p>
    <w:bookmarkEnd w:id="6020"/>
    <w:bookmarkStart w:id="6021" w:name="para_20729f13_6c83_492d_bdcf_8fefe581f2"/>
    <w:p>
      <w:pPr>
        <w:spacing w:before="180" w:after="0" w:line="240" w:lineRule="auto"/>
        <w:jc w:val="both"/>
      </w:pPr>
      <w:r>
        <w:rPr>
          <w:rFonts w:ascii="Arial" w:hAnsi="Arial"/>
          <w:color w:val="000000"/>
          <w:sz w:val="18"/>
        </w:rPr>
        <w:t>The SCU uses the N-DELETE to request the SCP to delete the Basic Film Session SOP Instance hierarchy. The SCU shall specify in the N-DELETE request primitive of the SOP Instance UID of the Basic Film Session (root).</w:t>
      </w:r>
    </w:p>
    <w:bookmarkEnd w:id="6021"/>
    <w:bookmarkStart w:id="6022" w:name="para_b28b82d1_2b1f_42bc_aaed_a7acb2c47a"/>
    <w:p>
      <w:pPr>
        <w:spacing w:before="180" w:after="0" w:line="240" w:lineRule="auto"/>
        <w:jc w:val="both"/>
      </w:pPr>
      <w:r>
        <w:rPr>
          <w:rFonts w:ascii="Arial" w:hAnsi="Arial"/>
          <w:color w:val="000000"/>
          <w:sz w:val="18"/>
        </w:rPr>
        <w:t>The SCP shall delete the specified SOP Instance hierarchy.</w:t>
      </w:r>
    </w:p>
    <w:bookmarkEnd w:id="6022"/>
    <w:bookmarkStart w:id="6023" w:name="para_684611e1_794a_4a2e_b4dc_775e3c136e"/>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6023"/>
    <w:bookmarkStart w:id="6024" w:name="idm213344040272"/>
    <w:p>
      <w:pPr>
        <w:keepNext/>
        <w:spacing w:before="180" w:after="0" w:line="240" w:lineRule="auto"/>
        <w:ind w:left="360" w:right="360" w:firstLine="0"/>
        <w:jc w:val="both"/>
      </w:pPr>
      <w:r>
        <w:rPr>
          <w:rFonts w:ascii="Arial" w:hAnsi="Arial"/>
          <w:color w:val="000000"/>
          <w:sz w:val="18"/>
        </w:rPr>
        <w:t>Note</w:t>
      </w:r>
    </w:p>
    <w:bookmarkEnd w:id="6024"/>
    <w:bookmarkStart w:id="6025" w:name="para_34bff913_81df_49da_8e8b_50d3051530"/>
    <w:p>
      <w:pPr>
        <w:spacing w:before="180" w:after="0" w:line="240" w:lineRule="auto"/>
        <w:ind w:left="360" w:right="360" w:firstLine="0"/>
        <w:jc w:val="both"/>
      </w:pPr>
      <w:r>
        <w:rPr>
          <w:rFonts w:ascii="Arial" w:hAnsi="Arial"/>
          <w:color w:val="000000"/>
          <w:sz w:val="18"/>
        </w:rPr>
        <w:t>It is beyond the scope of the Standard to specify when the SCP actually deletes SOP Instances with outstanding references.</w:t>
      </w:r>
    </w:p>
    <w:bookmarkEnd w:id="6025"/>
    <w:bookmarkStart w:id="6026" w:name="para_7342dc7d_b6c7_455f_958e_cece1b7a98"/>
    <w:p>
      <w:pPr>
        <w:spacing w:before="180" w:after="0" w:line="240" w:lineRule="auto"/>
        <w:jc w:val="both"/>
      </w:pPr>
      <w:r>
        <w:rPr>
          <w:rFonts w:ascii="Arial" w:hAnsi="Arial"/>
          <w:color w:val="000000"/>
          <w:sz w:val="18"/>
        </w:rPr>
        <w:t xml:space="preserve">The SCP shall return the status code of the requested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26"/>
    <w:bookmarkStart w:id="6027" w:name="sect_H_4_1_2_4"/>
    <w:p>
      <w:pPr>
        <w:spacing w:before="180" w:after="0" w:line="240" w:lineRule="auto"/>
      </w:pPr>
      <w:r>
        <w:rPr>
          <w:rFonts w:ascii="Arial" w:hAnsi="Arial"/>
          <w:b/>
          <w:color w:val="000000"/>
          <w:sz w:val="22"/>
        </w:rPr>
        <w:t>H.4.1.2.4 N-ACTION</w:t>
      </w:r>
    </w:p>
    <w:bookmarkEnd w:id="6027"/>
    <w:bookmarkStart w:id="6028" w:name="para_928bb2ec_12ad_4feb_bd51_4a52d6da1d"/>
    <w:p>
      <w:pPr>
        <w:spacing w:before="180" w:after="0" w:line="240" w:lineRule="auto"/>
        <w:jc w:val="both"/>
      </w:pPr>
      <w:r>
        <w:rPr>
          <w:rFonts w:ascii="Arial" w:hAnsi="Arial"/>
          <w:color w:val="000000"/>
          <w:sz w:val="18"/>
        </w:rPr>
        <w:t>The N-ACTION is used to print the film session; i.e., to print all the films that belong to the film session.</w:t>
      </w:r>
    </w:p>
    <w:bookmarkEnd w:id="6028"/>
    <w:bookmarkStart w:id="6029" w:name="para_ccc7f946_3d49_4da8_9c16_c9071e9cd5"/>
    <w:p>
      <w:pPr>
        <w:spacing w:before="180" w:after="0" w:line="240" w:lineRule="auto"/>
        <w:jc w:val="both"/>
      </w:pPr>
      <w:r>
        <w:rPr>
          <w:rFonts w:ascii="Arial" w:hAnsi="Arial"/>
          <w:color w:val="000000"/>
          <w:sz w:val="18"/>
        </w:rPr>
        <w:t>If multiple copies of the film session have been requested, the SCP shall collate the copies. This means that if two copies of four films has been specified, the printed sequence is 12341234.</w:t>
      </w:r>
    </w:p>
    <w:bookmarkEnd w:id="6029"/>
    <w:bookmarkStart w:id="6030" w:name="sect_H_4_1_2_4_1"/>
    <w:p>
      <w:pPr>
        <w:spacing w:before="180" w:after="0" w:line="240" w:lineRule="auto"/>
      </w:pPr>
      <w:r>
        <w:rPr>
          <w:rFonts w:ascii="Arial" w:hAnsi="Arial"/>
          <w:b/>
          <w:color w:val="000000"/>
          <w:sz w:val="18"/>
        </w:rPr>
        <w:t>H.4.1.2.4.1 Attributes</w:t>
      </w:r>
    </w:p>
    <w:bookmarkEnd w:id="6030"/>
    <w:bookmarkStart w:id="6031" w:name="para_d1e8c44c_2fae_4a5b_9ef3_a1a892d11c"/>
    <w:p>
      <w:pPr>
        <w:spacing w:before="180" w:after="0" w:line="240" w:lineRule="auto"/>
        <w:jc w:val="both"/>
      </w:pPr>
      <w:r>
        <w:rPr>
          <w:rFonts w:ascii="Arial" w:hAnsi="Arial"/>
          <w:color w:val="000000"/>
          <w:sz w:val="18"/>
        </w:rPr>
        <w:t xml:space="preserve">The arguments of the N-ACTION are defined in </w:t>
      </w:r>
      <w:hyperlink w:anchor="table_H_4_3">
        <w:r>
          <w:rPr>
            <w:rFonts w:ascii="Arial" w:hAnsi="Arial"/>
            <w:color w:val="000000"/>
            <w:sz w:val="18"/>
          </w:rPr>
          <w:t>Table H.4-3</w:t>
        </w:r>
      </w:hyperlink>
      <w:r>
        <w:rPr>
          <w:rFonts w:ascii="Arial" w:hAnsi="Arial"/>
          <w:color w:val="000000"/>
          <w:sz w:val="18"/>
        </w:rPr>
        <w:t>.</w:t>
      </w:r>
    </w:p>
    <w:bookmarkEnd w:id="6031"/>
    <w:bookmarkStart w:id="6032" w:name="para_6a86158c_d0dc_44a6_80bb_82fe6f37ac"/>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6032"/>
    <w:bookmarkStart w:id="6033" w:name="para_97981e2f_6b7c_4094_927a_af5871d069"/>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6033"/>
    <w:bookmarkStart w:id="6034" w:name="table_H_4_3"/>
    <w:p>
      <w:pPr>
        <w:keepNext/>
        <w:spacing w:before="216" w:after="0" w:line="240" w:lineRule="auto"/>
        <w:jc w:val="center"/>
      </w:pPr>
      <w:r>
        <w:rPr>
          <w:rFonts w:ascii="Arial" w:hAnsi="Arial"/>
          <w:b/>
          <w:color w:val="000000"/>
          <w:sz w:val="22"/>
        </w:rPr>
        <w:t>Table H.4-3. N-ACTION Arguments</w:t>
      </w:r>
    </w:p>
    <w:bookmarkEnd w:id="6034"/>
    <w:p>
      <w:pPr>
        <w:spacing w:before="0" w:after="0" w:line="240" w:lineRule="auto"/>
        <w:rPr>
          <w:sz w:val="13"/>
        </w:rPr>
      </w:pPr>
    </w:p>
    <w:tbl>
      <w:tblPr>
        <w:tblInd w:w="45" w:type="dxa"/>
        <w:tblLayout w:type="fixed"/>
      </w:tblPr>
      <w:tblGrid>
        <w:gridCol w:w="1695"/>
        <w:gridCol w:w="1380"/>
        <w:gridCol w:w="2676"/>
        <w:gridCol w:w="1091"/>
        <w:gridCol w:w="3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35" w:name="para_cde5d053_95b1_4085_b81c_65d9acdcd5"/>
          <w:p>
            <w:pPr>
              <w:keepNext/>
              <w:spacing w:before="180" w:after="0" w:line="240" w:lineRule="auto"/>
              <w:jc w:val="center"/>
            </w:pPr>
            <w:r>
              <w:rPr>
                <w:rFonts w:ascii="Arial" w:hAnsi="Arial"/>
                <w:b/>
                <w:color w:val="000000"/>
                <w:sz w:val="18"/>
              </w:rPr>
              <w:t>Action Type Name</w:t>
            </w:r>
          </w:p>
          <w:bookmarkEnd w:id="6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6" w:name="para_272b09fd_16fc_4f06_ab59_1abe5283ff"/>
          <w:p>
            <w:pPr>
              <w:spacing w:before="180" w:after="0" w:line="240" w:lineRule="auto"/>
              <w:jc w:val="center"/>
            </w:pPr>
            <w:r>
              <w:rPr>
                <w:rFonts w:ascii="Arial" w:hAnsi="Arial"/>
                <w:b/>
                <w:color w:val="000000"/>
                <w:sz w:val="18"/>
              </w:rPr>
              <w:t>Action Type ID</w:t>
            </w:r>
          </w:p>
          <w:bookmarkEnd w:id="6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7" w:name="para_aa63e993_56ad_4df8_9815_23ef576526"/>
          <w:p>
            <w:pPr>
              <w:spacing w:before="180" w:after="0" w:line="240" w:lineRule="auto"/>
              <w:jc w:val="center"/>
            </w:pPr>
            <w:r>
              <w:rPr>
                <w:rFonts w:ascii="Arial" w:hAnsi="Arial"/>
                <w:b/>
                <w:color w:val="000000"/>
                <w:sz w:val="18"/>
              </w:rPr>
              <w:t>Attribute Name</w:t>
            </w:r>
          </w:p>
          <w:bookmarkEnd w:id="6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8" w:name="para_c521cc96_12d7_42b9_a617_0e848a53ed"/>
          <w:p>
            <w:pPr>
              <w:spacing w:before="180" w:after="0" w:line="240" w:lineRule="auto"/>
              <w:jc w:val="center"/>
            </w:pPr>
            <w:r>
              <w:rPr>
                <w:rFonts w:ascii="Arial" w:hAnsi="Arial"/>
                <w:b/>
                <w:color w:val="000000"/>
                <w:sz w:val="18"/>
              </w:rPr>
              <w:t>Tag</w:t>
            </w:r>
          </w:p>
          <w:bookmarkEnd w:id="60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9" w:name="para_15bfa207_d580_458c_9918_fa8ee17b8f"/>
          <w:p>
            <w:pPr>
              <w:spacing w:before="180" w:after="0" w:line="240" w:lineRule="auto"/>
              <w:jc w:val="center"/>
            </w:pPr>
            <w:r>
              <w:rPr>
                <w:rFonts w:ascii="Arial" w:hAnsi="Arial"/>
                <w:b/>
                <w:color w:val="000000"/>
                <w:sz w:val="18"/>
              </w:rPr>
              <w:t>Usage SCU/SCP</w:t>
            </w:r>
          </w:p>
          <w:bookmarkEnd w:id="6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0" w:name="para_0c53d28b_bc31_4c01_b41a_a009cb9c5d"/>
          <w:p>
            <w:pPr>
              <w:spacing w:before="180" w:after="0" w:line="240" w:lineRule="auto"/>
            </w:pPr>
            <w:r>
              <w:rPr>
                <w:rFonts w:ascii="Arial" w:hAnsi="Arial"/>
                <w:color w:val="000000"/>
                <w:sz w:val="18"/>
              </w:rPr>
              <w:t>Print</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4b2933ce_91c7_48db_9378_85986e8c80"/>
          <w:p>
            <w:pPr>
              <w:spacing w:before="180" w:after="0" w:line="240" w:lineRule="auto"/>
              <w:jc w:val="center"/>
            </w:pPr>
            <w:r>
              <w:rPr>
                <w:rFonts w:ascii="Arial" w:hAnsi="Arial"/>
                <w:color w:val="000000"/>
                <w:sz w:val="18"/>
              </w:rPr>
              <w:t>1</w:t>
            </w:r>
          </w:p>
          <w:bookmarkEnd w:id="6041"/>
        </w:tc>
        <w:tc>
          <w:tcPr>
            <w:tcBorders>
              <w:bottom w:val="single" w:sz="4" w:color="000000"/>
              <w:right w:val="single" w:sz="4" w:color="000000"/>
            </w:tcBorders>
            <w:tcMar>
              <w:top w:w="40" w:type="dxa"/>
              <w:left w:w="40" w:type="dxa"/>
              <w:bottom w:w="40" w:type="dxa"/>
              <w:right w:w="40" w:type="dxa"/>
            </w:tcMar>
            <w:vAlign w:val="top"/>
          </w:tcPr>
          <w:bookmarkStart w:id="6042" w:name="para_a759df40_aae8_43fd_a2c1_39c0154d21"/>
          <w:p>
            <w:pPr>
              <w:spacing w:before="180" w:after="0" w:line="240" w:lineRule="auto"/>
            </w:pPr>
            <w:r>
              <w:rPr>
                <w:rFonts w:ascii="Arial" w:hAnsi="Arial"/>
                <w:color w:val="000000"/>
                <w:sz w:val="18"/>
              </w:rPr>
              <w:t>Referenced Print Job Sequence</w:t>
            </w:r>
          </w:p>
          <w:bookmarkEnd w:id="6042"/>
        </w:tc>
        <w:tc>
          <w:tcPr>
            <w:tcBorders>
              <w:bottom w:val="single" w:sz="4" w:color="000000"/>
              <w:right w:val="single" w:sz="4" w:color="000000"/>
            </w:tcBorders>
            <w:tcMar>
              <w:top w:w="40" w:type="dxa"/>
              <w:left w:w="40" w:type="dxa"/>
              <w:bottom w:w="40" w:type="dxa"/>
              <w:right w:w="40" w:type="dxa"/>
            </w:tcMar>
            <w:vAlign w:val="top"/>
          </w:tcPr>
          <w:bookmarkStart w:id="6043" w:name="para_44937ce9_0cec_4e05_a80f_5a10acba7c"/>
          <w:p>
            <w:pPr>
              <w:spacing w:before="180" w:after="0" w:line="240" w:lineRule="auto"/>
              <w:jc w:val="center"/>
            </w:pPr>
            <w:r>
              <w:rPr>
                <w:rFonts w:ascii="Arial" w:hAnsi="Arial"/>
                <w:color w:val="000000"/>
                <w:sz w:val="18"/>
              </w:rPr>
              <w:t>(2100,0500)</w:t>
            </w:r>
          </w:p>
          <w:bookmarkEnd w:id="6043"/>
        </w:tc>
        <w:tc>
          <w:tcPr>
            <w:tcBorders>
              <w:bottom w:val="single" w:sz="4" w:color="000000"/>
              <w:right w:val="single" w:sz="4" w:color="000000"/>
            </w:tcBorders>
            <w:tcMar>
              <w:top w:w="40" w:type="dxa"/>
              <w:left w:w="40" w:type="dxa"/>
              <w:bottom w:w="40" w:type="dxa"/>
              <w:right w:w="40" w:type="dxa"/>
            </w:tcMar>
            <w:vAlign w:val="top"/>
          </w:tcPr>
          <w:bookmarkStart w:id="6044" w:name="para_6c73d959_396d_4697_b0ba_aa2f05c60a"/>
          <w:p>
            <w:pPr>
              <w:spacing w:before="180" w:after="0" w:line="240" w:lineRule="auto"/>
              <w:jc w:val="center"/>
            </w:pPr>
            <w:r>
              <w:rPr>
                <w:rFonts w:ascii="Arial" w:hAnsi="Arial"/>
                <w:color w:val="000000"/>
                <w:sz w:val="18"/>
              </w:rPr>
              <w:t>-/MC</w:t>
            </w:r>
          </w:p>
          <w:bookmarkEnd w:id="6044"/>
          <w:bookmarkStart w:id="6045" w:name="para_4312b5f6_b79f_4ed8_bb1e_99efb245fd"/>
          <w:p>
            <w:pPr>
              <w:spacing w:before="180" w:after="0" w:line="240" w:lineRule="auto"/>
              <w:jc w:val="center"/>
            </w:pPr>
            <w:r>
              <w:rPr>
                <w:rFonts w:ascii="Arial" w:hAnsi="Arial"/>
                <w:color w:val="000000"/>
                <w:sz w:val="18"/>
              </w:rPr>
              <w:t>Required if Print Job SOP is supported</w:t>
            </w:r>
          </w:p>
          <w:bookmarkEnd w:id="6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46" w:name="para_d3699fac_fb93_4444_8046_c3020f67af"/>
          <w:p>
            <w:pPr>
              <w:spacing w:before="180" w:after="0" w:line="240" w:lineRule="auto"/>
            </w:pPr>
            <w:r>
              <w:rPr>
                <w:rFonts w:ascii="Arial" w:hAnsi="Arial"/>
                <w:color w:val="000000"/>
                <w:sz w:val="18"/>
              </w:rPr>
              <w:t>&gt;Referenced SOP Class UID</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de990a4d_7892_4258_baf8_121c94e774"/>
          <w:p>
            <w:pPr>
              <w:spacing w:before="180" w:after="0" w:line="240" w:lineRule="auto"/>
              <w:jc w:val="center"/>
            </w:pPr>
            <w:r>
              <w:rPr>
                <w:rFonts w:ascii="Arial" w:hAnsi="Arial"/>
                <w:color w:val="000000"/>
                <w:sz w:val="18"/>
              </w:rPr>
              <w:t>(0008,1150)</w:t>
            </w:r>
          </w:p>
          <w:bookmarkEnd w:id="6047"/>
        </w:tc>
        <w:tc>
          <w:tcPr>
            <w:tcBorders>
              <w:bottom w:val="single" w:sz="4" w:color="000000"/>
              <w:right w:val="single" w:sz="4" w:color="000000"/>
            </w:tcBorders>
            <w:tcMar>
              <w:top w:w="40" w:type="dxa"/>
              <w:left w:w="40" w:type="dxa"/>
              <w:bottom w:w="40" w:type="dxa"/>
              <w:right w:w="40" w:type="dxa"/>
            </w:tcMar>
            <w:vAlign w:val="top"/>
          </w:tcPr>
          <w:bookmarkStart w:id="6048" w:name="para_56f6800c_2dd7_4d87_84bd_977b0a86d9"/>
          <w:p>
            <w:pPr>
              <w:spacing w:before="180" w:after="0" w:line="240" w:lineRule="auto"/>
              <w:jc w:val="center"/>
            </w:pPr>
            <w:r>
              <w:rPr>
                <w:rFonts w:ascii="Arial" w:hAnsi="Arial"/>
                <w:color w:val="000000"/>
                <w:sz w:val="18"/>
              </w:rPr>
              <w:t>-/MC</w:t>
            </w:r>
          </w:p>
          <w:bookmarkEnd w:id="6048"/>
          <w:bookmarkStart w:id="6049" w:name="para_6f6c6136_5fb0_4cf1_a10b_2c3da96199"/>
          <w:p>
            <w:pPr>
              <w:spacing w:before="180" w:after="0" w:line="240" w:lineRule="auto"/>
              <w:jc w:val="center"/>
            </w:pPr>
            <w:r>
              <w:rPr>
                <w:rFonts w:ascii="Arial" w:hAnsi="Arial"/>
                <w:color w:val="000000"/>
                <w:sz w:val="18"/>
              </w:rPr>
              <w:t>Required if Referenced Print Job Sequence (2100,0500) is present</w:t>
            </w:r>
          </w:p>
          <w:bookmarkEnd w:id="6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50" w:name="para_e8a40ccb_61f4_4129_9c0c_1cc6427991"/>
          <w:p>
            <w:pPr>
              <w:spacing w:before="180" w:after="0" w:line="240" w:lineRule="auto"/>
            </w:pPr>
            <w:r>
              <w:rPr>
                <w:rFonts w:ascii="Arial" w:hAnsi="Arial"/>
                <w:color w:val="000000"/>
                <w:sz w:val="18"/>
              </w:rPr>
              <w:t>&gt;Referenced SOP Instance UID</w:t>
            </w:r>
          </w:p>
          <w:bookmarkEnd w:id="6050"/>
        </w:tc>
        <w:tc>
          <w:tcPr>
            <w:tcBorders>
              <w:bottom w:val="single" w:sz="4" w:color="000000"/>
              <w:right w:val="single" w:sz="4" w:color="000000"/>
            </w:tcBorders>
            <w:tcMar>
              <w:top w:w="40" w:type="dxa"/>
              <w:left w:w="40" w:type="dxa"/>
              <w:bottom w:w="40" w:type="dxa"/>
              <w:right w:w="40" w:type="dxa"/>
            </w:tcMar>
            <w:vAlign w:val="top"/>
          </w:tcPr>
          <w:bookmarkStart w:id="6051" w:name="para_9ccc476d_aca8_4587_9ee5_8ae93d3eed"/>
          <w:p>
            <w:pPr>
              <w:spacing w:before="180" w:after="0" w:line="240" w:lineRule="auto"/>
              <w:jc w:val="center"/>
            </w:pPr>
            <w:r>
              <w:rPr>
                <w:rFonts w:ascii="Arial" w:hAnsi="Arial"/>
                <w:color w:val="000000"/>
                <w:sz w:val="18"/>
              </w:rPr>
              <w:t>(0008,1155)</w:t>
            </w:r>
          </w:p>
          <w:bookmarkEnd w:id="6051"/>
        </w:tc>
        <w:tc>
          <w:tcPr>
            <w:tcBorders>
              <w:bottom w:val="single" w:sz="4" w:color="000000"/>
              <w:right w:val="single" w:sz="4" w:color="000000"/>
            </w:tcBorders>
            <w:tcMar>
              <w:top w:w="40" w:type="dxa"/>
              <w:left w:w="40" w:type="dxa"/>
              <w:bottom w:w="40" w:type="dxa"/>
              <w:right w:w="40" w:type="dxa"/>
            </w:tcMar>
            <w:vAlign w:val="top"/>
          </w:tcPr>
          <w:bookmarkStart w:id="6052" w:name="para_9bf1f9eb_92e6_457b_8ae1_6c9fd67c5d"/>
          <w:p>
            <w:pPr>
              <w:spacing w:before="180" w:after="0" w:line="240" w:lineRule="auto"/>
              <w:jc w:val="center"/>
            </w:pPr>
            <w:r>
              <w:rPr>
                <w:rFonts w:ascii="Arial" w:hAnsi="Arial"/>
                <w:color w:val="000000"/>
                <w:sz w:val="18"/>
              </w:rPr>
              <w:t>-/MC</w:t>
            </w:r>
          </w:p>
          <w:bookmarkEnd w:id="6052"/>
          <w:bookmarkStart w:id="6053" w:name="para_280b5c47_8838_424b_9bd5_5d3814ba01"/>
          <w:p>
            <w:pPr>
              <w:spacing w:before="180" w:after="0" w:line="240" w:lineRule="auto"/>
              <w:jc w:val="center"/>
            </w:pPr>
            <w:r>
              <w:rPr>
                <w:rFonts w:ascii="Arial" w:hAnsi="Arial"/>
                <w:color w:val="000000"/>
                <w:sz w:val="18"/>
              </w:rPr>
              <w:t>Required if Referenced Print Job Sequence (2100,0500) is present</w:t>
            </w:r>
          </w:p>
          <w:bookmarkEnd w:id="6053"/>
        </w:tc>
      </w:tr>
    </w:tbl>
    <w:bookmarkStart w:id="6054" w:name="sect_H_4_1_2_4_2"/>
    <w:p>
      <w:pPr>
        <w:spacing w:before="180" w:after="0" w:line="240" w:lineRule="auto"/>
      </w:pPr>
      <w:r>
        <w:rPr>
          <w:rFonts w:ascii="Arial" w:hAnsi="Arial"/>
          <w:b/>
          <w:color w:val="000000"/>
          <w:sz w:val="18"/>
        </w:rPr>
        <w:t>H.4.1.2.4.2 Status</w:t>
      </w:r>
    </w:p>
    <w:bookmarkEnd w:id="6054"/>
    <w:bookmarkStart w:id="6055" w:name="para_db11ff8f_725b_4f27_bfd4_a9e84d670a"/>
    <w:p>
      <w:pPr>
        <w:spacing w:before="180" w:after="0" w:line="240" w:lineRule="auto"/>
        <w:jc w:val="both"/>
      </w:pPr>
      <w:hyperlink w:anchor="table_H_4_4">
        <w:r>
          <w:rPr>
            <w:rFonts w:ascii="Arial" w:hAnsi="Arial"/>
            <w:color w:val="000000"/>
            <w:sz w:val="18"/>
          </w:rPr>
          <w:t>Table H.4-4</w:t>
        </w:r>
      </w:hyperlink>
      <w:r>
        <w:rPr>
          <w:rFonts w:ascii="Arial" w:hAnsi="Arial"/>
          <w:color w:val="000000"/>
          <w:sz w:val="18"/>
        </w:rPr>
        <w:t xml:space="preserve">defines the specific status code values that may be returned in a N-ACTION response. See </w:t>
      </w:r>
      <w:hyperlink r:id="r458">
        <w:r>
          <w:rPr>
            <w:rFonts w:ascii="Arial" w:hAnsi="Arial"/>
            <w:color w:val="000000"/>
            <w:sz w:val="18"/>
          </w:rPr>
          <w:t>PS3.7</w:t>
        </w:r>
      </w:hyperlink>
      <w:r>
        <w:rPr>
          <w:rFonts w:ascii="Arial" w:hAnsi="Arial"/>
          <w:color w:val="000000"/>
          <w:sz w:val="18"/>
        </w:rPr>
        <w:t xml:space="preserve"> for additional response status codes.</w:t>
      </w:r>
    </w:p>
    <w:bookmarkEnd w:id="6055"/>
    <w:bookmarkStart w:id="6056" w:name="table_H_4_4"/>
    <w:p>
      <w:pPr>
        <w:keepNext/>
        <w:spacing w:before="216" w:after="0" w:line="240" w:lineRule="auto"/>
        <w:jc w:val="center"/>
      </w:pPr>
      <w:r>
        <w:rPr>
          <w:rFonts w:ascii="Arial" w:hAnsi="Arial"/>
          <w:b/>
          <w:color w:val="000000"/>
          <w:sz w:val="22"/>
        </w:rPr>
        <w:t>Table H.4-4. SOP Class Status Values</w:t>
      </w:r>
    </w:p>
    <w:bookmarkEnd w:id="6056"/>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57" w:name="para_436a7428_c76c_4ba6_9343_afd17d3049"/>
          <w:p>
            <w:pPr>
              <w:keepNext/>
              <w:spacing w:before="180" w:after="0" w:line="240" w:lineRule="auto"/>
              <w:jc w:val="center"/>
            </w:pPr>
            <w:r>
              <w:rPr>
                <w:rFonts w:ascii="Arial" w:hAnsi="Arial"/>
                <w:b/>
                <w:color w:val="000000"/>
                <w:sz w:val="18"/>
              </w:rPr>
              <w:t>Service Status</w:t>
            </w:r>
          </w:p>
          <w:bookmarkEnd w:id="60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58" w:name="para_c84c3f07_8d15_428e_9c0c_90d4dfae86"/>
          <w:p>
            <w:pPr>
              <w:spacing w:before="180" w:after="0" w:line="240" w:lineRule="auto"/>
              <w:jc w:val="center"/>
            </w:pPr>
            <w:r>
              <w:rPr>
                <w:rFonts w:ascii="Arial" w:hAnsi="Arial"/>
                <w:b/>
                <w:color w:val="000000"/>
                <w:sz w:val="18"/>
              </w:rPr>
              <w:t>Further Meaning</w:t>
            </w:r>
          </w:p>
          <w:bookmarkEnd w:id="6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59" w:name="para_ec8fc4dd_6074_4e91_835d_e9cbdd377a"/>
          <w:p>
            <w:pPr>
              <w:spacing w:before="180" w:after="0" w:line="240" w:lineRule="auto"/>
              <w:jc w:val="center"/>
            </w:pPr>
            <w:r>
              <w:rPr>
                <w:rFonts w:ascii="Arial" w:hAnsi="Arial"/>
                <w:b/>
                <w:color w:val="000000"/>
                <w:sz w:val="18"/>
              </w:rPr>
              <w:t>Status Code</w:t>
            </w:r>
          </w:p>
          <w:bookmarkEnd w:id="6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0" w:name="para_cd812bd9_645d_4911_82b6_908cf53ad0"/>
          <w:p>
            <w:pPr>
              <w:spacing w:before="180" w:after="0" w:line="240" w:lineRule="auto"/>
            </w:pPr>
            <w:r>
              <w:rPr>
                <w:rFonts w:ascii="Arial" w:hAnsi="Arial"/>
                <w:color w:val="000000"/>
                <w:sz w:val="18"/>
              </w:rPr>
              <w:t>Success</w:t>
            </w:r>
          </w:p>
          <w:bookmarkEnd w:id="6060"/>
        </w:tc>
        <w:tc>
          <w:tcPr>
            <w:tcBorders>
              <w:bottom w:val="single" w:sz="4" w:color="000000"/>
              <w:right w:val="single" w:sz="4" w:color="000000"/>
            </w:tcBorders>
            <w:tcMar>
              <w:top w:w="40" w:type="dxa"/>
              <w:left w:w="40" w:type="dxa"/>
              <w:bottom w:w="40" w:type="dxa"/>
              <w:right w:w="40" w:type="dxa"/>
            </w:tcMar>
            <w:vAlign w:val="top"/>
          </w:tcPr>
          <w:bookmarkStart w:id="6061" w:name="para_8f89ff12_439e_40f6_a119_27fd151849"/>
          <w:p>
            <w:pPr>
              <w:spacing w:before="180" w:after="0" w:line="240" w:lineRule="auto"/>
            </w:pPr>
            <w:r>
              <w:rPr>
                <w:rFonts w:ascii="Arial" w:hAnsi="Arial"/>
                <w:color w:val="000000"/>
                <w:sz w:val="18"/>
              </w:rPr>
              <w:t>Film belonging to the film session are accepted for printing; if supported, the Print Job SOP Instance is created</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9e719c2b_12c8_47d8_a6a6_7c0597f4a9"/>
          <w:p>
            <w:pPr>
              <w:spacing w:before="180" w:after="0" w:line="240" w:lineRule="auto"/>
              <w:jc w:val="center"/>
            </w:pPr>
            <w:r>
              <w:rPr>
                <w:rFonts w:ascii="Arial" w:hAnsi="Arial"/>
                <w:color w:val="000000"/>
                <w:sz w:val="18"/>
              </w:rPr>
              <w:t>0000</w:t>
            </w:r>
          </w:p>
          <w:bookmarkEnd w:id="6062"/>
        </w:tc>
      </w:tr>
      <w:tr>
        <w:tblPrEx/>
        <w:trPr/>
        <w:tc>
          <w:tcPr>
            <w:vMerge w:val="restart"/>
            <w:tcBorders>
              <w:left w:val="single" w:sz="4" w:color="000000"/>
              <w:right w:val="single" w:sz="4" w:color="000000"/>
            </w:tcBorders>
            <w:tcMar>
              <w:top w:w="40" w:type="dxa"/>
              <w:left w:w="40" w:type="dxa"/>
              <w:right w:w="40" w:type="dxa"/>
            </w:tcMar>
            <w:vAlign w:val="top"/>
          </w:tcPr>
          <w:bookmarkStart w:id="6063" w:name="para_43aadfa9_38d1_4b55_a57e_4a17aaca5d"/>
          <w:p>
            <w:pPr>
              <w:spacing w:before="180" w:after="0" w:line="240" w:lineRule="auto"/>
            </w:pPr>
            <w:r>
              <w:rPr>
                <w:rFonts w:ascii="Arial" w:hAnsi="Arial"/>
                <w:color w:val="000000"/>
                <w:sz w:val="18"/>
              </w:rPr>
              <w:t>Warning</w:t>
            </w:r>
          </w:p>
          <w:bookmarkEnd w:id="6063"/>
        </w:tc>
        <w:tc>
          <w:tcPr>
            <w:tcBorders>
              <w:bottom w:val="single" w:sz="4" w:color="000000"/>
              <w:right w:val="single" w:sz="4" w:color="000000"/>
            </w:tcBorders>
            <w:tcMar>
              <w:top w:w="40" w:type="dxa"/>
              <w:left w:w="40" w:type="dxa"/>
              <w:bottom w:w="40" w:type="dxa"/>
              <w:right w:w="40" w:type="dxa"/>
            </w:tcMar>
            <w:vAlign w:val="top"/>
          </w:tcPr>
          <w:bookmarkStart w:id="6064" w:name="para_144d3fa1_cbc7_4590_b8ae_77014c70b5"/>
          <w:p>
            <w:pPr>
              <w:spacing w:before="180" w:after="0" w:line="240" w:lineRule="auto"/>
            </w:pPr>
            <w:r>
              <w:rPr>
                <w:rFonts w:ascii="Arial" w:hAnsi="Arial"/>
                <w:color w:val="000000"/>
                <w:sz w:val="18"/>
              </w:rPr>
              <w:t>Film session printing (collation) is not supported</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5a91e3db_5098_4bdb_81e4_a86d0f7940"/>
          <w:p>
            <w:pPr>
              <w:spacing w:before="180" w:after="0" w:line="240" w:lineRule="auto"/>
              <w:jc w:val="center"/>
            </w:pPr>
            <w:r>
              <w:rPr>
                <w:rFonts w:ascii="Arial" w:hAnsi="Arial"/>
                <w:color w:val="000000"/>
                <w:sz w:val="18"/>
              </w:rPr>
              <w:t>B601</w:t>
            </w:r>
          </w:p>
          <w:bookmarkEnd w:id="60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66" w:name="para_e8869748_0643_4119_8b71_13db761e69"/>
          <w:p>
            <w:pPr>
              <w:spacing w:before="180" w:after="0" w:line="240" w:lineRule="auto"/>
            </w:pPr>
            <w:r>
              <w:rPr>
                <w:rFonts w:ascii="Arial" w:hAnsi="Arial"/>
                <w:color w:val="000000"/>
                <w:sz w:val="18"/>
              </w:rPr>
              <w:t>Film Session SOP Instance hierarchy does not contain Image Box SOP Instances (empty page)</w:t>
            </w:r>
          </w:p>
          <w:bookmarkEnd w:id="6066"/>
        </w:tc>
        <w:tc>
          <w:tcPr>
            <w:tcBorders>
              <w:bottom w:val="single" w:sz="4" w:color="000000"/>
              <w:right w:val="single" w:sz="4" w:color="000000"/>
            </w:tcBorders>
            <w:tcMar>
              <w:top w:w="40" w:type="dxa"/>
              <w:left w:w="40" w:type="dxa"/>
              <w:bottom w:w="40" w:type="dxa"/>
              <w:right w:w="40" w:type="dxa"/>
            </w:tcMar>
            <w:vAlign w:val="top"/>
          </w:tcPr>
          <w:bookmarkStart w:id="6067" w:name="para_f887a4fa_a266_4858_9027_634f9bb1c2"/>
          <w:p>
            <w:pPr>
              <w:spacing w:before="180" w:after="0" w:line="240" w:lineRule="auto"/>
              <w:jc w:val="center"/>
            </w:pPr>
            <w:r>
              <w:rPr>
                <w:rFonts w:ascii="Arial" w:hAnsi="Arial"/>
                <w:color w:val="000000"/>
                <w:sz w:val="18"/>
              </w:rPr>
              <w:t>B602</w:t>
            </w:r>
          </w:p>
          <w:bookmarkEnd w:id="60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68" w:name="para_d532ae5e_608e_4339_8d86_7555e734ac"/>
          <w:p>
            <w:pPr>
              <w:spacing w:before="180" w:after="0" w:line="240" w:lineRule="auto"/>
            </w:pPr>
            <w:r>
              <w:rPr>
                <w:rFonts w:ascii="Arial" w:hAnsi="Arial"/>
                <w:color w:val="000000"/>
                <w:sz w:val="18"/>
              </w:rPr>
              <w:t>Image size is larger than image box size, the image has been demagnified.</w:t>
            </w:r>
          </w:p>
          <w:bookmarkEnd w:id="6068"/>
        </w:tc>
        <w:tc>
          <w:tcPr>
            <w:tcBorders>
              <w:bottom w:val="single" w:sz="4" w:color="000000"/>
              <w:right w:val="single" w:sz="4" w:color="000000"/>
            </w:tcBorders>
            <w:tcMar>
              <w:top w:w="40" w:type="dxa"/>
              <w:left w:w="40" w:type="dxa"/>
              <w:bottom w:w="40" w:type="dxa"/>
              <w:right w:w="40" w:type="dxa"/>
            </w:tcMar>
            <w:vAlign w:val="top"/>
          </w:tcPr>
          <w:bookmarkStart w:id="6069" w:name="para_1480d5ed_ff59_4b2f_9ec9_2074965471"/>
          <w:p>
            <w:pPr>
              <w:spacing w:before="180" w:after="0" w:line="240" w:lineRule="auto"/>
              <w:jc w:val="center"/>
            </w:pPr>
            <w:r>
              <w:rPr>
                <w:rFonts w:ascii="Arial" w:hAnsi="Arial"/>
                <w:color w:val="000000"/>
                <w:sz w:val="18"/>
              </w:rPr>
              <w:t>B604</w:t>
            </w:r>
          </w:p>
          <w:bookmarkEnd w:id="60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70" w:name="para_5cd9bc08_d1a4_4fcf_bc3d_df5f73ea86"/>
          <w:p>
            <w:pPr>
              <w:spacing w:before="180" w:after="0" w:line="240" w:lineRule="auto"/>
            </w:pPr>
            <w:r>
              <w:rPr>
                <w:rFonts w:ascii="Arial" w:hAnsi="Arial"/>
                <w:color w:val="000000"/>
                <w:sz w:val="18"/>
              </w:rPr>
              <w:t>Image size is larger than the Image Box size. The Image has been cropped to fit.</w:t>
            </w:r>
          </w:p>
          <w:bookmarkEnd w:id="6070"/>
        </w:tc>
        <w:tc>
          <w:tcPr>
            <w:tcBorders>
              <w:bottom w:val="single" w:sz="4" w:color="000000"/>
              <w:right w:val="single" w:sz="4" w:color="000000"/>
            </w:tcBorders>
            <w:tcMar>
              <w:top w:w="40" w:type="dxa"/>
              <w:left w:w="40" w:type="dxa"/>
              <w:bottom w:w="40" w:type="dxa"/>
              <w:right w:w="40" w:type="dxa"/>
            </w:tcMar>
            <w:vAlign w:val="top"/>
          </w:tcPr>
          <w:bookmarkStart w:id="6071" w:name="para_ffc4aa38_1e25_4191_ba39_4b6bdc2fa1"/>
          <w:p>
            <w:pPr>
              <w:spacing w:before="180" w:after="0" w:line="240" w:lineRule="auto"/>
              <w:jc w:val="center"/>
            </w:pPr>
            <w:r>
              <w:rPr>
                <w:rFonts w:ascii="Arial" w:hAnsi="Arial"/>
                <w:color w:val="000000"/>
                <w:sz w:val="18"/>
              </w:rPr>
              <w:t>B609</w:t>
            </w:r>
          </w:p>
          <w:bookmarkEnd w:id="607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72" w:name="para_957d8b4f_e1b5_4e68_9084_fa21c6570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6072"/>
        </w:tc>
        <w:tc>
          <w:tcPr>
            <w:tcBorders>
              <w:bottom w:val="single" w:sz="4" w:color="000000"/>
              <w:right w:val="single" w:sz="4" w:color="000000"/>
            </w:tcBorders>
            <w:tcMar>
              <w:top w:w="40" w:type="dxa"/>
              <w:left w:w="40" w:type="dxa"/>
              <w:bottom w:w="40" w:type="dxa"/>
              <w:right w:w="40" w:type="dxa"/>
            </w:tcMar>
            <w:vAlign w:val="top"/>
          </w:tcPr>
          <w:bookmarkStart w:id="6073" w:name="para_60a1bc0f_3a9c_4fda_a5a8_ccc69303bf"/>
          <w:p>
            <w:pPr>
              <w:spacing w:before="180" w:after="0" w:line="240" w:lineRule="auto"/>
              <w:jc w:val="center"/>
            </w:pPr>
            <w:r>
              <w:rPr>
                <w:rFonts w:ascii="Arial" w:hAnsi="Arial"/>
                <w:color w:val="000000"/>
                <w:sz w:val="18"/>
              </w:rPr>
              <w:t>B60A</w:t>
            </w:r>
          </w:p>
          <w:bookmarkEnd w:id="6073"/>
        </w:tc>
      </w:tr>
      <w:tr>
        <w:tblPrEx/>
        <w:trPr/>
        <w:tc>
          <w:tcPr>
            <w:vMerge w:val="restart"/>
            <w:tcBorders>
              <w:left w:val="single" w:sz="4" w:color="000000"/>
              <w:right w:val="single" w:sz="4" w:color="000000"/>
            </w:tcBorders>
            <w:tcMar>
              <w:top w:w="40" w:type="dxa"/>
              <w:left w:w="40" w:type="dxa"/>
              <w:right w:w="40" w:type="dxa"/>
            </w:tcMar>
            <w:vAlign w:val="top"/>
          </w:tcPr>
          <w:bookmarkStart w:id="6074" w:name="para_90f8063e_1f16_439e_9e0d_4acf016ab8"/>
          <w:p>
            <w:pPr>
              <w:spacing w:before="180" w:after="0" w:line="240" w:lineRule="auto"/>
            </w:pPr>
            <w:r>
              <w:rPr>
                <w:rFonts w:ascii="Arial" w:hAnsi="Arial"/>
                <w:color w:val="000000"/>
                <w:sz w:val="18"/>
              </w:rPr>
              <w:t>Failure</w:t>
            </w:r>
          </w:p>
          <w:bookmarkEnd w:id="6074"/>
        </w:tc>
        <w:tc>
          <w:tcPr>
            <w:tcBorders>
              <w:bottom w:val="single" w:sz="4" w:color="000000"/>
              <w:right w:val="single" w:sz="4" w:color="000000"/>
            </w:tcBorders>
            <w:tcMar>
              <w:top w:w="40" w:type="dxa"/>
              <w:left w:w="40" w:type="dxa"/>
              <w:bottom w:w="40" w:type="dxa"/>
              <w:right w:w="40" w:type="dxa"/>
            </w:tcMar>
            <w:vAlign w:val="top"/>
          </w:tcPr>
          <w:bookmarkStart w:id="6075" w:name="para_3546d03a_9ff0_4176_a9ee_ceac1ea71f"/>
          <w:p>
            <w:pPr>
              <w:spacing w:before="180" w:after="0" w:line="240" w:lineRule="auto"/>
            </w:pPr>
            <w:r>
              <w:rPr>
                <w:rFonts w:ascii="Arial" w:hAnsi="Arial"/>
                <w:color w:val="000000"/>
                <w:sz w:val="18"/>
              </w:rPr>
              <w:t>Failed: Film Session SOP Instance hierarchy does not contain Film Box SOP Instances</w:t>
            </w:r>
          </w:p>
          <w:bookmarkEnd w:id="6075"/>
        </w:tc>
        <w:tc>
          <w:tcPr>
            <w:tcBorders>
              <w:bottom w:val="single" w:sz="4" w:color="000000"/>
              <w:right w:val="single" w:sz="4" w:color="000000"/>
            </w:tcBorders>
            <w:tcMar>
              <w:top w:w="40" w:type="dxa"/>
              <w:left w:w="40" w:type="dxa"/>
              <w:bottom w:w="40" w:type="dxa"/>
              <w:right w:w="40" w:type="dxa"/>
            </w:tcMar>
            <w:vAlign w:val="top"/>
          </w:tcPr>
          <w:bookmarkStart w:id="6076" w:name="para_06c0b9d4_02e2_40ac_ab43_f7c089248a"/>
          <w:p>
            <w:pPr>
              <w:spacing w:before="180" w:after="0" w:line="240" w:lineRule="auto"/>
              <w:jc w:val="center"/>
            </w:pPr>
            <w:r>
              <w:rPr>
                <w:rFonts w:ascii="Arial" w:hAnsi="Arial"/>
                <w:color w:val="000000"/>
                <w:sz w:val="18"/>
              </w:rPr>
              <w:t>C600</w:t>
            </w:r>
          </w:p>
          <w:bookmarkEnd w:id="60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77" w:name="para_a339c4f9_693c_4278_9292_e34c08fdb4"/>
          <w:p>
            <w:pPr>
              <w:spacing w:before="180" w:after="0" w:line="240" w:lineRule="auto"/>
            </w:pPr>
            <w:r>
              <w:rPr>
                <w:rFonts w:ascii="Arial" w:hAnsi="Arial"/>
                <w:color w:val="000000"/>
                <w:sz w:val="18"/>
              </w:rPr>
              <w:t>Failed: Unable to create Print Job SOP Instance; print queue is full</w:t>
            </w:r>
          </w:p>
          <w:bookmarkEnd w:id="6077"/>
        </w:tc>
        <w:tc>
          <w:tcPr>
            <w:tcBorders>
              <w:bottom w:val="single" w:sz="4" w:color="000000"/>
              <w:right w:val="single" w:sz="4" w:color="000000"/>
            </w:tcBorders>
            <w:tcMar>
              <w:top w:w="40" w:type="dxa"/>
              <w:left w:w="40" w:type="dxa"/>
              <w:bottom w:w="40" w:type="dxa"/>
              <w:right w:w="40" w:type="dxa"/>
            </w:tcMar>
            <w:vAlign w:val="top"/>
          </w:tcPr>
          <w:bookmarkStart w:id="6078" w:name="para_49b5eb44_5f88_4f13_ba97_bee5d3c626"/>
          <w:p>
            <w:pPr>
              <w:spacing w:before="180" w:after="0" w:line="240" w:lineRule="auto"/>
              <w:jc w:val="center"/>
            </w:pPr>
            <w:r>
              <w:rPr>
                <w:rFonts w:ascii="Arial" w:hAnsi="Arial"/>
                <w:color w:val="000000"/>
                <w:sz w:val="18"/>
              </w:rPr>
              <w:t>C601</w:t>
            </w:r>
          </w:p>
          <w:bookmarkEnd w:id="60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79" w:name="para_520bbae6_2035_4581_8a53_718a3f5038"/>
          <w:p>
            <w:pPr>
              <w:spacing w:before="180" w:after="0" w:line="240" w:lineRule="auto"/>
            </w:pPr>
            <w:r>
              <w:rPr>
                <w:rFonts w:ascii="Arial" w:hAnsi="Arial"/>
                <w:color w:val="000000"/>
                <w:sz w:val="18"/>
              </w:rPr>
              <w:t>Failed: Image size is larger than image box size</w:t>
            </w:r>
          </w:p>
          <w:bookmarkEnd w:id="6079"/>
        </w:tc>
        <w:tc>
          <w:tcPr>
            <w:tcBorders>
              <w:bottom w:val="single" w:sz="4" w:color="000000"/>
              <w:right w:val="single" w:sz="4" w:color="000000"/>
            </w:tcBorders>
            <w:tcMar>
              <w:top w:w="40" w:type="dxa"/>
              <w:left w:w="40" w:type="dxa"/>
              <w:bottom w:w="40" w:type="dxa"/>
              <w:right w:w="40" w:type="dxa"/>
            </w:tcMar>
            <w:vAlign w:val="top"/>
          </w:tcPr>
          <w:bookmarkStart w:id="6080" w:name="para_dc771d7a_80a8_430d_9eac_1ee4069b19"/>
          <w:p>
            <w:pPr>
              <w:spacing w:before="180" w:after="0" w:line="240" w:lineRule="auto"/>
              <w:jc w:val="center"/>
            </w:pPr>
            <w:r>
              <w:rPr>
                <w:rFonts w:ascii="Arial" w:hAnsi="Arial"/>
                <w:color w:val="000000"/>
                <w:sz w:val="18"/>
              </w:rPr>
              <w:t>C603</w:t>
            </w:r>
          </w:p>
          <w:bookmarkEnd w:id="608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81" w:name="para_a1074374_4e6a_4c15_bac5_4cf0fbab9f"/>
          <w:p>
            <w:pPr>
              <w:spacing w:before="180" w:after="0" w:line="240" w:lineRule="auto"/>
            </w:pPr>
            <w:r>
              <w:rPr>
                <w:rFonts w:ascii="Arial" w:hAnsi="Arial"/>
                <w:color w:val="000000"/>
                <w:sz w:val="18"/>
              </w:rPr>
              <w:t>Failed: Combined Print Image size is larger than the Image Box size</w:t>
            </w:r>
          </w:p>
          <w:bookmarkEnd w:id="6081"/>
        </w:tc>
        <w:tc>
          <w:tcPr>
            <w:tcBorders>
              <w:bottom w:val="single" w:sz="4" w:color="000000"/>
              <w:right w:val="single" w:sz="4" w:color="000000"/>
            </w:tcBorders>
            <w:tcMar>
              <w:top w:w="40" w:type="dxa"/>
              <w:left w:w="40" w:type="dxa"/>
              <w:bottom w:w="40" w:type="dxa"/>
              <w:right w:w="40" w:type="dxa"/>
            </w:tcMar>
            <w:vAlign w:val="top"/>
          </w:tcPr>
          <w:bookmarkStart w:id="6082" w:name="para_e13891f8_f3b5_40cc_84a0_3d54ddb4ad"/>
          <w:p>
            <w:pPr>
              <w:spacing w:before="180" w:after="0" w:line="240" w:lineRule="auto"/>
              <w:jc w:val="center"/>
            </w:pPr>
            <w:r>
              <w:rPr>
                <w:rFonts w:ascii="Arial" w:hAnsi="Arial"/>
                <w:color w:val="000000"/>
                <w:sz w:val="18"/>
              </w:rPr>
              <w:t>C613</w:t>
            </w:r>
          </w:p>
          <w:bookmarkEnd w:id="6082"/>
        </w:tc>
      </w:tr>
    </w:tbl>
    <w:bookmarkStart w:id="6083" w:name="idm213343922240"/>
    <w:p>
      <w:pPr>
        <w:keepNext/>
        <w:spacing w:before="180" w:after="0" w:line="240" w:lineRule="auto"/>
        <w:ind w:left="360" w:right="360" w:firstLine="0"/>
        <w:jc w:val="both"/>
      </w:pPr>
      <w:r>
        <w:rPr>
          <w:rFonts w:ascii="Arial" w:hAnsi="Arial"/>
          <w:color w:val="000000"/>
          <w:sz w:val="18"/>
        </w:rPr>
        <w:t>Note</w:t>
      </w:r>
    </w:p>
    <w:bookmarkEnd w:id="6083"/>
    <w:bookmarkStart w:id="6084" w:name="para_475d0466_0e21_4e9e_b904_979ff1161a"/>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6084"/>
    <w:bookmarkStart w:id="6085" w:name="sect_H_4_1_2_4_3"/>
    <w:p>
      <w:pPr>
        <w:spacing w:before="180" w:after="0" w:line="240" w:lineRule="auto"/>
      </w:pPr>
      <w:r>
        <w:rPr>
          <w:rFonts w:ascii="Arial" w:hAnsi="Arial"/>
          <w:b/>
          <w:color w:val="000000"/>
          <w:sz w:val="18"/>
        </w:rPr>
        <w:t>H.4.1.2.4.3 Behavior</w:t>
      </w:r>
    </w:p>
    <w:bookmarkEnd w:id="6085"/>
    <w:bookmarkStart w:id="6086" w:name="para_bbb464ca_17ed_4a30_a5be_3786371d38"/>
    <w:p>
      <w:pPr>
        <w:spacing w:before="180" w:after="0" w:line="240" w:lineRule="auto"/>
        <w:jc w:val="both"/>
      </w:pPr>
      <w:r>
        <w:rPr>
          <w:rFonts w:ascii="Arial" w:hAnsi="Arial"/>
          <w:color w:val="000000"/>
          <w:sz w:val="18"/>
        </w:rPr>
        <w:t>The SCU uses the N-ACTION to request the SCP to print all the films belonging to the identified film session.</w:t>
      </w:r>
    </w:p>
    <w:bookmarkEnd w:id="6086"/>
    <w:bookmarkStart w:id="6087" w:name="para_182b5bd6_8ea9_4e67_b0c2_1a93935c63"/>
    <w:p>
      <w:pPr>
        <w:spacing w:before="180" w:after="0" w:line="240" w:lineRule="auto"/>
        <w:jc w:val="both"/>
      </w:pPr>
      <w:r>
        <w:rPr>
          <w:rFonts w:ascii="Arial" w:hAnsi="Arial"/>
          <w:color w:val="000000"/>
          <w:sz w:val="18"/>
        </w:rPr>
        <w:t>The SCP shall make a copy of the "working" Basic Film Session SOP Instance hierarchy, which contains all the information to control the Print Process. Hence the SCU may further update the "working" SOP Instance hierarchy without affecting the result of previous print requests. The execution of the Print Process is monitored by the Print Job SOP Instance (if supported by the SCP) and the Printer SOP Class.</w:t>
      </w:r>
    </w:p>
    <w:bookmarkEnd w:id="6087"/>
    <w:bookmarkStart w:id="6088" w:name="para_7041447e_d3df_4cb4_8829_b4abf18984"/>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6088"/>
    <w:bookmarkStart w:id="6089" w:name="idm213343915808"/>
    <w:p>
      <w:pPr>
        <w:keepNext/>
        <w:spacing w:before="180" w:after="0" w:line="240" w:lineRule="auto"/>
        <w:ind w:left="360" w:right="360" w:firstLine="0"/>
        <w:jc w:val="both"/>
      </w:pPr>
      <w:r>
        <w:rPr>
          <w:rFonts w:ascii="Arial" w:hAnsi="Arial"/>
          <w:color w:val="000000"/>
          <w:sz w:val="18"/>
        </w:rPr>
        <w:t>Note</w:t>
      </w:r>
    </w:p>
    <w:bookmarkEnd w:id="6089"/>
    <w:bookmarkStart w:id="6090" w:name="para_ecf6b335_6458_4684_aa12_5e0f658159"/>
    <w:p>
      <w:pPr>
        <w:spacing w:before="180" w:after="0" w:line="240" w:lineRule="auto"/>
        <w:ind w:left="360" w:right="360" w:firstLine="0"/>
        <w:jc w:val="both"/>
      </w:pPr>
      <w:r>
        <w:rPr>
          <w:rFonts w:ascii="Arial" w:hAnsi="Arial"/>
          <w:color w:val="000000"/>
          <w:sz w:val="18"/>
        </w:rPr>
        <w:t>If the SCP supports the Print Job SOP Class, it creates a single Print Job for all the films of the film session.</w:t>
      </w:r>
    </w:p>
    <w:bookmarkEnd w:id="6090"/>
    <w:bookmarkStart w:id="6091" w:name="para_043cfe07_21f9_4236_9d94_eb4188d538"/>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91"/>
    <w:bookmarkStart w:id="6092" w:name="para_e06e6da6_79ee_410e_916b_406edb68ad"/>
    <w:p>
      <w:pPr>
        <w:spacing w:before="180" w:after="0" w:line="240" w:lineRule="auto"/>
        <w:jc w:val="both"/>
      </w:pPr>
      <w:r>
        <w:rPr>
          <w:rFonts w:ascii="Arial" w:hAnsi="Arial"/>
          <w:color w:val="000000"/>
          <w:sz w:val="18"/>
        </w:rPr>
        <w:t>The N-ACTION shall be issued only if the Basic Film Session SOP Instance hierarchy contains at least one Film Box SOP Instance.</w:t>
      </w:r>
    </w:p>
    <w:bookmarkEnd w:id="6092"/>
    <w:bookmarkStart w:id="6093" w:name="sect_H_4_1_3"/>
    <w:p>
      <w:pPr>
        <w:spacing w:before="180" w:after="0" w:line="240" w:lineRule="auto"/>
      </w:pPr>
      <w:r>
        <w:rPr>
          <w:rFonts w:ascii="Arial" w:hAnsi="Arial"/>
          <w:b/>
          <w:color w:val="000000"/>
          <w:sz w:val="26"/>
        </w:rPr>
        <w:t>H.4.1.3 SOP Class Definition and UID</w:t>
      </w:r>
    </w:p>
    <w:bookmarkEnd w:id="6093"/>
    <w:bookmarkStart w:id="6094" w:name="para_b6dda13b_df7c_4e91_9b84_728a7d4d6b"/>
    <w:p>
      <w:pPr>
        <w:spacing w:before="180" w:after="0" w:line="240" w:lineRule="auto"/>
        <w:jc w:val="both"/>
      </w:pPr>
      <w:r>
        <w:rPr>
          <w:rFonts w:ascii="Arial" w:hAnsi="Arial"/>
          <w:color w:val="000000"/>
          <w:sz w:val="18"/>
        </w:rPr>
        <w:t>The Basic Film Session SOP Class UID shall have the value "1.2.840.10008.5.1.1.1".</w:t>
      </w:r>
    </w:p>
    <w:bookmarkEnd w:id="6094"/>
    <w:bookmarkStart w:id="6095" w:name="sect_H_4_2"/>
    <w:p>
      <w:pPr>
        <w:spacing w:before="180" w:after="0" w:line="240" w:lineRule="auto"/>
      </w:pPr>
      <w:r>
        <w:rPr>
          <w:rFonts w:ascii="Arial" w:hAnsi="Arial"/>
          <w:b/>
          <w:color w:val="000000"/>
          <w:sz w:val="24"/>
        </w:rPr>
        <w:t>H.4.2 Basic Film Box SOP Class</w:t>
      </w:r>
    </w:p>
    <w:bookmarkEnd w:id="6095"/>
    <w:bookmarkStart w:id="6096" w:name="sect_H_4_2_1"/>
    <w:p>
      <w:pPr>
        <w:spacing w:before="180" w:after="0" w:line="240" w:lineRule="auto"/>
      </w:pPr>
      <w:r>
        <w:rPr>
          <w:rFonts w:ascii="Arial" w:hAnsi="Arial"/>
          <w:b/>
          <w:color w:val="000000"/>
          <w:sz w:val="26"/>
        </w:rPr>
        <w:t>H.4.2.1 IOD Description</w:t>
      </w:r>
    </w:p>
    <w:bookmarkEnd w:id="6096"/>
    <w:bookmarkStart w:id="6097" w:name="para_bbd7a993_5518_4838_8423_8a8327de37"/>
    <w:p>
      <w:pPr>
        <w:spacing w:before="180" w:after="0" w:line="240" w:lineRule="auto"/>
        <w:jc w:val="both"/>
      </w:pPr>
      <w:r>
        <w:rPr>
          <w:rFonts w:ascii="Arial" w:hAnsi="Arial"/>
          <w:color w:val="000000"/>
          <w:sz w:val="18"/>
        </w:rPr>
        <w:t>The Basic Film Box IOD is an abstraction of the presentation of one film of the film session. The Basic Film Box IOD describes the presentation parameters that are common for all images on a given sheet of film.</w:t>
      </w:r>
    </w:p>
    <w:bookmarkEnd w:id="6097"/>
    <w:bookmarkStart w:id="6098" w:name="para_5a04cd63_f7f5_46ab_b25e_c3b14da99a"/>
    <w:p>
      <w:pPr>
        <w:spacing w:before="180" w:after="0" w:line="240" w:lineRule="auto"/>
        <w:jc w:val="both"/>
      </w:pPr>
      <w:r>
        <w:rPr>
          <w:rFonts w:ascii="Arial" w:hAnsi="Arial"/>
          <w:color w:val="000000"/>
          <w:sz w:val="18"/>
        </w:rPr>
        <w:t>The Basic Film Box SOP Instance refers to one or more Image Box SOP Instances, zero or more film related Annotation Box SOP Instances, and zero or one Presentation LUT SOP Instance.</w:t>
      </w:r>
    </w:p>
    <w:bookmarkEnd w:id="6098"/>
    <w:bookmarkStart w:id="6099" w:name="sect_H_4_2_2"/>
    <w:p>
      <w:pPr>
        <w:spacing w:before="180" w:after="0" w:line="240" w:lineRule="auto"/>
      </w:pPr>
      <w:r>
        <w:rPr>
          <w:rFonts w:ascii="Arial" w:hAnsi="Arial"/>
          <w:b/>
          <w:color w:val="000000"/>
          <w:sz w:val="26"/>
        </w:rPr>
        <w:t>H.4.2.2 DIMSE Service Group</w:t>
      </w:r>
    </w:p>
    <w:bookmarkEnd w:id="6099"/>
    <w:bookmarkStart w:id="6100" w:name="para_4aabbe56_4065_4700_94c4_2fd2936b58"/>
    <w:p>
      <w:pPr>
        <w:spacing w:before="180" w:after="0" w:line="240" w:lineRule="auto"/>
        <w:jc w:val="both"/>
      </w:pPr>
      <w:hyperlink w:anchor="table_H_4_5">
        <w:r>
          <w:rPr>
            <w:rFonts w:ascii="Arial" w:hAnsi="Arial"/>
            <w:color w:val="000000"/>
            <w:sz w:val="18"/>
          </w:rPr>
          <w:t>Table H.4-5</w:t>
        </w:r>
      </w:hyperlink>
      <w:r>
        <w:rPr>
          <w:rFonts w:ascii="Arial" w:hAnsi="Arial"/>
          <w:color w:val="000000"/>
          <w:sz w:val="18"/>
        </w:rPr>
        <w:t xml:space="preserve"> shows DIMSE Services applicable to the IOD.</w:t>
      </w:r>
    </w:p>
    <w:bookmarkEnd w:id="6100"/>
    <w:bookmarkStart w:id="6101" w:name="table_H_4_5"/>
    <w:p>
      <w:pPr>
        <w:keepNext/>
        <w:spacing w:before="216" w:after="0" w:line="240" w:lineRule="auto"/>
        <w:jc w:val="center"/>
      </w:pPr>
      <w:r>
        <w:rPr>
          <w:rFonts w:ascii="Arial" w:hAnsi="Arial"/>
          <w:b/>
          <w:color w:val="000000"/>
          <w:sz w:val="22"/>
        </w:rPr>
        <w:t>Table H.4-5. DIMSE Service Group Applicable to Basic Film Box</w:t>
      </w:r>
    </w:p>
    <w:bookmarkEnd w:id="6101"/>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02" w:name="para_48f4c2f4_0660_472f_bd2a_8562dc13fe"/>
          <w:p>
            <w:pPr>
              <w:keepNext/>
              <w:spacing w:before="180" w:after="0" w:line="240" w:lineRule="auto"/>
              <w:jc w:val="center"/>
            </w:pPr>
            <w:r>
              <w:rPr>
                <w:rFonts w:ascii="Arial" w:hAnsi="Arial"/>
                <w:b/>
                <w:color w:val="000000"/>
                <w:sz w:val="18"/>
              </w:rPr>
              <w:t>DICOM Message Service Element</w:t>
            </w:r>
          </w:p>
          <w:bookmarkEnd w:id="61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3" w:name="para_22e0d2ca_3d67_482f_8757_6a582ebd74"/>
          <w:p>
            <w:pPr>
              <w:spacing w:before="180" w:after="0" w:line="240" w:lineRule="auto"/>
              <w:jc w:val="center"/>
            </w:pPr>
            <w:r>
              <w:rPr>
                <w:rFonts w:ascii="Arial" w:hAnsi="Arial"/>
                <w:b/>
                <w:color w:val="000000"/>
                <w:sz w:val="18"/>
              </w:rPr>
              <w:t>Usage SCU/SCP</w:t>
            </w:r>
          </w:p>
          <w:bookmarkEnd w:id="6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4" w:name="para_a343a6bb_6ee4_4435_ae73_41829a3cef"/>
          <w:p>
            <w:pPr>
              <w:spacing w:before="180" w:after="0" w:line="240" w:lineRule="auto"/>
            </w:pPr>
            <w:r>
              <w:rPr>
                <w:rFonts w:ascii="Arial" w:hAnsi="Arial"/>
                <w:color w:val="000000"/>
                <w:sz w:val="18"/>
              </w:rPr>
              <w:t>N-CREATE</w:t>
            </w:r>
          </w:p>
          <w:bookmarkEnd w:id="6104"/>
        </w:tc>
        <w:tc>
          <w:tcPr>
            <w:tcBorders>
              <w:bottom w:val="single" w:sz="4" w:color="000000"/>
              <w:right w:val="single" w:sz="4" w:color="000000"/>
            </w:tcBorders>
            <w:tcMar>
              <w:top w:w="40" w:type="dxa"/>
              <w:left w:w="40" w:type="dxa"/>
              <w:bottom w:w="40" w:type="dxa"/>
              <w:right w:w="40" w:type="dxa"/>
            </w:tcMar>
            <w:vAlign w:val="top"/>
          </w:tcPr>
          <w:bookmarkStart w:id="6105" w:name="para_9fce5971_8c7f_417f_912b_4b01ca6360"/>
          <w:p>
            <w:pPr>
              <w:spacing w:before="180" w:after="0" w:line="240" w:lineRule="auto"/>
              <w:jc w:val="center"/>
            </w:pPr>
            <w:r>
              <w:rPr>
                <w:rFonts w:ascii="Arial" w:hAnsi="Arial"/>
                <w:color w:val="000000"/>
                <w:sz w:val="18"/>
              </w:rPr>
              <w:t>M/M</w:t>
            </w:r>
          </w:p>
          <w:bookmarkEnd w:id="6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6" w:name="para_3d6984d1_0598_4eea_9845_e092ab85f6"/>
          <w:p>
            <w:pPr>
              <w:spacing w:before="180" w:after="0" w:line="240" w:lineRule="auto"/>
            </w:pPr>
            <w:r>
              <w:rPr>
                <w:rFonts w:ascii="Arial" w:hAnsi="Arial"/>
                <w:color w:val="000000"/>
                <w:sz w:val="18"/>
              </w:rPr>
              <w:t>N-ACTION</w:t>
            </w:r>
          </w:p>
          <w:bookmarkEnd w:id="6106"/>
        </w:tc>
        <w:tc>
          <w:tcPr>
            <w:tcBorders>
              <w:bottom w:val="single" w:sz="4" w:color="000000"/>
              <w:right w:val="single" w:sz="4" w:color="000000"/>
            </w:tcBorders>
            <w:tcMar>
              <w:top w:w="40" w:type="dxa"/>
              <w:left w:w="40" w:type="dxa"/>
              <w:bottom w:w="40" w:type="dxa"/>
              <w:right w:w="40" w:type="dxa"/>
            </w:tcMar>
            <w:vAlign w:val="top"/>
          </w:tcPr>
          <w:bookmarkStart w:id="6107" w:name="para_8e6091e9_6201_44c0_969c_30e4db51d5"/>
          <w:p>
            <w:pPr>
              <w:spacing w:before="180" w:after="0" w:line="240" w:lineRule="auto"/>
              <w:jc w:val="center"/>
            </w:pPr>
            <w:r>
              <w:rPr>
                <w:rFonts w:ascii="Arial" w:hAnsi="Arial"/>
                <w:color w:val="000000"/>
                <w:sz w:val="18"/>
              </w:rPr>
              <w:t>M/M</w:t>
            </w:r>
          </w:p>
          <w:bookmarkEnd w:id="6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8" w:name="para_fbc9c9cf_63bf_4d4d_ad7c_489a049663"/>
          <w:p>
            <w:pPr>
              <w:spacing w:before="180" w:after="0" w:line="240" w:lineRule="auto"/>
            </w:pPr>
            <w:r>
              <w:rPr>
                <w:rFonts w:ascii="Arial" w:hAnsi="Arial"/>
                <w:color w:val="000000"/>
                <w:sz w:val="18"/>
              </w:rPr>
              <w:t>N-DELETE</w:t>
            </w:r>
          </w:p>
          <w:bookmarkEnd w:id="6108"/>
        </w:tc>
        <w:tc>
          <w:tcPr>
            <w:tcBorders>
              <w:bottom w:val="single" w:sz="4" w:color="000000"/>
              <w:right w:val="single" w:sz="4" w:color="000000"/>
            </w:tcBorders>
            <w:tcMar>
              <w:top w:w="40" w:type="dxa"/>
              <w:left w:w="40" w:type="dxa"/>
              <w:bottom w:w="40" w:type="dxa"/>
              <w:right w:w="40" w:type="dxa"/>
            </w:tcMar>
            <w:vAlign w:val="top"/>
          </w:tcPr>
          <w:bookmarkStart w:id="6109" w:name="para_90db02aa_b67f_449e_9785_9acca60eed"/>
          <w:p>
            <w:pPr>
              <w:spacing w:before="180" w:after="0" w:line="240" w:lineRule="auto"/>
              <w:jc w:val="center"/>
            </w:pPr>
            <w:r>
              <w:rPr>
                <w:rFonts w:ascii="Arial" w:hAnsi="Arial"/>
                <w:color w:val="000000"/>
                <w:sz w:val="18"/>
              </w:rPr>
              <w:t>U/M</w:t>
            </w:r>
          </w:p>
          <w:bookmarkEnd w:id="6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0" w:name="para_5d2dce4b_7b40_4b7e_a3da_f0e42e7f55"/>
          <w:p>
            <w:pPr>
              <w:spacing w:before="180" w:after="0" w:line="240" w:lineRule="auto"/>
            </w:pPr>
            <w:r>
              <w:rPr>
                <w:rFonts w:ascii="Arial" w:hAnsi="Arial"/>
                <w:color w:val="000000"/>
                <w:sz w:val="18"/>
              </w:rPr>
              <w:t>N-SET</w:t>
            </w:r>
          </w:p>
          <w:bookmarkEnd w:id="6110"/>
        </w:tc>
        <w:tc>
          <w:tcPr>
            <w:tcBorders>
              <w:bottom w:val="single" w:sz="4" w:color="000000"/>
              <w:right w:val="single" w:sz="4" w:color="000000"/>
            </w:tcBorders>
            <w:tcMar>
              <w:top w:w="40" w:type="dxa"/>
              <w:left w:w="40" w:type="dxa"/>
              <w:bottom w:w="40" w:type="dxa"/>
              <w:right w:w="40" w:type="dxa"/>
            </w:tcMar>
            <w:vAlign w:val="top"/>
          </w:tcPr>
          <w:bookmarkStart w:id="6111" w:name="para_34b4ccd1_2ae0_4d35_995c_887f3e1569"/>
          <w:p>
            <w:pPr>
              <w:spacing w:before="180" w:after="0" w:line="240" w:lineRule="auto"/>
              <w:jc w:val="center"/>
            </w:pPr>
            <w:r>
              <w:rPr>
                <w:rFonts w:ascii="Arial" w:hAnsi="Arial"/>
                <w:color w:val="000000"/>
                <w:sz w:val="18"/>
              </w:rPr>
              <w:t>U/U</w:t>
            </w:r>
          </w:p>
          <w:bookmarkEnd w:id="6111"/>
        </w:tc>
      </w:tr>
    </w:tbl>
    <w:bookmarkStart w:id="6112" w:name="para_5f3e6f88_57cd_494f_9483_a3db851e8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12"/>
    <w:bookmarkStart w:id="6113" w:name="para_ceb0c63f_1d08_4bd0_a2eb_d603805fa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59">
        <w:r>
          <w:rPr>
            <w:rFonts w:ascii="Arial" w:hAnsi="Arial"/>
            <w:color w:val="000000"/>
            <w:sz w:val="18"/>
          </w:rPr>
          <w:t>PS3.7</w:t>
        </w:r>
      </w:hyperlink>
      <w:r>
        <w:rPr>
          <w:rFonts w:ascii="Arial" w:hAnsi="Arial"/>
          <w:color w:val="000000"/>
          <w:sz w:val="18"/>
        </w:rPr>
        <w:t>.</w:t>
      </w:r>
    </w:p>
    <w:bookmarkEnd w:id="6113"/>
    <w:bookmarkStart w:id="6114" w:name="sect_H_4_2_2_1"/>
    <w:p>
      <w:pPr>
        <w:spacing w:before="180" w:after="0" w:line="240" w:lineRule="auto"/>
      </w:pPr>
      <w:r>
        <w:rPr>
          <w:rFonts w:ascii="Arial" w:hAnsi="Arial"/>
          <w:b/>
          <w:color w:val="000000"/>
          <w:sz w:val="22"/>
        </w:rPr>
        <w:t>H.4.2.2.1 N-CREATE</w:t>
      </w:r>
    </w:p>
    <w:bookmarkEnd w:id="6114"/>
    <w:bookmarkStart w:id="6115" w:name="para_a3393a6b_eec9_4976_be8d_7fd045a901"/>
    <w:p>
      <w:pPr>
        <w:spacing w:before="180" w:after="0" w:line="240" w:lineRule="auto"/>
        <w:jc w:val="both"/>
      </w:pPr>
      <w:r>
        <w:rPr>
          <w:rFonts w:ascii="Arial" w:hAnsi="Arial"/>
          <w:color w:val="000000"/>
          <w:sz w:val="18"/>
        </w:rPr>
        <w:t>The N-CREATE is used to create an instance of the Basic Film Box SOP Class.</w:t>
      </w:r>
    </w:p>
    <w:bookmarkEnd w:id="6115"/>
    <w:bookmarkStart w:id="6116" w:name="sect_H_4_2_2_1_1"/>
    <w:p>
      <w:pPr>
        <w:spacing w:before="180" w:after="0" w:line="240" w:lineRule="auto"/>
      </w:pPr>
      <w:r>
        <w:rPr>
          <w:rFonts w:ascii="Arial" w:hAnsi="Arial"/>
          <w:b/>
          <w:color w:val="000000"/>
          <w:sz w:val="18"/>
        </w:rPr>
        <w:t>H.4.2.2.1.1 Attributes</w:t>
      </w:r>
    </w:p>
    <w:bookmarkEnd w:id="6116"/>
    <w:bookmarkStart w:id="6117" w:name="para_76a19fae_278c_44f2_8456_719e423232"/>
    <w:p>
      <w:pPr>
        <w:spacing w:before="180" w:after="0" w:line="240" w:lineRule="auto"/>
        <w:jc w:val="both"/>
      </w:pPr>
      <w:r>
        <w:rPr>
          <w:rFonts w:ascii="Arial" w:hAnsi="Arial"/>
          <w:color w:val="000000"/>
          <w:sz w:val="18"/>
        </w:rPr>
        <w:t xml:space="preserve">The Attribute list of the N-CREATE is shown in </w:t>
      </w:r>
      <w:hyperlink w:anchor="table_H_4_6">
        <w:r>
          <w:rPr>
            <w:rFonts w:ascii="Arial" w:hAnsi="Arial"/>
            <w:color w:val="000000"/>
            <w:sz w:val="18"/>
          </w:rPr>
          <w:t>Table H.4-6</w:t>
        </w:r>
      </w:hyperlink>
      <w:r>
        <w:rPr>
          <w:rFonts w:ascii="Arial" w:hAnsi="Arial"/>
          <w:color w:val="000000"/>
          <w:sz w:val="18"/>
        </w:rPr>
        <w:t>.</w:t>
      </w:r>
    </w:p>
    <w:bookmarkEnd w:id="6117"/>
    <w:bookmarkStart w:id="6118" w:name="table_H_4_6"/>
    <w:p>
      <w:pPr>
        <w:keepNext/>
        <w:spacing w:before="216" w:after="0" w:line="240" w:lineRule="auto"/>
        <w:jc w:val="center"/>
      </w:pPr>
      <w:r>
        <w:rPr>
          <w:rFonts w:ascii="Arial" w:hAnsi="Arial"/>
          <w:b/>
          <w:color w:val="000000"/>
          <w:sz w:val="22"/>
        </w:rPr>
        <w:t>Table H.4-6. N-CREATE Attribute List</w:t>
      </w:r>
    </w:p>
    <w:bookmarkEnd w:id="6118"/>
    <w:p>
      <w:pPr>
        <w:spacing w:before="0" w:after="0" w:line="240" w:lineRule="auto"/>
        <w:rPr>
          <w:sz w:val="13"/>
        </w:rPr>
      </w:pPr>
    </w:p>
    <w:tbl>
      <w:tblPr>
        <w:tblInd w:w="45" w:type="dxa"/>
        <w:tblLayout w:type="fixed"/>
      </w:tblPr>
      <w:tblGrid>
        <w:gridCol w:w="4095"/>
        <w:gridCol w:w="1529"/>
        <w:gridCol w:w="4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19" w:name="para_112a3995_0e09_4fc8_81da_aa7042d0b3"/>
          <w:p>
            <w:pPr>
              <w:keepNext/>
              <w:spacing w:before="180" w:after="0" w:line="240" w:lineRule="auto"/>
              <w:jc w:val="center"/>
            </w:pPr>
            <w:r>
              <w:rPr>
                <w:rFonts w:ascii="Arial" w:hAnsi="Arial"/>
                <w:b/>
                <w:color w:val="000000"/>
                <w:sz w:val="18"/>
              </w:rPr>
              <w:t>Attribute Name</w:t>
            </w:r>
          </w:p>
          <w:bookmarkEnd w:id="61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0" w:name="para_4cc08e9a_b79d_4ab2_8eff_56fd417b82"/>
          <w:p>
            <w:pPr>
              <w:spacing w:before="180" w:after="0" w:line="240" w:lineRule="auto"/>
              <w:jc w:val="center"/>
            </w:pPr>
            <w:r>
              <w:rPr>
                <w:rFonts w:ascii="Arial" w:hAnsi="Arial"/>
                <w:b/>
                <w:color w:val="000000"/>
                <w:sz w:val="18"/>
              </w:rPr>
              <w:t>Tag</w:t>
            </w:r>
          </w:p>
          <w:bookmarkEnd w:id="6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1" w:name="para_e1760ae4_acdf_4494_8d2e_dcefcaa881"/>
          <w:p>
            <w:pPr>
              <w:spacing w:before="180" w:after="0" w:line="240" w:lineRule="auto"/>
              <w:jc w:val="center"/>
            </w:pPr>
            <w:r>
              <w:rPr>
                <w:rFonts w:ascii="Arial" w:hAnsi="Arial"/>
                <w:b/>
                <w:color w:val="000000"/>
                <w:sz w:val="18"/>
              </w:rPr>
              <w:t>Usage SCU/SCP</w:t>
            </w:r>
          </w:p>
          <w:bookmarkEnd w:id="6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2" w:name="para_e24074a2_8ce6_469c_825e_a18f650276"/>
          <w:p>
            <w:pPr>
              <w:spacing w:before="180" w:after="0" w:line="240" w:lineRule="auto"/>
            </w:pPr>
            <w:r>
              <w:rPr>
                <w:rFonts w:ascii="Arial" w:hAnsi="Arial"/>
                <w:color w:val="000000"/>
                <w:sz w:val="18"/>
              </w:rPr>
              <w:t>Image Display Format</w:t>
            </w:r>
          </w:p>
          <w:bookmarkEnd w:id="6122"/>
        </w:tc>
        <w:tc>
          <w:tcPr>
            <w:tcBorders>
              <w:bottom w:val="single" w:sz="4" w:color="000000"/>
              <w:right w:val="single" w:sz="4" w:color="000000"/>
            </w:tcBorders>
            <w:tcMar>
              <w:top w:w="40" w:type="dxa"/>
              <w:left w:w="40" w:type="dxa"/>
              <w:bottom w:w="40" w:type="dxa"/>
              <w:right w:w="40" w:type="dxa"/>
            </w:tcMar>
            <w:vAlign w:val="top"/>
          </w:tcPr>
          <w:bookmarkStart w:id="6123" w:name="para_ef2e4aa9_c6eb_48ef_95e3_d44da03085"/>
          <w:p>
            <w:pPr>
              <w:spacing w:before="180" w:after="0" w:line="240" w:lineRule="auto"/>
              <w:jc w:val="center"/>
            </w:pPr>
            <w:r>
              <w:rPr>
                <w:rFonts w:ascii="Arial" w:hAnsi="Arial"/>
                <w:color w:val="000000"/>
                <w:sz w:val="18"/>
              </w:rPr>
              <w:t>(2010,0010)</w:t>
            </w:r>
          </w:p>
          <w:bookmarkEnd w:id="6123"/>
        </w:tc>
        <w:tc>
          <w:tcPr>
            <w:tcBorders>
              <w:bottom w:val="single" w:sz="4" w:color="000000"/>
              <w:right w:val="single" w:sz="4" w:color="000000"/>
            </w:tcBorders>
            <w:tcMar>
              <w:top w:w="40" w:type="dxa"/>
              <w:left w:w="40" w:type="dxa"/>
              <w:bottom w:w="40" w:type="dxa"/>
              <w:right w:w="40" w:type="dxa"/>
            </w:tcMar>
            <w:vAlign w:val="top"/>
          </w:tcPr>
          <w:bookmarkStart w:id="6124" w:name="para_ba7970d2_1943_4396_a6e2_c93b88250d"/>
          <w:p>
            <w:pPr>
              <w:spacing w:before="180" w:after="0" w:line="240" w:lineRule="auto"/>
              <w:jc w:val="center"/>
            </w:pPr>
            <w:r>
              <w:rPr>
                <w:rFonts w:ascii="Arial" w:hAnsi="Arial"/>
                <w:color w:val="000000"/>
                <w:sz w:val="18"/>
              </w:rPr>
              <w:t>M/M</w:t>
            </w:r>
          </w:p>
          <w:bookmarkEnd w:id="6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5" w:name="para_3ba4c536_a111_441b_8843_4f0974aee2"/>
          <w:p>
            <w:pPr>
              <w:spacing w:before="180" w:after="0" w:line="240" w:lineRule="auto"/>
            </w:pPr>
            <w:r>
              <w:rPr>
                <w:rFonts w:ascii="Arial" w:hAnsi="Arial"/>
                <w:color w:val="000000"/>
                <w:sz w:val="18"/>
              </w:rPr>
              <w:t>Referenced Film Session Sequence</w:t>
            </w:r>
          </w:p>
          <w:bookmarkEnd w:id="6125"/>
        </w:tc>
        <w:tc>
          <w:tcPr>
            <w:tcBorders>
              <w:bottom w:val="single" w:sz="4" w:color="000000"/>
              <w:right w:val="single" w:sz="4" w:color="000000"/>
            </w:tcBorders>
            <w:tcMar>
              <w:top w:w="40" w:type="dxa"/>
              <w:left w:w="40" w:type="dxa"/>
              <w:bottom w:w="40" w:type="dxa"/>
              <w:right w:w="40" w:type="dxa"/>
            </w:tcMar>
            <w:vAlign w:val="top"/>
          </w:tcPr>
          <w:bookmarkStart w:id="6126" w:name="para_7cbd4617_c6fc_4ec8_a1b8_9268ef5f17"/>
          <w:p>
            <w:pPr>
              <w:spacing w:before="180" w:after="0" w:line="240" w:lineRule="auto"/>
              <w:jc w:val="center"/>
            </w:pPr>
            <w:r>
              <w:rPr>
                <w:rFonts w:ascii="Arial" w:hAnsi="Arial"/>
                <w:color w:val="000000"/>
                <w:sz w:val="18"/>
              </w:rPr>
              <w:t>(2010,0500)</w:t>
            </w:r>
          </w:p>
          <w:bookmarkEnd w:id="6126"/>
        </w:tc>
        <w:tc>
          <w:tcPr>
            <w:tcBorders>
              <w:bottom w:val="single" w:sz="4" w:color="000000"/>
              <w:right w:val="single" w:sz="4" w:color="000000"/>
            </w:tcBorders>
            <w:tcMar>
              <w:top w:w="40" w:type="dxa"/>
              <w:left w:w="40" w:type="dxa"/>
              <w:bottom w:w="40" w:type="dxa"/>
              <w:right w:w="40" w:type="dxa"/>
            </w:tcMar>
            <w:vAlign w:val="top"/>
          </w:tcPr>
          <w:bookmarkStart w:id="6127" w:name="para_4eeb5209_01f9_4e63_bcea_ea63e5561e"/>
          <w:p>
            <w:pPr>
              <w:spacing w:before="180" w:after="0" w:line="240" w:lineRule="auto"/>
              <w:jc w:val="center"/>
            </w:pPr>
            <w:r>
              <w:rPr>
                <w:rFonts w:ascii="Arial" w:hAnsi="Arial"/>
                <w:color w:val="000000"/>
                <w:sz w:val="18"/>
              </w:rPr>
              <w:t>M/M</w:t>
            </w:r>
          </w:p>
          <w:bookmarkEnd w:id="6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8" w:name="para_c138c979_6aa2_47e1_922b_c6494742ff"/>
          <w:p>
            <w:pPr>
              <w:spacing w:before="180" w:after="0" w:line="240" w:lineRule="auto"/>
            </w:pPr>
            <w:r>
              <w:rPr>
                <w:rFonts w:ascii="Arial" w:hAnsi="Arial"/>
                <w:color w:val="000000"/>
                <w:sz w:val="18"/>
              </w:rPr>
              <w:t>&gt;Referenced SOP Class UID</w:t>
            </w:r>
          </w:p>
          <w:bookmarkEnd w:id="6128"/>
        </w:tc>
        <w:tc>
          <w:tcPr>
            <w:tcBorders>
              <w:bottom w:val="single" w:sz="4" w:color="000000"/>
              <w:right w:val="single" w:sz="4" w:color="000000"/>
            </w:tcBorders>
            <w:tcMar>
              <w:top w:w="40" w:type="dxa"/>
              <w:left w:w="40" w:type="dxa"/>
              <w:bottom w:w="40" w:type="dxa"/>
              <w:right w:w="40" w:type="dxa"/>
            </w:tcMar>
            <w:vAlign w:val="top"/>
          </w:tcPr>
          <w:bookmarkStart w:id="6129" w:name="para_84b1c2f2_341e_4b51_a92d_9bff692fa3"/>
          <w:p>
            <w:pPr>
              <w:spacing w:before="180" w:after="0" w:line="240" w:lineRule="auto"/>
              <w:jc w:val="center"/>
            </w:pPr>
            <w:r>
              <w:rPr>
                <w:rFonts w:ascii="Arial" w:hAnsi="Arial"/>
                <w:color w:val="000000"/>
                <w:sz w:val="18"/>
              </w:rPr>
              <w:t>(0008,1150)</w:t>
            </w:r>
          </w:p>
          <w:bookmarkEnd w:id="6129"/>
        </w:tc>
        <w:tc>
          <w:tcPr>
            <w:tcBorders>
              <w:bottom w:val="single" w:sz="4" w:color="000000"/>
              <w:right w:val="single" w:sz="4" w:color="000000"/>
            </w:tcBorders>
            <w:tcMar>
              <w:top w:w="40" w:type="dxa"/>
              <w:left w:w="40" w:type="dxa"/>
              <w:bottom w:w="40" w:type="dxa"/>
              <w:right w:w="40" w:type="dxa"/>
            </w:tcMar>
            <w:vAlign w:val="top"/>
          </w:tcPr>
          <w:bookmarkStart w:id="6130" w:name="para_402b2eee_1fad_41db_a03f_2bf2d91c3e"/>
          <w:p>
            <w:pPr>
              <w:spacing w:before="180" w:after="0" w:line="240" w:lineRule="auto"/>
              <w:jc w:val="center"/>
            </w:pPr>
            <w:r>
              <w:rPr>
                <w:rFonts w:ascii="Arial" w:hAnsi="Arial"/>
                <w:color w:val="000000"/>
                <w:sz w:val="18"/>
              </w:rPr>
              <w:t>M/M</w:t>
            </w:r>
          </w:p>
          <w:bookmarkEnd w:id="6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1" w:name="para_543e6b9a_f0ed_4aed_9a58_f5930d54d4"/>
          <w:p>
            <w:pPr>
              <w:spacing w:before="180" w:after="0" w:line="240" w:lineRule="auto"/>
            </w:pPr>
            <w:r>
              <w:rPr>
                <w:rFonts w:ascii="Arial" w:hAnsi="Arial"/>
                <w:color w:val="000000"/>
                <w:sz w:val="18"/>
              </w:rPr>
              <w:t>&gt;Referenced SOP Instance UID</w:t>
            </w:r>
          </w:p>
          <w:bookmarkEnd w:id="6131"/>
        </w:tc>
        <w:tc>
          <w:tcPr>
            <w:tcBorders>
              <w:bottom w:val="single" w:sz="4" w:color="000000"/>
              <w:right w:val="single" w:sz="4" w:color="000000"/>
            </w:tcBorders>
            <w:tcMar>
              <w:top w:w="40" w:type="dxa"/>
              <w:left w:w="40" w:type="dxa"/>
              <w:bottom w:w="40" w:type="dxa"/>
              <w:right w:w="40" w:type="dxa"/>
            </w:tcMar>
            <w:vAlign w:val="top"/>
          </w:tcPr>
          <w:bookmarkStart w:id="6132" w:name="para_8f9599e5_21bd_46b3_888e_9e91e1bb59"/>
          <w:p>
            <w:pPr>
              <w:spacing w:before="180" w:after="0" w:line="240" w:lineRule="auto"/>
              <w:jc w:val="center"/>
            </w:pPr>
            <w:r>
              <w:rPr>
                <w:rFonts w:ascii="Arial" w:hAnsi="Arial"/>
                <w:color w:val="000000"/>
                <w:sz w:val="18"/>
              </w:rPr>
              <w:t>(0008,1155)</w:t>
            </w:r>
          </w:p>
          <w:bookmarkEnd w:id="6132"/>
        </w:tc>
        <w:tc>
          <w:tcPr>
            <w:tcBorders>
              <w:bottom w:val="single" w:sz="4" w:color="000000"/>
              <w:right w:val="single" w:sz="4" w:color="000000"/>
            </w:tcBorders>
            <w:tcMar>
              <w:top w:w="40" w:type="dxa"/>
              <w:left w:w="40" w:type="dxa"/>
              <w:bottom w:w="40" w:type="dxa"/>
              <w:right w:w="40" w:type="dxa"/>
            </w:tcMar>
            <w:vAlign w:val="top"/>
          </w:tcPr>
          <w:bookmarkStart w:id="6133" w:name="para_073ad599_36ef_446c_a0c6_3137d5576e"/>
          <w:p>
            <w:pPr>
              <w:spacing w:before="180" w:after="0" w:line="240" w:lineRule="auto"/>
              <w:jc w:val="center"/>
            </w:pPr>
            <w:r>
              <w:rPr>
                <w:rFonts w:ascii="Arial" w:hAnsi="Arial"/>
                <w:color w:val="000000"/>
                <w:sz w:val="18"/>
              </w:rPr>
              <w:t>M/M</w:t>
            </w:r>
          </w:p>
          <w:bookmarkEnd w:id="6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4" w:name="para_780026db_77ca_4532_8954_aed7501405"/>
          <w:p>
            <w:pPr>
              <w:spacing w:before="180" w:after="0" w:line="240" w:lineRule="auto"/>
            </w:pPr>
            <w:r>
              <w:rPr>
                <w:rFonts w:ascii="Arial" w:hAnsi="Arial"/>
                <w:color w:val="000000"/>
                <w:sz w:val="18"/>
              </w:rPr>
              <w:t>Referenced Image Box Sequence</w:t>
            </w:r>
          </w:p>
          <w:bookmarkEnd w:id="6134"/>
        </w:tc>
        <w:tc>
          <w:tcPr>
            <w:tcBorders>
              <w:bottom w:val="single" w:sz="4" w:color="000000"/>
              <w:right w:val="single" w:sz="4" w:color="000000"/>
            </w:tcBorders>
            <w:tcMar>
              <w:top w:w="40" w:type="dxa"/>
              <w:left w:w="40" w:type="dxa"/>
              <w:bottom w:w="40" w:type="dxa"/>
              <w:right w:w="40" w:type="dxa"/>
            </w:tcMar>
            <w:vAlign w:val="top"/>
          </w:tcPr>
          <w:bookmarkStart w:id="6135" w:name="para_a9420476_c341_4373_bc00_398e9b6bc1"/>
          <w:p>
            <w:pPr>
              <w:spacing w:before="180" w:after="0" w:line="240" w:lineRule="auto"/>
              <w:jc w:val="center"/>
            </w:pPr>
            <w:r>
              <w:rPr>
                <w:rFonts w:ascii="Arial" w:hAnsi="Arial"/>
                <w:color w:val="000000"/>
                <w:sz w:val="18"/>
              </w:rPr>
              <w:t>(2010,0510)</w:t>
            </w:r>
          </w:p>
          <w:bookmarkEnd w:id="6135"/>
        </w:tc>
        <w:tc>
          <w:tcPr>
            <w:tcBorders>
              <w:bottom w:val="single" w:sz="4" w:color="000000"/>
              <w:right w:val="single" w:sz="4" w:color="000000"/>
            </w:tcBorders>
            <w:tcMar>
              <w:top w:w="40" w:type="dxa"/>
              <w:left w:w="40" w:type="dxa"/>
              <w:bottom w:w="40" w:type="dxa"/>
              <w:right w:w="40" w:type="dxa"/>
            </w:tcMar>
            <w:vAlign w:val="top"/>
          </w:tcPr>
          <w:bookmarkStart w:id="6136" w:name="para_fad086c7_0e66_42ce_8afe_c2d6442628"/>
          <w:p>
            <w:pPr>
              <w:spacing w:before="180" w:after="0" w:line="240" w:lineRule="auto"/>
              <w:jc w:val="center"/>
            </w:pPr>
            <w:r>
              <w:rPr>
                <w:rFonts w:ascii="Arial" w:hAnsi="Arial"/>
                <w:color w:val="000000"/>
                <w:sz w:val="18"/>
              </w:rPr>
              <w:t>-/M</w:t>
            </w:r>
          </w:p>
          <w:bookmarkEnd w:id="6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7" w:name="para_4cdb6548_6d9b_4623_aadb_8c1190e508"/>
          <w:p>
            <w:pPr>
              <w:spacing w:before="180" w:after="0" w:line="240" w:lineRule="auto"/>
            </w:pPr>
            <w:r>
              <w:rPr>
                <w:rFonts w:ascii="Arial" w:hAnsi="Arial"/>
                <w:color w:val="000000"/>
                <w:sz w:val="18"/>
              </w:rPr>
              <w:t>&gt;Referenced SOP Class UID</w:t>
            </w:r>
          </w:p>
          <w:bookmarkEnd w:id="6137"/>
        </w:tc>
        <w:tc>
          <w:tcPr>
            <w:tcBorders>
              <w:bottom w:val="single" w:sz="4" w:color="000000"/>
              <w:right w:val="single" w:sz="4" w:color="000000"/>
            </w:tcBorders>
            <w:tcMar>
              <w:top w:w="40" w:type="dxa"/>
              <w:left w:w="40" w:type="dxa"/>
              <w:bottom w:w="40" w:type="dxa"/>
              <w:right w:w="40" w:type="dxa"/>
            </w:tcMar>
            <w:vAlign w:val="top"/>
          </w:tcPr>
          <w:bookmarkStart w:id="6138" w:name="para_a3180fae_0ca3_49a2_ba7f_f895b6a0ec"/>
          <w:p>
            <w:pPr>
              <w:spacing w:before="180" w:after="0" w:line="240" w:lineRule="auto"/>
              <w:jc w:val="center"/>
            </w:pPr>
            <w:r>
              <w:rPr>
                <w:rFonts w:ascii="Arial" w:hAnsi="Arial"/>
                <w:color w:val="000000"/>
                <w:sz w:val="18"/>
              </w:rPr>
              <w:t>(0008,1150)</w:t>
            </w:r>
          </w:p>
          <w:bookmarkEnd w:id="6138"/>
        </w:tc>
        <w:tc>
          <w:tcPr>
            <w:tcBorders>
              <w:bottom w:val="single" w:sz="4" w:color="000000"/>
              <w:right w:val="single" w:sz="4" w:color="000000"/>
            </w:tcBorders>
            <w:tcMar>
              <w:top w:w="40" w:type="dxa"/>
              <w:left w:w="40" w:type="dxa"/>
              <w:bottom w:w="40" w:type="dxa"/>
              <w:right w:w="40" w:type="dxa"/>
            </w:tcMar>
            <w:vAlign w:val="top"/>
          </w:tcPr>
          <w:bookmarkStart w:id="6139" w:name="para_fdc24206_6261_4a37_81f6_d1e81b3b5a"/>
          <w:p>
            <w:pPr>
              <w:spacing w:before="180" w:after="0" w:line="240" w:lineRule="auto"/>
              <w:jc w:val="center"/>
            </w:pPr>
            <w:r>
              <w:rPr>
                <w:rFonts w:ascii="Arial" w:hAnsi="Arial"/>
                <w:color w:val="000000"/>
                <w:sz w:val="18"/>
              </w:rPr>
              <w:t>-/M</w:t>
            </w:r>
          </w:p>
          <w:bookmarkEnd w:id="6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0" w:name="para_bc03a8f5_f02e_4d6b_ab6c_ca69692fe3"/>
          <w:p>
            <w:pPr>
              <w:spacing w:before="180" w:after="0" w:line="240" w:lineRule="auto"/>
            </w:pPr>
            <w:r>
              <w:rPr>
                <w:rFonts w:ascii="Arial" w:hAnsi="Arial"/>
                <w:color w:val="000000"/>
                <w:sz w:val="18"/>
              </w:rPr>
              <w:t>&gt;Referenced SOP Instance UID</w:t>
            </w:r>
          </w:p>
          <w:bookmarkEnd w:id="6140"/>
        </w:tc>
        <w:tc>
          <w:tcPr>
            <w:tcBorders>
              <w:bottom w:val="single" w:sz="4" w:color="000000"/>
              <w:right w:val="single" w:sz="4" w:color="000000"/>
            </w:tcBorders>
            <w:tcMar>
              <w:top w:w="40" w:type="dxa"/>
              <w:left w:w="40" w:type="dxa"/>
              <w:bottom w:w="40" w:type="dxa"/>
              <w:right w:w="40" w:type="dxa"/>
            </w:tcMar>
            <w:vAlign w:val="top"/>
          </w:tcPr>
          <w:bookmarkStart w:id="6141" w:name="para_7753bf91_ecfb_4c0c_9cc8_3bcbf1d1b2"/>
          <w:p>
            <w:pPr>
              <w:spacing w:before="180" w:after="0" w:line="240" w:lineRule="auto"/>
              <w:jc w:val="center"/>
            </w:pPr>
            <w:r>
              <w:rPr>
                <w:rFonts w:ascii="Arial" w:hAnsi="Arial"/>
                <w:color w:val="000000"/>
                <w:sz w:val="18"/>
              </w:rPr>
              <w:t>(0008,1155)</w:t>
            </w:r>
          </w:p>
          <w:bookmarkEnd w:id="6141"/>
        </w:tc>
        <w:tc>
          <w:tcPr>
            <w:tcBorders>
              <w:bottom w:val="single" w:sz="4" w:color="000000"/>
              <w:right w:val="single" w:sz="4" w:color="000000"/>
            </w:tcBorders>
            <w:tcMar>
              <w:top w:w="40" w:type="dxa"/>
              <w:left w:w="40" w:type="dxa"/>
              <w:bottom w:w="40" w:type="dxa"/>
              <w:right w:w="40" w:type="dxa"/>
            </w:tcMar>
            <w:vAlign w:val="top"/>
          </w:tcPr>
          <w:bookmarkStart w:id="6142" w:name="para_8cf5cf55_d71e_4f13_9a21_78d2ad67a0"/>
          <w:p>
            <w:pPr>
              <w:spacing w:before="180" w:after="0" w:line="240" w:lineRule="auto"/>
              <w:jc w:val="center"/>
            </w:pPr>
            <w:r>
              <w:rPr>
                <w:rFonts w:ascii="Arial" w:hAnsi="Arial"/>
                <w:color w:val="000000"/>
                <w:sz w:val="18"/>
              </w:rPr>
              <w:t>-/M</w:t>
            </w:r>
          </w:p>
          <w:bookmarkEnd w:id="6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3" w:name="para_25fb7a14_b94a_40fd_8a26_82ebc09135"/>
          <w:p>
            <w:pPr>
              <w:spacing w:before="180" w:after="0" w:line="240" w:lineRule="auto"/>
            </w:pPr>
            <w:r>
              <w:rPr>
                <w:rFonts w:ascii="Arial" w:hAnsi="Arial"/>
                <w:color w:val="000000"/>
                <w:sz w:val="18"/>
              </w:rPr>
              <w:t>Referenced Basic Annotation Box Sequence</w:t>
            </w:r>
          </w:p>
          <w:bookmarkEnd w:id="6143"/>
        </w:tc>
        <w:tc>
          <w:tcPr>
            <w:tcBorders>
              <w:bottom w:val="single" w:sz="4" w:color="000000"/>
              <w:right w:val="single" w:sz="4" w:color="000000"/>
            </w:tcBorders>
            <w:tcMar>
              <w:top w:w="40" w:type="dxa"/>
              <w:left w:w="40" w:type="dxa"/>
              <w:bottom w:w="40" w:type="dxa"/>
              <w:right w:w="40" w:type="dxa"/>
            </w:tcMar>
            <w:vAlign w:val="top"/>
          </w:tcPr>
          <w:bookmarkStart w:id="6144" w:name="para_4a81ad06_e5d9_4527_902a_25a0b09904"/>
          <w:p>
            <w:pPr>
              <w:spacing w:before="180" w:after="0" w:line="240" w:lineRule="auto"/>
              <w:jc w:val="center"/>
            </w:pPr>
            <w:r>
              <w:rPr>
                <w:rFonts w:ascii="Arial" w:hAnsi="Arial"/>
                <w:color w:val="000000"/>
                <w:sz w:val="18"/>
              </w:rPr>
              <w:t>(2010,0520)</w:t>
            </w:r>
          </w:p>
          <w:bookmarkEnd w:id="6144"/>
        </w:tc>
        <w:tc>
          <w:tcPr>
            <w:tcBorders>
              <w:bottom w:val="single" w:sz="4" w:color="000000"/>
              <w:right w:val="single" w:sz="4" w:color="000000"/>
            </w:tcBorders>
            <w:tcMar>
              <w:top w:w="40" w:type="dxa"/>
              <w:left w:w="40" w:type="dxa"/>
              <w:bottom w:w="40" w:type="dxa"/>
              <w:right w:w="40" w:type="dxa"/>
            </w:tcMar>
            <w:vAlign w:val="top"/>
          </w:tcPr>
          <w:bookmarkStart w:id="6145" w:name="para_b94beabd_d4a1_486d_aa5e_a0e92f40a2"/>
          <w:p>
            <w:pPr>
              <w:spacing w:before="180" w:after="0" w:line="240" w:lineRule="auto"/>
              <w:jc w:val="center"/>
            </w:pPr>
            <w:r>
              <w:rPr>
                <w:rFonts w:ascii="Arial" w:hAnsi="Arial"/>
                <w:color w:val="000000"/>
                <w:sz w:val="18"/>
              </w:rPr>
              <w:t>-/MC</w:t>
            </w:r>
          </w:p>
          <w:bookmarkEnd w:id="6145"/>
          <w:bookmarkStart w:id="6146" w:name="para_04c75b81_1f9f_4181_8023_81883d83ef"/>
          <w:p>
            <w:pPr>
              <w:spacing w:before="180" w:after="0" w:line="240" w:lineRule="auto"/>
              <w:jc w:val="center"/>
            </w:pPr>
            <w:r>
              <w:rPr>
                <w:rFonts w:ascii="Arial" w:hAnsi="Arial"/>
                <w:color w:val="000000"/>
                <w:sz w:val="18"/>
              </w:rPr>
              <w:t>(Required if optional Annotation SOP was negotiated)</w:t>
            </w:r>
          </w:p>
          <w:bookmarkEnd w:id="6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7" w:name="para_44479db1_21d4_4e3b_9949_a2a2fbcf79"/>
          <w:p>
            <w:pPr>
              <w:spacing w:before="180" w:after="0" w:line="240" w:lineRule="auto"/>
            </w:pPr>
            <w:r>
              <w:rPr>
                <w:rFonts w:ascii="Arial" w:hAnsi="Arial"/>
                <w:color w:val="000000"/>
                <w:sz w:val="18"/>
              </w:rPr>
              <w:t>&gt;Referenced SOP Class UID</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4634714d_13dc_4f50_925f_5868ea6905"/>
          <w:p>
            <w:pPr>
              <w:spacing w:before="180" w:after="0" w:line="240" w:lineRule="auto"/>
              <w:jc w:val="center"/>
            </w:pPr>
            <w:r>
              <w:rPr>
                <w:rFonts w:ascii="Arial" w:hAnsi="Arial"/>
                <w:color w:val="000000"/>
                <w:sz w:val="18"/>
              </w:rPr>
              <w:t>(0008,1150)</w:t>
            </w:r>
          </w:p>
          <w:bookmarkEnd w:id="6148"/>
        </w:tc>
        <w:tc>
          <w:tcPr>
            <w:tcBorders>
              <w:bottom w:val="single" w:sz="4" w:color="000000"/>
              <w:right w:val="single" w:sz="4" w:color="000000"/>
            </w:tcBorders>
            <w:tcMar>
              <w:top w:w="40" w:type="dxa"/>
              <w:left w:w="40" w:type="dxa"/>
              <w:bottom w:w="40" w:type="dxa"/>
              <w:right w:w="40" w:type="dxa"/>
            </w:tcMar>
            <w:vAlign w:val="top"/>
          </w:tcPr>
          <w:bookmarkStart w:id="6149" w:name="para_e5894885_4b90_4de4_9e8c_af02064746"/>
          <w:p>
            <w:pPr>
              <w:spacing w:before="180" w:after="0" w:line="240" w:lineRule="auto"/>
              <w:jc w:val="center"/>
            </w:pPr>
            <w:r>
              <w:rPr>
                <w:rFonts w:ascii="Arial" w:hAnsi="Arial"/>
                <w:color w:val="000000"/>
                <w:sz w:val="18"/>
              </w:rPr>
              <w:t>-/MC</w:t>
            </w:r>
          </w:p>
          <w:bookmarkEnd w:id="6149"/>
          <w:bookmarkStart w:id="6150" w:name="para_d8921edc_da24_40ba_946d_4ea2fd7739"/>
          <w:p>
            <w:pPr>
              <w:spacing w:before="180" w:after="0" w:line="240" w:lineRule="auto"/>
              <w:jc w:val="center"/>
            </w:pPr>
            <w:r>
              <w:rPr>
                <w:rFonts w:ascii="Arial" w:hAnsi="Arial"/>
                <w:color w:val="000000"/>
                <w:sz w:val="18"/>
              </w:rPr>
              <w:t>(Required if sequence is present)</w:t>
            </w:r>
          </w:p>
          <w:bookmarkEnd w:id="6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1" w:name="para_dc7e50cc_a43b_41d0_b3f2_1a7f8577dc"/>
          <w:p>
            <w:pPr>
              <w:spacing w:before="180" w:after="0" w:line="240" w:lineRule="auto"/>
            </w:pPr>
            <w:r>
              <w:rPr>
                <w:rFonts w:ascii="Arial" w:hAnsi="Arial"/>
                <w:color w:val="000000"/>
                <w:sz w:val="18"/>
              </w:rPr>
              <w:t>&gt;Referenced SOP Instance UID</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25116168_bc4a_4b63_8ab2_ba5213ed3e"/>
          <w:p>
            <w:pPr>
              <w:spacing w:before="180" w:after="0" w:line="240" w:lineRule="auto"/>
              <w:jc w:val="center"/>
            </w:pPr>
            <w:r>
              <w:rPr>
                <w:rFonts w:ascii="Arial" w:hAnsi="Arial"/>
                <w:color w:val="000000"/>
                <w:sz w:val="18"/>
              </w:rPr>
              <w:t>(0008,1155)</w:t>
            </w:r>
          </w:p>
          <w:bookmarkEnd w:id="6152"/>
        </w:tc>
        <w:tc>
          <w:tcPr>
            <w:tcBorders>
              <w:bottom w:val="single" w:sz="4" w:color="000000"/>
              <w:right w:val="single" w:sz="4" w:color="000000"/>
            </w:tcBorders>
            <w:tcMar>
              <w:top w:w="40" w:type="dxa"/>
              <w:left w:w="40" w:type="dxa"/>
              <w:bottom w:w="40" w:type="dxa"/>
              <w:right w:w="40" w:type="dxa"/>
            </w:tcMar>
            <w:vAlign w:val="top"/>
          </w:tcPr>
          <w:bookmarkStart w:id="6153" w:name="para_7242c639_e76e_49e1_83a8_e292bda5ad"/>
          <w:p>
            <w:pPr>
              <w:spacing w:before="180" w:after="0" w:line="240" w:lineRule="auto"/>
              <w:jc w:val="center"/>
            </w:pPr>
            <w:r>
              <w:rPr>
                <w:rFonts w:ascii="Arial" w:hAnsi="Arial"/>
                <w:color w:val="000000"/>
                <w:sz w:val="18"/>
              </w:rPr>
              <w:t>-/MC</w:t>
            </w:r>
          </w:p>
          <w:bookmarkEnd w:id="6153"/>
          <w:bookmarkStart w:id="6154" w:name="para_1e3f5ad8_2942_472b_baca_374f1fbf5d"/>
          <w:p>
            <w:pPr>
              <w:spacing w:before="180" w:after="0" w:line="240" w:lineRule="auto"/>
              <w:jc w:val="center"/>
            </w:pPr>
            <w:r>
              <w:rPr>
                <w:rFonts w:ascii="Arial" w:hAnsi="Arial"/>
                <w:color w:val="000000"/>
                <w:sz w:val="18"/>
              </w:rPr>
              <w:t>(Required if sequence is present)</w:t>
            </w:r>
          </w:p>
          <w:bookmarkEnd w:id="6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5" w:name="para_4483720d_d1b9_48df_9154_d12dc2dcb1"/>
          <w:p>
            <w:pPr>
              <w:spacing w:before="180" w:after="0" w:line="240" w:lineRule="auto"/>
            </w:pPr>
            <w:r>
              <w:rPr>
                <w:rFonts w:ascii="Arial" w:hAnsi="Arial"/>
                <w:color w:val="000000"/>
                <w:sz w:val="18"/>
              </w:rPr>
              <w:t>Film Orientation</w:t>
            </w:r>
          </w:p>
          <w:bookmarkEnd w:id="6155"/>
        </w:tc>
        <w:tc>
          <w:tcPr>
            <w:tcBorders>
              <w:bottom w:val="single" w:sz="4" w:color="000000"/>
              <w:right w:val="single" w:sz="4" w:color="000000"/>
            </w:tcBorders>
            <w:tcMar>
              <w:top w:w="40" w:type="dxa"/>
              <w:left w:w="40" w:type="dxa"/>
              <w:bottom w:w="40" w:type="dxa"/>
              <w:right w:w="40" w:type="dxa"/>
            </w:tcMar>
            <w:vAlign w:val="top"/>
          </w:tcPr>
          <w:bookmarkStart w:id="6156" w:name="para_9eae6326_c1f6_4ad7_8df6_58c091b083"/>
          <w:p>
            <w:pPr>
              <w:spacing w:before="180" w:after="0" w:line="240" w:lineRule="auto"/>
              <w:jc w:val="center"/>
            </w:pPr>
            <w:r>
              <w:rPr>
                <w:rFonts w:ascii="Arial" w:hAnsi="Arial"/>
                <w:color w:val="000000"/>
                <w:sz w:val="18"/>
              </w:rPr>
              <w:t>(2010,0040)</w:t>
            </w:r>
          </w:p>
          <w:bookmarkEnd w:id="6156"/>
        </w:tc>
        <w:tc>
          <w:tcPr>
            <w:tcBorders>
              <w:bottom w:val="single" w:sz="4" w:color="000000"/>
              <w:right w:val="single" w:sz="4" w:color="000000"/>
            </w:tcBorders>
            <w:tcMar>
              <w:top w:w="40" w:type="dxa"/>
              <w:left w:w="40" w:type="dxa"/>
              <w:bottom w:w="40" w:type="dxa"/>
              <w:right w:w="40" w:type="dxa"/>
            </w:tcMar>
            <w:vAlign w:val="top"/>
          </w:tcPr>
          <w:bookmarkStart w:id="6157" w:name="para_06b9eeab_a263_461b_9d8a_e921272336"/>
          <w:p>
            <w:pPr>
              <w:spacing w:before="180" w:after="0" w:line="240" w:lineRule="auto"/>
              <w:jc w:val="center"/>
            </w:pPr>
            <w:r>
              <w:rPr>
                <w:rFonts w:ascii="Arial" w:hAnsi="Arial"/>
                <w:color w:val="000000"/>
                <w:sz w:val="18"/>
              </w:rPr>
              <w:t>U/M</w:t>
            </w:r>
          </w:p>
          <w:bookmarkEnd w:id="6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8" w:name="para_798ccc42_d6c4_4749_99a2_1c764ae1ce"/>
          <w:p>
            <w:pPr>
              <w:spacing w:before="180" w:after="0" w:line="240" w:lineRule="auto"/>
            </w:pPr>
            <w:r>
              <w:rPr>
                <w:rFonts w:ascii="Arial" w:hAnsi="Arial"/>
                <w:color w:val="000000"/>
                <w:sz w:val="18"/>
              </w:rPr>
              <w:t>Film Size ID</w:t>
            </w:r>
          </w:p>
          <w:bookmarkEnd w:id="6158"/>
        </w:tc>
        <w:tc>
          <w:tcPr>
            <w:tcBorders>
              <w:bottom w:val="single" w:sz="4" w:color="000000"/>
              <w:right w:val="single" w:sz="4" w:color="000000"/>
            </w:tcBorders>
            <w:tcMar>
              <w:top w:w="40" w:type="dxa"/>
              <w:left w:w="40" w:type="dxa"/>
              <w:bottom w:w="40" w:type="dxa"/>
              <w:right w:w="40" w:type="dxa"/>
            </w:tcMar>
            <w:vAlign w:val="top"/>
          </w:tcPr>
          <w:bookmarkStart w:id="6159" w:name="para_5a606005_0351_4bae_9fdd_8276fba9e9"/>
          <w:p>
            <w:pPr>
              <w:spacing w:before="180" w:after="0" w:line="240" w:lineRule="auto"/>
              <w:jc w:val="center"/>
            </w:pPr>
            <w:r>
              <w:rPr>
                <w:rFonts w:ascii="Arial" w:hAnsi="Arial"/>
                <w:color w:val="000000"/>
                <w:sz w:val="18"/>
              </w:rPr>
              <w:t>(2010,0050)</w:t>
            </w:r>
          </w:p>
          <w:bookmarkEnd w:id="6159"/>
        </w:tc>
        <w:tc>
          <w:tcPr>
            <w:tcBorders>
              <w:bottom w:val="single" w:sz="4" w:color="000000"/>
              <w:right w:val="single" w:sz="4" w:color="000000"/>
            </w:tcBorders>
            <w:tcMar>
              <w:top w:w="40" w:type="dxa"/>
              <w:left w:w="40" w:type="dxa"/>
              <w:bottom w:w="40" w:type="dxa"/>
              <w:right w:w="40" w:type="dxa"/>
            </w:tcMar>
            <w:vAlign w:val="top"/>
          </w:tcPr>
          <w:bookmarkStart w:id="6160" w:name="para_d32a0e8b_36dd_48b8_ae28_94f676823f"/>
          <w:p>
            <w:pPr>
              <w:spacing w:before="180" w:after="0" w:line="240" w:lineRule="auto"/>
              <w:jc w:val="center"/>
            </w:pPr>
            <w:r>
              <w:rPr>
                <w:rFonts w:ascii="Arial" w:hAnsi="Arial"/>
                <w:color w:val="000000"/>
                <w:sz w:val="18"/>
              </w:rPr>
              <w:t>U/M</w:t>
            </w:r>
          </w:p>
          <w:bookmarkEnd w:id="6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1" w:name="para_60f2e18b_deb4_491a_8181_601e8e14bf"/>
          <w:p>
            <w:pPr>
              <w:spacing w:before="180" w:after="0" w:line="240" w:lineRule="auto"/>
            </w:pPr>
            <w:r>
              <w:rPr>
                <w:rFonts w:ascii="Arial" w:hAnsi="Arial"/>
                <w:color w:val="000000"/>
                <w:sz w:val="18"/>
              </w:rPr>
              <w:t>Magnification Type</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2c49842c_e0ee_4373_95f8_8ef106a608"/>
          <w:p>
            <w:pPr>
              <w:spacing w:before="180" w:after="0" w:line="240" w:lineRule="auto"/>
              <w:jc w:val="center"/>
            </w:pPr>
            <w:r>
              <w:rPr>
                <w:rFonts w:ascii="Arial" w:hAnsi="Arial"/>
                <w:color w:val="000000"/>
                <w:sz w:val="18"/>
              </w:rPr>
              <w:t>(2010,0060)</w:t>
            </w:r>
          </w:p>
          <w:bookmarkEnd w:id="6162"/>
        </w:tc>
        <w:tc>
          <w:tcPr>
            <w:tcBorders>
              <w:bottom w:val="single" w:sz="4" w:color="000000"/>
              <w:right w:val="single" w:sz="4" w:color="000000"/>
            </w:tcBorders>
            <w:tcMar>
              <w:top w:w="40" w:type="dxa"/>
              <w:left w:w="40" w:type="dxa"/>
              <w:bottom w:w="40" w:type="dxa"/>
              <w:right w:w="40" w:type="dxa"/>
            </w:tcMar>
            <w:vAlign w:val="top"/>
          </w:tcPr>
          <w:bookmarkStart w:id="6163" w:name="para_686f4f27_7dc8_4885_ae0e_aa9575b8b7"/>
          <w:p>
            <w:pPr>
              <w:spacing w:before="180" w:after="0" w:line="240" w:lineRule="auto"/>
              <w:jc w:val="center"/>
            </w:pPr>
            <w:r>
              <w:rPr>
                <w:rFonts w:ascii="Arial" w:hAnsi="Arial"/>
                <w:color w:val="000000"/>
                <w:sz w:val="18"/>
              </w:rPr>
              <w:t>U/M</w:t>
            </w:r>
          </w:p>
          <w:bookmarkEnd w:id="6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4" w:name="para_be3ced0d_6745_48f9_b6b8_b84d53ee8b"/>
          <w:p>
            <w:pPr>
              <w:spacing w:before="180" w:after="0" w:line="240" w:lineRule="auto"/>
            </w:pPr>
            <w:r>
              <w:rPr>
                <w:rFonts w:ascii="Arial" w:hAnsi="Arial"/>
                <w:color w:val="000000"/>
                <w:sz w:val="18"/>
              </w:rPr>
              <w:t>Max Density</w:t>
            </w:r>
          </w:p>
          <w:bookmarkEnd w:id="6164"/>
        </w:tc>
        <w:tc>
          <w:tcPr>
            <w:tcBorders>
              <w:bottom w:val="single" w:sz="4" w:color="000000"/>
              <w:right w:val="single" w:sz="4" w:color="000000"/>
            </w:tcBorders>
            <w:tcMar>
              <w:top w:w="40" w:type="dxa"/>
              <w:left w:w="40" w:type="dxa"/>
              <w:bottom w:w="40" w:type="dxa"/>
              <w:right w:w="40" w:type="dxa"/>
            </w:tcMar>
            <w:vAlign w:val="top"/>
          </w:tcPr>
          <w:bookmarkStart w:id="6165" w:name="para_c0c8551a_742f_4252_ac54_4aedd736d2"/>
          <w:p>
            <w:pPr>
              <w:spacing w:before="180" w:after="0" w:line="240" w:lineRule="auto"/>
              <w:jc w:val="center"/>
            </w:pPr>
            <w:r>
              <w:rPr>
                <w:rFonts w:ascii="Arial" w:hAnsi="Arial"/>
                <w:color w:val="000000"/>
                <w:sz w:val="18"/>
              </w:rPr>
              <w:t>(2010,0130)</w:t>
            </w:r>
          </w:p>
          <w:bookmarkEnd w:id="6165"/>
        </w:tc>
        <w:tc>
          <w:tcPr>
            <w:tcBorders>
              <w:bottom w:val="single" w:sz="4" w:color="000000"/>
              <w:right w:val="single" w:sz="4" w:color="000000"/>
            </w:tcBorders>
            <w:tcMar>
              <w:top w:w="40" w:type="dxa"/>
              <w:left w:w="40" w:type="dxa"/>
              <w:bottom w:w="40" w:type="dxa"/>
              <w:right w:w="40" w:type="dxa"/>
            </w:tcMar>
            <w:vAlign w:val="top"/>
          </w:tcPr>
          <w:bookmarkStart w:id="6166" w:name="para_8df6edaa_2847_480b_abea_e4beb3bcb2"/>
          <w:p>
            <w:pPr>
              <w:spacing w:before="180" w:after="0" w:line="240" w:lineRule="auto"/>
              <w:jc w:val="center"/>
            </w:pPr>
            <w:r>
              <w:rPr>
                <w:rFonts w:ascii="Arial" w:hAnsi="Arial"/>
                <w:color w:val="000000"/>
                <w:sz w:val="18"/>
              </w:rPr>
              <w:t>U/M</w:t>
            </w:r>
          </w:p>
          <w:bookmarkEnd w:id="6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7" w:name="para_3d8361f6_5b9f_4cc9_a1af_e6de508a8b"/>
          <w:p>
            <w:pPr>
              <w:spacing w:before="180" w:after="0" w:line="240" w:lineRule="auto"/>
            </w:pPr>
            <w:r>
              <w:rPr>
                <w:rFonts w:ascii="Arial" w:hAnsi="Arial"/>
                <w:color w:val="000000"/>
                <w:sz w:val="18"/>
              </w:rPr>
              <w:t>Configuration Information</w:t>
            </w:r>
          </w:p>
          <w:bookmarkEnd w:id="6167"/>
        </w:tc>
        <w:tc>
          <w:tcPr>
            <w:tcBorders>
              <w:bottom w:val="single" w:sz="4" w:color="000000"/>
              <w:right w:val="single" w:sz="4" w:color="000000"/>
            </w:tcBorders>
            <w:tcMar>
              <w:top w:w="40" w:type="dxa"/>
              <w:left w:w="40" w:type="dxa"/>
              <w:bottom w:w="40" w:type="dxa"/>
              <w:right w:w="40" w:type="dxa"/>
            </w:tcMar>
            <w:vAlign w:val="top"/>
          </w:tcPr>
          <w:bookmarkStart w:id="6168" w:name="para_fc576ebc_df84_414f_894f_7d5a17f850"/>
          <w:p>
            <w:pPr>
              <w:spacing w:before="180" w:after="0" w:line="240" w:lineRule="auto"/>
              <w:jc w:val="center"/>
            </w:pPr>
            <w:r>
              <w:rPr>
                <w:rFonts w:ascii="Arial" w:hAnsi="Arial"/>
                <w:color w:val="000000"/>
                <w:sz w:val="18"/>
              </w:rPr>
              <w:t>(2010,0150)</w:t>
            </w:r>
          </w:p>
          <w:bookmarkEnd w:id="6168"/>
        </w:tc>
        <w:tc>
          <w:tcPr>
            <w:tcBorders>
              <w:bottom w:val="single" w:sz="4" w:color="000000"/>
              <w:right w:val="single" w:sz="4" w:color="000000"/>
            </w:tcBorders>
            <w:tcMar>
              <w:top w:w="40" w:type="dxa"/>
              <w:left w:w="40" w:type="dxa"/>
              <w:bottom w:w="40" w:type="dxa"/>
              <w:right w:w="40" w:type="dxa"/>
            </w:tcMar>
            <w:vAlign w:val="top"/>
          </w:tcPr>
          <w:bookmarkStart w:id="6169" w:name="para_d65e18a5_24d2_4eec_80f5_58cf92fe8f"/>
          <w:p>
            <w:pPr>
              <w:spacing w:before="180" w:after="0" w:line="240" w:lineRule="auto"/>
              <w:jc w:val="center"/>
            </w:pPr>
            <w:r>
              <w:rPr>
                <w:rFonts w:ascii="Arial" w:hAnsi="Arial"/>
                <w:color w:val="000000"/>
                <w:sz w:val="18"/>
              </w:rPr>
              <w:t>U/M</w:t>
            </w:r>
          </w:p>
          <w:bookmarkEnd w:id="6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0" w:name="para_ba8d6900_a29a_4d14_a368_ff5b95745a"/>
          <w:p>
            <w:pPr>
              <w:spacing w:before="180" w:after="0" w:line="240" w:lineRule="auto"/>
            </w:pPr>
            <w:r>
              <w:rPr>
                <w:rFonts w:ascii="Arial" w:hAnsi="Arial"/>
                <w:color w:val="000000"/>
                <w:sz w:val="18"/>
              </w:rPr>
              <w:t>Referenced Presentation LUT Sequence</w:t>
            </w:r>
          </w:p>
          <w:bookmarkEnd w:id="6170"/>
        </w:tc>
        <w:tc>
          <w:tcPr>
            <w:tcBorders>
              <w:bottom w:val="single" w:sz="4" w:color="000000"/>
              <w:right w:val="single" w:sz="4" w:color="000000"/>
            </w:tcBorders>
            <w:tcMar>
              <w:top w:w="40" w:type="dxa"/>
              <w:left w:w="40" w:type="dxa"/>
              <w:bottom w:w="40" w:type="dxa"/>
              <w:right w:w="40" w:type="dxa"/>
            </w:tcMar>
            <w:vAlign w:val="top"/>
          </w:tcPr>
          <w:bookmarkStart w:id="6171" w:name="para_9f5793b6_6f5e_42bd_a1ee_41e8c8b1da"/>
          <w:p>
            <w:pPr>
              <w:spacing w:before="180" w:after="0" w:line="240" w:lineRule="auto"/>
              <w:jc w:val="center"/>
            </w:pPr>
            <w:r>
              <w:rPr>
                <w:rFonts w:ascii="Arial" w:hAnsi="Arial"/>
                <w:color w:val="000000"/>
                <w:sz w:val="18"/>
              </w:rPr>
              <w:t>(2050,0500)</w:t>
            </w:r>
          </w:p>
          <w:bookmarkEnd w:id="6171"/>
        </w:tc>
        <w:tc>
          <w:tcPr>
            <w:tcBorders>
              <w:bottom w:val="single" w:sz="4" w:color="000000"/>
              <w:right w:val="single" w:sz="4" w:color="000000"/>
            </w:tcBorders>
            <w:tcMar>
              <w:top w:w="40" w:type="dxa"/>
              <w:left w:w="40" w:type="dxa"/>
              <w:bottom w:w="40" w:type="dxa"/>
              <w:right w:w="40" w:type="dxa"/>
            </w:tcMar>
            <w:vAlign w:val="top"/>
          </w:tcPr>
          <w:bookmarkStart w:id="6172" w:name="para_62a1d1d0_6db7_468d_a28d_d0861ae3c9"/>
          <w:p>
            <w:pPr>
              <w:spacing w:before="180" w:after="0" w:line="240" w:lineRule="auto"/>
              <w:jc w:val="center"/>
            </w:pPr>
            <w:r>
              <w:rPr>
                <w:rFonts w:ascii="Arial" w:hAnsi="Arial"/>
                <w:color w:val="000000"/>
                <w:sz w:val="18"/>
              </w:rPr>
              <w:t>U/MC</w:t>
            </w:r>
          </w:p>
          <w:bookmarkEnd w:id="6172"/>
          <w:bookmarkStart w:id="6173" w:name="para_d977e80e_4aeb_4908_8a5a_7e463708ba"/>
          <w:p>
            <w:pPr>
              <w:spacing w:before="180" w:after="0" w:line="240" w:lineRule="auto"/>
              <w:jc w:val="center"/>
            </w:pPr>
            <w:r>
              <w:rPr>
                <w:rFonts w:ascii="Arial" w:hAnsi="Arial"/>
                <w:color w:val="000000"/>
                <w:sz w:val="18"/>
              </w:rPr>
              <w:t>(Required if Presentation LUT is supported)</w:t>
            </w:r>
          </w:p>
          <w:bookmarkEnd w:id="6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4" w:name="para_e79afca3_6c88_4bdf_a6b6_faac648c82"/>
          <w:p>
            <w:pPr>
              <w:spacing w:before="180" w:after="0" w:line="240" w:lineRule="auto"/>
            </w:pPr>
            <w:r>
              <w:rPr>
                <w:rFonts w:ascii="Arial" w:hAnsi="Arial"/>
                <w:color w:val="000000"/>
                <w:sz w:val="18"/>
              </w:rPr>
              <w:t>&gt;Referenced SOP Class UID</w:t>
            </w:r>
          </w:p>
          <w:bookmarkEnd w:id="6174"/>
        </w:tc>
        <w:tc>
          <w:tcPr>
            <w:tcBorders>
              <w:bottom w:val="single" w:sz="4" w:color="000000"/>
              <w:right w:val="single" w:sz="4" w:color="000000"/>
            </w:tcBorders>
            <w:tcMar>
              <w:top w:w="40" w:type="dxa"/>
              <w:left w:w="40" w:type="dxa"/>
              <w:bottom w:w="40" w:type="dxa"/>
              <w:right w:w="40" w:type="dxa"/>
            </w:tcMar>
            <w:vAlign w:val="top"/>
          </w:tcPr>
          <w:bookmarkStart w:id="6175" w:name="para_374d86e2_bd90_4025_94e9_04bd31e54a"/>
          <w:p>
            <w:pPr>
              <w:spacing w:before="180" w:after="0" w:line="240" w:lineRule="auto"/>
              <w:jc w:val="center"/>
            </w:pPr>
            <w:r>
              <w:rPr>
                <w:rFonts w:ascii="Arial" w:hAnsi="Arial"/>
                <w:color w:val="000000"/>
                <w:sz w:val="18"/>
              </w:rPr>
              <w:t>(0008,1150)</w:t>
            </w:r>
          </w:p>
          <w:bookmarkEnd w:id="6175"/>
        </w:tc>
        <w:tc>
          <w:tcPr>
            <w:tcBorders>
              <w:bottom w:val="single" w:sz="4" w:color="000000"/>
              <w:right w:val="single" w:sz="4" w:color="000000"/>
            </w:tcBorders>
            <w:tcMar>
              <w:top w:w="40" w:type="dxa"/>
              <w:left w:w="40" w:type="dxa"/>
              <w:bottom w:w="40" w:type="dxa"/>
              <w:right w:w="40" w:type="dxa"/>
            </w:tcMar>
            <w:vAlign w:val="top"/>
          </w:tcPr>
          <w:bookmarkStart w:id="6176" w:name="para_be4aa0da_51fe_4589_a271_db7a95675a"/>
          <w:p>
            <w:pPr>
              <w:spacing w:before="180" w:after="0" w:line="240" w:lineRule="auto"/>
              <w:jc w:val="center"/>
            </w:pPr>
            <w:r>
              <w:rPr>
                <w:rFonts w:ascii="Arial" w:hAnsi="Arial"/>
                <w:color w:val="000000"/>
                <w:sz w:val="18"/>
              </w:rPr>
              <w:t>U/MC</w:t>
            </w:r>
          </w:p>
          <w:bookmarkEnd w:id="6176"/>
          <w:bookmarkStart w:id="6177" w:name="para_aec1a2bc_d685_4bed_852d_ee5025e71c"/>
          <w:p>
            <w:pPr>
              <w:spacing w:before="180" w:after="0" w:line="240" w:lineRule="auto"/>
              <w:jc w:val="center"/>
            </w:pPr>
            <w:r>
              <w:rPr>
                <w:rFonts w:ascii="Arial" w:hAnsi="Arial"/>
                <w:color w:val="000000"/>
                <w:sz w:val="18"/>
              </w:rPr>
              <w:t>(Required if sequence is present)</w:t>
            </w:r>
          </w:p>
          <w:bookmarkEnd w:id="6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8" w:name="para_580bcc3a_ac10_4d00_b729_536d3558a9"/>
          <w:p>
            <w:pPr>
              <w:spacing w:before="180" w:after="0" w:line="240" w:lineRule="auto"/>
            </w:pPr>
            <w:r>
              <w:rPr>
                <w:rFonts w:ascii="Arial" w:hAnsi="Arial"/>
                <w:color w:val="000000"/>
                <w:sz w:val="18"/>
              </w:rPr>
              <w:t>&gt;Referenced SOP Instance UID</w:t>
            </w:r>
          </w:p>
          <w:bookmarkEnd w:id="6178"/>
        </w:tc>
        <w:tc>
          <w:tcPr>
            <w:tcBorders>
              <w:bottom w:val="single" w:sz="4" w:color="000000"/>
              <w:right w:val="single" w:sz="4" w:color="000000"/>
            </w:tcBorders>
            <w:tcMar>
              <w:top w:w="40" w:type="dxa"/>
              <w:left w:w="40" w:type="dxa"/>
              <w:bottom w:w="40" w:type="dxa"/>
              <w:right w:w="40" w:type="dxa"/>
            </w:tcMar>
            <w:vAlign w:val="top"/>
          </w:tcPr>
          <w:bookmarkStart w:id="6179" w:name="para_295172a0_5e20_48e3_9101_8cb698869b"/>
          <w:p>
            <w:pPr>
              <w:spacing w:before="180" w:after="0" w:line="240" w:lineRule="auto"/>
              <w:jc w:val="center"/>
            </w:pPr>
            <w:r>
              <w:rPr>
                <w:rFonts w:ascii="Arial" w:hAnsi="Arial"/>
                <w:color w:val="000000"/>
                <w:sz w:val="18"/>
              </w:rPr>
              <w:t>(0008,1155)</w:t>
            </w:r>
          </w:p>
          <w:bookmarkEnd w:id="6179"/>
        </w:tc>
        <w:tc>
          <w:tcPr>
            <w:tcBorders>
              <w:bottom w:val="single" w:sz="4" w:color="000000"/>
              <w:right w:val="single" w:sz="4" w:color="000000"/>
            </w:tcBorders>
            <w:tcMar>
              <w:top w:w="40" w:type="dxa"/>
              <w:left w:w="40" w:type="dxa"/>
              <w:bottom w:w="40" w:type="dxa"/>
              <w:right w:w="40" w:type="dxa"/>
            </w:tcMar>
            <w:vAlign w:val="top"/>
          </w:tcPr>
          <w:bookmarkStart w:id="6180" w:name="para_c6004a76_191c_4aa3_a556_7512602c69"/>
          <w:p>
            <w:pPr>
              <w:spacing w:before="180" w:after="0" w:line="240" w:lineRule="auto"/>
              <w:jc w:val="center"/>
            </w:pPr>
            <w:r>
              <w:rPr>
                <w:rFonts w:ascii="Arial" w:hAnsi="Arial"/>
                <w:color w:val="000000"/>
                <w:sz w:val="18"/>
              </w:rPr>
              <w:t>U/MC</w:t>
            </w:r>
          </w:p>
          <w:bookmarkEnd w:id="6180"/>
          <w:bookmarkStart w:id="6181" w:name="para_a15c5e10_89a9_48bb_95bb_5b00fb683f"/>
          <w:p>
            <w:pPr>
              <w:spacing w:before="180" w:after="0" w:line="240" w:lineRule="auto"/>
              <w:jc w:val="center"/>
            </w:pPr>
            <w:r>
              <w:rPr>
                <w:rFonts w:ascii="Arial" w:hAnsi="Arial"/>
                <w:color w:val="000000"/>
                <w:sz w:val="18"/>
              </w:rPr>
              <w:t>(Required if sequence is present)</w:t>
            </w:r>
          </w:p>
          <w:bookmarkEnd w:id="6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2" w:name="para_c0a292c8_13d4_49fa_ba95_d05bf3a15d"/>
          <w:p>
            <w:pPr>
              <w:spacing w:before="180" w:after="0" w:line="240" w:lineRule="auto"/>
            </w:pPr>
            <w:r>
              <w:rPr>
                <w:rFonts w:ascii="Arial" w:hAnsi="Arial"/>
                <w:color w:val="000000"/>
                <w:sz w:val="18"/>
              </w:rPr>
              <w:t>Annotation Display Format ID</w:t>
            </w:r>
          </w:p>
          <w:bookmarkEnd w:id="6182"/>
        </w:tc>
        <w:tc>
          <w:tcPr>
            <w:tcBorders>
              <w:bottom w:val="single" w:sz="4" w:color="000000"/>
              <w:right w:val="single" w:sz="4" w:color="000000"/>
            </w:tcBorders>
            <w:tcMar>
              <w:top w:w="40" w:type="dxa"/>
              <w:left w:w="40" w:type="dxa"/>
              <w:bottom w:w="40" w:type="dxa"/>
              <w:right w:w="40" w:type="dxa"/>
            </w:tcMar>
            <w:vAlign w:val="top"/>
          </w:tcPr>
          <w:bookmarkStart w:id="6183" w:name="para_57492f5a_7ca4_4cd6_933b_89d41f8ffc"/>
          <w:p>
            <w:pPr>
              <w:spacing w:before="180" w:after="0" w:line="240" w:lineRule="auto"/>
              <w:jc w:val="center"/>
            </w:pPr>
            <w:r>
              <w:rPr>
                <w:rFonts w:ascii="Arial" w:hAnsi="Arial"/>
                <w:color w:val="000000"/>
                <w:sz w:val="18"/>
              </w:rPr>
              <w:t>(2010,0030)</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888df9a5_3e05_467a_bbe3_e018c5b897"/>
          <w:p>
            <w:pPr>
              <w:spacing w:before="180" w:after="0" w:line="240" w:lineRule="auto"/>
              <w:jc w:val="center"/>
            </w:pPr>
            <w:r>
              <w:rPr>
                <w:rFonts w:ascii="Arial" w:hAnsi="Arial"/>
                <w:color w:val="000000"/>
                <w:sz w:val="18"/>
              </w:rPr>
              <w:t>U/U</w:t>
            </w:r>
          </w:p>
          <w:bookmarkEnd w:id="6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5" w:name="para_472f0536_e4da_42ec_91ed_13aefdc71e"/>
          <w:p>
            <w:pPr>
              <w:spacing w:before="180" w:after="0" w:line="240" w:lineRule="auto"/>
            </w:pPr>
            <w:r>
              <w:rPr>
                <w:rFonts w:ascii="Arial" w:hAnsi="Arial"/>
                <w:color w:val="000000"/>
                <w:sz w:val="18"/>
              </w:rPr>
              <w:t>Smoothing Type</w:t>
            </w:r>
          </w:p>
          <w:bookmarkEnd w:id="6185"/>
        </w:tc>
        <w:tc>
          <w:tcPr>
            <w:tcBorders>
              <w:bottom w:val="single" w:sz="4" w:color="000000"/>
              <w:right w:val="single" w:sz="4" w:color="000000"/>
            </w:tcBorders>
            <w:tcMar>
              <w:top w:w="40" w:type="dxa"/>
              <w:left w:w="40" w:type="dxa"/>
              <w:bottom w:w="40" w:type="dxa"/>
              <w:right w:w="40" w:type="dxa"/>
            </w:tcMar>
            <w:vAlign w:val="top"/>
          </w:tcPr>
          <w:bookmarkStart w:id="6186" w:name="para_19aa1827_1222_4f39_822c_4eb2d68980"/>
          <w:p>
            <w:pPr>
              <w:spacing w:before="180" w:after="0" w:line="240" w:lineRule="auto"/>
              <w:jc w:val="center"/>
            </w:pPr>
            <w:r>
              <w:rPr>
                <w:rFonts w:ascii="Arial" w:hAnsi="Arial"/>
                <w:color w:val="000000"/>
                <w:sz w:val="18"/>
              </w:rPr>
              <w:t>(2010,0080)</w:t>
            </w:r>
          </w:p>
          <w:bookmarkEnd w:id="6186"/>
        </w:tc>
        <w:tc>
          <w:tcPr>
            <w:tcBorders>
              <w:bottom w:val="single" w:sz="4" w:color="000000"/>
              <w:right w:val="single" w:sz="4" w:color="000000"/>
            </w:tcBorders>
            <w:tcMar>
              <w:top w:w="40" w:type="dxa"/>
              <w:left w:w="40" w:type="dxa"/>
              <w:bottom w:w="40" w:type="dxa"/>
              <w:right w:w="40" w:type="dxa"/>
            </w:tcMar>
            <w:vAlign w:val="top"/>
          </w:tcPr>
          <w:bookmarkStart w:id="6187" w:name="para_8cd5b625_338b_4361_a100_08e07cada1"/>
          <w:p>
            <w:pPr>
              <w:spacing w:before="180" w:after="0" w:line="240" w:lineRule="auto"/>
              <w:jc w:val="center"/>
            </w:pPr>
            <w:r>
              <w:rPr>
                <w:rFonts w:ascii="Arial" w:hAnsi="Arial"/>
                <w:color w:val="000000"/>
                <w:sz w:val="18"/>
              </w:rPr>
              <w:t>U/U</w:t>
            </w:r>
          </w:p>
          <w:bookmarkEnd w:id="6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8" w:name="para_6b59a90f_9b93_4ef9_9328_aaa79dad0a"/>
          <w:p>
            <w:pPr>
              <w:spacing w:before="180" w:after="0" w:line="240" w:lineRule="auto"/>
            </w:pPr>
            <w:r>
              <w:rPr>
                <w:rFonts w:ascii="Arial" w:hAnsi="Arial"/>
                <w:color w:val="000000"/>
                <w:sz w:val="18"/>
              </w:rPr>
              <w:t>Border Density</w:t>
            </w:r>
          </w:p>
          <w:bookmarkEnd w:id="6188"/>
        </w:tc>
        <w:tc>
          <w:tcPr>
            <w:tcBorders>
              <w:bottom w:val="single" w:sz="4" w:color="000000"/>
              <w:right w:val="single" w:sz="4" w:color="000000"/>
            </w:tcBorders>
            <w:tcMar>
              <w:top w:w="40" w:type="dxa"/>
              <w:left w:w="40" w:type="dxa"/>
              <w:bottom w:w="40" w:type="dxa"/>
              <w:right w:w="40" w:type="dxa"/>
            </w:tcMar>
            <w:vAlign w:val="top"/>
          </w:tcPr>
          <w:bookmarkStart w:id="6189" w:name="para_a4908ba8_5bd1_44d1_b7ce_51793a177c"/>
          <w:p>
            <w:pPr>
              <w:spacing w:before="180" w:after="0" w:line="240" w:lineRule="auto"/>
              <w:jc w:val="center"/>
            </w:pPr>
            <w:r>
              <w:rPr>
                <w:rFonts w:ascii="Arial" w:hAnsi="Arial"/>
                <w:color w:val="000000"/>
                <w:sz w:val="18"/>
              </w:rPr>
              <w:t>(2010,0100)</w:t>
            </w:r>
          </w:p>
          <w:bookmarkEnd w:id="6189"/>
        </w:tc>
        <w:tc>
          <w:tcPr>
            <w:tcBorders>
              <w:bottom w:val="single" w:sz="4" w:color="000000"/>
              <w:right w:val="single" w:sz="4" w:color="000000"/>
            </w:tcBorders>
            <w:tcMar>
              <w:top w:w="40" w:type="dxa"/>
              <w:left w:w="40" w:type="dxa"/>
              <w:bottom w:w="40" w:type="dxa"/>
              <w:right w:w="40" w:type="dxa"/>
            </w:tcMar>
            <w:vAlign w:val="top"/>
          </w:tcPr>
          <w:bookmarkStart w:id="6190" w:name="para_83763de2_5bfc_460b_8e36_634d6b3f6b"/>
          <w:p>
            <w:pPr>
              <w:spacing w:before="180" w:after="0" w:line="240" w:lineRule="auto"/>
              <w:jc w:val="center"/>
            </w:pPr>
            <w:r>
              <w:rPr>
                <w:rFonts w:ascii="Arial" w:hAnsi="Arial"/>
                <w:color w:val="000000"/>
                <w:sz w:val="18"/>
              </w:rPr>
              <w:t>U/U</w:t>
            </w:r>
          </w:p>
          <w:bookmarkEnd w:id="6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1" w:name="para_572ff359_c195_4852_ad3c_4ea6243a0a"/>
          <w:p>
            <w:pPr>
              <w:spacing w:before="180" w:after="0" w:line="240" w:lineRule="auto"/>
            </w:pPr>
            <w:r>
              <w:rPr>
                <w:rFonts w:ascii="Arial" w:hAnsi="Arial"/>
                <w:color w:val="000000"/>
                <w:sz w:val="18"/>
              </w:rPr>
              <w:t>Empty Image Density</w:t>
            </w:r>
          </w:p>
          <w:bookmarkEnd w:id="6191"/>
        </w:tc>
        <w:tc>
          <w:tcPr>
            <w:tcBorders>
              <w:bottom w:val="single" w:sz="4" w:color="000000"/>
              <w:right w:val="single" w:sz="4" w:color="000000"/>
            </w:tcBorders>
            <w:tcMar>
              <w:top w:w="40" w:type="dxa"/>
              <w:left w:w="40" w:type="dxa"/>
              <w:bottom w:w="40" w:type="dxa"/>
              <w:right w:w="40" w:type="dxa"/>
            </w:tcMar>
            <w:vAlign w:val="top"/>
          </w:tcPr>
          <w:bookmarkStart w:id="6192" w:name="para_0f8813ef_cddd_4a55_9b4f_457709a87b"/>
          <w:p>
            <w:pPr>
              <w:spacing w:before="180" w:after="0" w:line="240" w:lineRule="auto"/>
              <w:jc w:val="center"/>
            </w:pPr>
            <w:r>
              <w:rPr>
                <w:rFonts w:ascii="Arial" w:hAnsi="Arial"/>
                <w:color w:val="000000"/>
                <w:sz w:val="18"/>
              </w:rPr>
              <w:t>(2010,0110)</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c051c29b_9c5b_46a2_80e4_23e49a6db3"/>
          <w:p>
            <w:pPr>
              <w:spacing w:before="180" w:after="0" w:line="240" w:lineRule="auto"/>
              <w:jc w:val="center"/>
            </w:pPr>
            <w:r>
              <w:rPr>
                <w:rFonts w:ascii="Arial" w:hAnsi="Arial"/>
                <w:color w:val="000000"/>
                <w:sz w:val="18"/>
              </w:rPr>
              <w:t>U/U</w:t>
            </w:r>
          </w:p>
          <w:bookmarkEnd w:id="6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4" w:name="para_46941d71_1a6f_4c61_bed0_a0915a6572"/>
          <w:p>
            <w:pPr>
              <w:spacing w:before="180" w:after="0" w:line="240" w:lineRule="auto"/>
            </w:pPr>
            <w:r>
              <w:rPr>
                <w:rFonts w:ascii="Arial" w:hAnsi="Arial"/>
                <w:color w:val="000000"/>
                <w:sz w:val="18"/>
              </w:rPr>
              <w:t>Min Density</w:t>
            </w:r>
          </w:p>
          <w:bookmarkEnd w:id="6194"/>
        </w:tc>
        <w:tc>
          <w:tcPr>
            <w:tcBorders>
              <w:bottom w:val="single" w:sz="4" w:color="000000"/>
              <w:right w:val="single" w:sz="4" w:color="000000"/>
            </w:tcBorders>
            <w:tcMar>
              <w:top w:w="40" w:type="dxa"/>
              <w:left w:w="40" w:type="dxa"/>
              <w:bottom w:w="40" w:type="dxa"/>
              <w:right w:w="40" w:type="dxa"/>
            </w:tcMar>
            <w:vAlign w:val="top"/>
          </w:tcPr>
          <w:bookmarkStart w:id="6195" w:name="para_01fc90db_673e_41cd_ba1a_71f7662ef1"/>
          <w:p>
            <w:pPr>
              <w:spacing w:before="180" w:after="0" w:line="240" w:lineRule="auto"/>
              <w:jc w:val="center"/>
            </w:pPr>
            <w:r>
              <w:rPr>
                <w:rFonts w:ascii="Arial" w:hAnsi="Arial"/>
                <w:color w:val="000000"/>
                <w:sz w:val="18"/>
              </w:rPr>
              <w:t>(2010,0120)</w:t>
            </w:r>
          </w:p>
          <w:bookmarkEnd w:id="6195"/>
        </w:tc>
        <w:tc>
          <w:tcPr>
            <w:tcBorders>
              <w:bottom w:val="single" w:sz="4" w:color="000000"/>
              <w:right w:val="single" w:sz="4" w:color="000000"/>
            </w:tcBorders>
            <w:tcMar>
              <w:top w:w="40" w:type="dxa"/>
              <w:left w:w="40" w:type="dxa"/>
              <w:bottom w:w="40" w:type="dxa"/>
              <w:right w:w="40" w:type="dxa"/>
            </w:tcMar>
            <w:vAlign w:val="top"/>
          </w:tcPr>
          <w:bookmarkStart w:id="6196" w:name="para_8f0ac7f4_d1aa_4745_a500_632478f7b0"/>
          <w:p>
            <w:pPr>
              <w:spacing w:before="180" w:after="0" w:line="240" w:lineRule="auto"/>
              <w:jc w:val="center"/>
            </w:pPr>
            <w:r>
              <w:rPr>
                <w:rFonts w:ascii="Arial" w:hAnsi="Arial"/>
                <w:color w:val="000000"/>
                <w:sz w:val="18"/>
              </w:rPr>
              <w:t>U/U</w:t>
            </w:r>
          </w:p>
          <w:bookmarkEnd w:id="6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7" w:name="para_1fd0349e_b3f1_4f31_9536_0371b82ae8"/>
          <w:p>
            <w:pPr>
              <w:spacing w:before="180" w:after="0" w:line="240" w:lineRule="auto"/>
            </w:pPr>
            <w:r>
              <w:rPr>
                <w:rFonts w:ascii="Arial" w:hAnsi="Arial"/>
                <w:color w:val="000000"/>
                <w:sz w:val="18"/>
              </w:rPr>
              <w:t>Trim</w:t>
            </w:r>
          </w:p>
          <w:bookmarkEnd w:id="6197"/>
        </w:tc>
        <w:tc>
          <w:tcPr>
            <w:tcBorders>
              <w:bottom w:val="single" w:sz="4" w:color="000000"/>
              <w:right w:val="single" w:sz="4" w:color="000000"/>
            </w:tcBorders>
            <w:tcMar>
              <w:top w:w="40" w:type="dxa"/>
              <w:left w:w="40" w:type="dxa"/>
              <w:bottom w:w="40" w:type="dxa"/>
              <w:right w:w="40" w:type="dxa"/>
            </w:tcMar>
            <w:vAlign w:val="top"/>
          </w:tcPr>
          <w:bookmarkStart w:id="6198" w:name="para_fabe0340_ddee_462a_8811_3363be7de0"/>
          <w:p>
            <w:pPr>
              <w:spacing w:before="180" w:after="0" w:line="240" w:lineRule="auto"/>
              <w:jc w:val="center"/>
            </w:pPr>
            <w:r>
              <w:rPr>
                <w:rFonts w:ascii="Arial" w:hAnsi="Arial"/>
                <w:color w:val="000000"/>
                <w:sz w:val="18"/>
              </w:rPr>
              <w:t>(2010,0140)</w:t>
            </w:r>
          </w:p>
          <w:bookmarkEnd w:id="6198"/>
        </w:tc>
        <w:tc>
          <w:tcPr>
            <w:tcBorders>
              <w:bottom w:val="single" w:sz="4" w:color="000000"/>
              <w:right w:val="single" w:sz="4" w:color="000000"/>
            </w:tcBorders>
            <w:tcMar>
              <w:top w:w="40" w:type="dxa"/>
              <w:left w:w="40" w:type="dxa"/>
              <w:bottom w:w="40" w:type="dxa"/>
              <w:right w:w="40" w:type="dxa"/>
            </w:tcMar>
            <w:vAlign w:val="top"/>
          </w:tcPr>
          <w:bookmarkStart w:id="6199" w:name="para_59c3ebe4_55df_4df0_af83_c9ca05aa40"/>
          <w:p>
            <w:pPr>
              <w:spacing w:before="180" w:after="0" w:line="240" w:lineRule="auto"/>
              <w:jc w:val="center"/>
            </w:pPr>
            <w:r>
              <w:rPr>
                <w:rFonts w:ascii="Arial" w:hAnsi="Arial"/>
                <w:color w:val="000000"/>
                <w:sz w:val="18"/>
              </w:rPr>
              <w:t>U/U</w:t>
            </w:r>
          </w:p>
          <w:bookmarkEnd w:id="6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0" w:name="para_a2f95893_97a8_4f55_ab71_9ceb2b9d5b"/>
          <w:p>
            <w:pPr>
              <w:spacing w:before="180" w:after="0" w:line="240" w:lineRule="auto"/>
            </w:pPr>
            <w:r>
              <w:rPr>
                <w:rFonts w:ascii="Arial" w:hAnsi="Arial"/>
                <w:color w:val="000000"/>
                <w:sz w:val="18"/>
              </w:rPr>
              <w:t>Illumination</w:t>
            </w:r>
          </w:p>
          <w:bookmarkEnd w:id="6200"/>
        </w:tc>
        <w:tc>
          <w:tcPr>
            <w:tcBorders>
              <w:bottom w:val="single" w:sz="4" w:color="000000"/>
              <w:right w:val="single" w:sz="4" w:color="000000"/>
            </w:tcBorders>
            <w:tcMar>
              <w:top w:w="40" w:type="dxa"/>
              <w:left w:w="40" w:type="dxa"/>
              <w:bottom w:w="40" w:type="dxa"/>
              <w:right w:w="40" w:type="dxa"/>
            </w:tcMar>
            <w:vAlign w:val="top"/>
          </w:tcPr>
          <w:bookmarkStart w:id="6201" w:name="para_3328fc23_3406_4dcb_a5fe_6525c3c6dd"/>
          <w:p>
            <w:pPr>
              <w:spacing w:before="180" w:after="0" w:line="240" w:lineRule="auto"/>
              <w:jc w:val="center"/>
            </w:pPr>
            <w:r>
              <w:rPr>
                <w:rFonts w:ascii="Arial" w:hAnsi="Arial"/>
                <w:color w:val="000000"/>
                <w:sz w:val="18"/>
              </w:rPr>
              <w:t>(2010,015E)</w:t>
            </w:r>
          </w:p>
          <w:bookmarkEnd w:id="6201"/>
        </w:tc>
        <w:tc>
          <w:tcPr>
            <w:tcBorders>
              <w:bottom w:val="single" w:sz="4" w:color="000000"/>
              <w:right w:val="single" w:sz="4" w:color="000000"/>
            </w:tcBorders>
            <w:tcMar>
              <w:top w:w="40" w:type="dxa"/>
              <w:left w:w="40" w:type="dxa"/>
              <w:bottom w:w="40" w:type="dxa"/>
              <w:right w:w="40" w:type="dxa"/>
            </w:tcMar>
            <w:vAlign w:val="top"/>
          </w:tcPr>
          <w:bookmarkStart w:id="6202" w:name="para_fc7d7b3f_9733_460f_aa9b_53500cb277"/>
          <w:p>
            <w:pPr>
              <w:spacing w:before="180" w:after="0" w:line="240" w:lineRule="auto"/>
              <w:jc w:val="center"/>
            </w:pPr>
            <w:r>
              <w:rPr>
                <w:rFonts w:ascii="Arial" w:hAnsi="Arial"/>
                <w:color w:val="000000"/>
                <w:sz w:val="18"/>
              </w:rPr>
              <w:t>U/MC</w:t>
            </w:r>
          </w:p>
          <w:bookmarkEnd w:id="6202"/>
          <w:bookmarkStart w:id="6203" w:name="para_8d262687_8ce2_4c42_b879_ad85894c61"/>
          <w:p>
            <w:pPr>
              <w:spacing w:before="180" w:after="0" w:line="240" w:lineRule="auto"/>
              <w:jc w:val="center"/>
            </w:pPr>
            <w:r>
              <w:rPr>
                <w:rFonts w:ascii="Arial" w:hAnsi="Arial"/>
                <w:color w:val="000000"/>
                <w:sz w:val="18"/>
              </w:rPr>
              <w:t>(Required if Presentation LUT is supported)</w:t>
            </w:r>
          </w:p>
          <w:bookmarkEnd w:id="6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4" w:name="para_dfd6cd05_e00d_4370_8c38_c5b28a7b9e"/>
          <w:p>
            <w:pPr>
              <w:spacing w:before="180" w:after="0" w:line="240" w:lineRule="auto"/>
            </w:pPr>
            <w:r>
              <w:rPr>
                <w:rFonts w:ascii="Arial" w:hAnsi="Arial"/>
                <w:color w:val="000000"/>
                <w:sz w:val="18"/>
              </w:rPr>
              <w:t>Reflected Ambient Light</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374e3208_619f_4655_b211_7a947aba15"/>
          <w:p>
            <w:pPr>
              <w:spacing w:before="180" w:after="0" w:line="240" w:lineRule="auto"/>
              <w:jc w:val="center"/>
            </w:pPr>
            <w:r>
              <w:rPr>
                <w:rFonts w:ascii="Arial" w:hAnsi="Arial"/>
                <w:color w:val="000000"/>
                <w:sz w:val="18"/>
              </w:rPr>
              <w:t>(2010,0160)</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40fc0012_cb1a_4d76_9c2d_5cb7a9b029"/>
          <w:p>
            <w:pPr>
              <w:spacing w:before="180" w:after="0" w:line="240" w:lineRule="auto"/>
              <w:jc w:val="center"/>
            </w:pPr>
            <w:r>
              <w:rPr>
                <w:rFonts w:ascii="Arial" w:hAnsi="Arial"/>
                <w:color w:val="000000"/>
                <w:sz w:val="18"/>
              </w:rPr>
              <w:t>U/MC</w:t>
            </w:r>
          </w:p>
          <w:bookmarkEnd w:id="6206"/>
          <w:bookmarkStart w:id="6207" w:name="para_592ce9bb_e7b1_48ac_a131_c4d72ea1f9"/>
          <w:p>
            <w:pPr>
              <w:spacing w:before="180" w:after="0" w:line="240" w:lineRule="auto"/>
              <w:jc w:val="center"/>
            </w:pPr>
            <w:r>
              <w:rPr>
                <w:rFonts w:ascii="Arial" w:hAnsi="Arial"/>
                <w:color w:val="000000"/>
                <w:sz w:val="18"/>
              </w:rPr>
              <w:t>(Required if Presentation LUT is supported)</w:t>
            </w:r>
          </w:p>
          <w:bookmarkEnd w:id="6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8" w:name="para_b677ba34_1c19_458e_8885_d078000bd2"/>
          <w:p>
            <w:pPr>
              <w:spacing w:before="180" w:after="0" w:line="240" w:lineRule="auto"/>
            </w:pPr>
            <w:r>
              <w:rPr>
                <w:rFonts w:ascii="Arial" w:hAnsi="Arial"/>
                <w:color w:val="000000"/>
                <w:sz w:val="18"/>
              </w:rPr>
              <w:t>Requested Resolution ID</w:t>
            </w:r>
          </w:p>
          <w:bookmarkEnd w:id="6208"/>
        </w:tc>
        <w:tc>
          <w:tcPr>
            <w:tcBorders>
              <w:bottom w:val="single" w:sz="4" w:color="000000"/>
              <w:right w:val="single" w:sz="4" w:color="000000"/>
            </w:tcBorders>
            <w:tcMar>
              <w:top w:w="40" w:type="dxa"/>
              <w:left w:w="40" w:type="dxa"/>
              <w:bottom w:w="40" w:type="dxa"/>
              <w:right w:w="40" w:type="dxa"/>
            </w:tcMar>
            <w:vAlign w:val="top"/>
          </w:tcPr>
          <w:bookmarkStart w:id="6209" w:name="para_bd106b3f_4f2a_4792_be3a_91440407b1"/>
          <w:p>
            <w:pPr>
              <w:spacing w:before="180" w:after="0" w:line="240" w:lineRule="auto"/>
              <w:jc w:val="center"/>
            </w:pPr>
            <w:r>
              <w:rPr>
                <w:rFonts w:ascii="Arial" w:hAnsi="Arial"/>
                <w:color w:val="000000"/>
                <w:sz w:val="18"/>
              </w:rPr>
              <w:t>(2020,0050)</w:t>
            </w:r>
          </w:p>
          <w:bookmarkEnd w:id="6209"/>
        </w:tc>
        <w:tc>
          <w:tcPr>
            <w:tcBorders>
              <w:bottom w:val="single" w:sz="4" w:color="000000"/>
              <w:right w:val="single" w:sz="4" w:color="000000"/>
            </w:tcBorders>
            <w:tcMar>
              <w:top w:w="40" w:type="dxa"/>
              <w:left w:w="40" w:type="dxa"/>
              <w:bottom w:w="40" w:type="dxa"/>
              <w:right w:w="40" w:type="dxa"/>
            </w:tcMar>
            <w:vAlign w:val="top"/>
          </w:tcPr>
          <w:bookmarkStart w:id="6210" w:name="para_60ece4e9_5f88_4b8d_bcc8_f3ca275401"/>
          <w:p>
            <w:pPr>
              <w:spacing w:before="180" w:after="0" w:line="240" w:lineRule="auto"/>
              <w:jc w:val="center"/>
            </w:pPr>
            <w:r>
              <w:rPr>
                <w:rFonts w:ascii="Arial" w:hAnsi="Arial"/>
                <w:color w:val="000000"/>
                <w:sz w:val="18"/>
              </w:rPr>
              <w:t>U/U</w:t>
            </w:r>
          </w:p>
          <w:bookmarkEnd w:id="6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1" w:name="para_4b3ec8cd_cea4_4e97_8d69_29d25630a0"/>
          <w:p>
            <w:pPr>
              <w:spacing w:before="180" w:after="0" w:line="240" w:lineRule="auto"/>
            </w:pPr>
            <w:r>
              <w:rPr>
                <w:rFonts w:ascii="Arial" w:hAnsi="Arial"/>
                <w:color w:val="000000"/>
                <w:sz w:val="18"/>
              </w:rPr>
              <w:t>ICC Profile</w:t>
            </w:r>
          </w:p>
          <w:bookmarkEnd w:id="6211"/>
        </w:tc>
        <w:tc>
          <w:tcPr>
            <w:tcBorders>
              <w:bottom w:val="single" w:sz="4" w:color="000000"/>
              <w:right w:val="single" w:sz="4" w:color="000000"/>
            </w:tcBorders>
            <w:tcMar>
              <w:top w:w="40" w:type="dxa"/>
              <w:left w:w="40" w:type="dxa"/>
              <w:bottom w:w="40" w:type="dxa"/>
              <w:right w:w="40" w:type="dxa"/>
            </w:tcMar>
            <w:vAlign w:val="top"/>
          </w:tcPr>
          <w:bookmarkStart w:id="6212" w:name="para_743f9502_48f0_4071_854c_6970ba1799"/>
          <w:p>
            <w:pPr>
              <w:spacing w:before="180" w:after="0" w:line="240" w:lineRule="auto"/>
              <w:jc w:val="center"/>
            </w:pPr>
            <w:r>
              <w:rPr>
                <w:rFonts w:ascii="Arial" w:hAnsi="Arial"/>
                <w:color w:val="000000"/>
                <w:sz w:val="18"/>
              </w:rPr>
              <w:t>(0028,2000)</w:t>
            </w:r>
          </w:p>
          <w:bookmarkEnd w:id="6212"/>
        </w:tc>
        <w:tc>
          <w:tcPr>
            <w:tcBorders>
              <w:bottom w:val="single" w:sz="4" w:color="000000"/>
              <w:right w:val="single" w:sz="4" w:color="000000"/>
            </w:tcBorders>
            <w:tcMar>
              <w:top w:w="40" w:type="dxa"/>
              <w:left w:w="40" w:type="dxa"/>
              <w:bottom w:w="40" w:type="dxa"/>
              <w:right w:w="40" w:type="dxa"/>
            </w:tcMar>
            <w:vAlign w:val="top"/>
          </w:tcPr>
          <w:bookmarkStart w:id="6213" w:name="para_ef0377e9_3ccd_4447_9a42_672dc88cd2"/>
          <w:p>
            <w:pPr>
              <w:spacing w:before="180" w:after="0" w:line="240" w:lineRule="auto"/>
              <w:jc w:val="center"/>
            </w:pPr>
            <w:r>
              <w:rPr>
                <w:rFonts w:ascii="Arial" w:hAnsi="Arial"/>
                <w:color w:val="000000"/>
                <w:sz w:val="18"/>
              </w:rPr>
              <w:t>U/U</w:t>
            </w:r>
          </w:p>
          <w:bookmarkEnd w:id="6213"/>
        </w:tc>
      </w:tr>
    </w:tbl>
    <w:bookmarkStart w:id="6214" w:name="para_2d5f2a9c_97fc_4840_9a5c_4d14c26a5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214"/>
    <w:bookmarkStart w:id="6215" w:name="para_accbb76b_8634_4770_8c47_b9c969a703"/>
    <w:p>
      <w:pPr>
        <w:spacing w:before="180" w:after="0" w:line="240" w:lineRule="auto"/>
        <w:jc w:val="both"/>
      </w:pPr>
      <w:r>
        <w:rPr>
          <w:rFonts w:ascii="Arial" w:hAnsi="Arial"/>
          <w:color w:val="000000"/>
          <w:sz w:val="18"/>
        </w:rPr>
        <w:t>If the Illumination (2010,015E) and Reflected Ambient Light (2010,0160) values, respectively termed L0 and La, are not created, the following default values are recommended for grayscale printing:</w:t>
      </w:r>
    </w:p>
    <w:bookmarkEnd w:id="6215"/>
    <w:bookmarkStart w:id="6216" w:name="idm213343670656"/>
    <w:bookmarkStart w:id="6217" w:name="idm213343670160"/>
    <w:bookmarkStart w:id="6218" w:name="para_607cc201_d6ea_4b49_aa6c_8b19bf126c"/>
    <w:p>
      <w:pPr>
        <w:tabs>
          <w:tab w:val="left" w:pos="180"/>
        </w:tabs>
        <w:spacing w:before="180" w:after="0" w:line="240" w:lineRule="auto"/>
        <w:ind w:left="180" w:right="0" w:firstLine="0"/>
        <w:jc w:val="both"/>
      </w:pPr>
      <w:r>
        <w:rPr>
          <w:rFonts w:ascii="Arial" w:hAnsi="Arial"/>
          <w:color w:val="000000"/>
          <w:sz w:val="18"/>
        </w:rPr>
        <w:t>For transmissive film: L0 = 2000 cd/m</w:t>
      </w:r>
      <w:r>
        <w:rPr>
          <w:rFonts w:ascii="Arial" w:hAnsi="Arial"/>
          <w:color w:val="000000"/>
          <w:sz w:val="14"/>
          <w:vertAlign w:val="superscript"/>
        </w:rPr>
        <w:t>2</w:t>
      </w:r>
      <w:r>
        <w:rPr>
          <w:rFonts w:ascii="Arial" w:hAnsi="Arial"/>
          <w:color w:val="000000"/>
          <w:sz w:val="18"/>
        </w:rPr>
        <w:t>. La = 10 cd/m</w:t>
      </w:r>
      <w:r>
        <w:rPr>
          <w:rFonts w:ascii="Arial" w:hAnsi="Arial"/>
          <w:color w:val="000000"/>
          <w:sz w:val="14"/>
          <w:vertAlign w:val="superscript"/>
        </w:rPr>
        <w:t>2</w:t>
      </w:r>
      <w:r>
        <w:rPr>
          <w:rFonts w:ascii="Arial" w:hAnsi="Arial"/>
          <w:color w:val="000000"/>
          <w:sz w:val="18"/>
        </w:rPr>
        <w:t>.</w:t>
      </w:r>
    </w:p>
    <w:bookmarkEnd w:id="6218"/>
    <w:bookmarkEnd w:id="6217"/>
    <w:bookmarkEnd w:id="6216"/>
    <w:bookmarkStart w:id="6219" w:name="idm213343668160"/>
    <w:bookmarkStart w:id="6220" w:name="para_763df5e1_2164_464a_a236_f34e66c7e3"/>
    <w:p>
      <w:pPr>
        <w:tabs>
          <w:tab w:val="left" w:pos="180"/>
        </w:tabs>
        <w:spacing w:before="180" w:after="0" w:line="240" w:lineRule="auto"/>
        <w:ind w:left="180" w:right="0" w:firstLine="0"/>
        <w:jc w:val="both"/>
      </w:pPr>
      <w:r>
        <w:rPr>
          <w:rFonts w:ascii="Arial" w:hAnsi="Arial"/>
          <w:color w:val="000000"/>
          <w:sz w:val="18"/>
        </w:rPr>
        <w:t>For reflective media: L0 = 150 cd/m</w:t>
      </w:r>
      <w:r>
        <w:rPr>
          <w:rFonts w:ascii="Arial" w:hAnsi="Arial"/>
          <w:color w:val="000000"/>
          <w:sz w:val="14"/>
          <w:vertAlign w:val="superscript"/>
        </w:rPr>
        <w:t>2</w:t>
      </w:r>
      <w:r>
        <w:rPr>
          <w:rFonts w:ascii="Arial" w:hAnsi="Arial"/>
          <w:color w:val="000000"/>
          <w:sz w:val="18"/>
        </w:rPr>
        <w:t>.</w:t>
      </w:r>
    </w:p>
    <w:bookmarkEnd w:id="6220"/>
    <w:bookmarkEnd w:id="6219"/>
    <w:bookmarkStart w:id="6221" w:name="para_fac4e87c_ba06_4c05_a0d7_678b481517"/>
    <w:p>
      <w:pPr>
        <w:spacing w:before="180" w:after="0" w:line="240" w:lineRule="auto"/>
        <w:jc w:val="both"/>
      </w:pPr>
      <w:r>
        <w:rPr>
          <w:rFonts w:ascii="Arial" w:hAnsi="Arial"/>
          <w:color w:val="000000"/>
          <w:sz w:val="18"/>
        </w:rPr>
        <w:t>The ICC Profile (0028,2000) Attribute shall only be used to describe the color space of images for color printing, i.e., in conjunction with the Basic Color Image Box SOP Class. It shall not be used with the Basic Grayscale Image Box SOP Class.</w:t>
      </w:r>
    </w:p>
    <w:bookmarkEnd w:id="6221"/>
    <w:bookmarkStart w:id="6222" w:name="sect_H_4_2_2_1_2"/>
    <w:p>
      <w:pPr>
        <w:spacing w:before="180" w:after="0" w:line="240" w:lineRule="auto"/>
      </w:pPr>
      <w:r>
        <w:rPr>
          <w:rFonts w:ascii="Arial" w:hAnsi="Arial"/>
          <w:b/>
          <w:color w:val="000000"/>
          <w:sz w:val="18"/>
        </w:rPr>
        <w:t>H.4.2.2.1.2 Status</w:t>
      </w:r>
    </w:p>
    <w:bookmarkEnd w:id="6222"/>
    <w:bookmarkStart w:id="6223" w:name="para_f19c2aac_c508_4b6c_a106_9f7e4de40a"/>
    <w:p>
      <w:pPr>
        <w:spacing w:before="180" w:after="0" w:line="240" w:lineRule="auto"/>
        <w:jc w:val="both"/>
      </w:pPr>
      <w:hyperlink w:anchor="table_H_4_2_2_1_2_1">
        <w:r>
          <w:rPr>
            <w:rFonts w:ascii="Arial" w:hAnsi="Arial"/>
            <w:color w:val="000000"/>
            <w:sz w:val="18"/>
          </w:rPr>
          <w:t>Table H.4.2.2.1.2-1</w:t>
        </w:r>
      </w:hyperlink>
      <w:r>
        <w:rPr>
          <w:rFonts w:ascii="Arial" w:hAnsi="Arial"/>
          <w:color w:val="000000"/>
          <w:sz w:val="18"/>
        </w:rPr>
        <w:t xml:space="preserve"> defines the specific status code values that may be returned in a N-CREATE or N-SET response for this SOP Class. See </w:t>
      </w:r>
      <w:hyperlink r:id="r460">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6223"/>
    <w:bookmarkStart w:id="6224" w:name="table_H_4_2_2_1_2_1"/>
    <w:p>
      <w:pPr>
        <w:keepNext/>
        <w:spacing w:before="216" w:after="0" w:line="240" w:lineRule="auto"/>
        <w:jc w:val="center"/>
      </w:pPr>
      <w:r>
        <w:rPr>
          <w:rFonts w:ascii="Arial" w:hAnsi="Arial"/>
          <w:b/>
          <w:color w:val="000000"/>
          <w:sz w:val="22"/>
        </w:rPr>
        <w:t>Table H.4.2.2.1.2-1. Status Values for Basic Film Box SOP Class</w:t>
      </w:r>
    </w:p>
    <w:bookmarkEnd w:id="6224"/>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25" w:name="para_2fe093ac_d2bd_49f7_b6b4_76d84f235d"/>
          <w:p>
            <w:pPr>
              <w:keepNext/>
              <w:spacing w:before="180" w:after="0" w:line="240" w:lineRule="auto"/>
              <w:jc w:val="center"/>
            </w:pPr>
            <w:r>
              <w:rPr>
                <w:rFonts w:ascii="Arial" w:hAnsi="Arial"/>
                <w:b/>
                <w:color w:val="000000"/>
                <w:sz w:val="18"/>
              </w:rPr>
              <w:t>Service Status</w:t>
            </w:r>
          </w:p>
          <w:bookmarkEnd w:id="6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6" w:name="para_c9a47155_59eb_45cc_bac4_cbeccebd06"/>
          <w:p>
            <w:pPr>
              <w:spacing w:before="180" w:after="0" w:line="240" w:lineRule="auto"/>
              <w:jc w:val="center"/>
            </w:pPr>
            <w:r>
              <w:rPr>
                <w:rFonts w:ascii="Arial" w:hAnsi="Arial"/>
                <w:b/>
                <w:color w:val="000000"/>
                <w:sz w:val="18"/>
              </w:rPr>
              <w:t>Further Meaning</w:t>
            </w:r>
          </w:p>
          <w:bookmarkEnd w:id="6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7" w:name="para_e2945e5d_e2aa_49df_b4b0_085deea7db"/>
          <w:p>
            <w:pPr>
              <w:spacing w:before="180" w:after="0" w:line="240" w:lineRule="auto"/>
              <w:jc w:val="center"/>
            </w:pPr>
            <w:r>
              <w:rPr>
                <w:rFonts w:ascii="Arial" w:hAnsi="Arial"/>
                <w:b/>
                <w:color w:val="000000"/>
                <w:sz w:val="18"/>
              </w:rPr>
              <w:t>Status Code</w:t>
            </w:r>
          </w:p>
          <w:bookmarkEnd w:id="6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8" w:name="para_309a7b75_344e_4ab1_99a7_2b69ed7897"/>
          <w:p>
            <w:pPr>
              <w:spacing w:before="180" w:after="0" w:line="240" w:lineRule="auto"/>
            </w:pPr>
            <w:r>
              <w:rPr>
                <w:rFonts w:ascii="Arial" w:hAnsi="Arial"/>
                <w:color w:val="000000"/>
                <w:sz w:val="18"/>
              </w:rPr>
              <w:t>Success</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47d9216b_fd11_444f_bd47_8ffb95c7ba"/>
          <w:p>
            <w:pPr>
              <w:spacing w:before="180" w:after="0" w:line="240" w:lineRule="auto"/>
            </w:pPr>
            <w:r>
              <w:rPr>
                <w:rFonts w:ascii="Arial" w:hAnsi="Arial"/>
                <w:color w:val="000000"/>
                <w:sz w:val="18"/>
              </w:rPr>
              <w:t>Film Box successfully created</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f9514df7_48f9_4f6f_887c_b13eeed810"/>
          <w:p>
            <w:pPr>
              <w:spacing w:before="180" w:after="0" w:line="240" w:lineRule="auto"/>
              <w:jc w:val="center"/>
            </w:pPr>
            <w:r>
              <w:rPr>
                <w:rFonts w:ascii="Arial" w:hAnsi="Arial"/>
                <w:color w:val="000000"/>
                <w:sz w:val="18"/>
              </w:rPr>
              <w:t>0000</w:t>
            </w:r>
          </w:p>
          <w:bookmarkEnd w:id="6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1" w:name="para_e5be6758_f14d_4719_83d1_efb14b51e0"/>
          <w:p>
            <w:pPr>
              <w:spacing w:before="180" w:after="0" w:line="240" w:lineRule="auto"/>
            </w:pPr>
            <w:r>
              <w:rPr>
                <w:rFonts w:ascii="Arial" w:hAnsi="Arial"/>
                <w:color w:val="000000"/>
                <w:sz w:val="18"/>
              </w:rPr>
              <w:t>Warning</w:t>
            </w:r>
          </w:p>
          <w:bookmarkEnd w:id="6231"/>
        </w:tc>
        <w:tc>
          <w:tcPr>
            <w:tcBorders>
              <w:bottom w:val="single" w:sz="4" w:color="000000"/>
              <w:right w:val="single" w:sz="4" w:color="000000"/>
            </w:tcBorders>
            <w:tcMar>
              <w:top w:w="40" w:type="dxa"/>
              <w:left w:w="40" w:type="dxa"/>
              <w:bottom w:w="40" w:type="dxa"/>
              <w:right w:w="40" w:type="dxa"/>
            </w:tcMar>
            <w:vAlign w:val="top"/>
          </w:tcPr>
          <w:bookmarkStart w:id="6232" w:name="para_39ad932e_9940_4f8f_9aa8_c47451fdb1"/>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53b2ace0_97d3_475c_ac2b_d89778d112"/>
          <w:p>
            <w:pPr>
              <w:spacing w:before="180" w:after="0" w:line="240" w:lineRule="auto"/>
              <w:jc w:val="center"/>
            </w:pPr>
            <w:r>
              <w:rPr>
                <w:rFonts w:ascii="Arial" w:hAnsi="Arial"/>
                <w:color w:val="000000"/>
                <w:sz w:val="18"/>
              </w:rPr>
              <w:t>B605</w:t>
            </w:r>
          </w:p>
          <w:bookmarkEnd w:id="6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4" w:name="para_7b67caa9_9a55_4fa4_8ef7_e864dbc6b9"/>
          <w:p>
            <w:pPr>
              <w:spacing w:before="180" w:after="0" w:line="240" w:lineRule="auto"/>
            </w:pPr>
            <w:r>
              <w:rPr>
                <w:rFonts w:ascii="Arial" w:hAnsi="Arial"/>
                <w:color w:val="000000"/>
                <w:sz w:val="18"/>
              </w:rPr>
              <w:t>Failure</w:t>
            </w:r>
          </w:p>
          <w:bookmarkEnd w:id="6234"/>
        </w:tc>
        <w:tc>
          <w:tcPr>
            <w:tcBorders>
              <w:bottom w:val="single" w:sz="4" w:color="000000"/>
              <w:right w:val="single" w:sz="4" w:color="000000"/>
            </w:tcBorders>
            <w:tcMar>
              <w:top w:w="40" w:type="dxa"/>
              <w:left w:w="40" w:type="dxa"/>
              <w:bottom w:w="40" w:type="dxa"/>
              <w:right w:w="40" w:type="dxa"/>
            </w:tcMar>
            <w:vAlign w:val="top"/>
          </w:tcPr>
          <w:bookmarkStart w:id="6235" w:name="para_9310165c_82a6_4a63_b0ce_09feef218c"/>
          <w:p>
            <w:pPr>
              <w:spacing w:before="180" w:after="0" w:line="240" w:lineRule="auto"/>
            </w:pPr>
            <w:r>
              <w:rPr>
                <w:rFonts w:ascii="Arial" w:hAnsi="Arial"/>
                <w:color w:val="000000"/>
                <w:sz w:val="18"/>
              </w:rPr>
              <w:t>Failed: There is an existing Film Box that has not been printed and N-ACTION at the Film Session level is not supported. A new Film Box will not be created when a previous Film Box has not been printed.</w:t>
            </w:r>
          </w:p>
          <w:bookmarkEnd w:id="6235"/>
        </w:tc>
        <w:tc>
          <w:tcPr>
            <w:tcBorders>
              <w:bottom w:val="single" w:sz="4" w:color="000000"/>
              <w:right w:val="single" w:sz="4" w:color="000000"/>
            </w:tcBorders>
            <w:tcMar>
              <w:top w:w="40" w:type="dxa"/>
              <w:left w:w="40" w:type="dxa"/>
              <w:bottom w:w="40" w:type="dxa"/>
              <w:right w:w="40" w:type="dxa"/>
            </w:tcMar>
            <w:vAlign w:val="top"/>
          </w:tcPr>
          <w:bookmarkStart w:id="6236" w:name="para_1179c542_c4af_4b2b_a53a_1d3982d2ce"/>
          <w:p>
            <w:pPr>
              <w:spacing w:before="180" w:after="0" w:line="240" w:lineRule="auto"/>
              <w:jc w:val="center"/>
            </w:pPr>
            <w:r>
              <w:rPr>
                <w:rFonts w:ascii="Arial" w:hAnsi="Arial"/>
                <w:color w:val="000000"/>
                <w:sz w:val="18"/>
              </w:rPr>
              <w:t>C616</w:t>
            </w:r>
          </w:p>
          <w:bookmarkEnd w:id="6236"/>
        </w:tc>
      </w:tr>
    </w:tbl>
    <w:bookmarkStart w:id="6237" w:name="sect_H_4_2_2_1_3"/>
    <w:p>
      <w:pPr>
        <w:spacing w:before="180" w:after="0" w:line="240" w:lineRule="auto"/>
      </w:pPr>
      <w:r>
        <w:rPr>
          <w:rFonts w:ascii="Arial" w:hAnsi="Arial"/>
          <w:b/>
          <w:color w:val="000000"/>
          <w:sz w:val="18"/>
        </w:rPr>
        <w:t>H.4.2.2.1.3 Behavior</w:t>
      </w:r>
    </w:p>
    <w:bookmarkEnd w:id="6237"/>
    <w:bookmarkStart w:id="6238" w:name="para_8c946e37_973b_42d0_b008_da4217435b"/>
    <w:p>
      <w:pPr>
        <w:spacing w:before="180" w:after="0" w:line="240" w:lineRule="auto"/>
        <w:jc w:val="both"/>
      </w:pPr>
      <w:r>
        <w:rPr>
          <w:rFonts w:ascii="Arial" w:hAnsi="Arial"/>
          <w:color w:val="000000"/>
          <w:sz w:val="18"/>
        </w:rPr>
        <w:t xml:space="preserve">The SCU uses the N-CREATE to request the SCP to create a Basic Film Box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6238"/>
    <w:bookmarkStart w:id="6239" w:name="para_a47f58d4_9090_40d3_a918_07c9c09014"/>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6239"/>
    <w:bookmarkStart w:id="6240" w:name="idm213343627376"/>
    <w:p>
      <w:pPr>
        <w:keepNext/>
        <w:spacing w:before="180" w:after="0" w:line="240" w:lineRule="auto"/>
        <w:ind w:left="360" w:right="360" w:firstLine="0"/>
        <w:jc w:val="both"/>
      </w:pPr>
      <w:r>
        <w:rPr>
          <w:rFonts w:ascii="Arial" w:hAnsi="Arial"/>
          <w:color w:val="000000"/>
          <w:sz w:val="18"/>
        </w:rPr>
        <w:t>Note</w:t>
      </w:r>
    </w:p>
    <w:bookmarkEnd w:id="6240"/>
    <w:bookmarkStart w:id="6241" w:name="para_d90ce5da_f6da_4c50_ad65_f56d9513fd"/>
    <w:p>
      <w:pPr>
        <w:spacing w:before="180" w:after="0" w:line="240" w:lineRule="auto"/>
        <w:ind w:left="360" w:right="360" w:firstLine="0"/>
        <w:jc w:val="both"/>
      </w:pPr>
      <w:r>
        <w:rPr>
          <w:rFonts w:ascii="Arial" w:hAnsi="Arial"/>
          <w:color w:val="000000"/>
          <w:sz w:val="18"/>
        </w:rPr>
        <w:t>If there exists a Film Box SOP Instance that has not been printed and the SCP does not support N-ACTION on the Film Session, then the SCP should fail the N-CREATE of the new SOP Instance.</w:t>
      </w:r>
    </w:p>
    <w:bookmarkEnd w:id="6241"/>
    <w:bookmarkStart w:id="6242" w:name="para_814d582b_bb2e_4353_acc6_b8adf45c2d"/>
    <w:p>
      <w:pPr>
        <w:spacing w:before="180" w:after="0" w:line="240" w:lineRule="auto"/>
        <w:jc w:val="both"/>
      </w:pPr>
      <w:r>
        <w:rPr>
          <w:rFonts w:ascii="Arial" w:hAnsi="Arial"/>
          <w:color w:val="000000"/>
          <w:sz w:val="18"/>
        </w:rPr>
        <w:t>Upon the creation of the Basic Film Box SOP Instance, the SCP shall append the SOP Class/Instance UID pair of the created Basic Film Box SOP Instance to the Attribute Referenced Film Box Sequence (2000,0500) of the parent Basic Film Session SOP Instance to link the Basic Film Box SOP Instance to the Basic Film Session SOP Instance.</w:t>
      </w:r>
    </w:p>
    <w:bookmarkEnd w:id="6242"/>
    <w:bookmarkStart w:id="6243" w:name="para_214c1447_537d_43f4_a3d9_38b05a4425"/>
    <w:p>
      <w:pPr>
        <w:spacing w:before="180" w:after="0" w:line="240" w:lineRule="auto"/>
        <w:jc w:val="both"/>
      </w:pPr>
      <w:r>
        <w:rPr>
          <w:rFonts w:ascii="Arial" w:hAnsi="Arial"/>
          <w:color w:val="000000"/>
          <w:sz w:val="18"/>
        </w:rPr>
        <w:t>The SCP shall create Image Box SOP Instances of the appropriate Image Box SOP Class for each image box as defined by the Attribute Image Display Format (2010,0010). The SOP Class of the created Image Box SOP Instance depends on the Meta SOP Class context. For example the Grayscale Image Box SOP Class is related to the Basic Grayscale Print Management Meta SOP Class. The Meta SOP Class context is conveyed by the Presentation Context ID that corresponds with the Meta SOP Class and is defined at Association setup.</w:t>
      </w:r>
    </w:p>
    <w:bookmarkEnd w:id="6243"/>
    <w:bookmarkStart w:id="6244" w:name="para_2f56d557_fb90_48a1_b7d5_63ba3ad80d"/>
    <w:p>
      <w:pPr>
        <w:spacing w:before="180" w:after="0" w:line="240" w:lineRule="auto"/>
        <w:jc w:val="both"/>
      </w:pPr>
      <w:r>
        <w:rPr>
          <w:rFonts w:ascii="Arial" w:hAnsi="Arial"/>
          <w:color w:val="000000"/>
          <w:sz w:val="18"/>
        </w:rPr>
        <w:t>The SCP shall append the SOP Class/Instance UID pair of the created Image Box SOP Instance to the Referenced Image Box Sequence Attribute of the parent Basic Film Box SOP Instance to link each Image Box SOP Instance to the Basic Film Box SOP Instance. The SCP returns the list of Image Box SOP Class/Instance UID pairs in the Attribute Referenced Image Box Sequence (2010,0510) of the N-CREATE response message.</w:t>
      </w:r>
    </w:p>
    <w:bookmarkEnd w:id="6244"/>
    <w:bookmarkStart w:id="6245" w:name="para_545d72fa_df61_438b_9cbd_3deaf31875"/>
    <w:p>
      <w:pPr>
        <w:spacing w:before="180" w:after="0" w:line="240" w:lineRule="auto"/>
        <w:jc w:val="both"/>
      </w:pPr>
      <w:r>
        <w:rPr>
          <w:rFonts w:ascii="Arial" w:hAnsi="Arial"/>
          <w:color w:val="000000"/>
          <w:sz w:val="18"/>
        </w:rPr>
        <w:t>If supported, the SCP shall create Basic Annotation Box SOP Instances for each Annotation Box defined by the Attribute Annotation Display Format ID and shall append the SOP Class/Instance UID pair of the created Basic Annotation Box SOP Instance to the Referenced Annotation Box Sequence Attribute of the parent Basic Film Box SOP Instance to link each Basic Annotation Box SOP Instance to the Basic Film Box SOP Instance. The SCP returns the list of Basic Annotation Box SOP Class/Instance UID pairs in the Attribute Referenced Annotation Box Sequence of the N-CREATE response message. The Annotation Boxes shall support the same character sets as the Basic Film Box.</w:t>
      </w:r>
    </w:p>
    <w:bookmarkEnd w:id="6245"/>
    <w:bookmarkStart w:id="6246" w:name="para_baa485ed_5568_4fc2_ba0e_1eb5b4416b"/>
    <w:p>
      <w:pPr>
        <w:spacing w:before="180" w:after="0" w:line="240" w:lineRule="auto"/>
        <w:jc w:val="both"/>
      </w:pPr>
      <w:r>
        <w:rPr>
          <w:rFonts w:ascii="Arial" w:hAnsi="Arial"/>
          <w:color w:val="000000"/>
          <w:sz w:val="18"/>
        </w:rPr>
        <w:t>The character set supported by the Film Box shall be the same as the character set of the Basic Film Session.</w:t>
      </w:r>
    </w:p>
    <w:bookmarkEnd w:id="6246"/>
    <w:bookmarkStart w:id="6247" w:name="para_9f370cb3_fe9f_4145_aae5_1db5e92346"/>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247"/>
    <w:bookmarkStart w:id="6248" w:name="sect_H_4_2_2_2"/>
    <w:p>
      <w:pPr>
        <w:spacing w:before="180" w:after="0" w:line="240" w:lineRule="auto"/>
      </w:pPr>
      <w:r>
        <w:rPr>
          <w:rFonts w:ascii="Arial" w:hAnsi="Arial"/>
          <w:b/>
          <w:color w:val="000000"/>
          <w:sz w:val="22"/>
        </w:rPr>
        <w:t>H.4.2.2.2 N-SET</w:t>
      </w:r>
    </w:p>
    <w:bookmarkEnd w:id="6248"/>
    <w:bookmarkStart w:id="6249" w:name="para_7fd0bb6d_8eb3_40f0_90ed_89dadc383f"/>
    <w:p>
      <w:pPr>
        <w:spacing w:before="180" w:after="0" w:line="240" w:lineRule="auto"/>
        <w:jc w:val="both"/>
      </w:pPr>
      <w:r>
        <w:rPr>
          <w:rFonts w:ascii="Arial" w:hAnsi="Arial"/>
          <w:color w:val="000000"/>
          <w:sz w:val="18"/>
        </w:rPr>
        <w:t>The N-SET may be used to update the last created instance of the Basic Film Box SOP Class.</w:t>
      </w:r>
    </w:p>
    <w:bookmarkEnd w:id="6249"/>
    <w:bookmarkStart w:id="6250" w:name="sect_H_4_2_2_2_1"/>
    <w:p>
      <w:pPr>
        <w:spacing w:before="180" w:after="0" w:line="240" w:lineRule="auto"/>
      </w:pPr>
      <w:r>
        <w:rPr>
          <w:rFonts w:ascii="Arial" w:hAnsi="Arial"/>
          <w:b/>
          <w:color w:val="000000"/>
          <w:sz w:val="18"/>
        </w:rPr>
        <w:t>H.4.2.2.2.1 Attributes</w:t>
      </w:r>
    </w:p>
    <w:bookmarkEnd w:id="6250"/>
    <w:bookmarkStart w:id="6251" w:name="para_ebdcf901_f866_4927_9f54_ef4712be00"/>
    <w:p>
      <w:pPr>
        <w:spacing w:before="180" w:after="0" w:line="240" w:lineRule="auto"/>
        <w:jc w:val="both"/>
      </w:pPr>
      <w:r>
        <w:rPr>
          <w:rFonts w:ascii="Arial" w:hAnsi="Arial"/>
          <w:color w:val="000000"/>
          <w:sz w:val="18"/>
        </w:rPr>
        <w:t xml:space="preserve">The Attributes that may be updated are shown in </w:t>
      </w:r>
      <w:hyperlink w:anchor="table_H_4_7">
        <w:r>
          <w:rPr>
            <w:rFonts w:ascii="Arial" w:hAnsi="Arial"/>
            <w:color w:val="000000"/>
            <w:sz w:val="18"/>
          </w:rPr>
          <w:t>Table H.4-7</w:t>
        </w:r>
      </w:hyperlink>
      <w:r>
        <w:rPr>
          <w:rFonts w:ascii="Arial" w:hAnsi="Arial"/>
          <w:color w:val="000000"/>
          <w:sz w:val="18"/>
        </w:rPr>
        <w:t>.</w:t>
      </w:r>
    </w:p>
    <w:bookmarkEnd w:id="6251"/>
    <w:bookmarkStart w:id="6252" w:name="table_H_4_7"/>
    <w:p>
      <w:pPr>
        <w:keepNext/>
        <w:spacing w:before="216" w:after="0" w:line="240" w:lineRule="auto"/>
        <w:jc w:val="center"/>
      </w:pPr>
      <w:r>
        <w:rPr>
          <w:rFonts w:ascii="Arial" w:hAnsi="Arial"/>
          <w:b/>
          <w:color w:val="000000"/>
          <w:sz w:val="22"/>
        </w:rPr>
        <w:t>Table H.4-7. N-SET Attributes</w:t>
      </w:r>
    </w:p>
    <w:bookmarkEnd w:id="6252"/>
    <w:p>
      <w:pPr>
        <w:spacing w:before="0" w:after="0" w:line="240" w:lineRule="auto"/>
        <w:rPr>
          <w:sz w:val="13"/>
        </w:rPr>
      </w:pPr>
    </w:p>
    <w:tbl>
      <w:tblPr>
        <w:tblInd w:w="45" w:type="dxa"/>
        <w:tblLayout w:type="fixed"/>
      </w:tblPr>
      <w:tblGrid>
        <w:gridCol w:w="4156"/>
        <w:gridCol w:w="1900"/>
        <w:gridCol w:w="43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53" w:name="para_55441adf_c893_4b65_b2e7_8604835f99"/>
          <w:p>
            <w:pPr>
              <w:keepNext/>
              <w:spacing w:before="180" w:after="0" w:line="240" w:lineRule="auto"/>
              <w:jc w:val="center"/>
            </w:pPr>
            <w:r>
              <w:rPr>
                <w:rFonts w:ascii="Arial" w:hAnsi="Arial"/>
                <w:b/>
                <w:color w:val="000000"/>
                <w:sz w:val="18"/>
              </w:rPr>
              <w:t>Attribute Name</w:t>
            </w:r>
          </w:p>
          <w:bookmarkEnd w:id="6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54" w:name="para_b8731b74_da6d_4ded_bfc4_2335a67a73"/>
          <w:p>
            <w:pPr>
              <w:spacing w:before="180" w:after="0" w:line="240" w:lineRule="auto"/>
              <w:jc w:val="center"/>
            </w:pPr>
            <w:r>
              <w:rPr>
                <w:rFonts w:ascii="Arial" w:hAnsi="Arial"/>
                <w:b/>
                <w:color w:val="000000"/>
                <w:sz w:val="18"/>
              </w:rPr>
              <w:t>Tag</w:t>
            </w:r>
          </w:p>
          <w:bookmarkEnd w:id="6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55" w:name="para_ff1b67ea_6699_4f40_b920_e715bfef05"/>
          <w:p>
            <w:pPr>
              <w:spacing w:before="180" w:after="0" w:line="240" w:lineRule="auto"/>
              <w:jc w:val="center"/>
            </w:pPr>
            <w:r>
              <w:rPr>
                <w:rFonts w:ascii="Arial" w:hAnsi="Arial"/>
                <w:b/>
                <w:color w:val="000000"/>
                <w:sz w:val="18"/>
              </w:rPr>
              <w:t>Usage SCU/SCP</w:t>
            </w:r>
          </w:p>
          <w:bookmarkEnd w:id="6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6" w:name="para_db419b2b_de8d_4d73_a6a8_4eeadc11b4"/>
          <w:p>
            <w:pPr>
              <w:spacing w:before="180" w:after="0" w:line="240" w:lineRule="auto"/>
            </w:pPr>
            <w:r>
              <w:rPr>
                <w:rFonts w:ascii="Arial" w:hAnsi="Arial"/>
                <w:color w:val="000000"/>
                <w:sz w:val="18"/>
              </w:rPr>
              <w:t>Magnification Type</w:t>
            </w:r>
          </w:p>
          <w:bookmarkEnd w:id="6256"/>
        </w:tc>
        <w:tc>
          <w:tcPr>
            <w:tcBorders>
              <w:bottom w:val="single" w:sz="4" w:color="000000"/>
              <w:right w:val="single" w:sz="4" w:color="000000"/>
            </w:tcBorders>
            <w:tcMar>
              <w:top w:w="40" w:type="dxa"/>
              <w:left w:w="40" w:type="dxa"/>
              <w:bottom w:w="40" w:type="dxa"/>
              <w:right w:w="40" w:type="dxa"/>
            </w:tcMar>
            <w:vAlign w:val="top"/>
          </w:tcPr>
          <w:bookmarkStart w:id="6257" w:name="para_286d286e_9a13_4230_9280_4b1c331afe"/>
          <w:p>
            <w:pPr>
              <w:spacing w:before="180" w:after="0" w:line="240" w:lineRule="auto"/>
              <w:jc w:val="center"/>
            </w:pPr>
            <w:r>
              <w:rPr>
                <w:rFonts w:ascii="Arial" w:hAnsi="Arial"/>
                <w:color w:val="000000"/>
                <w:sz w:val="18"/>
              </w:rPr>
              <w:t>(2010,0060)</w:t>
            </w:r>
          </w:p>
          <w:bookmarkEnd w:id="6257"/>
        </w:tc>
        <w:tc>
          <w:tcPr>
            <w:tcBorders>
              <w:bottom w:val="single" w:sz="4" w:color="000000"/>
              <w:right w:val="single" w:sz="4" w:color="000000"/>
            </w:tcBorders>
            <w:tcMar>
              <w:top w:w="40" w:type="dxa"/>
              <w:left w:w="40" w:type="dxa"/>
              <w:bottom w:w="40" w:type="dxa"/>
              <w:right w:w="40" w:type="dxa"/>
            </w:tcMar>
            <w:vAlign w:val="top"/>
          </w:tcPr>
          <w:bookmarkStart w:id="6258" w:name="para_eee4f613_abf6_49de_a686_cdc03f59d5"/>
          <w:p>
            <w:pPr>
              <w:spacing w:before="180" w:after="0" w:line="240" w:lineRule="auto"/>
              <w:jc w:val="center"/>
            </w:pPr>
            <w:r>
              <w:rPr>
                <w:rFonts w:ascii="Arial" w:hAnsi="Arial"/>
                <w:color w:val="000000"/>
                <w:sz w:val="18"/>
              </w:rPr>
              <w:t>U/M</w:t>
            </w:r>
          </w:p>
          <w:bookmarkEnd w:id="6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9" w:name="para_fec1e1dd_fc91_41a5_89df_43bf33282c"/>
          <w:p>
            <w:pPr>
              <w:spacing w:before="180" w:after="0" w:line="240" w:lineRule="auto"/>
            </w:pPr>
            <w:r>
              <w:rPr>
                <w:rFonts w:ascii="Arial" w:hAnsi="Arial"/>
                <w:color w:val="000000"/>
                <w:sz w:val="18"/>
              </w:rPr>
              <w:t>Max Density</w:t>
            </w:r>
          </w:p>
          <w:bookmarkEnd w:id="6259"/>
        </w:tc>
        <w:tc>
          <w:tcPr>
            <w:tcBorders>
              <w:bottom w:val="single" w:sz="4" w:color="000000"/>
              <w:right w:val="single" w:sz="4" w:color="000000"/>
            </w:tcBorders>
            <w:tcMar>
              <w:top w:w="40" w:type="dxa"/>
              <w:left w:w="40" w:type="dxa"/>
              <w:bottom w:w="40" w:type="dxa"/>
              <w:right w:w="40" w:type="dxa"/>
            </w:tcMar>
            <w:vAlign w:val="top"/>
          </w:tcPr>
          <w:bookmarkStart w:id="6260" w:name="para_0cfd034c_242e_44b8_b1ba_d65fa48a7c"/>
          <w:p>
            <w:pPr>
              <w:spacing w:before="180" w:after="0" w:line="240" w:lineRule="auto"/>
              <w:jc w:val="center"/>
            </w:pPr>
            <w:r>
              <w:rPr>
                <w:rFonts w:ascii="Arial" w:hAnsi="Arial"/>
                <w:color w:val="000000"/>
                <w:sz w:val="18"/>
              </w:rPr>
              <w:t>(2010,0130)</w:t>
            </w:r>
          </w:p>
          <w:bookmarkEnd w:id="6260"/>
        </w:tc>
        <w:tc>
          <w:tcPr>
            <w:tcBorders>
              <w:bottom w:val="single" w:sz="4" w:color="000000"/>
              <w:right w:val="single" w:sz="4" w:color="000000"/>
            </w:tcBorders>
            <w:tcMar>
              <w:top w:w="40" w:type="dxa"/>
              <w:left w:w="40" w:type="dxa"/>
              <w:bottom w:w="40" w:type="dxa"/>
              <w:right w:w="40" w:type="dxa"/>
            </w:tcMar>
            <w:vAlign w:val="top"/>
          </w:tcPr>
          <w:bookmarkStart w:id="6261" w:name="para_d48bc9cb_c99d_466b_afca_4c544d833f"/>
          <w:p>
            <w:pPr>
              <w:spacing w:before="180" w:after="0" w:line="240" w:lineRule="auto"/>
              <w:jc w:val="center"/>
            </w:pPr>
            <w:r>
              <w:rPr>
                <w:rFonts w:ascii="Arial" w:hAnsi="Arial"/>
                <w:color w:val="000000"/>
                <w:sz w:val="18"/>
              </w:rPr>
              <w:t>U/M</w:t>
            </w:r>
          </w:p>
          <w:bookmarkEnd w:id="6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2" w:name="para_5a00eb57_09c8_43c4_a209_b29b155523"/>
          <w:p>
            <w:pPr>
              <w:spacing w:before="180" w:after="0" w:line="240" w:lineRule="auto"/>
            </w:pPr>
            <w:r>
              <w:rPr>
                <w:rFonts w:ascii="Arial" w:hAnsi="Arial"/>
                <w:color w:val="000000"/>
                <w:sz w:val="18"/>
              </w:rPr>
              <w:t>Configuration Information</w:t>
            </w:r>
          </w:p>
          <w:bookmarkEnd w:id="6262"/>
        </w:tc>
        <w:tc>
          <w:tcPr>
            <w:tcBorders>
              <w:bottom w:val="single" w:sz="4" w:color="000000"/>
              <w:right w:val="single" w:sz="4" w:color="000000"/>
            </w:tcBorders>
            <w:tcMar>
              <w:top w:w="40" w:type="dxa"/>
              <w:left w:w="40" w:type="dxa"/>
              <w:bottom w:w="40" w:type="dxa"/>
              <w:right w:w="40" w:type="dxa"/>
            </w:tcMar>
            <w:vAlign w:val="top"/>
          </w:tcPr>
          <w:bookmarkStart w:id="6263" w:name="para_87a6c32c_552b_46c6_bf74_dbdb7ba3cc"/>
          <w:p>
            <w:pPr>
              <w:spacing w:before="180" w:after="0" w:line="240" w:lineRule="auto"/>
              <w:jc w:val="center"/>
            </w:pPr>
            <w:r>
              <w:rPr>
                <w:rFonts w:ascii="Arial" w:hAnsi="Arial"/>
                <w:color w:val="000000"/>
                <w:sz w:val="18"/>
              </w:rPr>
              <w:t>(2010,0150)</w:t>
            </w:r>
          </w:p>
          <w:bookmarkEnd w:id="6263"/>
        </w:tc>
        <w:tc>
          <w:tcPr>
            <w:tcBorders>
              <w:bottom w:val="single" w:sz="4" w:color="000000"/>
              <w:right w:val="single" w:sz="4" w:color="000000"/>
            </w:tcBorders>
            <w:tcMar>
              <w:top w:w="40" w:type="dxa"/>
              <w:left w:w="40" w:type="dxa"/>
              <w:bottom w:w="40" w:type="dxa"/>
              <w:right w:w="40" w:type="dxa"/>
            </w:tcMar>
            <w:vAlign w:val="top"/>
          </w:tcPr>
          <w:bookmarkStart w:id="6264" w:name="para_11550f58_8121_485e_8235_ee6e50c761"/>
          <w:p>
            <w:pPr>
              <w:spacing w:before="180" w:after="0" w:line="240" w:lineRule="auto"/>
              <w:jc w:val="center"/>
            </w:pPr>
            <w:r>
              <w:rPr>
                <w:rFonts w:ascii="Arial" w:hAnsi="Arial"/>
                <w:color w:val="000000"/>
                <w:sz w:val="18"/>
              </w:rPr>
              <w:t>U/M</w:t>
            </w:r>
          </w:p>
          <w:bookmarkEnd w:id="6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5" w:name="para_195c3fe3_4a3a_4d97_89a2_8e2d5a89c9"/>
          <w:p>
            <w:pPr>
              <w:spacing w:before="180" w:after="0" w:line="240" w:lineRule="auto"/>
            </w:pPr>
            <w:r>
              <w:rPr>
                <w:rFonts w:ascii="Arial" w:hAnsi="Arial"/>
                <w:color w:val="000000"/>
                <w:sz w:val="18"/>
              </w:rPr>
              <w:t>Referenced Presentation LUT Sequence</w:t>
            </w:r>
          </w:p>
          <w:bookmarkEnd w:id="6265"/>
        </w:tc>
        <w:tc>
          <w:tcPr>
            <w:tcBorders>
              <w:bottom w:val="single" w:sz="4" w:color="000000"/>
              <w:right w:val="single" w:sz="4" w:color="000000"/>
            </w:tcBorders>
            <w:tcMar>
              <w:top w:w="40" w:type="dxa"/>
              <w:left w:w="40" w:type="dxa"/>
              <w:bottom w:w="40" w:type="dxa"/>
              <w:right w:w="40" w:type="dxa"/>
            </w:tcMar>
            <w:vAlign w:val="top"/>
          </w:tcPr>
          <w:bookmarkStart w:id="6266" w:name="para_295de9aa_9858_41ed_8ab3_cc19668dc6"/>
          <w:p>
            <w:pPr>
              <w:spacing w:before="180" w:after="0" w:line="240" w:lineRule="auto"/>
              <w:jc w:val="center"/>
            </w:pPr>
            <w:r>
              <w:rPr>
                <w:rFonts w:ascii="Arial" w:hAnsi="Arial"/>
                <w:color w:val="000000"/>
                <w:sz w:val="18"/>
              </w:rPr>
              <w:t>(2050,0500)</w:t>
            </w:r>
          </w:p>
          <w:bookmarkEnd w:id="6266"/>
        </w:tc>
        <w:tc>
          <w:tcPr>
            <w:tcBorders>
              <w:bottom w:val="single" w:sz="4" w:color="000000"/>
              <w:right w:val="single" w:sz="4" w:color="000000"/>
            </w:tcBorders>
            <w:tcMar>
              <w:top w:w="40" w:type="dxa"/>
              <w:left w:w="40" w:type="dxa"/>
              <w:bottom w:w="40" w:type="dxa"/>
              <w:right w:w="40" w:type="dxa"/>
            </w:tcMar>
            <w:vAlign w:val="top"/>
          </w:tcPr>
          <w:bookmarkStart w:id="6267" w:name="para_419f5382_eb4b_4a28_80fa_e257495463"/>
          <w:p>
            <w:pPr>
              <w:spacing w:before="180" w:after="0" w:line="240" w:lineRule="auto"/>
              <w:jc w:val="center"/>
            </w:pPr>
            <w:r>
              <w:rPr>
                <w:rFonts w:ascii="Arial" w:hAnsi="Arial"/>
                <w:color w:val="000000"/>
                <w:sz w:val="18"/>
              </w:rPr>
              <w:t>U/MC</w:t>
            </w:r>
          </w:p>
          <w:bookmarkEnd w:id="6267"/>
          <w:bookmarkStart w:id="6268" w:name="para_c865730f_7eda_40fe_aa7f_a562c800c3"/>
          <w:p>
            <w:pPr>
              <w:spacing w:before="180" w:after="0" w:line="240" w:lineRule="auto"/>
              <w:jc w:val="center"/>
            </w:pPr>
            <w:r>
              <w:rPr>
                <w:rFonts w:ascii="Arial" w:hAnsi="Arial"/>
                <w:color w:val="000000"/>
                <w:sz w:val="18"/>
              </w:rPr>
              <w:t>(Required if Presentation LUT is supported)</w:t>
            </w:r>
          </w:p>
          <w:bookmarkEnd w:id="6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9" w:name="para_889ab9d6_1d57_4571_8e23_d81aca82b6"/>
          <w:p>
            <w:pPr>
              <w:spacing w:before="180" w:after="0" w:line="240" w:lineRule="auto"/>
            </w:pPr>
            <w:r>
              <w:rPr>
                <w:rFonts w:ascii="Arial" w:hAnsi="Arial"/>
                <w:color w:val="000000"/>
                <w:sz w:val="18"/>
              </w:rPr>
              <w:t>&gt;Referenced SOP Class UID</w:t>
            </w:r>
          </w:p>
          <w:bookmarkEnd w:id="6269"/>
        </w:tc>
        <w:tc>
          <w:tcPr>
            <w:tcBorders>
              <w:bottom w:val="single" w:sz="4" w:color="000000"/>
              <w:right w:val="single" w:sz="4" w:color="000000"/>
            </w:tcBorders>
            <w:tcMar>
              <w:top w:w="40" w:type="dxa"/>
              <w:left w:w="40" w:type="dxa"/>
              <w:bottom w:w="40" w:type="dxa"/>
              <w:right w:w="40" w:type="dxa"/>
            </w:tcMar>
            <w:vAlign w:val="top"/>
          </w:tcPr>
          <w:bookmarkStart w:id="6270" w:name="para_4249abd9_277a_4237_9307_fe3b1694a9"/>
          <w:p>
            <w:pPr>
              <w:spacing w:before="180" w:after="0" w:line="240" w:lineRule="auto"/>
              <w:jc w:val="center"/>
            </w:pPr>
            <w:r>
              <w:rPr>
                <w:rFonts w:ascii="Arial" w:hAnsi="Arial"/>
                <w:color w:val="000000"/>
                <w:sz w:val="18"/>
              </w:rPr>
              <w:t>(0008,1150)</w:t>
            </w:r>
          </w:p>
          <w:bookmarkEnd w:id="6270"/>
        </w:tc>
        <w:tc>
          <w:tcPr>
            <w:tcBorders>
              <w:bottom w:val="single" w:sz="4" w:color="000000"/>
              <w:right w:val="single" w:sz="4" w:color="000000"/>
            </w:tcBorders>
            <w:tcMar>
              <w:top w:w="40" w:type="dxa"/>
              <w:left w:w="40" w:type="dxa"/>
              <w:bottom w:w="40" w:type="dxa"/>
              <w:right w:w="40" w:type="dxa"/>
            </w:tcMar>
            <w:vAlign w:val="top"/>
          </w:tcPr>
          <w:bookmarkStart w:id="6271" w:name="para_50fccc71_1093_41d4_8095_c05e7d8daf"/>
          <w:p>
            <w:pPr>
              <w:spacing w:before="180" w:after="0" w:line="240" w:lineRule="auto"/>
              <w:jc w:val="center"/>
            </w:pPr>
            <w:r>
              <w:rPr>
                <w:rFonts w:ascii="Arial" w:hAnsi="Arial"/>
                <w:color w:val="000000"/>
                <w:sz w:val="18"/>
              </w:rPr>
              <w:t>U/MC</w:t>
            </w:r>
          </w:p>
          <w:bookmarkEnd w:id="6271"/>
          <w:bookmarkStart w:id="6272" w:name="para_e8107972_cbe6_4b6a_99e2_00ee033bb3"/>
          <w:p>
            <w:pPr>
              <w:spacing w:before="180" w:after="0" w:line="240" w:lineRule="auto"/>
              <w:jc w:val="center"/>
            </w:pPr>
            <w:r>
              <w:rPr>
                <w:rFonts w:ascii="Arial" w:hAnsi="Arial"/>
                <w:color w:val="000000"/>
                <w:sz w:val="18"/>
              </w:rPr>
              <w:t>(Required if sequence is present)</w:t>
            </w:r>
          </w:p>
          <w:bookmarkEnd w:id="6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3" w:name="para_5be74038_f206_4944_be09_e4d12e1a72"/>
          <w:p>
            <w:pPr>
              <w:spacing w:before="180" w:after="0" w:line="240" w:lineRule="auto"/>
            </w:pPr>
            <w:r>
              <w:rPr>
                <w:rFonts w:ascii="Arial" w:hAnsi="Arial"/>
                <w:color w:val="000000"/>
                <w:sz w:val="18"/>
              </w:rPr>
              <w:t>&gt;Referenced SOP Instance UID</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81ee4796_5dfe_4632_b69a_de80c06f3b"/>
          <w:p>
            <w:pPr>
              <w:spacing w:before="180" w:after="0" w:line="240" w:lineRule="auto"/>
              <w:jc w:val="center"/>
            </w:pPr>
            <w:r>
              <w:rPr>
                <w:rFonts w:ascii="Arial" w:hAnsi="Arial"/>
                <w:color w:val="000000"/>
                <w:sz w:val="18"/>
              </w:rPr>
              <w:t>(0008,1155)</w:t>
            </w:r>
          </w:p>
          <w:bookmarkEnd w:id="6274"/>
        </w:tc>
        <w:tc>
          <w:tcPr>
            <w:tcBorders>
              <w:bottom w:val="single" w:sz="4" w:color="000000"/>
              <w:right w:val="single" w:sz="4" w:color="000000"/>
            </w:tcBorders>
            <w:tcMar>
              <w:top w:w="40" w:type="dxa"/>
              <w:left w:w="40" w:type="dxa"/>
              <w:bottom w:w="40" w:type="dxa"/>
              <w:right w:w="40" w:type="dxa"/>
            </w:tcMar>
            <w:vAlign w:val="top"/>
          </w:tcPr>
          <w:bookmarkStart w:id="6275" w:name="para_b51bd1f7_f356_4bf3_acb0_db2667966b"/>
          <w:p>
            <w:pPr>
              <w:spacing w:before="180" w:after="0" w:line="240" w:lineRule="auto"/>
              <w:jc w:val="center"/>
            </w:pPr>
            <w:r>
              <w:rPr>
                <w:rFonts w:ascii="Arial" w:hAnsi="Arial"/>
                <w:color w:val="000000"/>
                <w:sz w:val="18"/>
              </w:rPr>
              <w:t>U/MC</w:t>
            </w:r>
          </w:p>
          <w:bookmarkEnd w:id="6275"/>
          <w:bookmarkStart w:id="6276" w:name="para_ad4cff59_0532_41e9_8443_2b76e3666d"/>
          <w:p>
            <w:pPr>
              <w:spacing w:before="180" w:after="0" w:line="240" w:lineRule="auto"/>
              <w:jc w:val="center"/>
            </w:pPr>
            <w:r>
              <w:rPr>
                <w:rFonts w:ascii="Arial" w:hAnsi="Arial"/>
                <w:color w:val="000000"/>
                <w:sz w:val="18"/>
              </w:rPr>
              <w:t>(Required if sequence is present)</w:t>
            </w:r>
          </w:p>
          <w:bookmarkEnd w:id="6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7" w:name="para_96183ea5_a3fb_4c56_b4a0_78420c77bc"/>
          <w:p>
            <w:pPr>
              <w:spacing w:before="180" w:after="0" w:line="240" w:lineRule="auto"/>
            </w:pPr>
            <w:r>
              <w:rPr>
                <w:rFonts w:ascii="Arial" w:hAnsi="Arial"/>
                <w:color w:val="000000"/>
                <w:sz w:val="18"/>
              </w:rPr>
              <w:t>Smoothing Type</w:t>
            </w:r>
          </w:p>
          <w:bookmarkEnd w:id="6277"/>
        </w:tc>
        <w:tc>
          <w:tcPr>
            <w:tcBorders>
              <w:bottom w:val="single" w:sz="4" w:color="000000"/>
              <w:right w:val="single" w:sz="4" w:color="000000"/>
            </w:tcBorders>
            <w:tcMar>
              <w:top w:w="40" w:type="dxa"/>
              <w:left w:w="40" w:type="dxa"/>
              <w:bottom w:w="40" w:type="dxa"/>
              <w:right w:w="40" w:type="dxa"/>
            </w:tcMar>
            <w:vAlign w:val="top"/>
          </w:tcPr>
          <w:bookmarkStart w:id="6278" w:name="para_90f073b5_6195_4613_a135_1b376d66ac"/>
          <w:p>
            <w:pPr>
              <w:spacing w:before="180" w:after="0" w:line="240" w:lineRule="auto"/>
              <w:jc w:val="center"/>
            </w:pPr>
            <w:r>
              <w:rPr>
                <w:rFonts w:ascii="Arial" w:hAnsi="Arial"/>
                <w:color w:val="000000"/>
                <w:sz w:val="18"/>
              </w:rPr>
              <w:t>(2010,0080)</w:t>
            </w:r>
          </w:p>
          <w:bookmarkEnd w:id="6278"/>
        </w:tc>
        <w:tc>
          <w:tcPr>
            <w:tcBorders>
              <w:bottom w:val="single" w:sz="4" w:color="000000"/>
              <w:right w:val="single" w:sz="4" w:color="000000"/>
            </w:tcBorders>
            <w:tcMar>
              <w:top w:w="40" w:type="dxa"/>
              <w:left w:w="40" w:type="dxa"/>
              <w:bottom w:w="40" w:type="dxa"/>
              <w:right w:w="40" w:type="dxa"/>
            </w:tcMar>
            <w:vAlign w:val="top"/>
          </w:tcPr>
          <w:bookmarkStart w:id="6279" w:name="para_2b4eabfd_75a6_4e40_83a8_5257fa1b58"/>
          <w:p>
            <w:pPr>
              <w:spacing w:before="180" w:after="0" w:line="240" w:lineRule="auto"/>
              <w:jc w:val="center"/>
            </w:pPr>
            <w:r>
              <w:rPr>
                <w:rFonts w:ascii="Arial" w:hAnsi="Arial"/>
                <w:color w:val="000000"/>
                <w:sz w:val="18"/>
              </w:rPr>
              <w:t>U/U</w:t>
            </w:r>
          </w:p>
          <w:bookmarkEnd w:id="6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0" w:name="para_c0236d8f_841b_48fa_822b_6ad007865c"/>
          <w:p>
            <w:pPr>
              <w:spacing w:before="180" w:after="0" w:line="240" w:lineRule="auto"/>
            </w:pPr>
            <w:r>
              <w:rPr>
                <w:rFonts w:ascii="Arial" w:hAnsi="Arial"/>
                <w:color w:val="000000"/>
                <w:sz w:val="18"/>
              </w:rPr>
              <w:t>Border Density</w:t>
            </w:r>
          </w:p>
          <w:bookmarkEnd w:id="6280"/>
        </w:tc>
        <w:tc>
          <w:tcPr>
            <w:tcBorders>
              <w:bottom w:val="single" w:sz="4" w:color="000000"/>
              <w:right w:val="single" w:sz="4" w:color="000000"/>
            </w:tcBorders>
            <w:tcMar>
              <w:top w:w="40" w:type="dxa"/>
              <w:left w:w="40" w:type="dxa"/>
              <w:bottom w:w="40" w:type="dxa"/>
              <w:right w:w="40" w:type="dxa"/>
            </w:tcMar>
            <w:vAlign w:val="top"/>
          </w:tcPr>
          <w:bookmarkStart w:id="6281" w:name="para_0ee4ba62_3aaf_4d92_806a_82983ef57f"/>
          <w:p>
            <w:pPr>
              <w:spacing w:before="180" w:after="0" w:line="240" w:lineRule="auto"/>
              <w:jc w:val="center"/>
            </w:pPr>
            <w:r>
              <w:rPr>
                <w:rFonts w:ascii="Arial" w:hAnsi="Arial"/>
                <w:color w:val="000000"/>
                <w:sz w:val="18"/>
              </w:rPr>
              <w:t>(2010,0100)</w:t>
            </w:r>
          </w:p>
          <w:bookmarkEnd w:id="6281"/>
        </w:tc>
        <w:tc>
          <w:tcPr>
            <w:tcBorders>
              <w:bottom w:val="single" w:sz="4" w:color="000000"/>
              <w:right w:val="single" w:sz="4" w:color="000000"/>
            </w:tcBorders>
            <w:tcMar>
              <w:top w:w="40" w:type="dxa"/>
              <w:left w:w="40" w:type="dxa"/>
              <w:bottom w:w="40" w:type="dxa"/>
              <w:right w:w="40" w:type="dxa"/>
            </w:tcMar>
            <w:vAlign w:val="top"/>
          </w:tcPr>
          <w:bookmarkStart w:id="6282" w:name="para_c391d569_5b3f_46b2_8ec4_3004276ce7"/>
          <w:p>
            <w:pPr>
              <w:spacing w:before="180" w:after="0" w:line="240" w:lineRule="auto"/>
              <w:jc w:val="center"/>
            </w:pPr>
            <w:r>
              <w:rPr>
                <w:rFonts w:ascii="Arial" w:hAnsi="Arial"/>
                <w:color w:val="000000"/>
                <w:sz w:val="18"/>
              </w:rPr>
              <w:t>U/U</w:t>
            </w:r>
          </w:p>
          <w:bookmarkEnd w:id="6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3" w:name="para_ed1688ad_0380_47e9_b2b7_da1af28996"/>
          <w:p>
            <w:pPr>
              <w:spacing w:before="180" w:after="0" w:line="240" w:lineRule="auto"/>
            </w:pPr>
            <w:r>
              <w:rPr>
                <w:rFonts w:ascii="Arial" w:hAnsi="Arial"/>
                <w:color w:val="000000"/>
                <w:sz w:val="18"/>
              </w:rPr>
              <w:t>Empty Image Density</w:t>
            </w:r>
          </w:p>
          <w:bookmarkEnd w:id="6283"/>
        </w:tc>
        <w:tc>
          <w:tcPr>
            <w:tcBorders>
              <w:bottom w:val="single" w:sz="4" w:color="000000"/>
              <w:right w:val="single" w:sz="4" w:color="000000"/>
            </w:tcBorders>
            <w:tcMar>
              <w:top w:w="40" w:type="dxa"/>
              <w:left w:w="40" w:type="dxa"/>
              <w:bottom w:w="40" w:type="dxa"/>
              <w:right w:w="40" w:type="dxa"/>
            </w:tcMar>
            <w:vAlign w:val="top"/>
          </w:tcPr>
          <w:bookmarkStart w:id="6284" w:name="para_70f74d49_3076_4a37_9ef4_ec7f024d4c"/>
          <w:p>
            <w:pPr>
              <w:spacing w:before="180" w:after="0" w:line="240" w:lineRule="auto"/>
              <w:jc w:val="center"/>
            </w:pPr>
            <w:r>
              <w:rPr>
                <w:rFonts w:ascii="Arial" w:hAnsi="Arial"/>
                <w:color w:val="000000"/>
                <w:sz w:val="18"/>
              </w:rPr>
              <w:t>(2010,0110)</w:t>
            </w:r>
          </w:p>
          <w:bookmarkEnd w:id="6284"/>
        </w:tc>
        <w:tc>
          <w:tcPr>
            <w:tcBorders>
              <w:bottom w:val="single" w:sz="4" w:color="000000"/>
              <w:right w:val="single" w:sz="4" w:color="000000"/>
            </w:tcBorders>
            <w:tcMar>
              <w:top w:w="40" w:type="dxa"/>
              <w:left w:w="40" w:type="dxa"/>
              <w:bottom w:w="40" w:type="dxa"/>
              <w:right w:w="40" w:type="dxa"/>
            </w:tcMar>
            <w:vAlign w:val="top"/>
          </w:tcPr>
          <w:bookmarkStart w:id="6285" w:name="para_61df2420_07f2_4fc9_a0a0_021bdf1c71"/>
          <w:p>
            <w:pPr>
              <w:spacing w:before="180" w:after="0" w:line="240" w:lineRule="auto"/>
              <w:jc w:val="center"/>
            </w:pPr>
            <w:r>
              <w:rPr>
                <w:rFonts w:ascii="Arial" w:hAnsi="Arial"/>
                <w:color w:val="000000"/>
                <w:sz w:val="18"/>
              </w:rPr>
              <w:t>U/U</w:t>
            </w:r>
          </w:p>
          <w:bookmarkEnd w:id="6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6" w:name="para_ad0b46af_a322_4348_a9d2_82b0ce6910"/>
          <w:p>
            <w:pPr>
              <w:spacing w:before="180" w:after="0" w:line="240" w:lineRule="auto"/>
            </w:pPr>
            <w:r>
              <w:rPr>
                <w:rFonts w:ascii="Arial" w:hAnsi="Arial"/>
                <w:color w:val="000000"/>
                <w:sz w:val="18"/>
              </w:rPr>
              <w:t>Min Density</w:t>
            </w:r>
          </w:p>
          <w:bookmarkEnd w:id="6286"/>
        </w:tc>
        <w:tc>
          <w:tcPr>
            <w:tcBorders>
              <w:bottom w:val="single" w:sz="4" w:color="000000"/>
              <w:right w:val="single" w:sz="4" w:color="000000"/>
            </w:tcBorders>
            <w:tcMar>
              <w:top w:w="40" w:type="dxa"/>
              <w:left w:w="40" w:type="dxa"/>
              <w:bottom w:w="40" w:type="dxa"/>
              <w:right w:w="40" w:type="dxa"/>
            </w:tcMar>
            <w:vAlign w:val="top"/>
          </w:tcPr>
          <w:bookmarkStart w:id="6287" w:name="para_54644c38_6335_4ff3_ba08_f98487b7bb"/>
          <w:p>
            <w:pPr>
              <w:spacing w:before="180" w:after="0" w:line="240" w:lineRule="auto"/>
              <w:jc w:val="center"/>
            </w:pPr>
            <w:r>
              <w:rPr>
                <w:rFonts w:ascii="Arial" w:hAnsi="Arial"/>
                <w:color w:val="000000"/>
                <w:sz w:val="18"/>
              </w:rPr>
              <w:t>(2010,0120)</w:t>
            </w:r>
          </w:p>
          <w:bookmarkEnd w:id="6287"/>
        </w:tc>
        <w:tc>
          <w:tcPr>
            <w:tcBorders>
              <w:bottom w:val="single" w:sz="4" w:color="000000"/>
              <w:right w:val="single" w:sz="4" w:color="000000"/>
            </w:tcBorders>
            <w:tcMar>
              <w:top w:w="40" w:type="dxa"/>
              <w:left w:w="40" w:type="dxa"/>
              <w:bottom w:w="40" w:type="dxa"/>
              <w:right w:w="40" w:type="dxa"/>
            </w:tcMar>
            <w:vAlign w:val="top"/>
          </w:tcPr>
          <w:bookmarkStart w:id="6288" w:name="para_6c7be572_cfb2_4f12_880b_8baa409ec2"/>
          <w:p>
            <w:pPr>
              <w:spacing w:before="180" w:after="0" w:line="240" w:lineRule="auto"/>
              <w:jc w:val="center"/>
            </w:pPr>
            <w:r>
              <w:rPr>
                <w:rFonts w:ascii="Arial" w:hAnsi="Arial"/>
                <w:color w:val="000000"/>
                <w:sz w:val="18"/>
              </w:rPr>
              <w:t>U/U</w:t>
            </w:r>
          </w:p>
          <w:bookmarkEnd w:id="6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9" w:name="para_7c151fae_2e21_4664_a9cd_f2a0df9e6a"/>
          <w:p>
            <w:pPr>
              <w:spacing w:before="180" w:after="0" w:line="240" w:lineRule="auto"/>
            </w:pPr>
            <w:r>
              <w:rPr>
                <w:rFonts w:ascii="Arial" w:hAnsi="Arial"/>
                <w:color w:val="000000"/>
                <w:sz w:val="18"/>
              </w:rPr>
              <w:t>Trim</w:t>
            </w:r>
          </w:p>
          <w:bookmarkEnd w:id="6289"/>
        </w:tc>
        <w:tc>
          <w:tcPr>
            <w:tcBorders>
              <w:bottom w:val="single" w:sz="4" w:color="000000"/>
              <w:right w:val="single" w:sz="4" w:color="000000"/>
            </w:tcBorders>
            <w:tcMar>
              <w:top w:w="40" w:type="dxa"/>
              <w:left w:w="40" w:type="dxa"/>
              <w:bottom w:w="40" w:type="dxa"/>
              <w:right w:w="40" w:type="dxa"/>
            </w:tcMar>
            <w:vAlign w:val="top"/>
          </w:tcPr>
          <w:bookmarkStart w:id="6290" w:name="para_e975c739_1735_4fc1_9f0c_8c6df1179a"/>
          <w:p>
            <w:pPr>
              <w:spacing w:before="180" w:after="0" w:line="240" w:lineRule="auto"/>
              <w:jc w:val="center"/>
            </w:pPr>
            <w:r>
              <w:rPr>
                <w:rFonts w:ascii="Arial" w:hAnsi="Arial"/>
                <w:color w:val="000000"/>
                <w:sz w:val="18"/>
              </w:rPr>
              <w:t>(2010,0140)</w:t>
            </w:r>
          </w:p>
          <w:bookmarkEnd w:id="6290"/>
        </w:tc>
        <w:tc>
          <w:tcPr>
            <w:tcBorders>
              <w:bottom w:val="single" w:sz="4" w:color="000000"/>
              <w:right w:val="single" w:sz="4" w:color="000000"/>
            </w:tcBorders>
            <w:tcMar>
              <w:top w:w="40" w:type="dxa"/>
              <w:left w:w="40" w:type="dxa"/>
              <w:bottom w:w="40" w:type="dxa"/>
              <w:right w:w="40" w:type="dxa"/>
            </w:tcMar>
            <w:vAlign w:val="top"/>
          </w:tcPr>
          <w:bookmarkStart w:id="6291" w:name="para_ee7a2cbb_bc8d_4d06_b670_0ec77443bb"/>
          <w:p>
            <w:pPr>
              <w:spacing w:before="180" w:after="0" w:line="240" w:lineRule="auto"/>
              <w:jc w:val="center"/>
            </w:pPr>
            <w:r>
              <w:rPr>
                <w:rFonts w:ascii="Arial" w:hAnsi="Arial"/>
                <w:color w:val="000000"/>
                <w:sz w:val="18"/>
              </w:rPr>
              <w:t>U/U</w:t>
            </w:r>
          </w:p>
          <w:bookmarkEnd w:id="6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2" w:name="para_f3bffe33_4eb6_4105_a04a_b92007fa89"/>
          <w:p>
            <w:pPr>
              <w:spacing w:before="180" w:after="0" w:line="240" w:lineRule="auto"/>
            </w:pPr>
            <w:r>
              <w:rPr>
                <w:rFonts w:ascii="Arial" w:hAnsi="Arial"/>
                <w:color w:val="000000"/>
                <w:sz w:val="18"/>
              </w:rPr>
              <w:t>Illumination</w:t>
            </w:r>
          </w:p>
          <w:bookmarkEnd w:id="6292"/>
        </w:tc>
        <w:tc>
          <w:tcPr>
            <w:tcBorders>
              <w:bottom w:val="single" w:sz="4" w:color="000000"/>
              <w:right w:val="single" w:sz="4" w:color="000000"/>
            </w:tcBorders>
            <w:tcMar>
              <w:top w:w="40" w:type="dxa"/>
              <w:left w:w="40" w:type="dxa"/>
              <w:bottom w:w="40" w:type="dxa"/>
              <w:right w:w="40" w:type="dxa"/>
            </w:tcMar>
            <w:vAlign w:val="top"/>
          </w:tcPr>
          <w:bookmarkStart w:id="6293" w:name="para_2976c82a_3c24_474f_95c8_5e7b95d548"/>
          <w:p>
            <w:pPr>
              <w:spacing w:before="180" w:after="0" w:line="240" w:lineRule="auto"/>
              <w:jc w:val="center"/>
            </w:pPr>
            <w:r>
              <w:rPr>
                <w:rFonts w:ascii="Arial" w:hAnsi="Arial"/>
                <w:color w:val="000000"/>
                <w:sz w:val="18"/>
              </w:rPr>
              <w:t>(2010,015E)</w:t>
            </w:r>
          </w:p>
          <w:bookmarkEnd w:id="6293"/>
        </w:tc>
        <w:tc>
          <w:tcPr>
            <w:tcBorders>
              <w:bottom w:val="single" w:sz="4" w:color="000000"/>
              <w:right w:val="single" w:sz="4" w:color="000000"/>
            </w:tcBorders>
            <w:tcMar>
              <w:top w:w="40" w:type="dxa"/>
              <w:left w:w="40" w:type="dxa"/>
              <w:bottom w:w="40" w:type="dxa"/>
              <w:right w:w="40" w:type="dxa"/>
            </w:tcMar>
            <w:vAlign w:val="top"/>
          </w:tcPr>
          <w:bookmarkStart w:id="6294" w:name="para_90e582ee_1dbb_4fc1_be7d_550719427f"/>
          <w:p>
            <w:pPr>
              <w:spacing w:before="180" w:after="0" w:line="240" w:lineRule="auto"/>
              <w:jc w:val="center"/>
            </w:pPr>
            <w:r>
              <w:rPr>
                <w:rFonts w:ascii="Arial" w:hAnsi="Arial"/>
                <w:color w:val="000000"/>
                <w:sz w:val="18"/>
              </w:rPr>
              <w:t>U/MC</w:t>
            </w:r>
          </w:p>
          <w:bookmarkEnd w:id="6294"/>
          <w:bookmarkStart w:id="6295" w:name="para_0faf7e81_b526_4c46_9a09_1a882d2dab"/>
          <w:p>
            <w:pPr>
              <w:spacing w:before="180" w:after="0" w:line="240" w:lineRule="auto"/>
              <w:jc w:val="center"/>
            </w:pPr>
            <w:r>
              <w:rPr>
                <w:rFonts w:ascii="Arial" w:hAnsi="Arial"/>
                <w:color w:val="000000"/>
                <w:sz w:val="18"/>
              </w:rPr>
              <w:t>(Required if Presentation LUT is supported)</w:t>
            </w:r>
          </w:p>
          <w:bookmarkEnd w:id="6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6" w:name="para_57092bcc_89b3_4cd0_84f4_2fdbb9679d"/>
          <w:p>
            <w:pPr>
              <w:spacing w:before="180" w:after="0" w:line="240" w:lineRule="auto"/>
            </w:pPr>
            <w:r>
              <w:rPr>
                <w:rFonts w:ascii="Arial" w:hAnsi="Arial"/>
                <w:color w:val="000000"/>
                <w:sz w:val="18"/>
              </w:rPr>
              <w:t>Reflected Ambient Light</w:t>
            </w:r>
          </w:p>
          <w:bookmarkEnd w:id="6296"/>
        </w:tc>
        <w:tc>
          <w:tcPr>
            <w:tcBorders>
              <w:bottom w:val="single" w:sz="4" w:color="000000"/>
              <w:right w:val="single" w:sz="4" w:color="000000"/>
            </w:tcBorders>
            <w:tcMar>
              <w:top w:w="40" w:type="dxa"/>
              <w:left w:w="40" w:type="dxa"/>
              <w:bottom w:w="40" w:type="dxa"/>
              <w:right w:w="40" w:type="dxa"/>
            </w:tcMar>
            <w:vAlign w:val="top"/>
          </w:tcPr>
          <w:bookmarkStart w:id="6297" w:name="para_1c5fc93a_a61c_4c55_8ccd_e7da6cec28"/>
          <w:p>
            <w:pPr>
              <w:spacing w:before="180" w:after="0" w:line="240" w:lineRule="auto"/>
              <w:jc w:val="center"/>
            </w:pPr>
            <w:r>
              <w:rPr>
                <w:rFonts w:ascii="Arial" w:hAnsi="Arial"/>
                <w:color w:val="000000"/>
                <w:sz w:val="18"/>
              </w:rPr>
              <w:t>(2010,0160)</w:t>
            </w:r>
          </w:p>
          <w:bookmarkEnd w:id="6297"/>
        </w:tc>
        <w:tc>
          <w:tcPr>
            <w:tcBorders>
              <w:bottom w:val="single" w:sz="4" w:color="000000"/>
              <w:right w:val="single" w:sz="4" w:color="000000"/>
            </w:tcBorders>
            <w:tcMar>
              <w:top w:w="40" w:type="dxa"/>
              <w:left w:w="40" w:type="dxa"/>
              <w:bottom w:w="40" w:type="dxa"/>
              <w:right w:w="40" w:type="dxa"/>
            </w:tcMar>
            <w:vAlign w:val="top"/>
          </w:tcPr>
          <w:bookmarkStart w:id="6298" w:name="para_97899843_2620_4c88_a917_113d4dbbd6"/>
          <w:p>
            <w:pPr>
              <w:spacing w:before="180" w:after="0" w:line="240" w:lineRule="auto"/>
              <w:jc w:val="center"/>
            </w:pPr>
            <w:r>
              <w:rPr>
                <w:rFonts w:ascii="Arial" w:hAnsi="Arial"/>
                <w:color w:val="000000"/>
                <w:sz w:val="18"/>
              </w:rPr>
              <w:t>U/MC</w:t>
            </w:r>
          </w:p>
          <w:bookmarkEnd w:id="6298"/>
          <w:bookmarkStart w:id="6299" w:name="para_cf62968c_248e_48c4_b266_a2bc15c02e"/>
          <w:p>
            <w:pPr>
              <w:spacing w:before="180" w:after="0" w:line="240" w:lineRule="auto"/>
              <w:jc w:val="center"/>
            </w:pPr>
            <w:r>
              <w:rPr>
                <w:rFonts w:ascii="Arial" w:hAnsi="Arial"/>
                <w:color w:val="000000"/>
                <w:sz w:val="18"/>
              </w:rPr>
              <w:t>(Required if Presentation LUT is supported)</w:t>
            </w:r>
          </w:p>
          <w:bookmarkEnd w:id="6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0" w:name="para_79c83be0_bdce_4688_a7bc_1c04160fa0"/>
          <w:p>
            <w:pPr>
              <w:spacing w:before="180" w:after="0" w:line="240" w:lineRule="auto"/>
            </w:pPr>
            <w:r>
              <w:rPr>
                <w:rFonts w:ascii="Arial" w:hAnsi="Arial"/>
                <w:color w:val="000000"/>
                <w:sz w:val="18"/>
              </w:rPr>
              <w:t>ICC Profile</w:t>
            </w:r>
          </w:p>
          <w:bookmarkEnd w:id="6300"/>
        </w:tc>
        <w:tc>
          <w:tcPr>
            <w:tcBorders>
              <w:bottom w:val="single" w:sz="4" w:color="000000"/>
              <w:right w:val="single" w:sz="4" w:color="000000"/>
            </w:tcBorders>
            <w:tcMar>
              <w:top w:w="40" w:type="dxa"/>
              <w:left w:w="40" w:type="dxa"/>
              <w:bottom w:w="40" w:type="dxa"/>
              <w:right w:w="40" w:type="dxa"/>
            </w:tcMar>
            <w:vAlign w:val="top"/>
          </w:tcPr>
          <w:bookmarkStart w:id="6301" w:name="para_9e9d7a42_3ba8_4b4f_9131_e1fde1a118"/>
          <w:p>
            <w:pPr>
              <w:spacing w:before="180" w:after="0" w:line="240" w:lineRule="auto"/>
              <w:jc w:val="center"/>
            </w:pPr>
            <w:r>
              <w:rPr>
                <w:rFonts w:ascii="Arial" w:hAnsi="Arial"/>
                <w:color w:val="000000"/>
                <w:sz w:val="18"/>
              </w:rPr>
              <w:t>(0028,2000)</w:t>
            </w:r>
          </w:p>
          <w:bookmarkEnd w:id="6301"/>
        </w:tc>
        <w:tc>
          <w:tcPr>
            <w:tcBorders>
              <w:bottom w:val="single" w:sz="4" w:color="000000"/>
              <w:right w:val="single" w:sz="4" w:color="000000"/>
            </w:tcBorders>
            <w:tcMar>
              <w:top w:w="40" w:type="dxa"/>
              <w:left w:w="40" w:type="dxa"/>
              <w:bottom w:w="40" w:type="dxa"/>
              <w:right w:w="40" w:type="dxa"/>
            </w:tcMar>
            <w:vAlign w:val="top"/>
          </w:tcPr>
          <w:bookmarkStart w:id="6302" w:name="para_e19c12f2_575f_4e3b_9bfa_a24514852f"/>
          <w:p>
            <w:pPr>
              <w:spacing w:before="180" w:after="0" w:line="240" w:lineRule="auto"/>
              <w:jc w:val="center"/>
            </w:pPr>
            <w:r>
              <w:rPr>
                <w:rFonts w:ascii="Arial" w:hAnsi="Arial"/>
                <w:color w:val="000000"/>
                <w:sz w:val="18"/>
              </w:rPr>
              <w:t>U/U</w:t>
            </w:r>
          </w:p>
          <w:bookmarkEnd w:id="6302"/>
        </w:tc>
      </w:tr>
    </w:tbl>
    <w:bookmarkStart w:id="6303" w:name="para_6a4ef326_abe6_4811_832e_c1b7c79e2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303"/>
    <w:bookmarkStart w:id="6304" w:name="sect_H_4_2_2_2_2"/>
    <w:p>
      <w:pPr>
        <w:spacing w:before="180" w:after="0" w:line="240" w:lineRule="auto"/>
      </w:pPr>
      <w:r>
        <w:rPr>
          <w:rFonts w:ascii="Arial" w:hAnsi="Arial"/>
          <w:b/>
          <w:color w:val="000000"/>
          <w:sz w:val="18"/>
        </w:rPr>
        <w:t>H.4.2.2.2.2 Status</w:t>
      </w:r>
    </w:p>
    <w:bookmarkEnd w:id="6304"/>
    <w:bookmarkStart w:id="6305" w:name="para_d2eb7d3f_89e7_4a23_b270_7891a5a247"/>
    <w:p>
      <w:pPr>
        <w:spacing w:before="180" w:after="0" w:line="240" w:lineRule="auto"/>
        <w:jc w:val="both"/>
      </w:pPr>
      <w:r>
        <w:rPr>
          <w:rFonts w:ascii="Arial" w:hAnsi="Arial"/>
          <w:color w:val="000000"/>
          <w:sz w:val="18"/>
        </w:rPr>
        <w:t xml:space="preserve">The status values that are specific for this SOP Class are defined in </w:t>
      </w:r>
      <w:hyperlink w:anchor="sect_H_4_2_2_1_2">
        <w:r>
          <w:rPr>
            <w:rFonts w:ascii="Arial" w:hAnsi="Arial"/>
            <w:color w:val="000000"/>
            <w:sz w:val="18"/>
          </w:rPr>
          <w:t>Section H.4.2.2.1.2</w:t>
        </w:r>
      </w:hyperlink>
      <w:r>
        <w:rPr>
          <w:rFonts w:ascii="Arial" w:hAnsi="Arial"/>
          <w:color w:val="000000"/>
          <w:sz w:val="18"/>
        </w:rPr>
        <w:t>.</w:t>
      </w:r>
    </w:p>
    <w:bookmarkEnd w:id="6305"/>
    <w:bookmarkStart w:id="6306" w:name="sect_H_4_2_2_2_3"/>
    <w:p>
      <w:pPr>
        <w:spacing w:before="180" w:after="0" w:line="240" w:lineRule="auto"/>
      </w:pPr>
      <w:r>
        <w:rPr>
          <w:rFonts w:ascii="Arial" w:hAnsi="Arial"/>
          <w:b/>
          <w:color w:val="000000"/>
          <w:sz w:val="18"/>
        </w:rPr>
        <w:t>H.4.2.2.2.3 Behavior</w:t>
      </w:r>
    </w:p>
    <w:bookmarkEnd w:id="6306"/>
    <w:bookmarkStart w:id="6307" w:name="para_badf08f9_bd14_4846_8a4e_1a40f8b656"/>
    <w:p>
      <w:pPr>
        <w:spacing w:before="180" w:after="0" w:line="240" w:lineRule="auto"/>
        <w:jc w:val="both"/>
      </w:pPr>
      <w:r>
        <w:rPr>
          <w:rFonts w:ascii="Arial" w:hAnsi="Arial"/>
          <w:color w:val="000000"/>
          <w:sz w:val="18"/>
        </w:rPr>
        <w:t>The SCU uses the N-SET to request the SCP to update a Basic Film Box SOP Instance. The SCU shall only specify the SOP Instance UID of the last created Basic Film Box SOP Instance in the N-SET request primitive, and shall specify the list of Attributes for which the Attribute Values are to be set.</w:t>
      </w:r>
    </w:p>
    <w:bookmarkEnd w:id="6307"/>
    <w:bookmarkStart w:id="6308" w:name="para_2bf4ae14_7e5c_4a7e_ade7_e41e920b0f"/>
    <w:p>
      <w:pPr>
        <w:spacing w:before="180" w:after="0" w:line="240" w:lineRule="auto"/>
        <w:jc w:val="both"/>
      </w:pPr>
      <w:r>
        <w:rPr>
          <w:rFonts w:ascii="Arial" w:hAnsi="Arial"/>
          <w:color w:val="000000"/>
          <w:sz w:val="18"/>
        </w:rPr>
        <w:t>The SCP shall set new values for the specified Attributes of the specified SOP Instance.</w:t>
      </w:r>
    </w:p>
    <w:bookmarkEnd w:id="6308"/>
    <w:bookmarkStart w:id="6309" w:name="para_702737ee_aca6_44ad_99b0_6edad64ab6"/>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09"/>
    <w:bookmarkStart w:id="6310" w:name="sect_H_4_2_2_3"/>
    <w:p>
      <w:pPr>
        <w:spacing w:before="180" w:after="0" w:line="240" w:lineRule="auto"/>
      </w:pPr>
      <w:r>
        <w:rPr>
          <w:rFonts w:ascii="Arial" w:hAnsi="Arial"/>
          <w:b/>
          <w:color w:val="000000"/>
          <w:sz w:val="22"/>
        </w:rPr>
        <w:t>H.4.2.2.3 N-DELETE</w:t>
      </w:r>
    </w:p>
    <w:bookmarkEnd w:id="6310"/>
    <w:bookmarkStart w:id="6311" w:name="para_67f975ed_7e42_49ca_8959_0553756e97"/>
    <w:p>
      <w:pPr>
        <w:spacing w:before="180" w:after="0" w:line="240" w:lineRule="auto"/>
        <w:jc w:val="both"/>
      </w:pPr>
      <w:r>
        <w:rPr>
          <w:rFonts w:ascii="Arial" w:hAnsi="Arial"/>
          <w:color w:val="000000"/>
          <w:sz w:val="18"/>
        </w:rPr>
        <w:t>The N-DELETE is used to delete the last created Basic Film Box SOP Instance hierarchy. As a result all the information describing the last film is deleted.</w:t>
      </w:r>
    </w:p>
    <w:bookmarkEnd w:id="6311"/>
    <w:bookmarkStart w:id="6312" w:name="para_5916cfe2_ebae_4735_a1ba_52b0b1d5a6"/>
    <w:p>
      <w:pPr>
        <w:spacing w:before="180" w:after="0" w:line="240" w:lineRule="auto"/>
        <w:jc w:val="both"/>
      </w:pPr>
      <w:r>
        <w:rPr>
          <w:rFonts w:ascii="Arial" w:hAnsi="Arial"/>
          <w:color w:val="000000"/>
          <w:sz w:val="18"/>
        </w:rPr>
        <w:t>The Basic Film Box SOP Instance hierarchy consists of one Basic Film Box SOP Instance, one or more Image Box SOP Instances, zero or more Basic Annotation Box SOP Instances, zero or more Presentation LUT SOP Instances, and zero or more Basic Print Image Overlay Box SOP instances.</w:t>
      </w:r>
    </w:p>
    <w:bookmarkEnd w:id="6312"/>
    <w:bookmarkStart w:id="6313" w:name="idm213341383536"/>
    <w:p>
      <w:pPr>
        <w:keepNext/>
        <w:spacing w:before="180" w:after="0" w:line="240" w:lineRule="auto"/>
        <w:ind w:left="360" w:right="360" w:firstLine="0"/>
        <w:jc w:val="both"/>
      </w:pPr>
      <w:r>
        <w:rPr>
          <w:rFonts w:ascii="Arial" w:hAnsi="Arial"/>
          <w:color w:val="000000"/>
          <w:sz w:val="18"/>
        </w:rPr>
        <w:t>Note</w:t>
      </w:r>
    </w:p>
    <w:bookmarkEnd w:id="6313"/>
    <w:bookmarkStart w:id="6314" w:name="para_fd195ce8_c01f_49cf_9205_581d79f39f"/>
    <w:p>
      <w:pPr>
        <w:spacing w:before="180" w:after="0" w:line="240" w:lineRule="auto"/>
        <w:ind w:left="360" w:right="360" w:firstLine="0"/>
        <w:jc w:val="both"/>
      </w:pPr>
      <w:r>
        <w:rPr>
          <w:rFonts w:ascii="Arial" w:hAnsi="Arial"/>
          <w:color w:val="000000"/>
          <w:sz w:val="18"/>
        </w:rPr>
        <w:t>There is no provision in the DICOM Standard to delete previously created Film Box SOP Instances.</w:t>
      </w:r>
    </w:p>
    <w:bookmarkEnd w:id="6314"/>
    <w:bookmarkStart w:id="6315" w:name="sect_H_4_2_2_3_1"/>
    <w:p>
      <w:pPr>
        <w:spacing w:before="180" w:after="0" w:line="240" w:lineRule="auto"/>
      </w:pPr>
      <w:r>
        <w:rPr>
          <w:rFonts w:ascii="Arial" w:hAnsi="Arial"/>
          <w:b/>
          <w:color w:val="000000"/>
          <w:sz w:val="18"/>
        </w:rPr>
        <w:t>H.4.2.2.3.1 Behavior</w:t>
      </w:r>
    </w:p>
    <w:bookmarkEnd w:id="6315"/>
    <w:bookmarkStart w:id="6316" w:name="para_12a99b3f_575c_4573_b14e_d8bf55ad4d"/>
    <w:p>
      <w:pPr>
        <w:spacing w:before="180" w:after="0" w:line="240" w:lineRule="auto"/>
        <w:jc w:val="both"/>
      </w:pPr>
      <w:r>
        <w:rPr>
          <w:rFonts w:ascii="Arial" w:hAnsi="Arial"/>
          <w:color w:val="000000"/>
          <w:sz w:val="18"/>
        </w:rPr>
        <w:t>The SCU uses the N-DELETE to request the SCP to delete the Basic Film Box SOP Instance hierarchy. The SCU shall specify in the N-DELETE request primitive the SOP Instance UID of the last created Basic Film Box (root).</w:t>
      </w:r>
    </w:p>
    <w:bookmarkEnd w:id="6316"/>
    <w:bookmarkStart w:id="6317" w:name="para_ff003361_a476_4883_bc8d_4a31df9ca1"/>
    <w:p>
      <w:pPr>
        <w:spacing w:before="180" w:after="0" w:line="240" w:lineRule="auto"/>
        <w:jc w:val="both"/>
      </w:pPr>
      <w:r>
        <w:rPr>
          <w:rFonts w:ascii="Arial" w:hAnsi="Arial"/>
          <w:color w:val="000000"/>
          <w:sz w:val="18"/>
        </w:rPr>
        <w:t>The SCP shall delete the specified SOP Instance hierarchy and shall remove the UID of the deleted Basic Film Box SOP Instance from the list of SOP Instance UIDs of the Film Box UIDs Attribute of the parent Basic Film Session SOP Instance.</w:t>
      </w:r>
    </w:p>
    <w:bookmarkEnd w:id="6317"/>
    <w:bookmarkStart w:id="6318" w:name="para_0eeda1ff_b722_4557_a1d2_c1f583d896"/>
    <w:p>
      <w:pPr>
        <w:spacing w:before="180" w:after="0" w:line="240" w:lineRule="auto"/>
        <w:jc w:val="both"/>
      </w:pPr>
      <w:r>
        <w:rPr>
          <w:rFonts w:ascii="Arial" w:hAnsi="Arial"/>
          <w:color w:val="000000"/>
          <w:sz w:val="18"/>
        </w:rPr>
        <w:t xml:space="preserve">The SCP shall return the status code of the requested SOP Instance hierarchy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18"/>
    <w:bookmarkStart w:id="6319" w:name="para_31adad3b_d02a_4d60_8430_272cf1007d"/>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6319"/>
    <w:bookmarkStart w:id="6320" w:name="idm213341375984"/>
    <w:p>
      <w:pPr>
        <w:keepNext/>
        <w:spacing w:before="180" w:after="0" w:line="240" w:lineRule="auto"/>
        <w:ind w:left="360" w:right="360" w:firstLine="0"/>
        <w:jc w:val="both"/>
      </w:pPr>
      <w:r>
        <w:rPr>
          <w:rFonts w:ascii="Arial" w:hAnsi="Arial"/>
          <w:color w:val="000000"/>
          <w:sz w:val="18"/>
        </w:rPr>
        <w:t>Note</w:t>
      </w:r>
    </w:p>
    <w:bookmarkEnd w:id="6320"/>
    <w:bookmarkStart w:id="6321" w:name="para_8e262b29_c939_4a82_ace9_7c5036ebc7"/>
    <w:p>
      <w:pPr>
        <w:spacing w:before="180" w:after="0" w:line="240" w:lineRule="auto"/>
        <w:ind w:left="360" w:right="360" w:firstLine="0"/>
        <w:jc w:val="both"/>
      </w:pPr>
      <w:r>
        <w:rPr>
          <w:rFonts w:ascii="Arial" w:hAnsi="Arial"/>
          <w:color w:val="000000"/>
          <w:sz w:val="18"/>
        </w:rPr>
        <w:t>It is beyond the scope of the Standard to specify when the SCP actually deletes the Image SOP Instances with outstanding references.</w:t>
      </w:r>
    </w:p>
    <w:bookmarkEnd w:id="6321"/>
    <w:bookmarkStart w:id="6322" w:name="sect_H_4_2_2_3_2"/>
    <w:p>
      <w:pPr>
        <w:spacing w:before="180" w:after="0" w:line="240" w:lineRule="auto"/>
      </w:pPr>
      <w:r>
        <w:rPr>
          <w:rFonts w:ascii="Arial" w:hAnsi="Arial"/>
          <w:b/>
          <w:color w:val="000000"/>
          <w:sz w:val="18"/>
        </w:rPr>
        <w:t>H.4.2.2.3.2 Status</w:t>
      </w:r>
    </w:p>
    <w:bookmarkEnd w:id="6322"/>
    <w:bookmarkStart w:id="6323" w:name="para_5dbe9332_4142_408d_aad6_db5a6e1e69"/>
    <w:p>
      <w:pPr>
        <w:spacing w:before="180" w:after="0" w:line="240" w:lineRule="auto"/>
        <w:jc w:val="both"/>
      </w:pPr>
      <w:r>
        <w:rPr>
          <w:rFonts w:ascii="Arial" w:hAnsi="Arial"/>
          <w:color w:val="000000"/>
          <w:sz w:val="18"/>
        </w:rPr>
        <w:t xml:space="preserve">There are no specific status codes. See </w:t>
      </w:r>
      <w:hyperlink r:id="r461">
        <w:r>
          <w:rPr>
            <w:rFonts w:ascii="Arial" w:hAnsi="Arial"/>
            <w:color w:val="000000"/>
            <w:sz w:val="18"/>
          </w:rPr>
          <w:t>PS3.7</w:t>
        </w:r>
      </w:hyperlink>
      <w:r>
        <w:rPr>
          <w:rFonts w:ascii="Arial" w:hAnsi="Arial"/>
          <w:color w:val="000000"/>
          <w:sz w:val="18"/>
        </w:rPr>
        <w:t xml:space="preserve"> for response status codes.</w:t>
      </w:r>
    </w:p>
    <w:bookmarkEnd w:id="6323"/>
    <w:bookmarkStart w:id="6324" w:name="sect_H_4_2_2_4"/>
    <w:p>
      <w:pPr>
        <w:spacing w:before="180" w:after="0" w:line="240" w:lineRule="auto"/>
      </w:pPr>
      <w:r>
        <w:rPr>
          <w:rFonts w:ascii="Arial" w:hAnsi="Arial"/>
          <w:b/>
          <w:color w:val="000000"/>
          <w:sz w:val="22"/>
        </w:rPr>
        <w:t>H.4.2.2.4 N-ACTION</w:t>
      </w:r>
    </w:p>
    <w:bookmarkEnd w:id="6324"/>
    <w:bookmarkStart w:id="6325" w:name="para_f79fdbcd_e849_4924_824e_2c365d0bc6"/>
    <w:p>
      <w:pPr>
        <w:spacing w:before="180" w:after="0" w:line="240" w:lineRule="auto"/>
        <w:jc w:val="both"/>
      </w:pPr>
      <w:r>
        <w:rPr>
          <w:rFonts w:ascii="Arial" w:hAnsi="Arial"/>
          <w:color w:val="000000"/>
          <w:sz w:val="18"/>
        </w:rPr>
        <w:t>The N-ACTION is used to print one or more copies of the last created instance of the Film Box.</w:t>
      </w:r>
    </w:p>
    <w:bookmarkEnd w:id="6325"/>
    <w:bookmarkStart w:id="6326" w:name="sect_H_4_2_2_4_1"/>
    <w:p>
      <w:pPr>
        <w:spacing w:before="180" w:after="0" w:line="240" w:lineRule="auto"/>
      </w:pPr>
      <w:r>
        <w:rPr>
          <w:rFonts w:ascii="Arial" w:hAnsi="Arial"/>
          <w:b/>
          <w:color w:val="000000"/>
          <w:sz w:val="18"/>
        </w:rPr>
        <w:t>H.4.2.2.4.1 Attributes</w:t>
      </w:r>
    </w:p>
    <w:bookmarkEnd w:id="6326"/>
    <w:bookmarkStart w:id="6327" w:name="para_a85c9c7c_487c_4757_8887_ca6a7523ea"/>
    <w:p>
      <w:pPr>
        <w:spacing w:before="180" w:after="0" w:line="240" w:lineRule="auto"/>
        <w:jc w:val="both"/>
      </w:pPr>
      <w:r>
        <w:rPr>
          <w:rFonts w:ascii="Arial" w:hAnsi="Arial"/>
          <w:color w:val="000000"/>
          <w:sz w:val="18"/>
        </w:rPr>
        <w:t xml:space="preserve">The arguments of the N-ACTION are defined as shown in </w:t>
      </w:r>
      <w:hyperlink w:anchor="table_H_4_8">
        <w:r>
          <w:rPr>
            <w:rFonts w:ascii="Arial" w:hAnsi="Arial"/>
            <w:color w:val="000000"/>
            <w:sz w:val="18"/>
          </w:rPr>
          <w:t>Table H.4-8</w:t>
        </w:r>
      </w:hyperlink>
      <w:r>
        <w:rPr>
          <w:rFonts w:ascii="Arial" w:hAnsi="Arial"/>
          <w:color w:val="000000"/>
          <w:sz w:val="18"/>
        </w:rPr>
        <w:t>.</w:t>
      </w:r>
    </w:p>
    <w:bookmarkEnd w:id="6327"/>
    <w:bookmarkStart w:id="6328" w:name="para_e8cfc1d7_af99_4a14_afee_67e5045e93"/>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6328"/>
    <w:bookmarkStart w:id="6329" w:name="para_f5c983bb_8ee1_46b2_b4e7_7e9bd4f811"/>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6329"/>
    <w:bookmarkStart w:id="6330" w:name="table_H_4_8"/>
    <w:p>
      <w:pPr>
        <w:keepNext/>
        <w:spacing w:before="216" w:after="0" w:line="240" w:lineRule="auto"/>
        <w:jc w:val="center"/>
      </w:pPr>
      <w:r>
        <w:rPr>
          <w:rFonts w:ascii="Arial" w:hAnsi="Arial"/>
          <w:b/>
          <w:color w:val="000000"/>
          <w:sz w:val="22"/>
        </w:rPr>
        <w:t>Table H.4-8. N-ACTION Arguments</w:t>
      </w:r>
    </w:p>
    <w:bookmarkEnd w:id="6330"/>
    <w:p>
      <w:pPr>
        <w:spacing w:before="0" w:after="0" w:line="240" w:lineRule="auto"/>
        <w:rPr>
          <w:sz w:val="13"/>
        </w:rPr>
      </w:pPr>
    </w:p>
    <w:tbl>
      <w:tblPr>
        <w:tblInd w:w="45" w:type="dxa"/>
        <w:tblLayout w:type="fixed"/>
      </w:tblPr>
      <w:tblGrid>
        <w:gridCol w:w="1695"/>
        <w:gridCol w:w="1380"/>
        <w:gridCol w:w="2676"/>
        <w:gridCol w:w="1091"/>
        <w:gridCol w:w="3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31" w:name="para_d5a1fbc9_32cd_407c_a945_e3cd9526c8"/>
          <w:p>
            <w:pPr>
              <w:keepNext/>
              <w:spacing w:before="180" w:after="0" w:line="240" w:lineRule="auto"/>
              <w:jc w:val="center"/>
            </w:pPr>
            <w:r>
              <w:rPr>
                <w:rFonts w:ascii="Arial" w:hAnsi="Arial"/>
                <w:b/>
                <w:color w:val="000000"/>
                <w:sz w:val="18"/>
              </w:rPr>
              <w:t>Action Type Name</w:t>
            </w:r>
          </w:p>
          <w:bookmarkEnd w:id="63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32" w:name="para_ee787606_4cd6_4e1d_9b81_90c03fad84"/>
          <w:p>
            <w:pPr>
              <w:spacing w:before="180" w:after="0" w:line="240" w:lineRule="auto"/>
              <w:jc w:val="center"/>
            </w:pPr>
            <w:r>
              <w:rPr>
                <w:rFonts w:ascii="Arial" w:hAnsi="Arial"/>
                <w:b/>
                <w:color w:val="000000"/>
                <w:sz w:val="18"/>
              </w:rPr>
              <w:t>Action Type ID</w:t>
            </w:r>
          </w:p>
          <w:bookmarkEnd w:id="63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33" w:name="para_34076952_9218_4598_8d2e_2020c280a5"/>
          <w:p>
            <w:pPr>
              <w:spacing w:before="180" w:after="0" w:line="240" w:lineRule="auto"/>
              <w:jc w:val="center"/>
            </w:pPr>
            <w:r>
              <w:rPr>
                <w:rFonts w:ascii="Arial" w:hAnsi="Arial"/>
                <w:b/>
                <w:color w:val="000000"/>
                <w:sz w:val="18"/>
              </w:rPr>
              <w:t>Attribute Name</w:t>
            </w:r>
          </w:p>
          <w:bookmarkEnd w:id="63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34" w:name="para_0b7aaf13_9834_4479_9541_bb99bf484d"/>
          <w:p>
            <w:pPr>
              <w:spacing w:before="180" w:after="0" w:line="240" w:lineRule="auto"/>
              <w:jc w:val="center"/>
            </w:pPr>
            <w:r>
              <w:rPr>
                <w:rFonts w:ascii="Arial" w:hAnsi="Arial"/>
                <w:b/>
                <w:color w:val="000000"/>
                <w:sz w:val="18"/>
              </w:rPr>
              <w:t>Tag</w:t>
            </w:r>
          </w:p>
          <w:bookmarkEnd w:id="6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35" w:name="para_749a4194_318a_46e8_8f1b_d9420aef66"/>
          <w:p>
            <w:pPr>
              <w:spacing w:before="180" w:after="0" w:line="240" w:lineRule="auto"/>
              <w:jc w:val="center"/>
            </w:pPr>
            <w:r>
              <w:rPr>
                <w:rFonts w:ascii="Arial" w:hAnsi="Arial"/>
                <w:b/>
                <w:color w:val="000000"/>
                <w:sz w:val="18"/>
              </w:rPr>
              <w:t>Usage SCU/SCP</w:t>
            </w:r>
          </w:p>
          <w:bookmarkEnd w:id="6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6" w:name="para_b0bd7517_cd49_4768_b94c_6293d6de57"/>
          <w:p>
            <w:pPr>
              <w:spacing w:before="180" w:after="0" w:line="240" w:lineRule="auto"/>
            </w:pPr>
            <w:r>
              <w:rPr>
                <w:rFonts w:ascii="Arial" w:hAnsi="Arial"/>
                <w:color w:val="000000"/>
                <w:sz w:val="18"/>
              </w:rPr>
              <w:t>Print</w:t>
            </w:r>
          </w:p>
          <w:bookmarkEnd w:id="6336"/>
        </w:tc>
        <w:tc>
          <w:tcPr>
            <w:tcBorders>
              <w:bottom w:val="single" w:sz="4" w:color="000000"/>
              <w:right w:val="single" w:sz="4" w:color="000000"/>
            </w:tcBorders>
            <w:tcMar>
              <w:top w:w="40" w:type="dxa"/>
              <w:left w:w="40" w:type="dxa"/>
              <w:bottom w:w="40" w:type="dxa"/>
              <w:right w:w="40" w:type="dxa"/>
            </w:tcMar>
            <w:vAlign w:val="top"/>
          </w:tcPr>
          <w:bookmarkStart w:id="6337" w:name="para_91446989_92d9_441a_a64a_468c8882e8"/>
          <w:p>
            <w:pPr>
              <w:spacing w:before="180" w:after="0" w:line="240" w:lineRule="auto"/>
              <w:jc w:val="center"/>
            </w:pPr>
            <w:r>
              <w:rPr>
                <w:rFonts w:ascii="Arial" w:hAnsi="Arial"/>
                <w:color w:val="000000"/>
                <w:sz w:val="18"/>
              </w:rPr>
              <w:t>1</w:t>
            </w:r>
          </w:p>
          <w:bookmarkEnd w:id="6337"/>
        </w:tc>
        <w:tc>
          <w:tcPr>
            <w:tcBorders>
              <w:bottom w:val="single" w:sz="4" w:color="000000"/>
              <w:right w:val="single" w:sz="4" w:color="000000"/>
            </w:tcBorders>
            <w:tcMar>
              <w:top w:w="40" w:type="dxa"/>
              <w:left w:w="40" w:type="dxa"/>
              <w:bottom w:w="40" w:type="dxa"/>
              <w:right w:w="40" w:type="dxa"/>
            </w:tcMar>
            <w:vAlign w:val="top"/>
          </w:tcPr>
          <w:bookmarkStart w:id="6338" w:name="para_9c646a3c_ba17_44a0_be33_30e896d616"/>
          <w:p>
            <w:pPr>
              <w:spacing w:before="180" w:after="0" w:line="240" w:lineRule="auto"/>
            </w:pPr>
            <w:r>
              <w:rPr>
                <w:rFonts w:ascii="Arial" w:hAnsi="Arial"/>
                <w:color w:val="000000"/>
                <w:sz w:val="18"/>
              </w:rPr>
              <w:t>Referenced Print Job Sequence</w:t>
            </w:r>
          </w:p>
          <w:bookmarkEnd w:id="6338"/>
        </w:tc>
        <w:tc>
          <w:tcPr>
            <w:tcBorders>
              <w:bottom w:val="single" w:sz="4" w:color="000000"/>
              <w:right w:val="single" w:sz="4" w:color="000000"/>
            </w:tcBorders>
            <w:tcMar>
              <w:top w:w="40" w:type="dxa"/>
              <w:left w:w="40" w:type="dxa"/>
              <w:bottom w:w="40" w:type="dxa"/>
              <w:right w:w="40" w:type="dxa"/>
            </w:tcMar>
            <w:vAlign w:val="top"/>
          </w:tcPr>
          <w:bookmarkStart w:id="6339" w:name="para_b401fa39_3298_4a28_80cd_4db7a99495"/>
          <w:p>
            <w:pPr>
              <w:spacing w:before="180" w:after="0" w:line="240" w:lineRule="auto"/>
              <w:jc w:val="center"/>
            </w:pPr>
            <w:r>
              <w:rPr>
                <w:rFonts w:ascii="Arial" w:hAnsi="Arial"/>
                <w:color w:val="000000"/>
                <w:sz w:val="18"/>
              </w:rPr>
              <w:t>(2100,0500)</w:t>
            </w:r>
          </w:p>
          <w:bookmarkEnd w:id="6339"/>
        </w:tc>
        <w:tc>
          <w:tcPr>
            <w:tcBorders>
              <w:bottom w:val="single" w:sz="4" w:color="000000"/>
              <w:right w:val="single" w:sz="4" w:color="000000"/>
            </w:tcBorders>
            <w:tcMar>
              <w:top w:w="40" w:type="dxa"/>
              <w:left w:w="40" w:type="dxa"/>
              <w:bottom w:w="40" w:type="dxa"/>
              <w:right w:w="40" w:type="dxa"/>
            </w:tcMar>
            <w:vAlign w:val="top"/>
          </w:tcPr>
          <w:bookmarkStart w:id="6340" w:name="para_0f5f7aad_3825_471b_9bb1_abfc108a89"/>
          <w:p>
            <w:pPr>
              <w:spacing w:before="180" w:after="0" w:line="240" w:lineRule="auto"/>
              <w:jc w:val="center"/>
            </w:pPr>
            <w:r>
              <w:rPr>
                <w:rFonts w:ascii="Arial" w:hAnsi="Arial"/>
                <w:color w:val="000000"/>
                <w:sz w:val="18"/>
              </w:rPr>
              <w:t>-/MC</w:t>
            </w:r>
          </w:p>
          <w:bookmarkEnd w:id="6340"/>
          <w:bookmarkStart w:id="6341" w:name="para_ec5d9129_1857_4882_b95c_1f460ed93e"/>
          <w:p>
            <w:pPr>
              <w:spacing w:before="180" w:after="0" w:line="240" w:lineRule="auto"/>
              <w:jc w:val="center"/>
            </w:pPr>
            <w:r>
              <w:rPr>
                <w:rFonts w:ascii="Arial" w:hAnsi="Arial"/>
                <w:color w:val="000000"/>
                <w:sz w:val="18"/>
              </w:rPr>
              <w:t>Required if Print Job SOP is supported</w:t>
            </w:r>
          </w:p>
          <w:bookmarkEnd w:id="6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42" w:name="para_c1c5d965_05e0_4ae2_b54a_bad2656f3f"/>
          <w:p>
            <w:pPr>
              <w:spacing w:before="180" w:after="0" w:line="240" w:lineRule="auto"/>
            </w:pPr>
            <w:r>
              <w:rPr>
                <w:rFonts w:ascii="Arial" w:hAnsi="Arial"/>
                <w:color w:val="000000"/>
                <w:sz w:val="18"/>
              </w:rPr>
              <w:t>&gt;Referenced SOP Class UID</w:t>
            </w:r>
          </w:p>
          <w:bookmarkEnd w:id="6342"/>
        </w:tc>
        <w:tc>
          <w:tcPr>
            <w:tcBorders>
              <w:bottom w:val="single" w:sz="4" w:color="000000"/>
              <w:right w:val="single" w:sz="4" w:color="000000"/>
            </w:tcBorders>
            <w:tcMar>
              <w:top w:w="40" w:type="dxa"/>
              <w:left w:w="40" w:type="dxa"/>
              <w:bottom w:w="40" w:type="dxa"/>
              <w:right w:w="40" w:type="dxa"/>
            </w:tcMar>
            <w:vAlign w:val="top"/>
          </w:tcPr>
          <w:bookmarkStart w:id="6343" w:name="para_7da39539_5ca4_402c_85d5_8057e5c76b"/>
          <w:p>
            <w:pPr>
              <w:spacing w:before="180" w:after="0" w:line="240" w:lineRule="auto"/>
              <w:jc w:val="center"/>
            </w:pPr>
            <w:r>
              <w:rPr>
                <w:rFonts w:ascii="Arial" w:hAnsi="Arial"/>
                <w:color w:val="000000"/>
                <w:sz w:val="18"/>
              </w:rPr>
              <w:t>(0008,1150)</w:t>
            </w:r>
          </w:p>
          <w:bookmarkEnd w:id="6343"/>
        </w:tc>
        <w:tc>
          <w:tcPr>
            <w:tcBorders>
              <w:bottom w:val="single" w:sz="4" w:color="000000"/>
              <w:right w:val="single" w:sz="4" w:color="000000"/>
            </w:tcBorders>
            <w:tcMar>
              <w:top w:w="40" w:type="dxa"/>
              <w:left w:w="40" w:type="dxa"/>
              <w:bottom w:w="40" w:type="dxa"/>
              <w:right w:w="40" w:type="dxa"/>
            </w:tcMar>
            <w:vAlign w:val="top"/>
          </w:tcPr>
          <w:bookmarkStart w:id="6344" w:name="para_a2138171_659e_4ed3_9abf_9269b7b5b6"/>
          <w:p>
            <w:pPr>
              <w:spacing w:before="180" w:after="0" w:line="240" w:lineRule="auto"/>
              <w:jc w:val="center"/>
            </w:pPr>
            <w:r>
              <w:rPr>
                <w:rFonts w:ascii="Arial" w:hAnsi="Arial"/>
                <w:color w:val="000000"/>
                <w:sz w:val="18"/>
              </w:rPr>
              <w:t>-/MC</w:t>
            </w:r>
          </w:p>
          <w:bookmarkEnd w:id="6344"/>
          <w:bookmarkStart w:id="6345" w:name="para_e599001b_41ab_4c0c_b3fa_8de6f85761"/>
          <w:p>
            <w:pPr>
              <w:spacing w:before="180" w:after="0" w:line="240" w:lineRule="auto"/>
              <w:jc w:val="center"/>
            </w:pPr>
            <w:r>
              <w:rPr>
                <w:rFonts w:ascii="Arial" w:hAnsi="Arial"/>
                <w:color w:val="000000"/>
                <w:sz w:val="18"/>
              </w:rPr>
              <w:t>Required if Referenced Print Job Sequence (2100,0500) is present</w:t>
            </w:r>
          </w:p>
          <w:bookmarkEnd w:id="6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46" w:name="para_fb174303_d22f_4853_8494_eb6b90011f"/>
          <w:p>
            <w:pPr>
              <w:spacing w:before="180" w:after="0" w:line="240" w:lineRule="auto"/>
            </w:pPr>
            <w:r>
              <w:rPr>
                <w:rFonts w:ascii="Arial" w:hAnsi="Arial"/>
                <w:color w:val="000000"/>
                <w:sz w:val="18"/>
              </w:rPr>
              <w:t>&gt;Referenced SOP Instance UID</w:t>
            </w:r>
          </w:p>
          <w:bookmarkEnd w:id="6346"/>
        </w:tc>
        <w:tc>
          <w:tcPr>
            <w:tcBorders>
              <w:bottom w:val="single" w:sz="4" w:color="000000"/>
              <w:right w:val="single" w:sz="4" w:color="000000"/>
            </w:tcBorders>
            <w:tcMar>
              <w:top w:w="40" w:type="dxa"/>
              <w:left w:w="40" w:type="dxa"/>
              <w:bottom w:w="40" w:type="dxa"/>
              <w:right w:w="40" w:type="dxa"/>
            </w:tcMar>
            <w:vAlign w:val="top"/>
          </w:tcPr>
          <w:bookmarkStart w:id="6347" w:name="para_766be2b5_89c7_4ae2_85b2_7c2f4c5ba2"/>
          <w:p>
            <w:pPr>
              <w:spacing w:before="180" w:after="0" w:line="240" w:lineRule="auto"/>
              <w:jc w:val="center"/>
            </w:pPr>
            <w:r>
              <w:rPr>
                <w:rFonts w:ascii="Arial" w:hAnsi="Arial"/>
                <w:color w:val="000000"/>
                <w:sz w:val="18"/>
              </w:rPr>
              <w:t>(0008,1155)</w:t>
            </w:r>
          </w:p>
          <w:bookmarkEnd w:id="6347"/>
        </w:tc>
        <w:tc>
          <w:tcPr>
            <w:tcBorders>
              <w:bottom w:val="single" w:sz="4" w:color="000000"/>
              <w:right w:val="single" w:sz="4" w:color="000000"/>
            </w:tcBorders>
            <w:tcMar>
              <w:top w:w="40" w:type="dxa"/>
              <w:left w:w="40" w:type="dxa"/>
              <w:bottom w:w="40" w:type="dxa"/>
              <w:right w:w="40" w:type="dxa"/>
            </w:tcMar>
            <w:vAlign w:val="top"/>
          </w:tcPr>
          <w:bookmarkStart w:id="6348" w:name="para_716c679f_5940_41d6_b576_c802cd2a23"/>
          <w:p>
            <w:pPr>
              <w:spacing w:before="180" w:after="0" w:line="240" w:lineRule="auto"/>
              <w:jc w:val="center"/>
            </w:pPr>
            <w:r>
              <w:rPr>
                <w:rFonts w:ascii="Arial" w:hAnsi="Arial"/>
                <w:color w:val="000000"/>
                <w:sz w:val="18"/>
              </w:rPr>
              <w:t>-/MC</w:t>
            </w:r>
          </w:p>
          <w:bookmarkEnd w:id="6348"/>
          <w:bookmarkStart w:id="6349" w:name="para_feb17b47_e1a1_4210_9074_2c2b650545"/>
          <w:p>
            <w:pPr>
              <w:spacing w:before="180" w:after="0" w:line="240" w:lineRule="auto"/>
              <w:jc w:val="center"/>
            </w:pPr>
            <w:r>
              <w:rPr>
                <w:rFonts w:ascii="Arial" w:hAnsi="Arial"/>
                <w:color w:val="000000"/>
                <w:sz w:val="18"/>
              </w:rPr>
              <w:t>Required if Referenced Print Job Sequence (2100,0500) is present</w:t>
            </w:r>
          </w:p>
          <w:bookmarkEnd w:id="6349"/>
        </w:tc>
      </w:tr>
    </w:tbl>
    <w:bookmarkStart w:id="6350" w:name="sect_H_4_2_2_4_2"/>
    <w:p>
      <w:pPr>
        <w:spacing w:before="180" w:after="0" w:line="240" w:lineRule="auto"/>
      </w:pPr>
      <w:r>
        <w:rPr>
          <w:rFonts w:ascii="Arial" w:hAnsi="Arial"/>
          <w:b/>
          <w:color w:val="000000"/>
          <w:sz w:val="18"/>
        </w:rPr>
        <w:t>H.4.2.2.4.2 Status</w:t>
      </w:r>
    </w:p>
    <w:bookmarkEnd w:id="6350"/>
    <w:bookmarkStart w:id="6351" w:name="para_a7486d19_4727_41e2_aca0_7ce4594b33"/>
    <w:p>
      <w:pPr>
        <w:spacing w:before="180" w:after="0" w:line="240" w:lineRule="auto"/>
        <w:jc w:val="both"/>
      </w:pPr>
      <w:hyperlink w:anchor="table_H_4_9">
        <w:r>
          <w:rPr>
            <w:rFonts w:ascii="Arial" w:hAnsi="Arial"/>
            <w:color w:val="000000"/>
            <w:sz w:val="18"/>
          </w:rPr>
          <w:t>Table H.4-9</w:t>
        </w:r>
      </w:hyperlink>
      <w:r>
        <w:rPr>
          <w:rFonts w:ascii="Arial" w:hAnsi="Arial"/>
          <w:color w:val="000000"/>
          <w:sz w:val="18"/>
        </w:rPr>
        <w:t xml:space="preserve"> defines the specific status code values that may be returned in a N-ACTION response. See </w:t>
      </w:r>
      <w:hyperlink r:id="r462">
        <w:r>
          <w:rPr>
            <w:rFonts w:ascii="Arial" w:hAnsi="Arial"/>
            <w:color w:val="000000"/>
            <w:sz w:val="18"/>
          </w:rPr>
          <w:t>PS3.7</w:t>
        </w:r>
      </w:hyperlink>
      <w:r>
        <w:rPr>
          <w:rFonts w:ascii="Arial" w:hAnsi="Arial"/>
          <w:color w:val="000000"/>
          <w:sz w:val="18"/>
        </w:rPr>
        <w:t xml:space="preserve"> for additional response status codes.</w:t>
      </w:r>
    </w:p>
    <w:bookmarkEnd w:id="6351"/>
    <w:bookmarkStart w:id="6352" w:name="table_H_4_9"/>
    <w:p>
      <w:pPr>
        <w:keepNext/>
        <w:spacing w:before="216" w:after="0" w:line="240" w:lineRule="auto"/>
        <w:jc w:val="center"/>
      </w:pPr>
      <w:r>
        <w:rPr>
          <w:rFonts w:ascii="Arial" w:hAnsi="Arial"/>
          <w:b/>
          <w:color w:val="000000"/>
          <w:sz w:val="22"/>
        </w:rPr>
        <w:t>Table H.4-9. Status Values</w:t>
      </w:r>
    </w:p>
    <w:bookmarkEnd w:id="6352"/>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53" w:name="para_9a8fab22_fec0_45fc_aa80_a4a494a0ea"/>
          <w:p>
            <w:pPr>
              <w:keepNext/>
              <w:spacing w:before="180" w:after="0" w:line="240" w:lineRule="auto"/>
              <w:jc w:val="center"/>
            </w:pPr>
            <w:r>
              <w:rPr>
                <w:rFonts w:ascii="Arial" w:hAnsi="Arial"/>
                <w:b/>
                <w:color w:val="000000"/>
                <w:sz w:val="18"/>
              </w:rPr>
              <w:t>Service Status</w:t>
            </w:r>
          </w:p>
          <w:bookmarkEnd w:id="6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4" w:name="para_1ea3fe8d_52ef_4e5a_bd35_99bdfd6a10"/>
          <w:p>
            <w:pPr>
              <w:spacing w:before="180" w:after="0" w:line="240" w:lineRule="auto"/>
              <w:jc w:val="center"/>
            </w:pPr>
            <w:r>
              <w:rPr>
                <w:rFonts w:ascii="Arial" w:hAnsi="Arial"/>
                <w:b/>
                <w:color w:val="000000"/>
                <w:sz w:val="18"/>
              </w:rPr>
              <w:t>Further Meaning</w:t>
            </w:r>
          </w:p>
          <w:bookmarkEnd w:id="6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5" w:name="para_89c31fea_ad5c_42de_abfc_96ddba9b08"/>
          <w:p>
            <w:pPr>
              <w:spacing w:before="180" w:after="0" w:line="240" w:lineRule="auto"/>
              <w:jc w:val="center"/>
            </w:pPr>
            <w:r>
              <w:rPr>
                <w:rFonts w:ascii="Arial" w:hAnsi="Arial"/>
                <w:b/>
                <w:color w:val="000000"/>
                <w:sz w:val="18"/>
              </w:rPr>
              <w:t>Status Code</w:t>
            </w:r>
          </w:p>
          <w:bookmarkEnd w:id="6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6" w:name="para_1fbe9232_c698_4fcd_bd0e_746bde0d2e"/>
          <w:p>
            <w:pPr>
              <w:spacing w:before="180" w:after="0" w:line="240" w:lineRule="auto"/>
            </w:pPr>
            <w:r>
              <w:rPr>
                <w:rFonts w:ascii="Arial" w:hAnsi="Arial"/>
                <w:color w:val="000000"/>
                <w:sz w:val="18"/>
              </w:rPr>
              <w:t>Success</w:t>
            </w:r>
          </w:p>
          <w:bookmarkEnd w:id="6356"/>
        </w:tc>
        <w:tc>
          <w:tcPr>
            <w:tcBorders>
              <w:bottom w:val="single" w:sz="4" w:color="000000"/>
              <w:right w:val="single" w:sz="4" w:color="000000"/>
            </w:tcBorders>
            <w:tcMar>
              <w:top w:w="40" w:type="dxa"/>
              <w:left w:w="40" w:type="dxa"/>
              <w:bottom w:w="40" w:type="dxa"/>
              <w:right w:w="40" w:type="dxa"/>
            </w:tcMar>
            <w:vAlign w:val="top"/>
          </w:tcPr>
          <w:bookmarkStart w:id="6357" w:name="para_bf3aaad6_8587_4810_9110_33d76e2605"/>
          <w:p>
            <w:pPr>
              <w:spacing w:before="180" w:after="0" w:line="240" w:lineRule="auto"/>
            </w:pPr>
            <w:r>
              <w:rPr>
                <w:rFonts w:ascii="Arial" w:hAnsi="Arial"/>
                <w:color w:val="000000"/>
                <w:sz w:val="18"/>
              </w:rPr>
              <w:t>Film accepted for printing; if supported, the Print Job SOP Instance is created</w:t>
            </w:r>
          </w:p>
          <w:bookmarkEnd w:id="6357"/>
        </w:tc>
        <w:tc>
          <w:tcPr>
            <w:tcBorders>
              <w:bottom w:val="single" w:sz="4" w:color="000000"/>
              <w:right w:val="single" w:sz="4" w:color="000000"/>
            </w:tcBorders>
            <w:tcMar>
              <w:top w:w="40" w:type="dxa"/>
              <w:left w:w="40" w:type="dxa"/>
              <w:bottom w:w="40" w:type="dxa"/>
              <w:right w:w="40" w:type="dxa"/>
            </w:tcMar>
            <w:vAlign w:val="top"/>
          </w:tcPr>
          <w:bookmarkStart w:id="6358" w:name="para_b8f8d90e_e28d_4994_98ce_0c31082743"/>
          <w:p>
            <w:pPr>
              <w:spacing w:before="180" w:after="0" w:line="240" w:lineRule="auto"/>
              <w:jc w:val="center"/>
            </w:pPr>
            <w:r>
              <w:rPr>
                <w:rFonts w:ascii="Arial" w:hAnsi="Arial"/>
                <w:color w:val="000000"/>
                <w:sz w:val="18"/>
              </w:rPr>
              <w:t>0000</w:t>
            </w:r>
          </w:p>
          <w:bookmarkEnd w:id="6358"/>
        </w:tc>
      </w:tr>
      <w:tr>
        <w:tblPrEx/>
        <w:trPr/>
        <w:tc>
          <w:tcPr>
            <w:vMerge w:val="restart"/>
            <w:tcBorders>
              <w:left w:val="single" w:sz="4" w:color="000000"/>
              <w:right w:val="single" w:sz="4" w:color="000000"/>
            </w:tcBorders>
            <w:tcMar>
              <w:top w:w="40" w:type="dxa"/>
              <w:left w:w="40" w:type="dxa"/>
              <w:right w:w="40" w:type="dxa"/>
            </w:tcMar>
            <w:vAlign w:val="top"/>
          </w:tcPr>
          <w:bookmarkStart w:id="6359" w:name="para_5e129891_d965_492d_9806_17d5b610eb"/>
          <w:p>
            <w:pPr>
              <w:spacing w:before="180" w:after="0" w:line="240" w:lineRule="auto"/>
            </w:pPr>
            <w:r>
              <w:rPr>
                <w:rFonts w:ascii="Arial" w:hAnsi="Arial"/>
                <w:color w:val="000000"/>
                <w:sz w:val="18"/>
              </w:rPr>
              <w:t>Warning</w:t>
            </w:r>
          </w:p>
          <w:bookmarkEnd w:id="6359"/>
        </w:tc>
        <w:tc>
          <w:tcPr>
            <w:tcBorders>
              <w:bottom w:val="single" w:sz="4" w:color="000000"/>
              <w:right w:val="single" w:sz="4" w:color="000000"/>
            </w:tcBorders>
            <w:tcMar>
              <w:top w:w="40" w:type="dxa"/>
              <w:left w:w="40" w:type="dxa"/>
              <w:bottom w:w="40" w:type="dxa"/>
              <w:right w:w="40" w:type="dxa"/>
            </w:tcMar>
            <w:vAlign w:val="top"/>
          </w:tcPr>
          <w:bookmarkStart w:id="6360" w:name="para_ef6f0e60_a435_4393_947d_e3d7ae3208"/>
          <w:p>
            <w:pPr>
              <w:spacing w:before="180" w:after="0" w:line="240" w:lineRule="auto"/>
            </w:pPr>
            <w:r>
              <w:rPr>
                <w:rFonts w:ascii="Arial" w:hAnsi="Arial"/>
                <w:color w:val="000000"/>
                <w:sz w:val="18"/>
              </w:rPr>
              <w:t>Film Box SOP Instance hierarchy does not contain Image Box SOP Instances (empty page)</w:t>
            </w:r>
          </w:p>
          <w:bookmarkEnd w:id="6360"/>
        </w:tc>
        <w:tc>
          <w:tcPr>
            <w:tcBorders>
              <w:bottom w:val="single" w:sz="4" w:color="000000"/>
              <w:right w:val="single" w:sz="4" w:color="000000"/>
            </w:tcBorders>
            <w:tcMar>
              <w:top w:w="40" w:type="dxa"/>
              <w:left w:w="40" w:type="dxa"/>
              <w:bottom w:w="40" w:type="dxa"/>
              <w:right w:w="40" w:type="dxa"/>
            </w:tcMar>
            <w:vAlign w:val="top"/>
          </w:tcPr>
          <w:bookmarkStart w:id="6361" w:name="para_7cefbcf0_0404_4ea2_8d01_0831b0b6a7"/>
          <w:p>
            <w:pPr>
              <w:spacing w:before="180" w:after="0" w:line="240" w:lineRule="auto"/>
              <w:jc w:val="center"/>
            </w:pPr>
            <w:r>
              <w:rPr>
                <w:rFonts w:ascii="Arial" w:hAnsi="Arial"/>
                <w:color w:val="000000"/>
                <w:sz w:val="18"/>
              </w:rPr>
              <w:t>B603</w:t>
            </w:r>
          </w:p>
          <w:bookmarkEnd w:id="63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62" w:name="para_f6767871_2923_45ea_95d8_5600ea31db"/>
          <w:p>
            <w:pPr>
              <w:spacing w:before="180" w:after="0" w:line="240" w:lineRule="auto"/>
            </w:pPr>
            <w:r>
              <w:rPr>
                <w:rFonts w:ascii="Arial" w:hAnsi="Arial"/>
                <w:color w:val="000000"/>
                <w:sz w:val="18"/>
              </w:rPr>
              <w:t>Image size is larger than image box size, the image has been demagnified.</w:t>
            </w:r>
          </w:p>
          <w:bookmarkEnd w:id="6362"/>
        </w:tc>
        <w:tc>
          <w:tcPr>
            <w:tcBorders>
              <w:bottom w:val="single" w:sz="4" w:color="000000"/>
              <w:right w:val="single" w:sz="4" w:color="000000"/>
            </w:tcBorders>
            <w:tcMar>
              <w:top w:w="40" w:type="dxa"/>
              <w:left w:w="40" w:type="dxa"/>
              <w:bottom w:w="40" w:type="dxa"/>
              <w:right w:w="40" w:type="dxa"/>
            </w:tcMar>
            <w:vAlign w:val="top"/>
          </w:tcPr>
          <w:bookmarkStart w:id="6363" w:name="para_6d8b1b5f_32af_46d0_ad45_d9e066679b"/>
          <w:p>
            <w:pPr>
              <w:spacing w:before="180" w:after="0" w:line="240" w:lineRule="auto"/>
              <w:jc w:val="center"/>
            </w:pPr>
            <w:r>
              <w:rPr>
                <w:rFonts w:ascii="Arial" w:hAnsi="Arial"/>
                <w:color w:val="000000"/>
                <w:sz w:val="18"/>
              </w:rPr>
              <w:t>B604</w:t>
            </w:r>
          </w:p>
          <w:bookmarkEnd w:id="63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64" w:name="para_e5eabb4b_a1e8_47f2_b17d_650eb1b8b4"/>
          <w:p>
            <w:pPr>
              <w:spacing w:before="180" w:after="0" w:line="240" w:lineRule="auto"/>
            </w:pPr>
            <w:r>
              <w:rPr>
                <w:rFonts w:ascii="Arial" w:hAnsi="Arial"/>
                <w:color w:val="000000"/>
                <w:sz w:val="18"/>
              </w:rPr>
              <w:t>Image size is larger than the Image Box size. The Image has been cropped to fit.</w:t>
            </w:r>
          </w:p>
          <w:bookmarkEnd w:id="6364"/>
        </w:tc>
        <w:tc>
          <w:tcPr>
            <w:tcBorders>
              <w:bottom w:val="single" w:sz="4" w:color="000000"/>
              <w:right w:val="single" w:sz="4" w:color="000000"/>
            </w:tcBorders>
            <w:tcMar>
              <w:top w:w="40" w:type="dxa"/>
              <w:left w:w="40" w:type="dxa"/>
              <w:bottom w:w="40" w:type="dxa"/>
              <w:right w:w="40" w:type="dxa"/>
            </w:tcMar>
            <w:vAlign w:val="top"/>
          </w:tcPr>
          <w:bookmarkStart w:id="6365" w:name="para_f590f17a_78c7_487b_87d4_fef1e253c3"/>
          <w:p>
            <w:pPr>
              <w:spacing w:before="180" w:after="0" w:line="240" w:lineRule="auto"/>
              <w:jc w:val="center"/>
            </w:pPr>
            <w:r>
              <w:rPr>
                <w:rFonts w:ascii="Arial" w:hAnsi="Arial"/>
                <w:color w:val="000000"/>
                <w:sz w:val="18"/>
              </w:rPr>
              <w:t>B609</w:t>
            </w:r>
          </w:p>
          <w:bookmarkEnd w:id="63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66" w:name="para_4634d071_faef_4240_9010_12457a468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6366"/>
        </w:tc>
        <w:tc>
          <w:tcPr>
            <w:tcBorders>
              <w:bottom w:val="single" w:sz="4" w:color="000000"/>
              <w:right w:val="single" w:sz="4" w:color="000000"/>
            </w:tcBorders>
            <w:tcMar>
              <w:top w:w="40" w:type="dxa"/>
              <w:left w:w="40" w:type="dxa"/>
              <w:bottom w:w="40" w:type="dxa"/>
              <w:right w:w="40" w:type="dxa"/>
            </w:tcMar>
            <w:vAlign w:val="top"/>
          </w:tcPr>
          <w:bookmarkStart w:id="6367" w:name="para_57f80404_e2d0_47bf_8a77_b5bb29cc05"/>
          <w:p>
            <w:pPr>
              <w:spacing w:before="180" w:after="0" w:line="240" w:lineRule="auto"/>
              <w:jc w:val="center"/>
            </w:pPr>
            <w:r>
              <w:rPr>
                <w:rFonts w:ascii="Arial" w:hAnsi="Arial"/>
                <w:color w:val="000000"/>
                <w:sz w:val="18"/>
              </w:rPr>
              <w:t>B60A</w:t>
            </w:r>
          </w:p>
          <w:bookmarkEnd w:id="6367"/>
        </w:tc>
      </w:tr>
      <w:tr>
        <w:tblPrEx/>
        <w:trPr/>
        <w:tc>
          <w:tcPr>
            <w:vMerge w:val="restart"/>
            <w:tcBorders>
              <w:left w:val="single" w:sz="4" w:color="000000"/>
              <w:right w:val="single" w:sz="4" w:color="000000"/>
            </w:tcBorders>
            <w:tcMar>
              <w:top w:w="40" w:type="dxa"/>
              <w:left w:w="40" w:type="dxa"/>
              <w:right w:w="40" w:type="dxa"/>
            </w:tcMar>
            <w:vAlign w:val="top"/>
          </w:tcPr>
          <w:bookmarkStart w:id="6368" w:name="para_349e69e4_73f4_4e4c_88fb_3692c871dc"/>
          <w:p>
            <w:pPr>
              <w:spacing w:before="180" w:after="0" w:line="240" w:lineRule="auto"/>
            </w:pPr>
            <w:r>
              <w:rPr>
                <w:rFonts w:ascii="Arial" w:hAnsi="Arial"/>
                <w:color w:val="000000"/>
                <w:sz w:val="18"/>
              </w:rPr>
              <w:t>Failure</w:t>
            </w:r>
          </w:p>
          <w:bookmarkEnd w:id="6368"/>
        </w:tc>
        <w:tc>
          <w:tcPr>
            <w:tcBorders>
              <w:bottom w:val="single" w:sz="4" w:color="000000"/>
              <w:right w:val="single" w:sz="4" w:color="000000"/>
            </w:tcBorders>
            <w:tcMar>
              <w:top w:w="40" w:type="dxa"/>
              <w:left w:w="40" w:type="dxa"/>
              <w:bottom w:w="40" w:type="dxa"/>
              <w:right w:w="40" w:type="dxa"/>
            </w:tcMar>
            <w:vAlign w:val="top"/>
          </w:tcPr>
          <w:bookmarkStart w:id="6369" w:name="para_dcdadd30_778b_49d3_8c2f_4598dfcb5e"/>
          <w:p>
            <w:pPr>
              <w:spacing w:before="180" w:after="0" w:line="240" w:lineRule="auto"/>
            </w:pPr>
            <w:r>
              <w:rPr>
                <w:rFonts w:ascii="Arial" w:hAnsi="Arial"/>
                <w:color w:val="000000"/>
                <w:sz w:val="18"/>
              </w:rPr>
              <w:t>Failed: Unable to create Print Job SOP Instance; print queue is full</w:t>
            </w:r>
          </w:p>
          <w:bookmarkEnd w:id="6369"/>
        </w:tc>
        <w:tc>
          <w:tcPr>
            <w:tcBorders>
              <w:bottom w:val="single" w:sz="4" w:color="000000"/>
              <w:right w:val="single" w:sz="4" w:color="000000"/>
            </w:tcBorders>
            <w:tcMar>
              <w:top w:w="40" w:type="dxa"/>
              <w:left w:w="40" w:type="dxa"/>
              <w:bottom w:w="40" w:type="dxa"/>
              <w:right w:w="40" w:type="dxa"/>
            </w:tcMar>
            <w:vAlign w:val="top"/>
          </w:tcPr>
          <w:bookmarkStart w:id="6370" w:name="para_46cd05e1_3d3e_4026_bcc9_a3b268db86"/>
          <w:p>
            <w:pPr>
              <w:spacing w:before="180" w:after="0" w:line="240" w:lineRule="auto"/>
              <w:jc w:val="center"/>
            </w:pPr>
            <w:r>
              <w:rPr>
                <w:rFonts w:ascii="Arial" w:hAnsi="Arial"/>
                <w:color w:val="000000"/>
                <w:sz w:val="18"/>
              </w:rPr>
              <w:t>C602</w:t>
            </w:r>
          </w:p>
          <w:bookmarkEnd w:id="63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71" w:name="para_b5f3bb88_5a28_4093_9fa6_0c2a0a0208"/>
          <w:p>
            <w:pPr>
              <w:spacing w:before="180" w:after="0" w:line="240" w:lineRule="auto"/>
            </w:pPr>
            <w:r>
              <w:rPr>
                <w:rFonts w:ascii="Arial" w:hAnsi="Arial"/>
                <w:color w:val="000000"/>
                <w:sz w:val="18"/>
              </w:rPr>
              <w:t>Failed: Image size is larger than image box size</w:t>
            </w:r>
          </w:p>
          <w:bookmarkEnd w:id="6371"/>
        </w:tc>
        <w:tc>
          <w:tcPr>
            <w:tcBorders>
              <w:bottom w:val="single" w:sz="4" w:color="000000"/>
              <w:right w:val="single" w:sz="4" w:color="000000"/>
            </w:tcBorders>
            <w:tcMar>
              <w:top w:w="40" w:type="dxa"/>
              <w:left w:w="40" w:type="dxa"/>
              <w:bottom w:w="40" w:type="dxa"/>
              <w:right w:w="40" w:type="dxa"/>
            </w:tcMar>
            <w:vAlign w:val="top"/>
          </w:tcPr>
          <w:bookmarkStart w:id="6372" w:name="para_5478bb04_adef_4851_9d25_c3dd45d91e"/>
          <w:p>
            <w:pPr>
              <w:spacing w:before="180" w:after="0" w:line="240" w:lineRule="auto"/>
              <w:jc w:val="center"/>
            </w:pPr>
            <w:r>
              <w:rPr>
                <w:rFonts w:ascii="Arial" w:hAnsi="Arial"/>
                <w:color w:val="000000"/>
                <w:sz w:val="18"/>
              </w:rPr>
              <w:t>C603</w:t>
            </w:r>
          </w:p>
          <w:bookmarkEnd w:id="637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73" w:name="para_9d6215bd_2f8a_4f63_87b4_10c1fb14a8"/>
          <w:p>
            <w:pPr>
              <w:spacing w:before="180" w:after="0" w:line="240" w:lineRule="auto"/>
            </w:pPr>
            <w:r>
              <w:rPr>
                <w:rFonts w:ascii="Arial" w:hAnsi="Arial"/>
                <w:color w:val="000000"/>
                <w:sz w:val="18"/>
              </w:rPr>
              <w:t>Failed: Combined Print Image size is larger than the Image Box size</w:t>
            </w:r>
          </w:p>
          <w:bookmarkEnd w:id="6373"/>
        </w:tc>
        <w:tc>
          <w:tcPr>
            <w:tcBorders>
              <w:bottom w:val="single" w:sz="4" w:color="000000"/>
              <w:right w:val="single" w:sz="4" w:color="000000"/>
            </w:tcBorders>
            <w:tcMar>
              <w:top w:w="40" w:type="dxa"/>
              <w:left w:w="40" w:type="dxa"/>
              <w:bottom w:w="40" w:type="dxa"/>
              <w:right w:w="40" w:type="dxa"/>
            </w:tcMar>
            <w:vAlign w:val="top"/>
          </w:tcPr>
          <w:bookmarkStart w:id="6374" w:name="para_f18296b3_bfdd_4707_918d_3f9f2bac50"/>
          <w:p>
            <w:pPr>
              <w:spacing w:before="180" w:after="0" w:line="240" w:lineRule="auto"/>
              <w:jc w:val="center"/>
            </w:pPr>
            <w:r>
              <w:rPr>
                <w:rFonts w:ascii="Arial" w:hAnsi="Arial"/>
                <w:color w:val="000000"/>
                <w:sz w:val="18"/>
              </w:rPr>
              <w:t>C613</w:t>
            </w:r>
          </w:p>
          <w:bookmarkEnd w:id="6374"/>
        </w:tc>
      </w:tr>
    </w:tbl>
    <w:bookmarkStart w:id="6375" w:name="idm213341266096"/>
    <w:p>
      <w:pPr>
        <w:keepNext/>
        <w:spacing w:before="180" w:after="0" w:line="240" w:lineRule="auto"/>
        <w:ind w:left="360" w:right="360" w:firstLine="0"/>
        <w:jc w:val="both"/>
      </w:pPr>
      <w:r>
        <w:rPr>
          <w:rFonts w:ascii="Arial" w:hAnsi="Arial"/>
          <w:color w:val="000000"/>
          <w:sz w:val="18"/>
        </w:rPr>
        <w:t>Note</w:t>
      </w:r>
    </w:p>
    <w:bookmarkEnd w:id="6375"/>
    <w:bookmarkStart w:id="6376" w:name="para_971ece2f_e2a1_46be_9420_da03273ea9"/>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6376"/>
    <w:bookmarkStart w:id="6377" w:name="sect_H_4_2_2_4_3"/>
    <w:p>
      <w:pPr>
        <w:spacing w:before="180" w:after="0" w:line="240" w:lineRule="auto"/>
      </w:pPr>
      <w:r>
        <w:rPr>
          <w:rFonts w:ascii="Arial" w:hAnsi="Arial"/>
          <w:b/>
          <w:color w:val="000000"/>
          <w:sz w:val="18"/>
        </w:rPr>
        <w:t>H.4.2.2.4.3 Behavior</w:t>
      </w:r>
    </w:p>
    <w:bookmarkEnd w:id="6377"/>
    <w:bookmarkStart w:id="6378" w:name="para_52ebd192_b745_45c2_a34b_7e45001155"/>
    <w:p>
      <w:pPr>
        <w:spacing w:before="180" w:after="0" w:line="240" w:lineRule="auto"/>
        <w:jc w:val="both"/>
      </w:pPr>
      <w:r>
        <w:rPr>
          <w:rFonts w:ascii="Arial" w:hAnsi="Arial"/>
          <w:color w:val="000000"/>
          <w:sz w:val="18"/>
        </w:rPr>
        <w:t>The SCU uses the N-ACTION to request the SCP to print one or more copies of a single film of the film session. The SCU shall only specify the SOP Instance UID of the last created Basic Film Box SOP Instance in the N-ACTION request primitive.</w:t>
      </w:r>
    </w:p>
    <w:bookmarkEnd w:id="6378"/>
    <w:bookmarkStart w:id="6379" w:name="para_146d84c5_24ff_4206_a528_3f902529a9"/>
    <w:p>
      <w:pPr>
        <w:spacing w:before="180" w:after="0" w:line="240" w:lineRule="auto"/>
        <w:jc w:val="both"/>
      </w:pPr>
      <w:r>
        <w:rPr>
          <w:rFonts w:ascii="Arial" w:hAnsi="Arial"/>
          <w:color w:val="000000"/>
          <w:sz w:val="18"/>
        </w:rPr>
        <w:t>The SCP shall make a copy of the "working" Basic Film Session SOP Instance and the "working" Basic Film Box SOP Instance hierarchy, which contains all the information to control the Print Process. Hence the SCU may further update the "working" SOP Instances without affecting the result of previous print requests. The execution of the Print Process is monitored by the Print Job SOP Class (if supported by the SCP) and the Printer SOP Class.</w:t>
      </w:r>
    </w:p>
    <w:bookmarkEnd w:id="6379"/>
    <w:bookmarkStart w:id="6380" w:name="para_dc3185e7_980f_4fae_8faa_7d273159c3"/>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6380"/>
    <w:bookmarkStart w:id="6381" w:name="para_f8864087_f9ec_43af_b4ab_f3c143d67f"/>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81"/>
    <w:bookmarkStart w:id="6382" w:name="sect_H_4_2_3"/>
    <w:p>
      <w:pPr>
        <w:spacing w:before="180" w:after="0" w:line="240" w:lineRule="auto"/>
      </w:pPr>
      <w:r>
        <w:rPr>
          <w:rFonts w:ascii="Arial" w:hAnsi="Arial"/>
          <w:b/>
          <w:color w:val="000000"/>
          <w:sz w:val="26"/>
        </w:rPr>
        <w:t>H.4.2.3 SOP Class Definition and UID</w:t>
      </w:r>
    </w:p>
    <w:bookmarkEnd w:id="6382"/>
    <w:bookmarkStart w:id="6383" w:name="para_3bf95238_b515_48ec_ade2_a87a665a4f"/>
    <w:p>
      <w:pPr>
        <w:spacing w:before="180" w:after="0" w:line="240" w:lineRule="auto"/>
        <w:jc w:val="both"/>
      </w:pPr>
      <w:r>
        <w:rPr>
          <w:rFonts w:ascii="Arial" w:hAnsi="Arial"/>
          <w:color w:val="000000"/>
          <w:sz w:val="18"/>
        </w:rPr>
        <w:t>The Basic Film Box SOP Class UID shall have the value "1.2.840.10008.5.1.1.2".</w:t>
      </w:r>
    </w:p>
    <w:bookmarkEnd w:id="6383"/>
    <w:bookmarkStart w:id="6384" w:name="sect_H_4_3"/>
    <w:p>
      <w:pPr>
        <w:spacing w:before="180" w:after="0" w:line="240" w:lineRule="auto"/>
      </w:pPr>
      <w:r>
        <w:rPr>
          <w:rFonts w:ascii="Arial" w:hAnsi="Arial"/>
          <w:b/>
          <w:color w:val="000000"/>
          <w:sz w:val="24"/>
        </w:rPr>
        <w:t>H.4.3 Image Box SOP Classes</w:t>
      </w:r>
    </w:p>
    <w:bookmarkEnd w:id="6384"/>
    <w:bookmarkStart w:id="6385" w:name="sect_H_4_3_1"/>
    <w:p>
      <w:pPr>
        <w:spacing w:before="180" w:after="0" w:line="240" w:lineRule="auto"/>
      </w:pPr>
      <w:r>
        <w:rPr>
          <w:rFonts w:ascii="Arial" w:hAnsi="Arial"/>
          <w:b/>
          <w:color w:val="000000"/>
          <w:sz w:val="26"/>
        </w:rPr>
        <w:t>H.4.3.1 Basic Grayscale Image Box SOP Class</w:t>
      </w:r>
    </w:p>
    <w:bookmarkEnd w:id="6385"/>
    <w:bookmarkStart w:id="6386" w:name="sect_H_4_3_1_1"/>
    <w:p>
      <w:pPr>
        <w:spacing w:before="180" w:after="0" w:line="240" w:lineRule="auto"/>
      </w:pPr>
      <w:r>
        <w:rPr>
          <w:rFonts w:ascii="Arial" w:hAnsi="Arial"/>
          <w:b/>
          <w:color w:val="000000"/>
          <w:sz w:val="22"/>
        </w:rPr>
        <w:t>H.4.3.1.1 IOD Description</w:t>
      </w:r>
    </w:p>
    <w:bookmarkEnd w:id="6386"/>
    <w:bookmarkStart w:id="6387" w:name="para_8ffd1751_74d5_41e6_8966_4f04a6f71c"/>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6387"/>
    <w:bookmarkStart w:id="6388" w:name="para_d29d58b8_f736_48d1_b4b5_6d404c46eb"/>
    <w:p>
      <w:pPr>
        <w:spacing w:before="180" w:after="0" w:line="240" w:lineRule="auto"/>
        <w:jc w:val="both"/>
      </w:pPr>
      <w:r>
        <w:rPr>
          <w:rFonts w:ascii="Arial" w:hAnsi="Arial"/>
          <w:color w:val="000000"/>
          <w:sz w:val="18"/>
        </w:rPr>
        <w:t>The Basic Grayscale Image Box SOP Instance is created by the SCP at the time the Basic Film Box SOP Instance is created, based on the value of the Basic Film Box Attribute Image Display Format (2010,0010).</w:t>
      </w:r>
    </w:p>
    <w:bookmarkEnd w:id="6388"/>
    <w:bookmarkStart w:id="6389" w:name="para_5c6d714e_7bea_43a3_b4de_cadd7a78f0"/>
    <w:p>
      <w:pPr>
        <w:spacing w:before="180" w:after="0" w:line="240" w:lineRule="auto"/>
        <w:jc w:val="both"/>
      </w:pPr>
      <w:r>
        <w:rPr>
          <w:rFonts w:ascii="Arial" w:hAnsi="Arial"/>
          <w:color w:val="000000"/>
          <w:sz w:val="18"/>
        </w:rPr>
        <w:t>The Basic Grayscale Image Box SOP Instance refers to zero or one Image Overlay Box SOP Instance and zero or one Presentation LUT SOP Instance.</w:t>
      </w:r>
    </w:p>
    <w:bookmarkEnd w:id="6389"/>
    <w:bookmarkStart w:id="6390" w:name="sect_H_4_3_1_2"/>
    <w:p>
      <w:pPr>
        <w:spacing w:before="180" w:after="0" w:line="240" w:lineRule="auto"/>
      </w:pPr>
      <w:r>
        <w:rPr>
          <w:rFonts w:ascii="Arial" w:hAnsi="Arial"/>
          <w:b/>
          <w:color w:val="000000"/>
          <w:sz w:val="22"/>
        </w:rPr>
        <w:t>H.4.3.1.2 DIMSE Service Group</w:t>
      </w:r>
    </w:p>
    <w:bookmarkEnd w:id="6390"/>
    <w:bookmarkStart w:id="6391" w:name="para_b6a6a9d2_d10b_4bc6_a2aa_6594af3b4d"/>
    <w:p>
      <w:pPr>
        <w:spacing w:before="180" w:after="0" w:line="240" w:lineRule="auto"/>
        <w:jc w:val="both"/>
      </w:pPr>
      <w:r>
        <w:rPr>
          <w:rFonts w:ascii="Arial" w:hAnsi="Arial"/>
          <w:color w:val="000000"/>
          <w:sz w:val="18"/>
        </w:rPr>
        <w:t>The DIMSE Services applicable to the IOD are shown below.</w:t>
      </w:r>
    </w:p>
    <w:bookmarkEnd w:id="6391"/>
    <w:bookmarkStart w:id="6392" w:name="table_H_4_3_1_2_1"/>
    <w:p>
      <w:pPr>
        <w:keepNext/>
        <w:spacing w:before="216" w:after="0" w:line="240" w:lineRule="auto"/>
        <w:jc w:val="center"/>
      </w:pPr>
      <w:r>
        <w:rPr>
          <w:rFonts w:ascii="Arial" w:hAnsi="Arial"/>
          <w:b/>
          <w:color w:val="000000"/>
          <w:sz w:val="22"/>
        </w:rPr>
        <w:t>Table H.4.3.1.2-1. DIMSE Service Group Applicable to Basic Grayscale Image Box</w:t>
      </w:r>
    </w:p>
    <w:bookmarkEnd w:id="639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93" w:name="para_b378ef5f_06be_441f_86cd_871fe5e1f6"/>
          <w:p>
            <w:pPr>
              <w:keepNext/>
              <w:spacing w:before="180" w:after="0" w:line="240" w:lineRule="auto"/>
              <w:jc w:val="center"/>
            </w:pPr>
            <w:r>
              <w:rPr>
                <w:rFonts w:ascii="Arial" w:hAnsi="Arial"/>
                <w:b/>
                <w:color w:val="000000"/>
                <w:sz w:val="18"/>
              </w:rPr>
              <w:t>DICOM Message Service Element</w:t>
            </w:r>
          </w:p>
          <w:bookmarkEnd w:id="6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4" w:name="para_11d9c54f_a00b_487c_bd06_20f2dc4e75"/>
          <w:p>
            <w:pPr>
              <w:spacing w:before="180" w:after="0" w:line="240" w:lineRule="auto"/>
              <w:jc w:val="center"/>
            </w:pPr>
            <w:r>
              <w:rPr>
                <w:rFonts w:ascii="Arial" w:hAnsi="Arial"/>
                <w:b/>
                <w:color w:val="000000"/>
                <w:sz w:val="18"/>
              </w:rPr>
              <w:t>Usage SCU/SCP</w:t>
            </w:r>
          </w:p>
          <w:bookmarkEnd w:id="6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5" w:name="para_f9143b92_2141_4408_bd31_3258047c30"/>
          <w:p>
            <w:pPr>
              <w:spacing w:before="180" w:after="0" w:line="240" w:lineRule="auto"/>
            </w:pPr>
            <w:r>
              <w:rPr>
                <w:rFonts w:ascii="Arial" w:hAnsi="Arial"/>
                <w:color w:val="000000"/>
                <w:sz w:val="18"/>
              </w:rPr>
              <w:t>N-SET</w:t>
            </w:r>
          </w:p>
          <w:bookmarkEnd w:id="6395"/>
        </w:tc>
        <w:tc>
          <w:tcPr>
            <w:tcBorders>
              <w:bottom w:val="single" w:sz="4" w:color="000000"/>
              <w:right w:val="single" w:sz="4" w:color="000000"/>
            </w:tcBorders>
            <w:tcMar>
              <w:top w:w="40" w:type="dxa"/>
              <w:left w:w="40" w:type="dxa"/>
              <w:bottom w:w="40" w:type="dxa"/>
              <w:right w:w="40" w:type="dxa"/>
            </w:tcMar>
            <w:vAlign w:val="top"/>
          </w:tcPr>
          <w:bookmarkStart w:id="6396" w:name="para_1853b57d_201c_4bfb_89db_c0885873ac"/>
          <w:p>
            <w:pPr>
              <w:spacing w:before="180" w:after="0" w:line="240" w:lineRule="auto"/>
              <w:jc w:val="center"/>
            </w:pPr>
            <w:r>
              <w:rPr>
                <w:rFonts w:ascii="Arial" w:hAnsi="Arial"/>
                <w:color w:val="000000"/>
                <w:sz w:val="18"/>
              </w:rPr>
              <w:t>M/M</w:t>
            </w:r>
          </w:p>
          <w:bookmarkEnd w:id="6396"/>
        </w:tc>
      </w:tr>
    </w:tbl>
    <w:bookmarkStart w:id="6397" w:name="para_fca061b2_e485_4e99_bc12_1ac6c5c3d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397"/>
    <w:bookmarkStart w:id="6398" w:name="idm213341231632"/>
    <w:p>
      <w:pPr>
        <w:keepNext/>
        <w:spacing w:before="180" w:after="0" w:line="240" w:lineRule="auto"/>
        <w:ind w:left="360" w:right="360" w:firstLine="0"/>
        <w:jc w:val="both"/>
      </w:pPr>
      <w:r>
        <w:rPr>
          <w:rFonts w:ascii="Arial" w:hAnsi="Arial"/>
          <w:color w:val="000000"/>
          <w:sz w:val="18"/>
        </w:rPr>
        <w:t>Note</w:t>
      </w:r>
    </w:p>
    <w:bookmarkEnd w:id="6398"/>
    <w:bookmarkStart w:id="6399" w:name="para_756d4c85_b285_4793_a798_435e2a8850"/>
    <w:p>
      <w:pPr>
        <w:spacing w:before="180" w:after="0" w:line="240" w:lineRule="auto"/>
        <w:ind w:left="360" w:right="360" w:firstLine="0"/>
        <w:jc w:val="both"/>
      </w:pPr>
      <w:r>
        <w:rPr>
          <w:rFonts w:ascii="Arial" w:hAnsi="Arial"/>
          <w:color w:val="000000"/>
          <w:sz w:val="18"/>
        </w:rPr>
        <w:t>There is no N-CREATE because Instances of the Basic Grayscale Image Box SOP Class are created by the SCP as a result of the N-CREATE of the Film Box SOP Instance.</w:t>
      </w:r>
    </w:p>
    <w:bookmarkEnd w:id="6399"/>
    <w:bookmarkStart w:id="6400" w:name="para_3cb8e43e_5a33_422a_bab2_104ccd402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63">
        <w:r>
          <w:rPr>
            <w:rFonts w:ascii="Arial" w:hAnsi="Arial"/>
            <w:color w:val="000000"/>
            <w:sz w:val="18"/>
          </w:rPr>
          <w:t>PS3.7</w:t>
        </w:r>
      </w:hyperlink>
      <w:r>
        <w:rPr>
          <w:rFonts w:ascii="Arial" w:hAnsi="Arial"/>
          <w:color w:val="000000"/>
          <w:sz w:val="18"/>
        </w:rPr>
        <w:t>.</w:t>
      </w:r>
    </w:p>
    <w:bookmarkEnd w:id="6400"/>
    <w:bookmarkStart w:id="6401" w:name="sect_H_4_3_1_2_1"/>
    <w:p>
      <w:pPr>
        <w:spacing w:before="180" w:after="0" w:line="240" w:lineRule="auto"/>
      </w:pPr>
      <w:r>
        <w:rPr>
          <w:rFonts w:ascii="Arial" w:hAnsi="Arial"/>
          <w:b/>
          <w:color w:val="000000"/>
          <w:sz w:val="18"/>
        </w:rPr>
        <w:t>H.4.3.1.2.1 N-SET</w:t>
      </w:r>
    </w:p>
    <w:bookmarkEnd w:id="6401"/>
    <w:bookmarkStart w:id="6402" w:name="para_fb153fa5_5e44_4907_b30f_28de5e5a26"/>
    <w:p>
      <w:pPr>
        <w:spacing w:before="180" w:after="0" w:line="240" w:lineRule="auto"/>
        <w:jc w:val="both"/>
      </w:pPr>
      <w:r>
        <w:rPr>
          <w:rFonts w:ascii="Arial" w:hAnsi="Arial"/>
          <w:color w:val="000000"/>
          <w:sz w:val="18"/>
        </w:rPr>
        <w:t>The N-SET may be used to update an instance of the Basic Grayscale Image Box SOP Class.</w:t>
      </w:r>
    </w:p>
    <w:bookmarkEnd w:id="6402"/>
    <w:bookmarkStart w:id="6403" w:name="sect_H_4_3_1_2_1_1"/>
    <w:p>
      <w:pPr>
        <w:spacing w:before="180" w:after="0" w:line="240" w:lineRule="auto"/>
      </w:pPr>
      <w:r>
        <w:rPr>
          <w:rFonts w:ascii="Arial" w:hAnsi="Arial"/>
          <w:b/>
          <w:color w:val="000000"/>
          <w:sz w:val="18"/>
        </w:rPr>
        <w:t>H.4.3.1.2.1.1 Attributes</w:t>
      </w:r>
    </w:p>
    <w:bookmarkEnd w:id="6403"/>
    <w:bookmarkStart w:id="6404" w:name="para_999b21f4_2501_45b0_b6ab_acca56af61"/>
    <w:p>
      <w:pPr>
        <w:spacing w:before="180" w:after="0" w:line="240" w:lineRule="auto"/>
        <w:jc w:val="both"/>
      </w:pPr>
      <w:r>
        <w:rPr>
          <w:rFonts w:ascii="Arial" w:hAnsi="Arial"/>
          <w:color w:val="000000"/>
          <w:sz w:val="18"/>
        </w:rPr>
        <w:t xml:space="preserve">The Attributes that may be updated are shown in </w:t>
      </w:r>
      <w:hyperlink w:anchor="table_H_4_10">
        <w:r>
          <w:rPr>
            <w:rFonts w:ascii="Arial" w:hAnsi="Arial"/>
            <w:color w:val="000000"/>
            <w:sz w:val="18"/>
          </w:rPr>
          <w:t>Table H.4-10</w:t>
        </w:r>
      </w:hyperlink>
      <w:r>
        <w:rPr>
          <w:rFonts w:ascii="Arial" w:hAnsi="Arial"/>
          <w:color w:val="000000"/>
          <w:sz w:val="18"/>
        </w:rPr>
        <w:t>.</w:t>
      </w:r>
    </w:p>
    <w:bookmarkEnd w:id="6404"/>
    <w:bookmarkStart w:id="6405" w:name="table_H_4_10"/>
    <w:p>
      <w:pPr>
        <w:keepNext/>
        <w:spacing w:before="216" w:after="0" w:line="240" w:lineRule="auto"/>
        <w:jc w:val="center"/>
      </w:pPr>
      <w:r>
        <w:rPr>
          <w:rFonts w:ascii="Arial" w:hAnsi="Arial"/>
          <w:b/>
          <w:color w:val="000000"/>
          <w:sz w:val="22"/>
        </w:rPr>
        <w:t>Table H.4-10. N-SET Attributes</w:t>
      </w:r>
    </w:p>
    <w:bookmarkEnd w:id="6405"/>
    <w:p>
      <w:pPr>
        <w:spacing w:before="0" w:after="0" w:line="240" w:lineRule="auto"/>
        <w:rPr>
          <w:sz w:val="13"/>
        </w:rPr>
      </w:pPr>
    </w:p>
    <w:tbl>
      <w:tblPr>
        <w:tblInd w:w="45" w:type="dxa"/>
        <w:tblLayout w:type="fixed"/>
      </w:tblPr>
      <w:tblGrid>
        <w:gridCol w:w="4259"/>
        <w:gridCol w:w="2012"/>
        <w:gridCol w:w="41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06" w:name="para_b06ee53a_2410_474c_86e4_89375166bc"/>
          <w:p>
            <w:pPr>
              <w:keepNext/>
              <w:spacing w:before="180" w:after="0" w:line="240" w:lineRule="auto"/>
              <w:jc w:val="center"/>
            </w:pPr>
            <w:r>
              <w:rPr>
                <w:rFonts w:ascii="Arial" w:hAnsi="Arial"/>
                <w:b/>
                <w:color w:val="000000"/>
                <w:sz w:val="18"/>
              </w:rPr>
              <w:t>Attribute Name</w:t>
            </w:r>
          </w:p>
          <w:bookmarkEnd w:id="64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7" w:name="para_502745b7_e34e_4e4f_9d35_a1effd1b65"/>
          <w:p>
            <w:pPr>
              <w:spacing w:before="180" w:after="0" w:line="240" w:lineRule="auto"/>
              <w:jc w:val="center"/>
            </w:pPr>
            <w:r>
              <w:rPr>
                <w:rFonts w:ascii="Arial" w:hAnsi="Arial"/>
                <w:b/>
                <w:color w:val="000000"/>
                <w:sz w:val="18"/>
              </w:rPr>
              <w:t>Tag</w:t>
            </w:r>
          </w:p>
          <w:bookmarkEnd w:id="6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8" w:name="para_497988e4_d666_4feb_b41b_9237f77648"/>
          <w:p>
            <w:pPr>
              <w:spacing w:before="180" w:after="0" w:line="240" w:lineRule="auto"/>
              <w:jc w:val="center"/>
            </w:pPr>
            <w:r>
              <w:rPr>
                <w:rFonts w:ascii="Arial" w:hAnsi="Arial"/>
                <w:b/>
                <w:color w:val="000000"/>
                <w:sz w:val="18"/>
              </w:rPr>
              <w:t>Usage SCU/SCP</w:t>
            </w:r>
          </w:p>
          <w:bookmarkEnd w:id="6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9" w:name="para_8f7ca252_8faa_42f6_b8ae_e528e5e463"/>
          <w:p>
            <w:pPr>
              <w:spacing w:before="180" w:after="0" w:line="240" w:lineRule="auto"/>
            </w:pPr>
            <w:r>
              <w:rPr>
                <w:rFonts w:ascii="Arial" w:hAnsi="Arial"/>
                <w:color w:val="000000"/>
                <w:sz w:val="18"/>
              </w:rPr>
              <w:t>Image Box Position</w:t>
            </w:r>
          </w:p>
          <w:bookmarkEnd w:id="6409"/>
        </w:tc>
        <w:tc>
          <w:tcPr>
            <w:tcBorders>
              <w:bottom w:val="single" w:sz="4" w:color="000000"/>
              <w:right w:val="single" w:sz="4" w:color="000000"/>
            </w:tcBorders>
            <w:tcMar>
              <w:top w:w="40" w:type="dxa"/>
              <w:left w:w="40" w:type="dxa"/>
              <w:bottom w:w="40" w:type="dxa"/>
              <w:right w:w="40" w:type="dxa"/>
            </w:tcMar>
            <w:vAlign w:val="top"/>
          </w:tcPr>
          <w:bookmarkStart w:id="6410" w:name="para_34467061_b1b1_4759_9b83_ee92b67116"/>
          <w:p>
            <w:pPr>
              <w:spacing w:before="180" w:after="0" w:line="240" w:lineRule="auto"/>
              <w:jc w:val="center"/>
            </w:pPr>
            <w:r>
              <w:rPr>
                <w:rFonts w:ascii="Arial" w:hAnsi="Arial"/>
                <w:color w:val="000000"/>
                <w:sz w:val="18"/>
              </w:rPr>
              <w:t>(2020,0010)</w:t>
            </w:r>
          </w:p>
          <w:bookmarkEnd w:id="6410"/>
        </w:tc>
        <w:tc>
          <w:tcPr>
            <w:tcBorders>
              <w:bottom w:val="single" w:sz="4" w:color="000000"/>
              <w:right w:val="single" w:sz="4" w:color="000000"/>
            </w:tcBorders>
            <w:tcMar>
              <w:top w:w="40" w:type="dxa"/>
              <w:left w:w="40" w:type="dxa"/>
              <w:bottom w:w="40" w:type="dxa"/>
              <w:right w:w="40" w:type="dxa"/>
            </w:tcMar>
            <w:vAlign w:val="top"/>
          </w:tcPr>
          <w:bookmarkStart w:id="6411" w:name="para_e86d6a80_5049_4e4f_9369_fd16009ce0"/>
          <w:p>
            <w:pPr>
              <w:spacing w:before="180" w:after="0" w:line="240" w:lineRule="auto"/>
              <w:jc w:val="center"/>
            </w:pPr>
            <w:r>
              <w:rPr>
                <w:rFonts w:ascii="Arial" w:hAnsi="Arial"/>
                <w:color w:val="000000"/>
                <w:sz w:val="18"/>
              </w:rPr>
              <w:t>M/M</w:t>
            </w:r>
          </w:p>
          <w:bookmarkEnd w:id="6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2" w:name="para_ef1356df_f5f6_4898_9a28_93203a5499"/>
          <w:p>
            <w:pPr>
              <w:spacing w:before="180" w:after="0" w:line="240" w:lineRule="auto"/>
            </w:pPr>
            <w:r>
              <w:rPr>
                <w:rFonts w:ascii="Arial" w:hAnsi="Arial"/>
                <w:color w:val="000000"/>
                <w:sz w:val="18"/>
              </w:rPr>
              <w:t>Basic Grayscale Image Sequence</w:t>
            </w:r>
          </w:p>
          <w:bookmarkEnd w:id="6412"/>
        </w:tc>
        <w:tc>
          <w:tcPr>
            <w:tcBorders>
              <w:bottom w:val="single" w:sz="4" w:color="000000"/>
              <w:right w:val="single" w:sz="4" w:color="000000"/>
            </w:tcBorders>
            <w:tcMar>
              <w:top w:w="40" w:type="dxa"/>
              <w:left w:w="40" w:type="dxa"/>
              <w:bottom w:w="40" w:type="dxa"/>
              <w:right w:w="40" w:type="dxa"/>
            </w:tcMar>
            <w:vAlign w:val="top"/>
          </w:tcPr>
          <w:bookmarkStart w:id="6413" w:name="para_228b0eac_49ec_4c84_9650_2a3c6c3e89"/>
          <w:p>
            <w:pPr>
              <w:spacing w:before="180" w:after="0" w:line="240" w:lineRule="auto"/>
              <w:jc w:val="center"/>
            </w:pPr>
            <w:r>
              <w:rPr>
                <w:rFonts w:ascii="Arial" w:hAnsi="Arial"/>
                <w:color w:val="000000"/>
                <w:sz w:val="18"/>
              </w:rPr>
              <w:t>(2020,0110)</w:t>
            </w:r>
          </w:p>
          <w:bookmarkEnd w:id="6413"/>
        </w:tc>
        <w:tc>
          <w:tcPr>
            <w:tcBorders>
              <w:bottom w:val="single" w:sz="4" w:color="000000"/>
              <w:right w:val="single" w:sz="4" w:color="000000"/>
            </w:tcBorders>
            <w:tcMar>
              <w:top w:w="40" w:type="dxa"/>
              <w:left w:w="40" w:type="dxa"/>
              <w:bottom w:w="40" w:type="dxa"/>
              <w:right w:w="40" w:type="dxa"/>
            </w:tcMar>
            <w:vAlign w:val="top"/>
          </w:tcPr>
          <w:bookmarkStart w:id="6414" w:name="para_05ee90c0_df6e_41d1_a418_a2a7af2469"/>
          <w:p>
            <w:pPr>
              <w:spacing w:before="180" w:after="0" w:line="240" w:lineRule="auto"/>
              <w:jc w:val="center"/>
            </w:pPr>
            <w:r>
              <w:rPr>
                <w:rFonts w:ascii="Arial" w:hAnsi="Arial"/>
                <w:color w:val="000000"/>
                <w:sz w:val="18"/>
              </w:rPr>
              <w:t>M/M</w:t>
            </w:r>
          </w:p>
          <w:bookmarkEnd w:id="6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5" w:name="para_7a9656d1_5a64_4c02_9324_e4b7902c4d"/>
          <w:p>
            <w:pPr>
              <w:spacing w:before="180" w:after="0" w:line="240" w:lineRule="auto"/>
            </w:pPr>
            <w:r>
              <w:rPr>
                <w:rFonts w:ascii="Arial" w:hAnsi="Arial"/>
                <w:color w:val="000000"/>
                <w:sz w:val="18"/>
              </w:rPr>
              <w:t>&gt;Samples Per Pixel</w:t>
            </w:r>
          </w:p>
          <w:bookmarkEnd w:id="6415"/>
        </w:tc>
        <w:tc>
          <w:tcPr>
            <w:tcBorders>
              <w:bottom w:val="single" w:sz="4" w:color="000000"/>
              <w:right w:val="single" w:sz="4" w:color="000000"/>
            </w:tcBorders>
            <w:tcMar>
              <w:top w:w="40" w:type="dxa"/>
              <w:left w:w="40" w:type="dxa"/>
              <w:bottom w:w="40" w:type="dxa"/>
              <w:right w:w="40" w:type="dxa"/>
            </w:tcMar>
            <w:vAlign w:val="top"/>
          </w:tcPr>
          <w:bookmarkStart w:id="6416" w:name="para_d625d94e_b6e5_44dc_816e_afcf84bab1"/>
          <w:p>
            <w:pPr>
              <w:spacing w:before="180" w:after="0" w:line="240" w:lineRule="auto"/>
              <w:jc w:val="center"/>
            </w:pPr>
            <w:r>
              <w:rPr>
                <w:rFonts w:ascii="Arial" w:hAnsi="Arial"/>
                <w:color w:val="000000"/>
                <w:sz w:val="18"/>
              </w:rPr>
              <w:t>(0028,0002)</w:t>
            </w:r>
          </w:p>
          <w:bookmarkEnd w:id="6416"/>
        </w:tc>
        <w:tc>
          <w:tcPr>
            <w:tcBorders>
              <w:bottom w:val="single" w:sz="4" w:color="000000"/>
              <w:right w:val="single" w:sz="4" w:color="000000"/>
            </w:tcBorders>
            <w:tcMar>
              <w:top w:w="40" w:type="dxa"/>
              <w:left w:w="40" w:type="dxa"/>
              <w:bottom w:w="40" w:type="dxa"/>
              <w:right w:w="40" w:type="dxa"/>
            </w:tcMar>
            <w:vAlign w:val="top"/>
          </w:tcPr>
          <w:bookmarkStart w:id="6417" w:name="para_eb6dbf46_e121_48f7_8082_610007012b"/>
          <w:p>
            <w:pPr>
              <w:spacing w:before="180" w:after="0" w:line="240" w:lineRule="auto"/>
              <w:jc w:val="center"/>
            </w:pPr>
            <w:r>
              <w:rPr>
                <w:rFonts w:ascii="Arial" w:hAnsi="Arial"/>
                <w:color w:val="000000"/>
                <w:sz w:val="18"/>
              </w:rPr>
              <w:t>M/M</w:t>
            </w:r>
          </w:p>
          <w:bookmarkEnd w:id="6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8" w:name="para_b44dc64c_012d_4902_a1dc_a6580db9a2"/>
          <w:p>
            <w:pPr>
              <w:spacing w:before="180" w:after="0" w:line="240" w:lineRule="auto"/>
            </w:pPr>
            <w:r>
              <w:rPr>
                <w:rFonts w:ascii="Arial" w:hAnsi="Arial"/>
                <w:color w:val="000000"/>
                <w:sz w:val="18"/>
              </w:rPr>
              <w:t>&gt;Photometric Interpretation</w:t>
            </w:r>
          </w:p>
          <w:bookmarkEnd w:id="6418"/>
        </w:tc>
        <w:tc>
          <w:tcPr>
            <w:tcBorders>
              <w:bottom w:val="single" w:sz="4" w:color="000000"/>
              <w:right w:val="single" w:sz="4" w:color="000000"/>
            </w:tcBorders>
            <w:tcMar>
              <w:top w:w="40" w:type="dxa"/>
              <w:left w:w="40" w:type="dxa"/>
              <w:bottom w:w="40" w:type="dxa"/>
              <w:right w:w="40" w:type="dxa"/>
            </w:tcMar>
            <w:vAlign w:val="top"/>
          </w:tcPr>
          <w:bookmarkStart w:id="6419" w:name="para_a1d072f0_3c2a_4a55_9ed9_babf324a6d"/>
          <w:p>
            <w:pPr>
              <w:spacing w:before="180" w:after="0" w:line="240" w:lineRule="auto"/>
              <w:jc w:val="center"/>
            </w:pPr>
            <w:r>
              <w:rPr>
                <w:rFonts w:ascii="Arial" w:hAnsi="Arial"/>
                <w:color w:val="000000"/>
                <w:sz w:val="18"/>
              </w:rPr>
              <w:t>(0028,0004)</w:t>
            </w:r>
          </w:p>
          <w:bookmarkEnd w:id="6419"/>
        </w:tc>
        <w:tc>
          <w:tcPr>
            <w:tcBorders>
              <w:bottom w:val="single" w:sz="4" w:color="000000"/>
              <w:right w:val="single" w:sz="4" w:color="000000"/>
            </w:tcBorders>
            <w:tcMar>
              <w:top w:w="40" w:type="dxa"/>
              <w:left w:w="40" w:type="dxa"/>
              <w:bottom w:w="40" w:type="dxa"/>
              <w:right w:w="40" w:type="dxa"/>
            </w:tcMar>
            <w:vAlign w:val="top"/>
          </w:tcPr>
          <w:bookmarkStart w:id="6420" w:name="para_4458ea99_c697_4801_b735_8001c8db8b"/>
          <w:p>
            <w:pPr>
              <w:spacing w:before="180" w:after="0" w:line="240" w:lineRule="auto"/>
              <w:jc w:val="center"/>
            </w:pPr>
            <w:r>
              <w:rPr>
                <w:rFonts w:ascii="Arial" w:hAnsi="Arial"/>
                <w:color w:val="000000"/>
                <w:sz w:val="18"/>
              </w:rPr>
              <w:t>M/M</w:t>
            </w:r>
          </w:p>
          <w:bookmarkEnd w:id="6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1" w:name="para_ed73d261_fa50_4334_8162_3959b6b566"/>
          <w:p>
            <w:pPr>
              <w:spacing w:before="180" w:after="0" w:line="240" w:lineRule="auto"/>
            </w:pPr>
            <w:r>
              <w:rPr>
                <w:rFonts w:ascii="Arial" w:hAnsi="Arial"/>
                <w:color w:val="000000"/>
                <w:sz w:val="18"/>
              </w:rPr>
              <w:t>&gt;Rows</w:t>
            </w:r>
          </w:p>
          <w:bookmarkEnd w:id="6421"/>
        </w:tc>
        <w:tc>
          <w:tcPr>
            <w:tcBorders>
              <w:bottom w:val="single" w:sz="4" w:color="000000"/>
              <w:right w:val="single" w:sz="4" w:color="000000"/>
            </w:tcBorders>
            <w:tcMar>
              <w:top w:w="40" w:type="dxa"/>
              <w:left w:w="40" w:type="dxa"/>
              <w:bottom w:w="40" w:type="dxa"/>
              <w:right w:w="40" w:type="dxa"/>
            </w:tcMar>
            <w:vAlign w:val="top"/>
          </w:tcPr>
          <w:bookmarkStart w:id="6422" w:name="para_8329bb29_157a_41d9_ad57_743d20db67"/>
          <w:p>
            <w:pPr>
              <w:spacing w:before="180" w:after="0" w:line="240" w:lineRule="auto"/>
              <w:jc w:val="center"/>
            </w:pPr>
            <w:r>
              <w:rPr>
                <w:rFonts w:ascii="Arial" w:hAnsi="Arial"/>
                <w:color w:val="000000"/>
                <w:sz w:val="18"/>
              </w:rPr>
              <w:t>(0028,0010)</w:t>
            </w:r>
          </w:p>
          <w:bookmarkEnd w:id="6422"/>
        </w:tc>
        <w:tc>
          <w:tcPr>
            <w:tcBorders>
              <w:bottom w:val="single" w:sz="4" w:color="000000"/>
              <w:right w:val="single" w:sz="4" w:color="000000"/>
            </w:tcBorders>
            <w:tcMar>
              <w:top w:w="40" w:type="dxa"/>
              <w:left w:w="40" w:type="dxa"/>
              <w:bottom w:w="40" w:type="dxa"/>
              <w:right w:w="40" w:type="dxa"/>
            </w:tcMar>
            <w:vAlign w:val="top"/>
          </w:tcPr>
          <w:bookmarkStart w:id="6423" w:name="para_f01b1f62_bcb5_4c01_b997_864a55977c"/>
          <w:p>
            <w:pPr>
              <w:spacing w:before="180" w:after="0" w:line="240" w:lineRule="auto"/>
              <w:jc w:val="center"/>
            </w:pPr>
            <w:r>
              <w:rPr>
                <w:rFonts w:ascii="Arial" w:hAnsi="Arial"/>
                <w:color w:val="000000"/>
                <w:sz w:val="18"/>
              </w:rPr>
              <w:t>M/M</w:t>
            </w:r>
          </w:p>
          <w:bookmarkEnd w:id="6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4" w:name="para_26d7c6e2_484f_4ca6_a04a_b91d1fb988"/>
          <w:p>
            <w:pPr>
              <w:spacing w:before="180" w:after="0" w:line="240" w:lineRule="auto"/>
            </w:pPr>
            <w:r>
              <w:rPr>
                <w:rFonts w:ascii="Arial" w:hAnsi="Arial"/>
                <w:color w:val="000000"/>
                <w:sz w:val="18"/>
              </w:rPr>
              <w:t>&gt;Columns</w:t>
            </w:r>
          </w:p>
          <w:bookmarkEnd w:id="6424"/>
        </w:tc>
        <w:tc>
          <w:tcPr>
            <w:tcBorders>
              <w:bottom w:val="single" w:sz="4" w:color="000000"/>
              <w:right w:val="single" w:sz="4" w:color="000000"/>
            </w:tcBorders>
            <w:tcMar>
              <w:top w:w="40" w:type="dxa"/>
              <w:left w:w="40" w:type="dxa"/>
              <w:bottom w:w="40" w:type="dxa"/>
              <w:right w:w="40" w:type="dxa"/>
            </w:tcMar>
            <w:vAlign w:val="top"/>
          </w:tcPr>
          <w:bookmarkStart w:id="6425" w:name="para_d2f17468_2775_45d1_8244_75781de0e3"/>
          <w:p>
            <w:pPr>
              <w:spacing w:before="180" w:after="0" w:line="240" w:lineRule="auto"/>
              <w:jc w:val="center"/>
            </w:pPr>
            <w:r>
              <w:rPr>
                <w:rFonts w:ascii="Arial" w:hAnsi="Arial"/>
                <w:color w:val="000000"/>
                <w:sz w:val="18"/>
              </w:rPr>
              <w:t>(0028,0011)</w:t>
            </w:r>
          </w:p>
          <w:bookmarkEnd w:id="6425"/>
        </w:tc>
        <w:tc>
          <w:tcPr>
            <w:tcBorders>
              <w:bottom w:val="single" w:sz="4" w:color="000000"/>
              <w:right w:val="single" w:sz="4" w:color="000000"/>
            </w:tcBorders>
            <w:tcMar>
              <w:top w:w="40" w:type="dxa"/>
              <w:left w:w="40" w:type="dxa"/>
              <w:bottom w:w="40" w:type="dxa"/>
              <w:right w:w="40" w:type="dxa"/>
            </w:tcMar>
            <w:vAlign w:val="top"/>
          </w:tcPr>
          <w:bookmarkStart w:id="6426" w:name="para_66c1e1f8_39f8_4194_8a4c_fd9ba191db"/>
          <w:p>
            <w:pPr>
              <w:spacing w:before="180" w:after="0" w:line="240" w:lineRule="auto"/>
              <w:jc w:val="center"/>
            </w:pPr>
            <w:r>
              <w:rPr>
                <w:rFonts w:ascii="Arial" w:hAnsi="Arial"/>
                <w:color w:val="000000"/>
                <w:sz w:val="18"/>
              </w:rPr>
              <w:t>M/M</w:t>
            </w:r>
          </w:p>
          <w:bookmarkEnd w:id="6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7" w:name="para_83719b58_d574_43dd_bd76_7d786ef22c"/>
          <w:p>
            <w:pPr>
              <w:spacing w:before="180" w:after="0" w:line="240" w:lineRule="auto"/>
            </w:pPr>
            <w:r>
              <w:rPr>
                <w:rFonts w:ascii="Arial" w:hAnsi="Arial"/>
                <w:color w:val="000000"/>
                <w:sz w:val="18"/>
              </w:rPr>
              <w:t>&gt;Pixel Aspect Ratio</w:t>
            </w:r>
          </w:p>
          <w:bookmarkEnd w:id="6427"/>
        </w:tc>
        <w:tc>
          <w:tcPr>
            <w:tcBorders>
              <w:bottom w:val="single" w:sz="4" w:color="000000"/>
              <w:right w:val="single" w:sz="4" w:color="000000"/>
            </w:tcBorders>
            <w:tcMar>
              <w:top w:w="40" w:type="dxa"/>
              <w:left w:w="40" w:type="dxa"/>
              <w:bottom w:w="40" w:type="dxa"/>
              <w:right w:w="40" w:type="dxa"/>
            </w:tcMar>
            <w:vAlign w:val="top"/>
          </w:tcPr>
          <w:bookmarkStart w:id="6428" w:name="para_51390ad0_ffc8_4d83_a0f3_035c5d8cfc"/>
          <w:p>
            <w:pPr>
              <w:spacing w:before="180" w:after="0" w:line="240" w:lineRule="auto"/>
              <w:jc w:val="center"/>
            </w:pPr>
            <w:r>
              <w:rPr>
                <w:rFonts w:ascii="Arial" w:hAnsi="Arial"/>
                <w:color w:val="000000"/>
                <w:sz w:val="18"/>
              </w:rPr>
              <w:t>(0028,0034)</w:t>
            </w:r>
          </w:p>
          <w:bookmarkEnd w:id="6428"/>
        </w:tc>
        <w:tc>
          <w:tcPr>
            <w:tcBorders>
              <w:bottom w:val="single" w:sz="4" w:color="000000"/>
              <w:right w:val="single" w:sz="4" w:color="000000"/>
            </w:tcBorders>
            <w:tcMar>
              <w:top w:w="40" w:type="dxa"/>
              <w:left w:w="40" w:type="dxa"/>
              <w:bottom w:w="40" w:type="dxa"/>
              <w:right w:w="40" w:type="dxa"/>
            </w:tcMar>
            <w:vAlign w:val="top"/>
          </w:tcPr>
          <w:bookmarkStart w:id="6429" w:name="para_8b89521f_8a6d_4740_8b30_eabdec4dca"/>
          <w:p>
            <w:pPr>
              <w:spacing w:before="180" w:after="0" w:line="240" w:lineRule="auto"/>
              <w:jc w:val="center"/>
            </w:pPr>
            <w:r>
              <w:rPr>
                <w:rFonts w:ascii="Arial" w:hAnsi="Arial"/>
                <w:color w:val="000000"/>
                <w:sz w:val="18"/>
              </w:rPr>
              <w:t>MC/M</w:t>
            </w:r>
          </w:p>
          <w:bookmarkEnd w:id="6429"/>
          <w:bookmarkStart w:id="6430" w:name="para_9d45a3a2_7cb8_4f3b_b021_c2523c8082"/>
          <w:p>
            <w:pPr>
              <w:spacing w:before="180" w:after="0" w:line="240" w:lineRule="auto"/>
              <w:jc w:val="center"/>
            </w:pPr>
            <w:r>
              <w:rPr>
                <w:rFonts w:ascii="Arial" w:hAnsi="Arial"/>
                <w:color w:val="000000"/>
                <w:sz w:val="18"/>
              </w:rPr>
              <w:t>(Required if the aspect ration is not 1\1)</w:t>
            </w:r>
          </w:p>
          <w:bookmarkEnd w:id="6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1" w:name="para_ab922adc_2f57_4117_a2b4_a280f3c8f1"/>
          <w:p>
            <w:pPr>
              <w:spacing w:before="180" w:after="0" w:line="240" w:lineRule="auto"/>
            </w:pPr>
            <w:r>
              <w:rPr>
                <w:rFonts w:ascii="Arial" w:hAnsi="Arial"/>
                <w:color w:val="000000"/>
                <w:sz w:val="18"/>
              </w:rPr>
              <w:t>&gt;Bits Allocated</w:t>
            </w:r>
          </w:p>
          <w:bookmarkEnd w:id="6431"/>
        </w:tc>
        <w:tc>
          <w:tcPr>
            <w:tcBorders>
              <w:bottom w:val="single" w:sz="4" w:color="000000"/>
              <w:right w:val="single" w:sz="4" w:color="000000"/>
            </w:tcBorders>
            <w:tcMar>
              <w:top w:w="40" w:type="dxa"/>
              <w:left w:w="40" w:type="dxa"/>
              <w:bottom w:w="40" w:type="dxa"/>
              <w:right w:w="40" w:type="dxa"/>
            </w:tcMar>
            <w:vAlign w:val="top"/>
          </w:tcPr>
          <w:bookmarkStart w:id="6432" w:name="para_aabe5bb2_7542_44df_95b0_3bb208fe50"/>
          <w:p>
            <w:pPr>
              <w:spacing w:before="180" w:after="0" w:line="240" w:lineRule="auto"/>
              <w:jc w:val="center"/>
            </w:pPr>
            <w:r>
              <w:rPr>
                <w:rFonts w:ascii="Arial" w:hAnsi="Arial"/>
                <w:color w:val="000000"/>
                <w:sz w:val="18"/>
              </w:rPr>
              <w:t>(0028,0100)</w:t>
            </w:r>
          </w:p>
          <w:bookmarkEnd w:id="6432"/>
        </w:tc>
        <w:tc>
          <w:tcPr>
            <w:tcBorders>
              <w:bottom w:val="single" w:sz="4" w:color="000000"/>
              <w:right w:val="single" w:sz="4" w:color="000000"/>
            </w:tcBorders>
            <w:tcMar>
              <w:top w:w="40" w:type="dxa"/>
              <w:left w:w="40" w:type="dxa"/>
              <w:bottom w:w="40" w:type="dxa"/>
              <w:right w:w="40" w:type="dxa"/>
            </w:tcMar>
            <w:vAlign w:val="top"/>
          </w:tcPr>
          <w:bookmarkStart w:id="6433" w:name="para_0e8ae6e4_670b_442f_ba16_b6622a292c"/>
          <w:p>
            <w:pPr>
              <w:spacing w:before="180" w:after="0" w:line="240" w:lineRule="auto"/>
              <w:jc w:val="center"/>
            </w:pPr>
            <w:r>
              <w:rPr>
                <w:rFonts w:ascii="Arial" w:hAnsi="Arial"/>
                <w:color w:val="000000"/>
                <w:sz w:val="18"/>
              </w:rPr>
              <w:t>M/M</w:t>
            </w:r>
          </w:p>
          <w:bookmarkEnd w:id="6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4" w:name="para_419189c2_a71c_4993_9114_3da29ea751"/>
          <w:p>
            <w:pPr>
              <w:spacing w:before="180" w:after="0" w:line="240" w:lineRule="auto"/>
            </w:pPr>
            <w:r>
              <w:rPr>
                <w:rFonts w:ascii="Arial" w:hAnsi="Arial"/>
                <w:color w:val="000000"/>
                <w:sz w:val="18"/>
              </w:rPr>
              <w:t>&gt;Bits Stored</w:t>
            </w:r>
          </w:p>
          <w:bookmarkEnd w:id="6434"/>
        </w:tc>
        <w:tc>
          <w:tcPr>
            <w:tcBorders>
              <w:bottom w:val="single" w:sz="4" w:color="000000"/>
              <w:right w:val="single" w:sz="4" w:color="000000"/>
            </w:tcBorders>
            <w:tcMar>
              <w:top w:w="40" w:type="dxa"/>
              <w:left w:w="40" w:type="dxa"/>
              <w:bottom w:w="40" w:type="dxa"/>
              <w:right w:w="40" w:type="dxa"/>
            </w:tcMar>
            <w:vAlign w:val="top"/>
          </w:tcPr>
          <w:bookmarkStart w:id="6435" w:name="para_3f617b23_5116_46b7_abb0_0e61f3b42f"/>
          <w:p>
            <w:pPr>
              <w:spacing w:before="180" w:after="0" w:line="240" w:lineRule="auto"/>
              <w:jc w:val="center"/>
            </w:pPr>
            <w:r>
              <w:rPr>
                <w:rFonts w:ascii="Arial" w:hAnsi="Arial"/>
                <w:color w:val="000000"/>
                <w:sz w:val="18"/>
              </w:rPr>
              <w:t>(0028,0101)</w:t>
            </w:r>
          </w:p>
          <w:bookmarkEnd w:id="6435"/>
        </w:tc>
        <w:tc>
          <w:tcPr>
            <w:tcBorders>
              <w:bottom w:val="single" w:sz="4" w:color="000000"/>
              <w:right w:val="single" w:sz="4" w:color="000000"/>
            </w:tcBorders>
            <w:tcMar>
              <w:top w:w="40" w:type="dxa"/>
              <w:left w:w="40" w:type="dxa"/>
              <w:bottom w:w="40" w:type="dxa"/>
              <w:right w:w="40" w:type="dxa"/>
            </w:tcMar>
            <w:vAlign w:val="top"/>
          </w:tcPr>
          <w:bookmarkStart w:id="6436" w:name="para_70cf0d50_e308_4305_a384_3693e7f1b9"/>
          <w:p>
            <w:pPr>
              <w:spacing w:before="180" w:after="0" w:line="240" w:lineRule="auto"/>
              <w:jc w:val="center"/>
            </w:pPr>
            <w:r>
              <w:rPr>
                <w:rFonts w:ascii="Arial" w:hAnsi="Arial"/>
                <w:color w:val="000000"/>
                <w:sz w:val="18"/>
              </w:rPr>
              <w:t>M/M</w:t>
            </w:r>
          </w:p>
          <w:bookmarkEnd w:id="6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7" w:name="para_c4f41188_772c_4bc0_b42e_060ffecee9"/>
          <w:p>
            <w:pPr>
              <w:spacing w:before="180" w:after="0" w:line="240" w:lineRule="auto"/>
            </w:pPr>
            <w:r>
              <w:rPr>
                <w:rFonts w:ascii="Arial" w:hAnsi="Arial"/>
                <w:color w:val="000000"/>
                <w:sz w:val="18"/>
              </w:rPr>
              <w:t>&gt;High Bit</w:t>
            </w:r>
          </w:p>
          <w:bookmarkEnd w:id="6437"/>
        </w:tc>
        <w:tc>
          <w:tcPr>
            <w:tcBorders>
              <w:bottom w:val="single" w:sz="4" w:color="000000"/>
              <w:right w:val="single" w:sz="4" w:color="000000"/>
            </w:tcBorders>
            <w:tcMar>
              <w:top w:w="40" w:type="dxa"/>
              <w:left w:w="40" w:type="dxa"/>
              <w:bottom w:w="40" w:type="dxa"/>
              <w:right w:w="40" w:type="dxa"/>
            </w:tcMar>
            <w:vAlign w:val="top"/>
          </w:tcPr>
          <w:bookmarkStart w:id="6438" w:name="para_45b83146_4833_44f0_97e0_a59f5b0134"/>
          <w:p>
            <w:pPr>
              <w:spacing w:before="180" w:after="0" w:line="240" w:lineRule="auto"/>
              <w:jc w:val="center"/>
            </w:pPr>
            <w:r>
              <w:rPr>
                <w:rFonts w:ascii="Arial" w:hAnsi="Arial"/>
                <w:color w:val="000000"/>
                <w:sz w:val="18"/>
              </w:rPr>
              <w:t>(0028,0102)</w:t>
            </w:r>
          </w:p>
          <w:bookmarkEnd w:id="6438"/>
        </w:tc>
        <w:tc>
          <w:tcPr>
            <w:tcBorders>
              <w:bottom w:val="single" w:sz="4" w:color="000000"/>
              <w:right w:val="single" w:sz="4" w:color="000000"/>
            </w:tcBorders>
            <w:tcMar>
              <w:top w:w="40" w:type="dxa"/>
              <w:left w:w="40" w:type="dxa"/>
              <w:bottom w:w="40" w:type="dxa"/>
              <w:right w:w="40" w:type="dxa"/>
            </w:tcMar>
            <w:vAlign w:val="top"/>
          </w:tcPr>
          <w:bookmarkStart w:id="6439" w:name="para_5eaac522_05e7_4a9b_b96a_3d44b24b0a"/>
          <w:p>
            <w:pPr>
              <w:spacing w:before="180" w:after="0" w:line="240" w:lineRule="auto"/>
              <w:jc w:val="center"/>
            </w:pPr>
            <w:r>
              <w:rPr>
                <w:rFonts w:ascii="Arial" w:hAnsi="Arial"/>
                <w:color w:val="000000"/>
                <w:sz w:val="18"/>
              </w:rPr>
              <w:t>M/M</w:t>
            </w:r>
          </w:p>
          <w:bookmarkEnd w:id="6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0" w:name="para_58eda3dd_b80e_48da_a0e4_60a485c84e"/>
          <w:p>
            <w:pPr>
              <w:spacing w:before="180" w:after="0" w:line="240" w:lineRule="auto"/>
            </w:pPr>
            <w:r>
              <w:rPr>
                <w:rFonts w:ascii="Arial" w:hAnsi="Arial"/>
                <w:color w:val="000000"/>
                <w:sz w:val="18"/>
              </w:rPr>
              <w:t>&gt;Pixel Representation</w:t>
            </w:r>
          </w:p>
          <w:bookmarkEnd w:id="6440"/>
        </w:tc>
        <w:tc>
          <w:tcPr>
            <w:tcBorders>
              <w:bottom w:val="single" w:sz="4" w:color="000000"/>
              <w:right w:val="single" w:sz="4" w:color="000000"/>
            </w:tcBorders>
            <w:tcMar>
              <w:top w:w="40" w:type="dxa"/>
              <w:left w:w="40" w:type="dxa"/>
              <w:bottom w:w="40" w:type="dxa"/>
              <w:right w:w="40" w:type="dxa"/>
            </w:tcMar>
            <w:vAlign w:val="top"/>
          </w:tcPr>
          <w:bookmarkStart w:id="6441" w:name="para_a528a736_3de9_4f65_b69e_a641db03d8"/>
          <w:p>
            <w:pPr>
              <w:spacing w:before="180" w:after="0" w:line="240" w:lineRule="auto"/>
              <w:jc w:val="center"/>
            </w:pPr>
            <w:r>
              <w:rPr>
                <w:rFonts w:ascii="Arial" w:hAnsi="Arial"/>
                <w:color w:val="000000"/>
                <w:sz w:val="18"/>
              </w:rPr>
              <w:t>(0028,0103)</w:t>
            </w:r>
          </w:p>
          <w:bookmarkEnd w:id="6441"/>
        </w:tc>
        <w:tc>
          <w:tcPr>
            <w:tcBorders>
              <w:bottom w:val="single" w:sz="4" w:color="000000"/>
              <w:right w:val="single" w:sz="4" w:color="000000"/>
            </w:tcBorders>
            <w:tcMar>
              <w:top w:w="40" w:type="dxa"/>
              <w:left w:w="40" w:type="dxa"/>
              <w:bottom w:w="40" w:type="dxa"/>
              <w:right w:w="40" w:type="dxa"/>
            </w:tcMar>
            <w:vAlign w:val="top"/>
          </w:tcPr>
          <w:bookmarkStart w:id="6442" w:name="para_14d8cf77_e401_480a_9007_9db13ad901"/>
          <w:p>
            <w:pPr>
              <w:spacing w:before="180" w:after="0" w:line="240" w:lineRule="auto"/>
              <w:jc w:val="center"/>
            </w:pPr>
            <w:r>
              <w:rPr>
                <w:rFonts w:ascii="Arial" w:hAnsi="Arial"/>
                <w:color w:val="000000"/>
                <w:sz w:val="18"/>
              </w:rPr>
              <w:t>M/M</w:t>
            </w:r>
          </w:p>
          <w:bookmarkEnd w:id="6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3" w:name="para_5a7ae924_8cfb_4f4c_a39e_9f118b0344"/>
          <w:p>
            <w:pPr>
              <w:spacing w:before="180" w:after="0" w:line="240" w:lineRule="auto"/>
            </w:pPr>
            <w:r>
              <w:rPr>
                <w:rFonts w:ascii="Arial" w:hAnsi="Arial"/>
                <w:color w:val="000000"/>
                <w:sz w:val="18"/>
              </w:rPr>
              <w:t>&gt;Pixel Data</w:t>
            </w:r>
          </w:p>
          <w:bookmarkEnd w:id="6443"/>
        </w:tc>
        <w:tc>
          <w:tcPr>
            <w:tcBorders>
              <w:bottom w:val="single" w:sz="4" w:color="000000"/>
              <w:right w:val="single" w:sz="4" w:color="000000"/>
            </w:tcBorders>
            <w:tcMar>
              <w:top w:w="40" w:type="dxa"/>
              <w:left w:w="40" w:type="dxa"/>
              <w:bottom w:w="40" w:type="dxa"/>
              <w:right w:w="40" w:type="dxa"/>
            </w:tcMar>
            <w:vAlign w:val="top"/>
          </w:tcPr>
          <w:bookmarkStart w:id="6444" w:name="para_219dc7c8_d345_42e8_92c3_19c5fea3a7"/>
          <w:p>
            <w:pPr>
              <w:spacing w:before="180" w:after="0" w:line="240" w:lineRule="auto"/>
              <w:jc w:val="center"/>
            </w:pPr>
            <w:r>
              <w:rPr>
                <w:rFonts w:ascii="Arial" w:hAnsi="Arial"/>
                <w:color w:val="000000"/>
                <w:sz w:val="18"/>
              </w:rPr>
              <w:t>(7FE0,0010)</w:t>
            </w:r>
          </w:p>
          <w:bookmarkEnd w:id="6444"/>
        </w:tc>
        <w:tc>
          <w:tcPr>
            <w:tcBorders>
              <w:bottom w:val="single" w:sz="4" w:color="000000"/>
              <w:right w:val="single" w:sz="4" w:color="000000"/>
            </w:tcBorders>
            <w:tcMar>
              <w:top w:w="40" w:type="dxa"/>
              <w:left w:w="40" w:type="dxa"/>
              <w:bottom w:w="40" w:type="dxa"/>
              <w:right w:w="40" w:type="dxa"/>
            </w:tcMar>
            <w:vAlign w:val="top"/>
          </w:tcPr>
          <w:bookmarkStart w:id="6445" w:name="para_5e158ab3_2fb0_4bf1_a0ce_73aa1057fb"/>
          <w:p>
            <w:pPr>
              <w:spacing w:before="180" w:after="0" w:line="240" w:lineRule="auto"/>
              <w:jc w:val="center"/>
            </w:pPr>
            <w:r>
              <w:rPr>
                <w:rFonts w:ascii="Arial" w:hAnsi="Arial"/>
                <w:color w:val="000000"/>
                <w:sz w:val="18"/>
              </w:rPr>
              <w:t>M/M</w:t>
            </w:r>
          </w:p>
          <w:bookmarkEnd w:id="6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6" w:name="para_62fc1983_7f73_4bd7_b137_c99a40ded0"/>
          <w:p>
            <w:pPr>
              <w:spacing w:before="180" w:after="0" w:line="240" w:lineRule="auto"/>
            </w:pPr>
            <w:r>
              <w:rPr>
                <w:rFonts w:ascii="Arial" w:hAnsi="Arial"/>
                <w:color w:val="000000"/>
                <w:sz w:val="18"/>
              </w:rPr>
              <w:t>Polarity</w:t>
            </w:r>
          </w:p>
          <w:bookmarkEnd w:id="6446"/>
        </w:tc>
        <w:tc>
          <w:tcPr>
            <w:tcBorders>
              <w:bottom w:val="single" w:sz="4" w:color="000000"/>
              <w:right w:val="single" w:sz="4" w:color="000000"/>
            </w:tcBorders>
            <w:tcMar>
              <w:top w:w="40" w:type="dxa"/>
              <w:left w:w="40" w:type="dxa"/>
              <w:bottom w:w="40" w:type="dxa"/>
              <w:right w:w="40" w:type="dxa"/>
            </w:tcMar>
            <w:vAlign w:val="top"/>
          </w:tcPr>
          <w:bookmarkStart w:id="6447" w:name="para_a5975c96_9641_4b43_b6d6_16e7d5a20f"/>
          <w:p>
            <w:pPr>
              <w:spacing w:before="180" w:after="0" w:line="240" w:lineRule="auto"/>
              <w:jc w:val="center"/>
            </w:pPr>
            <w:r>
              <w:rPr>
                <w:rFonts w:ascii="Arial" w:hAnsi="Arial"/>
                <w:color w:val="000000"/>
                <w:sz w:val="18"/>
              </w:rPr>
              <w:t>(2020,0020)</w:t>
            </w:r>
          </w:p>
          <w:bookmarkEnd w:id="6447"/>
        </w:tc>
        <w:tc>
          <w:tcPr>
            <w:tcBorders>
              <w:bottom w:val="single" w:sz="4" w:color="000000"/>
              <w:right w:val="single" w:sz="4" w:color="000000"/>
            </w:tcBorders>
            <w:tcMar>
              <w:top w:w="40" w:type="dxa"/>
              <w:left w:w="40" w:type="dxa"/>
              <w:bottom w:w="40" w:type="dxa"/>
              <w:right w:w="40" w:type="dxa"/>
            </w:tcMar>
            <w:vAlign w:val="top"/>
          </w:tcPr>
          <w:bookmarkStart w:id="6448" w:name="para_e8d338cf_3aca_43aa_bece_230258ad6f"/>
          <w:p>
            <w:pPr>
              <w:spacing w:before="180" w:after="0" w:line="240" w:lineRule="auto"/>
              <w:jc w:val="center"/>
            </w:pPr>
            <w:r>
              <w:rPr>
                <w:rFonts w:ascii="Arial" w:hAnsi="Arial"/>
                <w:color w:val="000000"/>
                <w:sz w:val="18"/>
              </w:rPr>
              <w:t>U/M</w:t>
            </w:r>
          </w:p>
          <w:bookmarkEnd w:id="6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9" w:name="para_98eb8713_9c96_4b09_90c4_afb84e7214"/>
          <w:p>
            <w:pPr>
              <w:spacing w:before="180" w:after="0" w:line="240" w:lineRule="auto"/>
            </w:pPr>
            <w:r>
              <w:rPr>
                <w:rFonts w:ascii="Arial" w:hAnsi="Arial"/>
                <w:color w:val="000000"/>
                <w:sz w:val="18"/>
              </w:rPr>
              <w:t>Magnification Type</w:t>
            </w:r>
          </w:p>
          <w:bookmarkEnd w:id="6449"/>
        </w:tc>
        <w:tc>
          <w:tcPr>
            <w:tcBorders>
              <w:bottom w:val="single" w:sz="4" w:color="000000"/>
              <w:right w:val="single" w:sz="4" w:color="000000"/>
            </w:tcBorders>
            <w:tcMar>
              <w:top w:w="40" w:type="dxa"/>
              <w:left w:w="40" w:type="dxa"/>
              <w:bottom w:w="40" w:type="dxa"/>
              <w:right w:w="40" w:type="dxa"/>
            </w:tcMar>
            <w:vAlign w:val="top"/>
          </w:tcPr>
          <w:bookmarkStart w:id="6450" w:name="para_7f21e128_003a_4c03_a3d1_b81a186d2f"/>
          <w:p>
            <w:pPr>
              <w:spacing w:before="180" w:after="0" w:line="240" w:lineRule="auto"/>
              <w:jc w:val="center"/>
            </w:pPr>
            <w:r>
              <w:rPr>
                <w:rFonts w:ascii="Arial" w:hAnsi="Arial"/>
                <w:color w:val="000000"/>
                <w:sz w:val="18"/>
              </w:rPr>
              <w:t>(2010,0060)</w:t>
            </w:r>
          </w:p>
          <w:bookmarkEnd w:id="6450"/>
        </w:tc>
        <w:tc>
          <w:tcPr>
            <w:tcBorders>
              <w:bottom w:val="single" w:sz="4" w:color="000000"/>
              <w:right w:val="single" w:sz="4" w:color="000000"/>
            </w:tcBorders>
            <w:tcMar>
              <w:top w:w="40" w:type="dxa"/>
              <w:left w:w="40" w:type="dxa"/>
              <w:bottom w:w="40" w:type="dxa"/>
              <w:right w:w="40" w:type="dxa"/>
            </w:tcMar>
            <w:vAlign w:val="top"/>
          </w:tcPr>
          <w:bookmarkStart w:id="6451" w:name="para_95329363_30c4_45fb_88fa_d3ac214fac"/>
          <w:p>
            <w:pPr>
              <w:spacing w:before="180" w:after="0" w:line="240" w:lineRule="auto"/>
              <w:jc w:val="center"/>
            </w:pPr>
            <w:r>
              <w:rPr>
                <w:rFonts w:ascii="Arial" w:hAnsi="Arial"/>
                <w:color w:val="000000"/>
                <w:sz w:val="18"/>
              </w:rPr>
              <w:t>U/U</w:t>
            </w:r>
          </w:p>
          <w:bookmarkEnd w:id="6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2" w:name="para_bdcdbfa9_25d8_42bc_bbe6_d455a2ec29"/>
          <w:p>
            <w:pPr>
              <w:spacing w:before="180" w:after="0" w:line="240" w:lineRule="auto"/>
            </w:pPr>
            <w:r>
              <w:rPr>
                <w:rFonts w:ascii="Arial" w:hAnsi="Arial"/>
                <w:color w:val="000000"/>
                <w:sz w:val="18"/>
              </w:rPr>
              <w:t>Smoothing Type</w:t>
            </w:r>
          </w:p>
          <w:bookmarkEnd w:id="6452"/>
        </w:tc>
        <w:tc>
          <w:tcPr>
            <w:tcBorders>
              <w:bottom w:val="single" w:sz="4" w:color="000000"/>
              <w:right w:val="single" w:sz="4" w:color="000000"/>
            </w:tcBorders>
            <w:tcMar>
              <w:top w:w="40" w:type="dxa"/>
              <w:left w:w="40" w:type="dxa"/>
              <w:bottom w:w="40" w:type="dxa"/>
              <w:right w:w="40" w:type="dxa"/>
            </w:tcMar>
            <w:vAlign w:val="top"/>
          </w:tcPr>
          <w:bookmarkStart w:id="6453" w:name="para_aaf7bb95_b2ea_4fbb_9578_87f00982fc"/>
          <w:p>
            <w:pPr>
              <w:spacing w:before="180" w:after="0" w:line="240" w:lineRule="auto"/>
              <w:jc w:val="center"/>
            </w:pPr>
            <w:r>
              <w:rPr>
                <w:rFonts w:ascii="Arial" w:hAnsi="Arial"/>
                <w:color w:val="000000"/>
                <w:sz w:val="18"/>
              </w:rPr>
              <w:t>(2010,0080)</w:t>
            </w:r>
          </w:p>
          <w:bookmarkEnd w:id="6453"/>
        </w:tc>
        <w:tc>
          <w:tcPr>
            <w:tcBorders>
              <w:bottom w:val="single" w:sz="4" w:color="000000"/>
              <w:right w:val="single" w:sz="4" w:color="000000"/>
            </w:tcBorders>
            <w:tcMar>
              <w:top w:w="40" w:type="dxa"/>
              <w:left w:w="40" w:type="dxa"/>
              <w:bottom w:w="40" w:type="dxa"/>
              <w:right w:w="40" w:type="dxa"/>
            </w:tcMar>
            <w:vAlign w:val="top"/>
          </w:tcPr>
          <w:bookmarkStart w:id="6454" w:name="para_3bfdf9bc_ddb4_4642_96dc_4e44a9db6d"/>
          <w:p>
            <w:pPr>
              <w:spacing w:before="180" w:after="0" w:line="240" w:lineRule="auto"/>
              <w:jc w:val="center"/>
            </w:pPr>
            <w:r>
              <w:rPr>
                <w:rFonts w:ascii="Arial" w:hAnsi="Arial"/>
                <w:color w:val="000000"/>
                <w:sz w:val="18"/>
              </w:rPr>
              <w:t>U/U</w:t>
            </w:r>
          </w:p>
          <w:bookmarkEnd w:id="6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5" w:name="para_4a2d73b6_062c_415c_980a_354b26719e"/>
          <w:p>
            <w:pPr>
              <w:spacing w:before="180" w:after="0" w:line="240" w:lineRule="auto"/>
            </w:pPr>
            <w:r>
              <w:rPr>
                <w:rFonts w:ascii="Arial" w:hAnsi="Arial"/>
                <w:color w:val="000000"/>
                <w:sz w:val="18"/>
              </w:rPr>
              <w:t>Min Density</w:t>
            </w:r>
          </w:p>
          <w:bookmarkEnd w:id="6455"/>
        </w:tc>
        <w:tc>
          <w:tcPr>
            <w:tcBorders>
              <w:bottom w:val="single" w:sz="4" w:color="000000"/>
              <w:right w:val="single" w:sz="4" w:color="000000"/>
            </w:tcBorders>
            <w:tcMar>
              <w:top w:w="40" w:type="dxa"/>
              <w:left w:w="40" w:type="dxa"/>
              <w:bottom w:w="40" w:type="dxa"/>
              <w:right w:w="40" w:type="dxa"/>
            </w:tcMar>
            <w:vAlign w:val="top"/>
          </w:tcPr>
          <w:bookmarkStart w:id="6456" w:name="para_e11d12c7_c32f_40ea_b1ac_76371ee52a"/>
          <w:p>
            <w:pPr>
              <w:spacing w:before="180" w:after="0" w:line="240" w:lineRule="auto"/>
              <w:jc w:val="center"/>
            </w:pPr>
            <w:r>
              <w:rPr>
                <w:rFonts w:ascii="Arial" w:hAnsi="Arial"/>
                <w:color w:val="000000"/>
                <w:sz w:val="18"/>
              </w:rPr>
              <w:t>(2010,0120)</w:t>
            </w:r>
          </w:p>
          <w:bookmarkEnd w:id="6456"/>
        </w:tc>
        <w:tc>
          <w:tcPr>
            <w:tcBorders>
              <w:bottom w:val="single" w:sz="4" w:color="000000"/>
              <w:right w:val="single" w:sz="4" w:color="000000"/>
            </w:tcBorders>
            <w:tcMar>
              <w:top w:w="40" w:type="dxa"/>
              <w:left w:w="40" w:type="dxa"/>
              <w:bottom w:w="40" w:type="dxa"/>
              <w:right w:w="40" w:type="dxa"/>
            </w:tcMar>
            <w:vAlign w:val="top"/>
          </w:tcPr>
          <w:bookmarkStart w:id="6457" w:name="para_b78d9cbe_3c21_4fb9_8aff_6c4422dcab"/>
          <w:p>
            <w:pPr>
              <w:spacing w:before="180" w:after="0" w:line="240" w:lineRule="auto"/>
              <w:jc w:val="center"/>
            </w:pPr>
            <w:r>
              <w:rPr>
                <w:rFonts w:ascii="Arial" w:hAnsi="Arial"/>
                <w:color w:val="000000"/>
                <w:sz w:val="18"/>
              </w:rPr>
              <w:t>U/U</w:t>
            </w:r>
          </w:p>
          <w:bookmarkEnd w:id="6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8" w:name="para_ec0e0829_ccd6_4cdd_9762_89bd7a2439"/>
          <w:p>
            <w:pPr>
              <w:spacing w:before="180" w:after="0" w:line="240" w:lineRule="auto"/>
            </w:pPr>
            <w:r>
              <w:rPr>
                <w:rFonts w:ascii="Arial" w:hAnsi="Arial"/>
                <w:color w:val="000000"/>
                <w:sz w:val="18"/>
              </w:rPr>
              <w:t>Max Density</w:t>
            </w:r>
          </w:p>
          <w:bookmarkEnd w:id="6458"/>
        </w:tc>
        <w:tc>
          <w:tcPr>
            <w:tcBorders>
              <w:bottom w:val="single" w:sz="4" w:color="000000"/>
              <w:right w:val="single" w:sz="4" w:color="000000"/>
            </w:tcBorders>
            <w:tcMar>
              <w:top w:w="40" w:type="dxa"/>
              <w:left w:w="40" w:type="dxa"/>
              <w:bottom w:w="40" w:type="dxa"/>
              <w:right w:w="40" w:type="dxa"/>
            </w:tcMar>
            <w:vAlign w:val="top"/>
          </w:tcPr>
          <w:bookmarkStart w:id="6459" w:name="para_af68175e_2d7a_47fa_87cb_30bf6abf26"/>
          <w:p>
            <w:pPr>
              <w:spacing w:before="180" w:after="0" w:line="240" w:lineRule="auto"/>
              <w:jc w:val="center"/>
            </w:pPr>
            <w:r>
              <w:rPr>
                <w:rFonts w:ascii="Arial" w:hAnsi="Arial"/>
                <w:color w:val="000000"/>
                <w:sz w:val="18"/>
              </w:rPr>
              <w:t>(2010,0130)</w:t>
            </w:r>
          </w:p>
          <w:bookmarkEnd w:id="6459"/>
        </w:tc>
        <w:tc>
          <w:tcPr>
            <w:tcBorders>
              <w:bottom w:val="single" w:sz="4" w:color="000000"/>
              <w:right w:val="single" w:sz="4" w:color="000000"/>
            </w:tcBorders>
            <w:tcMar>
              <w:top w:w="40" w:type="dxa"/>
              <w:left w:w="40" w:type="dxa"/>
              <w:bottom w:w="40" w:type="dxa"/>
              <w:right w:w="40" w:type="dxa"/>
            </w:tcMar>
            <w:vAlign w:val="top"/>
          </w:tcPr>
          <w:bookmarkStart w:id="6460" w:name="para_d2b79aa2_255c_44d0_8a49_7c2f2d18c2"/>
          <w:p>
            <w:pPr>
              <w:spacing w:before="180" w:after="0" w:line="240" w:lineRule="auto"/>
              <w:jc w:val="center"/>
            </w:pPr>
            <w:r>
              <w:rPr>
                <w:rFonts w:ascii="Arial" w:hAnsi="Arial"/>
                <w:color w:val="000000"/>
                <w:sz w:val="18"/>
              </w:rPr>
              <w:t>U/U</w:t>
            </w:r>
          </w:p>
          <w:bookmarkEnd w:id="6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1" w:name="para_63f5f8ac_a2ab_466f_ab0b_2232e6b84d"/>
          <w:p>
            <w:pPr>
              <w:spacing w:before="180" w:after="0" w:line="240" w:lineRule="auto"/>
            </w:pPr>
            <w:r>
              <w:rPr>
                <w:rFonts w:ascii="Arial" w:hAnsi="Arial"/>
                <w:color w:val="000000"/>
                <w:sz w:val="18"/>
              </w:rPr>
              <w:t>Configuration Information</w:t>
            </w:r>
          </w:p>
          <w:bookmarkEnd w:id="6461"/>
        </w:tc>
        <w:tc>
          <w:tcPr>
            <w:tcBorders>
              <w:bottom w:val="single" w:sz="4" w:color="000000"/>
              <w:right w:val="single" w:sz="4" w:color="000000"/>
            </w:tcBorders>
            <w:tcMar>
              <w:top w:w="40" w:type="dxa"/>
              <w:left w:w="40" w:type="dxa"/>
              <w:bottom w:w="40" w:type="dxa"/>
              <w:right w:w="40" w:type="dxa"/>
            </w:tcMar>
            <w:vAlign w:val="top"/>
          </w:tcPr>
          <w:bookmarkStart w:id="6462" w:name="para_c41feba0_443d_4929_93b5_9399f7ef9c"/>
          <w:p>
            <w:pPr>
              <w:spacing w:before="180" w:after="0" w:line="240" w:lineRule="auto"/>
              <w:jc w:val="center"/>
            </w:pPr>
            <w:r>
              <w:rPr>
                <w:rFonts w:ascii="Arial" w:hAnsi="Arial"/>
                <w:color w:val="000000"/>
                <w:sz w:val="18"/>
              </w:rPr>
              <w:t>(2010,0150)</w:t>
            </w:r>
          </w:p>
          <w:bookmarkEnd w:id="6462"/>
        </w:tc>
        <w:tc>
          <w:tcPr>
            <w:tcBorders>
              <w:bottom w:val="single" w:sz="4" w:color="000000"/>
              <w:right w:val="single" w:sz="4" w:color="000000"/>
            </w:tcBorders>
            <w:tcMar>
              <w:top w:w="40" w:type="dxa"/>
              <w:left w:w="40" w:type="dxa"/>
              <w:bottom w:w="40" w:type="dxa"/>
              <w:right w:w="40" w:type="dxa"/>
            </w:tcMar>
            <w:vAlign w:val="top"/>
          </w:tcPr>
          <w:bookmarkStart w:id="6463" w:name="para_79940338_624b_4aed_a8b9_36c3f137f4"/>
          <w:p>
            <w:pPr>
              <w:spacing w:before="180" w:after="0" w:line="240" w:lineRule="auto"/>
              <w:jc w:val="center"/>
            </w:pPr>
            <w:r>
              <w:rPr>
                <w:rFonts w:ascii="Arial" w:hAnsi="Arial"/>
                <w:color w:val="000000"/>
                <w:sz w:val="18"/>
              </w:rPr>
              <w:t>U/U</w:t>
            </w:r>
          </w:p>
          <w:bookmarkEnd w:id="6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4" w:name="para_8a5ed1f0_8f64_44cc_8e2c_96e8a7a01b"/>
          <w:p>
            <w:pPr>
              <w:spacing w:before="180" w:after="0" w:line="240" w:lineRule="auto"/>
            </w:pPr>
            <w:r>
              <w:rPr>
                <w:rFonts w:ascii="Arial" w:hAnsi="Arial"/>
                <w:color w:val="000000"/>
                <w:sz w:val="18"/>
              </w:rPr>
              <w:t>Requested Image Size</w:t>
            </w:r>
          </w:p>
          <w:bookmarkEnd w:id="6464"/>
        </w:tc>
        <w:tc>
          <w:tcPr>
            <w:tcBorders>
              <w:bottom w:val="single" w:sz="4" w:color="000000"/>
              <w:right w:val="single" w:sz="4" w:color="000000"/>
            </w:tcBorders>
            <w:tcMar>
              <w:top w:w="40" w:type="dxa"/>
              <w:left w:w="40" w:type="dxa"/>
              <w:bottom w:w="40" w:type="dxa"/>
              <w:right w:w="40" w:type="dxa"/>
            </w:tcMar>
            <w:vAlign w:val="top"/>
          </w:tcPr>
          <w:bookmarkStart w:id="6465" w:name="para_90798779_9915_4208_acdf_f40dc504b8"/>
          <w:p>
            <w:pPr>
              <w:spacing w:before="180" w:after="0" w:line="240" w:lineRule="auto"/>
              <w:jc w:val="center"/>
            </w:pPr>
            <w:r>
              <w:rPr>
                <w:rFonts w:ascii="Arial" w:hAnsi="Arial"/>
                <w:color w:val="000000"/>
                <w:sz w:val="18"/>
              </w:rPr>
              <w:t>(2020,0030)</w:t>
            </w:r>
          </w:p>
          <w:bookmarkEnd w:id="6465"/>
        </w:tc>
        <w:tc>
          <w:tcPr>
            <w:tcBorders>
              <w:bottom w:val="single" w:sz="4" w:color="000000"/>
              <w:right w:val="single" w:sz="4" w:color="000000"/>
            </w:tcBorders>
            <w:tcMar>
              <w:top w:w="40" w:type="dxa"/>
              <w:left w:w="40" w:type="dxa"/>
              <w:bottom w:w="40" w:type="dxa"/>
              <w:right w:w="40" w:type="dxa"/>
            </w:tcMar>
            <w:vAlign w:val="top"/>
          </w:tcPr>
          <w:bookmarkStart w:id="6466" w:name="para_8dd548f2_fcd4_44d1_878d_91a37e90d2"/>
          <w:p>
            <w:pPr>
              <w:spacing w:before="180" w:after="0" w:line="240" w:lineRule="auto"/>
              <w:jc w:val="center"/>
            </w:pPr>
            <w:r>
              <w:rPr>
                <w:rFonts w:ascii="Arial" w:hAnsi="Arial"/>
                <w:color w:val="000000"/>
                <w:sz w:val="18"/>
              </w:rPr>
              <w:t>U/U</w:t>
            </w:r>
          </w:p>
          <w:bookmarkEnd w:id="6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7" w:name="para_a9e2586e_3930_4e28_a6eb_f15b00cf50"/>
          <w:p>
            <w:pPr>
              <w:spacing w:before="180" w:after="0" w:line="240" w:lineRule="auto"/>
            </w:pPr>
            <w:r>
              <w:rPr>
                <w:rFonts w:ascii="Arial" w:hAnsi="Arial"/>
                <w:color w:val="000000"/>
                <w:sz w:val="18"/>
              </w:rPr>
              <w:t>Requested Decimate/Crop Behavior</w:t>
            </w:r>
          </w:p>
          <w:bookmarkEnd w:id="6467"/>
        </w:tc>
        <w:tc>
          <w:tcPr>
            <w:tcBorders>
              <w:bottom w:val="single" w:sz="4" w:color="000000"/>
              <w:right w:val="single" w:sz="4" w:color="000000"/>
            </w:tcBorders>
            <w:tcMar>
              <w:top w:w="40" w:type="dxa"/>
              <w:left w:w="40" w:type="dxa"/>
              <w:bottom w:w="40" w:type="dxa"/>
              <w:right w:w="40" w:type="dxa"/>
            </w:tcMar>
            <w:vAlign w:val="top"/>
          </w:tcPr>
          <w:bookmarkStart w:id="6468" w:name="para_1efbd514_654a_4a12_ab43_aee0dd86bc"/>
          <w:p>
            <w:pPr>
              <w:spacing w:before="180" w:after="0" w:line="240" w:lineRule="auto"/>
              <w:jc w:val="center"/>
            </w:pPr>
            <w:r>
              <w:rPr>
                <w:rFonts w:ascii="Arial" w:hAnsi="Arial"/>
                <w:color w:val="000000"/>
                <w:sz w:val="18"/>
              </w:rPr>
              <w:t>(2020,0040)</w:t>
            </w:r>
          </w:p>
          <w:bookmarkEnd w:id="6468"/>
        </w:tc>
        <w:tc>
          <w:tcPr>
            <w:tcBorders>
              <w:bottom w:val="single" w:sz="4" w:color="000000"/>
              <w:right w:val="single" w:sz="4" w:color="000000"/>
            </w:tcBorders>
            <w:tcMar>
              <w:top w:w="40" w:type="dxa"/>
              <w:left w:w="40" w:type="dxa"/>
              <w:bottom w:w="40" w:type="dxa"/>
              <w:right w:w="40" w:type="dxa"/>
            </w:tcMar>
            <w:vAlign w:val="top"/>
          </w:tcPr>
          <w:bookmarkStart w:id="6469" w:name="para_2aa0c9c4_5dc5_4979_b6ae_bf88932012"/>
          <w:p>
            <w:pPr>
              <w:spacing w:before="180" w:after="0" w:line="240" w:lineRule="auto"/>
              <w:jc w:val="center"/>
            </w:pPr>
            <w:r>
              <w:rPr>
                <w:rFonts w:ascii="Arial" w:hAnsi="Arial"/>
                <w:color w:val="000000"/>
                <w:sz w:val="18"/>
              </w:rPr>
              <w:t>U/U</w:t>
            </w:r>
          </w:p>
          <w:bookmarkEnd w:id="6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0" w:name="para_4be27c92_92b0_42e4_ab1e_f3ed26a00f"/>
          <w:p>
            <w:pPr>
              <w:spacing w:before="180" w:after="0" w:line="240" w:lineRule="auto"/>
            </w:pPr>
            <w:r>
              <w:rPr>
                <w:rFonts w:ascii="Arial" w:hAnsi="Arial"/>
                <w:color w:val="000000"/>
                <w:sz w:val="18"/>
              </w:rPr>
              <w:t>Referenced Presentation LUT Sequence</w:t>
            </w:r>
          </w:p>
          <w:bookmarkEnd w:id="6470"/>
        </w:tc>
        <w:tc>
          <w:tcPr>
            <w:tcBorders>
              <w:bottom w:val="single" w:sz="4" w:color="000000"/>
              <w:right w:val="single" w:sz="4" w:color="000000"/>
            </w:tcBorders>
            <w:tcMar>
              <w:top w:w="40" w:type="dxa"/>
              <w:left w:w="40" w:type="dxa"/>
              <w:bottom w:w="40" w:type="dxa"/>
              <w:right w:w="40" w:type="dxa"/>
            </w:tcMar>
            <w:vAlign w:val="top"/>
          </w:tcPr>
          <w:bookmarkStart w:id="6471" w:name="para_13dbb948_27e7_4a64_b985_fd6408d99e"/>
          <w:p>
            <w:pPr>
              <w:spacing w:before="180" w:after="0" w:line="240" w:lineRule="auto"/>
              <w:jc w:val="center"/>
            </w:pPr>
            <w:r>
              <w:rPr>
                <w:rFonts w:ascii="Arial" w:hAnsi="Arial"/>
                <w:color w:val="000000"/>
                <w:sz w:val="18"/>
              </w:rPr>
              <w:t>(2050,0500)</w:t>
            </w:r>
          </w:p>
          <w:bookmarkEnd w:id="6471"/>
        </w:tc>
        <w:tc>
          <w:tcPr>
            <w:tcBorders>
              <w:bottom w:val="single" w:sz="4" w:color="000000"/>
              <w:right w:val="single" w:sz="4" w:color="000000"/>
            </w:tcBorders>
            <w:tcMar>
              <w:top w:w="40" w:type="dxa"/>
              <w:left w:w="40" w:type="dxa"/>
              <w:bottom w:w="40" w:type="dxa"/>
              <w:right w:w="40" w:type="dxa"/>
            </w:tcMar>
            <w:vAlign w:val="top"/>
          </w:tcPr>
          <w:bookmarkStart w:id="6472" w:name="para_907227bb_3551_4bec_9209_4b51ca00cd"/>
          <w:p>
            <w:pPr>
              <w:spacing w:before="180" w:after="0" w:line="240" w:lineRule="auto"/>
              <w:jc w:val="center"/>
            </w:pPr>
            <w:r>
              <w:rPr>
                <w:rFonts w:ascii="Arial" w:hAnsi="Arial"/>
                <w:color w:val="000000"/>
                <w:sz w:val="18"/>
              </w:rPr>
              <w:t>U/U</w:t>
            </w:r>
          </w:p>
          <w:bookmarkEnd w:id="6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3" w:name="para_d45814fe_55b2_4676_a57d_b8037ba193"/>
          <w:p>
            <w:pPr>
              <w:spacing w:before="180" w:after="0" w:line="240" w:lineRule="auto"/>
            </w:pPr>
            <w:r>
              <w:rPr>
                <w:rFonts w:ascii="Arial" w:hAnsi="Arial"/>
                <w:color w:val="000000"/>
                <w:sz w:val="18"/>
              </w:rPr>
              <w:t>&gt;Referenced SOP Class UID</w:t>
            </w:r>
          </w:p>
          <w:bookmarkEnd w:id="6473"/>
        </w:tc>
        <w:tc>
          <w:tcPr>
            <w:tcBorders>
              <w:bottom w:val="single" w:sz="4" w:color="000000"/>
              <w:right w:val="single" w:sz="4" w:color="000000"/>
            </w:tcBorders>
            <w:tcMar>
              <w:top w:w="40" w:type="dxa"/>
              <w:left w:w="40" w:type="dxa"/>
              <w:bottom w:w="40" w:type="dxa"/>
              <w:right w:w="40" w:type="dxa"/>
            </w:tcMar>
            <w:vAlign w:val="top"/>
          </w:tcPr>
          <w:bookmarkStart w:id="6474" w:name="para_2195020c_05ea_42c7_973d_2a4828cb1d"/>
          <w:p>
            <w:pPr>
              <w:spacing w:before="180" w:after="0" w:line="240" w:lineRule="auto"/>
              <w:jc w:val="center"/>
            </w:pPr>
            <w:r>
              <w:rPr>
                <w:rFonts w:ascii="Arial" w:hAnsi="Arial"/>
                <w:color w:val="000000"/>
                <w:sz w:val="18"/>
              </w:rPr>
              <w:t>(0008,1150)</w:t>
            </w:r>
          </w:p>
          <w:bookmarkEnd w:id="6474"/>
        </w:tc>
        <w:tc>
          <w:tcPr>
            <w:tcBorders>
              <w:bottom w:val="single" w:sz="4" w:color="000000"/>
              <w:right w:val="single" w:sz="4" w:color="000000"/>
            </w:tcBorders>
            <w:tcMar>
              <w:top w:w="40" w:type="dxa"/>
              <w:left w:w="40" w:type="dxa"/>
              <w:bottom w:w="40" w:type="dxa"/>
              <w:right w:w="40" w:type="dxa"/>
            </w:tcMar>
            <w:vAlign w:val="top"/>
          </w:tcPr>
          <w:bookmarkStart w:id="6475" w:name="para_63aed1e6_1805_4c9d_bce1_f582df2913"/>
          <w:p>
            <w:pPr>
              <w:spacing w:before="180" w:after="0" w:line="240" w:lineRule="auto"/>
              <w:jc w:val="center"/>
            </w:pPr>
            <w:r>
              <w:rPr>
                <w:rFonts w:ascii="Arial" w:hAnsi="Arial"/>
                <w:color w:val="000000"/>
                <w:sz w:val="18"/>
              </w:rPr>
              <w:t>U/U</w:t>
            </w:r>
          </w:p>
          <w:bookmarkEnd w:id="6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6" w:name="para_95c1d7a4_100a_4edd_8188_6624e08d5a"/>
          <w:p>
            <w:pPr>
              <w:spacing w:before="180" w:after="0" w:line="240" w:lineRule="auto"/>
            </w:pPr>
            <w:r>
              <w:rPr>
                <w:rFonts w:ascii="Arial" w:hAnsi="Arial"/>
                <w:color w:val="000000"/>
                <w:sz w:val="18"/>
              </w:rPr>
              <w:t>&gt;Referenced SOP Instance UID</w:t>
            </w:r>
          </w:p>
          <w:bookmarkEnd w:id="6476"/>
        </w:tc>
        <w:tc>
          <w:tcPr>
            <w:tcBorders>
              <w:bottom w:val="single" w:sz="4" w:color="000000"/>
              <w:right w:val="single" w:sz="4" w:color="000000"/>
            </w:tcBorders>
            <w:tcMar>
              <w:top w:w="40" w:type="dxa"/>
              <w:left w:w="40" w:type="dxa"/>
              <w:bottom w:w="40" w:type="dxa"/>
              <w:right w:w="40" w:type="dxa"/>
            </w:tcMar>
            <w:vAlign w:val="top"/>
          </w:tcPr>
          <w:bookmarkStart w:id="6477" w:name="para_67a68951_5fa7_4a66_b53e_0c55985302"/>
          <w:p>
            <w:pPr>
              <w:spacing w:before="180" w:after="0" w:line="240" w:lineRule="auto"/>
              <w:jc w:val="center"/>
            </w:pPr>
            <w:r>
              <w:rPr>
                <w:rFonts w:ascii="Arial" w:hAnsi="Arial"/>
                <w:color w:val="000000"/>
                <w:sz w:val="18"/>
              </w:rPr>
              <w:t>(0008,1155)</w:t>
            </w:r>
          </w:p>
          <w:bookmarkEnd w:id="6477"/>
        </w:tc>
        <w:tc>
          <w:tcPr>
            <w:tcBorders>
              <w:bottom w:val="single" w:sz="4" w:color="000000"/>
              <w:right w:val="single" w:sz="4" w:color="000000"/>
            </w:tcBorders>
            <w:tcMar>
              <w:top w:w="40" w:type="dxa"/>
              <w:left w:w="40" w:type="dxa"/>
              <w:bottom w:w="40" w:type="dxa"/>
              <w:right w:w="40" w:type="dxa"/>
            </w:tcMar>
            <w:vAlign w:val="top"/>
          </w:tcPr>
          <w:bookmarkStart w:id="6478" w:name="para_5b50bcbb_d61e_4aa7_969e_65483d0a07"/>
          <w:p>
            <w:pPr>
              <w:spacing w:before="180" w:after="0" w:line="240" w:lineRule="auto"/>
              <w:jc w:val="center"/>
            </w:pPr>
            <w:r>
              <w:rPr>
                <w:rFonts w:ascii="Arial" w:hAnsi="Arial"/>
                <w:color w:val="000000"/>
                <w:sz w:val="18"/>
              </w:rPr>
              <w:t>U/U</w:t>
            </w:r>
          </w:p>
          <w:bookmarkEnd w:id="6478"/>
        </w:tc>
      </w:tr>
    </w:tbl>
    <w:bookmarkStart w:id="6479" w:name="para_2ba6b3da_1f7b_45d9_8440_d01b51529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479"/>
    <w:bookmarkStart w:id="6480" w:name="para_52383ace_0661_49fb_a824_0a86ffbbdd"/>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6480"/>
    <w:bookmarkStart w:id="6481" w:name="para_0caae6b2_f39f_4987_acc5_8b9aae7173"/>
    <w:p>
      <w:pPr>
        <w:spacing w:before="180" w:after="0" w:line="240" w:lineRule="auto"/>
        <w:jc w:val="both"/>
      </w:pPr>
      <w:r>
        <w:rPr>
          <w:rFonts w:ascii="Arial" w:hAnsi="Arial"/>
          <w:color w:val="000000"/>
          <w:sz w:val="18"/>
        </w:rPr>
        <w:t>Values for Referenced Presentation LUT Sequence override any Presentation LUT that may have been set at the Basic Film Box. Values for Min/Max Density override any Density values that may have been set at the Basic Film Box.</w:t>
      </w:r>
    </w:p>
    <w:bookmarkEnd w:id="6481"/>
    <w:bookmarkStart w:id="6482" w:name="sect_H_4_3_1_2_1_2"/>
    <w:p>
      <w:pPr>
        <w:spacing w:before="180" w:after="0" w:line="240" w:lineRule="auto"/>
      </w:pPr>
      <w:r>
        <w:rPr>
          <w:rFonts w:ascii="Arial" w:hAnsi="Arial"/>
          <w:b/>
          <w:color w:val="000000"/>
          <w:sz w:val="18"/>
        </w:rPr>
        <w:t>H.4.3.1.2.1.2 Status</w:t>
      </w:r>
    </w:p>
    <w:bookmarkEnd w:id="6482"/>
    <w:bookmarkStart w:id="6483" w:name="para_3c4764af_48ce_4612_97d7_9771a5a055"/>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64">
        <w:r>
          <w:rPr>
            <w:rFonts w:ascii="Arial" w:hAnsi="Arial"/>
            <w:color w:val="000000"/>
            <w:sz w:val="18"/>
          </w:rPr>
          <w:t>PS3.7</w:t>
        </w:r>
      </w:hyperlink>
      <w:r>
        <w:rPr>
          <w:rFonts w:ascii="Arial" w:hAnsi="Arial"/>
          <w:color w:val="000000"/>
          <w:sz w:val="18"/>
        </w:rPr>
        <w:t xml:space="preserve"> for additional response status codes.</w:t>
      </w:r>
    </w:p>
    <w:bookmarkEnd w:id="6483"/>
    <w:bookmarkStart w:id="6484" w:name="table_H_4_3_1_2_1_2_1"/>
    <w:p>
      <w:pPr>
        <w:keepNext/>
        <w:spacing w:before="216" w:after="0" w:line="240" w:lineRule="auto"/>
        <w:jc w:val="center"/>
      </w:pPr>
      <w:r>
        <w:rPr>
          <w:rFonts w:ascii="Arial" w:hAnsi="Arial"/>
          <w:b/>
          <w:color w:val="000000"/>
          <w:sz w:val="22"/>
        </w:rPr>
        <w:t>Table H.4.3.1.2.1.2-1. Status Values for Basic Grayscale Image Box SOP Class</w:t>
      </w:r>
    </w:p>
    <w:bookmarkEnd w:id="6484"/>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85" w:name="para_e1a1de1f_b481_4abc_a6ec_664420ca4f"/>
          <w:p>
            <w:pPr>
              <w:keepNext/>
              <w:spacing w:before="180" w:after="0" w:line="240" w:lineRule="auto"/>
              <w:jc w:val="center"/>
            </w:pPr>
            <w:r>
              <w:rPr>
                <w:rFonts w:ascii="Arial" w:hAnsi="Arial"/>
                <w:b/>
                <w:color w:val="000000"/>
                <w:sz w:val="18"/>
              </w:rPr>
              <w:t>Service Status</w:t>
            </w:r>
          </w:p>
          <w:bookmarkEnd w:id="6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86" w:name="para_ac4d5750_5942_41b1_a51c_e3b93f36a5"/>
          <w:p>
            <w:pPr>
              <w:spacing w:before="180" w:after="0" w:line="240" w:lineRule="auto"/>
              <w:jc w:val="center"/>
            </w:pPr>
            <w:r>
              <w:rPr>
                <w:rFonts w:ascii="Arial" w:hAnsi="Arial"/>
                <w:b/>
                <w:color w:val="000000"/>
                <w:sz w:val="18"/>
              </w:rPr>
              <w:t>Further Meaning</w:t>
            </w:r>
          </w:p>
          <w:bookmarkEnd w:id="6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87" w:name="para_d95e3dc9_5a62_40b3_b94f_e76cd36a44"/>
          <w:p>
            <w:pPr>
              <w:spacing w:before="180" w:after="0" w:line="240" w:lineRule="auto"/>
              <w:jc w:val="center"/>
            </w:pPr>
            <w:r>
              <w:rPr>
                <w:rFonts w:ascii="Arial" w:hAnsi="Arial"/>
                <w:b/>
                <w:color w:val="000000"/>
                <w:sz w:val="18"/>
              </w:rPr>
              <w:t>Status Code</w:t>
            </w:r>
          </w:p>
          <w:bookmarkEnd w:id="6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8" w:name="para_81360466_3038_4830_92bb_ba6d66f4b8"/>
          <w:p>
            <w:pPr>
              <w:spacing w:before="180" w:after="0" w:line="240" w:lineRule="auto"/>
            </w:pPr>
            <w:r>
              <w:rPr>
                <w:rFonts w:ascii="Arial" w:hAnsi="Arial"/>
                <w:color w:val="000000"/>
                <w:sz w:val="18"/>
              </w:rPr>
              <w:t>Success</w:t>
            </w:r>
          </w:p>
          <w:bookmarkEnd w:id="6488"/>
        </w:tc>
        <w:tc>
          <w:tcPr>
            <w:tcBorders>
              <w:bottom w:val="single" w:sz="4" w:color="000000"/>
              <w:right w:val="single" w:sz="4" w:color="000000"/>
            </w:tcBorders>
            <w:tcMar>
              <w:top w:w="40" w:type="dxa"/>
              <w:left w:w="40" w:type="dxa"/>
              <w:bottom w:w="40" w:type="dxa"/>
              <w:right w:w="40" w:type="dxa"/>
            </w:tcMar>
            <w:vAlign w:val="top"/>
          </w:tcPr>
          <w:bookmarkStart w:id="6489" w:name="para_52c712bb_e032_49d5_89cd_f2defa7d84"/>
          <w:p>
            <w:pPr>
              <w:spacing w:before="180" w:after="0" w:line="240" w:lineRule="auto"/>
            </w:pPr>
            <w:r>
              <w:rPr>
                <w:rFonts w:ascii="Arial" w:hAnsi="Arial"/>
                <w:color w:val="000000"/>
                <w:sz w:val="18"/>
              </w:rPr>
              <w:t>Image successfully stored in Image Box</w:t>
            </w:r>
          </w:p>
          <w:bookmarkEnd w:id="6489"/>
        </w:tc>
        <w:tc>
          <w:tcPr>
            <w:tcBorders>
              <w:bottom w:val="single" w:sz="4" w:color="000000"/>
              <w:right w:val="single" w:sz="4" w:color="000000"/>
            </w:tcBorders>
            <w:tcMar>
              <w:top w:w="40" w:type="dxa"/>
              <w:left w:w="40" w:type="dxa"/>
              <w:bottom w:w="40" w:type="dxa"/>
              <w:right w:w="40" w:type="dxa"/>
            </w:tcMar>
            <w:vAlign w:val="top"/>
          </w:tcPr>
          <w:bookmarkStart w:id="6490" w:name="para_6b40dc5c_a2e0_4310_9d78_08a7a3aa93"/>
          <w:p>
            <w:pPr>
              <w:spacing w:before="180" w:after="0" w:line="240" w:lineRule="auto"/>
              <w:jc w:val="center"/>
            </w:pPr>
            <w:r>
              <w:rPr>
                <w:rFonts w:ascii="Arial" w:hAnsi="Arial"/>
                <w:color w:val="000000"/>
                <w:sz w:val="18"/>
              </w:rPr>
              <w:t>0000</w:t>
            </w:r>
          </w:p>
          <w:bookmarkEnd w:id="6490"/>
        </w:tc>
      </w:tr>
      <w:tr>
        <w:tblPrEx/>
        <w:trPr/>
        <w:tc>
          <w:tcPr>
            <w:vMerge w:val="restart"/>
            <w:tcBorders>
              <w:left w:val="single" w:sz="4" w:color="000000"/>
              <w:right w:val="single" w:sz="4" w:color="000000"/>
            </w:tcBorders>
            <w:tcMar>
              <w:top w:w="40" w:type="dxa"/>
              <w:left w:w="40" w:type="dxa"/>
              <w:right w:w="40" w:type="dxa"/>
            </w:tcMar>
            <w:vAlign w:val="top"/>
          </w:tcPr>
          <w:bookmarkStart w:id="6491" w:name="para_bb12591b_5e4d_41a8_a217_2b4c5b7e30"/>
          <w:p>
            <w:pPr>
              <w:spacing w:before="180" w:after="0" w:line="240" w:lineRule="auto"/>
            </w:pPr>
            <w:r>
              <w:rPr>
                <w:rFonts w:ascii="Arial" w:hAnsi="Arial"/>
                <w:color w:val="000000"/>
                <w:sz w:val="18"/>
              </w:rPr>
              <w:t>Warning</w:t>
            </w:r>
          </w:p>
          <w:bookmarkEnd w:id="6491"/>
        </w:tc>
        <w:tc>
          <w:tcPr>
            <w:tcBorders>
              <w:bottom w:val="single" w:sz="4" w:color="000000"/>
              <w:right w:val="single" w:sz="4" w:color="000000"/>
            </w:tcBorders>
            <w:tcMar>
              <w:top w:w="40" w:type="dxa"/>
              <w:left w:w="40" w:type="dxa"/>
              <w:bottom w:w="40" w:type="dxa"/>
              <w:right w:w="40" w:type="dxa"/>
            </w:tcMar>
            <w:vAlign w:val="top"/>
          </w:tcPr>
          <w:bookmarkStart w:id="6492" w:name="para_748935df_0585_4987_8dd8_e54401aad4"/>
          <w:p>
            <w:pPr>
              <w:spacing w:before="180" w:after="0" w:line="240" w:lineRule="auto"/>
            </w:pPr>
            <w:r>
              <w:rPr>
                <w:rFonts w:ascii="Arial" w:hAnsi="Arial"/>
                <w:color w:val="000000"/>
                <w:sz w:val="18"/>
              </w:rPr>
              <w:t>Image size larger than image box size, the image has been demagnified.</w:t>
            </w:r>
          </w:p>
          <w:bookmarkEnd w:id="6492"/>
        </w:tc>
        <w:tc>
          <w:tcPr>
            <w:tcBorders>
              <w:bottom w:val="single" w:sz="4" w:color="000000"/>
              <w:right w:val="single" w:sz="4" w:color="000000"/>
            </w:tcBorders>
            <w:tcMar>
              <w:top w:w="40" w:type="dxa"/>
              <w:left w:w="40" w:type="dxa"/>
              <w:bottom w:w="40" w:type="dxa"/>
              <w:right w:w="40" w:type="dxa"/>
            </w:tcMar>
            <w:vAlign w:val="top"/>
          </w:tcPr>
          <w:bookmarkStart w:id="6493" w:name="para_5d93bffb_aa03_4d66_a880_c29dee210b"/>
          <w:p>
            <w:pPr>
              <w:spacing w:before="180" w:after="0" w:line="240" w:lineRule="auto"/>
              <w:jc w:val="center"/>
            </w:pPr>
            <w:r>
              <w:rPr>
                <w:rFonts w:ascii="Arial" w:hAnsi="Arial"/>
                <w:color w:val="000000"/>
                <w:sz w:val="18"/>
              </w:rPr>
              <w:t>B604</w:t>
            </w:r>
          </w:p>
          <w:bookmarkEnd w:id="64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94" w:name="para_b1c8395e_dafb_4f7d_99dc_fab00d84a2"/>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494"/>
        </w:tc>
        <w:tc>
          <w:tcPr>
            <w:tcBorders>
              <w:bottom w:val="single" w:sz="4" w:color="000000"/>
              <w:right w:val="single" w:sz="4" w:color="000000"/>
            </w:tcBorders>
            <w:tcMar>
              <w:top w:w="40" w:type="dxa"/>
              <w:left w:w="40" w:type="dxa"/>
              <w:bottom w:w="40" w:type="dxa"/>
              <w:right w:w="40" w:type="dxa"/>
            </w:tcMar>
            <w:vAlign w:val="top"/>
          </w:tcPr>
          <w:bookmarkStart w:id="6495" w:name="para_847ce6ee_cc7b_4835_b115_1a9ce429fb"/>
          <w:p>
            <w:pPr>
              <w:spacing w:before="180" w:after="0" w:line="240" w:lineRule="auto"/>
              <w:jc w:val="center"/>
            </w:pPr>
            <w:r>
              <w:rPr>
                <w:rFonts w:ascii="Arial" w:hAnsi="Arial"/>
                <w:color w:val="000000"/>
                <w:sz w:val="18"/>
              </w:rPr>
              <w:t>B605</w:t>
            </w:r>
          </w:p>
          <w:bookmarkEnd w:id="64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96" w:name="para_46183c21_3e05_4f03_a5cb_7e5acc5843"/>
          <w:p>
            <w:pPr>
              <w:spacing w:before="180" w:after="0" w:line="240" w:lineRule="auto"/>
            </w:pPr>
            <w:r>
              <w:rPr>
                <w:rFonts w:ascii="Arial" w:hAnsi="Arial"/>
                <w:color w:val="000000"/>
                <w:sz w:val="18"/>
              </w:rPr>
              <w:t>Image size is larger than the Image Box size. The Image has been cropped to fit.</w:t>
            </w:r>
          </w:p>
          <w:bookmarkEnd w:id="6496"/>
        </w:tc>
        <w:tc>
          <w:tcPr>
            <w:tcBorders>
              <w:bottom w:val="single" w:sz="4" w:color="000000"/>
              <w:right w:val="single" w:sz="4" w:color="000000"/>
            </w:tcBorders>
            <w:tcMar>
              <w:top w:w="40" w:type="dxa"/>
              <w:left w:w="40" w:type="dxa"/>
              <w:bottom w:w="40" w:type="dxa"/>
              <w:right w:w="40" w:type="dxa"/>
            </w:tcMar>
            <w:vAlign w:val="top"/>
          </w:tcPr>
          <w:bookmarkStart w:id="6497" w:name="para_68036225_04e6_44ff_b12e_d37de834c2"/>
          <w:p>
            <w:pPr>
              <w:spacing w:before="180" w:after="0" w:line="240" w:lineRule="auto"/>
              <w:jc w:val="center"/>
            </w:pPr>
            <w:r>
              <w:rPr>
                <w:rFonts w:ascii="Arial" w:hAnsi="Arial"/>
                <w:color w:val="000000"/>
                <w:sz w:val="18"/>
              </w:rPr>
              <w:t>B609</w:t>
            </w:r>
          </w:p>
          <w:bookmarkEnd w:id="649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98" w:name="para_1f173458_dc46_486f_b1d6_0ffd43c283"/>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6498"/>
        </w:tc>
        <w:tc>
          <w:tcPr>
            <w:tcBorders>
              <w:bottom w:val="single" w:sz="4" w:color="000000"/>
              <w:right w:val="single" w:sz="4" w:color="000000"/>
            </w:tcBorders>
            <w:tcMar>
              <w:top w:w="40" w:type="dxa"/>
              <w:left w:w="40" w:type="dxa"/>
              <w:bottom w:w="40" w:type="dxa"/>
              <w:right w:w="40" w:type="dxa"/>
            </w:tcMar>
            <w:vAlign w:val="top"/>
          </w:tcPr>
          <w:bookmarkStart w:id="6499" w:name="para_41d06fbd_7f85_4723_a0c8_486fcb596d"/>
          <w:p>
            <w:pPr>
              <w:spacing w:before="180" w:after="0" w:line="240" w:lineRule="auto"/>
              <w:jc w:val="center"/>
            </w:pPr>
            <w:r>
              <w:rPr>
                <w:rFonts w:ascii="Arial" w:hAnsi="Arial"/>
                <w:color w:val="000000"/>
                <w:sz w:val="18"/>
              </w:rPr>
              <w:t>B60A</w:t>
            </w:r>
          </w:p>
          <w:bookmarkEnd w:id="6499"/>
        </w:tc>
      </w:tr>
      <w:tr>
        <w:tblPrEx/>
        <w:trPr/>
        <w:tc>
          <w:tcPr>
            <w:vMerge w:val="restart"/>
            <w:tcBorders>
              <w:left w:val="single" w:sz="4" w:color="000000"/>
              <w:right w:val="single" w:sz="4" w:color="000000"/>
            </w:tcBorders>
            <w:tcMar>
              <w:top w:w="40" w:type="dxa"/>
              <w:left w:w="40" w:type="dxa"/>
              <w:right w:w="40" w:type="dxa"/>
            </w:tcMar>
            <w:vAlign w:val="top"/>
          </w:tcPr>
          <w:bookmarkStart w:id="6500" w:name="para_9b8369d4_c463_49db_859b_bff6bcb117"/>
          <w:p>
            <w:pPr>
              <w:spacing w:before="180" w:after="0" w:line="240" w:lineRule="auto"/>
            </w:pPr>
            <w:r>
              <w:rPr>
                <w:rFonts w:ascii="Arial" w:hAnsi="Arial"/>
                <w:color w:val="000000"/>
                <w:sz w:val="18"/>
              </w:rPr>
              <w:t>Failure</w:t>
            </w:r>
          </w:p>
          <w:bookmarkEnd w:id="6500"/>
        </w:tc>
        <w:tc>
          <w:tcPr>
            <w:tcBorders>
              <w:bottom w:val="single" w:sz="4" w:color="000000"/>
              <w:right w:val="single" w:sz="4" w:color="000000"/>
            </w:tcBorders>
            <w:tcMar>
              <w:top w:w="40" w:type="dxa"/>
              <w:left w:w="40" w:type="dxa"/>
              <w:bottom w:w="40" w:type="dxa"/>
              <w:right w:w="40" w:type="dxa"/>
            </w:tcMar>
            <w:vAlign w:val="top"/>
          </w:tcPr>
          <w:bookmarkStart w:id="6501" w:name="para_d8429ba7_a915_41e3_bd79_15ae2b9dc6"/>
          <w:p>
            <w:pPr>
              <w:spacing w:before="180" w:after="0" w:line="240" w:lineRule="auto"/>
            </w:pPr>
            <w:r>
              <w:rPr>
                <w:rFonts w:ascii="Arial" w:hAnsi="Arial"/>
                <w:color w:val="000000"/>
                <w:sz w:val="18"/>
              </w:rPr>
              <w:t>Failed: Image size is larger than image box size</w:t>
            </w:r>
          </w:p>
          <w:bookmarkEnd w:id="6501"/>
        </w:tc>
        <w:tc>
          <w:tcPr>
            <w:tcBorders>
              <w:bottom w:val="single" w:sz="4" w:color="000000"/>
              <w:right w:val="single" w:sz="4" w:color="000000"/>
            </w:tcBorders>
            <w:tcMar>
              <w:top w:w="40" w:type="dxa"/>
              <w:left w:w="40" w:type="dxa"/>
              <w:bottom w:w="40" w:type="dxa"/>
              <w:right w:w="40" w:type="dxa"/>
            </w:tcMar>
            <w:vAlign w:val="top"/>
          </w:tcPr>
          <w:bookmarkStart w:id="6502" w:name="para_77d8ed6b_c830_4c8f_84ac_86ff499c10"/>
          <w:p>
            <w:pPr>
              <w:spacing w:before="180" w:after="0" w:line="240" w:lineRule="auto"/>
              <w:jc w:val="center"/>
            </w:pPr>
            <w:r>
              <w:rPr>
                <w:rFonts w:ascii="Arial" w:hAnsi="Arial"/>
                <w:color w:val="000000"/>
                <w:sz w:val="18"/>
              </w:rPr>
              <w:t>C603</w:t>
            </w:r>
          </w:p>
          <w:bookmarkEnd w:id="65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03" w:name="para_722a849a_79c5_4d82_b694_f1ceaa5f85"/>
          <w:p>
            <w:pPr>
              <w:spacing w:before="180" w:after="0" w:line="240" w:lineRule="auto"/>
            </w:pPr>
            <w:r>
              <w:rPr>
                <w:rFonts w:ascii="Arial" w:hAnsi="Arial"/>
                <w:color w:val="000000"/>
                <w:sz w:val="18"/>
              </w:rPr>
              <w:t>Failed: Insufficient memory in printer to store the image</w:t>
            </w:r>
          </w:p>
          <w:bookmarkEnd w:id="6503"/>
        </w:tc>
        <w:tc>
          <w:tcPr>
            <w:tcBorders>
              <w:bottom w:val="single" w:sz="4" w:color="000000"/>
              <w:right w:val="single" w:sz="4" w:color="000000"/>
            </w:tcBorders>
            <w:tcMar>
              <w:top w:w="40" w:type="dxa"/>
              <w:left w:w="40" w:type="dxa"/>
              <w:bottom w:w="40" w:type="dxa"/>
              <w:right w:w="40" w:type="dxa"/>
            </w:tcMar>
            <w:vAlign w:val="top"/>
          </w:tcPr>
          <w:bookmarkStart w:id="6504" w:name="para_8817eb84_5dc8_470a_9515_f453cf1a6d"/>
          <w:p>
            <w:pPr>
              <w:spacing w:before="180" w:after="0" w:line="240" w:lineRule="auto"/>
              <w:jc w:val="center"/>
            </w:pPr>
            <w:r>
              <w:rPr>
                <w:rFonts w:ascii="Arial" w:hAnsi="Arial"/>
                <w:color w:val="000000"/>
                <w:sz w:val="18"/>
              </w:rPr>
              <w:t>C605</w:t>
            </w:r>
          </w:p>
          <w:bookmarkEnd w:id="65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05" w:name="para_b42c3367_4326_43af_bbf1_b95466217c"/>
          <w:p>
            <w:pPr>
              <w:spacing w:before="180" w:after="0" w:line="240" w:lineRule="auto"/>
            </w:pPr>
            <w:r>
              <w:rPr>
                <w:rFonts w:ascii="Arial" w:hAnsi="Arial"/>
                <w:color w:val="000000"/>
                <w:sz w:val="18"/>
              </w:rPr>
              <w:t>Failed: Combined Print Image size is larger than the Image Box size</w:t>
            </w:r>
          </w:p>
          <w:bookmarkEnd w:id="6505"/>
        </w:tc>
        <w:tc>
          <w:tcPr>
            <w:tcBorders>
              <w:bottom w:val="single" w:sz="4" w:color="000000"/>
              <w:right w:val="single" w:sz="4" w:color="000000"/>
            </w:tcBorders>
            <w:tcMar>
              <w:top w:w="40" w:type="dxa"/>
              <w:left w:w="40" w:type="dxa"/>
              <w:bottom w:w="40" w:type="dxa"/>
              <w:right w:w="40" w:type="dxa"/>
            </w:tcMar>
            <w:vAlign w:val="top"/>
          </w:tcPr>
          <w:bookmarkStart w:id="6506" w:name="para_35ed7ca3_341e_4663_ab07_764fa95967"/>
          <w:p>
            <w:pPr>
              <w:spacing w:before="180" w:after="0" w:line="240" w:lineRule="auto"/>
              <w:jc w:val="center"/>
            </w:pPr>
            <w:r>
              <w:rPr>
                <w:rFonts w:ascii="Arial" w:hAnsi="Arial"/>
                <w:color w:val="000000"/>
                <w:sz w:val="18"/>
              </w:rPr>
              <w:t>C613</w:t>
            </w:r>
          </w:p>
          <w:bookmarkEnd w:id="6506"/>
        </w:tc>
      </w:tr>
    </w:tbl>
    <w:bookmarkStart w:id="6507" w:name="sect_H_4_3_1_2_1_3"/>
    <w:p>
      <w:pPr>
        <w:spacing w:before="180" w:after="0" w:line="240" w:lineRule="auto"/>
      </w:pPr>
      <w:r>
        <w:rPr>
          <w:rFonts w:ascii="Arial" w:hAnsi="Arial"/>
          <w:b/>
          <w:color w:val="000000"/>
          <w:sz w:val="18"/>
        </w:rPr>
        <w:t>H.4.3.1.2.1.3 Behavior</w:t>
      </w:r>
    </w:p>
    <w:bookmarkEnd w:id="6507"/>
    <w:bookmarkStart w:id="6508" w:name="para_7b51e58d_1d0b_4e02_854c_1d05df36ec"/>
    <w:p>
      <w:pPr>
        <w:spacing w:before="180" w:after="0" w:line="240" w:lineRule="auto"/>
        <w:jc w:val="both"/>
      </w:pPr>
      <w:r>
        <w:rPr>
          <w:rFonts w:ascii="Arial" w:hAnsi="Arial"/>
          <w:color w:val="000000"/>
          <w:sz w:val="18"/>
        </w:rPr>
        <w:t>The SCU uses the N-SET to request the SCP to update a Basic Grayscale Image Box SOP Instance. The SCU shall only specify the SOP Instance UID of a Basic Grayscale Image Box belonging to the last created Film Box SOP Instance and shall specify the list of Attributes for which the Attribute Values are to be set.</w:t>
      </w:r>
    </w:p>
    <w:bookmarkEnd w:id="6508"/>
    <w:bookmarkStart w:id="6509" w:name="para_8bfc8067_a975_4c5d_84c1_f54b8fb56f"/>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Grayscale Image Sequence (2020,0110).</w:t>
      </w:r>
    </w:p>
    <w:bookmarkEnd w:id="6509"/>
    <w:bookmarkStart w:id="6510" w:name="para_ddbc3c3b_ba19_449b_8d5a_9e39bdfa88"/>
    <w:p>
      <w:pPr>
        <w:spacing w:before="180" w:after="0" w:line="240" w:lineRule="auto"/>
        <w:jc w:val="both"/>
      </w:pPr>
      <w:r>
        <w:rPr>
          <w:rFonts w:ascii="Arial" w:hAnsi="Arial"/>
          <w:color w:val="000000"/>
          <w:sz w:val="18"/>
        </w:rPr>
        <w:t>The SCP shall set new values for the specified Attributes of the specified SOP Instance.</w:t>
      </w:r>
    </w:p>
    <w:bookmarkEnd w:id="6510"/>
    <w:bookmarkStart w:id="6511" w:name="idm213341003856"/>
    <w:p>
      <w:pPr>
        <w:keepNext/>
        <w:spacing w:before="180" w:after="0" w:line="240" w:lineRule="auto"/>
        <w:ind w:left="360" w:right="360" w:firstLine="0"/>
        <w:jc w:val="both"/>
      </w:pPr>
      <w:r>
        <w:rPr>
          <w:rFonts w:ascii="Arial" w:hAnsi="Arial"/>
          <w:color w:val="000000"/>
          <w:sz w:val="18"/>
        </w:rPr>
        <w:t>Note</w:t>
      </w:r>
    </w:p>
    <w:bookmarkEnd w:id="6511"/>
    <w:bookmarkStart w:id="6512" w:name="para_48bb7d66_d703_4f00_8f3c_5e3f5dcdae"/>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6512"/>
    <w:bookmarkStart w:id="6513" w:name="para_4691b4fc_d6e3_41cb_93a4_8031b47ec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513"/>
    <w:bookmarkStart w:id="6514" w:name="para_e20c72c9_bea4_4185_a792_b769e9a292"/>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6514"/>
    <w:bookmarkStart w:id="6515" w:name="sect_H_4_3_1_3"/>
    <w:p>
      <w:pPr>
        <w:spacing w:before="180" w:after="0" w:line="240" w:lineRule="auto"/>
      </w:pPr>
      <w:r>
        <w:rPr>
          <w:rFonts w:ascii="Arial" w:hAnsi="Arial"/>
          <w:b/>
          <w:color w:val="000000"/>
          <w:sz w:val="22"/>
        </w:rPr>
        <w:t>H.4.3.1.3 SOP Class Definition and UID</w:t>
      </w:r>
    </w:p>
    <w:bookmarkEnd w:id="6515"/>
    <w:bookmarkStart w:id="6516" w:name="para_149f3514_9965_42a5_9d60_e6e1e252d2"/>
    <w:p>
      <w:pPr>
        <w:spacing w:before="180" w:after="0" w:line="240" w:lineRule="auto"/>
        <w:jc w:val="both"/>
      </w:pPr>
      <w:r>
        <w:rPr>
          <w:rFonts w:ascii="Arial" w:hAnsi="Arial"/>
          <w:color w:val="000000"/>
          <w:sz w:val="18"/>
        </w:rPr>
        <w:t>The Basic Grayscale Image Box SOP Class UID shall have the value "1.2.840.10008.5.1.1.4".</w:t>
      </w:r>
    </w:p>
    <w:bookmarkEnd w:id="6516"/>
    <w:bookmarkStart w:id="6517" w:name="sect_H_4_3_2"/>
    <w:p>
      <w:pPr>
        <w:spacing w:before="180" w:after="0" w:line="240" w:lineRule="auto"/>
      </w:pPr>
      <w:r>
        <w:rPr>
          <w:rFonts w:ascii="Arial" w:hAnsi="Arial"/>
          <w:b/>
          <w:color w:val="000000"/>
          <w:sz w:val="26"/>
        </w:rPr>
        <w:t>H.4.3.2 Basic Color Image Box SOP Class</w:t>
      </w:r>
    </w:p>
    <w:bookmarkEnd w:id="6517"/>
    <w:bookmarkStart w:id="6518" w:name="sect_H_4_3_2_1"/>
    <w:p>
      <w:pPr>
        <w:spacing w:before="180" w:after="0" w:line="240" w:lineRule="auto"/>
      </w:pPr>
      <w:r>
        <w:rPr>
          <w:rFonts w:ascii="Arial" w:hAnsi="Arial"/>
          <w:b/>
          <w:color w:val="000000"/>
          <w:sz w:val="22"/>
        </w:rPr>
        <w:t>H.4.3.2.1 IOD Description</w:t>
      </w:r>
    </w:p>
    <w:bookmarkEnd w:id="6518"/>
    <w:bookmarkStart w:id="6519" w:name="para_ad3499b4_a78f_4fd8_b5b1_00538c1562"/>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6519"/>
    <w:bookmarkStart w:id="6520" w:name="para_9d954b91_9c97_49e4_9971_384ed89c9e"/>
    <w:p>
      <w:pPr>
        <w:spacing w:before="180" w:after="0" w:line="240" w:lineRule="auto"/>
        <w:jc w:val="both"/>
      </w:pPr>
      <w:r>
        <w:rPr>
          <w:rFonts w:ascii="Arial" w:hAnsi="Arial"/>
          <w:color w:val="000000"/>
          <w:sz w:val="18"/>
        </w:rPr>
        <w:t>The Basic Color Image Box SOP Instance is created by the SCP at the time the Basic Film Box SOP Instance is created, based on the value of the Basic Film Box Attribute Image Display Format (2010,0010).</w:t>
      </w:r>
    </w:p>
    <w:bookmarkEnd w:id="6520"/>
    <w:bookmarkStart w:id="6521" w:name="para_235a4a54_3ed4_44ae_bd0a_4a4cca9e38"/>
    <w:p>
      <w:pPr>
        <w:spacing w:before="180" w:after="0" w:line="240" w:lineRule="auto"/>
        <w:jc w:val="both"/>
      </w:pPr>
      <w:r>
        <w:rPr>
          <w:rFonts w:ascii="Arial" w:hAnsi="Arial"/>
          <w:color w:val="000000"/>
          <w:sz w:val="18"/>
        </w:rPr>
        <w:t>The Basic Color Image Box SOP Instance refers to zero or one Image Overlay Box SOP Instance.</w:t>
      </w:r>
    </w:p>
    <w:bookmarkEnd w:id="6521"/>
    <w:bookmarkStart w:id="6522" w:name="sect_H_4_3_2_2"/>
    <w:p>
      <w:pPr>
        <w:spacing w:before="180" w:after="0" w:line="240" w:lineRule="auto"/>
      </w:pPr>
      <w:r>
        <w:rPr>
          <w:rFonts w:ascii="Arial" w:hAnsi="Arial"/>
          <w:b/>
          <w:color w:val="000000"/>
          <w:sz w:val="22"/>
        </w:rPr>
        <w:t>H.4.3.2.2 DIMSE Service Group</w:t>
      </w:r>
    </w:p>
    <w:bookmarkEnd w:id="6522"/>
    <w:bookmarkStart w:id="6523" w:name="para_fd2a1aab_de93_47f0_a6d1_bf212a27b8"/>
    <w:p>
      <w:pPr>
        <w:spacing w:before="180" w:after="0" w:line="240" w:lineRule="auto"/>
        <w:jc w:val="both"/>
      </w:pPr>
      <w:r>
        <w:rPr>
          <w:rFonts w:ascii="Arial" w:hAnsi="Arial"/>
          <w:color w:val="000000"/>
          <w:sz w:val="18"/>
        </w:rPr>
        <w:t>The following DIMSE Services are applicable to the IOD.</w:t>
      </w:r>
    </w:p>
    <w:bookmarkEnd w:id="6523"/>
    <w:bookmarkStart w:id="6524" w:name="table_H_4_3_2_2_1"/>
    <w:p>
      <w:pPr>
        <w:keepNext/>
        <w:spacing w:before="216" w:after="0" w:line="240" w:lineRule="auto"/>
        <w:jc w:val="center"/>
      </w:pPr>
      <w:r>
        <w:rPr>
          <w:rFonts w:ascii="Arial" w:hAnsi="Arial"/>
          <w:b/>
          <w:color w:val="000000"/>
          <w:sz w:val="22"/>
        </w:rPr>
        <w:t>Table H.4.3.2.2-1. DIMSE Service Group Applicable to Basic Color Image Box</w:t>
      </w:r>
    </w:p>
    <w:bookmarkEnd w:id="6524"/>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25" w:name="para_b6efdeae_07d0_4177_8a7b_580cdfd382"/>
          <w:p>
            <w:pPr>
              <w:keepNext/>
              <w:spacing w:before="180" w:after="0" w:line="240" w:lineRule="auto"/>
              <w:jc w:val="center"/>
            </w:pPr>
            <w:r>
              <w:rPr>
                <w:rFonts w:ascii="Arial" w:hAnsi="Arial"/>
                <w:b/>
                <w:color w:val="000000"/>
                <w:sz w:val="18"/>
              </w:rPr>
              <w:t>DIMSE Service element</w:t>
            </w:r>
          </w:p>
          <w:bookmarkEnd w:id="6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26" w:name="para_110f171e_af15_4a78_a6a1_578ee921ee"/>
          <w:p>
            <w:pPr>
              <w:spacing w:before="180" w:after="0" w:line="240" w:lineRule="auto"/>
              <w:jc w:val="center"/>
            </w:pPr>
            <w:r>
              <w:rPr>
                <w:rFonts w:ascii="Arial" w:hAnsi="Arial"/>
                <w:b/>
                <w:color w:val="000000"/>
                <w:sz w:val="18"/>
              </w:rPr>
              <w:t>Usage SCU/SCP</w:t>
            </w:r>
          </w:p>
          <w:bookmarkEnd w:id="6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7" w:name="para_c1c0e87c_bc42_447a_970f_3987fbba96"/>
          <w:p>
            <w:pPr>
              <w:spacing w:before="180" w:after="0" w:line="240" w:lineRule="auto"/>
            </w:pPr>
            <w:r>
              <w:rPr>
                <w:rFonts w:ascii="Arial" w:hAnsi="Arial"/>
                <w:color w:val="000000"/>
                <w:sz w:val="18"/>
              </w:rPr>
              <w:t>N-SET</w:t>
            </w:r>
          </w:p>
          <w:bookmarkEnd w:id="6527"/>
        </w:tc>
        <w:tc>
          <w:tcPr>
            <w:tcBorders>
              <w:bottom w:val="single" w:sz="4" w:color="000000"/>
              <w:right w:val="single" w:sz="4" w:color="000000"/>
            </w:tcBorders>
            <w:tcMar>
              <w:top w:w="40" w:type="dxa"/>
              <w:left w:w="40" w:type="dxa"/>
              <w:bottom w:w="40" w:type="dxa"/>
              <w:right w:w="40" w:type="dxa"/>
            </w:tcMar>
            <w:vAlign w:val="top"/>
          </w:tcPr>
          <w:bookmarkStart w:id="6528" w:name="para_b5170d24_13a6_4ce7_b606_8e5d5807e4"/>
          <w:p>
            <w:pPr>
              <w:spacing w:before="180" w:after="0" w:line="240" w:lineRule="auto"/>
              <w:jc w:val="center"/>
            </w:pPr>
            <w:r>
              <w:rPr>
                <w:rFonts w:ascii="Arial" w:hAnsi="Arial"/>
                <w:color w:val="000000"/>
                <w:sz w:val="18"/>
              </w:rPr>
              <w:t>M/M</w:t>
            </w:r>
          </w:p>
          <w:bookmarkEnd w:id="6528"/>
        </w:tc>
      </w:tr>
    </w:tbl>
    <w:bookmarkStart w:id="6529" w:name="para_a4ca4637_652b_4504_937d_657c92a70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529"/>
    <w:bookmarkStart w:id="6530" w:name="idm213340975248"/>
    <w:p>
      <w:pPr>
        <w:keepNext/>
        <w:spacing w:before="180" w:after="0" w:line="240" w:lineRule="auto"/>
        <w:ind w:left="360" w:right="360" w:firstLine="0"/>
        <w:jc w:val="both"/>
      </w:pPr>
      <w:r>
        <w:rPr>
          <w:rFonts w:ascii="Arial" w:hAnsi="Arial"/>
          <w:color w:val="000000"/>
          <w:sz w:val="18"/>
        </w:rPr>
        <w:t>Note</w:t>
      </w:r>
    </w:p>
    <w:bookmarkEnd w:id="6530"/>
    <w:bookmarkStart w:id="6531" w:name="para_7d87ac66_6f79_426b_9753_8110bd99c5"/>
    <w:p>
      <w:pPr>
        <w:spacing w:before="180" w:after="0" w:line="240" w:lineRule="auto"/>
        <w:ind w:left="360" w:right="360" w:firstLine="0"/>
        <w:jc w:val="both"/>
      </w:pPr>
      <w:r>
        <w:rPr>
          <w:rFonts w:ascii="Arial" w:hAnsi="Arial"/>
          <w:color w:val="000000"/>
          <w:sz w:val="18"/>
        </w:rPr>
        <w:t>There is no N-CREATE because Instances of the Basic Color Image Box SOP Class are created by the SCP as a result of the N-CREATE of the Film Box SOP Instance.</w:t>
      </w:r>
    </w:p>
    <w:bookmarkEnd w:id="6531"/>
    <w:bookmarkStart w:id="6532" w:name="para_2d759b42_cc8e_4b4b_967c_fa2e9e6ea3"/>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65">
        <w:r>
          <w:rPr>
            <w:rFonts w:ascii="Arial" w:hAnsi="Arial"/>
            <w:color w:val="000000"/>
            <w:sz w:val="18"/>
          </w:rPr>
          <w:t>PS3.7</w:t>
        </w:r>
      </w:hyperlink>
      <w:r>
        <w:rPr>
          <w:rFonts w:ascii="Arial" w:hAnsi="Arial"/>
          <w:color w:val="000000"/>
          <w:sz w:val="18"/>
        </w:rPr>
        <w:t>.</w:t>
      </w:r>
    </w:p>
    <w:bookmarkEnd w:id="6532"/>
    <w:bookmarkStart w:id="6533" w:name="sect_H_4_3_2_2_1"/>
    <w:p>
      <w:pPr>
        <w:spacing w:before="180" w:after="0" w:line="240" w:lineRule="auto"/>
      </w:pPr>
      <w:r>
        <w:rPr>
          <w:rFonts w:ascii="Arial" w:hAnsi="Arial"/>
          <w:b/>
          <w:color w:val="000000"/>
          <w:sz w:val="18"/>
        </w:rPr>
        <w:t>H.4.3.2.2.1 N-SET</w:t>
      </w:r>
    </w:p>
    <w:bookmarkEnd w:id="6533"/>
    <w:bookmarkStart w:id="6534" w:name="para_b91efae8_c09b_42d5_9489_b506e4a7e8"/>
    <w:p>
      <w:pPr>
        <w:spacing w:before="180" w:after="0" w:line="240" w:lineRule="auto"/>
        <w:jc w:val="both"/>
      </w:pPr>
      <w:r>
        <w:rPr>
          <w:rFonts w:ascii="Arial" w:hAnsi="Arial"/>
          <w:color w:val="000000"/>
          <w:sz w:val="18"/>
        </w:rPr>
        <w:t>The N-SET may be used to update an instance of the Basic Color Image Box SOP Class.</w:t>
      </w:r>
    </w:p>
    <w:bookmarkEnd w:id="6534"/>
    <w:bookmarkStart w:id="6535" w:name="sect_H_4_3_2_2_1_1"/>
    <w:p>
      <w:pPr>
        <w:spacing w:before="180" w:after="0" w:line="240" w:lineRule="auto"/>
      </w:pPr>
      <w:r>
        <w:rPr>
          <w:rFonts w:ascii="Arial" w:hAnsi="Arial"/>
          <w:b/>
          <w:color w:val="000000"/>
          <w:sz w:val="18"/>
        </w:rPr>
        <w:t>H.4.3.2.2.1.1 Attributes</w:t>
      </w:r>
    </w:p>
    <w:bookmarkEnd w:id="6535"/>
    <w:bookmarkStart w:id="6536" w:name="para_ec899f58_5fd4_457a_bce8_27184ecec4"/>
    <w:p>
      <w:pPr>
        <w:spacing w:before="180" w:after="0" w:line="240" w:lineRule="auto"/>
        <w:jc w:val="both"/>
      </w:pPr>
      <w:r>
        <w:rPr>
          <w:rFonts w:ascii="Arial" w:hAnsi="Arial"/>
          <w:color w:val="000000"/>
          <w:sz w:val="18"/>
        </w:rPr>
        <w:t xml:space="preserve">The Attributes that may be updated are shown in </w:t>
      </w:r>
      <w:hyperlink w:anchor="table_H_4_11">
        <w:r>
          <w:rPr>
            <w:rFonts w:ascii="Arial" w:hAnsi="Arial"/>
            <w:color w:val="000000"/>
            <w:sz w:val="18"/>
          </w:rPr>
          <w:t>Table H.4-11</w:t>
        </w:r>
      </w:hyperlink>
      <w:r>
        <w:rPr>
          <w:rFonts w:ascii="Arial" w:hAnsi="Arial"/>
          <w:color w:val="000000"/>
          <w:sz w:val="18"/>
        </w:rPr>
        <w:t>.</w:t>
      </w:r>
    </w:p>
    <w:bookmarkEnd w:id="6536"/>
    <w:bookmarkStart w:id="6537" w:name="para_8a8d3d5c_962b_4ccf_b088_6442a19c0f"/>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537"/>
    <w:bookmarkStart w:id="6538" w:name="para_ba65bb1e_33ee_4978_a75d_8f64e43317"/>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6538"/>
    <w:bookmarkStart w:id="6539" w:name="table_H_4_11"/>
    <w:p>
      <w:pPr>
        <w:keepNext/>
        <w:spacing w:before="216" w:after="0" w:line="240" w:lineRule="auto"/>
        <w:jc w:val="center"/>
      </w:pPr>
      <w:r>
        <w:rPr>
          <w:rFonts w:ascii="Arial" w:hAnsi="Arial"/>
          <w:b/>
          <w:color w:val="000000"/>
          <w:sz w:val="22"/>
        </w:rPr>
        <w:t>Table H.4-11. N-SET Attributes</w:t>
      </w:r>
    </w:p>
    <w:bookmarkEnd w:id="6539"/>
    <w:p>
      <w:pPr>
        <w:spacing w:before="0" w:after="0" w:line="240" w:lineRule="auto"/>
        <w:rPr>
          <w:sz w:val="13"/>
        </w:rPr>
      </w:pPr>
    </w:p>
    <w:tbl>
      <w:tblPr>
        <w:tblInd w:w="45" w:type="dxa"/>
        <w:tblLayout w:type="fixed"/>
      </w:tblPr>
      <w:tblGrid>
        <w:gridCol w:w="4019"/>
        <w:gridCol w:w="2133"/>
        <w:gridCol w:w="42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40" w:name="para_7d96839a_cde2_44e3_842f_c90c71687c"/>
          <w:p>
            <w:pPr>
              <w:keepNext/>
              <w:spacing w:before="180" w:after="0" w:line="240" w:lineRule="auto"/>
              <w:jc w:val="center"/>
            </w:pPr>
            <w:r>
              <w:rPr>
                <w:rFonts w:ascii="Arial" w:hAnsi="Arial"/>
                <w:b/>
                <w:color w:val="000000"/>
                <w:sz w:val="18"/>
              </w:rPr>
              <w:t>Attribute Name</w:t>
            </w:r>
          </w:p>
          <w:bookmarkEnd w:id="6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41" w:name="para_d0db787e_fd83_4079_a7cb_5875045ee8"/>
          <w:p>
            <w:pPr>
              <w:spacing w:before="180" w:after="0" w:line="240" w:lineRule="auto"/>
              <w:jc w:val="center"/>
            </w:pPr>
            <w:r>
              <w:rPr>
                <w:rFonts w:ascii="Arial" w:hAnsi="Arial"/>
                <w:b/>
                <w:color w:val="000000"/>
                <w:sz w:val="18"/>
              </w:rPr>
              <w:t>Tag</w:t>
            </w:r>
          </w:p>
          <w:bookmarkEnd w:id="6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42" w:name="para_92623137_b840_40e1_8ba3_e1f8a070ae"/>
          <w:p>
            <w:pPr>
              <w:spacing w:before="180" w:after="0" w:line="240" w:lineRule="auto"/>
              <w:jc w:val="center"/>
            </w:pPr>
            <w:r>
              <w:rPr>
                <w:rFonts w:ascii="Arial" w:hAnsi="Arial"/>
                <w:b/>
                <w:color w:val="000000"/>
                <w:sz w:val="18"/>
              </w:rPr>
              <w:t>Usage SCU/SCP</w:t>
            </w:r>
          </w:p>
          <w:bookmarkEnd w:id="6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3" w:name="para_b6f47fd6_0915_4d4a_bf6f_b6edcb1050"/>
          <w:p>
            <w:pPr>
              <w:spacing w:before="180" w:after="0" w:line="240" w:lineRule="auto"/>
            </w:pPr>
            <w:r>
              <w:rPr>
                <w:rFonts w:ascii="Arial" w:hAnsi="Arial"/>
                <w:color w:val="000000"/>
                <w:sz w:val="18"/>
              </w:rPr>
              <w:t>Image Box Position</w:t>
            </w:r>
          </w:p>
          <w:bookmarkEnd w:id="6543"/>
        </w:tc>
        <w:tc>
          <w:tcPr>
            <w:tcBorders>
              <w:bottom w:val="single" w:sz="4" w:color="000000"/>
              <w:right w:val="single" w:sz="4" w:color="000000"/>
            </w:tcBorders>
            <w:tcMar>
              <w:top w:w="40" w:type="dxa"/>
              <w:left w:w="40" w:type="dxa"/>
              <w:bottom w:w="40" w:type="dxa"/>
              <w:right w:w="40" w:type="dxa"/>
            </w:tcMar>
            <w:vAlign w:val="top"/>
          </w:tcPr>
          <w:bookmarkStart w:id="6544" w:name="para_24f62b91_7813_44f8_9feb_ea794b3351"/>
          <w:p>
            <w:pPr>
              <w:spacing w:before="180" w:after="0" w:line="240" w:lineRule="auto"/>
              <w:jc w:val="center"/>
            </w:pPr>
            <w:r>
              <w:rPr>
                <w:rFonts w:ascii="Arial" w:hAnsi="Arial"/>
                <w:color w:val="000000"/>
                <w:sz w:val="18"/>
              </w:rPr>
              <w:t>(2020,0010)</w:t>
            </w:r>
          </w:p>
          <w:bookmarkEnd w:id="6544"/>
        </w:tc>
        <w:tc>
          <w:tcPr>
            <w:tcBorders>
              <w:bottom w:val="single" w:sz="4" w:color="000000"/>
              <w:right w:val="single" w:sz="4" w:color="000000"/>
            </w:tcBorders>
            <w:tcMar>
              <w:top w:w="40" w:type="dxa"/>
              <w:left w:w="40" w:type="dxa"/>
              <w:bottom w:w="40" w:type="dxa"/>
              <w:right w:w="40" w:type="dxa"/>
            </w:tcMar>
            <w:vAlign w:val="top"/>
          </w:tcPr>
          <w:bookmarkStart w:id="6545" w:name="para_57d5a86f_e87b_4fc4_8d59_cb6165c006"/>
          <w:p>
            <w:pPr>
              <w:spacing w:before="180" w:after="0" w:line="240" w:lineRule="auto"/>
              <w:jc w:val="center"/>
            </w:pPr>
            <w:r>
              <w:rPr>
                <w:rFonts w:ascii="Arial" w:hAnsi="Arial"/>
                <w:color w:val="000000"/>
                <w:sz w:val="18"/>
              </w:rPr>
              <w:t>M/M</w:t>
            </w:r>
          </w:p>
          <w:bookmarkEnd w:id="6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6" w:name="para_5a37dad5_d075_47c6_a6da_961820ec5a"/>
          <w:p>
            <w:pPr>
              <w:spacing w:before="180" w:after="0" w:line="240" w:lineRule="auto"/>
            </w:pPr>
            <w:r>
              <w:rPr>
                <w:rFonts w:ascii="Arial" w:hAnsi="Arial"/>
                <w:color w:val="000000"/>
                <w:sz w:val="18"/>
              </w:rPr>
              <w:t>Basic Color Image Sequence</w:t>
            </w:r>
          </w:p>
          <w:bookmarkEnd w:id="6546"/>
        </w:tc>
        <w:tc>
          <w:tcPr>
            <w:tcBorders>
              <w:bottom w:val="single" w:sz="4" w:color="000000"/>
              <w:right w:val="single" w:sz="4" w:color="000000"/>
            </w:tcBorders>
            <w:tcMar>
              <w:top w:w="40" w:type="dxa"/>
              <w:left w:w="40" w:type="dxa"/>
              <w:bottom w:w="40" w:type="dxa"/>
              <w:right w:w="40" w:type="dxa"/>
            </w:tcMar>
            <w:vAlign w:val="top"/>
          </w:tcPr>
          <w:bookmarkStart w:id="6547" w:name="para_ab2493dd_3347_4da8_ad5d_9a99a9deb4"/>
          <w:p>
            <w:pPr>
              <w:spacing w:before="180" w:after="0" w:line="240" w:lineRule="auto"/>
              <w:jc w:val="center"/>
            </w:pPr>
            <w:r>
              <w:rPr>
                <w:rFonts w:ascii="Arial" w:hAnsi="Arial"/>
                <w:color w:val="000000"/>
                <w:sz w:val="18"/>
              </w:rPr>
              <w:t>(2020,0111)</w:t>
            </w:r>
          </w:p>
          <w:bookmarkEnd w:id="6547"/>
        </w:tc>
        <w:tc>
          <w:tcPr>
            <w:tcBorders>
              <w:bottom w:val="single" w:sz="4" w:color="000000"/>
              <w:right w:val="single" w:sz="4" w:color="000000"/>
            </w:tcBorders>
            <w:tcMar>
              <w:top w:w="40" w:type="dxa"/>
              <w:left w:w="40" w:type="dxa"/>
              <w:bottom w:w="40" w:type="dxa"/>
              <w:right w:w="40" w:type="dxa"/>
            </w:tcMar>
            <w:vAlign w:val="top"/>
          </w:tcPr>
          <w:bookmarkStart w:id="6548" w:name="para_812af50e_6e3a_4150_981e_b43e7a59e8"/>
          <w:p>
            <w:pPr>
              <w:spacing w:before="180" w:after="0" w:line="240" w:lineRule="auto"/>
              <w:jc w:val="center"/>
            </w:pPr>
            <w:r>
              <w:rPr>
                <w:rFonts w:ascii="Arial" w:hAnsi="Arial"/>
                <w:color w:val="000000"/>
                <w:sz w:val="18"/>
              </w:rPr>
              <w:t>M/M</w:t>
            </w:r>
          </w:p>
          <w:bookmarkEnd w:id="6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9" w:name="para_14238bdd_f74c_4aee_b593_f61f4831d3"/>
          <w:p>
            <w:pPr>
              <w:spacing w:before="180" w:after="0" w:line="240" w:lineRule="auto"/>
            </w:pPr>
            <w:r>
              <w:rPr>
                <w:rFonts w:ascii="Arial" w:hAnsi="Arial"/>
                <w:color w:val="000000"/>
                <w:sz w:val="18"/>
              </w:rPr>
              <w:t>&gt;Samples Per Pixel</w:t>
            </w:r>
          </w:p>
          <w:bookmarkEnd w:id="6549"/>
        </w:tc>
        <w:tc>
          <w:tcPr>
            <w:tcBorders>
              <w:bottom w:val="single" w:sz="4" w:color="000000"/>
              <w:right w:val="single" w:sz="4" w:color="000000"/>
            </w:tcBorders>
            <w:tcMar>
              <w:top w:w="40" w:type="dxa"/>
              <w:left w:w="40" w:type="dxa"/>
              <w:bottom w:w="40" w:type="dxa"/>
              <w:right w:w="40" w:type="dxa"/>
            </w:tcMar>
            <w:vAlign w:val="top"/>
          </w:tcPr>
          <w:bookmarkStart w:id="6550" w:name="para_cfcb6f63_e82d_4ee1_b4a0_91238a6493"/>
          <w:p>
            <w:pPr>
              <w:spacing w:before="180" w:after="0" w:line="240" w:lineRule="auto"/>
              <w:jc w:val="center"/>
            </w:pPr>
            <w:r>
              <w:rPr>
                <w:rFonts w:ascii="Arial" w:hAnsi="Arial"/>
                <w:color w:val="000000"/>
                <w:sz w:val="18"/>
              </w:rPr>
              <w:t>(0028,0002)</w:t>
            </w:r>
          </w:p>
          <w:bookmarkEnd w:id="6550"/>
        </w:tc>
        <w:tc>
          <w:tcPr>
            <w:tcBorders>
              <w:bottom w:val="single" w:sz="4" w:color="000000"/>
              <w:right w:val="single" w:sz="4" w:color="000000"/>
            </w:tcBorders>
            <w:tcMar>
              <w:top w:w="40" w:type="dxa"/>
              <w:left w:w="40" w:type="dxa"/>
              <w:bottom w:w="40" w:type="dxa"/>
              <w:right w:w="40" w:type="dxa"/>
            </w:tcMar>
            <w:vAlign w:val="top"/>
          </w:tcPr>
          <w:bookmarkStart w:id="6551" w:name="para_9efcd08a_0124_4367_845e_77416476cd"/>
          <w:p>
            <w:pPr>
              <w:spacing w:before="180" w:after="0" w:line="240" w:lineRule="auto"/>
              <w:jc w:val="center"/>
            </w:pPr>
            <w:r>
              <w:rPr>
                <w:rFonts w:ascii="Arial" w:hAnsi="Arial"/>
                <w:color w:val="000000"/>
                <w:sz w:val="18"/>
              </w:rPr>
              <w:t>M/M</w:t>
            </w:r>
          </w:p>
          <w:bookmarkEnd w:id="6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2" w:name="para_21b9456e_ab4e_4233_92e1_76594fad53"/>
          <w:p>
            <w:pPr>
              <w:spacing w:before="180" w:after="0" w:line="240" w:lineRule="auto"/>
            </w:pPr>
            <w:r>
              <w:rPr>
                <w:rFonts w:ascii="Arial" w:hAnsi="Arial"/>
                <w:color w:val="000000"/>
                <w:sz w:val="18"/>
              </w:rPr>
              <w:t>&gt;Photometric Interpretation</w:t>
            </w:r>
          </w:p>
          <w:bookmarkEnd w:id="6552"/>
        </w:tc>
        <w:tc>
          <w:tcPr>
            <w:tcBorders>
              <w:bottom w:val="single" w:sz="4" w:color="000000"/>
              <w:right w:val="single" w:sz="4" w:color="000000"/>
            </w:tcBorders>
            <w:tcMar>
              <w:top w:w="40" w:type="dxa"/>
              <w:left w:w="40" w:type="dxa"/>
              <w:bottom w:w="40" w:type="dxa"/>
              <w:right w:w="40" w:type="dxa"/>
            </w:tcMar>
            <w:vAlign w:val="top"/>
          </w:tcPr>
          <w:bookmarkStart w:id="6553" w:name="para_3961c02b_6d07_4e22_9c61_8f8cd7c256"/>
          <w:p>
            <w:pPr>
              <w:spacing w:before="180" w:after="0" w:line="240" w:lineRule="auto"/>
              <w:jc w:val="center"/>
            </w:pPr>
            <w:r>
              <w:rPr>
                <w:rFonts w:ascii="Arial" w:hAnsi="Arial"/>
                <w:color w:val="000000"/>
                <w:sz w:val="18"/>
              </w:rPr>
              <w:t>(0028,0004)</w:t>
            </w:r>
          </w:p>
          <w:bookmarkEnd w:id="6553"/>
        </w:tc>
        <w:tc>
          <w:tcPr>
            <w:tcBorders>
              <w:bottom w:val="single" w:sz="4" w:color="000000"/>
              <w:right w:val="single" w:sz="4" w:color="000000"/>
            </w:tcBorders>
            <w:tcMar>
              <w:top w:w="40" w:type="dxa"/>
              <w:left w:w="40" w:type="dxa"/>
              <w:bottom w:w="40" w:type="dxa"/>
              <w:right w:w="40" w:type="dxa"/>
            </w:tcMar>
            <w:vAlign w:val="top"/>
          </w:tcPr>
          <w:bookmarkStart w:id="6554" w:name="para_c9db02b0_00cc_4059_975b_a9c7b30bd2"/>
          <w:p>
            <w:pPr>
              <w:spacing w:before="180" w:after="0" w:line="240" w:lineRule="auto"/>
              <w:jc w:val="center"/>
            </w:pPr>
            <w:r>
              <w:rPr>
                <w:rFonts w:ascii="Arial" w:hAnsi="Arial"/>
                <w:color w:val="000000"/>
                <w:sz w:val="18"/>
              </w:rPr>
              <w:t>M/M</w:t>
            </w:r>
          </w:p>
          <w:bookmarkEnd w:id="6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5" w:name="para_8b6ed028_77b7_4871_a80e_ba52aaab2f"/>
          <w:p>
            <w:pPr>
              <w:spacing w:before="180" w:after="0" w:line="240" w:lineRule="auto"/>
            </w:pPr>
            <w:r>
              <w:rPr>
                <w:rFonts w:ascii="Arial" w:hAnsi="Arial"/>
                <w:color w:val="000000"/>
                <w:sz w:val="18"/>
              </w:rPr>
              <w:t>&gt;Planar Configuration</w:t>
            </w:r>
          </w:p>
          <w:bookmarkEnd w:id="6555"/>
        </w:tc>
        <w:tc>
          <w:tcPr>
            <w:tcBorders>
              <w:bottom w:val="single" w:sz="4" w:color="000000"/>
              <w:right w:val="single" w:sz="4" w:color="000000"/>
            </w:tcBorders>
            <w:tcMar>
              <w:top w:w="40" w:type="dxa"/>
              <w:left w:w="40" w:type="dxa"/>
              <w:bottom w:w="40" w:type="dxa"/>
              <w:right w:w="40" w:type="dxa"/>
            </w:tcMar>
            <w:vAlign w:val="top"/>
          </w:tcPr>
          <w:bookmarkStart w:id="6556" w:name="para_0ab2c3a8_1d0f_402a_9a3e_7876633908"/>
          <w:p>
            <w:pPr>
              <w:spacing w:before="180" w:after="0" w:line="240" w:lineRule="auto"/>
              <w:jc w:val="center"/>
            </w:pPr>
            <w:r>
              <w:rPr>
                <w:rFonts w:ascii="Arial" w:hAnsi="Arial"/>
                <w:color w:val="000000"/>
                <w:sz w:val="18"/>
              </w:rPr>
              <w:t>(0028,0006)</w:t>
            </w:r>
          </w:p>
          <w:bookmarkEnd w:id="6556"/>
        </w:tc>
        <w:tc>
          <w:tcPr>
            <w:tcBorders>
              <w:bottom w:val="single" w:sz="4" w:color="000000"/>
              <w:right w:val="single" w:sz="4" w:color="000000"/>
            </w:tcBorders>
            <w:tcMar>
              <w:top w:w="40" w:type="dxa"/>
              <w:left w:w="40" w:type="dxa"/>
              <w:bottom w:w="40" w:type="dxa"/>
              <w:right w:w="40" w:type="dxa"/>
            </w:tcMar>
            <w:vAlign w:val="top"/>
          </w:tcPr>
          <w:bookmarkStart w:id="6557" w:name="para_32938e8e_2202_40dd_846c_e80a9ef5bb"/>
          <w:p>
            <w:pPr>
              <w:spacing w:before="180" w:after="0" w:line="240" w:lineRule="auto"/>
              <w:jc w:val="center"/>
            </w:pPr>
            <w:r>
              <w:rPr>
                <w:rFonts w:ascii="Arial" w:hAnsi="Arial"/>
                <w:color w:val="000000"/>
                <w:sz w:val="18"/>
              </w:rPr>
              <w:t>M/M</w:t>
            </w:r>
          </w:p>
          <w:bookmarkEnd w:id="6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8" w:name="para_42aee180_8607_4426_8e8b_caf25c1a94"/>
          <w:p>
            <w:pPr>
              <w:spacing w:before="180" w:after="0" w:line="240" w:lineRule="auto"/>
            </w:pPr>
            <w:r>
              <w:rPr>
                <w:rFonts w:ascii="Arial" w:hAnsi="Arial"/>
                <w:color w:val="000000"/>
                <w:sz w:val="18"/>
              </w:rPr>
              <w:t>&gt;Rows</w:t>
            </w:r>
          </w:p>
          <w:bookmarkEnd w:id="6558"/>
        </w:tc>
        <w:tc>
          <w:tcPr>
            <w:tcBorders>
              <w:bottom w:val="single" w:sz="4" w:color="000000"/>
              <w:right w:val="single" w:sz="4" w:color="000000"/>
            </w:tcBorders>
            <w:tcMar>
              <w:top w:w="40" w:type="dxa"/>
              <w:left w:w="40" w:type="dxa"/>
              <w:bottom w:w="40" w:type="dxa"/>
              <w:right w:w="40" w:type="dxa"/>
            </w:tcMar>
            <w:vAlign w:val="top"/>
          </w:tcPr>
          <w:bookmarkStart w:id="6559" w:name="para_41bddce6_47ba_4b97_b673_0802d4e702"/>
          <w:p>
            <w:pPr>
              <w:spacing w:before="180" w:after="0" w:line="240" w:lineRule="auto"/>
              <w:jc w:val="center"/>
            </w:pPr>
            <w:r>
              <w:rPr>
                <w:rFonts w:ascii="Arial" w:hAnsi="Arial"/>
                <w:color w:val="000000"/>
                <w:sz w:val="18"/>
              </w:rPr>
              <w:t>(0028,0010)</w:t>
            </w:r>
          </w:p>
          <w:bookmarkEnd w:id="6559"/>
        </w:tc>
        <w:tc>
          <w:tcPr>
            <w:tcBorders>
              <w:bottom w:val="single" w:sz="4" w:color="000000"/>
              <w:right w:val="single" w:sz="4" w:color="000000"/>
            </w:tcBorders>
            <w:tcMar>
              <w:top w:w="40" w:type="dxa"/>
              <w:left w:w="40" w:type="dxa"/>
              <w:bottom w:w="40" w:type="dxa"/>
              <w:right w:w="40" w:type="dxa"/>
            </w:tcMar>
            <w:vAlign w:val="top"/>
          </w:tcPr>
          <w:bookmarkStart w:id="6560" w:name="para_686164ce_61ac_40bf_8224_bbbf7928bf"/>
          <w:p>
            <w:pPr>
              <w:spacing w:before="180" w:after="0" w:line="240" w:lineRule="auto"/>
              <w:jc w:val="center"/>
            </w:pPr>
            <w:r>
              <w:rPr>
                <w:rFonts w:ascii="Arial" w:hAnsi="Arial"/>
                <w:color w:val="000000"/>
                <w:sz w:val="18"/>
              </w:rPr>
              <w:t>M/M</w:t>
            </w:r>
          </w:p>
          <w:bookmarkEnd w:id="6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1" w:name="para_c28e99d3_cc9f_45c6_bcae_a927e3be2d"/>
          <w:p>
            <w:pPr>
              <w:spacing w:before="180" w:after="0" w:line="240" w:lineRule="auto"/>
            </w:pPr>
            <w:r>
              <w:rPr>
                <w:rFonts w:ascii="Arial" w:hAnsi="Arial"/>
                <w:color w:val="000000"/>
                <w:sz w:val="18"/>
              </w:rPr>
              <w:t>&gt;Columns</w:t>
            </w:r>
          </w:p>
          <w:bookmarkEnd w:id="6561"/>
        </w:tc>
        <w:tc>
          <w:tcPr>
            <w:tcBorders>
              <w:bottom w:val="single" w:sz="4" w:color="000000"/>
              <w:right w:val="single" w:sz="4" w:color="000000"/>
            </w:tcBorders>
            <w:tcMar>
              <w:top w:w="40" w:type="dxa"/>
              <w:left w:w="40" w:type="dxa"/>
              <w:bottom w:w="40" w:type="dxa"/>
              <w:right w:w="40" w:type="dxa"/>
            </w:tcMar>
            <w:vAlign w:val="top"/>
          </w:tcPr>
          <w:bookmarkStart w:id="6562" w:name="para_f5a6464f_73b7_42e9_8530_853aae0fd5"/>
          <w:p>
            <w:pPr>
              <w:spacing w:before="180" w:after="0" w:line="240" w:lineRule="auto"/>
              <w:jc w:val="center"/>
            </w:pPr>
            <w:r>
              <w:rPr>
                <w:rFonts w:ascii="Arial" w:hAnsi="Arial"/>
                <w:color w:val="000000"/>
                <w:sz w:val="18"/>
              </w:rPr>
              <w:t>(0028,0011)</w:t>
            </w:r>
          </w:p>
          <w:bookmarkEnd w:id="6562"/>
        </w:tc>
        <w:tc>
          <w:tcPr>
            <w:tcBorders>
              <w:bottom w:val="single" w:sz="4" w:color="000000"/>
              <w:right w:val="single" w:sz="4" w:color="000000"/>
            </w:tcBorders>
            <w:tcMar>
              <w:top w:w="40" w:type="dxa"/>
              <w:left w:w="40" w:type="dxa"/>
              <w:bottom w:w="40" w:type="dxa"/>
              <w:right w:w="40" w:type="dxa"/>
            </w:tcMar>
            <w:vAlign w:val="top"/>
          </w:tcPr>
          <w:bookmarkStart w:id="6563" w:name="para_f3621f43_544a_497d_8986_1b4f596443"/>
          <w:p>
            <w:pPr>
              <w:spacing w:before="180" w:after="0" w:line="240" w:lineRule="auto"/>
              <w:jc w:val="center"/>
            </w:pPr>
            <w:r>
              <w:rPr>
                <w:rFonts w:ascii="Arial" w:hAnsi="Arial"/>
                <w:color w:val="000000"/>
                <w:sz w:val="18"/>
              </w:rPr>
              <w:t>M/M</w:t>
            </w:r>
          </w:p>
          <w:bookmarkEnd w:id="6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4" w:name="para_0c582175_cc08_4293_931b_fe2987b45f"/>
          <w:p>
            <w:pPr>
              <w:spacing w:before="180" w:after="0" w:line="240" w:lineRule="auto"/>
            </w:pPr>
            <w:r>
              <w:rPr>
                <w:rFonts w:ascii="Arial" w:hAnsi="Arial"/>
                <w:color w:val="000000"/>
                <w:sz w:val="18"/>
              </w:rPr>
              <w:t>&gt;Pixel Aspect Ratio</w:t>
            </w:r>
          </w:p>
          <w:bookmarkEnd w:id="6564"/>
        </w:tc>
        <w:tc>
          <w:tcPr>
            <w:tcBorders>
              <w:bottom w:val="single" w:sz="4" w:color="000000"/>
              <w:right w:val="single" w:sz="4" w:color="000000"/>
            </w:tcBorders>
            <w:tcMar>
              <w:top w:w="40" w:type="dxa"/>
              <w:left w:w="40" w:type="dxa"/>
              <w:bottom w:w="40" w:type="dxa"/>
              <w:right w:w="40" w:type="dxa"/>
            </w:tcMar>
            <w:vAlign w:val="top"/>
          </w:tcPr>
          <w:bookmarkStart w:id="6565" w:name="para_ea10738c_50ad_4104_9bbb_8248706e2c"/>
          <w:p>
            <w:pPr>
              <w:spacing w:before="180" w:after="0" w:line="240" w:lineRule="auto"/>
              <w:jc w:val="center"/>
            </w:pPr>
            <w:r>
              <w:rPr>
                <w:rFonts w:ascii="Arial" w:hAnsi="Arial"/>
                <w:color w:val="000000"/>
                <w:sz w:val="18"/>
              </w:rPr>
              <w:t>(0028,0034)</w:t>
            </w:r>
          </w:p>
          <w:bookmarkEnd w:id="6565"/>
        </w:tc>
        <w:tc>
          <w:tcPr>
            <w:tcBorders>
              <w:bottom w:val="single" w:sz="4" w:color="000000"/>
              <w:right w:val="single" w:sz="4" w:color="000000"/>
            </w:tcBorders>
            <w:tcMar>
              <w:top w:w="40" w:type="dxa"/>
              <w:left w:w="40" w:type="dxa"/>
              <w:bottom w:w="40" w:type="dxa"/>
              <w:right w:w="40" w:type="dxa"/>
            </w:tcMar>
            <w:vAlign w:val="top"/>
          </w:tcPr>
          <w:bookmarkStart w:id="6566" w:name="para_6fa239ae_2a6f_403f_80ef_a9982a5d1a"/>
          <w:p>
            <w:pPr>
              <w:spacing w:before="180" w:after="0" w:line="240" w:lineRule="auto"/>
              <w:jc w:val="center"/>
            </w:pPr>
            <w:r>
              <w:rPr>
                <w:rFonts w:ascii="Arial" w:hAnsi="Arial"/>
                <w:color w:val="000000"/>
                <w:sz w:val="18"/>
              </w:rPr>
              <w:t>MC/M</w:t>
            </w:r>
          </w:p>
          <w:bookmarkEnd w:id="6566"/>
          <w:bookmarkStart w:id="6567" w:name="para_d58286f0_2ba8_49d8_9a5f_bf79bb1291"/>
          <w:p>
            <w:pPr>
              <w:spacing w:before="180" w:after="0" w:line="240" w:lineRule="auto"/>
              <w:jc w:val="center"/>
            </w:pPr>
            <w:r>
              <w:rPr>
                <w:rFonts w:ascii="Arial" w:hAnsi="Arial"/>
                <w:color w:val="000000"/>
                <w:sz w:val="18"/>
              </w:rPr>
              <w:t>(Required if the aspect ration is not 1\1)</w:t>
            </w:r>
          </w:p>
          <w:bookmarkEnd w:id="6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8" w:name="para_dd3a0b90_ebbe_44b9_822f_81c4eec685"/>
          <w:p>
            <w:pPr>
              <w:spacing w:before="180" w:after="0" w:line="240" w:lineRule="auto"/>
            </w:pPr>
            <w:r>
              <w:rPr>
                <w:rFonts w:ascii="Arial" w:hAnsi="Arial"/>
                <w:color w:val="000000"/>
                <w:sz w:val="18"/>
              </w:rPr>
              <w:t>&gt;Bits Allocated</w:t>
            </w:r>
          </w:p>
          <w:bookmarkEnd w:id="6568"/>
        </w:tc>
        <w:tc>
          <w:tcPr>
            <w:tcBorders>
              <w:bottom w:val="single" w:sz="4" w:color="000000"/>
              <w:right w:val="single" w:sz="4" w:color="000000"/>
            </w:tcBorders>
            <w:tcMar>
              <w:top w:w="40" w:type="dxa"/>
              <w:left w:w="40" w:type="dxa"/>
              <w:bottom w:w="40" w:type="dxa"/>
              <w:right w:w="40" w:type="dxa"/>
            </w:tcMar>
            <w:vAlign w:val="top"/>
          </w:tcPr>
          <w:bookmarkStart w:id="6569" w:name="para_87e4a2d6_4b4f_41a9_bf5b_7cebb311e6"/>
          <w:p>
            <w:pPr>
              <w:spacing w:before="180" w:after="0" w:line="240" w:lineRule="auto"/>
              <w:jc w:val="center"/>
            </w:pPr>
            <w:r>
              <w:rPr>
                <w:rFonts w:ascii="Arial" w:hAnsi="Arial"/>
                <w:color w:val="000000"/>
                <w:sz w:val="18"/>
              </w:rPr>
              <w:t>(0028,0100)</w:t>
            </w:r>
          </w:p>
          <w:bookmarkEnd w:id="6569"/>
        </w:tc>
        <w:tc>
          <w:tcPr>
            <w:tcBorders>
              <w:bottom w:val="single" w:sz="4" w:color="000000"/>
              <w:right w:val="single" w:sz="4" w:color="000000"/>
            </w:tcBorders>
            <w:tcMar>
              <w:top w:w="40" w:type="dxa"/>
              <w:left w:w="40" w:type="dxa"/>
              <w:bottom w:w="40" w:type="dxa"/>
              <w:right w:w="40" w:type="dxa"/>
            </w:tcMar>
            <w:vAlign w:val="top"/>
          </w:tcPr>
          <w:bookmarkStart w:id="6570" w:name="para_b0927145_b629_4e38_9c1d_81f10f4795"/>
          <w:p>
            <w:pPr>
              <w:spacing w:before="180" w:after="0" w:line="240" w:lineRule="auto"/>
              <w:jc w:val="center"/>
            </w:pPr>
            <w:r>
              <w:rPr>
                <w:rFonts w:ascii="Arial" w:hAnsi="Arial"/>
                <w:color w:val="000000"/>
                <w:sz w:val="18"/>
              </w:rPr>
              <w:t>M/M</w:t>
            </w:r>
          </w:p>
          <w:bookmarkEnd w:id="6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1" w:name="para_1355aa00_096c_49cf_897e_9d174158bd"/>
          <w:p>
            <w:pPr>
              <w:spacing w:before="180" w:after="0" w:line="240" w:lineRule="auto"/>
            </w:pPr>
            <w:r>
              <w:rPr>
                <w:rFonts w:ascii="Arial" w:hAnsi="Arial"/>
                <w:color w:val="000000"/>
                <w:sz w:val="18"/>
              </w:rPr>
              <w:t>&gt;Bits Stored</w:t>
            </w:r>
          </w:p>
          <w:bookmarkEnd w:id="6571"/>
        </w:tc>
        <w:tc>
          <w:tcPr>
            <w:tcBorders>
              <w:bottom w:val="single" w:sz="4" w:color="000000"/>
              <w:right w:val="single" w:sz="4" w:color="000000"/>
            </w:tcBorders>
            <w:tcMar>
              <w:top w:w="40" w:type="dxa"/>
              <w:left w:w="40" w:type="dxa"/>
              <w:bottom w:w="40" w:type="dxa"/>
              <w:right w:w="40" w:type="dxa"/>
            </w:tcMar>
            <w:vAlign w:val="top"/>
          </w:tcPr>
          <w:bookmarkStart w:id="6572" w:name="para_dcb47d6a_d4bd_412b_a5d3_a53796ce88"/>
          <w:p>
            <w:pPr>
              <w:spacing w:before="180" w:after="0" w:line="240" w:lineRule="auto"/>
              <w:jc w:val="center"/>
            </w:pPr>
            <w:r>
              <w:rPr>
                <w:rFonts w:ascii="Arial" w:hAnsi="Arial"/>
                <w:color w:val="000000"/>
                <w:sz w:val="18"/>
              </w:rPr>
              <w:t>(0028,0101)</w:t>
            </w:r>
          </w:p>
          <w:bookmarkEnd w:id="6572"/>
        </w:tc>
        <w:tc>
          <w:tcPr>
            <w:tcBorders>
              <w:bottom w:val="single" w:sz="4" w:color="000000"/>
              <w:right w:val="single" w:sz="4" w:color="000000"/>
            </w:tcBorders>
            <w:tcMar>
              <w:top w:w="40" w:type="dxa"/>
              <w:left w:w="40" w:type="dxa"/>
              <w:bottom w:w="40" w:type="dxa"/>
              <w:right w:w="40" w:type="dxa"/>
            </w:tcMar>
            <w:vAlign w:val="top"/>
          </w:tcPr>
          <w:bookmarkStart w:id="6573" w:name="para_d17cf010_2d9d_4b2b_84ee_e4aafa601c"/>
          <w:p>
            <w:pPr>
              <w:spacing w:before="180" w:after="0" w:line="240" w:lineRule="auto"/>
              <w:jc w:val="center"/>
            </w:pPr>
            <w:r>
              <w:rPr>
                <w:rFonts w:ascii="Arial" w:hAnsi="Arial"/>
                <w:color w:val="000000"/>
                <w:sz w:val="18"/>
              </w:rPr>
              <w:t>M/M</w:t>
            </w:r>
          </w:p>
          <w:bookmarkEnd w:id="6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4" w:name="para_ad9f3bee_9a13_4592_8c3f_22c26e4b09"/>
          <w:p>
            <w:pPr>
              <w:spacing w:before="180" w:after="0" w:line="240" w:lineRule="auto"/>
            </w:pPr>
            <w:r>
              <w:rPr>
                <w:rFonts w:ascii="Arial" w:hAnsi="Arial"/>
                <w:color w:val="000000"/>
                <w:sz w:val="18"/>
              </w:rPr>
              <w:t>&gt;High Bit</w:t>
            </w:r>
          </w:p>
          <w:bookmarkEnd w:id="6574"/>
        </w:tc>
        <w:tc>
          <w:tcPr>
            <w:tcBorders>
              <w:bottom w:val="single" w:sz="4" w:color="000000"/>
              <w:right w:val="single" w:sz="4" w:color="000000"/>
            </w:tcBorders>
            <w:tcMar>
              <w:top w:w="40" w:type="dxa"/>
              <w:left w:w="40" w:type="dxa"/>
              <w:bottom w:w="40" w:type="dxa"/>
              <w:right w:w="40" w:type="dxa"/>
            </w:tcMar>
            <w:vAlign w:val="top"/>
          </w:tcPr>
          <w:bookmarkStart w:id="6575" w:name="para_69fd599b_9248_49d3_9f5d_a47b7d1958"/>
          <w:p>
            <w:pPr>
              <w:spacing w:before="180" w:after="0" w:line="240" w:lineRule="auto"/>
              <w:jc w:val="center"/>
            </w:pPr>
            <w:r>
              <w:rPr>
                <w:rFonts w:ascii="Arial" w:hAnsi="Arial"/>
                <w:color w:val="000000"/>
                <w:sz w:val="18"/>
              </w:rPr>
              <w:t>(0028,0102)</w:t>
            </w:r>
          </w:p>
          <w:bookmarkEnd w:id="6575"/>
        </w:tc>
        <w:tc>
          <w:tcPr>
            <w:tcBorders>
              <w:bottom w:val="single" w:sz="4" w:color="000000"/>
              <w:right w:val="single" w:sz="4" w:color="000000"/>
            </w:tcBorders>
            <w:tcMar>
              <w:top w:w="40" w:type="dxa"/>
              <w:left w:w="40" w:type="dxa"/>
              <w:bottom w:w="40" w:type="dxa"/>
              <w:right w:w="40" w:type="dxa"/>
            </w:tcMar>
            <w:vAlign w:val="top"/>
          </w:tcPr>
          <w:bookmarkStart w:id="6576" w:name="para_439e35fa_e4be_4a52_ad2b_fe337aa854"/>
          <w:p>
            <w:pPr>
              <w:spacing w:before="180" w:after="0" w:line="240" w:lineRule="auto"/>
              <w:jc w:val="center"/>
            </w:pPr>
            <w:r>
              <w:rPr>
                <w:rFonts w:ascii="Arial" w:hAnsi="Arial"/>
                <w:color w:val="000000"/>
                <w:sz w:val="18"/>
              </w:rPr>
              <w:t>M/M</w:t>
            </w:r>
          </w:p>
          <w:bookmarkEnd w:id="6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7" w:name="para_d563883a_e203_489e_99a5_c845ae3353"/>
          <w:p>
            <w:pPr>
              <w:spacing w:before="180" w:after="0" w:line="240" w:lineRule="auto"/>
            </w:pPr>
            <w:r>
              <w:rPr>
                <w:rFonts w:ascii="Arial" w:hAnsi="Arial"/>
                <w:color w:val="000000"/>
                <w:sz w:val="18"/>
              </w:rPr>
              <w:t>&gt;Pixel Representation</w:t>
            </w:r>
          </w:p>
          <w:bookmarkEnd w:id="6577"/>
        </w:tc>
        <w:tc>
          <w:tcPr>
            <w:tcBorders>
              <w:bottom w:val="single" w:sz="4" w:color="000000"/>
              <w:right w:val="single" w:sz="4" w:color="000000"/>
            </w:tcBorders>
            <w:tcMar>
              <w:top w:w="40" w:type="dxa"/>
              <w:left w:w="40" w:type="dxa"/>
              <w:bottom w:w="40" w:type="dxa"/>
              <w:right w:w="40" w:type="dxa"/>
            </w:tcMar>
            <w:vAlign w:val="top"/>
          </w:tcPr>
          <w:bookmarkStart w:id="6578" w:name="para_99854d0a_ce4e_4bde_82c0_60a33697f0"/>
          <w:p>
            <w:pPr>
              <w:spacing w:before="180" w:after="0" w:line="240" w:lineRule="auto"/>
              <w:jc w:val="center"/>
            </w:pPr>
            <w:r>
              <w:rPr>
                <w:rFonts w:ascii="Arial" w:hAnsi="Arial"/>
                <w:color w:val="000000"/>
                <w:sz w:val="18"/>
              </w:rPr>
              <w:t>(0028,0103)</w:t>
            </w:r>
          </w:p>
          <w:bookmarkEnd w:id="6578"/>
        </w:tc>
        <w:tc>
          <w:tcPr>
            <w:tcBorders>
              <w:bottom w:val="single" w:sz="4" w:color="000000"/>
              <w:right w:val="single" w:sz="4" w:color="000000"/>
            </w:tcBorders>
            <w:tcMar>
              <w:top w:w="40" w:type="dxa"/>
              <w:left w:w="40" w:type="dxa"/>
              <w:bottom w:w="40" w:type="dxa"/>
              <w:right w:w="40" w:type="dxa"/>
            </w:tcMar>
            <w:vAlign w:val="top"/>
          </w:tcPr>
          <w:bookmarkStart w:id="6579" w:name="para_0d6063af_b208_4e6a_b590_d6449527c4"/>
          <w:p>
            <w:pPr>
              <w:spacing w:before="180" w:after="0" w:line="240" w:lineRule="auto"/>
              <w:jc w:val="center"/>
            </w:pPr>
            <w:r>
              <w:rPr>
                <w:rFonts w:ascii="Arial" w:hAnsi="Arial"/>
                <w:color w:val="000000"/>
                <w:sz w:val="18"/>
              </w:rPr>
              <w:t>M/M</w:t>
            </w:r>
          </w:p>
          <w:bookmarkEnd w:id="6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0" w:name="para_cd5246e0_7ff8_40c7_947b_fa38970868"/>
          <w:p>
            <w:pPr>
              <w:spacing w:before="180" w:after="0" w:line="240" w:lineRule="auto"/>
            </w:pPr>
            <w:r>
              <w:rPr>
                <w:rFonts w:ascii="Arial" w:hAnsi="Arial"/>
                <w:color w:val="000000"/>
                <w:sz w:val="18"/>
              </w:rPr>
              <w:t>&gt;Pixel Data</w:t>
            </w:r>
          </w:p>
          <w:bookmarkEnd w:id="6580"/>
        </w:tc>
        <w:tc>
          <w:tcPr>
            <w:tcBorders>
              <w:bottom w:val="single" w:sz="4" w:color="000000"/>
              <w:right w:val="single" w:sz="4" w:color="000000"/>
            </w:tcBorders>
            <w:tcMar>
              <w:top w:w="40" w:type="dxa"/>
              <w:left w:w="40" w:type="dxa"/>
              <w:bottom w:w="40" w:type="dxa"/>
              <w:right w:w="40" w:type="dxa"/>
            </w:tcMar>
            <w:vAlign w:val="top"/>
          </w:tcPr>
          <w:bookmarkStart w:id="6581" w:name="para_57c550fb_21af_4945_ae3f_eebd545454"/>
          <w:p>
            <w:pPr>
              <w:spacing w:before="180" w:after="0" w:line="240" w:lineRule="auto"/>
              <w:jc w:val="center"/>
            </w:pPr>
            <w:r>
              <w:rPr>
                <w:rFonts w:ascii="Arial" w:hAnsi="Arial"/>
                <w:color w:val="000000"/>
                <w:sz w:val="18"/>
              </w:rPr>
              <w:t>(7FE0,0010)</w:t>
            </w:r>
          </w:p>
          <w:bookmarkEnd w:id="6581"/>
        </w:tc>
        <w:tc>
          <w:tcPr>
            <w:tcBorders>
              <w:bottom w:val="single" w:sz="4" w:color="000000"/>
              <w:right w:val="single" w:sz="4" w:color="000000"/>
            </w:tcBorders>
            <w:tcMar>
              <w:top w:w="40" w:type="dxa"/>
              <w:left w:w="40" w:type="dxa"/>
              <w:bottom w:w="40" w:type="dxa"/>
              <w:right w:w="40" w:type="dxa"/>
            </w:tcMar>
            <w:vAlign w:val="top"/>
          </w:tcPr>
          <w:bookmarkStart w:id="6582" w:name="para_5ef4d788_ba46_4e7f_9550_6350fe5def"/>
          <w:p>
            <w:pPr>
              <w:spacing w:before="180" w:after="0" w:line="240" w:lineRule="auto"/>
              <w:jc w:val="center"/>
            </w:pPr>
            <w:r>
              <w:rPr>
                <w:rFonts w:ascii="Arial" w:hAnsi="Arial"/>
                <w:color w:val="000000"/>
                <w:sz w:val="18"/>
              </w:rPr>
              <w:t>M/M</w:t>
            </w:r>
          </w:p>
          <w:bookmarkEnd w:id="6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3" w:name="para_e7dfb565_472d_46a7_bdba_6e17243b9c"/>
          <w:p>
            <w:pPr>
              <w:spacing w:before="180" w:after="0" w:line="240" w:lineRule="auto"/>
            </w:pPr>
            <w:r>
              <w:rPr>
                <w:rFonts w:ascii="Arial" w:hAnsi="Arial"/>
                <w:color w:val="000000"/>
                <w:sz w:val="18"/>
              </w:rPr>
              <w:t>Polarity</w:t>
            </w:r>
          </w:p>
          <w:bookmarkEnd w:id="6583"/>
        </w:tc>
        <w:tc>
          <w:tcPr>
            <w:tcBorders>
              <w:bottom w:val="single" w:sz="4" w:color="000000"/>
              <w:right w:val="single" w:sz="4" w:color="000000"/>
            </w:tcBorders>
            <w:tcMar>
              <w:top w:w="40" w:type="dxa"/>
              <w:left w:w="40" w:type="dxa"/>
              <w:bottom w:w="40" w:type="dxa"/>
              <w:right w:w="40" w:type="dxa"/>
            </w:tcMar>
            <w:vAlign w:val="top"/>
          </w:tcPr>
          <w:bookmarkStart w:id="6584" w:name="para_eeeba26b_a24d_4752_82c0_180af4bbec"/>
          <w:p>
            <w:pPr>
              <w:spacing w:before="180" w:after="0" w:line="240" w:lineRule="auto"/>
              <w:jc w:val="center"/>
            </w:pPr>
            <w:r>
              <w:rPr>
                <w:rFonts w:ascii="Arial" w:hAnsi="Arial"/>
                <w:color w:val="000000"/>
                <w:sz w:val="18"/>
              </w:rPr>
              <w:t>(2020,0020)</w:t>
            </w:r>
          </w:p>
          <w:bookmarkEnd w:id="6584"/>
        </w:tc>
        <w:tc>
          <w:tcPr>
            <w:tcBorders>
              <w:bottom w:val="single" w:sz="4" w:color="000000"/>
              <w:right w:val="single" w:sz="4" w:color="000000"/>
            </w:tcBorders>
            <w:tcMar>
              <w:top w:w="40" w:type="dxa"/>
              <w:left w:w="40" w:type="dxa"/>
              <w:bottom w:w="40" w:type="dxa"/>
              <w:right w:w="40" w:type="dxa"/>
            </w:tcMar>
            <w:vAlign w:val="top"/>
          </w:tcPr>
          <w:bookmarkStart w:id="6585" w:name="para_978f6195_fcda_4ce5_8562_5bbd95e782"/>
          <w:p>
            <w:pPr>
              <w:spacing w:before="180" w:after="0" w:line="240" w:lineRule="auto"/>
              <w:jc w:val="center"/>
            </w:pPr>
            <w:r>
              <w:rPr>
                <w:rFonts w:ascii="Arial" w:hAnsi="Arial"/>
                <w:color w:val="000000"/>
                <w:sz w:val="18"/>
              </w:rPr>
              <w:t>U/M</w:t>
            </w:r>
          </w:p>
          <w:bookmarkEnd w:id="6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6" w:name="para_6bf4cf3b_e12a_4ca1_ad50_3b1b7d02e0"/>
          <w:p>
            <w:pPr>
              <w:spacing w:before="180" w:after="0" w:line="240" w:lineRule="auto"/>
            </w:pPr>
            <w:r>
              <w:rPr>
                <w:rFonts w:ascii="Arial" w:hAnsi="Arial"/>
                <w:color w:val="000000"/>
                <w:sz w:val="18"/>
              </w:rPr>
              <w:t>Magnification Type</w:t>
            </w:r>
          </w:p>
          <w:bookmarkEnd w:id="6586"/>
        </w:tc>
        <w:tc>
          <w:tcPr>
            <w:tcBorders>
              <w:bottom w:val="single" w:sz="4" w:color="000000"/>
              <w:right w:val="single" w:sz="4" w:color="000000"/>
            </w:tcBorders>
            <w:tcMar>
              <w:top w:w="40" w:type="dxa"/>
              <w:left w:w="40" w:type="dxa"/>
              <w:bottom w:w="40" w:type="dxa"/>
              <w:right w:w="40" w:type="dxa"/>
            </w:tcMar>
            <w:vAlign w:val="top"/>
          </w:tcPr>
          <w:bookmarkStart w:id="6587" w:name="para_f527901b_2533_4923_9516_68d8fb41e4"/>
          <w:p>
            <w:pPr>
              <w:spacing w:before="180" w:after="0" w:line="240" w:lineRule="auto"/>
              <w:jc w:val="center"/>
            </w:pPr>
            <w:r>
              <w:rPr>
                <w:rFonts w:ascii="Arial" w:hAnsi="Arial"/>
                <w:color w:val="000000"/>
                <w:sz w:val="18"/>
              </w:rPr>
              <w:t>(2010,0060)</w:t>
            </w:r>
          </w:p>
          <w:bookmarkEnd w:id="6587"/>
        </w:tc>
        <w:tc>
          <w:tcPr>
            <w:tcBorders>
              <w:bottom w:val="single" w:sz="4" w:color="000000"/>
              <w:right w:val="single" w:sz="4" w:color="000000"/>
            </w:tcBorders>
            <w:tcMar>
              <w:top w:w="40" w:type="dxa"/>
              <w:left w:w="40" w:type="dxa"/>
              <w:bottom w:w="40" w:type="dxa"/>
              <w:right w:w="40" w:type="dxa"/>
            </w:tcMar>
            <w:vAlign w:val="top"/>
          </w:tcPr>
          <w:bookmarkStart w:id="6588" w:name="para_2fe603a5_e4d3_49e3_a22a_efa1313290"/>
          <w:p>
            <w:pPr>
              <w:spacing w:before="180" w:after="0" w:line="240" w:lineRule="auto"/>
              <w:jc w:val="center"/>
            </w:pPr>
            <w:r>
              <w:rPr>
                <w:rFonts w:ascii="Arial" w:hAnsi="Arial"/>
                <w:color w:val="000000"/>
                <w:sz w:val="18"/>
              </w:rPr>
              <w:t>U/U</w:t>
            </w:r>
          </w:p>
          <w:bookmarkEnd w:id="6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9" w:name="para_bf57781f_9f82_48d9_9d4f_b326a8d6d5"/>
          <w:p>
            <w:pPr>
              <w:spacing w:before="180" w:after="0" w:line="240" w:lineRule="auto"/>
            </w:pPr>
            <w:r>
              <w:rPr>
                <w:rFonts w:ascii="Arial" w:hAnsi="Arial"/>
                <w:color w:val="000000"/>
                <w:sz w:val="18"/>
              </w:rPr>
              <w:t>Smoothing Type</w:t>
            </w:r>
          </w:p>
          <w:bookmarkEnd w:id="6589"/>
        </w:tc>
        <w:tc>
          <w:tcPr>
            <w:tcBorders>
              <w:bottom w:val="single" w:sz="4" w:color="000000"/>
              <w:right w:val="single" w:sz="4" w:color="000000"/>
            </w:tcBorders>
            <w:tcMar>
              <w:top w:w="40" w:type="dxa"/>
              <w:left w:w="40" w:type="dxa"/>
              <w:bottom w:w="40" w:type="dxa"/>
              <w:right w:w="40" w:type="dxa"/>
            </w:tcMar>
            <w:vAlign w:val="top"/>
          </w:tcPr>
          <w:bookmarkStart w:id="6590" w:name="para_d554b2ff_1ba0_4436_94db_993ec8a93b"/>
          <w:p>
            <w:pPr>
              <w:spacing w:before="180" w:after="0" w:line="240" w:lineRule="auto"/>
              <w:jc w:val="center"/>
            </w:pPr>
            <w:r>
              <w:rPr>
                <w:rFonts w:ascii="Arial" w:hAnsi="Arial"/>
                <w:color w:val="000000"/>
                <w:sz w:val="18"/>
              </w:rPr>
              <w:t>(2010,0080)</w:t>
            </w:r>
          </w:p>
          <w:bookmarkEnd w:id="6590"/>
        </w:tc>
        <w:tc>
          <w:tcPr>
            <w:tcBorders>
              <w:bottom w:val="single" w:sz="4" w:color="000000"/>
              <w:right w:val="single" w:sz="4" w:color="000000"/>
            </w:tcBorders>
            <w:tcMar>
              <w:top w:w="40" w:type="dxa"/>
              <w:left w:w="40" w:type="dxa"/>
              <w:bottom w:w="40" w:type="dxa"/>
              <w:right w:w="40" w:type="dxa"/>
            </w:tcMar>
            <w:vAlign w:val="top"/>
          </w:tcPr>
          <w:bookmarkStart w:id="6591" w:name="para_6986a638_e75c_4399_8f27_8c11eb1f1e"/>
          <w:p>
            <w:pPr>
              <w:spacing w:before="180" w:after="0" w:line="240" w:lineRule="auto"/>
              <w:jc w:val="center"/>
            </w:pPr>
            <w:r>
              <w:rPr>
                <w:rFonts w:ascii="Arial" w:hAnsi="Arial"/>
                <w:color w:val="000000"/>
                <w:sz w:val="18"/>
              </w:rPr>
              <w:t>U/U</w:t>
            </w:r>
          </w:p>
          <w:bookmarkEnd w:id="6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2" w:name="para_a9c21432_9634_4d22_ad45_33b9bbca79"/>
          <w:p>
            <w:pPr>
              <w:spacing w:before="180" w:after="0" w:line="240" w:lineRule="auto"/>
            </w:pPr>
            <w:r>
              <w:rPr>
                <w:rFonts w:ascii="Arial" w:hAnsi="Arial"/>
                <w:color w:val="000000"/>
                <w:sz w:val="18"/>
              </w:rPr>
              <w:t>Requested Image Size</w:t>
            </w:r>
          </w:p>
          <w:bookmarkEnd w:id="6592"/>
        </w:tc>
        <w:tc>
          <w:tcPr>
            <w:tcBorders>
              <w:bottom w:val="single" w:sz="4" w:color="000000"/>
              <w:right w:val="single" w:sz="4" w:color="000000"/>
            </w:tcBorders>
            <w:tcMar>
              <w:top w:w="40" w:type="dxa"/>
              <w:left w:w="40" w:type="dxa"/>
              <w:bottom w:w="40" w:type="dxa"/>
              <w:right w:w="40" w:type="dxa"/>
            </w:tcMar>
            <w:vAlign w:val="top"/>
          </w:tcPr>
          <w:bookmarkStart w:id="6593" w:name="para_42dbafaa_a3dc_4d82_b3f1_990bd5f371"/>
          <w:p>
            <w:pPr>
              <w:spacing w:before="180" w:after="0" w:line="240" w:lineRule="auto"/>
              <w:jc w:val="center"/>
            </w:pPr>
            <w:r>
              <w:rPr>
                <w:rFonts w:ascii="Arial" w:hAnsi="Arial"/>
                <w:color w:val="000000"/>
                <w:sz w:val="18"/>
              </w:rPr>
              <w:t>(2020,0030)</w:t>
            </w:r>
          </w:p>
          <w:bookmarkEnd w:id="6593"/>
        </w:tc>
        <w:tc>
          <w:tcPr>
            <w:tcBorders>
              <w:bottom w:val="single" w:sz="4" w:color="000000"/>
              <w:right w:val="single" w:sz="4" w:color="000000"/>
            </w:tcBorders>
            <w:tcMar>
              <w:top w:w="40" w:type="dxa"/>
              <w:left w:w="40" w:type="dxa"/>
              <w:bottom w:w="40" w:type="dxa"/>
              <w:right w:w="40" w:type="dxa"/>
            </w:tcMar>
            <w:vAlign w:val="top"/>
          </w:tcPr>
          <w:bookmarkStart w:id="6594" w:name="para_758d50ec_c15d_4a81_8aa9_c8ed4e811f"/>
          <w:p>
            <w:pPr>
              <w:spacing w:before="180" w:after="0" w:line="240" w:lineRule="auto"/>
              <w:jc w:val="center"/>
            </w:pPr>
            <w:r>
              <w:rPr>
                <w:rFonts w:ascii="Arial" w:hAnsi="Arial"/>
                <w:color w:val="000000"/>
                <w:sz w:val="18"/>
              </w:rPr>
              <w:t>U/U</w:t>
            </w:r>
          </w:p>
          <w:bookmarkEnd w:id="6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5" w:name="para_512506fa_eafc_46c0_8af2_75323d2e75"/>
          <w:p>
            <w:pPr>
              <w:spacing w:before="180" w:after="0" w:line="240" w:lineRule="auto"/>
            </w:pPr>
            <w:r>
              <w:rPr>
                <w:rFonts w:ascii="Arial" w:hAnsi="Arial"/>
                <w:color w:val="000000"/>
                <w:sz w:val="18"/>
              </w:rPr>
              <w:t>Requested Decimate/Crop Behavior</w:t>
            </w:r>
          </w:p>
          <w:bookmarkEnd w:id="6595"/>
        </w:tc>
        <w:tc>
          <w:tcPr>
            <w:tcBorders>
              <w:bottom w:val="single" w:sz="4" w:color="000000"/>
              <w:right w:val="single" w:sz="4" w:color="000000"/>
            </w:tcBorders>
            <w:tcMar>
              <w:top w:w="40" w:type="dxa"/>
              <w:left w:w="40" w:type="dxa"/>
              <w:bottom w:w="40" w:type="dxa"/>
              <w:right w:w="40" w:type="dxa"/>
            </w:tcMar>
            <w:vAlign w:val="top"/>
          </w:tcPr>
          <w:bookmarkStart w:id="6596" w:name="para_ccc8b91f_b2a2_4468_ba64_ab8c201ddb"/>
          <w:p>
            <w:pPr>
              <w:spacing w:before="180" w:after="0" w:line="240" w:lineRule="auto"/>
              <w:jc w:val="center"/>
            </w:pPr>
            <w:r>
              <w:rPr>
                <w:rFonts w:ascii="Arial" w:hAnsi="Arial"/>
                <w:color w:val="000000"/>
                <w:sz w:val="18"/>
              </w:rPr>
              <w:t>(2020,0040)</w:t>
            </w:r>
          </w:p>
          <w:bookmarkEnd w:id="6596"/>
        </w:tc>
        <w:tc>
          <w:tcPr>
            <w:tcBorders>
              <w:bottom w:val="single" w:sz="4" w:color="000000"/>
              <w:right w:val="single" w:sz="4" w:color="000000"/>
            </w:tcBorders>
            <w:tcMar>
              <w:top w:w="40" w:type="dxa"/>
              <w:left w:w="40" w:type="dxa"/>
              <w:bottom w:w="40" w:type="dxa"/>
              <w:right w:w="40" w:type="dxa"/>
            </w:tcMar>
            <w:vAlign w:val="top"/>
          </w:tcPr>
          <w:bookmarkStart w:id="6597" w:name="para_c50d463e_349f_4422_9e68_70708f0d31"/>
          <w:p>
            <w:pPr>
              <w:spacing w:before="180" w:after="0" w:line="240" w:lineRule="auto"/>
              <w:jc w:val="center"/>
            </w:pPr>
            <w:r>
              <w:rPr>
                <w:rFonts w:ascii="Arial" w:hAnsi="Arial"/>
                <w:color w:val="000000"/>
                <w:sz w:val="18"/>
              </w:rPr>
              <w:t>U/U</w:t>
            </w:r>
          </w:p>
          <w:bookmarkEnd w:id="6597"/>
        </w:tc>
      </w:tr>
    </w:tbl>
    <w:bookmarkStart w:id="6598" w:name="sect_H_4_3_2_2_1_2"/>
    <w:p>
      <w:pPr>
        <w:spacing w:before="180" w:after="0" w:line="240" w:lineRule="auto"/>
      </w:pPr>
      <w:r>
        <w:rPr>
          <w:rFonts w:ascii="Arial" w:hAnsi="Arial"/>
          <w:b/>
          <w:color w:val="000000"/>
          <w:sz w:val="18"/>
        </w:rPr>
        <w:t>H.4.3.2.2.1.2 Status</w:t>
      </w:r>
    </w:p>
    <w:bookmarkEnd w:id="6598"/>
    <w:bookmarkStart w:id="6599" w:name="para_784fdaac_ffab_471e_8b78_ef371672a2"/>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66">
        <w:r>
          <w:rPr>
            <w:rFonts w:ascii="Arial" w:hAnsi="Arial"/>
            <w:color w:val="000000"/>
            <w:sz w:val="18"/>
          </w:rPr>
          <w:t>PS3.7</w:t>
        </w:r>
      </w:hyperlink>
      <w:r>
        <w:rPr>
          <w:rFonts w:ascii="Arial" w:hAnsi="Arial"/>
          <w:color w:val="000000"/>
          <w:sz w:val="18"/>
        </w:rPr>
        <w:t xml:space="preserve"> for additional response status codes.</w:t>
      </w:r>
    </w:p>
    <w:bookmarkEnd w:id="6599"/>
    <w:bookmarkStart w:id="6600" w:name="table_H_4_3_2_2_1_2_1"/>
    <w:p>
      <w:pPr>
        <w:keepNext/>
        <w:spacing w:before="216" w:after="0" w:line="240" w:lineRule="auto"/>
        <w:jc w:val="center"/>
      </w:pPr>
      <w:r>
        <w:rPr>
          <w:rFonts w:ascii="Arial" w:hAnsi="Arial"/>
          <w:b/>
          <w:color w:val="000000"/>
          <w:sz w:val="22"/>
        </w:rPr>
        <w:t>Table H.4.3.2.2.1.2-1. Status Values for Basic Color Image Box SOP Class</w:t>
      </w:r>
    </w:p>
    <w:bookmarkEnd w:id="6600"/>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01" w:name="para_bd88fe51_6ef0_4419_8a65_61c20c4e5b"/>
          <w:p>
            <w:pPr>
              <w:keepNext/>
              <w:spacing w:before="180" w:after="0" w:line="240" w:lineRule="auto"/>
              <w:jc w:val="center"/>
            </w:pPr>
            <w:r>
              <w:rPr>
                <w:rFonts w:ascii="Arial" w:hAnsi="Arial"/>
                <w:b/>
                <w:color w:val="000000"/>
                <w:sz w:val="18"/>
              </w:rPr>
              <w:t>Service Status</w:t>
            </w:r>
          </w:p>
          <w:bookmarkEnd w:id="6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02" w:name="para_e76f8d02_c5e0_4a2a_a271_544c3863d4"/>
          <w:p>
            <w:pPr>
              <w:spacing w:before="180" w:after="0" w:line="240" w:lineRule="auto"/>
              <w:jc w:val="center"/>
            </w:pPr>
            <w:r>
              <w:rPr>
                <w:rFonts w:ascii="Arial" w:hAnsi="Arial"/>
                <w:b/>
                <w:color w:val="000000"/>
                <w:sz w:val="18"/>
              </w:rPr>
              <w:t>Further Meaning</w:t>
            </w:r>
          </w:p>
          <w:bookmarkEnd w:id="6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03" w:name="para_0f800fd4_60e9_465c_b137_a85d863407"/>
          <w:p>
            <w:pPr>
              <w:spacing w:before="180" w:after="0" w:line="240" w:lineRule="auto"/>
              <w:jc w:val="center"/>
            </w:pPr>
            <w:r>
              <w:rPr>
                <w:rFonts w:ascii="Arial" w:hAnsi="Arial"/>
                <w:b/>
                <w:color w:val="000000"/>
                <w:sz w:val="18"/>
              </w:rPr>
              <w:t>Status Code</w:t>
            </w:r>
          </w:p>
          <w:bookmarkEnd w:id="6603"/>
        </w:tc>
      </w:tr>
      <w:tr>
        <w:tblPrEx/>
        <w:trPr/>
        <w:tc>
          <w:tcPr>
            <w:vMerge w:val="restart"/>
            <w:tcBorders>
              <w:left w:val="single" w:sz="4" w:color="000000"/>
              <w:right w:val="single" w:sz="4" w:color="000000"/>
            </w:tcBorders>
            <w:tcMar>
              <w:top w:w="40" w:type="dxa"/>
              <w:left w:w="40" w:type="dxa"/>
              <w:right w:w="40" w:type="dxa"/>
            </w:tcMar>
            <w:vAlign w:val="top"/>
          </w:tcPr>
          <w:bookmarkStart w:id="6604" w:name="para_318fbc43_dcdf_42f2_9236_bee1dca5fa"/>
          <w:p>
            <w:pPr>
              <w:spacing w:before="180" w:after="0" w:line="240" w:lineRule="auto"/>
            </w:pPr>
            <w:r>
              <w:rPr>
                <w:rFonts w:ascii="Arial" w:hAnsi="Arial"/>
                <w:color w:val="000000"/>
                <w:sz w:val="18"/>
              </w:rPr>
              <w:t>Warning</w:t>
            </w:r>
          </w:p>
          <w:bookmarkEnd w:id="6604"/>
        </w:tc>
        <w:tc>
          <w:tcPr>
            <w:tcBorders>
              <w:bottom w:val="single" w:sz="4" w:color="000000"/>
              <w:right w:val="single" w:sz="4" w:color="000000"/>
            </w:tcBorders>
            <w:tcMar>
              <w:top w:w="40" w:type="dxa"/>
              <w:left w:w="40" w:type="dxa"/>
              <w:bottom w:w="40" w:type="dxa"/>
              <w:right w:w="40" w:type="dxa"/>
            </w:tcMar>
            <w:vAlign w:val="top"/>
          </w:tcPr>
          <w:bookmarkStart w:id="6605" w:name="para_2a8011d3_6da5_4312_b3b6_dee3b6d8c8"/>
          <w:p>
            <w:pPr>
              <w:spacing w:before="180" w:after="0" w:line="240" w:lineRule="auto"/>
            </w:pPr>
            <w:r>
              <w:rPr>
                <w:rFonts w:ascii="Arial" w:hAnsi="Arial"/>
                <w:color w:val="000000"/>
                <w:sz w:val="18"/>
              </w:rPr>
              <w:t>Image size larger than image box size, the image has been demagnified.</w:t>
            </w:r>
          </w:p>
          <w:bookmarkEnd w:id="6605"/>
        </w:tc>
        <w:tc>
          <w:tcPr>
            <w:tcBorders>
              <w:bottom w:val="single" w:sz="4" w:color="000000"/>
              <w:right w:val="single" w:sz="4" w:color="000000"/>
            </w:tcBorders>
            <w:tcMar>
              <w:top w:w="40" w:type="dxa"/>
              <w:left w:w="40" w:type="dxa"/>
              <w:bottom w:w="40" w:type="dxa"/>
              <w:right w:w="40" w:type="dxa"/>
            </w:tcMar>
            <w:vAlign w:val="top"/>
          </w:tcPr>
          <w:bookmarkStart w:id="6606" w:name="para_e95fa4c8_4ddd_4d4d_a44b_00f04d01ce"/>
          <w:p>
            <w:pPr>
              <w:spacing w:before="180" w:after="0" w:line="240" w:lineRule="auto"/>
              <w:jc w:val="center"/>
            </w:pPr>
            <w:r>
              <w:rPr>
                <w:rFonts w:ascii="Arial" w:hAnsi="Arial"/>
                <w:color w:val="000000"/>
                <w:sz w:val="18"/>
              </w:rPr>
              <w:t>B604</w:t>
            </w:r>
          </w:p>
          <w:bookmarkEnd w:id="66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07" w:name="para_e928be19_a8f8_4579_980c_925e501b64"/>
          <w:p>
            <w:pPr>
              <w:spacing w:before="180" w:after="0" w:line="240" w:lineRule="auto"/>
            </w:pPr>
            <w:r>
              <w:rPr>
                <w:rFonts w:ascii="Arial" w:hAnsi="Arial"/>
                <w:color w:val="000000"/>
                <w:sz w:val="18"/>
              </w:rPr>
              <w:t>Image size is larger than the Image Box size. The Image has been cropped to fit.</w:t>
            </w:r>
          </w:p>
          <w:bookmarkEnd w:id="6607"/>
        </w:tc>
        <w:tc>
          <w:tcPr>
            <w:tcBorders>
              <w:bottom w:val="single" w:sz="4" w:color="000000"/>
              <w:right w:val="single" w:sz="4" w:color="000000"/>
            </w:tcBorders>
            <w:tcMar>
              <w:top w:w="40" w:type="dxa"/>
              <w:left w:w="40" w:type="dxa"/>
              <w:bottom w:w="40" w:type="dxa"/>
              <w:right w:w="40" w:type="dxa"/>
            </w:tcMar>
            <w:vAlign w:val="top"/>
          </w:tcPr>
          <w:bookmarkStart w:id="6608" w:name="para_4b8dd032_50ce_4fc0_866f_809d66d447"/>
          <w:p>
            <w:pPr>
              <w:spacing w:before="180" w:after="0" w:line="240" w:lineRule="auto"/>
              <w:jc w:val="center"/>
            </w:pPr>
            <w:r>
              <w:rPr>
                <w:rFonts w:ascii="Arial" w:hAnsi="Arial"/>
                <w:color w:val="000000"/>
                <w:sz w:val="18"/>
              </w:rPr>
              <w:t>B609</w:t>
            </w:r>
          </w:p>
          <w:bookmarkEnd w:id="660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09" w:name="para_494fe8e8_d350_4376_9fe2_d35f5c3bee"/>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6609"/>
        </w:tc>
        <w:tc>
          <w:tcPr>
            <w:tcBorders>
              <w:bottom w:val="single" w:sz="4" w:color="000000"/>
              <w:right w:val="single" w:sz="4" w:color="000000"/>
            </w:tcBorders>
            <w:tcMar>
              <w:top w:w="40" w:type="dxa"/>
              <w:left w:w="40" w:type="dxa"/>
              <w:bottom w:w="40" w:type="dxa"/>
              <w:right w:w="40" w:type="dxa"/>
            </w:tcMar>
            <w:vAlign w:val="top"/>
          </w:tcPr>
          <w:bookmarkStart w:id="6610" w:name="para_9d6a6a2e_b2e0_493c_bdbc_6fa4f41da7"/>
          <w:p>
            <w:pPr>
              <w:spacing w:before="180" w:after="0" w:line="240" w:lineRule="auto"/>
              <w:jc w:val="center"/>
            </w:pPr>
            <w:r>
              <w:rPr>
                <w:rFonts w:ascii="Arial" w:hAnsi="Arial"/>
                <w:color w:val="000000"/>
                <w:sz w:val="18"/>
              </w:rPr>
              <w:t>B60A</w:t>
            </w:r>
          </w:p>
          <w:bookmarkEnd w:id="6610"/>
        </w:tc>
      </w:tr>
      <w:tr>
        <w:tblPrEx/>
        <w:trPr/>
        <w:tc>
          <w:tcPr>
            <w:vMerge w:val="restart"/>
            <w:tcBorders>
              <w:left w:val="single" w:sz="4" w:color="000000"/>
              <w:right w:val="single" w:sz="4" w:color="000000"/>
            </w:tcBorders>
            <w:tcMar>
              <w:top w:w="40" w:type="dxa"/>
              <w:left w:w="40" w:type="dxa"/>
              <w:right w:w="40" w:type="dxa"/>
            </w:tcMar>
            <w:vAlign w:val="top"/>
          </w:tcPr>
          <w:bookmarkStart w:id="6611" w:name="para_2ecd9833_0ea1_4746_84e2_17ea053fd4"/>
          <w:p>
            <w:pPr>
              <w:spacing w:before="180" w:after="0" w:line="240" w:lineRule="auto"/>
            </w:pPr>
            <w:r>
              <w:rPr>
                <w:rFonts w:ascii="Arial" w:hAnsi="Arial"/>
                <w:color w:val="000000"/>
                <w:sz w:val="18"/>
              </w:rPr>
              <w:t>Failure</w:t>
            </w:r>
          </w:p>
          <w:bookmarkEnd w:id="6611"/>
        </w:tc>
        <w:tc>
          <w:tcPr>
            <w:tcBorders>
              <w:bottom w:val="single" w:sz="4" w:color="000000"/>
              <w:right w:val="single" w:sz="4" w:color="000000"/>
            </w:tcBorders>
            <w:tcMar>
              <w:top w:w="40" w:type="dxa"/>
              <w:left w:w="40" w:type="dxa"/>
              <w:bottom w:w="40" w:type="dxa"/>
              <w:right w:w="40" w:type="dxa"/>
            </w:tcMar>
            <w:vAlign w:val="top"/>
          </w:tcPr>
          <w:bookmarkStart w:id="6612" w:name="para_9090f4c9_3436_4a5b_a155_1093fc817a"/>
          <w:p>
            <w:pPr>
              <w:spacing w:before="180" w:after="0" w:line="240" w:lineRule="auto"/>
            </w:pPr>
            <w:r>
              <w:rPr>
                <w:rFonts w:ascii="Arial" w:hAnsi="Arial"/>
                <w:color w:val="000000"/>
                <w:sz w:val="18"/>
              </w:rPr>
              <w:t>Failed: Image size is larger than image box size</w:t>
            </w:r>
          </w:p>
          <w:bookmarkEnd w:id="6612"/>
        </w:tc>
        <w:tc>
          <w:tcPr>
            <w:tcBorders>
              <w:bottom w:val="single" w:sz="4" w:color="000000"/>
              <w:right w:val="single" w:sz="4" w:color="000000"/>
            </w:tcBorders>
            <w:tcMar>
              <w:top w:w="40" w:type="dxa"/>
              <w:left w:w="40" w:type="dxa"/>
              <w:bottom w:w="40" w:type="dxa"/>
              <w:right w:w="40" w:type="dxa"/>
            </w:tcMar>
            <w:vAlign w:val="top"/>
          </w:tcPr>
          <w:bookmarkStart w:id="6613" w:name="para_491a2551_ebde_4c03_9a64_457409e4df"/>
          <w:p>
            <w:pPr>
              <w:spacing w:before="180" w:after="0" w:line="240" w:lineRule="auto"/>
              <w:jc w:val="center"/>
            </w:pPr>
            <w:r>
              <w:rPr>
                <w:rFonts w:ascii="Arial" w:hAnsi="Arial"/>
                <w:color w:val="000000"/>
                <w:sz w:val="18"/>
              </w:rPr>
              <w:t>C603</w:t>
            </w:r>
          </w:p>
          <w:bookmarkEnd w:id="66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14" w:name="para_6dc5f294_4b6b_4930_9304_ef809451f3"/>
          <w:p>
            <w:pPr>
              <w:spacing w:before="180" w:after="0" w:line="240" w:lineRule="auto"/>
            </w:pPr>
            <w:r>
              <w:rPr>
                <w:rFonts w:ascii="Arial" w:hAnsi="Arial"/>
                <w:color w:val="000000"/>
                <w:sz w:val="18"/>
              </w:rPr>
              <w:t>Failed: Insufficient memory in printer to store the image</w:t>
            </w:r>
          </w:p>
          <w:bookmarkEnd w:id="6614"/>
        </w:tc>
        <w:tc>
          <w:tcPr>
            <w:tcBorders>
              <w:bottom w:val="single" w:sz="4" w:color="000000"/>
              <w:right w:val="single" w:sz="4" w:color="000000"/>
            </w:tcBorders>
            <w:tcMar>
              <w:top w:w="40" w:type="dxa"/>
              <w:left w:w="40" w:type="dxa"/>
              <w:bottom w:w="40" w:type="dxa"/>
              <w:right w:w="40" w:type="dxa"/>
            </w:tcMar>
            <w:vAlign w:val="top"/>
          </w:tcPr>
          <w:bookmarkStart w:id="6615" w:name="para_689c91fe_340f_4a6a_a862_576f3a5998"/>
          <w:p>
            <w:pPr>
              <w:spacing w:before="180" w:after="0" w:line="240" w:lineRule="auto"/>
              <w:jc w:val="center"/>
            </w:pPr>
            <w:r>
              <w:rPr>
                <w:rFonts w:ascii="Arial" w:hAnsi="Arial"/>
                <w:color w:val="000000"/>
                <w:sz w:val="18"/>
              </w:rPr>
              <w:t>C605</w:t>
            </w:r>
          </w:p>
          <w:bookmarkEnd w:id="661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16" w:name="para_66daf847_359b_4391_bc20_17bbb84cc1"/>
          <w:p>
            <w:pPr>
              <w:spacing w:before="180" w:after="0" w:line="240" w:lineRule="auto"/>
            </w:pPr>
            <w:r>
              <w:rPr>
                <w:rFonts w:ascii="Arial" w:hAnsi="Arial"/>
                <w:color w:val="000000"/>
                <w:sz w:val="18"/>
              </w:rPr>
              <w:t>Failed: Combined Print Image size is larger than the Image Box size</w:t>
            </w:r>
          </w:p>
          <w:bookmarkEnd w:id="6616"/>
        </w:tc>
        <w:tc>
          <w:tcPr>
            <w:tcBorders>
              <w:bottom w:val="single" w:sz="4" w:color="000000"/>
              <w:right w:val="single" w:sz="4" w:color="000000"/>
            </w:tcBorders>
            <w:tcMar>
              <w:top w:w="40" w:type="dxa"/>
              <w:left w:w="40" w:type="dxa"/>
              <w:bottom w:w="40" w:type="dxa"/>
              <w:right w:w="40" w:type="dxa"/>
            </w:tcMar>
            <w:vAlign w:val="top"/>
          </w:tcPr>
          <w:bookmarkStart w:id="6617" w:name="para_deeaf6b9_9d1a_4a4e_983e_722b468474"/>
          <w:p>
            <w:pPr>
              <w:spacing w:before="180" w:after="0" w:line="240" w:lineRule="auto"/>
              <w:jc w:val="center"/>
            </w:pPr>
            <w:r>
              <w:rPr>
                <w:rFonts w:ascii="Arial" w:hAnsi="Arial"/>
                <w:color w:val="000000"/>
                <w:sz w:val="18"/>
              </w:rPr>
              <w:t>C613</w:t>
            </w:r>
          </w:p>
          <w:bookmarkEnd w:id="6617"/>
        </w:tc>
      </w:tr>
    </w:tbl>
    <w:bookmarkStart w:id="6618" w:name="sect_H_4_3_2_2_1_3"/>
    <w:p>
      <w:pPr>
        <w:spacing w:before="180" w:after="0" w:line="240" w:lineRule="auto"/>
      </w:pPr>
      <w:r>
        <w:rPr>
          <w:rFonts w:ascii="Arial" w:hAnsi="Arial"/>
          <w:b/>
          <w:color w:val="000000"/>
          <w:sz w:val="18"/>
        </w:rPr>
        <w:t>H.4.3.2.2.1.3 Behavior</w:t>
      </w:r>
    </w:p>
    <w:bookmarkEnd w:id="6618"/>
    <w:bookmarkStart w:id="6619" w:name="para_7a602459_01c3_4349_ad2c_b68e3d2015"/>
    <w:p>
      <w:pPr>
        <w:spacing w:before="180" w:after="0" w:line="240" w:lineRule="auto"/>
        <w:jc w:val="both"/>
      </w:pPr>
      <w:r>
        <w:rPr>
          <w:rFonts w:ascii="Arial" w:hAnsi="Arial"/>
          <w:color w:val="000000"/>
          <w:sz w:val="18"/>
        </w:rPr>
        <w:t>The SCU uses the N-SET to request the SCP to update a Basic Color Image Box SOP Instance. The SCU shall only specify the SOP Instance UID of a Basic Color Image Box belonging to the last created Film Box SOP Instance and shall specify the list of Attributes for which the Attribute Values are to be set.</w:t>
      </w:r>
    </w:p>
    <w:bookmarkEnd w:id="6619"/>
    <w:bookmarkStart w:id="6620" w:name="para_cc156195_cba7_4fe7_8898_e32fe7c403"/>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Color Image Sequence (2020,0111).</w:t>
      </w:r>
    </w:p>
    <w:bookmarkEnd w:id="6620"/>
    <w:bookmarkStart w:id="6621" w:name="para_784d0484_b461_48c0_beda_a29d870f4c"/>
    <w:p>
      <w:pPr>
        <w:spacing w:before="180" w:after="0" w:line="240" w:lineRule="auto"/>
        <w:jc w:val="both"/>
      </w:pPr>
      <w:r>
        <w:rPr>
          <w:rFonts w:ascii="Arial" w:hAnsi="Arial"/>
          <w:color w:val="000000"/>
          <w:sz w:val="18"/>
        </w:rPr>
        <w:t>The SCP shall set new values for the specified Attributes of the specified SOP Instance.</w:t>
      </w:r>
    </w:p>
    <w:bookmarkEnd w:id="6621"/>
    <w:bookmarkStart w:id="6622" w:name="idm213340791280"/>
    <w:p>
      <w:pPr>
        <w:keepNext/>
        <w:spacing w:before="180" w:after="0" w:line="240" w:lineRule="auto"/>
        <w:ind w:left="360" w:right="360" w:firstLine="0"/>
        <w:jc w:val="both"/>
      </w:pPr>
      <w:r>
        <w:rPr>
          <w:rFonts w:ascii="Arial" w:hAnsi="Arial"/>
          <w:color w:val="000000"/>
          <w:sz w:val="18"/>
        </w:rPr>
        <w:t>Note</w:t>
      </w:r>
    </w:p>
    <w:bookmarkEnd w:id="6622"/>
    <w:bookmarkStart w:id="6623" w:name="para_e01b117c_de0f_4db1_af90_8dd8849ddf"/>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6623"/>
    <w:bookmarkStart w:id="6624" w:name="para_242551fd_5eb4_49e8_9ce7_015a1d5ecd"/>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624"/>
    <w:bookmarkStart w:id="6625" w:name="para_d9ad702d_9cf7_4edc_bb5d_9a5516a6a0"/>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6625"/>
    <w:bookmarkStart w:id="6626" w:name="para_b4dbf9c5_c9da_4e19_864a_eebfcf03e7"/>
    <w:p>
      <w:pPr>
        <w:spacing w:before="180" w:after="0" w:line="240" w:lineRule="auto"/>
        <w:jc w:val="both"/>
      </w:pPr>
      <w:r>
        <w:rPr>
          <w:rFonts w:ascii="Arial" w:hAnsi="Arial"/>
          <w:color w:val="000000"/>
          <w:sz w:val="18"/>
        </w:rPr>
        <w:t xml:space="preserve">The color characteristics of the Pixel Data (7FE0,0010) in the Basic Color Image Box may be described by an ICC Input Device Profile specified in the Film Box, in which case the same profile shall apply to all the Image Boxes in the same Film Box. See </w:t>
      </w:r>
      <w:hyperlink w:anchor="sect_H_4_2_2_1">
        <w:r>
          <w:rPr>
            <w:rFonts w:ascii="Arial" w:hAnsi="Arial"/>
            <w:color w:val="000000"/>
            <w:sz w:val="18"/>
          </w:rPr>
          <w:t>Section H.4.2.2.1</w:t>
        </w:r>
      </w:hyperlink>
      <w:r>
        <w:rPr>
          <w:rFonts w:ascii="Arial" w:hAnsi="Arial"/>
          <w:color w:val="000000"/>
          <w:sz w:val="18"/>
        </w:rPr>
        <w:t xml:space="preserve"> and </w:t>
      </w:r>
      <w:hyperlink w:anchor="sect_H_4_2_2_2">
        <w:r>
          <w:rPr>
            <w:rFonts w:ascii="Arial" w:hAnsi="Arial"/>
            <w:color w:val="000000"/>
            <w:sz w:val="18"/>
          </w:rPr>
          <w:t>Section H.4.2.2.2</w:t>
        </w:r>
      </w:hyperlink>
      <w:r>
        <w:rPr>
          <w:rFonts w:ascii="Arial" w:hAnsi="Arial"/>
          <w:color w:val="000000"/>
          <w:sz w:val="18"/>
        </w:rPr>
        <w:t>.</w:t>
      </w:r>
    </w:p>
    <w:bookmarkEnd w:id="6626"/>
    <w:bookmarkStart w:id="6627" w:name="sect_H_4_3_2_3"/>
    <w:p>
      <w:pPr>
        <w:spacing w:before="180" w:after="0" w:line="240" w:lineRule="auto"/>
      </w:pPr>
      <w:r>
        <w:rPr>
          <w:rFonts w:ascii="Arial" w:hAnsi="Arial"/>
          <w:b/>
          <w:color w:val="000000"/>
          <w:sz w:val="22"/>
        </w:rPr>
        <w:t>H.4.3.2.3 SOP Class Definition and UID</w:t>
      </w:r>
    </w:p>
    <w:bookmarkEnd w:id="6627"/>
    <w:bookmarkStart w:id="6628" w:name="para_3e7626e3_0e45_4200_b3d8_1fad096d44"/>
    <w:p>
      <w:pPr>
        <w:spacing w:before="180" w:after="0" w:line="240" w:lineRule="auto"/>
        <w:jc w:val="both"/>
      </w:pPr>
      <w:r>
        <w:rPr>
          <w:rFonts w:ascii="Arial" w:hAnsi="Arial"/>
          <w:color w:val="000000"/>
          <w:sz w:val="18"/>
        </w:rPr>
        <w:t>The Basic Color Image Box SOP Class UID shall have the value "1.2.840.10008.5.1.1.4.1".</w:t>
      </w:r>
    </w:p>
    <w:bookmarkEnd w:id="6628"/>
    <w:bookmarkStart w:id="6629" w:name="sect_H_4_3_3"/>
    <w:p>
      <w:pPr>
        <w:spacing w:before="180" w:after="0" w:line="240" w:lineRule="auto"/>
      </w:pPr>
      <w:r>
        <w:rPr>
          <w:rFonts w:ascii="Arial" w:hAnsi="Arial"/>
          <w:b/>
          <w:color w:val="000000"/>
          <w:sz w:val="26"/>
        </w:rPr>
        <w:t>H.4.3.3 Referenced Image Box SOP Class (Retired)</w:t>
      </w:r>
    </w:p>
    <w:bookmarkEnd w:id="6629"/>
    <w:bookmarkStart w:id="6630" w:name="para_87172c76_8646_4c8c_b8f4_552c91f2c8"/>
    <w:p>
      <w:pPr>
        <w:spacing w:before="180" w:after="0" w:line="240" w:lineRule="auto"/>
        <w:jc w:val="both"/>
      </w:pPr>
      <w:r>
        <w:rPr>
          <w:rFonts w:ascii="Arial" w:hAnsi="Arial"/>
          <w:color w:val="000000"/>
          <w:sz w:val="18"/>
        </w:rPr>
        <w:t>This section was previously defined in DICOM. It is now retired. See PS 3.4-1998.</w:t>
      </w:r>
    </w:p>
    <w:bookmarkEnd w:id="6630"/>
    <w:bookmarkStart w:id="6631" w:name="sect_H_4_4"/>
    <w:p>
      <w:pPr>
        <w:spacing w:before="180" w:after="0" w:line="240" w:lineRule="auto"/>
      </w:pPr>
      <w:r>
        <w:rPr>
          <w:rFonts w:ascii="Arial" w:hAnsi="Arial"/>
          <w:b/>
          <w:color w:val="000000"/>
          <w:sz w:val="24"/>
        </w:rPr>
        <w:t>H.4.4 Basic Annotation Box SOP Class</w:t>
      </w:r>
    </w:p>
    <w:bookmarkEnd w:id="6631"/>
    <w:bookmarkStart w:id="6632" w:name="sect_H_4_4_1"/>
    <w:p>
      <w:pPr>
        <w:spacing w:before="180" w:after="0" w:line="240" w:lineRule="auto"/>
      </w:pPr>
      <w:r>
        <w:rPr>
          <w:rFonts w:ascii="Arial" w:hAnsi="Arial"/>
          <w:b/>
          <w:color w:val="000000"/>
          <w:sz w:val="26"/>
        </w:rPr>
        <w:t>H.4.4.1 IOD Description</w:t>
      </w:r>
    </w:p>
    <w:bookmarkEnd w:id="6632"/>
    <w:bookmarkStart w:id="6633" w:name="para_fea4a3c6_9399_47b4_a45d_26d0a30032"/>
    <w:p>
      <w:pPr>
        <w:spacing w:before="180" w:after="0" w:line="240" w:lineRule="auto"/>
        <w:jc w:val="both"/>
      </w:pPr>
      <w:r>
        <w:rPr>
          <w:rFonts w:ascii="Arial" w:hAnsi="Arial"/>
          <w:color w:val="000000"/>
          <w:sz w:val="18"/>
        </w:rPr>
        <w:t>The Basic Annotation Box IOD is an abstraction of the presentation of an annotation (e.g., text string) on a film. The Basic Annotation Box IOD describes the most used text related presentation parameters.</w:t>
      </w:r>
    </w:p>
    <w:bookmarkEnd w:id="6633"/>
    <w:bookmarkStart w:id="6634" w:name="para_4bd63ca1_6588_48ec_a83f_8162cff34c"/>
    <w:p>
      <w:pPr>
        <w:spacing w:before="180" w:after="0" w:line="240" w:lineRule="auto"/>
        <w:jc w:val="both"/>
      </w:pPr>
      <w:r>
        <w:rPr>
          <w:rFonts w:ascii="Arial" w:hAnsi="Arial"/>
          <w:color w:val="000000"/>
          <w:sz w:val="18"/>
        </w:rPr>
        <w:t>The Basic Annotation Box SOP Instance is created by the SCP at the time the Basic Film Box SOP Instance is created, based on the value of the Attribute Annotation Display Format ID (2010,0030) of the Basic Film Box.</w:t>
      </w:r>
    </w:p>
    <w:bookmarkEnd w:id="6634"/>
    <w:bookmarkStart w:id="6635" w:name="sect_H_4_4_2"/>
    <w:p>
      <w:pPr>
        <w:spacing w:before="180" w:after="0" w:line="240" w:lineRule="auto"/>
      </w:pPr>
      <w:r>
        <w:rPr>
          <w:rFonts w:ascii="Arial" w:hAnsi="Arial"/>
          <w:b/>
          <w:color w:val="000000"/>
          <w:sz w:val="26"/>
        </w:rPr>
        <w:t>H.4.4.2 DIMSE Service Group</w:t>
      </w:r>
    </w:p>
    <w:bookmarkEnd w:id="6635"/>
    <w:bookmarkStart w:id="6636" w:name="para_11751e09_4ad2_46e6_b140_bcf6d0529b"/>
    <w:p>
      <w:pPr>
        <w:spacing w:before="180" w:after="0" w:line="240" w:lineRule="auto"/>
        <w:jc w:val="both"/>
      </w:pPr>
      <w:r>
        <w:rPr>
          <w:rFonts w:ascii="Arial" w:hAnsi="Arial"/>
          <w:color w:val="000000"/>
          <w:sz w:val="18"/>
        </w:rPr>
        <w:t>The DIMSE Services that are applicable to the IOD are shown below.</w:t>
      </w:r>
    </w:p>
    <w:bookmarkEnd w:id="6636"/>
    <w:bookmarkStart w:id="6637" w:name="table_H_4_4_2"/>
    <w:p>
      <w:pPr>
        <w:keepNext/>
        <w:spacing w:before="216" w:after="0" w:line="240" w:lineRule="auto"/>
        <w:jc w:val="center"/>
      </w:pPr>
      <w:r>
        <w:rPr>
          <w:rFonts w:ascii="Arial" w:hAnsi="Arial"/>
          <w:b/>
          <w:color w:val="000000"/>
          <w:sz w:val="22"/>
        </w:rPr>
        <w:t>Table H.4.4.2-1. DIMSE Service Group Applicable to Basic Annotation Box</w:t>
      </w:r>
    </w:p>
    <w:bookmarkEnd w:id="6637"/>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38" w:name="para_806f9e2c_4e77_44d0_8f5f_0957910a42"/>
          <w:p>
            <w:pPr>
              <w:keepNext/>
              <w:spacing w:before="180" w:after="0" w:line="240" w:lineRule="auto"/>
              <w:jc w:val="center"/>
            </w:pPr>
            <w:r>
              <w:rPr>
                <w:rFonts w:ascii="Arial" w:hAnsi="Arial"/>
                <w:b/>
                <w:color w:val="000000"/>
                <w:sz w:val="18"/>
              </w:rPr>
              <w:t>DICOM Message Service Element</w:t>
            </w:r>
          </w:p>
          <w:bookmarkEnd w:id="6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39" w:name="para_04a065de_5093_4420_9e14_979766d80f"/>
          <w:p>
            <w:pPr>
              <w:spacing w:before="180" w:after="0" w:line="240" w:lineRule="auto"/>
              <w:jc w:val="center"/>
            </w:pPr>
            <w:r>
              <w:rPr>
                <w:rFonts w:ascii="Arial" w:hAnsi="Arial"/>
                <w:b/>
                <w:color w:val="000000"/>
                <w:sz w:val="18"/>
              </w:rPr>
              <w:t>Usage SCU/SCP</w:t>
            </w:r>
          </w:p>
          <w:bookmarkEnd w:id="6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0" w:name="para_09579a2c_8c85_4ce9_b4d2_0002ccf649"/>
          <w:p>
            <w:pPr>
              <w:spacing w:before="180" w:after="0" w:line="240" w:lineRule="auto"/>
            </w:pPr>
            <w:r>
              <w:rPr>
                <w:rFonts w:ascii="Arial" w:hAnsi="Arial"/>
                <w:color w:val="000000"/>
                <w:sz w:val="18"/>
              </w:rPr>
              <w:t>N-SET</w:t>
            </w:r>
          </w:p>
          <w:bookmarkEnd w:id="6640"/>
        </w:tc>
        <w:tc>
          <w:tcPr>
            <w:tcBorders>
              <w:bottom w:val="single" w:sz="4" w:color="000000"/>
              <w:right w:val="single" w:sz="4" w:color="000000"/>
            </w:tcBorders>
            <w:tcMar>
              <w:top w:w="40" w:type="dxa"/>
              <w:left w:w="40" w:type="dxa"/>
              <w:bottom w:w="40" w:type="dxa"/>
              <w:right w:w="40" w:type="dxa"/>
            </w:tcMar>
            <w:vAlign w:val="top"/>
          </w:tcPr>
          <w:bookmarkStart w:id="6641" w:name="para_e415c977_3272_4ba0_85be_ecfc4e2d01"/>
          <w:p>
            <w:pPr>
              <w:spacing w:before="180" w:after="0" w:line="240" w:lineRule="auto"/>
              <w:jc w:val="center"/>
            </w:pPr>
            <w:r>
              <w:rPr>
                <w:rFonts w:ascii="Arial" w:hAnsi="Arial"/>
                <w:color w:val="000000"/>
                <w:sz w:val="18"/>
              </w:rPr>
              <w:t>U/M</w:t>
            </w:r>
          </w:p>
          <w:bookmarkEnd w:id="6641"/>
        </w:tc>
      </w:tr>
    </w:tbl>
    <w:bookmarkStart w:id="6642" w:name="para_b0b7522a_6414_49b4_b507_8de682cf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642"/>
    <w:bookmarkStart w:id="6643" w:name="idm213340758176"/>
    <w:p>
      <w:pPr>
        <w:keepNext/>
        <w:spacing w:before="180" w:after="0" w:line="240" w:lineRule="auto"/>
        <w:ind w:left="360" w:right="360" w:firstLine="0"/>
        <w:jc w:val="both"/>
      </w:pPr>
      <w:r>
        <w:rPr>
          <w:rFonts w:ascii="Arial" w:hAnsi="Arial"/>
          <w:color w:val="000000"/>
          <w:sz w:val="18"/>
        </w:rPr>
        <w:t>Note</w:t>
      </w:r>
    </w:p>
    <w:bookmarkEnd w:id="6643"/>
    <w:bookmarkStart w:id="6644" w:name="para_3c5cc8b6_3548_4bef_b7c0_e2e6e61dcb"/>
    <w:p>
      <w:pPr>
        <w:spacing w:before="180" w:after="0" w:line="240" w:lineRule="auto"/>
        <w:ind w:left="360" w:right="360" w:firstLine="0"/>
        <w:jc w:val="both"/>
      </w:pPr>
      <w:r>
        <w:rPr>
          <w:rFonts w:ascii="Arial" w:hAnsi="Arial"/>
          <w:color w:val="000000"/>
          <w:sz w:val="18"/>
        </w:rPr>
        <w:t>There is no N-CREATE because the Instances of the Basic Annotation Box SOP Class are created by the Film Box SOP Instance.</w:t>
      </w:r>
    </w:p>
    <w:bookmarkEnd w:id="6644"/>
    <w:bookmarkStart w:id="6645" w:name="para_bf571bfe_1b7a_45c4_8555_8432a0efe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67">
        <w:r>
          <w:rPr>
            <w:rFonts w:ascii="Arial" w:hAnsi="Arial"/>
            <w:color w:val="000000"/>
            <w:sz w:val="18"/>
          </w:rPr>
          <w:t>PS3.7</w:t>
        </w:r>
      </w:hyperlink>
      <w:r>
        <w:rPr>
          <w:rFonts w:ascii="Arial" w:hAnsi="Arial"/>
          <w:color w:val="000000"/>
          <w:sz w:val="18"/>
        </w:rPr>
        <w:t>.</w:t>
      </w:r>
    </w:p>
    <w:bookmarkEnd w:id="6645"/>
    <w:bookmarkStart w:id="6646" w:name="sect_H_4_4_2_1"/>
    <w:p>
      <w:pPr>
        <w:spacing w:before="180" w:after="0" w:line="240" w:lineRule="auto"/>
      </w:pPr>
      <w:r>
        <w:rPr>
          <w:rFonts w:ascii="Arial" w:hAnsi="Arial"/>
          <w:b/>
          <w:color w:val="000000"/>
          <w:sz w:val="22"/>
        </w:rPr>
        <w:t>H.4.4.2.1 N-SET</w:t>
      </w:r>
    </w:p>
    <w:bookmarkEnd w:id="6646"/>
    <w:bookmarkStart w:id="6647" w:name="para_1f7750ce_e4c5_4ded_9911_4530acd575"/>
    <w:p>
      <w:pPr>
        <w:spacing w:before="180" w:after="0" w:line="240" w:lineRule="auto"/>
        <w:jc w:val="both"/>
      </w:pPr>
      <w:r>
        <w:rPr>
          <w:rFonts w:ascii="Arial" w:hAnsi="Arial"/>
          <w:color w:val="000000"/>
          <w:sz w:val="18"/>
        </w:rPr>
        <w:t>The N-SET is used to update the Basic Annotation Box SOP Instance.</w:t>
      </w:r>
    </w:p>
    <w:bookmarkEnd w:id="6647"/>
    <w:bookmarkStart w:id="6648" w:name="sect_H_4_4_2_1_1"/>
    <w:p>
      <w:pPr>
        <w:spacing w:before="180" w:after="0" w:line="240" w:lineRule="auto"/>
      </w:pPr>
      <w:r>
        <w:rPr>
          <w:rFonts w:ascii="Arial" w:hAnsi="Arial"/>
          <w:b/>
          <w:color w:val="000000"/>
          <w:sz w:val="18"/>
        </w:rPr>
        <w:t>H.4.4.2.1.1 Attributes</w:t>
      </w:r>
    </w:p>
    <w:bookmarkEnd w:id="6648"/>
    <w:bookmarkStart w:id="6649" w:name="para_56f9626e_1efc_411d_b6c2_04348d64c5"/>
    <w:p>
      <w:pPr>
        <w:spacing w:before="180" w:after="0" w:line="240" w:lineRule="auto"/>
        <w:jc w:val="both"/>
      </w:pPr>
      <w:r>
        <w:rPr>
          <w:rFonts w:ascii="Arial" w:hAnsi="Arial"/>
          <w:color w:val="000000"/>
          <w:sz w:val="18"/>
        </w:rPr>
        <w:t xml:space="preserve">The Attributes that may be updated are shown in </w:t>
      </w:r>
      <w:hyperlink w:anchor="table_H_4_13">
        <w:r>
          <w:rPr>
            <w:rFonts w:ascii="Arial" w:hAnsi="Arial"/>
            <w:color w:val="000000"/>
            <w:sz w:val="18"/>
          </w:rPr>
          <w:t>Table H.4-13</w:t>
        </w:r>
      </w:hyperlink>
      <w:r>
        <w:rPr>
          <w:rFonts w:ascii="Arial" w:hAnsi="Arial"/>
          <w:color w:val="000000"/>
          <w:sz w:val="18"/>
        </w:rPr>
        <w:t>.</w:t>
      </w:r>
    </w:p>
    <w:bookmarkEnd w:id="6649"/>
    <w:bookmarkStart w:id="6650" w:name="table_H_4_13"/>
    <w:p>
      <w:pPr>
        <w:keepNext/>
        <w:spacing w:before="216" w:after="0" w:line="240" w:lineRule="auto"/>
        <w:jc w:val="center"/>
      </w:pPr>
      <w:r>
        <w:rPr>
          <w:rFonts w:ascii="Arial" w:hAnsi="Arial"/>
          <w:b/>
          <w:color w:val="000000"/>
          <w:sz w:val="22"/>
        </w:rPr>
        <w:t>Table H.4-13. N-SET Attributes</w:t>
      </w:r>
    </w:p>
    <w:bookmarkEnd w:id="6650"/>
    <w:p>
      <w:pPr>
        <w:spacing w:before="0" w:after="0" w:line="240" w:lineRule="auto"/>
        <w:rPr>
          <w:sz w:val="13"/>
        </w:rPr>
      </w:pPr>
    </w:p>
    <w:tbl>
      <w:tblPr>
        <w:tblInd w:w="45" w:type="dxa"/>
        <w:tblLayout w:type="fixed"/>
      </w:tblPr>
      <w:tblGrid>
        <w:gridCol w:w="3715"/>
        <w:gridCol w:w="3150"/>
        <w:gridCol w:w="35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51" w:name="para_ce8ac37c_a5a7_4112_960c_3d5fb01d1f"/>
          <w:p>
            <w:pPr>
              <w:keepNext/>
              <w:spacing w:before="180" w:after="0" w:line="240" w:lineRule="auto"/>
              <w:jc w:val="center"/>
            </w:pPr>
            <w:r>
              <w:rPr>
                <w:rFonts w:ascii="Arial" w:hAnsi="Arial"/>
                <w:b/>
                <w:color w:val="000000"/>
                <w:sz w:val="18"/>
              </w:rPr>
              <w:t>Attribute Name</w:t>
            </w:r>
          </w:p>
          <w:bookmarkEnd w:id="6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52" w:name="para_090b0c46_b888_4656_ae2f_871a490e02"/>
          <w:p>
            <w:pPr>
              <w:spacing w:before="180" w:after="0" w:line="240" w:lineRule="auto"/>
              <w:jc w:val="center"/>
            </w:pPr>
            <w:r>
              <w:rPr>
                <w:rFonts w:ascii="Arial" w:hAnsi="Arial"/>
                <w:b/>
                <w:color w:val="000000"/>
                <w:sz w:val="18"/>
              </w:rPr>
              <w:t>Tag</w:t>
            </w:r>
          </w:p>
          <w:bookmarkEnd w:id="6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53" w:name="para_537a8767_7011_46ab_8e3c_8ef95532fa"/>
          <w:p>
            <w:pPr>
              <w:spacing w:before="180" w:after="0" w:line="240" w:lineRule="auto"/>
              <w:jc w:val="center"/>
            </w:pPr>
            <w:r>
              <w:rPr>
                <w:rFonts w:ascii="Arial" w:hAnsi="Arial"/>
                <w:b/>
                <w:color w:val="000000"/>
                <w:sz w:val="18"/>
              </w:rPr>
              <w:t>Usage SCU/SCP</w:t>
            </w:r>
          </w:p>
          <w:bookmarkEnd w:id="6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4" w:name="para_b20988a0_9a48_4b16_a825_3459a3174e"/>
          <w:p>
            <w:pPr>
              <w:spacing w:before="180" w:after="0" w:line="240" w:lineRule="auto"/>
            </w:pPr>
            <w:r>
              <w:rPr>
                <w:rFonts w:ascii="Arial" w:hAnsi="Arial"/>
                <w:color w:val="000000"/>
                <w:sz w:val="18"/>
              </w:rPr>
              <w:t>Annotation position</w:t>
            </w:r>
          </w:p>
          <w:bookmarkEnd w:id="6654"/>
        </w:tc>
        <w:tc>
          <w:tcPr>
            <w:tcBorders>
              <w:bottom w:val="single" w:sz="4" w:color="000000"/>
              <w:right w:val="single" w:sz="4" w:color="000000"/>
            </w:tcBorders>
            <w:tcMar>
              <w:top w:w="40" w:type="dxa"/>
              <w:left w:w="40" w:type="dxa"/>
              <w:bottom w:w="40" w:type="dxa"/>
              <w:right w:w="40" w:type="dxa"/>
            </w:tcMar>
            <w:vAlign w:val="top"/>
          </w:tcPr>
          <w:bookmarkStart w:id="6655" w:name="para_a74de458_8f85_4ba1_9562_3b0a30419e"/>
          <w:p>
            <w:pPr>
              <w:spacing w:before="180" w:after="0" w:line="240" w:lineRule="auto"/>
              <w:jc w:val="center"/>
            </w:pPr>
            <w:r>
              <w:rPr>
                <w:rFonts w:ascii="Arial" w:hAnsi="Arial"/>
                <w:color w:val="000000"/>
                <w:sz w:val="18"/>
              </w:rPr>
              <w:t>(2030,0010)</w:t>
            </w:r>
          </w:p>
          <w:bookmarkEnd w:id="6655"/>
        </w:tc>
        <w:tc>
          <w:tcPr>
            <w:tcBorders>
              <w:bottom w:val="single" w:sz="4" w:color="000000"/>
              <w:right w:val="single" w:sz="4" w:color="000000"/>
            </w:tcBorders>
            <w:tcMar>
              <w:top w:w="40" w:type="dxa"/>
              <w:left w:w="40" w:type="dxa"/>
              <w:bottom w:w="40" w:type="dxa"/>
              <w:right w:w="40" w:type="dxa"/>
            </w:tcMar>
            <w:vAlign w:val="top"/>
          </w:tcPr>
          <w:bookmarkStart w:id="6656" w:name="para_7ccc2dad_800c_4b19_866e_283167bb28"/>
          <w:p>
            <w:pPr>
              <w:spacing w:before="180" w:after="0" w:line="240" w:lineRule="auto"/>
              <w:jc w:val="center"/>
            </w:pPr>
            <w:r>
              <w:rPr>
                <w:rFonts w:ascii="Arial" w:hAnsi="Arial"/>
                <w:color w:val="000000"/>
                <w:sz w:val="18"/>
              </w:rPr>
              <w:t>M/M</w:t>
            </w:r>
          </w:p>
          <w:bookmarkEnd w:id="6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7" w:name="para_2cde74c1_fa2f_443d_9719_9142e2ffa8"/>
          <w:p>
            <w:pPr>
              <w:spacing w:before="180" w:after="0" w:line="240" w:lineRule="auto"/>
            </w:pPr>
            <w:r>
              <w:rPr>
                <w:rFonts w:ascii="Arial" w:hAnsi="Arial"/>
                <w:color w:val="000000"/>
                <w:sz w:val="18"/>
              </w:rPr>
              <w:t>Text String</w:t>
            </w:r>
          </w:p>
          <w:bookmarkEnd w:id="6657"/>
        </w:tc>
        <w:tc>
          <w:tcPr>
            <w:tcBorders>
              <w:bottom w:val="single" w:sz="4" w:color="000000"/>
              <w:right w:val="single" w:sz="4" w:color="000000"/>
            </w:tcBorders>
            <w:tcMar>
              <w:top w:w="40" w:type="dxa"/>
              <w:left w:w="40" w:type="dxa"/>
              <w:bottom w:w="40" w:type="dxa"/>
              <w:right w:w="40" w:type="dxa"/>
            </w:tcMar>
            <w:vAlign w:val="top"/>
          </w:tcPr>
          <w:bookmarkStart w:id="6658" w:name="para_2c97313b_35fd_4f46_96f1_4e7f302c61"/>
          <w:p>
            <w:pPr>
              <w:spacing w:before="180" w:after="0" w:line="240" w:lineRule="auto"/>
              <w:jc w:val="center"/>
            </w:pPr>
            <w:r>
              <w:rPr>
                <w:rFonts w:ascii="Arial" w:hAnsi="Arial"/>
                <w:color w:val="000000"/>
                <w:sz w:val="18"/>
              </w:rPr>
              <w:t>(2030,0020)</w:t>
            </w:r>
          </w:p>
          <w:bookmarkEnd w:id="6658"/>
        </w:tc>
        <w:tc>
          <w:tcPr>
            <w:tcBorders>
              <w:bottom w:val="single" w:sz="4" w:color="000000"/>
              <w:right w:val="single" w:sz="4" w:color="000000"/>
            </w:tcBorders>
            <w:tcMar>
              <w:top w:w="40" w:type="dxa"/>
              <w:left w:w="40" w:type="dxa"/>
              <w:bottom w:w="40" w:type="dxa"/>
              <w:right w:w="40" w:type="dxa"/>
            </w:tcMar>
            <w:vAlign w:val="top"/>
          </w:tcPr>
          <w:bookmarkStart w:id="6659" w:name="para_fbd48fd1_f01f_4d72_bcfa_831eb47307"/>
          <w:p>
            <w:pPr>
              <w:spacing w:before="180" w:after="0" w:line="240" w:lineRule="auto"/>
              <w:jc w:val="center"/>
            </w:pPr>
            <w:r>
              <w:rPr>
                <w:rFonts w:ascii="Arial" w:hAnsi="Arial"/>
                <w:color w:val="000000"/>
                <w:sz w:val="18"/>
              </w:rPr>
              <w:t>U/M</w:t>
            </w:r>
          </w:p>
          <w:bookmarkEnd w:id="6659"/>
        </w:tc>
      </w:tr>
    </w:tbl>
    <w:bookmarkStart w:id="6660" w:name="para_2730dc8e_2a19_4a21_a367_476ea7636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660"/>
    <w:bookmarkStart w:id="6661" w:name="sect_H_4_4_2_1_2"/>
    <w:p>
      <w:pPr>
        <w:spacing w:before="180" w:after="0" w:line="240" w:lineRule="auto"/>
      </w:pPr>
      <w:r>
        <w:rPr>
          <w:rFonts w:ascii="Arial" w:hAnsi="Arial"/>
          <w:b/>
          <w:color w:val="000000"/>
          <w:sz w:val="18"/>
        </w:rPr>
        <w:t>H.4.4.2.1.2 Status</w:t>
      </w:r>
    </w:p>
    <w:bookmarkEnd w:id="6661"/>
    <w:bookmarkStart w:id="6662" w:name="para_d1a64e48_c3b8_4fb0_91c8_0beb74392a"/>
    <w:p>
      <w:pPr>
        <w:spacing w:before="180" w:after="0" w:line="240" w:lineRule="auto"/>
        <w:jc w:val="both"/>
      </w:pPr>
      <w:r>
        <w:rPr>
          <w:rFonts w:ascii="Arial" w:hAnsi="Arial"/>
          <w:color w:val="000000"/>
          <w:sz w:val="18"/>
        </w:rPr>
        <w:t xml:space="preserve">There are no specific status codes. See </w:t>
      </w:r>
      <w:hyperlink r:id="r468">
        <w:r>
          <w:rPr>
            <w:rFonts w:ascii="Arial" w:hAnsi="Arial"/>
            <w:color w:val="000000"/>
            <w:sz w:val="18"/>
          </w:rPr>
          <w:t>PS3.7</w:t>
        </w:r>
      </w:hyperlink>
      <w:r>
        <w:rPr>
          <w:rFonts w:ascii="Arial" w:hAnsi="Arial"/>
          <w:color w:val="000000"/>
          <w:sz w:val="18"/>
        </w:rPr>
        <w:t xml:space="preserve"> for response status codes.</w:t>
      </w:r>
    </w:p>
    <w:bookmarkEnd w:id="6662"/>
    <w:bookmarkStart w:id="6663" w:name="sect_H_4_4_2_1_3"/>
    <w:p>
      <w:pPr>
        <w:spacing w:before="180" w:after="0" w:line="240" w:lineRule="auto"/>
      </w:pPr>
      <w:r>
        <w:rPr>
          <w:rFonts w:ascii="Arial" w:hAnsi="Arial"/>
          <w:b/>
          <w:color w:val="000000"/>
          <w:sz w:val="18"/>
        </w:rPr>
        <w:t>H.4.4.2.1.3 Behavior</w:t>
      </w:r>
    </w:p>
    <w:bookmarkEnd w:id="6663"/>
    <w:bookmarkStart w:id="6664" w:name="para_e7c8617d_0208_44a9_9246_097b5c99bc"/>
    <w:p>
      <w:pPr>
        <w:spacing w:before="180" w:after="0" w:line="240" w:lineRule="auto"/>
        <w:jc w:val="both"/>
      </w:pPr>
      <w:r>
        <w:rPr>
          <w:rFonts w:ascii="Arial" w:hAnsi="Arial"/>
          <w:color w:val="000000"/>
          <w:sz w:val="18"/>
        </w:rPr>
        <w:t>The SCU uses the N-SET to request the SCP to update a Basic Annotation Box SOP Instance. The SCU shall only specify the SOP Instance UID of the Basic Annotation Box belonging to the last created Film Box SOP Instance in the N-SET request primitive, and shall specify the list of Attributes for which the Attribute Values are to be set. The SCU may erase the text string by setting a zero length value in the Attribute Text String (2030,0020).</w:t>
      </w:r>
    </w:p>
    <w:bookmarkEnd w:id="6664"/>
    <w:bookmarkStart w:id="6665" w:name="para_db66b467_1b87_4463_9ab5_1ff72bd147"/>
    <w:p>
      <w:pPr>
        <w:spacing w:before="180" w:after="0" w:line="240" w:lineRule="auto"/>
        <w:jc w:val="both"/>
      </w:pPr>
      <w:r>
        <w:rPr>
          <w:rFonts w:ascii="Arial" w:hAnsi="Arial"/>
          <w:color w:val="000000"/>
          <w:sz w:val="18"/>
        </w:rPr>
        <w:t>The SCP shall set new values for the specified Attributes of the specified SOP Instance.</w:t>
      </w:r>
    </w:p>
    <w:bookmarkEnd w:id="6665"/>
    <w:bookmarkStart w:id="6666" w:name="para_f3917cb5_3e28_4745_80c0_b5a845086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666"/>
    <w:bookmarkStart w:id="6667" w:name="sect_H_4_4_3"/>
    <w:p>
      <w:pPr>
        <w:spacing w:before="180" w:after="0" w:line="240" w:lineRule="auto"/>
      </w:pPr>
      <w:r>
        <w:rPr>
          <w:rFonts w:ascii="Arial" w:hAnsi="Arial"/>
          <w:b/>
          <w:color w:val="000000"/>
          <w:sz w:val="26"/>
        </w:rPr>
        <w:t>H.4.4.3 SOP Class Definition and UID</w:t>
      </w:r>
    </w:p>
    <w:bookmarkEnd w:id="6667"/>
    <w:bookmarkStart w:id="6668" w:name="para_8a1cefc4_d23a_49c5_b550_c43929a721"/>
    <w:p>
      <w:pPr>
        <w:spacing w:before="180" w:after="0" w:line="240" w:lineRule="auto"/>
        <w:jc w:val="both"/>
      </w:pPr>
      <w:r>
        <w:rPr>
          <w:rFonts w:ascii="Arial" w:hAnsi="Arial"/>
          <w:color w:val="000000"/>
          <w:sz w:val="18"/>
        </w:rPr>
        <w:t>The Basic Annotation Box SOP Class UID shall have the value "1.2.840.10008.5.1.1.15".</w:t>
      </w:r>
    </w:p>
    <w:bookmarkEnd w:id="6668"/>
    <w:bookmarkStart w:id="6669" w:name="sect_H_4_5"/>
    <w:p>
      <w:pPr>
        <w:spacing w:before="180" w:after="0" w:line="240" w:lineRule="auto"/>
      </w:pPr>
      <w:r>
        <w:rPr>
          <w:rFonts w:ascii="Arial" w:hAnsi="Arial"/>
          <w:b/>
          <w:color w:val="000000"/>
          <w:sz w:val="24"/>
        </w:rPr>
        <w:t>H.4.5 Print Job SOP Class</w:t>
      </w:r>
    </w:p>
    <w:bookmarkEnd w:id="6669"/>
    <w:bookmarkStart w:id="6670" w:name="sect_H_4_5_1"/>
    <w:p>
      <w:pPr>
        <w:spacing w:before="180" w:after="0" w:line="240" w:lineRule="auto"/>
      </w:pPr>
      <w:r>
        <w:rPr>
          <w:rFonts w:ascii="Arial" w:hAnsi="Arial"/>
          <w:b/>
          <w:color w:val="000000"/>
          <w:sz w:val="26"/>
        </w:rPr>
        <w:t>H.4.5.1 IOD Description</w:t>
      </w:r>
    </w:p>
    <w:bookmarkEnd w:id="6670"/>
    <w:bookmarkStart w:id="6671" w:name="para_e5e78811_26e6_44c5_bbbd_0a8de91992"/>
    <w:p>
      <w:pPr>
        <w:spacing w:before="180" w:after="0" w:line="240" w:lineRule="auto"/>
        <w:jc w:val="both"/>
      </w:pPr>
      <w:r>
        <w:rPr>
          <w:rFonts w:ascii="Arial" w:hAnsi="Arial"/>
          <w:color w:val="000000"/>
          <w:sz w:val="18"/>
        </w:rPr>
        <w:t>The Print Job IOD is an abstraction of the Print Job transaction and is the basic information entity to monitor the execution of the Print Process. A Print Job contains one film or multiple films, all belonging to the same film session.</w:t>
      </w:r>
    </w:p>
    <w:bookmarkEnd w:id="6671"/>
    <w:bookmarkStart w:id="6672" w:name="para_a5e81c13_6a2e_479b_b7e3_6d7f6b3cad"/>
    <w:p>
      <w:pPr>
        <w:spacing w:before="180" w:after="0" w:line="240" w:lineRule="auto"/>
        <w:jc w:val="both"/>
      </w:pPr>
      <w:r>
        <w:rPr>
          <w:rFonts w:ascii="Arial" w:hAnsi="Arial"/>
          <w:color w:val="000000"/>
          <w:sz w:val="18"/>
        </w:rPr>
        <w:t>The Print Job SOP Class is created by N-ACTION operation of the Film Session SOP Class, Film Box SOP Class, or Pull Print Request SOP Class. The Print Job SOP Instance is deleted after the films are printed or after a failure condition.</w:t>
      </w:r>
    </w:p>
    <w:bookmarkEnd w:id="6672"/>
    <w:bookmarkStart w:id="6673" w:name="sect_H_4_5_2"/>
    <w:p>
      <w:pPr>
        <w:spacing w:before="180" w:after="0" w:line="240" w:lineRule="auto"/>
      </w:pPr>
      <w:r>
        <w:rPr>
          <w:rFonts w:ascii="Arial" w:hAnsi="Arial"/>
          <w:b/>
          <w:color w:val="000000"/>
          <w:sz w:val="26"/>
        </w:rPr>
        <w:t>H.4.5.2 DIMSE Service Group</w:t>
      </w:r>
    </w:p>
    <w:bookmarkEnd w:id="6673"/>
    <w:bookmarkStart w:id="6674" w:name="para_c7088c4a_10ab_4238_9fc4_7080dfc902"/>
    <w:p>
      <w:pPr>
        <w:spacing w:before="180" w:after="0" w:line="240" w:lineRule="auto"/>
        <w:jc w:val="both"/>
      </w:pPr>
      <w:r>
        <w:rPr>
          <w:rFonts w:ascii="Arial" w:hAnsi="Arial"/>
          <w:color w:val="000000"/>
          <w:sz w:val="18"/>
        </w:rPr>
        <w:t>The DIMSE Services that are applicable to the IOD are shown below.</w:t>
      </w:r>
    </w:p>
    <w:bookmarkEnd w:id="6674"/>
    <w:bookmarkStart w:id="6675" w:name="table_H_4_5_2_1"/>
    <w:p>
      <w:pPr>
        <w:keepNext/>
        <w:spacing w:before="216" w:after="0" w:line="240" w:lineRule="auto"/>
        <w:jc w:val="center"/>
      </w:pPr>
      <w:r>
        <w:rPr>
          <w:rFonts w:ascii="Arial" w:hAnsi="Arial"/>
          <w:b/>
          <w:color w:val="000000"/>
          <w:sz w:val="22"/>
        </w:rPr>
        <w:t>Table H.4.5.2-1. DIMSE Service Group Applicable to Print Job</w:t>
      </w:r>
    </w:p>
    <w:bookmarkEnd w:id="667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76" w:name="para_8e33142a_b559_442e_a1f8_64b9eb496a"/>
          <w:p>
            <w:pPr>
              <w:keepNext/>
              <w:spacing w:before="180" w:after="0" w:line="240" w:lineRule="auto"/>
              <w:jc w:val="center"/>
            </w:pPr>
            <w:r>
              <w:rPr>
                <w:rFonts w:ascii="Arial" w:hAnsi="Arial"/>
                <w:b/>
                <w:color w:val="000000"/>
                <w:sz w:val="18"/>
              </w:rPr>
              <w:t>DICOM Message Service Element</w:t>
            </w:r>
          </w:p>
          <w:bookmarkEnd w:id="66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77" w:name="para_b1c63800_2ab5_426b_b98e_c4d9e2e89e"/>
          <w:p>
            <w:pPr>
              <w:spacing w:before="180" w:after="0" w:line="240" w:lineRule="auto"/>
              <w:jc w:val="center"/>
            </w:pPr>
            <w:r>
              <w:rPr>
                <w:rFonts w:ascii="Arial" w:hAnsi="Arial"/>
                <w:b/>
                <w:color w:val="000000"/>
                <w:sz w:val="18"/>
              </w:rPr>
              <w:t>Usage SCU/SCP</w:t>
            </w:r>
          </w:p>
          <w:bookmarkEnd w:id="6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8" w:name="para_5d73c8f2_993a_4785_9a7b_7ea3c80b46"/>
          <w:p>
            <w:pPr>
              <w:spacing w:before="180" w:after="0" w:line="240" w:lineRule="auto"/>
            </w:pPr>
            <w:r>
              <w:rPr>
                <w:rFonts w:ascii="Arial" w:hAnsi="Arial"/>
                <w:color w:val="000000"/>
                <w:sz w:val="18"/>
              </w:rPr>
              <w:t>N-EVENT-REPORT</w:t>
            </w:r>
          </w:p>
          <w:bookmarkEnd w:id="6678"/>
        </w:tc>
        <w:tc>
          <w:tcPr>
            <w:tcBorders>
              <w:bottom w:val="single" w:sz="4" w:color="000000"/>
              <w:right w:val="single" w:sz="4" w:color="000000"/>
            </w:tcBorders>
            <w:tcMar>
              <w:top w:w="40" w:type="dxa"/>
              <w:left w:w="40" w:type="dxa"/>
              <w:bottom w:w="40" w:type="dxa"/>
              <w:right w:w="40" w:type="dxa"/>
            </w:tcMar>
            <w:vAlign w:val="top"/>
          </w:tcPr>
          <w:bookmarkStart w:id="6679" w:name="para_ea5a1705_ce4b_480d_a6d7_8be3e5f02d"/>
          <w:p>
            <w:pPr>
              <w:spacing w:before="180" w:after="0" w:line="240" w:lineRule="auto"/>
              <w:jc w:val="center"/>
            </w:pPr>
            <w:r>
              <w:rPr>
                <w:rFonts w:ascii="Arial" w:hAnsi="Arial"/>
                <w:color w:val="000000"/>
                <w:sz w:val="18"/>
              </w:rPr>
              <w:t>M/M</w:t>
            </w:r>
          </w:p>
          <w:bookmarkEnd w:id="6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0" w:name="para_960526e7_9a83_4906_9e6d_2ae87ddf3d"/>
          <w:p>
            <w:pPr>
              <w:spacing w:before="180" w:after="0" w:line="240" w:lineRule="auto"/>
            </w:pPr>
            <w:r>
              <w:rPr>
                <w:rFonts w:ascii="Arial" w:hAnsi="Arial"/>
                <w:color w:val="000000"/>
                <w:sz w:val="18"/>
              </w:rPr>
              <w:t>N-GET</w:t>
            </w:r>
          </w:p>
          <w:bookmarkEnd w:id="6680"/>
        </w:tc>
        <w:tc>
          <w:tcPr>
            <w:tcBorders>
              <w:bottom w:val="single" w:sz="4" w:color="000000"/>
              <w:right w:val="single" w:sz="4" w:color="000000"/>
            </w:tcBorders>
            <w:tcMar>
              <w:top w:w="40" w:type="dxa"/>
              <w:left w:w="40" w:type="dxa"/>
              <w:bottom w:w="40" w:type="dxa"/>
              <w:right w:w="40" w:type="dxa"/>
            </w:tcMar>
            <w:vAlign w:val="top"/>
          </w:tcPr>
          <w:bookmarkStart w:id="6681" w:name="para_dbf79c3d_f3ad_4805_a55f_9938f2e7bb"/>
          <w:p>
            <w:pPr>
              <w:spacing w:before="180" w:after="0" w:line="240" w:lineRule="auto"/>
              <w:jc w:val="center"/>
            </w:pPr>
            <w:r>
              <w:rPr>
                <w:rFonts w:ascii="Arial" w:hAnsi="Arial"/>
                <w:color w:val="000000"/>
                <w:sz w:val="18"/>
              </w:rPr>
              <w:t>U/M</w:t>
            </w:r>
          </w:p>
          <w:bookmarkEnd w:id="6681"/>
        </w:tc>
      </w:tr>
    </w:tbl>
    <w:bookmarkStart w:id="6682" w:name="para_7ce45cb1_079d_4c3d_a3f8_0985178b6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682"/>
    <w:bookmarkStart w:id="6683" w:name="para_5dcd91e4_80de_4341_97f2_9f0634e36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69">
        <w:r>
          <w:rPr>
            <w:rFonts w:ascii="Arial" w:hAnsi="Arial"/>
            <w:color w:val="000000"/>
            <w:sz w:val="18"/>
          </w:rPr>
          <w:t>PS3.7</w:t>
        </w:r>
      </w:hyperlink>
      <w:r>
        <w:rPr>
          <w:rFonts w:ascii="Arial" w:hAnsi="Arial"/>
          <w:color w:val="000000"/>
          <w:sz w:val="18"/>
        </w:rPr>
        <w:t>.</w:t>
      </w:r>
    </w:p>
    <w:bookmarkEnd w:id="6683"/>
    <w:bookmarkStart w:id="6684" w:name="sect_H_4_5_2_1"/>
    <w:p>
      <w:pPr>
        <w:spacing w:before="180" w:after="0" w:line="240" w:lineRule="auto"/>
      </w:pPr>
      <w:r>
        <w:rPr>
          <w:rFonts w:ascii="Arial" w:hAnsi="Arial"/>
          <w:b/>
          <w:color w:val="000000"/>
          <w:sz w:val="22"/>
        </w:rPr>
        <w:t>H.4.5.2.1 N-EVENT-REPORT</w:t>
      </w:r>
    </w:p>
    <w:bookmarkEnd w:id="6684"/>
    <w:bookmarkStart w:id="6685" w:name="para_8b0d22c6_b577_444c_8d12_c92d8f1df9"/>
    <w:p>
      <w:pPr>
        <w:spacing w:before="180" w:after="0" w:line="240" w:lineRule="auto"/>
        <w:jc w:val="both"/>
      </w:pPr>
      <w:r>
        <w:rPr>
          <w:rFonts w:ascii="Arial" w:hAnsi="Arial"/>
          <w:color w:val="000000"/>
          <w:sz w:val="18"/>
        </w:rPr>
        <w:t>The N-EVENT-REPORT is used to report execution status changes to the SCU in an asynchronous way.</w:t>
      </w:r>
    </w:p>
    <w:bookmarkEnd w:id="6685"/>
    <w:bookmarkStart w:id="6686" w:name="sect_H_4_5_2_1_1"/>
    <w:p>
      <w:pPr>
        <w:spacing w:before="180" w:after="0" w:line="240" w:lineRule="auto"/>
      </w:pPr>
      <w:r>
        <w:rPr>
          <w:rFonts w:ascii="Arial" w:hAnsi="Arial"/>
          <w:b/>
          <w:color w:val="000000"/>
          <w:sz w:val="18"/>
        </w:rPr>
        <w:t>H.4.5.2.1.1 Attributes</w:t>
      </w:r>
    </w:p>
    <w:bookmarkEnd w:id="6686"/>
    <w:bookmarkStart w:id="6687" w:name="para_9fb2dac0_390d_4b02_95cf_e713297340"/>
    <w:p>
      <w:pPr>
        <w:spacing w:before="180" w:after="0" w:line="240" w:lineRule="auto"/>
        <w:jc w:val="both"/>
      </w:pPr>
      <w:r>
        <w:rPr>
          <w:rFonts w:ascii="Arial" w:hAnsi="Arial"/>
          <w:color w:val="000000"/>
          <w:sz w:val="18"/>
        </w:rPr>
        <w:t xml:space="preserve">The arguments of the N-EVENT-REPORT are defined as shown in </w:t>
      </w:r>
      <w:hyperlink w:anchor="table_H_4_14">
        <w:r>
          <w:rPr>
            <w:rFonts w:ascii="Arial" w:hAnsi="Arial"/>
            <w:color w:val="000000"/>
            <w:sz w:val="18"/>
          </w:rPr>
          <w:t>Table H.4-14</w:t>
        </w:r>
      </w:hyperlink>
      <w:r>
        <w:rPr>
          <w:rFonts w:ascii="Arial" w:hAnsi="Arial"/>
          <w:color w:val="000000"/>
          <w:sz w:val="18"/>
        </w:rPr>
        <w:t>.</w:t>
      </w:r>
    </w:p>
    <w:bookmarkEnd w:id="6687"/>
    <w:bookmarkStart w:id="6688" w:name="idm213340681408"/>
    <w:p>
      <w:pPr>
        <w:keepNext/>
        <w:spacing w:before="180" w:after="0" w:line="240" w:lineRule="auto"/>
        <w:ind w:left="360" w:right="360" w:firstLine="0"/>
        <w:jc w:val="both"/>
      </w:pPr>
      <w:r>
        <w:rPr>
          <w:rFonts w:ascii="Arial" w:hAnsi="Arial"/>
          <w:color w:val="000000"/>
          <w:sz w:val="18"/>
        </w:rPr>
        <w:t>Note</w:t>
      </w:r>
    </w:p>
    <w:bookmarkEnd w:id="6688"/>
    <w:bookmarkStart w:id="6689" w:name="para_6e79bfe2_ba09_4114_9c7d_bcff98227b"/>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70">
        <w:r>
          <w:rPr>
            <w:rFonts w:ascii="Arial" w:hAnsi="Arial"/>
            <w:color w:val="000000"/>
            <w:sz w:val="18"/>
          </w:rPr>
          <w:t>PS3.7</w:t>
        </w:r>
      </w:hyperlink>
      <w:r>
        <w:rPr>
          <w:rFonts w:ascii="Arial" w:hAnsi="Arial"/>
          <w:color w:val="000000"/>
          <w:sz w:val="18"/>
        </w:rPr>
        <w:t>.</w:t>
      </w:r>
    </w:p>
    <w:bookmarkEnd w:id="6689"/>
    <w:bookmarkStart w:id="6690" w:name="table_H_4_14"/>
    <w:p>
      <w:pPr>
        <w:keepNext/>
        <w:spacing w:before="216" w:after="0" w:line="240" w:lineRule="auto"/>
        <w:jc w:val="center"/>
      </w:pPr>
      <w:r>
        <w:rPr>
          <w:rFonts w:ascii="Arial" w:hAnsi="Arial"/>
          <w:b/>
          <w:color w:val="000000"/>
          <w:sz w:val="22"/>
        </w:rPr>
        <w:t>Table H.4-14. Notification Event Information</w:t>
      </w:r>
    </w:p>
    <w:bookmarkEnd w:id="6690"/>
    <w:p>
      <w:pPr>
        <w:spacing w:before="0" w:after="0" w:line="240" w:lineRule="auto"/>
        <w:rPr>
          <w:sz w:val="13"/>
        </w:rPr>
      </w:pPr>
    </w:p>
    <w:tbl>
      <w:tblPr>
        <w:tblInd w:w="45" w:type="dxa"/>
        <w:tblLayout w:type="fixed"/>
      </w:tblPr>
      <w:tblGrid>
        <w:gridCol w:w="2241"/>
        <w:gridCol w:w="1926"/>
        <w:gridCol w:w="2437"/>
        <w:gridCol w:w="1707"/>
        <w:gridCol w:w="21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91" w:name="para_e25a5b5b_7562_49ce_9916_f69b63ea48"/>
          <w:p>
            <w:pPr>
              <w:keepNext/>
              <w:spacing w:before="180" w:after="0" w:line="240" w:lineRule="auto"/>
              <w:jc w:val="center"/>
            </w:pPr>
            <w:r>
              <w:rPr>
                <w:rFonts w:ascii="Arial" w:hAnsi="Arial"/>
                <w:b/>
                <w:color w:val="000000"/>
                <w:sz w:val="18"/>
              </w:rPr>
              <w:t>Event Type Name</w:t>
            </w:r>
          </w:p>
          <w:bookmarkEnd w:id="6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92" w:name="para_34a167e2_5824_4e7c_93d5_7f04509b5e"/>
          <w:p>
            <w:pPr>
              <w:spacing w:before="180" w:after="0" w:line="240" w:lineRule="auto"/>
              <w:jc w:val="center"/>
            </w:pPr>
            <w:r>
              <w:rPr>
                <w:rFonts w:ascii="Arial" w:hAnsi="Arial"/>
                <w:b/>
                <w:color w:val="000000"/>
                <w:sz w:val="18"/>
              </w:rPr>
              <w:t>Event Type ID</w:t>
            </w:r>
          </w:p>
          <w:bookmarkEnd w:id="6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93" w:name="para_5bb35d76_1769_4d91_9087_230dd05e88"/>
          <w:p>
            <w:pPr>
              <w:spacing w:before="180" w:after="0" w:line="240" w:lineRule="auto"/>
              <w:jc w:val="center"/>
            </w:pPr>
            <w:r>
              <w:rPr>
                <w:rFonts w:ascii="Arial" w:hAnsi="Arial"/>
                <w:b/>
                <w:color w:val="000000"/>
                <w:sz w:val="18"/>
              </w:rPr>
              <w:t>Attribute Name</w:t>
            </w:r>
          </w:p>
          <w:bookmarkEnd w:id="6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94" w:name="para_3b791d3a_e1fb_417e_bd0c_3e9532a9e7"/>
          <w:p>
            <w:pPr>
              <w:spacing w:before="180" w:after="0" w:line="240" w:lineRule="auto"/>
              <w:jc w:val="center"/>
            </w:pPr>
            <w:r>
              <w:rPr>
                <w:rFonts w:ascii="Arial" w:hAnsi="Arial"/>
                <w:b/>
                <w:color w:val="000000"/>
                <w:sz w:val="18"/>
              </w:rPr>
              <w:t>Tag</w:t>
            </w:r>
          </w:p>
          <w:bookmarkEnd w:id="6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95" w:name="para_0f61e3ca_b007_4e0d_a19d_c79710bb0d"/>
          <w:p>
            <w:pPr>
              <w:spacing w:before="180" w:after="0" w:line="240" w:lineRule="auto"/>
              <w:jc w:val="center"/>
            </w:pPr>
            <w:r>
              <w:rPr>
                <w:rFonts w:ascii="Arial" w:hAnsi="Arial"/>
                <w:b/>
                <w:color w:val="000000"/>
                <w:sz w:val="18"/>
              </w:rPr>
              <w:t>Usage SCU/SCP</w:t>
            </w:r>
          </w:p>
          <w:bookmarkEnd w:id="6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6" w:name="para_aff31930_82cc_4b25_8ff8_00eb9abe06"/>
          <w:p>
            <w:pPr>
              <w:spacing w:before="180" w:after="0" w:line="240" w:lineRule="auto"/>
            </w:pPr>
            <w:r>
              <w:rPr>
                <w:rFonts w:ascii="Arial" w:hAnsi="Arial"/>
                <w:color w:val="000000"/>
                <w:sz w:val="18"/>
              </w:rPr>
              <w:t>Pending</w:t>
            </w:r>
          </w:p>
          <w:bookmarkEnd w:id="6696"/>
        </w:tc>
        <w:tc>
          <w:tcPr>
            <w:tcBorders>
              <w:bottom w:val="single" w:sz="4" w:color="000000"/>
              <w:right w:val="single" w:sz="4" w:color="000000"/>
            </w:tcBorders>
            <w:tcMar>
              <w:top w:w="40" w:type="dxa"/>
              <w:left w:w="40" w:type="dxa"/>
              <w:bottom w:w="40" w:type="dxa"/>
              <w:right w:w="40" w:type="dxa"/>
            </w:tcMar>
            <w:vAlign w:val="top"/>
          </w:tcPr>
          <w:bookmarkStart w:id="6697" w:name="para_e1ee78ac_d8b4_4f1b_99f5_ef4f46c97d"/>
          <w:p>
            <w:pPr>
              <w:spacing w:before="180" w:after="0" w:line="240" w:lineRule="auto"/>
              <w:jc w:val="center"/>
            </w:pPr>
            <w:r>
              <w:rPr>
                <w:rFonts w:ascii="Arial" w:hAnsi="Arial"/>
                <w:color w:val="000000"/>
                <w:sz w:val="18"/>
              </w:rPr>
              <w:t>1</w:t>
            </w:r>
          </w:p>
          <w:bookmarkEnd w:id="6697"/>
        </w:tc>
        <w:tc>
          <w:tcPr>
            <w:tcBorders>
              <w:bottom w:val="single" w:sz="4" w:color="000000"/>
              <w:right w:val="single" w:sz="4" w:color="000000"/>
            </w:tcBorders>
            <w:tcMar>
              <w:top w:w="40" w:type="dxa"/>
              <w:left w:w="40" w:type="dxa"/>
              <w:bottom w:w="40" w:type="dxa"/>
              <w:right w:w="40" w:type="dxa"/>
            </w:tcMar>
            <w:vAlign w:val="top"/>
          </w:tcPr>
          <w:bookmarkStart w:id="6698" w:name="para_e08b4e07_3a5e_41dd_849f_a19a84c76e"/>
          <w:p>
            <w:pPr>
              <w:spacing w:before="180" w:after="0" w:line="240" w:lineRule="auto"/>
            </w:pPr>
            <w:r>
              <w:rPr>
                <w:rFonts w:ascii="Arial" w:hAnsi="Arial"/>
                <w:color w:val="000000"/>
                <w:sz w:val="18"/>
              </w:rPr>
              <w:t>Execution Status Info</w:t>
            </w:r>
          </w:p>
          <w:bookmarkEnd w:id="6698"/>
        </w:tc>
        <w:tc>
          <w:tcPr>
            <w:tcBorders>
              <w:bottom w:val="single" w:sz="4" w:color="000000"/>
              <w:right w:val="single" w:sz="4" w:color="000000"/>
            </w:tcBorders>
            <w:tcMar>
              <w:top w:w="40" w:type="dxa"/>
              <w:left w:w="40" w:type="dxa"/>
              <w:bottom w:w="40" w:type="dxa"/>
              <w:right w:w="40" w:type="dxa"/>
            </w:tcMar>
            <w:vAlign w:val="top"/>
          </w:tcPr>
          <w:bookmarkStart w:id="6699" w:name="para_6e6d1b9a_acc7_453f_be06_47edd54731"/>
          <w:p>
            <w:pPr>
              <w:spacing w:before="180" w:after="0" w:line="240" w:lineRule="auto"/>
              <w:jc w:val="center"/>
            </w:pPr>
            <w:r>
              <w:rPr>
                <w:rFonts w:ascii="Arial" w:hAnsi="Arial"/>
                <w:color w:val="000000"/>
                <w:sz w:val="18"/>
              </w:rPr>
              <w:t>(2100,0030)</w:t>
            </w:r>
          </w:p>
          <w:bookmarkEnd w:id="6699"/>
        </w:tc>
        <w:tc>
          <w:tcPr>
            <w:tcBorders>
              <w:bottom w:val="single" w:sz="4" w:color="000000"/>
              <w:right w:val="single" w:sz="4" w:color="000000"/>
            </w:tcBorders>
            <w:tcMar>
              <w:top w:w="40" w:type="dxa"/>
              <w:left w:w="40" w:type="dxa"/>
              <w:bottom w:w="40" w:type="dxa"/>
              <w:right w:w="40" w:type="dxa"/>
            </w:tcMar>
            <w:vAlign w:val="top"/>
          </w:tcPr>
          <w:bookmarkStart w:id="6700" w:name="para_38c1b48a_271e_4172_8313_2c0e1db6a3"/>
          <w:p>
            <w:pPr>
              <w:spacing w:before="180" w:after="0" w:line="240" w:lineRule="auto"/>
              <w:jc w:val="center"/>
            </w:pPr>
            <w:r>
              <w:rPr>
                <w:rFonts w:ascii="Arial" w:hAnsi="Arial"/>
                <w:color w:val="000000"/>
                <w:sz w:val="18"/>
              </w:rPr>
              <w:t>U/M</w:t>
            </w:r>
          </w:p>
          <w:bookmarkEnd w:id="6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01" w:name="para_6963db4d_879a_4a0b_a4a9_b0d160c0b2"/>
          <w:p>
            <w:pPr>
              <w:spacing w:before="180" w:after="0" w:line="240" w:lineRule="auto"/>
            </w:pPr>
            <w:r>
              <w:rPr>
                <w:rFonts w:ascii="Arial" w:hAnsi="Arial"/>
                <w:color w:val="000000"/>
                <w:sz w:val="18"/>
              </w:rPr>
              <w:t>Film Session Label</w:t>
            </w:r>
          </w:p>
          <w:bookmarkEnd w:id="6701"/>
        </w:tc>
        <w:tc>
          <w:tcPr>
            <w:tcBorders>
              <w:bottom w:val="single" w:sz="4" w:color="000000"/>
              <w:right w:val="single" w:sz="4" w:color="000000"/>
            </w:tcBorders>
            <w:tcMar>
              <w:top w:w="40" w:type="dxa"/>
              <w:left w:w="40" w:type="dxa"/>
              <w:bottom w:w="40" w:type="dxa"/>
              <w:right w:w="40" w:type="dxa"/>
            </w:tcMar>
            <w:vAlign w:val="top"/>
          </w:tcPr>
          <w:bookmarkStart w:id="6702" w:name="para_aa261c64_6dc3_4230_97e9_5571dec323"/>
          <w:p>
            <w:pPr>
              <w:spacing w:before="180" w:after="0" w:line="240" w:lineRule="auto"/>
              <w:jc w:val="center"/>
            </w:pPr>
            <w:r>
              <w:rPr>
                <w:rFonts w:ascii="Arial" w:hAnsi="Arial"/>
                <w:color w:val="000000"/>
                <w:sz w:val="18"/>
              </w:rPr>
              <w:t>(2000,0050)</w:t>
            </w:r>
          </w:p>
          <w:bookmarkEnd w:id="6702"/>
        </w:tc>
        <w:tc>
          <w:tcPr>
            <w:tcBorders>
              <w:bottom w:val="single" w:sz="4" w:color="000000"/>
              <w:right w:val="single" w:sz="4" w:color="000000"/>
            </w:tcBorders>
            <w:tcMar>
              <w:top w:w="40" w:type="dxa"/>
              <w:left w:w="40" w:type="dxa"/>
              <w:bottom w:w="40" w:type="dxa"/>
              <w:right w:w="40" w:type="dxa"/>
            </w:tcMar>
            <w:vAlign w:val="top"/>
          </w:tcPr>
          <w:bookmarkStart w:id="6703" w:name="para_92266e75_c720_4fe2_97f1_5912c01294"/>
          <w:p>
            <w:pPr>
              <w:spacing w:before="180" w:after="0" w:line="240" w:lineRule="auto"/>
              <w:jc w:val="center"/>
            </w:pPr>
            <w:r>
              <w:rPr>
                <w:rFonts w:ascii="Arial" w:hAnsi="Arial"/>
                <w:color w:val="000000"/>
                <w:sz w:val="18"/>
              </w:rPr>
              <w:t>U/U</w:t>
            </w:r>
          </w:p>
          <w:bookmarkEnd w:id="6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04" w:name="para_9e61d56e_f799_40b3_995d_2925bb8644"/>
          <w:p>
            <w:pPr>
              <w:spacing w:before="180" w:after="0" w:line="240" w:lineRule="auto"/>
            </w:pPr>
            <w:r>
              <w:rPr>
                <w:rFonts w:ascii="Arial" w:hAnsi="Arial"/>
                <w:color w:val="000000"/>
                <w:sz w:val="18"/>
              </w:rPr>
              <w:t>Printer Name</w:t>
            </w:r>
          </w:p>
          <w:bookmarkEnd w:id="6704"/>
        </w:tc>
        <w:tc>
          <w:tcPr>
            <w:tcBorders>
              <w:bottom w:val="single" w:sz="4" w:color="000000"/>
              <w:right w:val="single" w:sz="4" w:color="000000"/>
            </w:tcBorders>
            <w:tcMar>
              <w:top w:w="40" w:type="dxa"/>
              <w:left w:w="40" w:type="dxa"/>
              <w:bottom w:w="40" w:type="dxa"/>
              <w:right w:w="40" w:type="dxa"/>
            </w:tcMar>
            <w:vAlign w:val="top"/>
          </w:tcPr>
          <w:bookmarkStart w:id="6705" w:name="para_d28eb15d_bf4b_427d_bf6a_f4755384f7"/>
          <w:p>
            <w:pPr>
              <w:spacing w:before="180" w:after="0" w:line="240" w:lineRule="auto"/>
              <w:jc w:val="center"/>
            </w:pPr>
            <w:r>
              <w:rPr>
                <w:rFonts w:ascii="Arial" w:hAnsi="Arial"/>
                <w:color w:val="000000"/>
                <w:sz w:val="18"/>
              </w:rPr>
              <w:t>(2110,0030)</w:t>
            </w:r>
          </w:p>
          <w:bookmarkEnd w:id="6705"/>
        </w:tc>
        <w:tc>
          <w:tcPr>
            <w:tcBorders>
              <w:bottom w:val="single" w:sz="4" w:color="000000"/>
              <w:right w:val="single" w:sz="4" w:color="000000"/>
            </w:tcBorders>
            <w:tcMar>
              <w:top w:w="40" w:type="dxa"/>
              <w:left w:w="40" w:type="dxa"/>
              <w:bottom w:w="40" w:type="dxa"/>
              <w:right w:w="40" w:type="dxa"/>
            </w:tcMar>
            <w:vAlign w:val="top"/>
          </w:tcPr>
          <w:bookmarkStart w:id="6706" w:name="para_b2f2c93e_f32d_4e3a_8b6b_594aa1f0c2"/>
          <w:p>
            <w:pPr>
              <w:spacing w:before="180" w:after="0" w:line="240" w:lineRule="auto"/>
              <w:jc w:val="center"/>
            </w:pPr>
            <w:r>
              <w:rPr>
                <w:rFonts w:ascii="Arial" w:hAnsi="Arial"/>
                <w:color w:val="000000"/>
                <w:sz w:val="18"/>
              </w:rPr>
              <w:t>U/U</w:t>
            </w:r>
          </w:p>
          <w:bookmarkEnd w:id="6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7" w:name="para_129ab621_7325_46a4_b0ec_f644297688"/>
          <w:p>
            <w:pPr>
              <w:spacing w:before="180" w:after="0" w:line="240" w:lineRule="auto"/>
            </w:pPr>
            <w:r>
              <w:rPr>
                <w:rFonts w:ascii="Arial" w:hAnsi="Arial"/>
                <w:color w:val="000000"/>
                <w:sz w:val="18"/>
              </w:rPr>
              <w:t>Printing</w:t>
            </w:r>
          </w:p>
          <w:bookmarkEnd w:id="6707"/>
        </w:tc>
        <w:tc>
          <w:tcPr>
            <w:tcBorders>
              <w:bottom w:val="single" w:sz="4" w:color="000000"/>
              <w:right w:val="single" w:sz="4" w:color="000000"/>
            </w:tcBorders>
            <w:tcMar>
              <w:top w:w="40" w:type="dxa"/>
              <w:left w:w="40" w:type="dxa"/>
              <w:bottom w:w="40" w:type="dxa"/>
              <w:right w:w="40" w:type="dxa"/>
            </w:tcMar>
            <w:vAlign w:val="top"/>
          </w:tcPr>
          <w:bookmarkStart w:id="6708" w:name="para_f5ba5f8c_e2aa_4aba_93b4_25386a665f"/>
          <w:p>
            <w:pPr>
              <w:spacing w:before="180" w:after="0" w:line="240" w:lineRule="auto"/>
              <w:jc w:val="center"/>
            </w:pPr>
            <w:r>
              <w:rPr>
                <w:rFonts w:ascii="Arial" w:hAnsi="Arial"/>
                <w:color w:val="000000"/>
                <w:sz w:val="18"/>
              </w:rPr>
              <w:t>2</w:t>
            </w:r>
          </w:p>
          <w:bookmarkEnd w:id="6708"/>
        </w:tc>
        <w:tc>
          <w:tcPr>
            <w:tcBorders>
              <w:bottom w:val="single" w:sz="4" w:color="000000"/>
              <w:right w:val="single" w:sz="4" w:color="000000"/>
            </w:tcBorders>
            <w:tcMar>
              <w:top w:w="40" w:type="dxa"/>
              <w:left w:w="40" w:type="dxa"/>
              <w:bottom w:w="40" w:type="dxa"/>
              <w:right w:w="40" w:type="dxa"/>
            </w:tcMar>
            <w:vAlign w:val="top"/>
          </w:tcPr>
          <w:bookmarkStart w:id="6709" w:name="para_f2d46975_b23a_4052_9cd4_a09e052241"/>
          <w:p>
            <w:pPr>
              <w:spacing w:before="180" w:after="0" w:line="240" w:lineRule="auto"/>
            </w:pPr>
            <w:r>
              <w:rPr>
                <w:rFonts w:ascii="Arial" w:hAnsi="Arial"/>
                <w:color w:val="000000"/>
                <w:sz w:val="18"/>
              </w:rPr>
              <w:t>Execution Status Info</w:t>
            </w:r>
          </w:p>
          <w:bookmarkEnd w:id="6709"/>
        </w:tc>
        <w:tc>
          <w:tcPr>
            <w:tcBorders>
              <w:bottom w:val="single" w:sz="4" w:color="000000"/>
              <w:right w:val="single" w:sz="4" w:color="000000"/>
            </w:tcBorders>
            <w:tcMar>
              <w:top w:w="40" w:type="dxa"/>
              <w:left w:w="40" w:type="dxa"/>
              <w:bottom w:w="40" w:type="dxa"/>
              <w:right w:w="40" w:type="dxa"/>
            </w:tcMar>
            <w:vAlign w:val="top"/>
          </w:tcPr>
          <w:bookmarkStart w:id="6710" w:name="para_fd53053e_dc9d_4565_a436_4d7aca4977"/>
          <w:p>
            <w:pPr>
              <w:spacing w:before="180" w:after="0" w:line="240" w:lineRule="auto"/>
              <w:jc w:val="center"/>
            </w:pPr>
            <w:r>
              <w:rPr>
                <w:rFonts w:ascii="Arial" w:hAnsi="Arial"/>
                <w:color w:val="000000"/>
                <w:sz w:val="18"/>
              </w:rPr>
              <w:t>(2100,0030)</w:t>
            </w:r>
          </w:p>
          <w:bookmarkEnd w:id="6710"/>
        </w:tc>
        <w:tc>
          <w:tcPr>
            <w:tcBorders>
              <w:bottom w:val="single" w:sz="4" w:color="000000"/>
              <w:right w:val="single" w:sz="4" w:color="000000"/>
            </w:tcBorders>
            <w:tcMar>
              <w:top w:w="40" w:type="dxa"/>
              <w:left w:w="40" w:type="dxa"/>
              <w:bottom w:w="40" w:type="dxa"/>
              <w:right w:w="40" w:type="dxa"/>
            </w:tcMar>
            <w:vAlign w:val="top"/>
          </w:tcPr>
          <w:bookmarkStart w:id="6711" w:name="para_cf3ae6c3_697c_4462_be11_133d098fa7"/>
          <w:p>
            <w:pPr>
              <w:spacing w:before="180" w:after="0" w:line="240" w:lineRule="auto"/>
              <w:jc w:val="center"/>
            </w:pPr>
            <w:r>
              <w:rPr>
                <w:rFonts w:ascii="Arial" w:hAnsi="Arial"/>
                <w:color w:val="000000"/>
                <w:sz w:val="18"/>
              </w:rPr>
              <w:t>U/M</w:t>
            </w:r>
          </w:p>
          <w:bookmarkEnd w:id="6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12" w:name="para_1e7db61f_1cbb_4625_b5ea_ff6e349df5"/>
          <w:p>
            <w:pPr>
              <w:spacing w:before="180" w:after="0" w:line="240" w:lineRule="auto"/>
            </w:pPr>
            <w:r>
              <w:rPr>
                <w:rFonts w:ascii="Arial" w:hAnsi="Arial"/>
                <w:color w:val="000000"/>
                <w:sz w:val="18"/>
              </w:rPr>
              <w:t>Film Session Label</w:t>
            </w:r>
          </w:p>
          <w:bookmarkEnd w:id="6712"/>
        </w:tc>
        <w:tc>
          <w:tcPr>
            <w:tcBorders>
              <w:bottom w:val="single" w:sz="4" w:color="000000"/>
              <w:right w:val="single" w:sz="4" w:color="000000"/>
            </w:tcBorders>
            <w:tcMar>
              <w:top w:w="40" w:type="dxa"/>
              <w:left w:w="40" w:type="dxa"/>
              <w:bottom w:w="40" w:type="dxa"/>
              <w:right w:w="40" w:type="dxa"/>
            </w:tcMar>
            <w:vAlign w:val="top"/>
          </w:tcPr>
          <w:bookmarkStart w:id="6713" w:name="para_c1537c6e_115a_46ce_9897_90bb6a52b7"/>
          <w:p>
            <w:pPr>
              <w:spacing w:before="180" w:after="0" w:line="240" w:lineRule="auto"/>
              <w:jc w:val="center"/>
            </w:pPr>
            <w:r>
              <w:rPr>
                <w:rFonts w:ascii="Arial" w:hAnsi="Arial"/>
                <w:color w:val="000000"/>
                <w:sz w:val="18"/>
              </w:rPr>
              <w:t>(2000,0050)</w:t>
            </w:r>
          </w:p>
          <w:bookmarkEnd w:id="6713"/>
        </w:tc>
        <w:tc>
          <w:tcPr>
            <w:tcBorders>
              <w:bottom w:val="single" w:sz="4" w:color="000000"/>
              <w:right w:val="single" w:sz="4" w:color="000000"/>
            </w:tcBorders>
            <w:tcMar>
              <w:top w:w="40" w:type="dxa"/>
              <w:left w:w="40" w:type="dxa"/>
              <w:bottom w:w="40" w:type="dxa"/>
              <w:right w:w="40" w:type="dxa"/>
            </w:tcMar>
            <w:vAlign w:val="top"/>
          </w:tcPr>
          <w:bookmarkStart w:id="6714" w:name="para_ba1e8c99_857e_4866_b655_a82613b375"/>
          <w:p>
            <w:pPr>
              <w:spacing w:before="180" w:after="0" w:line="240" w:lineRule="auto"/>
              <w:jc w:val="center"/>
            </w:pPr>
            <w:r>
              <w:rPr>
                <w:rFonts w:ascii="Arial" w:hAnsi="Arial"/>
                <w:color w:val="000000"/>
                <w:sz w:val="18"/>
              </w:rPr>
              <w:t>U/U</w:t>
            </w:r>
          </w:p>
          <w:bookmarkEnd w:id="6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15" w:name="para_d69dff3f_c55b_438b_805d_6d5e37366c"/>
          <w:p>
            <w:pPr>
              <w:spacing w:before="180" w:after="0" w:line="240" w:lineRule="auto"/>
            </w:pPr>
            <w:r>
              <w:rPr>
                <w:rFonts w:ascii="Arial" w:hAnsi="Arial"/>
                <w:color w:val="000000"/>
                <w:sz w:val="18"/>
              </w:rPr>
              <w:t>Printer Name</w:t>
            </w:r>
          </w:p>
          <w:bookmarkEnd w:id="6715"/>
        </w:tc>
        <w:tc>
          <w:tcPr>
            <w:tcBorders>
              <w:bottom w:val="single" w:sz="4" w:color="000000"/>
              <w:right w:val="single" w:sz="4" w:color="000000"/>
            </w:tcBorders>
            <w:tcMar>
              <w:top w:w="40" w:type="dxa"/>
              <w:left w:w="40" w:type="dxa"/>
              <w:bottom w:w="40" w:type="dxa"/>
              <w:right w:w="40" w:type="dxa"/>
            </w:tcMar>
            <w:vAlign w:val="top"/>
          </w:tcPr>
          <w:bookmarkStart w:id="6716" w:name="para_eb3477d0_6d8d_4b68_bfb0_36f2928858"/>
          <w:p>
            <w:pPr>
              <w:spacing w:before="180" w:after="0" w:line="240" w:lineRule="auto"/>
              <w:jc w:val="center"/>
            </w:pPr>
            <w:r>
              <w:rPr>
                <w:rFonts w:ascii="Arial" w:hAnsi="Arial"/>
                <w:color w:val="000000"/>
                <w:sz w:val="18"/>
              </w:rPr>
              <w:t>(2110,0030)</w:t>
            </w:r>
          </w:p>
          <w:bookmarkEnd w:id="6716"/>
        </w:tc>
        <w:tc>
          <w:tcPr>
            <w:tcBorders>
              <w:bottom w:val="single" w:sz="4" w:color="000000"/>
              <w:right w:val="single" w:sz="4" w:color="000000"/>
            </w:tcBorders>
            <w:tcMar>
              <w:top w:w="40" w:type="dxa"/>
              <w:left w:w="40" w:type="dxa"/>
              <w:bottom w:w="40" w:type="dxa"/>
              <w:right w:w="40" w:type="dxa"/>
            </w:tcMar>
            <w:vAlign w:val="top"/>
          </w:tcPr>
          <w:bookmarkStart w:id="6717" w:name="para_de1966a9_8baf_47bc_9fb1_d2d27b39ff"/>
          <w:p>
            <w:pPr>
              <w:spacing w:before="180" w:after="0" w:line="240" w:lineRule="auto"/>
              <w:jc w:val="center"/>
            </w:pPr>
            <w:r>
              <w:rPr>
                <w:rFonts w:ascii="Arial" w:hAnsi="Arial"/>
                <w:color w:val="000000"/>
                <w:sz w:val="18"/>
              </w:rPr>
              <w:t>U/U</w:t>
            </w:r>
          </w:p>
          <w:bookmarkEnd w:id="6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8" w:name="para_462fdc90_ebf4_4bba_87d3_b9205410ad"/>
          <w:p>
            <w:pPr>
              <w:spacing w:before="180" w:after="0" w:line="240" w:lineRule="auto"/>
            </w:pPr>
            <w:r>
              <w:rPr>
                <w:rFonts w:ascii="Arial" w:hAnsi="Arial"/>
                <w:color w:val="000000"/>
                <w:sz w:val="18"/>
              </w:rPr>
              <w:t>Done</w:t>
            </w:r>
          </w:p>
          <w:bookmarkEnd w:id="6718"/>
        </w:tc>
        <w:tc>
          <w:tcPr>
            <w:tcBorders>
              <w:bottom w:val="single" w:sz="4" w:color="000000"/>
              <w:right w:val="single" w:sz="4" w:color="000000"/>
            </w:tcBorders>
            <w:tcMar>
              <w:top w:w="40" w:type="dxa"/>
              <w:left w:w="40" w:type="dxa"/>
              <w:bottom w:w="40" w:type="dxa"/>
              <w:right w:w="40" w:type="dxa"/>
            </w:tcMar>
            <w:vAlign w:val="top"/>
          </w:tcPr>
          <w:bookmarkStart w:id="6719" w:name="para_daeeebf5_01e0_457e_826e_78c9cb522c"/>
          <w:p>
            <w:pPr>
              <w:spacing w:before="180" w:after="0" w:line="240" w:lineRule="auto"/>
              <w:jc w:val="center"/>
            </w:pPr>
            <w:r>
              <w:rPr>
                <w:rFonts w:ascii="Arial" w:hAnsi="Arial"/>
                <w:color w:val="000000"/>
                <w:sz w:val="18"/>
              </w:rPr>
              <w:t>3</w:t>
            </w:r>
          </w:p>
          <w:bookmarkEnd w:id="6719"/>
        </w:tc>
        <w:tc>
          <w:tcPr>
            <w:tcBorders>
              <w:bottom w:val="single" w:sz="4" w:color="000000"/>
              <w:right w:val="single" w:sz="4" w:color="000000"/>
            </w:tcBorders>
            <w:tcMar>
              <w:top w:w="40" w:type="dxa"/>
              <w:left w:w="40" w:type="dxa"/>
              <w:bottom w:w="40" w:type="dxa"/>
              <w:right w:w="40" w:type="dxa"/>
            </w:tcMar>
            <w:vAlign w:val="top"/>
          </w:tcPr>
          <w:bookmarkStart w:id="6720" w:name="para_c5252ed5_0abd_42b1_a209_86e0cae03e"/>
          <w:p>
            <w:pPr>
              <w:spacing w:before="180" w:after="0" w:line="240" w:lineRule="auto"/>
            </w:pPr>
            <w:r>
              <w:rPr>
                <w:rFonts w:ascii="Arial" w:hAnsi="Arial"/>
                <w:color w:val="000000"/>
                <w:sz w:val="18"/>
              </w:rPr>
              <w:t>Execution Status Info</w:t>
            </w:r>
          </w:p>
          <w:bookmarkEnd w:id="6720"/>
        </w:tc>
        <w:tc>
          <w:tcPr>
            <w:tcBorders>
              <w:bottom w:val="single" w:sz="4" w:color="000000"/>
              <w:right w:val="single" w:sz="4" w:color="000000"/>
            </w:tcBorders>
            <w:tcMar>
              <w:top w:w="40" w:type="dxa"/>
              <w:left w:w="40" w:type="dxa"/>
              <w:bottom w:w="40" w:type="dxa"/>
              <w:right w:w="40" w:type="dxa"/>
            </w:tcMar>
            <w:vAlign w:val="top"/>
          </w:tcPr>
          <w:bookmarkStart w:id="6721" w:name="para_9c94a740_50da_41c1_8584_c8c8831141"/>
          <w:p>
            <w:pPr>
              <w:spacing w:before="180" w:after="0" w:line="240" w:lineRule="auto"/>
              <w:jc w:val="center"/>
            </w:pPr>
            <w:r>
              <w:rPr>
                <w:rFonts w:ascii="Arial" w:hAnsi="Arial"/>
                <w:color w:val="000000"/>
                <w:sz w:val="18"/>
              </w:rPr>
              <w:t>(2100,0030)</w:t>
            </w:r>
          </w:p>
          <w:bookmarkEnd w:id="6721"/>
        </w:tc>
        <w:tc>
          <w:tcPr>
            <w:tcBorders>
              <w:bottom w:val="single" w:sz="4" w:color="000000"/>
              <w:right w:val="single" w:sz="4" w:color="000000"/>
            </w:tcBorders>
            <w:tcMar>
              <w:top w:w="40" w:type="dxa"/>
              <w:left w:w="40" w:type="dxa"/>
              <w:bottom w:w="40" w:type="dxa"/>
              <w:right w:w="40" w:type="dxa"/>
            </w:tcMar>
            <w:vAlign w:val="top"/>
          </w:tcPr>
          <w:bookmarkStart w:id="6722" w:name="para_328339d0_42ae_4193_9bc6_0d4b3c8a0c"/>
          <w:p>
            <w:pPr>
              <w:spacing w:before="180" w:after="0" w:line="240" w:lineRule="auto"/>
              <w:jc w:val="center"/>
            </w:pPr>
            <w:r>
              <w:rPr>
                <w:rFonts w:ascii="Arial" w:hAnsi="Arial"/>
                <w:color w:val="000000"/>
                <w:sz w:val="18"/>
              </w:rPr>
              <w:t>U/M</w:t>
            </w:r>
          </w:p>
          <w:bookmarkEnd w:id="6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23" w:name="para_837840e9_61c4_4282_a1f1_1861940a78"/>
          <w:p>
            <w:pPr>
              <w:spacing w:before="180" w:after="0" w:line="240" w:lineRule="auto"/>
            </w:pPr>
            <w:r>
              <w:rPr>
                <w:rFonts w:ascii="Arial" w:hAnsi="Arial"/>
                <w:color w:val="000000"/>
                <w:sz w:val="18"/>
              </w:rPr>
              <w:t>Film Session Label</w:t>
            </w:r>
          </w:p>
          <w:bookmarkEnd w:id="6723"/>
        </w:tc>
        <w:tc>
          <w:tcPr>
            <w:tcBorders>
              <w:bottom w:val="single" w:sz="4" w:color="000000"/>
              <w:right w:val="single" w:sz="4" w:color="000000"/>
            </w:tcBorders>
            <w:tcMar>
              <w:top w:w="40" w:type="dxa"/>
              <w:left w:w="40" w:type="dxa"/>
              <w:bottom w:w="40" w:type="dxa"/>
              <w:right w:w="40" w:type="dxa"/>
            </w:tcMar>
            <w:vAlign w:val="top"/>
          </w:tcPr>
          <w:bookmarkStart w:id="6724" w:name="para_40378971_59fe_499f_b369_75c4d6f21e"/>
          <w:p>
            <w:pPr>
              <w:spacing w:before="180" w:after="0" w:line="240" w:lineRule="auto"/>
              <w:jc w:val="center"/>
            </w:pPr>
            <w:r>
              <w:rPr>
                <w:rFonts w:ascii="Arial" w:hAnsi="Arial"/>
                <w:color w:val="000000"/>
                <w:sz w:val="18"/>
              </w:rPr>
              <w:t>(2000,0050)</w:t>
            </w:r>
          </w:p>
          <w:bookmarkEnd w:id="6724"/>
        </w:tc>
        <w:tc>
          <w:tcPr>
            <w:tcBorders>
              <w:bottom w:val="single" w:sz="4" w:color="000000"/>
              <w:right w:val="single" w:sz="4" w:color="000000"/>
            </w:tcBorders>
            <w:tcMar>
              <w:top w:w="40" w:type="dxa"/>
              <w:left w:w="40" w:type="dxa"/>
              <w:bottom w:w="40" w:type="dxa"/>
              <w:right w:w="40" w:type="dxa"/>
            </w:tcMar>
            <w:vAlign w:val="top"/>
          </w:tcPr>
          <w:bookmarkStart w:id="6725" w:name="para_c4c7ebd6_7139_4268_97f2_7809369092"/>
          <w:p>
            <w:pPr>
              <w:spacing w:before="180" w:after="0" w:line="240" w:lineRule="auto"/>
              <w:jc w:val="center"/>
            </w:pPr>
            <w:r>
              <w:rPr>
                <w:rFonts w:ascii="Arial" w:hAnsi="Arial"/>
                <w:color w:val="000000"/>
                <w:sz w:val="18"/>
              </w:rPr>
              <w:t>U/U</w:t>
            </w:r>
          </w:p>
          <w:bookmarkEnd w:id="6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26" w:name="para_6c62690a_4ce8_4a8e_9e10_f6b20110a3"/>
          <w:p>
            <w:pPr>
              <w:spacing w:before="180" w:after="0" w:line="240" w:lineRule="auto"/>
            </w:pPr>
            <w:r>
              <w:rPr>
                <w:rFonts w:ascii="Arial" w:hAnsi="Arial"/>
                <w:color w:val="000000"/>
                <w:sz w:val="18"/>
              </w:rPr>
              <w:t>Printer Name</w:t>
            </w:r>
          </w:p>
          <w:bookmarkEnd w:id="6726"/>
        </w:tc>
        <w:tc>
          <w:tcPr>
            <w:tcBorders>
              <w:bottom w:val="single" w:sz="4" w:color="000000"/>
              <w:right w:val="single" w:sz="4" w:color="000000"/>
            </w:tcBorders>
            <w:tcMar>
              <w:top w:w="40" w:type="dxa"/>
              <w:left w:w="40" w:type="dxa"/>
              <w:bottom w:w="40" w:type="dxa"/>
              <w:right w:w="40" w:type="dxa"/>
            </w:tcMar>
            <w:vAlign w:val="top"/>
          </w:tcPr>
          <w:bookmarkStart w:id="6727" w:name="para_4001a415_b17e_497a_b2af_43a22555b5"/>
          <w:p>
            <w:pPr>
              <w:spacing w:before="180" w:after="0" w:line="240" w:lineRule="auto"/>
              <w:jc w:val="center"/>
            </w:pPr>
            <w:r>
              <w:rPr>
                <w:rFonts w:ascii="Arial" w:hAnsi="Arial"/>
                <w:color w:val="000000"/>
                <w:sz w:val="18"/>
              </w:rPr>
              <w:t>(2110,0030)</w:t>
            </w:r>
          </w:p>
          <w:bookmarkEnd w:id="6727"/>
        </w:tc>
        <w:tc>
          <w:tcPr>
            <w:tcBorders>
              <w:bottom w:val="single" w:sz="4" w:color="000000"/>
              <w:right w:val="single" w:sz="4" w:color="000000"/>
            </w:tcBorders>
            <w:tcMar>
              <w:top w:w="40" w:type="dxa"/>
              <w:left w:w="40" w:type="dxa"/>
              <w:bottom w:w="40" w:type="dxa"/>
              <w:right w:w="40" w:type="dxa"/>
            </w:tcMar>
            <w:vAlign w:val="top"/>
          </w:tcPr>
          <w:bookmarkStart w:id="6728" w:name="para_ab240140_5834_463e_923c_5c6a3944c2"/>
          <w:p>
            <w:pPr>
              <w:spacing w:before="180" w:after="0" w:line="240" w:lineRule="auto"/>
              <w:jc w:val="center"/>
            </w:pPr>
            <w:r>
              <w:rPr>
                <w:rFonts w:ascii="Arial" w:hAnsi="Arial"/>
                <w:color w:val="000000"/>
                <w:sz w:val="18"/>
              </w:rPr>
              <w:t>U/U</w:t>
            </w:r>
          </w:p>
          <w:bookmarkEnd w:id="6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9" w:name="para_1698fef6_0fc9_4eb7_a81e_d8e08823f3"/>
          <w:p>
            <w:pPr>
              <w:spacing w:before="180" w:after="0" w:line="240" w:lineRule="auto"/>
            </w:pPr>
            <w:r>
              <w:rPr>
                <w:rFonts w:ascii="Arial" w:hAnsi="Arial"/>
                <w:color w:val="000000"/>
                <w:sz w:val="18"/>
              </w:rPr>
              <w:t>Failure</w:t>
            </w:r>
          </w:p>
          <w:bookmarkEnd w:id="6729"/>
        </w:tc>
        <w:tc>
          <w:tcPr>
            <w:tcBorders>
              <w:bottom w:val="single" w:sz="4" w:color="000000"/>
              <w:right w:val="single" w:sz="4" w:color="000000"/>
            </w:tcBorders>
            <w:tcMar>
              <w:top w:w="40" w:type="dxa"/>
              <w:left w:w="40" w:type="dxa"/>
              <w:bottom w:w="40" w:type="dxa"/>
              <w:right w:w="40" w:type="dxa"/>
            </w:tcMar>
            <w:vAlign w:val="top"/>
          </w:tcPr>
          <w:bookmarkStart w:id="6730" w:name="para_fe690220_7406_4e28_a9d9_6563abdcf0"/>
          <w:p>
            <w:pPr>
              <w:spacing w:before="180" w:after="0" w:line="240" w:lineRule="auto"/>
              <w:jc w:val="center"/>
            </w:pPr>
            <w:r>
              <w:rPr>
                <w:rFonts w:ascii="Arial" w:hAnsi="Arial"/>
                <w:color w:val="000000"/>
                <w:sz w:val="18"/>
              </w:rPr>
              <w:t>4</w:t>
            </w:r>
          </w:p>
          <w:bookmarkEnd w:id="6730"/>
        </w:tc>
        <w:tc>
          <w:tcPr>
            <w:tcBorders>
              <w:bottom w:val="single" w:sz="4" w:color="000000"/>
              <w:right w:val="single" w:sz="4" w:color="000000"/>
            </w:tcBorders>
            <w:tcMar>
              <w:top w:w="40" w:type="dxa"/>
              <w:left w:w="40" w:type="dxa"/>
              <w:bottom w:w="40" w:type="dxa"/>
              <w:right w:w="40" w:type="dxa"/>
            </w:tcMar>
            <w:vAlign w:val="top"/>
          </w:tcPr>
          <w:bookmarkStart w:id="6731" w:name="para_bfd01b75_a113_4efe_8d8b_f7677bff23"/>
          <w:p>
            <w:pPr>
              <w:spacing w:before="180" w:after="0" w:line="240" w:lineRule="auto"/>
            </w:pPr>
            <w:r>
              <w:rPr>
                <w:rFonts w:ascii="Arial" w:hAnsi="Arial"/>
                <w:color w:val="000000"/>
                <w:sz w:val="18"/>
              </w:rPr>
              <w:t>Execution Status Info</w:t>
            </w:r>
          </w:p>
          <w:bookmarkEnd w:id="6731"/>
        </w:tc>
        <w:tc>
          <w:tcPr>
            <w:tcBorders>
              <w:bottom w:val="single" w:sz="4" w:color="000000"/>
              <w:right w:val="single" w:sz="4" w:color="000000"/>
            </w:tcBorders>
            <w:tcMar>
              <w:top w:w="40" w:type="dxa"/>
              <w:left w:w="40" w:type="dxa"/>
              <w:bottom w:w="40" w:type="dxa"/>
              <w:right w:w="40" w:type="dxa"/>
            </w:tcMar>
            <w:vAlign w:val="top"/>
          </w:tcPr>
          <w:bookmarkStart w:id="6732" w:name="para_405a268c_dfc1_4227_8bb8_cea8f03da8"/>
          <w:p>
            <w:pPr>
              <w:spacing w:before="180" w:after="0" w:line="240" w:lineRule="auto"/>
              <w:jc w:val="center"/>
            </w:pPr>
            <w:r>
              <w:rPr>
                <w:rFonts w:ascii="Arial" w:hAnsi="Arial"/>
                <w:color w:val="000000"/>
                <w:sz w:val="18"/>
              </w:rPr>
              <w:t>(2100,0030)</w:t>
            </w:r>
          </w:p>
          <w:bookmarkEnd w:id="6732"/>
        </w:tc>
        <w:tc>
          <w:tcPr>
            <w:tcBorders>
              <w:bottom w:val="single" w:sz="4" w:color="000000"/>
              <w:right w:val="single" w:sz="4" w:color="000000"/>
            </w:tcBorders>
            <w:tcMar>
              <w:top w:w="40" w:type="dxa"/>
              <w:left w:w="40" w:type="dxa"/>
              <w:bottom w:w="40" w:type="dxa"/>
              <w:right w:w="40" w:type="dxa"/>
            </w:tcMar>
            <w:vAlign w:val="top"/>
          </w:tcPr>
          <w:bookmarkStart w:id="6733" w:name="para_6323fd03_1862_4c1b_becf_1f1e32edcd"/>
          <w:p>
            <w:pPr>
              <w:spacing w:before="180" w:after="0" w:line="240" w:lineRule="auto"/>
              <w:jc w:val="center"/>
            </w:pPr>
            <w:r>
              <w:rPr>
                <w:rFonts w:ascii="Arial" w:hAnsi="Arial"/>
                <w:color w:val="000000"/>
                <w:sz w:val="18"/>
              </w:rPr>
              <w:t>U/M</w:t>
            </w:r>
          </w:p>
          <w:bookmarkEnd w:id="6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34" w:name="para_3c8f9be1_936e_49f7_a1f4_cef57af6a1"/>
          <w:p>
            <w:pPr>
              <w:spacing w:before="180" w:after="0" w:line="240" w:lineRule="auto"/>
            </w:pPr>
            <w:r>
              <w:rPr>
                <w:rFonts w:ascii="Arial" w:hAnsi="Arial"/>
                <w:color w:val="000000"/>
                <w:sz w:val="18"/>
              </w:rPr>
              <w:t>Film Session Label</w:t>
            </w:r>
          </w:p>
          <w:bookmarkEnd w:id="6734"/>
        </w:tc>
        <w:tc>
          <w:tcPr>
            <w:tcBorders>
              <w:bottom w:val="single" w:sz="4" w:color="000000"/>
              <w:right w:val="single" w:sz="4" w:color="000000"/>
            </w:tcBorders>
            <w:tcMar>
              <w:top w:w="40" w:type="dxa"/>
              <w:left w:w="40" w:type="dxa"/>
              <w:bottom w:w="40" w:type="dxa"/>
              <w:right w:w="40" w:type="dxa"/>
            </w:tcMar>
            <w:vAlign w:val="top"/>
          </w:tcPr>
          <w:bookmarkStart w:id="6735" w:name="para_aad6658c_d695_4266_9a20_e030421413"/>
          <w:p>
            <w:pPr>
              <w:spacing w:before="180" w:after="0" w:line="240" w:lineRule="auto"/>
              <w:jc w:val="center"/>
            </w:pPr>
            <w:r>
              <w:rPr>
                <w:rFonts w:ascii="Arial" w:hAnsi="Arial"/>
                <w:color w:val="000000"/>
                <w:sz w:val="18"/>
              </w:rPr>
              <w:t>(2000,0050)</w:t>
            </w:r>
          </w:p>
          <w:bookmarkEnd w:id="6735"/>
        </w:tc>
        <w:tc>
          <w:tcPr>
            <w:tcBorders>
              <w:bottom w:val="single" w:sz="4" w:color="000000"/>
              <w:right w:val="single" w:sz="4" w:color="000000"/>
            </w:tcBorders>
            <w:tcMar>
              <w:top w:w="40" w:type="dxa"/>
              <w:left w:w="40" w:type="dxa"/>
              <w:bottom w:w="40" w:type="dxa"/>
              <w:right w:w="40" w:type="dxa"/>
            </w:tcMar>
            <w:vAlign w:val="top"/>
          </w:tcPr>
          <w:bookmarkStart w:id="6736" w:name="para_6d2cd09e_e65d_496c_a624_a01eef1b40"/>
          <w:p>
            <w:pPr>
              <w:spacing w:before="180" w:after="0" w:line="240" w:lineRule="auto"/>
              <w:jc w:val="center"/>
            </w:pPr>
            <w:r>
              <w:rPr>
                <w:rFonts w:ascii="Arial" w:hAnsi="Arial"/>
                <w:color w:val="000000"/>
                <w:sz w:val="18"/>
              </w:rPr>
              <w:t>U/U</w:t>
            </w:r>
          </w:p>
          <w:bookmarkEnd w:id="6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37" w:name="para_59b88bd8_be81_46eb_8cec_c28e8567ba"/>
          <w:p>
            <w:pPr>
              <w:spacing w:before="180" w:after="0" w:line="240" w:lineRule="auto"/>
            </w:pPr>
            <w:r>
              <w:rPr>
                <w:rFonts w:ascii="Arial" w:hAnsi="Arial"/>
                <w:color w:val="000000"/>
                <w:sz w:val="18"/>
              </w:rPr>
              <w:t>Printer Name</w:t>
            </w:r>
          </w:p>
          <w:bookmarkEnd w:id="6737"/>
        </w:tc>
        <w:tc>
          <w:tcPr>
            <w:tcBorders>
              <w:bottom w:val="single" w:sz="4" w:color="000000"/>
              <w:right w:val="single" w:sz="4" w:color="000000"/>
            </w:tcBorders>
            <w:tcMar>
              <w:top w:w="40" w:type="dxa"/>
              <w:left w:w="40" w:type="dxa"/>
              <w:bottom w:w="40" w:type="dxa"/>
              <w:right w:w="40" w:type="dxa"/>
            </w:tcMar>
            <w:vAlign w:val="top"/>
          </w:tcPr>
          <w:bookmarkStart w:id="6738" w:name="para_796b4809_6da9_49d1_acb0_a7a48bc70b"/>
          <w:p>
            <w:pPr>
              <w:spacing w:before="180" w:after="0" w:line="240" w:lineRule="auto"/>
              <w:jc w:val="center"/>
            </w:pPr>
            <w:r>
              <w:rPr>
                <w:rFonts w:ascii="Arial" w:hAnsi="Arial"/>
                <w:color w:val="000000"/>
                <w:sz w:val="18"/>
              </w:rPr>
              <w:t>(2110,0030)</w:t>
            </w:r>
          </w:p>
          <w:bookmarkEnd w:id="6738"/>
        </w:tc>
        <w:tc>
          <w:tcPr>
            <w:tcBorders>
              <w:bottom w:val="single" w:sz="4" w:color="000000"/>
              <w:right w:val="single" w:sz="4" w:color="000000"/>
            </w:tcBorders>
            <w:tcMar>
              <w:top w:w="40" w:type="dxa"/>
              <w:left w:w="40" w:type="dxa"/>
              <w:bottom w:w="40" w:type="dxa"/>
              <w:right w:w="40" w:type="dxa"/>
            </w:tcMar>
            <w:vAlign w:val="top"/>
          </w:tcPr>
          <w:bookmarkStart w:id="6739" w:name="para_d58084ab_3d03_4b1f_9580_ea6784c5ff"/>
          <w:p>
            <w:pPr>
              <w:spacing w:before="180" w:after="0" w:line="240" w:lineRule="auto"/>
              <w:jc w:val="center"/>
            </w:pPr>
            <w:r>
              <w:rPr>
                <w:rFonts w:ascii="Arial" w:hAnsi="Arial"/>
                <w:color w:val="000000"/>
                <w:sz w:val="18"/>
              </w:rPr>
              <w:t>U/U</w:t>
            </w:r>
          </w:p>
          <w:bookmarkEnd w:id="6739"/>
        </w:tc>
      </w:tr>
    </w:tbl>
    <w:bookmarkStart w:id="6740" w:name="sect_H_4_5_2_1_2"/>
    <w:p>
      <w:pPr>
        <w:spacing w:before="180" w:after="0" w:line="240" w:lineRule="auto"/>
      </w:pPr>
      <w:r>
        <w:rPr>
          <w:rFonts w:ascii="Arial" w:hAnsi="Arial"/>
          <w:b/>
          <w:color w:val="000000"/>
          <w:sz w:val="18"/>
        </w:rPr>
        <w:t>H.4.5.2.1.2 Behavior</w:t>
      </w:r>
    </w:p>
    <w:bookmarkEnd w:id="6740"/>
    <w:bookmarkStart w:id="6741" w:name="para_78a14e95_e547_4ad3_96f2_1b0bfc91dc"/>
    <w:p>
      <w:pPr>
        <w:spacing w:before="180" w:after="0" w:line="240" w:lineRule="auto"/>
        <w:jc w:val="both"/>
      </w:pPr>
      <w:r>
        <w:rPr>
          <w:rFonts w:ascii="Arial" w:hAnsi="Arial"/>
          <w:color w:val="000000"/>
          <w:sz w:val="18"/>
        </w:rPr>
        <w:t>The SCP uses the N-EVENT-REPORT to inform the SCU about each execution change. The SCP shall only use the N-EVENT-REPORT within the context of the Association in which the Print Job SOP Instance was created.</w:t>
      </w:r>
    </w:p>
    <w:bookmarkEnd w:id="6741"/>
    <w:bookmarkStart w:id="6742" w:name="idm213340557504"/>
    <w:p>
      <w:pPr>
        <w:keepNext/>
        <w:spacing w:before="180" w:after="0" w:line="240" w:lineRule="auto"/>
        <w:ind w:left="360" w:right="360" w:firstLine="0"/>
        <w:jc w:val="both"/>
      </w:pPr>
      <w:r>
        <w:rPr>
          <w:rFonts w:ascii="Arial" w:hAnsi="Arial"/>
          <w:color w:val="000000"/>
          <w:sz w:val="18"/>
        </w:rPr>
        <w:t>Note</w:t>
      </w:r>
    </w:p>
    <w:bookmarkEnd w:id="6742"/>
    <w:bookmarkStart w:id="6743" w:name="para_ac9532e0_38c4_4450_ae65_dd542e1d3c"/>
    <w:p>
      <w:pPr>
        <w:spacing w:before="180" w:after="0" w:line="240" w:lineRule="auto"/>
        <w:ind w:left="360" w:right="360" w:firstLine="0"/>
        <w:jc w:val="both"/>
      </w:pPr>
      <w:r>
        <w:rPr>
          <w:rFonts w:ascii="Arial" w:hAnsi="Arial"/>
          <w:color w:val="000000"/>
          <w:sz w:val="18"/>
        </w:rPr>
        <w:t>If SCU wants to monitor the complete execution process of a Print Job, then the SCU should only release the Association after the receipt of the event type Done or Failure.</w:t>
      </w:r>
    </w:p>
    <w:bookmarkEnd w:id="6743"/>
    <w:bookmarkStart w:id="6744" w:name="para_04de3e56_709b_4cc8_9cd9_0b406ba334"/>
    <w:p>
      <w:pPr>
        <w:spacing w:before="180" w:after="0" w:line="240" w:lineRule="auto"/>
        <w:jc w:val="both"/>
      </w:pPr>
      <w:r>
        <w:rPr>
          <w:rFonts w:ascii="Arial" w:hAnsi="Arial"/>
          <w:color w:val="000000"/>
          <w:sz w:val="18"/>
        </w:rPr>
        <w:t>The SCU shall return the confirmation from the N-EVENT-REPORT operation.</w:t>
      </w:r>
    </w:p>
    <w:bookmarkEnd w:id="6744"/>
    <w:bookmarkStart w:id="6745" w:name="para_b05c2a43_c896_4374_9c05_9f95d48bd0"/>
    <w:p>
      <w:pPr>
        <w:spacing w:before="180" w:after="0" w:line="240" w:lineRule="auto"/>
        <w:jc w:val="both"/>
      </w:pPr>
      <w:r>
        <w:rPr>
          <w:rFonts w:ascii="Arial" w:hAnsi="Arial"/>
          <w:color w:val="000000"/>
          <w:sz w:val="18"/>
        </w:rPr>
        <w:t xml:space="preserve">If the Event Type Name = Failure or Pending then the error/pending condition is stored in the Execution Status Info argument. The possible values of the Execution Status Info argument are defined in </w:t>
      </w:r>
      <w:hyperlink w:anchor="sect_H_4_5_3">
        <w:r>
          <w:rPr>
            <w:rFonts w:ascii="Arial" w:hAnsi="Arial"/>
            <w:color w:val="000000"/>
            <w:sz w:val="18"/>
          </w:rPr>
          <w:t>Section H.4.5.3</w:t>
        </w:r>
      </w:hyperlink>
      <w:r>
        <w:rPr>
          <w:rFonts w:ascii="Arial" w:hAnsi="Arial"/>
          <w:color w:val="000000"/>
          <w:sz w:val="18"/>
        </w:rPr>
        <w:t>.</w:t>
      </w:r>
    </w:p>
    <w:bookmarkEnd w:id="6745"/>
    <w:bookmarkStart w:id="6746" w:name="para_f064a9dc_2b7f_4e18_b727_9980071797"/>
    <w:p>
      <w:pPr>
        <w:spacing w:before="180" w:after="0" w:line="240" w:lineRule="auto"/>
        <w:jc w:val="both"/>
      </w:pPr>
      <w:r>
        <w:rPr>
          <w:rFonts w:ascii="Arial" w:hAnsi="Arial"/>
          <w:color w:val="000000"/>
          <w:sz w:val="18"/>
        </w:rPr>
        <w:t>If the Event Type Name = Failure or Done then the SCP shall delete the Print Job SOP Instance after receiving a confirmation from the SCU.</w:t>
      </w:r>
    </w:p>
    <w:bookmarkEnd w:id="6746"/>
    <w:bookmarkStart w:id="6747" w:name="sect_H_4_5_2_1_3"/>
    <w:p>
      <w:pPr>
        <w:spacing w:before="180" w:after="0" w:line="240" w:lineRule="auto"/>
      </w:pPr>
      <w:r>
        <w:rPr>
          <w:rFonts w:ascii="Arial" w:hAnsi="Arial"/>
          <w:b/>
          <w:color w:val="000000"/>
          <w:sz w:val="18"/>
        </w:rPr>
        <w:t>H.4.5.2.1.3 Status</w:t>
      </w:r>
    </w:p>
    <w:bookmarkEnd w:id="6747"/>
    <w:bookmarkStart w:id="6748" w:name="para_6b3edb28_eddc_4858_88fe_094a7ee2de"/>
    <w:p>
      <w:pPr>
        <w:spacing w:before="180" w:after="0" w:line="240" w:lineRule="auto"/>
        <w:jc w:val="both"/>
      </w:pPr>
      <w:r>
        <w:rPr>
          <w:rFonts w:ascii="Arial" w:hAnsi="Arial"/>
          <w:color w:val="000000"/>
          <w:sz w:val="18"/>
        </w:rPr>
        <w:t xml:space="preserve">There are no specific status codes. See </w:t>
      </w:r>
      <w:hyperlink r:id="r471">
        <w:r>
          <w:rPr>
            <w:rFonts w:ascii="Arial" w:hAnsi="Arial"/>
            <w:color w:val="000000"/>
            <w:sz w:val="18"/>
          </w:rPr>
          <w:t>PS3.7</w:t>
        </w:r>
      </w:hyperlink>
      <w:r>
        <w:rPr>
          <w:rFonts w:ascii="Arial" w:hAnsi="Arial"/>
          <w:color w:val="000000"/>
          <w:sz w:val="18"/>
        </w:rPr>
        <w:t xml:space="preserve"> for response status codes.</w:t>
      </w:r>
    </w:p>
    <w:bookmarkEnd w:id="6748"/>
    <w:bookmarkStart w:id="6749" w:name="sect_H_4_5_2_2"/>
    <w:p>
      <w:pPr>
        <w:spacing w:before="180" w:after="0" w:line="240" w:lineRule="auto"/>
      </w:pPr>
      <w:r>
        <w:rPr>
          <w:rFonts w:ascii="Arial" w:hAnsi="Arial"/>
          <w:b/>
          <w:color w:val="000000"/>
          <w:sz w:val="22"/>
        </w:rPr>
        <w:t>H.4.5.2.2 N-GET</w:t>
      </w:r>
    </w:p>
    <w:bookmarkEnd w:id="6749"/>
    <w:bookmarkStart w:id="6750" w:name="para_3f6eaca1_4b96_4072_bcd3_7ec6c81e72"/>
    <w:p>
      <w:pPr>
        <w:spacing w:before="180" w:after="0" w:line="240" w:lineRule="auto"/>
        <w:jc w:val="both"/>
      </w:pPr>
      <w:r>
        <w:rPr>
          <w:rFonts w:ascii="Arial" w:hAnsi="Arial"/>
          <w:color w:val="000000"/>
          <w:sz w:val="18"/>
        </w:rPr>
        <w:t>The N-GET is used to retrieve an instance of the Print Job SOP Class.</w:t>
      </w:r>
    </w:p>
    <w:bookmarkEnd w:id="6750"/>
    <w:bookmarkStart w:id="6751" w:name="sect_H_4_5_2_2_1"/>
    <w:p>
      <w:pPr>
        <w:spacing w:before="180" w:after="0" w:line="240" w:lineRule="auto"/>
      </w:pPr>
      <w:r>
        <w:rPr>
          <w:rFonts w:ascii="Arial" w:hAnsi="Arial"/>
          <w:b/>
          <w:color w:val="000000"/>
          <w:sz w:val="18"/>
        </w:rPr>
        <w:t>H.4.5.2.2.1 Attributes</w:t>
      </w:r>
    </w:p>
    <w:bookmarkEnd w:id="6751"/>
    <w:bookmarkStart w:id="6752" w:name="para_8530d335_0b73_4f53_a557_827e25bede"/>
    <w:p>
      <w:pPr>
        <w:spacing w:before="180" w:after="0" w:line="240" w:lineRule="auto"/>
        <w:jc w:val="both"/>
      </w:pPr>
      <w:r>
        <w:rPr>
          <w:rFonts w:ascii="Arial" w:hAnsi="Arial"/>
          <w:color w:val="000000"/>
          <w:sz w:val="18"/>
        </w:rPr>
        <w:t xml:space="preserve">The Attributes that may be retrieved are shown in </w:t>
      </w:r>
      <w:hyperlink w:anchor="table_H_4_15">
        <w:r>
          <w:rPr>
            <w:rFonts w:ascii="Arial" w:hAnsi="Arial"/>
            <w:color w:val="000000"/>
            <w:sz w:val="18"/>
          </w:rPr>
          <w:t>Table H.4-15</w:t>
        </w:r>
      </w:hyperlink>
      <w:r>
        <w:rPr>
          <w:rFonts w:ascii="Arial" w:hAnsi="Arial"/>
          <w:color w:val="000000"/>
          <w:sz w:val="18"/>
        </w:rPr>
        <w:t>.</w:t>
      </w:r>
    </w:p>
    <w:bookmarkEnd w:id="6752"/>
    <w:bookmarkStart w:id="6753" w:name="table_H_4_15"/>
    <w:p>
      <w:pPr>
        <w:keepNext/>
        <w:spacing w:before="216" w:after="0" w:line="240" w:lineRule="auto"/>
        <w:jc w:val="center"/>
      </w:pPr>
      <w:r>
        <w:rPr>
          <w:rFonts w:ascii="Arial" w:hAnsi="Arial"/>
          <w:b/>
          <w:color w:val="000000"/>
          <w:sz w:val="22"/>
        </w:rPr>
        <w:t>Table H.4-15. N-GET Attributes</w:t>
      </w:r>
    </w:p>
    <w:bookmarkEnd w:id="6753"/>
    <w:p>
      <w:pPr>
        <w:spacing w:before="0" w:after="0" w:line="240" w:lineRule="auto"/>
        <w:rPr>
          <w:sz w:val="13"/>
        </w:rPr>
      </w:pPr>
    </w:p>
    <w:tbl>
      <w:tblPr>
        <w:tblInd w:w="45" w:type="dxa"/>
        <w:tblLayout w:type="fixed"/>
      </w:tblPr>
      <w:tblGrid>
        <w:gridCol w:w="3829"/>
        <w:gridCol w:w="3094"/>
        <w:gridCol w:w="35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54" w:name="para_730eddb7_ae85_4258_b2b6_733b974461"/>
          <w:p>
            <w:pPr>
              <w:keepNext/>
              <w:spacing w:before="180" w:after="0" w:line="240" w:lineRule="auto"/>
              <w:jc w:val="center"/>
            </w:pPr>
            <w:r>
              <w:rPr>
                <w:rFonts w:ascii="Arial" w:hAnsi="Arial"/>
                <w:b/>
                <w:color w:val="000000"/>
                <w:sz w:val="18"/>
              </w:rPr>
              <w:t>Attribute Name</w:t>
            </w:r>
          </w:p>
          <w:bookmarkEnd w:id="67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5" w:name="para_0a657e84_8363_484b_b1ee_dfa14c2e24"/>
          <w:p>
            <w:pPr>
              <w:spacing w:before="180" w:after="0" w:line="240" w:lineRule="auto"/>
              <w:jc w:val="center"/>
            </w:pPr>
            <w:r>
              <w:rPr>
                <w:rFonts w:ascii="Arial" w:hAnsi="Arial"/>
                <w:b/>
                <w:color w:val="000000"/>
                <w:sz w:val="18"/>
              </w:rPr>
              <w:t>Tag</w:t>
            </w:r>
          </w:p>
          <w:bookmarkEnd w:id="6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6" w:name="para_141b7d25_4810_4501_8d74_628ef790d3"/>
          <w:p>
            <w:pPr>
              <w:spacing w:before="180" w:after="0" w:line="240" w:lineRule="auto"/>
              <w:jc w:val="center"/>
            </w:pPr>
            <w:r>
              <w:rPr>
                <w:rFonts w:ascii="Arial" w:hAnsi="Arial"/>
                <w:b/>
                <w:color w:val="000000"/>
                <w:sz w:val="18"/>
              </w:rPr>
              <w:t>Usage SCU/SCP</w:t>
            </w:r>
          </w:p>
          <w:bookmarkEnd w:id="6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7" w:name="para_0232dcdc_3569_4137_bff3_ae5e451518"/>
          <w:p>
            <w:pPr>
              <w:spacing w:before="180" w:after="0" w:line="240" w:lineRule="auto"/>
            </w:pPr>
            <w:r>
              <w:rPr>
                <w:rFonts w:ascii="Arial" w:hAnsi="Arial"/>
                <w:color w:val="000000"/>
                <w:sz w:val="18"/>
              </w:rPr>
              <w:t>Execution Status</w:t>
            </w:r>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10579e3a_b8f4_488e_a1d5_4d538be5fe"/>
          <w:p>
            <w:pPr>
              <w:spacing w:before="180" w:after="0" w:line="240" w:lineRule="auto"/>
              <w:jc w:val="center"/>
            </w:pPr>
            <w:r>
              <w:rPr>
                <w:rFonts w:ascii="Arial" w:hAnsi="Arial"/>
                <w:color w:val="000000"/>
                <w:sz w:val="18"/>
              </w:rPr>
              <w:t>(2100,0020)</w:t>
            </w:r>
          </w:p>
          <w:bookmarkEnd w:id="6758"/>
        </w:tc>
        <w:tc>
          <w:tcPr>
            <w:tcBorders>
              <w:bottom w:val="single" w:sz="4" w:color="000000"/>
              <w:right w:val="single" w:sz="4" w:color="000000"/>
            </w:tcBorders>
            <w:tcMar>
              <w:top w:w="40" w:type="dxa"/>
              <w:left w:w="40" w:type="dxa"/>
              <w:bottom w:w="40" w:type="dxa"/>
              <w:right w:w="40" w:type="dxa"/>
            </w:tcMar>
            <w:vAlign w:val="top"/>
          </w:tcPr>
          <w:bookmarkStart w:id="6759" w:name="para_aa1ecd06_2719_4c7f_96db_75e65050a1"/>
          <w:p>
            <w:pPr>
              <w:spacing w:before="180" w:after="0" w:line="240" w:lineRule="auto"/>
              <w:jc w:val="center"/>
            </w:pPr>
            <w:r>
              <w:rPr>
                <w:rFonts w:ascii="Arial" w:hAnsi="Arial"/>
                <w:color w:val="000000"/>
                <w:sz w:val="18"/>
              </w:rPr>
              <w:t>U/M</w:t>
            </w:r>
          </w:p>
          <w:bookmarkEnd w:id="6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0" w:name="para_886dbe42_13dd_4fb7_a3d6_7a77dbffc4"/>
          <w:p>
            <w:pPr>
              <w:spacing w:before="180" w:after="0" w:line="240" w:lineRule="auto"/>
            </w:pPr>
            <w:r>
              <w:rPr>
                <w:rFonts w:ascii="Arial" w:hAnsi="Arial"/>
                <w:color w:val="000000"/>
                <w:sz w:val="18"/>
              </w:rPr>
              <w:t>Execution Status Info</w:t>
            </w:r>
          </w:p>
          <w:bookmarkEnd w:id="6760"/>
        </w:tc>
        <w:tc>
          <w:tcPr>
            <w:tcBorders>
              <w:bottom w:val="single" w:sz="4" w:color="000000"/>
              <w:right w:val="single" w:sz="4" w:color="000000"/>
            </w:tcBorders>
            <w:tcMar>
              <w:top w:w="40" w:type="dxa"/>
              <w:left w:w="40" w:type="dxa"/>
              <w:bottom w:w="40" w:type="dxa"/>
              <w:right w:w="40" w:type="dxa"/>
            </w:tcMar>
            <w:vAlign w:val="top"/>
          </w:tcPr>
          <w:bookmarkStart w:id="6761" w:name="para_58bd7365_0ad8_4209_89ae_ac15a95b32"/>
          <w:p>
            <w:pPr>
              <w:spacing w:before="180" w:after="0" w:line="240" w:lineRule="auto"/>
              <w:jc w:val="center"/>
            </w:pPr>
            <w:r>
              <w:rPr>
                <w:rFonts w:ascii="Arial" w:hAnsi="Arial"/>
                <w:color w:val="000000"/>
                <w:sz w:val="18"/>
              </w:rPr>
              <w:t>(2100,0030)</w:t>
            </w:r>
          </w:p>
          <w:bookmarkEnd w:id="6761"/>
        </w:tc>
        <w:tc>
          <w:tcPr>
            <w:tcBorders>
              <w:bottom w:val="single" w:sz="4" w:color="000000"/>
              <w:right w:val="single" w:sz="4" w:color="000000"/>
            </w:tcBorders>
            <w:tcMar>
              <w:top w:w="40" w:type="dxa"/>
              <w:left w:w="40" w:type="dxa"/>
              <w:bottom w:w="40" w:type="dxa"/>
              <w:right w:w="40" w:type="dxa"/>
            </w:tcMar>
            <w:vAlign w:val="top"/>
          </w:tcPr>
          <w:bookmarkStart w:id="6762" w:name="para_1e841ec5_e5d3_4c70_a3d4_36530d75ab"/>
          <w:p>
            <w:pPr>
              <w:spacing w:before="180" w:after="0" w:line="240" w:lineRule="auto"/>
              <w:jc w:val="center"/>
            </w:pPr>
            <w:r>
              <w:rPr>
                <w:rFonts w:ascii="Arial" w:hAnsi="Arial"/>
                <w:color w:val="000000"/>
                <w:sz w:val="18"/>
              </w:rPr>
              <w:t>U/M</w:t>
            </w:r>
          </w:p>
          <w:bookmarkEnd w:id="6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3" w:name="para_7a1969e0_e38e_4818_ab1f_f83299b008"/>
          <w:p>
            <w:pPr>
              <w:spacing w:before="180" w:after="0" w:line="240" w:lineRule="auto"/>
            </w:pPr>
            <w:r>
              <w:rPr>
                <w:rFonts w:ascii="Arial" w:hAnsi="Arial"/>
                <w:color w:val="000000"/>
                <w:sz w:val="18"/>
              </w:rPr>
              <w:t>Print Priority</w:t>
            </w:r>
          </w:p>
          <w:bookmarkEnd w:id="6763"/>
        </w:tc>
        <w:tc>
          <w:tcPr>
            <w:tcBorders>
              <w:bottom w:val="single" w:sz="4" w:color="000000"/>
              <w:right w:val="single" w:sz="4" w:color="000000"/>
            </w:tcBorders>
            <w:tcMar>
              <w:top w:w="40" w:type="dxa"/>
              <w:left w:w="40" w:type="dxa"/>
              <w:bottom w:w="40" w:type="dxa"/>
              <w:right w:w="40" w:type="dxa"/>
            </w:tcMar>
            <w:vAlign w:val="top"/>
          </w:tcPr>
          <w:bookmarkStart w:id="6764" w:name="para_393db954_dd86_4faa_8ef7_b9a9a0d870"/>
          <w:p>
            <w:pPr>
              <w:spacing w:before="180" w:after="0" w:line="240" w:lineRule="auto"/>
              <w:jc w:val="center"/>
            </w:pPr>
            <w:r>
              <w:rPr>
                <w:rFonts w:ascii="Arial" w:hAnsi="Arial"/>
                <w:color w:val="000000"/>
                <w:sz w:val="18"/>
              </w:rPr>
              <w:t>(2000,0020)</w:t>
            </w:r>
          </w:p>
          <w:bookmarkEnd w:id="6764"/>
        </w:tc>
        <w:tc>
          <w:tcPr>
            <w:tcBorders>
              <w:bottom w:val="single" w:sz="4" w:color="000000"/>
              <w:right w:val="single" w:sz="4" w:color="000000"/>
            </w:tcBorders>
            <w:tcMar>
              <w:top w:w="40" w:type="dxa"/>
              <w:left w:w="40" w:type="dxa"/>
              <w:bottom w:w="40" w:type="dxa"/>
              <w:right w:w="40" w:type="dxa"/>
            </w:tcMar>
            <w:vAlign w:val="top"/>
          </w:tcPr>
          <w:bookmarkStart w:id="6765" w:name="para_27fb6fe6_24b1_485e_9345_898df532c2"/>
          <w:p>
            <w:pPr>
              <w:spacing w:before="180" w:after="0" w:line="240" w:lineRule="auto"/>
              <w:jc w:val="center"/>
            </w:pPr>
            <w:r>
              <w:rPr>
                <w:rFonts w:ascii="Arial" w:hAnsi="Arial"/>
                <w:color w:val="000000"/>
                <w:sz w:val="18"/>
              </w:rPr>
              <w:t>U/M</w:t>
            </w:r>
          </w:p>
          <w:bookmarkEnd w:id="6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6" w:name="para_70552064_c622_427c_a329_d3470eadf4"/>
          <w:p>
            <w:pPr>
              <w:spacing w:before="180" w:after="0" w:line="240" w:lineRule="auto"/>
            </w:pPr>
            <w:r>
              <w:rPr>
                <w:rFonts w:ascii="Arial" w:hAnsi="Arial"/>
                <w:color w:val="000000"/>
                <w:sz w:val="18"/>
              </w:rPr>
              <w:t>Creation Date</w:t>
            </w:r>
          </w:p>
          <w:bookmarkEnd w:id="6766"/>
        </w:tc>
        <w:tc>
          <w:tcPr>
            <w:tcBorders>
              <w:bottom w:val="single" w:sz="4" w:color="000000"/>
              <w:right w:val="single" w:sz="4" w:color="000000"/>
            </w:tcBorders>
            <w:tcMar>
              <w:top w:w="40" w:type="dxa"/>
              <w:left w:w="40" w:type="dxa"/>
              <w:bottom w:w="40" w:type="dxa"/>
              <w:right w:w="40" w:type="dxa"/>
            </w:tcMar>
            <w:vAlign w:val="top"/>
          </w:tcPr>
          <w:bookmarkStart w:id="6767" w:name="para_cd520617_bb87_4bc3_bb9e_126b6bc61d"/>
          <w:p>
            <w:pPr>
              <w:spacing w:before="180" w:after="0" w:line="240" w:lineRule="auto"/>
              <w:jc w:val="center"/>
            </w:pPr>
            <w:r>
              <w:rPr>
                <w:rFonts w:ascii="Arial" w:hAnsi="Arial"/>
                <w:color w:val="000000"/>
                <w:sz w:val="18"/>
              </w:rPr>
              <w:t>(2100,0040)</w:t>
            </w:r>
          </w:p>
          <w:bookmarkEnd w:id="6767"/>
        </w:tc>
        <w:tc>
          <w:tcPr>
            <w:tcBorders>
              <w:bottom w:val="single" w:sz="4" w:color="000000"/>
              <w:right w:val="single" w:sz="4" w:color="000000"/>
            </w:tcBorders>
            <w:tcMar>
              <w:top w:w="40" w:type="dxa"/>
              <w:left w:w="40" w:type="dxa"/>
              <w:bottom w:w="40" w:type="dxa"/>
              <w:right w:w="40" w:type="dxa"/>
            </w:tcMar>
            <w:vAlign w:val="top"/>
          </w:tcPr>
          <w:bookmarkStart w:id="6768" w:name="para_eab5af57_b138_4321_be60_1cbc9ec6f6"/>
          <w:p>
            <w:pPr>
              <w:spacing w:before="180" w:after="0" w:line="240" w:lineRule="auto"/>
              <w:jc w:val="center"/>
            </w:pPr>
            <w:r>
              <w:rPr>
                <w:rFonts w:ascii="Arial" w:hAnsi="Arial"/>
                <w:color w:val="000000"/>
                <w:sz w:val="18"/>
              </w:rPr>
              <w:t>U/U</w:t>
            </w:r>
          </w:p>
          <w:bookmarkEnd w:id="6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9" w:name="para_94229c25_de2e_442f_aa15_5f3faedf1f"/>
          <w:p>
            <w:pPr>
              <w:spacing w:before="180" w:after="0" w:line="240" w:lineRule="auto"/>
            </w:pPr>
            <w:r>
              <w:rPr>
                <w:rFonts w:ascii="Arial" w:hAnsi="Arial"/>
                <w:color w:val="000000"/>
                <w:sz w:val="18"/>
              </w:rPr>
              <w:t>Creation Time</w:t>
            </w:r>
          </w:p>
          <w:bookmarkEnd w:id="6769"/>
        </w:tc>
        <w:tc>
          <w:tcPr>
            <w:tcBorders>
              <w:bottom w:val="single" w:sz="4" w:color="000000"/>
              <w:right w:val="single" w:sz="4" w:color="000000"/>
            </w:tcBorders>
            <w:tcMar>
              <w:top w:w="40" w:type="dxa"/>
              <w:left w:w="40" w:type="dxa"/>
              <w:bottom w:w="40" w:type="dxa"/>
              <w:right w:w="40" w:type="dxa"/>
            </w:tcMar>
            <w:vAlign w:val="top"/>
          </w:tcPr>
          <w:bookmarkStart w:id="6770" w:name="para_8678947d_c11b_4e1c_8982_c965839d2e"/>
          <w:p>
            <w:pPr>
              <w:spacing w:before="180" w:after="0" w:line="240" w:lineRule="auto"/>
              <w:jc w:val="center"/>
            </w:pPr>
            <w:r>
              <w:rPr>
                <w:rFonts w:ascii="Arial" w:hAnsi="Arial"/>
                <w:color w:val="000000"/>
                <w:sz w:val="18"/>
              </w:rPr>
              <w:t>(2100,0050)</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92640513_2837_4703_a1c6_7829c8c902"/>
          <w:p>
            <w:pPr>
              <w:spacing w:before="180" w:after="0" w:line="240" w:lineRule="auto"/>
              <w:jc w:val="center"/>
            </w:pPr>
            <w:r>
              <w:rPr>
                <w:rFonts w:ascii="Arial" w:hAnsi="Arial"/>
                <w:color w:val="000000"/>
                <w:sz w:val="18"/>
              </w:rPr>
              <w:t>U/U</w:t>
            </w:r>
          </w:p>
          <w:bookmarkEnd w:id="6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2" w:name="para_c01d53b0_667d_42ef_8d58_c0ad00eae8"/>
          <w:p>
            <w:pPr>
              <w:spacing w:before="180" w:after="0" w:line="240" w:lineRule="auto"/>
            </w:pPr>
            <w:r>
              <w:rPr>
                <w:rFonts w:ascii="Arial" w:hAnsi="Arial"/>
                <w:color w:val="000000"/>
                <w:sz w:val="18"/>
              </w:rPr>
              <w:t>Printer Name</w:t>
            </w:r>
          </w:p>
          <w:bookmarkEnd w:id="6772"/>
        </w:tc>
        <w:tc>
          <w:tcPr>
            <w:tcBorders>
              <w:bottom w:val="single" w:sz="4" w:color="000000"/>
              <w:right w:val="single" w:sz="4" w:color="000000"/>
            </w:tcBorders>
            <w:tcMar>
              <w:top w:w="40" w:type="dxa"/>
              <w:left w:w="40" w:type="dxa"/>
              <w:bottom w:w="40" w:type="dxa"/>
              <w:right w:w="40" w:type="dxa"/>
            </w:tcMar>
            <w:vAlign w:val="top"/>
          </w:tcPr>
          <w:bookmarkStart w:id="6773" w:name="para_236bb6d6_fdf4_4f09_aa66_04e7502149"/>
          <w:p>
            <w:pPr>
              <w:spacing w:before="180" w:after="0" w:line="240" w:lineRule="auto"/>
              <w:jc w:val="center"/>
            </w:pPr>
            <w:r>
              <w:rPr>
                <w:rFonts w:ascii="Arial" w:hAnsi="Arial"/>
                <w:color w:val="000000"/>
                <w:sz w:val="18"/>
              </w:rPr>
              <w:t>(2110,0030)</w:t>
            </w:r>
          </w:p>
          <w:bookmarkEnd w:id="6773"/>
        </w:tc>
        <w:tc>
          <w:tcPr>
            <w:tcBorders>
              <w:bottom w:val="single" w:sz="4" w:color="000000"/>
              <w:right w:val="single" w:sz="4" w:color="000000"/>
            </w:tcBorders>
            <w:tcMar>
              <w:top w:w="40" w:type="dxa"/>
              <w:left w:w="40" w:type="dxa"/>
              <w:bottom w:w="40" w:type="dxa"/>
              <w:right w:w="40" w:type="dxa"/>
            </w:tcMar>
            <w:vAlign w:val="top"/>
          </w:tcPr>
          <w:bookmarkStart w:id="6774" w:name="para_671bce03_c97e_4de2_b24c_418d60ea77"/>
          <w:p>
            <w:pPr>
              <w:spacing w:before="180" w:after="0" w:line="240" w:lineRule="auto"/>
              <w:jc w:val="center"/>
            </w:pPr>
            <w:r>
              <w:rPr>
                <w:rFonts w:ascii="Arial" w:hAnsi="Arial"/>
                <w:color w:val="000000"/>
                <w:sz w:val="18"/>
              </w:rPr>
              <w:t>U/U</w:t>
            </w:r>
          </w:p>
          <w:bookmarkEnd w:id="6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5" w:name="para_16630637_073a_48e2_a884_3d00476b94"/>
          <w:p>
            <w:pPr>
              <w:spacing w:before="180" w:after="0" w:line="240" w:lineRule="auto"/>
            </w:pPr>
            <w:r>
              <w:rPr>
                <w:rFonts w:ascii="Arial" w:hAnsi="Arial"/>
                <w:color w:val="000000"/>
                <w:sz w:val="18"/>
              </w:rPr>
              <w:t>Originator</w:t>
            </w:r>
          </w:p>
          <w:bookmarkEnd w:id="6775"/>
        </w:tc>
        <w:tc>
          <w:tcPr>
            <w:tcBorders>
              <w:bottom w:val="single" w:sz="4" w:color="000000"/>
              <w:right w:val="single" w:sz="4" w:color="000000"/>
            </w:tcBorders>
            <w:tcMar>
              <w:top w:w="40" w:type="dxa"/>
              <w:left w:w="40" w:type="dxa"/>
              <w:bottom w:w="40" w:type="dxa"/>
              <w:right w:w="40" w:type="dxa"/>
            </w:tcMar>
            <w:vAlign w:val="top"/>
          </w:tcPr>
          <w:bookmarkStart w:id="6776" w:name="para_b5b026df_3787_4db3_b5a4_0bdc23e5cb"/>
          <w:p>
            <w:pPr>
              <w:spacing w:before="180" w:after="0" w:line="240" w:lineRule="auto"/>
              <w:jc w:val="center"/>
            </w:pPr>
            <w:r>
              <w:rPr>
                <w:rFonts w:ascii="Arial" w:hAnsi="Arial"/>
                <w:color w:val="000000"/>
                <w:sz w:val="18"/>
              </w:rPr>
              <w:t>(2100,0070)</w:t>
            </w:r>
          </w:p>
          <w:bookmarkEnd w:id="6776"/>
        </w:tc>
        <w:tc>
          <w:tcPr>
            <w:tcBorders>
              <w:bottom w:val="single" w:sz="4" w:color="000000"/>
              <w:right w:val="single" w:sz="4" w:color="000000"/>
            </w:tcBorders>
            <w:tcMar>
              <w:top w:w="40" w:type="dxa"/>
              <w:left w:w="40" w:type="dxa"/>
              <w:bottom w:w="40" w:type="dxa"/>
              <w:right w:w="40" w:type="dxa"/>
            </w:tcMar>
            <w:vAlign w:val="top"/>
          </w:tcPr>
          <w:bookmarkStart w:id="6777" w:name="para_433d6033_48f2_443f_ac0d_ec0e189a5c"/>
          <w:p>
            <w:pPr>
              <w:spacing w:before="180" w:after="0" w:line="240" w:lineRule="auto"/>
              <w:jc w:val="center"/>
            </w:pPr>
            <w:r>
              <w:rPr>
                <w:rFonts w:ascii="Arial" w:hAnsi="Arial"/>
                <w:color w:val="000000"/>
                <w:sz w:val="18"/>
              </w:rPr>
              <w:t>U/U</w:t>
            </w:r>
          </w:p>
          <w:bookmarkEnd w:id="6777"/>
        </w:tc>
      </w:tr>
    </w:tbl>
    <w:bookmarkStart w:id="6778" w:name="para_e7837314_0970_4c68_a5e4_7cd5e656ae"/>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778"/>
    <w:bookmarkStart w:id="6779" w:name="sect_H_4_5_2_2_2"/>
    <w:p>
      <w:pPr>
        <w:spacing w:before="180" w:after="0" w:line="240" w:lineRule="auto"/>
      </w:pPr>
      <w:r>
        <w:rPr>
          <w:rFonts w:ascii="Arial" w:hAnsi="Arial"/>
          <w:b/>
          <w:color w:val="000000"/>
          <w:sz w:val="18"/>
        </w:rPr>
        <w:t>H.4.5.2.2.2 Behavior</w:t>
      </w:r>
    </w:p>
    <w:bookmarkEnd w:id="6779"/>
    <w:bookmarkStart w:id="6780" w:name="para_ea2ecf3f_7299_44c2_af67_7886d06736"/>
    <w:p>
      <w:pPr>
        <w:spacing w:before="180" w:after="0" w:line="240" w:lineRule="auto"/>
        <w:jc w:val="both"/>
      </w:pPr>
      <w:r>
        <w:rPr>
          <w:rFonts w:ascii="Arial" w:hAnsi="Arial"/>
          <w:color w:val="000000"/>
          <w:sz w:val="18"/>
        </w:rPr>
        <w:t>The SCU uses the N-GET to request the SCP to get a Print Job SOP Instance. The SCU shall specify in the N-GET request primitive the UID of the SOP Instance to be retrieved.</w:t>
      </w:r>
    </w:p>
    <w:bookmarkEnd w:id="6780"/>
    <w:bookmarkStart w:id="6781" w:name="para_0fb659b0_4bae_4133_9f3a_7bda41f345"/>
    <w:p>
      <w:pPr>
        <w:spacing w:before="180" w:after="0" w:line="240" w:lineRule="auto"/>
        <w:jc w:val="both"/>
      </w:pPr>
      <w:r>
        <w:rPr>
          <w:rFonts w:ascii="Arial" w:hAnsi="Arial"/>
          <w:color w:val="000000"/>
          <w:sz w:val="18"/>
        </w:rPr>
        <w:t>The SCP shall return the values for the specified Attributes of the specified SOP Instance.</w:t>
      </w:r>
    </w:p>
    <w:bookmarkEnd w:id="6781"/>
    <w:bookmarkStart w:id="6782" w:name="para_8cc8b123_21ac_43b3_9d51_4dc6fe4071"/>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782"/>
    <w:bookmarkStart w:id="6783" w:name="sect_H_4_5_2_2_3"/>
    <w:p>
      <w:pPr>
        <w:spacing w:before="180" w:after="0" w:line="240" w:lineRule="auto"/>
      </w:pPr>
      <w:r>
        <w:rPr>
          <w:rFonts w:ascii="Arial" w:hAnsi="Arial"/>
          <w:b/>
          <w:color w:val="000000"/>
          <w:sz w:val="18"/>
        </w:rPr>
        <w:t>H.4.5.2.2.3 Status</w:t>
      </w:r>
    </w:p>
    <w:bookmarkEnd w:id="6783"/>
    <w:bookmarkStart w:id="6784" w:name="para_4c95def5_9db4_4d6e_829e_3b0a302a2a"/>
    <w:p>
      <w:pPr>
        <w:spacing w:before="180" w:after="0" w:line="240" w:lineRule="auto"/>
        <w:jc w:val="both"/>
      </w:pPr>
      <w:r>
        <w:rPr>
          <w:rFonts w:ascii="Arial" w:hAnsi="Arial"/>
          <w:color w:val="000000"/>
          <w:sz w:val="18"/>
        </w:rPr>
        <w:t xml:space="preserve">There are no specific status codes. See </w:t>
      </w:r>
      <w:hyperlink r:id="r472">
        <w:r>
          <w:rPr>
            <w:rFonts w:ascii="Arial" w:hAnsi="Arial"/>
            <w:color w:val="000000"/>
            <w:sz w:val="18"/>
          </w:rPr>
          <w:t>PS3.7</w:t>
        </w:r>
      </w:hyperlink>
      <w:r>
        <w:rPr>
          <w:rFonts w:ascii="Arial" w:hAnsi="Arial"/>
          <w:color w:val="000000"/>
          <w:sz w:val="18"/>
        </w:rPr>
        <w:t xml:space="preserve"> for response status codes.</w:t>
      </w:r>
    </w:p>
    <w:bookmarkEnd w:id="6784"/>
    <w:bookmarkStart w:id="6785" w:name="sect_H_4_5_3"/>
    <w:p>
      <w:pPr>
        <w:spacing w:before="180" w:after="0" w:line="240" w:lineRule="auto"/>
      </w:pPr>
      <w:r>
        <w:rPr>
          <w:rFonts w:ascii="Arial" w:hAnsi="Arial"/>
          <w:b/>
          <w:color w:val="000000"/>
          <w:sz w:val="26"/>
        </w:rPr>
        <w:t>H.4.5.3 Execution Status Information</w:t>
      </w:r>
    </w:p>
    <w:bookmarkEnd w:id="6785"/>
    <w:bookmarkStart w:id="6786" w:name="para_85790713_64a1_4ec0_8f1c_8da3076e9e"/>
    <w:p>
      <w:pPr>
        <w:spacing w:before="180" w:after="0" w:line="240" w:lineRule="auto"/>
        <w:jc w:val="both"/>
      </w:pPr>
      <w:r>
        <w:rPr>
          <w:rFonts w:ascii="Arial" w:hAnsi="Arial"/>
          <w:color w:val="000000"/>
          <w:sz w:val="18"/>
        </w:rPr>
        <w:t xml:space="preserve">Status Information is defined in </w:t>
      </w:r>
      <w:hyperlink r:id="r473">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786"/>
    <w:bookmarkStart w:id="6787" w:name="sect_H_4_5_4"/>
    <w:p>
      <w:pPr>
        <w:spacing w:before="180" w:after="0" w:line="240" w:lineRule="auto"/>
      </w:pPr>
      <w:r>
        <w:rPr>
          <w:rFonts w:ascii="Arial" w:hAnsi="Arial"/>
          <w:b/>
          <w:color w:val="000000"/>
          <w:sz w:val="26"/>
        </w:rPr>
        <w:t>H.4.5.4 SOP Class Definition and UID</w:t>
      </w:r>
    </w:p>
    <w:bookmarkEnd w:id="6787"/>
    <w:bookmarkStart w:id="6788" w:name="para_9ba882d7_ec39_40f1_9842_47b6248d71"/>
    <w:p>
      <w:pPr>
        <w:spacing w:before="180" w:after="0" w:line="240" w:lineRule="auto"/>
        <w:jc w:val="both"/>
      </w:pPr>
      <w:r>
        <w:rPr>
          <w:rFonts w:ascii="Arial" w:hAnsi="Arial"/>
          <w:color w:val="000000"/>
          <w:sz w:val="18"/>
        </w:rPr>
        <w:t>The Print Job SOP Class UID shall have the value "1.2.840.10008.5.1.1.14".</w:t>
      </w:r>
    </w:p>
    <w:bookmarkEnd w:id="6788"/>
    <w:bookmarkStart w:id="6789" w:name="sect_H_4_6"/>
    <w:p>
      <w:pPr>
        <w:spacing w:before="180" w:after="0" w:line="240" w:lineRule="auto"/>
      </w:pPr>
      <w:r>
        <w:rPr>
          <w:rFonts w:ascii="Arial" w:hAnsi="Arial"/>
          <w:b/>
          <w:color w:val="000000"/>
          <w:sz w:val="24"/>
        </w:rPr>
        <w:t>H.4.6 Printer SOP Class</w:t>
      </w:r>
    </w:p>
    <w:bookmarkEnd w:id="6789"/>
    <w:bookmarkStart w:id="6790" w:name="sect_H_4_6_1"/>
    <w:p>
      <w:pPr>
        <w:spacing w:before="180" w:after="0" w:line="240" w:lineRule="auto"/>
      </w:pPr>
      <w:r>
        <w:rPr>
          <w:rFonts w:ascii="Arial" w:hAnsi="Arial"/>
          <w:b/>
          <w:color w:val="000000"/>
          <w:sz w:val="26"/>
        </w:rPr>
        <w:t>H.4.6.1 IOD Description</w:t>
      </w:r>
    </w:p>
    <w:bookmarkEnd w:id="6790"/>
    <w:bookmarkStart w:id="6791" w:name="para_dfb8588e_3bd2_4df5_ac83_c666e61e41"/>
    <w:p>
      <w:pPr>
        <w:spacing w:before="180" w:after="0" w:line="240" w:lineRule="auto"/>
        <w:jc w:val="both"/>
      </w:pPr>
      <w:r>
        <w:rPr>
          <w:rFonts w:ascii="Arial" w:hAnsi="Arial"/>
          <w:color w:val="000000"/>
          <w:sz w:val="18"/>
        </w:rPr>
        <w:t>The Printer IOD is an abstraction of the hard copy printer and is the basic Information Entity to monitor the status of the printer.</w:t>
      </w:r>
    </w:p>
    <w:bookmarkEnd w:id="6791"/>
    <w:bookmarkStart w:id="6792" w:name="para_59d32d66_def5_4258_bfe3_e8b8c794a6"/>
    <w:p>
      <w:pPr>
        <w:spacing w:before="180" w:after="0" w:line="240" w:lineRule="auto"/>
        <w:jc w:val="both"/>
      </w:pPr>
      <w:r>
        <w:rPr>
          <w:rFonts w:ascii="Arial" w:hAnsi="Arial"/>
          <w:color w:val="000000"/>
          <w:sz w:val="18"/>
        </w:rPr>
        <w:t>The Printer SOP Instance is created by the SCP during start-up of the hard copy printer and has a well-known SOP Instance UID.</w:t>
      </w:r>
    </w:p>
    <w:bookmarkEnd w:id="6792"/>
    <w:bookmarkStart w:id="6793" w:name="sect_H_4_6_2"/>
    <w:p>
      <w:pPr>
        <w:spacing w:before="180" w:after="0" w:line="240" w:lineRule="auto"/>
      </w:pPr>
      <w:r>
        <w:rPr>
          <w:rFonts w:ascii="Arial" w:hAnsi="Arial"/>
          <w:b/>
          <w:color w:val="000000"/>
          <w:sz w:val="26"/>
        </w:rPr>
        <w:t>H.4.6.2 DIMSE Service Group</w:t>
      </w:r>
    </w:p>
    <w:bookmarkEnd w:id="6793"/>
    <w:bookmarkStart w:id="6794" w:name="para_cb6930cb_10c4_4d61_a8c2_3c768af802"/>
    <w:p>
      <w:pPr>
        <w:spacing w:before="180" w:after="0" w:line="240" w:lineRule="auto"/>
        <w:jc w:val="both"/>
      </w:pPr>
      <w:r>
        <w:rPr>
          <w:rFonts w:ascii="Arial" w:hAnsi="Arial"/>
          <w:color w:val="000000"/>
          <w:sz w:val="18"/>
        </w:rPr>
        <w:t>The DIMSE Services that are applicable to the IOD are shown below.</w:t>
      </w:r>
    </w:p>
    <w:bookmarkEnd w:id="6794"/>
    <w:bookmarkStart w:id="6795" w:name="table_H_4_6_2_1"/>
    <w:p>
      <w:pPr>
        <w:keepNext/>
        <w:spacing w:before="216" w:after="0" w:line="240" w:lineRule="auto"/>
        <w:jc w:val="center"/>
      </w:pPr>
      <w:r>
        <w:rPr>
          <w:rFonts w:ascii="Arial" w:hAnsi="Arial"/>
          <w:b/>
          <w:color w:val="000000"/>
          <w:sz w:val="22"/>
        </w:rPr>
        <w:t>Table H.4.6.2-1. DIMSE Service Group Applicable to Printer</w:t>
      </w:r>
    </w:p>
    <w:bookmarkEnd w:id="679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96" w:name="para_f5523942_5480_45fe_a4ef_b350f3bdca"/>
          <w:p>
            <w:pPr>
              <w:keepNext/>
              <w:spacing w:before="180" w:after="0" w:line="240" w:lineRule="auto"/>
              <w:jc w:val="center"/>
            </w:pPr>
            <w:r>
              <w:rPr>
                <w:rFonts w:ascii="Arial" w:hAnsi="Arial"/>
                <w:b/>
                <w:color w:val="000000"/>
                <w:sz w:val="18"/>
              </w:rPr>
              <w:t>DICOM Message Service Element</w:t>
            </w:r>
          </w:p>
          <w:bookmarkEnd w:id="6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97" w:name="para_ce63d810_dc3e_4165_9e50_dcb6d443c1"/>
          <w:p>
            <w:pPr>
              <w:spacing w:before="180" w:after="0" w:line="240" w:lineRule="auto"/>
              <w:jc w:val="center"/>
            </w:pPr>
            <w:r>
              <w:rPr>
                <w:rFonts w:ascii="Arial" w:hAnsi="Arial"/>
                <w:b/>
                <w:color w:val="000000"/>
                <w:sz w:val="18"/>
              </w:rPr>
              <w:t>Usage SCU/SCP</w:t>
            </w:r>
          </w:p>
          <w:bookmarkEnd w:id="6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8" w:name="para_3e591c93_bb15_416a_8cbb_b527a2812c"/>
          <w:p>
            <w:pPr>
              <w:spacing w:before="180" w:after="0" w:line="240" w:lineRule="auto"/>
            </w:pPr>
            <w:r>
              <w:rPr>
                <w:rFonts w:ascii="Arial" w:hAnsi="Arial"/>
                <w:color w:val="000000"/>
                <w:sz w:val="18"/>
              </w:rPr>
              <w:t>N-EVENT-REPORT</w:t>
            </w:r>
          </w:p>
          <w:bookmarkEnd w:id="6798"/>
        </w:tc>
        <w:tc>
          <w:tcPr>
            <w:tcBorders>
              <w:bottom w:val="single" w:sz="4" w:color="000000"/>
              <w:right w:val="single" w:sz="4" w:color="000000"/>
            </w:tcBorders>
            <w:tcMar>
              <w:top w:w="40" w:type="dxa"/>
              <w:left w:w="40" w:type="dxa"/>
              <w:bottom w:w="40" w:type="dxa"/>
              <w:right w:w="40" w:type="dxa"/>
            </w:tcMar>
            <w:vAlign w:val="top"/>
          </w:tcPr>
          <w:bookmarkStart w:id="6799" w:name="para_d940090f_08e1_4c1d_abd4_94b7b439da"/>
          <w:p>
            <w:pPr>
              <w:spacing w:before="180" w:after="0" w:line="240" w:lineRule="auto"/>
              <w:jc w:val="center"/>
            </w:pPr>
            <w:r>
              <w:rPr>
                <w:rFonts w:ascii="Arial" w:hAnsi="Arial"/>
                <w:color w:val="000000"/>
                <w:sz w:val="18"/>
              </w:rPr>
              <w:t>M/M</w:t>
            </w:r>
          </w:p>
          <w:bookmarkEnd w:id="6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0" w:name="para_9d0efab2_f5ab_411a_9faa_236f45a125"/>
          <w:p>
            <w:pPr>
              <w:spacing w:before="180" w:after="0" w:line="240" w:lineRule="auto"/>
            </w:pPr>
            <w:r>
              <w:rPr>
                <w:rFonts w:ascii="Arial" w:hAnsi="Arial"/>
                <w:color w:val="000000"/>
                <w:sz w:val="18"/>
              </w:rPr>
              <w:t>N-GET</w:t>
            </w:r>
          </w:p>
          <w:bookmarkEnd w:id="6800"/>
        </w:tc>
        <w:tc>
          <w:tcPr>
            <w:tcBorders>
              <w:bottom w:val="single" w:sz="4" w:color="000000"/>
              <w:right w:val="single" w:sz="4" w:color="000000"/>
            </w:tcBorders>
            <w:tcMar>
              <w:top w:w="40" w:type="dxa"/>
              <w:left w:w="40" w:type="dxa"/>
              <w:bottom w:w="40" w:type="dxa"/>
              <w:right w:w="40" w:type="dxa"/>
            </w:tcMar>
            <w:vAlign w:val="top"/>
          </w:tcPr>
          <w:bookmarkStart w:id="6801" w:name="para_c4ab2904_b0f4_4453_92b2_715fd65dd2"/>
          <w:p>
            <w:pPr>
              <w:spacing w:before="180" w:after="0" w:line="240" w:lineRule="auto"/>
              <w:jc w:val="center"/>
            </w:pPr>
            <w:r>
              <w:rPr>
                <w:rFonts w:ascii="Arial" w:hAnsi="Arial"/>
                <w:color w:val="000000"/>
                <w:sz w:val="18"/>
              </w:rPr>
              <w:t>U/M</w:t>
            </w:r>
          </w:p>
          <w:bookmarkEnd w:id="6801"/>
        </w:tc>
      </w:tr>
    </w:tbl>
    <w:bookmarkStart w:id="6802" w:name="para_ba99f76f_51d4_4c64_a96b_175641faa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802"/>
    <w:bookmarkStart w:id="6803" w:name="para_2ddcdb23_d1e1_4ad0_ba25_1298c81097"/>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74">
        <w:r>
          <w:rPr>
            <w:rFonts w:ascii="Arial" w:hAnsi="Arial"/>
            <w:color w:val="000000"/>
            <w:sz w:val="18"/>
          </w:rPr>
          <w:t>PS3.7</w:t>
        </w:r>
      </w:hyperlink>
      <w:r>
        <w:rPr>
          <w:rFonts w:ascii="Arial" w:hAnsi="Arial"/>
          <w:color w:val="000000"/>
          <w:sz w:val="18"/>
        </w:rPr>
        <w:t>.</w:t>
      </w:r>
    </w:p>
    <w:bookmarkEnd w:id="6803"/>
    <w:bookmarkStart w:id="6804" w:name="sect_H_4_6_2_1"/>
    <w:p>
      <w:pPr>
        <w:spacing w:before="180" w:after="0" w:line="240" w:lineRule="auto"/>
      </w:pPr>
      <w:r>
        <w:rPr>
          <w:rFonts w:ascii="Arial" w:hAnsi="Arial"/>
          <w:b/>
          <w:color w:val="000000"/>
          <w:sz w:val="22"/>
        </w:rPr>
        <w:t>H.4.6.2.1 N-EVENT-REPORT</w:t>
      </w:r>
    </w:p>
    <w:bookmarkEnd w:id="6804"/>
    <w:bookmarkStart w:id="6805" w:name="para_f5d6e66d_e200_4a1c_9749_3094a44f79"/>
    <w:p>
      <w:pPr>
        <w:spacing w:before="180" w:after="0" w:line="240" w:lineRule="auto"/>
        <w:jc w:val="both"/>
      </w:pPr>
      <w:r>
        <w:rPr>
          <w:rFonts w:ascii="Arial" w:hAnsi="Arial"/>
          <w:color w:val="000000"/>
          <w:sz w:val="18"/>
        </w:rPr>
        <w:t>The N-EVENT-REPORT is used to report the changes of the printer status in an asynchronous way.</w:t>
      </w:r>
    </w:p>
    <w:bookmarkEnd w:id="6805"/>
    <w:bookmarkStart w:id="6806" w:name="sect_H_4_6_2_1_1"/>
    <w:p>
      <w:pPr>
        <w:spacing w:before="180" w:after="0" w:line="240" w:lineRule="auto"/>
      </w:pPr>
      <w:r>
        <w:rPr>
          <w:rFonts w:ascii="Arial" w:hAnsi="Arial"/>
          <w:b/>
          <w:color w:val="000000"/>
          <w:sz w:val="18"/>
        </w:rPr>
        <w:t>H.4.6.2.1.1 Attributes</w:t>
      </w:r>
    </w:p>
    <w:bookmarkEnd w:id="6806"/>
    <w:bookmarkStart w:id="6807" w:name="para_45f2547c_d4ef_4823_91c8_bff1fae637"/>
    <w:p>
      <w:pPr>
        <w:spacing w:before="180" w:after="0" w:line="240" w:lineRule="auto"/>
        <w:jc w:val="both"/>
      </w:pPr>
      <w:r>
        <w:rPr>
          <w:rFonts w:ascii="Arial" w:hAnsi="Arial"/>
          <w:color w:val="000000"/>
          <w:sz w:val="18"/>
        </w:rPr>
        <w:t xml:space="preserve">The arguments of the N-EVENT-REPORT are defined as shown in </w:t>
      </w:r>
      <w:hyperlink w:anchor="table_H_4_16">
        <w:r>
          <w:rPr>
            <w:rFonts w:ascii="Arial" w:hAnsi="Arial"/>
            <w:color w:val="000000"/>
            <w:sz w:val="18"/>
          </w:rPr>
          <w:t>Table H.4-16</w:t>
        </w:r>
      </w:hyperlink>
      <w:r>
        <w:rPr>
          <w:rFonts w:ascii="Arial" w:hAnsi="Arial"/>
          <w:color w:val="000000"/>
          <w:sz w:val="18"/>
        </w:rPr>
        <w:t>.</w:t>
      </w:r>
    </w:p>
    <w:bookmarkEnd w:id="6807"/>
    <w:bookmarkStart w:id="6808" w:name="idm213340423920"/>
    <w:p>
      <w:pPr>
        <w:keepNext/>
        <w:spacing w:before="180" w:after="0" w:line="240" w:lineRule="auto"/>
        <w:ind w:left="360" w:right="360" w:firstLine="0"/>
        <w:jc w:val="both"/>
      </w:pPr>
      <w:r>
        <w:rPr>
          <w:rFonts w:ascii="Arial" w:hAnsi="Arial"/>
          <w:color w:val="000000"/>
          <w:sz w:val="18"/>
        </w:rPr>
        <w:t>Note</w:t>
      </w:r>
    </w:p>
    <w:bookmarkEnd w:id="6808"/>
    <w:bookmarkStart w:id="6809" w:name="para_b4f50d33_f63a_4b90_897b_ef7651cb66"/>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75">
        <w:r>
          <w:rPr>
            <w:rFonts w:ascii="Arial" w:hAnsi="Arial"/>
            <w:color w:val="000000"/>
            <w:sz w:val="18"/>
          </w:rPr>
          <w:t>PS3.7</w:t>
        </w:r>
      </w:hyperlink>
      <w:r>
        <w:rPr>
          <w:rFonts w:ascii="Arial" w:hAnsi="Arial"/>
          <w:color w:val="000000"/>
          <w:sz w:val="18"/>
        </w:rPr>
        <w:t>.</w:t>
      </w:r>
    </w:p>
    <w:bookmarkEnd w:id="6809"/>
    <w:bookmarkStart w:id="6810" w:name="table_H_4_16"/>
    <w:p>
      <w:pPr>
        <w:keepNext/>
        <w:spacing w:before="216" w:after="0" w:line="240" w:lineRule="auto"/>
        <w:jc w:val="center"/>
      </w:pPr>
      <w:r>
        <w:rPr>
          <w:rFonts w:ascii="Arial" w:hAnsi="Arial"/>
          <w:b/>
          <w:color w:val="000000"/>
          <w:sz w:val="22"/>
        </w:rPr>
        <w:t>Table H.4-16. Notification Event Information</w:t>
      </w:r>
    </w:p>
    <w:bookmarkEnd w:id="6810"/>
    <w:p>
      <w:pPr>
        <w:spacing w:before="0" w:after="0" w:line="240" w:lineRule="auto"/>
        <w:rPr>
          <w:sz w:val="13"/>
        </w:rPr>
      </w:pPr>
    </w:p>
    <w:tbl>
      <w:tblPr>
        <w:tblInd w:w="45" w:type="dxa"/>
        <w:tblLayout w:type="fixed"/>
      </w:tblPr>
      <w:tblGrid>
        <w:gridCol w:w="2293"/>
        <w:gridCol w:w="1978"/>
        <w:gridCol w:w="2229"/>
        <w:gridCol w:w="1759"/>
        <w:gridCol w:w="2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11" w:name="para_3f92d7a9_f529_41c5_945d_20be3a7f7f"/>
          <w:p>
            <w:pPr>
              <w:keepNext/>
              <w:spacing w:before="180" w:after="0" w:line="240" w:lineRule="auto"/>
              <w:jc w:val="center"/>
            </w:pPr>
            <w:r>
              <w:rPr>
                <w:rFonts w:ascii="Arial" w:hAnsi="Arial"/>
                <w:b/>
                <w:color w:val="000000"/>
                <w:sz w:val="18"/>
              </w:rPr>
              <w:t>Event Type Name</w:t>
            </w:r>
          </w:p>
          <w:bookmarkEnd w:id="6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2" w:name="para_b91c10f7_da62_4e31_9864_0f3a16639c"/>
          <w:p>
            <w:pPr>
              <w:spacing w:before="180" w:after="0" w:line="240" w:lineRule="auto"/>
              <w:jc w:val="center"/>
            </w:pPr>
            <w:r>
              <w:rPr>
                <w:rFonts w:ascii="Arial" w:hAnsi="Arial"/>
                <w:b/>
                <w:color w:val="000000"/>
                <w:sz w:val="18"/>
              </w:rPr>
              <w:t>Event Type ID</w:t>
            </w:r>
          </w:p>
          <w:bookmarkEnd w:id="68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3" w:name="para_a6c41ed2_271a_48ae_ac49_d810353a2c"/>
          <w:p>
            <w:pPr>
              <w:spacing w:before="180" w:after="0" w:line="240" w:lineRule="auto"/>
              <w:jc w:val="center"/>
            </w:pPr>
            <w:r>
              <w:rPr>
                <w:rFonts w:ascii="Arial" w:hAnsi="Arial"/>
                <w:b/>
                <w:color w:val="000000"/>
                <w:sz w:val="18"/>
              </w:rPr>
              <w:t>Attribute Name</w:t>
            </w:r>
          </w:p>
          <w:bookmarkEnd w:id="6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4" w:name="para_2f3f54ef_b5e0_4010_9f08_1801b8a32b"/>
          <w:p>
            <w:pPr>
              <w:spacing w:before="180" w:after="0" w:line="240" w:lineRule="auto"/>
              <w:jc w:val="center"/>
            </w:pPr>
            <w:r>
              <w:rPr>
                <w:rFonts w:ascii="Arial" w:hAnsi="Arial"/>
                <w:b/>
                <w:color w:val="000000"/>
                <w:sz w:val="18"/>
              </w:rPr>
              <w:t>Tag</w:t>
            </w:r>
          </w:p>
          <w:bookmarkEnd w:id="6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5" w:name="para_5ecd45e1_2061_4c04_b4be_268f084d5d"/>
          <w:p>
            <w:pPr>
              <w:spacing w:before="180" w:after="0" w:line="240" w:lineRule="auto"/>
              <w:jc w:val="center"/>
            </w:pPr>
            <w:r>
              <w:rPr>
                <w:rFonts w:ascii="Arial" w:hAnsi="Arial"/>
                <w:b/>
                <w:color w:val="000000"/>
                <w:sz w:val="18"/>
              </w:rPr>
              <w:t>Usage SCU/SCP</w:t>
            </w:r>
          </w:p>
          <w:bookmarkEnd w:id="6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6" w:name="para_17495eb7_7bd2_42e6_8e68_e971bc5032"/>
          <w:p>
            <w:pPr>
              <w:spacing w:before="180" w:after="0" w:line="240" w:lineRule="auto"/>
            </w:pPr>
            <w:r>
              <w:rPr>
                <w:rFonts w:ascii="Arial" w:hAnsi="Arial"/>
                <w:color w:val="000000"/>
                <w:sz w:val="18"/>
              </w:rPr>
              <w:t>Normal</w:t>
            </w:r>
          </w:p>
          <w:bookmarkEnd w:id="6816"/>
        </w:tc>
        <w:tc>
          <w:tcPr>
            <w:tcBorders>
              <w:bottom w:val="single" w:sz="4" w:color="000000"/>
              <w:right w:val="single" w:sz="4" w:color="000000"/>
            </w:tcBorders>
            <w:tcMar>
              <w:top w:w="40" w:type="dxa"/>
              <w:left w:w="40" w:type="dxa"/>
              <w:bottom w:w="40" w:type="dxa"/>
              <w:right w:w="40" w:type="dxa"/>
            </w:tcMar>
            <w:vAlign w:val="top"/>
          </w:tcPr>
          <w:bookmarkStart w:id="6817" w:name="para_0765bd5a_7a1f_4147_a56a_1179248df1"/>
          <w:p>
            <w:pPr>
              <w:spacing w:before="180" w:after="0" w:line="240" w:lineRule="auto"/>
              <w:jc w:val="center"/>
            </w:pPr>
            <w:r>
              <w:rPr>
                <w:rFonts w:ascii="Arial" w:hAnsi="Arial"/>
                <w:color w:val="000000"/>
                <w:sz w:val="18"/>
              </w:rPr>
              <w:t>1</w:t>
            </w:r>
          </w:p>
          <w:bookmarkEnd w:id="68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8" w:name="para_1424a8d3_571e_4509_bcd3_704b39ef2e"/>
          <w:p>
            <w:pPr>
              <w:spacing w:before="180" w:after="0" w:line="240" w:lineRule="auto"/>
            </w:pPr>
            <w:r>
              <w:rPr>
                <w:rFonts w:ascii="Arial" w:hAnsi="Arial"/>
                <w:color w:val="000000"/>
                <w:sz w:val="18"/>
              </w:rPr>
              <w:t>Warning</w:t>
            </w:r>
          </w:p>
          <w:bookmarkEnd w:id="6818"/>
        </w:tc>
        <w:tc>
          <w:tcPr>
            <w:tcBorders>
              <w:bottom w:val="single" w:sz="4" w:color="000000"/>
              <w:right w:val="single" w:sz="4" w:color="000000"/>
            </w:tcBorders>
            <w:tcMar>
              <w:top w:w="40" w:type="dxa"/>
              <w:left w:w="40" w:type="dxa"/>
              <w:bottom w:w="40" w:type="dxa"/>
              <w:right w:w="40" w:type="dxa"/>
            </w:tcMar>
            <w:vAlign w:val="top"/>
          </w:tcPr>
          <w:bookmarkStart w:id="6819" w:name="para_56cd1573_deae_4dac_80dc_8a8018ee6d"/>
          <w:p>
            <w:pPr>
              <w:spacing w:before="180" w:after="0" w:line="240" w:lineRule="auto"/>
              <w:jc w:val="center"/>
            </w:pPr>
            <w:r>
              <w:rPr>
                <w:rFonts w:ascii="Arial" w:hAnsi="Arial"/>
                <w:color w:val="000000"/>
                <w:sz w:val="18"/>
              </w:rPr>
              <w:t>2</w:t>
            </w:r>
          </w:p>
          <w:bookmarkEnd w:id="6819"/>
        </w:tc>
        <w:tc>
          <w:tcPr>
            <w:tcBorders>
              <w:bottom w:val="single" w:sz="4" w:color="000000"/>
              <w:right w:val="single" w:sz="4" w:color="000000"/>
            </w:tcBorders>
            <w:tcMar>
              <w:top w:w="40" w:type="dxa"/>
              <w:left w:w="40" w:type="dxa"/>
              <w:bottom w:w="40" w:type="dxa"/>
              <w:right w:w="40" w:type="dxa"/>
            </w:tcMar>
            <w:vAlign w:val="top"/>
          </w:tcPr>
          <w:bookmarkStart w:id="6820" w:name="para_ca3951a8_c438_4897_ac51_e77f2eecd0"/>
          <w:p>
            <w:pPr>
              <w:spacing w:before="180" w:after="0" w:line="240" w:lineRule="auto"/>
            </w:pPr>
            <w:r>
              <w:rPr>
                <w:rFonts w:ascii="Arial" w:hAnsi="Arial"/>
                <w:color w:val="000000"/>
                <w:sz w:val="18"/>
              </w:rPr>
              <w:t>Printer Status Info</w:t>
            </w:r>
          </w:p>
          <w:bookmarkEnd w:id="6820"/>
        </w:tc>
        <w:tc>
          <w:tcPr>
            <w:tcBorders>
              <w:bottom w:val="single" w:sz="4" w:color="000000"/>
              <w:right w:val="single" w:sz="4" w:color="000000"/>
            </w:tcBorders>
            <w:tcMar>
              <w:top w:w="40" w:type="dxa"/>
              <w:left w:w="40" w:type="dxa"/>
              <w:bottom w:w="40" w:type="dxa"/>
              <w:right w:w="40" w:type="dxa"/>
            </w:tcMar>
            <w:vAlign w:val="top"/>
          </w:tcPr>
          <w:bookmarkStart w:id="6821" w:name="para_38638ab9_efe3_4d33_bee5_74151363d1"/>
          <w:p>
            <w:pPr>
              <w:spacing w:before="180" w:after="0" w:line="240" w:lineRule="auto"/>
              <w:jc w:val="center"/>
            </w:pPr>
            <w:r>
              <w:rPr>
                <w:rFonts w:ascii="Arial" w:hAnsi="Arial"/>
                <w:color w:val="000000"/>
                <w:sz w:val="18"/>
              </w:rPr>
              <w:t>(2110,0020)</w:t>
            </w:r>
          </w:p>
          <w:bookmarkEnd w:id="6821"/>
        </w:tc>
        <w:tc>
          <w:tcPr>
            <w:tcBorders>
              <w:bottom w:val="single" w:sz="4" w:color="000000"/>
              <w:right w:val="single" w:sz="4" w:color="000000"/>
            </w:tcBorders>
            <w:tcMar>
              <w:top w:w="40" w:type="dxa"/>
              <w:left w:w="40" w:type="dxa"/>
              <w:bottom w:w="40" w:type="dxa"/>
              <w:right w:w="40" w:type="dxa"/>
            </w:tcMar>
            <w:vAlign w:val="top"/>
          </w:tcPr>
          <w:bookmarkStart w:id="6822" w:name="para_4667cfbb_02c7_41b0_9aa4_46ea9658d7"/>
          <w:p>
            <w:pPr>
              <w:spacing w:before="180" w:after="0" w:line="240" w:lineRule="auto"/>
              <w:jc w:val="center"/>
            </w:pPr>
            <w:r>
              <w:rPr>
                <w:rFonts w:ascii="Arial" w:hAnsi="Arial"/>
                <w:color w:val="000000"/>
                <w:sz w:val="18"/>
              </w:rPr>
              <w:t>U/M</w:t>
            </w:r>
          </w:p>
          <w:bookmarkEnd w:id="6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23" w:name="para_c77735cd_acd0_4e1e_a6ea_7488488d3a"/>
          <w:p>
            <w:pPr>
              <w:spacing w:before="180" w:after="0" w:line="240" w:lineRule="auto"/>
            </w:pPr>
            <w:r>
              <w:rPr>
                <w:rFonts w:ascii="Arial" w:hAnsi="Arial"/>
                <w:color w:val="000000"/>
                <w:sz w:val="18"/>
              </w:rPr>
              <w:t>Film Destination</w:t>
            </w:r>
          </w:p>
          <w:bookmarkEnd w:id="6823"/>
        </w:tc>
        <w:tc>
          <w:tcPr>
            <w:tcBorders>
              <w:bottom w:val="single" w:sz="4" w:color="000000"/>
              <w:right w:val="single" w:sz="4" w:color="000000"/>
            </w:tcBorders>
            <w:tcMar>
              <w:top w:w="40" w:type="dxa"/>
              <w:left w:w="40" w:type="dxa"/>
              <w:bottom w:w="40" w:type="dxa"/>
              <w:right w:w="40" w:type="dxa"/>
            </w:tcMar>
            <w:vAlign w:val="top"/>
          </w:tcPr>
          <w:bookmarkStart w:id="6824" w:name="para_7ee7673e_1b1b_41e6_aabe_791a398659"/>
          <w:p>
            <w:pPr>
              <w:spacing w:before="180" w:after="0" w:line="240" w:lineRule="auto"/>
              <w:jc w:val="center"/>
            </w:pPr>
            <w:r>
              <w:rPr>
                <w:rFonts w:ascii="Arial" w:hAnsi="Arial"/>
                <w:color w:val="000000"/>
                <w:sz w:val="18"/>
              </w:rPr>
              <w:t>(2000,0040)</w:t>
            </w:r>
          </w:p>
          <w:bookmarkEnd w:id="6824"/>
        </w:tc>
        <w:tc>
          <w:tcPr>
            <w:tcBorders>
              <w:bottom w:val="single" w:sz="4" w:color="000000"/>
              <w:right w:val="single" w:sz="4" w:color="000000"/>
            </w:tcBorders>
            <w:tcMar>
              <w:top w:w="40" w:type="dxa"/>
              <w:left w:w="40" w:type="dxa"/>
              <w:bottom w:w="40" w:type="dxa"/>
              <w:right w:w="40" w:type="dxa"/>
            </w:tcMar>
            <w:vAlign w:val="top"/>
          </w:tcPr>
          <w:bookmarkStart w:id="6825" w:name="para_fe5f1b12_1d73_4159_ad7b_49dc49cf0a"/>
          <w:p>
            <w:pPr>
              <w:spacing w:before="180" w:after="0" w:line="240" w:lineRule="auto"/>
              <w:jc w:val="center"/>
            </w:pPr>
            <w:r>
              <w:rPr>
                <w:rFonts w:ascii="Arial" w:hAnsi="Arial"/>
                <w:color w:val="000000"/>
                <w:sz w:val="18"/>
              </w:rPr>
              <w:t>U/U</w:t>
            </w:r>
          </w:p>
          <w:bookmarkEnd w:id="6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26" w:name="para_8d09fcf7_d212_45ed_a224_4f0ade7a62"/>
          <w:p>
            <w:pPr>
              <w:spacing w:before="180" w:after="0" w:line="240" w:lineRule="auto"/>
            </w:pPr>
            <w:r>
              <w:rPr>
                <w:rFonts w:ascii="Arial" w:hAnsi="Arial"/>
                <w:color w:val="000000"/>
                <w:sz w:val="18"/>
              </w:rPr>
              <w:t>Printer Name</w:t>
            </w:r>
          </w:p>
          <w:bookmarkEnd w:id="6826"/>
        </w:tc>
        <w:tc>
          <w:tcPr>
            <w:tcBorders>
              <w:bottom w:val="single" w:sz="4" w:color="000000"/>
              <w:right w:val="single" w:sz="4" w:color="000000"/>
            </w:tcBorders>
            <w:tcMar>
              <w:top w:w="40" w:type="dxa"/>
              <w:left w:w="40" w:type="dxa"/>
              <w:bottom w:w="40" w:type="dxa"/>
              <w:right w:w="40" w:type="dxa"/>
            </w:tcMar>
            <w:vAlign w:val="top"/>
          </w:tcPr>
          <w:bookmarkStart w:id="6827" w:name="para_8f1260b4_093f_4172_bc0e_2215e1b1a9"/>
          <w:p>
            <w:pPr>
              <w:spacing w:before="180" w:after="0" w:line="240" w:lineRule="auto"/>
              <w:jc w:val="center"/>
            </w:pPr>
            <w:r>
              <w:rPr>
                <w:rFonts w:ascii="Arial" w:hAnsi="Arial"/>
                <w:color w:val="000000"/>
                <w:sz w:val="18"/>
              </w:rPr>
              <w:t>(2110,0030)</w:t>
            </w:r>
          </w:p>
          <w:bookmarkEnd w:id="6827"/>
        </w:tc>
        <w:tc>
          <w:tcPr>
            <w:tcBorders>
              <w:bottom w:val="single" w:sz="4" w:color="000000"/>
              <w:right w:val="single" w:sz="4" w:color="000000"/>
            </w:tcBorders>
            <w:tcMar>
              <w:top w:w="40" w:type="dxa"/>
              <w:left w:w="40" w:type="dxa"/>
              <w:bottom w:w="40" w:type="dxa"/>
              <w:right w:w="40" w:type="dxa"/>
            </w:tcMar>
            <w:vAlign w:val="top"/>
          </w:tcPr>
          <w:bookmarkStart w:id="6828" w:name="para_8bdf9d1e_e652_46b1_8fe1_ea86487bee"/>
          <w:p>
            <w:pPr>
              <w:spacing w:before="180" w:after="0" w:line="240" w:lineRule="auto"/>
              <w:jc w:val="center"/>
            </w:pPr>
            <w:r>
              <w:rPr>
                <w:rFonts w:ascii="Arial" w:hAnsi="Arial"/>
                <w:color w:val="000000"/>
                <w:sz w:val="18"/>
              </w:rPr>
              <w:t>U/U</w:t>
            </w:r>
          </w:p>
          <w:bookmarkEnd w:id="6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9" w:name="para_479c7db4_ff3d_434c_805b_d831eac834"/>
          <w:p>
            <w:pPr>
              <w:spacing w:before="180" w:after="0" w:line="240" w:lineRule="auto"/>
            </w:pPr>
            <w:r>
              <w:rPr>
                <w:rFonts w:ascii="Arial" w:hAnsi="Arial"/>
                <w:color w:val="000000"/>
                <w:sz w:val="18"/>
              </w:rPr>
              <w:t>Failure</w:t>
            </w:r>
          </w:p>
          <w:bookmarkEnd w:id="6829"/>
        </w:tc>
        <w:tc>
          <w:tcPr>
            <w:tcBorders>
              <w:bottom w:val="single" w:sz="4" w:color="000000"/>
              <w:right w:val="single" w:sz="4" w:color="000000"/>
            </w:tcBorders>
            <w:tcMar>
              <w:top w:w="40" w:type="dxa"/>
              <w:left w:w="40" w:type="dxa"/>
              <w:bottom w:w="40" w:type="dxa"/>
              <w:right w:w="40" w:type="dxa"/>
            </w:tcMar>
            <w:vAlign w:val="top"/>
          </w:tcPr>
          <w:bookmarkStart w:id="6830" w:name="para_63a3e49e_0db8_4c13_ab62_5ba9bd2063"/>
          <w:p>
            <w:pPr>
              <w:spacing w:before="180" w:after="0" w:line="240" w:lineRule="auto"/>
              <w:jc w:val="center"/>
            </w:pPr>
            <w:r>
              <w:rPr>
                <w:rFonts w:ascii="Arial" w:hAnsi="Arial"/>
                <w:color w:val="000000"/>
                <w:sz w:val="18"/>
              </w:rPr>
              <w:t>3</w:t>
            </w:r>
          </w:p>
          <w:bookmarkEnd w:id="6830"/>
        </w:tc>
        <w:tc>
          <w:tcPr>
            <w:tcBorders>
              <w:bottom w:val="single" w:sz="4" w:color="000000"/>
              <w:right w:val="single" w:sz="4" w:color="000000"/>
            </w:tcBorders>
            <w:tcMar>
              <w:top w:w="40" w:type="dxa"/>
              <w:left w:w="40" w:type="dxa"/>
              <w:bottom w:w="40" w:type="dxa"/>
              <w:right w:w="40" w:type="dxa"/>
            </w:tcMar>
            <w:vAlign w:val="top"/>
          </w:tcPr>
          <w:bookmarkStart w:id="6831" w:name="para_bdb2cb97_f140_4410_8eb1_c7853423c9"/>
          <w:p>
            <w:pPr>
              <w:spacing w:before="180" w:after="0" w:line="240" w:lineRule="auto"/>
            </w:pPr>
            <w:r>
              <w:rPr>
                <w:rFonts w:ascii="Arial" w:hAnsi="Arial"/>
                <w:color w:val="000000"/>
                <w:sz w:val="18"/>
              </w:rPr>
              <w:t>Printer Status Info</w:t>
            </w:r>
          </w:p>
          <w:bookmarkEnd w:id="6831"/>
        </w:tc>
        <w:tc>
          <w:tcPr>
            <w:tcBorders>
              <w:bottom w:val="single" w:sz="4" w:color="000000"/>
              <w:right w:val="single" w:sz="4" w:color="000000"/>
            </w:tcBorders>
            <w:tcMar>
              <w:top w:w="40" w:type="dxa"/>
              <w:left w:w="40" w:type="dxa"/>
              <w:bottom w:w="40" w:type="dxa"/>
              <w:right w:w="40" w:type="dxa"/>
            </w:tcMar>
            <w:vAlign w:val="top"/>
          </w:tcPr>
          <w:bookmarkStart w:id="6832" w:name="para_b2f61a45_6589_4bf5_9035_adc6e4e631"/>
          <w:p>
            <w:pPr>
              <w:spacing w:before="180" w:after="0" w:line="240" w:lineRule="auto"/>
              <w:jc w:val="center"/>
            </w:pPr>
            <w:r>
              <w:rPr>
                <w:rFonts w:ascii="Arial" w:hAnsi="Arial"/>
                <w:color w:val="000000"/>
                <w:sz w:val="18"/>
              </w:rPr>
              <w:t>(2110,0020)</w:t>
            </w:r>
          </w:p>
          <w:bookmarkEnd w:id="6832"/>
        </w:tc>
        <w:tc>
          <w:tcPr>
            <w:tcBorders>
              <w:bottom w:val="single" w:sz="4" w:color="000000"/>
              <w:right w:val="single" w:sz="4" w:color="000000"/>
            </w:tcBorders>
            <w:tcMar>
              <w:top w:w="40" w:type="dxa"/>
              <w:left w:w="40" w:type="dxa"/>
              <w:bottom w:w="40" w:type="dxa"/>
              <w:right w:w="40" w:type="dxa"/>
            </w:tcMar>
            <w:vAlign w:val="top"/>
          </w:tcPr>
          <w:bookmarkStart w:id="6833" w:name="para_558876ee_c7ea_400a_baa6_200c6c1908"/>
          <w:p>
            <w:pPr>
              <w:spacing w:before="180" w:after="0" w:line="240" w:lineRule="auto"/>
              <w:jc w:val="center"/>
            </w:pPr>
            <w:r>
              <w:rPr>
                <w:rFonts w:ascii="Arial" w:hAnsi="Arial"/>
                <w:color w:val="000000"/>
                <w:sz w:val="18"/>
              </w:rPr>
              <w:t>U/M</w:t>
            </w:r>
          </w:p>
          <w:bookmarkEnd w:id="6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34" w:name="para_f367c90b_b85b_40f1_9980_1990f09330"/>
          <w:p>
            <w:pPr>
              <w:spacing w:before="180" w:after="0" w:line="240" w:lineRule="auto"/>
            </w:pPr>
            <w:r>
              <w:rPr>
                <w:rFonts w:ascii="Arial" w:hAnsi="Arial"/>
                <w:color w:val="000000"/>
                <w:sz w:val="18"/>
              </w:rPr>
              <w:t>Film Destination</w:t>
            </w:r>
          </w:p>
          <w:bookmarkEnd w:id="6834"/>
        </w:tc>
        <w:tc>
          <w:tcPr>
            <w:tcBorders>
              <w:bottom w:val="single" w:sz="4" w:color="000000"/>
              <w:right w:val="single" w:sz="4" w:color="000000"/>
            </w:tcBorders>
            <w:tcMar>
              <w:top w:w="40" w:type="dxa"/>
              <w:left w:w="40" w:type="dxa"/>
              <w:bottom w:w="40" w:type="dxa"/>
              <w:right w:w="40" w:type="dxa"/>
            </w:tcMar>
            <w:vAlign w:val="top"/>
          </w:tcPr>
          <w:bookmarkStart w:id="6835" w:name="para_0b9cabd9_43ac_425b_9971_1c6bf41533"/>
          <w:p>
            <w:pPr>
              <w:spacing w:before="180" w:after="0" w:line="240" w:lineRule="auto"/>
              <w:jc w:val="center"/>
            </w:pPr>
            <w:r>
              <w:rPr>
                <w:rFonts w:ascii="Arial" w:hAnsi="Arial"/>
                <w:color w:val="000000"/>
                <w:sz w:val="18"/>
              </w:rPr>
              <w:t>(2000,0040)</w:t>
            </w:r>
          </w:p>
          <w:bookmarkEnd w:id="6835"/>
        </w:tc>
        <w:tc>
          <w:tcPr>
            <w:tcBorders>
              <w:bottom w:val="single" w:sz="4" w:color="000000"/>
              <w:right w:val="single" w:sz="4" w:color="000000"/>
            </w:tcBorders>
            <w:tcMar>
              <w:top w:w="40" w:type="dxa"/>
              <w:left w:w="40" w:type="dxa"/>
              <w:bottom w:w="40" w:type="dxa"/>
              <w:right w:w="40" w:type="dxa"/>
            </w:tcMar>
            <w:vAlign w:val="top"/>
          </w:tcPr>
          <w:bookmarkStart w:id="6836" w:name="para_ba8097fa_8508_445f_89b7_59df377b99"/>
          <w:p>
            <w:pPr>
              <w:spacing w:before="180" w:after="0" w:line="240" w:lineRule="auto"/>
              <w:jc w:val="center"/>
            </w:pPr>
            <w:r>
              <w:rPr>
                <w:rFonts w:ascii="Arial" w:hAnsi="Arial"/>
                <w:color w:val="000000"/>
                <w:sz w:val="18"/>
              </w:rPr>
              <w:t>U/U</w:t>
            </w:r>
          </w:p>
          <w:bookmarkEnd w:id="6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37" w:name="para_2b6a2090_fe13_417c_9722_8d70a94209"/>
          <w:p>
            <w:pPr>
              <w:spacing w:before="180" w:after="0" w:line="240" w:lineRule="auto"/>
            </w:pPr>
            <w:r>
              <w:rPr>
                <w:rFonts w:ascii="Arial" w:hAnsi="Arial"/>
                <w:color w:val="000000"/>
                <w:sz w:val="18"/>
              </w:rPr>
              <w:t>Printer Name</w:t>
            </w:r>
          </w:p>
          <w:bookmarkEnd w:id="6837"/>
        </w:tc>
        <w:tc>
          <w:tcPr>
            <w:tcBorders>
              <w:bottom w:val="single" w:sz="4" w:color="000000"/>
              <w:right w:val="single" w:sz="4" w:color="000000"/>
            </w:tcBorders>
            <w:tcMar>
              <w:top w:w="40" w:type="dxa"/>
              <w:left w:w="40" w:type="dxa"/>
              <w:bottom w:w="40" w:type="dxa"/>
              <w:right w:w="40" w:type="dxa"/>
            </w:tcMar>
            <w:vAlign w:val="top"/>
          </w:tcPr>
          <w:bookmarkStart w:id="6838" w:name="para_20b36e85_d298_4f6e_9f55_18624a3cf5"/>
          <w:p>
            <w:pPr>
              <w:spacing w:before="180" w:after="0" w:line="240" w:lineRule="auto"/>
              <w:jc w:val="center"/>
            </w:pPr>
            <w:r>
              <w:rPr>
                <w:rFonts w:ascii="Arial" w:hAnsi="Arial"/>
                <w:color w:val="000000"/>
                <w:sz w:val="18"/>
              </w:rPr>
              <w:t>(2110,0030)</w:t>
            </w:r>
          </w:p>
          <w:bookmarkEnd w:id="6838"/>
        </w:tc>
        <w:tc>
          <w:tcPr>
            <w:tcBorders>
              <w:bottom w:val="single" w:sz="4" w:color="000000"/>
              <w:right w:val="single" w:sz="4" w:color="000000"/>
            </w:tcBorders>
            <w:tcMar>
              <w:top w:w="40" w:type="dxa"/>
              <w:left w:w="40" w:type="dxa"/>
              <w:bottom w:w="40" w:type="dxa"/>
              <w:right w:w="40" w:type="dxa"/>
            </w:tcMar>
            <w:vAlign w:val="top"/>
          </w:tcPr>
          <w:bookmarkStart w:id="6839" w:name="para_ff6f1288_fd18_4143_8538_e4f54eb5cc"/>
          <w:p>
            <w:pPr>
              <w:spacing w:before="180" w:after="0" w:line="240" w:lineRule="auto"/>
              <w:jc w:val="center"/>
            </w:pPr>
            <w:r>
              <w:rPr>
                <w:rFonts w:ascii="Arial" w:hAnsi="Arial"/>
                <w:color w:val="000000"/>
                <w:sz w:val="18"/>
              </w:rPr>
              <w:t>U/U</w:t>
            </w:r>
          </w:p>
          <w:bookmarkEnd w:id="6839"/>
        </w:tc>
      </w:tr>
    </w:tbl>
    <w:bookmarkStart w:id="6840" w:name="sect_H_4_6_2_1_2"/>
    <w:p>
      <w:pPr>
        <w:spacing w:before="180" w:after="0" w:line="240" w:lineRule="auto"/>
      </w:pPr>
      <w:r>
        <w:rPr>
          <w:rFonts w:ascii="Arial" w:hAnsi="Arial"/>
          <w:b/>
          <w:color w:val="000000"/>
          <w:sz w:val="18"/>
        </w:rPr>
        <w:t>H.4.6.2.1.2 Behavior</w:t>
      </w:r>
    </w:p>
    <w:bookmarkEnd w:id="6840"/>
    <w:bookmarkStart w:id="6841" w:name="para_cc217791_4eed_4d76_937b_3e1d32230e"/>
    <w:p>
      <w:pPr>
        <w:spacing w:before="180" w:after="0" w:line="240" w:lineRule="auto"/>
        <w:jc w:val="both"/>
      </w:pPr>
      <w:r>
        <w:rPr>
          <w:rFonts w:ascii="Arial" w:hAnsi="Arial"/>
          <w:color w:val="000000"/>
          <w:sz w:val="18"/>
        </w:rPr>
        <w:t>The SCP shall use the N-EVENT-REPORT to inform the SCU about each execution change. The SCP shall send the events to all SCUs with which the SCP has an Association that is using the printer for which the status changes.</w:t>
      </w:r>
    </w:p>
    <w:bookmarkEnd w:id="6841"/>
    <w:bookmarkStart w:id="6842" w:name="para_614dda91_3dee_490d_bf5e_2210d0d6c4"/>
    <w:p>
      <w:pPr>
        <w:spacing w:before="180" w:after="0" w:line="240" w:lineRule="auto"/>
        <w:jc w:val="both"/>
      </w:pPr>
      <w:r>
        <w:rPr>
          <w:rFonts w:ascii="Arial" w:hAnsi="Arial"/>
          <w:color w:val="000000"/>
          <w:sz w:val="18"/>
        </w:rPr>
        <w:t>The SCU shall return the confirmation of the N-EVENT-REPORT operation.</w:t>
      </w:r>
    </w:p>
    <w:bookmarkEnd w:id="6842"/>
    <w:bookmarkStart w:id="6843" w:name="para_9511e73c_173e_4aa7_865a_4239f31eef"/>
    <w:p>
      <w:pPr>
        <w:spacing w:before="180" w:after="0" w:line="240" w:lineRule="auto"/>
        <w:jc w:val="both"/>
      </w:pPr>
      <w:r>
        <w:rPr>
          <w:rFonts w:ascii="Arial" w:hAnsi="Arial"/>
          <w:color w:val="000000"/>
          <w:sz w:val="18"/>
        </w:rPr>
        <w:t xml:space="preserve">If the Event Type Name = Warning or Failure then the warning/failure condition is stored in the Printer Status Info argument. The possible values the Printer Status Info argument are defined in </w:t>
      </w:r>
      <w:hyperlink w:anchor="sect_H_4_6_3">
        <w:r>
          <w:rPr>
            <w:rFonts w:ascii="Arial" w:hAnsi="Arial"/>
            <w:color w:val="000000"/>
            <w:sz w:val="18"/>
          </w:rPr>
          <w:t>Section H.4.6.3</w:t>
        </w:r>
      </w:hyperlink>
      <w:r>
        <w:rPr>
          <w:rFonts w:ascii="Arial" w:hAnsi="Arial"/>
          <w:color w:val="000000"/>
          <w:sz w:val="18"/>
        </w:rPr>
        <w:t>.</w:t>
      </w:r>
    </w:p>
    <w:bookmarkEnd w:id="6843"/>
    <w:bookmarkStart w:id="6844" w:name="sect_H_4_6_2_1_3"/>
    <w:p>
      <w:pPr>
        <w:spacing w:before="180" w:after="0" w:line="240" w:lineRule="auto"/>
      </w:pPr>
      <w:r>
        <w:rPr>
          <w:rFonts w:ascii="Arial" w:hAnsi="Arial"/>
          <w:b/>
          <w:color w:val="000000"/>
          <w:sz w:val="18"/>
        </w:rPr>
        <w:t>H.4.6.2.1.3 Status</w:t>
      </w:r>
    </w:p>
    <w:bookmarkEnd w:id="6844"/>
    <w:bookmarkStart w:id="6845" w:name="para_37917cda_643a_4251_8f50_b10e3b3778"/>
    <w:p>
      <w:pPr>
        <w:spacing w:before="180" w:after="0" w:line="240" w:lineRule="auto"/>
        <w:jc w:val="both"/>
      </w:pPr>
      <w:r>
        <w:rPr>
          <w:rFonts w:ascii="Arial" w:hAnsi="Arial"/>
          <w:color w:val="000000"/>
          <w:sz w:val="18"/>
        </w:rPr>
        <w:t xml:space="preserve">There are no specific status codes. See </w:t>
      </w:r>
      <w:hyperlink r:id="r476">
        <w:r>
          <w:rPr>
            <w:rFonts w:ascii="Arial" w:hAnsi="Arial"/>
            <w:color w:val="000000"/>
            <w:sz w:val="18"/>
          </w:rPr>
          <w:t>PS3.7</w:t>
        </w:r>
      </w:hyperlink>
      <w:r>
        <w:rPr>
          <w:rFonts w:ascii="Arial" w:hAnsi="Arial"/>
          <w:color w:val="000000"/>
          <w:sz w:val="18"/>
        </w:rPr>
        <w:t xml:space="preserve"> for response status codes.</w:t>
      </w:r>
    </w:p>
    <w:bookmarkEnd w:id="6845"/>
    <w:bookmarkStart w:id="6846" w:name="sect_H_4_6_2_2"/>
    <w:p>
      <w:pPr>
        <w:spacing w:before="180" w:after="0" w:line="240" w:lineRule="auto"/>
      </w:pPr>
      <w:r>
        <w:rPr>
          <w:rFonts w:ascii="Arial" w:hAnsi="Arial"/>
          <w:b/>
          <w:color w:val="000000"/>
          <w:sz w:val="22"/>
        </w:rPr>
        <w:t>H.4.6.2.2 N-GET</w:t>
      </w:r>
    </w:p>
    <w:bookmarkEnd w:id="6846"/>
    <w:bookmarkStart w:id="6847" w:name="para_18b6ab71_daa5_45be_831b_85b4e8266b"/>
    <w:p>
      <w:pPr>
        <w:spacing w:before="180" w:after="0" w:line="240" w:lineRule="auto"/>
        <w:jc w:val="both"/>
      </w:pPr>
      <w:r>
        <w:rPr>
          <w:rFonts w:ascii="Arial" w:hAnsi="Arial"/>
          <w:color w:val="000000"/>
          <w:sz w:val="18"/>
        </w:rPr>
        <w:t>The N-GET is used to retrieve an instance of the Printer SOP Class.</w:t>
      </w:r>
    </w:p>
    <w:bookmarkEnd w:id="6847"/>
    <w:bookmarkStart w:id="6848" w:name="sect_H_4_6_2_2_1"/>
    <w:p>
      <w:pPr>
        <w:spacing w:before="180" w:after="0" w:line="240" w:lineRule="auto"/>
      </w:pPr>
      <w:r>
        <w:rPr>
          <w:rFonts w:ascii="Arial" w:hAnsi="Arial"/>
          <w:b/>
          <w:color w:val="000000"/>
          <w:sz w:val="18"/>
        </w:rPr>
        <w:t>H.4.6.2.2.1 Attributes</w:t>
      </w:r>
    </w:p>
    <w:bookmarkEnd w:id="6848"/>
    <w:bookmarkStart w:id="6849" w:name="para_36f22136_e36b_42fa_af04_6c67e1068a"/>
    <w:p>
      <w:pPr>
        <w:spacing w:before="180" w:after="0" w:line="240" w:lineRule="auto"/>
        <w:jc w:val="both"/>
      </w:pPr>
      <w:r>
        <w:rPr>
          <w:rFonts w:ascii="Arial" w:hAnsi="Arial"/>
          <w:color w:val="000000"/>
          <w:sz w:val="18"/>
        </w:rPr>
        <w:t xml:space="preserve">The Attributes that may be retrieved are shown in </w:t>
      </w:r>
      <w:hyperlink w:anchor="table_H_4_17">
        <w:r>
          <w:rPr>
            <w:rFonts w:ascii="Arial" w:hAnsi="Arial"/>
            <w:color w:val="000000"/>
            <w:sz w:val="18"/>
          </w:rPr>
          <w:t>Table H.4-17</w:t>
        </w:r>
      </w:hyperlink>
      <w:r>
        <w:rPr>
          <w:rFonts w:ascii="Arial" w:hAnsi="Arial"/>
          <w:color w:val="000000"/>
          <w:sz w:val="18"/>
        </w:rPr>
        <w:t>.</w:t>
      </w:r>
    </w:p>
    <w:bookmarkEnd w:id="6849"/>
    <w:bookmarkStart w:id="6850" w:name="table_H_4_17"/>
    <w:p>
      <w:pPr>
        <w:keepNext/>
        <w:spacing w:before="216" w:after="0" w:line="240" w:lineRule="auto"/>
        <w:jc w:val="center"/>
      </w:pPr>
      <w:r>
        <w:rPr>
          <w:rFonts w:ascii="Arial" w:hAnsi="Arial"/>
          <w:b/>
          <w:color w:val="000000"/>
          <w:sz w:val="22"/>
        </w:rPr>
        <w:t>Table H.4-17. N-GET Attributes</w:t>
      </w:r>
    </w:p>
    <w:bookmarkEnd w:id="6850"/>
    <w:p>
      <w:pPr>
        <w:spacing w:before="0" w:after="0" w:line="240" w:lineRule="auto"/>
        <w:rPr>
          <w:sz w:val="13"/>
        </w:rPr>
      </w:pPr>
    </w:p>
    <w:tbl>
      <w:tblPr>
        <w:tblInd w:w="45" w:type="dxa"/>
        <w:tblLayout w:type="fixed"/>
      </w:tblPr>
      <w:tblGrid>
        <w:gridCol w:w="4115"/>
        <w:gridCol w:w="2950"/>
        <w:gridCol w:w="33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51" w:name="para_76917ae5_47a3_4169_a7e9_5eac6be0b3"/>
          <w:p>
            <w:pPr>
              <w:keepNext/>
              <w:spacing w:before="180" w:after="0" w:line="240" w:lineRule="auto"/>
              <w:jc w:val="center"/>
            </w:pPr>
            <w:r>
              <w:rPr>
                <w:rFonts w:ascii="Arial" w:hAnsi="Arial"/>
                <w:b/>
                <w:color w:val="000000"/>
                <w:sz w:val="18"/>
              </w:rPr>
              <w:t>Attribute Name</w:t>
            </w:r>
          </w:p>
          <w:bookmarkEnd w:id="68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52" w:name="para_52af2d4a_0809_463e_8ee6_3ef0ae02bf"/>
          <w:p>
            <w:pPr>
              <w:spacing w:before="180" w:after="0" w:line="240" w:lineRule="auto"/>
              <w:jc w:val="center"/>
            </w:pPr>
            <w:r>
              <w:rPr>
                <w:rFonts w:ascii="Arial" w:hAnsi="Arial"/>
                <w:b/>
                <w:color w:val="000000"/>
                <w:sz w:val="18"/>
              </w:rPr>
              <w:t>Tag</w:t>
            </w:r>
          </w:p>
          <w:bookmarkEnd w:id="6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53" w:name="para_6dd8c17a_ca09_45da_904f_271400e61d"/>
          <w:p>
            <w:pPr>
              <w:spacing w:before="180" w:after="0" w:line="240" w:lineRule="auto"/>
              <w:jc w:val="center"/>
            </w:pPr>
            <w:r>
              <w:rPr>
                <w:rFonts w:ascii="Arial" w:hAnsi="Arial"/>
                <w:b/>
                <w:color w:val="000000"/>
                <w:sz w:val="18"/>
              </w:rPr>
              <w:t>Usage SCU/SCP</w:t>
            </w:r>
          </w:p>
          <w:bookmarkEnd w:id="6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4" w:name="para_42b758fe_ff25_4d65_9b10_4fb05a4547"/>
          <w:p>
            <w:pPr>
              <w:spacing w:before="180" w:after="0" w:line="240" w:lineRule="auto"/>
            </w:pPr>
            <w:r>
              <w:rPr>
                <w:rFonts w:ascii="Arial" w:hAnsi="Arial"/>
                <w:color w:val="000000"/>
                <w:sz w:val="18"/>
              </w:rPr>
              <w:t>Printer Status</w:t>
            </w:r>
          </w:p>
          <w:bookmarkEnd w:id="6854"/>
        </w:tc>
        <w:tc>
          <w:tcPr>
            <w:tcBorders>
              <w:bottom w:val="single" w:sz="4" w:color="000000"/>
              <w:right w:val="single" w:sz="4" w:color="000000"/>
            </w:tcBorders>
            <w:tcMar>
              <w:top w:w="40" w:type="dxa"/>
              <w:left w:w="40" w:type="dxa"/>
              <w:bottom w:w="40" w:type="dxa"/>
              <w:right w:w="40" w:type="dxa"/>
            </w:tcMar>
            <w:vAlign w:val="top"/>
          </w:tcPr>
          <w:bookmarkStart w:id="6855" w:name="para_e9494bcc_60a8_4c09_ae90_0f193d3576"/>
          <w:p>
            <w:pPr>
              <w:spacing w:before="180" w:after="0" w:line="240" w:lineRule="auto"/>
              <w:jc w:val="center"/>
            </w:pPr>
            <w:r>
              <w:rPr>
                <w:rFonts w:ascii="Arial" w:hAnsi="Arial"/>
                <w:color w:val="000000"/>
                <w:sz w:val="18"/>
              </w:rPr>
              <w:t>(2110,0010)</w:t>
            </w:r>
          </w:p>
          <w:bookmarkEnd w:id="6855"/>
        </w:tc>
        <w:tc>
          <w:tcPr>
            <w:tcBorders>
              <w:bottom w:val="single" w:sz="4" w:color="000000"/>
              <w:right w:val="single" w:sz="4" w:color="000000"/>
            </w:tcBorders>
            <w:tcMar>
              <w:top w:w="40" w:type="dxa"/>
              <w:left w:w="40" w:type="dxa"/>
              <w:bottom w:w="40" w:type="dxa"/>
              <w:right w:w="40" w:type="dxa"/>
            </w:tcMar>
            <w:vAlign w:val="top"/>
          </w:tcPr>
          <w:bookmarkStart w:id="6856" w:name="para_f3d6ed68_e949_4c5a_b6ee_885d74a911"/>
          <w:p>
            <w:pPr>
              <w:spacing w:before="180" w:after="0" w:line="240" w:lineRule="auto"/>
              <w:jc w:val="center"/>
            </w:pPr>
            <w:r>
              <w:rPr>
                <w:rFonts w:ascii="Arial" w:hAnsi="Arial"/>
                <w:color w:val="000000"/>
                <w:sz w:val="18"/>
              </w:rPr>
              <w:t>U/M</w:t>
            </w:r>
          </w:p>
          <w:bookmarkEnd w:id="6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7" w:name="para_4e2d9e44_de5b_45a8_8231_f242c9ffcd"/>
          <w:p>
            <w:pPr>
              <w:spacing w:before="180" w:after="0" w:line="240" w:lineRule="auto"/>
            </w:pPr>
            <w:r>
              <w:rPr>
                <w:rFonts w:ascii="Arial" w:hAnsi="Arial"/>
                <w:color w:val="000000"/>
                <w:sz w:val="18"/>
              </w:rPr>
              <w:t>Printer Status Info</w:t>
            </w:r>
          </w:p>
          <w:bookmarkEnd w:id="6857"/>
        </w:tc>
        <w:tc>
          <w:tcPr>
            <w:tcBorders>
              <w:bottom w:val="single" w:sz="4" w:color="000000"/>
              <w:right w:val="single" w:sz="4" w:color="000000"/>
            </w:tcBorders>
            <w:tcMar>
              <w:top w:w="40" w:type="dxa"/>
              <w:left w:w="40" w:type="dxa"/>
              <w:bottom w:w="40" w:type="dxa"/>
              <w:right w:w="40" w:type="dxa"/>
            </w:tcMar>
            <w:vAlign w:val="top"/>
          </w:tcPr>
          <w:bookmarkStart w:id="6858" w:name="para_82278dc1_6f98_4a82_beea_dd5b09953b"/>
          <w:p>
            <w:pPr>
              <w:spacing w:before="180" w:after="0" w:line="240" w:lineRule="auto"/>
              <w:jc w:val="center"/>
            </w:pPr>
            <w:r>
              <w:rPr>
                <w:rFonts w:ascii="Arial" w:hAnsi="Arial"/>
                <w:color w:val="000000"/>
                <w:sz w:val="18"/>
              </w:rPr>
              <w:t>(2110,0020)</w:t>
            </w:r>
          </w:p>
          <w:bookmarkEnd w:id="6858"/>
        </w:tc>
        <w:tc>
          <w:tcPr>
            <w:tcBorders>
              <w:bottom w:val="single" w:sz="4" w:color="000000"/>
              <w:right w:val="single" w:sz="4" w:color="000000"/>
            </w:tcBorders>
            <w:tcMar>
              <w:top w:w="40" w:type="dxa"/>
              <w:left w:w="40" w:type="dxa"/>
              <w:bottom w:w="40" w:type="dxa"/>
              <w:right w:w="40" w:type="dxa"/>
            </w:tcMar>
            <w:vAlign w:val="top"/>
          </w:tcPr>
          <w:bookmarkStart w:id="6859" w:name="para_8442d565_9cb1_4689_ba43_6e5c1993ee"/>
          <w:p>
            <w:pPr>
              <w:spacing w:before="180" w:after="0" w:line="240" w:lineRule="auto"/>
              <w:jc w:val="center"/>
            </w:pPr>
            <w:r>
              <w:rPr>
                <w:rFonts w:ascii="Arial" w:hAnsi="Arial"/>
                <w:color w:val="000000"/>
                <w:sz w:val="18"/>
              </w:rPr>
              <w:t>U/M</w:t>
            </w:r>
          </w:p>
          <w:bookmarkEnd w:id="6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0" w:name="para_9963eee8_11a5_40ea_88d4_8b94d9b285"/>
          <w:p>
            <w:pPr>
              <w:spacing w:before="180" w:after="0" w:line="240" w:lineRule="auto"/>
            </w:pPr>
            <w:r>
              <w:rPr>
                <w:rFonts w:ascii="Arial" w:hAnsi="Arial"/>
                <w:color w:val="000000"/>
                <w:sz w:val="18"/>
              </w:rPr>
              <w:t>Printer Name</w:t>
            </w:r>
          </w:p>
          <w:bookmarkEnd w:id="6860"/>
        </w:tc>
        <w:tc>
          <w:tcPr>
            <w:tcBorders>
              <w:bottom w:val="single" w:sz="4" w:color="000000"/>
              <w:right w:val="single" w:sz="4" w:color="000000"/>
            </w:tcBorders>
            <w:tcMar>
              <w:top w:w="40" w:type="dxa"/>
              <w:left w:w="40" w:type="dxa"/>
              <w:bottom w:w="40" w:type="dxa"/>
              <w:right w:w="40" w:type="dxa"/>
            </w:tcMar>
            <w:vAlign w:val="top"/>
          </w:tcPr>
          <w:bookmarkStart w:id="6861" w:name="para_feea071b_877c_4802_9079_40ba3dfd3f"/>
          <w:p>
            <w:pPr>
              <w:spacing w:before="180" w:after="0" w:line="240" w:lineRule="auto"/>
              <w:jc w:val="center"/>
            </w:pPr>
            <w:r>
              <w:rPr>
                <w:rFonts w:ascii="Arial" w:hAnsi="Arial"/>
                <w:color w:val="000000"/>
                <w:sz w:val="18"/>
              </w:rPr>
              <w:t>(2110,0030)</w:t>
            </w:r>
          </w:p>
          <w:bookmarkEnd w:id="6861"/>
        </w:tc>
        <w:tc>
          <w:tcPr>
            <w:tcBorders>
              <w:bottom w:val="single" w:sz="4" w:color="000000"/>
              <w:right w:val="single" w:sz="4" w:color="000000"/>
            </w:tcBorders>
            <w:tcMar>
              <w:top w:w="40" w:type="dxa"/>
              <w:left w:w="40" w:type="dxa"/>
              <w:bottom w:w="40" w:type="dxa"/>
              <w:right w:w="40" w:type="dxa"/>
            </w:tcMar>
            <w:vAlign w:val="top"/>
          </w:tcPr>
          <w:bookmarkStart w:id="6862" w:name="para_bf226a04_ded1_4c6e_9c12_b903eaef78"/>
          <w:p>
            <w:pPr>
              <w:spacing w:before="180" w:after="0" w:line="240" w:lineRule="auto"/>
              <w:jc w:val="center"/>
            </w:pPr>
            <w:r>
              <w:rPr>
                <w:rFonts w:ascii="Arial" w:hAnsi="Arial"/>
                <w:color w:val="000000"/>
                <w:sz w:val="18"/>
              </w:rPr>
              <w:t>U/U</w:t>
            </w:r>
          </w:p>
          <w:bookmarkEnd w:id="6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3" w:name="para_325227f3_20c8_4b8a_9560_c4ffd5b479"/>
          <w:p>
            <w:pPr>
              <w:spacing w:before="180" w:after="0" w:line="240" w:lineRule="auto"/>
            </w:pPr>
            <w:r>
              <w:rPr>
                <w:rFonts w:ascii="Arial" w:hAnsi="Arial"/>
                <w:color w:val="000000"/>
                <w:sz w:val="18"/>
              </w:rPr>
              <w:t>Manufacturer</w:t>
            </w:r>
          </w:p>
          <w:bookmarkEnd w:id="6863"/>
        </w:tc>
        <w:tc>
          <w:tcPr>
            <w:tcBorders>
              <w:bottom w:val="single" w:sz="4" w:color="000000"/>
              <w:right w:val="single" w:sz="4" w:color="000000"/>
            </w:tcBorders>
            <w:tcMar>
              <w:top w:w="40" w:type="dxa"/>
              <w:left w:w="40" w:type="dxa"/>
              <w:bottom w:w="40" w:type="dxa"/>
              <w:right w:w="40" w:type="dxa"/>
            </w:tcMar>
            <w:vAlign w:val="top"/>
          </w:tcPr>
          <w:bookmarkStart w:id="6864" w:name="para_23024691_297f_44b7_bb70_b28295eeaa"/>
          <w:p>
            <w:pPr>
              <w:spacing w:before="180" w:after="0" w:line="240" w:lineRule="auto"/>
              <w:jc w:val="center"/>
            </w:pPr>
            <w:r>
              <w:rPr>
                <w:rFonts w:ascii="Arial" w:hAnsi="Arial"/>
                <w:color w:val="000000"/>
                <w:sz w:val="18"/>
              </w:rPr>
              <w:t>(0008,0070)</w:t>
            </w:r>
          </w:p>
          <w:bookmarkEnd w:id="6864"/>
        </w:tc>
        <w:tc>
          <w:tcPr>
            <w:tcBorders>
              <w:bottom w:val="single" w:sz="4" w:color="000000"/>
              <w:right w:val="single" w:sz="4" w:color="000000"/>
            </w:tcBorders>
            <w:tcMar>
              <w:top w:w="40" w:type="dxa"/>
              <w:left w:w="40" w:type="dxa"/>
              <w:bottom w:w="40" w:type="dxa"/>
              <w:right w:w="40" w:type="dxa"/>
            </w:tcMar>
            <w:vAlign w:val="top"/>
          </w:tcPr>
          <w:bookmarkStart w:id="6865" w:name="para_cef78044_64ba_4a36_a097_914923d8a7"/>
          <w:p>
            <w:pPr>
              <w:spacing w:before="180" w:after="0" w:line="240" w:lineRule="auto"/>
              <w:jc w:val="center"/>
            </w:pPr>
            <w:r>
              <w:rPr>
                <w:rFonts w:ascii="Arial" w:hAnsi="Arial"/>
                <w:color w:val="000000"/>
                <w:sz w:val="18"/>
              </w:rPr>
              <w:t>U/U</w:t>
            </w:r>
          </w:p>
          <w:bookmarkEnd w:id="6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6" w:name="para_e8aa5981_a92f_46d2_b37b_42d85abac4"/>
          <w:p>
            <w:pPr>
              <w:spacing w:before="180" w:after="0" w:line="240" w:lineRule="auto"/>
            </w:pPr>
            <w:r>
              <w:rPr>
                <w:rFonts w:ascii="Arial" w:hAnsi="Arial"/>
                <w:color w:val="000000"/>
                <w:sz w:val="18"/>
              </w:rPr>
              <w:t>Manufacturer Model Name</w:t>
            </w:r>
          </w:p>
          <w:bookmarkEnd w:id="6866"/>
        </w:tc>
        <w:tc>
          <w:tcPr>
            <w:tcBorders>
              <w:bottom w:val="single" w:sz="4" w:color="000000"/>
              <w:right w:val="single" w:sz="4" w:color="000000"/>
            </w:tcBorders>
            <w:tcMar>
              <w:top w:w="40" w:type="dxa"/>
              <w:left w:w="40" w:type="dxa"/>
              <w:bottom w:w="40" w:type="dxa"/>
              <w:right w:w="40" w:type="dxa"/>
            </w:tcMar>
            <w:vAlign w:val="top"/>
          </w:tcPr>
          <w:bookmarkStart w:id="6867" w:name="para_6b6e7415_4c15_4a9b_a43a_84323da74b"/>
          <w:p>
            <w:pPr>
              <w:spacing w:before="180" w:after="0" w:line="240" w:lineRule="auto"/>
              <w:jc w:val="center"/>
            </w:pPr>
            <w:r>
              <w:rPr>
                <w:rFonts w:ascii="Arial" w:hAnsi="Arial"/>
                <w:color w:val="000000"/>
                <w:sz w:val="18"/>
              </w:rPr>
              <w:t>(0008,1090)</w:t>
            </w:r>
          </w:p>
          <w:bookmarkEnd w:id="6867"/>
        </w:tc>
        <w:tc>
          <w:tcPr>
            <w:tcBorders>
              <w:bottom w:val="single" w:sz="4" w:color="000000"/>
              <w:right w:val="single" w:sz="4" w:color="000000"/>
            </w:tcBorders>
            <w:tcMar>
              <w:top w:w="40" w:type="dxa"/>
              <w:left w:w="40" w:type="dxa"/>
              <w:bottom w:w="40" w:type="dxa"/>
              <w:right w:w="40" w:type="dxa"/>
            </w:tcMar>
            <w:vAlign w:val="top"/>
          </w:tcPr>
          <w:bookmarkStart w:id="6868" w:name="para_84d58724_dfdf_4e36_9a9a_55253b66de"/>
          <w:p>
            <w:pPr>
              <w:spacing w:before="180" w:after="0" w:line="240" w:lineRule="auto"/>
              <w:jc w:val="center"/>
            </w:pPr>
            <w:r>
              <w:rPr>
                <w:rFonts w:ascii="Arial" w:hAnsi="Arial"/>
                <w:color w:val="000000"/>
                <w:sz w:val="18"/>
              </w:rPr>
              <w:t>U/U</w:t>
            </w:r>
          </w:p>
          <w:bookmarkEnd w:id="6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9" w:name="para_d36c2a28_ad67_4c6b_8844_c231bdb7ac"/>
          <w:p>
            <w:pPr>
              <w:spacing w:before="180" w:after="0" w:line="240" w:lineRule="auto"/>
            </w:pPr>
            <w:r>
              <w:rPr>
                <w:rFonts w:ascii="Arial" w:hAnsi="Arial"/>
                <w:color w:val="000000"/>
                <w:sz w:val="18"/>
              </w:rPr>
              <w:t>Device Serial Number</w:t>
            </w:r>
          </w:p>
          <w:bookmarkEnd w:id="6869"/>
        </w:tc>
        <w:tc>
          <w:tcPr>
            <w:tcBorders>
              <w:bottom w:val="single" w:sz="4" w:color="000000"/>
              <w:right w:val="single" w:sz="4" w:color="000000"/>
            </w:tcBorders>
            <w:tcMar>
              <w:top w:w="40" w:type="dxa"/>
              <w:left w:w="40" w:type="dxa"/>
              <w:bottom w:w="40" w:type="dxa"/>
              <w:right w:w="40" w:type="dxa"/>
            </w:tcMar>
            <w:vAlign w:val="top"/>
          </w:tcPr>
          <w:bookmarkStart w:id="6870" w:name="para_9f1f718b_46a6_48a6_8a4f_32862f591a"/>
          <w:p>
            <w:pPr>
              <w:spacing w:before="180" w:after="0" w:line="240" w:lineRule="auto"/>
              <w:jc w:val="center"/>
            </w:pPr>
            <w:r>
              <w:rPr>
                <w:rFonts w:ascii="Arial" w:hAnsi="Arial"/>
                <w:color w:val="000000"/>
                <w:sz w:val="18"/>
              </w:rPr>
              <w:t>(0018,1000)</w:t>
            </w:r>
          </w:p>
          <w:bookmarkEnd w:id="6870"/>
        </w:tc>
        <w:tc>
          <w:tcPr>
            <w:tcBorders>
              <w:bottom w:val="single" w:sz="4" w:color="000000"/>
              <w:right w:val="single" w:sz="4" w:color="000000"/>
            </w:tcBorders>
            <w:tcMar>
              <w:top w:w="40" w:type="dxa"/>
              <w:left w:w="40" w:type="dxa"/>
              <w:bottom w:w="40" w:type="dxa"/>
              <w:right w:w="40" w:type="dxa"/>
            </w:tcMar>
            <w:vAlign w:val="top"/>
          </w:tcPr>
          <w:bookmarkStart w:id="6871" w:name="para_105dc7e6_ee39_417e_b741_38be036dce"/>
          <w:p>
            <w:pPr>
              <w:spacing w:before="180" w:after="0" w:line="240" w:lineRule="auto"/>
              <w:jc w:val="center"/>
            </w:pPr>
            <w:r>
              <w:rPr>
                <w:rFonts w:ascii="Arial" w:hAnsi="Arial"/>
                <w:color w:val="000000"/>
                <w:sz w:val="18"/>
              </w:rPr>
              <w:t>U/U</w:t>
            </w:r>
          </w:p>
          <w:bookmarkEnd w:id="6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2" w:name="para_d60091a6_70a3_479b_a20c_129f63b70f"/>
          <w:p>
            <w:pPr>
              <w:spacing w:before="180" w:after="0" w:line="240" w:lineRule="auto"/>
            </w:pPr>
            <w:r>
              <w:rPr>
                <w:rFonts w:ascii="Arial" w:hAnsi="Arial"/>
                <w:color w:val="000000"/>
                <w:sz w:val="18"/>
              </w:rPr>
              <w:t>Software Versions</w:t>
            </w:r>
          </w:p>
          <w:bookmarkEnd w:id="6872"/>
        </w:tc>
        <w:tc>
          <w:tcPr>
            <w:tcBorders>
              <w:bottom w:val="single" w:sz="4" w:color="000000"/>
              <w:right w:val="single" w:sz="4" w:color="000000"/>
            </w:tcBorders>
            <w:tcMar>
              <w:top w:w="40" w:type="dxa"/>
              <w:left w:w="40" w:type="dxa"/>
              <w:bottom w:w="40" w:type="dxa"/>
              <w:right w:w="40" w:type="dxa"/>
            </w:tcMar>
            <w:vAlign w:val="top"/>
          </w:tcPr>
          <w:bookmarkStart w:id="6873" w:name="para_44ff0807_09a1_43c8_8d4b_eda9c2ef79"/>
          <w:p>
            <w:pPr>
              <w:spacing w:before="180" w:after="0" w:line="240" w:lineRule="auto"/>
              <w:jc w:val="center"/>
            </w:pPr>
            <w:r>
              <w:rPr>
                <w:rFonts w:ascii="Arial" w:hAnsi="Arial"/>
                <w:color w:val="000000"/>
                <w:sz w:val="18"/>
              </w:rPr>
              <w:t>(0018,1020)</w:t>
            </w:r>
          </w:p>
          <w:bookmarkEnd w:id="6873"/>
        </w:tc>
        <w:tc>
          <w:tcPr>
            <w:tcBorders>
              <w:bottom w:val="single" w:sz="4" w:color="000000"/>
              <w:right w:val="single" w:sz="4" w:color="000000"/>
            </w:tcBorders>
            <w:tcMar>
              <w:top w:w="40" w:type="dxa"/>
              <w:left w:w="40" w:type="dxa"/>
              <w:bottom w:w="40" w:type="dxa"/>
              <w:right w:w="40" w:type="dxa"/>
            </w:tcMar>
            <w:vAlign w:val="top"/>
          </w:tcPr>
          <w:bookmarkStart w:id="6874" w:name="para_77eb1a09_8202_49be_a9d4_b28ddaeee7"/>
          <w:p>
            <w:pPr>
              <w:spacing w:before="180" w:after="0" w:line="240" w:lineRule="auto"/>
              <w:jc w:val="center"/>
            </w:pPr>
            <w:r>
              <w:rPr>
                <w:rFonts w:ascii="Arial" w:hAnsi="Arial"/>
                <w:color w:val="000000"/>
                <w:sz w:val="18"/>
              </w:rPr>
              <w:t>U/U</w:t>
            </w:r>
          </w:p>
          <w:bookmarkEnd w:id="6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5" w:name="para_4bed9578_a9f3_483c_8c38_02c27a36ba"/>
          <w:p>
            <w:pPr>
              <w:spacing w:before="180" w:after="0" w:line="240" w:lineRule="auto"/>
            </w:pPr>
            <w:r>
              <w:rPr>
                <w:rFonts w:ascii="Arial" w:hAnsi="Arial"/>
                <w:color w:val="000000"/>
                <w:sz w:val="18"/>
              </w:rPr>
              <w:t>Date Last Calibration</w:t>
            </w:r>
          </w:p>
          <w:bookmarkEnd w:id="6875"/>
        </w:tc>
        <w:tc>
          <w:tcPr>
            <w:tcBorders>
              <w:bottom w:val="single" w:sz="4" w:color="000000"/>
              <w:right w:val="single" w:sz="4" w:color="000000"/>
            </w:tcBorders>
            <w:tcMar>
              <w:top w:w="40" w:type="dxa"/>
              <w:left w:w="40" w:type="dxa"/>
              <w:bottom w:w="40" w:type="dxa"/>
              <w:right w:w="40" w:type="dxa"/>
            </w:tcMar>
            <w:vAlign w:val="top"/>
          </w:tcPr>
          <w:bookmarkStart w:id="6876" w:name="para_a83f4d1a_c80e_4d3d_abef_f6961bbf5c"/>
          <w:p>
            <w:pPr>
              <w:spacing w:before="180" w:after="0" w:line="240" w:lineRule="auto"/>
              <w:jc w:val="center"/>
            </w:pPr>
            <w:r>
              <w:rPr>
                <w:rFonts w:ascii="Arial" w:hAnsi="Arial"/>
                <w:color w:val="000000"/>
                <w:sz w:val="18"/>
              </w:rPr>
              <w:t>(0018,1200)</w:t>
            </w:r>
          </w:p>
          <w:bookmarkEnd w:id="6876"/>
        </w:tc>
        <w:tc>
          <w:tcPr>
            <w:tcBorders>
              <w:bottom w:val="single" w:sz="4" w:color="000000"/>
              <w:right w:val="single" w:sz="4" w:color="000000"/>
            </w:tcBorders>
            <w:tcMar>
              <w:top w:w="40" w:type="dxa"/>
              <w:left w:w="40" w:type="dxa"/>
              <w:bottom w:w="40" w:type="dxa"/>
              <w:right w:w="40" w:type="dxa"/>
            </w:tcMar>
            <w:vAlign w:val="top"/>
          </w:tcPr>
          <w:bookmarkStart w:id="6877" w:name="para_ff4e96ab_d232_42c9_9f35_4e2678d8db"/>
          <w:p>
            <w:pPr>
              <w:spacing w:before="180" w:after="0" w:line="240" w:lineRule="auto"/>
              <w:jc w:val="center"/>
            </w:pPr>
            <w:r>
              <w:rPr>
                <w:rFonts w:ascii="Arial" w:hAnsi="Arial"/>
                <w:color w:val="000000"/>
                <w:sz w:val="18"/>
              </w:rPr>
              <w:t>U/U</w:t>
            </w:r>
          </w:p>
          <w:bookmarkEnd w:id="6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8" w:name="para_27eea2f7_817d_4de0_a9a6_d6c387c674"/>
          <w:p>
            <w:pPr>
              <w:spacing w:before="180" w:after="0" w:line="240" w:lineRule="auto"/>
            </w:pPr>
            <w:r>
              <w:rPr>
                <w:rFonts w:ascii="Arial" w:hAnsi="Arial"/>
                <w:color w:val="000000"/>
                <w:sz w:val="18"/>
              </w:rPr>
              <w:t>Last Calibration</w:t>
            </w:r>
          </w:p>
          <w:bookmarkEnd w:id="6878"/>
        </w:tc>
        <w:tc>
          <w:tcPr>
            <w:tcBorders>
              <w:bottom w:val="single" w:sz="4" w:color="000000"/>
              <w:right w:val="single" w:sz="4" w:color="000000"/>
            </w:tcBorders>
            <w:tcMar>
              <w:top w:w="40" w:type="dxa"/>
              <w:left w:w="40" w:type="dxa"/>
              <w:bottom w:w="40" w:type="dxa"/>
              <w:right w:w="40" w:type="dxa"/>
            </w:tcMar>
            <w:vAlign w:val="top"/>
          </w:tcPr>
          <w:bookmarkStart w:id="6879" w:name="para_94b54c3b_1438_47f6_a1fe_587641ec0c"/>
          <w:p>
            <w:pPr>
              <w:spacing w:before="180" w:after="0" w:line="240" w:lineRule="auto"/>
              <w:jc w:val="center"/>
            </w:pPr>
            <w:r>
              <w:rPr>
                <w:rFonts w:ascii="Arial" w:hAnsi="Arial"/>
                <w:color w:val="000000"/>
                <w:sz w:val="18"/>
              </w:rPr>
              <w:t>(0018,1201)</w:t>
            </w:r>
          </w:p>
          <w:bookmarkEnd w:id="6879"/>
        </w:tc>
        <w:tc>
          <w:tcPr>
            <w:tcBorders>
              <w:bottom w:val="single" w:sz="4" w:color="000000"/>
              <w:right w:val="single" w:sz="4" w:color="000000"/>
            </w:tcBorders>
            <w:tcMar>
              <w:top w:w="40" w:type="dxa"/>
              <w:left w:w="40" w:type="dxa"/>
              <w:bottom w:w="40" w:type="dxa"/>
              <w:right w:w="40" w:type="dxa"/>
            </w:tcMar>
            <w:vAlign w:val="top"/>
          </w:tcPr>
          <w:bookmarkStart w:id="6880" w:name="para_233b328a_1b32_4c35_a344_139b983353"/>
          <w:p>
            <w:pPr>
              <w:spacing w:before="180" w:after="0" w:line="240" w:lineRule="auto"/>
              <w:jc w:val="center"/>
            </w:pPr>
            <w:r>
              <w:rPr>
                <w:rFonts w:ascii="Arial" w:hAnsi="Arial"/>
                <w:color w:val="000000"/>
                <w:sz w:val="18"/>
              </w:rPr>
              <w:t>U/U</w:t>
            </w:r>
          </w:p>
          <w:bookmarkEnd w:id="6880"/>
        </w:tc>
      </w:tr>
    </w:tbl>
    <w:bookmarkStart w:id="6881" w:name="para_0e2c9bb4_ba07_473f_bd3a_b79e25898d"/>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881"/>
    <w:bookmarkStart w:id="6882" w:name="sect_H_4_6_2_2_2"/>
    <w:p>
      <w:pPr>
        <w:spacing w:before="180" w:after="0" w:line="240" w:lineRule="auto"/>
      </w:pPr>
      <w:r>
        <w:rPr>
          <w:rFonts w:ascii="Arial" w:hAnsi="Arial"/>
          <w:b/>
          <w:color w:val="000000"/>
          <w:sz w:val="18"/>
        </w:rPr>
        <w:t>H.4.6.2.2.2 Behavior</w:t>
      </w:r>
    </w:p>
    <w:bookmarkEnd w:id="6882"/>
    <w:bookmarkStart w:id="6883" w:name="para_f0b19059_94d0_4117_8deb_e312d864ce"/>
    <w:p>
      <w:pPr>
        <w:spacing w:before="180" w:after="0" w:line="240" w:lineRule="auto"/>
        <w:jc w:val="both"/>
      </w:pPr>
      <w:r>
        <w:rPr>
          <w:rFonts w:ascii="Arial" w:hAnsi="Arial"/>
          <w:color w:val="000000"/>
          <w:sz w:val="18"/>
        </w:rPr>
        <w:t>The SCU uses the N-GET to request the SCP to get a Printer SOP Instance. The SCU shall specify in the N-GET request primitive the UID of the SOP Instance to be retrieved.</w:t>
      </w:r>
    </w:p>
    <w:bookmarkEnd w:id="6883"/>
    <w:bookmarkStart w:id="6884" w:name="para_10404fe0_8df2_4409_bd12_e332f2dfea"/>
    <w:p>
      <w:pPr>
        <w:spacing w:before="180" w:after="0" w:line="240" w:lineRule="auto"/>
        <w:jc w:val="both"/>
      </w:pPr>
      <w:r>
        <w:rPr>
          <w:rFonts w:ascii="Arial" w:hAnsi="Arial"/>
          <w:color w:val="000000"/>
          <w:sz w:val="18"/>
        </w:rPr>
        <w:t>The SCP shall return the values for the specified Attributes of the specified SOP Instance.</w:t>
      </w:r>
    </w:p>
    <w:bookmarkEnd w:id="6884"/>
    <w:bookmarkStart w:id="6885" w:name="para_cf02889a_232a_44f8_b6a7_738984fcfd"/>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885"/>
    <w:bookmarkStart w:id="6886" w:name="sect_H_4_6_2_2_3"/>
    <w:p>
      <w:pPr>
        <w:spacing w:before="180" w:after="0" w:line="240" w:lineRule="auto"/>
      </w:pPr>
      <w:r>
        <w:rPr>
          <w:rFonts w:ascii="Arial" w:hAnsi="Arial"/>
          <w:b/>
          <w:color w:val="000000"/>
          <w:sz w:val="18"/>
        </w:rPr>
        <w:t>H.4.6.2.2.3 Status</w:t>
      </w:r>
    </w:p>
    <w:bookmarkEnd w:id="6886"/>
    <w:bookmarkStart w:id="6887" w:name="para_020c3e23_2719_4afe_b44d_ce665f4bdb"/>
    <w:p>
      <w:pPr>
        <w:spacing w:before="180" w:after="0" w:line="240" w:lineRule="auto"/>
        <w:jc w:val="both"/>
      </w:pPr>
      <w:r>
        <w:rPr>
          <w:rFonts w:ascii="Arial" w:hAnsi="Arial"/>
          <w:color w:val="000000"/>
          <w:sz w:val="18"/>
        </w:rPr>
        <w:t xml:space="preserve">There are no specific status codes. See </w:t>
      </w:r>
      <w:hyperlink r:id="r477">
        <w:r>
          <w:rPr>
            <w:rFonts w:ascii="Arial" w:hAnsi="Arial"/>
            <w:color w:val="000000"/>
            <w:sz w:val="18"/>
          </w:rPr>
          <w:t>PS3.7</w:t>
        </w:r>
      </w:hyperlink>
      <w:r>
        <w:rPr>
          <w:rFonts w:ascii="Arial" w:hAnsi="Arial"/>
          <w:color w:val="000000"/>
          <w:sz w:val="18"/>
        </w:rPr>
        <w:t xml:space="preserve"> for response status codes.</w:t>
      </w:r>
    </w:p>
    <w:bookmarkEnd w:id="6887"/>
    <w:bookmarkStart w:id="6888" w:name="sect_H_4_6_3"/>
    <w:p>
      <w:pPr>
        <w:spacing w:before="180" w:after="0" w:line="240" w:lineRule="auto"/>
      </w:pPr>
      <w:r>
        <w:rPr>
          <w:rFonts w:ascii="Arial" w:hAnsi="Arial"/>
          <w:b/>
          <w:color w:val="000000"/>
          <w:sz w:val="26"/>
        </w:rPr>
        <w:t>H.4.6.3 Printer Status Information</w:t>
      </w:r>
    </w:p>
    <w:bookmarkEnd w:id="6888"/>
    <w:bookmarkStart w:id="6889" w:name="para_fd839ef9_d8e9_4440_b7ab_4d841d2275"/>
    <w:p>
      <w:pPr>
        <w:spacing w:before="180" w:after="0" w:line="240" w:lineRule="auto"/>
        <w:jc w:val="both"/>
      </w:pPr>
      <w:r>
        <w:rPr>
          <w:rFonts w:ascii="Arial" w:hAnsi="Arial"/>
          <w:color w:val="000000"/>
          <w:sz w:val="18"/>
        </w:rPr>
        <w:t xml:space="preserve">Status Information is defined in </w:t>
      </w:r>
      <w:hyperlink r:id="r478">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889"/>
    <w:bookmarkStart w:id="6890" w:name="sect_H_4_6_4"/>
    <w:p>
      <w:pPr>
        <w:spacing w:before="180" w:after="0" w:line="240" w:lineRule="auto"/>
      </w:pPr>
      <w:r>
        <w:rPr>
          <w:rFonts w:ascii="Arial" w:hAnsi="Arial"/>
          <w:b/>
          <w:color w:val="000000"/>
          <w:sz w:val="26"/>
        </w:rPr>
        <w:t>H.4.6.4 SOP Class Definition and UID</w:t>
      </w:r>
    </w:p>
    <w:bookmarkEnd w:id="6890"/>
    <w:bookmarkStart w:id="6891" w:name="para_d2ba0819_b874_434a_a728_05ee1f39ab"/>
    <w:p>
      <w:pPr>
        <w:spacing w:before="180" w:after="0" w:line="240" w:lineRule="auto"/>
        <w:jc w:val="both"/>
      </w:pPr>
      <w:r>
        <w:rPr>
          <w:rFonts w:ascii="Arial" w:hAnsi="Arial"/>
          <w:color w:val="000000"/>
          <w:sz w:val="18"/>
        </w:rPr>
        <w:t>The Printer SOP Class UID shall have the value "1.2.840.10008.5.1.1.16".</w:t>
      </w:r>
    </w:p>
    <w:bookmarkEnd w:id="6891"/>
    <w:bookmarkStart w:id="6892" w:name="sect_H_4_6_5"/>
    <w:p>
      <w:pPr>
        <w:spacing w:before="180" w:after="0" w:line="240" w:lineRule="auto"/>
      </w:pPr>
      <w:r>
        <w:rPr>
          <w:rFonts w:ascii="Arial" w:hAnsi="Arial"/>
          <w:b/>
          <w:color w:val="000000"/>
          <w:sz w:val="26"/>
        </w:rPr>
        <w:t>H.4.6.5 Reserved Identifications</w:t>
      </w:r>
    </w:p>
    <w:bookmarkEnd w:id="6892"/>
    <w:bookmarkStart w:id="6893" w:name="para_a98addf3_8909_48a9_a550_10a41ac8b3"/>
    <w:p>
      <w:pPr>
        <w:spacing w:before="180" w:after="0" w:line="240" w:lineRule="auto"/>
        <w:jc w:val="both"/>
      </w:pPr>
      <w:r>
        <w:rPr>
          <w:rFonts w:ascii="Arial" w:hAnsi="Arial"/>
          <w:color w:val="000000"/>
          <w:sz w:val="18"/>
        </w:rPr>
        <w:t>The well-known UID of the Printer SOP Instance shall have the value "1.2.840.10008.5.1.1.17".</w:t>
      </w:r>
    </w:p>
    <w:bookmarkEnd w:id="6893"/>
    <w:bookmarkStart w:id="6894" w:name="sect_H_4_7"/>
    <w:p>
      <w:pPr>
        <w:spacing w:before="180" w:after="0" w:line="240" w:lineRule="auto"/>
      </w:pPr>
      <w:r>
        <w:rPr>
          <w:rFonts w:ascii="Arial" w:hAnsi="Arial"/>
          <w:b/>
          <w:color w:val="000000"/>
          <w:sz w:val="24"/>
        </w:rPr>
        <w:t>H.4.7 VOI LUT Box SOP Class(Retired)</w:t>
      </w:r>
    </w:p>
    <w:bookmarkEnd w:id="6894"/>
    <w:bookmarkStart w:id="6895" w:name="para_b2f3fe67_f13b_43ce_b786_be573c302d"/>
    <w:p>
      <w:pPr>
        <w:spacing w:before="180" w:after="0" w:line="240" w:lineRule="auto"/>
        <w:jc w:val="both"/>
      </w:pPr>
      <w:r>
        <w:rPr>
          <w:rFonts w:ascii="Arial" w:hAnsi="Arial"/>
          <w:color w:val="000000"/>
          <w:sz w:val="18"/>
        </w:rPr>
        <w:t>This section was previously defined in DICOM. It is now retired. See PS 3.4-1998.</w:t>
      </w:r>
    </w:p>
    <w:bookmarkEnd w:id="6895"/>
    <w:bookmarkStart w:id="6896" w:name="sect_H_4_8"/>
    <w:p>
      <w:pPr>
        <w:spacing w:before="180" w:after="0" w:line="240" w:lineRule="auto"/>
      </w:pPr>
      <w:r>
        <w:rPr>
          <w:rFonts w:ascii="Arial" w:hAnsi="Arial"/>
          <w:b/>
          <w:color w:val="000000"/>
          <w:sz w:val="24"/>
        </w:rPr>
        <w:t>H.4.8 Image Overlay Box SOP Class(Retired)</w:t>
      </w:r>
    </w:p>
    <w:bookmarkEnd w:id="6896"/>
    <w:bookmarkStart w:id="6897" w:name="para_7fb4df49_57e8_466b_af3b_03d73ceeaa"/>
    <w:p>
      <w:pPr>
        <w:spacing w:before="180" w:after="0" w:line="240" w:lineRule="auto"/>
        <w:jc w:val="both"/>
      </w:pPr>
      <w:r>
        <w:rPr>
          <w:rFonts w:ascii="Arial" w:hAnsi="Arial"/>
          <w:color w:val="000000"/>
          <w:sz w:val="18"/>
        </w:rPr>
        <w:t>This section was previously defined in DICOM. It is now retired. See PS 3.4-1998.</w:t>
      </w:r>
    </w:p>
    <w:bookmarkEnd w:id="6897"/>
    <w:bookmarkStart w:id="6898" w:name="sect_H_4_9"/>
    <w:p>
      <w:pPr>
        <w:spacing w:before="180" w:after="0" w:line="240" w:lineRule="auto"/>
      </w:pPr>
      <w:r>
        <w:rPr>
          <w:rFonts w:ascii="Arial" w:hAnsi="Arial"/>
          <w:b/>
          <w:color w:val="000000"/>
          <w:sz w:val="24"/>
        </w:rPr>
        <w:t>H.4.9 Presentation LUT SOP Class</w:t>
      </w:r>
    </w:p>
    <w:bookmarkEnd w:id="6898"/>
    <w:bookmarkStart w:id="6899" w:name="sect_H_4_9_1"/>
    <w:p>
      <w:pPr>
        <w:spacing w:before="180" w:after="0" w:line="240" w:lineRule="auto"/>
      </w:pPr>
      <w:r>
        <w:rPr>
          <w:rFonts w:ascii="Arial" w:hAnsi="Arial"/>
          <w:b/>
          <w:color w:val="000000"/>
          <w:sz w:val="26"/>
        </w:rPr>
        <w:t>H.4.9.1 Information Object Description</w:t>
      </w:r>
    </w:p>
    <w:bookmarkEnd w:id="6899"/>
    <w:bookmarkStart w:id="6900" w:name="para_221c2496_8191_48b7_8a07_d244977d4f"/>
    <w:p>
      <w:pPr>
        <w:spacing w:before="180" w:after="0" w:line="240" w:lineRule="auto"/>
        <w:jc w:val="both"/>
      </w:pPr>
      <w:r>
        <w:rPr>
          <w:rFonts w:ascii="Arial" w:hAnsi="Arial"/>
          <w:color w:val="000000"/>
          <w:sz w:val="18"/>
        </w:rPr>
        <w:t xml:space="preserve">The Presentation LUT Information Object is an abstraction of a Presentation LUT (see </w:t>
      </w:r>
      <w:hyperlink w:anchor="sect_H_2_1_1">
        <w:r>
          <w:rPr>
            <w:rFonts w:ascii="Arial" w:hAnsi="Arial"/>
            <w:color w:val="000000"/>
            <w:sz w:val="18"/>
          </w:rPr>
          <w:t>Section H.2.1.1</w:t>
        </w:r>
      </w:hyperlink>
      <w:r>
        <w:rPr>
          <w:rFonts w:ascii="Arial" w:hAnsi="Arial"/>
          <w:color w:val="000000"/>
          <w:sz w:val="18"/>
        </w:rPr>
        <w:t xml:space="preserve">). The objective of the Presentation LUT is to realize image display tailored for specific modalities, applications, and user preferences. It is used to prepare image pixel data for display on devices that conform to the Grayscale Standard Display Function defined in </w:t>
      </w:r>
      <w:hyperlink r:id="r479">
        <w:r>
          <w:rPr>
            <w:rFonts w:ascii="Arial" w:hAnsi="Arial"/>
            <w:color w:val="000000"/>
            <w:sz w:val="18"/>
          </w:rPr>
          <w:t>PS3.14 Grayscale Standard Display Function</w:t>
        </w:r>
      </w:hyperlink>
      <w:r>
        <w:rPr>
          <w:rFonts w:ascii="Arial" w:hAnsi="Arial"/>
          <w:color w:val="000000"/>
          <w:sz w:val="18"/>
        </w:rPr>
        <w:t>.</w:t>
      </w:r>
    </w:p>
    <w:bookmarkEnd w:id="6900"/>
    <w:bookmarkStart w:id="6901" w:name="idm213340237264"/>
    <w:p>
      <w:pPr>
        <w:keepNext/>
        <w:spacing w:before="180" w:after="0" w:line="240" w:lineRule="auto"/>
        <w:ind w:left="360" w:right="360" w:firstLine="0"/>
        <w:jc w:val="both"/>
      </w:pPr>
      <w:r>
        <w:rPr>
          <w:rFonts w:ascii="Arial" w:hAnsi="Arial"/>
          <w:color w:val="000000"/>
          <w:sz w:val="18"/>
        </w:rPr>
        <w:t>Note</w:t>
      </w:r>
    </w:p>
    <w:bookmarkEnd w:id="6901"/>
    <w:bookmarkStart w:id="6902" w:name="para_8ced1bfc_47af_4a8b_97bd_b3485902fb"/>
    <w:p>
      <w:pPr>
        <w:spacing w:before="180" w:after="0" w:line="240" w:lineRule="auto"/>
        <w:ind w:left="360" w:right="360" w:firstLine="0"/>
        <w:jc w:val="both"/>
      </w:pPr>
      <w:r>
        <w:rPr>
          <w:rFonts w:ascii="Arial" w:hAnsi="Arial"/>
          <w:color w:val="000000"/>
          <w:sz w:val="18"/>
        </w:rPr>
        <w:t xml:space="preserve">The density range to be printed, Min Density to Max Density, is specified at either the Film Box or the Image Box. As follows from the definition for Min Density and Max Density in </w:t>
      </w:r>
      <w:hyperlink r:id="r480">
        <w:r>
          <w:rPr>
            <w:rFonts w:ascii="Arial" w:hAnsi="Arial"/>
            <w:color w:val="000000"/>
            <w:sz w:val="18"/>
          </w:rPr>
          <w:t>PS3.3</w:t>
        </w:r>
      </w:hyperlink>
      <w:r>
        <w:rPr>
          <w:rFonts w:ascii="Arial" w:hAnsi="Arial"/>
          <w:color w:val="000000"/>
          <w:sz w:val="18"/>
        </w:rPr>
        <w:t>, if the requested minimum density is lower than the minimum printer density, or the requested maximum density is greater than the maximum printer density, the printer will use its minimum or maximum density, respectively, when computing the standard response.</w:t>
      </w:r>
    </w:p>
    <w:bookmarkEnd w:id="6902"/>
    <w:bookmarkStart w:id="6903" w:name="para_375614a9_a873_4381_9859_522cc2cb43"/>
    <w:p>
      <w:pPr>
        <w:spacing w:before="180" w:after="0" w:line="240" w:lineRule="auto"/>
        <w:jc w:val="both"/>
      </w:pPr>
      <w:r>
        <w:rPr>
          <w:rFonts w:ascii="Arial" w:hAnsi="Arial"/>
          <w:color w:val="000000"/>
          <w:sz w:val="18"/>
        </w:rPr>
        <w:t>The output of the Presentation LUT is Presentation Values (P-Values). P-Values are approximately related to human perceptual response. They are intended to facilitate common input for both hardcopy and softcopy display devices. P-Values are intended to be independent of the specific class or characteristics of the display device.</w:t>
      </w:r>
    </w:p>
    <w:bookmarkEnd w:id="6903"/>
    <w:bookmarkStart w:id="6904" w:name="para_994fa558_a369_4173_bc76_0b498ea6dd"/>
    <w:p>
      <w:pPr>
        <w:spacing w:before="180" w:after="0" w:line="240" w:lineRule="auto"/>
        <w:jc w:val="both"/>
      </w:pPr>
      <w:r>
        <w:rPr>
          <w:rFonts w:ascii="Arial" w:hAnsi="Arial"/>
          <w:color w:val="000000"/>
          <w:sz w:val="18"/>
        </w:rPr>
        <w:t>The Presentation LUT is not intended to alter the appearance of the pixel values, as specified as specified by the Photometric Interpretation (0028,0004) and Polarity (2020,0020).</w:t>
      </w:r>
    </w:p>
    <w:bookmarkEnd w:id="6904"/>
    <w:bookmarkStart w:id="6905" w:name="para_34a3ee24_1176_44fd_b8d9_03622f4e7a"/>
    <w:p>
      <w:pPr>
        <w:spacing w:before="180" w:after="0" w:line="240" w:lineRule="auto"/>
        <w:jc w:val="both"/>
      </w:pPr>
      <w:r>
        <w:rPr>
          <w:rFonts w:ascii="Arial" w:hAnsi="Arial"/>
          <w:color w:val="000000"/>
          <w:sz w:val="18"/>
        </w:rPr>
        <w:t>The Basic Film Box Information Object, the Basic Image Box Information Object and the Referenced Image Box Object reference the Presentation LUT.</w:t>
      </w:r>
    </w:p>
    <w:bookmarkEnd w:id="6905"/>
    <w:bookmarkStart w:id="6906" w:name="para_90bb8571_0295_4beb_8798_72cb4f251a"/>
    <w:p>
      <w:pPr>
        <w:spacing w:before="180" w:after="0" w:line="240" w:lineRule="auto"/>
        <w:jc w:val="both"/>
      </w:pPr>
      <w:r>
        <w:rPr>
          <w:rFonts w:ascii="Arial" w:hAnsi="Arial"/>
          <w:color w:val="000000"/>
          <w:sz w:val="18"/>
        </w:rPr>
        <w:t>If the Configuration Information Attribute (2010,0150) of the Basic Film Box IOD contains information similar to the Presentation LUT, then the Presentation LUT Attributes shall take precedence.</w:t>
      </w:r>
    </w:p>
    <w:bookmarkEnd w:id="6906"/>
    <w:bookmarkStart w:id="6907" w:name="sect_H_4_9_1_1"/>
    <w:p>
      <w:pPr>
        <w:spacing w:before="180" w:after="0" w:line="240" w:lineRule="auto"/>
      </w:pPr>
      <w:r>
        <w:rPr>
          <w:rFonts w:ascii="Arial" w:hAnsi="Arial"/>
          <w:b/>
          <w:color w:val="000000"/>
          <w:sz w:val="22"/>
        </w:rPr>
        <w:t>H.4.9.1.1 Mapping of P-Values to Optical Density</w:t>
      </w:r>
    </w:p>
    <w:bookmarkEnd w:id="6907"/>
    <w:bookmarkStart w:id="6908" w:name="para_68b8d358_7e6c_446b_8b21_0f006378d9"/>
    <w:p>
      <w:pPr>
        <w:spacing w:before="180" w:after="0" w:line="240" w:lineRule="auto"/>
        <w:jc w:val="both"/>
      </w:pPr>
      <w:r>
        <w:rPr>
          <w:rFonts w:ascii="Arial" w:hAnsi="Arial"/>
          <w:color w:val="000000"/>
          <w:sz w:val="18"/>
        </w:rPr>
        <w:t xml:space="preserve">The mathematical definition of the Grayscale Standard Display Function and mapping of P-Values to optical density for reflective and transmissive printers is contained in </w:t>
      </w:r>
      <w:hyperlink r:id="r481">
        <w:r>
          <w:rPr>
            <w:rFonts w:ascii="Arial" w:hAnsi="Arial"/>
            <w:color w:val="000000"/>
            <w:sz w:val="18"/>
          </w:rPr>
          <w:t>PS3.14 Grayscale Standard Display Function</w:t>
        </w:r>
      </w:hyperlink>
      <w:r>
        <w:rPr>
          <w:rFonts w:ascii="Arial" w:hAnsi="Arial"/>
          <w:color w:val="000000"/>
          <w:sz w:val="18"/>
        </w:rPr>
        <w:t>.</w:t>
      </w:r>
    </w:p>
    <w:bookmarkEnd w:id="6908"/>
    <w:bookmarkStart w:id="6909" w:name="sect_H_4_9_2"/>
    <w:p>
      <w:pPr>
        <w:spacing w:before="180" w:after="0" w:line="240" w:lineRule="auto"/>
      </w:pPr>
      <w:r>
        <w:rPr>
          <w:rFonts w:ascii="Arial" w:hAnsi="Arial"/>
          <w:b/>
          <w:color w:val="000000"/>
          <w:sz w:val="26"/>
        </w:rPr>
        <w:t>H.4.9.2 DIMSE Service Group</w:t>
      </w:r>
    </w:p>
    <w:bookmarkEnd w:id="6909"/>
    <w:bookmarkStart w:id="6910" w:name="para_9a4e226b_9c9f_419d_b987_7c037e2dda"/>
    <w:p>
      <w:pPr>
        <w:spacing w:before="180" w:after="0" w:line="240" w:lineRule="auto"/>
        <w:jc w:val="both"/>
      </w:pPr>
      <w:r>
        <w:rPr>
          <w:rFonts w:ascii="Arial" w:hAnsi="Arial"/>
          <w:color w:val="000000"/>
          <w:sz w:val="18"/>
        </w:rPr>
        <w:t>The following DIMSE Services are applicable to the association related Presentation LUT Information Object:</w:t>
      </w:r>
    </w:p>
    <w:bookmarkEnd w:id="6910"/>
    <w:bookmarkStart w:id="6911" w:name="table_H_4_9_2_1"/>
    <w:p>
      <w:pPr>
        <w:keepNext/>
        <w:spacing w:before="216" w:after="0" w:line="240" w:lineRule="auto"/>
        <w:jc w:val="center"/>
      </w:pPr>
      <w:r>
        <w:rPr>
          <w:rFonts w:ascii="Arial" w:hAnsi="Arial"/>
          <w:b/>
          <w:color w:val="000000"/>
          <w:sz w:val="22"/>
        </w:rPr>
        <w:t>Table H.4.9.2-1. DIMSE Service Group Applicable to Presentation LUT</w:t>
      </w:r>
    </w:p>
    <w:bookmarkEnd w:id="6911"/>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12" w:name="para_2d069c26_9068_485c_a481_2cc0dfd461"/>
          <w:p>
            <w:pPr>
              <w:keepNext/>
              <w:spacing w:before="180" w:after="0" w:line="240" w:lineRule="auto"/>
              <w:jc w:val="center"/>
            </w:pPr>
            <w:r>
              <w:rPr>
                <w:rFonts w:ascii="Arial" w:hAnsi="Arial"/>
                <w:b/>
                <w:color w:val="000000"/>
                <w:sz w:val="18"/>
              </w:rPr>
              <w:t>DICOM Message Service Element</w:t>
            </w:r>
          </w:p>
          <w:bookmarkEnd w:id="6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13" w:name="para_9b2d414b_85c1_483c_9cfd_c2ce96bc43"/>
          <w:p>
            <w:pPr>
              <w:spacing w:before="180" w:after="0" w:line="240" w:lineRule="auto"/>
              <w:jc w:val="center"/>
            </w:pPr>
            <w:r>
              <w:rPr>
                <w:rFonts w:ascii="Arial" w:hAnsi="Arial"/>
                <w:b/>
                <w:color w:val="000000"/>
                <w:sz w:val="18"/>
              </w:rPr>
              <w:t>Usage SCU/SCP</w:t>
            </w:r>
          </w:p>
          <w:bookmarkEnd w:id="6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4" w:name="para_769b2514_b448_42ce_a641_67626e0c3d"/>
          <w:p>
            <w:pPr>
              <w:spacing w:before="180" w:after="0" w:line="240" w:lineRule="auto"/>
            </w:pPr>
            <w:r>
              <w:rPr>
                <w:rFonts w:ascii="Arial" w:hAnsi="Arial"/>
                <w:color w:val="000000"/>
                <w:sz w:val="18"/>
              </w:rPr>
              <w:t>N-CREATE</w:t>
            </w:r>
          </w:p>
          <w:bookmarkEnd w:id="6914"/>
        </w:tc>
        <w:tc>
          <w:tcPr>
            <w:tcBorders>
              <w:bottom w:val="single" w:sz="4" w:color="000000"/>
              <w:right w:val="single" w:sz="4" w:color="000000"/>
            </w:tcBorders>
            <w:tcMar>
              <w:top w:w="40" w:type="dxa"/>
              <w:left w:w="40" w:type="dxa"/>
              <w:bottom w:w="40" w:type="dxa"/>
              <w:right w:w="40" w:type="dxa"/>
            </w:tcMar>
            <w:vAlign w:val="top"/>
          </w:tcPr>
          <w:bookmarkStart w:id="6915" w:name="para_3c81d625_6652_4a2b_8b35_8ab1f500f0"/>
          <w:p>
            <w:pPr>
              <w:spacing w:before="180" w:after="0" w:line="240" w:lineRule="auto"/>
              <w:jc w:val="center"/>
            </w:pPr>
            <w:r>
              <w:rPr>
                <w:rFonts w:ascii="Arial" w:hAnsi="Arial"/>
                <w:color w:val="000000"/>
                <w:sz w:val="18"/>
              </w:rPr>
              <w:t>M/M</w:t>
            </w:r>
          </w:p>
          <w:bookmarkEnd w:id="6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6" w:name="para_93b06f96_9493_4cf6_8cb9_de9d8fada1"/>
          <w:p>
            <w:pPr>
              <w:spacing w:before="180" w:after="0" w:line="240" w:lineRule="auto"/>
            </w:pPr>
            <w:r>
              <w:rPr>
                <w:rFonts w:ascii="Arial" w:hAnsi="Arial"/>
                <w:color w:val="000000"/>
                <w:sz w:val="18"/>
              </w:rPr>
              <w:t>N-DELETE</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19bfaa5d_ccdf_4895_931b_adff31289f"/>
          <w:p>
            <w:pPr>
              <w:spacing w:before="180" w:after="0" w:line="240" w:lineRule="auto"/>
              <w:jc w:val="center"/>
            </w:pPr>
            <w:r>
              <w:rPr>
                <w:rFonts w:ascii="Arial" w:hAnsi="Arial"/>
                <w:color w:val="000000"/>
                <w:sz w:val="18"/>
              </w:rPr>
              <w:t>U/M</w:t>
            </w:r>
          </w:p>
          <w:bookmarkEnd w:id="6917"/>
        </w:tc>
      </w:tr>
    </w:tbl>
    <w:bookmarkStart w:id="6918" w:name="para_f6e56499_217b_4d67_ab24_72c35a93d6"/>
    <w:p>
      <w:pPr>
        <w:spacing w:before="180" w:after="0" w:line="240" w:lineRule="auto"/>
        <w:jc w:val="both"/>
      </w:pPr>
      <w:r>
        <w:rPr>
          <w:rFonts w:ascii="Arial" w:hAnsi="Arial"/>
          <w:color w:val="000000"/>
          <w:sz w:val="18"/>
        </w:rPr>
        <w:t xml:space="preserve">The meaning of the Usage SCU/SCP is described in section </w:t>
      </w:r>
      <w:hyperlink w:anchor="sect_H_2_4">
        <w:r>
          <w:rPr>
            <w:rFonts w:ascii="Arial" w:hAnsi="Arial"/>
            <w:color w:val="000000"/>
            <w:sz w:val="18"/>
          </w:rPr>
          <w:t>Section H.2.4</w:t>
        </w:r>
      </w:hyperlink>
      <w:r>
        <w:rPr>
          <w:rFonts w:ascii="Arial" w:hAnsi="Arial"/>
          <w:color w:val="000000"/>
          <w:sz w:val="18"/>
        </w:rPr>
        <w:t>.</w:t>
      </w:r>
    </w:p>
    <w:bookmarkEnd w:id="6918"/>
    <w:bookmarkStart w:id="6919" w:name="para_1850f316_e9f2_42e1_93e9_fff4e12f14"/>
    <w:p>
      <w:pPr>
        <w:spacing w:before="180" w:after="0" w:line="240" w:lineRule="auto"/>
        <w:jc w:val="both"/>
      </w:pPr>
      <w:r>
        <w:rPr>
          <w:rFonts w:ascii="Arial" w:hAnsi="Arial"/>
          <w:color w:val="000000"/>
          <w:sz w:val="18"/>
        </w:rPr>
        <w:t xml:space="preserve">This section describes the behavior of the DIMSE Services, which are specific for this Information Object. The general behavior of the DIMSE services is specified in </w:t>
      </w:r>
      <w:hyperlink r:id="r482">
        <w:r>
          <w:rPr>
            <w:rFonts w:ascii="Arial" w:hAnsi="Arial"/>
            <w:color w:val="000000"/>
            <w:sz w:val="18"/>
          </w:rPr>
          <w:t>PS3.7</w:t>
        </w:r>
      </w:hyperlink>
      <w:r>
        <w:rPr>
          <w:rFonts w:ascii="Arial" w:hAnsi="Arial"/>
          <w:color w:val="000000"/>
          <w:sz w:val="18"/>
        </w:rPr>
        <w:t>.</w:t>
      </w:r>
    </w:p>
    <w:bookmarkEnd w:id="6919"/>
    <w:bookmarkStart w:id="6920" w:name="sect_H_4_9_2_1"/>
    <w:p>
      <w:pPr>
        <w:spacing w:before="180" w:after="0" w:line="240" w:lineRule="auto"/>
      </w:pPr>
      <w:r>
        <w:rPr>
          <w:rFonts w:ascii="Arial" w:hAnsi="Arial"/>
          <w:b/>
          <w:color w:val="000000"/>
          <w:sz w:val="22"/>
        </w:rPr>
        <w:t>H.4.9.2.1 N-CREATE</w:t>
      </w:r>
    </w:p>
    <w:bookmarkEnd w:id="6920"/>
    <w:bookmarkStart w:id="6921" w:name="para_d41c7815_9eda_481a_82a2_e3aeade062"/>
    <w:p>
      <w:pPr>
        <w:spacing w:before="180" w:after="0" w:line="240" w:lineRule="auto"/>
        <w:jc w:val="both"/>
      </w:pPr>
      <w:r>
        <w:rPr>
          <w:rFonts w:ascii="Arial" w:hAnsi="Arial"/>
          <w:color w:val="000000"/>
          <w:sz w:val="18"/>
        </w:rPr>
        <w:t>The N-CREATE Service Element is used to create an instance of the Presentation LUT SOP Class.</w:t>
      </w:r>
    </w:p>
    <w:bookmarkEnd w:id="6921"/>
    <w:bookmarkStart w:id="6922" w:name="sect_H_4_9_2_1_1"/>
    <w:p>
      <w:pPr>
        <w:spacing w:before="180" w:after="0" w:line="240" w:lineRule="auto"/>
      </w:pPr>
      <w:r>
        <w:rPr>
          <w:rFonts w:ascii="Arial" w:hAnsi="Arial"/>
          <w:b/>
          <w:color w:val="000000"/>
          <w:sz w:val="18"/>
        </w:rPr>
        <w:t>H.4.9.2.1.1 Attributes</w:t>
      </w:r>
    </w:p>
    <w:bookmarkEnd w:id="6922"/>
    <w:bookmarkStart w:id="6923" w:name="para_79112ea6_f450_439e_a928_d75dc4a9c5"/>
    <w:p>
      <w:pPr>
        <w:spacing w:before="180" w:after="0" w:line="240" w:lineRule="auto"/>
        <w:jc w:val="both"/>
      </w:pPr>
      <w:r>
        <w:rPr>
          <w:rFonts w:ascii="Arial" w:hAnsi="Arial"/>
          <w:color w:val="000000"/>
          <w:sz w:val="18"/>
        </w:rPr>
        <w:t xml:space="preserve">The Attribute list of the N-CREATE Service Element is defined as shown in </w:t>
      </w:r>
      <w:hyperlink w:anchor="table_H_4_23">
        <w:r>
          <w:rPr>
            <w:rFonts w:ascii="Arial" w:hAnsi="Arial"/>
            <w:color w:val="000000"/>
            <w:sz w:val="18"/>
          </w:rPr>
          <w:t>Table H.4-23</w:t>
        </w:r>
      </w:hyperlink>
      <w:r>
        <w:rPr>
          <w:rFonts w:ascii="Arial" w:hAnsi="Arial"/>
          <w:color w:val="000000"/>
          <w:sz w:val="18"/>
        </w:rPr>
        <w:t>.</w:t>
      </w:r>
    </w:p>
    <w:bookmarkEnd w:id="6923"/>
    <w:bookmarkStart w:id="6924" w:name="table_H_4_23"/>
    <w:p>
      <w:pPr>
        <w:keepNext/>
        <w:spacing w:before="216" w:after="0" w:line="240" w:lineRule="auto"/>
        <w:jc w:val="center"/>
      </w:pPr>
      <w:r>
        <w:rPr>
          <w:rFonts w:ascii="Arial" w:hAnsi="Arial"/>
          <w:b/>
          <w:color w:val="000000"/>
          <w:sz w:val="22"/>
        </w:rPr>
        <w:t>Table H.4-23. N-CREATE Attribute List</w:t>
      </w:r>
    </w:p>
    <w:bookmarkEnd w:id="6924"/>
    <w:p>
      <w:pPr>
        <w:spacing w:before="0" w:after="0" w:line="240" w:lineRule="auto"/>
        <w:rPr>
          <w:sz w:val="13"/>
        </w:rPr>
      </w:pPr>
    </w:p>
    <w:tbl>
      <w:tblPr>
        <w:tblInd w:w="45" w:type="dxa"/>
        <w:tblLayout w:type="fixed"/>
      </w:tblPr>
      <w:tblGrid>
        <w:gridCol w:w="2386"/>
        <w:gridCol w:w="1091"/>
        <w:gridCol w:w="6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25" w:name="para_c52c5c0c_f1a4_4b5a_87bd_c3083e2e4b"/>
          <w:p>
            <w:pPr>
              <w:keepNext/>
              <w:spacing w:before="180" w:after="0" w:line="240" w:lineRule="auto"/>
              <w:jc w:val="center"/>
            </w:pPr>
            <w:r>
              <w:rPr>
                <w:rFonts w:ascii="Arial" w:hAnsi="Arial"/>
                <w:b/>
                <w:color w:val="000000"/>
                <w:sz w:val="18"/>
              </w:rPr>
              <w:t>Attribute Name</w:t>
            </w:r>
          </w:p>
          <w:bookmarkEnd w:id="6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26" w:name="para_d14d1ee2_1111_411e_910c_d7a69be220"/>
          <w:p>
            <w:pPr>
              <w:spacing w:before="180" w:after="0" w:line="240" w:lineRule="auto"/>
              <w:jc w:val="center"/>
            </w:pPr>
            <w:r>
              <w:rPr>
                <w:rFonts w:ascii="Arial" w:hAnsi="Arial"/>
                <w:b/>
                <w:color w:val="000000"/>
                <w:sz w:val="18"/>
              </w:rPr>
              <w:t>Tag</w:t>
            </w:r>
          </w:p>
          <w:bookmarkEnd w:id="69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27" w:name="para_3f7b9749_e406_4493_b66a_f275ee9562"/>
          <w:p>
            <w:pPr>
              <w:spacing w:before="180" w:after="0" w:line="240" w:lineRule="auto"/>
              <w:jc w:val="center"/>
            </w:pPr>
            <w:r>
              <w:rPr>
                <w:rFonts w:ascii="Arial" w:hAnsi="Arial"/>
                <w:b/>
                <w:color w:val="000000"/>
                <w:sz w:val="18"/>
              </w:rPr>
              <w:t>Usage SCU/SCP</w:t>
            </w:r>
          </w:p>
          <w:bookmarkEnd w:id="6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8" w:name="para_58c5a501_cc36_4fbc_8c46_208ac78647"/>
          <w:p>
            <w:pPr>
              <w:spacing w:before="180" w:after="0" w:line="240" w:lineRule="auto"/>
            </w:pPr>
            <w:r>
              <w:rPr>
                <w:rFonts w:ascii="Arial" w:hAnsi="Arial"/>
                <w:color w:val="000000"/>
                <w:sz w:val="18"/>
              </w:rPr>
              <w:t>Presentation LUT Sequence</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f1879118_db00_448a_8426_ade7eb9e1a"/>
          <w:p>
            <w:pPr>
              <w:spacing w:before="180" w:after="0" w:line="240" w:lineRule="auto"/>
              <w:jc w:val="center"/>
            </w:pPr>
            <w:r>
              <w:rPr>
                <w:rFonts w:ascii="Arial" w:hAnsi="Arial"/>
                <w:color w:val="000000"/>
                <w:sz w:val="18"/>
              </w:rPr>
              <w:t>(2050,0010)</w:t>
            </w:r>
          </w:p>
          <w:bookmarkEnd w:id="6929"/>
        </w:tc>
        <w:tc>
          <w:tcPr>
            <w:tcBorders>
              <w:bottom w:val="single" w:sz="4" w:color="000000"/>
              <w:right w:val="single" w:sz="4" w:color="000000"/>
            </w:tcBorders>
            <w:tcMar>
              <w:top w:w="40" w:type="dxa"/>
              <w:left w:w="40" w:type="dxa"/>
              <w:bottom w:w="40" w:type="dxa"/>
              <w:right w:w="40" w:type="dxa"/>
            </w:tcMar>
            <w:vAlign w:val="top"/>
          </w:tcPr>
          <w:bookmarkStart w:id="6930" w:name="para_82d33abe_c9a5_4d6c_9c61_7fd62403f6"/>
          <w:p>
            <w:pPr>
              <w:spacing w:before="180" w:after="0" w:line="240" w:lineRule="auto"/>
              <w:jc w:val="center"/>
            </w:pPr>
            <w:r>
              <w:rPr>
                <w:rFonts w:ascii="Arial" w:hAnsi="Arial"/>
                <w:color w:val="000000"/>
                <w:sz w:val="18"/>
              </w:rPr>
              <w:t>MC/M</w:t>
            </w:r>
          </w:p>
          <w:bookmarkEnd w:id="6930"/>
          <w:bookmarkStart w:id="6931" w:name="para_fe539f65_c3df_40f4_9294_86b7e4671a"/>
          <w:p>
            <w:pPr>
              <w:spacing w:before="180" w:after="0" w:line="240" w:lineRule="auto"/>
              <w:jc w:val="center"/>
            </w:pPr>
            <w:r>
              <w:rPr>
                <w:rFonts w:ascii="Arial" w:hAnsi="Arial"/>
                <w:color w:val="000000"/>
                <w:sz w:val="18"/>
              </w:rPr>
              <w:t>(Required if Presentation LUT Shape (2050,0020) is not present. Not allowed otherwise.)</w:t>
            </w:r>
          </w:p>
          <w:bookmarkEnd w:id="6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2" w:name="para_1b82fffa_bed2_4569_aedf_1684f4d7a1"/>
          <w:p>
            <w:pPr>
              <w:spacing w:before="180" w:after="0" w:line="240" w:lineRule="auto"/>
            </w:pPr>
            <w:r>
              <w:rPr>
                <w:rFonts w:ascii="Arial" w:hAnsi="Arial"/>
                <w:color w:val="000000"/>
                <w:sz w:val="18"/>
              </w:rPr>
              <w:t>&gt;LUT Descriptor</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bf53083f_82f2_4f3b_998a_dbd69c0a39"/>
          <w:p>
            <w:pPr>
              <w:spacing w:before="180" w:after="0" w:line="240" w:lineRule="auto"/>
              <w:jc w:val="center"/>
            </w:pPr>
            <w:r>
              <w:rPr>
                <w:rFonts w:ascii="Arial" w:hAnsi="Arial"/>
                <w:color w:val="000000"/>
                <w:sz w:val="18"/>
              </w:rPr>
              <w:t>(0028,3002)</w:t>
            </w:r>
          </w:p>
          <w:bookmarkEnd w:id="6933"/>
        </w:tc>
        <w:tc>
          <w:tcPr>
            <w:tcBorders>
              <w:bottom w:val="single" w:sz="4" w:color="000000"/>
              <w:right w:val="single" w:sz="4" w:color="000000"/>
            </w:tcBorders>
            <w:tcMar>
              <w:top w:w="40" w:type="dxa"/>
              <w:left w:w="40" w:type="dxa"/>
              <w:bottom w:w="40" w:type="dxa"/>
              <w:right w:w="40" w:type="dxa"/>
            </w:tcMar>
            <w:vAlign w:val="top"/>
          </w:tcPr>
          <w:bookmarkStart w:id="6934" w:name="para_58fcef46_a13a_4644_91ea_afed3dada7"/>
          <w:p>
            <w:pPr>
              <w:spacing w:before="180" w:after="0" w:line="240" w:lineRule="auto"/>
              <w:jc w:val="center"/>
            </w:pPr>
            <w:r>
              <w:rPr>
                <w:rFonts w:ascii="Arial" w:hAnsi="Arial"/>
                <w:color w:val="000000"/>
                <w:sz w:val="18"/>
              </w:rPr>
              <w:t>MC/M</w:t>
            </w:r>
          </w:p>
          <w:bookmarkEnd w:id="6934"/>
          <w:bookmarkStart w:id="6935" w:name="para_e14595a8_9595_4445_974b_f1a2129675"/>
          <w:p>
            <w:pPr>
              <w:spacing w:before="180" w:after="0" w:line="240" w:lineRule="auto"/>
              <w:jc w:val="center"/>
            </w:pPr>
            <w:r>
              <w:rPr>
                <w:rFonts w:ascii="Arial" w:hAnsi="Arial"/>
                <w:color w:val="000000"/>
                <w:sz w:val="18"/>
              </w:rPr>
              <w:t>(Required if sequence is present).</w:t>
            </w:r>
          </w:p>
          <w:bookmarkEnd w:id="6935"/>
          <w:bookmarkStart w:id="6936" w:name="para_16976d16_0641_40e0_a0f5_24f7387772"/>
          <w:p>
            <w:pPr>
              <w:spacing w:before="180" w:after="0" w:line="240" w:lineRule="auto"/>
              <w:jc w:val="center"/>
            </w:pPr>
            <w:r>
              <w:rPr>
                <w:rFonts w:ascii="Arial" w:hAnsi="Arial"/>
                <w:color w:val="000000"/>
                <w:sz w:val="18"/>
              </w:rPr>
              <w:t xml:space="preserve">See </w:t>
            </w:r>
            <w:hyperlink w:anchor="sect_H_4_9_2_1_1_1">
              <w:r>
                <w:rPr>
                  <w:rFonts w:ascii="Arial" w:hAnsi="Arial"/>
                  <w:color w:val="000000"/>
                  <w:sz w:val="18"/>
                </w:rPr>
                <w:t>Section H.4.9.2.1.1.1</w:t>
              </w:r>
            </w:hyperlink>
            <w:r>
              <w:rPr>
                <w:rFonts w:ascii="Arial" w:hAnsi="Arial"/>
                <w:color w:val="000000"/>
                <w:sz w:val="18"/>
              </w:rPr>
              <w:t>.</w:t>
            </w:r>
          </w:p>
          <w:bookmarkEnd w:id="6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7" w:name="para_a855a0be_035c_43de_882d_d8224ae710"/>
          <w:p>
            <w:pPr>
              <w:spacing w:before="180" w:after="0" w:line="240" w:lineRule="auto"/>
            </w:pPr>
            <w:r>
              <w:rPr>
                <w:rFonts w:ascii="Arial" w:hAnsi="Arial"/>
                <w:color w:val="000000"/>
                <w:sz w:val="18"/>
              </w:rPr>
              <w:t>&gt;LUT Explanation</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56389399_f50c_4c2f_b940_af2614b0e2"/>
          <w:p>
            <w:pPr>
              <w:spacing w:before="180" w:after="0" w:line="240" w:lineRule="auto"/>
              <w:jc w:val="center"/>
            </w:pPr>
            <w:r>
              <w:rPr>
                <w:rFonts w:ascii="Arial" w:hAnsi="Arial"/>
                <w:color w:val="000000"/>
                <w:sz w:val="18"/>
              </w:rPr>
              <w:t>(0028,3003)</w:t>
            </w:r>
          </w:p>
          <w:bookmarkEnd w:id="6938"/>
        </w:tc>
        <w:tc>
          <w:tcPr>
            <w:tcBorders>
              <w:bottom w:val="single" w:sz="4" w:color="000000"/>
              <w:right w:val="single" w:sz="4" w:color="000000"/>
            </w:tcBorders>
            <w:tcMar>
              <w:top w:w="40" w:type="dxa"/>
              <w:left w:w="40" w:type="dxa"/>
              <w:bottom w:w="40" w:type="dxa"/>
              <w:right w:w="40" w:type="dxa"/>
            </w:tcMar>
            <w:vAlign w:val="top"/>
          </w:tcPr>
          <w:bookmarkStart w:id="6939" w:name="para_87ef86f4_8b30_438d_9e1f_f81d17afef"/>
          <w:p>
            <w:pPr>
              <w:spacing w:before="180" w:after="0" w:line="240" w:lineRule="auto"/>
              <w:jc w:val="center"/>
            </w:pPr>
            <w:r>
              <w:rPr>
                <w:rFonts w:ascii="Arial" w:hAnsi="Arial"/>
                <w:color w:val="000000"/>
                <w:sz w:val="18"/>
              </w:rPr>
              <w:t>U/U</w:t>
            </w:r>
          </w:p>
          <w:bookmarkEnd w:id="6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0" w:name="para_65fe90c9_e2da_41a3_a2ce_94e77abec7"/>
          <w:p>
            <w:pPr>
              <w:spacing w:before="180" w:after="0" w:line="240" w:lineRule="auto"/>
            </w:pPr>
            <w:r>
              <w:rPr>
                <w:rFonts w:ascii="Arial" w:hAnsi="Arial"/>
                <w:color w:val="000000"/>
                <w:sz w:val="18"/>
              </w:rPr>
              <w:t>&gt;LUT Data</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2f723366_17ca_4e26_82b1_0697d2f7c1"/>
          <w:p>
            <w:pPr>
              <w:spacing w:before="180" w:after="0" w:line="240" w:lineRule="auto"/>
              <w:jc w:val="center"/>
            </w:pPr>
            <w:r>
              <w:rPr>
                <w:rFonts w:ascii="Arial" w:hAnsi="Arial"/>
                <w:color w:val="000000"/>
                <w:sz w:val="18"/>
              </w:rPr>
              <w:t>(0028,3006)</w:t>
            </w:r>
          </w:p>
          <w:bookmarkEnd w:id="6941"/>
        </w:tc>
        <w:tc>
          <w:tcPr>
            <w:tcBorders>
              <w:bottom w:val="single" w:sz="4" w:color="000000"/>
              <w:right w:val="single" w:sz="4" w:color="000000"/>
            </w:tcBorders>
            <w:tcMar>
              <w:top w:w="40" w:type="dxa"/>
              <w:left w:w="40" w:type="dxa"/>
              <w:bottom w:w="40" w:type="dxa"/>
              <w:right w:w="40" w:type="dxa"/>
            </w:tcMar>
            <w:vAlign w:val="top"/>
          </w:tcPr>
          <w:bookmarkStart w:id="6942" w:name="para_c39f2004_98a2_430a_be85_af363da20c"/>
          <w:p>
            <w:pPr>
              <w:spacing w:before="180" w:after="0" w:line="240" w:lineRule="auto"/>
              <w:jc w:val="center"/>
            </w:pPr>
            <w:r>
              <w:rPr>
                <w:rFonts w:ascii="Arial" w:hAnsi="Arial"/>
                <w:color w:val="000000"/>
                <w:sz w:val="18"/>
              </w:rPr>
              <w:t>MC/M</w:t>
            </w:r>
          </w:p>
          <w:bookmarkEnd w:id="6942"/>
          <w:bookmarkStart w:id="6943" w:name="para_6df7a4b8_1147_44ad_8b04_065f0d7c9c"/>
          <w:p>
            <w:pPr>
              <w:spacing w:before="180" w:after="0" w:line="240" w:lineRule="auto"/>
              <w:jc w:val="center"/>
            </w:pPr>
            <w:r>
              <w:rPr>
                <w:rFonts w:ascii="Arial" w:hAnsi="Arial"/>
                <w:color w:val="000000"/>
                <w:sz w:val="18"/>
              </w:rPr>
              <w:t>(Required if sequence is present)</w:t>
            </w:r>
          </w:p>
          <w:bookmarkEnd w:id="6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4" w:name="para_4d8cb466_dd9f_4d67_bd4b_1f7d0100b1"/>
          <w:p>
            <w:pPr>
              <w:spacing w:before="180" w:after="0" w:line="240" w:lineRule="auto"/>
            </w:pPr>
            <w:r>
              <w:rPr>
                <w:rFonts w:ascii="Arial" w:hAnsi="Arial"/>
                <w:color w:val="000000"/>
                <w:sz w:val="18"/>
              </w:rPr>
              <w:t>Presentation LUT Shape</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84d101dd_49b2_43c7_8e26_6782f42846"/>
          <w:p>
            <w:pPr>
              <w:spacing w:before="180" w:after="0" w:line="240" w:lineRule="auto"/>
              <w:jc w:val="center"/>
            </w:pPr>
            <w:r>
              <w:rPr>
                <w:rFonts w:ascii="Arial" w:hAnsi="Arial"/>
                <w:color w:val="000000"/>
                <w:sz w:val="18"/>
              </w:rPr>
              <w:t>(2050,0020)</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82f1bb69_c93d_4acc_af83_235c18676c"/>
          <w:p>
            <w:pPr>
              <w:spacing w:before="180" w:after="0" w:line="240" w:lineRule="auto"/>
              <w:jc w:val="center"/>
            </w:pPr>
            <w:r>
              <w:rPr>
                <w:rFonts w:ascii="Arial" w:hAnsi="Arial"/>
                <w:color w:val="000000"/>
                <w:sz w:val="18"/>
              </w:rPr>
              <w:t>MC/M</w:t>
            </w:r>
          </w:p>
          <w:bookmarkEnd w:id="6946"/>
          <w:bookmarkStart w:id="6947" w:name="para_23454f89_3c46_487e_aaf5_7ebb93db02"/>
          <w:p>
            <w:pPr>
              <w:spacing w:before="180" w:after="0" w:line="240" w:lineRule="auto"/>
              <w:jc w:val="center"/>
            </w:pPr>
            <w:r>
              <w:rPr>
                <w:rFonts w:ascii="Arial" w:hAnsi="Arial"/>
                <w:color w:val="000000"/>
                <w:sz w:val="18"/>
              </w:rPr>
              <w:t>(Required if Presentation LUT Sequence (2050,0010) is not present. Not allowed otherwise.)</w:t>
            </w:r>
          </w:p>
          <w:bookmarkEnd w:id="6947"/>
          <w:bookmarkStart w:id="6948" w:name="para_dc3cb428_3960_436c_b0a6_e470b88ade"/>
          <w:p>
            <w:pPr>
              <w:spacing w:before="180" w:after="0" w:line="240" w:lineRule="auto"/>
              <w:jc w:val="center"/>
            </w:pPr>
            <w:r>
              <w:rPr>
                <w:rFonts w:ascii="Arial" w:hAnsi="Arial"/>
                <w:color w:val="000000"/>
                <w:sz w:val="18"/>
              </w:rPr>
              <w:t>SCPs shall support the Enumerated Values IDENTITY and LIN OD</w:t>
            </w:r>
          </w:p>
          <w:bookmarkEnd w:id="6948"/>
        </w:tc>
      </w:tr>
    </w:tbl>
    <w:bookmarkStart w:id="6949" w:name="sect_H_4_9_2_1_1_1"/>
    <w:p>
      <w:pPr>
        <w:spacing w:before="180" w:after="0" w:line="240" w:lineRule="auto"/>
      </w:pPr>
      <w:r>
        <w:rPr>
          <w:rFonts w:ascii="Arial" w:hAnsi="Arial"/>
          <w:b/>
          <w:color w:val="000000"/>
          <w:sz w:val="18"/>
        </w:rPr>
        <w:t>H.4.9.2.1.1.1 LUT Descriptor</w:t>
      </w:r>
    </w:p>
    <w:bookmarkEnd w:id="6949"/>
    <w:bookmarkStart w:id="6950" w:name="para_c0b9bac2_2017_4955_9504_419f4d8cde"/>
    <w:p>
      <w:pPr>
        <w:spacing w:before="180" w:after="0" w:line="240" w:lineRule="auto"/>
        <w:jc w:val="both"/>
      </w:pPr>
      <w:r>
        <w:rPr>
          <w:rFonts w:ascii="Arial" w:hAnsi="Arial"/>
          <w:color w:val="000000"/>
          <w:sz w:val="18"/>
        </w:rPr>
        <w:t>The first value (number of entries in the LUT) shall be equal to:</w:t>
      </w:r>
    </w:p>
    <w:bookmarkEnd w:id="6950"/>
    <w:bookmarkStart w:id="6951" w:name="idm213340149792"/>
    <w:bookmarkStart w:id="6952" w:name="idm213340149296"/>
    <w:bookmarkStart w:id="6953" w:name="para_f8d4a002_0e98_4db5_b8e4_0bd8b12eef"/>
    <w:p>
      <w:pPr>
        <w:tabs>
          <w:tab w:val="left" w:pos="180"/>
        </w:tabs>
        <w:spacing w:before="180" w:after="0" w:line="240" w:lineRule="auto"/>
        <w:ind w:left="180" w:right="0" w:firstLine="0"/>
        <w:jc w:val="both"/>
      </w:pPr>
      <w:r>
        <w:rPr>
          <w:rFonts w:ascii="Arial" w:hAnsi="Arial"/>
          <w:color w:val="000000"/>
          <w:sz w:val="18"/>
        </w:rPr>
        <w:t>256 if Bits Stored = 8,</w:t>
      </w:r>
    </w:p>
    <w:bookmarkEnd w:id="6953"/>
    <w:bookmarkEnd w:id="6952"/>
    <w:bookmarkEnd w:id="6951"/>
    <w:bookmarkStart w:id="6954" w:name="idm213340148080"/>
    <w:bookmarkStart w:id="6955" w:name="para_31c6b29d_55ad_4ed1_a161_31c2bca271"/>
    <w:p>
      <w:pPr>
        <w:tabs>
          <w:tab w:val="left" w:pos="180"/>
        </w:tabs>
        <w:spacing w:before="180" w:after="0" w:line="240" w:lineRule="auto"/>
        <w:ind w:left="180" w:right="0" w:firstLine="0"/>
        <w:jc w:val="both"/>
      </w:pPr>
      <w:r>
        <w:rPr>
          <w:rFonts w:ascii="Arial" w:hAnsi="Arial"/>
          <w:color w:val="000000"/>
          <w:sz w:val="18"/>
        </w:rPr>
        <w:t>4096 if Bits Stored = 12.</w:t>
      </w:r>
    </w:p>
    <w:bookmarkEnd w:id="6955"/>
    <w:bookmarkEnd w:id="6954"/>
    <w:bookmarkStart w:id="6956" w:name="para_c45be8b6_7cf3_4a70_a520_f5e370fb82"/>
    <w:p>
      <w:pPr>
        <w:spacing w:before="180" w:after="0" w:line="240" w:lineRule="auto"/>
        <w:jc w:val="both"/>
      </w:pPr>
      <w:r>
        <w:rPr>
          <w:rFonts w:ascii="Arial" w:hAnsi="Arial"/>
          <w:color w:val="000000"/>
          <w:sz w:val="18"/>
        </w:rPr>
        <w:t>The second value shall be equal to 0.</w:t>
      </w:r>
    </w:p>
    <w:bookmarkEnd w:id="6956"/>
    <w:bookmarkStart w:id="6957" w:name="para_1e6346d2_089f_4453_aa0a_6bd5c07ee7"/>
    <w:p>
      <w:pPr>
        <w:spacing w:before="180" w:after="0" w:line="240" w:lineRule="auto"/>
        <w:jc w:val="both"/>
      </w:pPr>
      <w:r>
        <w:rPr>
          <w:rFonts w:ascii="Arial" w:hAnsi="Arial"/>
          <w:color w:val="000000"/>
          <w:sz w:val="18"/>
        </w:rPr>
        <w:t>The third value (number of bits for each LUT entry) shall be 10-16.</w:t>
      </w:r>
    </w:p>
    <w:bookmarkEnd w:id="6957"/>
    <w:bookmarkStart w:id="6958" w:name="para_2b3a738f_7716_434c_8c14_3ba3950aff"/>
    <w:p>
      <w:pPr>
        <w:spacing w:before="180" w:after="0" w:line="240" w:lineRule="auto"/>
        <w:jc w:val="both"/>
      </w:pPr>
      <w:r>
        <w:rPr>
          <w:rFonts w:ascii="Arial" w:hAnsi="Arial"/>
          <w:color w:val="000000"/>
          <w:sz w:val="18"/>
        </w:rPr>
        <w:t xml:space="preserve">See the definition in </w:t>
      </w:r>
      <w:hyperlink r:id="r483">
        <w:r>
          <w:rPr>
            <w:rFonts w:ascii="Arial" w:hAnsi="Arial"/>
            <w:color w:val="000000"/>
            <w:sz w:val="18"/>
          </w:rPr>
          <w:t>PS3.3</w:t>
        </w:r>
      </w:hyperlink>
      <w:r>
        <w:rPr>
          <w:rFonts w:ascii="Arial" w:hAnsi="Arial"/>
          <w:color w:val="000000"/>
          <w:sz w:val="18"/>
        </w:rPr>
        <w:t xml:space="preserve"> for further explanation.</w:t>
      </w:r>
    </w:p>
    <w:bookmarkEnd w:id="6958"/>
    <w:bookmarkStart w:id="6959" w:name="sect_H_4_9_2_1_2"/>
    <w:p>
      <w:pPr>
        <w:spacing w:before="180" w:after="0" w:line="240" w:lineRule="auto"/>
      </w:pPr>
      <w:r>
        <w:rPr>
          <w:rFonts w:ascii="Arial" w:hAnsi="Arial"/>
          <w:b/>
          <w:color w:val="000000"/>
          <w:sz w:val="18"/>
        </w:rPr>
        <w:t>H.4.9.2.1.2 Status</w:t>
      </w:r>
    </w:p>
    <w:bookmarkEnd w:id="6959"/>
    <w:bookmarkStart w:id="6960" w:name="para_903bdc89_e9d7_488c_a577_f1e90dd3e5"/>
    <w:p>
      <w:pPr>
        <w:spacing w:before="180" w:after="0" w:line="240" w:lineRule="auto"/>
        <w:jc w:val="both"/>
      </w:pPr>
      <w:hyperlink w:anchor="table_H_4_9_2_1_2_1">
        <w:r>
          <w:rPr>
            <w:rFonts w:ascii="Arial" w:hAnsi="Arial"/>
            <w:color w:val="000000"/>
            <w:sz w:val="18"/>
          </w:rPr>
          <w:t>Table H.4.9.2.1.2-1</w:t>
        </w:r>
      </w:hyperlink>
      <w:r>
        <w:rPr>
          <w:rFonts w:ascii="Arial" w:hAnsi="Arial"/>
          <w:color w:val="000000"/>
          <w:sz w:val="18"/>
        </w:rPr>
        <w:t xml:space="preserve"> defines the specific status code values that may be returned in a N-CREATE response. See </w:t>
      </w:r>
      <w:hyperlink r:id="r484">
        <w:r>
          <w:rPr>
            <w:rFonts w:ascii="Arial" w:hAnsi="Arial"/>
            <w:color w:val="000000"/>
            <w:sz w:val="18"/>
          </w:rPr>
          <w:t>PS3.7</w:t>
        </w:r>
      </w:hyperlink>
      <w:r>
        <w:rPr>
          <w:rFonts w:ascii="Arial" w:hAnsi="Arial"/>
          <w:color w:val="000000"/>
          <w:sz w:val="18"/>
        </w:rPr>
        <w:t xml:space="preserve"> for additional response status codes</w:t>
      </w:r>
    </w:p>
    <w:bookmarkEnd w:id="6960"/>
    <w:bookmarkStart w:id="6961" w:name="table_H_4_9_2_1_2_1"/>
    <w:p>
      <w:pPr>
        <w:keepNext/>
        <w:spacing w:before="216" w:after="0" w:line="240" w:lineRule="auto"/>
        <w:jc w:val="center"/>
      </w:pPr>
      <w:r>
        <w:rPr>
          <w:rFonts w:ascii="Arial" w:hAnsi="Arial"/>
          <w:b/>
          <w:color w:val="000000"/>
          <w:sz w:val="22"/>
        </w:rPr>
        <w:t>Table H.4.9.2.1.2-1. Status Values for Presentation LUT SOP Class</w:t>
      </w:r>
    </w:p>
    <w:bookmarkEnd w:id="6961"/>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62" w:name="para_bde930ad_7414_45c4_9c39_340f27c645"/>
          <w:p>
            <w:pPr>
              <w:keepNext/>
              <w:spacing w:before="180" w:after="0" w:line="240" w:lineRule="auto"/>
              <w:jc w:val="center"/>
            </w:pPr>
            <w:r>
              <w:rPr>
                <w:rFonts w:ascii="Arial" w:hAnsi="Arial"/>
                <w:b/>
                <w:color w:val="000000"/>
                <w:sz w:val="18"/>
              </w:rPr>
              <w:t>Service Status</w:t>
            </w:r>
          </w:p>
          <w:bookmarkEnd w:id="69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63" w:name="para_8676742f_183d_493d_9f49_8d6cf68bd6"/>
          <w:p>
            <w:pPr>
              <w:spacing w:before="180" w:after="0" w:line="240" w:lineRule="auto"/>
              <w:jc w:val="center"/>
            </w:pPr>
            <w:r>
              <w:rPr>
                <w:rFonts w:ascii="Arial" w:hAnsi="Arial"/>
                <w:b/>
                <w:color w:val="000000"/>
                <w:sz w:val="18"/>
              </w:rPr>
              <w:t>Further Meaning</w:t>
            </w:r>
          </w:p>
          <w:bookmarkEnd w:id="69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64" w:name="para_ec315081_a3b1_48d8_a900_54bd184097"/>
          <w:p>
            <w:pPr>
              <w:spacing w:before="180" w:after="0" w:line="240" w:lineRule="auto"/>
              <w:jc w:val="center"/>
            </w:pPr>
            <w:r>
              <w:rPr>
                <w:rFonts w:ascii="Arial" w:hAnsi="Arial"/>
                <w:b/>
                <w:color w:val="000000"/>
                <w:sz w:val="18"/>
              </w:rPr>
              <w:t>Status Code</w:t>
            </w:r>
          </w:p>
          <w:bookmarkEnd w:id="6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5" w:name="para_22d9be20_6f7c_45fd_8c23_564ce923b9"/>
          <w:p>
            <w:pPr>
              <w:spacing w:before="180" w:after="0" w:line="240" w:lineRule="auto"/>
            </w:pPr>
            <w:r>
              <w:rPr>
                <w:rFonts w:ascii="Arial" w:hAnsi="Arial"/>
                <w:color w:val="000000"/>
                <w:sz w:val="18"/>
              </w:rPr>
              <w:t>Success</w:t>
            </w:r>
          </w:p>
          <w:bookmarkEnd w:id="6965"/>
        </w:tc>
        <w:tc>
          <w:tcPr>
            <w:tcBorders>
              <w:bottom w:val="single" w:sz="4" w:color="000000"/>
              <w:right w:val="single" w:sz="4" w:color="000000"/>
            </w:tcBorders>
            <w:tcMar>
              <w:top w:w="40" w:type="dxa"/>
              <w:left w:w="40" w:type="dxa"/>
              <w:bottom w:w="40" w:type="dxa"/>
              <w:right w:w="40" w:type="dxa"/>
            </w:tcMar>
            <w:vAlign w:val="top"/>
          </w:tcPr>
          <w:bookmarkStart w:id="6966" w:name="para_22c2d765_61d4_4aaa_9a93_b42d36f15a"/>
          <w:p>
            <w:pPr>
              <w:spacing w:before="180" w:after="0" w:line="240" w:lineRule="auto"/>
            </w:pPr>
            <w:r>
              <w:rPr>
                <w:rFonts w:ascii="Arial" w:hAnsi="Arial"/>
                <w:color w:val="000000"/>
                <w:sz w:val="18"/>
              </w:rPr>
              <w:t>Presentation LUT successfully created</w:t>
            </w:r>
          </w:p>
          <w:bookmarkEnd w:id="6966"/>
        </w:tc>
        <w:tc>
          <w:tcPr>
            <w:tcBorders>
              <w:bottom w:val="single" w:sz="4" w:color="000000"/>
              <w:right w:val="single" w:sz="4" w:color="000000"/>
            </w:tcBorders>
            <w:tcMar>
              <w:top w:w="40" w:type="dxa"/>
              <w:left w:w="40" w:type="dxa"/>
              <w:bottom w:w="40" w:type="dxa"/>
              <w:right w:w="40" w:type="dxa"/>
            </w:tcMar>
            <w:vAlign w:val="top"/>
          </w:tcPr>
          <w:bookmarkStart w:id="6967" w:name="para_ae77ead0_b7f5_4bd6_81a7_34c184e72f"/>
          <w:p>
            <w:pPr>
              <w:spacing w:before="180" w:after="0" w:line="240" w:lineRule="auto"/>
              <w:jc w:val="center"/>
            </w:pPr>
            <w:r>
              <w:rPr>
                <w:rFonts w:ascii="Arial" w:hAnsi="Arial"/>
                <w:color w:val="000000"/>
                <w:sz w:val="18"/>
              </w:rPr>
              <w:t>0000</w:t>
            </w:r>
          </w:p>
          <w:bookmarkEnd w:id="6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8" w:name="para_13fcbc1c_a7f2_4c62_8c3f_f132d01743"/>
          <w:p>
            <w:pPr>
              <w:spacing w:before="180" w:after="0" w:line="240" w:lineRule="auto"/>
            </w:pPr>
            <w:r>
              <w:rPr>
                <w:rFonts w:ascii="Arial" w:hAnsi="Arial"/>
                <w:color w:val="000000"/>
                <w:sz w:val="18"/>
              </w:rPr>
              <w:t>Warning</w:t>
            </w:r>
          </w:p>
          <w:bookmarkEnd w:id="6968"/>
        </w:tc>
        <w:tc>
          <w:tcPr>
            <w:tcBorders>
              <w:bottom w:val="single" w:sz="4" w:color="000000"/>
              <w:right w:val="single" w:sz="4" w:color="000000"/>
            </w:tcBorders>
            <w:tcMar>
              <w:top w:w="40" w:type="dxa"/>
              <w:left w:w="40" w:type="dxa"/>
              <w:bottom w:w="40" w:type="dxa"/>
              <w:right w:w="40" w:type="dxa"/>
            </w:tcMar>
            <w:vAlign w:val="top"/>
          </w:tcPr>
          <w:bookmarkStart w:id="6969" w:name="para_b331b4dc_8117_4a3c_8a8b_2580d0a404"/>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969"/>
        </w:tc>
        <w:tc>
          <w:tcPr>
            <w:tcBorders>
              <w:bottom w:val="single" w:sz="4" w:color="000000"/>
              <w:right w:val="single" w:sz="4" w:color="000000"/>
            </w:tcBorders>
            <w:tcMar>
              <w:top w:w="40" w:type="dxa"/>
              <w:left w:w="40" w:type="dxa"/>
              <w:bottom w:w="40" w:type="dxa"/>
              <w:right w:w="40" w:type="dxa"/>
            </w:tcMar>
            <w:vAlign w:val="top"/>
          </w:tcPr>
          <w:bookmarkStart w:id="6970" w:name="para_c4232f87_a429_4ebe_b170_357a808883"/>
          <w:p>
            <w:pPr>
              <w:spacing w:before="180" w:after="0" w:line="240" w:lineRule="auto"/>
              <w:jc w:val="center"/>
            </w:pPr>
            <w:r>
              <w:rPr>
                <w:rFonts w:ascii="Arial" w:hAnsi="Arial"/>
                <w:color w:val="000000"/>
                <w:sz w:val="18"/>
              </w:rPr>
              <w:t>B605</w:t>
            </w:r>
          </w:p>
          <w:bookmarkEnd w:id="6970"/>
        </w:tc>
      </w:tr>
    </w:tbl>
    <w:bookmarkStart w:id="6971" w:name="sect_H_4_9_2_1_3"/>
    <w:p>
      <w:pPr>
        <w:spacing w:before="180" w:after="0" w:line="240" w:lineRule="auto"/>
      </w:pPr>
      <w:r>
        <w:rPr>
          <w:rFonts w:ascii="Arial" w:hAnsi="Arial"/>
          <w:b/>
          <w:color w:val="000000"/>
          <w:sz w:val="18"/>
        </w:rPr>
        <w:t>H.4.9.2.1.3 Behavior</w:t>
      </w:r>
    </w:p>
    <w:bookmarkEnd w:id="6971"/>
    <w:bookmarkStart w:id="6972" w:name="para_a42477cf_434d_4a72_b73d_62e4a3ec1b"/>
    <w:p>
      <w:pPr>
        <w:spacing w:before="180" w:after="0" w:line="240" w:lineRule="auto"/>
        <w:jc w:val="both"/>
      </w:pPr>
      <w:r>
        <w:rPr>
          <w:rFonts w:ascii="Arial" w:hAnsi="Arial"/>
          <w:color w:val="000000"/>
          <w:sz w:val="18"/>
        </w:rPr>
        <w:t xml:space="preserve">The SCU uses the N-CREATE Service Element to request the SCP to create a Presentation LUT SOP Instance. The SCU shall initialize Attributes of the SOP Class as specified in section </w:t>
      </w:r>
      <w:hyperlink w:anchor="sect_H_2_4">
        <w:r>
          <w:rPr>
            <w:rFonts w:ascii="Arial" w:hAnsi="Arial"/>
            <w:color w:val="000000"/>
            <w:sz w:val="18"/>
          </w:rPr>
          <w:t>Section H.2.4</w:t>
        </w:r>
      </w:hyperlink>
      <w:r>
        <w:rPr>
          <w:rFonts w:ascii="Arial" w:hAnsi="Arial"/>
          <w:color w:val="000000"/>
          <w:sz w:val="18"/>
        </w:rPr>
        <w:t>.</w:t>
      </w:r>
    </w:p>
    <w:bookmarkEnd w:id="6972"/>
    <w:bookmarkStart w:id="6973" w:name="para_e99a0899_c884_4b2d_adc6_943a1b8c74"/>
    <w:p>
      <w:pPr>
        <w:spacing w:before="180" w:after="0" w:line="240" w:lineRule="auto"/>
        <w:jc w:val="both"/>
      </w:pPr>
      <w:r>
        <w:rPr>
          <w:rFonts w:ascii="Arial" w:hAnsi="Arial"/>
          <w:color w:val="000000"/>
          <w:sz w:val="18"/>
        </w:rPr>
        <w:t>The SCU shall create the Presentation LUT prior to referencing it from the Film Box or the Image Box.</w:t>
      </w:r>
    </w:p>
    <w:bookmarkEnd w:id="6973"/>
    <w:bookmarkStart w:id="6974" w:name="para_bafa0723_a5fe_4fa6_9dfe_a8f7d0dce4"/>
    <w:p>
      <w:pPr>
        <w:spacing w:before="180" w:after="0" w:line="240" w:lineRule="auto"/>
        <w:jc w:val="both"/>
      </w:pPr>
      <w:r>
        <w:rPr>
          <w:rFonts w:ascii="Arial" w:hAnsi="Arial"/>
          <w:color w:val="000000"/>
          <w:sz w:val="18"/>
        </w:rPr>
        <w:t>The Presentation LUT persists in the SCP as long as the Association in which it was created is open or an explicit N-DELETE is issued by the SCU.</w:t>
      </w:r>
    </w:p>
    <w:bookmarkEnd w:id="6974"/>
    <w:bookmarkStart w:id="6975" w:name="para_28955e25_e41e_4a99_9064_a200d9a6d9"/>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975"/>
    <w:bookmarkStart w:id="6976" w:name="para_05a9870c_07e6_49d1_b135_105ef18b8b"/>
    <w:p>
      <w:pPr>
        <w:spacing w:before="180" w:after="0" w:line="240" w:lineRule="auto"/>
        <w:jc w:val="both"/>
      </w:pPr>
      <w:r>
        <w:rPr>
          <w:rFonts w:ascii="Arial" w:hAnsi="Arial"/>
          <w:color w:val="000000"/>
          <w:sz w:val="18"/>
        </w:rPr>
        <w:t xml:space="preserve">The SCP shall use the Grayscale Standard Display Function as specified in </w:t>
      </w:r>
      <w:hyperlink r:id="r485">
        <w:r>
          <w:rPr>
            <w:rFonts w:ascii="Arial" w:hAnsi="Arial"/>
            <w:color w:val="000000"/>
            <w:sz w:val="18"/>
          </w:rPr>
          <w:t>PS3.14 Grayscale Standard Display Function</w:t>
        </w:r>
      </w:hyperlink>
      <w:r>
        <w:rPr>
          <w:rFonts w:ascii="Arial" w:hAnsi="Arial"/>
          <w:color w:val="000000"/>
          <w:sz w:val="18"/>
        </w:rPr>
        <w:t xml:space="preserve"> to convert the output of the Presentation LUT to density for printing. If the SCU specifies values for Illumination (2010,015E) and/or Reflected Ambient Light (2010,0160), these values shall be used instead of the default or configured values of the SCP. If these values are not supplied, the SCP shall use its default or configured values. (see </w:t>
      </w:r>
      <w:hyperlink w:anchor="sect_H_4_2_2_1_1">
        <w:r>
          <w:rPr>
            <w:rFonts w:ascii="Arial" w:hAnsi="Arial"/>
            <w:color w:val="000000"/>
            <w:sz w:val="18"/>
          </w:rPr>
          <w:t>Section H.4.2.2.1.1</w:t>
        </w:r>
      </w:hyperlink>
      <w:r>
        <w:rPr>
          <w:rFonts w:ascii="Arial" w:hAnsi="Arial"/>
          <w:color w:val="000000"/>
          <w:sz w:val="18"/>
        </w:rPr>
        <w:t xml:space="preserve"> for suggested defaults).</w:t>
      </w:r>
    </w:p>
    <w:bookmarkEnd w:id="6976"/>
    <w:bookmarkStart w:id="6977" w:name="sect_H_4_9_2_2"/>
    <w:p>
      <w:pPr>
        <w:spacing w:before="180" w:after="0" w:line="240" w:lineRule="auto"/>
      </w:pPr>
      <w:r>
        <w:rPr>
          <w:rFonts w:ascii="Arial" w:hAnsi="Arial"/>
          <w:b/>
          <w:color w:val="000000"/>
          <w:sz w:val="22"/>
        </w:rPr>
        <w:t>H.4.9.2.2 N-DELETE</w:t>
      </w:r>
    </w:p>
    <w:bookmarkEnd w:id="6977"/>
    <w:bookmarkStart w:id="6978" w:name="para_1dc11aa0_4dd0_44d4_96db_d57dd270b6"/>
    <w:p>
      <w:pPr>
        <w:spacing w:before="180" w:after="0" w:line="240" w:lineRule="auto"/>
        <w:jc w:val="both"/>
      </w:pPr>
      <w:r>
        <w:rPr>
          <w:rFonts w:ascii="Arial" w:hAnsi="Arial"/>
          <w:color w:val="000000"/>
          <w:sz w:val="18"/>
        </w:rPr>
        <w:t>The N-DELETE Service Element is used to delete the Presentation LUT SOP Instance.</w:t>
      </w:r>
    </w:p>
    <w:bookmarkEnd w:id="6978"/>
    <w:bookmarkStart w:id="6979" w:name="sect_H_4_9_2_2_1"/>
    <w:p>
      <w:pPr>
        <w:spacing w:before="180" w:after="0" w:line="240" w:lineRule="auto"/>
      </w:pPr>
      <w:r>
        <w:rPr>
          <w:rFonts w:ascii="Arial" w:hAnsi="Arial"/>
          <w:b/>
          <w:color w:val="000000"/>
          <w:sz w:val="18"/>
        </w:rPr>
        <w:t>H.4.9.2.2.1 Status</w:t>
      </w:r>
    </w:p>
    <w:bookmarkEnd w:id="6979"/>
    <w:bookmarkStart w:id="6980" w:name="para_2b2d91c0_8699_408e_95d4_7f08cf0730"/>
    <w:p>
      <w:pPr>
        <w:spacing w:before="180" w:after="0" w:line="240" w:lineRule="auto"/>
        <w:jc w:val="both"/>
      </w:pPr>
      <w:r>
        <w:rPr>
          <w:rFonts w:ascii="Arial" w:hAnsi="Arial"/>
          <w:color w:val="000000"/>
          <w:sz w:val="18"/>
        </w:rPr>
        <w:t xml:space="preserve">There are no specific status codes. See </w:t>
      </w:r>
      <w:hyperlink r:id="r486">
        <w:r>
          <w:rPr>
            <w:rFonts w:ascii="Arial" w:hAnsi="Arial"/>
            <w:color w:val="000000"/>
            <w:sz w:val="18"/>
          </w:rPr>
          <w:t>PS3.7</w:t>
        </w:r>
      </w:hyperlink>
      <w:r>
        <w:rPr>
          <w:rFonts w:ascii="Arial" w:hAnsi="Arial"/>
          <w:color w:val="000000"/>
          <w:sz w:val="18"/>
        </w:rPr>
        <w:t xml:space="preserve"> for response status codes.</w:t>
      </w:r>
    </w:p>
    <w:bookmarkEnd w:id="6980"/>
    <w:bookmarkStart w:id="6981" w:name="sect_H_4_9_2_2_2"/>
    <w:p>
      <w:pPr>
        <w:spacing w:before="180" w:after="0" w:line="240" w:lineRule="auto"/>
      </w:pPr>
      <w:r>
        <w:rPr>
          <w:rFonts w:ascii="Arial" w:hAnsi="Arial"/>
          <w:b/>
          <w:color w:val="000000"/>
          <w:sz w:val="18"/>
        </w:rPr>
        <w:t>H.4.9.2.2.2 Behavior</w:t>
      </w:r>
    </w:p>
    <w:bookmarkEnd w:id="6981"/>
    <w:bookmarkStart w:id="6982" w:name="para_7d950be2_c12d_41c5_8566_51c2d58325"/>
    <w:p>
      <w:pPr>
        <w:spacing w:before="180" w:after="0" w:line="240" w:lineRule="auto"/>
        <w:jc w:val="both"/>
      </w:pPr>
      <w:r>
        <w:rPr>
          <w:rFonts w:ascii="Arial" w:hAnsi="Arial"/>
          <w:color w:val="000000"/>
          <w:sz w:val="18"/>
        </w:rPr>
        <w:t>The SCU uses the N-DELETE Service Element to request the SCP to delete the Presentation LUT SOP Instance. The SCU shall specify the Presentation LUT SOP Instance UID.</w:t>
      </w:r>
    </w:p>
    <w:bookmarkEnd w:id="6982"/>
    <w:bookmarkStart w:id="6983" w:name="para_bee98dfd_1a69_416c_af57_0b750c37ad"/>
    <w:p>
      <w:pPr>
        <w:spacing w:before="180" w:after="0" w:line="240" w:lineRule="auto"/>
        <w:jc w:val="both"/>
      </w:pPr>
      <w:r>
        <w:rPr>
          <w:rFonts w:ascii="Arial" w:hAnsi="Arial"/>
          <w:color w:val="000000"/>
          <w:sz w:val="18"/>
        </w:rPr>
        <w:t xml:space="preserve">The SCP shall not delete a Presentation LUT SOP Instance as long as there are outstanding references to it. Otherwise, it shall delete the specified Presentation LUT SOP Instance. The N-DELETE of a Presentation LUT will prevent the SCU from further referencing it. The SCU shall not reference a previously deleted Presentation LUT. The SCP shall return the status code of the requested Presentation LUT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983"/>
    <w:bookmarkStart w:id="6984" w:name="sect_H_4_9_2_4"/>
    <w:p>
      <w:pPr>
        <w:spacing w:before="180" w:after="0" w:line="240" w:lineRule="auto"/>
      </w:pPr>
      <w:r>
        <w:rPr>
          <w:rFonts w:ascii="Arial" w:hAnsi="Arial"/>
          <w:b/>
          <w:color w:val="000000"/>
          <w:sz w:val="22"/>
        </w:rPr>
        <w:t>H.4.9.2.4 SOP Class Definition and UID</w:t>
      </w:r>
    </w:p>
    <w:bookmarkEnd w:id="6984"/>
    <w:bookmarkStart w:id="6985" w:name="para_186a73b5_3f3c_40be_919c_1ec46eb561"/>
    <w:p>
      <w:pPr>
        <w:spacing w:before="180" w:after="0" w:line="240" w:lineRule="auto"/>
        <w:jc w:val="both"/>
      </w:pPr>
      <w:r>
        <w:rPr>
          <w:rFonts w:ascii="Arial" w:hAnsi="Arial"/>
          <w:color w:val="000000"/>
          <w:sz w:val="18"/>
        </w:rPr>
        <w:t>The Presentation LUT SOP Class UID is "1.2.840.10008.5.1.1.23".</w:t>
      </w:r>
    </w:p>
    <w:bookmarkEnd w:id="6985"/>
    <w:bookmarkStart w:id="6986" w:name="sect_H_4_10"/>
    <w:p>
      <w:pPr>
        <w:spacing w:before="180" w:after="0" w:line="240" w:lineRule="auto"/>
      </w:pPr>
      <w:r>
        <w:rPr>
          <w:rFonts w:ascii="Arial" w:hAnsi="Arial"/>
          <w:b/>
          <w:color w:val="000000"/>
          <w:sz w:val="24"/>
        </w:rPr>
        <w:t>H.4.10 Pull Print Request SOP Class(Retired)</w:t>
      </w:r>
    </w:p>
    <w:bookmarkEnd w:id="6986"/>
    <w:bookmarkStart w:id="6987" w:name="para_c9f97de7_e26a_459e_8141_13451d680e"/>
    <w:p>
      <w:pPr>
        <w:spacing w:before="180" w:after="0" w:line="240" w:lineRule="auto"/>
        <w:jc w:val="both"/>
      </w:pPr>
      <w:r>
        <w:rPr>
          <w:rFonts w:ascii="Arial" w:hAnsi="Arial"/>
          <w:color w:val="000000"/>
          <w:sz w:val="18"/>
        </w:rPr>
        <w:t>This section was previously defined in DICOM. It is now retired. See PS 3.4-2004.</w:t>
      </w:r>
    </w:p>
    <w:bookmarkEnd w:id="6987"/>
    <w:bookmarkStart w:id="6988" w:name="sect_H_4_11"/>
    <w:p>
      <w:pPr>
        <w:spacing w:before="180" w:after="0" w:line="240" w:lineRule="auto"/>
      </w:pPr>
      <w:r>
        <w:rPr>
          <w:rFonts w:ascii="Arial" w:hAnsi="Arial"/>
          <w:b/>
          <w:color w:val="000000"/>
          <w:sz w:val="24"/>
        </w:rPr>
        <w:t>H.4.11 Printer Configuration Retrieval SOP Class</w:t>
      </w:r>
    </w:p>
    <w:bookmarkEnd w:id="6988"/>
    <w:bookmarkStart w:id="6989" w:name="sect_H_4_11_1"/>
    <w:p>
      <w:pPr>
        <w:spacing w:before="180" w:after="0" w:line="240" w:lineRule="auto"/>
      </w:pPr>
      <w:r>
        <w:rPr>
          <w:rFonts w:ascii="Arial" w:hAnsi="Arial"/>
          <w:b/>
          <w:color w:val="000000"/>
          <w:sz w:val="26"/>
        </w:rPr>
        <w:t>H.4.11.1 IOD Description</w:t>
      </w:r>
    </w:p>
    <w:bookmarkEnd w:id="6989"/>
    <w:bookmarkStart w:id="6990" w:name="para_3009c392_e8cd_4e23_babc_334f3a2e1b"/>
    <w:p>
      <w:pPr>
        <w:spacing w:before="180" w:after="0" w:line="240" w:lineRule="auto"/>
        <w:jc w:val="both"/>
      </w:pPr>
      <w:r>
        <w:rPr>
          <w:rFonts w:ascii="Arial" w:hAnsi="Arial"/>
          <w:color w:val="000000"/>
          <w:sz w:val="18"/>
        </w:rPr>
        <w:t>The Printer Configuration IOD is an abstraction of the hard copy printer and is the basic Information Entity to retrieve key imaging characteristics of the printer</w:t>
      </w:r>
    </w:p>
    <w:bookmarkEnd w:id="6990"/>
    <w:bookmarkStart w:id="6991" w:name="para_3c2a885e_4371_4fb5_a490_0e81d6244e"/>
    <w:p>
      <w:pPr>
        <w:spacing w:before="180" w:after="0" w:line="240" w:lineRule="auto"/>
        <w:jc w:val="both"/>
      </w:pPr>
      <w:r>
        <w:rPr>
          <w:rFonts w:ascii="Arial" w:hAnsi="Arial"/>
          <w:color w:val="000000"/>
          <w:sz w:val="18"/>
        </w:rPr>
        <w:t>The Printer Configuration Retrieval SOP Instance is created by the SCP during start-up of the hard copy printer and has a well-known SOP Instance UID.</w:t>
      </w:r>
    </w:p>
    <w:bookmarkEnd w:id="6991"/>
    <w:bookmarkStart w:id="6992" w:name="sect_H_4_11_2"/>
    <w:p>
      <w:pPr>
        <w:spacing w:before="180" w:after="0" w:line="240" w:lineRule="auto"/>
      </w:pPr>
      <w:r>
        <w:rPr>
          <w:rFonts w:ascii="Arial" w:hAnsi="Arial"/>
          <w:b/>
          <w:color w:val="000000"/>
          <w:sz w:val="26"/>
        </w:rPr>
        <w:t>H.4.11.2 DIMSE Service Group</w:t>
      </w:r>
    </w:p>
    <w:bookmarkEnd w:id="6992"/>
    <w:bookmarkStart w:id="6993" w:name="para_b12f1ddd_6bf5_4040_bd9e_9a6683505e"/>
    <w:p>
      <w:pPr>
        <w:spacing w:before="180" w:after="0" w:line="240" w:lineRule="auto"/>
        <w:jc w:val="both"/>
      </w:pPr>
      <w:r>
        <w:rPr>
          <w:rFonts w:ascii="Arial" w:hAnsi="Arial"/>
          <w:color w:val="000000"/>
          <w:sz w:val="18"/>
        </w:rPr>
        <w:t xml:space="preserve">The DIMSE Services that are applicable to the IOD are shown in </w:t>
      </w:r>
      <w:hyperlink w:anchor="table_H_4_11_2_1">
        <w:r>
          <w:rPr>
            <w:rFonts w:ascii="Arial" w:hAnsi="Arial"/>
            <w:color w:val="000000"/>
            <w:sz w:val="18"/>
          </w:rPr>
          <w:t>Table H.4.11.2-1</w:t>
        </w:r>
      </w:hyperlink>
      <w:r>
        <w:rPr>
          <w:rFonts w:ascii="Arial" w:hAnsi="Arial"/>
          <w:color w:val="000000"/>
          <w:sz w:val="18"/>
        </w:rPr>
        <w:t>.</w:t>
      </w:r>
    </w:p>
    <w:bookmarkEnd w:id="6993"/>
    <w:bookmarkStart w:id="6994" w:name="table_H_4_11_2_1"/>
    <w:p>
      <w:pPr>
        <w:keepNext/>
        <w:spacing w:before="216" w:after="0" w:line="240" w:lineRule="auto"/>
        <w:jc w:val="center"/>
      </w:pPr>
      <w:r>
        <w:rPr>
          <w:rFonts w:ascii="Arial" w:hAnsi="Arial"/>
          <w:b/>
          <w:color w:val="000000"/>
          <w:sz w:val="22"/>
        </w:rPr>
        <w:t>Table H.4.11.2-1. DIMSE Service Group Applicable to Printer Configuration Retrieval</w:t>
      </w:r>
    </w:p>
    <w:bookmarkEnd w:id="6994"/>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95" w:name="para_3c049ca7_9663_4b62_a278_b5e84b80f7"/>
          <w:p>
            <w:pPr>
              <w:keepNext/>
              <w:spacing w:before="180" w:after="0" w:line="240" w:lineRule="auto"/>
              <w:jc w:val="center"/>
            </w:pPr>
            <w:r>
              <w:rPr>
                <w:rFonts w:ascii="Arial" w:hAnsi="Arial"/>
                <w:b/>
                <w:color w:val="000000"/>
                <w:sz w:val="18"/>
              </w:rPr>
              <w:t>DICOM Message Service Element</w:t>
            </w:r>
          </w:p>
          <w:bookmarkEnd w:id="69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96" w:name="para_d2dd99ba_b851_481b_b0b8_f7f28dbdcb"/>
          <w:p>
            <w:pPr>
              <w:spacing w:before="180" w:after="0" w:line="240" w:lineRule="auto"/>
              <w:jc w:val="center"/>
            </w:pPr>
            <w:r>
              <w:rPr>
                <w:rFonts w:ascii="Arial" w:hAnsi="Arial"/>
                <w:b/>
                <w:color w:val="000000"/>
                <w:sz w:val="18"/>
              </w:rPr>
              <w:t>Usage SCU/SCP</w:t>
            </w:r>
          </w:p>
          <w:bookmarkEnd w:id="6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7" w:name="para_21b096b6_83d2_4bdd_90dc_7244fdbed3"/>
          <w:p>
            <w:pPr>
              <w:spacing w:before="180" w:after="0" w:line="240" w:lineRule="auto"/>
            </w:pPr>
            <w:r>
              <w:rPr>
                <w:rFonts w:ascii="Arial" w:hAnsi="Arial"/>
                <w:color w:val="000000"/>
                <w:sz w:val="18"/>
              </w:rPr>
              <w:t>N-GET</w:t>
            </w:r>
          </w:p>
          <w:bookmarkEnd w:id="6997"/>
        </w:tc>
        <w:tc>
          <w:tcPr>
            <w:tcBorders>
              <w:bottom w:val="single" w:sz="4" w:color="000000"/>
              <w:right w:val="single" w:sz="4" w:color="000000"/>
            </w:tcBorders>
            <w:tcMar>
              <w:top w:w="40" w:type="dxa"/>
              <w:left w:w="40" w:type="dxa"/>
              <w:bottom w:w="40" w:type="dxa"/>
              <w:right w:w="40" w:type="dxa"/>
            </w:tcMar>
            <w:vAlign w:val="top"/>
          </w:tcPr>
          <w:bookmarkStart w:id="6998" w:name="para_efc109e5_11ea_4230_909b_b193cf6126"/>
          <w:p>
            <w:pPr>
              <w:spacing w:before="180" w:after="0" w:line="240" w:lineRule="auto"/>
              <w:jc w:val="center"/>
            </w:pPr>
            <w:r>
              <w:rPr>
                <w:rFonts w:ascii="Arial" w:hAnsi="Arial"/>
                <w:color w:val="000000"/>
                <w:sz w:val="18"/>
              </w:rPr>
              <w:t>M/M</w:t>
            </w:r>
          </w:p>
          <w:bookmarkEnd w:id="6998"/>
        </w:tc>
      </w:tr>
    </w:tbl>
    <w:bookmarkStart w:id="6999" w:name="para_14ec8c03_7346_4da7_a0ed_e2a80d1fc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999"/>
    <w:bookmarkStart w:id="7000" w:name="para_82053de6_0b69_434e_9a9a_6e6acd487e"/>
    <w:p>
      <w:pPr>
        <w:spacing w:before="180" w:after="0" w:line="240" w:lineRule="auto"/>
        <w:jc w:val="both"/>
      </w:pPr>
      <w:r>
        <w:rPr>
          <w:rFonts w:ascii="Arial" w:hAnsi="Arial"/>
          <w:color w:val="000000"/>
          <w:sz w:val="18"/>
        </w:rPr>
        <w:t xml:space="preserve">This Section describes the behavior of the DIMSE Service that are specific for this IOD. The general behavior of the DIMSE Services is specified in </w:t>
      </w:r>
      <w:hyperlink r:id="r487">
        <w:r>
          <w:rPr>
            <w:rFonts w:ascii="Arial" w:hAnsi="Arial"/>
            <w:color w:val="000000"/>
            <w:sz w:val="18"/>
          </w:rPr>
          <w:t>PS3.7</w:t>
        </w:r>
      </w:hyperlink>
      <w:r>
        <w:rPr>
          <w:rFonts w:ascii="Arial" w:hAnsi="Arial"/>
          <w:color w:val="000000"/>
          <w:sz w:val="18"/>
        </w:rPr>
        <w:t>.</w:t>
      </w:r>
    </w:p>
    <w:bookmarkEnd w:id="7000"/>
    <w:bookmarkStart w:id="7001" w:name="sect_H_4_11_2_2"/>
    <w:p>
      <w:pPr>
        <w:spacing w:before="180" w:after="0" w:line="240" w:lineRule="auto"/>
      </w:pPr>
      <w:r>
        <w:rPr>
          <w:rFonts w:ascii="Arial" w:hAnsi="Arial"/>
          <w:b/>
          <w:color w:val="000000"/>
          <w:sz w:val="22"/>
        </w:rPr>
        <w:t>H.4.11.2.2 N-GET</w:t>
      </w:r>
    </w:p>
    <w:bookmarkEnd w:id="7001"/>
    <w:bookmarkStart w:id="7002" w:name="para_233bf57c_96b9_4fe8_9e48_42a5251d38"/>
    <w:p>
      <w:pPr>
        <w:spacing w:before="180" w:after="0" w:line="240" w:lineRule="auto"/>
        <w:jc w:val="both"/>
      </w:pPr>
      <w:r>
        <w:rPr>
          <w:rFonts w:ascii="Arial" w:hAnsi="Arial"/>
          <w:color w:val="000000"/>
          <w:sz w:val="18"/>
        </w:rPr>
        <w:t>The N-GET is used to retrieve an instance of the Printer Configuration Retrieval SOP Class.</w:t>
      </w:r>
    </w:p>
    <w:bookmarkEnd w:id="7002"/>
    <w:bookmarkStart w:id="7003" w:name="sect_H_4_11_2_2_1"/>
    <w:p>
      <w:pPr>
        <w:spacing w:before="180" w:after="0" w:line="240" w:lineRule="auto"/>
      </w:pPr>
      <w:r>
        <w:rPr>
          <w:rFonts w:ascii="Arial" w:hAnsi="Arial"/>
          <w:b/>
          <w:color w:val="000000"/>
          <w:sz w:val="18"/>
        </w:rPr>
        <w:t>H.4.11.2.2.1 Attributes</w:t>
      </w:r>
    </w:p>
    <w:bookmarkEnd w:id="7003"/>
    <w:bookmarkStart w:id="7004" w:name="para_0da3d2fc_5282_4d17_8457_7911bf4d39"/>
    <w:p>
      <w:pPr>
        <w:spacing w:before="180" w:after="0" w:line="240" w:lineRule="auto"/>
        <w:jc w:val="both"/>
      </w:pPr>
      <w:r>
        <w:rPr>
          <w:rFonts w:ascii="Arial" w:hAnsi="Arial"/>
          <w:color w:val="000000"/>
          <w:sz w:val="18"/>
        </w:rPr>
        <w:t xml:space="preserve">The Attributes that are retrieved are shown in </w:t>
      </w:r>
      <w:hyperlink w:anchor="table_H_4_26">
        <w:r>
          <w:rPr>
            <w:rFonts w:ascii="Arial" w:hAnsi="Arial"/>
            <w:color w:val="000000"/>
            <w:sz w:val="18"/>
          </w:rPr>
          <w:t>Table H.4-26</w:t>
        </w:r>
      </w:hyperlink>
      <w:r>
        <w:rPr>
          <w:rFonts w:ascii="Arial" w:hAnsi="Arial"/>
          <w:color w:val="000000"/>
          <w:sz w:val="18"/>
        </w:rPr>
        <w:t>.</w:t>
      </w:r>
    </w:p>
    <w:bookmarkEnd w:id="7004"/>
    <w:bookmarkStart w:id="7005" w:name="table_H_4_26"/>
    <w:p>
      <w:pPr>
        <w:keepNext/>
        <w:spacing w:before="216" w:after="0" w:line="240" w:lineRule="auto"/>
        <w:jc w:val="center"/>
      </w:pPr>
      <w:r>
        <w:rPr>
          <w:rFonts w:ascii="Arial" w:hAnsi="Arial"/>
          <w:b/>
          <w:color w:val="000000"/>
          <w:sz w:val="22"/>
        </w:rPr>
        <w:t>Table H.4-26. N-GET Attributes</w:t>
      </w:r>
    </w:p>
    <w:bookmarkEnd w:id="7005"/>
    <w:p>
      <w:pPr>
        <w:spacing w:before="0" w:after="0" w:line="240" w:lineRule="auto"/>
        <w:rPr>
          <w:sz w:val="13"/>
        </w:rPr>
      </w:pPr>
    </w:p>
    <w:tbl>
      <w:tblPr>
        <w:tblInd w:w="45" w:type="dxa"/>
        <w:tblLayout w:type="fixed"/>
      </w:tblPr>
      <w:tblGrid>
        <w:gridCol w:w="3822"/>
        <w:gridCol w:w="1111"/>
        <w:gridCol w:w="55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06" w:name="para_f226c818_5232_4b82_8714_04b2d2a3bb"/>
          <w:p>
            <w:pPr>
              <w:keepNext/>
              <w:spacing w:before="180" w:after="0" w:line="240" w:lineRule="auto"/>
              <w:jc w:val="center"/>
            </w:pPr>
            <w:r>
              <w:rPr>
                <w:rFonts w:ascii="Arial" w:hAnsi="Arial"/>
                <w:b/>
                <w:color w:val="000000"/>
                <w:sz w:val="18"/>
              </w:rPr>
              <w:t>Attribute Name</w:t>
            </w:r>
          </w:p>
          <w:bookmarkEnd w:id="7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07" w:name="para_2e489321_3e7c_4945_bafe_ba08b482d4"/>
          <w:p>
            <w:pPr>
              <w:spacing w:before="180" w:after="0" w:line="240" w:lineRule="auto"/>
              <w:jc w:val="center"/>
            </w:pPr>
            <w:r>
              <w:rPr>
                <w:rFonts w:ascii="Arial" w:hAnsi="Arial"/>
                <w:b/>
                <w:color w:val="000000"/>
                <w:sz w:val="18"/>
              </w:rPr>
              <w:t>Tag</w:t>
            </w:r>
          </w:p>
          <w:bookmarkEnd w:id="70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08" w:name="para_aa31e675_160e_4ba4_abe3_03debaf02d"/>
          <w:p>
            <w:pPr>
              <w:spacing w:before="180" w:after="0" w:line="240" w:lineRule="auto"/>
              <w:jc w:val="center"/>
            </w:pPr>
            <w:r>
              <w:rPr>
                <w:rFonts w:ascii="Arial" w:hAnsi="Arial"/>
                <w:b/>
                <w:color w:val="000000"/>
                <w:sz w:val="18"/>
              </w:rPr>
              <w:t>Usage SCU/SCP</w:t>
            </w:r>
          </w:p>
          <w:bookmarkEnd w:id="7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9" w:name="para_3ca5a456_80c2_481a_b660_84782441c4"/>
          <w:p>
            <w:pPr>
              <w:spacing w:before="180" w:after="0" w:line="240" w:lineRule="auto"/>
            </w:pPr>
            <w:r>
              <w:rPr>
                <w:rFonts w:ascii="Arial" w:hAnsi="Arial"/>
                <w:color w:val="000000"/>
                <w:sz w:val="18"/>
              </w:rPr>
              <w:t>Printer Configuration Sequence</w:t>
            </w:r>
          </w:p>
          <w:bookmarkEnd w:id="7009"/>
        </w:tc>
        <w:tc>
          <w:tcPr>
            <w:tcBorders>
              <w:bottom w:val="single" w:sz="4" w:color="000000"/>
              <w:right w:val="single" w:sz="4" w:color="000000"/>
            </w:tcBorders>
            <w:tcMar>
              <w:top w:w="40" w:type="dxa"/>
              <w:left w:w="40" w:type="dxa"/>
              <w:bottom w:w="40" w:type="dxa"/>
              <w:right w:w="40" w:type="dxa"/>
            </w:tcMar>
            <w:vAlign w:val="top"/>
          </w:tcPr>
          <w:bookmarkStart w:id="7010" w:name="para_d75ef3fe_95de_4902_80f5_95faa9cdf4"/>
          <w:p>
            <w:pPr>
              <w:spacing w:before="180" w:after="0" w:line="240" w:lineRule="auto"/>
              <w:jc w:val="center"/>
            </w:pPr>
            <w:r>
              <w:rPr>
                <w:rFonts w:ascii="Arial" w:hAnsi="Arial"/>
                <w:color w:val="000000"/>
                <w:sz w:val="18"/>
              </w:rPr>
              <w:t>(2000,001E)</w:t>
            </w:r>
          </w:p>
          <w:bookmarkEnd w:id="7010"/>
        </w:tc>
        <w:tc>
          <w:tcPr>
            <w:tcBorders>
              <w:bottom w:val="single" w:sz="4" w:color="000000"/>
              <w:right w:val="single" w:sz="4" w:color="000000"/>
            </w:tcBorders>
            <w:tcMar>
              <w:top w:w="40" w:type="dxa"/>
              <w:left w:w="40" w:type="dxa"/>
              <w:bottom w:w="40" w:type="dxa"/>
              <w:right w:w="40" w:type="dxa"/>
            </w:tcMar>
            <w:vAlign w:val="top"/>
          </w:tcPr>
          <w:bookmarkStart w:id="7011" w:name="para_1500fd36_a568_4d7a_9266_faff1d5366"/>
          <w:p>
            <w:pPr>
              <w:spacing w:before="180" w:after="0" w:line="240" w:lineRule="auto"/>
              <w:jc w:val="center"/>
            </w:pPr>
            <w:r>
              <w:rPr>
                <w:rFonts w:ascii="Arial" w:hAnsi="Arial"/>
                <w:color w:val="000000"/>
                <w:sz w:val="18"/>
              </w:rPr>
              <w:t>U/M</w:t>
            </w:r>
          </w:p>
          <w:bookmarkEnd w:id="7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2" w:name="para_c2ec4c3c_2cff_4c7e_a5d9_936a66cadd"/>
          <w:p>
            <w:pPr>
              <w:spacing w:before="180" w:after="0" w:line="240" w:lineRule="auto"/>
            </w:pPr>
            <w:r>
              <w:rPr>
                <w:rFonts w:ascii="Arial" w:hAnsi="Arial"/>
                <w:color w:val="000000"/>
                <w:sz w:val="18"/>
              </w:rPr>
              <w:t>&gt;SOP Classes Supported</w:t>
            </w:r>
          </w:p>
          <w:bookmarkEnd w:id="7012"/>
        </w:tc>
        <w:tc>
          <w:tcPr>
            <w:tcBorders>
              <w:bottom w:val="single" w:sz="4" w:color="000000"/>
              <w:right w:val="single" w:sz="4" w:color="000000"/>
            </w:tcBorders>
            <w:tcMar>
              <w:top w:w="40" w:type="dxa"/>
              <w:left w:w="40" w:type="dxa"/>
              <w:bottom w:w="40" w:type="dxa"/>
              <w:right w:w="40" w:type="dxa"/>
            </w:tcMar>
            <w:vAlign w:val="top"/>
          </w:tcPr>
          <w:bookmarkStart w:id="7013" w:name="para_8f6f1ef7_aefe_4e40_9a3e_9ce158e01b"/>
          <w:p>
            <w:pPr>
              <w:spacing w:before="180" w:after="0" w:line="240" w:lineRule="auto"/>
              <w:jc w:val="center"/>
            </w:pPr>
            <w:r>
              <w:rPr>
                <w:rFonts w:ascii="Arial" w:hAnsi="Arial"/>
                <w:color w:val="000000"/>
                <w:sz w:val="18"/>
              </w:rPr>
              <w:t>(0008,115A)</w:t>
            </w:r>
          </w:p>
          <w:bookmarkEnd w:id="7013"/>
        </w:tc>
        <w:tc>
          <w:tcPr>
            <w:tcBorders>
              <w:bottom w:val="single" w:sz="4" w:color="000000"/>
              <w:right w:val="single" w:sz="4" w:color="000000"/>
            </w:tcBorders>
            <w:tcMar>
              <w:top w:w="40" w:type="dxa"/>
              <w:left w:w="40" w:type="dxa"/>
              <w:bottom w:w="40" w:type="dxa"/>
              <w:right w:w="40" w:type="dxa"/>
            </w:tcMar>
            <w:vAlign w:val="top"/>
          </w:tcPr>
          <w:bookmarkStart w:id="7014" w:name="para_a377a603_daa1_47c6_a7de_fe6f6374e5"/>
          <w:p>
            <w:pPr>
              <w:spacing w:before="180" w:after="0" w:line="240" w:lineRule="auto"/>
              <w:jc w:val="center"/>
            </w:pPr>
            <w:r>
              <w:rPr>
                <w:rFonts w:ascii="Arial" w:hAnsi="Arial"/>
                <w:color w:val="000000"/>
                <w:sz w:val="18"/>
              </w:rPr>
              <w:t>-/M</w:t>
            </w:r>
          </w:p>
          <w:bookmarkEnd w:id="7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5" w:name="para_0eb0ac54_35d1_4ed8_bfcd_2ae71d2b22"/>
          <w:p>
            <w:pPr>
              <w:spacing w:before="180" w:after="0" w:line="240" w:lineRule="auto"/>
            </w:pPr>
            <w:r>
              <w:rPr>
                <w:rFonts w:ascii="Arial" w:hAnsi="Arial"/>
                <w:color w:val="000000"/>
                <w:sz w:val="18"/>
              </w:rPr>
              <w:t>&gt;Maximum Memory Allocation</w:t>
            </w:r>
          </w:p>
          <w:bookmarkEnd w:id="7015"/>
        </w:tc>
        <w:tc>
          <w:tcPr>
            <w:tcBorders>
              <w:bottom w:val="single" w:sz="4" w:color="000000"/>
              <w:right w:val="single" w:sz="4" w:color="000000"/>
            </w:tcBorders>
            <w:tcMar>
              <w:top w:w="40" w:type="dxa"/>
              <w:left w:w="40" w:type="dxa"/>
              <w:bottom w:w="40" w:type="dxa"/>
              <w:right w:w="40" w:type="dxa"/>
            </w:tcMar>
            <w:vAlign w:val="top"/>
          </w:tcPr>
          <w:bookmarkStart w:id="7016" w:name="para_9764a7d1_35c9_4e8f_b5ff_1857ac4e5c"/>
          <w:p>
            <w:pPr>
              <w:spacing w:before="180" w:after="0" w:line="240" w:lineRule="auto"/>
              <w:jc w:val="center"/>
            </w:pPr>
            <w:r>
              <w:rPr>
                <w:rFonts w:ascii="Arial" w:hAnsi="Arial"/>
                <w:color w:val="000000"/>
                <w:sz w:val="18"/>
              </w:rPr>
              <w:t>(2000,0061)</w:t>
            </w:r>
          </w:p>
          <w:bookmarkEnd w:id="7016"/>
        </w:tc>
        <w:tc>
          <w:tcPr>
            <w:tcBorders>
              <w:bottom w:val="single" w:sz="4" w:color="000000"/>
              <w:right w:val="single" w:sz="4" w:color="000000"/>
            </w:tcBorders>
            <w:tcMar>
              <w:top w:w="40" w:type="dxa"/>
              <w:left w:w="40" w:type="dxa"/>
              <w:bottom w:w="40" w:type="dxa"/>
              <w:right w:w="40" w:type="dxa"/>
            </w:tcMar>
            <w:vAlign w:val="top"/>
          </w:tcPr>
          <w:bookmarkStart w:id="7017" w:name="para_0cec938a_d5e2_4551_abfe_af45364ca4"/>
          <w:p>
            <w:pPr>
              <w:spacing w:before="180" w:after="0" w:line="240" w:lineRule="auto"/>
              <w:jc w:val="center"/>
            </w:pPr>
            <w:r>
              <w:rPr>
                <w:rFonts w:ascii="Arial" w:hAnsi="Arial"/>
                <w:color w:val="000000"/>
                <w:sz w:val="18"/>
              </w:rPr>
              <w:t>-/M</w:t>
            </w:r>
          </w:p>
          <w:bookmarkEnd w:id="7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8" w:name="para_8567af31_8f59_4079_846f_7773e9151d"/>
          <w:p>
            <w:pPr>
              <w:spacing w:before="180" w:after="0" w:line="240" w:lineRule="auto"/>
            </w:pPr>
            <w:r>
              <w:rPr>
                <w:rFonts w:ascii="Arial" w:hAnsi="Arial"/>
                <w:color w:val="000000"/>
                <w:sz w:val="18"/>
              </w:rPr>
              <w:t>&gt;Memory Bit Depth</w:t>
            </w:r>
          </w:p>
          <w:bookmarkEnd w:id="7018"/>
        </w:tc>
        <w:tc>
          <w:tcPr>
            <w:tcBorders>
              <w:bottom w:val="single" w:sz="4" w:color="000000"/>
              <w:right w:val="single" w:sz="4" w:color="000000"/>
            </w:tcBorders>
            <w:tcMar>
              <w:top w:w="40" w:type="dxa"/>
              <w:left w:w="40" w:type="dxa"/>
              <w:bottom w:w="40" w:type="dxa"/>
              <w:right w:w="40" w:type="dxa"/>
            </w:tcMar>
            <w:vAlign w:val="top"/>
          </w:tcPr>
          <w:bookmarkStart w:id="7019" w:name="para_0b5e3565_fc36_4c0b_919a_186b9add5f"/>
          <w:p>
            <w:pPr>
              <w:spacing w:before="180" w:after="0" w:line="240" w:lineRule="auto"/>
              <w:jc w:val="center"/>
            </w:pPr>
            <w:r>
              <w:rPr>
                <w:rFonts w:ascii="Arial" w:hAnsi="Arial"/>
                <w:color w:val="000000"/>
                <w:sz w:val="18"/>
              </w:rPr>
              <w:t>(2000,00A0)</w:t>
            </w:r>
          </w:p>
          <w:bookmarkEnd w:id="7019"/>
        </w:tc>
        <w:tc>
          <w:tcPr>
            <w:tcBorders>
              <w:bottom w:val="single" w:sz="4" w:color="000000"/>
              <w:right w:val="single" w:sz="4" w:color="000000"/>
            </w:tcBorders>
            <w:tcMar>
              <w:top w:w="40" w:type="dxa"/>
              <w:left w:w="40" w:type="dxa"/>
              <w:bottom w:w="40" w:type="dxa"/>
              <w:right w:w="40" w:type="dxa"/>
            </w:tcMar>
            <w:vAlign w:val="top"/>
          </w:tcPr>
          <w:bookmarkStart w:id="7020" w:name="para_62323a60_6175_41c0_b0c9_baf3a757d6"/>
          <w:p>
            <w:pPr>
              <w:spacing w:before="180" w:after="0" w:line="240" w:lineRule="auto"/>
              <w:jc w:val="center"/>
            </w:pPr>
            <w:r>
              <w:rPr>
                <w:rFonts w:ascii="Arial" w:hAnsi="Arial"/>
                <w:color w:val="000000"/>
                <w:sz w:val="18"/>
              </w:rPr>
              <w:t>-/M</w:t>
            </w:r>
          </w:p>
          <w:bookmarkEnd w:id="7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1" w:name="para_13755d9a_fd29_46a1_8c62_5047ccbf0f"/>
          <w:p>
            <w:pPr>
              <w:spacing w:before="180" w:after="0" w:line="240" w:lineRule="auto"/>
            </w:pPr>
            <w:r>
              <w:rPr>
                <w:rFonts w:ascii="Arial" w:hAnsi="Arial"/>
                <w:color w:val="000000"/>
                <w:sz w:val="18"/>
              </w:rPr>
              <w:t>&gt;Printing Bit Depth</w:t>
            </w:r>
          </w:p>
          <w:bookmarkEnd w:id="7021"/>
        </w:tc>
        <w:tc>
          <w:tcPr>
            <w:tcBorders>
              <w:bottom w:val="single" w:sz="4" w:color="000000"/>
              <w:right w:val="single" w:sz="4" w:color="000000"/>
            </w:tcBorders>
            <w:tcMar>
              <w:top w:w="40" w:type="dxa"/>
              <w:left w:w="40" w:type="dxa"/>
              <w:bottom w:w="40" w:type="dxa"/>
              <w:right w:w="40" w:type="dxa"/>
            </w:tcMar>
            <w:vAlign w:val="top"/>
          </w:tcPr>
          <w:bookmarkStart w:id="7022" w:name="para_ea029225_c8ac_4043_879c_2d5932ce7c"/>
          <w:p>
            <w:pPr>
              <w:spacing w:before="180" w:after="0" w:line="240" w:lineRule="auto"/>
              <w:jc w:val="center"/>
            </w:pPr>
            <w:r>
              <w:rPr>
                <w:rFonts w:ascii="Arial" w:hAnsi="Arial"/>
                <w:color w:val="000000"/>
                <w:sz w:val="18"/>
              </w:rPr>
              <w:t>(2000,00A1)</w:t>
            </w:r>
          </w:p>
          <w:bookmarkEnd w:id="7022"/>
        </w:tc>
        <w:tc>
          <w:tcPr>
            <w:tcBorders>
              <w:bottom w:val="single" w:sz="4" w:color="000000"/>
              <w:right w:val="single" w:sz="4" w:color="000000"/>
            </w:tcBorders>
            <w:tcMar>
              <w:top w:w="40" w:type="dxa"/>
              <w:left w:w="40" w:type="dxa"/>
              <w:bottom w:w="40" w:type="dxa"/>
              <w:right w:w="40" w:type="dxa"/>
            </w:tcMar>
            <w:vAlign w:val="top"/>
          </w:tcPr>
          <w:bookmarkStart w:id="7023" w:name="para_bbeb0e0c_fb78_496b_9957_9530dd94f8"/>
          <w:p>
            <w:pPr>
              <w:spacing w:before="180" w:after="0" w:line="240" w:lineRule="auto"/>
              <w:jc w:val="center"/>
            </w:pPr>
            <w:r>
              <w:rPr>
                <w:rFonts w:ascii="Arial" w:hAnsi="Arial"/>
                <w:color w:val="000000"/>
                <w:sz w:val="18"/>
              </w:rPr>
              <w:t>-/M</w:t>
            </w:r>
          </w:p>
          <w:bookmarkEnd w:id="7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4" w:name="para_1215b8d0_604f_4a7d_992b_67b784b246"/>
          <w:p>
            <w:pPr>
              <w:spacing w:before="180" w:after="0" w:line="240" w:lineRule="auto"/>
            </w:pPr>
            <w:r>
              <w:rPr>
                <w:rFonts w:ascii="Arial" w:hAnsi="Arial"/>
                <w:color w:val="000000"/>
                <w:sz w:val="18"/>
              </w:rPr>
              <w:t>&gt;Media Installed Sequence</w:t>
            </w:r>
          </w:p>
          <w:bookmarkEnd w:id="7024"/>
        </w:tc>
        <w:tc>
          <w:tcPr>
            <w:tcBorders>
              <w:bottom w:val="single" w:sz="4" w:color="000000"/>
              <w:right w:val="single" w:sz="4" w:color="000000"/>
            </w:tcBorders>
            <w:tcMar>
              <w:top w:w="40" w:type="dxa"/>
              <w:left w:w="40" w:type="dxa"/>
              <w:bottom w:w="40" w:type="dxa"/>
              <w:right w:w="40" w:type="dxa"/>
            </w:tcMar>
            <w:vAlign w:val="top"/>
          </w:tcPr>
          <w:bookmarkStart w:id="7025" w:name="para_1bcb0c8f_881f_4a2a_bc77_29035c6a0a"/>
          <w:p>
            <w:pPr>
              <w:spacing w:before="180" w:after="0" w:line="240" w:lineRule="auto"/>
              <w:jc w:val="center"/>
            </w:pPr>
            <w:r>
              <w:rPr>
                <w:rFonts w:ascii="Arial" w:hAnsi="Arial"/>
                <w:color w:val="000000"/>
                <w:sz w:val="18"/>
              </w:rPr>
              <w:t>(2000,00A2)</w:t>
            </w:r>
          </w:p>
          <w:bookmarkEnd w:id="7025"/>
        </w:tc>
        <w:tc>
          <w:tcPr>
            <w:tcBorders>
              <w:bottom w:val="single" w:sz="4" w:color="000000"/>
              <w:right w:val="single" w:sz="4" w:color="000000"/>
            </w:tcBorders>
            <w:tcMar>
              <w:top w:w="40" w:type="dxa"/>
              <w:left w:w="40" w:type="dxa"/>
              <w:bottom w:w="40" w:type="dxa"/>
              <w:right w:w="40" w:type="dxa"/>
            </w:tcMar>
            <w:vAlign w:val="top"/>
          </w:tcPr>
          <w:bookmarkStart w:id="7026" w:name="para_9129a936_b41d_416a_8248_f7aa796d36"/>
          <w:p>
            <w:pPr>
              <w:spacing w:before="180" w:after="0" w:line="240" w:lineRule="auto"/>
              <w:jc w:val="center"/>
            </w:pPr>
            <w:r>
              <w:rPr>
                <w:rFonts w:ascii="Arial" w:hAnsi="Arial"/>
                <w:color w:val="000000"/>
                <w:sz w:val="18"/>
              </w:rPr>
              <w:t>-/M</w:t>
            </w:r>
          </w:p>
          <w:bookmarkEnd w:id="7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7" w:name="para_48927a72_e3d6_4edb_b76a_a3d6bee033"/>
          <w:p>
            <w:pPr>
              <w:spacing w:before="180" w:after="0" w:line="240" w:lineRule="auto"/>
            </w:pPr>
            <w:r>
              <w:rPr>
                <w:rFonts w:ascii="Arial" w:hAnsi="Arial"/>
                <w:color w:val="000000"/>
                <w:sz w:val="18"/>
              </w:rPr>
              <w:t>&gt;&gt;Item Number</w:t>
            </w:r>
          </w:p>
          <w:bookmarkEnd w:id="7027"/>
        </w:tc>
        <w:tc>
          <w:tcPr>
            <w:tcBorders>
              <w:bottom w:val="single" w:sz="4" w:color="000000"/>
              <w:right w:val="single" w:sz="4" w:color="000000"/>
            </w:tcBorders>
            <w:tcMar>
              <w:top w:w="40" w:type="dxa"/>
              <w:left w:w="40" w:type="dxa"/>
              <w:bottom w:w="40" w:type="dxa"/>
              <w:right w:w="40" w:type="dxa"/>
            </w:tcMar>
            <w:vAlign w:val="top"/>
          </w:tcPr>
          <w:bookmarkStart w:id="7028" w:name="para_238df73e_f28f_465c_886c_a212567552"/>
          <w:p>
            <w:pPr>
              <w:spacing w:before="180" w:after="0" w:line="240" w:lineRule="auto"/>
              <w:jc w:val="center"/>
            </w:pPr>
            <w:r>
              <w:rPr>
                <w:rFonts w:ascii="Arial" w:hAnsi="Arial"/>
                <w:color w:val="000000"/>
                <w:sz w:val="18"/>
              </w:rPr>
              <w:t>(0020,0019)</w:t>
            </w:r>
          </w:p>
          <w:bookmarkEnd w:id="7028"/>
        </w:tc>
        <w:tc>
          <w:tcPr>
            <w:tcBorders>
              <w:bottom w:val="single" w:sz="4" w:color="000000"/>
              <w:right w:val="single" w:sz="4" w:color="000000"/>
            </w:tcBorders>
            <w:tcMar>
              <w:top w:w="40" w:type="dxa"/>
              <w:left w:w="40" w:type="dxa"/>
              <w:bottom w:w="40" w:type="dxa"/>
              <w:right w:w="40" w:type="dxa"/>
            </w:tcMar>
            <w:vAlign w:val="top"/>
          </w:tcPr>
          <w:bookmarkStart w:id="7029" w:name="para_340d9c81_2aa8_445e_b02e_e2ab4482ac"/>
          <w:p>
            <w:pPr>
              <w:spacing w:before="180" w:after="0" w:line="240" w:lineRule="auto"/>
              <w:jc w:val="center"/>
            </w:pPr>
            <w:r>
              <w:rPr>
                <w:rFonts w:ascii="Arial" w:hAnsi="Arial"/>
                <w:color w:val="000000"/>
                <w:sz w:val="18"/>
              </w:rPr>
              <w:t>-/M</w:t>
            </w:r>
          </w:p>
          <w:bookmarkEnd w:id="7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0" w:name="para_06cbdcf7_da2c_403c_9bbf_5263ec12e4"/>
          <w:p>
            <w:pPr>
              <w:spacing w:before="180" w:after="0" w:line="240" w:lineRule="auto"/>
            </w:pPr>
            <w:r>
              <w:rPr>
                <w:rFonts w:ascii="Arial" w:hAnsi="Arial"/>
                <w:color w:val="000000"/>
                <w:sz w:val="18"/>
              </w:rPr>
              <w:t>&gt;&gt;Medium Type</w:t>
            </w:r>
          </w:p>
          <w:bookmarkEnd w:id="7030"/>
        </w:tc>
        <w:tc>
          <w:tcPr>
            <w:tcBorders>
              <w:bottom w:val="single" w:sz="4" w:color="000000"/>
              <w:right w:val="single" w:sz="4" w:color="000000"/>
            </w:tcBorders>
            <w:tcMar>
              <w:top w:w="40" w:type="dxa"/>
              <w:left w:w="40" w:type="dxa"/>
              <w:bottom w:w="40" w:type="dxa"/>
              <w:right w:w="40" w:type="dxa"/>
            </w:tcMar>
            <w:vAlign w:val="top"/>
          </w:tcPr>
          <w:bookmarkStart w:id="7031" w:name="para_d0932b11_0ba4_4362_826a_d3a3b5aca1"/>
          <w:p>
            <w:pPr>
              <w:spacing w:before="180" w:after="0" w:line="240" w:lineRule="auto"/>
              <w:jc w:val="center"/>
            </w:pPr>
            <w:r>
              <w:rPr>
                <w:rFonts w:ascii="Arial" w:hAnsi="Arial"/>
                <w:color w:val="000000"/>
                <w:sz w:val="18"/>
              </w:rPr>
              <w:t>(2000,0030)</w:t>
            </w:r>
          </w:p>
          <w:bookmarkEnd w:id="7031"/>
        </w:tc>
        <w:tc>
          <w:tcPr>
            <w:tcBorders>
              <w:bottom w:val="single" w:sz="4" w:color="000000"/>
              <w:right w:val="single" w:sz="4" w:color="000000"/>
            </w:tcBorders>
            <w:tcMar>
              <w:top w:w="40" w:type="dxa"/>
              <w:left w:w="40" w:type="dxa"/>
              <w:bottom w:w="40" w:type="dxa"/>
              <w:right w:w="40" w:type="dxa"/>
            </w:tcMar>
            <w:vAlign w:val="top"/>
          </w:tcPr>
          <w:bookmarkStart w:id="7032" w:name="para_ca13e756_220b_4409_b51b_cd201c334d"/>
          <w:p>
            <w:pPr>
              <w:spacing w:before="180" w:after="0" w:line="240" w:lineRule="auto"/>
              <w:jc w:val="center"/>
            </w:pPr>
            <w:r>
              <w:rPr>
                <w:rFonts w:ascii="Arial" w:hAnsi="Arial"/>
                <w:color w:val="000000"/>
                <w:sz w:val="18"/>
              </w:rPr>
              <w:t>-/M</w:t>
            </w:r>
          </w:p>
          <w:bookmarkEnd w:id="7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3" w:name="para_6e2e3745_6e5c_438c_9292_94f94fc2c5"/>
          <w:p>
            <w:pPr>
              <w:spacing w:before="180" w:after="0" w:line="240" w:lineRule="auto"/>
            </w:pPr>
            <w:r>
              <w:rPr>
                <w:rFonts w:ascii="Arial" w:hAnsi="Arial"/>
                <w:color w:val="000000"/>
                <w:sz w:val="18"/>
              </w:rPr>
              <w:t>&gt;&gt;Film Size ID</w:t>
            </w:r>
          </w:p>
          <w:bookmarkEnd w:id="7033"/>
        </w:tc>
        <w:tc>
          <w:tcPr>
            <w:tcBorders>
              <w:bottom w:val="single" w:sz="4" w:color="000000"/>
              <w:right w:val="single" w:sz="4" w:color="000000"/>
            </w:tcBorders>
            <w:tcMar>
              <w:top w:w="40" w:type="dxa"/>
              <w:left w:w="40" w:type="dxa"/>
              <w:bottom w:w="40" w:type="dxa"/>
              <w:right w:w="40" w:type="dxa"/>
            </w:tcMar>
            <w:vAlign w:val="top"/>
          </w:tcPr>
          <w:bookmarkStart w:id="7034" w:name="para_1d0bbc88_6ea4_43f4_bed3_c0b259825c"/>
          <w:p>
            <w:pPr>
              <w:spacing w:before="180" w:after="0" w:line="240" w:lineRule="auto"/>
              <w:jc w:val="center"/>
            </w:pPr>
            <w:r>
              <w:rPr>
                <w:rFonts w:ascii="Arial" w:hAnsi="Arial"/>
                <w:color w:val="000000"/>
                <w:sz w:val="18"/>
              </w:rPr>
              <w:t>(2010,0050)</w:t>
            </w:r>
          </w:p>
          <w:bookmarkEnd w:id="7034"/>
        </w:tc>
        <w:tc>
          <w:tcPr>
            <w:tcBorders>
              <w:bottom w:val="single" w:sz="4" w:color="000000"/>
              <w:right w:val="single" w:sz="4" w:color="000000"/>
            </w:tcBorders>
            <w:tcMar>
              <w:top w:w="40" w:type="dxa"/>
              <w:left w:w="40" w:type="dxa"/>
              <w:bottom w:w="40" w:type="dxa"/>
              <w:right w:w="40" w:type="dxa"/>
            </w:tcMar>
            <w:vAlign w:val="top"/>
          </w:tcPr>
          <w:bookmarkStart w:id="7035" w:name="para_0284ba75_6c9d_4718_9a98_5cd5702bee"/>
          <w:p>
            <w:pPr>
              <w:spacing w:before="180" w:after="0" w:line="240" w:lineRule="auto"/>
              <w:jc w:val="center"/>
            </w:pPr>
            <w:r>
              <w:rPr>
                <w:rFonts w:ascii="Arial" w:hAnsi="Arial"/>
                <w:color w:val="000000"/>
                <w:sz w:val="18"/>
              </w:rPr>
              <w:t>-/M</w:t>
            </w:r>
          </w:p>
          <w:bookmarkEnd w:id="7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6" w:name="para_2bfa1f32_6fe3_4165_b6c9_a7e38ad0a5"/>
          <w:p>
            <w:pPr>
              <w:spacing w:before="180" w:after="0" w:line="240" w:lineRule="auto"/>
            </w:pPr>
            <w:r>
              <w:rPr>
                <w:rFonts w:ascii="Arial" w:hAnsi="Arial"/>
                <w:color w:val="000000"/>
                <w:sz w:val="18"/>
              </w:rPr>
              <w:t>&gt;&gt;Min Density</w:t>
            </w:r>
          </w:p>
          <w:bookmarkEnd w:id="7036"/>
        </w:tc>
        <w:tc>
          <w:tcPr>
            <w:tcBorders>
              <w:bottom w:val="single" w:sz="4" w:color="000000"/>
              <w:right w:val="single" w:sz="4" w:color="000000"/>
            </w:tcBorders>
            <w:tcMar>
              <w:top w:w="40" w:type="dxa"/>
              <w:left w:w="40" w:type="dxa"/>
              <w:bottom w:w="40" w:type="dxa"/>
              <w:right w:w="40" w:type="dxa"/>
            </w:tcMar>
            <w:vAlign w:val="top"/>
          </w:tcPr>
          <w:bookmarkStart w:id="7037" w:name="para_4ba11838_324d_4031_a122_f0cea677fb"/>
          <w:p>
            <w:pPr>
              <w:spacing w:before="180" w:after="0" w:line="240" w:lineRule="auto"/>
              <w:jc w:val="center"/>
            </w:pPr>
            <w:r>
              <w:rPr>
                <w:rFonts w:ascii="Arial" w:hAnsi="Arial"/>
                <w:color w:val="000000"/>
                <w:sz w:val="18"/>
              </w:rPr>
              <w:t>(2010,0120)</w:t>
            </w:r>
          </w:p>
          <w:bookmarkEnd w:id="7037"/>
        </w:tc>
        <w:tc>
          <w:tcPr>
            <w:tcBorders>
              <w:bottom w:val="single" w:sz="4" w:color="000000"/>
              <w:right w:val="single" w:sz="4" w:color="000000"/>
            </w:tcBorders>
            <w:tcMar>
              <w:top w:w="40" w:type="dxa"/>
              <w:left w:w="40" w:type="dxa"/>
              <w:bottom w:w="40" w:type="dxa"/>
              <w:right w:w="40" w:type="dxa"/>
            </w:tcMar>
            <w:vAlign w:val="top"/>
          </w:tcPr>
          <w:bookmarkStart w:id="7038" w:name="para_54002c6f_9057_4e05_8efa_3c7c160e49"/>
          <w:p>
            <w:pPr>
              <w:spacing w:before="180" w:after="0" w:line="240" w:lineRule="auto"/>
              <w:jc w:val="center"/>
            </w:pPr>
            <w:r>
              <w:rPr>
                <w:rFonts w:ascii="Arial" w:hAnsi="Arial"/>
                <w:color w:val="000000"/>
                <w:sz w:val="18"/>
              </w:rPr>
              <w:t>-/MC</w:t>
            </w:r>
          </w:p>
          <w:bookmarkEnd w:id="7038"/>
          <w:bookmarkStart w:id="7039" w:name="para_1799a6d3_5529_4cf6_a7d0_c31f91295c"/>
          <w:p>
            <w:pPr>
              <w:spacing w:before="180" w:after="0" w:line="240" w:lineRule="auto"/>
              <w:jc w:val="center"/>
            </w:pPr>
            <w:r>
              <w:rPr>
                <w:rFonts w:ascii="Arial" w:hAnsi="Arial"/>
                <w:color w:val="000000"/>
                <w:sz w:val="18"/>
              </w:rPr>
              <w:t>Required if Sequence is Present and Min Density is known</w:t>
            </w:r>
          </w:p>
          <w:bookmarkEnd w:id="7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0" w:name="para_27a0ba3d_0e78_4749_87ff_e7ea135291"/>
          <w:p>
            <w:pPr>
              <w:spacing w:before="180" w:after="0" w:line="240" w:lineRule="auto"/>
            </w:pPr>
            <w:r>
              <w:rPr>
                <w:rFonts w:ascii="Arial" w:hAnsi="Arial"/>
                <w:color w:val="000000"/>
                <w:sz w:val="18"/>
              </w:rPr>
              <w:t>&gt;&gt;Max Density</w:t>
            </w:r>
          </w:p>
          <w:bookmarkEnd w:id="7040"/>
        </w:tc>
        <w:tc>
          <w:tcPr>
            <w:tcBorders>
              <w:bottom w:val="single" w:sz="4" w:color="000000"/>
              <w:right w:val="single" w:sz="4" w:color="000000"/>
            </w:tcBorders>
            <w:tcMar>
              <w:top w:w="40" w:type="dxa"/>
              <w:left w:w="40" w:type="dxa"/>
              <w:bottom w:w="40" w:type="dxa"/>
              <w:right w:w="40" w:type="dxa"/>
            </w:tcMar>
            <w:vAlign w:val="top"/>
          </w:tcPr>
          <w:bookmarkStart w:id="7041" w:name="para_eda49188_68ab_42ba_8adb_75a67f2db3"/>
          <w:p>
            <w:pPr>
              <w:spacing w:before="180" w:after="0" w:line="240" w:lineRule="auto"/>
              <w:jc w:val="center"/>
            </w:pPr>
            <w:r>
              <w:rPr>
                <w:rFonts w:ascii="Arial" w:hAnsi="Arial"/>
                <w:color w:val="000000"/>
                <w:sz w:val="18"/>
              </w:rPr>
              <w:t>(2010,0130)</w:t>
            </w:r>
          </w:p>
          <w:bookmarkEnd w:id="7041"/>
        </w:tc>
        <w:tc>
          <w:tcPr>
            <w:tcBorders>
              <w:bottom w:val="single" w:sz="4" w:color="000000"/>
              <w:right w:val="single" w:sz="4" w:color="000000"/>
            </w:tcBorders>
            <w:tcMar>
              <w:top w:w="40" w:type="dxa"/>
              <w:left w:w="40" w:type="dxa"/>
              <w:bottom w:w="40" w:type="dxa"/>
              <w:right w:w="40" w:type="dxa"/>
            </w:tcMar>
            <w:vAlign w:val="top"/>
          </w:tcPr>
          <w:bookmarkStart w:id="7042" w:name="para_f689cfca_20b0_471a_8451_13ef176472"/>
          <w:p>
            <w:pPr>
              <w:spacing w:before="180" w:after="0" w:line="240" w:lineRule="auto"/>
              <w:jc w:val="center"/>
            </w:pPr>
            <w:r>
              <w:rPr>
                <w:rFonts w:ascii="Arial" w:hAnsi="Arial"/>
                <w:color w:val="000000"/>
                <w:sz w:val="18"/>
              </w:rPr>
              <w:t>-/M</w:t>
            </w:r>
          </w:p>
          <w:bookmarkEnd w:id="7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3" w:name="para_fda63d45_fc69_48e3_b38c_4983effb7f"/>
          <w:p>
            <w:pPr>
              <w:spacing w:before="180" w:after="0" w:line="240" w:lineRule="auto"/>
            </w:pPr>
            <w:r>
              <w:rPr>
                <w:rFonts w:ascii="Arial" w:hAnsi="Arial"/>
                <w:color w:val="000000"/>
                <w:sz w:val="18"/>
              </w:rPr>
              <w:t>&gt;Other Media Available Sequence</w:t>
            </w:r>
          </w:p>
          <w:bookmarkEnd w:id="7043"/>
        </w:tc>
        <w:tc>
          <w:tcPr>
            <w:tcBorders>
              <w:bottom w:val="single" w:sz="4" w:color="000000"/>
              <w:right w:val="single" w:sz="4" w:color="000000"/>
            </w:tcBorders>
            <w:tcMar>
              <w:top w:w="40" w:type="dxa"/>
              <w:left w:w="40" w:type="dxa"/>
              <w:bottom w:w="40" w:type="dxa"/>
              <w:right w:w="40" w:type="dxa"/>
            </w:tcMar>
            <w:vAlign w:val="top"/>
          </w:tcPr>
          <w:bookmarkStart w:id="7044" w:name="para_841a19af_4e63_4a0d_9988_34f73bc8c3"/>
          <w:p>
            <w:pPr>
              <w:spacing w:before="180" w:after="0" w:line="240" w:lineRule="auto"/>
              <w:jc w:val="center"/>
            </w:pPr>
            <w:r>
              <w:rPr>
                <w:rFonts w:ascii="Arial" w:hAnsi="Arial"/>
                <w:color w:val="000000"/>
                <w:sz w:val="18"/>
              </w:rPr>
              <w:t>(2000,00A4)</w:t>
            </w:r>
          </w:p>
          <w:bookmarkEnd w:id="7044"/>
        </w:tc>
        <w:tc>
          <w:tcPr>
            <w:tcBorders>
              <w:bottom w:val="single" w:sz="4" w:color="000000"/>
              <w:right w:val="single" w:sz="4" w:color="000000"/>
            </w:tcBorders>
            <w:tcMar>
              <w:top w:w="40" w:type="dxa"/>
              <w:left w:w="40" w:type="dxa"/>
              <w:bottom w:w="40" w:type="dxa"/>
              <w:right w:w="40" w:type="dxa"/>
            </w:tcMar>
            <w:vAlign w:val="top"/>
          </w:tcPr>
          <w:bookmarkStart w:id="7045" w:name="para_432d05f4_2783_4e50_887c_9ed0621bed"/>
          <w:p>
            <w:pPr>
              <w:spacing w:before="180" w:after="0" w:line="240" w:lineRule="auto"/>
              <w:jc w:val="center"/>
            </w:pPr>
            <w:r>
              <w:rPr>
                <w:rFonts w:ascii="Arial" w:hAnsi="Arial"/>
                <w:color w:val="000000"/>
                <w:sz w:val="18"/>
              </w:rPr>
              <w:t>-/M</w:t>
            </w:r>
          </w:p>
          <w:bookmarkEnd w:id="7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6" w:name="para_a5e43bb0_5c58_456a_b74c_401c0318e0"/>
          <w:p>
            <w:pPr>
              <w:spacing w:before="180" w:after="0" w:line="240" w:lineRule="auto"/>
            </w:pPr>
            <w:r>
              <w:rPr>
                <w:rFonts w:ascii="Arial" w:hAnsi="Arial"/>
                <w:color w:val="000000"/>
                <w:sz w:val="18"/>
              </w:rPr>
              <w:t>&gt;&gt;Medium Type</w:t>
            </w:r>
          </w:p>
          <w:bookmarkEnd w:id="7046"/>
        </w:tc>
        <w:tc>
          <w:tcPr>
            <w:tcBorders>
              <w:bottom w:val="single" w:sz="4" w:color="000000"/>
              <w:right w:val="single" w:sz="4" w:color="000000"/>
            </w:tcBorders>
            <w:tcMar>
              <w:top w:w="40" w:type="dxa"/>
              <w:left w:w="40" w:type="dxa"/>
              <w:bottom w:w="40" w:type="dxa"/>
              <w:right w:w="40" w:type="dxa"/>
            </w:tcMar>
            <w:vAlign w:val="top"/>
          </w:tcPr>
          <w:bookmarkStart w:id="7047" w:name="para_96de3f03_3479_4194_b068_8a76c1a8c2"/>
          <w:p>
            <w:pPr>
              <w:spacing w:before="180" w:after="0" w:line="240" w:lineRule="auto"/>
              <w:jc w:val="center"/>
            </w:pPr>
            <w:r>
              <w:rPr>
                <w:rFonts w:ascii="Arial" w:hAnsi="Arial"/>
                <w:color w:val="000000"/>
                <w:sz w:val="18"/>
              </w:rPr>
              <w:t>(2000,0030)</w:t>
            </w:r>
          </w:p>
          <w:bookmarkEnd w:id="7047"/>
        </w:tc>
        <w:tc>
          <w:tcPr>
            <w:tcBorders>
              <w:bottom w:val="single" w:sz="4" w:color="000000"/>
              <w:right w:val="single" w:sz="4" w:color="000000"/>
            </w:tcBorders>
            <w:tcMar>
              <w:top w:w="40" w:type="dxa"/>
              <w:left w:w="40" w:type="dxa"/>
              <w:bottom w:w="40" w:type="dxa"/>
              <w:right w:w="40" w:type="dxa"/>
            </w:tcMar>
            <w:vAlign w:val="top"/>
          </w:tcPr>
          <w:bookmarkStart w:id="7048" w:name="para_e36d52d5_c5bf_4f56_99c6_f07ffc14fe"/>
          <w:p>
            <w:pPr>
              <w:spacing w:before="180" w:after="0" w:line="240" w:lineRule="auto"/>
              <w:jc w:val="center"/>
            </w:pPr>
            <w:r>
              <w:rPr>
                <w:rFonts w:ascii="Arial" w:hAnsi="Arial"/>
                <w:color w:val="000000"/>
                <w:sz w:val="18"/>
              </w:rPr>
              <w:t>-/M</w:t>
            </w:r>
          </w:p>
          <w:bookmarkEnd w:id="7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9" w:name="para_bff4c152_ed61_4762_bdbb_757ec62799"/>
          <w:p>
            <w:pPr>
              <w:spacing w:before="180" w:after="0" w:line="240" w:lineRule="auto"/>
            </w:pPr>
            <w:r>
              <w:rPr>
                <w:rFonts w:ascii="Arial" w:hAnsi="Arial"/>
                <w:color w:val="000000"/>
                <w:sz w:val="18"/>
              </w:rPr>
              <w:t>&gt;&gt;Film Size ID</w:t>
            </w:r>
          </w:p>
          <w:bookmarkEnd w:id="7049"/>
        </w:tc>
        <w:tc>
          <w:tcPr>
            <w:tcBorders>
              <w:bottom w:val="single" w:sz="4" w:color="000000"/>
              <w:right w:val="single" w:sz="4" w:color="000000"/>
            </w:tcBorders>
            <w:tcMar>
              <w:top w:w="40" w:type="dxa"/>
              <w:left w:w="40" w:type="dxa"/>
              <w:bottom w:w="40" w:type="dxa"/>
              <w:right w:w="40" w:type="dxa"/>
            </w:tcMar>
            <w:vAlign w:val="top"/>
          </w:tcPr>
          <w:bookmarkStart w:id="7050" w:name="para_921c4aa6_8d47_4299_ac57_766e1a3e2e"/>
          <w:p>
            <w:pPr>
              <w:spacing w:before="180" w:after="0" w:line="240" w:lineRule="auto"/>
              <w:jc w:val="center"/>
            </w:pPr>
            <w:r>
              <w:rPr>
                <w:rFonts w:ascii="Arial" w:hAnsi="Arial"/>
                <w:color w:val="000000"/>
                <w:sz w:val="18"/>
              </w:rPr>
              <w:t>(2010,0050)</w:t>
            </w:r>
          </w:p>
          <w:bookmarkEnd w:id="7050"/>
        </w:tc>
        <w:tc>
          <w:tcPr>
            <w:tcBorders>
              <w:bottom w:val="single" w:sz="4" w:color="000000"/>
              <w:right w:val="single" w:sz="4" w:color="000000"/>
            </w:tcBorders>
            <w:tcMar>
              <w:top w:w="40" w:type="dxa"/>
              <w:left w:w="40" w:type="dxa"/>
              <w:bottom w:w="40" w:type="dxa"/>
              <w:right w:w="40" w:type="dxa"/>
            </w:tcMar>
            <w:vAlign w:val="top"/>
          </w:tcPr>
          <w:bookmarkStart w:id="7051" w:name="para_f75622ee_172c_471c_8a4b_28b9192e76"/>
          <w:p>
            <w:pPr>
              <w:spacing w:before="180" w:after="0" w:line="240" w:lineRule="auto"/>
              <w:jc w:val="center"/>
            </w:pPr>
            <w:r>
              <w:rPr>
                <w:rFonts w:ascii="Arial" w:hAnsi="Arial"/>
                <w:color w:val="000000"/>
                <w:sz w:val="18"/>
              </w:rPr>
              <w:t>-/M</w:t>
            </w:r>
          </w:p>
          <w:bookmarkEnd w:id="7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2" w:name="para_24d355e4_d3a3_48e2_a536_802039fca7"/>
          <w:p>
            <w:pPr>
              <w:spacing w:before="180" w:after="0" w:line="240" w:lineRule="auto"/>
            </w:pPr>
            <w:r>
              <w:rPr>
                <w:rFonts w:ascii="Arial" w:hAnsi="Arial"/>
                <w:color w:val="000000"/>
                <w:sz w:val="18"/>
              </w:rPr>
              <w:t>&gt;&gt;Min Density</w:t>
            </w:r>
          </w:p>
          <w:bookmarkEnd w:id="7052"/>
        </w:tc>
        <w:tc>
          <w:tcPr>
            <w:tcBorders>
              <w:bottom w:val="single" w:sz="4" w:color="000000"/>
              <w:right w:val="single" w:sz="4" w:color="000000"/>
            </w:tcBorders>
            <w:tcMar>
              <w:top w:w="40" w:type="dxa"/>
              <w:left w:w="40" w:type="dxa"/>
              <w:bottom w:w="40" w:type="dxa"/>
              <w:right w:w="40" w:type="dxa"/>
            </w:tcMar>
            <w:vAlign w:val="top"/>
          </w:tcPr>
          <w:bookmarkStart w:id="7053" w:name="para_8c5f552d_23f0_428c_9993_34e9bac7f2"/>
          <w:p>
            <w:pPr>
              <w:spacing w:before="180" w:after="0" w:line="240" w:lineRule="auto"/>
              <w:jc w:val="center"/>
            </w:pPr>
            <w:r>
              <w:rPr>
                <w:rFonts w:ascii="Arial" w:hAnsi="Arial"/>
                <w:color w:val="000000"/>
                <w:sz w:val="18"/>
              </w:rPr>
              <w:t>(2010,0120)</w:t>
            </w:r>
          </w:p>
          <w:bookmarkEnd w:id="7053"/>
        </w:tc>
        <w:tc>
          <w:tcPr>
            <w:tcBorders>
              <w:bottom w:val="single" w:sz="4" w:color="000000"/>
              <w:right w:val="single" w:sz="4" w:color="000000"/>
            </w:tcBorders>
            <w:tcMar>
              <w:top w:w="40" w:type="dxa"/>
              <w:left w:w="40" w:type="dxa"/>
              <w:bottom w:w="40" w:type="dxa"/>
              <w:right w:w="40" w:type="dxa"/>
            </w:tcMar>
            <w:vAlign w:val="top"/>
          </w:tcPr>
          <w:bookmarkStart w:id="7054" w:name="para_e17908dc_4435_4189_9847_bfd46ed88d"/>
          <w:p>
            <w:pPr>
              <w:spacing w:before="180" w:after="0" w:line="240" w:lineRule="auto"/>
              <w:jc w:val="center"/>
            </w:pPr>
            <w:r>
              <w:rPr>
                <w:rFonts w:ascii="Arial" w:hAnsi="Arial"/>
                <w:color w:val="000000"/>
                <w:sz w:val="18"/>
              </w:rPr>
              <w:t>-/MC</w:t>
            </w:r>
          </w:p>
          <w:bookmarkEnd w:id="7054"/>
          <w:bookmarkStart w:id="7055" w:name="para_26c8db81_09a7_432b_9a24_020be21a67"/>
          <w:p>
            <w:pPr>
              <w:spacing w:before="180" w:after="0" w:line="240" w:lineRule="auto"/>
              <w:jc w:val="center"/>
            </w:pPr>
            <w:r>
              <w:rPr>
                <w:rFonts w:ascii="Arial" w:hAnsi="Arial"/>
                <w:color w:val="000000"/>
                <w:sz w:val="18"/>
              </w:rPr>
              <w:t>Required if Sequence is Present and Min Density is known</w:t>
            </w:r>
          </w:p>
          <w:bookmarkEnd w:id="7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6" w:name="para_00f53043_443e_4076_b3f2_dcc9b6c4c7"/>
          <w:p>
            <w:pPr>
              <w:spacing w:before="180" w:after="0" w:line="240" w:lineRule="auto"/>
            </w:pPr>
            <w:r>
              <w:rPr>
                <w:rFonts w:ascii="Arial" w:hAnsi="Arial"/>
                <w:color w:val="000000"/>
                <w:sz w:val="18"/>
              </w:rPr>
              <w:t>&gt;&gt;Max Density</w:t>
            </w:r>
          </w:p>
          <w:bookmarkEnd w:id="7056"/>
        </w:tc>
        <w:tc>
          <w:tcPr>
            <w:tcBorders>
              <w:bottom w:val="single" w:sz="4" w:color="000000"/>
              <w:right w:val="single" w:sz="4" w:color="000000"/>
            </w:tcBorders>
            <w:tcMar>
              <w:top w:w="40" w:type="dxa"/>
              <w:left w:w="40" w:type="dxa"/>
              <w:bottom w:w="40" w:type="dxa"/>
              <w:right w:w="40" w:type="dxa"/>
            </w:tcMar>
            <w:vAlign w:val="top"/>
          </w:tcPr>
          <w:bookmarkStart w:id="7057" w:name="para_ea4f661a_852c_4eb9_9486_e01d5c09ff"/>
          <w:p>
            <w:pPr>
              <w:spacing w:before="180" w:after="0" w:line="240" w:lineRule="auto"/>
              <w:jc w:val="center"/>
            </w:pPr>
            <w:r>
              <w:rPr>
                <w:rFonts w:ascii="Arial" w:hAnsi="Arial"/>
                <w:color w:val="000000"/>
                <w:sz w:val="18"/>
              </w:rPr>
              <w:t>(2010,0130)</w:t>
            </w:r>
          </w:p>
          <w:bookmarkEnd w:id="7057"/>
        </w:tc>
        <w:tc>
          <w:tcPr>
            <w:tcBorders>
              <w:bottom w:val="single" w:sz="4" w:color="000000"/>
              <w:right w:val="single" w:sz="4" w:color="000000"/>
            </w:tcBorders>
            <w:tcMar>
              <w:top w:w="40" w:type="dxa"/>
              <w:left w:w="40" w:type="dxa"/>
              <w:bottom w:w="40" w:type="dxa"/>
              <w:right w:w="40" w:type="dxa"/>
            </w:tcMar>
            <w:vAlign w:val="top"/>
          </w:tcPr>
          <w:bookmarkStart w:id="7058" w:name="para_c6851c5f_17c7_4267_82f0_0571c1f036"/>
          <w:p>
            <w:pPr>
              <w:spacing w:before="180" w:after="0" w:line="240" w:lineRule="auto"/>
              <w:jc w:val="center"/>
            </w:pPr>
            <w:r>
              <w:rPr>
                <w:rFonts w:ascii="Arial" w:hAnsi="Arial"/>
                <w:color w:val="000000"/>
                <w:sz w:val="18"/>
              </w:rPr>
              <w:t>-/M</w:t>
            </w:r>
          </w:p>
          <w:bookmarkEnd w:id="7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9" w:name="para_477ddf52_8476_40d4_b304_026ac8a355"/>
          <w:p>
            <w:pPr>
              <w:spacing w:before="180" w:after="0" w:line="240" w:lineRule="auto"/>
            </w:pPr>
            <w:r>
              <w:rPr>
                <w:rFonts w:ascii="Arial" w:hAnsi="Arial"/>
                <w:color w:val="000000"/>
                <w:sz w:val="18"/>
              </w:rPr>
              <w:t>&gt;Supported Image Display Formats Sequence</w:t>
            </w:r>
          </w:p>
          <w:bookmarkEnd w:id="7059"/>
        </w:tc>
        <w:tc>
          <w:tcPr>
            <w:tcBorders>
              <w:bottom w:val="single" w:sz="4" w:color="000000"/>
              <w:right w:val="single" w:sz="4" w:color="000000"/>
            </w:tcBorders>
            <w:tcMar>
              <w:top w:w="40" w:type="dxa"/>
              <w:left w:w="40" w:type="dxa"/>
              <w:bottom w:w="40" w:type="dxa"/>
              <w:right w:w="40" w:type="dxa"/>
            </w:tcMar>
            <w:vAlign w:val="top"/>
          </w:tcPr>
          <w:bookmarkStart w:id="7060" w:name="para_c8c355d5_18ce_4676_a832_7e9cc0e165"/>
          <w:p>
            <w:pPr>
              <w:spacing w:before="180" w:after="0" w:line="240" w:lineRule="auto"/>
              <w:jc w:val="center"/>
            </w:pPr>
            <w:r>
              <w:rPr>
                <w:rFonts w:ascii="Arial" w:hAnsi="Arial"/>
                <w:color w:val="000000"/>
                <w:sz w:val="18"/>
              </w:rPr>
              <w:t>(2000,00A8)</w:t>
            </w:r>
          </w:p>
          <w:bookmarkEnd w:id="7060"/>
        </w:tc>
        <w:tc>
          <w:tcPr>
            <w:tcBorders>
              <w:bottom w:val="single" w:sz="4" w:color="000000"/>
              <w:right w:val="single" w:sz="4" w:color="000000"/>
            </w:tcBorders>
            <w:tcMar>
              <w:top w:w="40" w:type="dxa"/>
              <w:left w:w="40" w:type="dxa"/>
              <w:bottom w:w="40" w:type="dxa"/>
              <w:right w:w="40" w:type="dxa"/>
            </w:tcMar>
            <w:vAlign w:val="top"/>
          </w:tcPr>
          <w:bookmarkStart w:id="7061" w:name="para_92fe27f9_8bda_46ce_bc98_0ab3afb4cf"/>
          <w:p>
            <w:pPr>
              <w:spacing w:before="180" w:after="0" w:line="240" w:lineRule="auto"/>
              <w:jc w:val="center"/>
            </w:pPr>
            <w:r>
              <w:rPr>
                <w:rFonts w:ascii="Arial" w:hAnsi="Arial"/>
                <w:color w:val="000000"/>
                <w:sz w:val="18"/>
              </w:rPr>
              <w:t>-/M</w:t>
            </w:r>
          </w:p>
          <w:bookmarkEnd w:id="7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2" w:name="para_cdd748ec_fbce_4284_bb89_323317d355"/>
          <w:p>
            <w:pPr>
              <w:spacing w:before="180" w:after="0" w:line="240" w:lineRule="auto"/>
            </w:pPr>
            <w:r>
              <w:rPr>
                <w:rFonts w:ascii="Arial" w:hAnsi="Arial"/>
                <w:color w:val="000000"/>
                <w:sz w:val="18"/>
              </w:rPr>
              <w:t>&gt;&gt;Rows</w:t>
            </w:r>
          </w:p>
          <w:bookmarkEnd w:id="7062"/>
        </w:tc>
        <w:tc>
          <w:tcPr>
            <w:tcBorders>
              <w:bottom w:val="single" w:sz="4" w:color="000000"/>
              <w:right w:val="single" w:sz="4" w:color="000000"/>
            </w:tcBorders>
            <w:tcMar>
              <w:top w:w="40" w:type="dxa"/>
              <w:left w:w="40" w:type="dxa"/>
              <w:bottom w:w="40" w:type="dxa"/>
              <w:right w:w="40" w:type="dxa"/>
            </w:tcMar>
            <w:vAlign w:val="top"/>
          </w:tcPr>
          <w:bookmarkStart w:id="7063" w:name="para_7a6284d6_616a_47f8_9aaf_06c12b3539"/>
          <w:p>
            <w:pPr>
              <w:spacing w:before="180" w:after="0" w:line="240" w:lineRule="auto"/>
              <w:jc w:val="center"/>
            </w:pPr>
            <w:r>
              <w:rPr>
                <w:rFonts w:ascii="Arial" w:hAnsi="Arial"/>
                <w:color w:val="000000"/>
                <w:sz w:val="18"/>
              </w:rPr>
              <w:t>(0028,0010)</w:t>
            </w:r>
          </w:p>
          <w:bookmarkEnd w:id="7063"/>
        </w:tc>
        <w:tc>
          <w:tcPr>
            <w:tcBorders>
              <w:bottom w:val="single" w:sz="4" w:color="000000"/>
              <w:right w:val="single" w:sz="4" w:color="000000"/>
            </w:tcBorders>
            <w:tcMar>
              <w:top w:w="40" w:type="dxa"/>
              <w:left w:w="40" w:type="dxa"/>
              <w:bottom w:w="40" w:type="dxa"/>
              <w:right w:w="40" w:type="dxa"/>
            </w:tcMar>
            <w:vAlign w:val="top"/>
          </w:tcPr>
          <w:bookmarkStart w:id="7064" w:name="para_c02af976_0eb4_4ea6_92b6_cbe024e9c6"/>
          <w:p>
            <w:pPr>
              <w:spacing w:before="180" w:after="0" w:line="240" w:lineRule="auto"/>
              <w:jc w:val="center"/>
            </w:pPr>
            <w:r>
              <w:rPr>
                <w:rFonts w:ascii="Arial" w:hAnsi="Arial"/>
                <w:color w:val="000000"/>
                <w:sz w:val="18"/>
              </w:rPr>
              <w:t>-/MC</w:t>
            </w:r>
          </w:p>
          <w:bookmarkEnd w:id="7064"/>
          <w:bookmarkStart w:id="7065" w:name="para_00b70c4f_908b_41e2_bd19_86f49de9a1"/>
          <w:p>
            <w:pPr>
              <w:spacing w:before="180" w:after="0" w:line="240" w:lineRule="auto"/>
              <w:jc w:val="center"/>
            </w:pPr>
            <w:r>
              <w:rPr>
                <w:rFonts w:ascii="Arial" w:hAnsi="Arial"/>
                <w:color w:val="000000"/>
                <w:sz w:val="18"/>
              </w:rPr>
              <w:t>Required if all Image Boxes in the Display Format have the same number of rows and columns</w:t>
            </w:r>
          </w:p>
          <w:bookmarkEnd w:id="7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6" w:name="para_e2b5783a_23f5_4503_8127_731486f5d9"/>
          <w:p>
            <w:pPr>
              <w:spacing w:before="180" w:after="0" w:line="240" w:lineRule="auto"/>
            </w:pPr>
            <w:r>
              <w:rPr>
                <w:rFonts w:ascii="Arial" w:hAnsi="Arial"/>
                <w:color w:val="000000"/>
                <w:sz w:val="18"/>
              </w:rPr>
              <w:t>&gt;&gt;Columns</w:t>
            </w:r>
          </w:p>
          <w:bookmarkEnd w:id="7066"/>
        </w:tc>
        <w:tc>
          <w:tcPr>
            <w:tcBorders>
              <w:bottom w:val="single" w:sz="4" w:color="000000"/>
              <w:right w:val="single" w:sz="4" w:color="000000"/>
            </w:tcBorders>
            <w:tcMar>
              <w:top w:w="40" w:type="dxa"/>
              <w:left w:w="40" w:type="dxa"/>
              <w:bottom w:w="40" w:type="dxa"/>
              <w:right w:w="40" w:type="dxa"/>
            </w:tcMar>
            <w:vAlign w:val="top"/>
          </w:tcPr>
          <w:bookmarkStart w:id="7067" w:name="para_b6499487_8bb9_4856_b7b7_3b01ee0a05"/>
          <w:p>
            <w:pPr>
              <w:spacing w:before="180" w:after="0" w:line="240" w:lineRule="auto"/>
              <w:jc w:val="center"/>
            </w:pPr>
            <w:r>
              <w:rPr>
                <w:rFonts w:ascii="Arial" w:hAnsi="Arial"/>
                <w:color w:val="000000"/>
                <w:sz w:val="18"/>
              </w:rPr>
              <w:t>(0028,0011)</w:t>
            </w:r>
          </w:p>
          <w:bookmarkEnd w:id="7067"/>
        </w:tc>
        <w:tc>
          <w:tcPr>
            <w:tcBorders>
              <w:bottom w:val="single" w:sz="4" w:color="000000"/>
              <w:right w:val="single" w:sz="4" w:color="000000"/>
            </w:tcBorders>
            <w:tcMar>
              <w:top w:w="40" w:type="dxa"/>
              <w:left w:w="40" w:type="dxa"/>
              <w:bottom w:w="40" w:type="dxa"/>
              <w:right w:w="40" w:type="dxa"/>
            </w:tcMar>
            <w:vAlign w:val="top"/>
          </w:tcPr>
          <w:bookmarkStart w:id="7068" w:name="para_eec5ba90_763a_46bd_943d_4c00003ee0"/>
          <w:p>
            <w:pPr>
              <w:spacing w:before="180" w:after="0" w:line="240" w:lineRule="auto"/>
              <w:jc w:val="center"/>
            </w:pPr>
            <w:r>
              <w:rPr>
                <w:rFonts w:ascii="Arial" w:hAnsi="Arial"/>
                <w:color w:val="000000"/>
                <w:sz w:val="18"/>
              </w:rPr>
              <w:t>-/MC</w:t>
            </w:r>
          </w:p>
          <w:bookmarkEnd w:id="7068"/>
          <w:bookmarkStart w:id="7069" w:name="para_dd18b965_93b8_426d_9585_1e6dfee67d"/>
          <w:p>
            <w:pPr>
              <w:spacing w:before="180" w:after="0" w:line="240" w:lineRule="auto"/>
              <w:jc w:val="center"/>
            </w:pPr>
            <w:r>
              <w:rPr>
                <w:rFonts w:ascii="Arial" w:hAnsi="Arial"/>
                <w:color w:val="000000"/>
                <w:sz w:val="18"/>
              </w:rPr>
              <w:t>Required if all Image Boxes in the Display Format have the same number of rows and columns</w:t>
            </w:r>
          </w:p>
          <w:bookmarkEnd w:id="7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0" w:name="para_a2719e42_8864_4229_ac25_19292b47f9"/>
          <w:p>
            <w:pPr>
              <w:spacing w:before="180" w:after="0" w:line="240" w:lineRule="auto"/>
            </w:pPr>
            <w:r>
              <w:rPr>
                <w:rFonts w:ascii="Arial" w:hAnsi="Arial"/>
                <w:color w:val="000000"/>
                <w:sz w:val="18"/>
              </w:rPr>
              <w:t>&gt;&gt;Image Display Format</w:t>
            </w:r>
          </w:p>
          <w:bookmarkEnd w:id="7070"/>
        </w:tc>
        <w:tc>
          <w:tcPr>
            <w:tcBorders>
              <w:bottom w:val="single" w:sz="4" w:color="000000"/>
              <w:right w:val="single" w:sz="4" w:color="000000"/>
            </w:tcBorders>
            <w:tcMar>
              <w:top w:w="40" w:type="dxa"/>
              <w:left w:w="40" w:type="dxa"/>
              <w:bottom w:w="40" w:type="dxa"/>
              <w:right w:w="40" w:type="dxa"/>
            </w:tcMar>
            <w:vAlign w:val="top"/>
          </w:tcPr>
          <w:bookmarkStart w:id="7071" w:name="para_10ed479e_4d1f_4cbc_884d_a8dd046706"/>
          <w:p>
            <w:pPr>
              <w:spacing w:before="180" w:after="0" w:line="240" w:lineRule="auto"/>
              <w:jc w:val="center"/>
            </w:pPr>
            <w:r>
              <w:rPr>
                <w:rFonts w:ascii="Arial" w:hAnsi="Arial"/>
                <w:color w:val="000000"/>
                <w:sz w:val="18"/>
              </w:rPr>
              <w:t>(2010,0010)</w:t>
            </w:r>
          </w:p>
          <w:bookmarkEnd w:id="7071"/>
        </w:tc>
        <w:tc>
          <w:tcPr>
            <w:tcBorders>
              <w:bottom w:val="single" w:sz="4" w:color="000000"/>
              <w:right w:val="single" w:sz="4" w:color="000000"/>
            </w:tcBorders>
            <w:tcMar>
              <w:top w:w="40" w:type="dxa"/>
              <w:left w:w="40" w:type="dxa"/>
              <w:bottom w:w="40" w:type="dxa"/>
              <w:right w:w="40" w:type="dxa"/>
            </w:tcMar>
            <w:vAlign w:val="top"/>
          </w:tcPr>
          <w:bookmarkStart w:id="7072" w:name="para_31598e22_38b6_4fce_ae70_a3f3cbc7e1"/>
          <w:p>
            <w:pPr>
              <w:spacing w:before="180" w:after="0" w:line="240" w:lineRule="auto"/>
              <w:jc w:val="center"/>
            </w:pPr>
            <w:r>
              <w:rPr>
                <w:rFonts w:ascii="Arial" w:hAnsi="Arial"/>
                <w:color w:val="000000"/>
                <w:sz w:val="18"/>
              </w:rPr>
              <w:t>-/M</w:t>
            </w:r>
          </w:p>
          <w:bookmarkEnd w:id="7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3" w:name="para_e5832e1b_3b59_41f0_98a5_455c5f3af4"/>
          <w:p>
            <w:pPr>
              <w:spacing w:before="180" w:after="0" w:line="240" w:lineRule="auto"/>
            </w:pPr>
            <w:r>
              <w:rPr>
                <w:rFonts w:ascii="Arial" w:hAnsi="Arial"/>
                <w:color w:val="000000"/>
                <w:sz w:val="18"/>
              </w:rPr>
              <w:t>&gt;&gt;Film Orientation</w:t>
            </w:r>
          </w:p>
          <w:bookmarkEnd w:id="7073"/>
        </w:tc>
        <w:tc>
          <w:tcPr>
            <w:tcBorders>
              <w:bottom w:val="single" w:sz="4" w:color="000000"/>
              <w:right w:val="single" w:sz="4" w:color="000000"/>
            </w:tcBorders>
            <w:tcMar>
              <w:top w:w="40" w:type="dxa"/>
              <w:left w:w="40" w:type="dxa"/>
              <w:bottom w:w="40" w:type="dxa"/>
              <w:right w:w="40" w:type="dxa"/>
            </w:tcMar>
            <w:vAlign w:val="top"/>
          </w:tcPr>
          <w:bookmarkStart w:id="7074" w:name="para_74748edd_6dfe_4679_9d7a_89874b8401"/>
          <w:p>
            <w:pPr>
              <w:spacing w:before="180" w:after="0" w:line="240" w:lineRule="auto"/>
              <w:jc w:val="center"/>
            </w:pPr>
            <w:r>
              <w:rPr>
                <w:rFonts w:ascii="Arial" w:hAnsi="Arial"/>
                <w:color w:val="000000"/>
                <w:sz w:val="18"/>
              </w:rPr>
              <w:t>(2010,0040)</w:t>
            </w:r>
          </w:p>
          <w:bookmarkEnd w:id="7074"/>
        </w:tc>
        <w:tc>
          <w:tcPr>
            <w:tcBorders>
              <w:bottom w:val="single" w:sz="4" w:color="000000"/>
              <w:right w:val="single" w:sz="4" w:color="000000"/>
            </w:tcBorders>
            <w:tcMar>
              <w:top w:w="40" w:type="dxa"/>
              <w:left w:w="40" w:type="dxa"/>
              <w:bottom w:w="40" w:type="dxa"/>
              <w:right w:w="40" w:type="dxa"/>
            </w:tcMar>
            <w:vAlign w:val="top"/>
          </w:tcPr>
          <w:bookmarkStart w:id="7075" w:name="para_8f85a5d6_1a80_4c23_abd0_97a3030a03"/>
          <w:p>
            <w:pPr>
              <w:spacing w:before="180" w:after="0" w:line="240" w:lineRule="auto"/>
              <w:jc w:val="center"/>
            </w:pPr>
            <w:r>
              <w:rPr>
                <w:rFonts w:ascii="Arial" w:hAnsi="Arial"/>
                <w:color w:val="000000"/>
                <w:sz w:val="18"/>
              </w:rPr>
              <w:t>-/M</w:t>
            </w:r>
          </w:p>
          <w:bookmarkEnd w:id="7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6" w:name="para_bf06ad94_9420_4546_8e28_1d41799c8d"/>
          <w:p>
            <w:pPr>
              <w:spacing w:before="180" w:after="0" w:line="240" w:lineRule="auto"/>
            </w:pPr>
            <w:r>
              <w:rPr>
                <w:rFonts w:ascii="Arial" w:hAnsi="Arial"/>
                <w:color w:val="000000"/>
                <w:sz w:val="18"/>
              </w:rPr>
              <w:t>&gt;&gt;Film Size ID</w:t>
            </w:r>
          </w:p>
          <w:bookmarkEnd w:id="7076"/>
        </w:tc>
        <w:tc>
          <w:tcPr>
            <w:tcBorders>
              <w:bottom w:val="single" w:sz="4" w:color="000000"/>
              <w:right w:val="single" w:sz="4" w:color="000000"/>
            </w:tcBorders>
            <w:tcMar>
              <w:top w:w="40" w:type="dxa"/>
              <w:left w:w="40" w:type="dxa"/>
              <w:bottom w:w="40" w:type="dxa"/>
              <w:right w:w="40" w:type="dxa"/>
            </w:tcMar>
            <w:vAlign w:val="top"/>
          </w:tcPr>
          <w:bookmarkStart w:id="7077" w:name="para_48ca661a_b7d3_4410_999f_aab3349aa5"/>
          <w:p>
            <w:pPr>
              <w:spacing w:before="180" w:after="0" w:line="240" w:lineRule="auto"/>
              <w:jc w:val="center"/>
            </w:pPr>
            <w:r>
              <w:rPr>
                <w:rFonts w:ascii="Arial" w:hAnsi="Arial"/>
                <w:color w:val="000000"/>
                <w:sz w:val="18"/>
              </w:rPr>
              <w:t>(2010,0050)</w:t>
            </w:r>
          </w:p>
          <w:bookmarkEnd w:id="7077"/>
        </w:tc>
        <w:tc>
          <w:tcPr>
            <w:tcBorders>
              <w:bottom w:val="single" w:sz="4" w:color="000000"/>
              <w:right w:val="single" w:sz="4" w:color="000000"/>
            </w:tcBorders>
            <w:tcMar>
              <w:top w:w="40" w:type="dxa"/>
              <w:left w:w="40" w:type="dxa"/>
              <w:bottom w:w="40" w:type="dxa"/>
              <w:right w:w="40" w:type="dxa"/>
            </w:tcMar>
            <w:vAlign w:val="top"/>
          </w:tcPr>
          <w:bookmarkStart w:id="7078" w:name="para_cf45b122_52e6_4965_be11_705d35fb17"/>
          <w:p>
            <w:pPr>
              <w:spacing w:before="180" w:after="0" w:line="240" w:lineRule="auto"/>
              <w:jc w:val="center"/>
            </w:pPr>
            <w:r>
              <w:rPr>
                <w:rFonts w:ascii="Arial" w:hAnsi="Arial"/>
                <w:color w:val="000000"/>
                <w:sz w:val="18"/>
              </w:rPr>
              <w:t>-/M</w:t>
            </w:r>
          </w:p>
          <w:bookmarkEnd w:id="7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9" w:name="para_36ac86a7_9569_46fc_acff_941d636fbe"/>
          <w:p>
            <w:pPr>
              <w:spacing w:before="180" w:after="0" w:line="240" w:lineRule="auto"/>
            </w:pPr>
            <w:r>
              <w:rPr>
                <w:rFonts w:ascii="Arial" w:hAnsi="Arial"/>
                <w:color w:val="000000"/>
                <w:sz w:val="18"/>
              </w:rPr>
              <w:t>&gt;&gt;Printer Resolution ID</w:t>
            </w:r>
          </w:p>
          <w:bookmarkEnd w:id="7079"/>
        </w:tc>
        <w:tc>
          <w:tcPr>
            <w:tcBorders>
              <w:bottom w:val="single" w:sz="4" w:color="000000"/>
              <w:right w:val="single" w:sz="4" w:color="000000"/>
            </w:tcBorders>
            <w:tcMar>
              <w:top w:w="40" w:type="dxa"/>
              <w:left w:w="40" w:type="dxa"/>
              <w:bottom w:w="40" w:type="dxa"/>
              <w:right w:w="40" w:type="dxa"/>
            </w:tcMar>
            <w:vAlign w:val="top"/>
          </w:tcPr>
          <w:bookmarkStart w:id="7080" w:name="para_7ea292ba_3c45_447e_976d_18cd0dfdb3"/>
          <w:p>
            <w:pPr>
              <w:spacing w:before="180" w:after="0" w:line="240" w:lineRule="auto"/>
              <w:jc w:val="center"/>
            </w:pPr>
            <w:r>
              <w:rPr>
                <w:rFonts w:ascii="Arial" w:hAnsi="Arial"/>
                <w:color w:val="000000"/>
                <w:sz w:val="18"/>
              </w:rPr>
              <w:t>(2010,0052)</w:t>
            </w:r>
          </w:p>
          <w:bookmarkEnd w:id="7080"/>
        </w:tc>
        <w:tc>
          <w:tcPr>
            <w:tcBorders>
              <w:bottom w:val="single" w:sz="4" w:color="000000"/>
              <w:right w:val="single" w:sz="4" w:color="000000"/>
            </w:tcBorders>
            <w:tcMar>
              <w:top w:w="40" w:type="dxa"/>
              <w:left w:w="40" w:type="dxa"/>
              <w:bottom w:w="40" w:type="dxa"/>
              <w:right w:w="40" w:type="dxa"/>
            </w:tcMar>
            <w:vAlign w:val="top"/>
          </w:tcPr>
          <w:bookmarkStart w:id="7081" w:name="para_564e5eb8_2a0e_4448_8883_a334d1b167"/>
          <w:p>
            <w:pPr>
              <w:spacing w:before="180" w:after="0" w:line="240" w:lineRule="auto"/>
              <w:jc w:val="center"/>
            </w:pPr>
            <w:r>
              <w:rPr>
                <w:rFonts w:ascii="Arial" w:hAnsi="Arial"/>
                <w:color w:val="000000"/>
                <w:sz w:val="18"/>
              </w:rPr>
              <w:t>-/M</w:t>
            </w:r>
          </w:p>
          <w:bookmarkEnd w:id="7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2" w:name="para_dc31d6c6_777c_493d_ad41_c002dacc55"/>
          <w:p>
            <w:pPr>
              <w:spacing w:before="180" w:after="0" w:line="240" w:lineRule="auto"/>
            </w:pPr>
            <w:r>
              <w:rPr>
                <w:rFonts w:ascii="Arial" w:hAnsi="Arial"/>
                <w:color w:val="000000"/>
                <w:sz w:val="18"/>
              </w:rPr>
              <w:t>&gt;&gt;Printer Pixel Spacing</w:t>
            </w:r>
          </w:p>
          <w:bookmarkEnd w:id="7082"/>
        </w:tc>
        <w:tc>
          <w:tcPr>
            <w:tcBorders>
              <w:bottom w:val="single" w:sz="4" w:color="000000"/>
              <w:right w:val="single" w:sz="4" w:color="000000"/>
            </w:tcBorders>
            <w:tcMar>
              <w:top w:w="40" w:type="dxa"/>
              <w:left w:w="40" w:type="dxa"/>
              <w:bottom w:w="40" w:type="dxa"/>
              <w:right w:w="40" w:type="dxa"/>
            </w:tcMar>
            <w:vAlign w:val="top"/>
          </w:tcPr>
          <w:bookmarkStart w:id="7083" w:name="para_be02dc5c_40c9_42e0_b8e9_0d4fa5d9f4"/>
          <w:p>
            <w:pPr>
              <w:spacing w:before="180" w:after="0" w:line="240" w:lineRule="auto"/>
              <w:jc w:val="center"/>
            </w:pPr>
            <w:r>
              <w:rPr>
                <w:rFonts w:ascii="Arial" w:hAnsi="Arial"/>
                <w:color w:val="000000"/>
                <w:sz w:val="18"/>
              </w:rPr>
              <w:t>(2010,0376)</w:t>
            </w:r>
          </w:p>
          <w:bookmarkEnd w:id="7083"/>
        </w:tc>
        <w:tc>
          <w:tcPr>
            <w:tcBorders>
              <w:bottom w:val="single" w:sz="4" w:color="000000"/>
              <w:right w:val="single" w:sz="4" w:color="000000"/>
            </w:tcBorders>
            <w:tcMar>
              <w:top w:w="40" w:type="dxa"/>
              <w:left w:w="40" w:type="dxa"/>
              <w:bottom w:w="40" w:type="dxa"/>
              <w:right w:w="40" w:type="dxa"/>
            </w:tcMar>
            <w:vAlign w:val="top"/>
          </w:tcPr>
          <w:bookmarkStart w:id="7084" w:name="para_5e9e1d2e_4f24_408c_b08f_4ac6120dd6"/>
          <w:p>
            <w:pPr>
              <w:spacing w:before="180" w:after="0" w:line="240" w:lineRule="auto"/>
              <w:jc w:val="center"/>
            </w:pPr>
            <w:r>
              <w:rPr>
                <w:rFonts w:ascii="Arial" w:hAnsi="Arial"/>
                <w:color w:val="000000"/>
                <w:sz w:val="18"/>
              </w:rPr>
              <w:t>-/M</w:t>
            </w:r>
          </w:p>
          <w:bookmarkEnd w:id="7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5" w:name="para_62add222_a815_4999_8e55_ce8fafc2c6"/>
          <w:p>
            <w:pPr>
              <w:spacing w:before="180" w:after="0" w:line="240" w:lineRule="auto"/>
            </w:pPr>
            <w:r>
              <w:rPr>
                <w:rFonts w:ascii="Arial" w:hAnsi="Arial"/>
                <w:color w:val="000000"/>
                <w:sz w:val="18"/>
              </w:rPr>
              <w:t>&gt;&gt;Requested Image Size Flag</w:t>
            </w:r>
          </w:p>
          <w:bookmarkEnd w:id="7085"/>
        </w:tc>
        <w:tc>
          <w:tcPr>
            <w:tcBorders>
              <w:bottom w:val="single" w:sz="4" w:color="000000"/>
              <w:right w:val="single" w:sz="4" w:color="000000"/>
            </w:tcBorders>
            <w:tcMar>
              <w:top w:w="40" w:type="dxa"/>
              <w:left w:w="40" w:type="dxa"/>
              <w:bottom w:w="40" w:type="dxa"/>
              <w:right w:w="40" w:type="dxa"/>
            </w:tcMar>
            <w:vAlign w:val="top"/>
          </w:tcPr>
          <w:bookmarkStart w:id="7086" w:name="para_e0ef0507_df05_4dab_9f16_8703bcf1a3"/>
          <w:p>
            <w:pPr>
              <w:spacing w:before="180" w:after="0" w:line="240" w:lineRule="auto"/>
              <w:jc w:val="center"/>
            </w:pPr>
            <w:r>
              <w:rPr>
                <w:rFonts w:ascii="Arial" w:hAnsi="Arial"/>
                <w:color w:val="000000"/>
                <w:sz w:val="18"/>
              </w:rPr>
              <w:t>(2020,00A0)</w:t>
            </w:r>
          </w:p>
          <w:bookmarkEnd w:id="7086"/>
        </w:tc>
        <w:tc>
          <w:tcPr>
            <w:tcBorders>
              <w:bottom w:val="single" w:sz="4" w:color="000000"/>
              <w:right w:val="single" w:sz="4" w:color="000000"/>
            </w:tcBorders>
            <w:tcMar>
              <w:top w:w="40" w:type="dxa"/>
              <w:left w:w="40" w:type="dxa"/>
              <w:bottom w:w="40" w:type="dxa"/>
              <w:right w:w="40" w:type="dxa"/>
            </w:tcMar>
            <w:vAlign w:val="top"/>
          </w:tcPr>
          <w:bookmarkStart w:id="7087" w:name="para_5c5e065b_1b64_4b39_af01_703dc456e7"/>
          <w:p>
            <w:pPr>
              <w:spacing w:before="180" w:after="0" w:line="240" w:lineRule="auto"/>
              <w:jc w:val="center"/>
            </w:pPr>
            <w:r>
              <w:rPr>
                <w:rFonts w:ascii="Arial" w:hAnsi="Arial"/>
                <w:color w:val="000000"/>
                <w:sz w:val="18"/>
              </w:rPr>
              <w:t>-/M</w:t>
            </w:r>
          </w:p>
          <w:bookmarkEnd w:id="7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8" w:name="para_b31c4f79_feeb_45ef_be6f_eab580c5bc"/>
          <w:p>
            <w:pPr>
              <w:spacing w:before="180" w:after="0" w:line="240" w:lineRule="auto"/>
            </w:pPr>
            <w:r>
              <w:rPr>
                <w:rFonts w:ascii="Arial" w:hAnsi="Arial"/>
                <w:color w:val="000000"/>
                <w:sz w:val="18"/>
              </w:rPr>
              <w:t>&gt;Default Printer Resolution ID</w:t>
            </w:r>
          </w:p>
          <w:bookmarkEnd w:id="7088"/>
        </w:tc>
        <w:tc>
          <w:tcPr>
            <w:tcBorders>
              <w:bottom w:val="single" w:sz="4" w:color="000000"/>
              <w:right w:val="single" w:sz="4" w:color="000000"/>
            </w:tcBorders>
            <w:tcMar>
              <w:top w:w="40" w:type="dxa"/>
              <w:left w:w="40" w:type="dxa"/>
              <w:bottom w:w="40" w:type="dxa"/>
              <w:right w:w="40" w:type="dxa"/>
            </w:tcMar>
            <w:vAlign w:val="top"/>
          </w:tcPr>
          <w:bookmarkStart w:id="7089" w:name="para_f7742d82_c39b_40d6_ad0c_0e17668352"/>
          <w:p>
            <w:pPr>
              <w:spacing w:before="180" w:after="0" w:line="240" w:lineRule="auto"/>
              <w:jc w:val="center"/>
            </w:pPr>
            <w:r>
              <w:rPr>
                <w:rFonts w:ascii="Arial" w:hAnsi="Arial"/>
                <w:color w:val="000000"/>
                <w:sz w:val="18"/>
              </w:rPr>
              <w:t>(2010,0054)</w:t>
            </w:r>
          </w:p>
          <w:bookmarkEnd w:id="7089"/>
        </w:tc>
        <w:tc>
          <w:tcPr>
            <w:tcBorders>
              <w:bottom w:val="single" w:sz="4" w:color="000000"/>
              <w:right w:val="single" w:sz="4" w:color="000000"/>
            </w:tcBorders>
            <w:tcMar>
              <w:top w:w="40" w:type="dxa"/>
              <w:left w:w="40" w:type="dxa"/>
              <w:bottom w:w="40" w:type="dxa"/>
              <w:right w:w="40" w:type="dxa"/>
            </w:tcMar>
            <w:vAlign w:val="top"/>
          </w:tcPr>
          <w:bookmarkStart w:id="7090" w:name="para_06a7394f_a43d_4c1e_bc9e_f77dcff20a"/>
          <w:p>
            <w:pPr>
              <w:spacing w:before="180" w:after="0" w:line="240" w:lineRule="auto"/>
              <w:jc w:val="center"/>
            </w:pPr>
            <w:r>
              <w:rPr>
                <w:rFonts w:ascii="Arial" w:hAnsi="Arial"/>
                <w:color w:val="000000"/>
                <w:sz w:val="18"/>
              </w:rPr>
              <w:t>-/M</w:t>
            </w:r>
          </w:p>
          <w:bookmarkEnd w:id="7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1" w:name="para_2725c4a7_ff08_439c_ad22_e4711879cd"/>
          <w:p>
            <w:pPr>
              <w:spacing w:before="180" w:after="0" w:line="240" w:lineRule="auto"/>
            </w:pPr>
            <w:r>
              <w:rPr>
                <w:rFonts w:ascii="Arial" w:hAnsi="Arial"/>
                <w:color w:val="000000"/>
                <w:sz w:val="18"/>
              </w:rPr>
              <w:t>&gt;Default Magnification Type</w:t>
            </w:r>
          </w:p>
          <w:bookmarkEnd w:id="7091"/>
        </w:tc>
        <w:tc>
          <w:tcPr>
            <w:tcBorders>
              <w:bottom w:val="single" w:sz="4" w:color="000000"/>
              <w:right w:val="single" w:sz="4" w:color="000000"/>
            </w:tcBorders>
            <w:tcMar>
              <w:top w:w="40" w:type="dxa"/>
              <w:left w:w="40" w:type="dxa"/>
              <w:bottom w:w="40" w:type="dxa"/>
              <w:right w:w="40" w:type="dxa"/>
            </w:tcMar>
            <w:vAlign w:val="top"/>
          </w:tcPr>
          <w:bookmarkStart w:id="7092" w:name="para_285ff4d8_3b91_4fb6_a52c_ec8beb42a0"/>
          <w:p>
            <w:pPr>
              <w:spacing w:before="180" w:after="0" w:line="240" w:lineRule="auto"/>
              <w:jc w:val="center"/>
            </w:pPr>
            <w:r>
              <w:rPr>
                <w:rFonts w:ascii="Arial" w:hAnsi="Arial"/>
                <w:color w:val="000000"/>
                <w:sz w:val="18"/>
              </w:rPr>
              <w:t>(2010,00A6)</w:t>
            </w:r>
          </w:p>
          <w:bookmarkEnd w:id="7092"/>
        </w:tc>
        <w:tc>
          <w:tcPr>
            <w:tcBorders>
              <w:bottom w:val="single" w:sz="4" w:color="000000"/>
              <w:right w:val="single" w:sz="4" w:color="000000"/>
            </w:tcBorders>
            <w:tcMar>
              <w:top w:w="40" w:type="dxa"/>
              <w:left w:w="40" w:type="dxa"/>
              <w:bottom w:w="40" w:type="dxa"/>
              <w:right w:w="40" w:type="dxa"/>
            </w:tcMar>
            <w:vAlign w:val="top"/>
          </w:tcPr>
          <w:bookmarkStart w:id="7093" w:name="para_fbd45ea9_8d84_41b4_89a0_261594818f"/>
          <w:p>
            <w:pPr>
              <w:spacing w:before="180" w:after="0" w:line="240" w:lineRule="auto"/>
              <w:jc w:val="center"/>
            </w:pPr>
            <w:r>
              <w:rPr>
                <w:rFonts w:ascii="Arial" w:hAnsi="Arial"/>
                <w:color w:val="000000"/>
                <w:sz w:val="18"/>
              </w:rPr>
              <w:t>-/M</w:t>
            </w:r>
          </w:p>
          <w:bookmarkEnd w:id="7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4" w:name="para_58a5231d_a540_45fb_8411_35ccddc4e4"/>
          <w:p>
            <w:pPr>
              <w:spacing w:before="180" w:after="0" w:line="240" w:lineRule="auto"/>
            </w:pPr>
            <w:r>
              <w:rPr>
                <w:rFonts w:ascii="Arial" w:hAnsi="Arial"/>
                <w:color w:val="000000"/>
                <w:sz w:val="18"/>
              </w:rPr>
              <w:t>&gt;Other Magnification Types Available</w:t>
            </w:r>
          </w:p>
          <w:bookmarkEnd w:id="7094"/>
        </w:tc>
        <w:tc>
          <w:tcPr>
            <w:tcBorders>
              <w:bottom w:val="single" w:sz="4" w:color="000000"/>
              <w:right w:val="single" w:sz="4" w:color="000000"/>
            </w:tcBorders>
            <w:tcMar>
              <w:top w:w="40" w:type="dxa"/>
              <w:left w:w="40" w:type="dxa"/>
              <w:bottom w:w="40" w:type="dxa"/>
              <w:right w:w="40" w:type="dxa"/>
            </w:tcMar>
            <w:vAlign w:val="top"/>
          </w:tcPr>
          <w:bookmarkStart w:id="7095" w:name="para_9b0ef098_92c2_44b2_8e82_793792b5d5"/>
          <w:p>
            <w:pPr>
              <w:spacing w:before="180" w:after="0" w:line="240" w:lineRule="auto"/>
              <w:jc w:val="center"/>
            </w:pPr>
            <w:r>
              <w:rPr>
                <w:rFonts w:ascii="Arial" w:hAnsi="Arial"/>
                <w:color w:val="000000"/>
                <w:sz w:val="18"/>
              </w:rPr>
              <w:t>(2010,00A7)</w:t>
            </w:r>
          </w:p>
          <w:bookmarkEnd w:id="7095"/>
        </w:tc>
        <w:tc>
          <w:tcPr>
            <w:tcBorders>
              <w:bottom w:val="single" w:sz="4" w:color="000000"/>
              <w:right w:val="single" w:sz="4" w:color="000000"/>
            </w:tcBorders>
            <w:tcMar>
              <w:top w:w="40" w:type="dxa"/>
              <w:left w:w="40" w:type="dxa"/>
              <w:bottom w:w="40" w:type="dxa"/>
              <w:right w:w="40" w:type="dxa"/>
            </w:tcMar>
            <w:vAlign w:val="top"/>
          </w:tcPr>
          <w:bookmarkStart w:id="7096" w:name="para_06038192_e8df_44a1_9f99_0023796b17"/>
          <w:p>
            <w:pPr>
              <w:spacing w:before="180" w:after="0" w:line="240" w:lineRule="auto"/>
              <w:jc w:val="center"/>
            </w:pPr>
            <w:r>
              <w:rPr>
                <w:rFonts w:ascii="Arial" w:hAnsi="Arial"/>
                <w:color w:val="000000"/>
                <w:sz w:val="18"/>
              </w:rPr>
              <w:t>-/M</w:t>
            </w:r>
          </w:p>
          <w:bookmarkEnd w:id="7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7" w:name="para_50f302eb_0944_4c40_98ee_fdf53f6502"/>
          <w:p>
            <w:pPr>
              <w:spacing w:before="180" w:after="0" w:line="240" w:lineRule="auto"/>
            </w:pPr>
            <w:r>
              <w:rPr>
                <w:rFonts w:ascii="Arial" w:hAnsi="Arial"/>
                <w:color w:val="000000"/>
                <w:sz w:val="18"/>
              </w:rPr>
              <w:t>&gt;Default Smoothing Type</w:t>
            </w:r>
          </w:p>
          <w:bookmarkEnd w:id="7097"/>
        </w:tc>
        <w:tc>
          <w:tcPr>
            <w:tcBorders>
              <w:bottom w:val="single" w:sz="4" w:color="000000"/>
              <w:right w:val="single" w:sz="4" w:color="000000"/>
            </w:tcBorders>
            <w:tcMar>
              <w:top w:w="40" w:type="dxa"/>
              <w:left w:w="40" w:type="dxa"/>
              <w:bottom w:w="40" w:type="dxa"/>
              <w:right w:w="40" w:type="dxa"/>
            </w:tcMar>
            <w:vAlign w:val="top"/>
          </w:tcPr>
          <w:bookmarkStart w:id="7098" w:name="para_14c5fe8c_784c_4ae7_888b_bfcc2cd367"/>
          <w:p>
            <w:pPr>
              <w:spacing w:before="180" w:after="0" w:line="240" w:lineRule="auto"/>
              <w:jc w:val="center"/>
            </w:pPr>
            <w:r>
              <w:rPr>
                <w:rFonts w:ascii="Arial" w:hAnsi="Arial"/>
                <w:color w:val="000000"/>
                <w:sz w:val="18"/>
              </w:rPr>
              <w:t>(2010,00A8)</w:t>
            </w:r>
          </w:p>
          <w:bookmarkEnd w:id="7098"/>
        </w:tc>
        <w:tc>
          <w:tcPr>
            <w:tcBorders>
              <w:bottom w:val="single" w:sz="4" w:color="000000"/>
              <w:right w:val="single" w:sz="4" w:color="000000"/>
            </w:tcBorders>
            <w:tcMar>
              <w:top w:w="40" w:type="dxa"/>
              <w:left w:w="40" w:type="dxa"/>
              <w:bottom w:w="40" w:type="dxa"/>
              <w:right w:w="40" w:type="dxa"/>
            </w:tcMar>
            <w:vAlign w:val="top"/>
          </w:tcPr>
          <w:bookmarkStart w:id="7099" w:name="para_731322d6_e654_4457_ae10_4d067aee43"/>
          <w:p>
            <w:pPr>
              <w:spacing w:before="180" w:after="0" w:line="240" w:lineRule="auto"/>
              <w:jc w:val="center"/>
            </w:pPr>
            <w:r>
              <w:rPr>
                <w:rFonts w:ascii="Arial" w:hAnsi="Arial"/>
                <w:color w:val="000000"/>
                <w:sz w:val="18"/>
              </w:rPr>
              <w:t>-/M</w:t>
            </w:r>
          </w:p>
          <w:bookmarkEnd w:id="7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0" w:name="para_94282b7d_0ca9_4b9e_b3a9_bf12476138"/>
          <w:p>
            <w:pPr>
              <w:spacing w:before="180" w:after="0" w:line="240" w:lineRule="auto"/>
            </w:pPr>
            <w:r>
              <w:rPr>
                <w:rFonts w:ascii="Arial" w:hAnsi="Arial"/>
                <w:color w:val="000000"/>
                <w:sz w:val="18"/>
              </w:rPr>
              <w:t>&gt;Other Smoothing Types Available</w:t>
            </w:r>
          </w:p>
          <w:bookmarkEnd w:id="7100"/>
        </w:tc>
        <w:tc>
          <w:tcPr>
            <w:tcBorders>
              <w:bottom w:val="single" w:sz="4" w:color="000000"/>
              <w:right w:val="single" w:sz="4" w:color="000000"/>
            </w:tcBorders>
            <w:tcMar>
              <w:top w:w="40" w:type="dxa"/>
              <w:left w:w="40" w:type="dxa"/>
              <w:bottom w:w="40" w:type="dxa"/>
              <w:right w:w="40" w:type="dxa"/>
            </w:tcMar>
            <w:vAlign w:val="top"/>
          </w:tcPr>
          <w:bookmarkStart w:id="7101" w:name="para_6cafc404_2d9a_4e6e_9f6a_e960443290"/>
          <w:p>
            <w:pPr>
              <w:spacing w:before="180" w:after="0" w:line="240" w:lineRule="auto"/>
              <w:jc w:val="center"/>
            </w:pPr>
            <w:r>
              <w:rPr>
                <w:rFonts w:ascii="Arial" w:hAnsi="Arial"/>
                <w:color w:val="000000"/>
                <w:sz w:val="18"/>
              </w:rPr>
              <w:t>(2010,00A9)</w:t>
            </w:r>
          </w:p>
          <w:bookmarkEnd w:id="7101"/>
        </w:tc>
        <w:tc>
          <w:tcPr>
            <w:tcBorders>
              <w:bottom w:val="single" w:sz="4" w:color="000000"/>
              <w:right w:val="single" w:sz="4" w:color="000000"/>
            </w:tcBorders>
            <w:tcMar>
              <w:top w:w="40" w:type="dxa"/>
              <w:left w:w="40" w:type="dxa"/>
              <w:bottom w:w="40" w:type="dxa"/>
              <w:right w:w="40" w:type="dxa"/>
            </w:tcMar>
            <w:vAlign w:val="top"/>
          </w:tcPr>
          <w:bookmarkStart w:id="7102" w:name="para_1c4852a2_637f_4805_93ba_c1c9ee37b0"/>
          <w:p>
            <w:pPr>
              <w:spacing w:before="180" w:after="0" w:line="240" w:lineRule="auto"/>
              <w:jc w:val="center"/>
            </w:pPr>
            <w:r>
              <w:rPr>
                <w:rFonts w:ascii="Arial" w:hAnsi="Arial"/>
                <w:color w:val="000000"/>
                <w:sz w:val="18"/>
              </w:rPr>
              <w:t>-/M</w:t>
            </w:r>
          </w:p>
          <w:bookmarkEnd w:id="7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3" w:name="para_2f28b30e_ca5f_42ec_828a_1c82eb315d"/>
          <w:p>
            <w:pPr>
              <w:spacing w:before="180" w:after="0" w:line="240" w:lineRule="auto"/>
            </w:pPr>
            <w:r>
              <w:rPr>
                <w:rFonts w:ascii="Arial" w:hAnsi="Arial"/>
                <w:color w:val="000000"/>
                <w:sz w:val="18"/>
              </w:rPr>
              <w:t>&gt;Configuration Information Description</w:t>
            </w:r>
          </w:p>
          <w:bookmarkEnd w:id="7103"/>
        </w:tc>
        <w:tc>
          <w:tcPr>
            <w:tcBorders>
              <w:bottom w:val="single" w:sz="4" w:color="000000"/>
              <w:right w:val="single" w:sz="4" w:color="000000"/>
            </w:tcBorders>
            <w:tcMar>
              <w:top w:w="40" w:type="dxa"/>
              <w:left w:w="40" w:type="dxa"/>
              <w:bottom w:w="40" w:type="dxa"/>
              <w:right w:w="40" w:type="dxa"/>
            </w:tcMar>
            <w:vAlign w:val="top"/>
          </w:tcPr>
          <w:bookmarkStart w:id="7104" w:name="para_955c1b24_e33f_451c_99ce_0bf5430cdd"/>
          <w:p>
            <w:pPr>
              <w:spacing w:before="180" w:after="0" w:line="240" w:lineRule="auto"/>
              <w:jc w:val="center"/>
            </w:pPr>
            <w:r>
              <w:rPr>
                <w:rFonts w:ascii="Arial" w:hAnsi="Arial"/>
                <w:color w:val="000000"/>
                <w:sz w:val="18"/>
              </w:rPr>
              <w:t>(2010,0152)</w:t>
            </w:r>
          </w:p>
          <w:bookmarkEnd w:id="7104"/>
        </w:tc>
        <w:tc>
          <w:tcPr>
            <w:tcBorders>
              <w:bottom w:val="single" w:sz="4" w:color="000000"/>
              <w:right w:val="single" w:sz="4" w:color="000000"/>
            </w:tcBorders>
            <w:tcMar>
              <w:top w:w="40" w:type="dxa"/>
              <w:left w:w="40" w:type="dxa"/>
              <w:bottom w:w="40" w:type="dxa"/>
              <w:right w:w="40" w:type="dxa"/>
            </w:tcMar>
            <w:vAlign w:val="top"/>
          </w:tcPr>
          <w:bookmarkStart w:id="7105" w:name="para_72a06306_3d2f_4d92_920d_6d7966a7de"/>
          <w:p>
            <w:pPr>
              <w:spacing w:before="180" w:after="0" w:line="240" w:lineRule="auto"/>
              <w:jc w:val="center"/>
            </w:pPr>
            <w:r>
              <w:rPr>
                <w:rFonts w:ascii="Arial" w:hAnsi="Arial"/>
                <w:color w:val="000000"/>
                <w:sz w:val="18"/>
              </w:rPr>
              <w:t>-/M</w:t>
            </w:r>
          </w:p>
          <w:bookmarkEnd w:id="7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6" w:name="para_be4e4dda_aa64_43aa_ba69_6564d6636f"/>
          <w:p>
            <w:pPr>
              <w:spacing w:before="180" w:after="0" w:line="240" w:lineRule="auto"/>
            </w:pPr>
            <w:r>
              <w:rPr>
                <w:rFonts w:ascii="Arial" w:hAnsi="Arial"/>
                <w:color w:val="000000"/>
                <w:sz w:val="18"/>
              </w:rPr>
              <w:t>&gt;Maximum Collated Films</w:t>
            </w:r>
          </w:p>
          <w:bookmarkEnd w:id="7106"/>
        </w:tc>
        <w:tc>
          <w:tcPr>
            <w:tcBorders>
              <w:bottom w:val="single" w:sz="4" w:color="000000"/>
              <w:right w:val="single" w:sz="4" w:color="000000"/>
            </w:tcBorders>
            <w:tcMar>
              <w:top w:w="40" w:type="dxa"/>
              <w:left w:w="40" w:type="dxa"/>
              <w:bottom w:w="40" w:type="dxa"/>
              <w:right w:w="40" w:type="dxa"/>
            </w:tcMar>
            <w:vAlign w:val="top"/>
          </w:tcPr>
          <w:bookmarkStart w:id="7107" w:name="para_7f8f3447_d81e_479d_9ec3_225ab529d5"/>
          <w:p>
            <w:pPr>
              <w:spacing w:before="180" w:after="0" w:line="240" w:lineRule="auto"/>
              <w:jc w:val="center"/>
            </w:pPr>
            <w:r>
              <w:rPr>
                <w:rFonts w:ascii="Arial" w:hAnsi="Arial"/>
                <w:color w:val="000000"/>
                <w:sz w:val="18"/>
              </w:rPr>
              <w:t>(2010,0154)</w:t>
            </w:r>
          </w:p>
          <w:bookmarkEnd w:id="7107"/>
        </w:tc>
        <w:tc>
          <w:tcPr>
            <w:tcBorders>
              <w:bottom w:val="single" w:sz="4" w:color="000000"/>
              <w:right w:val="single" w:sz="4" w:color="000000"/>
            </w:tcBorders>
            <w:tcMar>
              <w:top w:w="40" w:type="dxa"/>
              <w:left w:w="40" w:type="dxa"/>
              <w:bottom w:w="40" w:type="dxa"/>
              <w:right w:w="40" w:type="dxa"/>
            </w:tcMar>
            <w:vAlign w:val="top"/>
          </w:tcPr>
          <w:bookmarkStart w:id="7108" w:name="para_15f5bf06_05a0_45aa_abff_60e556b594"/>
          <w:p>
            <w:pPr>
              <w:spacing w:before="180" w:after="0" w:line="240" w:lineRule="auto"/>
              <w:jc w:val="center"/>
            </w:pPr>
            <w:r>
              <w:rPr>
                <w:rFonts w:ascii="Arial" w:hAnsi="Arial"/>
                <w:color w:val="000000"/>
                <w:sz w:val="18"/>
              </w:rPr>
              <w:t>-/M</w:t>
            </w:r>
          </w:p>
          <w:bookmarkEnd w:id="7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9" w:name="para_da90acc5_3fc1_46d5_afab_5276a830a0"/>
          <w:p>
            <w:pPr>
              <w:spacing w:before="180" w:after="0" w:line="240" w:lineRule="auto"/>
            </w:pPr>
            <w:r>
              <w:rPr>
                <w:rFonts w:ascii="Arial" w:hAnsi="Arial"/>
                <w:color w:val="000000"/>
                <w:sz w:val="18"/>
              </w:rPr>
              <w:t>&gt;Decimate/Crop Result</w:t>
            </w:r>
          </w:p>
          <w:bookmarkEnd w:id="7109"/>
        </w:tc>
        <w:tc>
          <w:tcPr>
            <w:tcBorders>
              <w:bottom w:val="single" w:sz="4" w:color="000000"/>
              <w:right w:val="single" w:sz="4" w:color="000000"/>
            </w:tcBorders>
            <w:tcMar>
              <w:top w:w="40" w:type="dxa"/>
              <w:left w:w="40" w:type="dxa"/>
              <w:bottom w:w="40" w:type="dxa"/>
              <w:right w:w="40" w:type="dxa"/>
            </w:tcMar>
            <w:vAlign w:val="top"/>
          </w:tcPr>
          <w:bookmarkStart w:id="7110" w:name="para_67052be1_8640_400c_adfe_fdc7669ad8"/>
          <w:p>
            <w:pPr>
              <w:spacing w:before="180" w:after="0" w:line="240" w:lineRule="auto"/>
              <w:jc w:val="center"/>
            </w:pPr>
            <w:r>
              <w:rPr>
                <w:rFonts w:ascii="Arial" w:hAnsi="Arial"/>
                <w:color w:val="000000"/>
                <w:sz w:val="18"/>
              </w:rPr>
              <w:t>(2020,00A2)</w:t>
            </w:r>
          </w:p>
          <w:bookmarkEnd w:id="7110"/>
        </w:tc>
        <w:tc>
          <w:tcPr>
            <w:tcBorders>
              <w:bottom w:val="single" w:sz="4" w:color="000000"/>
              <w:right w:val="single" w:sz="4" w:color="000000"/>
            </w:tcBorders>
            <w:tcMar>
              <w:top w:w="40" w:type="dxa"/>
              <w:left w:w="40" w:type="dxa"/>
              <w:bottom w:w="40" w:type="dxa"/>
              <w:right w:w="40" w:type="dxa"/>
            </w:tcMar>
            <w:vAlign w:val="top"/>
          </w:tcPr>
          <w:bookmarkStart w:id="7111" w:name="para_b592e7b6_1feb_4726_b679_90bb3cc854"/>
          <w:p>
            <w:pPr>
              <w:spacing w:before="180" w:after="0" w:line="240" w:lineRule="auto"/>
              <w:jc w:val="center"/>
            </w:pPr>
            <w:r>
              <w:rPr>
                <w:rFonts w:ascii="Arial" w:hAnsi="Arial"/>
                <w:color w:val="000000"/>
                <w:sz w:val="18"/>
              </w:rPr>
              <w:t>-/M</w:t>
            </w:r>
          </w:p>
          <w:bookmarkEnd w:id="7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2" w:name="para_dd18b2be_3113_4a8d_b102_469c322b86"/>
          <w:p>
            <w:pPr>
              <w:spacing w:before="180" w:after="0" w:line="240" w:lineRule="auto"/>
            </w:pPr>
            <w:r>
              <w:rPr>
                <w:rFonts w:ascii="Arial" w:hAnsi="Arial"/>
                <w:color w:val="000000"/>
                <w:sz w:val="18"/>
              </w:rPr>
              <w:t>&gt;Manufacturer</w:t>
            </w:r>
          </w:p>
          <w:bookmarkEnd w:id="7112"/>
        </w:tc>
        <w:tc>
          <w:tcPr>
            <w:tcBorders>
              <w:bottom w:val="single" w:sz="4" w:color="000000"/>
              <w:right w:val="single" w:sz="4" w:color="000000"/>
            </w:tcBorders>
            <w:tcMar>
              <w:top w:w="40" w:type="dxa"/>
              <w:left w:w="40" w:type="dxa"/>
              <w:bottom w:w="40" w:type="dxa"/>
              <w:right w:w="40" w:type="dxa"/>
            </w:tcMar>
            <w:vAlign w:val="top"/>
          </w:tcPr>
          <w:bookmarkStart w:id="7113" w:name="para_5ae9a2a9_72b4_401d_beb8_23abdffd37"/>
          <w:p>
            <w:pPr>
              <w:spacing w:before="180" w:after="0" w:line="240" w:lineRule="auto"/>
              <w:jc w:val="center"/>
            </w:pPr>
            <w:r>
              <w:rPr>
                <w:rFonts w:ascii="Arial" w:hAnsi="Arial"/>
                <w:color w:val="000000"/>
                <w:sz w:val="18"/>
              </w:rPr>
              <w:t>(0008,0070)</w:t>
            </w:r>
          </w:p>
          <w:bookmarkEnd w:id="7113"/>
        </w:tc>
        <w:tc>
          <w:tcPr>
            <w:tcBorders>
              <w:bottom w:val="single" w:sz="4" w:color="000000"/>
              <w:right w:val="single" w:sz="4" w:color="000000"/>
            </w:tcBorders>
            <w:tcMar>
              <w:top w:w="40" w:type="dxa"/>
              <w:left w:w="40" w:type="dxa"/>
              <w:bottom w:w="40" w:type="dxa"/>
              <w:right w:w="40" w:type="dxa"/>
            </w:tcMar>
            <w:vAlign w:val="top"/>
          </w:tcPr>
          <w:bookmarkStart w:id="7114" w:name="para_e398936a_bd16_4502_866c_13be7734fc"/>
          <w:p>
            <w:pPr>
              <w:spacing w:before="180" w:after="0" w:line="240" w:lineRule="auto"/>
              <w:jc w:val="center"/>
            </w:pPr>
            <w:r>
              <w:rPr>
                <w:rFonts w:ascii="Arial" w:hAnsi="Arial"/>
                <w:color w:val="000000"/>
                <w:sz w:val="18"/>
              </w:rPr>
              <w:t>-/M</w:t>
            </w:r>
          </w:p>
          <w:bookmarkEnd w:id="7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5" w:name="para_ec9bc9e8_c694_42fb_b406_e885f6cf5a"/>
          <w:p>
            <w:pPr>
              <w:spacing w:before="180" w:after="0" w:line="240" w:lineRule="auto"/>
            </w:pPr>
            <w:r>
              <w:rPr>
                <w:rFonts w:ascii="Arial" w:hAnsi="Arial"/>
                <w:color w:val="000000"/>
                <w:sz w:val="18"/>
              </w:rPr>
              <w:t>&gt;Manufacturer Model Name</w:t>
            </w:r>
          </w:p>
          <w:bookmarkEnd w:id="7115"/>
        </w:tc>
        <w:tc>
          <w:tcPr>
            <w:tcBorders>
              <w:bottom w:val="single" w:sz="4" w:color="000000"/>
              <w:right w:val="single" w:sz="4" w:color="000000"/>
            </w:tcBorders>
            <w:tcMar>
              <w:top w:w="40" w:type="dxa"/>
              <w:left w:w="40" w:type="dxa"/>
              <w:bottom w:w="40" w:type="dxa"/>
              <w:right w:w="40" w:type="dxa"/>
            </w:tcMar>
            <w:vAlign w:val="top"/>
          </w:tcPr>
          <w:bookmarkStart w:id="7116" w:name="para_9fc4cb0f_f6e1_4cd1_872c_382ffa8975"/>
          <w:p>
            <w:pPr>
              <w:spacing w:before="180" w:after="0" w:line="240" w:lineRule="auto"/>
              <w:jc w:val="center"/>
            </w:pPr>
            <w:r>
              <w:rPr>
                <w:rFonts w:ascii="Arial" w:hAnsi="Arial"/>
                <w:color w:val="000000"/>
                <w:sz w:val="18"/>
              </w:rPr>
              <w:t>(0008,1090)</w:t>
            </w:r>
          </w:p>
          <w:bookmarkEnd w:id="7116"/>
        </w:tc>
        <w:tc>
          <w:tcPr>
            <w:tcBorders>
              <w:bottom w:val="single" w:sz="4" w:color="000000"/>
              <w:right w:val="single" w:sz="4" w:color="000000"/>
            </w:tcBorders>
            <w:tcMar>
              <w:top w:w="40" w:type="dxa"/>
              <w:left w:w="40" w:type="dxa"/>
              <w:bottom w:w="40" w:type="dxa"/>
              <w:right w:w="40" w:type="dxa"/>
            </w:tcMar>
            <w:vAlign w:val="top"/>
          </w:tcPr>
          <w:bookmarkStart w:id="7117" w:name="para_590ee5a4_568a_4740_8fea_b8ea340dac"/>
          <w:p>
            <w:pPr>
              <w:spacing w:before="180" w:after="0" w:line="240" w:lineRule="auto"/>
              <w:jc w:val="center"/>
            </w:pPr>
            <w:r>
              <w:rPr>
                <w:rFonts w:ascii="Arial" w:hAnsi="Arial"/>
                <w:color w:val="000000"/>
                <w:sz w:val="18"/>
              </w:rPr>
              <w:t>-/M</w:t>
            </w:r>
          </w:p>
          <w:bookmarkEnd w:id="7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8" w:name="para_e5b54e43_3dcc_4cf6_81ca_2d01fae120"/>
          <w:p>
            <w:pPr>
              <w:spacing w:before="180" w:after="0" w:line="240" w:lineRule="auto"/>
            </w:pPr>
            <w:r>
              <w:rPr>
                <w:rFonts w:ascii="Arial" w:hAnsi="Arial"/>
                <w:color w:val="000000"/>
                <w:sz w:val="18"/>
              </w:rPr>
              <w:t>&gt;Printer Name</w:t>
            </w:r>
          </w:p>
          <w:bookmarkEnd w:id="7118"/>
        </w:tc>
        <w:tc>
          <w:tcPr>
            <w:tcBorders>
              <w:bottom w:val="single" w:sz="4" w:color="000000"/>
              <w:right w:val="single" w:sz="4" w:color="000000"/>
            </w:tcBorders>
            <w:tcMar>
              <w:top w:w="40" w:type="dxa"/>
              <w:left w:w="40" w:type="dxa"/>
              <w:bottom w:w="40" w:type="dxa"/>
              <w:right w:w="40" w:type="dxa"/>
            </w:tcMar>
            <w:vAlign w:val="top"/>
          </w:tcPr>
          <w:bookmarkStart w:id="7119" w:name="para_98130624_9bb0_4182_9cb9_80d8c7db1c"/>
          <w:p>
            <w:pPr>
              <w:spacing w:before="180" w:after="0" w:line="240" w:lineRule="auto"/>
              <w:jc w:val="center"/>
            </w:pPr>
            <w:r>
              <w:rPr>
                <w:rFonts w:ascii="Arial" w:hAnsi="Arial"/>
                <w:color w:val="000000"/>
                <w:sz w:val="18"/>
              </w:rPr>
              <w:t>(2110,0030)</w:t>
            </w:r>
          </w:p>
          <w:bookmarkEnd w:id="7119"/>
        </w:tc>
        <w:tc>
          <w:tcPr>
            <w:tcBorders>
              <w:bottom w:val="single" w:sz="4" w:color="000000"/>
              <w:right w:val="single" w:sz="4" w:color="000000"/>
            </w:tcBorders>
            <w:tcMar>
              <w:top w:w="40" w:type="dxa"/>
              <w:left w:w="40" w:type="dxa"/>
              <w:bottom w:w="40" w:type="dxa"/>
              <w:right w:w="40" w:type="dxa"/>
            </w:tcMar>
            <w:vAlign w:val="top"/>
          </w:tcPr>
          <w:bookmarkStart w:id="7120" w:name="para_f41ee668_d114_48d6_88c0_d84caa5abc"/>
          <w:p>
            <w:pPr>
              <w:spacing w:before="180" w:after="0" w:line="240" w:lineRule="auto"/>
              <w:jc w:val="center"/>
            </w:pPr>
            <w:r>
              <w:rPr>
                <w:rFonts w:ascii="Arial" w:hAnsi="Arial"/>
                <w:color w:val="000000"/>
                <w:sz w:val="18"/>
              </w:rPr>
              <w:t>-/M</w:t>
            </w:r>
          </w:p>
          <w:bookmarkEnd w:id="7120"/>
        </w:tc>
      </w:tr>
    </w:tbl>
    <w:bookmarkStart w:id="7121" w:name="para_8d5ca830_0d88_4f4f_ac68_218e059892"/>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7121"/>
    <w:bookmarkStart w:id="7122" w:name="sect_H_4_11_2_2_2"/>
    <w:p>
      <w:pPr>
        <w:spacing w:before="180" w:after="0" w:line="240" w:lineRule="auto"/>
      </w:pPr>
      <w:r>
        <w:rPr>
          <w:rFonts w:ascii="Arial" w:hAnsi="Arial"/>
          <w:b/>
          <w:color w:val="000000"/>
          <w:sz w:val="18"/>
        </w:rPr>
        <w:t>H.4.11.2.2.2 Behavior</w:t>
      </w:r>
    </w:p>
    <w:bookmarkEnd w:id="7122"/>
    <w:bookmarkStart w:id="7123" w:name="para_ce93a43e_6fa5_498a_9a45_3a1502ba80"/>
    <w:p>
      <w:pPr>
        <w:spacing w:before="180" w:after="0" w:line="240" w:lineRule="auto"/>
        <w:jc w:val="both"/>
      </w:pPr>
      <w:r>
        <w:rPr>
          <w:rFonts w:ascii="Arial" w:hAnsi="Arial"/>
          <w:color w:val="000000"/>
          <w:sz w:val="18"/>
        </w:rPr>
        <w:t>The SCU uses the N-GET to request the SCP to get a Printer Configuration Retrieval SOP Instance. The SCU shall specify in the N-GET request primitive the UID of the SOP Instance to be retrieved.</w:t>
      </w:r>
    </w:p>
    <w:bookmarkEnd w:id="7123"/>
    <w:bookmarkStart w:id="7124" w:name="para_7c67abb7_6383_4320_863b_c787f81329"/>
    <w:p>
      <w:pPr>
        <w:spacing w:before="180" w:after="0" w:line="240" w:lineRule="auto"/>
        <w:jc w:val="both"/>
      </w:pPr>
      <w:r>
        <w:rPr>
          <w:rFonts w:ascii="Arial" w:hAnsi="Arial"/>
          <w:color w:val="000000"/>
          <w:sz w:val="18"/>
        </w:rPr>
        <w:t>The SCP shall return the values for the specified Attributes of the specified SOP Instance.</w:t>
      </w:r>
    </w:p>
    <w:bookmarkEnd w:id="7124"/>
    <w:bookmarkStart w:id="7125" w:name="para_b7598d8d_f5ed_480d_b6ac_7ddc009450"/>
    <w:p>
      <w:pPr>
        <w:spacing w:before="180" w:after="0" w:line="240" w:lineRule="auto"/>
        <w:jc w:val="both"/>
      </w:pPr>
      <w:r>
        <w:rPr>
          <w:rFonts w:ascii="Arial" w:hAnsi="Arial"/>
          <w:color w:val="000000"/>
          <w:sz w:val="18"/>
        </w:rPr>
        <w:t>The SCP shall return the status code of the requested SOP Instance retrieval.</w:t>
      </w:r>
    </w:p>
    <w:bookmarkEnd w:id="7125"/>
    <w:bookmarkStart w:id="7126" w:name="para_e876da38_e477_4bfa_987d_ec433c55e9"/>
    <w:p>
      <w:pPr>
        <w:spacing w:before="180" w:after="0" w:line="240" w:lineRule="auto"/>
        <w:jc w:val="both"/>
      </w:pPr>
      <w:r>
        <w:rPr>
          <w:rFonts w:ascii="Arial" w:hAnsi="Arial"/>
          <w:color w:val="000000"/>
          <w:sz w:val="18"/>
        </w:rPr>
        <w:t>A Failure status code shall indicate that the SCP has not retrieved the SOP Instance.</w:t>
      </w:r>
    </w:p>
    <w:bookmarkEnd w:id="7126"/>
    <w:bookmarkStart w:id="7127" w:name="sect_H_4_11_2_2_3"/>
    <w:p>
      <w:pPr>
        <w:spacing w:before="180" w:after="0" w:line="240" w:lineRule="auto"/>
      </w:pPr>
      <w:r>
        <w:rPr>
          <w:rFonts w:ascii="Arial" w:hAnsi="Arial"/>
          <w:b/>
          <w:color w:val="000000"/>
          <w:sz w:val="18"/>
        </w:rPr>
        <w:t>H.4.11.2.2.3 Status</w:t>
      </w:r>
    </w:p>
    <w:bookmarkEnd w:id="7127"/>
    <w:bookmarkStart w:id="7128" w:name="para_d731bbe5_3cfa_43a1_a7b2_0f58f78ad0"/>
    <w:p>
      <w:pPr>
        <w:spacing w:before="180" w:after="0" w:line="240" w:lineRule="auto"/>
        <w:jc w:val="both"/>
      </w:pPr>
      <w:r>
        <w:rPr>
          <w:rFonts w:ascii="Arial" w:hAnsi="Arial"/>
          <w:color w:val="000000"/>
          <w:sz w:val="18"/>
        </w:rPr>
        <w:t xml:space="preserve">There are no specific status codes. See </w:t>
      </w:r>
      <w:hyperlink r:id="r488">
        <w:r>
          <w:rPr>
            <w:rFonts w:ascii="Arial" w:hAnsi="Arial"/>
            <w:color w:val="000000"/>
            <w:sz w:val="18"/>
          </w:rPr>
          <w:t>PS3.7</w:t>
        </w:r>
      </w:hyperlink>
      <w:r>
        <w:rPr>
          <w:rFonts w:ascii="Arial" w:hAnsi="Arial"/>
          <w:color w:val="000000"/>
          <w:sz w:val="18"/>
        </w:rPr>
        <w:t xml:space="preserve"> for response status codes.</w:t>
      </w:r>
    </w:p>
    <w:bookmarkEnd w:id="7128"/>
    <w:bookmarkStart w:id="7129" w:name="sect_H_4_11_3"/>
    <w:p>
      <w:pPr>
        <w:spacing w:before="180" w:after="0" w:line="240" w:lineRule="auto"/>
      </w:pPr>
      <w:r>
        <w:rPr>
          <w:rFonts w:ascii="Arial" w:hAnsi="Arial"/>
          <w:b/>
          <w:color w:val="000000"/>
          <w:sz w:val="26"/>
        </w:rPr>
        <w:t>H.4.11.3 SOP Class Definition and UID</w:t>
      </w:r>
    </w:p>
    <w:bookmarkEnd w:id="7129"/>
    <w:bookmarkStart w:id="7130" w:name="para_88eb847a_a3ea_474b_b97d_936c347733"/>
    <w:p>
      <w:pPr>
        <w:spacing w:before="180" w:after="0" w:line="240" w:lineRule="auto"/>
        <w:jc w:val="both"/>
      </w:pPr>
      <w:r>
        <w:rPr>
          <w:rFonts w:ascii="Arial" w:hAnsi="Arial"/>
          <w:color w:val="000000"/>
          <w:sz w:val="18"/>
        </w:rPr>
        <w:t>The Printer Configuration Retrieval SOP Class UID is "1.2.840.10008.5.1.1.16.376".</w:t>
      </w:r>
    </w:p>
    <w:bookmarkEnd w:id="7130"/>
    <w:bookmarkStart w:id="7131" w:name="sect_H_4_11_4"/>
    <w:p>
      <w:pPr>
        <w:spacing w:before="180" w:after="0" w:line="240" w:lineRule="auto"/>
      </w:pPr>
      <w:r>
        <w:rPr>
          <w:rFonts w:ascii="Arial" w:hAnsi="Arial"/>
          <w:b/>
          <w:color w:val="000000"/>
          <w:sz w:val="26"/>
        </w:rPr>
        <w:t>H.4.11.4 Reserved Identifications</w:t>
      </w:r>
    </w:p>
    <w:bookmarkEnd w:id="7131"/>
    <w:bookmarkStart w:id="7132" w:name="para_11f5d2fa_a885_4036_8b58_44642c5036"/>
    <w:p>
      <w:pPr>
        <w:spacing w:before="180" w:after="0" w:line="240" w:lineRule="auto"/>
        <w:jc w:val="both"/>
      </w:pPr>
      <w:r>
        <w:rPr>
          <w:rFonts w:ascii="Arial" w:hAnsi="Arial"/>
          <w:color w:val="000000"/>
          <w:sz w:val="18"/>
        </w:rPr>
        <w:t>The well-known UID of the Printer Configuration Retrieval SOP Instance is "1.2.840.10008.5.1.1.17.376".</w:t>
      </w:r>
    </w:p>
    <w:bookmarkEnd w:id="7132"/>
    <w:bookmarkStart w:id="7133" w:name="sect_H_4_12"/>
    <w:p>
      <w:pPr>
        <w:spacing w:before="180" w:after="0" w:line="240" w:lineRule="auto"/>
      </w:pPr>
      <w:r>
        <w:rPr>
          <w:rFonts w:ascii="Arial" w:hAnsi="Arial"/>
          <w:b/>
          <w:color w:val="000000"/>
          <w:sz w:val="24"/>
        </w:rPr>
        <w:t>H.4.12 Basic Print Image Overlay Box SOP Class(Retired)</w:t>
      </w:r>
    </w:p>
    <w:bookmarkEnd w:id="7133"/>
    <w:bookmarkStart w:id="7134" w:name="para_c0988831_3cff_4d01_80ba_6b04c72561"/>
    <w:p>
      <w:pPr>
        <w:spacing w:before="180" w:after="0" w:line="240" w:lineRule="auto"/>
        <w:jc w:val="both"/>
      </w:pPr>
      <w:r>
        <w:rPr>
          <w:rFonts w:ascii="Arial" w:hAnsi="Arial"/>
          <w:color w:val="000000"/>
          <w:sz w:val="18"/>
        </w:rPr>
        <w:t>This section was previously defined in DICOM. It is now retired. See PS 3.4-2004.</w:t>
      </w:r>
    </w:p>
    <w:bookmarkEnd w:id="7134"/>
    <w:bookmarkStart w:id="7135" w:name="sect_H_5"/>
    <w:p>
      <w:pPr>
        <w:spacing w:before="180" w:after="0" w:line="240" w:lineRule="auto"/>
      </w:pPr>
      <w:r>
        <w:rPr>
          <w:rFonts w:ascii="Arial" w:hAnsi="Arial"/>
          <w:b/>
          <w:color w:val="000000"/>
          <w:sz w:val="28"/>
        </w:rPr>
        <w:t>H.5 Association Negotiation</w:t>
      </w:r>
    </w:p>
    <w:bookmarkEnd w:id="7135"/>
    <w:bookmarkStart w:id="7136" w:name="para_3d14484d_47c3_4fee_9dd0_044916d24c"/>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is used to negotiate the supported SOP Classes or Meta SOP Classes. </w:t>
      </w:r>
      <w:hyperlink r:id="r489">
        <w:r>
          <w:rPr>
            <w:rFonts w:ascii="Arial" w:hAnsi="Arial"/>
            <w:color w:val="000000"/>
            <w:sz w:val="18"/>
          </w:rPr>
          <w:t>PS3.7</w:t>
        </w:r>
      </w:hyperlink>
      <w:r>
        <w:rPr>
          <w:rFonts w:ascii="Arial" w:hAnsi="Arial"/>
          <w:color w:val="000000"/>
          <w:sz w:val="18"/>
        </w:rPr>
        <w:t xml:space="preserve"> specifies the Association procedures.</w:t>
      </w:r>
    </w:p>
    <w:bookmarkEnd w:id="7136"/>
    <w:bookmarkStart w:id="7137" w:name="para_df3e1cd4_75e0_4dff_b457_537d6c06e4"/>
    <w:p>
      <w:pPr>
        <w:spacing w:before="180" w:after="0" w:line="240" w:lineRule="auto"/>
        <w:jc w:val="both"/>
      </w:pPr>
      <w:r>
        <w:rPr>
          <w:rFonts w:ascii="Arial" w:hAnsi="Arial"/>
          <w:color w:val="000000"/>
          <w:sz w:val="18"/>
        </w:rPr>
        <w:t>The negotiation procedure is used to negotiate the supported Meta SOP Classes and the supported optional SOP Classes. The SCU and SCP shall support at least one Meta SOP Class UID (e.g., Basic Grayscale Print Management Meta SOP Class) and may support additional optional SOP Classes.</w:t>
      </w:r>
    </w:p>
    <w:bookmarkEnd w:id="7137"/>
    <w:bookmarkStart w:id="7138" w:name="para_11b7cb0e_0404_48ff_802d_04cbc6a25e"/>
    <w:p>
      <w:pPr>
        <w:spacing w:before="180" w:after="0" w:line="240" w:lineRule="auto"/>
        <w:jc w:val="both"/>
      </w:pPr>
      <w:r>
        <w:rPr>
          <w:rFonts w:ascii="Arial" w:hAnsi="Arial"/>
          <w:color w:val="000000"/>
          <w:sz w:val="18"/>
        </w:rPr>
        <w:t>The Print Management Service Class does not support extended negotiation.</w:t>
      </w:r>
    </w:p>
    <w:bookmarkEnd w:id="7138"/>
    <w:bookmarkStart w:id="7139" w:name="para_26ffc13c_e31f_4dd8_a28b_1623fde68d"/>
    <w:p>
      <w:pPr>
        <w:spacing w:before="180" w:after="0" w:line="240" w:lineRule="auto"/>
        <w:jc w:val="both"/>
      </w:pPr>
      <w:r>
        <w:rPr>
          <w:rFonts w:ascii="Arial" w:hAnsi="Arial"/>
          <w:color w:val="000000"/>
          <w:sz w:val="18"/>
        </w:rPr>
        <w:t>The SCU shall specify in the A-ASSOCIATE request one Abstract Syntax, in a Presentation Context, for each supported SOP Class or Meta SOP Class.</w:t>
      </w:r>
    </w:p>
    <w:bookmarkEnd w:id="7139"/>
    <w:bookmarkStart w:id="7140" w:name="para_b3571265_2686_4e52_824b_6a5c6e178b"/>
    <w:p>
      <w:pPr>
        <w:spacing w:before="180" w:after="0" w:line="240" w:lineRule="auto"/>
        <w:jc w:val="both"/>
      </w:pPr>
      <w:r>
        <w:rPr>
          <w:rFonts w:ascii="Arial" w:hAnsi="Arial"/>
          <w:color w:val="000000"/>
          <w:sz w:val="18"/>
        </w:rPr>
        <w:t>If the Association is released or aborted then all the SOP Instances except the Print Job SOP Instance and the Printer SOP Instance are deleted.</w:t>
      </w:r>
    </w:p>
    <w:bookmarkEnd w:id="7140"/>
    <w:bookmarkStart w:id="7141" w:name="idm213339793152"/>
    <w:p>
      <w:pPr>
        <w:keepNext/>
        <w:spacing w:before="180" w:after="0" w:line="240" w:lineRule="auto"/>
        <w:ind w:left="360" w:right="360" w:firstLine="0"/>
        <w:jc w:val="both"/>
      </w:pPr>
      <w:r>
        <w:rPr>
          <w:rFonts w:ascii="Arial" w:hAnsi="Arial"/>
          <w:color w:val="000000"/>
          <w:sz w:val="18"/>
        </w:rPr>
        <w:t>Note</w:t>
      </w:r>
    </w:p>
    <w:bookmarkEnd w:id="7141"/>
    <w:bookmarkStart w:id="7142" w:name="para_8355fe61_1d3b_4ebf_932a_d5b861f2c4"/>
    <w:p>
      <w:pPr>
        <w:spacing w:before="180" w:after="0" w:line="240" w:lineRule="auto"/>
        <w:ind w:left="360" w:right="360" w:firstLine="0"/>
        <w:jc w:val="both"/>
      </w:pPr>
      <w:r>
        <w:rPr>
          <w:rFonts w:ascii="Arial" w:hAnsi="Arial"/>
          <w:color w:val="000000"/>
          <w:sz w:val="18"/>
        </w:rPr>
        <w:t>Pending Print Jobs will still be printed after the release or abortion of the Association.</w:t>
      </w:r>
    </w:p>
    <w:bookmarkEnd w:id="7142"/>
    <w:bookmarkStart w:id="7143" w:name="sect_H_6"/>
    <w:p>
      <w:pPr>
        <w:spacing w:before="180" w:after="0" w:line="240" w:lineRule="auto"/>
      </w:pPr>
      <w:r>
        <w:rPr>
          <w:rFonts w:ascii="Arial" w:hAnsi="Arial"/>
          <w:b/>
          <w:color w:val="000000"/>
          <w:sz w:val="28"/>
        </w:rPr>
        <w:t>H.6 Example of Print Management SCU Session (Informative)</w:t>
      </w:r>
    </w:p>
    <w:bookmarkEnd w:id="7143"/>
    <w:bookmarkStart w:id="7144" w:name="sect_H_6_1"/>
    <w:p>
      <w:pPr>
        <w:spacing w:before="180" w:after="0" w:line="240" w:lineRule="auto"/>
      </w:pPr>
      <w:r>
        <w:rPr>
          <w:rFonts w:ascii="Arial" w:hAnsi="Arial"/>
          <w:b/>
          <w:color w:val="000000"/>
          <w:sz w:val="24"/>
        </w:rPr>
        <w:t>H.6.1 Simple Example</w:t>
      </w:r>
    </w:p>
    <w:bookmarkEnd w:id="7144"/>
    <w:bookmarkStart w:id="7145" w:name="para_b73af70a_e85b_446e_931d_05f414a646"/>
    <w:p>
      <w:pPr>
        <w:spacing w:before="180" w:after="0" w:line="240" w:lineRule="auto"/>
        <w:jc w:val="both"/>
      </w:pPr>
      <w:r>
        <w:rPr>
          <w:rFonts w:ascii="Arial" w:hAnsi="Arial"/>
          <w:color w:val="000000"/>
          <w:sz w:val="18"/>
        </w:rPr>
        <w:t xml:space="preserve">Moved to </w:t>
      </w:r>
      <w:hyperlink r:id="r490">
        <w:r>
          <w:rPr>
            <w:rFonts w:ascii="Arial" w:hAnsi="Arial"/>
            <w:color w:val="000000"/>
            <w:sz w:val="18"/>
          </w:rPr>
          <w:t>PS3.17</w:t>
        </w:r>
      </w:hyperlink>
      <w:r>
        <w:rPr>
          <w:rFonts w:ascii="Arial" w:hAnsi="Arial"/>
          <w:color w:val="000000"/>
          <w:sz w:val="18"/>
        </w:rPr>
        <w:t>.</w:t>
      </w:r>
    </w:p>
    <w:bookmarkEnd w:id="7145"/>
    <w:bookmarkStart w:id="7146" w:name="sect_H_6_2"/>
    <w:p>
      <w:pPr>
        <w:spacing w:before="180" w:after="0" w:line="240" w:lineRule="auto"/>
      </w:pPr>
      <w:r>
        <w:rPr>
          <w:rFonts w:ascii="Arial" w:hAnsi="Arial"/>
          <w:b/>
          <w:color w:val="000000"/>
          <w:sz w:val="24"/>
        </w:rPr>
        <w:t>H.6.2 Advanced Example(Retired)</w:t>
      </w:r>
    </w:p>
    <w:bookmarkEnd w:id="7146"/>
    <w:bookmarkStart w:id="7147" w:name="para_3be23e09_8eba_47a3_a358_16c000f0f8"/>
    <w:p>
      <w:pPr>
        <w:spacing w:before="180" w:after="0" w:line="240" w:lineRule="auto"/>
        <w:jc w:val="both"/>
      </w:pPr>
      <w:r>
        <w:rPr>
          <w:rFonts w:ascii="Arial" w:hAnsi="Arial"/>
          <w:color w:val="000000"/>
          <w:sz w:val="18"/>
        </w:rPr>
        <w:t>This section was previously defined in DICOM. It is now retired. See PS 3.4-1998.</w:t>
      </w:r>
    </w:p>
    <w:bookmarkEnd w:id="7147"/>
    <w:bookmarkStart w:id="7148" w:name="sect_H_7"/>
    <w:p>
      <w:pPr>
        <w:spacing w:before="180" w:after="0" w:line="240" w:lineRule="auto"/>
      </w:pPr>
      <w:r>
        <w:rPr>
          <w:rFonts w:ascii="Arial" w:hAnsi="Arial"/>
          <w:b/>
          <w:color w:val="000000"/>
          <w:sz w:val="28"/>
        </w:rPr>
        <w:t>H.7 Example of the Pull Print Request Meta SOP Class (Informative)</w:t>
      </w:r>
    </w:p>
    <w:bookmarkEnd w:id="7148"/>
    <w:bookmarkStart w:id="7149" w:name="para_b8a29704_3d69_45ea_9b74_bb47e61af6"/>
    <w:p>
      <w:pPr>
        <w:spacing w:before="180" w:after="0" w:line="240" w:lineRule="auto"/>
        <w:jc w:val="both"/>
      </w:pPr>
      <w:r>
        <w:rPr>
          <w:rFonts w:ascii="Arial" w:hAnsi="Arial"/>
          <w:color w:val="000000"/>
          <w:sz w:val="18"/>
        </w:rPr>
        <w:t>This section was previously defined in DICOM. It is now retired. See PS 3.4-2004.</w:t>
      </w:r>
    </w:p>
    <w:bookmarkEnd w:id="7149"/>
    <w:bookmarkStart w:id="7150" w:name="sect_H_8"/>
    <w:p>
      <w:pPr>
        <w:spacing w:before="180" w:after="0" w:line="240" w:lineRule="auto"/>
      </w:pPr>
      <w:r>
        <w:rPr>
          <w:rFonts w:ascii="Arial" w:hAnsi="Arial"/>
          <w:b/>
          <w:color w:val="000000"/>
          <w:sz w:val="28"/>
        </w:rPr>
        <w:t>H.8 Overlay Examples (Informative)</w:t>
      </w:r>
    </w:p>
    <w:bookmarkEnd w:id="7150"/>
    <w:bookmarkStart w:id="7151" w:name="para_52c8fb17_bb5b_4e81_98d1_5974689065"/>
    <w:p>
      <w:pPr>
        <w:spacing w:before="180" w:after="0" w:line="240" w:lineRule="auto"/>
        <w:jc w:val="both"/>
      </w:pPr>
      <w:r>
        <w:rPr>
          <w:rFonts w:ascii="Arial" w:hAnsi="Arial"/>
          <w:color w:val="000000"/>
          <w:sz w:val="18"/>
        </w:rPr>
        <w:t>This section was previously defined in DICOM. It is now retired. See PS 3.4-2004.</w:t>
      </w:r>
    </w:p>
    <w:bookmarkEnd w:id="7151"/>
    <w:p>
      <w:pPr>
        <w:sectPr>
          <w:headerReference w:type="default" r:id="r444"/>
          <w:headerReference w:type="even" r:id="r445"/>
          <w:headerReference w:type="first" r:id="r443"/>
          <w:footerReference w:type="default" r:id="r447"/>
          <w:footerReference w:type="even" r:id="r448"/>
          <w:footerReference w:type="first" r:id="r446"/>
          <w:pgSz w:w="12240" w:h="15840"/>
          <w:pgMar w:top="1440" w:bottom="1440" w:left="1080" w:right="720" w:header="720" w:footer="720" w:gutter="0"/>
          <w:pgNumType w:fmt="decimal"/>
          <w:titlePg/>
        </w:sectPr>
      </w:pPr>
    </w:p>
    <w:bookmarkStart w:id="7152" w:name="chapter_I"/>
    <w:p>
      <w:pPr>
        <w:keepNext/>
        <w:spacing w:before="180" w:after="0" w:line="240" w:lineRule="auto"/>
      </w:pPr>
      <w:r>
        <w:rPr>
          <w:rFonts w:ascii="Arial" w:hAnsi="Arial"/>
          <w:b/>
          <w:color w:val="000000"/>
          <w:sz w:val="50"/>
        </w:rPr>
        <w:t>I Media Storage Service Class (Normative)</w:t>
      </w:r>
    </w:p>
    <w:bookmarkEnd w:id="7152"/>
    <w:bookmarkStart w:id="7153" w:name="sect_I_1"/>
    <w:p>
      <w:pPr>
        <w:spacing w:before="180" w:after="0" w:line="240" w:lineRule="auto"/>
      </w:pPr>
      <w:r>
        <w:rPr>
          <w:rFonts w:ascii="Arial" w:hAnsi="Arial"/>
          <w:b/>
          <w:color w:val="000000"/>
          <w:sz w:val="28"/>
        </w:rPr>
        <w:t>I.1 Overview</w:t>
      </w:r>
    </w:p>
    <w:bookmarkEnd w:id="7153"/>
    <w:bookmarkStart w:id="7154" w:name="sect_I_1_1"/>
    <w:p>
      <w:pPr>
        <w:spacing w:before="180" w:after="0" w:line="240" w:lineRule="auto"/>
      </w:pPr>
      <w:r>
        <w:rPr>
          <w:rFonts w:ascii="Arial" w:hAnsi="Arial"/>
          <w:b/>
          <w:color w:val="000000"/>
          <w:sz w:val="24"/>
        </w:rPr>
        <w:t>I.1.1 Scope</w:t>
      </w:r>
    </w:p>
    <w:bookmarkEnd w:id="7154"/>
    <w:bookmarkStart w:id="7155" w:name="para_ecdcf806_1356_4806_8720_61f090490d"/>
    <w:p>
      <w:pPr>
        <w:spacing w:before="180" w:after="0" w:line="240" w:lineRule="auto"/>
        <w:jc w:val="both"/>
      </w:pPr>
      <w:r>
        <w:rPr>
          <w:rFonts w:ascii="Arial" w:hAnsi="Arial"/>
          <w:color w:val="000000"/>
          <w:sz w:val="18"/>
        </w:rPr>
        <w:t>The Media Storage Service Class defines an application-level class-of-service that facilitates the simple transfer of images and associated information between DICOM AEs by means of Storage Media. It supports:</w:t>
      </w:r>
    </w:p>
    <w:bookmarkEnd w:id="7155"/>
    <w:bookmarkStart w:id="7156" w:name="idm213339773120"/>
    <w:bookmarkStart w:id="7157" w:name="idm213339772624"/>
    <w:bookmarkStart w:id="7158" w:name="para_b0ab6cc4_18de_43d0_ac0a_d2e06e026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Interchange of images and a wide range of associated information.</w:t>
      </w:r>
    </w:p>
    <w:bookmarkEnd w:id="7158"/>
    <w:bookmarkEnd w:id="7157"/>
    <w:bookmarkEnd w:id="7156"/>
    <w:bookmarkStart w:id="7159" w:name="sect_I_1_2"/>
    <w:p>
      <w:pPr>
        <w:spacing w:before="180" w:after="0" w:line="240" w:lineRule="auto"/>
      </w:pPr>
      <w:r>
        <w:rPr>
          <w:rFonts w:ascii="Arial" w:hAnsi="Arial"/>
          <w:b/>
          <w:color w:val="000000"/>
          <w:sz w:val="24"/>
        </w:rPr>
        <w:t>I.1.2 Service Definition</w:t>
      </w:r>
    </w:p>
    <w:bookmarkEnd w:id="7159"/>
    <w:bookmarkStart w:id="7160" w:name="para_4326fe1e_060f_45ec_8d42_f38027aef8"/>
    <w:p>
      <w:pPr>
        <w:spacing w:before="180" w:after="0" w:line="240" w:lineRule="auto"/>
        <w:jc w:val="both"/>
      </w:pPr>
      <w:r>
        <w:rPr>
          <w:rFonts w:ascii="Arial" w:hAnsi="Arial"/>
          <w:color w:val="000000"/>
          <w:sz w:val="18"/>
        </w:rPr>
        <w:t xml:space="preserve">DICOM AEs support a SOP Class of the Media Storage Service Class by performing one or more roles among the three roles FSC, FSR or FSU. SOP Classes of the Media Storage Service Class use the Media Storage Services (M-WRITE, M-READ, M-DELETE, M-INQUIRE FILE-SET and M-INQUIRE FILE). These Services are defined in </w:t>
      </w:r>
      <w:hyperlink r:id="r497">
        <w:r>
          <w:rPr>
            <w:rFonts w:ascii="Arial" w:hAnsi="Arial"/>
            <w:color w:val="000000"/>
            <w:sz w:val="18"/>
          </w:rPr>
          <w:t>PS3.10</w:t>
        </w:r>
      </w:hyperlink>
      <w:r>
        <w:rPr>
          <w:rFonts w:ascii="Arial" w:hAnsi="Arial"/>
          <w:color w:val="000000"/>
          <w:sz w:val="18"/>
        </w:rPr>
        <w:t>.</w:t>
      </w:r>
    </w:p>
    <w:bookmarkEnd w:id="7160"/>
    <w:bookmarkStart w:id="7161" w:name="sect_I_2"/>
    <w:p>
      <w:pPr>
        <w:spacing w:before="180" w:after="0" w:line="240" w:lineRule="auto"/>
      </w:pPr>
      <w:r>
        <w:rPr>
          <w:rFonts w:ascii="Arial" w:hAnsi="Arial"/>
          <w:b/>
          <w:color w:val="000000"/>
          <w:sz w:val="28"/>
        </w:rPr>
        <w:t>I.2 Behavior</w:t>
      </w:r>
    </w:p>
    <w:bookmarkEnd w:id="7161"/>
    <w:bookmarkStart w:id="7162" w:name="para_05df7af1_c346_49e4_b6fb_236e646c3c"/>
    <w:p>
      <w:pPr>
        <w:spacing w:before="180" w:after="0" w:line="240" w:lineRule="auto"/>
        <w:jc w:val="both"/>
      </w:pPr>
      <w:r>
        <w:rPr>
          <w:rFonts w:ascii="Arial" w:hAnsi="Arial"/>
          <w:color w:val="000000"/>
          <w:sz w:val="18"/>
        </w:rPr>
        <w:t>This Section discusses the FSC, FSR and FSU behavior for SOP Classes of the Media Storage Service Class.</w:t>
      </w:r>
    </w:p>
    <w:bookmarkEnd w:id="7162"/>
    <w:bookmarkStart w:id="7163" w:name="sect_I_2_1"/>
    <w:p>
      <w:pPr>
        <w:spacing w:before="180" w:after="0" w:line="240" w:lineRule="auto"/>
      </w:pPr>
      <w:r>
        <w:rPr>
          <w:rFonts w:ascii="Arial" w:hAnsi="Arial"/>
          <w:b/>
          <w:color w:val="000000"/>
          <w:sz w:val="24"/>
        </w:rPr>
        <w:t>I.2.1 Behavior of an FSC</w:t>
      </w:r>
    </w:p>
    <w:bookmarkEnd w:id="7163"/>
    <w:bookmarkStart w:id="7164" w:name="para_c0ad733c_9e6f_4901_beae_cfad488436"/>
    <w:p>
      <w:pPr>
        <w:spacing w:before="180" w:after="0" w:line="240" w:lineRule="auto"/>
        <w:jc w:val="both"/>
      </w:pPr>
      <w:r>
        <w:rPr>
          <w:rFonts w:ascii="Arial" w:hAnsi="Arial"/>
          <w:color w:val="000000"/>
          <w:sz w:val="18"/>
        </w:rPr>
        <w:t>The FSC shall be able to create a DICOMDIR File containing the Media Storage Directory SOP Class for the created File-set and create zero or more Files belonging to the File-set by invoking M-WRITE Operations with SOP Instances that meet the requirements of the corresponding IOD. It is the responsibility of the FSC to ensure that the M-WRITE results in the creation of a correctly formatted DICOM File. The manner in which this is achieved is beyond the scope of the DICOM Standard.</w:t>
      </w:r>
    </w:p>
    <w:bookmarkEnd w:id="7164"/>
    <w:bookmarkStart w:id="7165" w:name="para_d6d20a40_59ed_4c1a_9f95_b56a6fc5f0"/>
    <w:p>
      <w:pPr>
        <w:spacing w:before="180" w:after="0" w:line="240" w:lineRule="auto"/>
        <w:jc w:val="both"/>
      </w:pPr>
      <w:r>
        <w:rPr>
          <w:rFonts w:ascii="Arial" w:hAnsi="Arial"/>
          <w:color w:val="000000"/>
          <w:sz w:val="18"/>
        </w:rPr>
        <w:t>The FSC shall support the Media Storage Operation M-INQUIRE FILE-SET and may optionally support the M-INQUIRE FILE.</w:t>
      </w:r>
    </w:p>
    <w:bookmarkEnd w:id="7165"/>
    <w:bookmarkStart w:id="7166" w:name="sect_I_2_2"/>
    <w:p>
      <w:pPr>
        <w:spacing w:before="180" w:after="0" w:line="240" w:lineRule="auto"/>
      </w:pPr>
      <w:r>
        <w:rPr>
          <w:rFonts w:ascii="Arial" w:hAnsi="Arial"/>
          <w:b/>
          <w:color w:val="000000"/>
          <w:sz w:val="24"/>
        </w:rPr>
        <w:t>I.2.2 Behavior of an FSR</w:t>
      </w:r>
    </w:p>
    <w:bookmarkEnd w:id="7166"/>
    <w:bookmarkStart w:id="7167" w:name="para_1a107337_b7b7_43ef_b8d5_55b656ff18"/>
    <w:p>
      <w:pPr>
        <w:spacing w:before="180" w:after="0" w:line="240" w:lineRule="auto"/>
        <w:jc w:val="both"/>
      </w:pPr>
      <w:r>
        <w:rPr>
          <w:rFonts w:ascii="Arial" w:hAnsi="Arial"/>
          <w:color w:val="000000"/>
          <w:sz w:val="18"/>
        </w:rPr>
        <w:t>The FSR shall be able to recognize a File-set and the corresponding DICOMDIR containing the Media Storage Directory SOP Class. A valid File-set may contain only a DICOMDIR and no other files. If a File-set contains other files with stored SOP Instance, the FSR shall be capable of invoking M-READ Operations to access the content of the Files of the File-set. The manner in which this is achieved is beyond the scope of the DICOM Standard.</w:t>
      </w:r>
    </w:p>
    <w:bookmarkEnd w:id="7167"/>
    <w:bookmarkStart w:id="7168" w:name="para_611e1a03_8e98_4c1d_8154_84d2fb18c9"/>
    <w:p>
      <w:pPr>
        <w:spacing w:before="180" w:after="0" w:line="240" w:lineRule="auto"/>
        <w:jc w:val="both"/>
      </w:pPr>
      <w:r>
        <w:rPr>
          <w:rFonts w:ascii="Arial" w:hAnsi="Arial"/>
          <w:color w:val="000000"/>
          <w:sz w:val="18"/>
        </w:rPr>
        <w:t>The FSR shall support the Media Storage Operation M-INQUIRE FILE and may optionally support the M-INQUIRE FILE-SET.</w:t>
      </w:r>
    </w:p>
    <w:bookmarkEnd w:id="7168"/>
    <w:bookmarkStart w:id="7169" w:name="sect_I_2_3"/>
    <w:p>
      <w:pPr>
        <w:spacing w:before="180" w:after="0" w:line="240" w:lineRule="auto"/>
      </w:pPr>
      <w:r>
        <w:rPr>
          <w:rFonts w:ascii="Arial" w:hAnsi="Arial"/>
          <w:b/>
          <w:color w:val="000000"/>
          <w:sz w:val="24"/>
        </w:rPr>
        <w:t>I.2.3 Behavior of an FSU</w:t>
      </w:r>
    </w:p>
    <w:bookmarkEnd w:id="7169"/>
    <w:bookmarkStart w:id="7170" w:name="para_b9a7857f_cb1b_4d12_92f5_ffc83877fa"/>
    <w:p>
      <w:pPr>
        <w:spacing w:before="180" w:after="0" w:line="240" w:lineRule="auto"/>
        <w:jc w:val="both"/>
      </w:pPr>
      <w:r>
        <w:rPr>
          <w:rFonts w:ascii="Arial" w:hAnsi="Arial"/>
          <w:color w:val="000000"/>
          <w:sz w:val="18"/>
        </w:rPr>
        <w:t>The FSU shall be able to recognize a File-set and the corresponding DICOMDIR containing the Media Storage Directory SOP Class. A valid File-set may contain only a DICOMDIR and no other files. If a File-set contains other files with stored SOP Instances, the FSU shall be capable of invoking M-READ Operations to access the content of the Files of the File-set. The manner in which this is achieved is beyond the scope of the DICOM Standard.</w:t>
      </w:r>
    </w:p>
    <w:bookmarkEnd w:id="7170"/>
    <w:bookmarkStart w:id="7171" w:name="para_db4ef5e6_af84_492b_86d8_543b5694ae"/>
    <w:p>
      <w:pPr>
        <w:spacing w:before="180" w:after="0" w:line="240" w:lineRule="auto"/>
        <w:jc w:val="both"/>
      </w:pPr>
      <w:r>
        <w:rPr>
          <w:rFonts w:ascii="Arial" w:hAnsi="Arial"/>
          <w:color w:val="000000"/>
          <w:sz w:val="18"/>
        </w:rPr>
        <w:t>The FSU shall support the Media Storage Operation M-INQUIRE FILE and the M-INQUIRE FILE-SET.</w:t>
      </w:r>
    </w:p>
    <w:bookmarkEnd w:id="7171"/>
    <w:bookmarkStart w:id="7172" w:name="para_c38557de_c225_4292_addd_c0d52791d9"/>
    <w:p>
      <w:pPr>
        <w:spacing w:before="180" w:after="0" w:line="240" w:lineRule="auto"/>
        <w:jc w:val="both"/>
      </w:pPr>
      <w:r>
        <w:rPr>
          <w:rFonts w:ascii="Arial" w:hAnsi="Arial"/>
          <w:color w:val="000000"/>
          <w:sz w:val="18"/>
        </w:rPr>
        <w:t>The FSU shall be able to create one or more new Files belonging to the File-set by invoking M-WRITE Operations with SOP Instances that meet the requirements of the corresponding IOD. It is the responsibility of the FSU to ensure that the M-WRITE results in the creation of a correctly formatted DICOM File. The manner in which this is achieved is beyond the scope of the DICOM Standard. The FSU shall be able to update the contents of the DICOMDIR File by using M-DELETE and or M-WRITE Operations.</w:t>
      </w:r>
    </w:p>
    <w:bookmarkEnd w:id="7172"/>
    <w:bookmarkStart w:id="7173" w:name="sect_I_3"/>
    <w:p>
      <w:pPr>
        <w:spacing w:before="180" w:after="0" w:line="240" w:lineRule="auto"/>
      </w:pPr>
      <w:r>
        <w:rPr>
          <w:rFonts w:ascii="Arial" w:hAnsi="Arial"/>
          <w:b/>
          <w:color w:val="000000"/>
          <w:sz w:val="28"/>
        </w:rPr>
        <w:t>I.3 Conformance</w:t>
      </w:r>
    </w:p>
    <w:bookmarkEnd w:id="7173"/>
    <w:bookmarkStart w:id="7174" w:name="sect_I_3_1"/>
    <w:p>
      <w:pPr>
        <w:spacing w:before="180" w:after="0" w:line="240" w:lineRule="auto"/>
      </w:pPr>
      <w:r>
        <w:rPr>
          <w:rFonts w:ascii="Arial" w:hAnsi="Arial"/>
          <w:b/>
          <w:color w:val="000000"/>
          <w:sz w:val="24"/>
        </w:rPr>
        <w:t>I.3.1 Conformance as an FSC</w:t>
      </w:r>
    </w:p>
    <w:bookmarkEnd w:id="7174"/>
    <w:bookmarkStart w:id="7175" w:name="para_a77034b8_7991_4a21_a632_6d2ce50f74"/>
    <w:p>
      <w:pPr>
        <w:spacing w:before="180" w:after="0" w:line="240" w:lineRule="auto"/>
        <w:jc w:val="both"/>
      </w:pPr>
      <w:r>
        <w:rPr>
          <w:rFonts w:ascii="Arial" w:hAnsi="Arial"/>
          <w:color w:val="000000"/>
          <w:sz w:val="18"/>
        </w:rPr>
        <w:t>An implementation that conforms to one of the SOP Classes of the Media Storage Service Class:</w:t>
      </w:r>
    </w:p>
    <w:bookmarkEnd w:id="7175"/>
    <w:bookmarkStart w:id="7176" w:name="idm213339747760"/>
    <w:bookmarkStart w:id="7177" w:name="idm213339747280"/>
    <w:bookmarkStart w:id="7178" w:name="para_87fbf57d_aca6_404c_aac7_7f7536afb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1">
        <w:r>
          <w:rPr>
            <w:rFonts w:ascii="Arial" w:hAnsi="Arial"/>
            <w:color w:val="000000"/>
            <w:sz w:val="18"/>
          </w:rPr>
          <w:t>Section I.2.1</w:t>
        </w:r>
      </w:hyperlink>
      <w:r>
        <w:rPr>
          <w:rFonts w:ascii="Arial" w:hAnsi="Arial"/>
          <w:color w:val="000000"/>
          <w:sz w:val="18"/>
        </w:rPr>
        <w:t>;</w:t>
      </w:r>
    </w:p>
    <w:bookmarkEnd w:id="7178"/>
    <w:bookmarkEnd w:id="7177"/>
    <w:bookmarkEnd w:id="7176"/>
    <w:bookmarkStart w:id="7179" w:name="idm213339745328"/>
    <w:bookmarkStart w:id="7180" w:name="para_79a0f865_d5dd_40d5_95c8_deb16d8303"/>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498">
        <w:r>
          <w:rPr>
            <w:rFonts w:ascii="Arial" w:hAnsi="Arial"/>
            <w:color w:val="000000"/>
            <w:sz w:val="18"/>
          </w:rPr>
          <w:t>PS3.10</w:t>
        </w:r>
      </w:hyperlink>
      <w:r>
        <w:rPr>
          <w:rFonts w:ascii="Arial" w:hAnsi="Arial"/>
          <w:color w:val="000000"/>
          <w:sz w:val="18"/>
        </w:rPr>
        <w:t>;</w:t>
      </w:r>
    </w:p>
    <w:bookmarkEnd w:id="7180"/>
    <w:bookmarkEnd w:id="7179"/>
    <w:bookmarkStart w:id="7181" w:name="idm213339743072"/>
    <w:bookmarkStart w:id="7182" w:name="para_fce6343a_d3ea_4749_8085_17ff98f3b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M-WRITE Operations according to the SOP Class specification identified by the SOP Class UID in the Meta File Information;</w:t>
      </w:r>
    </w:p>
    <w:bookmarkEnd w:id="7182"/>
    <w:bookmarkEnd w:id="7181"/>
    <w:bookmarkStart w:id="7183" w:name="idm213339741664"/>
    <w:bookmarkStart w:id="7184" w:name="para_bfd90c6b_d581_4206_8f42_097dccb8fd"/>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support the Media Storage Directory SOP Class (stored in the DICOMDIR File).</w:t>
      </w:r>
    </w:p>
    <w:bookmarkEnd w:id="7184"/>
    <w:bookmarkEnd w:id="7183"/>
    <w:bookmarkStart w:id="7185" w:name="sect_I_3_2"/>
    <w:p>
      <w:pPr>
        <w:spacing w:before="180" w:after="0" w:line="240" w:lineRule="auto"/>
      </w:pPr>
      <w:r>
        <w:rPr>
          <w:rFonts w:ascii="Arial" w:hAnsi="Arial"/>
          <w:b/>
          <w:color w:val="000000"/>
          <w:sz w:val="24"/>
        </w:rPr>
        <w:t>I.3.2 Conformance as an FSR</w:t>
      </w:r>
    </w:p>
    <w:bookmarkEnd w:id="7185"/>
    <w:bookmarkStart w:id="7186" w:name="para_a5a618a7_5785_4095_8c29_77cd062447"/>
    <w:p>
      <w:pPr>
        <w:spacing w:before="180" w:after="0" w:line="240" w:lineRule="auto"/>
        <w:jc w:val="both"/>
      </w:pPr>
      <w:r>
        <w:rPr>
          <w:rFonts w:ascii="Arial" w:hAnsi="Arial"/>
          <w:color w:val="000000"/>
          <w:sz w:val="18"/>
        </w:rPr>
        <w:t>An implementation that conforms to one of the SOP Classes of the Media Storage Service Class:</w:t>
      </w:r>
    </w:p>
    <w:bookmarkEnd w:id="7186"/>
    <w:bookmarkStart w:id="7187" w:name="idm213339737664"/>
    <w:bookmarkStart w:id="7188" w:name="idm213339737184"/>
    <w:bookmarkStart w:id="7189" w:name="para_524eb07b_088f_48d2_8a9e_1d97444e3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2">
        <w:r>
          <w:rPr>
            <w:rFonts w:ascii="Arial" w:hAnsi="Arial"/>
            <w:color w:val="000000"/>
            <w:sz w:val="18"/>
          </w:rPr>
          <w:t>Section I.2.2</w:t>
        </w:r>
      </w:hyperlink>
      <w:r>
        <w:rPr>
          <w:rFonts w:ascii="Arial" w:hAnsi="Arial"/>
          <w:color w:val="000000"/>
          <w:sz w:val="18"/>
        </w:rPr>
        <w:t>;</w:t>
      </w:r>
    </w:p>
    <w:bookmarkEnd w:id="7189"/>
    <w:bookmarkEnd w:id="7188"/>
    <w:bookmarkEnd w:id="7187"/>
    <w:bookmarkStart w:id="7190" w:name="idm213339735264"/>
    <w:bookmarkStart w:id="7191" w:name="para_2cb89bb8_f4ac_4dff_9571_b84df4fd1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499">
        <w:r>
          <w:rPr>
            <w:rFonts w:ascii="Arial" w:hAnsi="Arial"/>
            <w:color w:val="000000"/>
            <w:sz w:val="18"/>
          </w:rPr>
          <w:t>PS3.10</w:t>
        </w:r>
      </w:hyperlink>
      <w:r>
        <w:rPr>
          <w:rFonts w:ascii="Arial" w:hAnsi="Arial"/>
          <w:color w:val="000000"/>
          <w:sz w:val="18"/>
        </w:rPr>
        <w:t>;</w:t>
      </w:r>
    </w:p>
    <w:bookmarkEnd w:id="7191"/>
    <w:bookmarkEnd w:id="7190"/>
    <w:bookmarkStart w:id="7192" w:name="idm213339733008"/>
    <w:bookmarkStart w:id="7193" w:name="para_477be1bb_c104_4aea_99e2_1181b92b82"/>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M-READ Operations according to the SOP Class specification identified by the SOP Class UID in the Meta File Information. M-READ of non-supported SOP Classes shall simply result in ignoring such stored Data Sets;</w:t>
      </w:r>
    </w:p>
    <w:bookmarkEnd w:id="7193"/>
    <w:bookmarkEnd w:id="7192"/>
    <w:bookmarkStart w:id="7194" w:name="idm213339731504"/>
    <w:bookmarkStart w:id="7195" w:name="para_f02d217d_7c3b_4056_83ab_06611c546a"/>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7195"/>
    <w:bookmarkEnd w:id="7194"/>
    <w:bookmarkStart w:id="7196" w:name="sect_I_3_3"/>
    <w:p>
      <w:pPr>
        <w:spacing w:before="180" w:after="0" w:line="240" w:lineRule="auto"/>
      </w:pPr>
      <w:r>
        <w:rPr>
          <w:rFonts w:ascii="Arial" w:hAnsi="Arial"/>
          <w:b/>
          <w:color w:val="000000"/>
          <w:sz w:val="24"/>
        </w:rPr>
        <w:t>I.3.3 Conformance as an FSU</w:t>
      </w:r>
    </w:p>
    <w:bookmarkEnd w:id="7196"/>
    <w:bookmarkStart w:id="7197" w:name="para_187651dd_f208_4d45_8ab3_04e2115c61"/>
    <w:p>
      <w:pPr>
        <w:spacing w:before="180" w:after="0" w:line="240" w:lineRule="auto"/>
        <w:jc w:val="both"/>
      </w:pPr>
      <w:r>
        <w:rPr>
          <w:rFonts w:ascii="Arial" w:hAnsi="Arial"/>
          <w:color w:val="000000"/>
          <w:sz w:val="18"/>
        </w:rPr>
        <w:t>An implementation that conforms to one of the SOP Classes of the Media Storage Service Class:</w:t>
      </w:r>
    </w:p>
    <w:bookmarkEnd w:id="7197"/>
    <w:bookmarkStart w:id="7198" w:name="idm213339727408"/>
    <w:bookmarkStart w:id="7199" w:name="idm213339726928"/>
    <w:bookmarkStart w:id="7200" w:name="para_ba81bd4d_7d15_4798_9f58_165ee896f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3">
        <w:r>
          <w:rPr>
            <w:rFonts w:ascii="Arial" w:hAnsi="Arial"/>
            <w:color w:val="000000"/>
            <w:sz w:val="18"/>
          </w:rPr>
          <w:t>Section I.2.3</w:t>
        </w:r>
      </w:hyperlink>
      <w:r>
        <w:rPr>
          <w:rFonts w:ascii="Arial" w:hAnsi="Arial"/>
          <w:color w:val="000000"/>
          <w:sz w:val="18"/>
        </w:rPr>
        <w:t>;</w:t>
      </w:r>
    </w:p>
    <w:bookmarkEnd w:id="7200"/>
    <w:bookmarkEnd w:id="7199"/>
    <w:bookmarkEnd w:id="7198"/>
    <w:bookmarkStart w:id="7201" w:name="idm213339724976"/>
    <w:bookmarkStart w:id="7202" w:name="para_b08f364e_bc2b_44ae_b96d_1d84ac2d4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500">
        <w:r>
          <w:rPr>
            <w:rFonts w:ascii="Arial" w:hAnsi="Arial"/>
            <w:color w:val="000000"/>
            <w:sz w:val="18"/>
          </w:rPr>
          <w:t>PS3.10</w:t>
        </w:r>
      </w:hyperlink>
      <w:r>
        <w:rPr>
          <w:rFonts w:ascii="Arial" w:hAnsi="Arial"/>
          <w:color w:val="000000"/>
          <w:sz w:val="18"/>
        </w:rPr>
        <w:t>;</w:t>
      </w:r>
    </w:p>
    <w:bookmarkEnd w:id="7202"/>
    <w:bookmarkEnd w:id="7201"/>
    <w:bookmarkStart w:id="7203" w:name="idm213339722720"/>
    <w:bookmarkStart w:id="7204" w:name="para_c50baa05_ee5a_46b7_b588_607bc9d502"/>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M-READ Operations according to the SOP Class specification identified by the SOP Class UID in the Meta File Information. M-READ of unsupported SOP Classes shall simply result in ignoring such stored Data Sets;</w:t>
      </w:r>
    </w:p>
    <w:bookmarkEnd w:id="7204"/>
    <w:bookmarkEnd w:id="7203"/>
    <w:bookmarkStart w:id="7205" w:name="idm213339721264"/>
    <w:bookmarkStart w:id="7206" w:name="para_9010f826_c91f_4e2b_8ead_80985c5f2f"/>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perform M-WRITE Operations according to the SOP Class specification identified by the SOP Class UID in the Meta File Information;</w:t>
      </w:r>
    </w:p>
    <w:bookmarkEnd w:id="7206"/>
    <w:bookmarkEnd w:id="7205"/>
    <w:bookmarkStart w:id="7207" w:name="idm213339719904"/>
    <w:bookmarkStart w:id="7208" w:name="para_f7931426_debb_4c60_bfd5_e236f0f4e0"/>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shall support the Media Storage Directory SOP Class (stored in the DICOMDIR File). Directories containing a Directory Information Module shall be updated by an FSU. Directories containing no Directory Information Module shall not be updated by an FSU;</w:t>
      </w:r>
    </w:p>
    <w:bookmarkEnd w:id="7208"/>
    <w:bookmarkEnd w:id="7207"/>
    <w:bookmarkStart w:id="7209" w:name="idm213339718432"/>
    <w:bookmarkStart w:id="7210" w:name="para_1574ef56_3122_4813_93ba_f33e216067"/>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7210"/>
    <w:bookmarkEnd w:id="7209"/>
    <w:bookmarkStart w:id="7211" w:name="sect_I_3_4"/>
    <w:p>
      <w:pPr>
        <w:spacing w:before="180" w:after="0" w:line="240" w:lineRule="auto"/>
      </w:pPr>
      <w:r>
        <w:rPr>
          <w:rFonts w:ascii="Arial" w:hAnsi="Arial"/>
          <w:b/>
          <w:color w:val="000000"/>
          <w:sz w:val="24"/>
        </w:rPr>
        <w:t>I.3.4 Conformance Statement Requirements</w:t>
      </w:r>
    </w:p>
    <w:bookmarkEnd w:id="7211"/>
    <w:bookmarkStart w:id="7212" w:name="para_c28e06b7_3ae5_4931_b3de_45133fff02"/>
    <w:p>
      <w:pPr>
        <w:spacing w:before="180" w:after="0" w:line="240" w:lineRule="auto"/>
        <w:jc w:val="both"/>
      </w:pPr>
      <w:r>
        <w:rPr>
          <w:rFonts w:ascii="Arial" w:hAnsi="Arial"/>
          <w:color w:val="000000"/>
          <w:sz w:val="18"/>
        </w:rPr>
        <w:t xml:space="preserve">An implementation of the Media Storage Service Class may support one or more Roles as specified in </w:t>
      </w:r>
      <w:hyperlink w:anchor="table_I_3_1">
        <w:r>
          <w:rPr>
            <w:rFonts w:ascii="Arial" w:hAnsi="Arial"/>
            <w:color w:val="000000"/>
            <w:sz w:val="18"/>
          </w:rPr>
          <w:t>Table I.3-1</w:t>
        </w:r>
      </w:hyperlink>
      <w:r>
        <w:rPr>
          <w:rFonts w:ascii="Arial" w:hAnsi="Arial"/>
          <w:color w:val="000000"/>
          <w:sz w:val="18"/>
        </w:rPr>
        <w:t xml:space="preserve">. In addition, the implementation may conform to one or more of the SOP Classes of the Media Storage Service Class defined in </w:t>
      </w:r>
      <w:hyperlink w:anchor="sect_I_4">
        <w:r>
          <w:rPr>
            <w:rFonts w:ascii="Arial" w:hAnsi="Arial"/>
            <w:color w:val="000000"/>
            <w:sz w:val="18"/>
          </w:rPr>
          <w:t>Section I.4</w:t>
        </w:r>
      </w:hyperlink>
      <w:r>
        <w:rPr>
          <w:rFonts w:ascii="Arial" w:hAnsi="Arial"/>
          <w:color w:val="000000"/>
          <w:sz w:val="18"/>
        </w:rPr>
        <w:t xml:space="preserve">. The Conformance Statement shall be in the format defined by </w:t>
      </w:r>
      <w:hyperlink r:id="r501">
        <w:r>
          <w:rPr>
            <w:rFonts w:ascii="Arial" w:hAnsi="Arial"/>
            <w:color w:val="000000"/>
            <w:sz w:val="18"/>
          </w:rPr>
          <w:t>PS3.2</w:t>
        </w:r>
      </w:hyperlink>
      <w:r>
        <w:rPr>
          <w:rFonts w:ascii="Arial" w:hAnsi="Arial"/>
          <w:color w:val="000000"/>
          <w:sz w:val="18"/>
        </w:rPr>
        <w:t>.</w:t>
      </w:r>
    </w:p>
    <w:bookmarkEnd w:id="7212"/>
    <w:bookmarkStart w:id="7213" w:name="table_I_3_1"/>
    <w:p>
      <w:pPr>
        <w:keepNext/>
        <w:spacing w:before="216" w:after="0" w:line="240" w:lineRule="auto"/>
        <w:jc w:val="center"/>
      </w:pPr>
      <w:r>
        <w:rPr>
          <w:rFonts w:ascii="Arial" w:hAnsi="Arial"/>
          <w:b/>
          <w:color w:val="000000"/>
          <w:sz w:val="22"/>
        </w:rPr>
        <w:t>Table I.3-1. Allowed Combinations of Roles</w:t>
      </w:r>
    </w:p>
    <w:bookmarkEnd w:id="7213"/>
    <w:p>
      <w:pPr>
        <w:spacing w:before="0" w:after="0" w:line="240" w:lineRule="auto"/>
        <w:rPr>
          <w:sz w:val="13"/>
        </w:rPr>
      </w:pPr>
    </w:p>
    <w:tbl>
      <w:tblPr>
        <w:tblInd w:w="45" w:type="dxa"/>
        <w:tblLayout w:type="fixed"/>
      </w:tblPr>
      <w:tblGrid>
        <w:gridCol w:w="3758"/>
        <w:gridCol w:w="1412"/>
        <w:gridCol w:w="1412"/>
        <w:gridCol w:w="38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14" w:name="para_d473e78e_87ee_4e0a_849f_c73cff984b"/>
          <w:p>
            <w:pPr>
              <w:keepNext/>
              <w:spacing w:before="180" w:after="0" w:line="240" w:lineRule="auto"/>
              <w:jc w:val="center"/>
            </w:pPr>
            <w:r>
              <w:rPr>
                <w:rFonts w:ascii="Arial" w:hAnsi="Arial"/>
                <w:b/>
                <w:color w:val="000000"/>
                <w:sz w:val="18"/>
              </w:rPr>
              <w:t>Roles</w:t>
            </w:r>
          </w:p>
          <w:bookmarkEnd w:id="7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15" w:name="para_8a3081d8_6e8c_4b63_856b_4f287bb9a2"/>
          <w:p>
            <w:pPr>
              <w:spacing w:before="180" w:after="0" w:line="240" w:lineRule="auto"/>
              <w:jc w:val="center"/>
            </w:pPr>
            <w:r>
              <w:rPr>
                <w:rFonts w:ascii="Arial" w:hAnsi="Arial"/>
                <w:b/>
                <w:color w:val="000000"/>
                <w:sz w:val="18"/>
              </w:rPr>
              <w:t>FSR</w:t>
            </w:r>
          </w:p>
          <w:bookmarkEnd w:id="7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16" w:name="para_104c6b04_a172_4a81_8ec1_d288319703"/>
          <w:p>
            <w:pPr>
              <w:spacing w:before="180" w:after="0" w:line="240" w:lineRule="auto"/>
              <w:jc w:val="center"/>
            </w:pPr>
            <w:r>
              <w:rPr>
                <w:rFonts w:ascii="Arial" w:hAnsi="Arial"/>
                <w:b/>
                <w:color w:val="000000"/>
                <w:sz w:val="18"/>
              </w:rPr>
              <w:t>FSC</w:t>
            </w:r>
          </w:p>
          <w:bookmarkEnd w:id="72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17" w:name="para_916d35dc_1888_4fcf_8e55_d27072a280"/>
          <w:p>
            <w:pPr>
              <w:spacing w:before="180" w:after="0" w:line="240" w:lineRule="auto"/>
              <w:jc w:val="center"/>
            </w:pPr>
            <w:r>
              <w:rPr>
                <w:rFonts w:ascii="Arial" w:hAnsi="Arial"/>
                <w:b/>
                <w:color w:val="000000"/>
                <w:sz w:val="18"/>
              </w:rPr>
              <w:t>FSU</w:t>
            </w:r>
          </w:p>
          <w:bookmarkEnd w:id="7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8" w:name="para_7ada7406_64ed_4686_9d75_124250cb20"/>
          <w:p>
            <w:pPr>
              <w:spacing w:before="180" w:after="0" w:line="240" w:lineRule="auto"/>
            </w:pPr>
            <w:r>
              <w:rPr>
                <w:rFonts w:ascii="Arial" w:hAnsi="Arial"/>
                <w:color w:val="000000"/>
                <w:sz w:val="18"/>
              </w:rPr>
              <w:t>With a Directory Information Module</w:t>
            </w:r>
          </w:p>
          <w:bookmarkEnd w:id="7218"/>
        </w:tc>
        <w:tc>
          <w:tcPr>
            <w:tcBorders>
              <w:bottom w:val="single" w:sz="4" w:color="000000"/>
              <w:right w:val="single" w:sz="4" w:color="000000"/>
            </w:tcBorders>
            <w:tcMar>
              <w:top w:w="40" w:type="dxa"/>
              <w:left w:w="40" w:type="dxa"/>
              <w:bottom w:w="40" w:type="dxa"/>
              <w:right w:w="40" w:type="dxa"/>
            </w:tcMar>
            <w:vAlign w:val="top"/>
          </w:tcPr>
          <w:bookmarkStart w:id="7219" w:name="para_eff6c7bc_dc7c_43dc_90a0_ecc5bbe952"/>
          <w:p>
            <w:pPr>
              <w:spacing w:before="180" w:after="0" w:line="240" w:lineRule="auto"/>
            </w:pPr>
            <w:r>
              <w:rPr>
                <w:rFonts w:ascii="Arial" w:hAnsi="Arial"/>
                <w:color w:val="000000"/>
                <w:sz w:val="18"/>
              </w:rPr>
              <w:t>Allowed</w:t>
            </w:r>
          </w:p>
          <w:bookmarkEnd w:id="7219"/>
        </w:tc>
        <w:tc>
          <w:tcPr>
            <w:tcBorders>
              <w:bottom w:val="single" w:sz="4" w:color="000000"/>
              <w:right w:val="single" w:sz="4" w:color="000000"/>
            </w:tcBorders>
            <w:tcMar>
              <w:top w:w="40" w:type="dxa"/>
              <w:left w:w="40" w:type="dxa"/>
              <w:bottom w:w="40" w:type="dxa"/>
              <w:right w:w="40" w:type="dxa"/>
            </w:tcMar>
            <w:vAlign w:val="top"/>
          </w:tcPr>
          <w:bookmarkStart w:id="7220" w:name="para_bfb6fae8_0cc7_4beb_8b0b_043189d3ca"/>
          <w:p>
            <w:pPr>
              <w:spacing w:before="180" w:after="0" w:line="240" w:lineRule="auto"/>
            </w:pPr>
            <w:r>
              <w:rPr>
                <w:rFonts w:ascii="Arial" w:hAnsi="Arial"/>
                <w:color w:val="000000"/>
                <w:sz w:val="18"/>
              </w:rPr>
              <w:t>Allowed</w:t>
            </w:r>
          </w:p>
          <w:bookmarkEnd w:id="7220"/>
        </w:tc>
        <w:tc>
          <w:tcPr>
            <w:tcBorders>
              <w:bottom w:val="single" w:sz="4" w:color="000000"/>
              <w:right w:val="single" w:sz="4" w:color="000000"/>
            </w:tcBorders>
            <w:tcMar>
              <w:top w:w="40" w:type="dxa"/>
              <w:left w:w="40" w:type="dxa"/>
              <w:bottom w:w="40" w:type="dxa"/>
              <w:right w:w="40" w:type="dxa"/>
            </w:tcMar>
            <w:vAlign w:val="top"/>
          </w:tcPr>
          <w:bookmarkStart w:id="7221" w:name="para_1a84d7f3_99e3_49d8_a965_f6dcfe69cc"/>
          <w:p>
            <w:pPr>
              <w:spacing w:before="180" w:after="0" w:line="240" w:lineRule="auto"/>
            </w:pPr>
            <w:r>
              <w:rPr>
                <w:rFonts w:ascii="Arial" w:hAnsi="Arial"/>
                <w:color w:val="000000"/>
                <w:sz w:val="18"/>
              </w:rPr>
              <w:t>Allowed Directory shall be updated</w:t>
            </w:r>
          </w:p>
          <w:bookmarkEnd w:id="7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2" w:name="para_cf96bc95_9b52_4536_93c5_b81786398a"/>
          <w:p>
            <w:pPr>
              <w:spacing w:before="180" w:after="0" w:line="240" w:lineRule="auto"/>
            </w:pPr>
            <w:r>
              <w:rPr>
                <w:rFonts w:ascii="Arial" w:hAnsi="Arial"/>
                <w:color w:val="000000"/>
                <w:sz w:val="18"/>
              </w:rPr>
              <w:t>With no Directory Information Module</w:t>
            </w:r>
          </w:p>
          <w:bookmarkEnd w:id="7222"/>
        </w:tc>
        <w:tc>
          <w:tcPr>
            <w:tcBorders>
              <w:bottom w:val="single" w:sz="4" w:color="000000"/>
              <w:right w:val="single" w:sz="4" w:color="000000"/>
            </w:tcBorders>
            <w:tcMar>
              <w:top w:w="40" w:type="dxa"/>
              <w:left w:w="40" w:type="dxa"/>
              <w:bottom w:w="40" w:type="dxa"/>
              <w:right w:w="40" w:type="dxa"/>
            </w:tcMar>
            <w:vAlign w:val="top"/>
          </w:tcPr>
          <w:bookmarkStart w:id="7223" w:name="para_60d26df3_876c_468d_b60f_e6eafb869c"/>
          <w:p>
            <w:pPr>
              <w:spacing w:before="180" w:after="0" w:line="240" w:lineRule="auto"/>
            </w:pPr>
            <w:r>
              <w:rPr>
                <w:rFonts w:ascii="Arial" w:hAnsi="Arial"/>
                <w:color w:val="000000"/>
                <w:sz w:val="18"/>
              </w:rPr>
              <w:t>Allowed</w:t>
            </w:r>
          </w:p>
          <w:bookmarkEnd w:id="7223"/>
        </w:tc>
        <w:tc>
          <w:tcPr>
            <w:tcBorders>
              <w:bottom w:val="single" w:sz="4" w:color="000000"/>
              <w:right w:val="single" w:sz="4" w:color="000000"/>
            </w:tcBorders>
            <w:tcMar>
              <w:top w:w="40" w:type="dxa"/>
              <w:left w:w="40" w:type="dxa"/>
              <w:bottom w:w="40" w:type="dxa"/>
              <w:right w:w="40" w:type="dxa"/>
            </w:tcMar>
            <w:vAlign w:val="top"/>
          </w:tcPr>
          <w:bookmarkStart w:id="7224" w:name="para_55293c70_9ca8_4010_8611_e9bc39bbd5"/>
          <w:p>
            <w:pPr>
              <w:spacing w:before="180" w:after="0" w:line="240" w:lineRule="auto"/>
            </w:pPr>
            <w:r>
              <w:rPr>
                <w:rFonts w:ascii="Arial" w:hAnsi="Arial"/>
                <w:color w:val="000000"/>
                <w:sz w:val="18"/>
              </w:rPr>
              <w:t>Allowed</w:t>
            </w:r>
          </w:p>
          <w:bookmarkEnd w:id="7224"/>
        </w:tc>
        <w:tc>
          <w:tcPr>
            <w:tcBorders>
              <w:bottom w:val="single" w:sz="4" w:color="000000"/>
              <w:right w:val="single" w:sz="4" w:color="000000"/>
            </w:tcBorders>
            <w:tcMar>
              <w:top w:w="40" w:type="dxa"/>
              <w:left w:w="40" w:type="dxa"/>
              <w:bottom w:w="40" w:type="dxa"/>
              <w:right w:w="40" w:type="dxa"/>
            </w:tcMar>
            <w:vAlign w:val="top"/>
          </w:tcPr>
          <w:bookmarkStart w:id="7225" w:name="para_62e5ecd6_d8e8_46e1_afee_b4707ed696"/>
          <w:p>
            <w:pPr>
              <w:spacing w:before="180" w:after="0" w:line="240" w:lineRule="auto"/>
            </w:pPr>
            <w:r>
              <w:rPr>
                <w:rFonts w:ascii="Arial" w:hAnsi="Arial"/>
                <w:color w:val="000000"/>
                <w:sz w:val="18"/>
              </w:rPr>
              <w:t>Allowed Directory shall not be updated</w:t>
            </w:r>
          </w:p>
          <w:bookmarkEnd w:id="7225"/>
        </w:tc>
      </w:tr>
    </w:tbl>
    <w:bookmarkStart w:id="7226" w:name="para_df606527_fe28_4822_be47_ccc30fa95d"/>
    <w:p>
      <w:pPr>
        <w:spacing w:before="180" w:after="0" w:line="240" w:lineRule="auto"/>
        <w:jc w:val="both"/>
      </w:pPr>
      <w:r>
        <w:rPr>
          <w:rFonts w:ascii="Arial" w:hAnsi="Arial"/>
          <w:color w:val="000000"/>
          <w:sz w:val="18"/>
        </w:rPr>
        <w:t>The following aspects shall be documented in the Conformance Statement of any implementation claiming conformance to one of the Media Storage SOP Classes:</w:t>
      </w:r>
    </w:p>
    <w:bookmarkEnd w:id="7226"/>
    <w:bookmarkStart w:id="7227" w:name="idm213339683184"/>
    <w:bookmarkStart w:id="7228" w:name="idm213339682928"/>
    <w:bookmarkStart w:id="7229" w:name="para_0b8228ff_e3e8_4975_942d_bd71ba8b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subset of the Basic Directory Information Object Model supported;</w:t>
      </w:r>
    </w:p>
    <w:bookmarkEnd w:id="7229"/>
    <w:bookmarkEnd w:id="7228"/>
    <w:bookmarkEnd w:id="7227"/>
    <w:bookmarkStart w:id="7230" w:name="idm213339681632"/>
    <w:bookmarkStart w:id="7231" w:name="para_66101c49_6562_49c9_a26e_b87b5f97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Directory Information Module is created or updated (Directory Information Module supported), the optional standard keys that may be included in Directory Records shall be documented. Private Keys and Private Records may also be documented;</w:t>
      </w:r>
    </w:p>
    <w:bookmarkEnd w:id="7231"/>
    <w:bookmarkEnd w:id="7230"/>
    <w:bookmarkStart w:id="7232" w:name="sect_I_3_5"/>
    <w:p>
      <w:pPr>
        <w:spacing w:before="180" w:after="0" w:line="240" w:lineRule="auto"/>
      </w:pPr>
      <w:r>
        <w:rPr>
          <w:rFonts w:ascii="Arial" w:hAnsi="Arial"/>
          <w:b/>
          <w:color w:val="000000"/>
          <w:sz w:val="24"/>
        </w:rPr>
        <w:t>I.3.5 Standard Extended, Specialized, and Private Conformance</w:t>
      </w:r>
    </w:p>
    <w:bookmarkEnd w:id="7232"/>
    <w:bookmarkStart w:id="7233" w:name="para_470c2174_cce3_4cb9_b037_30032e02c6"/>
    <w:p>
      <w:pPr>
        <w:spacing w:before="180" w:after="0" w:line="240" w:lineRule="auto"/>
        <w:jc w:val="both"/>
      </w:pPr>
      <w:r>
        <w:rPr>
          <w:rFonts w:ascii="Arial" w:hAnsi="Arial"/>
          <w:color w:val="000000"/>
          <w:sz w:val="18"/>
        </w:rPr>
        <w:t xml:space="preserve">In addition to Standard Media Storage SOP Classes, implementations may support Standard Extended, Specialized and/or Private SOP Classes as defined by </w:t>
      </w:r>
      <w:hyperlink r:id="r502">
        <w:r>
          <w:rPr>
            <w:rFonts w:ascii="Arial" w:hAnsi="Arial"/>
            <w:color w:val="000000"/>
            <w:sz w:val="18"/>
          </w:rPr>
          <w:t>PS3.2</w:t>
        </w:r>
      </w:hyperlink>
      <w:r>
        <w:rPr>
          <w:rFonts w:ascii="Arial" w:hAnsi="Arial"/>
          <w:color w:val="000000"/>
          <w:sz w:val="18"/>
        </w:rPr>
        <w:t>.</w:t>
      </w:r>
    </w:p>
    <w:bookmarkEnd w:id="7233"/>
    <w:bookmarkStart w:id="7234" w:name="para_726d584e_f83d_40f9_bc92_2ddf60a067"/>
    <w:p>
      <w:pPr>
        <w:spacing w:before="180" w:after="0" w:line="240" w:lineRule="auto"/>
        <w:jc w:val="both"/>
      </w:pPr>
      <w:r>
        <w:rPr>
          <w:rFonts w:ascii="Arial" w:hAnsi="Arial"/>
          <w:color w:val="000000"/>
          <w:sz w:val="18"/>
        </w:rPr>
        <w:t xml:space="preserve">For all three types of SOP Classes, implementations shall be permitted to conform as an FSC, FSR, both or as an FSU. The Conformance Statement shall be in the format defined in </w:t>
      </w:r>
      <w:hyperlink r:id="r503">
        <w:r>
          <w:rPr>
            <w:rFonts w:ascii="Arial" w:hAnsi="Arial"/>
            <w:color w:val="000000"/>
            <w:sz w:val="18"/>
          </w:rPr>
          <w:t>PS3.2</w:t>
        </w:r>
      </w:hyperlink>
      <w:r>
        <w:rPr>
          <w:rFonts w:ascii="Arial" w:hAnsi="Arial"/>
          <w:color w:val="000000"/>
          <w:sz w:val="18"/>
        </w:rPr>
        <w:t>.</w:t>
      </w:r>
    </w:p>
    <w:bookmarkEnd w:id="7234"/>
    <w:bookmarkStart w:id="7235" w:name="sect_I_4"/>
    <w:p>
      <w:pPr>
        <w:spacing w:before="180" w:after="0" w:line="240" w:lineRule="auto"/>
      </w:pPr>
      <w:r>
        <w:rPr>
          <w:rFonts w:ascii="Arial" w:hAnsi="Arial"/>
          <w:b/>
          <w:color w:val="000000"/>
          <w:sz w:val="28"/>
        </w:rPr>
        <w:t>I.4 Media Storage SOP Classes</w:t>
      </w:r>
    </w:p>
    <w:bookmarkEnd w:id="7235"/>
    <w:bookmarkStart w:id="7236" w:name="para_2aec48d3_e23c_44e0_a56a_d20b80cab7"/>
    <w:p>
      <w:pPr>
        <w:spacing w:before="180" w:after="0" w:line="240" w:lineRule="auto"/>
        <w:jc w:val="both"/>
      </w:pPr>
      <w:r>
        <w:rPr>
          <w:rFonts w:ascii="Arial" w:hAnsi="Arial"/>
          <w:color w:val="000000"/>
          <w:sz w:val="18"/>
        </w:rPr>
        <w:t>The SOP Classes in the Media Storage Service Class identify the Composite IODs to be stored. The IODs of the following SOP Classes can be stored:</w:t>
      </w:r>
    </w:p>
    <w:bookmarkEnd w:id="7236"/>
    <w:bookmarkStart w:id="7237" w:name="idm213339671616"/>
    <w:bookmarkStart w:id="7238" w:name="idm213339671360"/>
    <w:bookmarkStart w:id="7239" w:name="para_9f4c3910_d8d5_4336_b6cb_5b664fd3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all IODs of the SOP Classes specified for the DIMSE C-STORE based Storage Service Class identified in </w:t>
      </w:r>
      <w:hyperlink w:anchor="table_B_5_1">
        <w:r>
          <w:rPr>
            <w:rFonts w:ascii="Arial" w:hAnsi="Arial"/>
            <w:color w:val="000000"/>
            <w:sz w:val="18"/>
          </w:rPr>
          <w:t>Table B.5-1</w:t>
        </w:r>
      </w:hyperlink>
    </w:p>
    <w:bookmarkEnd w:id="7239"/>
    <w:bookmarkEnd w:id="7238"/>
    <w:bookmarkEnd w:id="7237"/>
    <w:bookmarkStart w:id="7240" w:name="idm213339669360"/>
    <w:bookmarkStart w:id="7241" w:name="para_7dcc32de_e896_4c7d_9372_fc78a6cf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all IODs of the SOP Classes specified for the DIMSE C-STORE based Non-Patient Object Storage Service Class identified in </w:t>
      </w:r>
      <w:hyperlink w:anchor="table_GG_3_1">
        <w:r>
          <w:rPr>
            <w:rFonts w:ascii="Arial" w:hAnsi="Arial"/>
            <w:color w:val="000000"/>
            <w:sz w:val="18"/>
          </w:rPr>
          <w:t>Table GG.3-1</w:t>
        </w:r>
      </w:hyperlink>
    </w:p>
    <w:bookmarkEnd w:id="7241"/>
    <w:bookmarkEnd w:id="7240"/>
    <w:bookmarkStart w:id="7242" w:name="idm213339667280"/>
    <w:bookmarkStart w:id="7243" w:name="para_2e89db0a_9072_4e2b_9140_142483166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IOD of the media directory SOP Class identified in </w:t>
      </w:r>
      <w:hyperlink w:anchor="table_I_4_1">
        <w:r>
          <w:rPr>
            <w:rFonts w:ascii="Arial" w:hAnsi="Arial"/>
            <w:color w:val="000000"/>
            <w:sz w:val="18"/>
          </w:rPr>
          <w:t>Table I.4-1</w:t>
        </w:r>
      </w:hyperlink>
    </w:p>
    <w:bookmarkEnd w:id="7243"/>
    <w:bookmarkEnd w:id="7242"/>
    <w:bookmarkStart w:id="7244" w:name="table_I_4_1"/>
    <w:p>
      <w:pPr>
        <w:keepNext/>
        <w:spacing w:before="216" w:after="0" w:line="240" w:lineRule="auto"/>
        <w:jc w:val="center"/>
      </w:pPr>
      <w:r>
        <w:rPr>
          <w:rFonts w:ascii="Arial" w:hAnsi="Arial"/>
          <w:b/>
          <w:color w:val="000000"/>
          <w:sz w:val="22"/>
        </w:rPr>
        <w:t>Table I.4-1. Media Storage Standard SOP Classes</w:t>
      </w:r>
    </w:p>
    <w:bookmarkEnd w:id="7244"/>
    <w:p>
      <w:pPr>
        <w:spacing w:before="0" w:after="0" w:line="240" w:lineRule="auto"/>
        <w:rPr>
          <w:sz w:val="13"/>
        </w:rPr>
      </w:pPr>
    </w:p>
    <w:tbl>
      <w:tblPr>
        <w:tblInd w:w="45" w:type="dxa"/>
        <w:tblLayout w:type="fixed"/>
      </w:tblPr>
      <w:tblGrid>
        <w:gridCol w:w="3612"/>
        <w:gridCol w:w="2687"/>
        <w:gridCol w:w="41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45" w:name="para_3bb7644e_a5d5_4a0c_af28_056e9d4937"/>
          <w:p>
            <w:pPr>
              <w:keepNext/>
              <w:spacing w:before="180" w:after="0" w:line="240" w:lineRule="auto"/>
              <w:jc w:val="center"/>
            </w:pPr>
            <w:r>
              <w:rPr>
                <w:rFonts w:ascii="Arial" w:hAnsi="Arial"/>
                <w:b/>
                <w:color w:val="000000"/>
                <w:sz w:val="18"/>
              </w:rPr>
              <w:t>SOP Class Name</w:t>
            </w:r>
          </w:p>
          <w:bookmarkEnd w:id="72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46" w:name="para_4e662467_73a8_46ef_8e21_4efacd875e"/>
          <w:p>
            <w:pPr>
              <w:spacing w:before="180" w:after="0" w:line="240" w:lineRule="auto"/>
              <w:jc w:val="center"/>
            </w:pPr>
            <w:r>
              <w:rPr>
                <w:rFonts w:ascii="Arial" w:hAnsi="Arial"/>
                <w:b/>
                <w:color w:val="000000"/>
                <w:sz w:val="18"/>
              </w:rPr>
              <w:t>SOP Class UID</w:t>
            </w:r>
          </w:p>
          <w:bookmarkEnd w:id="7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47" w:name="para_8509c2bb_d0e7_4f06_8570_a95ed7a7b1"/>
          <w:p>
            <w:pPr>
              <w:spacing w:before="180" w:after="0" w:line="240" w:lineRule="auto"/>
              <w:jc w:val="center"/>
            </w:pPr>
            <w:r>
              <w:rPr>
                <w:rFonts w:ascii="Arial" w:hAnsi="Arial"/>
                <w:b/>
                <w:color w:val="000000"/>
                <w:sz w:val="18"/>
              </w:rPr>
              <w:t xml:space="preserve">IOD Specification (defined in </w:t>
            </w:r>
            <w:hyperlink r:id="r504">
              <w:r>
                <w:rPr>
                  <w:rFonts w:ascii="Arial" w:hAnsi="Arial"/>
                  <w:b/>
                  <w:color w:val="000000"/>
                  <w:sz w:val="18"/>
                </w:rPr>
                <w:t>PS3.3</w:t>
              </w:r>
            </w:hyperlink>
            <w:r>
              <w:rPr>
                <w:rFonts w:ascii="Arial" w:hAnsi="Arial"/>
                <w:b/>
                <w:color w:val="000000"/>
                <w:sz w:val="18"/>
              </w:rPr>
              <w:t>)</w:t>
            </w:r>
          </w:p>
          <w:bookmarkEnd w:id="7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8" w:name="para_8237ecb9_36e0_4c83_9b5c_e4f6f547f2"/>
          <w:p>
            <w:pPr>
              <w:spacing w:before="180" w:after="0" w:line="240" w:lineRule="auto"/>
            </w:pPr>
            <w:r>
              <w:rPr>
                <w:rFonts w:ascii="Arial" w:hAnsi="Arial"/>
                <w:color w:val="000000"/>
                <w:sz w:val="18"/>
              </w:rPr>
              <w:t>Media Storage Directory Storage</w:t>
            </w:r>
          </w:p>
          <w:bookmarkEnd w:id="7248"/>
        </w:tc>
        <w:tc>
          <w:tcPr>
            <w:tcBorders>
              <w:bottom w:val="single" w:sz="4" w:color="000000"/>
              <w:right w:val="single" w:sz="4" w:color="000000"/>
            </w:tcBorders>
            <w:tcMar>
              <w:top w:w="40" w:type="dxa"/>
              <w:left w:w="40" w:type="dxa"/>
              <w:bottom w:w="40" w:type="dxa"/>
              <w:right w:w="40" w:type="dxa"/>
            </w:tcMar>
            <w:vAlign w:val="top"/>
          </w:tcPr>
          <w:bookmarkStart w:id="7249" w:name="para_ef9524c5_966b_4ec0_b594_2a9c7160d9"/>
          <w:p>
            <w:pPr>
              <w:spacing w:before="180" w:after="0" w:line="240" w:lineRule="auto"/>
            </w:pPr>
            <w:r>
              <w:rPr>
                <w:rFonts w:ascii="Arial" w:hAnsi="Arial"/>
                <w:color w:val="000000"/>
                <w:sz w:val="18"/>
              </w:rPr>
              <w:t>1.2.840.10008.1.3.10</w:t>
            </w:r>
          </w:p>
          <w:bookmarkEnd w:id="7249"/>
        </w:tc>
        <w:tc>
          <w:tcPr>
            <w:tcBorders>
              <w:bottom w:val="single" w:sz="4" w:color="000000"/>
              <w:right w:val="single" w:sz="4" w:color="000000"/>
            </w:tcBorders>
            <w:tcMar>
              <w:top w:w="40" w:type="dxa"/>
              <w:left w:w="40" w:type="dxa"/>
              <w:bottom w:w="40" w:type="dxa"/>
              <w:right w:w="40" w:type="dxa"/>
            </w:tcMar>
            <w:vAlign w:val="top"/>
          </w:tcPr>
          <w:bookmarkStart w:id="7250" w:name="para_d3c84cb4_c711_40cf_a986_3fca920f10"/>
          <w:p>
            <w:pPr>
              <w:spacing w:before="180" w:after="0" w:line="240" w:lineRule="auto"/>
            </w:pPr>
            <w:hyperlink r:id="r505">
              <w:r>
                <w:rPr>
                  <w:rFonts w:ascii="Arial" w:hAnsi="Arial"/>
                  <w:color w:val="000000"/>
                  <w:sz w:val="18"/>
                </w:rPr>
                <w:t>Basic Directory IOD</w:t>
              </w:r>
            </w:hyperlink>
          </w:p>
          <w:bookmarkEnd w:id="7250"/>
        </w:tc>
      </w:tr>
    </w:tbl>
    <w:bookmarkStart w:id="7251" w:name="idm213339647248"/>
    <w:p>
      <w:pPr>
        <w:keepNext/>
        <w:spacing w:before="180" w:after="0" w:line="240" w:lineRule="auto"/>
        <w:ind w:left="360" w:right="360" w:firstLine="0"/>
        <w:jc w:val="both"/>
      </w:pPr>
      <w:r>
        <w:rPr>
          <w:rFonts w:ascii="Arial" w:hAnsi="Arial"/>
          <w:color w:val="000000"/>
          <w:sz w:val="18"/>
        </w:rPr>
        <w:t>Note</w:t>
      </w:r>
    </w:p>
    <w:bookmarkEnd w:id="7251"/>
    <w:bookmarkStart w:id="7252" w:name="idm213339646992"/>
    <w:bookmarkStart w:id="7253" w:name="idm213339646496"/>
    <w:bookmarkStart w:id="7254" w:name="para_fb9fcfcc_ce69_4a4d_9060_596e76ed9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Except for the Media Storage Directory SOP Class, all the SOP Classes in the Media Storage Service Class are assigned the same UID Value as the corresponding network communication SOP Classes. This was done to simplify UID assignment. Although these SOP Classes are based on different Services, the context of their usage should unambiguously distinguish a SOP Class used for Media Storage from a network communication SOP Class.</w:t>
      </w:r>
    </w:p>
    <w:bookmarkEnd w:id="7254"/>
    <w:bookmarkEnd w:id="7253"/>
    <w:bookmarkEnd w:id="7252"/>
    <w:bookmarkStart w:id="7255" w:name="idm213339644848"/>
    <w:bookmarkStart w:id="7256" w:name="para_f9568b1c_9c15_4932_8519_237d662c0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storage of Normalized Print SOP Instances on media was previously defined in DICOM. They have been retired. See PS 3.4-1998.</w:t>
      </w:r>
    </w:p>
    <w:bookmarkEnd w:id="7256"/>
    <w:bookmarkEnd w:id="7255"/>
    <w:bookmarkStart w:id="7257" w:name="idm213339643488"/>
    <w:bookmarkStart w:id="7258" w:name="para_7c867a9a_81fb_43c0_b59d_fc6da5c24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storage of Detached and Standalone SOP Instances on media was previously defined in DICOM. They have been retired. See PS 3.4-2004</w:t>
      </w:r>
    </w:p>
    <w:bookmarkEnd w:id="7258"/>
    <w:bookmarkEnd w:id="7257"/>
    <w:bookmarkStart w:id="7259" w:name="sect_I_4_1"/>
    <w:p>
      <w:pPr>
        <w:spacing w:before="180" w:after="0" w:line="240" w:lineRule="auto"/>
      </w:pPr>
      <w:r>
        <w:rPr>
          <w:rFonts w:ascii="Arial" w:hAnsi="Arial"/>
          <w:b/>
          <w:color w:val="000000"/>
          <w:sz w:val="24"/>
        </w:rPr>
        <w:t>I.4.1 Specialization for Standard SOP Classes (Retired)</w:t>
      </w:r>
    </w:p>
    <w:bookmarkEnd w:id="7259"/>
    <w:bookmarkStart w:id="7260" w:name="para_01546978_5895_4ddd_9c29_e9c191f1be"/>
    <w:p>
      <w:pPr>
        <w:spacing w:before="180" w:after="0" w:line="240" w:lineRule="auto"/>
        <w:jc w:val="both"/>
      </w:pPr>
      <w:r>
        <w:rPr>
          <w:rFonts w:ascii="Arial" w:hAnsi="Arial"/>
          <w:color w:val="000000"/>
          <w:sz w:val="18"/>
        </w:rPr>
        <w:t xml:space="preserve">See </w:t>
      </w:r>
      <w:hyperlink w:anchor="sect_B_5_1">
        <w:r>
          <w:rPr>
            <w:rFonts w:ascii="Arial" w:hAnsi="Arial"/>
            <w:color w:val="000000"/>
            <w:sz w:val="18"/>
          </w:rPr>
          <w:t>Section B.5.1 Specialization for Standard SOP Classes</w:t>
        </w:r>
      </w:hyperlink>
      <w:r>
        <w:rPr>
          <w:rFonts w:ascii="Arial" w:hAnsi="Arial"/>
          <w:color w:val="000000"/>
          <w:sz w:val="18"/>
        </w:rPr>
        <w:t>.</w:t>
      </w:r>
    </w:p>
    <w:bookmarkEnd w:id="7260"/>
    <w:bookmarkStart w:id="7261" w:name="sect_I_5"/>
    <w:p>
      <w:pPr>
        <w:spacing w:before="180" w:after="0" w:line="240" w:lineRule="auto"/>
      </w:pPr>
      <w:r>
        <w:rPr>
          <w:rFonts w:ascii="Arial" w:hAnsi="Arial"/>
          <w:b/>
          <w:color w:val="000000"/>
          <w:sz w:val="28"/>
        </w:rPr>
        <w:t>I.5 Retired Standard SOP Classes</w:t>
      </w:r>
    </w:p>
    <w:bookmarkEnd w:id="7261"/>
    <w:bookmarkStart w:id="7262" w:name="para_f52e162f_655a_4348_9f2e_9d7c6ff66f"/>
    <w:p>
      <w:pPr>
        <w:spacing w:before="180" w:after="0" w:line="240" w:lineRule="auto"/>
        <w:jc w:val="both"/>
      </w:pPr>
      <w:r>
        <w:rPr>
          <w:rFonts w:ascii="Arial" w:hAnsi="Arial"/>
          <w:color w:val="000000"/>
          <w:sz w:val="18"/>
        </w:rPr>
        <w:t xml:space="preserve">See </w:t>
      </w:r>
      <w:hyperlink w:anchor="sect_B_6">
        <w:r>
          <w:rPr>
            <w:rFonts w:ascii="Arial" w:hAnsi="Arial"/>
            <w:color w:val="000000"/>
            <w:sz w:val="18"/>
          </w:rPr>
          <w:t>Section B.6</w:t>
        </w:r>
      </w:hyperlink>
      <w:r>
        <w:rPr>
          <w:rFonts w:ascii="Arial" w:hAnsi="Arial"/>
          <w:color w:val="000000"/>
          <w:sz w:val="18"/>
        </w:rPr>
        <w:t>.</w:t>
      </w:r>
    </w:p>
    <w:bookmarkEnd w:id="7262"/>
    <w:p>
      <w:pPr>
        <w:sectPr>
          <w:headerReference w:type="default" r:id="r492"/>
          <w:headerReference w:type="even" r:id="r493"/>
          <w:headerReference w:type="first" r:id="r491"/>
          <w:footerReference w:type="default" r:id="r495"/>
          <w:footerReference w:type="even" r:id="r496"/>
          <w:footerReference w:type="first" r:id="r494"/>
          <w:pgSz w:w="12240" w:h="15840"/>
          <w:pgMar w:top="1440" w:bottom="1440" w:left="1080" w:right="720" w:header="720" w:footer="720" w:gutter="0"/>
          <w:pgNumType w:fmt="decimal"/>
          <w:titlePg/>
        </w:sectPr>
      </w:pPr>
    </w:p>
    <w:bookmarkStart w:id="7263" w:name="chapter_J"/>
    <w:p>
      <w:pPr>
        <w:keepNext/>
        <w:spacing w:before="180" w:after="0" w:line="240" w:lineRule="auto"/>
      </w:pPr>
      <w:r>
        <w:rPr>
          <w:rFonts w:ascii="Arial" w:hAnsi="Arial"/>
          <w:b/>
          <w:color w:val="000000"/>
          <w:sz w:val="50"/>
        </w:rPr>
        <w:t>J Storage Commitment Service Class (Normative)</w:t>
      </w:r>
    </w:p>
    <w:bookmarkEnd w:id="7263"/>
    <w:bookmarkStart w:id="7264" w:name="sect_J_1"/>
    <w:p>
      <w:pPr>
        <w:spacing w:before="180" w:after="0" w:line="240" w:lineRule="auto"/>
      </w:pPr>
      <w:r>
        <w:rPr>
          <w:rFonts w:ascii="Arial" w:hAnsi="Arial"/>
          <w:b/>
          <w:color w:val="000000"/>
          <w:sz w:val="28"/>
        </w:rPr>
        <w:t>J.1 Overview</w:t>
      </w:r>
    </w:p>
    <w:bookmarkEnd w:id="7264"/>
    <w:bookmarkStart w:id="7265" w:name="sect_J_1_1"/>
    <w:p>
      <w:pPr>
        <w:spacing w:before="180" w:after="0" w:line="240" w:lineRule="auto"/>
      </w:pPr>
      <w:r>
        <w:rPr>
          <w:rFonts w:ascii="Arial" w:hAnsi="Arial"/>
          <w:b/>
          <w:color w:val="000000"/>
          <w:sz w:val="24"/>
        </w:rPr>
        <w:t>J.1.1 Scope</w:t>
      </w:r>
    </w:p>
    <w:bookmarkEnd w:id="7265"/>
    <w:bookmarkStart w:id="7266" w:name="para_c182d29f_362f_4fc3_a733_f1a2022c30"/>
    <w:p>
      <w:pPr>
        <w:spacing w:before="180" w:after="0" w:line="240" w:lineRule="auto"/>
        <w:jc w:val="both"/>
      </w:pPr>
      <w:r>
        <w:rPr>
          <w:rFonts w:ascii="Arial" w:hAnsi="Arial"/>
          <w:color w:val="000000"/>
          <w:sz w:val="18"/>
        </w:rPr>
        <w:t>The mechanism currently defined in DICOM for network based storage of SOP Instances, the Storage Service Class, allows a Service Class User (SCU) to transmit images and other Composite SOP Instances to a Service Class Provider (SCP). However, the Storage Service Class does not specify that the SCP explicitly take responsibility for the safekeeping of data into account. That is, there is no commitment that the SCP will do more than accept the transmitted SOP Instances. In order to have medical image management in addition to medical image communication, there is a need for a Service Class within DICOM that ensures that there is an explicitly defined commitment to store the SOP Instances.</w:t>
      </w:r>
    </w:p>
    <w:bookmarkEnd w:id="7266"/>
    <w:bookmarkStart w:id="7267" w:name="para_98f9d62e_4c28_4510_a266_cafc5e9bcd"/>
    <w:p>
      <w:pPr>
        <w:spacing w:before="180" w:after="0" w:line="240" w:lineRule="auto"/>
        <w:jc w:val="both"/>
      </w:pPr>
      <w:r>
        <w:rPr>
          <w:rFonts w:ascii="Arial" w:hAnsi="Arial"/>
          <w:color w:val="000000"/>
          <w:sz w:val="18"/>
        </w:rPr>
        <w:t>The Storage Commitment Service Class defines an application-level class-of-service that facilitates this commitment to storage. The Storage Commitment Service Class enables an Application Entity (AE) acting as an SCU to request another Application Entity (AE) acting as an SCP to make the commitment for the safekeeping of the SOP Instances (i.e., that the SOP Instances will be kept for an implementation specific period of time and can be retrieved). The AE where such SOP Instances can later be retrieved may be the SCP where storage commitment was accepted or it may be distinct from that SCP.</w:t>
      </w:r>
    </w:p>
    <w:bookmarkEnd w:id="7267"/>
    <w:bookmarkStart w:id="7268" w:name="para_1ed3972f_0fe4_49c8_969e_ba04061e93"/>
    <w:p>
      <w:pPr>
        <w:spacing w:before="180" w:after="0" w:line="240" w:lineRule="auto"/>
        <w:jc w:val="both"/>
      </w:pPr>
      <w:r>
        <w:rPr>
          <w:rFonts w:ascii="Arial" w:hAnsi="Arial"/>
          <w:color w:val="000000"/>
          <w:sz w:val="18"/>
        </w:rPr>
        <w:t>The SCP implementation defines how it provides its commitment to storage. Certain SCPs may commit to permanently store the SOP Instances (e.g., an archive system) while other SCPs may commit to provide storage of the SOP Instances for a limited amount of time. The SCP is required to document in its Conformance Statement the nature of its commitment to storage (e.g., duration of storage, retrieve capabilities and latency, capacity).</w:t>
      </w:r>
    </w:p>
    <w:bookmarkEnd w:id="7268"/>
    <w:bookmarkStart w:id="7269" w:name="para_fa6c8423_e423_4350_aa9b_b13bc4ca07"/>
    <w:p>
      <w:pPr>
        <w:spacing w:before="180" w:after="0" w:line="240" w:lineRule="auto"/>
        <w:jc w:val="both"/>
      </w:pPr>
      <w:r>
        <w:rPr>
          <w:rFonts w:ascii="Arial" w:hAnsi="Arial"/>
          <w:color w:val="000000"/>
          <w:sz w:val="18"/>
        </w:rPr>
        <w:t>The possession of a link to access pixel data shall not be sufficient for the SCP to commit to storage. A copy of the entire pixel data is required.</w:t>
      </w:r>
    </w:p>
    <w:bookmarkEnd w:id="7269"/>
    <w:bookmarkStart w:id="7270" w:name="idm213339625424"/>
    <w:p>
      <w:pPr>
        <w:keepNext/>
        <w:spacing w:before="180" w:after="0" w:line="240" w:lineRule="auto"/>
        <w:ind w:left="360" w:right="360" w:firstLine="0"/>
        <w:jc w:val="both"/>
      </w:pPr>
      <w:r>
        <w:rPr>
          <w:rFonts w:ascii="Arial" w:hAnsi="Arial"/>
          <w:color w:val="000000"/>
          <w:sz w:val="18"/>
        </w:rPr>
        <w:t>Note</w:t>
      </w:r>
    </w:p>
    <w:bookmarkEnd w:id="7270"/>
    <w:bookmarkStart w:id="7271" w:name="para_c46bdf60_49ca_4c0f_ba1a_c39af05fac"/>
    <w:p>
      <w:pPr>
        <w:spacing w:before="180" w:after="0" w:line="240" w:lineRule="auto"/>
        <w:ind w:left="360" w:right="360" w:firstLine="0"/>
        <w:jc w:val="both"/>
      </w:pPr>
      <w:r>
        <w:rPr>
          <w:rFonts w:ascii="Arial" w:hAnsi="Arial"/>
          <w:color w:val="000000"/>
          <w:sz w:val="18"/>
        </w:rPr>
        <w:t>This situation may arise in the context of a JPIP Referenced Pixel Data Transfer Syntax.</w:t>
      </w:r>
    </w:p>
    <w:bookmarkEnd w:id="7271"/>
    <w:bookmarkStart w:id="7272" w:name="para_1f970dd8_4a31_4eb0_853b_29554f26d5"/>
    <w:p>
      <w:pPr>
        <w:spacing w:before="180" w:after="0" w:line="240" w:lineRule="auto"/>
        <w:jc w:val="both"/>
      </w:pPr>
      <w:r>
        <w:rPr>
          <w:rFonts w:ascii="Arial" w:hAnsi="Arial"/>
          <w:color w:val="000000"/>
          <w:sz w:val="18"/>
        </w:rPr>
        <w:t>Once the SCP has accepted the commitment to store the SOP Instances, the SCU may decide that it is appropriate to delete its copies of the SOP Instances. These types of policies are outside the scope of this Standard, however, the SCU is required to document these policies in its Conformance Statement.</w:t>
      </w:r>
    </w:p>
    <w:bookmarkEnd w:id="7272"/>
    <w:bookmarkStart w:id="7273" w:name="sect_J_1_2"/>
    <w:p>
      <w:pPr>
        <w:spacing w:before="180" w:after="0" w:line="240" w:lineRule="auto"/>
      </w:pPr>
      <w:r>
        <w:rPr>
          <w:rFonts w:ascii="Arial" w:hAnsi="Arial"/>
          <w:b/>
          <w:color w:val="000000"/>
          <w:sz w:val="24"/>
        </w:rPr>
        <w:t>J.1.2 Models Overview</w:t>
      </w:r>
    </w:p>
    <w:bookmarkEnd w:id="7273"/>
    <w:bookmarkStart w:id="7274" w:name="para_203ccac5_49d1_4bcf_bac6_7697030ee6"/>
    <w:p>
      <w:pPr>
        <w:spacing w:before="180" w:after="0" w:line="240" w:lineRule="auto"/>
        <w:jc w:val="both"/>
      </w:pPr>
      <w:r>
        <w:rPr>
          <w:rFonts w:ascii="Arial" w:hAnsi="Arial"/>
          <w:color w:val="000000"/>
          <w:sz w:val="18"/>
        </w:rPr>
        <w:t>The request for storage commitment can be accomplished using the Push Model.</w:t>
      </w:r>
    </w:p>
    <w:bookmarkEnd w:id="7274"/>
    <w:bookmarkStart w:id="7275" w:name="para_7506d0aa_04c1_47d4_b738_79ff4195a1"/>
    <w:p>
      <w:pPr>
        <w:spacing w:before="180" w:after="0" w:line="240" w:lineRule="auto"/>
        <w:jc w:val="both"/>
      </w:pPr>
      <w:r>
        <w:rPr>
          <w:rFonts w:ascii="Arial" w:hAnsi="Arial"/>
          <w:color w:val="000000"/>
          <w:sz w:val="18"/>
        </w:rPr>
        <w:t>The Push model expects an SCU to transmit SOP Instances to an SCP using an appropriate mechanism outside the scope of this Service Class. Storage commitment is then initiated by transmitting a Storage Commitment Request containing references to a set of one or more SOP Instances. Success or failure of storage commitment is subsequently indicated via a notification from the SCP to the SCU.</w:t>
      </w:r>
    </w:p>
    <w:bookmarkEnd w:id="7275"/>
    <w:bookmarkStart w:id="7276" w:name="idm213339619200"/>
    <w:p>
      <w:pPr>
        <w:keepNext/>
        <w:spacing w:before="180" w:after="0" w:line="240" w:lineRule="auto"/>
        <w:ind w:left="360" w:right="360" w:firstLine="0"/>
        <w:jc w:val="both"/>
      </w:pPr>
      <w:r>
        <w:rPr>
          <w:rFonts w:ascii="Arial" w:hAnsi="Arial"/>
          <w:color w:val="000000"/>
          <w:sz w:val="18"/>
        </w:rPr>
        <w:t>Note</w:t>
      </w:r>
    </w:p>
    <w:bookmarkEnd w:id="7276"/>
    <w:bookmarkStart w:id="7277" w:name="idm213339618944"/>
    <w:bookmarkStart w:id="7278" w:name="idm213339618448"/>
    <w:bookmarkStart w:id="7279" w:name="para_bcfe7f2c_2b45_42df_abde_ae2d44b60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Pull Model was defined in earlier versions, but has been retired. See PS 3.4-2001.</w:t>
      </w:r>
    </w:p>
    <w:bookmarkEnd w:id="7279"/>
    <w:bookmarkEnd w:id="7278"/>
    <w:bookmarkEnd w:id="7277"/>
    <w:bookmarkStart w:id="7280" w:name="idm213339617168"/>
    <w:bookmarkStart w:id="7281" w:name="para_0ee15d94_36a8_4fc3_b241_d7df04c08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As indicated, the mechanisms used to transfer SOP Instances from an SCU to an SCP are outside the scope of this Service Class. However, typical mechanisms are found in the Storage Service Class, the Query/Retrieve Service Class, or Media Exchange.</w:t>
      </w:r>
    </w:p>
    <w:bookmarkEnd w:id="7281"/>
    <w:bookmarkEnd w:id="7280"/>
    <w:bookmarkStart w:id="7282" w:name="sect_J_2"/>
    <w:p>
      <w:pPr>
        <w:spacing w:before="180" w:after="0" w:line="240" w:lineRule="auto"/>
      </w:pPr>
      <w:r>
        <w:rPr>
          <w:rFonts w:ascii="Arial" w:hAnsi="Arial"/>
          <w:b/>
          <w:color w:val="000000"/>
          <w:sz w:val="28"/>
        </w:rPr>
        <w:t>J.2 Conformance Overview</w:t>
      </w:r>
    </w:p>
    <w:bookmarkEnd w:id="7282"/>
    <w:bookmarkStart w:id="7283" w:name="para_2cef5585_3f87_47fd_8ca3_1b41b80599"/>
    <w:p>
      <w:pPr>
        <w:spacing w:before="180" w:after="0" w:line="240" w:lineRule="auto"/>
        <w:jc w:val="both"/>
      </w:pPr>
      <w:r>
        <w:rPr>
          <w:rFonts w:ascii="Arial" w:hAnsi="Arial"/>
          <w:color w:val="000000"/>
          <w:sz w:val="18"/>
        </w:rPr>
        <w:t>The application-level services addressed by this Service Class are specified via the Storage Commitment Push Model SOP Class.:</w:t>
      </w:r>
    </w:p>
    <w:bookmarkEnd w:id="7283"/>
    <w:bookmarkStart w:id="7284" w:name="para_51f057c9_7f06_45ca_9392_37bf517fe2"/>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7284"/>
    <w:bookmarkStart w:id="7285" w:name="para_30bfd6cd_b448_4ae3_bacd_4c7e32a4b1"/>
    <w:p>
      <w:pPr>
        <w:spacing w:before="180" w:after="0" w:line="240" w:lineRule="auto"/>
        <w:jc w:val="both"/>
      </w:pPr>
      <w:r>
        <w:rPr>
          <w:rFonts w:ascii="Arial" w:hAnsi="Arial"/>
          <w:color w:val="000000"/>
          <w:sz w:val="18"/>
        </w:rPr>
        <w:t>The SOP Class specifies Attributes, operations, notifications, and behavior applicable to the SOP Class. The conformance requirements shall be specified in terms of the Service Class Provider (SCP) and the Service Class User (SCU).</w:t>
      </w:r>
    </w:p>
    <w:bookmarkEnd w:id="7285"/>
    <w:bookmarkStart w:id="7286" w:name="para_908ca246_4df3_4afe_83c2_8af437b7d6"/>
    <w:p>
      <w:pPr>
        <w:spacing w:before="180" w:after="0" w:line="240" w:lineRule="auto"/>
        <w:jc w:val="both"/>
      </w:pPr>
      <w:r>
        <w:rPr>
          <w:rFonts w:ascii="Arial" w:hAnsi="Arial"/>
          <w:color w:val="000000"/>
          <w:sz w:val="18"/>
        </w:rPr>
        <w:t xml:space="preserve">The Storage Commitment Service Class uses the Storage Commitment IOD as defined in </w:t>
      </w:r>
      <w:hyperlink r:id="r512">
        <w:r>
          <w:rPr>
            <w:rFonts w:ascii="Arial" w:hAnsi="Arial"/>
            <w:color w:val="000000"/>
            <w:sz w:val="18"/>
          </w:rPr>
          <w:t>PS3.3</w:t>
        </w:r>
      </w:hyperlink>
      <w:r>
        <w:rPr>
          <w:rFonts w:ascii="Arial" w:hAnsi="Arial"/>
          <w:color w:val="000000"/>
          <w:sz w:val="18"/>
        </w:rPr>
        <w:t xml:space="preserve"> and the N-ACTION and N-EVENT-REPORT DIMSE Services specified in </w:t>
      </w:r>
      <w:hyperlink r:id="r513">
        <w:r>
          <w:rPr>
            <w:rFonts w:ascii="Arial" w:hAnsi="Arial"/>
            <w:color w:val="000000"/>
            <w:sz w:val="18"/>
          </w:rPr>
          <w:t>PS3.7</w:t>
        </w:r>
      </w:hyperlink>
      <w:r>
        <w:rPr>
          <w:rFonts w:ascii="Arial" w:hAnsi="Arial"/>
          <w:color w:val="000000"/>
          <w:sz w:val="18"/>
        </w:rPr>
        <w:t>.</w:t>
      </w:r>
    </w:p>
    <w:bookmarkEnd w:id="7286"/>
    <w:bookmarkStart w:id="7287" w:name="sect_J_2_1"/>
    <w:p>
      <w:pPr>
        <w:spacing w:before="180" w:after="0" w:line="240" w:lineRule="auto"/>
      </w:pPr>
      <w:r>
        <w:rPr>
          <w:rFonts w:ascii="Arial" w:hAnsi="Arial"/>
          <w:b/>
          <w:color w:val="000000"/>
          <w:sz w:val="24"/>
        </w:rPr>
        <w:t>J.2.1 Association Negotiation</w:t>
      </w:r>
    </w:p>
    <w:bookmarkEnd w:id="7287"/>
    <w:bookmarkStart w:id="7288" w:name="para_abf4d4f3_7483_441d_819f_9ac1b4bf31"/>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514">
        <w:r>
          <w:rPr>
            <w:rFonts w:ascii="Arial" w:hAnsi="Arial"/>
            <w:color w:val="000000"/>
            <w:sz w:val="18"/>
          </w:rPr>
          <w:t>PS3.7</w:t>
        </w:r>
      </w:hyperlink>
      <w:r>
        <w:rPr>
          <w:rFonts w:ascii="Arial" w:hAnsi="Arial"/>
          <w:color w:val="000000"/>
          <w:sz w:val="18"/>
        </w:rPr>
        <w:t xml:space="preserve"> shall be used to negotiate the supported SOP Classes.</w:t>
      </w:r>
    </w:p>
    <w:bookmarkEnd w:id="7288"/>
    <w:bookmarkStart w:id="7289" w:name="para_3ba36ca8_4173_4b48_a6d0_f4a77f320f"/>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7289"/>
    <w:bookmarkStart w:id="7290" w:name="para_3cbeb47a_59bd_48c4_85e5_04cd3f8be9"/>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7290"/>
    <w:bookmarkStart w:id="7291" w:name="sect_J_3"/>
    <w:p>
      <w:pPr>
        <w:spacing w:before="180" w:after="0" w:line="240" w:lineRule="auto"/>
      </w:pPr>
      <w:r>
        <w:rPr>
          <w:rFonts w:ascii="Arial" w:hAnsi="Arial"/>
          <w:b/>
          <w:color w:val="000000"/>
          <w:sz w:val="28"/>
        </w:rPr>
        <w:t>J.3 Storage Commitment Push Model SOP Class</w:t>
      </w:r>
    </w:p>
    <w:bookmarkEnd w:id="7291"/>
    <w:bookmarkStart w:id="7292" w:name="para_c9bce81b_0f9f_4739_9f7e_d7e82f585c"/>
    <w:p>
      <w:pPr>
        <w:spacing w:before="180" w:after="0" w:line="240" w:lineRule="auto"/>
        <w:jc w:val="both"/>
      </w:pPr>
      <w:r>
        <w:rPr>
          <w:rFonts w:ascii="Arial" w:hAnsi="Arial"/>
          <w:color w:val="000000"/>
          <w:sz w:val="18"/>
        </w:rPr>
        <w:t>The Storage Commitment Push Model SOP Class is intended for those Application Entities requiring storage commitment where the SCU determines the time at which the SOP Instances are transmitted. The SCU transmits the SOP Instances to the SCP using an appropriate mechanism. The request for storage commitment is transmitted to the SCP together with a list of references to one or more SOP Instances. Success or failure of storage commitment is subsequently indicated by a notification from the SCP to the SCU.</w:t>
      </w:r>
    </w:p>
    <w:bookmarkEnd w:id="7292"/>
    <w:bookmarkStart w:id="7293" w:name="sect_J_3_1"/>
    <w:p>
      <w:pPr>
        <w:spacing w:before="180" w:after="0" w:line="240" w:lineRule="auto"/>
      </w:pPr>
      <w:r>
        <w:rPr>
          <w:rFonts w:ascii="Arial" w:hAnsi="Arial"/>
          <w:b/>
          <w:color w:val="000000"/>
          <w:sz w:val="24"/>
        </w:rPr>
        <w:t>J.3.1 DIMSE Service Group</w:t>
      </w:r>
    </w:p>
    <w:bookmarkEnd w:id="7293"/>
    <w:bookmarkStart w:id="7294" w:name="para_7b919672_edf8_41dd_a704_c4b6741190"/>
    <w:p>
      <w:pPr>
        <w:spacing w:before="180" w:after="0" w:line="240" w:lineRule="auto"/>
        <w:jc w:val="both"/>
      </w:pPr>
      <w:r>
        <w:rPr>
          <w:rFonts w:ascii="Arial" w:hAnsi="Arial"/>
          <w:color w:val="000000"/>
          <w:sz w:val="18"/>
        </w:rPr>
        <w:t xml:space="preserve">The DIMSE-N Services applicable to the Storage Commitment Push Model SOP Class are shown in </w:t>
      </w:r>
      <w:hyperlink w:anchor="table_J_3_1_1">
        <w:r>
          <w:rPr>
            <w:rFonts w:ascii="Arial" w:hAnsi="Arial"/>
            <w:color w:val="000000"/>
            <w:sz w:val="18"/>
          </w:rPr>
          <w:t>Table J.3.1-1</w:t>
        </w:r>
      </w:hyperlink>
      <w:r>
        <w:rPr>
          <w:rFonts w:ascii="Arial" w:hAnsi="Arial"/>
          <w:color w:val="000000"/>
          <w:sz w:val="18"/>
        </w:rPr>
        <w:t>.</w:t>
      </w:r>
    </w:p>
    <w:bookmarkEnd w:id="7294"/>
    <w:bookmarkStart w:id="7295" w:name="table_J_3_1_1"/>
    <w:p>
      <w:pPr>
        <w:keepNext/>
        <w:spacing w:before="216" w:after="0" w:line="240" w:lineRule="auto"/>
        <w:jc w:val="center"/>
      </w:pPr>
      <w:r>
        <w:rPr>
          <w:rFonts w:ascii="Arial" w:hAnsi="Arial"/>
          <w:b/>
          <w:color w:val="000000"/>
          <w:sz w:val="22"/>
        </w:rPr>
        <w:t>Table J.3.1-1. DIMSE Service Group Applicable to Storage Commitment Push Model</w:t>
      </w:r>
    </w:p>
    <w:bookmarkEnd w:id="729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96" w:name="para_a81126ce_0adf_47b4_9166_846b7e21e9"/>
          <w:p>
            <w:pPr>
              <w:keepNext/>
              <w:spacing w:before="180" w:after="0" w:line="240" w:lineRule="auto"/>
              <w:jc w:val="center"/>
            </w:pPr>
            <w:r>
              <w:rPr>
                <w:rFonts w:ascii="Arial" w:hAnsi="Arial"/>
                <w:b/>
                <w:color w:val="000000"/>
                <w:sz w:val="18"/>
              </w:rPr>
              <w:t>DICOM Message Service Element</w:t>
            </w:r>
          </w:p>
          <w:bookmarkEnd w:id="7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97" w:name="para_8599d365_089b_40ec_8c0c_54e0861fb6"/>
          <w:p>
            <w:pPr>
              <w:spacing w:before="180" w:after="0" w:line="240" w:lineRule="auto"/>
              <w:jc w:val="center"/>
            </w:pPr>
            <w:r>
              <w:rPr>
                <w:rFonts w:ascii="Arial" w:hAnsi="Arial"/>
                <w:b/>
                <w:color w:val="000000"/>
                <w:sz w:val="18"/>
              </w:rPr>
              <w:t>Usage SCU/SCP</w:t>
            </w:r>
          </w:p>
          <w:bookmarkEnd w:id="7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8" w:name="para_d2e4dd7b_5367_494e_a296_8f2e517775"/>
          <w:p>
            <w:pPr>
              <w:spacing w:before="180" w:after="0" w:line="240" w:lineRule="auto"/>
            </w:pPr>
            <w:r>
              <w:rPr>
                <w:rFonts w:ascii="Arial" w:hAnsi="Arial"/>
                <w:color w:val="000000"/>
                <w:sz w:val="18"/>
              </w:rPr>
              <w:t>N-EVENT-REPORT</w:t>
            </w:r>
          </w:p>
          <w:bookmarkEnd w:id="7298"/>
        </w:tc>
        <w:tc>
          <w:tcPr>
            <w:tcBorders>
              <w:bottom w:val="single" w:sz="4" w:color="000000"/>
              <w:right w:val="single" w:sz="4" w:color="000000"/>
            </w:tcBorders>
            <w:tcMar>
              <w:top w:w="40" w:type="dxa"/>
              <w:left w:w="40" w:type="dxa"/>
              <w:bottom w:w="40" w:type="dxa"/>
              <w:right w:w="40" w:type="dxa"/>
            </w:tcMar>
            <w:vAlign w:val="top"/>
          </w:tcPr>
          <w:bookmarkStart w:id="7299" w:name="para_2a734b80_5d53_48dc_94ef_92c44b2a0d"/>
          <w:p>
            <w:pPr>
              <w:spacing w:before="180" w:after="0" w:line="240" w:lineRule="auto"/>
              <w:jc w:val="center"/>
            </w:pPr>
            <w:r>
              <w:rPr>
                <w:rFonts w:ascii="Arial" w:hAnsi="Arial"/>
                <w:color w:val="000000"/>
                <w:sz w:val="18"/>
              </w:rPr>
              <w:t>M/M</w:t>
            </w:r>
          </w:p>
          <w:bookmarkEnd w:id="7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0" w:name="para_cfa87ee2_42bb_438b_b1b2_e0998214f6"/>
          <w:p>
            <w:pPr>
              <w:spacing w:before="180" w:after="0" w:line="240" w:lineRule="auto"/>
            </w:pPr>
            <w:r>
              <w:rPr>
                <w:rFonts w:ascii="Arial" w:hAnsi="Arial"/>
                <w:color w:val="000000"/>
                <w:sz w:val="18"/>
              </w:rPr>
              <w:t>N-ACTION</w:t>
            </w:r>
          </w:p>
          <w:bookmarkEnd w:id="7300"/>
        </w:tc>
        <w:tc>
          <w:tcPr>
            <w:tcBorders>
              <w:bottom w:val="single" w:sz="4" w:color="000000"/>
              <w:right w:val="single" w:sz="4" w:color="000000"/>
            </w:tcBorders>
            <w:tcMar>
              <w:top w:w="40" w:type="dxa"/>
              <w:left w:w="40" w:type="dxa"/>
              <w:bottom w:w="40" w:type="dxa"/>
              <w:right w:w="40" w:type="dxa"/>
            </w:tcMar>
            <w:vAlign w:val="top"/>
          </w:tcPr>
          <w:bookmarkStart w:id="7301" w:name="para_d4351a0a_50ed_4542_a8ad_86a8a097d0"/>
          <w:p>
            <w:pPr>
              <w:spacing w:before="180" w:after="0" w:line="240" w:lineRule="auto"/>
              <w:jc w:val="center"/>
            </w:pPr>
            <w:r>
              <w:rPr>
                <w:rFonts w:ascii="Arial" w:hAnsi="Arial"/>
                <w:color w:val="000000"/>
                <w:sz w:val="18"/>
              </w:rPr>
              <w:t>M/M</w:t>
            </w:r>
          </w:p>
          <w:bookmarkEnd w:id="7301"/>
        </w:tc>
      </w:tr>
    </w:tbl>
    <w:bookmarkStart w:id="7302" w:name="para_a9380380_7020_4bf5_9890_272decfa2c"/>
    <w:p>
      <w:pPr>
        <w:spacing w:before="180" w:after="0" w:line="240" w:lineRule="auto"/>
        <w:jc w:val="both"/>
      </w:pPr>
      <w:r>
        <w:rPr>
          <w:rFonts w:ascii="Arial" w:hAnsi="Arial"/>
          <w:color w:val="000000"/>
          <w:sz w:val="18"/>
        </w:rPr>
        <w:t xml:space="preserve">The DIMSE-N Services and Protocol are specified in </w:t>
      </w:r>
      <w:hyperlink r:id="r515">
        <w:r>
          <w:rPr>
            <w:rFonts w:ascii="Arial" w:hAnsi="Arial"/>
            <w:color w:val="000000"/>
            <w:sz w:val="18"/>
          </w:rPr>
          <w:t>PS3.7</w:t>
        </w:r>
      </w:hyperlink>
      <w:r>
        <w:rPr>
          <w:rFonts w:ascii="Arial" w:hAnsi="Arial"/>
          <w:color w:val="000000"/>
          <w:sz w:val="18"/>
        </w:rPr>
        <w:t>.</w:t>
      </w:r>
    </w:p>
    <w:bookmarkEnd w:id="7302"/>
    <w:bookmarkStart w:id="7303" w:name="sect_J_3_2"/>
    <w:p>
      <w:pPr>
        <w:spacing w:before="180" w:after="0" w:line="240" w:lineRule="auto"/>
      </w:pPr>
      <w:r>
        <w:rPr>
          <w:rFonts w:ascii="Arial" w:hAnsi="Arial"/>
          <w:b/>
          <w:color w:val="000000"/>
          <w:sz w:val="24"/>
        </w:rPr>
        <w:t>J.3.2 Operations</w:t>
      </w:r>
    </w:p>
    <w:bookmarkEnd w:id="7303"/>
    <w:bookmarkStart w:id="7304" w:name="para_de0db811_9229_4c3c_91f3_4b507e2b36"/>
    <w:p>
      <w:pPr>
        <w:spacing w:before="180" w:after="0" w:line="240" w:lineRule="auto"/>
        <w:jc w:val="both"/>
      </w:pPr>
      <w:r>
        <w:rPr>
          <w:rFonts w:ascii="Arial" w:hAnsi="Arial"/>
          <w:color w:val="000000"/>
          <w:sz w:val="18"/>
        </w:rPr>
        <w:t>The DICOM AEs that claim conformance to this SOP Class as an SCU shall invoke the N-ACTION operation. The DICOM AEs that claim conformance to this SOP Class as an SCP shall support the N-ACTION operation.</w:t>
      </w:r>
    </w:p>
    <w:bookmarkEnd w:id="7304"/>
    <w:bookmarkStart w:id="7305" w:name="sect_J_3_2_1"/>
    <w:p>
      <w:pPr>
        <w:spacing w:before="180" w:after="0" w:line="240" w:lineRule="auto"/>
      </w:pPr>
      <w:r>
        <w:rPr>
          <w:rFonts w:ascii="Arial" w:hAnsi="Arial"/>
          <w:b/>
          <w:color w:val="000000"/>
          <w:sz w:val="26"/>
        </w:rPr>
        <w:t>J.3.2.1 Storage Commitment Request</w:t>
      </w:r>
    </w:p>
    <w:bookmarkEnd w:id="7305"/>
    <w:bookmarkStart w:id="7306" w:name="para_0f2421e3_ae73_4477_a316_40faa0149c"/>
    <w:p>
      <w:pPr>
        <w:spacing w:before="180" w:after="0" w:line="240" w:lineRule="auto"/>
        <w:jc w:val="both"/>
      </w:pPr>
      <w:r>
        <w:rPr>
          <w:rFonts w:ascii="Arial" w:hAnsi="Arial"/>
          <w:color w:val="000000"/>
          <w:sz w:val="18"/>
        </w:rPr>
        <w:t>The Storage Commitment Request operation allows an SCU to request an SCP to commit to the safekeeping of a set of SOP Instances. This operation shall be invoked through the N-ACTION primitive.</w:t>
      </w:r>
    </w:p>
    <w:bookmarkEnd w:id="7306"/>
    <w:bookmarkStart w:id="7307" w:name="sect_J_3_2_1_1"/>
    <w:p>
      <w:pPr>
        <w:spacing w:before="180" w:after="0" w:line="240" w:lineRule="auto"/>
      </w:pPr>
      <w:r>
        <w:rPr>
          <w:rFonts w:ascii="Arial" w:hAnsi="Arial"/>
          <w:b/>
          <w:color w:val="000000"/>
          <w:sz w:val="22"/>
        </w:rPr>
        <w:t>J.3.2.1.1 Action Information</w:t>
      </w:r>
    </w:p>
    <w:bookmarkEnd w:id="7307"/>
    <w:bookmarkStart w:id="7308" w:name="para_b943ff8c_6aa9_4025_8e01_f3c8052219"/>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J_3_1">
        <w:r>
          <w:rPr>
            <w:rFonts w:ascii="Arial" w:hAnsi="Arial"/>
            <w:color w:val="000000"/>
            <w:sz w:val="18"/>
          </w:rPr>
          <w:t>Table J.3-1</w:t>
        </w:r>
      </w:hyperlink>
      <w:r>
        <w:rPr>
          <w:rFonts w:ascii="Arial" w:hAnsi="Arial"/>
          <w:color w:val="000000"/>
          <w:sz w:val="18"/>
        </w:rPr>
        <w:t>.</w:t>
      </w:r>
    </w:p>
    <w:bookmarkEnd w:id="7308"/>
    <w:bookmarkStart w:id="7309" w:name="table_J_3_1"/>
    <w:p>
      <w:pPr>
        <w:keepNext/>
        <w:spacing w:before="216" w:after="0" w:line="240" w:lineRule="auto"/>
        <w:jc w:val="center"/>
      </w:pPr>
      <w:r>
        <w:rPr>
          <w:rFonts w:ascii="Arial" w:hAnsi="Arial"/>
          <w:b/>
          <w:color w:val="000000"/>
          <w:sz w:val="22"/>
        </w:rPr>
        <w:t>Table J.3-1. Storage Commitment Request - Action Information</w:t>
      </w:r>
    </w:p>
    <w:bookmarkEnd w:id="7309"/>
    <w:p>
      <w:pPr>
        <w:spacing w:before="0" w:after="0" w:line="240" w:lineRule="auto"/>
        <w:rPr>
          <w:sz w:val="13"/>
        </w:rPr>
      </w:pPr>
    </w:p>
    <w:tbl>
      <w:tblPr>
        <w:tblInd w:w="45" w:type="dxa"/>
        <w:tblLayout w:type="fixed"/>
      </w:tblPr>
      <w:tblGrid>
        <w:gridCol w:w="2586"/>
        <w:gridCol w:w="1420"/>
        <w:gridCol w:w="2716"/>
        <w:gridCol w:w="1131"/>
        <w:gridCol w:w="25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10" w:name="para_b019b787_e915_47dc_85cc_276c7370af"/>
          <w:p>
            <w:pPr>
              <w:keepNext/>
              <w:spacing w:before="180" w:after="0" w:line="240" w:lineRule="auto"/>
              <w:jc w:val="center"/>
            </w:pPr>
            <w:r>
              <w:rPr>
                <w:rFonts w:ascii="Arial" w:hAnsi="Arial"/>
                <w:b/>
                <w:color w:val="000000"/>
                <w:sz w:val="18"/>
              </w:rPr>
              <w:t>Action Type Name</w:t>
            </w:r>
          </w:p>
          <w:bookmarkEnd w:id="7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11" w:name="para_ddf530aa_d2da_46bd_8831_cc6e5e8900"/>
          <w:p>
            <w:pPr>
              <w:spacing w:before="180" w:after="0" w:line="240" w:lineRule="auto"/>
              <w:jc w:val="center"/>
            </w:pPr>
            <w:r>
              <w:rPr>
                <w:rFonts w:ascii="Arial" w:hAnsi="Arial"/>
                <w:b/>
                <w:color w:val="000000"/>
                <w:sz w:val="18"/>
              </w:rPr>
              <w:t>Action Type ID</w:t>
            </w:r>
          </w:p>
          <w:bookmarkEnd w:id="7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12" w:name="para_a712dcec_77f6_403d_8883_2ae1ac0893"/>
          <w:p>
            <w:pPr>
              <w:spacing w:before="180" w:after="0" w:line="240" w:lineRule="auto"/>
              <w:jc w:val="center"/>
            </w:pPr>
            <w:r>
              <w:rPr>
                <w:rFonts w:ascii="Arial" w:hAnsi="Arial"/>
                <w:b/>
                <w:color w:val="000000"/>
                <w:sz w:val="18"/>
              </w:rPr>
              <w:t>Attribute Name</w:t>
            </w:r>
          </w:p>
          <w:bookmarkEnd w:id="7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13" w:name="para_eb39b2c4_2f3a_42da_8bbb_daa5b756a1"/>
          <w:p>
            <w:pPr>
              <w:spacing w:before="180" w:after="0" w:line="240" w:lineRule="auto"/>
              <w:jc w:val="center"/>
            </w:pPr>
            <w:r>
              <w:rPr>
                <w:rFonts w:ascii="Arial" w:hAnsi="Arial"/>
                <w:b/>
                <w:color w:val="000000"/>
                <w:sz w:val="18"/>
              </w:rPr>
              <w:t>Tag</w:t>
            </w:r>
          </w:p>
          <w:bookmarkEnd w:id="7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14" w:name="para_e4ed3e24_24cf_418a_8ffa_83416888fa"/>
          <w:p>
            <w:pPr>
              <w:spacing w:before="180" w:after="0" w:line="240" w:lineRule="auto"/>
              <w:jc w:val="center"/>
            </w:pPr>
            <w:r>
              <w:rPr>
                <w:rFonts w:ascii="Arial" w:hAnsi="Arial"/>
                <w:b/>
                <w:color w:val="000000"/>
                <w:sz w:val="18"/>
              </w:rPr>
              <w:t>Requirement Type SCU/SCP</w:t>
            </w:r>
          </w:p>
          <w:bookmarkEnd w:id="7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5" w:name="para_c127a8ad_a3e1_4490_8106_9f6c90648e"/>
          <w:p>
            <w:pPr>
              <w:spacing w:before="180" w:after="0" w:line="240" w:lineRule="auto"/>
            </w:pPr>
            <w:r>
              <w:rPr>
                <w:rFonts w:ascii="Arial" w:hAnsi="Arial"/>
                <w:color w:val="000000"/>
                <w:sz w:val="18"/>
              </w:rPr>
              <w:t>Request Storage Commitment</w:t>
            </w:r>
          </w:p>
          <w:bookmarkEnd w:id="7315"/>
        </w:tc>
        <w:tc>
          <w:tcPr>
            <w:tcBorders>
              <w:bottom w:val="single" w:sz="4" w:color="000000"/>
              <w:right w:val="single" w:sz="4" w:color="000000"/>
            </w:tcBorders>
            <w:tcMar>
              <w:top w:w="40" w:type="dxa"/>
              <w:left w:w="40" w:type="dxa"/>
              <w:bottom w:w="40" w:type="dxa"/>
              <w:right w:w="40" w:type="dxa"/>
            </w:tcMar>
            <w:vAlign w:val="top"/>
          </w:tcPr>
          <w:bookmarkStart w:id="7316" w:name="para_8082ecf9_1d5d_400b_84a4_08649bc48d"/>
          <w:p>
            <w:pPr>
              <w:spacing w:before="180" w:after="0" w:line="240" w:lineRule="auto"/>
              <w:jc w:val="center"/>
            </w:pPr>
            <w:r>
              <w:rPr>
                <w:rFonts w:ascii="Arial" w:hAnsi="Arial"/>
                <w:color w:val="000000"/>
                <w:sz w:val="18"/>
              </w:rPr>
              <w:t>1</w:t>
            </w:r>
          </w:p>
          <w:bookmarkEnd w:id="7316"/>
        </w:tc>
        <w:tc>
          <w:tcPr>
            <w:tcBorders>
              <w:bottom w:val="single" w:sz="4" w:color="000000"/>
              <w:right w:val="single" w:sz="4" w:color="000000"/>
            </w:tcBorders>
            <w:tcMar>
              <w:top w:w="40" w:type="dxa"/>
              <w:left w:w="40" w:type="dxa"/>
              <w:bottom w:w="40" w:type="dxa"/>
              <w:right w:w="40" w:type="dxa"/>
            </w:tcMar>
            <w:vAlign w:val="top"/>
          </w:tcPr>
          <w:bookmarkStart w:id="7317" w:name="para_4471f739_ff06_4844_9727_560252ac05"/>
          <w:p>
            <w:pPr>
              <w:spacing w:before="180" w:after="0" w:line="240" w:lineRule="auto"/>
            </w:pPr>
            <w:r>
              <w:rPr>
                <w:rFonts w:ascii="Arial" w:hAnsi="Arial"/>
                <w:color w:val="000000"/>
                <w:sz w:val="18"/>
              </w:rPr>
              <w:t>Transaction UID</w:t>
            </w:r>
          </w:p>
          <w:bookmarkEnd w:id="7317"/>
        </w:tc>
        <w:tc>
          <w:tcPr>
            <w:tcBorders>
              <w:bottom w:val="single" w:sz="4" w:color="000000"/>
              <w:right w:val="single" w:sz="4" w:color="000000"/>
            </w:tcBorders>
            <w:tcMar>
              <w:top w:w="40" w:type="dxa"/>
              <w:left w:w="40" w:type="dxa"/>
              <w:bottom w:w="40" w:type="dxa"/>
              <w:right w:w="40" w:type="dxa"/>
            </w:tcMar>
            <w:vAlign w:val="top"/>
          </w:tcPr>
          <w:bookmarkStart w:id="7318" w:name="para_113c9b43_782a_4be1_9708_8103de7f2c"/>
          <w:p>
            <w:pPr>
              <w:spacing w:before="180" w:after="0" w:line="240" w:lineRule="auto"/>
              <w:jc w:val="center"/>
            </w:pPr>
            <w:r>
              <w:rPr>
                <w:rFonts w:ascii="Arial" w:hAnsi="Arial"/>
                <w:color w:val="000000"/>
                <w:sz w:val="18"/>
              </w:rPr>
              <w:t>(0008,1195)</w:t>
            </w:r>
          </w:p>
          <w:bookmarkEnd w:id="7318"/>
        </w:tc>
        <w:tc>
          <w:tcPr>
            <w:tcBorders>
              <w:bottom w:val="single" w:sz="4" w:color="000000"/>
              <w:right w:val="single" w:sz="4" w:color="000000"/>
            </w:tcBorders>
            <w:tcMar>
              <w:top w:w="40" w:type="dxa"/>
              <w:left w:w="40" w:type="dxa"/>
              <w:bottom w:w="40" w:type="dxa"/>
              <w:right w:w="40" w:type="dxa"/>
            </w:tcMar>
            <w:vAlign w:val="top"/>
          </w:tcPr>
          <w:bookmarkStart w:id="7319" w:name="para_319b6325_2a79_45ef_918d_c73ad68b2a"/>
          <w:p>
            <w:pPr>
              <w:spacing w:before="180" w:after="0" w:line="240" w:lineRule="auto"/>
              <w:jc w:val="center"/>
            </w:pPr>
            <w:r>
              <w:rPr>
                <w:rFonts w:ascii="Arial" w:hAnsi="Arial"/>
                <w:color w:val="000000"/>
                <w:sz w:val="18"/>
              </w:rPr>
              <w:t>1/1</w:t>
            </w:r>
          </w:p>
          <w:bookmarkEnd w:id="7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20" w:name="para_6c6fcacd_7944_4e2b_9dd8_6b37cabba4"/>
          <w:p>
            <w:pPr>
              <w:spacing w:before="180" w:after="0" w:line="240" w:lineRule="auto"/>
            </w:pPr>
            <w:r>
              <w:rPr>
                <w:rFonts w:ascii="Arial" w:hAnsi="Arial"/>
                <w:color w:val="000000"/>
                <w:sz w:val="18"/>
              </w:rPr>
              <w:t>Storage Media File-Set ID</w:t>
            </w:r>
          </w:p>
          <w:bookmarkEnd w:id="7320"/>
        </w:tc>
        <w:tc>
          <w:tcPr>
            <w:tcBorders>
              <w:bottom w:val="single" w:sz="4" w:color="000000"/>
              <w:right w:val="single" w:sz="4" w:color="000000"/>
            </w:tcBorders>
            <w:tcMar>
              <w:top w:w="40" w:type="dxa"/>
              <w:left w:w="40" w:type="dxa"/>
              <w:bottom w:w="40" w:type="dxa"/>
              <w:right w:w="40" w:type="dxa"/>
            </w:tcMar>
            <w:vAlign w:val="top"/>
          </w:tcPr>
          <w:bookmarkStart w:id="7321" w:name="para_37b3f933_698d_4cf6_8fe7_5d021f2504"/>
          <w:p>
            <w:pPr>
              <w:spacing w:before="180" w:after="0" w:line="240" w:lineRule="auto"/>
              <w:jc w:val="center"/>
            </w:pPr>
            <w:r>
              <w:rPr>
                <w:rFonts w:ascii="Arial" w:hAnsi="Arial"/>
                <w:color w:val="000000"/>
                <w:sz w:val="18"/>
              </w:rPr>
              <w:t>(0088,0130)</w:t>
            </w:r>
          </w:p>
          <w:bookmarkEnd w:id="7321"/>
        </w:tc>
        <w:tc>
          <w:tcPr>
            <w:tcBorders>
              <w:bottom w:val="single" w:sz="4" w:color="000000"/>
              <w:right w:val="single" w:sz="4" w:color="000000"/>
            </w:tcBorders>
            <w:tcMar>
              <w:top w:w="40" w:type="dxa"/>
              <w:left w:w="40" w:type="dxa"/>
              <w:bottom w:w="40" w:type="dxa"/>
              <w:right w:w="40" w:type="dxa"/>
            </w:tcMar>
            <w:vAlign w:val="top"/>
          </w:tcPr>
          <w:bookmarkStart w:id="7322" w:name="para_18b2c801_1473_4a73_9dc5_59396f4efa"/>
          <w:p>
            <w:pPr>
              <w:spacing w:before="180" w:after="0" w:line="240" w:lineRule="auto"/>
              <w:jc w:val="center"/>
            </w:pPr>
            <w:r>
              <w:rPr>
                <w:rFonts w:ascii="Arial" w:hAnsi="Arial"/>
                <w:color w:val="000000"/>
                <w:sz w:val="18"/>
              </w:rPr>
              <w:t>3/3</w:t>
            </w:r>
          </w:p>
          <w:bookmarkEnd w:id="7322"/>
          <w:bookmarkStart w:id="7323" w:name="para_1979b729_3c03_4558_8999_8f81946d36"/>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24" w:name="para_967ece72_04dd_49ba_acfb_bbfb5f6b0e"/>
          <w:p>
            <w:pPr>
              <w:spacing w:before="180" w:after="0" w:line="240" w:lineRule="auto"/>
            </w:pPr>
            <w:r>
              <w:rPr>
                <w:rFonts w:ascii="Arial" w:hAnsi="Arial"/>
                <w:color w:val="000000"/>
                <w:sz w:val="18"/>
              </w:rPr>
              <w:t>Storage Media File-Set UID</w:t>
            </w:r>
          </w:p>
          <w:bookmarkEnd w:id="7324"/>
        </w:tc>
        <w:tc>
          <w:tcPr>
            <w:tcBorders>
              <w:bottom w:val="single" w:sz="4" w:color="000000"/>
              <w:right w:val="single" w:sz="4" w:color="000000"/>
            </w:tcBorders>
            <w:tcMar>
              <w:top w:w="40" w:type="dxa"/>
              <w:left w:w="40" w:type="dxa"/>
              <w:bottom w:w="40" w:type="dxa"/>
              <w:right w:w="40" w:type="dxa"/>
            </w:tcMar>
            <w:vAlign w:val="top"/>
          </w:tcPr>
          <w:bookmarkStart w:id="7325" w:name="para_2b33c2a5_9c41_473d_a7c4_d6bf9c6014"/>
          <w:p>
            <w:pPr>
              <w:spacing w:before="180" w:after="0" w:line="240" w:lineRule="auto"/>
              <w:jc w:val="center"/>
            </w:pPr>
            <w:r>
              <w:rPr>
                <w:rFonts w:ascii="Arial" w:hAnsi="Arial"/>
                <w:color w:val="000000"/>
                <w:sz w:val="18"/>
              </w:rPr>
              <w:t>(0088,0140)</w:t>
            </w:r>
          </w:p>
          <w:bookmarkEnd w:id="7325"/>
        </w:tc>
        <w:tc>
          <w:tcPr>
            <w:tcBorders>
              <w:bottom w:val="single" w:sz="4" w:color="000000"/>
              <w:right w:val="single" w:sz="4" w:color="000000"/>
            </w:tcBorders>
            <w:tcMar>
              <w:top w:w="40" w:type="dxa"/>
              <w:left w:w="40" w:type="dxa"/>
              <w:bottom w:w="40" w:type="dxa"/>
              <w:right w:w="40" w:type="dxa"/>
            </w:tcMar>
            <w:vAlign w:val="top"/>
          </w:tcPr>
          <w:bookmarkStart w:id="7326" w:name="para_32e75aaa_ebf9_47c2_a6a6_d58f5e3516"/>
          <w:p>
            <w:pPr>
              <w:spacing w:before="180" w:after="0" w:line="240" w:lineRule="auto"/>
              <w:jc w:val="center"/>
            </w:pPr>
            <w:r>
              <w:rPr>
                <w:rFonts w:ascii="Arial" w:hAnsi="Arial"/>
                <w:color w:val="000000"/>
                <w:sz w:val="18"/>
              </w:rPr>
              <w:t>3/3</w:t>
            </w:r>
          </w:p>
          <w:bookmarkEnd w:id="7326"/>
          <w:bookmarkStart w:id="7327" w:name="para_950878ea_d554_4a5b_afea_3c3b0de95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28" w:name="para_f0c65fcf_6f20_42aa_a02f_72dfa28a2e"/>
          <w:p>
            <w:pPr>
              <w:spacing w:before="180" w:after="0" w:line="240" w:lineRule="auto"/>
            </w:pPr>
            <w:r>
              <w:rPr>
                <w:rFonts w:ascii="Arial" w:hAnsi="Arial"/>
                <w:color w:val="000000"/>
                <w:sz w:val="18"/>
              </w:rPr>
              <w:t>Referenced SOP Sequence</w:t>
            </w:r>
          </w:p>
          <w:bookmarkEnd w:id="7328"/>
        </w:tc>
        <w:tc>
          <w:tcPr>
            <w:tcBorders>
              <w:bottom w:val="single" w:sz="4" w:color="000000"/>
              <w:right w:val="single" w:sz="4" w:color="000000"/>
            </w:tcBorders>
            <w:tcMar>
              <w:top w:w="40" w:type="dxa"/>
              <w:left w:w="40" w:type="dxa"/>
              <w:bottom w:w="40" w:type="dxa"/>
              <w:right w:w="40" w:type="dxa"/>
            </w:tcMar>
            <w:vAlign w:val="top"/>
          </w:tcPr>
          <w:bookmarkStart w:id="7329" w:name="para_0be4467c_7391_41c4_a754_553c792814"/>
          <w:p>
            <w:pPr>
              <w:spacing w:before="180" w:after="0" w:line="240" w:lineRule="auto"/>
              <w:jc w:val="center"/>
            </w:pPr>
            <w:r>
              <w:rPr>
                <w:rFonts w:ascii="Arial" w:hAnsi="Arial"/>
                <w:color w:val="000000"/>
                <w:sz w:val="18"/>
              </w:rPr>
              <w:t>(0008,1199)</w:t>
            </w:r>
          </w:p>
          <w:bookmarkEnd w:id="7329"/>
        </w:tc>
        <w:tc>
          <w:tcPr>
            <w:tcBorders>
              <w:bottom w:val="single" w:sz="4" w:color="000000"/>
              <w:right w:val="single" w:sz="4" w:color="000000"/>
            </w:tcBorders>
            <w:tcMar>
              <w:top w:w="40" w:type="dxa"/>
              <w:left w:w="40" w:type="dxa"/>
              <w:bottom w:w="40" w:type="dxa"/>
              <w:right w:w="40" w:type="dxa"/>
            </w:tcMar>
            <w:vAlign w:val="top"/>
          </w:tcPr>
          <w:bookmarkStart w:id="7330" w:name="para_7dc8a17e_dce6_4b66_986a_d5bc091ea1"/>
          <w:p>
            <w:pPr>
              <w:spacing w:before="180" w:after="0" w:line="240" w:lineRule="auto"/>
              <w:jc w:val="center"/>
            </w:pPr>
            <w:r>
              <w:rPr>
                <w:rFonts w:ascii="Arial" w:hAnsi="Arial"/>
                <w:color w:val="000000"/>
                <w:sz w:val="18"/>
              </w:rPr>
              <w:t>1/1</w:t>
            </w:r>
          </w:p>
          <w:bookmarkEnd w:id="7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31" w:name="para_a9f23f96_ced6_40a5_9977_064ac3bcc4"/>
          <w:p>
            <w:pPr>
              <w:spacing w:before="180" w:after="0" w:line="240" w:lineRule="auto"/>
            </w:pPr>
            <w:r>
              <w:rPr>
                <w:rFonts w:ascii="Arial" w:hAnsi="Arial"/>
                <w:color w:val="000000"/>
                <w:sz w:val="18"/>
              </w:rPr>
              <w:t>&gt;Referenced SOP Class UID</w:t>
            </w:r>
          </w:p>
          <w:bookmarkEnd w:id="7331"/>
        </w:tc>
        <w:tc>
          <w:tcPr>
            <w:tcBorders>
              <w:bottom w:val="single" w:sz="4" w:color="000000"/>
              <w:right w:val="single" w:sz="4" w:color="000000"/>
            </w:tcBorders>
            <w:tcMar>
              <w:top w:w="40" w:type="dxa"/>
              <w:left w:w="40" w:type="dxa"/>
              <w:bottom w:w="40" w:type="dxa"/>
              <w:right w:w="40" w:type="dxa"/>
            </w:tcMar>
            <w:vAlign w:val="top"/>
          </w:tcPr>
          <w:bookmarkStart w:id="7332" w:name="para_63b1ca9e_e3c7_4fa9_9b62_c9d832193e"/>
          <w:p>
            <w:pPr>
              <w:spacing w:before="180" w:after="0" w:line="240" w:lineRule="auto"/>
              <w:jc w:val="center"/>
            </w:pPr>
            <w:r>
              <w:rPr>
                <w:rFonts w:ascii="Arial" w:hAnsi="Arial"/>
                <w:color w:val="000000"/>
                <w:sz w:val="18"/>
              </w:rPr>
              <w:t>(0008,1150)</w:t>
            </w:r>
          </w:p>
          <w:bookmarkEnd w:id="7332"/>
        </w:tc>
        <w:tc>
          <w:tcPr>
            <w:tcBorders>
              <w:bottom w:val="single" w:sz="4" w:color="000000"/>
              <w:right w:val="single" w:sz="4" w:color="000000"/>
            </w:tcBorders>
            <w:tcMar>
              <w:top w:w="40" w:type="dxa"/>
              <w:left w:w="40" w:type="dxa"/>
              <w:bottom w:w="40" w:type="dxa"/>
              <w:right w:w="40" w:type="dxa"/>
            </w:tcMar>
            <w:vAlign w:val="top"/>
          </w:tcPr>
          <w:bookmarkStart w:id="7333" w:name="para_29f40aa0_ebca_413c_9a33_b80ce1e31c"/>
          <w:p>
            <w:pPr>
              <w:spacing w:before="180" w:after="0" w:line="240" w:lineRule="auto"/>
              <w:jc w:val="center"/>
            </w:pPr>
            <w:r>
              <w:rPr>
                <w:rFonts w:ascii="Arial" w:hAnsi="Arial"/>
                <w:color w:val="000000"/>
                <w:sz w:val="18"/>
              </w:rPr>
              <w:t>1/1</w:t>
            </w:r>
          </w:p>
          <w:bookmarkEnd w:id="7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34" w:name="para_50bbcfaa_5a9c_4b20_a9fb_fa0010971c"/>
          <w:p>
            <w:pPr>
              <w:spacing w:before="180" w:after="0" w:line="240" w:lineRule="auto"/>
            </w:pPr>
            <w:r>
              <w:rPr>
                <w:rFonts w:ascii="Arial" w:hAnsi="Arial"/>
                <w:color w:val="000000"/>
                <w:sz w:val="18"/>
              </w:rPr>
              <w:t>&gt;Referenced SOP Instance UID</w:t>
            </w:r>
          </w:p>
          <w:bookmarkEnd w:id="7334"/>
        </w:tc>
        <w:tc>
          <w:tcPr>
            <w:tcBorders>
              <w:bottom w:val="single" w:sz="4" w:color="000000"/>
              <w:right w:val="single" w:sz="4" w:color="000000"/>
            </w:tcBorders>
            <w:tcMar>
              <w:top w:w="40" w:type="dxa"/>
              <w:left w:w="40" w:type="dxa"/>
              <w:bottom w:w="40" w:type="dxa"/>
              <w:right w:w="40" w:type="dxa"/>
            </w:tcMar>
            <w:vAlign w:val="top"/>
          </w:tcPr>
          <w:bookmarkStart w:id="7335" w:name="para_ed0c0229_55a8_4e03_9251_9ed07f3009"/>
          <w:p>
            <w:pPr>
              <w:spacing w:before="180" w:after="0" w:line="240" w:lineRule="auto"/>
              <w:jc w:val="center"/>
            </w:pPr>
            <w:r>
              <w:rPr>
                <w:rFonts w:ascii="Arial" w:hAnsi="Arial"/>
                <w:color w:val="000000"/>
                <w:sz w:val="18"/>
              </w:rPr>
              <w:t>(0008,1155)</w:t>
            </w:r>
          </w:p>
          <w:bookmarkEnd w:id="7335"/>
        </w:tc>
        <w:tc>
          <w:tcPr>
            <w:tcBorders>
              <w:bottom w:val="single" w:sz="4" w:color="000000"/>
              <w:right w:val="single" w:sz="4" w:color="000000"/>
            </w:tcBorders>
            <w:tcMar>
              <w:top w:w="40" w:type="dxa"/>
              <w:left w:w="40" w:type="dxa"/>
              <w:bottom w:w="40" w:type="dxa"/>
              <w:right w:w="40" w:type="dxa"/>
            </w:tcMar>
            <w:vAlign w:val="top"/>
          </w:tcPr>
          <w:bookmarkStart w:id="7336" w:name="para_4b4b597d_9ea5_461a_8efe_22883aa803"/>
          <w:p>
            <w:pPr>
              <w:spacing w:before="180" w:after="0" w:line="240" w:lineRule="auto"/>
              <w:jc w:val="center"/>
            </w:pPr>
            <w:r>
              <w:rPr>
                <w:rFonts w:ascii="Arial" w:hAnsi="Arial"/>
                <w:color w:val="000000"/>
                <w:sz w:val="18"/>
              </w:rPr>
              <w:t>1/1</w:t>
            </w:r>
          </w:p>
          <w:bookmarkEnd w:id="7336"/>
          <w:bookmarkStart w:id="7337" w:name="para_211ec816_23d6_4f46_b001_3fe408cb68"/>
          <w:p>
            <w:pPr>
              <w:spacing w:before="180" w:after="0" w:line="240" w:lineRule="auto"/>
              <w:jc w:val="center"/>
            </w:pPr>
            <w:r>
              <w:rPr>
                <w:rFonts w:ascii="Arial" w:hAnsi="Arial"/>
                <w:color w:val="000000"/>
                <w:sz w:val="18"/>
              </w:rPr>
              <w:t xml:space="preserve">See </w:t>
            </w:r>
            <w:hyperlink w:anchor="sect_J_3_2_1_1_3">
              <w:r>
                <w:rPr>
                  <w:rFonts w:ascii="Arial" w:hAnsi="Arial"/>
                  <w:color w:val="000000"/>
                  <w:sz w:val="18"/>
                </w:rPr>
                <w:t>Section J.3.2.1.1.3</w:t>
              </w:r>
            </w:hyperlink>
            <w:r>
              <w:rPr>
                <w:rFonts w:ascii="Arial" w:hAnsi="Arial"/>
                <w:color w:val="000000"/>
                <w:sz w:val="18"/>
              </w:rPr>
              <w:t>.</w:t>
            </w:r>
          </w:p>
          <w:bookmarkEnd w:id="7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38" w:name="para_8812bec6_6760_4b8a_9d96_85c5abfce5"/>
          <w:p>
            <w:pPr>
              <w:spacing w:before="180" w:after="0" w:line="240" w:lineRule="auto"/>
            </w:pPr>
            <w:r>
              <w:rPr>
                <w:rFonts w:ascii="Arial" w:hAnsi="Arial"/>
                <w:color w:val="000000"/>
                <w:sz w:val="18"/>
              </w:rPr>
              <w:t>&gt;Storage Media File-Set ID</w:t>
            </w:r>
          </w:p>
          <w:bookmarkEnd w:id="7338"/>
        </w:tc>
        <w:tc>
          <w:tcPr>
            <w:tcBorders>
              <w:bottom w:val="single" w:sz="4" w:color="000000"/>
              <w:right w:val="single" w:sz="4" w:color="000000"/>
            </w:tcBorders>
            <w:tcMar>
              <w:top w:w="40" w:type="dxa"/>
              <w:left w:w="40" w:type="dxa"/>
              <w:bottom w:w="40" w:type="dxa"/>
              <w:right w:w="40" w:type="dxa"/>
            </w:tcMar>
            <w:vAlign w:val="top"/>
          </w:tcPr>
          <w:bookmarkStart w:id="7339" w:name="para_8de1039b_dc7e_4194_bf5a_6594c2c1be"/>
          <w:p>
            <w:pPr>
              <w:spacing w:before="180" w:after="0" w:line="240" w:lineRule="auto"/>
              <w:jc w:val="center"/>
            </w:pPr>
            <w:r>
              <w:rPr>
                <w:rFonts w:ascii="Arial" w:hAnsi="Arial"/>
                <w:color w:val="000000"/>
                <w:sz w:val="18"/>
              </w:rPr>
              <w:t>(0088,0130)</w:t>
            </w:r>
          </w:p>
          <w:bookmarkEnd w:id="7339"/>
        </w:tc>
        <w:tc>
          <w:tcPr>
            <w:tcBorders>
              <w:bottom w:val="single" w:sz="4" w:color="000000"/>
              <w:right w:val="single" w:sz="4" w:color="000000"/>
            </w:tcBorders>
            <w:tcMar>
              <w:top w:w="40" w:type="dxa"/>
              <w:left w:w="40" w:type="dxa"/>
              <w:bottom w:w="40" w:type="dxa"/>
              <w:right w:w="40" w:type="dxa"/>
            </w:tcMar>
            <w:vAlign w:val="top"/>
          </w:tcPr>
          <w:bookmarkStart w:id="7340" w:name="para_c0de511e_e42d_46c3_8872_09353d7dac"/>
          <w:p>
            <w:pPr>
              <w:spacing w:before="180" w:after="0" w:line="240" w:lineRule="auto"/>
              <w:jc w:val="center"/>
            </w:pPr>
            <w:r>
              <w:rPr>
                <w:rFonts w:ascii="Arial" w:hAnsi="Arial"/>
                <w:color w:val="000000"/>
                <w:sz w:val="18"/>
              </w:rPr>
              <w:t>3/3</w:t>
            </w:r>
          </w:p>
          <w:bookmarkEnd w:id="7340"/>
          <w:bookmarkStart w:id="7341" w:name="para_16c961ba_de5d_44a1_9923_f85960f8df"/>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42" w:name="para_088fcee3_7b42_47c3_9b03_29ddaa38f3"/>
          <w:p>
            <w:pPr>
              <w:spacing w:before="180" w:after="0" w:line="240" w:lineRule="auto"/>
            </w:pPr>
            <w:r>
              <w:rPr>
                <w:rFonts w:ascii="Arial" w:hAnsi="Arial"/>
                <w:color w:val="000000"/>
                <w:sz w:val="18"/>
              </w:rPr>
              <w:t>&gt;Storage Media File-Set UID</w:t>
            </w:r>
          </w:p>
          <w:bookmarkEnd w:id="7342"/>
        </w:tc>
        <w:tc>
          <w:tcPr>
            <w:tcBorders>
              <w:bottom w:val="single" w:sz="4" w:color="000000"/>
              <w:right w:val="single" w:sz="4" w:color="000000"/>
            </w:tcBorders>
            <w:tcMar>
              <w:top w:w="40" w:type="dxa"/>
              <w:left w:w="40" w:type="dxa"/>
              <w:bottom w:w="40" w:type="dxa"/>
              <w:right w:w="40" w:type="dxa"/>
            </w:tcMar>
            <w:vAlign w:val="top"/>
          </w:tcPr>
          <w:bookmarkStart w:id="7343" w:name="para_1860240d_bf9f_413e_94b2_9e97681503"/>
          <w:p>
            <w:pPr>
              <w:spacing w:before="180" w:after="0" w:line="240" w:lineRule="auto"/>
              <w:jc w:val="center"/>
            </w:pPr>
            <w:r>
              <w:rPr>
                <w:rFonts w:ascii="Arial" w:hAnsi="Arial"/>
                <w:color w:val="000000"/>
                <w:sz w:val="18"/>
              </w:rPr>
              <w:t>(0088,0140)</w:t>
            </w:r>
          </w:p>
          <w:bookmarkEnd w:id="7343"/>
        </w:tc>
        <w:tc>
          <w:tcPr>
            <w:tcBorders>
              <w:bottom w:val="single" w:sz="4" w:color="000000"/>
              <w:right w:val="single" w:sz="4" w:color="000000"/>
            </w:tcBorders>
            <w:tcMar>
              <w:top w:w="40" w:type="dxa"/>
              <w:left w:w="40" w:type="dxa"/>
              <w:bottom w:w="40" w:type="dxa"/>
              <w:right w:w="40" w:type="dxa"/>
            </w:tcMar>
            <w:vAlign w:val="top"/>
          </w:tcPr>
          <w:bookmarkStart w:id="7344" w:name="para_ade58ca8_917f_49e9_bf96_8a232ed9f3"/>
          <w:p>
            <w:pPr>
              <w:spacing w:before="180" w:after="0" w:line="240" w:lineRule="auto"/>
              <w:jc w:val="center"/>
            </w:pPr>
            <w:r>
              <w:rPr>
                <w:rFonts w:ascii="Arial" w:hAnsi="Arial"/>
                <w:color w:val="000000"/>
                <w:sz w:val="18"/>
              </w:rPr>
              <w:t>3/3</w:t>
            </w:r>
          </w:p>
          <w:bookmarkEnd w:id="7344"/>
          <w:bookmarkStart w:id="7345" w:name="para_b173f741_fd80_4194_8bd6_012e3c808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345"/>
        </w:tc>
      </w:tr>
    </w:tbl>
    <w:bookmarkStart w:id="7346" w:name="sect_J_3_2_1_1_1"/>
    <w:p>
      <w:pPr>
        <w:spacing w:before="180" w:after="0" w:line="240" w:lineRule="auto"/>
      </w:pPr>
      <w:r>
        <w:rPr>
          <w:rFonts w:ascii="Arial" w:hAnsi="Arial"/>
          <w:b/>
          <w:color w:val="000000"/>
          <w:sz w:val="18"/>
        </w:rPr>
        <w:t>J.3.2.1.1.1 Storage Media File Set ID Attributes</w:t>
      </w:r>
    </w:p>
    <w:bookmarkEnd w:id="7346"/>
    <w:bookmarkStart w:id="7347" w:name="para_7f19c889_8758_46b9_90d3_7c080ca686"/>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7347"/>
    <w:bookmarkStart w:id="7348" w:name="sect_J_3_2_1_1_2"/>
    <w:p>
      <w:pPr>
        <w:spacing w:before="180" w:after="0" w:line="240" w:lineRule="auto"/>
      </w:pPr>
      <w:r>
        <w:rPr>
          <w:rFonts w:ascii="Arial" w:hAnsi="Arial"/>
          <w:b/>
          <w:color w:val="000000"/>
          <w:sz w:val="18"/>
        </w:rPr>
        <w:t>J.3.2.1.1.2 Referenced Performed Procedure Step Sequence Attribute (Retired)</w:t>
      </w:r>
    </w:p>
    <w:bookmarkEnd w:id="7348"/>
    <w:bookmarkStart w:id="7349" w:name="para_cddaf9af_ef85_4fed_8cd3_90d3baa4a3"/>
    <w:p>
      <w:pPr>
        <w:spacing w:before="180" w:after="0" w:line="240" w:lineRule="auto"/>
        <w:jc w:val="both"/>
      </w:pPr>
      <w:r>
        <w:rPr>
          <w:rFonts w:ascii="Arial" w:hAnsi="Arial"/>
          <w:color w:val="000000"/>
          <w:sz w:val="18"/>
        </w:rPr>
        <w:t>Referenced Performed Procedure Step Sequence (0008,1111) was included in earlier versions, but its use here has been retired. See PS 3.4-2001, in which the Attribute was formerly known as Referenced Study Component Sequence.</w:t>
      </w:r>
    </w:p>
    <w:bookmarkEnd w:id="7349"/>
    <w:bookmarkStart w:id="7350" w:name="idm213339475808"/>
    <w:p>
      <w:pPr>
        <w:keepNext/>
        <w:spacing w:before="180" w:after="0" w:line="240" w:lineRule="auto"/>
        <w:ind w:left="360" w:right="360" w:firstLine="0"/>
        <w:jc w:val="both"/>
      </w:pPr>
      <w:r>
        <w:rPr>
          <w:rFonts w:ascii="Arial" w:hAnsi="Arial"/>
          <w:color w:val="000000"/>
          <w:sz w:val="18"/>
        </w:rPr>
        <w:t>Note</w:t>
      </w:r>
    </w:p>
    <w:bookmarkEnd w:id="7350"/>
    <w:bookmarkStart w:id="7351" w:name="para_0a60d617_4835_4d13_a0d6_da8b1e2883"/>
    <w:p>
      <w:pPr>
        <w:spacing w:before="180" w:after="0" w:line="240" w:lineRule="auto"/>
        <w:ind w:left="360" w:right="360" w:firstLine="0"/>
        <w:jc w:val="both"/>
      </w:pPr>
      <w:r>
        <w:rPr>
          <w:rFonts w:ascii="Arial" w:hAnsi="Arial"/>
          <w:color w:val="000000"/>
          <w:sz w:val="18"/>
        </w:rPr>
        <w:t>This section formerly specified a means of referencing a Study Component that has been completed and semantics that the list of images in the commitment request represented a complete set. This section has been retired since the Modality Performed Procedure Step SOP Classes provide the same facility in a more appropriate service.</w:t>
      </w:r>
    </w:p>
    <w:bookmarkEnd w:id="7351"/>
    <w:bookmarkStart w:id="7352" w:name="sect_J_3_2_1_1_3"/>
    <w:p>
      <w:pPr>
        <w:spacing w:before="180" w:after="0" w:line="240" w:lineRule="auto"/>
      </w:pPr>
      <w:r>
        <w:rPr>
          <w:rFonts w:ascii="Arial" w:hAnsi="Arial"/>
          <w:b/>
          <w:color w:val="000000"/>
          <w:sz w:val="18"/>
        </w:rPr>
        <w:t>J.3.2.1.1.3 SOP Instance Reference</w:t>
      </w:r>
    </w:p>
    <w:bookmarkEnd w:id="7352"/>
    <w:bookmarkStart w:id="7353" w:name="para_598897b7_b33e_4185_89c1_c5ef71846b"/>
    <w:p>
      <w:pPr>
        <w:spacing w:before="180" w:after="0" w:line="240" w:lineRule="auto"/>
        <w:jc w:val="both"/>
      </w:pPr>
      <w:r>
        <w:rPr>
          <w:rFonts w:ascii="Arial" w:hAnsi="Arial"/>
          <w:color w:val="000000"/>
          <w:sz w:val="18"/>
        </w:rPr>
        <w:t>A SOP Instance may be referenced only once within the Referenced SOP Sequence (0008,1199).</w:t>
      </w:r>
    </w:p>
    <w:bookmarkEnd w:id="7353"/>
    <w:bookmarkStart w:id="7354" w:name="sect_J_3_2_1_2"/>
    <w:p>
      <w:pPr>
        <w:spacing w:before="180" w:after="0" w:line="240" w:lineRule="auto"/>
      </w:pPr>
      <w:r>
        <w:rPr>
          <w:rFonts w:ascii="Arial" w:hAnsi="Arial"/>
          <w:b/>
          <w:color w:val="000000"/>
          <w:sz w:val="22"/>
        </w:rPr>
        <w:t>J.3.2.1.2 Service Class User Behavior</w:t>
      </w:r>
    </w:p>
    <w:bookmarkEnd w:id="7354"/>
    <w:bookmarkStart w:id="7355" w:name="para_02d38e00_374d_4627_a200_b90bc0dfeb"/>
    <w:p>
      <w:pPr>
        <w:spacing w:before="180" w:after="0" w:line="240" w:lineRule="auto"/>
        <w:jc w:val="both"/>
      </w:pPr>
      <w:r>
        <w:rPr>
          <w:rFonts w:ascii="Arial" w:hAnsi="Arial"/>
          <w:color w:val="000000"/>
          <w:sz w:val="18"/>
        </w:rPr>
        <w:t xml:space="preserve">The SCU shall use the N-ACTION primitive to request the SCP the safekeeping of a set of SOP Instances. The SOP Instances are referenced in the Action Information as specified in </w:t>
      </w:r>
      <w:hyperlink w:anchor="table_J_3_1">
        <w:r>
          <w:rPr>
            <w:rFonts w:ascii="Arial" w:hAnsi="Arial"/>
            <w:color w:val="000000"/>
            <w:sz w:val="18"/>
          </w:rPr>
          <w:t>Table J.3-1</w:t>
        </w:r>
      </w:hyperlink>
      <w:r>
        <w:rPr>
          <w:rFonts w:ascii="Arial" w:hAnsi="Arial"/>
          <w:color w:val="000000"/>
          <w:sz w:val="18"/>
        </w:rPr>
        <w:t>. The Action Type ID shall be set to 1 specifying the request for storage commitment.</w:t>
      </w:r>
    </w:p>
    <w:bookmarkEnd w:id="7355"/>
    <w:bookmarkStart w:id="7356" w:name="para_ffd41cc9_a152_423b_97c5_b6e9b71891"/>
    <w:p>
      <w:pPr>
        <w:spacing w:before="180" w:after="0" w:line="240" w:lineRule="auto"/>
        <w:jc w:val="both"/>
      </w:pPr>
      <w:r>
        <w:rPr>
          <w:rFonts w:ascii="Arial" w:hAnsi="Arial"/>
          <w:color w:val="000000"/>
          <w:sz w:val="18"/>
        </w:rPr>
        <w:t xml:space="preserve">The SCU shall supply the Transaction UID Attribute (0008,1195) to uniquely identify each Storage Commitment Request. The value of the Transaction UID Attribute will be included by the SCP in the Storage Commitment Result (see </w:t>
      </w:r>
      <w:hyperlink w:anchor="sect_J_3_3_1">
        <w:r>
          <w:rPr>
            <w:rFonts w:ascii="Arial" w:hAnsi="Arial"/>
            <w:color w:val="000000"/>
            <w:sz w:val="18"/>
          </w:rPr>
          <w:t>Section J.3.3.1</w:t>
        </w:r>
      </w:hyperlink>
      <w:r>
        <w:rPr>
          <w:rFonts w:ascii="Arial" w:hAnsi="Arial"/>
          <w:color w:val="000000"/>
          <w:sz w:val="18"/>
        </w:rPr>
        <w:t>). Use of the Transaction UID Attribute allows the SCU to match requests and results that may occur over the same or different Associations.</w:t>
      </w:r>
    </w:p>
    <w:bookmarkEnd w:id="7356"/>
    <w:bookmarkStart w:id="7357" w:name="para_49b2b633_e36b_4fc9_8a0b_3165c87326"/>
    <w:p>
      <w:pPr>
        <w:spacing w:before="180" w:after="0" w:line="240" w:lineRule="auto"/>
        <w:jc w:val="both"/>
      </w:pPr>
      <w:r>
        <w:rPr>
          <w:rFonts w:ascii="Arial" w:hAnsi="Arial"/>
          <w:color w:val="000000"/>
          <w:sz w:val="18"/>
        </w:rPr>
        <w:t xml:space="preserve">The N-ACTION primitive shall contain the well-known Storage Commitment Push Model SOP Instance UID (defined in </w:t>
      </w:r>
      <w:hyperlink w:anchor="sect_J_3_5">
        <w:r>
          <w:rPr>
            <w:rFonts w:ascii="Arial" w:hAnsi="Arial"/>
            <w:color w:val="000000"/>
            <w:sz w:val="18"/>
          </w:rPr>
          <w:t>Section J.3.5</w:t>
        </w:r>
      </w:hyperlink>
      <w:r>
        <w:rPr>
          <w:rFonts w:ascii="Arial" w:hAnsi="Arial"/>
          <w:color w:val="000000"/>
          <w:sz w:val="18"/>
        </w:rPr>
        <w:t>) in its Requested SOP Instance UID parameter.</w:t>
      </w:r>
    </w:p>
    <w:bookmarkEnd w:id="7357"/>
    <w:bookmarkStart w:id="7358" w:name="idm213339464416"/>
    <w:p>
      <w:pPr>
        <w:keepNext/>
        <w:spacing w:before="180" w:after="0" w:line="240" w:lineRule="auto"/>
        <w:ind w:left="360" w:right="360" w:firstLine="0"/>
        <w:jc w:val="both"/>
      </w:pPr>
      <w:r>
        <w:rPr>
          <w:rFonts w:ascii="Arial" w:hAnsi="Arial"/>
          <w:color w:val="000000"/>
          <w:sz w:val="18"/>
        </w:rPr>
        <w:t>Note</w:t>
      </w:r>
    </w:p>
    <w:bookmarkEnd w:id="7358"/>
    <w:bookmarkStart w:id="7359" w:name="para_cbdf6b2b_3580_4c77_94e5_30be85b9dd"/>
    <w:p>
      <w:pPr>
        <w:spacing w:before="180" w:after="0" w:line="240" w:lineRule="auto"/>
        <w:ind w:left="360" w:right="360" w:firstLine="0"/>
        <w:jc w:val="both"/>
      </w:pPr>
      <w:r>
        <w:rPr>
          <w:rFonts w:ascii="Arial" w:hAnsi="Arial"/>
          <w:color w:val="000000"/>
          <w:sz w:val="18"/>
        </w:rPr>
        <w:t>In the usage described here, there is no explicit creation of a SOP Instance upon which an N-ACTION primitive may operate. Instead, the N-ACTION primitive operates upon a constant well-known SOP Instance. This SOP Instance is conceptually created during start up of each Storage Commitment Service Class SCP Application.</w:t>
      </w:r>
    </w:p>
    <w:bookmarkEnd w:id="7359"/>
    <w:bookmarkStart w:id="7360" w:name="para_9a32efb6_29c3_48b3_a816_d683ab968c"/>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request. Upon receipt of any other N-ACTION Response Status Code from the SCP, the SCU now knows that the SCP will not process the request and therefore will not commit to the storage of the SOP Instances referenced by the Storage Commitment Request. The actions taken by the SCU upon receiving the status is beyond the scope of this Standard. Upon receipt of a failure status, the Transaction UID is no longer active and shall not be reused for other transactions.</w:t>
      </w:r>
    </w:p>
    <w:bookmarkEnd w:id="7360"/>
    <w:bookmarkStart w:id="7361" w:name="para_b752c8e1_8145_4d6a_8b9b_b0d3d251d1"/>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7361"/>
    <w:bookmarkStart w:id="7362" w:name="idm213339460448"/>
    <w:p>
      <w:pPr>
        <w:keepNext/>
        <w:spacing w:before="180" w:after="0" w:line="240" w:lineRule="auto"/>
        <w:ind w:left="360" w:right="360" w:firstLine="0"/>
        <w:jc w:val="both"/>
      </w:pPr>
      <w:r>
        <w:rPr>
          <w:rFonts w:ascii="Arial" w:hAnsi="Arial"/>
          <w:color w:val="000000"/>
          <w:sz w:val="18"/>
        </w:rPr>
        <w:t>Note</w:t>
      </w:r>
    </w:p>
    <w:bookmarkEnd w:id="7362"/>
    <w:bookmarkStart w:id="7363" w:name="idm213339460192"/>
    <w:bookmarkStart w:id="7364" w:name="idm213339459696"/>
    <w:bookmarkStart w:id="7365" w:name="para_c844318f_1be0_467d_aaec_d0ce75cd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Failure of storage commitment will be signaled via the N-EVENT-REPORT primitive.</w:t>
      </w:r>
    </w:p>
    <w:bookmarkEnd w:id="7365"/>
    <w:bookmarkEnd w:id="7364"/>
    <w:bookmarkEnd w:id="7363"/>
    <w:bookmarkStart w:id="7366" w:name="idm213339458384"/>
    <w:bookmarkStart w:id="7367" w:name="para_eae28c30_2951_481a_9fd1_9d88a1b12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situations where the SOP Instance(s) are transferred via Media Interchange, the Storage Commitment Request may fail because the piece of Media containing the referenced SOP Instance(s) may not yet have been read. Attributes (0088,0130) File-Set ID and (0088,0140) File-Set UID may or may not be present in the case of Media Interchange. They may be provided to facilitate identification of the media containing the transferred SOP Instance(s) by the Storage Commitment SCP.</w:t>
      </w:r>
    </w:p>
    <w:bookmarkEnd w:id="7367"/>
    <w:bookmarkEnd w:id="7366"/>
    <w:bookmarkStart w:id="7368" w:name="sect_J_3_2_1_3"/>
    <w:p>
      <w:pPr>
        <w:spacing w:before="180" w:after="0" w:line="240" w:lineRule="auto"/>
      </w:pPr>
      <w:r>
        <w:rPr>
          <w:rFonts w:ascii="Arial" w:hAnsi="Arial"/>
          <w:b/>
          <w:color w:val="000000"/>
          <w:sz w:val="22"/>
        </w:rPr>
        <w:t>J.3.2.1.3 Service Class Provider Behavior</w:t>
      </w:r>
    </w:p>
    <w:bookmarkEnd w:id="7368"/>
    <w:bookmarkStart w:id="7369" w:name="para_9dfe991b_53ef_4644_a2ba_e627a56faf"/>
    <w:p>
      <w:pPr>
        <w:spacing w:before="180" w:after="0" w:line="240" w:lineRule="auto"/>
        <w:jc w:val="both"/>
      </w:pPr>
      <w:r>
        <w:rPr>
          <w:rFonts w:ascii="Arial" w:hAnsi="Arial"/>
          <w:color w:val="000000"/>
          <w:sz w:val="18"/>
        </w:rPr>
        <w:t>Upon receipt of the N-ACTION request, the SCP shall return, via the N-ACTION response primitive, the N-ACTION Response Status Code applicable to the associated request. A success status conveys that the SCP has successfully received the request. A failure status conveys that the SCP is not processing the request.</w:t>
      </w:r>
    </w:p>
    <w:bookmarkEnd w:id="7369"/>
    <w:bookmarkStart w:id="7370" w:name="idm213339453712"/>
    <w:p>
      <w:pPr>
        <w:keepNext/>
        <w:spacing w:before="180" w:after="0" w:line="240" w:lineRule="auto"/>
        <w:ind w:left="360" w:right="360" w:firstLine="0"/>
        <w:jc w:val="both"/>
      </w:pPr>
      <w:r>
        <w:rPr>
          <w:rFonts w:ascii="Arial" w:hAnsi="Arial"/>
          <w:color w:val="000000"/>
          <w:sz w:val="18"/>
        </w:rPr>
        <w:t>Note</w:t>
      </w:r>
    </w:p>
    <w:bookmarkEnd w:id="7370"/>
    <w:bookmarkStart w:id="7371" w:name="idm213339453456"/>
    <w:bookmarkStart w:id="7372" w:name="idm213339452976"/>
    <w:bookmarkStart w:id="7373" w:name="para_8dfd5062_8250_482f_bdff_327a1b209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Failure of storage commitment will be signaled via the N-EVENT-REPORT primitive.</w:t>
      </w:r>
    </w:p>
    <w:bookmarkEnd w:id="7373"/>
    <w:bookmarkEnd w:id="7372"/>
    <w:bookmarkEnd w:id="7371"/>
    <w:bookmarkStart w:id="7374" w:name="idm213339451664"/>
    <w:bookmarkStart w:id="7375" w:name="para_165781f1_1989_4e65_8650_c22f81b17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a Storage Commitment Request is received by an SCP it may immediately assess the list of references for which Storage Commitment is requested and return an N-EVENT-REPORT. In situations where the SOP Instance(s) are transferred via Media Interchange, the N-EVENT-REPORT may fail because the piece of Media containing the referenced SOP Instance(s) may not yet have been read. Attributes (0088,0130) File-Set ID and (0088,0140) File-Set UID may or may not be present in the case of Media Interchange. They may be used to facilitate identification of the media containing the transferred SOP Instance(s) by the Storage Commitment SCP.</w:t>
      </w:r>
    </w:p>
    <w:bookmarkEnd w:id="7375"/>
    <w:bookmarkEnd w:id="7374"/>
    <w:bookmarkStart w:id="7376" w:name="sect_J_3_2_1_4"/>
    <w:p>
      <w:pPr>
        <w:spacing w:before="180" w:after="0" w:line="240" w:lineRule="auto"/>
      </w:pPr>
      <w:r>
        <w:rPr>
          <w:rFonts w:ascii="Arial" w:hAnsi="Arial"/>
          <w:b/>
          <w:color w:val="000000"/>
          <w:sz w:val="22"/>
        </w:rPr>
        <w:t>J.3.2.1.4 Status Codes</w:t>
      </w:r>
    </w:p>
    <w:bookmarkEnd w:id="7376"/>
    <w:bookmarkStart w:id="7377" w:name="para_be681df9_3114_45a1_9343_12c30ba9db"/>
    <w:p>
      <w:pPr>
        <w:spacing w:before="180" w:after="0" w:line="240" w:lineRule="auto"/>
        <w:jc w:val="both"/>
      </w:pPr>
      <w:r>
        <w:rPr>
          <w:rFonts w:ascii="Arial" w:hAnsi="Arial"/>
          <w:color w:val="000000"/>
          <w:sz w:val="18"/>
        </w:rPr>
        <w:t xml:space="preserve">No Service Class specific status values are defined for the N-ACTION Service. See </w:t>
      </w:r>
      <w:hyperlink r:id="r516">
        <w:r>
          <w:rPr>
            <w:rFonts w:ascii="Arial" w:hAnsi="Arial"/>
            <w:color w:val="000000"/>
            <w:sz w:val="18"/>
          </w:rPr>
          <w:t>PS3.7</w:t>
        </w:r>
      </w:hyperlink>
      <w:r>
        <w:rPr>
          <w:rFonts w:ascii="Arial" w:hAnsi="Arial"/>
          <w:color w:val="000000"/>
          <w:sz w:val="18"/>
        </w:rPr>
        <w:t xml:space="preserve"> for general response status codes.</w:t>
      </w:r>
    </w:p>
    <w:bookmarkEnd w:id="7377"/>
    <w:bookmarkStart w:id="7378" w:name="sect_J_3_3"/>
    <w:p>
      <w:pPr>
        <w:spacing w:before="180" w:after="0" w:line="240" w:lineRule="auto"/>
      </w:pPr>
      <w:r>
        <w:rPr>
          <w:rFonts w:ascii="Arial" w:hAnsi="Arial"/>
          <w:b/>
          <w:color w:val="000000"/>
          <w:sz w:val="24"/>
        </w:rPr>
        <w:t>J.3.3 Notifications</w:t>
      </w:r>
    </w:p>
    <w:bookmarkEnd w:id="7378"/>
    <w:bookmarkStart w:id="7379" w:name="para_3388f836_44ae_446e_b22a_7304de41bf"/>
    <w:p>
      <w:pPr>
        <w:spacing w:before="180" w:after="0" w:line="240" w:lineRule="auto"/>
        <w:jc w:val="both"/>
      </w:pPr>
      <w:r>
        <w:rPr>
          <w:rFonts w:ascii="Arial" w:hAnsi="Arial"/>
          <w:color w:val="000000"/>
          <w:sz w:val="18"/>
        </w:rPr>
        <w:t>The DICOM AEs that claim conformance to this SOP Class as an SCP shall invoke the N-EVENT-REPORT request. The DICOM AEs that claim conformance to this SOP Class as an SCU shall be capable of receiving the N-EVENT-REPORT request.</w:t>
      </w:r>
    </w:p>
    <w:bookmarkEnd w:id="7379"/>
    <w:bookmarkStart w:id="7380" w:name="sect_J_3_3_1"/>
    <w:p>
      <w:pPr>
        <w:spacing w:before="180" w:after="0" w:line="240" w:lineRule="auto"/>
      </w:pPr>
      <w:r>
        <w:rPr>
          <w:rFonts w:ascii="Arial" w:hAnsi="Arial"/>
          <w:b/>
          <w:color w:val="000000"/>
          <w:sz w:val="26"/>
        </w:rPr>
        <w:t>J.3.3.1 Storage Commitment Result</w:t>
      </w:r>
    </w:p>
    <w:bookmarkEnd w:id="7380"/>
    <w:bookmarkStart w:id="7381" w:name="para_d30d6d8d_ba61_4ee5_8242_3f67bb1be5"/>
    <w:p>
      <w:pPr>
        <w:spacing w:before="180" w:after="0" w:line="240" w:lineRule="auto"/>
        <w:jc w:val="both"/>
      </w:pPr>
      <w:r>
        <w:rPr>
          <w:rFonts w:ascii="Arial" w:hAnsi="Arial"/>
          <w:color w:val="000000"/>
          <w:sz w:val="18"/>
        </w:rPr>
        <w:t>The Storage Commitment Result notification allows an SCP to inform the SCU whether or not it has accepted storage commitment responsibility for the SOP Instances referenced by a Storage Commitment Request. This notification is also used to convey error information (i.e., storage commitment could not be achieved for one or more of the referenced SOP Instances). This notification shall be invoked through the N-EVENT-REPORT primitive.</w:t>
      </w:r>
    </w:p>
    <w:bookmarkEnd w:id="7381"/>
    <w:bookmarkStart w:id="7382" w:name="sect_J_3_3_1_1"/>
    <w:p>
      <w:pPr>
        <w:spacing w:before="180" w:after="0" w:line="240" w:lineRule="auto"/>
      </w:pPr>
      <w:r>
        <w:rPr>
          <w:rFonts w:ascii="Arial" w:hAnsi="Arial"/>
          <w:b/>
          <w:color w:val="000000"/>
          <w:sz w:val="22"/>
        </w:rPr>
        <w:t>J.3.3.1.1 Event Information</w:t>
      </w:r>
    </w:p>
    <w:bookmarkEnd w:id="7382"/>
    <w:bookmarkStart w:id="7383" w:name="para_adc55ca5_ec3f_4ac9_bb8a_856f82cd46"/>
    <w:p>
      <w:pPr>
        <w:spacing w:before="180" w:after="0" w:line="240" w:lineRule="auto"/>
        <w:jc w:val="both"/>
      </w:pPr>
      <w:r>
        <w:rPr>
          <w:rFonts w:ascii="Arial" w:hAnsi="Arial"/>
          <w:color w:val="000000"/>
          <w:sz w:val="18"/>
        </w:rPr>
        <w:t xml:space="preserve">The DICOM AEs that claim conformance to this SOP Class as an SCU and/or an SCP shall support the Event Types and Event Information as specified in </w:t>
      </w:r>
      <w:hyperlink w:anchor="table_J_3_2">
        <w:r>
          <w:rPr>
            <w:rFonts w:ascii="Arial" w:hAnsi="Arial"/>
            <w:color w:val="000000"/>
            <w:sz w:val="18"/>
          </w:rPr>
          <w:t>Table J.3-2</w:t>
        </w:r>
      </w:hyperlink>
      <w:r>
        <w:rPr>
          <w:rFonts w:ascii="Arial" w:hAnsi="Arial"/>
          <w:color w:val="000000"/>
          <w:sz w:val="18"/>
        </w:rPr>
        <w:t>.</w:t>
      </w:r>
    </w:p>
    <w:bookmarkEnd w:id="7383"/>
    <w:bookmarkStart w:id="7384" w:name="table_J_3_2"/>
    <w:p>
      <w:pPr>
        <w:keepNext/>
        <w:spacing w:before="216" w:after="0" w:line="240" w:lineRule="auto"/>
        <w:jc w:val="center"/>
      </w:pPr>
      <w:r>
        <w:rPr>
          <w:rFonts w:ascii="Arial" w:hAnsi="Arial"/>
          <w:b/>
          <w:color w:val="000000"/>
          <w:sz w:val="22"/>
        </w:rPr>
        <w:t>Table J.3-2. Storage Commitment Result - Event Information</w:t>
      </w:r>
    </w:p>
    <w:bookmarkEnd w:id="7384"/>
    <w:p>
      <w:pPr>
        <w:spacing w:before="0" w:after="0" w:line="240" w:lineRule="auto"/>
        <w:rPr>
          <w:sz w:val="13"/>
        </w:rPr>
      </w:pPr>
    </w:p>
    <w:tbl>
      <w:tblPr>
        <w:tblInd w:w="45" w:type="dxa"/>
        <w:tblLayout w:type="fixed"/>
      </w:tblPr>
      <w:tblGrid>
        <w:gridCol w:w="2519"/>
        <w:gridCol w:w="1310"/>
        <w:gridCol w:w="2530"/>
        <w:gridCol w:w="1091"/>
        <w:gridCol w:w="29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85" w:name="para_5be71409_ef0a_4e66_9d40_52352c3cdd"/>
          <w:p>
            <w:pPr>
              <w:keepNext/>
              <w:spacing w:before="180" w:after="0" w:line="240" w:lineRule="auto"/>
              <w:jc w:val="center"/>
            </w:pPr>
            <w:r>
              <w:rPr>
                <w:rFonts w:ascii="Arial" w:hAnsi="Arial"/>
                <w:b/>
                <w:color w:val="000000"/>
                <w:sz w:val="18"/>
              </w:rPr>
              <w:t>Event Type Name</w:t>
            </w:r>
          </w:p>
          <w:bookmarkEnd w:id="7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86" w:name="para_be6a2b4c_5c88_48fb_ac1a_4ae0fde05f"/>
          <w:p>
            <w:pPr>
              <w:spacing w:before="180" w:after="0" w:line="240" w:lineRule="auto"/>
              <w:jc w:val="center"/>
            </w:pPr>
            <w:r>
              <w:rPr>
                <w:rFonts w:ascii="Arial" w:hAnsi="Arial"/>
                <w:b/>
                <w:color w:val="000000"/>
                <w:sz w:val="18"/>
              </w:rPr>
              <w:t>Event Type ID</w:t>
            </w:r>
          </w:p>
          <w:bookmarkEnd w:id="7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87" w:name="para_5afe9067_4cb4_45bb_a448_50b622fcaa"/>
          <w:p>
            <w:pPr>
              <w:spacing w:before="180" w:after="0" w:line="240" w:lineRule="auto"/>
              <w:jc w:val="center"/>
            </w:pPr>
            <w:r>
              <w:rPr>
                <w:rFonts w:ascii="Arial" w:hAnsi="Arial"/>
                <w:b/>
                <w:color w:val="000000"/>
                <w:sz w:val="18"/>
              </w:rPr>
              <w:t>Attribute Name</w:t>
            </w:r>
          </w:p>
          <w:bookmarkEnd w:id="7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88" w:name="para_598a64c8_17a8_464d_9a01_7a11cd2608"/>
          <w:p>
            <w:pPr>
              <w:spacing w:before="180" w:after="0" w:line="240" w:lineRule="auto"/>
              <w:jc w:val="center"/>
            </w:pPr>
            <w:r>
              <w:rPr>
                <w:rFonts w:ascii="Arial" w:hAnsi="Arial"/>
                <w:b/>
                <w:color w:val="000000"/>
                <w:sz w:val="18"/>
              </w:rPr>
              <w:t>Tag</w:t>
            </w:r>
          </w:p>
          <w:bookmarkEnd w:id="7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89" w:name="para_b6cc7405_2823_4434_b3c1_67da1078dc"/>
          <w:p>
            <w:pPr>
              <w:spacing w:before="180" w:after="0" w:line="240" w:lineRule="auto"/>
              <w:jc w:val="center"/>
            </w:pPr>
            <w:r>
              <w:rPr>
                <w:rFonts w:ascii="Arial" w:hAnsi="Arial"/>
                <w:b/>
                <w:color w:val="000000"/>
                <w:sz w:val="18"/>
              </w:rPr>
              <w:t>Requirement Type SCU/SCP</w:t>
            </w:r>
          </w:p>
          <w:bookmarkEnd w:id="7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0" w:name="para_84c41fd9_6f3f_4b9b_bfe9_c38d343d3e"/>
          <w:p>
            <w:pPr>
              <w:spacing w:before="180" w:after="0" w:line="240" w:lineRule="auto"/>
            </w:pPr>
            <w:r>
              <w:rPr>
                <w:rFonts w:ascii="Arial" w:hAnsi="Arial"/>
                <w:color w:val="000000"/>
                <w:sz w:val="18"/>
              </w:rPr>
              <w:t>Storage Commitment Request Successful</w:t>
            </w:r>
          </w:p>
          <w:bookmarkEnd w:id="7390"/>
        </w:tc>
        <w:tc>
          <w:tcPr>
            <w:tcBorders>
              <w:bottom w:val="single" w:sz="4" w:color="000000"/>
              <w:right w:val="single" w:sz="4" w:color="000000"/>
            </w:tcBorders>
            <w:tcMar>
              <w:top w:w="40" w:type="dxa"/>
              <w:left w:w="40" w:type="dxa"/>
              <w:bottom w:w="40" w:type="dxa"/>
              <w:right w:w="40" w:type="dxa"/>
            </w:tcMar>
            <w:vAlign w:val="top"/>
          </w:tcPr>
          <w:bookmarkStart w:id="7391" w:name="para_af8c6005_7415_480a_ac3c_b99d1763d3"/>
          <w:p>
            <w:pPr>
              <w:spacing w:before="180" w:after="0" w:line="240" w:lineRule="auto"/>
              <w:jc w:val="center"/>
            </w:pPr>
            <w:r>
              <w:rPr>
                <w:rFonts w:ascii="Arial" w:hAnsi="Arial"/>
                <w:color w:val="000000"/>
                <w:sz w:val="18"/>
              </w:rPr>
              <w:t>1</w:t>
            </w:r>
          </w:p>
          <w:bookmarkEnd w:id="7391"/>
        </w:tc>
        <w:tc>
          <w:tcPr>
            <w:tcBorders>
              <w:bottom w:val="single" w:sz="4" w:color="000000"/>
              <w:right w:val="single" w:sz="4" w:color="000000"/>
            </w:tcBorders>
            <w:tcMar>
              <w:top w:w="40" w:type="dxa"/>
              <w:left w:w="40" w:type="dxa"/>
              <w:bottom w:w="40" w:type="dxa"/>
              <w:right w:w="40" w:type="dxa"/>
            </w:tcMar>
            <w:vAlign w:val="top"/>
          </w:tcPr>
          <w:bookmarkStart w:id="7392" w:name="para_7b1cf584_f9fa_490e_84e9_1ca70e0f5a"/>
          <w:p>
            <w:pPr>
              <w:spacing w:before="180" w:after="0" w:line="240" w:lineRule="auto"/>
            </w:pPr>
            <w:r>
              <w:rPr>
                <w:rFonts w:ascii="Arial" w:hAnsi="Arial"/>
                <w:color w:val="000000"/>
                <w:sz w:val="18"/>
              </w:rPr>
              <w:t>Transaction UID</w:t>
            </w:r>
          </w:p>
          <w:bookmarkEnd w:id="7392"/>
        </w:tc>
        <w:tc>
          <w:tcPr>
            <w:tcBorders>
              <w:bottom w:val="single" w:sz="4" w:color="000000"/>
              <w:right w:val="single" w:sz="4" w:color="000000"/>
            </w:tcBorders>
            <w:tcMar>
              <w:top w:w="40" w:type="dxa"/>
              <w:left w:w="40" w:type="dxa"/>
              <w:bottom w:w="40" w:type="dxa"/>
              <w:right w:w="40" w:type="dxa"/>
            </w:tcMar>
            <w:vAlign w:val="top"/>
          </w:tcPr>
          <w:bookmarkStart w:id="7393" w:name="para_c2b53221_0f8a_4978_89d0_d76aabd0e1"/>
          <w:p>
            <w:pPr>
              <w:spacing w:before="180" w:after="0" w:line="240" w:lineRule="auto"/>
              <w:jc w:val="center"/>
            </w:pPr>
            <w:r>
              <w:rPr>
                <w:rFonts w:ascii="Arial" w:hAnsi="Arial"/>
                <w:color w:val="000000"/>
                <w:sz w:val="18"/>
              </w:rPr>
              <w:t>(0008,1195)</w:t>
            </w:r>
          </w:p>
          <w:bookmarkEnd w:id="7393"/>
        </w:tc>
        <w:tc>
          <w:tcPr>
            <w:tcBorders>
              <w:bottom w:val="single" w:sz="4" w:color="000000"/>
              <w:right w:val="single" w:sz="4" w:color="000000"/>
            </w:tcBorders>
            <w:tcMar>
              <w:top w:w="40" w:type="dxa"/>
              <w:left w:w="40" w:type="dxa"/>
              <w:bottom w:w="40" w:type="dxa"/>
              <w:right w:w="40" w:type="dxa"/>
            </w:tcMar>
            <w:vAlign w:val="top"/>
          </w:tcPr>
          <w:bookmarkStart w:id="7394" w:name="para_fd2ff014_3a49_41dd_9878_44256ae903"/>
          <w:p>
            <w:pPr>
              <w:spacing w:before="180" w:after="0" w:line="240" w:lineRule="auto"/>
              <w:jc w:val="center"/>
            </w:pPr>
            <w:r>
              <w:rPr>
                <w:rFonts w:ascii="Arial" w:hAnsi="Arial"/>
                <w:color w:val="000000"/>
                <w:sz w:val="18"/>
              </w:rPr>
              <w:t>-/1</w:t>
            </w:r>
          </w:p>
          <w:bookmarkEnd w:id="7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95" w:name="para_65e4c1de_6c68_41a2_b315_50760fcace"/>
          <w:p>
            <w:pPr>
              <w:spacing w:before="180" w:after="0" w:line="240" w:lineRule="auto"/>
            </w:pPr>
            <w:r>
              <w:rPr>
                <w:rFonts w:ascii="Arial" w:hAnsi="Arial"/>
                <w:color w:val="000000"/>
                <w:sz w:val="18"/>
              </w:rPr>
              <w:t>Retrieve AE Title</w:t>
            </w:r>
          </w:p>
          <w:bookmarkEnd w:id="7395"/>
        </w:tc>
        <w:tc>
          <w:tcPr>
            <w:tcBorders>
              <w:bottom w:val="single" w:sz="4" w:color="000000"/>
              <w:right w:val="single" w:sz="4" w:color="000000"/>
            </w:tcBorders>
            <w:tcMar>
              <w:top w:w="40" w:type="dxa"/>
              <w:left w:w="40" w:type="dxa"/>
              <w:bottom w:w="40" w:type="dxa"/>
              <w:right w:w="40" w:type="dxa"/>
            </w:tcMar>
            <w:vAlign w:val="top"/>
          </w:tcPr>
          <w:bookmarkStart w:id="7396" w:name="para_d890a992_5236_44ce_a4fd_f88432becd"/>
          <w:p>
            <w:pPr>
              <w:spacing w:before="180" w:after="0" w:line="240" w:lineRule="auto"/>
              <w:jc w:val="center"/>
            </w:pPr>
            <w:r>
              <w:rPr>
                <w:rFonts w:ascii="Arial" w:hAnsi="Arial"/>
                <w:color w:val="000000"/>
                <w:sz w:val="18"/>
              </w:rPr>
              <w:t>(0008,0054)</w:t>
            </w:r>
          </w:p>
          <w:bookmarkEnd w:id="7396"/>
        </w:tc>
        <w:tc>
          <w:tcPr>
            <w:tcBorders>
              <w:bottom w:val="single" w:sz="4" w:color="000000"/>
              <w:right w:val="single" w:sz="4" w:color="000000"/>
            </w:tcBorders>
            <w:tcMar>
              <w:top w:w="40" w:type="dxa"/>
              <w:left w:w="40" w:type="dxa"/>
              <w:bottom w:w="40" w:type="dxa"/>
              <w:right w:w="40" w:type="dxa"/>
            </w:tcMar>
            <w:vAlign w:val="top"/>
          </w:tcPr>
          <w:bookmarkStart w:id="7397" w:name="para_606733e3_f1fc_45b1_971e_9cb444fbae"/>
          <w:p>
            <w:pPr>
              <w:spacing w:before="180" w:after="0" w:line="240" w:lineRule="auto"/>
              <w:jc w:val="center"/>
            </w:pPr>
            <w:r>
              <w:rPr>
                <w:rFonts w:ascii="Arial" w:hAnsi="Arial"/>
                <w:color w:val="000000"/>
                <w:sz w:val="18"/>
              </w:rPr>
              <w:t>-/3</w:t>
            </w:r>
          </w:p>
          <w:bookmarkEnd w:id="7397"/>
          <w:bookmarkStart w:id="7398" w:name="para_9346b30c_8f60_4604_a8eb_f3f033f767"/>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99" w:name="para_9de1fe3e_e106_40b9_99bc_67ff1576f1"/>
          <w:p>
            <w:pPr>
              <w:spacing w:before="180" w:after="0" w:line="240" w:lineRule="auto"/>
            </w:pPr>
            <w:r>
              <w:rPr>
                <w:rFonts w:ascii="Arial" w:hAnsi="Arial"/>
                <w:color w:val="000000"/>
                <w:sz w:val="18"/>
              </w:rPr>
              <w:t>Storage Media File-Set ID</w:t>
            </w:r>
          </w:p>
          <w:bookmarkEnd w:id="7399"/>
        </w:tc>
        <w:tc>
          <w:tcPr>
            <w:tcBorders>
              <w:bottom w:val="single" w:sz="4" w:color="000000"/>
              <w:right w:val="single" w:sz="4" w:color="000000"/>
            </w:tcBorders>
            <w:tcMar>
              <w:top w:w="40" w:type="dxa"/>
              <w:left w:w="40" w:type="dxa"/>
              <w:bottom w:w="40" w:type="dxa"/>
              <w:right w:w="40" w:type="dxa"/>
            </w:tcMar>
            <w:vAlign w:val="top"/>
          </w:tcPr>
          <w:bookmarkStart w:id="7400" w:name="para_30a8139b_9035_4003_b638_ae137a06f7"/>
          <w:p>
            <w:pPr>
              <w:spacing w:before="180" w:after="0" w:line="240" w:lineRule="auto"/>
              <w:jc w:val="center"/>
            </w:pPr>
            <w:r>
              <w:rPr>
                <w:rFonts w:ascii="Arial" w:hAnsi="Arial"/>
                <w:color w:val="000000"/>
                <w:sz w:val="18"/>
              </w:rPr>
              <w:t>(0088,0130)</w:t>
            </w:r>
          </w:p>
          <w:bookmarkEnd w:id="7400"/>
        </w:tc>
        <w:tc>
          <w:tcPr>
            <w:tcBorders>
              <w:bottom w:val="single" w:sz="4" w:color="000000"/>
              <w:right w:val="single" w:sz="4" w:color="000000"/>
            </w:tcBorders>
            <w:tcMar>
              <w:top w:w="40" w:type="dxa"/>
              <w:left w:w="40" w:type="dxa"/>
              <w:bottom w:w="40" w:type="dxa"/>
              <w:right w:w="40" w:type="dxa"/>
            </w:tcMar>
            <w:vAlign w:val="top"/>
          </w:tcPr>
          <w:bookmarkStart w:id="7401" w:name="para_579ac862_0000_46f8_b135_9fbd5fe793"/>
          <w:p>
            <w:pPr>
              <w:spacing w:before="180" w:after="0" w:line="240" w:lineRule="auto"/>
              <w:jc w:val="center"/>
            </w:pPr>
            <w:r>
              <w:rPr>
                <w:rFonts w:ascii="Arial" w:hAnsi="Arial"/>
                <w:color w:val="000000"/>
                <w:sz w:val="18"/>
              </w:rPr>
              <w:t>-/3</w:t>
            </w:r>
          </w:p>
          <w:bookmarkEnd w:id="7401"/>
          <w:bookmarkStart w:id="7402" w:name="para_7b7af544_9edf_4f80_a42a_1035103a3f"/>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03" w:name="para_0eb65505_dbe4_4945_a51f_3b30a0ef4e"/>
          <w:p>
            <w:pPr>
              <w:spacing w:before="180" w:after="0" w:line="240" w:lineRule="auto"/>
            </w:pPr>
            <w:r>
              <w:rPr>
                <w:rFonts w:ascii="Arial" w:hAnsi="Arial"/>
                <w:color w:val="000000"/>
                <w:sz w:val="18"/>
              </w:rPr>
              <w:t>Storage Media File-Set UID</w:t>
            </w:r>
          </w:p>
          <w:bookmarkEnd w:id="7403"/>
        </w:tc>
        <w:tc>
          <w:tcPr>
            <w:tcBorders>
              <w:bottom w:val="single" w:sz="4" w:color="000000"/>
              <w:right w:val="single" w:sz="4" w:color="000000"/>
            </w:tcBorders>
            <w:tcMar>
              <w:top w:w="40" w:type="dxa"/>
              <w:left w:w="40" w:type="dxa"/>
              <w:bottom w:w="40" w:type="dxa"/>
              <w:right w:w="40" w:type="dxa"/>
            </w:tcMar>
            <w:vAlign w:val="top"/>
          </w:tcPr>
          <w:bookmarkStart w:id="7404" w:name="para_176bdbad_126f_4def_bdf4_aad9f0fced"/>
          <w:p>
            <w:pPr>
              <w:spacing w:before="180" w:after="0" w:line="240" w:lineRule="auto"/>
              <w:jc w:val="center"/>
            </w:pPr>
            <w:r>
              <w:rPr>
                <w:rFonts w:ascii="Arial" w:hAnsi="Arial"/>
                <w:color w:val="000000"/>
                <w:sz w:val="18"/>
              </w:rPr>
              <w:t>(0088,0140)</w:t>
            </w:r>
          </w:p>
          <w:bookmarkEnd w:id="7404"/>
        </w:tc>
        <w:tc>
          <w:tcPr>
            <w:tcBorders>
              <w:bottom w:val="single" w:sz="4" w:color="000000"/>
              <w:right w:val="single" w:sz="4" w:color="000000"/>
            </w:tcBorders>
            <w:tcMar>
              <w:top w:w="40" w:type="dxa"/>
              <w:left w:w="40" w:type="dxa"/>
              <w:bottom w:w="40" w:type="dxa"/>
              <w:right w:w="40" w:type="dxa"/>
            </w:tcMar>
            <w:vAlign w:val="top"/>
          </w:tcPr>
          <w:bookmarkStart w:id="7405" w:name="para_518d3c4c_3717_4cfa_87b4_bf348e1f3a"/>
          <w:p>
            <w:pPr>
              <w:spacing w:before="180" w:after="0" w:line="240" w:lineRule="auto"/>
              <w:jc w:val="center"/>
            </w:pPr>
            <w:r>
              <w:rPr>
                <w:rFonts w:ascii="Arial" w:hAnsi="Arial"/>
                <w:color w:val="000000"/>
                <w:sz w:val="18"/>
              </w:rPr>
              <w:t>-/3</w:t>
            </w:r>
          </w:p>
          <w:bookmarkEnd w:id="7405"/>
          <w:bookmarkStart w:id="7406" w:name="para_a8321787_a3b2_48bf_b930_384cc33172"/>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07" w:name="para_9e8c2518_100c_45df_bbd7_d83d49a71b"/>
          <w:p>
            <w:pPr>
              <w:spacing w:before="180" w:after="0" w:line="240" w:lineRule="auto"/>
            </w:pPr>
            <w:r>
              <w:rPr>
                <w:rFonts w:ascii="Arial" w:hAnsi="Arial"/>
                <w:color w:val="000000"/>
                <w:sz w:val="18"/>
              </w:rPr>
              <w:t>Referenced SOP Sequence</w:t>
            </w:r>
          </w:p>
          <w:bookmarkEnd w:id="7407"/>
        </w:tc>
        <w:tc>
          <w:tcPr>
            <w:tcBorders>
              <w:bottom w:val="single" w:sz="4" w:color="000000"/>
              <w:right w:val="single" w:sz="4" w:color="000000"/>
            </w:tcBorders>
            <w:tcMar>
              <w:top w:w="40" w:type="dxa"/>
              <w:left w:w="40" w:type="dxa"/>
              <w:bottom w:w="40" w:type="dxa"/>
              <w:right w:w="40" w:type="dxa"/>
            </w:tcMar>
            <w:vAlign w:val="top"/>
          </w:tcPr>
          <w:bookmarkStart w:id="7408" w:name="para_dfe25a0a_8918_46a2_9941_1b37286cc8"/>
          <w:p>
            <w:pPr>
              <w:spacing w:before="180" w:after="0" w:line="240" w:lineRule="auto"/>
              <w:jc w:val="center"/>
            </w:pPr>
            <w:r>
              <w:rPr>
                <w:rFonts w:ascii="Arial" w:hAnsi="Arial"/>
                <w:color w:val="000000"/>
                <w:sz w:val="18"/>
              </w:rPr>
              <w:t>(0008,1199)</w:t>
            </w:r>
          </w:p>
          <w:bookmarkEnd w:id="7408"/>
        </w:tc>
        <w:tc>
          <w:tcPr>
            <w:tcBorders>
              <w:bottom w:val="single" w:sz="4" w:color="000000"/>
              <w:right w:val="single" w:sz="4" w:color="000000"/>
            </w:tcBorders>
            <w:tcMar>
              <w:top w:w="40" w:type="dxa"/>
              <w:left w:w="40" w:type="dxa"/>
              <w:bottom w:w="40" w:type="dxa"/>
              <w:right w:w="40" w:type="dxa"/>
            </w:tcMar>
            <w:vAlign w:val="top"/>
          </w:tcPr>
          <w:bookmarkStart w:id="7409" w:name="para_f00580bb_04ba_466b_8516_b43a97f942"/>
          <w:p>
            <w:pPr>
              <w:spacing w:before="180" w:after="0" w:line="240" w:lineRule="auto"/>
              <w:jc w:val="center"/>
            </w:pPr>
            <w:r>
              <w:rPr>
                <w:rFonts w:ascii="Arial" w:hAnsi="Arial"/>
                <w:color w:val="000000"/>
                <w:sz w:val="18"/>
              </w:rPr>
              <w:t>-/1</w:t>
            </w:r>
          </w:p>
          <w:bookmarkEnd w:id="7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10" w:name="para_2d2aded8_0240_4967_8cd8_008ffa9e1d"/>
          <w:p>
            <w:pPr>
              <w:spacing w:before="180" w:after="0" w:line="240" w:lineRule="auto"/>
            </w:pPr>
            <w:r>
              <w:rPr>
                <w:rFonts w:ascii="Arial" w:hAnsi="Arial"/>
                <w:color w:val="000000"/>
                <w:sz w:val="18"/>
              </w:rPr>
              <w:t>&gt;Referenced SOP Class UID</w:t>
            </w:r>
          </w:p>
          <w:bookmarkEnd w:id="7410"/>
        </w:tc>
        <w:tc>
          <w:tcPr>
            <w:tcBorders>
              <w:bottom w:val="single" w:sz="4" w:color="000000"/>
              <w:right w:val="single" w:sz="4" w:color="000000"/>
            </w:tcBorders>
            <w:tcMar>
              <w:top w:w="40" w:type="dxa"/>
              <w:left w:w="40" w:type="dxa"/>
              <w:bottom w:w="40" w:type="dxa"/>
              <w:right w:w="40" w:type="dxa"/>
            </w:tcMar>
            <w:vAlign w:val="top"/>
          </w:tcPr>
          <w:bookmarkStart w:id="7411" w:name="para_7b11a233_0e3b_4ef4_806f_dbfda28c17"/>
          <w:p>
            <w:pPr>
              <w:spacing w:before="180" w:after="0" w:line="240" w:lineRule="auto"/>
              <w:jc w:val="center"/>
            </w:pPr>
            <w:r>
              <w:rPr>
                <w:rFonts w:ascii="Arial" w:hAnsi="Arial"/>
                <w:color w:val="000000"/>
                <w:sz w:val="18"/>
              </w:rPr>
              <w:t>(0008,1150)</w:t>
            </w:r>
          </w:p>
          <w:bookmarkEnd w:id="7411"/>
        </w:tc>
        <w:tc>
          <w:tcPr>
            <w:tcBorders>
              <w:bottom w:val="single" w:sz="4" w:color="000000"/>
              <w:right w:val="single" w:sz="4" w:color="000000"/>
            </w:tcBorders>
            <w:tcMar>
              <w:top w:w="40" w:type="dxa"/>
              <w:left w:w="40" w:type="dxa"/>
              <w:bottom w:w="40" w:type="dxa"/>
              <w:right w:w="40" w:type="dxa"/>
            </w:tcMar>
            <w:vAlign w:val="top"/>
          </w:tcPr>
          <w:bookmarkStart w:id="7412" w:name="para_269e01e6_3574_4304_b3e0_794950ef40"/>
          <w:p>
            <w:pPr>
              <w:spacing w:before="180" w:after="0" w:line="240" w:lineRule="auto"/>
              <w:jc w:val="center"/>
            </w:pPr>
            <w:r>
              <w:rPr>
                <w:rFonts w:ascii="Arial" w:hAnsi="Arial"/>
                <w:color w:val="000000"/>
                <w:sz w:val="18"/>
              </w:rPr>
              <w:t>-/1</w:t>
            </w:r>
          </w:p>
          <w:bookmarkEnd w:id="7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13" w:name="para_32dc8233_fcb5_4822_a50c_b8c605394b"/>
          <w:p>
            <w:pPr>
              <w:spacing w:before="180" w:after="0" w:line="240" w:lineRule="auto"/>
            </w:pPr>
            <w:r>
              <w:rPr>
                <w:rFonts w:ascii="Arial" w:hAnsi="Arial"/>
                <w:color w:val="000000"/>
                <w:sz w:val="18"/>
              </w:rPr>
              <w:t>&gt;Referenced SOP Instance UID</w:t>
            </w:r>
          </w:p>
          <w:bookmarkEnd w:id="7413"/>
        </w:tc>
        <w:tc>
          <w:tcPr>
            <w:tcBorders>
              <w:bottom w:val="single" w:sz="4" w:color="000000"/>
              <w:right w:val="single" w:sz="4" w:color="000000"/>
            </w:tcBorders>
            <w:tcMar>
              <w:top w:w="40" w:type="dxa"/>
              <w:left w:w="40" w:type="dxa"/>
              <w:bottom w:w="40" w:type="dxa"/>
              <w:right w:w="40" w:type="dxa"/>
            </w:tcMar>
            <w:vAlign w:val="top"/>
          </w:tcPr>
          <w:bookmarkStart w:id="7414" w:name="para_61dcabcc_33c9_47ce_ab41_87c7dba0b1"/>
          <w:p>
            <w:pPr>
              <w:spacing w:before="180" w:after="0" w:line="240" w:lineRule="auto"/>
              <w:jc w:val="center"/>
            </w:pPr>
            <w:r>
              <w:rPr>
                <w:rFonts w:ascii="Arial" w:hAnsi="Arial"/>
                <w:color w:val="000000"/>
                <w:sz w:val="18"/>
              </w:rPr>
              <w:t>(0008,1155)</w:t>
            </w:r>
          </w:p>
          <w:bookmarkEnd w:id="7414"/>
        </w:tc>
        <w:tc>
          <w:tcPr>
            <w:tcBorders>
              <w:bottom w:val="single" w:sz="4" w:color="000000"/>
              <w:right w:val="single" w:sz="4" w:color="000000"/>
            </w:tcBorders>
            <w:tcMar>
              <w:top w:w="40" w:type="dxa"/>
              <w:left w:w="40" w:type="dxa"/>
              <w:bottom w:w="40" w:type="dxa"/>
              <w:right w:w="40" w:type="dxa"/>
            </w:tcMar>
            <w:vAlign w:val="top"/>
          </w:tcPr>
          <w:bookmarkStart w:id="7415" w:name="para_ab4f7831_0a1d_4759_b2e2_d416c87548"/>
          <w:p>
            <w:pPr>
              <w:spacing w:before="180" w:after="0" w:line="240" w:lineRule="auto"/>
              <w:jc w:val="center"/>
            </w:pPr>
            <w:r>
              <w:rPr>
                <w:rFonts w:ascii="Arial" w:hAnsi="Arial"/>
                <w:color w:val="000000"/>
                <w:sz w:val="18"/>
              </w:rPr>
              <w:t>-/1</w:t>
            </w:r>
          </w:p>
          <w:bookmarkEnd w:id="7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16" w:name="para_7df1170c_fe9f_43fd_aabe_3d59d26375"/>
          <w:p>
            <w:pPr>
              <w:spacing w:before="180" w:after="0" w:line="240" w:lineRule="auto"/>
            </w:pPr>
            <w:r>
              <w:rPr>
                <w:rFonts w:ascii="Arial" w:hAnsi="Arial"/>
                <w:color w:val="000000"/>
                <w:sz w:val="18"/>
              </w:rPr>
              <w:t>&gt;Retrieve AE Title</w:t>
            </w:r>
          </w:p>
          <w:bookmarkEnd w:id="7416"/>
        </w:tc>
        <w:tc>
          <w:tcPr>
            <w:tcBorders>
              <w:bottom w:val="single" w:sz="4" w:color="000000"/>
              <w:right w:val="single" w:sz="4" w:color="000000"/>
            </w:tcBorders>
            <w:tcMar>
              <w:top w:w="40" w:type="dxa"/>
              <w:left w:w="40" w:type="dxa"/>
              <w:bottom w:w="40" w:type="dxa"/>
              <w:right w:w="40" w:type="dxa"/>
            </w:tcMar>
            <w:vAlign w:val="top"/>
          </w:tcPr>
          <w:bookmarkStart w:id="7417" w:name="para_15a9734b_0cd0_44ef_86d8_8fa6cffca2"/>
          <w:p>
            <w:pPr>
              <w:spacing w:before="180" w:after="0" w:line="240" w:lineRule="auto"/>
              <w:jc w:val="center"/>
            </w:pPr>
            <w:r>
              <w:rPr>
                <w:rFonts w:ascii="Arial" w:hAnsi="Arial"/>
                <w:color w:val="000000"/>
                <w:sz w:val="18"/>
              </w:rPr>
              <w:t>(0008,0054)</w:t>
            </w:r>
          </w:p>
          <w:bookmarkEnd w:id="7417"/>
        </w:tc>
        <w:tc>
          <w:tcPr>
            <w:tcBorders>
              <w:bottom w:val="single" w:sz="4" w:color="000000"/>
              <w:right w:val="single" w:sz="4" w:color="000000"/>
            </w:tcBorders>
            <w:tcMar>
              <w:top w:w="40" w:type="dxa"/>
              <w:left w:w="40" w:type="dxa"/>
              <w:bottom w:w="40" w:type="dxa"/>
              <w:right w:w="40" w:type="dxa"/>
            </w:tcMar>
            <w:vAlign w:val="top"/>
          </w:tcPr>
          <w:bookmarkStart w:id="7418" w:name="para_2a85a1b8_ad55_4bc7_af2b_1f4651098f"/>
          <w:p>
            <w:pPr>
              <w:spacing w:before="180" w:after="0" w:line="240" w:lineRule="auto"/>
              <w:jc w:val="center"/>
            </w:pPr>
            <w:r>
              <w:rPr>
                <w:rFonts w:ascii="Arial" w:hAnsi="Arial"/>
                <w:color w:val="000000"/>
                <w:sz w:val="18"/>
              </w:rPr>
              <w:t>-/3</w:t>
            </w:r>
          </w:p>
          <w:bookmarkEnd w:id="7418"/>
          <w:bookmarkStart w:id="7419" w:name="para_2e93f70f_5181_4ca4_94ca_b4a4c5f0cf"/>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20" w:name="para_98430a09_a6eb_4a10_b4a6_656ff62a44"/>
          <w:p>
            <w:pPr>
              <w:spacing w:before="180" w:after="0" w:line="240" w:lineRule="auto"/>
            </w:pPr>
            <w:r>
              <w:rPr>
                <w:rFonts w:ascii="Arial" w:hAnsi="Arial"/>
                <w:color w:val="000000"/>
                <w:sz w:val="18"/>
              </w:rPr>
              <w:t>&gt;Storage Media File-Set ID</w:t>
            </w:r>
          </w:p>
          <w:bookmarkEnd w:id="7420"/>
        </w:tc>
        <w:tc>
          <w:tcPr>
            <w:tcBorders>
              <w:bottom w:val="single" w:sz="4" w:color="000000"/>
              <w:right w:val="single" w:sz="4" w:color="000000"/>
            </w:tcBorders>
            <w:tcMar>
              <w:top w:w="40" w:type="dxa"/>
              <w:left w:w="40" w:type="dxa"/>
              <w:bottom w:w="40" w:type="dxa"/>
              <w:right w:w="40" w:type="dxa"/>
            </w:tcMar>
            <w:vAlign w:val="top"/>
          </w:tcPr>
          <w:bookmarkStart w:id="7421" w:name="para_31efaf12_c817_45d3_80ed_24ba36200f"/>
          <w:p>
            <w:pPr>
              <w:spacing w:before="180" w:after="0" w:line="240" w:lineRule="auto"/>
              <w:jc w:val="center"/>
            </w:pPr>
            <w:r>
              <w:rPr>
                <w:rFonts w:ascii="Arial" w:hAnsi="Arial"/>
                <w:color w:val="000000"/>
                <w:sz w:val="18"/>
              </w:rPr>
              <w:t>(0088,0130)</w:t>
            </w:r>
          </w:p>
          <w:bookmarkEnd w:id="7421"/>
        </w:tc>
        <w:tc>
          <w:tcPr>
            <w:tcBorders>
              <w:bottom w:val="single" w:sz="4" w:color="000000"/>
              <w:right w:val="single" w:sz="4" w:color="000000"/>
            </w:tcBorders>
            <w:tcMar>
              <w:top w:w="40" w:type="dxa"/>
              <w:left w:w="40" w:type="dxa"/>
              <w:bottom w:w="40" w:type="dxa"/>
              <w:right w:w="40" w:type="dxa"/>
            </w:tcMar>
            <w:vAlign w:val="top"/>
          </w:tcPr>
          <w:bookmarkStart w:id="7422" w:name="para_ec94b561_b8cc_43d0_98c5_500976310e"/>
          <w:p>
            <w:pPr>
              <w:spacing w:before="180" w:after="0" w:line="240" w:lineRule="auto"/>
              <w:jc w:val="center"/>
            </w:pPr>
            <w:r>
              <w:rPr>
                <w:rFonts w:ascii="Arial" w:hAnsi="Arial"/>
                <w:color w:val="000000"/>
                <w:sz w:val="18"/>
              </w:rPr>
              <w:t>-/3</w:t>
            </w:r>
          </w:p>
          <w:bookmarkEnd w:id="7422"/>
          <w:bookmarkStart w:id="7423" w:name="para_18a4847a_a6a9_439b_a6b8_1a40006d3e"/>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24" w:name="para_9fcca67b_fbc1_4f49_8e54_cc87c19fbb"/>
          <w:p>
            <w:pPr>
              <w:spacing w:before="180" w:after="0" w:line="240" w:lineRule="auto"/>
            </w:pPr>
            <w:r>
              <w:rPr>
                <w:rFonts w:ascii="Arial" w:hAnsi="Arial"/>
                <w:color w:val="000000"/>
                <w:sz w:val="18"/>
              </w:rPr>
              <w:t>&gt;Storage Media File-Set UID</w:t>
            </w:r>
          </w:p>
          <w:bookmarkEnd w:id="7424"/>
        </w:tc>
        <w:tc>
          <w:tcPr>
            <w:tcBorders>
              <w:bottom w:val="single" w:sz="4" w:color="000000"/>
              <w:right w:val="single" w:sz="4" w:color="000000"/>
            </w:tcBorders>
            <w:tcMar>
              <w:top w:w="40" w:type="dxa"/>
              <w:left w:w="40" w:type="dxa"/>
              <w:bottom w:w="40" w:type="dxa"/>
              <w:right w:w="40" w:type="dxa"/>
            </w:tcMar>
            <w:vAlign w:val="top"/>
          </w:tcPr>
          <w:bookmarkStart w:id="7425" w:name="para_800782a8_45df_4cd6_8062_03a13de179"/>
          <w:p>
            <w:pPr>
              <w:spacing w:before="180" w:after="0" w:line="240" w:lineRule="auto"/>
              <w:jc w:val="center"/>
            </w:pPr>
            <w:r>
              <w:rPr>
                <w:rFonts w:ascii="Arial" w:hAnsi="Arial"/>
                <w:color w:val="000000"/>
                <w:sz w:val="18"/>
              </w:rPr>
              <w:t>(0088,0140)</w:t>
            </w:r>
          </w:p>
          <w:bookmarkEnd w:id="7425"/>
        </w:tc>
        <w:tc>
          <w:tcPr>
            <w:tcBorders>
              <w:bottom w:val="single" w:sz="4" w:color="000000"/>
              <w:right w:val="single" w:sz="4" w:color="000000"/>
            </w:tcBorders>
            <w:tcMar>
              <w:top w:w="40" w:type="dxa"/>
              <w:left w:w="40" w:type="dxa"/>
              <w:bottom w:w="40" w:type="dxa"/>
              <w:right w:w="40" w:type="dxa"/>
            </w:tcMar>
            <w:vAlign w:val="top"/>
          </w:tcPr>
          <w:bookmarkStart w:id="7426" w:name="para_2db7954d_5a57_4144_9b15_255e2c55ad"/>
          <w:p>
            <w:pPr>
              <w:spacing w:before="180" w:after="0" w:line="240" w:lineRule="auto"/>
              <w:jc w:val="center"/>
            </w:pPr>
            <w:r>
              <w:rPr>
                <w:rFonts w:ascii="Arial" w:hAnsi="Arial"/>
                <w:color w:val="000000"/>
                <w:sz w:val="18"/>
              </w:rPr>
              <w:t>-/3</w:t>
            </w:r>
          </w:p>
          <w:bookmarkEnd w:id="7426"/>
          <w:bookmarkStart w:id="7427" w:name="para_08a43c5e_ab1a_46a4_abda_4935a14c3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8" w:name="para_ac8d48ba_9bbb_4ba5_a997_59a5058279"/>
          <w:p>
            <w:pPr>
              <w:spacing w:before="180" w:after="0" w:line="240" w:lineRule="auto"/>
            </w:pPr>
            <w:r>
              <w:rPr>
                <w:rFonts w:ascii="Arial" w:hAnsi="Arial"/>
                <w:color w:val="000000"/>
                <w:sz w:val="18"/>
              </w:rPr>
              <w:t>Storage Commitment Request Complete - Failures Exist</w:t>
            </w:r>
          </w:p>
          <w:bookmarkEnd w:id="7428"/>
        </w:tc>
        <w:tc>
          <w:tcPr>
            <w:tcBorders>
              <w:bottom w:val="single" w:sz="4" w:color="000000"/>
              <w:right w:val="single" w:sz="4" w:color="000000"/>
            </w:tcBorders>
            <w:tcMar>
              <w:top w:w="40" w:type="dxa"/>
              <w:left w:w="40" w:type="dxa"/>
              <w:bottom w:w="40" w:type="dxa"/>
              <w:right w:w="40" w:type="dxa"/>
            </w:tcMar>
            <w:vAlign w:val="top"/>
          </w:tcPr>
          <w:bookmarkStart w:id="7429" w:name="para_1d63d119_3cd0_442d_9c88_ec7f1ee3f4"/>
          <w:p>
            <w:pPr>
              <w:spacing w:before="180" w:after="0" w:line="240" w:lineRule="auto"/>
              <w:jc w:val="center"/>
            </w:pPr>
            <w:r>
              <w:rPr>
                <w:rFonts w:ascii="Arial" w:hAnsi="Arial"/>
                <w:color w:val="000000"/>
                <w:sz w:val="18"/>
              </w:rPr>
              <w:t>2</w:t>
            </w:r>
          </w:p>
          <w:bookmarkEnd w:id="7429"/>
        </w:tc>
        <w:tc>
          <w:tcPr>
            <w:tcBorders>
              <w:bottom w:val="single" w:sz="4" w:color="000000"/>
              <w:right w:val="single" w:sz="4" w:color="000000"/>
            </w:tcBorders>
            <w:tcMar>
              <w:top w:w="40" w:type="dxa"/>
              <w:left w:w="40" w:type="dxa"/>
              <w:bottom w:w="40" w:type="dxa"/>
              <w:right w:w="40" w:type="dxa"/>
            </w:tcMar>
            <w:vAlign w:val="top"/>
          </w:tcPr>
          <w:bookmarkStart w:id="7430" w:name="para_c9e67522_4c05_431c_a1e8_7349f6ace9"/>
          <w:p>
            <w:pPr>
              <w:spacing w:before="180" w:after="0" w:line="240" w:lineRule="auto"/>
            </w:pPr>
            <w:r>
              <w:rPr>
                <w:rFonts w:ascii="Arial" w:hAnsi="Arial"/>
                <w:color w:val="000000"/>
                <w:sz w:val="18"/>
              </w:rPr>
              <w:t>Transaction UID</w:t>
            </w:r>
          </w:p>
          <w:bookmarkEnd w:id="7430"/>
        </w:tc>
        <w:tc>
          <w:tcPr>
            <w:tcBorders>
              <w:bottom w:val="single" w:sz="4" w:color="000000"/>
              <w:right w:val="single" w:sz="4" w:color="000000"/>
            </w:tcBorders>
            <w:tcMar>
              <w:top w:w="40" w:type="dxa"/>
              <w:left w:w="40" w:type="dxa"/>
              <w:bottom w:w="40" w:type="dxa"/>
              <w:right w:w="40" w:type="dxa"/>
            </w:tcMar>
            <w:vAlign w:val="top"/>
          </w:tcPr>
          <w:bookmarkStart w:id="7431" w:name="para_1be71bca_493d_4ef2_a6d9_08c0dbfba2"/>
          <w:p>
            <w:pPr>
              <w:spacing w:before="180" w:after="0" w:line="240" w:lineRule="auto"/>
              <w:jc w:val="center"/>
            </w:pPr>
            <w:r>
              <w:rPr>
                <w:rFonts w:ascii="Arial" w:hAnsi="Arial"/>
                <w:color w:val="000000"/>
                <w:sz w:val="18"/>
              </w:rPr>
              <w:t>(0008,1195)</w:t>
            </w:r>
          </w:p>
          <w:bookmarkEnd w:id="7431"/>
        </w:tc>
        <w:tc>
          <w:tcPr>
            <w:tcBorders>
              <w:bottom w:val="single" w:sz="4" w:color="000000"/>
              <w:right w:val="single" w:sz="4" w:color="000000"/>
            </w:tcBorders>
            <w:tcMar>
              <w:top w:w="40" w:type="dxa"/>
              <w:left w:w="40" w:type="dxa"/>
              <w:bottom w:w="40" w:type="dxa"/>
              <w:right w:w="40" w:type="dxa"/>
            </w:tcMar>
            <w:vAlign w:val="top"/>
          </w:tcPr>
          <w:bookmarkStart w:id="7432" w:name="para_64338db7_8ebe_40e5_95ae_6786add71c"/>
          <w:p>
            <w:pPr>
              <w:spacing w:before="180" w:after="0" w:line="240" w:lineRule="auto"/>
              <w:jc w:val="center"/>
            </w:pPr>
            <w:r>
              <w:rPr>
                <w:rFonts w:ascii="Arial" w:hAnsi="Arial"/>
                <w:color w:val="000000"/>
                <w:sz w:val="18"/>
              </w:rPr>
              <w:t>-/1</w:t>
            </w:r>
          </w:p>
          <w:bookmarkEnd w:id="7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33" w:name="para_16b67358_cbce_44c8_ba12_9d5963dfd6"/>
          <w:p>
            <w:pPr>
              <w:spacing w:before="180" w:after="0" w:line="240" w:lineRule="auto"/>
            </w:pPr>
            <w:r>
              <w:rPr>
                <w:rFonts w:ascii="Arial" w:hAnsi="Arial"/>
                <w:color w:val="000000"/>
                <w:sz w:val="18"/>
              </w:rPr>
              <w:t>Retrieve AE Title</w:t>
            </w:r>
          </w:p>
          <w:bookmarkEnd w:id="7433"/>
        </w:tc>
        <w:tc>
          <w:tcPr>
            <w:tcBorders>
              <w:bottom w:val="single" w:sz="4" w:color="000000"/>
              <w:right w:val="single" w:sz="4" w:color="000000"/>
            </w:tcBorders>
            <w:tcMar>
              <w:top w:w="40" w:type="dxa"/>
              <w:left w:w="40" w:type="dxa"/>
              <w:bottom w:w="40" w:type="dxa"/>
              <w:right w:w="40" w:type="dxa"/>
            </w:tcMar>
            <w:vAlign w:val="top"/>
          </w:tcPr>
          <w:bookmarkStart w:id="7434" w:name="para_b867c43f_ad87_461e_837c_0eaa0a54b6"/>
          <w:p>
            <w:pPr>
              <w:spacing w:before="180" w:after="0" w:line="240" w:lineRule="auto"/>
              <w:jc w:val="center"/>
            </w:pPr>
            <w:r>
              <w:rPr>
                <w:rFonts w:ascii="Arial" w:hAnsi="Arial"/>
                <w:color w:val="000000"/>
                <w:sz w:val="18"/>
              </w:rPr>
              <w:t>(0008,0054)</w:t>
            </w:r>
          </w:p>
          <w:bookmarkEnd w:id="7434"/>
        </w:tc>
        <w:tc>
          <w:tcPr>
            <w:tcBorders>
              <w:bottom w:val="single" w:sz="4" w:color="000000"/>
              <w:right w:val="single" w:sz="4" w:color="000000"/>
            </w:tcBorders>
            <w:tcMar>
              <w:top w:w="40" w:type="dxa"/>
              <w:left w:w="40" w:type="dxa"/>
              <w:bottom w:w="40" w:type="dxa"/>
              <w:right w:w="40" w:type="dxa"/>
            </w:tcMar>
            <w:vAlign w:val="top"/>
          </w:tcPr>
          <w:bookmarkStart w:id="7435" w:name="para_8416d3ca_5757_42b4_9aaa_ba6ee34571"/>
          <w:p>
            <w:pPr>
              <w:spacing w:before="180" w:after="0" w:line="240" w:lineRule="auto"/>
              <w:jc w:val="center"/>
            </w:pPr>
            <w:r>
              <w:rPr>
                <w:rFonts w:ascii="Arial" w:hAnsi="Arial"/>
                <w:color w:val="000000"/>
                <w:sz w:val="18"/>
              </w:rPr>
              <w:t>-/3</w:t>
            </w:r>
          </w:p>
          <w:bookmarkEnd w:id="7435"/>
          <w:bookmarkStart w:id="7436" w:name="para_1fb2eba4_b695_47ae_9385_be2bb0d745"/>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37" w:name="para_7b89ba1c_b9b5_49d1_9821_fcb07e1f79"/>
          <w:p>
            <w:pPr>
              <w:spacing w:before="180" w:after="0" w:line="240" w:lineRule="auto"/>
            </w:pPr>
            <w:r>
              <w:rPr>
                <w:rFonts w:ascii="Arial" w:hAnsi="Arial"/>
                <w:color w:val="000000"/>
                <w:sz w:val="18"/>
              </w:rPr>
              <w:t>Storage Media File-Set ID</w:t>
            </w:r>
          </w:p>
          <w:bookmarkEnd w:id="7437"/>
        </w:tc>
        <w:tc>
          <w:tcPr>
            <w:tcBorders>
              <w:bottom w:val="single" w:sz="4" w:color="000000"/>
              <w:right w:val="single" w:sz="4" w:color="000000"/>
            </w:tcBorders>
            <w:tcMar>
              <w:top w:w="40" w:type="dxa"/>
              <w:left w:w="40" w:type="dxa"/>
              <w:bottom w:w="40" w:type="dxa"/>
              <w:right w:w="40" w:type="dxa"/>
            </w:tcMar>
            <w:vAlign w:val="top"/>
          </w:tcPr>
          <w:bookmarkStart w:id="7438" w:name="para_df77f6d2_7b78_4839_9ac4_8292a53739"/>
          <w:p>
            <w:pPr>
              <w:spacing w:before="180" w:after="0" w:line="240" w:lineRule="auto"/>
              <w:jc w:val="center"/>
            </w:pPr>
            <w:r>
              <w:rPr>
                <w:rFonts w:ascii="Arial" w:hAnsi="Arial"/>
                <w:color w:val="000000"/>
                <w:sz w:val="18"/>
              </w:rPr>
              <w:t>(0088,0130)</w:t>
            </w:r>
          </w:p>
          <w:bookmarkEnd w:id="7438"/>
        </w:tc>
        <w:tc>
          <w:tcPr>
            <w:tcBorders>
              <w:bottom w:val="single" w:sz="4" w:color="000000"/>
              <w:right w:val="single" w:sz="4" w:color="000000"/>
            </w:tcBorders>
            <w:tcMar>
              <w:top w:w="40" w:type="dxa"/>
              <w:left w:w="40" w:type="dxa"/>
              <w:bottom w:w="40" w:type="dxa"/>
              <w:right w:w="40" w:type="dxa"/>
            </w:tcMar>
            <w:vAlign w:val="top"/>
          </w:tcPr>
          <w:bookmarkStart w:id="7439" w:name="para_c9d41658_26b7_4078_b120_c58a39fbc6"/>
          <w:p>
            <w:pPr>
              <w:spacing w:before="180" w:after="0" w:line="240" w:lineRule="auto"/>
              <w:jc w:val="center"/>
            </w:pPr>
            <w:r>
              <w:rPr>
                <w:rFonts w:ascii="Arial" w:hAnsi="Arial"/>
                <w:color w:val="000000"/>
                <w:sz w:val="18"/>
              </w:rPr>
              <w:t>-/3</w:t>
            </w:r>
          </w:p>
          <w:bookmarkEnd w:id="7439"/>
          <w:bookmarkStart w:id="7440" w:name="para_1bdc7bc8_3cf5_46a2_b661_a840783dbc"/>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41" w:name="para_c86a46f6_26c8_4c20_9d7b_c1de1f6d25"/>
          <w:p>
            <w:pPr>
              <w:spacing w:before="180" w:after="0" w:line="240" w:lineRule="auto"/>
            </w:pPr>
            <w:r>
              <w:rPr>
                <w:rFonts w:ascii="Arial" w:hAnsi="Arial"/>
                <w:color w:val="000000"/>
                <w:sz w:val="18"/>
              </w:rPr>
              <w:t>Storage Media File-Set UID</w:t>
            </w:r>
          </w:p>
          <w:bookmarkEnd w:id="7441"/>
        </w:tc>
        <w:tc>
          <w:tcPr>
            <w:tcBorders>
              <w:bottom w:val="single" w:sz="4" w:color="000000"/>
              <w:right w:val="single" w:sz="4" w:color="000000"/>
            </w:tcBorders>
            <w:tcMar>
              <w:top w:w="40" w:type="dxa"/>
              <w:left w:w="40" w:type="dxa"/>
              <w:bottom w:w="40" w:type="dxa"/>
              <w:right w:w="40" w:type="dxa"/>
            </w:tcMar>
            <w:vAlign w:val="top"/>
          </w:tcPr>
          <w:bookmarkStart w:id="7442" w:name="para_19e84324_cdb7_466f_bd53_a45ef24c4c"/>
          <w:p>
            <w:pPr>
              <w:spacing w:before="180" w:after="0" w:line="240" w:lineRule="auto"/>
              <w:jc w:val="center"/>
            </w:pPr>
            <w:r>
              <w:rPr>
                <w:rFonts w:ascii="Arial" w:hAnsi="Arial"/>
                <w:color w:val="000000"/>
                <w:sz w:val="18"/>
              </w:rPr>
              <w:t>(0088,0140)</w:t>
            </w:r>
          </w:p>
          <w:bookmarkEnd w:id="7442"/>
        </w:tc>
        <w:tc>
          <w:tcPr>
            <w:tcBorders>
              <w:bottom w:val="single" w:sz="4" w:color="000000"/>
              <w:right w:val="single" w:sz="4" w:color="000000"/>
            </w:tcBorders>
            <w:tcMar>
              <w:top w:w="40" w:type="dxa"/>
              <w:left w:w="40" w:type="dxa"/>
              <w:bottom w:w="40" w:type="dxa"/>
              <w:right w:w="40" w:type="dxa"/>
            </w:tcMar>
            <w:vAlign w:val="top"/>
          </w:tcPr>
          <w:bookmarkStart w:id="7443" w:name="para_acaa5a40_7832_4bc3_83df_522e1b364a"/>
          <w:p>
            <w:pPr>
              <w:spacing w:before="180" w:after="0" w:line="240" w:lineRule="auto"/>
              <w:jc w:val="center"/>
            </w:pPr>
            <w:r>
              <w:rPr>
                <w:rFonts w:ascii="Arial" w:hAnsi="Arial"/>
                <w:color w:val="000000"/>
                <w:sz w:val="18"/>
              </w:rPr>
              <w:t>-/3</w:t>
            </w:r>
          </w:p>
          <w:bookmarkEnd w:id="7443"/>
          <w:bookmarkStart w:id="7444" w:name="para_fe6bebd9_9f69_4dac_ae75_34c7325d5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45" w:name="para_83f4145b_94ec_41fa_9622_95f1eb87dd"/>
          <w:p>
            <w:pPr>
              <w:spacing w:before="180" w:after="0" w:line="240" w:lineRule="auto"/>
            </w:pPr>
            <w:r>
              <w:rPr>
                <w:rFonts w:ascii="Arial" w:hAnsi="Arial"/>
                <w:color w:val="000000"/>
                <w:sz w:val="18"/>
              </w:rPr>
              <w:t>Referenced SOP Sequence</w:t>
            </w:r>
          </w:p>
          <w:bookmarkEnd w:id="7445"/>
        </w:tc>
        <w:tc>
          <w:tcPr>
            <w:tcBorders>
              <w:bottom w:val="single" w:sz="4" w:color="000000"/>
              <w:right w:val="single" w:sz="4" w:color="000000"/>
            </w:tcBorders>
            <w:tcMar>
              <w:top w:w="40" w:type="dxa"/>
              <w:left w:w="40" w:type="dxa"/>
              <w:bottom w:w="40" w:type="dxa"/>
              <w:right w:w="40" w:type="dxa"/>
            </w:tcMar>
            <w:vAlign w:val="top"/>
          </w:tcPr>
          <w:bookmarkStart w:id="7446" w:name="para_a99c9787_a513_413e_9b11_fd35902332"/>
          <w:p>
            <w:pPr>
              <w:spacing w:before="180" w:after="0" w:line="240" w:lineRule="auto"/>
              <w:jc w:val="center"/>
            </w:pPr>
            <w:r>
              <w:rPr>
                <w:rFonts w:ascii="Arial" w:hAnsi="Arial"/>
                <w:color w:val="000000"/>
                <w:sz w:val="18"/>
              </w:rPr>
              <w:t>(0008,1199)</w:t>
            </w:r>
          </w:p>
          <w:bookmarkEnd w:id="7446"/>
        </w:tc>
        <w:tc>
          <w:tcPr>
            <w:tcBorders>
              <w:bottom w:val="single" w:sz="4" w:color="000000"/>
              <w:right w:val="single" w:sz="4" w:color="000000"/>
            </w:tcBorders>
            <w:tcMar>
              <w:top w:w="40" w:type="dxa"/>
              <w:left w:w="40" w:type="dxa"/>
              <w:bottom w:w="40" w:type="dxa"/>
              <w:right w:w="40" w:type="dxa"/>
            </w:tcMar>
            <w:vAlign w:val="top"/>
          </w:tcPr>
          <w:bookmarkStart w:id="7447" w:name="para_3ca9b188_f39d_456b_b45c_ffeb90b92f"/>
          <w:p>
            <w:pPr>
              <w:spacing w:before="180" w:after="0" w:line="240" w:lineRule="auto"/>
              <w:jc w:val="center"/>
            </w:pPr>
            <w:r>
              <w:rPr>
                <w:rFonts w:ascii="Arial" w:hAnsi="Arial"/>
                <w:color w:val="000000"/>
                <w:sz w:val="18"/>
              </w:rPr>
              <w:t>-/1C</w:t>
            </w:r>
          </w:p>
          <w:bookmarkEnd w:id="7447"/>
          <w:bookmarkStart w:id="7448" w:name="para_96804c28_e873_47d1_bbf7_c47b3320be"/>
          <w:p>
            <w:pPr>
              <w:spacing w:before="180" w:after="0" w:line="240" w:lineRule="auto"/>
              <w:jc w:val="center"/>
            </w:pPr>
            <w:r>
              <w:rPr>
                <w:rFonts w:ascii="Arial" w:hAnsi="Arial"/>
                <w:color w:val="000000"/>
                <w:sz w:val="18"/>
              </w:rPr>
              <w:t>This Attribute shall be provided if storage commitment for one or more SOP Instances has been successful</w:t>
            </w:r>
          </w:p>
          <w:bookmarkEnd w:id="7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49" w:name="para_a8d0583e_b215_4737_84f8_51bd568576"/>
          <w:p>
            <w:pPr>
              <w:spacing w:before="180" w:after="0" w:line="240" w:lineRule="auto"/>
            </w:pPr>
            <w:r>
              <w:rPr>
                <w:rFonts w:ascii="Arial" w:hAnsi="Arial"/>
                <w:color w:val="000000"/>
                <w:sz w:val="18"/>
              </w:rPr>
              <w:t>&gt;Referenced SOP Class UID</w:t>
            </w:r>
          </w:p>
          <w:bookmarkEnd w:id="7449"/>
        </w:tc>
        <w:tc>
          <w:tcPr>
            <w:tcBorders>
              <w:bottom w:val="single" w:sz="4" w:color="000000"/>
              <w:right w:val="single" w:sz="4" w:color="000000"/>
            </w:tcBorders>
            <w:tcMar>
              <w:top w:w="40" w:type="dxa"/>
              <w:left w:w="40" w:type="dxa"/>
              <w:bottom w:w="40" w:type="dxa"/>
              <w:right w:w="40" w:type="dxa"/>
            </w:tcMar>
            <w:vAlign w:val="top"/>
          </w:tcPr>
          <w:bookmarkStart w:id="7450" w:name="para_7301bc01_06f4_4386_8471_2cb8b6b60b"/>
          <w:p>
            <w:pPr>
              <w:spacing w:before="180" w:after="0" w:line="240" w:lineRule="auto"/>
              <w:jc w:val="center"/>
            </w:pPr>
            <w:r>
              <w:rPr>
                <w:rFonts w:ascii="Arial" w:hAnsi="Arial"/>
                <w:color w:val="000000"/>
                <w:sz w:val="18"/>
              </w:rPr>
              <w:t>(0008,1150)</w:t>
            </w:r>
          </w:p>
          <w:bookmarkEnd w:id="7450"/>
        </w:tc>
        <w:tc>
          <w:tcPr>
            <w:tcBorders>
              <w:bottom w:val="single" w:sz="4" w:color="000000"/>
              <w:right w:val="single" w:sz="4" w:color="000000"/>
            </w:tcBorders>
            <w:tcMar>
              <w:top w:w="40" w:type="dxa"/>
              <w:left w:w="40" w:type="dxa"/>
              <w:bottom w:w="40" w:type="dxa"/>
              <w:right w:w="40" w:type="dxa"/>
            </w:tcMar>
            <w:vAlign w:val="top"/>
          </w:tcPr>
          <w:bookmarkStart w:id="7451" w:name="para_52fecaf2_bdce_4dcb_8354_9578e22efb"/>
          <w:p>
            <w:pPr>
              <w:spacing w:before="180" w:after="0" w:line="240" w:lineRule="auto"/>
              <w:jc w:val="center"/>
            </w:pPr>
            <w:r>
              <w:rPr>
                <w:rFonts w:ascii="Arial" w:hAnsi="Arial"/>
                <w:color w:val="000000"/>
                <w:sz w:val="18"/>
              </w:rPr>
              <w:t>-/1</w:t>
            </w:r>
          </w:p>
          <w:bookmarkEnd w:id="7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52" w:name="para_baaea8f4_dad1_4e5b_8954_c6863f10d7"/>
          <w:p>
            <w:pPr>
              <w:spacing w:before="180" w:after="0" w:line="240" w:lineRule="auto"/>
            </w:pPr>
            <w:r>
              <w:rPr>
                <w:rFonts w:ascii="Arial" w:hAnsi="Arial"/>
                <w:color w:val="000000"/>
                <w:sz w:val="18"/>
              </w:rPr>
              <w:t>&gt;Referenced SOP Instance UID</w:t>
            </w:r>
          </w:p>
          <w:bookmarkEnd w:id="7452"/>
        </w:tc>
        <w:tc>
          <w:tcPr>
            <w:tcBorders>
              <w:bottom w:val="single" w:sz="4" w:color="000000"/>
              <w:right w:val="single" w:sz="4" w:color="000000"/>
            </w:tcBorders>
            <w:tcMar>
              <w:top w:w="40" w:type="dxa"/>
              <w:left w:w="40" w:type="dxa"/>
              <w:bottom w:w="40" w:type="dxa"/>
              <w:right w:w="40" w:type="dxa"/>
            </w:tcMar>
            <w:vAlign w:val="top"/>
          </w:tcPr>
          <w:bookmarkStart w:id="7453" w:name="para_1569112c_6547_4001_a6f5_f99c42911b"/>
          <w:p>
            <w:pPr>
              <w:spacing w:before="180" w:after="0" w:line="240" w:lineRule="auto"/>
              <w:jc w:val="center"/>
            </w:pPr>
            <w:r>
              <w:rPr>
                <w:rFonts w:ascii="Arial" w:hAnsi="Arial"/>
                <w:color w:val="000000"/>
                <w:sz w:val="18"/>
              </w:rPr>
              <w:t>(0008,1155)</w:t>
            </w:r>
          </w:p>
          <w:bookmarkEnd w:id="7453"/>
        </w:tc>
        <w:tc>
          <w:tcPr>
            <w:tcBorders>
              <w:bottom w:val="single" w:sz="4" w:color="000000"/>
              <w:right w:val="single" w:sz="4" w:color="000000"/>
            </w:tcBorders>
            <w:tcMar>
              <w:top w:w="40" w:type="dxa"/>
              <w:left w:w="40" w:type="dxa"/>
              <w:bottom w:w="40" w:type="dxa"/>
              <w:right w:w="40" w:type="dxa"/>
            </w:tcMar>
            <w:vAlign w:val="top"/>
          </w:tcPr>
          <w:bookmarkStart w:id="7454" w:name="para_c4243c8b_a8c7_423a_b5ff_a5ba5af71f"/>
          <w:p>
            <w:pPr>
              <w:spacing w:before="180" w:after="0" w:line="240" w:lineRule="auto"/>
              <w:jc w:val="center"/>
            </w:pPr>
            <w:r>
              <w:rPr>
                <w:rFonts w:ascii="Arial" w:hAnsi="Arial"/>
                <w:color w:val="000000"/>
                <w:sz w:val="18"/>
              </w:rPr>
              <w:t>-/1</w:t>
            </w:r>
          </w:p>
          <w:bookmarkEnd w:id="7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55" w:name="para_bf1649bb_0007_4b9b_b5fb_d31989a23b"/>
          <w:p>
            <w:pPr>
              <w:spacing w:before="180" w:after="0" w:line="240" w:lineRule="auto"/>
            </w:pPr>
            <w:r>
              <w:rPr>
                <w:rFonts w:ascii="Arial" w:hAnsi="Arial"/>
                <w:color w:val="000000"/>
                <w:sz w:val="18"/>
              </w:rPr>
              <w:t>&gt;Retrieve AE Title</w:t>
            </w:r>
          </w:p>
          <w:bookmarkEnd w:id="7455"/>
        </w:tc>
        <w:tc>
          <w:tcPr>
            <w:tcBorders>
              <w:bottom w:val="single" w:sz="4" w:color="000000"/>
              <w:right w:val="single" w:sz="4" w:color="000000"/>
            </w:tcBorders>
            <w:tcMar>
              <w:top w:w="40" w:type="dxa"/>
              <w:left w:w="40" w:type="dxa"/>
              <w:bottom w:w="40" w:type="dxa"/>
              <w:right w:w="40" w:type="dxa"/>
            </w:tcMar>
            <w:vAlign w:val="top"/>
          </w:tcPr>
          <w:bookmarkStart w:id="7456" w:name="para_ba2a7ade_fe4d_418d_9385_7d06e0105b"/>
          <w:p>
            <w:pPr>
              <w:spacing w:before="180" w:after="0" w:line="240" w:lineRule="auto"/>
              <w:jc w:val="center"/>
            </w:pPr>
            <w:r>
              <w:rPr>
                <w:rFonts w:ascii="Arial" w:hAnsi="Arial"/>
                <w:color w:val="000000"/>
                <w:sz w:val="18"/>
              </w:rPr>
              <w:t>(0008,0054)</w:t>
            </w:r>
          </w:p>
          <w:bookmarkEnd w:id="7456"/>
        </w:tc>
        <w:tc>
          <w:tcPr>
            <w:tcBorders>
              <w:bottom w:val="single" w:sz="4" w:color="000000"/>
              <w:right w:val="single" w:sz="4" w:color="000000"/>
            </w:tcBorders>
            <w:tcMar>
              <w:top w:w="40" w:type="dxa"/>
              <w:left w:w="40" w:type="dxa"/>
              <w:bottom w:w="40" w:type="dxa"/>
              <w:right w:w="40" w:type="dxa"/>
            </w:tcMar>
            <w:vAlign w:val="top"/>
          </w:tcPr>
          <w:bookmarkStart w:id="7457" w:name="para_c7c4505b_4f90_4119_8de2_5cd04ba029"/>
          <w:p>
            <w:pPr>
              <w:spacing w:before="180" w:after="0" w:line="240" w:lineRule="auto"/>
              <w:jc w:val="center"/>
            </w:pPr>
            <w:r>
              <w:rPr>
                <w:rFonts w:ascii="Arial" w:hAnsi="Arial"/>
                <w:color w:val="000000"/>
                <w:sz w:val="18"/>
              </w:rPr>
              <w:t>-/3</w:t>
            </w:r>
          </w:p>
          <w:bookmarkEnd w:id="7457"/>
          <w:bookmarkStart w:id="7458" w:name="para_7c3b240c_3d8e_4247_b867_75b96ca028"/>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59" w:name="para_99da654f_4b24_4eae_97e5_9c40093e20"/>
          <w:p>
            <w:pPr>
              <w:spacing w:before="180" w:after="0" w:line="240" w:lineRule="auto"/>
            </w:pPr>
            <w:r>
              <w:rPr>
                <w:rFonts w:ascii="Arial" w:hAnsi="Arial"/>
                <w:color w:val="000000"/>
                <w:sz w:val="18"/>
              </w:rPr>
              <w:t>&gt;Storage Media File-Set ID</w:t>
            </w:r>
          </w:p>
          <w:bookmarkEnd w:id="7459"/>
        </w:tc>
        <w:tc>
          <w:tcPr>
            <w:tcBorders>
              <w:bottom w:val="single" w:sz="4" w:color="000000"/>
              <w:right w:val="single" w:sz="4" w:color="000000"/>
            </w:tcBorders>
            <w:tcMar>
              <w:top w:w="40" w:type="dxa"/>
              <w:left w:w="40" w:type="dxa"/>
              <w:bottom w:w="40" w:type="dxa"/>
              <w:right w:w="40" w:type="dxa"/>
            </w:tcMar>
            <w:vAlign w:val="top"/>
          </w:tcPr>
          <w:bookmarkStart w:id="7460" w:name="para_be7bcab4_664a_41d5_a6f5_a49ebe9239"/>
          <w:p>
            <w:pPr>
              <w:spacing w:before="180" w:after="0" w:line="240" w:lineRule="auto"/>
              <w:jc w:val="center"/>
            </w:pPr>
            <w:r>
              <w:rPr>
                <w:rFonts w:ascii="Arial" w:hAnsi="Arial"/>
                <w:color w:val="000000"/>
                <w:sz w:val="18"/>
              </w:rPr>
              <w:t>(0088,0130)</w:t>
            </w:r>
          </w:p>
          <w:bookmarkEnd w:id="7460"/>
        </w:tc>
        <w:tc>
          <w:tcPr>
            <w:tcBorders>
              <w:bottom w:val="single" w:sz="4" w:color="000000"/>
              <w:right w:val="single" w:sz="4" w:color="000000"/>
            </w:tcBorders>
            <w:tcMar>
              <w:top w:w="40" w:type="dxa"/>
              <w:left w:w="40" w:type="dxa"/>
              <w:bottom w:w="40" w:type="dxa"/>
              <w:right w:w="40" w:type="dxa"/>
            </w:tcMar>
            <w:vAlign w:val="top"/>
          </w:tcPr>
          <w:bookmarkStart w:id="7461" w:name="para_327b2024_39d1_4ea0_9b87_6ff2895d3d"/>
          <w:p>
            <w:pPr>
              <w:spacing w:before="180" w:after="0" w:line="240" w:lineRule="auto"/>
              <w:jc w:val="center"/>
            </w:pPr>
            <w:r>
              <w:rPr>
                <w:rFonts w:ascii="Arial" w:hAnsi="Arial"/>
                <w:color w:val="000000"/>
                <w:sz w:val="18"/>
              </w:rPr>
              <w:t>-/3</w:t>
            </w:r>
          </w:p>
          <w:bookmarkEnd w:id="7461"/>
          <w:bookmarkStart w:id="7462" w:name="para_6f0e4e82_d8a6_44a1_8a72_a2a6160ea6"/>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63" w:name="para_62229e82_5880_4091_ad19_247987a13c"/>
          <w:p>
            <w:pPr>
              <w:spacing w:before="180" w:after="0" w:line="240" w:lineRule="auto"/>
            </w:pPr>
            <w:r>
              <w:rPr>
                <w:rFonts w:ascii="Arial" w:hAnsi="Arial"/>
                <w:color w:val="000000"/>
                <w:sz w:val="18"/>
              </w:rPr>
              <w:t>&gt;Storage Media File-Set UID</w:t>
            </w:r>
          </w:p>
          <w:bookmarkEnd w:id="7463"/>
        </w:tc>
        <w:tc>
          <w:tcPr>
            <w:tcBorders>
              <w:bottom w:val="single" w:sz="4" w:color="000000"/>
              <w:right w:val="single" w:sz="4" w:color="000000"/>
            </w:tcBorders>
            <w:tcMar>
              <w:top w:w="40" w:type="dxa"/>
              <w:left w:w="40" w:type="dxa"/>
              <w:bottom w:w="40" w:type="dxa"/>
              <w:right w:w="40" w:type="dxa"/>
            </w:tcMar>
            <w:vAlign w:val="top"/>
          </w:tcPr>
          <w:bookmarkStart w:id="7464" w:name="para_58b9c225_ae25_437d_add0_562c86a938"/>
          <w:p>
            <w:pPr>
              <w:spacing w:before="180" w:after="0" w:line="240" w:lineRule="auto"/>
              <w:jc w:val="center"/>
            </w:pPr>
            <w:r>
              <w:rPr>
                <w:rFonts w:ascii="Arial" w:hAnsi="Arial"/>
                <w:color w:val="000000"/>
                <w:sz w:val="18"/>
              </w:rPr>
              <w:t>(0088,0140)</w:t>
            </w:r>
          </w:p>
          <w:bookmarkEnd w:id="7464"/>
        </w:tc>
        <w:tc>
          <w:tcPr>
            <w:tcBorders>
              <w:bottom w:val="single" w:sz="4" w:color="000000"/>
              <w:right w:val="single" w:sz="4" w:color="000000"/>
            </w:tcBorders>
            <w:tcMar>
              <w:top w:w="40" w:type="dxa"/>
              <w:left w:w="40" w:type="dxa"/>
              <w:bottom w:w="40" w:type="dxa"/>
              <w:right w:w="40" w:type="dxa"/>
            </w:tcMar>
            <w:vAlign w:val="top"/>
          </w:tcPr>
          <w:bookmarkStart w:id="7465" w:name="para_fe75b4df_4f3b_4bb3_b402_37551d443e"/>
          <w:p>
            <w:pPr>
              <w:spacing w:before="180" w:after="0" w:line="240" w:lineRule="auto"/>
              <w:jc w:val="center"/>
            </w:pPr>
            <w:r>
              <w:rPr>
                <w:rFonts w:ascii="Arial" w:hAnsi="Arial"/>
                <w:color w:val="000000"/>
                <w:sz w:val="18"/>
              </w:rPr>
              <w:t>-/3</w:t>
            </w:r>
          </w:p>
          <w:bookmarkEnd w:id="7465"/>
          <w:bookmarkStart w:id="7466" w:name="para_03805a60_3d22_4fbc_9ecc_f59e1dfd1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67" w:name="para_2b26e336_df86_4d7a_8f5f_0bec8cd3e6"/>
          <w:p>
            <w:pPr>
              <w:spacing w:before="180" w:after="0" w:line="240" w:lineRule="auto"/>
            </w:pPr>
            <w:r>
              <w:rPr>
                <w:rFonts w:ascii="Arial" w:hAnsi="Arial"/>
                <w:color w:val="000000"/>
                <w:sz w:val="18"/>
              </w:rPr>
              <w:t>Failed SOP Sequence</w:t>
            </w:r>
          </w:p>
          <w:bookmarkEnd w:id="7467"/>
        </w:tc>
        <w:tc>
          <w:tcPr>
            <w:tcBorders>
              <w:bottom w:val="single" w:sz="4" w:color="000000"/>
              <w:right w:val="single" w:sz="4" w:color="000000"/>
            </w:tcBorders>
            <w:tcMar>
              <w:top w:w="40" w:type="dxa"/>
              <w:left w:w="40" w:type="dxa"/>
              <w:bottom w:w="40" w:type="dxa"/>
              <w:right w:w="40" w:type="dxa"/>
            </w:tcMar>
            <w:vAlign w:val="top"/>
          </w:tcPr>
          <w:bookmarkStart w:id="7468" w:name="para_aa661c5b_e9cb_4aa1_82f3_a60c826900"/>
          <w:p>
            <w:pPr>
              <w:spacing w:before="180" w:after="0" w:line="240" w:lineRule="auto"/>
              <w:jc w:val="center"/>
            </w:pPr>
            <w:r>
              <w:rPr>
                <w:rFonts w:ascii="Arial" w:hAnsi="Arial"/>
                <w:color w:val="000000"/>
                <w:sz w:val="18"/>
              </w:rPr>
              <w:t>(0008,1198)</w:t>
            </w:r>
          </w:p>
          <w:bookmarkEnd w:id="7468"/>
        </w:tc>
        <w:tc>
          <w:tcPr>
            <w:tcBorders>
              <w:bottom w:val="single" w:sz="4" w:color="000000"/>
              <w:right w:val="single" w:sz="4" w:color="000000"/>
            </w:tcBorders>
            <w:tcMar>
              <w:top w:w="40" w:type="dxa"/>
              <w:left w:w="40" w:type="dxa"/>
              <w:bottom w:w="40" w:type="dxa"/>
              <w:right w:w="40" w:type="dxa"/>
            </w:tcMar>
            <w:vAlign w:val="top"/>
          </w:tcPr>
          <w:bookmarkStart w:id="7469" w:name="para_06a70154_58c0_4034_9196_9399d49182"/>
          <w:p>
            <w:pPr>
              <w:spacing w:before="180" w:after="0" w:line="240" w:lineRule="auto"/>
              <w:jc w:val="center"/>
            </w:pPr>
            <w:r>
              <w:rPr>
                <w:rFonts w:ascii="Arial" w:hAnsi="Arial"/>
                <w:color w:val="000000"/>
                <w:sz w:val="18"/>
              </w:rPr>
              <w:t>-/1</w:t>
            </w:r>
          </w:p>
          <w:bookmarkEnd w:id="7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0" w:name="para_cdeccddf_3006_4b19_9e31_63b2d0a150"/>
          <w:p>
            <w:pPr>
              <w:spacing w:before="180" w:after="0" w:line="240" w:lineRule="auto"/>
            </w:pPr>
            <w:r>
              <w:rPr>
                <w:rFonts w:ascii="Arial" w:hAnsi="Arial"/>
                <w:color w:val="000000"/>
                <w:sz w:val="18"/>
              </w:rPr>
              <w:t>&gt;Referenced SOP Class UID</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45a637a7_0732_41ce_b124_4f76ba3ae0"/>
          <w:p>
            <w:pPr>
              <w:spacing w:before="180" w:after="0" w:line="240" w:lineRule="auto"/>
              <w:jc w:val="center"/>
            </w:pPr>
            <w:r>
              <w:rPr>
                <w:rFonts w:ascii="Arial" w:hAnsi="Arial"/>
                <w:color w:val="000000"/>
                <w:sz w:val="18"/>
              </w:rPr>
              <w:t>(0008,1150)</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7ba7aba6_daaa_4941_bbc7_aa57964e3c"/>
          <w:p>
            <w:pPr>
              <w:spacing w:before="180" w:after="0" w:line="240" w:lineRule="auto"/>
              <w:jc w:val="center"/>
            </w:pPr>
            <w:r>
              <w:rPr>
                <w:rFonts w:ascii="Arial" w:hAnsi="Arial"/>
                <w:color w:val="000000"/>
                <w:sz w:val="18"/>
              </w:rPr>
              <w:t>-/1</w:t>
            </w:r>
          </w:p>
          <w:bookmarkEnd w:id="7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3" w:name="para_d77c775f_09d7_4199_93c7_0672e31edc"/>
          <w:p>
            <w:pPr>
              <w:spacing w:before="180" w:after="0" w:line="240" w:lineRule="auto"/>
            </w:pPr>
            <w:r>
              <w:rPr>
                <w:rFonts w:ascii="Arial" w:hAnsi="Arial"/>
                <w:color w:val="000000"/>
                <w:sz w:val="18"/>
              </w:rPr>
              <w:t>&gt;Referenced SOP Instance UID</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ca91d1a1_3f5f_46bb_933c_de07a49c94"/>
          <w:p>
            <w:pPr>
              <w:spacing w:before="180" w:after="0" w:line="240" w:lineRule="auto"/>
              <w:jc w:val="center"/>
            </w:pPr>
            <w:r>
              <w:rPr>
                <w:rFonts w:ascii="Arial" w:hAnsi="Arial"/>
                <w:color w:val="000000"/>
                <w:sz w:val="18"/>
              </w:rPr>
              <w:t>(0008,1155)</w:t>
            </w:r>
          </w:p>
          <w:bookmarkEnd w:id="7474"/>
        </w:tc>
        <w:tc>
          <w:tcPr>
            <w:tcBorders>
              <w:bottom w:val="single" w:sz="4" w:color="000000"/>
              <w:right w:val="single" w:sz="4" w:color="000000"/>
            </w:tcBorders>
            <w:tcMar>
              <w:top w:w="40" w:type="dxa"/>
              <w:left w:w="40" w:type="dxa"/>
              <w:bottom w:w="40" w:type="dxa"/>
              <w:right w:w="40" w:type="dxa"/>
            </w:tcMar>
            <w:vAlign w:val="top"/>
          </w:tcPr>
          <w:bookmarkStart w:id="7475" w:name="para_a59de456_b81d_4265_b552_8749f88ebe"/>
          <w:p>
            <w:pPr>
              <w:spacing w:before="180" w:after="0" w:line="240" w:lineRule="auto"/>
              <w:jc w:val="center"/>
            </w:pPr>
            <w:r>
              <w:rPr>
                <w:rFonts w:ascii="Arial" w:hAnsi="Arial"/>
                <w:color w:val="000000"/>
                <w:sz w:val="18"/>
              </w:rPr>
              <w:t>-/1</w:t>
            </w:r>
          </w:p>
          <w:bookmarkEnd w:id="7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6" w:name="para_5152627a_a70d_4db2_a397_39b86c5a79"/>
          <w:p>
            <w:pPr>
              <w:spacing w:before="180" w:after="0" w:line="240" w:lineRule="auto"/>
            </w:pPr>
            <w:r>
              <w:rPr>
                <w:rFonts w:ascii="Arial" w:hAnsi="Arial"/>
                <w:color w:val="000000"/>
                <w:sz w:val="18"/>
              </w:rPr>
              <w:t>&gt;Failure Reason</w:t>
            </w:r>
          </w:p>
          <w:bookmarkEnd w:id="7476"/>
        </w:tc>
        <w:tc>
          <w:tcPr>
            <w:tcBorders>
              <w:bottom w:val="single" w:sz="4" w:color="000000"/>
              <w:right w:val="single" w:sz="4" w:color="000000"/>
            </w:tcBorders>
            <w:tcMar>
              <w:top w:w="40" w:type="dxa"/>
              <w:left w:w="40" w:type="dxa"/>
              <w:bottom w:w="40" w:type="dxa"/>
              <w:right w:w="40" w:type="dxa"/>
            </w:tcMar>
            <w:vAlign w:val="top"/>
          </w:tcPr>
          <w:bookmarkStart w:id="7477" w:name="para_9a0732a0_cc07_4e63_9488_8b3c564916"/>
          <w:p>
            <w:pPr>
              <w:spacing w:before="180" w:after="0" w:line="240" w:lineRule="auto"/>
              <w:jc w:val="center"/>
            </w:pPr>
            <w:r>
              <w:rPr>
                <w:rFonts w:ascii="Arial" w:hAnsi="Arial"/>
                <w:color w:val="000000"/>
                <w:sz w:val="18"/>
              </w:rPr>
              <w:t>(0008,1197)</w:t>
            </w:r>
          </w:p>
          <w:bookmarkEnd w:id="7477"/>
        </w:tc>
        <w:tc>
          <w:tcPr>
            <w:tcBorders>
              <w:bottom w:val="single" w:sz="4" w:color="000000"/>
              <w:right w:val="single" w:sz="4" w:color="000000"/>
            </w:tcBorders>
            <w:tcMar>
              <w:top w:w="40" w:type="dxa"/>
              <w:left w:w="40" w:type="dxa"/>
              <w:bottom w:w="40" w:type="dxa"/>
              <w:right w:w="40" w:type="dxa"/>
            </w:tcMar>
            <w:vAlign w:val="top"/>
          </w:tcPr>
          <w:bookmarkStart w:id="7478" w:name="para_a6fcbd26_783d_4ee2_9ee7_594c9c733a"/>
          <w:p>
            <w:pPr>
              <w:spacing w:before="180" w:after="0" w:line="240" w:lineRule="auto"/>
              <w:jc w:val="center"/>
            </w:pPr>
            <w:r>
              <w:rPr>
                <w:rFonts w:ascii="Arial" w:hAnsi="Arial"/>
                <w:color w:val="000000"/>
                <w:sz w:val="18"/>
              </w:rPr>
              <w:t>-/1</w:t>
            </w:r>
          </w:p>
          <w:bookmarkEnd w:id="7478"/>
        </w:tc>
      </w:tr>
    </w:tbl>
    <w:bookmarkStart w:id="7479" w:name="sect_J_3_3_1_1_1"/>
    <w:p>
      <w:pPr>
        <w:spacing w:before="180" w:after="0" w:line="240" w:lineRule="auto"/>
      </w:pPr>
      <w:r>
        <w:rPr>
          <w:rFonts w:ascii="Arial" w:hAnsi="Arial"/>
          <w:b/>
          <w:color w:val="000000"/>
          <w:sz w:val="18"/>
        </w:rPr>
        <w:t>J.3.3.1.1.1 Retrieve AE Title Attribute</w:t>
      </w:r>
    </w:p>
    <w:bookmarkEnd w:id="7479"/>
    <w:bookmarkStart w:id="7480" w:name="para_116878d1_5c77_4923_844e_0cbaf04296"/>
    <w:p>
      <w:pPr>
        <w:spacing w:before="180" w:after="0" w:line="240" w:lineRule="auto"/>
        <w:jc w:val="both"/>
      </w:pPr>
      <w:r>
        <w:rPr>
          <w:rFonts w:ascii="Arial" w:hAnsi="Arial"/>
          <w:color w:val="000000"/>
          <w:sz w:val="18"/>
        </w:rPr>
        <w:t>If present, the Retrieve AE Title (0008,0054) shall appear either outside the Referenced SOP Sequence (0008,1199), or within one or more Items within that sequence, but not both. If they appear outside of the sequence, then all of the SOP Instances within the sequence shall be retrievable from the specified Retrieve AE Title. If they appear within an Item of that sequence, then the SOP Instance referenced to by that Item shall be retrievable from the specified Retrieve AE Title.</w:t>
      </w:r>
    </w:p>
    <w:bookmarkEnd w:id="7480"/>
    <w:bookmarkStart w:id="7481" w:name="sect_J_3_3_1_1_2"/>
    <w:p>
      <w:pPr>
        <w:spacing w:before="180" w:after="0" w:line="240" w:lineRule="auto"/>
      </w:pPr>
      <w:r>
        <w:rPr>
          <w:rFonts w:ascii="Arial" w:hAnsi="Arial"/>
          <w:b/>
          <w:color w:val="000000"/>
          <w:sz w:val="18"/>
        </w:rPr>
        <w:t>J.3.3.1.1.2 Storage Media File Set ID Attributes</w:t>
      </w:r>
    </w:p>
    <w:bookmarkEnd w:id="7481"/>
    <w:bookmarkStart w:id="7482" w:name="para_2089b5c5_ae32_4a02_8edf_99df4cf5a7"/>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7482"/>
    <w:bookmarkStart w:id="7483" w:name="sect_J_3_3_1_2"/>
    <w:p>
      <w:pPr>
        <w:spacing w:before="180" w:after="0" w:line="240" w:lineRule="auto"/>
      </w:pPr>
      <w:r>
        <w:rPr>
          <w:rFonts w:ascii="Arial" w:hAnsi="Arial"/>
          <w:b/>
          <w:color w:val="000000"/>
          <w:sz w:val="22"/>
        </w:rPr>
        <w:t>J.3.3.1.2 Service Class Provider Behavior</w:t>
      </w:r>
    </w:p>
    <w:bookmarkEnd w:id="7483"/>
    <w:bookmarkStart w:id="7484" w:name="para_8f3bc150_b284_422c_a4f9_1313ff2d70"/>
    <w:p>
      <w:pPr>
        <w:spacing w:before="180" w:after="0" w:line="240" w:lineRule="auto"/>
        <w:jc w:val="both"/>
      </w:pPr>
      <w:r>
        <w:rPr>
          <w:rFonts w:ascii="Arial" w:hAnsi="Arial"/>
          <w:color w:val="000000"/>
          <w:sz w:val="18"/>
        </w:rPr>
        <w:t xml:space="preserve">If the SCP determines that it has successfully completed storage commitment for all the SOP Instances referenced by a Storage Commitment Request, the SCP shall issue an N-EVENT-REPORT with the Event Type ID set to 1 (storage commitment request successful). This event shall include references to the successfully stored SOP Instances. The SCP shall store the referenced SOP Instances in accordance with Level 2 as defined in the Storage Service Class (i.e., all Attributes, including Private Attributes). The Storage Service Class is defined in </w:t>
      </w:r>
      <w:hyperlink w:anchor="PS3_4">
        <w:r>
          <w:rPr>
            <w:rFonts w:ascii="Arial" w:hAnsi="Arial"/>
            <w:color w:val="000000"/>
            <w:sz w:val="18"/>
          </w:rPr>
          <w:t>PS3.4</w:t>
        </w:r>
      </w:hyperlink>
      <w:r>
        <w:rPr>
          <w:rFonts w:ascii="Arial" w:hAnsi="Arial"/>
          <w:color w:val="000000"/>
          <w:sz w:val="18"/>
        </w:rPr>
        <w:t>. After the N-EVENT-REPORT has been sent, the Transaction UID is no longer active and shall not be reused for other transactions.</w:t>
      </w:r>
    </w:p>
    <w:bookmarkEnd w:id="7484"/>
    <w:bookmarkStart w:id="7485" w:name="para_3787ae39_ace9_4dff_a1cb_c3bcf90fa3"/>
    <w:p>
      <w:pPr>
        <w:spacing w:before="180" w:after="0" w:line="240" w:lineRule="auto"/>
        <w:jc w:val="both"/>
      </w:pPr>
      <w:r>
        <w:rPr>
          <w:rFonts w:ascii="Arial" w:hAnsi="Arial"/>
          <w:color w:val="000000"/>
          <w:sz w:val="18"/>
        </w:rPr>
        <w:t>If it is determined that storage commitment could not be achieved for one or more referenced SOP Instances, the SCP shall issue an N-EVENT-REPORT with the Event Type ID set to 2 (storage commitment request complete - failure exists) conveying that the SCP does not commit to store all SOP Instances. This event shall include references to the failed SOP Instances together with references to those SOP Instances that have been successfully stored. For each failed SOP Instance the reason for failure shall be described by the Failure Reason Attribute. After the N-EVENT-REPORT has been sent, the Transaction UID is no longer active and shall not be reused for other transactions.</w:t>
      </w:r>
    </w:p>
    <w:bookmarkEnd w:id="7485"/>
    <w:bookmarkStart w:id="7486" w:name="para_acc67773_1a1a_49eb_a122_be9fefd7fa"/>
    <w:p>
      <w:pPr>
        <w:spacing w:before="180" w:after="0" w:line="240" w:lineRule="auto"/>
        <w:jc w:val="both"/>
      </w:pPr>
      <w:r>
        <w:rPr>
          <w:rFonts w:ascii="Arial" w:hAnsi="Arial"/>
          <w:color w:val="000000"/>
          <w:sz w:val="18"/>
        </w:rPr>
        <w:t>The complete set of SOP Instances referenced by the Referenced SOP Sequence (0008,1199) Attribute, in the initiating N-ACTION, shall be present in both Event Types either in the Referenced SOP Sequence (0008,1199) or in the Failed SOP Sequence (0008,1198).</w:t>
      </w:r>
    </w:p>
    <w:bookmarkEnd w:id="7486"/>
    <w:bookmarkStart w:id="7487" w:name="para_bae6a916_67b6_42fd_b340_1e9e0ecdd6"/>
    <w:p>
      <w:pPr>
        <w:spacing w:before="180" w:after="0" w:line="240" w:lineRule="auto"/>
        <w:jc w:val="both"/>
      </w:pPr>
      <w:r>
        <w:rPr>
          <w:rFonts w:ascii="Arial" w:hAnsi="Arial"/>
          <w:color w:val="000000"/>
          <w:sz w:val="18"/>
        </w:rPr>
        <w:t>The N-EVENT-REPORT shall include the same Transaction UID Attribute (0008,1195) value as contained in the initiating N-ACTION.</w:t>
      </w:r>
    </w:p>
    <w:bookmarkEnd w:id="7487"/>
    <w:bookmarkStart w:id="7488" w:name="para_2b64a541_0419_4b5b_9e91_8e5e8d62c9"/>
    <w:p>
      <w:pPr>
        <w:spacing w:before="180" w:after="0" w:line="240" w:lineRule="auto"/>
        <w:jc w:val="both"/>
      </w:pPr>
      <w:r>
        <w:rPr>
          <w:rFonts w:ascii="Arial" w:hAnsi="Arial"/>
          <w:color w:val="000000"/>
          <w:sz w:val="18"/>
        </w:rPr>
        <w:t>An SCP shall be capable of issuing the N-EVENT-REPORT on a different association than the one on which the N-ACTION operation was performed.</w:t>
      </w:r>
    </w:p>
    <w:bookmarkEnd w:id="7488"/>
    <w:bookmarkStart w:id="7489" w:name="idm213339172288"/>
    <w:p>
      <w:pPr>
        <w:keepNext/>
        <w:spacing w:before="180" w:after="0" w:line="240" w:lineRule="auto"/>
        <w:ind w:left="360" w:right="360" w:firstLine="0"/>
        <w:jc w:val="both"/>
      </w:pPr>
      <w:r>
        <w:rPr>
          <w:rFonts w:ascii="Arial" w:hAnsi="Arial"/>
          <w:color w:val="000000"/>
          <w:sz w:val="18"/>
        </w:rPr>
        <w:t>Note</w:t>
      </w:r>
    </w:p>
    <w:bookmarkEnd w:id="7489"/>
    <w:bookmarkStart w:id="7490" w:name="idm213339172032"/>
    <w:bookmarkStart w:id="7491" w:name="idm213339171536"/>
    <w:bookmarkStart w:id="7492" w:name="para_bf756025_bc45_4d26_85ae_bae0cf658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SCP may attempt to issue the N-EVENT-REPORT on the same Association, but this operation may fail because the SCU is free to release at any time the Association on which it sent the N-ACTION-Request. As DICOM defaults the association requestor to the SCU role, the SCP (i.e., the association requester) negotiates an SCP role using the SCU/SCP Role Selection Negotiation (see </w:t>
      </w:r>
      <w:hyperlink r:id="r517">
        <w:r>
          <w:rPr>
            <w:rFonts w:ascii="Arial" w:hAnsi="Arial"/>
            <w:color w:val="000000"/>
            <w:sz w:val="18"/>
          </w:rPr>
          <w:t>PS3.7</w:t>
        </w:r>
      </w:hyperlink>
      <w:r>
        <w:rPr>
          <w:rFonts w:ascii="Arial" w:hAnsi="Arial"/>
          <w:color w:val="000000"/>
          <w:sz w:val="18"/>
        </w:rPr>
        <w:t>).</w:t>
      </w:r>
    </w:p>
    <w:bookmarkEnd w:id="7492"/>
    <w:bookmarkEnd w:id="7491"/>
    <w:bookmarkEnd w:id="7490"/>
    <w:bookmarkStart w:id="7493" w:name="idm213339168976"/>
    <w:bookmarkStart w:id="7494" w:name="para_383622cd_f8d7_492b_a9f9_7d6619938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responding on a different Association, the SCP must use the same AE Title as it used on the original Association, because the DICOM Standard defines a Service between two peer applications, each identified by an AE Title. Thus the SCP should be consistently identified for all Associations in the particular instance of the Storage Commitment Service.</w:t>
      </w:r>
    </w:p>
    <w:bookmarkEnd w:id="7494"/>
    <w:bookmarkEnd w:id="7493"/>
    <w:bookmarkStart w:id="7495" w:name="idm213339167424"/>
    <w:bookmarkStart w:id="7496" w:name="para_e3b5314c_45d2_4527_a2ac_70255ac9c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optional Attributes Retrieve AE Title (0008,0054), Storage Media File-Set ID (0088,0130) and Storage Media File-Set UID (0088,0140) within the Event Information allows an SCP to indicate the location where it has stored SOP Instances for safekeeping. For example, the SCP could relay SOP Instances to a third Application Entity using this Service Class, in which case it can use the Retrieve AE Title Attribute to indicate the real location of the data. Another example is if the SCP stores data on media, it can indicate this using the Storage Media File-Set ID and UID Attributes.</w:t>
      </w:r>
    </w:p>
    <w:bookmarkEnd w:id="7496"/>
    <w:bookmarkEnd w:id="7495"/>
    <w:bookmarkStart w:id="7497" w:name="sect_J_3_3_1_3"/>
    <w:p>
      <w:pPr>
        <w:spacing w:before="180" w:after="0" w:line="240" w:lineRule="auto"/>
      </w:pPr>
      <w:r>
        <w:rPr>
          <w:rFonts w:ascii="Arial" w:hAnsi="Arial"/>
          <w:b/>
          <w:color w:val="000000"/>
          <w:sz w:val="22"/>
        </w:rPr>
        <w:t>J.3.3.1.3 Service Class User Behavior</w:t>
      </w:r>
    </w:p>
    <w:bookmarkEnd w:id="7497"/>
    <w:bookmarkStart w:id="7498" w:name="para_61f9cdea_fcbe_4e2b_bfa3_f3d62f1411"/>
    <w:p>
      <w:pPr>
        <w:spacing w:before="180" w:after="0" w:line="240" w:lineRule="auto"/>
        <w:jc w:val="both"/>
      </w:pPr>
      <w:r>
        <w:rPr>
          <w:rFonts w:ascii="Arial" w:hAnsi="Arial"/>
          <w:color w:val="000000"/>
          <w:sz w:val="18"/>
        </w:rPr>
        <w:t>An SCU shall be capable of receiving an N-EVENT-REPORT on a different association than the one on which the N-ACTION operation was performed.</w:t>
      </w:r>
    </w:p>
    <w:bookmarkEnd w:id="7498"/>
    <w:bookmarkStart w:id="7499" w:name="idm213339162720"/>
    <w:p>
      <w:pPr>
        <w:keepNext/>
        <w:spacing w:before="180" w:after="0" w:line="240" w:lineRule="auto"/>
        <w:ind w:left="360" w:right="360" w:firstLine="0"/>
        <w:jc w:val="both"/>
      </w:pPr>
      <w:r>
        <w:rPr>
          <w:rFonts w:ascii="Arial" w:hAnsi="Arial"/>
          <w:color w:val="000000"/>
          <w:sz w:val="18"/>
        </w:rPr>
        <w:t>Note</w:t>
      </w:r>
    </w:p>
    <w:bookmarkEnd w:id="7499"/>
    <w:bookmarkStart w:id="7500" w:name="para_a6d7c675_4ad9_40c8_90d8_1b52bb003f"/>
    <w:p>
      <w:pPr>
        <w:spacing w:before="180" w:after="0" w:line="240" w:lineRule="auto"/>
        <w:ind w:left="360" w:right="360" w:firstLine="0"/>
        <w:jc w:val="both"/>
      </w:pPr>
      <w:r>
        <w:rPr>
          <w:rFonts w:ascii="Arial" w:hAnsi="Arial"/>
          <w:color w:val="000000"/>
          <w:sz w:val="18"/>
        </w:rPr>
        <w:t>To receive this N-EVENT-REPORT, the SCU accepts an association where the SCP role is proposed by the Storage Commitment SCP acting as an association requestor.</w:t>
      </w:r>
    </w:p>
    <w:bookmarkEnd w:id="7500"/>
    <w:bookmarkStart w:id="7501" w:name="para_ddd0496d_dea0_4848_817a_70d35e3bf5"/>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actions taken by the SCU upon receiving the N-EVENT-REPORT are beyond the scope of this Standard but are stated in its Conformance Statement.</w:t>
      </w:r>
    </w:p>
    <w:bookmarkEnd w:id="7501"/>
    <w:bookmarkStart w:id="7502" w:name="idm213339160208"/>
    <w:p>
      <w:pPr>
        <w:keepNext/>
        <w:spacing w:before="180" w:after="0" w:line="240" w:lineRule="auto"/>
        <w:ind w:left="360" w:right="360" w:firstLine="0"/>
        <w:jc w:val="both"/>
      </w:pPr>
      <w:r>
        <w:rPr>
          <w:rFonts w:ascii="Arial" w:hAnsi="Arial"/>
          <w:color w:val="000000"/>
          <w:sz w:val="18"/>
        </w:rPr>
        <w:t>Note</w:t>
      </w:r>
    </w:p>
    <w:bookmarkEnd w:id="7502"/>
    <w:bookmarkStart w:id="7503" w:name="para_9abf471d_577c_452c_81bf_51a7618706"/>
    <w:p>
      <w:pPr>
        <w:spacing w:before="180" w:after="0" w:line="240" w:lineRule="auto"/>
        <w:ind w:left="360" w:right="360" w:firstLine="0"/>
        <w:jc w:val="both"/>
      </w:pPr>
      <w:r>
        <w:rPr>
          <w:rFonts w:ascii="Arial" w:hAnsi="Arial"/>
          <w:color w:val="000000"/>
          <w:sz w:val="18"/>
        </w:rPr>
        <w:t>In the case where the SCP indicates that it cannot achieve storage commitment for some SOP Instances, the SCU might, for example, re-send the failed SOP Instances to the SCP (via the Storage Service Class) and then re-transmit the N-ACTION request. However, this behavior is beyond the scope of this Standard.</w:t>
      </w:r>
    </w:p>
    <w:bookmarkEnd w:id="7503"/>
    <w:bookmarkStart w:id="7504" w:name="sect_J_3_3_1_4"/>
    <w:p>
      <w:pPr>
        <w:spacing w:before="180" w:after="0" w:line="240" w:lineRule="auto"/>
      </w:pPr>
      <w:r>
        <w:rPr>
          <w:rFonts w:ascii="Arial" w:hAnsi="Arial"/>
          <w:b/>
          <w:color w:val="000000"/>
          <w:sz w:val="22"/>
        </w:rPr>
        <w:t>J.3.3.1.4 Status Codes</w:t>
      </w:r>
    </w:p>
    <w:bookmarkEnd w:id="7504"/>
    <w:bookmarkStart w:id="7505" w:name="para_d1131574_32b7_4a55_8224_b94e573b08"/>
    <w:p>
      <w:pPr>
        <w:spacing w:before="180" w:after="0" w:line="240" w:lineRule="auto"/>
        <w:jc w:val="both"/>
      </w:pPr>
      <w:r>
        <w:rPr>
          <w:rFonts w:ascii="Arial" w:hAnsi="Arial"/>
          <w:color w:val="000000"/>
          <w:sz w:val="18"/>
        </w:rPr>
        <w:t xml:space="preserve">No Service Class specific status values are defined for the N-EVENT-REPORT Service. See </w:t>
      </w:r>
      <w:hyperlink r:id="r518">
        <w:r>
          <w:rPr>
            <w:rFonts w:ascii="Arial" w:hAnsi="Arial"/>
            <w:color w:val="000000"/>
            <w:sz w:val="18"/>
          </w:rPr>
          <w:t>PS3.7</w:t>
        </w:r>
      </w:hyperlink>
      <w:r>
        <w:rPr>
          <w:rFonts w:ascii="Arial" w:hAnsi="Arial"/>
          <w:color w:val="000000"/>
          <w:sz w:val="18"/>
        </w:rPr>
        <w:t xml:space="preserve"> for general response status codes.</w:t>
      </w:r>
    </w:p>
    <w:bookmarkEnd w:id="7505"/>
    <w:bookmarkStart w:id="7506" w:name="idm213339155184"/>
    <w:p>
      <w:pPr>
        <w:keepNext/>
        <w:spacing w:before="180" w:after="0" w:line="240" w:lineRule="auto"/>
        <w:ind w:left="360" w:right="360" w:firstLine="0"/>
        <w:jc w:val="both"/>
      </w:pPr>
      <w:r>
        <w:rPr>
          <w:rFonts w:ascii="Arial" w:hAnsi="Arial"/>
          <w:color w:val="000000"/>
          <w:sz w:val="18"/>
        </w:rPr>
        <w:t>Note</w:t>
      </w:r>
    </w:p>
    <w:bookmarkEnd w:id="7506"/>
    <w:bookmarkStart w:id="7507" w:name="para_12a670ec_e97e_4018_aedc_05fef0da02"/>
    <w:p>
      <w:pPr>
        <w:spacing w:before="180" w:after="0" w:line="240" w:lineRule="auto"/>
        <w:ind w:left="360" w:right="360" w:firstLine="0"/>
        <w:jc w:val="both"/>
      </w:pPr>
      <w:r>
        <w:rPr>
          <w:rFonts w:ascii="Arial" w:hAnsi="Arial"/>
          <w:color w:val="000000"/>
          <w:sz w:val="18"/>
        </w:rPr>
        <w:t xml:space="preserve">This Section refers to status codes returned by the N-EVENT-REPORT response primitive. The Failure Reason Attribute returned in the Storage Commitment Result - Event Information (see </w:t>
      </w:r>
      <w:hyperlink r:id="r519">
        <w:r>
          <w:rPr>
            <w:rFonts w:ascii="Arial" w:hAnsi="Arial"/>
            <w:color w:val="000000"/>
            <w:sz w:val="18"/>
          </w:rPr>
          <w:t>PS3.3</w:t>
        </w:r>
      </w:hyperlink>
      <w:r>
        <w:rPr>
          <w:rFonts w:ascii="Arial" w:hAnsi="Arial"/>
          <w:color w:val="000000"/>
          <w:sz w:val="18"/>
        </w:rPr>
        <w:t>) are described in the Storage Commitment IOD.</w:t>
      </w:r>
    </w:p>
    <w:bookmarkEnd w:id="7507"/>
    <w:bookmarkStart w:id="7508" w:name="sect_J_3_4"/>
    <w:p>
      <w:pPr>
        <w:spacing w:before="180" w:after="0" w:line="240" w:lineRule="auto"/>
      </w:pPr>
      <w:r>
        <w:rPr>
          <w:rFonts w:ascii="Arial" w:hAnsi="Arial"/>
          <w:b/>
          <w:color w:val="000000"/>
          <w:sz w:val="24"/>
        </w:rPr>
        <w:t>J.3.4 Storage Commitment Push Model SOP Class UID</w:t>
      </w:r>
    </w:p>
    <w:bookmarkEnd w:id="7508"/>
    <w:bookmarkStart w:id="7509" w:name="para_adca0c63_b7ba_497c_ad0e_e34594bccd"/>
    <w:p>
      <w:pPr>
        <w:spacing w:before="180" w:after="0" w:line="240" w:lineRule="auto"/>
        <w:jc w:val="both"/>
      </w:pPr>
      <w:r>
        <w:rPr>
          <w:rFonts w:ascii="Arial" w:hAnsi="Arial"/>
          <w:color w:val="000000"/>
          <w:sz w:val="18"/>
        </w:rPr>
        <w:t>The Storage Commitment Push Model SOP Class shall be uniquely identified by the Storage Commitment Push Model SOP Class UID, which shall have the value "1.2.840.10008.1.20.1".</w:t>
      </w:r>
    </w:p>
    <w:bookmarkEnd w:id="7509"/>
    <w:bookmarkStart w:id="7510" w:name="sect_J_3_5"/>
    <w:p>
      <w:pPr>
        <w:spacing w:before="180" w:after="0" w:line="240" w:lineRule="auto"/>
      </w:pPr>
      <w:r>
        <w:rPr>
          <w:rFonts w:ascii="Arial" w:hAnsi="Arial"/>
          <w:b/>
          <w:color w:val="000000"/>
          <w:sz w:val="24"/>
        </w:rPr>
        <w:t>J.3.5 Storage Commitment Push Model Reserved Identification</w:t>
      </w:r>
    </w:p>
    <w:bookmarkEnd w:id="7510"/>
    <w:bookmarkStart w:id="7511" w:name="para_59c2a130_73f2_46c1_b7dc_701d0333ba"/>
    <w:p>
      <w:pPr>
        <w:spacing w:before="180" w:after="0" w:line="240" w:lineRule="auto"/>
        <w:jc w:val="both"/>
      </w:pPr>
      <w:r>
        <w:rPr>
          <w:rFonts w:ascii="Arial" w:hAnsi="Arial"/>
          <w:color w:val="000000"/>
          <w:sz w:val="18"/>
        </w:rPr>
        <w:t>The well-known UID of the Storage Commitment Push Model SOP Instance shall have the value "1.2.840.10008.1.20.1.1".</w:t>
      </w:r>
    </w:p>
    <w:bookmarkEnd w:id="7511"/>
    <w:bookmarkStart w:id="7512" w:name="sect_J_3_6"/>
    <w:p>
      <w:pPr>
        <w:spacing w:before="180" w:after="0" w:line="240" w:lineRule="auto"/>
      </w:pPr>
      <w:r>
        <w:rPr>
          <w:rFonts w:ascii="Arial" w:hAnsi="Arial"/>
          <w:b/>
          <w:color w:val="000000"/>
          <w:sz w:val="24"/>
        </w:rPr>
        <w:t>J.3.6 Conformance Requirements</w:t>
      </w:r>
    </w:p>
    <w:bookmarkEnd w:id="7512"/>
    <w:bookmarkStart w:id="7513" w:name="para_48f57030_47d7_44ed_9fb5_804293d407"/>
    <w:p>
      <w:pPr>
        <w:spacing w:before="180" w:after="0" w:line="240" w:lineRule="auto"/>
        <w:jc w:val="both"/>
      </w:pPr>
      <w:r>
        <w:rPr>
          <w:rFonts w:ascii="Arial" w:hAnsi="Arial"/>
          <w:color w:val="000000"/>
          <w:sz w:val="18"/>
        </w:rPr>
        <w:t>Implementations claiming Standard SOP Class Conformance to the Storage Commitment Push Model SOP Class shall be conformant as described in this Section and shall include within their Conformance Statement information as described in this Section and sub-Sections.</w:t>
      </w:r>
    </w:p>
    <w:bookmarkEnd w:id="7513"/>
    <w:bookmarkStart w:id="7514" w:name="para_03efe663_261a_4c87_b2e1_5dbdb8fb12"/>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520">
        <w:r>
          <w:rPr>
            <w:rFonts w:ascii="Arial" w:hAnsi="Arial"/>
            <w:color w:val="000000"/>
            <w:sz w:val="18"/>
          </w:rPr>
          <w:t>PS3.2</w:t>
        </w:r>
      </w:hyperlink>
      <w:r>
        <w:rPr>
          <w:rFonts w:ascii="Arial" w:hAnsi="Arial"/>
          <w:color w:val="000000"/>
          <w:sz w:val="18"/>
        </w:rPr>
        <w:t>.</w:t>
      </w:r>
    </w:p>
    <w:bookmarkEnd w:id="7514"/>
    <w:bookmarkStart w:id="7515" w:name="sect_J_3_6_1"/>
    <w:p>
      <w:pPr>
        <w:spacing w:before="180" w:after="0" w:line="240" w:lineRule="auto"/>
      </w:pPr>
      <w:r>
        <w:rPr>
          <w:rFonts w:ascii="Arial" w:hAnsi="Arial"/>
          <w:b/>
          <w:color w:val="000000"/>
          <w:sz w:val="26"/>
        </w:rPr>
        <w:t>J.3.6.1 SCU Conformance</w:t>
      </w:r>
    </w:p>
    <w:bookmarkEnd w:id="7515"/>
    <w:bookmarkStart w:id="7516" w:name="para_61085f02_709c_40c9_84b8_5005f6acf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7516"/>
    <w:bookmarkStart w:id="7517" w:name="idm213339140032"/>
    <w:bookmarkStart w:id="7518" w:name="idm213339139776"/>
    <w:bookmarkStart w:id="7519" w:name="para_0eacb02f_fcb0_4f13_a4af_66148eea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invokes</w:t>
      </w:r>
    </w:p>
    <w:bookmarkEnd w:id="7519"/>
    <w:bookmarkEnd w:id="7518"/>
    <w:bookmarkEnd w:id="7517"/>
    <w:bookmarkStart w:id="7520" w:name="idm213339138560"/>
    <w:bookmarkStart w:id="7521" w:name="para_8339c1d8_c98d_458a_ae4b_84f5ae41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notifications that it receives.</w:t>
      </w:r>
    </w:p>
    <w:bookmarkEnd w:id="7521"/>
    <w:bookmarkEnd w:id="7520"/>
    <w:bookmarkStart w:id="7522" w:name="para_623f02b0_9bad_48ad_91c8_b1a46a7d39"/>
    <w:p>
      <w:pPr>
        <w:spacing w:before="180" w:after="0" w:line="240" w:lineRule="auto"/>
        <w:jc w:val="both"/>
      </w:pPr>
      <w:r>
        <w:rPr>
          <w:rFonts w:ascii="Arial" w:hAnsi="Arial"/>
          <w:color w:val="000000"/>
          <w:sz w:val="18"/>
        </w:rPr>
        <w:t>The mechanisms used by the SCU to transfer SOP Instances to the SCP shall be documented.</w:t>
      </w:r>
    </w:p>
    <w:bookmarkEnd w:id="7522"/>
    <w:bookmarkStart w:id="7523" w:name="sect_J_3_6_1_1"/>
    <w:p>
      <w:pPr>
        <w:spacing w:before="180" w:after="0" w:line="240" w:lineRule="auto"/>
      </w:pPr>
      <w:r>
        <w:rPr>
          <w:rFonts w:ascii="Arial" w:hAnsi="Arial"/>
          <w:b/>
          <w:color w:val="000000"/>
          <w:sz w:val="22"/>
        </w:rPr>
        <w:t>J.3.6.1.1 Operations</w:t>
      </w:r>
    </w:p>
    <w:bookmarkEnd w:id="7523"/>
    <w:bookmarkStart w:id="7524" w:name="para_9feaffb6_97dc_4ee8_9ba6_e7decabe0b"/>
    <w:p>
      <w:pPr>
        <w:spacing w:before="180" w:after="0" w:line="240" w:lineRule="auto"/>
        <w:jc w:val="both"/>
      </w:pPr>
      <w:r>
        <w:rPr>
          <w:rFonts w:ascii="Arial" w:hAnsi="Arial"/>
          <w:color w:val="000000"/>
          <w:sz w:val="18"/>
        </w:rPr>
        <w:t>The SCU shall document in the SCU Operations Statement the actions and behavior that cause the SCU to generate an N-ACTION primitive (Storage Commitment Request).</w:t>
      </w:r>
    </w:p>
    <w:bookmarkEnd w:id="7524"/>
    <w:bookmarkStart w:id="7525" w:name="para_4b6c922a_e1a1_40b8_ab2b_36b1115ca3"/>
    <w:p>
      <w:pPr>
        <w:spacing w:before="180" w:after="0" w:line="240" w:lineRule="auto"/>
        <w:jc w:val="both"/>
      </w:pPr>
      <w:r>
        <w:rPr>
          <w:rFonts w:ascii="Arial" w:hAnsi="Arial"/>
          <w:color w:val="000000"/>
          <w:sz w:val="18"/>
        </w:rPr>
        <w:t>The SCU shall specify the SOP Class UIDs for which it may request storage commitment.</w:t>
      </w:r>
    </w:p>
    <w:bookmarkEnd w:id="7525"/>
    <w:bookmarkStart w:id="7526" w:name="para_86057be6_8fe6_4909_b1fa_4ccd301f1a"/>
    <w:p>
      <w:pPr>
        <w:spacing w:before="180" w:after="0" w:line="240" w:lineRule="auto"/>
        <w:jc w:val="both"/>
      </w:pPr>
      <w:r>
        <w:rPr>
          <w:rFonts w:ascii="Arial" w:hAnsi="Arial"/>
          <w:color w:val="000000"/>
          <w:sz w:val="18"/>
        </w:rPr>
        <w:t>The SCU shall specify the duration of applicability of the Transaction UID. This may be specified as a time limit or a policy that defines the end of a transaction (e.g., how long will the SCU wait for a N-EVENT-REPORT).</w:t>
      </w:r>
    </w:p>
    <w:bookmarkEnd w:id="7526"/>
    <w:bookmarkStart w:id="7527" w:name="para_9b98f351_168b_45a3_a802_01c43a5d67"/>
    <w:p>
      <w:pPr>
        <w:spacing w:before="180" w:after="0" w:line="240" w:lineRule="auto"/>
        <w:jc w:val="both"/>
      </w:pPr>
      <w:r>
        <w:rPr>
          <w:rFonts w:ascii="Arial" w:hAnsi="Arial"/>
          <w:color w:val="000000"/>
          <w:sz w:val="18"/>
        </w:rPr>
        <w:t>The SCU shall specify if it supports the optional Storage Media File-Set ID &amp; UID Attributes in the N-ACTION. If these Attributes are supported, the SCU shall also specify which Storage Media Application Profiles are supported.</w:t>
      </w:r>
    </w:p>
    <w:bookmarkEnd w:id="7527"/>
    <w:bookmarkStart w:id="7528" w:name="para_44a92c11_bff8_4c62_95df_d67e00deb8"/>
    <w:p>
      <w:pPr>
        <w:spacing w:before="180" w:after="0" w:line="240" w:lineRule="auto"/>
        <w:jc w:val="both"/>
      </w:pPr>
      <w:r>
        <w:rPr>
          <w:rFonts w:ascii="Arial" w:hAnsi="Arial"/>
          <w:color w:val="000000"/>
          <w:sz w:val="18"/>
        </w:rPr>
        <w:t xml:space="preserve">The SCU Operations Statement shall be formatted as defined in </w:t>
      </w:r>
      <w:hyperlink r:id="r521">
        <w:r>
          <w:rPr>
            <w:rFonts w:ascii="Arial" w:hAnsi="Arial"/>
            <w:color w:val="000000"/>
            <w:sz w:val="18"/>
          </w:rPr>
          <w:t>PS3.2</w:t>
        </w:r>
      </w:hyperlink>
    </w:p>
    <w:bookmarkEnd w:id="7528"/>
    <w:bookmarkStart w:id="7529" w:name="sect_J_3_6_1_2"/>
    <w:p>
      <w:pPr>
        <w:spacing w:before="180" w:after="0" w:line="240" w:lineRule="auto"/>
      </w:pPr>
      <w:r>
        <w:rPr>
          <w:rFonts w:ascii="Arial" w:hAnsi="Arial"/>
          <w:b/>
          <w:color w:val="000000"/>
          <w:sz w:val="22"/>
        </w:rPr>
        <w:t>J.3.6.1.2 Notifications.</w:t>
      </w:r>
    </w:p>
    <w:bookmarkEnd w:id="7529"/>
    <w:bookmarkStart w:id="7530" w:name="para_390c5017_e7ea_457d_b356_265b5c9e1b"/>
    <w:p>
      <w:pPr>
        <w:spacing w:before="180" w:after="0" w:line="240" w:lineRule="auto"/>
        <w:jc w:val="both"/>
      </w:pPr>
      <w:r>
        <w:rPr>
          <w:rFonts w:ascii="Arial" w:hAnsi="Arial"/>
          <w:color w:val="000000"/>
          <w:sz w:val="18"/>
        </w:rPr>
        <w:t>The SCU shall document in the SCU Notifications Statement the behavior and actions taken by the SCU upon receiving an N-EVENT-REPORT primitive (Storage Commitment Result).</w:t>
      </w:r>
    </w:p>
    <w:bookmarkEnd w:id="7530"/>
    <w:bookmarkStart w:id="7531" w:name="para_33fb0245_07cd_4bb4_9c94_4ed2094159"/>
    <w:p>
      <w:pPr>
        <w:spacing w:before="180" w:after="0" w:line="240" w:lineRule="auto"/>
        <w:jc w:val="both"/>
      </w:pPr>
      <w:r>
        <w:rPr>
          <w:rFonts w:ascii="Arial" w:hAnsi="Arial"/>
          <w:color w:val="000000"/>
          <w:sz w:val="18"/>
        </w:rPr>
        <w:t>The SCU shall specify the behavior and actions performed when a success status is received (i.e., if and when local SOP Instances copies are deleted).</w:t>
      </w:r>
    </w:p>
    <w:bookmarkEnd w:id="7531"/>
    <w:bookmarkStart w:id="7532" w:name="para_3723891d_0a8a_4244_9329_e8cd69b851"/>
    <w:p>
      <w:pPr>
        <w:spacing w:before="180" w:after="0" w:line="240" w:lineRule="auto"/>
        <w:jc w:val="both"/>
      </w:pPr>
      <w:r>
        <w:rPr>
          <w:rFonts w:ascii="Arial" w:hAnsi="Arial"/>
          <w:color w:val="000000"/>
          <w:sz w:val="18"/>
        </w:rPr>
        <w:t>The SCU shall specify the behavior and actions performed when a failure status is received (i.e., recovery mechanisms, etc.).</w:t>
      </w:r>
    </w:p>
    <w:bookmarkEnd w:id="7532"/>
    <w:bookmarkStart w:id="7533" w:name="para_8a9f4838_5f30_4cfc_b867_125c16e1cd"/>
    <w:p>
      <w:pPr>
        <w:spacing w:before="180" w:after="0" w:line="240" w:lineRule="auto"/>
        <w:jc w:val="both"/>
      </w:pPr>
      <w:r>
        <w:rPr>
          <w:rFonts w:ascii="Arial" w:hAnsi="Arial"/>
          <w:color w:val="000000"/>
          <w:sz w:val="18"/>
        </w:rPr>
        <w:t xml:space="preserve">The SCU Notifications Statement shall be formatted as defined in </w:t>
      </w:r>
      <w:hyperlink r:id="r522">
        <w:r>
          <w:rPr>
            <w:rFonts w:ascii="Arial" w:hAnsi="Arial"/>
            <w:color w:val="000000"/>
            <w:sz w:val="18"/>
          </w:rPr>
          <w:t>PS3.2</w:t>
        </w:r>
      </w:hyperlink>
    </w:p>
    <w:bookmarkEnd w:id="7533"/>
    <w:bookmarkStart w:id="7534" w:name="sect_J_3_6_2"/>
    <w:p>
      <w:pPr>
        <w:spacing w:before="180" w:after="0" w:line="240" w:lineRule="auto"/>
      </w:pPr>
      <w:r>
        <w:rPr>
          <w:rFonts w:ascii="Arial" w:hAnsi="Arial"/>
          <w:b/>
          <w:color w:val="000000"/>
          <w:sz w:val="26"/>
        </w:rPr>
        <w:t>J.3.6.2 SCP Conformance.</w:t>
      </w:r>
    </w:p>
    <w:bookmarkEnd w:id="7534"/>
    <w:bookmarkStart w:id="7535" w:name="para_be7d1201_5117_46b6_a1ef_09ec807fb9"/>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7535"/>
    <w:bookmarkStart w:id="7536" w:name="idm213339119232"/>
    <w:bookmarkStart w:id="7537" w:name="idm213339118976"/>
    <w:bookmarkStart w:id="7538" w:name="para_c817e930_efe6_4e84_9b0c_31c815f8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performs</w:t>
      </w:r>
    </w:p>
    <w:bookmarkEnd w:id="7538"/>
    <w:bookmarkEnd w:id="7537"/>
    <w:bookmarkEnd w:id="7536"/>
    <w:bookmarkStart w:id="7539" w:name="idm213339117792"/>
    <w:bookmarkStart w:id="7540" w:name="para_0ad62adc_54df_4e46_af3b_be74b0f7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notifications that it generates.</w:t>
      </w:r>
    </w:p>
    <w:bookmarkEnd w:id="7540"/>
    <w:bookmarkEnd w:id="7539"/>
    <w:bookmarkStart w:id="7541" w:name="sect_J_3_6_2_1"/>
    <w:p>
      <w:pPr>
        <w:spacing w:before="180" w:after="0" w:line="240" w:lineRule="auto"/>
      </w:pPr>
      <w:r>
        <w:rPr>
          <w:rFonts w:ascii="Arial" w:hAnsi="Arial"/>
          <w:b/>
          <w:color w:val="000000"/>
          <w:sz w:val="22"/>
        </w:rPr>
        <w:t>J.3.6.2.1 Operations</w:t>
      </w:r>
    </w:p>
    <w:bookmarkEnd w:id="7541"/>
    <w:bookmarkStart w:id="7542" w:name="para_f4a3c298_8e1c_47ec_a17c_c382c0dfc4"/>
    <w:p>
      <w:pPr>
        <w:spacing w:before="180" w:after="0" w:line="240" w:lineRule="auto"/>
        <w:jc w:val="both"/>
      </w:pPr>
      <w:r>
        <w:rPr>
          <w:rFonts w:ascii="Arial" w:hAnsi="Arial"/>
          <w:color w:val="000000"/>
          <w:sz w:val="18"/>
        </w:rPr>
        <w:t>The SCP shall document in the SCP Operations Statement the behavior and actions of the SCP upon receiving the N-ACTION primitive (Storage Commitment Request).</w:t>
      </w:r>
    </w:p>
    <w:bookmarkEnd w:id="7542"/>
    <w:bookmarkStart w:id="7543" w:name="para_0f7bb536_082e_4f89_99eb_5ed527601a"/>
    <w:p>
      <w:pPr>
        <w:spacing w:before="180" w:after="0" w:line="240" w:lineRule="auto"/>
        <w:jc w:val="both"/>
      </w:pPr>
      <w:r>
        <w:rPr>
          <w:rFonts w:ascii="Arial" w:hAnsi="Arial"/>
          <w:color w:val="000000"/>
          <w:sz w:val="18"/>
        </w:rPr>
        <w:t>The SCP shall specify parameters indicating the level of storage commitment, such as:</w:t>
      </w:r>
    </w:p>
    <w:bookmarkEnd w:id="7543"/>
    <w:bookmarkStart w:id="7544" w:name="idm213339113008"/>
    <w:bookmarkStart w:id="7545" w:name="idm213339112752"/>
    <w:bookmarkStart w:id="7546" w:name="para_585f558f_dacf_4db3_8fc2_bad0f035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under what conditions the SCP would delete SOP Instances</w:t>
      </w:r>
    </w:p>
    <w:bookmarkEnd w:id="7546"/>
    <w:bookmarkEnd w:id="7545"/>
    <w:bookmarkEnd w:id="7544"/>
    <w:bookmarkStart w:id="7547" w:name="idm213339111504"/>
    <w:bookmarkStart w:id="7548" w:name="para_b466c1cb_c4a2_4ec8_9376_a7a2952db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persistence of storage</w:t>
      </w:r>
    </w:p>
    <w:bookmarkEnd w:id="7548"/>
    <w:bookmarkEnd w:id="7547"/>
    <w:bookmarkStart w:id="7549" w:name="idm213339110288"/>
    <w:bookmarkStart w:id="7550" w:name="para_91cfeef6_7978_4178_af46_a6ba3227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capacity</w:t>
      </w:r>
    </w:p>
    <w:bookmarkEnd w:id="7550"/>
    <w:bookmarkEnd w:id="7549"/>
    <w:bookmarkStart w:id="7551" w:name="idm213339109056"/>
    <w:bookmarkStart w:id="7552" w:name="para_04b51220_1cac_4e2e_ae22_2194ec28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volatility</w:t>
      </w:r>
    </w:p>
    <w:bookmarkEnd w:id="7552"/>
    <w:bookmarkEnd w:id="7551"/>
    <w:bookmarkStart w:id="7553" w:name="idm213339107824"/>
    <w:bookmarkStart w:id="7554" w:name="para_3256004e_f2f4_4523_9649_7b4f7f37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pertinent information</w:t>
      </w:r>
    </w:p>
    <w:bookmarkEnd w:id="7554"/>
    <w:bookmarkEnd w:id="7553"/>
    <w:bookmarkStart w:id="7555" w:name="para_926fa21b_7a27_4344_a194_14bf511148"/>
    <w:p>
      <w:pPr>
        <w:spacing w:before="180" w:after="0" w:line="240" w:lineRule="auto"/>
        <w:jc w:val="both"/>
      </w:pPr>
      <w:r>
        <w:rPr>
          <w:rFonts w:ascii="Arial" w:hAnsi="Arial"/>
          <w:color w:val="000000"/>
          <w:sz w:val="18"/>
        </w:rPr>
        <w:t>The SCP shall specify the mechanisms and characteristics of retrieval of stored SOP Instances, such as:</w:t>
      </w:r>
    </w:p>
    <w:bookmarkEnd w:id="7555"/>
    <w:bookmarkStart w:id="7556" w:name="idm213339105568"/>
    <w:bookmarkStart w:id="7557" w:name="idm213339105312"/>
    <w:bookmarkStart w:id="7558" w:name="para_dd3f83a0_50cd_4b4f_94a1_b9f123bf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supported query/retrieve services</w:t>
      </w:r>
    </w:p>
    <w:bookmarkEnd w:id="7558"/>
    <w:bookmarkEnd w:id="7557"/>
    <w:bookmarkEnd w:id="7556"/>
    <w:bookmarkStart w:id="7559" w:name="idm213339104096"/>
    <w:bookmarkStart w:id="7560" w:name="para_f0740c03_4ebd_4f67_b3c4_c76bd182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latency</w:t>
      </w:r>
    </w:p>
    <w:bookmarkEnd w:id="7560"/>
    <w:bookmarkEnd w:id="7559"/>
    <w:bookmarkStart w:id="7561" w:name="idm213339102816"/>
    <w:bookmarkStart w:id="7562" w:name="para_7340d869_e1bf_49dd_8023_2c3e481b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pertinent information</w:t>
      </w:r>
    </w:p>
    <w:bookmarkEnd w:id="7562"/>
    <w:bookmarkEnd w:id="7561"/>
    <w:bookmarkStart w:id="7563" w:name="para_e4f0d0ea_245a_4128_a6b9_7c4b71f0f9"/>
    <w:p>
      <w:pPr>
        <w:spacing w:before="180" w:after="0" w:line="240" w:lineRule="auto"/>
        <w:jc w:val="both"/>
      </w:pPr>
      <w:r>
        <w:rPr>
          <w:rFonts w:ascii="Arial" w:hAnsi="Arial"/>
          <w:color w:val="000000"/>
          <w:sz w:val="18"/>
        </w:rPr>
        <w:t>The SCP shall specify if it supports the optional Storage Media File-Set ID &amp; UID Attributes in the N-ACTION. If these Attributes are supported, the SCP shall also specify which Storage Media Application Profiles are supported.</w:t>
      </w:r>
    </w:p>
    <w:bookmarkEnd w:id="7563"/>
    <w:bookmarkStart w:id="7564" w:name="para_2a003fcd_a679_40f9_8434_fd23d6ef87"/>
    <w:p>
      <w:pPr>
        <w:spacing w:before="180" w:after="0" w:line="240" w:lineRule="auto"/>
        <w:jc w:val="both"/>
      </w:pPr>
      <w:r>
        <w:rPr>
          <w:rFonts w:ascii="Arial" w:hAnsi="Arial"/>
          <w:color w:val="000000"/>
          <w:sz w:val="18"/>
        </w:rPr>
        <w:t xml:space="preserve">The SCP Operations Statement shall be formatted as defined in </w:t>
      </w:r>
      <w:hyperlink r:id="r523">
        <w:r>
          <w:rPr>
            <w:rFonts w:ascii="Arial" w:hAnsi="Arial"/>
            <w:color w:val="000000"/>
            <w:sz w:val="18"/>
          </w:rPr>
          <w:t>PS3.2</w:t>
        </w:r>
      </w:hyperlink>
    </w:p>
    <w:bookmarkEnd w:id="7564"/>
    <w:bookmarkStart w:id="7565" w:name="sect_J_3_6_2_2"/>
    <w:p>
      <w:pPr>
        <w:spacing w:before="180" w:after="0" w:line="240" w:lineRule="auto"/>
      </w:pPr>
      <w:r>
        <w:rPr>
          <w:rFonts w:ascii="Arial" w:hAnsi="Arial"/>
          <w:b/>
          <w:color w:val="000000"/>
          <w:sz w:val="22"/>
        </w:rPr>
        <w:t>J.3.6.2.2 Notifications</w:t>
      </w:r>
    </w:p>
    <w:bookmarkEnd w:id="7565"/>
    <w:bookmarkStart w:id="7566" w:name="para_c5f48aec_7063_4439_9dd6_3c8fb889e9"/>
    <w:p>
      <w:pPr>
        <w:spacing w:before="180" w:after="0" w:line="240" w:lineRule="auto"/>
        <w:jc w:val="both"/>
      </w:pPr>
      <w:r>
        <w:rPr>
          <w:rFonts w:ascii="Arial" w:hAnsi="Arial"/>
          <w:color w:val="000000"/>
          <w:sz w:val="18"/>
        </w:rPr>
        <w:t>The SCP shall document in the SCP Notifications Statement the behavior and actions that cause the SCP to generate an N-EVENT-REPORT primitive (Storage Commitment Result).</w:t>
      </w:r>
    </w:p>
    <w:bookmarkEnd w:id="7566"/>
    <w:bookmarkStart w:id="7567" w:name="para_3f82d506_4268_4508_bebd_c23892c613"/>
    <w:p>
      <w:pPr>
        <w:spacing w:before="180" w:after="0" w:line="240" w:lineRule="auto"/>
        <w:jc w:val="both"/>
      </w:pPr>
      <w:r>
        <w:rPr>
          <w:rFonts w:ascii="Arial" w:hAnsi="Arial"/>
          <w:color w:val="000000"/>
          <w:sz w:val="18"/>
        </w:rPr>
        <w:t>The SCP shall specify if it supports the optional Storage Media File-Set ID &amp; UID Attributes in the N-EVENT-REPORT and describe the policies for how the Media is used. The SCP shall also specify which Storage Media Application Profiles are supported.</w:t>
      </w:r>
    </w:p>
    <w:bookmarkEnd w:id="7567"/>
    <w:bookmarkStart w:id="7568" w:name="para_f0b0ebc8_5bca_4730_b41b_ebef038e2a"/>
    <w:p>
      <w:pPr>
        <w:spacing w:before="180" w:after="0" w:line="240" w:lineRule="auto"/>
        <w:jc w:val="both"/>
      </w:pPr>
      <w:r>
        <w:rPr>
          <w:rFonts w:ascii="Arial" w:hAnsi="Arial"/>
          <w:color w:val="000000"/>
          <w:sz w:val="18"/>
        </w:rPr>
        <w:t>The SCP shall specify if it supports the optional Retrieve AE Title (0008,0054) Attribute in the N-EVENT-REPORT and describe the policies for how it is used.</w:t>
      </w:r>
    </w:p>
    <w:bookmarkEnd w:id="7568"/>
    <w:bookmarkStart w:id="7569" w:name="para_45802d4a_431e_4f90_9f50_432c8aac29"/>
    <w:p>
      <w:pPr>
        <w:spacing w:before="180" w:after="0" w:line="240" w:lineRule="auto"/>
        <w:jc w:val="both"/>
      </w:pPr>
      <w:r>
        <w:rPr>
          <w:rFonts w:ascii="Arial" w:hAnsi="Arial"/>
          <w:color w:val="000000"/>
          <w:sz w:val="18"/>
        </w:rPr>
        <w:t xml:space="preserve">The SCP Notifications Statement shall be formatted as defined in </w:t>
      </w:r>
      <w:hyperlink r:id="r524">
        <w:r>
          <w:rPr>
            <w:rFonts w:ascii="Arial" w:hAnsi="Arial"/>
            <w:color w:val="000000"/>
            <w:sz w:val="18"/>
          </w:rPr>
          <w:t>PS3.2</w:t>
        </w:r>
      </w:hyperlink>
    </w:p>
    <w:bookmarkEnd w:id="7569"/>
    <w:bookmarkStart w:id="7570" w:name="sect_J_4"/>
    <w:p>
      <w:pPr>
        <w:spacing w:before="180" w:after="0" w:line="240" w:lineRule="auto"/>
      </w:pPr>
      <w:r>
        <w:rPr>
          <w:rFonts w:ascii="Arial" w:hAnsi="Arial"/>
          <w:b/>
          <w:color w:val="000000"/>
          <w:sz w:val="28"/>
        </w:rPr>
        <w:t>J.4 Storage Commitment Pull Model SOP Class(Retired)</w:t>
      </w:r>
    </w:p>
    <w:bookmarkEnd w:id="7570"/>
    <w:bookmarkStart w:id="7571" w:name="para_2152e6f1_2c54_4b06_bf9e_03afdd5615"/>
    <w:p>
      <w:pPr>
        <w:spacing w:before="180" w:after="0" w:line="240" w:lineRule="auto"/>
        <w:jc w:val="both"/>
      </w:pPr>
      <w:r>
        <w:rPr>
          <w:rFonts w:ascii="Arial" w:hAnsi="Arial"/>
          <w:color w:val="000000"/>
          <w:sz w:val="18"/>
        </w:rPr>
        <w:t>A Pull Model was defined in earlier versions, but has been retired. See PS 3.4-2001.</w:t>
      </w:r>
    </w:p>
    <w:bookmarkEnd w:id="7571"/>
    <w:bookmarkStart w:id="7572" w:name="sect_J_5"/>
    <w:p>
      <w:pPr>
        <w:spacing w:before="180" w:after="0" w:line="240" w:lineRule="auto"/>
      </w:pPr>
      <w:r>
        <w:rPr>
          <w:rFonts w:ascii="Arial" w:hAnsi="Arial"/>
          <w:b/>
          <w:color w:val="000000"/>
          <w:sz w:val="28"/>
        </w:rPr>
        <w:t>J.5 Storage Commitment Examples (Informative)</w:t>
      </w:r>
    </w:p>
    <w:bookmarkEnd w:id="7572"/>
    <w:bookmarkStart w:id="7573" w:name="para_3680a929_5719_4288_82e6_aa7ca945cf"/>
    <w:p>
      <w:pPr>
        <w:spacing w:before="180" w:after="0" w:line="240" w:lineRule="auto"/>
        <w:jc w:val="both"/>
      </w:pPr>
      <w:r>
        <w:rPr>
          <w:rFonts w:ascii="Arial" w:hAnsi="Arial"/>
          <w:color w:val="000000"/>
          <w:sz w:val="18"/>
        </w:rPr>
        <w:t xml:space="preserve">Moved to </w:t>
      </w:r>
      <w:hyperlink r:id="r525">
        <w:r>
          <w:rPr>
            <w:rFonts w:ascii="Arial" w:hAnsi="Arial"/>
            <w:color w:val="000000"/>
            <w:sz w:val="18"/>
          </w:rPr>
          <w:t>PS3.17</w:t>
        </w:r>
      </w:hyperlink>
    </w:p>
    <w:bookmarkEnd w:id="7573"/>
    <w:p>
      <w:pPr>
        <w:sectPr>
          <w:headerReference w:type="default" r:id="r507"/>
          <w:headerReference w:type="even" r:id="r508"/>
          <w:headerReference w:type="first" r:id="r506"/>
          <w:footerReference w:type="default" r:id="r510"/>
          <w:footerReference w:type="even" r:id="r511"/>
          <w:footerReference w:type="first" r:id="r509"/>
          <w:pgSz w:w="12240" w:h="15840"/>
          <w:pgMar w:top="1440" w:bottom="1440" w:left="1080" w:right="720" w:header="720" w:footer="720" w:gutter="0"/>
          <w:pgNumType w:fmt="decimal"/>
          <w:titlePg/>
        </w:sectPr>
      </w:pPr>
    </w:p>
    <w:bookmarkStart w:id="7574" w:name="chapter_K"/>
    <w:p>
      <w:pPr>
        <w:keepNext/>
        <w:spacing w:before="180" w:after="0" w:line="240" w:lineRule="auto"/>
      </w:pPr>
      <w:r>
        <w:rPr>
          <w:rFonts w:ascii="Arial" w:hAnsi="Arial"/>
          <w:b/>
          <w:color w:val="000000"/>
          <w:sz w:val="50"/>
        </w:rPr>
        <w:t>K Basic Worklist Management Service (Normative)</w:t>
      </w:r>
    </w:p>
    <w:bookmarkEnd w:id="7574"/>
    <w:bookmarkStart w:id="7575" w:name="sect_K_1"/>
    <w:p>
      <w:pPr>
        <w:spacing w:before="180" w:after="0" w:line="240" w:lineRule="auto"/>
      </w:pPr>
      <w:r>
        <w:rPr>
          <w:rFonts w:ascii="Arial" w:hAnsi="Arial"/>
          <w:b/>
          <w:color w:val="000000"/>
          <w:sz w:val="28"/>
        </w:rPr>
        <w:t>K.1 Overview</w:t>
      </w:r>
    </w:p>
    <w:bookmarkEnd w:id="7575"/>
    <w:bookmarkStart w:id="7576" w:name="sect_K_1_1"/>
    <w:p>
      <w:pPr>
        <w:spacing w:before="180" w:after="0" w:line="240" w:lineRule="auto"/>
      </w:pPr>
      <w:r>
        <w:rPr>
          <w:rFonts w:ascii="Arial" w:hAnsi="Arial"/>
          <w:b/>
          <w:color w:val="000000"/>
          <w:sz w:val="24"/>
        </w:rPr>
        <w:t>K.1.1 Scope</w:t>
      </w:r>
    </w:p>
    <w:bookmarkEnd w:id="7576"/>
    <w:bookmarkStart w:id="7577" w:name="para_dfb6c81a_2ba3_4d95_bfc5_3334cbaebd"/>
    <w:p>
      <w:pPr>
        <w:spacing w:before="180" w:after="0" w:line="240" w:lineRule="auto"/>
        <w:jc w:val="both"/>
      </w:pPr>
      <w:r>
        <w:rPr>
          <w:rFonts w:ascii="Arial" w:hAnsi="Arial"/>
          <w:color w:val="000000"/>
          <w:sz w:val="18"/>
        </w:rPr>
        <w:t>The Basic Worklist Management Service Class defines an application-level class-of-service that facilitates the access to worklists.</w:t>
      </w:r>
    </w:p>
    <w:bookmarkEnd w:id="7577"/>
    <w:bookmarkStart w:id="7578" w:name="para_ab299e71_f752_4784_afe6_6d660a68cb"/>
    <w:p>
      <w:pPr>
        <w:spacing w:before="180" w:after="0" w:line="240" w:lineRule="auto"/>
        <w:jc w:val="both"/>
      </w:pPr>
      <w:r>
        <w:rPr>
          <w:rFonts w:ascii="Arial" w:hAnsi="Arial"/>
          <w:color w:val="000000"/>
          <w:sz w:val="18"/>
        </w:rPr>
        <w:t>A worklist is the structure to present information related to a particular set of tasks. It specifies particular details for each task. The information supports the selection of the task to be performed first, and supports the performance of that task.</w:t>
      </w:r>
    </w:p>
    <w:bookmarkEnd w:id="7578"/>
    <w:bookmarkStart w:id="7579" w:name="idm213339077808"/>
    <w:p>
      <w:pPr>
        <w:keepNext/>
        <w:spacing w:before="180" w:after="0" w:line="240" w:lineRule="auto"/>
        <w:ind w:left="360" w:right="360" w:firstLine="0"/>
        <w:jc w:val="both"/>
      </w:pPr>
      <w:r>
        <w:rPr>
          <w:rFonts w:ascii="Arial" w:hAnsi="Arial"/>
          <w:color w:val="000000"/>
          <w:sz w:val="18"/>
        </w:rPr>
        <w:t>Note</w:t>
      </w:r>
    </w:p>
    <w:bookmarkEnd w:id="7579"/>
    <w:bookmarkStart w:id="7580" w:name="para_a6f2bd66_cbb3_411e_8da1_a3fe635a20"/>
    <w:p>
      <w:pPr>
        <w:spacing w:before="180" w:after="0" w:line="240" w:lineRule="auto"/>
        <w:ind w:left="360" w:right="360" w:firstLine="0"/>
        <w:jc w:val="both"/>
      </w:pPr>
      <w:r>
        <w:rPr>
          <w:rFonts w:ascii="Arial" w:hAnsi="Arial"/>
          <w:color w:val="000000"/>
          <w:sz w:val="18"/>
        </w:rPr>
        <w:t>One example is the worklist used to present information about scheduled imaging procedures at an imaging modality and to the operator of that modality. Another example is the worklist presented at a radiological reporting station to indicate which studies have been performed and are waiting to be reported.</w:t>
      </w:r>
    </w:p>
    <w:bookmarkEnd w:id="7580"/>
    <w:bookmarkStart w:id="7581" w:name="para_e3495334_cb9f_4b78_93a2_df3b6eda80"/>
    <w:p>
      <w:pPr>
        <w:spacing w:before="180" w:after="0" w:line="240" w:lineRule="auto"/>
        <w:jc w:val="both"/>
      </w:pPr>
      <w:r>
        <w:rPr>
          <w:rFonts w:ascii="Arial" w:hAnsi="Arial"/>
          <w:color w:val="000000"/>
          <w:sz w:val="18"/>
        </w:rPr>
        <w:t>This annex defines a service for communicating such worklists. The following are characteristics for this Service Class:</w:t>
      </w:r>
    </w:p>
    <w:bookmarkEnd w:id="7581"/>
    <w:bookmarkStart w:id="7582" w:name="idm213339075360"/>
    <w:bookmarkStart w:id="7583" w:name="idm213339075104"/>
    <w:bookmarkStart w:id="7584" w:name="para_8d42ada8_d533_41fa_b1d1_66ccfd9c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worklist has to be queried by the Application Entity (AE) associated with the application on which, or by which, the tasks included in the worklist have to be performed. In this query, a number of search keys can be used, defined for each particular worklist SOP Class.</w:t>
      </w:r>
    </w:p>
    <w:bookmarkEnd w:id="7584"/>
    <w:bookmarkEnd w:id="7583"/>
    <w:bookmarkEnd w:id="7582"/>
    <w:bookmarkStart w:id="7585" w:name="idm213339073600"/>
    <w:bookmarkStart w:id="7586" w:name="para_bf82a443_0b5e_4800_b748_2f8fff3c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worklist consists of worklist items, each item is related to one task. A worklist item contains Attributes from different objects related to the task.</w:t>
      </w:r>
    </w:p>
    <w:bookmarkEnd w:id="7586"/>
    <w:bookmarkEnd w:id="7585"/>
    <w:bookmarkStart w:id="7587" w:name="idm213339072096"/>
    <w:p>
      <w:pPr>
        <w:keepNext/>
        <w:spacing w:before="180" w:after="0" w:line="240" w:lineRule="auto"/>
        <w:ind w:left="360" w:right="360" w:firstLine="0"/>
        <w:jc w:val="both"/>
      </w:pPr>
      <w:r>
        <w:rPr>
          <w:rFonts w:ascii="Arial" w:hAnsi="Arial"/>
          <w:color w:val="000000"/>
          <w:sz w:val="18"/>
        </w:rPr>
        <w:t>Note</w:t>
      </w:r>
    </w:p>
    <w:bookmarkEnd w:id="7587"/>
    <w:bookmarkStart w:id="7588" w:name="idm213339071840"/>
    <w:bookmarkStart w:id="7589" w:name="idm213339071344"/>
    <w:bookmarkStart w:id="7590" w:name="para_1b9d9775_4bff_4f37_aa6c_c5e6efc1a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This Service Class is not intended to provide a comprehensive generalized database query mechanism such as SQL. Instead, the Basic Worklist Management Service Class is focused towards basic queries using a small set of common Key Attributes used as Matching Keys or Return Attributes. Basic Worklist Information Models are not hierarchical.</w:t>
      </w:r>
    </w:p>
    <w:bookmarkEnd w:id="7590"/>
    <w:bookmarkEnd w:id="7589"/>
    <w:bookmarkEnd w:id="7588"/>
    <w:bookmarkStart w:id="7591" w:name="idm213339069776"/>
    <w:bookmarkStart w:id="7592" w:name="para_51504989_2d86_4ab2_97a6_bde37cc9a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Basic Worklist Information Models always consist of one query level, which may consist of one or more entities. There is no distinction between hierarchical and relational use of C-Find in the Basic Worklist Management Service Class.</w:t>
      </w:r>
    </w:p>
    <w:bookmarkEnd w:id="7592"/>
    <w:bookmarkEnd w:id="7591"/>
    <w:bookmarkStart w:id="7593" w:name="sect_K_1_2"/>
    <w:p>
      <w:pPr>
        <w:spacing w:before="180" w:after="0" w:line="240" w:lineRule="auto"/>
      </w:pPr>
      <w:r>
        <w:rPr>
          <w:rFonts w:ascii="Arial" w:hAnsi="Arial"/>
          <w:b/>
          <w:color w:val="000000"/>
          <w:sz w:val="24"/>
        </w:rPr>
        <w:t>K.1.2 Conventions</w:t>
      </w:r>
    </w:p>
    <w:bookmarkEnd w:id="7593"/>
    <w:bookmarkStart w:id="7594" w:name="para_2aed0a3c_3b99_4e7a_b818_f267c4db49"/>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7594"/>
    <w:bookmarkStart w:id="7595" w:name="idm213339065232"/>
    <w:p>
      <w:pPr>
        <w:keepNext/>
        <w:spacing w:before="180" w:after="0" w:line="240" w:lineRule="auto"/>
        <w:ind w:left="360" w:right="360" w:firstLine="0"/>
        <w:jc w:val="both"/>
      </w:pPr>
      <w:r>
        <w:rPr>
          <w:rFonts w:ascii="Arial" w:hAnsi="Arial"/>
          <w:color w:val="000000"/>
          <w:sz w:val="18"/>
        </w:rPr>
        <w:t>Note</w:t>
      </w:r>
    </w:p>
    <w:bookmarkEnd w:id="7595"/>
    <w:bookmarkStart w:id="7596" w:name="para_08c7b67b_31e1_4740_9028_03473cfbae"/>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7596"/>
    <w:bookmarkStart w:id="7597" w:name="para_c7176ea8_b082_4789_a648_ec0ef65505"/>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532">
        <w:r>
          <w:rPr>
            <w:rFonts w:ascii="Arial" w:hAnsi="Arial"/>
            <w:color w:val="000000"/>
            <w:sz w:val="18"/>
          </w:rPr>
          <w:t>PS3.5</w:t>
        </w:r>
      </w:hyperlink>
      <w:r>
        <w:rPr>
          <w:rFonts w:ascii="Arial" w:hAnsi="Arial"/>
          <w:color w:val="000000"/>
          <w:sz w:val="18"/>
        </w:rPr>
        <w:t>.</w:t>
      </w:r>
    </w:p>
    <w:bookmarkEnd w:id="7597"/>
    <w:bookmarkStart w:id="7598" w:name="sect_K_1_3"/>
    <w:p>
      <w:pPr>
        <w:spacing w:before="180" w:after="0" w:line="240" w:lineRule="auto"/>
      </w:pPr>
      <w:r>
        <w:rPr>
          <w:rFonts w:ascii="Arial" w:hAnsi="Arial"/>
          <w:b/>
          <w:color w:val="000000"/>
          <w:sz w:val="24"/>
        </w:rPr>
        <w:t>K.1.3 Worklist Information Model</w:t>
      </w:r>
    </w:p>
    <w:bookmarkEnd w:id="7598"/>
    <w:bookmarkStart w:id="7599" w:name="para_d5d4fd45_8f4e_484d_a9d4_8d6dd0359e"/>
    <w:p>
      <w:pPr>
        <w:spacing w:before="180" w:after="0" w:line="240" w:lineRule="auto"/>
        <w:jc w:val="both"/>
      </w:pPr>
      <w:r>
        <w:rPr>
          <w:rFonts w:ascii="Arial" w:hAnsi="Arial"/>
          <w:color w:val="000000"/>
          <w:sz w:val="18"/>
        </w:rPr>
        <w:t>In order to serve as a Service Class Provider (SCP) of the Basic Worklist Service Class, a DICOM Application Entity (AE) possesses information about the Attributes of a number of managed worklist entries. This information is organized into Worklist Information Models.</w:t>
      </w:r>
    </w:p>
    <w:bookmarkEnd w:id="7599"/>
    <w:bookmarkStart w:id="7600" w:name="para_912779ce_d069_422e_83ed_7f84871671"/>
    <w:p>
      <w:pPr>
        <w:spacing w:before="180" w:after="0" w:line="240" w:lineRule="auto"/>
        <w:jc w:val="both"/>
      </w:pPr>
      <w:r>
        <w:rPr>
          <w:rFonts w:ascii="Arial" w:hAnsi="Arial"/>
          <w:color w:val="000000"/>
          <w:sz w:val="18"/>
        </w:rPr>
        <w:t>Worklists are implemented against well defined Information Models. A specific SOP Class of the Basic Worklist Service Class consists of an informative Overview, an Information Model Definition and a DIMSE-C Service Group. In this Service Class, the Information Model plays a role similar to an Information Object Definition (IOD) of most other DICOM Service Classes.</w:t>
      </w:r>
    </w:p>
    <w:bookmarkEnd w:id="7600"/>
    <w:bookmarkStart w:id="7601" w:name="sect_K_1_4"/>
    <w:p>
      <w:pPr>
        <w:spacing w:before="180" w:after="0" w:line="240" w:lineRule="auto"/>
      </w:pPr>
      <w:r>
        <w:rPr>
          <w:rFonts w:ascii="Arial" w:hAnsi="Arial"/>
          <w:b/>
          <w:color w:val="000000"/>
          <w:sz w:val="24"/>
        </w:rPr>
        <w:t>K.1.4 Service Definition</w:t>
      </w:r>
    </w:p>
    <w:bookmarkEnd w:id="7601"/>
    <w:bookmarkStart w:id="7602" w:name="para_b18d409b_4e32_46e1_bd57_6960eeaf1e"/>
    <w:p>
      <w:pPr>
        <w:spacing w:before="180" w:after="0" w:line="240" w:lineRule="auto"/>
        <w:jc w:val="both"/>
      </w:pPr>
      <w:r>
        <w:rPr>
          <w:rFonts w:ascii="Arial" w:hAnsi="Arial"/>
          <w:color w:val="000000"/>
          <w:sz w:val="18"/>
        </w:rPr>
        <w:t xml:space="preserve">Two peer DICOM AEs implement a SOP Class of the Basic Worklist Service Class with one serving in the SCU role and one serving in the SCP role. SOP Classes of the Basic Worklist Service Class are implemented using the DIMSE-C C-FIND service as defined in </w:t>
      </w:r>
      <w:hyperlink r:id="r533">
        <w:r>
          <w:rPr>
            <w:rFonts w:ascii="Arial" w:hAnsi="Arial"/>
            <w:color w:val="000000"/>
            <w:sz w:val="18"/>
          </w:rPr>
          <w:t>PS3.7</w:t>
        </w:r>
      </w:hyperlink>
      <w:r>
        <w:rPr>
          <w:rFonts w:ascii="Arial" w:hAnsi="Arial"/>
          <w:color w:val="000000"/>
          <w:sz w:val="18"/>
        </w:rPr>
        <w:t>.</w:t>
      </w:r>
    </w:p>
    <w:bookmarkEnd w:id="7602"/>
    <w:bookmarkStart w:id="7603" w:name="para_95d5589e_3238_48c1_b5b5_42cbcb8f13"/>
    <w:p>
      <w:pPr>
        <w:spacing w:before="180" w:after="0" w:line="240" w:lineRule="auto"/>
        <w:jc w:val="both"/>
      </w:pPr>
      <w:r>
        <w:rPr>
          <w:rFonts w:ascii="Arial" w:hAnsi="Arial"/>
          <w:color w:val="000000"/>
          <w:sz w:val="18"/>
        </w:rPr>
        <w:t>Both a baseline and extended behavior are defined for the DIMSE-C C-FIND.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7603"/>
    <w:bookmarkStart w:id="7604" w:name="para_9a2983c1_3896_48df_b8da_b84571bbaf"/>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7604"/>
    <w:bookmarkStart w:id="7605" w:name="para_f5fb0085_6720_41fe_9aa4_476a94d964"/>
    <w:p>
      <w:pPr>
        <w:spacing w:before="180" w:after="0" w:line="240" w:lineRule="auto"/>
        <w:jc w:val="both"/>
      </w:pPr>
      <w:r>
        <w:rPr>
          <w:rFonts w:ascii="Arial" w:hAnsi="Arial"/>
          <w:color w:val="000000"/>
          <w:sz w:val="18"/>
        </w:rPr>
        <w:t>A C-FIND service conveys the following semantics:</w:t>
      </w:r>
    </w:p>
    <w:bookmarkEnd w:id="7605"/>
    <w:bookmarkStart w:id="7606" w:name="idm213339050832"/>
    <w:bookmarkStart w:id="7607" w:name="idm213339050576"/>
    <w:bookmarkStart w:id="7608" w:name="para_0b02e9d9_aeec_4ce6_8ca4_db88677f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to the objects specified in the SOP Class.</w:t>
      </w:r>
    </w:p>
    <w:bookmarkEnd w:id="7608"/>
    <w:bookmarkEnd w:id="7607"/>
    <w:bookmarkEnd w:id="7606"/>
    <w:bookmarkStart w:id="7609" w:name="idm213339049232"/>
    <w:p>
      <w:pPr>
        <w:keepNext/>
        <w:spacing w:before="180" w:after="0" w:line="240" w:lineRule="auto"/>
        <w:ind w:left="540" w:right="360" w:firstLine="0"/>
        <w:jc w:val="both"/>
      </w:pPr>
      <w:r>
        <w:rPr>
          <w:rFonts w:ascii="Arial" w:hAnsi="Arial"/>
          <w:color w:val="000000"/>
          <w:sz w:val="18"/>
        </w:rPr>
        <w:t>Note</w:t>
      </w:r>
    </w:p>
    <w:bookmarkEnd w:id="7609"/>
    <w:bookmarkStart w:id="7610" w:name="para_b3fd6409_c6c1_412b_8b72_6f01902135"/>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534">
        <w:r>
          <w:rPr>
            <w:rFonts w:ascii="Arial" w:hAnsi="Arial"/>
            <w:color w:val="000000"/>
            <w:sz w:val="18"/>
          </w:rPr>
          <w:t>PS3.7</w:t>
        </w:r>
      </w:hyperlink>
      <w:r>
        <w:rPr>
          <w:rFonts w:ascii="Arial" w:hAnsi="Arial"/>
          <w:color w:val="000000"/>
          <w:sz w:val="18"/>
        </w:rPr>
        <w:t>.</w:t>
      </w:r>
    </w:p>
    <w:bookmarkEnd w:id="7610"/>
    <w:bookmarkStart w:id="7611" w:name="idm213339046784"/>
    <w:bookmarkStart w:id="7612" w:name="para_b4aa9a67_3527_4a8c_821a_7c7b3b51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with an Identifier containing the values of all Matching Key Attributes and all known Return Key Attributes requested. Each response contains one worklist item. All such responses will contain a status of Pending. A status of Pending indicates that the process of matching is not complete.</w:t>
      </w:r>
    </w:p>
    <w:bookmarkEnd w:id="7612"/>
    <w:bookmarkEnd w:id="7611"/>
    <w:bookmarkStart w:id="7613" w:name="idm213339045216"/>
    <w:bookmarkStart w:id="7614" w:name="para_5310a103_c6d9_4a53_8ace_618fde48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a C-FIND response is sent with a status of Success and no Identifier.</w:t>
      </w:r>
    </w:p>
    <w:bookmarkEnd w:id="7614"/>
    <w:bookmarkEnd w:id="7613"/>
    <w:bookmarkStart w:id="7615" w:name="idm213339043888"/>
    <w:bookmarkStart w:id="7616" w:name="para_5a465439_b595_49d1_9de5_fd6b81bc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Refused or Failed response to a C-FIND request indicates that the SCP is unable to process the request.</w:t>
      </w:r>
    </w:p>
    <w:bookmarkEnd w:id="7616"/>
    <w:bookmarkEnd w:id="7615"/>
    <w:bookmarkStart w:id="7617" w:name="idm213339042560"/>
    <w:bookmarkStart w:id="7618" w:name="para_b65bec95_cf3d_4dad_bbbb_6136030f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7618"/>
    <w:bookmarkEnd w:id="7617"/>
    <w:bookmarkStart w:id="7619" w:name="idm213339041264"/>
    <w:p>
      <w:pPr>
        <w:keepNext/>
        <w:spacing w:before="180" w:after="0" w:line="240" w:lineRule="auto"/>
        <w:ind w:left="540" w:right="360" w:firstLine="0"/>
        <w:jc w:val="both"/>
      </w:pPr>
      <w:r>
        <w:rPr>
          <w:rFonts w:ascii="Arial" w:hAnsi="Arial"/>
          <w:color w:val="000000"/>
          <w:sz w:val="18"/>
        </w:rPr>
        <w:t>Note</w:t>
      </w:r>
    </w:p>
    <w:bookmarkEnd w:id="7619"/>
    <w:bookmarkStart w:id="7620" w:name="para_8541fd90_f643_47ae_8657_f84e50884f"/>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7620"/>
    <w:bookmarkStart w:id="7621" w:name="sect_K_2"/>
    <w:p>
      <w:pPr>
        <w:spacing w:before="180" w:after="0" w:line="240" w:lineRule="auto"/>
      </w:pPr>
      <w:r>
        <w:rPr>
          <w:rFonts w:ascii="Arial" w:hAnsi="Arial"/>
          <w:b/>
          <w:color w:val="000000"/>
          <w:sz w:val="28"/>
        </w:rPr>
        <w:t>K.2 Worklist Information Model Definition</w:t>
      </w:r>
    </w:p>
    <w:bookmarkEnd w:id="7621"/>
    <w:bookmarkStart w:id="7622" w:name="para_1c2db0b6_d98a_45e6_9d6f_8b3fb40198"/>
    <w:p>
      <w:pPr>
        <w:spacing w:before="180" w:after="0" w:line="240" w:lineRule="auto"/>
        <w:jc w:val="both"/>
      </w:pPr>
      <w:r>
        <w:rPr>
          <w:rFonts w:ascii="Arial" w:hAnsi="Arial"/>
          <w:color w:val="000000"/>
          <w:sz w:val="18"/>
        </w:rPr>
        <w:t>The Worklist Information Model is identified by the SOP Class negotiated at Association establishment time. The SOP Class is composed of both an Information Model and a DIMSE-C Service Group.</w:t>
      </w:r>
    </w:p>
    <w:bookmarkEnd w:id="7622"/>
    <w:bookmarkStart w:id="7623" w:name="para_26a27c02_b3d1_422d_ad3e_1dab0da548"/>
    <w:p>
      <w:pPr>
        <w:spacing w:before="180" w:after="0" w:line="240" w:lineRule="auto"/>
        <w:jc w:val="both"/>
      </w:pPr>
      <w:r>
        <w:rPr>
          <w:rFonts w:ascii="Arial" w:hAnsi="Arial"/>
          <w:color w:val="000000"/>
          <w:sz w:val="18"/>
        </w:rPr>
        <w:t>Information Model Definitions for Standard SOP Classes of the Worklist Service Class are defined in this Annex. A Worklist Information Model Definition contains:</w:t>
      </w:r>
    </w:p>
    <w:bookmarkEnd w:id="7623"/>
    <w:bookmarkStart w:id="7624" w:name="idm213339035824"/>
    <w:bookmarkStart w:id="7625" w:name="idm213339035568"/>
    <w:bookmarkStart w:id="7626" w:name="para_243d94c8_3c21_4d8f_9a79_61039514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Entity-Relationship Model Definition</w:t>
      </w:r>
    </w:p>
    <w:bookmarkEnd w:id="7626"/>
    <w:bookmarkEnd w:id="7625"/>
    <w:bookmarkEnd w:id="7624"/>
    <w:bookmarkStart w:id="7627" w:name="idm213339034384"/>
    <w:bookmarkStart w:id="7628" w:name="para_0a0198d7_9f44_4ea8_b506_1427b244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Key Attributes Definition;</w:t>
      </w:r>
    </w:p>
    <w:bookmarkEnd w:id="7628"/>
    <w:bookmarkEnd w:id="7627"/>
    <w:bookmarkStart w:id="7629" w:name="sect_K_2_1"/>
    <w:p>
      <w:pPr>
        <w:spacing w:before="180" w:after="0" w:line="240" w:lineRule="auto"/>
      </w:pPr>
      <w:r>
        <w:rPr>
          <w:rFonts w:ascii="Arial" w:hAnsi="Arial"/>
          <w:b/>
          <w:color w:val="000000"/>
          <w:sz w:val="24"/>
        </w:rPr>
        <w:t>K.2.1 Entity-Relationship Model Definition</w:t>
      </w:r>
    </w:p>
    <w:bookmarkEnd w:id="7629"/>
    <w:bookmarkStart w:id="7630" w:name="para_36631ea8_08a7_4ba2_9fe3_8c91b8d8e3"/>
    <w:p>
      <w:pPr>
        <w:spacing w:before="180" w:after="0" w:line="240" w:lineRule="auto"/>
        <w:jc w:val="both"/>
      </w:pPr>
      <w:r>
        <w:rPr>
          <w:rFonts w:ascii="Arial" w:hAnsi="Arial"/>
          <w:color w:val="000000"/>
          <w:sz w:val="18"/>
        </w:rPr>
        <w:t>Basic Worklist Information Models consist of a single level, that includes all Matching Key Attributes and all Return Key Attributes, which may be sent from the SCU to the SCP in the request and whose values are expected to be returned from the SCP to the SCU in each of the responses (or worklist items). The Matching Key Attribute Values in the request specify the worklist items that are to be returned in the responses. All Key Attributes (the Matching Key Attributes and the Return Key Attributes) in the request determine which Attribute Values are returned in the responses for that worklist.</w:t>
      </w:r>
    </w:p>
    <w:bookmarkEnd w:id="7630"/>
    <w:bookmarkStart w:id="7631" w:name="para_ef7cf8a8_35aa_4660_b1c4_cb3bed4b9c"/>
    <w:p>
      <w:pPr>
        <w:spacing w:before="180" w:after="0" w:line="240" w:lineRule="auto"/>
        <w:jc w:val="both"/>
      </w:pPr>
      <w:r>
        <w:rPr>
          <w:rFonts w:ascii="Arial" w:hAnsi="Arial"/>
          <w:color w:val="000000"/>
          <w:sz w:val="18"/>
        </w:rPr>
        <w:t>A Worklist Item has a one-to-one relationship with the real-world object defining the root for the Basic Worklist Information Model. In addition the worklist item is related to a number of other objects from the real-world model. Each of these real-world objects is represented by a hierarchy of entities organized in an (internal) Entity-Relationship Model.</w:t>
      </w:r>
    </w:p>
    <w:bookmarkEnd w:id="7631"/>
    <w:bookmarkStart w:id="7632" w:name="sect_K_2_2"/>
    <w:p>
      <w:pPr>
        <w:spacing w:before="180" w:after="0" w:line="240" w:lineRule="auto"/>
      </w:pPr>
      <w:r>
        <w:rPr>
          <w:rFonts w:ascii="Arial" w:hAnsi="Arial"/>
          <w:b/>
          <w:color w:val="000000"/>
          <w:sz w:val="24"/>
        </w:rPr>
        <w:t>K.2.2 Attributes Definition</w:t>
      </w:r>
    </w:p>
    <w:bookmarkEnd w:id="7632"/>
    <w:bookmarkStart w:id="7633" w:name="para_d07891e2_ec03_46e5_b9cd_adc4e3a73d"/>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Worklist Information Model. For any worklist request, the set of entities for which Attributes are returned, shall be determined by the set of Matching and Return Key Attributes specified in the Identifier.</w:t>
      </w:r>
    </w:p>
    <w:bookmarkEnd w:id="7633"/>
    <w:bookmarkStart w:id="7634" w:name="sect_K_2_2_1"/>
    <w:p>
      <w:pPr>
        <w:spacing w:before="180" w:after="0" w:line="240" w:lineRule="auto"/>
      </w:pPr>
      <w:r>
        <w:rPr>
          <w:rFonts w:ascii="Arial" w:hAnsi="Arial"/>
          <w:b/>
          <w:color w:val="000000"/>
          <w:sz w:val="26"/>
        </w:rPr>
        <w:t>K.2.2.1 Attribute Types</w:t>
      </w:r>
    </w:p>
    <w:bookmarkEnd w:id="7634"/>
    <w:bookmarkStart w:id="7635" w:name="para_9a173feb_1cb6_476c_af90_6ce593cdf4"/>
    <w:p>
      <w:pPr>
        <w:spacing w:before="180" w:after="0" w:line="240" w:lineRule="auto"/>
        <w:jc w:val="both"/>
      </w:pPr>
      <w:r>
        <w:rPr>
          <w:rFonts w:ascii="Arial" w:hAnsi="Arial"/>
          <w:color w:val="000000"/>
          <w:sz w:val="18"/>
        </w:rPr>
        <w:t>All Attributes of entities in a Worklist Information Model shall be specified both as a Matching Key Attribute (either required or optional) and as a Return Key Attribute.</w:t>
      </w:r>
    </w:p>
    <w:bookmarkEnd w:id="7635"/>
    <w:bookmarkStart w:id="7636" w:name="sect_K_2_2_1_1"/>
    <w:p>
      <w:pPr>
        <w:spacing w:before="180" w:after="0" w:line="240" w:lineRule="auto"/>
      </w:pPr>
      <w:r>
        <w:rPr>
          <w:rFonts w:ascii="Arial" w:hAnsi="Arial"/>
          <w:b/>
          <w:color w:val="000000"/>
          <w:sz w:val="22"/>
        </w:rPr>
        <w:t>K.2.2.1.1 Matching Key Attributes</w:t>
      </w:r>
    </w:p>
    <w:bookmarkEnd w:id="7636"/>
    <w:bookmarkStart w:id="7637" w:name="para_f7c1f81c_9adf_4626_baeb_ee3813dcf2"/>
    <w:p>
      <w:pPr>
        <w:spacing w:before="180" w:after="0" w:line="240" w:lineRule="auto"/>
        <w:jc w:val="both"/>
      </w:pPr>
      <w:r>
        <w:rPr>
          <w:rFonts w:ascii="Arial" w:hAnsi="Arial"/>
          <w:color w:val="000000"/>
          <w:sz w:val="18"/>
        </w:rPr>
        <w:t>The Matching Key Attributes are Keys, which select worklist items to be included in a requested Worklist.</w:t>
      </w:r>
    </w:p>
    <w:bookmarkEnd w:id="7637"/>
    <w:bookmarkStart w:id="7638" w:name="sect_K_2_2_1_1_1"/>
    <w:p>
      <w:pPr>
        <w:spacing w:before="180" w:after="0" w:line="240" w:lineRule="auto"/>
      </w:pPr>
      <w:r>
        <w:rPr>
          <w:rFonts w:ascii="Arial" w:hAnsi="Arial"/>
          <w:b/>
          <w:color w:val="000000"/>
          <w:sz w:val="18"/>
        </w:rPr>
        <w:t>K.2.2.1.1.1 Required Matching Key Attributes</w:t>
      </w:r>
    </w:p>
    <w:bookmarkEnd w:id="7638"/>
    <w:bookmarkStart w:id="7639" w:name="para_23953a8b_90bc_4fe9_a6e4_2d0daa7578"/>
    <w:p>
      <w:pPr>
        <w:spacing w:before="180" w:after="0" w:line="240" w:lineRule="auto"/>
        <w:jc w:val="both"/>
      </w:pPr>
      <w:r>
        <w:rPr>
          <w:rFonts w:ascii="Arial" w:hAnsi="Arial"/>
          <w:color w:val="000000"/>
          <w:sz w:val="18"/>
        </w:rPr>
        <w:t>A Basic Worklist Management SCP shall support matching based on values of all Required Matching Key Attributes of the C-FIND request. Multiple entities may match a given value for a Required Key.</w:t>
      </w:r>
    </w:p>
    <w:bookmarkEnd w:id="7639"/>
    <w:bookmarkStart w:id="7640" w:name="para_d410ff42_74f5_4469_93d9_2e915dee76"/>
    <w:p>
      <w:pPr>
        <w:spacing w:before="180" w:after="0" w:line="240" w:lineRule="auto"/>
        <w:jc w:val="both"/>
      </w:pPr>
      <w:r>
        <w:rPr>
          <w:rFonts w:ascii="Arial" w:hAnsi="Arial"/>
          <w:color w:val="000000"/>
          <w:sz w:val="18"/>
        </w:rPr>
        <w:t>If an SCP manages an entity with an unknown Attribute Value (i.e., zero length), the unknown value shall fail to match any Matching Key value.</w:t>
      </w:r>
    </w:p>
    <w:bookmarkEnd w:id="7640"/>
    <w:bookmarkStart w:id="7641" w:name="idm213339017408"/>
    <w:p>
      <w:pPr>
        <w:keepNext/>
        <w:spacing w:before="180" w:after="0" w:line="240" w:lineRule="auto"/>
        <w:ind w:left="360" w:right="360" w:firstLine="0"/>
        <w:jc w:val="both"/>
      </w:pPr>
      <w:r>
        <w:rPr>
          <w:rFonts w:ascii="Arial" w:hAnsi="Arial"/>
          <w:color w:val="000000"/>
          <w:sz w:val="18"/>
        </w:rPr>
        <w:t>Note</w:t>
      </w:r>
    </w:p>
    <w:bookmarkEnd w:id="7641"/>
    <w:bookmarkStart w:id="7642" w:name="idm213339017152"/>
    <w:bookmarkStart w:id="7643" w:name="idm213339016656"/>
    <w:bookmarkStart w:id="7644" w:name="para_0bf08ebf_360b_4859_b46a_bcc230d2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Even though there is no means to perform matching on such entities, they may be queried as a Return Key Attribute using a C-FIND request with a zero length value (Universal Match) or by a single wild card (Wild Card Match).</w:t>
      </w:r>
    </w:p>
    <w:bookmarkEnd w:id="7644"/>
    <w:bookmarkEnd w:id="7643"/>
    <w:bookmarkEnd w:id="7642"/>
    <w:bookmarkStart w:id="7645" w:name="idm213339015216"/>
    <w:bookmarkStart w:id="7646" w:name="para_2eb0a1ce_21e9_4f61_87db_5e11bedfb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Required Matching Key Attributes.</w:t>
      </w:r>
    </w:p>
    <w:bookmarkEnd w:id="7646"/>
    <w:bookmarkEnd w:id="7645"/>
    <w:bookmarkStart w:id="7647" w:name="sect_K_2_2_1_1_2"/>
    <w:p>
      <w:pPr>
        <w:spacing w:before="180" w:after="0" w:line="240" w:lineRule="auto"/>
      </w:pPr>
      <w:r>
        <w:rPr>
          <w:rFonts w:ascii="Arial" w:hAnsi="Arial"/>
          <w:b/>
          <w:color w:val="000000"/>
          <w:sz w:val="18"/>
        </w:rPr>
        <w:t>K.2.2.1.1.2 Optional Matching Key Attributes</w:t>
      </w:r>
    </w:p>
    <w:bookmarkEnd w:id="7647"/>
    <w:bookmarkStart w:id="7648" w:name="para_a6368d4f_37ac_4276_b61d_7479a53cb0"/>
    <w:p>
      <w:pPr>
        <w:spacing w:before="180" w:after="0" w:line="240" w:lineRule="auto"/>
        <w:jc w:val="both"/>
      </w:pPr>
      <w:r>
        <w:rPr>
          <w:rFonts w:ascii="Arial" w:hAnsi="Arial"/>
          <w:color w:val="000000"/>
          <w:sz w:val="18"/>
        </w:rPr>
        <w:t>In the Worklist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7648"/>
    <w:bookmarkStart w:id="7649" w:name="idm213339010848"/>
    <w:bookmarkStart w:id="7650" w:name="idm213339010592"/>
    <w:bookmarkStart w:id="7651" w:name="para_6a9e3162_7878_48bf_aa8b_752922f6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7651"/>
    <w:bookmarkEnd w:id="7650"/>
    <w:bookmarkEnd w:id="7649"/>
    <w:bookmarkStart w:id="7652" w:name="idm213339009200"/>
    <w:bookmarkStart w:id="7653" w:name="para_dd6b7ab6_b1b5_4287_a9ad_30bf139c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matching of the Optional Matching Key Attribute, then the Optional Matching Key Attribute shall be processed in the same manner as a Required Matching Key.</w:t>
      </w:r>
    </w:p>
    <w:bookmarkEnd w:id="7653"/>
    <w:bookmarkEnd w:id="7652"/>
    <w:bookmarkStart w:id="7654" w:name="idm213339007728"/>
    <w:p>
      <w:pPr>
        <w:keepNext/>
        <w:spacing w:before="180" w:after="0" w:line="240" w:lineRule="auto"/>
        <w:ind w:left="360" w:right="360" w:firstLine="0"/>
        <w:jc w:val="both"/>
      </w:pPr>
      <w:r>
        <w:rPr>
          <w:rFonts w:ascii="Arial" w:hAnsi="Arial"/>
          <w:color w:val="000000"/>
          <w:sz w:val="18"/>
        </w:rPr>
        <w:t>Note</w:t>
      </w:r>
    </w:p>
    <w:bookmarkEnd w:id="7654"/>
    <w:bookmarkStart w:id="7655" w:name="idm213339007472"/>
    <w:bookmarkStart w:id="7656" w:name="idm213339006976"/>
    <w:bookmarkStart w:id="7657" w:name="para_40e68aae_ea57_4a71_9937_ecbc5523d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Optional Matching Key Attributes that are supported for matching.</w:t>
      </w:r>
    </w:p>
    <w:bookmarkEnd w:id="7657"/>
    <w:bookmarkEnd w:id="7656"/>
    <w:bookmarkEnd w:id="7655"/>
    <w:bookmarkStart w:id="7658" w:name="idm213339005664"/>
    <w:bookmarkStart w:id="7659" w:name="para_43cfc341_ef28_4bd5_b678_271f5f4ab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can not expect the SCP to support a match on an Optional Matching Key.</w:t>
      </w:r>
    </w:p>
    <w:bookmarkEnd w:id="7659"/>
    <w:bookmarkEnd w:id="7658"/>
    <w:bookmarkStart w:id="7660" w:name="sect_K_2_2_1_2"/>
    <w:p>
      <w:pPr>
        <w:spacing w:before="180" w:after="0" w:line="240" w:lineRule="auto"/>
      </w:pPr>
      <w:r>
        <w:rPr>
          <w:rFonts w:ascii="Arial" w:hAnsi="Arial"/>
          <w:b/>
          <w:color w:val="000000"/>
          <w:sz w:val="22"/>
        </w:rPr>
        <w:t>K.2.2.1.2 Return Key Attributes</w:t>
      </w:r>
    </w:p>
    <w:bookmarkEnd w:id="7660"/>
    <w:bookmarkStart w:id="7661" w:name="para_a4a62d91_5631_49e3_96ba_779368ebea"/>
    <w:p>
      <w:pPr>
        <w:spacing w:before="180" w:after="0" w:line="240" w:lineRule="auto"/>
        <w:jc w:val="both"/>
      </w:pPr>
      <w:r>
        <w:rPr>
          <w:rFonts w:ascii="Arial" w:hAnsi="Arial"/>
          <w:color w:val="000000"/>
          <w:sz w:val="18"/>
        </w:rPr>
        <w:t xml:space="preserve">The values of Return Key Attributes to be retrieved with the Worklist are specified with zero-length (Universal Matching) in the C-FIND request. SCPs shall support Return Key Attributes defined by a Worklist Information Model according to the Data Element Type (1, 1C, 2, 2C, 3) as defined in </w:t>
      </w:r>
      <w:hyperlink r:id="r535">
        <w:r>
          <w:rPr>
            <w:rFonts w:ascii="Arial" w:hAnsi="Arial"/>
            <w:color w:val="000000"/>
            <w:sz w:val="18"/>
          </w:rPr>
          <w:t>PS3.5</w:t>
        </w:r>
      </w:hyperlink>
      <w:r>
        <w:rPr>
          <w:rFonts w:ascii="Arial" w:hAnsi="Arial"/>
          <w:color w:val="000000"/>
          <w:sz w:val="18"/>
        </w:rPr>
        <w:t>.</w:t>
      </w:r>
    </w:p>
    <w:bookmarkEnd w:id="7661"/>
    <w:bookmarkStart w:id="7662" w:name="para_84cf61e3_79dd_4cdb_9eec_0ff7a97a5e"/>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7662"/>
    <w:bookmarkStart w:id="7663" w:name="idm213338999152"/>
    <w:p>
      <w:pPr>
        <w:keepNext/>
        <w:spacing w:before="180" w:after="0" w:line="240" w:lineRule="auto"/>
        <w:ind w:left="360" w:right="360" w:firstLine="0"/>
        <w:jc w:val="both"/>
      </w:pPr>
      <w:r>
        <w:rPr>
          <w:rFonts w:ascii="Arial" w:hAnsi="Arial"/>
          <w:color w:val="000000"/>
          <w:sz w:val="18"/>
        </w:rPr>
        <w:t>Note</w:t>
      </w:r>
    </w:p>
    <w:bookmarkEnd w:id="7663"/>
    <w:bookmarkStart w:id="7664" w:name="idm213338998896"/>
    <w:bookmarkStart w:id="7665" w:name="idm213338998640"/>
    <w:bookmarkStart w:id="7666" w:name="para_e28d6b38_29bb_407b_a873_a523ebbab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Return Key Attributes of Type 3, which are supported.</w:t>
      </w:r>
    </w:p>
    <w:bookmarkEnd w:id="7666"/>
    <w:bookmarkEnd w:id="7665"/>
    <w:bookmarkEnd w:id="7664"/>
    <w:bookmarkStart w:id="7667" w:name="idm213338997312"/>
    <w:bookmarkStart w:id="7668" w:name="para_33b2ee57_d5fa_40df_904d_987cbb18b3"/>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Return Key Attributes.</w:t>
      </w:r>
    </w:p>
    <w:bookmarkEnd w:id="7668"/>
    <w:bookmarkEnd w:id="7667"/>
    <w:bookmarkStart w:id="7669" w:name="idm213338996016"/>
    <w:bookmarkStart w:id="7670" w:name="para_42197c43_b763_495f_bccf_43a7271cb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An SCU can not expect to receive any Type 3 Return Key Attributes.</w:t>
      </w:r>
    </w:p>
    <w:bookmarkEnd w:id="7670"/>
    <w:bookmarkEnd w:id="7669"/>
    <w:bookmarkStart w:id="7671" w:name="idm213338994720"/>
    <w:bookmarkStart w:id="7672" w:name="para_b1440a8f_fa98_4cdf_90d9_0ffb257a30"/>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Return Key Attributes with VR of SQ may be specified either with zero-length or with the zero-length item in the sequence.</w:t>
      </w:r>
    </w:p>
    <w:bookmarkEnd w:id="7672"/>
    <w:bookmarkEnd w:id="7671"/>
    <w:bookmarkStart w:id="7673" w:name="sect_K_2_2_2"/>
    <w:p>
      <w:pPr>
        <w:spacing w:before="180" w:after="0" w:line="240" w:lineRule="auto"/>
      </w:pPr>
      <w:r>
        <w:rPr>
          <w:rFonts w:ascii="Arial" w:hAnsi="Arial"/>
          <w:b/>
          <w:color w:val="000000"/>
          <w:sz w:val="26"/>
        </w:rPr>
        <w:t>K.2.2.2 Attribute Matching</w:t>
      </w:r>
    </w:p>
    <w:bookmarkEnd w:id="7673"/>
    <w:bookmarkStart w:id="7674" w:name="para_4a018e2f_f01c_490b_8391_38e753406f"/>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xml:space="preserve"> may be performed on Matching Key Attributes in the Basic Worklist Service Class. Different Matching Key Attributes may be subject for different matching types. The Worklist Information Model defines the type of matching for each Required Matching Key Attribute. The Conformance Statement of the SCP shall define the type of matching for each Optional Matching Key Attribute. The types of matching are:</w:t>
      </w:r>
    </w:p>
    <w:bookmarkEnd w:id="7674"/>
    <w:bookmarkStart w:id="7675" w:name="idm213338989248"/>
    <w:bookmarkStart w:id="7676" w:name="idm213338988992"/>
    <w:bookmarkStart w:id="7677" w:name="para_12fcc8ff_3645_4bc7_b8be_9734b682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7677"/>
    <w:bookmarkEnd w:id="7676"/>
    <w:bookmarkEnd w:id="7675"/>
    <w:bookmarkStart w:id="7678" w:name="idm213338987744"/>
    <w:bookmarkStart w:id="7679" w:name="para_0706e3d7_d298_4d55_828a_e7d9c818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UID Matching</w:t>
      </w:r>
    </w:p>
    <w:bookmarkEnd w:id="7679"/>
    <w:bookmarkEnd w:id="7678"/>
    <w:bookmarkStart w:id="7680" w:name="idm213338986496"/>
    <w:bookmarkStart w:id="7681" w:name="para_76a7874a_7bce_417b_a396_df575930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Wild Card Matching</w:t>
      </w:r>
    </w:p>
    <w:bookmarkEnd w:id="7681"/>
    <w:bookmarkEnd w:id="7680"/>
    <w:bookmarkStart w:id="7682" w:name="idm213338985248"/>
    <w:bookmarkStart w:id="7683" w:name="para_750bda9f_1c1c_436c_b007_45ef4281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Range Matching</w:t>
      </w:r>
    </w:p>
    <w:bookmarkEnd w:id="7683"/>
    <w:bookmarkEnd w:id="7682"/>
    <w:bookmarkStart w:id="7684" w:name="idm213338984016"/>
    <w:bookmarkStart w:id="7685" w:name="para_49275149_cfe7_4425_87e2_b39d623f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7685"/>
    <w:bookmarkEnd w:id="7684"/>
    <w:bookmarkStart w:id="7686" w:name="para_947859b5_3b20_4785_bf45_dd11dede62"/>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Basic Worklist Service Class.</w:t>
      </w:r>
    </w:p>
    <w:bookmarkEnd w:id="7686"/>
    <w:bookmarkStart w:id="7687" w:name="idm213338980864"/>
    <w:bookmarkStart w:id="7688" w:name="idm213338980608"/>
    <w:bookmarkStart w:id="7689" w:name="para_4707f61e_98ec_4860_a4b0_3c4807b2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7689"/>
    <w:bookmarkEnd w:id="7688"/>
    <w:bookmarkEnd w:id="7687"/>
    <w:bookmarkStart w:id="7690" w:name="para_9de3e0ed_0375_44ad_b018_698373e382"/>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7690"/>
    <w:bookmarkStart w:id="7691" w:name="para_78202202_89d0_4fe2_84d5_19ab05d245"/>
    <w:p>
      <w:pPr>
        <w:spacing w:before="180" w:after="0" w:line="240" w:lineRule="auto"/>
        <w:jc w:val="both"/>
      </w:pPr>
      <w:r>
        <w:rPr>
          <w:rFonts w:ascii="Arial" w:hAnsi="Arial"/>
          <w:color w:val="000000"/>
          <w:sz w:val="18"/>
        </w:rPr>
        <w:t xml:space="preserve">The Specific Character Set (0008,0005) Attribute and/or the Timezone Offset From UTC (0008,0201) Attribute may be present in the Identifier but are never matched, i.e., they are not considered Matching Key Attributes. See </w:t>
      </w:r>
      <w:hyperlink w:anchor="sect_C_2_2_2">
        <w:r>
          <w:rPr>
            <w:rFonts w:ascii="Arial" w:hAnsi="Arial"/>
            <w:color w:val="000000"/>
            <w:sz w:val="18"/>
          </w:rPr>
          <w:t>Section C.2.2.2</w:t>
        </w:r>
      </w:hyperlink>
      <w:r>
        <w:rPr>
          <w:rFonts w:ascii="Arial" w:hAnsi="Arial"/>
          <w:color w:val="000000"/>
          <w:sz w:val="18"/>
        </w:rPr>
        <w:t xml:space="preserve"> for details.</w:t>
      </w:r>
    </w:p>
    <w:bookmarkEnd w:id="7691"/>
    <w:bookmarkStart w:id="7692" w:name="para_7cb3e330_9c6b_47c8_ae08_fa39bcc9a7"/>
    <w:p>
      <w:pPr>
        <w:spacing w:before="180" w:after="0" w:line="240" w:lineRule="auto"/>
        <w:jc w:val="both"/>
      </w:pPr>
      <w:r>
        <w:rPr>
          <w:rFonts w:ascii="Arial" w:hAnsi="Arial"/>
          <w:color w:val="000000"/>
          <w:sz w:val="18"/>
        </w:rPr>
        <w:t>Single value matching of Attributes with a VR of PN may be affected by extended negotiation of fuzzy semantic matching of person names.</w:t>
      </w:r>
    </w:p>
    <w:bookmarkEnd w:id="7692"/>
    <w:bookmarkStart w:id="7693" w:name="sect_K_2_2_3"/>
    <w:p>
      <w:pPr>
        <w:spacing w:before="180" w:after="0" w:line="240" w:lineRule="auto"/>
      </w:pPr>
      <w:r>
        <w:rPr>
          <w:rFonts w:ascii="Arial" w:hAnsi="Arial"/>
          <w:b/>
          <w:color w:val="000000"/>
          <w:sz w:val="26"/>
        </w:rPr>
        <w:t>K.2.2.3 Matching Multiple Values</w:t>
      </w:r>
    </w:p>
    <w:bookmarkEnd w:id="7693"/>
    <w:bookmarkStart w:id="7694" w:name="para_564c72dd_5db9_4cb9_8b79_3002f01d04"/>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7694"/>
    <w:bookmarkStart w:id="7695" w:name="sect_K_3"/>
    <w:p>
      <w:pPr>
        <w:spacing w:before="180" w:after="0" w:line="240" w:lineRule="auto"/>
      </w:pPr>
      <w:r>
        <w:rPr>
          <w:rFonts w:ascii="Arial" w:hAnsi="Arial"/>
          <w:b/>
          <w:color w:val="000000"/>
          <w:sz w:val="28"/>
        </w:rPr>
        <w:t>K.3 Worklist Information Model</w:t>
      </w:r>
    </w:p>
    <w:bookmarkEnd w:id="7695"/>
    <w:bookmarkStart w:id="7696" w:name="para_69fb256b_6748_479b_8149_140cccd88d"/>
    <w:p>
      <w:pPr>
        <w:spacing w:before="180" w:after="0" w:line="240" w:lineRule="auto"/>
        <w:jc w:val="both"/>
      </w:pPr>
      <w:r>
        <w:rPr>
          <w:rFonts w:ascii="Arial" w:hAnsi="Arial"/>
          <w:color w:val="000000"/>
          <w:sz w:val="18"/>
        </w:rPr>
        <w:t>Each Worklist Information Model is associated with one SOP Class. The following Worklist Information Model is defined:</w:t>
      </w:r>
    </w:p>
    <w:bookmarkEnd w:id="7696"/>
    <w:bookmarkStart w:id="7697" w:name="idm213338969200"/>
    <w:bookmarkStart w:id="7698" w:name="idm213338968944"/>
    <w:bookmarkStart w:id="7699" w:name="para_3ab73c54_0c71_4fb9_a805_1920fcd1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Modality Worklist Information Model</w:t>
      </w:r>
    </w:p>
    <w:bookmarkEnd w:id="7699"/>
    <w:bookmarkEnd w:id="7698"/>
    <w:bookmarkEnd w:id="7697"/>
    <w:bookmarkStart w:id="7700" w:name="sect_K_4"/>
    <w:p>
      <w:pPr>
        <w:spacing w:before="180" w:after="0" w:line="240" w:lineRule="auto"/>
      </w:pPr>
      <w:r>
        <w:rPr>
          <w:rFonts w:ascii="Arial" w:hAnsi="Arial"/>
          <w:b/>
          <w:color w:val="000000"/>
          <w:sz w:val="28"/>
        </w:rPr>
        <w:t>K.4 DIMSE-C Service Group</w:t>
      </w:r>
    </w:p>
    <w:bookmarkEnd w:id="7700"/>
    <w:bookmarkStart w:id="7701" w:name="para_98f3d5a0_2ba4_47f6_8afb_b9beef5b81"/>
    <w:p>
      <w:pPr>
        <w:spacing w:before="180" w:after="0" w:line="240" w:lineRule="auto"/>
        <w:jc w:val="both"/>
      </w:pPr>
      <w:r>
        <w:rPr>
          <w:rFonts w:ascii="Arial" w:hAnsi="Arial"/>
          <w:color w:val="000000"/>
          <w:sz w:val="18"/>
        </w:rPr>
        <w:t>One DIMSE-C Service is used in the construction of SOP Classes of the Basic Worklist Management Service Class. The following DIMSE-C operation is used.</w:t>
      </w:r>
    </w:p>
    <w:bookmarkEnd w:id="7701"/>
    <w:bookmarkStart w:id="7702" w:name="idm213338964896"/>
    <w:bookmarkStart w:id="7703" w:name="idm213338964640"/>
    <w:bookmarkStart w:id="7704" w:name="para_7d87867d_27a7_4606_8634_53a37d06d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7704"/>
    <w:bookmarkEnd w:id="7703"/>
    <w:bookmarkEnd w:id="7702"/>
    <w:bookmarkStart w:id="7705" w:name="sect_K_4_1"/>
    <w:p>
      <w:pPr>
        <w:spacing w:before="180" w:after="0" w:line="240" w:lineRule="auto"/>
      </w:pPr>
      <w:r>
        <w:rPr>
          <w:rFonts w:ascii="Arial" w:hAnsi="Arial"/>
          <w:b/>
          <w:color w:val="000000"/>
          <w:sz w:val="24"/>
        </w:rPr>
        <w:t>K.4.1 C-FIND Operation</w:t>
      </w:r>
    </w:p>
    <w:bookmarkEnd w:id="7705"/>
    <w:bookmarkStart w:id="7706" w:name="para_2a6174f0_4d61_4649_8954_92bd755ea9"/>
    <w:p>
      <w:pPr>
        <w:spacing w:before="180" w:after="0" w:line="240" w:lineRule="auto"/>
        <w:jc w:val="both"/>
      </w:pPr>
      <w:r>
        <w:rPr>
          <w:rFonts w:ascii="Arial" w:hAnsi="Arial"/>
          <w:color w:val="000000"/>
          <w:sz w:val="18"/>
        </w:rPr>
        <w:t xml:space="preserve">SCPs of some SOP Classes of the Basic Worklist Management Service Class are capable of processing queries using the C-FIND operation as described in </w:t>
      </w:r>
      <w:hyperlink r:id="r536">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7706"/>
    <w:bookmarkStart w:id="7707" w:name="sect_K_4_1_1"/>
    <w:p>
      <w:pPr>
        <w:spacing w:before="180" w:after="0" w:line="240" w:lineRule="auto"/>
      </w:pPr>
      <w:r>
        <w:rPr>
          <w:rFonts w:ascii="Arial" w:hAnsi="Arial"/>
          <w:b/>
          <w:color w:val="000000"/>
          <w:sz w:val="26"/>
        </w:rPr>
        <w:t>K.4.1.1 C-FIND Service Parameters</w:t>
      </w:r>
    </w:p>
    <w:bookmarkEnd w:id="7707"/>
    <w:bookmarkStart w:id="7708" w:name="sect_K_4_1_1_1"/>
    <w:p>
      <w:pPr>
        <w:spacing w:before="180" w:after="0" w:line="240" w:lineRule="auto"/>
      </w:pPr>
      <w:r>
        <w:rPr>
          <w:rFonts w:ascii="Arial" w:hAnsi="Arial"/>
          <w:b/>
          <w:color w:val="000000"/>
          <w:sz w:val="22"/>
        </w:rPr>
        <w:t>K.4.1.1.1 SOP Class UID</w:t>
      </w:r>
    </w:p>
    <w:bookmarkEnd w:id="7708"/>
    <w:bookmarkStart w:id="7709" w:name="para_0c4c500f_6aa1_48c8_8b84_1cf84274cd"/>
    <w:p>
      <w:pPr>
        <w:spacing w:before="180" w:after="0" w:line="240" w:lineRule="auto"/>
        <w:jc w:val="both"/>
      </w:pPr>
      <w:r>
        <w:rPr>
          <w:rFonts w:ascii="Arial" w:hAnsi="Arial"/>
          <w:color w:val="000000"/>
          <w:sz w:val="18"/>
        </w:rPr>
        <w:t>The SOP Class UID identifies the Worklist Information Model against which the C-FIND is to be performed. Support for the SOP Class UID is implied by the Abstract Syntax UID of the Presentation Context used by this C-FIND operation.</w:t>
      </w:r>
    </w:p>
    <w:bookmarkEnd w:id="7709"/>
    <w:bookmarkStart w:id="7710" w:name="sect_K_4_1_1_2"/>
    <w:p>
      <w:pPr>
        <w:spacing w:before="180" w:after="0" w:line="240" w:lineRule="auto"/>
      </w:pPr>
      <w:r>
        <w:rPr>
          <w:rFonts w:ascii="Arial" w:hAnsi="Arial"/>
          <w:b/>
          <w:color w:val="000000"/>
          <w:sz w:val="22"/>
        </w:rPr>
        <w:t>K.4.1.1.2 Priority</w:t>
      </w:r>
    </w:p>
    <w:bookmarkEnd w:id="7710"/>
    <w:bookmarkStart w:id="7711" w:name="para_98c1baae_be0f_4762_a6fd_de8ce52715"/>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7711"/>
    <w:bookmarkStart w:id="7712" w:name="para_1a4dee3c_5362_465b_924d_981ff917db"/>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7712"/>
    <w:bookmarkStart w:id="7713" w:name="sect_K_4_1_1_3"/>
    <w:p>
      <w:pPr>
        <w:spacing w:before="180" w:after="0" w:line="240" w:lineRule="auto"/>
      </w:pPr>
      <w:r>
        <w:rPr>
          <w:rFonts w:ascii="Arial" w:hAnsi="Arial"/>
          <w:b/>
          <w:color w:val="000000"/>
          <w:sz w:val="22"/>
        </w:rPr>
        <w:t>K.4.1.1.3 Identifier</w:t>
      </w:r>
    </w:p>
    <w:bookmarkEnd w:id="7713"/>
    <w:bookmarkStart w:id="7714" w:name="para_cacc0d93_08e4_4860_820c_5fa36b608e"/>
    <w:p>
      <w:pPr>
        <w:spacing w:before="180" w:after="0" w:line="240" w:lineRule="auto"/>
        <w:jc w:val="both"/>
      </w:pPr>
      <w:r>
        <w:rPr>
          <w:rFonts w:ascii="Arial" w:hAnsi="Arial"/>
          <w:color w:val="000000"/>
          <w:sz w:val="18"/>
        </w:rPr>
        <w:t xml:space="preserve">Both the C-FIND request and response contain an Identifier encoded as a Data Set (see </w:t>
      </w:r>
      <w:hyperlink r:id="r537">
        <w:r>
          <w:rPr>
            <w:rFonts w:ascii="Arial" w:hAnsi="Arial"/>
            <w:color w:val="000000"/>
            <w:sz w:val="18"/>
          </w:rPr>
          <w:t>PS3.5</w:t>
        </w:r>
      </w:hyperlink>
      <w:r>
        <w:rPr>
          <w:rFonts w:ascii="Arial" w:hAnsi="Arial"/>
          <w:color w:val="000000"/>
          <w:sz w:val="18"/>
        </w:rPr>
        <w:t>).</w:t>
      </w:r>
    </w:p>
    <w:bookmarkEnd w:id="7714"/>
    <w:bookmarkStart w:id="7715" w:name="sect_K_4_1_1_3_1"/>
    <w:p>
      <w:pPr>
        <w:spacing w:before="180" w:after="0" w:line="240" w:lineRule="auto"/>
      </w:pPr>
      <w:r>
        <w:rPr>
          <w:rFonts w:ascii="Arial" w:hAnsi="Arial"/>
          <w:b/>
          <w:color w:val="000000"/>
          <w:sz w:val="18"/>
        </w:rPr>
        <w:t>K.4.1.1.3.1 Request Identifier Structure</w:t>
      </w:r>
    </w:p>
    <w:bookmarkEnd w:id="7715"/>
    <w:bookmarkStart w:id="7716" w:name="para_51bf30ff_0a79_4442_8e4f_11ff55dde2"/>
    <w:p>
      <w:pPr>
        <w:spacing w:before="180" w:after="0" w:line="240" w:lineRule="auto"/>
        <w:jc w:val="both"/>
      </w:pPr>
      <w:r>
        <w:rPr>
          <w:rFonts w:ascii="Arial" w:hAnsi="Arial"/>
          <w:color w:val="000000"/>
          <w:sz w:val="18"/>
        </w:rPr>
        <w:t>An Identifier in a C-FIND request shall contain</w:t>
      </w:r>
    </w:p>
    <w:bookmarkEnd w:id="7716"/>
    <w:bookmarkStart w:id="7717" w:name="idm213338946080"/>
    <w:bookmarkStart w:id="7718" w:name="idm213338945824"/>
    <w:bookmarkStart w:id="7719" w:name="para_c35a0b29_a090_45eb_a076_5e0e2ef1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that SOP Class.</w:t>
      </w:r>
    </w:p>
    <w:bookmarkEnd w:id="7719"/>
    <w:bookmarkEnd w:id="7718"/>
    <w:bookmarkEnd w:id="7717"/>
    <w:bookmarkStart w:id="7720" w:name="idm213338944448"/>
    <w:bookmarkStart w:id="7721" w:name="para_0857887d_151a_47cb_abe2_5c43c2897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7721"/>
    <w:bookmarkEnd w:id="7720"/>
    <w:bookmarkStart w:id="7722" w:name="idm213338943120"/>
    <w:p>
      <w:pPr>
        <w:keepNext/>
        <w:spacing w:before="180" w:after="0" w:line="240" w:lineRule="auto"/>
        <w:ind w:left="540" w:right="360" w:firstLine="0"/>
        <w:jc w:val="both"/>
      </w:pPr>
      <w:r>
        <w:rPr>
          <w:rFonts w:ascii="Arial" w:hAnsi="Arial"/>
          <w:color w:val="000000"/>
          <w:sz w:val="18"/>
        </w:rPr>
        <w:t>Note</w:t>
      </w:r>
    </w:p>
    <w:bookmarkEnd w:id="7722"/>
    <w:bookmarkStart w:id="7723" w:name="para_9fd9431f_9b96_4683_99e8_63357fa267"/>
    <w:p>
      <w:pPr>
        <w:spacing w:before="180" w:after="0" w:line="240" w:lineRule="auto"/>
        <w:ind w:left="54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7723"/>
    <w:bookmarkStart w:id="7724" w:name="idm213338941552"/>
    <w:bookmarkStart w:id="7725" w:name="para_19dc5f6c_e3e8_47fa_b829_8ab5de0ad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7725"/>
    <w:bookmarkEnd w:id="7724"/>
    <w:bookmarkStart w:id="7726" w:name="para_2580c377_1385_4baa_9a68_53c7242074"/>
    <w:p>
      <w:pPr>
        <w:spacing w:before="180" w:after="0" w:line="240" w:lineRule="auto"/>
        <w:jc w:val="both"/>
      </w:pPr>
      <w:r>
        <w:rPr>
          <w:rFonts w:ascii="Arial" w:hAnsi="Arial"/>
          <w:color w:val="000000"/>
          <w:sz w:val="18"/>
        </w:rPr>
        <w:t>The Key Attributes and values allowable for the query shall be defined in the SOP Class definition for the corresponding Worklist Information Model.</w:t>
      </w:r>
    </w:p>
    <w:bookmarkEnd w:id="7726"/>
    <w:bookmarkStart w:id="7727" w:name="sect_K_4_1_1_3_2"/>
    <w:p>
      <w:pPr>
        <w:spacing w:before="180" w:after="0" w:line="240" w:lineRule="auto"/>
      </w:pPr>
      <w:r>
        <w:rPr>
          <w:rFonts w:ascii="Arial" w:hAnsi="Arial"/>
          <w:b/>
          <w:color w:val="000000"/>
          <w:sz w:val="18"/>
        </w:rPr>
        <w:t>K.4.1.1.3.2 Response Identifier Structure</w:t>
      </w:r>
    </w:p>
    <w:bookmarkEnd w:id="7727"/>
    <w:bookmarkStart w:id="7728" w:name="para_f13425a9_8fa0_4ddf_9e56_03835c9f0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7728"/>
    <w:bookmarkStart w:id="7729" w:name="para_7582c0a5_27e2_4e9f_bd4e_86305ccf59"/>
    <w:p>
      <w:pPr>
        <w:spacing w:before="180" w:after="0" w:line="240" w:lineRule="auto"/>
        <w:jc w:val="both"/>
      </w:pPr>
      <w:r>
        <w:rPr>
          <w:rFonts w:ascii="Arial" w:hAnsi="Arial"/>
          <w:color w:val="000000"/>
          <w:sz w:val="18"/>
        </w:rPr>
        <w:t>An Identifier in a C-FIND response shall contain:</w:t>
      </w:r>
    </w:p>
    <w:bookmarkEnd w:id="7729"/>
    <w:bookmarkStart w:id="7730" w:name="idm213338935440"/>
    <w:bookmarkStart w:id="7731" w:name="idm213338935184"/>
    <w:bookmarkStart w:id="7732" w:name="para_b91e9988_e09e_4edb_ac54_9c7f7ecb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sect_K_2_2_1">
        <w:r>
          <w:rPr>
            <w:rFonts w:ascii="Arial" w:hAnsi="Arial"/>
            <w:color w:val="000000"/>
            <w:sz w:val="18"/>
          </w:rPr>
          <w:t>Section K.2.2.1</w:t>
        </w:r>
      </w:hyperlink>
      <w:r>
        <w:rPr>
          <w:rFonts w:ascii="Arial" w:hAnsi="Arial"/>
          <w:color w:val="000000"/>
          <w:sz w:val="18"/>
        </w:rPr>
        <w:t>.)</w:t>
      </w:r>
    </w:p>
    <w:bookmarkEnd w:id="7732"/>
    <w:bookmarkEnd w:id="7731"/>
    <w:bookmarkEnd w:id="7730"/>
    <w:bookmarkStart w:id="7733" w:name="idm213338933056"/>
    <w:bookmarkStart w:id="7734" w:name="para_a1b5714c_9328_4175_b89c_c41e71b8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7734"/>
    <w:bookmarkEnd w:id="7733"/>
    <w:bookmarkStart w:id="7735" w:name="idm213338931536"/>
    <w:p>
      <w:pPr>
        <w:keepNext/>
        <w:spacing w:before="180" w:after="0" w:line="240" w:lineRule="auto"/>
        <w:ind w:left="540" w:right="360" w:firstLine="0"/>
        <w:jc w:val="both"/>
      </w:pPr>
      <w:r>
        <w:rPr>
          <w:rFonts w:ascii="Arial" w:hAnsi="Arial"/>
          <w:color w:val="000000"/>
          <w:sz w:val="18"/>
        </w:rPr>
        <w:t>Note</w:t>
      </w:r>
    </w:p>
    <w:bookmarkEnd w:id="7735"/>
    <w:bookmarkStart w:id="7736" w:name="para_25dc4b79_80d8_4fed_adad_6fc078a18e"/>
    <w:p>
      <w:pPr>
        <w:spacing w:before="180" w:after="0" w:line="240" w:lineRule="auto"/>
        <w:ind w:left="54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7736"/>
    <w:bookmarkStart w:id="7737" w:name="idm213338929968"/>
    <w:bookmarkStart w:id="7738" w:name="para_a2018ba8_601a_4da4_b01c_8a6e9783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7738"/>
    <w:bookmarkEnd w:id="7737"/>
    <w:bookmarkStart w:id="7739" w:name="idm213338928464"/>
    <w:bookmarkStart w:id="7740" w:name="para_2e1333d3_e8ee_4be1_8c2d_cd6a8b35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HL7 Structured Document Reference Sequence (0040,A390) and its subsidiary Sequence Items. This Attribute shall be included if HL7 Structured Documents are referenced within the Identifier, e.g., in the Pertinent Documents Sequence (0038,0100).</w:t>
      </w:r>
    </w:p>
    <w:bookmarkEnd w:id="7740"/>
    <w:bookmarkEnd w:id="7739"/>
    <w:bookmarkStart w:id="7741" w:name="sect_K_4_1_1_4"/>
    <w:p>
      <w:pPr>
        <w:spacing w:before="180" w:after="0" w:line="240" w:lineRule="auto"/>
      </w:pPr>
      <w:r>
        <w:rPr>
          <w:rFonts w:ascii="Arial" w:hAnsi="Arial"/>
          <w:b/>
          <w:color w:val="000000"/>
          <w:sz w:val="22"/>
        </w:rPr>
        <w:t>K.4.1.1.4 Status</w:t>
      </w:r>
    </w:p>
    <w:bookmarkEnd w:id="7741"/>
    <w:bookmarkStart w:id="7742" w:name="para_727e7050_e6fd_48df_84cb_865ba44b8d"/>
    <w:p>
      <w:pPr>
        <w:spacing w:before="180" w:after="0" w:line="240" w:lineRule="auto"/>
        <w:jc w:val="both"/>
      </w:pPr>
      <w:hyperlink w:anchor="table_K_4_1">
        <w:r>
          <w:rPr>
            <w:rFonts w:ascii="Arial" w:hAnsi="Arial"/>
            <w:color w:val="000000"/>
            <w:sz w:val="18"/>
          </w:rPr>
          <w:t>Table K.4-1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538">
        <w:r>
          <w:rPr>
            <w:rFonts w:ascii="Arial" w:hAnsi="Arial"/>
            <w:color w:val="000000"/>
            <w:sz w:val="18"/>
          </w:rPr>
          <w:t>PS3.7</w:t>
        </w:r>
      </w:hyperlink>
      <w:r>
        <w:rPr>
          <w:rFonts w:ascii="Arial" w:hAnsi="Arial"/>
          <w:color w:val="000000"/>
          <w:sz w:val="18"/>
        </w:rPr>
        <w:t>.</w:t>
      </w:r>
    </w:p>
    <w:bookmarkEnd w:id="7742"/>
    <w:bookmarkStart w:id="7743" w:name="table_K_4_1"/>
    <w:p>
      <w:pPr>
        <w:keepNext/>
        <w:spacing w:before="216" w:after="0" w:line="240" w:lineRule="auto"/>
        <w:jc w:val="center"/>
      </w:pPr>
      <w:r>
        <w:rPr>
          <w:rFonts w:ascii="Arial" w:hAnsi="Arial"/>
          <w:b/>
          <w:color w:val="000000"/>
          <w:sz w:val="22"/>
        </w:rPr>
        <w:t>Table K.4-1. C-FIND Response Status Values</w:t>
      </w:r>
    </w:p>
    <w:bookmarkEnd w:id="7743"/>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44" w:name="para_bb42f907_f848_4684_a19d_ebff8d89fe"/>
          <w:p>
            <w:pPr>
              <w:keepNext/>
              <w:spacing w:before="180" w:after="0" w:line="240" w:lineRule="auto"/>
              <w:jc w:val="center"/>
            </w:pPr>
            <w:r>
              <w:rPr>
                <w:rFonts w:ascii="Arial" w:hAnsi="Arial"/>
                <w:b/>
                <w:color w:val="000000"/>
                <w:sz w:val="18"/>
              </w:rPr>
              <w:t>Service Status</w:t>
            </w:r>
          </w:p>
          <w:bookmarkEnd w:id="7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45" w:name="para_6c1c08f8_f870_441e_9322_470f2748cd"/>
          <w:p>
            <w:pPr>
              <w:spacing w:before="180" w:after="0" w:line="240" w:lineRule="auto"/>
              <w:jc w:val="center"/>
            </w:pPr>
            <w:r>
              <w:rPr>
                <w:rFonts w:ascii="Arial" w:hAnsi="Arial"/>
                <w:b/>
                <w:color w:val="000000"/>
                <w:sz w:val="18"/>
              </w:rPr>
              <w:t>Further Meaning</w:t>
            </w:r>
          </w:p>
          <w:bookmarkEnd w:id="77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46" w:name="para_f5f8340c_a1d3_4785_bb3a_a7136aa239"/>
          <w:p>
            <w:pPr>
              <w:spacing w:before="180" w:after="0" w:line="240" w:lineRule="auto"/>
              <w:jc w:val="center"/>
            </w:pPr>
            <w:r>
              <w:rPr>
                <w:rFonts w:ascii="Arial" w:hAnsi="Arial"/>
                <w:b/>
                <w:color w:val="000000"/>
                <w:sz w:val="18"/>
              </w:rPr>
              <w:t>Status Codes</w:t>
            </w:r>
          </w:p>
          <w:bookmarkEnd w:id="7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47" w:name="para_0ecd593f_5bc5_453c_abb4_2b7c97c2f7"/>
          <w:p>
            <w:pPr>
              <w:spacing w:before="180" w:after="0" w:line="240" w:lineRule="auto"/>
              <w:jc w:val="center"/>
            </w:pPr>
            <w:r>
              <w:rPr>
                <w:rFonts w:ascii="Arial" w:hAnsi="Arial"/>
                <w:b/>
                <w:color w:val="000000"/>
                <w:sz w:val="18"/>
              </w:rPr>
              <w:t>Related Fields</w:t>
            </w:r>
          </w:p>
          <w:bookmarkEnd w:id="7747"/>
        </w:tc>
      </w:tr>
      <w:tr>
        <w:tblPrEx/>
        <w:trPr/>
        <w:tc>
          <w:tcPr>
            <w:vMerge w:val="restart"/>
            <w:tcBorders>
              <w:left w:val="single" w:sz="4" w:color="000000"/>
              <w:right w:val="single" w:sz="4" w:color="000000"/>
            </w:tcBorders>
            <w:tcMar>
              <w:top w:w="40" w:type="dxa"/>
              <w:left w:w="40" w:type="dxa"/>
              <w:right w:w="40" w:type="dxa"/>
            </w:tcMar>
            <w:vAlign w:val="top"/>
          </w:tcPr>
          <w:bookmarkStart w:id="7748" w:name="para_b3993844_3f96_410d_bedb_224bb7a903"/>
          <w:p>
            <w:pPr>
              <w:spacing w:before="180" w:after="0" w:line="240" w:lineRule="auto"/>
            </w:pPr>
            <w:r>
              <w:rPr>
                <w:rFonts w:ascii="Arial" w:hAnsi="Arial"/>
                <w:color w:val="000000"/>
                <w:sz w:val="18"/>
              </w:rPr>
              <w:t>Failure</w:t>
            </w:r>
          </w:p>
          <w:bookmarkEnd w:id="7748"/>
        </w:tc>
        <w:tc>
          <w:tcPr>
            <w:tcBorders>
              <w:bottom w:val="single" w:sz="4" w:color="000000"/>
              <w:right w:val="single" w:sz="4" w:color="000000"/>
            </w:tcBorders>
            <w:tcMar>
              <w:top w:w="40" w:type="dxa"/>
              <w:left w:w="40" w:type="dxa"/>
              <w:bottom w:w="40" w:type="dxa"/>
              <w:right w:w="40" w:type="dxa"/>
            </w:tcMar>
            <w:vAlign w:val="top"/>
          </w:tcPr>
          <w:bookmarkStart w:id="7749" w:name="para_7c72878f_4f47_4e1c_8475_4768d489e9"/>
          <w:p>
            <w:pPr>
              <w:spacing w:before="180" w:after="0" w:line="240" w:lineRule="auto"/>
            </w:pPr>
            <w:r>
              <w:rPr>
                <w:rFonts w:ascii="Arial" w:hAnsi="Arial"/>
                <w:color w:val="000000"/>
                <w:sz w:val="18"/>
              </w:rPr>
              <w:t>Refused: Out of resources</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5916e67d_54e8_4c02_97a9_667f2d0f4f"/>
          <w:p>
            <w:pPr>
              <w:spacing w:before="180" w:after="0" w:line="240" w:lineRule="auto"/>
              <w:jc w:val="center"/>
            </w:pPr>
            <w:r>
              <w:rPr>
                <w:rFonts w:ascii="Arial" w:hAnsi="Arial"/>
                <w:color w:val="000000"/>
                <w:sz w:val="18"/>
              </w:rPr>
              <w:t>A700</w:t>
            </w:r>
          </w:p>
          <w:bookmarkEnd w:id="7750"/>
        </w:tc>
        <w:tc>
          <w:tcPr>
            <w:tcBorders>
              <w:bottom w:val="single" w:sz="4" w:color="000000"/>
              <w:right w:val="single" w:sz="4" w:color="000000"/>
            </w:tcBorders>
            <w:tcMar>
              <w:top w:w="40" w:type="dxa"/>
              <w:left w:w="40" w:type="dxa"/>
              <w:bottom w:w="40" w:type="dxa"/>
              <w:right w:w="40" w:type="dxa"/>
            </w:tcMar>
            <w:vAlign w:val="top"/>
          </w:tcPr>
          <w:bookmarkStart w:id="7751" w:name="para_7251f698_4c1b_495c_8d43_5c7693103c"/>
          <w:p>
            <w:pPr>
              <w:spacing w:before="180" w:after="0" w:line="240" w:lineRule="auto"/>
              <w:jc w:val="center"/>
            </w:pPr>
            <w:r>
              <w:rPr>
                <w:rFonts w:ascii="Arial" w:hAnsi="Arial"/>
                <w:color w:val="000000"/>
                <w:sz w:val="18"/>
              </w:rPr>
              <w:t>(0000,0902)</w:t>
            </w:r>
          </w:p>
          <w:bookmarkEnd w:id="77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52" w:name="para_149035d5_e224_4e83_b9fc_875349e1fa"/>
          <w:p>
            <w:pPr>
              <w:spacing w:before="180" w:after="0" w:line="240" w:lineRule="auto"/>
            </w:pPr>
            <w:r>
              <w:rPr>
                <w:rFonts w:ascii="Arial" w:hAnsi="Arial"/>
                <w:color w:val="000000"/>
                <w:sz w:val="18"/>
              </w:rPr>
              <w:t>Error: Data Set does not match SOP Class</w:t>
            </w:r>
          </w:p>
          <w:bookmarkEnd w:id="7752"/>
        </w:tc>
        <w:tc>
          <w:tcPr>
            <w:tcBorders>
              <w:bottom w:val="single" w:sz="4" w:color="000000"/>
              <w:right w:val="single" w:sz="4" w:color="000000"/>
            </w:tcBorders>
            <w:tcMar>
              <w:top w:w="40" w:type="dxa"/>
              <w:left w:w="40" w:type="dxa"/>
              <w:bottom w:w="40" w:type="dxa"/>
              <w:right w:w="40" w:type="dxa"/>
            </w:tcMar>
            <w:vAlign w:val="top"/>
          </w:tcPr>
          <w:bookmarkStart w:id="7753" w:name="para_ccd9824b_60ca_4390_b899_0a26f9dc8c"/>
          <w:p>
            <w:pPr>
              <w:spacing w:before="180" w:after="0" w:line="240" w:lineRule="auto"/>
              <w:jc w:val="center"/>
            </w:pPr>
            <w:r>
              <w:rPr>
                <w:rFonts w:ascii="Arial" w:hAnsi="Arial"/>
                <w:color w:val="000000"/>
                <w:sz w:val="18"/>
              </w:rPr>
              <w:t>A900</w:t>
            </w:r>
          </w:p>
          <w:bookmarkEnd w:id="7753"/>
        </w:tc>
        <w:tc>
          <w:tcPr>
            <w:tcBorders>
              <w:bottom w:val="single" w:sz="4" w:color="000000"/>
              <w:right w:val="single" w:sz="4" w:color="000000"/>
            </w:tcBorders>
            <w:tcMar>
              <w:top w:w="40" w:type="dxa"/>
              <w:left w:w="40" w:type="dxa"/>
              <w:bottom w:w="40" w:type="dxa"/>
              <w:right w:w="40" w:type="dxa"/>
            </w:tcMar>
            <w:vAlign w:val="top"/>
          </w:tcPr>
          <w:bookmarkStart w:id="7754" w:name="para_837a0bb5_2dd3_49ea_9669_ed30880947"/>
          <w:p>
            <w:pPr>
              <w:spacing w:before="180" w:after="0" w:line="240" w:lineRule="auto"/>
              <w:jc w:val="center"/>
            </w:pPr>
            <w:r>
              <w:rPr>
                <w:rFonts w:ascii="Arial" w:hAnsi="Arial"/>
                <w:color w:val="000000"/>
                <w:sz w:val="18"/>
              </w:rPr>
              <w:t>(0000,0901)</w:t>
            </w:r>
          </w:p>
          <w:bookmarkEnd w:id="7754"/>
          <w:bookmarkStart w:id="7755" w:name="para_f7fce3a8_3438_443c_af95_550c58c2fa"/>
          <w:p>
            <w:pPr>
              <w:spacing w:before="180" w:after="0" w:line="240" w:lineRule="auto"/>
              <w:jc w:val="center"/>
            </w:pPr>
            <w:r>
              <w:rPr>
                <w:rFonts w:ascii="Arial" w:hAnsi="Arial"/>
                <w:color w:val="000000"/>
                <w:sz w:val="18"/>
              </w:rPr>
              <w:t>(0000,0902)</w:t>
            </w:r>
          </w:p>
          <w:bookmarkEnd w:id="775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56" w:name="para_96d13876_b5b2_4044_9d9c_4177696f5d"/>
          <w:p>
            <w:pPr>
              <w:spacing w:before="180" w:after="0" w:line="240" w:lineRule="auto"/>
            </w:pPr>
            <w:r>
              <w:rPr>
                <w:rFonts w:ascii="Arial" w:hAnsi="Arial"/>
                <w:color w:val="000000"/>
                <w:sz w:val="18"/>
              </w:rPr>
              <w:t>Failed: Unable to process</w:t>
            </w:r>
          </w:p>
          <w:bookmarkEnd w:id="7756"/>
        </w:tc>
        <w:tc>
          <w:tcPr>
            <w:tcBorders>
              <w:bottom w:val="single" w:sz="4" w:color="000000"/>
              <w:right w:val="single" w:sz="4" w:color="000000"/>
            </w:tcBorders>
            <w:tcMar>
              <w:top w:w="40" w:type="dxa"/>
              <w:left w:w="40" w:type="dxa"/>
              <w:bottom w:w="40" w:type="dxa"/>
              <w:right w:w="40" w:type="dxa"/>
            </w:tcMar>
            <w:vAlign w:val="top"/>
          </w:tcPr>
          <w:bookmarkStart w:id="7757" w:name="para_6976e1b0_9867_4ba2_b621_c23bc269f1"/>
          <w:p>
            <w:pPr>
              <w:spacing w:before="180" w:after="0" w:line="240" w:lineRule="auto"/>
              <w:jc w:val="center"/>
            </w:pPr>
            <w:r>
              <w:rPr>
                <w:rFonts w:ascii="Arial" w:hAnsi="Arial"/>
                <w:color w:val="000000"/>
                <w:sz w:val="18"/>
              </w:rPr>
              <w:t>Cxxx</w:t>
            </w:r>
          </w:p>
          <w:bookmarkEnd w:id="7757"/>
        </w:tc>
        <w:tc>
          <w:tcPr>
            <w:tcBorders>
              <w:bottom w:val="single" w:sz="4" w:color="000000"/>
              <w:right w:val="single" w:sz="4" w:color="000000"/>
            </w:tcBorders>
            <w:tcMar>
              <w:top w:w="40" w:type="dxa"/>
              <w:left w:w="40" w:type="dxa"/>
              <w:bottom w:w="40" w:type="dxa"/>
              <w:right w:w="40" w:type="dxa"/>
            </w:tcMar>
            <w:vAlign w:val="top"/>
          </w:tcPr>
          <w:bookmarkStart w:id="7758" w:name="para_ad8e19a6_69f5_4b08_8fcf_07e1b6633e"/>
          <w:p>
            <w:pPr>
              <w:spacing w:before="180" w:after="0" w:line="240" w:lineRule="auto"/>
              <w:jc w:val="center"/>
            </w:pPr>
            <w:r>
              <w:rPr>
                <w:rFonts w:ascii="Arial" w:hAnsi="Arial"/>
                <w:color w:val="000000"/>
                <w:sz w:val="18"/>
              </w:rPr>
              <w:t>(0000,0901)</w:t>
            </w:r>
          </w:p>
          <w:bookmarkEnd w:id="7758"/>
          <w:bookmarkStart w:id="7759" w:name="para_b26de57b_a496_4cd9_a61f_826fdacddf"/>
          <w:p>
            <w:pPr>
              <w:spacing w:before="180" w:after="0" w:line="240" w:lineRule="auto"/>
              <w:jc w:val="center"/>
            </w:pPr>
            <w:r>
              <w:rPr>
                <w:rFonts w:ascii="Arial" w:hAnsi="Arial"/>
                <w:color w:val="000000"/>
                <w:sz w:val="18"/>
              </w:rPr>
              <w:t>(0000,0902)</w:t>
            </w:r>
          </w:p>
          <w:bookmarkEnd w:id="7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0" w:name="para_b9d5a395_377d_42bf_8326_69e255d2b6"/>
          <w:p>
            <w:pPr>
              <w:spacing w:before="180" w:after="0" w:line="240" w:lineRule="auto"/>
            </w:pPr>
            <w:r>
              <w:rPr>
                <w:rFonts w:ascii="Arial" w:hAnsi="Arial"/>
                <w:color w:val="000000"/>
                <w:sz w:val="18"/>
              </w:rPr>
              <w:t>Cancel</w:t>
            </w:r>
          </w:p>
          <w:bookmarkEnd w:id="7760"/>
        </w:tc>
        <w:tc>
          <w:tcPr>
            <w:tcBorders>
              <w:bottom w:val="single" w:sz="4" w:color="000000"/>
              <w:right w:val="single" w:sz="4" w:color="000000"/>
            </w:tcBorders>
            <w:tcMar>
              <w:top w:w="40" w:type="dxa"/>
              <w:left w:w="40" w:type="dxa"/>
              <w:bottom w:w="40" w:type="dxa"/>
              <w:right w:w="40" w:type="dxa"/>
            </w:tcMar>
            <w:vAlign w:val="top"/>
          </w:tcPr>
          <w:bookmarkStart w:id="7761" w:name="para_025cfcf0_239a_4b29_97c2_a0103442f5"/>
          <w:p>
            <w:pPr>
              <w:spacing w:before="180" w:after="0" w:line="240" w:lineRule="auto"/>
            </w:pPr>
            <w:r>
              <w:rPr>
                <w:rFonts w:ascii="Arial" w:hAnsi="Arial"/>
                <w:color w:val="000000"/>
                <w:sz w:val="18"/>
              </w:rPr>
              <w:t>Matching terminated due to Cancel request</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bdc01b9c_29e8_4a80_8172_926e46d77e"/>
          <w:p>
            <w:pPr>
              <w:spacing w:before="180" w:after="0" w:line="240" w:lineRule="auto"/>
              <w:jc w:val="center"/>
            </w:pPr>
            <w:r>
              <w:rPr>
                <w:rFonts w:ascii="Arial" w:hAnsi="Arial"/>
                <w:color w:val="000000"/>
                <w:sz w:val="18"/>
              </w:rPr>
              <w:t>FE00</w:t>
            </w:r>
          </w:p>
          <w:bookmarkEnd w:id="7762"/>
        </w:tc>
        <w:tc>
          <w:tcPr>
            <w:tcBorders>
              <w:bottom w:val="single" w:sz="4" w:color="000000"/>
              <w:right w:val="single" w:sz="4" w:color="000000"/>
            </w:tcBorders>
            <w:tcMar>
              <w:top w:w="40" w:type="dxa"/>
              <w:left w:w="40" w:type="dxa"/>
              <w:bottom w:w="40" w:type="dxa"/>
              <w:right w:w="40" w:type="dxa"/>
            </w:tcMar>
            <w:vAlign w:val="top"/>
          </w:tcPr>
          <w:bookmarkStart w:id="7763" w:name="para_946d8e3d_c13a_4e0f_97e8_aebaa29f80"/>
          <w:p>
            <w:pPr>
              <w:spacing w:before="180" w:after="0" w:line="240" w:lineRule="auto"/>
              <w:jc w:val="center"/>
            </w:pPr>
            <w:r>
              <w:rPr>
                <w:rFonts w:ascii="Arial" w:hAnsi="Arial"/>
                <w:color w:val="000000"/>
                <w:sz w:val="18"/>
              </w:rPr>
              <w:t>None</w:t>
            </w:r>
          </w:p>
          <w:bookmarkEnd w:id="7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4" w:name="para_ab52f8dd_e512_4117_92d5_9396a82094"/>
          <w:p>
            <w:pPr>
              <w:spacing w:before="180" w:after="0" w:line="240" w:lineRule="auto"/>
            </w:pPr>
            <w:r>
              <w:rPr>
                <w:rFonts w:ascii="Arial" w:hAnsi="Arial"/>
                <w:color w:val="000000"/>
                <w:sz w:val="18"/>
              </w:rPr>
              <w:t>Success</w:t>
            </w:r>
          </w:p>
          <w:bookmarkEnd w:id="7764"/>
        </w:tc>
        <w:tc>
          <w:tcPr>
            <w:tcBorders>
              <w:bottom w:val="single" w:sz="4" w:color="000000"/>
              <w:right w:val="single" w:sz="4" w:color="000000"/>
            </w:tcBorders>
            <w:tcMar>
              <w:top w:w="40" w:type="dxa"/>
              <w:left w:w="40" w:type="dxa"/>
              <w:bottom w:w="40" w:type="dxa"/>
              <w:right w:w="40" w:type="dxa"/>
            </w:tcMar>
            <w:vAlign w:val="top"/>
          </w:tcPr>
          <w:bookmarkStart w:id="7765" w:name="para_f398b502_50b3_4477_b53d_1bbb98f309"/>
          <w:p>
            <w:pPr>
              <w:spacing w:before="180" w:after="0" w:line="240" w:lineRule="auto"/>
            </w:pPr>
            <w:r>
              <w:rPr>
                <w:rFonts w:ascii="Arial" w:hAnsi="Arial"/>
                <w:color w:val="000000"/>
                <w:sz w:val="18"/>
              </w:rPr>
              <w:t>Matching is complete - No final Identifier is supplied.</w:t>
            </w:r>
          </w:p>
          <w:bookmarkEnd w:id="7765"/>
        </w:tc>
        <w:tc>
          <w:tcPr>
            <w:tcBorders>
              <w:bottom w:val="single" w:sz="4" w:color="000000"/>
              <w:right w:val="single" w:sz="4" w:color="000000"/>
            </w:tcBorders>
            <w:tcMar>
              <w:top w:w="40" w:type="dxa"/>
              <w:left w:w="40" w:type="dxa"/>
              <w:bottom w:w="40" w:type="dxa"/>
              <w:right w:w="40" w:type="dxa"/>
            </w:tcMar>
            <w:vAlign w:val="top"/>
          </w:tcPr>
          <w:bookmarkStart w:id="7766" w:name="para_d8912058_f764_4f2d_937c_8e87762164"/>
          <w:p>
            <w:pPr>
              <w:spacing w:before="180" w:after="0" w:line="240" w:lineRule="auto"/>
              <w:jc w:val="center"/>
            </w:pPr>
            <w:r>
              <w:rPr>
                <w:rFonts w:ascii="Arial" w:hAnsi="Arial"/>
                <w:color w:val="000000"/>
                <w:sz w:val="18"/>
              </w:rPr>
              <w:t>0000</w:t>
            </w:r>
          </w:p>
          <w:bookmarkEnd w:id="7766"/>
        </w:tc>
        <w:tc>
          <w:tcPr>
            <w:tcBorders>
              <w:bottom w:val="single" w:sz="4" w:color="000000"/>
              <w:right w:val="single" w:sz="4" w:color="000000"/>
            </w:tcBorders>
            <w:tcMar>
              <w:top w:w="40" w:type="dxa"/>
              <w:left w:w="40" w:type="dxa"/>
              <w:bottom w:w="40" w:type="dxa"/>
              <w:right w:w="40" w:type="dxa"/>
            </w:tcMar>
            <w:vAlign w:val="top"/>
          </w:tcPr>
          <w:bookmarkStart w:id="7767" w:name="para_07d68219_99ce_4794_8574_b8546e9bc9"/>
          <w:p>
            <w:pPr>
              <w:spacing w:before="180" w:after="0" w:line="240" w:lineRule="auto"/>
              <w:jc w:val="center"/>
            </w:pPr>
            <w:r>
              <w:rPr>
                <w:rFonts w:ascii="Arial" w:hAnsi="Arial"/>
                <w:color w:val="000000"/>
                <w:sz w:val="18"/>
              </w:rPr>
              <w:t>None</w:t>
            </w:r>
          </w:p>
          <w:bookmarkEnd w:id="7767"/>
        </w:tc>
      </w:tr>
      <w:tr>
        <w:tblPrEx/>
        <w:trPr/>
        <w:tc>
          <w:tcPr>
            <w:vMerge w:val="restart"/>
            <w:tcBorders>
              <w:left w:val="single" w:sz="4" w:color="000000"/>
              <w:right w:val="single" w:sz="4" w:color="000000"/>
            </w:tcBorders>
            <w:tcMar>
              <w:top w:w="40" w:type="dxa"/>
              <w:left w:w="40" w:type="dxa"/>
              <w:right w:w="40" w:type="dxa"/>
            </w:tcMar>
            <w:vAlign w:val="top"/>
          </w:tcPr>
          <w:bookmarkStart w:id="7768" w:name="para_709da2f4_b836_4117_88cb_f7d6f02d2c"/>
          <w:p>
            <w:pPr>
              <w:spacing w:before="180" w:after="0" w:line="240" w:lineRule="auto"/>
            </w:pPr>
            <w:r>
              <w:rPr>
                <w:rFonts w:ascii="Arial" w:hAnsi="Arial"/>
                <w:color w:val="000000"/>
                <w:sz w:val="18"/>
              </w:rPr>
              <w:t>Pending</w:t>
            </w:r>
          </w:p>
          <w:bookmarkEnd w:id="7768"/>
        </w:tc>
        <w:tc>
          <w:tcPr>
            <w:tcBorders>
              <w:bottom w:val="single" w:sz="4" w:color="000000"/>
              <w:right w:val="single" w:sz="4" w:color="000000"/>
            </w:tcBorders>
            <w:tcMar>
              <w:top w:w="40" w:type="dxa"/>
              <w:left w:w="40" w:type="dxa"/>
              <w:bottom w:w="40" w:type="dxa"/>
              <w:right w:w="40" w:type="dxa"/>
            </w:tcMar>
            <w:vAlign w:val="top"/>
          </w:tcPr>
          <w:bookmarkStart w:id="7769" w:name="para_e49bf360_9d46_4755_9f45_73111fba9a"/>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7769"/>
        </w:tc>
        <w:tc>
          <w:tcPr>
            <w:tcBorders>
              <w:bottom w:val="single" w:sz="4" w:color="000000"/>
              <w:right w:val="single" w:sz="4" w:color="000000"/>
            </w:tcBorders>
            <w:tcMar>
              <w:top w:w="40" w:type="dxa"/>
              <w:left w:w="40" w:type="dxa"/>
              <w:bottom w:w="40" w:type="dxa"/>
              <w:right w:w="40" w:type="dxa"/>
            </w:tcMar>
            <w:vAlign w:val="top"/>
          </w:tcPr>
          <w:bookmarkStart w:id="7770" w:name="para_d2290e46_4ae9_4c27_9fcc_5e95c0e60a"/>
          <w:p>
            <w:pPr>
              <w:spacing w:before="180" w:after="0" w:line="240" w:lineRule="auto"/>
              <w:jc w:val="center"/>
            </w:pPr>
            <w:r>
              <w:rPr>
                <w:rFonts w:ascii="Arial" w:hAnsi="Arial"/>
                <w:color w:val="000000"/>
                <w:sz w:val="18"/>
              </w:rPr>
              <w:t>FF00</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3521057e_a2ec_4d34_b4fd_22d6fb94c7"/>
          <w:p>
            <w:pPr>
              <w:spacing w:before="180" w:after="0" w:line="240" w:lineRule="auto"/>
              <w:jc w:val="center"/>
            </w:pPr>
            <w:r>
              <w:rPr>
                <w:rFonts w:ascii="Arial" w:hAnsi="Arial"/>
                <w:color w:val="000000"/>
                <w:sz w:val="18"/>
              </w:rPr>
              <w:t>Identifier</w:t>
            </w:r>
          </w:p>
          <w:bookmarkEnd w:id="777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72" w:name="para_2d84e3c5_3ef1_4958_bea2_968be5450d"/>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7772"/>
        </w:tc>
        <w:tc>
          <w:tcPr>
            <w:tcBorders>
              <w:bottom w:val="single" w:sz="4" w:color="000000"/>
              <w:right w:val="single" w:sz="4" w:color="000000"/>
            </w:tcBorders>
            <w:tcMar>
              <w:top w:w="40" w:type="dxa"/>
              <w:left w:w="40" w:type="dxa"/>
              <w:bottom w:w="40" w:type="dxa"/>
              <w:right w:w="40" w:type="dxa"/>
            </w:tcMar>
            <w:vAlign w:val="top"/>
          </w:tcPr>
          <w:bookmarkStart w:id="7773" w:name="para_16a78713_e747_42ea_9966_1ec5fabe4a"/>
          <w:p>
            <w:pPr>
              <w:spacing w:before="180" w:after="0" w:line="240" w:lineRule="auto"/>
              <w:jc w:val="center"/>
            </w:pPr>
            <w:r>
              <w:rPr>
                <w:rFonts w:ascii="Arial" w:hAnsi="Arial"/>
                <w:color w:val="000000"/>
                <w:sz w:val="18"/>
              </w:rPr>
              <w:t>FF01</w:t>
            </w:r>
          </w:p>
          <w:bookmarkEnd w:id="7773"/>
        </w:tc>
        <w:tc>
          <w:tcPr>
            <w:tcBorders>
              <w:bottom w:val="single" w:sz="4" w:color="000000"/>
              <w:right w:val="single" w:sz="4" w:color="000000"/>
            </w:tcBorders>
            <w:tcMar>
              <w:top w:w="40" w:type="dxa"/>
              <w:left w:w="40" w:type="dxa"/>
              <w:bottom w:w="40" w:type="dxa"/>
              <w:right w:w="40" w:type="dxa"/>
            </w:tcMar>
            <w:vAlign w:val="top"/>
          </w:tcPr>
          <w:bookmarkStart w:id="7774" w:name="para_83724366_b1a0_4984_a552_6932825952"/>
          <w:p>
            <w:pPr>
              <w:spacing w:before="180" w:after="0" w:line="240" w:lineRule="auto"/>
              <w:jc w:val="center"/>
            </w:pPr>
            <w:r>
              <w:rPr>
                <w:rFonts w:ascii="Arial" w:hAnsi="Arial"/>
                <w:color w:val="000000"/>
                <w:sz w:val="18"/>
              </w:rPr>
              <w:t>Identifier</w:t>
            </w:r>
          </w:p>
          <w:bookmarkEnd w:id="7774"/>
        </w:tc>
      </w:tr>
    </w:tbl>
    <w:bookmarkStart w:id="7775" w:name="idm213338857536"/>
    <w:p>
      <w:pPr>
        <w:keepNext/>
        <w:spacing w:before="180" w:after="0" w:line="240" w:lineRule="auto"/>
        <w:ind w:left="360" w:right="360" w:firstLine="0"/>
        <w:jc w:val="both"/>
      </w:pPr>
      <w:r>
        <w:rPr>
          <w:rFonts w:ascii="Arial" w:hAnsi="Arial"/>
          <w:color w:val="000000"/>
          <w:sz w:val="18"/>
        </w:rPr>
        <w:t>Note</w:t>
      </w:r>
    </w:p>
    <w:bookmarkEnd w:id="7775"/>
    <w:bookmarkStart w:id="7776" w:name="para_21febdd6_9315_4b10_8905_1cd0da1cc7"/>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539">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7776"/>
    <w:bookmarkStart w:id="7777" w:name="para_49d4e972_bda8_4970_826b_43f740e0cd"/>
    <w:p>
      <w:pPr>
        <w:spacing w:before="180" w:after="0" w:line="240" w:lineRule="auto"/>
        <w:jc w:val="both"/>
      </w:pPr>
      <w:r>
        <w:rPr>
          <w:rFonts w:ascii="Arial" w:hAnsi="Arial"/>
          <w:color w:val="000000"/>
          <w:sz w:val="18"/>
        </w:rPr>
        <w:t>Some Failure Status Codes are implementation specific.</w:t>
      </w:r>
    </w:p>
    <w:bookmarkEnd w:id="7777"/>
    <w:bookmarkStart w:id="7778" w:name="para_537c07b5_a617_47cb_a830_0a15db169c"/>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K_4_1">
        <w:r>
          <w:rPr>
            <w:rFonts w:ascii="Arial" w:hAnsi="Arial"/>
            <w:color w:val="000000"/>
            <w:sz w:val="18"/>
          </w:rPr>
          <w:t>Table K.4-1</w:t>
        </w:r>
      </w:hyperlink>
      <w:r>
        <w:rPr>
          <w:rFonts w:ascii="Arial" w:hAnsi="Arial"/>
          <w:color w:val="000000"/>
          <w:sz w:val="18"/>
        </w:rPr>
        <w:t>.</w:t>
      </w:r>
    </w:p>
    <w:bookmarkEnd w:id="7778"/>
    <w:bookmarkStart w:id="7779" w:name="para_055b955e_04c2_4798_8708_e5ad58f88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K_4_1">
        <w:r>
          <w:rPr>
            <w:rFonts w:ascii="Arial" w:hAnsi="Arial"/>
            <w:color w:val="000000"/>
            <w:sz w:val="18"/>
          </w:rPr>
          <w:t>Table K.4-1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7779"/>
    <w:bookmarkStart w:id="7780" w:name="sect_K_4_1_2"/>
    <w:p>
      <w:pPr>
        <w:spacing w:before="180" w:after="0" w:line="240" w:lineRule="auto"/>
      </w:pPr>
      <w:r>
        <w:rPr>
          <w:rFonts w:ascii="Arial" w:hAnsi="Arial"/>
          <w:b/>
          <w:color w:val="000000"/>
          <w:sz w:val="26"/>
        </w:rPr>
        <w:t>K.4.1.2 C-FIND SCU Behavior</w:t>
      </w:r>
    </w:p>
    <w:bookmarkEnd w:id="7780"/>
    <w:bookmarkStart w:id="7781" w:name="para_ac2cea88_4d59_457d_b4af_ec43b87631"/>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K_4_1_3_1">
        <w:r>
          <w:rPr>
            <w:rFonts w:ascii="Arial" w:hAnsi="Arial"/>
            <w:color w:val="000000"/>
            <w:sz w:val="18"/>
          </w:rPr>
          <w:t>Section K.4.1.3.1</w:t>
        </w:r>
      </w:hyperlink>
      <w:r>
        <w:rPr>
          <w:rFonts w:ascii="Arial" w:hAnsi="Arial"/>
          <w:color w:val="000000"/>
          <w:sz w:val="18"/>
        </w:rPr>
        <w:t>).</w:t>
      </w:r>
    </w:p>
    <w:bookmarkEnd w:id="7781"/>
    <w:bookmarkStart w:id="7782" w:name="para_245a7289_c10e_42e1_9efb_21382d2922"/>
    <w:p>
      <w:pPr>
        <w:spacing w:before="180" w:after="0" w:line="240" w:lineRule="auto"/>
        <w:jc w:val="both"/>
      </w:pPr>
      <w:r>
        <w:rPr>
          <w:rFonts w:ascii="Arial" w:hAnsi="Arial"/>
          <w:color w:val="000000"/>
          <w:sz w:val="18"/>
        </w:rPr>
        <w:t>Required Keys, and Optional Keys associated with the Worklist may be contained in the Identifier.</w:t>
      </w:r>
    </w:p>
    <w:bookmarkEnd w:id="7782"/>
    <w:bookmarkStart w:id="7783" w:name="para_db8b37f3_b35e_4fb4_b4c4_2d629618ab"/>
    <w:p>
      <w:pPr>
        <w:spacing w:before="180" w:after="0" w:line="240" w:lineRule="auto"/>
        <w:jc w:val="both"/>
      </w:pPr>
      <w:r>
        <w:rPr>
          <w:rFonts w:ascii="Arial" w:hAnsi="Arial"/>
          <w:color w:val="000000"/>
          <w:sz w:val="18"/>
        </w:rPr>
        <w:t>An SCU conveys the following semantics using the C-FIND requests and responses:</w:t>
      </w:r>
    </w:p>
    <w:bookmarkEnd w:id="7783"/>
    <w:bookmarkStart w:id="7784" w:name="idm213338844880"/>
    <w:bookmarkStart w:id="7785" w:name="idm213338844624"/>
    <w:bookmarkStart w:id="7786" w:name="para_1df309fd_794a_4ec2_91b3_0ea72a68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Worklist specified in the request.</w:t>
      </w:r>
    </w:p>
    <w:bookmarkEnd w:id="7786"/>
    <w:bookmarkEnd w:id="7785"/>
    <w:bookmarkEnd w:id="7784"/>
    <w:bookmarkStart w:id="7787" w:name="idm213338843216"/>
    <w:bookmarkStart w:id="7788" w:name="para_9a036a95_d8d5_4f51_80f3_1176df3a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Entity.</w:t>
      </w:r>
    </w:p>
    <w:bookmarkEnd w:id="7788"/>
    <w:bookmarkEnd w:id="7787"/>
    <w:bookmarkStart w:id="7789" w:name="idm213338841904"/>
    <w:bookmarkStart w:id="7790" w:name="para_b270cfd5_e6ba_45ad_ac6d_d279fcedc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Failed, Refused or Cancel to convey the end of Pending responses.</w:t>
      </w:r>
    </w:p>
    <w:bookmarkEnd w:id="7790"/>
    <w:bookmarkEnd w:id="7789"/>
    <w:bookmarkStart w:id="7791" w:name="idm213338840544"/>
    <w:bookmarkStart w:id="7792" w:name="para_351e1110_71e4_453c_8307_9a952bb2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Refused or Failed response to a C-FIND request as an indication that the SCP is unable to process the request.</w:t>
      </w:r>
    </w:p>
    <w:bookmarkEnd w:id="7792"/>
    <w:bookmarkEnd w:id="7791"/>
    <w:bookmarkStart w:id="7793" w:name="idm213338839184"/>
    <w:bookmarkStart w:id="7794" w:name="para_e7709e23_2c75_470e_86dc_b69f51ac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7794"/>
    <w:bookmarkEnd w:id="7793"/>
    <w:bookmarkStart w:id="7795" w:name="sect_K_4_1_3"/>
    <w:p>
      <w:pPr>
        <w:spacing w:before="180" w:after="0" w:line="240" w:lineRule="auto"/>
      </w:pPr>
      <w:r>
        <w:rPr>
          <w:rFonts w:ascii="Arial" w:hAnsi="Arial"/>
          <w:b/>
          <w:color w:val="000000"/>
          <w:sz w:val="26"/>
        </w:rPr>
        <w:t>K.4.1.3 C-FIND SCP Behavior</w:t>
      </w:r>
    </w:p>
    <w:bookmarkEnd w:id="7795"/>
    <w:bookmarkStart w:id="7796" w:name="para_b5fe0d75_9328_4bbe_86b4_1607921397"/>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K_4_1_3_1">
        <w:r>
          <w:rPr>
            <w:rFonts w:ascii="Arial" w:hAnsi="Arial"/>
            <w:color w:val="000000"/>
            <w:sz w:val="18"/>
          </w:rPr>
          <w:t>Section K.4.1.3.1</w:t>
        </w:r>
      </w:hyperlink>
      <w:r>
        <w:rPr>
          <w:rFonts w:ascii="Arial" w:hAnsi="Arial"/>
          <w:color w:val="000000"/>
          <w:sz w:val="18"/>
        </w:rPr>
        <w:t>).</w:t>
      </w:r>
    </w:p>
    <w:bookmarkEnd w:id="7796"/>
    <w:bookmarkStart w:id="7797" w:name="para_89a55c52_586b_4b03_8338_3a97c9d89f"/>
    <w:p>
      <w:pPr>
        <w:spacing w:before="180" w:after="0" w:line="240" w:lineRule="auto"/>
        <w:jc w:val="both"/>
      </w:pPr>
      <w:r>
        <w:rPr>
          <w:rFonts w:ascii="Arial" w:hAnsi="Arial"/>
          <w:color w:val="000000"/>
          <w:sz w:val="18"/>
        </w:rPr>
        <w:t>An SCP conveys the following semantics using the C-FIND requests and responses:</w:t>
      </w:r>
    </w:p>
    <w:bookmarkEnd w:id="7797"/>
    <w:bookmarkStart w:id="7798" w:name="idm213338833360"/>
    <w:bookmarkStart w:id="7799" w:name="idm213338833104"/>
    <w:bookmarkStart w:id="7800" w:name="para_a6aabc26_4740_4fda_80bc_aed24dc2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K_2">
        <w:r>
          <w:rPr>
            <w:rFonts w:ascii="Arial" w:hAnsi="Arial"/>
            <w:color w:val="000000"/>
            <w:sz w:val="18"/>
          </w:rPr>
          <w:t>Section K.2</w:t>
        </w:r>
      </w:hyperlink>
      <w:r>
        <w:rPr>
          <w:rFonts w:ascii="Arial" w:hAnsi="Arial"/>
          <w:color w:val="000000"/>
          <w:sz w:val="18"/>
        </w:rPr>
        <w:t>.</w:t>
      </w:r>
    </w:p>
    <w:bookmarkEnd w:id="7800"/>
    <w:bookmarkEnd w:id="7799"/>
    <w:bookmarkEnd w:id="7798"/>
    <w:bookmarkStart w:id="7801" w:name="idm213338830928"/>
    <w:bookmarkStart w:id="7802" w:name="para_f331a569_301f_4ed6_bd9b_a3e70a06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7802"/>
    <w:bookmarkEnd w:id="7801"/>
    <w:bookmarkStart w:id="7803" w:name="idm213338829456"/>
    <w:bookmarkStart w:id="7804" w:name="para_98cd4e94_3c69_4ad8_b354_2147e171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7804"/>
    <w:bookmarkEnd w:id="7803"/>
    <w:bookmarkStart w:id="7805" w:name="idm213338828192"/>
    <w:p>
      <w:pPr>
        <w:keepNext/>
        <w:spacing w:before="180" w:after="0" w:line="240" w:lineRule="auto"/>
        <w:ind w:left="540" w:right="360" w:firstLine="0"/>
        <w:jc w:val="both"/>
      </w:pPr>
      <w:r>
        <w:rPr>
          <w:rFonts w:ascii="Arial" w:hAnsi="Arial"/>
          <w:color w:val="000000"/>
          <w:sz w:val="18"/>
        </w:rPr>
        <w:t>Note</w:t>
      </w:r>
    </w:p>
    <w:bookmarkEnd w:id="7805"/>
    <w:bookmarkStart w:id="7806" w:name="idm213338827936"/>
    <w:bookmarkStart w:id="7807" w:name="idm213338827440"/>
    <w:bookmarkStart w:id="7808" w:name="para_650b146d_cc6a_4501_8142_2f8ad7b681"/>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 is contained in a response with a status of Success. For a complete definition, see </w:t>
      </w:r>
      <w:hyperlink r:id="r540">
        <w:r>
          <w:rPr>
            <w:rFonts w:ascii="Arial" w:hAnsi="Arial"/>
            <w:color w:val="000000"/>
            <w:sz w:val="18"/>
          </w:rPr>
          <w:t>PS3.7</w:t>
        </w:r>
      </w:hyperlink>
      <w:r>
        <w:rPr>
          <w:rFonts w:ascii="Arial" w:hAnsi="Arial"/>
          <w:color w:val="000000"/>
          <w:sz w:val="18"/>
        </w:rPr>
        <w:t>.</w:t>
      </w:r>
    </w:p>
    <w:bookmarkEnd w:id="7808"/>
    <w:bookmarkEnd w:id="7807"/>
    <w:bookmarkEnd w:id="7806"/>
    <w:bookmarkStart w:id="7809" w:name="idm213338825168"/>
    <w:bookmarkStart w:id="7810" w:name="para_251449c9_4876_4be8_bf85_aff4a3d3ac"/>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7810"/>
    <w:bookmarkEnd w:id="7809"/>
    <w:bookmarkStart w:id="7811" w:name="idm213338823424"/>
    <w:bookmarkStart w:id="7812" w:name="para_de5b0bdf_ed2d_4acf_8f28_d829e420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Refused or Failed if it is unable to process the request. A Refused or Failed response shall contain no Identifier.</w:t>
      </w:r>
    </w:p>
    <w:bookmarkEnd w:id="7812"/>
    <w:bookmarkEnd w:id="7811"/>
    <w:bookmarkStart w:id="7813" w:name="idm213338822064"/>
    <w:bookmarkStart w:id="7814" w:name="para_06ae2174_fb51_49c4_a029_5c343874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w:t>
      </w:r>
    </w:p>
    <w:bookmarkEnd w:id="7814"/>
    <w:bookmarkEnd w:id="7813"/>
    <w:bookmarkStart w:id="7815" w:name="sect_K_4_1_3_1"/>
    <w:p>
      <w:pPr>
        <w:spacing w:before="180" w:after="0" w:line="240" w:lineRule="auto"/>
      </w:pPr>
      <w:r>
        <w:rPr>
          <w:rFonts w:ascii="Arial" w:hAnsi="Arial"/>
          <w:b/>
          <w:color w:val="000000"/>
          <w:sz w:val="22"/>
        </w:rPr>
        <w:t>K.4.1.3.1 "Worklist" Search Method</w:t>
      </w:r>
    </w:p>
    <w:bookmarkEnd w:id="7815"/>
    <w:bookmarkStart w:id="7816" w:name="para_c43db925_4422_4fe4_935c_125bd4b993"/>
    <w:p>
      <w:pPr>
        <w:spacing w:before="180" w:after="0" w:line="240" w:lineRule="auto"/>
        <w:jc w:val="both"/>
      </w:pPr>
      <w:r>
        <w:rPr>
          <w:rFonts w:ascii="Arial" w:hAnsi="Arial"/>
          <w:color w:val="000000"/>
          <w:sz w:val="18"/>
        </w:rPr>
        <w:t>The following procedure is used to generate matches.</w:t>
      </w:r>
    </w:p>
    <w:bookmarkEnd w:id="7816"/>
    <w:bookmarkStart w:id="7817" w:name="para_02f5aafd_5d55_4d09_b81c_5df921e7f2"/>
    <w:p>
      <w:pPr>
        <w:spacing w:before="180" w:after="0" w:line="240" w:lineRule="auto"/>
        <w:jc w:val="both"/>
      </w:pPr>
      <w:r>
        <w:rPr>
          <w:rFonts w:ascii="Arial" w:hAnsi="Arial"/>
          <w:color w:val="000000"/>
          <w:sz w:val="18"/>
        </w:rPr>
        <w:t>The key match strings contained in the Identifier of the C-FIND request are matched against the values of the Key Attributes for each worklist entity. For each entity for which the Attributes match all of the specified match strings,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7817"/>
    <w:bookmarkStart w:id="7818" w:name="sect_K_5"/>
    <w:p>
      <w:pPr>
        <w:spacing w:before="180" w:after="0" w:line="240" w:lineRule="auto"/>
      </w:pPr>
      <w:r>
        <w:rPr>
          <w:rFonts w:ascii="Arial" w:hAnsi="Arial"/>
          <w:b/>
          <w:color w:val="000000"/>
          <w:sz w:val="28"/>
        </w:rPr>
        <w:t>K.5 Association Negotiation</w:t>
      </w:r>
    </w:p>
    <w:bookmarkEnd w:id="7818"/>
    <w:bookmarkStart w:id="7819" w:name="para_800b99a8_4460_42ac_99f6_03671c6950"/>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541">
        <w:r>
          <w:rPr>
            <w:rFonts w:ascii="Arial" w:hAnsi="Arial"/>
            <w:color w:val="000000"/>
            <w:sz w:val="18"/>
          </w:rPr>
          <w:t>PS3.7</w:t>
        </w:r>
      </w:hyperlink>
      <w:r>
        <w:rPr>
          <w:rFonts w:ascii="Arial" w:hAnsi="Arial"/>
          <w:color w:val="000000"/>
          <w:sz w:val="18"/>
        </w:rPr>
        <w:t xml:space="preserve"> shall be used to negotiate the supported SOP Classes or Meta SOP Classes.</w:t>
      </w:r>
    </w:p>
    <w:bookmarkEnd w:id="7819"/>
    <w:bookmarkStart w:id="7820" w:name="para_318e584f_b070_4daf_9090_25a9a7499c"/>
    <w:p>
      <w:pPr>
        <w:spacing w:before="180" w:after="0" w:line="240" w:lineRule="auto"/>
        <w:jc w:val="both"/>
      </w:pPr>
      <w:r>
        <w:rPr>
          <w:rFonts w:ascii="Arial" w:hAnsi="Arial"/>
          <w:color w:val="000000"/>
          <w:sz w:val="18"/>
        </w:rPr>
        <w:t>Support for the SCP/SCU Role Selection Negotiation is optional. The SOP Class Extended Negotiation is optional.</w:t>
      </w:r>
    </w:p>
    <w:bookmarkEnd w:id="7820"/>
    <w:bookmarkStart w:id="7821" w:name="sect_K_5_1"/>
    <w:p>
      <w:pPr>
        <w:spacing w:before="180" w:after="0" w:line="240" w:lineRule="auto"/>
      </w:pPr>
      <w:r>
        <w:rPr>
          <w:rFonts w:ascii="Arial" w:hAnsi="Arial"/>
          <w:b/>
          <w:color w:val="000000"/>
          <w:sz w:val="24"/>
        </w:rPr>
        <w:t>K.5.1 SOP Class Extended Negotiation</w:t>
      </w:r>
    </w:p>
    <w:bookmarkEnd w:id="7821"/>
    <w:bookmarkStart w:id="7822" w:name="para_b96c5b9a_2ce0_4c94_8c99_0893678131"/>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fuzzy semantic matching of person names.</w:t>
      </w:r>
    </w:p>
    <w:bookmarkEnd w:id="7822"/>
    <w:bookmarkStart w:id="7823" w:name="para_a95eafd2_78ac_42bf_94f6_fe028095fe"/>
    <w:p>
      <w:pPr>
        <w:spacing w:before="180" w:after="0" w:line="240" w:lineRule="auto"/>
        <w:jc w:val="both"/>
      </w:pPr>
      <w:r>
        <w:rPr>
          <w:rFonts w:ascii="Arial" w:hAnsi="Arial"/>
          <w:color w:val="000000"/>
          <w:sz w:val="18"/>
        </w:rPr>
        <w:t>This negotiation is optional. If absent, the default conditions shall be:</w:t>
      </w:r>
    </w:p>
    <w:bookmarkEnd w:id="7823"/>
    <w:bookmarkStart w:id="7824" w:name="idm213338808096"/>
    <w:bookmarkStart w:id="7825" w:name="idm213338807840"/>
    <w:bookmarkStart w:id="7826" w:name="para_65278a08_854d_49cb_90ef_9344a7b1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matching of person names with case sensitivity unspecified</w:t>
      </w:r>
    </w:p>
    <w:bookmarkEnd w:id="7826"/>
    <w:bookmarkEnd w:id="7825"/>
    <w:bookmarkEnd w:id="7824"/>
    <w:bookmarkStart w:id="7827" w:name="idm213338806544"/>
    <w:bookmarkStart w:id="7828" w:name="para_d48a89f2_ea66_47a9_8e22_aa26e9ca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unspecified</w:t>
      </w:r>
    </w:p>
    <w:bookmarkEnd w:id="7828"/>
    <w:bookmarkEnd w:id="7827"/>
    <w:bookmarkStart w:id="7829" w:name="para_ed86d22f_1666_4d7d_b77a_1461581fbc"/>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542">
        <w:r>
          <w:rPr>
            <w:rFonts w:ascii="Arial" w:hAnsi="Arial"/>
            <w:color w:val="000000"/>
            <w:sz w:val="18"/>
          </w:rPr>
          <w:t>PS3.7</w:t>
        </w:r>
      </w:hyperlink>
      <w:r>
        <w:rPr>
          <w:rFonts w:ascii="Arial" w:hAnsi="Arial"/>
          <w:color w:val="000000"/>
          <w:sz w:val="18"/>
        </w:rPr>
        <w:t>) followed by the Service-class-application-information field. This field defines three or more sub-fields:</w:t>
      </w:r>
    </w:p>
    <w:bookmarkEnd w:id="7829"/>
    <w:bookmarkStart w:id="7830" w:name="idm213338803088"/>
    <w:bookmarkStart w:id="7831" w:name="idm213338802832"/>
    <w:bookmarkStart w:id="7832" w:name="para_972228f8_76fd_425b_b1c9_1d7f712a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reserved; shall always be 1</w:t>
      </w:r>
    </w:p>
    <w:bookmarkEnd w:id="7832"/>
    <w:bookmarkEnd w:id="7831"/>
    <w:bookmarkEnd w:id="7830"/>
    <w:bookmarkStart w:id="7833" w:name="idm213338801584"/>
    <w:bookmarkStart w:id="7834" w:name="para_0f3a6ad4_12bb_45a1_a3e4_7a32d6c7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reserved; shall always be 1</w:t>
      </w:r>
    </w:p>
    <w:bookmarkEnd w:id="7834"/>
    <w:bookmarkEnd w:id="7833"/>
    <w:bookmarkStart w:id="7835" w:name="idm213338800336"/>
    <w:bookmarkStart w:id="7836" w:name="para_ca8f2aa5_3fe3_4ee7_9f9d_7eb39795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or fuzzy semantic matching of person names by the Association-requester</w:t>
      </w:r>
    </w:p>
    <w:bookmarkEnd w:id="7836"/>
    <w:bookmarkEnd w:id="7835"/>
    <w:bookmarkStart w:id="7837" w:name="idm213338799040"/>
    <w:bookmarkStart w:id="7838" w:name="para_08e2c526_94ba_4385_b44f_49b00481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by the Association-requester</w:t>
      </w:r>
    </w:p>
    <w:bookmarkEnd w:id="7838"/>
    <w:bookmarkEnd w:id="7837"/>
    <w:bookmarkStart w:id="7839" w:name="para_9ab8be3a_08f1_46f1_9e48_11458d78b8"/>
    <w:p>
      <w:pPr>
        <w:spacing w:before="180" w:after="0" w:line="240" w:lineRule="auto"/>
        <w:jc w:val="both"/>
      </w:pPr>
      <w:r>
        <w:rPr>
          <w:rFonts w:ascii="Arial" w:hAnsi="Arial"/>
          <w:color w:val="000000"/>
          <w:sz w:val="18"/>
        </w:rPr>
        <w:t xml:space="preserve">The meaning of fuzzy semantic person name matching and of timezone query adjustment is as defined in </w:t>
      </w:r>
      <w:hyperlink w:anchor="sect_K_2_2_2">
        <w:r>
          <w:rPr>
            <w:rFonts w:ascii="Arial" w:hAnsi="Arial"/>
            <w:color w:val="000000"/>
            <w:sz w:val="18"/>
          </w:rPr>
          <w:t>Section K.2.2.2</w:t>
        </w:r>
      </w:hyperlink>
      <w:r>
        <w:rPr>
          <w:rFonts w:ascii="Arial" w:hAnsi="Arial"/>
          <w:color w:val="000000"/>
          <w:sz w:val="18"/>
        </w:rPr>
        <w:t xml:space="preserve"> and </w:t>
      </w:r>
      <w:hyperlink w:anchor="sect_C_2_2_2_1">
        <w:r>
          <w:rPr>
            <w:rFonts w:ascii="Arial" w:hAnsi="Arial"/>
            <w:color w:val="000000"/>
            <w:sz w:val="18"/>
          </w:rPr>
          <w:t>Section C.2.2.2.1</w:t>
        </w:r>
      </w:hyperlink>
      <w:r>
        <w:rPr>
          <w:rFonts w:ascii="Arial" w:hAnsi="Arial"/>
          <w:color w:val="000000"/>
          <w:sz w:val="18"/>
        </w:rPr>
        <w:t>.</w:t>
      </w:r>
    </w:p>
    <w:bookmarkEnd w:id="7839"/>
    <w:bookmarkStart w:id="7840" w:name="para_6f751bf8_04de_4039_9e2e_afcaf02ec0"/>
    <w:p>
      <w:pPr>
        <w:spacing w:before="180" w:after="0" w:line="240" w:lineRule="auto"/>
        <w:jc w:val="both"/>
      </w:pPr>
      <w:r>
        <w:rPr>
          <w:rFonts w:ascii="Arial" w:hAnsi="Arial"/>
          <w:color w:val="000000"/>
          <w:sz w:val="18"/>
        </w:rPr>
        <w:t>The Association-acceptor shall return a three byte field (three sub-fields) if offered a three byte field (three sub-fields) by the Association-requester. The Association-acceptor may return more than three bytes if offered more than three bytes by the Association-requester. A three byte response to a more than three byte request means that the missing sub-field shall be treated as 0 values.</w:t>
      </w:r>
    </w:p>
    <w:bookmarkEnd w:id="7840"/>
    <w:bookmarkStart w:id="7841" w:name="para_229f0722_b430_4819_bbca_9b537c584a"/>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7841"/>
    <w:bookmarkStart w:id="7842" w:name="para_85e29371_c536_447f_99f1_c688b8ad4e"/>
    <w:p>
      <w:pPr>
        <w:spacing w:before="180" w:after="0" w:line="240" w:lineRule="auto"/>
        <w:jc w:val="both"/>
      </w:pPr>
      <w:r>
        <w:rPr>
          <w:rFonts w:ascii="Arial" w:hAnsi="Arial"/>
          <w:color w:val="000000"/>
          <w:sz w:val="18"/>
        </w:rPr>
        <w:t>If the SOP Class Extended Negotiation Sub-Item is not returned by the Association-acceptor then fuzzy semantic matching of person names is not supported and timezone query adjustment is unspecified over the Association (default condition).</w:t>
      </w:r>
    </w:p>
    <w:bookmarkEnd w:id="7842"/>
    <w:bookmarkStart w:id="7843" w:name="para_d7389f9b_eb4d_432a_92f3_55f32328fc"/>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7843"/>
    <w:bookmarkStart w:id="7844" w:name="sect_K_5_1_1"/>
    <w:p>
      <w:pPr>
        <w:spacing w:before="180" w:after="0" w:line="240" w:lineRule="auto"/>
      </w:pPr>
      <w:r>
        <w:rPr>
          <w:rFonts w:ascii="Arial" w:hAnsi="Arial"/>
          <w:b/>
          <w:color w:val="000000"/>
          <w:sz w:val="26"/>
        </w:rPr>
        <w:t>K.5.1.1 SOP Class Extended Negotiation Sub-Item Structure (A-ASSOCIATE-RQ)</w:t>
      </w:r>
    </w:p>
    <w:bookmarkEnd w:id="7844"/>
    <w:bookmarkStart w:id="7845" w:name="para_3627a370_7284_44c7_8cf8_c9fa07d395"/>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543">
        <w:r>
          <w:rPr>
            <w:rFonts w:ascii="Arial" w:hAnsi="Arial"/>
            <w:color w:val="000000"/>
            <w:sz w:val="18"/>
          </w:rPr>
          <w:t>PS3.7</w:t>
        </w:r>
      </w:hyperlink>
      <w:r>
        <w:rPr>
          <w:rFonts w:ascii="Arial" w:hAnsi="Arial"/>
          <w:color w:val="000000"/>
          <w:sz w:val="18"/>
        </w:rPr>
        <w:t>. This field shall be three or four bytes in length.</w:t>
      </w:r>
    </w:p>
    <w:bookmarkEnd w:id="7845"/>
    <w:bookmarkStart w:id="7846" w:name="table_K_5_1_1"/>
    <w:p>
      <w:pPr>
        <w:keepNext/>
        <w:spacing w:before="216" w:after="0" w:line="240" w:lineRule="auto"/>
        <w:jc w:val="center"/>
      </w:pPr>
      <w:r>
        <w:rPr>
          <w:rFonts w:ascii="Arial" w:hAnsi="Arial"/>
          <w:b/>
          <w:color w:val="000000"/>
          <w:sz w:val="22"/>
        </w:rPr>
        <w:t>Table K.5.1-1. SOP Class Extended Negotiation Sub-Item (Service-Class-Application-Information Field) - A-ASSOCIATE-RQ</w:t>
      </w:r>
    </w:p>
    <w:bookmarkEnd w:id="7846"/>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47" w:name="para_6a16a147_3bba_446a_a659_a2c9989512"/>
          <w:p>
            <w:pPr>
              <w:keepNext/>
              <w:spacing w:before="180" w:after="0" w:line="240" w:lineRule="auto"/>
              <w:jc w:val="center"/>
            </w:pPr>
            <w:r>
              <w:rPr>
                <w:rFonts w:ascii="Arial" w:hAnsi="Arial"/>
                <w:b/>
                <w:color w:val="000000"/>
                <w:sz w:val="18"/>
              </w:rPr>
              <w:t>Item Bytes</w:t>
            </w:r>
          </w:p>
          <w:bookmarkEnd w:id="78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48" w:name="para_e7ce482e_4fd9_4f02_9a37_feba2b57be"/>
          <w:p>
            <w:pPr>
              <w:spacing w:before="180" w:after="0" w:line="240" w:lineRule="auto"/>
              <w:jc w:val="center"/>
            </w:pPr>
            <w:r>
              <w:rPr>
                <w:rFonts w:ascii="Arial" w:hAnsi="Arial"/>
                <w:b/>
                <w:color w:val="000000"/>
                <w:sz w:val="18"/>
              </w:rPr>
              <w:t>Field Name</w:t>
            </w:r>
          </w:p>
          <w:bookmarkEnd w:id="7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49" w:name="para_eff2ae63_b346_455f_84ff_1fbe69f6a1"/>
          <w:p>
            <w:pPr>
              <w:spacing w:before="180" w:after="0" w:line="240" w:lineRule="auto"/>
              <w:jc w:val="center"/>
            </w:pPr>
            <w:r>
              <w:rPr>
                <w:rFonts w:ascii="Arial" w:hAnsi="Arial"/>
                <w:b/>
                <w:color w:val="000000"/>
                <w:sz w:val="18"/>
              </w:rPr>
              <w:t>Description of Field</w:t>
            </w:r>
          </w:p>
          <w:bookmarkEnd w:id="7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0" w:name="para_561a7019_91fc_4008_9da4_40f252a485"/>
          <w:p>
            <w:pPr>
              <w:spacing w:before="180" w:after="0" w:line="240" w:lineRule="auto"/>
              <w:jc w:val="center"/>
            </w:pPr>
            <w:r>
              <w:rPr>
                <w:rFonts w:ascii="Arial" w:hAnsi="Arial"/>
                <w:color w:val="000000"/>
                <w:sz w:val="18"/>
              </w:rPr>
              <w:t>1</w:t>
            </w:r>
          </w:p>
          <w:bookmarkEnd w:id="7850"/>
        </w:tc>
        <w:tc>
          <w:tcPr>
            <w:tcBorders>
              <w:bottom w:val="single" w:sz="4" w:color="000000"/>
              <w:right w:val="single" w:sz="4" w:color="000000"/>
            </w:tcBorders>
            <w:tcMar>
              <w:top w:w="40" w:type="dxa"/>
              <w:left w:w="40" w:type="dxa"/>
              <w:bottom w:w="40" w:type="dxa"/>
              <w:right w:w="40" w:type="dxa"/>
            </w:tcMar>
            <w:vAlign w:val="top"/>
          </w:tcPr>
          <w:bookmarkStart w:id="7851" w:name="para_8ddf3daa_c5f5_44fa_a7e7_e960717c8e"/>
          <w:p>
            <w:pPr>
              <w:spacing w:before="180" w:after="0" w:line="240" w:lineRule="auto"/>
            </w:pPr>
            <w:r>
              <w:rPr>
                <w:rFonts w:ascii="Arial" w:hAnsi="Arial"/>
                <w:color w:val="000000"/>
                <w:sz w:val="18"/>
              </w:rPr>
              <w:t>reserved</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7d4e55cd_864a_414a_a878_738aadd902"/>
          <w:p>
            <w:pPr>
              <w:spacing w:before="180" w:after="0" w:line="240" w:lineRule="auto"/>
            </w:pPr>
            <w:r>
              <w:rPr>
                <w:rFonts w:ascii="Arial" w:hAnsi="Arial"/>
                <w:color w:val="000000"/>
                <w:sz w:val="18"/>
              </w:rPr>
              <w:t>This byte field shall always be 1</w:t>
            </w:r>
          </w:p>
          <w:bookmarkEnd w:id="7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3" w:name="para_8cd40407_8c92_4a6c_9417_f4f1c968f7"/>
          <w:p>
            <w:pPr>
              <w:spacing w:before="180" w:after="0" w:line="240" w:lineRule="auto"/>
              <w:jc w:val="center"/>
            </w:pPr>
            <w:r>
              <w:rPr>
                <w:rFonts w:ascii="Arial" w:hAnsi="Arial"/>
                <w:color w:val="000000"/>
                <w:sz w:val="18"/>
              </w:rPr>
              <w:t>2</w:t>
            </w:r>
          </w:p>
          <w:bookmarkEnd w:id="7853"/>
        </w:tc>
        <w:tc>
          <w:tcPr>
            <w:tcBorders>
              <w:bottom w:val="single" w:sz="4" w:color="000000"/>
              <w:right w:val="single" w:sz="4" w:color="000000"/>
            </w:tcBorders>
            <w:tcMar>
              <w:top w:w="40" w:type="dxa"/>
              <w:left w:w="40" w:type="dxa"/>
              <w:bottom w:w="40" w:type="dxa"/>
              <w:right w:w="40" w:type="dxa"/>
            </w:tcMar>
            <w:vAlign w:val="top"/>
          </w:tcPr>
          <w:bookmarkStart w:id="7854" w:name="para_4e4bf0d8_cf79_477b_8810_ef255bcf4d"/>
          <w:p>
            <w:pPr>
              <w:spacing w:before="180" w:after="0" w:line="240" w:lineRule="auto"/>
            </w:pPr>
            <w:r>
              <w:rPr>
                <w:rFonts w:ascii="Arial" w:hAnsi="Arial"/>
                <w:color w:val="000000"/>
                <w:sz w:val="18"/>
              </w:rPr>
              <w:t>reserved</w:t>
            </w:r>
          </w:p>
          <w:bookmarkEnd w:id="7854"/>
        </w:tc>
        <w:tc>
          <w:tcPr>
            <w:tcBorders>
              <w:bottom w:val="single" w:sz="4" w:color="000000"/>
              <w:right w:val="single" w:sz="4" w:color="000000"/>
            </w:tcBorders>
            <w:tcMar>
              <w:top w:w="40" w:type="dxa"/>
              <w:left w:w="40" w:type="dxa"/>
              <w:bottom w:w="40" w:type="dxa"/>
              <w:right w:w="40" w:type="dxa"/>
            </w:tcMar>
            <w:vAlign w:val="top"/>
          </w:tcPr>
          <w:bookmarkStart w:id="7855" w:name="para_f021bc51_70e0_43c6_9623_2f456f0d8e"/>
          <w:p>
            <w:pPr>
              <w:spacing w:before="180" w:after="0" w:line="240" w:lineRule="auto"/>
            </w:pPr>
            <w:r>
              <w:rPr>
                <w:rFonts w:ascii="Arial" w:hAnsi="Arial"/>
                <w:color w:val="000000"/>
                <w:sz w:val="18"/>
              </w:rPr>
              <w:t>This byte field shall always be 1</w:t>
            </w:r>
          </w:p>
          <w:bookmarkEnd w:id="7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6" w:name="para_763b342c_3ab2_4fb6_bc6a_c7fb5c28f5"/>
          <w:p>
            <w:pPr>
              <w:spacing w:before="180" w:after="0" w:line="240" w:lineRule="auto"/>
              <w:jc w:val="center"/>
            </w:pPr>
            <w:r>
              <w:rPr>
                <w:rFonts w:ascii="Arial" w:hAnsi="Arial"/>
                <w:color w:val="000000"/>
                <w:sz w:val="18"/>
              </w:rPr>
              <w:t>3</w:t>
            </w:r>
          </w:p>
          <w:bookmarkEnd w:id="7856"/>
        </w:tc>
        <w:tc>
          <w:tcPr>
            <w:tcBorders>
              <w:bottom w:val="single" w:sz="4" w:color="000000"/>
              <w:right w:val="single" w:sz="4" w:color="000000"/>
            </w:tcBorders>
            <w:tcMar>
              <w:top w:w="40" w:type="dxa"/>
              <w:left w:w="40" w:type="dxa"/>
              <w:bottom w:w="40" w:type="dxa"/>
              <w:right w:w="40" w:type="dxa"/>
            </w:tcMar>
            <w:vAlign w:val="top"/>
          </w:tcPr>
          <w:bookmarkStart w:id="7857" w:name="para_c2455324_4a73_4f2c_b496_b34946a9df"/>
          <w:p>
            <w:pPr>
              <w:spacing w:before="180" w:after="0" w:line="240" w:lineRule="auto"/>
            </w:pPr>
            <w:r>
              <w:rPr>
                <w:rFonts w:ascii="Arial" w:hAnsi="Arial"/>
                <w:color w:val="000000"/>
                <w:sz w:val="18"/>
              </w:rPr>
              <w:t>Fuzzy semantic matching of person names</w:t>
            </w:r>
          </w:p>
          <w:bookmarkEnd w:id="7857"/>
        </w:tc>
        <w:tc>
          <w:tcPr>
            <w:tcBorders>
              <w:bottom w:val="single" w:sz="4" w:color="000000"/>
              <w:right w:val="single" w:sz="4" w:color="000000"/>
            </w:tcBorders>
            <w:tcMar>
              <w:top w:w="40" w:type="dxa"/>
              <w:left w:w="40" w:type="dxa"/>
              <w:bottom w:w="40" w:type="dxa"/>
              <w:right w:w="40" w:type="dxa"/>
            </w:tcMar>
            <w:vAlign w:val="top"/>
          </w:tcPr>
          <w:bookmarkStart w:id="7858" w:name="para_3b9634ec_8b58_44e6_82a6_b1cbdfcc15"/>
          <w:p>
            <w:pPr>
              <w:spacing w:before="180" w:after="0" w:line="240" w:lineRule="auto"/>
            </w:pPr>
            <w:r>
              <w:rPr>
                <w:rFonts w:ascii="Arial" w:hAnsi="Arial"/>
                <w:color w:val="000000"/>
                <w:sz w:val="18"/>
              </w:rPr>
              <w:t>This byte field defines whether or not fuzzy semantic person name Attribute is requested by the Association-requester. It shall be encoded as an unsigned binary integer and shall use one of the following values</w:t>
            </w:r>
          </w:p>
          <w:bookmarkEnd w:id="7858"/>
          <w:bookmarkStart w:id="7859" w:name="para_53230bcf_2691_4f83_b7f9_bde54a2df1"/>
          <w:p>
            <w:pPr>
              <w:spacing w:before="180" w:after="0" w:line="240" w:lineRule="auto"/>
            </w:pPr>
            <w:r>
              <w:rPr>
                <w:rFonts w:ascii="Arial" w:hAnsi="Arial"/>
                <w:color w:val="000000"/>
                <w:sz w:val="18"/>
              </w:rPr>
              <w:t>0 - fuzzy semantic matching not requested</w:t>
            </w:r>
          </w:p>
          <w:bookmarkEnd w:id="7859"/>
          <w:bookmarkStart w:id="7860" w:name="para_69c25cb3_dd6d_4fb8_b4d2_86b136d3a4"/>
          <w:p>
            <w:pPr>
              <w:spacing w:before="180" w:after="0" w:line="240" w:lineRule="auto"/>
            </w:pPr>
            <w:r>
              <w:rPr>
                <w:rFonts w:ascii="Arial" w:hAnsi="Arial"/>
                <w:color w:val="000000"/>
                <w:sz w:val="18"/>
              </w:rPr>
              <w:t>1 - fuzzy semantic matching requested</w:t>
            </w:r>
          </w:p>
          <w:bookmarkEnd w:id="7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1" w:name="para_ec7ebaf3_fb33_405c_878c_ad3b13126b"/>
          <w:p>
            <w:pPr>
              <w:spacing w:before="180" w:after="0" w:line="240" w:lineRule="auto"/>
              <w:jc w:val="center"/>
            </w:pPr>
            <w:r>
              <w:rPr>
                <w:rFonts w:ascii="Arial" w:hAnsi="Arial"/>
                <w:color w:val="000000"/>
                <w:sz w:val="18"/>
              </w:rPr>
              <w:t>4</w:t>
            </w:r>
          </w:p>
          <w:bookmarkEnd w:id="7861"/>
        </w:tc>
        <w:tc>
          <w:tcPr>
            <w:tcBorders>
              <w:bottom w:val="single" w:sz="4" w:color="000000"/>
              <w:right w:val="single" w:sz="4" w:color="000000"/>
            </w:tcBorders>
            <w:tcMar>
              <w:top w:w="40" w:type="dxa"/>
              <w:left w:w="40" w:type="dxa"/>
              <w:bottom w:w="40" w:type="dxa"/>
              <w:right w:w="40" w:type="dxa"/>
            </w:tcMar>
            <w:vAlign w:val="top"/>
          </w:tcPr>
          <w:bookmarkStart w:id="7862" w:name="para_46e87f38_79cc_4f14_ac18_ac8131a357"/>
          <w:p>
            <w:pPr>
              <w:spacing w:before="180" w:after="0" w:line="240" w:lineRule="auto"/>
            </w:pPr>
            <w:r>
              <w:rPr>
                <w:rFonts w:ascii="Arial" w:hAnsi="Arial"/>
                <w:color w:val="000000"/>
                <w:sz w:val="18"/>
              </w:rPr>
              <w:t>Timezone query adjustment</w:t>
            </w:r>
          </w:p>
          <w:bookmarkEnd w:id="7862"/>
        </w:tc>
        <w:tc>
          <w:tcPr>
            <w:tcBorders>
              <w:bottom w:val="single" w:sz="4" w:color="000000"/>
              <w:right w:val="single" w:sz="4" w:color="000000"/>
            </w:tcBorders>
            <w:tcMar>
              <w:top w:w="40" w:type="dxa"/>
              <w:left w:w="40" w:type="dxa"/>
              <w:bottom w:w="40" w:type="dxa"/>
              <w:right w:w="40" w:type="dxa"/>
            </w:tcMar>
            <w:vAlign w:val="top"/>
          </w:tcPr>
          <w:bookmarkStart w:id="7863" w:name="para_cfb71f3c_94b5_4e22_8f41_f73e340d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863"/>
          <w:bookmarkStart w:id="7864" w:name="para_c5e02888_cd9e_49b0_acf9_cc0c725325"/>
          <w:p>
            <w:pPr>
              <w:spacing w:before="180" w:after="0" w:line="240" w:lineRule="auto"/>
            </w:pPr>
            <w:r>
              <w:rPr>
                <w:rFonts w:ascii="Arial" w:hAnsi="Arial"/>
                <w:color w:val="000000"/>
                <w:sz w:val="18"/>
              </w:rPr>
              <w:t>0 - Timezone query adjustment not requested</w:t>
            </w:r>
          </w:p>
          <w:bookmarkEnd w:id="7864"/>
          <w:bookmarkStart w:id="7865" w:name="para_429bc0ec_6ffc_4c1c_8e51_28d0b24227"/>
          <w:p>
            <w:pPr>
              <w:spacing w:before="180" w:after="0" w:line="240" w:lineRule="auto"/>
            </w:pPr>
            <w:r>
              <w:rPr>
                <w:rFonts w:ascii="Arial" w:hAnsi="Arial"/>
                <w:color w:val="000000"/>
                <w:sz w:val="18"/>
              </w:rPr>
              <w:t>1 - Timezone query adjustment requested</w:t>
            </w:r>
          </w:p>
          <w:bookmarkEnd w:id="7865"/>
        </w:tc>
      </w:tr>
    </w:tbl>
    <w:bookmarkStart w:id="7866" w:name="idm213338749040"/>
    <w:p>
      <w:pPr>
        <w:keepNext/>
        <w:spacing w:before="180" w:after="0" w:line="240" w:lineRule="auto"/>
        <w:ind w:left="360" w:right="360" w:firstLine="0"/>
        <w:jc w:val="both"/>
      </w:pPr>
      <w:r>
        <w:rPr>
          <w:rFonts w:ascii="Arial" w:hAnsi="Arial"/>
          <w:color w:val="000000"/>
          <w:sz w:val="18"/>
        </w:rPr>
        <w:t>Note</w:t>
      </w:r>
    </w:p>
    <w:bookmarkEnd w:id="7866"/>
    <w:bookmarkStart w:id="7867" w:name="para_0cb8be1f_a09d_4b9f_a0e1_02e6549747"/>
    <w:p>
      <w:pPr>
        <w:spacing w:before="180" w:after="0" w:line="240" w:lineRule="auto"/>
        <w:ind w:left="360" w:right="360" w:firstLine="0"/>
        <w:jc w:val="both"/>
      </w:pPr>
      <w:r>
        <w:rPr>
          <w:rFonts w:ascii="Arial" w:hAnsi="Arial"/>
          <w:color w:val="000000"/>
          <w:sz w:val="18"/>
        </w:rPr>
        <w:t>This Sub-Item is identical to Extended Negotiation Sub-Items as used by the Query/Retrieve SOP Classes. However, relational queries (Byte 1) are not relevant since the worklist information models are single level, and date-time matching (Byte 2) is already required by the worklist information models and Enhanced Multi-Frame Image Conversion support is not applicable (Byte 5).</w:t>
      </w:r>
    </w:p>
    <w:bookmarkEnd w:id="7867"/>
    <w:bookmarkStart w:id="7868" w:name="sect_K_5_1_2"/>
    <w:p>
      <w:pPr>
        <w:spacing w:before="180" w:after="0" w:line="240" w:lineRule="auto"/>
      </w:pPr>
      <w:r>
        <w:rPr>
          <w:rFonts w:ascii="Arial" w:hAnsi="Arial"/>
          <w:b/>
          <w:color w:val="000000"/>
          <w:sz w:val="26"/>
        </w:rPr>
        <w:t>K.5.1.2 SOP Class Extended Negotiation Sub-Item Structure (A-ASSOCIATE-AC)</w:t>
      </w:r>
    </w:p>
    <w:bookmarkEnd w:id="7868"/>
    <w:bookmarkStart w:id="7869" w:name="para_632cb391_edbf_452a_ad8a_29337967e3"/>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544">
        <w:r>
          <w:rPr>
            <w:rFonts w:ascii="Arial" w:hAnsi="Arial"/>
            <w:color w:val="000000"/>
            <w:sz w:val="18"/>
          </w:rPr>
          <w:t>PS3.7</w:t>
        </w:r>
      </w:hyperlink>
      <w:r>
        <w:rPr>
          <w:rFonts w:ascii="Arial" w:hAnsi="Arial"/>
          <w:color w:val="000000"/>
          <w:sz w:val="18"/>
        </w:rPr>
        <w:t>. This field shall be three or four bytes in length.</w:t>
      </w:r>
    </w:p>
    <w:bookmarkEnd w:id="7869"/>
    <w:bookmarkStart w:id="7870" w:name="table_K_5_1_2"/>
    <w:p>
      <w:pPr>
        <w:keepNext/>
        <w:spacing w:before="216" w:after="0" w:line="240" w:lineRule="auto"/>
        <w:jc w:val="center"/>
      </w:pPr>
      <w:r>
        <w:rPr>
          <w:rFonts w:ascii="Arial" w:hAnsi="Arial"/>
          <w:b/>
          <w:color w:val="000000"/>
          <w:sz w:val="22"/>
        </w:rPr>
        <w:t>Table K.5.1-2. SOP Class Extended Negotiation Sub-Item (Service-Class-Application-Information Field) - A-ASSOCIATE-AC</w:t>
      </w:r>
    </w:p>
    <w:bookmarkEnd w:id="7870"/>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71" w:name="para_c33278d2_d265_43c9_b805_0e9ba1cece"/>
          <w:p>
            <w:pPr>
              <w:keepNext/>
              <w:spacing w:before="180" w:after="0" w:line="240" w:lineRule="auto"/>
              <w:jc w:val="center"/>
            </w:pPr>
            <w:r>
              <w:rPr>
                <w:rFonts w:ascii="Arial" w:hAnsi="Arial"/>
                <w:b/>
                <w:color w:val="000000"/>
                <w:sz w:val="18"/>
              </w:rPr>
              <w:t>Item Bytes</w:t>
            </w:r>
          </w:p>
          <w:bookmarkEnd w:id="7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72" w:name="para_9aca8da9_5a60_4e32_b84a_bab9fcffea"/>
          <w:p>
            <w:pPr>
              <w:spacing w:before="180" w:after="0" w:line="240" w:lineRule="auto"/>
              <w:jc w:val="center"/>
            </w:pPr>
            <w:r>
              <w:rPr>
                <w:rFonts w:ascii="Arial" w:hAnsi="Arial"/>
                <w:b/>
                <w:color w:val="000000"/>
                <w:sz w:val="18"/>
              </w:rPr>
              <w:t>Field Name</w:t>
            </w:r>
          </w:p>
          <w:bookmarkEnd w:id="7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73" w:name="para_d48cc3a7_5b0a_40ac_95fd_791f1a2424"/>
          <w:p>
            <w:pPr>
              <w:spacing w:before="180" w:after="0" w:line="240" w:lineRule="auto"/>
              <w:jc w:val="center"/>
            </w:pPr>
            <w:r>
              <w:rPr>
                <w:rFonts w:ascii="Arial" w:hAnsi="Arial"/>
                <w:b/>
                <w:color w:val="000000"/>
                <w:sz w:val="18"/>
              </w:rPr>
              <w:t>Description of Field</w:t>
            </w:r>
          </w:p>
          <w:bookmarkEnd w:id="7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4" w:name="para_02342cb5_3758_41ee_855f_fb85564b14"/>
          <w:p>
            <w:pPr>
              <w:spacing w:before="180" w:after="0" w:line="240" w:lineRule="auto"/>
              <w:jc w:val="center"/>
            </w:pPr>
            <w:r>
              <w:rPr>
                <w:rFonts w:ascii="Arial" w:hAnsi="Arial"/>
                <w:color w:val="000000"/>
                <w:sz w:val="18"/>
              </w:rPr>
              <w:t>1</w:t>
            </w:r>
          </w:p>
          <w:bookmarkEnd w:id="7874"/>
        </w:tc>
        <w:tc>
          <w:tcPr>
            <w:tcBorders>
              <w:bottom w:val="single" w:sz="4" w:color="000000"/>
              <w:right w:val="single" w:sz="4" w:color="000000"/>
            </w:tcBorders>
            <w:tcMar>
              <w:top w:w="40" w:type="dxa"/>
              <w:left w:w="40" w:type="dxa"/>
              <w:bottom w:w="40" w:type="dxa"/>
              <w:right w:w="40" w:type="dxa"/>
            </w:tcMar>
            <w:vAlign w:val="top"/>
          </w:tcPr>
          <w:bookmarkStart w:id="7875" w:name="para_746419c8_74f3_4942_8746_1c64d5fc0a"/>
          <w:p>
            <w:pPr>
              <w:spacing w:before="180" w:after="0" w:line="240" w:lineRule="auto"/>
            </w:pPr>
            <w:r>
              <w:rPr>
                <w:rFonts w:ascii="Arial" w:hAnsi="Arial"/>
                <w:color w:val="000000"/>
                <w:sz w:val="18"/>
              </w:rPr>
              <w:t>reserved</w:t>
            </w:r>
          </w:p>
          <w:bookmarkEnd w:id="7875"/>
        </w:tc>
        <w:tc>
          <w:tcPr>
            <w:tcBorders>
              <w:bottom w:val="single" w:sz="4" w:color="000000"/>
              <w:right w:val="single" w:sz="4" w:color="000000"/>
            </w:tcBorders>
            <w:tcMar>
              <w:top w:w="40" w:type="dxa"/>
              <w:left w:w="40" w:type="dxa"/>
              <w:bottom w:w="40" w:type="dxa"/>
              <w:right w:w="40" w:type="dxa"/>
            </w:tcMar>
            <w:vAlign w:val="top"/>
          </w:tcPr>
          <w:bookmarkStart w:id="7876" w:name="para_b3a01695_e157_42a9_915e_f747a0e7dc"/>
          <w:p>
            <w:pPr>
              <w:spacing w:before="180" w:after="0" w:line="240" w:lineRule="auto"/>
            </w:pPr>
            <w:r>
              <w:rPr>
                <w:rFonts w:ascii="Arial" w:hAnsi="Arial"/>
                <w:color w:val="000000"/>
                <w:sz w:val="18"/>
              </w:rPr>
              <w:t>This byte field shall always be 1</w:t>
            </w:r>
          </w:p>
          <w:bookmarkEnd w:id="7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7" w:name="para_a4569f62_a08a_4f9b_aca3_5eae8278fe"/>
          <w:p>
            <w:pPr>
              <w:spacing w:before="180" w:after="0" w:line="240" w:lineRule="auto"/>
              <w:jc w:val="center"/>
            </w:pPr>
            <w:r>
              <w:rPr>
                <w:rFonts w:ascii="Arial" w:hAnsi="Arial"/>
                <w:color w:val="000000"/>
                <w:sz w:val="18"/>
              </w:rPr>
              <w:t>2</w:t>
            </w:r>
          </w:p>
          <w:bookmarkEnd w:id="7877"/>
        </w:tc>
        <w:tc>
          <w:tcPr>
            <w:tcBorders>
              <w:bottom w:val="single" w:sz="4" w:color="000000"/>
              <w:right w:val="single" w:sz="4" w:color="000000"/>
            </w:tcBorders>
            <w:tcMar>
              <w:top w:w="40" w:type="dxa"/>
              <w:left w:w="40" w:type="dxa"/>
              <w:bottom w:w="40" w:type="dxa"/>
              <w:right w:w="40" w:type="dxa"/>
            </w:tcMar>
            <w:vAlign w:val="top"/>
          </w:tcPr>
          <w:bookmarkStart w:id="7878" w:name="para_ab863817_fc41_4772_96e9_c5ceb7eaf1"/>
          <w:p>
            <w:pPr>
              <w:spacing w:before="180" w:after="0" w:line="240" w:lineRule="auto"/>
            </w:pPr>
            <w:r>
              <w:rPr>
                <w:rFonts w:ascii="Arial" w:hAnsi="Arial"/>
                <w:color w:val="000000"/>
                <w:sz w:val="18"/>
              </w:rPr>
              <w:t>reserved</w:t>
            </w:r>
          </w:p>
          <w:bookmarkEnd w:id="7878"/>
        </w:tc>
        <w:tc>
          <w:tcPr>
            <w:tcBorders>
              <w:bottom w:val="single" w:sz="4" w:color="000000"/>
              <w:right w:val="single" w:sz="4" w:color="000000"/>
            </w:tcBorders>
            <w:tcMar>
              <w:top w:w="40" w:type="dxa"/>
              <w:left w:w="40" w:type="dxa"/>
              <w:bottom w:w="40" w:type="dxa"/>
              <w:right w:w="40" w:type="dxa"/>
            </w:tcMar>
            <w:vAlign w:val="top"/>
          </w:tcPr>
          <w:bookmarkStart w:id="7879" w:name="para_73017256_5742_413a_9ba3_b631e81882"/>
          <w:p>
            <w:pPr>
              <w:spacing w:before="180" w:after="0" w:line="240" w:lineRule="auto"/>
            </w:pPr>
            <w:r>
              <w:rPr>
                <w:rFonts w:ascii="Arial" w:hAnsi="Arial"/>
                <w:color w:val="000000"/>
                <w:sz w:val="18"/>
              </w:rPr>
              <w:t>This byte field shall always be 1</w:t>
            </w:r>
          </w:p>
          <w:bookmarkEnd w:id="7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0" w:name="para_d9a4a252_58fa_4d6d_a1ec_727bd5441d"/>
          <w:p>
            <w:pPr>
              <w:spacing w:before="180" w:after="0" w:line="240" w:lineRule="auto"/>
              <w:jc w:val="center"/>
            </w:pPr>
            <w:r>
              <w:rPr>
                <w:rFonts w:ascii="Arial" w:hAnsi="Arial"/>
                <w:color w:val="000000"/>
                <w:sz w:val="18"/>
              </w:rPr>
              <w:t>3</w:t>
            </w:r>
          </w:p>
          <w:bookmarkEnd w:id="7880"/>
        </w:tc>
        <w:tc>
          <w:tcPr>
            <w:tcBorders>
              <w:bottom w:val="single" w:sz="4" w:color="000000"/>
              <w:right w:val="single" w:sz="4" w:color="000000"/>
            </w:tcBorders>
            <w:tcMar>
              <w:top w:w="40" w:type="dxa"/>
              <w:left w:w="40" w:type="dxa"/>
              <w:bottom w:w="40" w:type="dxa"/>
              <w:right w:w="40" w:type="dxa"/>
            </w:tcMar>
            <w:vAlign w:val="top"/>
          </w:tcPr>
          <w:bookmarkStart w:id="7881" w:name="para_493a0ed2_5e5d_418f_9695_d1239199ba"/>
          <w:p>
            <w:pPr>
              <w:spacing w:before="180" w:after="0" w:line="240" w:lineRule="auto"/>
            </w:pPr>
            <w:r>
              <w:rPr>
                <w:rFonts w:ascii="Arial" w:hAnsi="Arial"/>
                <w:color w:val="000000"/>
                <w:sz w:val="18"/>
              </w:rPr>
              <w:t>Fuzzy semantic matching of person names</w:t>
            </w:r>
          </w:p>
          <w:bookmarkEnd w:id="7881"/>
        </w:tc>
        <w:tc>
          <w:tcPr>
            <w:tcBorders>
              <w:bottom w:val="single" w:sz="4" w:color="000000"/>
              <w:right w:val="single" w:sz="4" w:color="000000"/>
            </w:tcBorders>
            <w:tcMar>
              <w:top w:w="40" w:type="dxa"/>
              <w:left w:w="40" w:type="dxa"/>
              <w:bottom w:w="40" w:type="dxa"/>
              <w:right w:w="40" w:type="dxa"/>
            </w:tcMar>
            <w:vAlign w:val="top"/>
          </w:tcPr>
          <w:bookmarkStart w:id="7882" w:name="para_c41b7233_2e2d_4794_a68c_fc6d2818ed"/>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7882"/>
          <w:bookmarkStart w:id="7883" w:name="para_9b27a2a5_0a25_435f_adc5_33764d29b4"/>
          <w:p>
            <w:pPr>
              <w:spacing w:before="180" w:after="0" w:line="240" w:lineRule="auto"/>
            </w:pPr>
            <w:r>
              <w:rPr>
                <w:rFonts w:ascii="Arial" w:hAnsi="Arial"/>
                <w:color w:val="000000"/>
                <w:sz w:val="18"/>
              </w:rPr>
              <w:t>0 - fuzzy semantic matching not performed</w:t>
            </w:r>
          </w:p>
          <w:bookmarkEnd w:id="7883"/>
          <w:bookmarkStart w:id="7884" w:name="para_55d9f84e_0bd9_4732_8e4a_caa1f2a2ce"/>
          <w:p>
            <w:pPr>
              <w:spacing w:before="180" w:after="0" w:line="240" w:lineRule="auto"/>
            </w:pPr>
            <w:r>
              <w:rPr>
                <w:rFonts w:ascii="Arial" w:hAnsi="Arial"/>
                <w:color w:val="000000"/>
                <w:sz w:val="18"/>
              </w:rPr>
              <w:t>1 - fuzzy semantic matching performed</w:t>
            </w:r>
          </w:p>
          <w:bookmarkEnd w:id="7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5" w:name="para_ea71d06e_cc64_48d3_bd1d_48334f337e"/>
          <w:p>
            <w:pPr>
              <w:spacing w:before="180" w:after="0" w:line="240" w:lineRule="auto"/>
              <w:jc w:val="center"/>
            </w:pPr>
            <w:r>
              <w:rPr>
                <w:rFonts w:ascii="Arial" w:hAnsi="Arial"/>
                <w:color w:val="000000"/>
                <w:sz w:val="18"/>
              </w:rPr>
              <w:t>4</w:t>
            </w:r>
          </w:p>
          <w:bookmarkEnd w:id="7885"/>
        </w:tc>
        <w:tc>
          <w:tcPr>
            <w:tcBorders>
              <w:bottom w:val="single" w:sz="4" w:color="000000"/>
              <w:right w:val="single" w:sz="4" w:color="000000"/>
            </w:tcBorders>
            <w:tcMar>
              <w:top w:w="40" w:type="dxa"/>
              <w:left w:w="40" w:type="dxa"/>
              <w:bottom w:w="40" w:type="dxa"/>
              <w:right w:w="40" w:type="dxa"/>
            </w:tcMar>
            <w:vAlign w:val="top"/>
          </w:tcPr>
          <w:bookmarkStart w:id="7886" w:name="para_0df9aec1_9039_4948_9854_f3c59b24ef"/>
          <w:p>
            <w:pPr>
              <w:spacing w:before="180" w:after="0" w:line="240" w:lineRule="auto"/>
            </w:pPr>
            <w:r>
              <w:rPr>
                <w:rFonts w:ascii="Arial" w:hAnsi="Arial"/>
                <w:color w:val="000000"/>
                <w:sz w:val="18"/>
              </w:rPr>
              <w:t>Timezone query adjustment</w:t>
            </w:r>
          </w:p>
          <w:bookmarkEnd w:id="7886"/>
        </w:tc>
        <w:tc>
          <w:tcPr>
            <w:tcBorders>
              <w:bottom w:val="single" w:sz="4" w:color="000000"/>
              <w:right w:val="single" w:sz="4" w:color="000000"/>
            </w:tcBorders>
            <w:tcMar>
              <w:top w:w="40" w:type="dxa"/>
              <w:left w:w="40" w:type="dxa"/>
              <w:bottom w:w="40" w:type="dxa"/>
              <w:right w:w="40" w:type="dxa"/>
            </w:tcMar>
            <w:vAlign w:val="top"/>
          </w:tcPr>
          <w:bookmarkStart w:id="7887" w:name="para_0d127fce_f6f0_4127_a7c0_e4cbdbc8d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887"/>
          <w:bookmarkStart w:id="7888" w:name="para_df5050fd_6833_41bc_a936_7e2f17220b"/>
          <w:p>
            <w:pPr>
              <w:spacing w:before="180" w:after="0" w:line="240" w:lineRule="auto"/>
            </w:pPr>
            <w:r>
              <w:rPr>
                <w:rFonts w:ascii="Arial" w:hAnsi="Arial"/>
                <w:color w:val="000000"/>
                <w:sz w:val="18"/>
              </w:rPr>
              <w:t>0 - Timezone adjustment of queries not performed</w:t>
            </w:r>
          </w:p>
          <w:bookmarkEnd w:id="7888"/>
          <w:bookmarkStart w:id="7889" w:name="para_32711e22_bf01_4781_bd50_7a3becdb0d"/>
          <w:p>
            <w:pPr>
              <w:spacing w:before="180" w:after="0" w:line="240" w:lineRule="auto"/>
            </w:pPr>
            <w:r>
              <w:rPr>
                <w:rFonts w:ascii="Arial" w:hAnsi="Arial"/>
                <w:color w:val="000000"/>
                <w:sz w:val="18"/>
              </w:rPr>
              <w:t>1 - Timezone adjustment of queries performed</w:t>
            </w:r>
          </w:p>
          <w:bookmarkEnd w:id="7889"/>
        </w:tc>
      </w:tr>
    </w:tbl>
    <w:bookmarkStart w:id="7890" w:name="sect_K_6"/>
    <w:p>
      <w:pPr>
        <w:spacing w:before="180" w:after="0" w:line="240" w:lineRule="auto"/>
      </w:pPr>
      <w:r>
        <w:rPr>
          <w:rFonts w:ascii="Arial" w:hAnsi="Arial"/>
          <w:b/>
          <w:color w:val="000000"/>
          <w:sz w:val="28"/>
        </w:rPr>
        <w:t>K.6 SOP Class Definitions</w:t>
      </w:r>
    </w:p>
    <w:bookmarkEnd w:id="7890"/>
    <w:bookmarkStart w:id="7891" w:name="sect_K_6_1"/>
    <w:p>
      <w:pPr>
        <w:spacing w:before="180" w:after="0" w:line="240" w:lineRule="auto"/>
      </w:pPr>
      <w:r>
        <w:rPr>
          <w:rFonts w:ascii="Arial" w:hAnsi="Arial"/>
          <w:b/>
          <w:color w:val="000000"/>
          <w:sz w:val="24"/>
        </w:rPr>
        <w:t>K.6.1 Modality Worklist SOP Class</w:t>
      </w:r>
    </w:p>
    <w:bookmarkEnd w:id="7891"/>
    <w:bookmarkStart w:id="7892" w:name="sect_K_6_1_1"/>
    <w:p>
      <w:pPr>
        <w:spacing w:before="180" w:after="0" w:line="240" w:lineRule="auto"/>
      </w:pPr>
      <w:r>
        <w:rPr>
          <w:rFonts w:ascii="Arial" w:hAnsi="Arial"/>
          <w:b/>
          <w:color w:val="000000"/>
          <w:sz w:val="26"/>
        </w:rPr>
        <w:t>K.6.1.1 Modality Worklist SOP Class Overview</w:t>
      </w:r>
    </w:p>
    <w:bookmarkEnd w:id="7892"/>
    <w:bookmarkStart w:id="7893" w:name="para_8989f1bc_b000_434a_8673_dc5cf86f39"/>
    <w:p>
      <w:pPr>
        <w:spacing w:before="180" w:after="0" w:line="240" w:lineRule="auto"/>
        <w:jc w:val="both"/>
      </w:pPr>
      <w:r>
        <w:rPr>
          <w:rFonts w:ascii="Arial" w:hAnsi="Arial"/>
          <w:color w:val="000000"/>
          <w:sz w:val="18"/>
        </w:rPr>
        <w:t>The Modality Worklist SOP Class defined within the Basic Worklist Management Service Class defines an application-level class of service that facilitates the communication of information to the imaging modality about Scheduled Procedure Steps, and entities related to the Scheduled Procedure Steps. As will be detailed below, part of the information carried by the worklist mechanism is intended to be used by the imaging modality itself, but much of the information is intended to be presented to the modality operator.</w:t>
      </w:r>
    </w:p>
    <w:bookmarkEnd w:id="7893"/>
    <w:bookmarkStart w:id="7894" w:name="para_e402eb5b_432b_4f01_bb03_86fa4be83a"/>
    <w:p>
      <w:pPr>
        <w:spacing w:before="180" w:after="0" w:line="240" w:lineRule="auto"/>
        <w:jc w:val="both"/>
      </w:pPr>
      <w:r>
        <w:rPr>
          <w:rFonts w:ascii="Arial" w:hAnsi="Arial"/>
          <w:color w:val="000000"/>
          <w:sz w:val="18"/>
        </w:rPr>
        <w:t>This worklist is structured according to Scheduled Procedure Steps. A procedure step is a unit of service in the context of a requested imaging procedure.</w:t>
      </w:r>
    </w:p>
    <w:bookmarkEnd w:id="7894"/>
    <w:bookmarkStart w:id="7895" w:name="para_fc51c498_e79d_471a_b335_c147796c97"/>
    <w:p>
      <w:pPr>
        <w:spacing w:before="180" w:after="0" w:line="240" w:lineRule="auto"/>
        <w:jc w:val="both"/>
      </w:pPr>
      <w:r>
        <w:rPr>
          <w:rFonts w:ascii="Arial" w:hAnsi="Arial"/>
          <w:color w:val="000000"/>
          <w:sz w:val="18"/>
        </w:rPr>
        <w:t>The Modality Worklist SOP Class supports the following requirements:</w:t>
      </w:r>
    </w:p>
    <w:bookmarkEnd w:id="7895"/>
    <w:bookmarkStart w:id="7896" w:name="idm213338697808"/>
    <w:bookmarkStart w:id="7897" w:name="idm213338697552"/>
    <w:bookmarkStart w:id="7898" w:name="para_08b99cdd_1f46_4d58_b23d_4d14abd6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Verify patient (e.g., download patient demographic information from IS to Modality, to verify that the person to be examined is the intended subject).</w:t>
      </w:r>
    </w:p>
    <w:bookmarkEnd w:id="7898"/>
    <w:bookmarkEnd w:id="7897"/>
    <w:bookmarkEnd w:id="7896"/>
    <w:bookmarkStart w:id="7899" w:name="idm213338696176"/>
    <w:bookmarkStart w:id="7900" w:name="para_ee33a914_d104_4d7b_a13a_6fa0f7a1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Select a Scheduled Procedure Step from the IS (e.g., download procedure step information from the IS to the Modality). The Modality Worklist SOP Class supports two alternatives for the realization of this requirement, supporting different organization methods of the department:</w:t>
      </w:r>
    </w:p>
    <w:bookmarkEnd w:id="7900"/>
    <w:bookmarkEnd w:id="7899"/>
    <w:bookmarkStart w:id="7901" w:name="idm213338694800"/>
    <w:bookmarkStart w:id="7902" w:name="idm213338694544"/>
    <w:bookmarkStart w:id="7903" w:name="para_49f59e0b_f874_4fc8_88bf_7216d013a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Modality may obtain the list of Scheduled Procedure Steps from the IS. Display of the list and selection from the list is done at the Modality.</w:t>
      </w:r>
    </w:p>
    <w:bookmarkEnd w:id="7903"/>
    <w:bookmarkEnd w:id="7902"/>
    <w:bookmarkEnd w:id="7901"/>
    <w:bookmarkStart w:id="7904" w:name="idm213338693200"/>
    <w:bookmarkStart w:id="7905" w:name="para_c3161ec5_86a8_4c33_9594_cfc214af1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list is displayed and selection is performed on the IS. This implies, that the information is obtained by the Modality just before the Scheduled Procedure Step starts.</w:t>
      </w:r>
    </w:p>
    <w:bookmarkEnd w:id="7905"/>
    <w:bookmarkEnd w:id="7904"/>
    <w:bookmarkStart w:id="7906" w:name="idm213338691552"/>
    <w:bookmarkStart w:id="7907" w:name="para_4db05ac8_5476_410d_999e_9d995bb3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Prepare the performance of a Scheduled Procedure Step.</w:t>
      </w:r>
    </w:p>
    <w:bookmarkEnd w:id="7907"/>
    <w:bookmarkEnd w:id="7906"/>
    <w:bookmarkStart w:id="7908" w:name="idm213338690304"/>
    <w:bookmarkStart w:id="7909" w:name="para_d303182d_2d25_485f_b0e7_b63f3d5b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Couple DICOM images unambiguously with related information from the IS (e.g., patient demographics, procedure description, ID data structure from the IS, contextual IS information).</w:t>
      </w:r>
    </w:p>
    <w:bookmarkEnd w:id="7909"/>
    <w:bookmarkEnd w:id="7908"/>
    <w:bookmarkStart w:id="7910" w:name="idm213338688896"/>
    <w:bookmarkStart w:id="7911" w:name="para_04551c0d_dab7_4fbe_94d9_5c444cac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Capture all the Attributes from the IS, that are mandatory to be inserted into the DICOM Image Object</w:t>
      </w:r>
    </w:p>
    <w:bookmarkEnd w:id="7911"/>
    <w:bookmarkEnd w:id="7910"/>
    <w:bookmarkStart w:id="7912" w:name="para_1b6d93c5_8b75_4bd3_bab3_91b04a9c8c"/>
    <w:p>
      <w:pPr>
        <w:spacing w:before="180" w:after="0" w:line="240" w:lineRule="auto"/>
        <w:jc w:val="both"/>
      </w:pPr>
      <w:r>
        <w:rPr>
          <w:rFonts w:ascii="Arial" w:hAnsi="Arial"/>
          <w:color w:val="000000"/>
          <w:sz w:val="18"/>
        </w:rPr>
        <w:t>The Modality Worklist SOP Class is not intended to provide access to all IS information and services that may be of interest to a Modality operator or attending physician. Its primary focus is the efficient operation of the image acquisition equipment. DICOM SOP Classes such as the Relevant Patient Information Query SOP Class and non-DICOM Services that fall beyond the scope of the Modality Worklist SOP Class may be needed.</w:t>
      </w:r>
    </w:p>
    <w:bookmarkEnd w:id="7912"/>
    <w:bookmarkStart w:id="7913" w:name="para_c63ad824_5d30_4eec_8437_2980ec7bd8"/>
    <w:p>
      <w:pPr>
        <w:spacing w:before="180" w:after="0" w:line="240" w:lineRule="auto"/>
        <w:jc w:val="both"/>
      </w:pPr>
      <w:r>
        <w:rPr>
          <w:rFonts w:ascii="Arial" w:hAnsi="Arial"/>
          <w:color w:val="000000"/>
          <w:sz w:val="18"/>
        </w:rPr>
        <w:t>The Modality Worklist SOP Class does not support the transmission of information from the Modality to the information system.</w:t>
      </w:r>
    </w:p>
    <w:bookmarkEnd w:id="7913"/>
    <w:bookmarkStart w:id="7914" w:name="sect_K_6_1_2"/>
    <w:p>
      <w:pPr>
        <w:spacing w:before="180" w:after="0" w:line="240" w:lineRule="auto"/>
      </w:pPr>
      <w:r>
        <w:rPr>
          <w:rFonts w:ascii="Arial" w:hAnsi="Arial"/>
          <w:b/>
          <w:color w:val="000000"/>
          <w:sz w:val="26"/>
        </w:rPr>
        <w:t>K.6.1.2 Modality Worklist Information Model</w:t>
      </w:r>
    </w:p>
    <w:bookmarkEnd w:id="7914"/>
    <w:bookmarkStart w:id="7915" w:name="sect_K_6_1_2_1"/>
    <w:p>
      <w:pPr>
        <w:spacing w:before="180" w:after="0" w:line="240" w:lineRule="auto"/>
      </w:pPr>
      <w:r>
        <w:rPr>
          <w:rFonts w:ascii="Arial" w:hAnsi="Arial"/>
          <w:b/>
          <w:color w:val="000000"/>
          <w:sz w:val="22"/>
        </w:rPr>
        <w:t>K.6.1.2.1 E/R Model</w:t>
      </w:r>
    </w:p>
    <w:bookmarkEnd w:id="7915"/>
    <w:bookmarkStart w:id="7916" w:name="para_19af2822_968b_43ad_ae83_8f503515e5"/>
    <w:p>
      <w:pPr>
        <w:spacing w:before="180" w:after="0" w:line="240" w:lineRule="auto"/>
        <w:jc w:val="both"/>
      </w:pPr>
      <w:r>
        <w:rPr>
          <w:rFonts w:ascii="Arial" w:hAnsi="Arial"/>
          <w:color w:val="000000"/>
          <w:sz w:val="18"/>
        </w:rPr>
        <w:t xml:space="preserve">In response to a given C-FIND request, the SCP might have to send several C-FIND responses, (i.e., one C-FIND response per matching worklist item). Each worklist item focuses on one Scheduled Procedure Step and the related information. The E-R diagram presented in </w:t>
      </w:r>
      <w:hyperlink w:anchor="figure_K_6_1">
        <w:r>
          <w:rPr>
            <w:rFonts w:ascii="Arial" w:hAnsi="Arial"/>
            <w:color w:val="000000"/>
            <w:sz w:val="18"/>
          </w:rPr>
          <w:t>Figure K.6-1</w:t>
        </w:r>
      </w:hyperlink>
      <w:r>
        <w:rPr>
          <w:rFonts w:ascii="Arial" w:hAnsi="Arial"/>
          <w:color w:val="000000"/>
          <w:sz w:val="18"/>
        </w:rPr>
        <w:t xml:space="preserve"> depicts the content of one C-FIND request, that is:</w:t>
      </w:r>
    </w:p>
    <w:bookmarkEnd w:id="7916"/>
    <w:bookmarkStart w:id="7917" w:name="idm213338680256"/>
    <w:bookmarkStart w:id="7918" w:name="idm213338680000"/>
    <w:bookmarkStart w:id="7919" w:name="para_381a634f_9e93_40ed_bc34_2673b95c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matching Scheduled Procedure Step, the Requested Procedure to which the Scheduled Procedure Step contributes, the Imaging Service Request in which the associated Requested Procedure is ordered, any associated Visit, and the Patient who is to be the subject of the Procedure.</w:t>
      </w:r>
    </w:p>
    <w:bookmarkEnd w:id="7919"/>
    <w:bookmarkEnd w:id="7918"/>
    <w:bookmarkEnd w:id="7917"/>
    <w:bookmarkStart w:id="7920" w:name="para_0cb798f6_d68f_4e82_9639_79641b9197"/>
    <w:p>
      <w:pPr>
        <w:spacing w:before="180" w:after="0" w:line="240" w:lineRule="auto"/>
        <w:jc w:val="both"/>
      </w:pPr>
      <w:r>
        <w:rPr>
          <w:rFonts w:ascii="Arial" w:hAnsi="Arial"/>
          <w:color w:val="000000"/>
          <w:sz w:val="18"/>
        </w:rPr>
        <w:t>Therefore, for a given C-FIND request, a given Scheduled Procedure Step will appear in only one of the resulting C-FIND responses. Obviously, information about the Requested Procedure, Imaging Service Request, Visit and Patient may be mentioned in several of these C-FIND responses.</w:t>
      </w:r>
    </w:p>
    <w:bookmarkEnd w:id="7920"/>
    <w:bookmarkStart w:id="7921" w:name="para_85deae0d_47e5_4793_b065_5609720c07"/>
    <w:p>
      <w:pPr>
        <w:spacing w:before="180" w:after="0" w:line="240" w:lineRule="auto"/>
        <w:jc w:val="both"/>
      </w:pPr>
      <w:r>
        <w:rPr>
          <w:rFonts w:ascii="Arial" w:hAnsi="Arial"/>
          <w:color w:val="000000"/>
          <w:sz w:val="18"/>
        </w:rPr>
        <w:t xml:space="preserve">The Modality Worklist Information Model is represented by the Entity Relationship diagram shown in figure </w:t>
      </w:r>
      <w:hyperlink w:anchor="sect_K_6">
        <w:r>
          <w:rPr>
            <w:rFonts w:ascii="Arial" w:hAnsi="Arial"/>
            <w:color w:val="000000"/>
            <w:sz w:val="18"/>
          </w:rPr>
          <w:t>Section K.6</w:t>
        </w:r>
      </w:hyperlink>
      <w:r>
        <w:rPr>
          <w:rFonts w:ascii="Arial" w:hAnsi="Arial"/>
          <w:color w:val="000000"/>
          <w:sz w:val="18"/>
        </w:rPr>
        <w:t xml:space="preserve"> -1.</w:t>
      </w:r>
    </w:p>
    <w:bookmarkEnd w:id="7921"/>
    <w:bookmarkStart w:id="7922" w:name="idm213338675584"/>
    <w:p>
      <w:pPr>
        <w:keepNext/>
        <w:spacing w:before="180" w:after="0" w:line="240" w:lineRule="auto"/>
        <w:ind w:left="360" w:right="360" w:firstLine="0"/>
        <w:jc w:val="both"/>
      </w:pPr>
      <w:r>
        <w:rPr>
          <w:rFonts w:ascii="Arial" w:hAnsi="Arial"/>
          <w:color w:val="000000"/>
          <w:sz w:val="18"/>
        </w:rPr>
        <w:t>Note</w:t>
      </w:r>
    </w:p>
    <w:bookmarkEnd w:id="7922"/>
    <w:bookmarkStart w:id="7923" w:name="para_aea2a54e_8416_4614_8340_1e42a37d8d"/>
    <w:p>
      <w:pPr>
        <w:spacing w:before="180" w:after="0" w:line="240" w:lineRule="auto"/>
        <w:ind w:left="360" w:right="360" w:firstLine="0"/>
        <w:jc w:val="both"/>
      </w:pPr>
      <w:r>
        <w:rPr>
          <w:rFonts w:ascii="Arial" w:hAnsi="Arial"/>
          <w:color w:val="000000"/>
          <w:sz w:val="18"/>
        </w:rPr>
        <w:t>The entities appearing in messages related to the Modality Worklist SOP Class are required to comply to the Modality Worklist model. However, DICOM does not define the internal structure of the database.</w:t>
      </w:r>
    </w:p>
    <w:bookmarkEnd w:id="7923"/>
    <w:bookmarkStart w:id="7924" w:name="para_8e01bfad_fddc_42d6_af4d_7d6edb0487"/>
    <w:p>
      <w:pPr>
        <w:spacing w:before="180" w:after="0" w:line="240" w:lineRule="auto"/>
        <w:jc w:val="both"/>
      </w:pPr>
      <w:r>
        <w:rPr>
          <w:rFonts w:ascii="Arial" w:hAnsi="Arial"/>
          <w:color w:val="000000"/>
          <w:sz w:val="18"/>
        </w:rPr>
        <w:t>The entry point of the Modality Worklist is the Scheduled Procedure Step entity.</w:t>
      </w:r>
    </w:p>
    <w:bookmarkEnd w:id="7924"/>
    <w:bookmarkStart w:id="7925" w:name="para_a0d40102_a790_42b3_bd83_7fceb138ed"/>
    <w:p>
      <w:pPr>
        <w:spacing w:before="180" w:after="0" w:line="240" w:lineRule="auto"/>
        <w:jc w:val="both"/>
      </w:pPr>
      <w:r>
        <w:rPr>
          <w:rFonts w:ascii="Arial" w:hAnsi="Arial"/>
          <w:color w:val="000000"/>
          <w:sz w:val="18"/>
        </w:rPr>
        <w:t xml:space="preserve">The Attributes of a Scheduled Procedure Step Worklist can be found in the following Modules in </w:t>
      </w:r>
      <w:hyperlink r:id="r545">
        <w:r>
          <w:rPr>
            <w:rFonts w:ascii="Arial" w:hAnsi="Arial"/>
            <w:color w:val="000000"/>
            <w:sz w:val="18"/>
          </w:rPr>
          <w:t>PS3.3</w:t>
        </w:r>
      </w:hyperlink>
      <w:r>
        <w:rPr>
          <w:rFonts w:ascii="Arial" w:hAnsi="Arial"/>
          <w:color w:val="000000"/>
          <w:sz w:val="18"/>
        </w:rPr>
        <w:t>.</w:t>
      </w:r>
    </w:p>
    <w:bookmarkEnd w:id="7925"/>
    <w:bookmarkStart w:id="7926" w:name="idm213338671344"/>
    <w:bookmarkStart w:id="7927" w:name="idm213338671088"/>
    <w:bookmarkStart w:id="7928" w:name="para_4559495d_ef9d_4ac0_a9c7_22e4a13b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Relationship Module</w:t>
      </w:r>
    </w:p>
    <w:bookmarkEnd w:id="7928"/>
    <w:bookmarkEnd w:id="7927"/>
    <w:bookmarkEnd w:id="7926"/>
    <w:bookmarkStart w:id="7929" w:name="idm213338669840"/>
    <w:bookmarkStart w:id="7930" w:name="para_c4322dfe_fb04_4f2d_b275_038d6850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Identification Module</w:t>
      </w:r>
    </w:p>
    <w:bookmarkEnd w:id="7930"/>
    <w:bookmarkEnd w:id="7929"/>
    <w:bookmarkStart w:id="7931" w:name="idm213338668592"/>
    <w:bookmarkStart w:id="7932" w:name="para_5529d159_2a24_4f6d_82a8_2b6588ab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Demographic Module</w:t>
      </w:r>
    </w:p>
    <w:bookmarkEnd w:id="7932"/>
    <w:bookmarkEnd w:id="7931"/>
    <w:bookmarkStart w:id="7933" w:name="idm213338667376"/>
    <w:bookmarkStart w:id="7934" w:name="para_708ecf14_c5ee_45f2_a262_cb438d35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Medical Module</w:t>
      </w:r>
    </w:p>
    <w:bookmarkEnd w:id="7934"/>
    <w:bookmarkEnd w:id="7933"/>
    <w:bookmarkStart w:id="7935" w:name="idm213338666160"/>
    <w:bookmarkStart w:id="7936" w:name="para_a374f2f0_0283_4fbf_8ee6_52359153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Relationship Module</w:t>
      </w:r>
    </w:p>
    <w:bookmarkEnd w:id="7936"/>
    <w:bookmarkEnd w:id="7935"/>
    <w:bookmarkStart w:id="7937" w:name="idm213338664912"/>
    <w:bookmarkStart w:id="7938" w:name="para_923ee733_f29f_4627_8feb_67f197b7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Identification Module</w:t>
      </w:r>
    </w:p>
    <w:bookmarkEnd w:id="7938"/>
    <w:bookmarkEnd w:id="7937"/>
    <w:bookmarkStart w:id="7939" w:name="idm213338663696"/>
    <w:bookmarkStart w:id="7940" w:name="para_cbd25a9f_c91d_4feb_b8a5_17216846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Status Module</w:t>
      </w:r>
    </w:p>
    <w:bookmarkEnd w:id="7940"/>
    <w:bookmarkEnd w:id="7939"/>
    <w:bookmarkStart w:id="7941" w:name="idm213338662480"/>
    <w:bookmarkStart w:id="7942" w:name="para_91158a6f_3ad8_4253_b8b3_e4e742c4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Admission Module</w:t>
      </w:r>
    </w:p>
    <w:bookmarkEnd w:id="7942"/>
    <w:bookmarkEnd w:id="7941"/>
    <w:bookmarkStart w:id="7943" w:name="idm213338661232"/>
    <w:bookmarkStart w:id="7944" w:name="para_7fdb3134_a9e6_44eb_8193_7febaa64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Scheduled Procedure Step Module</w:t>
      </w:r>
    </w:p>
    <w:bookmarkEnd w:id="7944"/>
    <w:bookmarkEnd w:id="7943"/>
    <w:bookmarkStart w:id="7945" w:name="idm213338659984"/>
    <w:bookmarkStart w:id="7946" w:name="para_cd0178f1_49f2_4f6c_8cf2_a05dee31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Requested Procedure Module</w:t>
      </w:r>
    </w:p>
    <w:bookmarkEnd w:id="7946"/>
    <w:bookmarkEnd w:id="7945"/>
    <w:bookmarkStart w:id="7947" w:name="idm213338658736"/>
    <w:bookmarkStart w:id="7948" w:name="para_fadedb2e_f033_4a0a_bcae_56b55bdb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Imaging Service Request Module</w:t>
      </w:r>
    </w:p>
    <w:bookmarkEnd w:id="7948"/>
    <w:bookmarkEnd w:id="7947"/>
    <w:bookmarkStart w:id="7949" w:name="para_71d193e7_1b23_425f_8d54_02019aea72"/>
    <w:p>
      <w:pPr>
        <w:spacing w:before="180" w:after="0" w:line="240" w:lineRule="auto"/>
        <w:jc w:val="both"/>
      </w:pPr>
    </w:p>
    <w:bookmarkEnd w:id="7949"/>
    <w:bookmarkStart w:id="7950" w:name="figure_K_6_1"/>
    <w:bookmarkStart w:id="7951" w:name="idm213338655184"/>
    <w:p>
      <w:pPr>
        <w:spacing w:before="180" w:after="0" w:line="240" w:lineRule="auto"/>
        <w:jc w:val="center"/>
      </w:pPr>
      <w:r>
        <w:rPr>
          <w:rFonts w:ascii="Arial" w:hAnsi="Arial"/>
          <w:color w:val="000000"/>
          <w:sz w:val="18"/>
        </w:rPr>
        <w:drawing>
          <wp:inline>
            <wp:extent cx="4781550" cy="4067175"/>
            <wp:docPr id="23" name="Picture 11"/>
            <a:graphic>
              <a:graphicData uri="http://schemas.openxmlformats.org/drawingml/2006/picture">
                <p:pic>
                  <p:nvPicPr>
                    <p:cNvPr id="24" name="Picture 11"/>
                    <p:cNvPicPr/>
                  </p:nvPicPr>
                  <p:blipFill>
                    <a:blip r:embed="r546"/>
                    <a:srcRect/>
                    <a:stretch>
                      <a:fillRect/>
                    </a:stretch>
                  </p:blipFill>
                  <p:spPr>
                    <a:xfrm>
                      <a:off x="0" y="0"/>
                      <a:ext cx="4781550" cy="4067175"/>
                    </a:xfrm>
                    <a:prstGeom prst="rect"/>
                  </p:spPr>
                </p:pic>
              </a:graphicData>
            </a:graphic>
          </wp:inline>
        </w:drawing>
      </w:r>
    </w:p>
    <w:bookmarkEnd w:id="7951"/>
    <w:bookmarkEnd w:id="7950"/>
    <w:p>
      <w:pPr>
        <w:spacing w:before="216" w:after="0" w:line="240" w:lineRule="auto"/>
        <w:jc w:val="center"/>
      </w:pPr>
      <w:r>
        <w:rPr>
          <w:rFonts w:ascii="Arial" w:hAnsi="Arial"/>
          <w:b/>
          <w:color w:val="000000"/>
          <w:sz w:val="22"/>
        </w:rPr>
        <w:t>Figure K.6-1. Modality Worklist Information Model E/R Diagram</w:t>
      </w:r>
    </w:p>
    <w:bookmarkStart w:id="7952" w:name="sect_K_6_1_2_2"/>
    <w:p>
      <w:pPr>
        <w:spacing w:before="180" w:after="0" w:line="240" w:lineRule="auto"/>
      </w:pPr>
      <w:r>
        <w:rPr>
          <w:rFonts w:ascii="Arial" w:hAnsi="Arial"/>
          <w:b/>
          <w:color w:val="000000"/>
          <w:sz w:val="22"/>
        </w:rPr>
        <w:t>K.6.1.2.2 Modality Worklist Attributes</w:t>
      </w:r>
    </w:p>
    <w:bookmarkEnd w:id="7952"/>
    <w:bookmarkStart w:id="7953" w:name="para_9d041dd9_1856_47bb_ab1c_ba9c55a86d"/>
    <w:p>
      <w:pPr>
        <w:spacing w:before="180" w:after="0" w:line="240" w:lineRule="auto"/>
        <w:jc w:val="both"/>
      </w:pPr>
      <w:hyperlink w:anchor="table_K_6_1">
        <w:r>
          <w:rPr>
            <w:rFonts w:ascii="Arial" w:hAnsi="Arial"/>
            <w:color w:val="000000"/>
            <w:sz w:val="18"/>
          </w:rPr>
          <w:t>Table K.6-1</w:t>
        </w:r>
      </w:hyperlink>
      <w:r>
        <w:rPr>
          <w:rFonts w:ascii="Arial" w:hAnsi="Arial"/>
          <w:color w:val="000000"/>
          <w:sz w:val="18"/>
        </w:rPr>
        <w:t xml:space="preserve"> defines the Attributes of the Modality Worklist Information Model:</w:t>
      </w:r>
    </w:p>
    <w:bookmarkEnd w:id="7953"/>
    <w:bookmarkStart w:id="7954" w:name="table_K_6_1"/>
    <w:p>
      <w:pPr>
        <w:keepNext/>
        <w:spacing w:before="216" w:after="0" w:line="240" w:lineRule="auto"/>
        <w:jc w:val="center"/>
      </w:pPr>
      <w:r>
        <w:rPr>
          <w:rFonts w:ascii="Arial" w:hAnsi="Arial"/>
          <w:b/>
          <w:color w:val="000000"/>
          <w:sz w:val="22"/>
        </w:rPr>
        <w:t>Table K.6-1. Attributes for the Modality Worklist Information Model</w:t>
      </w:r>
    </w:p>
    <w:bookmarkEnd w:id="7954"/>
    <w:p>
      <w:pPr>
        <w:spacing w:before="0" w:after="0" w:line="240" w:lineRule="auto"/>
        <w:rPr>
          <w:sz w:val="13"/>
        </w:rPr>
      </w:pPr>
    </w:p>
    <w:tbl>
      <w:tblPr>
        <w:tblInd w:w="45" w:type="dxa"/>
        <w:tblLayout w:type="fixed"/>
      </w:tblPr>
      <w:tblGrid>
        <w:gridCol w:w="2887"/>
        <w:gridCol w:w="1131"/>
        <w:gridCol w:w="1760"/>
        <w:gridCol w:w="1550"/>
        <w:gridCol w:w="311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55" w:name="para_d873e2c1_f696_4606_b9b7_fc2c378055"/>
          <w:p>
            <w:pPr>
              <w:keepNext/>
              <w:spacing w:before="180" w:after="0" w:line="240" w:lineRule="auto"/>
              <w:jc w:val="center"/>
            </w:pPr>
            <w:r>
              <w:rPr>
                <w:rFonts w:ascii="Arial" w:hAnsi="Arial"/>
                <w:b/>
                <w:color w:val="000000"/>
                <w:sz w:val="18"/>
              </w:rPr>
              <w:t>Description / Module</w:t>
            </w:r>
          </w:p>
          <w:bookmarkEnd w:id="7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6" w:name="para_f3dcf5c6_1eca_44cd_9aa4_236e71f586"/>
          <w:p>
            <w:pPr>
              <w:spacing w:before="180" w:after="0" w:line="240" w:lineRule="auto"/>
              <w:jc w:val="center"/>
            </w:pPr>
            <w:r>
              <w:rPr>
                <w:rFonts w:ascii="Arial" w:hAnsi="Arial"/>
                <w:b/>
                <w:color w:val="000000"/>
                <w:sz w:val="18"/>
              </w:rPr>
              <w:t>Tag</w:t>
            </w:r>
          </w:p>
          <w:bookmarkEnd w:id="7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7" w:name="para_5077506c_2a86_498d_b977_155049c4cc"/>
          <w:p>
            <w:pPr>
              <w:spacing w:before="180" w:after="0" w:line="240" w:lineRule="auto"/>
              <w:jc w:val="center"/>
            </w:pPr>
            <w:r>
              <w:rPr>
                <w:rFonts w:ascii="Arial" w:hAnsi="Arial"/>
                <w:b/>
                <w:color w:val="000000"/>
                <w:sz w:val="18"/>
              </w:rPr>
              <w:t>Matching Key Type</w:t>
            </w:r>
          </w:p>
          <w:bookmarkEnd w:id="7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8" w:name="para_f8ce7d5f_f789_4fd3_8d2e_9ac9f03779"/>
          <w:p>
            <w:pPr>
              <w:spacing w:before="180" w:after="0" w:line="240" w:lineRule="auto"/>
              <w:jc w:val="center"/>
            </w:pPr>
            <w:r>
              <w:rPr>
                <w:rFonts w:ascii="Arial" w:hAnsi="Arial"/>
                <w:b/>
                <w:color w:val="000000"/>
                <w:sz w:val="18"/>
              </w:rPr>
              <w:t>Return Key Type</w:t>
            </w:r>
          </w:p>
          <w:bookmarkEnd w:id="7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9" w:name="para_b5cf387f_6e33_43a4_abe5_f56524a664"/>
          <w:p>
            <w:pPr>
              <w:spacing w:before="180" w:after="0" w:line="240" w:lineRule="auto"/>
              <w:jc w:val="center"/>
            </w:pPr>
            <w:r>
              <w:rPr>
                <w:rFonts w:ascii="Arial" w:hAnsi="Arial"/>
                <w:b/>
                <w:color w:val="000000"/>
                <w:sz w:val="18"/>
              </w:rPr>
              <w:t>Remark / Matching Type</w:t>
            </w:r>
          </w:p>
          <w:bookmarkEnd w:id="7959"/>
        </w:tc>
      </w:tr>
      <w:tr>
        <w:tblPrEx/>
        <w:trPr/>
        <w:tc>
          <w:tcPr>
            <w:hMerge w:val="restart"/>
            <w:tcBorders>
              <w:left w:val="single" w:sz="4" w:color="000000"/>
              <w:bottom w:val="single" w:sz="4" w:color="000000"/>
            </w:tcBorders>
            <w:tcMar>
              <w:top w:w="40" w:type="dxa"/>
              <w:left w:w="40" w:type="dxa"/>
              <w:bottom w:w="40" w:type="dxa"/>
            </w:tcMar>
            <w:vAlign w:val="top"/>
          </w:tcPr>
          <w:bookmarkStart w:id="7960" w:name="para_1cbdb186_35ef_409c_9d15_9a9c262c73"/>
          <w:p>
            <w:pPr>
              <w:spacing w:before="180" w:after="0" w:line="240" w:lineRule="auto"/>
            </w:pPr>
            <w:r>
              <w:rPr>
                <w:rFonts w:ascii="Arial" w:hAnsi="Arial"/>
                <w:b/>
                <w:color w:val="000000"/>
                <w:sz w:val="18"/>
              </w:rPr>
              <w:t>Scheduled Procedure Step</w:t>
            </w:r>
          </w:p>
          <w:bookmarkEnd w:id="79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1" w:name="para_da9d6d2a_ec25_42aa_81a2_17034af99b"/>
          <w:p>
            <w:pPr>
              <w:spacing w:before="180" w:after="0" w:line="240" w:lineRule="auto"/>
            </w:pPr>
            <w:r>
              <w:rPr>
                <w:rFonts w:ascii="Arial" w:hAnsi="Arial"/>
                <w:color w:val="000000"/>
                <w:sz w:val="18"/>
              </w:rPr>
              <w:t>Scheduled Procedure Step Sequence</w:t>
            </w:r>
          </w:p>
          <w:bookmarkEnd w:id="7961"/>
        </w:tc>
        <w:tc>
          <w:tcPr>
            <w:tcBorders>
              <w:bottom w:val="single" w:sz="4" w:color="000000"/>
              <w:right w:val="single" w:sz="4" w:color="000000"/>
            </w:tcBorders>
            <w:tcMar>
              <w:top w:w="40" w:type="dxa"/>
              <w:left w:w="40" w:type="dxa"/>
              <w:bottom w:w="40" w:type="dxa"/>
              <w:right w:w="40" w:type="dxa"/>
            </w:tcMar>
            <w:vAlign w:val="top"/>
          </w:tcPr>
          <w:bookmarkStart w:id="7962" w:name="para_58ee3f0b_5339_4ed2_9c20_4a21a6306e"/>
          <w:p>
            <w:pPr>
              <w:spacing w:before="180" w:after="0" w:line="240" w:lineRule="auto"/>
              <w:jc w:val="center"/>
            </w:pPr>
            <w:r>
              <w:rPr>
                <w:rFonts w:ascii="Arial" w:hAnsi="Arial"/>
                <w:color w:val="000000"/>
                <w:sz w:val="18"/>
              </w:rPr>
              <w:t>(0040,0100)</w:t>
            </w:r>
          </w:p>
          <w:bookmarkEnd w:id="7962"/>
        </w:tc>
        <w:tc>
          <w:tcPr>
            <w:tcBorders>
              <w:bottom w:val="single" w:sz="4" w:color="000000"/>
              <w:right w:val="single" w:sz="4" w:color="000000"/>
            </w:tcBorders>
            <w:tcMar>
              <w:top w:w="40" w:type="dxa"/>
              <w:left w:w="40" w:type="dxa"/>
              <w:bottom w:w="40" w:type="dxa"/>
              <w:right w:w="40" w:type="dxa"/>
            </w:tcMar>
            <w:vAlign w:val="top"/>
          </w:tcPr>
          <w:bookmarkStart w:id="7963" w:name="para_1ab8464d_2af6_4a78_918c_c30d9b966f"/>
          <w:p>
            <w:pPr>
              <w:spacing w:before="180" w:after="0" w:line="240" w:lineRule="auto"/>
              <w:jc w:val="center"/>
            </w:pPr>
            <w:r>
              <w:rPr>
                <w:rFonts w:ascii="Arial" w:hAnsi="Arial"/>
                <w:color w:val="000000"/>
                <w:sz w:val="18"/>
              </w:rPr>
              <w:t>R</w:t>
            </w:r>
          </w:p>
          <w:bookmarkEnd w:id="7963"/>
        </w:tc>
        <w:tc>
          <w:tcPr>
            <w:tcBorders>
              <w:bottom w:val="single" w:sz="4" w:color="000000"/>
              <w:right w:val="single" w:sz="4" w:color="000000"/>
            </w:tcBorders>
            <w:tcMar>
              <w:top w:w="40" w:type="dxa"/>
              <w:left w:w="40" w:type="dxa"/>
              <w:bottom w:w="40" w:type="dxa"/>
              <w:right w:w="40" w:type="dxa"/>
            </w:tcMar>
            <w:vAlign w:val="top"/>
          </w:tcPr>
          <w:bookmarkStart w:id="7964" w:name="para_6d682a80_bff3_4527_ab93_2d765952e3"/>
          <w:p>
            <w:pPr>
              <w:spacing w:before="180" w:after="0" w:line="240" w:lineRule="auto"/>
              <w:jc w:val="center"/>
            </w:pPr>
            <w:r>
              <w:rPr>
                <w:rFonts w:ascii="Arial" w:hAnsi="Arial"/>
                <w:color w:val="000000"/>
                <w:sz w:val="18"/>
              </w:rPr>
              <w:t>1</w:t>
            </w:r>
          </w:p>
          <w:bookmarkEnd w:id="7964"/>
        </w:tc>
        <w:tc>
          <w:tcPr>
            <w:tcBorders>
              <w:bottom w:val="single" w:sz="4" w:color="000000"/>
              <w:right w:val="single" w:sz="4" w:color="000000"/>
            </w:tcBorders>
            <w:tcMar>
              <w:top w:w="40" w:type="dxa"/>
              <w:left w:w="40" w:type="dxa"/>
              <w:bottom w:w="40" w:type="dxa"/>
              <w:right w:w="40" w:type="dxa"/>
            </w:tcMar>
            <w:vAlign w:val="top"/>
          </w:tcPr>
          <w:bookmarkStart w:id="7965" w:name="para_63c8a441_ff06_4252_8196_15d33ad154"/>
          <w:p>
            <w:pPr>
              <w:spacing w:before="180" w:after="0" w:line="240" w:lineRule="auto"/>
            </w:pPr>
            <w:r>
              <w:rPr>
                <w:rFonts w:ascii="Arial" w:hAnsi="Arial"/>
                <w:color w:val="000000"/>
                <w:sz w:val="18"/>
              </w:rPr>
              <w:t>The Attributes of the Scheduled Procedure Step shall only be retrieved with Sequence Matching.</w:t>
            </w:r>
          </w:p>
          <w:bookmarkEnd w:id="7965"/>
          <w:bookmarkStart w:id="7966" w:name="para_7ca2421f_2a24_40b3_9be6_18c1fef280"/>
          <w:p>
            <w:pPr>
              <w:spacing w:before="180" w:after="0" w:line="240" w:lineRule="auto"/>
            </w:pPr>
            <w:r>
              <w:rPr>
                <w:rFonts w:ascii="Arial" w:hAnsi="Arial"/>
                <w:color w:val="000000"/>
                <w:sz w:val="18"/>
              </w:rPr>
              <w:t>The Scheduled Procedure Step Sequence shall contain only a single Item.</w:t>
            </w:r>
          </w:p>
          <w:bookmarkEnd w:id="7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7" w:name="para_5ddb048a_3f66_41e7_bbe5_a1abd66c91"/>
          <w:p>
            <w:pPr>
              <w:spacing w:before="180" w:after="0" w:line="240" w:lineRule="auto"/>
            </w:pPr>
            <w:r>
              <w:rPr>
                <w:rFonts w:ascii="Arial" w:hAnsi="Arial"/>
                <w:color w:val="000000"/>
                <w:sz w:val="18"/>
              </w:rPr>
              <w:t>&gt;Scheduled Station AE Title</w:t>
            </w:r>
          </w:p>
          <w:bookmarkEnd w:id="7967"/>
        </w:tc>
        <w:tc>
          <w:tcPr>
            <w:tcBorders>
              <w:bottom w:val="single" w:sz="4" w:color="000000"/>
              <w:right w:val="single" w:sz="4" w:color="000000"/>
            </w:tcBorders>
            <w:tcMar>
              <w:top w:w="40" w:type="dxa"/>
              <w:left w:w="40" w:type="dxa"/>
              <w:bottom w:w="40" w:type="dxa"/>
              <w:right w:w="40" w:type="dxa"/>
            </w:tcMar>
            <w:vAlign w:val="top"/>
          </w:tcPr>
          <w:bookmarkStart w:id="7968" w:name="para_6ce9d587_32cc_434f_90d3_f3fa2956a7"/>
          <w:p>
            <w:pPr>
              <w:spacing w:before="180" w:after="0" w:line="240" w:lineRule="auto"/>
              <w:jc w:val="center"/>
            </w:pPr>
            <w:r>
              <w:rPr>
                <w:rFonts w:ascii="Arial" w:hAnsi="Arial"/>
                <w:color w:val="000000"/>
                <w:sz w:val="18"/>
              </w:rPr>
              <w:t>(0040,0001)</w:t>
            </w:r>
          </w:p>
          <w:bookmarkEnd w:id="7968"/>
        </w:tc>
        <w:tc>
          <w:tcPr>
            <w:tcBorders>
              <w:bottom w:val="single" w:sz="4" w:color="000000"/>
              <w:right w:val="single" w:sz="4" w:color="000000"/>
            </w:tcBorders>
            <w:tcMar>
              <w:top w:w="40" w:type="dxa"/>
              <w:left w:w="40" w:type="dxa"/>
              <w:bottom w:w="40" w:type="dxa"/>
              <w:right w:w="40" w:type="dxa"/>
            </w:tcMar>
            <w:vAlign w:val="top"/>
          </w:tcPr>
          <w:bookmarkStart w:id="7969" w:name="para_d3646a25_860e_4bd8_9126_94f7d63273"/>
          <w:p>
            <w:pPr>
              <w:spacing w:before="180" w:after="0" w:line="240" w:lineRule="auto"/>
              <w:jc w:val="center"/>
            </w:pPr>
            <w:r>
              <w:rPr>
                <w:rFonts w:ascii="Arial" w:hAnsi="Arial"/>
                <w:color w:val="000000"/>
                <w:sz w:val="18"/>
              </w:rPr>
              <w:t>R</w:t>
            </w:r>
          </w:p>
          <w:bookmarkEnd w:id="7969"/>
        </w:tc>
        <w:tc>
          <w:tcPr>
            <w:tcBorders>
              <w:bottom w:val="single" w:sz="4" w:color="000000"/>
              <w:right w:val="single" w:sz="4" w:color="000000"/>
            </w:tcBorders>
            <w:tcMar>
              <w:top w:w="40" w:type="dxa"/>
              <w:left w:w="40" w:type="dxa"/>
              <w:bottom w:w="40" w:type="dxa"/>
              <w:right w:w="40" w:type="dxa"/>
            </w:tcMar>
            <w:vAlign w:val="top"/>
          </w:tcPr>
          <w:bookmarkStart w:id="7970" w:name="para_a123c160_7a76_4552_8d0b_207bc9d741"/>
          <w:p>
            <w:pPr>
              <w:spacing w:before="180" w:after="0" w:line="240" w:lineRule="auto"/>
              <w:jc w:val="center"/>
            </w:pPr>
            <w:r>
              <w:rPr>
                <w:rFonts w:ascii="Arial" w:hAnsi="Arial"/>
                <w:color w:val="000000"/>
                <w:sz w:val="18"/>
              </w:rPr>
              <w:t>1</w:t>
            </w:r>
          </w:p>
          <w:bookmarkEnd w:id="7970"/>
        </w:tc>
        <w:tc>
          <w:tcPr>
            <w:tcBorders>
              <w:bottom w:val="single" w:sz="4" w:color="000000"/>
              <w:right w:val="single" w:sz="4" w:color="000000"/>
            </w:tcBorders>
            <w:tcMar>
              <w:top w:w="40" w:type="dxa"/>
              <w:left w:w="40" w:type="dxa"/>
              <w:bottom w:w="40" w:type="dxa"/>
              <w:right w:w="40" w:type="dxa"/>
            </w:tcMar>
            <w:vAlign w:val="top"/>
          </w:tcPr>
          <w:bookmarkStart w:id="7971" w:name="para_6843b14d_ebd8_40bf_82e0_953b5afed8"/>
          <w:p>
            <w:pPr>
              <w:spacing w:before="180" w:after="0" w:line="240" w:lineRule="auto"/>
            </w:pPr>
            <w:r>
              <w:rPr>
                <w:rFonts w:ascii="Arial" w:hAnsi="Arial"/>
                <w:color w:val="000000"/>
                <w:sz w:val="18"/>
              </w:rPr>
              <w:t>Scheduled Station AE Title shall be retrieved with Single Value Matching only.</w:t>
            </w:r>
          </w:p>
          <w:bookmarkEnd w:id="7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2" w:name="para_746e4073_7207_45e2_b28e_58c48e7289"/>
          <w:p>
            <w:pPr>
              <w:spacing w:before="180" w:after="0" w:line="240" w:lineRule="auto"/>
            </w:pPr>
            <w:r>
              <w:rPr>
                <w:rFonts w:ascii="Arial" w:hAnsi="Arial"/>
                <w:color w:val="000000"/>
                <w:sz w:val="18"/>
              </w:rPr>
              <w:t>&gt;Scheduled Procedure Step Start Date</w:t>
            </w:r>
          </w:p>
          <w:bookmarkEnd w:id="7972"/>
        </w:tc>
        <w:tc>
          <w:tcPr>
            <w:tcBorders>
              <w:bottom w:val="single" w:sz="4" w:color="000000"/>
              <w:right w:val="single" w:sz="4" w:color="000000"/>
            </w:tcBorders>
            <w:tcMar>
              <w:top w:w="40" w:type="dxa"/>
              <w:left w:w="40" w:type="dxa"/>
              <w:bottom w:w="40" w:type="dxa"/>
              <w:right w:w="40" w:type="dxa"/>
            </w:tcMar>
            <w:vAlign w:val="top"/>
          </w:tcPr>
          <w:bookmarkStart w:id="7973" w:name="para_7f2e36ed_d300_43cd_9a00_5ce6c50d0a"/>
          <w:p>
            <w:pPr>
              <w:spacing w:before="180" w:after="0" w:line="240" w:lineRule="auto"/>
              <w:jc w:val="center"/>
            </w:pPr>
            <w:r>
              <w:rPr>
                <w:rFonts w:ascii="Arial" w:hAnsi="Arial"/>
                <w:color w:val="000000"/>
                <w:sz w:val="18"/>
              </w:rPr>
              <w:t>(0040,0002)</w:t>
            </w:r>
          </w:p>
          <w:bookmarkEnd w:id="7973"/>
        </w:tc>
        <w:tc>
          <w:tcPr>
            <w:tcBorders>
              <w:bottom w:val="single" w:sz="4" w:color="000000"/>
              <w:right w:val="single" w:sz="4" w:color="000000"/>
            </w:tcBorders>
            <w:tcMar>
              <w:top w:w="40" w:type="dxa"/>
              <w:left w:w="40" w:type="dxa"/>
              <w:bottom w:w="40" w:type="dxa"/>
              <w:right w:w="40" w:type="dxa"/>
            </w:tcMar>
            <w:vAlign w:val="top"/>
          </w:tcPr>
          <w:bookmarkStart w:id="7974" w:name="para_54352011_d555_457d_8f1c_304683b4ab"/>
          <w:p>
            <w:pPr>
              <w:spacing w:before="180" w:after="0" w:line="240" w:lineRule="auto"/>
              <w:jc w:val="center"/>
            </w:pPr>
            <w:r>
              <w:rPr>
                <w:rFonts w:ascii="Arial" w:hAnsi="Arial"/>
                <w:color w:val="000000"/>
                <w:sz w:val="18"/>
              </w:rPr>
              <w:t>R</w:t>
            </w:r>
          </w:p>
          <w:bookmarkEnd w:id="7974"/>
        </w:tc>
        <w:tc>
          <w:tcPr>
            <w:tcBorders>
              <w:bottom w:val="single" w:sz="4" w:color="000000"/>
              <w:right w:val="single" w:sz="4" w:color="000000"/>
            </w:tcBorders>
            <w:tcMar>
              <w:top w:w="40" w:type="dxa"/>
              <w:left w:w="40" w:type="dxa"/>
              <w:bottom w:w="40" w:type="dxa"/>
              <w:right w:w="40" w:type="dxa"/>
            </w:tcMar>
            <w:vAlign w:val="top"/>
          </w:tcPr>
          <w:bookmarkStart w:id="7975" w:name="para_3b75227f_4464_4425_b59a_2e2e9b82bf"/>
          <w:p>
            <w:pPr>
              <w:spacing w:before="180" w:after="0" w:line="240" w:lineRule="auto"/>
              <w:jc w:val="center"/>
            </w:pPr>
            <w:r>
              <w:rPr>
                <w:rFonts w:ascii="Arial" w:hAnsi="Arial"/>
                <w:color w:val="000000"/>
                <w:sz w:val="18"/>
              </w:rPr>
              <w:t>1</w:t>
            </w:r>
          </w:p>
          <w:bookmarkEnd w:id="7975"/>
        </w:tc>
        <w:tc>
          <w:tcPr>
            <w:tcBorders>
              <w:bottom w:val="single" w:sz="4" w:color="000000"/>
              <w:right w:val="single" w:sz="4" w:color="000000"/>
            </w:tcBorders>
            <w:tcMar>
              <w:top w:w="40" w:type="dxa"/>
              <w:left w:w="40" w:type="dxa"/>
              <w:bottom w:w="40" w:type="dxa"/>
              <w:right w:w="40" w:type="dxa"/>
            </w:tcMar>
            <w:vAlign w:val="top"/>
          </w:tcPr>
          <w:bookmarkStart w:id="7976" w:name="para_df99ac7e_c979_4887_bee6_4752cdb4cb"/>
          <w:p>
            <w:pPr>
              <w:spacing w:before="180" w:after="0" w:line="240" w:lineRule="auto"/>
            </w:pPr>
            <w:r>
              <w:rPr>
                <w:rFonts w:ascii="Arial" w:hAnsi="Arial"/>
                <w:color w:val="000000"/>
                <w:sz w:val="18"/>
              </w:rPr>
              <w:t>Scheduled Step Start Date shall be retrieved with Single Value Matching or Range Matching.</w:t>
            </w:r>
          </w:p>
          <w:bookmarkEnd w:id="7976"/>
          <w:bookmarkStart w:id="7977" w:name="para_017ee031_0247_4679_8b3c_dd6f9b84b3"/>
          <w:p>
            <w:pPr>
              <w:spacing w:before="180" w:after="0" w:line="240" w:lineRule="auto"/>
            </w:pPr>
            <w:r>
              <w:rPr>
                <w:rFonts w:ascii="Arial" w:hAnsi="Arial"/>
                <w:color w:val="000000"/>
                <w:sz w:val="18"/>
              </w:rPr>
              <w:t>See remark under Scheduled Procedure Step Start Time (0040,0003).</w:t>
            </w:r>
          </w:p>
          <w:bookmarkEnd w:id="7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8" w:name="para_8f21bc79_0bc7_41d0_b2b0_a24f4f6daa"/>
          <w:p>
            <w:pPr>
              <w:spacing w:before="180" w:after="0" w:line="240" w:lineRule="auto"/>
            </w:pPr>
            <w:r>
              <w:rPr>
                <w:rFonts w:ascii="Arial" w:hAnsi="Arial"/>
                <w:color w:val="000000"/>
                <w:sz w:val="18"/>
              </w:rPr>
              <w:t>&gt;Scheduled Procedure Step Start Time</w:t>
            </w:r>
          </w:p>
          <w:bookmarkEnd w:id="7978"/>
        </w:tc>
        <w:tc>
          <w:tcPr>
            <w:tcBorders>
              <w:bottom w:val="single" w:sz="4" w:color="000000"/>
              <w:right w:val="single" w:sz="4" w:color="000000"/>
            </w:tcBorders>
            <w:tcMar>
              <w:top w:w="40" w:type="dxa"/>
              <w:left w:w="40" w:type="dxa"/>
              <w:bottom w:w="40" w:type="dxa"/>
              <w:right w:w="40" w:type="dxa"/>
            </w:tcMar>
            <w:vAlign w:val="top"/>
          </w:tcPr>
          <w:bookmarkStart w:id="7979" w:name="para_403105f7_6dc1_4977_94a2_86c8db817c"/>
          <w:p>
            <w:pPr>
              <w:spacing w:before="180" w:after="0" w:line="240" w:lineRule="auto"/>
              <w:jc w:val="center"/>
            </w:pPr>
            <w:r>
              <w:rPr>
                <w:rFonts w:ascii="Arial" w:hAnsi="Arial"/>
                <w:color w:val="000000"/>
                <w:sz w:val="18"/>
              </w:rPr>
              <w:t>(0040,0003)</w:t>
            </w:r>
          </w:p>
          <w:bookmarkEnd w:id="7979"/>
        </w:tc>
        <w:tc>
          <w:tcPr>
            <w:tcBorders>
              <w:bottom w:val="single" w:sz="4" w:color="000000"/>
              <w:right w:val="single" w:sz="4" w:color="000000"/>
            </w:tcBorders>
            <w:tcMar>
              <w:top w:w="40" w:type="dxa"/>
              <w:left w:w="40" w:type="dxa"/>
              <w:bottom w:w="40" w:type="dxa"/>
              <w:right w:w="40" w:type="dxa"/>
            </w:tcMar>
            <w:vAlign w:val="top"/>
          </w:tcPr>
          <w:bookmarkStart w:id="7980" w:name="para_f99a2279_dd31_4445_83b5_330538fe72"/>
          <w:p>
            <w:pPr>
              <w:spacing w:before="180" w:after="0" w:line="240" w:lineRule="auto"/>
              <w:jc w:val="center"/>
            </w:pPr>
            <w:r>
              <w:rPr>
                <w:rFonts w:ascii="Arial" w:hAnsi="Arial"/>
                <w:color w:val="000000"/>
                <w:sz w:val="18"/>
              </w:rPr>
              <w:t>R</w:t>
            </w:r>
          </w:p>
          <w:bookmarkEnd w:id="7980"/>
        </w:tc>
        <w:tc>
          <w:tcPr>
            <w:tcBorders>
              <w:bottom w:val="single" w:sz="4" w:color="000000"/>
              <w:right w:val="single" w:sz="4" w:color="000000"/>
            </w:tcBorders>
            <w:tcMar>
              <w:top w:w="40" w:type="dxa"/>
              <w:left w:w="40" w:type="dxa"/>
              <w:bottom w:w="40" w:type="dxa"/>
              <w:right w:w="40" w:type="dxa"/>
            </w:tcMar>
            <w:vAlign w:val="top"/>
          </w:tcPr>
          <w:bookmarkStart w:id="7981" w:name="para_be978a2b_0201_42bc_9c5a_8c8810f53d"/>
          <w:p>
            <w:pPr>
              <w:spacing w:before="180" w:after="0" w:line="240" w:lineRule="auto"/>
              <w:jc w:val="center"/>
            </w:pPr>
            <w:r>
              <w:rPr>
                <w:rFonts w:ascii="Arial" w:hAnsi="Arial"/>
                <w:color w:val="000000"/>
                <w:sz w:val="18"/>
              </w:rPr>
              <w:t>1</w:t>
            </w:r>
          </w:p>
          <w:bookmarkEnd w:id="7981"/>
        </w:tc>
        <w:tc>
          <w:tcPr>
            <w:tcBorders>
              <w:bottom w:val="single" w:sz="4" w:color="000000"/>
              <w:right w:val="single" w:sz="4" w:color="000000"/>
            </w:tcBorders>
            <w:tcMar>
              <w:top w:w="40" w:type="dxa"/>
              <w:left w:w="40" w:type="dxa"/>
              <w:bottom w:w="40" w:type="dxa"/>
              <w:right w:w="40" w:type="dxa"/>
            </w:tcMar>
            <w:vAlign w:val="top"/>
          </w:tcPr>
          <w:bookmarkStart w:id="7982" w:name="para_e37a4603_60b5_4545_8835_e534b52c67"/>
          <w:p>
            <w:pPr>
              <w:spacing w:before="180" w:after="0" w:line="240" w:lineRule="auto"/>
            </w:pPr>
            <w:r>
              <w:rPr>
                <w:rFonts w:ascii="Arial" w:hAnsi="Arial"/>
                <w:color w:val="000000"/>
                <w:sz w:val="18"/>
              </w:rPr>
              <w:t>Scheduled Step Start Time shall be retrieved with Single Value Matching or Range Matching. Scheduled Step Start Date and Scheduled Step Start Time are subject to Range Matching. If both keys are specified for Range Matching, e.g., the date range July 5 to July 7 and the time range 10am to 6pm specifies the time period starting on July 5, 10am until July 7, 6pm.</w:t>
            </w:r>
          </w:p>
          <w:bookmarkEnd w:id="7982"/>
          <w:bookmarkStart w:id="7983" w:name="idm213338591296"/>
          <w:p>
            <w:pPr>
              <w:keepNext/>
              <w:spacing w:before="180" w:after="0" w:line="240" w:lineRule="auto"/>
              <w:ind w:left="360" w:right="360" w:firstLine="0"/>
            </w:pPr>
            <w:r>
              <w:rPr>
                <w:rFonts w:ascii="Arial" w:hAnsi="Arial"/>
                <w:color w:val="000000"/>
                <w:sz w:val="18"/>
              </w:rPr>
              <w:t>Note</w:t>
            </w:r>
          </w:p>
          <w:bookmarkEnd w:id="7983"/>
          <w:bookmarkStart w:id="7984" w:name="para_bf2cc1fb_2de8_482d_881e_b2306b5b83"/>
          <w:p>
            <w:pPr>
              <w:spacing w:before="180" w:after="0" w:line="240" w:lineRule="auto"/>
              <w:ind w:left="360" w:right="360" w:firstLine="0"/>
            </w:pPr>
            <w:r>
              <w:rPr>
                <w:rFonts w:ascii="Arial" w:hAnsi="Arial"/>
                <w:color w:val="000000"/>
                <w:sz w:val="18"/>
              </w:rPr>
              <w:t>If the Information System does not provide scheduling for individual Procedure Steps, it may use the closest scheduling information it possesses (e.g., Procedures are subject to scheduling instead of Procedure Steps).</w:t>
            </w:r>
          </w:p>
          <w:bookmarkEnd w:id="7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5" w:name="para_ee4d451e_a8da_46e7_ae5a_3030a6c5e4"/>
          <w:p>
            <w:pPr>
              <w:spacing w:before="180" w:after="0" w:line="240" w:lineRule="auto"/>
            </w:pPr>
            <w:r>
              <w:rPr>
                <w:rFonts w:ascii="Arial" w:hAnsi="Arial"/>
                <w:color w:val="000000"/>
                <w:sz w:val="18"/>
              </w:rPr>
              <w:t>&gt;Modality</w:t>
            </w:r>
          </w:p>
          <w:bookmarkEnd w:id="7985"/>
        </w:tc>
        <w:tc>
          <w:tcPr>
            <w:tcBorders>
              <w:bottom w:val="single" w:sz="4" w:color="000000"/>
              <w:right w:val="single" w:sz="4" w:color="000000"/>
            </w:tcBorders>
            <w:tcMar>
              <w:top w:w="40" w:type="dxa"/>
              <w:left w:w="40" w:type="dxa"/>
              <w:bottom w:w="40" w:type="dxa"/>
              <w:right w:w="40" w:type="dxa"/>
            </w:tcMar>
            <w:vAlign w:val="top"/>
          </w:tcPr>
          <w:bookmarkStart w:id="7986" w:name="para_ea35e814_4a0e_49ab_86b9_4de8560003"/>
          <w:p>
            <w:pPr>
              <w:spacing w:before="180" w:after="0" w:line="240" w:lineRule="auto"/>
              <w:jc w:val="center"/>
            </w:pPr>
            <w:r>
              <w:rPr>
                <w:rFonts w:ascii="Arial" w:hAnsi="Arial"/>
                <w:color w:val="000000"/>
                <w:sz w:val="18"/>
              </w:rPr>
              <w:t>(0008,0060)</w:t>
            </w:r>
          </w:p>
          <w:bookmarkEnd w:id="7986"/>
        </w:tc>
        <w:tc>
          <w:tcPr>
            <w:tcBorders>
              <w:bottom w:val="single" w:sz="4" w:color="000000"/>
              <w:right w:val="single" w:sz="4" w:color="000000"/>
            </w:tcBorders>
            <w:tcMar>
              <w:top w:w="40" w:type="dxa"/>
              <w:left w:w="40" w:type="dxa"/>
              <w:bottom w:w="40" w:type="dxa"/>
              <w:right w:w="40" w:type="dxa"/>
            </w:tcMar>
            <w:vAlign w:val="top"/>
          </w:tcPr>
          <w:bookmarkStart w:id="7987" w:name="para_0630979a_ef6c_4070_b6ec_3d2dad4f7e"/>
          <w:p>
            <w:pPr>
              <w:spacing w:before="180" w:after="0" w:line="240" w:lineRule="auto"/>
              <w:jc w:val="center"/>
            </w:pPr>
            <w:r>
              <w:rPr>
                <w:rFonts w:ascii="Arial" w:hAnsi="Arial"/>
                <w:color w:val="000000"/>
                <w:sz w:val="18"/>
              </w:rPr>
              <w:t>R</w:t>
            </w:r>
          </w:p>
          <w:bookmarkEnd w:id="7987"/>
        </w:tc>
        <w:tc>
          <w:tcPr>
            <w:tcBorders>
              <w:bottom w:val="single" w:sz="4" w:color="000000"/>
              <w:right w:val="single" w:sz="4" w:color="000000"/>
            </w:tcBorders>
            <w:tcMar>
              <w:top w:w="40" w:type="dxa"/>
              <w:left w:w="40" w:type="dxa"/>
              <w:bottom w:w="40" w:type="dxa"/>
              <w:right w:w="40" w:type="dxa"/>
            </w:tcMar>
            <w:vAlign w:val="top"/>
          </w:tcPr>
          <w:bookmarkStart w:id="7988" w:name="para_7934cebb_e010_449f_9a22_01f895ccab"/>
          <w:p>
            <w:pPr>
              <w:spacing w:before="180" w:after="0" w:line="240" w:lineRule="auto"/>
              <w:jc w:val="center"/>
            </w:pPr>
            <w:r>
              <w:rPr>
                <w:rFonts w:ascii="Arial" w:hAnsi="Arial"/>
                <w:color w:val="000000"/>
                <w:sz w:val="18"/>
              </w:rPr>
              <w:t>1</w:t>
            </w:r>
          </w:p>
          <w:bookmarkEnd w:id="7988"/>
        </w:tc>
        <w:tc>
          <w:tcPr>
            <w:tcBorders>
              <w:bottom w:val="single" w:sz="4" w:color="000000"/>
              <w:right w:val="single" w:sz="4" w:color="000000"/>
            </w:tcBorders>
            <w:tcMar>
              <w:top w:w="40" w:type="dxa"/>
              <w:left w:w="40" w:type="dxa"/>
              <w:bottom w:w="40" w:type="dxa"/>
              <w:right w:w="40" w:type="dxa"/>
            </w:tcMar>
            <w:vAlign w:val="top"/>
          </w:tcPr>
          <w:bookmarkStart w:id="7989" w:name="para_252c3978_b288_4dbf_8f33_434d6546d8"/>
          <w:p>
            <w:pPr>
              <w:spacing w:before="180" w:after="0" w:line="240" w:lineRule="auto"/>
            </w:pPr>
            <w:r>
              <w:rPr>
                <w:rFonts w:ascii="Arial" w:hAnsi="Arial"/>
                <w:color w:val="000000"/>
                <w:sz w:val="18"/>
              </w:rPr>
              <w:t>The Modality shall be retrieved with Single Value Matching.</w:t>
            </w:r>
          </w:p>
          <w:bookmarkEnd w:id="7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0" w:name="para_8c4e3d7b_9ef2_4bac_9ff2_05bc90d19b"/>
          <w:p>
            <w:pPr>
              <w:spacing w:before="180" w:after="0" w:line="240" w:lineRule="auto"/>
            </w:pPr>
            <w:r>
              <w:rPr>
                <w:rFonts w:ascii="Arial" w:hAnsi="Arial"/>
                <w:color w:val="000000"/>
                <w:sz w:val="18"/>
              </w:rPr>
              <w:t>&gt;Scheduled Performing Physician's Name</w:t>
            </w:r>
          </w:p>
          <w:bookmarkEnd w:id="7990"/>
        </w:tc>
        <w:tc>
          <w:tcPr>
            <w:tcBorders>
              <w:bottom w:val="single" w:sz="4" w:color="000000"/>
              <w:right w:val="single" w:sz="4" w:color="000000"/>
            </w:tcBorders>
            <w:tcMar>
              <w:top w:w="40" w:type="dxa"/>
              <w:left w:w="40" w:type="dxa"/>
              <w:bottom w:w="40" w:type="dxa"/>
              <w:right w:w="40" w:type="dxa"/>
            </w:tcMar>
            <w:vAlign w:val="top"/>
          </w:tcPr>
          <w:bookmarkStart w:id="7991" w:name="para_a54d85e4_0915_42d3_8315_33d7f16262"/>
          <w:p>
            <w:pPr>
              <w:spacing w:before="180" w:after="0" w:line="240" w:lineRule="auto"/>
              <w:jc w:val="center"/>
            </w:pPr>
            <w:r>
              <w:rPr>
                <w:rFonts w:ascii="Arial" w:hAnsi="Arial"/>
                <w:color w:val="000000"/>
                <w:sz w:val="18"/>
              </w:rPr>
              <w:t>(0040,0006)</w:t>
            </w:r>
          </w:p>
          <w:bookmarkEnd w:id="7991"/>
        </w:tc>
        <w:tc>
          <w:tcPr>
            <w:tcBorders>
              <w:bottom w:val="single" w:sz="4" w:color="000000"/>
              <w:right w:val="single" w:sz="4" w:color="000000"/>
            </w:tcBorders>
            <w:tcMar>
              <w:top w:w="40" w:type="dxa"/>
              <w:left w:w="40" w:type="dxa"/>
              <w:bottom w:w="40" w:type="dxa"/>
              <w:right w:w="40" w:type="dxa"/>
            </w:tcMar>
            <w:vAlign w:val="top"/>
          </w:tcPr>
          <w:bookmarkStart w:id="7992" w:name="para_0c8542a4_e6d4_41cc_af35_bea30c6ef9"/>
          <w:p>
            <w:pPr>
              <w:spacing w:before="180" w:after="0" w:line="240" w:lineRule="auto"/>
              <w:jc w:val="center"/>
            </w:pPr>
            <w:r>
              <w:rPr>
                <w:rFonts w:ascii="Arial" w:hAnsi="Arial"/>
                <w:color w:val="000000"/>
                <w:sz w:val="18"/>
              </w:rPr>
              <w:t>R</w:t>
            </w:r>
          </w:p>
          <w:bookmarkEnd w:id="7992"/>
        </w:tc>
        <w:tc>
          <w:tcPr>
            <w:tcBorders>
              <w:bottom w:val="single" w:sz="4" w:color="000000"/>
              <w:right w:val="single" w:sz="4" w:color="000000"/>
            </w:tcBorders>
            <w:tcMar>
              <w:top w:w="40" w:type="dxa"/>
              <w:left w:w="40" w:type="dxa"/>
              <w:bottom w:w="40" w:type="dxa"/>
              <w:right w:w="40" w:type="dxa"/>
            </w:tcMar>
            <w:vAlign w:val="top"/>
          </w:tcPr>
          <w:bookmarkStart w:id="7993" w:name="para_164c1a07_2221_4887_bc8c_9fc3a3245e"/>
          <w:p>
            <w:pPr>
              <w:spacing w:before="180" w:after="0" w:line="240" w:lineRule="auto"/>
              <w:jc w:val="center"/>
            </w:pPr>
            <w:r>
              <w:rPr>
                <w:rFonts w:ascii="Arial" w:hAnsi="Arial"/>
                <w:color w:val="000000"/>
                <w:sz w:val="18"/>
              </w:rPr>
              <w:t>2</w:t>
            </w:r>
          </w:p>
          <w:bookmarkEnd w:id="7993"/>
        </w:tc>
        <w:tc>
          <w:tcPr>
            <w:tcBorders>
              <w:bottom w:val="single" w:sz="4" w:color="000000"/>
              <w:right w:val="single" w:sz="4" w:color="000000"/>
            </w:tcBorders>
            <w:tcMar>
              <w:top w:w="40" w:type="dxa"/>
              <w:left w:w="40" w:type="dxa"/>
              <w:bottom w:w="40" w:type="dxa"/>
              <w:right w:w="40" w:type="dxa"/>
            </w:tcMar>
            <w:vAlign w:val="top"/>
          </w:tcPr>
          <w:bookmarkStart w:id="7994" w:name="para_cdb6f1ff_25ce_444c_ac15_8f6f6c4924"/>
          <w:p>
            <w:pPr>
              <w:spacing w:before="180" w:after="0" w:line="240" w:lineRule="auto"/>
            </w:pPr>
            <w:r>
              <w:rPr>
                <w:rFonts w:ascii="Arial" w:hAnsi="Arial"/>
                <w:color w:val="000000"/>
                <w:sz w:val="18"/>
              </w:rPr>
              <w:t>Scheduled Performing Physician's Name shall be retrieved with Single Value Matching or Wild Card Matching.</w:t>
            </w:r>
          </w:p>
          <w:bookmarkEnd w:id="7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5" w:name="para_c94d21f0_2aa2_47cf_851f_ef950e80ad"/>
          <w:p>
            <w:pPr>
              <w:spacing w:before="180" w:after="0" w:line="240" w:lineRule="auto"/>
            </w:pPr>
            <w:r>
              <w:rPr>
                <w:rFonts w:ascii="Arial" w:hAnsi="Arial"/>
                <w:color w:val="000000"/>
                <w:sz w:val="18"/>
              </w:rPr>
              <w:t>&gt;Scheduled Procedure Step Description</w:t>
            </w:r>
          </w:p>
          <w:bookmarkEnd w:id="7995"/>
        </w:tc>
        <w:tc>
          <w:tcPr>
            <w:tcBorders>
              <w:bottom w:val="single" w:sz="4" w:color="000000"/>
              <w:right w:val="single" w:sz="4" w:color="000000"/>
            </w:tcBorders>
            <w:tcMar>
              <w:top w:w="40" w:type="dxa"/>
              <w:left w:w="40" w:type="dxa"/>
              <w:bottom w:w="40" w:type="dxa"/>
              <w:right w:w="40" w:type="dxa"/>
            </w:tcMar>
            <w:vAlign w:val="top"/>
          </w:tcPr>
          <w:bookmarkStart w:id="7996" w:name="para_657e1f85_8738_468a_a884_0e6bfe406a"/>
          <w:p>
            <w:pPr>
              <w:spacing w:before="180" w:after="0" w:line="240" w:lineRule="auto"/>
              <w:jc w:val="center"/>
            </w:pPr>
            <w:r>
              <w:rPr>
                <w:rFonts w:ascii="Arial" w:hAnsi="Arial"/>
                <w:color w:val="000000"/>
                <w:sz w:val="18"/>
              </w:rPr>
              <w:t>(0040,0007)</w:t>
            </w:r>
          </w:p>
          <w:bookmarkEnd w:id="7996"/>
        </w:tc>
        <w:tc>
          <w:tcPr>
            <w:tcBorders>
              <w:bottom w:val="single" w:sz="4" w:color="000000"/>
              <w:right w:val="single" w:sz="4" w:color="000000"/>
            </w:tcBorders>
            <w:tcMar>
              <w:top w:w="40" w:type="dxa"/>
              <w:left w:w="40" w:type="dxa"/>
              <w:bottom w:w="40" w:type="dxa"/>
              <w:right w:w="40" w:type="dxa"/>
            </w:tcMar>
            <w:vAlign w:val="top"/>
          </w:tcPr>
          <w:bookmarkStart w:id="7997" w:name="para_eae6bcb5_ca7e_41e4_92e2_cccab0d59a"/>
          <w:p>
            <w:pPr>
              <w:spacing w:before="180" w:after="0" w:line="240" w:lineRule="auto"/>
              <w:jc w:val="center"/>
            </w:pPr>
            <w:r>
              <w:rPr>
                <w:rFonts w:ascii="Arial" w:hAnsi="Arial"/>
                <w:color w:val="000000"/>
                <w:sz w:val="18"/>
              </w:rPr>
              <w:t>O</w:t>
            </w:r>
          </w:p>
          <w:bookmarkEnd w:id="7997"/>
        </w:tc>
        <w:tc>
          <w:tcPr>
            <w:tcBorders>
              <w:bottom w:val="single" w:sz="4" w:color="000000"/>
              <w:right w:val="single" w:sz="4" w:color="000000"/>
            </w:tcBorders>
            <w:tcMar>
              <w:top w:w="40" w:type="dxa"/>
              <w:left w:w="40" w:type="dxa"/>
              <w:bottom w:w="40" w:type="dxa"/>
              <w:right w:w="40" w:type="dxa"/>
            </w:tcMar>
            <w:vAlign w:val="top"/>
          </w:tcPr>
          <w:bookmarkStart w:id="7998" w:name="para_7f7be9a7_3c3f_4256_a05c_98e7b7c602"/>
          <w:p>
            <w:pPr>
              <w:spacing w:before="180" w:after="0" w:line="240" w:lineRule="auto"/>
              <w:jc w:val="center"/>
            </w:pPr>
            <w:r>
              <w:rPr>
                <w:rFonts w:ascii="Arial" w:hAnsi="Arial"/>
                <w:color w:val="000000"/>
                <w:sz w:val="18"/>
              </w:rPr>
              <w:t>1C</w:t>
            </w:r>
          </w:p>
          <w:bookmarkEnd w:id="7998"/>
        </w:tc>
        <w:tc>
          <w:tcPr>
            <w:tcBorders>
              <w:bottom w:val="single" w:sz="4" w:color="000000"/>
              <w:right w:val="single" w:sz="4" w:color="000000"/>
            </w:tcBorders>
            <w:tcMar>
              <w:top w:w="40" w:type="dxa"/>
              <w:left w:w="40" w:type="dxa"/>
              <w:bottom w:w="40" w:type="dxa"/>
              <w:right w:w="40" w:type="dxa"/>
            </w:tcMar>
            <w:vAlign w:val="top"/>
          </w:tcPr>
          <w:bookmarkStart w:id="7999" w:name="para_89a717ad_19d0_4cd4_9f30_dddcbb90e3"/>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0" w:name="para_93b82791_683e_4087_a5f0_edd1e7fe00"/>
          <w:p>
            <w:pPr>
              <w:spacing w:before="180" w:after="0" w:line="240" w:lineRule="auto"/>
            </w:pPr>
            <w:r>
              <w:rPr>
                <w:rFonts w:ascii="Arial" w:hAnsi="Arial"/>
                <w:color w:val="000000"/>
                <w:sz w:val="18"/>
              </w:rPr>
              <w:t>&gt;Scheduled Station Name</w:t>
            </w:r>
          </w:p>
          <w:bookmarkEnd w:id="8000"/>
        </w:tc>
        <w:tc>
          <w:tcPr>
            <w:tcBorders>
              <w:bottom w:val="single" w:sz="4" w:color="000000"/>
              <w:right w:val="single" w:sz="4" w:color="000000"/>
            </w:tcBorders>
            <w:tcMar>
              <w:top w:w="40" w:type="dxa"/>
              <w:left w:w="40" w:type="dxa"/>
              <w:bottom w:w="40" w:type="dxa"/>
              <w:right w:w="40" w:type="dxa"/>
            </w:tcMar>
            <w:vAlign w:val="top"/>
          </w:tcPr>
          <w:bookmarkStart w:id="8001" w:name="para_7ce987f5_8e14_4e10_9565_8e4f0b7f6b"/>
          <w:p>
            <w:pPr>
              <w:spacing w:before="180" w:after="0" w:line="240" w:lineRule="auto"/>
              <w:jc w:val="center"/>
            </w:pPr>
            <w:r>
              <w:rPr>
                <w:rFonts w:ascii="Arial" w:hAnsi="Arial"/>
                <w:color w:val="000000"/>
                <w:sz w:val="18"/>
              </w:rPr>
              <w:t>(0040,0010)</w:t>
            </w:r>
          </w:p>
          <w:bookmarkEnd w:id="8001"/>
        </w:tc>
        <w:tc>
          <w:tcPr>
            <w:tcBorders>
              <w:bottom w:val="single" w:sz="4" w:color="000000"/>
              <w:right w:val="single" w:sz="4" w:color="000000"/>
            </w:tcBorders>
            <w:tcMar>
              <w:top w:w="40" w:type="dxa"/>
              <w:left w:w="40" w:type="dxa"/>
              <w:bottom w:w="40" w:type="dxa"/>
              <w:right w:w="40" w:type="dxa"/>
            </w:tcMar>
            <w:vAlign w:val="top"/>
          </w:tcPr>
          <w:bookmarkStart w:id="8002" w:name="para_054c5493_9bb0_4cf6_86bf_0ca53b0d6b"/>
          <w:p>
            <w:pPr>
              <w:spacing w:before="180" w:after="0" w:line="240" w:lineRule="auto"/>
              <w:jc w:val="center"/>
            </w:pPr>
            <w:r>
              <w:rPr>
                <w:rFonts w:ascii="Arial" w:hAnsi="Arial"/>
                <w:color w:val="000000"/>
                <w:sz w:val="18"/>
              </w:rPr>
              <w:t>O</w:t>
            </w:r>
          </w:p>
          <w:bookmarkEnd w:id="8002"/>
        </w:tc>
        <w:tc>
          <w:tcPr>
            <w:tcBorders>
              <w:bottom w:val="single" w:sz="4" w:color="000000"/>
              <w:right w:val="single" w:sz="4" w:color="000000"/>
            </w:tcBorders>
            <w:tcMar>
              <w:top w:w="40" w:type="dxa"/>
              <w:left w:w="40" w:type="dxa"/>
              <w:bottom w:w="40" w:type="dxa"/>
              <w:right w:w="40" w:type="dxa"/>
            </w:tcMar>
            <w:vAlign w:val="top"/>
          </w:tcPr>
          <w:bookmarkStart w:id="8003" w:name="para_b84d2c7a_e9cd_4256_a8dd_920d70d8ec"/>
          <w:p>
            <w:pPr>
              <w:spacing w:before="180" w:after="0" w:line="240" w:lineRule="auto"/>
              <w:jc w:val="center"/>
            </w:pPr>
            <w:r>
              <w:rPr>
                <w:rFonts w:ascii="Arial" w:hAnsi="Arial"/>
                <w:color w:val="000000"/>
                <w:sz w:val="18"/>
              </w:rPr>
              <w:t>2</w:t>
            </w:r>
          </w:p>
          <w:bookmarkEnd w:id="8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4" w:name="para_586a8911_55a0_4bfb_9638_bab4402eaf"/>
          <w:p>
            <w:pPr>
              <w:spacing w:before="180" w:after="0" w:line="240" w:lineRule="auto"/>
            </w:pPr>
            <w:r>
              <w:rPr>
                <w:rFonts w:ascii="Arial" w:hAnsi="Arial"/>
                <w:color w:val="000000"/>
                <w:sz w:val="18"/>
              </w:rPr>
              <w:t>&gt;Scheduled Procedure Step Location</w:t>
            </w:r>
          </w:p>
          <w:bookmarkEnd w:id="8004"/>
        </w:tc>
        <w:tc>
          <w:tcPr>
            <w:tcBorders>
              <w:bottom w:val="single" w:sz="4" w:color="000000"/>
              <w:right w:val="single" w:sz="4" w:color="000000"/>
            </w:tcBorders>
            <w:tcMar>
              <w:top w:w="40" w:type="dxa"/>
              <w:left w:w="40" w:type="dxa"/>
              <w:bottom w:w="40" w:type="dxa"/>
              <w:right w:w="40" w:type="dxa"/>
            </w:tcMar>
            <w:vAlign w:val="top"/>
          </w:tcPr>
          <w:bookmarkStart w:id="8005" w:name="para_0c753cf0_e254_4ab1_859c_640ab7cd5c"/>
          <w:p>
            <w:pPr>
              <w:spacing w:before="180" w:after="0" w:line="240" w:lineRule="auto"/>
              <w:jc w:val="center"/>
            </w:pPr>
            <w:r>
              <w:rPr>
                <w:rFonts w:ascii="Arial" w:hAnsi="Arial"/>
                <w:color w:val="000000"/>
                <w:sz w:val="18"/>
              </w:rPr>
              <w:t>(0040,0011)</w:t>
            </w:r>
          </w:p>
          <w:bookmarkEnd w:id="8005"/>
        </w:tc>
        <w:tc>
          <w:tcPr>
            <w:tcBorders>
              <w:bottom w:val="single" w:sz="4" w:color="000000"/>
              <w:right w:val="single" w:sz="4" w:color="000000"/>
            </w:tcBorders>
            <w:tcMar>
              <w:top w:w="40" w:type="dxa"/>
              <w:left w:w="40" w:type="dxa"/>
              <w:bottom w:w="40" w:type="dxa"/>
              <w:right w:w="40" w:type="dxa"/>
            </w:tcMar>
            <w:vAlign w:val="top"/>
          </w:tcPr>
          <w:bookmarkStart w:id="8006" w:name="para_768aa262_8794_417b_a1c8_4eb053924b"/>
          <w:p>
            <w:pPr>
              <w:spacing w:before="180" w:after="0" w:line="240" w:lineRule="auto"/>
              <w:jc w:val="center"/>
            </w:pPr>
            <w:r>
              <w:rPr>
                <w:rFonts w:ascii="Arial" w:hAnsi="Arial"/>
                <w:color w:val="000000"/>
                <w:sz w:val="18"/>
              </w:rPr>
              <w:t>O</w:t>
            </w:r>
          </w:p>
          <w:bookmarkEnd w:id="8006"/>
        </w:tc>
        <w:tc>
          <w:tcPr>
            <w:tcBorders>
              <w:bottom w:val="single" w:sz="4" w:color="000000"/>
              <w:right w:val="single" w:sz="4" w:color="000000"/>
            </w:tcBorders>
            <w:tcMar>
              <w:top w:w="40" w:type="dxa"/>
              <w:left w:w="40" w:type="dxa"/>
              <w:bottom w:w="40" w:type="dxa"/>
              <w:right w:w="40" w:type="dxa"/>
            </w:tcMar>
            <w:vAlign w:val="top"/>
          </w:tcPr>
          <w:bookmarkStart w:id="8007" w:name="para_5d03c258_745b_4aa2_8f90_f4411fa7c4"/>
          <w:p>
            <w:pPr>
              <w:spacing w:before="180" w:after="0" w:line="240" w:lineRule="auto"/>
              <w:jc w:val="center"/>
            </w:pPr>
            <w:r>
              <w:rPr>
                <w:rFonts w:ascii="Arial" w:hAnsi="Arial"/>
                <w:color w:val="000000"/>
                <w:sz w:val="18"/>
              </w:rPr>
              <w:t>2</w:t>
            </w:r>
          </w:p>
          <w:bookmarkEnd w:id="8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8" w:name="para_c097dfc6_a42d_4eae_9e89_5a53b6b692"/>
          <w:p>
            <w:pPr>
              <w:spacing w:before="180" w:after="0" w:line="240" w:lineRule="auto"/>
            </w:pPr>
            <w:r>
              <w:rPr>
                <w:rFonts w:ascii="Arial" w:hAnsi="Arial"/>
                <w:color w:val="000000"/>
                <w:sz w:val="18"/>
              </w:rPr>
              <w:t>&gt;Referenced Defined Protocol Sequence</w:t>
            </w:r>
          </w:p>
          <w:bookmarkEnd w:id="8008"/>
        </w:tc>
        <w:tc>
          <w:tcPr>
            <w:tcBorders>
              <w:bottom w:val="single" w:sz="4" w:color="000000"/>
              <w:right w:val="single" w:sz="4" w:color="000000"/>
            </w:tcBorders>
            <w:tcMar>
              <w:top w:w="40" w:type="dxa"/>
              <w:left w:w="40" w:type="dxa"/>
              <w:bottom w:w="40" w:type="dxa"/>
              <w:right w:w="40" w:type="dxa"/>
            </w:tcMar>
            <w:vAlign w:val="top"/>
          </w:tcPr>
          <w:bookmarkStart w:id="8009" w:name="para_6d60ad34_28da_4baa_839b_4f0ddb49e3"/>
          <w:p>
            <w:pPr>
              <w:spacing w:before="180" w:after="0" w:line="240" w:lineRule="auto"/>
              <w:jc w:val="center"/>
            </w:pPr>
            <w:r>
              <w:rPr>
                <w:rFonts w:ascii="Arial" w:hAnsi="Arial"/>
                <w:color w:val="000000"/>
                <w:sz w:val="18"/>
              </w:rPr>
              <w:t>(0018,990C)</w:t>
            </w:r>
          </w:p>
          <w:bookmarkEnd w:id="8009"/>
        </w:tc>
        <w:tc>
          <w:tcPr>
            <w:tcBorders>
              <w:bottom w:val="single" w:sz="4" w:color="000000"/>
              <w:right w:val="single" w:sz="4" w:color="000000"/>
            </w:tcBorders>
            <w:tcMar>
              <w:top w:w="40" w:type="dxa"/>
              <w:left w:w="40" w:type="dxa"/>
              <w:bottom w:w="40" w:type="dxa"/>
              <w:right w:w="40" w:type="dxa"/>
            </w:tcMar>
            <w:vAlign w:val="top"/>
          </w:tcPr>
          <w:bookmarkStart w:id="8010" w:name="para_54d5face_6ec3_4bf0_b3db_e1b77443b8"/>
          <w:p>
            <w:pPr>
              <w:spacing w:before="180" w:after="0" w:line="240" w:lineRule="auto"/>
              <w:jc w:val="center"/>
            </w:pPr>
            <w:r>
              <w:rPr>
                <w:rFonts w:ascii="Arial" w:hAnsi="Arial"/>
                <w:color w:val="000000"/>
                <w:sz w:val="18"/>
              </w:rPr>
              <w:t>O</w:t>
            </w:r>
          </w:p>
          <w:bookmarkEnd w:id="8010"/>
        </w:tc>
        <w:tc>
          <w:tcPr>
            <w:tcBorders>
              <w:bottom w:val="single" w:sz="4" w:color="000000"/>
              <w:right w:val="single" w:sz="4" w:color="000000"/>
            </w:tcBorders>
            <w:tcMar>
              <w:top w:w="40" w:type="dxa"/>
              <w:left w:w="40" w:type="dxa"/>
              <w:bottom w:w="40" w:type="dxa"/>
              <w:right w:w="40" w:type="dxa"/>
            </w:tcMar>
            <w:vAlign w:val="top"/>
          </w:tcPr>
          <w:bookmarkStart w:id="8011" w:name="para_061287b0_19ab_42a8_ac99_ef4a4d72cc"/>
          <w:p>
            <w:pPr>
              <w:spacing w:before="180" w:after="0" w:line="240" w:lineRule="auto"/>
              <w:jc w:val="center"/>
            </w:pPr>
            <w:r>
              <w:rPr>
                <w:rFonts w:ascii="Arial" w:hAnsi="Arial"/>
                <w:color w:val="000000"/>
                <w:sz w:val="18"/>
              </w:rPr>
              <w:t>3</w:t>
            </w:r>
          </w:p>
          <w:bookmarkEnd w:id="8011"/>
        </w:tc>
        <w:tc>
          <w:tcPr>
            <w:tcBorders>
              <w:bottom w:val="single" w:sz="4" w:color="000000"/>
              <w:right w:val="single" w:sz="4" w:color="000000"/>
            </w:tcBorders>
            <w:tcMar>
              <w:top w:w="40" w:type="dxa"/>
              <w:left w:w="40" w:type="dxa"/>
              <w:bottom w:w="40" w:type="dxa"/>
              <w:right w:w="40" w:type="dxa"/>
            </w:tcMar>
            <w:vAlign w:val="top"/>
          </w:tcPr>
          <w:bookmarkStart w:id="8012" w:name="para_44589e70_317f_47bb_a4a4_dcd1c1e9a6"/>
          <w:p>
            <w:pPr>
              <w:keepLines/>
              <w:spacing w:before="180" w:after="0" w:line="240" w:lineRule="auto"/>
            </w:pPr>
          </w:p>
          <w:bookmarkEnd w:id="8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3" w:name="para_54c54b20_c81f_4e8a_8bce_fac41482c7"/>
          <w:p>
            <w:pPr>
              <w:spacing w:before="180" w:after="0" w:line="240" w:lineRule="auto"/>
            </w:pPr>
            <w:r>
              <w:rPr>
                <w:rFonts w:ascii="Arial" w:hAnsi="Arial"/>
                <w:color w:val="000000"/>
                <w:sz w:val="18"/>
              </w:rPr>
              <w:t>&gt;&gt;Referenced SOP Class UID</w:t>
            </w:r>
          </w:p>
          <w:bookmarkEnd w:id="8013"/>
        </w:tc>
        <w:tc>
          <w:tcPr>
            <w:tcBorders>
              <w:bottom w:val="single" w:sz="4" w:color="000000"/>
              <w:right w:val="single" w:sz="4" w:color="000000"/>
            </w:tcBorders>
            <w:tcMar>
              <w:top w:w="40" w:type="dxa"/>
              <w:left w:w="40" w:type="dxa"/>
              <w:bottom w:w="40" w:type="dxa"/>
              <w:right w:w="40" w:type="dxa"/>
            </w:tcMar>
            <w:vAlign w:val="top"/>
          </w:tcPr>
          <w:bookmarkStart w:id="8014" w:name="para_bf2c0b5e_8502_4b91_964e_37b17488fc"/>
          <w:p>
            <w:pPr>
              <w:spacing w:before="180" w:after="0" w:line="240" w:lineRule="auto"/>
              <w:jc w:val="center"/>
            </w:pPr>
            <w:r>
              <w:rPr>
                <w:rFonts w:ascii="Arial" w:hAnsi="Arial"/>
                <w:color w:val="000000"/>
                <w:sz w:val="18"/>
              </w:rPr>
              <w:t>(0008,1150)</w:t>
            </w:r>
          </w:p>
          <w:bookmarkEnd w:id="8014"/>
        </w:tc>
        <w:tc>
          <w:tcPr>
            <w:tcBorders>
              <w:bottom w:val="single" w:sz="4" w:color="000000"/>
              <w:right w:val="single" w:sz="4" w:color="000000"/>
            </w:tcBorders>
            <w:tcMar>
              <w:top w:w="40" w:type="dxa"/>
              <w:left w:w="40" w:type="dxa"/>
              <w:bottom w:w="40" w:type="dxa"/>
              <w:right w:w="40" w:type="dxa"/>
            </w:tcMar>
            <w:vAlign w:val="top"/>
          </w:tcPr>
          <w:bookmarkStart w:id="8015" w:name="para_30f437e2_5122_41df_aa1f_ffaf9299cb"/>
          <w:p>
            <w:pPr>
              <w:spacing w:before="180" w:after="0" w:line="240" w:lineRule="auto"/>
              <w:jc w:val="center"/>
            </w:pPr>
            <w:r>
              <w:rPr>
                <w:rFonts w:ascii="Arial" w:hAnsi="Arial"/>
                <w:color w:val="000000"/>
                <w:sz w:val="18"/>
              </w:rPr>
              <w:t>O</w:t>
            </w:r>
          </w:p>
          <w:bookmarkEnd w:id="8015"/>
        </w:tc>
        <w:tc>
          <w:tcPr>
            <w:tcBorders>
              <w:bottom w:val="single" w:sz="4" w:color="000000"/>
              <w:right w:val="single" w:sz="4" w:color="000000"/>
            </w:tcBorders>
            <w:tcMar>
              <w:top w:w="40" w:type="dxa"/>
              <w:left w:w="40" w:type="dxa"/>
              <w:bottom w:w="40" w:type="dxa"/>
              <w:right w:w="40" w:type="dxa"/>
            </w:tcMar>
            <w:vAlign w:val="top"/>
          </w:tcPr>
          <w:bookmarkStart w:id="8016" w:name="para_d19b9d58_c70e_41fd_8b02_21e562a710"/>
          <w:p>
            <w:pPr>
              <w:spacing w:before="180" w:after="0" w:line="240" w:lineRule="auto"/>
              <w:jc w:val="center"/>
            </w:pPr>
            <w:r>
              <w:rPr>
                <w:rFonts w:ascii="Arial" w:hAnsi="Arial"/>
                <w:color w:val="000000"/>
                <w:sz w:val="18"/>
              </w:rPr>
              <w:t>1</w:t>
            </w:r>
          </w:p>
          <w:bookmarkEnd w:id="8016"/>
        </w:tc>
        <w:tc>
          <w:tcPr>
            <w:tcBorders>
              <w:bottom w:val="single" w:sz="4" w:color="000000"/>
              <w:right w:val="single" w:sz="4" w:color="000000"/>
            </w:tcBorders>
            <w:tcMar>
              <w:top w:w="40" w:type="dxa"/>
              <w:left w:w="40" w:type="dxa"/>
              <w:bottom w:w="40" w:type="dxa"/>
              <w:right w:w="40" w:type="dxa"/>
            </w:tcMar>
            <w:vAlign w:val="top"/>
          </w:tcPr>
          <w:bookmarkStart w:id="8017" w:name="para_8f2c596a_76a4_44e4_adcc_cd5cd222f6"/>
          <w:p>
            <w:pPr>
              <w:keepLines/>
              <w:spacing w:before="180" w:after="0" w:line="240" w:lineRule="auto"/>
            </w:pPr>
          </w:p>
          <w:bookmarkEnd w:id="8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8" w:name="para_32f83656_efda_4b4b_aa39_bdb284ff2f"/>
          <w:p>
            <w:pPr>
              <w:spacing w:before="180" w:after="0" w:line="240" w:lineRule="auto"/>
            </w:pPr>
            <w:r>
              <w:rPr>
                <w:rFonts w:ascii="Arial" w:hAnsi="Arial"/>
                <w:color w:val="000000"/>
                <w:sz w:val="18"/>
              </w:rPr>
              <w:t>&gt;&gt;Referenced SOP Instance UID</w:t>
            </w:r>
          </w:p>
          <w:bookmarkEnd w:id="8018"/>
        </w:tc>
        <w:tc>
          <w:tcPr>
            <w:tcBorders>
              <w:bottom w:val="single" w:sz="4" w:color="000000"/>
              <w:right w:val="single" w:sz="4" w:color="000000"/>
            </w:tcBorders>
            <w:tcMar>
              <w:top w:w="40" w:type="dxa"/>
              <w:left w:w="40" w:type="dxa"/>
              <w:bottom w:w="40" w:type="dxa"/>
              <w:right w:w="40" w:type="dxa"/>
            </w:tcMar>
            <w:vAlign w:val="top"/>
          </w:tcPr>
          <w:bookmarkStart w:id="8019" w:name="para_c1e90ec5_de13_49e6_b2f1_9ef54e00aa"/>
          <w:p>
            <w:pPr>
              <w:spacing w:before="180" w:after="0" w:line="240" w:lineRule="auto"/>
              <w:jc w:val="center"/>
            </w:pPr>
            <w:r>
              <w:rPr>
                <w:rFonts w:ascii="Arial" w:hAnsi="Arial"/>
                <w:color w:val="000000"/>
                <w:sz w:val="18"/>
              </w:rPr>
              <w:t>(0008,1155)</w:t>
            </w:r>
          </w:p>
          <w:bookmarkEnd w:id="8019"/>
        </w:tc>
        <w:tc>
          <w:tcPr>
            <w:tcBorders>
              <w:bottom w:val="single" w:sz="4" w:color="000000"/>
              <w:right w:val="single" w:sz="4" w:color="000000"/>
            </w:tcBorders>
            <w:tcMar>
              <w:top w:w="40" w:type="dxa"/>
              <w:left w:w="40" w:type="dxa"/>
              <w:bottom w:w="40" w:type="dxa"/>
              <w:right w:w="40" w:type="dxa"/>
            </w:tcMar>
            <w:vAlign w:val="top"/>
          </w:tcPr>
          <w:bookmarkStart w:id="8020" w:name="para_3acd5216_5e10_44d5_873d_e9ca337913"/>
          <w:p>
            <w:pPr>
              <w:spacing w:before="180" w:after="0" w:line="240" w:lineRule="auto"/>
              <w:jc w:val="center"/>
            </w:pPr>
            <w:r>
              <w:rPr>
                <w:rFonts w:ascii="Arial" w:hAnsi="Arial"/>
                <w:color w:val="000000"/>
                <w:sz w:val="18"/>
              </w:rPr>
              <w:t>O</w:t>
            </w:r>
          </w:p>
          <w:bookmarkEnd w:id="8020"/>
        </w:tc>
        <w:tc>
          <w:tcPr>
            <w:tcBorders>
              <w:bottom w:val="single" w:sz="4" w:color="000000"/>
              <w:right w:val="single" w:sz="4" w:color="000000"/>
            </w:tcBorders>
            <w:tcMar>
              <w:top w:w="40" w:type="dxa"/>
              <w:left w:w="40" w:type="dxa"/>
              <w:bottom w:w="40" w:type="dxa"/>
              <w:right w:w="40" w:type="dxa"/>
            </w:tcMar>
            <w:vAlign w:val="top"/>
          </w:tcPr>
          <w:bookmarkStart w:id="8021" w:name="para_4af09f26_c0f7_456b_bb61_238992b6b8"/>
          <w:p>
            <w:pPr>
              <w:spacing w:before="180" w:after="0" w:line="240" w:lineRule="auto"/>
              <w:jc w:val="center"/>
            </w:pPr>
            <w:r>
              <w:rPr>
                <w:rFonts w:ascii="Arial" w:hAnsi="Arial"/>
                <w:color w:val="000000"/>
                <w:sz w:val="18"/>
              </w:rPr>
              <w:t>1</w:t>
            </w:r>
          </w:p>
          <w:bookmarkEnd w:id="8021"/>
        </w:tc>
        <w:tc>
          <w:tcPr>
            <w:tcBorders>
              <w:bottom w:val="single" w:sz="4" w:color="000000"/>
              <w:right w:val="single" w:sz="4" w:color="000000"/>
            </w:tcBorders>
            <w:tcMar>
              <w:top w:w="40" w:type="dxa"/>
              <w:left w:w="40" w:type="dxa"/>
              <w:bottom w:w="40" w:type="dxa"/>
              <w:right w:w="40" w:type="dxa"/>
            </w:tcMar>
            <w:vAlign w:val="top"/>
          </w:tcPr>
          <w:bookmarkStart w:id="8022" w:name="para_81ee4fe7_360b_44bc_8a1f_a57862d59f"/>
          <w:p>
            <w:pPr>
              <w:keepLines/>
              <w:spacing w:before="180" w:after="0" w:line="240" w:lineRule="auto"/>
            </w:pPr>
          </w:p>
          <w:bookmarkEnd w:id="8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3" w:name="para_9a7db1a6_3b54_462c_ba40_34fc3b77ed"/>
          <w:p>
            <w:pPr>
              <w:spacing w:before="180" w:after="0" w:line="240" w:lineRule="auto"/>
            </w:pPr>
            <w:r>
              <w:rPr>
                <w:rFonts w:ascii="Arial" w:hAnsi="Arial"/>
                <w:color w:val="000000"/>
                <w:sz w:val="18"/>
              </w:rPr>
              <w:t>&gt;Referenced Performed Protocol Sequence</w:t>
            </w:r>
          </w:p>
          <w:bookmarkEnd w:id="8023"/>
        </w:tc>
        <w:tc>
          <w:tcPr>
            <w:tcBorders>
              <w:bottom w:val="single" w:sz="4" w:color="000000"/>
              <w:right w:val="single" w:sz="4" w:color="000000"/>
            </w:tcBorders>
            <w:tcMar>
              <w:top w:w="40" w:type="dxa"/>
              <w:left w:w="40" w:type="dxa"/>
              <w:bottom w:w="40" w:type="dxa"/>
              <w:right w:w="40" w:type="dxa"/>
            </w:tcMar>
            <w:vAlign w:val="top"/>
          </w:tcPr>
          <w:bookmarkStart w:id="8024" w:name="para_4c4d7ecc_2de4_42a9_8f48_d9f97b10cd"/>
          <w:p>
            <w:pPr>
              <w:spacing w:before="180" w:after="0" w:line="240" w:lineRule="auto"/>
              <w:jc w:val="center"/>
            </w:pPr>
            <w:r>
              <w:rPr>
                <w:rFonts w:ascii="Arial" w:hAnsi="Arial"/>
                <w:color w:val="000000"/>
                <w:sz w:val="18"/>
              </w:rPr>
              <w:t>(0018,990D)</w:t>
            </w:r>
          </w:p>
          <w:bookmarkEnd w:id="8024"/>
        </w:tc>
        <w:tc>
          <w:tcPr>
            <w:tcBorders>
              <w:bottom w:val="single" w:sz="4" w:color="000000"/>
              <w:right w:val="single" w:sz="4" w:color="000000"/>
            </w:tcBorders>
            <w:tcMar>
              <w:top w:w="40" w:type="dxa"/>
              <w:left w:w="40" w:type="dxa"/>
              <w:bottom w:w="40" w:type="dxa"/>
              <w:right w:w="40" w:type="dxa"/>
            </w:tcMar>
            <w:vAlign w:val="top"/>
          </w:tcPr>
          <w:bookmarkStart w:id="8025" w:name="para_2186b658_ce63_403b_b4db_e57ddc6a89"/>
          <w:p>
            <w:pPr>
              <w:spacing w:before="180" w:after="0" w:line="240" w:lineRule="auto"/>
              <w:jc w:val="center"/>
            </w:pPr>
            <w:r>
              <w:rPr>
                <w:rFonts w:ascii="Arial" w:hAnsi="Arial"/>
                <w:color w:val="000000"/>
                <w:sz w:val="18"/>
              </w:rPr>
              <w:t>O</w:t>
            </w:r>
          </w:p>
          <w:bookmarkEnd w:id="8025"/>
        </w:tc>
        <w:tc>
          <w:tcPr>
            <w:tcBorders>
              <w:bottom w:val="single" w:sz="4" w:color="000000"/>
              <w:right w:val="single" w:sz="4" w:color="000000"/>
            </w:tcBorders>
            <w:tcMar>
              <w:top w:w="40" w:type="dxa"/>
              <w:left w:w="40" w:type="dxa"/>
              <w:bottom w:w="40" w:type="dxa"/>
              <w:right w:w="40" w:type="dxa"/>
            </w:tcMar>
            <w:vAlign w:val="top"/>
          </w:tcPr>
          <w:bookmarkStart w:id="8026" w:name="para_474bab44_93af_41ff_98f2_d8481bcc3f"/>
          <w:p>
            <w:pPr>
              <w:spacing w:before="180" w:after="0" w:line="240" w:lineRule="auto"/>
              <w:jc w:val="center"/>
            </w:pPr>
            <w:r>
              <w:rPr>
                <w:rFonts w:ascii="Arial" w:hAnsi="Arial"/>
                <w:color w:val="000000"/>
                <w:sz w:val="18"/>
              </w:rPr>
              <w:t>3</w:t>
            </w:r>
          </w:p>
          <w:bookmarkEnd w:id="8026"/>
        </w:tc>
        <w:tc>
          <w:tcPr>
            <w:tcBorders>
              <w:bottom w:val="single" w:sz="4" w:color="000000"/>
              <w:right w:val="single" w:sz="4" w:color="000000"/>
            </w:tcBorders>
            <w:tcMar>
              <w:top w:w="40" w:type="dxa"/>
              <w:left w:w="40" w:type="dxa"/>
              <w:bottom w:w="40" w:type="dxa"/>
              <w:right w:w="40" w:type="dxa"/>
            </w:tcMar>
            <w:vAlign w:val="top"/>
          </w:tcPr>
          <w:bookmarkStart w:id="8027" w:name="para_5bac0a20_d13c_459a_985e_c33bac6dec"/>
          <w:p>
            <w:pPr>
              <w:keepLines/>
              <w:spacing w:before="180" w:after="0" w:line="240" w:lineRule="auto"/>
            </w:pPr>
          </w:p>
          <w:bookmarkEnd w:id="8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8" w:name="para_59a52d12_d1d1_4594_b776_4f5c930d8b"/>
          <w:p>
            <w:pPr>
              <w:spacing w:before="180" w:after="0" w:line="240" w:lineRule="auto"/>
            </w:pPr>
            <w:r>
              <w:rPr>
                <w:rFonts w:ascii="Arial" w:hAnsi="Arial"/>
                <w:color w:val="000000"/>
                <w:sz w:val="18"/>
              </w:rPr>
              <w:t>&gt;&gt;Referenced SOP Class UID</w:t>
            </w:r>
          </w:p>
          <w:bookmarkEnd w:id="8028"/>
        </w:tc>
        <w:tc>
          <w:tcPr>
            <w:tcBorders>
              <w:bottom w:val="single" w:sz="4" w:color="000000"/>
              <w:right w:val="single" w:sz="4" w:color="000000"/>
            </w:tcBorders>
            <w:tcMar>
              <w:top w:w="40" w:type="dxa"/>
              <w:left w:w="40" w:type="dxa"/>
              <w:bottom w:w="40" w:type="dxa"/>
              <w:right w:w="40" w:type="dxa"/>
            </w:tcMar>
            <w:vAlign w:val="top"/>
          </w:tcPr>
          <w:bookmarkStart w:id="8029" w:name="para_876a0f92_7af6_4b52_a030_7205e9cd3d"/>
          <w:p>
            <w:pPr>
              <w:spacing w:before="180" w:after="0" w:line="240" w:lineRule="auto"/>
              <w:jc w:val="center"/>
            </w:pPr>
            <w:r>
              <w:rPr>
                <w:rFonts w:ascii="Arial" w:hAnsi="Arial"/>
                <w:color w:val="000000"/>
                <w:sz w:val="18"/>
              </w:rPr>
              <w:t>(0008,1150)</w:t>
            </w:r>
          </w:p>
          <w:bookmarkEnd w:id="8029"/>
        </w:tc>
        <w:tc>
          <w:tcPr>
            <w:tcBorders>
              <w:bottom w:val="single" w:sz="4" w:color="000000"/>
              <w:right w:val="single" w:sz="4" w:color="000000"/>
            </w:tcBorders>
            <w:tcMar>
              <w:top w:w="40" w:type="dxa"/>
              <w:left w:w="40" w:type="dxa"/>
              <w:bottom w:w="40" w:type="dxa"/>
              <w:right w:w="40" w:type="dxa"/>
            </w:tcMar>
            <w:vAlign w:val="top"/>
          </w:tcPr>
          <w:bookmarkStart w:id="8030" w:name="para_fb4879d0_643a_4002_854f_f2c663f155"/>
          <w:p>
            <w:pPr>
              <w:spacing w:before="180" w:after="0" w:line="240" w:lineRule="auto"/>
              <w:jc w:val="center"/>
            </w:pPr>
            <w:r>
              <w:rPr>
                <w:rFonts w:ascii="Arial" w:hAnsi="Arial"/>
                <w:color w:val="000000"/>
                <w:sz w:val="18"/>
              </w:rPr>
              <w:t>O</w:t>
            </w:r>
          </w:p>
          <w:bookmarkEnd w:id="8030"/>
        </w:tc>
        <w:tc>
          <w:tcPr>
            <w:tcBorders>
              <w:bottom w:val="single" w:sz="4" w:color="000000"/>
              <w:right w:val="single" w:sz="4" w:color="000000"/>
            </w:tcBorders>
            <w:tcMar>
              <w:top w:w="40" w:type="dxa"/>
              <w:left w:w="40" w:type="dxa"/>
              <w:bottom w:w="40" w:type="dxa"/>
              <w:right w:w="40" w:type="dxa"/>
            </w:tcMar>
            <w:vAlign w:val="top"/>
          </w:tcPr>
          <w:bookmarkStart w:id="8031" w:name="para_c6c97a31_ba93_4a25_87d7_8152b18ea2"/>
          <w:p>
            <w:pPr>
              <w:spacing w:before="180" w:after="0" w:line="240" w:lineRule="auto"/>
              <w:jc w:val="center"/>
            </w:pPr>
            <w:r>
              <w:rPr>
                <w:rFonts w:ascii="Arial" w:hAnsi="Arial"/>
                <w:color w:val="000000"/>
                <w:sz w:val="18"/>
              </w:rPr>
              <w:t>1</w:t>
            </w:r>
          </w:p>
          <w:bookmarkEnd w:id="8031"/>
        </w:tc>
        <w:tc>
          <w:tcPr>
            <w:tcBorders>
              <w:bottom w:val="single" w:sz="4" w:color="000000"/>
              <w:right w:val="single" w:sz="4" w:color="000000"/>
            </w:tcBorders>
            <w:tcMar>
              <w:top w:w="40" w:type="dxa"/>
              <w:left w:w="40" w:type="dxa"/>
              <w:bottom w:w="40" w:type="dxa"/>
              <w:right w:w="40" w:type="dxa"/>
            </w:tcMar>
            <w:vAlign w:val="top"/>
          </w:tcPr>
          <w:bookmarkStart w:id="8032" w:name="para_de58a87a_70b9_4bc6_b9bb_7dfc156228"/>
          <w:p>
            <w:pPr>
              <w:keepLines/>
              <w:spacing w:before="180" w:after="0" w:line="240" w:lineRule="auto"/>
            </w:pPr>
          </w:p>
          <w:bookmarkEnd w:id="8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3" w:name="para_0a7d0f2a_3a51_4408_9eaa_bab0d55ea7"/>
          <w:p>
            <w:pPr>
              <w:spacing w:before="180" w:after="0" w:line="240" w:lineRule="auto"/>
            </w:pPr>
            <w:r>
              <w:rPr>
                <w:rFonts w:ascii="Arial" w:hAnsi="Arial"/>
                <w:color w:val="000000"/>
                <w:sz w:val="18"/>
              </w:rPr>
              <w:t>&gt;&gt;Referenced SOP Instance UID</w:t>
            </w:r>
          </w:p>
          <w:bookmarkEnd w:id="8033"/>
        </w:tc>
        <w:tc>
          <w:tcPr>
            <w:tcBorders>
              <w:bottom w:val="single" w:sz="4" w:color="000000"/>
              <w:right w:val="single" w:sz="4" w:color="000000"/>
            </w:tcBorders>
            <w:tcMar>
              <w:top w:w="40" w:type="dxa"/>
              <w:left w:w="40" w:type="dxa"/>
              <w:bottom w:w="40" w:type="dxa"/>
              <w:right w:w="40" w:type="dxa"/>
            </w:tcMar>
            <w:vAlign w:val="top"/>
          </w:tcPr>
          <w:bookmarkStart w:id="8034" w:name="para_72416cf0_f1e8_42ad_b1d7_3455202046"/>
          <w:p>
            <w:pPr>
              <w:spacing w:before="180" w:after="0" w:line="240" w:lineRule="auto"/>
              <w:jc w:val="center"/>
            </w:pPr>
            <w:r>
              <w:rPr>
                <w:rFonts w:ascii="Arial" w:hAnsi="Arial"/>
                <w:color w:val="000000"/>
                <w:sz w:val="18"/>
              </w:rPr>
              <w:t>(0008,1155)</w:t>
            </w:r>
          </w:p>
          <w:bookmarkEnd w:id="8034"/>
        </w:tc>
        <w:tc>
          <w:tcPr>
            <w:tcBorders>
              <w:bottom w:val="single" w:sz="4" w:color="000000"/>
              <w:right w:val="single" w:sz="4" w:color="000000"/>
            </w:tcBorders>
            <w:tcMar>
              <w:top w:w="40" w:type="dxa"/>
              <w:left w:w="40" w:type="dxa"/>
              <w:bottom w:w="40" w:type="dxa"/>
              <w:right w:w="40" w:type="dxa"/>
            </w:tcMar>
            <w:vAlign w:val="top"/>
          </w:tcPr>
          <w:bookmarkStart w:id="8035" w:name="para_7f6ba79e_9119_43c6_aa06_095171bea3"/>
          <w:p>
            <w:pPr>
              <w:spacing w:before="180" w:after="0" w:line="240" w:lineRule="auto"/>
              <w:jc w:val="center"/>
            </w:pPr>
            <w:r>
              <w:rPr>
                <w:rFonts w:ascii="Arial" w:hAnsi="Arial"/>
                <w:color w:val="000000"/>
                <w:sz w:val="18"/>
              </w:rPr>
              <w:t>O</w:t>
            </w:r>
          </w:p>
          <w:bookmarkEnd w:id="8035"/>
        </w:tc>
        <w:tc>
          <w:tcPr>
            <w:tcBorders>
              <w:bottom w:val="single" w:sz="4" w:color="000000"/>
              <w:right w:val="single" w:sz="4" w:color="000000"/>
            </w:tcBorders>
            <w:tcMar>
              <w:top w:w="40" w:type="dxa"/>
              <w:left w:w="40" w:type="dxa"/>
              <w:bottom w:w="40" w:type="dxa"/>
              <w:right w:w="40" w:type="dxa"/>
            </w:tcMar>
            <w:vAlign w:val="top"/>
          </w:tcPr>
          <w:bookmarkStart w:id="8036" w:name="para_378a2a78_aadf_4f16_a5b9_5f91cead22"/>
          <w:p>
            <w:pPr>
              <w:spacing w:before="180" w:after="0" w:line="240" w:lineRule="auto"/>
              <w:jc w:val="center"/>
            </w:pPr>
            <w:r>
              <w:rPr>
                <w:rFonts w:ascii="Arial" w:hAnsi="Arial"/>
                <w:color w:val="000000"/>
                <w:sz w:val="18"/>
              </w:rPr>
              <w:t>1</w:t>
            </w:r>
          </w:p>
          <w:bookmarkEnd w:id="8036"/>
        </w:tc>
        <w:tc>
          <w:tcPr>
            <w:tcBorders>
              <w:bottom w:val="single" w:sz="4" w:color="000000"/>
              <w:right w:val="single" w:sz="4" w:color="000000"/>
            </w:tcBorders>
            <w:tcMar>
              <w:top w:w="40" w:type="dxa"/>
              <w:left w:w="40" w:type="dxa"/>
              <w:bottom w:w="40" w:type="dxa"/>
              <w:right w:w="40" w:type="dxa"/>
            </w:tcMar>
            <w:vAlign w:val="top"/>
          </w:tcPr>
          <w:bookmarkStart w:id="8037" w:name="para_474313e3_6f67_4370_b299_64ca182924"/>
          <w:p>
            <w:pPr>
              <w:keepLines/>
              <w:spacing w:before="180" w:after="0" w:line="240" w:lineRule="auto"/>
            </w:pPr>
          </w:p>
          <w:bookmarkEnd w:id="8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8" w:name="para_b6ec37f4_c6ce_467b_afbd_d24b28ba0c"/>
          <w:p>
            <w:pPr>
              <w:spacing w:before="180" w:after="0" w:line="240" w:lineRule="auto"/>
            </w:pPr>
            <w:r>
              <w:rPr>
                <w:rFonts w:ascii="Arial" w:hAnsi="Arial"/>
                <w:color w:val="000000"/>
                <w:sz w:val="18"/>
              </w:rPr>
              <w:t>&gt;Scheduled Protocol Code Sequence</w:t>
            </w:r>
          </w:p>
          <w:bookmarkEnd w:id="8038"/>
        </w:tc>
        <w:tc>
          <w:tcPr>
            <w:tcBorders>
              <w:bottom w:val="single" w:sz="4" w:color="000000"/>
              <w:right w:val="single" w:sz="4" w:color="000000"/>
            </w:tcBorders>
            <w:tcMar>
              <w:top w:w="40" w:type="dxa"/>
              <w:left w:w="40" w:type="dxa"/>
              <w:bottom w:w="40" w:type="dxa"/>
              <w:right w:w="40" w:type="dxa"/>
            </w:tcMar>
            <w:vAlign w:val="top"/>
          </w:tcPr>
          <w:bookmarkStart w:id="8039" w:name="para_5bb6ad5b_697f_496f_984c_2bce4ebd19"/>
          <w:p>
            <w:pPr>
              <w:spacing w:before="180" w:after="0" w:line="240" w:lineRule="auto"/>
              <w:jc w:val="center"/>
            </w:pPr>
            <w:r>
              <w:rPr>
                <w:rFonts w:ascii="Arial" w:hAnsi="Arial"/>
                <w:color w:val="000000"/>
                <w:sz w:val="18"/>
              </w:rPr>
              <w:t>(0040,0008)</w:t>
            </w:r>
          </w:p>
          <w:bookmarkEnd w:id="8039"/>
        </w:tc>
        <w:tc>
          <w:tcPr>
            <w:tcBorders>
              <w:bottom w:val="single" w:sz="4" w:color="000000"/>
              <w:right w:val="single" w:sz="4" w:color="000000"/>
            </w:tcBorders>
            <w:tcMar>
              <w:top w:w="40" w:type="dxa"/>
              <w:left w:w="40" w:type="dxa"/>
              <w:bottom w:w="40" w:type="dxa"/>
              <w:right w:w="40" w:type="dxa"/>
            </w:tcMar>
            <w:vAlign w:val="top"/>
          </w:tcPr>
          <w:bookmarkStart w:id="8040" w:name="para_c8cecbbe_2f0f_47ef_a3a6_03d3e5811b"/>
          <w:p>
            <w:pPr>
              <w:spacing w:before="180" w:after="0" w:line="240" w:lineRule="auto"/>
              <w:jc w:val="center"/>
            </w:pPr>
            <w:r>
              <w:rPr>
                <w:rFonts w:ascii="Arial" w:hAnsi="Arial"/>
                <w:color w:val="000000"/>
                <w:sz w:val="18"/>
              </w:rPr>
              <w:t>O</w:t>
            </w:r>
          </w:p>
          <w:bookmarkEnd w:id="8040"/>
        </w:tc>
        <w:tc>
          <w:tcPr>
            <w:tcBorders>
              <w:bottom w:val="single" w:sz="4" w:color="000000"/>
              <w:right w:val="single" w:sz="4" w:color="000000"/>
            </w:tcBorders>
            <w:tcMar>
              <w:top w:w="40" w:type="dxa"/>
              <w:left w:w="40" w:type="dxa"/>
              <w:bottom w:w="40" w:type="dxa"/>
              <w:right w:w="40" w:type="dxa"/>
            </w:tcMar>
            <w:vAlign w:val="top"/>
          </w:tcPr>
          <w:bookmarkStart w:id="8041" w:name="para_a296037c_54b1_42e3_8e5e_ce445599ce"/>
          <w:p>
            <w:pPr>
              <w:spacing w:before="180" w:after="0" w:line="240" w:lineRule="auto"/>
              <w:jc w:val="center"/>
            </w:pPr>
            <w:r>
              <w:rPr>
                <w:rFonts w:ascii="Arial" w:hAnsi="Arial"/>
                <w:color w:val="000000"/>
                <w:sz w:val="18"/>
              </w:rPr>
              <w:t>1C</w:t>
            </w:r>
          </w:p>
          <w:bookmarkEnd w:id="8041"/>
        </w:tc>
        <w:tc>
          <w:tcPr>
            <w:tcBorders>
              <w:bottom w:val="single" w:sz="4" w:color="000000"/>
              <w:right w:val="single" w:sz="4" w:color="000000"/>
            </w:tcBorders>
            <w:tcMar>
              <w:top w:w="40" w:type="dxa"/>
              <w:left w:w="40" w:type="dxa"/>
              <w:bottom w:w="40" w:type="dxa"/>
              <w:right w:w="40" w:type="dxa"/>
            </w:tcMar>
            <w:vAlign w:val="top"/>
          </w:tcPr>
          <w:bookmarkStart w:id="8042" w:name="para_d679cf3d_0f4c_4914_8957_3c417e385c"/>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8042"/>
          <w:bookmarkStart w:id="8043" w:name="para_f38647f1_fcd0_4310_932b_33a4e1f126"/>
          <w:p>
            <w:pPr>
              <w:spacing w:before="180" w:after="0" w:line="240" w:lineRule="auto"/>
            </w:pPr>
            <w:r>
              <w:rPr>
                <w:rFonts w:ascii="Arial" w:hAnsi="Arial"/>
                <w:color w:val="000000"/>
                <w:sz w:val="18"/>
              </w:rPr>
              <w:t>The Scheduled Protocol Code Sequence contains one or more Items.</w:t>
            </w:r>
          </w:p>
          <w:bookmarkEnd w:id="8043"/>
        </w:tc>
      </w:tr>
      <w:tr>
        <w:tblPrEx/>
        <w:trPr/>
        <w:tc>
          <w:tcPr>
            <w:hMerge w:val="restart"/>
            <w:tcBorders>
              <w:left w:val="single" w:sz="4" w:color="000000"/>
              <w:bottom w:val="single" w:sz="4" w:color="000000"/>
            </w:tcBorders>
            <w:tcMar>
              <w:top w:w="40" w:type="dxa"/>
              <w:left w:w="40" w:type="dxa"/>
              <w:bottom w:w="40" w:type="dxa"/>
            </w:tcMar>
            <w:vAlign w:val="top"/>
          </w:tcPr>
          <w:bookmarkStart w:id="8044" w:name="para_8010863d_08e4_4daf_ba99_922b934a4a"/>
          <w:p>
            <w:pPr>
              <w:spacing w:before="180" w:after="0" w:line="240" w:lineRule="auto"/>
            </w:pPr>
            <w:r>
              <w:rPr>
                <w:rFonts w:ascii="Arial" w:hAnsi="Arial"/>
                <w:i/>
                <w:color w:val="000000"/>
                <w:sz w:val="18"/>
              </w:rPr>
              <w:t xml:space="preserve">&gt;&gt;Include </w:t>
            </w:r>
            <w:hyperlink w:anchor="table_8_2a">
              <w:r>
                <w:rPr>
                  <w:rFonts w:ascii="Arial" w:hAnsi="Arial"/>
                  <w:i/>
                  <w:color w:val="000000"/>
                  <w:sz w:val="18"/>
                </w:rPr>
                <w:t>Table 8-2a “Enhanced Coded Entry Macro with Optional Matching Key Support and Optional Meaning”</w:t>
              </w:r>
            </w:hyperlink>
          </w:p>
          <w:bookmarkEnd w:id="80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5" w:name="para_65ce496e_41bd_4a7f_b19a_50916e6646"/>
          <w:p>
            <w:pPr>
              <w:spacing w:before="180" w:after="0" w:line="240" w:lineRule="auto"/>
            </w:pPr>
            <w:r>
              <w:rPr>
                <w:rFonts w:ascii="Arial" w:hAnsi="Arial"/>
                <w:color w:val="000000"/>
                <w:sz w:val="18"/>
              </w:rPr>
              <w:t>&gt;&gt;Protocol Context Sequence</w:t>
            </w:r>
          </w:p>
          <w:bookmarkEnd w:id="8045"/>
        </w:tc>
        <w:tc>
          <w:tcPr>
            <w:tcBorders>
              <w:bottom w:val="single" w:sz="4" w:color="000000"/>
              <w:right w:val="single" w:sz="4" w:color="000000"/>
            </w:tcBorders>
            <w:tcMar>
              <w:top w:w="40" w:type="dxa"/>
              <w:left w:w="40" w:type="dxa"/>
              <w:bottom w:w="40" w:type="dxa"/>
              <w:right w:w="40" w:type="dxa"/>
            </w:tcMar>
            <w:vAlign w:val="top"/>
          </w:tcPr>
          <w:bookmarkStart w:id="8046" w:name="para_a871564b_c381_4e5a_a953_8b5d145acc"/>
          <w:p>
            <w:pPr>
              <w:spacing w:before="180" w:after="0" w:line="240" w:lineRule="auto"/>
              <w:jc w:val="center"/>
            </w:pPr>
            <w:r>
              <w:rPr>
                <w:rFonts w:ascii="Arial" w:hAnsi="Arial"/>
                <w:color w:val="000000"/>
                <w:sz w:val="18"/>
              </w:rPr>
              <w:t>(0040,0440)</w:t>
            </w:r>
          </w:p>
          <w:bookmarkEnd w:id="8046"/>
        </w:tc>
        <w:tc>
          <w:tcPr>
            <w:tcBorders>
              <w:bottom w:val="single" w:sz="4" w:color="000000"/>
              <w:right w:val="single" w:sz="4" w:color="000000"/>
            </w:tcBorders>
            <w:tcMar>
              <w:top w:w="40" w:type="dxa"/>
              <w:left w:w="40" w:type="dxa"/>
              <w:bottom w:w="40" w:type="dxa"/>
              <w:right w:w="40" w:type="dxa"/>
            </w:tcMar>
            <w:vAlign w:val="top"/>
          </w:tcPr>
          <w:bookmarkStart w:id="8047" w:name="para_96375366_471f_416c_a459_2bedf59542"/>
          <w:p>
            <w:pPr>
              <w:spacing w:before="180" w:after="0" w:line="240" w:lineRule="auto"/>
              <w:jc w:val="center"/>
            </w:pPr>
            <w:r>
              <w:rPr>
                <w:rFonts w:ascii="Arial" w:hAnsi="Arial"/>
                <w:color w:val="000000"/>
                <w:sz w:val="18"/>
              </w:rPr>
              <w:t>-</w:t>
            </w:r>
          </w:p>
          <w:bookmarkEnd w:id="8047"/>
        </w:tc>
        <w:tc>
          <w:tcPr>
            <w:tcBorders>
              <w:bottom w:val="single" w:sz="4" w:color="000000"/>
              <w:right w:val="single" w:sz="4" w:color="000000"/>
            </w:tcBorders>
            <w:tcMar>
              <w:top w:w="40" w:type="dxa"/>
              <w:left w:w="40" w:type="dxa"/>
              <w:bottom w:w="40" w:type="dxa"/>
              <w:right w:w="40" w:type="dxa"/>
            </w:tcMar>
            <w:vAlign w:val="top"/>
          </w:tcPr>
          <w:bookmarkStart w:id="8048" w:name="para_f419720a_9830_4625_b45e_486f1f36c0"/>
          <w:p>
            <w:pPr>
              <w:spacing w:before="180" w:after="0" w:line="240" w:lineRule="auto"/>
              <w:jc w:val="center"/>
            </w:pPr>
            <w:r>
              <w:rPr>
                <w:rFonts w:ascii="Arial" w:hAnsi="Arial"/>
                <w:color w:val="000000"/>
                <w:sz w:val="18"/>
              </w:rPr>
              <w:t>3</w:t>
            </w:r>
          </w:p>
          <w:bookmarkEnd w:id="8048"/>
        </w:tc>
        <w:tc>
          <w:tcPr>
            <w:tcBorders>
              <w:bottom w:val="single" w:sz="4" w:color="000000"/>
              <w:right w:val="single" w:sz="4" w:color="000000"/>
            </w:tcBorders>
            <w:tcMar>
              <w:top w:w="40" w:type="dxa"/>
              <w:left w:w="40" w:type="dxa"/>
              <w:bottom w:w="40" w:type="dxa"/>
              <w:right w:w="40" w:type="dxa"/>
            </w:tcMar>
            <w:vAlign w:val="top"/>
          </w:tcPr>
          <w:bookmarkStart w:id="8049" w:name="para_120e5a86_c108_4c7b_8546_bb69ce9eea"/>
          <w:p>
            <w:pPr>
              <w:spacing w:before="180" w:after="0" w:line="240" w:lineRule="auto"/>
            </w:pPr>
            <w:r>
              <w:rPr>
                <w:rFonts w:ascii="Arial" w:hAnsi="Arial"/>
                <w:color w:val="000000"/>
                <w:sz w:val="18"/>
              </w:rPr>
              <w:t>The Protocol Context Sequence and its Items shall not be used for matching</w:t>
            </w:r>
          </w:p>
          <w:bookmarkEnd w:id="8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0" w:name="para_a4b68954_a0b2_4a55_83cc_a52c9b5516"/>
          <w:p>
            <w:pPr>
              <w:spacing w:before="180" w:after="0" w:line="240" w:lineRule="auto"/>
            </w:pPr>
            <w:r>
              <w:rPr>
                <w:rFonts w:ascii="Arial" w:hAnsi="Arial"/>
                <w:color w:val="000000"/>
                <w:sz w:val="18"/>
              </w:rPr>
              <w:t>&gt;&gt;&gt;Value Type</w:t>
            </w:r>
          </w:p>
          <w:bookmarkEnd w:id="8050"/>
        </w:tc>
        <w:tc>
          <w:tcPr>
            <w:tcBorders>
              <w:bottom w:val="single" w:sz="4" w:color="000000"/>
              <w:right w:val="single" w:sz="4" w:color="000000"/>
            </w:tcBorders>
            <w:tcMar>
              <w:top w:w="40" w:type="dxa"/>
              <w:left w:w="40" w:type="dxa"/>
              <w:bottom w:w="40" w:type="dxa"/>
              <w:right w:w="40" w:type="dxa"/>
            </w:tcMar>
            <w:vAlign w:val="top"/>
          </w:tcPr>
          <w:bookmarkStart w:id="8051" w:name="para_167e4bef_251d_457f_8c32_26297daa46"/>
          <w:p>
            <w:pPr>
              <w:spacing w:before="180" w:after="0" w:line="240" w:lineRule="auto"/>
              <w:jc w:val="center"/>
            </w:pPr>
            <w:r>
              <w:rPr>
                <w:rFonts w:ascii="Arial" w:hAnsi="Arial"/>
                <w:color w:val="000000"/>
                <w:sz w:val="18"/>
              </w:rPr>
              <w:t>(0040,A040)</w:t>
            </w:r>
          </w:p>
          <w:bookmarkEnd w:id="8051"/>
        </w:tc>
        <w:tc>
          <w:tcPr>
            <w:tcBorders>
              <w:bottom w:val="single" w:sz="4" w:color="000000"/>
              <w:right w:val="single" w:sz="4" w:color="000000"/>
            </w:tcBorders>
            <w:tcMar>
              <w:top w:w="40" w:type="dxa"/>
              <w:left w:w="40" w:type="dxa"/>
              <w:bottom w:w="40" w:type="dxa"/>
              <w:right w:w="40" w:type="dxa"/>
            </w:tcMar>
            <w:vAlign w:val="top"/>
          </w:tcPr>
          <w:bookmarkStart w:id="8052" w:name="para_cbd8b23a_f2ef_4274_a2e5_2aac804f5d"/>
          <w:p>
            <w:pPr>
              <w:spacing w:before="180" w:after="0" w:line="240" w:lineRule="auto"/>
              <w:jc w:val="center"/>
            </w:pPr>
            <w:r>
              <w:rPr>
                <w:rFonts w:ascii="Arial" w:hAnsi="Arial"/>
                <w:color w:val="000000"/>
                <w:sz w:val="18"/>
              </w:rPr>
              <w:t>-</w:t>
            </w:r>
          </w:p>
          <w:bookmarkEnd w:id="8052"/>
        </w:tc>
        <w:tc>
          <w:tcPr>
            <w:tcBorders>
              <w:bottom w:val="single" w:sz="4" w:color="000000"/>
              <w:right w:val="single" w:sz="4" w:color="000000"/>
            </w:tcBorders>
            <w:tcMar>
              <w:top w:w="40" w:type="dxa"/>
              <w:left w:w="40" w:type="dxa"/>
              <w:bottom w:w="40" w:type="dxa"/>
              <w:right w:w="40" w:type="dxa"/>
            </w:tcMar>
            <w:vAlign w:val="top"/>
          </w:tcPr>
          <w:bookmarkStart w:id="8053" w:name="para_ea553df2_a97d_4208_9b82_550fef2f18"/>
          <w:p>
            <w:pPr>
              <w:spacing w:before="180" w:after="0" w:line="240" w:lineRule="auto"/>
              <w:jc w:val="center"/>
            </w:pPr>
            <w:r>
              <w:rPr>
                <w:rFonts w:ascii="Arial" w:hAnsi="Arial"/>
                <w:color w:val="000000"/>
                <w:sz w:val="18"/>
              </w:rPr>
              <w:t>1</w:t>
            </w:r>
          </w:p>
          <w:bookmarkEnd w:id="8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4" w:name="para_7830c29b_b799_487b_83fc_8c278f4bff"/>
          <w:p>
            <w:pPr>
              <w:spacing w:before="180" w:after="0" w:line="240" w:lineRule="auto"/>
            </w:pPr>
            <w:r>
              <w:rPr>
                <w:rFonts w:ascii="Arial" w:hAnsi="Arial"/>
                <w:color w:val="000000"/>
                <w:sz w:val="18"/>
              </w:rPr>
              <w:t>&gt;&gt;&gt;Concept Name Code Sequence</w:t>
            </w:r>
          </w:p>
          <w:bookmarkEnd w:id="8054"/>
        </w:tc>
        <w:tc>
          <w:tcPr>
            <w:tcBorders>
              <w:bottom w:val="single" w:sz="4" w:color="000000"/>
              <w:right w:val="single" w:sz="4" w:color="000000"/>
            </w:tcBorders>
            <w:tcMar>
              <w:top w:w="40" w:type="dxa"/>
              <w:left w:w="40" w:type="dxa"/>
              <w:bottom w:w="40" w:type="dxa"/>
              <w:right w:w="40" w:type="dxa"/>
            </w:tcMar>
            <w:vAlign w:val="top"/>
          </w:tcPr>
          <w:bookmarkStart w:id="8055" w:name="para_0789a6c3_7690_48f6_901e_ededd52add"/>
          <w:p>
            <w:pPr>
              <w:spacing w:before="180" w:after="0" w:line="240" w:lineRule="auto"/>
              <w:jc w:val="center"/>
            </w:pPr>
            <w:r>
              <w:rPr>
                <w:rFonts w:ascii="Arial" w:hAnsi="Arial"/>
                <w:color w:val="000000"/>
                <w:sz w:val="18"/>
              </w:rPr>
              <w:t>(0040,A043)</w:t>
            </w:r>
          </w:p>
          <w:bookmarkEnd w:id="8055"/>
        </w:tc>
        <w:tc>
          <w:tcPr>
            <w:tcBorders>
              <w:bottom w:val="single" w:sz="4" w:color="000000"/>
              <w:right w:val="single" w:sz="4" w:color="000000"/>
            </w:tcBorders>
            <w:tcMar>
              <w:top w:w="40" w:type="dxa"/>
              <w:left w:w="40" w:type="dxa"/>
              <w:bottom w:w="40" w:type="dxa"/>
              <w:right w:w="40" w:type="dxa"/>
            </w:tcMar>
            <w:vAlign w:val="top"/>
          </w:tcPr>
          <w:bookmarkStart w:id="8056" w:name="para_9e842be8_6f95_4b46_b44a_4d5f038962"/>
          <w:p>
            <w:pPr>
              <w:spacing w:before="180" w:after="0" w:line="240" w:lineRule="auto"/>
              <w:jc w:val="center"/>
            </w:pPr>
            <w:r>
              <w:rPr>
                <w:rFonts w:ascii="Arial" w:hAnsi="Arial"/>
                <w:color w:val="000000"/>
                <w:sz w:val="18"/>
              </w:rPr>
              <w:t>-</w:t>
            </w:r>
          </w:p>
          <w:bookmarkEnd w:id="8056"/>
        </w:tc>
        <w:tc>
          <w:tcPr>
            <w:tcBorders>
              <w:bottom w:val="single" w:sz="4" w:color="000000"/>
              <w:right w:val="single" w:sz="4" w:color="000000"/>
            </w:tcBorders>
            <w:tcMar>
              <w:top w:w="40" w:type="dxa"/>
              <w:left w:w="40" w:type="dxa"/>
              <w:bottom w:w="40" w:type="dxa"/>
              <w:right w:w="40" w:type="dxa"/>
            </w:tcMar>
            <w:vAlign w:val="top"/>
          </w:tcPr>
          <w:bookmarkStart w:id="8057" w:name="para_0904befb_be67_434e_be0d_6fe8821c41"/>
          <w:p>
            <w:pPr>
              <w:spacing w:before="180" w:after="0" w:line="240" w:lineRule="auto"/>
              <w:jc w:val="center"/>
            </w:pPr>
            <w:r>
              <w:rPr>
                <w:rFonts w:ascii="Arial" w:hAnsi="Arial"/>
                <w:color w:val="000000"/>
                <w:sz w:val="18"/>
              </w:rPr>
              <w:t>1</w:t>
            </w:r>
          </w:p>
          <w:bookmarkEnd w:id="8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058" w:name="para_a7090aa8_dc85_4c2a_9109_ba1ac62efc"/>
          <w:p>
            <w:pPr>
              <w:spacing w:before="180" w:after="0" w:line="240" w:lineRule="auto"/>
            </w:pPr>
            <w:r>
              <w:rPr>
                <w:rFonts w:ascii="Arial" w:hAnsi="Arial"/>
                <w:i/>
                <w:color w:val="000000"/>
                <w:sz w:val="18"/>
              </w:rPr>
              <w:t xml:space="preserve">&gt;&gt;&gt;&gt;Include </w:t>
            </w:r>
            <w:hyperlink w:anchor="table_8_3a">
              <w:r>
                <w:rPr>
                  <w:rFonts w:ascii="Arial" w:hAnsi="Arial"/>
                  <w:i/>
                  <w:color w:val="000000"/>
                  <w:sz w:val="18"/>
                </w:rPr>
                <w:t>Table 8-3a “Enhanced SCU/SCP Coded Entry Macro with no SCU Support and no Matching Key Support”</w:t>
              </w:r>
            </w:hyperlink>
          </w:p>
          <w:bookmarkEnd w:id="805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9" w:name="para_e9feeaa2_dc98_4b79_ad0d_65a867e0cc"/>
          <w:p>
            <w:pPr>
              <w:spacing w:before="180" w:after="0" w:line="240" w:lineRule="auto"/>
            </w:pPr>
            <w:r>
              <w:rPr>
                <w:rFonts w:ascii="Arial" w:hAnsi="Arial"/>
                <w:color w:val="000000"/>
                <w:sz w:val="18"/>
              </w:rPr>
              <w:t>&gt;&gt;&gt;DateTime</w:t>
            </w:r>
          </w:p>
          <w:bookmarkEnd w:id="8059"/>
        </w:tc>
        <w:tc>
          <w:tcPr>
            <w:tcBorders>
              <w:bottom w:val="single" w:sz="4" w:color="000000"/>
              <w:right w:val="single" w:sz="4" w:color="000000"/>
            </w:tcBorders>
            <w:tcMar>
              <w:top w:w="40" w:type="dxa"/>
              <w:left w:w="40" w:type="dxa"/>
              <w:bottom w:w="40" w:type="dxa"/>
              <w:right w:w="40" w:type="dxa"/>
            </w:tcMar>
            <w:vAlign w:val="top"/>
          </w:tcPr>
          <w:bookmarkStart w:id="8060" w:name="para_80492645_1667_4fbd_b61f_aeb0f3cf98"/>
          <w:p>
            <w:pPr>
              <w:spacing w:before="180" w:after="0" w:line="240" w:lineRule="auto"/>
              <w:jc w:val="center"/>
            </w:pPr>
            <w:r>
              <w:rPr>
                <w:rFonts w:ascii="Arial" w:hAnsi="Arial"/>
                <w:color w:val="000000"/>
                <w:sz w:val="18"/>
              </w:rPr>
              <w:t>(0040,A120)</w:t>
            </w:r>
          </w:p>
          <w:bookmarkEnd w:id="8060"/>
        </w:tc>
        <w:tc>
          <w:tcPr>
            <w:tcBorders>
              <w:bottom w:val="single" w:sz="4" w:color="000000"/>
              <w:right w:val="single" w:sz="4" w:color="000000"/>
            </w:tcBorders>
            <w:tcMar>
              <w:top w:w="40" w:type="dxa"/>
              <w:left w:w="40" w:type="dxa"/>
              <w:bottom w:w="40" w:type="dxa"/>
              <w:right w:w="40" w:type="dxa"/>
            </w:tcMar>
            <w:vAlign w:val="top"/>
          </w:tcPr>
          <w:bookmarkStart w:id="8061" w:name="para_4b24b42b_5bdc_4281_ac01_4f561c3cf6"/>
          <w:p>
            <w:pPr>
              <w:spacing w:before="180" w:after="0" w:line="240" w:lineRule="auto"/>
              <w:jc w:val="center"/>
            </w:pPr>
            <w:r>
              <w:rPr>
                <w:rFonts w:ascii="Arial" w:hAnsi="Arial"/>
                <w:color w:val="000000"/>
                <w:sz w:val="18"/>
              </w:rPr>
              <w:t>-</w:t>
            </w:r>
          </w:p>
          <w:bookmarkEnd w:id="8061"/>
        </w:tc>
        <w:tc>
          <w:tcPr>
            <w:tcBorders>
              <w:bottom w:val="single" w:sz="4" w:color="000000"/>
              <w:right w:val="single" w:sz="4" w:color="000000"/>
            </w:tcBorders>
            <w:tcMar>
              <w:top w:w="40" w:type="dxa"/>
              <w:left w:w="40" w:type="dxa"/>
              <w:bottom w:w="40" w:type="dxa"/>
              <w:right w:w="40" w:type="dxa"/>
            </w:tcMar>
            <w:vAlign w:val="top"/>
          </w:tcPr>
          <w:bookmarkStart w:id="8062" w:name="para_ffdea306_83ed_437a_9661_cbfd93927d"/>
          <w:p>
            <w:pPr>
              <w:spacing w:before="180" w:after="0" w:line="240" w:lineRule="auto"/>
              <w:jc w:val="center"/>
            </w:pPr>
            <w:r>
              <w:rPr>
                <w:rFonts w:ascii="Arial" w:hAnsi="Arial"/>
                <w:color w:val="000000"/>
                <w:sz w:val="18"/>
              </w:rPr>
              <w:t>1C</w:t>
            </w:r>
          </w:p>
          <w:bookmarkEnd w:id="8062"/>
        </w:tc>
        <w:tc>
          <w:tcPr>
            <w:tcBorders>
              <w:bottom w:val="single" w:sz="4" w:color="000000"/>
              <w:right w:val="single" w:sz="4" w:color="000000"/>
            </w:tcBorders>
            <w:tcMar>
              <w:top w:w="40" w:type="dxa"/>
              <w:left w:w="40" w:type="dxa"/>
              <w:bottom w:w="40" w:type="dxa"/>
              <w:right w:w="40" w:type="dxa"/>
            </w:tcMar>
            <w:vAlign w:val="top"/>
          </w:tcPr>
          <w:bookmarkStart w:id="8063" w:name="para_7f6fbde0_772c_401b_83ba_874560d886"/>
          <w:p>
            <w:pPr>
              <w:spacing w:before="180" w:after="0" w:line="240" w:lineRule="auto"/>
            </w:pPr>
            <w:r>
              <w:rPr>
                <w:rFonts w:ascii="Arial" w:hAnsi="Arial"/>
                <w:color w:val="000000"/>
                <w:sz w:val="18"/>
              </w:rPr>
              <w:t>Required if Value Type (0040,A040) is DATETIME.</w:t>
            </w:r>
          </w:p>
          <w:bookmarkEnd w:id="8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4" w:name="para_624d5558_75d8_49de_b13f_cac8da4856"/>
          <w:p>
            <w:pPr>
              <w:spacing w:before="180" w:after="0" w:line="240" w:lineRule="auto"/>
            </w:pPr>
            <w:r>
              <w:rPr>
                <w:rFonts w:ascii="Arial" w:hAnsi="Arial"/>
                <w:color w:val="000000"/>
                <w:sz w:val="18"/>
              </w:rPr>
              <w:t>&gt;&gt;&gt;Person Name</w:t>
            </w:r>
          </w:p>
          <w:bookmarkEnd w:id="8064"/>
        </w:tc>
        <w:tc>
          <w:tcPr>
            <w:tcBorders>
              <w:bottom w:val="single" w:sz="4" w:color="000000"/>
              <w:right w:val="single" w:sz="4" w:color="000000"/>
            </w:tcBorders>
            <w:tcMar>
              <w:top w:w="40" w:type="dxa"/>
              <w:left w:w="40" w:type="dxa"/>
              <w:bottom w:w="40" w:type="dxa"/>
              <w:right w:w="40" w:type="dxa"/>
            </w:tcMar>
            <w:vAlign w:val="top"/>
          </w:tcPr>
          <w:bookmarkStart w:id="8065" w:name="para_eff2b99b_9166_48de_b775_5de2484da8"/>
          <w:p>
            <w:pPr>
              <w:spacing w:before="180" w:after="0" w:line="240" w:lineRule="auto"/>
              <w:jc w:val="center"/>
            </w:pPr>
            <w:r>
              <w:rPr>
                <w:rFonts w:ascii="Arial" w:hAnsi="Arial"/>
                <w:color w:val="000000"/>
                <w:sz w:val="18"/>
              </w:rPr>
              <w:t>(0040,A123)</w:t>
            </w:r>
          </w:p>
          <w:bookmarkEnd w:id="8065"/>
        </w:tc>
        <w:tc>
          <w:tcPr>
            <w:tcBorders>
              <w:bottom w:val="single" w:sz="4" w:color="000000"/>
              <w:right w:val="single" w:sz="4" w:color="000000"/>
            </w:tcBorders>
            <w:tcMar>
              <w:top w:w="40" w:type="dxa"/>
              <w:left w:w="40" w:type="dxa"/>
              <w:bottom w:w="40" w:type="dxa"/>
              <w:right w:w="40" w:type="dxa"/>
            </w:tcMar>
            <w:vAlign w:val="top"/>
          </w:tcPr>
          <w:bookmarkStart w:id="8066" w:name="para_2b972a54_1082_4608_ad8a_ab972d6612"/>
          <w:p>
            <w:pPr>
              <w:spacing w:before="180" w:after="0" w:line="240" w:lineRule="auto"/>
              <w:jc w:val="center"/>
            </w:pPr>
            <w:r>
              <w:rPr>
                <w:rFonts w:ascii="Arial" w:hAnsi="Arial"/>
                <w:color w:val="000000"/>
                <w:sz w:val="18"/>
              </w:rPr>
              <w:t>-</w:t>
            </w:r>
          </w:p>
          <w:bookmarkEnd w:id="8066"/>
        </w:tc>
        <w:tc>
          <w:tcPr>
            <w:tcBorders>
              <w:bottom w:val="single" w:sz="4" w:color="000000"/>
              <w:right w:val="single" w:sz="4" w:color="000000"/>
            </w:tcBorders>
            <w:tcMar>
              <w:top w:w="40" w:type="dxa"/>
              <w:left w:w="40" w:type="dxa"/>
              <w:bottom w:w="40" w:type="dxa"/>
              <w:right w:w="40" w:type="dxa"/>
            </w:tcMar>
            <w:vAlign w:val="top"/>
          </w:tcPr>
          <w:bookmarkStart w:id="8067" w:name="para_c5f82917_361f_45ff_97c7_2a0703d2c3"/>
          <w:p>
            <w:pPr>
              <w:spacing w:before="180" w:after="0" w:line="240" w:lineRule="auto"/>
              <w:jc w:val="center"/>
            </w:pPr>
            <w:r>
              <w:rPr>
                <w:rFonts w:ascii="Arial" w:hAnsi="Arial"/>
                <w:color w:val="000000"/>
                <w:sz w:val="18"/>
              </w:rPr>
              <w:t>1C</w:t>
            </w:r>
          </w:p>
          <w:bookmarkEnd w:id="8067"/>
        </w:tc>
        <w:tc>
          <w:tcPr>
            <w:tcBorders>
              <w:bottom w:val="single" w:sz="4" w:color="000000"/>
              <w:right w:val="single" w:sz="4" w:color="000000"/>
            </w:tcBorders>
            <w:tcMar>
              <w:top w:w="40" w:type="dxa"/>
              <w:left w:w="40" w:type="dxa"/>
              <w:bottom w:w="40" w:type="dxa"/>
              <w:right w:w="40" w:type="dxa"/>
            </w:tcMar>
            <w:vAlign w:val="top"/>
          </w:tcPr>
          <w:bookmarkStart w:id="8068" w:name="para_1f17cd40_c1f1_47ef_afce_1b7e09f262"/>
          <w:p>
            <w:pPr>
              <w:spacing w:before="180" w:after="0" w:line="240" w:lineRule="auto"/>
            </w:pPr>
            <w:r>
              <w:rPr>
                <w:rFonts w:ascii="Arial" w:hAnsi="Arial"/>
                <w:color w:val="000000"/>
                <w:sz w:val="18"/>
              </w:rPr>
              <w:t>Required if Value Type (0040,A040) is PNAME.</w:t>
            </w:r>
          </w:p>
          <w:bookmarkEnd w:id="8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9" w:name="para_046bc705_6bd7_42a2_8573_6c256d2c5d"/>
          <w:p>
            <w:pPr>
              <w:spacing w:before="180" w:after="0" w:line="240" w:lineRule="auto"/>
            </w:pPr>
            <w:r>
              <w:rPr>
                <w:rFonts w:ascii="Arial" w:hAnsi="Arial"/>
                <w:color w:val="000000"/>
                <w:sz w:val="18"/>
              </w:rPr>
              <w:t>&gt;&gt;&gt;Text Value</w:t>
            </w:r>
          </w:p>
          <w:bookmarkEnd w:id="8069"/>
        </w:tc>
        <w:tc>
          <w:tcPr>
            <w:tcBorders>
              <w:bottom w:val="single" w:sz="4" w:color="000000"/>
              <w:right w:val="single" w:sz="4" w:color="000000"/>
            </w:tcBorders>
            <w:tcMar>
              <w:top w:w="40" w:type="dxa"/>
              <w:left w:w="40" w:type="dxa"/>
              <w:bottom w:w="40" w:type="dxa"/>
              <w:right w:w="40" w:type="dxa"/>
            </w:tcMar>
            <w:vAlign w:val="top"/>
          </w:tcPr>
          <w:bookmarkStart w:id="8070" w:name="para_e445c518_05e9_436b_8d74_36fa6bb7ea"/>
          <w:p>
            <w:pPr>
              <w:spacing w:before="180" w:after="0" w:line="240" w:lineRule="auto"/>
              <w:jc w:val="center"/>
            </w:pPr>
            <w:r>
              <w:rPr>
                <w:rFonts w:ascii="Arial" w:hAnsi="Arial"/>
                <w:color w:val="000000"/>
                <w:sz w:val="18"/>
              </w:rPr>
              <w:t>(0040,A160)</w:t>
            </w:r>
          </w:p>
          <w:bookmarkEnd w:id="8070"/>
        </w:tc>
        <w:tc>
          <w:tcPr>
            <w:tcBorders>
              <w:bottom w:val="single" w:sz="4" w:color="000000"/>
              <w:right w:val="single" w:sz="4" w:color="000000"/>
            </w:tcBorders>
            <w:tcMar>
              <w:top w:w="40" w:type="dxa"/>
              <w:left w:w="40" w:type="dxa"/>
              <w:bottom w:w="40" w:type="dxa"/>
              <w:right w:w="40" w:type="dxa"/>
            </w:tcMar>
            <w:vAlign w:val="top"/>
          </w:tcPr>
          <w:bookmarkStart w:id="8071" w:name="para_be648a49_8c68_4442_aaca_a2e27b6b92"/>
          <w:p>
            <w:pPr>
              <w:spacing w:before="180" w:after="0" w:line="240" w:lineRule="auto"/>
              <w:jc w:val="center"/>
            </w:pPr>
            <w:r>
              <w:rPr>
                <w:rFonts w:ascii="Arial" w:hAnsi="Arial"/>
                <w:color w:val="000000"/>
                <w:sz w:val="18"/>
              </w:rPr>
              <w:t>-</w:t>
            </w:r>
          </w:p>
          <w:bookmarkEnd w:id="8071"/>
        </w:tc>
        <w:tc>
          <w:tcPr>
            <w:tcBorders>
              <w:bottom w:val="single" w:sz="4" w:color="000000"/>
              <w:right w:val="single" w:sz="4" w:color="000000"/>
            </w:tcBorders>
            <w:tcMar>
              <w:top w:w="40" w:type="dxa"/>
              <w:left w:w="40" w:type="dxa"/>
              <w:bottom w:w="40" w:type="dxa"/>
              <w:right w:w="40" w:type="dxa"/>
            </w:tcMar>
            <w:vAlign w:val="top"/>
          </w:tcPr>
          <w:bookmarkStart w:id="8072" w:name="para_63884db7_e8c2_4fb5_9355_567c45ce05"/>
          <w:p>
            <w:pPr>
              <w:spacing w:before="180" w:after="0" w:line="240" w:lineRule="auto"/>
              <w:jc w:val="center"/>
            </w:pPr>
            <w:r>
              <w:rPr>
                <w:rFonts w:ascii="Arial" w:hAnsi="Arial"/>
                <w:color w:val="000000"/>
                <w:sz w:val="18"/>
              </w:rPr>
              <w:t>1C</w:t>
            </w:r>
          </w:p>
          <w:bookmarkEnd w:id="8072"/>
        </w:tc>
        <w:tc>
          <w:tcPr>
            <w:tcBorders>
              <w:bottom w:val="single" w:sz="4" w:color="000000"/>
              <w:right w:val="single" w:sz="4" w:color="000000"/>
            </w:tcBorders>
            <w:tcMar>
              <w:top w:w="40" w:type="dxa"/>
              <w:left w:w="40" w:type="dxa"/>
              <w:bottom w:w="40" w:type="dxa"/>
              <w:right w:w="40" w:type="dxa"/>
            </w:tcMar>
            <w:vAlign w:val="top"/>
          </w:tcPr>
          <w:bookmarkStart w:id="8073" w:name="para_81a214b8_e6cf_495a_b4c5_ba30423b38"/>
          <w:p>
            <w:pPr>
              <w:spacing w:before="180" w:after="0" w:line="240" w:lineRule="auto"/>
            </w:pPr>
            <w:r>
              <w:rPr>
                <w:rFonts w:ascii="Arial" w:hAnsi="Arial"/>
                <w:color w:val="000000"/>
                <w:sz w:val="18"/>
              </w:rPr>
              <w:t>Required if Value Type (0040,A040) is TEXT.</w:t>
            </w:r>
          </w:p>
          <w:bookmarkEnd w:id="8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4" w:name="para_3c1fee40_bf02_4162_af13_cafdca100f"/>
          <w:p>
            <w:pPr>
              <w:spacing w:before="180" w:after="0" w:line="240" w:lineRule="auto"/>
            </w:pPr>
            <w:r>
              <w:rPr>
                <w:rFonts w:ascii="Arial" w:hAnsi="Arial"/>
                <w:color w:val="000000"/>
                <w:sz w:val="18"/>
              </w:rPr>
              <w:t>&gt;&gt;&gt;Concept Code Sequence</w:t>
            </w:r>
          </w:p>
          <w:bookmarkEnd w:id="8074"/>
        </w:tc>
        <w:tc>
          <w:tcPr>
            <w:tcBorders>
              <w:bottom w:val="single" w:sz="4" w:color="000000"/>
              <w:right w:val="single" w:sz="4" w:color="000000"/>
            </w:tcBorders>
            <w:tcMar>
              <w:top w:w="40" w:type="dxa"/>
              <w:left w:w="40" w:type="dxa"/>
              <w:bottom w:w="40" w:type="dxa"/>
              <w:right w:w="40" w:type="dxa"/>
            </w:tcMar>
            <w:vAlign w:val="top"/>
          </w:tcPr>
          <w:bookmarkStart w:id="8075" w:name="para_1f92b11d_060e_4f46_9b04_125be70fa1"/>
          <w:p>
            <w:pPr>
              <w:spacing w:before="180" w:after="0" w:line="240" w:lineRule="auto"/>
              <w:jc w:val="center"/>
            </w:pPr>
            <w:r>
              <w:rPr>
                <w:rFonts w:ascii="Arial" w:hAnsi="Arial"/>
                <w:color w:val="000000"/>
                <w:sz w:val="18"/>
              </w:rPr>
              <w:t>(0040,A168)</w:t>
            </w:r>
          </w:p>
          <w:bookmarkEnd w:id="8075"/>
        </w:tc>
        <w:tc>
          <w:tcPr>
            <w:tcBorders>
              <w:bottom w:val="single" w:sz="4" w:color="000000"/>
              <w:right w:val="single" w:sz="4" w:color="000000"/>
            </w:tcBorders>
            <w:tcMar>
              <w:top w:w="40" w:type="dxa"/>
              <w:left w:w="40" w:type="dxa"/>
              <w:bottom w:w="40" w:type="dxa"/>
              <w:right w:w="40" w:type="dxa"/>
            </w:tcMar>
            <w:vAlign w:val="top"/>
          </w:tcPr>
          <w:bookmarkStart w:id="8076" w:name="para_976b163d_a2d5_42ee_99e2_9abfbc0af7"/>
          <w:p>
            <w:pPr>
              <w:spacing w:before="180" w:after="0" w:line="240" w:lineRule="auto"/>
              <w:jc w:val="center"/>
            </w:pPr>
            <w:r>
              <w:rPr>
                <w:rFonts w:ascii="Arial" w:hAnsi="Arial"/>
                <w:color w:val="000000"/>
                <w:sz w:val="18"/>
              </w:rPr>
              <w:t>-</w:t>
            </w:r>
          </w:p>
          <w:bookmarkEnd w:id="8076"/>
        </w:tc>
        <w:tc>
          <w:tcPr>
            <w:tcBorders>
              <w:bottom w:val="single" w:sz="4" w:color="000000"/>
              <w:right w:val="single" w:sz="4" w:color="000000"/>
            </w:tcBorders>
            <w:tcMar>
              <w:top w:w="40" w:type="dxa"/>
              <w:left w:w="40" w:type="dxa"/>
              <w:bottom w:w="40" w:type="dxa"/>
              <w:right w:w="40" w:type="dxa"/>
            </w:tcMar>
            <w:vAlign w:val="top"/>
          </w:tcPr>
          <w:bookmarkStart w:id="8077" w:name="para_c8871461_a715_481b_962b_412ac4034f"/>
          <w:p>
            <w:pPr>
              <w:spacing w:before="180" w:after="0" w:line="240" w:lineRule="auto"/>
              <w:jc w:val="center"/>
            </w:pPr>
            <w:r>
              <w:rPr>
                <w:rFonts w:ascii="Arial" w:hAnsi="Arial"/>
                <w:color w:val="000000"/>
                <w:sz w:val="18"/>
              </w:rPr>
              <w:t>1C</w:t>
            </w:r>
          </w:p>
          <w:bookmarkEnd w:id="8077"/>
        </w:tc>
        <w:tc>
          <w:tcPr>
            <w:tcBorders>
              <w:bottom w:val="single" w:sz="4" w:color="000000"/>
              <w:right w:val="single" w:sz="4" w:color="000000"/>
            </w:tcBorders>
            <w:tcMar>
              <w:top w:w="40" w:type="dxa"/>
              <w:left w:w="40" w:type="dxa"/>
              <w:bottom w:w="40" w:type="dxa"/>
              <w:right w:w="40" w:type="dxa"/>
            </w:tcMar>
            <w:vAlign w:val="top"/>
          </w:tcPr>
          <w:bookmarkStart w:id="8078" w:name="para_43fd1231_4836_4c9b_b695_6e2fa727f5"/>
          <w:p>
            <w:pPr>
              <w:spacing w:before="180" w:after="0" w:line="240" w:lineRule="auto"/>
            </w:pPr>
            <w:r>
              <w:rPr>
                <w:rFonts w:ascii="Arial" w:hAnsi="Arial"/>
                <w:color w:val="000000"/>
                <w:sz w:val="18"/>
              </w:rPr>
              <w:t>Required if Value Type (0040,A040) is CODE.</w:t>
            </w:r>
          </w:p>
          <w:bookmarkEnd w:id="8078"/>
        </w:tc>
      </w:tr>
      <w:tr>
        <w:tblPrEx/>
        <w:trPr/>
        <w:tc>
          <w:tcPr>
            <w:hMerge w:val="restart"/>
            <w:tcBorders>
              <w:left w:val="single" w:sz="4" w:color="000000"/>
              <w:bottom w:val="single" w:sz="4" w:color="000000"/>
            </w:tcBorders>
            <w:tcMar>
              <w:top w:w="40" w:type="dxa"/>
              <w:left w:w="40" w:type="dxa"/>
              <w:bottom w:w="40" w:type="dxa"/>
            </w:tcMar>
            <w:vAlign w:val="top"/>
          </w:tcPr>
          <w:bookmarkStart w:id="8079" w:name="para_f4f98e1c_ecc7_44c4_8ca7_aefb13b833"/>
          <w:p>
            <w:pPr>
              <w:spacing w:before="180" w:after="0" w:line="240" w:lineRule="auto"/>
            </w:pPr>
            <w:r>
              <w:rPr>
                <w:rFonts w:ascii="Arial" w:hAnsi="Arial"/>
                <w:i/>
                <w:color w:val="000000"/>
                <w:sz w:val="18"/>
              </w:rPr>
              <w:t xml:space="preserve">&gt;&gt;&gt;&gt;Include </w:t>
            </w:r>
            <w:hyperlink w:anchor="table_8_3a">
              <w:r>
                <w:rPr>
                  <w:rFonts w:ascii="Arial" w:hAnsi="Arial"/>
                  <w:i/>
                  <w:color w:val="000000"/>
                  <w:sz w:val="18"/>
                </w:rPr>
                <w:t>Table 8-3a “Enhanced SCU/SCP Coded Entry Macro with no SCU Support and no Matching Key Support”</w:t>
              </w:r>
            </w:hyperlink>
          </w:p>
          <w:bookmarkEnd w:id="80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0" w:name="para_e43d936c_ead1_4560_8358_fa131c8103"/>
          <w:p>
            <w:pPr>
              <w:spacing w:before="180" w:after="0" w:line="240" w:lineRule="auto"/>
            </w:pPr>
            <w:r>
              <w:rPr>
                <w:rFonts w:ascii="Arial" w:hAnsi="Arial"/>
                <w:color w:val="000000"/>
                <w:sz w:val="18"/>
              </w:rPr>
              <w:t>&gt;&gt;&gt;Numeric Value</w:t>
            </w:r>
          </w:p>
          <w:bookmarkEnd w:id="8080"/>
        </w:tc>
        <w:tc>
          <w:tcPr>
            <w:tcBorders>
              <w:bottom w:val="single" w:sz="4" w:color="000000"/>
              <w:right w:val="single" w:sz="4" w:color="000000"/>
            </w:tcBorders>
            <w:tcMar>
              <w:top w:w="40" w:type="dxa"/>
              <w:left w:w="40" w:type="dxa"/>
              <w:bottom w:w="40" w:type="dxa"/>
              <w:right w:w="40" w:type="dxa"/>
            </w:tcMar>
            <w:vAlign w:val="top"/>
          </w:tcPr>
          <w:bookmarkStart w:id="8081" w:name="para_66b1e86d_0478_42c4_8b6a_232c564844"/>
          <w:p>
            <w:pPr>
              <w:spacing w:before="180" w:after="0" w:line="240" w:lineRule="auto"/>
              <w:jc w:val="center"/>
            </w:pPr>
            <w:r>
              <w:rPr>
                <w:rFonts w:ascii="Arial" w:hAnsi="Arial"/>
                <w:color w:val="000000"/>
                <w:sz w:val="18"/>
              </w:rPr>
              <w:t>(0040,A30A)</w:t>
            </w:r>
          </w:p>
          <w:bookmarkEnd w:id="8081"/>
        </w:tc>
        <w:tc>
          <w:tcPr>
            <w:tcBorders>
              <w:bottom w:val="single" w:sz="4" w:color="000000"/>
              <w:right w:val="single" w:sz="4" w:color="000000"/>
            </w:tcBorders>
            <w:tcMar>
              <w:top w:w="40" w:type="dxa"/>
              <w:left w:w="40" w:type="dxa"/>
              <w:bottom w:w="40" w:type="dxa"/>
              <w:right w:w="40" w:type="dxa"/>
            </w:tcMar>
            <w:vAlign w:val="top"/>
          </w:tcPr>
          <w:bookmarkStart w:id="8082" w:name="para_35f4e1dc_3693_4d83_9e98_7f5a8d934d"/>
          <w:p>
            <w:pPr>
              <w:spacing w:before="180" w:after="0" w:line="240" w:lineRule="auto"/>
              <w:jc w:val="center"/>
            </w:pPr>
            <w:r>
              <w:rPr>
                <w:rFonts w:ascii="Arial" w:hAnsi="Arial"/>
                <w:color w:val="000000"/>
                <w:sz w:val="18"/>
              </w:rPr>
              <w:t>-</w:t>
            </w:r>
          </w:p>
          <w:bookmarkEnd w:id="8082"/>
        </w:tc>
        <w:tc>
          <w:tcPr>
            <w:tcBorders>
              <w:bottom w:val="single" w:sz="4" w:color="000000"/>
              <w:right w:val="single" w:sz="4" w:color="000000"/>
            </w:tcBorders>
            <w:tcMar>
              <w:top w:w="40" w:type="dxa"/>
              <w:left w:w="40" w:type="dxa"/>
              <w:bottom w:w="40" w:type="dxa"/>
              <w:right w:w="40" w:type="dxa"/>
            </w:tcMar>
            <w:vAlign w:val="top"/>
          </w:tcPr>
          <w:bookmarkStart w:id="8083" w:name="para_a5c17de4_0398_4712_a8b3_9d827e7f34"/>
          <w:p>
            <w:pPr>
              <w:spacing w:before="180" w:after="0" w:line="240" w:lineRule="auto"/>
              <w:jc w:val="center"/>
            </w:pPr>
            <w:r>
              <w:rPr>
                <w:rFonts w:ascii="Arial" w:hAnsi="Arial"/>
                <w:color w:val="000000"/>
                <w:sz w:val="18"/>
              </w:rPr>
              <w:t>1C</w:t>
            </w:r>
          </w:p>
          <w:bookmarkEnd w:id="8083"/>
        </w:tc>
        <w:tc>
          <w:tcPr>
            <w:tcBorders>
              <w:bottom w:val="single" w:sz="4" w:color="000000"/>
              <w:right w:val="single" w:sz="4" w:color="000000"/>
            </w:tcBorders>
            <w:tcMar>
              <w:top w:w="40" w:type="dxa"/>
              <w:left w:w="40" w:type="dxa"/>
              <w:bottom w:w="40" w:type="dxa"/>
              <w:right w:w="40" w:type="dxa"/>
            </w:tcMar>
            <w:vAlign w:val="top"/>
          </w:tcPr>
          <w:bookmarkStart w:id="8084" w:name="para_7c33b8e7_672f_4010_8313_ed317be4bd"/>
          <w:p>
            <w:pPr>
              <w:spacing w:before="180" w:after="0" w:line="240" w:lineRule="auto"/>
            </w:pPr>
            <w:r>
              <w:rPr>
                <w:rFonts w:ascii="Arial" w:hAnsi="Arial"/>
                <w:color w:val="000000"/>
                <w:sz w:val="18"/>
              </w:rPr>
              <w:t>Required if Value Type (0040,A040) is NUMERIC.</w:t>
            </w:r>
          </w:p>
          <w:bookmarkEnd w:id="8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5" w:name="para_63ce371e_bd25_47f7_a9cd_06712e5b19"/>
          <w:p>
            <w:pPr>
              <w:spacing w:before="180" w:after="0" w:line="240" w:lineRule="auto"/>
            </w:pPr>
            <w:r>
              <w:rPr>
                <w:rFonts w:ascii="Arial" w:hAnsi="Arial"/>
                <w:color w:val="000000"/>
                <w:sz w:val="18"/>
              </w:rPr>
              <w:t>&gt;&gt;&gt;Measurement Units Code Sequence</w:t>
            </w:r>
          </w:p>
          <w:bookmarkEnd w:id="8085"/>
        </w:tc>
        <w:tc>
          <w:tcPr>
            <w:tcBorders>
              <w:bottom w:val="single" w:sz="4" w:color="000000"/>
              <w:right w:val="single" w:sz="4" w:color="000000"/>
            </w:tcBorders>
            <w:tcMar>
              <w:top w:w="40" w:type="dxa"/>
              <w:left w:w="40" w:type="dxa"/>
              <w:bottom w:w="40" w:type="dxa"/>
              <w:right w:w="40" w:type="dxa"/>
            </w:tcMar>
            <w:vAlign w:val="top"/>
          </w:tcPr>
          <w:bookmarkStart w:id="8086" w:name="para_4f536edb_f561_4861_be6a_d6dba6bdf3"/>
          <w:p>
            <w:pPr>
              <w:spacing w:before="180" w:after="0" w:line="240" w:lineRule="auto"/>
              <w:jc w:val="center"/>
            </w:pPr>
            <w:r>
              <w:rPr>
                <w:rFonts w:ascii="Arial" w:hAnsi="Arial"/>
                <w:color w:val="000000"/>
                <w:sz w:val="18"/>
              </w:rPr>
              <w:t>(0040,08EA)</w:t>
            </w:r>
          </w:p>
          <w:bookmarkEnd w:id="8086"/>
        </w:tc>
        <w:tc>
          <w:tcPr>
            <w:tcBorders>
              <w:bottom w:val="single" w:sz="4" w:color="000000"/>
              <w:right w:val="single" w:sz="4" w:color="000000"/>
            </w:tcBorders>
            <w:tcMar>
              <w:top w:w="40" w:type="dxa"/>
              <w:left w:w="40" w:type="dxa"/>
              <w:bottom w:w="40" w:type="dxa"/>
              <w:right w:w="40" w:type="dxa"/>
            </w:tcMar>
            <w:vAlign w:val="top"/>
          </w:tcPr>
          <w:bookmarkStart w:id="8087" w:name="para_ef0f58cf_8840_4d48_b5ef_e51eaad62d"/>
          <w:p>
            <w:pPr>
              <w:spacing w:before="180" w:after="0" w:line="240" w:lineRule="auto"/>
              <w:jc w:val="center"/>
            </w:pPr>
            <w:r>
              <w:rPr>
                <w:rFonts w:ascii="Arial" w:hAnsi="Arial"/>
                <w:color w:val="000000"/>
                <w:sz w:val="18"/>
              </w:rPr>
              <w:t>-</w:t>
            </w:r>
          </w:p>
          <w:bookmarkEnd w:id="8087"/>
        </w:tc>
        <w:tc>
          <w:tcPr>
            <w:tcBorders>
              <w:bottom w:val="single" w:sz="4" w:color="000000"/>
              <w:right w:val="single" w:sz="4" w:color="000000"/>
            </w:tcBorders>
            <w:tcMar>
              <w:top w:w="40" w:type="dxa"/>
              <w:left w:w="40" w:type="dxa"/>
              <w:bottom w:w="40" w:type="dxa"/>
              <w:right w:w="40" w:type="dxa"/>
            </w:tcMar>
            <w:vAlign w:val="top"/>
          </w:tcPr>
          <w:bookmarkStart w:id="8088" w:name="para_28658b1f_7160_46c8_bcf6_a5b57dab56"/>
          <w:p>
            <w:pPr>
              <w:spacing w:before="180" w:after="0" w:line="240" w:lineRule="auto"/>
              <w:jc w:val="center"/>
            </w:pPr>
            <w:r>
              <w:rPr>
                <w:rFonts w:ascii="Arial" w:hAnsi="Arial"/>
                <w:color w:val="000000"/>
                <w:sz w:val="18"/>
              </w:rPr>
              <w:t>1C</w:t>
            </w:r>
          </w:p>
          <w:bookmarkEnd w:id="8088"/>
        </w:tc>
        <w:tc>
          <w:tcPr>
            <w:tcBorders>
              <w:bottom w:val="single" w:sz="4" w:color="000000"/>
              <w:right w:val="single" w:sz="4" w:color="000000"/>
            </w:tcBorders>
            <w:tcMar>
              <w:top w:w="40" w:type="dxa"/>
              <w:left w:w="40" w:type="dxa"/>
              <w:bottom w:w="40" w:type="dxa"/>
              <w:right w:w="40" w:type="dxa"/>
            </w:tcMar>
            <w:vAlign w:val="top"/>
          </w:tcPr>
          <w:bookmarkStart w:id="8089" w:name="para_c513ac59_44b5_49c4_95d8_ea6d0b7679"/>
          <w:p>
            <w:pPr>
              <w:spacing w:before="180" w:after="0" w:line="240" w:lineRule="auto"/>
            </w:pPr>
            <w:r>
              <w:rPr>
                <w:rFonts w:ascii="Arial" w:hAnsi="Arial"/>
                <w:color w:val="000000"/>
                <w:sz w:val="18"/>
              </w:rPr>
              <w:t>Required if Value Type (0040,A040) is NUMERIC.</w:t>
            </w:r>
          </w:p>
          <w:bookmarkEnd w:id="8089"/>
        </w:tc>
      </w:tr>
      <w:tr>
        <w:tblPrEx/>
        <w:trPr/>
        <w:tc>
          <w:tcPr>
            <w:hMerge w:val="restart"/>
            <w:tcBorders>
              <w:left w:val="single" w:sz="4" w:color="000000"/>
              <w:bottom w:val="single" w:sz="4" w:color="000000"/>
            </w:tcBorders>
            <w:tcMar>
              <w:top w:w="40" w:type="dxa"/>
              <w:left w:w="40" w:type="dxa"/>
              <w:bottom w:w="40" w:type="dxa"/>
            </w:tcMar>
            <w:vAlign w:val="top"/>
          </w:tcPr>
          <w:bookmarkStart w:id="8090" w:name="para_889b91c6_7da1_4584_b3c9_06abba913b"/>
          <w:p>
            <w:pPr>
              <w:spacing w:before="180" w:after="0" w:line="240" w:lineRule="auto"/>
            </w:pPr>
            <w:r>
              <w:rPr>
                <w:rFonts w:ascii="Arial" w:hAnsi="Arial"/>
                <w:i/>
                <w:color w:val="000000"/>
                <w:sz w:val="18"/>
              </w:rPr>
              <w:t xml:space="preserve">&gt;&gt;&gt;&gt;Include </w:t>
            </w:r>
            <w:hyperlink w:anchor="table_8_3a">
              <w:r>
                <w:rPr>
                  <w:rFonts w:ascii="Arial" w:hAnsi="Arial"/>
                  <w:i/>
                  <w:color w:val="000000"/>
                  <w:sz w:val="18"/>
                </w:rPr>
                <w:t>Table 8-3a “Enhanced SCU/SCP Coded Entry Macro with no SCU Support and no Matching Key Support”</w:t>
              </w:r>
            </w:hyperlink>
          </w:p>
          <w:bookmarkEnd w:id="80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1" w:name="para_97ef79d0_fd2d_4777_bffe_71d5e45490"/>
          <w:p>
            <w:pPr>
              <w:spacing w:before="180" w:after="0" w:line="240" w:lineRule="auto"/>
            </w:pPr>
            <w:r>
              <w:rPr>
                <w:rFonts w:ascii="Arial" w:hAnsi="Arial"/>
                <w:i/>
                <w:color w:val="000000"/>
                <w:sz w:val="18"/>
              </w:rPr>
              <w:t>&gt;&gt;&gt;All other Attributes of the Protocol Context Sequence</w:t>
            </w:r>
          </w:p>
          <w:bookmarkEnd w:id="80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92" w:name="para_a256f1ff_884d_4c12_881c_8e5269de4f"/>
          <w:p>
            <w:pPr>
              <w:spacing w:before="180" w:after="0" w:line="240" w:lineRule="auto"/>
              <w:jc w:val="center"/>
            </w:pPr>
            <w:r>
              <w:rPr>
                <w:rFonts w:ascii="Arial" w:hAnsi="Arial"/>
                <w:color w:val="000000"/>
                <w:sz w:val="18"/>
              </w:rPr>
              <w:t>-</w:t>
            </w:r>
          </w:p>
          <w:bookmarkEnd w:id="8092"/>
        </w:tc>
        <w:tc>
          <w:tcPr>
            <w:tcBorders>
              <w:bottom w:val="single" w:sz="4" w:color="000000"/>
              <w:right w:val="single" w:sz="4" w:color="000000"/>
            </w:tcBorders>
            <w:tcMar>
              <w:top w:w="40" w:type="dxa"/>
              <w:left w:w="40" w:type="dxa"/>
              <w:bottom w:w="40" w:type="dxa"/>
              <w:right w:w="40" w:type="dxa"/>
            </w:tcMar>
            <w:vAlign w:val="top"/>
          </w:tcPr>
          <w:bookmarkStart w:id="8093" w:name="para_ae5e7d20_4be1_4832_aa70_439ddbb460"/>
          <w:p>
            <w:pPr>
              <w:spacing w:before="180" w:after="0" w:line="240" w:lineRule="auto"/>
              <w:jc w:val="center"/>
            </w:pPr>
            <w:r>
              <w:rPr>
                <w:rFonts w:ascii="Arial" w:hAnsi="Arial"/>
                <w:color w:val="000000"/>
                <w:sz w:val="18"/>
              </w:rPr>
              <w:t>3</w:t>
            </w:r>
          </w:p>
          <w:bookmarkEnd w:id="8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4" w:name="para_7de16c8c_447f_41e1_ae37_73c9e017e5"/>
          <w:p>
            <w:pPr>
              <w:spacing w:before="180" w:after="0" w:line="240" w:lineRule="auto"/>
            </w:pPr>
            <w:r>
              <w:rPr>
                <w:rFonts w:ascii="Arial" w:hAnsi="Arial"/>
                <w:color w:val="000000"/>
                <w:sz w:val="18"/>
              </w:rPr>
              <w:t>&gt;Pre-Medication</w:t>
            </w:r>
          </w:p>
          <w:bookmarkEnd w:id="8094"/>
        </w:tc>
        <w:tc>
          <w:tcPr>
            <w:tcBorders>
              <w:bottom w:val="single" w:sz="4" w:color="000000"/>
              <w:right w:val="single" w:sz="4" w:color="000000"/>
            </w:tcBorders>
            <w:tcMar>
              <w:top w:w="40" w:type="dxa"/>
              <w:left w:w="40" w:type="dxa"/>
              <w:bottom w:w="40" w:type="dxa"/>
              <w:right w:w="40" w:type="dxa"/>
            </w:tcMar>
            <w:vAlign w:val="top"/>
          </w:tcPr>
          <w:bookmarkStart w:id="8095" w:name="para_c3b272ee_e73d_46d6_a2a1_74c02d0bfb"/>
          <w:p>
            <w:pPr>
              <w:spacing w:before="180" w:after="0" w:line="240" w:lineRule="auto"/>
              <w:jc w:val="center"/>
            </w:pPr>
            <w:r>
              <w:rPr>
                <w:rFonts w:ascii="Arial" w:hAnsi="Arial"/>
                <w:color w:val="000000"/>
                <w:sz w:val="18"/>
              </w:rPr>
              <w:t>(0040,0012)</w:t>
            </w:r>
          </w:p>
          <w:bookmarkEnd w:id="8095"/>
        </w:tc>
        <w:tc>
          <w:tcPr>
            <w:tcBorders>
              <w:bottom w:val="single" w:sz="4" w:color="000000"/>
              <w:right w:val="single" w:sz="4" w:color="000000"/>
            </w:tcBorders>
            <w:tcMar>
              <w:top w:w="40" w:type="dxa"/>
              <w:left w:w="40" w:type="dxa"/>
              <w:bottom w:w="40" w:type="dxa"/>
              <w:right w:w="40" w:type="dxa"/>
            </w:tcMar>
            <w:vAlign w:val="top"/>
          </w:tcPr>
          <w:bookmarkStart w:id="8096" w:name="para_30603038_e5a0_47ec_acd8_ccc73ddeec"/>
          <w:p>
            <w:pPr>
              <w:spacing w:before="180" w:after="0" w:line="240" w:lineRule="auto"/>
              <w:jc w:val="center"/>
            </w:pPr>
            <w:r>
              <w:rPr>
                <w:rFonts w:ascii="Arial" w:hAnsi="Arial"/>
                <w:color w:val="000000"/>
                <w:sz w:val="18"/>
              </w:rPr>
              <w:t>O</w:t>
            </w:r>
          </w:p>
          <w:bookmarkEnd w:id="8096"/>
        </w:tc>
        <w:tc>
          <w:tcPr>
            <w:tcBorders>
              <w:bottom w:val="single" w:sz="4" w:color="000000"/>
              <w:right w:val="single" w:sz="4" w:color="000000"/>
            </w:tcBorders>
            <w:tcMar>
              <w:top w:w="40" w:type="dxa"/>
              <w:left w:w="40" w:type="dxa"/>
              <w:bottom w:w="40" w:type="dxa"/>
              <w:right w:w="40" w:type="dxa"/>
            </w:tcMar>
            <w:vAlign w:val="top"/>
          </w:tcPr>
          <w:bookmarkStart w:id="8097" w:name="para_81c8aabd_df79_4032_9cfd_55f980ba8b"/>
          <w:p>
            <w:pPr>
              <w:spacing w:before="180" w:after="0" w:line="240" w:lineRule="auto"/>
              <w:jc w:val="center"/>
            </w:pPr>
            <w:r>
              <w:rPr>
                <w:rFonts w:ascii="Arial" w:hAnsi="Arial"/>
                <w:color w:val="000000"/>
                <w:sz w:val="18"/>
              </w:rPr>
              <w:t>2C</w:t>
            </w:r>
          </w:p>
          <w:bookmarkEnd w:id="8097"/>
        </w:tc>
        <w:tc>
          <w:tcPr>
            <w:tcBorders>
              <w:bottom w:val="single" w:sz="4" w:color="000000"/>
              <w:right w:val="single" w:sz="4" w:color="000000"/>
            </w:tcBorders>
            <w:tcMar>
              <w:top w:w="40" w:type="dxa"/>
              <w:left w:w="40" w:type="dxa"/>
              <w:bottom w:w="40" w:type="dxa"/>
              <w:right w:w="40" w:type="dxa"/>
            </w:tcMar>
            <w:vAlign w:val="top"/>
          </w:tcPr>
          <w:bookmarkStart w:id="8098" w:name="para_f9f1fc4e_777d_40a5_9d13_ce39215552"/>
          <w:p>
            <w:pPr>
              <w:spacing w:before="180" w:after="0" w:line="240" w:lineRule="auto"/>
            </w:pPr>
            <w:r>
              <w:rPr>
                <w:rFonts w:ascii="Arial" w:hAnsi="Arial"/>
                <w:color w:val="000000"/>
                <w:sz w:val="18"/>
              </w:rPr>
              <w:t>Required if Pre-Medication is to be applied to that Scheduled Procedure Step.</w:t>
            </w:r>
          </w:p>
          <w:bookmarkEnd w:id="8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9" w:name="para_fceac28c_24ff_4ad3_ae41_da653dbd5d"/>
          <w:p>
            <w:pPr>
              <w:spacing w:before="180" w:after="0" w:line="240" w:lineRule="auto"/>
            </w:pPr>
            <w:r>
              <w:rPr>
                <w:rFonts w:ascii="Arial" w:hAnsi="Arial"/>
                <w:color w:val="000000"/>
                <w:sz w:val="18"/>
              </w:rPr>
              <w:t>&gt;Scheduled Procedure Step ID</w:t>
            </w:r>
          </w:p>
          <w:bookmarkEnd w:id="8099"/>
        </w:tc>
        <w:tc>
          <w:tcPr>
            <w:tcBorders>
              <w:bottom w:val="single" w:sz="4" w:color="000000"/>
              <w:right w:val="single" w:sz="4" w:color="000000"/>
            </w:tcBorders>
            <w:tcMar>
              <w:top w:w="40" w:type="dxa"/>
              <w:left w:w="40" w:type="dxa"/>
              <w:bottom w:w="40" w:type="dxa"/>
              <w:right w:w="40" w:type="dxa"/>
            </w:tcMar>
            <w:vAlign w:val="top"/>
          </w:tcPr>
          <w:bookmarkStart w:id="8100" w:name="para_4f440341_a6f2_4ee1_bc33_2cccfcadcc"/>
          <w:p>
            <w:pPr>
              <w:spacing w:before="180" w:after="0" w:line="240" w:lineRule="auto"/>
              <w:jc w:val="center"/>
            </w:pPr>
            <w:r>
              <w:rPr>
                <w:rFonts w:ascii="Arial" w:hAnsi="Arial"/>
                <w:color w:val="000000"/>
                <w:sz w:val="18"/>
              </w:rPr>
              <w:t>(0040,0009)</w:t>
            </w:r>
          </w:p>
          <w:bookmarkEnd w:id="8100"/>
        </w:tc>
        <w:tc>
          <w:tcPr>
            <w:tcBorders>
              <w:bottom w:val="single" w:sz="4" w:color="000000"/>
              <w:right w:val="single" w:sz="4" w:color="000000"/>
            </w:tcBorders>
            <w:tcMar>
              <w:top w:w="40" w:type="dxa"/>
              <w:left w:w="40" w:type="dxa"/>
              <w:bottom w:w="40" w:type="dxa"/>
              <w:right w:w="40" w:type="dxa"/>
            </w:tcMar>
            <w:vAlign w:val="top"/>
          </w:tcPr>
          <w:bookmarkStart w:id="8101" w:name="para_ac44e70f_701d_481b_899b_5a245c1607"/>
          <w:p>
            <w:pPr>
              <w:spacing w:before="180" w:after="0" w:line="240" w:lineRule="auto"/>
              <w:jc w:val="center"/>
            </w:pPr>
            <w:r>
              <w:rPr>
                <w:rFonts w:ascii="Arial" w:hAnsi="Arial"/>
                <w:color w:val="000000"/>
                <w:sz w:val="18"/>
              </w:rPr>
              <w:t>O</w:t>
            </w:r>
          </w:p>
          <w:bookmarkEnd w:id="8101"/>
        </w:tc>
        <w:tc>
          <w:tcPr>
            <w:tcBorders>
              <w:bottom w:val="single" w:sz="4" w:color="000000"/>
              <w:right w:val="single" w:sz="4" w:color="000000"/>
            </w:tcBorders>
            <w:tcMar>
              <w:top w:w="40" w:type="dxa"/>
              <w:left w:w="40" w:type="dxa"/>
              <w:bottom w:w="40" w:type="dxa"/>
              <w:right w:w="40" w:type="dxa"/>
            </w:tcMar>
            <w:vAlign w:val="top"/>
          </w:tcPr>
          <w:bookmarkStart w:id="8102" w:name="para_f9aff339_69d0_45e6_8045_1d0446f51c"/>
          <w:p>
            <w:pPr>
              <w:spacing w:before="180" w:after="0" w:line="240" w:lineRule="auto"/>
              <w:jc w:val="center"/>
            </w:pPr>
            <w:r>
              <w:rPr>
                <w:rFonts w:ascii="Arial" w:hAnsi="Arial"/>
                <w:color w:val="000000"/>
                <w:sz w:val="18"/>
              </w:rPr>
              <w:t>1</w:t>
            </w:r>
          </w:p>
          <w:bookmarkEnd w:id="8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3" w:name="para_0533989d_8cf7_4b46_92c0_6407922066"/>
          <w:p>
            <w:pPr>
              <w:spacing w:before="180" w:after="0" w:line="240" w:lineRule="auto"/>
            </w:pPr>
            <w:r>
              <w:rPr>
                <w:rFonts w:ascii="Arial" w:hAnsi="Arial"/>
                <w:color w:val="000000"/>
                <w:sz w:val="18"/>
              </w:rPr>
              <w:t>&gt;Requested Contrast Agent</w:t>
            </w:r>
          </w:p>
          <w:bookmarkEnd w:id="8103"/>
        </w:tc>
        <w:tc>
          <w:tcPr>
            <w:tcBorders>
              <w:bottom w:val="single" w:sz="4" w:color="000000"/>
              <w:right w:val="single" w:sz="4" w:color="000000"/>
            </w:tcBorders>
            <w:tcMar>
              <w:top w:w="40" w:type="dxa"/>
              <w:left w:w="40" w:type="dxa"/>
              <w:bottom w:w="40" w:type="dxa"/>
              <w:right w:w="40" w:type="dxa"/>
            </w:tcMar>
            <w:vAlign w:val="top"/>
          </w:tcPr>
          <w:bookmarkStart w:id="8104" w:name="para_37b943fb_26b2_484f_a9b1_a3402056c9"/>
          <w:p>
            <w:pPr>
              <w:spacing w:before="180" w:after="0" w:line="240" w:lineRule="auto"/>
              <w:jc w:val="center"/>
            </w:pPr>
            <w:r>
              <w:rPr>
                <w:rFonts w:ascii="Arial" w:hAnsi="Arial"/>
                <w:color w:val="000000"/>
                <w:sz w:val="18"/>
              </w:rPr>
              <w:t>(0032,1070)</w:t>
            </w:r>
          </w:p>
          <w:bookmarkEnd w:id="8104"/>
        </w:tc>
        <w:tc>
          <w:tcPr>
            <w:tcBorders>
              <w:bottom w:val="single" w:sz="4" w:color="000000"/>
              <w:right w:val="single" w:sz="4" w:color="000000"/>
            </w:tcBorders>
            <w:tcMar>
              <w:top w:w="40" w:type="dxa"/>
              <w:left w:w="40" w:type="dxa"/>
              <w:bottom w:w="40" w:type="dxa"/>
              <w:right w:w="40" w:type="dxa"/>
            </w:tcMar>
            <w:vAlign w:val="top"/>
          </w:tcPr>
          <w:bookmarkStart w:id="8105" w:name="para_0b58450e_db72_4720_8d3d_05945c0002"/>
          <w:p>
            <w:pPr>
              <w:spacing w:before="180" w:after="0" w:line="240" w:lineRule="auto"/>
              <w:jc w:val="center"/>
            </w:pPr>
            <w:r>
              <w:rPr>
                <w:rFonts w:ascii="Arial" w:hAnsi="Arial"/>
                <w:color w:val="000000"/>
                <w:sz w:val="18"/>
              </w:rPr>
              <w:t>O</w:t>
            </w:r>
          </w:p>
          <w:bookmarkEnd w:id="8105"/>
        </w:tc>
        <w:tc>
          <w:tcPr>
            <w:tcBorders>
              <w:bottom w:val="single" w:sz="4" w:color="000000"/>
              <w:right w:val="single" w:sz="4" w:color="000000"/>
            </w:tcBorders>
            <w:tcMar>
              <w:top w:w="40" w:type="dxa"/>
              <w:left w:w="40" w:type="dxa"/>
              <w:bottom w:w="40" w:type="dxa"/>
              <w:right w:w="40" w:type="dxa"/>
            </w:tcMar>
            <w:vAlign w:val="top"/>
          </w:tcPr>
          <w:bookmarkStart w:id="8106" w:name="para_cfc7e23b_990a_4c71_9487_c076e808fe"/>
          <w:p>
            <w:pPr>
              <w:spacing w:before="180" w:after="0" w:line="240" w:lineRule="auto"/>
              <w:jc w:val="center"/>
            </w:pPr>
            <w:r>
              <w:rPr>
                <w:rFonts w:ascii="Arial" w:hAnsi="Arial"/>
                <w:color w:val="000000"/>
                <w:sz w:val="18"/>
              </w:rPr>
              <w:t>2C</w:t>
            </w:r>
          </w:p>
          <w:bookmarkEnd w:id="8106"/>
        </w:tc>
        <w:tc>
          <w:tcPr>
            <w:tcBorders>
              <w:bottom w:val="single" w:sz="4" w:color="000000"/>
              <w:right w:val="single" w:sz="4" w:color="000000"/>
            </w:tcBorders>
            <w:tcMar>
              <w:top w:w="40" w:type="dxa"/>
              <w:left w:w="40" w:type="dxa"/>
              <w:bottom w:w="40" w:type="dxa"/>
              <w:right w:w="40" w:type="dxa"/>
            </w:tcMar>
            <w:vAlign w:val="top"/>
          </w:tcPr>
          <w:bookmarkStart w:id="8107" w:name="para_ea838005_84fc_46f4_ace6_4447f9387f"/>
          <w:p>
            <w:pPr>
              <w:spacing w:before="180" w:after="0" w:line="240" w:lineRule="auto"/>
            </w:pPr>
            <w:r>
              <w:rPr>
                <w:rFonts w:ascii="Arial" w:hAnsi="Arial"/>
                <w:color w:val="000000"/>
                <w:sz w:val="18"/>
              </w:rPr>
              <w:t>Required if Contrast Media is to be applied to that Scheduled Procedure Step.</w:t>
            </w:r>
          </w:p>
          <w:bookmarkEnd w:id="8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8" w:name="para_c4cc2a70_60ef_483c_b60b_fe631f7f6a"/>
          <w:p>
            <w:pPr>
              <w:spacing w:before="180" w:after="0" w:line="240" w:lineRule="auto"/>
            </w:pPr>
            <w:r>
              <w:rPr>
                <w:rFonts w:ascii="Arial" w:hAnsi="Arial"/>
                <w:color w:val="000000"/>
                <w:sz w:val="18"/>
              </w:rPr>
              <w:t>&gt;Scheduled Procedure Step Status</w:t>
            </w:r>
          </w:p>
          <w:bookmarkEnd w:id="8108"/>
        </w:tc>
        <w:tc>
          <w:tcPr>
            <w:tcBorders>
              <w:bottom w:val="single" w:sz="4" w:color="000000"/>
              <w:right w:val="single" w:sz="4" w:color="000000"/>
            </w:tcBorders>
            <w:tcMar>
              <w:top w:w="40" w:type="dxa"/>
              <w:left w:w="40" w:type="dxa"/>
              <w:bottom w:w="40" w:type="dxa"/>
              <w:right w:w="40" w:type="dxa"/>
            </w:tcMar>
            <w:vAlign w:val="top"/>
          </w:tcPr>
          <w:bookmarkStart w:id="8109" w:name="para_cc7c1897_2e8c_42b1_999c_6017d2e151"/>
          <w:p>
            <w:pPr>
              <w:spacing w:before="180" w:after="0" w:line="240" w:lineRule="auto"/>
              <w:jc w:val="center"/>
            </w:pPr>
            <w:r>
              <w:rPr>
                <w:rFonts w:ascii="Arial" w:hAnsi="Arial"/>
                <w:color w:val="000000"/>
                <w:sz w:val="18"/>
              </w:rPr>
              <w:t>(0040,0020)</w:t>
            </w:r>
          </w:p>
          <w:bookmarkEnd w:id="8109"/>
        </w:tc>
        <w:tc>
          <w:tcPr>
            <w:tcBorders>
              <w:bottom w:val="single" w:sz="4" w:color="000000"/>
              <w:right w:val="single" w:sz="4" w:color="000000"/>
            </w:tcBorders>
            <w:tcMar>
              <w:top w:w="40" w:type="dxa"/>
              <w:left w:w="40" w:type="dxa"/>
              <w:bottom w:w="40" w:type="dxa"/>
              <w:right w:w="40" w:type="dxa"/>
            </w:tcMar>
            <w:vAlign w:val="top"/>
          </w:tcPr>
          <w:bookmarkStart w:id="8110" w:name="para_04f15319_a263_4f8e_8c3f_1a899f66ff"/>
          <w:p>
            <w:pPr>
              <w:spacing w:before="180" w:after="0" w:line="240" w:lineRule="auto"/>
              <w:jc w:val="center"/>
            </w:pPr>
            <w:r>
              <w:rPr>
                <w:rFonts w:ascii="Arial" w:hAnsi="Arial"/>
                <w:color w:val="000000"/>
                <w:sz w:val="18"/>
              </w:rPr>
              <w:t>O</w:t>
            </w:r>
          </w:p>
          <w:bookmarkEnd w:id="8110"/>
        </w:tc>
        <w:tc>
          <w:tcPr>
            <w:tcBorders>
              <w:bottom w:val="single" w:sz="4" w:color="000000"/>
              <w:right w:val="single" w:sz="4" w:color="000000"/>
            </w:tcBorders>
            <w:tcMar>
              <w:top w:w="40" w:type="dxa"/>
              <w:left w:w="40" w:type="dxa"/>
              <w:bottom w:w="40" w:type="dxa"/>
              <w:right w:w="40" w:type="dxa"/>
            </w:tcMar>
            <w:vAlign w:val="top"/>
          </w:tcPr>
          <w:bookmarkStart w:id="8111" w:name="para_6f732fc3_7d44_4341_93ff_8759f53c2d"/>
          <w:p>
            <w:pPr>
              <w:spacing w:before="180" w:after="0" w:line="240" w:lineRule="auto"/>
              <w:jc w:val="center"/>
            </w:pPr>
            <w:r>
              <w:rPr>
                <w:rFonts w:ascii="Arial" w:hAnsi="Arial"/>
                <w:color w:val="000000"/>
                <w:sz w:val="18"/>
              </w:rPr>
              <w:t>3</w:t>
            </w:r>
          </w:p>
          <w:bookmarkEnd w:id="81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2" w:name="para_1005c3f1_7608_49c2_a92c_9f7372bdb7"/>
          <w:p>
            <w:pPr>
              <w:spacing w:before="180" w:after="0" w:line="240" w:lineRule="auto"/>
            </w:pPr>
            <w:r>
              <w:rPr>
                <w:rFonts w:ascii="Arial" w:hAnsi="Arial"/>
                <w:i/>
                <w:color w:val="000000"/>
                <w:sz w:val="18"/>
              </w:rPr>
              <w:t>&gt;All other Attributes of the Scheduled Procedure Step Sequence</w:t>
            </w:r>
          </w:p>
          <w:bookmarkEnd w:id="81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13" w:name="para_23cc1e59_c94a_4d35_8150_bb64eb5e9f"/>
          <w:p>
            <w:pPr>
              <w:spacing w:before="180" w:after="0" w:line="240" w:lineRule="auto"/>
              <w:jc w:val="center"/>
            </w:pPr>
            <w:r>
              <w:rPr>
                <w:rFonts w:ascii="Arial" w:hAnsi="Arial"/>
                <w:color w:val="000000"/>
                <w:sz w:val="18"/>
              </w:rPr>
              <w:t>O</w:t>
            </w:r>
          </w:p>
          <w:bookmarkEnd w:id="8113"/>
        </w:tc>
        <w:tc>
          <w:tcPr>
            <w:tcBorders>
              <w:bottom w:val="single" w:sz="4" w:color="000000"/>
              <w:right w:val="single" w:sz="4" w:color="000000"/>
            </w:tcBorders>
            <w:tcMar>
              <w:top w:w="40" w:type="dxa"/>
              <w:left w:w="40" w:type="dxa"/>
              <w:bottom w:w="40" w:type="dxa"/>
              <w:right w:w="40" w:type="dxa"/>
            </w:tcMar>
            <w:vAlign w:val="top"/>
          </w:tcPr>
          <w:bookmarkStart w:id="8114" w:name="para_eae9f9c9_b479_484b_9151_a9405e0f0a"/>
          <w:p>
            <w:pPr>
              <w:spacing w:before="180" w:after="0" w:line="240" w:lineRule="auto"/>
              <w:jc w:val="center"/>
            </w:pPr>
            <w:r>
              <w:rPr>
                <w:rFonts w:ascii="Arial" w:hAnsi="Arial"/>
                <w:color w:val="000000"/>
                <w:sz w:val="18"/>
              </w:rPr>
              <w:t>3</w:t>
            </w:r>
          </w:p>
          <w:bookmarkEnd w:id="81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5" w:name="para_e93a7ae0_e441_4a9e_8b10_528fbe059f"/>
          <w:p>
            <w:pPr>
              <w:spacing w:before="180" w:after="0" w:line="240" w:lineRule="auto"/>
            </w:pPr>
            <w:r>
              <w:rPr>
                <w:rFonts w:ascii="Arial" w:hAnsi="Arial"/>
                <w:color w:val="000000"/>
                <w:sz w:val="18"/>
              </w:rPr>
              <w:t>Scheduled Specimen Sequence</w:t>
            </w:r>
          </w:p>
          <w:bookmarkEnd w:id="8115"/>
        </w:tc>
        <w:tc>
          <w:tcPr>
            <w:tcBorders>
              <w:bottom w:val="single" w:sz="4" w:color="000000"/>
              <w:right w:val="single" w:sz="4" w:color="000000"/>
            </w:tcBorders>
            <w:tcMar>
              <w:top w:w="40" w:type="dxa"/>
              <w:left w:w="40" w:type="dxa"/>
              <w:bottom w:w="40" w:type="dxa"/>
              <w:right w:w="40" w:type="dxa"/>
            </w:tcMar>
            <w:vAlign w:val="top"/>
          </w:tcPr>
          <w:bookmarkStart w:id="8116" w:name="para_8ae25c88_b970_409f_abfe_57f17c398b"/>
          <w:p>
            <w:pPr>
              <w:spacing w:before="180" w:after="0" w:line="240" w:lineRule="auto"/>
              <w:jc w:val="center"/>
            </w:pPr>
            <w:r>
              <w:rPr>
                <w:rFonts w:ascii="Arial" w:hAnsi="Arial"/>
                <w:color w:val="000000"/>
                <w:sz w:val="18"/>
              </w:rPr>
              <w:t>(0040,0500)</w:t>
            </w:r>
          </w:p>
          <w:bookmarkEnd w:id="8116"/>
        </w:tc>
        <w:tc>
          <w:tcPr>
            <w:tcBorders>
              <w:bottom w:val="single" w:sz="4" w:color="000000"/>
              <w:right w:val="single" w:sz="4" w:color="000000"/>
            </w:tcBorders>
            <w:tcMar>
              <w:top w:w="40" w:type="dxa"/>
              <w:left w:w="40" w:type="dxa"/>
              <w:bottom w:w="40" w:type="dxa"/>
              <w:right w:w="40" w:type="dxa"/>
            </w:tcMar>
            <w:vAlign w:val="top"/>
          </w:tcPr>
          <w:bookmarkStart w:id="8117" w:name="para_f5506a31_64f2_4816_8fe7_a16e322708"/>
          <w:p>
            <w:pPr>
              <w:spacing w:before="180" w:after="0" w:line="240" w:lineRule="auto"/>
              <w:jc w:val="center"/>
            </w:pPr>
            <w:r>
              <w:rPr>
                <w:rFonts w:ascii="Arial" w:hAnsi="Arial"/>
                <w:color w:val="000000"/>
                <w:sz w:val="18"/>
              </w:rPr>
              <w:t>O</w:t>
            </w:r>
          </w:p>
          <w:bookmarkEnd w:id="8117"/>
        </w:tc>
        <w:tc>
          <w:tcPr>
            <w:tcBorders>
              <w:bottom w:val="single" w:sz="4" w:color="000000"/>
              <w:right w:val="single" w:sz="4" w:color="000000"/>
            </w:tcBorders>
            <w:tcMar>
              <w:top w:w="40" w:type="dxa"/>
              <w:left w:w="40" w:type="dxa"/>
              <w:bottom w:w="40" w:type="dxa"/>
              <w:right w:w="40" w:type="dxa"/>
            </w:tcMar>
            <w:vAlign w:val="top"/>
          </w:tcPr>
          <w:bookmarkStart w:id="8118" w:name="para_c52c8bba_cc6e_423a_a236_a580a159fe"/>
          <w:p>
            <w:pPr>
              <w:spacing w:before="180" w:after="0" w:line="240" w:lineRule="auto"/>
              <w:jc w:val="center"/>
            </w:pPr>
            <w:r>
              <w:rPr>
                <w:rFonts w:ascii="Arial" w:hAnsi="Arial"/>
                <w:color w:val="000000"/>
                <w:sz w:val="18"/>
              </w:rPr>
              <w:t>3</w:t>
            </w:r>
          </w:p>
          <w:bookmarkEnd w:id="8118"/>
        </w:tc>
        <w:tc>
          <w:tcPr>
            <w:tcBorders>
              <w:bottom w:val="single" w:sz="4" w:color="000000"/>
              <w:right w:val="single" w:sz="4" w:color="000000"/>
            </w:tcBorders>
            <w:tcMar>
              <w:top w:w="40" w:type="dxa"/>
              <w:left w:w="40" w:type="dxa"/>
              <w:bottom w:w="40" w:type="dxa"/>
              <w:right w:w="40" w:type="dxa"/>
            </w:tcMar>
            <w:vAlign w:val="top"/>
          </w:tcPr>
          <w:bookmarkStart w:id="8119" w:name="para_025ecb71_71e5_48fc_bb01_58ec58e54b"/>
          <w:p>
            <w:pPr>
              <w:spacing w:before="180" w:after="0" w:line="240" w:lineRule="auto"/>
            </w:pPr>
            <w:r>
              <w:rPr>
                <w:rFonts w:ascii="Arial" w:hAnsi="Arial"/>
                <w:color w:val="000000"/>
                <w:sz w:val="18"/>
              </w:rPr>
              <w:t>One or more Items may be returned in this Sequence.</w:t>
            </w:r>
          </w:p>
          <w:bookmarkEnd w:id="8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0" w:name="para_6549cc1e_5cf4_4d8b_a482_4771591105"/>
          <w:p>
            <w:pPr>
              <w:spacing w:before="180" w:after="0" w:line="240" w:lineRule="auto"/>
            </w:pPr>
            <w:r>
              <w:rPr>
                <w:rFonts w:ascii="Arial" w:hAnsi="Arial"/>
                <w:color w:val="000000"/>
                <w:sz w:val="18"/>
              </w:rPr>
              <w:t>&gt;Container Identifier</w:t>
            </w:r>
          </w:p>
          <w:bookmarkEnd w:id="8120"/>
        </w:tc>
        <w:tc>
          <w:tcPr>
            <w:tcBorders>
              <w:bottom w:val="single" w:sz="4" w:color="000000"/>
              <w:right w:val="single" w:sz="4" w:color="000000"/>
            </w:tcBorders>
            <w:tcMar>
              <w:top w:w="40" w:type="dxa"/>
              <w:left w:w="40" w:type="dxa"/>
              <w:bottom w:w="40" w:type="dxa"/>
              <w:right w:w="40" w:type="dxa"/>
            </w:tcMar>
            <w:vAlign w:val="top"/>
          </w:tcPr>
          <w:bookmarkStart w:id="8121" w:name="para_9bc8628f_0494_403c_b7c9_b39c37c7db"/>
          <w:p>
            <w:pPr>
              <w:spacing w:before="180" w:after="0" w:line="240" w:lineRule="auto"/>
              <w:jc w:val="center"/>
            </w:pPr>
            <w:r>
              <w:rPr>
                <w:rFonts w:ascii="Arial" w:hAnsi="Arial"/>
                <w:color w:val="000000"/>
                <w:sz w:val="18"/>
              </w:rPr>
              <w:t>(0040,0512)</w:t>
            </w:r>
          </w:p>
          <w:bookmarkEnd w:id="8121"/>
        </w:tc>
        <w:tc>
          <w:tcPr>
            <w:tcBorders>
              <w:bottom w:val="single" w:sz="4" w:color="000000"/>
              <w:right w:val="single" w:sz="4" w:color="000000"/>
            </w:tcBorders>
            <w:tcMar>
              <w:top w:w="40" w:type="dxa"/>
              <w:left w:w="40" w:type="dxa"/>
              <w:bottom w:w="40" w:type="dxa"/>
              <w:right w:w="40" w:type="dxa"/>
            </w:tcMar>
            <w:vAlign w:val="top"/>
          </w:tcPr>
          <w:bookmarkStart w:id="8122" w:name="para_c9881985_52c9_4ec1_82ce_c6488f6d39"/>
          <w:p>
            <w:pPr>
              <w:spacing w:before="180" w:after="0" w:line="240" w:lineRule="auto"/>
              <w:jc w:val="center"/>
            </w:pPr>
            <w:r>
              <w:rPr>
                <w:rFonts w:ascii="Arial" w:hAnsi="Arial"/>
                <w:color w:val="000000"/>
                <w:sz w:val="18"/>
              </w:rPr>
              <w:t>O</w:t>
            </w:r>
          </w:p>
          <w:bookmarkEnd w:id="8122"/>
        </w:tc>
        <w:tc>
          <w:tcPr>
            <w:tcBorders>
              <w:bottom w:val="single" w:sz="4" w:color="000000"/>
              <w:right w:val="single" w:sz="4" w:color="000000"/>
            </w:tcBorders>
            <w:tcMar>
              <w:top w:w="40" w:type="dxa"/>
              <w:left w:w="40" w:type="dxa"/>
              <w:bottom w:w="40" w:type="dxa"/>
              <w:right w:w="40" w:type="dxa"/>
            </w:tcMar>
            <w:vAlign w:val="top"/>
          </w:tcPr>
          <w:bookmarkStart w:id="8123" w:name="para_7c761831_e2ba_4272_ac22_d3a8b98724"/>
          <w:p>
            <w:pPr>
              <w:spacing w:before="180" w:after="0" w:line="240" w:lineRule="auto"/>
              <w:jc w:val="center"/>
            </w:pPr>
            <w:r>
              <w:rPr>
                <w:rFonts w:ascii="Arial" w:hAnsi="Arial"/>
                <w:color w:val="000000"/>
                <w:sz w:val="18"/>
              </w:rPr>
              <w:t>1</w:t>
            </w:r>
          </w:p>
          <w:bookmarkEnd w:id="81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4" w:name="para_fd5dd809_40d0_4b53_a891_823f924591"/>
          <w:p>
            <w:pPr>
              <w:spacing w:before="180" w:after="0" w:line="240" w:lineRule="auto"/>
            </w:pPr>
            <w:r>
              <w:rPr>
                <w:rFonts w:ascii="Arial" w:hAnsi="Arial"/>
                <w:color w:val="000000"/>
                <w:sz w:val="18"/>
              </w:rPr>
              <w:t>&gt;Container Type Code Sequence</w:t>
            </w:r>
          </w:p>
          <w:bookmarkEnd w:id="8124"/>
        </w:tc>
        <w:tc>
          <w:tcPr>
            <w:tcBorders>
              <w:bottom w:val="single" w:sz="4" w:color="000000"/>
              <w:right w:val="single" w:sz="4" w:color="000000"/>
            </w:tcBorders>
            <w:tcMar>
              <w:top w:w="40" w:type="dxa"/>
              <w:left w:w="40" w:type="dxa"/>
              <w:bottom w:w="40" w:type="dxa"/>
              <w:right w:w="40" w:type="dxa"/>
            </w:tcMar>
            <w:vAlign w:val="top"/>
          </w:tcPr>
          <w:bookmarkStart w:id="8125" w:name="para_2cd2e91e_98e4_4309_bf62_60b73d8a47"/>
          <w:p>
            <w:pPr>
              <w:spacing w:before="180" w:after="0" w:line="240" w:lineRule="auto"/>
              <w:jc w:val="center"/>
            </w:pPr>
            <w:r>
              <w:rPr>
                <w:rFonts w:ascii="Arial" w:hAnsi="Arial"/>
                <w:color w:val="000000"/>
                <w:sz w:val="18"/>
              </w:rPr>
              <w:t>(0040,0518)</w:t>
            </w:r>
          </w:p>
          <w:bookmarkEnd w:id="8125"/>
        </w:tc>
        <w:tc>
          <w:tcPr>
            <w:tcBorders>
              <w:bottom w:val="single" w:sz="4" w:color="000000"/>
              <w:right w:val="single" w:sz="4" w:color="000000"/>
            </w:tcBorders>
            <w:tcMar>
              <w:top w:w="40" w:type="dxa"/>
              <w:left w:w="40" w:type="dxa"/>
              <w:bottom w:w="40" w:type="dxa"/>
              <w:right w:w="40" w:type="dxa"/>
            </w:tcMar>
            <w:vAlign w:val="top"/>
          </w:tcPr>
          <w:bookmarkStart w:id="8126" w:name="para_1d3a366a_2716_425c_922b_b0a20b321e"/>
          <w:p>
            <w:pPr>
              <w:spacing w:before="180" w:after="0" w:line="240" w:lineRule="auto"/>
              <w:jc w:val="center"/>
            </w:pPr>
            <w:r>
              <w:rPr>
                <w:rFonts w:ascii="Arial" w:hAnsi="Arial"/>
                <w:color w:val="000000"/>
                <w:sz w:val="18"/>
              </w:rPr>
              <w:t>-</w:t>
            </w:r>
          </w:p>
          <w:bookmarkEnd w:id="8126"/>
        </w:tc>
        <w:tc>
          <w:tcPr>
            <w:tcBorders>
              <w:bottom w:val="single" w:sz="4" w:color="000000"/>
              <w:right w:val="single" w:sz="4" w:color="000000"/>
            </w:tcBorders>
            <w:tcMar>
              <w:top w:w="40" w:type="dxa"/>
              <w:left w:w="40" w:type="dxa"/>
              <w:bottom w:w="40" w:type="dxa"/>
              <w:right w:w="40" w:type="dxa"/>
            </w:tcMar>
            <w:vAlign w:val="top"/>
          </w:tcPr>
          <w:bookmarkStart w:id="8127" w:name="para_c01a93b2_e1b6_454f_a341_c55c694e2a"/>
          <w:p>
            <w:pPr>
              <w:spacing w:before="180" w:after="0" w:line="240" w:lineRule="auto"/>
              <w:jc w:val="center"/>
            </w:pPr>
            <w:r>
              <w:rPr>
                <w:rFonts w:ascii="Arial" w:hAnsi="Arial"/>
                <w:color w:val="000000"/>
                <w:sz w:val="18"/>
              </w:rPr>
              <w:t>2</w:t>
            </w:r>
          </w:p>
          <w:bookmarkEnd w:id="8127"/>
        </w:tc>
        <w:tc>
          <w:tcPr>
            <w:tcBorders>
              <w:bottom w:val="single" w:sz="4" w:color="000000"/>
              <w:right w:val="single" w:sz="4" w:color="000000"/>
            </w:tcBorders>
            <w:tcMar>
              <w:top w:w="40" w:type="dxa"/>
              <w:left w:w="40" w:type="dxa"/>
              <w:bottom w:w="40" w:type="dxa"/>
              <w:right w:w="40" w:type="dxa"/>
            </w:tcMar>
            <w:vAlign w:val="top"/>
          </w:tcPr>
          <w:bookmarkStart w:id="8128" w:name="para_56ad4ce3_b5cd_471a_87d0_c7ef337868"/>
          <w:p>
            <w:pPr>
              <w:spacing w:before="180" w:after="0" w:line="240" w:lineRule="auto"/>
            </w:pPr>
            <w:r>
              <w:rPr>
                <w:rFonts w:ascii="Arial" w:hAnsi="Arial"/>
                <w:color w:val="000000"/>
                <w:sz w:val="18"/>
              </w:rPr>
              <w:t>Zero or one Item shall be returned in this Sequence.</w:t>
            </w:r>
          </w:p>
          <w:bookmarkEnd w:id="8128"/>
        </w:tc>
      </w:tr>
      <w:tr>
        <w:tblPrEx/>
        <w:trPr/>
        <w:tc>
          <w:tcPr>
            <w:hMerge w:val="restart"/>
            <w:tcBorders>
              <w:left w:val="single" w:sz="4" w:color="000000"/>
              <w:bottom w:val="single" w:sz="4" w:color="000000"/>
            </w:tcBorders>
            <w:tcMar>
              <w:top w:w="40" w:type="dxa"/>
              <w:left w:w="40" w:type="dxa"/>
              <w:bottom w:w="40" w:type="dxa"/>
            </w:tcMar>
            <w:vAlign w:val="top"/>
          </w:tcPr>
          <w:bookmarkStart w:id="8129" w:name="para_2fd6a329_58f6_4462_b818_59d1c4d20d"/>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81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0" w:name="para_35eef8a8_15fb_4b6a_be0a_56707ad861"/>
          <w:p>
            <w:pPr>
              <w:spacing w:before="180" w:after="0" w:line="240" w:lineRule="auto"/>
            </w:pPr>
            <w:r>
              <w:rPr>
                <w:rFonts w:ascii="Arial" w:hAnsi="Arial"/>
                <w:color w:val="000000"/>
                <w:sz w:val="18"/>
              </w:rPr>
              <w:t>&gt;Specimen Description Sequence</w:t>
            </w:r>
          </w:p>
          <w:bookmarkEnd w:id="8130"/>
        </w:tc>
        <w:tc>
          <w:tcPr>
            <w:tcBorders>
              <w:bottom w:val="single" w:sz="4" w:color="000000"/>
              <w:right w:val="single" w:sz="4" w:color="000000"/>
            </w:tcBorders>
            <w:tcMar>
              <w:top w:w="40" w:type="dxa"/>
              <w:left w:w="40" w:type="dxa"/>
              <w:bottom w:w="40" w:type="dxa"/>
              <w:right w:w="40" w:type="dxa"/>
            </w:tcMar>
            <w:vAlign w:val="top"/>
          </w:tcPr>
          <w:bookmarkStart w:id="8131" w:name="para_499cff0a_bcef_4bfe_b615_e207015d2f"/>
          <w:p>
            <w:pPr>
              <w:spacing w:before="180" w:after="0" w:line="240" w:lineRule="auto"/>
              <w:jc w:val="center"/>
            </w:pPr>
            <w:r>
              <w:rPr>
                <w:rFonts w:ascii="Arial" w:hAnsi="Arial"/>
                <w:color w:val="000000"/>
                <w:sz w:val="18"/>
              </w:rPr>
              <w:t>(0040,0560)</w:t>
            </w:r>
          </w:p>
          <w:bookmarkEnd w:id="8131"/>
        </w:tc>
        <w:tc>
          <w:tcPr>
            <w:tcBorders>
              <w:bottom w:val="single" w:sz="4" w:color="000000"/>
              <w:right w:val="single" w:sz="4" w:color="000000"/>
            </w:tcBorders>
            <w:tcMar>
              <w:top w:w="40" w:type="dxa"/>
              <w:left w:w="40" w:type="dxa"/>
              <w:bottom w:w="40" w:type="dxa"/>
              <w:right w:w="40" w:type="dxa"/>
            </w:tcMar>
            <w:vAlign w:val="top"/>
          </w:tcPr>
          <w:bookmarkStart w:id="8132" w:name="para_a2c464d7_da29_40ab_886c_eedfb76b07"/>
          <w:p>
            <w:pPr>
              <w:spacing w:before="180" w:after="0" w:line="240" w:lineRule="auto"/>
              <w:jc w:val="center"/>
            </w:pPr>
            <w:r>
              <w:rPr>
                <w:rFonts w:ascii="Arial" w:hAnsi="Arial"/>
                <w:color w:val="000000"/>
                <w:sz w:val="18"/>
              </w:rPr>
              <w:t>O</w:t>
            </w:r>
          </w:p>
          <w:bookmarkEnd w:id="8132"/>
        </w:tc>
        <w:tc>
          <w:tcPr>
            <w:tcBorders>
              <w:bottom w:val="single" w:sz="4" w:color="000000"/>
              <w:right w:val="single" w:sz="4" w:color="000000"/>
            </w:tcBorders>
            <w:tcMar>
              <w:top w:w="40" w:type="dxa"/>
              <w:left w:w="40" w:type="dxa"/>
              <w:bottom w:w="40" w:type="dxa"/>
              <w:right w:w="40" w:type="dxa"/>
            </w:tcMar>
            <w:vAlign w:val="top"/>
          </w:tcPr>
          <w:bookmarkStart w:id="8133" w:name="para_b01600c0_6f68_4a53_b316_79e001a3b7"/>
          <w:p>
            <w:pPr>
              <w:spacing w:before="180" w:after="0" w:line="240" w:lineRule="auto"/>
              <w:jc w:val="center"/>
            </w:pPr>
            <w:r>
              <w:rPr>
                <w:rFonts w:ascii="Arial" w:hAnsi="Arial"/>
                <w:color w:val="000000"/>
                <w:sz w:val="18"/>
              </w:rPr>
              <w:t>1</w:t>
            </w:r>
          </w:p>
          <w:bookmarkEnd w:id="8133"/>
        </w:tc>
        <w:tc>
          <w:tcPr>
            <w:tcBorders>
              <w:bottom w:val="single" w:sz="4" w:color="000000"/>
              <w:right w:val="single" w:sz="4" w:color="000000"/>
            </w:tcBorders>
            <w:tcMar>
              <w:top w:w="40" w:type="dxa"/>
              <w:left w:w="40" w:type="dxa"/>
              <w:bottom w:w="40" w:type="dxa"/>
              <w:right w:w="40" w:type="dxa"/>
            </w:tcMar>
            <w:vAlign w:val="top"/>
          </w:tcPr>
          <w:bookmarkStart w:id="8134" w:name="para_63f64049_136f_46a5_861e_625ac6bcda"/>
          <w:p>
            <w:pPr>
              <w:spacing w:before="180" w:after="0" w:line="240" w:lineRule="auto"/>
            </w:pPr>
            <w:r>
              <w:rPr>
                <w:rFonts w:ascii="Arial" w:hAnsi="Arial"/>
                <w:color w:val="000000"/>
                <w:sz w:val="18"/>
              </w:rPr>
              <w:t>One or more Items shall be returned in this Sequence.</w:t>
            </w:r>
          </w:p>
          <w:bookmarkEnd w:id="8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5" w:name="para_6f64b9b3_d580_4e22_aa36_955ad4d213"/>
          <w:p>
            <w:pPr>
              <w:spacing w:before="180" w:after="0" w:line="240" w:lineRule="auto"/>
            </w:pPr>
            <w:r>
              <w:rPr>
                <w:rFonts w:ascii="Arial" w:hAnsi="Arial"/>
                <w:color w:val="000000"/>
                <w:sz w:val="18"/>
              </w:rPr>
              <w:t>&gt;&gt;Specimen Identifier</w:t>
            </w:r>
          </w:p>
          <w:bookmarkEnd w:id="8135"/>
        </w:tc>
        <w:tc>
          <w:tcPr>
            <w:tcBorders>
              <w:bottom w:val="single" w:sz="4" w:color="000000"/>
              <w:right w:val="single" w:sz="4" w:color="000000"/>
            </w:tcBorders>
            <w:tcMar>
              <w:top w:w="40" w:type="dxa"/>
              <w:left w:w="40" w:type="dxa"/>
              <w:bottom w:w="40" w:type="dxa"/>
              <w:right w:w="40" w:type="dxa"/>
            </w:tcMar>
            <w:vAlign w:val="top"/>
          </w:tcPr>
          <w:bookmarkStart w:id="8136" w:name="para_e285fb79_206e_4455_8555_f4a7a00ca6"/>
          <w:p>
            <w:pPr>
              <w:spacing w:before="180" w:after="0" w:line="240" w:lineRule="auto"/>
              <w:jc w:val="center"/>
            </w:pPr>
            <w:r>
              <w:rPr>
                <w:rFonts w:ascii="Arial" w:hAnsi="Arial"/>
                <w:color w:val="000000"/>
                <w:sz w:val="18"/>
              </w:rPr>
              <w:t>(0040,0551)</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cce2c371_6f81_4f5d_9f11_585b31cf1f"/>
          <w:p>
            <w:pPr>
              <w:spacing w:before="180" w:after="0" w:line="240" w:lineRule="auto"/>
              <w:jc w:val="center"/>
            </w:pPr>
            <w:r>
              <w:rPr>
                <w:rFonts w:ascii="Arial" w:hAnsi="Arial"/>
                <w:color w:val="000000"/>
                <w:sz w:val="18"/>
              </w:rPr>
              <w:t>O</w:t>
            </w:r>
          </w:p>
          <w:bookmarkEnd w:id="8137"/>
        </w:tc>
        <w:tc>
          <w:tcPr>
            <w:tcBorders>
              <w:bottom w:val="single" w:sz="4" w:color="000000"/>
              <w:right w:val="single" w:sz="4" w:color="000000"/>
            </w:tcBorders>
            <w:tcMar>
              <w:top w:w="40" w:type="dxa"/>
              <w:left w:w="40" w:type="dxa"/>
              <w:bottom w:w="40" w:type="dxa"/>
              <w:right w:w="40" w:type="dxa"/>
            </w:tcMar>
            <w:vAlign w:val="top"/>
          </w:tcPr>
          <w:bookmarkStart w:id="8138" w:name="para_eae9afa8_42f9_4a6a_a6b7_e9592b0779"/>
          <w:p>
            <w:pPr>
              <w:spacing w:before="180" w:after="0" w:line="240" w:lineRule="auto"/>
              <w:jc w:val="center"/>
            </w:pPr>
            <w:r>
              <w:rPr>
                <w:rFonts w:ascii="Arial" w:hAnsi="Arial"/>
                <w:color w:val="000000"/>
                <w:sz w:val="18"/>
              </w:rPr>
              <w:t>1</w:t>
            </w:r>
          </w:p>
          <w:bookmarkEnd w:id="8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9" w:name="para_da2032e5_d1f1_4411_80f9_980ef4f2e0"/>
          <w:p>
            <w:pPr>
              <w:spacing w:before="180" w:after="0" w:line="240" w:lineRule="auto"/>
            </w:pPr>
            <w:r>
              <w:rPr>
                <w:rFonts w:ascii="Arial" w:hAnsi="Arial"/>
                <w:color w:val="000000"/>
                <w:sz w:val="18"/>
              </w:rPr>
              <w:t>&gt;&gt;Specimen UID</w:t>
            </w:r>
          </w:p>
          <w:bookmarkEnd w:id="8139"/>
        </w:tc>
        <w:tc>
          <w:tcPr>
            <w:tcBorders>
              <w:bottom w:val="single" w:sz="4" w:color="000000"/>
              <w:right w:val="single" w:sz="4" w:color="000000"/>
            </w:tcBorders>
            <w:tcMar>
              <w:top w:w="40" w:type="dxa"/>
              <w:left w:w="40" w:type="dxa"/>
              <w:bottom w:w="40" w:type="dxa"/>
              <w:right w:w="40" w:type="dxa"/>
            </w:tcMar>
            <w:vAlign w:val="top"/>
          </w:tcPr>
          <w:bookmarkStart w:id="8140" w:name="para_b70cb352_2a4d_4692_bf8f_727aff9bda"/>
          <w:p>
            <w:pPr>
              <w:spacing w:before="180" w:after="0" w:line="240" w:lineRule="auto"/>
              <w:jc w:val="center"/>
            </w:pPr>
            <w:r>
              <w:rPr>
                <w:rFonts w:ascii="Arial" w:hAnsi="Arial"/>
                <w:color w:val="000000"/>
                <w:sz w:val="18"/>
              </w:rPr>
              <w:t>(0040,0554)</w:t>
            </w:r>
          </w:p>
          <w:bookmarkEnd w:id="8140"/>
        </w:tc>
        <w:tc>
          <w:tcPr>
            <w:tcBorders>
              <w:bottom w:val="single" w:sz="4" w:color="000000"/>
              <w:right w:val="single" w:sz="4" w:color="000000"/>
            </w:tcBorders>
            <w:tcMar>
              <w:top w:w="40" w:type="dxa"/>
              <w:left w:w="40" w:type="dxa"/>
              <w:bottom w:w="40" w:type="dxa"/>
              <w:right w:w="40" w:type="dxa"/>
            </w:tcMar>
            <w:vAlign w:val="top"/>
          </w:tcPr>
          <w:bookmarkStart w:id="8141" w:name="para_13e897d0_505b_4df8_afad_1b3dde91d9"/>
          <w:p>
            <w:pPr>
              <w:spacing w:before="180" w:after="0" w:line="240" w:lineRule="auto"/>
              <w:jc w:val="center"/>
            </w:pPr>
            <w:r>
              <w:rPr>
                <w:rFonts w:ascii="Arial" w:hAnsi="Arial"/>
                <w:color w:val="000000"/>
                <w:sz w:val="18"/>
              </w:rPr>
              <w:t>O</w:t>
            </w:r>
          </w:p>
          <w:bookmarkEnd w:id="8141"/>
        </w:tc>
        <w:tc>
          <w:tcPr>
            <w:tcBorders>
              <w:bottom w:val="single" w:sz="4" w:color="000000"/>
              <w:right w:val="single" w:sz="4" w:color="000000"/>
            </w:tcBorders>
            <w:tcMar>
              <w:top w:w="40" w:type="dxa"/>
              <w:left w:w="40" w:type="dxa"/>
              <w:bottom w:w="40" w:type="dxa"/>
              <w:right w:w="40" w:type="dxa"/>
            </w:tcMar>
            <w:vAlign w:val="top"/>
          </w:tcPr>
          <w:bookmarkStart w:id="8142" w:name="para_4bcbc324_d16b_4cac_aebd_5484d1d312"/>
          <w:p>
            <w:pPr>
              <w:spacing w:before="180" w:after="0" w:line="240" w:lineRule="auto"/>
              <w:jc w:val="center"/>
            </w:pPr>
            <w:r>
              <w:rPr>
                <w:rFonts w:ascii="Arial" w:hAnsi="Arial"/>
                <w:color w:val="000000"/>
                <w:sz w:val="18"/>
              </w:rPr>
              <w:t>1</w:t>
            </w:r>
          </w:p>
          <w:bookmarkEnd w:id="81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3" w:name="para_b0784418_faae_480a_a154_5b667ee237"/>
          <w:p>
            <w:pPr>
              <w:spacing w:before="180" w:after="0" w:line="240" w:lineRule="auto"/>
            </w:pPr>
            <w:r>
              <w:rPr>
                <w:rFonts w:ascii="Arial" w:hAnsi="Arial"/>
                <w:i/>
                <w:color w:val="000000"/>
                <w:sz w:val="18"/>
              </w:rPr>
              <w:t>&gt;&gt;All other Attributes of the Specimen Description Sequence</w:t>
            </w:r>
          </w:p>
          <w:bookmarkEnd w:id="81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44" w:name="para_6c00dec5_7f63_4a1e_9ade_f8278cdcaf"/>
          <w:p>
            <w:pPr>
              <w:spacing w:before="180" w:after="0" w:line="240" w:lineRule="auto"/>
              <w:jc w:val="center"/>
            </w:pPr>
            <w:r>
              <w:rPr>
                <w:rFonts w:ascii="Arial" w:hAnsi="Arial"/>
                <w:color w:val="000000"/>
                <w:sz w:val="18"/>
              </w:rPr>
              <w:t>O</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b1182bcc_2345_4d1e_92b1_307c935ac9"/>
          <w:p>
            <w:pPr>
              <w:spacing w:before="180" w:after="0" w:line="240" w:lineRule="auto"/>
              <w:jc w:val="center"/>
            </w:pPr>
            <w:r>
              <w:rPr>
                <w:rFonts w:ascii="Arial" w:hAnsi="Arial"/>
                <w:color w:val="000000"/>
                <w:sz w:val="18"/>
              </w:rPr>
              <w:t>3</w:t>
            </w:r>
          </w:p>
          <w:bookmarkEnd w:id="8145"/>
        </w:tc>
        <w:tc>
          <w:tcPr>
            <w:tcBorders>
              <w:bottom w:val="single" w:sz="4" w:color="000000"/>
              <w:right w:val="single" w:sz="4" w:color="000000"/>
            </w:tcBorders>
            <w:tcMar>
              <w:top w:w="40" w:type="dxa"/>
              <w:left w:w="40" w:type="dxa"/>
              <w:bottom w:w="40" w:type="dxa"/>
              <w:right w:w="40" w:type="dxa"/>
            </w:tcMar>
            <w:vAlign w:val="top"/>
          </w:tcPr>
          <w:bookmarkStart w:id="8146" w:name="para_6b17b636_4898_442e_a69e_5dce8f7e34"/>
          <w:p>
            <w:pPr>
              <w:spacing w:before="180" w:after="0" w:line="240" w:lineRule="auto"/>
            </w:pPr>
            <w:r>
              <w:rPr>
                <w:rFonts w:ascii="Arial" w:hAnsi="Arial"/>
                <w:color w:val="000000"/>
                <w:sz w:val="18"/>
              </w:rPr>
              <w:t>Specimen Preparation Sequence (0040,0610), if present, describes preparation steps already performed, not scheduled procedure steps</w:t>
            </w:r>
          </w:p>
          <w:bookmarkEnd w:id="8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7" w:name="para_feab43ec_acc0_4a25_a345_04d3615b39"/>
          <w:p>
            <w:pPr>
              <w:spacing w:before="180" w:after="0" w:line="240" w:lineRule="auto"/>
            </w:pPr>
            <w:r>
              <w:rPr>
                <w:rFonts w:ascii="Arial" w:hAnsi="Arial"/>
                <w:i/>
                <w:color w:val="000000"/>
                <w:sz w:val="18"/>
              </w:rPr>
              <w:t>&gt;All other Attributes of the Scheduled Specimen Sequence</w:t>
            </w:r>
          </w:p>
          <w:bookmarkEnd w:id="81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48" w:name="para_b2be37e4_351c_478b_a982_e01c1f52ad"/>
          <w:p>
            <w:pPr>
              <w:spacing w:before="180" w:after="0" w:line="240" w:lineRule="auto"/>
              <w:jc w:val="center"/>
            </w:pPr>
            <w:r>
              <w:rPr>
                <w:rFonts w:ascii="Arial" w:hAnsi="Arial"/>
                <w:color w:val="000000"/>
                <w:sz w:val="18"/>
              </w:rPr>
              <w:t>O</w:t>
            </w:r>
          </w:p>
          <w:bookmarkEnd w:id="8148"/>
        </w:tc>
        <w:tc>
          <w:tcPr>
            <w:tcBorders>
              <w:bottom w:val="single" w:sz="4" w:color="000000"/>
              <w:right w:val="single" w:sz="4" w:color="000000"/>
            </w:tcBorders>
            <w:tcMar>
              <w:top w:w="40" w:type="dxa"/>
              <w:left w:w="40" w:type="dxa"/>
              <w:bottom w:w="40" w:type="dxa"/>
              <w:right w:w="40" w:type="dxa"/>
            </w:tcMar>
            <w:vAlign w:val="top"/>
          </w:tcPr>
          <w:bookmarkStart w:id="8149" w:name="para_0743370b_689c_457d_8c58_783a49ad61"/>
          <w:p>
            <w:pPr>
              <w:spacing w:before="180" w:after="0" w:line="240" w:lineRule="auto"/>
              <w:jc w:val="center"/>
            </w:pPr>
            <w:r>
              <w:rPr>
                <w:rFonts w:ascii="Arial" w:hAnsi="Arial"/>
                <w:color w:val="000000"/>
                <w:sz w:val="18"/>
              </w:rPr>
              <w:t>3</w:t>
            </w:r>
          </w:p>
          <w:bookmarkEnd w:id="81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0" w:name="para_70db86ab_5735_41f8_b19a_1f3c42cd9c"/>
          <w:p>
            <w:pPr>
              <w:spacing w:before="180" w:after="0" w:line="240" w:lineRule="auto"/>
            </w:pPr>
            <w:r>
              <w:rPr>
                <w:rFonts w:ascii="Arial" w:hAnsi="Arial"/>
                <w:color w:val="000000"/>
                <w:sz w:val="18"/>
              </w:rPr>
              <w:t>Barcode Value</w:t>
            </w:r>
          </w:p>
          <w:bookmarkEnd w:id="8150"/>
        </w:tc>
        <w:tc>
          <w:tcPr>
            <w:tcBorders>
              <w:bottom w:val="single" w:sz="4" w:color="000000"/>
              <w:right w:val="single" w:sz="4" w:color="000000"/>
            </w:tcBorders>
            <w:tcMar>
              <w:top w:w="40" w:type="dxa"/>
              <w:left w:w="40" w:type="dxa"/>
              <w:bottom w:w="40" w:type="dxa"/>
              <w:right w:w="40" w:type="dxa"/>
            </w:tcMar>
            <w:vAlign w:val="top"/>
          </w:tcPr>
          <w:bookmarkStart w:id="8151" w:name="para_1d18a8ec_9ba8_4a86_b29c_b88acbc8d9"/>
          <w:p>
            <w:pPr>
              <w:spacing w:before="180" w:after="0" w:line="240" w:lineRule="auto"/>
              <w:jc w:val="center"/>
            </w:pPr>
            <w:r>
              <w:rPr>
                <w:rFonts w:ascii="Arial" w:hAnsi="Arial"/>
                <w:color w:val="000000"/>
                <w:sz w:val="18"/>
              </w:rPr>
              <w:t>(2200,0005)</w:t>
            </w:r>
          </w:p>
          <w:bookmarkEnd w:id="8151"/>
        </w:tc>
        <w:tc>
          <w:tcPr>
            <w:tcBorders>
              <w:bottom w:val="single" w:sz="4" w:color="000000"/>
              <w:right w:val="single" w:sz="4" w:color="000000"/>
            </w:tcBorders>
            <w:tcMar>
              <w:top w:w="40" w:type="dxa"/>
              <w:left w:w="40" w:type="dxa"/>
              <w:bottom w:w="40" w:type="dxa"/>
              <w:right w:w="40" w:type="dxa"/>
            </w:tcMar>
            <w:vAlign w:val="top"/>
          </w:tcPr>
          <w:bookmarkStart w:id="8152" w:name="para_ee9d903b_27d4_4a51_ad9e_b4c37c17ca"/>
          <w:p>
            <w:pPr>
              <w:spacing w:before="180" w:after="0" w:line="240" w:lineRule="auto"/>
              <w:jc w:val="center"/>
            </w:pPr>
            <w:r>
              <w:rPr>
                <w:rFonts w:ascii="Arial" w:hAnsi="Arial"/>
                <w:color w:val="000000"/>
                <w:sz w:val="18"/>
              </w:rPr>
              <w:t>O</w:t>
            </w:r>
          </w:p>
          <w:bookmarkEnd w:id="8152"/>
        </w:tc>
        <w:tc>
          <w:tcPr>
            <w:tcBorders>
              <w:bottom w:val="single" w:sz="4" w:color="000000"/>
              <w:right w:val="single" w:sz="4" w:color="000000"/>
            </w:tcBorders>
            <w:tcMar>
              <w:top w:w="40" w:type="dxa"/>
              <w:left w:w="40" w:type="dxa"/>
              <w:bottom w:w="40" w:type="dxa"/>
              <w:right w:w="40" w:type="dxa"/>
            </w:tcMar>
            <w:vAlign w:val="top"/>
          </w:tcPr>
          <w:bookmarkStart w:id="8153" w:name="para_b5c3bc17_a6e3_45cc_8a08_1c0a8a4fd4"/>
          <w:p>
            <w:pPr>
              <w:spacing w:before="180" w:after="0" w:line="240" w:lineRule="auto"/>
              <w:jc w:val="center"/>
            </w:pPr>
            <w:r>
              <w:rPr>
                <w:rFonts w:ascii="Arial" w:hAnsi="Arial"/>
                <w:color w:val="000000"/>
                <w:sz w:val="18"/>
              </w:rPr>
              <w:t>3</w:t>
            </w:r>
          </w:p>
          <w:bookmarkEnd w:id="8153"/>
        </w:tc>
        <w:tc>
          <w:tcPr>
            <w:tcBorders>
              <w:bottom w:val="single" w:sz="4" w:color="000000"/>
              <w:right w:val="single" w:sz="4" w:color="000000"/>
            </w:tcBorders>
            <w:tcMar>
              <w:top w:w="40" w:type="dxa"/>
              <w:left w:w="40" w:type="dxa"/>
              <w:bottom w:w="40" w:type="dxa"/>
              <w:right w:w="40" w:type="dxa"/>
            </w:tcMar>
            <w:vAlign w:val="top"/>
          </w:tcPr>
          <w:bookmarkStart w:id="8154" w:name="para_b654e21a_d366_49bd_9d71_4fbb51926c"/>
          <w:p>
            <w:pPr>
              <w:spacing w:before="180" w:after="0" w:line="240" w:lineRule="auto"/>
            </w:pPr>
            <w:r>
              <w:rPr>
                <w:rFonts w:ascii="Arial" w:hAnsi="Arial"/>
                <w:color w:val="000000"/>
                <w:sz w:val="18"/>
              </w:rPr>
              <w:t>This may be the same as Container Identifier (0040,0512).</w:t>
            </w:r>
          </w:p>
          <w:bookmarkEnd w:id="8154"/>
        </w:tc>
      </w:tr>
      <w:tr>
        <w:tblPrEx/>
        <w:trPr/>
        <w:tc>
          <w:tcPr>
            <w:hMerge w:val="restart"/>
            <w:tcBorders>
              <w:left w:val="single" w:sz="4" w:color="000000"/>
              <w:bottom w:val="single" w:sz="4" w:color="000000"/>
            </w:tcBorders>
            <w:tcMar>
              <w:top w:w="40" w:type="dxa"/>
              <w:left w:w="40" w:type="dxa"/>
              <w:bottom w:w="40" w:type="dxa"/>
            </w:tcMar>
            <w:vAlign w:val="top"/>
          </w:tcPr>
          <w:bookmarkStart w:id="8155" w:name="para_fec09262_4457_4c8a_b654_29ac003bf3"/>
          <w:p>
            <w:pPr>
              <w:spacing w:before="180" w:after="0" w:line="240" w:lineRule="auto"/>
            </w:pPr>
            <w:r>
              <w:rPr>
                <w:rFonts w:ascii="Arial" w:hAnsi="Arial"/>
                <w:b/>
                <w:color w:val="000000"/>
                <w:sz w:val="18"/>
              </w:rPr>
              <w:t>Requested Procedure</w:t>
            </w:r>
          </w:p>
          <w:bookmarkEnd w:id="81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6" w:name="para_919851c0_f828_4fe1_a16d_bd29fcaf57"/>
          <w:p>
            <w:pPr>
              <w:spacing w:before="180" w:after="0" w:line="240" w:lineRule="auto"/>
            </w:pPr>
            <w:r>
              <w:rPr>
                <w:rFonts w:ascii="Arial" w:hAnsi="Arial"/>
                <w:color w:val="000000"/>
                <w:sz w:val="18"/>
              </w:rPr>
              <w:t>Requested Procedure ID</w:t>
            </w:r>
          </w:p>
          <w:bookmarkEnd w:id="8156"/>
        </w:tc>
        <w:tc>
          <w:tcPr>
            <w:tcBorders>
              <w:bottom w:val="single" w:sz="4" w:color="000000"/>
              <w:right w:val="single" w:sz="4" w:color="000000"/>
            </w:tcBorders>
            <w:tcMar>
              <w:top w:w="40" w:type="dxa"/>
              <w:left w:w="40" w:type="dxa"/>
              <w:bottom w:w="40" w:type="dxa"/>
              <w:right w:w="40" w:type="dxa"/>
            </w:tcMar>
            <w:vAlign w:val="top"/>
          </w:tcPr>
          <w:bookmarkStart w:id="8157" w:name="para_526c50e2_3b1a_498e_a5bc_7291d148df"/>
          <w:p>
            <w:pPr>
              <w:spacing w:before="180" w:after="0" w:line="240" w:lineRule="auto"/>
              <w:jc w:val="center"/>
            </w:pPr>
            <w:r>
              <w:rPr>
                <w:rFonts w:ascii="Arial" w:hAnsi="Arial"/>
                <w:color w:val="000000"/>
                <w:sz w:val="18"/>
              </w:rPr>
              <w:t>(0040,1001)</w:t>
            </w:r>
          </w:p>
          <w:bookmarkEnd w:id="8157"/>
        </w:tc>
        <w:tc>
          <w:tcPr>
            <w:tcBorders>
              <w:bottom w:val="single" w:sz="4" w:color="000000"/>
              <w:right w:val="single" w:sz="4" w:color="000000"/>
            </w:tcBorders>
            <w:tcMar>
              <w:top w:w="40" w:type="dxa"/>
              <w:left w:w="40" w:type="dxa"/>
              <w:bottom w:w="40" w:type="dxa"/>
              <w:right w:w="40" w:type="dxa"/>
            </w:tcMar>
            <w:vAlign w:val="top"/>
          </w:tcPr>
          <w:bookmarkStart w:id="8158" w:name="para_4f5ac454_73ad_4ae5_b5ec_ee0b0add91"/>
          <w:p>
            <w:pPr>
              <w:spacing w:before="180" w:after="0" w:line="240" w:lineRule="auto"/>
              <w:jc w:val="center"/>
            </w:pPr>
            <w:r>
              <w:rPr>
                <w:rFonts w:ascii="Arial" w:hAnsi="Arial"/>
                <w:color w:val="000000"/>
                <w:sz w:val="18"/>
              </w:rPr>
              <w:t>O</w:t>
            </w:r>
          </w:p>
          <w:bookmarkEnd w:id="8158"/>
        </w:tc>
        <w:tc>
          <w:tcPr>
            <w:tcBorders>
              <w:bottom w:val="single" w:sz="4" w:color="000000"/>
              <w:right w:val="single" w:sz="4" w:color="000000"/>
            </w:tcBorders>
            <w:tcMar>
              <w:top w:w="40" w:type="dxa"/>
              <w:left w:w="40" w:type="dxa"/>
              <w:bottom w:w="40" w:type="dxa"/>
              <w:right w:w="40" w:type="dxa"/>
            </w:tcMar>
            <w:vAlign w:val="top"/>
          </w:tcPr>
          <w:bookmarkStart w:id="8159" w:name="para_0d68c7ba_fd12_47cd_aa68_8f355418ac"/>
          <w:p>
            <w:pPr>
              <w:spacing w:before="180" w:after="0" w:line="240" w:lineRule="auto"/>
              <w:jc w:val="center"/>
            </w:pPr>
            <w:r>
              <w:rPr>
                <w:rFonts w:ascii="Arial" w:hAnsi="Arial"/>
                <w:color w:val="000000"/>
                <w:sz w:val="18"/>
              </w:rPr>
              <w:t>1</w:t>
            </w:r>
          </w:p>
          <w:bookmarkEnd w:id="8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0" w:name="para_9c1b416a_876f_4f9d_ac82_f8dda298c8"/>
          <w:p>
            <w:pPr>
              <w:spacing w:before="180" w:after="0" w:line="240" w:lineRule="auto"/>
            </w:pPr>
            <w:r>
              <w:rPr>
                <w:rFonts w:ascii="Arial" w:hAnsi="Arial"/>
                <w:color w:val="000000"/>
                <w:sz w:val="18"/>
              </w:rPr>
              <w:t>Requested Procedure Description</w:t>
            </w:r>
          </w:p>
          <w:bookmarkEnd w:id="8160"/>
        </w:tc>
        <w:tc>
          <w:tcPr>
            <w:tcBorders>
              <w:bottom w:val="single" w:sz="4" w:color="000000"/>
              <w:right w:val="single" w:sz="4" w:color="000000"/>
            </w:tcBorders>
            <w:tcMar>
              <w:top w:w="40" w:type="dxa"/>
              <w:left w:w="40" w:type="dxa"/>
              <w:bottom w:w="40" w:type="dxa"/>
              <w:right w:w="40" w:type="dxa"/>
            </w:tcMar>
            <w:vAlign w:val="top"/>
          </w:tcPr>
          <w:bookmarkStart w:id="8161" w:name="para_d97e9069_2ce1_4d39_9314_8f55b815f2"/>
          <w:p>
            <w:pPr>
              <w:spacing w:before="180" w:after="0" w:line="240" w:lineRule="auto"/>
              <w:jc w:val="center"/>
            </w:pPr>
            <w:r>
              <w:rPr>
                <w:rFonts w:ascii="Arial" w:hAnsi="Arial"/>
                <w:color w:val="000000"/>
                <w:sz w:val="18"/>
              </w:rPr>
              <w:t>(0032,1060)</w:t>
            </w:r>
          </w:p>
          <w:bookmarkEnd w:id="8161"/>
        </w:tc>
        <w:tc>
          <w:tcPr>
            <w:tcBorders>
              <w:bottom w:val="single" w:sz="4" w:color="000000"/>
              <w:right w:val="single" w:sz="4" w:color="000000"/>
            </w:tcBorders>
            <w:tcMar>
              <w:top w:w="40" w:type="dxa"/>
              <w:left w:w="40" w:type="dxa"/>
              <w:bottom w:w="40" w:type="dxa"/>
              <w:right w:w="40" w:type="dxa"/>
            </w:tcMar>
            <w:vAlign w:val="top"/>
          </w:tcPr>
          <w:bookmarkStart w:id="8162" w:name="para_5e881e36_c7c4_4c5f_9dfb_cb59131652"/>
          <w:p>
            <w:pPr>
              <w:spacing w:before="180" w:after="0" w:line="240" w:lineRule="auto"/>
              <w:jc w:val="center"/>
            </w:pPr>
            <w:r>
              <w:rPr>
                <w:rFonts w:ascii="Arial" w:hAnsi="Arial"/>
                <w:color w:val="000000"/>
                <w:sz w:val="18"/>
              </w:rPr>
              <w:t>O</w:t>
            </w:r>
          </w:p>
          <w:bookmarkEnd w:id="8162"/>
        </w:tc>
        <w:tc>
          <w:tcPr>
            <w:tcBorders>
              <w:bottom w:val="single" w:sz="4" w:color="000000"/>
              <w:right w:val="single" w:sz="4" w:color="000000"/>
            </w:tcBorders>
            <w:tcMar>
              <w:top w:w="40" w:type="dxa"/>
              <w:left w:w="40" w:type="dxa"/>
              <w:bottom w:w="40" w:type="dxa"/>
              <w:right w:w="40" w:type="dxa"/>
            </w:tcMar>
            <w:vAlign w:val="top"/>
          </w:tcPr>
          <w:bookmarkStart w:id="8163" w:name="para_219b08e6_542b_45e7_bb65_72fe99c0d2"/>
          <w:p>
            <w:pPr>
              <w:spacing w:before="180" w:after="0" w:line="240" w:lineRule="auto"/>
              <w:jc w:val="center"/>
            </w:pPr>
            <w:r>
              <w:rPr>
                <w:rFonts w:ascii="Arial" w:hAnsi="Arial"/>
                <w:color w:val="000000"/>
                <w:sz w:val="18"/>
              </w:rPr>
              <w:t>1C</w:t>
            </w:r>
          </w:p>
          <w:bookmarkEnd w:id="8163"/>
        </w:tc>
        <w:tc>
          <w:tcPr>
            <w:tcBorders>
              <w:bottom w:val="single" w:sz="4" w:color="000000"/>
              <w:right w:val="single" w:sz="4" w:color="000000"/>
            </w:tcBorders>
            <w:tcMar>
              <w:top w:w="40" w:type="dxa"/>
              <w:left w:w="40" w:type="dxa"/>
              <w:bottom w:w="40" w:type="dxa"/>
              <w:right w:w="40" w:type="dxa"/>
            </w:tcMar>
            <w:vAlign w:val="top"/>
          </w:tcPr>
          <w:bookmarkStart w:id="8164" w:name="para_28ec49c7_b781_4c15_93a2_0ea848d749"/>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8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5" w:name="para_499f2a97_6a97_4a80_8599_98b8b44217"/>
          <w:p>
            <w:pPr>
              <w:spacing w:before="180" w:after="0" w:line="240" w:lineRule="auto"/>
            </w:pPr>
            <w:r>
              <w:rPr>
                <w:rFonts w:ascii="Arial" w:hAnsi="Arial"/>
                <w:color w:val="000000"/>
                <w:sz w:val="18"/>
              </w:rPr>
              <w:t>Requested Procedure Code Sequence</w:t>
            </w:r>
          </w:p>
          <w:bookmarkEnd w:id="8165"/>
        </w:tc>
        <w:tc>
          <w:tcPr>
            <w:tcBorders>
              <w:bottom w:val="single" w:sz="4" w:color="000000"/>
              <w:right w:val="single" w:sz="4" w:color="000000"/>
            </w:tcBorders>
            <w:tcMar>
              <w:top w:w="40" w:type="dxa"/>
              <w:left w:w="40" w:type="dxa"/>
              <w:bottom w:w="40" w:type="dxa"/>
              <w:right w:w="40" w:type="dxa"/>
            </w:tcMar>
            <w:vAlign w:val="top"/>
          </w:tcPr>
          <w:bookmarkStart w:id="8166" w:name="para_0f76a5ad_d177_4679_842a_7e29aa567a"/>
          <w:p>
            <w:pPr>
              <w:spacing w:before="180" w:after="0" w:line="240" w:lineRule="auto"/>
              <w:jc w:val="center"/>
            </w:pPr>
            <w:r>
              <w:rPr>
                <w:rFonts w:ascii="Arial" w:hAnsi="Arial"/>
                <w:color w:val="000000"/>
                <w:sz w:val="18"/>
              </w:rPr>
              <w:t>(0032,1064)</w:t>
            </w:r>
          </w:p>
          <w:bookmarkEnd w:id="8166"/>
        </w:tc>
        <w:tc>
          <w:tcPr>
            <w:tcBorders>
              <w:bottom w:val="single" w:sz="4" w:color="000000"/>
              <w:right w:val="single" w:sz="4" w:color="000000"/>
            </w:tcBorders>
            <w:tcMar>
              <w:top w:w="40" w:type="dxa"/>
              <w:left w:w="40" w:type="dxa"/>
              <w:bottom w:w="40" w:type="dxa"/>
              <w:right w:w="40" w:type="dxa"/>
            </w:tcMar>
            <w:vAlign w:val="top"/>
          </w:tcPr>
          <w:bookmarkStart w:id="8167" w:name="para_30deeb64_02f6_4cad_a7a6_901a64665f"/>
          <w:p>
            <w:pPr>
              <w:spacing w:before="180" w:after="0" w:line="240" w:lineRule="auto"/>
              <w:jc w:val="center"/>
            </w:pPr>
            <w:r>
              <w:rPr>
                <w:rFonts w:ascii="Arial" w:hAnsi="Arial"/>
                <w:color w:val="000000"/>
                <w:sz w:val="18"/>
              </w:rPr>
              <w:t>O</w:t>
            </w:r>
          </w:p>
          <w:bookmarkEnd w:id="8167"/>
        </w:tc>
        <w:tc>
          <w:tcPr>
            <w:tcBorders>
              <w:bottom w:val="single" w:sz="4" w:color="000000"/>
              <w:right w:val="single" w:sz="4" w:color="000000"/>
            </w:tcBorders>
            <w:tcMar>
              <w:top w:w="40" w:type="dxa"/>
              <w:left w:w="40" w:type="dxa"/>
              <w:bottom w:w="40" w:type="dxa"/>
              <w:right w:w="40" w:type="dxa"/>
            </w:tcMar>
            <w:vAlign w:val="top"/>
          </w:tcPr>
          <w:bookmarkStart w:id="8168" w:name="para_2be70cfc_0e4e_4703_b658_002e40b49a"/>
          <w:p>
            <w:pPr>
              <w:spacing w:before="180" w:after="0" w:line="240" w:lineRule="auto"/>
              <w:jc w:val="center"/>
            </w:pPr>
            <w:r>
              <w:rPr>
                <w:rFonts w:ascii="Arial" w:hAnsi="Arial"/>
                <w:color w:val="000000"/>
                <w:sz w:val="18"/>
              </w:rPr>
              <w:t>1C</w:t>
            </w:r>
          </w:p>
          <w:bookmarkEnd w:id="8168"/>
        </w:tc>
        <w:tc>
          <w:tcPr>
            <w:tcBorders>
              <w:bottom w:val="single" w:sz="4" w:color="000000"/>
              <w:right w:val="single" w:sz="4" w:color="000000"/>
            </w:tcBorders>
            <w:tcMar>
              <w:top w:w="40" w:type="dxa"/>
              <w:left w:w="40" w:type="dxa"/>
              <w:bottom w:w="40" w:type="dxa"/>
              <w:right w:w="40" w:type="dxa"/>
            </w:tcMar>
            <w:vAlign w:val="top"/>
          </w:tcPr>
          <w:bookmarkStart w:id="8169" w:name="para_6b7ca280_30d0_4266_9699_74e381b32a"/>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8169"/>
          <w:bookmarkStart w:id="8170" w:name="para_f8244e21_aaa2_4f77_985f_81c64c834c"/>
          <w:p>
            <w:pPr>
              <w:spacing w:before="180" w:after="0" w:line="240" w:lineRule="auto"/>
            </w:pPr>
            <w:r>
              <w:rPr>
                <w:rFonts w:ascii="Arial" w:hAnsi="Arial"/>
                <w:color w:val="000000"/>
                <w:sz w:val="18"/>
              </w:rPr>
              <w:t>The Requested Procedure Code Sequence shall contain only a single Item.</w:t>
            </w:r>
          </w:p>
          <w:bookmarkEnd w:id="8170"/>
        </w:tc>
      </w:tr>
      <w:tr>
        <w:tblPrEx/>
        <w:trPr/>
        <w:tc>
          <w:tcPr>
            <w:hMerge w:val="restart"/>
            <w:tcBorders>
              <w:left w:val="single" w:sz="4" w:color="000000"/>
              <w:bottom w:val="single" w:sz="4" w:color="000000"/>
            </w:tcBorders>
            <w:tcMar>
              <w:top w:w="40" w:type="dxa"/>
              <w:left w:w="40" w:type="dxa"/>
              <w:bottom w:w="40" w:type="dxa"/>
            </w:tcMar>
            <w:vAlign w:val="top"/>
          </w:tcPr>
          <w:bookmarkStart w:id="8171" w:name="para_ce992fb5_6d27_4d7e_a17c_d9f7c10f0e"/>
          <w:p>
            <w:pPr>
              <w:spacing w:before="180" w:after="0" w:line="240" w:lineRule="auto"/>
            </w:pPr>
            <w:r>
              <w:rPr>
                <w:rFonts w:ascii="Arial" w:hAnsi="Arial"/>
                <w:i/>
                <w:color w:val="000000"/>
                <w:sz w:val="18"/>
              </w:rPr>
              <w:t xml:space="preserve">&gt;Include </w:t>
            </w:r>
            <w:hyperlink w:anchor="table_8_2a">
              <w:r>
                <w:rPr>
                  <w:rFonts w:ascii="Arial" w:hAnsi="Arial"/>
                  <w:i/>
                  <w:color w:val="000000"/>
                  <w:sz w:val="18"/>
                </w:rPr>
                <w:t>Table 8-2a “Enhanced Coded Entry Macro with Optional Matching Key Support and Optional Meaning”</w:t>
              </w:r>
            </w:hyperlink>
          </w:p>
          <w:bookmarkEnd w:id="81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2" w:name="para_57699965_84db_4fe0_acf3_119c9799d2"/>
          <w:p>
            <w:pPr>
              <w:spacing w:before="180" w:after="0" w:line="240" w:lineRule="auto"/>
            </w:pPr>
            <w:r>
              <w:rPr>
                <w:rFonts w:ascii="Arial" w:hAnsi="Arial"/>
                <w:color w:val="000000"/>
                <w:sz w:val="18"/>
              </w:rPr>
              <w:t>Study Instance UID</w:t>
            </w:r>
          </w:p>
          <w:bookmarkEnd w:id="8172"/>
        </w:tc>
        <w:tc>
          <w:tcPr>
            <w:tcBorders>
              <w:bottom w:val="single" w:sz="4" w:color="000000"/>
              <w:right w:val="single" w:sz="4" w:color="000000"/>
            </w:tcBorders>
            <w:tcMar>
              <w:top w:w="40" w:type="dxa"/>
              <w:left w:w="40" w:type="dxa"/>
              <w:bottom w:w="40" w:type="dxa"/>
              <w:right w:w="40" w:type="dxa"/>
            </w:tcMar>
            <w:vAlign w:val="top"/>
          </w:tcPr>
          <w:bookmarkStart w:id="8173" w:name="para_d8411cad_4c9f_4679_89e5_d296b91be2"/>
          <w:p>
            <w:pPr>
              <w:spacing w:before="180" w:after="0" w:line="240" w:lineRule="auto"/>
              <w:jc w:val="center"/>
            </w:pPr>
            <w:r>
              <w:rPr>
                <w:rFonts w:ascii="Arial" w:hAnsi="Arial"/>
                <w:color w:val="000000"/>
                <w:sz w:val="18"/>
              </w:rPr>
              <w:t>(0020,000D)</w:t>
            </w:r>
          </w:p>
          <w:bookmarkEnd w:id="8173"/>
        </w:tc>
        <w:tc>
          <w:tcPr>
            <w:tcBorders>
              <w:bottom w:val="single" w:sz="4" w:color="000000"/>
              <w:right w:val="single" w:sz="4" w:color="000000"/>
            </w:tcBorders>
            <w:tcMar>
              <w:top w:w="40" w:type="dxa"/>
              <w:left w:w="40" w:type="dxa"/>
              <w:bottom w:w="40" w:type="dxa"/>
              <w:right w:w="40" w:type="dxa"/>
            </w:tcMar>
            <w:vAlign w:val="top"/>
          </w:tcPr>
          <w:bookmarkStart w:id="8174" w:name="para_0786be4d_464e_483f_9d50_115ba07b9a"/>
          <w:p>
            <w:pPr>
              <w:spacing w:before="180" w:after="0" w:line="240" w:lineRule="auto"/>
              <w:jc w:val="center"/>
            </w:pPr>
            <w:r>
              <w:rPr>
                <w:rFonts w:ascii="Arial" w:hAnsi="Arial"/>
                <w:color w:val="000000"/>
                <w:sz w:val="18"/>
              </w:rPr>
              <w:t>O</w:t>
            </w:r>
          </w:p>
          <w:bookmarkEnd w:id="8174"/>
        </w:tc>
        <w:tc>
          <w:tcPr>
            <w:tcBorders>
              <w:bottom w:val="single" w:sz="4" w:color="000000"/>
              <w:right w:val="single" w:sz="4" w:color="000000"/>
            </w:tcBorders>
            <w:tcMar>
              <w:top w:w="40" w:type="dxa"/>
              <w:left w:w="40" w:type="dxa"/>
              <w:bottom w:w="40" w:type="dxa"/>
              <w:right w:w="40" w:type="dxa"/>
            </w:tcMar>
            <w:vAlign w:val="top"/>
          </w:tcPr>
          <w:bookmarkStart w:id="8175" w:name="para_5f6fe2ec_fffc_489d_8342_479d9c8d15"/>
          <w:p>
            <w:pPr>
              <w:spacing w:before="180" w:after="0" w:line="240" w:lineRule="auto"/>
              <w:jc w:val="center"/>
            </w:pPr>
            <w:r>
              <w:rPr>
                <w:rFonts w:ascii="Arial" w:hAnsi="Arial"/>
                <w:color w:val="000000"/>
                <w:sz w:val="18"/>
              </w:rPr>
              <w:t>1</w:t>
            </w:r>
          </w:p>
          <w:bookmarkEnd w:id="8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6" w:name="para_9f710d51_6530_4694_88ec_dbe5fd63cf"/>
          <w:p>
            <w:pPr>
              <w:spacing w:before="180" w:after="0" w:line="240" w:lineRule="auto"/>
            </w:pPr>
            <w:r>
              <w:rPr>
                <w:rFonts w:ascii="Arial" w:hAnsi="Arial"/>
                <w:color w:val="000000"/>
                <w:sz w:val="18"/>
              </w:rPr>
              <w:t>Study Date</w:t>
            </w:r>
          </w:p>
          <w:bookmarkEnd w:id="8176"/>
        </w:tc>
        <w:tc>
          <w:tcPr>
            <w:tcBorders>
              <w:bottom w:val="single" w:sz="4" w:color="000000"/>
              <w:right w:val="single" w:sz="4" w:color="000000"/>
            </w:tcBorders>
            <w:tcMar>
              <w:top w:w="40" w:type="dxa"/>
              <w:left w:w="40" w:type="dxa"/>
              <w:bottom w:w="40" w:type="dxa"/>
              <w:right w:w="40" w:type="dxa"/>
            </w:tcMar>
            <w:vAlign w:val="top"/>
          </w:tcPr>
          <w:bookmarkStart w:id="8177" w:name="para_9bd5ecc3_7d22_42ba_bce4_15a6751296"/>
          <w:p>
            <w:pPr>
              <w:spacing w:before="180" w:after="0" w:line="240" w:lineRule="auto"/>
              <w:jc w:val="center"/>
            </w:pPr>
            <w:r>
              <w:rPr>
                <w:rFonts w:ascii="Arial" w:hAnsi="Arial"/>
                <w:color w:val="000000"/>
                <w:sz w:val="18"/>
              </w:rPr>
              <w:t>(0008,0020)</w:t>
            </w:r>
          </w:p>
          <w:bookmarkEnd w:id="8177"/>
        </w:tc>
        <w:tc>
          <w:tcPr>
            <w:tcBorders>
              <w:bottom w:val="single" w:sz="4" w:color="000000"/>
              <w:right w:val="single" w:sz="4" w:color="000000"/>
            </w:tcBorders>
            <w:tcMar>
              <w:top w:w="40" w:type="dxa"/>
              <w:left w:w="40" w:type="dxa"/>
              <w:bottom w:w="40" w:type="dxa"/>
              <w:right w:w="40" w:type="dxa"/>
            </w:tcMar>
            <w:vAlign w:val="top"/>
          </w:tcPr>
          <w:bookmarkStart w:id="8178" w:name="para_59d0c5f2_c5ba_45d9_a8e9_365189edcd"/>
          <w:p>
            <w:pPr>
              <w:spacing w:before="180" w:after="0" w:line="240" w:lineRule="auto"/>
              <w:jc w:val="center"/>
            </w:pPr>
            <w:r>
              <w:rPr>
                <w:rFonts w:ascii="Arial" w:hAnsi="Arial"/>
                <w:color w:val="000000"/>
                <w:sz w:val="18"/>
              </w:rPr>
              <w:t>O</w:t>
            </w:r>
          </w:p>
          <w:bookmarkEnd w:id="8178"/>
        </w:tc>
        <w:tc>
          <w:tcPr>
            <w:tcBorders>
              <w:bottom w:val="single" w:sz="4" w:color="000000"/>
              <w:right w:val="single" w:sz="4" w:color="000000"/>
            </w:tcBorders>
            <w:tcMar>
              <w:top w:w="40" w:type="dxa"/>
              <w:left w:w="40" w:type="dxa"/>
              <w:bottom w:w="40" w:type="dxa"/>
              <w:right w:w="40" w:type="dxa"/>
            </w:tcMar>
            <w:vAlign w:val="top"/>
          </w:tcPr>
          <w:bookmarkStart w:id="8179" w:name="para_31f9ff80_96e9_454b_bf64_faaea6f92f"/>
          <w:p>
            <w:pPr>
              <w:spacing w:before="180" w:after="0" w:line="240" w:lineRule="auto"/>
              <w:jc w:val="center"/>
            </w:pPr>
            <w:r>
              <w:rPr>
                <w:rFonts w:ascii="Arial" w:hAnsi="Arial"/>
                <w:color w:val="000000"/>
                <w:sz w:val="18"/>
              </w:rPr>
              <w:t>3</w:t>
            </w:r>
          </w:p>
          <w:bookmarkEnd w:id="8179"/>
        </w:tc>
        <w:tc>
          <w:tcPr>
            <w:tcBorders>
              <w:bottom w:val="single" w:sz="4" w:color="000000"/>
              <w:right w:val="single" w:sz="4" w:color="000000"/>
            </w:tcBorders>
            <w:tcMar>
              <w:top w:w="40" w:type="dxa"/>
              <w:left w:w="40" w:type="dxa"/>
              <w:bottom w:w="40" w:type="dxa"/>
              <w:right w:w="40" w:type="dxa"/>
            </w:tcMar>
            <w:vAlign w:val="top"/>
          </w:tcPr>
          <w:bookmarkStart w:id="8180" w:name="para_736d377b_f3a1_4afe_9d17_542d2365e3"/>
          <w:p>
            <w:pPr>
              <w:spacing w:before="180" w:after="0" w:line="240" w:lineRule="auto"/>
            </w:pPr>
            <w:r>
              <w:rPr>
                <w:rFonts w:ascii="Arial" w:hAnsi="Arial"/>
                <w:color w:val="000000"/>
                <w:sz w:val="18"/>
              </w:rPr>
              <w:t>See note 5.</w:t>
            </w:r>
          </w:p>
          <w:bookmarkEnd w:id="8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1" w:name="para_648c75dc_8602_4b0f_91c9_d24ec10753"/>
          <w:p>
            <w:pPr>
              <w:spacing w:before="180" w:after="0" w:line="240" w:lineRule="auto"/>
            </w:pPr>
            <w:r>
              <w:rPr>
                <w:rFonts w:ascii="Arial" w:hAnsi="Arial"/>
                <w:color w:val="000000"/>
                <w:sz w:val="18"/>
              </w:rPr>
              <w:t>Study Time</w:t>
            </w:r>
          </w:p>
          <w:bookmarkEnd w:id="8181"/>
        </w:tc>
        <w:tc>
          <w:tcPr>
            <w:tcBorders>
              <w:bottom w:val="single" w:sz="4" w:color="000000"/>
              <w:right w:val="single" w:sz="4" w:color="000000"/>
            </w:tcBorders>
            <w:tcMar>
              <w:top w:w="40" w:type="dxa"/>
              <w:left w:w="40" w:type="dxa"/>
              <w:bottom w:w="40" w:type="dxa"/>
              <w:right w:w="40" w:type="dxa"/>
            </w:tcMar>
            <w:vAlign w:val="top"/>
          </w:tcPr>
          <w:bookmarkStart w:id="8182" w:name="para_3788d0da_0b28_4170_97fa_11d10dc7af"/>
          <w:p>
            <w:pPr>
              <w:spacing w:before="180" w:after="0" w:line="240" w:lineRule="auto"/>
              <w:jc w:val="center"/>
            </w:pPr>
            <w:r>
              <w:rPr>
                <w:rFonts w:ascii="Arial" w:hAnsi="Arial"/>
                <w:color w:val="000000"/>
                <w:sz w:val="18"/>
              </w:rPr>
              <w:t>(0008,0030)</w:t>
            </w:r>
          </w:p>
          <w:bookmarkEnd w:id="8182"/>
        </w:tc>
        <w:tc>
          <w:tcPr>
            <w:tcBorders>
              <w:bottom w:val="single" w:sz="4" w:color="000000"/>
              <w:right w:val="single" w:sz="4" w:color="000000"/>
            </w:tcBorders>
            <w:tcMar>
              <w:top w:w="40" w:type="dxa"/>
              <w:left w:w="40" w:type="dxa"/>
              <w:bottom w:w="40" w:type="dxa"/>
              <w:right w:w="40" w:type="dxa"/>
            </w:tcMar>
            <w:vAlign w:val="top"/>
          </w:tcPr>
          <w:bookmarkStart w:id="8183" w:name="para_8e5556c3_e98f_4c09_9241_d1a980f1f0"/>
          <w:p>
            <w:pPr>
              <w:spacing w:before="180" w:after="0" w:line="240" w:lineRule="auto"/>
              <w:jc w:val="center"/>
            </w:pPr>
            <w:r>
              <w:rPr>
                <w:rFonts w:ascii="Arial" w:hAnsi="Arial"/>
                <w:color w:val="000000"/>
                <w:sz w:val="18"/>
              </w:rPr>
              <w:t>O</w:t>
            </w:r>
          </w:p>
          <w:bookmarkEnd w:id="8183"/>
        </w:tc>
        <w:tc>
          <w:tcPr>
            <w:tcBorders>
              <w:bottom w:val="single" w:sz="4" w:color="000000"/>
              <w:right w:val="single" w:sz="4" w:color="000000"/>
            </w:tcBorders>
            <w:tcMar>
              <w:top w:w="40" w:type="dxa"/>
              <w:left w:w="40" w:type="dxa"/>
              <w:bottom w:w="40" w:type="dxa"/>
              <w:right w:w="40" w:type="dxa"/>
            </w:tcMar>
            <w:vAlign w:val="top"/>
          </w:tcPr>
          <w:bookmarkStart w:id="8184" w:name="para_4c01df96_2d26_4c95_a753_7b8af86531"/>
          <w:p>
            <w:pPr>
              <w:spacing w:before="180" w:after="0" w:line="240" w:lineRule="auto"/>
              <w:jc w:val="center"/>
            </w:pPr>
            <w:r>
              <w:rPr>
                <w:rFonts w:ascii="Arial" w:hAnsi="Arial"/>
                <w:color w:val="000000"/>
                <w:sz w:val="18"/>
              </w:rPr>
              <w:t>3</w:t>
            </w:r>
          </w:p>
          <w:bookmarkEnd w:id="8184"/>
        </w:tc>
        <w:tc>
          <w:tcPr>
            <w:tcBorders>
              <w:bottom w:val="single" w:sz="4" w:color="000000"/>
              <w:right w:val="single" w:sz="4" w:color="000000"/>
            </w:tcBorders>
            <w:tcMar>
              <w:top w:w="40" w:type="dxa"/>
              <w:left w:w="40" w:type="dxa"/>
              <w:bottom w:w="40" w:type="dxa"/>
              <w:right w:w="40" w:type="dxa"/>
            </w:tcMar>
            <w:vAlign w:val="top"/>
          </w:tcPr>
          <w:bookmarkStart w:id="8185" w:name="para_9b60f5ae_6cf2_4539_bded_8c1b87b37e"/>
          <w:p>
            <w:pPr>
              <w:spacing w:before="180" w:after="0" w:line="240" w:lineRule="auto"/>
            </w:pPr>
            <w:r>
              <w:rPr>
                <w:rFonts w:ascii="Arial" w:hAnsi="Arial"/>
                <w:color w:val="000000"/>
                <w:sz w:val="18"/>
              </w:rPr>
              <w:t>See note 5.</w:t>
            </w:r>
          </w:p>
          <w:bookmarkEnd w:id="8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6" w:name="para_2dc81102_1a29_4516_a71d_f26c31c283"/>
          <w:p>
            <w:pPr>
              <w:spacing w:before="180" w:after="0" w:line="240" w:lineRule="auto"/>
            </w:pPr>
            <w:r>
              <w:rPr>
                <w:rFonts w:ascii="Arial" w:hAnsi="Arial"/>
                <w:color w:val="000000"/>
                <w:sz w:val="18"/>
              </w:rPr>
              <w:t>Referenced Study Sequence</w:t>
            </w:r>
          </w:p>
          <w:bookmarkEnd w:id="8186"/>
        </w:tc>
        <w:tc>
          <w:tcPr>
            <w:tcBorders>
              <w:bottom w:val="single" w:sz="4" w:color="000000"/>
              <w:right w:val="single" w:sz="4" w:color="000000"/>
            </w:tcBorders>
            <w:tcMar>
              <w:top w:w="40" w:type="dxa"/>
              <w:left w:w="40" w:type="dxa"/>
              <w:bottom w:w="40" w:type="dxa"/>
              <w:right w:w="40" w:type="dxa"/>
            </w:tcMar>
            <w:vAlign w:val="top"/>
          </w:tcPr>
          <w:bookmarkStart w:id="8187" w:name="para_08b1ed25_745e_4a03_b9e6_df4eda5aac"/>
          <w:p>
            <w:pPr>
              <w:spacing w:before="180" w:after="0" w:line="240" w:lineRule="auto"/>
              <w:jc w:val="center"/>
            </w:pPr>
            <w:r>
              <w:rPr>
                <w:rFonts w:ascii="Arial" w:hAnsi="Arial"/>
                <w:color w:val="000000"/>
                <w:sz w:val="18"/>
              </w:rPr>
              <w:t>(0008,1110)</w:t>
            </w:r>
          </w:p>
          <w:bookmarkEnd w:id="8187"/>
        </w:tc>
        <w:tc>
          <w:tcPr>
            <w:tcBorders>
              <w:bottom w:val="single" w:sz="4" w:color="000000"/>
              <w:right w:val="single" w:sz="4" w:color="000000"/>
            </w:tcBorders>
            <w:tcMar>
              <w:top w:w="40" w:type="dxa"/>
              <w:left w:w="40" w:type="dxa"/>
              <w:bottom w:w="40" w:type="dxa"/>
              <w:right w:w="40" w:type="dxa"/>
            </w:tcMar>
            <w:vAlign w:val="top"/>
          </w:tcPr>
          <w:bookmarkStart w:id="8188" w:name="para_6dbfda8e_c8c3_4735_b5ef_a25e29d0d7"/>
          <w:p>
            <w:pPr>
              <w:spacing w:before="180" w:after="0" w:line="240" w:lineRule="auto"/>
              <w:jc w:val="center"/>
            </w:pPr>
            <w:r>
              <w:rPr>
                <w:rFonts w:ascii="Arial" w:hAnsi="Arial"/>
                <w:color w:val="000000"/>
                <w:sz w:val="18"/>
              </w:rPr>
              <w:t>O</w:t>
            </w:r>
          </w:p>
          <w:bookmarkEnd w:id="8188"/>
        </w:tc>
        <w:tc>
          <w:tcPr>
            <w:tcBorders>
              <w:bottom w:val="single" w:sz="4" w:color="000000"/>
              <w:right w:val="single" w:sz="4" w:color="000000"/>
            </w:tcBorders>
            <w:tcMar>
              <w:top w:w="40" w:type="dxa"/>
              <w:left w:w="40" w:type="dxa"/>
              <w:bottom w:w="40" w:type="dxa"/>
              <w:right w:w="40" w:type="dxa"/>
            </w:tcMar>
            <w:vAlign w:val="top"/>
          </w:tcPr>
          <w:bookmarkStart w:id="8189" w:name="para_b82b0956_5fb0_4218_912a_9e51dc6bbd"/>
          <w:p>
            <w:pPr>
              <w:spacing w:before="180" w:after="0" w:line="240" w:lineRule="auto"/>
              <w:jc w:val="center"/>
            </w:pPr>
            <w:r>
              <w:rPr>
                <w:rFonts w:ascii="Arial" w:hAnsi="Arial"/>
                <w:color w:val="000000"/>
                <w:sz w:val="18"/>
              </w:rPr>
              <w:t>2</w:t>
            </w:r>
          </w:p>
          <w:bookmarkEnd w:id="8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0" w:name="para_a29ae995_9033_4438_a69d_35dd98c172"/>
          <w:p>
            <w:pPr>
              <w:spacing w:before="180" w:after="0" w:line="240" w:lineRule="auto"/>
            </w:pPr>
            <w:r>
              <w:rPr>
                <w:rFonts w:ascii="Arial" w:hAnsi="Arial"/>
                <w:color w:val="000000"/>
                <w:sz w:val="18"/>
              </w:rPr>
              <w:t>&gt;Referenced SOP Class UID</w:t>
            </w:r>
          </w:p>
          <w:bookmarkEnd w:id="8190"/>
        </w:tc>
        <w:tc>
          <w:tcPr>
            <w:tcBorders>
              <w:bottom w:val="single" w:sz="4" w:color="000000"/>
              <w:right w:val="single" w:sz="4" w:color="000000"/>
            </w:tcBorders>
            <w:tcMar>
              <w:top w:w="40" w:type="dxa"/>
              <w:left w:w="40" w:type="dxa"/>
              <w:bottom w:w="40" w:type="dxa"/>
              <w:right w:w="40" w:type="dxa"/>
            </w:tcMar>
            <w:vAlign w:val="top"/>
          </w:tcPr>
          <w:bookmarkStart w:id="8191" w:name="para_3827a77c_b059_4c3e_a73d_483143dae9"/>
          <w:p>
            <w:pPr>
              <w:spacing w:before="180" w:after="0" w:line="240" w:lineRule="auto"/>
              <w:jc w:val="center"/>
            </w:pPr>
            <w:r>
              <w:rPr>
                <w:rFonts w:ascii="Arial" w:hAnsi="Arial"/>
                <w:color w:val="000000"/>
                <w:sz w:val="18"/>
              </w:rPr>
              <w:t>(0008,1150)</w:t>
            </w:r>
          </w:p>
          <w:bookmarkEnd w:id="8191"/>
        </w:tc>
        <w:tc>
          <w:tcPr>
            <w:tcBorders>
              <w:bottom w:val="single" w:sz="4" w:color="000000"/>
              <w:right w:val="single" w:sz="4" w:color="000000"/>
            </w:tcBorders>
            <w:tcMar>
              <w:top w:w="40" w:type="dxa"/>
              <w:left w:w="40" w:type="dxa"/>
              <w:bottom w:w="40" w:type="dxa"/>
              <w:right w:w="40" w:type="dxa"/>
            </w:tcMar>
            <w:vAlign w:val="top"/>
          </w:tcPr>
          <w:bookmarkStart w:id="8192" w:name="para_f4f59498_22f4_4ada_8fe8_0084c4fb2d"/>
          <w:p>
            <w:pPr>
              <w:spacing w:before="180" w:after="0" w:line="240" w:lineRule="auto"/>
              <w:jc w:val="center"/>
            </w:pPr>
            <w:r>
              <w:rPr>
                <w:rFonts w:ascii="Arial" w:hAnsi="Arial"/>
                <w:color w:val="000000"/>
                <w:sz w:val="18"/>
              </w:rPr>
              <w:t>O</w:t>
            </w:r>
          </w:p>
          <w:bookmarkEnd w:id="8192"/>
        </w:tc>
        <w:tc>
          <w:tcPr>
            <w:tcBorders>
              <w:bottom w:val="single" w:sz="4" w:color="000000"/>
              <w:right w:val="single" w:sz="4" w:color="000000"/>
            </w:tcBorders>
            <w:tcMar>
              <w:top w:w="40" w:type="dxa"/>
              <w:left w:w="40" w:type="dxa"/>
              <w:bottom w:w="40" w:type="dxa"/>
              <w:right w:w="40" w:type="dxa"/>
            </w:tcMar>
            <w:vAlign w:val="top"/>
          </w:tcPr>
          <w:bookmarkStart w:id="8193" w:name="para_d390e2c1_3f97_4b4d_8dfa_f57bd8aae0"/>
          <w:p>
            <w:pPr>
              <w:spacing w:before="180" w:after="0" w:line="240" w:lineRule="auto"/>
              <w:jc w:val="center"/>
            </w:pPr>
            <w:r>
              <w:rPr>
                <w:rFonts w:ascii="Arial" w:hAnsi="Arial"/>
                <w:color w:val="000000"/>
                <w:sz w:val="18"/>
              </w:rPr>
              <w:t>1</w:t>
            </w:r>
          </w:p>
          <w:bookmarkEnd w:id="81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4" w:name="para_7948ae0e_bb35_41e9_a4a8_0561e68ed5"/>
          <w:p>
            <w:pPr>
              <w:spacing w:before="180" w:after="0" w:line="240" w:lineRule="auto"/>
            </w:pPr>
            <w:r>
              <w:rPr>
                <w:rFonts w:ascii="Arial" w:hAnsi="Arial"/>
                <w:color w:val="000000"/>
                <w:sz w:val="18"/>
              </w:rPr>
              <w:t>&gt;Referenced SOP Instance UID</w:t>
            </w:r>
          </w:p>
          <w:bookmarkEnd w:id="8194"/>
        </w:tc>
        <w:tc>
          <w:tcPr>
            <w:tcBorders>
              <w:bottom w:val="single" w:sz="4" w:color="000000"/>
              <w:right w:val="single" w:sz="4" w:color="000000"/>
            </w:tcBorders>
            <w:tcMar>
              <w:top w:w="40" w:type="dxa"/>
              <w:left w:w="40" w:type="dxa"/>
              <w:bottom w:w="40" w:type="dxa"/>
              <w:right w:w="40" w:type="dxa"/>
            </w:tcMar>
            <w:vAlign w:val="top"/>
          </w:tcPr>
          <w:bookmarkStart w:id="8195" w:name="para_89bb88af_7d53_45ac_961a_85a092bc60"/>
          <w:p>
            <w:pPr>
              <w:spacing w:before="180" w:after="0" w:line="240" w:lineRule="auto"/>
              <w:jc w:val="center"/>
            </w:pPr>
            <w:r>
              <w:rPr>
                <w:rFonts w:ascii="Arial" w:hAnsi="Arial"/>
                <w:color w:val="000000"/>
                <w:sz w:val="18"/>
              </w:rPr>
              <w:t>(0008,1155)</w:t>
            </w:r>
          </w:p>
          <w:bookmarkEnd w:id="8195"/>
        </w:tc>
        <w:tc>
          <w:tcPr>
            <w:tcBorders>
              <w:bottom w:val="single" w:sz="4" w:color="000000"/>
              <w:right w:val="single" w:sz="4" w:color="000000"/>
            </w:tcBorders>
            <w:tcMar>
              <w:top w:w="40" w:type="dxa"/>
              <w:left w:w="40" w:type="dxa"/>
              <w:bottom w:w="40" w:type="dxa"/>
              <w:right w:w="40" w:type="dxa"/>
            </w:tcMar>
            <w:vAlign w:val="top"/>
          </w:tcPr>
          <w:bookmarkStart w:id="8196" w:name="para_12060166_0f21_4068_9ccd_a378cf0cc8"/>
          <w:p>
            <w:pPr>
              <w:spacing w:before="180" w:after="0" w:line="240" w:lineRule="auto"/>
              <w:jc w:val="center"/>
            </w:pPr>
            <w:r>
              <w:rPr>
                <w:rFonts w:ascii="Arial" w:hAnsi="Arial"/>
                <w:color w:val="000000"/>
                <w:sz w:val="18"/>
              </w:rPr>
              <w:t>O</w:t>
            </w:r>
          </w:p>
          <w:bookmarkEnd w:id="8196"/>
        </w:tc>
        <w:tc>
          <w:tcPr>
            <w:tcBorders>
              <w:bottom w:val="single" w:sz="4" w:color="000000"/>
              <w:right w:val="single" w:sz="4" w:color="000000"/>
            </w:tcBorders>
            <w:tcMar>
              <w:top w:w="40" w:type="dxa"/>
              <w:left w:w="40" w:type="dxa"/>
              <w:bottom w:w="40" w:type="dxa"/>
              <w:right w:w="40" w:type="dxa"/>
            </w:tcMar>
            <w:vAlign w:val="top"/>
          </w:tcPr>
          <w:bookmarkStart w:id="8197" w:name="para_8589e27d_e95b_4891_9624_3017d42b32"/>
          <w:p>
            <w:pPr>
              <w:spacing w:before="180" w:after="0" w:line="240" w:lineRule="auto"/>
              <w:jc w:val="center"/>
            </w:pPr>
            <w:r>
              <w:rPr>
                <w:rFonts w:ascii="Arial" w:hAnsi="Arial"/>
                <w:color w:val="000000"/>
                <w:sz w:val="18"/>
              </w:rPr>
              <w:t>1</w:t>
            </w:r>
          </w:p>
          <w:bookmarkEnd w:id="81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8" w:name="para_cc8d08dd_1441_4077_b3f4_e7d60bd015"/>
          <w:p>
            <w:pPr>
              <w:spacing w:before="180" w:after="0" w:line="240" w:lineRule="auto"/>
            </w:pPr>
            <w:r>
              <w:rPr>
                <w:rFonts w:ascii="Arial" w:hAnsi="Arial"/>
                <w:color w:val="000000"/>
                <w:sz w:val="18"/>
              </w:rPr>
              <w:t>Requested Procedure Priority</w:t>
            </w:r>
          </w:p>
          <w:bookmarkEnd w:id="8198"/>
        </w:tc>
        <w:tc>
          <w:tcPr>
            <w:tcBorders>
              <w:bottom w:val="single" w:sz="4" w:color="000000"/>
              <w:right w:val="single" w:sz="4" w:color="000000"/>
            </w:tcBorders>
            <w:tcMar>
              <w:top w:w="40" w:type="dxa"/>
              <w:left w:w="40" w:type="dxa"/>
              <w:bottom w:w="40" w:type="dxa"/>
              <w:right w:w="40" w:type="dxa"/>
            </w:tcMar>
            <w:vAlign w:val="top"/>
          </w:tcPr>
          <w:bookmarkStart w:id="8199" w:name="para_b4fe523b_baf2_4021_91fa_1e1e706358"/>
          <w:p>
            <w:pPr>
              <w:spacing w:before="180" w:after="0" w:line="240" w:lineRule="auto"/>
              <w:jc w:val="center"/>
            </w:pPr>
            <w:r>
              <w:rPr>
                <w:rFonts w:ascii="Arial" w:hAnsi="Arial"/>
                <w:color w:val="000000"/>
                <w:sz w:val="18"/>
              </w:rPr>
              <w:t>(0040,1003)</w:t>
            </w:r>
          </w:p>
          <w:bookmarkEnd w:id="8199"/>
        </w:tc>
        <w:tc>
          <w:tcPr>
            <w:tcBorders>
              <w:bottom w:val="single" w:sz="4" w:color="000000"/>
              <w:right w:val="single" w:sz="4" w:color="000000"/>
            </w:tcBorders>
            <w:tcMar>
              <w:top w:w="40" w:type="dxa"/>
              <w:left w:w="40" w:type="dxa"/>
              <w:bottom w:w="40" w:type="dxa"/>
              <w:right w:w="40" w:type="dxa"/>
            </w:tcMar>
            <w:vAlign w:val="top"/>
          </w:tcPr>
          <w:bookmarkStart w:id="8200" w:name="para_12d0cc39_9657_4429_ab10_601dc64be5"/>
          <w:p>
            <w:pPr>
              <w:spacing w:before="180" w:after="0" w:line="240" w:lineRule="auto"/>
              <w:jc w:val="center"/>
            </w:pPr>
            <w:r>
              <w:rPr>
                <w:rFonts w:ascii="Arial" w:hAnsi="Arial"/>
                <w:color w:val="000000"/>
                <w:sz w:val="18"/>
              </w:rPr>
              <w:t>O</w:t>
            </w:r>
          </w:p>
          <w:bookmarkEnd w:id="8200"/>
        </w:tc>
        <w:tc>
          <w:tcPr>
            <w:tcBorders>
              <w:bottom w:val="single" w:sz="4" w:color="000000"/>
              <w:right w:val="single" w:sz="4" w:color="000000"/>
            </w:tcBorders>
            <w:tcMar>
              <w:top w:w="40" w:type="dxa"/>
              <w:left w:w="40" w:type="dxa"/>
              <w:bottom w:w="40" w:type="dxa"/>
              <w:right w:w="40" w:type="dxa"/>
            </w:tcMar>
            <w:vAlign w:val="top"/>
          </w:tcPr>
          <w:bookmarkStart w:id="8201" w:name="para_f790585b_74cc_41ab_970d_2307b72f69"/>
          <w:p>
            <w:pPr>
              <w:spacing w:before="180" w:after="0" w:line="240" w:lineRule="auto"/>
              <w:jc w:val="center"/>
            </w:pPr>
            <w:r>
              <w:rPr>
                <w:rFonts w:ascii="Arial" w:hAnsi="Arial"/>
                <w:color w:val="000000"/>
                <w:sz w:val="18"/>
              </w:rPr>
              <w:t>2</w:t>
            </w:r>
          </w:p>
          <w:bookmarkEnd w:id="82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2" w:name="para_5e087707_47b8_42d1_a0a2_62d2dd3262"/>
          <w:p>
            <w:pPr>
              <w:spacing w:before="180" w:after="0" w:line="240" w:lineRule="auto"/>
            </w:pPr>
            <w:r>
              <w:rPr>
                <w:rFonts w:ascii="Arial" w:hAnsi="Arial"/>
                <w:color w:val="000000"/>
                <w:sz w:val="18"/>
              </w:rPr>
              <w:t>Patient Transport Arrangements</w:t>
            </w:r>
          </w:p>
          <w:bookmarkEnd w:id="8202"/>
        </w:tc>
        <w:tc>
          <w:tcPr>
            <w:tcBorders>
              <w:bottom w:val="single" w:sz="4" w:color="000000"/>
              <w:right w:val="single" w:sz="4" w:color="000000"/>
            </w:tcBorders>
            <w:tcMar>
              <w:top w:w="40" w:type="dxa"/>
              <w:left w:w="40" w:type="dxa"/>
              <w:bottom w:w="40" w:type="dxa"/>
              <w:right w:w="40" w:type="dxa"/>
            </w:tcMar>
            <w:vAlign w:val="top"/>
          </w:tcPr>
          <w:bookmarkStart w:id="8203" w:name="para_6ce1e812_b338_49c2_abcc_33b99ad193"/>
          <w:p>
            <w:pPr>
              <w:spacing w:before="180" w:after="0" w:line="240" w:lineRule="auto"/>
              <w:jc w:val="center"/>
            </w:pPr>
            <w:r>
              <w:rPr>
                <w:rFonts w:ascii="Arial" w:hAnsi="Arial"/>
                <w:color w:val="000000"/>
                <w:sz w:val="18"/>
              </w:rPr>
              <w:t>(0040,1004)</w:t>
            </w:r>
          </w:p>
          <w:bookmarkEnd w:id="8203"/>
        </w:tc>
        <w:tc>
          <w:tcPr>
            <w:tcBorders>
              <w:bottom w:val="single" w:sz="4" w:color="000000"/>
              <w:right w:val="single" w:sz="4" w:color="000000"/>
            </w:tcBorders>
            <w:tcMar>
              <w:top w:w="40" w:type="dxa"/>
              <w:left w:w="40" w:type="dxa"/>
              <w:bottom w:w="40" w:type="dxa"/>
              <w:right w:w="40" w:type="dxa"/>
            </w:tcMar>
            <w:vAlign w:val="top"/>
          </w:tcPr>
          <w:bookmarkStart w:id="8204" w:name="para_b2d0808f_de1e_457b_b120_51eb2e955e"/>
          <w:p>
            <w:pPr>
              <w:spacing w:before="180" w:after="0" w:line="240" w:lineRule="auto"/>
              <w:jc w:val="center"/>
            </w:pPr>
            <w:r>
              <w:rPr>
                <w:rFonts w:ascii="Arial" w:hAnsi="Arial"/>
                <w:color w:val="000000"/>
                <w:sz w:val="18"/>
              </w:rPr>
              <w:t>O</w:t>
            </w:r>
          </w:p>
          <w:bookmarkEnd w:id="8204"/>
        </w:tc>
        <w:tc>
          <w:tcPr>
            <w:tcBorders>
              <w:bottom w:val="single" w:sz="4" w:color="000000"/>
              <w:right w:val="single" w:sz="4" w:color="000000"/>
            </w:tcBorders>
            <w:tcMar>
              <w:top w:w="40" w:type="dxa"/>
              <w:left w:w="40" w:type="dxa"/>
              <w:bottom w:w="40" w:type="dxa"/>
              <w:right w:w="40" w:type="dxa"/>
            </w:tcMar>
            <w:vAlign w:val="top"/>
          </w:tcPr>
          <w:bookmarkStart w:id="8205" w:name="para_4e7c88f8_4cab_471c_acdb_b6138adc3e"/>
          <w:p>
            <w:pPr>
              <w:spacing w:before="180" w:after="0" w:line="240" w:lineRule="auto"/>
              <w:jc w:val="center"/>
            </w:pPr>
            <w:r>
              <w:rPr>
                <w:rFonts w:ascii="Arial" w:hAnsi="Arial"/>
                <w:color w:val="000000"/>
                <w:sz w:val="18"/>
              </w:rPr>
              <w:t>2</w:t>
            </w:r>
          </w:p>
          <w:bookmarkEnd w:id="8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6" w:name="para_657e9829_bc28_4f6f_bf87_5c22c1cba6"/>
          <w:p>
            <w:pPr>
              <w:spacing w:before="180" w:after="0" w:line="240" w:lineRule="auto"/>
            </w:pPr>
            <w:r>
              <w:rPr>
                <w:rFonts w:ascii="Arial" w:hAnsi="Arial"/>
                <w:i/>
                <w:color w:val="000000"/>
                <w:sz w:val="18"/>
              </w:rPr>
              <w:t xml:space="preserve">All other Attributes of the </w:t>
            </w:r>
            <w:hyperlink r:id="r547">
              <w:r>
                <w:rPr>
                  <w:rFonts w:ascii="Arial" w:hAnsi="Arial"/>
                  <w:i/>
                  <w:color w:val="000000"/>
                  <w:sz w:val="18"/>
                </w:rPr>
                <w:t>Requested Procedure Module</w:t>
              </w:r>
            </w:hyperlink>
          </w:p>
          <w:bookmarkEnd w:id="82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07" w:name="para_3b0ae1a0_21ad_43c0_af97_aae333463b"/>
          <w:p>
            <w:pPr>
              <w:spacing w:before="180" w:after="0" w:line="240" w:lineRule="auto"/>
              <w:jc w:val="center"/>
            </w:pPr>
            <w:r>
              <w:rPr>
                <w:rFonts w:ascii="Arial" w:hAnsi="Arial"/>
                <w:color w:val="000000"/>
                <w:sz w:val="18"/>
              </w:rPr>
              <w:t>O</w:t>
            </w:r>
          </w:p>
          <w:bookmarkEnd w:id="8207"/>
        </w:tc>
        <w:tc>
          <w:tcPr>
            <w:tcBorders>
              <w:bottom w:val="single" w:sz="4" w:color="000000"/>
              <w:right w:val="single" w:sz="4" w:color="000000"/>
            </w:tcBorders>
            <w:tcMar>
              <w:top w:w="40" w:type="dxa"/>
              <w:left w:w="40" w:type="dxa"/>
              <w:bottom w:w="40" w:type="dxa"/>
              <w:right w:w="40" w:type="dxa"/>
            </w:tcMar>
            <w:vAlign w:val="top"/>
          </w:tcPr>
          <w:bookmarkStart w:id="8208" w:name="para_7405436a_5f49_486b_bda2_063103bdb7"/>
          <w:p>
            <w:pPr>
              <w:spacing w:before="180" w:after="0" w:line="240" w:lineRule="auto"/>
              <w:jc w:val="center"/>
            </w:pPr>
            <w:r>
              <w:rPr>
                <w:rFonts w:ascii="Arial" w:hAnsi="Arial"/>
                <w:color w:val="000000"/>
                <w:sz w:val="18"/>
              </w:rPr>
              <w:t>3</w:t>
            </w:r>
          </w:p>
          <w:bookmarkEnd w:id="82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209" w:name="para_fd855adc_336d_41c5_9ddd_624c5a109c"/>
          <w:p>
            <w:pPr>
              <w:spacing w:before="180" w:after="0" w:line="240" w:lineRule="auto"/>
            </w:pPr>
            <w:r>
              <w:rPr>
                <w:rFonts w:ascii="Arial" w:hAnsi="Arial"/>
                <w:b/>
                <w:color w:val="000000"/>
                <w:sz w:val="18"/>
              </w:rPr>
              <w:t>Imaging Service Request</w:t>
            </w:r>
          </w:p>
          <w:bookmarkEnd w:id="820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0" w:name="para_cef159e7_5cc1_4479_8c62_b97aaac825"/>
          <w:p>
            <w:pPr>
              <w:spacing w:before="180" w:after="0" w:line="240" w:lineRule="auto"/>
            </w:pPr>
            <w:r>
              <w:rPr>
                <w:rFonts w:ascii="Arial" w:hAnsi="Arial"/>
                <w:color w:val="000000"/>
                <w:sz w:val="18"/>
              </w:rPr>
              <w:t>Accession Number</w:t>
            </w:r>
          </w:p>
          <w:bookmarkEnd w:id="8210"/>
        </w:tc>
        <w:tc>
          <w:tcPr>
            <w:tcBorders>
              <w:bottom w:val="single" w:sz="4" w:color="000000"/>
              <w:right w:val="single" w:sz="4" w:color="000000"/>
            </w:tcBorders>
            <w:tcMar>
              <w:top w:w="40" w:type="dxa"/>
              <w:left w:w="40" w:type="dxa"/>
              <w:bottom w:w="40" w:type="dxa"/>
              <w:right w:w="40" w:type="dxa"/>
            </w:tcMar>
            <w:vAlign w:val="top"/>
          </w:tcPr>
          <w:bookmarkStart w:id="8211" w:name="para_d7f67c6d_d873_418b_ba40_db06c3c77d"/>
          <w:p>
            <w:pPr>
              <w:spacing w:before="180" w:after="0" w:line="240" w:lineRule="auto"/>
              <w:jc w:val="center"/>
            </w:pPr>
            <w:r>
              <w:rPr>
                <w:rFonts w:ascii="Arial" w:hAnsi="Arial"/>
                <w:color w:val="000000"/>
                <w:sz w:val="18"/>
              </w:rPr>
              <w:t>(0008,0050)</w:t>
            </w:r>
          </w:p>
          <w:bookmarkEnd w:id="8211"/>
        </w:tc>
        <w:tc>
          <w:tcPr>
            <w:tcBorders>
              <w:bottom w:val="single" w:sz="4" w:color="000000"/>
              <w:right w:val="single" w:sz="4" w:color="000000"/>
            </w:tcBorders>
            <w:tcMar>
              <w:top w:w="40" w:type="dxa"/>
              <w:left w:w="40" w:type="dxa"/>
              <w:bottom w:w="40" w:type="dxa"/>
              <w:right w:w="40" w:type="dxa"/>
            </w:tcMar>
            <w:vAlign w:val="top"/>
          </w:tcPr>
          <w:bookmarkStart w:id="8212" w:name="para_7e627e23_05ae_4d04_ab86_001e7d6614"/>
          <w:p>
            <w:pPr>
              <w:spacing w:before="180" w:after="0" w:line="240" w:lineRule="auto"/>
              <w:jc w:val="center"/>
            </w:pPr>
            <w:r>
              <w:rPr>
                <w:rFonts w:ascii="Arial" w:hAnsi="Arial"/>
                <w:color w:val="000000"/>
                <w:sz w:val="18"/>
              </w:rPr>
              <w:t>O</w:t>
            </w:r>
          </w:p>
          <w:bookmarkEnd w:id="8212"/>
        </w:tc>
        <w:tc>
          <w:tcPr>
            <w:tcBorders>
              <w:bottom w:val="single" w:sz="4" w:color="000000"/>
              <w:right w:val="single" w:sz="4" w:color="000000"/>
            </w:tcBorders>
            <w:tcMar>
              <w:top w:w="40" w:type="dxa"/>
              <w:left w:w="40" w:type="dxa"/>
              <w:bottom w:w="40" w:type="dxa"/>
              <w:right w:w="40" w:type="dxa"/>
            </w:tcMar>
            <w:vAlign w:val="top"/>
          </w:tcPr>
          <w:bookmarkStart w:id="8213" w:name="para_e95bc6ff_e371_4378_bc71_1c0dca1240"/>
          <w:p>
            <w:pPr>
              <w:spacing w:before="180" w:after="0" w:line="240" w:lineRule="auto"/>
              <w:jc w:val="center"/>
            </w:pPr>
            <w:r>
              <w:rPr>
                <w:rFonts w:ascii="Arial" w:hAnsi="Arial"/>
                <w:color w:val="000000"/>
                <w:sz w:val="18"/>
              </w:rPr>
              <w:t>2</w:t>
            </w:r>
          </w:p>
          <w:bookmarkEnd w:id="82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4" w:name="para_814df009_0f3c_427f_ad90_bc7199d3d6"/>
          <w:p>
            <w:pPr>
              <w:spacing w:before="180" w:after="0" w:line="240" w:lineRule="auto"/>
            </w:pPr>
            <w:r>
              <w:rPr>
                <w:rFonts w:ascii="Arial" w:hAnsi="Arial"/>
                <w:color w:val="000000"/>
                <w:sz w:val="18"/>
              </w:rPr>
              <w:t>Issuer of Accession Number Sequence</w:t>
            </w:r>
          </w:p>
          <w:bookmarkEnd w:id="8214"/>
        </w:tc>
        <w:tc>
          <w:tcPr>
            <w:tcBorders>
              <w:bottom w:val="single" w:sz="4" w:color="000000"/>
              <w:right w:val="single" w:sz="4" w:color="000000"/>
            </w:tcBorders>
            <w:tcMar>
              <w:top w:w="40" w:type="dxa"/>
              <w:left w:w="40" w:type="dxa"/>
              <w:bottom w:w="40" w:type="dxa"/>
              <w:right w:w="40" w:type="dxa"/>
            </w:tcMar>
            <w:vAlign w:val="top"/>
          </w:tcPr>
          <w:bookmarkStart w:id="8215" w:name="para_7bb0ff87_9fb0_4875_9d51_b0a4d802d6"/>
          <w:p>
            <w:pPr>
              <w:spacing w:before="180" w:after="0" w:line="240" w:lineRule="auto"/>
              <w:jc w:val="center"/>
            </w:pPr>
            <w:r>
              <w:rPr>
                <w:rFonts w:ascii="Arial" w:hAnsi="Arial"/>
                <w:color w:val="000000"/>
                <w:sz w:val="18"/>
              </w:rPr>
              <w:t>(0008,0051)</w:t>
            </w:r>
          </w:p>
          <w:bookmarkEnd w:id="8215"/>
        </w:tc>
        <w:tc>
          <w:tcPr>
            <w:tcBorders>
              <w:bottom w:val="single" w:sz="4" w:color="000000"/>
              <w:right w:val="single" w:sz="4" w:color="000000"/>
            </w:tcBorders>
            <w:tcMar>
              <w:top w:w="40" w:type="dxa"/>
              <w:left w:w="40" w:type="dxa"/>
              <w:bottom w:w="40" w:type="dxa"/>
              <w:right w:w="40" w:type="dxa"/>
            </w:tcMar>
            <w:vAlign w:val="top"/>
          </w:tcPr>
          <w:bookmarkStart w:id="8216" w:name="para_f91dee58_e864_49fe_96af_6ba45489ba"/>
          <w:p>
            <w:pPr>
              <w:spacing w:before="180" w:after="0" w:line="240" w:lineRule="auto"/>
              <w:jc w:val="center"/>
            </w:pPr>
            <w:r>
              <w:rPr>
                <w:rFonts w:ascii="Arial" w:hAnsi="Arial"/>
                <w:color w:val="000000"/>
                <w:sz w:val="18"/>
              </w:rPr>
              <w:t>O</w:t>
            </w:r>
          </w:p>
          <w:bookmarkEnd w:id="8216"/>
        </w:tc>
        <w:tc>
          <w:tcPr>
            <w:tcBorders>
              <w:bottom w:val="single" w:sz="4" w:color="000000"/>
              <w:right w:val="single" w:sz="4" w:color="000000"/>
            </w:tcBorders>
            <w:tcMar>
              <w:top w:w="40" w:type="dxa"/>
              <w:left w:w="40" w:type="dxa"/>
              <w:bottom w:w="40" w:type="dxa"/>
              <w:right w:w="40" w:type="dxa"/>
            </w:tcMar>
            <w:vAlign w:val="top"/>
          </w:tcPr>
          <w:bookmarkStart w:id="8217" w:name="para_a06e2046_63fc_41d6_b5dc_72b8741031"/>
          <w:p>
            <w:pPr>
              <w:spacing w:before="180" w:after="0" w:line="240" w:lineRule="auto"/>
              <w:jc w:val="center"/>
            </w:pPr>
            <w:r>
              <w:rPr>
                <w:rFonts w:ascii="Arial" w:hAnsi="Arial"/>
                <w:color w:val="000000"/>
                <w:sz w:val="18"/>
              </w:rPr>
              <w:t>3</w:t>
            </w:r>
          </w:p>
          <w:bookmarkEnd w:id="82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8" w:name="para_5f4cca41_1d89_4f15_b3d2_c6fc97614a"/>
          <w:p>
            <w:pPr>
              <w:spacing w:before="180" w:after="0" w:line="240" w:lineRule="auto"/>
            </w:pPr>
            <w:r>
              <w:rPr>
                <w:rFonts w:ascii="Arial" w:hAnsi="Arial"/>
                <w:color w:val="000000"/>
                <w:sz w:val="18"/>
              </w:rPr>
              <w:t>Requesting Physician</w:t>
            </w:r>
          </w:p>
          <w:bookmarkEnd w:id="8218"/>
        </w:tc>
        <w:tc>
          <w:tcPr>
            <w:tcBorders>
              <w:bottom w:val="single" w:sz="4" w:color="000000"/>
              <w:right w:val="single" w:sz="4" w:color="000000"/>
            </w:tcBorders>
            <w:tcMar>
              <w:top w:w="40" w:type="dxa"/>
              <w:left w:w="40" w:type="dxa"/>
              <w:bottom w:w="40" w:type="dxa"/>
              <w:right w:w="40" w:type="dxa"/>
            </w:tcMar>
            <w:vAlign w:val="top"/>
          </w:tcPr>
          <w:bookmarkStart w:id="8219" w:name="para_3da00a2c_9791_41f7_b461_2aac8f020f"/>
          <w:p>
            <w:pPr>
              <w:spacing w:before="180" w:after="0" w:line="240" w:lineRule="auto"/>
              <w:jc w:val="center"/>
            </w:pPr>
            <w:r>
              <w:rPr>
                <w:rFonts w:ascii="Arial" w:hAnsi="Arial"/>
                <w:color w:val="000000"/>
                <w:sz w:val="18"/>
              </w:rPr>
              <w:t>(0032,1032)</w:t>
            </w:r>
          </w:p>
          <w:bookmarkEnd w:id="8219"/>
        </w:tc>
        <w:tc>
          <w:tcPr>
            <w:tcBorders>
              <w:bottom w:val="single" w:sz="4" w:color="000000"/>
              <w:right w:val="single" w:sz="4" w:color="000000"/>
            </w:tcBorders>
            <w:tcMar>
              <w:top w:w="40" w:type="dxa"/>
              <w:left w:w="40" w:type="dxa"/>
              <w:bottom w:w="40" w:type="dxa"/>
              <w:right w:w="40" w:type="dxa"/>
            </w:tcMar>
            <w:vAlign w:val="top"/>
          </w:tcPr>
          <w:bookmarkStart w:id="8220" w:name="para_5ce002d3_bfac_437a_91ad_5d25635feb"/>
          <w:p>
            <w:pPr>
              <w:spacing w:before="180" w:after="0" w:line="240" w:lineRule="auto"/>
              <w:jc w:val="center"/>
            </w:pPr>
            <w:r>
              <w:rPr>
                <w:rFonts w:ascii="Arial" w:hAnsi="Arial"/>
                <w:color w:val="000000"/>
                <w:sz w:val="18"/>
              </w:rPr>
              <w:t>O</w:t>
            </w:r>
          </w:p>
          <w:bookmarkEnd w:id="8220"/>
        </w:tc>
        <w:tc>
          <w:tcPr>
            <w:tcBorders>
              <w:bottom w:val="single" w:sz="4" w:color="000000"/>
              <w:right w:val="single" w:sz="4" w:color="000000"/>
            </w:tcBorders>
            <w:tcMar>
              <w:top w:w="40" w:type="dxa"/>
              <w:left w:w="40" w:type="dxa"/>
              <w:bottom w:w="40" w:type="dxa"/>
              <w:right w:w="40" w:type="dxa"/>
            </w:tcMar>
            <w:vAlign w:val="top"/>
          </w:tcPr>
          <w:bookmarkStart w:id="8221" w:name="para_5044b98b_39ac_4139_9658_b985c2f772"/>
          <w:p>
            <w:pPr>
              <w:spacing w:before="180" w:after="0" w:line="240" w:lineRule="auto"/>
              <w:jc w:val="center"/>
            </w:pPr>
            <w:r>
              <w:rPr>
                <w:rFonts w:ascii="Arial" w:hAnsi="Arial"/>
                <w:color w:val="000000"/>
                <w:sz w:val="18"/>
              </w:rPr>
              <w:t>2</w:t>
            </w:r>
          </w:p>
          <w:bookmarkEnd w:id="82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2" w:name="para_9dad609c_e6c6_4bf1_9421_ae6df223ff"/>
          <w:p>
            <w:pPr>
              <w:spacing w:before="180" w:after="0" w:line="240" w:lineRule="auto"/>
            </w:pPr>
            <w:r>
              <w:rPr>
                <w:rFonts w:ascii="Arial" w:hAnsi="Arial"/>
                <w:color w:val="000000"/>
                <w:sz w:val="18"/>
              </w:rPr>
              <w:t>Referring Physician's Name</w:t>
            </w:r>
          </w:p>
          <w:bookmarkEnd w:id="8222"/>
        </w:tc>
        <w:tc>
          <w:tcPr>
            <w:tcBorders>
              <w:bottom w:val="single" w:sz="4" w:color="000000"/>
              <w:right w:val="single" w:sz="4" w:color="000000"/>
            </w:tcBorders>
            <w:tcMar>
              <w:top w:w="40" w:type="dxa"/>
              <w:left w:w="40" w:type="dxa"/>
              <w:bottom w:w="40" w:type="dxa"/>
              <w:right w:w="40" w:type="dxa"/>
            </w:tcMar>
            <w:vAlign w:val="top"/>
          </w:tcPr>
          <w:bookmarkStart w:id="8223" w:name="para_2a39ee2e_d551_49b0_ac31_96064e4668"/>
          <w:p>
            <w:pPr>
              <w:spacing w:before="180" w:after="0" w:line="240" w:lineRule="auto"/>
              <w:jc w:val="center"/>
            </w:pPr>
            <w:r>
              <w:rPr>
                <w:rFonts w:ascii="Arial" w:hAnsi="Arial"/>
                <w:color w:val="000000"/>
                <w:sz w:val="18"/>
              </w:rPr>
              <w:t>(0008,0090)</w:t>
            </w:r>
          </w:p>
          <w:bookmarkEnd w:id="8223"/>
        </w:tc>
        <w:tc>
          <w:tcPr>
            <w:tcBorders>
              <w:bottom w:val="single" w:sz="4" w:color="000000"/>
              <w:right w:val="single" w:sz="4" w:color="000000"/>
            </w:tcBorders>
            <w:tcMar>
              <w:top w:w="40" w:type="dxa"/>
              <w:left w:w="40" w:type="dxa"/>
              <w:bottom w:w="40" w:type="dxa"/>
              <w:right w:w="40" w:type="dxa"/>
            </w:tcMar>
            <w:vAlign w:val="top"/>
          </w:tcPr>
          <w:bookmarkStart w:id="8224" w:name="para_6a263e51_c47a_4a18_a353_2bf4aa051c"/>
          <w:p>
            <w:pPr>
              <w:spacing w:before="180" w:after="0" w:line="240" w:lineRule="auto"/>
              <w:jc w:val="center"/>
            </w:pPr>
            <w:r>
              <w:rPr>
                <w:rFonts w:ascii="Arial" w:hAnsi="Arial"/>
                <w:color w:val="000000"/>
                <w:sz w:val="18"/>
              </w:rPr>
              <w:t>O</w:t>
            </w:r>
          </w:p>
          <w:bookmarkEnd w:id="8224"/>
        </w:tc>
        <w:tc>
          <w:tcPr>
            <w:tcBorders>
              <w:bottom w:val="single" w:sz="4" w:color="000000"/>
              <w:right w:val="single" w:sz="4" w:color="000000"/>
            </w:tcBorders>
            <w:tcMar>
              <w:top w:w="40" w:type="dxa"/>
              <w:left w:w="40" w:type="dxa"/>
              <w:bottom w:w="40" w:type="dxa"/>
              <w:right w:w="40" w:type="dxa"/>
            </w:tcMar>
            <w:vAlign w:val="top"/>
          </w:tcPr>
          <w:bookmarkStart w:id="8225" w:name="para_d435670d_228d_4e33_b77e_4b7dda40a0"/>
          <w:p>
            <w:pPr>
              <w:spacing w:before="180" w:after="0" w:line="240" w:lineRule="auto"/>
              <w:jc w:val="center"/>
            </w:pPr>
            <w:r>
              <w:rPr>
                <w:rFonts w:ascii="Arial" w:hAnsi="Arial"/>
                <w:color w:val="000000"/>
                <w:sz w:val="18"/>
              </w:rPr>
              <w:t>2</w:t>
            </w:r>
          </w:p>
          <w:bookmarkEnd w:id="82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6" w:name="para_53fab6a0_942d_477e_8db5_1ffc7ef346"/>
          <w:p>
            <w:pPr>
              <w:spacing w:before="180" w:after="0" w:line="240" w:lineRule="auto"/>
            </w:pPr>
            <w:r>
              <w:rPr>
                <w:rFonts w:ascii="Arial" w:hAnsi="Arial"/>
                <w:i/>
                <w:color w:val="000000"/>
                <w:sz w:val="18"/>
              </w:rPr>
              <w:t xml:space="preserve">All other Attributes of the </w:t>
            </w:r>
            <w:hyperlink r:id="r548">
              <w:r>
                <w:rPr>
                  <w:rFonts w:ascii="Arial" w:hAnsi="Arial"/>
                  <w:i/>
                  <w:color w:val="000000"/>
                  <w:sz w:val="18"/>
                </w:rPr>
                <w:t>Imaging Service Request Module</w:t>
              </w:r>
            </w:hyperlink>
          </w:p>
          <w:bookmarkEnd w:id="82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27" w:name="para_34f518ef_f1c7_4eba_bd10_1df6d08cf4"/>
          <w:p>
            <w:pPr>
              <w:spacing w:before="180" w:after="0" w:line="240" w:lineRule="auto"/>
              <w:jc w:val="center"/>
            </w:pPr>
            <w:r>
              <w:rPr>
                <w:rFonts w:ascii="Arial" w:hAnsi="Arial"/>
                <w:color w:val="000000"/>
                <w:sz w:val="18"/>
              </w:rPr>
              <w:t>O</w:t>
            </w:r>
          </w:p>
          <w:bookmarkEnd w:id="8227"/>
        </w:tc>
        <w:tc>
          <w:tcPr>
            <w:tcBorders>
              <w:bottom w:val="single" w:sz="4" w:color="000000"/>
              <w:right w:val="single" w:sz="4" w:color="000000"/>
            </w:tcBorders>
            <w:tcMar>
              <w:top w:w="40" w:type="dxa"/>
              <w:left w:w="40" w:type="dxa"/>
              <w:bottom w:w="40" w:type="dxa"/>
              <w:right w:w="40" w:type="dxa"/>
            </w:tcMar>
            <w:vAlign w:val="top"/>
          </w:tcPr>
          <w:bookmarkStart w:id="8228" w:name="para_cb7c5eaa_7895_4574_b7c3_36a868e35f"/>
          <w:p>
            <w:pPr>
              <w:spacing w:before="180" w:after="0" w:line="240" w:lineRule="auto"/>
              <w:jc w:val="center"/>
            </w:pPr>
            <w:r>
              <w:rPr>
                <w:rFonts w:ascii="Arial" w:hAnsi="Arial"/>
                <w:color w:val="000000"/>
                <w:sz w:val="18"/>
              </w:rPr>
              <w:t>3</w:t>
            </w:r>
          </w:p>
          <w:bookmarkEnd w:id="8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229" w:name="para_27bcfb52_1a3f_47a2_bb3b_38820cbca8"/>
          <w:p>
            <w:pPr>
              <w:spacing w:before="180" w:after="0" w:line="240" w:lineRule="auto"/>
            </w:pPr>
            <w:r>
              <w:rPr>
                <w:rFonts w:ascii="Arial" w:hAnsi="Arial"/>
                <w:b/>
                <w:color w:val="000000"/>
                <w:sz w:val="18"/>
              </w:rPr>
              <w:t>Visit Identification</w:t>
            </w:r>
          </w:p>
          <w:bookmarkEnd w:id="82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0" w:name="para_c3f84c1b_5d01_42cb_8235_e34fd7e73d"/>
          <w:p>
            <w:pPr>
              <w:spacing w:before="180" w:after="0" w:line="240" w:lineRule="auto"/>
            </w:pPr>
            <w:r>
              <w:rPr>
                <w:rFonts w:ascii="Arial" w:hAnsi="Arial"/>
                <w:color w:val="000000"/>
                <w:sz w:val="18"/>
              </w:rPr>
              <w:t>Admission ID</w:t>
            </w:r>
          </w:p>
          <w:bookmarkEnd w:id="8230"/>
        </w:tc>
        <w:tc>
          <w:tcPr>
            <w:tcBorders>
              <w:bottom w:val="single" w:sz="4" w:color="000000"/>
              <w:right w:val="single" w:sz="4" w:color="000000"/>
            </w:tcBorders>
            <w:tcMar>
              <w:top w:w="40" w:type="dxa"/>
              <w:left w:w="40" w:type="dxa"/>
              <w:bottom w:w="40" w:type="dxa"/>
              <w:right w:w="40" w:type="dxa"/>
            </w:tcMar>
            <w:vAlign w:val="top"/>
          </w:tcPr>
          <w:bookmarkStart w:id="8231" w:name="para_25708a05_6381_4064_b624_9a7e106a6d"/>
          <w:p>
            <w:pPr>
              <w:spacing w:before="180" w:after="0" w:line="240" w:lineRule="auto"/>
              <w:jc w:val="center"/>
            </w:pPr>
            <w:r>
              <w:rPr>
                <w:rFonts w:ascii="Arial" w:hAnsi="Arial"/>
                <w:color w:val="000000"/>
                <w:sz w:val="18"/>
              </w:rPr>
              <w:t>(0038,0010)</w:t>
            </w:r>
          </w:p>
          <w:bookmarkEnd w:id="8231"/>
        </w:tc>
        <w:tc>
          <w:tcPr>
            <w:tcBorders>
              <w:bottom w:val="single" w:sz="4" w:color="000000"/>
              <w:right w:val="single" w:sz="4" w:color="000000"/>
            </w:tcBorders>
            <w:tcMar>
              <w:top w:w="40" w:type="dxa"/>
              <w:left w:w="40" w:type="dxa"/>
              <w:bottom w:w="40" w:type="dxa"/>
              <w:right w:w="40" w:type="dxa"/>
            </w:tcMar>
            <w:vAlign w:val="top"/>
          </w:tcPr>
          <w:bookmarkStart w:id="8232" w:name="para_3a0b4733_cb90_4537_8ef2_c4120de23b"/>
          <w:p>
            <w:pPr>
              <w:spacing w:before="180" w:after="0" w:line="240" w:lineRule="auto"/>
              <w:jc w:val="center"/>
            </w:pPr>
            <w:r>
              <w:rPr>
                <w:rFonts w:ascii="Arial" w:hAnsi="Arial"/>
                <w:color w:val="000000"/>
                <w:sz w:val="18"/>
              </w:rPr>
              <w:t>O</w:t>
            </w:r>
          </w:p>
          <w:bookmarkEnd w:id="8232"/>
        </w:tc>
        <w:tc>
          <w:tcPr>
            <w:tcBorders>
              <w:bottom w:val="single" w:sz="4" w:color="000000"/>
              <w:right w:val="single" w:sz="4" w:color="000000"/>
            </w:tcBorders>
            <w:tcMar>
              <w:top w:w="40" w:type="dxa"/>
              <w:left w:w="40" w:type="dxa"/>
              <w:bottom w:w="40" w:type="dxa"/>
              <w:right w:w="40" w:type="dxa"/>
            </w:tcMar>
            <w:vAlign w:val="top"/>
          </w:tcPr>
          <w:bookmarkStart w:id="8233" w:name="para_17e5f066_323e_4a87_8dce_86db363d07"/>
          <w:p>
            <w:pPr>
              <w:spacing w:before="180" w:after="0" w:line="240" w:lineRule="auto"/>
              <w:jc w:val="center"/>
            </w:pPr>
            <w:r>
              <w:rPr>
                <w:rFonts w:ascii="Arial" w:hAnsi="Arial"/>
                <w:color w:val="000000"/>
                <w:sz w:val="18"/>
              </w:rPr>
              <w:t>2</w:t>
            </w:r>
          </w:p>
          <w:bookmarkEnd w:id="82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4" w:name="para_a2140e88_8897_471c_8b15_554a7ef150"/>
          <w:p>
            <w:pPr>
              <w:spacing w:before="180" w:after="0" w:line="240" w:lineRule="auto"/>
            </w:pPr>
            <w:r>
              <w:rPr>
                <w:rFonts w:ascii="Arial" w:hAnsi="Arial"/>
                <w:color w:val="000000"/>
                <w:sz w:val="18"/>
              </w:rPr>
              <w:t>Issuer of Admission ID Sequence</w:t>
            </w:r>
          </w:p>
          <w:bookmarkEnd w:id="8234"/>
        </w:tc>
        <w:tc>
          <w:tcPr>
            <w:tcBorders>
              <w:bottom w:val="single" w:sz="4" w:color="000000"/>
              <w:right w:val="single" w:sz="4" w:color="000000"/>
            </w:tcBorders>
            <w:tcMar>
              <w:top w:w="40" w:type="dxa"/>
              <w:left w:w="40" w:type="dxa"/>
              <w:bottom w:w="40" w:type="dxa"/>
              <w:right w:w="40" w:type="dxa"/>
            </w:tcMar>
            <w:vAlign w:val="top"/>
          </w:tcPr>
          <w:bookmarkStart w:id="8235" w:name="para_67d21770_fbd5_4099_a531_58b2f16b0f"/>
          <w:p>
            <w:pPr>
              <w:spacing w:before="180" w:after="0" w:line="240" w:lineRule="auto"/>
              <w:jc w:val="center"/>
            </w:pPr>
            <w:r>
              <w:rPr>
                <w:rFonts w:ascii="Arial" w:hAnsi="Arial"/>
                <w:color w:val="000000"/>
                <w:sz w:val="18"/>
              </w:rPr>
              <w:t>(0038,0014)</w:t>
            </w:r>
          </w:p>
          <w:bookmarkEnd w:id="8235"/>
        </w:tc>
        <w:tc>
          <w:tcPr>
            <w:tcBorders>
              <w:bottom w:val="single" w:sz="4" w:color="000000"/>
              <w:right w:val="single" w:sz="4" w:color="000000"/>
            </w:tcBorders>
            <w:tcMar>
              <w:top w:w="40" w:type="dxa"/>
              <w:left w:w="40" w:type="dxa"/>
              <w:bottom w:w="40" w:type="dxa"/>
              <w:right w:w="40" w:type="dxa"/>
            </w:tcMar>
            <w:vAlign w:val="top"/>
          </w:tcPr>
          <w:bookmarkStart w:id="8236" w:name="para_aec6edcc_2c24_43c8_9606_a3e94ce6d3"/>
          <w:p>
            <w:pPr>
              <w:spacing w:before="180" w:after="0" w:line="240" w:lineRule="auto"/>
              <w:jc w:val="center"/>
            </w:pPr>
            <w:r>
              <w:rPr>
                <w:rFonts w:ascii="Arial" w:hAnsi="Arial"/>
                <w:color w:val="000000"/>
                <w:sz w:val="18"/>
              </w:rPr>
              <w:t>O</w:t>
            </w:r>
          </w:p>
          <w:bookmarkEnd w:id="8236"/>
        </w:tc>
        <w:tc>
          <w:tcPr>
            <w:tcBorders>
              <w:bottom w:val="single" w:sz="4" w:color="000000"/>
              <w:right w:val="single" w:sz="4" w:color="000000"/>
            </w:tcBorders>
            <w:tcMar>
              <w:top w:w="40" w:type="dxa"/>
              <w:left w:w="40" w:type="dxa"/>
              <w:bottom w:w="40" w:type="dxa"/>
              <w:right w:w="40" w:type="dxa"/>
            </w:tcMar>
            <w:vAlign w:val="top"/>
          </w:tcPr>
          <w:bookmarkStart w:id="8237" w:name="para_0f90e230_e63e_4100_8a1d_cf96f9144b"/>
          <w:p>
            <w:pPr>
              <w:spacing w:before="180" w:after="0" w:line="240" w:lineRule="auto"/>
              <w:jc w:val="center"/>
            </w:pPr>
            <w:r>
              <w:rPr>
                <w:rFonts w:ascii="Arial" w:hAnsi="Arial"/>
                <w:color w:val="000000"/>
                <w:sz w:val="18"/>
              </w:rPr>
              <w:t>3</w:t>
            </w:r>
          </w:p>
          <w:bookmarkEnd w:id="82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8" w:name="para_f11f6b7c_4227_465b_8295_707f5b69a9"/>
          <w:p>
            <w:pPr>
              <w:spacing w:before="180" w:after="0" w:line="240" w:lineRule="auto"/>
            </w:pPr>
            <w:r>
              <w:rPr>
                <w:rFonts w:ascii="Arial" w:hAnsi="Arial"/>
                <w:i/>
                <w:color w:val="000000"/>
                <w:sz w:val="18"/>
              </w:rPr>
              <w:t xml:space="preserve">All other Attributes of the </w:t>
            </w:r>
            <w:hyperlink r:id="r549">
              <w:r>
                <w:rPr>
                  <w:rFonts w:ascii="Arial" w:hAnsi="Arial"/>
                  <w:i/>
                  <w:color w:val="000000"/>
                  <w:sz w:val="18"/>
                </w:rPr>
                <w:t>Visit Identification Module</w:t>
              </w:r>
            </w:hyperlink>
          </w:p>
          <w:bookmarkEnd w:id="82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39" w:name="para_3a4c9873_f241_43ae_b438_e971ebe291"/>
          <w:p>
            <w:pPr>
              <w:spacing w:before="180" w:after="0" w:line="240" w:lineRule="auto"/>
              <w:jc w:val="center"/>
            </w:pPr>
            <w:r>
              <w:rPr>
                <w:rFonts w:ascii="Arial" w:hAnsi="Arial"/>
                <w:color w:val="000000"/>
                <w:sz w:val="18"/>
              </w:rPr>
              <w:t>O</w:t>
            </w:r>
          </w:p>
          <w:bookmarkEnd w:id="8239"/>
        </w:tc>
        <w:tc>
          <w:tcPr>
            <w:tcBorders>
              <w:bottom w:val="single" w:sz="4" w:color="000000"/>
              <w:right w:val="single" w:sz="4" w:color="000000"/>
            </w:tcBorders>
            <w:tcMar>
              <w:top w:w="40" w:type="dxa"/>
              <w:left w:w="40" w:type="dxa"/>
              <w:bottom w:w="40" w:type="dxa"/>
              <w:right w:w="40" w:type="dxa"/>
            </w:tcMar>
            <w:vAlign w:val="top"/>
          </w:tcPr>
          <w:bookmarkStart w:id="8240" w:name="para_7a2c1dc9_cab7_41a0_8f80_8614b57a53"/>
          <w:p>
            <w:pPr>
              <w:spacing w:before="180" w:after="0" w:line="240" w:lineRule="auto"/>
              <w:jc w:val="center"/>
            </w:pPr>
            <w:r>
              <w:rPr>
                <w:rFonts w:ascii="Arial" w:hAnsi="Arial"/>
                <w:color w:val="000000"/>
                <w:sz w:val="18"/>
              </w:rPr>
              <w:t>3</w:t>
            </w:r>
          </w:p>
          <w:bookmarkEnd w:id="82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241" w:name="para_7a2788ae_d5f3_41a3_a3c8_0baf415825"/>
          <w:p>
            <w:pPr>
              <w:spacing w:before="180" w:after="0" w:line="240" w:lineRule="auto"/>
            </w:pPr>
            <w:r>
              <w:rPr>
                <w:rFonts w:ascii="Arial" w:hAnsi="Arial"/>
                <w:b/>
                <w:color w:val="000000"/>
                <w:sz w:val="18"/>
              </w:rPr>
              <w:t>Visit Status</w:t>
            </w:r>
          </w:p>
          <w:bookmarkEnd w:id="82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2" w:name="para_3b0d17c8_cc7f_4707_9882_0a9af64841"/>
          <w:p>
            <w:pPr>
              <w:spacing w:before="180" w:after="0" w:line="240" w:lineRule="auto"/>
            </w:pPr>
            <w:r>
              <w:rPr>
                <w:rFonts w:ascii="Arial" w:hAnsi="Arial"/>
                <w:color w:val="000000"/>
                <w:sz w:val="18"/>
              </w:rPr>
              <w:t>Current Patient Location</w:t>
            </w:r>
          </w:p>
          <w:bookmarkEnd w:id="8242"/>
        </w:tc>
        <w:tc>
          <w:tcPr>
            <w:tcBorders>
              <w:bottom w:val="single" w:sz="4" w:color="000000"/>
              <w:right w:val="single" w:sz="4" w:color="000000"/>
            </w:tcBorders>
            <w:tcMar>
              <w:top w:w="40" w:type="dxa"/>
              <w:left w:w="40" w:type="dxa"/>
              <w:bottom w:w="40" w:type="dxa"/>
              <w:right w:w="40" w:type="dxa"/>
            </w:tcMar>
            <w:vAlign w:val="top"/>
          </w:tcPr>
          <w:bookmarkStart w:id="8243" w:name="para_05c3f080_c186_4af9_9290_53bc9f22b1"/>
          <w:p>
            <w:pPr>
              <w:spacing w:before="180" w:after="0" w:line="240" w:lineRule="auto"/>
              <w:jc w:val="center"/>
            </w:pPr>
            <w:r>
              <w:rPr>
                <w:rFonts w:ascii="Arial" w:hAnsi="Arial"/>
                <w:color w:val="000000"/>
                <w:sz w:val="18"/>
              </w:rPr>
              <w:t>(0038,0300)</w:t>
            </w:r>
          </w:p>
          <w:bookmarkEnd w:id="8243"/>
        </w:tc>
        <w:tc>
          <w:tcPr>
            <w:tcBorders>
              <w:bottom w:val="single" w:sz="4" w:color="000000"/>
              <w:right w:val="single" w:sz="4" w:color="000000"/>
            </w:tcBorders>
            <w:tcMar>
              <w:top w:w="40" w:type="dxa"/>
              <w:left w:w="40" w:type="dxa"/>
              <w:bottom w:w="40" w:type="dxa"/>
              <w:right w:w="40" w:type="dxa"/>
            </w:tcMar>
            <w:vAlign w:val="top"/>
          </w:tcPr>
          <w:bookmarkStart w:id="8244" w:name="para_50dc65cc_9fa5_4007_9973_15ef10ca49"/>
          <w:p>
            <w:pPr>
              <w:spacing w:before="180" w:after="0" w:line="240" w:lineRule="auto"/>
              <w:jc w:val="center"/>
            </w:pPr>
            <w:r>
              <w:rPr>
                <w:rFonts w:ascii="Arial" w:hAnsi="Arial"/>
                <w:color w:val="000000"/>
                <w:sz w:val="18"/>
              </w:rPr>
              <w:t>O</w:t>
            </w:r>
          </w:p>
          <w:bookmarkEnd w:id="8244"/>
        </w:tc>
        <w:tc>
          <w:tcPr>
            <w:tcBorders>
              <w:bottom w:val="single" w:sz="4" w:color="000000"/>
              <w:right w:val="single" w:sz="4" w:color="000000"/>
            </w:tcBorders>
            <w:tcMar>
              <w:top w:w="40" w:type="dxa"/>
              <w:left w:w="40" w:type="dxa"/>
              <w:bottom w:w="40" w:type="dxa"/>
              <w:right w:w="40" w:type="dxa"/>
            </w:tcMar>
            <w:vAlign w:val="top"/>
          </w:tcPr>
          <w:bookmarkStart w:id="8245" w:name="para_0d63e801_bae2_419e_9681_afca2cd130"/>
          <w:p>
            <w:pPr>
              <w:spacing w:before="180" w:after="0" w:line="240" w:lineRule="auto"/>
              <w:jc w:val="center"/>
            </w:pPr>
            <w:r>
              <w:rPr>
                <w:rFonts w:ascii="Arial" w:hAnsi="Arial"/>
                <w:color w:val="000000"/>
                <w:sz w:val="18"/>
              </w:rPr>
              <w:t>2</w:t>
            </w:r>
          </w:p>
          <w:bookmarkEnd w:id="82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6" w:name="para_2432d6eb_618d_4b59_89ab_1fdd1da015"/>
          <w:p>
            <w:pPr>
              <w:spacing w:before="180" w:after="0" w:line="240" w:lineRule="auto"/>
            </w:pPr>
            <w:r>
              <w:rPr>
                <w:rFonts w:ascii="Arial" w:hAnsi="Arial"/>
                <w:i/>
                <w:color w:val="000000"/>
                <w:sz w:val="18"/>
              </w:rPr>
              <w:t xml:space="preserve">All other Attributes of the </w:t>
            </w:r>
            <w:hyperlink r:id="r550">
              <w:r>
                <w:rPr>
                  <w:rFonts w:ascii="Arial" w:hAnsi="Arial"/>
                  <w:i/>
                  <w:color w:val="000000"/>
                  <w:sz w:val="18"/>
                </w:rPr>
                <w:t>Visit Status Module</w:t>
              </w:r>
            </w:hyperlink>
          </w:p>
          <w:bookmarkEnd w:id="82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47" w:name="para_cc525b07_7f74_4097_95a1_a2906fb5e6"/>
          <w:p>
            <w:pPr>
              <w:spacing w:before="180" w:after="0" w:line="240" w:lineRule="auto"/>
              <w:jc w:val="center"/>
            </w:pPr>
            <w:r>
              <w:rPr>
                <w:rFonts w:ascii="Arial" w:hAnsi="Arial"/>
                <w:color w:val="000000"/>
                <w:sz w:val="18"/>
              </w:rPr>
              <w:t>O</w:t>
            </w:r>
          </w:p>
          <w:bookmarkEnd w:id="8247"/>
        </w:tc>
        <w:tc>
          <w:tcPr>
            <w:tcBorders>
              <w:bottom w:val="single" w:sz="4" w:color="000000"/>
              <w:right w:val="single" w:sz="4" w:color="000000"/>
            </w:tcBorders>
            <w:tcMar>
              <w:top w:w="40" w:type="dxa"/>
              <w:left w:w="40" w:type="dxa"/>
              <w:bottom w:w="40" w:type="dxa"/>
              <w:right w:w="40" w:type="dxa"/>
            </w:tcMar>
            <w:vAlign w:val="top"/>
          </w:tcPr>
          <w:bookmarkStart w:id="8248" w:name="para_f59f2744_3964_40a1_ac8e_d96a2581d1"/>
          <w:p>
            <w:pPr>
              <w:spacing w:before="180" w:after="0" w:line="240" w:lineRule="auto"/>
              <w:jc w:val="center"/>
            </w:pPr>
            <w:r>
              <w:rPr>
                <w:rFonts w:ascii="Arial" w:hAnsi="Arial"/>
                <w:color w:val="000000"/>
                <w:sz w:val="18"/>
              </w:rPr>
              <w:t>3</w:t>
            </w:r>
          </w:p>
          <w:bookmarkEnd w:id="82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249" w:name="para_4ebd02d5_ed7f_4cfb_9b45_ef7fcd4bea"/>
          <w:p>
            <w:pPr>
              <w:spacing w:before="180" w:after="0" w:line="240" w:lineRule="auto"/>
            </w:pPr>
            <w:r>
              <w:rPr>
                <w:rFonts w:ascii="Arial" w:hAnsi="Arial"/>
                <w:b/>
                <w:color w:val="000000"/>
                <w:sz w:val="18"/>
              </w:rPr>
              <w:t>Visit Relationship</w:t>
            </w:r>
          </w:p>
          <w:bookmarkEnd w:id="824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0" w:name="para_30657bc4_219d_4ed9_bf79_65033f4492"/>
          <w:p>
            <w:pPr>
              <w:spacing w:before="180" w:after="0" w:line="240" w:lineRule="auto"/>
            </w:pPr>
            <w:r>
              <w:rPr>
                <w:rFonts w:ascii="Arial" w:hAnsi="Arial"/>
                <w:color w:val="000000"/>
                <w:sz w:val="18"/>
              </w:rPr>
              <w:t>Referenced Patient Sequence</w:t>
            </w:r>
          </w:p>
          <w:bookmarkEnd w:id="8250"/>
        </w:tc>
        <w:tc>
          <w:tcPr>
            <w:tcBorders>
              <w:bottom w:val="single" w:sz="4" w:color="000000"/>
              <w:right w:val="single" w:sz="4" w:color="000000"/>
            </w:tcBorders>
            <w:tcMar>
              <w:top w:w="40" w:type="dxa"/>
              <w:left w:w="40" w:type="dxa"/>
              <w:bottom w:w="40" w:type="dxa"/>
              <w:right w:w="40" w:type="dxa"/>
            </w:tcMar>
            <w:vAlign w:val="top"/>
          </w:tcPr>
          <w:bookmarkStart w:id="8251" w:name="para_585fda0e_0900_46a3_81c2_1a4da25001"/>
          <w:p>
            <w:pPr>
              <w:spacing w:before="180" w:after="0" w:line="240" w:lineRule="auto"/>
              <w:jc w:val="center"/>
            </w:pPr>
            <w:r>
              <w:rPr>
                <w:rFonts w:ascii="Arial" w:hAnsi="Arial"/>
                <w:color w:val="000000"/>
                <w:sz w:val="18"/>
              </w:rPr>
              <w:t>(0008,1120)</w:t>
            </w:r>
          </w:p>
          <w:bookmarkEnd w:id="8251"/>
        </w:tc>
        <w:tc>
          <w:tcPr>
            <w:tcBorders>
              <w:bottom w:val="single" w:sz="4" w:color="000000"/>
              <w:right w:val="single" w:sz="4" w:color="000000"/>
            </w:tcBorders>
            <w:tcMar>
              <w:top w:w="40" w:type="dxa"/>
              <w:left w:w="40" w:type="dxa"/>
              <w:bottom w:w="40" w:type="dxa"/>
              <w:right w:w="40" w:type="dxa"/>
            </w:tcMar>
            <w:vAlign w:val="top"/>
          </w:tcPr>
          <w:bookmarkStart w:id="8252" w:name="para_a7813815_0a63_480b_96e4_423d1cec68"/>
          <w:p>
            <w:pPr>
              <w:spacing w:before="180" w:after="0" w:line="240" w:lineRule="auto"/>
              <w:jc w:val="center"/>
            </w:pPr>
            <w:r>
              <w:rPr>
                <w:rFonts w:ascii="Arial" w:hAnsi="Arial"/>
                <w:color w:val="000000"/>
                <w:sz w:val="18"/>
              </w:rPr>
              <w:t>O</w:t>
            </w:r>
          </w:p>
          <w:bookmarkEnd w:id="8252"/>
        </w:tc>
        <w:tc>
          <w:tcPr>
            <w:tcBorders>
              <w:bottom w:val="single" w:sz="4" w:color="000000"/>
              <w:right w:val="single" w:sz="4" w:color="000000"/>
            </w:tcBorders>
            <w:tcMar>
              <w:top w:w="40" w:type="dxa"/>
              <w:left w:w="40" w:type="dxa"/>
              <w:bottom w:w="40" w:type="dxa"/>
              <w:right w:w="40" w:type="dxa"/>
            </w:tcMar>
            <w:vAlign w:val="top"/>
          </w:tcPr>
          <w:bookmarkStart w:id="8253" w:name="para_904c245d_45da_42e9_8926_ca3c9ffd37"/>
          <w:p>
            <w:pPr>
              <w:spacing w:before="180" w:after="0" w:line="240" w:lineRule="auto"/>
              <w:jc w:val="center"/>
            </w:pPr>
            <w:r>
              <w:rPr>
                <w:rFonts w:ascii="Arial" w:hAnsi="Arial"/>
                <w:color w:val="000000"/>
                <w:sz w:val="18"/>
              </w:rPr>
              <w:t>2</w:t>
            </w:r>
          </w:p>
          <w:bookmarkEnd w:id="82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4" w:name="para_c57fca97_641e_4039_9576_08a9bb88fc"/>
          <w:p>
            <w:pPr>
              <w:spacing w:before="180" w:after="0" w:line="240" w:lineRule="auto"/>
            </w:pPr>
            <w:r>
              <w:rPr>
                <w:rFonts w:ascii="Arial" w:hAnsi="Arial"/>
                <w:color w:val="000000"/>
                <w:sz w:val="18"/>
              </w:rPr>
              <w:t>&gt;Referenced SOP Class UID</w:t>
            </w:r>
          </w:p>
          <w:bookmarkEnd w:id="8254"/>
        </w:tc>
        <w:tc>
          <w:tcPr>
            <w:tcBorders>
              <w:bottom w:val="single" w:sz="4" w:color="000000"/>
              <w:right w:val="single" w:sz="4" w:color="000000"/>
            </w:tcBorders>
            <w:tcMar>
              <w:top w:w="40" w:type="dxa"/>
              <w:left w:w="40" w:type="dxa"/>
              <w:bottom w:w="40" w:type="dxa"/>
              <w:right w:w="40" w:type="dxa"/>
            </w:tcMar>
            <w:vAlign w:val="top"/>
          </w:tcPr>
          <w:bookmarkStart w:id="8255" w:name="para_7a13812e_0561_474d_9dc7_9232c7af52"/>
          <w:p>
            <w:pPr>
              <w:spacing w:before="180" w:after="0" w:line="240" w:lineRule="auto"/>
              <w:jc w:val="center"/>
            </w:pPr>
            <w:r>
              <w:rPr>
                <w:rFonts w:ascii="Arial" w:hAnsi="Arial"/>
                <w:color w:val="000000"/>
                <w:sz w:val="18"/>
              </w:rPr>
              <w:t>(0008,1150)</w:t>
            </w:r>
          </w:p>
          <w:bookmarkEnd w:id="8255"/>
        </w:tc>
        <w:tc>
          <w:tcPr>
            <w:tcBorders>
              <w:bottom w:val="single" w:sz="4" w:color="000000"/>
              <w:right w:val="single" w:sz="4" w:color="000000"/>
            </w:tcBorders>
            <w:tcMar>
              <w:top w:w="40" w:type="dxa"/>
              <w:left w:w="40" w:type="dxa"/>
              <w:bottom w:w="40" w:type="dxa"/>
              <w:right w:w="40" w:type="dxa"/>
            </w:tcMar>
            <w:vAlign w:val="top"/>
          </w:tcPr>
          <w:bookmarkStart w:id="8256" w:name="para_e3051133_f1f7_478e_a51a_46804a4cf5"/>
          <w:p>
            <w:pPr>
              <w:spacing w:before="180" w:after="0" w:line="240" w:lineRule="auto"/>
              <w:jc w:val="center"/>
            </w:pPr>
            <w:r>
              <w:rPr>
                <w:rFonts w:ascii="Arial" w:hAnsi="Arial"/>
                <w:color w:val="000000"/>
                <w:sz w:val="18"/>
              </w:rPr>
              <w:t>O</w:t>
            </w:r>
          </w:p>
          <w:bookmarkEnd w:id="8256"/>
        </w:tc>
        <w:tc>
          <w:tcPr>
            <w:tcBorders>
              <w:bottom w:val="single" w:sz="4" w:color="000000"/>
              <w:right w:val="single" w:sz="4" w:color="000000"/>
            </w:tcBorders>
            <w:tcMar>
              <w:top w:w="40" w:type="dxa"/>
              <w:left w:w="40" w:type="dxa"/>
              <w:bottom w:w="40" w:type="dxa"/>
              <w:right w:w="40" w:type="dxa"/>
            </w:tcMar>
            <w:vAlign w:val="top"/>
          </w:tcPr>
          <w:bookmarkStart w:id="8257" w:name="para_03378795_c94f_46ac_a42d_e45e1fdf65"/>
          <w:p>
            <w:pPr>
              <w:spacing w:before="180" w:after="0" w:line="240" w:lineRule="auto"/>
              <w:jc w:val="center"/>
            </w:pPr>
            <w:r>
              <w:rPr>
                <w:rFonts w:ascii="Arial" w:hAnsi="Arial"/>
                <w:color w:val="000000"/>
                <w:sz w:val="18"/>
              </w:rPr>
              <w:t>1</w:t>
            </w:r>
          </w:p>
          <w:bookmarkEnd w:id="82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8" w:name="para_0edfec8e_66e1_4aec_bc9d_834cbc265b"/>
          <w:p>
            <w:pPr>
              <w:spacing w:before="180" w:after="0" w:line="240" w:lineRule="auto"/>
            </w:pPr>
            <w:r>
              <w:rPr>
                <w:rFonts w:ascii="Arial" w:hAnsi="Arial"/>
                <w:color w:val="000000"/>
                <w:sz w:val="18"/>
              </w:rPr>
              <w:t>&gt;Referenced SOP Instance UID</w:t>
            </w:r>
          </w:p>
          <w:bookmarkEnd w:id="8258"/>
        </w:tc>
        <w:tc>
          <w:tcPr>
            <w:tcBorders>
              <w:bottom w:val="single" w:sz="4" w:color="000000"/>
              <w:right w:val="single" w:sz="4" w:color="000000"/>
            </w:tcBorders>
            <w:tcMar>
              <w:top w:w="40" w:type="dxa"/>
              <w:left w:w="40" w:type="dxa"/>
              <w:bottom w:w="40" w:type="dxa"/>
              <w:right w:w="40" w:type="dxa"/>
            </w:tcMar>
            <w:vAlign w:val="top"/>
          </w:tcPr>
          <w:bookmarkStart w:id="8259" w:name="para_1dce16ed_2b81_42c9_89d9_9c39e6ecc5"/>
          <w:p>
            <w:pPr>
              <w:spacing w:before="180" w:after="0" w:line="240" w:lineRule="auto"/>
              <w:jc w:val="center"/>
            </w:pPr>
            <w:r>
              <w:rPr>
                <w:rFonts w:ascii="Arial" w:hAnsi="Arial"/>
                <w:color w:val="000000"/>
                <w:sz w:val="18"/>
              </w:rPr>
              <w:t>(0008,1155)</w:t>
            </w:r>
          </w:p>
          <w:bookmarkEnd w:id="8259"/>
        </w:tc>
        <w:tc>
          <w:tcPr>
            <w:tcBorders>
              <w:bottom w:val="single" w:sz="4" w:color="000000"/>
              <w:right w:val="single" w:sz="4" w:color="000000"/>
            </w:tcBorders>
            <w:tcMar>
              <w:top w:w="40" w:type="dxa"/>
              <w:left w:w="40" w:type="dxa"/>
              <w:bottom w:w="40" w:type="dxa"/>
              <w:right w:w="40" w:type="dxa"/>
            </w:tcMar>
            <w:vAlign w:val="top"/>
          </w:tcPr>
          <w:bookmarkStart w:id="8260" w:name="para_5c3c716e_ea05_4578_ac1a_caabf1f0d8"/>
          <w:p>
            <w:pPr>
              <w:spacing w:before="180" w:after="0" w:line="240" w:lineRule="auto"/>
              <w:jc w:val="center"/>
            </w:pPr>
            <w:r>
              <w:rPr>
                <w:rFonts w:ascii="Arial" w:hAnsi="Arial"/>
                <w:color w:val="000000"/>
                <w:sz w:val="18"/>
              </w:rPr>
              <w:t>O</w:t>
            </w:r>
          </w:p>
          <w:bookmarkEnd w:id="8260"/>
        </w:tc>
        <w:tc>
          <w:tcPr>
            <w:tcBorders>
              <w:bottom w:val="single" w:sz="4" w:color="000000"/>
              <w:right w:val="single" w:sz="4" w:color="000000"/>
            </w:tcBorders>
            <w:tcMar>
              <w:top w:w="40" w:type="dxa"/>
              <w:left w:w="40" w:type="dxa"/>
              <w:bottom w:w="40" w:type="dxa"/>
              <w:right w:w="40" w:type="dxa"/>
            </w:tcMar>
            <w:vAlign w:val="top"/>
          </w:tcPr>
          <w:bookmarkStart w:id="8261" w:name="para_07522520_4351_4166_a8d9_e19402b3d3"/>
          <w:p>
            <w:pPr>
              <w:spacing w:before="180" w:after="0" w:line="240" w:lineRule="auto"/>
              <w:jc w:val="center"/>
            </w:pPr>
            <w:r>
              <w:rPr>
                <w:rFonts w:ascii="Arial" w:hAnsi="Arial"/>
                <w:color w:val="000000"/>
                <w:sz w:val="18"/>
              </w:rPr>
              <w:t>1</w:t>
            </w:r>
          </w:p>
          <w:bookmarkEnd w:id="82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2" w:name="para_30cb4279_c49d_49d6_ac5c_d06c21d47c"/>
          <w:p>
            <w:pPr>
              <w:spacing w:before="180" w:after="0" w:line="240" w:lineRule="auto"/>
            </w:pPr>
            <w:r>
              <w:rPr>
                <w:rFonts w:ascii="Arial" w:hAnsi="Arial"/>
                <w:i/>
                <w:color w:val="000000"/>
                <w:sz w:val="18"/>
              </w:rPr>
              <w:t xml:space="preserve">All other Attributes of the </w:t>
            </w:r>
            <w:hyperlink r:id="r551">
              <w:r>
                <w:rPr>
                  <w:rFonts w:ascii="Arial" w:hAnsi="Arial"/>
                  <w:i/>
                  <w:color w:val="000000"/>
                  <w:sz w:val="18"/>
                </w:rPr>
                <w:t>Visit Relationship Module</w:t>
              </w:r>
            </w:hyperlink>
            <w:r>
              <w:rPr>
                <w:rFonts w:ascii="Arial" w:hAnsi="Arial"/>
                <w:i/>
                <w:color w:val="000000"/>
                <w:sz w:val="18"/>
              </w:rPr>
              <w:t xml:space="preserve"> except those explicitly included in this table (see Note 3)</w:t>
            </w:r>
          </w:p>
          <w:bookmarkEnd w:id="82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63" w:name="para_f516c276_525d_463d_b29f_5eb65eb095"/>
          <w:p>
            <w:pPr>
              <w:spacing w:before="180" w:after="0" w:line="240" w:lineRule="auto"/>
              <w:jc w:val="center"/>
            </w:pPr>
            <w:r>
              <w:rPr>
                <w:rFonts w:ascii="Arial" w:hAnsi="Arial"/>
                <w:color w:val="000000"/>
                <w:sz w:val="18"/>
              </w:rPr>
              <w:t>O</w:t>
            </w:r>
          </w:p>
          <w:bookmarkEnd w:id="8263"/>
        </w:tc>
        <w:tc>
          <w:tcPr>
            <w:tcBorders>
              <w:bottom w:val="single" w:sz="4" w:color="000000"/>
              <w:right w:val="single" w:sz="4" w:color="000000"/>
            </w:tcBorders>
            <w:tcMar>
              <w:top w:w="40" w:type="dxa"/>
              <w:left w:w="40" w:type="dxa"/>
              <w:bottom w:w="40" w:type="dxa"/>
              <w:right w:w="40" w:type="dxa"/>
            </w:tcMar>
            <w:vAlign w:val="top"/>
          </w:tcPr>
          <w:bookmarkStart w:id="8264" w:name="para_750582f7_ca74_4827_941c_34ccf00182"/>
          <w:p>
            <w:pPr>
              <w:spacing w:before="180" w:after="0" w:line="240" w:lineRule="auto"/>
              <w:jc w:val="center"/>
            </w:pPr>
            <w:r>
              <w:rPr>
                <w:rFonts w:ascii="Arial" w:hAnsi="Arial"/>
                <w:color w:val="000000"/>
                <w:sz w:val="18"/>
              </w:rPr>
              <w:t>3</w:t>
            </w:r>
          </w:p>
          <w:bookmarkEnd w:id="82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265" w:name="para_65233354_08c8_459a_a175_c76d2e1f73"/>
          <w:p>
            <w:pPr>
              <w:spacing w:before="180" w:after="0" w:line="240" w:lineRule="auto"/>
            </w:pPr>
            <w:r>
              <w:rPr>
                <w:rFonts w:ascii="Arial" w:hAnsi="Arial"/>
                <w:b/>
                <w:color w:val="000000"/>
                <w:sz w:val="18"/>
              </w:rPr>
              <w:t>Visit Admission</w:t>
            </w:r>
          </w:p>
          <w:bookmarkEnd w:id="82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6" w:name="para_03c2e7c8_109a_434f_9d27_6ad44ed66b"/>
          <w:p>
            <w:pPr>
              <w:spacing w:before="180" w:after="0" w:line="240" w:lineRule="auto"/>
            </w:pPr>
            <w:r>
              <w:rPr>
                <w:rFonts w:ascii="Arial" w:hAnsi="Arial"/>
                <w:color w:val="000000"/>
                <w:sz w:val="18"/>
              </w:rPr>
              <w:t>All Attributes from the Visit Admission Module</w:t>
            </w:r>
          </w:p>
          <w:bookmarkEnd w:id="82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67" w:name="para_fd726779_e70b_4be7_9a29_f6d9df9458"/>
          <w:p>
            <w:pPr>
              <w:spacing w:before="180" w:after="0" w:line="240" w:lineRule="auto"/>
              <w:jc w:val="center"/>
            </w:pPr>
            <w:r>
              <w:rPr>
                <w:rFonts w:ascii="Arial" w:hAnsi="Arial"/>
                <w:color w:val="000000"/>
                <w:sz w:val="18"/>
              </w:rPr>
              <w:t>O</w:t>
            </w:r>
          </w:p>
          <w:bookmarkEnd w:id="8267"/>
        </w:tc>
        <w:tc>
          <w:tcPr>
            <w:tcBorders>
              <w:bottom w:val="single" w:sz="4" w:color="000000"/>
              <w:right w:val="single" w:sz="4" w:color="000000"/>
            </w:tcBorders>
            <w:tcMar>
              <w:top w:w="40" w:type="dxa"/>
              <w:left w:w="40" w:type="dxa"/>
              <w:bottom w:w="40" w:type="dxa"/>
              <w:right w:w="40" w:type="dxa"/>
            </w:tcMar>
            <w:vAlign w:val="top"/>
          </w:tcPr>
          <w:bookmarkStart w:id="8268" w:name="para_c293e398_cc84_424c_88f2_7518ba9bda"/>
          <w:p>
            <w:pPr>
              <w:spacing w:before="180" w:after="0" w:line="240" w:lineRule="auto"/>
              <w:jc w:val="center"/>
            </w:pPr>
            <w:r>
              <w:rPr>
                <w:rFonts w:ascii="Arial" w:hAnsi="Arial"/>
                <w:color w:val="000000"/>
                <w:sz w:val="18"/>
              </w:rPr>
              <w:t>3</w:t>
            </w:r>
          </w:p>
          <w:bookmarkEnd w:id="82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269" w:name="para_fbf89a2d_9446_48b6_ad5d_34069f7fe2"/>
          <w:p>
            <w:pPr>
              <w:spacing w:before="180" w:after="0" w:line="240" w:lineRule="auto"/>
            </w:pPr>
            <w:r>
              <w:rPr>
                <w:rFonts w:ascii="Arial" w:hAnsi="Arial"/>
                <w:b/>
                <w:color w:val="000000"/>
                <w:sz w:val="18"/>
              </w:rPr>
              <w:t>Patient Relationship</w:t>
            </w:r>
          </w:p>
          <w:bookmarkEnd w:id="82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0" w:name="para_df9499f8_ec64_443c_8ba2_3dba599df7"/>
          <w:p>
            <w:pPr>
              <w:spacing w:before="180" w:after="0" w:line="240" w:lineRule="auto"/>
            </w:pPr>
            <w:r>
              <w:rPr>
                <w:rFonts w:ascii="Arial" w:hAnsi="Arial"/>
                <w:color w:val="000000"/>
                <w:sz w:val="18"/>
              </w:rPr>
              <w:t>All Attributes from the Patient Relationship Module except those explicitly included in this table (see Note 3)</w:t>
            </w:r>
          </w:p>
          <w:bookmarkEnd w:id="8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71" w:name="para_029f8474_ca29_4797_90f0_50588f5085"/>
          <w:p>
            <w:pPr>
              <w:spacing w:before="180" w:after="0" w:line="240" w:lineRule="auto"/>
              <w:jc w:val="center"/>
            </w:pPr>
            <w:r>
              <w:rPr>
                <w:rFonts w:ascii="Arial" w:hAnsi="Arial"/>
                <w:color w:val="000000"/>
                <w:sz w:val="18"/>
              </w:rPr>
              <w:t>O</w:t>
            </w:r>
          </w:p>
          <w:bookmarkEnd w:id="8271"/>
        </w:tc>
        <w:tc>
          <w:tcPr>
            <w:tcBorders>
              <w:bottom w:val="single" w:sz="4" w:color="000000"/>
              <w:right w:val="single" w:sz="4" w:color="000000"/>
            </w:tcBorders>
            <w:tcMar>
              <w:top w:w="40" w:type="dxa"/>
              <w:left w:w="40" w:type="dxa"/>
              <w:bottom w:w="40" w:type="dxa"/>
              <w:right w:w="40" w:type="dxa"/>
            </w:tcMar>
            <w:vAlign w:val="top"/>
          </w:tcPr>
          <w:bookmarkStart w:id="8272" w:name="para_3801fdf9_a6d7_4a82_9fa4_8b9cb1333b"/>
          <w:p>
            <w:pPr>
              <w:spacing w:before="180" w:after="0" w:line="240" w:lineRule="auto"/>
              <w:jc w:val="center"/>
            </w:pPr>
            <w:r>
              <w:rPr>
                <w:rFonts w:ascii="Arial" w:hAnsi="Arial"/>
                <w:color w:val="000000"/>
                <w:sz w:val="18"/>
              </w:rPr>
              <w:t>3</w:t>
            </w:r>
          </w:p>
          <w:bookmarkEnd w:id="82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273" w:name="para_a484af32_0ecb_405e_853e_b98bb26a26"/>
          <w:p>
            <w:pPr>
              <w:spacing w:before="180" w:after="0" w:line="240" w:lineRule="auto"/>
            </w:pPr>
            <w:r>
              <w:rPr>
                <w:rFonts w:ascii="Arial" w:hAnsi="Arial"/>
                <w:b/>
                <w:color w:val="000000"/>
                <w:sz w:val="18"/>
              </w:rPr>
              <w:t>Patient Identification</w:t>
            </w:r>
          </w:p>
          <w:bookmarkEnd w:id="82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4" w:name="para_03ea42a5_c182_41bc_9309_96b51b5bda"/>
          <w:p>
            <w:pPr>
              <w:spacing w:before="180" w:after="0" w:line="240" w:lineRule="auto"/>
            </w:pPr>
            <w:r>
              <w:rPr>
                <w:rFonts w:ascii="Arial" w:hAnsi="Arial"/>
                <w:color w:val="000000"/>
                <w:sz w:val="18"/>
              </w:rPr>
              <w:t>Patient's Name</w:t>
            </w:r>
          </w:p>
          <w:bookmarkEnd w:id="8274"/>
        </w:tc>
        <w:tc>
          <w:tcPr>
            <w:tcBorders>
              <w:bottom w:val="single" w:sz="4" w:color="000000"/>
              <w:right w:val="single" w:sz="4" w:color="000000"/>
            </w:tcBorders>
            <w:tcMar>
              <w:top w:w="40" w:type="dxa"/>
              <w:left w:w="40" w:type="dxa"/>
              <w:bottom w:w="40" w:type="dxa"/>
              <w:right w:w="40" w:type="dxa"/>
            </w:tcMar>
            <w:vAlign w:val="top"/>
          </w:tcPr>
          <w:bookmarkStart w:id="8275" w:name="para_d96d0b49_96ad_49c3_bdcd_5e27bb4e0d"/>
          <w:p>
            <w:pPr>
              <w:spacing w:before="180" w:after="0" w:line="240" w:lineRule="auto"/>
              <w:jc w:val="center"/>
            </w:pPr>
            <w:r>
              <w:rPr>
                <w:rFonts w:ascii="Arial" w:hAnsi="Arial"/>
                <w:color w:val="000000"/>
                <w:sz w:val="18"/>
              </w:rPr>
              <w:t>(0010,0010)</w:t>
            </w:r>
          </w:p>
          <w:bookmarkEnd w:id="8275"/>
        </w:tc>
        <w:tc>
          <w:tcPr>
            <w:tcBorders>
              <w:bottom w:val="single" w:sz="4" w:color="000000"/>
              <w:right w:val="single" w:sz="4" w:color="000000"/>
            </w:tcBorders>
            <w:tcMar>
              <w:top w:w="40" w:type="dxa"/>
              <w:left w:w="40" w:type="dxa"/>
              <w:bottom w:w="40" w:type="dxa"/>
              <w:right w:w="40" w:type="dxa"/>
            </w:tcMar>
            <w:vAlign w:val="top"/>
          </w:tcPr>
          <w:bookmarkStart w:id="8276" w:name="para_9a1a8b78_0732_4530_b8ba_498a18ecd1"/>
          <w:p>
            <w:pPr>
              <w:spacing w:before="180" w:after="0" w:line="240" w:lineRule="auto"/>
              <w:jc w:val="center"/>
            </w:pPr>
            <w:r>
              <w:rPr>
                <w:rFonts w:ascii="Arial" w:hAnsi="Arial"/>
                <w:color w:val="000000"/>
                <w:sz w:val="18"/>
              </w:rPr>
              <w:t>R</w:t>
            </w:r>
          </w:p>
          <w:bookmarkEnd w:id="8276"/>
        </w:tc>
        <w:tc>
          <w:tcPr>
            <w:tcBorders>
              <w:bottom w:val="single" w:sz="4" w:color="000000"/>
              <w:right w:val="single" w:sz="4" w:color="000000"/>
            </w:tcBorders>
            <w:tcMar>
              <w:top w:w="40" w:type="dxa"/>
              <w:left w:w="40" w:type="dxa"/>
              <w:bottom w:w="40" w:type="dxa"/>
              <w:right w:w="40" w:type="dxa"/>
            </w:tcMar>
            <w:vAlign w:val="top"/>
          </w:tcPr>
          <w:bookmarkStart w:id="8277" w:name="para_1bdb18b5_b911_45a0_8d27_fbc6f548cf"/>
          <w:p>
            <w:pPr>
              <w:spacing w:before="180" w:after="0" w:line="240" w:lineRule="auto"/>
              <w:jc w:val="center"/>
            </w:pPr>
            <w:r>
              <w:rPr>
                <w:rFonts w:ascii="Arial" w:hAnsi="Arial"/>
                <w:color w:val="000000"/>
                <w:sz w:val="18"/>
              </w:rPr>
              <w:t>1</w:t>
            </w:r>
          </w:p>
          <w:bookmarkEnd w:id="8277"/>
        </w:tc>
        <w:tc>
          <w:tcPr>
            <w:tcBorders>
              <w:bottom w:val="single" w:sz="4" w:color="000000"/>
              <w:right w:val="single" w:sz="4" w:color="000000"/>
            </w:tcBorders>
            <w:tcMar>
              <w:top w:w="40" w:type="dxa"/>
              <w:left w:w="40" w:type="dxa"/>
              <w:bottom w:w="40" w:type="dxa"/>
              <w:right w:w="40" w:type="dxa"/>
            </w:tcMar>
            <w:vAlign w:val="top"/>
          </w:tcPr>
          <w:bookmarkStart w:id="8278" w:name="para_929488e1_8571_4b1b_9f56_0ce411173b"/>
          <w:p>
            <w:pPr>
              <w:spacing w:before="180" w:after="0" w:line="240" w:lineRule="auto"/>
            </w:pPr>
            <w:r>
              <w:rPr>
                <w:rFonts w:ascii="Arial" w:hAnsi="Arial"/>
                <w:color w:val="000000"/>
                <w:sz w:val="18"/>
              </w:rPr>
              <w:t>Patient Name shall be retrieved with Single Value Matching or Wild Card Matching.</w:t>
            </w:r>
          </w:p>
          <w:bookmarkEnd w:id="8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9" w:name="para_88c3c333_462e_4bfe_bd89_357d9b2ce5"/>
          <w:p>
            <w:pPr>
              <w:spacing w:before="180" w:after="0" w:line="240" w:lineRule="auto"/>
            </w:pPr>
            <w:r>
              <w:rPr>
                <w:rFonts w:ascii="Arial" w:hAnsi="Arial"/>
                <w:color w:val="000000"/>
                <w:sz w:val="18"/>
              </w:rPr>
              <w:t>Patient ID</w:t>
            </w:r>
          </w:p>
          <w:bookmarkEnd w:id="8279"/>
        </w:tc>
        <w:tc>
          <w:tcPr>
            <w:tcBorders>
              <w:bottom w:val="single" w:sz="4" w:color="000000"/>
              <w:right w:val="single" w:sz="4" w:color="000000"/>
            </w:tcBorders>
            <w:tcMar>
              <w:top w:w="40" w:type="dxa"/>
              <w:left w:w="40" w:type="dxa"/>
              <w:bottom w:w="40" w:type="dxa"/>
              <w:right w:w="40" w:type="dxa"/>
            </w:tcMar>
            <w:vAlign w:val="top"/>
          </w:tcPr>
          <w:bookmarkStart w:id="8280" w:name="para_68b533f6_c0a9_4d73_8357_f8c440bfa6"/>
          <w:p>
            <w:pPr>
              <w:spacing w:before="180" w:after="0" w:line="240" w:lineRule="auto"/>
              <w:jc w:val="center"/>
            </w:pPr>
            <w:r>
              <w:rPr>
                <w:rFonts w:ascii="Arial" w:hAnsi="Arial"/>
                <w:color w:val="000000"/>
                <w:sz w:val="18"/>
              </w:rPr>
              <w:t>(0010,0020)</w:t>
            </w:r>
          </w:p>
          <w:bookmarkEnd w:id="8280"/>
        </w:tc>
        <w:tc>
          <w:tcPr>
            <w:tcBorders>
              <w:bottom w:val="single" w:sz="4" w:color="000000"/>
              <w:right w:val="single" w:sz="4" w:color="000000"/>
            </w:tcBorders>
            <w:tcMar>
              <w:top w:w="40" w:type="dxa"/>
              <w:left w:w="40" w:type="dxa"/>
              <w:bottom w:w="40" w:type="dxa"/>
              <w:right w:w="40" w:type="dxa"/>
            </w:tcMar>
            <w:vAlign w:val="top"/>
          </w:tcPr>
          <w:bookmarkStart w:id="8281" w:name="para_47d67411_4a60_419c_843e_a2a098bc6a"/>
          <w:p>
            <w:pPr>
              <w:spacing w:before="180" w:after="0" w:line="240" w:lineRule="auto"/>
              <w:jc w:val="center"/>
            </w:pPr>
            <w:r>
              <w:rPr>
                <w:rFonts w:ascii="Arial" w:hAnsi="Arial"/>
                <w:color w:val="000000"/>
                <w:sz w:val="18"/>
              </w:rPr>
              <w:t>R</w:t>
            </w:r>
          </w:p>
          <w:bookmarkEnd w:id="8281"/>
        </w:tc>
        <w:tc>
          <w:tcPr>
            <w:tcBorders>
              <w:bottom w:val="single" w:sz="4" w:color="000000"/>
              <w:right w:val="single" w:sz="4" w:color="000000"/>
            </w:tcBorders>
            <w:tcMar>
              <w:top w:w="40" w:type="dxa"/>
              <w:left w:w="40" w:type="dxa"/>
              <w:bottom w:w="40" w:type="dxa"/>
              <w:right w:w="40" w:type="dxa"/>
            </w:tcMar>
            <w:vAlign w:val="top"/>
          </w:tcPr>
          <w:bookmarkStart w:id="8282" w:name="para_f45dbead_38fd_40c8_91e8_ecec4ed5fb"/>
          <w:p>
            <w:pPr>
              <w:spacing w:before="180" w:after="0" w:line="240" w:lineRule="auto"/>
              <w:jc w:val="center"/>
            </w:pPr>
            <w:r>
              <w:rPr>
                <w:rFonts w:ascii="Arial" w:hAnsi="Arial"/>
                <w:color w:val="000000"/>
                <w:sz w:val="18"/>
              </w:rPr>
              <w:t>1</w:t>
            </w:r>
          </w:p>
          <w:bookmarkEnd w:id="8282"/>
        </w:tc>
        <w:tc>
          <w:tcPr>
            <w:tcBorders>
              <w:bottom w:val="single" w:sz="4" w:color="000000"/>
              <w:right w:val="single" w:sz="4" w:color="000000"/>
            </w:tcBorders>
            <w:tcMar>
              <w:top w:w="40" w:type="dxa"/>
              <w:left w:w="40" w:type="dxa"/>
              <w:bottom w:w="40" w:type="dxa"/>
              <w:right w:w="40" w:type="dxa"/>
            </w:tcMar>
            <w:vAlign w:val="top"/>
          </w:tcPr>
          <w:bookmarkStart w:id="8283" w:name="para_5e352aec_91cb_4850_ab8a_8cf7b082e4"/>
          <w:p>
            <w:pPr>
              <w:spacing w:before="180" w:after="0" w:line="240" w:lineRule="auto"/>
            </w:pPr>
            <w:r>
              <w:rPr>
                <w:rFonts w:ascii="Arial" w:hAnsi="Arial"/>
                <w:color w:val="000000"/>
                <w:sz w:val="18"/>
              </w:rPr>
              <w:t>Patient ID shall be retrieved with Single Value Matching.</w:t>
            </w:r>
          </w:p>
          <w:bookmarkEnd w:id="8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4" w:name="para_43317220_2918_43f9_b048_fb730d2422"/>
          <w:p>
            <w:pPr>
              <w:spacing w:before="180" w:after="0" w:line="240" w:lineRule="auto"/>
            </w:pPr>
            <w:r>
              <w:rPr>
                <w:rFonts w:ascii="Arial" w:hAnsi="Arial"/>
                <w:color w:val="000000"/>
                <w:sz w:val="18"/>
              </w:rPr>
              <w:t>Issuer of Patient ID</w:t>
            </w:r>
          </w:p>
          <w:bookmarkEnd w:id="8284"/>
        </w:tc>
        <w:tc>
          <w:tcPr>
            <w:tcBorders>
              <w:bottom w:val="single" w:sz="4" w:color="000000"/>
              <w:right w:val="single" w:sz="4" w:color="000000"/>
            </w:tcBorders>
            <w:tcMar>
              <w:top w:w="40" w:type="dxa"/>
              <w:left w:w="40" w:type="dxa"/>
              <w:bottom w:w="40" w:type="dxa"/>
              <w:right w:w="40" w:type="dxa"/>
            </w:tcMar>
            <w:vAlign w:val="top"/>
          </w:tcPr>
          <w:bookmarkStart w:id="8285" w:name="para_7108691b_f570_4a48_9b05_2cb73a513c"/>
          <w:p>
            <w:pPr>
              <w:spacing w:before="180" w:after="0" w:line="240" w:lineRule="auto"/>
              <w:jc w:val="center"/>
            </w:pPr>
            <w:r>
              <w:rPr>
                <w:rFonts w:ascii="Arial" w:hAnsi="Arial"/>
                <w:color w:val="000000"/>
                <w:sz w:val="18"/>
              </w:rPr>
              <w:t>(0010,0021)</w:t>
            </w:r>
          </w:p>
          <w:bookmarkEnd w:id="8285"/>
        </w:tc>
        <w:tc>
          <w:tcPr>
            <w:tcBorders>
              <w:bottom w:val="single" w:sz="4" w:color="000000"/>
              <w:right w:val="single" w:sz="4" w:color="000000"/>
            </w:tcBorders>
            <w:tcMar>
              <w:top w:w="40" w:type="dxa"/>
              <w:left w:w="40" w:type="dxa"/>
              <w:bottom w:w="40" w:type="dxa"/>
              <w:right w:w="40" w:type="dxa"/>
            </w:tcMar>
            <w:vAlign w:val="top"/>
          </w:tcPr>
          <w:bookmarkStart w:id="8286" w:name="para_0a91407d_6b05_482a_a883_ccf7fd05ac"/>
          <w:p>
            <w:pPr>
              <w:spacing w:before="180" w:after="0" w:line="240" w:lineRule="auto"/>
              <w:jc w:val="center"/>
            </w:pPr>
            <w:r>
              <w:rPr>
                <w:rFonts w:ascii="Arial" w:hAnsi="Arial"/>
                <w:color w:val="000000"/>
                <w:sz w:val="18"/>
              </w:rPr>
              <w:t>O</w:t>
            </w:r>
          </w:p>
          <w:bookmarkEnd w:id="8286"/>
        </w:tc>
        <w:tc>
          <w:tcPr>
            <w:tcBorders>
              <w:bottom w:val="single" w:sz="4" w:color="000000"/>
              <w:right w:val="single" w:sz="4" w:color="000000"/>
            </w:tcBorders>
            <w:tcMar>
              <w:top w:w="40" w:type="dxa"/>
              <w:left w:w="40" w:type="dxa"/>
              <w:bottom w:w="40" w:type="dxa"/>
              <w:right w:w="40" w:type="dxa"/>
            </w:tcMar>
            <w:vAlign w:val="top"/>
          </w:tcPr>
          <w:bookmarkStart w:id="8287" w:name="para_9c693419_a822_4408_9572_641bc57c94"/>
          <w:p>
            <w:pPr>
              <w:spacing w:before="180" w:after="0" w:line="240" w:lineRule="auto"/>
              <w:jc w:val="center"/>
            </w:pPr>
            <w:r>
              <w:rPr>
                <w:rFonts w:ascii="Arial" w:hAnsi="Arial"/>
                <w:color w:val="000000"/>
                <w:sz w:val="18"/>
              </w:rPr>
              <w:t>3</w:t>
            </w:r>
          </w:p>
          <w:bookmarkEnd w:id="8287"/>
        </w:tc>
        <w:tc>
          <w:tcPr>
            <w:tcBorders>
              <w:bottom w:val="single" w:sz="4" w:color="000000"/>
              <w:right w:val="single" w:sz="4" w:color="000000"/>
            </w:tcBorders>
            <w:tcMar>
              <w:top w:w="40" w:type="dxa"/>
              <w:left w:w="40" w:type="dxa"/>
              <w:bottom w:w="40" w:type="dxa"/>
              <w:right w:w="40" w:type="dxa"/>
            </w:tcMar>
            <w:vAlign w:val="top"/>
          </w:tcPr>
          <w:bookmarkStart w:id="8288" w:name="para_ac104f3e_8070_48e9_94d1_05fa8dc48e"/>
          <w:p>
            <w:pPr>
              <w:keepLines/>
              <w:spacing w:before="180" w:after="0" w:line="240" w:lineRule="auto"/>
            </w:pPr>
          </w:p>
          <w:bookmarkEnd w:id="8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9" w:name="para_2bab7c8b_cf52_4294_b22c_9a255ae1e8"/>
          <w:p>
            <w:pPr>
              <w:spacing w:before="180" w:after="0" w:line="240" w:lineRule="auto"/>
            </w:pPr>
            <w:r>
              <w:rPr>
                <w:rFonts w:ascii="Arial" w:hAnsi="Arial"/>
                <w:color w:val="000000"/>
                <w:sz w:val="18"/>
              </w:rPr>
              <w:t>Issuer of Patient ID Qualifiers Sequence</w:t>
            </w:r>
          </w:p>
          <w:bookmarkEnd w:id="8289"/>
        </w:tc>
        <w:tc>
          <w:tcPr>
            <w:tcBorders>
              <w:bottom w:val="single" w:sz="4" w:color="000000"/>
              <w:right w:val="single" w:sz="4" w:color="000000"/>
            </w:tcBorders>
            <w:tcMar>
              <w:top w:w="40" w:type="dxa"/>
              <w:left w:w="40" w:type="dxa"/>
              <w:bottom w:w="40" w:type="dxa"/>
              <w:right w:w="40" w:type="dxa"/>
            </w:tcMar>
            <w:vAlign w:val="top"/>
          </w:tcPr>
          <w:bookmarkStart w:id="8290" w:name="para_676a4d7b_5076_4544_b2e5_ac95766cb8"/>
          <w:p>
            <w:pPr>
              <w:spacing w:before="180" w:after="0" w:line="240" w:lineRule="auto"/>
              <w:jc w:val="center"/>
            </w:pPr>
            <w:r>
              <w:rPr>
                <w:rFonts w:ascii="Arial" w:hAnsi="Arial"/>
                <w:color w:val="000000"/>
                <w:sz w:val="18"/>
              </w:rPr>
              <w:t>(0010,0024)</w:t>
            </w:r>
          </w:p>
          <w:bookmarkEnd w:id="8290"/>
        </w:tc>
        <w:tc>
          <w:tcPr>
            <w:tcBorders>
              <w:bottom w:val="single" w:sz="4" w:color="000000"/>
              <w:right w:val="single" w:sz="4" w:color="000000"/>
            </w:tcBorders>
            <w:tcMar>
              <w:top w:w="40" w:type="dxa"/>
              <w:left w:w="40" w:type="dxa"/>
              <w:bottom w:w="40" w:type="dxa"/>
              <w:right w:w="40" w:type="dxa"/>
            </w:tcMar>
            <w:vAlign w:val="top"/>
          </w:tcPr>
          <w:bookmarkStart w:id="8291" w:name="para_d370fc77_697b_4aa6_95b6_eee6630069"/>
          <w:p>
            <w:pPr>
              <w:spacing w:before="180" w:after="0" w:line="240" w:lineRule="auto"/>
              <w:jc w:val="center"/>
            </w:pPr>
            <w:r>
              <w:rPr>
                <w:rFonts w:ascii="Arial" w:hAnsi="Arial"/>
                <w:color w:val="000000"/>
                <w:sz w:val="18"/>
              </w:rPr>
              <w:t>O</w:t>
            </w:r>
          </w:p>
          <w:bookmarkEnd w:id="8291"/>
        </w:tc>
        <w:tc>
          <w:tcPr>
            <w:tcBorders>
              <w:bottom w:val="single" w:sz="4" w:color="000000"/>
              <w:right w:val="single" w:sz="4" w:color="000000"/>
            </w:tcBorders>
            <w:tcMar>
              <w:top w:w="40" w:type="dxa"/>
              <w:left w:w="40" w:type="dxa"/>
              <w:bottom w:w="40" w:type="dxa"/>
              <w:right w:w="40" w:type="dxa"/>
            </w:tcMar>
            <w:vAlign w:val="top"/>
          </w:tcPr>
          <w:bookmarkStart w:id="8292" w:name="para_c1dceff8_ca40_41be_93c3_a8278f2461"/>
          <w:p>
            <w:pPr>
              <w:spacing w:before="180" w:after="0" w:line="240" w:lineRule="auto"/>
              <w:jc w:val="center"/>
            </w:pPr>
            <w:r>
              <w:rPr>
                <w:rFonts w:ascii="Arial" w:hAnsi="Arial"/>
                <w:color w:val="000000"/>
                <w:sz w:val="18"/>
              </w:rPr>
              <w:t>3</w:t>
            </w:r>
          </w:p>
          <w:bookmarkEnd w:id="8292"/>
        </w:tc>
        <w:tc>
          <w:tcPr>
            <w:tcBorders>
              <w:bottom w:val="single" w:sz="4" w:color="000000"/>
              <w:right w:val="single" w:sz="4" w:color="000000"/>
            </w:tcBorders>
            <w:tcMar>
              <w:top w:w="40" w:type="dxa"/>
              <w:left w:w="40" w:type="dxa"/>
              <w:bottom w:w="40" w:type="dxa"/>
              <w:right w:w="40" w:type="dxa"/>
            </w:tcMar>
            <w:vAlign w:val="top"/>
          </w:tcPr>
          <w:bookmarkStart w:id="8293" w:name="para_23b35b36_c6db_45b7_91a7_5d1966f0f5"/>
          <w:p>
            <w:pPr>
              <w:keepLines/>
              <w:spacing w:before="180" w:after="0" w:line="240" w:lineRule="auto"/>
            </w:pPr>
          </w:p>
          <w:bookmarkEnd w:id="8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4" w:name="para_ea187a5b_240d_44fe_894c_4932b1cef2"/>
          <w:p>
            <w:pPr>
              <w:spacing w:before="180" w:after="0" w:line="240" w:lineRule="auto"/>
            </w:pPr>
            <w:r>
              <w:rPr>
                <w:rFonts w:ascii="Arial" w:hAnsi="Arial"/>
                <w:color w:val="000000"/>
                <w:sz w:val="18"/>
              </w:rPr>
              <w:t>Other Patient IDs Sequence</w:t>
            </w:r>
          </w:p>
          <w:bookmarkEnd w:id="8294"/>
        </w:tc>
        <w:tc>
          <w:tcPr>
            <w:tcBorders>
              <w:bottom w:val="single" w:sz="4" w:color="000000"/>
              <w:right w:val="single" w:sz="4" w:color="000000"/>
            </w:tcBorders>
            <w:tcMar>
              <w:top w:w="40" w:type="dxa"/>
              <w:left w:w="40" w:type="dxa"/>
              <w:bottom w:w="40" w:type="dxa"/>
              <w:right w:w="40" w:type="dxa"/>
            </w:tcMar>
            <w:vAlign w:val="top"/>
          </w:tcPr>
          <w:bookmarkStart w:id="8295" w:name="para_e7abcb48_8b54_4245_a69d_b5fc452e45"/>
          <w:p>
            <w:pPr>
              <w:spacing w:before="180" w:after="0" w:line="240" w:lineRule="auto"/>
              <w:jc w:val="center"/>
            </w:pPr>
            <w:r>
              <w:rPr>
                <w:rFonts w:ascii="Arial" w:hAnsi="Arial"/>
                <w:color w:val="000000"/>
                <w:sz w:val="18"/>
              </w:rPr>
              <w:t>(0010,1002)</w:t>
            </w:r>
          </w:p>
          <w:bookmarkEnd w:id="8295"/>
        </w:tc>
        <w:tc>
          <w:tcPr>
            <w:tcBorders>
              <w:bottom w:val="single" w:sz="4" w:color="000000"/>
              <w:right w:val="single" w:sz="4" w:color="000000"/>
            </w:tcBorders>
            <w:tcMar>
              <w:top w:w="40" w:type="dxa"/>
              <w:left w:w="40" w:type="dxa"/>
              <w:bottom w:w="40" w:type="dxa"/>
              <w:right w:w="40" w:type="dxa"/>
            </w:tcMar>
            <w:vAlign w:val="top"/>
          </w:tcPr>
          <w:bookmarkStart w:id="8296" w:name="para_c18109c0_fa1d_4b1e_b697_9f2bb9078e"/>
          <w:p>
            <w:pPr>
              <w:spacing w:before="180" w:after="0" w:line="240" w:lineRule="auto"/>
              <w:jc w:val="center"/>
            </w:pPr>
            <w:r>
              <w:rPr>
                <w:rFonts w:ascii="Arial" w:hAnsi="Arial"/>
                <w:color w:val="000000"/>
                <w:sz w:val="18"/>
              </w:rPr>
              <w:t>O</w:t>
            </w:r>
          </w:p>
          <w:bookmarkEnd w:id="8296"/>
        </w:tc>
        <w:tc>
          <w:tcPr>
            <w:tcBorders>
              <w:bottom w:val="single" w:sz="4" w:color="000000"/>
              <w:right w:val="single" w:sz="4" w:color="000000"/>
            </w:tcBorders>
            <w:tcMar>
              <w:top w:w="40" w:type="dxa"/>
              <w:left w:w="40" w:type="dxa"/>
              <w:bottom w:w="40" w:type="dxa"/>
              <w:right w:w="40" w:type="dxa"/>
            </w:tcMar>
            <w:vAlign w:val="top"/>
          </w:tcPr>
          <w:bookmarkStart w:id="8297" w:name="para_7da9fcf5_60c0_464d_b1cf_d3ef2552e9"/>
          <w:p>
            <w:pPr>
              <w:spacing w:before="180" w:after="0" w:line="240" w:lineRule="auto"/>
              <w:jc w:val="center"/>
            </w:pPr>
            <w:r>
              <w:rPr>
                <w:rFonts w:ascii="Arial" w:hAnsi="Arial"/>
                <w:color w:val="000000"/>
                <w:sz w:val="18"/>
              </w:rPr>
              <w:t>3</w:t>
            </w:r>
          </w:p>
          <w:bookmarkEnd w:id="8297"/>
        </w:tc>
        <w:tc>
          <w:tcPr>
            <w:tcBorders>
              <w:bottom w:val="single" w:sz="4" w:color="000000"/>
              <w:right w:val="single" w:sz="4" w:color="000000"/>
            </w:tcBorders>
            <w:tcMar>
              <w:top w:w="40" w:type="dxa"/>
              <w:left w:w="40" w:type="dxa"/>
              <w:bottom w:w="40" w:type="dxa"/>
              <w:right w:w="40" w:type="dxa"/>
            </w:tcMar>
            <w:vAlign w:val="top"/>
          </w:tcPr>
          <w:bookmarkStart w:id="8298" w:name="para_567bb450_5c7b_4fca_ae56_6547c8f44c"/>
          <w:p>
            <w:pPr>
              <w:keepLines/>
              <w:spacing w:before="180" w:after="0" w:line="240" w:lineRule="auto"/>
            </w:pPr>
          </w:p>
          <w:bookmarkEnd w:id="8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9" w:name="para_df5e709b_b84d_405e_8779_2ae55c9066"/>
          <w:p>
            <w:pPr>
              <w:spacing w:before="180" w:after="0" w:line="240" w:lineRule="auto"/>
            </w:pPr>
            <w:r>
              <w:rPr>
                <w:rFonts w:ascii="Arial" w:hAnsi="Arial"/>
                <w:i/>
                <w:color w:val="000000"/>
                <w:sz w:val="18"/>
              </w:rPr>
              <w:t xml:space="preserve">All other Attributes of the </w:t>
            </w:r>
            <w:hyperlink r:id="r552">
              <w:r>
                <w:rPr>
                  <w:rFonts w:ascii="Arial" w:hAnsi="Arial"/>
                  <w:i/>
                  <w:color w:val="000000"/>
                  <w:sz w:val="18"/>
                </w:rPr>
                <w:t>Patient Identification Module</w:t>
              </w:r>
            </w:hyperlink>
          </w:p>
          <w:bookmarkEnd w:id="82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00" w:name="para_8cc07428_34a5_4734_ba4a_dd1cd0036f"/>
          <w:p>
            <w:pPr>
              <w:spacing w:before="180" w:after="0" w:line="240" w:lineRule="auto"/>
              <w:jc w:val="center"/>
            </w:pPr>
            <w:r>
              <w:rPr>
                <w:rFonts w:ascii="Arial" w:hAnsi="Arial"/>
                <w:color w:val="000000"/>
                <w:sz w:val="18"/>
              </w:rPr>
              <w:t>O</w:t>
            </w:r>
          </w:p>
          <w:bookmarkEnd w:id="8300"/>
        </w:tc>
        <w:tc>
          <w:tcPr>
            <w:tcBorders>
              <w:bottom w:val="single" w:sz="4" w:color="000000"/>
              <w:right w:val="single" w:sz="4" w:color="000000"/>
            </w:tcBorders>
            <w:tcMar>
              <w:top w:w="40" w:type="dxa"/>
              <w:left w:w="40" w:type="dxa"/>
              <w:bottom w:w="40" w:type="dxa"/>
              <w:right w:w="40" w:type="dxa"/>
            </w:tcMar>
            <w:vAlign w:val="top"/>
          </w:tcPr>
          <w:bookmarkStart w:id="8301" w:name="para_eb0c2ace_ace6_4dd3_be0a_cfd7e2fd80"/>
          <w:p>
            <w:pPr>
              <w:spacing w:before="180" w:after="0" w:line="240" w:lineRule="auto"/>
              <w:jc w:val="center"/>
            </w:pPr>
            <w:r>
              <w:rPr>
                <w:rFonts w:ascii="Arial" w:hAnsi="Arial"/>
                <w:color w:val="000000"/>
                <w:sz w:val="18"/>
              </w:rPr>
              <w:t>3</w:t>
            </w:r>
          </w:p>
          <w:bookmarkEnd w:id="83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02" w:name="para_029af34c_4b96_486e_aee9_6b53ae67a8"/>
          <w:p>
            <w:pPr>
              <w:spacing w:before="180" w:after="0" w:line="240" w:lineRule="auto"/>
            </w:pPr>
            <w:r>
              <w:rPr>
                <w:rFonts w:ascii="Arial" w:hAnsi="Arial"/>
                <w:b/>
                <w:color w:val="000000"/>
                <w:sz w:val="18"/>
              </w:rPr>
              <w:t>Patient Demographic</w:t>
            </w:r>
          </w:p>
          <w:bookmarkEnd w:id="83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3" w:name="para_56363a15_5471_438e_b532_7c79ed6a61"/>
          <w:p>
            <w:pPr>
              <w:spacing w:before="180" w:after="0" w:line="240" w:lineRule="auto"/>
            </w:pPr>
            <w:r>
              <w:rPr>
                <w:rFonts w:ascii="Arial" w:hAnsi="Arial"/>
                <w:color w:val="000000"/>
                <w:sz w:val="18"/>
              </w:rPr>
              <w:t>Patient's Birth Date</w:t>
            </w:r>
          </w:p>
          <w:bookmarkEnd w:id="8303"/>
        </w:tc>
        <w:tc>
          <w:tcPr>
            <w:tcBorders>
              <w:bottom w:val="single" w:sz="4" w:color="000000"/>
              <w:right w:val="single" w:sz="4" w:color="000000"/>
            </w:tcBorders>
            <w:tcMar>
              <w:top w:w="40" w:type="dxa"/>
              <w:left w:w="40" w:type="dxa"/>
              <w:bottom w:w="40" w:type="dxa"/>
              <w:right w:w="40" w:type="dxa"/>
            </w:tcMar>
            <w:vAlign w:val="top"/>
          </w:tcPr>
          <w:bookmarkStart w:id="8304" w:name="para_c04813c1_2cb1_4475_bf05_8d914ed024"/>
          <w:p>
            <w:pPr>
              <w:spacing w:before="180" w:after="0" w:line="240" w:lineRule="auto"/>
              <w:jc w:val="center"/>
            </w:pPr>
            <w:r>
              <w:rPr>
                <w:rFonts w:ascii="Arial" w:hAnsi="Arial"/>
                <w:color w:val="000000"/>
                <w:sz w:val="18"/>
              </w:rPr>
              <w:t>(0010,0030)</w:t>
            </w:r>
          </w:p>
          <w:bookmarkEnd w:id="8304"/>
        </w:tc>
        <w:tc>
          <w:tcPr>
            <w:tcBorders>
              <w:bottom w:val="single" w:sz="4" w:color="000000"/>
              <w:right w:val="single" w:sz="4" w:color="000000"/>
            </w:tcBorders>
            <w:tcMar>
              <w:top w:w="40" w:type="dxa"/>
              <w:left w:w="40" w:type="dxa"/>
              <w:bottom w:w="40" w:type="dxa"/>
              <w:right w:w="40" w:type="dxa"/>
            </w:tcMar>
            <w:vAlign w:val="top"/>
          </w:tcPr>
          <w:bookmarkStart w:id="8305" w:name="para_fed05fb8_b909_4951_90db_b542db9449"/>
          <w:p>
            <w:pPr>
              <w:spacing w:before="180" w:after="0" w:line="240" w:lineRule="auto"/>
              <w:jc w:val="center"/>
            </w:pPr>
            <w:r>
              <w:rPr>
                <w:rFonts w:ascii="Arial" w:hAnsi="Arial"/>
                <w:color w:val="000000"/>
                <w:sz w:val="18"/>
              </w:rPr>
              <w:t>O</w:t>
            </w:r>
          </w:p>
          <w:bookmarkEnd w:id="8305"/>
        </w:tc>
        <w:tc>
          <w:tcPr>
            <w:tcBorders>
              <w:bottom w:val="single" w:sz="4" w:color="000000"/>
              <w:right w:val="single" w:sz="4" w:color="000000"/>
            </w:tcBorders>
            <w:tcMar>
              <w:top w:w="40" w:type="dxa"/>
              <w:left w:w="40" w:type="dxa"/>
              <w:bottom w:w="40" w:type="dxa"/>
              <w:right w:w="40" w:type="dxa"/>
            </w:tcMar>
            <w:vAlign w:val="top"/>
          </w:tcPr>
          <w:bookmarkStart w:id="8306" w:name="para_b45000f3_5f5f_40e2_b947_b5b43cfd33"/>
          <w:p>
            <w:pPr>
              <w:spacing w:before="180" w:after="0" w:line="240" w:lineRule="auto"/>
              <w:jc w:val="center"/>
            </w:pPr>
            <w:r>
              <w:rPr>
                <w:rFonts w:ascii="Arial" w:hAnsi="Arial"/>
                <w:color w:val="000000"/>
                <w:sz w:val="18"/>
              </w:rPr>
              <w:t>2</w:t>
            </w:r>
          </w:p>
          <w:bookmarkEnd w:id="83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7" w:name="para_f48b479e_d74c_4a6b_883f_0b40b4ec57"/>
          <w:p>
            <w:pPr>
              <w:spacing w:before="180" w:after="0" w:line="240" w:lineRule="auto"/>
            </w:pPr>
            <w:r>
              <w:rPr>
                <w:rFonts w:ascii="Arial" w:hAnsi="Arial"/>
                <w:color w:val="000000"/>
                <w:sz w:val="18"/>
              </w:rPr>
              <w:t>Patient's Sex</w:t>
            </w:r>
          </w:p>
          <w:bookmarkEnd w:id="8307"/>
        </w:tc>
        <w:tc>
          <w:tcPr>
            <w:tcBorders>
              <w:bottom w:val="single" w:sz="4" w:color="000000"/>
              <w:right w:val="single" w:sz="4" w:color="000000"/>
            </w:tcBorders>
            <w:tcMar>
              <w:top w:w="40" w:type="dxa"/>
              <w:left w:w="40" w:type="dxa"/>
              <w:bottom w:w="40" w:type="dxa"/>
              <w:right w:w="40" w:type="dxa"/>
            </w:tcMar>
            <w:vAlign w:val="top"/>
          </w:tcPr>
          <w:bookmarkStart w:id="8308" w:name="para_e7f29451_f33e_4bd0_ba02_ba2f64b268"/>
          <w:p>
            <w:pPr>
              <w:spacing w:before="180" w:after="0" w:line="240" w:lineRule="auto"/>
              <w:jc w:val="center"/>
            </w:pPr>
            <w:r>
              <w:rPr>
                <w:rFonts w:ascii="Arial" w:hAnsi="Arial"/>
                <w:color w:val="000000"/>
                <w:sz w:val="18"/>
              </w:rPr>
              <w:t>(0010,0040)</w:t>
            </w:r>
          </w:p>
          <w:bookmarkEnd w:id="8308"/>
        </w:tc>
        <w:tc>
          <w:tcPr>
            <w:tcBorders>
              <w:bottom w:val="single" w:sz="4" w:color="000000"/>
              <w:right w:val="single" w:sz="4" w:color="000000"/>
            </w:tcBorders>
            <w:tcMar>
              <w:top w:w="40" w:type="dxa"/>
              <w:left w:w="40" w:type="dxa"/>
              <w:bottom w:w="40" w:type="dxa"/>
              <w:right w:w="40" w:type="dxa"/>
            </w:tcMar>
            <w:vAlign w:val="top"/>
          </w:tcPr>
          <w:bookmarkStart w:id="8309" w:name="para_007609f9_cf04_4ef3_afd1_bbd1e1290e"/>
          <w:p>
            <w:pPr>
              <w:spacing w:before="180" w:after="0" w:line="240" w:lineRule="auto"/>
              <w:jc w:val="center"/>
            </w:pPr>
            <w:r>
              <w:rPr>
                <w:rFonts w:ascii="Arial" w:hAnsi="Arial"/>
                <w:color w:val="000000"/>
                <w:sz w:val="18"/>
              </w:rPr>
              <w:t>O</w:t>
            </w:r>
          </w:p>
          <w:bookmarkEnd w:id="8309"/>
        </w:tc>
        <w:tc>
          <w:tcPr>
            <w:tcBorders>
              <w:bottom w:val="single" w:sz="4" w:color="000000"/>
              <w:right w:val="single" w:sz="4" w:color="000000"/>
            </w:tcBorders>
            <w:tcMar>
              <w:top w:w="40" w:type="dxa"/>
              <w:left w:w="40" w:type="dxa"/>
              <w:bottom w:w="40" w:type="dxa"/>
              <w:right w:w="40" w:type="dxa"/>
            </w:tcMar>
            <w:vAlign w:val="top"/>
          </w:tcPr>
          <w:bookmarkStart w:id="8310" w:name="para_40e60dee_958f_436b_90c8_3adbd0d4cb"/>
          <w:p>
            <w:pPr>
              <w:spacing w:before="180" w:after="0" w:line="240" w:lineRule="auto"/>
              <w:jc w:val="center"/>
            </w:pPr>
            <w:r>
              <w:rPr>
                <w:rFonts w:ascii="Arial" w:hAnsi="Arial"/>
                <w:color w:val="000000"/>
                <w:sz w:val="18"/>
              </w:rPr>
              <w:t>2</w:t>
            </w:r>
          </w:p>
          <w:bookmarkEnd w:id="83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1" w:name="para_006b2774_7092_4010_bf34_df30ec839e"/>
          <w:p>
            <w:pPr>
              <w:spacing w:before="180" w:after="0" w:line="240" w:lineRule="auto"/>
            </w:pPr>
            <w:r>
              <w:rPr>
                <w:rFonts w:ascii="Arial" w:hAnsi="Arial"/>
                <w:color w:val="000000"/>
                <w:sz w:val="18"/>
              </w:rPr>
              <w:t>Patient's Primary Language Code Sequence</w:t>
            </w:r>
          </w:p>
          <w:bookmarkEnd w:id="8311"/>
        </w:tc>
        <w:tc>
          <w:tcPr>
            <w:tcBorders>
              <w:bottom w:val="single" w:sz="4" w:color="000000"/>
              <w:right w:val="single" w:sz="4" w:color="000000"/>
            </w:tcBorders>
            <w:tcMar>
              <w:top w:w="40" w:type="dxa"/>
              <w:left w:w="40" w:type="dxa"/>
              <w:bottom w:w="40" w:type="dxa"/>
              <w:right w:w="40" w:type="dxa"/>
            </w:tcMar>
            <w:vAlign w:val="top"/>
          </w:tcPr>
          <w:bookmarkStart w:id="8312" w:name="para_f59e8b9c_05de_4f3f_8fcc_34acd34650"/>
          <w:p>
            <w:pPr>
              <w:spacing w:before="180" w:after="0" w:line="240" w:lineRule="auto"/>
              <w:jc w:val="center"/>
            </w:pPr>
            <w:r>
              <w:rPr>
                <w:rFonts w:ascii="Arial" w:hAnsi="Arial"/>
                <w:color w:val="000000"/>
                <w:sz w:val="18"/>
              </w:rPr>
              <w:t>(0010,0101)</w:t>
            </w:r>
          </w:p>
          <w:bookmarkEnd w:id="8312"/>
        </w:tc>
        <w:tc>
          <w:tcPr>
            <w:tcBorders>
              <w:bottom w:val="single" w:sz="4" w:color="000000"/>
              <w:right w:val="single" w:sz="4" w:color="000000"/>
            </w:tcBorders>
            <w:tcMar>
              <w:top w:w="40" w:type="dxa"/>
              <w:left w:w="40" w:type="dxa"/>
              <w:bottom w:w="40" w:type="dxa"/>
              <w:right w:w="40" w:type="dxa"/>
            </w:tcMar>
            <w:vAlign w:val="top"/>
          </w:tcPr>
          <w:bookmarkStart w:id="8313" w:name="para_fb745221_67f9_40dc_b503_d4f0a563be"/>
          <w:p>
            <w:pPr>
              <w:spacing w:before="180" w:after="0" w:line="240" w:lineRule="auto"/>
              <w:jc w:val="center"/>
            </w:pPr>
            <w:r>
              <w:rPr>
                <w:rFonts w:ascii="Arial" w:hAnsi="Arial"/>
                <w:color w:val="000000"/>
                <w:sz w:val="18"/>
              </w:rPr>
              <w:t>O</w:t>
            </w:r>
          </w:p>
          <w:bookmarkEnd w:id="8313"/>
        </w:tc>
        <w:tc>
          <w:tcPr>
            <w:tcBorders>
              <w:bottom w:val="single" w:sz="4" w:color="000000"/>
              <w:right w:val="single" w:sz="4" w:color="000000"/>
            </w:tcBorders>
            <w:tcMar>
              <w:top w:w="40" w:type="dxa"/>
              <w:left w:w="40" w:type="dxa"/>
              <w:bottom w:w="40" w:type="dxa"/>
              <w:right w:w="40" w:type="dxa"/>
            </w:tcMar>
            <w:vAlign w:val="top"/>
          </w:tcPr>
          <w:bookmarkStart w:id="8314" w:name="para_53bee0db_f283_433a_bb18_08eac94e4c"/>
          <w:p>
            <w:pPr>
              <w:spacing w:before="180" w:after="0" w:line="240" w:lineRule="auto"/>
              <w:jc w:val="center"/>
            </w:pPr>
            <w:r>
              <w:rPr>
                <w:rFonts w:ascii="Arial" w:hAnsi="Arial"/>
                <w:color w:val="000000"/>
                <w:sz w:val="18"/>
              </w:rPr>
              <w:t>3</w:t>
            </w:r>
          </w:p>
          <w:bookmarkEnd w:id="8314"/>
        </w:tc>
        <w:tc>
          <w:tcPr>
            <w:tcBorders>
              <w:bottom w:val="single" w:sz="4" w:color="000000"/>
              <w:right w:val="single" w:sz="4" w:color="000000"/>
            </w:tcBorders>
            <w:tcMar>
              <w:top w:w="40" w:type="dxa"/>
              <w:left w:w="40" w:type="dxa"/>
              <w:bottom w:w="40" w:type="dxa"/>
              <w:right w:w="40" w:type="dxa"/>
            </w:tcMar>
            <w:vAlign w:val="top"/>
          </w:tcPr>
          <w:bookmarkStart w:id="8315" w:name="para_596f716b_c971_43d4_a057_0248062a24"/>
          <w:p>
            <w:pPr>
              <w:spacing w:before="180" w:after="0" w:line="240" w:lineRule="auto"/>
            </w:pPr>
            <w:r>
              <w:rPr>
                <w:rFonts w:ascii="Arial" w:hAnsi="Arial"/>
                <w:color w:val="000000"/>
                <w:sz w:val="18"/>
              </w:rPr>
              <w:t>The languages that can be used to communicate with the patient.</w:t>
            </w:r>
          </w:p>
          <w:bookmarkEnd w:id="8315"/>
          <w:bookmarkStart w:id="8316" w:name="para_383cc3ed_94c8_495e_bbbf_020d8b5986"/>
          <w:p>
            <w:pPr>
              <w:spacing w:before="180" w:after="0" w:line="240" w:lineRule="auto"/>
            </w:pPr>
            <w:r>
              <w:rPr>
                <w:rFonts w:ascii="Arial" w:hAnsi="Arial"/>
                <w:color w:val="000000"/>
                <w:sz w:val="18"/>
              </w:rPr>
              <w:t>If returned, the Patient's Primary Language Code Sequence shall contain one or more Items. The items are ordered by preference (most preferred language to least preferred language).</w:t>
            </w:r>
          </w:p>
          <w:bookmarkEnd w:id="8316"/>
        </w:tc>
      </w:tr>
      <w:tr>
        <w:tblPrEx/>
        <w:trPr/>
        <w:tc>
          <w:tcPr>
            <w:hMerge w:val="restart"/>
            <w:tcBorders>
              <w:left w:val="single" w:sz="4" w:color="000000"/>
              <w:bottom w:val="single" w:sz="4" w:color="000000"/>
            </w:tcBorders>
            <w:tcMar>
              <w:top w:w="40" w:type="dxa"/>
              <w:left w:w="40" w:type="dxa"/>
              <w:bottom w:w="40" w:type="dxa"/>
            </w:tcMar>
            <w:vAlign w:val="top"/>
          </w:tcPr>
          <w:bookmarkStart w:id="8317" w:name="para_50fc818d_7550_433e_a46f_8bb8d1a797"/>
          <w:p>
            <w:pPr>
              <w:spacing w:before="180" w:after="0" w:line="240" w:lineRule="auto"/>
            </w:pPr>
            <w:r>
              <w:rPr>
                <w:rFonts w:ascii="Arial" w:hAnsi="Arial"/>
                <w:i/>
                <w:color w:val="000000"/>
                <w:sz w:val="18"/>
              </w:rPr>
              <w:t xml:space="preserve">&gt;Include </w:t>
            </w:r>
            <w:hyperlink w:anchor="table_8_4a">
              <w:r>
                <w:rPr>
                  <w:rFonts w:ascii="Arial" w:hAnsi="Arial"/>
                  <w:i/>
                  <w:color w:val="000000"/>
                  <w:sz w:val="18"/>
                </w:rPr>
                <w:t>Table 8-4a “Enhanced Coded Entry Macro with Optional Matching Key Support and Mandatory Meaning”</w:t>
              </w:r>
            </w:hyperlink>
          </w:p>
          <w:bookmarkEnd w:id="83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8" w:name="para_c1311eec_3933_47da_9c02_c5e91af243"/>
          <w:p>
            <w:pPr>
              <w:spacing w:before="180" w:after="0" w:line="240" w:lineRule="auto"/>
            </w:pPr>
            <w:r>
              <w:rPr>
                <w:rFonts w:ascii="Arial" w:hAnsi="Arial"/>
                <w:color w:val="000000"/>
                <w:sz w:val="18"/>
              </w:rPr>
              <w:t>&gt;Patient's Primary Language Modifier Code Sequence</w:t>
            </w:r>
          </w:p>
          <w:bookmarkEnd w:id="8318"/>
        </w:tc>
        <w:tc>
          <w:tcPr>
            <w:tcBorders>
              <w:bottom w:val="single" w:sz="4" w:color="000000"/>
              <w:right w:val="single" w:sz="4" w:color="000000"/>
            </w:tcBorders>
            <w:tcMar>
              <w:top w:w="40" w:type="dxa"/>
              <w:left w:w="40" w:type="dxa"/>
              <w:bottom w:w="40" w:type="dxa"/>
              <w:right w:w="40" w:type="dxa"/>
            </w:tcMar>
            <w:vAlign w:val="top"/>
          </w:tcPr>
          <w:bookmarkStart w:id="8319" w:name="para_2ddad221_7248_4b6f_8356_03a028764d"/>
          <w:p>
            <w:pPr>
              <w:spacing w:before="180" w:after="0" w:line="240" w:lineRule="auto"/>
              <w:jc w:val="center"/>
            </w:pPr>
            <w:r>
              <w:rPr>
                <w:rFonts w:ascii="Arial" w:hAnsi="Arial"/>
                <w:color w:val="000000"/>
                <w:sz w:val="18"/>
              </w:rPr>
              <w:t>(0010,0102)</w:t>
            </w:r>
          </w:p>
          <w:bookmarkEnd w:id="8319"/>
        </w:tc>
        <w:tc>
          <w:tcPr>
            <w:tcBorders>
              <w:bottom w:val="single" w:sz="4" w:color="000000"/>
              <w:right w:val="single" w:sz="4" w:color="000000"/>
            </w:tcBorders>
            <w:tcMar>
              <w:top w:w="40" w:type="dxa"/>
              <w:left w:w="40" w:type="dxa"/>
              <w:bottom w:w="40" w:type="dxa"/>
              <w:right w:w="40" w:type="dxa"/>
            </w:tcMar>
            <w:vAlign w:val="top"/>
          </w:tcPr>
          <w:bookmarkStart w:id="8320" w:name="para_2ff4840b_0652_4359_8065_863012bb3a"/>
          <w:p>
            <w:pPr>
              <w:spacing w:before="180" w:after="0" w:line="240" w:lineRule="auto"/>
              <w:jc w:val="center"/>
            </w:pPr>
            <w:r>
              <w:rPr>
                <w:rFonts w:ascii="Arial" w:hAnsi="Arial"/>
                <w:color w:val="000000"/>
                <w:sz w:val="18"/>
              </w:rPr>
              <w:t>O</w:t>
            </w:r>
          </w:p>
          <w:bookmarkEnd w:id="8320"/>
        </w:tc>
        <w:tc>
          <w:tcPr>
            <w:tcBorders>
              <w:bottom w:val="single" w:sz="4" w:color="000000"/>
              <w:right w:val="single" w:sz="4" w:color="000000"/>
            </w:tcBorders>
            <w:tcMar>
              <w:top w:w="40" w:type="dxa"/>
              <w:left w:w="40" w:type="dxa"/>
              <w:bottom w:w="40" w:type="dxa"/>
              <w:right w:w="40" w:type="dxa"/>
            </w:tcMar>
            <w:vAlign w:val="top"/>
          </w:tcPr>
          <w:bookmarkStart w:id="8321" w:name="para_df6b748d_d267_4b9b_b1b1_984b06c6e4"/>
          <w:p>
            <w:pPr>
              <w:spacing w:before="180" w:after="0" w:line="240" w:lineRule="auto"/>
              <w:jc w:val="center"/>
            </w:pPr>
            <w:r>
              <w:rPr>
                <w:rFonts w:ascii="Arial" w:hAnsi="Arial"/>
                <w:color w:val="000000"/>
                <w:sz w:val="18"/>
              </w:rPr>
              <w:t>3</w:t>
            </w:r>
          </w:p>
          <w:bookmarkEnd w:id="8321"/>
        </w:tc>
        <w:tc>
          <w:tcPr>
            <w:tcBorders>
              <w:bottom w:val="single" w:sz="4" w:color="000000"/>
              <w:right w:val="single" w:sz="4" w:color="000000"/>
            </w:tcBorders>
            <w:tcMar>
              <w:top w:w="40" w:type="dxa"/>
              <w:left w:w="40" w:type="dxa"/>
              <w:bottom w:w="40" w:type="dxa"/>
              <w:right w:w="40" w:type="dxa"/>
            </w:tcMar>
            <w:vAlign w:val="top"/>
          </w:tcPr>
          <w:bookmarkStart w:id="8322" w:name="para_b033e491_1d12_4519_8f49_a799ecfd0c"/>
          <w:p>
            <w:pPr>
              <w:spacing w:before="180" w:after="0" w:line="240" w:lineRule="auto"/>
            </w:pPr>
            <w:r>
              <w:rPr>
                <w:rFonts w:ascii="Arial" w:hAnsi="Arial"/>
                <w:color w:val="000000"/>
                <w:sz w:val="18"/>
              </w:rPr>
              <w:t>A modifier for a Patient's Primary Language. Can be used to specify a national language variant.</w:t>
            </w:r>
          </w:p>
          <w:bookmarkEnd w:id="8322"/>
          <w:bookmarkStart w:id="8323" w:name="para_3b0998f3_a895_4096_9dee_0e62c39253"/>
          <w:p>
            <w:pPr>
              <w:spacing w:before="180" w:after="0" w:line="240" w:lineRule="auto"/>
            </w:pPr>
            <w:r>
              <w:rPr>
                <w:rFonts w:ascii="Arial" w:hAnsi="Arial"/>
                <w:color w:val="000000"/>
                <w:sz w:val="18"/>
              </w:rPr>
              <w:t>If returned, the Patient's Primary Language Modifier Code Sequence shall contain only a single Item.</w:t>
            </w:r>
          </w:p>
          <w:bookmarkEnd w:id="8323"/>
        </w:tc>
      </w:tr>
      <w:tr>
        <w:tblPrEx/>
        <w:trPr/>
        <w:tc>
          <w:tcPr>
            <w:hMerge w:val="restart"/>
            <w:tcBorders>
              <w:left w:val="single" w:sz="4" w:color="000000"/>
              <w:bottom w:val="single" w:sz="4" w:color="000000"/>
            </w:tcBorders>
            <w:tcMar>
              <w:top w:w="40" w:type="dxa"/>
              <w:left w:w="40" w:type="dxa"/>
              <w:bottom w:w="40" w:type="dxa"/>
            </w:tcMar>
            <w:vAlign w:val="top"/>
          </w:tcPr>
          <w:bookmarkStart w:id="8324" w:name="para_7f5e2bda_93ea_4ed4_9452_2ee6dddf3d"/>
          <w:p>
            <w:pPr>
              <w:spacing w:before="180" w:after="0" w:line="240" w:lineRule="auto"/>
            </w:pPr>
            <w:r>
              <w:rPr>
                <w:rFonts w:ascii="Arial" w:hAnsi="Arial"/>
                <w:i/>
                <w:color w:val="000000"/>
                <w:sz w:val="18"/>
              </w:rPr>
              <w:t xml:space="preserve">&gt;&gt;Include </w:t>
            </w:r>
            <w:hyperlink w:anchor="table_8_4a">
              <w:r>
                <w:rPr>
                  <w:rFonts w:ascii="Arial" w:hAnsi="Arial"/>
                  <w:i/>
                  <w:color w:val="000000"/>
                  <w:sz w:val="18"/>
                </w:rPr>
                <w:t>Table 8-4a “Enhanced Coded Entry Macro with Optional Matching Key Support and Mandatory Meaning”</w:t>
              </w:r>
            </w:hyperlink>
          </w:p>
          <w:bookmarkEnd w:id="83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5" w:name="para_34f91484_eef2_45ae_951d_1786355fdb"/>
          <w:p>
            <w:pPr>
              <w:spacing w:before="180" w:after="0" w:line="240" w:lineRule="auto"/>
            </w:pPr>
            <w:r>
              <w:rPr>
                <w:rFonts w:ascii="Arial" w:hAnsi="Arial"/>
                <w:color w:val="000000"/>
                <w:sz w:val="18"/>
              </w:rPr>
              <w:t>Patient's Weight</w:t>
            </w:r>
          </w:p>
          <w:bookmarkEnd w:id="8325"/>
        </w:tc>
        <w:tc>
          <w:tcPr>
            <w:tcBorders>
              <w:bottom w:val="single" w:sz="4" w:color="000000"/>
              <w:right w:val="single" w:sz="4" w:color="000000"/>
            </w:tcBorders>
            <w:tcMar>
              <w:top w:w="40" w:type="dxa"/>
              <w:left w:w="40" w:type="dxa"/>
              <w:bottom w:w="40" w:type="dxa"/>
              <w:right w:w="40" w:type="dxa"/>
            </w:tcMar>
            <w:vAlign w:val="top"/>
          </w:tcPr>
          <w:bookmarkStart w:id="8326" w:name="para_b56f2f96_9c38_4250_a9e2_f4602191f1"/>
          <w:p>
            <w:pPr>
              <w:spacing w:before="180" w:after="0" w:line="240" w:lineRule="auto"/>
              <w:jc w:val="center"/>
            </w:pPr>
            <w:r>
              <w:rPr>
                <w:rFonts w:ascii="Arial" w:hAnsi="Arial"/>
                <w:color w:val="000000"/>
                <w:sz w:val="18"/>
              </w:rPr>
              <w:t>(0010,1030)</w:t>
            </w:r>
          </w:p>
          <w:bookmarkEnd w:id="8326"/>
        </w:tc>
        <w:tc>
          <w:tcPr>
            <w:tcBorders>
              <w:bottom w:val="single" w:sz="4" w:color="000000"/>
              <w:right w:val="single" w:sz="4" w:color="000000"/>
            </w:tcBorders>
            <w:tcMar>
              <w:top w:w="40" w:type="dxa"/>
              <w:left w:w="40" w:type="dxa"/>
              <w:bottom w:w="40" w:type="dxa"/>
              <w:right w:w="40" w:type="dxa"/>
            </w:tcMar>
            <w:vAlign w:val="top"/>
          </w:tcPr>
          <w:bookmarkStart w:id="8327" w:name="para_af9758a5_e37e_4168_905c_eb62f3f4af"/>
          <w:p>
            <w:pPr>
              <w:spacing w:before="180" w:after="0" w:line="240" w:lineRule="auto"/>
              <w:jc w:val="center"/>
            </w:pPr>
            <w:r>
              <w:rPr>
                <w:rFonts w:ascii="Arial" w:hAnsi="Arial"/>
                <w:color w:val="000000"/>
                <w:sz w:val="18"/>
              </w:rPr>
              <w:t>O</w:t>
            </w:r>
          </w:p>
          <w:bookmarkEnd w:id="8327"/>
        </w:tc>
        <w:tc>
          <w:tcPr>
            <w:tcBorders>
              <w:bottom w:val="single" w:sz="4" w:color="000000"/>
              <w:right w:val="single" w:sz="4" w:color="000000"/>
            </w:tcBorders>
            <w:tcMar>
              <w:top w:w="40" w:type="dxa"/>
              <w:left w:w="40" w:type="dxa"/>
              <w:bottom w:w="40" w:type="dxa"/>
              <w:right w:w="40" w:type="dxa"/>
            </w:tcMar>
            <w:vAlign w:val="top"/>
          </w:tcPr>
          <w:bookmarkStart w:id="8328" w:name="para_8e4c69cf_aee6_49c8_81f4_6b2c04efb2"/>
          <w:p>
            <w:pPr>
              <w:spacing w:before="180" w:after="0" w:line="240" w:lineRule="auto"/>
              <w:jc w:val="center"/>
            </w:pPr>
            <w:r>
              <w:rPr>
                <w:rFonts w:ascii="Arial" w:hAnsi="Arial"/>
                <w:color w:val="000000"/>
                <w:sz w:val="18"/>
              </w:rPr>
              <w:t>2</w:t>
            </w:r>
          </w:p>
          <w:bookmarkEnd w:id="83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9" w:name="para_afa1602c_c306_4a4e_83c6_affeee044f"/>
          <w:p>
            <w:pPr>
              <w:spacing w:before="180" w:after="0" w:line="240" w:lineRule="auto"/>
            </w:pPr>
            <w:r>
              <w:rPr>
                <w:rFonts w:ascii="Arial" w:hAnsi="Arial"/>
                <w:color w:val="000000"/>
                <w:sz w:val="18"/>
              </w:rPr>
              <w:t>Patient's Size</w:t>
            </w:r>
          </w:p>
          <w:bookmarkEnd w:id="8329"/>
        </w:tc>
        <w:tc>
          <w:tcPr>
            <w:tcBorders>
              <w:bottom w:val="single" w:sz="4" w:color="000000"/>
              <w:right w:val="single" w:sz="4" w:color="000000"/>
            </w:tcBorders>
            <w:tcMar>
              <w:top w:w="40" w:type="dxa"/>
              <w:left w:w="40" w:type="dxa"/>
              <w:bottom w:w="40" w:type="dxa"/>
              <w:right w:w="40" w:type="dxa"/>
            </w:tcMar>
            <w:vAlign w:val="top"/>
          </w:tcPr>
          <w:bookmarkStart w:id="8330" w:name="para_4fb5f87d_3e6f_4e5d_868c_d0f7dad885"/>
          <w:p>
            <w:pPr>
              <w:spacing w:before="180" w:after="0" w:line="240" w:lineRule="auto"/>
              <w:jc w:val="center"/>
            </w:pPr>
            <w:r>
              <w:rPr>
                <w:rFonts w:ascii="Arial" w:hAnsi="Arial"/>
                <w:color w:val="000000"/>
                <w:sz w:val="18"/>
              </w:rPr>
              <w:t>(0010,1020)</w:t>
            </w:r>
          </w:p>
          <w:bookmarkEnd w:id="8330"/>
        </w:tc>
        <w:tc>
          <w:tcPr>
            <w:tcBorders>
              <w:bottom w:val="single" w:sz="4" w:color="000000"/>
              <w:right w:val="single" w:sz="4" w:color="000000"/>
            </w:tcBorders>
            <w:tcMar>
              <w:top w:w="40" w:type="dxa"/>
              <w:left w:w="40" w:type="dxa"/>
              <w:bottom w:w="40" w:type="dxa"/>
              <w:right w:w="40" w:type="dxa"/>
            </w:tcMar>
            <w:vAlign w:val="top"/>
          </w:tcPr>
          <w:bookmarkStart w:id="8331" w:name="para_e1d36854_345c_4d41_b694_1a64e7f582"/>
          <w:p>
            <w:pPr>
              <w:spacing w:before="180" w:after="0" w:line="240" w:lineRule="auto"/>
              <w:jc w:val="center"/>
            </w:pPr>
            <w:r>
              <w:rPr>
                <w:rFonts w:ascii="Arial" w:hAnsi="Arial"/>
                <w:color w:val="000000"/>
                <w:sz w:val="18"/>
              </w:rPr>
              <w:t>O</w:t>
            </w:r>
          </w:p>
          <w:bookmarkEnd w:id="8331"/>
        </w:tc>
        <w:tc>
          <w:tcPr>
            <w:tcBorders>
              <w:bottom w:val="single" w:sz="4" w:color="000000"/>
              <w:right w:val="single" w:sz="4" w:color="000000"/>
            </w:tcBorders>
            <w:tcMar>
              <w:top w:w="40" w:type="dxa"/>
              <w:left w:w="40" w:type="dxa"/>
              <w:bottom w:w="40" w:type="dxa"/>
              <w:right w:w="40" w:type="dxa"/>
            </w:tcMar>
            <w:vAlign w:val="top"/>
          </w:tcPr>
          <w:bookmarkStart w:id="8332" w:name="para_495d77de_35d1_40f4_8a0d_462f794cc0"/>
          <w:p>
            <w:pPr>
              <w:spacing w:before="180" w:after="0" w:line="240" w:lineRule="auto"/>
              <w:jc w:val="center"/>
            </w:pPr>
            <w:r>
              <w:rPr>
                <w:rFonts w:ascii="Arial" w:hAnsi="Arial"/>
                <w:color w:val="000000"/>
                <w:sz w:val="18"/>
              </w:rPr>
              <w:t>3</w:t>
            </w:r>
          </w:p>
          <w:bookmarkEnd w:id="83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3" w:name="para_ad1681e7_d420_41a9_8f49_56d0093e9f"/>
          <w:p>
            <w:pPr>
              <w:spacing w:before="180" w:after="0" w:line="240" w:lineRule="auto"/>
            </w:pPr>
            <w:r>
              <w:rPr>
                <w:rFonts w:ascii="Arial" w:hAnsi="Arial"/>
                <w:color w:val="000000"/>
                <w:sz w:val="18"/>
              </w:rPr>
              <w:t>Confidentiality constraint on patient data</w:t>
            </w:r>
          </w:p>
          <w:bookmarkEnd w:id="8333"/>
        </w:tc>
        <w:tc>
          <w:tcPr>
            <w:tcBorders>
              <w:bottom w:val="single" w:sz="4" w:color="000000"/>
              <w:right w:val="single" w:sz="4" w:color="000000"/>
            </w:tcBorders>
            <w:tcMar>
              <w:top w:w="40" w:type="dxa"/>
              <w:left w:w="40" w:type="dxa"/>
              <w:bottom w:w="40" w:type="dxa"/>
              <w:right w:w="40" w:type="dxa"/>
            </w:tcMar>
            <w:vAlign w:val="top"/>
          </w:tcPr>
          <w:bookmarkStart w:id="8334" w:name="para_86f34a8d_f292_4830_b905_e89449e5bb"/>
          <w:p>
            <w:pPr>
              <w:spacing w:before="180" w:after="0" w:line="240" w:lineRule="auto"/>
              <w:jc w:val="center"/>
            </w:pPr>
            <w:r>
              <w:rPr>
                <w:rFonts w:ascii="Arial" w:hAnsi="Arial"/>
                <w:color w:val="000000"/>
                <w:sz w:val="18"/>
              </w:rPr>
              <w:t>(0040,3001)</w:t>
            </w:r>
          </w:p>
          <w:bookmarkEnd w:id="8334"/>
        </w:tc>
        <w:tc>
          <w:tcPr>
            <w:tcBorders>
              <w:bottom w:val="single" w:sz="4" w:color="000000"/>
              <w:right w:val="single" w:sz="4" w:color="000000"/>
            </w:tcBorders>
            <w:tcMar>
              <w:top w:w="40" w:type="dxa"/>
              <w:left w:w="40" w:type="dxa"/>
              <w:bottom w:w="40" w:type="dxa"/>
              <w:right w:w="40" w:type="dxa"/>
            </w:tcMar>
            <w:vAlign w:val="top"/>
          </w:tcPr>
          <w:bookmarkStart w:id="8335" w:name="para_a1a997f7_e863_49e6_85a7_b9d0a7a004"/>
          <w:p>
            <w:pPr>
              <w:spacing w:before="180" w:after="0" w:line="240" w:lineRule="auto"/>
              <w:jc w:val="center"/>
            </w:pPr>
            <w:r>
              <w:rPr>
                <w:rFonts w:ascii="Arial" w:hAnsi="Arial"/>
                <w:color w:val="000000"/>
                <w:sz w:val="18"/>
              </w:rPr>
              <w:t>O</w:t>
            </w:r>
          </w:p>
          <w:bookmarkEnd w:id="8335"/>
        </w:tc>
        <w:tc>
          <w:tcPr>
            <w:tcBorders>
              <w:bottom w:val="single" w:sz="4" w:color="000000"/>
              <w:right w:val="single" w:sz="4" w:color="000000"/>
            </w:tcBorders>
            <w:tcMar>
              <w:top w:w="40" w:type="dxa"/>
              <w:left w:w="40" w:type="dxa"/>
              <w:bottom w:w="40" w:type="dxa"/>
              <w:right w:w="40" w:type="dxa"/>
            </w:tcMar>
            <w:vAlign w:val="top"/>
          </w:tcPr>
          <w:bookmarkStart w:id="8336" w:name="para_621e4c09_cd2a_4533_8a02_c37d90d9fc"/>
          <w:p>
            <w:pPr>
              <w:spacing w:before="180" w:after="0" w:line="240" w:lineRule="auto"/>
              <w:jc w:val="center"/>
            </w:pPr>
            <w:r>
              <w:rPr>
                <w:rFonts w:ascii="Arial" w:hAnsi="Arial"/>
                <w:color w:val="000000"/>
                <w:sz w:val="18"/>
              </w:rPr>
              <w:t>2</w:t>
            </w:r>
          </w:p>
          <w:bookmarkEnd w:id="83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7" w:name="para_d96312aa_d865_4ced_bf16_f4a4a3863b"/>
          <w:p>
            <w:pPr>
              <w:spacing w:before="180" w:after="0" w:line="240" w:lineRule="auto"/>
            </w:pPr>
            <w:r>
              <w:rPr>
                <w:rFonts w:ascii="Arial" w:hAnsi="Arial"/>
                <w:i/>
                <w:color w:val="000000"/>
                <w:sz w:val="18"/>
              </w:rPr>
              <w:t xml:space="preserve">All other Attributes of the </w:t>
            </w:r>
            <w:hyperlink r:id="r553">
              <w:r>
                <w:rPr>
                  <w:rFonts w:ascii="Arial" w:hAnsi="Arial"/>
                  <w:i/>
                  <w:color w:val="000000"/>
                  <w:sz w:val="18"/>
                </w:rPr>
                <w:t>Patient Demographic Module</w:t>
              </w:r>
            </w:hyperlink>
          </w:p>
          <w:bookmarkEnd w:id="83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38" w:name="para_fbdaa9df_3660_48f2_b8f6_b0c88611c3"/>
          <w:p>
            <w:pPr>
              <w:spacing w:before="180" w:after="0" w:line="240" w:lineRule="auto"/>
              <w:jc w:val="center"/>
            </w:pPr>
            <w:r>
              <w:rPr>
                <w:rFonts w:ascii="Arial" w:hAnsi="Arial"/>
                <w:color w:val="000000"/>
                <w:sz w:val="18"/>
              </w:rPr>
              <w:t>O</w:t>
            </w:r>
          </w:p>
          <w:bookmarkEnd w:id="8338"/>
        </w:tc>
        <w:tc>
          <w:tcPr>
            <w:tcBorders>
              <w:bottom w:val="single" w:sz="4" w:color="000000"/>
              <w:right w:val="single" w:sz="4" w:color="000000"/>
            </w:tcBorders>
            <w:tcMar>
              <w:top w:w="40" w:type="dxa"/>
              <w:left w:w="40" w:type="dxa"/>
              <w:bottom w:w="40" w:type="dxa"/>
              <w:right w:w="40" w:type="dxa"/>
            </w:tcMar>
            <w:vAlign w:val="top"/>
          </w:tcPr>
          <w:bookmarkStart w:id="8339" w:name="para_18ab9586_e4fd_4cb1_bc1c_ec2f4ae0e7"/>
          <w:p>
            <w:pPr>
              <w:spacing w:before="180" w:after="0" w:line="240" w:lineRule="auto"/>
              <w:jc w:val="center"/>
            </w:pPr>
            <w:r>
              <w:rPr>
                <w:rFonts w:ascii="Arial" w:hAnsi="Arial"/>
                <w:color w:val="000000"/>
                <w:sz w:val="18"/>
              </w:rPr>
              <w:t>3</w:t>
            </w:r>
          </w:p>
          <w:bookmarkEnd w:id="83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40" w:name="para_dea6bdcb_7a00_4694_98b5_d54edb1515"/>
          <w:p>
            <w:pPr>
              <w:spacing w:before="180" w:after="0" w:line="240" w:lineRule="auto"/>
            </w:pPr>
            <w:r>
              <w:rPr>
                <w:rFonts w:ascii="Arial" w:hAnsi="Arial"/>
                <w:b/>
                <w:color w:val="000000"/>
                <w:sz w:val="18"/>
              </w:rPr>
              <w:t>Patient Medical</w:t>
            </w:r>
          </w:p>
          <w:bookmarkEnd w:id="83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1" w:name="para_319c8c66_7cf8_408a_aca0_d81bd28c1a"/>
          <w:p>
            <w:pPr>
              <w:spacing w:before="180" w:after="0" w:line="240" w:lineRule="auto"/>
            </w:pPr>
            <w:r>
              <w:rPr>
                <w:rFonts w:ascii="Arial" w:hAnsi="Arial"/>
                <w:color w:val="000000"/>
                <w:sz w:val="18"/>
              </w:rPr>
              <w:t>Patient State</w:t>
            </w:r>
          </w:p>
          <w:bookmarkEnd w:id="8341"/>
        </w:tc>
        <w:tc>
          <w:tcPr>
            <w:tcBorders>
              <w:bottom w:val="single" w:sz="4" w:color="000000"/>
              <w:right w:val="single" w:sz="4" w:color="000000"/>
            </w:tcBorders>
            <w:tcMar>
              <w:top w:w="40" w:type="dxa"/>
              <w:left w:w="40" w:type="dxa"/>
              <w:bottom w:w="40" w:type="dxa"/>
              <w:right w:w="40" w:type="dxa"/>
            </w:tcMar>
            <w:vAlign w:val="top"/>
          </w:tcPr>
          <w:bookmarkStart w:id="8342" w:name="para_5557e3d1_c5ac_4526_b4ef_17a2b6fd98"/>
          <w:p>
            <w:pPr>
              <w:spacing w:before="180" w:after="0" w:line="240" w:lineRule="auto"/>
              <w:jc w:val="center"/>
            </w:pPr>
            <w:r>
              <w:rPr>
                <w:rFonts w:ascii="Arial" w:hAnsi="Arial"/>
                <w:color w:val="000000"/>
                <w:sz w:val="18"/>
              </w:rPr>
              <w:t>(0038,0500)</w:t>
            </w:r>
          </w:p>
          <w:bookmarkEnd w:id="8342"/>
        </w:tc>
        <w:tc>
          <w:tcPr>
            <w:tcBorders>
              <w:bottom w:val="single" w:sz="4" w:color="000000"/>
              <w:right w:val="single" w:sz="4" w:color="000000"/>
            </w:tcBorders>
            <w:tcMar>
              <w:top w:w="40" w:type="dxa"/>
              <w:left w:w="40" w:type="dxa"/>
              <w:bottom w:w="40" w:type="dxa"/>
              <w:right w:w="40" w:type="dxa"/>
            </w:tcMar>
            <w:vAlign w:val="top"/>
          </w:tcPr>
          <w:bookmarkStart w:id="8343" w:name="para_e0720289_0153_42e2_8af2_15dff08813"/>
          <w:p>
            <w:pPr>
              <w:spacing w:before="180" w:after="0" w:line="240" w:lineRule="auto"/>
              <w:jc w:val="center"/>
            </w:pPr>
            <w:r>
              <w:rPr>
                <w:rFonts w:ascii="Arial" w:hAnsi="Arial"/>
                <w:color w:val="000000"/>
                <w:sz w:val="18"/>
              </w:rPr>
              <w:t>O</w:t>
            </w:r>
          </w:p>
          <w:bookmarkEnd w:id="8343"/>
        </w:tc>
        <w:tc>
          <w:tcPr>
            <w:tcBorders>
              <w:bottom w:val="single" w:sz="4" w:color="000000"/>
              <w:right w:val="single" w:sz="4" w:color="000000"/>
            </w:tcBorders>
            <w:tcMar>
              <w:top w:w="40" w:type="dxa"/>
              <w:left w:w="40" w:type="dxa"/>
              <w:bottom w:w="40" w:type="dxa"/>
              <w:right w:w="40" w:type="dxa"/>
            </w:tcMar>
            <w:vAlign w:val="top"/>
          </w:tcPr>
          <w:bookmarkStart w:id="8344" w:name="para_728698a8_25a8_4cea_ae31_61891a31ee"/>
          <w:p>
            <w:pPr>
              <w:spacing w:before="180" w:after="0" w:line="240" w:lineRule="auto"/>
              <w:jc w:val="center"/>
            </w:pPr>
            <w:r>
              <w:rPr>
                <w:rFonts w:ascii="Arial" w:hAnsi="Arial"/>
                <w:color w:val="000000"/>
                <w:sz w:val="18"/>
              </w:rPr>
              <w:t>2</w:t>
            </w:r>
          </w:p>
          <w:bookmarkEnd w:id="83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5" w:name="para_6ee19616_1a9b_4b87_9166_64c9eb97b6"/>
          <w:p>
            <w:pPr>
              <w:spacing w:before="180" w:after="0" w:line="240" w:lineRule="auto"/>
            </w:pPr>
            <w:r>
              <w:rPr>
                <w:rFonts w:ascii="Arial" w:hAnsi="Arial"/>
                <w:color w:val="000000"/>
                <w:sz w:val="18"/>
              </w:rPr>
              <w:t>Pregnancy Status</w:t>
            </w:r>
          </w:p>
          <w:bookmarkEnd w:id="8345"/>
        </w:tc>
        <w:tc>
          <w:tcPr>
            <w:tcBorders>
              <w:bottom w:val="single" w:sz="4" w:color="000000"/>
              <w:right w:val="single" w:sz="4" w:color="000000"/>
            </w:tcBorders>
            <w:tcMar>
              <w:top w:w="40" w:type="dxa"/>
              <w:left w:w="40" w:type="dxa"/>
              <w:bottom w:w="40" w:type="dxa"/>
              <w:right w:w="40" w:type="dxa"/>
            </w:tcMar>
            <w:vAlign w:val="top"/>
          </w:tcPr>
          <w:bookmarkStart w:id="8346" w:name="para_32e3a583_2c66_49c1_b205_b015279ae3"/>
          <w:p>
            <w:pPr>
              <w:spacing w:before="180" w:after="0" w:line="240" w:lineRule="auto"/>
              <w:jc w:val="center"/>
            </w:pPr>
            <w:r>
              <w:rPr>
                <w:rFonts w:ascii="Arial" w:hAnsi="Arial"/>
                <w:color w:val="000000"/>
                <w:sz w:val="18"/>
              </w:rPr>
              <w:t>(0010,21C0)</w:t>
            </w:r>
          </w:p>
          <w:bookmarkEnd w:id="8346"/>
        </w:tc>
        <w:tc>
          <w:tcPr>
            <w:tcBorders>
              <w:bottom w:val="single" w:sz="4" w:color="000000"/>
              <w:right w:val="single" w:sz="4" w:color="000000"/>
            </w:tcBorders>
            <w:tcMar>
              <w:top w:w="40" w:type="dxa"/>
              <w:left w:w="40" w:type="dxa"/>
              <w:bottom w:w="40" w:type="dxa"/>
              <w:right w:w="40" w:type="dxa"/>
            </w:tcMar>
            <w:vAlign w:val="top"/>
          </w:tcPr>
          <w:bookmarkStart w:id="8347" w:name="para_28a71ed7_1116_401b_8bb8_b245922470"/>
          <w:p>
            <w:pPr>
              <w:spacing w:before="180" w:after="0" w:line="240" w:lineRule="auto"/>
              <w:jc w:val="center"/>
            </w:pPr>
            <w:r>
              <w:rPr>
                <w:rFonts w:ascii="Arial" w:hAnsi="Arial"/>
                <w:color w:val="000000"/>
                <w:sz w:val="18"/>
              </w:rPr>
              <w:t>O</w:t>
            </w:r>
          </w:p>
          <w:bookmarkEnd w:id="8347"/>
        </w:tc>
        <w:tc>
          <w:tcPr>
            <w:tcBorders>
              <w:bottom w:val="single" w:sz="4" w:color="000000"/>
              <w:right w:val="single" w:sz="4" w:color="000000"/>
            </w:tcBorders>
            <w:tcMar>
              <w:top w:w="40" w:type="dxa"/>
              <w:left w:w="40" w:type="dxa"/>
              <w:bottom w:w="40" w:type="dxa"/>
              <w:right w:w="40" w:type="dxa"/>
            </w:tcMar>
            <w:vAlign w:val="top"/>
          </w:tcPr>
          <w:bookmarkStart w:id="8348" w:name="para_67945556_3bd2_46de_b2d4_5bbc29ea92"/>
          <w:p>
            <w:pPr>
              <w:spacing w:before="180" w:after="0" w:line="240" w:lineRule="auto"/>
              <w:jc w:val="center"/>
            </w:pPr>
            <w:r>
              <w:rPr>
                <w:rFonts w:ascii="Arial" w:hAnsi="Arial"/>
                <w:color w:val="000000"/>
                <w:sz w:val="18"/>
              </w:rPr>
              <w:t>2</w:t>
            </w:r>
          </w:p>
          <w:bookmarkEnd w:id="83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9" w:name="para_5d9f6cf9_c190_4415_8cdb_1b8c521aeb"/>
          <w:p>
            <w:pPr>
              <w:spacing w:before="180" w:after="0" w:line="240" w:lineRule="auto"/>
            </w:pPr>
            <w:r>
              <w:rPr>
                <w:rFonts w:ascii="Arial" w:hAnsi="Arial"/>
                <w:color w:val="000000"/>
                <w:sz w:val="18"/>
              </w:rPr>
              <w:t>Medical Alerts</w:t>
            </w:r>
          </w:p>
          <w:bookmarkEnd w:id="8349"/>
        </w:tc>
        <w:tc>
          <w:tcPr>
            <w:tcBorders>
              <w:bottom w:val="single" w:sz="4" w:color="000000"/>
              <w:right w:val="single" w:sz="4" w:color="000000"/>
            </w:tcBorders>
            <w:tcMar>
              <w:top w:w="40" w:type="dxa"/>
              <w:left w:w="40" w:type="dxa"/>
              <w:bottom w:w="40" w:type="dxa"/>
              <w:right w:w="40" w:type="dxa"/>
            </w:tcMar>
            <w:vAlign w:val="top"/>
          </w:tcPr>
          <w:bookmarkStart w:id="8350" w:name="para_9f968ff0_0a14_4a11_8a41_10cf4e5649"/>
          <w:p>
            <w:pPr>
              <w:spacing w:before="180" w:after="0" w:line="240" w:lineRule="auto"/>
              <w:jc w:val="center"/>
            </w:pPr>
            <w:r>
              <w:rPr>
                <w:rFonts w:ascii="Arial" w:hAnsi="Arial"/>
                <w:color w:val="000000"/>
                <w:sz w:val="18"/>
              </w:rPr>
              <w:t>(0010,2000)</w:t>
            </w:r>
          </w:p>
          <w:bookmarkEnd w:id="8350"/>
        </w:tc>
        <w:tc>
          <w:tcPr>
            <w:tcBorders>
              <w:bottom w:val="single" w:sz="4" w:color="000000"/>
              <w:right w:val="single" w:sz="4" w:color="000000"/>
            </w:tcBorders>
            <w:tcMar>
              <w:top w:w="40" w:type="dxa"/>
              <w:left w:w="40" w:type="dxa"/>
              <w:bottom w:w="40" w:type="dxa"/>
              <w:right w:w="40" w:type="dxa"/>
            </w:tcMar>
            <w:vAlign w:val="top"/>
          </w:tcPr>
          <w:bookmarkStart w:id="8351" w:name="para_5593f562_be20_4c28_8823_f4326ff281"/>
          <w:p>
            <w:pPr>
              <w:spacing w:before="180" w:after="0" w:line="240" w:lineRule="auto"/>
              <w:jc w:val="center"/>
            </w:pPr>
            <w:r>
              <w:rPr>
                <w:rFonts w:ascii="Arial" w:hAnsi="Arial"/>
                <w:color w:val="000000"/>
                <w:sz w:val="18"/>
              </w:rPr>
              <w:t>O</w:t>
            </w:r>
          </w:p>
          <w:bookmarkEnd w:id="8351"/>
        </w:tc>
        <w:tc>
          <w:tcPr>
            <w:tcBorders>
              <w:bottom w:val="single" w:sz="4" w:color="000000"/>
              <w:right w:val="single" w:sz="4" w:color="000000"/>
            </w:tcBorders>
            <w:tcMar>
              <w:top w:w="40" w:type="dxa"/>
              <w:left w:w="40" w:type="dxa"/>
              <w:bottom w:w="40" w:type="dxa"/>
              <w:right w:w="40" w:type="dxa"/>
            </w:tcMar>
            <w:vAlign w:val="top"/>
          </w:tcPr>
          <w:bookmarkStart w:id="8352" w:name="para_0a8c4a3d_cc84_4117_808a_dc4e4b759b"/>
          <w:p>
            <w:pPr>
              <w:spacing w:before="180" w:after="0" w:line="240" w:lineRule="auto"/>
              <w:jc w:val="center"/>
            </w:pPr>
            <w:r>
              <w:rPr>
                <w:rFonts w:ascii="Arial" w:hAnsi="Arial"/>
                <w:color w:val="000000"/>
                <w:sz w:val="18"/>
              </w:rPr>
              <w:t>2</w:t>
            </w:r>
          </w:p>
          <w:bookmarkEnd w:id="83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3" w:name="para_16def34b_81cd_40ca_a996_9e4b6458ac"/>
          <w:p>
            <w:pPr>
              <w:spacing w:before="180" w:after="0" w:line="240" w:lineRule="auto"/>
            </w:pPr>
            <w:r>
              <w:rPr>
                <w:rFonts w:ascii="Arial" w:hAnsi="Arial"/>
                <w:color w:val="000000"/>
                <w:sz w:val="18"/>
              </w:rPr>
              <w:t>Allergies</w:t>
            </w:r>
          </w:p>
          <w:bookmarkEnd w:id="8353"/>
        </w:tc>
        <w:tc>
          <w:tcPr>
            <w:tcBorders>
              <w:bottom w:val="single" w:sz="4" w:color="000000"/>
              <w:right w:val="single" w:sz="4" w:color="000000"/>
            </w:tcBorders>
            <w:tcMar>
              <w:top w:w="40" w:type="dxa"/>
              <w:left w:w="40" w:type="dxa"/>
              <w:bottom w:w="40" w:type="dxa"/>
              <w:right w:w="40" w:type="dxa"/>
            </w:tcMar>
            <w:vAlign w:val="top"/>
          </w:tcPr>
          <w:bookmarkStart w:id="8354" w:name="para_cb546a02_576c_4566_a86e_e5a6c980b9"/>
          <w:p>
            <w:pPr>
              <w:spacing w:before="180" w:after="0" w:line="240" w:lineRule="auto"/>
              <w:jc w:val="center"/>
            </w:pPr>
            <w:r>
              <w:rPr>
                <w:rFonts w:ascii="Arial" w:hAnsi="Arial"/>
                <w:color w:val="000000"/>
                <w:sz w:val="18"/>
              </w:rPr>
              <w:t>(0010,2110)</w:t>
            </w:r>
          </w:p>
          <w:bookmarkEnd w:id="8354"/>
        </w:tc>
        <w:tc>
          <w:tcPr>
            <w:tcBorders>
              <w:bottom w:val="single" w:sz="4" w:color="000000"/>
              <w:right w:val="single" w:sz="4" w:color="000000"/>
            </w:tcBorders>
            <w:tcMar>
              <w:top w:w="40" w:type="dxa"/>
              <w:left w:w="40" w:type="dxa"/>
              <w:bottom w:w="40" w:type="dxa"/>
              <w:right w:w="40" w:type="dxa"/>
            </w:tcMar>
            <w:vAlign w:val="top"/>
          </w:tcPr>
          <w:bookmarkStart w:id="8355" w:name="para_a792fe6f_5eac_4eb8_86a7_e95b63c4b8"/>
          <w:p>
            <w:pPr>
              <w:spacing w:before="180" w:after="0" w:line="240" w:lineRule="auto"/>
              <w:jc w:val="center"/>
            </w:pPr>
            <w:r>
              <w:rPr>
                <w:rFonts w:ascii="Arial" w:hAnsi="Arial"/>
                <w:color w:val="000000"/>
                <w:sz w:val="18"/>
              </w:rPr>
              <w:t>O</w:t>
            </w:r>
          </w:p>
          <w:bookmarkEnd w:id="8355"/>
        </w:tc>
        <w:tc>
          <w:tcPr>
            <w:tcBorders>
              <w:bottom w:val="single" w:sz="4" w:color="000000"/>
              <w:right w:val="single" w:sz="4" w:color="000000"/>
            </w:tcBorders>
            <w:tcMar>
              <w:top w:w="40" w:type="dxa"/>
              <w:left w:w="40" w:type="dxa"/>
              <w:bottom w:w="40" w:type="dxa"/>
              <w:right w:w="40" w:type="dxa"/>
            </w:tcMar>
            <w:vAlign w:val="top"/>
          </w:tcPr>
          <w:bookmarkStart w:id="8356" w:name="para_44793abf_96f2_4ada_8591_1ff3058201"/>
          <w:p>
            <w:pPr>
              <w:spacing w:before="180" w:after="0" w:line="240" w:lineRule="auto"/>
              <w:jc w:val="center"/>
            </w:pPr>
            <w:r>
              <w:rPr>
                <w:rFonts w:ascii="Arial" w:hAnsi="Arial"/>
                <w:color w:val="000000"/>
                <w:sz w:val="18"/>
              </w:rPr>
              <w:t>2</w:t>
            </w:r>
          </w:p>
          <w:bookmarkEnd w:id="83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7" w:name="para_c478a001_6962_456a_9d1f_f90c66ebaa"/>
          <w:p>
            <w:pPr>
              <w:spacing w:before="180" w:after="0" w:line="240" w:lineRule="auto"/>
            </w:pPr>
            <w:r>
              <w:rPr>
                <w:rFonts w:ascii="Arial" w:hAnsi="Arial"/>
                <w:color w:val="000000"/>
                <w:sz w:val="18"/>
              </w:rPr>
              <w:t>Special Needs</w:t>
            </w:r>
          </w:p>
          <w:bookmarkEnd w:id="8357"/>
        </w:tc>
        <w:tc>
          <w:tcPr>
            <w:tcBorders>
              <w:bottom w:val="single" w:sz="4" w:color="000000"/>
              <w:right w:val="single" w:sz="4" w:color="000000"/>
            </w:tcBorders>
            <w:tcMar>
              <w:top w:w="40" w:type="dxa"/>
              <w:left w:w="40" w:type="dxa"/>
              <w:bottom w:w="40" w:type="dxa"/>
              <w:right w:w="40" w:type="dxa"/>
            </w:tcMar>
            <w:vAlign w:val="top"/>
          </w:tcPr>
          <w:bookmarkStart w:id="8358" w:name="para_71b00a2b_5e1a_4ba0_bfa9_5108f80019"/>
          <w:p>
            <w:pPr>
              <w:spacing w:before="180" w:after="0" w:line="240" w:lineRule="auto"/>
              <w:jc w:val="center"/>
            </w:pPr>
            <w:r>
              <w:rPr>
                <w:rFonts w:ascii="Arial" w:hAnsi="Arial"/>
                <w:color w:val="000000"/>
                <w:sz w:val="18"/>
              </w:rPr>
              <w:t>(0038,0050)</w:t>
            </w:r>
          </w:p>
          <w:bookmarkEnd w:id="8358"/>
        </w:tc>
        <w:tc>
          <w:tcPr>
            <w:tcBorders>
              <w:bottom w:val="single" w:sz="4" w:color="000000"/>
              <w:right w:val="single" w:sz="4" w:color="000000"/>
            </w:tcBorders>
            <w:tcMar>
              <w:top w:w="40" w:type="dxa"/>
              <w:left w:w="40" w:type="dxa"/>
              <w:bottom w:w="40" w:type="dxa"/>
              <w:right w:w="40" w:type="dxa"/>
            </w:tcMar>
            <w:vAlign w:val="top"/>
          </w:tcPr>
          <w:bookmarkStart w:id="8359" w:name="para_f21e669a_4bcd_46f0_8265_c05045fe66"/>
          <w:p>
            <w:pPr>
              <w:spacing w:before="180" w:after="0" w:line="240" w:lineRule="auto"/>
              <w:jc w:val="center"/>
            </w:pPr>
            <w:r>
              <w:rPr>
                <w:rFonts w:ascii="Arial" w:hAnsi="Arial"/>
                <w:color w:val="000000"/>
                <w:sz w:val="18"/>
              </w:rPr>
              <w:t>O</w:t>
            </w:r>
          </w:p>
          <w:bookmarkEnd w:id="8359"/>
        </w:tc>
        <w:tc>
          <w:tcPr>
            <w:tcBorders>
              <w:bottom w:val="single" w:sz="4" w:color="000000"/>
              <w:right w:val="single" w:sz="4" w:color="000000"/>
            </w:tcBorders>
            <w:tcMar>
              <w:top w:w="40" w:type="dxa"/>
              <w:left w:w="40" w:type="dxa"/>
              <w:bottom w:w="40" w:type="dxa"/>
              <w:right w:w="40" w:type="dxa"/>
            </w:tcMar>
            <w:vAlign w:val="top"/>
          </w:tcPr>
          <w:bookmarkStart w:id="8360" w:name="para_cc712ac0_2012_430c_97f4_ae5a2843f4"/>
          <w:p>
            <w:pPr>
              <w:spacing w:before="180" w:after="0" w:line="240" w:lineRule="auto"/>
              <w:jc w:val="center"/>
            </w:pPr>
            <w:r>
              <w:rPr>
                <w:rFonts w:ascii="Arial" w:hAnsi="Arial"/>
                <w:color w:val="000000"/>
                <w:sz w:val="18"/>
              </w:rPr>
              <w:t>2</w:t>
            </w:r>
          </w:p>
          <w:bookmarkEnd w:id="8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1" w:name="para_a7b35101_4096_4410_a5f9_9ab2168668"/>
          <w:p>
            <w:pPr>
              <w:spacing w:before="180" w:after="0" w:line="240" w:lineRule="auto"/>
            </w:pPr>
            <w:r>
              <w:rPr>
                <w:rFonts w:ascii="Arial" w:hAnsi="Arial"/>
                <w:color w:val="000000"/>
                <w:sz w:val="18"/>
              </w:rPr>
              <w:t>Pertinent Documents Sequence</w:t>
            </w:r>
          </w:p>
          <w:bookmarkEnd w:id="8361"/>
        </w:tc>
        <w:tc>
          <w:tcPr>
            <w:tcBorders>
              <w:bottom w:val="single" w:sz="4" w:color="000000"/>
              <w:right w:val="single" w:sz="4" w:color="000000"/>
            </w:tcBorders>
            <w:tcMar>
              <w:top w:w="40" w:type="dxa"/>
              <w:left w:w="40" w:type="dxa"/>
              <w:bottom w:w="40" w:type="dxa"/>
              <w:right w:w="40" w:type="dxa"/>
            </w:tcMar>
            <w:vAlign w:val="top"/>
          </w:tcPr>
          <w:bookmarkStart w:id="8362" w:name="para_30641e4a_6843_4ec7_8627_e1f3c860dc"/>
          <w:p>
            <w:pPr>
              <w:spacing w:before="180" w:after="0" w:line="240" w:lineRule="auto"/>
              <w:jc w:val="center"/>
            </w:pPr>
            <w:r>
              <w:rPr>
                <w:rFonts w:ascii="Arial" w:hAnsi="Arial"/>
                <w:color w:val="000000"/>
                <w:sz w:val="18"/>
              </w:rPr>
              <w:t>(0038,0100)</w:t>
            </w:r>
          </w:p>
          <w:bookmarkEnd w:id="8362"/>
        </w:tc>
        <w:tc>
          <w:tcPr>
            <w:tcBorders>
              <w:bottom w:val="single" w:sz="4" w:color="000000"/>
              <w:right w:val="single" w:sz="4" w:color="000000"/>
            </w:tcBorders>
            <w:tcMar>
              <w:top w:w="40" w:type="dxa"/>
              <w:left w:w="40" w:type="dxa"/>
              <w:bottom w:w="40" w:type="dxa"/>
              <w:right w:w="40" w:type="dxa"/>
            </w:tcMar>
            <w:vAlign w:val="top"/>
          </w:tcPr>
          <w:bookmarkStart w:id="8363" w:name="para_823513fa_886f_49ac_90b6_eb241f98e1"/>
          <w:p>
            <w:pPr>
              <w:spacing w:before="180" w:after="0" w:line="240" w:lineRule="auto"/>
              <w:jc w:val="center"/>
            </w:pPr>
            <w:r>
              <w:rPr>
                <w:rFonts w:ascii="Arial" w:hAnsi="Arial"/>
                <w:color w:val="000000"/>
                <w:sz w:val="18"/>
              </w:rPr>
              <w:t>O</w:t>
            </w:r>
          </w:p>
          <w:bookmarkEnd w:id="8363"/>
        </w:tc>
        <w:tc>
          <w:tcPr>
            <w:tcBorders>
              <w:bottom w:val="single" w:sz="4" w:color="000000"/>
              <w:right w:val="single" w:sz="4" w:color="000000"/>
            </w:tcBorders>
            <w:tcMar>
              <w:top w:w="40" w:type="dxa"/>
              <w:left w:w="40" w:type="dxa"/>
              <w:bottom w:w="40" w:type="dxa"/>
              <w:right w:w="40" w:type="dxa"/>
            </w:tcMar>
            <w:vAlign w:val="top"/>
          </w:tcPr>
          <w:bookmarkStart w:id="8364" w:name="para_c30d5158_a736_4439_a7e5_e220f96481"/>
          <w:p>
            <w:pPr>
              <w:spacing w:before="180" w:after="0" w:line="240" w:lineRule="auto"/>
              <w:jc w:val="center"/>
            </w:pPr>
            <w:r>
              <w:rPr>
                <w:rFonts w:ascii="Arial" w:hAnsi="Arial"/>
                <w:color w:val="000000"/>
                <w:sz w:val="18"/>
              </w:rPr>
              <w:t>3</w:t>
            </w:r>
          </w:p>
          <w:bookmarkEnd w:id="8364"/>
        </w:tc>
        <w:tc>
          <w:tcPr>
            <w:tcBorders>
              <w:bottom w:val="single" w:sz="4" w:color="000000"/>
              <w:right w:val="single" w:sz="4" w:color="000000"/>
            </w:tcBorders>
            <w:tcMar>
              <w:top w:w="40" w:type="dxa"/>
              <w:left w:w="40" w:type="dxa"/>
              <w:bottom w:w="40" w:type="dxa"/>
              <w:right w:w="40" w:type="dxa"/>
            </w:tcMar>
            <w:vAlign w:val="top"/>
          </w:tcPr>
          <w:bookmarkStart w:id="8365" w:name="para_28dc5a7d_ffa5_4ce4_bac7_81ebb548b7"/>
          <w:p>
            <w:pPr>
              <w:spacing w:before="180" w:after="0" w:line="240" w:lineRule="auto"/>
            </w:pPr>
            <w:r>
              <w:rPr>
                <w:rFonts w:ascii="Arial" w:hAnsi="Arial"/>
                <w:color w:val="000000"/>
                <w:sz w:val="18"/>
              </w:rPr>
              <w:t>Pertinent Documents Sequence shall be retrieved with Universal Matching only</w:t>
            </w:r>
          </w:p>
          <w:bookmarkEnd w:id="8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6" w:name="para_cb9731aa_0dfe_45d9_aa1b_1b6c33bff5"/>
          <w:p>
            <w:pPr>
              <w:spacing w:before="180" w:after="0" w:line="240" w:lineRule="auto"/>
            </w:pPr>
            <w:r>
              <w:rPr>
                <w:rFonts w:ascii="Arial" w:hAnsi="Arial"/>
                <w:color w:val="000000"/>
                <w:sz w:val="18"/>
              </w:rPr>
              <w:t>&gt;Referenced SOP Class UID</w:t>
            </w:r>
          </w:p>
          <w:bookmarkEnd w:id="8366"/>
        </w:tc>
        <w:tc>
          <w:tcPr>
            <w:tcBorders>
              <w:bottom w:val="single" w:sz="4" w:color="000000"/>
              <w:right w:val="single" w:sz="4" w:color="000000"/>
            </w:tcBorders>
            <w:tcMar>
              <w:top w:w="40" w:type="dxa"/>
              <w:left w:w="40" w:type="dxa"/>
              <w:bottom w:w="40" w:type="dxa"/>
              <w:right w:w="40" w:type="dxa"/>
            </w:tcMar>
            <w:vAlign w:val="top"/>
          </w:tcPr>
          <w:bookmarkStart w:id="8367" w:name="para_7fe73e66_d22a_4c47_9771_4267f89456"/>
          <w:p>
            <w:pPr>
              <w:spacing w:before="180" w:after="0" w:line="240" w:lineRule="auto"/>
              <w:jc w:val="center"/>
            </w:pPr>
            <w:r>
              <w:rPr>
                <w:rFonts w:ascii="Arial" w:hAnsi="Arial"/>
                <w:color w:val="000000"/>
                <w:sz w:val="18"/>
              </w:rPr>
              <w:t>(0008,1150)</w:t>
            </w:r>
          </w:p>
          <w:bookmarkEnd w:id="8367"/>
        </w:tc>
        <w:tc>
          <w:tcPr>
            <w:tcBorders>
              <w:bottom w:val="single" w:sz="4" w:color="000000"/>
              <w:right w:val="single" w:sz="4" w:color="000000"/>
            </w:tcBorders>
            <w:tcMar>
              <w:top w:w="40" w:type="dxa"/>
              <w:left w:w="40" w:type="dxa"/>
              <w:bottom w:w="40" w:type="dxa"/>
              <w:right w:w="40" w:type="dxa"/>
            </w:tcMar>
            <w:vAlign w:val="top"/>
          </w:tcPr>
          <w:bookmarkStart w:id="8368" w:name="para_d8070cb1_5597_43c5_bede_d9ef9da023"/>
          <w:p>
            <w:pPr>
              <w:spacing w:before="180" w:after="0" w:line="240" w:lineRule="auto"/>
              <w:jc w:val="center"/>
            </w:pPr>
            <w:r>
              <w:rPr>
                <w:rFonts w:ascii="Arial" w:hAnsi="Arial"/>
                <w:color w:val="000000"/>
                <w:sz w:val="18"/>
              </w:rPr>
              <w:t>-</w:t>
            </w:r>
          </w:p>
          <w:bookmarkEnd w:id="8368"/>
        </w:tc>
        <w:tc>
          <w:tcPr>
            <w:tcBorders>
              <w:bottom w:val="single" w:sz="4" w:color="000000"/>
              <w:right w:val="single" w:sz="4" w:color="000000"/>
            </w:tcBorders>
            <w:tcMar>
              <w:top w:w="40" w:type="dxa"/>
              <w:left w:w="40" w:type="dxa"/>
              <w:bottom w:w="40" w:type="dxa"/>
              <w:right w:w="40" w:type="dxa"/>
            </w:tcMar>
            <w:vAlign w:val="top"/>
          </w:tcPr>
          <w:bookmarkStart w:id="8369" w:name="para_adc8d5fc_ac1e_49d7_962e_377926ea58"/>
          <w:p>
            <w:pPr>
              <w:spacing w:before="180" w:after="0" w:line="240" w:lineRule="auto"/>
              <w:jc w:val="center"/>
            </w:pPr>
            <w:r>
              <w:rPr>
                <w:rFonts w:ascii="Arial" w:hAnsi="Arial"/>
                <w:color w:val="000000"/>
                <w:sz w:val="18"/>
              </w:rPr>
              <w:t>1</w:t>
            </w:r>
          </w:p>
          <w:bookmarkEnd w:id="83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0" w:name="para_56df9ac2_0411_4bb8_9c8f_f5a9b6e5d7"/>
          <w:p>
            <w:pPr>
              <w:spacing w:before="180" w:after="0" w:line="240" w:lineRule="auto"/>
            </w:pPr>
            <w:r>
              <w:rPr>
                <w:rFonts w:ascii="Arial" w:hAnsi="Arial"/>
                <w:color w:val="000000"/>
                <w:sz w:val="18"/>
              </w:rPr>
              <w:t>&gt;Referenced SOP Instance UID</w:t>
            </w:r>
          </w:p>
          <w:bookmarkEnd w:id="8370"/>
        </w:tc>
        <w:tc>
          <w:tcPr>
            <w:tcBorders>
              <w:bottom w:val="single" w:sz="4" w:color="000000"/>
              <w:right w:val="single" w:sz="4" w:color="000000"/>
            </w:tcBorders>
            <w:tcMar>
              <w:top w:w="40" w:type="dxa"/>
              <w:left w:w="40" w:type="dxa"/>
              <w:bottom w:w="40" w:type="dxa"/>
              <w:right w:w="40" w:type="dxa"/>
            </w:tcMar>
            <w:vAlign w:val="top"/>
          </w:tcPr>
          <w:bookmarkStart w:id="8371" w:name="para_2f7a68ef_4e77_4687_af7a_124b27a75d"/>
          <w:p>
            <w:pPr>
              <w:spacing w:before="180" w:after="0" w:line="240" w:lineRule="auto"/>
              <w:jc w:val="center"/>
            </w:pPr>
            <w:r>
              <w:rPr>
                <w:rFonts w:ascii="Arial" w:hAnsi="Arial"/>
                <w:color w:val="000000"/>
                <w:sz w:val="18"/>
              </w:rPr>
              <w:t>(0008,1155)</w:t>
            </w:r>
          </w:p>
          <w:bookmarkEnd w:id="8371"/>
        </w:tc>
        <w:tc>
          <w:tcPr>
            <w:tcBorders>
              <w:bottom w:val="single" w:sz="4" w:color="000000"/>
              <w:right w:val="single" w:sz="4" w:color="000000"/>
            </w:tcBorders>
            <w:tcMar>
              <w:top w:w="40" w:type="dxa"/>
              <w:left w:w="40" w:type="dxa"/>
              <w:bottom w:w="40" w:type="dxa"/>
              <w:right w:w="40" w:type="dxa"/>
            </w:tcMar>
            <w:vAlign w:val="top"/>
          </w:tcPr>
          <w:bookmarkStart w:id="8372" w:name="para_f0002c86_b71b_4b0b_92ca_529dac281e"/>
          <w:p>
            <w:pPr>
              <w:spacing w:before="180" w:after="0" w:line="240" w:lineRule="auto"/>
              <w:jc w:val="center"/>
            </w:pPr>
            <w:r>
              <w:rPr>
                <w:rFonts w:ascii="Arial" w:hAnsi="Arial"/>
                <w:color w:val="000000"/>
                <w:sz w:val="18"/>
              </w:rPr>
              <w:t>-</w:t>
            </w:r>
          </w:p>
          <w:bookmarkEnd w:id="8372"/>
        </w:tc>
        <w:tc>
          <w:tcPr>
            <w:tcBorders>
              <w:bottom w:val="single" w:sz="4" w:color="000000"/>
              <w:right w:val="single" w:sz="4" w:color="000000"/>
            </w:tcBorders>
            <w:tcMar>
              <w:top w:w="40" w:type="dxa"/>
              <w:left w:w="40" w:type="dxa"/>
              <w:bottom w:w="40" w:type="dxa"/>
              <w:right w:w="40" w:type="dxa"/>
            </w:tcMar>
            <w:vAlign w:val="top"/>
          </w:tcPr>
          <w:bookmarkStart w:id="8373" w:name="para_32dd0dfb_0049_441f_bb17_5adc8e9d80"/>
          <w:p>
            <w:pPr>
              <w:spacing w:before="180" w:after="0" w:line="240" w:lineRule="auto"/>
              <w:jc w:val="center"/>
            </w:pPr>
            <w:r>
              <w:rPr>
                <w:rFonts w:ascii="Arial" w:hAnsi="Arial"/>
                <w:color w:val="000000"/>
                <w:sz w:val="18"/>
              </w:rPr>
              <w:t>1</w:t>
            </w:r>
          </w:p>
          <w:bookmarkEnd w:id="83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4" w:name="para_be17c4a9_80a9_4f8f_89f1_01e6c72aeb"/>
          <w:p>
            <w:pPr>
              <w:spacing w:before="180" w:after="0" w:line="240" w:lineRule="auto"/>
            </w:pPr>
            <w:r>
              <w:rPr>
                <w:rFonts w:ascii="Arial" w:hAnsi="Arial"/>
                <w:color w:val="000000"/>
                <w:sz w:val="18"/>
              </w:rPr>
              <w:t>&gt;Purpose of Reference Code Sequence</w:t>
            </w:r>
          </w:p>
          <w:bookmarkEnd w:id="8374"/>
        </w:tc>
        <w:tc>
          <w:tcPr>
            <w:tcBorders>
              <w:bottom w:val="single" w:sz="4" w:color="000000"/>
              <w:right w:val="single" w:sz="4" w:color="000000"/>
            </w:tcBorders>
            <w:tcMar>
              <w:top w:w="40" w:type="dxa"/>
              <w:left w:w="40" w:type="dxa"/>
              <w:bottom w:w="40" w:type="dxa"/>
              <w:right w:w="40" w:type="dxa"/>
            </w:tcMar>
            <w:vAlign w:val="top"/>
          </w:tcPr>
          <w:bookmarkStart w:id="8375" w:name="para_76fd98ae_8846_498d_8e3a_13f27c793d"/>
          <w:p>
            <w:pPr>
              <w:spacing w:before="180" w:after="0" w:line="240" w:lineRule="auto"/>
              <w:jc w:val="center"/>
            </w:pPr>
            <w:r>
              <w:rPr>
                <w:rFonts w:ascii="Arial" w:hAnsi="Arial"/>
                <w:color w:val="000000"/>
                <w:sz w:val="18"/>
              </w:rPr>
              <w:t>(0040,A170)</w:t>
            </w:r>
          </w:p>
          <w:bookmarkEnd w:id="8375"/>
        </w:tc>
        <w:tc>
          <w:tcPr>
            <w:tcBorders>
              <w:bottom w:val="single" w:sz="4" w:color="000000"/>
              <w:right w:val="single" w:sz="4" w:color="000000"/>
            </w:tcBorders>
            <w:tcMar>
              <w:top w:w="40" w:type="dxa"/>
              <w:left w:w="40" w:type="dxa"/>
              <w:bottom w:w="40" w:type="dxa"/>
              <w:right w:w="40" w:type="dxa"/>
            </w:tcMar>
            <w:vAlign w:val="top"/>
          </w:tcPr>
          <w:bookmarkStart w:id="8376" w:name="para_aae7a982_a042_4d07_bc5d_a15ab70744"/>
          <w:p>
            <w:pPr>
              <w:spacing w:before="180" w:after="0" w:line="240" w:lineRule="auto"/>
              <w:jc w:val="center"/>
            </w:pPr>
            <w:r>
              <w:rPr>
                <w:rFonts w:ascii="Arial" w:hAnsi="Arial"/>
                <w:color w:val="000000"/>
                <w:sz w:val="18"/>
              </w:rPr>
              <w:t>-</w:t>
            </w:r>
          </w:p>
          <w:bookmarkEnd w:id="8376"/>
        </w:tc>
        <w:tc>
          <w:tcPr>
            <w:tcBorders>
              <w:bottom w:val="single" w:sz="4" w:color="000000"/>
              <w:right w:val="single" w:sz="4" w:color="000000"/>
            </w:tcBorders>
            <w:tcMar>
              <w:top w:w="40" w:type="dxa"/>
              <w:left w:w="40" w:type="dxa"/>
              <w:bottom w:w="40" w:type="dxa"/>
              <w:right w:w="40" w:type="dxa"/>
            </w:tcMar>
            <w:vAlign w:val="top"/>
          </w:tcPr>
          <w:bookmarkStart w:id="8377" w:name="para_f06adb4f_40dc_49e3_9c1a_80396dd30d"/>
          <w:p>
            <w:pPr>
              <w:spacing w:before="180" w:after="0" w:line="240" w:lineRule="auto"/>
              <w:jc w:val="center"/>
            </w:pPr>
            <w:r>
              <w:rPr>
                <w:rFonts w:ascii="Arial" w:hAnsi="Arial"/>
                <w:color w:val="000000"/>
                <w:sz w:val="18"/>
              </w:rPr>
              <w:t>2</w:t>
            </w:r>
          </w:p>
          <w:bookmarkEnd w:id="83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78" w:name="para_93b50908_537c_4697_9f25_27193d9071"/>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83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9" w:name="para_725d6069_d8fa_4f1d_b7fb_7502d4ae34"/>
          <w:p>
            <w:pPr>
              <w:spacing w:before="180" w:after="0" w:line="240" w:lineRule="auto"/>
            </w:pPr>
            <w:r>
              <w:rPr>
                <w:rFonts w:ascii="Arial" w:hAnsi="Arial"/>
                <w:color w:val="000000"/>
                <w:sz w:val="18"/>
              </w:rPr>
              <w:t>&gt;Document Title</w:t>
            </w:r>
          </w:p>
          <w:bookmarkEnd w:id="8379"/>
        </w:tc>
        <w:tc>
          <w:tcPr>
            <w:tcBorders>
              <w:bottom w:val="single" w:sz="4" w:color="000000"/>
              <w:right w:val="single" w:sz="4" w:color="000000"/>
            </w:tcBorders>
            <w:tcMar>
              <w:top w:w="40" w:type="dxa"/>
              <w:left w:w="40" w:type="dxa"/>
              <w:bottom w:w="40" w:type="dxa"/>
              <w:right w:w="40" w:type="dxa"/>
            </w:tcMar>
            <w:vAlign w:val="top"/>
          </w:tcPr>
          <w:bookmarkStart w:id="8380" w:name="para_1f4cfcc4_5141_4d50_a089_7602a75e2f"/>
          <w:p>
            <w:pPr>
              <w:spacing w:before="180" w:after="0" w:line="240" w:lineRule="auto"/>
              <w:jc w:val="center"/>
            </w:pPr>
            <w:r>
              <w:rPr>
                <w:rFonts w:ascii="Arial" w:hAnsi="Arial"/>
                <w:color w:val="000000"/>
                <w:sz w:val="18"/>
              </w:rPr>
              <w:t>(0042,0010)</w:t>
            </w:r>
          </w:p>
          <w:bookmarkEnd w:id="8380"/>
        </w:tc>
        <w:tc>
          <w:tcPr>
            <w:tcBorders>
              <w:bottom w:val="single" w:sz="4" w:color="000000"/>
              <w:right w:val="single" w:sz="4" w:color="000000"/>
            </w:tcBorders>
            <w:tcMar>
              <w:top w:w="40" w:type="dxa"/>
              <w:left w:w="40" w:type="dxa"/>
              <w:bottom w:w="40" w:type="dxa"/>
              <w:right w:w="40" w:type="dxa"/>
            </w:tcMar>
            <w:vAlign w:val="top"/>
          </w:tcPr>
          <w:bookmarkStart w:id="8381" w:name="para_48f3c042_e970_4208_ac26_b72a817898"/>
          <w:p>
            <w:pPr>
              <w:spacing w:before="180" w:after="0" w:line="240" w:lineRule="auto"/>
              <w:jc w:val="center"/>
            </w:pPr>
            <w:r>
              <w:rPr>
                <w:rFonts w:ascii="Arial" w:hAnsi="Arial"/>
                <w:color w:val="000000"/>
                <w:sz w:val="18"/>
              </w:rPr>
              <w:t>-</w:t>
            </w:r>
          </w:p>
          <w:bookmarkEnd w:id="8381"/>
        </w:tc>
        <w:tc>
          <w:tcPr>
            <w:tcBorders>
              <w:bottom w:val="single" w:sz="4" w:color="000000"/>
              <w:right w:val="single" w:sz="4" w:color="000000"/>
            </w:tcBorders>
            <w:tcMar>
              <w:top w:w="40" w:type="dxa"/>
              <w:left w:w="40" w:type="dxa"/>
              <w:bottom w:w="40" w:type="dxa"/>
              <w:right w:w="40" w:type="dxa"/>
            </w:tcMar>
            <w:vAlign w:val="top"/>
          </w:tcPr>
          <w:bookmarkStart w:id="8382" w:name="para_db6a52a4_0d8a_42c0_8b87_02c21d29d8"/>
          <w:p>
            <w:pPr>
              <w:spacing w:before="180" w:after="0" w:line="240" w:lineRule="auto"/>
              <w:jc w:val="center"/>
            </w:pPr>
            <w:r>
              <w:rPr>
                <w:rFonts w:ascii="Arial" w:hAnsi="Arial"/>
                <w:color w:val="000000"/>
                <w:sz w:val="18"/>
              </w:rPr>
              <w:t>2</w:t>
            </w:r>
          </w:p>
          <w:bookmarkEnd w:id="8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3" w:name="para_27436a87_33de_4453_929c_099fd9c49e"/>
          <w:p>
            <w:pPr>
              <w:spacing w:before="180" w:after="0" w:line="240" w:lineRule="auto"/>
            </w:pPr>
            <w:r>
              <w:rPr>
                <w:rFonts w:ascii="Arial" w:hAnsi="Arial"/>
                <w:i/>
                <w:color w:val="000000"/>
                <w:sz w:val="18"/>
              </w:rPr>
              <w:t xml:space="preserve">All other Attributes of the </w:t>
            </w:r>
            <w:hyperlink r:id="r554">
              <w:r>
                <w:rPr>
                  <w:rFonts w:ascii="Arial" w:hAnsi="Arial"/>
                  <w:i/>
                  <w:color w:val="000000"/>
                  <w:sz w:val="18"/>
                </w:rPr>
                <w:t>Patient Medical Module</w:t>
              </w:r>
            </w:hyperlink>
          </w:p>
          <w:bookmarkEnd w:id="83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84" w:name="para_5b02a983_6a12_4283_a65b_515f396ffb"/>
          <w:p>
            <w:pPr>
              <w:spacing w:before="180" w:after="0" w:line="240" w:lineRule="auto"/>
              <w:jc w:val="center"/>
            </w:pPr>
            <w:r>
              <w:rPr>
                <w:rFonts w:ascii="Arial" w:hAnsi="Arial"/>
                <w:color w:val="000000"/>
                <w:sz w:val="18"/>
              </w:rPr>
              <w:t>O</w:t>
            </w:r>
          </w:p>
          <w:bookmarkEnd w:id="8384"/>
        </w:tc>
        <w:tc>
          <w:tcPr>
            <w:tcBorders>
              <w:bottom w:val="single" w:sz="4" w:color="000000"/>
              <w:right w:val="single" w:sz="4" w:color="000000"/>
            </w:tcBorders>
            <w:tcMar>
              <w:top w:w="40" w:type="dxa"/>
              <w:left w:w="40" w:type="dxa"/>
              <w:bottom w:w="40" w:type="dxa"/>
              <w:right w:w="40" w:type="dxa"/>
            </w:tcMar>
            <w:vAlign w:val="top"/>
          </w:tcPr>
          <w:bookmarkStart w:id="8385" w:name="para_7a40e345_555f_4208_8012_6a31b80e21"/>
          <w:p>
            <w:pPr>
              <w:spacing w:before="180" w:after="0" w:line="240" w:lineRule="auto"/>
              <w:jc w:val="center"/>
            </w:pPr>
            <w:r>
              <w:rPr>
                <w:rFonts w:ascii="Arial" w:hAnsi="Arial"/>
                <w:color w:val="000000"/>
                <w:sz w:val="18"/>
              </w:rPr>
              <w:t>3</w:t>
            </w:r>
          </w:p>
          <w:bookmarkEnd w:id="83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386" w:name="idm213426754944"/>
    <w:p>
      <w:pPr>
        <w:keepNext/>
        <w:spacing w:before="180" w:after="0" w:line="240" w:lineRule="auto"/>
        <w:ind w:left="360" w:right="360" w:firstLine="0"/>
        <w:jc w:val="both"/>
      </w:pPr>
      <w:r>
        <w:rPr>
          <w:rFonts w:ascii="Arial" w:hAnsi="Arial"/>
          <w:color w:val="000000"/>
          <w:sz w:val="18"/>
        </w:rPr>
        <w:t>Note</w:t>
      </w:r>
    </w:p>
    <w:bookmarkEnd w:id="8386"/>
    <w:bookmarkStart w:id="8387" w:name="idm213426754688"/>
    <w:bookmarkStart w:id="8388" w:name="idm213426754192"/>
    <w:bookmarkStart w:id="8389" w:name="para_a9909580_6946_46fa_80ed_3d7315bdb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Just like Series and Image Entities specified in the Query/Retrieve Service Class either an SCU or an SCP may support optional Matching Key Attributes and/or Type 3 Return Key Attributes that are not included in the Worklist Information Model (i.e., Standard or Private Attributes). This is considered a Standard Extended SOP Class (see </w:t>
      </w:r>
      <w:hyperlink r:id="r555">
        <w:r>
          <w:rPr>
            <w:rFonts w:ascii="Arial" w:hAnsi="Arial"/>
            <w:color w:val="000000"/>
            <w:sz w:val="18"/>
          </w:rPr>
          <w:t>PS3.2</w:t>
        </w:r>
      </w:hyperlink>
      <w:r>
        <w:rPr>
          <w:rFonts w:ascii="Arial" w:hAnsi="Arial"/>
          <w:color w:val="000000"/>
          <w:sz w:val="18"/>
        </w:rPr>
        <w:t>).</w:t>
      </w:r>
    </w:p>
    <w:bookmarkEnd w:id="8389"/>
    <w:bookmarkEnd w:id="8388"/>
    <w:bookmarkEnd w:id="8387"/>
    <w:bookmarkStart w:id="8390" w:name="idm213426751680"/>
    <w:bookmarkStart w:id="8391" w:name="para_5ff01d96_a3b4_4a52_aaee_aa4c5ce77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Each Module contains a Comment Attribute. This may be used to transmit non-structured information, which may be displayed to the operator of the Modality.</w:t>
      </w:r>
    </w:p>
    <w:bookmarkEnd w:id="8391"/>
    <w:bookmarkEnd w:id="8390"/>
    <w:bookmarkStart w:id="8392" w:name="idm213426750352"/>
    <w:bookmarkStart w:id="8393" w:name="para_eabd4a77_4e29_4d2a_acfd_918dfb5d9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reason for this exclusion is to assure that the Attributes that may be present in multiple Modules are included only once with the meaning pertaining to only one Module (for example, Referenced Study Sequence (0008,1110) shall be included once with the meaning as defined in the Requested Procedure Module).</w:t>
      </w:r>
    </w:p>
    <w:bookmarkEnd w:id="8393"/>
    <w:bookmarkEnd w:id="8392"/>
    <w:bookmarkStart w:id="8394" w:name="idm213426748848"/>
    <w:bookmarkStart w:id="8395" w:name="para_e9a6ba9f_888f_4117_af27_b0393d7f77"/>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The use of Specific Character Set is discussed in section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w:t>
      </w:r>
    </w:p>
    <w:bookmarkEnd w:id="8395"/>
    <w:bookmarkEnd w:id="8394"/>
    <w:bookmarkStart w:id="8396" w:name="idm213426746096"/>
    <w:bookmarkStart w:id="8397" w:name="para_783467a4_a2e6_4a8e_af2b_f476bc6e0b"/>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The values of Study Date (0008,0020) and Study Time (0008,0030) may be provided in order to achieve consistency of Study level Attributes in composite instances generated in multiple performed procedure steps on different devices, and the worklist values may be updated by the SCP based on information received from Modality Performed Procedure Steps or by examining the composite instances generated.</w:t>
      </w:r>
    </w:p>
    <w:bookmarkEnd w:id="8397"/>
    <w:bookmarkEnd w:id="8396"/>
    <w:bookmarkStart w:id="8398" w:name="para_8401ec80_8be6_4611_9471_eb0ddcb322"/>
    <w:p>
      <w:pPr>
        <w:spacing w:before="180" w:after="0" w:line="240" w:lineRule="auto"/>
        <w:jc w:val="both"/>
      </w:pPr>
      <w:r>
        <w:rPr>
          <w:rFonts w:ascii="Arial" w:hAnsi="Arial"/>
          <w:color w:val="000000"/>
          <w:sz w:val="18"/>
        </w:rPr>
        <w:t xml:space="preserve">The Attributes in </w:t>
      </w:r>
      <w:hyperlink w:anchor="table_K_6_1a">
        <w:r>
          <w:rPr>
            <w:rFonts w:ascii="Arial" w:hAnsi="Arial"/>
            <w:color w:val="000000"/>
            <w:sz w:val="18"/>
          </w:rPr>
          <w:t>Table K.6-1a</w:t>
        </w:r>
      </w:hyperlink>
      <w:r>
        <w:rPr>
          <w:rFonts w:ascii="Arial" w:hAnsi="Arial"/>
          <w:color w:val="000000"/>
          <w:sz w:val="18"/>
        </w:rPr>
        <w:t xml:space="preserve"> are not part of the Worklist Information Model; their inclusion in the C-FIND request and response identifier are governed by rules in sections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 respectively.</w:t>
      </w:r>
    </w:p>
    <w:bookmarkEnd w:id="8398"/>
    <w:bookmarkStart w:id="8399" w:name="table_K_6_1a"/>
    <w:p>
      <w:pPr>
        <w:keepNext/>
        <w:spacing w:before="216" w:after="0" w:line="240" w:lineRule="auto"/>
        <w:jc w:val="center"/>
      </w:pPr>
      <w:r>
        <w:rPr>
          <w:rFonts w:ascii="Arial" w:hAnsi="Arial"/>
          <w:b/>
          <w:color w:val="000000"/>
          <w:sz w:val="22"/>
        </w:rPr>
        <w:t>Table K.6-1a. Attributes for the Modality Worklist C-FIND Identifier</w:t>
      </w:r>
    </w:p>
    <w:bookmarkEnd w:id="8399"/>
    <w:p>
      <w:pPr>
        <w:spacing w:before="0" w:after="0" w:line="240" w:lineRule="auto"/>
        <w:rPr>
          <w:sz w:val="13"/>
        </w:rPr>
      </w:pPr>
    </w:p>
    <w:tbl>
      <w:tblPr>
        <w:tblInd w:w="45" w:type="dxa"/>
        <w:tblLayout w:type="fixed"/>
      </w:tblPr>
      <w:tblGrid>
        <w:gridCol w:w="2782"/>
        <w:gridCol w:w="1111"/>
        <w:gridCol w:w="1640"/>
        <w:gridCol w:w="1790"/>
        <w:gridCol w:w="31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00" w:name="para_f896e730_c41a_47f9_a9e3_421e4f1780"/>
          <w:p>
            <w:pPr>
              <w:keepNext/>
              <w:spacing w:before="180" w:after="0" w:line="240" w:lineRule="auto"/>
              <w:jc w:val="center"/>
            </w:pPr>
            <w:r>
              <w:rPr>
                <w:rFonts w:ascii="Arial" w:hAnsi="Arial"/>
                <w:b/>
                <w:color w:val="000000"/>
                <w:sz w:val="18"/>
              </w:rPr>
              <w:t>Attribute Name</w:t>
            </w:r>
          </w:p>
          <w:bookmarkEnd w:id="8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1" w:name="para_70d15656_78e4_496c_86e8_9946017e6d"/>
          <w:p>
            <w:pPr>
              <w:spacing w:before="180" w:after="0" w:line="240" w:lineRule="auto"/>
              <w:jc w:val="center"/>
            </w:pPr>
            <w:r>
              <w:rPr>
                <w:rFonts w:ascii="Arial" w:hAnsi="Arial"/>
                <w:b/>
                <w:color w:val="000000"/>
                <w:sz w:val="18"/>
              </w:rPr>
              <w:t>Tag</w:t>
            </w:r>
          </w:p>
          <w:bookmarkEnd w:id="8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2" w:name="para_4efbd0a2_b001_4e10_9802_9efcbb18e1"/>
          <w:p>
            <w:pPr>
              <w:spacing w:before="180" w:after="0" w:line="240" w:lineRule="auto"/>
              <w:jc w:val="center"/>
            </w:pPr>
            <w:r>
              <w:rPr>
                <w:rFonts w:ascii="Arial" w:hAnsi="Arial"/>
                <w:b/>
                <w:color w:val="000000"/>
                <w:sz w:val="18"/>
              </w:rPr>
              <w:t>Request Identifier</w:t>
            </w:r>
          </w:p>
          <w:bookmarkEnd w:id="8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3" w:name="para_05302ab7_e9ea_4f01_a906_fd5988ba21"/>
          <w:p>
            <w:pPr>
              <w:spacing w:before="180" w:after="0" w:line="240" w:lineRule="auto"/>
              <w:jc w:val="center"/>
            </w:pPr>
            <w:r>
              <w:rPr>
                <w:rFonts w:ascii="Arial" w:hAnsi="Arial"/>
                <w:b/>
                <w:color w:val="000000"/>
                <w:sz w:val="18"/>
              </w:rPr>
              <w:t>Response Identifier</w:t>
            </w:r>
          </w:p>
          <w:bookmarkEnd w:id="8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4" w:name="para_2b4fdca8_4592_4606_a83e_7fba0dc487"/>
          <w:p>
            <w:pPr>
              <w:spacing w:before="180" w:after="0" w:line="240" w:lineRule="auto"/>
              <w:jc w:val="center"/>
            </w:pPr>
            <w:r>
              <w:rPr>
                <w:rFonts w:ascii="Arial" w:hAnsi="Arial"/>
                <w:b/>
                <w:color w:val="000000"/>
                <w:sz w:val="18"/>
              </w:rPr>
              <w:t>Remark Type</w:t>
            </w:r>
          </w:p>
          <w:bookmarkEnd w:id="8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5" w:name="para_f0b50605_1209_438b_86a5_7fb35b133c"/>
          <w:p>
            <w:pPr>
              <w:spacing w:before="180" w:after="0" w:line="240" w:lineRule="auto"/>
            </w:pPr>
            <w:r>
              <w:rPr>
                <w:rFonts w:ascii="Arial" w:hAnsi="Arial"/>
                <w:color w:val="000000"/>
                <w:sz w:val="18"/>
              </w:rPr>
              <w:t>Specific Character Set</w:t>
            </w:r>
          </w:p>
          <w:bookmarkEnd w:id="8405"/>
        </w:tc>
        <w:tc>
          <w:tcPr>
            <w:tcBorders>
              <w:bottom w:val="single" w:sz="4" w:color="000000"/>
              <w:right w:val="single" w:sz="4" w:color="000000"/>
            </w:tcBorders>
            <w:tcMar>
              <w:top w:w="40" w:type="dxa"/>
              <w:left w:w="40" w:type="dxa"/>
              <w:bottom w:w="40" w:type="dxa"/>
              <w:right w:w="40" w:type="dxa"/>
            </w:tcMar>
            <w:vAlign w:val="top"/>
          </w:tcPr>
          <w:bookmarkStart w:id="8406" w:name="para_a23dbdb9_cb8e_4c9d_b1de_da56774ca9"/>
          <w:p>
            <w:pPr>
              <w:spacing w:before="180" w:after="0" w:line="240" w:lineRule="auto"/>
              <w:jc w:val="center"/>
            </w:pPr>
            <w:r>
              <w:rPr>
                <w:rFonts w:ascii="Arial" w:hAnsi="Arial"/>
                <w:color w:val="000000"/>
                <w:sz w:val="18"/>
              </w:rPr>
              <w:t>(0008,0005)</w:t>
            </w:r>
          </w:p>
          <w:bookmarkEnd w:id="8406"/>
        </w:tc>
        <w:tc>
          <w:tcPr>
            <w:tcBorders>
              <w:bottom w:val="single" w:sz="4" w:color="000000"/>
              <w:right w:val="single" w:sz="4" w:color="000000"/>
            </w:tcBorders>
            <w:tcMar>
              <w:top w:w="40" w:type="dxa"/>
              <w:left w:w="40" w:type="dxa"/>
              <w:bottom w:w="40" w:type="dxa"/>
              <w:right w:w="40" w:type="dxa"/>
            </w:tcMar>
            <w:vAlign w:val="top"/>
          </w:tcPr>
          <w:bookmarkStart w:id="8407" w:name="para_f896f5e2_9ce4_48a2_929b_6164b9200e"/>
          <w:p>
            <w:pPr>
              <w:spacing w:before="180" w:after="0" w:line="240" w:lineRule="auto"/>
              <w:jc w:val="center"/>
            </w:pPr>
            <w:r>
              <w:rPr>
                <w:rFonts w:ascii="Arial" w:hAnsi="Arial"/>
                <w:color w:val="000000"/>
                <w:sz w:val="18"/>
              </w:rPr>
              <w:t>1C</w:t>
            </w:r>
          </w:p>
          <w:bookmarkEnd w:id="8407"/>
        </w:tc>
        <w:tc>
          <w:tcPr>
            <w:tcBorders>
              <w:bottom w:val="single" w:sz="4" w:color="000000"/>
              <w:right w:val="single" w:sz="4" w:color="000000"/>
            </w:tcBorders>
            <w:tcMar>
              <w:top w:w="40" w:type="dxa"/>
              <w:left w:w="40" w:type="dxa"/>
              <w:bottom w:w="40" w:type="dxa"/>
              <w:right w:w="40" w:type="dxa"/>
            </w:tcMar>
            <w:vAlign w:val="top"/>
          </w:tcPr>
          <w:bookmarkStart w:id="8408" w:name="para_e76c9e51_95c1_45ae_af1e_6bea6be4c6"/>
          <w:p>
            <w:pPr>
              <w:spacing w:before="180" w:after="0" w:line="240" w:lineRule="auto"/>
              <w:jc w:val="center"/>
            </w:pPr>
            <w:r>
              <w:rPr>
                <w:rFonts w:ascii="Arial" w:hAnsi="Arial"/>
                <w:color w:val="000000"/>
                <w:sz w:val="18"/>
              </w:rPr>
              <w:t>1C</w:t>
            </w:r>
          </w:p>
          <w:bookmarkEnd w:id="8408"/>
        </w:tc>
        <w:tc>
          <w:tcPr>
            <w:tcBorders>
              <w:bottom w:val="single" w:sz="4" w:color="000000"/>
              <w:right w:val="single" w:sz="4" w:color="000000"/>
            </w:tcBorders>
            <w:tcMar>
              <w:top w:w="40" w:type="dxa"/>
              <w:left w:w="40" w:type="dxa"/>
              <w:bottom w:w="40" w:type="dxa"/>
              <w:right w:w="40" w:type="dxa"/>
            </w:tcMar>
            <w:vAlign w:val="top"/>
          </w:tcPr>
          <w:bookmarkStart w:id="8409" w:name="para_d76519e8_6848_4da4_948a_79e5a1ed1c"/>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8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0" w:name="para_2225a9d8_05d6_46b6_a187_723183bec1"/>
          <w:p>
            <w:pPr>
              <w:spacing w:before="180" w:after="0" w:line="240" w:lineRule="auto"/>
            </w:pPr>
            <w:r>
              <w:rPr>
                <w:rFonts w:ascii="Arial" w:hAnsi="Arial"/>
                <w:color w:val="000000"/>
                <w:sz w:val="18"/>
              </w:rPr>
              <w:t>Timezone Offset From UTC</w:t>
            </w:r>
          </w:p>
          <w:bookmarkEnd w:id="8410"/>
        </w:tc>
        <w:tc>
          <w:tcPr>
            <w:tcBorders>
              <w:bottom w:val="single" w:sz="4" w:color="000000"/>
              <w:right w:val="single" w:sz="4" w:color="000000"/>
            </w:tcBorders>
            <w:tcMar>
              <w:top w:w="40" w:type="dxa"/>
              <w:left w:w="40" w:type="dxa"/>
              <w:bottom w:w="40" w:type="dxa"/>
              <w:right w:w="40" w:type="dxa"/>
            </w:tcMar>
            <w:vAlign w:val="top"/>
          </w:tcPr>
          <w:bookmarkStart w:id="8411" w:name="para_4a72a158_c38d_4ea8_95a4_8b951bb3d4"/>
          <w:p>
            <w:pPr>
              <w:spacing w:before="180" w:after="0" w:line="240" w:lineRule="auto"/>
              <w:jc w:val="center"/>
            </w:pPr>
            <w:r>
              <w:rPr>
                <w:rFonts w:ascii="Arial" w:hAnsi="Arial"/>
                <w:color w:val="000000"/>
                <w:sz w:val="18"/>
              </w:rPr>
              <w:t>(0008,0201)</w:t>
            </w:r>
          </w:p>
          <w:bookmarkEnd w:id="8411"/>
        </w:tc>
        <w:tc>
          <w:tcPr>
            <w:tcBorders>
              <w:bottom w:val="single" w:sz="4" w:color="000000"/>
              <w:right w:val="single" w:sz="4" w:color="000000"/>
            </w:tcBorders>
            <w:tcMar>
              <w:top w:w="40" w:type="dxa"/>
              <w:left w:w="40" w:type="dxa"/>
              <w:bottom w:w="40" w:type="dxa"/>
              <w:right w:w="40" w:type="dxa"/>
            </w:tcMar>
            <w:vAlign w:val="top"/>
          </w:tcPr>
          <w:bookmarkStart w:id="8412" w:name="para_1eaf1993_be69_4da6_83a3_fbe5692186"/>
          <w:p>
            <w:pPr>
              <w:spacing w:before="180" w:after="0" w:line="240" w:lineRule="auto"/>
              <w:jc w:val="center"/>
            </w:pPr>
            <w:r>
              <w:rPr>
                <w:rFonts w:ascii="Arial" w:hAnsi="Arial"/>
                <w:color w:val="000000"/>
                <w:sz w:val="18"/>
              </w:rPr>
              <w:t>1C</w:t>
            </w:r>
          </w:p>
          <w:bookmarkEnd w:id="8412"/>
        </w:tc>
        <w:tc>
          <w:tcPr>
            <w:tcBorders>
              <w:bottom w:val="single" w:sz="4" w:color="000000"/>
              <w:right w:val="single" w:sz="4" w:color="000000"/>
            </w:tcBorders>
            <w:tcMar>
              <w:top w:w="40" w:type="dxa"/>
              <w:left w:w="40" w:type="dxa"/>
              <w:bottom w:w="40" w:type="dxa"/>
              <w:right w:w="40" w:type="dxa"/>
            </w:tcMar>
            <w:vAlign w:val="top"/>
          </w:tcPr>
          <w:bookmarkStart w:id="8413" w:name="para_3b240c1e_0d73_4faa_bf61_792b9c0beb"/>
          <w:p>
            <w:pPr>
              <w:spacing w:before="180" w:after="0" w:line="240" w:lineRule="auto"/>
              <w:jc w:val="center"/>
            </w:pPr>
            <w:r>
              <w:rPr>
                <w:rFonts w:ascii="Arial" w:hAnsi="Arial"/>
                <w:color w:val="000000"/>
                <w:sz w:val="18"/>
              </w:rPr>
              <w:t>1C</w:t>
            </w:r>
          </w:p>
          <w:bookmarkEnd w:id="8413"/>
        </w:tc>
        <w:tc>
          <w:tcPr>
            <w:tcBorders>
              <w:bottom w:val="single" w:sz="4" w:color="000000"/>
              <w:right w:val="single" w:sz="4" w:color="000000"/>
            </w:tcBorders>
            <w:tcMar>
              <w:top w:w="40" w:type="dxa"/>
              <w:left w:w="40" w:type="dxa"/>
              <w:bottom w:w="40" w:type="dxa"/>
              <w:right w:w="40" w:type="dxa"/>
            </w:tcMar>
            <w:vAlign w:val="top"/>
          </w:tcPr>
          <w:bookmarkStart w:id="8414" w:name="para_4fbb8f91_01f2_4da3_8c10_33bf8ac80e"/>
          <w:p>
            <w:pPr>
              <w:spacing w:before="180" w:after="0" w:line="240" w:lineRule="auto"/>
            </w:pPr>
            <w:r>
              <w:rPr>
                <w:rFonts w:ascii="Arial" w:hAnsi="Arial"/>
                <w:color w:val="000000"/>
                <w:sz w:val="18"/>
              </w:rPr>
              <w:t xml:space="preserve">This Attribute is required if times are to be interpreted explicitly in the designated local timezone.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8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5" w:name="para_45cc5090_9b2f_40bf_a930_c125608c8a"/>
          <w:p>
            <w:pPr>
              <w:spacing w:before="180" w:after="0" w:line="240" w:lineRule="auto"/>
            </w:pPr>
            <w:r>
              <w:rPr>
                <w:rFonts w:ascii="Arial" w:hAnsi="Arial"/>
                <w:color w:val="000000"/>
                <w:sz w:val="18"/>
              </w:rPr>
              <w:t>HL7 Structured Document Reference Sequence</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b1a2a06d_5a4e_4130_96eb_94fee59144"/>
          <w:p>
            <w:pPr>
              <w:spacing w:before="180" w:after="0" w:line="240" w:lineRule="auto"/>
              <w:jc w:val="center"/>
            </w:pPr>
            <w:r>
              <w:rPr>
                <w:rFonts w:ascii="Arial" w:hAnsi="Arial"/>
                <w:color w:val="000000"/>
                <w:sz w:val="18"/>
              </w:rPr>
              <w:t>(0040,A390)</w:t>
            </w:r>
          </w:p>
          <w:bookmarkEnd w:id="8416"/>
        </w:tc>
        <w:tc>
          <w:tcPr>
            <w:tcBorders>
              <w:bottom w:val="single" w:sz="4" w:color="000000"/>
              <w:right w:val="single" w:sz="4" w:color="000000"/>
            </w:tcBorders>
            <w:tcMar>
              <w:top w:w="40" w:type="dxa"/>
              <w:left w:w="40" w:type="dxa"/>
              <w:bottom w:w="40" w:type="dxa"/>
              <w:right w:w="40" w:type="dxa"/>
            </w:tcMar>
            <w:vAlign w:val="top"/>
          </w:tcPr>
          <w:bookmarkStart w:id="8417" w:name="para_10ea483f_d4c6_44c6_b447_b63a980fbc"/>
          <w:p>
            <w:pPr>
              <w:spacing w:before="180" w:after="0" w:line="240" w:lineRule="auto"/>
              <w:jc w:val="center"/>
            </w:pPr>
            <w:r>
              <w:rPr>
                <w:rFonts w:ascii="Arial" w:hAnsi="Arial"/>
                <w:color w:val="000000"/>
                <w:sz w:val="18"/>
              </w:rPr>
              <w:t>-</w:t>
            </w:r>
          </w:p>
          <w:bookmarkEnd w:id="8417"/>
        </w:tc>
        <w:tc>
          <w:tcPr>
            <w:tcBorders>
              <w:bottom w:val="single" w:sz="4" w:color="000000"/>
              <w:right w:val="single" w:sz="4" w:color="000000"/>
            </w:tcBorders>
            <w:tcMar>
              <w:top w:w="40" w:type="dxa"/>
              <w:left w:w="40" w:type="dxa"/>
              <w:bottom w:w="40" w:type="dxa"/>
              <w:right w:w="40" w:type="dxa"/>
            </w:tcMar>
            <w:vAlign w:val="top"/>
          </w:tcPr>
          <w:bookmarkStart w:id="8418" w:name="para_11cef7ea_24b1_41f2_84e4_c00810286f"/>
          <w:p>
            <w:pPr>
              <w:spacing w:before="180" w:after="0" w:line="240" w:lineRule="auto"/>
              <w:jc w:val="center"/>
            </w:pPr>
            <w:r>
              <w:rPr>
                <w:rFonts w:ascii="Arial" w:hAnsi="Arial"/>
                <w:color w:val="000000"/>
                <w:sz w:val="18"/>
              </w:rPr>
              <w:t>1C</w:t>
            </w:r>
          </w:p>
          <w:bookmarkEnd w:id="8418"/>
        </w:tc>
        <w:tc>
          <w:tcPr>
            <w:tcBorders>
              <w:bottom w:val="single" w:sz="4" w:color="000000"/>
              <w:right w:val="single" w:sz="4" w:color="000000"/>
            </w:tcBorders>
            <w:tcMar>
              <w:top w:w="40" w:type="dxa"/>
              <w:left w:w="40" w:type="dxa"/>
              <w:bottom w:w="40" w:type="dxa"/>
              <w:right w:w="40" w:type="dxa"/>
            </w:tcMar>
            <w:vAlign w:val="top"/>
          </w:tcPr>
          <w:bookmarkStart w:id="8419" w:name="para_0b38520c_8d7a_4932_9f0e_38a9561ca5"/>
          <w:p>
            <w:pPr>
              <w:spacing w:before="180" w:after="0" w:line="240" w:lineRule="auto"/>
            </w:pPr>
            <w:r>
              <w:rPr>
                <w:rFonts w:ascii="Arial" w:hAnsi="Arial"/>
                <w:color w:val="000000"/>
                <w:sz w:val="18"/>
              </w:rPr>
              <w:t>One or more Items may be included in this sequence.</w:t>
            </w:r>
          </w:p>
          <w:bookmarkEnd w:id="8419"/>
          <w:bookmarkStart w:id="8420" w:name="para_b43aebe5_6541_4050_89f5_be973df883"/>
          <w:p>
            <w:pPr>
              <w:spacing w:before="180" w:after="0" w:line="240" w:lineRule="auto"/>
            </w:pPr>
            <w:r>
              <w:rPr>
                <w:rFonts w:ascii="Arial" w:hAnsi="Arial"/>
                <w:color w:val="000000"/>
                <w:sz w:val="18"/>
              </w:rPr>
              <w:t xml:space="preserve">Required if HL7 Structured Documents are referenced within the Identifier. See </w:t>
            </w:r>
            <w:hyperlink w:anchor="sect_K_4_1_1_3">
              <w:r>
                <w:rPr>
                  <w:rFonts w:ascii="Arial" w:hAnsi="Arial"/>
                  <w:color w:val="000000"/>
                  <w:sz w:val="18"/>
                </w:rPr>
                <w:t>Section K.4.1.1.3</w:t>
              </w:r>
            </w:hyperlink>
          </w:p>
          <w:bookmarkEnd w:id="8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1" w:name="para_1983644d_e21a_4fd6_8547_0fd93c0d00"/>
          <w:p>
            <w:pPr>
              <w:spacing w:before="180" w:after="0" w:line="240" w:lineRule="auto"/>
            </w:pPr>
            <w:r>
              <w:rPr>
                <w:rFonts w:ascii="Arial" w:hAnsi="Arial"/>
                <w:color w:val="000000"/>
                <w:sz w:val="18"/>
              </w:rPr>
              <w:t>&gt;Referenced SOP Class UID</w:t>
            </w:r>
          </w:p>
          <w:bookmarkEnd w:id="8421"/>
        </w:tc>
        <w:tc>
          <w:tcPr>
            <w:tcBorders>
              <w:bottom w:val="single" w:sz="4" w:color="000000"/>
              <w:right w:val="single" w:sz="4" w:color="000000"/>
            </w:tcBorders>
            <w:tcMar>
              <w:top w:w="40" w:type="dxa"/>
              <w:left w:w="40" w:type="dxa"/>
              <w:bottom w:w="40" w:type="dxa"/>
              <w:right w:w="40" w:type="dxa"/>
            </w:tcMar>
            <w:vAlign w:val="top"/>
          </w:tcPr>
          <w:bookmarkStart w:id="8422" w:name="para_b9403db3_63ee_4205_a7af_a1fc4cc313"/>
          <w:p>
            <w:pPr>
              <w:spacing w:before="180" w:after="0" w:line="240" w:lineRule="auto"/>
              <w:jc w:val="center"/>
            </w:pPr>
            <w:r>
              <w:rPr>
                <w:rFonts w:ascii="Arial" w:hAnsi="Arial"/>
                <w:color w:val="000000"/>
                <w:sz w:val="18"/>
              </w:rPr>
              <w:t>(0008,1150)</w:t>
            </w:r>
          </w:p>
          <w:bookmarkEnd w:id="8422"/>
        </w:tc>
        <w:tc>
          <w:tcPr>
            <w:tcBorders>
              <w:bottom w:val="single" w:sz="4" w:color="000000"/>
              <w:right w:val="single" w:sz="4" w:color="000000"/>
            </w:tcBorders>
            <w:tcMar>
              <w:top w:w="40" w:type="dxa"/>
              <w:left w:w="40" w:type="dxa"/>
              <w:bottom w:w="40" w:type="dxa"/>
              <w:right w:w="40" w:type="dxa"/>
            </w:tcMar>
            <w:vAlign w:val="top"/>
          </w:tcPr>
          <w:bookmarkStart w:id="8423" w:name="para_68d0a1fc_8354_4646_bfb3_c7cdc47297"/>
          <w:p>
            <w:pPr>
              <w:spacing w:before="180" w:after="0" w:line="240" w:lineRule="auto"/>
              <w:jc w:val="center"/>
            </w:pPr>
            <w:r>
              <w:rPr>
                <w:rFonts w:ascii="Arial" w:hAnsi="Arial"/>
                <w:color w:val="000000"/>
                <w:sz w:val="18"/>
              </w:rPr>
              <w:t>-</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ea8e378a_9523_4222_acd1_ad7b9deeb9"/>
          <w:p>
            <w:pPr>
              <w:spacing w:before="180" w:after="0" w:line="240" w:lineRule="auto"/>
              <w:jc w:val="center"/>
            </w:pPr>
            <w:r>
              <w:rPr>
                <w:rFonts w:ascii="Arial" w:hAnsi="Arial"/>
                <w:color w:val="000000"/>
                <w:sz w:val="18"/>
              </w:rPr>
              <w:t>1</w:t>
            </w:r>
          </w:p>
          <w:bookmarkEnd w:id="84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5" w:name="para_f7549f4f_5197_4cfe_a32d_9596763894"/>
          <w:p>
            <w:pPr>
              <w:spacing w:before="180" w:after="0" w:line="240" w:lineRule="auto"/>
            </w:pPr>
            <w:r>
              <w:rPr>
                <w:rFonts w:ascii="Arial" w:hAnsi="Arial"/>
                <w:color w:val="000000"/>
                <w:sz w:val="18"/>
              </w:rPr>
              <w:t>&gt;Referenced SOP Instance UID</w:t>
            </w:r>
          </w:p>
          <w:bookmarkEnd w:id="8425"/>
        </w:tc>
        <w:tc>
          <w:tcPr>
            <w:tcBorders>
              <w:bottom w:val="single" w:sz="4" w:color="000000"/>
              <w:right w:val="single" w:sz="4" w:color="000000"/>
            </w:tcBorders>
            <w:tcMar>
              <w:top w:w="40" w:type="dxa"/>
              <w:left w:w="40" w:type="dxa"/>
              <w:bottom w:w="40" w:type="dxa"/>
              <w:right w:w="40" w:type="dxa"/>
            </w:tcMar>
            <w:vAlign w:val="top"/>
          </w:tcPr>
          <w:bookmarkStart w:id="8426" w:name="para_c9f32888_6f31_4620_afb1_d460a7348c"/>
          <w:p>
            <w:pPr>
              <w:spacing w:before="180" w:after="0" w:line="240" w:lineRule="auto"/>
              <w:jc w:val="center"/>
            </w:pPr>
            <w:r>
              <w:rPr>
                <w:rFonts w:ascii="Arial" w:hAnsi="Arial"/>
                <w:color w:val="000000"/>
                <w:sz w:val="18"/>
              </w:rPr>
              <w:t>(0008,1155)</w:t>
            </w:r>
          </w:p>
          <w:bookmarkEnd w:id="8426"/>
        </w:tc>
        <w:tc>
          <w:tcPr>
            <w:tcBorders>
              <w:bottom w:val="single" w:sz="4" w:color="000000"/>
              <w:right w:val="single" w:sz="4" w:color="000000"/>
            </w:tcBorders>
            <w:tcMar>
              <w:top w:w="40" w:type="dxa"/>
              <w:left w:w="40" w:type="dxa"/>
              <w:bottom w:w="40" w:type="dxa"/>
              <w:right w:w="40" w:type="dxa"/>
            </w:tcMar>
            <w:vAlign w:val="top"/>
          </w:tcPr>
          <w:bookmarkStart w:id="8427" w:name="para_fde1ab79_1c7f_4b23_9c92_607beab565"/>
          <w:p>
            <w:pPr>
              <w:spacing w:before="180" w:after="0" w:line="240" w:lineRule="auto"/>
              <w:jc w:val="center"/>
            </w:pPr>
            <w:r>
              <w:rPr>
                <w:rFonts w:ascii="Arial" w:hAnsi="Arial"/>
                <w:color w:val="000000"/>
                <w:sz w:val="18"/>
              </w:rPr>
              <w:t>-</w:t>
            </w:r>
          </w:p>
          <w:bookmarkEnd w:id="8427"/>
        </w:tc>
        <w:tc>
          <w:tcPr>
            <w:tcBorders>
              <w:bottom w:val="single" w:sz="4" w:color="000000"/>
              <w:right w:val="single" w:sz="4" w:color="000000"/>
            </w:tcBorders>
            <w:tcMar>
              <w:top w:w="40" w:type="dxa"/>
              <w:left w:w="40" w:type="dxa"/>
              <w:bottom w:w="40" w:type="dxa"/>
              <w:right w:w="40" w:type="dxa"/>
            </w:tcMar>
            <w:vAlign w:val="top"/>
          </w:tcPr>
          <w:bookmarkStart w:id="8428" w:name="para_c7c53c55_3199_4574_af2a_49b3ff2943"/>
          <w:p>
            <w:pPr>
              <w:spacing w:before="180" w:after="0" w:line="240" w:lineRule="auto"/>
              <w:jc w:val="center"/>
            </w:pPr>
            <w:r>
              <w:rPr>
                <w:rFonts w:ascii="Arial" w:hAnsi="Arial"/>
                <w:color w:val="000000"/>
                <w:sz w:val="18"/>
              </w:rPr>
              <w:t>1</w:t>
            </w:r>
          </w:p>
          <w:bookmarkEnd w:id="8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9" w:name="para_03d5c22e_8d19_4560_af18_0e05bf8c36"/>
          <w:p>
            <w:pPr>
              <w:spacing w:before="180" w:after="0" w:line="240" w:lineRule="auto"/>
            </w:pPr>
            <w:r>
              <w:rPr>
                <w:rFonts w:ascii="Arial" w:hAnsi="Arial"/>
                <w:color w:val="000000"/>
                <w:sz w:val="18"/>
              </w:rPr>
              <w:t>&gt;HL7 Instance Identifier</w:t>
            </w:r>
          </w:p>
          <w:bookmarkEnd w:id="8429"/>
        </w:tc>
        <w:tc>
          <w:tcPr>
            <w:tcBorders>
              <w:bottom w:val="single" w:sz="4" w:color="000000"/>
              <w:right w:val="single" w:sz="4" w:color="000000"/>
            </w:tcBorders>
            <w:tcMar>
              <w:top w:w="40" w:type="dxa"/>
              <w:left w:w="40" w:type="dxa"/>
              <w:bottom w:w="40" w:type="dxa"/>
              <w:right w:w="40" w:type="dxa"/>
            </w:tcMar>
            <w:vAlign w:val="top"/>
          </w:tcPr>
          <w:bookmarkStart w:id="8430" w:name="para_33f7c2b5_727a_468f_8548_7c75cbbe18"/>
          <w:p>
            <w:pPr>
              <w:spacing w:before="180" w:after="0" w:line="240" w:lineRule="auto"/>
              <w:jc w:val="center"/>
            </w:pPr>
            <w:r>
              <w:rPr>
                <w:rFonts w:ascii="Arial" w:hAnsi="Arial"/>
                <w:color w:val="000000"/>
                <w:sz w:val="18"/>
              </w:rPr>
              <w:t>(0040,E001)</w:t>
            </w:r>
          </w:p>
          <w:bookmarkEnd w:id="8430"/>
        </w:tc>
        <w:tc>
          <w:tcPr>
            <w:tcBorders>
              <w:bottom w:val="single" w:sz="4" w:color="000000"/>
              <w:right w:val="single" w:sz="4" w:color="000000"/>
            </w:tcBorders>
            <w:tcMar>
              <w:top w:w="40" w:type="dxa"/>
              <w:left w:w="40" w:type="dxa"/>
              <w:bottom w:w="40" w:type="dxa"/>
              <w:right w:w="40" w:type="dxa"/>
            </w:tcMar>
            <w:vAlign w:val="top"/>
          </w:tcPr>
          <w:bookmarkStart w:id="8431" w:name="para_dd6164ef_f63a_4e41_996f_2d79952e61"/>
          <w:p>
            <w:pPr>
              <w:spacing w:before="180" w:after="0" w:line="240" w:lineRule="auto"/>
              <w:jc w:val="center"/>
            </w:pPr>
            <w:r>
              <w:rPr>
                <w:rFonts w:ascii="Arial" w:hAnsi="Arial"/>
                <w:color w:val="000000"/>
                <w:sz w:val="18"/>
              </w:rPr>
              <w:t>-</w:t>
            </w:r>
          </w:p>
          <w:bookmarkEnd w:id="8431"/>
        </w:tc>
        <w:tc>
          <w:tcPr>
            <w:tcBorders>
              <w:bottom w:val="single" w:sz="4" w:color="000000"/>
              <w:right w:val="single" w:sz="4" w:color="000000"/>
            </w:tcBorders>
            <w:tcMar>
              <w:top w:w="40" w:type="dxa"/>
              <w:left w:w="40" w:type="dxa"/>
              <w:bottom w:w="40" w:type="dxa"/>
              <w:right w:w="40" w:type="dxa"/>
            </w:tcMar>
            <w:vAlign w:val="top"/>
          </w:tcPr>
          <w:bookmarkStart w:id="8432" w:name="para_438131f7_93f0_40ec_ad85_045ff6c11c"/>
          <w:p>
            <w:pPr>
              <w:spacing w:before="180" w:after="0" w:line="240" w:lineRule="auto"/>
              <w:jc w:val="center"/>
            </w:pPr>
            <w:r>
              <w:rPr>
                <w:rFonts w:ascii="Arial" w:hAnsi="Arial"/>
                <w:color w:val="000000"/>
                <w:sz w:val="18"/>
              </w:rPr>
              <w:t>1</w:t>
            </w:r>
          </w:p>
          <w:bookmarkEnd w:id="84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3" w:name="para_bd4460a6_59e3_4297_863d_b1af7b2dd0"/>
          <w:p>
            <w:pPr>
              <w:spacing w:before="180" w:after="0" w:line="240" w:lineRule="auto"/>
            </w:pPr>
            <w:r>
              <w:rPr>
                <w:rFonts w:ascii="Arial" w:hAnsi="Arial"/>
                <w:color w:val="000000"/>
                <w:sz w:val="18"/>
              </w:rPr>
              <w:t>&gt;Retrieve URI</w:t>
            </w:r>
          </w:p>
          <w:bookmarkEnd w:id="8433"/>
        </w:tc>
        <w:tc>
          <w:tcPr>
            <w:tcBorders>
              <w:bottom w:val="single" w:sz="4" w:color="000000"/>
              <w:right w:val="single" w:sz="4" w:color="000000"/>
            </w:tcBorders>
            <w:tcMar>
              <w:top w:w="40" w:type="dxa"/>
              <w:left w:w="40" w:type="dxa"/>
              <w:bottom w:w="40" w:type="dxa"/>
              <w:right w:w="40" w:type="dxa"/>
            </w:tcMar>
            <w:vAlign w:val="top"/>
          </w:tcPr>
          <w:bookmarkStart w:id="8434" w:name="para_7bf48831_1b95_4065_a121_fda00c5bca"/>
          <w:p>
            <w:pPr>
              <w:spacing w:before="180" w:after="0" w:line="240" w:lineRule="auto"/>
              <w:jc w:val="center"/>
            </w:pPr>
            <w:r>
              <w:rPr>
                <w:rFonts w:ascii="Arial" w:hAnsi="Arial"/>
                <w:color w:val="000000"/>
                <w:sz w:val="18"/>
              </w:rPr>
              <w:t>(0040,E010)</w:t>
            </w:r>
          </w:p>
          <w:bookmarkEnd w:id="8434"/>
        </w:tc>
        <w:tc>
          <w:tcPr>
            <w:tcBorders>
              <w:bottom w:val="single" w:sz="4" w:color="000000"/>
              <w:right w:val="single" w:sz="4" w:color="000000"/>
            </w:tcBorders>
            <w:tcMar>
              <w:top w:w="40" w:type="dxa"/>
              <w:left w:w="40" w:type="dxa"/>
              <w:bottom w:w="40" w:type="dxa"/>
              <w:right w:w="40" w:type="dxa"/>
            </w:tcMar>
            <w:vAlign w:val="top"/>
          </w:tcPr>
          <w:bookmarkStart w:id="8435" w:name="para_6dea5c03_cf07_4a15_a8ec_8f0177477f"/>
          <w:p>
            <w:pPr>
              <w:spacing w:before="180" w:after="0" w:line="240" w:lineRule="auto"/>
              <w:jc w:val="center"/>
            </w:pPr>
            <w:r>
              <w:rPr>
                <w:rFonts w:ascii="Arial" w:hAnsi="Arial"/>
                <w:color w:val="000000"/>
                <w:sz w:val="18"/>
              </w:rPr>
              <w:t>-</w:t>
            </w:r>
          </w:p>
          <w:bookmarkEnd w:id="8435"/>
        </w:tc>
        <w:tc>
          <w:tcPr>
            <w:tcBorders>
              <w:bottom w:val="single" w:sz="4" w:color="000000"/>
              <w:right w:val="single" w:sz="4" w:color="000000"/>
            </w:tcBorders>
            <w:tcMar>
              <w:top w:w="40" w:type="dxa"/>
              <w:left w:w="40" w:type="dxa"/>
              <w:bottom w:w="40" w:type="dxa"/>
              <w:right w:w="40" w:type="dxa"/>
            </w:tcMar>
            <w:vAlign w:val="top"/>
          </w:tcPr>
          <w:bookmarkStart w:id="8436" w:name="para_774ce572_3bcd_4eb2_9b7d_27aa2f1e5c"/>
          <w:p>
            <w:pPr>
              <w:spacing w:before="180" w:after="0" w:line="240" w:lineRule="auto"/>
              <w:jc w:val="center"/>
            </w:pPr>
            <w:r>
              <w:rPr>
                <w:rFonts w:ascii="Arial" w:hAnsi="Arial"/>
                <w:color w:val="000000"/>
                <w:sz w:val="18"/>
              </w:rPr>
              <w:t>3</w:t>
            </w:r>
          </w:p>
          <w:bookmarkEnd w:id="8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437" w:name="sect_K_6_1_3"/>
    <w:p>
      <w:pPr>
        <w:spacing w:before="180" w:after="0" w:line="240" w:lineRule="auto"/>
      </w:pPr>
      <w:r>
        <w:rPr>
          <w:rFonts w:ascii="Arial" w:hAnsi="Arial"/>
          <w:b/>
          <w:color w:val="000000"/>
          <w:sz w:val="26"/>
        </w:rPr>
        <w:t>K.6.1.3 Conformance Requirements</w:t>
      </w:r>
    </w:p>
    <w:bookmarkEnd w:id="8437"/>
    <w:bookmarkStart w:id="8438" w:name="para_9e27232b_9d8b_461f_8d85_823a52bfe9"/>
    <w:p>
      <w:pPr>
        <w:spacing w:before="180" w:after="0" w:line="240" w:lineRule="auto"/>
        <w:jc w:val="both"/>
      </w:pPr>
      <w:r>
        <w:rPr>
          <w:rFonts w:ascii="Arial" w:hAnsi="Arial"/>
          <w:color w:val="000000"/>
          <w:sz w:val="18"/>
        </w:rPr>
        <w:t xml:space="preserve">An implementation may conform to the Modality Worklist SOP Class as an SCU or an SCP. The Conformance Statement shall be in the format defined in </w:t>
      </w:r>
      <w:hyperlink r:id="r556">
        <w:r>
          <w:rPr>
            <w:rFonts w:ascii="Arial" w:hAnsi="Arial"/>
            <w:color w:val="000000"/>
            <w:sz w:val="18"/>
          </w:rPr>
          <w:t>PS3.2</w:t>
        </w:r>
      </w:hyperlink>
      <w:r>
        <w:rPr>
          <w:rFonts w:ascii="Arial" w:hAnsi="Arial"/>
          <w:color w:val="000000"/>
          <w:sz w:val="18"/>
        </w:rPr>
        <w:t>.</w:t>
      </w:r>
    </w:p>
    <w:bookmarkEnd w:id="8438"/>
    <w:bookmarkStart w:id="8439" w:name="sect_K_6_1_3_1"/>
    <w:p>
      <w:pPr>
        <w:spacing w:before="180" w:after="0" w:line="240" w:lineRule="auto"/>
      </w:pPr>
      <w:r>
        <w:rPr>
          <w:rFonts w:ascii="Arial" w:hAnsi="Arial"/>
          <w:b/>
          <w:color w:val="000000"/>
          <w:sz w:val="22"/>
        </w:rPr>
        <w:t>K.6.1.3.1 SCU Conformance</w:t>
      </w:r>
    </w:p>
    <w:bookmarkEnd w:id="8439"/>
    <w:bookmarkStart w:id="8440" w:name="para_f63f443f_6c2a_4cba_91a8_e9ca056956"/>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baseline C-FIND SCU Behavior described in </w:t>
      </w:r>
      <w:hyperlink w:anchor="sect_K_4_1_2">
        <w:r>
          <w:rPr>
            <w:rFonts w:ascii="Arial" w:hAnsi="Arial"/>
            <w:color w:val="000000"/>
            <w:sz w:val="18"/>
          </w:rPr>
          <w:t>Section K.4.1.2</w:t>
        </w:r>
      </w:hyperlink>
      <w:r>
        <w:rPr>
          <w:rFonts w:ascii="Arial" w:hAnsi="Arial"/>
          <w:color w:val="000000"/>
          <w:sz w:val="18"/>
        </w:rPr>
        <w:t xml:space="preserve"> of this Part.</w:t>
      </w:r>
    </w:p>
    <w:bookmarkEnd w:id="8440"/>
    <w:bookmarkStart w:id="8441" w:name="para_7ea9375a_41ad_4fc0_a6d4_f31828b866"/>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it requests matching on Optional Matching Key Attributes. If it requests Type 3 Return Key Attributes, then it shall list these Optional Return Key Attributes. It shall identify any Templates it supports for the Protocol Context Sequence.</w:t>
      </w:r>
    </w:p>
    <w:bookmarkEnd w:id="8441"/>
    <w:bookmarkStart w:id="8442" w:name="para_52ad3f98_b73c_4f9d_9afe_521f6c6fc8"/>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or not it supports extended negotiation of fuzzy semantic matching of person names.</w:t>
      </w:r>
    </w:p>
    <w:bookmarkEnd w:id="8442"/>
    <w:bookmarkStart w:id="8443" w:name="para_060d71f4_42ed_415d_8f46_08ff9a2b22"/>
    <w:p>
      <w:pPr>
        <w:spacing w:before="180" w:after="0" w:line="240" w:lineRule="auto"/>
        <w:jc w:val="both"/>
      </w:pPr>
      <w:r>
        <w:rPr>
          <w:rFonts w:ascii="Arial" w:hAnsi="Arial"/>
          <w:color w:val="000000"/>
          <w:sz w:val="18"/>
        </w:rPr>
        <w:t>An implementation that conforms to the Modality Worklist SOP Class as an SCU shall state in its Conformance Statement how it makes use of Specific Character Set (0008,0005) and Timezone Offset From UTC (0008,0201) when encoding queries and interpreting responses.</w:t>
      </w:r>
    </w:p>
    <w:bookmarkEnd w:id="8443"/>
    <w:bookmarkStart w:id="8444" w:name="sect_K_6_1_3_2"/>
    <w:p>
      <w:pPr>
        <w:spacing w:before="180" w:after="0" w:line="240" w:lineRule="auto"/>
      </w:pPr>
      <w:r>
        <w:rPr>
          <w:rFonts w:ascii="Arial" w:hAnsi="Arial"/>
          <w:b/>
          <w:color w:val="000000"/>
          <w:sz w:val="22"/>
        </w:rPr>
        <w:t>K.6.1.3.2 SCP Conformance</w:t>
      </w:r>
    </w:p>
    <w:bookmarkEnd w:id="8444"/>
    <w:bookmarkStart w:id="8445" w:name="para_f2eee66e_b749_4d45_9880_c35c736f28"/>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C-FIND SCP Behavior described in </w:t>
      </w:r>
      <w:hyperlink w:anchor="sect_K_4_1_3">
        <w:r>
          <w:rPr>
            <w:rFonts w:ascii="Arial" w:hAnsi="Arial"/>
            <w:color w:val="000000"/>
            <w:sz w:val="18"/>
          </w:rPr>
          <w:t>Section K.4.1.3</w:t>
        </w:r>
      </w:hyperlink>
      <w:r>
        <w:rPr>
          <w:rFonts w:ascii="Arial" w:hAnsi="Arial"/>
          <w:color w:val="000000"/>
          <w:sz w:val="18"/>
        </w:rPr>
        <w:t xml:space="preserve"> of this Part.</w:t>
      </w:r>
    </w:p>
    <w:bookmarkEnd w:id="8445"/>
    <w:bookmarkStart w:id="8446" w:name="para_99afdf29_053c_4421_bba2_e973653c1d"/>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matching on Optional Matching Key Attributes. If it supports Type 3 Return Key Attributes, then it shall list the Optional Return Key Attributes that it supports. It shall identify any Templates it supports for the Protocol Context Sequence.</w:t>
      </w:r>
    </w:p>
    <w:bookmarkEnd w:id="8446"/>
    <w:bookmarkStart w:id="8447" w:name="para_c428af41_8c9b_44af_a13c_768f2215f7"/>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case-insensitive matching for PN VR Attributes and list Attributes for which this applies.</w:t>
      </w:r>
    </w:p>
    <w:bookmarkEnd w:id="8447"/>
    <w:bookmarkStart w:id="8448" w:name="para_88627096_fd1d_4b0b_b8f7_069c62b116"/>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or not it supports extended negotiation of fuzzy semantic matching of person names. If fuzzy semantic matching of person names is supported, then the mechanism for fuzzy semantic matching shall be specified.</w:t>
      </w:r>
    </w:p>
    <w:bookmarkEnd w:id="8448"/>
    <w:bookmarkStart w:id="8449" w:name="para_9b4d5b94_64f1_4b88_84a2_a85552d5e3"/>
    <w:p>
      <w:pPr>
        <w:spacing w:before="180" w:after="0" w:line="240" w:lineRule="auto"/>
        <w:jc w:val="both"/>
      </w:pPr>
      <w:r>
        <w:rPr>
          <w:rFonts w:ascii="Arial" w:hAnsi="Arial"/>
          <w:color w:val="000000"/>
          <w:sz w:val="18"/>
        </w:rPr>
        <w:t>An implementation that conforms to the Modality Worklist SOP Class as an SCP shall state in its Conformance Statement how it makes use of Specific Character Set (0008,0005) and Timezone Offset From UTC (0008,0201) when interpreting queries, performing matching and encoding responses.</w:t>
      </w:r>
    </w:p>
    <w:bookmarkEnd w:id="8449"/>
    <w:bookmarkStart w:id="8450" w:name="sect_K_6_1_4"/>
    <w:p>
      <w:pPr>
        <w:spacing w:before="180" w:after="0" w:line="240" w:lineRule="auto"/>
      </w:pPr>
      <w:r>
        <w:rPr>
          <w:rFonts w:ascii="Arial" w:hAnsi="Arial"/>
          <w:b/>
          <w:color w:val="000000"/>
          <w:sz w:val="26"/>
        </w:rPr>
        <w:t>K.6.1.4 SOP Class</w:t>
      </w:r>
    </w:p>
    <w:bookmarkEnd w:id="8450"/>
    <w:bookmarkStart w:id="8451" w:name="para_2fc92b01_e1e6_4d96_acbf_17e9184473"/>
    <w:p>
      <w:pPr>
        <w:spacing w:before="180" w:after="0" w:line="240" w:lineRule="auto"/>
        <w:jc w:val="both"/>
      </w:pPr>
      <w:r>
        <w:rPr>
          <w:rFonts w:ascii="Arial" w:hAnsi="Arial"/>
          <w:color w:val="000000"/>
          <w:sz w:val="18"/>
        </w:rPr>
        <w:t>The Modality Worklist SOP Class in the Basic Worklist Service Class identifies the Modality Worklist Information Model, and the DIMSE-C operations supported. The following Standard SOP Class is identified:</w:t>
      </w:r>
    </w:p>
    <w:bookmarkEnd w:id="8451"/>
    <w:bookmarkStart w:id="8452" w:name="table_K_6_1_4_1"/>
    <w:p>
      <w:pPr>
        <w:keepNext/>
        <w:spacing w:before="216" w:after="0" w:line="240" w:lineRule="auto"/>
        <w:jc w:val="center"/>
      </w:pPr>
      <w:r>
        <w:rPr>
          <w:rFonts w:ascii="Arial" w:hAnsi="Arial"/>
          <w:b/>
          <w:color w:val="000000"/>
          <w:sz w:val="22"/>
        </w:rPr>
        <w:t>Table K.6.1.4-1. Modality Worklist SOP Class</w:t>
      </w:r>
    </w:p>
    <w:bookmarkEnd w:id="8452"/>
    <w:p>
      <w:pPr>
        <w:spacing w:before="0" w:after="0" w:line="240" w:lineRule="auto"/>
        <w:rPr>
          <w:sz w:val="13"/>
        </w:rPr>
      </w:pPr>
    </w:p>
    <w:tbl>
      <w:tblPr>
        <w:tblInd w:w="45" w:type="dxa"/>
        <w:tblLayout w:type="fixed"/>
      </w:tblPr>
      <w:tblGrid>
        <w:gridCol w:w="6010"/>
        <w:gridCol w:w="4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53" w:name="para_6ac82b01_9de9_4986_8567_5b359be97b"/>
          <w:p>
            <w:pPr>
              <w:keepNext/>
              <w:spacing w:before="180" w:after="0" w:line="240" w:lineRule="auto"/>
              <w:jc w:val="center"/>
            </w:pPr>
            <w:r>
              <w:rPr>
                <w:rFonts w:ascii="Arial" w:hAnsi="Arial"/>
                <w:b/>
                <w:color w:val="000000"/>
                <w:sz w:val="18"/>
              </w:rPr>
              <w:t>SOP Class Name</w:t>
            </w:r>
          </w:p>
          <w:bookmarkEnd w:id="84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54" w:name="para_f52871d1_b70e_4f1f_8b3b_781a99e721"/>
          <w:p>
            <w:pPr>
              <w:spacing w:before="180" w:after="0" w:line="240" w:lineRule="auto"/>
              <w:jc w:val="center"/>
            </w:pPr>
            <w:r>
              <w:rPr>
                <w:rFonts w:ascii="Arial" w:hAnsi="Arial"/>
                <w:b/>
                <w:color w:val="000000"/>
                <w:sz w:val="18"/>
              </w:rPr>
              <w:t>SOP Class UID</w:t>
            </w:r>
          </w:p>
          <w:bookmarkEnd w:id="8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5" w:name="para_47ef6c52_27cc_464f_b867_77247c6695"/>
          <w:p>
            <w:pPr>
              <w:spacing w:before="180" w:after="0" w:line="240" w:lineRule="auto"/>
            </w:pPr>
            <w:r>
              <w:rPr>
                <w:rFonts w:ascii="Arial" w:hAnsi="Arial"/>
                <w:color w:val="000000"/>
                <w:sz w:val="18"/>
              </w:rPr>
              <w:t>Modality Worklist Information Model - FIND</w:t>
            </w:r>
          </w:p>
          <w:bookmarkEnd w:id="8455"/>
        </w:tc>
        <w:tc>
          <w:tcPr>
            <w:tcBorders>
              <w:bottom w:val="single" w:sz="4" w:color="000000"/>
              <w:right w:val="single" w:sz="4" w:color="000000"/>
            </w:tcBorders>
            <w:tcMar>
              <w:top w:w="40" w:type="dxa"/>
              <w:left w:w="40" w:type="dxa"/>
              <w:bottom w:w="40" w:type="dxa"/>
              <w:right w:w="40" w:type="dxa"/>
            </w:tcMar>
            <w:vAlign w:val="top"/>
          </w:tcPr>
          <w:bookmarkStart w:id="8456" w:name="para_83552d50_ad22_4d0d_8f6b_8c104cecab"/>
          <w:p>
            <w:pPr>
              <w:spacing w:before="180" w:after="0" w:line="240" w:lineRule="auto"/>
            </w:pPr>
            <w:r>
              <w:rPr>
                <w:rFonts w:ascii="Arial" w:hAnsi="Arial"/>
                <w:color w:val="000000"/>
                <w:sz w:val="18"/>
              </w:rPr>
              <w:t>1.2.840.10008.5.1.4.31</w:t>
            </w:r>
          </w:p>
          <w:bookmarkEnd w:id="8456"/>
        </w:tc>
      </w:tr>
    </w:tbl>
    <w:bookmarkStart w:id="8457" w:name="sect_K_6_2"/>
    <w:p>
      <w:pPr>
        <w:spacing w:before="180" w:after="0" w:line="240" w:lineRule="auto"/>
      </w:pPr>
      <w:r>
        <w:rPr>
          <w:rFonts w:ascii="Arial" w:hAnsi="Arial"/>
          <w:b/>
          <w:color w:val="000000"/>
          <w:sz w:val="24"/>
        </w:rPr>
        <w:t>K.6.2 General Purpose Worklist SOP Class (Retired)</w:t>
      </w:r>
    </w:p>
    <w:bookmarkEnd w:id="8457"/>
    <w:bookmarkStart w:id="8458" w:name="para_2059930b_acda_449f_8e75_8555be3a13"/>
    <w:p>
      <w:pPr>
        <w:spacing w:before="180" w:after="0" w:line="240" w:lineRule="auto"/>
        <w:jc w:val="both"/>
      </w:pPr>
      <w:r>
        <w:rPr>
          <w:rFonts w:ascii="Arial" w:hAnsi="Arial"/>
          <w:color w:val="000000"/>
          <w:sz w:val="18"/>
        </w:rPr>
        <w:t>Retired. See PS 3.4-2011.</w:t>
      </w:r>
    </w:p>
    <w:bookmarkEnd w:id="8458"/>
    <w:bookmarkStart w:id="8459" w:name="sect_K_7"/>
    <w:p>
      <w:pPr>
        <w:spacing w:before="180" w:after="0" w:line="240" w:lineRule="auto"/>
      </w:pPr>
      <w:r>
        <w:rPr>
          <w:rFonts w:ascii="Arial" w:hAnsi="Arial"/>
          <w:b/>
          <w:color w:val="000000"/>
          <w:sz w:val="28"/>
        </w:rPr>
        <w:t>K.7 Examples for the Usage of the Modality Worklist (Informative)</w:t>
      </w:r>
    </w:p>
    <w:bookmarkEnd w:id="8459"/>
    <w:bookmarkStart w:id="8460" w:name="para_db636bdd_f3ef_43e0_9c1b_d0d720d16c"/>
    <w:p>
      <w:pPr>
        <w:spacing w:before="180" w:after="0" w:line="240" w:lineRule="auto"/>
        <w:jc w:val="both"/>
      </w:pPr>
      <w:r>
        <w:rPr>
          <w:rFonts w:ascii="Arial" w:hAnsi="Arial"/>
          <w:color w:val="000000"/>
          <w:sz w:val="18"/>
        </w:rPr>
        <w:t xml:space="preserve">Moved to </w:t>
      </w:r>
      <w:hyperlink r:id="r557">
        <w:r>
          <w:rPr>
            <w:rFonts w:ascii="Arial" w:hAnsi="Arial"/>
            <w:color w:val="000000"/>
            <w:sz w:val="18"/>
          </w:rPr>
          <w:t>PS3.17</w:t>
        </w:r>
      </w:hyperlink>
    </w:p>
    <w:bookmarkEnd w:id="8460"/>
    <w:bookmarkStart w:id="8461" w:name="sect_K_8"/>
    <w:p>
      <w:pPr>
        <w:spacing w:before="180" w:after="0" w:line="240" w:lineRule="auto"/>
      </w:pPr>
      <w:r>
        <w:rPr>
          <w:rFonts w:ascii="Arial" w:hAnsi="Arial"/>
          <w:b/>
          <w:color w:val="000000"/>
          <w:sz w:val="28"/>
        </w:rPr>
        <w:t>K.8 General Purpose Worklist Example (Informative) (Retired)</w:t>
      </w:r>
    </w:p>
    <w:bookmarkEnd w:id="8461"/>
    <w:bookmarkStart w:id="8462" w:name="para_1bcc0218_07fe_42df_a790_826abaedfe"/>
    <w:p>
      <w:pPr>
        <w:spacing w:before="180" w:after="0" w:line="240" w:lineRule="auto"/>
        <w:jc w:val="both"/>
      </w:pPr>
      <w:r>
        <w:rPr>
          <w:rFonts w:ascii="Arial" w:hAnsi="Arial"/>
          <w:color w:val="000000"/>
          <w:sz w:val="18"/>
        </w:rPr>
        <w:t>Retired. See PS 3.17-2011.</w:t>
      </w:r>
    </w:p>
    <w:bookmarkEnd w:id="8462"/>
    <w:p>
      <w:pPr>
        <w:sectPr>
          <w:headerReference w:type="default" r:id="r527"/>
          <w:headerReference w:type="even" r:id="r528"/>
          <w:headerReference w:type="first" r:id="r526"/>
          <w:footerReference w:type="default" r:id="r530"/>
          <w:footerReference w:type="even" r:id="r531"/>
          <w:footerReference w:type="first" r:id="r529"/>
          <w:pgSz w:w="12240" w:h="15840"/>
          <w:pgMar w:top="1440" w:bottom="1440" w:left="1080" w:right="720" w:header="720" w:footer="720" w:gutter="0"/>
          <w:pgNumType w:fmt="decimal"/>
          <w:titlePg/>
        </w:sectPr>
      </w:pPr>
    </w:p>
    <w:bookmarkStart w:id="8463" w:name="chapter_L"/>
    <w:p>
      <w:pPr>
        <w:keepNext/>
        <w:spacing w:before="180" w:after="0" w:line="240" w:lineRule="auto"/>
      </w:pPr>
      <w:r>
        <w:rPr>
          <w:rFonts w:ascii="Arial" w:hAnsi="Arial"/>
          <w:b/>
          <w:color w:val="000000"/>
          <w:sz w:val="50"/>
        </w:rPr>
        <w:t>L Queue Management Service Class (Normative)</w:t>
      </w:r>
    </w:p>
    <w:bookmarkEnd w:id="8463"/>
    <w:bookmarkStart w:id="8464" w:name="para_e1a72d46_7ed9_4721_8b65_f046e7206a"/>
    <w:p>
      <w:pPr>
        <w:spacing w:before="180" w:after="0" w:line="240" w:lineRule="auto"/>
        <w:jc w:val="both"/>
      </w:pPr>
      <w:r>
        <w:rPr>
          <w:rFonts w:ascii="Arial" w:hAnsi="Arial"/>
          <w:color w:val="000000"/>
          <w:sz w:val="18"/>
        </w:rPr>
        <w:t>Retired. See PS 3.4-2004.</w:t>
      </w:r>
    </w:p>
    <w:bookmarkEnd w:id="8464"/>
    <w:p>
      <w:pPr>
        <w:sectPr>
          <w:headerReference w:type="default" r:id="r559"/>
          <w:headerReference w:type="even" r:id="r560"/>
          <w:headerReference w:type="first" r:id="r558"/>
          <w:footerReference w:type="default" r:id="r562"/>
          <w:footerReference w:type="even" r:id="r563"/>
          <w:footerReference w:type="first" r:id="r561"/>
          <w:pgSz w:w="12240" w:h="15840"/>
          <w:pgMar w:top="1440" w:bottom="1440" w:left="1080" w:right="720" w:header="720" w:footer="720" w:gutter="0"/>
          <w:pgNumType w:fmt="decimal"/>
          <w:titlePg/>
        </w:sectPr>
      </w:pPr>
    </w:p>
    <w:bookmarkStart w:id="8465" w:name="chapter_M"/>
    <w:p>
      <w:pPr>
        <w:keepNext/>
        <w:spacing w:before="180" w:after="0" w:line="240" w:lineRule="auto"/>
      </w:pPr>
      <w:r>
        <w:rPr>
          <w:rFonts w:ascii="Arial" w:hAnsi="Arial"/>
          <w:b/>
          <w:color w:val="000000"/>
          <w:sz w:val="50"/>
        </w:rPr>
        <w:t>M Handling of Identifying Parameters (Informative)</w:t>
      </w:r>
    </w:p>
    <w:bookmarkEnd w:id="8465"/>
    <w:bookmarkStart w:id="8466" w:name="para_94237320_c3b1_4816_a913_de5edaba82"/>
    <w:p>
      <w:pPr>
        <w:spacing w:before="180" w:after="0" w:line="240" w:lineRule="auto"/>
        <w:jc w:val="both"/>
      </w:pPr>
      <w:r>
        <w:rPr>
          <w:rFonts w:ascii="Arial" w:hAnsi="Arial"/>
          <w:color w:val="000000"/>
          <w:sz w:val="18"/>
        </w:rPr>
        <w:t xml:space="preserve">Retired. See </w:t>
      </w:r>
      <w:hyperlink r:id="r570">
        <w:r>
          <w:rPr>
            <w:rFonts w:ascii="Arial" w:hAnsi="Arial"/>
            <w:color w:val="000000"/>
            <w:sz w:val="18"/>
          </w:rPr>
          <w:t>PS3.17</w:t>
        </w:r>
      </w:hyperlink>
      <w:r>
        <w:rPr>
          <w:rFonts w:ascii="Arial" w:hAnsi="Arial"/>
          <w:color w:val="000000"/>
          <w:sz w:val="18"/>
        </w:rPr>
        <w:t>.</w:t>
      </w:r>
    </w:p>
    <w:bookmarkEnd w:id="8466"/>
    <w:p>
      <w:pPr>
        <w:sectPr>
          <w:headerReference w:type="default" r:id="r565"/>
          <w:headerReference w:type="even" r:id="r566"/>
          <w:headerReference w:type="first" r:id="r564"/>
          <w:footerReference w:type="default" r:id="r568"/>
          <w:footerReference w:type="even" r:id="r569"/>
          <w:footerReference w:type="first" r:id="r567"/>
          <w:pgSz w:w="12240" w:h="15840"/>
          <w:pgMar w:top="1440" w:bottom="1440" w:left="1080" w:right="720" w:header="720" w:footer="720" w:gutter="0"/>
          <w:pgNumType w:fmt="decimal"/>
          <w:titlePg/>
        </w:sectPr>
      </w:pPr>
    </w:p>
    <w:bookmarkStart w:id="8467" w:name="chapter_N"/>
    <w:p>
      <w:pPr>
        <w:keepNext/>
        <w:spacing w:before="180" w:after="0" w:line="240" w:lineRule="auto"/>
      </w:pPr>
      <w:r>
        <w:rPr>
          <w:rFonts w:ascii="Arial" w:hAnsi="Arial"/>
          <w:b/>
          <w:color w:val="000000"/>
          <w:sz w:val="50"/>
        </w:rPr>
        <w:t>N Softcopy Presentation State Storage SOP Classes (Normative)</w:t>
      </w:r>
    </w:p>
    <w:bookmarkEnd w:id="8467"/>
    <w:bookmarkStart w:id="8468" w:name="sect_N_1"/>
    <w:p>
      <w:pPr>
        <w:spacing w:before="180" w:after="0" w:line="240" w:lineRule="auto"/>
      </w:pPr>
      <w:r>
        <w:rPr>
          <w:rFonts w:ascii="Arial" w:hAnsi="Arial"/>
          <w:b/>
          <w:color w:val="000000"/>
          <w:sz w:val="28"/>
        </w:rPr>
        <w:t>N.1 Overview</w:t>
      </w:r>
    </w:p>
    <w:bookmarkEnd w:id="8468"/>
    <w:bookmarkStart w:id="8469" w:name="sect_N_1_1"/>
    <w:p>
      <w:pPr>
        <w:spacing w:before="180" w:after="0" w:line="240" w:lineRule="auto"/>
      </w:pPr>
      <w:r>
        <w:rPr>
          <w:rFonts w:ascii="Arial" w:hAnsi="Arial"/>
          <w:b/>
          <w:color w:val="000000"/>
          <w:sz w:val="24"/>
        </w:rPr>
        <w:t>N.1.1 Scope</w:t>
      </w:r>
    </w:p>
    <w:bookmarkEnd w:id="8469"/>
    <w:bookmarkStart w:id="8470" w:name="para_1e5e87a6_eede_4685_9c4b_95b28137b6"/>
    <w:p>
      <w:pPr>
        <w:spacing w:before="180" w:after="0" w:line="240" w:lineRule="auto"/>
        <w:jc w:val="both"/>
      </w:pPr>
      <w:r>
        <w:rPr>
          <w:rFonts w:ascii="Arial" w:hAnsi="Arial"/>
          <w:color w:val="000000"/>
          <w:sz w:val="18"/>
        </w:rPr>
        <w:t xml:space="preserve">The Softcopy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presentation state or record an existing presentation state. The SOP Classes specify the information and behavior that may be used to present (display) images that are referenced from within the SOP Classes.</w:t>
      </w:r>
    </w:p>
    <w:bookmarkEnd w:id="8470"/>
    <w:bookmarkStart w:id="8471" w:name="para_73580d22_8d3c_4d5b_ab4a_aebffa82cb"/>
    <w:p>
      <w:pPr>
        <w:spacing w:before="180" w:after="0" w:line="240" w:lineRule="auto"/>
        <w:jc w:val="both"/>
      </w:pPr>
      <w:r>
        <w:rPr>
          <w:rFonts w:ascii="Arial" w:hAnsi="Arial"/>
          <w:color w:val="000000"/>
          <w:sz w:val="18"/>
        </w:rPr>
        <w:t>They include capabilities for specifying:</w:t>
      </w:r>
    </w:p>
    <w:bookmarkEnd w:id="8471"/>
    <w:bookmarkStart w:id="8472" w:name="idm213426601424"/>
    <w:bookmarkStart w:id="8473" w:name="idm213426600928"/>
    <w:bookmarkStart w:id="8474" w:name="para_41703dff_a300_4508_8c2c_7b2f735c56"/>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output grayscale space in P-Values</w:t>
      </w:r>
    </w:p>
    <w:bookmarkEnd w:id="8474"/>
    <w:bookmarkEnd w:id="8473"/>
    <w:bookmarkEnd w:id="8472"/>
    <w:bookmarkStart w:id="8475" w:name="idm213426599712"/>
    <w:bookmarkStart w:id="8476" w:name="para_31da0e44_45c9_4a1e_8965_b1a33905b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color output space as PCS-Values</w:t>
      </w:r>
    </w:p>
    <w:bookmarkEnd w:id="8476"/>
    <w:bookmarkEnd w:id="8475"/>
    <w:bookmarkStart w:id="8477" w:name="idm213426598496"/>
    <w:bookmarkStart w:id="8478" w:name="para_6eed2529_56f1_4983_b390_bed6cc9ad7"/>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grayscale contrast transformations including modality, VOI and presentation LUT</w:t>
      </w:r>
    </w:p>
    <w:bookmarkEnd w:id="8478"/>
    <w:bookmarkEnd w:id="8477"/>
    <w:bookmarkStart w:id="8479" w:name="idm213426597200"/>
    <w:bookmarkStart w:id="8480" w:name="para_604c56a4_d39d_46c9_b1ad_75496da53e"/>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mask subtraction for multi-frame grayscale images</w:t>
      </w:r>
    </w:p>
    <w:bookmarkEnd w:id="8480"/>
    <w:bookmarkEnd w:id="8479"/>
    <w:bookmarkStart w:id="8481" w:name="idm213426595920"/>
    <w:bookmarkStart w:id="8482" w:name="para_7a6dda2a_4289_4f36_bb44_b650fcc77a"/>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selection of the area of the image to display and whether to rotate or flip it</w:t>
      </w:r>
    </w:p>
    <w:bookmarkEnd w:id="8482"/>
    <w:bookmarkEnd w:id="8481"/>
    <w:bookmarkStart w:id="8483" w:name="idm213426594672"/>
    <w:bookmarkStart w:id="8484" w:name="para_912084cb_d004_452d_80a6_03695a1c97"/>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image and display relative annotations, including graphics, text and overlays</w:t>
      </w:r>
    </w:p>
    <w:bookmarkEnd w:id="8484"/>
    <w:bookmarkEnd w:id="8483"/>
    <w:bookmarkStart w:id="8485" w:name="idm213426593424"/>
    <w:bookmarkStart w:id="8486" w:name="para_0c3b2ffe_0cf4_4d90_868e_3d8abcb717"/>
    <w:p>
      <w:pPr>
        <w:tabs>
          <w:tab w:val="left" w:pos="360"/>
        </w:tabs>
        <w:spacing w:before="180" w:after="0" w:line="240" w:lineRule="auto"/>
        <w:ind w:left="360" w:right="0" w:hanging="360"/>
        <w:jc w:val="both"/>
      </w:pPr>
      <w:r>
        <w:rPr>
          <w:rFonts w:ascii="Arial" w:hAnsi="Arial"/>
          <w:color w:val="000000"/>
          <w:sz w:val="18"/>
        </w:rPr>
        <w:t>g.</w:t>
      </w:r>
      <w:r>
        <w:rPr>
          <w:rFonts w:ascii="Arial" w:hAnsi="Arial"/>
          <w:color w:val="000000"/>
          <w:sz w:val="18"/>
        </w:rPr>
        <w:tab/>
      </w:r>
      <w:r>
        <w:rPr>
          <w:rFonts w:ascii="Arial" w:hAnsi="Arial"/>
          <w:color w:val="000000"/>
          <w:sz w:val="18"/>
        </w:rPr>
        <w:t>the blending of two image sets into a single presentation</w:t>
      </w:r>
    </w:p>
    <w:bookmarkEnd w:id="8486"/>
    <w:bookmarkEnd w:id="8485"/>
    <w:bookmarkStart w:id="8487" w:name="para_19a36d50_9ce5_4cb5_a27c_2dbed736ce"/>
    <w:p>
      <w:pPr>
        <w:spacing w:before="180" w:after="0" w:line="240" w:lineRule="auto"/>
        <w:jc w:val="both"/>
      </w:pPr>
      <w:r>
        <w:rPr>
          <w:rFonts w:ascii="Arial" w:hAnsi="Arial"/>
          <w:color w:val="000000"/>
          <w:sz w:val="18"/>
        </w:rPr>
        <w:t xml:space="preserve">The grayscale softcopy presentation state refers to the grayscale image transformations that are to be applied in an explicitly defined manner to convert the stored image pixel data values in a Composite Image Instance to presentation values (P-Values) when an image is displayed on a softcopy device. The P-Values are in a device independent perceptually linear space that is formally defined in </w:t>
      </w:r>
      <w:hyperlink r:id="r577">
        <w:r>
          <w:rPr>
            <w:rFonts w:ascii="Arial" w:hAnsi="Arial"/>
            <w:color w:val="000000"/>
            <w:sz w:val="18"/>
          </w:rPr>
          <w:t>PS3.14 Grayscale Standard Display Function</w:t>
        </w:r>
      </w:hyperlink>
      <w:r>
        <w:rPr>
          <w:rFonts w:ascii="Arial" w:hAnsi="Arial"/>
          <w:color w:val="000000"/>
          <w:sz w:val="18"/>
        </w:rPr>
        <w:t>.</w:t>
      </w:r>
    </w:p>
    <w:bookmarkEnd w:id="8487"/>
    <w:bookmarkStart w:id="8488" w:name="para_5590bb1f_5aa2_4d29_bc11_7728e0bf23"/>
    <w:p>
      <w:pPr>
        <w:spacing w:before="180" w:after="0" w:line="240" w:lineRule="auto"/>
        <w:jc w:val="both"/>
      </w:pPr>
      <w:r>
        <w:rPr>
          <w:rFonts w:ascii="Arial" w:hAnsi="Arial"/>
          <w:color w:val="000000"/>
          <w:sz w:val="18"/>
        </w:rPr>
        <w:t>The color and pseudo-color softcopy presentation states refer to the color image transformations that are to be applied in an explicitly defined manner to convert the stored image pixel data values in a Composite Image Instance to Profile Connection Space values (PCS-Values) when an image is displayed on a softcopy device. The PCS-Values are in a device independent space that is formally defined in the ICC Profiles as CIEXYZ or CIELab values.</w:t>
      </w:r>
    </w:p>
    <w:bookmarkEnd w:id="8488"/>
    <w:bookmarkStart w:id="8489" w:name="para_be2ea18c_21aa_4eb2_bb34_03f219dbbc"/>
    <w:p>
      <w:pPr>
        <w:spacing w:before="180" w:after="0" w:line="240" w:lineRule="auto"/>
        <w:jc w:val="both"/>
      </w:pPr>
      <w:r>
        <w:rPr>
          <w:rFonts w:ascii="Arial" w:hAnsi="Arial"/>
          <w:color w:val="000000"/>
          <w:sz w:val="18"/>
        </w:rPr>
        <w:t>The blending presentation states specify two sets of images, an underlying set, and a superimposed set, and the manner in which their pixel values are blended. The underlying set is rendered as grayscale and the superimposed set is rendered as color. The blending is not defined in a pair wise image-by-image or frame-by-frame manner, but rather the manner in which the two sets are combined is left to the discretion of the implementation. Specifically, matters of spatial registration, and any re-sampling and the mechanism of interpolation are not specified.</w:t>
      </w:r>
    </w:p>
    <w:bookmarkEnd w:id="8489"/>
    <w:bookmarkStart w:id="8490" w:name="para_57815107_9246_473a_9eb5_0b23eaaca1"/>
    <w:p>
      <w:pPr>
        <w:spacing w:before="180" w:after="0" w:line="240" w:lineRule="auto"/>
        <w:jc w:val="both"/>
      </w:pPr>
      <w:r>
        <w:rPr>
          <w:rFonts w:ascii="Arial" w:hAnsi="Arial"/>
          <w:color w:val="000000"/>
          <w:sz w:val="18"/>
        </w:rPr>
        <w:t>The Softcopy Presentation State Storage SOP Classes may be used to store a single state per image, or a common state to be shared by multiple selected images. All images to which the Grayscale, Color and Pseudo-Color Presentation States apply must be a part of the same study that the stored state is a part of, and be of a single Composite Image Storage SOP Class.</w:t>
      </w:r>
    </w:p>
    <w:bookmarkEnd w:id="8490"/>
    <w:bookmarkStart w:id="8491" w:name="para_ad0e56f7_a33e_4540_8b20_cba5a92390"/>
    <w:p>
      <w:pPr>
        <w:spacing w:before="180" w:after="0" w:line="240" w:lineRule="auto"/>
        <w:jc w:val="both"/>
      </w:pPr>
      <w:r>
        <w:rPr>
          <w:rFonts w:ascii="Arial" w:hAnsi="Arial"/>
          <w:color w:val="000000"/>
          <w:sz w:val="18"/>
        </w:rPr>
        <w:t>The two sets of images to which the Blended Presentation State applies may be in separate Studies, Each set shall be within a single study. Each set shall be of a single Composite Image Storage SOP Class.</w:t>
      </w:r>
    </w:p>
    <w:bookmarkEnd w:id="8491"/>
    <w:bookmarkStart w:id="8492" w:name="para_23f20fce_c111_4aea_a87a_df12aed871"/>
    <w:p>
      <w:pPr>
        <w:spacing w:before="180" w:after="0" w:line="240" w:lineRule="auto"/>
        <w:jc w:val="both"/>
      </w:pPr>
      <w:r>
        <w:rPr>
          <w:rFonts w:ascii="Arial" w:hAnsi="Arial"/>
          <w:color w:val="000000"/>
          <w:sz w:val="18"/>
        </w:rPr>
        <w:t>How an SCU of this SOP Class records or generates this state is beyond the scope of the Standard.</w:t>
      </w:r>
    </w:p>
    <w:bookmarkEnd w:id="8492"/>
    <w:bookmarkStart w:id="8493" w:name="idm213426584848"/>
    <w:p>
      <w:pPr>
        <w:keepNext/>
        <w:spacing w:before="180" w:after="0" w:line="240" w:lineRule="auto"/>
        <w:ind w:left="360" w:right="360" w:firstLine="0"/>
        <w:jc w:val="both"/>
      </w:pPr>
      <w:r>
        <w:rPr>
          <w:rFonts w:ascii="Arial" w:hAnsi="Arial"/>
          <w:color w:val="000000"/>
          <w:sz w:val="18"/>
        </w:rPr>
        <w:t>Note</w:t>
      </w:r>
    </w:p>
    <w:bookmarkEnd w:id="8493"/>
    <w:bookmarkStart w:id="8494" w:name="para_9383ba91_91df_4b23_a4f0_31a8e38090"/>
    <w:p>
      <w:pPr>
        <w:spacing w:before="180" w:after="0" w:line="240" w:lineRule="auto"/>
        <w:ind w:left="360" w:right="360" w:firstLine="0"/>
        <w:jc w:val="both"/>
      </w:pPr>
      <w:r>
        <w:rPr>
          <w:rFonts w:ascii="Arial" w:hAnsi="Arial"/>
          <w:color w:val="000000"/>
          <w:sz w:val="18"/>
        </w:rPr>
        <w:t>For example, an acquisition device may acquire, reconstruct and store to a workstation or archive images that are later examined by an operator for the purpose of quality assurance or printing. At that time a selected grayscale transformation (such as a window level/width operation) may be applied by the operator, and that activity captured and saved as a Grayscale Softcopy Presentation State Storage SOP Instance to the same workstation or archive, from which it is subsequently available for use by another user. Another workstation may retrieve the state for later use. Alternatively, an automated algorithm may derive a state from analysis of image statistics, body part examined, or other characteristics.</w:t>
      </w:r>
    </w:p>
    <w:bookmarkEnd w:id="8494"/>
    <w:bookmarkStart w:id="8495" w:name="para_53eda918_69c5_43ad_b5e2_fbb0d56721"/>
    <w:p>
      <w:pPr>
        <w:spacing w:before="180" w:after="0" w:line="240" w:lineRule="auto"/>
        <w:jc w:val="both"/>
      </w:pPr>
      <w:r>
        <w:rPr>
          <w:rFonts w:ascii="Arial" w:hAnsi="Arial"/>
          <w:color w:val="000000"/>
          <w:sz w:val="18"/>
        </w:rPr>
        <w:t>How an SCP of this SOP Class chooses between multiple states that may apply to an image is beyond the scope of this Standard, other than to state that a claim of conformance as an SCP of this SOP Class implies that the SCP shall make the presentation state available to the user of the device, and if selected by the user, shall apply all the transformations stored in the state in the manner in which they are defined in the Standard.</w:t>
      </w:r>
    </w:p>
    <w:bookmarkEnd w:id="8495"/>
    <w:bookmarkStart w:id="8496" w:name="idm213426581712"/>
    <w:p>
      <w:pPr>
        <w:keepNext/>
        <w:spacing w:before="180" w:after="0" w:line="240" w:lineRule="auto"/>
        <w:ind w:left="360" w:right="360" w:firstLine="0"/>
        <w:jc w:val="both"/>
      </w:pPr>
      <w:r>
        <w:rPr>
          <w:rFonts w:ascii="Arial" w:hAnsi="Arial"/>
          <w:color w:val="000000"/>
          <w:sz w:val="18"/>
        </w:rPr>
        <w:t>Note</w:t>
      </w:r>
    </w:p>
    <w:bookmarkEnd w:id="8496"/>
    <w:bookmarkStart w:id="8497" w:name="idm213426581456"/>
    <w:bookmarkStart w:id="8498" w:name="idm213426580976"/>
    <w:bookmarkStart w:id="8499" w:name="para_58701d70_6baa_413e_9a07_ab1fbd82b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an acquisition device may automatically store appropriate presentation states for series of images as they are reconstructed that represent adequate defaults. A user or algorithm may subsequently determine a more appropriate presentation state that more effectively displays the contents of an image, or record some annotation related directly to the image, and record that as another presentation state for an image. An application subsequently may display the image by automatically choosing to use the more recently saved or more specific presentation state, or may use the more general default presentation state for all images but notify the user that alternative presentation states are available.</w:t>
      </w:r>
    </w:p>
    <w:bookmarkEnd w:id="8499"/>
    <w:bookmarkEnd w:id="8498"/>
    <w:bookmarkEnd w:id="8497"/>
    <w:bookmarkStart w:id="8500" w:name="idm213426579120"/>
    <w:bookmarkStart w:id="8501" w:name="para_40a15b4d_9c92_4878_9db6_e22208864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Choice of the same presentation state to display a grayscale image on two devices claiming conformance to these SOP Classes implies through the definition of the P-Value space that the displayed image on both devices will be perceptually similar within the limits defined in </w:t>
      </w:r>
      <w:hyperlink r:id="r578">
        <w:r>
          <w:rPr>
            <w:rFonts w:ascii="Arial" w:hAnsi="Arial"/>
            <w:color w:val="000000"/>
            <w:sz w:val="18"/>
          </w:rPr>
          <w:t>PS3.14 Grayscale Standard Display Function</w:t>
        </w:r>
      </w:hyperlink>
      <w:r>
        <w:rPr>
          <w:rFonts w:ascii="Arial" w:hAnsi="Arial"/>
          <w:color w:val="000000"/>
          <w:sz w:val="18"/>
        </w:rPr>
        <w:t>, regardless of the actual capabilities of the display systems.</w:t>
      </w:r>
    </w:p>
    <w:bookmarkEnd w:id="8501"/>
    <w:bookmarkEnd w:id="8500"/>
    <w:bookmarkStart w:id="8502" w:name="idm213426576640"/>
    <w:bookmarkStart w:id="8503" w:name="para_c184fc6e_4c92_49d6_b494_e3755be49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Choice of the same presentation state to display a color image on two devices claiming conformance to these SOP Classes implies through the definition of the PCS-Value space that the displayed image on both devices will appear similar in color regardless of the actual capabilities of the display systems.</w:t>
      </w:r>
    </w:p>
    <w:bookmarkEnd w:id="8503"/>
    <w:bookmarkEnd w:id="8502"/>
    <w:bookmarkStart w:id="8504" w:name="idm213426575056"/>
    <w:bookmarkStart w:id="8505" w:name="para_1e985924_9640_4775_8e0f_03b0f07f75"/>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DICOM color images without an embedded optional ICC profile have no defined color space, regardless of their representation. The implementation creating a Color Softcopy Presentation State with an ICC profile is explicitly defining a color space in which to interpret that image, even if one was not known at the time that the image was created. Often a well-known color space such as sRGB will be used in the presentation state under such circumstances.</w:t>
      </w:r>
    </w:p>
    <w:bookmarkEnd w:id="8505"/>
    <w:bookmarkEnd w:id="8504"/>
    <w:bookmarkStart w:id="8506" w:name="sect_N_2"/>
    <w:p>
      <w:pPr>
        <w:spacing w:before="180" w:after="0" w:line="240" w:lineRule="auto"/>
      </w:pPr>
      <w:r>
        <w:rPr>
          <w:rFonts w:ascii="Arial" w:hAnsi="Arial"/>
          <w:b/>
          <w:color w:val="000000"/>
          <w:sz w:val="28"/>
        </w:rPr>
        <w:t>N.2 Pixel Transformation Sequence</w:t>
      </w:r>
    </w:p>
    <w:bookmarkEnd w:id="8506"/>
    <w:bookmarkStart w:id="8507" w:name="para_687adce0_bb2c_43bf_ac2f_052c095f75"/>
    <w:p>
      <w:pPr>
        <w:spacing w:before="180" w:after="0" w:line="240" w:lineRule="auto"/>
        <w:jc w:val="both"/>
      </w:pPr>
      <w:r>
        <w:rPr>
          <w:rFonts w:ascii="Arial" w:hAnsi="Arial"/>
          <w:color w:val="000000"/>
          <w:sz w:val="18"/>
        </w:rPr>
        <w:t>The Softcopy Presentation State Storage SOP Classes support a sequence of transformations that completely define the conversion of a stored image into a displayed image.</w:t>
      </w:r>
    </w:p>
    <w:bookmarkEnd w:id="8507"/>
    <w:bookmarkStart w:id="8508" w:name="para_23dcabe3_9bf6_44e1_8b0d_6b2cb087c1"/>
    <w:p>
      <w:pPr>
        <w:spacing w:before="180" w:after="0" w:line="240" w:lineRule="auto"/>
        <w:jc w:val="both"/>
      </w:pPr>
      <w:r>
        <w:rPr>
          <w:rFonts w:ascii="Arial" w:hAnsi="Arial"/>
          <w:color w:val="000000"/>
          <w:sz w:val="18"/>
        </w:rPr>
        <w:t xml:space="preserve">The sequence of transformations from stored pixel values into P-Values or PCS-Values is explicitly defined in a conceptual model. The actual sequence implemented may differ but must result in the same appearance. </w:t>
      </w:r>
      <w:hyperlink w:anchor="figure_N_2_1">
        <w:r>
          <w:rPr>
            <w:rFonts w:ascii="Arial" w:hAnsi="Arial"/>
            <w:color w:val="000000"/>
            <w:sz w:val="18"/>
          </w:rPr>
          <w:t>Figure N.2-1</w:t>
        </w:r>
      </w:hyperlink>
      <w:r>
        <w:rPr>
          <w:rFonts w:ascii="Arial" w:hAnsi="Arial"/>
          <w:color w:val="000000"/>
          <w:sz w:val="18"/>
        </w:rPr>
        <w:t xml:space="preserve"> describes this sequence of transformations.</w:t>
      </w:r>
    </w:p>
    <w:bookmarkEnd w:id="8508"/>
    <w:bookmarkStart w:id="8509" w:name="idm213426568656"/>
    <w:p>
      <w:pPr>
        <w:keepNext/>
        <w:spacing w:before="180" w:after="0" w:line="240" w:lineRule="auto"/>
        <w:ind w:left="360" w:right="360" w:firstLine="0"/>
        <w:jc w:val="both"/>
      </w:pPr>
      <w:r>
        <w:rPr>
          <w:rFonts w:ascii="Arial" w:hAnsi="Arial"/>
          <w:color w:val="000000"/>
          <w:sz w:val="18"/>
        </w:rPr>
        <w:t>Note</w:t>
      </w:r>
    </w:p>
    <w:bookmarkEnd w:id="8509"/>
    <w:bookmarkStart w:id="8510" w:name="idm213426568400"/>
    <w:bookmarkStart w:id="8511" w:name="idm213426567904"/>
    <w:bookmarkStart w:id="8512" w:name="para_c849a8dd_e302_49b7_bc93_7e56a9b3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Even though a Composite Image Storage SOP Class may not include some Modules that are part of the described transformations, the Softcopy Presentation State Storage SOP Classes do include them. For example, the CT Image Storage SOP Class includes Rescale Slope and Intercept in the CT Image Module, but does not include the Modality LUT Module, and hence is restricted to the description of linear transformations. A saved presentation state that refers to a CT Image Storage SOP Instance may include a Modality LUT, and hence may apply a non-linear transformation.</w:t>
      </w:r>
    </w:p>
    <w:bookmarkEnd w:id="8512"/>
    <w:bookmarkEnd w:id="8511"/>
    <w:bookmarkEnd w:id="8510"/>
    <w:bookmarkStart w:id="8513" w:name="idm213426566064"/>
    <w:bookmarkStart w:id="8514" w:name="para_ca161e6e_65e4_4fd7_82a3_23bf7432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For the shutter, annotation and spatial transformations, the order in which they are applied relative to the other transformations should not result in a different appearance. The one exception is when a spatial transformation is applied that involves magnification implemented with interpolation. In this case, whether the interpolation is performed before or after the contrast transformations (such as VOI LUT) may result in a slightly different appearance. It is not considered necessary to constrain this sequence more precisely.</w:t>
      </w:r>
    </w:p>
    <w:bookmarkEnd w:id="8514"/>
    <w:bookmarkEnd w:id="8513"/>
    <w:bookmarkStart w:id="8515" w:name="para_2be00680_9512_4f36_8ca9_d398f5fffe"/>
    <w:p>
      <w:pPr>
        <w:spacing w:before="180" w:after="0" w:line="240" w:lineRule="auto"/>
        <w:jc w:val="both"/>
      </w:pPr>
      <w:r>
        <w:rPr>
          <w:rFonts w:ascii="Arial" w:hAnsi="Arial"/>
          <w:color w:val="000000"/>
          <w:sz w:val="18"/>
        </w:rPr>
        <w:t>The transformations defined in the Softcopy Presentation State Storage SOP Classes replace those that may be defined in the Referenced Image SOP Instance. If a particular transformation is absent in the Softcopy Presentation State Storage SOP Class, then it shall be assumed to be an identity transformation, and any equivalent transformation, if present, in the Referenced Image SOP Instance shall NOT be used instead.</w:t>
      </w:r>
    </w:p>
    <w:bookmarkEnd w:id="8515"/>
    <w:bookmarkStart w:id="8516" w:name="para_6050acee_7be4_492b_b80c_21015fd28a"/>
    <w:p>
      <w:pPr>
        <w:spacing w:before="180" w:after="0" w:line="240" w:lineRule="auto"/>
        <w:jc w:val="both"/>
      </w:pPr>
      <w:r>
        <w:rPr>
          <w:rFonts w:ascii="Arial" w:hAnsi="Arial"/>
          <w:color w:val="000000"/>
          <w:sz w:val="18"/>
        </w:rPr>
        <w:t>Values of MONOCHROME1 and MONOCHROME2 for Photometric Interpretation (0028,0004) in the Referenced Image SOP Instance shall be ignored, since their effect is defined by the application of the grayscale presentation state transformations.</w:t>
      </w:r>
    </w:p>
    <w:bookmarkEnd w:id="8516"/>
    <w:bookmarkStart w:id="8517" w:name="idm213426561808"/>
    <w:p>
      <w:pPr>
        <w:keepNext/>
        <w:spacing w:before="180" w:after="0" w:line="240" w:lineRule="auto"/>
        <w:ind w:left="360" w:right="360" w:firstLine="0"/>
        <w:jc w:val="both"/>
      </w:pPr>
      <w:r>
        <w:rPr>
          <w:rFonts w:ascii="Arial" w:hAnsi="Arial"/>
          <w:color w:val="000000"/>
          <w:sz w:val="18"/>
        </w:rPr>
        <w:t>Note</w:t>
      </w:r>
    </w:p>
    <w:bookmarkEnd w:id="8517"/>
    <w:bookmarkStart w:id="8518" w:name="para_7a26e499_3a01_4feb_99ff_8f08ad573d"/>
    <w:p>
      <w:pPr>
        <w:spacing w:before="180" w:after="0" w:line="240" w:lineRule="auto"/>
        <w:ind w:left="360" w:right="360" w:firstLine="0"/>
        <w:jc w:val="both"/>
      </w:pPr>
      <w:r>
        <w:rPr>
          <w:rFonts w:ascii="Arial" w:hAnsi="Arial"/>
          <w:color w:val="000000"/>
          <w:sz w:val="18"/>
        </w:rPr>
        <w:t>These requirements are in order to achieve complete definition of the entire transformation in the Softcopy Presentation State Storage SOP Classes, and not to depend on the content of the Referenced Image SOP Instance, which may change.</w:t>
      </w:r>
    </w:p>
    <w:bookmarkEnd w:id="8518"/>
    <w:bookmarkStart w:id="8519" w:name="para_860ce565_5b50_4074_ac53_8248d7daa9"/>
    <w:p>
      <w:pPr>
        <w:spacing w:before="180" w:after="0" w:line="240" w:lineRule="auto"/>
        <w:jc w:val="both"/>
      </w:pPr>
      <w:r>
        <w:rPr>
          <w:rFonts w:ascii="Arial" w:hAnsi="Arial"/>
          <w:color w:val="000000"/>
          <w:sz w:val="18"/>
        </w:rPr>
        <w:t>The Referenced Image Storage SOP Instance may also contain bit-mapped overlays. The Softcopy Presentation State Storage SOP Classes specify a mechanism for turning these on or off (i.e., displaying them or not).</w:t>
      </w:r>
    </w:p>
    <w:bookmarkEnd w:id="8519"/>
    <w:bookmarkStart w:id="8520" w:name="para_0fa3d94b_3bbb_4334_bb80_3e4eabf17e"/>
    <w:p>
      <w:pPr>
        <w:spacing w:before="180" w:after="0" w:line="240" w:lineRule="auto"/>
        <w:jc w:val="both"/>
      </w:pPr>
      <w:r>
        <w:rPr>
          <w:rFonts w:ascii="Arial" w:hAnsi="Arial"/>
          <w:color w:val="000000"/>
          <w:sz w:val="18"/>
        </w:rPr>
        <w:t>The presentation related Attributes of the Softcopy Presentation State Storage SOP Classes are immutable. They shall never be modified or updated; only a derived SOP Instance with a new SOP Instance UID may be created to represent a different presentation.</w:t>
      </w:r>
    </w:p>
    <w:bookmarkEnd w:id="8520"/>
    <w:bookmarkStart w:id="8521" w:name="para_3a08734c_f966_4607_bc12_f7ada6821f"/>
    <w:p>
      <w:pPr>
        <w:spacing w:before="180" w:after="0" w:line="240" w:lineRule="auto"/>
        <w:jc w:val="both"/>
      </w:pPr>
      <w:r>
        <w:rPr>
          <w:rFonts w:ascii="Arial" w:hAnsi="Arial"/>
          <w:color w:val="000000"/>
          <w:sz w:val="18"/>
        </w:rPr>
        <w:t>When a Supplemental Palette Color LUT is present in a grayscale Referenced Image Storage SOP Instance:</w:t>
      </w:r>
    </w:p>
    <w:bookmarkEnd w:id="8521"/>
    <w:bookmarkStart w:id="8522" w:name="idm213426557424"/>
    <w:bookmarkStart w:id="8523" w:name="idm213426557168"/>
    <w:bookmarkStart w:id="8524" w:name="para_e0ed4b87_2986_4e3c_97a9_a46c1760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grayscale pipeline in any applicable Grayscale Softcopy Presentation State Storage SOP Instance or Blended Softcopy Presentation State Storage SOP Instance shall be applied only to the range of grayscale stored pixel values, and the presentation state shall not affect the rendering of the indexed color values.</w:t>
      </w:r>
    </w:p>
    <w:bookmarkEnd w:id="8524"/>
    <w:bookmarkEnd w:id="8523"/>
    <w:bookmarkEnd w:id="8522"/>
    <w:bookmarkStart w:id="8525" w:name="idm213426555584"/>
    <w:bookmarkStart w:id="8526" w:name="idm213426555328"/>
    <w:bookmarkStart w:id="8527" w:name="para_b48762d8_408a_405e_b669_0ef15746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Color Softcopy Presentation State Storage SOP Instance shall not be applied.</w:t>
      </w:r>
    </w:p>
    <w:bookmarkEnd w:id="8527"/>
    <w:bookmarkEnd w:id="8526"/>
    <w:bookmarkEnd w:id="8525"/>
    <w:bookmarkStart w:id="8528" w:name="idm213426554112"/>
    <w:bookmarkStart w:id="8529" w:name="para_d4d4d23e_2ff7_4871_8def_35635970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Pseudo-color Softcopy Presentation State Storage SOP Instance may be applied, in which case the Supplemental Palette Color LUT information shall be ignored.</w:t>
      </w:r>
    </w:p>
    <w:bookmarkEnd w:id="8529"/>
    <w:bookmarkEnd w:id="8528"/>
    <w:bookmarkStart w:id="8530" w:name="idm213426552784"/>
    <w:bookmarkStart w:id="8531" w:name="para_4dfef86d_b40b_4d48_beb2_ff1110e2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mechanism for separately specifying color consistency of the colors in the Supplemental Palette Color LUT is presently defined, only the optional inclusion of an ICC profile in the image instance.</w:t>
      </w:r>
    </w:p>
    <w:bookmarkEnd w:id="8531"/>
    <w:bookmarkEnd w:id="8530"/>
    <w:bookmarkStart w:id="8532" w:name="para_e93922f9_0782_43b2_b326_82c24a4062"/>
    <w:p>
      <w:pPr>
        <w:spacing w:before="180" w:after="0" w:line="240" w:lineRule="auto"/>
        <w:jc w:val="both"/>
      </w:pPr>
    </w:p>
    <w:bookmarkEnd w:id="8532"/>
    <w:bookmarkStart w:id="8533" w:name="figure_N_2_1"/>
    <w:bookmarkStart w:id="8534" w:name="idm213426549136"/>
    <w:p>
      <w:pPr>
        <w:spacing w:before="180" w:after="0" w:line="240" w:lineRule="auto"/>
        <w:jc w:val="center"/>
      </w:pPr>
      <w:r>
        <w:rPr>
          <w:rFonts w:ascii="Arial" w:hAnsi="Arial"/>
          <w:color w:val="000000"/>
          <w:sz w:val="18"/>
        </w:rPr>
        <w:drawing>
          <wp:inline>
            <wp:extent cx="4743450" cy="2790825"/>
            <wp:docPr id="25" name="Picture 12"/>
            <a:graphic>
              <a:graphicData uri="http://schemas.openxmlformats.org/drawingml/2006/picture">
                <p:pic>
                  <p:nvPicPr>
                    <p:cNvPr id="26" name="Picture 12"/>
                    <p:cNvPicPr/>
                  </p:nvPicPr>
                  <p:blipFill>
                    <a:blip r:embed="r579"/>
                    <a:srcRect/>
                    <a:stretch>
                      <a:fillRect/>
                    </a:stretch>
                  </p:blipFill>
                  <p:spPr>
                    <a:xfrm>
                      <a:off x="0" y="0"/>
                      <a:ext cx="4743450" cy="2790825"/>
                    </a:xfrm>
                    <a:prstGeom prst="rect"/>
                  </p:spPr>
                </p:pic>
              </a:graphicData>
            </a:graphic>
          </wp:inline>
        </w:drawing>
      </w:r>
    </w:p>
    <w:bookmarkEnd w:id="8534"/>
    <w:bookmarkEnd w:id="8533"/>
    <w:p>
      <w:pPr>
        <w:spacing w:before="216" w:after="0" w:line="240" w:lineRule="auto"/>
        <w:jc w:val="center"/>
      </w:pPr>
      <w:r>
        <w:rPr>
          <w:rFonts w:ascii="Arial" w:hAnsi="Arial"/>
          <w:b/>
          <w:color w:val="000000"/>
          <w:sz w:val="22"/>
        </w:rPr>
        <w:t>Figure N.2-1. Grayscale and Color Image Transformation Models</w:t>
      </w:r>
    </w:p>
    <w:bookmarkStart w:id="8535" w:name="sect_N_2_1"/>
    <w:p>
      <w:pPr>
        <w:spacing w:before="180" w:after="0" w:line="240" w:lineRule="auto"/>
      </w:pPr>
      <w:r>
        <w:rPr>
          <w:rFonts w:ascii="Arial" w:hAnsi="Arial"/>
          <w:b/>
          <w:color w:val="000000"/>
          <w:sz w:val="24"/>
        </w:rPr>
        <w:t>N.2.1 Grayscale Transformations</w:t>
      </w:r>
    </w:p>
    <w:bookmarkEnd w:id="8535"/>
    <w:bookmarkStart w:id="8536" w:name="sect_N_2_1_1"/>
    <w:p>
      <w:pPr>
        <w:spacing w:before="180" w:after="0" w:line="240" w:lineRule="auto"/>
      </w:pPr>
      <w:r>
        <w:rPr>
          <w:rFonts w:ascii="Arial" w:hAnsi="Arial"/>
          <w:b/>
          <w:color w:val="000000"/>
          <w:sz w:val="26"/>
        </w:rPr>
        <w:t>N.2.1.1 Modality LUT</w:t>
      </w:r>
    </w:p>
    <w:bookmarkEnd w:id="8536"/>
    <w:bookmarkStart w:id="8537" w:name="para_99b12379_47ff_4b3f_912a_823d48f965"/>
    <w:p>
      <w:pPr>
        <w:spacing w:before="180" w:after="0" w:line="240" w:lineRule="auto"/>
        <w:jc w:val="both"/>
      </w:pPr>
      <w:r>
        <w:rPr>
          <w:rFonts w:ascii="Arial" w:hAnsi="Arial"/>
          <w:color w:val="000000"/>
          <w:sz w:val="18"/>
        </w:rPr>
        <w:t>The Modality LUT operation applies only to grayscale values.</w:t>
      </w:r>
    </w:p>
    <w:bookmarkEnd w:id="8537"/>
    <w:bookmarkStart w:id="8538" w:name="para_00c603ef_b164_4d1a_8343_36a7a410b7"/>
    <w:p>
      <w:pPr>
        <w:spacing w:before="180" w:after="0" w:line="240" w:lineRule="auto"/>
        <w:jc w:val="both"/>
      </w:pPr>
      <w:r>
        <w:rPr>
          <w:rFonts w:ascii="Arial" w:hAnsi="Arial"/>
          <w:color w:val="000000"/>
          <w:sz w:val="18"/>
        </w:rPr>
        <w:t>The Modality LUT transformation transforms the manufacturer dependent pixel values into pixel values that are meaningful for the modality and are manufacturer independent (e.g., Hounsfield number for CT modalities, Optical Density for film digitizers). These may represent physical units or be dimensionless. The Modality LUT in the Presentation State is modality dependent and is analogous to the same Module in an Image.</w:t>
      </w:r>
    </w:p>
    <w:bookmarkEnd w:id="8538"/>
    <w:bookmarkStart w:id="8539" w:name="idm213426542176"/>
    <w:p>
      <w:pPr>
        <w:keepNext/>
        <w:spacing w:before="180" w:after="0" w:line="240" w:lineRule="auto"/>
        <w:ind w:left="360" w:right="360" w:firstLine="0"/>
        <w:jc w:val="both"/>
      </w:pPr>
      <w:r>
        <w:rPr>
          <w:rFonts w:ascii="Arial" w:hAnsi="Arial"/>
          <w:color w:val="000000"/>
          <w:sz w:val="18"/>
        </w:rPr>
        <w:t>Note</w:t>
      </w:r>
    </w:p>
    <w:bookmarkEnd w:id="8539"/>
    <w:bookmarkStart w:id="8540" w:name="idm213426541920"/>
    <w:bookmarkStart w:id="8541" w:name="idm213426541424"/>
    <w:bookmarkStart w:id="8542" w:name="para_63a0fb4f_c618_4ce6_8ceb_53f7b63b9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some cases, such as the CT Image Storage SOP Class, the same conceptual step as the Modality LUT is specified in another form, for example as Rescale Slope and Rescale Intercept Attributes in the CT Image Module, though the Modality LUT Module is not part of the CT Image IOD.</w:t>
      </w:r>
    </w:p>
    <w:bookmarkEnd w:id="8542"/>
    <w:bookmarkEnd w:id="8541"/>
    <w:bookmarkEnd w:id="8540"/>
    <w:bookmarkStart w:id="8543" w:name="idm213426539968"/>
    <w:bookmarkStart w:id="8544" w:name="para_d282a7f3_7780_4a5a_ba16_c9eb07626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Image pixel values with a value of Pixel Padding Value (0028,0120) in the referenced image, or within the range specified by Pixel Padding Value (0028,0120) and Pixel Padding Range Limit (0028,0121) (if present in the referenced image) shall be accounted for prior to entry to the Modality LUT stage. See the definition of Pixel Padding Value in </w:t>
      </w:r>
      <w:hyperlink r:id="r580">
        <w:r>
          <w:rPr>
            <w:rFonts w:ascii="Arial" w:hAnsi="Arial"/>
            <w:color w:val="000000"/>
            <w:sz w:val="18"/>
          </w:rPr>
          <w:t>PS3.3</w:t>
        </w:r>
      </w:hyperlink>
      <w:r>
        <w:rPr>
          <w:rFonts w:ascii="Arial" w:hAnsi="Arial"/>
          <w:color w:val="000000"/>
          <w:sz w:val="18"/>
        </w:rPr>
        <w:t>. Neither Pixel Padding Value (0028,0120) nor Pixel Padding Range Limit (0028,0121) are encoded in the Presentation State Instance.</w:t>
      </w:r>
    </w:p>
    <w:bookmarkEnd w:id="8544"/>
    <w:bookmarkEnd w:id="8543"/>
    <w:bookmarkStart w:id="8545" w:name="para_f1120e1b_92bd_45e8_ab42_68cb1d574a"/>
    <w:p>
      <w:pPr>
        <w:spacing w:before="180" w:after="0" w:line="240" w:lineRule="auto"/>
        <w:jc w:val="both"/>
      </w:pPr>
      <w:r>
        <w:rPr>
          <w:rFonts w:ascii="Arial" w:hAnsi="Arial"/>
          <w:color w:val="000000"/>
          <w:sz w:val="18"/>
        </w:rPr>
        <w:t xml:space="preserve">In the case of a linear transformation, the Modality LUT is described by the Rescale Slope (0028,1053) and Rescale Intercept (0028,1052). In the case of a non-linear transformation, the Modality LUT is described by the Modality LUT Sequence. The rules for application of the Modality LUT are defined in </w:t>
      </w:r>
      <w:hyperlink r:id="r581">
        <w:r>
          <w:rPr>
            <w:rFonts w:ascii="Arial" w:hAnsi="Arial"/>
            <w:color w:val="000000"/>
            <w:sz w:val="18"/>
          </w:rPr>
          <w:t xml:space="preserve">Section C.11.1 “Modality LUT Module” in </w:t>
        </w:r>
        <w:r>
          <w:rPr>
            <w:rFonts w:ascii="Arial" w:hAnsi="Arial"/>
            <w:color w:val="000000"/>
            <w:sz w:val="18"/>
          </w:rPr>
          <w:t>PS3.3</w:t>
        </w:r>
      </w:hyperlink>
      <w:r>
        <w:rPr>
          <w:rFonts w:ascii="Arial" w:hAnsi="Arial"/>
          <w:color w:val="000000"/>
          <w:sz w:val="18"/>
        </w:rPr>
        <w:t>.</w:t>
      </w:r>
    </w:p>
    <w:bookmarkEnd w:id="8545"/>
    <w:bookmarkStart w:id="8546" w:name="para_2f7b611a_776e_427e_952e_ab8378b336"/>
    <w:p>
      <w:pPr>
        <w:spacing w:before="180" w:after="0" w:line="240" w:lineRule="auto"/>
        <w:jc w:val="both"/>
      </w:pPr>
      <w:r>
        <w:rPr>
          <w:rFonts w:ascii="Arial" w:hAnsi="Arial"/>
          <w:color w:val="000000"/>
          <w:sz w:val="18"/>
        </w:rPr>
        <w:t>If the Modality LUT or equivalent Attributes are part of both the Image and the Presentation State, then the Presentation State Modality LUT shall be used instead of the Image Modality LUT or equivalent Attributes in the Image. If the Modality LUT is not present in the Presentation State it shall be assumed to be an identity transformation. Any Modality LUT or equivalent Attributes in the Image shall not be used.</w:t>
      </w:r>
    </w:p>
    <w:bookmarkEnd w:id="8546"/>
    <w:bookmarkStart w:id="8547" w:name="sect_N_2_1_2"/>
    <w:p>
      <w:pPr>
        <w:spacing w:before="180" w:after="0" w:line="240" w:lineRule="auto"/>
      </w:pPr>
      <w:r>
        <w:rPr>
          <w:rFonts w:ascii="Arial" w:hAnsi="Arial"/>
          <w:b/>
          <w:color w:val="000000"/>
          <w:sz w:val="26"/>
        </w:rPr>
        <w:t>N.2.1.2 Mask</w:t>
      </w:r>
    </w:p>
    <w:bookmarkEnd w:id="8547"/>
    <w:bookmarkStart w:id="8548" w:name="para_618a3beb_7b02_4ed7_815c_534f8e6dc2"/>
    <w:p>
      <w:pPr>
        <w:spacing w:before="180" w:after="0" w:line="240" w:lineRule="auto"/>
        <w:jc w:val="both"/>
      </w:pPr>
      <w:r>
        <w:rPr>
          <w:rFonts w:ascii="Arial" w:hAnsi="Arial"/>
          <w:color w:val="000000"/>
          <w:sz w:val="18"/>
        </w:rPr>
        <w:t>The Mask operation applies only to grayscale values.</w:t>
      </w:r>
    </w:p>
    <w:bookmarkEnd w:id="8548"/>
    <w:bookmarkStart w:id="8549" w:name="para_ed1d9478_9219_4e2b_b149_36441f6c25"/>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w:t>
      </w:r>
    </w:p>
    <w:bookmarkEnd w:id="8549"/>
    <w:bookmarkStart w:id="8550" w:name="para_7d6569bf_14ec_455c_b3d8_ccbf6bb3ef"/>
    <w:p>
      <w:pPr>
        <w:spacing w:before="180" w:after="0" w:line="240" w:lineRule="auto"/>
        <w:jc w:val="both"/>
      </w:pPr>
      <w:r>
        <w:rPr>
          <w:rFonts w:ascii="Arial" w:hAnsi="Arial"/>
          <w:color w:val="000000"/>
          <w:sz w:val="18"/>
        </w:rPr>
        <w:t>This transformation uses the Mask Module as used in the X-Ray Angiography Image Storage SOP Class, though it may be applied to any Image Storage SOP Instance that contains a multi-frame image.</w:t>
      </w:r>
    </w:p>
    <w:bookmarkEnd w:id="8550"/>
    <w:bookmarkStart w:id="8551" w:name="para_b6789659_ed0e_492f_b4bb_b5ca353901"/>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already in such a space, an implementation defined transformation to such a space must be performed prior to subtraction. If a Modality LUT Module is present as well as a Mask Module, then the Modality LUT shall specify a transformation into such a logarithmic space, otherwise it shall not be present (even though a Modality LUT may be present in the referenced image(s), which shall be ignored).</w:t>
      </w:r>
    </w:p>
    <w:bookmarkEnd w:id="8551"/>
    <w:bookmarkStart w:id="8552" w:name="idm213426528368"/>
    <w:p>
      <w:pPr>
        <w:keepNext/>
        <w:spacing w:before="180" w:after="0" w:line="240" w:lineRule="auto"/>
        <w:ind w:left="360" w:right="360" w:firstLine="0"/>
        <w:jc w:val="both"/>
      </w:pPr>
      <w:r>
        <w:rPr>
          <w:rFonts w:ascii="Arial" w:hAnsi="Arial"/>
          <w:color w:val="000000"/>
          <w:sz w:val="18"/>
        </w:rPr>
        <w:t>Note</w:t>
      </w:r>
    </w:p>
    <w:bookmarkEnd w:id="8552"/>
    <w:bookmarkStart w:id="8553" w:name="idm213426528016"/>
    <w:bookmarkStart w:id="8554" w:name="idm213426527616"/>
    <w:bookmarkStart w:id="8555" w:name="para_d15abf70_6aab_450c_8fea_cfec9fc9f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to X-Ray intensity), no Modality LUT would be present in the presentation state (i.e., the Modality LUT would be an identity transformation) since log values are required for subtraction. See </w:t>
      </w:r>
      <w:hyperlink r:id="r582">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555"/>
    <w:bookmarkEnd w:id="8554"/>
    <w:bookmarkEnd w:id="8553"/>
    <w:bookmarkStart w:id="8556" w:name="idm213426525056"/>
    <w:bookmarkStart w:id="8557" w:name="para_4eece928_d018_4fcb_9d9d_b6e63e884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the case of an XA or XRF image, if the Pixel Intensity Relationship (0028,1040) is LIN, then no Modality LUT would be present in the image, but a Modality LUT would need to be present in the presentation state since log values are required for subtraction.</w:t>
      </w:r>
    </w:p>
    <w:bookmarkEnd w:id="8557"/>
    <w:bookmarkEnd w:id="8556"/>
    <w:bookmarkStart w:id="8558" w:name="idm213426523568"/>
    <w:bookmarkStart w:id="8559" w:name="para_f08f81f0_4e10_4f92_93e6_92ac155d6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Modality LUT would be present in the presentation state if the creator of the presentation state could create a transformation from DISP pixel values to a logarithmic space for subtraction, or the Modality LUT in the presentation state would be an identity transformation if the DISP pixel values were known to already be log values required for subtraction.</w:t>
      </w:r>
    </w:p>
    <w:bookmarkEnd w:id="8559"/>
    <w:bookmarkEnd w:id="8558"/>
    <w:bookmarkStart w:id="8560" w:name="para_a1a40e08_06bb_4857_9fd2_199c04dbc8"/>
    <w:p>
      <w:pPr>
        <w:spacing w:before="180" w:after="0" w:line="240" w:lineRule="auto"/>
        <w:jc w:val="both"/>
      </w:pPr>
      <w:r>
        <w:rPr>
          <w:rFonts w:ascii="Arial" w:hAnsi="Arial"/>
          <w:color w:val="000000"/>
          <w:sz w:val="18"/>
        </w:rPr>
        <w:t>The result will be a signed value with a bit length one longer than the source frames.</w:t>
      </w:r>
    </w:p>
    <w:bookmarkEnd w:id="8560"/>
    <w:bookmarkStart w:id="8561" w:name="para_e0019d72_d0d1_41c9_8709_fbc859cb83"/>
    <w:p>
      <w:pPr>
        <w:spacing w:before="180" w:after="0" w:line="240" w:lineRule="auto"/>
        <w:jc w:val="both"/>
      </w:pPr>
      <w:r>
        <w:rPr>
          <w:rFonts w:ascii="Arial" w:hAnsi="Arial"/>
          <w:color w:val="000000"/>
          <w:sz w:val="18"/>
        </w:rPr>
        <w:t>When there is no difference between corresponding pixel values, the subtracted image pixel will have a value of 0.</w:t>
      </w:r>
    </w:p>
    <w:bookmarkEnd w:id="8561"/>
    <w:bookmarkStart w:id="8562" w:name="para_664e0455_86f6_4b54_a67d_954b106670"/>
    <w:p>
      <w:pPr>
        <w:spacing w:before="180" w:after="0" w:line="240" w:lineRule="auto"/>
        <w:jc w:val="both"/>
      </w:pPr>
      <w:r>
        <w:rPr>
          <w:rFonts w:ascii="Arial" w:hAnsi="Arial"/>
          <w:color w:val="000000"/>
          <w:sz w:val="18"/>
        </w:rPr>
        <w:t>If a pixel in the current frame has a greater value than in the mask frame, then the resulting frame shall have a positive value. If it has a lesser value, then the resulting frame shall have a negative value.</w:t>
      </w:r>
    </w:p>
    <w:bookmarkEnd w:id="8562"/>
    <w:bookmarkStart w:id="8563" w:name="sect_N_2_1_3"/>
    <w:p>
      <w:pPr>
        <w:spacing w:before="180" w:after="0" w:line="240" w:lineRule="auto"/>
      </w:pPr>
      <w:r>
        <w:rPr>
          <w:rFonts w:ascii="Arial" w:hAnsi="Arial"/>
          <w:b/>
          <w:color w:val="000000"/>
          <w:sz w:val="26"/>
        </w:rPr>
        <w:t>N.2.1.3 VOI LUT</w:t>
      </w:r>
    </w:p>
    <w:bookmarkEnd w:id="8563"/>
    <w:bookmarkStart w:id="8564" w:name="para_86c64b14_7dbb_40b5_9b32_f7e06e91bc"/>
    <w:p>
      <w:pPr>
        <w:spacing w:before="180" w:after="0" w:line="240" w:lineRule="auto"/>
        <w:jc w:val="both"/>
      </w:pPr>
      <w:r>
        <w:rPr>
          <w:rFonts w:ascii="Arial" w:hAnsi="Arial"/>
          <w:color w:val="000000"/>
          <w:sz w:val="18"/>
        </w:rPr>
        <w:t>The VOI LUT operation applies only to grayscale values.</w:t>
      </w:r>
    </w:p>
    <w:bookmarkEnd w:id="8564"/>
    <w:bookmarkStart w:id="8565" w:name="para_6cf27555_8f3e_46de_86fc_328c7728cb"/>
    <w:p>
      <w:pPr>
        <w:spacing w:before="180" w:after="0" w:line="240" w:lineRule="auto"/>
        <w:jc w:val="both"/>
      </w:pPr>
      <w:r>
        <w:rPr>
          <w:rFonts w:ascii="Arial" w:hAnsi="Arial"/>
          <w:color w:val="000000"/>
          <w:sz w:val="18"/>
        </w:rPr>
        <w:t>The value of interest (VOI) LUT transformation transforms the modality pixel values into pixel values that are meaningful for the user or the application.</w:t>
      </w:r>
    </w:p>
    <w:bookmarkEnd w:id="8565"/>
    <w:bookmarkStart w:id="8566" w:name="idm213426515216"/>
    <w:p>
      <w:pPr>
        <w:keepNext/>
        <w:spacing w:before="180" w:after="0" w:line="240" w:lineRule="auto"/>
        <w:ind w:left="360" w:right="360" w:firstLine="0"/>
        <w:jc w:val="both"/>
      </w:pPr>
      <w:r>
        <w:rPr>
          <w:rFonts w:ascii="Arial" w:hAnsi="Arial"/>
          <w:color w:val="000000"/>
          <w:sz w:val="18"/>
        </w:rPr>
        <w:t>Note</w:t>
      </w:r>
    </w:p>
    <w:bookmarkEnd w:id="8566"/>
    <w:bookmarkStart w:id="8567" w:name="para_ceba5710_b78d_42ce_a37f_a08209c121"/>
    <w:p>
      <w:pPr>
        <w:spacing w:before="180" w:after="0" w:line="240" w:lineRule="auto"/>
        <w:ind w:left="360" w:right="360" w:firstLine="0"/>
        <w:jc w:val="both"/>
      </w:pPr>
      <w:r>
        <w:rPr>
          <w:rFonts w:ascii="Arial" w:hAnsi="Arial"/>
          <w:color w:val="000000"/>
          <w:sz w:val="18"/>
        </w:rPr>
        <w:t>Photometric Interpretation (0028,0004) is ignored, since its effect is defined by the application of the grayscale transformations.</w:t>
      </w:r>
    </w:p>
    <w:bookmarkEnd w:id="8567"/>
    <w:bookmarkStart w:id="8568" w:name="para_535a87bc_5f41_4570_8f15_570c6286c7"/>
    <w:p>
      <w:pPr>
        <w:spacing w:before="180" w:after="0" w:line="240" w:lineRule="auto"/>
        <w:jc w:val="both"/>
      </w:pPr>
      <w:r>
        <w:rPr>
          <w:rFonts w:ascii="Arial" w:hAnsi="Arial"/>
          <w:color w:val="000000"/>
          <w:sz w:val="18"/>
        </w:rPr>
        <w:t>The Softcopy VOI LUT Module in the Presentation State is analogous to the VOI LUT Module in an Image.</w:t>
      </w:r>
    </w:p>
    <w:bookmarkEnd w:id="8568"/>
    <w:bookmarkStart w:id="8569" w:name="para_d2cc8cce_6945_4f0d_9299_09d8d337b3"/>
    <w:p>
      <w:pPr>
        <w:spacing w:before="180" w:after="0" w:line="240" w:lineRule="auto"/>
        <w:jc w:val="both"/>
      </w:pPr>
      <w:r>
        <w:rPr>
          <w:rFonts w:ascii="Arial" w:hAnsi="Arial"/>
          <w:color w:val="000000"/>
          <w:sz w:val="18"/>
        </w:rPr>
        <w:t xml:space="preserve">In the case of a linear transformation, the VOI LUT is described by the Window Center (0028,1050) and Window Width (0028,1051). In the case of a non-linear transformation, the VOI LUT is described by the VOI LUT Sequence. A VOI LUT Function (0028,1056) may be present to define a potentially non-linear interpretation (e.g., SIGMOID) of the values of Window Center (0028,1050) and Window Width (0028,1051). The rules for application of the VOI LUT are defined in </w:t>
      </w:r>
      <w:hyperlink r:id="r583">
        <w:r>
          <w:rPr>
            <w:rFonts w:ascii="Arial" w:hAnsi="Arial"/>
            <w:color w:val="000000"/>
            <w:sz w:val="18"/>
          </w:rPr>
          <w:t xml:space="preserve">Section C.11.8 “Softcopy VOI LUT Module” in </w:t>
        </w:r>
        <w:r>
          <w:rPr>
            <w:rFonts w:ascii="Arial" w:hAnsi="Arial"/>
            <w:color w:val="000000"/>
            <w:sz w:val="18"/>
          </w:rPr>
          <w:t>PS3.3</w:t>
        </w:r>
      </w:hyperlink>
      <w:r>
        <w:rPr>
          <w:rFonts w:ascii="Arial" w:hAnsi="Arial"/>
          <w:color w:val="000000"/>
          <w:sz w:val="18"/>
        </w:rPr>
        <w:t>.</w:t>
      </w:r>
    </w:p>
    <w:bookmarkEnd w:id="8569"/>
    <w:bookmarkStart w:id="8570" w:name="para_1667d2cf_cfb5_481a_9d82_a56b7a750d"/>
    <w:p>
      <w:pPr>
        <w:spacing w:before="180" w:after="0" w:line="240" w:lineRule="auto"/>
        <w:jc w:val="both"/>
      </w:pPr>
      <w:r>
        <w:rPr>
          <w:rFonts w:ascii="Arial" w:hAnsi="Arial"/>
          <w:color w:val="000000"/>
          <w:sz w:val="18"/>
        </w:rPr>
        <w:t>The VOI LUT may have sections with negative slope.</w:t>
      </w:r>
    </w:p>
    <w:bookmarkEnd w:id="8570"/>
    <w:bookmarkStart w:id="8571" w:name="idm213426509856"/>
    <w:p>
      <w:pPr>
        <w:keepNext/>
        <w:spacing w:before="180" w:after="0" w:line="240" w:lineRule="auto"/>
        <w:ind w:left="360" w:right="360" w:firstLine="0"/>
        <w:jc w:val="both"/>
      </w:pPr>
      <w:r>
        <w:rPr>
          <w:rFonts w:ascii="Arial" w:hAnsi="Arial"/>
          <w:color w:val="000000"/>
          <w:sz w:val="18"/>
        </w:rPr>
        <w:t>Note</w:t>
      </w:r>
    </w:p>
    <w:bookmarkEnd w:id="8571"/>
    <w:bookmarkStart w:id="8572" w:name="para_b6044ca8_bea4_4070_984f_01dfdfe1b3"/>
    <w:p>
      <w:pPr>
        <w:spacing w:before="180" w:after="0" w:line="240" w:lineRule="auto"/>
        <w:ind w:left="360" w:right="360" w:firstLine="0"/>
        <w:jc w:val="both"/>
      </w:pPr>
      <w:r>
        <w:rPr>
          <w:rFonts w:ascii="Arial" w:hAnsi="Arial"/>
          <w:color w:val="000000"/>
          <w:sz w:val="18"/>
        </w:rPr>
        <w:t>In the Basic Print Service Class a VOI LUT may not have negative slope.</w:t>
      </w:r>
    </w:p>
    <w:bookmarkEnd w:id="8572"/>
    <w:bookmarkStart w:id="8573" w:name="para_3bdde10d_1145_4fea_af07_f9cc596f89"/>
    <w:p>
      <w:pPr>
        <w:spacing w:before="180" w:after="0" w:line="240" w:lineRule="auto"/>
        <w:jc w:val="both"/>
      </w:pPr>
      <w:r>
        <w:rPr>
          <w:rFonts w:ascii="Arial" w:hAnsi="Arial"/>
          <w:color w:val="000000"/>
          <w:sz w:val="18"/>
        </w:rPr>
        <w:t>If a VOI LUT is part of both the Image and the Presentation State then the Presentation State VOI LUT shall be used instead of the Image VOI LUT. If a VOI LUT (that applies to the Image) is not present in the Presentation State, it shall be assumed to be an identity transformation. Any VOI LUT or equivalent values in the Image shall not be used.</w:t>
      </w:r>
    </w:p>
    <w:bookmarkEnd w:id="8573"/>
    <w:bookmarkStart w:id="8574" w:name="sect_N_2_1_4"/>
    <w:p>
      <w:pPr>
        <w:spacing w:before="180" w:after="0" w:line="240" w:lineRule="auto"/>
      </w:pPr>
      <w:r>
        <w:rPr>
          <w:rFonts w:ascii="Arial" w:hAnsi="Arial"/>
          <w:b/>
          <w:color w:val="000000"/>
          <w:sz w:val="26"/>
        </w:rPr>
        <w:t>N.2.1.4 Presentation LUT</w:t>
      </w:r>
    </w:p>
    <w:bookmarkEnd w:id="8574"/>
    <w:bookmarkStart w:id="8575" w:name="para_cc49f30f_3630_4e26_8bb1_59d6492117"/>
    <w:p>
      <w:pPr>
        <w:spacing w:before="180" w:after="0" w:line="240" w:lineRule="auto"/>
        <w:jc w:val="both"/>
      </w:pPr>
      <w:r>
        <w:rPr>
          <w:rFonts w:ascii="Arial" w:hAnsi="Arial"/>
          <w:color w:val="000000"/>
          <w:sz w:val="18"/>
        </w:rPr>
        <w:t>The Presentation LUT operation applies only to grayscale values.</w:t>
      </w:r>
    </w:p>
    <w:bookmarkEnd w:id="8575"/>
    <w:bookmarkStart w:id="8576" w:name="para_461dd009_d753_400e_8464_a29ab9f821"/>
    <w:p>
      <w:pPr>
        <w:spacing w:before="180" w:after="0" w:line="240" w:lineRule="auto"/>
        <w:jc w:val="both"/>
      </w:pPr>
      <w:r>
        <w:rPr>
          <w:rFonts w:ascii="Arial" w:hAnsi="Arial"/>
          <w:color w:val="000000"/>
          <w:sz w:val="18"/>
        </w:rPr>
        <w:t xml:space="preserve">The Presentation LUT transformation transforms the pixel values into P-Values, a device independent perceptually linear space as defined in </w:t>
      </w:r>
      <w:hyperlink r:id="r584">
        <w:r>
          <w:rPr>
            <w:rFonts w:ascii="Arial" w:hAnsi="Arial"/>
            <w:color w:val="000000"/>
            <w:sz w:val="18"/>
          </w:rPr>
          <w:t>PS3.14 Grayscale Standard Display Function</w:t>
        </w:r>
      </w:hyperlink>
      <w:r>
        <w:rPr>
          <w:rFonts w:ascii="Arial" w:hAnsi="Arial"/>
          <w:color w:val="000000"/>
          <w:sz w:val="18"/>
        </w:rPr>
        <w:t>. It may be an identity function if the output of the VOI LUT transformation is in P-Values.</w:t>
      </w:r>
    </w:p>
    <w:bookmarkEnd w:id="8576"/>
    <w:bookmarkStart w:id="8577" w:name="idm213426502912"/>
    <w:p>
      <w:pPr>
        <w:keepNext/>
        <w:spacing w:before="180" w:after="0" w:line="240" w:lineRule="auto"/>
        <w:ind w:left="360" w:right="360" w:firstLine="0"/>
        <w:jc w:val="both"/>
      </w:pPr>
      <w:r>
        <w:rPr>
          <w:rFonts w:ascii="Arial" w:hAnsi="Arial"/>
          <w:color w:val="000000"/>
          <w:sz w:val="18"/>
        </w:rPr>
        <w:t>Note</w:t>
      </w:r>
    </w:p>
    <w:bookmarkEnd w:id="8577"/>
    <w:bookmarkStart w:id="8578" w:name="para_7910f510_a242_4566_a1b7_78999805e6"/>
    <w:p>
      <w:pPr>
        <w:spacing w:before="180" w:after="0" w:line="240" w:lineRule="auto"/>
        <w:ind w:left="360" w:right="360" w:firstLine="0"/>
        <w:jc w:val="both"/>
      </w:pPr>
      <w:r>
        <w:rPr>
          <w:rFonts w:ascii="Arial" w:hAnsi="Arial"/>
          <w:color w:val="000000"/>
          <w:sz w:val="18"/>
        </w:rPr>
        <w:t>If the Presentation LUT and VOI LUT step are identity transformations, and the Mask Module is absent, then the output of the Modality LUT must be, by definition, P-Values.</w:t>
      </w:r>
    </w:p>
    <w:bookmarkEnd w:id="8578"/>
    <w:bookmarkStart w:id="8579" w:name="para_220688a1_ae54_48fb_9877_9078b1840e"/>
    <w:p>
      <w:pPr>
        <w:spacing w:before="180" w:after="0" w:line="240" w:lineRule="auto"/>
        <w:jc w:val="both"/>
      </w:pPr>
      <w:r>
        <w:rPr>
          <w:rFonts w:ascii="Arial" w:hAnsi="Arial"/>
          <w:color w:val="000000"/>
          <w:sz w:val="18"/>
        </w:rPr>
        <w:t>No output space other than P-Values is defined for the Grayscale Softcopy Presentation State Storage SOP Classes.</w:t>
      </w:r>
    </w:p>
    <w:bookmarkEnd w:id="8579"/>
    <w:bookmarkStart w:id="8580" w:name="para_cbd09ab5_fb40_4dc1_ba7a_879eb4ed3e"/>
    <w:p>
      <w:pPr>
        <w:spacing w:before="180" w:after="0" w:line="240" w:lineRule="auto"/>
        <w:jc w:val="both"/>
      </w:pPr>
      <w:r>
        <w:rPr>
          <w:rFonts w:ascii="Arial" w:hAnsi="Arial"/>
          <w:color w:val="000000"/>
          <w:sz w:val="18"/>
        </w:rPr>
        <w:t xml:space="preserve">In the case of a linear transformation, the Presentation LUT is described by the Presentation LUT Shape (2050,0020). In the case of a non-linear transformation, the Presentation LUT is described by the Presentation LUT Sequence. The rules for application of the Presentation LUT are defined in </w:t>
      </w:r>
      <w:hyperlink r:id="r585">
        <w:r>
          <w:rPr>
            <w:rFonts w:ascii="Arial" w:hAnsi="Arial"/>
            <w:color w:val="000000"/>
            <w:sz w:val="18"/>
          </w:rPr>
          <w:t xml:space="preserve">Section C.11.6 “Softcopy Presentation LUT Module” in </w:t>
        </w:r>
        <w:r>
          <w:rPr>
            <w:rFonts w:ascii="Arial" w:hAnsi="Arial"/>
            <w:color w:val="000000"/>
            <w:sz w:val="18"/>
          </w:rPr>
          <w:t>PS3.3</w:t>
        </w:r>
      </w:hyperlink>
      <w:r>
        <w:rPr>
          <w:rFonts w:ascii="Arial" w:hAnsi="Arial"/>
          <w:color w:val="000000"/>
          <w:sz w:val="18"/>
        </w:rPr>
        <w:t>.</w:t>
      </w:r>
    </w:p>
    <w:bookmarkEnd w:id="8580"/>
    <w:bookmarkStart w:id="8581" w:name="idm213426498592"/>
    <w:p>
      <w:pPr>
        <w:keepNext/>
        <w:spacing w:before="180" w:after="0" w:line="240" w:lineRule="auto"/>
        <w:ind w:left="360" w:right="360" w:firstLine="0"/>
        <w:jc w:val="both"/>
      </w:pPr>
      <w:r>
        <w:rPr>
          <w:rFonts w:ascii="Arial" w:hAnsi="Arial"/>
          <w:color w:val="000000"/>
          <w:sz w:val="18"/>
        </w:rPr>
        <w:t>Note</w:t>
      </w:r>
    </w:p>
    <w:bookmarkEnd w:id="8581"/>
    <w:bookmarkStart w:id="8582" w:name="idm213426498336"/>
    <w:bookmarkStart w:id="8583" w:name="idm213426498080"/>
    <w:bookmarkStart w:id="8584" w:name="para_0a31a32b_c086_4bea_9f43_a3661f071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Since the grayscale transformation pipeline fully defines all transformations applied to the stored pixel values in the referenced image object, the value of Photometric Interpretation (0028,0004) in the referenced image object is ignored and overridden. This implies that either the creator of the presentation state chose a pipeline that reflects the Photometric Interpretation (0028,0004), or chose to ignore or override the Photometric Interpretation, and invert the image relative to what is specified by Photometric Interpretation. If the Modality LUT and VOI LUT do not have a negative slope, one can achieve the effect of inversion of the polarity of an image by choosing Presentation LUT Shape of IDENTITY or INVERSE that displays the minimum pixel value as white rather than black in the case of a Photometric Interpretation of MONOCHROME2, or black rather than white in the case of a Photometric Interpretation of MONOCHROME1. If Presentation LUT Data is sent, then one can invert the value of the entries in the LUT table to achieve inversion of polarity.</w:t>
      </w:r>
    </w:p>
    <w:bookmarkEnd w:id="8584"/>
    <w:bookmarkEnd w:id="8583"/>
    <w:bookmarkEnd w:id="8582"/>
    <w:bookmarkStart w:id="8585" w:name="idm213426496864"/>
    <w:bookmarkStart w:id="8586" w:name="para_5a5fe794_1b0e_4f47_a84f_28ce81157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minimum P-Value (zero) always commands that the lowest intensity be displayed.</w:t>
      </w:r>
    </w:p>
    <w:bookmarkEnd w:id="8586"/>
    <w:bookmarkEnd w:id="8585"/>
    <w:bookmarkStart w:id="8587" w:name="idm213426495552"/>
    <w:bookmarkStart w:id="8588" w:name="para_2aa0449a_b1dc_4fe9_bea1_2f12dc8838"/>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No separate Polarity transformation is defined.</w:t>
      </w:r>
    </w:p>
    <w:bookmarkEnd w:id="8588"/>
    <w:bookmarkEnd w:id="8587"/>
    <w:bookmarkStart w:id="8589" w:name="para_216b8161_5b65_4a4c_aee4_07d9830994"/>
    <w:p>
      <w:pPr>
        <w:spacing w:before="180" w:after="0" w:line="240" w:lineRule="auto"/>
        <w:jc w:val="both"/>
      </w:pPr>
      <w:r>
        <w:rPr>
          <w:rFonts w:ascii="Arial" w:hAnsi="Arial"/>
          <w:color w:val="000000"/>
          <w:sz w:val="18"/>
        </w:rPr>
        <w:t>A Softcopy Presentation LUT Module is always present in a Presentation State. If a Presentation LUT is present in the Image then the Presentation State Presentation LUT shall be used instead of the Image Presentation LUT.</w:t>
      </w:r>
    </w:p>
    <w:bookmarkEnd w:id="8589"/>
    <w:bookmarkStart w:id="8590" w:name="sect_N_2_2"/>
    <w:p>
      <w:pPr>
        <w:spacing w:before="180" w:after="0" w:line="240" w:lineRule="auto"/>
      </w:pPr>
      <w:r>
        <w:rPr>
          <w:rFonts w:ascii="Arial" w:hAnsi="Arial"/>
          <w:b/>
          <w:color w:val="000000"/>
          <w:sz w:val="24"/>
        </w:rPr>
        <w:t>N.2.2 Color Transformations</w:t>
      </w:r>
    </w:p>
    <w:bookmarkEnd w:id="8590"/>
    <w:bookmarkStart w:id="8591" w:name="sect_N_2_2_1"/>
    <w:p>
      <w:pPr>
        <w:spacing w:before="180" w:after="0" w:line="240" w:lineRule="auto"/>
      </w:pPr>
      <w:r>
        <w:rPr>
          <w:rFonts w:ascii="Arial" w:hAnsi="Arial"/>
          <w:b/>
          <w:color w:val="000000"/>
          <w:sz w:val="26"/>
        </w:rPr>
        <w:t>N.2.2.1 Profile Connection Space Transformation</w:t>
      </w:r>
    </w:p>
    <w:bookmarkEnd w:id="8591"/>
    <w:bookmarkStart w:id="8592" w:name="para_c444e20c_0fa8_469d_aef2_c949f760fb"/>
    <w:p>
      <w:pPr>
        <w:spacing w:before="180" w:after="0" w:line="240" w:lineRule="auto"/>
        <w:jc w:val="both"/>
      </w:pPr>
      <w:r>
        <w:rPr>
          <w:rFonts w:ascii="Arial" w:hAnsi="Arial"/>
          <w:color w:val="000000"/>
          <w:sz w:val="18"/>
        </w:rPr>
        <w:t>The Profile Connection Space Transformation operation applies only to color images, including true color (e.g., RGB) and pseudo-color (e.g., PALETTE COLOR) images, grayscale images for which a Palette Color LUT has been specified in the Presentation State, and the RGB output values of a blending operation.</w:t>
      </w:r>
    </w:p>
    <w:bookmarkEnd w:id="8592"/>
    <w:bookmarkStart w:id="8593" w:name="para_24673d4d_1fef_44f6_9f2c_ad54574430"/>
    <w:p>
      <w:pPr>
        <w:spacing w:before="180" w:after="0" w:line="240" w:lineRule="auto"/>
        <w:jc w:val="both"/>
      </w:pPr>
      <w:r>
        <w:rPr>
          <w:rFonts w:ascii="Arial" w:hAnsi="Arial"/>
          <w:color w:val="000000"/>
          <w:sz w:val="18"/>
        </w:rPr>
        <w:t>The ICC Profile is an Input Profile. That is, it describes the color characteristics of a (possibly hypothetical) device that was used to generate the input color values.</w:t>
      </w:r>
    </w:p>
    <w:bookmarkEnd w:id="8593"/>
    <w:bookmarkStart w:id="8594" w:name="para_ef2aed98_b0c8_428e_8faa_db28ca6000"/>
    <w:p>
      <w:pPr>
        <w:spacing w:before="180" w:after="0" w:line="240" w:lineRule="auto"/>
        <w:jc w:val="both"/>
      </w:pPr>
      <w:r>
        <w:rPr>
          <w:rFonts w:ascii="Arial" w:hAnsi="Arial"/>
          <w:color w:val="000000"/>
          <w:sz w:val="18"/>
        </w:rPr>
        <w:t>The intent is that a rendering device will use this information to achieve color consistency. Typically this will be performed by calibration of the output device to create an ICC Display or Output Profile, the conversion of pixel values using the ICC Input Profile into Profile Connection Space, followed by conversion using the ICC Display or Output Profile into values suitable for rendering on the output device. However, the exact mechanisms used are beyond the scope of the Standard to define.</w:t>
      </w:r>
    </w:p>
    <w:bookmarkEnd w:id="8594"/>
    <w:bookmarkStart w:id="8595" w:name="idm213426486352"/>
    <w:p>
      <w:pPr>
        <w:keepNext/>
        <w:spacing w:before="180" w:after="0" w:line="240" w:lineRule="auto"/>
        <w:ind w:left="360" w:right="360" w:firstLine="0"/>
        <w:jc w:val="both"/>
      </w:pPr>
      <w:r>
        <w:rPr>
          <w:rFonts w:ascii="Arial" w:hAnsi="Arial"/>
          <w:color w:val="000000"/>
          <w:sz w:val="18"/>
        </w:rPr>
        <w:t>Note</w:t>
      </w:r>
    </w:p>
    <w:bookmarkEnd w:id="8595"/>
    <w:bookmarkStart w:id="8596" w:name="idm213426486096"/>
    <w:bookmarkStart w:id="8597" w:name="idm213426485840"/>
    <w:bookmarkStart w:id="8598" w:name="para_01d67ca5_8a22_4a4e_9a42_8ac3ed1b2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means of achieving color consistency depends to a large extent on the nature of the material and the intent of the application. The process is more complicated than simply achieving colorimetric accuracy, which is trivial but does not produce satisfactory results. The transformations may take into account such matters as</w:t>
      </w:r>
    </w:p>
    <w:bookmarkEnd w:id="8598"/>
    <w:bookmarkEnd w:id="8597"/>
    <w:bookmarkEnd w:id="8596"/>
    <w:bookmarkStart w:id="8599" w:name="idm213426484448"/>
    <w:bookmarkStart w:id="8600" w:name="idm213426484192"/>
    <w:bookmarkStart w:id="8601" w:name="para_2179647c_ca1d_4ce2_b6cb_15a5ddc5dc"/>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physical factors such as the ambient light of the viewing environment (viewing flare) and the nature of different illuminants</w:t>
      </w:r>
    </w:p>
    <w:bookmarkEnd w:id="8601"/>
    <w:bookmarkEnd w:id="8600"/>
    <w:bookmarkEnd w:id="8599"/>
    <w:bookmarkStart w:id="8602" w:name="idm213426482848"/>
    <w:bookmarkStart w:id="8603" w:name="para_418ffd02_1265_4fae_9231_d3a31e5a07"/>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psychovisual factors in the observer</w:t>
      </w:r>
    </w:p>
    <w:bookmarkEnd w:id="8603"/>
    <w:bookmarkEnd w:id="8602"/>
    <w:bookmarkStart w:id="8604" w:name="idm213426481712"/>
    <w:bookmarkStart w:id="8605" w:name="para_4d729638_fcbb_4034_a319_2bcfeed000"/>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preferences of the observer</w:t>
      </w:r>
    </w:p>
    <w:bookmarkEnd w:id="8605"/>
    <w:bookmarkEnd w:id="8604"/>
    <w:bookmarkStart w:id="8606" w:name="idm213426480416"/>
    <w:bookmarkStart w:id="8607" w:name="para_9b3a1acf_1cc3_4a1b_a0a2_74f12fd76e"/>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consistency intent, whether it be to reproduce the colors perceived by an observer of</w:t>
      </w:r>
    </w:p>
    <w:bookmarkEnd w:id="8607"/>
    <w:bookmarkEnd w:id="8606"/>
    <w:bookmarkStart w:id="8608" w:name="idm213426479232"/>
    <w:bookmarkStart w:id="8609" w:name="idm213426478976"/>
    <w:bookmarkStart w:id="8610" w:name="para_93d02ab6_2420_48b9_be48_f0cdee47cd"/>
    <w:p>
      <w:pPr>
        <w:tabs>
          <w:tab w:val="left" w:pos="1080"/>
        </w:tabs>
        <w:spacing w:before="180" w:after="0" w:line="240" w:lineRule="auto"/>
        <w:ind w:left="108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original scene,</w:t>
      </w:r>
    </w:p>
    <w:bookmarkEnd w:id="8610"/>
    <w:bookmarkEnd w:id="8609"/>
    <w:bookmarkEnd w:id="8608"/>
    <w:bookmarkStart w:id="8611" w:name="idm213426477728"/>
    <w:bookmarkStart w:id="8612" w:name="para_6fc6021a_c616_4e3b_8758_1eb58d1fcf"/>
    <w:p>
      <w:pPr>
        <w:tabs>
          <w:tab w:val="left" w:pos="1080"/>
        </w:tabs>
        <w:spacing w:before="180" w:after="0" w:line="240" w:lineRule="auto"/>
        <w:ind w:left="108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media being reproduced, such as a print or transparency, as viewed under specified conditions.</w:t>
      </w:r>
    </w:p>
    <w:bookmarkEnd w:id="8612"/>
    <w:bookmarkEnd w:id="8611"/>
    <w:bookmarkStart w:id="8613" w:name="idm213426475968"/>
    <w:bookmarkStart w:id="8614" w:name="para_61b0b7ad_2f1b_4399_b8b6_a183563cd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Implementations of color management schemes are typically provided in operating systems, libraries and tool kits, and the exact details are usually beyond the control of the DICOM application developer. Accordingly, it is normally sufficient to define a source of pixel values, and a corresponding ICC Input Profile for the device that captured or generated them.</w:t>
      </w:r>
    </w:p>
    <w:bookmarkEnd w:id="8614"/>
    <w:bookmarkEnd w:id="8613"/>
    <w:bookmarkStart w:id="8615" w:name="idm213426474464"/>
    <w:bookmarkStart w:id="8616" w:name="para_44bfb0b1_8eb5_4f42_93ee_3d315523dc"/>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When a color image is rendered on grayscale display, the behavior is not defined. Since the L* value of a CIELab representation of the PCS is not dissimilar to the Barten model used in the GSDF, a reasonable approach would be to interpret it as a P-Value.</w:t>
      </w:r>
    </w:p>
    <w:bookmarkEnd w:id="8616"/>
    <w:bookmarkEnd w:id="8615"/>
    <w:bookmarkStart w:id="8617" w:name="para_00d22295_3fee_473e_b6e8_ec5204f6a1"/>
    <w:p>
      <w:pPr>
        <w:spacing w:before="180" w:after="0" w:line="240" w:lineRule="auto"/>
        <w:jc w:val="both"/>
      </w:pPr>
      <w:r>
        <w:rPr>
          <w:rFonts w:ascii="Arial" w:hAnsi="Arial"/>
          <w:color w:val="000000"/>
          <w:sz w:val="18"/>
        </w:rPr>
        <w:t>An ICC Profile is always present in a Color, Pseudo-Color or Blended Presentation State. If an ICC Profile is present in the Image then the Presentation State ICC Profile shall be used instead of the Image ICC Profile.</w:t>
      </w:r>
    </w:p>
    <w:bookmarkEnd w:id="8617"/>
    <w:bookmarkStart w:id="8618" w:name="sect_N_2_2_2"/>
    <w:p>
      <w:pPr>
        <w:spacing w:before="180" w:after="0" w:line="240" w:lineRule="auto"/>
      </w:pPr>
      <w:r>
        <w:rPr>
          <w:rFonts w:ascii="Arial" w:hAnsi="Arial"/>
          <w:b/>
          <w:color w:val="000000"/>
          <w:sz w:val="26"/>
        </w:rPr>
        <w:t>N.2.2.2 White Point (Informative)</w:t>
      </w:r>
    </w:p>
    <w:bookmarkEnd w:id="8618"/>
    <w:bookmarkStart w:id="8619" w:name="para_24c59077_8499_463a_9161_c355ea54af"/>
    <w:p>
      <w:pPr>
        <w:spacing w:before="180" w:after="0" w:line="240" w:lineRule="auto"/>
        <w:jc w:val="both"/>
      </w:pPr>
      <w:r>
        <w:rPr>
          <w:rFonts w:ascii="Arial" w:hAnsi="Arial"/>
          <w:color w:val="000000"/>
          <w:sz w:val="18"/>
        </w:rPr>
        <w:t>D50 means black body radiation of an object at 5000 degrees K, and includes lots of red, which looks "natural". D65 is bluer, more like "cloudy days", but human eyes are more sensitive to blue. While monitors seem to be in the D50-D100 range, light boxes are about D110 (11000K).</w:t>
      </w:r>
    </w:p>
    <w:bookmarkEnd w:id="8619"/>
    <w:bookmarkStart w:id="8620" w:name="para_ed31c7f0_8ea7_4c8c_9ea0_7c23b8e6d8"/>
    <w:p>
      <w:pPr>
        <w:spacing w:before="180" w:after="0" w:line="240" w:lineRule="auto"/>
        <w:jc w:val="both"/>
      </w:pPr>
      <w:r>
        <w:rPr>
          <w:rFonts w:ascii="Arial" w:hAnsi="Arial"/>
          <w:color w:val="000000"/>
          <w:sz w:val="18"/>
        </w:rPr>
        <w:t>The ICC PCS always uses a white point of D50.</w:t>
      </w:r>
    </w:p>
    <w:bookmarkEnd w:id="8620"/>
    <w:bookmarkStart w:id="8621" w:name="para_7ed9811c_775f_456d_93bb_b97fe1d968"/>
    <w:p>
      <w:pPr>
        <w:spacing w:before="180" w:after="0" w:line="240" w:lineRule="auto"/>
        <w:jc w:val="both"/>
      </w:pPr>
      <w:r>
        <w:rPr>
          <w:rFonts w:ascii="Arial" w:hAnsi="Arial"/>
          <w:color w:val="000000"/>
          <w:sz w:val="18"/>
        </w:rPr>
        <w:t>In an ICC Input Profile, the chromaticAdaptationTag encodes a conversion of an XYZ color from the actual illumination source to the PCS illuminant (D50), and may be useful if the actual illumination source is not D50. The actual illumination source may also be defined in the mediaWhitePointTag. However, with a perceptual rendering intent, neither of these tags are required to be used by the color management system, nor do they have any specified rendering behavior (as opposed to their use with absolute and relative colorimetric rendering intents).</w:t>
      </w:r>
    </w:p>
    <w:bookmarkEnd w:id="8621"/>
    <w:bookmarkStart w:id="8622" w:name="para_c7795599_fb89_4e06_ba4e_e78f43e4b5"/>
    <w:p>
      <w:pPr>
        <w:spacing w:before="180" w:after="0" w:line="240" w:lineRule="auto"/>
        <w:jc w:val="both"/>
      </w:pPr>
      <w:r>
        <w:rPr>
          <w:rFonts w:ascii="Arial" w:hAnsi="Arial"/>
          <w:color w:val="000000"/>
          <w:sz w:val="18"/>
        </w:rPr>
        <w:t>It is beyond the scope of DICOM to define a required or suggested white point for rendering, since an appropriate choice depends on a knowledge of the display device or media characteristics and the viewing environment.</w:t>
      </w:r>
    </w:p>
    <w:bookmarkEnd w:id="8622"/>
    <w:bookmarkStart w:id="8623" w:name="sect_N_2_3"/>
    <w:p>
      <w:pPr>
        <w:spacing w:before="180" w:after="0" w:line="240" w:lineRule="auto"/>
      </w:pPr>
      <w:r>
        <w:rPr>
          <w:rFonts w:ascii="Arial" w:hAnsi="Arial"/>
          <w:b/>
          <w:color w:val="000000"/>
          <w:sz w:val="24"/>
        </w:rPr>
        <w:t>N.2.3 Common Spatial and Annotation Transformations</w:t>
      </w:r>
    </w:p>
    <w:bookmarkEnd w:id="8623"/>
    <w:bookmarkStart w:id="8624" w:name="para_dbe6f51a_4127_442c_85f5_5dcb5a14e7"/>
    <w:p>
      <w:pPr>
        <w:spacing w:before="180" w:after="0" w:line="240" w:lineRule="auto"/>
        <w:jc w:val="both"/>
      </w:pPr>
    </w:p>
    <w:bookmarkEnd w:id="8624"/>
    <w:bookmarkStart w:id="8625" w:name="figure_N_2_2"/>
    <w:bookmarkStart w:id="8626" w:name="idm213426462144"/>
    <w:p>
      <w:pPr>
        <w:spacing w:before="180" w:after="0" w:line="240" w:lineRule="auto"/>
        <w:jc w:val="center"/>
      </w:pPr>
      <w:r>
        <w:rPr>
          <w:rFonts w:ascii="Arial" w:hAnsi="Arial"/>
          <w:color w:val="000000"/>
          <w:sz w:val="18"/>
        </w:rPr>
        <w:drawing>
          <wp:inline>
            <wp:extent cx="4781550" cy="638175"/>
            <wp:docPr id="27" name="Picture 13"/>
            <a:graphic>
              <a:graphicData uri="http://schemas.openxmlformats.org/drawingml/2006/picture">
                <p:pic>
                  <p:nvPicPr>
                    <p:cNvPr id="28" name="Picture 13"/>
                    <p:cNvPicPr/>
                  </p:nvPicPr>
                  <p:blipFill>
                    <a:blip r:embed="r586"/>
                    <a:srcRect/>
                    <a:stretch>
                      <a:fillRect/>
                    </a:stretch>
                  </p:blipFill>
                  <p:spPr>
                    <a:xfrm>
                      <a:off x="0" y="0"/>
                      <a:ext cx="4781550" cy="638175"/>
                    </a:xfrm>
                    <a:prstGeom prst="rect"/>
                  </p:spPr>
                </p:pic>
              </a:graphicData>
            </a:graphic>
          </wp:inline>
        </w:drawing>
      </w:r>
    </w:p>
    <w:bookmarkEnd w:id="8626"/>
    <w:bookmarkEnd w:id="8625"/>
    <w:p>
      <w:pPr>
        <w:spacing w:before="216" w:after="0" w:line="240" w:lineRule="auto"/>
        <w:jc w:val="center"/>
      </w:pPr>
      <w:r>
        <w:rPr>
          <w:rFonts w:ascii="Arial" w:hAnsi="Arial"/>
          <w:b/>
          <w:color w:val="000000"/>
          <w:sz w:val="22"/>
        </w:rPr>
        <w:t>Figure N.2-2. Common Spatial and Annotation Transformation Model</w:t>
      </w:r>
    </w:p>
    <w:bookmarkStart w:id="8627" w:name="para_a2a491f7_8d0f_4ba3_8411_4ff4b4ee9b"/>
    <w:p>
      <w:pPr>
        <w:spacing w:before="180" w:after="0" w:line="240" w:lineRule="auto"/>
        <w:jc w:val="both"/>
      </w:pPr>
      <w:r>
        <w:rPr>
          <w:rFonts w:ascii="Arial" w:hAnsi="Arial"/>
          <w:color w:val="000000"/>
          <w:sz w:val="18"/>
        </w:rPr>
        <w:t>The common spatial and annotation transformations apply to any device-independent values, whether they be grayscale P-Values or color PCS-Values, for any type of presentation state.</w:t>
      </w:r>
    </w:p>
    <w:bookmarkEnd w:id="8627"/>
    <w:bookmarkStart w:id="8628" w:name="para_fd872029_4d9e_4ac3_a2c4_e84edc1762"/>
    <w:p>
      <w:pPr>
        <w:spacing w:before="180" w:after="0" w:line="240" w:lineRule="auto"/>
        <w:jc w:val="both"/>
      </w:pPr>
      <w:r>
        <w:rPr>
          <w:rFonts w:ascii="Arial" w:hAnsi="Arial"/>
          <w:color w:val="000000"/>
          <w:sz w:val="18"/>
        </w:rPr>
        <w:t>The values with which to render annotations are encoded as device-independent values, either as grayscale P-Values or as color PCS-Values. In the case of PCS-Values, CIELab values are encoded, and defined by reference to a D50 illuminant.</w:t>
      </w:r>
    </w:p>
    <w:bookmarkEnd w:id="8628"/>
    <w:bookmarkStart w:id="8629" w:name="para_da65549d_4cb8_4a20_a58c_ac3ffb10ee"/>
    <w:p>
      <w:pPr>
        <w:spacing w:before="180" w:after="0" w:line="240" w:lineRule="auto"/>
        <w:jc w:val="both"/>
      </w:pPr>
      <w:r>
        <w:rPr>
          <w:rFonts w:ascii="Arial" w:hAnsi="Arial"/>
          <w:color w:val="000000"/>
          <w:sz w:val="18"/>
        </w:rPr>
        <w:t>Grayscale presentation states may specify annotations in color for rendering on a color output device.</w:t>
      </w:r>
    </w:p>
    <w:bookmarkEnd w:id="8629"/>
    <w:bookmarkStart w:id="8630" w:name="para_4a689366_478b_422a_adba_13c468331f"/>
    <w:p>
      <w:pPr>
        <w:spacing w:before="180" w:after="0" w:line="240" w:lineRule="auto"/>
        <w:jc w:val="both"/>
      </w:pPr>
      <w:r>
        <w:rPr>
          <w:rFonts w:ascii="Arial" w:hAnsi="Arial"/>
          <w:color w:val="000000"/>
          <w:sz w:val="18"/>
        </w:rPr>
        <w:t>The mechanism for mapping grayscale P-Values and color PCS-values to the same display is implementation-dependent and not defined by the Standard.</w:t>
      </w:r>
    </w:p>
    <w:bookmarkEnd w:id="8630"/>
    <w:bookmarkStart w:id="8631" w:name="sect_N_2_3_1"/>
    <w:p>
      <w:pPr>
        <w:spacing w:before="180" w:after="0" w:line="240" w:lineRule="auto"/>
      </w:pPr>
      <w:r>
        <w:rPr>
          <w:rFonts w:ascii="Arial" w:hAnsi="Arial"/>
          <w:b/>
          <w:color w:val="000000"/>
          <w:sz w:val="26"/>
        </w:rPr>
        <w:t>N.2.3.1 Shutter</w:t>
      </w:r>
    </w:p>
    <w:bookmarkEnd w:id="8631"/>
    <w:bookmarkStart w:id="8632" w:name="para_d6a92389_933b_4bc7_abec_6f8a37d4eb"/>
    <w:p>
      <w:pPr>
        <w:spacing w:before="180" w:after="0" w:line="240" w:lineRule="auto"/>
        <w:jc w:val="both"/>
      </w:pPr>
      <w:r>
        <w:rPr>
          <w:rFonts w:ascii="Arial" w:hAnsi="Arial"/>
          <w:color w:val="000000"/>
          <w:sz w:val="18"/>
        </w:rPr>
        <w:t>The Shutter transformation provides the ability to exclude the perimeter outside a region of an image. A gray level may be specified to replace the area under the shutter.</w:t>
      </w:r>
    </w:p>
    <w:bookmarkEnd w:id="8632"/>
    <w:bookmarkStart w:id="8633" w:name="para_1a2d05ee_56f6_4e76_8114_6498c2118c"/>
    <w:p>
      <w:pPr>
        <w:spacing w:before="180" w:after="0" w:line="240" w:lineRule="auto"/>
        <w:jc w:val="both"/>
      </w:pPr>
      <w:r>
        <w:rPr>
          <w:rFonts w:ascii="Arial" w:hAnsi="Arial"/>
          <w:color w:val="000000"/>
          <w:sz w:val="18"/>
        </w:rPr>
        <w:t>One form of this transformation uses the Display Shutter Module as used in the X-Ray Angiography Image Storage SOP Class, though it may be applied to any Image Storage SOP Instance, including single frame images.</w:t>
      </w:r>
    </w:p>
    <w:bookmarkEnd w:id="8633"/>
    <w:bookmarkStart w:id="8634" w:name="para_c79ee460_3e1d_48fe_b83d_ef996448f2"/>
    <w:p>
      <w:pPr>
        <w:spacing w:before="180" w:after="0" w:line="240" w:lineRule="auto"/>
        <w:jc w:val="both"/>
      </w:pPr>
      <w:r>
        <w:rPr>
          <w:rFonts w:ascii="Arial" w:hAnsi="Arial"/>
          <w:color w:val="000000"/>
          <w:sz w:val="18"/>
        </w:rPr>
        <w:t>Another form uses a bit-mapped overlay to indicate arbitrary areas of the image that should be excluded from display by replacement with a specified gray level, as described in the Bitmap Display Shutter Module.</w:t>
      </w:r>
    </w:p>
    <w:bookmarkEnd w:id="8634"/>
    <w:bookmarkStart w:id="8635" w:name="idm213426451872"/>
    <w:p>
      <w:pPr>
        <w:keepNext/>
        <w:spacing w:before="180" w:after="0" w:line="240" w:lineRule="auto"/>
        <w:ind w:left="360" w:right="360" w:firstLine="0"/>
        <w:jc w:val="both"/>
      </w:pPr>
      <w:r>
        <w:rPr>
          <w:rFonts w:ascii="Arial" w:hAnsi="Arial"/>
          <w:color w:val="000000"/>
          <w:sz w:val="18"/>
        </w:rPr>
        <w:t>Note</w:t>
      </w:r>
    </w:p>
    <w:bookmarkEnd w:id="8635"/>
    <w:bookmarkStart w:id="8636" w:name="idm213426451616"/>
    <w:bookmarkStart w:id="8637" w:name="idm213426451120"/>
    <w:bookmarkStart w:id="8638" w:name="para_eafc876a_83c2_41f6_882c_6f642a6f8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Since annotations follow the shutter operation in the pipeline, annotations in shuttered regions are not obscured and are visible.</w:t>
      </w:r>
    </w:p>
    <w:bookmarkEnd w:id="8638"/>
    <w:bookmarkEnd w:id="8637"/>
    <w:bookmarkEnd w:id="8636"/>
    <w:bookmarkStart w:id="8639" w:name="idm213426449808"/>
    <w:bookmarkStart w:id="8640" w:name="para_53d06cc9_bb48_459c_bd2a_518073824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Any shutter present in the referenced image object is ignored (i.e., not applied).</w:t>
      </w:r>
    </w:p>
    <w:bookmarkEnd w:id="8640"/>
    <w:bookmarkEnd w:id="8639"/>
    <w:bookmarkStart w:id="8641" w:name="sect_N_2_3_2"/>
    <w:p>
      <w:pPr>
        <w:spacing w:before="180" w:after="0" w:line="240" w:lineRule="auto"/>
      </w:pPr>
      <w:r>
        <w:rPr>
          <w:rFonts w:ascii="Arial" w:hAnsi="Arial"/>
          <w:b/>
          <w:color w:val="000000"/>
          <w:sz w:val="26"/>
        </w:rPr>
        <w:t>N.2.3.2 Pre-Spatial Transformation Annotation</w:t>
      </w:r>
    </w:p>
    <w:bookmarkEnd w:id="8641"/>
    <w:bookmarkStart w:id="8642" w:name="para_8789e55b_fac7_4e2f_a037_329fbfdc45"/>
    <w:p>
      <w:pPr>
        <w:spacing w:before="180" w:after="0" w:line="240" w:lineRule="auto"/>
        <w:jc w:val="both"/>
      </w:pPr>
      <w:r>
        <w:rPr>
          <w:rFonts w:ascii="Arial" w:hAnsi="Arial"/>
          <w:color w:val="000000"/>
          <w:sz w:val="18"/>
        </w:rPr>
        <w:t>The Pre-Spatial Transformation Annotation transformation includes the application of bit-mapped overlays as defined in the Overlay Plane Module, and free unformatted text or vector graphics as described in the Graphic Annotation Module that are defined in the image pixel space (as opposed to the displayed area space).</w:t>
      </w:r>
    </w:p>
    <w:bookmarkEnd w:id="8642"/>
    <w:bookmarkStart w:id="8643" w:name="sect_N_2_3_3"/>
    <w:p>
      <w:pPr>
        <w:spacing w:before="180" w:after="0" w:line="240" w:lineRule="auto"/>
      </w:pPr>
      <w:r>
        <w:rPr>
          <w:rFonts w:ascii="Arial" w:hAnsi="Arial"/>
          <w:b/>
          <w:color w:val="000000"/>
          <w:sz w:val="26"/>
        </w:rPr>
        <w:t>N.2.3.3 Spatial Transformation</w:t>
      </w:r>
    </w:p>
    <w:bookmarkEnd w:id="8643"/>
    <w:bookmarkStart w:id="8644" w:name="para_ee060715_1d99_4b6e_a1cd_ba6ef3ceae"/>
    <w:p>
      <w:pPr>
        <w:spacing w:before="180" w:after="0" w:line="240" w:lineRule="auto"/>
        <w:jc w:val="both"/>
      </w:pPr>
      <w:r>
        <w:rPr>
          <w:rFonts w:ascii="Arial" w:hAnsi="Arial"/>
          <w:color w:val="000000"/>
          <w:sz w:val="18"/>
        </w:rPr>
        <w:t>Some modalities may not deliver the image in the desired rotation and need to specify a rotation into the desired position for presentation. This transformation, specified in the Spatial Transformation Module, includes a rotation of 90, 180, 270 degrees clockwise followed by a horizontal flip (L &lt;--&gt; R). Rotation by an arbitrary angle is not supported.</w:t>
      </w:r>
    </w:p>
    <w:bookmarkEnd w:id="8644"/>
    <w:bookmarkStart w:id="8645" w:name="para_4b28133c_ee2b_4639_ad04_2c47c5a455"/>
    <w:p>
      <w:pPr>
        <w:spacing w:before="180" w:after="0" w:line="240" w:lineRule="auto"/>
        <w:jc w:val="both"/>
      </w:pPr>
      <w:r>
        <w:rPr>
          <w:rFonts w:ascii="Arial" w:hAnsi="Arial"/>
          <w:color w:val="000000"/>
          <w:sz w:val="18"/>
        </w:rPr>
        <w:t>In addition, selection of a region of the image pixel space to be displayed is specified in the Displayed Area Module. This may have the effect of magnifying (or minifying) that region depending on what physical size the display is instructed to render the selected region. If so, the method of interpolation (or sub-sampling) is implementation dependent.</w:t>
      </w:r>
    </w:p>
    <w:bookmarkEnd w:id="8645"/>
    <w:bookmarkStart w:id="8646" w:name="idm213426441456"/>
    <w:p>
      <w:pPr>
        <w:keepNext/>
        <w:spacing w:before="180" w:after="0" w:line="240" w:lineRule="auto"/>
        <w:ind w:left="360" w:right="360" w:firstLine="0"/>
        <w:jc w:val="both"/>
      </w:pPr>
      <w:r>
        <w:rPr>
          <w:rFonts w:ascii="Arial" w:hAnsi="Arial"/>
          <w:color w:val="000000"/>
          <w:sz w:val="18"/>
        </w:rPr>
        <w:t>Note</w:t>
      </w:r>
    </w:p>
    <w:bookmarkEnd w:id="8646"/>
    <w:bookmarkStart w:id="8647" w:name="para_3c5c4a24_2593_49d0_93bf_458c82c9ea"/>
    <w:p>
      <w:pPr>
        <w:spacing w:before="180" w:after="0" w:line="240" w:lineRule="auto"/>
        <w:ind w:left="360" w:right="360" w:firstLine="0"/>
        <w:jc w:val="both"/>
      </w:pPr>
      <w:r>
        <w:rPr>
          <w:rFonts w:ascii="Arial" w:hAnsi="Arial"/>
          <w:color w:val="000000"/>
          <w:sz w:val="18"/>
        </w:rPr>
        <w:t>In particular the number of displayed pixels may be different from the number of image pixels as a result of:</w:t>
      </w:r>
    </w:p>
    <w:bookmarkEnd w:id="8647"/>
    <w:bookmarkStart w:id="8648" w:name="idm213426440288"/>
    <w:bookmarkStart w:id="8649" w:name="idm213426440032"/>
    <w:bookmarkStart w:id="8650" w:name="para_b9139755_5428_4cfe_8734_273434ef49"/>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minification (e.g., 1 display pixel for 4 image pixels),</w:t>
      </w:r>
    </w:p>
    <w:bookmarkEnd w:id="8650"/>
    <w:bookmarkEnd w:id="8649"/>
    <w:bookmarkEnd w:id="8648"/>
    <w:bookmarkStart w:id="8651" w:name="idm213426438800"/>
    <w:bookmarkStart w:id="8652" w:name="para_54367392_fabe_441b_9c35_d18ee307e8"/>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magnification (4 display pixels for each image pixel),</w:t>
      </w:r>
    </w:p>
    <w:bookmarkEnd w:id="8652"/>
    <w:bookmarkEnd w:id="8651"/>
    <w:bookmarkStart w:id="8653" w:name="idm213426437568"/>
    <w:bookmarkStart w:id="8654" w:name="para_2857881f_fbc7_4188_809a_bfa686301d"/>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interpolation (display pixels derived from values other than those in the image pixels), and</w:t>
      </w:r>
    </w:p>
    <w:bookmarkEnd w:id="8654"/>
    <w:bookmarkEnd w:id="8653"/>
    <w:bookmarkStart w:id="8655" w:name="idm213426436336"/>
    <w:bookmarkStart w:id="8656" w:name="para_9a89f71a_875b_45f8_b8b8_383eb60591"/>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sub-sampling.</w:t>
      </w:r>
    </w:p>
    <w:bookmarkEnd w:id="8656"/>
    <w:bookmarkEnd w:id="8655"/>
    <w:bookmarkStart w:id="8657" w:name="sect_N_2_3_4"/>
    <w:p>
      <w:pPr>
        <w:spacing w:before="180" w:after="0" w:line="240" w:lineRule="auto"/>
      </w:pPr>
      <w:r>
        <w:rPr>
          <w:rFonts w:ascii="Arial" w:hAnsi="Arial"/>
          <w:b/>
          <w:color w:val="000000"/>
          <w:sz w:val="26"/>
        </w:rPr>
        <w:t>N.2.3.4 Post-Spatial Transformation Annotation</w:t>
      </w:r>
    </w:p>
    <w:bookmarkEnd w:id="8657"/>
    <w:bookmarkStart w:id="8658" w:name="para_3501c0a5_c181_497f_afe2_b25e1eb151"/>
    <w:p>
      <w:pPr>
        <w:spacing w:before="180" w:after="0" w:line="240" w:lineRule="auto"/>
        <w:jc w:val="both"/>
      </w:pPr>
      <w:r>
        <w:rPr>
          <w:rFonts w:ascii="Arial" w:hAnsi="Arial"/>
          <w:color w:val="000000"/>
          <w:sz w:val="18"/>
        </w:rPr>
        <w:t>The Post-Spatial Transformation Annotation transformation includes the application of free unformatted text or vector graphics as described in the Graphic Annotation Module that are defined in the displayed area space (as opposed to the image pixel space).</w:t>
      </w:r>
    </w:p>
    <w:bookmarkEnd w:id="8658"/>
    <w:bookmarkStart w:id="8659" w:name="para_3ddd3435_75e0_4851_aa70_7754f53d63"/>
    <w:p>
      <w:pPr>
        <w:spacing w:before="180" w:after="0" w:line="240" w:lineRule="auto"/>
        <w:jc w:val="both"/>
      </w:pPr>
      <w:r>
        <w:rPr>
          <w:rFonts w:ascii="Arial" w:hAnsi="Arial"/>
          <w:color w:val="000000"/>
          <w:sz w:val="18"/>
        </w:rPr>
        <w:t>This implies that the displayed area space is defined as being the image after all Spatial Transformations have been applied.</w:t>
      </w:r>
    </w:p>
    <w:bookmarkEnd w:id="8659"/>
    <w:bookmarkStart w:id="8660" w:name="para_f9e0350e_4f50_4d3f_a7ee_3803d3bd35"/>
    <w:p>
      <w:pPr>
        <w:spacing w:before="180" w:after="0" w:line="240" w:lineRule="auto"/>
        <w:jc w:val="both"/>
      </w:pPr>
      <w:r>
        <w:rPr>
          <w:rFonts w:ascii="Arial" w:hAnsi="Arial"/>
          <w:color w:val="000000"/>
          <w:sz w:val="18"/>
        </w:rPr>
        <w:t>These annotations are rendered in the displayed space, though they may be anchored to points in either the displayed area or image pixel space.</w:t>
      </w:r>
    </w:p>
    <w:bookmarkEnd w:id="8660"/>
    <w:bookmarkStart w:id="8661" w:name="sect_N_2_4"/>
    <w:p>
      <w:pPr>
        <w:spacing w:before="180" w:after="0" w:line="240" w:lineRule="auto"/>
      </w:pPr>
      <w:r>
        <w:rPr>
          <w:rFonts w:ascii="Arial" w:hAnsi="Arial"/>
          <w:b/>
          <w:color w:val="000000"/>
          <w:sz w:val="24"/>
        </w:rPr>
        <w:t>N.2.4 Blending Transformations</w:t>
      </w:r>
    </w:p>
    <w:bookmarkEnd w:id="8661"/>
    <w:bookmarkStart w:id="8662" w:name="para_22f6af77_7bd4_4256_98a5_78950fca49"/>
    <w:p>
      <w:pPr>
        <w:spacing w:before="180" w:after="0" w:line="240" w:lineRule="auto"/>
        <w:jc w:val="both"/>
      </w:pPr>
      <w:r>
        <w:rPr>
          <w:rFonts w:ascii="Arial" w:hAnsi="Arial"/>
          <w:color w:val="000000"/>
          <w:sz w:val="18"/>
        </w:rPr>
        <w:t xml:space="preserve">The grayscale to color blending transformation model applies only to a pair of grayscale values, one of which is first mapped to color and then superimposed upon the other. The resulting values are device independent color PCS-Values. This process is illustrated in </w:t>
      </w:r>
      <w:hyperlink w:anchor="figure_N_2_3">
        <w:r>
          <w:rPr>
            <w:rFonts w:ascii="Arial" w:hAnsi="Arial"/>
            <w:color w:val="000000"/>
            <w:sz w:val="18"/>
          </w:rPr>
          <w:t>Figure N.2-3</w:t>
        </w:r>
      </w:hyperlink>
      <w:r>
        <w:rPr>
          <w:rFonts w:ascii="Arial" w:hAnsi="Arial"/>
          <w:color w:val="000000"/>
          <w:sz w:val="18"/>
        </w:rPr>
        <w:t>.</w:t>
      </w:r>
    </w:p>
    <w:bookmarkEnd w:id="8662"/>
    <w:bookmarkStart w:id="8663" w:name="para_44d443a3_515b_496c_a6f5_1bb6ac8d02"/>
    <w:p>
      <w:pPr>
        <w:spacing w:before="180" w:after="0" w:line="240" w:lineRule="auto"/>
        <w:jc w:val="both"/>
      </w:pPr>
      <w:r>
        <w:rPr>
          <w:rFonts w:ascii="Arial" w:hAnsi="Arial"/>
          <w:color w:val="000000"/>
          <w:sz w:val="18"/>
        </w:rPr>
        <w:t>For the purpose of this section, pixels are referred to as stored pixel values and transformations are defined as point operations on these values. However, it is likely that pixels from either or both the superimposed and underlying image sets will have been spatially resampled and hence interpolated or replicated. Such operations do not affect the conceptual pipeline.</w:t>
      </w:r>
    </w:p>
    <w:bookmarkEnd w:id="8663"/>
    <w:bookmarkStart w:id="8664" w:name="para_b751caaa_c572_483d_acd7_a87de933f4"/>
    <w:p>
      <w:pPr>
        <w:spacing w:before="180" w:after="0" w:line="240" w:lineRule="auto"/>
        <w:jc w:val="both"/>
      </w:pPr>
    </w:p>
    <w:bookmarkEnd w:id="8664"/>
    <w:bookmarkStart w:id="8665" w:name="figure_N_2_3"/>
    <w:bookmarkStart w:id="8666" w:name="idm213337278336"/>
    <w:p>
      <w:pPr>
        <w:spacing w:before="180" w:after="0" w:line="240" w:lineRule="auto"/>
        <w:jc w:val="center"/>
      </w:pPr>
      <w:r>
        <w:rPr>
          <w:rFonts w:ascii="Arial" w:hAnsi="Arial"/>
          <w:color w:val="000000"/>
          <w:sz w:val="18"/>
        </w:rPr>
        <w:drawing>
          <wp:inline>
            <wp:extent cx="4781550" cy="2209800"/>
            <wp:docPr id="29" name="Picture 14"/>
            <a:graphic>
              <a:graphicData uri="http://schemas.openxmlformats.org/drawingml/2006/picture">
                <p:pic>
                  <p:nvPicPr>
                    <p:cNvPr id="30" name="Picture 14"/>
                    <p:cNvPicPr/>
                  </p:nvPicPr>
                  <p:blipFill>
                    <a:blip r:embed="r587"/>
                    <a:srcRect/>
                    <a:stretch>
                      <a:fillRect/>
                    </a:stretch>
                  </p:blipFill>
                  <p:spPr>
                    <a:xfrm>
                      <a:off x="0" y="0"/>
                      <a:ext cx="4781550" cy="2209800"/>
                    </a:xfrm>
                    <a:prstGeom prst="rect"/>
                  </p:spPr>
                </p:pic>
              </a:graphicData>
            </a:graphic>
          </wp:inline>
        </w:drawing>
      </w:r>
    </w:p>
    <w:bookmarkEnd w:id="8666"/>
    <w:bookmarkEnd w:id="8665"/>
    <w:p>
      <w:pPr>
        <w:spacing w:before="216" w:after="0" w:line="240" w:lineRule="auto"/>
        <w:jc w:val="center"/>
      </w:pPr>
      <w:r>
        <w:rPr>
          <w:rFonts w:ascii="Arial" w:hAnsi="Arial"/>
          <w:b/>
          <w:color w:val="000000"/>
          <w:sz w:val="22"/>
        </w:rPr>
        <w:t>Figure N.2-3. Grayscale to Color Blending Transformation Model</w:t>
      </w:r>
    </w:p>
    <w:bookmarkStart w:id="8667" w:name="sect_N_2_4_1"/>
    <w:p>
      <w:pPr>
        <w:spacing w:before="180" w:after="0" w:line="240" w:lineRule="auto"/>
      </w:pPr>
      <w:r>
        <w:rPr>
          <w:rFonts w:ascii="Arial" w:hAnsi="Arial"/>
          <w:b/>
          <w:color w:val="000000"/>
          <w:sz w:val="26"/>
        </w:rPr>
        <w:t>N.2.4.1 Underlying Image Pixels</w:t>
      </w:r>
    </w:p>
    <w:bookmarkEnd w:id="8667"/>
    <w:bookmarkStart w:id="8668" w:name="para_8aa0f5fc_b862_4369_ae61_25372f5e2e"/>
    <w:p>
      <w:pPr>
        <w:spacing w:before="180" w:after="0" w:line="240" w:lineRule="auto"/>
        <w:jc w:val="both"/>
      </w:pPr>
      <w:r>
        <w:rPr>
          <w:rFonts w:ascii="Arial" w:hAnsi="Arial"/>
          <w:color w:val="000000"/>
          <w:sz w:val="18"/>
        </w:rPr>
        <w:t>The Modality LUT and VOI LUT transformations are applied to the stored pixel values of the underlying image.</w:t>
      </w:r>
    </w:p>
    <w:bookmarkEnd w:id="8668"/>
    <w:bookmarkStart w:id="8669" w:name="para_29f6d31f_c9c6_4163_a43b_feb3bcae6b"/>
    <w:p>
      <w:pPr>
        <w:spacing w:before="180" w:after="0" w:line="240" w:lineRule="auto"/>
        <w:jc w:val="both"/>
      </w:pPr>
      <w:r>
        <w:rPr>
          <w:rFonts w:ascii="Arial" w:hAnsi="Arial"/>
          <w:color w:val="000000"/>
          <w:sz w:val="18"/>
        </w:rPr>
        <w:t>The output range of the VOI LUT transformation depends either on the width of the linear window or the range of output values of the LUT defined by the LUT Descriptor. Conceptually, for the purpose of describing the succeeding blending operation, the smallest pixel value from the range is mapped to 0.0 and the largest pixel value is mapped to 1.0 and all intermediate values are linearly mapped to the [0.0..1.0] interval.</w:t>
      </w:r>
    </w:p>
    <w:bookmarkEnd w:id="8669"/>
    <w:bookmarkStart w:id="8670" w:name="sect_N_2_4_2"/>
    <w:p>
      <w:pPr>
        <w:spacing w:before="180" w:after="0" w:line="240" w:lineRule="auto"/>
      </w:pPr>
      <w:r>
        <w:rPr>
          <w:rFonts w:ascii="Arial" w:hAnsi="Arial"/>
          <w:b/>
          <w:color w:val="000000"/>
          <w:sz w:val="26"/>
        </w:rPr>
        <w:t>N.2.4.2 Superimposed Image Pixels</w:t>
      </w:r>
    </w:p>
    <w:bookmarkEnd w:id="8670"/>
    <w:bookmarkStart w:id="8671" w:name="para_36ca4d75_07d8_40c6_a8cb_8a6e7d48a8"/>
    <w:p>
      <w:pPr>
        <w:spacing w:before="180" w:after="0" w:line="240" w:lineRule="auto"/>
        <w:jc w:val="both"/>
      </w:pPr>
      <w:r>
        <w:rPr>
          <w:rFonts w:ascii="Arial" w:hAnsi="Arial"/>
          <w:color w:val="000000"/>
          <w:sz w:val="18"/>
        </w:rPr>
        <w:t>The Modality LUT and VOI LUT transformations are applied to the stored pixel values of the superimposed image.</w:t>
      </w:r>
    </w:p>
    <w:bookmarkEnd w:id="8671"/>
    <w:bookmarkStart w:id="8672" w:name="para_de1f8fed_41f7_4daf_bac5_2d224b15cd"/>
    <w:p>
      <w:pPr>
        <w:spacing w:before="180" w:after="0" w:line="240" w:lineRule="auto"/>
        <w:jc w:val="both"/>
      </w:pPr>
      <w:r>
        <w:rPr>
          <w:rFonts w:ascii="Arial" w:hAnsi="Arial"/>
          <w:color w:val="000000"/>
          <w:sz w:val="18"/>
        </w:rPr>
        <w:t>The full output range of the preceding VOI LUT transformation is implicitly scaled to the entire input range of the Palette Color LUT Transformation.</w:t>
      </w:r>
    </w:p>
    <w:bookmarkEnd w:id="8672"/>
    <w:bookmarkStart w:id="8673" w:name="para_e7f65a5f_4643_43e7_9cb3_76b4a8d917"/>
    <w:p>
      <w:pPr>
        <w:spacing w:before="180" w:after="0" w:line="240" w:lineRule="auto"/>
        <w:jc w:val="both"/>
      </w:pPr>
      <w:r>
        <w:rPr>
          <w:rFonts w:ascii="Arial" w:hAnsi="Arial"/>
          <w:color w:val="000000"/>
          <w:sz w:val="18"/>
        </w:rPr>
        <w:t>The output range of the RGB values in the Palette Color LUT Transformation depends on the range of output values of the LUT defined by the LUT Descriptors. Conceptually, for the purpose of describing the succeeding blending operation, a LUT entry of 0 is mapped to 0.0 and the largest LUT entry possible is mapped to 1.0 and all intermediate values are linearly mapped to the [0.0..1.0] interval.</w:t>
      </w:r>
    </w:p>
    <w:bookmarkEnd w:id="8673"/>
    <w:bookmarkStart w:id="8674" w:name="idm213337268208"/>
    <w:p>
      <w:pPr>
        <w:keepNext/>
        <w:spacing w:before="180" w:after="0" w:line="240" w:lineRule="auto"/>
        <w:ind w:left="360" w:right="360" w:firstLine="0"/>
        <w:jc w:val="both"/>
      </w:pPr>
      <w:r>
        <w:rPr>
          <w:rFonts w:ascii="Arial" w:hAnsi="Arial"/>
          <w:color w:val="000000"/>
          <w:sz w:val="18"/>
        </w:rPr>
        <w:t>Note</w:t>
      </w:r>
    </w:p>
    <w:bookmarkEnd w:id="8674"/>
    <w:bookmarkStart w:id="8675" w:name="para_d76567cf_1cad_4a20_8a45_7e70e35d7e"/>
    <w:p>
      <w:pPr>
        <w:spacing w:before="180" w:after="0" w:line="240" w:lineRule="auto"/>
        <w:ind w:left="360" w:right="360" w:firstLine="0"/>
        <w:jc w:val="both"/>
      </w:pPr>
      <w:r>
        <w:rPr>
          <w:rFonts w:ascii="Arial" w:hAnsi="Arial"/>
          <w:color w:val="000000"/>
          <w:sz w:val="18"/>
        </w:rPr>
        <w:t>In practice, the Palette Color LUT output for the superimposed images is encoded in 8 or 16 bits and hence will have a range of 0 to 0xFF or 0xFFFF.</w:t>
      </w:r>
    </w:p>
    <w:bookmarkEnd w:id="8675"/>
    <w:bookmarkStart w:id="8676" w:name="para_348cabfa_0c9f_4422_a837_170c32f4b9"/>
    <w:p>
      <w:pPr>
        <w:spacing w:before="180" w:after="0" w:line="240" w:lineRule="auto"/>
        <w:jc w:val="both"/>
      </w:pPr>
      <w:r>
        <w:rPr>
          <w:rFonts w:ascii="Arial" w:hAnsi="Arial"/>
          <w:color w:val="000000"/>
          <w:sz w:val="18"/>
        </w:rPr>
        <w:t>The Palette Color LUT used is that encoded in the Blending Presentation State; any Palette Color LUTs or Supplemental Palette Color LUTs in the image instances are ignored.</w:t>
      </w:r>
    </w:p>
    <w:bookmarkEnd w:id="8676"/>
    <w:bookmarkStart w:id="8677" w:name="sect_N_2_4_3"/>
    <w:p>
      <w:pPr>
        <w:spacing w:before="180" w:after="0" w:line="240" w:lineRule="auto"/>
      </w:pPr>
      <w:r>
        <w:rPr>
          <w:rFonts w:ascii="Arial" w:hAnsi="Arial"/>
          <w:b/>
          <w:color w:val="000000"/>
          <w:sz w:val="26"/>
        </w:rPr>
        <w:t>N.2.4.3 Blending Operation</w:t>
      </w:r>
    </w:p>
    <w:bookmarkEnd w:id="8677"/>
    <w:bookmarkStart w:id="8678" w:name="para_8eea2685_899f_49f3_af53_952158e5d2"/>
    <w:p>
      <w:pPr>
        <w:spacing w:before="180" w:after="0" w:line="240" w:lineRule="auto"/>
        <w:jc w:val="both"/>
      </w:pPr>
      <w:r>
        <w:rPr>
          <w:rFonts w:ascii="Arial" w:hAnsi="Arial"/>
          <w:color w:val="000000"/>
          <w:sz w:val="18"/>
        </w:rPr>
        <w:t>The inputs to the blending operation are grayscale values from 0.0 to 1.0 from the underlying image (Y</w:t>
      </w:r>
      <w:r>
        <w:rPr>
          <w:rFonts w:ascii="Arial" w:hAnsi="Arial"/>
          <w:color w:val="000000"/>
          <w:sz w:val="14"/>
          <w:vertAlign w:val="subscript"/>
        </w:rPr>
        <w:t>u</w:t>
      </w:r>
      <w:r>
        <w:rPr>
          <w:rFonts w:ascii="Arial" w:hAnsi="Arial"/>
          <w:color w:val="000000"/>
          <w:sz w:val="18"/>
        </w:rPr>
        <w:t>) and RGB values from 0.0 to 1.0 from the superimposed image (RGB</w:t>
      </w:r>
      <w:r>
        <w:rPr>
          <w:rFonts w:ascii="Arial" w:hAnsi="Arial"/>
          <w:color w:val="000000"/>
          <w:sz w:val="14"/>
          <w:vertAlign w:val="subscript"/>
        </w:rPr>
        <w:t>s</w:t>
      </w:r>
      <w:r>
        <w:rPr>
          <w:rFonts w:ascii="Arial" w:hAnsi="Arial"/>
          <w:color w:val="000000"/>
          <w:sz w:val="18"/>
        </w:rPr>
        <w:t>), and an opacity value from 0.0 to 1.0 (A).</w:t>
      </w:r>
    </w:p>
    <w:bookmarkEnd w:id="8678"/>
    <w:bookmarkStart w:id="8679" w:name="para_919eb852_d27a_4162_bda8_ee171028b2"/>
    <w:p>
      <w:pPr>
        <w:spacing w:before="180" w:after="0" w:line="240" w:lineRule="auto"/>
        <w:jc w:val="both"/>
      </w:pPr>
      <w:r>
        <w:rPr>
          <w:rFonts w:ascii="Arial" w:hAnsi="Arial"/>
          <w:color w:val="000000"/>
          <w:sz w:val="18"/>
        </w:rPr>
        <w:t>The output is a single image containing RGB values (RGB</w:t>
      </w:r>
      <w:r>
        <w:rPr>
          <w:rFonts w:ascii="Arial" w:hAnsi="Arial"/>
          <w:color w:val="000000"/>
          <w:sz w:val="14"/>
          <w:vertAlign w:val="subscript"/>
        </w:rPr>
        <w:t>o</w:t>
      </w:r>
      <w:r>
        <w:rPr>
          <w:rFonts w:ascii="Arial" w:hAnsi="Arial"/>
          <w:color w:val="000000"/>
          <w:sz w:val="18"/>
        </w:rPr>
        <w:t>) blended as:</w:t>
      </w:r>
    </w:p>
    <w:bookmarkEnd w:id="8679"/>
    <w:bookmarkStart w:id="8680" w:name="para_7fcc6b97_8b81_45cc_88b5_77c7c3b358"/>
    <w:p>
      <w:pPr>
        <w:spacing w:before="180" w:after="0" w:line="240" w:lineRule="auto"/>
        <w:jc w:val="both"/>
      </w:pPr>
      <w:r>
        <w:rPr>
          <w:rFonts w:ascii="Arial" w:hAnsi="Arial"/>
          <w:color w:val="000000"/>
          <w:sz w:val="18"/>
        </w:rPr>
        <w:t>R</w:t>
      </w:r>
      <w:r>
        <w:rPr>
          <w:rFonts w:ascii="Arial" w:hAnsi="Arial"/>
          <w:color w:val="000000"/>
          <w:sz w:val="14"/>
          <w:vertAlign w:val="subscript"/>
        </w:rPr>
        <w:t>o</w:t>
      </w:r>
      <w:r>
        <w:rPr>
          <w:rFonts w:ascii="Arial" w:hAnsi="Arial"/>
          <w:color w:val="000000"/>
          <w:sz w:val="18"/>
        </w:rPr>
        <w:t xml:space="preserve"> = R</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680"/>
    <w:bookmarkStart w:id="8681" w:name="para_a9b0e0d5_eeeb_4e61_b8f4_2d5ad10427"/>
    <w:p>
      <w:pPr>
        <w:spacing w:before="180" w:after="0" w:line="240" w:lineRule="auto"/>
        <w:jc w:val="both"/>
      </w:pPr>
      <w:r>
        <w:rPr>
          <w:rFonts w:ascii="Arial" w:hAnsi="Arial"/>
          <w:color w:val="000000"/>
          <w:sz w:val="18"/>
        </w:rPr>
        <w:t>G</w:t>
      </w:r>
      <w:r>
        <w:rPr>
          <w:rFonts w:ascii="Arial" w:hAnsi="Arial"/>
          <w:color w:val="000000"/>
          <w:sz w:val="14"/>
          <w:vertAlign w:val="subscript"/>
        </w:rPr>
        <w:t>o</w:t>
      </w:r>
      <w:r>
        <w:rPr>
          <w:rFonts w:ascii="Arial" w:hAnsi="Arial"/>
          <w:color w:val="000000"/>
          <w:sz w:val="18"/>
        </w:rPr>
        <w:t xml:space="preserve"> = G</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681"/>
    <w:bookmarkStart w:id="8682" w:name="para_d0b7a924_e892_4589_a4a0_a039050706"/>
    <w:p>
      <w:pPr>
        <w:spacing w:before="180" w:after="0" w:line="240" w:lineRule="auto"/>
        <w:jc w:val="both"/>
      </w:pPr>
      <w:r>
        <w:rPr>
          <w:rFonts w:ascii="Arial" w:hAnsi="Arial"/>
          <w:color w:val="000000"/>
          <w:sz w:val="18"/>
        </w:rPr>
        <w:t>B</w:t>
      </w:r>
      <w:r>
        <w:rPr>
          <w:rFonts w:ascii="Arial" w:hAnsi="Arial"/>
          <w:color w:val="000000"/>
          <w:sz w:val="14"/>
          <w:vertAlign w:val="subscript"/>
        </w:rPr>
        <w:t>o</w:t>
      </w:r>
      <w:r>
        <w:rPr>
          <w:rFonts w:ascii="Arial" w:hAnsi="Arial"/>
          <w:color w:val="000000"/>
          <w:sz w:val="18"/>
        </w:rPr>
        <w:t xml:space="preserve"> = B</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682"/>
    <w:bookmarkStart w:id="8683" w:name="sect_N_2_4_4"/>
    <w:p>
      <w:pPr>
        <w:spacing w:before="180" w:after="0" w:line="240" w:lineRule="auto"/>
      </w:pPr>
      <w:r>
        <w:rPr>
          <w:rFonts w:ascii="Arial" w:hAnsi="Arial"/>
          <w:b/>
          <w:color w:val="000000"/>
          <w:sz w:val="26"/>
        </w:rPr>
        <w:t>N.2.4.4 Conversion to Profile Connection Space</w:t>
      </w:r>
    </w:p>
    <w:bookmarkEnd w:id="8683"/>
    <w:bookmarkStart w:id="8684" w:name="para_1ddbf3d8_9913_41db_9fec_38652a859d"/>
    <w:p>
      <w:pPr>
        <w:spacing w:before="180" w:after="0" w:line="240" w:lineRule="auto"/>
        <w:jc w:val="both"/>
      </w:pPr>
      <w:r>
        <w:rPr>
          <w:rFonts w:ascii="Arial" w:hAnsi="Arial"/>
          <w:color w:val="000000"/>
          <w:sz w:val="18"/>
        </w:rPr>
        <w:t>The output of the blending operation is implicitly scaled to the gamut of the hypothetical device described by the ICC Input Profile, resulting in PCS-Values.</w:t>
      </w:r>
    </w:p>
    <w:bookmarkEnd w:id="8684"/>
    <w:bookmarkStart w:id="8685" w:name="sect_N_2_5"/>
    <w:p>
      <w:pPr>
        <w:spacing w:before="180" w:after="0" w:line="240" w:lineRule="auto"/>
      </w:pPr>
      <w:r>
        <w:rPr>
          <w:rFonts w:ascii="Arial" w:hAnsi="Arial"/>
          <w:b/>
          <w:color w:val="000000"/>
          <w:sz w:val="24"/>
        </w:rPr>
        <w:t>N.2.5 Angiography Grayscale Transformations</w:t>
      </w:r>
    </w:p>
    <w:bookmarkEnd w:id="8685"/>
    <w:bookmarkStart w:id="8686" w:name="para_c007db5b_1ecb_49a4_8e51_97009f2170"/>
    <w:p>
      <w:pPr>
        <w:spacing w:before="180" w:after="0" w:line="240" w:lineRule="auto"/>
        <w:jc w:val="both"/>
      </w:pPr>
      <w:r>
        <w:rPr>
          <w:rFonts w:ascii="Arial" w:hAnsi="Arial"/>
          <w:color w:val="000000"/>
          <w:sz w:val="18"/>
        </w:rPr>
        <w:t>The XA/XRF Grayscale Softcopy Presentation State Storage SOP Class supports a sequence of transformations that completely define the conversion of a stored image into a displayed image.</w:t>
      </w:r>
    </w:p>
    <w:bookmarkEnd w:id="8686"/>
    <w:bookmarkStart w:id="8687" w:name="para_f6c441bc_87e9_4717_ab4e_5d65ac2191"/>
    <w:p>
      <w:pPr>
        <w:spacing w:before="180" w:after="0" w:line="240" w:lineRule="auto"/>
        <w:jc w:val="both"/>
      </w:pPr>
      <w:r>
        <w:rPr>
          <w:rFonts w:ascii="Arial" w:hAnsi="Arial"/>
          <w:color w:val="000000"/>
          <w:sz w:val="18"/>
        </w:rPr>
        <w:t xml:space="preserve">The sequence of transformations from stored pixel values into P-Values is explicitly defined in a conceptual model. The actual sequence implemented may differ but must result in the same appearance. </w:t>
      </w:r>
      <w:hyperlink w:anchor="figure_N_2_5_1">
        <w:r>
          <w:rPr>
            <w:rFonts w:ascii="Arial" w:hAnsi="Arial"/>
            <w:color w:val="000000"/>
            <w:sz w:val="18"/>
          </w:rPr>
          <w:t>Figure N.2.5-1</w:t>
        </w:r>
      </w:hyperlink>
      <w:r>
        <w:rPr>
          <w:rFonts w:ascii="Arial" w:hAnsi="Arial"/>
          <w:color w:val="000000"/>
          <w:sz w:val="18"/>
        </w:rPr>
        <w:t xml:space="preserve"> describes this sequence of transformations.</w:t>
      </w:r>
    </w:p>
    <w:bookmarkEnd w:id="8687"/>
    <w:bookmarkStart w:id="8688" w:name="para_36f14de9_1312_4a36_b7c7_88dbbe79e0"/>
    <w:p>
      <w:pPr>
        <w:spacing w:before="180" w:after="0" w:line="240" w:lineRule="auto"/>
        <w:jc w:val="both"/>
      </w:pPr>
    </w:p>
    <w:bookmarkEnd w:id="8688"/>
    <w:bookmarkStart w:id="8689" w:name="figure_N_2_5_1"/>
    <w:bookmarkStart w:id="8690" w:name="idm213337246080"/>
    <w:p>
      <w:pPr>
        <w:spacing w:before="180" w:after="0" w:line="240" w:lineRule="auto"/>
        <w:jc w:val="center"/>
      </w:pPr>
      <w:r>
        <w:rPr>
          <w:rFonts w:ascii="Arial" w:hAnsi="Arial"/>
          <w:color w:val="000000"/>
          <w:sz w:val="18"/>
        </w:rPr>
        <w:drawing>
          <wp:inline>
            <wp:extent cx="4743450" cy="1304925"/>
            <wp:docPr id="31" name="Picture 15"/>
            <a:graphic>
              <a:graphicData uri="http://schemas.openxmlformats.org/drawingml/2006/picture">
                <p:pic>
                  <p:nvPicPr>
                    <p:cNvPr id="32" name="Picture 15"/>
                    <p:cNvPicPr/>
                  </p:nvPicPr>
                  <p:blipFill>
                    <a:blip r:embed="r588"/>
                    <a:srcRect/>
                    <a:stretch>
                      <a:fillRect/>
                    </a:stretch>
                  </p:blipFill>
                  <p:spPr>
                    <a:xfrm>
                      <a:off x="0" y="0"/>
                      <a:ext cx="4743450" cy="1304925"/>
                    </a:xfrm>
                    <a:prstGeom prst="rect"/>
                  </p:spPr>
                </p:pic>
              </a:graphicData>
            </a:graphic>
          </wp:inline>
        </w:drawing>
      </w:r>
    </w:p>
    <w:bookmarkEnd w:id="8690"/>
    <w:bookmarkEnd w:id="8689"/>
    <w:p>
      <w:pPr>
        <w:spacing w:before="216" w:after="0" w:line="240" w:lineRule="auto"/>
        <w:jc w:val="center"/>
      </w:pPr>
      <w:r>
        <w:rPr>
          <w:rFonts w:ascii="Arial" w:hAnsi="Arial"/>
          <w:b/>
          <w:color w:val="000000"/>
          <w:sz w:val="22"/>
        </w:rPr>
        <w:t>Figure N.2.5-1. XA/XRF Grayscale Image Transformation Model</w:t>
      </w:r>
    </w:p>
    <w:bookmarkStart w:id="8691" w:name="sect_N_2_5_1"/>
    <w:p>
      <w:pPr>
        <w:spacing w:before="180" w:after="0" w:line="240" w:lineRule="auto"/>
      </w:pPr>
      <w:r>
        <w:rPr>
          <w:rFonts w:ascii="Arial" w:hAnsi="Arial"/>
          <w:b/>
          <w:color w:val="000000"/>
          <w:sz w:val="26"/>
        </w:rPr>
        <w:t>N.2.5.1 Mask</w:t>
      </w:r>
    </w:p>
    <w:bookmarkEnd w:id="8691"/>
    <w:bookmarkStart w:id="8692" w:name="para_2e658a9f_65f5_4219_8335_7bb5f106c8"/>
    <w:p>
      <w:pPr>
        <w:spacing w:before="180" w:after="0" w:line="240" w:lineRule="auto"/>
        <w:jc w:val="both"/>
      </w:pPr>
      <w:r>
        <w:rPr>
          <w:rFonts w:ascii="Arial" w:hAnsi="Arial"/>
          <w:color w:val="000000"/>
          <w:sz w:val="18"/>
        </w:rPr>
        <w:t>The Mask transformation consists of mask subtraction operations as specified by the Attributes of the XA/XRF Presentation State Mask Module and the Attribute Mask Visibility Percentage of the XA/XRF Presentation State Presentation Module.</w:t>
      </w:r>
    </w:p>
    <w:bookmarkEnd w:id="8692"/>
    <w:bookmarkStart w:id="8693" w:name="para_46f62697_212c_4540_8b41_31238c16eb"/>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 Sub-pixel shift may be specified on a frame-by-frame base. Different pixel-shifts may be applied to more than one region of a contrast frame.</w:t>
      </w:r>
    </w:p>
    <w:bookmarkEnd w:id="8693"/>
    <w:bookmarkStart w:id="8694" w:name="para_4fcc7285_1f5d_4a11_bd62_b1b1892c55"/>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in a logarithmic space then a Pixel Intensity Relationship LUT shall be present in the XA/XRF Presentation Mask Module specifying a transformation into such a logarithmic space, otherwise it shall not be present. If a Modality LUT or Pixel Intensity Relationship LUT is present in the referenced image(s) it shall be ignored. The Pixel Intensity Relationship LUT can be specified on a frame-by frame base that can be different for mask and contrast frames.</w:t>
      </w:r>
    </w:p>
    <w:bookmarkEnd w:id="8694"/>
    <w:bookmarkStart w:id="8695" w:name="idm213337239568"/>
    <w:p>
      <w:pPr>
        <w:keepNext/>
        <w:spacing w:before="180" w:after="0" w:line="240" w:lineRule="auto"/>
        <w:ind w:left="360" w:right="360" w:firstLine="0"/>
        <w:jc w:val="both"/>
      </w:pPr>
      <w:r>
        <w:rPr>
          <w:rFonts w:ascii="Arial" w:hAnsi="Arial"/>
          <w:color w:val="000000"/>
          <w:sz w:val="18"/>
        </w:rPr>
        <w:t>Note</w:t>
      </w:r>
    </w:p>
    <w:bookmarkEnd w:id="8695"/>
    <w:bookmarkStart w:id="8696" w:name="idm213337239280"/>
    <w:bookmarkStart w:id="8697" w:name="idm213337238800"/>
    <w:bookmarkStart w:id="8698" w:name="para_8dbe65fc_bf28_486c_8a54_1317c4573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images of the X-Ray Angiographic Image Storage SOP Class or X-Ray RF Image Storage SOP Class the XA/XRF Grayscale Softcopy Presentation State allows a Pixel Intensity Relationship LUT to be specified on a frame-by-frame base. This is an enhancement of the image Modality LUT that is only applicable for all frames of an image.</w:t>
      </w:r>
    </w:p>
    <w:bookmarkEnd w:id="8698"/>
    <w:bookmarkEnd w:id="8697"/>
    <w:bookmarkEnd w:id="8696"/>
    <w:bookmarkStart w:id="8699" w:name="idm213337237328"/>
    <w:bookmarkStart w:id="8700" w:name="para_2b429970_800d_44de_bac8_e66ae496c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X-Ray intensity), no Pixel Intensity Relationship LUT would be present in the presentation state for any frame since log values are required for subtraction. See </w:t>
      </w:r>
      <w:hyperlink r:id="r589">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700"/>
    <w:bookmarkEnd w:id="8699"/>
    <w:bookmarkStart w:id="8701" w:name="para_1b85f4cd_3cf5_40a2_95f9_e78bd07b8a"/>
    <w:p>
      <w:pPr>
        <w:spacing w:before="180" w:after="0" w:line="240" w:lineRule="auto"/>
        <w:ind w:left="720" w:right="360" w:firstLine="0"/>
        <w:jc w:val="both"/>
      </w:pPr>
      <w:r>
        <w:rPr>
          <w:rFonts w:ascii="Arial" w:hAnsi="Arial"/>
          <w:color w:val="000000"/>
          <w:sz w:val="18"/>
        </w:rPr>
        <w:t xml:space="preserve">In the case of Enhanced XA or XRF image, if the Pixel Intensity Relationship (0028,1040) in the frame is LOG, then even though a Pixel Intensity Relationship LUT would be present in the frame (to map pixel values back to linear X-Ray intensity, LUT Function (0028,9474) equals TO_LINEAR), no Pixel Intensity Relationship LUT would be present in the presentation state for that frame since log values are required for subtraction. See </w:t>
      </w:r>
      <w:hyperlink r:id="r590">
        <w:r>
          <w:rPr>
            <w:rFonts w:ascii="Arial" w:hAnsi="Arial"/>
            <w:color w:val="000000"/>
            <w:sz w:val="18"/>
          </w:rPr>
          <w:t xml:space="preserve">Section C.7.6.16.2.13 “Pixel Intensity Relationship LUT Macro” in </w:t>
        </w:r>
        <w:r>
          <w:rPr>
            <w:rFonts w:ascii="Arial" w:hAnsi="Arial"/>
            <w:color w:val="000000"/>
            <w:sz w:val="18"/>
          </w:rPr>
          <w:t>PS3.3</w:t>
        </w:r>
      </w:hyperlink>
      <w:r>
        <w:rPr>
          <w:rFonts w:ascii="Arial" w:hAnsi="Arial"/>
          <w:color w:val="000000"/>
          <w:sz w:val="18"/>
        </w:rPr>
        <w:t>.</w:t>
      </w:r>
    </w:p>
    <w:bookmarkEnd w:id="8701"/>
    <w:bookmarkStart w:id="8702" w:name="idm213337232544"/>
    <w:bookmarkStart w:id="8703" w:name="para_b9c07f12_31fa_4617_ad90_f0767eaab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In the case of an XA or XRF image if the Pixel Intensity Relationship (0028,1040) in the image is LIN, then no Modality LUT would be present in the image, but a Pixel Intensity Relationship LUT would need to be present (to map pixel values to log values, LUT Function (0028,9474) equals TO_LOG) in the presentation state for all the frames since log values are required for subtraction.</w:t>
      </w:r>
    </w:p>
    <w:bookmarkEnd w:id="8703"/>
    <w:bookmarkEnd w:id="8702"/>
    <w:bookmarkStart w:id="8704" w:name="para_f4f0ffab_1afb_4b72_bb1f_060aa75f82"/>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frame is LIN, then no Pixel Intensity Relationship LUT for the purpose to map pixel values back to linear X-Ray intensity (LUT Function (0028,9474) equals TO_LINEAR) would be present in the image, but a Pixel Intensity Relationship LUT would need to be present (to map pixel values to log values) in the presentation state for that frame since log values are required for subtraction.</w:t>
      </w:r>
    </w:p>
    <w:bookmarkEnd w:id="8704"/>
    <w:bookmarkStart w:id="8705" w:name="idm213337229648"/>
    <w:bookmarkStart w:id="8706" w:name="para_57137874_5ec4_40e2_81a7_5f98ebfd67"/>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Pixel Intensity Relationship LUT would be present in the presentation state if the creator of the presentation state could create a transformation from DISP pixel values to a logarithmic space for subtraction, or the Pixel Intensity Relationship LUT in the presentation state would be an identity transformation if the DISP pixel values were known to already be log values required for subtraction.</w:t>
      </w:r>
    </w:p>
    <w:bookmarkEnd w:id="8706"/>
    <w:bookmarkEnd w:id="8705"/>
    <w:bookmarkStart w:id="8707" w:name="para_52f7a5f2_cc5e_45a4_8c27_cd0c889063"/>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image is OTHER, then even though a Pixel Intensity Relationship LUT may or may not be present for that frame (to map pixel values back to linear to X-Ray intensity), a different Pixel Intensity Relationship LUT would be present in the presentation state for that frame if the creator of the presentation state could create a transformation from OTHER pixel values to a logarithmic space for subtraction, or the Pixel Intensity Relationship LUT in the presentation state would be an identity transformation if the OTHER pixel values were known to already be log values required for subtraction.</w:t>
      </w:r>
    </w:p>
    <w:bookmarkEnd w:id="8707"/>
    <w:bookmarkStart w:id="8708" w:name="idm213337226320"/>
    <w:bookmarkStart w:id="8709" w:name="para_b8ffa6fc_60e5_4918_93d5_81e917f5ea"/>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 xml:space="preserve">Notes 2, 3 and 4 are summarized in </w:t>
      </w:r>
      <w:hyperlink w:anchor="table_N_2_5_1_1">
        <w:r>
          <w:rPr>
            <w:rFonts w:ascii="Arial" w:hAnsi="Arial"/>
            <w:color w:val="000000"/>
            <w:sz w:val="18"/>
          </w:rPr>
          <w:t>Table N.2.5.1-1</w:t>
        </w:r>
      </w:hyperlink>
    </w:p>
    <w:bookmarkEnd w:id="8709"/>
    <w:bookmarkEnd w:id="8708"/>
    <w:bookmarkStart w:id="8710" w:name="table_N_2_5_1_1"/>
    <w:p>
      <w:pPr>
        <w:keepNext/>
        <w:spacing w:before="216" w:after="0" w:line="240" w:lineRule="auto"/>
        <w:ind w:left="360" w:right="360" w:firstLine="0"/>
        <w:jc w:val="center"/>
      </w:pPr>
      <w:r>
        <w:rPr>
          <w:rFonts w:ascii="Arial" w:hAnsi="Arial"/>
          <w:b/>
          <w:color w:val="000000"/>
          <w:sz w:val="22"/>
        </w:rPr>
        <w:t>Table N.2.5.1-1. Summary of Providing a LUT Function for Subtraction</w:t>
      </w:r>
    </w:p>
    <w:bookmarkEnd w:id="8710"/>
    <w:p>
      <w:pPr>
        <w:spacing w:before="0" w:after="0" w:line="240" w:lineRule="auto"/>
        <w:rPr>
          <w:sz w:val="13"/>
        </w:rPr>
      </w:pPr>
    </w:p>
    <w:tbl>
      <w:tblPr>
        <w:tblInd w:w="405" w:type="dxa"/>
        <w:tblLayout w:type="fixed"/>
      </w:tblPr>
      <w:tblGrid>
        <w:gridCol w:w="485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11" w:name="para_d5d401c2_2716_40f2_a856_666f171a2d"/>
          <w:p>
            <w:pPr>
              <w:keepNext/>
              <w:spacing w:before="180" w:after="0" w:line="240" w:lineRule="auto"/>
              <w:jc w:val="center"/>
            </w:pPr>
            <w:r>
              <w:rPr>
                <w:rFonts w:ascii="Arial" w:hAnsi="Arial"/>
                <w:b/>
                <w:color w:val="000000"/>
                <w:sz w:val="18"/>
              </w:rPr>
              <w:t>Pixel Intensity Relationship (0028,1040) Attribute of the referenced SOP Instance</w:t>
            </w:r>
          </w:p>
          <w:bookmarkEnd w:id="8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12" w:name="para_57914ed4_c3ab_4599_82e7_0479fbeddc"/>
          <w:p>
            <w:pPr>
              <w:spacing w:before="180" w:after="0" w:line="240" w:lineRule="auto"/>
              <w:jc w:val="center"/>
            </w:pPr>
            <w:r>
              <w:rPr>
                <w:rFonts w:ascii="Arial" w:hAnsi="Arial"/>
                <w:b/>
                <w:color w:val="000000"/>
                <w:sz w:val="18"/>
              </w:rPr>
              <w:t>The contents of Pixel Intensity Relationship LUT Sequence (0028,9422) in XA/XRF Presentation State Mask Module</w:t>
            </w:r>
          </w:p>
          <w:bookmarkEnd w:id="8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3" w:name="para_b80e6417_57dc_478c_9439_66cc94f861"/>
          <w:p>
            <w:pPr>
              <w:spacing w:before="180" w:after="0" w:line="240" w:lineRule="auto"/>
            </w:pPr>
            <w:r>
              <w:rPr>
                <w:rFonts w:ascii="Arial" w:hAnsi="Arial"/>
                <w:color w:val="000000"/>
                <w:sz w:val="18"/>
              </w:rPr>
              <w:t>LIN</w:t>
            </w:r>
          </w:p>
          <w:bookmarkEnd w:id="8713"/>
        </w:tc>
        <w:tc>
          <w:tcPr>
            <w:tcBorders>
              <w:bottom w:val="single" w:sz="4" w:color="000000"/>
              <w:right w:val="single" w:sz="4" w:color="000000"/>
            </w:tcBorders>
            <w:tcMar>
              <w:top w:w="40" w:type="dxa"/>
              <w:left w:w="40" w:type="dxa"/>
              <w:bottom w:w="40" w:type="dxa"/>
              <w:right w:w="40" w:type="dxa"/>
            </w:tcMar>
            <w:vAlign w:val="top"/>
          </w:tcPr>
          <w:bookmarkStart w:id="8714" w:name="para_4aa95912_12e3_4a17_97d5_262befe426"/>
          <w:p>
            <w:pPr>
              <w:spacing w:before="180" w:after="0" w:line="240" w:lineRule="auto"/>
            </w:pPr>
            <w:r>
              <w:rPr>
                <w:rFonts w:ascii="Arial" w:hAnsi="Arial"/>
                <w:color w:val="000000"/>
                <w:sz w:val="18"/>
              </w:rPr>
              <w:t>TO_LOG LUT provided</w:t>
            </w:r>
          </w:p>
          <w:bookmarkEnd w:id="8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5" w:name="para_6ab34292_59f1_4991_a1d1_30715c81ed"/>
          <w:p>
            <w:pPr>
              <w:spacing w:before="180" w:after="0" w:line="240" w:lineRule="auto"/>
            </w:pPr>
            <w:r>
              <w:rPr>
                <w:rFonts w:ascii="Arial" w:hAnsi="Arial"/>
                <w:color w:val="000000"/>
                <w:sz w:val="18"/>
              </w:rPr>
              <w:t>LOG</w:t>
            </w:r>
          </w:p>
          <w:bookmarkEnd w:id="8715"/>
        </w:tc>
        <w:tc>
          <w:tcPr>
            <w:tcBorders>
              <w:bottom w:val="single" w:sz="4" w:color="000000"/>
              <w:right w:val="single" w:sz="4" w:color="000000"/>
            </w:tcBorders>
            <w:tcMar>
              <w:top w:w="40" w:type="dxa"/>
              <w:left w:w="40" w:type="dxa"/>
              <w:bottom w:w="40" w:type="dxa"/>
              <w:right w:w="40" w:type="dxa"/>
            </w:tcMar>
            <w:vAlign w:val="top"/>
          </w:tcPr>
          <w:bookmarkStart w:id="8716" w:name="para_79a0b6ba_5617_46c0_a050_c6e788c636"/>
          <w:p>
            <w:pPr>
              <w:spacing w:before="180" w:after="0" w:line="240" w:lineRule="auto"/>
            </w:pPr>
            <w:r>
              <w:rPr>
                <w:rFonts w:ascii="Arial" w:hAnsi="Arial"/>
                <w:color w:val="000000"/>
                <w:sz w:val="18"/>
              </w:rPr>
              <w:t>absent</w:t>
            </w:r>
          </w:p>
          <w:bookmarkEnd w:id="8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7" w:name="para_dc708c44_42ef_410c_91b2_5b43d9e724"/>
          <w:p>
            <w:pPr>
              <w:spacing w:before="180" w:after="0" w:line="240" w:lineRule="auto"/>
            </w:pPr>
            <w:r>
              <w:rPr>
                <w:rFonts w:ascii="Arial" w:hAnsi="Arial"/>
                <w:color w:val="000000"/>
                <w:sz w:val="18"/>
              </w:rPr>
              <w:t>DISP or OTHER</w:t>
            </w:r>
          </w:p>
          <w:bookmarkEnd w:id="8717"/>
        </w:tc>
        <w:tc>
          <w:tcPr>
            <w:tcBorders>
              <w:bottom w:val="single" w:sz="4" w:color="000000"/>
              <w:right w:val="single" w:sz="4" w:color="000000"/>
            </w:tcBorders>
            <w:tcMar>
              <w:top w:w="40" w:type="dxa"/>
              <w:left w:w="40" w:type="dxa"/>
              <w:bottom w:w="40" w:type="dxa"/>
              <w:right w:w="40" w:type="dxa"/>
            </w:tcMar>
            <w:vAlign w:val="top"/>
          </w:tcPr>
          <w:bookmarkStart w:id="8718" w:name="para_797e63ee_be70_48ed_8ae5_49e7089d64"/>
          <w:p>
            <w:pPr>
              <w:spacing w:before="180" w:after="0" w:line="240" w:lineRule="auto"/>
            </w:pPr>
            <w:r>
              <w:rPr>
                <w:rFonts w:ascii="Arial" w:hAnsi="Arial"/>
                <w:color w:val="000000"/>
                <w:sz w:val="18"/>
              </w:rPr>
              <w:t>TO_LOG LUT provided, may be an identity</w:t>
            </w:r>
          </w:p>
          <w:bookmarkEnd w:id="8718"/>
        </w:tc>
      </w:tr>
    </w:tbl>
    <w:bookmarkStart w:id="8719" w:name="sect_N_2_5_2"/>
    <w:p>
      <w:pPr>
        <w:spacing w:before="180" w:after="0" w:line="240" w:lineRule="auto"/>
      </w:pPr>
      <w:r>
        <w:rPr>
          <w:rFonts w:ascii="Arial" w:hAnsi="Arial"/>
          <w:b/>
          <w:color w:val="000000"/>
          <w:sz w:val="26"/>
        </w:rPr>
        <w:t>N.2.5.2 Edge Enhancement</w:t>
      </w:r>
    </w:p>
    <w:bookmarkEnd w:id="8719"/>
    <w:bookmarkStart w:id="8720" w:name="para_a52e9bb3_90b7_44a7_ab7c_475d6fc262"/>
    <w:p>
      <w:pPr>
        <w:spacing w:before="180" w:after="0" w:line="240" w:lineRule="auto"/>
        <w:jc w:val="both"/>
      </w:pPr>
      <w:r>
        <w:rPr>
          <w:rFonts w:ascii="Arial" w:hAnsi="Arial"/>
          <w:color w:val="000000"/>
          <w:sz w:val="18"/>
        </w:rPr>
        <w:t>The Edge Enhancement transformation consists of filter operations to enhance the display of the pixel data as specified by the Attribute Display Filter Percentage of the XA/XRF Presentation State Presentation Module.</w:t>
      </w:r>
    </w:p>
    <w:bookmarkEnd w:id="8720"/>
    <w:bookmarkStart w:id="8721" w:name="sect_N_2_6"/>
    <w:p>
      <w:pPr>
        <w:spacing w:before="180" w:after="0" w:line="240" w:lineRule="auto"/>
      </w:pPr>
      <w:r>
        <w:rPr>
          <w:rFonts w:ascii="Arial" w:hAnsi="Arial"/>
          <w:b/>
          <w:color w:val="000000"/>
          <w:sz w:val="24"/>
        </w:rPr>
        <w:t>N.2.6 Advanced Blending Transformations</w:t>
      </w:r>
    </w:p>
    <w:bookmarkEnd w:id="8721"/>
    <w:bookmarkStart w:id="8722" w:name="para_0b8b5ee6_83f5_407b_836d_2612a490aa"/>
    <w:p>
      <w:pPr>
        <w:spacing w:before="180" w:after="0" w:line="240" w:lineRule="auto"/>
        <w:jc w:val="both"/>
      </w:pPr>
      <w:r>
        <w:rPr>
          <w:rFonts w:ascii="Arial" w:hAnsi="Arial"/>
          <w:color w:val="000000"/>
          <w:sz w:val="18"/>
        </w:rPr>
        <w:t>The advanced blending transformation model applies to multiple color inputs and uses foreground blending or equal blending.</w:t>
      </w:r>
    </w:p>
    <w:bookmarkEnd w:id="8722"/>
    <w:bookmarkStart w:id="8723" w:name="para_afc18214_5674_49fa_a09b_19bf99a033"/>
    <w:p>
      <w:pPr>
        <w:spacing w:before="180" w:after="0" w:line="240" w:lineRule="auto"/>
        <w:jc w:val="both"/>
      </w:pPr>
      <w:r>
        <w:rPr>
          <w:rFonts w:ascii="Arial" w:hAnsi="Arial"/>
          <w:color w:val="000000"/>
          <w:sz w:val="18"/>
        </w:rPr>
        <w:t xml:space="preserve">Several transformations in this IOD affect the input prior to its use in blending as depicted in </w:t>
      </w:r>
      <w:hyperlink w:anchor="figure_N_2_6_1">
        <w:r>
          <w:rPr>
            <w:rFonts w:ascii="Arial" w:hAnsi="Arial"/>
            <w:color w:val="000000"/>
            <w:sz w:val="18"/>
          </w:rPr>
          <w:t>Figure N.2.6-1</w:t>
        </w:r>
      </w:hyperlink>
      <w:r>
        <w:rPr>
          <w:rFonts w:ascii="Arial" w:hAnsi="Arial"/>
          <w:color w:val="000000"/>
          <w:sz w:val="18"/>
        </w:rPr>
        <w:t>.</w:t>
      </w:r>
    </w:p>
    <w:bookmarkEnd w:id="8723"/>
    <w:bookmarkStart w:id="8724" w:name="para_26acfd62_9e52_4831_80b8_16b524d046"/>
    <w:p>
      <w:pPr>
        <w:spacing w:before="180" w:after="0" w:line="240" w:lineRule="auto"/>
        <w:jc w:val="both"/>
      </w:pPr>
      <w:r>
        <w:rPr>
          <w:rFonts w:ascii="Arial" w:hAnsi="Arial"/>
          <w:color w:val="000000"/>
          <w:sz w:val="18"/>
        </w:rPr>
        <w:t>Grayscale inputs that have no associated Color LUT information shall have the normal grayscale processing and then be converted to a full color image by setting R equals G equals B.</w:t>
      </w:r>
    </w:p>
    <w:bookmarkEnd w:id="8724"/>
    <w:bookmarkStart w:id="8725" w:name="para_5560bdc1_c53e_4a34_b558_672e185ff2"/>
    <w:p>
      <w:pPr>
        <w:spacing w:before="180" w:after="0" w:line="240" w:lineRule="auto"/>
        <w:jc w:val="both"/>
      </w:pPr>
    </w:p>
    <w:bookmarkEnd w:id="8725"/>
    <w:bookmarkStart w:id="8726" w:name="figure_N_2_6_1"/>
    <w:bookmarkStart w:id="8727" w:name="idm213337193792"/>
    <w:p>
      <w:pPr>
        <w:spacing w:before="180" w:after="0" w:line="240" w:lineRule="auto"/>
        <w:jc w:val="center"/>
      </w:pPr>
      <w:r>
        <w:rPr>
          <w:rFonts w:ascii="Arial" w:hAnsi="Arial"/>
          <w:color w:val="000000"/>
          <w:sz w:val="18"/>
        </w:rPr>
        <w:drawing>
          <wp:inline>
            <wp:extent cx="5257800" cy="2495550"/>
            <wp:docPr id="33" name="Picture 16"/>
            <a:graphic>
              <a:graphicData uri="http://schemas.openxmlformats.org/drawingml/2006/picture">
                <p:pic>
                  <p:nvPicPr>
                    <p:cNvPr id="34" name="Picture 16"/>
                    <p:cNvPicPr/>
                  </p:nvPicPr>
                  <p:blipFill>
                    <a:blip r:embed="r591"/>
                    <a:srcRect/>
                    <a:stretch>
                      <a:fillRect/>
                    </a:stretch>
                  </p:blipFill>
                  <p:spPr>
                    <a:xfrm>
                      <a:off x="0" y="0"/>
                      <a:ext cx="5257800" cy="2495550"/>
                    </a:xfrm>
                    <a:prstGeom prst="rect"/>
                  </p:spPr>
                </p:pic>
              </a:graphicData>
            </a:graphic>
          </wp:inline>
        </w:drawing>
      </w:r>
    </w:p>
    <w:bookmarkEnd w:id="8727"/>
    <w:bookmarkEnd w:id="8726"/>
    <w:p>
      <w:pPr>
        <w:spacing w:before="216" w:after="0" w:line="240" w:lineRule="auto"/>
        <w:jc w:val="center"/>
      </w:pPr>
      <w:r>
        <w:rPr>
          <w:rFonts w:ascii="Arial" w:hAnsi="Arial"/>
          <w:b/>
          <w:color w:val="000000"/>
          <w:sz w:val="22"/>
        </w:rPr>
        <w:t>Figure N.2.6-1. Color and Threshold Application</w:t>
      </w:r>
    </w:p>
    <w:bookmarkStart w:id="8728" w:name="para_06ba5515_747e_4522_9bf3_8f02554880"/>
    <w:p>
      <w:pPr>
        <w:spacing w:before="180" w:after="0" w:line="240" w:lineRule="auto"/>
        <w:jc w:val="both"/>
      </w:pPr>
      <w:r>
        <w:rPr>
          <w:rFonts w:ascii="Arial" w:hAnsi="Arial"/>
          <w:color w:val="000000"/>
          <w:sz w:val="18"/>
        </w:rPr>
        <w:t>Padding pixels in an input are given an opacity value zero and shall be set to 0 for Red, Green, and Blue.</w:t>
      </w:r>
    </w:p>
    <w:bookmarkEnd w:id="8728"/>
    <w:bookmarkStart w:id="8729" w:name="para_7a9f8aa0_367b_4560_9e76_f508650295"/>
    <w:p>
      <w:pPr>
        <w:spacing w:before="180" w:after="0" w:line="240" w:lineRule="auto"/>
        <w:jc w:val="both"/>
      </w:pPr>
      <w:r>
        <w:rPr>
          <w:rFonts w:ascii="Arial" w:hAnsi="Arial"/>
          <w:color w:val="000000"/>
          <w:sz w:val="18"/>
        </w:rPr>
        <w:t>The foreground method blends two inputs. The first input uses an opacity of Relative Opacity (0070,0403) and the second input uses an opacity of (1 - Relative Opacity (0070,0403) ).</w:t>
      </w:r>
    </w:p>
    <w:bookmarkEnd w:id="8729"/>
    <w:bookmarkStart w:id="8730" w:name="para_3d0ce242_34e9_436a_b34f_d935e2aa85"/>
    <w:p>
      <w:pPr>
        <w:spacing w:before="180" w:after="0" w:line="240" w:lineRule="auto"/>
        <w:jc w:val="both"/>
      </w:pPr>
      <w:r>
        <w:rPr>
          <w:rFonts w:ascii="Arial" w:hAnsi="Arial"/>
          <w:color w:val="000000"/>
          <w:sz w:val="18"/>
        </w:rPr>
        <w:t>If both the inputs are padding values then the result is padding value.</w:t>
      </w:r>
    </w:p>
    <w:bookmarkEnd w:id="8730"/>
    <w:bookmarkStart w:id="8731" w:name="para_085385d7_d6ad_42b9_a959_827f9f1836"/>
    <w:p>
      <w:pPr>
        <w:spacing w:before="180" w:after="0" w:line="240" w:lineRule="auto"/>
        <w:jc w:val="both"/>
      </w:pPr>
      <w:r>
        <w:rPr>
          <w:rFonts w:ascii="Arial" w:hAnsi="Arial"/>
          <w:color w:val="000000"/>
          <w:sz w:val="18"/>
        </w:rPr>
        <w:t>If one of the values is padding value then the result is the non-padding value.</w:t>
      </w:r>
    </w:p>
    <w:bookmarkEnd w:id="8731"/>
    <w:bookmarkStart w:id="8732" w:name="para_2407be95_28b7_4983_aad9_3bb6932d88"/>
    <w:p>
      <w:pPr>
        <w:spacing w:before="180" w:after="0" w:line="240" w:lineRule="auto"/>
        <w:jc w:val="both"/>
      </w:pPr>
      <w:r>
        <w:rPr>
          <w:rFonts w:ascii="Arial" w:hAnsi="Arial"/>
          <w:color w:val="000000"/>
          <w:sz w:val="18"/>
        </w:rPr>
        <w:t>If both pixels have values then result is Relative Opacity * first value + (1 - Relative Opacity) * second value.</w:t>
      </w:r>
    </w:p>
    <w:bookmarkEnd w:id="8732"/>
    <w:bookmarkStart w:id="8733" w:name="para_6e9562ff_b3bb_4a33_b102_c04eff529d"/>
    <w:p>
      <w:pPr>
        <w:spacing w:before="180" w:after="0" w:line="240" w:lineRule="auto"/>
        <w:jc w:val="both"/>
      </w:pPr>
    </w:p>
    <w:bookmarkEnd w:id="8733"/>
    <w:bookmarkStart w:id="8734" w:name="figure_N_2_6_2"/>
    <w:bookmarkStart w:id="8735" w:name="idm213337185248"/>
    <w:p>
      <w:pPr>
        <w:spacing w:before="180" w:after="0" w:line="240" w:lineRule="auto"/>
        <w:jc w:val="center"/>
      </w:pPr>
      <w:r>
        <w:rPr>
          <w:rFonts w:ascii="Arial" w:hAnsi="Arial"/>
          <w:color w:val="000000"/>
          <w:sz w:val="18"/>
        </w:rPr>
        <w:drawing>
          <wp:inline>
            <wp:extent cx="4781550" cy="3448050"/>
            <wp:docPr id="35" name="Picture 17"/>
            <a:graphic>
              <a:graphicData uri="http://schemas.openxmlformats.org/drawingml/2006/picture">
                <p:pic>
                  <p:nvPicPr>
                    <p:cNvPr id="36" name="Picture 17"/>
                    <p:cNvPicPr/>
                  </p:nvPicPr>
                  <p:blipFill>
                    <a:blip r:embed="r592"/>
                    <a:srcRect/>
                    <a:stretch>
                      <a:fillRect/>
                    </a:stretch>
                  </p:blipFill>
                  <p:spPr>
                    <a:xfrm>
                      <a:off x="0" y="0"/>
                      <a:ext cx="4781550" cy="3448050"/>
                    </a:xfrm>
                    <a:prstGeom prst="rect"/>
                  </p:spPr>
                </p:pic>
              </a:graphicData>
            </a:graphic>
          </wp:inline>
        </w:drawing>
      </w:r>
    </w:p>
    <w:bookmarkEnd w:id="8735"/>
    <w:bookmarkEnd w:id="8734"/>
    <w:p>
      <w:pPr>
        <w:spacing w:before="216" w:after="0" w:line="240" w:lineRule="auto"/>
        <w:jc w:val="center"/>
      </w:pPr>
      <w:r>
        <w:rPr>
          <w:rFonts w:ascii="Arial" w:hAnsi="Arial"/>
          <w:b/>
          <w:color w:val="000000"/>
          <w:sz w:val="22"/>
        </w:rPr>
        <w:t>Figure N.2.6-2. Foreground Blending</w:t>
      </w:r>
    </w:p>
    <w:bookmarkStart w:id="8736" w:name="para_6fede366_0355_478e_800e_f64353476c"/>
    <w:p>
      <w:pPr>
        <w:spacing w:before="180" w:after="0" w:line="240" w:lineRule="auto"/>
        <w:jc w:val="both"/>
      </w:pPr>
      <w:r>
        <w:rPr>
          <w:rFonts w:ascii="Arial" w:hAnsi="Arial"/>
          <w:color w:val="000000"/>
          <w:sz w:val="18"/>
        </w:rPr>
        <w:t>The Equal blending mode blends two or more inputs where for each pixel location the opacity is calculated as 1.0 divided by the number of non-padding pixels. The result pixel blends all non-padding pixels using the calculated opacity.</w:t>
      </w:r>
    </w:p>
    <w:bookmarkEnd w:id="8736"/>
    <w:bookmarkStart w:id="8737" w:name="para_dd913709_9c4d_4d50_b774_e6845e39ee"/>
    <w:p>
      <w:pPr>
        <w:spacing w:before="180" w:after="0" w:line="240" w:lineRule="auto"/>
        <w:jc w:val="both"/>
      </w:pPr>
      <w:r>
        <w:rPr>
          <w:rFonts w:ascii="Arial" w:hAnsi="Arial"/>
          <w:color w:val="000000"/>
          <w:sz w:val="18"/>
        </w:rPr>
        <w:t>If an input pixel value is the padding-value then the Relative Opacity for that input pixel is zero.</w:t>
      </w:r>
    </w:p>
    <w:bookmarkEnd w:id="8737"/>
    <w:bookmarkStart w:id="8738" w:name="para_87a2aba1_2726_466f_a3a3_0a494c8a5b"/>
    <w:p>
      <w:pPr>
        <w:spacing w:before="180" w:after="0" w:line="240" w:lineRule="auto"/>
        <w:jc w:val="both"/>
      </w:pPr>
      <w:r>
        <w:rPr>
          <w:rFonts w:ascii="Arial" w:hAnsi="Arial"/>
          <w:color w:val="000000"/>
          <w:sz w:val="18"/>
        </w:rPr>
        <w:t>If an input pixel value is not the padding value then the Relative Opacity for that pixel is 1 / (number of input pixels that are non-padding pixels).</w:t>
      </w:r>
    </w:p>
    <w:bookmarkEnd w:id="8738"/>
    <w:bookmarkStart w:id="8739" w:name="para_bd04c033_36fe_46a4_8579_a74c30dae5"/>
    <w:p>
      <w:pPr>
        <w:spacing w:before="180" w:after="0" w:line="240" w:lineRule="auto"/>
        <w:jc w:val="both"/>
      </w:pPr>
      <w:r>
        <w:rPr>
          <w:rFonts w:ascii="Arial" w:hAnsi="Arial"/>
          <w:color w:val="000000"/>
          <w:sz w:val="18"/>
        </w:rPr>
        <w:t>The result value is the sum for all input pixels of the input pixel value * Relative Opacity.</w:t>
      </w:r>
    </w:p>
    <w:bookmarkEnd w:id="8739"/>
    <w:bookmarkStart w:id="8740" w:name="para_e335de31_d4e6_46d5_98ea_2f2af913cb"/>
    <w:p>
      <w:pPr>
        <w:spacing w:before="180" w:after="0" w:line="240" w:lineRule="auto"/>
        <w:jc w:val="both"/>
      </w:pPr>
      <w:r>
        <w:rPr>
          <w:rFonts w:ascii="Arial" w:hAnsi="Arial"/>
          <w:color w:val="000000"/>
          <w:sz w:val="18"/>
        </w:rPr>
        <w:t>If all the inputs pixels are padding values then the result is padding value.</w:t>
      </w:r>
    </w:p>
    <w:bookmarkEnd w:id="8740"/>
    <w:bookmarkStart w:id="8741" w:name="para_87030dcd_2616_47f6_92e7_9b98f91fca"/>
    <w:p>
      <w:pPr>
        <w:spacing w:before="180" w:after="0" w:line="240" w:lineRule="auto"/>
        <w:jc w:val="both"/>
      </w:pPr>
    </w:p>
    <w:bookmarkEnd w:id="8741"/>
    <w:bookmarkStart w:id="8742" w:name="figure_N_2_6_3"/>
    <w:bookmarkStart w:id="8743" w:name="idm213337176608"/>
    <w:p>
      <w:pPr>
        <w:spacing w:before="180" w:after="0" w:line="240" w:lineRule="auto"/>
        <w:jc w:val="center"/>
      </w:pPr>
      <w:r>
        <w:rPr>
          <w:rFonts w:ascii="Arial" w:hAnsi="Arial"/>
          <w:color w:val="000000"/>
          <w:sz w:val="18"/>
        </w:rPr>
        <w:drawing>
          <wp:inline>
            <wp:extent cx="4781550" cy="4114800"/>
            <wp:docPr id="37" name="Picture 18"/>
            <a:graphic>
              <a:graphicData uri="http://schemas.openxmlformats.org/drawingml/2006/picture">
                <p:pic>
                  <p:nvPicPr>
                    <p:cNvPr id="38" name="Picture 18"/>
                    <p:cNvPicPr/>
                  </p:nvPicPr>
                  <p:blipFill>
                    <a:blip r:embed="r593"/>
                    <a:srcRect/>
                    <a:stretch>
                      <a:fillRect/>
                    </a:stretch>
                  </p:blipFill>
                  <p:spPr>
                    <a:xfrm>
                      <a:off x="0" y="0"/>
                      <a:ext cx="4781550" cy="4114800"/>
                    </a:xfrm>
                    <a:prstGeom prst="rect"/>
                  </p:spPr>
                </p:pic>
              </a:graphicData>
            </a:graphic>
          </wp:inline>
        </w:drawing>
      </w:r>
    </w:p>
    <w:bookmarkEnd w:id="8743"/>
    <w:bookmarkEnd w:id="8742"/>
    <w:p>
      <w:pPr>
        <w:spacing w:before="216" w:after="0" w:line="240" w:lineRule="auto"/>
        <w:jc w:val="center"/>
      </w:pPr>
      <w:r>
        <w:rPr>
          <w:rFonts w:ascii="Arial" w:hAnsi="Arial"/>
          <w:b/>
          <w:color w:val="000000"/>
          <w:sz w:val="22"/>
        </w:rPr>
        <w:t>Figure N.2.6-3. Equal Blending</w:t>
      </w:r>
    </w:p>
    <w:bookmarkStart w:id="8744" w:name="sect_N_3"/>
    <w:p>
      <w:pPr>
        <w:spacing w:before="180" w:after="0" w:line="240" w:lineRule="auto"/>
      </w:pPr>
      <w:r>
        <w:rPr>
          <w:rFonts w:ascii="Arial" w:hAnsi="Arial"/>
          <w:b/>
          <w:color w:val="000000"/>
          <w:sz w:val="28"/>
        </w:rPr>
        <w:t>N.3 Behavior of an SCP</w:t>
      </w:r>
    </w:p>
    <w:bookmarkEnd w:id="8744"/>
    <w:bookmarkStart w:id="8745" w:name="para_fef8b454_10f2_498f_b2c4_f0f70ff7a4"/>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xml:space="preserve"> Behavior of an SCP, the following additional requirements are specified for the Softcopy Presentation State Storage SOP Classes:</w:t>
      </w:r>
    </w:p>
    <w:bookmarkEnd w:id="8745"/>
    <w:bookmarkStart w:id="8746" w:name="idm213337171184"/>
    <w:bookmarkStart w:id="8747" w:name="idm213337170928"/>
    <w:bookmarkStart w:id="8748" w:name="para_82b0795f_fcbc_483f_99e9_3629d307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these SOP Classes shall make all mandatory presentation Attributes available for application to the referenced images at the discretion of the display device user, for all Image Storage SOP Classes defined in the Conformance Statement for which the Softcopy Presentation State Storage SOP Class is supported.</w:t>
      </w:r>
    </w:p>
    <w:bookmarkEnd w:id="8748"/>
    <w:bookmarkEnd w:id="8747"/>
    <w:bookmarkEnd w:id="8746"/>
    <w:bookmarkStart w:id="8749" w:name="idm213337169408"/>
    <w:bookmarkStart w:id="8750" w:name="para_7f901a81_4c59_49a8_bc8a_31eb9f12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that is acting as an SCP of these SOP Classes and that supports compound graphics types shall display the graphics described in the Compound Graphic Sequence (0070,0209) and shall not display the Items in the Text Object Sequence (0070,0008) and Graphic Object Sequence (0070,0009) that have the same Compound Graphic Instance ID (0070,0226) value.</w:t>
      </w:r>
    </w:p>
    <w:bookmarkEnd w:id="8750"/>
    <w:bookmarkEnd w:id="8749"/>
    <w:bookmarkStart w:id="8751" w:name="idm213337167744"/>
    <w:p>
      <w:pPr>
        <w:keepNext/>
        <w:spacing w:before="180" w:after="0" w:line="240" w:lineRule="auto"/>
        <w:ind w:left="360" w:right="360" w:firstLine="0"/>
        <w:jc w:val="both"/>
      </w:pPr>
      <w:r>
        <w:rPr>
          <w:rFonts w:ascii="Arial" w:hAnsi="Arial"/>
          <w:color w:val="000000"/>
          <w:sz w:val="18"/>
        </w:rPr>
        <w:t>Note</w:t>
      </w:r>
    </w:p>
    <w:bookmarkEnd w:id="8751"/>
    <w:bookmarkStart w:id="8752" w:name="para_dee7ae90_fb6e_40fc_b96d_463e337afc"/>
    <w:p>
      <w:pPr>
        <w:spacing w:before="180" w:after="0" w:line="240" w:lineRule="auto"/>
        <w:ind w:left="360" w:right="360" w:firstLine="0"/>
        <w:jc w:val="both"/>
      </w:pPr>
      <w:r>
        <w:rPr>
          <w:rFonts w:ascii="Arial" w:hAnsi="Arial"/>
          <w:color w:val="000000"/>
          <w:sz w:val="18"/>
        </w:rPr>
        <w:t>Though it is not required, a display device acting as an SCP of the Blending Softcopy Presentation State Storage SOP Class may support the Spatial Registration Storage SOP Class in order to transform one Frame of Reference into another or to explicitly identify the relationship between members of two sets of images, and may be able to resample underlying and superimposed sets of images that differ from each other in orientation and in-plane and between-plane spatial resolution.</w:t>
      </w:r>
    </w:p>
    <w:bookmarkEnd w:id="8752"/>
    <w:bookmarkStart w:id="8753" w:name="sect_N_4"/>
    <w:p>
      <w:pPr>
        <w:spacing w:before="180" w:after="0" w:line="240" w:lineRule="auto"/>
      </w:pPr>
      <w:r>
        <w:rPr>
          <w:rFonts w:ascii="Arial" w:hAnsi="Arial"/>
          <w:b/>
          <w:color w:val="000000"/>
          <w:sz w:val="28"/>
        </w:rPr>
        <w:t>N.4 Conformance</w:t>
      </w:r>
    </w:p>
    <w:bookmarkEnd w:id="8753"/>
    <w:bookmarkStart w:id="8754" w:name="para_bf41f41c_3c70_4cb1_8c12_771c0997d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the Softcopy Presentation State Storage SOP Classes:</w:t>
      </w:r>
    </w:p>
    <w:bookmarkEnd w:id="8754"/>
    <w:bookmarkStart w:id="8755" w:name="sect_N_4_1"/>
    <w:p>
      <w:pPr>
        <w:spacing w:before="180" w:after="0" w:line="240" w:lineRule="auto"/>
      </w:pPr>
      <w:r>
        <w:rPr>
          <w:rFonts w:ascii="Arial" w:hAnsi="Arial"/>
          <w:b/>
          <w:color w:val="000000"/>
          <w:sz w:val="24"/>
        </w:rPr>
        <w:t>N.4.1 Conformance Statement for an SCU</w:t>
      </w:r>
    </w:p>
    <w:bookmarkEnd w:id="8755"/>
    <w:bookmarkStart w:id="8756" w:name="para_e3498b33_1b6e_4445_8733_b86a5ece7d"/>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SCU:</w:t>
      </w:r>
    </w:p>
    <w:bookmarkEnd w:id="8756"/>
    <w:bookmarkStart w:id="8757" w:name="idm213337160272"/>
    <w:bookmarkStart w:id="8758" w:name="idm213337160016"/>
    <w:bookmarkStart w:id="8759" w:name="para_ef710231_da50_489b_b3f3_f46e96c0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that is creating a SOP Instance of the Class, the manner in which presentation related Attributes are derived from a displayed image, operator intervention or defaults, and how they are included in the IOD.</w:t>
      </w:r>
    </w:p>
    <w:bookmarkEnd w:id="8759"/>
    <w:bookmarkEnd w:id="8758"/>
    <w:bookmarkEnd w:id="8757"/>
    <w:bookmarkStart w:id="8760" w:name="idm213337158528"/>
    <w:bookmarkStart w:id="8761" w:name="para_1556de6f_7163_44a7_aa4c_fcc409a3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the Image Storage SOP Classes that are also supported by the SCU and may be referenced by instances of the Softcopy Presentation State Storage SOP Class.</w:t>
      </w:r>
    </w:p>
    <w:bookmarkEnd w:id="8761"/>
    <w:bookmarkEnd w:id="8760"/>
    <w:bookmarkStart w:id="8762" w:name="idm213337157136"/>
    <w:bookmarkStart w:id="8763" w:name="para_d3f90d34_d2dd_4d6d_b4d7_7b87c80b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whether it supports the Compound Graphic Sequence (0070,0209) and specifies which compound graphic types can be generated, including additional private defined compound graphic types.</w:t>
      </w:r>
    </w:p>
    <w:bookmarkEnd w:id="8763"/>
    <w:bookmarkEnd w:id="8762"/>
    <w:bookmarkStart w:id="8764" w:name="sect_N_4_2"/>
    <w:p>
      <w:pPr>
        <w:spacing w:before="180" w:after="0" w:line="240" w:lineRule="auto"/>
      </w:pPr>
      <w:r>
        <w:rPr>
          <w:rFonts w:ascii="Arial" w:hAnsi="Arial"/>
          <w:b/>
          <w:color w:val="000000"/>
          <w:sz w:val="24"/>
        </w:rPr>
        <w:t>N.4.2 Conformance Statement for an SCP</w:t>
      </w:r>
    </w:p>
    <w:bookmarkEnd w:id="8764"/>
    <w:bookmarkStart w:id="8765" w:name="para_b12ff803_13b4_4248_ba8f_7f3d20774b"/>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SCP:</w:t>
      </w:r>
    </w:p>
    <w:bookmarkEnd w:id="8765"/>
    <w:bookmarkStart w:id="8766" w:name="idm213337152864"/>
    <w:bookmarkStart w:id="8767" w:name="idm213337152608"/>
    <w:bookmarkStart w:id="8768" w:name="para_4870503f_bd19_441a_a2ec_17bead9c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that is displaying an image referred to by a SOP Instance of the Class, the manner in which presentation related Attributes are used to influence the display of an image.</w:t>
      </w:r>
    </w:p>
    <w:bookmarkEnd w:id="8768"/>
    <w:bookmarkEnd w:id="8767"/>
    <w:bookmarkEnd w:id="8766"/>
    <w:bookmarkStart w:id="8769" w:name="idm213337151200"/>
    <w:bookmarkStart w:id="8770" w:name="para_92a910d7_55a8_4390_a93c_f022aff2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the Image Storage SOP Classes that are also supported by the SCP and may be referenced by instances of the Softcopy Presentation State Storage SOP Class.</w:t>
      </w:r>
    </w:p>
    <w:bookmarkEnd w:id="8770"/>
    <w:bookmarkEnd w:id="8769"/>
    <w:bookmarkStart w:id="8771" w:name="idm213337149808"/>
    <w:bookmarkStart w:id="8772" w:name="para_309ca90f_e0fb_4809_8981_6b7e9c61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whether it supports the Compound Graphic Sequence (0070,0209) and which compound graphic types can be rendered, including additional private defined compound graphic types.</w:t>
      </w:r>
    </w:p>
    <w:bookmarkEnd w:id="8772"/>
    <w:bookmarkEnd w:id="8771"/>
    <w:p>
      <w:pPr>
        <w:sectPr>
          <w:headerReference w:type="default" r:id="r572"/>
          <w:headerReference w:type="even" r:id="r573"/>
          <w:headerReference w:type="first" r:id="r571"/>
          <w:footerReference w:type="default" r:id="r575"/>
          <w:footerReference w:type="even" r:id="r576"/>
          <w:footerReference w:type="first" r:id="r574"/>
          <w:pgSz w:w="12240" w:h="15840"/>
          <w:pgMar w:top="1440" w:bottom="1440" w:left="1080" w:right="720" w:header="720" w:footer="720" w:gutter="0"/>
          <w:pgNumType w:fmt="decimal"/>
          <w:titlePg/>
        </w:sectPr>
      </w:pPr>
    </w:p>
    <w:bookmarkStart w:id="8773" w:name="chapter_O"/>
    <w:p>
      <w:pPr>
        <w:keepNext/>
        <w:spacing w:before="180" w:after="0" w:line="240" w:lineRule="auto"/>
      </w:pPr>
      <w:r>
        <w:rPr>
          <w:rFonts w:ascii="Arial" w:hAnsi="Arial"/>
          <w:b/>
          <w:color w:val="000000"/>
          <w:sz w:val="50"/>
        </w:rPr>
        <w:t>O Structured Reporting Storage SOP Classes (Normative)</w:t>
      </w:r>
    </w:p>
    <w:bookmarkEnd w:id="8773"/>
    <w:bookmarkStart w:id="8774" w:name="sect_O_1"/>
    <w:p>
      <w:pPr>
        <w:spacing w:before="180" w:after="0" w:line="240" w:lineRule="auto"/>
      </w:pPr>
      <w:r>
        <w:rPr>
          <w:rFonts w:ascii="Arial" w:hAnsi="Arial"/>
          <w:b/>
          <w:color w:val="000000"/>
          <w:sz w:val="28"/>
        </w:rPr>
        <w:t>O.1 Overview</w:t>
      </w:r>
    </w:p>
    <w:bookmarkEnd w:id="8774"/>
    <w:bookmarkStart w:id="8775" w:name="para_90926829_367d_48b8_bd71_490cb3cdc6"/>
    <w:p>
      <w:pPr>
        <w:spacing w:before="180" w:after="0" w:line="240" w:lineRule="auto"/>
        <w:jc w:val="both"/>
      </w:pPr>
      <w:r>
        <w:rPr>
          <w:rFonts w:ascii="Arial" w:hAnsi="Arial"/>
          <w:color w:val="000000"/>
          <w:sz w:val="18"/>
        </w:rPr>
        <w:t xml:space="preserve">The Structured Reporting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extend the SCP behavior and conformance requirements.</w:t>
      </w:r>
    </w:p>
    <w:bookmarkEnd w:id="8775"/>
    <w:bookmarkStart w:id="8776" w:name="sect_O_2"/>
    <w:p>
      <w:pPr>
        <w:spacing w:before="180" w:after="0" w:line="240" w:lineRule="auto"/>
      </w:pPr>
      <w:r>
        <w:rPr>
          <w:rFonts w:ascii="Arial" w:hAnsi="Arial"/>
          <w:b/>
          <w:color w:val="000000"/>
          <w:sz w:val="28"/>
        </w:rPr>
        <w:t>O.2 Structured Reporting Storage SOP Class SCU and SCP Behavior</w:t>
      </w:r>
    </w:p>
    <w:bookmarkEnd w:id="8776"/>
    <w:bookmarkStart w:id="8777" w:name="sect_O_2_1"/>
    <w:p>
      <w:pPr>
        <w:spacing w:before="180" w:after="0" w:line="240" w:lineRule="auto"/>
      </w:pPr>
      <w:r>
        <w:rPr>
          <w:rFonts w:ascii="Arial" w:hAnsi="Arial"/>
          <w:b/>
          <w:color w:val="000000"/>
          <w:sz w:val="24"/>
        </w:rPr>
        <w:t>O.2.1 Behavior of an SCU</w:t>
      </w:r>
    </w:p>
    <w:bookmarkEnd w:id="8777"/>
    <w:bookmarkStart w:id="8778" w:name="sect_O_2_1_1"/>
    <w:p>
      <w:pPr>
        <w:spacing w:before="180" w:after="0" w:line="240" w:lineRule="auto"/>
      </w:pPr>
      <w:r>
        <w:rPr>
          <w:rFonts w:ascii="Arial" w:hAnsi="Arial"/>
          <w:b/>
          <w:color w:val="000000"/>
          <w:sz w:val="26"/>
        </w:rPr>
        <w:t>O.2.1.1 CAD SR SOP Classes</w:t>
      </w:r>
    </w:p>
    <w:bookmarkEnd w:id="8778"/>
    <w:bookmarkStart w:id="8779" w:name="para_7f108404_e175_478b_9b2e_3bb693edd9"/>
    <w:p>
      <w:pPr>
        <w:spacing w:before="180" w:after="0" w:line="240" w:lineRule="auto"/>
        <w:jc w:val="both"/>
      </w:pPr>
      <w:r>
        <w:rPr>
          <w:rFonts w:ascii="Arial" w:hAnsi="Arial"/>
          <w:color w:val="000000"/>
          <w:sz w:val="18"/>
        </w:rPr>
        <w:t>Rendering Intent concept modifiers in the Mammography CAD SR, Chest CAD SR and Colon CAD SR objects shall be consistent. Content items marked "For Presentation" shall not be subordinate to content items marked "Not for Presentation" or "Presentation Optional" in the content tree. Similarly, content items marked "Presentation Optional" shall not be subordinate to content items marked "Not for Presentation" in the content tree.</w:t>
      </w:r>
    </w:p>
    <w:bookmarkEnd w:id="8779"/>
    <w:bookmarkStart w:id="8780" w:name="para_84b543cd_10cf_41e5_a6ae_04e657911d"/>
    <w:p>
      <w:pPr>
        <w:spacing w:before="180" w:after="0" w:line="240" w:lineRule="auto"/>
        <w:jc w:val="both"/>
      </w:pPr>
      <w:r>
        <w:rPr>
          <w:rFonts w:ascii="Arial" w:hAnsi="Arial"/>
          <w:color w:val="000000"/>
          <w:sz w:val="18"/>
        </w:rPr>
        <w:t>Content items referenced from another SR object instance, such as a prior Mammography CAD SR, Chest CAD SR or Colon CAD SR shall be inserted by-value in the new SR object instance, with appropriate original source observation context. It is necessary to update Rendering Intent, and referenced content item identifiers for by-reference relationships, within content items paraphrased from another source.</w:t>
      </w:r>
    </w:p>
    <w:bookmarkEnd w:id="8780"/>
    <w:bookmarkStart w:id="8781" w:name="sect_O_2_1_2"/>
    <w:p>
      <w:pPr>
        <w:spacing w:before="180" w:after="0" w:line="240" w:lineRule="auto"/>
      </w:pPr>
      <w:r>
        <w:rPr>
          <w:rFonts w:ascii="Arial" w:hAnsi="Arial"/>
          <w:b/>
          <w:color w:val="000000"/>
          <w:sz w:val="26"/>
        </w:rPr>
        <w:t>O.2.1.2 Extensible SR SOP Class</w:t>
      </w:r>
    </w:p>
    <w:bookmarkEnd w:id="8781"/>
    <w:bookmarkStart w:id="8782" w:name="para_b5e31953_456f_4ce2_947e_0aa7dd5c7c"/>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782"/>
    <w:bookmarkStart w:id="8783" w:name="para_f08c9759_9193_4ee5_a8d6_7e3539e69d"/>
    <w:p>
      <w:pPr>
        <w:spacing w:before="180" w:after="0" w:line="240" w:lineRule="auto"/>
        <w:jc w:val="both"/>
      </w:pPr>
      <w:r>
        <w:rPr>
          <w:rFonts w:ascii="Arial" w:hAnsi="Arial"/>
          <w:color w:val="000000"/>
          <w:sz w:val="18"/>
        </w:rPr>
        <w:t>An implementation shall identify in its Conformance Statement which Content Items, Value Types and Relationship Types it creates.</w:t>
      </w:r>
    </w:p>
    <w:bookmarkEnd w:id="8783"/>
    <w:bookmarkStart w:id="8784" w:name="sect_O_2_2"/>
    <w:p>
      <w:pPr>
        <w:spacing w:before="180" w:after="0" w:line="240" w:lineRule="auto"/>
      </w:pPr>
      <w:r>
        <w:rPr>
          <w:rFonts w:ascii="Arial" w:hAnsi="Arial"/>
          <w:b/>
          <w:color w:val="000000"/>
          <w:sz w:val="24"/>
        </w:rPr>
        <w:t>O.2.2 Behavior of an SCP</w:t>
      </w:r>
    </w:p>
    <w:bookmarkEnd w:id="8784"/>
    <w:bookmarkStart w:id="8785" w:name="para_9deb73a4_db36_4a76_a127_5456845d80"/>
    <w:p>
      <w:pPr>
        <w:spacing w:before="180" w:after="0" w:line="240" w:lineRule="auto"/>
        <w:jc w:val="both"/>
      </w:pPr>
      <w:r>
        <w:rPr>
          <w:rFonts w:ascii="Arial" w:hAnsi="Arial"/>
          <w:color w:val="000000"/>
          <w:sz w:val="18"/>
        </w:rPr>
        <w:t xml:space="preserve">An SCP intending to display or otherwise render a Structured Report shall convey its full meaning in an unambiguous manner, except as described in </w:t>
      </w:r>
      <w:hyperlink w:anchor="sect_O_2_2_2">
        <w:r>
          <w:rPr>
            <w:rFonts w:ascii="Arial" w:hAnsi="Arial"/>
            <w:color w:val="000000"/>
            <w:sz w:val="18"/>
          </w:rPr>
          <w:t>Section O.2.2.2</w:t>
        </w:r>
      </w:hyperlink>
      <w:r>
        <w:rPr>
          <w:rFonts w:ascii="Arial" w:hAnsi="Arial"/>
          <w:color w:val="000000"/>
          <w:sz w:val="18"/>
        </w:rPr>
        <w:t>.</w:t>
      </w:r>
    </w:p>
    <w:bookmarkEnd w:id="8785"/>
    <w:bookmarkStart w:id="8786" w:name="idm213337129088"/>
    <w:p>
      <w:pPr>
        <w:keepNext/>
        <w:spacing w:before="180" w:after="0" w:line="240" w:lineRule="auto"/>
        <w:ind w:left="360" w:right="360" w:firstLine="0"/>
        <w:jc w:val="both"/>
      </w:pPr>
      <w:r>
        <w:rPr>
          <w:rFonts w:ascii="Arial" w:hAnsi="Arial"/>
          <w:color w:val="000000"/>
          <w:sz w:val="18"/>
        </w:rPr>
        <w:t>Note</w:t>
      </w:r>
    </w:p>
    <w:bookmarkEnd w:id="8786"/>
    <w:bookmarkStart w:id="8787" w:name="para_7de5eb19_c015_4ede_9a30_a4826e0ce6"/>
    <w:p>
      <w:pPr>
        <w:spacing w:before="180" w:after="0" w:line="240" w:lineRule="auto"/>
        <w:ind w:left="360" w:right="360" w:firstLine="0"/>
        <w:jc w:val="both"/>
      </w:pPr>
      <w:r>
        <w:rPr>
          <w:rFonts w:ascii="Arial" w:hAnsi="Arial"/>
          <w:color w:val="000000"/>
          <w:sz w:val="18"/>
        </w:rPr>
        <w:t>"Full meaning" includes not just the Content Tree (i.e., the Items of the Content Sequence), but all Attributes of the Data Set that are necessary to properly interpret the Structured Report. This includes those Attributes that set the initial Observation Context for the Content Tree, i.e., the patient, procedure, and observer identifiers, and the Completion status and Verification status of the Structured Report.</w:t>
      </w:r>
    </w:p>
    <w:bookmarkEnd w:id="8787"/>
    <w:bookmarkStart w:id="8788" w:name="para_f4990716_f3ba_4578_935c_b41d634ceb"/>
    <w:p>
      <w:pPr>
        <w:spacing w:before="180" w:after="0" w:line="240" w:lineRule="auto"/>
        <w:jc w:val="both"/>
      </w:pPr>
      <w:r>
        <w:rPr>
          <w:rFonts w:ascii="Arial" w:hAnsi="Arial"/>
          <w:color w:val="000000"/>
          <w:sz w:val="18"/>
        </w:rPr>
        <w:t>An Icon Image in an IMAGE reference has no meaning, and is not required to be rendered.</w:t>
      </w:r>
    </w:p>
    <w:bookmarkEnd w:id="8788"/>
    <w:bookmarkStart w:id="8789" w:name="para_37c76211_9c96_4982_a080_f9fa204b7e"/>
    <w:p>
      <w:pPr>
        <w:spacing w:before="180" w:after="0" w:line="240" w:lineRule="auto"/>
        <w:jc w:val="both"/>
      </w:pPr>
      <w:r>
        <w:rPr>
          <w:rFonts w:ascii="Arial" w:hAnsi="Arial"/>
          <w:color w:val="000000"/>
          <w:sz w:val="18"/>
        </w:rPr>
        <w:t xml:space="preserve">For a device, that is both an SCU and an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8789"/>
    <w:bookmarkStart w:id="8790" w:name="idm213337124720"/>
    <w:bookmarkStart w:id="8791" w:name="idm213337124464"/>
    <w:bookmarkStart w:id="8792" w:name="para_1388fabb_9a67_4380_a661_ce48f771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8792"/>
    <w:bookmarkEnd w:id="8791"/>
    <w:bookmarkEnd w:id="8790"/>
    <w:bookmarkStart w:id="8793" w:name="idm213337122304"/>
    <w:p>
      <w:pPr>
        <w:keepNext/>
        <w:spacing w:before="180" w:after="0" w:line="240" w:lineRule="auto"/>
        <w:ind w:left="360" w:right="360" w:firstLine="0"/>
        <w:jc w:val="both"/>
      </w:pPr>
      <w:r>
        <w:rPr>
          <w:rFonts w:ascii="Arial" w:hAnsi="Arial"/>
          <w:color w:val="000000"/>
          <w:sz w:val="18"/>
        </w:rPr>
        <w:t>Note</w:t>
      </w:r>
    </w:p>
    <w:bookmarkEnd w:id="8793"/>
    <w:bookmarkStart w:id="8794" w:name="para_ff25d8c9_410a_404c_a46f_95da4ab1ab"/>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associated with the SOP Class will be stored and may be accessed.</w:t>
      </w:r>
    </w:p>
    <w:bookmarkEnd w:id="8794"/>
    <w:bookmarkStart w:id="8795" w:name="sect_O_2_2_1"/>
    <w:p>
      <w:pPr>
        <w:spacing w:before="180" w:after="0" w:line="240" w:lineRule="auto"/>
      </w:pPr>
      <w:r>
        <w:rPr>
          <w:rFonts w:ascii="Arial" w:hAnsi="Arial"/>
          <w:b/>
          <w:color w:val="000000"/>
          <w:sz w:val="26"/>
        </w:rPr>
        <w:t>O.2.2.1 CAD SR SOP Classes</w:t>
      </w:r>
    </w:p>
    <w:bookmarkEnd w:id="8795"/>
    <w:bookmarkStart w:id="8796" w:name="para_edf0cc28_e819_4826_81fd_5d2e35b900"/>
    <w:p>
      <w:pPr>
        <w:spacing w:before="180" w:after="0" w:line="240" w:lineRule="auto"/>
        <w:jc w:val="both"/>
      </w:pPr>
      <w:r>
        <w:rPr>
          <w:rFonts w:ascii="Arial" w:hAnsi="Arial"/>
          <w:color w:val="000000"/>
          <w:sz w:val="18"/>
        </w:rPr>
        <w:t>The Mammography CAD SR, Chest CAD SR and Colon CAD SR objects contain data not only for presentation to the clinician, but also data solely for use in subsequent mammography CAD analyses.</w:t>
      </w:r>
    </w:p>
    <w:bookmarkEnd w:id="8796"/>
    <w:bookmarkStart w:id="8797" w:name="para_8de56867_35d2_436d_89ac_a4335860f4"/>
    <w:p>
      <w:pPr>
        <w:spacing w:before="180" w:after="0" w:line="240" w:lineRule="auto"/>
        <w:jc w:val="both"/>
      </w:pPr>
      <w:r>
        <w:rPr>
          <w:rFonts w:ascii="Arial" w:hAnsi="Arial"/>
          <w:color w:val="000000"/>
          <w:sz w:val="18"/>
        </w:rPr>
        <w:t>The SCU provides rendering guidelines via "Rendering Intent" concept modifiers associated with "Individual Impression/Recommendation", "Composite Feature" and "Single Image Finding" content items. The full meaning of the SR is provided if all content items marked "Presentation Required" are rendered down to the first instance of "Not for Presentation" or "Presentation Optional" for each branch of the tree. Use of the SCU's Conformance Statement is recommended if further enhancement of the meaning of the SR can be accomplished by rendering some or all of the data marked "Presentation Optional". Data marked "Not for Presentation" should not be rendered by the SCP; it is embedded in the SR content tree as input to subsequent CAD analysis work steps.</w:t>
      </w:r>
    </w:p>
    <w:bookmarkEnd w:id="8797"/>
    <w:bookmarkStart w:id="8798" w:name="para_6bdff43a_eabf_4658_9ea0_831a02c90c"/>
    <w:p>
      <w:pPr>
        <w:spacing w:before="180" w:after="0" w:line="240" w:lineRule="auto"/>
        <w:jc w:val="both"/>
      </w:pPr>
      <w:r>
        <w:rPr>
          <w:rFonts w:ascii="Arial" w:hAnsi="Arial"/>
          <w:color w:val="000000"/>
          <w:sz w:val="18"/>
        </w:rPr>
        <w:t xml:space="preserve">The SCP may further interpret whether or not to render a Single Image Finding that has Rendering Intent "Presentation Optional" by interpreting the value of the CAD Operating Point content item that is subordinate to the Rendering Intent, if present. If the CAD Operating Point content item is not present, then rendering of the Single Image Finding may be based on recommendations in the creator's DICOM Conformance Statement. For further information on the intended use of CAD Operating Point see </w:t>
      </w:r>
      <w:hyperlink r:id="r600">
        <w:r>
          <w:rPr>
            <w:rFonts w:ascii="Arial" w:hAnsi="Arial"/>
            <w:color w:val="000000"/>
            <w:sz w:val="18"/>
          </w:rPr>
          <w:t xml:space="preserve">Section E.4 “CAD Operating Point” in </w:t>
        </w:r>
        <w:r>
          <w:rPr>
            <w:rFonts w:ascii="Arial" w:hAnsi="Arial"/>
            <w:color w:val="000000"/>
            <w:sz w:val="18"/>
          </w:rPr>
          <w:t>PS3.17</w:t>
        </w:r>
      </w:hyperlink>
      <w:r>
        <w:rPr>
          <w:rFonts w:ascii="Arial" w:hAnsi="Arial"/>
          <w:color w:val="000000"/>
          <w:sz w:val="18"/>
        </w:rPr>
        <w:t>.</w:t>
      </w:r>
    </w:p>
    <w:bookmarkEnd w:id="8798"/>
    <w:bookmarkStart w:id="8799" w:name="sect_O_2_2_2"/>
    <w:p>
      <w:pPr>
        <w:spacing w:before="180" w:after="0" w:line="240" w:lineRule="auto"/>
      </w:pPr>
      <w:r>
        <w:rPr>
          <w:rFonts w:ascii="Arial" w:hAnsi="Arial"/>
          <w:b/>
          <w:color w:val="000000"/>
          <w:sz w:val="26"/>
        </w:rPr>
        <w:t>O.2.2.2 Extensible SR SOP Class</w:t>
      </w:r>
    </w:p>
    <w:bookmarkEnd w:id="8799"/>
    <w:bookmarkStart w:id="8800" w:name="para_9d5f1a85_e5eb_4c3f_97ce_bc0b46024e"/>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800"/>
    <w:bookmarkStart w:id="8801" w:name="para_602c1438_2ea8_487f_a045_c8d32c2b57"/>
    <w:p>
      <w:pPr>
        <w:spacing w:before="180" w:after="0" w:line="240" w:lineRule="auto"/>
        <w:jc w:val="both"/>
      </w:pPr>
      <w:r>
        <w:rPr>
          <w:rFonts w:ascii="Arial" w:hAnsi="Arial"/>
          <w:color w:val="000000"/>
          <w:sz w:val="18"/>
        </w:rPr>
        <w:t>An implementation shall identify in its Conformance Statement which Content Items, Value Types and Relationship Types it supports.</w:t>
      </w:r>
    </w:p>
    <w:bookmarkEnd w:id="8801"/>
    <w:bookmarkStart w:id="8802" w:name="para_a71adeaf_e43b_4ed4_a98c_47e7c3f220"/>
    <w:p>
      <w:pPr>
        <w:spacing w:before="180" w:after="0" w:line="240" w:lineRule="auto"/>
        <w:jc w:val="both"/>
      </w:pPr>
      <w:r>
        <w:rPr>
          <w:rFonts w:ascii="Arial" w:hAnsi="Arial"/>
          <w:color w:val="000000"/>
          <w:sz w:val="18"/>
        </w:rPr>
        <w:t>Since it may not be possible to render the entire content in an unambiguous manner because of unrecognized content, an SCP intending to display or otherwise render an Extensible SR SOP Instance</w:t>
      </w:r>
    </w:p>
    <w:bookmarkEnd w:id="8802"/>
    <w:bookmarkStart w:id="8803" w:name="idm213337110032"/>
    <w:bookmarkStart w:id="8804" w:name="idm213337109776"/>
    <w:bookmarkStart w:id="8805" w:name="para_157b6c95_18f4_41f3_bae0_31d47945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convey a warning in the rendering to indicate that unsupported content is present and that this may affect the meaning of the rendering</w:t>
      </w:r>
    </w:p>
    <w:bookmarkEnd w:id="8805"/>
    <w:bookmarkEnd w:id="8804"/>
    <w:bookmarkEnd w:id="8803"/>
    <w:bookmarkStart w:id="8806" w:name="idm213337108464"/>
    <w:bookmarkStart w:id="8807" w:name="para_34715214_4280_4e56_8c50_1e412e95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identify in its Conformance Statement its behavior when encountering unsupported content</w:t>
      </w:r>
    </w:p>
    <w:bookmarkEnd w:id="8807"/>
    <w:bookmarkEnd w:id="8806"/>
    <w:bookmarkStart w:id="8808" w:name="sect_O_3"/>
    <w:p>
      <w:pPr>
        <w:spacing w:before="180" w:after="0" w:line="240" w:lineRule="auto"/>
      </w:pPr>
      <w:r>
        <w:rPr>
          <w:rFonts w:ascii="Arial" w:hAnsi="Arial"/>
          <w:b/>
          <w:color w:val="000000"/>
          <w:sz w:val="28"/>
        </w:rPr>
        <w:t>O.3 Modification of SR Document Content</w:t>
      </w:r>
    </w:p>
    <w:bookmarkEnd w:id="8808"/>
    <w:bookmarkStart w:id="8809" w:name="para_ecdba163_64b7_41b6_bc20_754ceef2fb"/>
    <w:p>
      <w:pPr>
        <w:spacing w:before="180" w:after="0" w:line="240" w:lineRule="auto"/>
        <w:jc w:val="both"/>
      </w:pPr>
      <w:r>
        <w:rPr>
          <w:rFonts w:ascii="Arial" w:hAnsi="Arial"/>
          <w:color w:val="000000"/>
          <w:sz w:val="18"/>
        </w:rPr>
        <w:t>A device that is an SR Storage SOP Class SCU may modify information in a SOP Instance that it has previously sent or received. When this SOP Instance is modified and sent to an SCP, it shall be assigned a new SOP Instance UID if any of the following conditions are met:</w:t>
      </w:r>
    </w:p>
    <w:bookmarkEnd w:id="8809"/>
    <w:bookmarkStart w:id="8810" w:name="idm213337104080"/>
    <w:bookmarkStart w:id="8811" w:name="idm213337103824"/>
    <w:bookmarkStart w:id="8812" w:name="para_c496cdfd_018c_49dd_9255_03a7616f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addition, removal or update of any Attribute within the SR Document General Module or SR Document Content Module;</w:t>
      </w:r>
    </w:p>
    <w:bookmarkEnd w:id="8812"/>
    <w:bookmarkEnd w:id="8811"/>
    <w:bookmarkEnd w:id="8810"/>
    <w:bookmarkStart w:id="8813" w:name="idm213337102480"/>
    <w:bookmarkStart w:id="8814" w:name="para_9301ac8e_ca68_4b2e_833a_4208c2c6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modification of the Series Instance UID (0020,000E);</w:t>
      </w:r>
    </w:p>
    <w:bookmarkEnd w:id="8814"/>
    <w:bookmarkEnd w:id="8813"/>
    <w:bookmarkStart w:id="8815" w:name="idm213337101248"/>
    <w:bookmarkStart w:id="8816" w:name="para_7bd01e58_b68c_4ad5_b237_b5cb014b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modification of the Study Instance UID (0020,000D).</w:t>
      </w:r>
    </w:p>
    <w:bookmarkEnd w:id="8816"/>
    <w:bookmarkEnd w:id="8815"/>
    <w:bookmarkStart w:id="8817" w:name="sect_O_4"/>
    <w:p>
      <w:pPr>
        <w:spacing w:before="180" w:after="0" w:line="240" w:lineRule="auto"/>
      </w:pPr>
      <w:r>
        <w:rPr>
          <w:rFonts w:ascii="Arial" w:hAnsi="Arial"/>
          <w:b/>
          <w:color w:val="000000"/>
          <w:sz w:val="28"/>
        </w:rPr>
        <w:t>O.4 Conformance</w:t>
      </w:r>
    </w:p>
    <w:bookmarkEnd w:id="8817"/>
    <w:bookmarkStart w:id="8818" w:name="para_75751360_ca43_4101_990c_cf522d3474"/>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Structured Reporting Storage SOP Classes:</w:t>
      </w:r>
    </w:p>
    <w:bookmarkEnd w:id="8818"/>
    <w:bookmarkStart w:id="8819" w:name="sect_O_4_1"/>
    <w:p>
      <w:pPr>
        <w:spacing w:before="180" w:after="0" w:line="240" w:lineRule="auto"/>
      </w:pPr>
      <w:r>
        <w:rPr>
          <w:rFonts w:ascii="Arial" w:hAnsi="Arial"/>
          <w:b/>
          <w:color w:val="000000"/>
          <w:sz w:val="24"/>
        </w:rPr>
        <w:t>O.4.1 Conformance Statement for an SCU</w:t>
      </w:r>
    </w:p>
    <w:bookmarkEnd w:id="8819"/>
    <w:bookmarkStart w:id="8820" w:name="para_8553b946_49af_4c79_a155_1495274871"/>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Classes as an SCU:</w:t>
      </w:r>
    </w:p>
    <w:bookmarkEnd w:id="8820"/>
    <w:bookmarkStart w:id="8821" w:name="idm213337094000"/>
    <w:bookmarkStart w:id="8822" w:name="idm213337093744"/>
    <w:bookmarkStart w:id="8823" w:name="para_8cec49eb_3f51_4376_8956_e192eeda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or other composite object Storage SOP Classes that are also supported by the SCU and may be referenced by instances of Structured Reporting Storage SOP Class.</w:t>
      </w:r>
    </w:p>
    <w:bookmarkEnd w:id="8823"/>
    <w:bookmarkEnd w:id="8822"/>
    <w:bookmarkEnd w:id="8821"/>
    <w:bookmarkStart w:id="8824" w:name="idm213337092400"/>
    <w:bookmarkStart w:id="8825" w:name="para_1f4518fc_826c_494e_a43b_aaa3414d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range of Value Types and Relationship Types that are supported by the SCU.</w:t>
      </w:r>
    </w:p>
    <w:bookmarkEnd w:id="8825"/>
    <w:bookmarkEnd w:id="8824"/>
    <w:bookmarkStart w:id="8826" w:name="idm213337091152"/>
    <w:bookmarkStart w:id="8827" w:name="para_a6e5a7e3_5241_49d3_ad28_65381bda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conditions under which a new SOP Instance UID is generated for an existing SR Document.</w:t>
      </w:r>
    </w:p>
    <w:bookmarkEnd w:id="8827"/>
    <w:bookmarkEnd w:id="8826"/>
    <w:bookmarkStart w:id="8828" w:name="idm213337089888"/>
    <w:bookmarkStart w:id="8829" w:name="para_690f8519_4640_483e_bc7c_2489dff1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implementation provides Query/Retrieve of Structured Reporting SOP Instances as an SCU, whether it supports the Optional Keys Concept Name Code Sequence or Content Template Sequence.</w:t>
      </w:r>
    </w:p>
    <w:bookmarkEnd w:id="8829"/>
    <w:bookmarkEnd w:id="8828"/>
    <w:bookmarkStart w:id="8830" w:name="idm213337088352"/>
    <w:p>
      <w:pPr>
        <w:keepNext/>
        <w:spacing w:before="180" w:after="0" w:line="240" w:lineRule="auto"/>
        <w:ind w:left="360" w:right="360" w:firstLine="0"/>
        <w:jc w:val="both"/>
      </w:pPr>
      <w:r>
        <w:rPr>
          <w:rFonts w:ascii="Arial" w:hAnsi="Arial"/>
          <w:color w:val="000000"/>
          <w:sz w:val="18"/>
        </w:rPr>
        <w:t>Note</w:t>
      </w:r>
    </w:p>
    <w:bookmarkEnd w:id="8830"/>
    <w:bookmarkStart w:id="8831" w:name="para_ab6cbfec_bac5_4d70_91e7_15f4bfd3da"/>
    <w:p>
      <w:pPr>
        <w:spacing w:before="180" w:after="0" w:line="240" w:lineRule="auto"/>
        <w:ind w:left="360" w:right="360" w:firstLine="0"/>
        <w:jc w:val="both"/>
      </w:pPr>
      <w:r>
        <w:rPr>
          <w:rFonts w:ascii="Arial" w:hAnsi="Arial"/>
          <w:color w:val="000000"/>
          <w:sz w:val="18"/>
        </w:rPr>
        <w:t>The description of the Value Types and Relationship Types that are supported by the SCU is particularly important for the Extensible SR SOP Class.</w:t>
      </w:r>
    </w:p>
    <w:bookmarkEnd w:id="8831"/>
    <w:bookmarkStart w:id="8832" w:name="sect_O_4_1_1"/>
    <w:p>
      <w:pPr>
        <w:spacing w:before="180" w:after="0" w:line="240" w:lineRule="auto"/>
      </w:pPr>
      <w:r>
        <w:rPr>
          <w:rFonts w:ascii="Arial" w:hAnsi="Arial"/>
          <w:b/>
          <w:color w:val="000000"/>
          <w:sz w:val="26"/>
        </w:rPr>
        <w:t>O.4.1.1 CAD SR SOP Classes</w:t>
      </w:r>
    </w:p>
    <w:bookmarkEnd w:id="8832"/>
    <w:bookmarkStart w:id="8833" w:name="para_2601a51b_432a_443c_afdf_11db5bafb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SOP Class as an SCU:</w:t>
      </w:r>
    </w:p>
    <w:bookmarkEnd w:id="8833"/>
    <w:bookmarkStart w:id="8834" w:name="idm213337084640"/>
    <w:bookmarkStart w:id="8835" w:name="idm213337084384"/>
    <w:bookmarkStart w:id="8836" w:name="para_5a63a58d_198d_4537_bff3_defdb120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836"/>
    <w:bookmarkEnd w:id="8835"/>
    <w:bookmarkEnd w:id="8834"/>
    <w:bookmarkStart w:id="8837" w:name="idm213337083264"/>
    <w:bookmarkStart w:id="8838" w:name="idm213337083008"/>
    <w:bookmarkStart w:id="8839" w:name="para_00df7fed_9853_42d7_93e1_d69c4ca6d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Group 6014 Mammography Single Image Finding</w:t>
      </w:r>
    </w:p>
    <w:bookmarkEnd w:id="8839"/>
    <w:bookmarkEnd w:id="8838"/>
    <w:bookmarkEnd w:id="8837"/>
    <w:bookmarkStart w:id="8840" w:name="idm213337081760"/>
    <w:bookmarkStart w:id="8841" w:name="para_85c2fa95_1665_4ffe_af80_f13f3a79dd"/>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Group 6043 Types of Mammography CAD Analysis</w:t>
      </w:r>
    </w:p>
    <w:bookmarkEnd w:id="8841"/>
    <w:bookmarkEnd w:id="8840"/>
    <w:bookmarkStart w:id="8842" w:name="para_91ea532e_8681_43dd_b38c_239ba30170"/>
    <w:p>
      <w:pPr>
        <w:spacing w:before="180" w:after="0" w:line="240" w:lineRule="auto"/>
        <w:jc w:val="both"/>
      </w:pPr>
      <w:r>
        <w:rPr>
          <w:rFonts w:ascii="Arial" w:hAnsi="Arial"/>
          <w:color w:val="000000"/>
          <w:sz w:val="18"/>
        </w:rPr>
        <w:t>The following shall be documented in the Conformance Statement of any implementation claiming conformance to the Chest CAD SR SOP Class as an SCU:</w:t>
      </w:r>
    </w:p>
    <w:bookmarkEnd w:id="8842"/>
    <w:bookmarkStart w:id="8843" w:name="idm213337079088"/>
    <w:bookmarkStart w:id="8844" w:name="idm213337078832"/>
    <w:bookmarkStart w:id="8845" w:name="para_fae6ee55_fbf2_4783_bc61_119dd416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845"/>
    <w:bookmarkEnd w:id="8844"/>
    <w:bookmarkEnd w:id="8843"/>
    <w:bookmarkStart w:id="8846" w:name="idm213337077712"/>
    <w:bookmarkStart w:id="8847" w:name="idm213337077456"/>
    <w:bookmarkStart w:id="8848" w:name="para_a34e2a93_1ce0_4ed3_953f_b5bf3665a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ID 6101 Chest Finding or Feature, or Context ID 6102 Chest Finding or Feature Modifier</w:t>
      </w:r>
    </w:p>
    <w:bookmarkEnd w:id="8848"/>
    <w:bookmarkEnd w:id="8847"/>
    <w:bookmarkEnd w:id="8846"/>
    <w:bookmarkStart w:id="8849" w:name="idm213337076192"/>
    <w:bookmarkStart w:id="8850" w:name="para_1da907dd_9a49_40a8_955b_ab42007c9e"/>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ID 6137 Types of CAD Analysis</w:t>
      </w:r>
    </w:p>
    <w:bookmarkEnd w:id="8850"/>
    <w:bookmarkEnd w:id="8849"/>
    <w:bookmarkStart w:id="8851" w:name="para_54aafb67_0679_461e_93d5_c0153cf280"/>
    <w:p>
      <w:pPr>
        <w:spacing w:before="180" w:after="0" w:line="240" w:lineRule="auto"/>
        <w:jc w:val="both"/>
      </w:pPr>
      <w:r>
        <w:rPr>
          <w:rFonts w:ascii="Arial" w:hAnsi="Arial"/>
          <w:color w:val="000000"/>
          <w:sz w:val="18"/>
        </w:rPr>
        <w:t>The following shall be documented in the Conformance Statement of any implementation claiming conformance to the Colon CAD SR SOP Class as an SCU:</w:t>
      </w:r>
    </w:p>
    <w:bookmarkEnd w:id="8851"/>
    <w:bookmarkStart w:id="8852" w:name="idm213337073568"/>
    <w:bookmarkStart w:id="8853" w:name="idm213337073312"/>
    <w:bookmarkStart w:id="8854" w:name="para_43488a98_967a_453d_ab39_5ee72d9a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854"/>
    <w:bookmarkEnd w:id="8853"/>
    <w:bookmarkEnd w:id="8852"/>
    <w:bookmarkStart w:id="8855" w:name="idm213337072144"/>
    <w:bookmarkStart w:id="8856" w:name="idm213337071888"/>
    <w:bookmarkStart w:id="8857" w:name="para_ee940825_e4b0_4afe_b4e3_cc4036f266"/>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ID 6201 Colon Finding or Feature</w:t>
      </w:r>
    </w:p>
    <w:bookmarkEnd w:id="8857"/>
    <w:bookmarkEnd w:id="8856"/>
    <w:bookmarkEnd w:id="8855"/>
    <w:bookmarkStart w:id="8858" w:name="idm213337070592"/>
    <w:bookmarkStart w:id="8859" w:name="para_4f2d53bf_0b4e_4901_9abf_3bab99869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ID 6137 Types of CAD Analysis</w:t>
      </w:r>
    </w:p>
    <w:bookmarkEnd w:id="8859"/>
    <w:bookmarkEnd w:id="8858"/>
    <w:bookmarkStart w:id="8860" w:name="para_ecea39ba_1adf_41f1_a17d_93f2490ad1"/>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SCU that creates instances:</w:t>
      </w:r>
    </w:p>
    <w:bookmarkEnd w:id="8860"/>
    <w:bookmarkStart w:id="8861" w:name="idm213337067936"/>
    <w:bookmarkStart w:id="8862" w:name="idm213337067680"/>
    <w:bookmarkStart w:id="8863" w:name="para_3a3ca1d3_67b3_40f8_b668_bff83d29a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optional content items are supported</w:t>
      </w:r>
    </w:p>
    <w:bookmarkEnd w:id="8863"/>
    <w:bookmarkEnd w:id="8862"/>
    <w:bookmarkEnd w:id="8861"/>
    <w:bookmarkStart w:id="8864" w:name="idm213337066464"/>
    <w:bookmarkStart w:id="8865" w:name="para_508efd22_5c72_439e_9667_97e20467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content items are assigned Rendering Intent of "Presentation Optional", and whether a CAD Operating Point value will be included with each Single Image Finding that has Rendering Intent of "Presentation Optional"</w:t>
      </w:r>
    </w:p>
    <w:bookmarkEnd w:id="8865"/>
    <w:bookmarkEnd w:id="8864"/>
    <w:bookmarkStart w:id="8866" w:name="idm213337064960"/>
    <w:bookmarkStart w:id="8867" w:name="para_fa353538_99f4_4e74_8a2f_b1e39d47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Recommendations for the conditions under which content items with Rendering Intent of "Presentation Optional" should be rendered, based on CAD Operating Point or otherwise</w:t>
      </w:r>
    </w:p>
    <w:bookmarkEnd w:id="8867"/>
    <w:bookmarkEnd w:id="8866"/>
    <w:bookmarkStart w:id="8868" w:name="idm213337063600"/>
    <w:bookmarkStart w:id="8869" w:name="para_2c24ede0_8cf1_4781_9d40_1197ce1f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content items are assigned Rendering Intent of "Not for Presentation"</w:t>
      </w:r>
    </w:p>
    <w:bookmarkEnd w:id="8869"/>
    <w:bookmarkEnd w:id="8868"/>
    <w:bookmarkStart w:id="8870" w:name="sect_O_4_1_2"/>
    <w:p>
      <w:pPr>
        <w:spacing w:before="180" w:after="0" w:line="240" w:lineRule="auto"/>
      </w:pPr>
      <w:r>
        <w:rPr>
          <w:rFonts w:ascii="Arial" w:hAnsi="Arial"/>
          <w:b/>
          <w:color w:val="000000"/>
          <w:sz w:val="26"/>
        </w:rPr>
        <w:t>O.4.1.2 Ultrasound SR SOP Classes</w:t>
      </w:r>
    </w:p>
    <w:bookmarkEnd w:id="8870"/>
    <w:bookmarkStart w:id="8871" w:name="para_8fade32d_c993_40f8_bb1f_05e4ca9654"/>
    <w:p>
      <w:pPr>
        <w:spacing w:before="180" w:after="0" w:line="240" w:lineRule="auto"/>
        <w:jc w:val="both"/>
      </w:pPr>
      <w:r>
        <w:rPr>
          <w:rFonts w:ascii="Arial" w:hAnsi="Arial"/>
          <w:color w:val="000000"/>
          <w:sz w:val="18"/>
        </w:rPr>
        <w:t>The following shall be documented in the Conformance Statement of any SR creator implementation claiming conformance to the Simplified Adult Echo SR SOP Class as an SCU:</w:t>
      </w:r>
    </w:p>
    <w:bookmarkEnd w:id="8871"/>
    <w:bookmarkStart w:id="8872" w:name="idm213337059632"/>
    <w:bookmarkStart w:id="8873" w:name="idm213337059376"/>
    <w:bookmarkStart w:id="8874" w:name="para_89522315_d73a_46e5_b6c5_a278668d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all the measurement codes from </w:t>
      </w:r>
      <w:hyperlink r:id="r601">
        <w:r>
          <w:rPr>
            <w:rFonts w:ascii="Arial" w:hAnsi="Arial"/>
            <w:color w:val="000000"/>
            <w:sz w:val="18"/>
          </w:rPr>
          <w:t>CID 12300 “Core Echo Measurements”</w:t>
        </w:r>
      </w:hyperlink>
      <w:r>
        <w:rPr>
          <w:rFonts w:ascii="Arial" w:hAnsi="Arial"/>
          <w:color w:val="000000"/>
          <w:sz w:val="18"/>
        </w:rPr>
        <w:t xml:space="preserve"> supported by the device for use in </w:t>
      </w:r>
      <w:hyperlink r:id="r602">
        <w:r>
          <w:rPr>
            <w:rFonts w:ascii="Arial" w:hAnsi="Arial"/>
            <w:color w:val="000000"/>
            <w:sz w:val="18"/>
          </w:rPr>
          <w:t>TID 5301 “Pre-coordinated Echo Measurement”</w:t>
        </w:r>
      </w:hyperlink>
      <w:r>
        <w:rPr>
          <w:rFonts w:ascii="Arial" w:hAnsi="Arial"/>
          <w:color w:val="000000"/>
          <w:sz w:val="18"/>
        </w:rPr>
        <w:t>.</w:t>
      </w:r>
    </w:p>
    <w:bookmarkEnd w:id="8874"/>
    <w:bookmarkEnd w:id="8873"/>
    <w:bookmarkEnd w:id="8872"/>
    <w:bookmarkStart w:id="8875" w:name="idm213337056176"/>
    <w:bookmarkStart w:id="8876" w:name="para_359ce4b1_a659_4174_b86e_d3b277ae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initial measurement codes supported by the device for use in Row 1 or 2 of </w:t>
      </w:r>
      <w:hyperlink r:id="r603">
        <w:r>
          <w:rPr>
            <w:rFonts w:ascii="Arial" w:hAnsi="Arial"/>
            <w:color w:val="000000"/>
            <w:sz w:val="18"/>
          </w:rPr>
          <w:t>TID 5302 “Post-coordinated Echo Measurement”</w:t>
        </w:r>
      </w:hyperlink>
      <w:r>
        <w:rPr>
          <w:rFonts w:ascii="Arial" w:hAnsi="Arial"/>
          <w:color w:val="000000"/>
          <w:sz w:val="18"/>
        </w:rPr>
        <w:t>.</w:t>
      </w:r>
    </w:p>
    <w:bookmarkEnd w:id="8876"/>
    <w:bookmarkEnd w:id="8875"/>
    <w:bookmarkStart w:id="8877" w:name="idm213337054032"/>
    <w:bookmarkStart w:id="8878" w:name="idm213337053776"/>
    <w:bookmarkStart w:id="8879" w:name="para_5872f7e0_ce35_48d2_86b2_fd1f204fb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Optionally, a table of the </w:t>
      </w:r>
      <w:hyperlink r:id="r604">
        <w:r>
          <w:rPr>
            <w:rFonts w:ascii="Arial" w:hAnsi="Arial"/>
            <w:color w:val="000000"/>
            <w:sz w:val="18"/>
          </w:rPr>
          <w:t>TID 5302</w:t>
        </w:r>
      </w:hyperlink>
      <w:r>
        <w:rPr>
          <w:rFonts w:ascii="Arial" w:hAnsi="Arial"/>
          <w:color w:val="000000"/>
          <w:sz w:val="18"/>
        </w:rPr>
        <w:t xml:space="preserve"> post-coordinated modifer values associated with each measurement code.</w:t>
      </w:r>
    </w:p>
    <w:bookmarkEnd w:id="8879"/>
    <w:bookmarkEnd w:id="8878"/>
    <w:bookmarkEnd w:id="8877"/>
    <w:bookmarkStart w:id="8880" w:name="idm213337051200"/>
    <w:bookmarkStart w:id="8881" w:name="para_6a075501_7970_4280_89a6_9c7341cf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any extension codes added to </w:t>
      </w:r>
      <w:hyperlink r:id="r605">
        <w:r>
          <w:rPr>
            <w:rFonts w:ascii="Arial" w:hAnsi="Arial"/>
            <w:color w:val="000000"/>
            <w:sz w:val="18"/>
          </w:rPr>
          <w:t>CID 12301 “Measurement Selection Reasons”</w:t>
        </w:r>
      </w:hyperlink>
      <w:r>
        <w:rPr>
          <w:rFonts w:ascii="Arial" w:hAnsi="Arial"/>
          <w:color w:val="000000"/>
          <w:sz w:val="18"/>
        </w:rPr>
        <w:t xml:space="preserve">, </w:t>
      </w:r>
      <w:hyperlink r:id="r606">
        <w:r>
          <w:rPr>
            <w:rFonts w:ascii="Arial" w:hAnsi="Arial"/>
            <w:color w:val="000000"/>
            <w:sz w:val="18"/>
          </w:rPr>
          <w:t>CID 12304 “Echo Measured Properties”</w:t>
        </w:r>
      </w:hyperlink>
      <w:r>
        <w:rPr>
          <w:rFonts w:ascii="Arial" w:hAnsi="Arial"/>
          <w:color w:val="000000"/>
          <w:sz w:val="18"/>
        </w:rPr>
        <w:t xml:space="preserve">, </w:t>
      </w:r>
      <w:hyperlink r:id="r607">
        <w:r>
          <w:rPr>
            <w:rFonts w:ascii="Arial" w:hAnsi="Arial"/>
            <w:color w:val="000000"/>
            <w:sz w:val="18"/>
          </w:rPr>
          <w:t>CID 12305 “Basic Echo Anatomic Sites”</w:t>
        </w:r>
      </w:hyperlink>
      <w:r>
        <w:rPr>
          <w:rFonts w:ascii="Arial" w:hAnsi="Arial"/>
          <w:color w:val="000000"/>
          <w:sz w:val="18"/>
        </w:rPr>
        <w:t xml:space="preserve">, </w:t>
      </w:r>
      <w:hyperlink r:id="r608">
        <w:r>
          <w:rPr>
            <w:rFonts w:ascii="Arial" w:hAnsi="Arial"/>
            <w:color w:val="000000"/>
            <w:sz w:val="18"/>
          </w:rPr>
          <w:t>CID 12307 “Cardiac Phases and Time Points”</w:t>
        </w:r>
      </w:hyperlink>
      <w:r>
        <w:rPr>
          <w:rFonts w:ascii="Arial" w:hAnsi="Arial"/>
          <w:color w:val="000000"/>
          <w:sz w:val="18"/>
        </w:rPr>
        <w:t xml:space="preserve">, </w:t>
      </w:r>
      <w:hyperlink r:id="r609">
        <w:r>
          <w:rPr>
            <w:rFonts w:ascii="Arial" w:hAnsi="Arial"/>
            <w:color w:val="000000"/>
            <w:sz w:val="18"/>
          </w:rPr>
          <w:t>CID 12227 “Echocardiography Measurement Method”</w:t>
        </w:r>
      </w:hyperlink>
      <w:r>
        <w:rPr>
          <w:rFonts w:ascii="Arial" w:hAnsi="Arial"/>
          <w:color w:val="000000"/>
          <w:sz w:val="18"/>
        </w:rPr>
        <w:t>.</w:t>
      </w:r>
    </w:p>
    <w:bookmarkEnd w:id="8881"/>
    <w:bookmarkEnd w:id="8880"/>
    <w:bookmarkStart w:id="8882" w:name="sect_O_4_2"/>
    <w:p>
      <w:pPr>
        <w:spacing w:before="180" w:after="0" w:line="240" w:lineRule="auto"/>
      </w:pPr>
      <w:r>
        <w:rPr>
          <w:rFonts w:ascii="Arial" w:hAnsi="Arial"/>
          <w:b/>
          <w:color w:val="000000"/>
          <w:sz w:val="24"/>
        </w:rPr>
        <w:t>O.4.2 Conformance Statement for an SCP</w:t>
      </w:r>
    </w:p>
    <w:bookmarkEnd w:id="8882"/>
    <w:bookmarkStart w:id="8883" w:name="para_485275fe_9b21_46bf_bc39_a9f2e1494e"/>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 as an SCP:</w:t>
      </w:r>
    </w:p>
    <w:bookmarkEnd w:id="8883"/>
    <w:bookmarkStart w:id="8884" w:name="idm213337042080"/>
    <w:bookmarkStart w:id="8885" w:name="idm213337041824"/>
    <w:bookmarkStart w:id="8886" w:name="para_b22f6a4d_06b3_4fb4_8e92_819ebf70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that is displaying or otherwise rendering the structured report contained in a SOP Instance of the Class, the general form in which the structured report related Attributes are rendered.</w:t>
      </w:r>
    </w:p>
    <w:bookmarkEnd w:id="8886"/>
    <w:bookmarkEnd w:id="8885"/>
    <w:bookmarkEnd w:id="8884"/>
    <w:bookmarkStart w:id="8887" w:name="idm213337040384"/>
    <w:bookmarkStart w:id="8888" w:name="para_b3b0593d_7bd8_45c5_99eb_edd1bed3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the Image or other composite object Storage SOP Classes that are also supported by the SCP and may be referenced by instances of the Structured Reporting Storage SOP Class, and whether or not they will be displayed or otherwise rendered.</w:t>
      </w:r>
    </w:p>
    <w:bookmarkEnd w:id="8888"/>
    <w:bookmarkEnd w:id="8887"/>
    <w:bookmarkStart w:id="8889" w:name="idm213337038912"/>
    <w:bookmarkStart w:id="8890" w:name="para_bb4f5f74_9a67_4128_bd81_5216f647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that is displaying or otherwise rendering an image or other composite object referred to by a SOP Instance of the Class, the manner in which the structured report related Attributes (such as spatial coordinates and referenced presentation states) are used to influence the display of the image or object.</w:t>
      </w:r>
    </w:p>
    <w:bookmarkEnd w:id="8890"/>
    <w:bookmarkEnd w:id="8889"/>
    <w:bookmarkStart w:id="8891" w:name="idm213337037376"/>
    <w:bookmarkStart w:id="8892" w:name="para_446ee8e5_03e6_4b85_84f3_93dc2493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implementation supports Query/Retrieve of Structured Reporting SOP Instances as an SCP, whether it supports the Optional Keys Concept Name Code Sequence or Content Template Sequence.</w:t>
      </w:r>
    </w:p>
    <w:bookmarkEnd w:id="8892"/>
    <w:bookmarkEnd w:id="8891"/>
    <w:bookmarkStart w:id="8893" w:name="sect_O_4_2_1"/>
    <w:p>
      <w:pPr>
        <w:spacing w:before="180" w:after="0" w:line="240" w:lineRule="auto"/>
      </w:pPr>
      <w:r>
        <w:rPr>
          <w:rFonts w:ascii="Arial" w:hAnsi="Arial"/>
          <w:b/>
          <w:color w:val="000000"/>
          <w:sz w:val="26"/>
        </w:rPr>
        <w:t>O.4.2.1 CAD SR SOP Classes</w:t>
      </w:r>
    </w:p>
    <w:bookmarkEnd w:id="8893"/>
    <w:bookmarkStart w:id="8894" w:name="para_35930617_40c9_4c34_8c58_b7946ca43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SCP:</w:t>
      </w:r>
    </w:p>
    <w:bookmarkEnd w:id="8894"/>
    <w:bookmarkStart w:id="8895" w:name="idm213337033424"/>
    <w:bookmarkStart w:id="8896" w:name="idm213337033168"/>
    <w:bookmarkStart w:id="8897" w:name="para_49a2074b_709c_4b89_b4c0_97b63ba1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the SCP will render content items with Rendering Intent concept modifier set to "Presentation Optional"</w:t>
      </w:r>
    </w:p>
    <w:bookmarkEnd w:id="8897"/>
    <w:bookmarkEnd w:id="8896"/>
    <w:bookmarkEnd w:id="8895"/>
    <w:bookmarkStart w:id="8898" w:name="sect_O_4_2_2"/>
    <w:p>
      <w:pPr>
        <w:spacing w:before="180" w:after="0" w:line="240" w:lineRule="auto"/>
      </w:pPr>
      <w:r>
        <w:rPr>
          <w:rFonts w:ascii="Arial" w:hAnsi="Arial"/>
          <w:b/>
          <w:color w:val="000000"/>
          <w:sz w:val="26"/>
        </w:rPr>
        <w:t>O.4.2.2 Extensible SR SOP Class</w:t>
      </w:r>
    </w:p>
    <w:bookmarkEnd w:id="8898"/>
    <w:bookmarkStart w:id="8899" w:name="para_95041e85_f6fb_44d1_baab_bd44e0c430"/>
    <w:p>
      <w:pPr>
        <w:spacing w:before="180" w:after="0" w:line="240" w:lineRule="auto"/>
        <w:jc w:val="both"/>
      </w:pPr>
      <w:r>
        <w:rPr>
          <w:rFonts w:ascii="Arial" w:hAnsi="Arial"/>
          <w:color w:val="000000"/>
          <w:sz w:val="18"/>
        </w:rPr>
        <w:t>The following shall be documented in the Conformance Statement of any implementation claiming conformance to the Extensible SR SOP Class as an SCP:</w:t>
      </w:r>
    </w:p>
    <w:bookmarkEnd w:id="8899"/>
    <w:bookmarkStart w:id="8900" w:name="idm213337029232"/>
    <w:bookmarkStart w:id="8901" w:name="idm213337028976"/>
    <w:bookmarkStart w:id="8902" w:name="para_829ea51b_5e7a_4592_ab43_5884c7b1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and warnings generated when encountering unsupported Content Items, Value Types and Relationship Types</w:t>
      </w:r>
    </w:p>
    <w:bookmarkEnd w:id="8902"/>
    <w:bookmarkEnd w:id="8901"/>
    <w:bookmarkEnd w:id="8900"/>
    <w:p>
      <w:pPr>
        <w:sectPr>
          <w:headerReference w:type="default" r:id="r595"/>
          <w:headerReference w:type="even" r:id="r596"/>
          <w:headerReference w:type="first" r:id="r594"/>
          <w:footerReference w:type="default" r:id="r598"/>
          <w:footerReference w:type="even" r:id="r599"/>
          <w:footerReference w:type="first" r:id="r597"/>
          <w:pgSz w:w="12240" w:h="15840"/>
          <w:pgMar w:top="1440" w:bottom="1440" w:left="1080" w:right="720" w:header="720" w:footer="720" w:gutter="0"/>
          <w:pgNumType w:fmt="decimal"/>
          <w:titlePg/>
        </w:sectPr>
      </w:pPr>
    </w:p>
    <w:bookmarkStart w:id="8903" w:name="chapter_P"/>
    <w:p>
      <w:pPr>
        <w:keepNext/>
        <w:spacing w:before="180" w:after="0" w:line="240" w:lineRule="auto"/>
      </w:pPr>
      <w:r>
        <w:rPr>
          <w:rFonts w:ascii="Arial" w:hAnsi="Arial"/>
          <w:b/>
          <w:color w:val="000000"/>
          <w:sz w:val="50"/>
        </w:rPr>
        <w:t>P Application Event Logging Service Class (Normative)</w:t>
      </w:r>
    </w:p>
    <w:bookmarkEnd w:id="8903"/>
    <w:bookmarkStart w:id="8904" w:name="sect_P_1"/>
    <w:p>
      <w:pPr>
        <w:spacing w:before="180" w:after="0" w:line="240" w:lineRule="auto"/>
      </w:pPr>
      <w:r>
        <w:rPr>
          <w:rFonts w:ascii="Arial" w:hAnsi="Arial"/>
          <w:b/>
          <w:color w:val="000000"/>
          <w:sz w:val="28"/>
        </w:rPr>
        <w:t>P.1 Overview</w:t>
      </w:r>
    </w:p>
    <w:bookmarkEnd w:id="8904"/>
    <w:bookmarkStart w:id="8905" w:name="sect_P_1_1"/>
    <w:p>
      <w:pPr>
        <w:spacing w:before="180" w:after="0" w:line="240" w:lineRule="auto"/>
      </w:pPr>
      <w:r>
        <w:rPr>
          <w:rFonts w:ascii="Arial" w:hAnsi="Arial"/>
          <w:b/>
          <w:color w:val="000000"/>
          <w:sz w:val="24"/>
        </w:rPr>
        <w:t>P.1.1 Scope</w:t>
      </w:r>
    </w:p>
    <w:bookmarkEnd w:id="8905"/>
    <w:bookmarkStart w:id="8906" w:name="para_c399e8ad_d2c0_4e6b_beca_c84702f361"/>
    <w:p>
      <w:pPr>
        <w:spacing w:before="180" w:after="0" w:line="240" w:lineRule="auto"/>
        <w:jc w:val="both"/>
      </w:pPr>
      <w:r>
        <w:rPr>
          <w:rFonts w:ascii="Arial" w:hAnsi="Arial"/>
          <w:color w:val="000000"/>
          <w:sz w:val="18"/>
        </w:rPr>
        <w:t>The Application Event Logging Service Class defines an application-level class-of-service that facilitates the network transfer of Event Log Records to be logged or recorded in a central location.</w:t>
      </w:r>
    </w:p>
    <w:bookmarkEnd w:id="8906"/>
    <w:bookmarkStart w:id="8907" w:name="para_908d0592_9bdb_48f7_a670_588c32651a"/>
    <w:p>
      <w:pPr>
        <w:spacing w:before="180" w:after="0" w:line="240" w:lineRule="auto"/>
        <w:jc w:val="both"/>
      </w:pPr>
      <w:r>
        <w:rPr>
          <w:rFonts w:ascii="Arial" w:hAnsi="Arial"/>
          <w:color w:val="000000"/>
          <w:sz w:val="18"/>
        </w:rPr>
        <w:t>The Application Event Logging Service Class addresses the class of application specific logs (e.g., procedural event logs) that are managed by a medical application. The Application Event Logging Service Class does not specify the means of accessing the central logs.</w:t>
      </w:r>
    </w:p>
    <w:bookmarkEnd w:id="8907"/>
    <w:bookmarkStart w:id="8908" w:name="idm213337020448"/>
    <w:p>
      <w:pPr>
        <w:keepNext/>
        <w:spacing w:before="180" w:after="0" w:line="240" w:lineRule="auto"/>
        <w:ind w:left="360" w:right="360" w:firstLine="0"/>
        <w:jc w:val="both"/>
      </w:pPr>
      <w:r>
        <w:rPr>
          <w:rFonts w:ascii="Arial" w:hAnsi="Arial"/>
          <w:color w:val="000000"/>
          <w:sz w:val="18"/>
        </w:rPr>
        <w:t>Note</w:t>
      </w:r>
    </w:p>
    <w:bookmarkEnd w:id="8908"/>
    <w:bookmarkStart w:id="8909" w:name="para_720bad7f_a061_4ba4_bf54_971ba823ab"/>
    <w:p>
      <w:pPr>
        <w:spacing w:before="180" w:after="0" w:line="240" w:lineRule="auto"/>
        <w:ind w:left="360" w:right="360" w:firstLine="0"/>
        <w:jc w:val="both"/>
      </w:pPr>
      <w:r>
        <w:rPr>
          <w:rFonts w:ascii="Arial" w:hAnsi="Arial"/>
          <w:color w:val="000000"/>
          <w:sz w:val="18"/>
        </w:rPr>
        <w:t>This Service Class does not address system security or audit logs that are managed by general system logging applications and may use non-DICOM protocols (e.g., SYSLOG).</w:t>
      </w:r>
    </w:p>
    <w:bookmarkEnd w:id="8909"/>
    <w:bookmarkStart w:id="8910" w:name="sect_P_1_2"/>
    <w:p>
      <w:pPr>
        <w:spacing w:before="180" w:after="0" w:line="240" w:lineRule="auto"/>
      </w:pPr>
      <w:r>
        <w:rPr>
          <w:rFonts w:ascii="Arial" w:hAnsi="Arial"/>
          <w:b/>
          <w:color w:val="000000"/>
          <w:sz w:val="24"/>
        </w:rPr>
        <w:t>P.1.2 Service Definition</w:t>
      </w:r>
    </w:p>
    <w:bookmarkEnd w:id="8910"/>
    <w:bookmarkStart w:id="8911" w:name="para_77e3f6ae_af18_4568_83ed_924ccc6535"/>
    <w:p>
      <w:pPr>
        <w:spacing w:before="180" w:after="0" w:line="240" w:lineRule="auto"/>
        <w:jc w:val="both"/>
      </w:pPr>
      <w:r>
        <w:rPr>
          <w:rFonts w:ascii="Arial" w:hAnsi="Arial"/>
          <w:color w:val="000000"/>
          <w:sz w:val="18"/>
        </w:rPr>
        <w:t xml:space="preserve">Two peer DICOM AEs implement a SOP Class of the Application Event Logging Service Class with one serving in the SCU role and one serving in the SCP role. SOP Classes of the Application Event Logging Service Class are implemented using the DIMSE-N N-ACTION service as defined in </w:t>
      </w:r>
      <w:hyperlink r:id="r616">
        <w:r>
          <w:rPr>
            <w:rFonts w:ascii="Arial" w:hAnsi="Arial"/>
            <w:color w:val="000000"/>
            <w:sz w:val="18"/>
          </w:rPr>
          <w:t>PS3.7</w:t>
        </w:r>
      </w:hyperlink>
      <w:r>
        <w:rPr>
          <w:rFonts w:ascii="Arial" w:hAnsi="Arial"/>
          <w:color w:val="000000"/>
          <w:sz w:val="18"/>
        </w:rPr>
        <w:t>.</w:t>
      </w:r>
    </w:p>
    <w:bookmarkEnd w:id="8911"/>
    <w:bookmarkStart w:id="8912" w:name="para_d82af7b7_6d5f_4ef4_ab38_e84df760e4"/>
    <w:p>
      <w:pPr>
        <w:spacing w:before="180" w:after="0" w:line="240" w:lineRule="auto"/>
        <w:jc w:val="both"/>
      </w:pPr>
      <w:r>
        <w:rPr>
          <w:rFonts w:ascii="Arial" w:hAnsi="Arial"/>
          <w:color w:val="000000"/>
          <w:sz w:val="18"/>
        </w:rPr>
        <w:t>The N-ACTION service conveys the following semantics:</w:t>
      </w:r>
    </w:p>
    <w:bookmarkEnd w:id="8912"/>
    <w:bookmarkStart w:id="8913" w:name="idm213337014256"/>
    <w:bookmarkStart w:id="8914" w:name="idm213337014000"/>
    <w:bookmarkStart w:id="8915" w:name="para_d7112346_bc3e_4661_a8cd_7d566f99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notifies the SCP that an event has occurred that the SCP should record in a log. The Action Information of the N-ACTION-RQ contains the information about the event.</w:t>
      </w:r>
    </w:p>
    <w:bookmarkEnd w:id="8915"/>
    <w:bookmarkEnd w:id="8914"/>
    <w:bookmarkEnd w:id="8913"/>
    <w:bookmarkStart w:id="8916" w:name="idm213337012640"/>
    <w:bookmarkStart w:id="8917" w:name="para_27b2bb3c_c7f0_45a0_8652_b4e078b6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responds with a confirmation of the status of the recording action.</w:t>
      </w:r>
    </w:p>
    <w:bookmarkEnd w:id="8917"/>
    <w:bookmarkEnd w:id="8916"/>
    <w:bookmarkStart w:id="8918" w:name="para_16f436ad_af5e_44a8_a68d_88187460c1"/>
    <w:p>
      <w:pPr>
        <w:spacing w:before="180" w:after="0" w:line="240" w:lineRule="auto"/>
        <w:jc w:val="both"/>
      </w:pPr>
      <w:r>
        <w:rPr>
          <w:rFonts w:ascii="Arial" w:hAnsi="Arial"/>
          <w:color w:val="000000"/>
          <w:sz w:val="18"/>
        </w:rPr>
        <w:t xml:space="preserve">The association negotiation procedure is used to negotiate the supported SOP Classes. </w:t>
      </w:r>
      <w:hyperlink r:id="r617">
        <w:r>
          <w:rPr>
            <w:rFonts w:ascii="Arial" w:hAnsi="Arial"/>
            <w:color w:val="000000"/>
            <w:sz w:val="18"/>
          </w:rPr>
          <w:t>PS3.7</w:t>
        </w:r>
      </w:hyperlink>
      <w:r>
        <w:rPr>
          <w:rFonts w:ascii="Arial" w:hAnsi="Arial"/>
          <w:color w:val="000000"/>
          <w:sz w:val="18"/>
        </w:rPr>
        <w:t xml:space="preserve"> specifies the association procedure. The Application Event Logging Service Class does not support extended negotiation.</w:t>
      </w:r>
    </w:p>
    <w:bookmarkEnd w:id="8918"/>
    <w:bookmarkStart w:id="8919" w:name="para_3d131bc3_be99_47a7_ad2b_e140d62068"/>
    <w:p>
      <w:pPr>
        <w:spacing w:before="180" w:after="0" w:line="240" w:lineRule="auto"/>
        <w:jc w:val="both"/>
      </w:pPr>
      <w:r>
        <w:rPr>
          <w:rFonts w:ascii="Arial" w:hAnsi="Arial"/>
          <w:color w:val="000000"/>
          <w:sz w:val="18"/>
        </w:rPr>
        <w:t>The release of an association shall not have any effect on the contents of the log managed by the SCP.</w:t>
      </w:r>
    </w:p>
    <w:bookmarkEnd w:id="8919"/>
    <w:bookmarkStart w:id="8920" w:name="sect_P_2"/>
    <w:p>
      <w:pPr>
        <w:spacing w:before="180" w:after="0" w:line="240" w:lineRule="auto"/>
      </w:pPr>
      <w:r>
        <w:rPr>
          <w:rFonts w:ascii="Arial" w:hAnsi="Arial"/>
          <w:b/>
          <w:color w:val="000000"/>
          <w:sz w:val="28"/>
        </w:rPr>
        <w:t>P.2 Procedural Event Logging SOP Class Definition</w:t>
      </w:r>
    </w:p>
    <w:bookmarkEnd w:id="8920"/>
    <w:bookmarkStart w:id="8921" w:name="para_e476034a_276a_4cc4_a16a_ad9fceb388"/>
    <w:p>
      <w:pPr>
        <w:spacing w:before="180" w:after="0" w:line="240" w:lineRule="auto"/>
        <w:jc w:val="both"/>
      </w:pPr>
      <w:r>
        <w:rPr>
          <w:rFonts w:ascii="Arial" w:hAnsi="Arial"/>
          <w:color w:val="000000"/>
          <w:sz w:val="18"/>
        </w:rPr>
        <w:t xml:space="preserve">The Procedural Event Logging SOP Class allows SCUs to report to an SCP the events that are to be recorded in a Procedure Log SOP Instance, as described in </w:t>
      </w:r>
      <w:hyperlink r:id="r618">
        <w:r>
          <w:rPr>
            <w:rFonts w:ascii="Arial" w:hAnsi="Arial"/>
            <w:color w:val="000000"/>
            <w:sz w:val="18"/>
          </w:rPr>
          <w:t>PS3.3</w:t>
        </w:r>
      </w:hyperlink>
      <w:r>
        <w:rPr>
          <w:rFonts w:ascii="Arial" w:hAnsi="Arial"/>
          <w:color w:val="000000"/>
          <w:sz w:val="18"/>
        </w:rPr>
        <w:t>. This allows multiple devices participating in a Study to cooperatively construct a log of events that occur during that Study.</w:t>
      </w:r>
    </w:p>
    <w:bookmarkEnd w:id="8921"/>
    <w:bookmarkStart w:id="8922" w:name="para_8b5e05d9_6488_412f_899e_658ceebdbf"/>
    <w:p>
      <w:pPr>
        <w:spacing w:before="180" w:after="0" w:line="240" w:lineRule="auto"/>
        <w:jc w:val="both"/>
      </w:pPr>
      <w:r>
        <w:rPr>
          <w:rFonts w:ascii="Arial" w:hAnsi="Arial"/>
          <w:color w:val="000000"/>
          <w:sz w:val="18"/>
        </w:rPr>
        <w:t>The multiple procedural events reported through this SOP Class are related by Patient ID, Study Instance UID, Study ID, and/or Performed Location. The mechanism by which multiple devices obtain these shared identifiers is not defined by this SOP Class.</w:t>
      </w:r>
    </w:p>
    <w:bookmarkEnd w:id="8922"/>
    <w:bookmarkStart w:id="8923" w:name="idm213337003552"/>
    <w:p>
      <w:pPr>
        <w:keepNext/>
        <w:spacing w:before="180" w:after="0" w:line="240" w:lineRule="auto"/>
        <w:ind w:left="360" w:right="360" w:firstLine="0"/>
        <w:jc w:val="both"/>
      </w:pPr>
      <w:r>
        <w:rPr>
          <w:rFonts w:ascii="Arial" w:hAnsi="Arial"/>
          <w:color w:val="000000"/>
          <w:sz w:val="18"/>
        </w:rPr>
        <w:t>Note</w:t>
      </w:r>
    </w:p>
    <w:bookmarkEnd w:id="8923"/>
    <w:bookmarkStart w:id="8924" w:name="para_4af2285a_a0e3_45a6_890a_4ee23fca6f"/>
    <w:p>
      <w:pPr>
        <w:spacing w:before="180" w:after="0" w:line="240" w:lineRule="auto"/>
        <w:ind w:left="360" w:right="360" w:firstLine="0"/>
        <w:jc w:val="both"/>
      </w:pPr>
      <w:r>
        <w:rPr>
          <w:rFonts w:ascii="Arial" w:hAnsi="Arial"/>
          <w:color w:val="000000"/>
          <w:sz w:val="18"/>
        </w:rPr>
        <w:t>The Modality Worklist or UPS SOP Classes may be used for this purpose. For simple devices that cannot support worklist SOP Classes, the SCP may be able to use Performed Location, or the SCU AE Title, to relate the use of the device to a particular procedure.</w:t>
      </w:r>
    </w:p>
    <w:bookmarkEnd w:id="8924"/>
    <w:bookmarkStart w:id="8925" w:name="para_a3417bbf_21d4_43f0_8fa6_63d215e153"/>
    <w:p>
      <w:pPr>
        <w:spacing w:before="180" w:after="0" w:line="240" w:lineRule="auto"/>
        <w:jc w:val="both"/>
      </w:pPr>
      <w:r>
        <w:rPr>
          <w:rFonts w:ascii="Arial" w:hAnsi="Arial"/>
          <w:color w:val="000000"/>
          <w:sz w:val="18"/>
        </w:rPr>
        <w:t>The SCP may also provide for recording events for which the SCU does not provide identifiers for matching. The mechanism by which the SCP determines the association of such an unidentified event with the log for a specific procedure is not defined by this SOP Class.</w:t>
      </w:r>
    </w:p>
    <w:bookmarkEnd w:id="8925"/>
    <w:bookmarkStart w:id="8926" w:name="idm213337001008"/>
    <w:p>
      <w:pPr>
        <w:keepNext/>
        <w:spacing w:before="180" w:after="0" w:line="240" w:lineRule="auto"/>
        <w:ind w:left="360" w:right="360" w:firstLine="0"/>
        <w:jc w:val="both"/>
      </w:pPr>
      <w:r>
        <w:rPr>
          <w:rFonts w:ascii="Arial" w:hAnsi="Arial"/>
          <w:color w:val="000000"/>
          <w:sz w:val="18"/>
        </w:rPr>
        <w:t>Note</w:t>
      </w:r>
    </w:p>
    <w:bookmarkEnd w:id="8926"/>
    <w:bookmarkStart w:id="8927" w:name="para_60cee1fe_b180_452e_96e0_4fc2f427f5"/>
    <w:p>
      <w:pPr>
        <w:spacing w:before="180" w:after="0" w:line="240" w:lineRule="auto"/>
        <w:ind w:left="360" w:right="360" w:firstLine="0"/>
        <w:jc w:val="both"/>
      </w:pPr>
      <w:r>
        <w:rPr>
          <w:rFonts w:ascii="Arial" w:hAnsi="Arial"/>
          <w:color w:val="000000"/>
          <w:sz w:val="18"/>
        </w:rPr>
        <w:t>The network address and/or AE Title of the SCU may be used to identify the device as a participant in a particular procedure.</w:t>
      </w:r>
    </w:p>
    <w:bookmarkEnd w:id="8927"/>
    <w:bookmarkStart w:id="8928" w:name="sect_P_2_1"/>
    <w:p>
      <w:pPr>
        <w:spacing w:before="180" w:after="0" w:line="240" w:lineRule="auto"/>
      </w:pPr>
      <w:r>
        <w:rPr>
          <w:rFonts w:ascii="Arial" w:hAnsi="Arial"/>
          <w:b/>
          <w:color w:val="000000"/>
          <w:sz w:val="24"/>
        </w:rPr>
        <w:t>P.2.1 DIMSE Service Group</w:t>
      </w:r>
    </w:p>
    <w:bookmarkEnd w:id="8928"/>
    <w:bookmarkStart w:id="8929" w:name="para_5c6ad72d_6121_4718_9920_aae58eed2d"/>
    <w:p>
      <w:pPr>
        <w:spacing w:before="180" w:after="0" w:line="240" w:lineRule="auto"/>
        <w:jc w:val="both"/>
      </w:pPr>
      <w:r>
        <w:rPr>
          <w:rFonts w:ascii="Arial" w:hAnsi="Arial"/>
          <w:color w:val="000000"/>
          <w:sz w:val="18"/>
        </w:rPr>
        <w:t xml:space="preserve">The DIMSE-N Services applicable to the Procedural Event Logging SOP Class are shown in </w:t>
      </w:r>
      <w:hyperlink w:anchor="table_P_2_1">
        <w:r>
          <w:rPr>
            <w:rFonts w:ascii="Arial" w:hAnsi="Arial"/>
            <w:color w:val="000000"/>
            <w:sz w:val="18"/>
          </w:rPr>
          <w:t>Table P.2-1</w:t>
        </w:r>
      </w:hyperlink>
      <w:r>
        <w:rPr>
          <w:rFonts w:ascii="Arial" w:hAnsi="Arial"/>
          <w:color w:val="000000"/>
          <w:sz w:val="18"/>
        </w:rPr>
        <w:t>.</w:t>
      </w:r>
    </w:p>
    <w:bookmarkEnd w:id="8929"/>
    <w:bookmarkStart w:id="8930" w:name="table_P_2_1"/>
    <w:p>
      <w:pPr>
        <w:keepNext/>
        <w:spacing w:before="216" w:after="0" w:line="240" w:lineRule="auto"/>
        <w:jc w:val="center"/>
      </w:pPr>
      <w:r>
        <w:rPr>
          <w:rFonts w:ascii="Arial" w:hAnsi="Arial"/>
          <w:b/>
          <w:color w:val="000000"/>
          <w:sz w:val="22"/>
        </w:rPr>
        <w:t>Table P.2-1. DIMSE Service Group Applicable to Procedural Event Logging</w:t>
      </w:r>
    </w:p>
    <w:bookmarkEnd w:id="893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31" w:name="para_d6266ea4_d722_49d0_b1fc_e86a64430c"/>
          <w:p>
            <w:pPr>
              <w:keepNext/>
              <w:spacing w:before="180" w:after="0" w:line="240" w:lineRule="auto"/>
              <w:jc w:val="center"/>
            </w:pPr>
            <w:r>
              <w:rPr>
                <w:rFonts w:ascii="Arial" w:hAnsi="Arial"/>
                <w:b/>
                <w:color w:val="000000"/>
                <w:sz w:val="18"/>
              </w:rPr>
              <w:t>DICOM Message Service Element</w:t>
            </w:r>
          </w:p>
          <w:bookmarkEnd w:id="8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2" w:name="para_d5ccd9ba_b49e_4bb1_95e9_ba5d2a895f"/>
          <w:p>
            <w:pPr>
              <w:spacing w:before="180" w:after="0" w:line="240" w:lineRule="auto"/>
              <w:jc w:val="center"/>
            </w:pPr>
            <w:r>
              <w:rPr>
                <w:rFonts w:ascii="Arial" w:hAnsi="Arial"/>
                <w:b/>
                <w:color w:val="000000"/>
                <w:sz w:val="18"/>
              </w:rPr>
              <w:t>Usage SCU/SCP</w:t>
            </w:r>
          </w:p>
          <w:bookmarkEnd w:id="8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3" w:name="para_ae4fba06_b0a6_4c57_9895_c498351acd"/>
          <w:p>
            <w:pPr>
              <w:spacing w:before="180" w:after="0" w:line="240" w:lineRule="auto"/>
            </w:pPr>
            <w:r>
              <w:rPr>
                <w:rFonts w:ascii="Arial" w:hAnsi="Arial"/>
                <w:color w:val="000000"/>
                <w:sz w:val="18"/>
              </w:rPr>
              <w:t>N-ACTION</w:t>
            </w:r>
          </w:p>
          <w:bookmarkEnd w:id="8933"/>
        </w:tc>
        <w:tc>
          <w:tcPr>
            <w:tcBorders>
              <w:bottom w:val="single" w:sz="4" w:color="000000"/>
              <w:right w:val="single" w:sz="4" w:color="000000"/>
            </w:tcBorders>
            <w:tcMar>
              <w:top w:w="40" w:type="dxa"/>
              <w:left w:w="40" w:type="dxa"/>
              <w:bottom w:w="40" w:type="dxa"/>
              <w:right w:w="40" w:type="dxa"/>
            </w:tcMar>
            <w:vAlign w:val="top"/>
          </w:tcPr>
          <w:bookmarkStart w:id="8934" w:name="para_80a86432_8fb0_4085_9d0e_43456db4ee"/>
          <w:p>
            <w:pPr>
              <w:spacing w:before="180" w:after="0" w:line="240" w:lineRule="auto"/>
              <w:jc w:val="center"/>
            </w:pPr>
            <w:r>
              <w:rPr>
                <w:rFonts w:ascii="Arial" w:hAnsi="Arial"/>
                <w:color w:val="000000"/>
                <w:sz w:val="18"/>
              </w:rPr>
              <w:t>M/M</w:t>
            </w:r>
          </w:p>
          <w:bookmarkEnd w:id="8934"/>
        </w:tc>
      </w:tr>
    </w:tbl>
    <w:bookmarkStart w:id="8935" w:name="para_4bf238ea_f9db_44f4_9357_f0454e3723"/>
    <w:p>
      <w:pPr>
        <w:spacing w:before="180" w:after="0" w:line="240" w:lineRule="auto"/>
        <w:jc w:val="both"/>
      </w:pPr>
      <w:r>
        <w:rPr>
          <w:rFonts w:ascii="Arial" w:hAnsi="Arial"/>
          <w:color w:val="000000"/>
          <w:sz w:val="18"/>
        </w:rPr>
        <w:t xml:space="preserve">The DIMSE-N Services and Protocol are specified in </w:t>
      </w:r>
      <w:hyperlink r:id="r619">
        <w:r>
          <w:rPr>
            <w:rFonts w:ascii="Arial" w:hAnsi="Arial"/>
            <w:color w:val="000000"/>
            <w:sz w:val="18"/>
          </w:rPr>
          <w:t>PS3.7</w:t>
        </w:r>
      </w:hyperlink>
      <w:r>
        <w:rPr>
          <w:rFonts w:ascii="Arial" w:hAnsi="Arial"/>
          <w:color w:val="000000"/>
          <w:sz w:val="18"/>
        </w:rPr>
        <w:t>.</w:t>
      </w:r>
    </w:p>
    <w:bookmarkEnd w:id="8935"/>
    <w:bookmarkStart w:id="8936" w:name="sect_P_2_2"/>
    <w:p>
      <w:pPr>
        <w:spacing w:before="180" w:after="0" w:line="240" w:lineRule="auto"/>
      </w:pPr>
      <w:r>
        <w:rPr>
          <w:rFonts w:ascii="Arial" w:hAnsi="Arial"/>
          <w:b/>
          <w:color w:val="000000"/>
          <w:sz w:val="24"/>
        </w:rPr>
        <w:t>P.2.2 Operation</w:t>
      </w:r>
    </w:p>
    <w:bookmarkEnd w:id="8936"/>
    <w:bookmarkStart w:id="8937" w:name="para_fe133f26_6af1_4918_ad38_4dee1dc359"/>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937"/>
    <w:bookmarkStart w:id="8938" w:name="sect_P_2_2_1"/>
    <w:p>
      <w:pPr>
        <w:spacing w:before="180" w:after="0" w:line="240" w:lineRule="auto"/>
      </w:pPr>
      <w:r>
        <w:rPr>
          <w:rFonts w:ascii="Arial" w:hAnsi="Arial"/>
          <w:b/>
          <w:color w:val="000000"/>
          <w:sz w:val="26"/>
        </w:rPr>
        <w:t>P.2.2.1 Action Information</w:t>
      </w:r>
    </w:p>
    <w:bookmarkEnd w:id="8938"/>
    <w:bookmarkStart w:id="8939" w:name="para_9c782e02_e0b6_4383_8b4f_386b63fd58"/>
    <w:p>
      <w:pPr>
        <w:spacing w:before="180" w:after="0" w:line="240" w:lineRule="auto"/>
        <w:jc w:val="both"/>
      </w:pPr>
      <w:r>
        <w:rPr>
          <w:rFonts w:ascii="Arial" w:hAnsi="Arial"/>
          <w:color w:val="000000"/>
          <w:sz w:val="18"/>
        </w:rPr>
        <w:t xml:space="preserve">The DICOM AEs that claim conformance to this SOP Class as an SCU and/or an SCP shall support the Action Type and Action Information in the N-ACTION-RQ as specified in </w:t>
      </w:r>
      <w:hyperlink w:anchor="table_P_2_2">
        <w:r>
          <w:rPr>
            <w:rFonts w:ascii="Arial" w:hAnsi="Arial"/>
            <w:color w:val="000000"/>
            <w:sz w:val="18"/>
          </w:rPr>
          <w:t>Table P.2-2</w:t>
        </w:r>
      </w:hyperlink>
      <w:r>
        <w:rPr>
          <w:rFonts w:ascii="Arial" w:hAnsi="Arial"/>
          <w:color w:val="000000"/>
          <w:sz w:val="18"/>
        </w:rPr>
        <w:t>.</w:t>
      </w:r>
    </w:p>
    <w:bookmarkEnd w:id="8939"/>
    <w:bookmarkStart w:id="8940" w:name="table_P_2_2"/>
    <w:p>
      <w:pPr>
        <w:keepNext/>
        <w:spacing w:before="216" w:after="0" w:line="240" w:lineRule="auto"/>
        <w:jc w:val="center"/>
      </w:pPr>
      <w:r>
        <w:rPr>
          <w:rFonts w:ascii="Arial" w:hAnsi="Arial"/>
          <w:b/>
          <w:color w:val="000000"/>
          <w:sz w:val="22"/>
        </w:rPr>
        <w:t>Table P.2-2. Procedural Event Logging Action Information</w:t>
      </w:r>
    </w:p>
    <w:bookmarkEnd w:id="8940"/>
    <w:p>
      <w:pPr>
        <w:spacing w:before="0" w:after="0" w:line="240" w:lineRule="auto"/>
        <w:rPr>
          <w:sz w:val="13"/>
        </w:rPr>
      </w:pPr>
    </w:p>
    <w:tbl>
      <w:tblPr>
        <w:tblInd w:w="45" w:type="dxa"/>
        <w:tblLayout w:type="fixed"/>
      </w:tblPr>
      <w:tblGrid>
        <w:gridCol w:w="2136"/>
        <w:gridCol w:w="1380"/>
        <w:gridCol w:w="2854"/>
        <w:gridCol w:w="1120"/>
        <w:gridCol w:w="29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41" w:name="para_9956838e_3488_4e67_85ce_4f117ebd30"/>
          <w:p>
            <w:pPr>
              <w:keepNext/>
              <w:spacing w:before="180" w:after="0" w:line="240" w:lineRule="auto"/>
              <w:jc w:val="center"/>
            </w:pPr>
            <w:r>
              <w:rPr>
                <w:rFonts w:ascii="Arial" w:hAnsi="Arial"/>
                <w:b/>
                <w:color w:val="000000"/>
                <w:sz w:val="18"/>
              </w:rPr>
              <w:t>Action Type Name</w:t>
            </w:r>
          </w:p>
          <w:bookmarkEnd w:id="8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42" w:name="para_6c121384_477d_45a4_8649_e7b4ca5990"/>
          <w:p>
            <w:pPr>
              <w:spacing w:before="180" w:after="0" w:line="240" w:lineRule="auto"/>
              <w:jc w:val="center"/>
            </w:pPr>
            <w:r>
              <w:rPr>
                <w:rFonts w:ascii="Arial" w:hAnsi="Arial"/>
                <w:b/>
                <w:color w:val="000000"/>
                <w:sz w:val="18"/>
              </w:rPr>
              <w:t>Action Type ID</w:t>
            </w:r>
          </w:p>
          <w:bookmarkEnd w:id="89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43" w:name="para_8a923db4_c5ec_406a_8cbd_2b4076b3bc"/>
          <w:p>
            <w:pPr>
              <w:spacing w:before="180" w:after="0" w:line="240" w:lineRule="auto"/>
              <w:jc w:val="center"/>
            </w:pPr>
            <w:r>
              <w:rPr>
                <w:rFonts w:ascii="Arial" w:hAnsi="Arial"/>
                <w:b/>
                <w:color w:val="000000"/>
                <w:sz w:val="18"/>
              </w:rPr>
              <w:t>Attribute Name</w:t>
            </w:r>
          </w:p>
          <w:bookmarkEnd w:id="89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44" w:name="para_2179313c_52b7_46bf_921d_aa58eb427c"/>
          <w:p>
            <w:pPr>
              <w:spacing w:before="180" w:after="0" w:line="240" w:lineRule="auto"/>
              <w:jc w:val="center"/>
            </w:pPr>
            <w:r>
              <w:rPr>
                <w:rFonts w:ascii="Arial" w:hAnsi="Arial"/>
                <w:b/>
                <w:color w:val="000000"/>
                <w:sz w:val="18"/>
              </w:rPr>
              <w:t>Tag</w:t>
            </w:r>
          </w:p>
          <w:bookmarkEnd w:id="89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45" w:name="para_33070512_6a5c_45e9_acd3_ebd4fcc7f0"/>
          <w:p>
            <w:pPr>
              <w:spacing w:before="180" w:after="0" w:line="240" w:lineRule="auto"/>
              <w:jc w:val="center"/>
            </w:pPr>
            <w:r>
              <w:rPr>
                <w:rFonts w:ascii="Arial" w:hAnsi="Arial"/>
                <w:b/>
                <w:color w:val="000000"/>
                <w:sz w:val="18"/>
              </w:rPr>
              <w:t>Requirement Type SCU/SCP</w:t>
            </w:r>
          </w:p>
          <w:bookmarkEnd w:id="8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6" w:name="para_af16faf6_e36e_4da6_866e_0f3bc8603d"/>
          <w:p>
            <w:pPr>
              <w:spacing w:before="180" w:after="0" w:line="240" w:lineRule="auto"/>
            </w:pPr>
            <w:r>
              <w:rPr>
                <w:rFonts w:ascii="Arial" w:hAnsi="Arial"/>
                <w:color w:val="000000"/>
                <w:sz w:val="18"/>
              </w:rPr>
              <w:t>Record Procedural Event</w:t>
            </w:r>
          </w:p>
          <w:bookmarkEnd w:id="8946"/>
        </w:tc>
        <w:tc>
          <w:tcPr>
            <w:tcBorders>
              <w:bottom w:val="single" w:sz="4" w:color="000000"/>
              <w:right w:val="single" w:sz="4" w:color="000000"/>
            </w:tcBorders>
            <w:tcMar>
              <w:top w:w="40" w:type="dxa"/>
              <w:left w:w="40" w:type="dxa"/>
              <w:bottom w:w="40" w:type="dxa"/>
              <w:right w:w="40" w:type="dxa"/>
            </w:tcMar>
            <w:vAlign w:val="top"/>
          </w:tcPr>
          <w:bookmarkStart w:id="8947" w:name="para_83913376_e5bf_4cad_80ba_94ef615394"/>
          <w:p>
            <w:pPr>
              <w:spacing w:before="180" w:after="0" w:line="240" w:lineRule="auto"/>
              <w:jc w:val="center"/>
            </w:pPr>
            <w:r>
              <w:rPr>
                <w:rFonts w:ascii="Arial" w:hAnsi="Arial"/>
                <w:color w:val="000000"/>
                <w:sz w:val="18"/>
              </w:rPr>
              <w:t>1</w:t>
            </w:r>
          </w:p>
          <w:bookmarkEnd w:id="8947"/>
        </w:tc>
        <w:tc>
          <w:tcPr>
            <w:tcBorders>
              <w:bottom w:val="single" w:sz="4" w:color="000000"/>
              <w:right w:val="single" w:sz="4" w:color="000000"/>
            </w:tcBorders>
            <w:tcMar>
              <w:top w:w="40" w:type="dxa"/>
              <w:left w:w="40" w:type="dxa"/>
              <w:bottom w:w="40" w:type="dxa"/>
              <w:right w:w="40" w:type="dxa"/>
            </w:tcMar>
            <w:vAlign w:val="top"/>
          </w:tcPr>
          <w:bookmarkStart w:id="8948" w:name="para_25638e76_f448_4a93_a85a_95afea0e09"/>
          <w:p>
            <w:pPr>
              <w:spacing w:before="180" w:after="0" w:line="240" w:lineRule="auto"/>
            </w:pPr>
            <w:r>
              <w:rPr>
                <w:rFonts w:ascii="Arial" w:hAnsi="Arial"/>
                <w:color w:val="000000"/>
                <w:sz w:val="18"/>
              </w:rPr>
              <w:t>Specific Character Set</w:t>
            </w:r>
          </w:p>
          <w:bookmarkEnd w:id="8948"/>
        </w:tc>
        <w:tc>
          <w:tcPr>
            <w:tcBorders>
              <w:bottom w:val="single" w:sz="4" w:color="000000"/>
              <w:right w:val="single" w:sz="4" w:color="000000"/>
            </w:tcBorders>
            <w:tcMar>
              <w:top w:w="40" w:type="dxa"/>
              <w:left w:w="40" w:type="dxa"/>
              <w:bottom w:w="40" w:type="dxa"/>
              <w:right w:w="40" w:type="dxa"/>
            </w:tcMar>
            <w:vAlign w:val="top"/>
          </w:tcPr>
          <w:bookmarkStart w:id="8949" w:name="para_c30b3dd5_966c_4232_8a9f_b3fa4ac66e"/>
          <w:p>
            <w:pPr>
              <w:spacing w:before="180" w:after="0" w:line="240" w:lineRule="auto"/>
              <w:jc w:val="center"/>
            </w:pPr>
            <w:r>
              <w:rPr>
                <w:rFonts w:ascii="Arial" w:hAnsi="Arial"/>
                <w:color w:val="000000"/>
                <w:sz w:val="18"/>
              </w:rPr>
              <w:t>(0008,0005)</w:t>
            </w:r>
          </w:p>
          <w:bookmarkEnd w:id="8949"/>
        </w:tc>
        <w:tc>
          <w:tcPr>
            <w:tcBorders>
              <w:bottom w:val="single" w:sz="4" w:color="000000"/>
              <w:right w:val="single" w:sz="4" w:color="000000"/>
            </w:tcBorders>
            <w:tcMar>
              <w:top w:w="40" w:type="dxa"/>
              <w:left w:w="40" w:type="dxa"/>
              <w:bottom w:w="40" w:type="dxa"/>
              <w:right w:w="40" w:type="dxa"/>
            </w:tcMar>
            <w:vAlign w:val="top"/>
          </w:tcPr>
          <w:bookmarkStart w:id="8950" w:name="para_45863633_8390_47a0_b422_11483f524c"/>
          <w:p>
            <w:pPr>
              <w:spacing w:before="180" w:after="0" w:line="240" w:lineRule="auto"/>
              <w:jc w:val="center"/>
            </w:pPr>
            <w:r>
              <w:rPr>
                <w:rFonts w:ascii="Arial" w:hAnsi="Arial"/>
                <w:color w:val="000000"/>
                <w:sz w:val="18"/>
              </w:rPr>
              <w:t>1C/1C</w:t>
            </w:r>
          </w:p>
          <w:bookmarkEnd w:id="8950"/>
          <w:bookmarkStart w:id="8951" w:name="para_9e8942ef_da08_4b8c_9e43_c0884d736f"/>
          <w:p>
            <w:pPr>
              <w:spacing w:before="180" w:after="0" w:line="240" w:lineRule="auto"/>
              <w:jc w:val="center"/>
            </w:pPr>
            <w:r>
              <w:rPr>
                <w:rFonts w:ascii="Arial" w:hAnsi="Arial"/>
                <w:color w:val="000000"/>
                <w:sz w:val="18"/>
              </w:rPr>
              <w:t>(Required if an extended or replacement character set is used)</w:t>
            </w:r>
          </w:p>
          <w:bookmarkEnd w:id="8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52" w:name="para_d2a73ba9_4136_4134_b5b9_591b58c358"/>
          <w:p>
            <w:pPr>
              <w:spacing w:before="180" w:after="0" w:line="240" w:lineRule="auto"/>
            </w:pPr>
            <w:r>
              <w:rPr>
                <w:rFonts w:ascii="Arial" w:hAnsi="Arial"/>
                <w:color w:val="000000"/>
                <w:sz w:val="18"/>
              </w:rPr>
              <w:t>Patient ID</w:t>
            </w:r>
          </w:p>
          <w:bookmarkEnd w:id="8952"/>
        </w:tc>
        <w:tc>
          <w:tcPr>
            <w:tcBorders>
              <w:bottom w:val="single" w:sz="4" w:color="000000"/>
              <w:right w:val="single" w:sz="4" w:color="000000"/>
            </w:tcBorders>
            <w:tcMar>
              <w:top w:w="40" w:type="dxa"/>
              <w:left w:w="40" w:type="dxa"/>
              <w:bottom w:w="40" w:type="dxa"/>
              <w:right w:w="40" w:type="dxa"/>
            </w:tcMar>
            <w:vAlign w:val="top"/>
          </w:tcPr>
          <w:bookmarkStart w:id="8953" w:name="para_75c6113a_82e6_4fb1_9278_adace4b47f"/>
          <w:p>
            <w:pPr>
              <w:spacing w:before="180" w:after="0" w:line="240" w:lineRule="auto"/>
              <w:jc w:val="center"/>
            </w:pPr>
            <w:r>
              <w:rPr>
                <w:rFonts w:ascii="Arial" w:hAnsi="Arial"/>
                <w:color w:val="000000"/>
                <w:sz w:val="18"/>
              </w:rPr>
              <w:t>(0010,0020)</w:t>
            </w:r>
          </w:p>
          <w:bookmarkEnd w:id="8953"/>
        </w:tc>
        <w:tc>
          <w:tcPr>
            <w:tcBorders>
              <w:bottom w:val="single" w:sz="4" w:color="000000"/>
              <w:right w:val="single" w:sz="4" w:color="000000"/>
            </w:tcBorders>
            <w:tcMar>
              <w:top w:w="40" w:type="dxa"/>
              <w:left w:w="40" w:type="dxa"/>
              <w:bottom w:w="40" w:type="dxa"/>
              <w:right w:w="40" w:type="dxa"/>
            </w:tcMar>
            <w:vAlign w:val="top"/>
          </w:tcPr>
          <w:bookmarkStart w:id="8954" w:name="para_55843960_338a_4d60_9672_cb1ff4ff3c"/>
          <w:p>
            <w:pPr>
              <w:spacing w:before="180" w:after="0" w:line="240" w:lineRule="auto"/>
              <w:jc w:val="center"/>
            </w:pPr>
            <w:r>
              <w:rPr>
                <w:rFonts w:ascii="Arial" w:hAnsi="Arial"/>
                <w:color w:val="000000"/>
                <w:sz w:val="18"/>
              </w:rPr>
              <w:t>2/2</w:t>
            </w:r>
          </w:p>
          <w:bookmarkEnd w:id="8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55" w:name="para_f81cb04e_b033_4e68_b5cb_c2c0e2b0fe"/>
          <w:p>
            <w:pPr>
              <w:spacing w:before="180" w:after="0" w:line="240" w:lineRule="auto"/>
            </w:pPr>
            <w:r>
              <w:rPr>
                <w:rFonts w:ascii="Arial" w:hAnsi="Arial"/>
                <w:color w:val="000000"/>
                <w:sz w:val="18"/>
              </w:rPr>
              <w:t>Study Instance UID</w:t>
            </w:r>
          </w:p>
          <w:bookmarkEnd w:id="8955"/>
        </w:tc>
        <w:tc>
          <w:tcPr>
            <w:tcBorders>
              <w:bottom w:val="single" w:sz="4" w:color="000000"/>
              <w:right w:val="single" w:sz="4" w:color="000000"/>
            </w:tcBorders>
            <w:tcMar>
              <w:top w:w="40" w:type="dxa"/>
              <w:left w:w="40" w:type="dxa"/>
              <w:bottom w:w="40" w:type="dxa"/>
              <w:right w:w="40" w:type="dxa"/>
            </w:tcMar>
            <w:vAlign w:val="top"/>
          </w:tcPr>
          <w:bookmarkStart w:id="8956" w:name="para_0e21b142_8f1f_41d8_8ad1_e5c654d076"/>
          <w:p>
            <w:pPr>
              <w:spacing w:before="180" w:after="0" w:line="240" w:lineRule="auto"/>
              <w:jc w:val="center"/>
            </w:pPr>
            <w:r>
              <w:rPr>
                <w:rFonts w:ascii="Arial" w:hAnsi="Arial"/>
                <w:color w:val="000000"/>
                <w:sz w:val="18"/>
              </w:rPr>
              <w:t>(0020,000D)</w:t>
            </w:r>
          </w:p>
          <w:bookmarkEnd w:id="8956"/>
        </w:tc>
        <w:tc>
          <w:tcPr>
            <w:tcBorders>
              <w:bottom w:val="single" w:sz="4" w:color="000000"/>
              <w:right w:val="single" w:sz="4" w:color="000000"/>
            </w:tcBorders>
            <w:tcMar>
              <w:top w:w="40" w:type="dxa"/>
              <w:left w:w="40" w:type="dxa"/>
              <w:bottom w:w="40" w:type="dxa"/>
              <w:right w:w="40" w:type="dxa"/>
            </w:tcMar>
            <w:vAlign w:val="top"/>
          </w:tcPr>
          <w:bookmarkStart w:id="8957" w:name="para_9660ecb8_ec6f_4113_84d0_76e18cdf9d"/>
          <w:p>
            <w:pPr>
              <w:spacing w:before="180" w:after="0" w:line="240" w:lineRule="auto"/>
              <w:jc w:val="center"/>
            </w:pPr>
            <w:r>
              <w:rPr>
                <w:rFonts w:ascii="Arial" w:hAnsi="Arial"/>
                <w:color w:val="000000"/>
                <w:sz w:val="18"/>
              </w:rPr>
              <w:t>2/2</w:t>
            </w:r>
          </w:p>
          <w:bookmarkEnd w:id="8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58" w:name="para_4e2a08b5_6d0f_4bbf_8c8a_aad8ddfac2"/>
          <w:p>
            <w:pPr>
              <w:spacing w:before="180" w:after="0" w:line="240" w:lineRule="auto"/>
            </w:pPr>
            <w:r>
              <w:rPr>
                <w:rFonts w:ascii="Arial" w:hAnsi="Arial"/>
                <w:color w:val="000000"/>
                <w:sz w:val="18"/>
              </w:rPr>
              <w:t>Study ID</w:t>
            </w:r>
          </w:p>
          <w:bookmarkEnd w:id="8958"/>
        </w:tc>
        <w:tc>
          <w:tcPr>
            <w:tcBorders>
              <w:bottom w:val="single" w:sz="4" w:color="000000"/>
              <w:right w:val="single" w:sz="4" w:color="000000"/>
            </w:tcBorders>
            <w:tcMar>
              <w:top w:w="40" w:type="dxa"/>
              <w:left w:w="40" w:type="dxa"/>
              <w:bottom w:w="40" w:type="dxa"/>
              <w:right w:w="40" w:type="dxa"/>
            </w:tcMar>
            <w:vAlign w:val="top"/>
          </w:tcPr>
          <w:bookmarkStart w:id="8959" w:name="para_4a72f50e_4faf_44f4_9b3c_818776ddf0"/>
          <w:p>
            <w:pPr>
              <w:spacing w:before="180" w:after="0" w:line="240" w:lineRule="auto"/>
              <w:jc w:val="center"/>
            </w:pPr>
            <w:r>
              <w:rPr>
                <w:rFonts w:ascii="Arial" w:hAnsi="Arial"/>
                <w:color w:val="000000"/>
                <w:sz w:val="18"/>
              </w:rPr>
              <w:t>(0020,0010)</w:t>
            </w:r>
          </w:p>
          <w:bookmarkEnd w:id="8959"/>
        </w:tc>
        <w:tc>
          <w:tcPr>
            <w:tcBorders>
              <w:bottom w:val="single" w:sz="4" w:color="000000"/>
              <w:right w:val="single" w:sz="4" w:color="000000"/>
            </w:tcBorders>
            <w:tcMar>
              <w:top w:w="40" w:type="dxa"/>
              <w:left w:w="40" w:type="dxa"/>
              <w:bottom w:w="40" w:type="dxa"/>
              <w:right w:w="40" w:type="dxa"/>
            </w:tcMar>
            <w:vAlign w:val="top"/>
          </w:tcPr>
          <w:bookmarkStart w:id="8960" w:name="para_ead6bc75_5cbc_4f95_8847_bf178730e5"/>
          <w:p>
            <w:pPr>
              <w:spacing w:before="180" w:after="0" w:line="240" w:lineRule="auto"/>
              <w:jc w:val="center"/>
            </w:pPr>
            <w:r>
              <w:rPr>
                <w:rFonts w:ascii="Arial" w:hAnsi="Arial"/>
                <w:color w:val="000000"/>
                <w:sz w:val="18"/>
              </w:rPr>
              <w:t>2/2</w:t>
            </w:r>
          </w:p>
          <w:bookmarkEnd w:id="8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61" w:name="para_fdcb0a8b_50b5_4618_911a_e425882337"/>
          <w:p>
            <w:pPr>
              <w:spacing w:before="180" w:after="0" w:line="240" w:lineRule="auto"/>
            </w:pPr>
            <w:r>
              <w:rPr>
                <w:rFonts w:ascii="Arial" w:hAnsi="Arial"/>
                <w:color w:val="000000"/>
                <w:sz w:val="18"/>
              </w:rPr>
              <w:t>Synchronization Frame of Reference UID</w:t>
            </w:r>
          </w:p>
          <w:bookmarkEnd w:id="8961"/>
        </w:tc>
        <w:tc>
          <w:tcPr>
            <w:tcBorders>
              <w:bottom w:val="single" w:sz="4" w:color="000000"/>
              <w:right w:val="single" w:sz="4" w:color="000000"/>
            </w:tcBorders>
            <w:tcMar>
              <w:top w:w="40" w:type="dxa"/>
              <w:left w:w="40" w:type="dxa"/>
              <w:bottom w:w="40" w:type="dxa"/>
              <w:right w:w="40" w:type="dxa"/>
            </w:tcMar>
            <w:vAlign w:val="top"/>
          </w:tcPr>
          <w:bookmarkStart w:id="8962" w:name="para_c48c7e14_e080_43d1_82e8_0a97204663"/>
          <w:p>
            <w:pPr>
              <w:spacing w:before="180" w:after="0" w:line="240" w:lineRule="auto"/>
              <w:jc w:val="center"/>
            </w:pPr>
            <w:r>
              <w:rPr>
                <w:rFonts w:ascii="Arial" w:hAnsi="Arial"/>
                <w:color w:val="000000"/>
                <w:sz w:val="18"/>
              </w:rPr>
              <w:t>(0020,0200)</w:t>
            </w:r>
          </w:p>
          <w:bookmarkEnd w:id="8962"/>
        </w:tc>
        <w:tc>
          <w:tcPr>
            <w:tcBorders>
              <w:bottom w:val="single" w:sz="4" w:color="000000"/>
              <w:right w:val="single" w:sz="4" w:color="000000"/>
            </w:tcBorders>
            <w:tcMar>
              <w:top w:w="40" w:type="dxa"/>
              <w:left w:w="40" w:type="dxa"/>
              <w:bottom w:w="40" w:type="dxa"/>
              <w:right w:w="40" w:type="dxa"/>
            </w:tcMar>
            <w:vAlign w:val="top"/>
          </w:tcPr>
          <w:bookmarkStart w:id="8963" w:name="para_e86ad62b_6af3_40a6_a873_2dc8b89600"/>
          <w:p>
            <w:pPr>
              <w:spacing w:before="180" w:after="0" w:line="240" w:lineRule="auto"/>
              <w:jc w:val="center"/>
            </w:pPr>
            <w:r>
              <w:rPr>
                <w:rFonts w:ascii="Arial" w:hAnsi="Arial"/>
                <w:color w:val="000000"/>
                <w:sz w:val="18"/>
              </w:rPr>
              <w:t>2/2</w:t>
            </w:r>
          </w:p>
          <w:bookmarkEnd w:id="8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64" w:name="para_6fa9d739_0edf_43f4_866b_379d540520"/>
          <w:p>
            <w:pPr>
              <w:spacing w:before="180" w:after="0" w:line="240" w:lineRule="auto"/>
            </w:pPr>
            <w:r>
              <w:rPr>
                <w:rFonts w:ascii="Arial" w:hAnsi="Arial"/>
                <w:color w:val="000000"/>
                <w:sz w:val="18"/>
              </w:rPr>
              <w:t>Performed Location</w:t>
            </w:r>
          </w:p>
          <w:bookmarkEnd w:id="8964"/>
        </w:tc>
        <w:tc>
          <w:tcPr>
            <w:tcBorders>
              <w:bottom w:val="single" w:sz="4" w:color="000000"/>
              <w:right w:val="single" w:sz="4" w:color="000000"/>
            </w:tcBorders>
            <w:tcMar>
              <w:top w:w="40" w:type="dxa"/>
              <w:left w:w="40" w:type="dxa"/>
              <w:bottom w:w="40" w:type="dxa"/>
              <w:right w:w="40" w:type="dxa"/>
            </w:tcMar>
            <w:vAlign w:val="top"/>
          </w:tcPr>
          <w:bookmarkStart w:id="8965" w:name="para_0268c0b9_6538_417e_b5f1_f44bb49d91"/>
          <w:p>
            <w:pPr>
              <w:spacing w:before="180" w:after="0" w:line="240" w:lineRule="auto"/>
              <w:jc w:val="center"/>
            </w:pPr>
            <w:r>
              <w:rPr>
                <w:rFonts w:ascii="Arial" w:hAnsi="Arial"/>
                <w:color w:val="000000"/>
                <w:sz w:val="18"/>
              </w:rPr>
              <w:t>(0040,0243)</w:t>
            </w:r>
          </w:p>
          <w:bookmarkEnd w:id="8965"/>
        </w:tc>
        <w:tc>
          <w:tcPr>
            <w:tcBorders>
              <w:bottom w:val="single" w:sz="4" w:color="000000"/>
              <w:right w:val="single" w:sz="4" w:color="000000"/>
            </w:tcBorders>
            <w:tcMar>
              <w:top w:w="40" w:type="dxa"/>
              <w:left w:w="40" w:type="dxa"/>
              <w:bottom w:w="40" w:type="dxa"/>
              <w:right w:w="40" w:type="dxa"/>
            </w:tcMar>
            <w:vAlign w:val="top"/>
          </w:tcPr>
          <w:bookmarkStart w:id="8966" w:name="para_66fdf7f7_1ef6_43a7_8124_75aed44e5e"/>
          <w:p>
            <w:pPr>
              <w:spacing w:before="180" w:after="0" w:line="240" w:lineRule="auto"/>
              <w:jc w:val="center"/>
            </w:pPr>
            <w:r>
              <w:rPr>
                <w:rFonts w:ascii="Arial" w:hAnsi="Arial"/>
                <w:color w:val="000000"/>
                <w:sz w:val="18"/>
              </w:rPr>
              <w:t>2/2</w:t>
            </w:r>
          </w:p>
          <w:bookmarkEnd w:id="8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67" w:name="para_e09487cb_22fc_485c_8636_d4042f86b3"/>
          <w:p>
            <w:pPr>
              <w:spacing w:before="180" w:after="0" w:line="240" w:lineRule="auto"/>
            </w:pPr>
            <w:r>
              <w:rPr>
                <w:rFonts w:ascii="Arial" w:hAnsi="Arial"/>
                <w:i/>
                <w:color w:val="000000"/>
                <w:sz w:val="18"/>
              </w:rPr>
              <w:t xml:space="preserve">All other Attributes of the </w:t>
            </w:r>
            <w:hyperlink r:id="r620">
              <w:r>
                <w:rPr>
                  <w:rFonts w:ascii="Arial" w:hAnsi="Arial"/>
                  <w:i/>
                  <w:color w:val="000000"/>
                  <w:sz w:val="18"/>
                </w:rPr>
                <w:t>SR Document Content Module</w:t>
              </w:r>
            </w:hyperlink>
            <w:r>
              <w:rPr>
                <w:rFonts w:ascii="Arial" w:hAnsi="Arial"/>
                <w:i/>
                <w:color w:val="000000"/>
                <w:sz w:val="18"/>
              </w:rPr>
              <w:t xml:space="preserve"> using </w:t>
            </w:r>
            <w:hyperlink r:id="r621">
              <w:r>
                <w:rPr>
                  <w:rFonts w:ascii="Arial" w:hAnsi="Arial"/>
                  <w:i/>
                  <w:color w:val="000000"/>
                  <w:sz w:val="18"/>
                </w:rPr>
                <w:t>Procedure Log IOD Content Constraints</w:t>
              </w:r>
            </w:hyperlink>
          </w:p>
          <w:bookmarkEnd w:id="8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68" w:name="para_b0816254_1133_4292_bc7a_8b2db3272e"/>
          <w:p>
            <w:pPr>
              <w:spacing w:before="180" w:after="0" w:line="240" w:lineRule="auto"/>
              <w:jc w:val="center"/>
            </w:pPr>
            <w:r>
              <w:rPr>
                <w:rFonts w:ascii="Arial" w:hAnsi="Arial"/>
                <w:color w:val="000000"/>
                <w:sz w:val="18"/>
              </w:rPr>
              <w:t xml:space="preserve">See </w:t>
            </w:r>
            <w:hyperlink w:anchor="sect_P_2_2_1_3">
              <w:r>
                <w:rPr>
                  <w:rFonts w:ascii="Arial" w:hAnsi="Arial"/>
                  <w:color w:val="000000"/>
                  <w:sz w:val="18"/>
                </w:rPr>
                <w:t>Section P.2.2.1.3</w:t>
              </w:r>
            </w:hyperlink>
          </w:p>
          <w:bookmarkEnd w:id="8968"/>
        </w:tc>
      </w:tr>
    </w:tbl>
    <w:bookmarkStart w:id="8969" w:name="sect_P_2_2_1_1"/>
    <w:p>
      <w:pPr>
        <w:spacing w:before="180" w:after="0" w:line="240" w:lineRule="auto"/>
      </w:pPr>
      <w:r>
        <w:rPr>
          <w:rFonts w:ascii="Arial" w:hAnsi="Arial"/>
          <w:b/>
          <w:color w:val="000000"/>
          <w:sz w:val="22"/>
        </w:rPr>
        <w:t>P.2.2.1.1 Study Matching Attributes</w:t>
      </w:r>
    </w:p>
    <w:bookmarkEnd w:id="8969"/>
    <w:bookmarkStart w:id="8970" w:name="para_0f6b6b30_a7ec_48e2_aa36_b41f3d5829"/>
    <w:p>
      <w:pPr>
        <w:spacing w:before="180" w:after="0" w:line="240" w:lineRule="auto"/>
        <w:jc w:val="both"/>
      </w:pPr>
      <w:r>
        <w:rPr>
          <w:rFonts w:ascii="Arial" w:hAnsi="Arial"/>
          <w:color w:val="000000"/>
          <w:sz w:val="18"/>
        </w:rPr>
        <w:t>The SCU may provide Patient ID (0010,0020), Study Instance UID (0020,000D), Study ID (0020,0010), and/or Performed Location (0040,0243) Attributes to allow the SCP to match the N-ACTION with a Study for which a procedure log is being created.</w:t>
      </w:r>
    </w:p>
    <w:bookmarkEnd w:id="8970"/>
    <w:bookmarkStart w:id="8971" w:name="sect_P_2_2_1_2"/>
    <w:p>
      <w:pPr>
        <w:spacing w:before="180" w:after="0" w:line="240" w:lineRule="auto"/>
      </w:pPr>
      <w:r>
        <w:rPr>
          <w:rFonts w:ascii="Arial" w:hAnsi="Arial"/>
          <w:b/>
          <w:color w:val="000000"/>
          <w:sz w:val="22"/>
        </w:rPr>
        <w:t>P.2.2.1.2 Synchronization Frame of Reference UID</w:t>
      </w:r>
    </w:p>
    <w:bookmarkEnd w:id="8971"/>
    <w:bookmarkStart w:id="8972" w:name="para_16752a0e_1fe2_48e2_bcad_86fecf89c8"/>
    <w:p>
      <w:pPr>
        <w:spacing w:before="180" w:after="0" w:line="240" w:lineRule="auto"/>
        <w:jc w:val="both"/>
      </w:pPr>
      <w:r>
        <w:rPr>
          <w:rFonts w:ascii="Arial" w:hAnsi="Arial"/>
          <w:color w:val="000000"/>
          <w:sz w:val="18"/>
        </w:rPr>
        <w:t>The Synchronization Frame of Reference UID (0020,0200) Attribute identifies the temporal frame of reference for the Observation DateTime (0040,A032) Attributes in the Procedural Event record. If the Observation DateTime Attribute Values are not synchronized in an identifiable Frame of Reference, the Attribute shall be zero length.</w:t>
      </w:r>
    </w:p>
    <w:bookmarkEnd w:id="8972"/>
    <w:bookmarkStart w:id="8973" w:name="sect_P_2_2_1_3"/>
    <w:p>
      <w:pPr>
        <w:spacing w:before="180" w:after="0" w:line="240" w:lineRule="auto"/>
      </w:pPr>
      <w:r>
        <w:rPr>
          <w:rFonts w:ascii="Arial" w:hAnsi="Arial"/>
          <w:b/>
          <w:color w:val="000000"/>
          <w:sz w:val="22"/>
        </w:rPr>
        <w:t>P.2.2.1.3 Constraints on Attributes of the SR Document Content Module</w:t>
      </w:r>
    </w:p>
    <w:bookmarkEnd w:id="8973"/>
    <w:bookmarkStart w:id="8974" w:name="para_5dfb3743_1d14_4fc1_8432_6d7537e837"/>
    <w:p>
      <w:pPr>
        <w:spacing w:before="180" w:after="0" w:line="240" w:lineRule="auto"/>
        <w:jc w:val="both"/>
      </w:pPr>
      <w:r>
        <w:rPr>
          <w:rFonts w:ascii="Arial" w:hAnsi="Arial"/>
          <w:color w:val="000000"/>
          <w:sz w:val="18"/>
        </w:rPr>
        <w:t xml:space="preserve">The Procedural Event record shall be conveyed in a (top level) Content Item, and subsidiary Content Items, as specified by the SR Document Content Module definition in </w:t>
      </w:r>
      <w:hyperlink r:id="r622">
        <w:r>
          <w:rPr>
            <w:rFonts w:ascii="Arial" w:hAnsi="Arial"/>
            <w:color w:val="000000"/>
            <w:sz w:val="18"/>
          </w:rPr>
          <w:t>PS3.3</w:t>
        </w:r>
      </w:hyperlink>
      <w:r>
        <w:rPr>
          <w:rFonts w:ascii="Arial" w:hAnsi="Arial"/>
          <w:color w:val="000000"/>
          <w:sz w:val="18"/>
        </w:rPr>
        <w:t>.</w:t>
      </w:r>
    </w:p>
    <w:bookmarkEnd w:id="8974"/>
    <w:bookmarkStart w:id="8975" w:name="para_28526997_4a23_48ff_b7ff_69321a07ee"/>
    <w:p>
      <w:pPr>
        <w:spacing w:before="180" w:after="0" w:line="240" w:lineRule="auto"/>
        <w:jc w:val="both"/>
      </w:pPr>
      <w:r>
        <w:rPr>
          <w:rFonts w:ascii="Arial" w:hAnsi="Arial"/>
          <w:color w:val="000000"/>
          <w:sz w:val="18"/>
        </w:rPr>
        <w:t xml:space="preserve">The top level and subsidiary Content Items shall be constructed in accordance with the Procedure Log IOD Content Constraints of </w:t>
      </w:r>
      <w:hyperlink r:id="r623">
        <w:r>
          <w:rPr>
            <w:rFonts w:ascii="Arial" w:hAnsi="Arial"/>
            <w:color w:val="000000"/>
            <w:sz w:val="18"/>
          </w:rPr>
          <w:t>PS3.3</w:t>
        </w:r>
      </w:hyperlink>
      <w:r>
        <w:rPr>
          <w:rFonts w:ascii="Arial" w:hAnsi="Arial"/>
          <w:color w:val="000000"/>
          <w:sz w:val="18"/>
        </w:rPr>
        <w:t>.</w:t>
      </w:r>
    </w:p>
    <w:bookmarkEnd w:id="8975"/>
    <w:bookmarkStart w:id="8976" w:name="idm213336891968"/>
    <w:p>
      <w:pPr>
        <w:keepNext/>
        <w:spacing w:before="180" w:after="0" w:line="240" w:lineRule="auto"/>
        <w:ind w:left="360" w:right="360" w:firstLine="0"/>
        <w:jc w:val="both"/>
      </w:pPr>
      <w:r>
        <w:rPr>
          <w:rFonts w:ascii="Arial" w:hAnsi="Arial"/>
          <w:color w:val="000000"/>
          <w:sz w:val="18"/>
        </w:rPr>
        <w:t>Note</w:t>
      </w:r>
    </w:p>
    <w:bookmarkEnd w:id="8976"/>
    <w:bookmarkStart w:id="8977" w:name="idm213336891712"/>
    <w:bookmarkStart w:id="8978" w:name="idm213336891216"/>
    <w:bookmarkStart w:id="8979" w:name="para_62261543_9cd0_45b5_90f6_5991e1119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These constraints specify use of BTID 3001 Procedure Log defined in </w:t>
      </w:r>
      <w:hyperlink r:id="r624">
        <w:r>
          <w:rPr>
            <w:rFonts w:ascii="Arial" w:hAnsi="Arial"/>
            <w:color w:val="000000"/>
            <w:sz w:val="18"/>
          </w:rPr>
          <w:t>PS3.16</w:t>
        </w:r>
      </w:hyperlink>
      <w:r>
        <w:rPr>
          <w:rFonts w:ascii="Arial" w:hAnsi="Arial"/>
          <w:color w:val="000000"/>
          <w:sz w:val="18"/>
        </w:rPr>
        <w:t>, and specific particular use of the Observation DateTime (0040,A032) Attributes.</w:t>
      </w:r>
    </w:p>
    <w:bookmarkEnd w:id="8979"/>
    <w:bookmarkEnd w:id="8978"/>
    <w:bookmarkEnd w:id="8977"/>
    <w:bookmarkStart w:id="8980" w:name="idm213336888912"/>
    <w:bookmarkStart w:id="8981" w:name="para_909cfb4a_94f3_4b64_9d5a_98e2cfa9c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TID 3001 requires the explicit identification of the Observer Context of the top level CONTAINER through TID 1002.</w:t>
      </w:r>
    </w:p>
    <w:bookmarkEnd w:id="8981"/>
    <w:bookmarkEnd w:id="8980"/>
    <w:bookmarkStart w:id="8982" w:name="idm213336887616"/>
    <w:bookmarkStart w:id="8983" w:name="para_1fced5d2_ca1b_414a_8363_64aefca4b3"/>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There may be multiple events (subsidiary Content Items) included in a single N-ACTION-RQ message.</w:t>
      </w:r>
    </w:p>
    <w:bookmarkEnd w:id="8983"/>
    <w:bookmarkEnd w:id="8982"/>
    <w:bookmarkStart w:id="8984" w:name="sect_P_2_2_2"/>
    <w:p>
      <w:pPr>
        <w:spacing w:before="180" w:after="0" w:line="240" w:lineRule="auto"/>
      </w:pPr>
      <w:r>
        <w:rPr>
          <w:rFonts w:ascii="Arial" w:hAnsi="Arial"/>
          <w:b/>
          <w:color w:val="000000"/>
          <w:sz w:val="26"/>
        </w:rPr>
        <w:t>P.2.2.2 Service Class User Behavior</w:t>
      </w:r>
    </w:p>
    <w:bookmarkEnd w:id="8984"/>
    <w:bookmarkStart w:id="8985" w:name="para_7622d38d_3d1c_4d41_bdbe_53b6101481"/>
    <w:p>
      <w:pPr>
        <w:spacing w:before="180" w:after="0" w:line="240" w:lineRule="auto"/>
        <w:jc w:val="both"/>
      </w:pPr>
      <w:r>
        <w:rPr>
          <w:rFonts w:ascii="Arial" w:hAnsi="Arial"/>
          <w:color w:val="000000"/>
          <w:sz w:val="18"/>
        </w:rPr>
        <w:t>The SCU shall request logging of events that occur during a Study, using the N-ACTION request primitive.</w:t>
      </w:r>
    </w:p>
    <w:bookmarkEnd w:id="8985"/>
    <w:bookmarkStart w:id="8986" w:name="para_457d985c_4a18_4a1b_896c_2aab08a7df"/>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986"/>
    <w:bookmarkStart w:id="8987" w:name="sect_P_2_2_3"/>
    <w:p>
      <w:pPr>
        <w:spacing w:before="180" w:after="0" w:line="240" w:lineRule="auto"/>
      </w:pPr>
      <w:r>
        <w:rPr>
          <w:rFonts w:ascii="Arial" w:hAnsi="Arial"/>
          <w:b/>
          <w:color w:val="000000"/>
          <w:sz w:val="26"/>
        </w:rPr>
        <w:t>P.2.2.3 Service Class Provider Behavior</w:t>
      </w:r>
    </w:p>
    <w:bookmarkEnd w:id="8987"/>
    <w:bookmarkStart w:id="8988" w:name="para_2b7bc943_1163_4e5d_9b4f_9c4d5d7713"/>
    <w:p>
      <w:pPr>
        <w:spacing w:before="180" w:after="0" w:line="240" w:lineRule="auto"/>
        <w:jc w:val="both"/>
      </w:pPr>
      <w:r>
        <w:rPr>
          <w:rFonts w:ascii="Arial" w:hAnsi="Arial"/>
          <w:color w:val="000000"/>
          <w:sz w:val="18"/>
        </w:rPr>
        <w:t>The SCP shall manage the creation of SOP Instances of the Procedure Log Storage Service. It shall receive, via the N-ACTION request primitive, requests for logging of events that occur during a Study. The SCP shall (consonant with application dependent constraints) incorporate those event records into a Procedure Log SOP Instance for the specified Study.</w:t>
      </w:r>
    </w:p>
    <w:bookmarkEnd w:id="8988"/>
    <w:bookmarkStart w:id="8989" w:name="para_a9893d5e_da21_4aad_a381_81786ba398"/>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989"/>
    <w:bookmarkStart w:id="8990" w:name="sect_P_2_2_4"/>
    <w:p>
      <w:pPr>
        <w:spacing w:before="180" w:after="0" w:line="240" w:lineRule="auto"/>
      </w:pPr>
      <w:r>
        <w:rPr>
          <w:rFonts w:ascii="Arial" w:hAnsi="Arial"/>
          <w:b/>
          <w:color w:val="000000"/>
          <w:sz w:val="26"/>
        </w:rPr>
        <w:t>P.2.2.4 Status Codes</w:t>
      </w:r>
    </w:p>
    <w:bookmarkEnd w:id="8990"/>
    <w:bookmarkStart w:id="8991" w:name="para_d70a6d0a_0286_4d32_b001_bc68cc069d"/>
    <w:p>
      <w:pPr>
        <w:spacing w:before="180" w:after="0" w:line="240" w:lineRule="auto"/>
        <w:jc w:val="both"/>
      </w:pPr>
      <w:hyperlink w:anchor="table_P_2_3">
        <w:r>
          <w:rPr>
            <w:rFonts w:ascii="Arial" w:hAnsi="Arial"/>
            <w:color w:val="000000"/>
            <w:sz w:val="18"/>
          </w:rPr>
          <w:t>Table P.2-3</w:t>
        </w:r>
      </w:hyperlink>
      <w:r>
        <w:rPr>
          <w:rFonts w:ascii="Arial" w:hAnsi="Arial"/>
          <w:color w:val="000000"/>
          <w:sz w:val="18"/>
        </w:rPr>
        <w:t xml:space="preserve"> defines the specific status code values that might be returned in a N-ACTION response. See </w:t>
      </w:r>
      <w:hyperlink r:id="r625">
        <w:r>
          <w:rPr>
            <w:rFonts w:ascii="Arial" w:hAnsi="Arial"/>
            <w:color w:val="000000"/>
            <w:sz w:val="18"/>
          </w:rPr>
          <w:t>PS3.7</w:t>
        </w:r>
      </w:hyperlink>
      <w:r>
        <w:rPr>
          <w:rFonts w:ascii="Arial" w:hAnsi="Arial"/>
          <w:color w:val="000000"/>
          <w:sz w:val="18"/>
        </w:rPr>
        <w:t xml:space="preserve"> for additional general response status codes.</w:t>
      </w:r>
    </w:p>
    <w:bookmarkEnd w:id="8991"/>
    <w:bookmarkStart w:id="8992" w:name="table_P_2_3"/>
    <w:p>
      <w:pPr>
        <w:keepNext/>
        <w:spacing w:before="216" w:after="0" w:line="240" w:lineRule="auto"/>
        <w:jc w:val="center"/>
      </w:pPr>
      <w:r>
        <w:rPr>
          <w:rFonts w:ascii="Arial" w:hAnsi="Arial"/>
          <w:b/>
          <w:color w:val="000000"/>
          <w:sz w:val="22"/>
        </w:rPr>
        <w:t>Table P.2-3. Response Status</w:t>
      </w:r>
    </w:p>
    <w:bookmarkEnd w:id="8992"/>
    <w:p>
      <w:pPr>
        <w:spacing w:before="0" w:after="0" w:line="240" w:lineRule="auto"/>
        <w:rPr>
          <w:sz w:val="13"/>
        </w:rPr>
      </w:pPr>
    </w:p>
    <w:tbl>
      <w:tblPr>
        <w:tblInd w:w="45" w:type="dxa"/>
        <w:tblLayout w:type="fixed"/>
      </w:tblPr>
      <w:tblGrid>
        <w:gridCol w:w="1366"/>
        <w:gridCol w:w="77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93" w:name="para_bdc62e33_5faf_401f_accd_3d08ba0b25"/>
          <w:p>
            <w:pPr>
              <w:keepNext/>
              <w:spacing w:before="180" w:after="0" w:line="240" w:lineRule="auto"/>
              <w:jc w:val="center"/>
            </w:pPr>
            <w:r>
              <w:rPr>
                <w:rFonts w:ascii="Arial" w:hAnsi="Arial"/>
                <w:b/>
                <w:color w:val="000000"/>
                <w:sz w:val="18"/>
              </w:rPr>
              <w:t>Service Status</w:t>
            </w:r>
          </w:p>
          <w:bookmarkEnd w:id="8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4" w:name="para_98b8b35c_a1b7_49ab_81cf_59bbbba972"/>
          <w:p>
            <w:pPr>
              <w:spacing w:before="180" w:after="0" w:line="240" w:lineRule="auto"/>
              <w:jc w:val="center"/>
            </w:pPr>
            <w:r>
              <w:rPr>
                <w:rFonts w:ascii="Arial" w:hAnsi="Arial"/>
                <w:b/>
                <w:color w:val="000000"/>
                <w:sz w:val="18"/>
              </w:rPr>
              <w:t>Further Meaning</w:t>
            </w:r>
          </w:p>
          <w:bookmarkEnd w:id="8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5" w:name="para_3d88db9b_5b01_48d0_81e3_d5c3e9e04a"/>
          <w:p>
            <w:pPr>
              <w:spacing w:before="180" w:after="0" w:line="240" w:lineRule="auto"/>
              <w:jc w:val="center"/>
            </w:pPr>
            <w:r>
              <w:rPr>
                <w:rFonts w:ascii="Arial" w:hAnsi="Arial"/>
                <w:b/>
                <w:color w:val="000000"/>
                <w:sz w:val="18"/>
              </w:rPr>
              <w:t>Status Code</w:t>
            </w:r>
          </w:p>
          <w:bookmarkEnd w:id="8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6" w:name="para_8d816f8a_6c1f_494a_9095_478fa13174"/>
          <w:p>
            <w:pPr>
              <w:spacing w:before="180" w:after="0" w:line="240" w:lineRule="auto"/>
            </w:pPr>
            <w:r>
              <w:rPr>
                <w:rFonts w:ascii="Arial" w:hAnsi="Arial"/>
                <w:color w:val="000000"/>
                <w:sz w:val="18"/>
              </w:rPr>
              <w:t>Success</w:t>
            </w:r>
          </w:p>
          <w:bookmarkEnd w:id="89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97" w:name="para_30bfbcb8_93c4_4328_84cb_c75fc21fd4"/>
          <w:p>
            <w:pPr>
              <w:spacing w:before="180" w:after="0" w:line="240" w:lineRule="auto"/>
              <w:jc w:val="center"/>
            </w:pPr>
            <w:r>
              <w:rPr>
                <w:rFonts w:ascii="Arial" w:hAnsi="Arial"/>
                <w:color w:val="000000"/>
                <w:sz w:val="18"/>
              </w:rPr>
              <w:t>0000</w:t>
            </w:r>
          </w:p>
          <w:bookmarkEnd w:id="8997"/>
        </w:tc>
      </w:tr>
      <w:tr>
        <w:tblPrEx/>
        <w:trPr/>
        <w:tc>
          <w:tcPr>
            <w:vMerge w:val="restart"/>
            <w:tcBorders>
              <w:left w:val="single" w:sz="4" w:color="000000"/>
              <w:right w:val="single" w:sz="4" w:color="000000"/>
            </w:tcBorders>
            <w:tcMar>
              <w:top w:w="40" w:type="dxa"/>
              <w:left w:w="40" w:type="dxa"/>
              <w:right w:w="40" w:type="dxa"/>
            </w:tcMar>
            <w:vAlign w:val="top"/>
          </w:tcPr>
          <w:bookmarkStart w:id="8998" w:name="para_1244f63c_57a0_4bb0_8282_132880789c"/>
          <w:p>
            <w:pPr>
              <w:spacing w:before="180" w:after="0" w:line="240" w:lineRule="auto"/>
            </w:pPr>
            <w:r>
              <w:rPr>
                <w:rFonts w:ascii="Arial" w:hAnsi="Arial"/>
                <w:color w:val="000000"/>
                <w:sz w:val="18"/>
              </w:rPr>
              <w:t>Warning</w:t>
            </w:r>
          </w:p>
          <w:bookmarkEnd w:id="8998"/>
        </w:tc>
        <w:tc>
          <w:tcPr>
            <w:tcBorders>
              <w:bottom w:val="single" w:sz="4" w:color="000000"/>
              <w:right w:val="single" w:sz="4" w:color="000000"/>
            </w:tcBorders>
            <w:tcMar>
              <w:top w:w="40" w:type="dxa"/>
              <w:left w:w="40" w:type="dxa"/>
              <w:bottom w:w="40" w:type="dxa"/>
              <w:right w:w="40" w:type="dxa"/>
            </w:tcMar>
            <w:vAlign w:val="top"/>
          </w:tcPr>
          <w:bookmarkStart w:id="8999" w:name="para_64dfc7e3_1052_4cb7_bcc7_bf4c540f1b"/>
          <w:p>
            <w:pPr>
              <w:spacing w:before="180" w:after="0" w:line="240" w:lineRule="auto"/>
            </w:pPr>
            <w:r>
              <w:rPr>
                <w:rFonts w:ascii="Arial" w:hAnsi="Arial"/>
                <w:color w:val="000000"/>
                <w:sz w:val="18"/>
              </w:rPr>
              <w:t>Specified Synchronization Frame of Reference UID does not match SCP Synchronization Frame of Reference</w:t>
            </w:r>
          </w:p>
          <w:bookmarkEnd w:id="8999"/>
        </w:tc>
        <w:tc>
          <w:tcPr>
            <w:tcBorders>
              <w:bottom w:val="single" w:sz="4" w:color="000000"/>
              <w:right w:val="single" w:sz="4" w:color="000000"/>
            </w:tcBorders>
            <w:tcMar>
              <w:top w:w="40" w:type="dxa"/>
              <w:left w:w="40" w:type="dxa"/>
              <w:bottom w:w="40" w:type="dxa"/>
              <w:right w:w="40" w:type="dxa"/>
            </w:tcMar>
            <w:vAlign w:val="top"/>
          </w:tcPr>
          <w:bookmarkStart w:id="9000" w:name="para_03076399_ac80_4892_b132_e6210057a1"/>
          <w:p>
            <w:pPr>
              <w:spacing w:before="180" w:after="0" w:line="240" w:lineRule="auto"/>
              <w:jc w:val="center"/>
            </w:pPr>
            <w:r>
              <w:rPr>
                <w:rFonts w:ascii="Arial" w:hAnsi="Arial"/>
                <w:color w:val="000000"/>
                <w:sz w:val="18"/>
              </w:rPr>
              <w:t>B101</w:t>
            </w:r>
          </w:p>
          <w:bookmarkEnd w:id="90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01" w:name="para_b96aa50b_ea69_4dae_958e_56ccdc201b"/>
          <w:p>
            <w:pPr>
              <w:spacing w:before="180" w:after="0" w:line="240" w:lineRule="auto"/>
            </w:pPr>
            <w:r>
              <w:rPr>
                <w:rFonts w:ascii="Arial" w:hAnsi="Arial"/>
                <w:color w:val="000000"/>
                <w:sz w:val="18"/>
              </w:rPr>
              <w:t>Study Instance UID coercion; Event logged under a different Study Instance UID</w:t>
            </w:r>
          </w:p>
          <w:bookmarkEnd w:id="9001"/>
        </w:tc>
        <w:tc>
          <w:tcPr>
            <w:tcBorders>
              <w:bottom w:val="single" w:sz="4" w:color="000000"/>
              <w:right w:val="single" w:sz="4" w:color="000000"/>
            </w:tcBorders>
            <w:tcMar>
              <w:top w:w="40" w:type="dxa"/>
              <w:left w:w="40" w:type="dxa"/>
              <w:bottom w:w="40" w:type="dxa"/>
              <w:right w:w="40" w:type="dxa"/>
            </w:tcMar>
            <w:vAlign w:val="top"/>
          </w:tcPr>
          <w:bookmarkStart w:id="9002" w:name="para_9d164b10_05d9_402c_830a_10b070ba51"/>
          <w:p>
            <w:pPr>
              <w:spacing w:before="180" w:after="0" w:line="240" w:lineRule="auto"/>
              <w:jc w:val="center"/>
            </w:pPr>
            <w:r>
              <w:rPr>
                <w:rFonts w:ascii="Arial" w:hAnsi="Arial"/>
                <w:color w:val="000000"/>
                <w:sz w:val="18"/>
              </w:rPr>
              <w:t>B102</w:t>
            </w:r>
          </w:p>
          <w:bookmarkEnd w:id="900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03" w:name="para_aa692f53_2b0b_4509_9498_1db80f7dec"/>
          <w:p>
            <w:pPr>
              <w:spacing w:before="180" w:after="0" w:line="240" w:lineRule="auto"/>
            </w:pPr>
            <w:r>
              <w:rPr>
                <w:rFonts w:ascii="Arial" w:hAnsi="Arial"/>
                <w:color w:val="000000"/>
                <w:sz w:val="18"/>
              </w:rPr>
              <w:t>IDs inconsistent in matching a current study; Event logged</w:t>
            </w:r>
          </w:p>
          <w:bookmarkEnd w:id="9003"/>
        </w:tc>
        <w:tc>
          <w:tcPr>
            <w:tcBorders>
              <w:bottom w:val="single" w:sz="4" w:color="000000"/>
              <w:right w:val="single" w:sz="4" w:color="000000"/>
            </w:tcBorders>
            <w:tcMar>
              <w:top w:w="40" w:type="dxa"/>
              <w:left w:w="40" w:type="dxa"/>
              <w:bottom w:w="40" w:type="dxa"/>
              <w:right w:w="40" w:type="dxa"/>
            </w:tcMar>
            <w:vAlign w:val="top"/>
          </w:tcPr>
          <w:bookmarkStart w:id="9004" w:name="para_baf7a791_0678_4378_b187_edf199b09d"/>
          <w:p>
            <w:pPr>
              <w:spacing w:before="180" w:after="0" w:line="240" w:lineRule="auto"/>
              <w:jc w:val="center"/>
            </w:pPr>
            <w:r>
              <w:rPr>
                <w:rFonts w:ascii="Arial" w:hAnsi="Arial"/>
                <w:color w:val="000000"/>
                <w:sz w:val="18"/>
              </w:rPr>
              <w:t>B104</w:t>
            </w:r>
          </w:p>
          <w:bookmarkEnd w:id="9004"/>
        </w:tc>
      </w:tr>
      <w:tr>
        <w:tblPrEx/>
        <w:trPr/>
        <w:tc>
          <w:tcPr>
            <w:vMerge w:val="restart"/>
            <w:tcBorders>
              <w:left w:val="single" w:sz="4" w:color="000000"/>
              <w:right w:val="single" w:sz="4" w:color="000000"/>
            </w:tcBorders>
            <w:tcMar>
              <w:top w:w="40" w:type="dxa"/>
              <w:left w:w="40" w:type="dxa"/>
              <w:right w:w="40" w:type="dxa"/>
            </w:tcMar>
            <w:vAlign w:val="top"/>
          </w:tcPr>
          <w:bookmarkStart w:id="9005" w:name="para_034d1ff7_f2af_4e4c_adca_9208db5194"/>
          <w:p>
            <w:pPr>
              <w:spacing w:before="180" w:after="0" w:line="240" w:lineRule="auto"/>
            </w:pPr>
            <w:r>
              <w:rPr>
                <w:rFonts w:ascii="Arial" w:hAnsi="Arial"/>
                <w:color w:val="000000"/>
                <w:sz w:val="18"/>
              </w:rPr>
              <w:t>Failure</w:t>
            </w:r>
          </w:p>
          <w:bookmarkEnd w:id="9005"/>
        </w:tc>
        <w:tc>
          <w:tcPr>
            <w:tcBorders>
              <w:bottom w:val="single" w:sz="4" w:color="000000"/>
              <w:right w:val="single" w:sz="4" w:color="000000"/>
            </w:tcBorders>
            <w:tcMar>
              <w:top w:w="40" w:type="dxa"/>
              <w:left w:w="40" w:type="dxa"/>
              <w:bottom w:w="40" w:type="dxa"/>
              <w:right w:w="40" w:type="dxa"/>
            </w:tcMar>
            <w:vAlign w:val="top"/>
          </w:tcPr>
          <w:bookmarkStart w:id="9006" w:name="para_2a4140d8_8c2e_4813_9371_02edc48115"/>
          <w:p>
            <w:pPr>
              <w:spacing w:before="180" w:after="0" w:line="240" w:lineRule="auto"/>
            </w:pPr>
            <w:r>
              <w:rPr>
                <w:rFonts w:ascii="Arial" w:hAnsi="Arial"/>
                <w:color w:val="000000"/>
                <w:sz w:val="18"/>
              </w:rPr>
              <w:t>Failed: Procedural Logging not available for specified Study Instance UID</w:t>
            </w:r>
          </w:p>
          <w:bookmarkEnd w:id="9006"/>
        </w:tc>
        <w:tc>
          <w:tcPr>
            <w:tcBorders>
              <w:bottom w:val="single" w:sz="4" w:color="000000"/>
              <w:right w:val="single" w:sz="4" w:color="000000"/>
            </w:tcBorders>
            <w:tcMar>
              <w:top w:w="40" w:type="dxa"/>
              <w:left w:w="40" w:type="dxa"/>
              <w:bottom w:w="40" w:type="dxa"/>
              <w:right w:w="40" w:type="dxa"/>
            </w:tcMar>
            <w:vAlign w:val="top"/>
          </w:tcPr>
          <w:bookmarkStart w:id="9007" w:name="para_c68c4fd2_4aec_4598_aa19_f551fb1989"/>
          <w:p>
            <w:pPr>
              <w:spacing w:before="180" w:after="0" w:line="240" w:lineRule="auto"/>
              <w:jc w:val="center"/>
            </w:pPr>
            <w:r>
              <w:rPr>
                <w:rFonts w:ascii="Arial" w:hAnsi="Arial"/>
                <w:color w:val="000000"/>
                <w:sz w:val="18"/>
              </w:rPr>
              <w:t>C101</w:t>
            </w:r>
          </w:p>
          <w:bookmarkEnd w:id="90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08" w:name="para_7dc31ae6_ef5f_4e87_b03c_e8c67be706"/>
          <w:p>
            <w:pPr>
              <w:spacing w:before="180" w:after="0" w:line="240" w:lineRule="auto"/>
            </w:pPr>
            <w:r>
              <w:rPr>
                <w:rFonts w:ascii="Arial" w:hAnsi="Arial"/>
                <w:color w:val="000000"/>
                <w:sz w:val="18"/>
              </w:rPr>
              <w:t>Failed: Event Information does not match Template</w:t>
            </w:r>
          </w:p>
          <w:bookmarkEnd w:id="9008"/>
        </w:tc>
        <w:tc>
          <w:tcPr>
            <w:tcBorders>
              <w:bottom w:val="single" w:sz="4" w:color="000000"/>
              <w:right w:val="single" w:sz="4" w:color="000000"/>
            </w:tcBorders>
            <w:tcMar>
              <w:top w:w="40" w:type="dxa"/>
              <w:left w:w="40" w:type="dxa"/>
              <w:bottom w:w="40" w:type="dxa"/>
              <w:right w:w="40" w:type="dxa"/>
            </w:tcMar>
            <w:vAlign w:val="top"/>
          </w:tcPr>
          <w:bookmarkStart w:id="9009" w:name="para_8bb4f6b1_4a69_49c3_b229_d6f4a71c26"/>
          <w:p>
            <w:pPr>
              <w:spacing w:before="180" w:after="0" w:line="240" w:lineRule="auto"/>
              <w:jc w:val="center"/>
            </w:pPr>
            <w:r>
              <w:rPr>
                <w:rFonts w:ascii="Arial" w:hAnsi="Arial"/>
                <w:color w:val="000000"/>
                <w:sz w:val="18"/>
              </w:rPr>
              <w:t>C102</w:t>
            </w:r>
          </w:p>
          <w:bookmarkEnd w:id="90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10" w:name="para_567dc936_82e2_4297_b70c_79c10af57c"/>
          <w:p>
            <w:pPr>
              <w:spacing w:before="180" w:after="0" w:line="240" w:lineRule="auto"/>
            </w:pPr>
            <w:r>
              <w:rPr>
                <w:rFonts w:ascii="Arial" w:hAnsi="Arial"/>
                <w:color w:val="000000"/>
                <w:sz w:val="18"/>
              </w:rPr>
              <w:t>Failed: Cannot match event to a current study</w:t>
            </w:r>
          </w:p>
          <w:bookmarkEnd w:id="9010"/>
        </w:tc>
        <w:tc>
          <w:tcPr>
            <w:tcBorders>
              <w:bottom w:val="single" w:sz="4" w:color="000000"/>
              <w:right w:val="single" w:sz="4" w:color="000000"/>
            </w:tcBorders>
            <w:tcMar>
              <w:top w:w="40" w:type="dxa"/>
              <w:left w:w="40" w:type="dxa"/>
              <w:bottom w:w="40" w:type="dxa"/>
              <w:right w:w="40" w:type="dxa"/>
            </w:tcMar>
            <w:vAlign w:val="top"/>
          </w:tcPr>
          <w:bookmarkStart w:id="9011" w:name="para_bea382cf_252f_4095_989e_03fb9349d4"/>
          <w:p>
            <w:pPr>
              <w:spacing w:before="180" w:after="0" w:line="240" w:lineRule="auto"/>
              <w:jc w:val="center"/>
            </w:pPr>
            <w:r>
              <w:rPr>
                <w:rFonts w:ascii="Arial" w:hAnsi="Arial"/>
                <w:color w:val="000000"/>
                <w:sz w:val="18"/>
              </w:rPr>
              <w:t>C103</w:t>
            </w:r>
          </w:p>
          <w:bookmarkEnd w:id="901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12" w:name="para_de8de1b0_dc59_40ca_9001_9cd0c0a6c7"/>
          <w:p>
            <w:pPr>
              <w:spacing w:before="180" w:after="0" w:line="240" w:lineRule="auto"/>
            </w:pPr>
            <w:r>
              <w:rPr>
                <w:rFonts w:ascii="Arial" w:hAnsi="Arial"/>
                <w:color w:val="000000"/>
                <w:sz w:val="18"/>
              </w:rPr>
              <w:t>Failed: IDs inconsistent in matching a current study; Event not logged</w:t>
            </w:r>
          </w:p>
          <w:bookmarkEnd w:id="9012"/>
        </w:tc>
        <w:tc>
          <w:tcPr>
            <w:tcBorders>
              <w:bottom w:val="single" w:sz="4" w:color="000000"/>
              <w:right w:val="single" w:sz="4" w:color="000000"/>
            </w:tcBorders>
            <w:tcMar>
              <w:top w:w="40" w:type="dxa"/>
              <w:left w:w="40" w:type="dxa"/>
              <w:bottom w:w="40" w:type="dxa"/>
              <w:right w:w="40" w:type="dxa"/>
            </w:tcMar>
            <w:vAlign w:val="top"/>
          </w:tcPr>
          <w:bookmarkStart w:id="9013" w:name="para_5228e312_6cc3_4239_956b_662b0f24a5"/>
          <w:p>
            <w:pPr>
              <w:spacing w:before="180" w:after="0" w:line="240" w:lineRule="auto"/>
              <w:jc w:val="center"/>
            </w:pPr>
            <w:r>
              <w:rPr>
                <w:rFonts w:ascii="Arial" w:hAnsi="Arial"/>
                <w:color w:val="000000"/>
                <w:sz w:val="18"/>
              </w:rPr>
              <w:t>C104</w:t>
            </w:r>
          </w:p>
          <w:bookmarkEnd w:id="9013"/>
        </w:tc>
      </w:tr>
    </w:tbl>
    <w:bookmarkStart w:id="9014" w:name="sect_P_2_2_5"/>
    <w:p>
      <w:pPr>
        <w:spacing w:before="180" w:after="0" w:line="240" w:lineRule="auto"/>
      </w:pPr>
      <w:r>
        <w:rPr>
          <w:rFonts w:ascii="Arial" w:hAnsi="Arial"/>
          <w:b/>
          <w:color w:val="000000"/>
          <w:sz w:val="26"/>
        </w:rPr>
        <w:t>P.2.2.5 Action Reply</w:t>
      </w:r>
    </w:p>
    <w:bookmarkEnd w:id="9014"/>
    <w:bookmarkStart w:id="9015" w:name="para_82ef2c7a_912a_4fce_9406_c90ffd6a78"/>
    <w:p>
      <w:pPr>
        <w:spacing w:before="180" w:after="0" w:line="240" w:lineRule="auto"/>
        <w:jc w:val="both"/>
      </w:pPr>
      <w:r>
        <w:rPr>
          <w:rFonts w:ascii="Arial" w:hAnsi="Arial"/>
          <w:color w:val="000000"/>
          <w:sz w:val="18"/>
        </w:rPr>
        <w:t xml:space="preserve">With any response status indicating Success or Warning, the identifiers of the study into which the event has been logged shall be returned in the N-ACTION-RSP Action Reply as specified in </w:t>
      </w:r>
      <w:hyperlink w:anchor="table_P_2_4">
        <w:r>
          <w:rPr>
            <w:rFonts w:ascii="Arial" w:hAnsi="Arial"/>
            <w:color w:val="000000"/>
            <w:sz w:val="18"/>
          </w:rPr>
          <w:t>Table P.2-4</w:t>
        </w:r>
      </w:hyperlink>
      <w:r>
        <w:rPr>
          <w:rFonts w:ascii="Arial" w:hAnsi="Arial"/>
          <w:color w:val="000000"/>
          <w:sz w:val="18"/>
        </w:rPr>
        <w:t>.</w:t>
      </w:r>
    </w:p>
    <w:bookmarkEnd w:id="9015"/>
    <w:bookmarkStart w:id="9016" w:name="table_P_2_4"/>
    <w:p>
      <w:pPr>
        <w:keepNext/>
        <w:spacing w:before="216" w:after="0" w:line="240" w:lineRule="auto"/>
        <w:jc w:val="center"/>
      </w:pPr>
      <w:r>
        <w:rPr>
          <w:rFonts w:ascii="Arial" w:hAnsi="Arial"/>
          <w:b/>
          <w:color w:val="000000"/>
          <w:sz w:val="22"/>
        </w:rPr>
        <w:t>Table P.2-4. Procedural Event Logging Action Reply</w:t>
      </w:r>
    </w:p>
    <w:bookmarkEnd w:id="9016"/>
    <w:p>
      <w:pPr>
        <w:spacing w:before="0" w:after="0" w:line="240" w:lineRule="auto"/>
        <w:rPr>
          <w:sz w:val="13"/>
        </w:rPr>
      </w:pPr>
    </w:p>
    <w:tbl>
      <w:tblPr>
        <w:tblInd w:w="45" w:type="dxa"/>
        <w:tblLayout w:type="fixed"/>
      </w:tblPr>
      <w:tblGrid>
        <w:gridCol w:w="2454"/>
        <w:gridCol w:w="1698"/>
        <w:gridCol w:w="1989"/>
        <w:gridCol w:w="1438"/>
        <w:gridCol w:w="28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17" w:name="para_100c9615_c028_4b3b_a793_9a96f7df84"/>
          <w:p>
            <w:pPr>
              <w:keepNext/>
              <w:spacing w:before="180" w:after="0" w:line="240" w:lineRule="auto"/>
              <w:jc w:val="center"/>
            </w:pPr>
            <w:r>
              <w:rPr>
                <w:rFonts w:ascii="Arial" w:hAnsi="Arial"/>
                <w:b/>
                <w:color w:val="000000"/>
                <w:sz w:val="18"/>
              </w:rPr>
              <w:t>Action Type Name</w:t>
            </w:r>
          </w:p>
          <w:bookmarkEnd w:id="9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8" w:name="para_4903c4ec_2c44_42ce_8e82_0bf723a633"/>
          <w:p>
            <w:pPr>
              <w:spacing w:before="180" w:after="0" w:line="240" w:lineRule="auto"/>
              <w:jc w:val="center"/>
            </w:pPr>
            <w:r>
              <w:rPr>
                <w:rFonts w:ascii="Arial" w:hAnsi="Arial"/>
                <w:b/>
                <w:color w:val="000000"/>
                <w:sz w:val="18"/>
              </w:rPr>
              <w:t>Action Type ID</w:t>
            </w:r>
          </w:p>
          <w:bookmarkEnd w:id="9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9" w:name="para_739c7f06_3d41_4119_9cef_a7109fe9bc"/>
          <w:p>
            <w:pPr>
              <w:spacing w:before="180" w:after="0" w:line="240" w:lineRule="auto"/>
              <w:jc w:val="center"/>
            </w:pPr>
            <w:r>
              <w:rPr>
                <w:rFonts w:ascii="Arial" w:hAnsi="Arial"/>
                <w:b/>
                <w:color w:val="000000"/>
                <w:sz w:val="18"/>
              </w:rPr>
              <w:t>Attribute Name</w:t>
            </w:r>
          </w:p>
          <w:bookmarkEnd w:id="9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20" w:name="para_aec3e388_28b0_4047_a9d3_0fd32cc39c"/>
          <w:p>
            <w:pPr>
              <w:spacing w:before="180" w:after="0" w:line="240" w:lineRule="auto"/>
              <w:jc w:val="center"/>
            </w:pPr>
            <w:r>
              <w:rPr>
                <w:rFonts w:ascii="Arial" w:hAnsi="Arial"/>
                <w:b/>
                <w:color w:val="000000"/>
                <w:sz w:val="18"/>
              </w:rPr>
              <w:t>Tag</w:t>
            </w:r>
          </w:p>
          <w:bookmarkEnd w:id="9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21" w:name="para_236f09bb_0732_410f_a77b_8a1e45f728"/>
          <w:p>
            <w:pPr>
              <w:spacing w:before="180" w:after="0" w:line="240" w:lineRule="auto"/>
              <w:jc w:val="center"/>
            </w:pPr>
            <w:r>
              <w:rPr>
                <w:rFonts w:ascii="Arial" w:hAnsi="Arial"/>
                <w:b/>
                <w:color w:val="000000"/>
                <w:sz w:val="18"/>
              </w:rPr>
              <w:t>Requirement Type SCU/SCP</w:t>
            </w:r>
          </w:p>
          <w:bookmarkEnd w:id="9021"/>
        </w:tc>
      </w:tr>
      <w:tr>
        <w:tblPrEx/>
        <w:trPr/>
        <w:tc>
          <w:tcPr>
            <w:vMerge w:val="restart"/>
            <w:tcBorders>
              <w:left w:val="single" w:sz="4" w:color="000000"/>
              <w:right w:val="single" w:sz="4" w:color="000000"/>
            </w:tcBorders>
            <w:tcMar>
              <w:top w:w="40" w:type="dxa"/>
              <w:left w:w="40" w:type="dxa"/>
              <w:right w:w="40" w:type="dxa"/>
            </w:tcMar>
            <w:vAlign w:val="top"/>
          </w:tcPr>
          <w:bookmarkStart w:id="9022" w:name="para_724eefbb_2f15_439c_8071_fece709aaf"/>
          <w:p>
            <w:pPr>
              <w:spacing w:before="180" w:after="0" w:line="240" w:lineRule="auto"/>
            </w:pPr>
            <w:r>
              <w:rPr>
                <w:rFonts w:ascii="Arial" w:hAnsi="Arial"/>
                <w:color w:val="000000"/>
                <w:sz w:val="18"/>
              </w:rPr>
              <w:t>Record Procedural Event</w:t>
            </w:r>
          </w:p>
          <w:bookmarkEnd w:id="9022"/>
        </w:tc>
        <w:tc>
          <w:tcPr>
            <w:vMerge w:val="restart"/>
            <w:tcBorders>
              <w:right w:val="single" w:sz="4" w:color="000000"/>
            </w:tcBorders>
            <w:tcMar>
              <w:top w:w="40" w:type="dxa"/>
              <w:left w:w="40" w:type="dxa"/>
              <w:right w:w="40" w:type="dxa"/>
            </w:tcMar>
            <w:vAlign w:val="top"/>
          </w:tcPr>
          <w:bookmarkStart w:id="9023" w:name="para_67bc3093_7500_48b8_9d1e_e8a0ae4ccb"/>
          <w:p>
            <w:pPr>
              <w:spacing w:before="180" w:after="0" w:line="240" w:lineRule="auto"/>
              <w:jc w:val="center"/>
            </w:pPr>
            <w:r>
              <w:rPr>
                <w:rFonts w:ascii="Arial" w:hAnsi="Arial"/>
                <w:color w:val="000000"/>
                <w:sz w:val="18"/>
              </w:rPr>
              <w:t>1</w:t>
            </w:r>
          </w:p>
          <w:bookmarkEnd w:id="9023"/>
        </w:tc>
        <w:tc>
          <w:tcPr>
            <w:tcBorders>
              <w:bottom w:val="single" w:sz="4" w:color="000000"/>
              <w:right w:val="single" w:sz="4" w:color="000000"/>
            </w:tcBorders>
            <w:tcMar>
              <w:top w:w="40" w:type="dxa"/>
              <w:left w:w="40" w:type="dxa"/>
              <w:bottom w:w="40" w:type="dxa"/>
              <w:right w:w="40" w:type="dxa"/>
            </w:tcMar>
            <w:vAlign w:val="top"/>
          </w:tcPr>
          <w:bookmarkStart w:id="9024" w:name="para_db6aa50a_77f1_4d0d_8aad_cc8631f068"/>
          <w:p>
            <w:pPr>
              <w:spacing w:before="180" w:after="0" w:line="240" w:lineRule="auto"/>
            </w:pPr>
            <w:r>
              <w:rPr>
                <w:rFonts w:ascii="Arial" w:hAnsi="Arial"/>
                <w:color w:val="000000"/>
                <w:sz w:val="18"/>
              </w:rPr>
              <w:t>Study Instance UID</w:t>
            </w:r>
          </w:p>
          <w:bookmarkEnd w:id="9024"/>
        </w:tc>
        <w:tc>
          <w:tcPr>
            <w:tcBorders>
              <w:bottom w:val="single" w:sz="4" w:color="000000"/>
              <w:right w:val="single" w:sz="4" w:color="000000"/>
            </w:tcBorders>
            <w:tcMar>
              <w:top w:w="40" w:type="dxa"/>
              <w:left w:w="40" w:type="dxa"/>
              <w:bottom w:w="40" w:type="dxa"/>
              <w:right w:w="40" w:type="dxa"/>
            </w:tcMar>
            <w:vAlign w:val="top"/>
          </w:tcPr>
          <w:bookmarkStart w:id="9025" w:name="para_f83cb686_6b81_41c5_9818_79c2e705fe"/>
          <w:p>
            <w:pPr>
              <w:spacing w:before="180" w:after="0" w:line="240" w:lineRule="auto"/>
              <w:jc w:val="center"/>
            </w:pPr>
            <w:r>
              <w:rPr>
                <w:rFonts w:ascii="Arial" w:hAnsi="Arial"/>
                <w:color w:val="000000"/>
                <w:sz w:val="18"/>
              </w:rPr>
              <w:t>(0020,000D)</w:t>
            </w:r>
          </w:p>
          <w:bookmarkEnd w:id="9025"/>
        </w:tc>
        <w:tc>
          <w:tcPr>
            <w:tcBorders>
              <w:bottom w:val="single" w:sz="4" w:color="000000"/>
              <w:right w:val="single" w:sz="4" w:color="000000"/>
            </w:tcBorders>
            <w:tcMar>
              <w:top w:w="40" w:type="dxa"/>
              <w:left w:w="40" w:type="dxa"/>
              <w:bottom w:w="40" w:type="dxa"/>
              <w:right w:w="40" w:type="dxa"/>
            </w:tcMar>
            <w:vAlign w:val="top"/>
          </w:tcPr>
          <w:bookmarkStart w:id="9026" w:name="para_082d5b9b_265a_4280_aee0_fbc6babbd8"/>
          <w:p>
            <w:pPr>
              <w:spacing w:before="180" w:after="0" w:line="240" w:lineRule="auto"/>
              <w:jc w:val="center"/>
            </w:pPr>
            <w:r>
              <w:rPr>
                <w:rFonts w:ascii="Arial" w:hAnsi="Arial"/>
                <w:color w:val="000000"/>
                <w:sz w:val="18"/>
              </w:rPr>
              <w:t>3/1</w:t>
            </w:r>
          </w:p>
          <w:bookmarkEnd w:id="902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27" w:name="para_0b39872e_713a_417d_a851_f0da470c0b"/>
          <w:p>
            <w:pPr>
              <w:spacing w:before="180" w:after="0" w:line="240" w:lineRule="auto"/>
            </w:pPr>
            <w:r>
              <w:rPr>
                <w:rFonts w:ascii="Arial" w:hAnsi="Arial"/>
                <w:color w:val="000000"/>
                <w:sz w:val="18"/>
              </w:rPr>
              <w:t>Patient ID</w:t>
            </w:r>
          </w:p>
          <w:bookmarkEnd w:id="9027"/>
        </w:tc>
        <w:tc>
          <w:tcPr>
            <w:tcBorders>
              <w:bottom w:val="single" w:sz="4" w:color="000000"/>
              <w:right w:val="single" w:sz="4" w:color="000000"/>
            </w:tcBorders>
            <w:tcMar>
              <w:top w:w="40" w:type="dxa"/>
              <w:left w:w="40" w:type="dxa"/>
              <w:bottom w:w="40" w:type="dxa"/>
              <w:right w:w="40" w:type="dxa"/>
            </w:tcMar>
            <w:vAlign w:val="top"/>
          </w:tcPr>
          <w:bookmarkStart w:id="9028" w:name="para_fc9dba47_9c1d_466b_a4af_c08ad1c2a3"/>
          <w:p>
            <w:pPr>
              <w:spacing w:before="180" w:after="0" w:line="240" w:lineRule="auto"/>
              <w:jc w:val="center"/>
            </w:pPr>
            <w:r>
              <w:rPr>
                <w:rFonts w:ascii="Arial" w:hAnsi="Arial"/>
                <w:color w:val="000000"/>
                <w:sz w:val="18"/>
              </w:rPr>
              <w:t>(0010,0020)</w:t>
            </w:r>
          </w:p>
          <w:bookmarkEnd w:id="9028"/>
        </w:tc>
        <w:tc>
          <w:tcPr>
            <w:tcBorders>
              <w:bottom w:val="single" w:sz="4" w:color="000000"/>
              <w:right w:val="single" w:sz="4" w:color="000000"/>
            </w:tcBorders>
            <w:tcMar>
              <w:top w:w="40" w:type="dxa"/>
              <w:left w:w="40" w:type="dxa"/>
              <w:bottom w:w="40" w:type="dxa"/>
              <w:right w:w="40" w:type="dxa"/>
            </w:tcMar>
            <w:vAlign w:val="top"/>
          </w:tcPr>
          <w:bookmarkStart w:id="9029" w:name="para_d29fcf9a_f9a4_45ee_bb5d_c5bda6eb3c"/>
          <w:p>
            <w:pPr>
              <w:spacing w:before="180" w:after="0" w:line="240" w:lineRule="auto"/>
              <w:jc w:val="center"/>
            </w:pPr>
            <w:r>
              <w:rPr>
                <w:rFonts w:ascii="Arial" w:hAnsi="Arial"/>
                <w:color w:val="000000"/>
                <w:sz w:val="18"/>
              </w:rPr>
              <w:t>3/1</w:t>
            </w:r>
          </w:p>
          <w:bookmarkEnd w:id="9029"/>
        </w:tc>
      </w:tr>
    </w:tbl>
    <w:bookmarkStart w:id="9030" w:name="sect_P_2_3"/>
    <w:p>
      <w:pPr>
        <w:spacing w:before="180" w:after="0" w:line="240" w:lineRule="auto"/>
      </w:pPr>
      <w:r>
        <w:rPr>
          <w:rFonts w:ascii="Arial" w:hAnsi="Arial"/>
          <w:b/>
          <w:color w:val="000000"/>
          <w:sz w:val="24"/>
        </w:rPr>
        <w:t>P.2.3 Procedural Event Logging SOP Class UID</w:t>
      </w:r>
    </w:p>
    <w:bookmarkEnd w:id="9030"/>
    <w:bookmarkStart w:id="9031" w:name="para_c7293477_035e_4451_b972_b1663c05f4"/>
    <w:p>
      <w:pPr>
        <w:spacing w:before="180" w:after="0" w:line="240" w:lineRule="auto"/>
        <w:jc w:val="both"/>
      </w:pPr>
      <w:r>
        <w:rPr>
          <w:rFonts w:ascii="Arial" w:hAnsi="Arial"/>
          <w:color w:val="000000"/>
          <w:sz w:val="18"/>
        </w:rPr>
        <w:t>The Procedural Event Logging SOP Class shall be uniquely identified by the Procedural Event Logging SOP Class UID, which shall have the value "1.2.840.10008.1.40".</w:t>
      </w:r>
    </w:p>
    <w:bookmarkEnd w:id="9031"/>
    <w:bookmarkStart w:id="9032" w:name="sect_P_2_4"/>
    <w:p>
      <w:pPr>
        <w:spacing w:before="180" w:after="0" w:line="240" w:lineRule="auto"/>
      </w:pPr>
      <w:r>
        <w:rPr>
          <w:rFonts w:ascii="Arial" w:hAnsi="Arial"/>
          <w:b/>
          <w:color w:val="000000"/>
          <w:sz w:val="24"/>
        </w:rPr>
        <w:t>P.2.4 Procedural Event Logging Instance Identification</w:t>
      </w:r>
    </w:p>
    <w:bookmarkEnd w:id="9032"/>
    <w:bookmarkStart w:id="9033" w:name="para_fd627301_5d3f_4702_aeb4_17a90add6d"/>
    <w:p>
      <w:pPr>
        <w:spacing w:before="180" w:after="0" w:line="240" w:lineRule="auto"/>
        <w:jc w:val="both"/>
      </w:pPr>
      <w:r>
        <w:rPr>
          <w:rFonts w:ascii="Arial" w:hAnsi="Arial"/>
          <w:color w:val="000000"/>
          <w:sz w:val="18"/>
        </w:rPr>
        <w:t>The well-known UID of the Procedural Event Logging SOP Instance shall have the value "1.2.840.10008.1.40.1".</w:t>
      </w:r>
    </w:p>
    <w:bookmarkEnd w:id="9033"/>
    <w:bookmarkStart w:id="9034" w:name="sect_P_2_5"/>
    <w:p>
      <w:pPr>
        <w:spacing w:before="180" w:after="0" w:line="240" w:lineRule="auto"/>
      </w:pPr>
      <w:r>
        <w:rPr>
          <w:rFonts w:ascii="Arial" w:hAnsi="Arial"/>
          <w:b/>
          <w:color w:val="000000"/>
          <w:sz w:val="24"/>
        </w:rPr>
        <w:t>P.2.5 Conformance Requirements</w:t>
      </w:r>
    </w:p>
    <w:bookmarkEnd w:id="9034"/>
    <w:bookmarkStart w:id="9035" w:name="para_91f377c4_9ebc_4b41_95a0_d0e5ffd84c"/>
    <w:p>
      <w:pPr>
        <w:spacing w:before="180" w:after="0" w:line="240" w:lineRule="auto"/>
        <w:jc w:val="both"/>
      </w:pPr>
      <w:r>
        <w:rPr>
          <w:rFonts w:ascii="Arial" w:hAnsi="Arial"/>
          <w:color w:val="000000"/>
          <w:sz w:val="18"/>
        </w:rPr>
        <w:t xml:space="preserve">The DICOM AE's Conformance Statement shall be formatted as defined in </w:t>
      </w:r>
      <w:hyperlink r:id="r626">
        <w:r>
          <w:rPr>
            <w:rFonts w:ascii="Arial" w:hAnsi="Arial"/>
            <w:color w:val="000000"/>
            <w:sz w:val="18"/>
          </w:rPr>
          <w:t>PS3.2</w:t>
        </w:r>
      </w:hyperlink>
      <w:r>
        <w:rPr>
          <w:rFonts w:ascii="Arial" w:hAnsi="Arial"/>
          <w:color w:val="000000"/>
          <w:sz w:val="18"/>
        </w:rPr>
        <w:t>.</w:t>
      </w:r>
    </w:p>
    <w:bookmarkEnd w:id="9035"/>
    <w:bookmarkStart w:id="9036" w:name="sect_P_2_5_1"/>
    <w:p>
      <w:pPr>
        <w:spacing w:before="180" w:after="0" w:line="240" w:lineRule="auto"/>
      </w:pPr>
      <w:r>
        <w:rPr>
          <w:rFonts w:ascii="Arial" w:hAnsi="Arial"/>
          <w:b/>
          <w:color w:val="000000"/>
          <w:sz w:val="26"/>
        </w:rPr>
        <w:t>P.2.5.1 SCU Conformance</w:t>
      </w:r>
    </w:p>
    <w:bookmarkEnd w:id="9036"/>
    <w:bookmarkStart w:id="9037" w:name="para_582bad48_465d_4cd7_a48c_ed5f8fc054"/>
    <w:p>
      <w:pPr>
        <w:spacing w:before="180" w:after="0" w:line="240" w:lineRule="auto"/>
        <w:jc w:val="both"/>
      </w:pPr>
      <w:r>
        <w:rPr>
          <w:rFonts w:ascii="Arial" w:hAnsi="Arial"/>
          <w:color w:val="000000"/>
          <w:sz w:val="18"/>
        </w:rPr>
        <w:t>The SCU shall document in its Conformance Statement the behavior and actions that cause the SCU to generate an N-ACTION primitive (Procedural Event Notification). It shall specify the Template used for constructing the Event Information, and the Coding Schemes used for coded entries in the Event Information.</w:t>
      </w:r>
    </w:p>
    <w:bookmarkEnd w:id="9037"/>
    <w:bookmarkStart w:id="9038" w:name="para_15713567_4d4a_454e_9fac_c0843b19de"/>
    <w:p>
      <w:pPr>
        <w:spacing w:before="180" w:after="0" w:line="240" w:lineRule="auto"/>
        <w:jc w:val="both"/>
      </w:pPr>
      <w:r>
        <w:rPr>
          <w:rFonts w:ascii="Arial" w:hAnsi="Arial"/>
          <w:color w:val="000000"/>
          <w:sz w:val="18"/>
        </w:rPr>
        <w:t>The SCU shall document the identifiers it sends for matching purposes, and how it obtains those Attributes (e.g., through a Modality Worklist query, manual entry, etc.).</w:t>
      </w:r>
    </w:p>
    <w:bookmarkEnd w:id="9038"/>
    <w:bookmarkStart w:id="9039" w:name="para_1bfb0c5a_659a_49fe_8051_93036ed501"/>
    <w:p>
      <w:pPr>
        <w:spacing w:before="180" w:after="0" w:line="240" w:lineRule="auto"/>
        <w:jc w:val="both"/>
      </w:pPr>
      <w:r>
        <w:rPr>
          <w:rFonts w:ascii="Arial" w:hAnsi="Arial"/>
          <w:color w:val="000000"/>
          <w:sz w:val="18"/>
        </w:rPr>
        <w:t>The SCU shall document the behavior and actions performed when a success, warning, or failure status is received.</w:t>
      </w:r>
    </w:p>
    <w:bookmarkEnd w:id="9039"/>
    <w:bookmarkStart w:id="9040" w:name="para_cf5d40d5_e9b4_4796_82dd_bdaa5564ef"/>
    <w:p>
      <w:pPr>
        <w:spacing w:before="180" w:after="0" w:line="240" w:lineRule="auto"/>
        <w:jc w:val="both"/>
      </w:pPr>
      <w:r>
        <w:rPr>
          <w:rFonts w:ascii="Arial" w:hAnsi="Arial"/>
          <w:color w:val="000000"/>
          <w:sz w:val="18"/>
        </w:rPr>
        <w:t>The SCU shall document the mechanisms used for establishing time synchronization and specifying the Synchronization Frame of Reference UID.</w:t>
      </w:r>
    </w:p>
    <w:bookmarkEnd w:id="9040"/>
    <w:bookmarkStart w:id="9041" w:name="sect_P_2_5_2"/>
    <w:p>
      <w:pPr>
        <w:spacing w:before="180" w:after="0" w:line="240" w:lineRule="auto"/>
      </w:pPr>
      <w:r>
        <w:rPr>
          <w:rFonts w:ascii="Arial" w:hAnsi="Arial"/>
          <w:b/>
          <w:color w:val="000000"/>
          <w:sz w:val="26"/>
        </w:rPr>
        <w:t>P.2.5.2 SCP Conformance</w:t>
      </w:r>
    </w:p>
    <w:bookmarkEnd w:id="9041"/>
    <w:bookmarkStart w:id="9042" w:name="para_0439f51d_998a_4d27_8913_eba11b7872"/>
    <w:p>
      <w:pPr>
        <w:spacing w:before="180" w:after="0" w:line="240" w:lineRule="auto"/>
        <w:jc w:val="both"/>
      </w:pPr>
      <w:r>
        <w:rPr>
          <w:rFonts w:ascii="Arial" w:hAnsi="Arial"/>
          <w:color w:val="000000"/>
          <w:sz w:val="18"/>
        </w:rPr>
        <w:t>The SCP shall document in its Conformance Statement how it uses the identifiers it receives for matching the N-ACTION (Procedural Event Notification) to a specific procedure.</w:t>
      </w:r>
    </w:p>
    <w:bookmarkEnd w:id="9042"/>
    <w:bookmarkStart w:id="9043" w:name="para_c42f45e4_e67a_4ddf_9b36_1b52a6a573"/>
    <w:p>
      <w:pPr>
        <w:spacing w:before="180" w:after="0" w:line="240" w:lineRule="auto"/>
        <w:jc w:val="both"/>
      </w:pPr>
      <w:r>
        <w:rPr>
          <w:rFonts w:ascii="Arial" w:hAnsi="Arial"/>
          <w:color w:val="000000"/>
          <w:sz w:val="18"/>
        </w:rPr>
        <w:t>The SCP shall document the behavior and actions that cause the SCP to generate a success, warning, or failure status for a received N-ACTION.</w:t>
      </w:r>
    </w:p>
    <w:bookmarkEnd w:id="9043"/>
    <w:bookmarkStart w:id="9044" w:name="para_a61400a4_2b7e_4224_9a51_b304e3b7ba"/>
    <w:p>
      <w:pPr>
        <w:spacing w:before="180" w:after="0" w:line="240" w:lineRule="auto"/>
        <w:jc w:val="both"/>
      </w:pPr>
      <w:r>
        <w:rPr>
          <w:rFonts w:ascii="Arial" w:hAnsi="Arial"/>
          <w:color w:val="000000"/>
          <w:sz w:val="18"/>
        </w:rPr>
        <w:t>The SCP shall document the behavior and actions that cause the SCP to generate a Procedure Log SOP Instance including the received Event Information.</w:t>
      </w:r>
    </w:p>
    <w:bookmarkEnd w:id="9044"/>
    <w:bookmarkStart w:id="9045" w:name="para_d4bb1177_d1bd_4907_b261_e30fbb9b18"/>
    <w:p>
      <w:pPr>
        <w:spacing w:before="180" w:after="0" w:line="240" w:lineRule="auto"/>
        <w:jc w:val="both"/>
      </w:pPr>
      <w:r>
        <w:rPr>
          <w:rFonts w:ascii="Arial" w:hAnsi="Arial"/>
          <w:color w:val="000000"/>
          <w:sz w:val="18"/>
        </w:rPr>
        <w:t>The SCP shall document how it assigns the value of the Observation Datetime (0040,A032) Attribute when the SCU-provided Synchronization Frame of Reference UID is absent, or differs from that of the SCP.</w:t>
      </w:r>
    </w:p>
    <w:bookmarkEnd w:id="9045"/>
    <w:bookmarkStart w:id="9046" w:name="sect_P_3"/>
    <w:p>
      <w:pPr>
        <w:spacing w:before="180" w:after="0" w:line="240" w:lineRule="auto"/>
      </w:pPr>
      <w:r>
        <w:rPr>
          <w:rFonts w:ascii="Arial" w:hAnsi="Arial"/>
          <w:b/>
          <w:color w:val="000000"/>
          <w:sz w:val="28"/>
        </w:rPr>
        <w:t>P.3 Substance Administration Logging SOP Class Definition</w:t>
      </w:r>
    </w:p>
    <w:bookmarkEnd w:id="9046"/>
    <w:bookmarkStart w:id="9047" w:name="para_1ba8c0e6_ab7b_4d3a_8a9d_ca138e4cde"/>
    <w:p>
      <w:pPr>
        <w:spacing w:before="180" w:after="0" w:line="240" w:lineRule="auto"/>
        <w:jc w:val="both"/>
      </w:pPr>
      <w:r>
        <w:rPr>
          <w:rFonts w:ascii="Arial" w:hAnsi="Arial"/>
          <w:color w:val="000000"/>
          <w:sz w:val="18"/>
        </w:rPr>
        <w:t>The Substance Administration Logging SOP Class allows an SCU to report to an SCP the events that are to be recorded in a patient's Medication Administration Record (MAR) or similar log, whose definition is outside the scope of the Standard. This allows devices with DICOM protocol interfaces to report administration of diagnostic agents (including contrast) and therapeutic drugs, and implantation of devices.</w:t>
      </w:r>
    </w:p>
    <w:bookmarkEnd w:id="9047"/>
    <w:bookmarkStart w:id="9048" w:name="para_64423cad_a81e_4a78_ba5f_c7afe5195b"/>
    <w:p>
      <w:pPr>
        <w:spacing w:before="180" w:after="0" w:line="240" w:lineRule="auto"/>
        <w:jc w:val="both"/>
      </w:pPr>
      <w:r>
        <w:rPr>
          <w:rFonts w:ascii="Arial" w:hAnsi="Arial"/>
          <w:color w:val="000000"/>
          <w:sz w:val="18"/>
        </w:rPr>
        <w:t>The Substance Administration reported through this SOP Class is related to the MAR by Patient ID or Admission ID. The mechanism by which the SCU obtains this identifier is not defined by this SOP Class.</w:t>
      </w:r>
    </w:p>
    <w:bookmarkEnd w:id="9048"/>
    <w:bookmarkStart w:id="9049" w:name="para_5e709c40_7304_457a_8307_427807e488"/>
    <w:p>
      <w:pPr>
        <w:spacing w:before="180" w:after="0" w:line="240" w:lineRule="auto"/>
        <w:jc w:val="both"/>
      </w:pPr>
      <w:r>
        <w:rPr>
          <w:rFonts w:ascii="Arial" w:hAnsi="Arial"/>
          <w:color w:val="000000"/>
          <w:sz w:val="18"/>
        </w:rPr>
        <w:t>The log entry to the MAR is authorized by at least one of the Operators identified in the Operator Identification Sequence. The mechanism by which the SCU obtains these identifiers is not defined by this SOP Class. The SCP may refuse the log entry if none of the identified Operators is authorized to add entries to the MAR. The mechanism by which the SCP validates such authorization is not defined by this SOP Class.</w:t>
      </w:r>
    </w:p>
    <w:bookmarkEnd w:id="9049"/>
    <w:bookmarkStart w:id="9050" w:name="idm213336771664"/>
    <w:p>
      <w:pPr>
        <w:keepNext/>
        <w:spacing w:before="180" w:after="0" w:line="240" w:lineRule="auto"/>
        <w:ind w:left="360" w:right="360" w:firstLine="0"/>
        <w:jc w:val="both"/>
      </w:pPr>
      <w:r>
        <w:rPr>
          <w:rFonts w:ascii="Arial" w:hAnsi="Arial"/>
          <w:color w:val="000000"/>
          <w:sz w:val="18"/>
        </w:rPr>
        <w:t>Note</w:t>
      </w:r>
    </w:p>
    <w:bookmarkEnd w:id="9050"/>
    <w:bookmarkStart w:id="9051" w:name="idm213336771408"/>
    <w:bookmarkStart w:id="9052" w:name="idm213336770928"/>
    <w:bookmarkStart w:id="9053" w:name="para_314dfbaf_bc6f_42d7_94c8_200916667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of this Service Class is not necessarily the Medication Administration Record system, but may be a gateway system between this DICOM Service and an HL7 or proprietary interface of a MAR system. Such implementation design is beyond the scope of the DICOM Standard.</w:t>
      </w:r>
    </w:p>
    <w:bookmarkEnd w:id="9053"/>
    <w:bookmarkEnd w:id="9052"/>
    <w:bookmarkEnd w:id="9051"/>
    <w:bookmarkStart w:id="9054" w:name="idm213336769520"/>
    <w:bookmarkStart w:id="9055" w:name="para_3d284e81_2ebc_474f_9cf5_48a7ccd2a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SOP Class is not limited to only specifying medications, although the conventional name of the destination log is the Medication Administration Record. The SOP Class may also be used to record the implantation of therapeutic devices, including both drug-eluting and bare stents, prosthetic and cardiovascular devices, implantable infusion pumps, etc.</w:t>
      </w:r>
    </w:p>
    <w:bookmarkEnd w:id="9055"/>
    <w:bookmarkEnd w:id="9054"/>
    <w:bookmarkStart w:id="9056" w:name="idm213336767936"/>
    <w:bookmarkStart w:id="9057" w:name="para_4afb07aa_b486_4648_a3d6_08c9277d5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The application level authorization of Operators for the purpose of logging a MAR entry is distinct from any access control mechanism at the transport layer (see User Identity Association profiles in </w:t>
      </w:r>
      <w:hyperlink r:id="r627">
        <w:r>
          <w:rPr>
            <w:rFonts w:ascii="Arial" w:hAnsi="Arial"/>
            <w:color w:val="000000"/>
            <w:sz w:val="18"/>
          </w:rPr>
          <w:t>PS3.15</w:t>
        </w:r>
      </w:hyperlink>
      <w:r>
        <w:rPr>
          <w:rFonts w:ascii="Arial" w:hAnsi="Arial"/>
          <w:color w:val="000000"/>
          <w:sz w:val="18"/>
        </w:rPr>
        <w:t>).</w:t>
      </w:r>
    </w:p>
    <w:bookmarkEnd w:id="9057"/>
    <w:bookmarkEnd w:id="9056"/>
    <w:bookmarkStart w:id="9058" w:name="sect_P_3_1"/>
    <w:p>
      <w:pPr>
        <w:spacing w:before="180" w:after="0" w:line="240" w:lineRule="auto"/>
      </w:pPr>
      <w:r>
        <w:rPr>
          <w:rFonts w:ascii="Arial" w:hAnsi="Arial"/>
          <w:b/>
          <w:color w:val="000000"/>
          <w:sz w:val="24"/>
        </w:rPr>
        <w:t>P.3.1 DIMSE Service Group</w:t>
      </w:r>
    </w:p>
    <w:bookmarkEnd w:id="9058"/>
    <w:bookmarkStart w:id="9059" w:name="para_f2101dfc_e7be_4df3_9cd2_6c680b0268"/>
    <w:p>
      <w:pPr>
        <w:spacing w:before="180" w:after="0" w:line="240" w:lineRule="auto"/>
        <w:jc w:val="both"/>
      </w:pPr>
      <w:r>
        <w:rPr>
          <w:rFonts w:ascii="Arial" w:hAnsi="Arial"/>
          <w:color w:val="000000"/>
          <w:sz w:val="18"/>
        </w:rPr>
        <w:t xml:space="preserve">The DIMSE-N Services applicable to the Substance Administration Logging SOP Class are shown in </w:t>
      </w:r>
      <w:hyperlink w:anchor="table_P_3_1">
        <w:r>
          <w:rPr>
            <w:rFonts w:ascii="Arial" w:hAnsi="Arial"/>
            <w:color w:val="000000"/>
            <w:sz w:val="18"/>
          </w:rPr>
          <w:t>Table P.3-1</w:t>
        </w:r>
      </w:hyperlink>
      <w:r>
        <w:rPr>
          <w:rFonts w:ascii="Arial" w:hAnsi="Arial"/>
          <w:color w:val="000000"/>
          <w:sz w:val="18"/>
        </w:rPr>
        <w:t>.</w:t>
      </w:r>
    </w:p>
    <w:bookmarkEnd w:id="9059"/>
    <w:bookmarkStart w:id="9060" w:name="table_P_3_1"/>
    <w:p>
      <w:pPr>
        <w:keepNext/>
        <w:spacing w:before="216" w:after="0" w:line="240" w:lineRule="auto"/>
        <w:jc w:val="center"/>
      </w:pPr>
      <w:r>
        <w:rPr>
          <w:rFonts w:ascii="Arial" w:hAnsi="Arial"/>
          <w:b/>
          <w:color w:val="000000"/>
          <w:sz w:val="22"/>
        </w:rPr>
        <w:t>Table P.3-1. DIMSE Service Group Applicable to Substance Administration Logging</w:t>
      </w:r>
    </w:p>
    <w:bookmarkEnd w:id="906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61" w:name="para_82da7bc8_f12f_452d_a8a9_17ce3a0be0"/>
          <w:p>
            <w:pPr>
              <w:keepNext/>
              <w:spacing w:before="180" w:after="0" w:line="240" w:lineRule="auto"/>
              <w:jc w:val="center"/>
            </w:pPr>
            <w:r>
              <w:rPr>
                <w:rFonts w:ascii="Arial" w:hAnsi="Arial"/>
                <w:b/>
                <w:color w:val="000000"/>
                <w:sz w:val="18"/>
              </w:rPr>
              <w:t>DICOM Message Service Element</w:t>
            </w:r>
          </w:p>
          <w:bookmarkEnd w:id="9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62" w:name="para_20eb3df1_7041_4fe9_b92b_5a71d896fe"/>
          <w:p>
            <w:pPr>
              <w:spacing w:before="180" w:after="0" w:line="240" w:lineRule="auto"/>
              <w:jc w:val="center"/>
            </w:pPr>
            <w:r>
              <w:rPr>
                <w:rFonts w:ascii="Arial" w:hAnsi="Arial"/>
                <w:b/>
                <w:color w:val="000000"/>
                <w:sz w:val="18"/>
              </w:rPr>
              <w:t>Usage SCU/SCP</w:t>
            </w:r>
          </w:p>
          <w:bookmarkEnd w:id="9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3" w:name="para_25ae9160_a2b5_4aa1_aa73_14b55870cb"/>
          <w:p>
            <w:pPr>
              <w:spacing w:before="180" w:after="0" w:line="240" w:lineRule="auto"/>
            </w:pPr>
            <w:r>
              <w:rPr>
                <w:rFonts w:ascii="Arial" w:hAnsi="Arial"/>
                <w:color w:val="000000"/>
                <w:sz w:val="18"/>
              </w:rPr>
              <w:t>N-ACTION</w:t>
            </w:r>
          </w:p>
          <w:bookmarkEnd w:id="9063"/>
        </w:tc>
        <w:tc>
          <w:tcPr>
            <w:tcBorders>
              <w:bottom w:val="single" w:sz="4" w:color="000000"/>
              <w:right w:val="single" w:sz="4" w:color="000000"/>
            </w:tcBorders>
            <w:tcMar>
              <w:top w:w="40" w:type="dxa"/>
              <w:left w:w="40" w:type="dxa"/>
              <w:bottom w:w="40" w:type="dxa"/>
              <w:right w:w="40" w:type="dxa"/>
            </w:tcMar>
            <w:vAlign w:val="top"/>
          </w:tcPr>
          <w:bookmarkStart w:id="9064" w:name="para_fef643d3_0f5f_4ab6_a40b_23cc7f4b12"/>
          <w:p>
            <w:pPr>
              <w:spacing w:before="180" w:after="0" w:line="240" w:lineRule="auto"/>
              <w:jc w:val="center"/>
            </w:pPr>
            <w:r>
              <w:rPr>
                <w:rFonts w:ascii="Arial" w:hAnsi="Arial"/>
                <w:color w:val="000000"/>
                <w:sz w:val="18"/>
              </w:rPr>
              <w:t>M/M</w:t>
            </w:r>
          </w:p>
          <w:bookmarkEnd w:id="9064"/>
        </w:tc>
      </w:tr>
    </w:tbl>
    <w:bookmarkStart w:id="9065" w:name="para_726120b9_2e87_4d69_8b02_d8775d2b3b"/>
    <w:p>
      <w:pPr>
        <w:spacing w:before="180" w:after="0" w:line="240" w:lineRule="auto"/>
        <w:jc w:val="both"/>
      </w:pPr>
      <w:r>
        <w:rPr>
          <w:rFonts w:ascii="Arial" w:hAnsi="Arial"/>
          <w:color w:val="000000"/>
          <w:sz w:val="18"/>
        </w:rPr>
        <w:t xml:space="preserve">The DIMSE-N Services and Protocol are specified in </w:t>
      </w:r>
      <w:hyperlink r:id="r628">
        <w:r>
          <w:rPr>
            <w:rFonts w:ascii="Arial" w:hAnsi="Arial"/>
            <w:color w:val="000000"/>
            <w:sz w:val="18"/>
          </w:rPr>
          <w:t>PS3.7</w:t>
        </w:r>
      </w:hyperlink>
      <w:r>
        <w:rPr>
          <w:rFonts w:ascii="Arial" w:hAnsi="Arial"/>
          <w:color w:val="000000"/>
          <w:sz w:val="18"/>
        </w:rPr>
        <w:t>.</w:t>
      </w:r>
    </w:p>
    <w:bookmarkEnd w:id="9065"/>
    <w:bookmarkStart w:id="9066" w:name="sect_P_3_2"/>
    <w:p>
      <w:pPr>
        <w:spacing w:before="180" w:after="0" w:line="240" w:lineRule="auto"/>
      </w:pPr>
      <w:r>
        <w:rPr>
          <w:rFonts w:ascii="Arial" w:hAnsi="Arial"/>
          <w:b/>
          <w:color w:val="000000"/>
          <w:sz w:val="24"/>
        </w:rPr>
        <w:t>P.3.2 Operation</w:t>
      </w:r>
    </w:p>
    <w:bookmarkEnd w:id="9066"/>
    <w:bookmarkStart w:id="9067" w:name="para_8081917e_698e_4203_8048_c33de37942"/>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9067"/>
    <w:bookmarkStart w:id="9068" w:name="sect_P_3_2_1"/>
    <w:p>
      <w:pPr>
        <w:spacing w:before="180" w:after="0" w:line="240" w:lineRule="auto"/>
      </w:pPr>
      <w:r>
        <w:rPr>
          <w:rFonts w:ascii="Arial" w:hAnsi="Arial"/>
          <w:b/>
          <w:color w:val="000000"/>
          <w:sz w:val="26"/>
        </w:rPr>
        <w:t>P.3.2.1 Substance Administration Log Action Information</w:t>
      </w:r>
    </w:p>
    <w:bookmarkEnd w:id="9068"/>
    <w:bookmarkStart w:id="9069" w:name="para_77773f3f_24b2_4705_bf52_eaab6bfb24"/>
    <w:p>
      <w:pPr>
        <w:spacing w:before="180" w:after="0" w:line="240" w:lineRule="auto"/>
        <w:jc w:val="both"/>
      </w:pPr>
      <w:r>
        <w:rPr>
          <w:rFonts w:ascii="Arial" w:hAnsi="Arial"/>
          <w:color w:val="000000"/>
          <w:sz w:val="18"/>
        </w:rPr>
        <w:t>This operation allows an SCU to submit a Medication Administration Record log item or entry, providing information about a specific real-world act of Substance Administration that is the purview of the SCU. This operation shall be invoked through the DIMSE N-ACTION Service.</w:t>
      </w:r>
    </w:p>
    <w:bookmarkEnd w:id="9069"/>
    <w:bookmarkStart w:id="9070" w:name="para_aa315d9c_6a70_4ade_b891_89fff3419b"/>
    <w:p>
      <w:pPr>
        <w:spacing w:before="180" w:after="0" w:line="240" w:lineRule="auto"/>
        <w:jc w:val="both"/>
      </w:pPr>
      <w:r>
        <w:rPr>
          <w:rFonts w:ascii="Arial" w:hAnsi="Arial"/>
          <w:color w:val="000000"/>
          <w:sz w:val="18"/>
        </w:rPr>
        <w:t xml:space="preserve">The Action Information Attributes are defined by the Substance Administration Log Module specified in </w:t>
      </w:r>
      <w:hyperlink r:id="r629">
        <w:r>
          <w:rPr>
            <w:rFonts w:ascii="Arial" w:hAnsi="Arial"/>
            <w:color w:val="000000"/>
            <w:sz w:val="18"/>
          </w:rPr>
          <w:t>PS3.3</w:t>
        </w:r>
      </w:hyperlink>
      <w:r>
        <w:rPr>
          <w:rFonts w:ascii="Arial" w:hAnsi="Arial"/>
          <w:color w:val="000000"/>
          <w:sz w:val="18"/>
        </w:rPr>
        <w:t xml:space="preserve">. The DICOM AEs that claim conformance to this SOP Class as an SCU and/or an SCP shall support the Action Type and Action Information Attributes in the N-ACTION-RQ as specified in </w:t>
      </w:r>
      <w:hyperlink w:anchor="table_P_3_2">
        <w:r>
          <w:rPr>
            <w:rFonts w:ascii="Arial" w:hAnsi="Arial"/>
            <w:color w:val="000000"/>
            <w:sz w:val="18"/>
          </w:rPr>
          <w:t>Table P.3-2</w:t>
        </w:r>
      </w:hyperlink>
      <w:r>
        <w:rPr>
          <w:rFonts w:ascii="Arial" w:hAnsi="Arial"/>
          <w:color w:val="000000"/>
          <w:sz w:val="18"/>
        </w:rPr>
        <w:t>.</w:t>
      </w:r>
    </w:p>
    <w:bookmarkEnd w:id="9070"/>
    <w:bookmarkStart w:id="9071" w:name="table_P_3_2"/>
    <w:p>
      <w:pPr>
        <w:keepNext/>
        <w:spacing w:before="216" w:after="0" w:line="240" w:lineRule="auto"/>
        <w:jc w:val="center"/>
      </w:pPr>
      <w:r>
        <w:rPr>
          <w:rFonts w:ascii="Arial" w:hAnsi="Arial"/>
          <w:b/>
          <w:color w:val="000000"/>
          <w:sz w:val="22"/>
        </w:rPr>
        <w:t>Table P.3-2. Substance Administration Logging N-ACTION Information</w:t>
      </w:r>
    </w:p>
    <w:bookmarkEnd w:id="9071"/>
    <w:p>
      <w:pPr>
        <w:spacing w:before="0" w:after="0" w:line="240" w:lineRule="auto"/>
        <w:rPr>
          <w:sz w:val="13"/>
        </w:rPr>
      </w:pPr>
    </w:p>
    <w:tbl>
      <w:tblPr>
        <w:tblInd w:w="45" w:type="dxa"/>
        <w:tblLayout w:type="fixed"/>
      </w:tblPr>
      <w:tblGrid>
        <w:gridCol w:w="2671"/>
        <w:gridCol w:w="1380"/>
        <w:gridCol w:w="2666"/>
        <w:gridCol w:w="1091"/>
        <w:gridCol w:w="26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72" w:name="para_932d5e1e_5169_4960_adc8_d256dfeb27"/>
          <w:p>
            <w:pPr>
              <w:keepNext/>
              <w:spacing w:before="180" w:after="0" w:line="240" w:lineRule="auto"/>
              <w:jc w:val="center"/>
            </w:pPr>
            <w:r>
              <w:rPr>
                <w:rFonts w:ascii="Arial" w:hAnsi="Arial"/>
                <w:b/>
                <w:color w:val="000000"/>
                <w:sz w:val="18"/>
              </w:rPr>
              <w:t>Action Type Name</w:t>
            </w:r>
          </w:p>
          <w:bookmarkEnd w:id="90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3" w:name="para_baa28240_dc85_4434_b5b9_920e1601d9"/>
          <w:p>
            <w:pPr>
              <w:spacing w:before="180" w:after="0" w:line="240" w:lineRule="auto"/>
              <w:jc w:val="center"/>
            </w:pPr>
            <w:r>
              <w:rPr>
                <w:rFonts w:ascii="Arial" w:hAnsi="Arial"/>
                <w:b/>
                <w:color w:val="000000"/>
                <w:sz w:val="18"/>
              </w:rPr>
              <w:t>Action Type ID</w:t>
            </w:r>
          </w:p>
          <w:bookmarkEnd w:id="9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4" w:name="para_fa28c1e1_a1f2_4a10_96f7_a7fd99f47e"/>
          <w:p>
            <w:pPr>
              <w:spacing w:before="180" w:after="0" w:line="240" w:lineRule="auto"/>
              <w:jc w:val="center"/>
            </w:pPr>
            <w:r>
              <w:rPr>
                <w:rFonts w:ascii="Arial" w:hAnsi="Arial"/>
                <w:b/>
                <w:color w:val="000000"/>
                <w:sz w:val="18"/>
              </w:rPr>
              <w:t>Attribute Name</w:t>
            </w:r>
          </w:p>
          <w:bookmarkEnd w:id="9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5" w:name="para_b2773928_0a08_43da_b645_3c60bb85e1"/>
          <w:p>
            <w:pPr>
              <w:spacing w:before="180" w:after="0" w:line="240" w:lineRule="auto"/>
              <w:jc w:val="center"/>
            </w:pPr>
            <w:r>
              <w:rPr>
                <w:rFonts w:ascii="Arial" w:hAnsi="Arial"/>
                <w:b/>
                <w:color w:val="000000"/>
                <w:sz w:val="18"/>
              </w:rPr>
              <w:t>Tag</w:t>
            </w:r>
          </w:p>
          <w:bookmarkEnd w:id="9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6" w:name="para_ec17245b_5aa8_45d3_80af_7a00587c00"/>
          <w:p>
            <w:pPr>
              <w:spacing w:before="180" w:after="0" w:line="240" w:lineRule="auto"/>
              <w:jc w:val="center"/>
            </w:pPr>
            <w:r>
              <w:rPr>
                <w:rFonts w:ascii="Arial" w:hAnsi="Arial"/>
                <w:b/>
                <w:color w:val="000000"/>
                <w:sz w:val="18"/>
              </w:rPr>
              <w:t>Requirement Type SCU/SCP</w:t>
            </w:r>
          </w:p>
          <w:bookmarkEnd w:id="9076"/>
        </w:tc>
      </w:tr>
      <w:tr>
        <w:tblPrEx/>
        <w:trPr/>
        <w:tc>
          <w:tcPr>
            <w:vMerge w:val="restart"/>
            <w:tcBorders>
              <w:left w:val="single" w:sz="4" w:color="000000"/>
              <w:right w:val="single" w:sz="4" w:color="000000"/>
            </w:tcBorders>
            <w:tcMar>
              <w:top w:w="40" w:type="dxa"/>
              <w:left w:w="40" w:type="dxa"/>
              <w:right w:w="40" w:type="dxa"/>
            </w:tcMar>
            <w:vAlign w:val="top"/>
          </w:tcPr>
          <w:bookmarkStart w:id="9077" w:name="para_78325755_995c_4b64_a182_e9d4bf4f75"/>
          <w:p>
            <w:pPr>
              <w:spacing w:before="180" w:after="0" w:line="240" w:lineRule="auto"/>
            </w:pPr>
            <w:r>
              <w:rPr>
                <w:rFonts w:ascii="Arial" w:hAnsi="Arial"/>
                <w:color w:val="000000"/>
                <w:sz w:val="18"/>
              </w:rPr>
              <w:t>Record Substance Administration Event</w:t>
            </w:r>
          </w:p>
          <w:bookmarkEnd w:id="9077"/>
        </w:tc>
        <w:tc>
          <w:tcPr>
            <w:vMerge w:val="restart"/>
            <w:tcBorders>
              <w:right w:val="single" w:sz="4" w:color="000000"/>
            </w:tcBorders>
            <w:tcMar>
              <w:top w:w="40" w:type="dxa"/>
              <w:left w:w="40" w:type="dxa"/>
              <w:right w:w="40" w:type="dxa"/>
            </w:tcMar>
            <w:vAlign w:val="top"/>
          </w:tcPr>
          <w:bookmarkStart w:id="9078" w:name="para_0d53d85e_6dee_4129_ab55_80695b1dae"/>
          <w:p>
            <w:pPr>
              <w:spacing w:before="180" w:after="0" w:line="240" w:lineRule="auto"/>
              <w:jc w:val="center"/>
            </w:pPr>
            <w:r>
              <w:rPr>
                <w:rFonts w:ascii="Arial" w:hAnsi="Arial"/>
                <w:color w:val="000000"/>
                <w:sz w:val="18"/>
              </w:rPr>
              <w:t>1</w:t>
            </w:r>
          </w:p>
          <w:bookmarkEnd w:id="9078"/>
        </w:tc>
        <w:tc>
          <w:tcPr>
            <w:tcBorders>
              <w:bottom w:val="single" w:sz="4" w:color="000000"/>
              <w:right w:val="single" w:sz="4" w:color="000000"/>
            </w:tcBorders>
            <w:tcMar>
              <w:top w:w="40" w:type="dxa"/>
              <w:left w:w="40" w:type="dxa"/>
              <w:bottom w:w="40" w:type="dxa"/>
              <w:right w:w="40" w:type="dxa"/>
            </w:tcMar>
            <w:vAlign w:val="top"/>
          </w:tcPr>
          <w:bookmarkStart w:id="9079" w:name="para_9966f3fa_0907_47e7_9c0b_bf8478ce21"/>
          <w:p>
            <w:pPr>
              <w:spacing w:before="180" w:after="0" w:line="240" w:lineRule="auto"/>
            </w:pPr>
            <w:r>
              <w:rPr>
                <w:rFonts w:ascii="Arial" w:hAnsi="Arial"/>
                <w:color w:val="000000"/>
                <w:sz w:val="18"/>
              </w:rPr>
              <w:t>Specific Character Set</w:t>
            </w:r>
          </w:p>
          <w:bookmarkEnd w:id="9079"/>
        </w:tc>
        <w:tc>
          <w:tcPr>
            <w:tcBorders>
              <w:bottom w:val="single" w:sz="4" w:color="000000"/>
              <w:right w:val="single" w:sz="4" w:color="000000"/>
            </w:tcBorders>
            <w:tcMar>
              <w:top w:w="40" w:type="dxa"/>
              <w:left w:w="40" w:type="dxa"/>
              <w:bottom w:w="40" w:type="dxa"/>
              <w:right w:w="40" w:type="dxa"/>
            </w:tcMar>
            <w:vAlign w:val="top"/>
          </w:tcPr>
          <w:bookmarkStart w:id="9080" w:name="para_28e9b56b_481c_4752_9afa_f8126242b0"/>
          <w:p>
            <w:pPr>
              <w:spacing w:before="180" w:after="0" w:line="240" w:lineRule="auto"/>
              <w:jc w:val="center"/>
            </w:pPr>
            <w:r>
              <w:rPr>
                <w:rFonts w:ascii="Arial" w:hAnsi="Arial"/>
                <w:color w:val="000000"/>
                <w:sz w:val="18"/>
              </w:rPr>
              <w:t>(0008,0005)</w:t>
            </w:r>
          </w:p>
          <w:bookmarkEnd w:id="9080"/>
        </w:tc>
        <w:tc>
          <w:tcPr>
            <w:tcBorders>
              <w:bottom w:val="single" w:sz="4" w:color="000000"/>
              <w:right w:val="single" w:sz="4" w:color="000000"/>
            </w:tcBorders>
            <w:tcMar>
              <w:top w:w="40" w:type="dxa"/>
              <w:left w:w="40" w:type="dxa"/>
              <w:bottom w:w="40" w:type="dxa"/>
              <w:right w:w="40" w:type="dxa"/>
            </w:tcMar>
            <w:vAlign w:val="top"/>
          </w:tcPr>
          <w:bookmarkStart w:id="9081" w:name="para_b97f68fb_c709_45b7_9380_08b198104e"/>
          <w:p>
            <w:pPr>
              <w:spacing w:before="180" w:after="0" w:line="240" w:lineRule="auto"/>
              <w:jc w:val="center"/>
            </w:pPr>
            <w:r>
              <w:rPr>
                <w:rFonts w:ascii="Arial" w:hAnsi="Arial"/>
                <w:color w:val="000000"/>
                <w:sz w:val="18"/>
              </w:rPr>
              <w:t>1C/1C</w:t>
            </w:r>
          </w:p>
          <w:bookmarkEnd w:id="9081"/>
          <w:bookmarkStart w:id="9082" w:name="para_a2c59749_3c05_4bfd_a048_73c51380da"/>
          <w:p>
            <w:pPr>
              <w:spacing w:before="180" w:after="0" w:line="240" w:lineRule="auto"/>
              <w:jc w:val="center"/>
            </w:pPr>
            <w:r>
              <w:rPr>
                <w:rFonts w:ascii="Arial" w:hAnsi="Arial"/>
                <w:color w:val="000000"/>
                <w:sz w:val="18"/>
              </w:rPr>
              <w:t>(Required if an extended or replacement character set is used)</w:t>
            </w:r>
          </w:p>
          <w:bookmarkEnd w:id="90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83" w:name="para_17ca3611_b8d2_4f60_b76e_c16aec9a6d"/>
          <w:p>
            <w:pPr>
              <w:spacing w:before="180" w:after="0" w:line="240" w:lineRule="auto"/>
            </w:pPr>
            <w:r>
              <w:rPr>
                <w:rFonts w:ascii="Arial" w:hAnsi="Arial"/>
                <w:color w:val="000000"/>
                <w:sz w:val="18"/>
              </w:rPr>
              <w:t>Patient ID</w:t>
            </w:r>
          </w:p>
          <w:bookmarkEnd w:id="9083"/>
        </w:tc>
        <w:tc>
          <w:tcPr>
            <w:tcBorders>
              <w:bottom w:val="single" w:sz="4" w:color="000000"/>
              <w:right w:val="single" w:sz="4" w:color="000000"/>
            </w:tcBorders>
            <w:tcMar>
              <w:top w:w="40" w:type="dxa"/>
              <w:left w:w="40" w:type="dxa"/>
              <w:bottom w:w="40" w:type="dxa"/>
              <w:right w:w="40" w:type="dxa"/>
            </w:tcMar>
            <w:vAlign w:val="top"/>
          </w:tcPr>
          <w:bookmarkStart w:id="9084" w:name="para_8c4c196a_a389_4c9e_9046_296faa3cf4"/>
          <w:p>
            <w:pPr>
              <w:spacing w:before="180" w:after="0" w:line="240" w:lineRule="auto"/>
              <w:jc w:val="center"/>
            </w:pPr>
            <w:r>
              <w:rPr>
                <w:rFonts w:ascii="Arial" w:hAnsi="Arial"/>
                <w:color w:val="000000"/>
                <w:sz w:val="18"/>
              </w:rPr>
              <w:t>(0010,0020)</w:t>
            </w:r>
          </w:p>
          <w:bookmarkEnd w:id="9084"/>
        </w:tc>
        <w:tc>
          <w:tcPr>
            <w:tcBorders>
              <w:bottom w:val="single" w:sz="4" w:color="000000"/>
              <w:right w:val="single" w:sz="4" w:color="000000"/>
            </w:tcBorders>
            <w:tcMar>
              <w:top w:w="40" w:type="dxa"/>
              <w:left w:w="40" w:type="dxa"/>
              <w:bottom w:w="40" w:type="dxa"/>
              <w:right w:w="40" w:type="dxa"/>
            </w:tcMar>
            <w:vAlign w:val="top"/>
          </w:tcPr>
          <w:bookmarkStart w:id="9085" w:name="para_eb415afa_46a9_4bf9_8718_3c6861137d"/>
          <w:p>
            <w:pPr>
              <w:spacing w:before="180" w:after="0" w:line="240" w:lineRule="auto"/>
              <w:jc w:val="center"/>
            </w:pPr>
            <w:r>
              <w:rPr>
                <w:rFonts w:ascii="Arial" w:hAnsi="Arial"/>
                <w:color w:val="000000"/>
                <w:sz w:val="18"/>
              </w:rPr>
              <w:t>1C/1C</w:t>
            </w:r>
          </w:p>
          <w:bookmarkEnd w:id="9085"/>
          <w:bookmarkStart w:id="9086" w:name="para_302d92ac_4ae4_45b8_9252_ba176d486e"/>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90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87" w:name="para_d94fda50_2928_4156_a7c7_9954f63984"/>
          <w:p>
            <w:pPr>
              <w:spacing w:before="180" w:after="0" w:line="240" w:lineRule="auto"/>
            </w:pPr>
            <w:r>
              <w:rPr>
                <w:rFonts w:ascii="Arial" w:hAnsi="Arial"/>
                <w:color w:val="000000"/>
                <w:sz w:val="18"/>
              </w:rPr>
              <w:t>Issuer of Patient ID</w:t>
            </w:r>
          </w:p>
          <w:bookmarkEnd w:id="9087"/>
        </w:tc>
        <w:tc>
          <w:tcPr>
            <w:tcBorders>
              <w:bottom w:val="single" w:sz="4" w:color="000000"/>
              <w:right w:val="single" w:sz="4" w:color="000000"/>
            </w:tcBorders>
            <w:tcMar>
              <w:top w:w="40" w:type="dxa"/>
              <w:left w:w="40" w:type="dxa"/>
              <w:bottom w:w="40" w:type="dxa"/>
              <w:right w:w="40" w:type="dxa"/>
            </w:tcMar>
            <w:vAlign w:val="top"/>
          </w:tcPr>
          <w:bookmarkStart w:id="9088" w:name="para_a6599280_313d_4e79_84ef_08273f64b3"/>
          <w:p>
            <w:pPr>
              <w:spacing w:before="180" w:after="0" w:line="240" w:lineRule="auto"/>
              <w:jc w:val="center"/>
            </w:pPr>
            <w:r>
              <w:rPr>
                <w:rFonts w:ascii="Arial" w:hAnsi="Arial"/>
                <w:color w:val="000000"/>
                <w:sz w:val="18"/>
              </w:rPr>
              <w:t>(0010,0021)</w:t>
            </w:r>
          </w:p>
          <w:bookmarkEnd w:id="9088"/>
        </w:tc>
        <w:tc>
          <w:tcPr>
            <w:tcBorders>
              <w:bottom w:val="single" w:sz="4" w:color="000000"/>
              <w:right w:val="single" w:sz="4" w:color="000000"/>
            </w:tcBorders>
            <w:tcMar>
              <w:top w:w="40" w:type="dxa"/>
              <w:left w:w="40" w:type="dxa"/>
              <w:bottom w:w="40" w:type="dxa"/>
              <w:right w:w="40" w:type="dxa"/>
            </w:tcMar>
            <w:vAlign w:val="top"/>
          </w:tcPr>
          <w:bookmarkStart w:id="9089" w:name="para_b7a4ef99_7ba1_41d1_ade3_97108c5c33"/>
          <w:p>
            <w:pPr>
              <w:spacing w:before="180" w:after="0" w:line="240" w:lineRule="auto"/>
              <w:jc w:val="center"/>
            </w:pPr>
            <w:r>
              <w:rPr>
                <w:rFonts w:ascii="Arial" w:hAnsi="Arial"/>
                <w:color w:val="000000"/>
                <w:sz w:val="18"/>
              </w:rPr>
              <w:t>3/2</w:t>
            </w:r>
          </w:p>
          <w:bookmarkEnd w:id="90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90" w:name="para_f130506f_125a_45e5_bf11_b450de1c52"/>
          <w:p>
            <w:pPr>
              <w:spacing w:before="180" w:after="0" w:line="240" w:lineRule="auto"/>
            </w:pPr>
            <w:r>
              <w:rPr>
                <w:rFonts w:ascii="Arial" w:hAnsi="Arial"/>
                <w:color w:val="000000"/>
                <w:sz w:val="18"/>
              </w:rPr>
              <w:t>Patient's Name</w:t>
            </w:r>
          </w:p>
          <w:bookmarkEnd w:id="9090"/>
        </w:tc>
        <w:tc>
          <w:tcPr>
            <w:tcBorders>
              <w:bottom w:val="single" w:sz="4" w:color="000000"/>
              <w:right w:val="single" w:sz="4" w:color="000000"/>
            </w:tcBorders>
            <w:tcMar>
              <w:top w:w="40" w:type="dxa"/>
              <w:left w:w="40" w:type="dxa"/>
              <w:bottom w:w="40" w:type="dxa"/>
              <w:right w:w="40" w:type="dxa"/>
            </w:tcMar>
            <w:vAlign w:val="top"/>
          </w:tcPr>
          <w:bookmarkStart w:id="9091" w:name="para_bac3bce5_2bc9_4579_9292_2b38253615"/>
          <w:p>
            <w:pPr>
              <w:spacing w:before="180" w:after="0" w:line="240" w:lineRule="auto"/>
              <w:jc w:val="center"/>
            </w:pPr>
            <w:r>
              <w:rPr>
                <w:rFonts w:ascii="Arial" w:hAnsi="Arial"/>
                <w:color w:val="000000"/>
                <w:sz w:val="18"/>
              </w:rPr>
              <w:t>(0010,0010)</w:t>
            </w:r>
          </w:p>
          <w:bookmarkEnd w:id="9091"/>
        </w:tc>
        <w:tc>
          <w:tcPr>
            <w:tcBorders>
              <w:bottom w:val="single" w:sz="4" w:color="000000"/>
              <w:right w:val="single" w:sz="4" w:color="000000"/>
            </w:tcBorders>
            <w:tcMar>
              <w:top w:w="40" w:type="dxa"/>
              <w:left w:w="40" w:type="dxa"/>
              <w:bottom w:w="40" w:type="dxa"/>
              <w:right w:w="40" w:type="dxa"/>
            </w:tcMar>
            <w:vAlign w:val="top"/>
          </w:tcPr>
          <w:bookmarkStart w:id="9092" w:name="para_86e97bcb_4f4d_4e60_bc06_4fcf49c5b5"/>
          <w:p>
            <w:pPr>
              <w:spacing w:before="180" w:after="0" w:line="240" w:lineRule="auto"/>
              <w:jc w:val="center"/>
            </w:pPr>
            <w:r>
              <w:rPr>
                <w:rFonts w:ascii="Arial" w:hAnsi="Arial"/>
                <w:color w:val="000000"/>
                <w:sz w:val="18"/>
              </w:rPr>
              <w:t>2/2</w:t>
            </w:r>
          </w:p>
          <w:bookmarkEnd w:id="90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93" w:name="para_7615629d_2b7e_430b_9128_d61018e843"/>
          <w:p>
            <w:pPr>
              <w:spacing w:before="180" w:after="0" w:line="240" w:lineRule="auto"/>
            </w:pPr>
            <w:r>
              <w:rPr>
                <w:rFonts w:ascii="Arial" w:hAnsi="Arial"/>
                <w:color w:val="000000"/>
                <w:sz w:val="18"/>
              </w:rPr>
              <w:t>Admission ID</w:t>
            </w:r>
          </w:p>
          <w:bookmarkEnd w:id="9093"/>
        </w:tc>
        <w:tc>
          <w:tcPr>
            <w:tcBorders>
              <w:bottom w:val="single" w:sz="4" w:color="000000"/>
              <w:right w:val="single" w:sz="4" w:color="000000"/>
            </w:tcBorders>
            <w:tcMar>
              <w:top w:w="40" w:type="dxa"/>
              <w:left w:w="40" w:type="dxa"/>
              <w:bottom w:w="40" w:type="dxa"/>
              <w:right w:w="40" w:type="dxa"/>
            </w:tcMar>
            <w:vAlign w:val="top"/>
          </w:tcPr>
          <w:bookmarkStart w:id="9094" w:name="para_6dd6c531_5b80_41bd_9743_6e3144a8c9"/>
          <w:p>
            <w:pPr>
              <w:spacing w:before="180" w:after="0" w:line="240" w:lineRule="auto"/>
              <w:jc w:val="center"/>
            </w:pPr>
            <w:r>
              <w:rPr>
                <w:rFonts w:ascii="Arial" w:hAnsi="Arial"/>
                <w:color w:val="000000"/>
                <w:sz w:val="18"/>
              </w:rPr>
              <w:t>(0038,0010)</w:t>
            </w:r>
          </w:p>
          <w:bookmarkEnd w:id="9094"/>
        </w:tc>
        <w:tc>
          <w:tcPr>
            <w:tcBorders>
              <w:bottom w:val="single" w:sz="4" w:color="000000"/>
              <w:right w:val="single" w:sz="4" w:color="000000"/>
            </w:tcBorders>
            <w:tcMar>
              <w:top w:w="40" w:type="dxa"/>
              <w:left w:w="40" w:type="dxa"/>
              <w:bottom w:w="40" w:type="dxa"/>
              <w:right w:w="40" w:type="dxa"/>
            </w:tcMar>
            <w:vAlign w:val="top"/>
          </w:tcPr>
          <w:bookmarkStart w:id="9095" w:name="para_e7664069_12ac_4215_a925_f220f3e0a7"/>
          <w:p>
            <w:pPr>
              <w:spacing w:before="180" w:after="0" w:line="240" w:lineRule="auto"/>
              <w:jc w:val="center"/>
            </w:pPr>
            <w:r>
              <w:rPr>
                <w:rFonts w:ascii="Arial" w:hAnsi="Arial"/>
                <w:color w:val="000000"/>
                <w:sz w:val="18"/>
              </w:rPr>
              <w:t>1C/1C</w:t>
            </w:r>
          </w:p>
          <w:bookmarkEnd w:id="9095"/>
          <w:bookmarkStart w:id="9096" w:name="para_03ca32ed_f7db_45eb_a011_9aa483f517"/>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90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97" w:name="para_5580eec5_f79b_47e1_af12_407c091318"/>
          <w:p>
            <w:pPr>
              <w:spacing w:before="180" w:after="0" w:line="240" w:lineRule="auto"/>
            </w:pPr>
            <w:r>
              <w:rPr>
                <w:rFonts w:ascii="Arial" w:hAnsi="Arial"/>
                <w:color w:val="000000"/>
                <w:sz w:val="18"/>
              </w:rPr>
              <w:t>Issuer of Admission ID</w:t>
            </w:r>
          </w:p>
          <w:bookmarkEnd w:id="9097"/>
        </w:tc>
        <w:tc>
          <w:tcPr>
            <w:tcBorders>
              <w:bottom w:val="single" w:sz="4" w:color="000000"/>
              <w:right w:val="single" w:sz="4" w:color="000000"/>
            </w:tcBorders>
            <w:tcMar>
              <w:top w:w="40" w:type="dxa"/>
              <w:left w:w="40" w:type="dxa"/>
              <w:bottom w:w="40" w:type="dxa"/>
              <w:right w:w="40" w:type="dxa"/>
            </w:tcMar>
            <w:vAlign w:val="top"/>
          </w:tcPr>
          <w:bookmarkStart w:id="9098" w:name="para_4bce0d00_2fb2_4b66_b492_ed241da8fd"/>
          <w:p>
            <w:pPr>
              <w:spacing w:before="180" w:after="0" w:line="240" w:lineRule="auto"/>
              <w:jc w:val="center"/>
            </w:pPr>
            <w:r>
              <w:rPr>
                <w:rFonts w:ascii="Arial" w:hAnsi="Arial"/>
                <w:color w:val="000000"/>
                <w:sz w:val="18"/>
              </w:rPr>
              <w:t>(0038,0011)</w:t>
            </w:r>
          </w:p>
          <w:bookmarkEnd w:id="9098"/>
        </w:tc>
        <w:tc>
          <w:tcPr>
            <w:tcBorders>
              <w:bottom w:val="single" w:sz="4" w:color="000000"/>
              <w:right w:val="single" w:sz="4" w:color="000000"/>
            </w:tcBorders>
            <w:tcMar>
              <w:top w:w="40" w:type="dxa"/>
              <w:left w:w="40" w:type="dxa"/>
              <w:bottom w:w="40" w:type="dxa"/>
              <w:right w:w="40" w:type="dxa"/>
            </w:tcMar>
            <w:vAlign w:val="top"/>
          </w:tcPr>
          <w:bookmarkStart w:id="9099" w:name="para_a5427382_3064_4f3d_873b_4c25eddea2"/>
          <w:p>
            <w:pPr>
              <w:spacing w:before="180" w:after="0" w:line="240" w:lineRule="auto"/>
              <w:jc w:val="center"/>
            </w:pPr>
            <w:r>
              <w:rPr>
                <w:rFonts w:ascii="Arial" w:hAnsi="Arial"/>
                <w:color w:val="000000"/>
                <w:sz w:val="18"/>
              </w:rPr>
              <w:t>3/2</w:t>
            </w:r>
          </w:p>
          <w:bookmarkEnd w:id="90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00" w:name="para_3cdd9738_febe_4efc_b8bf_118f3b3d63"/>
          <w:p>
            <w:pPr>
              <w:spacing w:before="180" w:after="0" w:line="240" w:lineRule="auto"/>
            </w:pPr>
            <w:r>
              <w:rPr>
                <w:rFonts w:ascii="Arial" w:hAnsi="Arial"/>
                <w:color w:val="000000"/>
                <w:sz w:val="18"/>
              </w:rPr>
              <w:t>Product Package Identifier</w:t>
            </w:r>
          </w:p>
          <w:bookmarkEnd w:id="9100"/>
        </w:tc>
        <w:tc>
          <w:tcPr>
            <w:tcBorders>
              <w:bottom w:val="single" w:sz="4" w:color="000000"/>
              <w:right w:val="single" w:sz="4" w:color="000000"/>
            </w:tcBorders>
            <w:tcMar>
              <w:top w:w="40" w:type="dxa"/>
              <w:left w:w="40" w:type="dxa"/>
              <w:bottom w:w="40" w:type="dxa"/>
              <w:right w:w="40" w:type="dxa"/>
            </w:tcMar>
            <w:vAlign w:val="top"/>
          </w:tcPr>
          <w:bookmarkStart w:id="9101" w:name="para_e75b1d10_e8b0_43aa_ab69_a1487a81b2"/>
          <w:p>
            <w:pPr>
              <w:spacing w:before="180" w:after="0" w:line="240" w:lineRule="auto"/>
              <w:jc w:val="center"/>
            </w:pPr>
            <w:r>
              <w:rPr>
                <w:rFonts w:ascii="Arial" w:hAnsi="Arial"/>
                <w:color w:val="000000"/>
                <w:sz w:val="18"/>
              </w:rPr>
              <w:t>(0044,0001)</w:t>
            </w:r>
          </w:p>
          <w:bookmarkEnd w:id="9101"/>
        </w:tc>
        <w:tc>
          <w:tcPr>
            <w:tcBorders>
              <w:bottom w:val="single" w:sz="4" w:color="000000"/>
              <w:right w:val="single" w:sz="4" w:color="000000"/>
            </w:tcBorders>
            <w:tcMar>
              <w:top w:w="40" w:type="dxa"/>
              <w:left w:w="40" w:type="dxa"/>
              <w:bottom w:w="40" w:type="dxa"/>
              <w:right w:w="40" w:type="dxa"/>
            </w:tcMar>
            <w:vAlign w:val="top"/>
          </w:tcPr>
          <w:bookmarkStart w:id="9102" w:name="para_d7cdb288_00da_49b1_801d_c2920ce8f2"/>
          <w:p>
            <w:pPr>
              <w:spacing w:before="180" w:after="0" w:line="240" w:lineRule="auto"/>
              <w:jc w:val="center"/>
            </w:pPr>
            <w:r>
              <w:rPr>
                <w:rFonts w:ascii="Arial" w:hAnsi="Arial"/>
                <w:color w:val="000000"/>
                <w:sz w:val="18"/>
              </w:rPr>
              <w:t>1C/1C</w:t>
            </w:r>
          </w:p>
          <w:bookmarkEnd w:id="9102"/>
          <w:bookmarkStart w:id="9103" w:name="para_e8015724_612e_4f0a_a2dc_e19d45552a"/>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91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04" w:name="para_f7cea7ca_c5c9_45da_a5ea_a382a4faf5"/>
          <w:p>
            <w:pPr>
              <w:spacing w:before="180" w:after="0" w:line="240" w:lineRule="auto"/>
            </w:pPr>
            <w:r>
              <w:rPr>
                <w:rFonts w:ascii="Arial" w:hAnsi="Arial"/>
                <w:color w:val="000000"/>
                <w:sz w:val="18"/>
              </w:rPr>
              <w:t>Product Name</w:t>
            </w:r>
          </w:p>
          <w:bookmarkEnd w:id="9104"/>
        </w:tc>
        <w:tc>
          <w:tcPr>
            <w:tcBorders>
              <w:bottom w:val="single" w:sz="4" w:color="000000"/>
              <w:right w:val="single" w:sz="4" w:color="000000"/>
            </w:tcBorders>
            <w:tcMar>
              <w:top w:w="40" w:type="dxa"/>
              <w:left w:w="40" w:type="dxa"/>
              <w:bottom w:w="40" w:type="dxa"/>
              <w:right w:w="40" w:type="dxa"/>
            </w:tcMar>
            <w:vAlign w:val="top"/>
          </w:tcPr>
          <w:bookmarkStart w:id="9105" w:name="para_303c2f69_8fb2_49a8_9654_ec4b241efb"/>
          <w:p>
            <w:pPr>
              <w:spacing w:before="180" w:after="0" w:line="240" w:lineRule="auto"/>
              <w:jc w:val="center"/>
            </w:pPr>
            <w:r>
              <w:rPr>
                <w:rFonts w:ascii="Arial" w:hAnsi="Arial"/>
                <w:color w:val="000000"/>
                <w:sz w:val="18"/>
              </w:rPr>
              <w:t>(0044,0008)</w:t>
            </w:r>
          </w:p>
          <w:bookmarkEnd w:id="9105"/>
        </w:tc>
        <w:tc>
          <w:tcPr>
            <w:tcBorders>
              <w:bottom w:val="single" w:sz="4" w:color="000000"/>
              <w:right w:val="single" w:sz="4" w:color="000000"/>
            </w:tcBorders>
            <w:tcMar>
              <w:top w:w="40" w:type="dxa"/>
              <w:left w:w="40" w:type="dxa"/>
              <w:bottom w:w="40" w:type="dxa"/>
              <w:right w:w="40" w:type="dxa"/>
            </w:tcMar>
            <w:vAlign w:val="top"/>
          </w:tcPr>
          <w:bookmarkStart w:id="9106" w:name="para_0064cb0e_4267_4120_b5dc_9d242ff3c2"/>
          <w:p>
            <w:pPr>
              <w:spacing w:before="180" w:after="0" w:line="240" w:lineRule="auto"/>
              <w:jc w:val="center"/>
            </w:pPr>
            <w:r>
              <w:rPr>
                <w:rFonts w:ascii="Arial" w:hAnsi="Arial"/>
                <w:color w:val="000000"/>
                <w:sz w:val="18"/>
              </w:rPr>
              <w:t>1C/1C</w:t>
            </w:r>
          </w:p>
          <w:bookmarkEnd w:id="9106"/>
          <w:bookmarkStart w:id="9107" w:name="para_7cb0fda2_266c_4a48_8846_988c7e05d0"/>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91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08" w:name="para_3e5c1aa2_218c_4cfa_a3a7_06780354d2"/>
          <w:p>
            <w:pPr>
              <w:spacing w:before="180" w:after="0" w:line="240" w:lineRule="auto"/>
            </w:pPr>
            <w:r>
              <w:rPr>
                <w:rFonts w:ascii="Arial" w:hAnsi="Arial"/>
                <w:color w:val="000000"/>
                <w:sz w:val="18"/>
              </w:rPr>
              <w:t>Product Description</w:t>
            </w:r>
          </w:p>
          <w:bookmarkEnd w:id="9108"/>
        </w:tc>
        <w:tc>
          <w:tcPr>
            <w:tcBorders>
              <w:bottom w:val="single" w:sz="4" w:color="000000"/>
              <w:right w:val="single" w:sz="4" w:color="000000"/>
            </w:tcBorders>
            <w:tcMar>
              <w:top w:w="40" w:type="dxa"/>
              <w:left w:w="40" w:type="dxa"/>
              <w:bottom w:w="40" w:type="dxa"/>
              <w:right w:w="40" w:type="dxa"/>
            </w:tcMar>
            <w:vAlign w:val="top"/>
          </w:tcPr>
          <w:bookmarkStart w:id="9109" w:name="para_2ec3ba7c_a3bc_4089_af9e_3e9fb19bb2"/>
          <w:p>
            <w:pPr>
              <w:spacing w:before="180" w:after="0" w:line="240" w:lineRule="auto"/>
              <w:jc w:val="center"/>
            </w:pPr>
            <w:r>
              <w:rPr>
                <w:rFonts w:ascii="Arial" w:hAnsi="Arial"/>
                <w:color w:val="000000"/>
                <w:sz w:val="18"/>
              </w:rPr>
              <w:t>(0044,0009)</w:t>
            </w:r>
          </w:p>
          <w:bookmarkEnd w:id="9109"/>
        </w:tc>
        <w:tc>
          <w:tcPr>
            <w:tcBorders>
              <w:bottom w:val="single" w:sz="4" w:color="000000"/>
              <w:right w:val="single" w:sz="4" w:color="000000"/>
            </w:tcBorders>
            <w:tcMar>
              <w:top w:w="40" w:type="dxa"/>
              <w:left w:w="40" w:type="dxa"/>
              <w:bottom w:w="40" w:type="dxa"/>
              <w:right w:w="40" w:type="dxa"/>
            </w:tcMar>
            <w:vAlign w:val="top"/>
          </w:tcPr>
          <w:bookmarkStart w:id="9110" w:name="para_a5fea41d_eb66_44b2_8724_b2037e43b4"/>
          <w:p>
            <w:pPr>
              <w:spacing w:before="180" w:after="0" w:line="240" w:lineRule="auto"/>
              <w:jc w:val="center"/>
            </w:pPr>
            <w:r>
              <w:rPr>
                <w:rFonts w:ascii="Arial" w:hAnsi="Arial"/>
                <w:color w:val="000000"/>
                <w:sz w:val="18"/>
              </w:rPr>
              <w:t>3/3</w:t>
            </w:r>
          </w:p>
          <w:bookmarkEnd w:id="91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11" w:name="para_09cc366d_d786_40b7_b31d_e71a09ed71"/>
          <w:p>
            <w:pPr>
              <w:spacing w:before="180" w:after="0" w:line="240" w:lineRule="auto"/>
            </w:pPr>
            <w:r>
              <w:rPr>
                <w:rFonts w:ascii="Arial" w:hAnsi="Arial"/>
                <w:color w:val="000000"/>
                <w:sz w:val="18"/>
              </w:rPr>
              <w:t>Substance Administration DateTime</w:t>
            </w:r>
          </w:p>
          <w:bookmarkEnd w:id="9111"/>
        </w:tc>
        <w:tc>
          <w:tcPr>
            <w:tcBorders>
              <w:bottom w:val="single" w:sz="4" w:color="000000"/>
              <w:right w:val="single" w:sz="4" w:color="000000"/>
            </w:tcBorders>
            <w:tcMar>
              <w:top w:w="40" w:type="dxa"/>
              <w:left w:w="40" w:type="dxa"/>
              <w:bottom w:w="40" w:type="dxa"/>
              <w:right w:w="40" w:type="dxa"/>
            </w:tcMar>
            <w:vAlign w:val="top"/>
          </w:tcPr>
          <w:bookmarkStart w:id="9112" w:name="para_a9990a63_07b6_44e3_b10f_2cc31e4a65"/>
          <w:p>
            <w:pPr>
              <w:spacing w:before="180" w:after="0" w:line="240" w:lineRule="auto"/>
              <w:jc w:val="center"/>
            </w:pPr>
            <w:r>
              <w:rPr>
                <w:rFonts w:ascii="Arial" w:hAnsi="Arial"/>
                <w:color w:val="000000"/>
                <w:sz w:val="18"/>
              </w:rPr>
              <w:t>(0044,0010)</w:t>
            </w:r>
          </w:p>
          <w:bookmarkEnd w:id="9112"/>
        </w:tc>
        <w:tc>
          <w:tcPr>
            <w:tcBorders>
              <w:bottom w:val="single" w:sz="4" w:color="000000"/>
              <w:right w:val="single" w:sz="4" w:color="000000"/>
            </w:tcBorders>
            <w:tcMar>
              <w:top w:w="40" w:type="dxa"/>
              <w:left w:w="40" w:type="dxa"/>
              <w:bottom w:w="40" w:type="dxa"/>
              <w:right w:w="40" w:type="dxa"/>
            </w:tcMar>
            <w:vAlign w:val="top"/>
          </w:tcPr>
          <w:bookmarkStart w:id="9113" w:name="para_ce6f960a_9e69_44fb_b9a7_9789a39a7e"/>
          <w:p>
            <w:pPr>
              <w:spacing w:before="180" w:after="0" w:line="240" w:lineRule="auto"/>
              <w:jc w:val="center"/>
            </w:pPr>
            <w:r>
              <w:rPr>
                <w:rFonts w:ascii="Arial" w:hAnsi="Arial"/>
                <w:color w:val="000000"/>
                <w:sz w:val="18"/>
              </w:rPr>
              <w:t>1/1</w:t>
            </w:r>
          </w:p>
          <w:bookmarkEnd w:id="91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14" w:name="para_b7deb4bd_1f6d_4987_be4b_332a2ad7eb"/>
          <w:p>
            <w:pPr>
              <w:spacing w:before="180" w:after="0" w:line="240" w:lineRule="auto"/>
            </w:pPr>
            <w:r>
              <w:rPr>
                <w:rFonts w:ascii="Arial" w:hAnsi="Arial"/>
                <w:color w:val="000000"/>
                <w:sz w:val="18"/>
              </w:rPr>
              <w:t>Substance Administration Notes</w:t>
            </w:r>
          </w:p>
          <w:bookmarkEnd w:id="9114"/>
        </w:tc>
        <w:tc>
          <w:tcPr>
            <w:tcBorders>
              <w:bottom w:val="single" w:sz="4" w:color="000000"/>
              <w:right w:val="single" w:sz="4" w:color="000000"/>
            </w:tcBorders>
            <w:tcMar>
              <w:top w:w="40" w:type="dxa"/>
              <w:left w:w="40" w:type="dxa"/>
              <w:bottom w:w="40" w:type="dxa"/>
              <w:right w:w="40" w:type="dxa"/>
            </w:tcMar>
            <w:vAlign w:val="top"/>
          </w:tcPr>
          <w:bookmarkStart w:id="9115" w:name="para_c058d0e1_fdb6_454a_bec1_01b7a48af0"/>
          <w:p>
            <w:pPr>
              <w:spacing w:before="180" w:after="0" w:line="240" w:lineRule="auto"/>
              <w:jc w:val="center"/>
            </w:pPr>
            <w:r>
              <w:rPr>
                <w:rFonts w:ascii="Arial" w:hAnsi="Arial"/>
                <w:color w:val="000000"/>
                <w:sz w:val="18"/>
              </w:rPr>
              <w:t>(0044,0011)</w:t>
            </w:r>
          </w:p>
          <w:bookmarkEnd w:id="9115"/>
        </w:tc>
        <w:tc>
          <w:tcPr>
            <w:tcBorders>
              <w:bottom w:val="single" w:sz="4" w:color="000000"/>
              <w:right w:val="single" w:sz="4" w:color="000000"/>
            </w:tcBorders>
            <w:tcMar>
              <w:top w:w="40" w:type="dxa"/>
              <w:left w:w="40" w:type="dxa"/>
              <w:bottom w:w="40" w:type="dxa"/>
              <w:right w:w="40" w:type="dxa"/>
            </w:tcMar>
            <w:vAlign w:val="top"/>
          </w:tcPr>
          <w:bookmarkStart w:id="9116" w:name="para_a221bc7c_8b61_42e4_b689_fb85790b7f"/>
          <w:p>
            <w:pPr>
              <w:spacing w:before="180" w:after="0" w:line="240" w:lineRule="auto"/>
              <w:jc w:val="center"/>
            </w:pPr>
            <w:r>
              <w:rPr>
                <w:rFonts w:ascii="Arial" w:hAnsi="Arial"/>
                <w:color w:val="000000"/>
                <w:sz w:val="18"/>
              </w:rPr>
              <w:t>3/2</w:t>
            </w:r>
          </w:p>
          <w:bookmarkEnd w:id="91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17" w:name="para_c6fe1bb1_9c93_4e53_87de_7f4f895157"/>
          <w:p>
            <w:pPr>
              <w:spacing w:before="180" w:after="0" w:line="240" w:lineRule="auto"/>
            </w:pPr>
            <w:r>
              <w:rPr>
                <w:rFonts w:ascii="Arial" w:hAnsi="Arial"/>
                <w:color w:val="000000"/>
                <w:sz w:val="18"/>
              </w:rPr>
              <w:t>Substance Administration Device ID</w:t>
            </w:r>
          </w:p>
          <w:bookmarkEnd w:id="9117"/>
        </w:tc>
        <w:tc>
          <w:tcPr>
            <w:tcBorders>
              <w:bottom w:val="single" w:sz="4" w:color="000000"/>
              <w:right w:val="single" w:sz="4" w:color="000000"/>
            </w:tcBorders>
            <w:tcMar>
              <w:top w:w="40" w:type="dxa"/>
              <w:left w:w="40" w:type="dxa"/>
              <w:bottom w:w="40" w:type="dxa"/>
              <w:right w:w="40" w:type="dxa"/>
            </w:tcMar>
            <w:vAlign w:val="top"/>
          </w:tcPr>
          <w:bookmarkStart w:id="9118" w:name="para_9964dc47_178c_471d_805f_1a225f0b33"/>
          <w:p>
            <w:pPr>
              <w:spacing w:before="180" w:after="0" w:line="240" w:lineRule="auto"/>
              <w:jc w:val="center"/>
            </w:pPr>
            <w:r>
              <w:rPr>
                <w:rFonts w:ascii="Arial" w:hAnsi="Arial"/>
                <w:color w:val="000000"/>
                <w:sz w:val="18"/>
              </w:rPr>
              <w:t>(0044,0012)</w:t>
            </w:r>
          </w:p>
          <w:bookmarkEnd w:id="9118"/>
        </w:tc>
        <w:tc>
          <w:tcPr>
            <w:tcBorders>
              <w:bottom w:val="single" w:sz="4" w:color="000000"/>
              <w:right w:val="single" w:sz="4" w:color="000000"/>
            </w:tcBorders>
            <w:tcMar>
              <w:top w:w="40" w:type="dxa"/>
              <w:left w:w="40" w:type="dxa"/>
              <w:bottom w:w="40" w:type="dxa"/>
              <w:right w:w="40" w:type="dxa"/>
            </w:tcMar>
            <w:vAlign w:val="top"/>
          </w:tcPr>
          <w:bookmarkStart w:id="9119" w:name="para_ac7ad0d0_96df_4c8a_a2e5_d0064694d4"/>
          <w:p>
            <w:pPr>
              <w:spacing w:before="180" w:after="0" w:line="240" w:lineRule="auto"/>
              <w:jc w:val="center"/>
            </w:pPr>
            <w:r>
              <w:rPr>
                <w:rFonts w:ascii="Arial" w:hAnsi="Arial"/>
                <w:color w:val="000000"/>
                <w:sz w:val="18"/>
              </w:rPr>
              <w:t>3/3</w:t>
            </w:r>
          </w:p>
          <w:bookmarkEnd w:id="91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20" w:name="para_176f94a7_b38a_46d2_8835_33c9048302"/>
          <w:p>
            <w:pPr>
              <w:spacing w:before="180" w:after="0" w:line="240" w:lineRule="auto"/>
            </w:pPr>
            <w:r>
              <w:rPr>
                <w:rFonts w:ascii="Arial" w:hAnsi="Arial"/>
                <w:color w:val="000000"/>
                <w:sz w:val="18"/>
              </w:rPr>
              <w:t>Administration Route Code Sequence</w:t>
            </w:r>
          </w:p>
          <w:bookmarkEnd w:id="9120"/>
        </w:tc>
        <w:tc>
          <w:tcPr>
            <w:tcBorders>
              <w:bottom w:val="single" w:sz="4" w:color="000000"/>
              <w:right w:val="single" w:sz="4" w:color="000000"/>
            </w:tcBorders>
            <w:tcMar>
              <w:top w:w="40" w:type="dxa"/>
              <w:left w:w="40" w:type="dxa"/>
              <w:bottom w:w="40" w:type="dxa"/>
              <w:right w:w="40" w:type="dxa"/>
            </w:tcMar>
            <w:vAlign w:val="top"/>
          </w:tcPr>
          <w:bookmarkStart w:id="9121" w:name="para_1c6a26a2_2a02_420e_98b4_47ade5a478"/>
          <w:p>
            <w:pPr>
              <w:spacing w:before="180" w:after="0" w:line="240" w:lineRule="auto"/>
              <w:jc w:val="center"/>
            </w:pPr>
            <w:r>
              <w:rPr>
                <w:rFonts w:ascii="Arial" w:hAnsi="Arial"/>
                <w:color w:val="000000"/>
                <w:sz w:val="18"/>
              </w:rPr>
              <w:t>(0054,0302)</w:t>
            </w:r>
          </w:p>
          <w:bookmarkEnd w:id="9121"/>
        </w:tc>
        <w:tc>
          <w:tcPr>
            <w:tcBorders>
              <w:bottom w:val="single" w:sz="4" w:color="000000"/>
              <w:right w:val="single" w:sz="4" w:color="000000"/>
            </w:tcBorders>
            <w:tcMar>
              <w:top w:w="40" w:type="dxa"/>
              <w:left w:w="40" w:type="dxa"/>
              <w:bottom w:w="40" w:type="dxa"/>
              <w:right w:w="40" w:type="dxa"/>
            </w:tcMar>
            <w:vAlign w:val="top"/>
          </w:tcPr>
          <w:bookmarkStart w:id="9122" w:name="para_1708c26b_df12_4085_a629_67370307b2"/>
          <w:p>
            <w:pPr>
              <w:spacing w:before="180" w:after="0" w:line="240" w:lineRule="auto"/>
              <w:jc w:val="center"/>
            </w:pPr>
            <w:r>
              <w:rPr>
                <w:rFonts w:ascii="Arial" w:hAnsi="Arial"/>
                <w:color w:val="000000"/>
                <w:sz w:val="18"/>
              </w:rPr>
              <w:t>2/2</w:t>
            </w:r>
          </w:p>
          <w:bookmarkEnd w:id="91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123" w:name="para_d9f691a1_5945_4994_bf00_8127b53fc4"/>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91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24" w:name="para_8932dbf1_da86_48da_95e4_65caba0791"/>
          <w:p>
            <w:pPr>
              <w:spacing w:before="180" w:after="0" w:line="240" w:lineRule="auto"/>
            </w:pPr>
            <w:r>
              <w:rPr>
                <w:rFonts w:ascii="Arial" w:hAnsi="Arial"/>
                <w:color w:val="000000"/>
                <w:sz w:val="18"/>
              </w:rPr>
              <w:t>Substance Administration Parameter Sequence</w:t>
            </w:r>
          </w:p>
          <w:bookmarkEnd w:id="9124"/>
        </w:tc>
        <w:tc>
          <w:tcPr>
            <w:tcBorders>
              <w:bottom w:val="single" w:sz="4" w:color="000000"/>
              <w:right w:val="single" w:sz="4" w:color="000000"/>
            </w:tcBorders>
            <w:tcMar>
              <w:top w:w="40" w:type="dxa"/>
              <w:left w:w="40" w:type="dxa"/>
              <w:bottom w:w="40" w:type="dxa"/>
              <w:right w:w="40" w:type="dxa"/>
            </w:tcMar>
            <w:vAlign w:val="top"/>
          </w:tcPr>
          <w:bookmarkStart w:id="9125" w:name="para_022d4dc4_8440_4aad_998a_b58c5ff0cc"/>
          <w:p>
            <w:pPr>
              <w:spacing w:before="180" w:after="0" w:line="240" w:lineRule="auto"/>
              <w:jc w:val="center"/>
            </w:pPr>
            <w:r>
              <w:rPr>
                <w:rFonts w:ascii="Arial" w:hAnsi="Arial"/>
                <w:color w:val="000000"/>
                <w:sz w:val="18"/>
              </w:rPr>
              <w:t>(0044,0019)</w:t>
            </w:r>
          </w:p>
          <w:bookmarkEnd w:id="9125"/>
        </w:tc>
        <w:tc>
          <w:tcPr>
            <w:tcBorders>
              <w:bottom w:val="single" w:sz="4" w:color="000000"/>
              <w:right w:val="single" w:sz="4" w:color="000000"/>
            </w:tcBorders>
            <w:tcMar>
              <w:top w:w="40" w:type="dxa"/>
              <w:left w:w="40" w:type="dxa"/>
              <w:bottom w:w="40" w:type="dxa"/>
              <w:right w:w="40" w:type="dxa"/>
            </w:tcMar>
            <w:vAlign w:val="top"/>
          </w:tcPr>
          <w:bookmarkStart w:id="9126" w:name="para_495a86ec_c4ae_4170_b165_147e27b3a6"/>
          <w:p>
            <w:pPr>
              <w:spacing w:before="180" w:after="0" w:line="240" w:lineRule="auto"/>
              <w:jc w:val="center"/>
            </w:pPr>
            <w:r>
              <w:rPr>
                <w:rFonts w:ascii="Arial" w:hAnsi="Arial"/>
                <w:color w:val="000000"/>
                <w:sz w:val="18"/>
              </w:rPr>
              <w:t>3/3</w:t>
            </w:r>
          </w:p>
          <w:bookmarkEnd w:id="91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27" w:name="para_24836178_4f27_4095_a234_d2164d0ee3"/>
          <w:p>
            <w:pPr>
              <w:spacing w:before="180" w:after="0" w:line="240" w:lineRule="auto"/>
            </w:pPr>
            <w:r>
              <w:rPr>
                <w:rFonts w:ascii="Arial" w:hAnsi="Arial"/>
                <w:color w:val="000000"/>
                <w:sz w:val="18"/>
              </w:rPr>
              <w:t>&gt;</w:t>
            </w:r>
            <w:r>
              <w:rPr>
                <w:rFonts w:ascii="Arial" w:hAnsi="Arial"/>
                <w:i/>
                <w:color w:val="000000"/>
                <w:sz w:val="18"/>
              </w:rPr>
              <w:t>All Attributes of the Substance Administration Parameter Sequence</w:t>
            </w:r>
          </w:p>
          <w:bookmarkEnd w:id="91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28" w:name="para_5f3e25cd_8e89_421e_b1ee_32273daac8"/>
          <w:p>
            <w:pPr>
              <w:spacing w:before="180" w:after="0" w:line="240" w:lineRule="auto"/>
              <w:jc w:val="center"/>
            </w:pPr>
            <w:r>
              <w:rPr>
                <w:rFonts w:ascii="Arial" w:hAnsi="Arial"/>
                <w:color w:val="000000"/>
                <w:sz w:val="18"/>
              </w:rPr>
              <w:t>3/3</w:t>
            </w:r>
          </w:p>
          <w:bookmarkEnd w:id="91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29" w:name="para_2fdb8d99_e385_4982_ac47_84c04d0c2a"/>
          <w:p>
            <w:pPr>
              <w:spacing w:before="180" w:after="0" w:line="240" w:lineRule="auto"/>
            </w:pPr>
            <w:r>
              <w:rPr>
                <w:rFonts w:ascii="Arial" w:hAnsi="Arial"/>
                <w:color w:val="000000"/>
                <w:sz w:val="18"/>
              </w:rPr>
              <w:t>Operator Identification Sequence</w:t>
            </w:r>
          </w:p>
          <w:bookmarkEnd w:id="9129"/>
        </w:tc>
        <w:tc>
          <w:tcPr>
            <w:tcBorders>
              <w:bottom w:val="single" w:sz="4" w:color="000000"/>
              <w:right w:val="single" w:sz="4" w:color="000000"/>
            </w:tcBorders>
            <w:tcMar>
              <w:top w:w="40" w:type="dxa"/>
              <w:left w:w="40" w:type="dxa"/>
              <w:bottom w:w="40" w:type="dxa"/>
              <w:right w:w="40" w:type="dxa"/>
            </w:tcMar>
            <w:vAlign w:val="top"/>
          </w:tcPr>
          <w:bookmarkStart w:id="9130" w:name="para_f06346ff_de6e_4cb6_b2b0_4034aed75a"/>
          <w:p>
            <w:pPr>
              <w:spacing w:before="180" w:after="0" w:line="240" w:lineRule="auto"/>
              <w:jc w:val="center"/>
            </w:pPr>
            <w:r>
              <w:rPr>
                <w:rFonts w:ascii="Arial" w:hAnsi="Arial"/>
                <w:color w:val="000000"/>
                <w:sz w:val="18"/>
              </w:rPr>
              <w:t>(0008,1072)</w:t>
            </w:r>
          </w:p>
          <w:bookmarkEnd w:id="9130"/>
        </w:tc>
        <w:tc>
          <w:tcPr>
            <w:tcBorders>
              <w:bottom w:val="single" w:sz="4" w:color="000000"/>
              <w:right w:val="single" w:sz="4" w:color="000000"/>
            </w:tcBorders>
            <w:tcMar>
              <w:top w:w="40" w:type="dxa"/>
              <w:left w:w="40" w:type="dxa"/>
              <w:bottom w:w="40" w:type="dxa"/>
              <w:right w:w="40" w:type="dxa"/>
            </w:tcMar>
            <w:vAlign w:val="top"/>
          </w:tcPr>
          <w:bookmarkStart w:id="9131" w:name="para_55c835e2_70f9_458f_be1d_89019302f4"/>
          <w:p>
            <w:pPr>
              <w:spacing w:before="180" w:after="0" w:line="240" w:lineRule="auto"/>
              <w:jc w:val="center"/>
            </w:pPr>
            <w:r>
              <w:rPr>
                <w:rFonts w:ascii="Arial" w:hAnsi="Arial"/>
                <w:color w:val="000000"/>
                <w:sz w:val="18"/>
              </w:rPr>
              <w:t>1/1</w:t>
            </w:r>
          </w:p>
          <w:bookmarkEnd w:id="91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32" w:name="para_6412e772_1beb_42d9_aea5_4a62ef7639"/>
          <w:p>
            <w:pPr>
              <w:spacing w:before="180" w:after="0" w:line="240" w:lineRule="auto"/>
            </w:pPr>
            <w:r>
              <w:rPr>
                <w:rFonts w:ascii="Arial" w:hAnsi="Arial"/>
                <w:color w:val="000000"/>
                <w:sz w:val="18"/>
              </w:rPr>
              <w:t>&gt;Person Identification Code Sequence</w:t>
            </w:r>
          </w:p>
          <w:bookmarkEnd w:id="9132"/>
        </w:tc>
        <w:tc>
          <w:tcPr>
            <w:tcBorders>
              <w:bottom w:val="single" w:sz="4" w:color="000000"/>
              <w:right w:val="single" w:sz="4" w:color="000000"/>
            </w:tcBorders>
            <w:tcMar>
              <w:top w:w="40" w:type="dxa"/>
              <w:left w:w="40" w:type="dxa"/>
              <w:bottom w:w="40" w:type="dxa"/>
              <w:right w:w="40" w:type="dxa"/>
            </w:tcMar>
            <w:vAlign w:val="top"/>
          </w:tcPr>
          <w:bookmarkStart w:id="9133" w:name="para_292aa9e0_ff91_44b1_9de7_d499dca27d"/>
          <w:p>
            <w:pPr>
              <w:spacing w:before="180" w:after="0" w:line="240" w:lineRule="auto"/>
              <w:jc w:val="center"/>
            </w:pPr>
            <w:r>
              <w:rPr>
                <w:rFonts w:ascii="Arial" w:hAnsi="Arial"/>
                <w:color w:val="000000"/>
                <w:sz w:val="18"/>
              </w:rPr>
              <w:t>(0040,1101)</w:t>
            </w:r>
          </w:p>
          <w:bookmarkEnd w:id="9133"/>
        </w:tc>
        <w:tc>
          <w:tcPr>
            <w:tcBorders>
              <w:bottom w:val="single" w:sz="4" w:color="000000"/>
              <w:right w:val="single" w:sz="4" w:color="000000"/>
            </w:tcBorders>
            <w:tcMar>
              <w:top w:w="40" w:type="dxa"/>
              <w:left w:w="40" w:type="dxa"/>
              <w:bottom w:w="40" w:type="dxa"/>
              <w:right w:w="40" w:type="dxa"/>
            </w:tcMar>
            <w:vAlign w:val="top"/>
          </w:tcPr>
          <w:bookmarkStart w:id="9134" w:name="para_930dec7f_bb44_43a4_945a_1c45adbb84"/>
          <w:p>
            <w:pPr>
              <w:spacing w:before="180" w:after="0" w:line="240" w:lineRule="auto"/>
              <w:jc w:val="center"/>
            </w:pPr>
            <w:r>
              <w:rPr>
                <w:rFonts w:ascii="Arial" w:hAnsi="Arial"/>
                <w:color w:val="000000"/>
                <w:sz w:val="18"/>
              </w:rPr>
              <w:t>1/1</w:t>
            </w:r>
          </w:p>
          <w:bookmarkEnd w:id="91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Mar>
              <w:top w:w="40" w:type="dxa"/>
              <w:left w:w="40" w:type="dxa"/>
              <w:bottom w:w="40" w:type="dxa"/>
            </w:tcMar>
            <w:vAlign w:val="top"/>
          </w:tcPr>
          <w:bookmarkStart w:id="9135" w:name="para_cd1ad944_3ced_4589_8290_b4c9a34ea9"/>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9135"/>
        </w:tc>
        <w:tc>
          <w:tcPr>
            <w:hMerge w:val="continue"/>
            <w:tcMar>
              <w:top w:w="40" w:type="dxa"/>
              <w:bottom w:w="40" w:type="dxa"/>
            </w:tcMar>
            <w:vAlign w:val="top"/>
          </w:tcPr>
          <w:p>
            <w:pPr>
              <w:spacing w:before="0" w:after="0" w:line="240" w:lineRule="auto"/>
              <w:rPr>
                <w:rFonts w:ascii="Arial" w:hAnsi="Arial"/>
                <w:color w:val="000000"/>
                <w:sz w:val="18"/>
              </w:rPr>
            </w:pPr>
          </w:p>
        </w:tc>
        <w:tc>
          <w:tcPr>
            <w:hMerge w:val="continue"/>
            <w:tcBorders>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9136" w:name="sect_P_3_2_2"/>
    <w:p>
      <w:pPr>
        <w:spacing w:before="180" w:after="0" w:line="240" w:lineRule="auto"/>
      </w:pPr>
      <w:r>
        <w:rPr>
          <w:rFonts w:ascii="Arial" w:hAnsi="Arial"/>
          <w:b/>
          <w:color w:val="000000"/>
          <w:sz w:val="26"/>
        </w:rPr>
        <w:t>P.3.2.2 Service Class User Behavior</w:t>
      </w:r>
    </w:p>
    <w:bookmarkEnd w:id="9136"/>
    <w:bookmarkStart w:id="9137" w:name="para_b21b2b32_fcde_4d1d_ae31_7442e76028"/>
    <w:p>
      <w:pPr>
        <w:spacing w:before="180" w:after="0" w:line="240" w:lineRule="auto"/>
        <w:jc w:val="both"/>
      </w:pPr>
      <w:r>
        <w:rPr>
          <w:rFonts w:ascii="Arial" w:hAnsi="Arial"/>
          <w:color w:val="000000"/>
          <w:sz w:val="18"/>
        </w:rPr>
        <w:t>The SCU shall request logging of substance administration events for a specified Patient using the N-ACTION request primitive.</w:t>
      </w:r>
    </w:p>
    <w:bookmarkEnd w:id="9137"/>
    <w:bookmarkStart w:id="9138" w:name="para_79a84e3b_9d05_4d41_b2dc_d2aaed5b54"/>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9138"/>
    <w:bookmarkStart w:id="9139" w:name="sect_P_3_2_3"/>
    <w:p>
      <w:pPr>
        <w:spacing w:before="180" w:after="0" w:line="240" w:lineRule="auto"/>
      </w:pPr>
      <w:r>
        <w:rPr>
          <w:rFonts w:ascii="Arial" w:hAnsi="Arial"/>
          <w:b/>
          <w:color w:val="000000"/>
          <w:sz w:val="26"/>
        </w:rPr>
        <w:t>P.3.2.3 Service Class Provider Behavior</w:t>
      </w:r>
    </w:p>
    <w:bookmarkEnd w:id="9139"/>
    <w:bookmarkStart w:id="9140" w:name="para_476a1ace_31b1_40dc_b108_d403c2446e"/>
    <w:p>
      <w:pPr>
        <w:spacing w:before="180" w:after="0" w:line="240" w:lineRule="auto"/>
        <w:jc w:val="both"/>
      </w:pPr>
      <w:r>
        <w:rPr>
          <w:rFonts w:ascii="Arial" w:hAnsi="Arial"/>
          <w:color w:val="000000"/>
          <w:sz w:val="18"/>
        </w:rPr>
        <w:t>The SCP shall receive, via the N-ACTION request primitive, requests for logging of substance administration events. The SCP shall incorporate those event records into a Medication Administration Record or similar log for the specified Patient.</w:t>
      </w:r>
    </w:p>
    <w:bookmarkEnd w:id="9140"/>
    <w:bookmarkStart w:id="9141" w:name="idm213336599792"/>
    <w:p>
      <w:pPr>
        <w:keepNext/>
        <w:spacing w:before="180" w:after="0" w:line="240" w:lineRule="auto"/>
        <w:ind w:left="360" w:right="360" w:firstLine="0"/>
        <w:jc w:val="both"/>
      </w:pPr>
      <w:r>
        <w:rPr>
          <w:rFonts w:ascii="Arial" w:hAnsi="Arial"/>
          <w:color w:val="000000"/>
          <w:sz w:val="18"/>
        </w:rPr>
        <w:t>Note</w:t>
      </w:r>
    </w:p>
    <w:bookmarkEnd w:id="9141"/>
    <w:bookmarkStart w:id="9142" w:name="para_f8159e4a_287d_4279_8e7b_4f3e2a9696"/>
    <w:p>
      <w:pPr>
        <w:spacing w:before="180" w:after="0" w:line="240" w:lineRule="auto"/>
        <w:ind w:left="360" w:right="360" w:firstLine="0"/>
        <w:jc w:val="both"/>
      </w:pPr>
      <w:r>
        <w:rPr>
          <w:rFonts w:ascii="Arial" w:hAnsi="Arial"/>
          <w:color w:val="000000"/>
          <w:sz w:val="18"/>
        </w:rPr>
        <w:t xml:space="preserve">The patient's identify may be conveyed explicitly by Patient ID (0010,0020), or implicitly by Admission (i.e., Visit) ID (0038,0010). An institution may typically chose one or the other to use as the primary patient identifier at the point of care, e.g., printed on a bar coded wristband, the use of which may facilitate data entry for the log entry. However, in the "Model of the Real World for the Purpose of Modality-IS Interface" (see </w:t>
      </w:r>
      <w:hyperlink r:id="r630">
        <w:r>
          <w:rPr>
            <w:rFonts w:ascii="Arial" w:hAnsi="Arial"/>
            <w:color w:val="000000"/>
            <w:sz w:val="18"/>
          </w:rPr>
          <w:t>PS3.3</w:t>
        </w:r>
      </w:hyperlink>
      <w:r>
        <w:rPr>
          <w:rFonts w:ascii="Arial" w:hAnsi="Arial"/>
          <w:color w:val="000000"/>
          <w:sz w:val="18"/>
        </w:rPr>
        <w:t>), the Visit is subsidiary to the Patient; hence the Admission ID (0038,0010) may only be unique within the context of the patient, not within the context of the institution. The use of the Admission ID (0038,0010) Attribute to identify the Patient is only effective if the Admission ID (0038,0010) is unique within the context of the institution.</w:t>
      </w:r>
    </w:p>
    <w:bookmarkEnd w:id="9142"/>
    <w:bookmarkStart w:id="9143" w:name="para_fe9ea577_29c8_4e46_a179_7650260d77"/>
    <w:p>
      <w:pPr>
        <w:spacing w:before="180" w:after="0" w:line="240" w:lineRule="auto"/>
        <w:jc w:val="both"/>
      </w:pPr>
      <w:r>
        <w:rPr>
          <w:rFonts w:ascii="Arial" w:hAnsi="Arial"/>
          <w:color w:val="000000"/>
          <w:sz w:val="18"/>
        </w:rPr>
        <w:t>The SCP shall support inclusion into the Medication Administration Record or similar log of values of all Type 1 and Type 2 Attributes for which the SCU has provided values. The SCP may convert these Attributes into a form appropriate for the destination log.</w:t>
      </w:r>
    </w:p>
    <w:bookmarkEnd w:id="9143"/>
    <w:bookmarkStart w:id="9144" w:name="idm213336595792"/>
    <w:p>
      <w:pPr>
        <w:keepNext/>
        <w:spacing w:before="180" w:after="0" w:line="240" w:lineRule="auto"/>
        <w:ind w:left="360" w:right="360" w:firstLine="0"/>
        <w:jc w:val="both"/>
      </w:pPr>
      <w:r>
        <w:rPr>
          <w:rFonts w:ascii="Arial" w:hAnsi="Arial"/>
          <w:color w:val="000000"/>
          <w:sz w:val="18"/>
        </w:rPr>
        <w:t>Note</w:t>
      </w:r>
    </w:p>
    <w:bookmarkEnd w:id="9144"/>
    <w:bookmarkStart w:id="9145" w:name="para_5a931a0f_e630_4f53_9e1b_016b3d17ca"/>
    <w:p>
      <w:pPr>
        <w:spacing w:before="180" w:after="0" w:line="240" w:lineRule="auto"/>
        <w:ind w:left="360" w:right="360" w:firstLine="0"/>
        <w:jc w:val="both"/>
      </w:pPr>
      <w:r>
        <w:rPr>
          <w:rFonts w:ascii="Arial" w:hAnsi="Arial"/>
          <w:color w:val="000000"/>
          <w:sz w:val="18"/>
        </w:rPr>
        <w:t>The SCP may convert coded data to free text in the log, with loss of the specific code values, if the log does not support such coded data.</w:t>
      </w:r>
    </w:p>
    <w:bookmarkEnd w:id="9145"/>
    <w:bookmarkStart w:id="9146" w:name="para_63af9470_7816_459b_a986_199e6f755d"/>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9146"/>
    <w:bookmarkStart w:id="9147" w:name="sect_P_3_2_4"/>
    <w:p>
      <w:pPr>
        <w:spacing w:before="180" w:after="0" w:line="240" w:lineRule="auto"/>
      </w:pPr>
      <w:r>
        <w:rPr>
          <w:rFonts w:ascii="Arial" w:hAnsi="Arial"/>
          <w:b/>
          <w:color w:val="000000"/>
          <w:sz w:val="26"/>
        </w:rPr>
        <w:t>P.3.2.4 Status Codes</w:t>
      </w:r>
    </w:p>
    <w:bookmarkEnd w:id="9147"/>
    <w:bookmarkStart w:id="9148" w:name="para_3d7fb781_0ac5_49f7_a23c_be9d41846c"/>
    <w:p>
      <w:pPr>
        <w:spacing w:before="180" w:after="0" w:line="240" w:lineRule="auto"/>
        <w:jc w:val="both"/>
      </w:pPr>
      <w:hyperlink w:anchor="table_P_3_3">
        <w:r>
          <w:rPr>
            <w:rFonts w:ascii="Arial" w:hAnsi="Arial"/>
            <w:color w:val="000000"/>
            <w:sz w:val="18"/>
          </w:rPr>
          <w:t>Table P.3-3</w:t>
        </w:r>
      </w:hyperlink>
      <w:r>
        <w:rPr>
          <w:rFonts w:ascii="Arial" w:hAnsi="Arial"/>
          <w:color w:val="000000"/>
          <w:sz w:val="18"/>
        </w:rPr>
        <w:t xml:space="preserve"> defines the specific status code values that might be returned in a N-ACTION response. See </w:t>
      </w:r>
      <w:hyperlink r:id="r631">
        <w:r>
          <w:rPr>
            <w:rFonts w:ascii="Arial" w:hAnsi="Arial"/>
            <w:color w:val="000000"/>
            <w:sz w:val="18"/>
          </w:rPr>
          <w:t>PS3.7</w:t>
        </w:r>
      </w:hyperlink>
      <w:r>
        <w:rPr>
          <w:rFonts w:ascii="Arial" w:hAnsi="Arial"/>
          <w:color w:val="000000"/>
          <w:sz w:val="18"/>
        </w:rPr>
        <w:t xml:space="preserve"> for additional general response status codes.</w:t>
      </w:r>
    </w:p>
    <w:bookmarkEnd w:id="9148"/>
    <w:bookmarkStart w:id="9149" w:name="table_P_3_3"/>
    <w:p>
      <w:pPr>
        <w:keepNext/>
        <w:spacing w:before="216" w:after="0" w:line="240" w:lineRule="auto"/>
        <w:jc w:val="center"/>
      </w:pPr>
      <w:r>
        <w:rPr>
          <w:rFonts w:ascii="Arial" w:hAnsi="Arial"/>
          <w:b/>
          <w:color w:val="000000"/>
          <w:sz w:val="22"/>
        </w:rPr>
        <w:t>Table P.3-3. Response Status</w:t>
      </w:r>
    </w:p>
    <w:bookmarkEnd w:id="9149"/>
    <w:p>
      <w:pPr>
        <w:spacing w:before="0" w:after="0" w:line="240" w:lineRule="auto"/>
        <w:rPr>
          <w:sz w:val="13"/>
        </w:rPr>
      </w:pPr>
    </w:p>
    <w:tbl>
      <w:tblPr>
        <w:tblInd w:w="45" w:type="dxa"/>
        <w:tblLayout w:type="fixed"/>
      </w:tblPr>
      <w:tblGrid>
        <w:gridCol w:w="1468"/>
        <w:gridCol w:w="7596"/>
        <w:gridCol w:w="13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50" w:name="para_7c443e62_318b_414c_94c9_2575634745"/>
          <w:p>
            <w:pPr>
              <w:keepNext/>
              <w:spacing w:before="180" w:after="0" w:line="240" w:lineRule="auto"/>
              <w:jc w:val="center"/>
            </w:pPr>
            <w:r>
              <w:rPr>
                <w:rFonts w:ascii="Arial" w:hAnsi="Arial"/>
                <w:b/>
                <w:color w:val="000000"/>
                <w:sz w:val="18"/>
              </w:rPr>
              <w:t>Service Status</w:t>
            </w:r>
          </w:p>
          <w:bookmarkEnd w:id="91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1" w:name="para_212a6d0f_ad98_4a7f_8e1f_c1a26ca04c"/>
          <w:p>
            <w:pPr>
              <w:spacing w:before="180" w:after="0" w:line="240" w:lineRule="auto"/>
              <w:jc w:val="center"/>
            </w:pPr>
            <w:r>
              <w:rPr>
                <w:rFonts w:ascii="Arial" w:hAnsi="Arial"/>
                <w:b/>
                <w:color w:val="000000"/>
                <w:sz w:val="18"/>
              </w:rPr>
              <w:t>Further Meaning</w:t>
            </w:r>
          </w:p>
          <w:bookmarkEnd w:id="9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2" w:name="para_efd6b4bd_783b_46db_b3c7_9a1be46522"/>
          <w:p>
            <w:pPr>
              <w:spacing w:before="180" w:after="0" w:line="240" w:lineRule="auto"/>
              <w:jc w:val="center"/>
            </w:pPr>
            <w:r>
              <w:rPr>
                <w:rFonts w:ascii="Arial" w:hAnsi="Arial"/>
                <w:b/>
                <w:color w:val="000000"/>
                <w:sz w:val="18"/>
              </w:rPr>
              <w:t>Status Code</w:t>
            </w:r>
          </w:p>
          <w:bookmarkEnd w:id="9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3" w:name="para_a28635c0_8d9a_4584_a3b1_84644a9679"/>
          <w:p>
            <w:pPr>
              <w:spacing w:before="180" w:after="0" w:line="240" w:lineRule="auto"/>
            </w:pPr>
            <w:r>
              <w:rPr>
                <w:rFonts w:ascii="Arial" w:hAnsi="Arial"/>
                <w:color w:val="000000"/>
                <w:sz w:val="18"/>
              </w:rPr>
              <w:t>Success</w:t>
            </w:r>
          </w:p>
          <w:bookmarkEnd w:id="91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54" w:name="para_56f776fe_33aa_44d7_bdf5_2cb487398d"/>
          <w:p>
            <w:pPr>
              <w:spacing w:before="180" w:after="0" w:line="240" w:lineRule="auto"/>
              <w:jc w:val="center"/>
            </w:pPr>
            <w:r>
              <w:rPr>
                <w:rFonts w:ascii="Arial" w:hAnsi="Arial"/>
                <w:color w:val="000000"/>
                <w:sz w:val="18"/>
              </w:rPr>
              <w:t>0000</w:t>
            </w:r>
          </w:p>
          <w:bookmarkEnd w:id="9154"/>
        </w:tc>
      </w:tr>
      <w:tr>
        <w:tblPrEx/>
        <w:trPr/>
        <w:tc>
          <w:tcPr>
            <w:vMerge w:val="restart"/>
            <w:tcBorders>
              <w:left w:val="single" w:sz="4" w:color="000000"/>
              <w:right w:val="single" w:sz="4" w:color="000000"/>
            </w:tcBorders>
            <w:tcMar>
              <w:top w:w="40" w:type="dxa"/>
              <w:left w:w="40" w:type="dxa"/>
              <w:right w:w="40" w:type="dxa"/>
            </w:tcMar>
            <w:vAlign w:val="top"/>
          </w:tcPr>
          <w:bookmarkStart w:id="9155" w:name="para_3d0c880c_ebb8_44a9_8134_3022f368bd"/>
          <w:p>
            <w:pPr>
              <w:spacing w:before="180" w:after="0" w:line="240" w:lineRule="auto"/>
            </w:pPr>
            <w:r>
              <w:rPr>
                <w:rFonts w:ascii="Arial" w:hAnsi="Arial"/>
                <w:color w:val="000000"/>
                <w:sz w:val="18"/>
              </w:rPr>
              <w:t>Failure</w:t>
            </w:r>
          </w:p>
          <w:bookmarkEnd w:id="9155"/>
        </w:tc>
        <w:tc>
          <w:tcPr>
            <w:tcBorders>
              <w:bottom w:val="single" w:sz="4" w:color="000000"/>
              <w:right w:val="single" w:sz="4" w:color="000000"/>
            </w:tcBorders>
            <w:tcMar>
              <w:top w:w="40" w:type="dxa"/>
              <w:left w:w="40" w:type="dxa"/>
              <w:bottom w:w="40" w:type="dxa"/>
              <w:right w:w="40" w:type="dxa"/>
            </w:tcMar>
            <w:vAlign w:val="top"/>
          </w:tcPr>
          <w:bookmarkStart w:id="9156" w:name="para_d4401a49_910b_40c5_8cc8_1b637ed4fa"/>
          <w:p>
            <w:pPr>
              <w:spacing w:before="180" w:after="0" w:line="240" w:lineRule="auto"/>
            </w:pPr>
            <w:r>
              <w:rPr>
                <w:rFonts w:ascii="Arial" w:hAnsi="Arial"/>
                <w:color w:val="000000"/>
                <w:sz w:val="18"/>
              </w:rPr>
              <w:t>Failed: Operator Refused: Not authorized to add entry to Medication Administration Record</w:t>
            </w:r>
          </w:p>
          <w:bookmarkEnd w:id="9156"/>
        </w:tc>
        <w:tc>
          <w:tcPr>
            <w:tcBorders>
              <w:bottom w:val="single" w:sz="4" w:color="000000"/>
              <w:right w:val="single" w:sz="4" w:color="000000"/>
            </w:tcBorders>
            <w:tcMar>
              <w:top w:w="40" w:type="dxa"/>
              <w:left w:w="40" w:type="dxa"/>
              <w:bottom w:w="40" w:type="dxa"/>
              <w:right w:w="40" w:type="dxa"/>
            </w:tcMar>
            <w:vAlign w:val="top"/>
          </w:tcPr>
          <w:bookmarkStart w:id="9157" w:name="para_a5585734_0927_4954_866b_619479e0e8"/>
          <w:p>
            <w:pPr>
              <w:spacing w:before="180" w:after="0" w:line="240" w:lineRule="auto"/>
              <w:jc w:val="center"/>
            </w:pPr>
            <w:r>
              <w:rPr>
                <w:rFonts w:ascii="Arial" w:hAnsi="Arial"/>
                <w:color w:val="000000"/>
                <w:sz w:val="18"/>
              </w:rPr>
              <w:t>C10E</w:t>
            </w:r>
          </w:p>
          <w:bookmarkEnd w:id="91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58" w:name="para_de40d2a9_fa1b_474c_af3f_4dfc0cbe49"/>
          <w:p>
            <w:pPr>
              <w:spacing w:before="180" w:after="0" w:line="240" w:lineRule="auto"/>
            </w:pPr>
            <w:r>
              <w:rPr>
                <w:rFonts w:ascii="Arial" w:hAnsi="Arial"/>
                <w:color w:val="000000"/>
                <w:sz w:val="18"/>
              </w:rPr>
              <w:t>Failed: Patient cannot be identified from Patient ID (0010,0020) or Admission ID (0038,0010)</w:t>
            </w:r>
          </w:p>
          <w:bookmarkEnd w:id="9158"/>
        </w:tc>
        <w:tc>
          <w:tcPr>
            <w:tcBorders>
              <w:bottom w:val="single" w:sz="4" w:color="000000"/>
              <w:right w:val="single" w:sz="4" w:color="000000"/>
            </w:tcBorders>
            <w:tcMar>
              <w:top w:w="40" w:type="dxa"/>
              <w:left w:w="40" w:type="dxa"/>
              <w:bottom w:w="40" w:type="dxa"/>
              <w:right w:w="40" w:type="dxa"/>
            </w:tcMar>
            <w:vAlign w:val="top"/>
          </w:tcPr>
          <w:bookmarkStart w:id="9159" w:name="para_f007bf3b_f47d_4851_9e56_065f3eccd2"/>
          <w:p>
            <w:pPr>
              <w:spacing w:before="180" w:after="0" w:line="240" w:lineRule="auto"/>
              <w:jc w:val="center"/>
            </w:pPr>
            <w:r>
              <w:rPr>
                <w:rFonts w:ascii="Arial" w:hAnsi="Arial"/>
                <w:color w:val="000000"/>
                <w:sz w:val="18"/>
              </w:rPr>
              <w:t>C110</w:t>
            </w:r>
          </w:p>
          <w:bookmarkEnd w:id="915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60" w:name="para_32783404_0330_4b50_bb48_c0f4773daf"/>
          <w:p>
            <w:pPr>
              <w:spacing w:before="180" w:after="0" w:line="240" w:lineRule="auto"/>
            </w:pPr>
            <w:r>
              <w:rPr>
                <w:rFonts w:ascii="Arial" w:hAnsi="Arial"/>
                <w:color w:val="000000"/>
                <w:sz w:val="18"/>
              </w:rPr>
              <w:t>Failed: Update of Medication Administration Record failed</w:t>
            </w:r>
          </w:p>
          <w:bookmarkEnd w:id="9160"/>
        </w:tc>
        <w:tc>
          <w:tcPr>
            <w:tcBorders>
              <w:bottom w:val="single" w:sz="4" w:color="000000"/>
              <w:right w:val="single" w:sz="4" w:color="000000"/>
            </w:tcBorders>
            <w:tcMar>
              <w:top w:w="40" w:type="dxa"/>
              <w:left w:w="40" w:type="dxa"/>
              <w:bottom w:w="40" w:type="dxa"/>
              <w:right w:w="40" w:type="dxa"/>
            </w:tcMar>
            <w:vAlign w:val="top"/>
          </w:tcPr>
          <w:bookmarkStart w:id="9161" w:name="para_ee9c700b_97e9_4838_8fd4_8545c7006c"/>
          <w:p>
            <w:pPr>
              <w:spacing w:before="180" w:after="0" w:line="240" w:lineRule="auto"/>
              <w:jc w:val="center"/>
            </w:pPr>
            <w:r>
              <w:rPr>
                <w:rFonts w:ascii="Arial" w:hAnsi="Arial"/>
                <w:color w:val="000000"/>
                <w:sz w:val="18"/>
              </w:rPr>
              <w:t>C111</w:t>
            </w:r>
          </w:p>
          <w:bookmarkEnd w:id="9161"/>
        </w:tc>
      </w:tr>
    </w:tbl>
    <w:bookmarkStart w:id="9162" w:name="sect_P_3_3"/>
    <w:p>
      <w:pPr>
        <w:spacing w:before="180" w:after="0" w:line="240" w:lineRule="auto"/>
      </w:pPr>
      <w:r>
        <w:rPr>
          <w:rFonts w:ascii="Arial" w:hAnsi="Arial"/>
          <w:b/>
          <w:color w:val="000000"/>
          <w:sz w:val="24"/>
        </w:rPr>
        <w:t>P.3.3 Substance Administration Logging SOP Class UID</w:t>
      </w:r>
    </w:p>
    <w:bookmarkEnd w:id="9162"/>
    <w:bookmarkStart w:id="9163" w:name="para_4e027a56_848f_413e_8be3_cf2b3f666b"/>
    <w:p>
      <w:pPr>
        <w:spacing w:before="180" w:after="0" w:line="240" w:lineRule="auto"/>
        <w:jc w:val="both"/>
      </w:pPr>
      <w:r>
        <w:rPr>
          <w:rFonts w:ascii="Arial" w:hAnsi="Arial"/>
          <w:color w:val="000000"/>
          <w:sz w:val="18"/>
        </w:rPr>
        <w:t>The Substance Administration Logging SOP Class shall be uniquely identified by the Substance Administration Logging SOP Class UID, which shall have the value "1.2.840.10008.1.42".</w:t>
      </w:r>
    </w:p>
    <w:bookmarkEnd w:id="9163"/>
    <w:bookmarkStart w:id="9164" w:name="sect_P_3_4"/>
    <w:p>
      <w:pPr>
        <w:spacing w:before="180" w:after="0" w:line="240" w:lineRule="auto"/>
      </w:pPr>
      <w:r>
        <w:rPr>
          <w:rFonts w:ascii="Arial" w:hAnsi="Arial"/>
          <w:b/>
          <w:color w:val="000000"/>
          <w:sz w:val="24"/>
        </w:rPr>
        <w:t>P.3.4 Substance Administration Logging Instance UID</w:t>
      </w:r>
    </w:p>
    <w:bookmarkEnd w:id="9164"/>
    <w:bookmarkStart w:id="9165" w:name="para_064c0368_841a_462c_b5ec_951626f917"/>
    <w:p>
      <w:pPr>
        <w:spacing w:before="180" w:after="0" w:line="240" w:lineRule="auto"/>
        <w:jc w:val="both"/>
      </w:pPr>
      <w:r>
        <w:rPr>
          <w:rFonts w:ascii="Arial" w:hAnsi="Arial"/>
          <w:color w:val="000000"/>
          <w:sz w:val="18"/>
        </w:rPr>
        <w:t>The well-known UID of the Substance Administration Logging SOP Instance shall have the value "1.2.840.10008.1.42.1".</w:t>
      </w:r>
    </w:p>
    <w:bookmarkEnd w:id="9165"/>
    <w:bookmarkStart w:id="9166" w:name="sect_P_3_5"/>
    <w:p>
      <w:pPr>
        <w:spacing w:before="180" w:after="0" w:line="240" w:lineRule="auto"/>
      </w:pPr>
      <w:r>
        <w:rPr>
          <w:rFonts w:ascii="Arial" w:hAnsi="Arial"/>
          <w:b/>
          <w:color w:val="000000"/>
          <w:sz w:val="24"/>
        </w:rPr>
        <w:t>P.3.5 Conformance Requirements</w:t>
      </w:r>
    </w:p>
    <w:bookmarkEnd w:id="9166"/>
    <w:bookmarkStart w:id="9167" w:name="para_2d11a0bf_6872_423c_acd4_0ea969328b"/>
    <w:p>
      <w:pPr>
        <w:spacing w:before="180" w:after="0" w:line="240" w:lineRule="auto"/>
        <w:jc w:val="both"/>
      </w:pPr>
      <w:r>
        <w:rPr>
          <w:rFonts w:ascii="Arial" w:hAnsi="Arial"/>
          <w:color w:val="000000"/>
          <w:sz w:val="18"/>
        </w:rPr>
        <w:t xml:space="preserve">The DICOM AE's Conformance Statement shall be formatted as defined in </w:t>
      </w:r>
      <w:hyperlink r:id="r632">
        <w:r>
          <w:rPr>
            <w:rFonts w:ascii="Arial" w:hAnsi="Arial"/>
            <w:color w:val="000000"/>
            <w:sz w:val="18"/>
          </w:rPr>
          <w:t>PS3.2</w:t>
        </w:r>
      </w:hyperlink>
      <w:r>
        <w:rPr>
          <w:rFonts w:ascii="Arial" w:hAnsi="Arial"/>
          <w:color w:val="000000"/>
          <w:sz w:val="18"/>
        </w:rPr>
        <w:t>.</w:t>
      </w:r>
    </w:p>
    <w:bookmarkEnd w:id="9167"/>
    <w:bookmarkStart w:id="9168" w:name="sect_P_3_5_1"/>
    <w:p>
      <w:pPr>
        <w:spacing w:before="180" w:after="0" w:line="240" w:lineRule="auto"/>
      </w:pPr>
      <w:r>
        <w:rPr>
          <w:rFonts w:ascii="Arial" w:hAnsi="Arial"/>
          <w:b/>
          <w:color w:val="000000"/>
          <w:sz w:val="26"/>
        </w:rPr>
        <w:t>P.3.5.1 SCU Conformance</w:t>
      </w:r>
    </w:p>
    <w:bookmarkEnd w:id="9168"/>
    <w:bookmarkStart w:id="9169" w:name="para_98c08c2f_c78c_4503_babe_20e94c6991"/>
    <w:p>
      <w:pPr>
        <w:spacing w:before="180" w:after="0" w:line="240" w:lineRule="auto"/>
        <w:jc w:val="both"/>
      </w:pPr>
      <w:r>
        <w:rPr>
          <w:rFonts w:ascii="Arial" w:hAnsi="Arial"/>
          <w:color w:val="000000"/>
          <w:sz w:val="18"/>
        </w:rPr>
        <w:t>The SCU shall document in its Conformance Statement the behavior and actions that cause the SCU to generate an N-ACTION-RQ primitive.</w:t>
      </w:r>
    </w:p>
    <w:bookmarkEnd w:id="9169"/>
    <w:bookmarkStart w:id="9170" w:name="para_f759db60_ae98_4508_ae94_3966a9fe36"/>
    <w:p>
      <w:pPr>
        <w:spacing w:before="180" w:after="0" w:line="240" w:lineRule="auto"/>
        <w:jc w:val="both"/>
      </w:pPr>
      <w:r>
        <w:rPr>
          <w:rFonts w:ascii="Arial" w:hAnsi="Arial"/>
          <w:color w:val="000000"/>
          <w:sz w:val="18"/>
        </w:rPr>
        <w:t>The SCU shall document how it obtains the Patient ID (0010,0020) or Admission ID (0038,0010) Attribute (e.g., through a Modality Worklist query, bar-code scan, manual entry, etc.).</w:t>
      </w:r>
    </w:p>
    <w:bookmarkEnd w:id="9170"/>
    <w:bookmarkStart w:id="9171" w:name="para_5c413e0a_1405_4840_9a20_6d8ef3aacc"/>
    <w:p>
      <w:pPr>
        <w:spacing w:before="180" w:after="0" w:line="240" w:lineRule="auto"/>
        <w:jc w:val="both"/>
      </w:pPr>
      <w:r>
        <w:rPr>
          <w:rFonts w:ascii="Arial" w:hAnsi="Arial"/>
          <w:color w:val="000000"/>
          <w:sz w:val="18"/>
        </w:rPr>
        <w:t>The SCU shall document the behavior and actions performed when a success or failure status is received.</w:t>
      </w:r>
    </w:p>
    <w:bookmarkEnd w:id="9171"/>
    <w:bookmarkStart w:id="9172" w:name="sect_P_3_5_2"/>
    <w:p>
      <w:pPr>
        <w:spacing w:before="180" w:after="0" w:line="240" w:lineRule="auto"/>
      </w:pPr>
      <w:r>
        <w:rPr>
          <w:rFonts w:ascii="Arial" w:hAnsi="Arial"/>
          <w:b/>
          <w:color w:val="000000"/>
          <w:sz w:val="26"/>
        </w:rPr>
        <w:t>P.3.5.2 SCP Conformance</w:t>
      </w:r>
    </w:p>
    <w:bookmarkEnd w:id="9172"/>
    <w:bookmarkStart w:id="9173" w:name="para_260c3c2f_6b89_4b97_a17f_337982a34a"/>
    <w:p>
      <w:pPr>
        <w:spacing w:before="180" w:after="0" w:line="240" w:lineRule="auto"/>
        <w:jc w:val="both"/>
      </w:pPr>
      <w:r>
        <w:rPr>
          <w:rFonts w:ascii="Arial" w:hAnsi="Arial"/>
          <w:color w:val="000000"/>
          <w:sz w:val="18"/>
        </w:rPr>
        <w:t>The SCP shall document in its Conformance Statement how it uses the information it receives for adding data to a Medication Administration Record.</w:t>
      </w:r>
    </w:p>
    <w:bookmarkEnd w:id="9173"/>
    <w:bookmarkStart w:id="9174" w:name="para_b8667ed2_01ca_45b6_a404_a72f454ab9"/>
    <w:p>
      <w:pPr>
        <w:spacing w:before="180" w:after="0" w:line="240" w:lineRule="auto"/>
        <w:jc w:val="both"/>
      </w:pPr>
      <w:r>
        <w:rPr>
          <w:rFonts w:ascii="Arial" w:hAnsi="Arial"/>
          <w:color w:val="000000"/>
          <w:sz w:val="18"/>
        </w:rPr>
        <w:t>The SCP shall document the behavior and actions that cause the SCP to generate a success or failure status for a received N-ACTION-RQ.</w:t>
      </w:r>
    </w:p>
    <w:bookmarkEnd w:id="9174"/>
    <w:p>
      <w:pPr>
        <w:sectPr>
          <w:headerReference w:type="default" r:id="r611"/>
          <w:headerReference w:type="even" r:id="r612"/>
          <w:headerReference w:type="first" r:id="r610"/>
          <w:footerReference w:type="default" r:id="r614"/>
          <w:footerReference w:type="even" r:id="r615"/>
          <w:footerReference w:type="first" r:id="r613"/>
          <w:pgSz w:w="12240" w:h="15840"/>
          <w:pgMar w:top="1440" w:bottom="1440" w:left="1080" w:right="720" w:header="720" w:footer="720" w:gutter="0"/>
          <w:pgNumType w:fmt="decimal"/>
          <w:titlePg/>
        </w:sectPr>
      </w:pPr>
    </w:p>
    <w:bookmarkStart w:id="9175" w:name="chapter_Q"/>
    <w:p>
      <w:pPr>
        <w:keepNext/>
        <w:spacing w:before="180" w:after="0" w:line="240" w:lineRule="auto"/>
      </w:pPr>
      <w:r>
        <w:rPr>
          <w:rFonts w:ascii="Arial" w:hAnsi="Arial"/>
          <w:b/>
          <w:color w:val="000000"/>
          <w:sz w:val="50"/>
        </w:rPr>
        <w:t>Q Relevant Patient Information Query Service Class (Normative)</w:t>
      </w:r>
    </w:p>
    <w:bookmarkEnd w:id="9175"/>
    <w:bookmarkStart w:id="9176" w:name="sect_Q_1"/>
    <w:p>
      <w:pPr>
        <w:spacing w:before="180" w:after="0" w:line="240" w:lineRule="auto"/>
      </w:pPr>
      <w:r>
        <w:rPr>
          <w:rFonts w:ascii="Arial" w:hAnsi="Arial"/>
          <w:b/>
          <w:color w:val="000000"/>
          <w:sz w:val="28"/>
        </w:rPr>
        <w:t>Q.1 Overview</w:t>
      </w:r>
    </w:p>
    <w:bookmarkEnd w:id="9176"/>
    <w:bookmarkStart w:id="9177" w:name="para_079e1b95_55c5_43e9_b2ee_7a63a1885a"/>
    <w:p>
      <w:pPr>
        <w:spacing w:before="180" w:after="0" w:line="240" w:lineRule="auto"/>
        <w:jc w:val="both"/>
      </w:pPr>
      <w:r>
        <w:rPr>
          <w:rFonts w:ascii="Arial" w:hAnsi="Arial"/>
          <w:color w:val="000000"/>
          <w:sz w:val="18"/>
        </w:rPr>
        <w:t>The Relevant Patient Information Query Service Class defines an application-level class-of-service that facilitates the access to relevant patient information such as it is known at the time of query.</w:t>
      </w:r>
    </w:p>
    <w:bookmarkEnd w:id="9177"/>
    <w:bookmarkStart w:id="9178" w:name="para_6e03854a_e267_4656_88a8_7dafd9fbda"/>
    <w:p>
      <w:pPr>
        <w:spacing w:before="180" w:after="0" w:line="240" w:lineRule="auto"/>
        <w:jc w:val="both"/>
      </w:pPr>
      <w:r>
        <w:rPr>
          <w:rFonts w:ascii="Arial" w:hAnsi="Arial"/>
          <w:color w:val="000000"/>
          <w:sz w:val="18"/>
        </w:rPr>
        <w:t>The query information model consists of two entities with a one-to-one relationship: the Patient and the Patient Information.</w:t>
      </w:r>
    </w:p>
    <w:bookmarkEnd w:id="9178"/>
    <w:bookmarkStart w:id="9179" w:name="para_c3dbc150_be3e_464e_adb8_be95b4d1ac"/>
    <w:p>
      <w:pPr>
        <w:spacing w:before="180" w:after="0" w:line="240" w:lineRule="auto"/>
        <w:jc w:val="both"/>
      </w:pPr>
      <w:r>
        <w:rPr>
          <w:rFonts w:ascii="Arial" w:hAnsi="Arial"/>
          <w:color w:val="000000"/>
          <w:sz w:val="18"/>
        </w:rPr>
        <w:t>The Patient Information may be general, or specific to a particular imaging or procedure domain. A general SOP Class is defined along with some additional domain specific SOP Classes.</w:t>
      </w:r>
    </w:p>
    <w:bookmarkEnd w:id="9179"/>
    <w:bookmarkStart w:id="9180" w:name="sect_Q_2"/>
    <w:p>
      <w:pPr>
        <w:spacing w:before="180" w:after="0" w:line="240" w:lineRule="auto"/>
      </w:pPr>
      <w:r>
        <w:rPr>
          <w:rFonts w:ascii="Arial" w:hAnsi="Arial"/>
          <w:b/>
          <w:color w:val="000000"/>
          <w:sz w:val="28"/>
        </w:rPr>
        <w:t>Q.2 DIMSE-C Service Group</w:t>
      </w:r>
    </w:p>
    <w:bookmarkEnd w:id="9180"/>
    <w:bookmarkStart w:id="9181" w:name="para_726c8253_2407_4ef5_83b6_9ebb1820ec"/>
    <w:p>
      <w:pPr>
        <w:spacing w:before="180" w:after="0" w:line="240" w:lineRule="auto"/>
        <w:jc w:val="both"/>
      </w:pPr>
      <w:r>
        <w:rPr>
          <w:rFonts w:ascii="Arial" w:hAnsi="Arial"/>
          <w:color w:val="000000"/>
          <w:sz w:val="18"/>
        </w:rPr>
        <w:t>One DIMSE-C Service is used in the construction of SOP Classes of the Relevant Patient Information Query Service Class. The following DIMSE-C operation is used.</w:t>
      </w:r>
    </w:p>
    <w:bookmarkEnd w:id="9181"/>
    <w:bookmarkStart w:id="9182" w:name="idm213336536048"/>
    <w:bookmarkStart w:id="9183" w:name="idm213336535792"/>
    <w:bookmarkStart w:id="9184" w:name="para_e940ab39_54cb_4946_970d_6ad08abd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9184"/>
    <w:bookmarkEnd w:id="9183"/>
    <w:bookmarkEnd w:id="9182"/>
    <w:bookmarkStart w:id="9185" w:name="sect_Q_2_1"/>
    <w:p>
      <w:pPr>
        <w:spacing w:before="180" w:after="0" w:line="240" w:lineRule="auto"/>
      </w:pPr>
      <w:r>
        <w:rPr>
          <w:rFonts w:ascii="Arial" w:hAnsi="Arial"/>
          <w:b/>
          <w:color w:val="000000"/>
          <w:sz w:val="24"/>
        </w:rPr>
        <w:t>Q.2.1 C-FIND Operation</w:t>
      </w:r>
    </w:p>
    <w:bookmarkEnd w:id="9185"/>
    <w:bookmarkStart w:id="9186" w:name="para_8463023b_d89f_40d0_9d58_22c9901b11"/>
    <w:p>
      <w:pPr>
        <w:spacing w:before="180" w:after="0" w:line="240" w:lineRule="auto"/>
        <w:jc w:val="both"/>
      </w:pPr>
      <w:r>
        <w:rPr>
          <w:rFonts w:ascii="Arial" w:hAnsi="Arial"/>
          <w:color w:val="000000"/>
          <w:sz w:val="18"/>
        </w:rPr>
        <w:t xml:space="preserve">SCPs of the Relevant Patient Information Query Service Class are capable of processing queries using the C-FIND operation as described in </w:t>
      </w:r>
      <w:hyperlink r:id="r639">
        <w:r>
          <w:rPr>
            <w:rFonts w:ascii="Arial" w:hAnsi="Arial"/>
            <w:color w:val="000000"/>
            <w:sz w:val="18"/>
          </w:rPr>
          <w:t>PS3.7</w:t>
        </w:r>
      </w:hyperlink>
      <w:r>
        <w:rPr>
          <w:rFonts w:ascii="Arial" w:hAnsi="Arial"/>
          <w:color w:val="000000"/>
          <w:sz w:val="18"/>
        </w:rPr>
        <w:t>. The C-FIND operation is the mechanism by which queries are performed. The SCP shall provide Relevant Patient Information for at most one matching patient in the C-FIND response.</w:t>
      </w:r>
    </w:p>
    <w:bookmarkEnd w:id="9186"/>
    <w:bookmarkStart w:id="9187" w:name="sect_Q_2_1_1"/>
    <w:p>
      <w:pPr>
        <w:spacing w:before="180" w:after="0" w:line="240" w:lineRule="auto"/>
      </w:pPr>
      <w:r>
        <w:rPr>
          <w:rFonts w:ascii="Arial" w:hAnsi="Arial"/>
          <w:b/>
          <w:color w:val="000000"/>
          <w:sz w:val="26"/>
        </w:rPr>
        <w:t>Q.2.1.1 C-FIND Service Parameters</w:t>
      </w:r>
    </w:p>
    <w:bookmarkEnd w:id="9187"/>
    <w:bookmarkStart w:id="9188" w:name="sect_Q_2_1_1_1"/>
    <w:p>
      <w:pPr>
        <w:spacing w:before="180" w:after="0" w:line="240" w:lineRule="auto"/>
      </w:pPr>
      <w:r>
        <w:rPr>
          <w:rFonts w:ascii="Arial" w:hAnsi="Arial"/>
          <w:b/>
          <w:color w:val="000000"/>
          <w:sz w:val="22"/>
        </w:rPr>
        <w:t>Q.2.1.1.1 SOP Class UID</w:t>
      </w:r>
    </w:p>
    <w:bookmarkEnd w:id="9188"/>
    <w:bookmarkStart w:id="9189" w:name="para_5e40a019_4b28_4803_bcca_e957df68d4"/>
    <w:p>
      <w:pPr>
        <w:spacing w:before="180" w:after="0" w:line="240" w:lineRule="auto"/>
        <w:jc w:val="both"/>
      </w:pPr>
      <w:r>
        <w:rPr>
          <w:rFonts w:ascii="Arial" w:hAnsi="Arial"/>
          <w:color w:val="000000"/>
          <w:sz w:val="18"/>
        </w:rPr>
        <w:t>The SOP Class UID identifies the Relevant Patient Information Model and Template against which the C-FIND is to be performed. Support for the SOP Class UID is implied by the Abstract Syntax UID of the Presentation Context used by this C-FIND operation.</w:t>
      </w:r>
    </w:p>
    <w:bookmarkEnd w:id="9189"/>
    <w:bookmarkStart w:id="9190" w:name="sect_Q_2_1_1_2"/>
    <w:p>
      <w:pPr>
        <w:spacing w:before="180" w:after="0" w:line="240" w:lineRule="auto"/>
      </w:pPr>
      <w:r>
        <w:rPr>
          <w:rFonts w:ascii="Arial" w:hAnsi="Arial"/>
          <w:b/>
          <w:color w:val="000000"/>
          <w:sz w:val="22"/>
        </w:rPr>
        <w:t>Q.2.1.1.2 Priority</w:t>
      </w:r>
    </w:p>
    <w:bookmarkEnd w:id="9190"/>
    <w:bookmarkStart w:id="9191" w:name="para_37f154cd_542e_4551_a0d7_92a72dccd2"/>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9191"/>
    <w:bookmarkStart w:id="9192" w:name="para_bd8b160f_7d21_4333_b8d2_756dcf21e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9192"/>
    <w:bookmarkStart w:id="9193" w:name="sect_Q_2_1_1_3"/>
    <w:p>
      <w:pPr>
        <w:spacing w:before="180" w:after="0" w:line="240" w:lineRule="auto"/>
      </w:pPr>
      <w:r>
        <w:rPr>
          <w:rFonts w:ascii="Arial" w:hAnsi="Arial"/>
          <w:b/>
          <w:color w:val="000000"/>
          <w:sz w:val="22"/>
        </w:rPr>
        <w:t>Q.2.1.1.3 Identifier</w:t>
      </w:r>
    </w:p>
    <w:bookmarkEnd w:id="9193"/>
    <w:bookmarkStart w:id="9194" w:name="para_c50e0899_8d30_4223_b6aa_584d8ecec2"/>
    <w:p>
      <w:pPr>
        <w:spacing w:before="180" w:after="0" w:line="240" w:lineRule="auto"/>
        <w:jc w:val="both"/>
      </w:pPr>
      <w:r>
        <w:rPr>
          <w:rFonts w:ascii="Arial" w:hAnsi="Arial"/>
          <w:color w:val="000000"/>
          <w:sz w:val="18"/>
        </w:rPr>
        <w:t xml:space="preserve">Both the C-FIND request and response contain an Identifier encoded as a Data Set (see </w:t>
      </w:r>
      <w:hyperlink r:id="r640">
        <w:r>
          <w:rPr>
            <w:rFonts w:ascii="Arial" w:hAnsi="Arial"/>
            <w:color w:val="000000"/>
            <w:sz w:val="18"/>
          </w:rPr>
          <w:t>PS3.5</w:t>
        </w:r>
      </w:hyperlink>
      <w:r>
        <w:rPr>
          <w:rFonts w:ascii="Arial" w:hAnsi="Arial"/>
          <w:color w:val="000000"/>
          <w:sz w:val="18"/>
        </w:rPr>
        <w:t>).</w:t>
      </w:r>
    </w:p>
    <w:bookmarkEnd w:id="9194"/>
    <w:bookmarkStart w:id="9195" w:name="sect_Q_2_1_1_3_1"/>
    <w:p>
      <w:pPr>
        <w:spacing w:before="180" w:after="0" w:line="240" w:lineRule="auto"/>
      </w:pPr>
      <w:r>
        <w:rPr>
          <w:rFonts w:ascii="Arial" w:hAnsi="Arial"/>
          <w:b/>
          <w:color w:val="000000"/>
          <w:sz w:val="18"/>
        </w:rPr>
        <w:t>Q.2.1.1.3.1 Request Identifier Structure</w:t>
      </w:r>
    </w:p>
    <w:bookmarkEnd w:id="9195"/>
    <w:bookmarkStart w:id="9196" w:name="para_3a3da3d9_a241_4595_bb52_a586aa7526"/>
    <w:p>
      <w:pPr>
        <w:spacing w:before="180" w:after="0" w:line="240" w:lineRule="auto"/>
        <w:jc w:val="both"/>
      </w:pPr>
      <w:r>
        <w:rPr>
          <w:rFonts w:ascii="Arial" w:hAnsi="Arial"/>
          <w:color w:val="000000"/>
          <w:sz w:val="18"/>
        </w:rPr>
        <w:t>An Identifier in a C-FIND request shall contain:</w:t>
      </w:r>
    </w:p>
    <w:bookmarkEnd w:id="9196"/>
    <w:bookmarkStart w:id="9197" w:name="idm213336517376"/>
    <w:bookmarkStart w:id="9198" w:name="idm213336517120"/>
    <w:bookmarkStart w:id="9199" w:name="para_cf833043_12a5_4a67_9e6d_e8d4d88e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to be matched against the values of Attributes specified in the SOP Class.</w:t>
      </w:r>
    </w:p>
    <w:bookmarkEnd w:id="9199"/>
    <w:bookmarkEnd w:id="9198"/>
    <w:bookmarkEnd w:id="9197"/>
    <w:bookmarkStart w:id="9200" w:name="idm213336515872"/>
    <w:bookmarkStart w:id="9201" w:name="para_965d0104_c01d_4f89_a1cf_c8b07d919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Content Template Sequence (0040,A504), which shall include a single sequence item containing the Template Identifier (0040,DB00) and Mapping Resource (0008,0105) Attributes, to identify the template structure to use in the matching C-FIND responses.</w:t>
      </w:r>
    </w:p>
    <w:bookmarkEnd w:id="9201"/>
    <w:bookmarkEnd w:id="9200"/>
    <w:bookmarkStart w:id="9202" w:name="idm213336514400"/>
    <w:bookmarkStart w:id="9203" w:name="para_e7bcea31_011b_41c1_b772_65b3eeee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9203"/>
    <w:bookmarkEnd w:id="9202"/>
    <w:bookmarkStart w:id="9204" w:name="para_1219503f_f8e4_4f22_a458_22154cf486"/>
    <w:p>
      <w:pPr>
        <w:spacing w:before="180" w:after="0" w:line="240" w:lineRule="auto"/>
        <w:jc w:val="both"/>
      </w:pPr>
      <w:r>
        <w:rPr>
          <w:rFonts w:ascii="Arial" w:hAnsi="Arial"/>
          <w:color w:val="000000"/>
          <w:sz w:val="18"/>
        </w:rPr>
        <w:t>The Key Attributes and values allowable for the query are defined in the SOP Class definition for the Relevant Patient Information Model.</w:t>
      </w:r>
    </w:p>
    <w:bookmarkEnd w:id="9204"/>
    <w:bookmarkStart w:id="9205" w:name="sect_Q_2_1_1_3_2"/>
    <w:p>
      <w:pPr>
        <w:spacing w:before="180" w:after="0" w:line="240" w:lineRule="auto"/>
      </w:pPr>
      <w:r>
        <w:rPr>
          <w:rFonts w:ascii="Arial" w:hAnsi="Arial"/>
          <w:b/>
          <w:color w:val="000000"/>
          <w:sz w:val="18"/>
        </w:rPr>
        <w:t>Q.2.1.1.3.2 Response Identifier Structure</w:t>
      </w:r>
    </w:p>
    <w:bookmarkEnd w:id="9205"/>
    <w:bookmarkStart w:id="9206" w:name="para_6be48561_16ab_458e_a4fb_530900e163"/>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9206"/>
    <w:bookmarkStart w:id="9207" w:name="para_cd7ecf94_87b8_4a45_8fa3_ad2e03af10"/>
    <w:p>
      <w:pPr>
        <w:spacing w:before="180" w:after="0" w:line="240" w:lineRule="auto"/>
        <w:jc w:val="both"/>
      </w:pPr>
      <w:r>
        <w:rPr>
          <w:rFonts w:ascii="Arial" w:hAnsi="Arial"/>
          <w:color w:val="000000"/>
          <w:sz w:val="18"/>
        </w:rPr>
        <w:t>An Identifier in a C-FIND response shall contain:</w:t>
      </w:r>
    </w:p>
    <w:bookmarkEnd w:id="9207"/>
    <w:bookmarkStart w:id="9208" w:name="idm213336508416"/>
    <w:bookmarkStart w:id="9209" w:name="idm213336508160"/>
    <w:bookmarkStart w:id="9210" w:name="para_9c2f17a7_49de_4939_989a_ad980396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corresponding to Key Attributes contained in the Identifier of the request.</w:t>
      </w:r>
    </w:p>
    <w:bookmarkEnd w:id="9210"/>
    <w:bookmarkEnd w:id="9209"/>
    <w:bookmarkEnd w:id="9208"/>
    <w:bookmarkStart w:id="9211" w:name="idm213336506912"/>
    <w:bookmarkStart w:id="9212" w:name="para_acd2df3a_75ba_40a0_8dac_809333f39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Content Template Sequence (0040,A504), which shall include a single sequence item containing the Template Identifier (0040,DB00) and Mapping Resource (0008,0105) Attributes, to identify the template structure used in the C-FIND response. The values shall be the same as specified in the Request Identifier.</w:t>
      </w:r>
    </w:p>
    <w:bookmarkEnd w:id="9212"/>
    <w:bookmarkEnd w:id="9211"/>
    <w:bookmarkStart w:id="9213" w:name="idm213336505456"/>
    <w:bookmarkStart w:id="9214" w:name="para_9203ab47_d422_4e62_8b12_3410c2ac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9214"/>
    <w:bookmarkEnd w:id="9213"/>
    <w:bookmarkStart w:id="9215" w:name="sect_Q_2_1_1_3_3"/>
    <w:p>
      <w:pPr>
        <w:spacing w:before="180" w:after="0" w:line="240" w:lineRule="auto"/>
      </w:pPr>
      <w:r>
        <w:rPr>
          <w:rFonts w:ascii="Arial" w:hAnsi="Arial"/>
          <w:b/>
          <w:color w:val="000000"/>
          <w:sz w:val="18"/>
        </w:rPr>
        <w:t>Q.2.1.1.3.3 Relevant Patient Information Templates</w:t>
      </w:r>
    </w:p>
    <w:bookmarkEnd w:id="9215"/>
    <w:bookmarkStart w:id="9216" w:name="para_3bcc29ca_8ecc_4e15_ab5b_917c2afb63"/>
    <w:p>
      <w:pPr>
        <w:spacing w:before="180" w:after="0" w:line="240" w:lineRule="auto"/>
        <w:jc w:val="both"/>
      </w:pPr>
      <w:r>
        <w:rPr>
          <w:rFonts w:ascii="Arial" w:hAnsi="Arial"/>
          <w:color w:val="000000"/>
          <w:sz w:val="18"/>
        </w:rPr>
        <w:t xml:space="preserve">Templates used in the Relevant Patient Information query are defined in </w:t>
      </w:r>
      <w:hyperlink r:id="r641">
        <w:r>
          <w:rPr>
            <w:rFonts w:ascii="Arial" w:hAnsi="Arial"/>
            <w:color w:val="000000"/>
            <w:sz w:val="18"/>
          </w:rPr>
          <w:t>PS3.16</w:t>
        </w:r>
      </w:hyperlink>
      <w:r>
        <w:rPr>
          <w:rFonts w:ascii="Arial" w:hAnsi="Arial"/>
          <w:color w:val="000000"/>
          <w:sz w:val="18"/>
        </w:rPr>
        <w:t>.</w:t>
      </w:r>
    </w:p>
    <w:bookmarkEnd w:id="9216"/>
    <w:bookmarkStart w:id="9217" w:name="para_ce3e2d57_784d_4279_af52_8d3373cb09"/>
    <w:p>
      <w:pPr>
        <w:spacing w:before="180" w:after="0" w:line="240" w:lineRule="auto"/>
        <w:jc w:val="both"/>
      </w:pPr>
      <w:r>
        <w:rPr>
          <w:rFonts w:ascii="Arial" w:hAnsi="Arial"/>
          <w:color w:val="000000"/>
          <w:sz w:val="18"/>
        </w:rPr>
        <w:t>The template specified in the Request Identifier shall not use by-reference relationships.</w:t>
      </w:r>
    </w:p>
    <w:bookmarkEnd w:id="9217"/>
    <w:bookmarkStart w:id="9218" w:name="sect_Q_2_1_1_4"/>
    <w:p>
      <w:pPr>
        <w:spacing w:before="180" w:after="0" w:line="240" w:lineRule="auto"/>
      </w:pPr>
      <w:r>
        <w:rPr>
          <w:rFonts w:ascii="Arial" w:hAnsi="Arial"/>
          <w:b/>
          <w:color w:val="000000"/>
          <w:sz w:val="22"/>
        </w:rPr>
        <w:t>Q.2.1.1.4 Status</w:t>
      </w:r>
    </w:p>
    <w:bookmarkEnd w:id="9218"/>
    <w:bookmarkStart w:id="9219" w:name="para_683a47ce_9938_4150_b558_d8e8f9a11d"/>
    <w:p>
      <w:pPr>
        <w:spacing w:before="180" w:after="0" w:line="240" w:lineRule="auto"/>
        <w:jc w:val="both"/>
      </w:pPr>
      <w:hyperlink w:anchor="table_Q_2_1">
        <w:r>
          <w:rPr>
            <w:rFonts w:ascii="Arial" w:hAnsi="Arial"/>
            <w:color w:val="000000"/>
            <w:sz w:val="18"/>
          </w:rPr>
          <w:t>Table Q.2-1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642">
        <w:r>
          <w:rPr>
            <w:rFonts w:ascii="Arial" w:hAnsi="Arial"/>
            <w:color w:val="000000"/>
            <w:sz w:val="18"/>
          </w:rPr>
          <w:t>PS3.7</w:t>
        </w:r>
      </w:hyperlink>
      <w:r>
        <w:rPr>
          <w:rFonts w:ascii="Arial" w:hAnsi="Arial"/>
          <w:color w:val="000000"/>
          <w:sz w:val="18"/>
        </w:rPr>
        <w:t>.</w:t>
      </w:r>
    </w:p>
    <w:bookmarkEnd w:id="9219"/>
    <w:bookmarkStart w:id="9220" w:name="table_Q_2_1"/>
    <w:p>
      <w:pPr>
        <w:keepNext/>
        <w:spacing w:before="216" w:after="0" w:line="240" w:lineRule="auto"/>
        <w:jc w:val="center"/>
      </w:pPr>
      <w:r>
        <w:rPr>
          <w:rFonts w:ascii="Arial" w:hAnsi="Arial"/>
          <w:b/>
          <w:color w:val="000000"/>
          <w:sz w:val="22"/>
        </w:rPr>
        <w:t>Table Q.2-1. C-FIND Response Status Values</w:t>
      </w:r>
    </w:p>
    <w:bookmarkEnd w:id="9220"/>
    <w:p>
      <w:pPr>
        <w:spacing w:before="0" w:after="0" w:line="240" w:lineRule="auto"/>
        <w:rPr>
          <w:sz w:val="13"/>
        </w:rPr>
      </w:pPr>
    </w:p>
    <w:tbl>
      <w:tblPr>
        <w:tblInd w:w="45" w:type="dxa"/>
        <w:tblLayout w:type="fixed"/>
      </w:tblPr>
      <w:tblGrid>
        <w:gridCol w:w="1718"/>
        <w:gridCol w:w="5404"/>
        <w:gridCol w:w="1622"/>
        <w:gridCol w:w="16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21" w:name="para_e47797ef_b33b_4c80_81d4_831e7ca4a2"/>
          <w:p>
            <w:pPr>
              <w:keepNext/>
              <w:spacing w:before="180" w:after="0" w:line="240" w:lineRule="auto"/>
              <w:jc w:val="center"/>
            </w:pPr>
            <w:r>
              <w:rPr>
                <w:rFonts w:ascii="Arial" w:hAnsi="Arial"/>
                <w:b/>
                <w:color w:val="000000"/>
                <w:sz w:val="18"/>
              </w:rPr>
              <w:t>Service Status</w:t>
            </w:r>
          </w:p>
          <w:bookmarkEnd w:id="9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22" w:name="para_4a2cfffc_30f8_45c1_b073_7d666412af"/>
          <w:p>
            <w:pPr>
              <w:spacing w:before="180" w:after="0" w:line="240" w:lineRule="auto"/>
              <w:jc w:val="center"/>
            </w:pPr>
            <w:r>
              <w:rPr>
                <w:rFonts w:ascii="Arial" w:hAnsi="Arial"/>
                <w:b/>
                <w:color w:val="000000"/>
                <w:sz w:val="18"/>
              </w:rPr>
              <w:t>Further Meaning</w:t>
            </w:r>
          </w:p>
          <w:bookmarkEnd w:id="9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23" w:name="para_aab8d21a_d987_4937_863e_997d331720"/>
          <w:p>
            <w:pPr>
              <w:spacing w:before="180" w:after="0" w:line="240" w:lineRule="auto"/>
              <w:jc w:val="center"/>
            </w:pPr>
            <w:r>
              <w:rPr>
                <w:rFonts w:ascii="Arial" w:hAnsi="Arial"/>
                <w:b/>
                <w:color w:val="000000"/>
                <w:sz w:val="18"/>
              </w:rPr>
              <w:t>Status Codes</w:t>
            </w:r>
          </w:p>
          <w:bookmarkEnd w:id="9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24" w:name="para_aeba7af9_ffe3_42c4_a492_c2e43aa7c6"/>
          <w:p>
            <w:pPr>
              <w:spacing w:before="180" w:after="0" w:line="240" w:lineRule="auto"/>
              <w:jc w:val="center"/>
            </w:pPr>
            <w:r>
              <w:rPr>
                <w:rFonts w:ascii="Arial" w:hAnsi="Arial"/>
                <w:b/>
                <w:color w:val="000000"/>
                <w:sz w:val="18"/>
              </w:rPr>
              <w:t>Related Fields</w:t>
            </w:r>
          </w:p>
          <w:bookmarkEnd w:id="9224"/>
        </w:tc>
      </w:tr>
      <w:tr>
        <w:tblPrEx/>
        <w:trPr/>
        <w:tc>
          <w:tcPr>
            <w:vMerge w:val="restart"/>
            <w:tcBorders>
              <w:left w:val="single" w:sz="4" w:color="000000"/>
              <w:right w:val="single" w:sz="4" w:color="000000"/>
            </w:tcBorders>
            <w:tcMar>
              <w:top w:w="40" w:type="dxa"/>
              <w:left w:w="40" w:type="dxa"/>
              <w:right w:w="40" w:type="dxa"/>
            </w:tcMar>
            <w:vAlign w:val="top"/>
          </w:tcPr>
          <w:bookmarkStart w:id="9225" w:name="para_3b70e9df_4bb9_4ebe_af87_7569fb2661"/>
          <w:p>
            <w:pPr>
              <w:spacing w:before="180" w:after="0" w:line="240" w:lineRule="auto"/>
            </w:pPr>
            <w:r>
              <w:rPr>
                <w:rFonts w:ascii="Arial" w:hAnsi="Arial"/>
                <w:color w:val="000000"/>
                <w:sz w:val="18"/>
              </w:rPr>
              <w:t>Failure</w:t>
            </w:r>
          </w:p>
          <w:bookmarkEnd w:id="9225"/>
        </w:tc>
        <w:tc>
          <w:tcPr>
            <w:tcBorders>
              <w:bottom w:val="single" w:sz="4" w:color="000000"/>
              <w:right w:val="single" w:sz="4" w:color="000000"/>
            </w:tcBorders>
            <w:tcMar>
              <w:top w:w="40" w:type="dxa"/>
              <w:left w:w="40" w:type="dxa"/>
              <w:bottom w:w="40" w:type="dxa"/>
              <w:right w:w="40" w:type="dxa"/>
            </w:tcMar>
            <w:vAlign w:val="top"/>
          </w:tcPr>
          <w:bookmarkStart w:id="9226" w:name="para_ac640416_72f8_40f3_8498_be97f7ba71"/>
          <w:p>
            <w:pPr>
              <w:spacing w:before="180" w:after="0" w:line="240" w:lineRule="auto"/>
            </w:pPr>
            <w:r>
              <w:rPr>
                <w:rFonts w:ascii="Arial" w:hAnsi="Arial"/>
                <w:color w:val="000000"/>
                <w:sz w:val="18"/>
              </w:rPr>
              <w:t>Refused: Out of resources</w:t>
            </w:r>
          </w:p>
          <w:bookmarkEnd w:id="9226"/>
        </w:tc>
        <w:tc>
          <w:tcPr>
            <w:tcBorders>
              <w:bottom w:val="single" w:sz="4" w:color="000000"/>
              <w:right w:val="single" w:sz="4" w:color="000000"/>
            </w:tcBorders>
            <w:tcMar>
              <w:top w:w="40" w:type="dxa"/>
              <w:left w:w="40" w:type="dxa"/>
              <w:bottom w:w="40" w:type="dxa"/>
              <w:right w:w="40" w:type="dxa"/>
            </w:tcMar>
            <w:vAlign w:val="top"/>
          </w:tcPr>
          <w:bookmarkStart w:id="9227" w:name="para_f4614786_914a_49ab_a7d2_48dfa21550"/>
          <w:p>
            <w:pPr>
              <w:spacing w:before="180" w:after="0" w:line="240" w:lineRule="auto"/>
              <w:jc w:val="center"/>
            </w:pPr>
            <w:r>
              <w:rPr>
                <w:rFonts w:ascii="Arial" w:hAnsi="Arial"/>
                <w:color w:val="000000"/>
                <w:sz w:val="18"/>
              </w:rPr>
              <w:t>A700</w:t>
            </w:r>
          </w:p>
          <w:bookmarkEnd w:id="9227"/>
        </w:tc>
        <w:tc>
          <w:tcPr>
            <w:tcBorders>
              <w:bottom w:val="single" w:sz="4" w:color="000000"/>
              <w:right w:val="single" w:sz="4" w:color="000000"/>
            </w:tcBorders>
            <w:tcMar>
              <w:top w:w="40" w:type="dxa"/>
              <w:left w:w="40" w:type="dxa"/>
              <w:bottom w:w="40" w:type="dxa"/>
              <w:right w:w="40" w:type="dxa"/>
            </w:tcMar>
            <w:vAlign w:val="top"/>
          </w:tcPr>
          <w:bookmarkStart w:id="9228" w:name="para_d7358250_754e_46e1_8fe7_cbd6f7f299"/>
          <w:p>
            <w:pPr>
              <w:spacing w:before="180" w:after="0" w:line="240" w:lineRule="auto"/>
              <w:jc w:val="center"/>
            </w:pPr>
            <w:r>
              <w:rPr>
                <w:rFonts w:ascii="Arial" w:hAnsi="Arial"/>
                <w:color w:val="000000"/>
                <w:sz w:val="18"/>
              </w:rPr>
              <w:t>(0000,0902)</w:t>
            </w:r>
          </w:p>
          <w:bookmarkEnd w:id="92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29" w:name="para_db862d8d_62a1_485c_9476_264797aafa"/>
          <w:p>
            <w:pPr>
              <w:spacing w:before="180" w:after="0" w:line="240" w:lineRule="auto"/>
            </w:pPr>
            <w:r>
              <w:rPr>
                <w:rFonts w:ascii="Arial" w:hAnsi="Arial"/>
                <w:color w:val="000000"/>
                <w:sz w:val="18"/>
              </w:rPr>
              <w:t>Error: Data Set does not match SOP Class</w:t>
            </w:r>
          </w:p>
          <w:bookmarkEnd w:id="9229"/>
        </w:tc>
        <w:tc>
          <w:tcPr>
            <w:tcBorders>
              <w:bottom w:val="single" w:sz="4" w:color="000000"/>
              <w:right w:val="single" w:sz="4" w:color="000000"/>
            </w:tcBorders>
            <w:tcMar>
              <w:top w:w="40" w:type="dxa"/>
              <w:left w:w="40" w:type="dxa"/>
              <w:bottom w:w="40" w:type="dxa"/>
              <w:right w:w="40" w:type="dxa"/>
            </w:tcMar>
            <w:vAlign w:val="top"/>
          </w:tcPr>
          <w:bookmarkStart w:id="9230" w:name="para_e170584b_9591_4414_970f_60e5a3a895"/>
          <w:p>
            <w:pPr>
              <w:spacing w:before="180" w:after="0" w:line="240" w:lineRule="auto"/>
              <w:jc w:val="center"/>
            </w:pPr>
            <w:r>
              <w:rPr>
                <w:rFonts w:ascii="Arial" w:hAnsi="Arial"/>
                <w:color w:val="000000"/>
                <w:sz w:val="18"/>
              </w:rPr>
              <w:t>A900</w:t>
            </w:r>
          </w:p>
          <w:bookmarkEnd w:id="9230"/>
        </w:tc>
        <w:tc>
          <w:tcPr>
            <w:tcBorders>
              <w:bottom w:val="single" w:sz="4" w:color="000000"/>
              <w:right w:val="single" w:sz="4" w:color="000000"/>
            </w:tcBorders>
            <w:tcMar>
              <w:top w:w="40" w:type="dxa"/>
              <w:left w:w="40" w:type="dxa"/>
              <w:bottom w:w="40" w:type="dxa"/>
              <w:right w:w="40" w:type="dxa"/>
            </w:tcMar>
            <w:vAlign w:val="top"/>
          </w:tcPr>
          <w:bookmarkStart w:id="9231" w:name="para_8bb18281_bad3_4081_9938_2832e30a62"/>
          <w:p>
            <w:pPr>
              <w:spacing w:before="180" w:after="0" w:line="240" w:lineRule="auto"/>
              <w:jc w:val="center"/>
            </w:pPr>
            <w:r>
              <w:rPr>
                <w:rFonts w:ascii="Arial" w:hAnsi="Arial"/>
                <w:color w:val="000000"/>
                <w:sz w:val="18"/>
              </w:rPr>
              <w:t>(0000,0901)</w:t>
            </w:r>
          </w:p>
          <w:bookmarkEnd w:id="9231"/>
          <w:bookmarkStart w:id="9232" w:name="para_6e5aca81_21da_420a_8ddf_731b6f6ea5"/>
          <w:p>
            <w:pPr>
              <w:spacing w:before="180" w:after="0" w:line="240" w:lineRule="auto"/>
              <w:jc w:val="center"/>
            </w:pPr>
            <w:r>
              <w:rPr>
                <w:rFonts w:ascii="Arial" w:hAnsi="Arial"/>
                <w:color w:val="000000"/>
                <w:sz w:val="18"/>
              </w:rPr>
              <w:t>(0000,0902)</w:t>
            </w:r>
          </w:p>
          <w:bookmarkEnd w:id="92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33" w:name="para_cd3dbfed_a913_4522_af84_1298ad6f6e"/>
          <w:p>
            <w:pPr>
              <w:spacing w:before="180" w:after="0" w:line="240" w:lineRule="auto"/>
            </w:pPr>
            <w:r>
              <w:rPr>
                <w:rFonts w:ascii="Arial" w:hAnsi="Arial"/>
                <w:color w:val="000000"/>
                <w:sz w:val="18"/>
              </w:rPr>
              <w:t>Failed: Unable to process</w:t>
            </w:r>
          </w:p>
          <w:bookmarkEnd w:id="9233"/>
        </w:tc>
        <w:tc>
          <w:tcPr>
            <w:tcBorders>
              <w:bottom w:val="single" w:sz="4" w:color="000000"/>
              <w:right w:val="single" w:sz="4" w:color="000000"/>
            </w:tcBorders>
            <w:tcMar>
              <w:top w:w="40" w:type="dxa"/>
              <w:left w:w="40" w:type="dxa"/>
              <w:bottom w:w="40" w:type="dxa"/>
              <w:right w:w="40" w:type="dxa"/>
            </w:tcMar>
            <w:vAlign w:val="top"/>
          </w:tcPr>
          <w:bookmarkStart w:id="9234" w:name="para_920601b8_f2bd_4aa5_81a4_4cf507c169"/>
          <w:p>
            <w:pPr>
              <w:spacing w:before="180" w:after="0" w:line="240" w:lineRule="auto"/>
              <w:jc w:val="center"/>
            </w:pPr>
            <w:r>
              <w:rPr>
                <w:rFonts w:ascii="Arial" w:hAnsi="Arial"/>
                <w:color w:val="000000"/>
                <w:sz w:val="18"/>
              </w:rPr>
              <w:t>C000</w:t>
            </w:r>
          </w:p>
          <w:bookmarkEnd w:id="9234"/>
        </w:tc>
        <w:tc>
          <w:tcPr>
            <w:tcBorders>
              <w:bottom w:val="single" w:sz="4" w:color="000000"/>
              <w:right w:val="single" w:sz="4" w:color="000000"/>
            </w:tcBorders>
            <w:tcMar>
              <w:top w:w="40" w:type="dxa"/>
              <w:left w:w="40" w:type="dxa"/>
              <w:bottom w:w="40" w:type="dxa"/>
              <w:right w:w="40" w:type="dxa"/>
            </w:tcMar>
            <w:vAlign w:val="top"/>
          </w:tcPr>
          <w:bookmarkStart w:id="9235" w:name="para_83c8e04d_2aeb_424b_9fec_cab8c8378b"/>
          <w:p>
            <w:pPr>
              <w:spacing w:before="180" w:after="0" w:line="240" w:lineRule="auto"/>
              <w:jc w:val="center"/>
            </w:pPr>
            <w:r>
              <w:rPr>
                <w:rFonts w:ascii="Arial" w:hAnsi="Arial"/>
                <w:color w:val="000000"/>
                <w:sz w:val="18"/>
              </w:rPr>
              <w:t>(0000,0901)</w:t>
            </w:r>
          </w:p>
          <w:bookmarkEnd w:id="9235"/>
          <w:bookmarkStart w:id="9236" w:name="para_d6761ff0_2102_4107_9d10_d12642b7fc"/>
          <w:p>
            <w:pPr>
              <w:spacing w:before="180" w:after="0" w:line="240" w:lineRule="auto"/>
              <w:jc w:val="center"/>
            </w:pPr>
            <w:r>
              <w:rPr>
                <w:rFonts w:ascii="Arial" w:hAnsi="Arial"/>
                <w:color w:val="000000"/>
                <w:sz w:val="18"/>
              </w:rPr>
              <w:t>(0000,0902)</w:t>
            </w:r>
          </w:p>
          <w:bookmarkEnd w:id="92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37" w:name="para_b9c426f6_4ebb_4b60_ae8a_8eb74824b6"/>
          <w:p>
            <w:pPr>
              <w:spacing w:before="180" w:after="0" w:line="240" w:lineRule="auto"/>
            </w:pPr>
            <w:r>
              <w:rPr>
                <w:rFonts w:ascii="Arial" w:hAnsi="Arial"/>
                <w:color w:val="000000"/>
                <w:sz w:val="18"/>
              </w:rPr>
              <w:t>Failed: More than one match found</w:t>
            </w:r>
          </w:p>
          <w:bookmarkEnd w:id="9237"/>
        </w:tc>
        <w:tc>
          <w:tcPr>
            <w:tcBorders>
              <w:bottom w:val="single" w:sz="4" w:color="000000"/>
              <w:right w:val="single" w:sz="4" w:color="000000"/>
            </w:tcBorders>
            <w:tcMar>
              <w:top w:w="40" w:type="dxa"/>
              <w:left w:w="40" w:type="dxa"/>
              <w:bottom w:w="40" w:type="dxa"/>
              <w:right w:w="40" w:type="dxa"/>
            </w:tcMar>
            <w:vAlign w:val="top"/>
          </w:tcPr>
          <w:bookmarkStart w:id="9238" w:name="para_8c4cc541_f5d6_435d_883e_d5e6b4a4d6"/>
          <w:p>
            <w:pPr>
              <w:spacing w:before="180" w:after="0" w:line="240" w:lineRule="auto"/>
              <w:jc w:val="center"/>
            </w:pPr>
            <w:r>
              <w:rPr>
                <w:rFonts w:ascii="Arial" w:hAnsi="Arial"/>
                <w:color w:val="000000"/>
                <w:sz w:val="18"/>
              </w:rPr>
              <w:t>C100</w:t>
            </w:r>
          </w:p>
          <w:bookmarkEnd w:id="9238"/>
        </w:tc>
        <w:tc>
          <w:tcPr>
            <w:tcBorders>
              <w:bottom w:val="single" w:sz="4" w:color="000000"/>
              <w:right w:val="single" w:sz="4" w:color="000000"/>
            </w:tcBorders>
            <w:tcMar>
              <w:top w:w="40" w:type="dxa"/>
              <w:left w:w="40" w:type="dxa"/>
              <w:bottom w:w="40" w:type="dxa"/>
              <w:right w:w="40" w:type="dxa"/>
            </w:tcMar>
            <w:vAlign w:val="top"/>
          </w:tcPr>
          <w:bookmarkStart w:id="9239" w:name="para_f17368d7_6474_4e48_b973_c85afdc142"/>
          <w:p>
            <w:pPr>
              <w:spacing w:before="180" w:after="0" w:line="240" w:lineRule="auto"/>
              <w:jc w:val="center"/>
            </w:pPr>
            <w:r>
              <w:rPr>
                <w:rFonts w:ascii="Arial" w:hAnsi="Arial"/>
                <w:color w:val="000000"/>
                <w:sz w:val="18"/>
              </w:rPr>
              <w:t>(0000,0901)</w:t>
            </w:r>
          </w:p>
          <w:bookmarkEnd w:id="9239"/>
          <w:bookmarkStart w:id="9240" w:name="para_21b1646d_6814_4a45_bb17_bac0e667ea"/>
          <w:p>
            <w:pPr>
              <w:spacing w:before="180" w:after="0" w:line="240" w:lineRule="auto"/>
              <w:jc w:val="center"/>
            </w:pPr>
            <w:r>
              <w:rPr>
                <w:rFonts w:ascii="Arial" w:hAnsi="Arial"/>
                <w:color w:val="000000"/>
                <w:sz w:val="18"/>
              </w:rPr>
              <w:t>(0000,0902)</w:t>
            </w:r>
          </w:p>
          <w:bookmarkEnd w:id="924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41" w:name="para_673c64f3_2139_43e9_9ca0_a7bb46f72d"/>
          <w:p>
            <w:pPr>
              <w:spacing w:before="180" w:after="0" w:line="240" w:lineRule="auto"/>
            </w:pPr>
            <w:r>
              <w:rPr>
                <w:rFonts w:ascii="Arial" w:hAnsi="Arial"/>
                <w:color w:val="000000"/>
                <w:sz w:val="18"/>
              </w:rPr>
              <w:t>Failed: Unable to support requested template</w:t>
            </w:r>
          </w:p>
          <w:bookmarkEnd w:id="9241"/>
        </w:tc>
        <w:tc>
          <w:tcPr>
            <w:tcBorders>
              <w:bottom w:val="single" w:sz="4" w:color="000000"/>
              <w:right w:val="single" w:sz="4" w:color="000000"/>
            </w:tcBorders>
            <w:tcMar>
              <w:top w:w="40" w:type="dxa"/>
              <w:left w:w="40" w:type="dxa"/>
              <w:bottom w:w="40" w:type="dxa"/>
              <w:right w:w="40" w:type="dxa"/>
            </w:tcMar>
            <w:vAlign w:val="top"/>
          </w:tcPr>
          <w:bookmarkStart w:id="9242" w:name="para_ea3b7cad_c3d0_426f_8c4c_0ee3825e1b"/>
          <w:p>
            <w:pPr>
              <w:spacing w:before="180" w:after="0" w:line="240" w:lineRule="auto"/>
              <w:jc w:val="center"/>
            </w:pPr>
            <w:r>
              <w:rPr>
                <w:rFonts w:ascii="Arial" w:hAnsi="Arial"/>
                <w:color w:val="000000"/>
                <w:sz w:val="18"/>
              </w:rPr>
              <w:t>C200</w:t>
            </w:r>
          </w:p>
          <w:bookmarkEnd w:id="9242"/>
        </w:tc>
        <w:tc>
          <w:tcPr>
            <w:tcBorders>
              <w:bottom w:val="single" w:sz="4" w:color="000000"/>
              <w:right w:val="single" w:sz="4" w:color="000000"/>
            </w:tcBorders>
            <w:tcMar>
              <w:top w:w="40" w:type="dxa"/>
              <w:left w:w="40" w:type="dxa"/>
              <w:bottom w:w="40" w:type="dxa"/>
              <w:right w:w="40" w:type="dxa"/>
            </w:tcMar>
            <w:vAlign w:val="top"/>
          </w:tcPr>
          <w:bookmarkStart w:id="9243" w:name="para_26c86155_49f3_4ff6_bafb_4c685f8055"/>
          <w:p>
            <w:pPr>
              <w:spacing w:before="180" w:after="0" w:line="240" w:lineRule="auto"/>
              <w:jc w:val="center"/>
            </w:pPr>
            <w:r>
              <w:rPr>
                <w:rFonts w:ascii="Arial" w:hAnsi="Arial"/>
                <w:color w:val="000000"/>
                <w:sz w:val="18"/>
              </w:rPr>
              <w:t>(0000,0901)</w:t>
            </w:r>
          </w:p>
          <w:bookmarkEnd w:id="9243"/>
          <w:bookmarkStart w:id="9244" w:name="para_d626f6fc_561e_489f_aad7_5a07a4cde4"/>
          <w:p>
            <w:pPr>
              <w:spacing w:before="180" w:after="0" w:line="240" w:lineRule="auto"/>
              <w:jc w:val="center"/>
            </w:pPr>
            <w:r>
              <w:rPr>
                <w:rFonts w:ascii="Arial" w:hAnsi="Arial"/>
                <w:color w:val="000000"/>
                <w:sz w:val="18"/>
              </w:rPr>
              <w:t>(0000,0902)</w:t>
            </w:r>
          </w:p>
          <w:bookmarkEnd w:id="9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5" w:name="para_a5e7355d_a1be_4f20_8b44_e7231c31ef"/>
          <w:p>
            <w:pPr>
              <w:spacing w:before="180" w:after="0" w:line="240" w:lineRule="auto"/>
            </w:pPr>
            <w:r>
              <w:rPr>
                <w:rFonts w:ascii="Arial" w:hAnsi="Arial"/>
                <w:color w:val="000000"/>
                <w:sz w:val="18"/>
              </w:rPr>
              <w:t>Cancel</w:t>
            </w:r>
          </w:p>
          <w:bookmarkEnd w:id="9245"/>
        </w:tc>
        <w:tc>
          <w:tcPr>
            <w:tcBorders>
              <w:bottom w:val="single" w:sz="4" w:color="000000"/>
              <w:right w:val="single" w:sz="4" w:color="000000"/>
            </w:tcBorders>
            <w:tcMar>
              <w:top w:w="40" w:type="dxa"/>
              <w:left w:w="40" w:type="dxa"/>
              <w:bottom w:w="40" w:type="dxa"/>
              <w:right w:w="40" w:type="dxa"/>
            </w:tcMar>
            <w:vAlign w:val="top"/>
          </w:tcPr>
          <w:bookmarkStart w:id="9246" w:name="para_10000913_dc4c_4135_9ee9_fa8fb1715f"/>
          <w:p>
            <w:pPr>
              <w:spacing w:before="180" w:after="0" w:line="240" w:lineRule="auto"/>
            </w:pPr>
            <w:r>
              <w:rPr>
                <w:rFonts w:ascii="Arial" w:hAnsi="Arial"/>
                <w:color w:val="000000"/>
                <w:sz w:val="18"/>
              </w:rPr>
              <w:t>Matching terminated due to Cancel request</w:t>
            </w:r>
          </w:p>
          <w:bookmarkEnd w:id="9246"/>
        </w:tc>
        <w:tc>
          <w:tcPr>
            <w:tcBorders>
              <w:bottom w:val="single" w:sz="4" w:color="000000"/>
              <w:right w:val="single" w:sz="4" w:color="000000"/>
            </w:tcBorders>
            <w:tcMar>
              <w:top w:w="40" w:type="dxa"/>
              <w:left w:w="40" w:type="dxa"/>
              <w:bottom w:w="40" w:type="dxa"/>
              <w:right w:w="40" w:type="dxa"/>
            </w:tcMar>
            <w:vAlign w:val="top"/>
          </w:tcPr>
          <w:bookmarkStart w:id="9247" w:name="para_7701ef90_f9d4_4092_88f2_c201ec76c5"/>
          <w:p>
            <w:pPr>
              <w:spacing w:before="180" w:after="0" w:line="240" w:lineRule="auto"/>
              <w:jc w:val="center"/>
            </w:pPr>
            <w:r>
              <w:rPr>
                <w:rFonts w:ascii="Arial" w:hAnsi="Arial"/>
                <w:color w:val="000000"/>
                <w:sz w:val="18"/>
              </w:rPr>
              <w:t>FE00</w:t>
            </w:r>
          </w:p>
          <w:bookmarkEnd w:id="9247"/>
        </w:tc>
        <w:tc>
          <w:tcPr>
            <w:tcBorders>
              <w:bottom w:val="single" w:sz="4" w:color="000000"/>
              <w:right w:val="single" w:sz="4" w:color="000000"/>
            </w:tcBorders>
            <w:tcMar>
              <w:top w:w="40" w:type="dxa"/>
              <w:left w:w="40" w:type="dxa"/>
              <w:bottom w:w="40" w:type="dxa"/>
              <w:right w:w="40" w:type="dxa"/>
            </w:tcMar>
            <w:vAlign w:val="top"/>
          </w:tcPr>
          <w:bookmarkStart w:id="9248" w:name="para_6bf72846_9a8c_454c_be88_e3f53e6fd5"/>
          <w:p>
            <w:pPr>
              <w:spacing w:before="180" w:after="0" w:line="240" w:lineRule="auto"/>
              <w:jc w:val="center"/>
            </w:pPr>
            <w:r>
              <w:rPr>
                <w:rFonts w:ascii="Arial" w:hAnsi="Arial"/>
                <w:color w:val="000000"/>
                <w:sz w:val="18"/>
              </w:rPr>
              <w:t>None</w:t>
            </w:r>
          </w:p>
          <w:bookmarkEnd w:id="9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9" w:name="para_e93bd957_6ecb_48aa_9eaa_b31ef232bd"/>
          <w:p>
            <w:pPr>
              <w:spacing w:before="180" w:after="0" w:line="240" w:lineRule="auto"/>
            </w:pPr>
            <w:r>
              <w:rPr>
                <w:rFonts w:ascii="Arial" w:hAnsi="Arial"/>
                <w:color w:val="000000"/>
                <w:sz w:val="18"/>
              </w:rPr>
              <w:t>Success</w:t>
            </w:r>
          </w:p>
          <w:bookmarkEnd w:id="9249"/>
        </w:tc>
        <w:tc>
          <w:tcPr>
            <w:tcBorders>
              <w:bottom w:val="single" w:sz="4" w:color="000000"/>
              <w:right w:val="single" w:sz="4" w:color="000000"/>
            </w:tcBorders>
            <w:tcMar>
              <w:top w:w="40" w:type="dxa"/>
              <w:left w:w="40" w:type="dxa"/>
              <w:bottom w:w="40" w:type="dxa"/>
              <w:right w:w="40" w:type="dxa"/>
            </w:tcMar>
            <w:vAlign w:val="top"/>
          </w:tcPr>
          <w:bookmarkStart w:id="9250" w:name="para_4c737ce2_e646_48a7_9ada_b405d6bc7a"/>
          <w:p>
            <w:pPr>
              <w:spacing w:before="180" w:after="0" w:line="240" w:lineRule="auto"/>
            </w:pPr>
            <w:r>
              <w:rPr>
                <w:rFonts w:ascii="Arial" w:hAnsi="Arial"/>
                <w:color w:val="000000"/>
                <w:sz w:val="18"/>
              </w:rPr>
              <w:t>Success. Matching is complete - No final Identifier is supplied.</w:t>
            </w:r>
          </w:p>
          <w:bookmarkEnd w:id="9250"/>
        </w:tc>
        <w:tc>
          <w:tcPr>
            <w:tcBorders>
              <w:bottom w:val="single" w:sz="4" w:color="000000"/>
              <w:right w:val="single" w:sz="4" w:color="000000"/>
            </w:tcBorders>
            <w:tcMar>
              <w:top w:w="40" w:type="dxa"/>
              <w:left w:w="40" w:type="dxa"/>
              <w:bottom w:w="40" w:type="dxa"/>
              <w:right w:w="40" w:type="dxa"/>
            </w:tcMar>
            <w:vAlign w:val="top"/>
          </w:tcPr>
          <w:bookmarkStart w:id="9251" w:name="para_e37b512d_ecb2_46dd_8d0f_605943dc34"/>
          <w:p>
            <w:pPr>
              <w:spacing w:before="180" w:after="0" w:line="240" w:lineRule="auto"/>
              <w:jc w:val="center"/>
            </w:pPr>
            <w:r>
              <w:rPr>
                <w:rFonts w:ascii="Arial" w:hAnsi="Arial"/>
                <w:color w:val="000000"/>
                <w:sz w:val="18"/>
              </w:rPr>
              <w:t>0000</w:t>
            </w:r>
          </w:p>
          <w:bookmarkEnd w:id="9251"/>
        </w:tc>
        <w:tc>
          <w:tcPr>
            <w:tcBorders>
              <w:bottom w:val="single" w:sz="4" w:color="000000"/>
              <w:right w:val="single" w:sz="4" w:color="000000"/>
            </w:tcBorders>
            <w:tcMar>
              <w:top w:w="40" w:type="dxa"/>
              <w:left w:w="40" w:type="dxa"/>
              <w:bottom w:w="40" w:type="dxa"/>
              <w:right w:w="40" w:type="dxa"/>
            </w:tcMar>
            <w:vAlign w:val="top"/>
          </w:tcPr>
          <w:bookmarkStart w:id="9252" w:name="para_25ad4e1c_a117_4ab9_85fa_3e487316ce"/>
          <w:p>
            <w:pPr>
              <w:spacing w:before="180" w:after="0" w:line="240" w:lineRule="auto"/>
              <w:jc w:val="center"/>
            </w:pPr>
            <w:r>
              <w:rPr>
                <w:rFonts w:ascii="Arial" w:hAnsi="Arial"/>
                <w:color w:val="000000"/>
                <w:sz w:val="18"/>
              </w:rPr>
              <w:t>None</w:t>
            </w:r>
          </w:p>
          <w:bookmarkEnd w:id="9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3" w:name="para_15e662e2_8ff8_431f_8e2b_030c165e2f"/>
          <w:p>
            <w:pPr>
              <w:spacing w:before="180" w:after="0" w:line="240" w:lineRule="auto"/>
            </w:pPr>
            <w:r>
              <w:rPr>
                <w:rFonts w:ascii="Arial" w:hAnsi="Arial"/>
                <w:color w:val="000000"/>
                <w:sz w:val="18"/>
              </w:rPr>
              <w:t>Pending</w:t>
            </w:r>
          </w:p>
          <w:bookmarkEnd w:id="9253"/>
        </w:tc>
        <w:tc>
          <w:tcPr>
            <w:tcBorders>
              <w:bottom w:val="single" w:sz="4" w:color="000000"/>
              <w:right w:val="single" w:sz="4" w:color="000000"/>
            </w:tcBorders>
            <w:tcMar>
              <w:top w:w="40" w:type="dxa"/>
              <w:left w:w="40" w:type="dxa"/>
              <w:bottom w:w="40" w:type="dxa"/>
              <w:right w:w="40" w:type="dxa"/>
            </w:tcMar>
            <w:vAlign w:val="top"/>
          </w:tcPr>
          <w:bookmarkStart w:id="9254" w:name="para_a814627e_7ec1_4128_9f38_fb7805263a"/>
          <w:p>
            <w:pPr>
              <w:spacing w:before="180" w:after="0" w:line="240" w:lineRule="auto"/>
            </w:pPr>
            <w:r>
              <w:rPr>
                <w:rFonts w:ascii="Arial" w:hAnsi="Arial"/>
                <w:color w:val="000000"/>
                <w:sz w:val="18"/>
              </w:rPr>
              <w:t>Current Match is supplied.</w:t>
            </w:r>
          </w:p>
          <w:bookmarkEnd w:id="9254"/>
        </w:tc>
        <w:tc>
          <w:tcPr>
            <w:tcBorders>
              <w:bottom w:val="single" w:sz="4" w:color="000000"/>
              <w:right w:val="single" w:sz="4" w:color="000000"/>
            </w:tcBorders>
            <w:tcMar>
              <w:top w:w="40" w:type="dxa"/>
              <w:left w:w="40" w:type="dxa"/>
              <w:bottom w:w="40" w:type="dxa"/>
              <w:right w:w="40" w:type="dxa"/>
            </w:tcMar>
            <w:vAlign w:val="top"/>
          </w:tcPr>
          <w:bookmarkStart w:id="9255" w:name="para_887556ac_9d2a_4c68_a37d_40cd80d3b9"/>
          <w:p>
            <w:pPr>
              <w:spacing w:before="180" w:after="0" w:line="240" w:lineRule="auto"/>
              <w:jc w:val="center"/>
            </w:pPr>
            <w:r>
              <w:rPr>
                <w:rFonts w:ascii="Arial" w:hAnsi="Arial"/>
                <w:color w:val="000000"/>
                <w:sz w:val="18"/>
              </w:rPr>
              <w:t>FF00</w:t>
            </w:r>
          </w:p>
          <w:bookmarkEnd w:id="9255"/>
        </w:tc>
        <w:tc>
          <w:tcPr>
            <w:tcBorders>
              <w:bottom w:val="single" w:sz="4" w:color="000000"/>
              <w:right w:val="single" w:sz="4" w:color="000000"/>
            </w:tcBorders>
            <w:tcMar>
              <w:top w:w="40" w:type="dxa"/>
              <w:left w:w="40" w:type="dxa"/>
              <w:bottom w:w="40" w:type="dxa"/>
              <w:right w:w="40" w:type="dxa"/>
            </w:tcMar>
            <w:vAlign w:val="top"/>
          </w:tcPr>
          <w:bookmarkStart w:id="9256" w:name="para_a5e1f870_6faf_4eb4_a178_ecd9bddb92"/>
          <w:p>
            <w:pPr>
              <w:spacing w:before="180" w:after="0" w:line="240" w:lineRule="auto"/>
              <w:jc w:val="center"/>
            </w:pPr>
            <w:r>
              <w:rPr>
                <w:rFonts w:ascii="Arial" w:hAnsi="Arial"/>
                <w:color w:val="000000"/>
                <w:sz w:val="18"/>
              </w:rPr>
              <w:t>Identifier</w:t>
            </w:r>
          </w:p>
          <w:bookmarkEnd w:id="9256"/>
        </w:tc>
      </w:tr>
    </w:tbl>
    <w:bookmarkStart w:id="9257" w:name="idm213336423328"/>
    <w:p>
      <w:pPr>
        <w:keepNext/>
        <w:spacing w:before="180" w:after="0" w:line="240" w:lineRule="auto"/>
        <w:ind w:left="360" w:right="360" w:firstLine="0"/>
        <w:jc w:val="both"/>
      </w:pPr>
      <w:r>
        <w:rPr>
          <w:rFonts w:ascii="Arial" w:hAnsi="Arial"/>
          <w:color w:val="000000"/>
          <w:sz w:val="18"/>
        </w:rPr>
        <w:t>Note</w:t>
      </w:r>
    </w:p>
    <w:bookmarkEnd w:id="9257"/>
    <w:bookmarkStart w:id="9258" w:name="para_3e7f53be_a101_4ef3_abe1_f9bcead892"/>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643">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9258"/>
    <w:bookmarkStart w:id="9259" w:name="sect_Q_3"/>
    <w:p>
      <w:pPr>
        <w:spacing w:before="180" w:after="0" w:line="240" w:lineRule="auto"/>
      </w:pPr>
      <w:r>
        <w:rPr>
          <w:rFonts w:ascii="Arial" w:hAnsi="Arial"/>
          <w:b/>
          <w:color w:val="000000"/>
          <w:sz w:val="28"/>
        </w:rPr>
        <w:t>Q.3 Association Negotiation</w:t>
      </w:r>
    </w:p>
    <w:bookmarkEnd w:id="9259"/>
    <w:bookmarkStart w:id="9260" w:name="para_c5a2d9a3_0543_40e5_8419_5a38676234"/>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644">
        <w:r>
          <w:rPr>
            <w:rFonts w:ascii="Arial" w:hAnsi="Arial"/>
            <w:color w:val="000000"/>
            <w:sz w:val="18"/>
          </w:rPr>
          <w:t>PS3.7</w:t>
        </w:r>
      </w:hyperlink>
      <w:r>
        <w:rPr>
          <w:rFonts w:ascii="Arial" w:hAnsi="Arial"/>
          <w:color w:val="000000"/>
          <w:sz w:val="18"/>
        </w:rPr>
        <w:t xml:space="preserve"> shall be used to negotiate the supported SOP Class.</w:t>
      </w:r>
    </w:p>
    <w:bookmarkEnd w:id="9260"/>
    <w:bookmarkStart w:id="9261" w:name="para_fd7850ae_200f_427c_904b_45dda0c373"/>
    <w:p>
      <w:pPr>
        <w:spacing w:before="180" w:after="0" w:line="240" w:lineRule="auto"/>
        <w:jc w:val="both"/>
      </w:pPr>
      <w:r>
        <w:rPr>
          <w:rFonts w:ascii="Arial" w:hAnsi="Arial"/>
          <w:color w:val="000000"/>
          <w:sz w:val="18"/>
        </w:rPr>
        <w:t>SOP Class Extended Negotiation is not defined for this Service Class.</w:t>
      </w:r>
    </w:p>
    <w:bookmarkEnd w:id="9261"/>
    <w:bookmarkStart w:id="9262" w:name="sect_Q_4"/>
    <w:p>
      <w:pPr>
        <w:spacing w:before="180" w:after="0" w:line="240" w:lineRule="auto"/>
      </w:pPr>
      <w:r>
        <w:rPr>
          <w:rFonts w:ascii="Arial" w:hAnsi="Arial"/>
          <w:b/>
          <w:color w:val="000000"/>
          <w:sz w:val="28"/>
        </w:rPr>
        <w:t>Q.4 DIMSE-C C-FIND Service</w:t>
      </w:r>
    </w:p>
    <w:bookmarkEnd w:id="9262"/>
    <w:bookmarkStart w:id="9263" w:name="para_38bb432c_f647_4928_8233_d585397a2a"/>
    <w:p>
      <w:pPr>
        <w:spacing w:before="180" w:after="0" w:line="240" w:lineRule="auto"/>
        <w:jc w:val="both"/>
      </w:pPr>
      <w:r>
        <w:rPr>
          <w:rFonts w:ascii="Arial" w:hAnsi="Arial"/>
          <w:color w:val="000000"/>
          <w:sz w:val="18"/>
        </w:rPr>
        <w:t>The DIMSE-C C-FIND service is the operation by which relevant patient information is queried and provided.</w:t>
      </w:r>
    </w:p>
    <w:bookmarkEnd w:id="9263"/>
    <w:bookmarkStart w:id="9264" w:name="sect_Q_4_1"/>
    <w:p>
      <w:pPr>
        <w:spacing w:before="180" w:after="0" w:line="240" w:lineRule="auto"/>
      </w:pPr>
      <w:r>
        <w:rPr>
          <w:rFonts w:ascii="Arial" w:hAnsi="Arial"/>
          <w:b/>
          <w:color w:val="000000"/>
          <w:sz w:val="24"/>
        </w:rPr>
        <w:t>Q.4.1 Conventions</w:t>
      </w:r>
    </w:p>
    <w:bookmarkEnd w:id="9264"/>
    <w:bookmarkStart w:id="9265" w:name="para_7495c0cb_8ba5_4bd1_a3f8_27ff49f3e7"/>
    <w:p>
      <w:pPr>
        <w:spacing w:before="180" w:after="0" w:line="240" w:lineRule="auto"/>
        <w:jc w:val="both"/>
      </w:pPr>
      <w:r>
        <w:rPr>
          <w:rFonts w:ascii="Arial" w:hAnsi="Arial"/>
          <w:color w:val="000000"/>
          <w:sz w:val="18"/>
        </w:rPr>
        <w:t>Key Attributes in the Request Identifier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9265"/>
    <w:bookmarkStart w:id="9266" w:name="para_a3e44b85_4a33_432e_829b_7f259b9d91"/>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45">
        <w:r>
          <w:rPr>
            <w:rFonts w:ascii="Arial" w:hAnsi="Arial"/>
            <w:color w:val="000000"/>
            <w:sz w:val="18"/>
          </w:rPr>
          <w:t>PS3.5</w:t>
        </w:r>
      </w:hyperlink>
      <w:r>
        <w:rPr>
          <w:rFonts w:ascii="Arial" w:hAnsi="Arial"/>
          <w:color w:val="000000"/>
          <w:sz w:val="18"/>
        </w:rPr>
        <w:t>.</w:t>
      </w:r>
    </w:p>
    <w:bookmarkEnd w:id="9266"/>
    <w:bookmarkStart w:id="9267" w:name="sect_Q_4_2"/>
    <w:p>
      <w:pPr>
        <w:spacing w:before="180" w:after="0" w:line="240" w:lineRule="auto"/>
      </w:pPr>
      <w:r>
        <w:rPr>
          <w:rFonts w:ascii="Arial" w:hAnsi="Arial"/>
          <w:b/>
          <w:color w:val="000000"/>
          <w:sz w:val="24"/>
        </w:rPr>
        <w:t>Q.4.2 Service Definition</w:t>
      </w:r>
    </w:p>
    <w:bookmarkEnd w:id="9267"/>
    <w:bookmarkStart w:id="9268" w:name="para_81699b83_2d0a_493c_991a_9da0e90f1f"/>
    <w:p>
      <w:pPr>
        <w:spacing w:before="180" w:after="0" w:line="240" w:lineRule="auto"/>
        <w:jc w:val="both"/>
      </w:pPr>
      <w:r>
        <w:rPr>
          <w:rFonts w:ascii="Arial" w:hAnsi="Arial"/>
          <w:color w:val="000000"/>
          <w:sz w:val="18"/>
        </w:rPr>
        <w:t xml:space="preserve">Two peer DICOM AEs implement this Relevant Patient Information Query Service Class with one serving in the SCU role and one serving in the SCP role. The SOP Class is implemented using the DIMSE-C C-FIND service as defined in </w:t>
      </w:r>
      <w:hyperlink r:id="r646">
        <w:r>
          <w:rPr>
            <w:rFonts w:ascii="Arial" w:hAnsi="Arial"/>
            <w:color w:val="000000"/>
            <w:sz w:val="18"/>
          </w:rPr>
          <w:t>PS3.7</w:t>
        </w:r>
      </w:hyperlink>
      <w:r>
        <w:rPr>
          <w:rFonts w:ascii="Arial" w:hAnsi="Arial"/>
          <w:color w:val="000000"/>
          <w:sz w:val="18"/>
        </w:rPr>
        <w:t>.</w:t>
      </w:r>
    </w:p>
    <w:bookmarkEnd w:id="9268"/>
    <w:bookmarkStart w:id="9269" w:name="para_1b943d5e_2ca3_4a93_92c4_a8160642dd"/>
    <w:p>
      <w:pPr>
        <w:spacing w:before="180" w:after="0" w:line="240" w:lineRule="auto"/>
        <w:jc w:val="both"/>
      </w:pPr>
      <w:r>
        <w:rPr>
          <w:rFonts w:ascii="Arial" w:hAnsi="Arial"/>
          <w:color w:val="000000"/>
          <w:sz w:val="18"/>
        </w:rPr>
        <w:t>Only a baseline behavior of the DIMSE-C C-FIND is used in this Service Class.</w:t>
      </w:r>
    </w:p>
    <w:bookmarkEnd w:id="9269"/>
    <w:bookmarkStart w:id="9270" w:name="para_6c8ec0ac_bdf7_4570_b448_3057dff246"/>
    <w:p>
      <w:pPr>
        <w:spacing w:before="180" w:after="0" w:line="240" w:lineRule="auto"/>
        <w:jc w:val="both"/>
      </w:pPr>
      <w:r>
        <w:rPr>
          <w:rFonts w:ascii="Arial" w:hAnsi="Arial"/>
          <w:color w:val="000000"/>
          <w:sz w:val="18"/>
        </w:rPr>
        <w:t>A C-FIND service conveys the following semantics:</w:t>
      </w:r>
    </w:p>
    <w:bookmarkEnd w:id="9270"/>
    <w:bookmarkStart w:id="9271" w:name="idm213336403616"/>
    <w:bookmarkStart w:id="9272" w:name="idm213336403360"/>
    <w:bookmarkStart w:id="9273" w:name="para_21bde457_156b_4252_826f_582355fa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Relevant Patient Information that the SCP possesses.</w:t>
      </w:r>
    </w:p>
    <w:bookmarkEnd w:id="9273"/>
    <w:bookmarkEnd w:id="9272"/>
    <w:bookmarkEnd w:id="9271"/>
    <w:bookmarkStart w:id="9274" w:name="idm213336402080"/>
    <w:p>
      <w:pPr>
        <w:keepNext/>
        <w:spacing w:before="180" w:after="0" w:line="240" w:lineRule="auto"/>
        <w:ind w:left="540" w:right="360" w:firstLine="0"/>
        <w:jc w:val="both"/>
      </w:pPr>
      <w:r>
        <w:rPr>
          <w:rFonts w:ascii="Arial" w:hAnsi="Arial"/>
          <w:color w:val="000000"/>
          <w:sz w:val="18"/>
        </w:rPr>
        <w:t>Note</w:t>
      </w:r>
    </w:p>
    <w:bookmarkEnd w:id="9274"/>
    <w:bookmarkStart w:id="9275" w:name="para_42743de1_2cc5_475c_8fd2_19df88c547"/>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647">
        <w:r>
          <w:rPr>
            <w:rFonts w:ascii="Arial" w:hAnsi="Arial"/>
            <w:color w:val="000000"/>
            <w:sz w:val="18"/>
          </w:rPr>
          <w:t>PS3.7</w:t>
        </w:r>
      </w:hyperlink>
      <w:r>
        <w:rPr>
          <w:rFonts w:ascii="Arial" w:hAnsi="Arial"/>
          <w:color w:val="000000"/>
          <w:sz w:val="18"/>
        </w:rPr>
        <w:t>.</w:t>
      </w:r>
    </w:p>
    <w:bookmarkEnd w:id="9275"/>
    <w:bookmarkStart w:id="9276" w:name="idm213336399664"/>
    <w:bookmarkStart w:id="9277" w:name="para_460e5099_f8c1_4821_8bb4_b98f76dd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at most one match with an Identifier containing the values of all Matching Key Attributes and all known Return Key Attributes requested. The response contains one relevant patient information instance in the form that matches the Template that was requested. This response shall contain a status of Pending.</w:t>
      </w:r>
    </w:p>
    <w:bookmarkEnd w:id="9277"/>
    <w:bookmarkEnd w:id="9276"/>
    <w:bookmarkStart w:id="9278" w:name="idm213336398176"/>
    <w:bookmarkStart w:id="9279" w:name="para_e410c8af_5490_475b_9d70_0f75b153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with zero or one match, a C-FIND response is sent with a status of Success and no Identifier.</w:t>
      </w:r>
    </w:p>
    <w:bookmarkEnd w:id="9279"/>
    <w:bookmarkEnd w:id="9278"/>
    <w:bookmarkStart w:id="9280" w:name="idm213336396864"/>
    <w:bookmarkStart w:id="9281" w:name="para_bc1c7622_83b7_4c22_9261_35dc700e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Failed response to a C-FIND request indicates that the SCP is unable to process the request. This shall be used to indicate that the requested template is not supported by the SCP, or that more than one match was found by the SCP.</w:t>
      </w:r>
    </w:p>
    <w:bookmarkEnd w:id="9281"/>
    <w:bookmarkEnd w:id="9280"/>
    <w:bookmarkStart w:id="9282" w:name="idm213336395456"/>
    <w:bookmarkStart w:id="9283" w:name="para_77d0eaf8_0736_4932_b07d_933969b2e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9283"/>
    <w:bookmarkEnd w:id="9282"/>
    <w:bookmarkStart w:id="9284" w:name="idm213336394208"/>
    <w:p>
      <w:pPr>
        <w:keepNext/>
        <w:spacing w:before="180" w:after="0" w:line="240" w:lineRule="auto"/>
        <w:ind w:left="540" w:right="360" w:firstLine="0"/>
        <w:jc w:val="both"/>
      </w:pPr>
      <w:r>
        <w:rPr>
          <w:rFonts w:ascii="Arial" w:hAnsi="Arial"/>
          <w:color w:val="000000"/>
          <w:sz w:val="18"/>
        </w:rPr>
        <w:t>Note</w:t>
      </w:r>
    </w:p>
    <w:bookmarkEnd w:id="9284"/>
    <w:bookmarkStart w:id="9285" w:name="para_f4d40eec_2898_4a04_a1da_a829b2e9a8"/>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processes the C-FIND-CANCEL request.</w:t>
      </w:r>
    </w:p>
    <w:bookmarkEnd w:id="9285"/>
    <w:bookmarkStart w:id="9286" w:name="sect_Q_4_3"/>
    <w:p>
      <w:pPr>
        <w:spacing w:before="180" w:after="0" w:line="240" w:lineRule="auto"/>
      </w:pPr>
      <w:r>
        <w:rPr>
          <w:rFonts w:ascii="Arial" w:hAnsi="Arial"/>
          <w:b/>
          <w:color w:val="000000"/>
          <w:sz w:val="24"/>
        </w:rPr>
        <w:t>Q.4.3 Relevant Patient Information Model SOP Classes</w:t>
      </w:r>
    </w:p>
    <w:bookmarkEnd w:id="9286"/>
    <w:bookmarkStart w:id="9287" w:name="sect_Q_4_3_1"/>
    <w:p>
      <w:pPr>
        <w:spacing w:before="180" w:after="0" w:line="240" w:lineRule="auto"/>
      </w:pPr>
      <w:r>
        <w:rPr>
          <w:rFonts w:ascii="Arial" w:hAnsi="Arial"/>
          <w:b/>
          <w:color w:val="000000"/>
          <w:sz w:val="26"/>
        </w:rPr>
        <w:t>Q.4.3.1 Relevant Patient Information Model</w:t>
      </w:r>
    </w:p>
    <w:bookmarkEnd w:id="9287"/>
    <w:bookmarkStart w:id="9288" w:name="para_18e00d36_7afd_44f0_a63d_219986d53b"/>
    <w:p>
      <w:pPr>
        <w:spacing w:before="180" w:after="0" w:line="240" w:lineRule="auto"/>
        <w:jc w:val="both"/>
      </w:pPr>
      <w:r>
        <w:rPr>
          <w:rFonts w:ascii="Arial" w:hAnsi="Arial"/>
          <w:color w:val="000000"/>
          <w:sz w:val="18"/>
        </w:rPr>
        <w:t>In order to serve as a Service Class Provider (SCP) of one or more Relevant Patient Information Model SOP Classes, a DICOM Application Entity (AE) possesses relevant information about patients. This information is organized into a Relevant Patient Information Model.</w:t>
      </w:r>
    </w:p>
    <w:bookmarkEnd w:id="9288"/>
    <w:bookmarkStart w:id="9289" w:name="para_cb29be82_b634_4192_ba8e_062faf0919"/>
    <w:p>
      <w:pPr>
        <w:spacing w:before="180" w:after="0" w:line="240" w:lineRule="auto"/>
        <w:jc w:val="both"/>
      </w:pPr>
      <w:r>
        <w:rPr>
          <w:rFonts w:ascii="Arial" w:hAnsi="Arial"/>
          <w:color w:val="000000"/>
          <w:sz w:val="18"/>
        </w:rPr>
        <w:t>The SOP Classes are composed of both the Information Model and a DIMSE-C Service Group.</w:t>
      </w:r>
    </w:p>
    <w:bookmarkEnd w:id="9289"/>
    <w:bookmarkStart w:id="9290" w:name="sect_Q_4_3_1_1"/>
    <w:p>
      <w:pPr>
        <w:spacing w:before="180" w:after="0" w:line="240" w:lineRule="auto"/>
      </w:pPr>
      <w:r>
        <w:rPr>
          <w:rFonts w:ascii="Arial" w:hAnsi="Arial"/>
          <w:b/>
          <w:color w:val="000000"/>
          <w:sz w:val="22"/>
        </w:rPr>
        <w:t>Q.4.3.1.1 E/R Model</w:t>
      </w:r>
    </w:p>
    <w:bookmarkEnd w:id="9290"/>
    <w:bookmarkStart w:id="9291" w:name="para_936db4f7_c867_493b_88f2_b00c277e4f"/>
    <w:p>
      <w:pPr>
        <w:spacing w:before="180" w:after="0" w:line="240" w:lineRule="auto"/>
        <w:jc w:val="both"/>
      </w:pPr>
      <w:r>
        <w:rPr>
          <w:rFonts w:ascii="Arial" w:hAnsi="Arial"/>
          <w:color w:val="000000"/>
          <w:sz w:val="18"/>
        </w:rPr>
        <w:t>The E/R Model consists of Patient and Structured Information, with no relationship to other Information Entities in the DICOM Information model.</w:t>
      </w:r>
    </w:p>
    <w:bookmarkEnd w:id="9291"/>
    <w:bookmarkStart w:id="9292" w:name="para_975be2e1_f735_4b13_89e1_216e247fa5"/>
    <w:p>
      <w:pPr>
        <w:spacing w:before="180" w:after="0" w:line="240" w:lineRule="auto"/>
        <w:jc w:val="both"/>
      </w:pPr>
    </w:p>
    <w:bookmarkEnd w:id="9292"/>
    <w:bookmarkStart w:id="9293" w:name="figure_Q_4_1"/>
    <w:bookmarkStart w:id="9294" w:name="idm213336382944"/>
    <w:p>
      <w:pPr>
        <w:spacing w:before="180" w:after="0" w:line="240" w:lineRule="auto"/>
        <w:jc w:val="center"/>
      </w:pPr>
      <w:r>
        <w:rPr>
          <w:rFonts w:ascii="Arial" w:hAnsi="Arial"/>
          <w:color w:val="000000"/>
          <w:sz w:val="18"/>
        </w:rPr>
        <w:drawing>
          <wp:inline>
            <wp:extent cx="4781550" cy="1447800"/>
            <wp:docPr id="39" name="Picture 19"/>
            <a:graphic>
              <a:graphicData uri="http://schemas.openxmlformats.org/drawingml/2006/picture">
                <p:pic>
                  <p:nvPicPr>
                    <p:cNvPr id="40" name="Picture 19"/>
                    <p:cNvPicPr/>
                  </p:nvPicPr>
                  <p:blipFill>
                    <a:blip r:embed="r648"/>
                    <a:srcRect/>
                    <a:stretch>
                      <a:fillRect/>
                    </a:stretch>
                  </p:blipFill>
                  <p:spPr>
                    <a:xfrm>
                      <a:off x="0" y="0"/>
                      <a:ext cx="4781550" cy="1447800"/>
                    </a:xfrm>
                    <a:prstGeom prst="rect"/>
                  </p:spPr>
                </p:pic>
              </a:graphicData>
            </a:graphic>
          </wp:inline>
        </w:drawing>
      </w:r>
    </w:p>
    <w:bookmarkEnd w:id="9294"/>
    <w:bookmarkEnd w:id="9293"/>
    <w:p>
      <w:pPr>
        <w:spacing w:before="216" w:after="0" w:line="240" w:lineRule="auto"/>
        <w:jc w:val="center"/>
      </w:pPr>
      <w:r>
        <w:rPr>
          <w:rFonts w:ascii="Arial" w:hAnsi="Arial"/>
          <w:b/>
          <w:color w:val="000000"/>
          <w:sz w:val="22"/>
        </w:rPr>
        <w:t>Figure Q.4-1. Relevant Patient Information E/R Model</w:t>
      </w:r>
    </w:p>
    <w:bookmarkStart w:id="9295" w:name="para_2366da83_033d_402b_99b3_8169a61112"/>
    <w:p>
      <w:pPr>
        <w:spacing w:before="180" w:after="0" w:line="240" w:lineRule="auto"/>
        <w:jc w:val="both"/>
      </w:pPr>
      <w:r>
        <w:rPr>
          <w:rFonts w:ascii="Arial" w:hAnsi="Arial"/>
          <w:color w:val="000000"/>
          <w:sz w:val="18"/>
        </w:rPr>
        <w:t>The Patient IE includes the Attributes of the Patient Identification and Patient Demographics Modules.</w:t>
      </w:r>
    </w:p>
    <w:bookmarkEnd w:id="9295"/>
    <w:bookmarkStart w:id="9296" w:name="para_3de476d9_30bf_47c7_836e_d2caab6baf"/>
    <w:p>
      <w:pPr>
        <w:spacing w:before="180" w:after="0" w:line="240" w:lineRule="auto"/>
        <w:jc w:val="both"/>
      </w:pPr>
      <w:r>
        <w:rPr>
          <w:rFonts w:ascii="Arial" w:hAnsi="Arial"/>
          <w:color w:val="000000"/>
          <w:sz w:val="18"/>
        </w:rPr>
        <w:t>The Structured Information IE includes Attributes that are not inherently related to a real-world entity, but are interpreted through their coded content. This includes the Attributes of the Structured Document Content Module, which in the case of the Relevant Patient Information Query Service has its content constrained by specified templates to convey patient related information. Also included in the Structured Information IE are Attributes of the SOP Common and Common Instance Reference Modules that support the interpretation of coded data, or support access to referenced information objects identified in the coded data.</w:t>
      </w:r>
    </w:p>
    <w:bookmarkEnd w:id="9296"/>
    <w:bookmarkStart w:id="9297" w:name="sect_Q_4_3_1_2"/>
    <w:p>
      <w:pPr>
        <w:spacing w:before="180" w:after="0" w:line="240" w:lineRule="auto"/>
      </w:pPr>
      <w:r>
        <w:rPr>
          <w:rFonts w:ascii="Arial" w:hAnsi="Arial"/>
          <w:b/>
          <w:color w:val="000000"/>
          <w:sz w:val="22"/>
        </w:rPr>
        <w:t>Q.4.3.1.2 Relevant Patient Information Attributes</w:t>
      </w:r>
    </w:p>
    <w:bookmarkEnd w:id="9297"/>
    <w:bookmarkStart w:id="9298" w:name="para_62a596a6_5ed8_40b1_b4f2_a3ccfa4fda"/>
    <w:p>
      <w:pPr>
        <w:spacing w:before="180" w:after="0" w:line="240" w:lineRule="auto"/>
        <w:jc w:val="both"/>
      </w:pPr>
      <w:hyperlink w:anchor="table_Q_4_1">
        <w:r>
          <w:rPr>
            <w:rFonts w:ascii="Arial" w:hAnsi="Arial"/>
            <w:color w:val="000000"/>
            <w:sz w:val="18"/>
          </w:rPr>
          <w:t>Table Q.4-1</w:t>
        </w:r>
      </w:hyperlink>
      <w:r>
        <w:rPr>
          <w:rFonts w:ascii="Arial" w:hAnsi="Arial"/>
          <w:color w:val="000000"/>
          <w:sz w:val="18"/>
        </w:rPr>
        <w:t xml:space="preserve"> defines the Attributes of the Relevant Patient Information Model:</w:t>
      </w:r>
    </w:p>
    <w:bookmarkEnd w:id="9298"/>
    <w:bookmarkStart w:id="9299" w:name="table_Q_4_1"/>
    <w:p>
      <w:pPr>
        <w:keepNext/>
        <w:spacing w:before="216" w:after="0" w:line="240" w:lineRule="auto"/>
        <w:jc w:val="center"/>
      </w:pPr>
      <w:r>
        <w:rPr>
          <w:rFonts w:ascii="Arial" w:hAnsi="Arial"/>
          <w:b/>
          <w:color w:val="000000"/>
          <w:sz w:val="22"/>
        </w:rPr>
        <w:t>Table Q.4-1. Attributes for the Relevant Patient Information Model</w:t>
      </w:r>
    </w:p>
    <w:bookmarkEnd w:id="9299"/>
    <w:p>
      <w:pPr>
        <w:spacing w:before="0" w:after="0" w:line="240" w:lineRule="auto"/>
        <w:rPr>
          <w:sz w:val="13"/>
        </w:rPr>
      </w:pPr>
    </w:p>
    <w:tbl>
      <w:tblPr>
        <w:tblInd w:w="45" w:type="dxa"/>
        <w:tblLayout w:type="fixed"/>
      </w:tblPr>
      <w:tblGrid>
        <w:gridCol w:w="2452"/>
        <w:gridCol w:w="1111"/>
        <w:gridCol w:w="1760"/>
        <w:gridCol w:w="1550"/>
        <w:gridCol w:w="35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00" w:name="para_93f016cd_1138_4e73_837f_7f30b15b9e"/>
          <w:p>
            <w:pPr>
              <w:keepNext/>
              <w:spacing w:before="180" w:after="0" w:line="240" w:lineRule="auto"/>
              <w:jc w:val="center"/>
            </w:pPr>
            <w:r>
              <w:rPr>
                <w:rFonts w:ascii="Arial" w:hAnsi="Arial"/>
                <w:b/>
                <w:color w:val="000000"/>
                <w:sz w:val="18"/>
              </w:rPr>
              <w:t>Description / Module</w:t>
            </w:r>
          </w:p>
          <w:bookmarkEnd w:id="93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1" w:name="para_72b92759_21b5_4ecf_95c2_c9e8daf061"/>
          <w:p>
            <w:pPr>
              <w:spacing w:before="180" w:after="0" w:line="240" w:lineRule="auto"/>
              <w:jc w:val="center"/>
            </w:pPr>
            <w:r>
              <w:rPr>
                <w:rFonts w:ascii="Arial" w:hAnsi="Arial"/>
                <w:b/>
                <w:color w:val="000000"/>
                <w:sz w:val="18"/>
              </w:rPr>
              <w:t>Tag</w:t>
            </w:r>
          </w:p>
          <w:bookmarkEnd w:id="9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2" w:name="para_e4661064_fe21_497d_899b_b05fdbe5a2"/>
          <w:p>
            <w:pPr>
              <w:spacing w:before="180" w:after="0" w:line="240" w:lineRule="auto"/>
              <w:jc w:val="center"/>
            </w:pPr>
            <w:r>
              <w:rPr>
                <w:rFonts w:ascii="Arial" w:hAnsi="Arial"/>
                <w:b/>
                <w:color w:val="000000"/>
                <w:sz w:val="18"/>
              </w:rPr>
              <w:t>Matching Key Type</w:t>
            </w:r>
          </w:p>
          <w:bookmarkEnd w:id="9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3" w:name="para_eb1f3f0f_d5a4_4466_9c71_a07b03a6ac"/>
          <w:p>
            <w:pPr>
              <w:spacing w:before="180" w:after="0" w:line="240" w:lineRule="auto"/>
              <w:jc w:val="center"/>
            </w:pPr>
            <w:r>
              <w:rPr>
                <w:rFonts w:ascii="Arial" w:hAnsi="Arial"/>
                <w:b/>
                <w:color w:val="000000"/>
                <w:sz w:val="18"/>
              </w:rPr>
              <w:t>Return Key Type</w:t>
            </w:r>
          </w:p>
          <w:bookmarkEnd w:id="9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4" w:name="para_d330062f_1269_4078_be97_007fd86724"/>
          <w:p>
            <w:pPr>
              <w:spacing w:before="180" w:after="0" w:line="240" w:lineRule="auto"/>
              <w:jc w:val="center"/>
            </w:pPr>
            <w:r>
              <w:rPr>
                <w:rFonts w:ascii="Arial" w:hAnsi="Arial"/>
                <w:b/>
                <w:color w:val="000000"/>
                <w:sz w:val="18"/>
              </w:rPr>
              <w:t>Remark / Matching Type</w:t>
            </w:r>
          </w:p>
          <w:bookmarkEnd w:id="9304"/>
        </w:tc>
      </w:tr>
      <w:tr>
        <w:tblPrEx/>
        <w:trPr/>
        <w:tc>
          <w:tcPr>
            <w:hMerge w:val="restart"/>
            <w:tcBorders>
              <w:left w:val="single" w:sz="4" w:color="000000"/>
              <w:bottom w:val="single" w:sz="4" w:color="000000"/>
            </w:tcBorders>
            <w:tcMar>
              <w:top w:w="40" w:type="dxa"/>
              <w:left w:w="40" w:type="dxa"/>
              <w:bottom w:w="40" w:type="dxa"/>
            </w:tcMar>
            <w:vAlign w:val="top"/>
          </w:tcPr>
          <w:bookmarkStart w:id="9305" w:name="para_aab1d44b_b56d_4b90_a402_ab14c4374d"/>
          <w:p>
            <w:pPr>
              <w:spacing w:before="180" w:after="0" w:line="240" w:lineRule="auto"/>
            </w:pPr>
            <w:r>
              <w:rPr>
                <w:rFonts w:ascii="Arial" w:hAnsi="Arial"/>
                <w:b/>
                <w:color w:val="000000"/>
                <w:sz w:val="18"/>
              </w:rPr>
              <w:t>Patient</w:t>
            </w:r>
          </w:p>
          <w:bookmarkEnd w:id="93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6" w:name="para_76b71b52_d256_40d3_9d1d_71535141c7"/>
          <w:p>
            <w:pPr>
              <w:spacing w:before="180" w:after="0" w:line="240" w:lineRule="auto"/>
            </w:pPr>
            <w:r>
              <w:rPr>
                <w:rFonts w:ascii="Arial" w:hAnsi="Arial"/>
                <w:color w:val="000000"/>
                <w:sz w:val="18"/>
              </w:rPr>
              <w:t>Patient's Name</w:t>
            </w:r>
          </w:p>
          <w:bookmarkEnd w:id="9306"/>
        </w:tc>
        <w:tc>
          <w:tcPr>
            <w:tcBorders>
              <w:bottom w:val="single" w:sz="4" w:color="000000"/>
              <w:right w:val="single" w:sz="4" w:color="000000"/>
            </w:tcBorders>
            <w:tcMar>
              <w:top w:w="40" w:type="dxa"/>
              <w:left w:w="40" w:type="dxa"/>
              <w:bottom w:w="40" w:type="dxa"/>
              <w:right w:w="40" w:type="dxa"/>
            </w:tcMar>
            <w:vAlign w:val="top"/>
          </w:tcPr>
          <w:bookmarkStart w:id="9307" w:name="para_e6bfbca8_3847_48a6_af02_f36adc5ef0"/>
          <w:p>
            <w:pPr>
              <w:spacing w:before="180" w:after="0" w:line="240" w:lineRule="auto"/>
              <w:jc w:val="center"/>
            </w:pPr>
            <w:r>
              <w:rPr>
                <w:rFonts w:ascii="Arial" w:hAnsi="Arial"/>
                <w:color w:val="000000"/>
                <w:sz w:val="18"/>
              </w:rPr>
              <w:t>(0010,0010)</w:t>
            </w:r>
          </w:p>
          <w:bookmarkEnd w:id="9307"/>
        </w:tc>
        <w:tc>
          <w:tcPr>
            <w:tcBorders>
              <w:bottom w:val="single" w:sz="4" w:color="000000"/>
              <w:right w:val="single" w:sz="4" w:color="000000"/>
            </w:tcBorders>
            <w:tcMar>
              <w:top w:w="40" w:type="dxa"/>
              <w:left w:w="40" w:type="dxa"/>
              <w:bottom w:w="40" w:type="dxa"/>
              <w:right w:w="40" w:type="dxa"/>
            </w:tcMar>
            <w:vAlign w:val="top"/>
          </w:tcPr>
          <w:bookmarkStart w:id="9308" w:name="para_0de02fc8_8db8_47e0_b6c8_cbb565d29b"/>
          <w:p>
            <w:pPr>
              <w:spacing w:before="180" w:after="0" w:line="240" w:lineRule="auto"/>
              <w:jc w:val="center"/>
            </w:pPr>
            <w:r>
              <w:rPr>
                <w:rFonts w:ascii="Arial" w:hAnsi="Arial"/>
                <w:color w:val="000000"/>
                <w:sz w:val="18"/>
              </w:rPr>
              <w:t>-</w:t>
            </w:r>
          </w:p>
          <w:bookmarkEnd w:id="9308"/>
        </w:tc>
        <w:tc>
          <w:tcPr>
            <w:tcBorders>
              <w:bottom w:val="single" w:sz="4" w:color="000000"/>
              <w:right w:val="single" w:sz="4" w:color="000000"/>
            </w:tcBorders>
            <w:tcMar>
              <w:top w:w="40" w:type="dxa"/>
              <w:left w:w="40" w:type="dxa"/>
              <w:bottom w:w="40" w:type="dxa"/>
              <w:right w:w="40" w:type="dxa"/>
            </w:tcMar>
            <w:vAlign w:val="top"/>
          </w:tcPr>
          <w:bookmarkStart w:id="9309" w:name="para_fb1a8648_370f_4105_aa00_0e7e7bcf6e"/>
          <w:p>
            <w:pPr>
              <w:spacing w:before="180" w:after="0" w:line="240" w:lineRule="auto"/>
              <w:jc w:val="center"/>
            </w:pPr>
            <w:r>
              <w:rPr>
                <w:rFonts w:ascii="Arial" w:hAnsi="Arial"/>
                <w:color w:val="000000"/>
                <w:sz w:val="18"/>
              </w:rPr>
              <w:t>1</w:t>
            </w:r>
          </w:p>
          <w:bookmarkEnd w:id="93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0" w:name="para_fc5fbd2e_e27a_4cc4_8c14_6d4a3d260b"/>
          <w:p>
            <w:pPr>
              <w:spacing w:before="180" w:after="0" w:line="240" w:lineRule="auto"/>
            </w:pPr>
            <w:r>
              <w:rPr>
                <w:rFonts w:ascii="Arial" w:hAnsi="Arial"/>
                <w:color w:val="000000"/>
                <w:sz w:val="18"/>
              </w:rPr>
              <w:t>Patient ID</w:t>
            </w:r>
          </w:p>
          <w:bookmarkEnd w:id="9310"/>
        </w:tc>
        <w:tc>
          <w:tcPr>
            <w:tcBorders>
              <w:bottom w:val="single" w:sz="4" w:color="000000"/>
              <w:right w:val="single" w:sz="4" w:color="000000"/>
            </w:tcBorders>
            <w:tcMar>
              <w:top w:w="40" w:type="dxa"/>
              <w:left w:w="40" w:type="dxa"/>
              <w:bottom w:w="40" w:type="dxa"/>
              <w:right w:w="40" w:type="dxa"/>
            </w:tcMar>
            <w:vAlign w:val="top"/>
          </w:tcPr>
          <w:bookmarkStart w:id="9311" w:name="para_3b2b5f82_15e6_4b01_be91_c4471faf81"/>
          <w:p>
            <w:pPr>
              <w:spacing w:before="180" w:after="0" w:line="240" w:lineRule="auto"/>
              <w:jc w:val="center"/>
            </w:pPr>
            <w:r>
              <w:rPr>
                <w:rFonts w:ascii="Arial" w:hAnsi="Arial"/>
                <w:color w:val="000000"/>
                <w:sz w:val="18"/>
              </w:rPr>
              <w:t>(0010,0020)</w:t>
            </w:r>
          </w:p>
          <w:bookmarkEnd w:id="9311"/>
        </w:tc>
        <w:tc>
          <w:tcPr>
            <w:tcBorders>
              <w:bottom w:val="single" w:sz="4" w:color="000000"/>
              <w:right w:val="single" w:sz="4" w:color="000000"/>
            </w:tcBorders>
            <w:tcMar>
              <w:top w:w="40" w:type="dxa"/>
              <w:left w:w="40" w:type="dxa"/>
              <w:bottom w:w="40" w:type="dxa"/>
              <w:right w:w="40" w:type="dxa"/>
            </w:tcMar>
            <w:vAlign w:val="top"/>
          </w:tcPr>
          <w:bookmarkStart w:id="9312" w:name="para_396a4b62_aa0a_4fc2_b261_2c48ea59cc"/>
          <w:p>
            <w:pPr>
              <w:spacing w:before="180" w:after="0" w:line="240" w:lineRule="auto"/>
              <w:jc w:val="center"/>
            </w:pPr>
            <w:r>
              <w:rPr>
                <w:rFonts w:ascii="Arial" w:hAnsi="Arial"/>
                <w:color w:val="000000"/>
                <w:sz w:val="18"/>
              </w:rPr>
              <w:t>R</w:t>
            </w:r>
          </w:p>
          <w:bookmarkEnd w:id="9312"/>
        </w:tc>
        <w:tc>
          <w:tcPr>
            <w:tcBorders>
              <w:bottom w:val="single" w:sz="4" w:color="000000"/>
              <w:right w:val="single" w:sz="4" w:color="000000"/>
            </w:tcBorders>
            <w:tcMar>
              <w:top w:w="40" w:type="dxa"/>
              <w:left w:w="40" w:type="dxa"/>
              <w:bottom w:w="40" w:type="dxa"/>
              <w:right w:w="40" w:type="dxa"/>
            </w:tcMar>
            <w:vAlign w:val="top"/>
          </w:tcPr>
          <w:bookmarkStart w:id="9313" w:name="para_690f5ac4_c7a3_405a_8ede_1430de3f20"/>
          <w:p>
            <w:pPr>
              <w:spacing w:before="180" w:after="0" w:line="240" w:lineRule="auto"/>
              <w:jc w:val="center"/>
            </w:pPr>
            <w:r>
              <w:rPr>
                <w:rFonts w:ascii="Arial" w:hAnsi="Arial"/>
                <w:color w:val="000000"/>
                <w:sz w:val="18"/>
              </w:rPr>
              <w:t>1</w:t>
            </w:r>
          </w:p>
          <w:bookmarkEnd w:id="9313"/>
        </w:tc>
        <w:tc>
          <w:tcPr>
            <w:tcBorders>
              <w:bottom w:val="single" w:sz="4" w:color="000000"/>
              <w:right w:val="single" w:sz="4" w:color="000000"/>
            </w:tcBorders>
            <w:tcMar>
              <w:top w:w="40" w:type="dxa"/>
              <w:left w:w="40" w:type="dxa"/>
              <w:bottom w:w="40" w:type="dxa"/>
              <w:right w:w="40" w:type="dxa"/>
            </w:tcMar>
            <w:vAlign w:val="top"/>
          </w:tcPr>
          <w:bookmarkStart w:id="9314" w:name="para_c07ab8ce_4c7f_48b9_9404_c3fc48c569"/>
          <w:p>
            <w:pPr>
              <w:spacing w:before="180" w:after="0" w:line="240" w:lineRule="auto"/>
            </w:pPr>
            <w:r>
              <w:rPr>
                <w:rFonts w:ascii="Arial" w:hAnsi="Arial"/>
                <w:color w:val="000000"/>
                <w:sz w:val="18"/>
              </w:rPr>
              <w:t>Shall be present in the Request Identifier.</w:t>
            </w:r>
          </w:p>
          <w:bookmarkEnd w:id="9314"/>
          <w:bookmarkStart w:id="9315" w:name="para_8cb6ce93_8968_4187_891c_1cbd12d3ca"/>
          <w:p>
            <w:pPr>
              <w:spacing w:before="180" w:after="0" w:line="240" w:lineRule="auto"/>
            </w:pPr>
            <w:r>
              <w:rPr>
                <w:rFonts w:ascii="Arial" w:hAnsi="Arial"/>
                <w:color w:val="000000"/>
                <w:sz w:val="18"/>
              </w:rPr>
              <w:t>Shall be retrieved with Single Value Matching.</w:t>
            </w:r>
          </w:p>
          <w:bookmarkEnd w:id="9315"/>
          <w:bookmarkStart w:id="9316" w:name="idm213336340160"/>
          <w:p>
            <w:pPr>
              <w:keepNext/>
              <w:spacing w:before="180" w:after="0" w:line="240" w:lineRule="auto"/>
              <w:ind w:left="360" w:right="360" w:firstLine="0"/>
            </w:pPr>
            <w:r>
              <w:rPr>
                <w:rFonts w:ascii="Arial" w:hAnsi="Arial"/>
                <w:color w:val="000000"/>
                <w:sz w:val="18"/>
              </w:rPr>
              <w:t>Note</w:t>
            </w:r>
          </w:p>
          <w:bookmarkEnd w:id="9316"/>
          <w:bookmarkStart w:id="9317" w:name="para_d1eea1a9_e899_47d1_b791_e20c32e447"/>
          <w:p>
            <w:pPr>
              <w:spacing w:before="180" w:after="0" w:line="240" w:lineRule="auto"/>
              <w:ind w:left="360" w:right="360" w:firstLine="0"/>
            </w:pPr>
            <w:r>
              <w:rPr>
                <w:rFonts w:ascii="Arial" w:hAnsi="Arial"/>
                <w:color w:val="000000"/>
                <w:sz w:val="18"/>
              </w:rPr>
              <w:t>Since only one response is expected, this is a unique key.</w:t>
            </w:r>
          </w:p>
          <w:bookmarkEnd w:id="9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8" w:name="para_b52cdfe8_146c_4ea0_9ed0_82f9b60890"/>
          <w:p>
            <w:pPr>
              <w:spacing w:before="180" w:after="0" w:line="240" w:lineRule="auto"/>
            </w:pPr>
            <w:r>
              <w:rPr>
                <w:rFonts w:ascii="Arial" w:hAnsi="Arial"/>
                <w:color w:val="000000"/>
                <w:sz w:val="18"/>
              </w:rPr>
              <w:t>Issuer of Patient ID</w:t>
            </w:r>
          </w:p>
          <w:bookmarkEnd w:id="9318"/>
        </w:tc>
        <w:tc>
          <w:tcPr>
            <w:tcBorders>
              <w:bottom w:val="single" w:sz="4" w:color="000000"/>
              <w:right w:val="single" w:sz="4" w:color="000000"/>
            </w:tcBorders>
            <w:tcMar>
              <w:top w:w="40" w:type="dxa"/>
              <w:left w:w="40" w:type="dxa"/>
              <w:bottom w:w="40" w:type="dxa"/>
              <w:right w:w="40" w:type="dxa"/>
            </w:tcMar>
            <w:vAlign w:val="top"/>
          </w:tcPr>
          <w:bookmarkStart w:id="9319" w:name="para_70d16f2d_3527_4766_820c_550f73f9fb"/>
          <w:p>
            <w:pPr>
              <w:spacing w:before="180" w:after="0" w:line="240" w:lineRule="auto"/>
              <w:jc w:val="center"/>
            </w:pPr>
            <w:r>
              <w:rPr>
                <w:rFonts w:ascii="Arial" w:hAnsi="Arial"/>
                <w:color w:val="000000"/>
                <w:sz w:val="18"/>
              </w:rPr>
              <w:t>(0010,0021)</w:t>
            </w:r>
          </w:p>
          <w:bookmarkEnd w:id="9319"/>
        </w:tc>
        <w:tc>
          <w:tcPr>
            <w:tcBorders>
              <w:bottom w:val="single" w:sz="4" w:color="000000"/>
              <w:right w:val="single" w:sz="4" w:color="000000"/>
            </w:tcBorders>
            <w:tcMar>
              <w:top w:w="40" w:type="dxa"/>
              <w:left w:w="40" w:type="dxa"/>
              <w:bottom w:w="40" w:type="dxa"/>
              <w:right w:w="40" w:type="dxa"/>
            </w:tcMar>
            <w:vAlign w:val="top"/>
          </w:tcPr>
          <w:bookmarkStart w:id="9320" w:name="para_b1b3deb1_969e_44e9_acaf_9cdc586d8e"/>
          <w:p>
            <w:pPr>
              <w:spacing w:before="180" w:after="0" w:line="240" w:lineRule="auto"/>
              <w:jc w:val="center"/>
            </w:pPr>
            <w:r>
              <w:rPr>
                <w:rFonts w:ascii="Arial" w:hAnsi="Arial"/>
                <w:color w:val="000000"/>
                <w:sz w:val="18"/>
              </w:rPr>
              <w:t>R</w:t>
            </w:r>
          </w:p>
          <w:bookmarkEnd w:id="9320"/>
        </w:tc>
        <w:tc>
          <w:tcPr>
            <w:tcBorders>
              <w:bottom w:val="single" w:sz="4" w:color="000000"/>
              <w:right w:val="single" w:sz="4" w:color="000000"/>
            </w:tcBorders>
            <w:tcMar>
              <w:top w:w="40" w:type="dxa"/>
              <w:left w:w="40" w:type="dxa"/>
              <w:bottom w:w="40" w:type="dxa"/>
              <w:right w:w="40" w:type="dxa"/>
            </w:tcMar>
            <w:vAlign w:val="top"/>
          </w:tcPr>
          <w:bookmarkStart w:id="9321" w:name="para_d5e759c1_c265_4c07_848d_47fba3c407"/>
          <w:p>
            <w:pPr>
              <w:spacing w:before="180" w:after="0" w:line="240" w:lineRule="auto"/>
              <w:jc w:val="center"/>
            </w:pPr>
            <w:r>
              <w:rPr>
                <w:rFonts w:ascii="Arial" w:hAnsi="Arial"/>
                <w:color w:val="000000"/>
                <w:sz w:val="18"/>
              </w:rPr>
              <w:t>2</w:t>
            </w:r>
          </w:p>
          <w:bookmarkEnd w:id="9321"/>
        </w:tc>
        <w:tc>
          <w:tcPr>
            <w:tcBorders>
              <w:bottom w:val="single" w:sz="4" w:color="000000"/>
              <w:right w:val="single" w:sz="4" w:color="000000"/>
            </w:tcBorders>
            <w:tcMar>
              <w:top w:w="40" w:type="dxa"/>
              <w:left w:w="40" w:type="dxa"/>
              <w:bottom w:w="40" w:type="dxa"/>
              <w:right w:w="40" w:type="dxa"/>
            </w:tcMar>
            <w:vAlign w:val="top"/>
          </w:tcPr>
          <w:bookmarkStart w:id="9322" w:name="para_de8b7762_60e8_4ea9_86ae_fdf2290b1e"/>
          <w:p>
            <w:pPr>
              <w:spacing w:before="180" w:after="0" w:line="240" w:lineRule="auto"/>
            </w:pPr>
            <w:r>
              <w:rPr>
                <w:rFonts w:ascii="Arial" w:hAnsi="Arial"/>
                <w:color w:val="000000"/>
                <w:sz w:val="18"/>
              </w:rPr>
              <w:t>Shall be retrieved with Single Value Matching.</w:t>
            </w:r>
          </w:p>
          <w:bookmarkEnd w:id="9322"/>
          <w:bookmarkStart w:id="9323" w:name="para_5d70d4aa_22a3_40ac_a4f5_22ed3b5a7f"/>
          <w:p>
            <w:pPr>
              <w:spacing w:before="180" w:after="0" w:line="240" w:lineRule="auto"/>
            </w:pPr>
            <w:r>
              <w:rPr>
                <w:rFonts w:ascii="Arial" w:hAnsi="Arial"/>
                <w:color w:val="000000"/>
                <w:sz w:val="18"/>
              </w:rPr>
              <w:t>In situations where there are multiple issuers, this key constrains matching of Patient ID (0010,0020) to a domain in which the Patient ID (0010,0020) is unique.</w:t>
            </w:r>
          </w:p>
          <w:bookmarkEnd w:id="9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4" w:name="para_b24152ce_1437_4887_9860_224317b04d"/>
          <w:p>
            <w:pPr>
              <w:spacing w:before="180" w:after="0" w:line="240" w:lineRule="auto"/>
            </w:pPr>
            <w:r>
              <w:rPr>
                <w:rFonts w:ascii="Arial" w:hAnsi="Arial"/>
                <w:color w:val="000000"/>
                <w:sz w:val="18"/>
              </w:rPr>
              <w:t>Patient's Birth Date</w:t>
            </w:r>
          </w:p>
          <w:bookmarkEnd w:id="9324"/>
        </w:tc>
        <w:tc>
          <w:tcPr>
            <w:tcBorders>
              <w:bottom w:val="single" w:sz="4" w:color="000000"/>
              <w:right w:val="single" w:sz="4" w:color="000000"/>
            </w:tcBorders>
            <w:tcMar>
              <w:top w:w="40" w:type="dxa"/>
              <w:left w:w="40" w:type="dxa"/>
              <w:bottom w:w="40" w:type="dxa"/>
              <w:right w:w="40" w:type="dxa"/>
            </w:tcMar>
            <w:vAlign w:val="top"/>
          </w:tcPr>
          <w:bookmarkStart w:id="9325" w:name="para_3da0ab12_da74_4011_802d_b22152fd25"/>
          <w:p>
            <w:pPr>
              <w:spacing w:before="180" w:after="0" w:line="240" w:lineRule="auto"/>
              <w:jc w:val="center"/>
            </w:pPr>
            <w:r>
              <w:rPr>
                <w:rFonts w:ascii="Arial" w:hAnsi="Arial"/>
                <w:color w:val="000000"/>
                <w:sz w:val="18"/>
              </w:rPr>
              <w:t>(0010,0030)</w:t>
            </w:r>
          </w:p>
          <w:bookmarkEnd w:id="9325"/>
        </w:tc>
        <w:tc>
          <w:tcPr>
            <w:tcBorders>
              <w:bottom w:val="single" w:sz="4" w:color="000000"/>
              <w:right w:val="single" w:sz="4" w:color="000000"/>
            </w:tcBorders>
            <w:tcMar>
              <w:top w:w="40" w:type="dxa"/>
              <w:left w:w="40" w:type="dxa"/>
              <w:bottom w:w="40" w:type="dxa"/>
              <w:right w:w="40" w:type="dxa"/>
            </w:tcMar>
            <w:vAlign w:val="top"/>
          </w:tcPr>
          <w:bookmarkStart w:id="9326" w:name="para_faca432b_5cdd_41b2_a5f4_5fb3e140e1"/>
          <w:p>
            <w:pPr>
              <w:spacing w:before="180" w:after="0" w:line="240" w:lineRule="auto"/>
              <w:jc w:val="center"/>
            </w:pPr>
            <w:r>
              <w:rPr>
                <w:rFonts w:ascii="Arial" w:hAnsi="Arial"/>
                <w:color w:val="000000"/>
                <w:sz w:val="18"/>
              </w:rPr>
              <w:t>-</w:t>
            </w:r>
          </w:p>
          <w:bookmarkEnd w:id="9326"/>
        </w:tc>
        <w:tc>
          <w:tcPr>
            <w:tcBorders>
              <w:bottom w:val="single" w:sz="4" w:color="000000"/>
              <w:right w:val="single" w:sz="4" w:color="000000"/>
            </w:tcBorders>
            <w:tcMar>
              <w:top w:w="40" w:type="dxa"/>
              <w:left w:w="40" w:type="dxa"/>
              <w:bottom w:w="40" w:type="dxa"/>
              <w:right w:w="40" w:type="dxa"/>
            </w:tcMar>
            <w:vAlign w:val="top"/>
          </w:tcPr>
          <w:bookmarkStart w:id="9327" w:name="para_f4bea862_b8b1_4edd_8c9d_f1d7c6bf1c"/>
          <w:p>
            <w:pPr>
              <w:spacing w:before="180" w:after="0" w:line="240" w:lineRule="auto"/>
              <w:jc w:val="center"/>
            </w:pPr>
            <w:r>
              <w:rPr>
                <w:rFonts w:ascii="Arial" w:hAnsi="Arial"/>
                <w:color w:val="000000"/>
                <w:sz w:val="18"/>
              </w:rPr>
              <w:t>2</w:t>
            </w:r>
          </w:p>
          <w:bookmarkEnd w:id="93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8" w:name="para_54c77c24_da3f_41cc_a1c2_33c844b332"/>
          <w:p>
            <w:pPr>
              <w:spacing w:before="180" w:after="0" w:line="240" w:lineRule="auto"/>
            </w:pPr>
            <w:r>
              <w:rPr>
                <w:rFonts w:ascii="Arial" w:hAnsi="Arial"/>
                <w:color w:val="000000"/>
                <w:sz w:val="18"/>
              </w:rPr>
              <w:t>Patient's Sex</w:t>
            </w:r>
          </w:p>
          <w:bookmarkEnd w:id="9328"/>
        </w:tc>
        <w:tc>
          <w:tcPr>
            <w:tcBorders>
              <w:bottom w:val="single" w:sz="4" w:color="000000"/>
              <w:right w:val="single" w:sz="4" w:color="000000"/>
            </w:tcBorders>
            <w:tcMar>
              <w:top w:w="40" w:type="dxa"/>
              <w:left w:w="40" w:type="dxa"/>
              <w:bottom w:w="40" w:type="dxa"/>
              <w:right w:w="40" w:type="dxa"/>
            </w:tcMar>
            <w:vAlign w:val="top"/>
          </w:tcPr>
          <w:bookmarkStart w:id="9329" w:name="para_a7682de3_f157_46f2_b202_c975842541"/>
          <w:p>
            <w:pPr>
              <w:spacing w:before="180" w:after="0" w:line="240" w:lineRule="auto"/>
              <w:jc w:val="center"/>
            </w:pPr>
            <w:r>
              <w:rPr>
                <w:rFonts w:ascii="Arial" w:hAnsi="Arial"/>
                <w:color w:val="000000"/>
                <w:sz w:val="18"/>
              </w:rPr>
              <w:t>(0010,0040)</w:t>
            </w:r>
          </w:p>
          <w:bookmarkEnd w:id="9329"/>
        </w:tc>
        <w:tc>
          <w:tcPr>
            <w:tcBorders>
              <w:bottom w:val="single" w:sz="4" w:color="000000"/>
              <w:right w:val="single" w:sz="4" w:color="000000"/>
            </w:tcBorders>
            <w:tcMar>
              <w:top w:w="40" w:type="dxa"/>
              <w:left w:w="40" w:type="dxa"/>
              <w:bottom w:w="40" w:type="dxa"/>
              <w:right w:w="40" w:type="dxa"/>
            </w:tcMar>
            <w:vAlign w:val="top"/>
          </w:tcPr>
          <w:bookmarkStart w:id="9330" w:name="para_9e84679f_9062_40fd_aeef_7e3675319b"/>
          <w:p>
            <w:pPr>
              <w:spacing w:before="180" w:after="0" w:line="240" w:lineRule="auto"/>
              <w:jc w:val="center"/>
            </w:pPr>
            <w:r>
              <w:rPr>
                <w:rFonts w:ascii="Arial" w:hAnsi="Arial"/>
                <w:color w:val="000000"/>
                <w:sz w:val="18"/>
              </w:rPr>
              <w:t>-</w:t>
            </w:r>
          </w:p>
          <w:bookmarkEnd w:id="9330"/>
        </w:tc>
        <w:tc>
          <w:tcPr>
            <w:tcBorders>
              <w:bottom w:val="single" w:sz="4" w:color="000000"/>
              <w:right w:val="single" w:sz="4" w:color="000000"/>
            </w:tcBorders>
            <w:tcMar>
              <w:top w:w="40" w:type="dxa"/>
              <w:left w:w="40" w:type="dxa"/>
              <w:bottom w:w="40" w:type="dxa"/>
              <w:right w:w="40" w:type="dxa"/>
            </w:tcMar>
            <w:vAlign w:val="top"/>
          </w:tcPr>
          <w:bookmarkStart w:id="9331" w:name="para_380f8625_1574_432a_a6f8_f369134656"/>
          <w:p>
            <w:pPr>
              <w:spacing w:before="180" w:after="0" w:line="240" w:lineRule="auto"/>
              <w:jc w:val="center"/>
            </w:pPr>
            <w:r>
              <w:rPr>
                <w:rFonts w:ascii="Arial" w:hAnsi="Arial"/>
                <w:color w:val="000000"/>
                <w:sz w:val="18"/>
              </w:rPr>
              <w:t>2</w:t>
            </w:r>
          </w:p>
          <w:bookmarkEnd w:id="93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2" w:name="para_dfc8fa27_87be_4f8b_becc_30657c1a8f"/>
          <w:p>
            <w:pPr>
              <w:spacing w:before="180" w:after="0" w:line="240" w:lineRule="auto"/>
            </w:pPr>
            <w:r>
              <w:rPr>
                <w:rFonts w:ascii="Arial" w:hAnsi="Arial"/>
                <w:i/>
                <w:color w:val="000000"/>
                <w:sz w:val="18"/>
              </w:rPr>
              <w:t xml:space="preserve">All other Attributes of the </w:t>
            </w:r>
            <w:hyperlink r:id="r649">
              <w:r>
                <w:rPr>
                  <w:rFonts w:ascii="Arial" w:hAnsi="Arial"/>
                  <w:i/>
                  <w:color w:val="000000"/>
                  <w:sz w:val="18"/>
                </w:rPr>
                <w:t>Patient Identification Module</w:t>
              </w:r>
            </w:hyperlink>
          </w:p>
          <w:bookmarkEnd w:id="93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33" w:name="para_0e370ae3_3a2a_4c1d_9bd3_5ec07d3aab"/>
          <w:p>
            <w:pPr>
              <w:spacing w:before="180" w:after="0" w:line="240" w:lineRule="auto"/>
              <w:jc w:val="center"/>
            </w:pPr>
            <w:r>
              <w:rPr>
                <w:rFonts w:ascii="Arial" w:hAnsi="Arial"/>
                <w:color w:val="000000"/>
                <w:sz w:val="18"/>
              </w:rPr>
              <w:t>-</w:t>
            </w:r>
          </w:p>
          <w:bookmarkEnd w:id="9333"/>
        </w:tc>
        <w:tc>
          <w:tcPr>
            <w:tcBorders>
              <w:bottom w:val="single" w:sz="4" w:color="000000"/>
              <w:right w:val="single" w:sz="4" w:color="000000"/>
            </w:tcBorders>
            <w:tcMar>
              <w:top w:w="40" w:type="dxa"/>
              <w:left w:w="40" w:type="dxa"/>
              <w:bottom w:w="40" w:type="dxa"/>
              <w:right w:w="40" w:type="dxa"/>
            </w:tcMar>
            <w:vAlign w:val="top"/>
          </w:tcPr>
          <w:bookmarkStart w:id="9334" w:name="para_7db5fbc3_07ed_49ea_9b3a_be36576929"/>
          <w:p>
            <w:pPr>
              <w:spacing w:before="180" w:after="0" w:line="240" w:lineRule="auto"/>
              <w:jc w:val="center"/>
            </w:pPr>
            <w:r>
              <w:rPr>
                <w:rFonts w:ascii="Arial" w:hAnsi="Arial"/>
                <w:color w:val="000000"/>
                <w:sz w:val="18"/>
              </w:rPr>
              <w:t>3</w:t>
            </w:r>
          </w:p>
          <w:bookmarkEnd w:id="93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5" w:name="para_079867f8_cd06_4659_95f6_54d4c7b341"/>
          <w:p>
            <w:pPr>
              <w:spacing w:before="180" w:after="0" w:line="240" w:lineRule="auto"/>
            </w:pPr>
            <w:r>
              <w:rPr>
                <w:rFonts w:ascii="Arial" w:hAnsi="Arial"/>
                <w:i/>
                <w:color w:val="000000"/>
                <w:sz w:val="18"/>
              </w:rPr>
              <w:t xml:space="preserve">All other Attributes of the </w:t>
            </w:r>
            <w:hyperlink r:id="r650">
              <w:r>
                <w:rPr>
                  <w:rFonts w:ascii="Arial" w:hAnsi="Arial"/>
                  <w:i/>
                  <w:color w:val="000000"/>
                  <w:sz w:val="18"/>
                </w:rPr>
                <w:t>Patient Demographic Module</w:t>
              </w:r>
            </w:hyperlink>
          </w:p>
          <w:bookmarkEnd w:id="93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36" w:name="para_35b95651_865d_4396_8bc0_98aef9783c"/>
          <w:p>
            <w:pPr>
              <w:spacing w:before="180" w:after="0" w:line="240" w:lineRule="auto"/>
              <w:jc w:val="center"/>
            </w:pPr>
            <w:r>
              <w:rPr>
                <w:rFonts w:ascii="Arial" w:hAnsi="Arial"/>
                <w:color w:val="000000"/>
                <w:sz w:val="18"/>
              </w:rPr>
              <w:t>-</w:t>
            </w:r>
          </w:p>
          <w:bookmarkEnd w:id="9336"/>
        </w:tc>
        <w:tc>
          <w:tcPr>
            <w:tcBorders>
              <w:bottom w:val="single" w:sz="4" w:color="000000"/>
              <w:right w:val="single" w:sz="4" w:color="000000"/>
            </w:tcBorders>
            <w:tcMar>
              <w:top w:w="40" w:type="dxa"/>
              <w:left w:w="40" w:type="dxa"/>
              <w:bottom w:w="40" w:type="dxa"/>
              <w:right w:w="40" w:type="dxa"/>
            </w:tcMar>
            <w:vAlign w:val="top"/>
          </w:tcPr>
          <w:bookmarkStart w:id="9337" w:name="para_7440e703_ea96_47a1_97b5_44839bfaba"/>
          <w:p>
            <w:pPr>
              <w:spacing w:before="180" w:after="0" w:line="240" w:lineRule="auto"/>
              <w:jc w:val="center"/>
            </w:pPr>
            <w:r>
              <w:rPr>
                <w:rFonts w:ascii="Arial" w:hAnsi="Arial"/>
                <w:color w:val="000000"/>
                <w:sz w:val="18"/>
              </w:rPr>
              <w:t>3</w:t>
            </w:r>
          </w:p>
          <w:bookmarkEnd w:id="93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338" w:name="para_5948c769_5261_448e_ba30_4921216257"/>
          <w:p>
            <w:pPr>
              <w:spacing w:before="180" w:after="0" w:line="240" w:lineRule="auto"/>
            </w:pPr>
            <w:r>
              <w:rPr>
                <w:rFonts w:ascii="Arial" w:hAnsi="Arial"/>
                <w:b/>
                <w:color w:val="000000"/>
                <w:sz w:val="18"/>
              </w:rPr>
              <w:t>Structured Information (SR Document Content Module)</w:t>
            </w:r>
          </w:p>
          <w:bookmarkEnd w:id="93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9" w:name="para_7aa494e7_56f9_40a8_bf5f_ffdfecb34f"/>
          <w:p>
            <w:pPr>
              <w:spacing w:before="180" w:after="0" w:line="240" w:lineRule="auto"/>
            </w:pPr>
            <w:r>
              <w:rPr>
                <w:rFonts w:ascii="Arial" w:hAnsi="Arial"/>
                <w:color w:val="000000"/>
                <w:sz w:val="18"/>
              </w:rPr>
              <w:t>Observation DateTime</w:t>
            </w:r>
          </w:p>
          <w:bookmarkEnd w:id="9339"/>
        </w:tc>
        <w:tc>
          <w:tcPr>
            <w:tcBorders>
              <w:bottom w:val="single" w:sz="4" w:color="000000"/>
              <w:right w:val="single" w:sz="4" w:color="000000"/>
            </w:tcBorders>
            <w:tcMar>
              <w:top w:w="40" w:type="dxa"/>
              <w:left w:w="40" w:type="dxa"/>
              <w:bottom w:w="40" w:type="dxa"/>
              <w:right w:w="40" w:type="dxa"/>
            </w:tcMar>
            <w:vAlign w:val="top"/>
          </w:tcPr>
          <w:bookmarkStart w:id="9340" w:name="para_c6f72a88_8813_47b8_a739_b1b9cfa395"/>
          <w:p>
            <w:pPr>
              <w:spacing w:before="180" w:after="0" w:line="240" w:lineRule="auto"/>
              <w:jc w:val="center"/>
            </w:pPr>
            <w:r>
              <w:rPr>
                <w:rFonts w:ascii="Arial" w:hAnsi="Arial"/>
                <w:color w:val="000000"/>
                <w:sz w:val="18"/>
              </w:rPr>
              <w:t>(0040,A032)</w:t>
            </w:r>
          </w:p>
          <w:bookmarkEnd w:id="9340"/>
        </w:tc>
        <w:tc>
          <w:tcPr>
            <w:tcBorders>
              <w:bottom w:val="single" w:sz="4" w:color="000000"/>
              <w:right w:val="single" w:sz="4" w:color="000000"/>
            </w:tcBorders>
            <w:tcMar>
              <w:top w:w="40" w:type="dxa"/>
              <w:left w:w="40" w:type="dxa"/>
              <w:bottom w:w="40" w:type="dxa"/>
              <w:right w:w="40" w:type="dxa"/>
            </w:tcMar>
            <w:vAlign w:val="top"/>
          </w:tcPr>
          <w:bookmarkStart w:id="9341" w:name="para_626bbf13_09be_46e4_939e_bb773117b5"/>
          <w:p>
            <w:pPr>
              <w:spacing w:before="180" w:after="0" w:line="240" w:lineRule="auto"/>
              <w:jc w:val="center"/>
            </w:pPr>
            <w:r>
              <w:rPr>
                <w:rFonts w:ascii="Arial" w:hAnsi="Arial"/>
                <w:color w:val="000000"/>
                <w:sz w:val="18"/>
              </w:rPr>
              <w:t>-</w:t>
            </w:r>
          </w:p>
          <w:bookmarkEnd w:id="9341"/>
        </w:tc>
        <w:tc>
          <w:tcPr>
            <w:tcBorders>
              <w:bottom w:val="single" w:sz="4" w:color="000000"/>
              <w:right w:val="single" w:sz="4" w:color="000000"/>
            </w:tcBorders>
            <w:tcMar>
              <w:top w:w="40" w:type="dxa"/>
              <w:left w:w="40" w:type="dxa"/>
              <w:bottom w:w="40" w:type="dxa"/>
              <w:right w:w="40" w:type="dxa"/>
            </w:tcMar>
            <w:vAlign w:val="top"/>
          </w:tcPr>
          <w:bookmarkStart w:id="9342" w:name="para_c2df5f90_d948_4d78_8ffe_dd69be4199"/>
          <w:p>
            <w:pPr>
              <w:spacing w:before="180" w:after="0" w:line="240" w:lineRule="auto"/>
              <w:jc w:val="center"/>
            </w:pPr>
            <w:r>
              <w:rPr>
                <w:rFonts w:ascii="Arial" w:hAnsi="Arial"/>
                <w:color w:val="000000"/>
                <w:sz w:val="18"/>
              </w:rPr>
              <w:t>1</w:t>
            </w:r>
          </w:p>
          <w:bookmarkEnd w:id="93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3" w:name="para_bc247eaf_163e_458f_ab5e_42c1b6033e"/>
          <w:p>
            <w:pPr>
              <w:spacing w:before="180" w:after="0" w:line="240" w:lineRule="auto"/>
            </w:pPr>
            <w:r>
              <w:rPr>
                <w:rFonts w:ascii="Arial" w:hAnsi="Arial"/>
                <w:color w:val="000000"/>
                <w:sz w:val="18"/>
              </w:rPr>
              <w:t>Value Type</w:t>
            </w:r>
          </w:p>
          <w:bookmarkEnd w:id="9343"/>
        </w:tc>
        <w:tc>
          <w:tcPr>
            <w:tcBorders>
              <w:bottom w:val="single" w:sz="4" w:color="000000"/>
              <w:right w:val="single" w:sz="4" w:color="000000"/>
            </w:tcBorders>
            <w:tcMar>
              <w:top w:w="40" w:type="dxa"/>
              <w:left w:w="40" w:type="dxa"/>
              <w:bottom w:w="40" w:type="dxa"/>
              <w:right w:w="40" w:type="dxa"/>
            </w:tcMar>
            <w:vAlign w:val="top"/>
          </w:tcPr>
          <w:bookmarkStart w:id="9344" w:name="para_43268f35_7e23_4602_8809_9410d46672"/>
          <w:p>
            <w:pPr>
              <w:spacing w:before="180" w:after="0" w:line="240" w:lineRule="auto"/>
              <w:jc w:val="center"/>
            </w:pPr>
            <w:r>
              <w:rPr>
                <w:rFonts w:ascii="Arial" w:hAnsi="Arial"/>
                <w:color w:val="000000"/>
                <w:sz w:val="18"/>
              </w:rPr>
              <w:t>(0040,A040)</w:t>
            </w:r>
          </w:p>
          <w:bookmarkEnd w:id="9344"/>
        </w:tc>
        <w:tc>
          <w:tcPr>
            <w:tcBorders>
              <w:bottom w:val="single" w:sz="4" w:color="000000"/>
              <w:right w:val="single" w:sz="4" w:color="000000"/>
            </w:tcBorders>
            <w:tcMar>
              <w:top w:w="40" w:type="dxa"/>
              <w:left w:w="40" w:type="dxa"/>
              <w:bottom w:w="40" w:type="dxa"/>
              <w:right w:w="40" w:type="dxa"/>
            </w:tcMar>
            <w:vAlign w:val="top"/>
          </w:tcPr>
          <w:bookmarkStart w:id="9345" w:name="para_680b7170_3030_4afb_8f3a_b1c5983ea1"/>
          <w:p>
            <w:pPr>
              <w:spacing w:before="180" w:after="0" w:line="240" w:lineRule="auto"/>
              <w:jc w:val="center"/>
            </w:pPr>
            <w:r>
              <w:rPr>
                <w:rFonts w:ascii="Arial" w:hAnsi="Arial"/>
                <w:color w:val="000000"/>
                <w:sz w:val="18"/>
              </w:rPr>
              <w:t>-</w:t>
            </w:r>
          </w:p>
          <w:bookmarkEnd w:id="9345"/>
        </w:tc>
        <w:tc>
          <w:tcPr>
            <w:tcBorders>
              <w:bottom w:val="single" w:sz="4" w:color="000000"/>
              <w:right w:val="single" w:sz="4" w:color="000000"/>
            </w:tcBorders>
            <w:tcMar>
              <w:top w:w="40" w:type="dxa"/>
              <w:left w:w="40" w:type="dxa"/>
              <w:bottom w:w="40" w:type="dxa"/>
              <w:right w:w="40" w:type="dxa"/>
            </w:tcMar>
            <w:vAlign w:val="top"/>
          </w:tcPr>
          <w:bookmarkStart w:id="9346" w:name="para_40f043e7_32b3_469c_88ce_169938bb91"/>
          <w:p>
            <w:pPr>
              <w:spacing w:before="180" w:after="0" w:line="240" w:lineRule="auto"/>
              <w:jc w:val="center"/>
            </w:pPr>
            <w:r>
              <w:rPr>
                <w:rFonts w:ascii="Arial" w:hAnsi="Arial"/>
                <w:color w:val="000000"/>
                <w:sz w:val="18"/>
              </w:rPr>
              <w:t>1</w:t>
            </w:r>
          </w:p>
          <w:bookmarkEnd w:id="9346"/>
        </w:tc>
        <w:tc>
          <w:tcPr>
            <w:tcBorders>
              <w:bottom w:val="single" w:sz="4" w:color="000000"/>
              <w:right w:val="single" w:sz="4" w:color="000000"/>
            </w:tcBorders>
            <w:tcMar>
              <w:top w:w="40" w:type="dxa"/>
              <w:left w:w="40" w:type="dxa"/>
              <w:bottom w:w="40" w:type="dxa"/>
              <w:right w:w="40" w:type="dxa"/>
            </w:tcMar>
            <w:vAlign w:val="top"/>
          </w:tcPr>
          <w:bookmarkStart w:id="9347" w:name="para_e21df705_c9f4_434f_91bf_957c9be83f"/>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8" w:name="para_ac61e289_3864_4bf8_8ee2_f543437943"/>
          <w:p>
            <w:pPr>
              <w:spacing w:before="180" w:after="0" w:line="240" w:lineRule="auto"/>
            </w:pPr>
            <w:r>
              <w:rPr>
                <w:rFonts w:ascii="Arial" w:hAnsi="Arial"/>
                <w:color w:val="000000"/>
                <w:sz w:val="18"/>
              </w:rPr>
              <w:t>Concept Name Code Sequence</w:t>
            </w:r>
          </w:p>
          <w:bookmarkEnd w:id="9348"/>
        </w:tc>
        <w:tc>
          <w:tcPr>
            <w:tcBorders>
              <w:bottom w:val="single" w:sz="4" w:color="000000"/>
              <w:right w:val="single" w:sz="4" w:color="000000"/>
            </w:tcBorders>
            <w:tcMar>
              <w:top w:w="40" w:type="dxa"/>
              <w:left w:w="40" w:type="dxa"/>
              <w:bottom w:w="40" w:type="dxa"/>
              <w:right w:w="40" w:type="dxa"/>
            </w:tcMar>
            <w:vAlign w:val="top"/>
          </w:tcPr>
          <w:bookmarkStart w:id="9349" w:name="para_4b2e065d_0ce6_46a6_9192_c03a04eadd"/>
          <w:p>
            <w:pPr>
              <w:spacing w:before="180" w:after="0" w:line="240" w:lineRule="auto"/>
              <w:jc w:val="center"/>
            </w:pPr>
            <w:r>
              <w:rPr>
                <w:rFonts w:ascii="Arial" w:hAnsi="Arial"/>
                <w:color w:val="000000"/>
                <w:sz w:val="18"/>
              </w:rPr>
              <w:t>(0040,A043)</w:t>
            </w:r>
          </w:p>
          <w:bookmarkEnd w:id="9349"/>
        </w:tc>
        <w:tc>
          <w:tcPr>
            <w:tcBorders>
              <w:bottom w:val="single" w:sz="4" w:color="000000"/>
              <w:right w:val="single" w:sz="4" w:color="000000"/>
            </w:tcBorders>
            <w:tcMar>
              <w:top w:w="40" w:type="dxa"/>
              <w:left w:w="40" w:type="dxa"/>
              <w:bottom w:w="40" w:type="dxa"/>
              <w:right w:w="40" w:type="dxa"/>
            </w:tcMar>
            <w:vAlign w:val="top"/>
          </w:tcPr>
          <w:bookmarkStart w:id="9350" w:name="para_b82d5dae_3863_4147_8eda_e7ea899ab0"/>
          <w:p>
            <w:pPr>
              <w:spacing w:before="180" w:after="0" w:line="240" w:lineRule="auto"/>
              <w:jc w:val="center"/>
            </w:pPr>
            <w:r>
              <w:rPr>
                <w:rFonts w:ascii="Arial" w:hAnsi="Arial"/>
                <w:color w:val="000000"/>
                <w:sz w:val="18"/>
              </w:rPr>
              <w:t>-</w:t>
            </w:r>
          </w:p>
          <w:bookmarkEnd w:id="9350"/>
        </w:tc>
        <w:tc>
          <w:tcPr>
            <w:tcBorders>
              <w:bottom w:val="single" w:sz="4" w:color="000000"/>
              <w:right w:val="single" w:sz="4" w:color="000000"/>
            </w:tcBorders>
            <w:tcMar>
              <w:top w:w="40" w:type="dxa"/>
              <w:left w:w="40" w:type="dxa"/>
              <w:bottom w:w="40" w:type="dxa"/>
              <w:right w:w="40" w:type="dxa"/>
            </w:tcMar>
            <w:vAlign w:val="top"/>
          </w:tcPr>
          <w:bookmarkStart w:id="9351" w:name="para_e08b1ea9_c264_4eb5_83f5_27c9b6b450"/>
          <w:p>
            <w:pPr>
              <w:spacing w:before="180" w:after="0" w:line="240" w:lineRule="auto"/>
              <w:jc w:val="center"/>
            </w:pPr>
            <w:r>
              <w:rPr>
                <w:rFonts w:ascii="Arial" w:hAnsi="Arial"/>
                <w:color w:val="000000"/>
                <w:sz w:val="18"/>
              </w:rPr>
              <w:t>1</w:t>
            </w:r>
          </w:p>
          <w:bookmarkEnd w:id="9351"/>
        </w:tc>
        <w:tc>
          <w:tcPr>
            <w:tcBorders>
              <w:bottom w:val="single" w:sz="4" w:color="000000"/>
              <w:right w:val="single" w:sz="4" w:color="000000"/>
            </w:tcBorders>
            <w:tcMar>
              <w:top w:w="40" w:type="dxa"/>
              <w:left w:w="40" w:type="dxa"/>
              <w:bottom w:w="40" w:type="dxa"/>
              <w:right w:w="40" w:type="dxa"/>
            </w:tcMar>
            <w:vAlign w:val="top"/>
          </w:tcPr>
          <w:bookmarkStart w:id="9352" w:name="para_8f5a0823_1e1e_4fd7_a4a9_908c7cbb77"/>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352"/>
        </w:tc>
      </w:tr>
      <w:tr>
        <w:tblPrEx/>
        <w:trPr/>
        <w:tc>
          <w:tcPr>
            <w:hMerge w:val="restart"/>
            <w:tcBorders>
              <w:left w:val="single" w:sz="4" w:color="000000"/>
              <w:bottom w:val="single" w:sz="4" w:color="000000"/>
            </w:tcBorders>
            <w:tcMar>
              <w:top w:w="40" w:type="dxa"/>
              <w:left w:w="40" w:type="dxa"/>
              <w:bottom w:w="40" w:type="dxa"/>
            </w:tcMar>
            <w:vAlign w:val="top"/>
          </w:tcPr>
          <w:bookmarkStart w:id="9353" w:name="para_73b62ad4_9e9e_40d1_92ba_5fe2d4a8b0"/>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93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4" w:name="para_0622f59f_3d6a_42de_a104_9fbc0be4da"/>
          <w:p>
            <w:pPr>
              <w:spacing w:before="180" w:after="0" w:line="240" w:lineRule="auto"/>
            </w:pPr>
            <w:r>
              <w:rPr>
                <w:rFonts w:ascii="Arial" w:hAnsi="Arial"/>
                <w:color w:val="000000"/>
                <w:sz w:val="18"/>
              </w:rPr>
              <w:t>Content Sequence</w:t>
            </w:r>
          </w:p>
          <w:bookmarkEnd w:id="9354"/>
        </w:tc>
        <w:tc>
          <w:tcPr>
            <w:tcBorders>
              <w:bottom w:val="single" w:sz="4" w:color="000000"/>
              <w:right w:val="single" w:sz="4" w:color="000000"/>
            </w:tcBorders>
            <w:tcMar>
              <w:top w:w="40" w:type="dxa"/>
              <w:left w:w="40" w:type="dxa"/>
              <w:bottom w:w="40" w:type="dxa"/>
              <w:right w:w="40" w:type="dxa"/>
            </w:tcMar>
            <w:vAlign w:val="top"/>
          </w:tcPr>
          <w:bookmarkStart w:id="9355" w:name="para_7e1fb250_3d6b_4693_86f4_c9c521899f"/>
          <w:p>
            <w:pPr>
              <w:spacing w:before="180" w:after="0" w:line="240" w:lineRule="auto"/>
              <w:jc w:val="center"/>
            </w:pPr>
            <w:r>
              <w:rPr>
                <w:rFonts w:ascii="Arial" w:hAnsi="Arial"/>
                <w:color w:val="000000"/>
                <w:sz w:val="18"/>
              </w:rPr>
              <w:t>(0040,A730)</w:t>
            </w:r>
          </w:p>
          <w:bookmarkEnd w:id="9355"/>
        </w:tc>
        <w:tc>
          <w:tcPr>
            <w:tcBorders>
              <w:bottom w:val="single" w:sz="4" w:color="000000"/>
              <w:right w:val="single" w:sz="4" w:color="000000"/>
            </w:tcBorders>
            <w:tcMar>
              <w:top w:w="40" w:type="dxa"/>
              <w:left w:w="40" w:type="dxa"/>
              <w:bottom w:w="40" w:type="dxa"/>
              <w:right w:w="40" w:type="dxa"/>
            </w:tcMar>
            <w:vAlign w:val="top"/>
          </w:tcPr>
          <w:bookmarkStart w:id="9356" w:name="para_9cfabe24_08f1_42fc_882c_d7fced8fe2"/>
          <w:p>
            <w:pPr>
              <w:spacing w:before="180" w:after="0" w:line="240" w:lineRule="auto"/>
              <w:jc w:val="center"/>
            </w:pPr>
            <w:r>
              <w:rPr>
                <w:rFonts w:ascii="Arial" w:hAnsi="Arial"/>
                <w:color w:val="000000"/>
                <w:sz w:val="18"/>
              </w:rPr>
              <w:t>-</w:t>
            </w:r>
          </w:p>
          <w:bookmarkEnd w:id="9356"/>
        </w:tc>
        <w:tc>
          <w:tcPr>
            <w:tcBorders>
              <w:bottom w:val="single" w:sz="4" w:color="000000"/>
              <w:right w:val="single" w:sz="4" w:color="000000"/>
            </w:tcBorders>
            <w:tcMar>
              <w:top w:w="40" w:type="dxa"/>
              <w:left w:w="40" w:type="dxa"/>
              <w:bottom w:w="40" w:type="dxa"/>
              <w:right w:w="40" w:type="dxa"/>
            </w:tcMar>
            <w:vAlign w:val="top"/>
          </w:tcPr>
          <w:bookmarkStart w:id="9357" w:name="para_b592e7f4_1ffe_40b8_86e0_38f98c6769"/>
          <w:p>
            <w:pPr>
              <w:spacing w:before="180" w:after="0" w:line="240" w:lineRule="auto"/>
              <w:jc w:val="center"/>
            </w:pPr>
            <w:r>
              <w:rPr>
                <w:rFonts w:ascii="Arial" w:hAnsi="Arial"/>
                <w:color w:val="000000"/>
                <w:sz w:val="18"/>
              </w:rPr>
              <w:t>2</w:t>
            </w:r>
          </w:p>
          <w:bookmarkEnd w:id="9357"/>
        </w:tc>
        <w:tc>
          <w:tcPr>
            <w:tcBorders>
              <w:bottom w:val="single" w:sz="4" w:color="000000"/>
              <w:right w:val="single" w:sz="4" w:color="000000"/>
            </w:tcBorders>
            <w:tcMar>
              <w:top w:w="40" w:type="dxa"/>
              <w:left w:w="40" w:type="dxa"/>
              <w:bottom w:w="40" w:type="dxa"/>
              <w:right w:w="40" w:type="dxa"/>
            </w:tcMar>
            <w:vAlign w:val="top"/>
          </w:tcPr>
          <w:bookmarkStart w:id="9358" w:name="para_5a3536b5_31a0_4593_82cd_84a63aa9f3"/>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9" w:name="para_cc7c29d0_44de_479d_92a9_99c008ba76"/>
          <w:p>
            <w:pPr>
              <w:spacing w:before="180" w:after="0" w:line="240" w:lineRule="auto"/>
            </w:pPr>
            <w:r>
              <w:rPr>
                <w:rFonts w:ascii="Arial" w:hAnsi="Arial"/>
                <w:color w:val="000000"/>
                <w:sz w:val="18"/>
              </w:rPr>
              <w:t>&gt;All Attributes of the Content Sequence</w:t>
            </w:r>
          </w:p>
          <w:bookmarkEnd w:id="93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60" w:name="para_1644c70f_e5fb_4992_9754_d642c10278"/>
          <w:p>
            <w:pPr>
              <w:spacing w:before="180" w:after="0" w:line="240" w:lineRule="auto"/>
              <w:jc w:val="center"/>
            </w:pPr>
            <w:r>
              <w:rPr>
                <w:rFonts w:ascii="Arial" w:hAnsi="Arial"/>
                <w:color w:val="000000"/>
                <w:sz w:val="18"/>
              </w:rPr>
              <w:t>-</w:t>
            </w:r>
          </w:p>
          <w:bookmarkEnd w:id="9360"/>
        </w:tc>
        <w:tc>
          <w:tcPr>
            <w:tcBorders>
              <w:bottom w:val="single" w:sz="4" w:color="000000"/>
              <w:right w:val="single" w:sz="4" w:color="000000"/>
            </w:tcBorders>
            <w:tcMar>
              <w:top w:w="40" w:type="dxa"/>
              <w:left w:w="40" w:type="dxa"/>
              <w:bottom w:w="40" w:type="dxa"/>
              <w:right w:w="40" w:type="dxa"/>
            </w:tcMar>
            <w:vAlign w:val="top"/>
          </w:tcPr>
          <w:bookmarkStart w:id="9361" w:name="para_c21056c5_55ff_40ca_867b_34bdb6458c"/>
          <w:p>
            <w:pPr>
              <w:spacing w:before="180" w:after="0" w:line="240" w:lineRule="auto"/>
              <w:jc w:val="center"/>
            </w:pPr>
            <w:r>
              <w:rPr>
                <w:rFonts w:ascii="Arial" w:hAnsi="Arial"/>
                <w:color w:val="000000"/>
                <w:sz w:val="18"/>
              </w:rPr>
              <w:t>-</w:t>
            </w:r>
          </w:p>
          <w:bookmarkEnd w:id="9361"/>
        </w:tc>
        <w:tc>
          <w:tcPr>
            <w:tcBorders>
              <w:bottom w:val="single" w:sz="4" w:color="000000"/>
              <w:right w:val="single" w:sz="4" w:color="000000"/>
            </w:tcBorders>
            <w:tcMar>
              <w:top w:w="40" w:type="dxa"/>
              <w:left w:w="40" w:type="dxa"/>
              <w:bottom w:w="40" w:type="dxa"/>
              <w:right w:w="40" w:type="dxa"/>
            </w:tcMar>
            <w:vAlign w:val="top"/>
          </w:tcPr>
          <w:bookmarkStart w:id="9362" w:name="para_b3d3181a_0c0e_404f_8385_0368740b2c"/>
          <w:p>
            <w:pPr>
              <w:spacing w:before="180" w:after="0" w:line="240" w:lineRule="auto"/>
            </w:pPr>
            <w:r>
              <w:rPr>
                <w:rFonts w:ascii="Arial" w:hAnsi="Arial"/>
                <w:color w:val="000000"/>
                <w:sz w:val="18"/>
              </w:rPr>
              <w:t>Content Items as provided by the SCP. Requirements on Content Item Attribute Types shall be in accordance with the definitions in the SR Document Content Module.</w:t>
            </w:r>
          </w:p>
          <w:bookmarkEnd w:id="9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3" w:name="para_8e746078_3b4a_4bbf_b73e_ec93984f35"/>
          <w:p>
            <w:pPr>
              <w:spacing w:before="180" w:after="0" w:line="240" w:lineRule="auto"/>
            </w:pPr>
            <w:r>
              <w:rPr>
                <w:rFonts w:ascii="Arial" w:hAnsi="Arial"/>
                <w:color w:val="000000"/>
                <w:sz w:val="18"/>
              </w:rPr>
              <w:t>HL7 Structured Document Reference Sequence</w:t>
            </w:r>
          </w:p>
          <w:bookmarkEnd w:id="9363"/>
        </w:tc>
        <w:tc>
          <w:tcPr>
            <w:tcBorders>
              <w:bottom w:val="single" w:sz="4" w:color="000000"/>
              <w:right w:val="single" w:sz="4" w:color="000000"/>
            </w:tcBorders>
            <w:tcMar>
              <w:top w:w="40" w:type="dxa"/>
              <w:left w:w="40" w:type="dxa"/>
              <w:bottom w:w="40" w:type="dxa"/>
              <w:right w:w="40" w:type="dxa"/>
            </w:tcMar>
            <w:vAlign w:val="top"/>
          </w:tcPr>
          <w:bookmarkStart w:id="9364" w:name="para_ee185ff6_9791_48aa_ad55_94dbbfe6e2"/>
          <w:p>
            <w:pPr>
              <w:spacing w:before="180" w:after="0" w:line="240" w:lineRule="auto"/>
              <w:jc w:val="center"/>
            </w:pPr>
            <w:r>
              <w:rPr>
                <w:rFonts w:ascii="Arial" w:hAnsi="Arial"/>
                <w:color w:val="000000"/>
                <w:sz w:val="18"/>
              </w:rPr>
              <w:t>(0040,A390)</w:t>
            </w:r>
          </w:p>
          <w:bookmarkEnd w:id="9364"/>
        </w:tc>
        <w:tc>
          <w:tcPr>
            <w:tcBorders>
              <w:bottom w:val="single" w:sz="4" w:color="000000"/>
              <w:right w:val="single" w:sz="4" w:color="000000"/>
            </w:tcBorders>
            <w:tcMar>
              <w:top w:w="40" w:type="dxa"/>
              <w:left w:w="40" w:type="dxa"/>
              <w:bottom w:w="40" w:type="dxa"/>
              <w:right w:w="40" w:type="dxa"/>
            </w:tcMar>
            <w:vAlign w:val="top"/>
          </w:tcPr>
          <w:bookmarkStart w:id="9365" w:name="para_29512290_18eb_4c80_9376_8865d0a979"/>
          <w:p>
            <w:pPr>
              <w:spacing w:before="180" w:after="0" w:line="240" w:lineRule="auto"/>
              <w:jc w:val="center"/>
            </w:pPr>
            <w:r>
              <w:rPr>
                <w:rFonts w:ascii="Arial" w:hAnsi="Arial"/>
                <w:color w:val="000000"/>
                <w:sz w:val="18"/>
              </w:rPr>
              <w:t>-</w:t>
            </w:r>
          </w:p>
          <w:bookmarkEnd w:id="9365"/>
        </w:tc>
        <w:tc>
          <w:tcPr>
            <w:tcBorders>
              <w:bottom w:val="single" w:sz="4" w:color="000000"/>
              <w:right w:val="single" w:sz="4" w:color="000000"/>
            </w:tcBorders>
            <w:tcMar>
              <w:top w:w="40" w:type="dxa"/>
              <w:left w:w="40" w:type="dxa"/>
              <w:bottom w:w="40" w:type="dxa"/>
              <w:right w:w="40" w:type="dxa"/>
            </w:tcMar>
            <w:vAlign w:val="top"/>
          </w:tcPr>
          <w:bookmarkStart w:id="9366" w:name="para_2475ba09_2898_4a70_907b_1025da84c3"/>
          <w:p>
            <w:pPr>
              <w:spacing w:before="180" w:after="0" w:line="240" w:lineRule="auto"/>
              <w:jc w:val="center"/>
            </w:pPr>
            <w:r>
              <w:rPr>
                <w:rFonts w:ascii="Arial" w:hAnsi="Arial"/>
                <w:color w:val="000000"/>
                <w:sz w:val="18"/>
              </w:rPr>
              <w:t>1C</w:t>
            </w:r>
          </w:p>
          <w:bookmarkEnd w:id="93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7" w:name="para_e322a3bf_b17d_424b_bf7b_f0fd41f8ad"/>
          <w:p>
            <w:pPr>
              <w:spacing w:before="180" w:after="0" w:line="240" w:lineRule="auto"/>
            </w:pPr>
            <w:r>
              <w:rPr>
                <w:rFonts w:ascii="Arial" w:hAnsi="Arial"/>
                <w:color w:val="000000"/>
                <w:sz w:val="18"/>
              </w:rPr>
              <w:t>&gt;Referenced SOP Class UID</w:t>
            </w:r>
          </w:p>
          <w:bookmarkEnd w:id="9367"/>
        </w:tc>
        <w:tc>
          <w:tcPr>
            <w:tcBorders>
              <w:bottom w:val="single" w:sz="4" w:color="000000"/>
              <w:right w:val="single" w:sz="4" w:color="000000"/>
            </w:tcBorders>
            <w:tcMar>
              <w:top w:w="40" w:type="dxa"/>
              <w:left w:w="40" w:type="dxa"/>
              <w:bottom w:w="40" w:type="dxa"/>
              <w:right w:w="40" w:type="dxa"/>
            </w:tcMar>
            <w:vAlign w:val="top"/>
          </w:tcPr>
          <w:bookmarkStart w:id="9368" w:name="para_bd810520_4dd8_4bc6_81f8_7c716aecc8"/>
          <w:p>
            <w:pPr>
              <w:spacing w:before="180" w:after="0" w:line="240" w:lineRule="auto"/>
              <w:jc w:val="center"/>
            </w:pPr>
            <w:r>
              <w:rPr>
                <w:rFonts w:ascii="Arial" w:hAnsi="Arial"/>
                <w:color w:val="000000"/>
                <w:sz w:val="18"/>
              </w:rPr>
              <w:t>(0008,1150)</w:t>
            </w:r>
          </w:p>
          <w:bookmarkEnd w:id="9368"/>
        </w:tc>
        <w:tc>
          <w:tcPr>
            <w:tcBorders>
              <w:bottom w:val="single" w:sz="4" w:color="000000"/>
              <w:right w:val="single" w:sz="4" w:color="000000"/>
            </w:tcBorders>
            <w:tcMar>
              <w:top w:w="40" w:type="dxa"/>
              <w:left w:w="40" w:type="dxa"/>
              <w:bottom w:w="40" w:type="dxa"/>
              <w:right w:w="40" w:type="dxa"/>
            </w:tcMar>
            <w:vAlign w:val="top"/>
          </w:tcPr>
          <w:bookmarkStart w:id="9369" w:name="para_a72abe75_bf41_46d8_b8bd_896db393f1"/>
          <w:p>
            <w:pPr>
              <w:spacing w:before="180" w:after="0" w:line="240" w:lineRule="auto"/>
              <w:jc w:val="center"/>
            </w:pPr>
            <w:r>
              <w:rPr>
                <w:rFonts w:ascii="Arial" w:hAnsi="Arial"/>
                <w:color w:val="000000"/>
                <w:sz w:val="18"/>
              </w:rPr>
              <w:t>-</w:t>
            </w:r>
          </w:p>
          <w:bookmarkEnd w:id="9369"/>
        </w:tc>
        <w:tc>
          <w:tcPr>
            <w:tcBorders>
              <w:bottom w:val="single" w:sz="4" w:color="000000"/>
              <w:right w:val="single" w:sz="4" w:color="000000"/>
            </w:tcBorders>
            <w:tcMar>
              <w:top w:w="40" w:type="dxa"/>
              <w:left w:w="40" w:type="dxa"/>
              <w:bottom w:w="40" w:type="dxa"/>
              <w:right w:w="40" w:type="dxa"/>
            </w:tcMar>
            <w:vAlign w:val="top"/>
          </w:tcPr>
          <w:bookmarkStart w:id="9370" w:name="para_75ec5703_bf29_479e_9162_e5c752659e"/>
          <w:p>
            <w:pPr>
              <w:spacing w:before="180" w:after="0" w:line="240" w:lineRule="auto"/>
              <w:jc w:val="center"/>
            </w:pPr>
            <w:r>
              <w:rPr>
                <w:rFonts w:ascii="Arial" w:hAnsi="Arial"/>
                <w:color w:val="000000"/>
                <w:sz w:val="18"/>
              </w:rPr>
              <w:t>1</w:t>
            </w:r>
          </w:p>
          <w:bookmarkEnd w:id="9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1" w:name="para_9ea7c200_8830_4d16_89cc_e01807dfca"/>
          <w:p>
            <w:pPr>
              <w:spacing w:before="180" w:after="0" w:line="240" w:lineRule="auto"/>
            </w:pPr>
            <w:r>
              <w:rPr>
                <w:rFonts w:ascii="Arial" w:hAnsi="Arial"/>
                <w:color w:val="000000"/>
                <w:sz w:val="18"/>
              </w:rPr>
              <w:t>&gt;Referenced SOP Instance UID</w:t>
            </w:r>
          </w:p>
          <w:bookmarkEnd w:id="9371"/>
        </w:tc>
        <w:tc>
          <w:tcPr>
            <w:tcBorders>
              <w:bottom w:val="single" w:sz="4" w:color="000000"/>
              <w:right w:val="single" w:sz="4" w:color="000000"/>
            </w:tcBorders>
            <w:tcMar>
              <w:top w:w="40" w:type="dxa"/>
              <w:left w:w="40" w:type="dxa"/>
              <w:bottom w:w="40" w:type="dxa"/>
              <w:right w:w="40" w:type="dxa"/>
            </w:tcMar>
            <w:vAlign w:val="top"/>
          </w:tcPr>
          <w:bookmarkStart w:id="9372" w:name="para_3a15a219_58a5_4757_82bb_505e7eea1d"/>
          <w:p>
            <w:pPr>
              <w:spacing w:before="180" w:after="0" w:line="240" w:lineRule="auto"/>
              <w:jc w:val="center"/>
            </w:pPr>
            <w:r>
              <w:rPr>
                <w:rFonts w:ascii="Arial" w:hAnsi="Arial"/>
                <w:color w:val="000000"/>
                <w:sz w:val="18"/>
              </w:rPr>
              <w:t>(0008,1155)</w:t>
            </w:r>
          </w:p>
          <w:bookmarkEnd w:id="9372"/>
        </w:tc>
        <w:tc>
          <w:tcPr>
            <w:tcBorders>
              <w:bottom w:val="single" w:sz="4" w:color="000000"/>
              <w:right w:val="single" w:sz="4" w:color="000000"/>
            </w:tcBorders>
            <w:tcMar>
              <w:top w:w="40" w:type="dxa"/>
              <w:left w:w="40" w:type="dxa"/>
              <w:bottom w:w="40" w:type="dxa"/>
              <w:right w:w="40" w:type="dxa"/>
            </w:tcMar>
            <w:vAlign w:val="top"/>
          </w:tcPr>
          <w:bookmarkStart w:id="9373" w:name="para_832107b5_e2e5_4c4e_a763_637b164c6a"/>
          <w:p>
            <w:pPr>
              <w:spacing w:before="180" w:after="0" w:line="240" w:lineRule="auto"/>
              <w:jc w:val="center"/>
            </w:pPr>
            <w:r>
              <w:rPr>
                <w:rFonts w:ascii="Arial" w:hAnsi="Arial"/>
                <w:color w:val="000000"/>
                <w:sz w:val="18"/>
              </w:rPr>
              <w:t>-</w:t>
            </w:r>
          </w:p>
          <w:bookmarkEnd w:id="9373"/>
        </w:tc>
        <w:tc>
          <w:tcPr>
            <w:tcBorders>
              <w:bottom w:val="single" w:sz="4" w:color="000000"/>
              <w:right w:val="single" w:sz="4" w:color="000000"/>
            </w:tcBorders>
            <w:tcMar>
              <w:top w:w="40" w:type="dxa"/>
              <w:left w:w="40" w:type="dxa"/>
              <w:bottom w:w="40" w:type="dxa"/>
              <w:right w:w="40" w:type="dxa"/>
            </w:tcMar>
            <w:vAlign w:val="top"/>
          </w:tcPr>
          <w:bookmarkStart w:id="9374" w:name="para_1f12e51c_b91f_4c8f_8021_80d39ffbba"/>
          <w:p>
            <w:pPr>
              <w:spacing w:before="180" w:after="0" w:line="240" w:lineRule="auto"/>
              <w:jc w:val="center"/>
            </w:pPr>
            <w:r>
              <w:rPr>
                <w:rFonts w:ascii="Arial" w:hAnsi="Arial"/>
                <w:color w:val="000000"/>
                <w:sz w:val="18"/>
              </w:rPr>
              <w:t>1</w:t>
            </w:r>
          </w:p>
          <w:bookmarkEnd w:id="9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5" w:name="para_c5421c79_a112_409f_ba2a_7626288011"/>
          <w:p>
            <w:pPr>
              <w:spacing w:before="180" w:after="0" w:line="240" w:lineRule="auto"/>
            </w:pPr>
            <w:r>
              <w:rPr>
                <w:rFonts w:ascii="Arial" w:hAnsi="Arial"/>
                <w:color w:val="000000"/>
                <w:sz w:val="18"/>
              </w:rPr>
              <w:t>&gt;HL7 Instance Identifier</w:t>
            </w:r>
          </w:p>
          <w:bookmarkEnd w:id="9375"/>
        </w:tc>
        <w:tc>
          <w:tcPr>
            <w:tcBorders>
              <w:bottom w:val="single" w:sz="4" w:color="000000"/>
              <w:right w:val="single" w:sz="4" w:color="000000"/>
            </w:tcBorders>
            <w:tcMar>
              <w:top w:w="40" w:type="dxa"/>
              <w:left w:w="40" w:type="dxa"/>
              <w:bottom w:w="40" w:type="dxa"/>
              <w:right w:w="40" w:type="dxa"/>
            </w:tcMar>
            <w:vAlign w:val="top"/>
          </w:tcPr>
          <w:bookmarkStart w:id="9376" w:name="para_b9f0d91e_2bca_4b79_b90d_ca2959834b"/>
          <w:p>
            <w:pPr>
              <w:spacing w:before="180" w:after="0" w:line="240" w:lineRule="auto"/>
              <w:jc w:val="center"/>
            </w:pPr>
            <w:r>
              <w:rPr>
                <w:rFonts w:ascii="Arial" w:hAnsi="Arial"/>
                <w:color w:val="000000"/>
                <w:sz w:val="18"/>
              </w:rPr>
              <w:t>(0040,E001)</w:t>
            </w:r>
          </w:p>
          <w:bookmarkEnd w:id="9376"/>
        </w:tc>
        <w:tc>
          <w:tcPr>
            <w:tcBorders>
              <w:bottom w:val="single" w:sz="4" w:color="000000"/>
              <w:right w:val="single" w:sz="4" w:color="000000"/>
            </w:tcBorders>
            <w:tcMar>
              <w:top w:w="40" w:type="dxa"/>
              <w:left w:w="40" w:type="dxa"/>
              <w:bottom w:w="40" w:type="dxa"/>
              <w:right w:w="40" w:type="dxa"/>
            </w:tcMar>
            <w:vAlign w:val="top"/>
          </w:tcPr>
          <w:bookmarkStart w:id="9377" w:name="para_fd8a92c8_6966_49cc_b5f8_eca13ea15c"/>
          <w:p>
            <w:pPr>
              <w:spacing w:before="180" w:after="0" w:line="240" w:lineRule="auto"/>
              <w:jc w:val="center"/>
            </w:pPr>
            <w:r>
              <w:rPr>
                <w:rFonts w:ascii="Arial" w:hAnsi="Arial"/>
                <w:color w:val="000000"/>
                <w:sz w:val="18"/>
              </w:rPr>
              <w:t>-</w:t>
            </w:r>
          </w:p>
          <w:bookmarkEnd w:id="9377"/>
        </w:tc>
        <w:tc>
          <w:tcPr>
            <w:tcBorders>
              <w:bottom w:val="single" w:sz="4" w:color="000000"/>
              <w:right w:val="single" w:sz="4" w:color="000000"/>
            </w:tcBorders>
            <w:tcMar>
              <w:top w:w="40" w:type="dxa"/>
              <w:left w:w="40" w:type="dxa"/>
              <w:bottom w:w="40" w:type="dxa"/>
              <w:right w:w="40" w:type="dxa"/>
            </w:tcMar>
            <w:vAlign w:val="top"/>
          </w:tcPr>
          <w:bookmarkStart w:id="9378" w:name="para_1e8c977d_5646_4753_a518_4286fc65de"/>
          <w:p>
            <w:pPr>
              <w:spacing w:before="180" w:after="0" w:line="240" w:lineRule="auto"/>
              <w:jc w:val="center"/>
            </w:pPr>
            <w:r>
              <w:rPr>
                <w:rFonts w:ascii="Arial" w:hAnsi="Arial"/>
                <w:color w:val="000000"/>
                <w:sz w:val="18"/>
              </w:rPr>
              <w:t>1</w:t>
            </w:r>
          </w:p>
          <w:bookmarkEnd w:id="9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9" w:name="para_3895aab7_06eb_42e5_88ab_0e59e7c4a1"/>
          <w:p>
            <w:pPr>
              <w:spacing w:before="180" w:after="0" w:line="240" w:lineRule="auto"/>
            </w:pPr>
            <w:r>
              <w:rPr>
                <w:rFonts w:ascii="Arial" w:hAnsi="Arial"/>
                <w:color w:val="000000"/>
                <w:sz w:val="18"/>
              </w:rPr>
              <w:t>&gt;Retrieve URI</w:t>
            </w:r>
          </w:p>
          <w:bookmarkEnd w:id="9379"/>
        </w:tc>
        <w:tc>
          <w:tcPr>
            <w:tcBorders>
              <w:bottom w:val="single" w:sz="4" w:color="000000"/>
              <w:right w:val="single" w:sz="4" w:color="000000"/>
            </w:tcBorders>
            <w:tcMar>
              <w:top w:w="40" w:type="dxa"/>
              <w:left w:w="40" w:type="dxa"/>
              <w:bottom w:w="40" w:type="dxa"/>
              <w:right w:w="40" w:type="dxa"/>
            </w:tcMar>
            <w:vAlign w:val="top"/>
          </w:tcPr>
          <w:bookmarkStart w:id="9380" w:name="para_c56fede2_6aeb_446a_a4f2_c8f65975bb"/>
          <w:p>
            <w:pPr>
              <w:spacing w:before="180" w:after="0" w:line="240" w:lineRule="auto"/>
              <w:jc w:val="center"/>
            </w:pPr>
            <w:r>
              <w:rPr>
                <w:rFonts w:ascii="Arial" w:hAnsi="Arial"/>
                <w:color w:val="000000"/>
                <w:sz w:val="18"/>
              </w:rPr>
              <w:t>(0040,E010)</w:t>
            </w:r>
          </w:p>
          <w:bookmarkEnd w:id="9380"/>
        </w:tc>
        <w:tc>
          <w:tcPr>
            <w:tcBorders>
              <w:bottom w:val="single" w:sz="4" w:color="000000"/>
              <w:right w:val="single" w:sz="4" w:color="000000"/>
            </w:tcBorders>
            <w:tcMar>
              <w:top w:w="40" w:type="dxa"/>
              <w:left w:w="40" w:type="dxa"/>
              <w:bottom w:w="40" w:type="dxa"/>
              <w:right w:w="40" w:type="dxa"/>
            </w:tcMar>
            <w:vAlign w:val="top"/>
          </w:tcPr>
          <w:bookmarkStart w:id="9381" w:name="para_cceeb416_ec05_4f87_b809_05945a35d9"/>
          <w:p>
            <w:pPr>
              <w:spacing w:before="180" w:after="0" w:line="240" w:lineRule="auto"/>
              <w:jc w:val="center"/>
            </w:pPr>
            <w:r>
              <w:rPr>
                <w:rFonts w:ascii="Arial" w:hAnsi="Arial"/>
                <w:color w:val="000000"/>
                <w:sz w:val="18"/>
              </w:rPr>
              <w:t>-</w:t>
            </w:r>
          </w:p>
          <w:bookmarkEnd w:id="9381"/>
        </w:tc>
        <w:tc>
          <w:tcPr>
            <w:tcBorders>
              <w:bottom w:val="single" w:sz="4" w:color="000000"/>
              <w:right w:val="single" w:sz="4" w:color="000000"/>
            </w:tcBorders>
            <w:tcMar>
              <w:top w:w="40" w:type="dxa"/>
              <w:left w:w="40" w:type="dxa"/>
              <w:bottom w:w="40" w:type="dxa"/>
              <w:right w:w="40" w:type="dxa"/>
            </w:tcMar>
            <w:vAlign w:val="top"/>
          </w:tcPr>
          <w:bookmarkStart w:id="9382" w:name="para_89ad4b91_574a_4191_8b47_09bf0174b3"/>
          <w:p>
            <w:pPr>
              <w:spacing w:before="180" w:after="0" w:line="240" w:lineRule="auto"/>
              <w:jc w:val="center"/>
            </w:pPr>
            <w:r>
              <w:rPr>
                <w:rFonts w:ascii="Arial" w:hAnsi="Arial"/>
                <w:color w:val="000000"/>
                <w:sz w:val="18"/>
              </w:rPr>
              <w:t>3</w:t>
            </w:r>
          </w:p>
          <w:bookmarkEnd w:id="9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383" w:name="para_883af7a8_2af8_4b8a_9419_bc0f9739da"/>
          <w:p>
            <w:pPr>
              <w:spacing w:before="180" w:after="0" w:line="240" w:lineRule="auto"/>
            </w:pPr>
            <w:r>
              <w:rPr>
                <w:rFonts w:ascii="Arial" w:hAnsi="Arial"/>
                <w:b/>
                <w:color w:val="000000"/>
                <w:sz w:val="18"/>
              </w:rPr>
              <w:t>Structured Information (Common Instance Reference Module)</w:t>
            </w:r>
          </w:p>
          <w:bookmarkEnd w:id="93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4" w:name="para_6286f306_cea2_4b86_81b3_b1254f97c3"/>
          <w:p>
            <w:pPr>
              <w:spacing w:before="180" w:after="0" w:line="240" w:lineRule="auto"/>
            </w:pPr>
            <w:r>
              <w:rPr>
                <w:rFonts w:ascii="Arial" w:hAnsi="Arial"/>
                <w:color w:val="000000"/>
                <w:sz w:val="18"/>
              </w:rPr>
              <w:t>Studies Containing Other Referenced Instances Sequence</w:t>
            </w:r>
          </w:p>
          <w:bookmarkEnd w:id="9384"/>
        </w:tc>
        <w:tc>
          <w:tcPr>
            <w:tcBorders>
              <w:bottom w:val="single" w:sz="4" w:color="000000"/>
              <w:right w:val="single" w:sz="4" w:color="000000"/>
            </w:tcBorders>
            <w:tcMar>
              <w:top w:w="40" w:type="dxa"/>
              <w:left w:w="40" w:type="dxa"/>
              <w:bottom w:w="40" w:type="dxa"/>
              <w:right w:w="40" w:type="dxa"/>
            </w:tcMar>
            <w:vAlign w:val="top"/>
          </w:tcPr>
          <w:bookmarkStart w:id="9385" w:name="para_e6237bdf_c750_4eef_816e_c6b6d97d99"/>
          <w:p>
            <w:pPr>
              <w:spacing w:before="180" w:after="0" w:line="240" w:lineRule="auto"/>
              <w:jc w:val="center"/>
            </w:pPr>
            <w:r>
              <w:rPr>
                <w:rFonts w:ascii="Arial" w:hAnsi="Arial"/>
                <w:color w:val="000000"/>
                <w:sz w:val="18"/>
              </w:rPr>
              <w:t>(0008,1200)</w:t>
            </w:r>
          </w:p>
          <w:bookmarkEnd w:id="9385"/>
        </w:tc>
        <w:tc>
          <w:tcPr>
            <w:tcBorders>
              <w:bottom w:val="single" w:sz="4" w:color="000000"/>
              <w:right w:val="single" w:sz="4" w:color="000000"/>
            </w:tcBorders>
            <w:tcMar>
              <w:top w:w="40" w:type="dxa"/>
              <w:left w:w="40" w:type="dxa"/>
              <w:bottom w:w="40" w:type="dxa"/>
              <w:right w:w="40" w:type="dxa"/>
            </w:tcMar>
            <w:vAlign w:val="top"/>
          </w:tcPr>
          <w:bookmarkStart w:id="9386" w:name="para_f24a5081_ba3f_4fc3_8e03_99b63f0bed"/>
          <w:p>
            <w:pPr>
              <w:spacing w:before="180" w:after="0" w:line="240" w:lineRule="auto"/>
              <w:jc w:val="center"/>
            </w:pPr>
            <w:r>
              <w:rPr>
                <w:rFonts w:ascii="Arial" w:hAnsi="Arial"/>
                <w:color w:val="000000"/>
                <w:sz w:val="18"/>
              </w:rPr>
              <w:t>-</w:t>
            </w:r>
          </w:p>
          <w:bookmarkEnd w:id="9386"/>
        </w:tc>
        <w:tc>
          <w:tcPr>
            <w:tcBorders>
              <w:bottom w:val="single" w:sz="4" w:color="000000"/>
              <w:right w:val="single" w:sz="4" w:color="000000"/>
            </w:tcBorders>
            <w:tcMar>
              <w:top w:w="40" w:type="dxa"/>
              <w:left w:w="40" w:type="dxa"/>
              <w:bottom w:w="40" w:type="dxa"/>
              <w:right w:w="40" w:type="dxa"/>
            </w:tcMar>
            <w:vAlign w:val="top"/>
          </w:tcPr>
          <w:bookmarkStart w:id="9387" w:name="para_76598d01_165a_4c1e_b989_d17bfd173b"/>
          <w:p>
            <w:pPr>
              <w:spacing w:before="180" w:after="0" w:line="240" w:lineRule="auto"/>
              <w:jc w:val="center"/>
            </w:pPr>
            <w:r>
              <w:rPr>
                <w:rFonts w:ascii="Arial" w:hAnsi="Arial"/>
                <w:color w:val="000000"/>
                <w:sz w:val="18"/>
              </w:rPr>
              <w:t>1C</w:t>
            </w:r>
          </w:p>
          <w:bookmarkEnd w:id="9387"/>
        </w:tc>
        <w:tc>
          <w:tcPr>
            <w:tcBorders>
              <w:bottom w:val="single" w:sz="4" w:color="000000"/>
              <w:right w:val="single" w:sz="4" w:color="000000"/>
            </w:tcBorders>
            <w:tcMar>
              <w:top w:w="40" w:type="dxa"/>
              <w:left w:w="40" w:type="dxa"/>
              <w:bottom w:w="40" w:type="dxa"/>
              <w:right w:w="40" w:type="dxa"/>
            </w:tcMar>
            <w:vAlign w:val="top"/>
          </w:tcPr>
          <w:bookmarkStart w:id="9388" w:name="para_b90f6c98_9988_4a67_8824_9117184312"/>
          <w:p>
            <w:pPr>
              <w:spacing w:before="180" w:after="0" w:line="240" w:lineRule="auto"/>
            </w:pPr>
            <w:r>
              <w:rPr>
                <w:rFonts w:ascii="Arial" w:hAnsi="Arial"/>
                <w:color w:val="000000"/>
                <w:sz w:val="18"/>
              </w:rPr>
              <w:t>Required if Content Sequence (0040,A390) includes Content Items that reference SOP Instances that use the Patient/Study/Series/Instance information model.</w:t>
            </w:r>
          </w:p>
          <w:bookmarkEnd w:id="9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9" w:name="para_0395e8d4_322d_48ff_aa7c_0bb70825f4"/>
          <w:p>
            <w:pPr>
              <w:spacing w:before="180" w:after="0" w:line="240" w:lineRule="auto"/>
            </w:pPr>
            <w:r>
              <w:rPr>
                <w:rFonts w:ascii="Arial" w:hAnsi="Arial"/>
                <w:color w:val="000000"/>
                <w:sz w:val="18"/>
              </w:rPr>
              <w:t>&gt;Referenced Series Sequence</w:t>
            </w:r>
          </w:p>
          <w:bookmarkEnd w:id="9389"/>
        </w:tc>
        <w:tc>
          <w:tcPr>
            <w:tcBorders>
              <w:bottom w:val="single" w:sz="4" w:color="000000"/>
              <w:right w:val="single" w:sz="4" w:color="000000"/>
            </w:tcBorders>
            <w:tcMar>
              <w:top w:w="40" w:type="dxa"/>
              <w:left w:w="40" w:type="dxa"/>
              <w:bottom w:w="40" w:type="dxa"/>
              <w:right w:w="40" w:type="dxa"/>
            </w:tcMar>
            <w:vAlign w:val="top"/>
          </w:tcPr>
          <w:bookmarkStart w:id="9390" w:name="para_761c681c_e857_446a_88f7_4572fdc020"/>
          <w:p>
            <w:pPr>
              <w:spacing w:before="180" w:after="0" w:line="240" w:lineRule="auto"/>
              <w:jc w:val="center"/>
            </w:pPr>
            <w:r>
              <w:rPr>
                <w:rFonts w:ascii="Arial" w:hAnsi="Arial"/>
                <w:color w:val="000000"/>
                <w:sz w:val="18"/>
              </w:rPr>
              <w:t>(0008,1115)</w:t>
            </w:r>
          </w:p>
          <w:bookmarkEnd w:id="9390"/>
        </w:tc>
        <w:tc>
          <w:tcPr>
            <w:tcBorders>
              <w:bottom w:val="single" w:sz="4" w:color="000000"/>
              <w:right w:val="single" w:sz="4" w:color="000000"/>
            </w:tcBorders>
            <w:tcMar>
              <w:top w:w="40" w:type="dxa"/>
              <w:left w:w="40" w:type="dxa"/>
              <w:bottom w:w="40" w:type="dxa"/>
              <w:right w:w="40" w:type="dxa"/>
            </w:tcMar>
            <w:vAlign w:val="top"/>
          </w:tcPr>
          <w:bookmarkStart w:id="9391" w:name="para_4b436968_f1b0_4c8e_9c6b_6b7069e26f"/>
          <w:p>
            <w:pPr>
              <w:spacing w:before="180" w:after="0" w:line="240" w:lineRule="auto"/>
              <w:jc w:val="center"/>
            </w:pPr>
            <w:r>
              <w:rPr>
                <w:rFonts w:ascii="Arial" w:hAnsi="Arial"/>
                <w:color w:val="000000"/>
                <w:sz w:val="18"/>
              </w:rPr>
              <w:t>-</w:t>
            </w:r>
          </w:p>
          <w:bookmarkEnd w:id="9391"/>
        </w:tc>
        <w:tc>
          <w:tcPr>
            <w:tcBorders>
              <w:bottom w:val="single" w:sz="4" w:color="000000"/>
              <w:right w:val="single" w:sz="4" w:color="000000"/>
            </w:tcBorders>
            <w:tcMar>
              <w:top w:w="40" w:type="dxa"/>
              <w:left w:w="40" w:type="dxa"/>
              <w:bottom w:w="40" w:type="dxa"/>
              <w:right w:w="40" w:type="dxa"/>
            </w:tcMar>
            <w:vAlign w:val="top"/>
          </w:tcPr>
          <w:bookmarkStart w:id="9392" w:name="para_7d0d7451_d29c_4e60_944d_83bacfe9ec"/>
          <w:p>
            <w:pPr>
              <w:spacing w:before="180" w:after="0" w:line="240" w:lineRule="auto"/>
              <w:jc w:val="center"/>
            </w:pPr>
            <w:r>
              <w:rPr>
                <w:rFonts w:ascii="Arial" w:hAnsi="Arial"/>
                <w:color w:val="000000"/>
                <w:sz w:val="18"/>
              </w:rPr>
              <w:t>1</w:t>
            </w:r>
          </w:p>
          <w:bookmarkEnd w:id="93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3" w:name="para_01b98a54_2836_4300_b856_94af6069fc"/>
          <w:p>
            <w:pPr>
              <w:spacing w:before="180" w:after="0" w:line="240" w:lineRule="auto"/>
            </w:pPr>
            <w:r>
              <w:rPr>
                <w:rFonts w:ascii="Arial" w:hAnsi="Arial"/>
                <w:color w:val="000000"/>
                <w:sz w:val="18"/>
              </w:rPr>
              <w:t>&gt;&gt;Series Instance UID</w:t>
            </w:r>
          </w:p>
          <w:bookmarkEnd w:id="9393"/>
        </w:tc>
        <w:tc>
          <w:tcPr>
            <w:tcBorders>
              <w:bottom w:val="single" w:sz="4" w:color="000000"/>
              <w:right w:val="single" w:sz="4" w:color="000000"/>
            </w:tcBorders>
            <w:tcMar>
              <w:top w:w="40" w:type="dxa"/>
              <w:left w:w="40" w:type="dxa"/>
              <w:bottom w:w="40" w:type="dxa"/>
              <w:right w:w="40" w:type="dxa"/>
            </w:tcMar>
            <w:vAlign w:val="top"/>
          </w:tcPr>
          <w:bookmarkStart w:id="9394" w:name="para_43d466d6_327b_4737_ab44_6f991548f4"/>
          <w:p>
            <w:pPr>
              <w:spacing w:before="180" w:after="0" w:line="240" w:lineRule="auto"/>
              <w:jc w:val="center"/>
            </w:pPr>
            <w:r>
              <w:rPr>
                <w:rFonts w:ascii="Arial" w:hAnsi="Arial"/>
                <w:color w:val="000000"/>
                <w:sz w:val="18"/>
              </w:rPr>
              <w:t>(0020,000E)</w:t>
            </w:r>
          </w:p>
          <w:bookmarkEnd w:id="9394"/>
        </w:tc>
        <w:tc>
          <w:tcPr>
            <w:tcBorders>
              <w:bottom w:val="single" w:sz="4" w:color="000000"/>
              <w:right w:val="single" w:sz="4" w:color="000000"/>
            </w:tcBorders>
            <w:tcMar>
              <w:top w:w="40" w:type="dxa"/>
              <w:left w:w="40" w:type="dxa"/>
              <w:bottom w:w="40" w:type="dxa"/>
              <w:right w:w="40" w:type="dxa"/>
            </w:tcMar>
            <w:vAlign w:val="top"/>
          </w:tcPr>
          <w:bookmarkStart w:id="9395" w:name="para_517fde0a_65d7_4eae_bba4_7bd3cd172c"/>
          <w:p>
            <w:pPr>
              <w:spacing w:before="180" w:after="0" w:line="240" w:lineRule="auto"/>
              <w:jc w:val="center"/>
            </w:pPr>
            <w:r>
              <w:rPr>
                <w:rFonts w:ascii="Arial" w:hAnsi="Arial"/>
                <w:color w:val="000000"/>
                <w:sz w:val="18"/>
              </w:rPr>
              <w:t>-</w:t>
            </w:r>
          </w:p>
          <w:bookmarkEnd w:id="9395"/>
        </w:tc>
        <w:tc>
          <w:tcPr>
            <w:tcBorders>
              <w:bottom w:val="single" w:sz="4" w:color="000000"/>
              <w:right w:val="single" w:sz="4" w:color="000000"/>
            </w:tcBorders>
            <w:tcMar>
              <w:top w:w="40" w:type="dxa"/>
              <w:left w:w="40" w:type="dxa"/>
              <w:bottom w:w="40" w:type="dxa"/>
              <w:right w:w="40" w:type="dxa"/>
            </w:tcMar>
            <w:vAlign w:val="top"/>
          </w:tcPr>
          <w:bookmarkStart w:id="9396" w:name="para_a921ce34_32f1_4248_9113_f2bb67401f"/>
          <w:p>
            <w:pPr>
              <w:spacing w:before="180" w:after="0" w:line="240" w:lineRule="auto"/>
              <w:jc w:val="center"/>
            </w:pPr>
            <w:r>
              <w:rPr>
                <w:rFonts w:ascii="Arial" w:hAnsi="Arial"/>
                <w:color w:val="000000"/>
                <w:sz w:val="18"/>
              </w:rPr>
              <w:t>1</w:t>
            </w:r>
          </w:p>
          <w:bookmarkEnd w:id="93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7" w:name="para_4da642e0_b96b_4b70_a567_f0805e90df"/>
          <w:p>
            <w:pPr>
              <w:spacing w:before="180" w:after="0" w:line="240" w:lineRule="auto"/>
            </w:pPr>
            <w:r>
              <w:rPr>
                <w:rFonts w:ascii="Arial" w:hAnsi="Arial"/>
                <w:color w:val="000000"/>
                <w:sz w:val="18"/>
              </w:rPr>
              <w:t>&gt;&gt;Referenced Instance Sequence</w:t>
            </w:r>
          </w:p>
          <w:bookmarkEnd w:id="9397"/>
        </w:tc>
        <w:tc>
          <w:tcPr>
            <w:tcBorders>
              <w:bottom w:val="single" w:sz="4" w:color="000000"/>
              <w:right w:val="single" w:sz="4" w:color="000000"/>
            </w:tcBorders>
            <w:tcMar>
              <w:top w:w="40" w:type="dxa"/>
              <w:left w:w="40" w:type="dxa"/>
              <w:bottom w:w="40" w:type="dxa"/>
              <w:right w:w="40" w:type="dxa"/>
            </w:tcMar>
            <w:vAlign w:val="top"/>
          </w:tcPr>
          <w:bookmarkStart w:id="9398" w:name="para_a6fabe14_e84f_4208_a206_9313f358bc"/>
          <w:p>
            <w:pPr>
              <w:spacing w:before="180" w:after="0" w:line="240" w:lineRule="auto"/>
              <w:jc w:val="center"/>
            </w:pPr>
            <w:r>
              <w:rPr>
                <w:rFonts w:ascii="Arial" w:hAnsi="Arial"/>
                <w:color w:val="000000"/>
                <w:sz w:val="18"/>
              </w:rPr>
              <w:t>(0008,114A)</w:t>
            </w:r>
          </w:p>
          <w:bookmarkEnd w:id="9398"/>
        </w:tc>
        <w:tc>
          <w:tcPr>
            <w:tcBorders>
              <w:bottom w:val="single" w:sz="4" w:color="000000"/>
              <w:right w:val="single" w:sz="4" w:color="000000"/>
            </w:tcBorders>
            <w:tcMar>
              <w:top w:w="40" w:type="dxa"/>
              <w:left w:w="40" w:type="dxa"/>
              <w:bottom w:w="40" w:type="dxa"/>
              <w:right w:w="40" w:type="dxa"/>
            </w:tcMar>
            <w:vAlign w:val="top"/>
          </w:tcPr>
          <w:bookmarkStart w:id="9399" w:name="para_624da57b_abb3_4b4b_b60f_fb67261a55"/>
          <w:p>
            <w:pPr>
              <w:spacing w:before="180" w:after="0" w:line="240" w:lineRule="auto"/>
              <w:jc w:val="center"/>
            </w:pPr>
            <w:r>
              <w:rPr>
                <w:rFonts w:ascii="Arial" w:hAnsi="Arial"/>
                <w:color w:val="000000"/>
                <w:sz w:val="18"/>
              </w:rPr>
              <w:t>-</w:t>
            </w:r>
          </w:p>
          <w:bookmarkEnd w:id="9399"/>
        </w:tc>
        <w:tc>
          <w:tcPr>
            <w:tcBorders>
              <w:bottom w:val="single" w:sz="4" w:color="000000"/>
              <w:right w:val="single" w:sz="4" w:color="000000"/>
            </w:tcBorders>
            <w:tcMar>
              <w:top w:w="40" w:type="dxa"/>
              <w:left w:w="40" w:type="dxa"/>
              <w:bottom w:w="40" w:type="dxa"/>
              <w:right w:w="40" w:type="dxa"/>
            </w:tcMar>
            <w:vAlign w:val="top"/>
          </w:tcPr>
          <w:bookmarkStart w:id="9400" w:name="para_989e6fd0_a748_429c_9bc0_31be05e7fd"/>
          <w:p>
            <w:pPr>
              <w:spacing w:before="180" w:after="0" w:line="240" w:lineRule="auto"/>
              <w:jc w:val="center"/>
            </w:pPr>
            <w:r>
              <w:rPr>
                <w:rFonts w:ascii="Arial" w:hAnsi="Arial"/>
                <w:color w:val="000000"/>
                <w:sz w:val="18"/>
              </w:rPr>
              <w:t>1</w:t>
            </w:r>
          </w:p>
          <w:bookmarkEnd w:id="9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1" w:name="para_f42c111b_09ac_4213_9910_43faf86d83"/>
          <w:p>
            <w:pPr>
              <w:spacing w:before="180" w:after="0" w:line="240" w:lineRule="auto"/>
            </w:pPr>
            <w:r>
              <w:rPr>
                <w:rFonts w:ascii="Arial" w:hAnsi="Arial"/>
                <w:color w:val="000000"/>
                <w:sz w:val="18"/>
              </w:rPr>
              <w:t>&gt;&gt;&gt;Referenced SOP Class UID</w:t>
            </w:r>
          </w:p>
          <w:bookmarkEnd w:id="9401"/>
        </w:tc>
        <w:tc>
          <w:tcPr>
            <w:tcBorders>
              <w:bottom w:val="single" w:sz="4" w:color="000000"/>
              <w:right w:val="single" w:sz="4" w:color="000000"/>
            </w:tcBorders>
            <w:tcMar>
              <w:top w:w="40" w:type="dxa"/>
              <w:left w:w="40" w:type="dxa"/>
              <w:bottom w:w="40" w:type="dxa"/>
              <w:right w:w="40" w:type="dxa"/>
            </w:tcMar>
            <w:vAlign w:val="top"/>
          </w:tcPr>
          <w:bookmarkStart w:id="9402" w:name="para_ce0e299e_c330_41f1_b74b_9a905674cb"/>
          <w:p>
            <w:pPr>
              <w:spacing w:before="180" w:after="0" w:line="240" w:lineRule="auto"/>
              <w:jc w:val="center"/>
            </w:pPr>
            <w:r>
              <w:rPr>
                <w:rFonts w:ascii="Arial" w:hAnsi="Arial"/>
                <w:color w:val="000000"/>
                <w:sz w:val="18"/>
              </w:rPr>
              <w:t>(0008,1150)</w:t>
            </w:r>
          </w:p>
          <w:bookmarkEnd w:id="9402"/>
        </w:tc>
        <w:tc>
          <w:tcPr>
            <w:tcBorders>
              <w:bottom w:val="single" w:sz="4" w:color="000000"/>
              <w:right w:val="single" w:sz="4" w:color="000000"/>
            </w:tcBorders>
            <w:tcMar>
              <w:top w:w="40" w:type="dxa"/>
              <w:left w:w="40" w:type="dxa"/>
              <w:bottom w:w="40" w:type="dxa"/>
              <w:right w:w="40" w:type="dxa"/>
            </w:tcMar>
            <w:vAlign w:val="top"/>
          </w:tcPr>
          <w:bookmarkStart w:id="9403" w:name="para_8ac07b48_169b_4f43_a7c1_0310fee798"/>
          <w:p>
            <w:pPr>
              <w:spacing w:before="180" w:after="0" w:line="240" w:lineRule="auto"/>
              <w:jc w:val="center"/>
            </w:pPr>
            <w:r>
              <w:rPr>
                <w:rFonts w:ascii="Arial" w:hAnsi="Arial"/>
                <w:color w:val="000000"/>
                <w:sz w:val="18"/>
              </w:rPr>
              <w:t>-</w:t>
            </w:r>
          </w:p>
          <w:bookmarkEnd w:id="9403"/>
        </w:tc>
        <w:tc>
          <w:tcPr>
            <w:tcBorders>
              <w:bottom w:val="single" w:sz="4" w:color="000000"/>
              <w:right w:val="single" w:sz="4" w:color="000000"/>
            </w:tcBorders>
            <w:tcMar>
              <w:top w:w="40" w:type="dxa"/>
              <w:left w:w="40" w:type="dxa"/>
              <w:bottom w:w="40" w:type="dxa"/>
              <w:right w:w="40" w:type="dxa"/>
            </w:tcMar>
            <w:vAlign w:val="top"/>
          </w:tcPr>
          <w:bookmarkStart w:id="9404" w:name="para_58e2df26_ff89_4b85_af22_1aabcc7aa5"/>
          <w:p>
            <w:pPr>
              <w:spacing w:before="180" w:after="0" w:line="240" w:lineRule="auto"/>
              <w:jc w:val="center"/>
            </w:pPr>
            <w:r>
              <w:rPr>
                <w:rFonts w:ascii="Arial" w:hAnsi="Arial"/>
                <w:color w:val="000000"/>
                <w:sz w:val="18"/>
              </w:rPr>
              <w:t>1</w:t>
            </w:r>
          </w:p>
          <w:bookmarkEnd w:id="94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5" w:name="para_271e7cd1_5c8b_433c_a128_f86542bbfd"/>
          <w:p>
            <w:pPr>
              <w:spacing w:before="180" w:after="0" w:line="240" w:lineRule="auto"/>
            </w:pPr>
            <w:r>
              <w:rPr>
                <w:rFonts w:ascii="Arial" w:hAnsi="Arial"/>
                <w:color w:val="000000"/>
                <w:sz w:val="18"/>
              </w:rPr>
              <w:t>&gt;&gt;&gt;Referenced SOP Instance UID</w:t>
            </w:r>
          </w:p>
          <w:bookmarkEnd w:id="9405"/>
        </w:tc>
        <w:tc>
          <w:tcPr>
            <w:tcBorders>
              <w:bottom w:val="single" w:sz="4" w:color="000000"/>
              <w:right w:val="single" w:sz="4" w:color="000000"/>
            </w:tcBorders>
            <w:tcMar>
              <w:top w:w="40" w:type="dxa"/>
              <w:left w:w="40" w:type="dxa"/>
              <w:bottom w:w="40" w:type="dxa"/>
              <w:right w:w="40" w:type="dxa"/>
            </w:tcMar>
            <w:vAlign w:val="top"/>
          </w:tcPr>
          <w:bookmarkStart w:id="9406" w:name="para_72fda407_56a4_4ce7_9b7d_35e8631eb8"/>
          <w:p>
            <w:pPr>
              <w:spacing w:before="180" w:after="0" w:line="240" w:lineRule="auto"/>
              <w:jc w:val="center"/>
            </w:pPr>
            <w:r>
              <w:rPr>
                <w:rFonts w:ascii="Arial" w:hAnsi="Arial"/>
                <w:color w:val="000000"/>
                <w:sz w:val="18"/>
              </w:rPr>
              <w:t>(0008,1155)</w:t>
            </w:r>
          </w:p>
          <w:bookmarkEnd w:id="9406"/>
        </w:tc>
        <w:tc>
          <w:tcPr>
            <w:tcBorders>
              <w:bottom w:val="single" w:sz="4" w:color="000000"/>
              <w:right w:val="single" w:sz="4" w:color="000000"/>
            </w:tcBorders>
            <w:tcMar>
              <w:top w:w="40" w:type="dxa"/>
              <w:left w:w="40" w:type="dxa"/>
              <w:bottom w:w="40" w:type="dxa"/>
              <w:right w:w="40" w:type="dxa"/>
            </w:tcMar>
            <w:vAlign w:val="top"/>
          </w:tcPr>
          <w:bookmarkStart w:id="9407" w:name="para_26c65a3d_9da7_46a9_8b1e_a64f696c77"/>
          <w:p>
            <w:pPr>
              <w:spacing w:before="180" w:after="0" w:line="240" w:lineRule="auto"/>
              <w:jc w:val="center"/>
            </w:pPr>
            <w:r>
              <w:rPr>
                <w:rFonts w:ascii="Arial" w:hAnsi="Arial"/>
                <w:color w:val="000000"/>
                <w:sz w:val="18"/>
              </w:rPr>
              <w:t>-</w:t>
            </w:r>
          </w:p>
          <w:bookmarkEnd w:id="9407"/>
        </w:tc>
        <w:tc>
          <w:tcPr>
            <w:tcBorders>
              <w:bottom w:val="single" w:sz="4" w:color="000000"/>
              <w:right w:val="single" w:sz="4" w:color="000000"/>
            </w:tcBorders>
            <w:tcMar>
              <w:top w:w="40" w:type="dxa"/>
              <w:left w:w="40" w:type="dxa"/>
              <w:bottom w:w="40" w:type="dxa"/>
              <w:right w:w="40" w:type="dxa"/>
            </w:tcMar>
            <w:vAlign w:val="top"/>
          </w:tcPr>
          <w:bookmarkStart w:id="9408" w:name="para_4f3d7ac6_1323_4d52_9f25_c579cc6312"/>
          <w:p>
            <w:pPr>
              <w:spacing w:before="180" w:after="0" w:line="240" w:lineRule="auto"/>
              <w:jc w:val="center"/>
            </w:pPr>
            <w:r>
              <w:rPr>
                <w:rFonts w:ascii="Arial" w:hAnsi="Arial"/>
                <w:color w:val="000000"/>
                <w:sz w:val="18"/>
              </w:rPr>
              <w:t>1</w:t>
            </w:r>
          </w:p>
          <w:bookmarkEnd w:id="9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409" w:name="para_a8406b79_e843_4907_8877_0f843042f4"/>
    <w:p>
      <w:pPr>
        <w:spacing w:before="180" w:after="0" w:line="240" w:lineRule="auto"/>
        <w:jc w:val="both"/>
      </w:pPr>
      <w:r>
        <w:rPr>
          <w:rFonts w:ascii="Arial" w:hAnsi="Arial"/>
          <w:color w:val="000000"/>
          <w:sz w:val="18"/>
        </w:rPr>
        <w:t xml:space="preserve">The Attributes in </w:t>
      </w:r>
      <w:hyperlink w:anchor="table_Q_4_2">
        <w:r>
          <w:rPr>
            <w:rFonts w:ascii="Arial" w:hAnsi="Arial"/>
            <w:color w:val="000000"/>
            <w:sz w:val="18"/>
          </w:rPr>
          <w:t>Table Q.4-2</w:t>
        </w:r>
      </w:hyperlink>
      <w:r>
        <w:rPr>
          <w:rFonts w:ascii="Arial" w:hAnsi="Arial"/>
          <w:color w:val="000000"/>
          <w:sz w:val="18"/>
        </w:rPr>
        <w:t xml:space="preserve"> are not part of the Information Model; their inclusion in the C-FIND request and response identifier are governed by rules in sections </w:t>
      </w:r>
      <w:hyperlink w:anchor="sect_Q_2_1_1_3_1">
        <w:r>
          <w:rPr>
            <w:rFonts w:ascii="Arial" w:hAnsi="Arial"/>
            <w:color w:val="000000"/>
            <w:sz w:val="18"/>
          </w:rPr>
          <w:t>Section Q.2.1.1.3.1</w:t>
        </w:r>
      </w:hyperlink>
      <w:r>
        <w:rPr>
          <w:rFonts w:ascii="Arial" w:hAnsi="Arial"/>
          <w:color w:val="000000"/>
          <w:sz w:val="18"/>
        </w:rPr>
        <w:t xml:space="preserve"> and </w:t>
      </w:r>
      <w:hyperlink w:anchor="sect_Q_2_1_1_3_2">
        <w:r>
          <w:rPr>
            <w:rFonts w:ascii="Arial" w:hAnsi="Arial"/>
            <w:color w:val="000000"/>
            <w:sz w:val="18"/>
          </w:rPr>
          <w:t>Section Q.2.1.1.3.2</w:t>
        </w:r>
      </w:hyperlink>
      <w:r>
        <w:rPr>
          <w:rFonts w:ascii="Arial" w:hAnsi="Arial"/>
          <w:color w:val="000000"/>
          <w:sz w:val="18"/>
        </w:rPr>
        <w:t>, respectively.</w:t>
      </w:r>
    </w:p>
    <w:bookmarkEnd w:id="9409"/>
    <w:bookmarkStart w:id="9410" w:name="table_Q_4_2"/>
    <w:p>
      <w:pPr>
        <w:keepNext/>
        <w:spacing w:before="216" w:after="0" w:line="240" w:lineRule="auto"/>
        <w:jc w:val="center"/>
      </w:pPr>
      <w:r>
        <w:rPr>
          <w:rFonts w:ascii="Arial" w:hAnsi="Arial"/>
          <w:b/>
          <w:color w:val="000000"/>
          <w:sz w:val="22"/>
        </w:rPr>
        <w:t>Table Q.4-2. Additional C-FIND Identifier Attributes</w:t>
      </w:r>
    </w:p>
    <w:bookmarkEnd w:id="9410"/>
    <w:p>
      <w:pPr>
        <w:spacing w:before="0" w:after="0" w:line="240" w:lineRule="auto"/>
        <w:rPr>
          <w:sz w:val="13"/>
        </w:rPr>
      </w:pPr>
    </w:p>
    <w:tbl>
      <w:tblPr>
        <w:tblInd w:w="45" w:type="dxa"/>
        <w:tblLayout w:type="fixed"/>
      </w:tblPr>
      <w:tblGrid>
        <w:gridCol w:w="2216"/>
        <w:gridCol w:w="1140"/>
        <w:gridCol w:w="2116"/>
        <w:gridCol w:w="2216"/>
        <w:gridCol w:w="27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11" w:name="para_2603b30d_9244_4b57_beed_1240409ca7"/>
          <w:p>
            <w:pPr>
              <w:keepNext/>
              <w:spacing w:before="180" w:after="0" w:line="240" w:lineRule="auto"/>
              <w:jc w:val="center"/>
            </w:pPr>
            <w:r>
              <w:rPr>
                <w:rFonts w:ascii="Arial" w:hAnsi="Arial"/>
                <w:b/>
                <w:color w:val="000000"/>
                <w:sz w:val="18"/>
              </w:rPr>
              <w:t>Attribute Name</w:t>
            </w:r>
          </w:p>
          <w:bookmarkEnd w:id="94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2" w:name="para_1aca75c8_2943_4ed8_a058_b264f6396b"/>
          <w:p>
            <w:pPr>
              <w:spacing w:before="180" w:after="0" w:line="240" w:lineRule="auto"/>
              <w:jc w:val="center"/>
            </w:pPr>
            <w:r>
              <w:rPr>
                <w:rFonts w:ascii="Arial" w:hAnsi="Arial"/>
                <w:b/>
                <w:color w:val="000000"/>
                <w:sz w:val="18"/>
              </w:rPr>
              <w:t>Tag</w:t>
            </w:r>
          </w:p>
          <w:bookmarkEnd w:id="9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3" w:name="para_4805f81c_c3d2_4c4c_a7af_9020bc4a5c"/>
          <w:p>
            <w:pPr>
              <w:spacing w:before="180" w:after="0" w:line="240" w:lineRule="auto"/>
              <w:jc w:val="center"/>
            </w:pPr>
            <w:r>
              <w:rPr>
                <w:rFonts w:ascii="Arial" w:hAnsi="Arial"/>
                <w:b/>
                <w:color w:val="000000"/>
                <w:sz w:val="18"/>
              </w:rPr>
              <w:t>Type in Request Identifier</w:t>
            </w:r>
          </w:p>
          <w:bookmarkEnd w:id="9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4" w:name="para_ac2d7bff_6f9f_4662_92c8_48a90c91ca"/>
          <w:p>
            <w:pPr>
              <w:spacing w:before="180" w:after="0" w:line="240" w:lineRule="auto"/>
              <w:jc w:val="center"/>
            </w:pPr>
            <w:r>
              <w:rPr>
                <w:rFonts w:ascii="Arial" w:hAnsi="Arial"/>
                <w:b/>
                <w:color w:val="000000"/>
                <w:sz w:val="18"/>
              </w:rPr>
              <w:t>Type in Response Identifier</w:t>
            </w:r>
          </w:p>
          <w:bookmarkEnd w:id="9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5" w:name="para_04534717_47fb_4162_97e3_c514c55dd1"/>
          <w:p>
            <w:pPr>
              <w:spacing w:before="180" w:after="0" w:line="240" w:lineRule="auto"/>
              <w:jc w:val="center"/>
            </w:pPr>
            <w:r>
              <w:rPr>
                <w:rFonts w:ascii="Arial" w:hAnsi="Arial"/>
                <w:b/>
                <w:color w:val="000000"/>
                <w:sz w:val="18"/>
              </w:rPr>
              <w:t>Remark</w:t>
            </w:r>
          </w:p>
          <w:bookmarkEnd w:id="9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6" w:name="para_95d3f955_1581_45ab_b2cf_2049d21e68"/>
          <w:p>
            <w:pPr>
              <w:spacing w:before="180" w:after="0" w:line="240" w:lineRule="auto"/>
            </w:pPr>
            <w:r>
              <w:rPr>
                <w:rFonts w:ascii="Arial" w:hAnsi="Arial"/>
                <w:color w:val="000000"/>
                <w:sz w:val="18"/>
              </w:rPr>
              <w:t>Content Template Sequence</w:t>
            </w:r>
          </w:p>
          <w:bookmarkEnd w:id="9416"/>
        </w:tc>
        <w:tc>
          <w:tcPr>
            <w:tcBorders>
              <w:bottom w:val="single" w:sz="4" w:color="000000"/>
              <w:right w:val="single" w:sz="4" w:color="000000"/>
            </w:tcBorders>
            <w:tcMar>
              <w:top w:w="40" w:type="dxa"/>
              <w:left w:w="40" w:type="dxa"/>
              <w:bottom w:w="40" w:type="dxa"/>
              <w:right w:w="40" w:type="dxa"/>
            </w:tcMar>
            <w:vAlign w:val="top"/>
          </w:tcPr>
          <w:bookmarkStart w:id="9417" w:name="para_ecaff4c6_496a_4023_909e_2eda421829"/>
          <w:p>
            <w:pPr>
              <w:spacing w:before="180" w:after="0" w:line="240" w:lineRule="auto"/>
              <w:jc w:val="center"/>
            </w:pPr>
            <w:r>
              <w:rPr>
                <w:rFonts w:ascii="Arial" w:hAnsi="Arial"/>
                <w:color w:val="000000"/>
                <w:sz w:val="18"/>
              </w:rPr>
              <w:t>(0040,A504)</w:t>
            </w:r>
          </w:p>
          <w:bookmarkEnd w:id="9417"/>
        </w:tc>
        <w:tc>
          <w:tcPr>
            <w:tcBorders>
              <w:bottom w:val="single" w:sz="4" w:color="000000"/>
              <w:right w:val="single" w:sz="4" w:color="000000"/>
            </w:tcBorders>
            <w:tcMar>
              <w:top w:w="40" w:type="dxa"/>
              <w:left w:w="40" w:type="dxa"/>
              <w:bottom w:w="40" w:type="dxa"/>
              <w:right w:w="40" w:type="dxa"/>
            </w:tcMar>
            <w:vAlign w:val="top"/>
          </w:tcPr>
          <w:bookmarkStart w:id="9418" w:name="para_3d7a76ad_a1bb_4d52_99af_d9729caff3"/>
          <w:p>
            <w:pPr>
              <w:spacing w:before="180" w:after="0" w:line="240" w:lineRule="auto"/>
              <w:jc w:val="center"/>
            </w:pPr>
            <w:r>
              <w:rPr>
                <w:rFonts w:ascii="Arial" w:hAnsi="Arial"/>
                <w:color w:val="000000"/>
                <w:sz w:val="18"/>
              </w:rPr>
              <w:t>1</w:t>
            </w:r>
          </w:p>
          <w:bookmarkEnd w:id="9418"/>
        </w:tc>
        <w:tc>
          <w:tcPr>
            <w:tcBorders>
              <w:bottom w:val="single" w:sz="4" w:color="000000"/>
              <w:right w:val="single" w:sz="4" w:color="000000"/>
            </w:tcBorders>
            <w:tcMar>
              <w:top w:w="40" w:type="dxa"/>
              <w:left w:w="40" w:type="dxa"/>
              <w:bottom w:w="40" w:type="dxa"/>
              <w:right w:w="40" w:type="dxa"/>
            </w:tcMar>
            <w:vAlign w:val="top"/>
          </w:tcPr>
          <w:bookmarkStart w:id="9419" w:name="para_eddb9428_7fce_41bf_b805_3154a45542"/>
          <w:p>
            <w:pPr>
              <w:spacing w:before="180" w:after="0" w:line="240" w:lineRule="auto"/>
              <w:jc w:val="center"/>
            </w:pPr>
            <w:r>
              <w:rPr>
                <w:rFonts w:ascii="Arial" w:hAnsi="Arial"/>
                <w:color w:val="000000"/>
                <w:sz w:val="18"/>
              </w:rPr>
              <w:t>1</w:t>
            </w:r>
          </w:p>
          <w:bookmarkEnd w:id="94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0" w:name="para_3bef5d68_f2f9_4410_a1df_4320be060f"/>
          <w:p>
            <w:pPr>
              <w:spacing w:before="180" w:after="0" w:line="240" w:lineRule="auto"/>
            </w:pPr>
            <w:r>
              <w:rPr>
                <w:rFonts w:ascii="Arial" w:hAnsi="Arial"/>
                <w:color w:val="000000"/>
                <w:sz w:val="18"/>
              </w:rPr>
              <w:t>&gt;Mapping Resource</w:t>
            </w:r>
          </w:p>
          <w:bookmarkEnd w:id="9420"/>
        </w:tc>
        <w:tc>
          <w:tcPr>
            <w:tcBorders>
              <w:bottom w:val="single" w:sz="4" w:color="000000"/>
              <w:right w:val="single" w:sz="4" w:color="000000"/>
            </w:tcBorders>
            <w:tcMar>
              <w:top w:w="40" w:type="dxa"/>
              <w:left w:w="40" w:type="dxa"/>
              <w:bottom w:w="40" w:type="dxa"/>
              <w:right w:w="40" w:type="dxa"/>
            </w:tcMar>
            <w:vAlign w:val="top"/>
          </w:tcPr>
          <w:bookmarkStart w:id="9421" w:name="para_7a34f4e3_767a_4b09_8ea6_c9313f1722"/>
          <w:p>
            <w:pPr>
              <w:spacing w:before="180" w:after="0" w:line="240" w:lineRule="auto"/>
              <w:jc w:val="center"/>
            </w:pPr>
            <w:r>
              <w:rPr>
                <w:rFonts w:ascii="Arial" w:hAnsi="Arial"/>
                <w:color w:val="000000"/>
                <w:sz w:val="18"/>
              </w:rPr>
              <w:t>(0008,0105)</w:t>
            </w:r>
          </w:p>
          <w:bookmarkEnd w:id="9421"/>
        </w:tc>
        <w:tc>
          <w:tcPr>
            <w:tcBorders>
              <w:bottom w:val="single" w:sz="4" w:color="000000"/>
              <w:right w:val="single" w:sz="4" w:color="000000"/>
            </w:tcBorders>
            <w:tcMar>
              <w:top w:w="40" w:type="dxa"/>
              <w:left w:w="40" w:type="dxa"/>
              <w:bottom w:w="40" w:type="dxa"/>
              <w:right w:w="40" w:type="dxa"/>
            </w:tcMar>
            <w:vAlign w:val="top"/>
          </w:tcPr>
          <w:bookmarkStart w:id="9422" w:name="para_cd9dd3b6_e3ab_451f_82c6_5b12372b88"/>
          <w:p>
            <w:pPr>
              <w:spacing w:before="180" w:after="0" w:line="240" w:lineRule="auto"/>
              <w:jc w:val="center"/>
            </w:pPr>
            <w:r>
              <w:rPr>
                <w:rFonts w:ascii="Arial" w:hAnsi="Arial"/>
                <w:color w:val="000000"/>
                <w:sz w:val="18"/>
              </w:rPr>
              <w:t>1</w:t>
            </w:r>
          </w:p>
          <w:bookmarkEnd w:id="9422"/>
        </w:tc>
        <w:tc>
          <w:tcPr>
            <w:tcBorders>
              <w:bottom w:val="single" w:sz="4" w:color="000000"/>
              <w:right w:val="single" w:sz="4" w:color="000000"/>
            </w:tcBorders>
            <w:tcMar>
              <w:top w:w="40" w:type="dxa"/>
              <w:left w:w="40" w:type="dxa"/>
              <w:bottom w:w="40" w:type="dxa"/>
              <w:right w:w="40" w:type="dxa"/>
            </w:tcMar>
            <w:vAlign w:val="top"/>
          </w:tcPr>
          <w:bookmarkStart w:id="9423" w:name="para_bfa23787_98e4_496d_a09c_9033b12795"/>
          <w:p>
            <w:pPr>
              <w:spacing w:before="180" w:after="0" w:line="240" w:lineRule="auto"/>
              <w:jc w:val="center"/>
            </w:pPr>
            <w:r>
              <w:rPr>
                <w:rFonts w:ascii="Arial" w:hAnsi="Arial"/>
                <w:color w:val="000000"/>
                <w:sz w:val="18"/>
              </w:rPr>
              <w:t>1</w:t>
            </w:r>
          </w:p>
          <w:bookmarkEnd w:id="94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4" w:name="para_2efb910a_ced3_4b1c_8795_241d4f7ced"/>
          <w:p>
            <w:pPr>
              <w:spacing w:before="180" w:after="0" w:line="240" w:lineRule="auto"/>
            </w:pPr>
            <w:r>
              <w:rPr>
                <w:rFonts w:ascii="Arial" w:hAnsi="Arial"/>
                <w:color w:val="000000"/>
                <w:sz w:val="18"/>
              </w:rPr>
              <w:t>&gt;Template Identifier</w:t>
            </w:r>
          </w:p>
          <w:bookmarkEnd w:id="9424"/>
        </w:tc>
        <w:tc>
          <w:tcPr>
            <w:tcBorders>
              <w:bottom w:val="single" w:sz="4" w:color="000000"/>
              <w:right w:val="single" w:sz="4" w:color="000000"/>
            </w:tcBorders>
            <w:tcMar>
              <w:top w:w="40" w:type="dxa"/>
              <w:left w:w="40" w:type="dxa"/>
              <w:bottom w:w="40" w:type="dxa"/>
              <w:right w:w="40" w:type="dxa"/>
            </w:tcMar>
            <w:vAlign w:val="top"/>
          </w:tcPr>
          <w:bookmarkStart w:id="9425" w:name="para_6e95eb08_c3c4_48a4_999d_b70778c950"/>
          <w:p>
            <w:pPr>
              <w:spacing w:before="180" w:after="0" w:line="240" w:lineRule="auto"/>
              <w:jc w:val="center"/>
            </w:pPr>
            <w:r>
              <w:rPr>
                <w:rFonts w:ascii="Arial" w:hAnsi="Arial"/>
                <w:color w:val="000000"/>
                <w:sz w:val="18"/>
              </w:rPr>
              <w:t>(0040,DB00)</w:t>
            </w:r>
          </w:p>
          <w:bookmarkEnd w:id="9425"/>
        </w:tc>
        <w:tc>
          <w:tcPr>
            <w:tcBorders>
              <w:bottom w:val="single" w:sz="4" w:color="000000"/>
              <w:right w:val="single" w:sz="4" w:color="000000"/>
            </w:tcBorders>
            <w:tcMar>
              <w:top w:w="40" w:type="dxa"/>
              <w:left w:w="40" w:type="dxa"/>
              <w:bottom w:w="40" w:type="dxa"/>
              <w:right w:w="40" w:type="dxa"/>
            </w:tcMar>
            <w:vAlign w:val="top"/>
          </w:tcPr>
          <w:bookmarkStart w:id="9426" w:name="para_c985e845_10f5_497b_a5a8_4dec499b8a"/>
          <w:p>
            <w:pPr>
              <w:spacing w:before="180" w:after="0" w:line="240" w:lineRule="auto"/>
              <w:jc w:val="center"/>
            </w:pPr>
            <w:r>
              <w:rPr>
                <w:rFonts w:ascii="Arial" w:hAnsi="Arial"/>
                <w:color w:val="000000"/>
                <w:sz w:val="18"/>
              </w:rPr>
              <w:t>1</w:t>
            </w:r>
          </w:p>
          <w:bookmarkEnd w:id="9426"/>
        </w:tc>
        <w:tc>
          <w:tcPr>
            <w:tcBorders>
              <w:bottom w:val="single" w:sz="4" w:color="000000"/>
              <w:right w:val="single" w:sz="4" w:color="000000"/>
            </w:tcBorders>
            <w:tcMar>
              <w:top w:w="40" w:type="dxa"/>
              <w:left w:w="40" w:type="dxa"/>
              <w:bottom w:w="40" w:type="dxa"/>
              <w:right w:w="40" w:type="dxa"/>
            </w:tcMar>
            <w:vAlign w:val="top"/>
          </w:tcPr>
          <w:bookmarkStart w:id="9427" w:name="para_0970fe0e_2d7f_45c0_8b45_772f537335"/>
          <w:p>
            <w:pPr>
              <w:spacing w:before="180" w:after="0" w:line="240" w:lineRule="auto"/>
              <w:jc w:val="center"/>
            </w:pPr>
            <w:r>
              <w:rPr>
                <w:rFonts w:ascii="Arial" w:hAnsi="Arial"/>
                <w:color w:val="000000"/>
                <w:sz w:val="18"/>
              </w:rPr>
              <w:t>1</w:t>
            </w:r>
          </w:p>
          <w:bookmarkEnd w:id="94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8" w:name="para_36eeefcd_4a16_49f2_8df8_529eee49e8"/>
          <w:p>
            <w:pPr>
              <w:spacing w:before="180" w:after="0" w:line="240" w:lineRule="auto"/>
            </w:pPr>
            <w:r>
              <w:rPr>
                <w:rFonts w:ascii="Arial" w:hAnsi="Arial"/>
                <w:color w:val="000000"/>
                <w:sz w:val="18"/>
              </w:rPr>
              <w:t>Specific Character Set</w:t>
            </w:r>
          </w:p>
          <w:bookmarkEnd w:id="9428"/>
        </w:tc>
        <w:tc>
          <w:tcPr>
            <w:tcBorders>
              <w:bottom w:val="single" w:sz="4" w:color="000000"/>
              <w:right w:val="single" w:sz="4" w:color="000000"/>
            </w:tcBorders>
            <w:tcMar>
              <w:top w:w="40" w:type="dxa"/>
              <w:left w:w="40" w:type="dxa"/>
              <w:bottom w:w="40" w:type="dxa"/>
              <w:right w:w="40" w:type="dxa"/>
            </w:tcMar>
            <w:vAlign w:val="top"/>
          </w:tcPr>
          <w:bookmarkStart w:id="9429" w:name="para_89f5616b_de2f_45b8_8a17_57f2369cb0"/>
          <w:p>
            <w:pPr>
              <w:spacing w:before="180" w:after="0" w:line="240" w:lineRule="auto"/>
              <w:jc w:val="center"/>
            </w:pPr>
            <w:r>
              <w:rPr>
                <w:rFonts w:ascii="Arial" w:hAnsi="Arial"/>
                <w:color w:val="000000"/>
                <w:sz w:val="18"/>
              </w:rPr>
              <w:t>(0008,0005)</w:t>
            </w:r>
          </w:p>
          <w:bookmarkEnd w:id="9429"/>
        </w:tc>
        <w:tc>
          <w:tcPr>
            <w:tcBorders>
              <w:bottom w:val="single" w:sz="4" w:color="000000"/>
              <w:right w:val="single" w:sz="4" w:color="000000"/>
            </w:tcBorders>
            <w:tcMar>
              <w:top w:w="40" w:type="dxa"/>
              <w:left w:w="40" w:type="dxa"/>
              <w:bottom w:w="40" w:type="dxa"/>
              <w:right w:w="40" w:type="dxa"/>
            </w:tcMar>
            <w:vAlign w:val="top"/>
          </w:tcPr>
          <w:bookmarkStart w:id="9430" w:name="para_01224ae1_8b12_4681_8a01_f17eda4b11"/>
          <w:p>
            <w:pPr>
              <w:spacing w:before="180" w:after="0" w:line="240" w:lineRule="auto"/>
              <w:jc w:val="center"/>
            </w:pPr>
            <w:r>
              <w:rPr>
                <w:rFonts w:ascii="Arial" w:hAnsi="Arial"/>
                <w:color w:val="000000"/>
                <w:sz w:val="18"/>
              </w:rPr>
              <w:t>1C</w:t>
            </w:r>
          </w:p>
          <w:bookmarkEnd w:id="9430"/>
        </w:tc>
        <w:tc>
          <w:tcPr>
            <w:tcBorders>
              <w:bottom w:val="single" w:sz="4" w:color="000000"/>
              <w:right w:val="single" w:sz="4" w:color="000000"/>
            </w:tcBorders>
            <w:tcMar>
              <w:top w:w="40" w:type="dxa"/>
              <w:left w:w="40" w:type="dxa"/>
              <w:bottom w:w="40" w:type="dxa"/>
              <w:right w:w="40" w:type="dxa"/>
            </w:tcMar>
            <w:vAlign w:val="top"/>
          </w:tcPr>
          <w:bookmarkStart w:id="9431" w:name="para_930eb577_7f6c_4f58_aa36_831cae3e3a"/>
          <w:p>
            <w:pPr>
              <w:spacing w:before="180" w:after="0" w:line="240" w:lineRule="auto"/>
              <w:jc w:val="center"/>
            </w:pPr>
            <w:r>
              <w:rPr>
                <w:rFonts w:ascii="Arial" w:hAnsi="Arial"/>
                <w:color w:val="000000"/>
                <w:sz w:val="18"/>
              </w:rPr>
              <w:t>1C</w:t>
            </w:r>
          </w:p>
          <w:bookmarkEnd w:id="9431"/>
        </w:tc>
        <w:tc>
          <w:tcPr>
            <w:tcBorders>
              <w:bottom w:val="single" w:sz="4" w:color="000000"/>
              <w:right w:val="single" w:sz="4" w:color="000000"/>
            </w:tcBorders>
            <w:tcMar>
              <w:top w:w="40" w:type="dxa"/>
              <w:left w:w="40" w:type="dxa"/>
              <w:bottom w:w="40" w:type="dxa"/>
              <w:right w:w="40" w:type="dxa"/>
            </w:tcMar>
            <w:vAlign w:val="top"/>
          </w:tcPr>
          <w:bookmarkStart w:id="9432" w:name="para_7996360f_9324_491b_bb06_60c60e458d"/>
          <w:p>
            <w:pPr>
              <w:spacing w:before="180" w:after="0" w:line="240" w:lineRule="auto"/>
            </w:pPr>
            <w:r>
              <w:rPr>
                <w:rFonts w:ascii="Arial" w:hAnsi="Arial"/>
                <w:color w:val="000000"/>
                <w:sz w:val="18"/>
              </w:rPr>
              <w:t xml:space="preserve">Required if expanded or replacement character sets are used. See </w:t>
            </w:r>
            <w:hyperlink w:anchor="sect_Q_2_1_1_3">
              <w:r>
                <w:rPr>
                  <w:rFonts w:ascii="Arial" w:hAnsi="Arial"/>
                  <w:color w:val="000000"/>
                  <w:sz w:val="18"/>
                </w:rPr>
                <w:t>Section Q.2.1.1.3</w:t>
              </w:r>
            </w:hyperlink>
            <w:r>
              <w:rPr>
                <w:rFonts w:ascii="Arial" w:hAnsi="Arial"/>
                <w:color w:val="000000"/>
                <w:sz w:val="18"/>
              </w:rPr>
              <w:t>,</w:t>
            </w:r>
          </w:p>
          <w:bookmarkEnd w:id="9432"/>
        </w:tc>
      </w:tr>
    </w:tbl>
    <w:bookmarkStart w:id="9433" w:name="sect_Q_4_3_1_2_1"/>
    <w:p>
      <w:pPr>
        <w:spacing w:before="180" w:after="0" w:line="240" w:lineRule="auto"/>
      </w:pPr>
      <w:r>
        <w:rPr>
          <w:rFonts w:ascii="Arial" w:hAnsi="Arial"/>
          <w:b/>
          <w:color w:val="000000"/>
          <w:sz w:val="22"/>
        </w:rPr>
        <w:t>Q.4.3.1.2.1 Relevant Patient Information Attribute Descriptions</w:t>
      </w:r>
    </w:p>
    <w:bookmarkEnd w:id="9433"/>
    <w:bookmarkStart w:id="9434" w:name="para_6d9c121b_f1e3_4d90_936b_6b8d5d591d"/>
    <w:p>
      <w:pPr>
        <w:spacing w:before="180" w:after="0" w:line="240" w:lineRule="auto"/>
        <w:jc w:val="both"/>
      </w:pPr>
      <w:r>
        <w:rPr>
          <w:rFonts w:ascii="Arial" w:hAnsi="Arial"/>
          <w:color w:val="000000"/>
          <w:sz w:val="18"/>
        </w:rPr>
        <w:t>Concept Name Code Sequence (0040,A043) in a C-FIND Response shall have one sequence item that identifies the Root node concept of the returned structure. This shall be the same as the Concept Name of the first row of the template identified in the Content Template Sequence (0040,A504) in the Identifier. The Concept Name Code Sequence (0040,A043) shall always be sent zero length in the Request Identifier.</w:t>
      </w:r>
    </w:p>
    <w:bookmarkEnd w:id="9434"/>
    <w:bookmarkStart w:id="9435" w:name="para_86cf35ac_9ed8_43e5_be88_25fd1ca364"/>
    <w:p>
      <w:pPr>
        <w:spacing w:before="180" w:after="0" w:line="240" w:lineRule="auto"/>
        <w:jc w:val="both"/>
      </w:pPr>
      <w:r>
        <w:rPr>
          <w:rFonts w:ascii="Arial" w:hAnsi="Arial"/>
          <w:color w:val="000000"/>
          <w:sz w:val="18"/>
        </w:rPr>
        <w:t>The Value Type (0040,A040) applies to the Concept Name Code Sequence (0040,A043), and shall be the same as the Value Type (0040,A040) of the first row of the template identified in the Content Template Sequence (0040,A504) in the Identifier.</w:t>
      </w:r>
    </w:p>
    <w:bookmarkEnd w:id="9435"/>
    <w:bookmarkStart w:id="9436" w:name="para_e12ddf5d_01c3_4499_92b5_5f4983e611"/>
    <w:p>
      <w:pPr>
        <w:spacing w:before="180" w:after="0" w:line="240" w:lineRule="auto"/>
        <w:jc w:val="both"/>
      </w:pPr>
      <w:r>
        <w:rPr>
          <w:rFonts w:ascii="Arial" w:hAnsi="Arial"/>
          <w:color w:val="000000"/>
          <w:sz w:val="18"/>
        </w:rPr>
        <w:t xml:space="preserve">The Content Sequence (0040,A730) is a potentially recursively nested Sequence of Items, as described in </w:t>
      </w:r>
      <w:hyperlink r:id="r651">
        <w:r>
          <w:rPr>
            <w:rFonts w:ascii="Arial" w:hAnsi="Arial"/>
            <w:color w:val="000000"/>
            <w:sz w:val="18"/>
          </w:rPr>
          <w:t>PS3.3</w:t>
        </w:r>
      </w:hyperlink>
      <w:r>
        <w:rPr>
          <w:rFonts w:ascii="Arial" w:hAnsi="Arial"/>
          <w:color w:val="000000"/>
          <w:sz w:val="18"/>
        </w:rPr>
        <w:t>, SR Document Content Module. The Content Sequence shall always be sent zero length in the Request Identifier. The Content Sequence in the Data Set of the Response shall contain the content items of the requested template.</w:t>
      </w:r>
    </w:p>
    <w:bookmarkEnd w:id="9436"/>
    <w:bookmarkStart w:id="9437" w:name="sect_Q_4_3_2"/>
    <w:p>
      <w:pPr>
        <w:spacing w:before="180" w:after="0" w:line="240" w:lineRule="auto"/>
      </w:pPr>
      <w:r>
        <w:rPr>
          <w:rFonts w:ascii="Arial" w:hAnsi="Arial"/>
          <w:b/>
          <w:color w:val="000000"/>
          <w:sz w:val="26"/>
        </w:rPr>
        <w:t>Q.4.3.2 Conformance Requirements</w:t>
      </w:r>
    </w:p>
    <w:bookmarkEnd w:id="9437"/>
    <w:bookmarkStart w:id="9438" w:name="para_63b405b3_a765_4782_8c20_ae76d1de22"/>
    <w:p>
      <w:pPr>
        <w:spacing w:before="180" w:after="0" w:line="240" w:lineRule="auto"/>
        <w:jc w:val="both"/>
      </w:pPr>
      <w:r>
        <w:rPr>
          <w:rFonts w:ascii="Arial" w:hAnsi="Arial"/>
          <w:color w:val="000000"/>
          <w:sz w:val="18"/>
        </w:rPr>
        <w:t>An implementation may conform to the Relevant Patient Information Model SOP Classes as an SCU and/or as an SCP.</w:t>
      </w:r>
    </w:p>
    <w:bookmarkEnd w:id="9438"/>
    <w:bookmarkStart w:id="9439" w:name="para_f0c1cf3b_afd2_41f5_ab46_7749639e0d"/>
    <w:p>
      <w:pPr>
        <w:spacing w:before="180" w:after="0" w:line="240" w:lineRule="auto"/>
        <w:jc w:val="both"/>
      </w:pPr>
      <w:r>
        <w:rPr>
          <w:rFonts w:ascii="Arial" w:hAnsi="Arial"/>
          <w:color w:val="000000"/>
          <w:sz w:val="18"/>
        </w:rPr>
        <w:t xml:space="preserve">The Conformance Statement shall be in the format defined in </w:t>
      </w:r>
      <w:hyperlink r:id="r652">
        <w:r>
          <w:rPr>
            <w:rFonts w:ascii="Arial" w:hAnsi="Arial"/>
            <w:color w:val="000000"/>
            <w:sz w:val="18"/>
          </w:rPr>
          <w:t>PS3.2</w:t>
        </w:r>
      </w:hyperlink>
      <w:r>
        <w:rPr>
          <w:rFonts w:ascii="Arial" w:hAnsi="Arial"/>
          <w:color w:val="000000"/>
          <w:sz w:val="18"/>
        </w:rPr>
        <w:t>.</w:t>
      </w:r>
    </w:p>
    <w:bookmarkEnd w:id="9439"/>
    <w:bookmarkStart w:id="9440" w:name="sect_Q_4_3_2_1"/>
    <w:p>
      <w:pPr>
        <w:spacing w:before="180" w:after="0" w:line="240" w:lineRule="auto"/>
      </w:pPr>
      <w:r>
        <w:rPr>
          <w:rFonts w:ascii="Arial" w:hAnsi="Arial"/>
          <w:b/>
          <w:color w:val="000000"/>
          <w:sz w:val="22"/>
        </w:rPr>
        <w:t>Q.4.3.2.1 SCU Conformance</w:t>
      </w:r>
    </w:p>
    <w:bookmarkEnd w:id="9440"/>
    <w:bookmarkStart w:id="9441" w:name="para_a5acb28d_f61c_4941_a4be_3360a3634c"/>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SCU Behavior described in </w:t>
      </w:r>
      <w:hyperlink w:anchor="sect_Q_4_2">
        <w:r>
          <w:rPr>
            <w:rFonts w:ascii="Arial" w:hAnsi="Arial"/>
            <w:color w:val="000000"/>
            <w:sz w:val="18"/>
          </w:rPr>
          <w:t>Section Q.4.2</w:t>
        </w:r>
      </w:hyperlink>
      <w:r>
        <w:rPr>
          <w:rFonts w:ascii="Arial" w:hAnsi="Arial"/>
          <w:color w:val="000000"/>
          <w:sz w:val="18"/>
        </w:rPr>
        <w:t>.</w:t>
      </w:r>
    </w:p>
    <w:bookmarkEnd w:id="9441"/>
    <w:bookmarkStart w:id="9442" w:name="para_2992f430_3a4c_46a9_9851_d32efa2b9d"/>
    <w:p>
      <w:pPr>
        <w:spacing w:before="180" w:after="0" w:line="240" w:lineRule="auto"/>
        <w:jc w:val="both"/>
      </w:pPr>
      <w:r>
        <w:rPr>
          <w:rFonts w:ascii="Arial" w:hAnsi="Arial"/>
          <w:color w:val="000000"/>
          <w:sz w:val="18"/>
        </w:rPr>
        <w:t>An implementation that conforms to one or more of the Relevant Patient Information Model SOP Classes as an SCU shall state in its Conformance Statement which SOP Class(es) it supports, and which Root template(s) it may request in a query if not specified by the SOP Class. The Conformance Statement shall also state the definition of any supported template extensions.</w:t>
      </w:r>
    </w:p>
    <w:bookmarkEnd w:id="9442"/>
    <w:bookmarkStart w:id="9443" w:name="sect_Q_4_3_2_2"/>
    <w:p>
      <w:pPr>
        <w:spacing w:before="180" w:after="0" w:line="240" w:lineRule="auto"/>
      </w:pPr>
      <w:r>
        <w:rPr>
          <w:rFonts w:ascii="Arial" w:hAnsi="Arial"/>
          <w:b/>
          <w:color w:val="000000"/>
          <w:sz w:val="22"/>
        </w:rPr>
        <w:t>Q.4.3.2.2 SCP Conformance</w:t>
      </w:r>
    </w:p>
    <w:bookmarkEnd w:id="9443"/>
    <w:bookmarkStart w:id="9444" w:name="para_17cad6bf_c32c_4300_88c5_46b63d6adf"/>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SCP Behavior described in </w:t>
      </w:r>
      <w:hyperlink w:anchor="sect_Q_4_2">
        <w:r>
          <w:rPr>
            <w:rFonts w:ascii="Arial" w:hAnsi="Arial"/>
            <w:color w:val="000000"/>
            <w:sz w:val="18"/>
          </w:rPr>
          <w:t>Section Q.4.2</w:t>
        </w:r>
      </w:hyperlink>
      <w:r>
        <w:rPr>
          <w:rFonts w:ascii="Arial" w:hAnsi="Arial"/>
          <w:color w:val="000000"/>
          <w:sz w:val="18"/>
        </w:rPr>
        <w:t>.</w:t>
      </w:r>
    </w:p>
    <w:bookmarkEnd w:id="9444"/>
    <w:bookmarkStart w:id="9445" w:name="para_d8bf1dd0_c54b_4ff1_b6f0_f5e554b885"/>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which SOP Class(es) it supports, and which Root template(s) it will support in a query response if not specified by the SOP Class. The Conformance Statement shall also state the definition of any supported template extensions.</w:t>
      </w:r>
    </w:p>
    <w:bookmarkEnd w:id="9445"/>
    <w:bookmarkStart w:id="9446" w:name="para_7fbe7f96_e8ad_4ba9_9f61_79e8753497"/>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how it makes use of Specific Character Set (0008,0005) when interpreting queries, performing matching, and encoding responses.</w:t>
      </w:r>
    </w:p>
    <w:bookmarkEnd w:id="9446"/>
    <w:bookmarkStart w:id="9447" w:name="sect_Q_4_3_3"/>
    <w:p>
      <w:pPr>
        <w:spacing w:before="180" w:after="0" w:line="240" w:lineRule="auto"/>
      </w:pPr>
      <w:r>
        <w:rPr>
          <w:rFonts w:ascii="Arial" w:hAnsi="Arial"/>
          <w:b/>
          <w:color w:val="000000"/>
          <w:sz w:val="26"/>
        </w:rPr>
        <w:t>Q.4.3.3 SOP Classes</w:t>
      </w:r>
    </w:p>
    <w:bookmarkEnd w:id="9447"/>
    <w:bookmarkStart w:id="9448" w:name="para_d3d6ca6e_5a41_4b12_b2bd_a159d1ee1e"/>
    <w:p>
      <w:pPr>
        <w:spacing w:before="180" w:after="0" w:line="240" w:lineRule="auto"/>
        <w:jc w:val="both"/>
      </w:pPr>
      <w:r>
        <w:rPr>
          <w:rFonts w:ascii="Arial" w:hAnsi="Arial"/>
          <w:color w:val="000000"/>
          <w:sz w:val="18"/>
        </w:rPr>
        <w:t xml:space="preserve">The Relevant Patient Information Model SOP Classes in the Relevant Patient Information Query Service Class identify the Relevant Patient Information Model, and the DIMSE-C operation supported. In some instances a Root template is specified. The Standard SOP Classes are defined in </w:t>
      </w:r>
      <w:hyperlink w:anchor="table_Q_4_3">
        <w:r>
          <w:rPr>
            <w:rFonts w:ascii="Arial" w:hAnsi="Arial"/>
            <w:color w:val="000000"/>
            <w:sz w:val="18"/>
          </w:rPr>
          <w:t>Table Q.4-3</w:t>
        </w:r>
      </w:hyperlink>
      <w:r>
        <w:rPr>
          <w:rFonts w:ascii="Arial" w:hAnsi="Arial"/>
          <w:color w:val="000000"/>
          <w:sz w:val="18"/>
        </w:rPr>
        <w:t>:</w:t>
      </w:r>
    </w:p>
    <w:bookmarkEnd w:id="9448"/>
    <w:bookmarkStart w:id="9449" w:name="table_Q_4_3"/>
    <w:p>
      <w:pPr>
        <w:keepNext/>
        <w:spacing w:before="216" w:after="0" w:line="240" w:lineRule="auto"/>
        <w:jc w:val="center"/>
      </w:pPr>
      <w:r>
        <w:rPr>
          <w:rFonts w:ascii="Arial" w:hAnsi="Arial"/>
          <w:b/>
          <w:color w:val="000000"/>
          <w:sz w:val="22"/>
        </w:rPr>
        <w:t>Table Q.4-3. SOP Classes for the Relevant Patient Information Model</w:t>
      </w:r>
    </w:p>
    <w:bookmarkEnd w:id="9449"/>
    <w:p>
      <w:pPr>
        <w:spacing w:before="0" w:after="0" w:line="240" w:lineRule="auto"/>
        <w:rPr>
          <w:sz w:val="13"/>
        </w:rPr>
      </w:pPr>
    </w:p>
    <w:tbl>
      <w:tblPr>
        <w:tblInd w:w="45" w:type="dxa"/>
        <w:tblLayout w:type="fixed"/>
      </w:tblPr>
      <w:tblGrid>
        <w:gridCol w:w="4009"/>
        <w:gridCol w:w="2122"/>
        <w:gridCol w:w="43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50" w:name="para_2c6a3db4_4405_4566_8013_6f4fefe737"/>
          <w:p>
            <w:pPr>
              <w:keepNext/>
              <w:spacing w:before="180" w:after="0" w:line="240" w:lineRule="auto"/>
              <w:jc w:val="center"/>
            </w:pPr>
            <w:r>
              <w:rPr>
                <w:rFonts w:ascii="Arial" w:hAnsi="Arial"/>
                <w:b/>
                <w:color w:val="000000"/>
                <w:sz w:val="18"/>
              </w:rPr>
              <w:t>SOP Class Name</w:t>
            </w:r>
          </w:p>
          <w:bookmarkEnd w:id="9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1" w:name="para_73277a35_8361_490a_8fca_fd92b816b7"/>
          <w:p>
            <w:pPr>
              <w:spacing w:before="180" w:after="0" w:line="240" w:lineRule="auto"/>
              <w:jc w:val="center"/>
            </w:pPr>
            <w:r>
              <w:rPr>
                <w:rFonts w:ascii="Arial" w:hAnsi="Arial"/>
                <w:b/>
                <w:color w:val="000000"/>
                <w:sz w:val="18"/>
              </w:rPr>
              <w:t>SOP Class UID</w:t>
            </w:r>
          </w:p>
          <w:bookmarkEnd w:id="9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2" w:name="para_a39ade70_05d3_4790_8329_9334744753"/>
          <w:p>
            <w:pPr>
              <w:spacing w:before="180" w:after="0" w:line="240" w:lineRule="auto"/>
              <w:jc w:val="center"/>
            </w:pPr>
            <w:r>
              <w:rPr>
                <w:rFonts w:ascii="Arial" w:hAnsi="Arial"/>
                <w:b/>
                <w:color w:val="000000"/>
                <w:sz w:val="18"/>
              </w:rPr>
              <w:t>Root Template</w:t>
            </w:r>
          </w:p>
          <w:bookmarkEnd w:id="9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3" w:name="para_2d8a519a_42a9_42ac_a6b5_b6318a768c"/>
          <w:p>
            <w:pPr>
              <w:spacing w:before="180" w:after="0" w:line="240" w:lineRule="auto"/>
            </w:pPr>
            <w:r>
              <w:rPr>
                <w:rFonts w:ascii="Arial" w:hAnsi="Arial"/>
                <w:color w:val="000000"/>
                <w:sz w:val="18"/>
              </w:rPr>
              <w:t>General Relevant Patient Information Query</w:t>
            </w:r>
          </w:p>
          <w:bookmarkEnd w:id="9453"/>
        </w:tc>
        <w:tc>
          <w:tcPr>
            <w:tcBorders>
              <w:bottom w:val="single" w:sz="4" w:color="000000"/>
              <w:right w:val="single" w:sz="4" w:color="000000"/>
            </w:tcBorders>
            <w:tcMar>
              <w:top w:w="40" w:type="dxa"/>
              <w:left w:w="40" w:type="dxa"/>
              <w:bottom w:w="40" w:type="dxa"/>
              <w:right w:w="40" w:type="dxa"/>
            </w:tcMar>
            <w:vAlign w:val="top"/>
          </w:tcPr>
          <w:bookmarkStart w:id="9454" w:name="para_8a0ca912_997a_4128_9099_3553aaf402"/>
          <w:p>
            <w:pPr>
              <w:spacing w:before="180" w:after="0" w:line="240" w:lineRule="auto"/>
            </w:pPr>
            <w:r>
              <w:rPr>
                <w:rFonts w:ascii="Arial" w:hAnsi="Arial"/>
                <w:color w:val="000000"/>
                <w:sz w:val="18"/>
              </w:rPr>
              <w:t>1.2.840.10008.5.1.4.37.1</w:t>
            </w:r>
          </w:p>
          <w:bookmarkEnd w:id="9454"/>
        </w:tc>
        <w:tc>
          <w:tcPr>
            <w:tcBorders>
              <w:bottom w:val="single" w:sz="4" w:color="000000"/>
              <w:right w:val="single" w:sz="4" w:color="000000"/>
            </w:tcBorders>
            <w:tcMar>
              <w:top w:w="40" w:type="dxa"/>
              <w:left w:w="40" w:type="dxa"/>
              <w:bottom w:w="40" w:type="dxa"/>
              <w:right w:w="40" w:type="dxa"/>
            </w:tcMar>
            <w:vAlign w:val="top"/>
          </w:tcPr>
          <w:bookmarkStart w:id="9455" w:name="para_b9481b8b_50ca_454e_a032_5b2a332f1e"/>
          <w:p>
            <w:pPr>
              <w:spacing w:before="180" w:after="0" w:line="240" w:lineRule="auto"/>
            </w:pPr>
            <w:r>
              <w:rPr>
                <w:rFonts w:ascii="Arial" w:hAnsi="Arial"/>
                <w:color w:val="000000"/>
                <w:sz w:val="18"/>
              </w:rPr>
              <w:t xml:space="preserve">TID 9007 General Relevant Patient Information, or from the list in </w:t>
            </w:r>
            <w:hyperlink r:id="r653">
              <w:r>
                <w:rPr>
                  <w:rFonts w:ascii="Arial" w:hAnsi="Arial"/>
                  <w:color w:val="000000"/>
                  <w:sz w:val="18"/>
                </w:rPr>
                <w:t>PS3.16</w:t>
              </w:r>
            </w:hyperlink>
          </w:p>
          <w:bookmarkEnd w:id="9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6" w:name="para_198d86e3_7ad3_46c1_8b77_f7b87f6790"/>
          <w:p>
            <w:pPr>
              <w:spacing w:before="180" w:after="0" w:line="240" w:lineRule="auto"/>
            </w:pPr>
            <w:r>
              <w:rPr>
                <w:rFonts w:ascii="Arial" w:hAnsi="Arial"/>
                <w:color w:val="000000"/>
                <w:sz w:val="18"/>
              </w:rPr>
              <w:t>Breast Imaging Relevant Patient Information Query</w:t>
            </w:r>
          </w:p>
          <w:bookmarkEnd w:id="9456"/>
        </w:tc>
        <w:tc>
          <w:tcPr>
            <w:tcBorders>
              <w:bottom w:val="single" w:sz="4" w:color="000000"/>
              <w:right w:val="single" w:sz="4" w:color="000000"/>
            </w:tcBorders>
            <w:tcMar>
              <w:top w:w="40" w:type="dxa"/>
              <w:left w:w="40" w:type="dxa"/>
              <w:bottom w:w="40" w:type="dxa"/>
              <w:right w:w="40" w:type="dxa"/>
            </w:tcMar>
            <w:vAlign w:val="top"/>
          </w:tcPr>
          <w:bookmarkStart w:id="9457" w:name="para_b7b348bd_d696_4f10_b0b1_594ae6dc7b"/>
          <w:p>
            <w:pPr>
              <w:spacing w:before="180" w:after="0" w:line="240" w:lineRule="auto"/>
            </w:pPr>
            <w:r>
              <w:rPr>
                <w:rFonts w:ascii="Arial" w:hAnsi="Arial"/>
                <w:color w:val="000000"/>
                <w:sz w:val="18"/>
              </w:rPr>
              <w:t>1.2.840.10008.5.1.4.37.2</w:t>
            </w:r>
          </w:p>
          <w:bookmarkEnd w:id="9457"/>
        </w:tc>
        <w:tc>
          <w:tcPr>
            <w:tcBorders>
              <w:bottom w:val="single" w:sz="4" w:color="000000"/>
              <w:right w:val="single" w:sz="4" w:color="000000"/>
            </w:tcBorders>
            <w:tcMar>
              <w:top w:w="40" w:type="dxa"/>
              <w:left w:w="40" w:type="dxa"/>
              <w:bottom w:w="40" w:type="dxa"/>
              <w:right w:w="40" w:type="dxa"/>
            </w:tcMar>
            <w:vAlign w:val="top"/>
          </w:tcPr>
          <w:bookmarkStart w:id="9458" w:name="para_41ec0418_e334_48cb_943b_8fb3aa5af0"/>
          <w:p>
            <w:pPr>
              <w:spacing w:before="180" w:after="0" w:line="240" w:lineRule="auto"/>
            </w:pPr>
            <w:r>
              <w:rPr>
                <w:rFonts w:ascii="Arial" w:hAnsi="Arial"/>
                <w:color w:val="000000"/>
                <w:sz w:val="18"/>
              </w:rPr>
              <w:t>TID 9000 Relevant Patient Information for Breast Imaging</w:t>
            </w:r>
          </w:p>
          <w:bookmarkEnd w:id="9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9" w:name="para_74a2b2d5_623c_450c_a496_9bffef5898"/>
          <w:p>
            <w:pPr>
              <w:spacing w:before="180" w:after="0" w:line="240" w:lineRule="auto"/>
            </w:pPr>
            <w:r>
              <w:rPr>
                <w:rFonts w:ascii="Arial" w:hAnsi="Arial"/>
                <w:color w:val="000000"/>
                <w:sz w:val="18"/>
              </w:rPr>
              <w:t>Cardiac Relevant Patient Information Query</w:t>
            </w:r>
          </w:p>
          <w:bookmarkEnd w:id="9459"/>
        </w:tc>
        <w:tc>
          <w:tcPr>
            <w:tcBorders>
              <w:bottom w:val="single" w:sz="4" w:color="000000"/>
              <w:right w:val="single" w:sz="4" w:color="000000"/>
            </w:tcBorders>
            <w:tcMar>
              <w:top w:w="40" w:type="dxa"/>
              <w:left w:w="40" w:type="dxa"/>
              <w:bottom w:w="40" w:type="dxa"/>
              <w:right w:w="40" w:type="dxa"/>
            </w:tcMar>
            <w:vAlign w:val="top"/>
          </w:tcPr>
          <w:bookmarkStart w:id="9460" w:name="para_9626226b_6926_41dc_b422_c705e07ffc"/>
          <w:p>
            <w:pPr>
              <w:spacing w:before="180" w:after="0" w:line="240" w:lineRule="auto"/>
            </w:pPr>
            <w:r>
              <w:rPr>
                <w:rFonts w:ascii="Arial" w:hAnsi="Arial"/>
                <w:color w:val="000000"/>
                <w:sz w:val="18"/>
              </w:rPr>
              <w:t>1.2.840.10008.5.1.4.37.3</w:t>
            </w:r>
          </w:p>
          <w:bookmarkEnd w:id="9460"/>
        </w:tc>
        <w:tc>
          <w:tcPr>
            <w:tcBorders>
              <w:bottom w:val="single" w:sz="4" w:color="000000"/>
              <w:right w:val="single" w:sz="4" w:color="000000"/>
            </w:tcBorders>
            <w:tcMar>
              <w:top w:w="40" w:type="dxa"/>
              <w:left w:w="40" w:type="dxa"/>
              <w:bottom w:w="40" w:type="dxa"/>
              <w:right w:w="40" w:type="dxa"/>
            </w:tcMar>
            <w:vAlign w:val="top"/>
          </w:tcPr>
          <w:bookmarkStart w:id="9461" w:name="para_f08ac4f3_9777_4774_89cf_d0c908445f"/>
          <w:p>
            <w:pPr>
              <w:spacing w:before="180" w:after="0" w:line="240" w:lineRule="auto"/>
            </w:pPr>
            <w:r>
              <w:rPr>
                <w:rFonts w:ascii="Arial" w:hAnsi="Arial"/>
                <w:color w:val="000000"/>
                <w:sz w:val="18"/>
              </w:rPr>
              <w:t>TID 3802 Cardiovascular Patient History</w:t>
            </w:r>
          </w:p>
          <w:bookmarkEnd w:id="9461"/>
        </w:tc>
      </w:tr>
    </w:tbl>
    <w:bookmarkStart w:id="9462" w:name="idm213336002848"/>
    <w:p>
      <w:pPr>
        <w:keepNext/>
        <w:spacing w:before="180" w:after="0" w:line="240" w:lineRule="auto"/>
        <w:ind w:left="360" w:right="360" w:firstLine="0"/>
        <w:jc w:val="both"/>
      </w:pPr>
      <w:r>
        <w:rPr>
          <w:rFonts w:ascii="Arial" w:hAnsi="Arial"/>
          <w:color w:val="000000"/>
          <w:sz w:val="18"/>
        </w:rPr>
        <w:t>Note</w:t>
      </w:r>
    </w:p>
    <w:bookmarkEnd w:id="9462"/>
    <w:bookmarkStart w:id="9463" w:name="para_70adc5d6_a077_4f43_a6e0_ff90552885"/>
    <w:p>
      <w:pPr>
        <w:spacing w:before="180" w:after="0" w:line="240" w:lineRule="auto"/>
        <w:ind w:left="360" w:right="360" w:firstLine="0"/>
        <w:jc w:val="both"/>
      </w:pPr>
      <w:r>
        <w:rPr>
          <w:rFonts w:ascii="Arial" w:hAnsi="Arial"/>
          <w:color w:val="000000"/>
          <w:sz w:val="18"/>
        </w:rPr>
        <w:t>The list of Root templates for the General Relevant Patient Information Query is extensible.</w:t>
      </w:r>
    </w:p>
    <w:bookmarkEnd w:id="9463"/>
    <w:bookmarkStart w:id="9464" w:name="sect_Q_5"/>
    <w:p>
      <w:pPr>
        <w:spacing w:before="180" w:after="0" w:line="240" w:lineRule="auto"/>
      </w:pPr>
      <w:r>
        <w:rPr>
          <w:rFonts w:ascii="Arial" w:hAnsi="Arial"/>
          <w:b/>
          <w:color w:val="000000"/>
          <w:sz w:val="28"/>
        </w:rPr>
        <w:t>Q.5 Relevant Patient Information Query Example (Informative)</w:t>
      </w:r>
    </w:p>
    <w:bookmarkEnd w:id="9464"/>
    <w:bookmarkStart w:id="9465" w:name="para_0fd7c8cc_61c7_4b77_807e_b8995482f8"/>
    <w:p>
      <w:pPr>
        <w:spacing w:before="180" w:after="0" w:line="240" w:lineRule="auto"/>
        <w:jc w:val="both"/>
      </w:pPr>
      <w:r>
        <w:rPr>
          <w:rFonts w:ascii="Arial" w:hAnsi="Arial"/>
          <w:color w:val="000000"/>
          <w:sz w:val="18"/>
        </w:rPr>
        <w:t xml:space="preserve">Moved to </w:t>
      </w:r>
      <w:hyperlink r:id="r654">
        <w:r>
          <w:rPr>
            <w:rFonts w:ascii="Arial" w:hAnsi="Arial"/>
            <w:color w:val="000000"/>
            <w:sz w:val="18"/>
          </w:rPr>
          <w:t>PS3.17</w:t>
        </w:r>
      </w:hyperlink>
      <w:r>
        <w:rPr>
          <w:rFonts w:ascii="Arial" w:hAnsi="Arial"/>
          <w:color w:val="000000"/>
          <w:sz w:val="18"/>
        </w:rPr>
        <w:t>.</w:t>
      </w:r>
    </w:p>
    <w:bookmarkEnd w:id="9465"/>
    <w:p>
      <w:pPr>
        <w:sectPr>
          <w:headerReference w:type="default" r:id="r634"/>
          <w:headerReference w:type="even" r:id="r635"/>
          <w:headerReference w:type="first" r:id="r633"/>
          <w:footerReference w:type="default" r:id="r637"/>
          <w:footerReference w:type="even" r:id="r638"/>
          <w:footerReference w:type="first" r:id="r636"/>
          <w:pgSz w:w="12240" w:h="15840"/>
          <w:pgMar w:top="1440" w:bottom="1440" w:left="1080" w:right="720" w:header="720" w:footer="720" w:gutter="0"/>
          <w:pgNumType w:fmt="decimal"/>
          <w:titlePg/>
        </w:sectPr>
      </w:pPr>
    </w:p>
    <w:bookmarkStart w:id="9466" w:name="chapter_R"/>
    <w:p>
      <w:pPr>
        <w:keepNext/>
        <w:spacing w:before="180" w:after="0" w:line="240" w:lineRule="auto"/>
      </w:pPr>
      <w:r>
        <w:rPr>
          <w:rFonts w:ascii="Arial" w:hAnsi="Arial"/>
          <w:b/>
          <w:color w:val="000000"/>
          <w:sz w:val="50"/>
        </w:rPr>
        <w:t>R Instance Availability Notification Service Class (Normative)</w:t>
      </w:r>
    </w:p>
    <w:bookmarkEnd w:id="9466"/>
    <w:bookmarkStart w:id="9467" w:name="sect_R_1"/>
    <w:p>
      <w:pPr>
        <w:spacing w:before="180" w:after="0" w:line="240" w:lineRule="auto"/>
      </w:pPr>
      <w:r>
        <w:rPr>
          <w:rFonts w:ascii="Arial" w:hAnsi="Arial"/>
          <w:b/>
          <w:color w:val="000000"/>
          <w:sz w:val="28"/>
        </w:rPr>
        <w:t>R.1 Overview</w:t>
      </w:r>
    </w:p>
    <w:bookmarkEnd w:id="9467"/>
    <w:bookmarkStart w:id="9468" w:name="sect_R_1_1"/>
    <w:p>
      <w:pPr>
        <w:spacing w:before="180" w:after="0" w:line="240" w:lineRule="auto"/>
      </w:pPr>
      <w:r>
        <w:rPr>
          <w:rFonts w:ascii="Arial" w:hAnsi="Arial"/>
          <w:b/>
          <w:color w:val="000000"/>
          <w:sz w:val="24"/>
        </w:rPr>
        <w:t>R.1.1 Scope</w:t>
      </w:r>
    </w:p>
    <w:bookmarkEnd w:id="9468"/>
    <w:bookmarkStart w:id="9469" w:name="para_6366edd9_3b89_4033_b350_40b39737a9"/>
    <w:p>
      <w:pPr>
        <w:spacing w:before="180" w:after="0" w:line="240" w:lineRule="auto"/>
        <w:jc w:val="both"/>
      </w:pPr>
      <w:r>
        <w:rPr>
          <w:rFonts w:ascii="Arial" w:hAnsi="Arial"/>
          <w:color w:val="000000"/>
          <w:sz w:val="18"/>
        </w:rPr>
        <w:t>The Instance Availability Notification Service Class defines an application-level class-of-service that allows one DICOM AE to notify another DICOM AE of the presence and availability of SOP instances that may be retrieved. The AE from which such SOP Instances can later be retrieved may or may not be the SCU performing the notification.</w:t>
      </w:r>
    </w:p>
    <w:bookmarkEnd w:id="9469"/>
    <w:bookmarkStart w:id="9470" w:name="idm213335992000"/>
    <w:p>
      <w:pPr>
        <w:keepNext/>
        <w:spacing w:before="180" w:after="0" w:line="240" w:lineRule="auto"/>
        <w:ind w:left="360" w:right="360" w:firstLine="0"/>
        <w:jc w:val="both"/>
      </w:pPr>
      <w:r>
        <w:rPr>
          <w:rFonts w:ascii="Arial" w:hAnsi="Arial"/>
          <w:color w:val="000000"/>
          <w:sz w:val="18"/>
        </w:rPr>
        <w:t>Note</w:t>
      </w:r>
    </w:p>
    <w:bookmarkEnd w:id="9470"/>
    <w:bookmarkStart w:id="9471" w:name="para_33d3acd8_debc_4894_862d_4ee71eed81"/>
    <w:p>
      <w:pPr>
        <w:spacing w:before="180" w:after="0" w:line="240" w:lineRule="auto"/>
        <w:ind w:left="360" w:right="360" w:firstLine="0"/>
        <w:jc w:val="both"/>
      </w:pPr>
      <w:r>
        <w:rPr>
          <w:rFonts w:ascii="Arial" w:hAnsi="Arial"/>
          <w:color w:val="000000"/>
          <w:sz w:val="18"/>
        </w:rPr>
        <w:t>An example of usage of this Service Class is for the receiver of the instances to provide notification of their arrival and availability for subsequent workflow steps to a different entity, such as a separate workflow manager.</w:t>
      </w:r>
    </w:p>
    <w:bookmarkEnd w:id="9471"/>
    <w:bookmarkStart w:id="9472" w:name="para_9fe75966_f0bd_4970_8c1f_a758a2c47a"/>
    <w:p>
      <w:pPr>
        <w:spacing w:before="180" w:after="0" w:line="240" w:lineRule="auto"/>
        <w:jc w:val="both"/>
      </w:pPr>
      <w:r>
        <w:rPr>
          <w:rFonts w:ascii="Arial" w:hAnsi="Arial"/>
          <w:color w:val="000000"/>
          <w:sz w:val="18"/>
        </w:rPr>
        <w:t>The SCU implementation defines the conditions under which it provides the notification. Certain SCUs may provide notification for arbitrary sets of SOP Instances, while other SCUs may provide notification when they determine that the instances associated with a Procedure Step or a Requested Procedure are available. The SCU is required to document in its Conformance Statement the nature of its notification decisions (e.g., frequency of notifications, retrieve capabilities and latency, etc.).</w:t>
      </w:r>
    </w:p>
    <w:bookmarkEnd w:id="9472"/>
    <w:bookmarkStart w:id="9473" w:name="para_1edd3268_e19a_4507_88a4_a1bd9a505a"/>
    <w:p>
      <w:pPr>
        <w:spacing w:before="180" w:after="0" w:line="240" w:lineRule="auto"/>
        <w:jc w:val="both"/>
      </w:pPr>
      <w:r>
        <w:rPr>
          <w:rFonts w:ascii="Arial" w:hAnsi="Arial"/>
          <w:color w:val="000000"/>
          <w:sz w:val="18"/>
        </w:rPr>
        <w:t>Once the SCU has provided notification about availability of the SOP Instances, the SCP may use that information in directing further workflow, such as in populating the Input Information Sequence when forming a Unified Procedure Step. These types of policies are outside the scope of this Standard, however, the SCP is required to document these policies in its Conformance Statement.</w:t>
      </w:r>
    </w:p>
    <w:bookmarkEnd w:id="9473"/>
    <w:bookmarkStart w:id="9474" w:name="para_855b73eb_fcbe_4296_ac42_3c7400c54b"/>
    <w:p>
      <w:pPr>
        <w:spacing w:before="180" w:after="0" w:line="240" w:lineRule="auto"/>
        <w:jc w:val="both"/>
      </w:pPr>
      <w:r>
        <w:rPr>
          <w:rFonts w:ascii="Arial" w:hAnsi="Arial"/>
          <w:color w:val="000000"/>
          <w:sz w:val="18"/>
        </w:rPr>
        <w:t>The SCU of this Service Class is not required to assure that the study, procedure step or any workflow-related entity is "complete"; indeed no semantics other than the concept of "availability" is expressed or implied by the use of this service.</w:t>
      </w:r>
    </w:p>
    <w:bookmarkEnd w:id="9474"/>
    <w:bookmarkStart w:id="9475" w:name="idm213335987088"/>
    <w:p>
      <w:pPr>
        <w:keepNext/>
        <w:spacing w:before="180" w:after="0" w:line="240" w:lineRule="auto"/>
        <w:ind w:left="360" w:right="360" w:firstLine="0"/>
        <w:jc w:val="both"/>
      </w:pPr>
      <w:r>
        <w:rPr>
          <w:rFonts w:ascii="Arial" w:hAnsi="Arial"/>
          <w:color w:val="000000"/>
          <w:sz w:val="18"/>
        </w:rPr>
        <w:t>Note</w:t>
      </w:r>
    </w:p>
    <w:bookmarkEnd w:id="9475"/>
    <w:bookmarkStart w:id="9476" w:name="idm213335986832"/>
    <w:bookmarkStart w:id="9477" w:name="idm213335986336"/>
    <w:bookmarkStart w:id="9478" w:name="para_92e67a91_41d9_422c_913b_056a318e4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Performed Workitem Code Sequence (0040,4019) Attribute of a referenced GP-PPS instance may provide the specific description of the work item that triggered the Instance Availability Notification.</w:t>
      </w:r>
    </w:p>
    <w:bookmarkEnd w:id="9478"/>
    <w:bookmarkEnd w:id="9477"/>
    <w:bookmarkEnd w:id="9476"/>
    <w:bookmarkStart w:id="9479" w:name="idm213335984960"/>
    <w:bookmarkStart w:id="9480" w:name="para_5c039011_43c6_4cda_a3fe_67abaa85f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Instance Availability Notification is typically a service of the composite instance Storage SCP, since that application is responsible for making the instances available. The Instance Availability Notification allows that application to report the specific Retrieve AE Title, which may differ from the Storage Service AE Title, and may vary with different instance SOP Classes, or may vary over time.</w:t>
      </w:r>
    </w:p>
    <w:bookmarkEnd w:id="9480"/>
    <w:bookmarkEnd w:id="9479"/>
    <w:bookmarkStart w:id="9481" w:name="sect_R_2"/>
    <w:p>
      <w:pPr>
        <w:spacing w:before="180" w:after="0" w:line="240" w:lineRule="auto"/>
      </w:pPr>
      <w:r>
        <w:rPr>
          <w:rFonts w:ascii="Arial" w:hAnsi="Arial"/>
          <w:b/>
          <w:color w:val="000000"/>
          <w:sz w:val="28"/>
        </w:rPr>
        <w:t>R.2 Conformance Overview</w:t>
      </w:r>
    </w:p>
    <w:bookmarkEnd w:id="9481"/>
    <w:bookmarkStart w:id="9482" w:name="para_fc1a6930_f140_4fce_aa97_fc48f533ec"/>
    <w:p>
      <w:pPr>
        <w:spacing w:before="180" w:after="0" w:line="240" w:lineRule="auto"/>
        <w:jc w:val="both"/>
      </w:pPr>
      <w:r>
        <w:rPr>
          <w:rFonts w:ascii="Arial" w:hAnsi="Arial"/>
          <w:color w:val="000000"/>
          <w:sz w:val="18"/>
        </w:rPr>
        <w:t>The Instance Availability Notification Service Class consists of a single SOP Class: the Instance Availability Notification SOP Class.</w:t>
      </w:r>
    </w:p>
    <w:bookmarkEnd w:id="9482"/>
    <w:bookmarkStart w:id="9483" w:name="para_e9772aa2_f77c_461c_aa14_1b11179fe0"/>
    <w:p>
      <w:pPr>
        <w:spacing w:before="180" w:after="0" w:line="240" w:lineRule="auto"/>
        <w:jc w:val="both"/>
      </w:pPr>
      <w:r>
        <w:rPr>
          <w:rFonts w:ascii="Arial" w:hAnsi="Arial"/>
          <w:color w:val="000000"/>
          <w:sz w:val="18"/>
        </w:rPr>
        <w:t>The SOP Class specifies Attributes, operations, and behavior applicable to the SOP Class. The conformance requirements shall be specified in terms of the Service Class Provider (SCP) and the Service Class User (SCU).</w:t>
      </w:r>
    </w:p>
    <w:bookmarkEnd w:id="9483"/>
    <w:bookmarkStart w:id="9484" w:name="para_dfa25d6a_8d9d_41c9_b0f4_ad454e836d"/>
    <w:p>
      <w:pPr>
        <w:spacing w:before="180" w:after="0" w:line="240" w:lineRule="auto"/>
        <w:jc w:val="both"/>
      </w:pPr>
      <w:r>
        <w:rPr>
          <w:rFonts w:ascii="Arial" w:hAnsi="Arial"/>
          <w:color w:val="000000"/>
          <w:sz w:val="18"/>
        </w:rPr>
        <w:t xml:space="preserve">The Instance Availability Notification Service Class uses the Instance Availability Notification IOD as defined in </w:t>
      </w:r>
      <w:hyperlink r:id="r661">
        <w:r>
          <w:rPr>
            <w:rFonts w:ascii="Arial" w:hAnsi="Arial"/>
            <w:color w:val="000000"/>
            <w:sz w:val="18"/>
          </w:rPr>
          <w:t>PS3.3</w:t>
        </w:r>
      </w:hyperlink>
      <w:r>
        <w:rPr>
          <w:rFonts w:ascii="Arial" w:hAnsi="Arial"/>
          <w:color w:val="000000"/>
          <w:sz w:val="18"/>
        </w:rPr>
        <w:t xml:space="preserve"> and the N-CREATE DIMSE Service specified in </w:t>
      </w:r>
      <w:hyperlink r:id="r662">
        <w:r>
          <w:rPr>
            <w:rFonts w:ascii="Arial" w:hAnsi="Arial"/>
            <w:color w:val="000000"/>
            <w:sz w:val="18"/>
          </w:rPr>
          <w:t>PS3.7</w:t>
        </w:r>
      </w:hyperlink>
      <w:r>
        <w:rPr>
          <w:rFonts w:ascii="Arial" w:hAnsi="Arial"/>
          <w:color w:val="000000"/>
          <w:sz w:val="18"/>
        </w:rPr>
        <w:t>.</w:t>
      </w:r>
    </w:p>
    <w:bookmarkEnd w:id="9484"/>
    <w:bookmarkStart w:id="9485" w:name="sect_R_3"/>
    <w:p>
      <w:pPr>
        <w:spacing w:before="180" w:after="0" w:line="240" w:lineRule="auto"/>
      </w:pPr>
      <w:r>
        <w:rPr>
          <w:rFonts w:ascii="Arial" w:hAnsi="Arial"/>
          <w:b/>
          <w:color w:val="000000"/>
          <w:sz w:val="28"/>
        </w:rPr>
        <w:t>R.3 Instance Availability Notification SOP Class</w:t>
      </w:r>
    </w:p>
    <w:bookmarkEnd w:id="9485"/>
    <w:bookmarkStart w:id="9486" w:name="sect_R_3_1"/>
    <w:p>
      <w:pPr>
        <w:spacing w:before="180" w:after="0" w:line="240" w:lineRule="auto"/>
      </w:pPr>
      <w:r>
        <w:rPr>
          <w:rFonts w:ascii="Arial" w:hAnsi="Arial"/>
          <w:b/>
          <w:color w:val="000000"/>
          <w:sz w:val="24"/>
        </w:rPr>
        <w:t>R.3.1 DIMSE Service Group</w:t>
      </w:r>
    </w:p>
    <w:bookmarkEnd w:id="9486"/>
    <w:bookmarkStart w:id="9487" w:name="para_4b879c06_bee8_4901_a84a_fe27425ce3"/>
    <w:p>
      <w:pPr>
        <w:spacing w:before="180" w:after="0" w:line="240" w:lineRule="auto"/>
        <w:jc w:val="both"/>
      </w:pPr>
      <w:r>
        <w:rPr>
          <w:rFonts w:ascii="Arial" w:hAnsi="Arial"/>
          <w:color w:val="000000"/>
          <w:sz w:val="18"/>
        </w:rPr>
        <w:t xml:space="preserve">The DIMSE Services shown in </w:t>
      </w:r>
      <w:hyperlink w:anchor="table_R_3_1_1">
        <w:r>
          <w:rPr>
            <w:rFonts w:ascii="Arial" w:hAnsi="Arial"/>
            <w:color w:val="000000"/>
            <w:sz w:val="18"/>
          </w:rPr>
          <w:t>Table R.3.1-1</w:t>
        </w:r>
      </w:hyperlink>
      <w:r>
        <w:rPr>
          <w:rFonts w:ascii="Arial" w:hAnsi="Arial"/>
          <w:color w:val="000000"/>
          <w:sz w:val="18"/>
        </w:rPr>
        <w:t xml:space="preserve"> are applicable to the Instance Availability Notification IOD under the Instance Availability Notification SOP Class.</w:t>
      </w:r>
    </w:p>
    <w:bookmarkEnd w:id="9487"/>
    <w:bookmarkStart w:id="9488" w:name="table_R_3_1_1"/>
    <w:p>
      <w:pPr>
        <w:keepNext/>
        <w:spacing w:before="216" w:after="0" w:line="240" w:lineRule="auto"/>
        <w:jc w:val="center"/>
      </w:pPr>
      <w:r>
        <w:rPr>
          <w:rFonts w:ascii="Arial" w:hAnsi="Arial"/>
          <w:b/>
          <w:color w:val="000000"/>
          <w:sz w:val="22"/>
        </w:rPr>
        <w:t>Table R.3.1-1. DIMSE Service Group Applicable to Instance Availability Notification</w:t>
      </w:r>
    </w:p>
    <w:bookmarkEnd w:id="948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89" w:name="para_bbdd8020_8f16_4694_a829_6a8f1892c0"/>
          <w:p>
            <w:pPr>
              <w:keepNext/>
              <w:spacing w:before="180" w:after="0" w:line="240" w:lineRule="auto"/>
              <w:jc w:val="center"/>
            </w:pPr>
            <w:r>
              <w:rPr>
                <w:rFonts w:ascii="Arial" w:hAnsi="Arial"/>
                <w:b/>
                <w:color w:val="000000"/>
                <w:sz w:val="18"/>
              </w:rPr>
              <w:t>DICOM Message Service Element</w:t>
            </w:r>
          </w:p>
          <w:bookmarkEnd w:id="94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0" w:name="para_342fe6be_2f61_4e69_bb82_f2b328eba8"/>
          <w:p>
            <w:pPr>
              <w:spacing w:before="180" w:after="0" w:line="240" w:lineRule="auto"/>
              <w:jc w:val="center"/>
            </w:pPr>
            <w:r>
              <w:rPr>
                <w:rFonts w:ascii="Arial" w:hAnsi="Arial"/>
                <w:b/>
                <w:color w:val="000000"/>
                <w:sz w:val="18"/>
              </w:rPr>
              <w:t>Usage SCU/SCP</w:t>
            </w:r>
          </w:p>
          <w:bookmarkEnd w:id="9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1" w:name="para_bda5810e_8b78_46c3_ba8e_8294a9b447"/>
          <w:p>
            <w:pPr>
              <w:spacing w:before="180" w:after="0" w:line="240" w:lineRule="auto"/>
            </w:pPr>
            <w:r>
              <w:rPr>
                <w:rFonts w:ascii="Arial" w:hAnsi="Arial"/>
                <w:color w:val="000000"/>
                <w:sz w:val="18"/>
              </w:rPr>
              <w:t>N-CREATE</w:t>
            </w:r>
          </w:p>
          <w:bookmarkEnd w:id="9491"/>
        </w:tc>
        <w:tc>
          <w:tcPr>
            <w:tcBorders>
              <w:bottom w:val="single" w:sz="4" w:color="000000"/>
              <w:right w:val="single" w:sz="4" w:color="000000"/>
            </w:tcBorders>
            <w:tcMar>
              <w:top w:w="40" w:type="dxa"/>
              <w:left w:w="40" w:type="dxa"/>
              <w:bottom w:w="40" w:type="dxa"/>
              <w:right w:w="40" w:type="dxa"/>
            </w:tcMar>
            <w:vAlign w:val="top"/>
          </w:tcPr>
          <w:bookmarkStart w:id="9492" w:name="para_596cd182_2954_41e4_bad6_774373c3d8"/>
          <w:p>
            <w:pPr>
              <w:spacing w:before="180" w:after="0" w:line="240" w:lineRule="auto"/>
              <w:jc w:val="center"/>
            </w:pPr>
            <w:r>
              <w:rPr>
                <w:rFonts w:ascii="Arial" w:hAnsi="Arial"/>
                <w:color w:val="000000"/>
                <w:sz w:val="18"/>
              </w:rPr>
              <w:t>M/M</w:t>
            </w:r>
          </w:p>
          <w:bookmarkEnd w:id="9492"/>
        </w:tc>
      </w:tr>
    </w:tbl>
    <w:bookmarkStart w:id="9493" w:name="para_6c96c25c_947d_4314_b6ea_e7b33ca29c"/>
    <w:p>
      <w:pPr>
        <w:spacing w:before="180" w:after="0" w:line="240" w:lineRule="auto"/>
        <w:jc w:val="both"/>
      </w:pPr>
      <w:r>
        <w:rPr>
          <w:rFonts w:ascii="Arial" w:hAnsi="Arial"/>
          <w:color w:val="000000"/>
          <w:sz w:val="18"/>
        </w:rPr>
        <w:t xml:space="preserve">The DIMSE Services and Protocols are specified in </w:t>
      </w:r>
      <w:hyperlink r:id="r663">
        <w:r>
          <w:rPr>
            <w:rFonts w:ascii="Arial" w:hAnsi="Arial"/>
            <w:color w:val="000000"/>
            <w:sz w:val="18"/>
          </w:rPr>
          <w:t>PS3.7</w:t>
        </w:r>
      </w:hyperlink>
      <w:r>
        <w:rPr>
          <w:rFonts w:ascii="Arial" w:hAnsi="Arial"/>
          <w:color w:val="000000"/>
          <w:sz w:val="18"/>
        </w:rPr>
        <w:t>.</w:t>
      </w:r>
    </w:p>
    <w:bookmarkEnd w:id="9493"/>
    <w:bookmarkStart w:id="9494" w:name="idm213335958400"/>
    <w:p>
      <w:pPr>
        <w:keepNext/>
        <w:spacing w:before="180" w:after="0" w:line="240" w:lineRule="auto"/>
        <w:ind w:left="360" w:right="360" w:firstLine="0"/>
        <w:jc w:val="both"/>
      </w:pPr>
      <w:r>
        <w:rPr>
          <w:rFonts w:ascii="Arial" w:hAnsi="Arial"/>
          <w:color w:val="000000"/>
          <w:sz w:val="18"/>
        </w:rPr>
        <w:t>Note</w:t>
      </w:r>
    </w:p>
    <w:bookmarkEnd w:id="9494"/>
    <w:bookmarkStart w:id="9495" w:name="para_eb3bdc8f_32be_4657_bedb_f5fef707a7"/>
    <w:p>
      <w:pPr>
        <w:spacing w:before="180" w:after="0" w:line="240" w:lineRule="auto"/>
        <w:ind w:left="360" w:right="360" w:firstLine="0"/>
        <w:jc w:val="both"/>
      </w:pPr>
      <w:r>
        <w:rPr>
          <w:rFonts w:ascii="Arial" w:hAnsi="Arial"/>
          <w:color w:val="000000"/>
          <w:sz w:val="18"/>
        </w:rPr>
        <w:t>Though the terminology "notification" is used for this Service Class, the notification is in fact performed through Operations rather than Notifications.</w:t>
      </w:r>
    </w:p>
    <w:bookmarkEnd w:id="9495"/>
    <w:bookmarkStart w:id="9496" w:name="sect_R_3_2"/>
    <w:p>
      <w:pPr>
        <w:spacing w:before="180" w:after="0" w:line="240" w:lineRule="auto"/>
      </w:pPr>
      <w:r>
        <w:rPr>
          <w:rFonts w:ascii="Arial" w:hAnsi="Arial"/>
          <w:b/>
          <w:color w:val="000000"/>
          <w:sz w:val="24"/>
        </w:rPr>
        <w:t>R.3.2 Operations</w:t>
      </w:r>
    </w:p>
    <w:bookmarkEnd w:id="9496"/>
    <w:bookmarkStart w:id="9497" w:name="para_579685da_4169_4e9f_8392_4ded7e076a"/>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9497"/>
    <w:bookmarkStart w:id="9498" w:name="sect_R_3_2_1"/>
    <w:p>
      <w:pPr>
        <w:spacing w:before="180" w:after="0" w:line="240" w:lineRule="auto"/>
      </w:pPr>
      <w:r>
        <w:rPr>
          <w:rFonts w:ascii="Arial" w:hAnsi="Arial"/>
          <w:b/>
          <w:color w:val="000000"/>
          <w:sz w:val="26"/>
        </w:rPr>
        <w:t>R.3.2.1 N-CREATE Instance Availability Notification SOP Instance</w:t>
      </w:r>
    </w:p>
    <w:bookmarkEnd w:id="9498"/>
    <w:bookmarkStart w:id="9499" w:name="para_2ca00c43_76ae_4d8d_bda1_a2deb3dd5a"/>
    <w:p>
      <w:pPr>
        <w:spacing w:before="180" w:after="0" w:line="240" w:lineRule="auto"/>
        <w:jc w:val="both"/>
      </w:pPr>
      <w:r>
        <w:rPr>
          <w:rFonts w:ascii="Arial" w:hAnsi="Arial"/>
          <w:color w:val="000000"/>
          <w:sz w:val="18"/>
        </w:rPr>
        <w:t>This operation allows an SCU to create an instance of the Instance Availability Notification SOP Class and to provide availability information about Instances that are under the control of the SCU. This operation shall be invoked through the DIMSE N-CREATE Service.</w:t>
      </w:r>
    </w:p>
    <w:bookmarkEnd w:id="9499"/>
    <w:bookmarkStart w:id="9500" w:name="sect_R_3_2_1_1"/>
    <w:p>
      <w:pPr>
        <w:spacing w:before="180" w:after="0" w:line="240" w:lineRule="auto"/>
      </w:pPr>
      <w:r>
        <w:rPr>
          <w:rFonts w:ascii="Arial" w:hAnsi="Arial"/>
          <w:b/>
          <w:color w:val="000000"/>
          <w:sz w:val="22"/>
        </w:rPr>
        <w:t>R.3.2.1.1 Attributes</w:t>
      </w:r>
    </w:p>
    <w:bookmarkEnd w:id="9500"/>
    <w:bookmarkStart w:id="9501" w:name="para_5500603e_1b1d_4baf_b98a_49404f7b9e"/>
    <w:p>
      <w:pPr>
        <w:spacing w:before="180" w:after="0" w:line="240" w:lineRule="auto"/>
        <w:jc w:val="both"/>
      </w:pPr>
      <w:r>
        <w:rPr>
          <w:rFonts w:ascii="Arial" w:hAnsi="Arial"/>
          <w:color w:val="000000"/>
          <w:sz w:val="18"/>
        </w:rPr>
        <w:t xml:space="preserve">The Attribute list of the N-CREATE is defined as shown in </w:t>
      </w:r>
      <w:hyperlink w:anchor="table_R_3_2_1">
        <w:r>
          <w:rPr>
            <w:rFonts w:ascii="Arial" w:hAnsi="Arial"/>
            <w:color w:val="000000"/>
            <w:sz w:val="18"/>
          </w:rPr>
          <w:t>Table R.3.2-1</w:t>
        </w:r>
      </w:hyperlink>
      <w:r>
        <w:rPr>
          <w:rFonts w:ascii="Arial" w:hAnsi="Arial"/>
          <w:color w:val="000000"/>
          <w:sz w:val="18"/>
        </w:rPr>
        <w:t>.</w:t>
      </w:r>
    </w:p>
    <w:bookmarkEnd w:id="9501"/>
    <w:bookmarkStart w:id="9502" w:name="table_R_3_2_1"/>
    <w:p>
      <w:pPr>
        <w:keepNext/>
        <w:spacing w:before="216" w:after="0" w:line="240" w:lineRule="auto"/>
        <w:jc w:val="center"/>
      </w:pPr>
      <w:r>
        <w:rPr>
          <w:rFonts w:ascii="Arial" w:hAnsi="Arial"/>
          <w:b/>
          <w:color w:val="000000"/>
          <w:sz w:val="22"/>
        </w:rPr>
        <w:t>Table R.3.2-1. Instance Availability Notification SOP Class N-CREATE Attributes</w:t>
      </w:r>
    </w:p>
    <w:bookmarkEnd w:id="9502"/>
    <w:p>
      <w:pPr>
        <w:spacing w:before="0" w:after="0" w:line="240" w:lineRule="auto"/>
        <w:rPr>
          <w:sz w:val="13"/>
        </w:rPr>
      </w:pPr>
    </w:p>
    <w:tbl>
      <w:tblPr>
        <w:tblInd w:w="45" w:type="dxa"/>
        <w:tblLayout w:type="fixed"/>
      </w:tblPr>
      <w:tblGrid>
        <w:gridCol w:w="4224"/>
        <w:gridCol w:w="1237"/>
        <w:gridCol w:w="49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03" w:name="para_6649304f_acf1_4037_8820_9a3bf621e0"/>
          <w:p>
            <w:pPr>
              <w:keepNext/>
              <w:spacing w:before="180" w:after="0" w:line="240" w:lineRule="auto"/>
              <w:jc w:val="center"/>
            </w:pPr>
            <w:r>
              <w:rPr>
                <w:rFonts w:ascii="Arial" w:hAnsi="Arial"/>
                <w:b/>
                <w:color w:val="000000"/>
                <w:sz w:val="18"/>
              </w:rPr>
              <w:t>Attribute Name</w:t>
            </w:r>
          </w:p>
          <w:bookmarkEnd w:id="95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4" w:name="para_d0c1f981_eb08_497a_9eb8_226eb93b53"/>
          <w:p>
            <w:pPr>
              <w:spacing w:before="180" w:after="0" w:line="240" w:lineRule="auto"/>
              <w:jc w:val="center"/>
            </w:pPr>
            <w:r>
              <w:rPr>
                <w:rFonts w:ascii="Arial" w:hAnsi="Arial"/>
                <w:b/>
                <w:color w:val="000000"/>
                <w:sz w:val="18"/>
              </w:rPr>
              <w:t>Tag</w:t>
            </w:r>
          </w:p>
          <w:bookmarkEnd w:id="9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5" w:name="para_c4f73efa_fc7b_41a1_a3cd_8e5b1a469f"/>
          <w:p>
            <w:pPr>
              <w:spacing w:before="180" w:after="0" w:line="240" w:lineRule="auto"/>
              <w:jc w:val="center"/>
            </w:pPr>
            <w:r>
              <w:rPr>
                <w:rFonts w:ascii="Arial" w:hAnsi="Arial"/>
                <w:b/>
                <w:color w:val="000000"/>
                <w:sz w:val="18"/>
              </w:rPr>
              <w:t>Req. Type N-CREATE (SCU/SCP)</w:t>
            </w:r>
          </w:p>
          <w:bookmarkEnd w:id="9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6" w:name="para_7723a120_40a0_4c8d_922a_86177f4606"/>
          <w:p>
            <w:pPr>
              <w:spacing w:before="180" w:after="0" w:line="240" w:lineRule="auto"/>
            </w:pPr>
            <w:r>
              <w:rPr>
                <w:rFonts w:ascii="Arial" w:hAnsi="Arial"/>
                <w:color w:val="000000"/>
                <w:sz w:val="18"/>
              </w:rPr>
              <w:t>Specific Character Set</w:t>
            </w:r>
          </w:p>
          <w:bookmarkEnd w:id="9506"/>
        </w:tc>
        <w:tc>
          <w:tcPr>
            <w:tcBorders>
              <w:bottom w:val="single" w:sz="4" w:color="000000"/>
              <w:right w:val="single" w:sz="4" w:color="000000"/>
            </w:tcBorders>
            <w:tcMar>
              <w:top w:w="40" w:type="dxa"/>
              <w:left w:w="40" w:type="dxa"/>
              <w:bottom w:w="40" w:type="dxa"/>
              <w:right w:w="40" w:type="dxa"/>
            </w:tcMar>
            <w:vAlign w:val="top"/>
          </w:tcPr>
          <w:bookmarkStart w:id="9507" w:name="para_9dcb704f_37db_42a2_85d6_baa7d87e14"/>
          <w:p>
            <w:pPr>
              <w:spacing w:before="180" w:after="0" w:line="240" w:lineRule="auto"/>
              <w:jc w:val="center"/>
            </w:pPr>
            <w:r>
              <w:rPr>
                <w:rFonts w:ascii="Arial" w:hAnsi="Arial"/>
                <w:color w:val="000000"/>
                <w:sz w:val="18"/>
              </w:rPr>
              <w:t>(0008,0005)</w:t>
            </w:r>
          </w:p>
          <w:bookmarkEnd w:id="9507"/>
        </w:tc>
        <w:tc>
          <w:tcPr>
            <w:tcBorders>
              <w:bottom w:val="single" w:sz="4" w:color="000000"/>
              <w:right w:val="single" w:sz="4" w:color="000000"/>
            </w:tcBorders>
            <w:tcMar>
              <w:top w:w="40" w:type="dxa"/>
              <w:left w:w="40" w:type="dxa"/>
              <w:bottom w:w="40" w:type="dxa"/>
              <w:right w:w="40" w:type="dxa"/>
            </w:tcMar>
            <w:vAlign w:val="top"/>
          </w:tcPr>
          <w:bookmarkStart w:id="9508" w:name="para_52f219bf_f9d7_4a3f_9719_08a3d33c21"/>
          <w:p>
            <w:pPr>
              <w:spacing w:before="180" w:after="0" w:line="240" w:lineRule="auto"/>
              <w:jc w:val="center"/>
            </w:pPr>
            <w:r>
              <w:rPr>
                <w:rFonts w:ascii="Arial" w:hAnsi="Arial"/>
                <w:color w:val="000000"/>
                <w:sz w:val="18"/>
              </w:rPr>
              <w:t>1C/1C</w:t>
            </w:r>
          </w:p>
          <w:bookmarkEnd w:id="9508"/>
          <w:bookmarkStart w:id="9509" w:name="para_68a0d4a7_61b9_42bb_b431_338a270532"/>
          <w:p>
            <w:pPr>
              <w:spacing w:before="180" w:after="0" w:line="240" w:lineRule="auto"/>
              <w:jc w:val="center"/>
            </w:pPr>
            <w:r>
              <w:rPr>
                <w:rFonts w:ascii="Arial" w:hAnsi="Arial"/>
                <w:color w:val="000000"/>
                <w:sz w:val="18"/>
              </w:rPr>
              <w:t>(Required if an extended or replacement character set is used)</w:t>
            </w:r>
          </w:p>
          <w:bookmarkEnd w:id="9509"/>
        </w:tc>
      </w:tr>
      <w:tr>
        <w:tblPrEx/>
        <w:trPr/>
        <w:tc>
          <w:tcPr>
            <w:hMerge w:val="restart"/>
            <w:tcBorders>
              <w:left w:val="single" w:sz="4" w:color="000000"/>
              <w:bottom w:val="single" w:sz="4" w:color="000000"/>
            </w:tcBorders>
            <w:tcMar>
              <w:top w:w="40" w:type="dxa"/>
              <w:left w:w="40" w:type="dxa"/>
              <w:bottom w:w="40" w:type="dxa"/>
            </w:tcMar>
            <w:vAlign w:val="top"/>
          </w:tcPr>
          <w:bookmarkStart w:id="9510" w:name="para_03a758be_f89c_43eb_af77_b76f67319f"/>
          <w:p>
            <w:pPr>
              <w:spacing w:before="180" w:after="0" w:line="240" w:lineRule="auto"/>
            </w:pPr>
            <w:r>
              <w:rPr>
                <w:rFonts w:ascii="Arial" w:hAnsi="Arial"/>
                <w:i/>
                <w:color w:val="000000"/>
                <w:sz w:val="18"/>
              </w:rPr>
              <w:t xml:space="preserve">All other Attributes of the </w:t>
            </w:r>
            <w:hyperlink r:id="r664">
              <w:r>
                <w:rPr>
                  <w:rFonts w:ascii="Arial" w:hAnsi="Arial"/>
                  <w:i/>
                  <w:color w:val="000000"/>
                  <w:sz w:val="18"/>
                </w:rPr>
                <w:t>SOP Common Module</w:t>
              </w:r>
            </w:hyperlink>
          </w:p>
          <w:bookmarkEnd w:id="951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11" w:name="para_68939532_35d1_4458_bb31_22dfa56215"/>
          <w:p>
            <w:pPr>
              <w:spacing w:before="180" w:after="0" w:line="240" w:lineRule="auto"/>
              <w:jc w:val="center"/>
            </w:pPr>
            <w:r>
              <w:rPr>
                <w:rFonts w:ascii="Arial" w:hAnsi="Arial"/>
                <w:color w:val="000000"/>
                <w:sz w:val="18"/>
              </w:rPr>
              <w:t>3/3</w:t>
            </w:r>
          </w:p>
          <w:bookmarkEnd w:id="9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2" w:name="para_25bdd4d7_70d6_42b7_a5d7_3caa51efa6"/>
          <w:p>
            <w:pPr>
              <w:spacing w:before="180" w:after="0" w:line="240" w:lineRule="auto"/>
            </w:pPr>
            <w:r>
              <w:rPr>
                <w:rFonts w:ascii="Arial" w:hAnsi="Arial"/>
                <w:color w:val="000000"/>
                <w:sz w:val="18"/>
              </w:rPr>
              <w:t>Referenced Performed Procedure Step Sequence</w:t>
            </w:r>
          </w:p>
          <w:bookmarkEnd w:id="9512"/>
        </w:tc>
        <w:tc>
          <w:tcPr>
            <w:tcBorders>
              <w:bottom w:val="single" w:sz="4" w:color="000000"/>
              <w:right w:val="single" w:sz="4" w:color="000000"/>
            </w:tcBorders>
            <w:tcMar>
              <w:top w:w="40" w:type="dxa"/>
              <w:left w:w="40" w:type="dxa"/>
              <w:bottom w:w="40" w:type="dxa"/>
              <w:right w:w="40" w:type="dxa"/>
            </w:tcMar>
            <w:vAlign w:val="top"/>
          </w:tcPr>
          <w:bookmarkStart w:id="9513" w:name="para_5cb97d0b_8eca_4526_84b0_74064e4a5b"/>
          <w:p>
            <w:pPr>
              <w:spacing w:before="180" w:after="0" w:line="240" w:lineRule="auto"/>
              <w:jc w:val="center"/>
            </w:pPr>
            <w:r>
              <w:rPr>
                <w:rFonts w:ascii="Arial" w:hAnsi="Arial"/>
                <w:color w:val="000000"/>
                <w:sz w:val="18"/>
              </w:rPr>
              <w:t>(0008,1111)</w:t>
            </w:r>
          </w:p>
          <w:bookmarkEnd w:id="9513"/>
        </w:tc>
        <w:tc>
          <w:tcPr>
            <w:tcBorders>
              <w:bottom w:val="single" w:sz="4" w:color="000000"/>
              <w:right w:val="single" w:sz="4" w:color="000000"/>
            </w:tcBorders>
            <w:tcMar>
              <w:top w:w="40" w:type="dxa"/>
              <w:left w:w="40" w:type="dxa"/>
              <w:bottom w:w="40" w:type="dxa"/>
              <w:right w:w="40" w:type="dxa"/>
            </w:tcMar>
            <w:vAlign w:val="top"/>
          </w:tcPr>
          <w:bookmarkStart w:id="9514" w:name="para_303fc666_c44a_4145_bc70_bce14838d9"/>
          <w:p>
            <w:pPr>
              <w:spacing w:before="180" w:after="0" w:line="240" w:lineRule="auto"/>
              <w:jc w:val="center"/>
            </w:pPr>
            <w:r>
              <w:rPr>
                <w:rFonts w:ascii="Arial" w:hAnsi="Arial"/>
                <w:color w:val="000000"/>
                <w:sz w:val="18"/>
              </w:rPr>
              <w:t>2/2</w:t>
            </w:r>
          </w:p>
          <w:bookmarkEnd w:id="9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5" w:name="para_fcdaabc8_a7af_4be5_a57f_a031cbc095"/>
          <w:p>
            <w:pPr>
              <w:spacing w:before="180" w:after="0" w:line="240" w:lineRule="auto"/>
            </w:pPr>
            <w:r>
              <w:rPr>
                <w:rFonts w:ascii="Arial" w:hAnsi="Arial"/>
                <w:color w:val="000000"/>
                <w:sz w:val="18"/>
              </w:rPr>
              <w:t>&gt;Referenced SOP Class UID</w:t>
            </w:r>
          </w:p>
          <w:bookmarkEnd w:id="9515"/>
        </w:tc>
        <w:tc>
          <w:tcPr>
            <w:tcBorders>
              <w:bottom w:val="single" w:sz="4" w:color="000000"/>
              <w:right w:val="single" w:sz="4" w:color="000000"/>
            </w:tcBorders>
            <w:tcMar>
              <w:top w:w="40" w:type="dxa"/>
              <w:left w:w="40" w:type="dxa"/>
              <w:bottom w:w="40" w:type="dxa"/>
              <w:right w:w="40" w:type="dxa"/>
            </w:tcMar>
            <w:vAlign w:val="top"/>
          </w:tcPr>
          <w:bookmarkStart w:id="9516" w:name="para_6201bfa7_7e80_47f4_a197_58fa7e698a"/>
          <w:p>
            <w:pPr>
              <w:spacing w:before="180" w:after="0" w:line="240" w:lineRule="auto"/>
              <w:jc w:val="center"/>
            </w:pPr>
            <w:r>
              <w:rPr>
                <w:rFonts w:ascii="Arial" w:hAnsi="Arial"/>
                <w:color w:val="000000"/>
                <w:sz w:val="18"/>
              </w:rPr>
              <w:t>(0008,1150)</w:t>
            </w:r>
          </w:p>
          <w:bookmarkEnd w:id="9516"/>
        </w:tc>
        <w:tc>
          <w:tcPr>
            <w:tcBorders>
              <w:bottom w:val="single" w:sz="4" w:color="000000"/>
              <w:right w:val="single" w:sz="4" w:color="000000"/>
            </w:tcBorders>
            <w:tcMar>
              <w:top w:w="40" w:type="dxa"/>
              <w:left w:w="40" w:type="dxa"/>
              <w:bottom w:w="40" w:type="dxa"/>
              <w:right w:w="40" w:type="dxa"/>
            </w:tcMar>
            <w:vAlign w:val="top"/>
          </w:tcPr>
          <w:bookmarkStart w:id="9517" w:name="para_6cb3fa93_4b4e_408c_b663_c07c27de6b"/>
          <w:p>
            <w:pPr>
              <w:spacing w:before="180" w:after="0" w:line="240" w:lineRule="auto"/>
              <w:jc w:val="center"/>
            </w:pPr>
            <w:r>
              <w:rPr>
                <w:rFonts w:ascii="Arial" w:hAnsi="Arial"/>
                <w:color w:val="000000"/>
                <w:sz w:val="18"/>
              </w:rPr>
              <w:t>1/1</w:t>
            </w:r>
          </w:p>
          <w:bookmarkEnd w:id="9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8" w:name="para_e8afba74_59ae_4ef8_b0f5_ee21c2ac31"/>
          <w:p>
            <w:pPr>
              <w:spacing w:before="180" w:after="0" w:line="240" w:lineRule="auto"/>
            </w:pPr>
            <w:r>
              <w:rPr>
                <w:rFonts w:ascii="Arial" w:hAnsi="Arial"/>
                <w:color w:val="000000"/>
                <w:sz w:val="18"/>
              </w:rPr>
              <w:t>&gt;Referenced SOP Instance UID</w:t>
            </w:r>
          </w:p>
          <w:bookmarkEnd w:id="9518"/>
        </w:tc>
        <w:tc>
          <w:tcPr>
            <w:tcBorders>
              <w:bottom w:val="single" w:sz="4" w:color="000000"/>
              <w:right w:val="single" w:sz="4" w:color="000000"/>
            </w:tcBorders>
            <w:tcMar>
              <w:top w:w="40" w:type="dxa"/>
              <w:left w:w="40" w:type="dxa"/>
              <w:bottom w:w="40" w:type="dxa"/>
              <w:right w:w="40" w:type="dxa"/>
            </w:tcMar>
            <w:vAlign w:val="top"/>
          </w:tcPr>
          <w:bookmarkStart w:id="9519" w:name="para_cec05a96_27f8_49b1_9764_493fbdfbfc"/>
          <w:p>
            <w:pPr>
              <w:spacing w:before="180" w:after="0" w:line="240" w:lineRule="auto"/>
              <w:jc w:val="center"/>
            </w:pPr>
            <w:r>
              <w:rPr>
                <w:rFonts w:ascii="Arial" w:hAnsi="Arial"/>
                <w:color w:val="000000"/>
                <w:sz w:val="18"/>
              </w:rPr>
              <w:t>(0008,1155)</w:t>
            </w:r>
          </w:p>
          <w:bookmarkEnd w:id="9519"/>
        </w:tc>
        <w:tc>
          <w:tcPr>
            <w:tcBorders>
              <w:bottom w:val="single" w:sz="4" w:color="000000"/>
              <w:right w:val="single" w:sz="4" w:color="000000"/>
            </w:tcBorders>
            <w:tcMar>
              <w:top w:w="40" w:type="dxa"/>
              <w:left w:w="40" w:type="dxa"/>
              <w:bottom w:w="40" w:type="dxa"/>
              <w:right w:w="40" w:type="dxa"/>
            </w:tcMar>
            <w:vAlign w:val="top"/>
          </w:tcPr>
          <w:bookmarkStart w:id="9520" w:name="para_1a9a8c70_3d24_4da7_885d_348f8a0237"/>
          <w:p>
            <w:pPr>
              <w:spacing w:before="180" w:after="0" w:line="240" w:lineRule="auto"/>
              <w:jc w:val="center"/>
            </w:pPr>
            <w:r>
              <w:rPr>
                <w:rFonts w:ascii="Arial" w:hAnsi="Arial"/>
                <w:color w:val="000000"/>
                <w:sz w:val="18"/>
              </w:rPr>
              <w:t>1/1</w:t>
            </w:r>
          </w:p>
          <w:bookmarkEnd w:id="9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1" w:name="para_89cad68e_4ceb_4bbe_a8b4_3926c29be8"/>
          <w:p>
            <w:pPr>
              <w:spacing w:before="180" w:after="0" w:line="240" w:lineRule="auto"/>
            </w:pPr>
            <w:r>
              <w:rPr>
                <w:rFonts w:ascii="Arial" w:hAnsi="Arial"/>
                <w:color w:val="000000"/>
                <w:sz w:val="18"/>
              </w:rPr>
              <w:t>&gt;Performed Workitem Code Sequence</w:t>
            </w:r>
          </w:p>
          <w:bookmarkEnd w:id="9521"/>
        </w:tc>
        <w:tc>
          <w:tcPr>
            <w:tcBorders>
              <w:bottom w:val="single" w:sz="4" w:color="000000"/>
              <w:right w:val="single" w:sz="4" w:color="000000"/>
            </w:tcBorders>
            <w:tcMar>
              <w:top w:w="40" w:type="dxa"/>
              <w:left w:w="40" w:type="dxa"/>
              <w:bottom w:w="40" w:type="dxa"/>
              <w:right w:w="40" w:type="dxa"/>
            </w:tcMar>
            <w:vAlign w:val="top"/>
          </w:tcPr>
          <w:bookmarkStart w:id="9522" w:name="para_51af13bf_6385_4560_bcad_ed478d21c6"/>
          <w:p>
            <w:pPr>
              <w:spacing w:before="180" w:after="0" w:line="240" w:lineRule="auto"/>
              <w:jc w:val="center"/>
            </w:pPr>
            <w:r>
              <w:rPr>
                <w:rFonts w:ascii="Arial" w:hAnsi="Arial"/>
                <w:color w:val="000000"/>
                <w:sz w:val="18"/>
              </w:rPr>
              <w:t>(0040,4019)</w:t>
            </w:r>
          </w:p>
          <w:bookmarkEnd w:id="9522"/>
        </w:tc>
        <w:tc>
          <w:tcPr>
            <w:tcBorders>
              <w:bottom w:val="single" w:sz="4" w:color="000000"/>
              <w:right w:val="single" w:sz="4" w:color="000000"/>
            </w:tcBorders>
            <w:tcMar>
              <w:top w:w="40" w:type="dxa"/>
              <w:left w:w="40" w:type="dxa"/>
              <w:bottom w:w="40" w:type="dxa"/>
              <w:right w:w="40" w:type="dxa"/>
            </w:tcMar>
            <w:vAlign w:val="top"/>
          </w:tcPr>
          <w:bookmarkStart w:id="9523" w:name="para_a116a27d_1e1f_4002_98d0_de4e086cae"/>
          <w:p>
            <w:pPr>
              <w:spacing w:before="180" w:after="0" w:line="240" w:lineRule="auto"/>
              <w:jc w:val="center"/>
            </w:pPr>
            <w:r>
              <w:rPr>
                <w:rFonts w:ascii="Arial" w:hAnsi="Arial"/>
                <w:color w:val="000000"/>
                <w:sz w:val="18"/>
              </w:rPr>
              <w:t>2/2</w:t>
            </w:r>
          </w:p>
          <w:bookmarkEnd w:id="9523"/>
        </w:tc>
      </w:tr>
      <w:tr>
        <w:tblPrEx/>
        <w:trPr/>
        <w:tc>
          <w:tcPr>
            <w:hMerge w:val="restart"/>
            <w:tcBorders>
              <w:left w:val="single" w:sz="4" w:color="000000"/>
              <w:bottom w:val="single" w:sz="4" w:color="000000"/>
            </w:tcBorders>
            <w:tcMar>
              <w:top w:w="40" w:type="dxa"/>
              <w:left w:w="40" w:type="dxa"/>
              <w:bottom w:w="40" w:type="dxa"/>
            </w:tcMar>
            <w:vAlign w:val="top"/>
          </w:tcPr>
          <w:bookmarkStart w:id="9524" w:name="para_6eac849e_f37c_4d37_b7d7_04f36787a8"/>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95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5" w:name="para_9a056569_bdf5_4ce0_b8f0_42a82f6ec8"/>
          <w:p>
            <w:pPr>
              <w:spacing w:before="180" w:after="0" w:line="240" w:lineRule="auto"/>
            </w:pPr>
            <w:r>
              <w:rPr>
                <w:rFonts w:ascii="Arial" w:hAnsi="Arial"/>
                <w:color w:val="000000"/>
                <w:sz w:val="18"/>
              </w:rPr>
              <w:t>Study Instance UID</w:t>
            </w:r>
          </w:p>
          <w:bookmarkEnd w:id="9525"/>
        </w:tc>
        <w:tc>
          <w:tcPr>
            <w:tcBorders>
              <w:bottom w:val="single" w:sz="4" w:color="000000"/>
              <w:right w:val="single" w:sz="4" w:color="000000"/>
            </w:tcBorders>
            <w:tcMar>
              <w:top w:w="40" w:type="dxa"/>
              <w:left w:w="40" w:type="dxa"/>
              <w:bottom w:w="40" w:type="dxa"/>
              <w:right w:w="40" w:type="dxa"/>
            </w:tcMar>
            <w:vAlign w:val="top"/>
          </w:tcPr>
          <w:bookmarkStart w:id="9526" w:name="para_e5c55cf4_a178_48d9_b480_3119dfaaf4"/>
          <w:p>
            <w:pPr>
              <w:spacing w:before="180" w:after="0" w:line="240" w:lineRule="auto"/>
              <w:jc w:val="center"/>
            </w:pPr>
            <w:r>
              <w:rPr>
                <w:rFonts w:ascii="Arial" w:hAnsi="Arial"/>
                <w:color w:val="000000"/>
                <w:sz w:val="18"/>
              </w:rPr>
              <w:t>(0020,000D)</w:t>
            </w:r>
          </w:p>
          <w:bookmarkEnd w:id="9526"/>
        </w:tc>
        <w:tc>
          <w:tcPr>
            <w:tcBorders>
              <w:bottom w:val="single" w:sz="4" w:color="000000"/>
              <w:right w:val="single" w:sz="4" w:color="000000"/>
            </w:tcBorders>
            <w:tcMar>
              <w:top w:w="40" w:type="dxa"/>
              <w:left w:w="40" w:type="dxa"/>
              <w:bottom w:w="40" w:type="dxa"/>
              <w:right w:w="40" w:type="dxa"/>
            </w:tcMar>
            <w:vAlign w:val="top"/>
          </w:tcPr>
          <w:bookmarkStart w:id="9527" w:name="para_7edfe6f5_435a_4770_8752_cbb168736a"/>
          <w:p>
            <w:pPr>
              <w:spacing w:before="180" w:after="0" w:line="240" w:lineRule="auto"/>
              <w:jc w:val="center"/>
            </w:pPr>
            <w:r>
              <w:rPr>
                <w:rFonts w:ascii="Arial" w:hAnsi="Arial"/>
                <w:color w:val="000000"/>
                <w:sz w:val="18"/>
              </w:rPr>
              <w:t>1/1</w:t>
            </w:r>
          </w:p>
          <w:bookmarkEnd w:id="9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8" w:name="para_bfa5d5b7_dc02_467f_98f1_344fc5a66a"/>
          <w:p>
            <w:pPr>
              <w:spacing w:before="180" w:after="0" w:line="240" w:lineRule="auto"/>
            </w:pPr>
            <w:r>
              <w:rPr>
                <w:rFonts w:ascii="Arial" w:hAnsi="Arial"/>
                <w:color w:val="000000"/>
                <w:sz w:val="18"/>
              </w:rPr>
              <w:t>Referenced Series Sequence</w:t>
            </w:r>
          </w:p>
          <w:bookmarkEnd w:id="9528"/>
        </w:tc>
        <w:tc>
          <w:tcPr>
            <w:tcBorders>
              <w:bottom w:val="single" w:sz="4" w:color="000000"/>
              <w:right w:val="single" w:sz="4" w:color="000000"/>
            </w:tcBorders>
            <w:tcMar>
              <w:top w:w="40" w:type="dxa"/>
              <w:left w:w="40" w:type="dxa"/>
              <w:bottom w:w="40" w:type="dxa"/>
              <w:right w:w="40" w:type="dxa"/>
            </w:tcMar>
            <w:vAlign w:val="top"/>
          </w:tcPr>
          <w:bookmarkStart w:id="9529" w:name="para_440700e9_d6bc_4756_9049_7ff935b5ab"/>
          <w:p>
            <w:pPr>
              <w:spacing w:before="180" w:after="0" w:line="240" w:lineRule="auto"/>
              <w:jc w:val="center"/>
            </w:pPr>
            <w:r>
              <w:rPr>
                <w:rFonts w:ascii="Arial" w:hAnsi="Arial"/>
                <w:color w:val="000000"/>
                <w:sz w:val="18"/>
              </w:rPr>
              <w:t>(0008,1115)</w:t>
            </w:r>
          </w:p>
          <w:bookmarkEnd w:id="9529"/>
        </w:tc>
        <w:tc>
          <w:tcPr>
            <w:tcBorders>
              <w:bottom w:val="single" w:sz="4" w:color="000000"/>
              <w:right w:val="single" w:sz="4" w:color="000000"/>
            </w:tcBorders>
            <w:tcMar>
              <w:top w:w="40" w:type="dxa"/>
              <w:left w:w="40" w:type="dxa"/>
              <w:bottom w:w="40" w:type="dxa"/>
              <w:right w:w="40" w:type="dxa"/>
            </w:tcMar>
            <w:vAlign w:val="top"/>
          </w:tcPr>
          <w:bookmarkStart w:id="9530" w:name="para_6a7061a3_d658_4eff_8032_7be0e41083"/>
          <w:p>
            <w:pPr>
              <w:spacing w:before="180" w:after="0" w:line="240" w:lineRule="auto"/>
              <w:jc w:val="center"/>
            </w:pPr>
            <w:r>
              <w:rPr>
                <w:rFonts w:ascii="Arial" w:hAnsi="Arial"/>
                <w:color w:val="000000"/>
                <w:sz w:val="18"/>
              </w:rPr>
              <w:t>1/1</w:t>
            </w:r>
          </w:p>
          <w:bookmarkEnd w:id="9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1" w:name="para_2202890c_f4d7_47ff_86ad_772d8bc90a"/>
          <w:p>
            <w:pPr>
              <w:spacing w:before="180" w:after="0" w:line="240" w:lineRule="auto"/>
            </w:pPr>
            <w:r>
              <w:rPr>
                <w:rFonts w:ascii="Arial" w:hAnsi="Arial"/>
                <w:color w:val="000000"/>
                <w:sz w:val="18"/>
              </w:rPr>
              <w:t>&gt;Series Instance UID</w:t>
            </w:r>
          </w:p>
          <w:bookmarkEnd w:id="9531"/>
        </w:tc>
        <w:tc>
          <w:tcPr>
            <w:tcBorders>
              <w:bottom w:val="single" w:sz="4" w:color="000000"/>
              <w:right w:val="single" w:sz="4" w:color="000000"/>
            </w:tcBorders>
            <w:tcMar>
              <w:top w:w="40" w:type="dxa"/>
              <w:left w:w="40" w:type="dxa"/>
              <w:bottom w:w="40" w:type="dxa"/>
              <w:right w:w="40" w:type="dxa"/>
            </w:tcMar>
            <w:vAlign w:val="top"/>
          </w:tcPr>
          <w:bookmarkStart w:id="9532" w:name="para_ccceda8f_053f_4b0d_918b_e10e9414ca"/>
          <w:p>
            <w:pPr>
              <w:spacing w:before="180" w:after="0" w:line="240" w:lineRule="auto"/>
              <w:jc w:val="center"/>
            </w:pPr>
            <w:r>
              <w:rPr>
                <w:rFonts w:ascii="Arial" w:hAnsi="Arial"/>
                <w:color w:val="000000"/>
                <w:sz w:val="18"/>
              </w:rPr>
              <w:t>(0020,000E)</w:t>
            </w:r>
          </w:p>
          <w:bookmarkEnd w:id="9532"/>
        </w:tc>
        <w:tc>
          <w:tcPr>
            <w:tcBorders>
              <w:bottom w:val="single" w:sz="4" w:color="000000"/>
              <w:right w:val="single" w:sz="4" w:color="000000"/>
            </w:tcBorders>
            <w:tcMar>
              <w:top w:w="40" w:type="dxa"/>
              <w:left w:w="40" w:type="dxa"/>
              <w:bottom w:w="40" w:type="dxa"/>
              <w:right w:w="40" w:type="dxa"/>
            </w:tcMar>
            <w:vAlign w:val="top"/>
          </w:tcPr>
          <w:bookmarkStart w:id="9533" w:name="para_eeacd682_6a1c_42a7_a10b_51bc9b417c"/>
          <w:p>
            <w:pPr>
              <w:spacing w:before="180" w:after="0" w:line="240" w:lineRule="auto"/>
              <w:jc w:val="center"/>
            </w:pPr>
            <w:r>
              <w:rPr>
                <w:rFonts w:ascii="Arial" w:hAnsi="Arial"/>
                <w:color w:val="000000"/>
                <w:sz w:val="18"/>
              </w:rPr>
              <w:t>1/1</w:t>
            </w:r>
          </w:p>
          <w:bookmarkEnd w:id="9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4" w:name="para_710da946_2b5c_4d5c_917d_003994ef3a"/>
          <w:p>
            <w:pPr>
              <w:spacing w:before="180" w:after="0" w:line="240" w:lineRule="auto"/>
            </w:pPr>
            <w:r>
              <w:rPr>
                <w:rFonts w:ascii="Arial" w:hAnsi="Arial"/>
                <w:color w:val="000000"/>
                <w:sz w:val="18"/>
              </w:rPr>
              <w:t>&gt;Referenced SOP Sequence</w:t>
            </w:r>
          </w:p>
          <w:bookmarkEnd w:id="9534"/>
        </w:tc>
        <w:tc>
          <w:tcPr>
            <w:tcBorders>
              <w:bottom w:val="single" w:sz="4" w:color="000000"/>
              <w:right w:val="single" w:sz="4" w:color="000000"/>
            </w:tcBorders>
            <w:tcMar>
              <w:top w:w="40" w:type="dxa"/>
              <w:left w:w="40" w:type="dxa"/>
              <w:bottom w:w="40" w:type="dxa"/>
              <w:right w:w="40" w:type="dxa"/>
            </w:tcMar>
            <w:vAlign w:val="top"/>
          </w:tcPr>
          <w:bookmarkStart w:id="9535" w:name="para_7a048f27_d7d4_4632_818e_1272296784"/>
          <w:p>
            <w:pPr>
              <w:spacing w:before="180" w:after="0" w:line="240" w:lineRule="auto"/>
              <w:jc w:val="center"/>
            </w:pPr>
            <w:r>
              <w:rPr>
                <w:rFonts w:ascii="Arial" w:hAnsi="Arial"/>
                <w:color w:val="000000"/>
                <w:sz w:val="18"/>
              </w:rPr>
              <w:t>(0008,1199)</w:t>
            </w:r>
          </w:p>
          <w:bookmarkEnd w:id="9535"/>
        </w:tc>
        <w:tc>
          <w:tcPr>
            <w:tcBorders>
              <w:bottom w:val="single" w:sz="4" w:color="000000"/>
              <w:right w:val="single" w:sz="4" w:color="000000"/>
            </w:tcBorders>
            <w:tcMar>
              <w:top w:w="40" w:type="dxa"/>
              <w:left w:w="40" w:type="dxa"/>
              <w:bottom w:w="40" w:type="dxa"/>
              <w:right w:w="40" w:type="dxa"/>
            </w:tcMar>
            <w:vAlign w:val="top"/>
          </w:tcPr>
          <w:bookmarkStart w:id="9536" w:name="para_8ba184eb_6087_41ba_9dae_0c5e7984c2"/>
          <w:p>
            <w:pPr>
              <w:spacing w:before="180" w:after="0" w:line="240" w:lineRule="auto"/>
              <w:jc w:val="center"/>
            </w:pPr>
            <w:r>
              <w:rPr>
                <w:rFonts w:ascii="Arial" w:hAnsi="Arial"/>
                <w:color w:val="000000"/>
                <w:sz w:val="18"/>
              </w:rPr>
              <w:t>1/1</w:t>
            </w:r>
          </w:p>
          <w:bookmarkEnd w:id="9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7" w:name="para_b74bd327_c992_4b45_8b7c_20942a1b40"/>
          <w:p>
            <w:pPr>
              <w:spacing w:before="180" w:after="0" w:line="240" w:lineRule="auto"/>
            </w:pPr>
            <w:r>
              <w:rPr>
                <w:rFonts w:ascii="Arial" w:hAnsi="Arial"/>
                <w:color w:val="000000"/>
                <w:sz w:val="18"/>
              </w:rPr>
              <w:t>&gt;&gt;Referenced SOP Class UID</w:t>
            </w:r>
          </w:p>
          <w:bookmarkEnd w:id="9537"/>
        </w:tc>
        <w:tc>
          <w:tcPr>
            <w:tcBorders>
              <w:bottom w:val="single" w:sz="4" w:color="000000"/>
              <w:right w:val="single" w:sz="4" w:color="000000"/>
            </w:tcBorders>
            <w:tcMar>
              <w:top w:w="40" w:type="dxa"/>
              <w:left w:w="40" w:type="dxa"/>
              <w:bottom w:w="40" w:type="dxa"/>
              <w:right w:w="40" w:type="dxa"/>
            </w:tcMar>
            <w:vAlign w:val="top"/>
          </w:tcPr>
          <w:bookmarkStart w:id="9538" w:name="para_a7cf612a_87af_4661_88c7_77d2d9f746"/>
          <w:p>
            <w:pPr>
              <w:spacing w:before="180" w:after="0" w:line="240" w:lineRule="auto"/>
              <w:jc w:val="center"/>
            </w:pPr>
            <w:r>
              <w:rPr>
                <w:rFonts w:ascii="Arial" w:hAnsi="Arial"/>
                <w:color w:val="000000"/>
                <w:sz w:val="18"/>
              </w:rPr>
              <w:t>(0008,1150)</w:t>
            </w:r>
          </w:p>
          <w:bookmarkEnd w:id="9538"/>
        </w:tc>
        <w:tc>
          <w:tcPr>
            <w:tcBorders>
              <w:bottom w:val="single" w:sz="4" w:color="000000"/>
              <w:right w:val="single" w:sz="4" w:color="000000"/>
            </w:tcBorders>
            <w:tcMar>
              <w:top w:w="40" w:type="dxa"/>
              <w:left w:w="40" w:type="dxa"/>
              <w:bottom w:w="40" w:type="dxa"/>
              <w:right w:w="40" w:type="dxa"/>
            </w:tcMar>
            <w:vAlign w:val="top"/>
          </w:tcPr>
          <w:bookmarkStart w:id="9539" w:name="para_1e07f382_f254_491a_bb5c_cb0d3b61f5"/>
          <w:p>
            <w:pPr>
              <w:spacing w:before="180" w:after="0" w:line="240" w:lineRule="auto"/>
              <w:jc w:val="center"/>
            </w:pPr>
            <w:r>
              <w:rPr>
                <w:rFonts w:ascii="Arial" w:hAnsi="Arial"/>
                <w:color w:val="000000"/>
                <w:sz w:val="18"/>
              </w:rPr>
              <w:t>1/1</w:t>
            </w:r>
          </w:p>
          <w:bookmarkEnd w:id="9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0" w:name="para_da9f3418_cb4f_425e_a2d9_3dfa96c690"/>
          <w:p>
            <w:pPr>
              <w:spacing w:before="180" w:after="0" w:line="240" w:lineRule="auto"/>
            </w:pPr>
            <w:r>
              <w:rPr>
                <w:rFonts w:ascii="Arial" w:hAnsi="Arial"/>
                <w:color w:val="000000"/>
                <w:sz w:val="18"/>
              </w:rPr>
              <w:t>&gt;&gt;Reference SOP Instance UID</w:t>
            </w:r>
          </w:p>
          <w:bookmarkEnd w:id="9540"/>
        </w:tc>
        <w:tc>
          <w:tcPr>
            <w:tcBorders>
              <w:bottom w:val="single" w:sz="4" w:color="000000"/>
              <w:right w:val="single" w:sz="4" w:color="000000"/>
            </w:tcBorders>
            <w:tcMar>
              <w:top w:w="40" w:type="dxa"/>
              <w:left w:w="40" w:type="dxa"/>
              <w:bottom w:w="40" w:type="dxa"/>
              <w:right w:w="40" w:type="dxa"/>
            </w:tcMar>
            <w:vAlign w:val="top"/>
          </w:tcPr>
          <w:bookmarkStart w:id="9541" w:name="para_bd45c3b3_cc47_426d_b4c9_a9d48c26d6"/>
          <w:p>
            <w:pPr>
              <w:spacing w:before="180" w:after="0" w:line="240" w:lineRule="auto"/>
              <w:jc w:val="center"/>
            </w:pPr>
            <w:r>
              <w:rPr>
                <w:rFonts w:ascii="Arial" w:hAnsi="Arial"/>
                <w:color w:val="000000"/>
                <w:sz w:val="18"/>
              </w:rPr>
              <w:t>(0008,1155)</w:t>
            </w:r>
          </w:p>
          <w:bookmarkEnd w:id="9541"/>
        </w:tc>
        <w:tc>
          <w:tcPr>
            <w:tcBorders>
              <w:bottom w:val="single" w:sz="4" w:color="000000"/>
              <w:right w:val="single" w:sz="4" w:color="000000"/>
            </w:tcBorders>
            <w:tcMar>
              <w:top w:w="40" w:type="dxa"/>
              <w:left w:w="40" w:type="dxa"/>
              <w:bottom w:w="40" w:type="dxa"/>
              <w:right w:w="40" w:type="dxa"/>
            </w:tcMar>
            <w:vAlign w:val="top"/>
          </w:tcPr>
          <w:bookmarkStart w:id="9542" w:name="para_cf7e7489_7f5d_4304_b9fa_d155b8447a"/>
          <w:p>
            <w:pPr>
              <w:spacing w:before="180" w:after="0" w:line="240" w:lineRule="auto"/>
              <w:jc w:val="center"/>
            </w:pPr>
            <w:r>
              <w:rPr>
                <w:rFonts w:ascii="Arial" w:hAnsi="Arial"/>
                <w:color w:val="000000"/>
                <w:sz w:val="18"/>
              </w:rPr>
              <w:t>1/1</w:t>
            </w:r>
          </w:p>
          <w:bookmarkEnd w:id="9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3" w:name="para_4df439b9_13b6_4540_a418_24b2665311"/>
          <w:p>
            <w:pPr>
              <w:spacing w:before="180" w:after="0" w:line="240" w:lineRule="auto"/>
            </w:pPr>
            <w:r>
              <w:rPr>
                <w:rFonts w:ascii="Arial" w:hAnsi="Arial"/>
                <w:color w:val="000000"/>
                <w:sz w:val="18"/>
              </w:rPr>
              <w:t>&gt;&gt;Instance Availability</w:t>
            </w:r>
          </w:p>
          <w:bookmarkEnd w:id="9543"/>
        </w:tc>
        <w:tc>
          <w:tcPr>
            <w:tcBorders>
              <w:bottom w:val="single" w:sz="4" w:color="000000"/>
              <w:right w:val="single" w:sz="4" w:color="000000"/>
            </w:tcBorders>
            <w:tcMar>
              <w:top w:w="40" w:type="dxa"/>
              <w:left w:w="40" w:type="dxa"/>
              <w:bottom w:w="40" w:type="dxa"/>
              <w:right w:w="40" w:type="dxa"/>
            </w:tcMar>
            <w:vAlign w:val="top"/>
          </w:tcPr>
          <w:bookmarkStart w:id="9544" w:name="para_22360f37_543b_4b92_9513_6767245bf7"/>
          <w:p>
            <w:pPr>
              <w:spacing w:before="180" w:after="0" w:line="240" w:lineRule="auto"/>
              <w:jc w:val="center"/>
            </w:pPr>
            <w:r>
              <w:rPr>
                <w:rFonts w:ascii="Arial" w:hAnsi="Arial"/>
                <w:color w:val="000000"/>
                <w:sz w:val="18"/>
              </w:rPr>
              <w:t>(0008,0056)</w:t>
            </w:r>
          </w:p>
          <w:bookmarkEnd w:id="9544"/>
        </w:tc>
        <w:tc>
          <w:tcPr>
            <w:tcBorders>
              <w:bottom w:val="single" w:sz="4" w:color="000000"/>
              <w:right w:val="single" w:sz="4" w:color="000000"/>
            </w:tcBorders>
            <w:tcMar>
              <w:top w:w="40" w:type="dxa"/>
              <w:left w:w="40" w:type="dxa"/>
              <w:bottom w:w="40" w:type="dxa"/>
              <w:right w:w="40" w:type="dxa"/>
            </w:tcMar>
            <w:vAlign w:val="top"/>
          </w:tcPr>
          <w:bookmarkStart w:id="9545" w:name="para_6d631c7f_fd8d_45e8_a8b8_4c4ed38d98"/>
          <w:p>
            <w:pPr>
              <w:spacing w:before="180" w:after="0" w:line="240" w:lineRule="auto"/>
              <w:jc w:val="center"/>
            </w:pPr>
            <w:r>
              <w:rPr>
                <w:rFonts w:ascii="Arial" w:hAnsi="Arial"/>
                <w:color w:val="000000"/>
                <w:sz w:val="18"/>
              </w:rPr>
              <w:t>1/1</w:t>
            </w:r>
          </w:p>
          <w:bookmarkEnd w:id="9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6" w:name="para_3061ebd1_1589_4159_97e0_41a055edcc"/>
          <w:p>
            <w:pPr>
              <w:spacing w:before="180" w:after="0" w:line="240" w:lineRule="auto"/>
            </w:pPr>
            <w:r>
              <w:rPr>
                <w:rFonts w:ascii="Arial" w:hAnsi="Arial"/>
                <w:color w:val="000000"/>
                <w:sz w:val="18"/>
              </w:rPr>
              <w:t>&gt;&gt;Retrieve AE Title</w:t>
            </w:r>
          </w:p>
          <w:bookmarkEnd w:id="9546"/>
        </w:tc>
        <w:tc>
          <w:tcPr>
            <w:tcBorders>
              <w:bottom w:val="single" w:sz="4" w:color="000000"/>
              <w:right w:val="single" w:sz="4" w:color="000000"/>
            </w:tcBorders>
            <w:tcMar>
              <w:top w:w="40" w:type="dxa"/>
              <w:left w:w="40" w:type="dxa"/>
              <w:bottom w:w="40" w:type="dxa"/>
              <w:right w:w="40" w:type="dxa"/>
            </w:tcMar>
            <w:vAlign w:val="top"/>
          </w:tcPr>
          <w:bookmarkStart w:id="9547" w:name="para_362aa777_bbed_4dad_a8db_2b8ee63b81"/>
          <w:p>
            <w:pPr>
              <w:spacing w:before="180" w:after="0" w:line="240" w:lineRule="auto"/>
              <w:jc w:val="center"/>
            </w:pPr>
            <w:r>
              <w:rPr>
                <w:rFonts w:ascii="Arial" w:hAnsi="Arial"/>
                <w:color w:val="000000"/>
                <w:sz w:val="18"/>
              </w:rPr>
              <w:t>(0008,0054)</w:t>
            </w:r>
          </w:p>
          <w:bookmarkEnd w:id="9547"/>
        </w:tc>
        <w:tc>
          <w:tcPr>
            <w:tcBorders>
              <w:bottom w:val="single" w:sz="4" w:color="000000"/>
              <w:right w:val="single" w:sz="4" w:color="000000"/>
            </w:tcBorders>
            <w:tcMar>
              <w:top w:w="40" w:type="dxa"/>
              <w:left w:w="40" w:type="dxa"/>
              <w:bottom w:w="40" w:type="dxa"/>
              <w:right w:w="40" w:type="dxa"/>
            </w:tcMar>
            <w:vAlign w:val="top"/>
          </w:tcPr>
          <w:bookmarkStart w:id="9548" w:name="para_f42d2566_d36b_42d0_95f9_c5b134532f"/>
          <w:p>
            <w:pPr>
              <w:spacing w:before="180" w:after="0" w:line="240" w:lineRule="auto"/>
              <w:jc w:val="center"/>
            </w:pPr>
            <w:r>
              <w:rPr>
                <w:rFonts w:ascii="Arial" w:hAnsi="Arial"/>
                <w:color w:val="000000"/>
                <w:sz w:val="18"/>
              </w:rPr>
              <w:t>1/1</w:t>
            </w:r>
          </w:p>
          <w:bookmarkEnd w:id="9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9" w:name="para_f2714b1f_3eff_472e_82fc_aa0218dd6b"/>
          <w:p>
            <w:pPr>
              <w:spacing w:before="180" w:after="0" w:line="240" w:lineRule="auto"/>
            </w:pPr>
            <w:r>
              <w:rPr>
                <w:rFonts w:ascii="Arial" w:hAnsi="Arial"/>
                <w:color w:val="000000"/>
                <w:sz w:val="18"/>
              </w:rPr>
              <w:t>&gt;&gt;Retrieve Location UID</w:t>
            </w:r>
          </w:p>
          <w:bookmarkEnd w:id="9549"/>
        </w:tc>
        <w:tc>
          <w:tcPr>
            <w:tcBorders>
              <w:bottom w:val="single" w:sz="4" w:color="000000"/>
              <w:right w:val="single" w:sz="4" w:color="000000"/>
            </w:tcBorders>
            <w:tcMar>
              <w:top w:w="40" w:type="dxa"/>
              <w:left w:w="40" w:type="dxa"/>
              <w:bottom w:w="40" w:type="dxa"/>
              <w:right w:w="40" w:type="dxa"/>
            </w:tcMar>
            <w:vAlign w:val="top"/>
          </w:tcPr>
          <w:bookmarkStart w:id="9550" w:name="para_acef2350_38e0_4f47_af4c_f5cc08fd1b"/>
          <w:p>
            <w:pPr>
              <w:spacing w:before="180" w:after="0" w:line="240" w:lineRule="auto"/>
              <w:jc w:val="center"/>
            </w:pPr>
            <w:r>
              <w:rPr>
                <w:rFonts w:ascii="Arial" w:hAnsi="Arial"/>
                <w:color w:val="000000"/>
                <w:sz w:val="18"/>
              </w:rPr>
              <w:t>(0040,E011)</w:t>
            </w:r>
          </w:p>
          <w:bookmarkEnd w:id="9550"/>
        </w:tc>
        <w:tc>
          <w:tcPr>
            <w:tcBorders>
              <w:bottom w:val="single" w:sz="4" w:color="000000"/>
              <w:right w:val="single" w:sz="4" w:color="000000"/>
            </w:tcBorders>
            <w:tcMar>
              <w:top w:w="40" w:type="dxa"/>
              <w:left w:w="40" w:type="dxa"/>
              <w:bottom w:w="40" w:type="dxa"/>
              <w:right w:w="40" w:type="dxa"/>
            </w:tcMar>
            <w:vAlign w:val="top"/>
          </w:tcPr>
          <w:bookmarkStart w:id="9551" w:name="para_2fc03b49_2c81_4264_80ba_55a9f988af"/>
          <w:p>
            <w:pPr>
              <w:spacing w:before="180" w:after="0" w:line="240" w:lineRule="auto"/>
              <w:jc w:val="center"/>
            </w:pPr>
            <w:r>
              <w:rPr>
                <w:rFonts w:ascii="Arial" w:hAnsi="Arial"/>
                <w:color w:val="000000"/>
                <w:sz w:val="18"/>
              </w:rPr>
              <w:t>3/3</w:t>
            </w:r>
          </w:p>
          <w:bookmarkEnd w:id="9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2" w:name="para_b8c7296c_fd8d_49b6_a481_f179aa7a86"/>
          <w:p>
            <w:pPr>
              <w:spacing w:before="180" w:after="0" w:line="240" w:lineRule="auto"/>
            </w:pPr>
            <w:r>
              <w:rPr>
                <w:rFonts w:ascii="Arial" w:hAnsi="Arial"/>
                <w:color w:val="000000"/>
                <w:sz w:val="18"/>
              </w:rPr>
              <w:t>&gt;&gt;Retrieve URI</w:t>
            </w:r>
          </w:p>
          <w:bookmarkEnd w:id="9552"/>
        </w:tc>
        <w:tc>
          <w:tcPr>
            <w:tcBorders>
              <w:bottom w:val="single" w:sz="4" w:color="000000"/>
              <w:right w:val="single" w:sz="4" w:color="000000"/>
            </w:tcBorders>
            <w:tcMar>
              <w:top w:w="40" w:type="dxa"/>
              <w:left w:w="40" w:type="dxa"/>
              <w:bottom w:w="40" w:type="dxa"/>
              <w:right w:w="40" w:type="dxa"/>
            </w:tcMar>
            <w:vAlign w:val="top"/>
          </w:tcPr>
          <w:bookmarkStart w:id="9553" w:name="para_370e3124_7af7_4159_81cb_4536f7d78b"/>
          <w:p>
            <w:pPr>
              <w:spacing w:before="180" w:after="0" w:line="240" w:lineRule="auto"/>
              <w:jc w:val="center"/>
            </w:pPr>
            <w:r>
              <w:rPr>
                <w:rFonts w:ascii="Arial" w:hAnsi="Arial"/>
                <w:color w:val="000000"/>
                <w:sz w:val="18"/>
              </w:rPr>
              <w:t>(0040,E010)</w:t>
            </w:r>
          </w:p>
          <w:bookmarkEnd w:id="9553"/>
        </w:tc>
        <w:tc>
          <w:tcPr>
            <w:tcBorders>
              <w:bottom w:val="single" w:sz="4" w:color="000000"/>
              <w:right w:val="single" w:sz="4" w:color="000000"/>
            </w:tcBorders>
            <w:tcMar>
              <w:top w:w="40" w:type="dxa"/>
              <w:left w:w="40" w:type="dxa"/>
              <w:bottom w:w="40" w:type="dxa"/>
              <w:right w:w="40" w:type="dxa"/>
            </w:tcMar>
            <w:vAlign w:val="top"/>
          </w:tcPr>
          <w:bookmarkStart w:id="9554" w:name="para_597990a5_e91c_4d40_a830_81deb9cdad"/>
          <w:p>
            <w:pPr>
              <w:spacing w:before="180" w:after="0" w:line="240" w:lineRule="auto"/>
              <w:jc w:val="center"/>
            </w:pPr>
            <w:r>
              <w:rPr>
                <w:rFonts w:ascii="Arial" w:hAnsi="Arial"/>
                <w:color w:val="000000"/>
                <w:sz w:val="18"/>
              </w:rPr>
              <w:t>3/3</w:t>
            </w:r>
          </w:p>
          <w:bookmarkEnd w:id="9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5" w:name="para_66eb7da0_488d_4ab8_b1bf_e0c4fe7161"/>
          <w:p>
            <w:pPr>
              <w:spacing w:before="180" w:after="0" w:line="240" w:lineRule="auto"/>
            </w:pPr>
            <w:r>
              <w:rPr>
                <w:rFonts w:ascii="Arial" w:hAnsi="Arial"/>
                <w:color w:val="000000"/>
                <w:sz w:val="18"/>
              </w:rPr>
              <w:t>&gt;&gt;Retrieve URL</w:t>
            </w:r>
          </w:p>
          <w:bookmarkEnd w:id="9555"/>
        </w:tc>
        <w:tc>
          <w:tcPr>
            <w:tcBorders>
              <w:bottom w:val="single" w:sz="4" w:color="000000"/>
              <w:right w:val="single" w:sz="4" w:color="000000"/>
            </w:tcBorders>
            <w:tcMar>
              <w:top w:w="40" w:type="dxa"/>
              <w:left w:w="40" w:type="dxa"/>
              <w:bottom w:w="40" w:type="dxa"/>
              <w:right w:w="40" w:type="dxa"/>
            </w:tcMar>
            <w:vAlign w:val="top"/>
          </w:tcPr>
          <w:bookmarkStart w:id="9556" w:name="para_cdb2942e_419f_48db_b876_da2c50d35c"/>
          <w:p>
            <w:pPr>
              <w:spacing w:before="180" w:after="0" w:line="240" w:lineRule="auto"/>
              <w:jc w:val="center"/>
            </w:pPr>
            <w:r>
              <w:rPr>
                <w:rFonts w:ascii="Arial" w:hAnsi="Arial"/>
                <w:color w:val="000000"/>
                <w:sz w:val="18"/>
              </w:rPr>
              <w:t>(0008,1190)</w:t>
            </w:r>
          </w:p>
          <w:bookmarkEnd w:id="9556"/>
        </w:tc>
        <w:tc>
          <w:tcPr>
            <w:tcBorders>
              <w:bottom w:val="single" w:sz="4" w:color="000000"/>
              <w:right w:val="single" w:sz="4" w:color="000000"/>
            </w:tcBorders>
            <w:tcMar>
              <w:top w:w="40" w:type="dxa"/>
              <w:left w:w="40" w:type="dxa"/>
              <w:bottom w:w="40" w:type="dxa"/>
              <w:right w:w="40" w:type="dxa"/>
            </w:tcMar>
            <w:vAlign w:val="top"/>
          </w:tcPr>
          <w:bookmarkStart w:id="9557" w:name="para_f3e8a4e6_3714_4ec0_8e6c_65ad7d03c5"/>
          <w:p>
            <w:pPr>
              <w:spacing w:before="180" w:after="0" w:line="240" w:lineRule="auto"/>
              <w:jc w:val="center"/>
            </w:pPr>
            <w:r>
              <w:rPr>
                <w:rFonts w:ascii="Arial" w:hAnsi="Arial"/>
                <w:color w:val="000000"/>
                <w:sz w:val="18"/>
              </w:rPr>
              <w:t>3/3</w:t>
            </w:r>
          </w:p>
          <w:bookmarkEnd w:id="9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8" w:name="para_269cdb0f_6bde_4487_a9ac_09be39e035"/>
          <w:p>
            <w:pPr>
              <w:spacing w:before="180" w:after="0" w:line="240" w:lineRule="auto"/>
            </w:pPr>
            <w:r>
              <w:rPr>
                <w:rFonts w:ascii="Arial" w:hAnsi="Arial"/>
                <w:color w:val="000000"/>
                <w:sz w:val="18"/>
              </w:rPr>
              <w:t>&gt;&gt;Storage Media File-Set ID</w:t>
            </w:r>
          </w:p>
          <w:bookmarkEnd w:id="9558"/>
        </w:tc>
        <w:tc>
          <w:tcPr>
            <w:tcBorders>
              <w:bottom w:val="single" w:sz="4" w:color="000000"/>
              <w:right w:val="single" w:sz="4" w:color="000000"/>
            </w:tcBorders>
            <w:tcMar>
              <w:top w:w="40" w:type="dxa"/>
              <w:left w:w="40" w:type="dxa"/>
              <w:bottom w:w="40" w:type="dxa"/>
              <w:right w:w="40" w:type="dxa"/>
            </w:tcMar>
            <w:vAlign w:val="top"/>
          </w:tcPr>
          <w:bookmarkStart w:id="9559" w:name="para_d31e7fd6_297e_499c_980a_c174f3caa4"/>
          <w:p>
            <w:pPr>
              <w:spacing w:before="180" w:after="0" w:line="240" w:lineRule="auto"/>
              <w:jc w:val="center"/>
            </w:pPr>
            <w:r>
              <w:rPr>
                <w:rFonts w:ascii="Arial" w:hAnsi="Arial"/>
                <w:color w:val="000000"/>
                <w:sz w:val="18"/>
              </w:rPr>
              <w:t>(0088,0130)</w:t>
            </w:r>
          </w:p>
          <w:bookmarkEnd w:id="9559"/>
        </w:tc>
        <w:tc>
          <w:tcPr>
            <w:tcBorders>
              <w:bottom w:val="single" w:sz="4" w:color="000000"/>
              <w:right w:val="single" w:sz="4" w:color="000000"/>
            </w:tcBorders>
            <w:tcMar>
              <w:top w:w="40" w:type="dxa"/>
              <w:left w:w="40" w:type="dxa"/>
              <w:bottom w:w="40" w:type="dxa"/>
              <w:right w:w="40" w:type="dxa"/>
            </w:tcMar>
            <w:vAlign w:val="top"/>
          </w:tcPr>
          <w:bookmarkStart w:id="9560" w:name="para_783c059d_666a_45f9_9010_d032258eb5"/>
          <w:p>
            <w:pPr>
              <w:spacing w:before="180" w:after="0" w:line="240" w:lineRule="auto"/>
              <w:jc w:val="center"/>
            </w:pPr>
            <w:r>
              <w:rPr>
                <w:rFonts w:ascii="Arial" w:hAnsi="Arial"/>
                <w:color w:val="000000"/>
                <w:sz w:val="18"/>
              </w:rPr>
              <w:t>3/3</w:t>
            </w:r>
          </w:p>
          <w:bookmarkEnd w:id="9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1" w:name="para_d797d680_7930_40e8_8fb6_66d4569b25"/>
          <w:p>
            <w:pPr>
              <w:spacing w:before="180" w:after="0" w:line="240" w:lineRule="auto"/>
            </w:pPr>
            <w:r>
              <w:rPr>
                <w:rFonts w:ascii="Arial" w:hAnsi="Arial"/>
                <w:color w:val="000000"/>
                <w:sz w:val="18"/>
              </w:rPr>
              <w:t>&gt;&gt;Storage Media File-Set UID</w:t>
            </w:r>
          </w:p>
          <w:bookmarkEnd w:id="9561"/>
        </w:tc>
        <w:tc>
          <w:tcPr>
            <w:tcBorders>
              <w:bottom w:val="single" w:sz="4" w:color="000000"/>
              <w:right w:val="single" w:sz="4" w:color="000000"/>
            </w:tcBorders>
            <w:tcMar>
              <w:top w:w="40" w:type="dxa"/>
              <w:left w:w="40" w:type="dxa"/>
              <w:bottom w:w="40" w:type="dxa"/>
              <w:right w:w="40" w:type="dxa"/>
            </w:tcMar>
            <w:vAlign w:val="top"/>
          </w:tcPr>
          <w:bookmarkStart w:id="9562" w:name="para_50e3bf03_f965_4553_a0bc_1f26dfa93b"/>
          <w:p>
            <w:pPr>
              <w:spacing w:before="180" w:after="0" w:line="240" w:lineRule="auto"/>
              <w:jc w:val="center"/>
            </w:pPr>
            <w:r>
              <w:rPr>
                <w:rFonts w:ascii="Arial" w:hAnsi="Arial"/>
                <w:color w:val="000000"/>
                <w:sz w:val="18"/>
              </w:rPr>
              <w:t>(0088,0140)</w:t>
            </w:r>
          </w:p>
          <w:bookmarkEnd w:id="9562"/>
        </w:tc>
        <w:tc>
          <w:tcPr>
            <w:tcBorders>
              <w:bottom w:val="single" w:sz="4" w:color="000000"/>
              <w:right w:val="single" w:sz="4" w:color="000000"/>
            </w:tcBorders>
            <w:tcMar>
              <w:top w:w="40" w:type="dxa"/>
              <w:left w:w="40" w:type="dxa"/>
              <w:bottom w:w="40" w:type="dxa"/>
              <w:right w:w="40" w:type="dxa"/>
            </w:tcMar>
            <w:vAlign w:val="top"/>
          </w:tcPr>
          <w:bookmarkStart w:id="9563" w:name="para_87386172_f8a1_4c25_8b1c_b5f59fa5d2"/>
          <w:p>
            <w:pPr>
              <w:spacing w:before="180" w:after="0" w:line="240" w:lineRule="auto"/>
              <w:jc w:val="center"/>
            </w:pPr>
            <w:r>
              <w:rPr>
                <w:rFonts w:ascii="Arial" w:hAnsi="Arial"/>
                <w:color w:val="000000"/>
                <w:sz w:val="18"/>
              </w:rPr>
              <w:t>3/3</w:t>
            </w:r>
          </w:p>
          <w:bookmarkEnd w:id="9563"/>
        </w:tc>
      </w:tr>
    </w:tbl>
    <w:bookmarkStart w:id="9564" w:name="sect_R_3_2_1_2"/>
    <w:p>
      <w:pPr>
        <w:spacing w:before="180" w:after="0" w:line="240" w:lineRule="auto"/>
      </w:pPr>
      <w:r>
        <w:rPr>
          <w:rFonts w:ascii="Arial" w:hAnsi="Arial"/>
          <w:b/>
          <w:color w:val="000000"/>
          <w:sz w:val="22"/>
        </w:rPr>
        <w:t>R.3.2.1.2 Service Class User</w:t>
      </w:r>
    </w:p>
    <w:bookmarkEnd w:id="9564"/>
    <w:bookmarkStart w:id="9565" w:name="para_a1824e64_7970_4b40_95bc_7146401131"/>
    <w:p>
      <w:pPr>
        <w:spacing w:before="180" w:after="0" w:line="240" w:lineRule="auto"/>
        <w:jc w:val="both"/>
      </w:pPr>
      <w:r>
        <w:rPr>
          <w:rFonts w:ascii="Arial" w:hAnsi="Arial"/>
          <w:color w:val="000000"/>
          <w:sz w:val="18"/>
        </w:rPr>
        <w:t>The SCU shall specify in the N-CREATE request primitive the SOP Class and SOP Instance UIDs of the Instance Availability Notification SOP Instance that is created and for which Attribute Values are to be provided.</w:t>
      </w:r>
    </w:p>
    <w:bookmarkEnd w:id="9565"/>
    <w:bookmarkStart w:id="9566" w:name="para_2bc03aa1_c108_46b7_affe_b89a16d6e7"/>
    <w:p>
      <w:pPr>
        <w:spacing w:before="180" w:after="0" w:line="240" w:lineRule="auto"/>
        <w:jc w:val="both"/>
      </w:pPr>
      <w:r>
        <w:rPr>
          <w:rFonts w:ascii="Arial" w:hAnsi="Arial"/>
          <w:color w:val="000000"/>
          <w:sz w:val="18"/>
        </w:rPr>
        <w:t xml:space="preserve">The SCU shall provide Attribute Values for the Instance Availability Notification SOP Class Attributes as specified in </w:t>
      </w:r>
      <w:hyperlink w:anchor="table_R_3_2_1">
        <w:r>
          <w:rPr>
            <w:rFonts w:ascii="Arial" w:hAnsi="Arial"/>
            <w:color w:val="000000"/>
            <w:sz w:val="18"/>
          </w:rPr>
          <w:t>Table R.3.2-1</w:t>
        </w:r>
      </w:hyperlink>
      <w:r>
        <w:rPr>
          <w:rFonts w:ascii="Arial" w:hAnsi="Arial"/>
          <w:color w:val="000000"/>
          <w:sz w:val="18"/>
        </w:rPr>
        <w:t>.</w:t>
      </w:r>
    </w:p>
    <w:bookmarkEnd w:id="9566"/>
    <w:bookmarkStart w:id="9567" w:name="para_ac5dd1cb_0775_473c_95ed_b9031b84de"/>
    <w:p>
      <w:pPr>
        <w:spacing w:before="180" w:after="0" w:line="240" w:lineRule="auto"/>
        <w:jc w:val="both"/>
      </w:pPr>
      <w:r>
        <w:rPr>
          <w:rFonts w:ascii="Arial" w:hAnsi="Arial"/>
          <w:color w:val="000000"/>
          <w:sz w:val="18"/>
        </w:rPr>
        <w:t>The use of additional optional Attributes by the SCU is forbidden.</w:t>
      </w:r>
    </w:p>
    <w:bookmarkEnd w:id="9567"/>
    <w:bookmarkStart w:id="9568" w:name="idm213335811136"/>
    <w:p>
      <w:pPr>
        <w:keepNext/>
        <w:spacing w:before="180" w:after="0" w:line="240" w:lineRule="auto"/>
        <w:ind w:left="360" w:right="360" w:firstLine="0"/>
        <w:jc w:val="both"/>
      </w:pPr>
      <w:r>
        <w:rPr>
          <w:rFonts w:ascii="Arial" w:hAnsi="Arial"/>
          <w:color w:val="000000"/>
          <w:sz w:val="18"/>
        </w:rPr>
        <w:t>Note</w:t>
      </w:r>
    </w:p>
    <w:bookmarkEnd w:id="9568"/>
    <w:bookmarkStart w:id="9569" w:name="para_49c33431_e9c6_4217_b130_bb5e16ff4f"/>
    <w:p>
      <w:pPr>
        <w:spacing w:before="180" w:after="0" w:line="240" w:lineRule="auto"/>
        <w:ind w:left="360" w:right="360" w:firstLine="0"/>
        <w:jc w:val="both"/>
      </w:pPr>
      <w:r>
        <w:rPr>
          <w:rFonts w:ascii="Arial" w:hAnsi="Arial"/>
          <w:color w:val="000000"/>
          <w:sz w:val="18"/>
        </w:rPr>
        <w:t>The reason for forbidding optional Attributes is to prevent the use of Standard Extended SOP Classes that might add contextual information such as patient and procedure identifiers.</w:t>
      </w:r>
    </w:p>
    <w:bookmarkEnd w:id="9569"/>
    <w:bookmarkStart w:id="9570" w:name="para_86049110_ddf6_42de_b5d1_99b89e949d"/>
    <w:p>
      <w:pPr>
        <w:spacing w:before="180" w:after="0" w:line="240" w:lineRule="auto"/>
        <w:jc w:val="both"/>
      </w:pPr>
      <w:r>
        <w:rPr>
          <w:rFonts w:ascii="Arial" w:hAnsi="Arial"/>
          <w:color w:val="000000"/>
          <w:sz w:val="18"/>
        </w:rPr>
        <w:t xml:space="preserve">The encoding rules for Instance Availability Notification Attributes are specified in the N-CREATE request primitive specification in </w:t>
      </w:r>
      <w:hyperlink r:id="r665">
        <w:r>
          <w:rPr>
            <w:rFonts w:ascii="Arial" w:hAnsi="Arial"/>
            <w:color w:val="000000"/>
            <w:sz w:val="18"/>
          </w:rPr>
          <w:t>PS3.7</w:t>
        </w:r>
      </w:hyperlink>
      <w:r>
        <w:rPr>
          <w:rFonts w:ascii="Arial" w:hAnsi="Arial"/>
          <w:color w:val="000000"/>
          <w:sz w:val="18"/>
        </w:rPr>
        <w:t>.</w:t>
      </w:r>
    </w:p>
    <w:bookmarkEnd w:id="9570"/>
    <w:bookmarkStart w:id="9571" w:name="para_1ff1ba88_802f_40df_a5cd_1acd045654"/>
    <w:p>
      <w:pPr>
        <w:spacing w:before="180" w:after="0" w:line="240" w:lineRule="auto"/>
        <w:jc w:val="both"/>
      </w:pPr>
      <w:r>
        <w:rPr>
          <w:rFonts w:ascii="Arial" w:hAnsi="Arial"/>
          <w:color w:val="000000"/>
          <w:sz w:val="18"/>
        </w:rPr>
        <w:t>There are no requirements on when N-CREATE requests are required to be performed.</w:t>
      </w:r>
    </w:p>
    <w:bookmarkEnd w:id="9571"/>
    <w:bookmarkStart w:id="9572" w:name="para_77ea64c1_b243_4f78_8ba6_877e005d5d"/>
    <w:p>
      <w:pPr>
        <w:spacing w:before="180" w:after="0" w:line="240" w:lineRule="auto"/>
        <w:jc w:val="both"/>
      </w:pPr>
      <w:r>
        <w:rPr>
          <w:rFonts w:ascii="Arial" w:hAnsi="Arial"/>
          <w:color w:val="000000"/>
          <w:sz w:val="18"/>
        </w:rPr>
        <w:t>In particular, there are no requirements that notification about the availability of the first instance of a Performed Procedure Step or Study be provided upon its reception, nor that availability notification be provided when an entire set of instances comprising a completed Performed Procedure Step or Study are available, though these are typical and common scenarios.</w:t>
      </w:r>
    </w:p>
    <w:bookmarkEnd w:id="9572"/>
    <w:bookmarkStart w:id="9573" w:name="sect_R_3_2_1_3"/>
    <w:p>
      <w:pPr>
        <w:spacing w:before="180" w:after="0" w:line="240" w:lineRule="auto"/>
      </w:pPr>
      <w:r>
        <w:rPr>
          <w:rFonts w:ascii="Arial" w:hAnsi="Arial"/>
          <w:b/>
          <w:color w:val="000000"/>
          <w:sz w:val="22"/>
        </w:rPr>
        <w:t>R.3.2.1.3 Service Class Provider</w:t>
      </w:r>
    </w:p>
    <w:bookmarkEnd w:id="9573"/>
    <w:bookmarkStart w:id="9574" w:name="para_5c2062a6_de48_4236_8ec8_b66d247929"/>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9574"/>
    <w:bookmarkStart w:id="9575" w:name="sect_R_3_2_1_4"/>
    <w:p>
      <w:pPr>
        <w:spacing w:before="180" w:after="0" w:line="240" w:lineRule="auto"/>
      </w:pPr>
      <w:r>
        <w:rPr>
          <w:rFonts w:ascii="Arial" w:hAnsi="Arial"/>
          <w:b/>
          <w:color w:val="000000"/>
          <w:sz w:val="22"/>
        </w:rPr>
        <w:t>R.3.2.1.4 Status Codes</w:t>
      </w:r>
    </w:p>
    <w:bookmarkEnd w:id="9575"/>
    <w:bookmarkStart w:id="9576" w:name="para_23c39dc5_b807_4e43_a67c_e43bc9dbb8"/>
    <w:p>
      <w:pPr>
        <w:spacing w:before="180" w:after="0" w:line="240" w:lineRule="auto"/>
        <w:jc w:val="both"/>
      </w:pPr>
      <w:r>
        <w:rPr>
          <w:rFonts w:ascii="Arial" w:hAnsi="Arial"/>
          <w:color w:val="000000"/>
          <w:sz w:val="18"/>
        </w:rPr>
        <w:t xml:space="preserve">There are no specific status codes. See </w:t>
      </w:r>
      <w:hyperlink r:id="r666">
        <w:r>
          <w:rPr>
            <w:rFonts w:ascii="Arial" w:hAnsi="Arial"/>
            <w:color w:val="000000"/>
            <w:sz w:val="18"/>
          </w:rPr>
          <w:t>PS3.7</w:t>
        </w:r>
      </w:hyperlink>
      <w:r>
        <w:rPr>
          <w:rFonts w:ascii="Arial" w:hAnsi="Arial"/>
          <w:color w:val="000000"/>
          <w:sz w:val="18"/>
        </w:rPr>
        <w:t xml:space="preserve"> for response status codes.</w:t>
      </w:r>
    </w:p>
    <w:bookmarkEnd w:id="9576"/>
    <w:bookmarkStart w:id="9577" w:name="sect_R_3_3"/>
    <w:p>
      <w:pPr>
        <w:spacing w:before="180" w:after="0" w:line="240" w:lineRule="auto"/>
      </w:pPr>
      <w:r>
        <w:rPr>
          <w:rFonts w:ascii="Arial" w:hAnsi="Arial"/>
          <w:b/>
          <w:color w:val="000000"/>
          <w:sz w:val="24"/>
        </w:rPr>
        <w:t>R.3.3 Instance Availability Notification SOP Class UID</w:t>
      </w:r>
    </w:p>
    <w:bookmarkEnd w:id="9577"/>
    <w:bookmarkStart w:id="9578" w:name="para_f10572b2_866e_46a5_8836_3d772ae972"/>
    <w:p>
      <w:pPr>
        <w:spacing w:before="180" w:after="0" w:line="240" w:lineRule="auto"/>
        <w:jc w:val="both"/>
      </w:pPr>
      <w:r>
        <w:rPr>
          <w:rFonts w:ascii="Arial" w:hAnsi="Arial"/>
          <w:color w:val="000000"/>
          <w:sz w:val="18"/>
        </w:rPr>
        <w:t>The Instance Availability Notification SOP Class shall be uniquely identified by the Instance Availability Notification SOP Class UID, which shall have the value "1.2.840.10008.5.1.4.33".</w:t>
      </w:r>
    </w:p>
    <w:bookmarkEnd w:id="9578"/>
    <w:bookmarkStart w:id="9579" w:name="sect_R_3_4"/>
    <w:p>
      <w:pPr>
        <w:spacing w:before="180" w:after="0" w:line="240" w:lineRule="auto"/>
      </w:pPr>
      <w:r>
        <w:rPr>
          <w:rFonts w:ascii="Arial" w:hAnsi="Arial"/>
          <w:b/>
          <w:color w:val="000000"/>
          <w:sz w:val="24"/>
        </w:rPr>
        <w:t>R.3.4 Conformance Requirements</w:t>
      </w:r>
    </w:p>
    <w:bookmarkEnd w:id="9579"/>
    <w:bookmarkStart w:id="9580" w:name="para_5d548d90_b567_4795_8a1d_ab77524a95"/>
    <w:p>
      <w:pPr>
        <w:spacing w:before="180" w:after="0" w:line="240" w:lineRule="auto"/>
        <w:jc w:val="both"/>
      </w:pPr>
      <w:r>
        <w:rPr>
          <w:rFonts w:ascii="Arial" w:hAnsi="Arial"/>
          <w:color w:val="000000"/>
          <w:sz w:val="18"/>
        </w:rPr>
        <w:t>Implementations shall include within their Conformance Statement information as described below.</w:t>
      </w:r>
    </w:p>
    <w:bookmarkEnd w:id="9580"/>
    <w:bookmarkStart w:id="9581" w:name="para_603ae97d_95b8_4b4d_8ef4_d0b98a8444"/>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667">
        <w:r>
          <w:rPr>
            <w:rFonts w:ascii="Arial" w:hAnsi="Arial"/>
            <w:color w:val="000000"/>
            <w:sz w:val="18"/>
          </w:rPr>
          <w:t>Annex A “DICOM Conformance Statement Template (Normative)” in PS3.2</w:t>
        </w:r>
      </w:hyperlink>
      <w:r>
        <w:rPr>
          <w:rFonts w:ascii="Arial" w:hAnsi="Arial"/>
          <w:color w:val="000000"/>
          <w:sz w:val="18"/>
        </w:rPr>
        <w:t>.</w:t>
      </w:r>
    </w:p>
    <w:bookmarkEnd w:id="9581"/>
    <w:bookmarkStart w:id="9582" w:name="sect_R_3_4_1"/>
    <w:p>
      <w:pPr>
        <w:spacing w:before="180" w:after="0" w:line="240" w:lineRule="auto"/>
      </w:pPr>
      <w:r>
        <w:rPr>
          <w:rFonts w:ascii="Arial" w:hAnsi="Arial"/>
          <w:b/>
          <w:color w:val="000000"/>
          <w:sz w:val="26"/>
        </w:rPr>
        <w:t>R.3.4.1 SCU Conformance</w:t>
      </w:r>
    </w:p>
    <w:bookmarkEnd w:id="9582"/>
    <w:bookmarkStart w:id="9583" w:name="para_802d69f0_ed90_41a8_bd30_29a3eff016"/>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9583"/>
    <w:bookmarkStart w:id="9584" w:name="sect_R_3_4_1_1"/>
    <w:p>
      <w:pPr>
        <w:spacing w:before="180" w:after="0" w:line="240" w:lineRule="auto"/>
      </w:pPr>
      <w:r>
        <w:rPr>
          <w:rFonts w:ascii="Arial" w:hAnsi="Arial"/>
          <w:b/>
          <w:color w:val="000000"/>
          <w:sz w:val="22"/>
        </w:rPr>
        <w:t>R.3.4.1.1 Operations</w:t>
      </w:r>
    </w:p>
    <w:bookmarkEnd w:id="9584"/>
    <w:bookmarkStart w:id="9585" w:name="para_23a4bee6_fac3_437c_b6e9_3342b2ddd3"/>
    <w:p>
      <w:pPr>
        <w:spacing w:before="180" w:after="0" w:line="240" w:lineRule="auto"/>
        <w:jc w:val="both"/>
      </w:pPr>
      <w:r>
        <w:rPr>
          <w:rFonts w:ascii="Arial" w:hAnsi="Arial"/>
          <w:color w:val="000000"/>
          <w:sz w:val="18"/>
        </w:rPr>
        <w:t xml:space="preserve">Any Attributes for which Attribute Values may be provided (using the N-CREATE) by the SCU shall be enumerated in the SCU Conformance Statement. The SCU Conformance Statement shall be formatted as defined in </w:t>
      </w:r>
      <w:hyperlink r:id="r668">
        <w:r>
          <w:rPr>
            <w:rFonts w:ascii="Arial" w:hAnsi="Arial"/>
            <w:color w:val="000000"/>
            <w:sz w:val="18"/>
          </w:rPr>
          <w:t>Annex A “DICOM Conformance Statement Template (Normative)” in PS3.2</w:t>
        </w:r>
      </w:hyperlink>
      <w:r>
        <w:rPr>
          <w:rFonts w:ascii="Arial" w:hAnsi="Arial"/>
          <w:color w:val="000000"/>
          <w:sz w:val="18"/>
        </w:rPr>
        <w:t>.</w:t>
      </w:r>
    </w:p>
    <w:bookmarkEnd w:id="9585"/>
    <w:bookmarkStart w:id="9586" w:name="para_11d0f241_3536_483a_b7c8_57fc1a9a3e"/>
    <w:p>
      <w:pPr>
        <w:spacing w:before="180" w:after="0" w:line="240" w:lineRule="auto"/>
        <w:jc w:val="both"/>
      </w:pPr>
      <w:r>
        <w:rPr>
          <w:rFonts w:ascii="Arial" w:hAnsi="Arial"/>
          <w:color w:val="000000"/>
          <w:sz w:val="18"/>
        </w:rPr>
        <w:t>An implementation that conforms to this SOP Class as an SCU shall specify under which conditions during the performance of real-world activities it will create the SOP Class Instance.</w:t>
      </w:r>
    </w:p>
    <w:bookmarkEnd w:id="9586"/>
    <w:bookmarkStart w:id="9587" w:name="para_105729ce_b4f4_41ca_9463_31344ec6c5"/>
    <w:p>
      <w:pPr>
        <w:spacing w:before="180" w:after="0" w:line="240" w:lineRule="auto"/>
        <w:jc w:val="both"/>
      </w:pPr>
      <w:r>
        <w:rPr>
          <w:rFonts w:ascii="Arial" w:hAnsi="Arial"/>
          <w:color w:val="000000"/>
          <w:sz w:val="18"/>
        </w:rPr>
        <w:t>The SCU Conformance Statement shall specify what is meant by each reported value of Instance Availability (0008,0056).</w:t>
      </w:r>
    </w:p>
    <w:bookmarkEnd w:id="9587"/>
    <w:bookmarkStart w:id="9588" w:name="para_78f13e13_aae4_407d_9f23_58e0861884"/>
    <w:p>
      <w:pPr>
        <w:spacing w:before="180" w:after="0" w:line="240" w:lineRule="auto"/>
        <w:jc w:val="both"/>
      </w:pPr>
      <w:r>
        <w:rPr>
          <w:rFonts w:ascii="Arial" w:hAnsi="Arial"/>
          <w:color w:val="000000"/>
          <w:sz w:val="18"/>
        </w:rPr>
        <w:t>The SCU Conformance Statement shall describe the relationship between the Instance Availability Notification and the Performed Procedure Step SOP Classes, if the latter are supported.</w:t>
      </w:r>
    </w:p>
    <w:bookmarkEnd w:id="9588"/>
    <w:bookmarkStart w:id="9589" w:name="sect_R_3_4_2"/>
    <w:p>
      <w:pPr>
        <w:spacing w:before="180" w:after="0" w:line="240" w:lineRule="auto"/>
      </w:pPr>
      <w:r>
        <w:rPr>
          <w:rFonts w:ascii="Arial" w:hAnsi="Arial"/>
          <w:b/>
          <w:color w:val="000000"/>
          <w:sz w:val="26"/>
        </w:rPr>
        <w:t>R.3.4.2 SCP Conformance</w:t>
      </w:r>
    </w:p>
    <w:bookmarkEnd w:id="9589"/>
    <w:bookmarkStart w:id="9590" w:name="para_54f43a61_d7c0_43c8_b049_ffca97c9ae"/>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9590"/>
    <w:bookmarkStart w:id="9591" w:name="sect_R_3_4_2_1"/>
    <w:p>
      <w:pPr>
        <w:spacing w:before="180" w:after="0" w:line="240" w:lineRule="auto"/>
      </w:pPr>
      <w:r>
        <w:rPr>
          <w:rFonts w:ascii="Arial" w:hAnsi="Arial"/>
          <w:b/>
          <w:color w:val="000000"/>
          <w:sz w:val="22"/>
        </w:rPr>
        <w:t>R.3.4.2.1 Operations</w:t>
      </w:r>
    </w:p>
    <w:bookmarkEnd w:id="9591"/>
    <w:bookmarkStart w:id="9592" w:name="para_173d0cbe_4fbb_4ce6_9d83_a9ea97eb2c"/>
    <w:p>
      <w:pPr>
        <w:spacing w:before="180" w:after="0" w:line="240" w:lineRule="auto"/>
        <w:jc w:val="both"/>
      </w:pPr>
      <w:r>
        <w:rPr>
          <w:rFonts w:ascii="Arial" w:hAnsi="Arial"/>
          <w:color w:val="000000"/>
          <w:sz w:val="18"/>
        </w:rPr>
        <w:t xml:space="preserve">The SCP Conformance Statement shall be formatted as defined in </w:t>
      </w:r>
      <w:hyperlink r:id="r669">
        <w:r>
          <w:rPr>
            <w:rFonts w:ascii="Arial" w:hAnsi="Arial"/>
            <w:color w:val="000000"/>
            <w:sz w:val="18"/>
          </w:rPr>
          <w:t>Annex A “DICOM Conformance Statement Template (Normative)” in PS3.2</w:t>
        </w:r>
      </w:hyperlink>
      <w:r>
        <w:rPr>
          <w:rFonts w:ascii="Arial" w:hAnsi="Arial"/>
          <w:color w:val="000000"/>
          <w:sz w:val="18"/>
        </w:rPr>
        <w:t>.</w:t>
      </w:r>
    </w:p>
    <w:bookmarkEnd w:id="9592"/>
    <w:bookmarkStart w:id="9593" w:name="para_54a228cd_648b_46c7_bfae_f88f440819"/>
    <w:p>
      <w:pPr>
        <w:spacing w:before="180" w:after="0" w:line="240" w:lineRule="auto"/>
        <w:jc w:val="both"/>
      </w:pPr>
      <w:r>
        <w:rPr>
          <w:rFonts w:ascii="Arial" w:hAnsi="Arial"/>
          <w:color w:val="000000"/>
          <w:sz w:val="18"/>
        </w:rPr>
        <w:t>The SCP Conformance Statement shall provide information on the behavior of the SCP (in terms of real world activities) for each reported value of Instance Availability (0008,0056).</w:t>
      </w:r>
    </w:p>
    <w:bookmarkEnd w:id="9593"/>
    <w:bookmarkStart w:id="9594" w:name="para_411ff373_e727_4463_98b9_17c0508090"/>
    <w:p>
      <w:pPr>
        <w:spacing w:before="180" w:after="0" w:line="240" w:lineRule="auto"/>
        <w:jc w:val="both"/>
      </w:pPr>
      <w:r>
        <w:rPr>
          <w:rFonts w:ascii="Arial" w:hAnsi="Arial"/>
          <w:color w:val="000000"/>
          <w:sz w:val="18"/>
        </w:rPr>
        <w:t>The SCP Conformance Statement shall describe the behavioral relationship between the Instance Availability Notification and the Performed Procedure Step SOP Classes, if the latter are supported.</w:t>
      </w:r>
    </w:p>
    <w:bookmarkEnd w:id="9594"/>
    <w:p>
      <w:pPr>
        <w:sectPr>
          <w:headerReference w:type="default" r:id="r656"/>
          <w:headerReference w:type="even" r:id="r657"/>
          <w:headerReference w:type="first" r:id="r655"/>
          <w:footerReference w:type="default" r:id="r659"/>
          <w:footerReference w:type="even" r:id="r660"/>
          <w:footerReference w:type="first" r:id="r658"/>
          <w:pgSz w:w="12240" w:h="15840"/>
          <w:pgMar w:top="1440" w:bottom="1440" w:left="1080" w:right="720" w:header="720" w:footer="720" w:gutter="0"/>
          <w:pgNumType w:fmt="decimal"/>
          <w:titlePg/>
        </w:sectPr>
      </w:pPr>
    </w:p>
    <w:bookmarkStart w:id="9595" w:name="chapter_S"/>
    <w:p>
      <w:pPr>
        <w:keepNext/>
        <w:spacing w:before="180" w:after="0" w:line="240" w:lineRule="auto"/>
      </w:pPr>
      <w:r>
        <w:rPr>
          <w:rFonts w:ascii="Arial" w:hAnsi="Arial"/>
          <w:b/>
          <w:color w:val="000000"/>
          <w:sz w:val="50"/>
        </w:rPr>
        <w:t>S Media Creation Management Service Class (Normative)</w:t>
      </w:r>
    </w:p>
    <w:bookmarkEnd w:id="9595"/>
    <w:bookmarkStart w:id="9596" w:name="sect_S_1"/>
    <w:p>
      <w:pPr>
        <w:spacing w:before="180" w:after="0" w:line="240" w:lineRule="auto"/>
      </w:pPr>
      <w:r>
        <w:rPr>
          <w:rFonts w:ascii="Arial" w:hAnsi="Arial"/>
          <w:b/>
          <w:color w:val="000000"/>
          <w:sz w:val="28"/>
        </w:rPr>
        <w:t>S.1 Overview</w:t>
      </w:r>
    </w:p>
    <w:bookmarkEnd w:id="9596"/>
    <w:bookmarkStart w:id="9597" w:name="sect_S_1_1"/>
    <w:p>
      <w:pPr>
        <w:spacing w:before="180" w:after="0" w:line="240" w:lineRule="auto"/>
      </w:pPr>
      <w:r>
        <w:rPr>
          <w:rFonts w:ascii="Arial" w:hAnsi="Arial"/>
          <w:b/>
          <w:color w:val="000000"/>
          <w:sz w:val="24"/>
        </w:rPr>
        <w:t>S.1.1 Scope</w:t>
      </w:r>
    </w:p>
    <w:bookmarkEnd w:id="9597"/>
    <w:bookmarkStart w:id="9598" w:name="para_c20fc12b_505e_4c83_8c98_03642ce4c5"/>
    <w:p>
      <w:pPr>
        <w:spacing w:before="180" w:after="0" w:line="240" w:lineRule="auto"/>
        <w:jc w:val="both"/>
      </w:pPr>
      <w:r>
        <w:rPr>
          <w:rFonts w:ascii="Arial" w:hAnsi="Arial"/>
          <w:color w:val="000000"/>
          <w:sz w:val="18"/>
        </w:rPr>
        <w:t>The Media Creation Management Service Class defines a mechanism by which an SCU can instruct a device to create Interchange Media containing a set of Composite SOP Instances that have already been transferred to the media creation device using the Storage Service Class.</w:t>
      </w:r>
    </w:p>
    <w:bookmarkEnd w:id="9598"/>
    <w:bookmarkStart w:id="9599" w:name="para_82f3a812_a384_47bc_b31d_e1c52df9f1"/>
    <w:p>
      <w:pPr>
        <w:spacing w:before="180" w:after="0" w:line="240" w:lineRule="auto"/>
        <w:jc w:val="both"/>
      </w:pPr>
      <w:r>
        <w:rPr>
          <w:rFonts w:ascii="Arial" w:hAnsi="Arial"/>
          <w:color w:val="000000"/>
          <w:sz w:val="18"/>
        </w:rPr>
        <w:t>This Service Class does not address archival storage requirements. It is intended only for the management of media creation devices. There is no requirement by the Standard that an SCP of this Service Class will commit to taking responsibility for archival of Composite Instances, such that an SCU may then discard them. Such behavior is entirely outside the scope of the Standard. In other words, Media Creation does not imply Storage Commitment.</w:t>
      </w:r>
    </w:p>
    <w:bookmarkEnd w:id="9599"/>
    <w:bookmarkStart w:id="9600" w:name="para_15be4c9a_4161_489c_99ca_be6c126cc9"/>
    <w:p>
      <w:pPr>
        <w:spacing w:before="180" w:after="0" w:line="240" w:lineRule="auto"/>
        <w:jc w:val="both"/>
      </w:pPr>
      <w:r>
        <w:rPr>
          <w:rFonts w:ascii="Arial" w:hAnsi="Arial"/>
          <w:color w:val="000000"/>
          <w:sz w:val="18"/>
        </w:rPr>
        <w:t>The application profile(s) for the set of instances, which implies the form of the media created (i.e., CD, DVD or MOD), can either be left to the discretion of the SCP, or explicitly specified in the media creation request. In the latter case, if the device is unable to create the requested profiles, an error shall be returned.</w:t>
      </w:r>
    </w:p>
    <w:bookmarkEnd w:id="9600"/>
    <w:bookmarkStart w:id="9601" w:name="idm213335767376"/>
    <w:p>
      <w:pPr>
        <w:keepNext/>
        <w:spacing w:before="180" w:after="0" w:line="240" w:lineRule="auto"/>
        <w:ind w:left="360" w:right="360" w:firstLine="0"/>
        <w:jc w:val="both"/>
      </w:pPr>
      <w:r>
        <w:rPr>
          <w:rFonts w:ascii="Arial" w:hAnsi="Arial"/>
          <w:color w:val="000000"/>
          <w:sz w:val="18"/>
        </w:rPr>
        <w:t>Note</w:t>
      </w:r>
    </w:p>
    <w:bookmarkEnd w:id="9601"/>
    <w:bookmarkStart w:id="9602" w:name="idm213335767120"/>
    <w:bookmarkStart w:id="9603" w:name="idm213335766624"/>
    <w:bookmarkStart w:id="9604" w:name="para_8b1b08b4_599b_456c_ae64_5a0399329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More than one profile may be requested or used by default, since the requested set of instances may not be compatible with a single profile. DICOM media may always contain instances written by more than one profile. See </w:t>
      </w:r>
      <w:hyperlink r:id="r676">
        <w:r>
          <w:rPr>
            <w:rFonts w:ascii="Arial" w:hAnsi="Arial"/>
            <w:color w:val="000000"/>
            <w:sz w:val="18"/>
          </w:rPr>
          <w:t>PS3.2</w:t>
        </w:r>
      </w:hyperlink>
      <w:r>
        <w:rPr>
          <w:rFonts w:ascii="Arial" w:hAnsi="Arial"/>
          <w:color w:val="000000"/>
          <w:sz w:val="18"/>
        </w:rPr>
        <w:t>.</w:t>
      </w:r>
    </w:p>
    <w:bookmarkEnd w:id="9604"/>
    <w:bookmarkEnd w:id="9603"/>
    <w:bookmarkEnd w:id="9602"/>
    <w:bookmarkStart w:id="9605" w:name="idm213335764192"/>
    <w:bookmarkStart w:id="9606" w:name="para_be21e874_38e9_4bed_8c9b_0b43d82aa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the responsibility of the SCU to negotiate and store instances with an appropriate Transfer Syntax should a specific Transfer Syntax be required by a requested profile. The SCP is not required to support compression or decompression of stored instances in order to convert stored instances into a form suitable for a requested profile. It may do so, if so requested, but the level of lossy compression would be at the discretion of the SCP. If the degree of compression is important to the application, then the SCU may compress the images before sending them to the SCP.</w:t>
      </w:r>
    </w:p>
    <w:bookmarkEnd w:id="9606"/>
    <w:bookmarkEnd w:id="9605"/>
    <w:bookmarkStart w:id="9607" w:name="para_554126b0_5ab5_4183_a1dc_0cd89dafb4"/>
    <w:p>
      <w:pPr>
        <w:spacing w:before="180" w:after="0" w:line="240" w:lineRule="auto"/>
        <w:jc w:val="both"/>
      </w:pPr>
      <w:r>
        <w:rPr>
          <w:rFonts w:ascii="Arial" w:hAnsi="Arial"/>
          <w:color w:val="000000"/>
          <w:sz w:val="18"/>
        </w:rPr>
        <w:t>The request controls whether or not a label is to be generated on the media, be it from information contained in the instances (such as patient demographics) or from text explicitly specified in the request.</w:t>
      </w:r>
    </w:p>
    <w:bookmarkEnd w:id="9607"/>
    <w:bookmarkStart w:id="9608" w:name="idm213335761152"/>
    <w:p>
      <w:pPr>
        <w:keepNext/>
        <w:spacing w:before="180" w:after="0" w:line="240" w:lineRule="auto"/>
        <w:ind w:left="360" w:right="360" w:firstLine="0"/>
        <w:jc w:val="both"/>
      </w:pPr>
      <w:r>
        <w:rPr>
          <w:rFonts w:ascii="Arial" w:hAnsi="Arial"/>
          <w:color w:val="000000"/>
          <w:sz w:val="18"/>
        </w:rPr>
        <w:t>Note</w:t>
      </w:r>
    </w:p>
    <w:bookmarkEnd w:id="9608"/>
    <w:bookmarkStart w:id="9609" w:name="idm213335760896"/>
    <w:bookmarkStart w:id="9610" w:name="idm213335760400"/>
    <w:bookmarkStart w:id="9611" w:name="para_4148ca04_6f78_4f49_8930_f2a12f308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An SCP may or may not be physically capable of labeling the media. This capability is outside the scope of conformance to the Standard. Inability to create a label is not an error.</w:t>
      </w:r>
    </w:p>
    <w:bookmarkEnd w:id="9611"/>
    <w:bookmarkEnd w:id="9610"/>
    <w:bookmarkEnd w:id="9609"/>
    <w:bookmarkStart w:id="9612" w:name="idm213335758992"/>
    <w:bookmarkStart w:id="9613" w:name="para_1fc77479_9209_428b_9b84_4c242052f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De-identification of instances (and labels), such as for teaching file media or clinical trial media is the responsibility of the SCU and is outside the scope of this service. That is, the SCU must de-identify the composite instances before sending them, prior to the media creation request.</w:t>
      </w:r>
    </w:p>
    <w:bookmarkEnd w:id="9613"/>
    <w:bookmarkEnd w:id="9612"/>
    <w:bookmarkStart w:id="9614" w:name="para_f53784d9_2cfb_47c2_9b0f_75b40fb708"/>
    <w:p>
      <w:pPr>
        <w:spacing w:before="180" w:after="0" w:line="240" w:lineRule="auto"/>
        <w:jc w:val="both"/>
      </w:pPr>
      <w:r>
        <w:rPr>
          <w:rFonts w:ascii="Arial" w:hAnsi="Arial"/>
          <w:color w:val="000000"/>
          <w:sz w:val="18"/>
        </w:rPr>
        <w:t>The Service Class contains a limited capability to return status information. A media creation request may initially either fail or be accepted. Subsequently, the SCP may be polled as to the status of the request (idle, pending/creating, successful or failed) by the SCU on the same or on a separate Association. There is no asynchronous notification. There is no dependence on the duration or persistence of an Association.</w:t>
      </w:r>
    </w:p>
    <w:bookmarkEnd w:id="9614"/>
    <w:bookmarkStart w:id="9615" w:name="idm213335756080"/>
    <w:p>
      <w:pPr>
        <w:keepNext/>
        <w:spacing w:before="180" w:after="0" w:line="240" w:lineRule="auto"/>
        <w:ind w:left="360" w:right="360" w:firstLine="0"/>
        <w:jc w:val="both"/>
      </w:pPr>
      <w:r>
        <w:rPr>
          <w:rFonts w:ascii="Arial" w:hAnsi="Arial"/>
          <w:color w:val="000000"/>
          <w:sz w:val="18"/>
        </w:rPr>
        <w:t>Note</w:t>
      </w:r>
    </w:p>
    <w:bookmarkEnd w:id="9615"/>
    <w:bookmarkStart w:id="9616" w:name="para_b3287632_e9a0_44f0_981d_c95d3139f1"/>
    <w:p>
      <w:pPr>
        <w:spacing w:before="180" w:after="0" w:line="240" w:lineRule="auto"/>
        <w:ind w:left="360" w:right="360" w:firstLine="0"/>
        <w:jc w:val="both"/>
      </w:pPr>
      <w:r>
        <w:rPr>
          <w:rFonts w:ascii="Arial" w:hAnsi="Arial"/>
          <w:color w:val="000000"/>
          <w:sz w:val="18"/>
        </w:rPr>
        <w:t>There is no requirement to manage the handling of transient failures (such as an empty supply of blank media or labels or ink). Whether or not the SCP queues stored instances and requests in such cases, or fails to accept the request, is outside the scope of the Standard.</w:t>
      </w:r>
    </w:p>
    <w:bookmarkEnd w:id="9616"/>
    <w:bookmarkStart w:id="9617" w:name="sect_S_2"/>
    <w:p>
      <w:pPr>
        <w:spacing w:before="180" w:after="0" w:line="240" w:lineRule="auto"/>
      </w:pPr>
      <w:r>
        <w:rPr>
          <w:rFonts w:ascii="Arial" w:hAnsi="Arial"/>
          <w:b/>
          <w:color w:val="000000"/>
          <w:sz w:val="28"/>
        </w:rPr>
        <w:t>S.2 Conformance Overview</w:t>
      </w:r>
    </w:p>
    <w:bookmarkEnd w:id="9617"/>
    <w:bookmarkStart w:id="9618" w:name="para_a617c205_2b45_4ec7_9e7c_3ca6db3863"/>
    <w:p>
      <w:pPr>
        <w:spacing w:before="180" w:after="0" w:line="240" w:lineRule="auto"/>
        <w:jc w:val="both"/>
      </w:pPr>
      <w:r>
        <w:rPr>
          <w:rFonts w:ascii="Arial" w:hAnsi="Arial"/>
          <w:color w:val="000000"/>
          <w:sz w:val="18"/>
        </w:rPr>
        <w:t>The application-level services addressed by this Service Class are specified via the Media Creation Management SOP Class.</w:t>
      </w:r>
    </w:p>
    <w:bookmarkEnd w:id="9618"/>
    <w:bookmarkStart w:id="9619" w:name="para_649c9c77_1a24_44e6_9b26_26e3e50cac"/>
    <w:p>
      <w:pPr>
        <w:spacing w:before="180" w:after="0" w:line="240" w:lineRule="auto"/>
        <w:jc w:val="both"/>
      </w:pPr>
      <w:r>
        <w:rPr>
          <w:rFonts w:ascii="Arial" w:hAnsi="Arial"/>
          <w:color w:val="000000"/>
          <w:sz w:val="18"/>
        </w:rPr>
        <w:t>The Media Creation Management SOP Class specifies Attributes, operations and behavior applicable to the SOP Class. The conformance requirements shall be specified in terms of the Service Class Provider (SCP) and the Service Class User (SCU).</w:t>
      </w:r>
    </w:p>
    <w:bookmarkEnd w:id="9619"/>
    <w:bookmarkStart w:id="9620" w:name="para_fde5253e_d212_4a1d_bb48_01e59c64fc"/>
    <w:p>
      <w:pPr>
        <w:spacing w:before="180" w:after="0" w:line="240" w:lineRule="auto"/>
        <w:jc w:val="both"/>
      </w:pPr>
      <w:r>
        <w:rPr>
          <w:rFonts w:ascii="Arial" w:hAnsi="Arial"/>
          <w:color w:val="000000"/>
          <w:sz w:val="18"/>
        </w:rPr>
        <w:t xml:space="preserve">The Media Creation Management Service Class uses the Media Creation Management IOD as defined in </w:t>
      </w:r>
      <w:hyperlink r:id="r677">
        <w:r>
          <w:rPr>
            <w:rFonts w:ascii="Arial" w:hAnsi="Arial"/>
            <w:color w:val="000000"/>
            <w:sz w:val="18"/>
          </w:rPr>
          <w:t>PS3.3</w:t>
        </w:r>
      </w:hyperlink>
      <w:r>
        <w:rPr>
          <w:rFonts w:ascii="Arial" w:hAnsi="Arial"/>
          <w:color w:val="000000"/>
          <w:sz w:val="18"/>
        </w:rPr>
        <w:t xml:space="preserve"> and the N-CREATE, N-ACTION and N-GET Services specified in </w:t>
      </w:r>
      <w:hyperlink r:id="r678">
        <w:r>
          <w:rPr>
            <w:rFonts w:ascii="Arial" w:hAnsi="Arial"/>
            <w:color w:val="000000"/>
            <w:sz w:val="18"/>
          </w:rPr>
          <w:t>PS3.7</w:t>
        </w:r>
      </w:hyperlink>
      <w:r>
        <w:rPr>
          <w:rFonts w:ascii="Arial" w:hAnsi="Arial"/>
          <w:color w:val="000000"/>
          <w:sz w:val="18"/>
        </w:rPr>
        <w:t>.</w:t>
      </w:r>
    </w:p>
    <w:bookmarkEnd w:id="9620"/>
    <w:bookmarkStart w:id="9621" w:name="sect_S_2_1"/>
    <w:p>
      <w:pPr>
        <w:spacing w:before="180" w:after="0" w:line="240" w:lineRule="auto"/>
      </w:pPr>
      <w:r>
        <w:rPr>
          <w:rFonts w:ascii="Arial" w:hAnsi="Arial"/>
          <w:b/>
          <w:color w:val="000000"/>
          <w:sz w:val="24"/>
        </w:rPr>
        <w:t>S.2.1 Association Negotiation</w:t>
      </w:r>
    </w:p>
    <w:bookmarkEnd w:id="9621"/>
    <w:bookmarkStart w:id="9622" w:name="para_febe5059_6c3b_4c7b_91ae_92a2081388"/>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679">
        <w:r>
          <w:rPr>
            <w:rFonts w:ascii="Arial" w:hAnsi="Arial"/>
            <w:color w:val="000000"/>
            <w:sz w:val="18"/>
          </w:rPr>
          <w:t>PS3.7</w:t>
        </w:r>
      </w:hyperlink>
      <w:r>
        <w:rPr>
          <w:rFonts w:ascii="Arial" w:hAnsi="Arial"/>
          <w:color w:val="000000"/>
          <w:sz w:val="18"/>
        </w:rPr>
        <w:t xml:space="preserve"> shall be used to negotiate the supported SOP Classes.</w:t>
      </w:r>
    </w:p>
    <w:bookmarkEnd w:id="9622"/>
    <w:bookmarkStart w:id="9623" w:name="para_2e882513_00a8_4bc0_8005_a727cc07b1"/>
    <w:p>
      <w:pPr>
        <w:spacing w:before="180" w:after="0" w:line="240" w:lineRule="auto"/>
        <w:jc w:val="both"/>
      </w:pPr>
      <w:r>
        <w:rPr>
          <w:rFonts w:ascii="Arial" w:hAnsi="Arial"/>
          <w:color w:val="000000"/>
          <w:sz w:val="18"/>
        </w:rPr>
        <w:t>Support for the SCP/SCU Role Selection Negotiation is not applicable. The SOP Class Extended Negotiation is not defined for this Service Class.</w:t>
      </w:r>
    </w:p>
    <w:bookmarkEnd w:id="9623"/>
    <w:bookmarkStart w:id="9624" w:name="sect_S_3"/>
    <w:p>
      <w:pPr>
        <w:spacing w:before="180" w:after="0" w:line="240" w:lineRule="auto"/>
      </w:pPr>
      <w:r>
        <w:rPr>
          <w:rFonts w:ascii="Arial" w:hAnsi="Arial"/>
          <w:b/>
          <w:color w:val="000000"/>
          <w:sz w:val="28"/>
        </w:rPr>
        <w:t>S.3 Media Creation Management SOP Class</w:t>
      </w:r>
    </w:p>
    <w:bookmarkEnd w:id="9624"/>
    <w:bookmarkStart w:id="9625" w:name="para_77183bc8_a68b_4f83_a203_84393cbe91"/>
    <w:p>
      <w:pPr>
        <w:spacing w:before="180" w:after="0" w:line="240" w:lineRule="auto"/>
        <w:jc w:val="both"/>
      </w:pPr>
      <w:r>
        <w:rPr>
          <w:rFonts w:ascii="Arial" w:hAnsi="Arial"/>
          <w:color w:val="000000"/>
          <w:sz w:val="18"/>
        </w:rPr>
        <w:t>The SCU transmits the SOP Instances to the SCP using the Storage Service Class. The request for media creation is transmitted to the SCP and contains a list of references to one or more SOP Instances. Success or failure of media creation is subsequently indicated by the SCU requesting the status from the SCP on the same or a separate association.</w:t>
      </w:r>
    </w:p>
    <w:bookmarkEnd w:id="9625"/>
    <w:bookmarkStart w:id="9626" w:name="sect_S_3_1"/>
    <w:p>
      <w:pPr>
        <w:spacing w:before="180" w:after="0" w:line="240" w:lineRule="auto"/>
      </w:pPr>
      <w:r>
        <w:rPr>
          <w:rFonts w:ascii="Arial" w:hAnsi="Arial"/>
          <w:b/>
          <w:color w:val="000000"/>
          <w:sz w:val="24"/>
        </w:rPr>
        <w:t>S.3.1 DIMSE Service Group</w:t>
      </w:r>
    </w:p>
    <w:bookmarkEnd w:id="9626"/>
    <w:bookmarkStart w:id="9627" w:name="para_8cacf476_6be3_445c_9bbd_fdc22a055d"/>
    <w:p>
      <w:pPr>
        <w:spacing w:before="180" w:after="0" w:line="240" w:lineRule="auto"/>
        <w:jc w:val="both"/>
      </w:pPr>
      <w:r>
        <w:rPr>
          <w:rFonts w:ascii="Arial" w:hAnsi="Arial"/>
          <w:color w:val="000000"/>
          <w:sz w:val="18"/>
        </w:rPr>
        <w:t>The following DIMSE-N Services are applicable to the Media Creation Management SOP Class.</w:t>
      </w:r>
    </w:p>
    <w:bookmarkEnd w:id="9627"/>
    <w:bookmarkStart w:id="9628" w:name="table_S_3_1_1"/>
    <w:p>
      <w:pPr>
        <w:keepNext/>
        <w:spacing w:before="216" w:after="0" w:line="240" w:lineRule="auto"/>
        <w:jc w:val="center"/>
      </w:pPr>
      <w:r>
        <w:rPr>
          <w:rFonts w:ascii="Arial" w:hAnsi="Arial"/>
          <w:b/>
          <w:color w:val="000000"/>
          <w:sz w:val="22"/>
        </w:rPr>
        <w:t>Table S.3.1-1. DIMSE Service Group Applicable to Media Creation Management</w:t>
      </w:r>
    </w:p>
    <w:bookmarkEnd w:id="962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29" w:name="para_8084620b_00e4_4cfd_946f_44b765083e"/>
          <w:p>
            <w:pPr>
              <w:keepNext/>
              <w:spacing w:before="180" w:after="0" w:line="240" w:lineRule="auto"/>
              <w:jc w:val="center"/>
            </w:pPr>
            <w:r>
              <w:rPr>
                <w:rFonts w:ascii="Arial" w:hAnsi="Arial"/>
                <w:b/>
                <w:color w:val="000000"/>
                <w:sz w:val="18"/>
              </w:rPr>
              <w:t>DICOM Message Service Element</w:t>
            </w:r>
          </w:p>
          <w:bookmarkEnd w:id="9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30" w:name="para_35500b4e_a97e_40e9_8cd2_c49022cfcc"/>
          <w:p>
            <w:pPr>
              <w:spacing w:before="180" w:after="0" w:line="240" w:lineRule="auto"/>
              <w:jc w:val="center"/>
            </w:pPr>
            <w:r>
              <w:rPr>
                <w:rFonts w:ascii="Arial" w:hAnsi="Arial"/>
                <w:b/>
                <w:color w:val="000000"/>
                <w:sz w:val="18"/>
              </w:rPr>
              <w:t>Usage SCU/SCP</w:t>
            </w:r>
          </w:p>
          <w:bookmarkEnd w:id="9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1" w:name="para_346d9cfc_f258_4a4d_b564_960806555d"/>
          <w:p>
            <w:pPr>
              <w:spacing w:before="180" w:after="0" w:line="240" w:lineRule="auto"/>
            </w:pPr>
            <w:r>
              <w:rPr>
                <w:rFonts w:ascii="Arial" w:hAnsi="Arial"/>
                <w:color w:val="000000"/>
                <w:sz w:val="18"/>
              </w:rPr>
              <w:t>N-CREATE</w:t>
            </w:r>
          </w:p>
          <w:bookmarkEnd w:id="9631"/>
        </w:tc>
        <w:tc>
          <w:tcPr>
            <w:tcBorders>
              <w:bottom w:val="single" w:sz="4" w:color="000000"/>
              <w:right w:val="single" w:sz="4" w:color="000000"/>
            </w:tcBorders>
            <w:tcMar>
              <w:top w:w="40" w:type="dxa"/>
              <w:left w:w="40" w:type="dxa"/>
              <w:bottom w:w="40" w:type="dxa"/>
              <w:right w:w="40" w:type="dxa"/>
            </w:tcMar>
            <w:vAlign w:val="top"/>
          </w:tcPr>
          <w:bookmarkStart w:id="9632" w:name="para_87694ee1_71f4_47bb_8049_a0bafc9204"/>
          <w:p>
            <w:pPr>
              <w:spacing w:before="180" w:after="0" w:line="240" w:lineRule="auto"/>
              <w:jc w:val="center"/>
            </w:pPr>
            <w:r>
              <w:rPr>
                <w:rFonts w:ascii="Arial" w:hAnsi="Arial"/>
                <w:color w:val="000000"/>
                <w:sz w:val="18"/>
              </w:rPr>
              <w:t>M/M</w:t>
            </w:r>
          </w:p>
          <w:bookmarkEnd w:id="9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3" w:name="para_4206f18a_955b_4461_bd88_f730ecbd82"/>
          <w:p>
            <w:pPr>
              <w:spacing w:before="180" w:after="0" w:line="240" w:lineRule="auto"/>
            </w:pPr>
            <w:r>
              <w:rPr>
                <w:rFonts w:ascii="Arial" w:hAnsi="Arial"/>
                <w:color w:val="000000"/>
                <w:sz w:val="18"/>
              </w:rPr>
              <w:t>N-ACTION</w:t>
            </w:r>
          </w:p>
          <w:bookmarkEnd w:id="9633"/>
        </w:tc>
        <w:tc>
          <w:tcPr>
            <w:tcBorders>
              <w:bottom w:val="single" w:sz="4" w:color="000000"/>
              <w:right w:val="single" w:sz="4" w:color="000000"/>
            </w:tcBorders>
            <w:tcMar>
              <w:top w:w="40" w:type="dxa"/>
              <w:left w:w="40" w:type="dxa"/>
              <w:bottom w:w="40" w:type="dxa"/>
              <w:right w:w="40" w:type="dxa"/>
            </w:tcMar>
            <w:vAlign w:val="top"/>
          </w:tcPr>
          <w:bookmarkStart w:id="9634" w:name="para_1b49a945_f610_4555_bd68_27742903b9"/>
          <w:p>
            <w:pPr>
              <w:spacing w:before="180" w:after="0" w:line="240" w:lineRule="auto"/>
              <w:jc w:val="center"/>
            </w:pPr>
            <w:r>
              <w:rPr>
                <w:rFonts w:ascii="Arial" w:hAnsi="Arial"/>
                <w:color w:val="000000"/>
                <w:sz w:val="18"/>
              </w:rPr>
              <w:t>M/M</w:t>
            </w:r>
          </w:p>
          <w:bookmarkEnd w:id="9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5" w:name="para_047fff08_7820_4999_ae2a_8e76610223"/>
          <w:p>
            <w:pPr>
              <w:spacing w:before="180" w:after="0" w:line="240" w:lineRule="auto"/>
            </w:pPr>
            <w:r>
              <w:rPr>
                <w:rFonts w:ascii="Arial" w:hAnsi="Arial"/>
                <w:color w:val="000000"/>
                <w:sz w:val="18"/>
              </w:rPr>
              <w:t>N-GET</w:t>
            </w:r>
          </w:p>
          <w:bookmarkEnd w:id="9635"/>
        </w:tc>
        <w:tc>
          <w:tcPr>
            <w:tcBorders>
              <w:bottom w:val="single" w:sz="4" w:color="000000"/>
              <w:right w:val="single" w:sz="4" w:color="000000"/>
            </w:tcBorders>
            <w:tcMar>
              <w:top w:w="40" w:type="dxa"/>
              <w:left w:w="40" w:type="dxa"/>
              <w:bottom w:w="40" w:type="dxa"/>
              <w:right w:w="40" w:type="dxa"/>
            </w:tcMar>
            <w:vAlign w:val="top"/>
          </w:tcPr>
          <w:bookmarkStart w:id="9636" w:name="para_23775c2c_3cad_4831_b545_54053d3071"/>
          <w:p>
            <w:pPr>
              <w:spacing w:before="180" w:after="0" w:line="240" w:lineRule="auto"/>
              <w:jc w:val="center"/>
            </w:pPr>
            <w:r>
              <w:rPr>
                <w:rFonts w:ascii="Arial" w:hAnsi="Arial"/>
                <w:color w:val="000000"/>
                <w:sz w:val="18"/>
              </w:rPr>
              <w:t>U/M</w:t>
            </w:r>
          </w:p>
          <w:bookmarkEnd w:id="9636"/>
        </w:tc>
      </w:tr>
    </w:tbl>
    <w:bookmarkStart w:id="9637" w:name="para_1791aa6f_21ca_465a_bd9b_8bb56d36b1"/>
    <w:p>
      <w:pPr>
        <w:spacing w:before="180" w:after="0" w:line="240" w:lineRule="auto"/>
        <w:jc w:val="both"/>
      </w:pPr>
      <w:r>
        <w:rPr>
          <w:rFonts w:ascii="Arial" w:hAnsi="Arial"/>
          <w:color w:val="000000"/>
          <w:sz w:val="18"/>
        </w:rPr>
        <w:t xml:space="preserve">The DIMSE-N Services and Protocol are specified in </w:t>
      </w:r>
      <w:hyperlink r:id="r680">
        <w:r>
          <w:rPr>
            <w:rFonts w:ascii="Arial" w:hAnsi="Arial"/>
            <w:color w:val="000000"/>
            <w:sz w:val="18"/>
          </w:rPr>
          <w:t>PS3.7</w:t>
        </w:r>
      </w:hyperlink>
      <w:r>
        <w:rPr>
          <w:rFonts w:ascii="Arial" w:hAnsi="Arial"/>
          <w:color w:val="000000"/>
          <w:sz w:val="18"/>
        </w:rPr>
        <w:t>.</w:t>
      </w:r>
    </w:p>
    <w:bookmarkEnd w:id="9637"/>
    <w:bookmarkStart w:id="9638" w:name="sect_S_3_2"/>
    <w:p>
      <w:pPr>
        <w:spacing w:before="180" w:after="0" w:line="240" w:lineRule="auto"/>
      </w:pPr>
      <w:r>
        <w:rPr>
          <w:rFonts w:ascii="Arial" w:hAnsi="Arial"/>
          <w:b/>
          <w:color w:val="000000"/>
          <w:sz w:val="24"/>
        </w:rPr>
        <w:t>S.3.2 Operations</w:t>
      </w:r>
    </w:p>
    <w:bookmarkEnd w:id="9638"/>
    <w:bookmarkStart w:id="9639" w:name="para_05f04bd3_7a37_484c_b5a3_2d38f3879a"/>
    <w:p>
      <w:pPr>
        <w:spacing w:before="180" w:after="0" w:line="240" w:lineRule="auto"/>
        <w:jc w:val="both"/>
      </w:pPr>
      <w:r>
        <w:rPr>
          <w:rFonts w:ascii="Arial" w:hAnsi="Arial"/>
          <w:color w:val="000000"/>
          <w:sz w:val="18"/>
        </w:rPr>
        <w:t>The DICOM AEs that claim conformance to this SOP Class as an SCU shall invoke the N-CREATE and the N-ACTION operations. The DICOM AEs that claim conformance to this SOP Class as an SCP shall support the N-CREATE, the N-ACTION and the N-GET operations.</w:t>
      </w:r>
    </w:p>
    <w:bookmarkEnd w:id="9639"/>
    <w:bookmarkStart w:id="9640" w:name="sect_S_3_2_1"/>
    <w:p>
      <w:pPr>
        <w:spacing w:before="180" w:after="0" w:line="240" w:lineRule="auto"/>
      </w:pPr>
      <w:r>
        <w:rPr>
          <w:rFonts w:ascii="Arial" w:hAnsi="Arial"/>
          <w:b/>
          <w:color w:val="000000"/>
          <w:sz w:val="26"/>
        </w:rPr>
        <w:t>S.3.2.1 Create a Media Creation Request</w:t>
      </w:r>
    </w:p>
    <w:bookmarkEnd w:id="9640"/>
    <w:bookmarkStart w:id="9641" w:name="para_1a2c720e_5c14_4c8c_88dd_a373b542ab"/>
    <w:p>
      <w:pPr>
        <w:spacing w:before="180" w:after="0" w:line="240" w:lineRule="auto"/>
        <w:jc w:val="both"/>
      </w:pPr>
      <w:r>
        <w:rPr>
          <w:rFonts w:ascii="Arial" w:hAnsi="Arial"/>
          <w:color w:val="000000"/>
          <w:sz w:val="18"/>
        </w:rPr>
        <w:t>The Create a Media Creation Request operation allows an SCU to create an instance of the Media Creation Management SOP Class and initialize Attributes of the SOP Class. The SCP uses this operation to create a new media creation request containing the set of SOP Instances that shall be included in the Interchange Media. This operation shall be invoked through the N-CREATE primitive</w:t>
      </w:r>
    </w:p>
    <w:bookmarkEnd w:id="9641"/>
    <w:bookmarkStart w:id="9642" w:name="sect_S_3_2_1_1"/>
    <w:p>
      <w:pPr>
        <w:spacing w:before="180" w:after="0" w:line="240" w:lineRule="auto"/>
      </w:pPr>
      <w:r>
        <w:rPr>
          <w:rFonts w:ascii="Arial" w:hAnsi="Arial"/>
          <w:b/>
          <w:color w:val="000000"/>
          <w:sz w:val="22"/>
        </w:rPr>
        <w:t>S.3.2.1.1 Attributes</w:t>
      </w:r>
    </w:p>
    <w:bookmarkEnd w:id="9642"/>
    <w:bookmarkStart w:id="9643" w:name="para_caaa6441_5265_4afb_961c_01c141d1dd"/>
    <w:p>
      <w:pPr>
        <w:spacing w:before="180" w:after="0" w:line="240" w:lineRule="auto"/>
        <w:jc w:val="both"/>
      </w:pPr>
      <w:r>
        <w:rPr>
          <w:rFonts w:ascii="Arial" w:hAnsi="Arial"/>
          <w:color w:val="000000"/>
          <w:sz w:val="18"/>
        </w:rPr>
        <w:t xml:space="preserve">The DICOM AEs that claim conformance to this SOP Class as an SCU may choose to provide a subset of the Attributes maintained by the SCP. The DICOM AEs that claim conformance to this SOP Class as an SCP shall support a subset of the Media Creation Management specified in </w:t>
      </w:r>
      <w:hyperlink w:anchor="table_S_3_2_1_1_1">
        <w:r>
          <w:rPr>
            <w:rFonts w:ascii="Arial" w:hAnsi="Arial"/>
            <w:color w:val="000000"/>
            <w:sz w:val="18"/>
          </w:rPr>
          <w:t>Table S.3.2.1.1-1</w:t>
        </w:r>
      </w:hyperlink>
      <w:r>
        <w:rPr>
          <w:rFonts w:ascii="Arial" w:hAnsi="Arial"/>
          <w:color w:val="000000"/>
          <w:sz w:val="18"/>
        </w:rPr>
        <w:t>.</w:t>
      </w:r>
    </w:p>
    <w:bookmarkEnd w:id="9643"/>
    <w:bookmarkStart w:id="9644" w:name="table_S_3_2_1_1_1"/>
    <w:p>
      <w:pPr>
        <w:keepNext/>
        <w:spacing w:before="216" w:after="0" w:line="240" w:lineRule="auto"/>
        <w:jc w:val="center"/>
      </w:pPr>
      <w:r>
        <w:rPr>
          <w:rFonts w:ascii="Arial" w:hAnsi="Arial"/>
          <w:b/>
          <w:color w:val="000000"/>
          <w:sz w:val="22"/>
        </w:rPr>
        <w:t>Table S.3.2.1.1-1. Media Creation Management - N-CREATE Attributes</w:t>
      </w:r>
    </w:p>
    <w:bookmarkEnd w:id="9644"/>
    <w:p>
      <w:pPr>
        <w:spacing w:before="0" w:after="0" w:line="240" w:lineRule="auto"/>
        <w:rPr>
          <w:sz w:val="13"/>
        </w:rPr>
      </w:pPr>
    </w:p>
    <w:tbl>
      <w:tblPr>
        <w:tblInd w:w="45" w:type="dxa"/>
        <w:tblLayout w:type="fixed"/>
      </w:tblPr>
      <w:tblGrid>
        <w:gridCol w:w="4277"/>
        <w:gridCol w:w="1120"/>
        <w:gridCol w:w="50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45" w:name="para_ec849c03_02e9_44e7_bd3e_89aadfde56"/>
          <w:p>
            <w:pPr>
              <w:keepNext/>
              <w:spacing w:before="180" w:after="0" w:line="240" w:lineRule="auto"/>
              <w:jc w:val="center"/>
            </w:pPr>
            <w:r>
              <w:rPr>
                <w:rFonts w:ascii="Arial" w:hAnsi="Arial"/>
                <w:b/>
                <w:color w:val="000000"/>
                <w:sz w:val="18"/>
              </w:rPr>
              <w:t>Attribute Name</w:t>
            </w:r>
          </w:p>
          <w:bookmarkEnd w:id="96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46" w:name="para_8a6e5395_d9bd_4bff_8780_c67cf37add"/>
          <w:p>
            <w:pPr>
              <w:spacing w:before="180" w:after="0" w:line="240" w:lineRule="auto"/>
              <w:jc w:val="center"/>
            </w:pPr>
            <w:r>
              <w:rPr>
                <w:rFonts w:ascii="Arial" w:hAnsi="Arial"/>
                <w:b/>
                <w:color w:val="000000"/>
                <w:sz w:val="18"/>
              </w:rPr>
              <w:t>Tag</w:t>
            </w:r>
          </w:p>
          <w:bookmarkEnd w:id="96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47" w:name="para_c3661d29_4d96_4436_9967_aeddb717d2"/>
          <w:p>
            <w:pPr>
              <w:spacing w:before="180" w:after="0" w:line="240" w:lineRule="auto"/>
              <w:jc w:val="center"/>
            </w:pPr>
            <w:r>
              <w:rPr>
                <w:rFonts w:ascii="Arial" w:hAnsi="Arial"/>
                <w:b/>
                <w:color w:val="000000"/>
                <w:sz w:val="18"/>
              </w:rPr>
              <w:t>Requirement Type SCU/SCP</w:t>
            </w:r>
          </w:p>
          <w:bookmarkEnd w:id="9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8" w:name="para_ea183ba5_043b_49ae_ba9c_d753889328"/>
          <w:p>
            <w:pPr>
              <w:spacing w:before="180" w:after="0" w:line="240" w:lineRule="auto"/>
            </w:pPr>
            <w:r>
              <w:rPr>
                <w:rFonts w:ascii="Arial" w:hAnsi="Arial"/>
                <w:color w:val="000000"/>
                <w:sz w:val="18"/>
              </w:rPr>
              <w:t>Specific Character Set</w:t>
            </w:r>
          </w:p>
          <w:bookmarkEnd w:id="9648"/>
        </w:tc>
        <w:tc>
          <w:tcPr>
            <w:tcBorders>
              <w:bottom w:val="single" w:sz="4" w:color="000000"/>
              <w:right w:val="single" w:sz="4" w:color="000000"/>
            </w:tcBorders>
            <w:tcMar>
              <w:top w:w="40" w:type="dxa"/>
              <w:left w:w="40" w:type="dxa"/>
              <w:bottom w:w="40" w:type="dxa"/>
              <w:right w:w="40" w:type="dxa"/>
            </w:tcMar>
            <w:vAlign w:val="top"/>
          </w:tcPr>
          <w:bookmarkStart w:id="9649" w:name="para_4194c8ef_b7b1_4750_80b0_48020b8aa7"/>
          <w:p>
            <w:pPr>
              <w:spacing w:before="180" w:after="0" w:line="240" w:lineRule="auto"/>
              <w:jc w:val="center"/>
            </w:pPr>
            <w:r>
              <w:rPr>
                <w:rFonts w:ascii="Arial" w:hAnsi="Arial"/>
                <w:color w:val="000000"/>
                <w:sz w:val="18"/>
              </w:rPr>
              <w:t>(0008,0005)</w:t>
            </w:r>
          </w:p>
          <w:bookmarkEnd w:id="9649"/>
        </w:tc>
        <w:tc>
          <w:tcPr>
            <w:tcBorders>
              <w:bottom w:val="single" w:sz="4" w:color="000000"/>
              <w:right w:val="single" w:sz="4" w:color="000000"/>
            </w:tcBorders>
            <w:tcMar>
              <w:top w:w="40" w:type="dxa"/>
              <w:left w:w="40" w:type="dxa"/>
              <w:bottom w:w="40" w:type="dxa"/>
              <w:right w:w="40" w:type="dxa"/>
            </w:tcMar>
            <w:vAlign w:val="top"/>
          </w:tcPr>
          <w:bookmarkStart w:id="9650" w:name="para_4fb5eedf_e8af_4616_8eba_a2727edbd4"/>
          <w:p>
            <w:pPr>
              <w:spacing w:before="180" w:after="0" w:line="240" w:lineRule="auto"/>
              <w:jc w:val="center"/>
            </w:pPr>
            <w:r>
              <w:rPr>
                <w:rFonts w:ascii="Arial" w:hAnsi="Arial"/>
                <w:color w:val="000000"/>
                <w:sz w:val="18"/>
              </w:rPr>
              <w:t>1C/1C (Required if expanded or replacement character set is used)</w:t>
            </w:r>
          </w:p>
          <w:bookmarkEnd w:id="9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1" w:name="para_aa918e94_8e7f_4ae6_85ed_fb02d5d81a"/>
          <w:p>
            <w:pPr>
              <w:spacing w:before="180" w:after="0" w:line="240" w:lineRule="auto"/>
            </w:pPr>
            <w:r>
              <w:rPr>
                <w:rFonts w:ascii="Arial" w:hAnsi="Arial"/>
                <w:color w:val="000000"/>
                <w:sz w:val="18"/>
              </w:rPr>
              <w:t>Storage Media File-Set ID</w:t>
            </w:r>
          </w:p>
          <w:bookmarkEnd w:id="9651"/>
        </w:tc>
        <w:tc>
          <w:tcPr>
            <w:tcBorders>
              <w:bottom w:val="single" w:sz="4" w:color="000000"/>
              <w:right w:val="single" w:sz="4" w:color="000000"/>
            </w:tcBorders>
            <w:tcMar>
              <w:top w:w="40" w:type="dxa"/>
              <w:left w:w="40" w:type="dxa"/>
              <w:bottom w:w="40" w:type="dxa"/>
              <w:right w:w="40" w:type="dxa"/>
            </w:tcMar>
            <w:vAlign w:val="top"/>
          </w:tcPr>
          <w:bookmarkStart w:id="9652" w:name="para_bfa205c1_b3af_4be0_9154_99dceb53d9"/>
          <w:p>
            <w:pPr>
              <w:spacing w:before="180" w:after="0" w:line="240" w:lineRule="auto"/>
              <w:jc w:val="center"/>
            </w:pPr>
            <w:r>
              <w:rPr>
                <w:rFonts w:ascii="Arial" w:hAnsi="Arial"/>
                <w:color w:val="000000"/>
                <w:sz w:val="18"/>
              </w:rPr>
              <w:t>(0088,0130)</w:t>
            </w:r>
          </w:p>
          <w:bookmarkEnd w:id="9652"/>
        </w:tc>
        <w:tc>
          <w:tcPr>
            <w:tcBorders>
              <w:bottom w:val="single" w:sz="4" w:color="000000"/>
              <w:right w:val="single" w:sz="4" w:color="000000"/>
            </w:tcBorders>
            <w:tcMar>
              <w:top w:w="40" w:type="dxa"/>
              <w:left w:w="40" w:type="dxa"/>
              <w:bottom w:w="40" w:type="dxa"/>
              <w:right w:w="40" w:type="dxa"/>
            </w:tcMar>
            <w:vAlign w:val="top"/>
          </w:tcPr>
          <w:bookmarkStart w:id="9653" w:name="para_2fd32a08_7130_4e46_b840_8077e5774d"/>
          <w:p>
            <w:pPr>
              <w:spacing w:before="180" w:after="0" w:line="240" w:lineRule="auto"/>
              <w:jc w:val="center"/>
            </w:pPr>
            <w:r>
              <w:rPr>
                <w:rFonts w:ascii="Arial" w:hAnsi="Arial"/>
                <w:color w:val="000000"/>
                <w:sz w:val="18"/>
              </w:rPr>
              <w:t>3/3</w:t>
            </w:r>
          </w:p>
          <w:bookmarkEnd w:id="9653"/>
          <w:bookmarkStart w:id="9654" w:name="para_7cbf39d6_5856_4f59_a530_4f94415e6e"/>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5" w:name="para_ae4624a0_ab99_4e7a_9d58_771f50fc47"/>
          <w:p>
            <w:pPr>
              <w:spacing w:before="180" w:after="0" w:line="240" w:lineRule="auto"/>
            </w:pPr>
            <w:r>
              <w:rPr>
                <w:rFonts w:ascii="Arial" w:hAnsi="Arial"/>
                <w:color w:val="000000"/>
                <w:sz w:val="18"/>
              </w:rPr>
              <w:t>Storage Media File-Set UID</w:t>
            </w:r>
          </w:p>
          <w:bookmarkEnd w:id="9655"/>
        </w:tc>
        <w:tc>
          <w:tcPr>
            <w:tcBorders>
              <w:bottom w:val="single" w:sz="4" w:color="000000"/>
              <w:right w:val="single" w:sz="4" w:color="000000"/>
            </w:tcBorders>
            <w:tcMar>
              <w:top w:w="40" w:type="dxa"/>
              <w:left w:w="40" w:type="dxa"/>
              <w:bottom w:w="40" w:type="dxa"/>
              <w:right w:w="40" w:type="dxa"/>
            </w:tcMar>
            <w:vAlign w:val="top"/>
          </w:tcPr>
          <w:bookmarkStart w:id="9656" w:name="para_077f2b4b_81a5_4dc3_824d_4bc9d4b7ae"/>
          <w:p>
            <w:pPr>
              <w:spacing w:before="180" w:after="0" w:line="240" w:lineRule="auto"/>
              <w:jc w:val="center"/>
            </w:pPr>
            <w:r>
              <w:rPr>
                <w:rFonts w:ascii="Arial" w:hAnsi="Arial"/>
                <w:color w:val="000000"/>
                <w:sz w:val="18"/>
              </w:rPr>
              <w:t>(0088,0140)</w:t>
            </w:r>
          </w:p>
          <w:bookmarkEnd w:id="9656"/>
        </w:tc>
        <w:tc>
          <w:tcPr>
            <w:tcBorders>
              <w:bottom w:val="single" w:sz="4" w:color="000000"/>
              <w:right w:val="single" w:sz="4" w:color="000000"/>
            </w:tcBorders>
            <w:tcMar>
              <w:top w:w="40" w:type="dxa"/>
              <w:left w:w="40" w:type="dxa"/>
              <w:bottom w:w="40" w:type="dxa"/>
              <w:right w:w="40" w:type="dxa"/>
            </w:tcMar>
            <w:vAlign w:val="top"/>
          </w:tcPr>
          <w:bookmarkStart w:id="9657" w:name="para_558dc7a6_9098_46ee_8b77_2caf7bc504"/>
          <w:p>
            <w:pPr>
              <w:spacing w:before="180" w:after="0" w:line="240" w:lineRule="auto"/>
              <w:jc w:val="center"/>
            </w:pPr>
            <w:r>
              <w:rPr>
                <w:rFonts w:ascii="Arial" w:hAnsi="Arial"/>
                <w:color w:val="000000"/>
                <w:sz w:val="18"/>
              </w:rPr>
              <w:t>3/3</w:t>
            </w:r>
          </w:p>
          <w:bookmarkEnd w:id="9657"/>
          <w:bookmarkStart w:id="9658" w:name="para_8d736c14_0cf1_4d0a_82df_6fd374bc33"/>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9" w:name="para_92c92c6e_ec1b_4a4b_ad10_55a6328cc5"/>
          <w:p>
            <w:pPr>
              <w:spacing w:before="180" w:after="0" w:line="240" w:lineRule="auto"/>
            </w:pPr>
            <w:r>
              <w:rPr>
                <w:rFonts w:ascii="Arial" w:hAnsi="Arial"/>
                <w:color w:val="000000"/>
                <w:sz w:val="18"/>
              </w:rPr>
              <w:t>Label Using Information Extracted From Instances</w:t>
            </w:r>
          </w:p>
          <w:bookmarkEnd w:id="9659"/>
        </w:tc>
        <w:tc>
          <w:tcPr>
            <w:tcBorders>
              <w:bottom w:val="single" w:sz="4" w:color="000000"/>
              <w:right w:val="single" w:sz="4" w:color="000000"/>
            </w:tcBorders>
            <w:tcMar>
              <w:top w:w="40" w:type="dxa"/>
              <w:left w:w="40" w:type="dxa"/>
              <w:bottom w:w="40" w:type="dxa"/>
              <w:right w:w="40" w:type="dxa"/>
            </w:tcMar>
            <w:vAlign w:val="top"/>
          </w:tcPr>
          <w:bookmarkStart w:id="9660" w:name="para_596ccbf7_5693_41e2_bba9_4ff2038593"/>
          <w:p>
            <w:pPr>
              <w:spacing w:before="180" w:after="0" w:line="240" w:lineRule="auto"/>
              <w:jc w:val="center"/>
            </w:pPr>
            <w:r>
              <w:rPr>
                <w:rFonts w:ascii="Arial" w:hAnsi="Arial"/>
                <w:color w:val="000000"/>
                <w:sz w:val="18"/>
              </w:rPr>
              <w:t>(2200,0001)</w:t>
            </w:r>
          </w:p>
          <w:bookmarkEnd w:id="9660"/>
        </w:tc>
        <w:tc>
          <w:tcPr>
            <w:tcBorders>
              <w:bottom w:val="single" w:sz="4" w:color="000000"/>
              <w:right w:val="single" w:sz="4" w:color="000000"/>
            </w:tcBorders>
            <w:tcMar>
              <w:top w:w="40" w:type="dxa"/>
              <w:left w:w="40" w:type="dxa"/>
              <w:bottom w:w="40" w:type="dxa"/>
              <w:right w:w="40" w:type="dxa"/>
            </w:tcMar>
            <w:vAlign w:val="top"/>
          </w:tcPr>
          <w:bookmarkStart w:id="9661" w:name="para_ecfae02c_c323_4ac5_81e3_ad4509b028"/>
          <w:p>
            <w:pPr>
              <w:spacing w:before="180" w:after="0" w:line="240" w:lineRule="auto"/>
              <w:jc w:val="center"/>
            </w:pPr>
            <w:r>
              <w:rPr>
                <w:rFonts w:ascii="Arial" w:hAnsi="Arial"/>
                <w:color w:val="000000"/>
                <w:sz w:val="18"/>
              </w:rPr>
              <w:t>3/1C</w:t>
            </w:r>
          </w:p>
          <w:bookmarkEnd w:id="9661"/>
          <w:bookmarkStart w:id="9662" w:name="para_9302abeb_3a1b_4777_81a1_09e59e9f60"/>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3" w:name="para_92f41c82_23f0_44bc_a320_4174ccfcb5"/>
          <w:p>
            <w:pPr>
              <w:spacing w:before="180" w:after="0" w:line="240" w:lineRule="auto"/>
            </w:pPr>
            <w:r>
              <w:rPr>
                <w:rFonts w:ascii="Arial" w:hAnsi="Arial"/>
                <w:color w:val="000000"/>
                <w:sz w:val="18"/>
              </w:rPr>
              <w:t>Label Text</w:t>
            </w:r>
          </w:p>
          <w:bookmarkEnd w:id="9663"/>
        </w:tc>
        <w:tc>
          <w:tcPr>
            <w:tcBorders>
              <w:bottom w:val="single" w:sz="4" w:color="000000"/>
              <w:right w:val="single" w:sz="4" w:color="000000"/>
            </w:tcBorders>
            <w:tcMar>
              <w:top w:w="40" w:type="dxa"/>
              <w:left w:w="40" w:type="dxa"/>
              <w:bottom w:w="40" w:type="dxa"/>
              <w:right w:w="40" w:type="dxa"/>
            </w:tcMar>
            <w:vAlign w:val="top"/>
          </w:tcPr>
          <w:bookmarkStart w:id="9664" w:name="para_79a960e6_9402_4026_8f5b_b16861c0f4"/>
          <w:p>
            <w:pPr>
              <w:spacing w:before="180" w:after="0" w:line="240" w:lineRule="auto"/>
              <w:jc w:val="center"/>
            </w:pPr>
            <w:r>
              <w:rPr>
                <w:rFonts w:ascii="Arial" w:hAnsi="Arial"/>
                <w:color w:val="000000"/>
                <w:sz w:val="18"/>
              </w:rPr>
              <w:t>(2200,0002)</w:t>
            </w:r>
          </w:p>
          <w:bookmarkEnd w:id="9664"/>
        </w:tc>
        <w:tc>
          <w:tcPr>
            <w:tcBorders>
              <w:bottom w:val="single" w:sz="4" w:color="000000"/>
              <w:right w:val="single" w:sz="4" w:color="000000"/>
            </w:tcBorders>
            <w:tcMar>
              <w:top w:w="40" w:type="dxa"/>
              <w:left w:w="40" w:type="dxa"/>
              <w:bottom w:w="40" w:type="dxa"/>
              <w:right w:w="40" w:type="dxa"/>
            </w:tcMar>
            <w:vAlign w:val="top"/>
          </w:tcPr>
          <w:bookmarkStart w:id="9665" w:name="para_f9b3401d_ed5e_4e66_91ff_ad2812e8e4"/>
          <w:p>
            <w:pPr>
              <w:spacing w:before="180" w:after="0" w:line="240" w:lineRule="auto"/>
              <w:jc w:val="center"/>
            </w:pPr>
            <w:r>
              <w:rPr>
                <w:rFonts w:ascii="Arial" w:hAnsi="Arial"/>
                <w:color w:val="000000"/>
                <w:sz w:val="18"/>
              </w:rPr>
              <w:t>3/1C</w:t>
            </w:r>
          </w:p>
          <w:bookmarkEnd w:id="9665"/>
          <w:bookmarkStart w:id="9666" w:name="para_e1de2824_98e5_45dc_b9b1_a0b6668547"/>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7" w:name="para_5edc1b69_4f6a_4ecd_8332_6d2d4650e8"/>
          <w:p>
            <w:pPr>
              <w:spacing w:before="180" w:after="0" w:line="240" w:lineRule="auto"/>
            </w:pPr>
            <w:r>
              <w:rPr>
                <w:rFonts w:ascii="Arial" w:hAnsi="Arial"/>
                <w:color w:val="000000"/>
                <w:sz w:val="18"/>
              </w:rPr>
              <w:t>Label Style Selection</w:t>
            </w:r>
          </w:p>
          <w:bookmarkEnd w:id="9667"/>
        </w:tc>
        <w:tc>
          <w:tcPr>
            <w:tcBorders>
              <w:bottom w:val="single" w:sz="4" w:color="000000"/>
              <w:right w:val="single" w:sz="4" w:color="000000"/>
            </w:tcBorders>
            <w:tcMar>
              <w:top w:w="40" w:type="dxa"/>
              <w:left w:w="40" w:type="dxa"/>
              <w:bottom w:w="40" w:type="dxa"/>
              <w:right w:w="40" w:type="dxa"/>
            </w:tcMar>
            <w:vAlign w:val="top"/>
          </w:tcPr>
          <w:bookmarkStart w:id="9668" w:name="para_9618ece9_d8a0_483d_afb1_9988a5c8d4"/>
          <w:p>
            <w:pPr>
              <w:spacing w:before="180" w:after="0" w:line="240" w:lineRule="auto"/>
              <w:jc w:val="center"/>
            </w:pPr>
            <w:r>
              <w:rPr>
                <w:rFonts w:ascii="Arial" w:hAnsi="Arial"/>
                <w:color w:val="000000"/>
                <w:sz w:val="18"/>
              </w:rPr>
              <w:t>(2200,0003)</w:t>
            </w:r>
          </w:p>
          <w:bookmarkEnd w:id="9668"/>
        </w:tc>
        <w:tc>
          <w:tcPr>
            <w:tcBorders>
              <w:bottom w:val="single" w:sz="4" w:color="000000"/>
              <w:right w:val="single" w:sz="4" w:color="000000"/>
            </w:tcBorders>
            <w:tcMar>
              <w:top w:w="40" w:type="dxa"/>
              <w:left w:w="40" w:type="dxa"/>
              <w:bottom w:w="40" w:type="dxa"/>
              <w:right w:w="40" w:type="dxa"/>
            </w:tcMar>
            <w:vAlign w:val="top"/>
          </w:tcPr>
          <w:bookmarkStart w:id="9669" w:name="para_8068222a_c0eb_47e5_918a_733141145a"/>
          <w:p>
            <w:pPr>
              <w:spacing w:before="180" w:after="0" w:line="240" w:lineRule="auto"/>
              <w:jc w:val="center"/>
            </w:pPr>
            <w:r>
              <w:rPr>
                <w:rFonts w:ascii="Arial" w:hAnsi="Arial"/>
                <w:color w:val="000000"/>
                <w:sz w:val="18"/>
              </w:rPr>
              <w:t>3/1C</w:t>
            </w:r>
          </w:p>
          <w:bookmarkEnd w:id="9669"/>
          <w:bookmarkStart w:id="9670" w:name="para_011a221c_c785_4840_855e_1989e5b0a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1" w:name="para_f82bc846_2e26_4d00_8c1b_5ff669efca"/>
          <w:p>
            <w:pPr>
              <w:spacing w:before="180" w:after="0" w:line="240" w:lineRule="auto"/>
            </w:pPr>
            <w:r>
              <w:rPr>
                <w:rFonts w:ascii="Arial" w:hAnsi="Arial"/>
                <w:color w:val="000000"/>
                <w:sz w:val="18"/>
              </w:rPr>
              <w:t>Barcode Value</w:t>
            </w:r>
          </w:p>
          <w:bookmarkEnd w:id="9671"/>
        </w:tc>
        <w:tc>
          <w:tcPr>
            <w:tcBorders>
              <w:bottom w:val="single" w:sz="4" w:color="000000"/>
              <w:right w:val="single" w:sz="4" w:color="000000"/>
            </w:tcBorders>
            <w:tcMar>
              <w:top w:w="40" w:type="dxa"/>
              <w:left w:w="40" w:type="dxa"/>
              <w:bottom w:w="40" w:type="dxa"/>
              <w:right w:w="40" w:type="dxa"/>
            </w:tcMar>
            <w:vAlign w:val="top"/>
          </w:tcPr>
          <w:bookmarkStart w:id="9672" w:name="para_4c1f6251_d081_49d8_809b_74e3700cd9"/>
          <w:p>
            <w:pPr>
              <w:spacing w:before="180" w:after="0" w:line="240" w:lineRule="auto"/>
              <w:jc w:val="center"/>
            </w:pPr>
            <w:r>
              <w:rPr>
                <w:rFonts w:ascii="Arial" w:hAnsi="Arial"/>
                <w:color w:val="000000"/>
                <w:sz w:val="18"/>
              </w:rPr>
              <w:t>(2200,0005)</w:t>
            </w:r>
          </w:p>
          <w:bookmarkEnd w:id="9672"/>
        </w:tc>
        <w:tc>
          <w:tcPr>
            <w:tcBorders>
              <w:bottom w:val="single" w:sz="4" w:color="000000"/>
              <w:right w:val="single" w:sz="4" w:color="000000"/>
            </w:tcBorders>
            <w:tcMar>
              <w:top w:w="40" w:type="dxa"/>
              <w:left w:w="40" w:type="dxa"/>
              <w:bottom w:w="40" w:type="dxa"/>
              <w:right w:w="40" w:type="dxa"/>
            </w:tcMar>
            <w:vAlign w:val="top"/>
          </w:tcPr>
          <w:bookmarkStart w:id="9673" w:name="para_f76f1b37_95e4_4062_a030_8802ad9a03"/>
          <w:p>
            <w:pPr>
              <w:spacing w:before="180" w:after="0" w:line="240" w:lineRule="auto"/>
              <w:jc w:val="center"/>
            </w:pPr>
            <w:r>
              <w:rPr>
                <w:rFonts w:ascii="Arial" w:hAnsi="Arial"/>
                <w:color w:val="000000"/>
                <w:sz w:val="18"/>
              </w:rPr>
              <w:t>3/3</w:t>
            </w:r>
          </w:p>
          <w:bookmarkEnd w:id="9673"/>
          <w:bookmarkStart w:id="9674" w:name="para_e83f8a23_b5de_49c9_a783_a9eaddc541"/>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5" w:name="para_ec85c9e2_b442_430b_9122_327d6750ad"/>
          <w:p>
            <w:pPr>
              <w:spacing w:before="180" w:after="0" w:line="240" w:lineRule="auto"/>
            </w:pPr>
            <w:r>
              <w:rPr>
                <w:rFonts w:ascii="Arial" w:hAnsi="Arial"/>
                <w:color w:val="000000"/>
                <w:sz w:val="18"/>
              </w:rPr>
              <w:t>Barcode Symbology</w:t>
            </w:r>
          </w:p>
          <w:bookmarkEnd w:id="9675"/>
        </w:tc>
        <w:tc>
          <w:tcPr>
            <w:tcBorders>
              <w:bottom w:val="single" w:sz="4" w:color="000000"/>
              <w:right w:val="single" w:sz="4" w:color="000000"/>
            </w:tcBorders>
            <w:tcMar>
              <w:top w:w="40" w:type="dxa"/>
              <w:left w:w="40" w:type="dxa"/>
              <w:bottom w:w="40" w:type="dxa"/>
              <w:right w:w="40" w:type="dxa"/>
            </w:tcMar>
            <w:vAlign w:val="top"/>
          </w:tcPr>
          <w:bookmarkStart w:id="9676" w:name="para_f7bb321e_6e58_4f1c_b1a2_a178a0e38c"/>
          <w:p>
            <w:pPr>
              <w:spacing w:before="180" w:after="0" w:line="240" w:lineRule="auto"/>
              <w:jc w:val="center"/>
            </w:pPr>
            <w:r>
              <w:rPr>
                <w:rFonts w:ascii="Arial" w:hAnsi="Arial"/>
                <w:color w:val="000000"/>
                <w:sz w:val="18"/>
              </w:rPr>
              <w:t>(2200,0006)</w:t>
            </w:r>
          </w:p>
          <w:bookmarkEnd w:id="9676"/>
        </w:tc>
        <w:tc>
          <w:tcPr>
            <w:tcBorders>
              <w:bottom w:val="single" w:sz="4" w:color="000000"/>
              <w:right w:val="single" w:sz="4" w:color="000000"/>
            </w:tcBorders>
            <w:tcMar>
              <w:top w:w="40" w:type="dxa"/>
              <w:left w:w="40" w:type="dxa"/>
              <w:bottom w:w="40" w:type="dxa"/>
              <w:right w:w="40" w:type="dxa"/>
            </w:tcMar>
            <w:vAlign w:val="top"/>
          </w:tcPr>
          <w:bookmarkStart w:id="9677" w:name="para_34d3dd02_fb37_4d6f_98d4_d37ce8dd9d"/>
          <w:p>
            <w:pPr>
              <w:spacing w:before="180" w:after="0" w:line="240" w:lineRule="auto"/>
              <w:jc w:val="center"/>
            </w:pPr>
            <w:r>
              <w:rPr>
                <w:rFonts w:ascii="Arial" w:hAnsi="Arial"/>
                <w:color w:val="000000"/>
                <w:sz w:val="18"/>
              </w:rPr>
              <w:t>3/3</w:t>
            </w:r>
          </w:p>
          <w:bookmarkEnd w:id="9677"/>
          <w:bookmarkStart w:id="9678" w:name="para_bf2f2732_0dfa_47f3_ac53_387037c9c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9" w:name="para_7983e4d8_4cfd_4ab8_8b99_311b51628f"/>
          <w:p>
            <w:pPr>
              <w:spacing w:before="180" w:after="0" w:line="240" w:lineRule="auto"/>
            </w:pPr>
            <w:r>
              <w:rPr>
                <w:rFonts w:ascii="Arial" w:hAnsi="Arial"/>
                <w:color w:val="000000"/>
                <w:sz w:val="18"/>
              </w:rPr>
              <w:t>Media Disposition</w:t>
            </w:r>
          </w:p>
          <w:bookmarkEnd w:id="9679"/>
        </w:tc>
        <w:tc>
          <w:tcPr>
            <w:tcBorders>
              <w:bottom w:val="single" w:sz="4" w:color="000000"/>
              <w:right w:val="single" w:sz="4" w:color="000000"/>
            </w:tcBorders>
            <w:tcMar>
              <w:top w:w="40" w:type="dxa"/>
              <w:left w:w="40" w:type="dxa"/>
              <w:bottom w:w="40" w:type="dxa"/>
              <w:right w:w="40" w:type="dxa"/>
            </w:tcMar>
            <w:vAlign w:val="top"/>
          </w:tcPr>
          <w:bookmarkStart w:id="9680" w:name="para_42c9526c_44d5_488a_b7eb_7c501546d6"/>
          <w:p>
            <w:pPr>
              <w:spacing w:before="180" w:after="0" w:line="240" w:lineRule="auto"/>
              <w:jc w:val="center"/>
            </w:pPr>
            <w:r>
              <w:rPr>
                <w:rFonts w:ascii="Arial" w:hAnsi="Arial"/>
                <w:color w:val="000000"/>
                <w:sz w:val="18"/>
              </w:rPr>
              <w:t>(2200,0004)</w:t>
            </w:r>
          </w:p>
          <w:bookmarkEnd w:id="9680"/>
        </w:tc>
        <w:tc>
          <w:tcPr>
            <w:tcBorders>
              <w:bottom w:val="single" w:sz="4" w:color="000000"/>
              <w:right w:val="single" w:sz="4" w:color="000000"/>
            </w:tcBorders>
            <w:tcMar>
              <w:top w:w="40" w:type="dxa"/>
              <w:left w:w="40" w:type="dxa"/>
              <w:bottom w:w="40" w:type="dxa"/>
              <w:right w:w="40" w:type="dxa"/>
            </w:tcMar>
            <w:vAlign w:val="top"/>
          </w:tcPr>
          <w:bookmarkStart w:id="9681" w:name="para_3aa4cd10_de30_4964_bfe2_a78cdafe16"/>
          <w:p>
            <w:pPr>
              <w:spacing w:before="180" w:after="0" w:line="240" w:lineRule="auto"/>
              <w:jc w:val="center"/>
            </w:pPr>
            <w:r>
              <w:rPr>
                <w:rFonts w:ascii="Arial" w:hAnsi="Arial"/>
                <w:color w:val="000000"/>
                <w:sz w:val="18"/>
              </w:rPr>
              <w:t>3/3</w:t>
            </w:r>
          </w:p>
          <w:bookmarkEnd w:id="9681"/>
          <w:bookmarkStart w:id="9682" w:name="para_776e42e9_d332_4bda_9acf_ab51f180e6"/>
          <w:p>
            <w:pPr>
              <w:spacing w:before="180" w:after="0" w:line="240" w:lineRule="auto"/>
              <w:jc w:val="center"/>
            </w:pPr>
            <w:r>
              <w:rPr>
                <w:rFonts w:ascii="Arial" w:hAnsi="Arial"/>
                <w:color w:val="000000"/>
                <w:sz w:val="18"/>
              </w:rPr>
              <w:t xml:space="preserve">See </w:t>
            </w:r>
            <w:hyperlink w:anchor="sect_S_3_2_1_1_5">
              <w:r>
                <w:rPr>
                  <w:rFonts w:ascii="Arial" w:hAnsi="Arial"/>
                  <w:color w:val="000000"/>
                  <w:sz w:val="18"/>
                </w:rPr>
                <w:t>Section S.3.2.1.1.5</w:t>
              </w:r>
            </w:hyperlink>
            <w:r>
              <w:rPr>
                <w:rFonts w:ascii="Arial" w:hAnsi="Arial"/>
                <w:color w:val="000000"/>
                <w:sz w:val="18"/>
              </w:rPr>
              <w:t>.</w:t>
            </w:r>
          </w:p>
          <w:bookmarkEnd w:id="9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3" w:name="para_083ce4c5_76d5_4db2_a2db_abd5302adc"/>
          <w:p>
            <w:pPr>
              <w:spacing w:before="180" w:after="0" w:line="240" w:lineRule="auto"/>
            </w:pPr>
            <w:r>
              <w:rPr>
                <w:rFonts w:ascii="Arial" w:hAnsi="Arial"/>
                <w:color w:val="000000"/>
                <w:sz w:val="18"/>
              </w:rPr>
              <w:t>Allow Media Splitting</w:t>
            </w:r>
          </w:p>
          <w:bookmarkEnd w:id="9683"/>
        </w:tc>
        <w:tc>
          <w:tcPr>
            <w:tcBorders>
              <w:bottom w:val="single" w:sz="4" w:color="000000"/>
              <w:right w:val="single" w:sz="4" w:color="000000"/>
            </w:tcBorders>
            <w:tcMar>
              <w:top w:w="40" w:type="dxa"/>
              <w:left w:w="40" w:type="dxa"/>
              <w:bottom w:w="40" w:type="dxa"/>
              <w:right w:w="40" w:type="dxa"/>
            </w:tcMar>
            <w:vAlign w:val="top"/>
          </w:tcPr>
          <w:bookmarkStart w:id="9684" w:name="para_3edf1a04_5247_4bdc_b708_0604b4dccc"/>
          <w:p>
            <w:pPr>
              <w:spacing w:before="180" w:after="0" w:line="240" w:lineRule="auto"/>
              <w:jc w:val="center"/>
            </w:pPr>
            <w:r>
              <w:rPr>
                <w:rFonts w:ascii="Arial" w:hAnsi="Arial"/>
                <w:color w:val="000000"/>
                <w:sz w:val="18"/>
              </w:rPr>
              <w:t>(2200,0007)</w:t>
            </w:r>
          </w:p>
          <w:bookmarkEnd w:id="9684"/>
        </w:tc>
        <w:tc>
          <w:tcPr>
            <w:tcBorders>
              <w:bottom w:val="single" w:sz="4" w:color="000000"/>
              <w:right w:val="single" w:sz="4" w:color="000000"/>
            </w:tcBorders>
            <w:tcMar>
              <w:top w:w="40" w:type="dxa"/>
              <w:left w:w="40" w:type="dxa"/>
              <w:bottom w:w="40" w:type="dxa"/>
              <w:right w:w="40" w:type="dxa"/>
            </w:tcMar>
            <w:vAlign w:val="top"/>
          </w:tcPr>
          <w:bookmarkStart w:id="9685" w:name="para_671e99a4_7e6d_4a06_a5d8_dd0ca6c042"/>
          <w:p>
            <w:pPr>
              <w:spacing w:before="180" w:after="0" w:line="240" w:lineRule="auto"/>
              <w:jc w:val="center"/>
            </w:pPr>
            <w:r>
              <w:rPr>
                <w:rFonts w:ascii="Arial" w:hAnsi="Arial"/>
                <w:color w:val="000000"/>
                <w:sz w:val="18"/>
              </w:rPr>
              <w:t>3/1C</w:t>
            </w:r>
          </w:p>
          <w:bookmarkEnd w:id="9685"/>
          <w:bookmarkStart w:id="9686" w:name="para_69cc9e20_281b_46ea_a6c5_a2bdfe528b"/>
          <w:p>
            <w:pPr>
              <w:spacing w:before="180" w:after="0" w:line="240" w:lineRule="auto"/>
              <w:jc w:val="center"/>
            </w:pPr>
            <w:r>
              <w:rPr>
                <w:rFonts w:ascii="Arial" w:hAnsi="Arial"/>
                <w:color w:val="000000"/>
                <w:sz w:val="18"/>
              </w:rPr>
              <w:t xml:space="preserve">See </w:t>
            </w:r>
            <w:hyperlink w:anchor="sect_S_3_2_1_1_6">
              <w:r>
                <w:rPr>
                  <w:rFonts w:ascii="Arial" w:hAnsi="Arial"/>
                  <w:color w:val="000000"/>
                  <w:sz w:val="18"/>
                </w:rPr>
                <w:t>Section S.3.2.1.1.6</w:t>
              </w:r>
            </w:hyperlink>
          </w:p>
          <w:bookmarkEnd w:id="9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7" w:name="para_4c2d9664_b4bd_448e_a3ce_b504ab19ed"/>
          <w:p>
            <w:pPr>
              <w:spacing w:before="180" w:after="0" w:line="240" w:lineRule="auto"/>
            </w:pPr>
            <w:r>
              <w:rPr>
                <w:rFonts w:ascii="Arial" w:hAnsi="Arial"/>
                <w:color w:val="000000"/>
                <w:sz w:val="18"/>
              </w:rPr>
              <w:t>Allow Lossy Compression</w:t>
            </w:r>
          </w:p>
          <w:bookmarkEnd w:id="9687"/>
        </w:tc>
        <w:tc>
          <w:tcPr>
            <w:tcBorders>
              <w:bottom w:val="single" w:sz="4" w:color="000000"/>
              <w:right w:val="single" w:sz="4" w:color="000000"/>
            </w:tcBorders>
            <w:tcMar>
              <w:top w:w="40" w:type="dxa"/>
              <w:left w:w="40" w:type="dxa"/>
              <w:bottom w:w="40" w:type="dxa"/>
              <w:right w:w="40" w:type="dxa"/>
            </w:tcMar>
            <w:vAlign w:val="top"/>
          </w:tcPr>
          <w:bookmarkStart w:id="9688" w:name="para_f790ef40_c624_4ae1_b259_5a80a2fa8d"/>
          <w:p>
            <w:pPr>
              <w:spacing w:before="180" w:after="0" w:line="240" w:lineRule="auto"/>
              <w:jc w:val="center"/>
            </w:pPr>
            <w:r>
              <w:rPr>
                <w:rFonts w:ascii="Arial" w:hAnsi="Arial"/>
                <w:color w:val="000000"/>
                <w:sz w:val="18"/>
              </w:rPr>
              <w:t>(2200,000F)</w:t>
            </w:r>
          </w:p>
          <w:bookmarkEnd w:id="9688"/>
        </w:tc>
        <w:tc>
          <w:tcPr>
            <w:tcBorders>
              <w:bottom w:val="single" w:sz="4" w:color="000000"/>
              <w:right w:val="single" w:sz="4" w:color="000000"/>
            </w:tcBorders>
            <w:tcMar>
              <w:top w:w="40" w:type="dxa"/>
              <w:left w:w="40" w:type="dxa"/>
              <w:bottom w:w="40" w:type="dxa"/>
              <w:right w:w="40" w:type="dxa"/>
            </w:tcMar>
            <w:vAlign w:val="top"/>
          </w:tcPr>
          <w:bookmarkStart w:id="9689" w:name="para_b3e96aad_b406_4f72_8a1f_48d3958bc5"/>
          <w:p>
            <w:pPr>
              <w:spacing w:before="180" w:after="0" w:line="240" w:lineRule="auto"/>
              <w:jc w:val="center"/>
            </w:pPr>
            <w:r>
              <w:rPr>
                <w:rFonts w:ascii="Arial" w:hAnsi="Arial"/>
                <w:color w:val="000000"/>
                <w:sz w:val="18"/>
              </w:rPr>
              <w:t>3/1C</w:t>
            </w:r>
          </w:p>
          <w:bookmarkEnd w:id="9689"/>
          <w:bookmarkStart w:id="9690" w:name="para_aee63718_4fb0_4812_a18e_304379dc0e"/>
          <w:p>
            <w:pPr>
              <w:spacing w:before="180" w:after="0" w:line="240" w:lineRule="auto"/>
              <w:jc w:val="center"/>
            </w:pPr>
            <w:r>
              <w:rPr>
                <w:rFonts w:ascii="Arial" w:hAnsi="Arial"/>
                <w:color w:val="000000"/>
                <w:sz w:val="18"/>
              </w:rPr>
              <w:t xml:space="preserve">See </w:t>
            </w:r>
            <w:hyperlink w:anchor="sect_S_3_2_1_1_9">
              <w:r>
                <w:rPr>
                  <w:rFonts w:ascii="Arial" w:hAnsi="Arial"/>
                  <w:color w:val="000000"/>
                  <w:sz w:val="18"/>
                </w:rPr>
                <w:t>Section S.3.2.1.1.9</w:t>
              </w:r>
            </w:hyperlink>
          </w:p>
          <w:bookmarkEnd w:id="9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1" w:name="para_61ddab38_57de_4a9b_a216_a8c569b259"/>
          <w:p>
            <w:pPr>
              <w:spacing w:before="180" w:after="0" w:line="240" w:lineRule="auto"/>
            </w:pPr>
            <w:r>
              <w:rPr>
                <w:rFonts w:ascii="Arial" w:hAnsi="Arial"/>
                <w:color w:val="000000"/>
                <w:sz w:val="18"/>
              </w:rPr>
              <w:t>Include Non-DICOM Objects</w:t>
            </w:r>
          </w:p>
          <w:bookmarkEnd w:id="9691"/>
        </w:tc>
        <w:tc>
          <w:tcPr>
            <w:tcBorders>
              <w:bottom w:val="single" w:sz="4" w:color="000000"/>
              <w:right w:val="single" w:sz="4" w:color="000000"/>
            </w:tcBorders>
            <w:tcMar>
              <w:top w:w="40" w:type="dxa"/>
              <w:left w:w="40" w:type="dxa"/>
              <w:bottom w:w="40" w:type="dxa"/>
              <w:right w:w="40" w:type="dxa"/>
            </w:tcMar>
            <w:vAlign w:val="top"/>
          </w:tcPr>
          <w:bookmarkStart w:id="9692" w:name="para_90b4f99a_244c_429c_8084_df2752b310"/>
          <w:p>
            <w:pPr>
              <w:spacing w:before="180" w:after="0" w:line="240" w:lineRule="auto"/>
              <w:jc w:val="center"/>
            </w:pPr>
            <w:r>
              <w:rPr>
                <w:rFonts w:ascii="Arial" w:hAnsi="Arial"/>
                <w:color w:val="000000"/>
                <w:sz w:val="18"/>
              </w:rPr>
              <w:t>(2200,0008)</w:t>
            </w:r>
          </w:p>
          <w:bookmarkEnd w:id="9692"/>
        </w:tc>
        <w:tc>
          <w:tcPr>
            <w:tcBorders>
              <w:bottom w:val="single" w:sz="4" w:color="000000"/>
              <w:right w:val="single" w:sz="4" w:color="000000"/>
            </w:tcBorders>
            <w:tcMar>
              <w:top w:w="40" w:type="dxa"/>
              <w:left w:w="40" w:type="dxa"/>
              <w:bottom w:w="40" w:type="dxa"/>
              <w:right w:w="40" w:type="dxa"/>
            </w:tcMar>
            <w:vAlign w:val="top"/>
          </w:tcPr>
          <w:bookmarkStart w:id="9693" w:name="para_dd148cb9_27d3_4cdd_b178_6b3652e8aa"/>
          <w:p>
            <w:pPr>
              <w:spacing w:before="180" w:after="0" w:line="240" w:lineRule="auto"/>
              <w:jc w:val="center"/>
            </w:pPr>
            <w:r>
              <w:rPr>
                <w:rFonts w:ascii="Arial" w:hAnsi="Arial"/>
                <w:color w:val="000000"/>
                <w:sz w:val="18"/>
              </w:rPr>
              <w:t>3/1C</w:t>
            </w:r>
          </w:p>
          <w:bookmarkEnd w:id="9693"/>
          <w:bookmarkStart w:id="9694" w:name="para_4820afb9_7248_434f_9ae2_19e2ade4c4"/>
          <w:p>
            <w:pPr>
              <w:spacing w:before="180" w:after="0" w:line="240" w:lineRule="auto"/>
              <w:jc w:val="center"/>
            </w:pPr>
            <w:r>
              <w:rPr>
                <w:rFonts w:ascii="Arial" w:hAnsi="Arial"/>
                <w:color w:val="000000"/>
                <w:sz w:val="18"/>
              </w:rPr>
              <w:t xml:space="preserve">See </w:t>
            </w:r>
            <w:hyperlink w:anchor="sect_S_3_2_1_1_7">
              <w:r>
                <w:rPr>
                  <w:rFonts w:ascii="Arial" w:hAnsi="Arial"/>
                  <w:color w:val="000000"/>
                  <w:sz w:val="18"/>
                </w:rPr>
                <w:t>Section S.3.2.1.1.7</w:t>
              </w:r>
            </w:hyperlink>
          </w:p>
          <w:bookmarkEnd w:id="9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5" w:name="para_e1931931_7b1f_4057_9169_e07b26ddce"/>
          <w:p>
            <w:pPr>
              <w:spacing w:before="180" w:after="0" w:line="240" w:lineRule="auto"/>
            </w:pPr>
            <w:r>
              <w:rPr>
                <w:rFonts w:ascii="Arial" w:hAnsi="Arial"/>
                <w:color w:val="000000"/>
                <w:sz w:val="18"/>
              </w:rPr>
              <w:t>Include Display Application</w:t>
            </w:r>
          </w:p>
          <w:bookmarkEnd w:id="9695"/>
        </w:tc>
        <w:tc>
          <w:tcPr>
            <w:tcBorders>
              <w:bottom w:val="single" w:sz="4" w:color="000000"/>
              <w:right w:val="single" w:sz="4" w:color="000000"/>
            </w:tcBorders>
            <w:tcMar>
              <w:top w:w="40" w:type="dxa"/>
              <w:left w:w="40" w:type="dxa"/>
              <w:bottom w:w="40" w:type="dxa"/>
              <w:right w:w="40" w:type="dxa"/>
            </w:tcMar>
            <w:vAlign w:val="top"/>
          </w:tcPr>
          <w:bookmarkStart w:id="9696" w:name="para_ab914370_da24_4306_b08d_dd102a83a3"/>
          <w:p>
            <w:pPr>
              <w:spacing w:before="180" w:after="0" w:line="240" w:lineRule="auto"/>
              <w:jc w:val="center"/>
            </w:pPr>
            <w:r>
              <w:rPr>
                <w:rFonts w:ascii="Arial" w:hAnsi="Arial"/>
                <w:color w:val="000000"/>
                <w:sz w:val="18"/>
              </w:rPr>
              <w:t>(2200,0009)</w:t>
            </w:r>
          </w:p>
          <w:bookmarkEnd w:id="9696"/>
        </w:tc>
        <w:tc>
          <w:tcPr>
            <w:tcBorders>
              <w:bottom w:val="single" w:sz="4" w:color="000000"/>
              <w:right w:val="single" w:sz="4" w:color="000000"/>
            </w:tcBorders>
            <w:tcMar>
              <w:top w:w="40" w:type="dxa"/>
              <w:left w:w="40" w:type="dxa"/>
              <w:bottom w:w="40" w:type="dxa"/>
              <w:right w:w="40" w:type="dxa"/>
            </w:tcMar>
            <w:vAlign w:val="top"/>
          </w:tcPr>
          <w:bookmarkStart w:id="9697" w:name="para_7326ae7a_e098_49ee_bc18_f7a2d00843"/>
          <w:p>
            <w:pPr>
              <w:spacing w:before="180" w:after="0" w:line="240" w:lineRule="auto"/>
              <w:jc w:val="center"/>
            </w:pPr>
            <w:r>
              <w:rPr>
                <w:rFonts w:ascii="Arial" w:hAnsi="Arial"/>
                <w:color w:val="000000"/>
                <w:sz w:val="18"/>
              </w:rPr>
              <w:t>3/1C</w:t>
            </w:r>
          </w:p>
          <w:bookmarkEnd w:id="9697"/>
          <w:bookmarkStart w:id="9698" w:name="para_f0928569_84c8_4b1f_bb73_8e933c85fa"/>
          <w:p>
            <w:pPr>
              <w:spacing w:before="180" w:after="0" w:line="240" w:lineRule="auto"/>
              <w:jc w:val="center"/>
            </w:pPr>
            <w:r>
              <w:rPr>
                <w:rFonts w:ascii="Arial" w:hAnsi="Arial"/>
                <w:color w:val="000000"/>
                <w:sz w:val="18"/>
              </w:rPr>
              <w:t xml:space="preserve">See </w:t>
            </w:r>
            <w:hyperlink w:anchor="sect_S_3_2_1_1_8">
              <w:r>
                <w:rPr>
                  <w:rFonts w:ascii="Arial" w:hAnsi="Arial"/>
                  <w:color w:val="000000"/>
                  <w:sz w:val="18"/>
                </w:rPr>
                <w:t>Section S.3.2.1.1.8</w:t>
              </w:r>
            </w:hyperlink>
          </w:p>
          <w:bookmarkEnd w:id="9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9" w:name="para_516bd0c4_025d_490a_a7cc_7a35ded283"/>
          <w:p>
            <w:pPr>
              <w:spacing w:before="180" w:after="0" w:line="240" w:lineRule="auto"/>
            </w:pPr>
            <w:r>
              <w:rPr>
                <w:rFonts w:ascii="Arial" w:hAnsi="Arial"/>
                <w:color w:val="000000"/>
                <w:sz w:val="18"/>
              </w:rPr>
              <w:t>Preserve Composite Instances After Media Creation</w:t>
            </w:r>
          </w:p>
          <w:bookmarkEnd w:id="9699"/>
        </w:tc>
        <w:tc>
          <w:tcPr>
            <w:tcBorders>
              <w:bottom w:val="single" w:sz="4" w:color="000000"/>
              <w:right w:val="single" w:sz="4" w:color="000000"/>
            </w:tcBorders>
            <w:tcMar>
              <w:top w:w="40" w:type="dxa"/>
              <w:left w:w="40" w:type="dxa"/>
              <w:bottom w:w="40" w:type="dxa"/>
              <w:right w:w="40" w:type="dxa"/>
            </w:tcMar>
            <w:vAlign w:val="top"/>
          </w:tcPr>
          <w:bookmarkStart w:id="9700" w:name="para_62d1e669_9b1c_4635_aef1_0ac1a4e8dd"/>
          <w:p>
            <w:pPr>
              <w:spacing w:before="180" w:after="0" w:line="240" w:lineRule="auto"/>
              <w:jc w:val="center"/>
            </w:pPr>
            <w:r>
              <w:rPr>
                <w:rFonts w:ascii="Arial" w:hAnsi="Arial"/>
                <w:color w:val="000000"/>
                <w:sz w:val="18"/>
              </w:rPr>
              <w:t>(2200,000A)</w:t>
            </w:r>
          </w:p>
          <w:bookmarkEnd w:id="9700"/>
        </w:tc>
        <w:tc>
          <w:tcPr>
            <w:tcBorders>
              <w:bottom w:val="single" w:sz="4" w:color="000000"/>
              <w:right w:val="single" w:sz="4" w:color="000000"/>
            </w:tcBorders>
            <w:tcMar>
              <w:top w:w="40" w:type="dxa"/>
              <w:left w:w="40" w:type="dxa"/>
              <w:bottom w:w="40" w:type="dxa"/>
              <w:right w:w="40" w:type="dxa"/>
            </w:tcMar>
            <w:vAlign w:val="top"/>
          </w:tcPr>
          <w:bookmarkStart w:id="9701" w:name="para_f49e6e82_d7d3_4547_877f_5c8b188457"/>
          <w:p>
            <w:pPr>
              <w:spacing w:before="180" w:after="0" w:line="240" w:lineRule="auto"/>
              <w:jc w:val="center"/>
            </w:pPr>
            <w:r>
              <w:rPr>
                <w:rFonts w:ascii="Arial" w:hAnsi="Arial"/>
                <w:color w:val="000000"/>
                <w:sz w:val="18"/>
              </w:rPr>
              <w:t>3/3</w:t>
            </w:r>
          </w:p>
          <w:bookmarkEnd w:id="9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2" w:name="para_3153ecfc_b056_4f5c_9efe_94b878d461"/>
          <w:p>
            <w:pPr>
              <w:spacing w:before="180" w:after="0" w:line="240" w:lineRule="auto"/>
            </w:pPr>
            <w:r>
              <w:rPr>
                <w:rFonts w:ascii="Arial" w:hAnsi="Arial"/>
                <w:color w:val="000000"/>
                <w:sz w:val="18"/>
              </w:rPr>
              <w:t>Referenced SOP Sequence</w:t>
            </w:r>
          </w:p>
          <w:bookmarkEnd w:id="9702"/>
        </w:tc>
        <w:tc>
          <w:tcPr>
            <w:tcBorders>
              <w:bottom w:val="single" w:sz="4" w:color="000000"/>
              <w:right w:val="single" w:sz="4" w:color="000000"/>
            </w:tcBorders>
            <w:tcMar>
              <w:top w:w="40" w:type="dxa"/>
              <w:left w:w="40" w:type="dxa"/>
              <w:bottom w:w="40" w:type="dxa"/>
              <w:right w:w="40" w:type="dxa"/>
            </w:tcMar>
            <w:vAlign w:val="top"/>
          </w:tcPr>
          <w:bookmarkStart w:id="9703" w:name="para_f4bde47f_f8f0_47a6_a113_364fb37dea"/>
          <w:p>
            <w:pPr>
              <w:spacing w:before="180" w:after="0" w:line="240" w:lineRule="auto"/>
              <w:jc w:val="center"/>
            </w:pPr>
            <w:r>
              <w:rPr>
                <w:rFonts w:ascii="Arial" w:hAnsi="Arial"/>
                <w:color w:val="000000"/>
                <w:sz w:val="18"/>
              </w:rPr>
              <w:t>(0008,1199)</w:t>
            </w:r>
          </w:p>
          <w:bookmarkEnd w:id="9703"/>
        </w:tc>
        <w:tc>
          <w:tcPr>
            <w:tcBorders>
              <w:bottom w:val="single" w:sz="4" w:color="000000"/>
              <w:right w:val="single" w:sz="4" w:color="000000"/>
            </w:tcBorders>
            <w:tcMar>
              <w:top w:w="40" w:type="dxa"/>
              <w:left w:w="40" w:type="dxa"/>
              <w:bottom w:w="40" w:type="dxa"/>
              <w:right w:w="40" w:type="dxa"/>
            </w:tcMar>
            <w:vAlign w:val="top"/>
          </w:tcPr>
          <w:bookmarkStart w:id="9704" w:name="para_8f561b90_ca86_4789_8ff1_a91ae1f025"/>
          <w:p>
            <w:pPr>
              <w:spacing w:before="180" w:after="0" w:line="240" w:lineRule="auto"/>
              <w:jc w:val="center"/>
            </w:pPr>
            <w:r>
              <w:rPr>
                <w:rFonts w:ascii="Arial" w:hAnsi="Arial"/>
                <w:color w:val="000000"/>
                <w:sz w:val="18"/>
              </w:rPr>
              <w:t>1/1</w:t>
            </w:r>
          </w:p>
          <w:bookmarkEnd w:id="9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5" w:name="para_c26c5d1b_b263_473d_958e_b5e0521a52"/>
          <w:p>
            <w:pPr>
              <w:spacing w:before="180" w:after="0" w:line="240" w:lineRule="auto"/>
            </w:pPr>
            <w:r>
              <w:rPr>
                <w:rFonts w:ascii="Arial" w:hAnsi="Arial"/>
                <w:color w:val="000000"/>
                <w:sz w:val="18"/>
              </w:rPr>
              <w:t>&gt;Referenced SOP Class UID</w:t>
            </w:r>
          </w:p>
          <w:bookmarkEnd w:id="9705"/>
        </w:tc>
        <w:tc>
          <w:tcPr>
            <w:tcBorders>
              <w:bottom w:val="single" w:sz="4" w:color="000000"/>
              <w:right w:val="single" w:sz="4" w:color="000000"/>
            </w:tcBorders>
            <w:tcMar>
              <w:top w:w="40" w:type="dxa"/>
              <w:left w:w="40" w:type="dxa"/>
              <w:bottom w:w="40" w:type="dxa"/>
              <w:right w:w="40" w:type="dxa"/>
            </w:tcMar>
            <w:vAlign w:val="top"/>
          </w:tcPr>
          <w:bookmarkStart w:id="9706" w:name="para_38a9f1e9_fdc2_451a_81ee_17ce3e8eb2"/>
          <w:p>
            <w:pPr>
              <w:spacing w:before="180" w:after="0" w:line="240" w:lineRule="auto"/>
              <w:jc w:val="center"/>
            </w:pPr>
            <w:r>
              <w:rPr>
                <w:rFonts w:ascii="Arial" w:hAnsi="Arial"/>
                <w:color w:val="000000"/>
                <w:sz w:val="18"/>
              </w:rPr>
              <w:t>(0008,1150)</w:t>
            </w:r>
          </w:p>
          <w:bookmarkEnd w:id="9706"/>
        </w:tc>
        <w:tc>
          <w:tcPr>
            <w:tcBorders>
              <w:bottom w:val="single" w:sz="4" w:color="000000"/>
              <w:right w:val="single" w:sz="4" w:color="000000"/>
            </w:tcBorders>
            <w:tcMar>
              <w:top w:w="40" w:type="dxa"/>
              <w:left w:w="40" w:type="dxa"/>
              <w:bottom w:w="40" w:type="dxa"/>
              <w:right w:w="40" w:type="dxa"/>
            </w:tcMar>
            <w:vAlign w:val="top"/>
          </w:tcPr>
          <w:bookmarkStart w:id="9707" w:name="para_20947b7a_9d04_439b_a38d_c267d7c769"/>
          <w:p>
            <w:pPr>
              <w:spacing w:before="180" w:after="0" w:line="240" w:lineRule="auto"/>
              <w:jc w:val="center"/>
            </w:pPr>
            <w:r>
              <w:rPr>
                <w:rFonts w:ascii="Arial" w:hAnsi="Arial"/>
                <w:color w:val="000000"/>
                <w:sz w:val="18"/>
              </w:rPr>
              <w:t>1/1</w:t>
            </w:r>
          </w:p>
          <w:bookmarkEnd w:id="9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8" w:name="para_2f9db6fb_0311_49a5_a746_36b1f3b409"/>
          <w:p>
            <w:pPr>
              <w:spacing w:before="180" w:after="0" w:line="240" w:lineRule="auto"/>
            </w:pPr>
            <w:r>
              <w:rPr>
                <w:rFonts w:ascii="Arial" w:hAnsi="Arial"/>
                <w:color w:val="000000"/>
                <w:sz w:val="18"/>
              </w:rPr>
              <w:t>&gt;Referenced SOP Instance UID</w:t>
            </w:r>
          </w:p>
          <w:bookmarkEnd w:id="9708"/>
        </w:tc>
        <w:tc>
          <w:tcPr>
            <w:tcBorders>
              <w:bottom w:val="single" w:sz="4" w:color="000000"/>
              <w:right w:val="single" w:sz="4" w:color="000000"/>
            </w:tcBorders>
            <w:tcMar>
              <w:top w:w="40" w:type="dxa"/>
              <w:left w:w="40" w:type="dxa"/>
              <w:bottom w:w="40" w:type="dxa"/>
              <w:right w:w="40" w:type="dxa"/>
            </w:tcMar>
            <w:vAlign w:val="top"/>
          </w:tcPr>
          <w:bookmarkStart w:id="9709" w:name="para_195c1b8f_6c73_4b12_b7af_157eb63fc2"/>
          <w:p>
            <w:pPr>
              <w:spacing w:before="180" w:after="0" w:line="240" w:lineRule="auto"/>
              <w:jc w:val="center"/>
            </w:pPr>
            <w:r>
              <w:rPr>
                <w:rFonts w:ascii="Arial" w:hAnsi="Arial"/>
                <w:color w:val="000000"/>
                <w:sz w:val="18"/>
              </w:rPr>
              <w:t>(0008,1155)</w:t>
            </w:r>
          </w:p>
          <w:bookmarkEnd w:id="9709"/>
        </w:tc>
        <w:tc>
          <w:tcPr>
            <w:tcBorders>
              <w:bottom w:val="single" w:sz="4" w:color="000000"/>
              <w:right w:val="single" w:sz="4" w:color="000000"/>
            </w:tcBorders>
            <w:tcMar>
              <w:top w:w="40" w:type="dxa"/>
              <w:left w:w="40" w:type="dxa"/>
              <w:bottom w:w="40" w:type="dxa"/>
              <w:right w:w="40" w:type="dxa"/>
            </w:tcMar>
            <w:vAlign w:val="top"/>
          </w:tcPr>
          <w:bookmarkStart w:id="9710" w:name="para_4f187127_1c9d_47ed_9958_0cd10c0e25"/>
          <w:p>
            <w:pPr>
              <w:spacing w:before="180" w:after="0" w:line="240" w:lineRule="auto"/>
              <w:jc w:val="center"/>
            </w:pPr>
            <w:r>
              <w:rPr>
                <w:rFonts w:ascii="Arial" w:hAnsi="Arial"/>
                <w:color w:val="000000"/>
                <w:sz w:val="18"/>
              </w:rPr>
              <w:t>1/1</w:t>
            </w:r>
          </w:p>
          <w:bookmarkEnd w:id="9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1" w:name="para_f09c09b1_2178_4185_a75f_1f0325f5a7"/>
          <w:p>
            <w:pPr>
              <w:spacing w:before="180" w:after="0" w:line="240" w:lineRule="auto"/>
            </w:pPr>
            <w:r>
              <w:rPr>
                <w:rFonts w:ascii="Arial" w:hAnsi="Arial"/>
                <w:color w:val="000000"/>
                <w:sz w:val="18"/>
              </w:rPr>
              <w:t>&gt;Requested Media Application Profile</w:t>
            </w:r>
          </w:p>
          <w:bookmarkEnd w:id="9711"/>
        </w:tc>
        <w:tc>
          <w:tcPr>
            <w:tcBorders>
              <w:bottom w:val="single" w:sz="4" w:color="000000"/>
              <w:right w:val="single" w:sz="4" w:color="000000"/>
            </w:tcBorders>
            <w:tcMar>
              <w:top w:w="40" w:type="dxa"/>
              <w:left w:w="40" w:type="dxa"/>
              <w:bottom w:w="40" w:type="dxa"/>
              <w:right w:w="40" w:type="dxa"/>
            </w:tcMar>
            <w:vAlign w:val="top"/>
          </w:tcPr>
          <w:bookmarkStart w:id="9712" w:name="para_3c40ceba_f41d_4b92_a692_50410b68ff"/>
          <w:p>
            <w:pPr>
              <w:spacing w:before="180" w:after="0" w:line="240" w:lineRule="auto"/>
              <w:jc w:val="center"/>
            </w:pPr>
            <w:r>
              <w:rPr>
                <w:rFonts w:ascii="Arial" w:hAnsi="Arial"/>
                <w:color w:val="000000"/>
                <w:sz w:val="18"/>
              </w:rPr>
              <w:t>(2200,000C)</w:t>
            </w:r>
          </w:p>
          <w:bookmarkEnd w:id="9712"/>
        </w:tc>
        <w:tc>
          <w:tcPr>
            <w:tcBorders>
              <w:bottom w:val="single" w:sz="4" w:color="000000"/>
              <w:right w:val="single" w:sz="4" w:color="000000"/>
            </w:tcBorders>
            <w:tcMar>
              <w:top w:w="40" w:type="dxa"/>
              <w:left w:w="40" w:type="dxa"/>
              <w:bottom w:w="40" w:type="dxa"/>
              <w:right w:w="40" w:type="dxa"/>
            </w:tcMar>
            <w:vAlign w:val="top"/>
          </w:tcPr>
          <w:bookmarkStart w:id="9713" w:name="para_4e4d8048_8e85_4e32_b797_026ad31f72"/>
          <w:p>
            <w:pPr>
              <w:spacing w:before="180" w:after="0" w:line="240" w:lineRule="auto"/>
              <w:jc w:val="center"/>
            </w:pPr>
            <w:r>
              <w:rPr>
                <w:rFonts w:ascii="Arial" w:hAnsi="Arial"/>
                <w:color w:val="000000"/>
                <w:sz w:val="18"/>
              </w:rPr>
              <w:t>3/1</w:t>
            </w:r>
          </w:p>
          <w:bookmarkEnd w:id="9713"/>
          <w:bookmarkStart w:id="9714" w:name="para_45203069_1627_43df_bf1c_a45024901f"/>
          <w:p>
            <w:pPr>
              <w:spacing w:before="180" w:after="0" w:line="240" w:lineRule="auto"/>
              <w:jc w:val="center"/>
            </w:pPr>
            <w:r>
              <w:rPr>
                <w:rFonts w:ascii="Arial" w:hAnsi="Arial"/>
                <w:color w:val="000000"/>
                <w:sz w:val="18"/>
              </w:rPr>
              <w:t xml:space="preserve">See </w:t>
            </w:r>
            <w:hyperlink w:anchor="sect_S_3_2_1_1_2">
              <w:r>
                <w:rPr>
                  <w:rFonts w:ascii="Arial" w:hAnsi="Arial"/>
                  <w:color w:val="000000"/>
                  <w:sz w:val="18"/>
                </w:rPr>
                <w:t>Section S.3.2.1.1.2</w:t>
              </w:r>
            </w:hyperlink>
            <w:r>
              <w:rPr>
                <w:rFonts w:ascii="Arial" w:hAnsi="Arial"/>
                <w:color w:val="000000"/>
                <w:sz w:val="18"/>
              </w:rPr>
              <w:t>.</w:t>
            </w:r>
          </w:p>
          <w:bookmarkEnd w:id="9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5" w:name="para_4774f919_db12_48f4_bcf8_4780f75523"/>
          <w:p>
            <w:pPr>
              <w:spacing w:before="180" w:after="0" w:line="240" w:lineRule="auto"/>
            </w:pPr>
            <w:r>
              <w:rPr>
                <w:rFonts w:ascii="Arial" w:hAnsi="Arial"/>
                <w:color w:val="000000"/>
                <w:sz w:val="18"/>
              </w:rPr>
              <w:t>&gt;Icon Image Sequence</w:t>
            </w:r>
          </w:p>
          <w:bookmarkEnd w:id="9715"/>
        </w:tc>
        <w:tc>
          <w:tcPr>
            <w:tcBorders>
              <w:bottom w:val="single" w:sz="4" w:color="000000"/>
              <w:right w:val="single" w:sz="4" w:color="000000"/>
            </w:tcBorders>
            <w:tcMar>
              <w:top w:w="40" w:type="dxa"/>
              <w:left w:w="40" w:type="dxa"/>
              <w:bottom w:w="40" w:type="dxa"/>
              <w:right w:w="40" w:type="dxa"/>
            </w:tcMar>
            <w:vAlign w:val="top"/>
          </w:tcPr>
          <w:bookmarkStart w:id="9716" w:name="para_e2da2b35_1828_486e_ab68_c1a5b7425d"/>
          <w:p>
            <w:pPr>
              <w:spacing w:before="180" w:after="0" w:line="240" w:lineRule="auto"/>
              <w:jc w:val="center"/>
            </w:pPr>
            <w:r>
              <w:rPr>
                <w:rFonts w:ascii="Arial" w:hAnsi="Arial"/>
                <w:color w:val="000000"/>
                <w:sz w:val="18"/>
              </w:rPr>
              <w:t>(0088,0200)</w:t>
            </w:r>
          </w:p>
          <w:bookmarkEnd w:id="9716"/>
        </w:tc>
        <w:tc>
          <w:tcPr>
            <w:tcBorders>
              <w:bottom w:val="single" w:sz="4" w:color="000000"/>
              <w:right w:val="single" w:sz="4" w:color="000000"/>
            </w:tcBorders>
            <w:tcMar>
              <w:top w:w="40" w:type="dxa"/>
              <w:left w:w="40" w:type="dxa"/>
              <w:bottom w:w="40" w:type="dxa"/>
              <w:right w:w="40" w:type="dxa"/>
            </w:tcMar>
            <w:vAlign w:val="top"/>
          </w:tcPr>
          <w:bookmarkStart w:id="9717" w:name="para_0e49f8fc_eb4f_4cf5_9090_f7e83aafe3"/>
          <w:p>
            <w:pPr>
              <w:spacing w:before="180" w:after="0" w:line="240" w:lineRule="auto"/>
              <w:jc w:val="center"/>
            </w:pPr>
            <w:r>
              <w:rPr>
                <w:rFonts w:ascii="Arial" w:hAnsi="Arial"/>
                <w:color w:val="000000"/>
                <w:sz w:val="18"/>
              </w:rPr>
              <w:t>3/1C</w:t>
            </w:r>
          </w:p>
          <w:bookmarkEnd w:id="9717"/>
          <w:bookmarkStart w:id="9718" w:name="para_070d8d65_1881_477d_914e_bdfd5e1fff"/>
          <w:p>
            <w:pPr>
              <w:spacing w:before="180" w:after="0" w:line="240" w:lineRule="auto"/>
              <w:jc w:val="center"/>
            </w:pPr>
            <w:r>
              <w:rPr>
                <w:rFonts w:ascii="Arial" w:hAnsi="Arial"/>
                <w:color w:val="000000"/>
                <w:sz w:val="18"/>
              </w:rPr>
              <w:t xml:space="preserve">See </w:t>
            </w:r>
            <w:hyperlink w:anchor="sect_S_3_2_1_1_3">
              <w:r>
                <w:rPr>
                  <w:rFonts w:ascii="Arial" w:hAnsi="Arial"/>
                  <w:color w:val="000000"/>
                  <w:sz w:val="18"/>
                </w:rPr>
                <w:t>Section S.3.2.1.1.3</w:t>
              </w:r>
            </w:hyperlink>
            <w:r>
              <w:rPr>
                <w:rFonts w:ascii="Arial" w:hAnsi="Arial"/>
                <w:color w:val="000000"/>
                <w:sz w:val="18"/>
              </w:rPr>
              <w:t>.</w:t>
            </w:r>
          </w:p>
          <w:bookmarkEnd w:id="9718"/>
        </w:tc>
      </w:tr>
    </w:tbl>
    <w:bookmarkStart w:id="9719" w:name="sect_S_3_2_1_1_1"/>
    <w:p>
      <w:pPr>
        <w:spacing w:before="180" w:after="0" w:line="240" w:lineRule="auto"/>
      </w:pPr>
      <w:r>
        <w:rPr>
          <w:rFonts w:ascii="Arial" w:hAnsi="Arial"/>
          <w:b/>
          <w:color w:val="000000"/>
          <w:sz w:val="18"/>
        </w:rPr>
        <w:t>S.3.2.1.1.1 Storage Media File-Set Attributes</w:t>
      </w:r>
    </w:p>
    <w:bookmarkEnd w:id="9719"/>
    <w:bookmarkStart w:id="9720" w:name="para_96b46299_d628_419e_9bc6_50669a8cbd"/>
    <w:p>
      <w:pPr>
        <w:spacing w:before="180" w:after="0" w:line="240" w:lineRule="auto"/>
        <w:jc w:val="both"/>
      </w:pPr>
      <w:r>
        <w:rPr>
          <w:rFonts w:ascii="Arial" w:hAnsi="Arial"/>
          <w:color w:val="000000"/>
          <w:sz w:val="18"/>
        </w:rPr>
        <w:t>If present, the Storage Media File-Set ID (0088,0130) and Storage Media File-Set UID (0088,0140) shall be used on the media created. If absent, the media shall contain values generated by the SCP.</w:t>
      </w:r>
    </w:p>
    <w:bookmarkEnd w:id="9720"/>
    <w:bookmarkStart w:id="9721" w:name="para_286d8686_0e14_4e4c_aab1_efc6402edc"/>
    <w:p>
      <w:pPr>
        <w:spacing w:before="180" w:after="0" w:line="240" w:lineRule="auto"/>
        <w:jc w:val="both"/>
      </w:pPr>
      <w:r>
        <w:rPr>
          <w:rFonts w:ascii="Arial" w:hAnsi="Arial"/>
          <w:color w:val="000000"/>
          <w:sz w:val="18"/>
        </w:rPr>
        <w:t>If the media request will not fit on a single volume (single piece or side of media), then whether or not the SCP ignores Storage Media File-Set ID (0088,0130), or uses it as a prefix and appends information to distinguish volumes, is implementation dependent. Different values of Storage Media File-Set UID (0088,0140) shall be used for different volumes.</w:t>
      </w:r>
    </w:p>
    <w:bookmarkEnd w:id="9721"/>
    <w:bookmarkStart w:id="9722" w:name="para_62e0ea71_9a5b_44d7_acf7_858fdce1ae"/>
    <w:p>
      <w:pPr>
        <w:spacing w:before="180" w:after="0" w:line="240" w:lineRule="auto"/>
        <w:jc w:val="both"/>
      </w:pPr>
      <w:r>
        <w:rPr>
          <w:rFonts w:ascii="Arial" w:hAnsi="Arial"/>
          <w:color w:val="000000"/>
          <w:sz w:val="18"/>
        </w:rPr>
        <w:t>If multiple copies are requested, the same Storage Media File-Set ID (0088,0130) and Storage Media File-Set UID (0088,0140) shall be used on all copies.</w:t>
      </w:r>
    </w:p>
    <w:bookmarkEnd w:id="9722"/>
    <w:bookmarkStart w:id="9723" w:name="idm213338404224"/>
    <w:p>
      <w:pPr>
        <w:keepNext/>
        <w:spacing w:before="180" w:after="0" w:line="240" w:lineRule="auto"/>
        <w:ind w:left="360" w:right="360" w:firstLine="0"/>
        <w:jc w:val="both"/>
      </w:pPr>
      <w:r>
        <w:rPr>
          <w:rFonts w:ascii="Arial" w:hAnsi="Arial"/>
          <w:color w:val="000000"/>
          <w:sz w:val="18"/>
        </w:rPr>
        <w:t>Note</w:t>
      </w:r>
    </w:p>
    <w:bookmarkEnd w:id="9723"/>
    <w:bookmarkStart w:id="9724" w:name="para_d44b2d34_5370_4a41_815c_3e8e0d9cd8"/>
    <w:p>
      <w:pPr>
        <w:spacing w:before="180" w:after="0" w:line="240" w:lineRule="auto"/>
        <w:ind w:left="360" w:right="360" w:firstLine="0"/>
        <w:jc w:val="both"/>
      </w:pPr>
      <w:r>
        <w:rPr>
          <w:rFonts w:ascii="Arial" w:hAnsi="Arial"/>
          <w:color w:val="000000"/>
          <w:sz w:val="18"/>
        </w:rPr>
        <w:t>Care should be taken with multiple copies written to rewritable media that their contents do not diverge even though their identifiers are identical.</w:t>
      </w:r>
    </w:p>
    <w:bookmarkEnd w:id="9724"/>
    <w:bookmarkStart w:id="9725" w:name="sect_S_3_2_1_1_2"/>
    <w:p>
      <w:pPr>
        <w:spacing w:before="180" w:after="0" w:line="240" w:lineRule="auto"/>
      </w:pPr>
      <w:r>
        <w:rPr>
          <w:rFonts w:ascii="Arial" w:hAnsi="Arial"/>
          <w:b/>
          <w:color w:val="000000"/>
          <w:sz w:val="18"/>
        </w:rPr>
        <w:t>S.3.2.1.1.2 Requested Media Application Profile</w:t>
      </w:r>
    </w:p>
    <w:bookmarkEnd w:id="9725"/>
    <w:bookmarkStart w:id="9726" w:name="para_28abebc3_6d40_4a76_a121_be880e78b7"/>
    <w:p>
      <w:pPr>
        <w:spacing w:before="180" w:after="0" w:line="240" w:lineRule="auto"/>
        <w:jc w:val="both"/>
      </w:pPr>
      <w:r>
        <w:rPr>
          <w:rFonts w:ascii="Arial" w:hAnsi="Arial"/>
          <w:color w:val="000000"/>
          <w:sz w:val="18"/>
        </w:rPr>
        <w:t>The Requested Media Application Profile (2200,000C), if present, shall be used by the SCP for the specified SOP Instance. If absent for a particular instance, the choice of Media Application Profile for that instance shall be at the discretion of the SCP.</w:t>
      </w:r>
    </w:p>
    <w:bookmarkEnd w:id="9726"/>
    <w:bookmarkStart w:id="9727" w:name="idm213338400768"/>
    <w:p>
      <w:pPr>
        <w:keepNext/>
        <w:spacing w:before="180" w:after="0" w:line="240" w:lineRule="auto"/>
        <w:ind w:left="360" w:right="360" w:firstLine="0"/>
        <w:jc w:val="both"/>
      </w:pPr>
      <w:r>
        <w:rPr>
          <w:rFonts w:ascii="Arial" w:hAnsi="Arial"/>
          <w:color w:val="000000"/>
          <w:sz w:val="18"/>
        </w:rPr>
        <w:t>Note</w:t>
      </w:r>
    </w:p>
    <w:bookmarkEnd w:id="9727"/>
    <w:bookmarkStart w:id="9728" w:name="idm213338400512"/>
    <w:bookmarkStart w:id="9729" w:name="idm213338400032"/>
    <w:bookmarkStart w:id="9730" w:name="para_5d5de480_f0de_4a87_b1d6_f8d46786a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Different Media Application Profiles may be used for different instances on the same piece of media.</w:t>
      </w:r>
    </w:p>
    <w:bookmarkEnd w:id="9730"/>
    <w:bookmarkEnd w:id="9729"/>
    <w:bookmarkEnd w:id="9728"/>
    <w:bookmarkStart w:id="9731" w:name="idm213338398928"/>
    <w:bookmarkStart w:id="9732" w:name="para_f0a97dc9_9f0c_4408_97c2_05a340ff5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form of the DICOMDIR directory records that the SCP must create may be significantly influenced by the media application profiles used.</w:t>
      </w:r>
    </w:p>
    <w:bookmarkEnd w:id="9732"/>
    <w:bookmarkEnd w:id="9731"/>
    <w:bookmarkStart w:id="9733" w:name="sect_S_3_2_1_1_3"/>
    <w:p>
      <w:pPr>
        <w:spacing w:before="180" w:after="0" w:line="240" w:lineRule="auto"/>
      </w:pPr>
      <w:r>
        <w:rPr>
          <w:rFonts w:ascii="Arial" w:hAnsi="Arial"/>
          <w:b/>
          <w:color w:val="000000"/>
          <w:sz w:val="18"/>
        </w:rPr>
        <w:t>S.3.2.1.1.3 Icon Image Sequence</w:t>
      </w:r>
    </w:p>
    <w:bookmarkEnd w:id="9733"/>
    <w:bookmarkStart w:id="9734" w:name="para_be43e1e1_f852_48cd_80fa_b8ed244268"/>
    <w:p>
      <w:pPr>
        <w:spacing w:before="180" w:after="0" w:line="240" w:lineRule="auto"/>
        <w:jc w:val="both"/>
      </w:pPr>
      <w:r>
        <w:rPr>
          <w:rFonts w:ascii="Arial" w:hAnsi="Arial"/>
          <w:color w:val="000000"/>
          <w:sz w:val="18"/>
        </w:rPr>
        <w:t>The Icon Image Sequence (0088,0200), if present:</w:t>
      </w:r>
    </w:p>
    <w:bookmarkEnd w:id="9734"/>
    <w:bookmarkStart w:id="9735" w:name="idm213338395424"/>
    <w:bookmarkStart w:id="9736" w:name="idm213338395168"/>
    <w:bookmarkStart w:id="9737" w:name="para_a4274044_aa3e_465e_8c43_66a7283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be used by the SCP for inclusion in the instance-level DICOM Directory Record for the specified SOP Instance, if the Media Application Profile requires its inclusion, and the icon supplied by the SCU meets the requirements of the profile</w:t>
      </w:r>
    </w:p>
    <w:bookmarkEnd w:id="9737"/>
    <w:bookmarkEnd w:id="9736"/>
    <w:bookmarkEnd w:id="9735"/>
    <w:bookmarkStart w:id="9738" w:name="idm213338393920"/>
    <w:bookmarkStart w:id="9739" w:name="para_2e16236c_1396_4058_a5ac_88868dcd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may be used by the SCP for inclusion in the instance-level DICOM Directory Record for the specified SOP Instance, if the Media Application Profile does not require its inclusion</w:t>
      </w:r>
    </w:p>
    <w:bookmarkEnd w:id="9739"/>
    <w:bookmarkEnd w:id="9738"/>
    <w:bookmarkStart w:id="9740" w:name="para_a1948718_7289_4306_9b59_04e233de5d"/>
    <w:p>
      <w:pPr>
        <w:spacing w:before="180" w:after="0" w:line="240" w:lineRule="auto"/>
        <w:jc w:val="both"/>
      </w:pPr>
      <w:r>
        <w:rPr>
          <w:rFonts w:ascii="Arial" w:hAnsi="Arial"/>
          <w:color w:val="000000"/>
          <w:sz w:val="18"/>
        </w:rPr>
        <w:t>If absent for a particular instance, the choice of Media Application Profile for that instance dictates whether or not the SCP is required to create its own Icon Image Sequence (0088,0200) from the contents of the SOP Instance.</w:t>
      </w:r>
    </w:p>
    <w:bookmarkEnd w:id="9740"/>
    <w:bookmarkStart w:id="9741" w:name="idm213338391760"/>
    <w:p>
      <w:pPr>
        <w:keepNext/>
        <w:spacing w:before="180" w:after="0" w:line="240" w:lineRule="auto"/>
        <w:ind w:left="360" w:right="360" w:firstLine="0"/>
        <w:jc w:val="both"/>
      </w:pPr>
      <w:r>
        <w:rPr>
          <w:rFonts w:ascii="Arial" w:hAnsi="Arial"/>
          <w:color w:val="000000"/>
          <w:sz w:val="18"/>
        </w:rPr>
        <w:t>Note</w:t>
      </w:r>
    </w:p>
    <w:bookmarkEnd w:id="9741"/>
    <w:bookmarkStart w:id="9742" w:name="idm213338391504"/>
    <w:bookmarkStart w:id="9743" w:name="idm213338391024"/>
    <w:bookmarkStart w:id="9744" w:name="para_f95a583e_38cc_4d06_b836_17aa7b2da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Some Media Application Profiles require the inclusion of an Icon Image Sequence (0088,0200) in the directory records.</w:t>
      </w:r>
    </w:p>
    <w:bookmarkEnd w:id="9744"/>
    <w:bookmarkEnd w:id="9743"/>
    <w:bookmarkEnd w:id="9742"/>
    <w:bookmarkStart w:id="9745" w:name="idm213338389904"/>
    <w:bookmarkStart w:id="9746" w:name="para_ed7b6921_b414_40f0_b6e6_4e69dfaf4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Media Application Profiles specify constraints on the form of the Icon Image Sequence (0088,0200).</w:t>
      </w:r>
    </w:p>
    <w:bookmarkEnd w:id="9746"/>
    <w:bookmarkEnd w:id="9745"/>
    <w:bookmarkStart w:id="9747" w:name="idm213338388800"/>
    <w:bookmarkStart w:id="9748" w:name="para_0f34bd98_a787_48ea_8948_fac2a7bd7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SCP may choose to extend the Media Application Profile by generating and including icons anyway.</w:t>
      </w:r>
    </w:p>
    <w:bookmarkEnd w:id="9748"/>
    <w:bookmarkEnd w:id="9747"/>
    <w:bookmarkStart w:id="9749" w:name="sect_S_3_2_1_1_4"/>
    <w:p>
      <w:pPr>
        <w:spacing w:before="180" w:after="0" w:line="240" w:lineRule="auto"/>
      </w:pPr>
      <w:r>
        <w:rPr>
          <w:rFonts w:ascii="Arial" w:hAnsi="Arial"/>
          <w:b/>
          <w:color w:val="000000"/>
          <w:sz w:val="18"/>
        </w:rPr>
        <w:t>S.3.2.1.1.4 Labeling</w:t>
      </w:r>
    </w:p>
    <w:bookmarkEnd w:id="9749"/>
    <w:bookmarkStart w:id="9750" w:name="para_669f76d4_1d37_43b5_abaf_987ef45b72"/>
    <w:p>
      <w:pPr>
        <w:spacing w:before="180" w:after="0" w:line="240" w:lineRule="auto"/>
        <w:jc w:val="both"/>
      </w:pPr>
      <w:r>
        <w:rPr>
          <w:rFonts w:ascii="Arial" w:hAnsi="Arial"/>
          <w:color w:val="000000"/>
          <w:sz w:val="18"/>
        </w:rPr>
        <w:t>The SCP may or may not have the capability to print a label on (or for) the media. If it does, then the following SCP behavior shall apply and the specified Attributes are required to be supported by the SCP.</w:t>
      </w:r>
    </w:p>
    <w:bookmarkEnd w:id="9750"/>
    <w:bookmarkStart w:id="9751" w:name="para_7a4cbaa5_5ee4_479d_8312_8a7bb382d4"/>
    <w:p>
      <w:pPr>
        <w:spacing w:before="180" w:after="0" w:line="240" w:lineRule="auto"/>
        <w:jc w:val="both"/>
      </w:pPr>
      <w:r>
        <w:rPr>
          <w:rFonts w:ascii="Arial" w:hAnsi="Arial"/>
          <w:color w:val="000000"/>
          <w:sz w:val="18"/>
        </w:rPr>
        <w:t>The Label Using Information Extracted From Instances (2200,0001) Attribute is a flag that instructs the SCP whether or not to create any label using the Patient and Study information contained within the instances themselves.</w:t>
      </w:r>
    </w:p>
    <w:bookmarkEnd w:id="9751"/>
    <w:bookmarkStart w:id="9752" w:name="idm213338384320"/>
    <w:p>
      <w:pPr>
        <w:keepNext/>
        <w:spacing w:before="180" w:after="0" w:line="240" w:lineRule="auto"/>
        <w:ind w:left="360" w:right="360" w:firstLine="0"/>
        <w:jc w:val="both"/>
      </w:pPr>
      <w:r>
        <w:rPr>
          <w:rFonts w:ascii="Arial" w:hAnsi="Arial"/>
          <w:color w:val="000000"/>
          <w:sz w:val="18"/>
        </w:rPr>
        <w:t>Note</w:t>
      </w:r>
    </w:p>
    <w:bookmarkEnd w:id="9752"/>
    <w:bookmarkStart w:id="9753" w:name="para_1f3ca0b6_a067_40f2_aea8_c57c8f7958"/>
    <w:p>
      <w:pPr>
        <w:spacing w:before="180" w:after="0" w:line="240" w:lineRule="auto"/>
        <w:ind w:left="360" w:right="360" w:firstLine="0"/>
        <w:jc w:val="both"/>
      </w:pPr>
      <w:r>
        <w:rPr>
          <w:rFonts w:ascii="Arial" w:hAnsi="Arial"/>
          <w:color w:val="000000"/>
          <w:sz w:val="18"/>
        </w:rPr>
        <w:t xml:space="preserve">The SCP may implement whatever it considers to be an appropriate subset of any Attributes of any Modules at the Patient, Specimen and Study entities in the DICOM Information Model specified in </w:t>
      </w:r>
      <w:hyperlink r:id="r681">
        <w:r>
          <w:rPr>
            <w:rFonts w:ascii="Arial" w:hAnsi="Arial"/>
            <w:color w:val="000000"/>
            <w:sz w:val="18"/>
          </w:rPr>
          <w:t>PS3.3</w:t>
        </w:r>
      </w:hyperlink>
      <w:r>
        <w:rPr>
          <w:rFonts w:ascii="Arial" w:hAnsi="Arial"/>
          <w:color w:val="000000"/>
          <w:sz w:val="18"/>
        </w:rPr>
        <w:t>. Typically included are such Attributes as Patient Name (0010,0010), Patient ID (0010,0020), Study ID (0020,0010), and Study Date (0008,0020).</w:t>
      </w:r>
    </w:p>
    <w:bookmarkEnd w:id="9753"/>
    <w:bookmarkStart w:id="9754" w:name="para_18d7cfe3_a6a5_4629_8abb_4a58780575"/>
    <w:p>
      <w:pPr>
        <w:spacing w:before="180" w:after="0" w:line="240" w:lineRule="auto"/>
        <w:jc w:val="both"/>
      </w:pPr>
      <w:r>
        <w:rPr>
          <w:rFonts w:ascii="Arial" w:hAnsi="Arial"/>
          <w:color w:val="000000"/>
          <w:sz w:val="18"/>
        </w:rPr>
        <w:t>The Label Text (2200,0002) Attribute is additional text that the SCP shall include on any label, either in addition to or instead of any extracted demographics, depending on the value of Label Using Information Extracted From Instances (2200,0001).</w:t>
      </w:r>
    </w:p>
    <w:bookmarkEnd w:id="9754"/>
    <w:bookmarkStart w:id="9755" w:name="para_741235e3_218c_4ce5_8fc0_6249c9509a"/>
    <w:p>
      <w:pPr>
        <w:spacing w:before="180" w:after="0" w:line="240" w:lineRule="auto"/>
        <w:jc w:val="both"/>
      </w:pPr>
      <w:r>
        <w:rPr>
          <w:rFonts w:ascii="Arial" w:hAnsi="Arial"/>
          <w:color w:val="000000"/>
          <w:sz w:val="18"/>
        </w:rPr>
        <w:t>The Label Style Selection (2200,0003) Attribute is a code string, which if present, may be used by the SCP to choose one or more implementation-dependent styles of labeling.</w:t>
      </w:r>
    </w:p>
    <w:bookmarkEnd w:id="9755"/>
    <w:bookmarkStart w:id="9756" w:name="para_25b4bef0_7eea_41db_8b0c_a024b84e27"/>
    <w:p>
      <w:pPr>
        <w:spacing w:before="180" w:after="0" w:line="240" w:lineRule="auto"/>
        <w:jc w:val="both"/>
      </w:pPr>
      <w:r>
        <w:rPr>
          <w:rFonts w:ascii="Arial" w:hAnsi="Arial"/>
          <w:color w:val="000000"/>
          <w:sz w:val="18"/>
        </w:rPr>
        <w:t>The Barcode Value (2200,0005) and the Barcode Symbology (2200,0006), if present, may be used by the SCP to print a barcode on the label.</w:t>
      </w:r>
    </w:p>
    <w:bookmarkEnd w:id="9756"/>
    <w:bookmarkStart w:id="9757" w:name="para_3dfaaf05_a50e_442e_b04a_7f31fb3432"/>
    <w:p>
      <w:pPr>
        <w:spacing w:before="180" w:after="0" w:line="240" w:lineRule="auto"/>
        <w:jc w:val="both"/>
      </w:pPr>
      <w:r>
        <w:rPr>
          <w:rFonts w:ascii="Arial" w:hAnsi="Arial"/>
          <w:color w:val="000000"/>
          <w:sz w:val="18"/>
        </w:rPr>
        <w:t>Note It is SCU responsibility to convey a value for the Barcode Value (2200,0005) Attribute consistent in length and content with the requested Barcode Symbology (2200,0006).</w:t>
      </w:r>
    </w:p>
    <w:bookmarkEnd w:id="9757"/>
    <w:bookmarkStart w:id="9758" w:name="sect_S_3_2_1_1_5"/>
    <w:p>
      <w:pPr>
        <w:spacing w:before="180" w:after="0" w:line="240" w:lineRule="auto"/>
      </w:pPr>
      <w:r>
        <w:rPr>
          <w:rFonts w:ascii="Arial" w:hAnsi="Arial"/>
          <w:b/>
          <w:color w:val="000000"/>
          <w:sz w:val="18"/>
        </w:rPr>
        <w:t>S.3.2.1.1.5 Media Disposition</w:t>
      </w:r>
    </w:p>
    <w:bookmarkEnd w:id="9758"/>
    <w:bookmarkStart w:id="9759" w:name="para_1e2cd494_32dd_4bef_b647_0200998052"/>
    <w:p>
      <w:pPr>
        <w:spacing w:before="180" w:after="0" w:line="240" w:lineRule="auto"/>
        <w:jc w:val="both"/>
      </w:pPr>
      <w:r>
        <w:rPr>
          <w:rFonts w:ascii="Arial" w:hAnsi="Arial"/>
          <w:color w:val="000000"/>
          <w:sz w:val="18"/>
        </w:rPr>
        <w:t>The Media Disposition (2200,0004), if present, may be used by the SCP to determine where and to whom to send the media when completed.</w:t>
      </w:r>
    </w:p>
    <w:bookmarkEnd w:id="9759"/>
    <w:bookmarkStart w:id="9760" w:name="idm213338376672"/>
    <w:p>
      <w:pPr>
        <w:keepNext/>
        <w:spacing w:before="180" w:after="0" w:line="240" w:lineRule="auto"/>
        <w:ind w:left="360" w:right="360" w:firstLine="0"/>
        <w:jc w:val="both"/>
      </w:pPr>
      <w:r>
        <w:rPr>
          <w:rFonts w:ascii="Arial" w:hAnsi="Arial"/>
          <w:color w:val="000000"/>
          <w:sz w:val="18"/>
        </w:rPr>
        <w:t>Note</w:t>
      </w:r>
    </w:p>
    <w:bookmarkEnd w:id="9760"/>
    <w:bookmarkStart w:id="9761" w:name="para_7f54a87d_2e2e_4b18_901a_66524f25b1"/>
    <w:p>
      <w:pPr>
        <w:spacing w:before="180" w:after="0" w:line="240" w:lineRule="auto"/>
        <w:ind w:left="360" w:right="360" w:firstLine="0"/>
        <w:jc w:val="both"/>
      </w:pPr>
      <w:r>
        <w:rPr>
          <w:rFonts w:ascii="Arial" w:hAnsi="Arial"/>
          <w:color w:val="000000"/>
          <w:sz w:val="18"/>
        </w:rPr>
        <w:t>For example, it may contain the name and address of a referring doctor, and be used to print a label for an envelope or mailer, or as additional material to be printed on the media label.</w:t>
      </w:r>
    </w:p>
    <w:bookmarkEnd w:id="9761"/>
    <w:bookmarkStart w:id="9762" w:name="sect_S_3_2_1_1_6"/>
    <w:p>
      <w:pPr>
        <w:spacing w:before="180" w:after="0" w:line="240" w:lineRule="auto"/>
      </w:pPr>
      <w:r>
        <w:rPr>
          <w:rFonts w:ascii="Arial" w:hAnsi="Arial"/>
          <w:b/>
          <w:color w:val="000000"/>
          <w:sz w:val="18"/>
        </w:rPr>
        <w:t>S.3.2.1.1.6 Allow Media Splitting</w:t>
      </w:r>
    </w:p>
    <w:bookmarkEnd w:id="9762"/>
    <w:bookmarkStart w:id="9763" w:name="para_93e770ec_46a0_4754_934a_7b3798db58"/>
    <w:p>
      <w:pPr>
        <w:spacing w:before="180" w:after="0" w:line="240" w:lineRule="auto"/>
        <w:jc w:val="both"/>
      </w:pPr>
      <w:r>
        <w:rPr>
          <w:rFonts w:ascii="Arial" w:hAnsi="Arial"/>
          <w:color w:val="000000"/>
          <w:sz w:val="18"/>
        </w:rPr>
        <w:t>The SCP may or may not have the capability to split a request over more than one piece of media (e.g., if it doesn't fit on one). If it does, then the following SCP behavior shall apply and the specified Attributes are required to be supported by the SCP.</w:t>
      </w:r>
    </w:p>
    <w:bookmarkEnd w:id="9763"/>
    <w:bookmarkStart w:id="9764" w:name="para_fd125ff0_e645_4558_aa46_9668608fcd"/>
    <w:p>
      <w:pPr>
        <w:spacing w:before="180" w:after="0" w:line="240" w:lineRule="auto"/>
        <w:jc w:val="both"/>
      </w:pPr>
      <w:r>
        <w:rPr>
          <w:rFonts w:ascii="Arial" w:hAnsi="Arial"/>
          <w:color w:val="000000"/>
          <w:sz w:val="18"/>
        </w:rPr>
        <w:t>The Allow Media Splitting Attribute (2200,0007) shall be used by the SCP to determine if it is permitted to split this request over more than one piece of media.</w:t>
      </w:r>
    </w:p>
    <w:bookmarkEnd w:id="9764"/>
    <w:bookmarkStart w:id="9765" w:name="idm213338372400"/>
    <w:p>
      <w:pPr>
        <w:keepNext/>
        <w:spacing w:before="180" w:after="0" w:line="240" w:lineRule="auto"/>
        <w:ind w:left="360" w:right="360" w:firstLine="0"/>
        <w:jc w:val="both"/>
      </w:pPr>
      <w:r>
        <w:rPr>
          <w:rFonts w:ascii="Arial" w:hAnsi="Arial"/>
          <w:color w:val="000000"/>
          <w:sz w:val="18"/>
        </w:rPr>
        <w:t>Note</w:t>
      </w:r>
    </w:p>
    <w:bookmarkEnd w:id="9765"/>
    <w:bookmarkStart w:id="9766" w:name="idm213338372144"/>
    <w:bookmarkStart w:id="9767" w:name="idm213338371664"/>
    <w:bookmarkStart w:id="9768" w:name="para_849ebf18_9d17_40a3_9928_4d11b2928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If the file-set size exceeds the media storage capacity, and this flag has been set to NO, the SCP shall refuse to process the request.</w:t>
      </w:r>
    </w:p>
    <w:bookmarkEnd w:id="9768"/>
    <w:bookmarkEnd w:id="9767"/>
    <w:bookmarkEnd w:id="9766"/>
    <w:bookmarkStart w:id="9769" w:name="idm213338370528"/>
    <w:bookmarkStart w:id="9770" w:name="para_68199998_d39b_4a88_8bfd_500d3fd81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requested Media Application Profile allows for lossless compression, and images are not already compressed, such compression may be applied by the SCP in order to fit all instances on a single piece of media. This also applies to lossy compression if it has not been allowed by the value of Allow Lossy Compression (2200,000F).</w:t>
      </w:r>
    </w:p>
    <w:bookmarkEnd w:id="9770"/>
    <w:bookmarkEnd w:id="9769"/>
    <w:bookmarkStart w:id="9771" w:name="sect_S_3_2_1_1_7"/>
    <w:p>
      <w:pPr>
        <w:spacing w:before="180" w:after="0" w:line="240" w:lineRule="auto"/>
      </w:pPr>
      <w:r>
        <w:rPr>
          <w:rFonts w:ascii="Arial" w:hAnsi="Arial"/>
          <w:b/>
          <w:color w:val="000000"/>
          <w:sz w:val="18"/>
        </w:rPr>
        <w:t>S.3.2.1.1.7 Include Non-DICOM Objects</w:t>
      </w:r>
    </w:p>
    <w:bookmarkEnd w:id="9771"/>
    <w:bookmarkStart w:id="9772" w:name="para_80287dd3_5ca8_4fa3_8e39_0415b46215"/>
    <w:p>
      <w:pPr>
        <w:spacing w:before="180" w:after="0" w:line="240" w:lineRule="auto"/>
        <w:jc w:val="both"/>
      </w:pPr>
      <w:r>
        <w:rPr>
          <w:rFonts w:ascii="Arial" w:hAnsi="Arial"/>
          <w:color w:val="000000"/>
          <w:sz w:val="18"/>
        </w:rPr>
        <w:t>The SCP may or may not have the capability to include on the created media additional Non-DICOM objects (e.g., HTML files, JPEG images) that are a rendering of the DICOM instances. If it does, then the following SCP behavior shall apply and the specified Attributes are required to be supported by the SCP.</w:t>
      </w:r>
    </w:p>
    <w:bookmarkEnd w:id="9772"/>
    <w:bookmarkStart w:id="9773" w:name="para_7743d986_906a_46d5_9036_a295abbd70"/>
    <w:p>
      <w:pPr>
        <w:spacing w:before="180" w:after="0" w:line="240" w:lineRule="auto"/>
        <w:jc w:val="both"/>
      </w:pPr>
      <w:r>
        <w:rPr>
          <w:rFonts w:ascii="Arial" w:hAnsi="Arial"/>
          <w:color w:val="000000"/>
          <w:sz w:val="18"/>
        </w:rPr>
        <w:t>The Include Non-DICOM Objects (2200,0008) shall be used to request the SCP to add additional Non-DICOM objects onto the created media.</w:t>
      </w:r>
    </w:p>
    <w:bookmarkEnd w:id="9773"/>
    <w:bookmarkStart w:id="9774" w:name="para_6de0b69f_cacb_44b8_8e96_eb9eff0ab4"/>
    <w:p>
      <w:pPr>
        <w:spacing w:before="180" w:after="0" w:line="240" w:lineRule="auto"/>
        <w:jc w:val="both"/>
      </w:pPr>
      <w:r>
        <w:rPr>
          <w:rFonts w:ascii="Arial" w:hAnsi="Arial"/>
          <w:color w:val="000000"/>
          <w:sz w:val="18"/>
        </w:rPr>
        <w:t>An SCP is not required to be able to add such files. Inability to add Non-DICOM objects is not an error.</w:t>
      </w:r>
    </w:p>
    <w:bookmarkEnd w:id="9774"/>
    <w:bookmarkStart w:id="9775" w:name="para_381f2dac_bbba_4e68_a780_2c74a7d9a4"/>
    <w:p>
      <w:pPr>
        <w:spacing w:before="180" w:after="0" w:line="240" w:lineRule="auto"/>
        <w:jc w:val="both"/>
      </w:pPr>
      <w:r>
        <w:rPr>
          <w:rFonts w:ascii="Arial" w:hAnsi="Arial"/>
          <w:color w:val="000000"/>
          <w:sz w:val="18"/>
        </w:rPr>
        <w:t>If Include Non-DICOM Objects (2200,0008) is set to NO, the SCP shall not include additional non-DICOM objects on the media.</w:t>
      </w:r>
    </w:p>
    <w:bookmarkEnd w:id="9775"/>
    <w:bookmarkStart w:id="9776" w:name="sect_S_3_2_1_1_8"/>
    <w:p>
      <w:pPr>
        <w:spacing w:before="180" w:after="0" w:line="240" w:lineRule="auto"/>
      </w:pPr>
      <w:r>
        <w:rPr>
          <w:rFonts w:ascii="Arial" w:hAnsi="Arial"/>
          <w:b/>
          <w:color w:val="000000"/>
          <w:sz w:val="18"/>
        </w:rPr>
        <w:t>S.3.2.1.1.8 Include Display Application</w:t>
      </w:r>
    </w:p>
    <w:bookmarkEnd w:id="9776"/>
    <w:bookmarkStart w:id="9777" w:name="para_3a1a0771_c46a_4791_8447_ba7e7b3953"/>
    <w:p>
      <w:pPr>
        <w:spacing w:before="180" w:after="0" w:line="240" w:lineRule="auto"/>
        <w:jc w:val="both"/>
      </w:pPr>
      <w:r>
        <w:rPr>
          <w:rFonts w:ascii="Arial" w:hAnsi="Arial"/>
          <w:color w:val="000000"/>
          <w:sz w:val="18"/>
        </w:rPr>
        <w:t>The SCP may or may not have the capability to include on the created media an application for displaying DICOM instances. If it does, then the following SCP behavior shall apply and the specified Attributes are required to be supported by the SCP.</w:t>
      </w:r>
    </w:p>
    <w:bookmarkEnd w:id="9777"/>
    <w:bookmarkStart w:id="9778" w:name="para_e2e2973d_253d_4226_b48e_11ae81bdda"/>
    <w:p>
      <w:pPr>
        <w:spacing w:before="180" w:after="0" w:line="240" w:lineRule="auto"/>
        <w:jc w:val="both"/>
      </w:pPr>
      <w:r>
        <w:rPr>
          <w:rFonts w:ascii="Arial" w:hAnsi="Arial"/>
          <w:color w:val="000000"/>
          <w:sz w:val="18"/>
        </w:rPr>
        <w:t>The Include Display Application (2200,0009) shall be used to request the SCP to add an application for displaying DICOM instances onto the created media.</w:t>
      </w:r>
    </w:p>
    <w:bookmarkEnd w:id="9778"/>
    <w:bookmarkStart w:id="9779" w:name="para_4d1fde69_f5a8_4b7c_a646_354662ebf3"/>
    <w:p>
      <w:pPr>
        <w:spacing w:before="180" w:after="0" w:line="240" w:lineRule="auto"/>
        <w:jc w:val="both"/>
      </w:pPr>
      <w:r>
        <w:rPr>
          <w:rFonts w:ascii="Arial" w:hAnsi="Arial"/>
          <w:color w:val="000000"/>
          <w:sz w:val="18"/>
        </w:rPr>
        <w:t>An SCP is not required to be able to add such an application. Inability to add a display application is not an error.</w:t>
      </w:r>
    </w:p>
    <w:bookmarkEnd w:id="9779"/>
    <w:bookmarkStart w:id="9780" w:name="para_aaa9cb61_4918_45a6_b506_63147958c4"/>
    <w:p>
      <w:pPr>
        <w:spacing w:before="180" w:after="0" w:line="240" w:lineRule="auto"/>
        <w:jc w:val="both"/>
      </w:pPr>
      <w:r>
        <w:rPr>
          <w:rFonts w:ascii="Arial" w:hAnsi="Arial"/>
          <w:color w:val="000000"/>
          <w:sz w:val="18"/>
        </w:rPr>
        <w:t>Whether the display application is capable of displaying all stored instances is beyond the scope of the Standard.</w:t>
      </w:r>
    </w:p>
    <w:bookmarkEnd w:id="9780"/>
    <w:bookmarkStart w:id="9781" w:name="para_c180d9b6_4321_481a_a410_26f4668f87"/>
    <w:p>
      <w:pPr>
        <w:spacing w:before="180" w:after="0" w:line="240" w:lineRule="auto"/>
        <w:jc w:val="both"/>
      </w:pPr>
      <w:r>
        <w:rPr>
          <w:rFonts w:ascii="Arial" w:hAnsi="Arial"/>
          <w:color w:val="000000"/>
          <w:sz w:val="18"/>
        </w:rPr>
        <w:t>Whether the display application automatically executes when media is inserted for reading is beyond the scope of the Standard.</w:t>
      </w:r>
    </w:p>
    <w:bookmarkEnd w:id="9781"/>
    <w:bookmarkStart w:id="9782" w:name="para_891d7352_9183_409c_ad90_64ad99ca0b"/>
    <w:p>
      <w:pPr>
        <w:spacing w:before="180" w:after="0" w:line="240" w:lineRule="auto"/>
        <w:jc w:val="both"/>
      </w:pPr>
      <w:r>
        <w:rPr>
          <w:rFonts w:ascii="Arial" w:hAnsi="Arial"/>
          <w:color w:val="000000"/>
          <w:sz w:val="18"/>
        </w:rPr>
        <w:t>Which platforms are supported by the display application(s) is beyond the scope of the Standard.</w:t>
      </w:r>
    </w:p>
    <w:bookmarkEnd w:id="9782"/>
    <w:bookmarkStart w:id="9783" w:name="idm213338358368"/>
    <w:p>
      <w:pPr>
        <w:keepNext/>
        <w:spacing w:before="180" w:after="0" w:line="240" w:lineRule="auto"/>
        <w:ind w:left="360" w:right="360" w:firstLine="0"/>
        <w:jc w:val="both"/>
      </w:pPr>
      <w:r>
        <w:rPr>
          <w:rFonts w:ascii="Arial" w:hAnsi="Arial"/>
          <w:color w:val="000000"/>
          <w:sz w:val="18"/>
        </w:rPr>
        <w:t>Note</w:t>
      </w:r>
    </w:p>
    <w:bookmarkEnd w:id="9783"/>
    <w:bookmarkStart w:id="9784" w:name="para_e323d2e1_5ea9_4369_a53e_3da08efe61"/>
    <w:p>
      <w:pPr>
        <w:spacing w:before="180" w:after="0" w:line="240" w:lineRule="auto"/>
        <w:ind w:left="360" w:right="360" w:firstLine="0"/>
        <w:jc w:val="both"/>
      </w:pPr>
      <w:r>
        <w:rPr>
          <w:rFonts w:ascii="Arial" w:hAnsi="Arial"/>
          <w:color w:val="000000"/>
          <w:sz w:val="18"/>
        </w:rPr>
        <w:t>Multiple files may need to be included in the media to support the display application, rather than a single executable file, and these may be present, even if the Include Non-DICOM Objects (2200,0008) Attribute has a value of NO.</w:t>
      </w:r>
    </w:p>
    <w:bookmarkEnd w:id="9784"/>
    <w:bookmarkStart w:id="9785" w:name="para_d89d85aa_e639_48fc_92a2_6d5de06634"/>
    <w:p>
      <w:pPr>
        <w:spacing w:before="180" w:after="0" w:line="240" w:lineRule="auto"/>
        <w:jc w:val="both"/>
      </w:pPr>
      <w:r>
        <w:rPr>
          <w:rFonts w:ascii="Arial" w:hAnsi="Arial"/>
          <w:color w:val="000000"/>
          <w:sz w:val="18"/>
        </w:rPr>
        <w:t>If Include Display Application (2200,0009) is set to NO, the SCP shall not include a display application on the media.</w:t>
      </w:r>
    </w:p>
    <w:bookmarkEnd w:id="9785"/>
    <w:bookmarkStart w:id="9786" w:name="sect_S_3_2_1_1_9"/>
    <w:p>
      <w:pPr>
        <w:spacing w:before="180" w:after="0" w:line="240" w:lineRule="auto"/>
      </w:pPr>
      <w:r>
        <w:rPr>
          <w:rFonts w:ascii="Arial" w:hAnsi="Arial"/>
          <w:b/>
          <w:color w:val="000000"/>
          <w:sz w:val="18"/>
        </w:rPr>
        <w:t>S.3.2.1.1.9 Allow Lossy Compression</w:t>
      </w:r>
    </w:p>
    <w:bookmarkEnd w:id="9786"/>
    <w:bookmarkStart w:id="9787" w:name="para_65db80ab_fba2_4c5e_9f09_746f5ab0eb"/>
    <w:p>
      <w:pPr>
        <w:spacing w:before="180" w:after="0" w:line="240" w:lineRule="auto"/>
        <w:jc w:val="both"/>
      </w:pPr>
      <w:r>
        <w:rPr>
          <w:rFonts w:ascii="Arial" w:hAnsi="Arial"/>
          <w:color w:val="000000"/>
          <w:sz w:val="18"/>
        </w:rPr>
        <w:t>If Allow Lossy Compression (2200,000F) has a value of YES, the SCP is allowed to perform lossy compression under the following circumstances:</w:t>
      </w:r>
    </w:p>
    <w:bookmarkEnd w:id="9787"/>
    <w:bookmarkStart w:id="9788" w:name="idm213338354208"/>
    <w:bookmarkStart w:id="9789" w:name="idm213338353952"/>
    <w:bookmarkStart w:id="9790" w:name="para_f0756871_fb16_4a01_b7fd_bd7ac607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it receives uncompressed or lossless compressed images yet is requested to use a profile that requires lossy compression, or</w:t>
      </w:r>
    </w:p>
    <w:bookmarkEnd w:id="9790"/>
    <w:bookmarkEnd w:id="9789"/>
    <w:bookmarkEnd w:id="9788"/>
    <w:bookmarkStart w:id="9791" w:name="idm213338352832"/>
    <w:bookmarkStart w:id="9792" w:name="para_ac1ef97d_9b83_4a62_a7e4_7f1d7b51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Allow Media Splitting (2200,0007) is NO, and the request would otherwise need to be split across media.</w:t>
      </w:r>
    </w:p>
    <w:bookmarkEnd w:id="9792"/>
    <w:bookmarkEnd w:id="9791"/>
    <w:bookmarkStart w:id="9793" w:name="para_8d2b396a_e2ab_43dc_b03a_45f6ebacbd"/>
    <w:p>
      <w:pPr>
        <w:spacing w:before="180" w:after="0" w:line="240" w:lineRule="auto"/>
        <w:jc w:val="both"/>
      </w:pPr>
      <w:r>
        <w:rPr>
          <w:rFonts w:ascii="Arial" w:hAnsi="Arial"/>
          <w:color w:val="000000"/>
          <w:sz w:val="18"/>
        </w:rPr>
        <w:t>If Allow Lossy Compression (2200,000F) has a value of YES but the requested profile does not permit lossy compression, lossy compression shall not be performed.</w:t>
      </w:r>
    </w:p>
    <w:bookmarkEnd w:id="9793"/>
    <w:bookmarkStart w:id="9794" w:name="para_89352d4a_7125_4f4c_8f61_18a31cd40d"/>
    <w:p>
      <w:pPr>
        <w:spacing w:before="180" w:after="0" w:line="240" w:lineRule="auto"/>
        <w:jc w:val="both"/>
      </w:pPr>
      <w:r>
        <w:rPr>
          <w:rFonts w:ascii="Arial" w:hAnsi="Arial"/>
          <w:color w:val="000000"/>
          <w:sz w:val="18"/>
        </w:rPr>
        <w:t>The level of compression is at the SCP's discretion.</w:t>
      </w:r>
    </w:p>
    <w:bookmarkEnd w:id="9794"/>
    <w:bookmarkStart w:id="9795" w:name="para_cafb3b38_c2c2_49e7_80eb_98ae86af3c"/>
    <w:p>
      <w:pPr>
        <w:spacing w:before="180" w:after="0" w:line="240" w:lineRule="auto"/>
        <w:jc w:val="both"/>
      </w:pPr>
      <w:r>
        <w:rPr>
          <w:rFonts w:ascii="Arial" w:hAnsi="Arial"/>
          <w:color w:val="000000"/>
          <w:sz w:val="18"/>
        </w:rPr>
        <w:t>The SCP shall not decompress and recompress already lossy compressed images, but may use images that have already been lossy compressed.</w:t>
      </w:r>
    </w:p>
    <w:bookmarkEnd w:id="9795"/>
    <w:bookmarkStart w:id="9796" w:name="para_7a33d958_56fe_4463_9ee8_e7c090a8be"/>
    <w:p>
      <w:pPr>
        <w:spacing w:before="180" w:after="0" w:line="240" w:lineRule="auto"/>
        <w:jc w:val="both"/>
      </w:pPr>
      <w:r>
        <w:rPr>
          <w:rFonts w:ascii="Arial" w:hAnsi="Arial"/>
          <w:color w:val="000000"/>
          <w:sz w:val="18"/>
        </w:rPr>
        <w:t>The SCP is never required to perform lossy compression.</w:t>
      </w:r>
    </w:p>
    <w:bookmarkEnd w:id="9796"/>
    <w:bookmarkStart w:id="9797" w:name="para_7ce54862_7267_402d_b754_2830273e67"/>
    <w:p>
      <w:pPr>
        <w:spacing w:before="180" w:after="0" w:line="240" w:lineRule="auto"/>
        <w:jc w:val="both"/>
      </w:pPr>
      <w:r>
        <w:rPr>
          <w:rFonts w:ascii="Arial" w:hAnsi="Arial"/>
          <w:color w:val="000000"/>
          <w:sz w:val="18"/>
        </w:rPr>
        <w:t>If Allow Lossy Compression (2200,000F) has a value of NO, the SCP is not allowed to perform lossy compression. If Allow Lossy Compression (2200,000F) has a value of NO and the requested profile requires lossy compression, an error shall be returned.</w:t>
      </w:r>
    </w:p>
    <w:bookmarkEnd w:id="9797"/>
    <w:bookmarkStart w:id="9798" w:name="sect_S_3_2_1_2"/>
    <w:p>
      <w:pPr>
        <w:spacing w:before="180" w:after="0" w:line="240" w:lineRule="auto"/>
      </w:pPr>
      <w:r>
        <w:rPr>
          <w:rFonts w:ascii="Arial" w:hAnsi="Arial"/>
          <w:b/>
          <w:color w:val="000000"/>
          <w:sz w:val="22"/>
        </w:rPr>
        <w:t>S.3.2.1.2 Service Class User Behavior</w:t>
      </w:r>
    </w:p>
    <w:bookmarkEnd w:id="9798"/>
    <w:bookmarkStart w:id="9799" w:name="para_3046d6ff_63db_4454_8791_ec02d2a84b"/>
    <w:p>
      <w:pPr>
        <w:spacing w:before="180" w:after="0" w:line="240" w:lineRule="auto"/>
        <w:jc w:val="both"/>
      </w:pPr>
      <w:r>
        <w:rPr>
          <w:rFonts w:ascii="Arial" w:hAnsi="Arial"/>
          <w:color w:val="000000"/>
          <w:sz w:val="18"/>
        </w:rPr>
        <w:t xml:space="preserve">The SCU shall use the N-CREATE primitive to inform the SCP that a new media creation request has been placed and to convey the proprieties of this request. The request proprieties (e.g., the set of SOP Instances that the creating interchange media shall contain) are referenced in the IOD Attributes as specified in </w:t>
      </w:r>
      <w:hyperlink w:anchor="table_S_3_2_1_1_1">
        <w:r>
          <w:rPr>
            <w:rFonts w:ascii="Arial" w:hAnsi="Arial"/>
            <w:color w:val="000000"/>
            <w:sz w:val="18"/>
          </w:rPr>
          <w:t>Table S.3.2.1.1-1</w:t>
        </w:r>
      </w:hyperlink>
      <w:r>
        <w:rPr>
          <w:rFonts w:ascii="Arial" w:hAnsi="Arial"/>
          <w:color w:val="000000"/>
          <w:sz w:val="18"/>
        </w:rPr>
        <w:t>.</w:t>
      </w:r>
    </w:p>
    <w:bookmarkEnd w:id="9799"/>
    <w:bookmarkStart w:id="9800" w:name="para_4959cc4d_c4d3_4b15_b3a8_40a3e6b3ee"/>
    <w:p>
      <w:pPr>
        <w:spacing w:before="180" w:after="0" w:line="240" w:lineRule="auto"/>
        <w:jc w:val="both"/>
      </w:pPr>
      <w:r>
        <w:rPr>
          <w:rFonts w:ascii="Arial" w:hAnsi="Arial"/>
          <w:color w:val="000000"/>
          <w:sz w:val="18"/>
        </w:rPr>
        <w:t>Upon receipt of a successful N-CREATE Response Status Code from the SCP, the SCU now knows that the SCP has received the N-CREATE request and a new media creation request has been created.</w:t>
      </w:r>
    </w:p>
    <w:bookmarkEnd w:id="9800"/>
    <w:bookmarkStart w:id="9801" w:name="para_95789954_310e_4d39_9379_0495cfe320"/>
    <w:p>
      <w:pPr>
        <w:spacing w:before="180" w:after="0" w:line="240" w:lineRule="auto"/>
        <w:jc w:val="both"/>
      </w:pPr>
      <w:r>
        <w:rPr>
          <w:rFonts w:ascii="Arial" w:hAnsi="Arial"/>
          <w:color w:val="000000"/>
          <w:sz w:val="18"/>
        </w:rPr>
        <w:t>Upon receipt of a failure N-CREATE Response Status Code from the SCP, the SCU now knows that the SCP will not process the request. The actions taken by the SCU upon receiving the status is beyond the scope of this Standard.</w:t>
      </w:r>
    </w:p>
    <w:bookmarkEnd w:id="9801"/>
    <w:bookmarkStart w:id="9802" w:name="para_cdca7d70_a18f_4dff_a2d0_7b5053d530"/>
    <w:p>
      <w:pPr>
        <w:spacing w:before="180" w:after="0" w:line="240" w:lineRule="auto"/>
        <w:jc w:val="both"/>
      </w:pPr>
      <w:r>
        <w:rPr>
          <w:rFonts w:ascii="Arial" w:hAnsi="Arial"/>
          <w:color w:val="000000"/>
          <w:sz w:val="18"/>
        </w:rPr>
        <w:t>At any time after receipt of the N-CREATE-Response, the SCU may release the association on which it sent the N-CREATE-Request.</w:t>
      </w:r>
    </w:p>
    <w:bookmarkEnd w:id="9802"/>
    <w:bookmarkStart w:id="9803" w:name="idm213335180304"/>
    <w:p>
      <w:pPr>
        <w:keepNext/>
        <w:spacing w:before="180" w:after="0" w:line="240" w:lineRule="auto"/>
        <w:ind w:left="360" w:right="360" w:firstLine="0"/>
        <w:jc w:val="both"/>
      </w:pPr>
      <w:r>
        <w:rPr>
          <w:rFonts w:ascii="Arial" w:hAnsi="Arial"/>
          <w:color w:val="000000"/>
          <w:sz w:val="18"/>
        </w:rPr>
        <w:t>Note</w:t>
      </w:r>
    </w:p>
    <w:bookmarkEnd w:id="9803"/>
    <w:bookmarkStart w:id="9804" w:name="para_f52aba79_25df_4e34_b16d_f6e8729e43"/>
    <w:p>
      <w:pPr>
        <w:spacing w:before="180" w:after="0" w:line="240" w:lineRule="auto"/>
        <w:ind w:left="360" w:right="360" w:firstLine="0"/>
        <w:jc w:val="both"/>
      </w:pPr>
      <w:r>
        <w:rPr>
          <w:rFonts w:ascii="Arial" w:hAnsi="Arial"/>
          <w:color w:val="000000"/>
          <w:sz w:val="18"/>
        </w:rPr>
        <w:t>An N-GET of the corresponding of the Media Creation Management SOP Class may be performed on the same or subsequent associations.</w:t>
      </w:r>
    </w:p>
    <w:bookmarkEnd w:id="9804"/>
    <w:bookmarkStart w:id="9805" w:name="sect_S_3_2_1_3"/>
    <w:p>
      <w:pPr>
        <w:spacing w:before="180" w:after="0" w:line="240" w:lineRule="auto"/>
      </w:pPr>
      <w:r>
        <w:rPr>
          <w:rFonts w:ascii="Arial" w:hAnsi="Arial"/>
          <w:b/>
          <w:color w:val="000000"/>
          <w:sz w:val="22"/>
        </w:rPr>
        <w:t>S.3.2.1.3 Service Class Provider Behavior</w:t>
      </w:r>
    </w:p>
    <w:bookmarkEnd w:id="9805"/>
    <w:bookmarkStart w:id="9806" w:name="para_8a907dc6_30a7_48fb_bc1b_90be13e2d5"/>
    <w:p>
      <w:pPr>
        <w:spacing w:before="180" w:after="0" w:line="240" w:lineRule="auto"/>
        <w:jc w:val="both"/>
      </w:pPr>
      <w:r>
        <w:rPr>
          <w:rFonts w:ascii="Arial" w:hAnsi="Arial"/>
          <w:color w:val="000000"/>
          <w:sz w:val="18"/>
        </w:rPr>
        <w:t>Upon receipt of the N-CREATE request, the SCP shall return, via the N-CREATE response primitive, the N-CREATE Response Status Code applicable to the associated request. A success status conveys that the SCP has successfully received the N-CREATE request.</w:t>
      </w:r>
    </w:p>
    <w:bookmarkEnd w:id="9806"/>
    <w:bookmarkStart w:id="9807" w:name="para_6378f142_cb35_46fd_a2bb_a47c93d830"/>
    <w:p>
      <w:pPr>
        <w:spacing w:before="180" w:after="0" w:line="240" w:lineRule="auto"/>
        <w:jc w:val="both"/>
      </w:pPr>
      <w:r>
        <w:rPr>
          <w:rFonts w:ascii="Arial" w:hAnsi="Arial"/>
          <w:color w:val="000000"/>
          <w:sz w:val="18"/>
        </w:rPr>
        <w:t>Warning statuses shall not be returned.</w:t>
      </w:r>
    </w:p>
    <w:bookmarkEnd w:id="9807"/>
    <w:bookmarkStart w:id="9808" w:name="para_206aff3c_bea7_43ce_b380_c12bad4657"/>
    <w:p>
      <w:pPr>
        <w:spacing w:before="180" w:after="0" w:line="240" w:lineRule="auto"/>
        <w:jc w:val="both"/>
      </w:pPr>
      <w:r>
        <w:rPr>
          <w:rFonts w:ascii="Arial" w:hAnsi="Arial"/>
          <w:color w:val="000000"/>
          <w:sz w:val="18"/>
        </w:rPr>
        <w:t>Any other status (i.e., a failure status) conveys that the SCP is not processing the media creation request.</w:t>
      </w:r>
    </w:p>
    <w:bookmarkEnd w:id="9808"/>
    <w:bookmarkStart w:id="9809" w:name="idm213335175536"/>
    <w:p>
      <w:pPr>
        <w:keepNext/>
        <w:spacing w:before="180" w:after="0" w:line="240" w:lineRule="auto"/>
        <w:ind w:left="360" w:right="360" w:firstLine="0"/>
        <w:jc w:val="both"/>
      </w:pPr>
      <w:r>
        <w:rPr>
          <w:rFonts w:ascii="Arial" w:hAnsi="Arial"/>
          <w:color w:val="000000"/>
          <w:sz w:val="18"/>
        </w:rPr>
        <w:t>Note</w:t>
      </w:r>
    </w:p>
    <w:bookmarkEnd w:id="9809"/>
    <w:bookmarkStart w:id="9810" w:name="idm213335175280"/>
    <w:bookmarkStart w:id="9811" w:name="idm213335174800"/>
    <w:bookmarkStart w:id="9812" w:name="para_a2beae18_16e8_403c_a94a_f187f6277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not specified by the Standard what checks the SCP shall accomplish after the N-CREATE request primitive reception and before returning the N-CREATE response. Implementations are discouraged from performing extended validation of the contents of the N-CREATE request, such as availability of the referenced Composite SOP Instances, support for the requested profiles, etc. In case of N-CREATE failure, the SCU would not be able to perform an N-GET to determine the detailed reasons for failure, and allow operators to apply suitable correction actions to make the request processable (e.g., resending any missing Composite SOP Instances). Such checks are better deferred until after receipt of the N-ACTION request, after which an N-GET may be performed.</w:t>
      </w:r>
    </w:p>
    <w:bookmarkEnd w:id="9812"/>
    <w:bookmarkEnd w:id="9811"/>
    <w:bookmarkEnd w:id="9810"/>
    <w:bookmarkStart w:id="9813" w:name="idm213335173040"/>
    <w:bookmarkStart w:id="9814" w:name="para_2fb5661f_da56_4bbf_a603_4b8b391a7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Standard does not require the SCP to queue multiple requests, though implementations are encouraged to do so. As a consequence, a new request before a previous request has been completed may fail immediately, or may return a successful response and be queued. The size of any such queue is beyond the scope of the Standard.</w:t>
      </w:r>
    </w:p>
    <w:bookmarkEnd w:id="9814"/>
    <w:bookmarkEnd w:id="9813"/>
    <w:bookmarkStart w:id="9815" w:name="idm213335171712"/>
    <w:bookmarkStart w:id="9816" w:name="para_17db5d0a_7d52_41ed_98f0_5fe3270cfb"/>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How long the instance of the Media Creation Management SOP Class persists once the Execution Status (2100,0020) has been set to IDLE is beyond the scope of the Standard.</w:t>
      </w:r>
    </w:p>
    <w:bookmarkEnd w:id="9816"/>
    <w:bookmarkEnd w:id="9815"/>
    <w:bookmarkStart w:id="9817" w:name="para_b1117885_933c_49d5_af09_52e58da7e3"/>
    <w:p>
      <w:pPr>
        <w:spacing w:before="180" w:after="0" w:line="240" w:lineRule="auto"/>
        <w:jc w:val="both"/>
      </w:pPr>
      <w:r>
        <w:rPr>
          <w:rFonts w:ascii="Arial" w:hAnsi="Arial"/>
          <w:color w:val="000000"/>
          <w:sz w:val="18"/>
        </w:rPr>
        <w:t>The N-CREATE implicitly creates the Execution Status (2100,0020) and Execution Status Info (2100,0030) Attributes, which may subsequently be retrieved by an N-GET.</w:t>
      </w:r>
    </w:p>
    <w:bookmarkEnd w:id="9817"/>
    <w:bookmarkStart w:id="9818" w:name="sect_S_3_2_1_4"/>
    <w:p>
      <w:pPr>
        <w:spacing w:before="180" w:after="0" w:line="240" w:lineRule="auto"/>
      </w:pPr>
      <w:r>
        <w:rPr>
          <w:rFonts w:ascii="Arial" w:hAnsi="Arial"/>
          <w:b/>
          <w:color w:val="000000"/>
          <w:sz w:val="22"/>
        </w:rPr>
        <w:t>S.3.2.1.4 Status Codes.</w:t>
      </w:r>
    </w:p>
    <w:bookmarkEnd w:id="9818"/>
    <w:bookmarkStart w:id="9819" w:name="para_0d472dfa_f6f1_4507_85a5_cfd262e3bc"/>
    <w:p>
      <w:pPr>
        <w:spacing w:before="180" w:after="0" w:line="240" w:lineRule="auto"/>
        <w:jc w:val="both"/>
      </w:pPr>
      <w:hyperlink w:anchor="table_S_3_2_2_4_1">
        <w:r>
          <w:rPr>
            <w:rFonts w:ascii="Arial" w:hAnsi="Arial"/>
            <w:color w:val="000000"/>
            <w:sz w:val="18"/>
          </w:rPr>
          <w:t>Table S.3.2.2.4-1</w:t>
        </w:r>
      </w:hyperlink>
      <w:r>
        <w:rPr>
          <w:rFonts w:ascii="Arial" w:hAnsi="Arial"/>
          <w:color w:val="000000"/>
          <w:sz w:val="18"/>
        </w:rPr>
        <w:t xml:space="preserve"> defines the specific status code values that might be returned in a N-CREATE response. See </w:t>
      </w:r>
      <w:hyperlink r:id="r682">
        <w:r>
          <w:rPr>
            <w:rFonts w:ascii="Arial" w:hAnsi="Arial"/>
            <w:color w:val="000000"/>
            <w:sz w:val="18"/>
          </w:rPr>
          <w:t>PS3.7</w:t>
        </w:r>
      </w:hyperlink>
      <w:r>
        <w:rPr>
          <w:rFonts w:ascii="Arial" w:hAnsi="Arial"/>
          <w:color w:val="000000"/>
          <w:sz w:val="18"/>
        </w:rPr>
        <w:t xml:space="preserve"> for general response status codes.</w:t>
      </w:r>
    </w:p>
    <w:bookmarkEnd w:id="9819"/>
    <w:bookmarkStart w:id="9820" w:name="table_S_3_2_2_4_1"/>
    <w:p>
      <w:pPr>
        <w:keepNext/>
        <w:spacing w:before="216" w:after="0" w:line="240" w:lineRule="auto"/>
        <w:jc w:val="center"/>
      </w:pPr>
      <w:r>
        <w:rPr>
          <w:rFonts w:ascii="Arial" w:hAnsi="Arial"/>
          <w:b/>
          <w:color w:val="000000"/>
          <w:sz w:val="22"/>
        </w:rPr>
        <w:t>Table S.3.2.2.4-1. SOP Class Status Values</w:t>
      </w:r>
    </w:p>
    <w:bookmarkEnd w:id="9820"/>
    <w:p>
      <w:pPr>
        <w:spacing w:before="0" w:after="0" w:line="240" w:lineRule="auto"/>
        <w:rPr>
          <w:sz w:val="13"/>
        </w:rPr>
      </w:pPr>
    </w:p>
    <w:tbl>
      <w:tblPr>
        <w:tblInd w:w="45" w:type="dxa"/>
        <w:tblLayout w:type="fixed"/>
      </w:tblPr>
      <w:tblGrid>
        <w:gridCol w:w="1575"/>
        <w:gridCol w:w="7482"/>
        <w:gridCol w:w="1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21" w:name="para_65c58c16_d8f7_4ae6_becc_66e789875a"/>
          <w:p>
            <w:pPr>
              <w:keepNext/>
              <w:spacing w:before="180" w:after="0" w:line="240" w:lineRule="auto"/>
              <w:jc w:val="center"/>
            </w:pPr>
            <w:r>
              <w:rPr>
                <w:rFonts w:ascii="Arial" w:hAnsi="Arial"/>
                <w:b/>
                <w:color w:val="000000"/>
                <w:sz w:val="18"/>
              </w:rPr>
              <w:t>Service Status</w:t>
            </w:r>
          </w:p>
          <w:bookmarkEnd w:id="9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22" w:name="para_e38075c7_ac0e_44ab_aedd_cd7f6d6afb"/>
          <w:p>
            <w:pPr>
              <w:spacing w:before="180" w:after="0" w:line="240" w:lineRule="auto"/>
              <w:jc w:val="center"/>
            </w:pPr>
            <w:r>
              <w:rPr>
                <w:rFonts w:ascii="Arial" w:hAnsi="Arial"/>
                <w:b/>
                <w:color w:val="000000"/>
                <w:sz w:val="18"/>
              </w:rPr>
              <w:t>Further Meaning</w:t>
            </w:r>
          </w:p>
          <w:bookmarkEnd w:id="9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23" w:name="para_0a152112_00bf_4d2b_b9ca_c441e5f209"/>
          <w:p>
            <w:pPr>
              <w:spacing w:before="180" w:after="0" w:line="240" w:lineRule="auto"/>
              <w:jc w:val="center"/>
            </w:pPr>
            <w:r>
              <w:rPr>
                <w:rFonts w:ascii="Arial" w:hAnsi="Arial"/>
                <w:b/>
                <w:color w:val="000000"/>
                <w:sz w:val="18"/>
              </w:rPr>
              <w:t>Status Code</w:t>
            </w:r>
          </w:p>
          <w:bookmarkEnd w:id="9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4" w:name="para_6db7c66f_e91b_4f92_8bcb_eaba88ec67"/>
          <w:p>
            <w:pPr>
              <w:spacing w:before="180" w:after="0" w:line="240" w:lineRule="auto"/>
            </w:pPr>
            <w:r>
              <w:rPr>
                <w:rFonts w:ascii="Arial" w:hAnsi="Arial"/>
                <w:color w:val="000000"/>
                <w:sz w:val="18"/>
              </w:rPr>
              <w:t>Failure</w:t>
            </w:r>
          </w:p>
          <w:bookmarkEnd w:id="9824"/>
        </w:tc>
        <w:tc>
          <w:tcPr>
            <w:tcBorders>
              <w:bottom w:val="single" w:sz="4" w:color="000000"/>
              <w:right w:val="single" w:sz="4" w:color="000000"/>
            </w:tcBorders>
            <w:tcMar>
              <w:top w:w="40" w:type="dxa"/>
              <w:left w:w="40" w:type="dxa"/>
              <w:bottom w:w="40" w:type="dxa"/>
              <w:right w:w="40" w:type="dxa"/>
            </w:tcMar>
            <w:vAlign w:val="top"/>
          </w:tcPr>
          <w:bookmarkStart w:id="9825" w:name="para_7bc87b23_d98d_49ca_982f_bae2352ee5"/>
          <w:p>
            <w:pPr>
              <w:spacing w:before="180" w:after="0" w:line="240" w:lineRule="auto"/>
            </w:pPr>
            <w:r>
              <w:rPr>
                <w:rFonts w:ascii="Arial" w:hAnsi="Arial"/>
                <w:color w:val="000000"/>
                <w:sz w:val="18"/>
              </w:rPr>
              <w:t>Failed: An Initiate Media Creation action has already been received for this SOP Instance.</w:t>
            </w:r>
          </w:p>
          <w:bookmarkEnd w:id="9825"/>
        </w:tc>
        <w:tc>
          <w:tcPr>
            <w:tcBorders>
              <w:bottom w:val="single" w:sz="4" w:color="000000"/>
              <w:right w:val="single" w:sz="4" w:color="000000"/>
            </w:tcBorders>
            <w:tcMar>
              <w:top w:w="40" w:type="dxa"/>
              <w:left w:w="40" w:type="dxa"/>
              <w:bottom w:w="40" w:type="dxa"/>
              <w:right w:w="40" w:type="dxa"/>
            </w:tcMar>
            <w:vAlign w:val="top"/>
          </w:tcPr>
          <w:bookmarkStart w:id="9826" w:name="para_006ed840_e072_4196_8e4f_75f348a609"/>
          <w:p>
            <w:pPr>
              <w:spacing w:before="180" w:after="0" w:line="240" w:lineRule="auto"/>
              <w:jc w:val="center"/>
            </w:pPr>
            <w:r>
              <w:rPr>
                <w:rFonts w:ascii="Arial" w:hAnsi="Arial"/>
                <w:color w:val="000000"/>
                <w:sz w:val="18"/>
              </w:rPr>
              <w:t>A510</w:t>
            </w:r>
          </w:p>
          <w:bookmarkEnd w:id="9826"/>
        </w:tc>
      </w:tr>
    </w:tbl>
    <w:bookmarkStart w:id="9827" w:name="sect_S_3_2_2"/>
    <w:p>
      <w:pPr>
        <w:spacing w:before="180" w:after="0" w:line="240" w:lineRule="auto"/>
      </w:pPr>
      <w:r>
        <w:rPr>
          <w:rFonts w:ascii="Arial" w:hAnsi="Arial"/>
          <w:b/>
          <w:color w:val="000000"/>
          <w:sz w:val="26"/>
        </w:rPr>
        <w:t>S.3.2.2 Initiate Media Creation</w:t>
      </w:r>
    </w:p>
    <w:bookmarkEnd w:id="9827"/>
    <w:bookmarkStart w:id="9828" w:name="para_83036825_187e_44a0_975d_6673949f4b"/>
    <w:p>
      <w:pPr>
        <w:spacing w:before="180" w:after="0" w:line="240" w:lineRule="auto"/>
        <w:jc w:val="both"/>
      </w:pPr>
      <w:r>
        <w:rPr>
          <w:rFonts w:ascii="Arial" w:hAnsi="Arial"/>
          <w:color w:val="000000"/>
          <w:sz w:val="18"/>
        </w:rPr>
        <w:t>The Initiate Media Creation operation allows an SCU to request an SCP to create Interchange Media according to an already created Media Creation Management SOP Instance. An SCP shall use this operation to schedule the creation of Interchange Media. This operation shall be invoked through the N-ACTION primitive.</w:t>
      </w:r>
    </w:p>
    <w:bookmarkEnd w:id="9828"/>
    <w:bookmarkStart w:id="9829" w:name="sect_S_3_2_2_1"/>
    <w:p>
      <w:pPr>
        <w:spacing w:before="180" w:after="0" w:line="240" w:lineRule="auto"/>
      </w:pPr>
      <w:r>
        <w:rPr>
          <w:rFonts w:ascii="Arial" w:hAnsi="Arial"/>
          <w:b/>
          <w:color w:val="000000"/>
          <w:sz w:val="22"/>
        </w:rPr>
        <w:t>S.3.2.2.1 Action Information</w:t>
      </w:r>
    </w:p>
    <w:bookmarkEnd w:id="9829"/>
    <w:bookmarkStart w:id="9830" w:name="para_f40d2f92_0ebb_4e6b_a4b8_dc571f0fa4"/>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2_1_1">
        <w:r>
          <w:rPr>
            <w:rFonts w:ascii="Arial" w:hAnsi="Arial"/>
            <w:color w:val="000000"/>
            <w:sz w:val="18"/>
          </w:rPr>
          <w:t>Table S.3.2.2.1-1</w:t>
        </w:r>
      </w:hyperlink>
      <w:r>
        <w:rPr>
          <w:rFonts w:ascii="Arial" w:hAnsi="Arial"/>
          <w:color w:val="000000"/>
          <w:sz w:val="18"/>
        </w:rPr>
        <w:t>.</w:t>
      </w:r>
    </w:p>
    <w:bookmarkEnd w:id="9830"/>
    <w:bookmarkStart w:id="9831" w:name="table_S_3_2_2_1_1"/>
    <w:p>
      <w:pPr>
        <w:keepNext/>
        <w:spacing w:before="216" w:after="0" w:line="240" w:lineRule="auto"/>
        <w:jc w:val="center"/>
      </w:pPr>
      <w:r>
        <w:rPr>
          <w:rFonts w:ascii="Arial" w:hAnsi="Arial"/>
          <w:b/>
          <w:color w:val="000000"/>
          <w:sz w:val="22"/>
        </w:rPr>
        <w:t>Table S.3.2.2.1-1. Media Creation Request - Action Information</w:t>
      </w:r>
    </w:p>
    <w:bookmarkEnd w:id="9831"/>
    <w:p>
      <w:pPr>
        <w:spacing w:before="0" w:after="0" w:line="240" w:lineRule="auto"/>
        <w:rPr>
          <w:sz w:val="13"/>
        </w:rPr>
      </w:pPr>
    </w:p>
    <w:tbl>
      <w:tblPr>
        <w:tblInd w:w="45" w:type="dxa"/>
        <w:tblLayout w:type="fixed"/>
      </w:tblPr>
      <w:tblGrid>
        <w:gridCol w:w="2312"/>
        <w:gridCol w:w="1766"/>
        <w:gridCol w:w="1956"/>
        <w:gridCol w:w="1477"/>
        <w:gridCol w:w="29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32" w:name="para_609ff05c_45a6_4d70_bcca_089bebcab7"/>
          <w:p>
            <w:pPr>
              <w:keepNext/>
              <w:spacing w:before="180" w:after="0" w:line="240" w:lineRule="auto"/>
              <w:jc w:val="center"/>
            </w:pPr>
            <w:r>
              <w:rPr>
                <w:rFonts w:ascii="Arial" w:hAnsi="Arial"/>
                <w:b/>
                <w:color w:val="000000"/>
                <w:sz w:val="18"/>
              </w:rPr>
              <w:t>Action Type Name</w:t>
            </w:r>
          </w:p>
          <w:bookmarkEnd w:id="9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33" w:name="para_53a50084_be58_48e5_b65a_846b5d5a2a"/>
          <w:p>
            <w:pPr>
              <w:spacing w:before="180" w:after="0" w:line="240" w:lineRule="auto"/>
              <w:jc w:val="center"/>
            </w:pPr>
            <w:r>
              <w:rPr>
                <w:rFonts w:ascii="Arial" w:hAnsi="Arial"/>
                <w:b/>
                <w:color w:val="000000"/>
                <w:sz w:val="18"/>
              </w:rPr>
              <w:t>Action Type ID</w:t>
            </w:r>
          </w:p>
          <w:bookmarkEnd w:id="9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34" w:name="para_7e6f6361_d2f2_4fa9_aa74_506d6d8b17"/>
          <w:p>
            <w:pPr>
              <w:spacing w:before="180" w:after="0" w:line="240" w:lineRule="auto"/>
              <w:jc w:val="center"/>
            </w:pPr>
            <w:r>
              <w:rPr>
                <w:rFonts w:ascii="Arial" w:hAnsi="Arial"/>
                <w:b/>
                <w:color w:val="000000"/>
                <w:sz w:val="18"/>
              </w:rPr>
              <w:t>Attribute Name</w:t>
            </w:r>
          </w:p>
          <w:bookmarkEnd w:id="9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35" w:name="para_43f09912_84c5_4f1c_9f4c_b60f82685e"/>
          <w:p>
            <w:pPr>
              <w:spacing w:before="180" w:after="0" w:line="240" w:lineRule="auto"/>
              <w:jc w:val="center"/>
            </w:pPr>
            <w:r>
              <w:rPr>
                <w:rFonts w:ascii="Arial" w:hAnsi="Arial"/>
                <w:b/>
                <w:color w:val="000000"/>
                <w:sz w:val="18"/>
              </w:rPr>
              <w:t>Tag</w:t>
            </w:r>
          </w:p>
          <w:bookmarkEnd w:id="9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36" w:name="para_a08a72fa_ba9a_488d_9cab_f535931f2e"/>
          <w:p>
            <w:pPr>
              <w:spacing w:before="180" w:after="0" w:line="240" w:lineRule="auto"/>
              <w:jc w:val="center"/>
            </w:pPr>
            <w:r>
              <w:rPr>
                <w:rFonts w:ascii="Arial" w:hAnsi="Arial"/>
                <w:b/>
                <w:color w:val="000000"/>
                <w:sz w:val="18"/>
              </w:rPr>
              <w:t>Requirement Type SCU/SCP</w:t>
            </w:r>
          </w:p>
          <w:bookmarkEnd w:id="9836"/>
        </w:tc>
      </w:tr>
      <w:tr>
        <w:tblPrEx/>
        <w:trPr/>
        <w:tc>
          <w:tcPr>
            <w:vMerge w:val="restart"/>
            <w:tcBorders>
              <w:left w:val="single" w:sz="4" w:color="000000"/>
              <w:right w:val="single" w:sz="4" w:color="000000"/>
            </w:tcBorders>
            <w:tcMar>
              <w:top w:w="40" w:type="dxa"/>
              <w:left w:w="40" w:type="dxa"/>
              <w:right w:w="40" w:type="dxa"/>
            </w:tcMar>
            <w:vAlign w:val="top"/>
          </w:tcPr>
          <w:bookmarkStart w:id="9837" w:name="para_c00d99de_d99c_46e3_b9f9_b07880c26c"/>
          <w:p>
            <w:pPr>
              <w:spacing w:before="180" w:after="0" w:line="240" w:lineRule="auto"/>
            </w:pPr>
            <w:r>
              <w:rPr>
                <w:rFonts w:ascii="Arial" w:hAnsi="Arial"/>
                <w:color w:val="000000"/>
                <w:sz w:val="18"/>
              </w:rPr>
              <w:t>Initiate Media Creation</w:t>
            </w:r>
          </w:p>
          <w:bookmarkEnd w:id="9837"/>
        </w:tc>
        <w:tc>
          <w:tcPr>
            <w:vMerge w:val="restart"/>
            <w:tcBorders>
              <w:right w:val="single" w:sz="4" w:color="000000"/>
            </w:tcBorders>
            <w:tcMar>
              <w:top w:w="40" w:type="dxa"/>
              <w:left w:w="40" w:type="dxa"/>
              <w:right w:w="40" w:type="dxa"/>
            </w:tcMar>
            <w:vAlign w:val="top"/>
          </w:tcPr>
          <w:bookmarkStart w:id="9838" w:name="para_4ced1ed2_e735_43b3_9f58_93fc46393c"/>
          <w:p>
            <w:pPr>
              <w:spacing w:before="180" w:after="0" w:line="240" w:lineRule="auto"/>
              <w:jc w:val="center"/>
            </w:pPr>
            <w:r>
              <w:rPr>
                <w:rFonts w:ascii="Arial" w:hAnsi="Arial"/>
                <w:color w:val="000000"/>
                <w:sz w:val="18"/>
              </w:rPr>
              <w:t>1</w:t>
            </w:r>
          </w:p>
          <w:bookmarkEnd w:id="9838"/>
        </w:tc>
        <w:tc>
          <w:tcPr>
            <w:tcBorders>
              <w:bottom w:val="single" w:sz="4" w:color="000000"/>
              <w:right w:val="single" w:sz="4" w:color="000000"/>
            </w:tcBorders>
            <w:tcMar>
              <w:top w:w="40" w:type="dxa"/>
              <w:left w:w="40" w:type="dxa"/>
              <w:bottom w:w="40" w:type="dxa"/>
              <w:right w:w="40" w:type="dxa"/>
            </w:tcMar>
            <w:vAlign w:val="top"/>
          </w:tcPr>
          <w:bookmarkStart w:id="9839" w:name="para_e542d1cb_0294_41d7_bea0_f1d273e3aa"/>
          <w:p>
            <w:pPr>
              <w:spacing w:before="180" w:after="0" w:line="240" w:lineRule="auto"/>
            </w:pPr>
            <w:r>
              <w:rPr>
                <w:rFonts w:ascii="Arial" w:hAnsi="Arial"/>
                <w:color w:val="000000"/>
                <w:sz w:val="18"/>
              </w:rPr>
              <w:t>Number of Copies</w:t>
            </w:r>
          </w:p>
          <w:bookmarkEnd w:id="9839"/>
        </w:tc>
        <w:tc>
          <w:tcPr>
            <w:tcBorders>
              <w:bottom w:val="single" w:sz="4" w:color="000000"/>
              <w:right w:val="single" w:sz="4" w:color="000000"/>
            </w:tcBorders>
            <w:tcMar>
              <w:top w:w="40" w:type="dxa"/>
              <w:left w:w="40" w:type="dxa"/>
              <w:bottom w:w="40" w:type="dxa"/>
              <w:right w:w="40" w:type="dxa"/>
            </w:tcMar>
            <w:vAlign w:val="top"/>
          </w:tcPr>
          <w:bookmarkStart w:id="9840" w:name="para_19178aea_9399_406e_bc8c_20d84455fc"/>
          <w:p>
            <w:pPr>
              <w:spacing w:before="180" w:after="0" w:line="240" w:lineRule="auto"/>
              <w:jc w:val="center"/>
            </w:pPr>
            <w:r>
              <w:rPr>
                <w:rFonts w:ascii="Arial" w:hAnsi="Arial"/>
                <w:color w:val="000000"/>
                <w:sz w:val="18"/>
              </w:rPr>
              <w:t>(2000,0010)</w:t>
            </w:r>
          </w:p>
          <w:bookmarkEnd w:id="9840"/>
        </w:tc>
        <w:tc>
          <w:tcPr>
            <w:tcBorders>
              <w:bottom w:val="single" w:sz="4" w:color="000000"/>
              <w:right w:val="single" w:sz="4" w:color="000000"/>
            </w:tcBorders>
            <w:tcMar>
              <w:top w:w="40" w:type="dxa"/>
              <w:left w:w="40" w:type="dxa"/>
              <w:bottom w:w="40" w:type="dxa"/>
              <w:right w:w="40" w:type="dxa"/>
            </w:tcMar>
            <w:vAlign w:val="top"/>
          </w:tcPr>
          <w:bookmarkStart w:id="9841" w:name="para_3d3368f5_e192_4b12_b0e5_4dce8f3531"/>
          <w:p>
            <w:pPr>
              <w:spacing w:before="180" w:after="0" w:line="240" w:lineRule="auto"/>
              <w:jc w:val="center"/>
            </w:pPr>
            <w:r>
              <w:rPr>
                <w:rFonts w:ascii="Arial" w:hAnsi="Arial"/>
                <w:color w:val="000000"/>
                <w:sz w:val="18"/>
              </w:rPr>
              <w:t>3/1</w:t>
            </w:r>
          </w:p>
          <w:bookmarkEnd w:id="98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42" w:name="para_d68ac6c2_79a4_4a4d_802a_6447727f2c"/>
          <w:p>
            <w:pPr>
              <w:spacing w:before="180" w:after="0" w:line="240" w:lineRule="auto"/>
            </w:pPr>
            <w:r>
              <w:rPr>
                <w:rFonts w:ascii="Arial" w:hAnsi="Arial"/>
                <w:color w:val="000000"/>
                <w:sz w:val="18"/>
              </w:rPr>
              <w:t>Request Priority</w:t>
            </w:r>
          </w:p>
          <w:bookmarkEnd w:id="9842"/>
        </w:tc>
        <w:tc>
          <w:tcPr>
            <w:tcBorders>
              <w:bottom w:val="single" w:sz="4" w:color="000000"/>
              <w:right w:val="single" w:sz="4" w:color="000000"/>
            </w:tcBorders>
            <w:tcMar>
              <w:top w:w="40" w:type="dxa"/>
              <w:left w:w="40" w:type="dxa"/>
              <w:bottom w:w="40" w:type="dxa"/>
              <w:right w:w="40" w:type="dxa"/>
            </w:tcMar>
            <w:vAlign w:val="top"/>
          </w:tcPr>
          <w:bookmarkStart w:id="9843" w:name="para_95dfea48_1521_40dd_b906_daa61dce4a"/>
          <w:p>
            <w:pPr>
              <w:spacing w:before="180" w:after="0" w:line="240" w:lineRule="auto"/>
              <w:jc w:val="center"/>
            </w:pPr>
            <w:r>
              <w:rPr>
                <w:rFonts w:ascii="Arial" w:hAnsi="Arial"/>
                <w:color w:val="000000"/>
                <w:sz w:val="18"/>
              </w:rPr>
              <w:t>(2200,0020)</w:t>
            </w:r>
          </w:p>
          <w:bookmarkEnd w:id="9843"/>
        </w:tc>
        <w:tc>
          <w:tcPr>
            <w:tcBorders>
              <w:bottom w:val="single" w:sz="4" w:color="000000"/>
              <w:right w:val="single" w:sz="4" w:color="000000"/>
            </w:tcBorders>
            <w:tcMar>
              <w:top w:w="40" w:type="dxa"/>
              <w:left w:w="40" w:type="dxa"/>
              <w:bottom w:w="40" w:type="dxa"/>
              <w:right w:w="40" w:type="dxa"/>
            </w:tcMar>
            <w:vAlign w:val="top"/>
          </w:tcPr>
          <w:bookmarkStart w:id="9844" w:name="para_e704b6f8_8645_48af_a2b6_0e07b462b3"/>
          <w:p>
            <w:pPr>
              <w:spacing w:before="180" w:after="0" w:line="240" w:lineRule="auto"/>
              <w:jc w:val="center"/>
            </w:pPr>
            <w:r>
              <w:rPr>
                <w:rFonts w:ascii="Arial" w:hAnsi="Arial"/>
                <w:color w:val="000000"/>
                <w:sz w:val="18"/>
              </w:rPr>
              <w:t>3/3</w:t>
            </w:r>
          </w:p>
          <w:bookmarkEnd w:id="9844"/>
          <w:bookmarkStart w:id="9845" w:name="para_7ad22b7d_7496_4d1e_a658_8e850abfb4"/>
          <w:p>
            <w:pPr>
              <w:spacing w:before="180" w:after="0" w:line="240" w:lineRule="auto"/>
              <w:jc w:val="center"/>
            </w:pPr>
            <w:r>
              <w:rPr>
                <w:rFonts w:ascii="Arial" w:hAnsi="Arial"/>
                <w:color w:val="000000"/>
                <w:sz w:val="18"/>
              </w:rPr>
              <w:t xml:space="preserve">See </w:t>
            </w:r>
            <w:hyperlink w:anchor="sect_S_3_2_2_1_1">
              <w:r>
                <w:rPr>
                  <w:rFonts w:ascii="Arial" w:hAnsi="Arial"/>
                  <w:color w:val="000000"/>
                  <w:sz w:val="18"/>
                </w:rPr>
                <w:t>Section S.3.2.2.1.1</w:t>
              </w:r>
            </w:hyperlink>
          </w:p>
          <w:bookmarkEnd w:id="9845"/>
        </w:tc>
      </w:tr>
    </w:tbl>
    <w:bookmarkStart w:id="9846" w:name="sect_S_3_2_2_1_1"/>
    <w:p>
      <w:pPr>
        <w:spacing w:before="180" w:after="0" w:line="240" w:lineRule="auto"/>
      </w:pPr>
      <w:r>
        <w:rPr>
          <w:rFonts w:ascii="Arial" w:hAnsi="Arial"/>
          <w:b/>
          <w:color w:val="000000"/>
          <w:sz w:val="18"/>
        </w:rPr>
        <w:t>S.3.2.2.1.1 Priority</w:t>
      </w:r>
    </w:p>
    <w:bookmarkEnd w:id="9846"/>
    <w:bookmarkStart w:id="9847" w:name="para_d8cdcda7_4da5_4f14_9112_93555bb3b7"/>
    <w:p>
      <w:pPr>
        <w:spacing w:before="180" w:after="0" w:line="240" w:lineRule="auto"/>
        <w:jc w:val="both"/>
      </w:pPr>
      <w:r>
        <w:rPr>
          <w:rFonts w:ascii="Arial" w:hAnsi="Arial"/>
          <w:color w:val="000000"/>
          <w:sz w:val="18"/>
        </w:rPr>
        <w:t>The Request Priority (2200,0020), if present, may be used by the SCP to prioritize a higher priority request over other pending lower priority requests.</w:t>
      </w:r>
    </w:p>
    <w:bookmarkEnd w:id="9847"/>
    <w:bookmarkStart w:id="9848" w:name="sect_S_3_2_2_2"/>
    <w:p>
      <w:pPr>
        <w:spacing w:before="180" w:after="0" w:line="240" w:lineRule="auto"/>
      </w:pPr>
      <w:r>
        <w:rPr>
          <w:rFonts w:ascii="Arial" w:hAnsi="Arial"/>
          <w:b/>
          <w:color w:val="000000"/>
          <w:sz w:val="22"/>
        </w:rPr>
        <w:t>S.3.2.2.2 Service Class User Behavior</w:t>
      </w:r>
    </w:p>
    <w:bookmarkEnd w:id="9848"/>
    <w:bookmarkStart w:id="9849" w:name="para_6105b1b0_5b54_4383_820c_f295d29e6f"/>
    <w:p>
      <w:pPr>
        <w:spacing w:before="180" w:after="0" w:line="240" w:lineRule="auto"/>
        <w:jc w:val="both"/>
      </w:pPr>
      <w:r>
        <w:rPr>
          <w:rFonts w:ascii="Arial" w:hAnsi="Arial"/>
          <w:color w:val="000000"/>
          <w:sz w:val="18"/>
        </w:rPr>
        <w:t>The SCU shall use the N-ACTION primitive to request the SCP to create Interchange Media according to an already created Media Creation Management SOP Instance. Action Information is specified in Table S. 3.2.2.1-1.</w:t>
      </w:r>
    </w:p>
    <w:bookmarkEnd w:id="9849"/>
    <w:bookmarkStart w:id="9850" w:name="para_264cabc7_a6d4_4fff_b8c6_a6a9e0d41a"/>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Initiate Media Creation request and will process the request.</w:t>
      </w:r>
    </w:p>
    <w:bookmarkEnd w:id="9850"/>
    <w:bookmarkStart w:id="9851" w:name="para_d6926c18_b57f_41da_9665_bf2ddb4142"/>
    <w:p>
      <w:pPr>
        <w:spacing w:before="180" w:after="0" w:line="240" w:lineRule="auto"/>
        <w:jc w:val="both"/>
      </w:pPr>
      <w:r>
        <w:rPr>
          <w:rFonts w:ascii="Arial" w:hAnsi="Arial"/>
          <w:color w:val="000000"/>
          <w:sz w:val="18"/>
        </w:rPr>
        <w:t>Upon receipt of a failure N-ACTION Response Status Code from the SCP, the SCU now knows that the SCP will not process the Initiate Media Creation request. The actions taken by the SCU upon receiving the status is beyond the scope of this Standard.</w:t>
      </w:r>
    </w:p>
    <w:bookmarkEnd w:id="9851"/>
    <w:bookmarkStart w:id="9852" w:name="para_7e19ad4c_0235_486b_a305_9d84d768f9"/>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9852"/>
    <w:bookmarkStart w:id="9853" w:name="idm213335112640"/>
    <w:p>
      <w:pPr>
        <w:keepNext/>
        <w:spacing w:before="180" w:after="0" w:line="240" w:lineRule="auto"/>
        <w:ind w:left="360" w:right="360" w:firstLine="0"/>
        <w:jc w:val="both"/>
      </w:pPr>
      <w:r>
        <w:rPr>
          <w:rFonts w:ascii="Arial" w:hAnsi="Arial"/>
          <w:color w:val="000000"/>
          <w:sz w:val="18"/>
        </w:rPr>
        <w:t>Note</w:t>
      </w:r>
    </w:p>
    <w:bookmarkEnd w:id="9853"/>
    <w:bookmarkStart w:id="9854" w:name="idm213335112384"/>
    <w:bookmarkStart w:id="9855" w:name="idm213335111904"/>
    <w:bookmarkStart w:id="9856" w:name="para_d35ec9cd_a921_409e_afd0_4e7cfb6cf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An N-GET of the corresponding of the Media Creation Management SOP Class may be performed on the same or subsequent associations.</w:t>
      </w:r>
    </w:p>
    <w:bookmarkEnd w:id="9856"/>
    <w:bookmarkEnd w:id="9855"/>
    <w:bookmarkEnd w:id="9854"/>
    <w:bookmarkStart w:id="9857" w:name="idm213335110768"/>
    <w:bookmarkStart w:id="9858" w:name="para_59275863_d6cd_413e_b620_0713531b8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duration for which the SOP Instance UID of an instance of the Media Creation Management SOP Class remains active once the request has been completed or has failed is implementation dependent, but should be sufficiently long to allow an SCU to determine the ultimate outcome of the request.</w:t>
      </w:r>
    </w:p>
    <w:bookmarkEnd w:id="9858"/>
    <w:bookmarkEnd w:id="9857"/>
    <w:bookmarkStart w:id="9859" w:name="sect_S_3_2_2_3"/>
    <w:p>
      <w:pPr>
        <w:spacing w:before="180" w:after="0" w:line="240" w:lineRule="auto"/>
      </w:pPr>
      <w:r>
        <w:rPr>
          <w:rFonts w:ascii="Arial" w:hAnsi="Arial"/>
          <w:b/>
          <w:color w:val="000000"/>
          <w:sz w:val="22"/>
        </w:rPr>
        <w:t>S.3.2.2.3 Service Class Provider Behavior</w:t>
      </w:r>
    </w:p>
    <w:bookmarkEnd w:id="9859"/>
    <w:bookmarkStart w:id="9860" w:name="para_ad3c6e7c_ede7_40c7_a8f2_a0b45884d6"/>
    <w:p>
      <w:pPr>
        <w:spacing w:before="180" w:after="0" w:line="240" w:lineRule="auto"/>
        <w:jc w:val="both"/>
      </w:pPr>
      <w:r>
        <w:rPr>
          <w:rFonts w:ascii="Arial" w:hAnsi="Arial"/>
          <w:color w:val="000000"/>
          <w:sz w:val="18"/>
        </w:rPr>
        <w:t>Upon receipt of the N-ACTION Initiate Media Creation request, the SCP shall return, via the N-ACTION response primitive, the N-ACTION Response Status Code applicable to the associated request. A success status conveys that the SCP has successfully scheduled the request.</w:t>
      </w:r>
    </w:p>
    <w:bookmarkEnd w:id="9860"/>
    <w:bookmarkStart w:id="9861" w:name="idm213335106896"/>
    <w:p>
      <w:pPr>
        <w:keepNext/>
        <w:spacing w:before="180" w:after="0" w:line="240" w:lineRule="auto"/>
        <w:ind w:left="360" w:right="360" w:firstLine="0"/>
        <w:jc w:val="both"/>
      </w:pPr>
      <w:r>
        <w:rPr>
          <w:rFonts w:ascii="Arial" w:hAnsi="Arial"/>
          <w:color w:val="000000"/>
          <w:sz w:val="18"/>
        </w:rPr>
        <w:t>Note</w:t>
      </w:r>
    </w:p>
    <w:bookmarkEnd w:id="9861"/>
    <w:bookmarkStart w:id="9862" w:name="idm213335106640"/>
    <w:bookmarkStart w:id="9863" w:name="idm213335106160"/>
    <w:bookmarkStart w:id="9864" w:name="para_77c13294_ff1e_424c_b571_98195577d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extent of validation of the contents of the request, the availability of the referenced Composite SOP Instances, support for the requested profiles and other checks that may determine the ultimate success or failure of the request are not specified by the Standard. In particular, a request may be immediately accepted successfully, but subsequently fail for some reason, or the N-ACTION response primitive may contain a status that reflects a more thorough (and prolonged) check.</w:t>
      </w:r>
    </w:p>
    <w:bookmarkEnd w:id="9864"/>
    <w:bookmarkEnd w:id="9863"/>
    <w:bookmarkEnd w:id="9862"/>
    <w:bookmarkStart w:id="9865" w:name="idm213335104672"/>
    <w:bookmarkStart w:id="9866" w:name="para_d75fc061_9ab4_4511_84c6_f3c5078b1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How long any Composite Instances that have been transferred via the Storage Service Class to the SCP for the purpose of a Media Creation Request persist, is beyond the scope of the Standard. The Preserve Composite Instances After Media Creation (2200,000A) flag is provided as a hint only. Even if this flag is set, a subsequent request referencing some or all of the same instances may fail if the SCP had reason to flush its cache of instances in the interim, and the SCU may need to be prepared to re-send them.</w:t>
      </w:r>
    </w:p>
    <w:bookmarkEnd w:id="9866"/>
    <w:bookmarkEnd w:id="9865"/>
    <w:bookmarkStart w:id="9867" w:name="idm213335103152"/>
    <w:bookmarkStart w:id="9868" w:name="para_65e0d389_9a4d_455c_a24f_1948d8cae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How long the instance of the Media Creation Management SOP Class persists once the Execution Status (2100,0020) has been set to DONE or FAILED is beyond the scope of the Standard.</w:t>
      </w:r>
    </w:p>
    <w:bookmarkEnd w:id="9868"/>
    <w:bookmarkEnd w:id="9867"/>
    <w:bookmarkStart w:id="9869" w:name="para_7b9b8ba0_3f93_42ba_85c4_1792f3a2cf"/>
    <w:p>
      <w:pPr>
        <w:spacing w:before="180" w:after="0" w:line="240" w:lineRule="auto"/>
        <w:jc w:val="both"/>
      </w:pPr>
      <w:r>
        <w:rPr>
          <w:rFonts w:ascii="Arial" w:hAnsi="Arial"/>
          <w:color w:val="000000"/>
          <w:sz w:val="18"/>
        </w:rPr>
        <w:t>The N-ACTION implicitly creates or updates the Execution Status (2100,0020), Execution Status Info (2100,0030), Total Number of Pieces of Media Created (2200,000B), Failed SOP Sequence (0008,1198) and Referenced Storage Media Sequence (2200,000D) Attributes, which may subsequently be retrieved by an N-GET.</w:t>
      </w:r>
    </w:p>
    <w:bookmarkEnd w:id="9869"/>
    <w:bookmarkStart w:id="9870" w:name="sect_S_3_2_2_4"/>
    <w:p>
      <w:pPr>
        <w:spacing w:before="180" w:after="0" w:line="240" w:lineRule="auto"/>
      </w:pPr>
      <w:r>
        <w:rPr>
          <w:rFonts w:ascii="Arial" w:hAnsi="Arial"/>
          <w:b/>
          <w:color w:val="000000"/>
          <w:sz w:val="22"/>
        </w:rPr>
        <w:t>S.3.2.2.4 Status Codes</w:t>
      </w:r>
    </w:p>
    <w:bookmarkEnd w:id="9870"/>
    <w:bookmarkStart w:id="9871" w:name="para_bf577ad2_6961_4c2c_817d_225be23329"/>
    <w:p>
      <w:pPr>
        <w:spacing w:before="180" w:after="0" w:line="240" w:lineRule="auto"/>
        <w:jc w:val="both"/>
      </w:pPr>
      <w:r>
        <w:rPr>
          <w:rFonts w:ascii="Arial" w:hAnsi="Arial"/>
          <w:color w:val="000000"/>
          <w:sz w:val="18"/>
        </w:rPr>
        <w:t xml:space="preserve">There are no specific status codes. See </w:t>
      </w:r>
      <w:hyperlink r:id="r683">
        <w:r>
          <w:rPr>
            <w:rFonts w:ascii="Arial" w:hAnsi="Arial"/>
            <w:color w:val="000000"/>
            <w:sz w:val="18"/>
          </w:rPr>
          <w:t>PS3.7</w:t>
        </w:r>
      </w:hyperlink>
      <w:r>
        <w:rPr>
          <w:rFonts w:ascii="Arial" w:hAnsi="Arial"/>
          <w:color w:val="000000"/>
          <w:sz w:val="18"/>
        </w:rPr>
        <w:t xml:space="preserve"> for response status codes.</w:t>
      </w:r>
    </w:p>
    <w:bookmarkEnd w:id="9871"/>
    <w:bookmarkStart w:id="9872" w:name="sect_S_3_2_3"/>
    <w:p>
      <w:pPr>
        <w:spacing w:before="180" w:after="0" w:line="240" w:lineRule="auto"/>
      </w:pPr>
      <w:r>
        <w:rPr>
          <w:rFonts w:ascii="Arial" w:hAnsi="Arial"/>
          <w:b/>
          <w:color w:val="000000"/>
          <w:sz w:val="26"/>
        </w:rPr>
        <w:t>S.3.2.3 Cancel Media Creation</w:t>
      </w:r>
    </w:p>
    <w:bookmarkEnd w:id="9872"/>
    <w:bookmarkStart w:id="9873" w:name="para_846ff81b_6064_40ed_aa63_476592c39e"/>
    <w:p>
      <w:pPr>
        <w:spacing w:before="180" w:after="0" w:line="240" w:lineRule="auto"/>
        <w:jc w:val="both"/>
      </w:pPr>
      <w:r>
        <w:rPr>
          <w:rFonts w:ascii="Arial" w:hAnsi="Arial"/>
          <w:color w:val="000000"/>
          <w:sz w:val="18"/>
        </w:rPr>
        <w:t>The Cancel Media Creation operation allows an SCU to request an SCP to cancel a media creation request, whether or not it has begun to be processed. This operation shall be invoked through the N-ACTION primitive.</w:t>
      </w:r>
    </w:p>
    <w:bookmarkEnd w:id="9873"/>
    <w:bookmarkStart w:id="9874" w:name="sect_S_3_2_3_1"/>
    <w:p>
      <w:pPr>
        <w:spacing w:before="180" w:after="0" w:line="240" w:lineRule="auto"/>
      </w:pPr>
      <w:r>
        <w:rPr>
          <w:rFonts w:ascii="Arial" w:hAnsi="Arial"/>
          <w:b/>
          <w:color w:val="000000"/>
          <w:sz w:val="22"/>
        </w:rPr>
        <w:t>S.3.2.3.1 Action Information</w:t>
      </w:r>
    </w:p>
    <w:bookmarkEnd w:id="9874"/>
    <w:bookmarkStart w:id="9875" w:name="para_0442a92d_c6c0_4ea1_b95d_311b44ef13"/>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3_1_1">
        <w:r>
          <w:rPr>
            <w:rFonts w:ascii="Arial" w:hAnsi="Arial"/>
            <w:color w:val="000000"/>
            <w:sz w:val="18"/>
          </w:rPr>
          <w:t>Table S.3.2.3.1-1</w:t>
        </w:r>
      </w:hyperlink>
      <w:r>
        <w:rPr>
          <w:rFonts w:ascii="Arial" w:hAnsi="Arial"/>
          <w:color w:val="000000"/>
          <w:sz w:val="18"/>
        </w:rPr>
        <w:t>.</w:t>
      </w:r>
    </w:p>
    <w:bookmarkEnd w:id="9875"/>
    <w:bookmarkStart w:id="9876" w:name="table_S_3_2_3_1_1"/>
    <w:p>
      <w:pPr>
        <w:keepNext/>
        <w:spacing w:before="216" w:after="0" w:line="240" w:lineRule="auto"/>
        <w:jc w:val="center"/>
      </w:pPr>
      <w:r>
        <w:rPr>
          <w:rFonts w:ascii="Arial" w:hAnsi="Arial"/>
          <w:b/>
          <w:color w:val="000000"/>
          <w:sz w:val="22"/>
        </w:rPr>
        <w:t>Table S.3.2.3.1-1. Media Creation Request - Action Information</w:t>
      </w:r>
    </w:p>
    <w:bookmarkEnd w:id="9876"/>
    <w:p>
      <w:pPr>
        <w:spacing w:before="0" w:after="0" w:line="240" w:lineRule="auto"/>
        <w:rPr>
          <w:sz w:val="13"/>
        </w:rPr>
      </w:pPr>
    </w:p>
    <w:tbl>
      <w:tblPr>
        <w:tblInd w:w="45" w:type="dxa"/>
        <w:tblLayout w:type="fixed"/>
      </w:tblPr>
      <w:tblGrid>
        <w:gridCol w:w="2498"/>
        <w:gridCol w:w="1922"/>
        <w:gridCol w:w="1952"/>
        <w:gridCol w:w="982"/>
        <w:gridCol w:w="30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77" w:name="para_7d031489_7b29_4d57_ad11_599bb65837"/>
          <w:p>
            <w:pPr>
              <w:keepNext/>
              <w:spacing w:before="180" w:after="0" w:line="240" w:lineRule="auto"/>
              <w:jc w:val="center"/>
            </w:pPr>
            <w:r>
              <w:rPr>
                <w:rFonts w:ascii="Arial" w:hAnsi="Arial"/>
                <w:b/>
                <w:color w:val="000000"/>
                <w:sz w:val="18"/>
              </w:rPr>
              <w:t>Action Type Name</w:t>
            </w:r>
          </w:p>
          <w:bookmarkEnd w:id="98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78" w:name="para_cd47f350_92dd_4f01_97e9_327cb94386"/>
          <w:p>
            <w:pPr>
              <w:spacing w:before="180" w:after="0" w:line="240" w:lineRule="auto"/>
              <w:jc w:val="center"/>
            </w:pPr>
            <w:r>
              <w:rPr>
                <w:rFonts w:ascii="Arial" w:hAnsi="Arial"/>
                <w:b/>
                <w:color w:val="000000"/>
                <w:sz w:val="18"/>
              </w:rPr>
              <w:t>Action Type ID</w:t>
            </w:r>
          </w:p>
          <w:bookmarkEnd w:id="9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79" w:name="para_423c214f_8a8b_492d_b254_297628ef66"/>
          <w:p>
            <w:pPr>
              <w:spacing w:before="180" w:after="0" w:line="240" w:lineRule="auto"/>
              <w:jc w:val="center"/>
            </w:pPr>
            <w:r>
              <w:rPr>
                <w:rFonts w:ascii="Arial" w:hAnsi="Arial"/>
                <w:b/>
                <w:color w:val="000000"/>
                <w:sz w:val="18"/>
              </w:rPr>
              <w:t>Attribute Name</w:t>
            </w:r>
          </w:p>
          <w:bookmarkEnd w:id="9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80" w:name="para_9f7d9676_f357_4a15_9337_bf36b391a0"/>
          <w:p>
            <w:pPr>
              <w:spacing w:before="180" w:after="0" w:line="240" w:lineRule="auto"/>
              <w:jc w:val="center"/>
            </w:pPr>
            <w:r>
              <w:rPr>
                <w:rFonts w:ascii="Arial" w:hAnsi="Arial"/>
                <w:b/>
                <w:color w:val="000000"/>
                <w:sz w:val="18"/>
              </w:rPr>
              <w:t>Tag</w:t>
            </w:r>
          </w:p>
          <w:bookmarkEnd w:id="9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81" w:name="para_136253c8_d348_4a2a_bd54_5a8d537905"/>
          <w:p>
            <w:pPr>
              <w:spacing w:before="180" w:after="0" w:line="240" w:lineRule="auto"/>
              <w:jc w:val="center"/>
            </w:pPr>
            <w:r>
              <w:rPr>
                <w:rFonts w:ascii="Arial" w:hAnsi="Arial"/>
                <w:b/>
                <w:color w:val="000000"/>
                <w:sz w:val="18"/>
              </w:rPr>
              <w:t>Requirement Type SCU/SCP</w:t>
            </w:r>
          </w:p>
          <w:bookmarkEnd w:id="9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2" w:name="para_6dc927a8_491c_443d_8605_cded6f180b"/>
          <w:p>
            <w:pPr>
              <w:spacing w:before="180" w:after="0" w:line="240" w:lineRule="auto"/>
            </w:pPr>
            <w:r>
              <w:rPr>
                <w:rFonts w:ascii="Arial" w:hAnsi="Arial"/>
                <w:color w:val="000000"/>
                <w:sz w:val="18"/>
              </w:rPr>
              <w:t>Cancel Media Creation</w:t>
            </w:r>
          </w:p>
          <w:bookmarkEnd w:id="9882"/>
        </w:tc>
        <w:tc>
          <w:tcPr>
            <w:tcBorders>
              <w:bottom w:val="single" w:sz="4" w:color="000000"/>
              <w:right w:val="single" w:sz="4" w:color="000000"/>
            </w:tcBorders>
            <w:tcMar>
              <w:top w:w="40" w:type="dxa"/>
              <w:left w:w="40" w:type="dxa"/>
              <w:bottom w:w="40" w:type="dxa"/>
              <w:right w:w="40" w:type="dxa"/>
            </w:tcMar>
            <w:vAlign w:val="top"/>
          </w:tcPr>
          <w:bookmarkStart w:id="9883" w:name="para_5abf7f96_ce3b_4070_9682_d25c8111ae"/>
          <w:p>
            <w:pPr>
              <w:spacing w:before="180" w:after="0" w:line="240" w:lineRule="auto"/>
              <w:jc w:val="center"/>
            </w:pPr>
            <w:r>
              <w:rPr>
                <w:rFonts w:ascii="Arial" w:hAnsi="Arial"/>
                <w:color w:val="000000"/>
                <w:sz w:val="18"/>
              </w:rPr>
              <w:t>2</w:t>
            </w:r>
          </w:p>
          <w:bookmarkEnd w:id="9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884" w:name="sect_S_3_2_3_2"/>
    <w:p>
      <w:pPr>
        <w:spacing w:before="180" w:after="0" w:line="240" w:lineRule="auto"/>
      </w:pPr>
      <w:r>
        <w:rPr>
          <w:rFonts w:ascii="Arial" w:hAnsi="Arial"/>
          <w:b/>
          <w:color w:val="000000"/>
          <w:sz w:val="22"/>
        </w:rPr>
        <w:t>S.3.2.3.2 Service Class User Behavior</w:t>
      </w:r>
    </w:p>
    <w:bookmarkEnd w:id="9884"/>
    <w:bookmarkStart w:id="9885" w:name="para_1a1489f8_853d_4641_a603_bdb75b5b07"/>
    <w:p>
      <w:pPr>
        <w:spacing w:before="180" w:after="0" w:line="240" w:lineRule="auto"/>
        <w:jc w:val="both"/>
      </w:pPr>
      <w:r>
        <w:rPr>
          <w:rFonts w:ascii="Arial" w:hAnsi="Arial"/>
          <w:color w:val="000000"/>
          <w:sz w:val="18"/>
        </w:rPr>
        <w:t>The SCU shall use the N-ACTION primitive to request the SCP to cancel the media creation request corresponding to the Affected SOP Instance UID in the N-ACTION request primitive, whether or not it has been initiated with an N-ACTION Initiate Media Creation request, and whether or not it has begun to be processed (i.e., is pending or in progress).</w:t>
      </w:r>
    </w:p>
    <w:bookmarkEnd w:id="9885"/>
    <w:bookmarkStart w:id="9886" w:name="para_bd5f8873_c023_4352_9a6a_509b5f5d06"/>
    <w:p>
      <w:pPr>
        <w:spacing w:before="180" w:after="0" w:line="240" w:lineRule="auto"/>
        <w:jc w:val="both"/>
      </w:pPr>
      <w:r>
        <w:rPr>
          <w:rFonts w:ascii="Arial" w:hAnsi="Arial"/>
          <w:color w:val="000000"/>
          <w:sz w:val="18"/>
        </w:rPr>
        <w:t>Upon receipt of a successful N-ACTION Response Status Code from the SCP, the SCU knows that the SCP has received the N-ACTION Cancel Media Creation request, has canceled any pending or in progress media creation, and deleted the Media Creation Management SOP Instance.</w:t>
      </w:r>
    </w:p>
    <w:bookmarkEnd w:id="9886"/>
    <w:bookmarkStart w:id="9887" w:name="idm213335071264"/>
    <w:p>
      <w:pPr>
        <w:keepNext/>
        <w:spacing w:before="180" w:after="0" w:line="240" w:lineRule="auto"/>
        <w:ind w:left="360" w:right="360" w:firstLine="0"/>
        <w:jc w:val="both"/>
      </w:pPr>
      <w:r>
        <w:rPr>
          <w:rFonts w:ascii="Arial" w:hAnsi="Arial"/>
          <w:color w:val="000000"/>
          <w:sz w:val="18"/>
        </w:rPr>
        <w:t>Note</w:t>
      </w:r>
    </w:p>
    <w:bookmarkEnd w:id="9887"/>
    <w:bookmarkStart w:id="9888" w:name="para_94c08e3d_7203_4065_8568_54c6f296c6"/>
    <w:p>
      <w:pPr>
        <w:spacing w:before="180" w:after="0" w:line="240" w:lineRule="auto"/>
        <w:ind w:left="360" w:right="360" w:firstLine="0"/>
        <w:jc w:val="both"/>
      </w:pPr>
      <w:r>
        <w:rPr>
          <w:rFonts w:ascii="Arial" w:hAnsi="Arial"/>
          <w:color w:val="000000"/>
          <w:sz w:val="18"/>
        </w:rPr>
        <w:t>Successful cancellation implies that a subsequent N-GET of the corresponding Media Creation Management SOP Instance would fail.</w:t>
      </w:r>
    </w:p>
    <w:bookmarkEnd w:id="9888"/>
    <w:bookmarkStart w:id="9889" w:name="para_dc33ed8f_1349_4dc6_988f_3f3d2a8342"/>
    <w:p>
      <w:pPr>
        <w:spacing w:before="180" w:after="0" w:line="240" w:lineRule="auto"/>
        <w:jc w:val="both"/>
      </w:pPr>
      <w:r>
        <w:rPr>
          <w:rFonts w:ascii="Arial" w:hAnsi="Arial"/>
          <w:color w:val="000000"/>
          <w:sz w:val="18"/>
        </w:rPr>
        <w:t>Upon receipt of a failure N-ACTION Response Status Code from the SCP, the SCU knows that the SCP will not process the Cancel Media Creation request. The actions taken by the SCU upon receiving the status is beyond the scope of this Standard.</w:t>
      </w:r>
    </w:p>
    <w:bookmarkEnd w:id="9889"/>
    <w:bookmarkStart w:id="9890" w:name="idm213335069280"/>
    <w:p>
      <w:pPr>
        <w:keepNext/>
        <w:spacing w:before="180" w:after="0" w:line="240" w:lineRule="auto"/>
        <w:ind w:left="360" w:right="360" w:firstLine="0"/>
        <w:jc w:val="both"/>
      </w:pPr>
      <w:r>
        <w:rPr>
          <w:rFonts w:ascii="Arial" w:hAnsi="Arial"/>
          <w:color w:val="000000"/>
          <w:sz w:val="18"/>
        </w:rPr>
        <w:t>Note</w:t>
      </w:r>
    </w:p>
    <w:bookmarkEnd w:id="9890"/>
    <w:bookmarkStart w:id="9891" w:name="para_e1fd4387_cf92_4fd2_873b_adc8f57089"/>
    <w:p>
      <w:pPr>
        <w:spacing w:before="180" w:after="0" w:line="240" w:lineRule="auto"/>
        <w:ind w:left="360" w:right="360" w:firstLine="0"/>
        <w:jc w:val="both"/>
      </w:pPr>
      <w:r>
        <w:rPr>
          <w:rFonts w:ascii="Arial" w:hAnsi="Arial"/>
          <w:color w:val="000000"/>
          <w:sz w:val="18"/>
        </w:rPr>
        <w:t>Cancellation failure implies that media creation has already completed (successfully or not), or will proceed. The status of the media creation request may still be obtained with an N-GET, unless the reason for failure was that the SOP Instance did not exist.</w:t>
      </w:r>
    </w:p>
    <w:bookmarkEnd w:id="9891"/>
    <w:bookmarkStart w:id="9892" w:name="sect_S_3_2_3_3"/>
    <w:p>
      <w:pPr>
        <w:spacing w:before="180" w:after="0" w:line="240" w:lineRule="auto"/>
      </w:pPr>
      <w:r>
        <w:rPr>
          <w:rFonts w:ascii="Arial" w:hAnsi="Arial"/>
          <w:b/>
          <w:color w:val="000000"/>
          <w:sz w:val="22"/>
        </w:rPr>
        <w:t>S.3.2.3.3 Service Class Provider Behavior</w:t>
      </w:r>
    </w:p>
    <w:bookmarkEnd w:id="9892"/>
    <w:bookmarkStart w:id="9893" w:name="para_be591835_50e9_40a6_9ddd_be72dcfda2"/>
    <w:p>
      <w:pPr>
        <w:spacing w:before="180" w:after="0" w:line="240" w:lineRule="auto"/>
        <w:jc w:val="both"/>
      </w:pPr>
      <w:r>
        <w:rPr>
          <w:rFonts w:ascii="Arial" w:hAnsi="Arial"/>
          <w:color w:val="000000"/>
          <w:sz w:val="18"/>
        </w:rPr>
        <w:t>Upon receipt of the N-ACTION Cancel Media Creation request, the SCP shall return, via the N-ACTION response primitive, the N-ACTION Response Status Code applicable to the associated request. A success status conveys that the SCP has successfully canceled the request.</w:t>
      </w:r>
    </w:p>
    <w:bookmarkEnd w:id="9893"/>
    <w:bookmarkStart w:id="9894" w:name="para_fbe89125_f105_4f0a_8e32_d1344db541"/>
    <w:p>
      <w:pPr>
        <w:spacing w:before="180" w:after="0" w:line="240" w:lineRule="auto"/>
        <w:jc w:val="both"/>
      </w:pPr>
      <w:r>
        <w:rPr>
          <w:rFonts w:ascii="Arial" w:hAnsi="Arial"/>
          <w:color w:val="000000"/>
          <w:sz w:val="18"/>
        </w:rPr>
        <w:t>A failure status conveys that the SCP has failed to cancel the request, in which case the Execution Status (2100,0020), Execution Status Info (2100,0030), Total Number of Pieces of Media Created (2200,000B), Failed SOP Sequence (0008,1198) and Referenced Storage Media Sequence (2200,000D) Attributes may subsequently be retrieved by an N-GET.</w:t>
      </w:r>
    </w:p>
    <w:bookmarkEnd w:id="9894"/>
    <w:bookmarkStart w:id="9895" w:name="sect_S_3_2_3_4"/>
    <w:p>
      <w:pPr>
        <w:spacing w:before="180" w:after="0" w:line="240" w:lineRule="auto"/>
      </w:pPr>
      <w:r>
        <w:rPr>
          <w:rFonts w:ascii="Arial" w:hAnsi="Arial"/>
          <w:b/>
          <w:color w:val="000000"/>
          <w:sz w:val="22"/>
        </w:rPr>
        <w:t>S.3.2.3.4 Status Codes</w:t>
      </w:r>
    </w:p>
    <w:bookmarkEnd w:id="9895"/>
    <w:bookmarkStart w:id="9896" w:name="para_5295f499_6e4e_4f4b_ae10_e7b5a00b66"/>
    <w:p>
      <w:pPr>
        <w:spacing w:before="180" w:after="0" w:line="240" w:lineRule="auto"/>
        <w:jc w:val="both"/>
      </w:pPr>
      <w:hyperlink w:anchor="table_S_3_2_3_4_1">
        <w:r>
          <w:rPr>
            <w:rFonts w:ascii="Arial" w:hAnsi="Arial"/>
            <w:color w:val="000000"/>
            <w:sz w:val="18"/>
          </w:rPr>
          <w:t>Table S.3.2.3.4-1</w:t>
        </w:r>
      </w:hyperlink>
      <w:r>
        <w:rPr>
          <w:rFonts w:ascii="Arial" w:hAnsi="Arial"/>
          <w:color w:val="000000"/>
          <w:sz w:val="18"/>
        </w:rPr>
        <w:t xml:space="preserve"> defines the specific status code values that might be returned in a N-ACTION response. See </w:t>
      </w:r>
      <w:hyperlink r:id="r684">
        <w:r>
          <w:rPr>
            <w:rFonts w:ascii="Arial" w:hAnsi="Arial"/>
            <w:color w:val="000000"/>
            <w:sz w:val="18"/>
          </w:rPr>
          <w:t>PS3.7</w:t>
        </w:r>
      </w:hyperlink>
      <w:r>
        <w:rPr>
          <w:rFonts w:ascii="Arial" w:hAnsi="Arial"/>
          <w:color w:val="000000"/>
          <w:sz w:val="18"/>
        </w:rPr>
        <w:t xml:space="preserve"> for general response status codes.</w:t>
      </w:r>
    </w:p>
    <w:bookmarkEnd w:id="9896"/>
    <w:bookmarkStart w:id="9897" w:name="table_S_3_2_3_4_1"/>
    <w:p>
      <w:pPr>
        <w:keepNext/>
        <w:spacing w:before="216" w:after="0" w:line="240" w:lineRule="auto"/>
        <w:jc w:val="center"/>
      </w:pPr>
      <w:r>
        <w:rPr>
          <w:rFonts w:ascii="Arial" w:hAnsi="Arial"/>
          <w:b/>
          <w:color w:val="000000"/>
          <w:sz w:val="22"/>
        </w:rPr>
        <w:t>Table S.3.2.3.4-1. Response Statuses</w:t>
      </w:r>
    </w:p>
    <w:bookmarkEnd w:id="9897"/>
    <w:p>
      <w:pPr>
        <w:spacing w:before="0" w:after="0" w:line="240" w:lineRule="auto"/>
        <w:rPr>
          <w:sz w:val="13"/>
        </w:rPr>
      </w:pPr>
    </w:p>
    <w:tbl>
      <w:tblPr>
        <w:tblInd w:w="45" w:type="dxa"/>
        <w:tblLayout w:type="fixed"/>
      </w:tblPr>
      <w:tblGrid>
        <w:gridCol w:w="1875"/>
        <w:gridCol w:w="6782"/>
        <w:gridCol w:w="17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98" w:name="para_d07649eb_900a_4edc_8691_f4db4c8b3e"/>
          <w:p>
            <w:pPr>
              <w:keepNext/>
              <w:spacing w:before="180" w:after="0" w:line="240" w:lineRule="auto"/>
              <w:jc w:val="center"/>
            </w:pPr>
            <w:r>
              <w:rPr>
                <w:rFonts w:ascii="Arial" w:hAnsi="Arial"/>
                <w:b/>
                <w:color w:val="000000"/>
                <w:sz w:val="18"/>
              </w:rPr>
              <w:t>Service Status</w:t>
            </w:r>
          </w:p>
          <w:bookmarkEnd w:id="9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99" w:name="para_b824e0a7_2619_46fa_ac34_c31051d2f7"/>
          <w:p>
            <w:pPr>
              <w:spacing w:before="180" w:after="0" w:line="240" w:lineRule="auto"/>
              <w:jc w:val="center"/>
            </w:pPr>
            <w:r>
              <w:rPr>
                <w:rFonts w:ascii="Arial" w:hAnsi="Arial"/>
                <w:b/>
                <w:color w:val="000000"/>
                <w:sz w:val="18"/>
              </w:rPr>
              <w:t>Further Meaning</w:t>
            </w:r>
          </w:p>
          <w:bookmarkEnd w:id="9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0" w:name="para_06198395_3f1f_4083_a21b_2f51765f4a"/>
          <w:p>
            <w:pPr>
              <w:spacing w:before="180" w:after="0" w:line="240" w:lineRule="auto"/>
              <w:jc w:val="center"/>
            </w:pPr>
            <w:r>
              <w:rPr>
                <w:rFonts w:ascii="Arial" w:hAnsi="Arial"/>
                <w:b/>
                <w:color w:val="000000"/>
                <w:sz w:val="18"/>
              </w:rPr>
              <w:t>Status Codes</w:t>
            </w:r>
          </w:p>
          <w:bookmarkEnd w:id="9900"/>
        </w:tc>
      </w:tr>
      <w:tr>
        <w:tblPrEx/>
        <w:trPr/>
        <w:tc>
          <w:tcPr>
            <w:vMerge w:val="restart"/>
            <w:tcBorders>
              <w:left w:val="single" w:sz="4" w:color="000000"/>
              <w:right w:val="single" w:sz="4" w:color="000000"/>
            </w:tcBorders>
            <w:tcMar>
              <w:top w:w="40" w:type="dxa"/>
              <w:left w:w="40" w:type="dxa"/>
              <w:right w:w="40" w:type="dxa"/>
            </w:tcMar>
            <w:vAlign w:val="top"/>
          </w:tcPr>
          <w:bookmarkStart w:id="9901" w:name="para_29637eda_9b65_4f3d_ae53_802783c511"/>
          <w:p>
            <w:pPr>
              <w:spacing w:before="180" w:after="0" w:line="240" w:lineRule="auto"/>
            </w:pPr>
            <w:r>
              <w:rPr>
                <w:rFonts w:ascii="Arial" w:hAnsi="Arial"/>
                <w:color w:val="000000"/>
                <w:sz w:val="18"/>
              </w:rPr>
              <w:t>Failure</w:t>
            </w:r>
          </w:p>
          <w:bookmarkEnd w:id="9901"/>
        </w:tc>
        <w:tc>
          <w:tcPr>
            <w:tcBorders>
              <w:bottom w:val="single" w:sz="4" w:color="000000"/>
              <w:right w:val="single" w:sz="4" w:color="000000"/>
            </w:tcBorders>
            <w:tcMar>
              <w:top w:w="40" w:type="dxa"/>
              <w:left w:w="40" w:type="dxa"/>
              <w:bottom w:w="40" w:type="dxa"/>
              <w:right w:w="40" w:type="dxa"/>
            </w:tcMar>
            <w:vAlign w:val="top"/>
          </w:tcPr>
          <w:bookmarkStart w:id="9902" w:name="para_57bf374d_9a74_4519_a6eb_78ce150412"/>
          <w:p>
            <w:pPr>
              <w:spacing w:before="180" w:after="0" w:line="240" w:lineRule="auto"/>
            </w:pPr>
            <w:r>
              <w:rPr>
                <w:rFonts w:ascii="Arial" w:hAnsi="Arial"/>
                <w:color w:val="000000"/>
                <w:sz w:val="18"/>
              </w:rPr>
              <w:t>Failed: Media creation request already completed.</w:t>
            </w:r>
          </w:p>
          <w:bookmarkEnd w:id="9902"/>
        </w:tc>
        <w:tc>
          <w:tcPr>
            <w:tcBorders>
              <w:bottom w:val="single" w:sz="4" w:color="000000"/>
              <w:right w:val="single" w:sz="4" w:color="000000"/>
            </w:tcBorders>
            <w:tcMar>
              <w:top w:w="40" w:type="dxa"/>
              <w:left w:w="40" w:type="dxa"/>
              <w:bottom w:w="40" w:type="dxa"/>
              <w:right w:w="40" w:type="dxa"/>
            </w:tcMar>
            <w:vAlign w:val="top"/>
          </w:tcPr>
          <w:bookmarkStart w:id="9903" w:name="para_3651e8b3_f6cd_4318_9e99_7da219229e"/>
          <w:p>
            <w:pPr>
              <w:spacing w:before="180" w:after="0" w:line="240" w:lineRule="auto"/>
              <w:jc w:val="center"/>
            </w:pPr>
            <w:r>
              <w:rPr>
                <w:rFonts w:ascii="Arial" w:hAnsi="Arial"/>
                <w:color w:val="000000"/>
                <w:sz w:val="18"/>
              </w:rPr>
              <w:t>C201</w:t>
            </w:r>
          </w:p>
          <w:bookmarkEnd w:id="99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04" w:name="para_0e566b1e_1e43_4723_a99c_09704a574e"/>
          <w:p>
            <w:pPr>
              <w:spacing w:before="180" w:after="0" w:line="240" w:lineRule="auto"/>
            </w:pPr>
            <w:r>
              <w:rPr>
                <w:rFonts w:ascii="Arial" w:hAnsi="Arial"/>
                <w:color w:val="000000"/>
                <w:sz w:val="18"/>
              </w:rPr>
              <w:t>Failed: Media creation request already in progress and cannot be interrupted.</w:t>
            </w:r>
          </w:p>
          <w:bookmarkEnd w:id="9904"/>
        </w:tc>
        <w:tc>
          <w:tcPr>
            <w:tcBorders>
              <w:bottom w:val="single" w:sz="4" w:color="000000"/>
              <w:right w:val="single" w:sz="4" w:color="000000"/>
            </w:tcBorders>
            <w:tcMar>
              <w:top w:w="40" w:type="dxa"/>
              <w:left w:w="40" w:type="dxa"/>
              <w:bottom w:w="40" w:type="dxa"/>
              <w:right w:w="40" w:type="dxa"/>
            </w:tcMar>
            <w:vAlign w:val="top"/>
          </w:tcPr>
          <w:bookmarkStart w:id="9905" w:name="para_32952790_0725_469f_be8c_11a3fa8441"/>
          <w:p>
            <w:pPr>
              <w:spacing w:before="180" w:after="0" w:line="240" w:lineRule="auto"/>
              <w:jc w:val="center"/>
            </w:pPr>
            <w:r>
              <w:rPr>
                <w:rFonts w:ascii="Arial" w:hAnsi="Arial"/>
                <w:color w:val="000000"/>
                <w:sz w:val="18"/>
              </w:rPr>
              <w:t>C202</w:t>
            </w:r>
          </w:p>
          <w:bookmarkEnd w:id="990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06" w:name="para_44fb711f_1f28_4251_9ee6_7d6f62419c"/>
          <w:p>
            <w:pPr>
              <w:spacing w:before="180" w:after="0" w:line="240" w:lineRule="auto"/>
            </w:pPr>
            <w:r>
              <w:rPr>
                <w:rFonts w:ascii="Arial" w:hAnsi="Arial"/>
                <w:color w:val="000000"/>
                <w:sz w:val="18"/>
              </w:rPr>
              <w:t>Failed: Cancellation denied for unspecified reason.</w:t>
            </w:r>
          </w:p>
          <w:bookmarkEnd w:id="9906"/>
        </w:tc>
        <w:tc>
          <w:tcPr>
            <w:tcBorders>
              <w:bottom w:val="single" w:sz="4" w:color="000000"/>
              <w:right w:val="single" w:sz="4" w:color="000000"/>
            </w:tcBorders>
            <w:tcMar>
              <w:top w:w="40" w:type="dxa"/>
              <w:left w:w="40" w:type="dxa"/>
              <w:bottom w:w="40" w:type="dxa"/>
              <w:right w:w="40" w:type="dxa"/>
            </w:tcMar>
            <w:vAlign w:val="top"/>
          </w:tcPr>
          <w:bookmarkStart w:id="9907" w:name="para_9b8793da_2bc5_4b96_a4a7_f598741bd4"/>
          <w:p>
            <w:pPr>
              <w:spacing w:before="180" w:after="0" w:line="240" w:lineRule="auto"/>
              <w:jc w:val="center"/>
            </w:pPr>
            <w:r>
              <w:rPr>
                <w:rFonts w:ascii="Arial" w:hAnsi="Arial"/>
                <w:color w:val="000000"/>
                <w:sz w:val="18"/>
              </w:rPr>
              <w:t>C203</w:t>
            </w:r>
          </w:p>
          <w:bookmarkEnd w:id="9907"/>
        </w:tc>
      </w:tr>
    </w:tbl>
    <w:bookmarkStart w:id="9908" w:name="sect_S_3_2_4"/>
    <w:p>
      <w:pPr>
        <w:spacing w:before="180" w:after="0" w:line="240" w:lineRule="auto"/>
      </w:pPr>
      <w:r>
        <w:rPr>
          <w:rFonts w:ascii="Arial" w:hAnsi="Arial"/>
          <w:b/>
          <w:color w:val="000000"/>
          <w:sz w:val="26"/>
        </w:rPr>
        <w:t>S.3.2.4 Get Media Creation Result</w:t>
      </w:r>
    </w:p>
    <w:bookmarkEnd w:id="9908"/>
    <w:bookmarkStart w:id="9909" w:name="para_08549d00_1c3f_47d1_a642_e18e1e162b"/>
    <w:p>
      <w:pPr>
        <w:spacing w:before="180" w:after="0" w:line="240" w:lineRule="auto"/>
        <w:jc w:val="both"/>
      </w:pPr>
      <w:r>
        <w:rPr>
          <w:rFonts w:ascii="Arial" w:hAnsi="Arial"/>
          <w:color w:val="000000"/>
          <w:sz w:val="18"/>
        </w:rPr>
        <w:t>The Get Media Creation Result operation allows an SCU to request of an SCP the status of a media creation request. This operation shall be invoked through the N-GET primitive used in conjunction with the appropriate Media Creation Management SOP Instance corresponding to the creation request.</w:t>
      </w:r>
    </w:p>
    <w:bookmarkEnd w:id="9909"/>
    <w:bookmarkStart w:id="9910" w:name="sect_S_3_2_4_1"/>
    <w:p>
      <w:pPr>
        <w:spacing w:before="180" w:after="0" w:line="240" w:lineRule="auto"/>
      </w:pPr>
      <w:r>
        <w:rPr>
          <w:rFonts w:ascii="Arial" w:hAnsi="Arial"/>
          <w:b/>
          <w:color w:val="000000"/>
          <w:sz w:val="22"/>
        </w:rPr>
        <w:t>S.3.2.4.1 Attributes</w:t>
      </w:r>
    </w:p>
    <w:bookmarkEnd w:id="9910"/>
    <w:bookmarkStart w:id="9911" w:name="para_ea6e778c_0415_4f81_bd83_67916fe48c"/>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Attributes maintained by the SCP that the SCU receives via the operations of the SOP Class. The Application Entity that claims conformance as an SCP to this SOP Class shall support the Attributes specified in </w:t>
      </w:r>
      <w:hyperlink w:anchor="table_S_3_2_4_1_1">
        <w:r>
          <w:rPr>
            <w:rFonts w:ascii="Arial" w:hAnsi="Arial"/>
            <w:color w:val="000000"/>
            <w:sz w:val="18"/>
          </w:rPr>
          <w:t>Table S.3.2.4.1-1</w:t>
        </w:r>
      </w:hyperlink>
      <w:r>
        <w:rPr>
          <w:rFonts w:ascii="Arial" w:hAnsi="Arial"/>
          <w:color w:val="000000"/>
          <w:sz w:val="18"/>
        </w:rPr>
        <w:t>.</w:t>
      </w:r>
    </w:p>
    <w:bookmarkEnd w:id="9911"/>
    <w:bookmarkStart w:id="9912" w:name="table_S_3_2_4_1_1"/>
    <w:p>
      <w:pPr>
        <w:keepNext/>
        <w:spacing w:before="216" w:after="0" w:line="240" w:lineRule="auto"/>
        <w:jc w:val="center"/>
      </w:pPr>
      <w:r>
        <w:rPr>
          <w:rFonts w:ascii="Arial" w:hAnsi="Arial"/>
          <w:b/>
          <w:color w:val="000000"/>
          <w:sz w:val="22"/>
        </w:rPr>
        <w:t>Table S.3.2.4.1-1. Media Creation Management SOP Class N-GET Attributes</w:t>
      </w:r>
    </w:p>
    <w:bookmarkEnd w:id="9912"/>
    <w:p>
      <w:pPr>
        <w:spacing w:before="0" w:after="0" w:line="240" w:lineRule="auto"/>
        <w:rPr>
          <w:sz w:val="13"/>
        </w:rPr>
      </w:pPr>
    </w:p>
    <w:tbl>
      <w:tblPr>
        <w:tblInd w:w="45" w:type="dxa"/>
        <w:tblLayout w:type="fixed"/>
      </w:tblPr>
      <w:tblGrid>
        <w:gridCol w:w="4635"/>
        <w:gridCol w:w="1120"/>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13" w:name="para_241d5659_99e7_4cb7_845f_b1a703850e"/>
          <w:p>
            <w:pPr>
              <w:keepNext/>
              <w:spacing w:before="180" w:after="0" w:line="240" w:lineRule="auto"/>
              <w:jc w:val="center"/>
            </w:pPr>
            <w:r>
              <w:rPr>
                <w:rFonts w:ascii="Arial" w:hAnsi="Arial"/>
                <w:b/>
                <w:color w:val="000000"/>
                <w:sz w:val="18"/>
              </w:rPr>
              <w:t>Attribute Name</w:t>
            </w:r>
          </w:p>
          <w:bookmarkEnd w:id="9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14" w:name="para_d0a573b1_2753_4003_ac69_04774f5c17"/>
          <w:p>
            <w:pPr>
              <w:spacing w:before="180" w:after="0" w:line="240" w:lineRule="auto"/>
              <w:jc w:val="center"/>
            </w:pPr>
            <w:r>
              <w:rPr>
                <w:rFonts w:ascii="Arial" w:hAnsi="Arial"/>
                <w:b/>
                <w:color w:val="000000"/>
                <w:sz w:val="18"/>
              </w:rPr>
              <w:t>Tag</w:t>
            </w:r>
          </w:p>
          <w:bookmarkEnd w:id="9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15" w:name="para_37805aad_a57b_4fa7_97da_92940253e7"/>
          <w:p>
            <w:pPr>
              <w:spacing w:before="180" w:after="0" w:line="240" w:lineRule="auto"/>
              <w:jc w:val="center"/>
            </w:pPr>
            <w:r>
              <w:rPr>
                <w:rFonts w:ascii="Arial" w:hAnsi="Arial"/>
                <w:b/>
                <w:color w:val="000000"/>
                <w:sz w:val="18"/>
              </w:rPr>
              <w:t>Requirement Type (SCU/SCP)</w:t>
            </w:r>
          </w:p>
          <w:bookmarkEnd w:id="9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6" w:name="para_a9dea364_b28f_41dc_bccf_0a2a477d23"/>
          <w:p>
            <w:pPr>
              <w:spacing w:before="180" w:after="0" w:line="240" w:lineRule="auto"/>
            </w:pPr>
            <w:r>
              <w:rPr>
                <w:rFonts w:ascii="Arial" w:hAnsi="Arial"/>
                <w:color w:val="000000"/>
                <w:sz w:val="18"/>
              </w:rPr>
              <w:t>Specific Character Set</w:t>
            </w:r>
          </w:p>
          <w:bookmarkEnd w:id="9916"/>
        </w:tc>
        <w:tc>
          <w:tcPr>
            <w:tcBorders>
              <w:bottom w:val="single" w:sz="4" w:color="000000"/>
              <w:right w:val="single" w:sz="4" w:color="000000"/>
            </w:tcBorders>
            <w:tcMar>
              <w:top w:w="40" w:type="dxa"/>
              <w:left w:w="40" w:type="dxa"/>
              <w:bottom w:w="40" w:type="dxa"/>
              <w:right w:w="40" w:type="dxa"/>
            </w:tcMar>
            <w:vAlign w:val="top"/>
          </w:tcPr>
          <w:bookmarkStart w:id="9917" w:name="para_6d7f0a18_a43f_4616_bf18_d51be69968"/>
          <w:p>
            <w:pPr>
              <w:spacing w:before="180" w:after="0" w:line="240" w:lineRule="auto"/>
              <w:jc w:val="center"/>
            </w:pPr>
            <w:r>
              <w:rPr>
                <w:rFonts w:ascii="Arial" w:hAnsi="Arial"/>
                <w:color w:val="000000"/>
                <w:sz w:val="18"/>
              </w:rPr>
              <w:t>(0008,0005)</w:t>
            </w:r>
          </w:p>
          <w:bookmarkEnd w:id="9917"/>
        </w:tc>
        <w:tc>
          <w:tcPr>
            <w:tcBorders>
              <w:bottom w:val="single" w:sz="4" w:color="000000"/>
              <w:right w:val="single" w:sz="4" w:color="000000"/>
            </w:tcBorders>
            <w:tcMar>
              <w:top w:w="40" w:type="dxa"/>
              <w:left w:w="40" w:type="dxa"/>
              <w:bottom w:w="40" w:type="dxa"/>
              <w:right w:w="40" w:type="dxa"/>
            </w:tcMar>
            <w:vAlign w:val="top"/>
          </w:tcPr>
          <w:bookmarkStart w:id="9918" w:name="para_fc032720_8a0d_4345_b249_4295141c26"/>
          <w:p>
            <w:pPr>
              <w:spacing w:before="180" w:after="0" w:line="240" w:lineRule="auto"/>
              <w:jc w:val="center"/>
            </w:pPr>
            <w:r>
              <w:rPr>
                <w:rFonts w:ascii="Arial" w:hAnsi="Arial"/>
                <w:color w:val="000000"/>
                <w:sz w:val="18"/>
              </w:rPr>
              <w:t>3/1C</w:t>
            </w:r>
          </w:p>
          <w:bookmarkEnd w:id="9918"/>
          <w:bookmarkStart w:id="9919" w:name="para_55b21f33_6487_4c26_a645_3a3b9185e0"/>
          <w:p>
            <w:pPr>
              <w:spacing w:before="180" w:after="0" w:line="240" w:lineRule="auto"/>
              <w:jc w:val="center"/>
            </w:pPr>
            <w:r>
              <w:rPr>
                <w:rFonts w:ascii="Arial" w:hAnsi="Arial"/>
                <w:color w:val="000000"/>
                <w:sz w:val="18"/>
              </w:rPr>
              <w:t>(Required if expanded or replacement character set is used)</w:t>
            </w:r>
          </w:p>
          <w:bookmarkEnd w:id="9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0" w:name="para_5aa73af7_9790_4892_abd6_17ec834f43"/>
          <w:p>
            <w:pPr>
              <w:spacing w:before="180" w:after="0" w:line="240" w:lineRule="auto"/>
            </w:pPr>
            <w:r>
              <w:rPr>
                <w:rFonts w:ascii="Arial" w:hAnsi="Arial"/>
                <w:color w:val="000000"/>
                <w:sz w:val="18"/>
              </w:rPr>
              <w:t>Execution Status</w:t>
            </w:r>
          </w:p>
          <w:bookmarkEnd w:id="9920"/>
        </w:tc>
        <w:tc>
          <w:tcPr>
            <w:tcBorders>
              <w:bottom w:val="single" w:sz="4" w:color="000000"/>
              <w:right w:val="single" w:sz="4" w:color="000000"/>
            </w:tcBorders>
            <w:tcMar>
              <w:top w:w="40" w:type="dxa"/>
              <w:left w:w="40" w:type="dxa"/>
              <w:bottom w:w="40" w:type="dxa"/>
              <w:right w:w="40" w:type="dxa"/>
            </w:tcMar>
            <w:vAlign w:val="top"/>
          </w:tcPr>
          <w:bookmarkStart w:id="9921" w:name="para_e44c48a8_04ab_4079_afa7_6713f643f0"/>
          <w:p>
            <w:pPr>
              <w:spacing w:before="180" w:after="0" w:line="240" w:lineRule="auto"/>
              <w:jc w:val="center"/>
            </w:pPr>
            <w:r>
              <w:rPr>
                <w:rFonts w:ascii="Arial" w:hAnsi="Arial"/>
                <w:color w:val="000000"/>
                <w:sz w:val="18"/>
              </w:rPr>
              <w:t>(2100,0020)</w:t>
            </w:r>
          </w:p>
          <w:bookmarkEnd w:id="9921"/>
        </w:tc>
        <w:tc>
          <w:tcPr>
            <w:tcBorders>
              <w:bottom w:val="single" w:sz="4" w:color="000000"/>
              <w:right w:val="single" w:sz="4" w:color="000000"/>
            </w:tcBorders>
            <w:tcMar>
              <w:top w:w="40" w:type="dxa"/>
              <w:left w:w="40" w:type="dxa"/>
              <w:bottom w:w="40" w:type="dxa"/>
              <w:right w:w="40" w:type="dxa"/>
            </w:tcMar>
            <w:vAlign w:val="top"/>
          </w:tcPr>
          <w:bookmarkStart w:id="9922" w:name="para_6b19fab6_dc51_46e8_8878_59f910f7b4"/>
          <w:p>
            <w:pPr>
              <w:spacing w:before="180" w:after="0" w:line="240" w:lineRule="auto"/>
              <w:jc w:val="center"/>
            </w:pPr>
            <w:r>
              <w:rPr>
                <w:rFonts w:ascii="Arial" w:hAnsi="Arial"/>
                <w:color w:val="000000"/>
                <w:sz w:val="18"/>
              </w:rPr>
              <w:t>3/1</w:t>
            </w:r>
          </w:p>
          <w:bookmarkEnd w:id="9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3" w:name="para_4437a46e_bf33_437e_b2fd_33c3e8fd81"/>
          <w:p>
            <w:pPr>
              <w:spacing w:before="180" w:after="0" w:line="240" w:lineRule="auto"/>
            </w:pPr>
            <w:r>
              <w:rPr>
                <w:rFonts w:ascii="Arial" w:hAnsi="Arial"/>
                <w:color w:val="000000"/>
                <w:sz w:val="18"/>
              </w:rPr>
              <w:t>Execution Status Info</w:t>
            </w:r>
          </w:p>
          <w:bookmarkEnd w:id="9923"/>
        </w:tc>
        <w:tc>
          <w:tcPr>
            <w:tcBorders>
              <w:bottom w:val="single" w:sz="4" w:color="000000"/>
              <w:right w:val="single" w:sz="4" w:color="000000"/>
            </w:tcBorders>
            <w:tcMar>
              <w:top w:w="40" w:type="dxa"/>
              <w:left w:w="40" w:type="dxa"/>
              <w:bottom w:w="40" w:type="dxa"/>
              <w:right w:w="40" w:type="dxa"/>
            </w:tcMar>
            <w:vAlign w:val="top"/>
          </w:tcPr>
          <w:bookmarkStart w:id="9924" w:name="para_3ba513f2_7b55_40fa_9dd6_2882f0df75"/>
          <w:p>
            <w:pPr>
              <w:spacing w:before="180" w:after="0" w:line="240" w:lineRule="auto"/>
              <w:jc w:val="center"/>
            </w:pPr>
            <w:r>
              <w:rPr>
                <w:rFonts w:ascii="Arial" w:hAnsi="Arial"/>
                <w:color w:val="000000"/>
                <w:sz w:val="18"/>
              </w:rPr>
              <w:t>(2100,0030)</w:t>
            </w:r>
          </w:p>
          <w:bookmarkEnd w:id="9924"/>
        </w:tc>
        <w:tc>
          <w:tcPr>
            <w:tcBorders>
              <w:bottom w:val="single" w:sz="4" w:color="000000"/>
              <w:right w:val="single" w:sz="4" w:color="000000"/>
            </w:tcBorders>
            <w:tcMar>
              <w:top w:w="40" w:type="dxa"/>
              <w:left w:w="40" w:type="dxa"/>
              <w:bottom w:w="40" w:type="dxa"/>
              <w:right w:w="40" w:type="dxa"/>
            </w:tcMar>
            <w:vAlign w:val="top"/>
          </w:tcPr>
          <w:bookmarkStart w:id="9925" w:name="para_901ac89e_f299_48c6_8ff6_9f603b6a0a"/>
          <w:p>
            <w:pPr>
              <w:spacing w:before="180" w:after="0" w:line="240" w:lineRule="auto"/>
              <w:jc w:val="center"/>
            </w:pPr>
            <w:r>
              <w:rPr>
                <w:rFonts w:ascii="Arial" w:hAnsi="Arial"/>
                <w:color w:val="000000"/>
                <w:sz w:val="18"/>
              </w:rPr>
              <w:t>3/1</w:t>
            </w:r>
          </w:p>
          <w:bookmarkEnd w:id="9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6" w:name="para_a25f31bd_e793_432c_bf99_9fffa568cc"/>
          <w:p>
            <w:pPr>
              <w:spacing w:before="180" w:after="0" w:line="240" w:lineRule="auto"/>
            </w:pPr>
            <w:r>
              <w:rPr>
                <w:rFonts w:ascii="Arial" w:hAnsi="Arial"/>
                <w:color w:val="000000"/>
                <w:sz w:val="18"/>
              </w:rPr>
              <w:t>Total Number of Pieces of Media Created</w:t>
            </w:r>
          </w:p>
          <w:bookmarkEnd w:id="9926"/>
        </w:tc>
        <w:tc>
          <w:tcPr>
            <w:tcBorders>
              <w:bottom w:val="single" w:sz="4" w:color="000000"/>
              <w:right w:val="single" w:sz="4" w:color="000000"/>
            </w:tcBorders>
            <w:tcMar>
              <w:top w:w="40" w:type="dxa"/>
              <w:left w:w="40" w:type="dxa"/>
              <w:bottom w:w="40" w:type="dxa"/>
              <w:right w:w="40" w:type="dxa"/>
            </w:tcMar>
            <w:vAlign w:val="top"/>
          </w:tcPr>
          <w:bookmarkStart w:id="9927" w:name="para_7bac2c7d_383d_4ec8_b1aa_ea94d03e62"/>
          <w:p>
            <w:pPr>
              <w:spacing w:before="180" w:after="0" w:line="240" w:lineRule="auto"/>
              <w:jc w:val="center"/>
            </w:pPr>
            <w:r>
              <w:rPr>
                <w:rFonts w:ascii="Arial" w:hAnsi="Arial"/>
                <w:color w:val="000000"/>
                <w:sz w:val="18"/>
              </w:rPr>
              <w:t>(2200,000B)</w:t>
            </w:r>
          </w:p>
          <w:bookmarkEnd w:id="9927"/>
        </w:tc>
        <w:tc>
          <w:tcPr>
            <w:tcBorders>
              <w:bottom w:val="single" w:sz="4" w:color="000000"/>
              <w:right w:val="single" w:sz="4" w:color="000000"/>
            </w:tcBorders>
            <w:tcMar>
              <w:top w:w="40" w:type="dxa"/>
              <w:left w:w="40" w:type="dxa"/>
              <w:bottom w:w="40" w:type="dxa"/>
              <w:right w:w="40" w:type="dxa"/>
            </w:tcMar>
            <w:vAlign w:val="top"/>
          </w:tcPr>
          <w:bookmarkStart w:id="9928" w:name="para_b07aedee_0773_4a98_8049_2c5911896f"/>
          <w:p>
            <w:pPr>
              <w:spacing w:before="180" w:after="0" w:line="240" w:lineRule="auto"/>
              <w:jc w:val="center"/>
            </w:pPr>
            <w:r>
              <w:rPr>
                <w:rFonts w:ascii="Arial" w:hAnsi="Arial"/>
                <w:color w:val="000000"/>
                <w:sz w:val="18"/>
              </w:rPr>
              <w:t>3/1</w:t>
            </w:r>
          </w:p>
          <w:bookmarkEnd w:id="9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9" w:name="para_e3f3b60c_ac9d_43c2_b524_1346f994ad"/>
          <w:p>
            <w:pPr>
              <w:spacing w:before="180" w:after="0" w:line="240" w:lineRule="auto"/>
            </w:pPr>
            <w:r>
              <w:rPr>
                <w:rFonts w:ascii="Arial" w:hAnsi="Arial"/>
                <w:color w:val="000000"/>
                <w:sz w:val="18"/>
              </w:rPr>
              <w:t>Failed SOP Sequence</w:t>
            </w:r>
          </w:p>
          <w:bookmarkEnd w:id="9929"/>
        </w:tc>
        <w:tc>
          <w:tcPr>
            <w:tcBorders>
              <w:bottom w:val="single" w:sz="4" w:color="000000"/>
              <w:right w:val="single" w:sz="4" w:color="000000"/>
            </w:tcBorders>
            <w:tcMar>
              <w:top w:w="40" w:type="dxa"/>
              <w:left w:w="40" w:type="dxa"/>
              <w:bottom w:w="40" w:type="dxa"/>
              <w:right w:w="40" w:type="dxa"/>
            </w:tcMar>
            <w:vAlign w:val="top"/>
          </w:tcPr>
          <w:bookmarkStart w:id="9930" w:name="para_58b66d73_567f_4bc4_b96e_994f5cff96"/>
          <w:p>
            <w:pPr>
              <w:spacing w:before="180" w:after="0" w:line="240" w:lineRule="auto"/>
              <w:jc w:val="center"/>
            </w:pPr>
            <w:r>
              <w:rPr>
                <w:rFonts w:ascii="Arial" w:hAnsi="Arial"/>
                <w:color w:val="000000"/>
                <w:sz w:val="18"/>
              </w:rPr>
              <w:t>(0008,1198)</w:t>
            </w:r>
          </w:p>
          <w:bookmarkEnd w:id="9930"/>
        </w:tc>
        <w:tc>
          <w:tcPr>
            <w:tcBorders>
              <w:bottom w:val="single" w:sz="4" w:color="000000"/>
              <w:right w:val="single" w:sz="4" w:color="000000"/>
            </w:tcBorders>
            <w:tcMar>
              <w:top w:w="40" w:type="dxa"/>
              <w:left w:w="40" w:type="dxa"/>
              <w:bottom w:w="40" w:type="dxa"/>
              <w:right w:w="40" w:type="dxa"/>
            </w:tcMar>
            <w:vAlign w:val="top"/>
          </w:tcPr>
          <w:bookmarkStart w:id="9931" w:name="para_c4fff7d8_d2ca_4d0e_9a98_c993b01cc6"/>
          <w:p>
            <w:pPr>
              <w:spacing w:before="180" w:after="0" w:line="240" w:lineRule="auto"/>
              <w:jc w:val="center"/>
            </w:pPr>
            <w:r>
              <w:rPr>
                <w:rFonts w:ascii="Arial" w:hAnsi="Arial"/>
                <w:color w:val="000000"/>
                <w:sz w:val="18"/>
              </w:rPr>
              <w:t>3/2</w:t>
            </w:r>
          </w:p>
          <w:bookmarkEnd w:id="9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2" w:name="para_e63dd61c_0103_4824_a041_d116ba775a"/>
          <w:p>
            <w:pPr>
              <w:spacing w:before="180" w:after="0" w:line="240" w:lineRule="auto"/>
            </w:pPr>
            <w:r>
              <w:rPr>
                <w:rFonts w:ascii="Arial" w:hAnsi="Arial"/>
                <w:color w:val="000000"/>
                <w:sz w:val="18"/>
              </w:rPr>
              <w:t>Referenced Storage Media Sequence</w:t>
            </w:r>
          </w:p>
          <w:bookmarkEnd w:id="9932"/>
        </w:tc>
        <w:tc>
          <w:tcPr>
            <w:tcBorders>
              <w:bottom w:val="single" w:sz="4" w:color="000000"/>
              <w:right w:val="single" w:sz="4" w:color="000000"/>
            </w:tcBorders>
            <w:tcMar>
              <w:top w:w="40" w:type="dxa"/>
              <w:left w:w="40" w:type="dxa"/>
              <w:bottom w:w="40" w:type="dxa"/>
              <w:right w:w="40" w:type="dxa"/>
            </w:tcMar>
            <w:vAlign w:val="top"/>
          </w:tcPr>
          <w:bookmarkStart w:id="9933" w:name="para_deb11d65_f3fe_492d_972b_00164115af"/>
          <w:p>
            <w:pPr>
              <w:spacing w:before="180" w:after="0" w:line="240" w:lineRule="auto"/>
              <w:jc w:val="center"/>
            </w:pPr>
            <w:r>
              <w:rPr>
                <w:rFonts w:ascii="Arial" w:hAnsi="Arial"/>
                <w:color w:val="000000"/>
                <w:sz w:val="18"/>
              </w:rPr>
              <w:t>(2200,000D)</w:t>
            </w:r>
          </w:p>
          <w:bookmarkEnd w:id="9933"/>
        </w:tc>
        <w:tc>
          <w:tcPr>
            <w:tcBorders>
              <w:bottom w:val="single" w:sz="4" w:color="000000"/>
              <w:right w:val="single" w:sz="4" w:color="000000"/>
            </w:tcBorders>
            <w:tcMar>
              <w:top w:w="40" w:type="dxa"/>
              <w:left w:w="40" w:type="dxa"/>
              <w:bottom w:w="40" w:type="dxa"/>
              <w:right w:w="40" w:type="dxa"/>
            </w:tcMar>
            <w:vAlign w:val="top"/>
          </w:tcPr>
          <w:bookmarkStart w:id="9934" w:name="para_c31de889_aeb6_4209_b181_fc3b8f79f5"/>
          <w:p>
            <w:pPr>
              <w:spacing w:before="180" w:after="0" w:line="240" w:lineRule="auto"/>
              <w:jc w:val="center"/>
            </w:pPr>
            <w:r>
              <w:rPr>
                <w:rFonts w:ascii="Arial" w:hAnsi="Arial"/>
                <w:color w:val="000000"/>
                <w:sz w:val="18"/>
              </w:rPr>
              <w:t>3/2</w:t>
            </w:r>
          </w:p>
          <w:bookmarkEnd w:id="9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5" w:name="para_db3939c6_6652_4291_a2c3_270d62fe30"/>
          <w:p>
            <w:pPr>
              <w:spacing w:before="180" w:after="0" w:line="240" w:lineRule="auto"/>
            </w:pPr>
            <w:r>
              <w:rPr>
                <w:rFonts w:ascii="Arial" w:hAnsi="Arial"/>
                <w:i/>
                <w:color w:val="000000"/>
                <w:sz w:val="18"/>
              </w:rPr>
              <w:t xml:space="preserve">All Other Attributes of the </w:t>
            </w:r>
            <w:hyperlink r:id="r685">
              <w:r>
                <w:rPr>
                  <w:rFonts w:ascii="Arial" w:hAnsi="Arial"/>
                  <w:i/>
                  <w:color w:val="000000"/>
                  <w:sz w:val="18"/>
                </w:rPr>
                <w:t>Media Creation Management Module</w:t>
              </w:r>
            </w:hyperlink>
          </w:p>
          <w:bookmarkEnd w:id="99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36" w:name="para_cdf21f82_91e6_4f26_ae14_52b596b98f"/>
          <w:p>
            <w:pPr>
              <w:spacing w:before="180" w:after="0" w:line="240" w:lineRule="auto"/>
              <w:jc w:val="center"/>
            </w:pPr>
            <w:r>
              <w:rPr>
                <w:rFonts w:ascii="Arial" w:hAnsi="Arial"/>
                <w:color w:val="000000"/>
                <w:sz w:val="18"/>
              </w:rPr>
              <w:t>3/3</w:t>
            </w:r>
          </w:p>
          <w:bookmarkEnd w:id="9936"/>
        </w:tc>
      </w:tr>
    </w:tbl>
    <w:bookmarkStart w:id="9937" w:name="sect_S_3_2_4_2"/>
    <w:p>
      <w:pPr>
        <w:spacing w:before="180" w:after="0" w:line="240" w:lineRule="auto"/>
      </w:pPr>
      <w:r>
        <w:rPr>
          <w:rFonts w:ascii="Arial" w:hAnsi="Arial"/>
          <w:b/>
          <w:color w:val="000000"/>
          <w:sz w:val="22"/>
        </w:rPr>
        <w:t>S.3.2.4.2 Service Class User</w:t>
      </w:r>
    </w:p>
    <w:bookmarkEnd w:id="9937"/>
    <w:bookmarkStart w:id="9938" w:name="para_812f099c_5eaf_42ea_a20b_ce0bf6aed8"/>
    <w:p>
      <w:pPr>
        <w:spacing w:before="180" w:after="0" w:line="240" w:lineRule="auto"/>
        <w:jc w:val="both"/>
      </w:pPr>
      <w:r>
        <w:rPr>
          <w:rFonts w:ascii="Arial" w:hAnsi="Arial"/>
          <w:color w:val="000000"/>
          <w:sz w:val="18"/>
        </w:rPr>
        <w:t xml:space="preserve">The SCU shall specify in the N-GET request primitive the UID of the Media Creation Management SOP Instance for which Attribute Values are to be returned. The SCU shall be permitted to request that Attribute Values be returned for any Media Creation Management SOP Class Attribute specified in </w:t>
      </w:r>
      <w:hyperlink w:anchor="sect_S_3_2_1_1">
        <w:r>
          <w:rPr>
            <w:rFonts w:ascii="Arial" w:hAnsi="Arial"/>
            <w:color w:val="000000"/>
            <w:sz w:val="18"/>
          </w:rPr>
          <w:t>Section S.3.2.1.1</w:t>
        </w:r>
      </w:hyperlink>
      <w:r>
        <w:rPr>
          <w:rFonts w:ascii="Arial" w:hAnsi="Arial"/>
          <w:color w:val="000000"/>
          <w:sz w:val="18"/>
        </w:rPr>
        <w:t>. Additionally, values may be requested for optional Media Creation Management Module Attributes.</w:t>
      </w:r>
    </w:p>
    <w:bookmarkEnd w:id="9938"/>
    <w:bookmarkStart w:id="9939" w:name="para_ec8330b3_6246_44f9_b897_905b48b10e"/>
    <w:p>
      <w:pPr>
        <w:spacing w:before="180" w:after="0" w:line="240" w:lineRule="auto"/>
        <w:jc w:val="both"/>
      </w:pPr>
      <w:r>
        <w:rPr>
          <w:rFonts w:ascii="Arial" w:hAnsi="Arial"/>
          <w:color w:val="000000"/>
          <w:sz w:val="18"/>
        </w:rPr>
        <w:t xml:space="preserve">The SCU shall specify the list of Media Creation Management SOP Class Attributes for which the Attribute Values are to be returned. The encoding rules for this list are specified in the N-GET request primitive specified in </w:t>
      </w:r>
      <w:hyperlink r:id="r686">
        <w:r>
          <w:rPr>
            <w:rFonts w:ascii="Arial" w:hAnsi="Arial"/>
            <w:color w:val="000000"/>
            <w:sz w:val="18"/>
          </w:rPr>
          <w:t>PS3.7</w:t>
        </w:r>
      </w:hyperlink>
      <w:r>
        <w:rPr>
          <w:rFonts w:ascii="Arial" w:hAnsi="Arial"/>
          <w:color w:val="000000"/>
          <w:sz w:val="18"/>
        </w:rPr>
        <w:t>.</w:t>
      </w:r>
    </w:p>
    <w:bookmarkEnd w:id="9939"/>
    <w:bookmarkStart w:id="9940" w:name="para_9be64f43_c95a_475f_a2e3_cd01484fdf"/>
    <w:p>
      <w:pPr>
        <w:spacing w:before="180" w:after="0" w:line="240" w:lineRule="auto"/>
        <w:jc w:val="both"/>
      </w:pPr>
      <w:r>
        <w:rPr>
          <w:rFonts w:ascii="Arial" w:hAnsi="Arial"/>
          <w:color w:val="000000"/>
          <w:sz w:val="18"/>
        </w:rPr>
        <w:t>In an N-GET operation, Sequence Attributes can only be requested in their entirety, and only the top level Sequence Attribute can be included in the request.</w:t>
      </w:r>
    </w:p>
    <w:bookmarkEnd w:id="9940"/>
    <w:bookmarkStart w:id="9941" w:name="para_00ac5eec_806c_4cdb_8116_8061e8be27"/>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9941"/>
    <w:bookmarkStart w:id="9942" w:name="idm213334978272"/>
    <w:p>
      <w:pPr>
        <w:keepNext/>
        <w:spacing w:before="180" w:after="0" w:line="240" w:lineRule="auto"/>
        <w:ind w:left="360" w:right="360" w:firstLine="0"/>
        <w:jc w:val="both"/>
      </w:pPr>
      <w:r>
        <w:rPr>
          <w:rFonts w:ascii="Arial" w:hAnsi="Arial"/>
          <w:color w:val="000000"/>
          <w:sz w:val="18"/>
        </w:rPr>
        <w:t>Note</w:t>
      </w:r>
    </w:p>
    <w:bookmarkEnd w:id="9942"/>
    <w:bookmarkStart w:id="9943" w:name="para_b0023600_4877_4204_beb2_a94c4d70d1"/>
    <w:p>
      <w:pPr>
        <w:spacing w:before="180" w:after="0" w:line="240" w:lineRule="auto"/>
        <w:ind w:left="360" w:right="360" w:firstLine="0"/>
        <w:jc w:val="both"/>
      </w:pPr>
      <w:r>
        <w:rPr>
          <w:rFonts w:ascii="Arial" w:hAnsi="Arial"/>
          <w:color w:val="000000"/>
          <w:sz w:val="18"/>
        </w:rPr>
        <w:t>In order to interpret accurately the character set used for Attribute Values returned, it is recommended that the Attribute Value for Specific Character Set (0008,0005) be requested in the N-GET request primitive.</w:t>
      </w:r>
    </w:p>
    <w:bookmarkEnd w:id="9943"/>
    <w:bookmarkStart w:id="9944" w:name="sect_S_3_2_4_3"/>
    <w:p>
      <w:pPr>
        <w:spacing w:before="180" w:after="0" w:line="240" w:lineRule="auto"/>
      </w:pPr>
      <w:r>
        <w:rPr>
          <w:rFonts w:ascii="Arial" w:hAnsi="Arial"/>
          <w:b/>
          <w:color w:val="000000"/>
          <w:sz w:val="22"/>
        </w:rPr>
        <w:t>S.3.2.4.3 Service Class Provider</w:t>
      </w:r>
    </w:p>
    <w:bookmarkEnd w:id="9944"/>
    <w:bookmarkStart w:id="9945" w:name="para_76bdfc97_3d2d_400e_a5f6_f79132a209"/>
    <w:p>
      <w:pPr>
        <w:spacing w:before="180" w:after="0" w:line="240" w:lineRule="auto"/>
        <w:jc w:val="both"/>
      </w:pPr>
      <w:r>
        <w:rPr>
          <w:rFonts w:ascii="Arial" w:hAnsi="Arial"/>
          <w:color w:val="000000"/>
          <w:sz w:val="18"/>
        </w:rPr>
        <w:t>This operation allows the SCU to request from the SCP, selected Attribute Values for a specific Media Creation Management SOP Instance. This operation shall be invoked through the use of the DIMSE N-GET Service used in conjunction with the appropriate Media Creation Management SOP Instance.</w:t>
      </w:r>
    </w:p>
    <w:bookmarkEnd w:id="9945"/>
    <w:bookmarkStart w:id="9946" w:name="para_04b567ba_1d87_46e6_950f_44b0e6c75a"/>
    <w:p>
      <w:pPr>
        <w:spacing w:before="180" w:after="0" w:line="240" w:lineRule="auto"/>
        <w:jc w:val="both"/>
      </w:pPr>
      <w:r>
        <w:rPr>
          <w:rFonts w:ascii="Arial" w:hAnsi="Arial"/>
          <w:color w:val="000000"/>
          <w:sz w:val="18"/>
        </w:rPr>
        <w:t xml:space="preserve">The SCP shall return, via the N-GET response primitive, the N-GET Response Status Code applicable to the associated request. Contingent on the N-GET Response Status, the SCP shall return, via the N-GET Response Primitive, Attribute Values for all requested Attributes maintained by the SCP (see </w:t>
      </w:r>
      <w:hyperlink w:anchor="table_S_3_2_4_1_1">
        <w:r>
          <w:rPr>
            <w:rFonts w:ascii="Arial" w:hAnsi="Arial"/>
            <w:color w:val="000000"/>
            <w:sz w:val="18"/>
          </w:rPr>
          <w:t>Table S.3.2.4.1-1</w:t>
        </w:r>
      </w:hyperlink>
      <w:r>
        <w:rPr>
          <w:rFonts w:ascii="Arial" w:hAnsi="Arial"/>
          <w:color w:val="000000"/>
          <w:sz w:val="18"/>
        </w:rPr>
        <w:t>). The SCP shall not return Data Elements for optional Attributes that are not maintained by the SCP.</w:t>
      </w:r>
    </w:p>
    <w:bookmarkEnd w:id="9946"/>
    <w:bookmarkStart w:id="9947" w:name="para_2fa1019f_f876_479f_8a35_c45bc6e494"/>
    <w:p>
      <w:pPr>
        <w:spacing w:before="180" w:after="0" w:line="240" w:lineRule="auto"/>
        <w:jc w:val="both"/>
      </w:pPr>
      <w:r>
        <w:rPr>
          <w:rFonts w:ascii="Arial" w:hAnsi="Arial"/>
          <w:color w:val="000000"/>
          <w:sz w:val="18"/>
        </w:rPr>
        <w:t>The SCP shall return the entire content of a Sequence if a Sequence Attribute is requested.</w:t>
      </w:r>
    </w:p>
    <w:bookmarkEnd w:id="9947"/>
    <w:bookmarkStart w:id="9948" w:name="sect_S_3_2_4_4"/>
    <w:p>
      <w:pPr>
        <w:spacing w:before="180" w:after="0" w:line="240" w:lineRule="auto"/>
      </w:pPr>
      <w:r>
        <w:rPr>
          <w:rFonts w:ascii="Arial" w:hAnsi="Arial"/>
          <w:b/>
          <w:color w:val="000000"/>
          <w:sz w:val="22"/>
        </w:rPr>
        <w:t>S.3.2.4.4 Status Codes</w:t>
      </w:r>
    </w:p>
    <w:bookmarkEnd w:id="9948"/>
    <w:bookmarkStart w:id="9949" w:name="para_9d3863d2_362c_4098_844f_602cee682c"/>
    <w:p>
      <w:pPr>
        <w:spacing w:before="180" w:after="0" w:line="240" w:lineRule="auto"/>
        <w:jc w:val="both"/>
      </w:pPr>
      <w:hyperlink w:anchor="table_S_3_2_4_4_1">
        <w:r>
          <w:rPr>
            <w:rFonts w:ascii="Arial" w:hAnsi="Arial"/>
            <w:color w:val="000000"/>
            <w:sz w:val="18"/>
          </w:rPr>
          <w:t>Table S.3.2.4.4-1</w:t>
        </w:r>
      </w:hyperlink>
      <w:r>
        <w:rPr>
          <w:rFonts w:ascii="Arial" w:hAnsi="Arial"/>
          <w:color w:val="000000"/>
          <w:sz w:val="18"/>
        </w:rPr>
        <w:t xml:space="preserve"> defines the specific status code values that might be returned in a N-GET response.</w:t>
      </w:r>
    </w:p>
    <w:bookmarkEnd w:id="9949"/>
    <w:bookmarkStart w:id="9950" w:name="para_3641c3b7_eb43_43df_9fa9_29f5b9f391"/>
    <w:p>
      <w:pPr>
        <w:spacing w:before="180" w:after="0" w:line="240" w:lineRule="auto"/>
        <w:jc w:val="both"/>
      </w:pPr>
      <w:r>
        <w:rPr>
          <w:rFonts w:ascii="Arial" w:hAnsi="Arial"/>
          <w:color w:val="000000"/>
          <w:sz w:val="18"/>
        </w:rPr>
        <w:t xml:space="preserve">See </w:t>
      </w:r>
      <w:hyperlink r:id="r687">
        <w:r>
          <w:rPr>
            <w:rFonts w:ascii="Arial" w:hAnsi="Arial"/>
            <w:color w:val="000000"/>
            <w:sz w:val="18"/>
          </w:rPr>
          <w:t>PS3.7</w:t>
        </w:r>
      </w:hyperlink>
      <w:r>
        <w:rPr>
          <w:rFonts w:ascii="Arial" w:hAnsi="Arial"/>
          <w:color w:val="000000"/>
          <w:sz w:val="18"/>
        </w:rPr>
        <w:t xml:space="preserve"> for general response status codes.</w:t>
      </w:r>
    </w:p>
    <w:bookmarkEnd w:id="9950"/>
    <w:bookmarkStart w:id="9951" w:name="table_S_3_2_4_4_1"/>
    <w:p>
      <w:pPr>
        <w:keepNext/>
        <w:spacing w:before="216" w:after="0" w:line="240" w:lineRule="auto"/>
        <w:jc w:val="center"/>
      </w:pPr>
      <w:r>
        <w:rPr>
          <w:rFonts w:ascii="Arial" w:hAnsi="Arial"/>
          <w:b/>
          <w:color w:val="000000"/>
          <w:sz w:val="22"/>
        </w:rPr>
        <w:t>Table S.3.2.4.4-1. Response Statuses</w:t>
      </w:r>
    </w:p>
    <w:bookmarkEnd w:id="9951"/>
    <w:p>
      <w:pPr>
        <w:spacing w:before="0" w:after="0" w:line="240" w:lineRule="auto"/>
        <w:rPr>
          <w:sz w:val="13"/>
        </w:rPr>
      </w:pPr>
    </w:p>
    <w:tbl>
      <w:tblPr>
        <w:tblInd w:w="45" w:type="dxa"/>
        <w:tblLayout w:type="fixed"/>
      </w:tblPr>
      <w:tblGrid>
        <w:gridCol w:w="2348"/>
        <w:gridCol w:w="4924"/>
        <w:gridCol w:w="3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52" w:name="para_4101ce5c_38fb_4e4e_b6d0_a869e6c4f5"/>
          <w:p>
            <w:pPr>
              <w:keepNext/>
              <w:spacing w:before="180" w:after="0" w:line="240" w:lineRule="auto"/>
              <w:jc w:val="center"/>
            </w:pPr>
            <w:r>
              <w:rPr>
                <w:rFonts w:ascii="Arial" w:hAnsi="Arial"/>
                <w:b/>
                <w:color w:val="000000"/>
                <w:sz w:val="18"/>
              </w:rPr>
              <w:t>Service Status</w:t>
            </w:r>
          </w:p>
          <w:bookmarkEnd w:id="9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3" w:name="para_a8c73ec6_4572_4a93_b801_ca545bf2a4"/>
          <w:p>
            <w:pPr>
              <w:spacing w:before="180" w:after="0" w:line="240" w:lineRule="auto"/>
              <w:jc w:val="center"/>
            </w:pPr>
            <w:r>
              <w:rPr>
                <w:rFonts w:ascii="Arial" w:hAnsi="Arial"/>
                <w:b/>
                <w:color w:val="000000"/>
                <w:sz w:val="18"/>
              </w:rPr>
              <w:t>Further Meaning</w:t>
            </w:r>
          </w:p>
          <w:bookmarkEnd w:id="9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4" w:name="para_873a00c3_cc41_4b64_8296_f4be376948"/>
          <w:p>
            <w:pPr>
              <w:spacing w:before="180" w:after="0" w:line="240" w:lineRule="auto"/>
              <w:jc w:val="center"/>
            </w:pPr>
            <w:r>
              <w:rPr>
                <w:rFonts w:ascii="Arial" w:hAnsi="Arial"/>
                <w:b/>
                <w:color w:val="000000"/>
                <w:sz w:val="18"/>
              </w:rPr>
              <w:t>Response Status Codes</w:t>
            </w:r>
          </w:p>
          <w:bookmarkEnd w:id="9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5" w:name="para_a1be5221_fc4f_458f_a80c_c8bc31d5ac"/>
          <w:p>
            <w:pPr>
              <w:spacing w:before="180" w:after="0" w:line="240" w:lineRule="auto"/>
            </w:pPr>
            <w:r>
              <w:rPr>
                <w:rFonts w:ascii="Arial" w:hAnsi="Arial"/>
                <w:color w:val="000000"/>
                <w:sz w:val="18"/>
              </w:rPr>
              <w:t>Warning</w:t>
            </w:r>
          </w:p>
          <w:bookmarkEnd w:id="9955"/>
        </w:tc>
        <w:tc>
          <w:tcPr>
            <w:tcBorders>
              <w:bottom w:val="single" w:sz="4" w:color="000000"/>
              <w:right w:val="single" w:sz="4" w:color="000000"/>
            </w:tcBorders>
            <w:tcMar>
              <w:top w:w="40" w:type="dxa"/>
              <w:left w:w="40" w:type="dxa"/>
              <w:bottom w:w="40" w:type="dxa"/>
              <w:right w:w="40" w:type="dxa"/>
            </w:tcMar>
            <w:vAlign w:val="top"/>
          </w:tcPr>
          <w:bookmarkStart w:id="9956" w:name="para_7ef5285c_da48_44b4_9e44_48907ab697"/>
          <w:p>
            <w:pPr>
              <w:spacing w:before="180" w:after="0" w:line="240" w:lineRule="auto"/>
            </w:pPr>
            <w:r>
              <w:rPr>
                <w:rFonts w:ascii="Arial" w:hAnsi="Arial"/>
                <w:color w:val="000000"/>
                <w:sz w:val="18"/>
              </w:rPr>
              <w:t>Requested optional Attributes are not supported</w:t>
            </w:r>
          </w:p>
          <w:bookmarkEnd w:id="9956"/>
        </w:tc>
        <w:tc>
          <w:tcPr>
            <w:tcBorders>
              <w:bottom w:val="single" w:sz="4" w:color="000000"/>
              <w:right w:val="single" w:sz="4" w:color="000000"/>
            </w:tcBorders>
            <w:tcMar>
              <w:top w:w="40" w:type="dxa"/>
              <w:left w:w="40" w:type="dxa"/>
              <w:bottom w:w="40" w:type="dxa"/>
              <w:right w:w="40" w:type="dxa"/>
            </w:tcMar>
            <w:vAlign w:val="top"/>
          </w:tcPr>
          <w:bookmarkStart w:id="9957" w:name="para_5f002803_b1a6_413e_a505_3e74a9603b"/>
          <w:p>
            <w:pPr>
              <w:spacing w:before="180" w:after="0" w:line="240" w:lineRule="auto"/>
              <w:jc w:val="center"/>
            </w:pPr>
            <w:r>
              <w:rPr>
                <w:rFonts w:ascii="Arial" w:hAnsi="Arial"/>
                <w:color w:val="000000"/>
                <w:sz w:val="18"/>
              </w:rPr>
              <w:t>0001</w:t>
            </w:r>
          </w:p>
          <w:bookmarkEnd w:id="9957"/>
        </w:tc>
      </w:tr>
    </w:tbl>
    <w:bookmarkStart w:id="9958" w:name="sect_S_3_3"/>
    <w:p>
      <w:pPr>
        <w:spacing w:before="180" w:after="0" w:line="240" w:lineRule="auto"/>
      </w:pPr>
      <w:r>
        <w:rPr>
          <w:rFonts w:ascii="Arial" w:hAnsi="Arial"/>
          <w:b/>
          <w:color w:val="000000"/>
          <w:sz w:val="24"/>
        </w:rPr>
        <w:t>S.3.3 Media Creation Management SOP Class UID</w:t>
      </w:r>
    </w:p>
    <w:bookmarkEnd w:id="9958"/>
    <w:bookmarkStart w:id="9959" w:name="para_390e55d1_c1dd_4f23_b742_d1f4316901"/>
    <w:p>
      <w:pPr>
        <w:spacing w:before="180" w:after="0" w:line="240" w:lineRule="auto"/>
        <w:jc w:val="both"/>
      </w:pPr>
      <w:r>
        <w:rPr>
          <w:rFonts w:ascii="Arial" w:hAnsi="Arial"/>
          <w:color w:val="000000"/>
          <w:sz w:val="18"/>
        </w:rPr>
        <w:t>The Media Creation Management SOP Class shall be uniquely identified by the Media Creation Management SOP Class UID, which shall have the value "1.2.840.10008.5.1.1.33".</w:t>
      </w:r>
    </w:p>
    <w:bookmarkEnd w:id="9959"/>
    <w:bookmarkStart w:id="9960" w:name="sect_S_4"/>
    <w:p>
      <w:pPr>
        <w:spacing w:before="180" w:after="0" w:line="240" w:lineRule="auto"/>
      </w:pPr>
      <w:r>
        <w:rPr>
          <w:rFonts w:ascii="Arial" w:hAnsi="Arial"/>
          <w:b/>
          <w:color w:val="000000"/>
          <w:sz w:val="28"/>
        </w:rPr>
        <w:t>S.4 Conformance Requirements</w:t>
      </w:r>
    </w:p>
    <w:bookmarkEnd w:id="9960"/>
    <w:bookmarkStart w:id="9961" w:name="para_716c80fb_2034_4490_9257_92fed7706c"/>
    <w:p>
      <w:pPr>
        <w:spacing w:before="180" w:after="0" w:line="240" w:lineRule="auto"/>
        <w:jc w:val="both"/>
      </w:pPr>
      <w:r>
        <w:rPr>
          <w:rFonts w:ascii="Arial" w:hAnsi="Arial"/>
          <w:color w:val="000000"/>
          <w:sz w:val="18"/>
        </w:rPr>
        <w:t>Implementations claiming Standard SOP Class Conformance to the Media Creation Management SOP Class shall be conformant as described in this Section and shall include within their Conformance Statement information as described in this Section and sub-Sections.</w:t>
      </w:r>
    </w:p>
    <w:bookmarkEnd w:id="9961"/>
    <w:bookmarkStart w:id="9962" w:name="para_faa149d9_0c6d_46c1_b920_3b22bf7e89"/>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688">
        <w:r>
          <w:rPr>
            <w:rFonts w:ascii="Arial" w:hAnsi="Arial"/>
            <w:color w:val="000000"/>
            <w:sz w:val="18"/>
          </w:rPr>
          <w:t>PS3.2</w:t>
        </w:r>
      </w:hyperlink>
      <w:r>
        <w:rPr>
          <w:rFonts w:ascii="Arial" w:hAnsi="Arial"/>
          <w:color w:val="000000"/>
          <w:sz w:val="18"/>
        </w:rPr>
        <w:t>.</w:t>
      </w:r>
    </w:p>
    <w:bookmarkEnd w:id="9962"/>
    <w:bookmarkStart w:id="9963" w:name="sect_S_4_1"/>
    <w:p>
      <w:pPr>
        <w:spacing w:before="180" w:after="0" w:line="240" w:lineRule="auto"/>
      </w:pPr>
      <w:r>
        <w:rPr>
          <w:rFonts w:ascii="Arial" w:hAnsi="Arial"/>
          <w:b/>
          <w:color w:val="000000"/>
          <w:sz w:val="24"/>
        </w:rPr>
        <w:t>S.4.1 SCU Conformance</w:t>
      </w:r>
    </w:p>
    <w:bookmarkEnd w:id="9963"/>
    <w:bookmarkStart w:id="9964" w:name="para_e6c2c560_d4ef_4725_8787_1f6faf7c4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9964"/>
    <w:bookmarkStart w:id="9965" w:name="idm213334945616"/>
    <w:bookmarkStart w:id="9966" w:name="idm213334945360"/>
    <w:bookmarkStart w:id="9967" w:name="para_e2084de4_2ff1_4964_9d74_b068650f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invokes</w:t>
      </w:r>
    </w:p>
    <w:bookmarkEnd w:id="9967"/>
    <w:bookmarkEnd w:id="9966"/>
    <w:bookmarkEnd w:id="9965"/>
    <w:bookmarkStart w:id="9968" w:name="para_e7066a76_a302_47dd_95f9_2b10d7966a"/>
    <w:p>
      <w:pPr>
        <w:spacing w:before="180" w:after="0" w:line="240" w:lineRule="auto"/>
        <w:jc w:val="both"/>
      </w:pPr>
      <w:r>
        <w:rPr>
          <w:rFonts w:ascii="Arial" w:hAnsi="Arial"/>
          <w:color w:val="000000"/>
          <w:sz w:val="18"/>
        </w:rPr>
        <w:t>The mechanisms used by the SCU to transfer SOP Instances to the SCP using the Storage Service Class prior to initiating a request operation shall also be documented, and in particular the Transfer Syntaxes that may be proposed.</w:t>
      </w:r>
    </w:p>
    <w:bookmarkEnd w:id="9968"/>
    <w:bookmarkStart w:id="9969" w:name="sect_S_4_1_1"/>
    <w:p>
      <w:pPr>
        <w:spacing w:before="180" w:after="0" w:line="240" w:lineRule="auto"/>
      </w:pPr>
      <w:r>
        <w:rPr>
          <w:rFonts w:ascii="Arial" w:hAnsi="Arial"/>
          <w:b/>
          <w:color w:val="000000"/>
          <w:sz w:val="26"/>
        </w:rPr>
        <w:t>S.4.1.1 Operations</w:t>
      </w:r>
    </w:p>
    <w:bookmarkEnd w:id="9969"/>
    <w:bookmarkStart w:id="9970" w:name="para_49414a89_7f56_45e8_8d46_f038b6b4e7"/>
    <w:p>
      <w:pPr>
        <w:spacing w:before="180" w:after="0" w:line="240" w:lineRule="auto"/>
        <w:jc w:val="both"/>
      </w:pPr>
      <w:r>
        <w:rPr>
          <w:rFonts w:ascii="Arial" w:hAnsi="Arial"/>
          <w:color w:val="000000"/>
          <w:sz w:val="18"/>
        </w:rPr>
        <w:t>The SCU shall document in the Conformance Statement the actions and behavior that cause the SCU to generate an N-CREATE primitive (Create Media Creation Request), an N-ACTION primitive (Initiate Media Creation and Cancel Media Creation) or an N-GET primitive (Get Media Creation Result).</w:t>
      </w:r>
    </w:p>
    <w:bookmarkEnd w:id="9970"/>
    <w:bookmarkStart w:id="9971" w:name="para_72b421e1_f34c_42be_83c3_108951abe7"/>
    <w:p>
      <w:pPr>
        <w:spacing w:before="180" w:after="0" w:line="240" w:lineRule="auto"/>
        <w:jc w:val="both"/>
      </w:pPr>
      <w:r>
        <w:rPr>
          <w:rFonts w:ascii="Arial" w:hAnsi="Arial"/>
          <w:color w:val="000000"/>
          <w:sz w:val="18"/>
        </w:rPr>
        <w:t>The SCU shall specify the SOP Class UIDs for which it may request media creation.</w:t>
      </w:r>
    </w:p>
    <w:bookmarkEnd w:id="9971"/>
    <w:bookmarkStart w:id="9972" w:name="para_acc2a9c2_504f_477e_b577_e946d204f9"/>
    <w:p>
      <w:pPr>
        <w:spacing w:before="180" w:after="0" w:line="240" w:lineRule="auto"/>
        <w:jc w:val="both"/>
      </w:pPr>
      <w:r>
        <w:rPr>
          <w:rFonts w:ascii="Arial" w:hAnsi="Arial"/>
          <w:color w:val="000000"/>
          <w:sz w:val="18"/>
        </w:rPr>
        <w:t>The SCU shall specify the Media Application Profiles for which it may request media creation.</w:t>
      </w:r>
    </w:p>
    <w:bookmarkEnd w:id="9972"/>
    <w:bookmarkStart w:id="9973" w:name="para_ac54d9b6_219d_4822_a065_beb7aa9ae7"/>
    <w:p>
      <w:pPr>
        <w:spacing w:before="180" w:after="0" w:line="240" w:lineRule="auto"/>
        <w:jc w:val="both"/>
      </w:pPr>
      <w:r>
        <w:rPr>
          <w:rFonts w:ascii="Arial" w:hAnsi="Arial"/>
          <w:color w:val="000000"/>
          <w:sz w:val="18"/>
        </w:rPr>
        <w:t>The SCU shall specify if it supports the optional Storage Media File-Set ID &amp; UID Attributes in the N-CREATE.</w:t>
      </w:r>
    </w:p>
    <w:bookmarkEnd w:id="9973"/>
    <w:bookmarkStart w:id="9974" w:name="para_cd296240_9db5_41c4_938b_fae8740ad6"/>
    <w:p>
      <w:pPr>
        <w:spacing w:before="180" w:after="0" w:line="240" w:lineRule="auto"/>
        <w:jc w:val="both"/>
      </w:pPr>
      <w:r>
        <w:rPr>
          <w:rFonts w:ascii="Arial" w:hAnsi="Arial"/>
          <w:color w:val="000000"/>
          <w:sz w:val="18"/>
        </w:rPr>
        <w:t>The SCU shall specify if it supports the optional Icon Image Sequence Attributes in the N-CREATE.</w:t>
      </w:r>
    </w:p>
    <w:bookmarkEnd w:id="9974"/>
    <w:bookmarkStart w:id="9975" w:name="para_0d6350c7_39fb_4ae7_97f8_12f2f61dea"/>
    <w:p>
      <w:pPr>
        <w:spacing w:before="180" w:after="0" w:line="240" w:lineRule="auto"/>
        <w:jc w:val="both"/>
      </w:pPr>
      <w:r>
        <w:rPr>
          <w:rFonts w:ascii="Arial" w:hAnsi="Arial"/>
          <w:color w:val="000000"/>
          <w:sz w:val="18"/>
        </w:rPr>
        <w:t>The SCU shall describe its use of expanded or replacement character sets, both in the N-CREATE, the N-GET and in its use of the Storage Service Class for composite instances.</w:t>
      </w:r>
    </w:p>
    <w:bookmarkEnd w:id="9975"/>
    <w:bookmarkStart w:id="9976" w:name="para_ff39725c_6d90_40ff_ad64_9166151621"/>
    <w:p>
      <w:pPr>
        <w:spacing w:before="180" w:after="0" w:line="240" w:lineRule="auto"/>
        <w:jc w:val="both"/>
      </w:pPr>
      <w:r>
        <w:rPr>
          <w:rFonts w:ascii="Arial" w:hAnsi="Arial"/>
          <w:color w:val="000000"/>
          <w:sz w:val="18"/>
        </w:rPr>
        <w:t>The SCU shall specify whether or not it retries failed requests.</w:t>
      </w:r>
    </w:p>
    <w:bookmarkEnd w:id="9976"/>
    <w:bookmarkStart w:id="9977" w:name="idm213334936816"/>
    <w:p>
      <w:pPr>
        <w:keepNext/>
        <w:spacing w:before="180" w:after="0" w:line="240" w:lineRule="auto"/>
        <w:ind w:left="360" w:right="360" w:firstLine="0"/>
        <w:jc w:val="both"/>
      </w:pPr>
      <w:r>
        <w:rPr>
          <w:rFonts w:ascii="Arial" w:hAnsi="Arial"/>
          <w:color w:val="000000"/>
          <w:sz w:val="18"/>
        </w:rPr>
        <w:t>Note</w:t>
      </w:r>
    </w:p>
    <w:bookmarkEnd w:id="9977"/>
    <w:bookmarkStart w:id="9978" w:name="para_88e86aa3_bc48_4641_9958_c576f0d6ef"/>
    <w:p>
      <w:pPr>
        <w:spacing w:before="180" w:after="0" w:line="240" w:lineRule="auto"/>
        <w:ind w:left="360" w:right="360" w:firstLine="0"/>
        <w:jc w:val="both"/>
      </w:pPr>
      <w:r>
        <w:rPr>
          <w:rFonts w:ascii="Arial" w:hAnsi="Arial"/>
          <w:color w:val="000000"/>
          <w:sz w:val="18"/>
        </w:rPr>
        <w:t>This allows the reader of a Conformance Statement to determine whether or not human intervention will be needed in the event of transient failures, or whether the SCU may be able to recover automatically.</w:t>
      </w:r>
    </w:p>
    <w:bookmarkEnd w:id="9978"/>
    <w:bookmarkStart w:id="9979" w:name="para_c15050ba_8243_43db_adb3_f97ca68705"/>
    <w:p>
      <w:pPr>
        <w:spacing w:before="180" w:after="0" w:line="240" w:lineRule="auto"/>
        <w:jc w:val="both"/>
      </w:pPr>
      <w:r>
        <w:rPr>
          <w:rFonts w:ascii="Arial" w:hAnsi="Arial"/>
          <w:color w:val="000000"/>
          <w:sz w:val="18"/>
        </w:rPr>
        <w:t xml:space="preserve">The Conformance Statement shall be formatted as defined in </w:t>
      </w:r>
      <w:hyperlink r:id="r689">
        <w:r>
          <w:rPr>
            <w:rFonts w:ascii="Arial" w:hAnsi="Arial"/>
            <w:color w:val="000000"/>
            <w:sz w:val="18"/>
          </w:rPr>
          <w:t>PS3.2</w:t>
        </w:r>
      </w:hyperlink>
    </w:p>
    <w:bookmarkEnd w:id="9979"/>
    <w:bookmarkStart w:id="9980" w:name="sect_S_4_2"/>
    <w:p>
      <w:pPr>
        <w:spacing w:before="180" w:after="0" w:line="240" w:lineRule="auto"/>
      </w:pPr>
      <w:r>
        <w:rPr>
          <w:rFonts w:ascii="Arial" w:hAnsi="Arial"/>
          <w:b/>
          <w:color w:val="000000"/>
          <w:sz w:val="24"/>
        </w:rPr>
        <w:t>S.4.2 SCP Conformance</w:t>
      </w:r>
    </w:p>
    <w:bookmarkEnd w:id="9980"/>
    <w:bookmarkStart w:id="9981" w:name="para_3aae5a93_d81e_4198_9327_6a074d05e1"/>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9981"/>
    <w:bookmarkStart w:id="9982" w:name="idm213334931728"/>
    <w:bookmarkStart w:id="9983" w:name="idm213334931472"/>
    <w:bookmarkStart w:id="9984" w:name="para_b4db98f1_e2e9_477a_bae1_3d4d886f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performs</w:t>
      </w:r>
    </w:p>
    <w:bookmarkEnd w:id="9984"/>
    <w:bookmarkEnd w:id="9983"/>
    <w:bookmarkEnd w:id="9982"/>
    <w:bookmarkStart w:id="9985" w:name="para_83066b6c_d1d8_497f_872b_6c977d52df"/>
    <w:p>
      <w:pPr>
        <w:spacing w:before="180" w:after="0" w:line="240" w:lineRule="auto"/>
        <w:jc w:val="both"/>
      </w:pPr>
      <w:r>
        <w:rPr>
          <w:rFonts w:ascii="Arial" w:hAnsi="Arial"/>
          <w:color w:val="000000"/>
          <w:sz w:val="18"/>
        </w:rPr>
        <w:t>The Storage Service Class mechanisms accepted by the SCP prior to receiving a request operation shall also be documented, and in particular the Transfer Syntaxes that may be accepted.</w:t>
      </w:r>
    </w:p>
    <w:bookmarkEnd w:id="9985"/>
    <w:bookmarkStart w:id="9986" w:name="sect_S_4_2_1"/>
    <w:p>
      <w:pPr>
        <w:spacing w:before="180" w:after="0" w:line="240" w:lineRule="auto"/>
      </w:pPr>
      <w:r>
        <w:rPr>
          <w:rFonts w:ascii="Arial" w:hAnsi="Arial"/>
          <w:b/>
          <w:color w:val="000000"/>
          <w:sz w:val="26"/>
        </w:rPr>
        <w:t>S.4.2.1 Operations</w:t>
      </w:r>
    </w:p>
    <w:bookmarkEnd w:id="9986"/>
    <w:bookmarkStart w:id="9987" w:name="para_7e1d16fa_cb49_4e21_9cc7_92fdf0591a"/>
    <w:p>
      <w:pPr>
        <w:spacing w:before="180" w:after="0" w:line="240" w:lineRule="auto"/>
        <w:jc w:val="both"/>
      </w:pPr>
      <w:r>
        <w:rPr>
          <w:rFonts w:ascii="Arial" w:hAnsi="Arial"/>
          <w:color w:val="000000"/>
          <w:sz w:val="18"/>
        </w:rPr>
        <w:t>The SCP shall document in the Conformance Statement the behavior and actions of the SCP upon receiving the N-CREATE primitive (Create Media Creation Request), N-ACTION primitive (Initiate Media Creation and Cancel Media Creation) or the N-GET primitive (Get Media Creation Result).</w:t>
      </w:r>
    </w:p>
    <w:bookmarkEnd w:id="9987"/>
    <w:bookmarkStart w:id="9988" w:name="para_2aa7274a_2f81_45fc_b2e9_efe7c74c01"/>
    <w:p>
      <w:pPr>
        <w:spacing w:before="180" w:after="0" w:line="240" w:lineRule="auto"/>
        <w:jc w:val="both"/>
      </w:pPr>
      <w:r>
        <w:rPr>
          <w:rFonts w:ascii="Arial" w:hAnsi="Arial"/>
          <w:color w:val="000000"/>
          <w:sz w:val="18"/>
        </w:rPr>
        <w:t>The SCP shall specify the SOP Class UIDs for which it will accept media creation requests.</w:t>
      </w:r>
    </w:p>
    <w:bookmarkEnd w:id="9988"/>
    <w:bookmarkStart w:id="9989" w:name="para_19a678d5_d14e_4fd1_b48f_204d0c370a"/>
    <w:p>
      <w:pPr>
        <w:spacing w:before="180" w:after="0" w:line="240" w:lineRule="auto"/>
        <w:jc w:val="both"/>
      </w:pPr>
      <w:r>
        <w:rPr>
          <w:rFonts w:ascii="Arial" w:hAnsi="Arial"/>
          <w:color w:val="000000"/>
          <w:sz w:val="18"/>
        </w:rPr>
        <w:t>The SCP shall specify the Media Application Profiles for which it will accept media creation requests, and what default profiles it will use in the event that they are not specified by the SCU.</w:t>
      </w:r>
    </w:p>
    <w:bookmarkEnd w:id="9989"/>
    <w:bookmarkStart w:id="9990" w:name="idm213334925824"/>
    <w:p>
      <w:pPr>
        <w:keepNext/>
        <w:spacing w:before="180" w:after="0" w:line="240" w:lineRule="auto"/>
        <w:ind w:left="360" w:right="360" w:firstLine="0"/>
        <w:jc w:val="both"/>
      </w:pPr>
      <w:r>
        <w:rPr>
          <w:rFonts w:ascii="Arial" w:hAnsi="Arial"/>
          <w:color w:val="000000"/>
          <w:sz w:val="18"/>
        </w:rPr>
        <w:t>Note</w:t>
      </w:r>
    </w:p>
    <w:bookmarkEnd w:id="9990"/>
    <w:bookmarkStart w:id="9991" w:name="para_0ba12f25_8988_4d68_9db8_6531309002"/>
    <w:p>
      <w:pPr>
        <w:spacing w:before="180" w:after="0" w:line="240" w:lineRule="auto"/>
        <w:ind w:left="360" w:right="360" w:firstLine="0"/>
        <w:jc w:val="both"/>
      </w:pPr>
      <w:r>
        <w:rPr>
          <w:rFonts w:ascii="Arial" w:hAnsi="Arial"/>
          <w:color w:val="000000"/>
          <w:sz w:val="18"/>
        </w:rPr>
        <w:t>The forms of media that can be created are implicit in the list of Media Application Profiles supported, each of which is media-specific.</w:t>
      </w:r>
    </w:p>
    <w:bookmarkEnd w:id="9991"/>
    <w:bookmarkStart w:id="9992" w:name="para_238c5fb2_00f4_4140_af6f_4cd7ed53f7"/>
    <w:p>
      <w:pPr>
        <w:spacing w:before="180" w:after="0" w:line="240" w:lineRule="auto"/>
        <w:jc w:val="both"/>
      </w:pPr>
      <w:r>
        <w:rPr>
          <w:rFonts w:ascii="Arial" w:hAnsi="Arial"/>
          <w:color w:val="000000"/>
          <w:sz w:val="18"/>
        </w:rPr>
        <w:t>The SCP shall specify whether or not it supports creation of optional Icon Image Sequence Attributes in the DICOMDIR if none are supplied by the SCU.</w:t>
      </w:r>
    </w:p>
    <w:bookmarkEnd w:id="9992"/>
    <w:bookmarkStart w:id="9993" w:name="para_5cb6b9e1_ad2e_492f_8470_85b4e28631"/>
    <w:p>
      <w:pPr>
        <w:spacing w:before="180" w:after="0" w:line="240" w:lineRule="auto"/>
        <w:jc w:val="both"/>
      </w:pPr>
      <w:r>
        <w:rPr>
          <w:rFonts w:ascii="Arial" w:hAnsi="Arial"/>
          <w:color w:val="000000"/>
          <w:sz w:val="18"/>
        </w:rPr>
        <w:t>The SCP shall specify the manner of use of label information, and in particular which:</w:t>
      </w:r>
    </w:p>
    <w:bookmarkEnd w:id="9993"/>
    <w:bookmarkStart w:id="9994" w:name="idm213334923216"/>
    <w:bookmarkStart w:id="9995" w:name="idm213334922960"/>
    <w:bookmarkStart w:id="9996" w:name="para_7e9fe4bc_7b80_4c4f_acd7_fd99104d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Attributes are extracted from the Composite Instances when so instructed</w:t>
      </w:r>
    </w:p>
    <w:bookmarkEnd w:id="9996"/>
    <w:bookmarkEnd w:id="9995"/>
    <w:bookmarkEnd w:id="9994"/>
    <w:bookmarkStart w:id="9997" w:name="idm213334921888"/>
    <w:bookmarkStart w:id="9998" w:name="para_3e7011b1_44c2_4da8_a626_99429305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barcode symbologies - if any - are supported</w:t>
      </w:r>
    </w:p>
    <w:bookmarkEnd w:id="9998"/>
    <w:bookmarkEnd w:id="9997"/>
    <w:bookmarkStart w:id="9999" w:name="para_8c4ef3c2_bad4_4044_8763_0fba4868de"/>
    <w:p>
      <w:pPr>
        <w:spacing w:before="180" w:after="0" w:line="240" w:lineRule="auto"/>
        <w:jc w:val="both"/>
      </w:pPr>
      <w:r>
        <w:rPr>
          <w:rFonts w:ascii="Arial" w:hAnsi="Arial"/>
          <w:color w:val="000000"/>
          <w:sz w:val="18"/>
        </w:rPr>
        <w:t>The SCP shall describe its use of expanded or replacement character sets, both in the N-CREATE, the N-GET and in its extraction of information from the Composite Instances for incorporation in the DICOMDIR and on the media label. The SCP shall describe its use of the Attributes both in the N-CREATE, and N-ACTION and the Composite Instances to create the media label.</w:t>
      </w:r>
    </w:p>
    <w:bookmarkEnd w:id="9999"/>
    <w:bookmarkStart w:id="10000" w:name="para_bee495ba_def8_4f89_b045_fb1ae2b2f3"/>
    <w:p>
      <w:pPr>
        <w:spacing w:before="180" w:after="0" w:line="240" w:lineRule="auto"/>
        <w:jc w:val="both"/>
      </w:pPr>
      <w:r>
        <w:rPr>
          <w:rFonts w:ascii="Arial" w:hAnsi="Arial"/>
          <w:color w:val="000000"/>
          <w:sz w:val="18"/>
        </w:rPr>
        <w:t>The SCP shall specify if and how it supports the following optional Attributes in the N-CREATE and N-ACTION:</w:t>
      </w:r>
    </w:p>
    <w:bookmarkEnd w:id="10000"/>
    <w:bookmarkStart w:id="10001" w:name="idm213334918688"/>
    <w:bookmarkStart w:id="10002" w:name="idm213334918432"/>
    <w:bookmarkStart w:id="10003" w:name="para_6756a91a_59f1_4feb_819f_cece6150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ID (0088,0130) &amp; Storage Media File-Set UID (0088,0140)</w:t>
      </w:r>
    </w:p>
    <w:bookmarkEnd w:id="10003"/>
    <w:bookmarkEnd w:id="10002"/>
    <w:bookmarkEnd w:id="10001"/>
    <w:bookmarkStart w:id="10004" w:name="idm213334917360"/>
    <w:bookmarkStart w:id="10005" w:name="para_2265b1d0_5ae3_4f11_a885_9dc1afa9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Media Disposition (2200,0004)</w:t>
      </w:r>
    </w:p>
    <w:bookmarkEnd w:id="10005"/>
    <w:bookmarkEnd w:id="10004"/>
    <w:bookmarkStart w:id="10006" w:name="idm213334916368"/>
    <w:bookmarkStart w:id="10007" w:name="para_4c59246e_ca9f_490a_ac45_ae454562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Priority (2000,0020)</w:t>
      </w:r>
    </w:p>
    <w:bookmarkEnd w:id="10007"/>
    <w:bookmarkEnd w:id="10006"/>
    <w:bookmarkStart w:id="10008" w:name="idm213334915376"/>
    <w:bookmarkStart w:id="10009" w:name="para_a15caecc_1822_4c84_bc79_2c1418d9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Preserve Composite Instances After Media Creation (2200,000A)</w:t>
      </w:r>
    </w:p>
    <w:bookmarkEnd w:id="10009"/>
    <w:bookmarkEnd w:id="10008"/>
    <w:bookmarkStart w:id="10010" w:name="para_823cc27d_2c3c_4b01_8994_bb56d2b529"/>
    <w:p>
      <w:pPr>
        <w:spacing w:before="180" w:after="0" w:line="240" w:lineRule="auto"/>
        <w:jc w:val="both"/>
      </w:pPr>
      <w:r>
        <w:rPr>
          <w:rFonts w:ascii="Arial" w:hAnsi="Arial"/>
          <w:color w:val="000000"/>
          <w:sz w:val="18"/>
        </w:rPr>
        <w:t>The SCP shall specify the duration of persistence of received Composite Instances after a request has been processed successfully or unsuccessfully.</w:t>
      </w:r>
    </w:p>
    <w:bookmarkEnd w:id="10010"/>
    <w:bookmarkStart w:id="10011" w:name="para_b3d555d0_065f_444f_9423_b1785805fd"/>
    <w:p>
      <w:pPr>
        <w:spacing w:before="180" w:after="0" w:line="240" w:lineRule="auto"/>
        <w:jc w:val="both"/>
      </w:pPr>
      <w:r>
        <w:rPr>
          <w:rFonts w:ascii="Arial" w:hAnsi="Arial"/>
          <w:color w:val="000000"/>
          <w:sz w:val="18"/>
        </w:rPr>
        <w:t>The SCP shall specify how long it will maintain:</w:t>
      </w:r>
    </w:p>
    <w:bookmarkEnd w:id="10011"/>
    <w:bookmarkStart w:id="10012" w:name="idm213334912752"/>
    <w:bookmarkStart w:id="10013" w:name="idm213334912496"/>
    <w:bookmarkStart w:id="10014" w:name="para_cd85ffdc_a7f7_4cfa_a637_b2cbdf889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result of the creation of media after the request has succeeded or failed</w:t>
      </w:r>
    </w:p>
    <w:bookmarkEnd w:id="10014"/>
    <w:bookmarkEnd w:id="10013"/>
    <w:bookmarkEnd w:id="10012"/>
    <w:bookmarkStart w:id="10015" w:name="idm213334911424"/>
    <w:bookmarkStart w:id="10016" w:name="para_40e42525_5283_4eb3_8fda_95656238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Media Creation Management Instances whose status is IDLE.</w:t>
      </w:r>
    </w:p>
    <w:bookmarkEnd w:id="10016"/>
    <w:bookmarkEnd w:id="10015"/>
    <w:bookmarkStart w:id="10017" w:name="para_c60ef6f5_6943_45b2_980f_471a35159b"/>
    <w:p>
      <w:pPr>
        <w:spacing w:before="180" w:after="0" w:line="240" w:lineRule="auto"/>
        <w:jc w:val="both"/>
      </w:pPr>
      <w:r>
        <w:rPr>
          <w:rFonts w:ascii="Arial" w:hAnsi="Arial"/>
          <w:color w:val="000000"/>
          <w:sz w:val="18"/>
        </w:rPr>
        <w:t>The SCP shall specify the action taken when a permanent failure (e.g., a media writing failure) or a transient failure (e.g., no empty media available) occurs, and their relationship with the media creation request status transaction.</w:t>
      </w:r>
    </w:p>
    <w:bookmarkEnd w:id="10017"/>
    <w:bookmarkStart w:id="10018" w:name="idm213334909392"/>
    <w:p>
      <w:pPr>
        <w:keepNext/>
        <w:spacing w:before="180" w:after="0" w:line="240" w:lineRule="auto"/>
        <w:ind w:left="360" w:right="360" w:firstLine="0"/>
        <w:jc w:val="both"/>
      </w:pPr>
      <w:r>
        <w:rPr>
          <w:rFonts w:ascii="Arial" w:hAnsi="Arial"/>
          <w:color w:val="000000"/>
          <w:sz w:val="18"/>
        </w:rPr>
        <w:t>Note</w:t>
      </w:r>
    </w:p>
    <w:bookmarkEnd w:id="10018"/>
    <w:bookmarkStart w:id="10019" w:name="para_7efacb42_8675_4932_be1e_be97b7ea37"/>
    <w:p>
      <w:pPr>
        <w:spacing w:before="180" w:after="0" w:line="240" w:lineRule="auto"/>
        <w:ind w:left="360" w:right="360" w:firstLine="0"/>
        <w:jc w:val="both"/>
      </w:pPr>
      <w:r>
        <w:rPr>
          <w:rFonts w:ascii="Arial" w:hAnsi="Arial"/>
          <w:color w:val="000000"/>
          <w:sz w:val="18"/>
        </w:rPr>
        <w:t>For example, how many times the SCP will retry writing a new piece of media before setting the Execution Status (2100,0020) to FAILURE, how many media creation requests the SCP is able to queue, the SCP behavior when the request queue, if any, is full.</w:t>
      </w:r>
    </w:p>
    <w:bookmarkEnd w:id="10019"/>
    <w:bookmarkStart w:id="10020" w:name="para_81daed3d_6fc6_4b6c_a9a7_80092a525a"/>
    <w:p>
      <w:pPr>
        <w:spacing w:before="180" w:after="0" w:line="240" w:lineRule="auto"/>
        <w:jc w:val="both"/>
      </w:pPr>
      <w:r>
        <w:rPr>
          <w:rFonts w:ascii="Arial" w:hAnsi="Arial"/>
          <w:color w:val="000000"/>
          <w:sz w:val="18"/>
        </w:rPr>
        <w:t>The SCP shall specify if it is able to split a media creation request over more than one piece of media, if the file-set doesn't fit on one.</w:t>
      </w:r>
    </w:p>
    <w:bookmarkEnd w:id="10020"/>
    <w:bookmarkStart w:id="10021" w:name="para_abe66c55_a452_4f07_8959_a1a88f9397"/>
    <w:p>
      <w:pPr>
        <w:spacing w:before="180" w:after="0" w:line="240" w:lineRule="auto"/>
        <w:jc w:val="both"/>
      </w:pPr>
      <w:r>
        <w:rPr>
          <w:rFonts w:ascii="Arial" w:hAnsi="Arial"/>
          <w:color w:val="000000"/>
          <w:sz w:val="18"/>
        </w:rPr>
        <w:t>The SCP shall specify if it is able to add to the created media Non-DICOM objects (e.g., html files, JPEG images), how these objects are organized, and how it interprets the Include Non-DICOM Objects (2200,0008) Attribute.</w:t>
      </w:r>
    </w:p>
    <w:bookmarkEnd w:id="10021"/>
    <w:bookmarkStart w:id="10022" w:name="para_b20cc908_d1bd_4953_b810_92c6825b24"/>
    <w:p>
      <w:pPr>
        <w:spacing w:before="180" w:after="0" w:line="240" w:lineRule="auto"/>
        <w:jc w:val="both"/>
      </w:pPr>
      <w:r>
        <w:rPr>
          <w:rFonts w:ascii="Arial" w:hAnsi="Arial"/>
          <w:color w:val="000000"/>
          <w:sz w:val="18"/>
        </w:rPr>
        <w:t>The SCP shall specify if it is able to add to the created media DICOM display applications, and how it interprets the Include Display Application (2200,0009) Attribute.</w:t>
      </w:r>
    </w:p>
    <w:bookmarkEnd w:id="10022"/>
    <w:bookmarkStart w:id="10023" w:name="para_3b4b3846_f488_4c6f_8d6d_bc8d3f50a1"/>
    <w:p>
      <w:pPr>
        <w:spacing w:before="180" w:after="0" w:line="240" w:lineRule="auto"/>
        <w:jc w:val="both"/>
      </w:pPr>
      <w:r>
        <w:rPr>
          <w:rFonts w:ascii="Arial" w:hAnsi="Arial"/>
          <w:color w:val="000000"/>
          <w:sz w:val="18"/>
        </w:rPr>
        <w:t xml:space="preserve">The Conformance Statement shall be formatted as defined in </w:t>
      </w:r>
      <w:hyperlink r:id="r690">
        <w:r>
          <w:rPr>
            <w:rFonts w:ascii="Arial" w:hAnsi="Arial"/>
            <w:color w:val="000000"/>
            <w:sz w:val="18"/>
          </w:rPr>
          <w:t>PS3.2</w:t>
        </w:r>
      </w:hyperlink>
      <w:r>
        <w:rPr>
          <w:rFonts w:ascii="Arial" w:hAnsi="Arial"/>
          <w:color w:val="000000"/>
          <w:sz w:val="18"/>
        </w:rPr>
        <w:t>.</w:t>
      </w:r>
    </w:p>
    <w:bookmarkEnd w:id="10023"/>
    <w:p>
      <w:pPr>
        <w:sectPr>
          <w:headerReference w:type="default" r:id="r671"/>
          <w:headerReference w:type="even" r:id="r672"/>
          <w:headerReference w:type="first" r:id="r670"/>
          <w:footerReference w:type="default" r:id="r674"/>
          <w:footerReference w:type="even" r:id="r675"/>
          <w:footerReference w:type="first" r:id="r673"/>
          <w:pgSz w:w="12240" w:h="15840"/>
          <w:pgMar w:top="1440" w:bottom="1440" w:left="1080" w:right="720" w:header="720" w:footer="720" w:gutter="0"/>
          <w:pgNumType w:fmt="decimal"/>
          <w:titlePg/>
        </w:sectPr>
      </w:pPr>
    </w:p>
    <w:bookmarkStart w:id="10024" w:name="chapter_T"/>
    <w:p>
      <w:pPr>
        <w:keepNext/>
        <w:spacing w:before="180" w:after="0" w:line="240" w:lineRule="auto"/>
      </w:pPr>
      <w:r>
        <w:rPr>
          <w:rFonts w:ascii="Arial" w:hAnsi="Arial"/>
          <w:b/>
          <w:color w:val="000000"/>
          <w:sz w:val="50"/>
        </w:rPr>
        <w:t>T Hanging Protocol Storage Service Class</w:t>
      </w:r>
    </w:p>
    <w:bookmarkEnd w:id="10024"/>
    <w:bookmarkStart w:id="10025" w:name="para_77b94dd9_7afb_4f22_a6f7_ecf4a44243"/>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025"/>
    <w:bookmarkStart w:id="10026" w:name="idm213334901040"/>
    <w:p>
      <w:pPr>
        <w:keepNext/>
        <w:spacing w:before="180" w:after="0" w:line="240" w:lineRule="auto"/>
        <w:ind w:left="360" w:right="360" w:firstLine="0"/>
        <w:jc w:val="both"/>
      </w:pPr>
      <w:r>
        <w:rPr>
          <w:rFonts w:ascii="Arial" w:hAnsi="Arial"/>
          <w:color w:val="000000"/>
          <w:sz w:val="18"/>
        </w:rPr>
        <w:t>Note</w:t>
      </w:r>
    </w:p>
    <w:bookmarkEnd w:id="10026"/>
    <w:bookmarkStart w:id="10027" w:name="para_cc34b5c4_8e5d_4b2f_bb48_af030098bf"/>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1">
        <w:r>
          <w:rPr>
            <w:rFonts w:ascii="Arial" w:hAnsi="Arial"/>
            <w:color w:val="000000"/>
            <w:sz w:val="18"/>
          </w:rPr>
          <w:t>Section GG.6.1</w:t>
        </w:r>
      </w:hyperlink>
      <w:r>
        <w:rPr>
          <w:rFonts w:ascii="Arial" w:hAnsi="Arial"/>
          <w:color w:val="000000"/>
          <w:sz w:val="18"/>
        </w:rPr>
        <w:t>).</w:t>
      </w:r>
    </w:p>
    <w:bookmarkEnd w:id="10027"/>
    <w:p>
      <w:pPr>
        <w:sectPr>
          <w:headerReference w:type="default" r:id="r692"/>
          <w:headerReference w:type="even" r:id="r693"/>
          <w:headerReference w:type="first" r:id="r691"/>
          <w:footerReference w:type="default" r:id="r695"/>
          <w:footerReference w:type="even" r:id="r696"/>
          <w:footerReference w:type="first" r:id="r694"/>
          <w:pgSz w:w="12240" w:h="15840"/>
          <w:pgMar w:top="1440" w:bottom="1440" w:left="1080" w:right="720" w:header="720" w:footer="720" w:gutter="0"/>
          <w:pgNumType w:fmt="decimal"/>
          <w:titlePg/>
        </w:sectPr>
      </w:pPr>
    </w:p>
    <w:bookmarkStart w:id="10028" w:name="chapter_U"/>
    <w:p>
      <w:pPr>
        <w:keepNext/>
        <w:spacing w:before="180" w:after="0" w:line="240" w:lineRule="auto"/>
      </w:pPr>
      <w:r>
        <w:rPr>
          <w:rFonts w:ascii="Arial" w:hAnsi="Arial"/>
          <w:b/>
          <w:color w:val="000000"/>
          <w:sz w:val="50"/>
        </w:rPr>
        <w:t>U Hanging Protocol Query/Retrieve Service Class</w:t>
      </w:r>
    </w:p>
    <w:bookmarkEnd w:id="10028"/>
    <w:bookmarkStart w:id="10029" w:name="sect_U_1"/>
    <w:p>
      <w:pPr>
        <w:spacing w:before="180" w:after="0" w:line="240" w:lineRule="auto"/>
      </w:pPr>
      <w:r>
        <w:rPr>
          <w:rFonts w:ascii="Arial" w:hAnsi="Arial"/>
          <w:b/>
          <w:color w:val="000000"/>
          <w:sz w:val="28"/>
        </w:rPr>
        <w:t>U.1 Overview</w:t>
      </w:r>
    </w:p>
    <w:bookmarkEnd w:id="10029"/>
    <w:bookmarkStart w:id="10030" w:name="sect_U_1_1"/>
    <w:p>
      <w:pPr>
        <w:spacing w:before="180" w:after="0" w:line="240" w:lineRule="auto"/>
      </w:pPr>
      <w:r>
        <w:rPr>
          <w:rFonts w:ascii="Arial" w:hAnsi="Arial"/>
          <w:b/>
          <w:color w:val="000000"/>
          <w:sz w:val="24"/>
        </w:rPr>
        <w:t>U.1.1 Scope</w:t>
      </w:r>
    </w:p>
    <w:bookmarkEnd w:id="10030"/>
    <w:bookmarkStart w:id="10031" w:name="para_d00a215f_7163_44af_9a8d_ba981afcbc"/>
    <w:p>
      <w:pPr>
        <w:spacing w:before="180" w:after="0" w:line="240" w:lineRule="auto"/>
        <w:jc w:val="both"/>
      </w:pPr>
      <w:r>
        <w:rPr>
          <w:rFonts w:ascii="Arial" w:hAnsi="Arial"/>
          <w:color w:val="000000"/>
          <w:sz w:val="18"/>
        </w:rPr>
        <w:t>The Hanging Protocol Query/Retrieve Service Class defines an application-level class-of-service that facilitates access to Hanging Protocol composite objects. It provides query and retrieve/transfer capabilities similar to the Basic Worklist Management Service Class and Query/Retrieve Service Class.</w:t>
      </w:r>
    </w:p>
    <w:bookmarkEnd w:id="10031"/>
    <w:bookmarkStart w:id="10032" w:name="sect_U_1_2"/>
    <w:p>
      <w:pPr>
        <w:spacing w:before="180" w:after="0" w:line="240" w:lineRule="auto"/>
      </w:pPr>
      <w:r>
        <w:rPr>
          <w:rFonts w:ascii="Arial" w:hAnsi="Arial"/>
          <w:b/>
          <w:color w:val="000000"/>
          <w:sz w:val="24"/>
        </w:rPr>
        <w:t>U.1.2 Conventions</w:t>
      </w:r>
    </w:p>
    <w:bookmarkEnd w:id="10032"/>
    <w:bookmarkStart w:id="10033" w:name="para_609847ff_8284_4a9f_a47d_0b6c825379"/>
    <w:p>
      <w:pPr>
        <w:spacing w:before="180" w:after="0" w:line="240" w:lineRule="auto"/>
        <w:jc w:val="both"/>
      </w:pPr>
      <w:r>
        <w:rPr>
          <w:rFonts w:ascii="Arial" w:hAnsi="Arial"/>
          <w:color w:val="000000"/>
          <w:sz w:val="18"/>
        </w:rPr>
        <w:t>See Conventions for the Basic Worklist Management Service (K.1.2).</w:t>
      </w:r>
    </w:p>
    <w:bookmarkEnd w:id="10033"/>
    <w:bookmarkStart w:id="10034" w:name="sect_U_1_3"/>
    <w:p>
      <w:pPr>
        <w:spacing w:before="180" w:after="0" w:line="240" w:lineRule="auto"/>
      </w:pPr>
      <w:r>
        <w:rPr>
          <w:rFonts w:ascii="Arial" w:hAnsi="Arial"/>
          <w:b/>
          <w:color w:val="000000"/>
          <w:sz w:val="24"/>
        </w:rPr>
        <w:t>U.1.3 Query/Retrieve Information Model</w:t>
      </w:r>
    </w:p>
    <w:bookmarkEnd w:id="10034"/>
    <w:bookmarkStart w:id="10035" w:name="para_00aaa623_feb5_4a0a_a859_3ea23d4fa5"/>
    <w:p>
      <w:pPr>
        <w:spacing w:before="180" w:after="0" w:line="240" w:lineRule="auto"/>
        <w:jc w:val="both"/>
      </w:pPr>
      <w:r>
        <w:rPr>
          <w:rFonts w:ascii="Arial" w:hAnsi="Arial"/>
          <w:color w:val="000000"/>
          <w:sz w:val="18"/>
        </w:rPr>
        <w:t>In order to serve as an SCP of the Hanging Protocol Query/Retrieve Service Class, a DICOM AE possesses information about the Attributes of a number of Hanging Protocol composite SOP Instances. The information is organized into a Hanging Protocol Information Model.</w:t>
      </w:r>
    </w:p>
    <w:bookmarkEnd w:id="10035"/>
    <w:bookmarkStart w:id="10036" w:name="sect_U_1_4"/>
    <w:p>
      <w:pPr>
        <w:spacing w:before="180" w:after="0" w:line="240" w:lineRule="auto"/>
      </w:pPr>
      <w:r>
        <w:rPr>
          <w:rFonts w:ascii="Arial" w:hAnsi="Arial"/>
          <w:b/>
          <w:color w:val="000000"/>
          <w:sz w:val="24"/>
        </w:rPr>
        <w:t>U.1.4 Service Definition</w:t>
      </w:r>
    </w:p>
    <w:bookmarkEnd w:id="10036"/>
    <w:bookmarkStart w:id="10037" w:name="para_27346cce_2764_420a_b5dc_1ad950f2f9"/>
    <w:p>
      <w:pPr>
        <w:spacing w:before="180" w:after="0" w:line="240" w:lineRule="auto"/>
        <w:jc w:val="both"/>
      </w:pPr>
      <w:r>
        <w:rPr>
          <w:rFonts w:ascii="Arial" w:hAnsi="Arial"/>
          <w:color w:val="000000"/>
          <w:sz w:val="18"/>
        </w:rPr>
        <w:t xml:space="preserve">Two peer DICOM AEs implement a SOP Class of the Hanging Protocol Query/Retrieve Service Class with one serving in the SCU role and one serving in the SCP role. SOP Classes of the Hanging Protocol Query/Retrieve Service Class are implemented using the DIMSE-C C-FIND, C-MOVE and C-GET services as defined in </w:t>
      </w:r>
      <w:hyperlink r:id="r703">
        <w:r>
          <w:rPr>
            <w:rFonts w:ascii="Arial" w:hAnsi="Arial"/>
            <w:color w:val="000000"/>
            <w:sz w:val="18"/>
          </w:rPr>
          <w:t>PS3.7</w:t>
        </w:r>
      </w:hyperlink>
      <w:r>
        <w:rPr>
          <w:rFonts w:ascii="Arial" w:hAnsi="Arial"/>
          <w:color w:val="000000"/>
          <w:sz w:val="18"/>
        </w:rPr>
        <w:t>.</w:t>
      </w:r>
    </w:p>
    <w:bookmarkEnd w:id="10037"/>
    <w:bookmarkStart w:id="10038" w:name="para_20d58534_5a48_4c39_b781_f886318e7c"/>
    <w:p>
      <w:pPr>
        <w:spacing w:before="180" w:after="0" w:line="240" w:lineRule="auto"/>
        <w:jc w:val="both"/>
      </w:pPr>
      <w:r>
        <w:rPr>
          <w:rFonts w:ascii="Arial" w:hAnsi="Arial"/>
          <w:color w:val="000000"/>
          <w:sz w:val="18"/>
        </w:rPr>
        <w:t>The semantics of the C-FIND and C-GET services are the same as those defined in the Service Definition of the Basic Worklist Management Service Class.</w:t>
      </w:r>
    </w:p>
    <w:bookmarkEnd w:id="10038"/>
    <w:bookmarkStart w:id="10039" w:name="para_0523b317_e8b4_4dd8_99a9_76bab50a9b"/>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0039"/>
    <w:bookmarkStart w:id="10040" w:name="sect_U_2"/>
    <w:p>
      <w:pPr>
        <w:spacing w:before="180" w:after="0" w:line="240" w:lineRule="auto"/>
      </w:pPr>
      <w:r>
        <w:rPr>
          <w:rFonts w:ascii="Arial" w:hAnsi="Arial"/>
          <w:b/>
          <w:color w:val="000000"/>
          <w:sz w:val="28"/>
        </w:rPr>
        <w:t>U.2 Hanging Protocol Information Model Definition</w:t>
      </w:r>
    </w:p>
    <w:bookmarkEnd w:id="10040"/>
    <w:bookmarkStart w:id="10041" w:name="para_fafa1ec2_886e_4236_9c43_bbc31d00f4"/>
    <w:p>
      <w:pPr>
        <w:spacing w:before="180" w:after="0" w:line="240" w:lineRule="auto"/>
        <w:jc w:val="both"/>
      </w:pPr>
      <w:r>
        <w:rPr>
          <w:rFonts w:ascii="Arial" w:hAnsi="Arial"/>
          <w:color w:val="000000"/>
          <w:sz w:val="18"/>
        </w:rPr>
        <w:t>The Hanging Protocol Information Model is identified by the SOP Class negotiated at Association establishment time. The SOP Class is composed of both an Information Model and a DIMSE-C Service Group.</w:t>
      </w:r>
    </w:p>
    <w:bookmarkEnd w:id="10041"/>
    <w:bookmarkStart w:id="10042" w:name="para_709ac764_e68e_4e58_a1e5_22b6df4e18"/>
    <w:p>
      <w:pPr>
        <w:spacing w:before="180" w:after="0" w:line="240" w:lineRule="auto"/>
        <w:jc w:val="both"/>
      </w:pPr>
      <w:r>
        <w:rPr>
          <w:rFonts w:ascii="Arial" w:hAnsi="Arial"/>
          <w:color w:val="000000"/>
          <w:sz w:val="18"/>
        </w:rPr>
        <w:t>The Hanging Protocol Information Model is defined, with the Entity-Relationship Model Definition and Key Attributes Definition analogous to those defined in the Worklist Information Model Definition of the Basic Worklist Management Service.</w:t>
      </w:r>
    </w:p>
    <w:bookmarkEnd w:id="10042"/>
    <w:bookmarkStart w:id="10043" w:name="sect_U_3"/>
    <w:p>
      <w:pPr>
        <w:spacing w:before="180" w:after="0" w:line="240" w:lineRule="auto"/>
      </w:pPr>
      <w:r>
        <w:rPr>
          <w:rFonts w:ascii="Arial" w:hAnsi="Arial"/>
          <w:b/>
          <w:color w:val="000000"/>
          <w:sz w:val="28"/>
        </w:rPr>
        <w:t>U.3 Hanging Protocol Information Model</w:t>
      </w:r>
    </w:p>
    <w:bookmarkEnd w:id="10043"/>
    <w:bookmarkStart w:id="10044" w:name="para_7b928b67_e833_4237_8b2d_148e216e54"/>
    <w:p>
      <w:pPr>
        <w:spacing w:before="180" w:after="0" w:line="240" w:lineRule="auto"/>
        <w:jc w:val="both"/>
      </w:pPr>
      <w:r>
        <w:rPr>
          <w:rFonts w:ascii="Arial" w:hAnsi="Arial"/>
          <w:color w:val="000000"/>
          <w:sz w:val="18"/>
        </w:rPr>
        <w:t>The Hanging Protocol Information Model is based upon a one level entity:</w:t>
      </w:r>
    </w:p>
    <w:bookmarkEnd w:id="10044"/>
    <w:bookmarkStart w:id="10045" w:name="idm213334879568"/>
    <w:bookmarkStart w:id="10046" w:name="idm213334879312"/>
    <w:bookmarkStart w:id="10047" w:name="para_9dcf1725_1bc9_4e7a_9dd0_c641cf25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Hanging Protocol object instance</w:t>
      </w:r>
    </w:p>
    <w:bookmarkEnd w:id="10047"/>
    <w:bookmarkEnd w:id="10046"/>
    <w:bookmarkEnd w:id="10045"/>
    <w:bookmarkStart w:id="10048" w:name="para_8d5e5be2_6c1a_43ea_89da_e421112593"/>
    <w:p>
      <w:pPr>
        <w:spacing w:before="180" w:after="0" w:line="240" w:lineRule="auto"/>
        <w:jc w:val="both"/>
      </w:pPr>
      <w:r>
        <w:rPr>
          <w:rFonts w:ascii="Arial" w:hAnsi="Arial"/>
          <w:color w:val="000000"/>
          <w:sz w:val="18"/>
        </w:rPr>
        <w:t xml:space="preserve">The Hanging Protocol object instance contains Attributes associated with the Hanging Protocol object IE of the Composite IODs as defined in </w:t>
      </w:r>
      <w:hyperlink r:id="r704">
        <w:r>
          <w:rPr>
            <w:rFonts w:ascii="Arial" w:hAnsi="Arial"/>
            <w:color w:val="000000"/>
            <w:sz w:val="18"/>
          </w:rPr>
          <w:t>PS3.3</w:t>
        </w:r>
      </w:hyperlink>
      <w:r>
        <w:rPr>
          <w:rFonts w:ascii="Arial" w:hAnsi="Arial"/>
          <w:color w:val="000000"/>
          <w:sz w:val="18"/>
        </w:rPr>
        <w:t>.</w:t>
      </w:r>
    </w:p>
    <w:bookmarkEnd w:id="10048"/>
    <w:bookmarkStart w:id="10049" w:name="sect_U_4"/>
    <w:p>
      <w:pPr>
        <w:spacing w:before="180" w:after="0" w:line="240" w:lineRule="auto"/>
      </w:pPr>
      <w:r>
        <w:rPr>
          <w:rFonts w:ascii="Arial" w:hAnsi="Arial"/>
          <w:b/>
          <w:color w:val="000000"/>
          <w:sz w:val="28"/>
        </w:rPr>
        <w:t>U.4 DIMSE-C Service Groups</w:t>
      </w:r>
    </w:p>
    <w:bookmarkEnd w:id="10049"/>
    <w:bookmarkStart w:id="10050" w:name="sect_U_4_1"/>
    <w:p>
      <w:pPr>
        <w:spacing w:before="180" w:after="0" w:line="240" w:lineRule="auto"/>
      </w:pPr>
      <w:r>
        <w:rPr>
          <w:rFonts w:ascii="Arial" w:hAnsi="Arial"/>
          <w:b/>
          <w:color w:val="000000"/>
          <w:sz w:val="24"/>
        </w:rPr>
        <w:t>U.4.1 C-FIND Operation</w:t>
      </w:r>
    </w:p>
    <w:bookmarkEnd w:id="10050"/>
    <w:bookmarkStart w:id="10051" w:name="para_c9511b5f_08f1_4b9f_b75e_33b593792d"/>
    <w:p>
      <w:pPr>
        <w:spacing w:before="180" w:after="0" w:line="240" w:lineRule="auto"/>
        <w:jc w:val="both"/>
      </w:pPr>
      <w:r>
        <w:rPr>
          <w:rFonts w:ascii="Arial" w:hAnsi="Arial"/>
          <w:color w:val="000000"/>
          <w:sz w:val="18"/>
        </w:rPr>
        <w:t>See the C-FIND Operation definition for the Basic Worklist Management Service Class (K.4.1), and substitute "Hanging Protocol" for "Worklist. The "Worklist" Search Method shall be used.</w:t>
      </w:r>
    </w:p>
    <w:bookmarkEnd w:id="10051"/>
    <w:bookmarkStart w:id="10052" w:name="para_bd3c19f6_42cf_4ce7_90ad_9ed52723f8"/>
    <w:p>
      <w:pPr>
        <w:spacing w:before="180" w:after="0" w:line="240" w:lineRule="auto"/>
        <w:jc w:val="both"/>
      </w:pPr>
      <w:r>
        <w:rPr>
          <w:rFonts w:ascii="Arial" w:hAnsi="Arial"/>
          <w:color w:val="000000"/>
          <w:sz w:val="18"/>
        </w:rPr>
        <w:t>The SOP Class UID identifies the Hanging Protocol Information Model against which the C-FIND is to be performed. The Key Attributes and values allowable for the query are defined in the SOP Class definition for the Hanging Protocol Information Model.</w:t>
      </w:r>
    </w:p>
    <w:bookmarkEnd w:id="10052"/>
    <w:bookmarkStart w:id="10053" w:name="sect_U_4_2"/>
    <w:p>
      <w:pPr>
        <w:spacing w:before="180" w:after="0" w:line="240" w:lineRule="auto"/>
      </w:pPr>
      <w:r>
        <w:rPr>
          <w:rFonts w:ascii="Arial" w:hAnsi="Arial"/>
          <w:b/>
          <w:color w:val="000000"/>
          <w:sz w:val="24"/>
        </w:rPr>
        <w:t>U.4.2 C-MOVE Operation</w:t>
      </w:r>
    </w:p>
    <w:bookmarkEnd w:id="10053"/>
    <w:bookmarkStart w:id="10054" w:name="para_05c6e391_a0a5_4ad8_9174_269ff412cd"/>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Hanging Protocol Query/Retrieve Service Class.</w:t>
      </w:r>
    </w:p>
    <w:bookmarkEnd w:id="10054"/>
    <w:bookmarkStart w:id="10055" w:name="para_a7096be0_de40_44b9_a71e_078d9b6437"/>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10055"/>
    <w:bookmarkStart w:id="10056" w:name="idm213334868944"/>
    <w:p>
      <w:pPr>
        <w:keepNext/>
        <w:spacing w:before="180" w:after="0" w:line="240" w:lineRule="auto"/>
        <w:ind w:left="360" w:right="360" w:firstLine="0"/>
        <w:jc w:val="both"/>
      </w:pPr>
      <w:r>
        <w:rPr>
          <w:rFonts w:ascii="Arial" w:hAnsi="Arial"/>
          <w:color w:val="000000"/>
          <w:sz w:val="18"/>
        </w:rPr>
        <w:t>Note</w:t>
      </w:r>
    </w:p>
    <w:bookmarkEnd w:id="10056"/>
    <w:bookmarkStart w:id="10057" w:name="para_d4e1bd24_5de9_46ec_8ab0_9e13c8d6a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057"/>
    <w:bookmarkStart w:id="10058" w:name="sect_U_4_3"/>
    <w:p>
      <w:pPr>
        <w:spacing w:before="180" w:after="0" w:line="240" w:lineRule="auto"/>
      </w:pPr>
      <w:r>
        <w:rPr>
          <w:rFonts w:ascii="Arial" w:hAnsi="Arial"/>
          <w:b/>
          <w:color w:val="000000"/>
          <w:sz w:val="24"/>
        </w:rPr>
        <w:t>U.4.3 C-GET Operation</w:t>
      </w:r>
    </w:p>
    <w:bookmarkEnd w:id="10058"/>
    <w:bookmarkStart w:id="10059" w:name="para_e6367cfb_36a8_4541_8f3b_01d41b971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Hanging Protocol Query/Retrieve Service Class.</w:t>
      </w:r>
    </w:p>
    <w:bookmarkEnd w:id="10059"/>
    <w:bookmarkStart w:id="10060" w:name="para_93eec18a_26f8_4613_abcf_56e7968543"/>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10060"/>
    <w:bookmarkStart w:id="10061" w:name="idm213334864720"/>
    <w:p>
      <w:pPr>
        <w:keepNext/>
        <w:spacing w:before="180" w:after="0" w:line="240" w:lineRule="auto"/>
        <w:ind w:left="360" w:right="360" w:firstLine="0"/>
        <w:jc w:val="both"/>
      </w:pPr>
      <w:r>
        <w:rPr>
          <w:rFonts w:ascii="Arial" w:hAnsi="Arial"/>
          <w:color w:val="000000"/>
          <w:sz w:val="18"/>
        </w:rPr>
        <w:t>Note</w:t>
      </w:r>
    </w:p>
    <w:bookmarkEnd w:id="10061"/>
    <w:bookmarkStart w:id="10062" w:name="para_9c82a726_ec7f_4d4d_8d8f_8ce1c5162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062"/>
    <w:bookmarkStart w:id="10063" w:name="sect_U_5"/>
    <w:p>
      <w:pPr>
        <w:spacing w:before="180" w:after="0" w:line="240" w:lineRule="auto"/>
      </w:pPr>
      <w:r>
        <w:rPr>
          <w:rFonts w:ascii="Arial" w:hAnsi="Arial"/>
          <w:b/>
          <w:color w:val="000000"/>
          <w:sz w:val="28"/>
        </w:rPr>
        <w:t>U.5 Association Negotiation</w:t>
      </w:r>
    </w:p>
    <w:bookmarkEnd w:id="10063"/>
    <w:bookmarkStart w:id="10064" w:name="para_ce35bad5_56ec_4599_b01f_efb684f738"/>
    <w:p>
      <w:pPr>
        <w:spacing w:before="180" w:after="0" w:line="240" w:lineRule="auto"/>
        <w:jc w:val="both"/>
      </w:pPr>
      <w:r>
        <w:rPr>
          <w:rFonts w:ascii="Arial" w:hAnsi="Arial"/>
          <w:color w:val="000000"/>
          <w:sz w:val="18"/>
        </w:rPr>
        <w:t>See the Association Negotiation definition for the Basic Worklist Management Service Class (K.5).</w:t>
      </w:r>
    </w:p>
    <w:bookmarkEnd w:id="10064"/>
    <w:bookmarkStart w:id="10065" w:name="sect_U_6"/>
    <w:p>
      <w:pPr>
        <w:spacing w:before="180" w:after="0" w:line="240" w:lineRule="auto"/>
      </w:pPr>
      <w:r>
        <w:rPr>
          <w:rFonts w:ascii="Arial" w:hAnsi="Arial"/>
          <w:b/>
          <w:color w:val="000000"/>
          <w:sz w:val="28"/>
        </w:rPr>
        <w:t>U.6 SOP Class Definitions</w:t>
      </w:r>
    </w:p>
    <w:bookmarkEnd w:id="10065"/>
    <w:bookmarkStart w:id="10066" w:name="sect_U_6_1"/>
    <w:p>
      <w:pPr>
        <w:spacing w:before="180" w:after="0" w:line="240" w:lineRule="auto"/>
      </w:pPr>
      <w:r>
        <w:rPr>
          <w:rFonts w:ascii="Arial" w:hAnsi="Arial"/>
          <w:b/>
          <w:color w:val="000000"/>
          <w:sz w:val="24"/>
        </w:rPr>
        <w:t>U.6.1 Hanging Protocol Information Model</w:t>
      </w:r>
    </w:p>
    <w:bookmarkEnd w:id="10066"/>
    <w:bookmarkStart w:id="10067" w:name="sect_U_6_1_1"/>
    <w:p>
      <w:pPr>
        <w:spacing w:before="180" w:after="0" w:line="240" w:lineRule="auto"/>
      </w:pPr>
      <w:r>
        <w:rPr>
          <w:rFonts w:ascii="Arial" w:hAnsi="Arial"/>
          <w:b/>
          <w:color w:val="000000"/>
          <w:sz w:val="26"/>
        </w:rPr>
        <w:t>U.6.1.1 E/R Model</w:t>
      </w:r>
    </w:p>
    <w:bookmarkEnd w:id="10067"/>
    <w:bookmarkStart w:id="10068" w:name="para_de850851_8dcd_413e_bdd8_b3e04992f3"/>
    <w:p>
      <w:pPr>
        <w:spacing w:before="180" w:after="0" w:line="240" w:lineRule="auto"/>
        <w:jc w:val="both"/>
      </w:pPr>
      <w:r>
        <w:rPr>
          <w:rFonts w:ascii="Arial" w:hAnsi="Arial"/>
          <w:color w:val="000000"/>
          <w:sz w:val="18"/>
        </w:rPr>
        <w:t>The Hanging Protocol Information Model consists of a single entity. In response to a given C-FIND request, the SCP shall send one C-FIND response per matching Hanging Protocol Instance.</w:t>
      </w:r>
    </w:p>
    <w:bookmarkEnd w:id="10068"/>
    <w:bookmarkStart w:id="10069" w:name="para_3618d5b0_dd81_4f7a_8b0c_223a9f2ef7"/>
    <w:p>
      <w:pPr>
        <w:spacing w:before="180" w:after="0" w:line="240" w:lineRule="auto"/>
        <w:jc w:val="both"/>
      </w:pPr>
    </w:p>
    <w:bookmarkEnd w:id="10069"/>
    <w:bookmarkStart w:id="10070" w:name="figure_U_6_1"/>
    <w:bookmarkStart w:id="10071" w:name="idm213334854704"/>
    <w:p>
      <w:pPr>
        <w:spacing w:before="180" w:after="0" w:line="240" w:lineRule="auto"/>
        <w:jc w:val="center"/>
      </w:pPr>
      <w:r>
        <w:rPr>
          <w:rFonts w:ascii="Arial" w:hAnsi="Arial"/>
          <w:color w:val="000000"/>
          <w:sz w:val="18"/>
        </w:rPr>
        <w:drawing>
          <wp:inline>
            <wp:extent cx="4781550" cy="638175"/>
            <wp:docPr id="41" name="Picture 20"/>
            <a:graphic>
              <a:graphicData uri="http://schemas.openxmlformats.org/drawingml/2006/picture">
                <p:pic>
                  <p:nvPicPr>
                    <p:cNvPr id="42" name="Picture 20"/>
                    <p:cNvPicPr/>
                  </p:nvPicPr>
                  <p:blipFill>
                    <a:blip r:embed="r705"/>
                    <a:srcRect/>
                    <a:stretch>
                      <a:fillRect/>
                    </a:stretch>
                  </p:blipFill>
                  <p:spPr>
                    <a:xfrm>
                      <a:off x="0" y="0"/>
                      <a:ext cx="4781550" cy="638175"/>
                    </a:xfrm>
                    <a:prstGeom prst="rect"/>
                  </p:spPr>
                </p:pic>
              </a:graphicData>
            </a:graphic>
          </wp:inline>
        </w:drawing>
      </w:r>
    </w:p>
    <w:bookmarkEnd w:id="10071"/>
    <w:bookmarkEnd w:id="10070"/>
    <w:p>
      <w:pPr>
        <w:spacing w:before="216" w:after="0" w:line="240" w:lineRule="auto"/>
        <w:jc w:val="center"/>
      </w:pPr>
      <w:r>
        <w:rPr>
          <w:rFonts w:ascii="Arial" w:hAnsi="Arial"/>
          <w:b/>
          <w:color w:val="000000"/>
          <w:sz w:val="22"/>
        </w:rPr>
        <w:t>Figure U.6-1. Hanging Protocol Information Model E/R Diagram</w:t>
      </w:r>
    </w:p>
    <w:bookmarkStart w:id="10072" w:name="sect_U_6_1_2"/>
    <w:p>
      <w:pPr>
        <w:spacing w:before="180" w:after="0" w:line="240" w:lineRule="auto"/>
      </w:pPr>
      <w:r>
        <w:rPr>
          <w:rFonts w:ascii="Arial" w:hAnsi="Arial"/>
          <w:b/>
          <w:color w:val="000000"/>
          <w:sz w:val="26"/>
        </w:rPr>
        <w:t>U.6.1.2 Hanging Protocol Attributes</w:t>
      </w:r>
    </w:p>
    <w:bookmarkEnd w:id="10072"/>
    <w:bookmarkStart w:id="10073" w:name="para_4c02f375_5770_45d5_9bf5_1a7eb8847f"/>
    <w:p>
      <w:pPr>
        <w:spacing w:before="180" w:after="0" w:line="240" w:lineRule="auto"/>
        <w:jc w:val="both"/>
      </w:pPr>
      <w:hyperlink w:anchor="table_U_6_1">
        <w:r>
          <w:rPr>
            <w:rFonts w:ascii="Arial" w:hAnsi="Arial"/>
            <w:color w:val="000000"/>
            <w:sz w:val="18"/>
          </w:rPr>
          <w:t>Table U.6-1</w:t>
        </w:r>
      </w:hyperlink>
      <w:r>
        <w:rPr>
          <w:rFonts w:ascii="Arial" w:hAnsi="Arial"/>
          <w:color w:val="000000"/>
          <w:sz w:val="18"/>
        </w:rPr>
        <w:t xml:space="preserve"> defines the Attributes of the Hanging Protocol Information Model:</w:t>
      </w:r>
    </w:p>
    <w:bookmarkEnd w:id="10073"/>
    <w:bookmarkStart w:id="10074" w:name="table_U_6_1"/>
    <w:p>
      <w:pPr>
        <w:keepNext/>
        <w:spacing w:before="216" w:after="0" w:line="240" w:lineRule="auto"/>
        <w:jc w:val="center"/>
      </w:pPr>
      <w:r>
        <w:rPr>
          <w:rFonts w:ascii="Arial" w:hAnsi="Arial"/>
          <w:b/>
          <w:color w:val="000000"/>
          <w:sz w:val="22"/>
        </w:rPr>
        <w:t>Table U.6-1. Attributes for the Hanging Protocol Information Model</w:t>
      </w:r>
    </w:p>
    <w:bookmarkEnd w:id="10074"/>
    <w:p>
      <w:pPr>
        <w:spacing w:before="0" w:after="0" w:line="240" w:lineRule="auto"/>
        <w:rPr>
          <w:sz w:val="13"/>
        </w:rPr>
      </w:pPr>
    </w:p>
    <w:tbl>
      <w:tblPr>
        <w:tblInd w:w="45" w:type="dxa"/>
        <w:tblLayout w:type="fixed"/>
      </w:tblPr>
      <w:tblGrid>
        <w:gridCol w:w="2895"/>
        <w:gridCol w:w="1120"/>
        <w:gridCol w:w="1760"/>
        <w:gridCol w:w="1550"/>
        <w:gridCol w:w="31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75" w:name="para_f8cc5d79_1872_45d6_987a_b030027936"/>
          <w:p>
            <w:pPr>
              <w:keepNext/>
              <w:spacing w:before="180" w:after="0" w:line="240" w:lineRule="auto"/>
              <w:jc w:val="center"/>
            </w:pPr>
            <w:r>
              <w:rPr>
                <w:rFonts w:ascii="Arial" w:hAnsi="Arial"/>
                <w:b/>
                <w:color w:val="000000"/>
                <w:sz w:val="18"/>
              </w:rPr>
              <w:t>Description / Module</w:t>
            </w:r>
          </w:p>
          <w:bookmarkEnd w:id="10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76" w:name="para_fe940506_858c_4ad0_90ac_64d8d15f02"/>
          <w:p>
            <w:pPr>
              <w:spacing w:before="180" w:after="0" w:line="240" w:lineRule="auto"/>
              <w:jc w:val="center"/>
            </w:pPr>
            <w:r>
              <w:rPr>
                <w:rFonts w:ascii="Arial" w:hAnsi="Arial"/>
                <w:b/>
                <w:color w:val="000000"/>
                <w:sz w:val="18"/>
              </w:rPr>
              <w:t>Tag</w:t>
            </w:r>
          </w:p>
          <w:bookmarkEnd w:id="10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77" w:name="para_97f10db3_b445_4279_bdf1_cc6303b5e7"/>
          <w:p>
            <w:pPr>
              <w:spacing w:before="180" w:after="0" w:line="240" w:lineRule="auto"/>
              <w:jc w:val="center"/>
            </w:pPr>
            <w:r>
              <w:rPr>
                <w:rFonts w:ascii="Arial" w:hAnsi="Arial"/>
                <w:b/>
                <w:color w:val="000000"/>
                <w:sz w:val="18"/>
              </w:rPr>
              <w:t>Matching Key Type</w:t>
            </w:r>
          </w:p>
          <w:bookmarkEnd w:id="10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78" w:name="para_459aae26_c002_4722_97b3_78b5ae1df1"/>
          <w:p>
            <w:pPr>
              <w:spacing w:before="180" w:after="0" w:line="240" w:lineRule="auto"/>
              <w:jc w:val="center"/>
            </w:pPr>
            <w:r>
              <w:rPr>
                <w:rFonts w:ascii="Arial" w:hAnsi="Arial"/>
                <w:b/>
                <w:color w:val="000000"/>
                <w:sz w:val="18"/>
              </w:rPr>
              <w:t>Return Key Type</w:t>
            </w:r>
          </w:p>
          <w:bookmarkEnd w:id="10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79" w:name="para_b7b0fbb3_bd08_47d9_afe5_809863634a"/>
          <w:p>
            <w:pPr>
              <w:spacing w:before="180" w:after="0" w:line="240" w:lineRule="auto"/>
              <w:jc w:val="center"/>
            </w:pPr>
            <w:r>
              <w:rPr>
                <w:rFonts w:ascii="Arial" w:hAnsi="Arial"/>
                <w:b/>
                <w:color w:val="000000"/>
                <w:sz w:val="18"/>
              </w:rPr>
              <w:t>Remark / Matching Type</w:t>
            </w:r>
          </w:p>
          <w:bookmarkEnd w:id="10079"/>
        </w:tc>
      </w:tr>
      <w:tr>
        <w:tblPrEx/>
        <w:trPr/>
        <w:tc>
          <w:tcPr>
            <w:hMerge w:val="restart"/>
            <w:tcBorders>
              <w:left w:val="single" w:sz="4" w:color="000000"/>
              <w:bottom w:val="single" w:sz="4" w:color="000000"/>
            </w:tcBorders>
            <w:tcMar>
              <w:top w:w="40" w:type="dxa"/>
              <w:left w:w="40" w:type="dxa"/>
              <w:bottom w:w="40" w:type="dxa"/>
            </w:tcMar>
            <w:vAlign w:val="top"/>
          </w:tcPr>
          <w:bookmarkStart w:id="10080" w:name="para_a9b6f4b8_c5bc_4dfc_914d_436aaa5e3c"/>
          <w:p>
            <w:pPr>
              <w:spacing w:before="180" w:after="0" w:line="240" w:lineRule="auto"/>
            </w:pPr>
            <w:r>
              <w:rPr>
                <w:rFonts w:ascii="Arial" w:hAnsi="Arial"/>
                <w:b/>
                <w:color w:val="000000"/>
                <w:sz w:val="18"/>
              </w:rPr>
              <w:t>SOP Common</w:t>
            </w:r>
          </w:p>
          <w:bookmarkEnd w:id="1008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1" w:name="para_2867c8b2_a61c_4d6f_a6be_4a7245f90a"/>
          <w:p>
            <w:pPr>
              <w:spacing w:before="180" w:after="0" w:line="240" w:lineRule="auto"/>
            </w:pPr>
            <w:r>
              <w:rPr>
                <w:rFonts w:ascii="Arial" w:hAnsi="Arial"/>
                <w:color w:val="000000"/>
                <w:sz w:val="18"/>
              </w:rPr>
              <w:t>Specific Character Set</w:t>
            </w:r>
          </w:p>
          <w:bookmarkEnd w:id="10081"/>
        </w:tc>
        <w:tc>
          <w:tcPr>
            <w:tcBorders>
              <w:bottom w:val="single" w:sz="4" w:color="000000"/>
              <w:right w:val="single" w:sz="4" w:color="000000"/>
            </w:tcBorders>
            <w:tcMar>
              <w:top w:w="40" w:type="dxa"/>
              <w:left w:w="40" w:type="dxa"/>
              <w:bottom w:w="40" w:type="dxa"/>
              <w:right w:w="40" w:type="dxa"/>
            </w:tcMar>
            <w:vAlign w:val="top"/>
          </w:tcPr>
          <w:bookmarkStart w:id="10082" w:name="para_9adb214c_25e3_4595_914a_4d30b8f95a"/>
          <w:p>
            <w:pPr>
              <w:spacing w:before="180" w:after="0" w:line="240" w:lineRule="auto"/>
              <w:jc w:val="center"/>
            </w:pPr>
            <w:r>
              <w:rPr>
                <w:rFonts w:ascii="Arial" w:hAnsi="Arial"/>
                <w:color w:val="000000"/>
                <w:sz w:val="18"/>
              </w:rPr>
              <w:t>(0008,0005)</w:t>
            </w:r>
          </w:p>
          <w:bookmarkEnd w:id="10082"/>
        </w:tc>
        <w:tc>
          <w:tcPr>
            <w:tcBorders>
              <w:bottom w:val="single" w:sz="4" w:color="000000"/>
              <w:right w:val="single" w:sz="4" w:color="000000"/>
            </w:tcBorders>
            <w:tcMar>
              <w:top w:w="40" w:type="dxa"/>
              <w:left w:w="40" w:type="dxa"/>
              <w:bottom w:w="40" w:type="dxa"/>
              <w:right w:w="40" w:type="dxa"/>
            </w:tcMar>
            <w:vAlign w:val="top"/>
          </w:tcPr>
          <w:bookmarkStart w:id="10083" w:name="para_68dbab1f_b596_4ec4_8059_dd93f15e38"/>
          <w:p>
            <w:pPr>
              <w:spacing w:before="180" w:after="0" w:line="240" w:lineRule="auto"/>
              <w:jc w:val="center"/>
            </w:pPr>
            <w:r>
              <w:rPr>
                <w:rFonts w:ascii="Arial" w:hAnsi="Arial"/>
                <w:color w:val="000000"/>
                <w:sz w:val="18"/>
              </w:rPr>
              <w:t>-</w:t>
            </w:r>
          </w:p>
          <w:bookmarkEnd w:id="10083"/>
        </w:tc>
        <w:tc>
          <w:tcPr>
            <w:tcBorders>
              <w:bottom w:val="single" w:sz="4" w:color="000000"/>
              <w:right w:val="single" w:sz="4" w:color="000000"/>
            </w:tcBorders>
            <w:tcMar>
              <w:top w:w="40" w:type="dxa"/>
              <w:left w:w="40" w:type="dxa"/>
              <w:bottom w:w="40" w:type="dxa"/>
              <w:right w:w="40" w:type="dxa"/>
            </w:tcMar>
            <w:vAlign w:val="top"/>
          </w:tcPr>
          <w:bookmarkStart w:id="10084" w:name="para_2f7709fd_26d1_447b_9f46_1e73526729"/>
          <w:p>
            <w:pPr>
              <w:spacing w:before="180" w:after="0" w:line="240" w:lineRule="auto"/>
              <w:jc w:val="center"/>
            </w:pPr>
            <w:r>
              <w:rPr>
                <w:rFonts w:ascii="Arial" w:hAnsi="Arial"/>
                <w:color w:val="000000"/>
                <w:sz w:val="18"/>
              </w:rPr>
              <w:t>1C</w:t>
            </w:r>
          </w:p>
          <w:bookmarkEnd w:id="10084"/>
        </w:tc>
        <w:tc>
          <w:tcPr>
            <w:tcBorders>
              <w:bottom w:val="single" w:sz="4" w:color="000000"/>
              <w:right w:val="single" w:sz="4" w:color="000000"/>
            </w:tcBorders>
            <w:tcMar>
              <w:top w:w="40" w:type="dxa"/>
              <w:left w:w="40" w:type="dxa"/>
              <w:bottom w:w="40" w:type="dxa"/>
              <w:right w:w="40" w:type="dxa"/>
            </w:tcMar>
            <w:vAlign w:val="top"/>
          </w:tcPr>
          <w:bookmarkStart w:id="10085" w:name="para_0e9f44a2_d3bc_4332_9fd2_32b247b43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6" w:name="para_fa9c125b_e88a_4660_9c31_031294b21e"/>
          <w:p>
            <w:pPr>
              <w:spacing w:before="180" w:after="0" w:line="240" w:lineRule="auto"/>
            </w:pPr>
            <w:r>
              <w:rPr>
                <w:rFonts w:ascii="Arial" w:hAnsi="Arial"/>
                <w:color w:val="000000"/>
                <w:sz w:val="18"/>
              </w:rPr>
              <w:t>SOP Class UID</w:t>
            </w:r>
          </w:p>
          <w:bookmarkEnd w:id="10086"/>
        </w:tc>
        <w:tc>
          <w:tcPr>
            <w:tcBorders>
              <w:bottom w:val="single" w:sz="4" w:color="000000"/>
              <w:right w:val="single" w:sz="4" w:color="000000"/>
            </w:tcBorders>
            <w:tcMar>
              <w:top w:w="40" w:type="dxa"/>
              <w:left w:w="40" w:type="dxa"/>
              <w:bottom w:w="40" w:type="dxa"/>
              <w:right w:w="40" w:type="dxa"/>
            </w:tcMar>
            <w:vAlign w:val="top"/>
          </w:tcPr>
          <w:bookmarkStart w:id="10087" w:name="para_457c3824_34e0_4380_962e_d2d8dcfafa"/>
          <w:p>
            <w:pPr>
              <w:spacing w:before="180" w:after="0" w:line="240" w:lineRule="auto"/>
              <w:jc w:val="center"/>
            </w:pPr>
            <w:r>
              <w:rPr>
                <w:rFonts w:ascii="Arial" w:hAnsi="Arial"/>
                <w:color w:val="000000"/>
                <w:sz w:val="18"/>
              </w:rPr>
              <w:t>(0008,0016)</w:t>
            </w:r>
          </w:p>
          <w:bookmarkEnd w:id="10087"/>
        </w:tc>
        <w:tc>
          <w:tcPr>
            <w:tcBorders>
              <w:bottom w:val="single" w:sz="4" w:color="000000"/>
              <w:right w:val="single" w:sz="4" w:color="000000"/>
            </w:tcBorders>
            <w:tcMar>
              <w:top w:w="40" w:type="dxa"/>
              <w:left w:w="40" w:type="dxa"/>
              <w:bottom w:w="40" w:type="dxa"/>
              <w:right w:w="40" w:type="dxa"/>
            </w:tcMar>
            <w:vAlign w:val="top"/>
          </w:tcPr>
          <w:bookmarkStart w:id="10088" w:name="para_8fd0e7b4_7cd3_4b5e_a873_9b882b3b60"/>
          <w:p>
            <w:pPr>
              <w:spacing w:before="180" w:after="0" w:line="240" w:lineRule="auto"/>
              <w:jc w:val="center"/>
            </w:pPr>
            <w:r>
              <w:rPr>
                <w:rFonts w:ascii="Arial" w:hAnsi="Arial"/>
                <w:color w:val="000000"/>
                <w:sz w:val="18"/>
              </w:rPr>
              <w:t>R</w:t>
            </w:r>
          </w:p>
          <w:bookmarkEnd w:id="10088"/>
        </w:tc>
        <w:tc>
          <w:tcPr>
            <w:tcBorders>
              <w:bottom w:val="single" w:sz="4" w:color="000000"/>
              <w:right w:val="single" w:sz="4" w:color="000000"/>
            </w:tcBorders>
            <w:tcMar>
              <w:top w:w="40" w:type="dxa"/>
              <w:left w:w="40" w:type="dxa"/>
              <w:bottom w:w="40" w:type="dxa"/>
              <w:right w:w="40" w:type="dxa"/>
            </w:tcMar>
            <w:vAlign w:val="top"/>
          </w:tcPr>
          <w:bookmarkStart w:id="10089" w:name="para_41473e67_7b94_45fe_8e8b_f9760296d6"/>
          <w:p>
            <w:pPr>
              <w:spacing w:before="180" w:after="0" w:line="240" w:lineRule="auto"/>
              <w:jc w:val="center"/>
            </w:pPr>
            <w:r>
              <w:rPr>
                <w:rFonts w:ascii="Arial" w:hAnsi="Arial"/>
                <w:color w:val="000000"/>
                <w:sz w:val="18"/>
              </w:rPr>
              <w:t>1</w:t>
            </w:r>
          </w:p>
          <w:bookmarkEnd w:id="10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0" w:name="para_8c22a95b_d460_429d_b5c7_4e30b7d111"/>
          <w:p>
            <w:pPr>
              <w:spacing w:before="180" w:after="0" w:line="240" w:lineRule="auto"/>
            </w:pPr>
            <w:r>
              <w:rPr>
                <w:rFonts w:ascii="Arial" w:hAnsi="Arial"/>
                <w:color w:val="000000"/>
                <w:sz w:val="18"/>
              </w:rPr>
              <w:t>SOP Instance UID</w:t>
            </w:r>
          </w:p>
          <w:bookmarkEnd w:id="10090"/>
        </w:tc>
        <w:tc>
          <w:tcPr>
            <w:tcBorders>
              <w:bottom w:val="single" w:sz="4" w:color="000000"/>
              <w:right w:val="single" w:sz="4" w:color="000000"/>
            </w:tcBorders>
            <w:tcMar>
              <w:top w:w="40" w:type="dxa"/>
              <w:left w:w="40" w:type="dxa"/>
              <w:bottom w:w="40" w:type="dxa"/>
              <w:right w:w="40" w:type="dxa"/>
            </w:tcMar>
            <w:vAlign w:val="top"/>
          </w:tcPr>
          <w:bookmarkStart w:id="10091" w:name="para_4acd6e0c_32ae_4040_9ca8_4c072e9f9b"/>
          <w:p>
            <w:pPr>
              <w:spacing w:before="180" w:after="0" w:line="240" w:lineRule="auto"/>
              <w:jc w:val="center"/>
            </w:pPr>
            <w:r>
              <w:rPr>
                <w:rFonts w:ascii="Arial" w:hAnsi="Arial"/>
                <w:color w:val="000000"/>
                <w:sz w:val="18"/>
              </w:rPr>
              <w:t>(0008,0018)</w:t>
            </w:r>
          </w:p>
          <w:bookmarkEnd w:id="10091"/>
        </w:tc>
        <w:tc>
          <w:tcPr>
            <w:tcBorders>
              <w:bottom w:val="single" w:sz="4" w:color="000000"/>
              <w:right w:val="single" w:sz="4" w:color="000000"/>
            </w:tcBorders>
            <w:tcMar>
              <w:top w:w="40" w:type="dxa"/>
              <w:left w:w="40" w:type="dxa"/>
              <w:bottom w:w="40" w:type="dxa"/>
              <w:right w:w="40" w:type="dxa"/>
            </w:tcMar>
            <w:vAlign w:val="top"/>
          </w:tcPr>
          <w:bookmarkStart w:id="10092" w:name="para_b21b412c_d8ee_446f_acb5_ad541a333d"/>
          <w:p>
            <w:pPr>
              <w:spacing w:before="180" w:after="0" w:line="240" w:lineRule="auto"/>
              <w:jc w:val="center"/>
            </w:pPr>
            <w:r>
              <w:rPr>
                <w:rFonts w:ascii="Arial" w:hAnsi="Arial"/>
                <w:color w:val="000000"/>
                <w:sz w:val="18"/>
              </w:rPr>
              <w:t>U</w:t>
            </w:r>
          </w:p>
          <w:bookmarkEnd w:id="10092"/>
        </w:tc>
        <w:tc>
          <w:tcPr>
            <w:tcBorders>
              <w:bottom w:val="single" w:sz="4" w:color="000000"/>
              <w:right w:val="single" w:sz="4" w:color="000000"/>
            </w:tcBorders>
            <w:tcMar>
              <w:top w:w="40" w:type="dxa"/>
              <w:left w:w="40" w:type="dxa"/>
              <w:bottom w:w="40" w:type="dxa"/>
              <w:right w:w="40" w:type="dxa"/>
            </w:tcMar>
            <w:vAlign w:val="top"/>
          </w:tcPr>
          <w:bookmarkStart w:id="10093" w:name="para_7a5b91cd_a6d5_4f51_a1a0_492265e1c2"/>
          <w:p>
            <w:pPr>
              <w:spacing w:before="180" w:after="0" w:line="240" w:lineRule="auto"/>
              <w:jc w:val="center"/>
            </w:pPr>
            <w:r>
              <w:rPr>
                <w:rFonts w:ascii="Arial" w:hAnsi="Arial"/>
                <w:color w:val="000000"/>
                <w:sz w:val="18"/>
              </w:rPr>
              <w:t>1</w:t>
            </w:r>
          </w:p>
          <w:bookmarkEnd w:id="10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094" w:name="para_1788e7f1_429d_4841_b86f_2635956276"/>
          <w:p>
            <w:pPr>
              <w:spacing w:before="180" w:after="0" w:line="240" w:lineRule="auto"/>
            </w:pPr>
            <w:r>
              <w:rPr>
                <w:rFonts w:ascii="Arial" w:hAnsi="Arial"/>
                <w:b/>
                <w:color w:val="000000"/>
                <w:sz w:val="18"/>
              </w:rPr>
              <w:t>Hanging Protocol Definition</w:t>
            </w:r>
          </w:p>
          <w:bookmarkEnd w:id="100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5" w:name="para_a8d4422a_9268_411c_8533_5a5fa984ed"/>
          <w:p>
            <w:pPr>
              <w:spacing w:before="180" w:after="0" w:line="240" w:lineRule="auto"/>
            </w:pPr>
            <w:r>
              <w:rPr>
                <w:rFonts w:ascii="Arial" w:hAnsi="Arial"/>
                <w:color w:val="000000"/>
                <w:sz w:val="18"/>
              </w:rPr>
              <w:t>Hanging Protocol Name</w:t>
            </w:r>
          </w:p>
          <w:bookmarkEnd w:id="10095"/>
        </w:tc>
        <w:tc>
          <w:tcPr>
            <w:tcBorders>
              <w:bottom w:val="single" w:sz="4" w:color="000000"/>
              <w:right w:val="single" w:sz="4" w:color="000000"/>
            </w:tcBorders>
            <w:tcMar>
              <w:top w:w="40" w:type="dxa"/>
              <w:left w:w="40" w:type="dxa"/>
              <w:bottom w:w="40" w:type="dxa"/>
              <w:right w:w="40" w:type="dxa"/>
            </w:tcMar>
            <w:vAlign w:val="top"/>
          </w:tcPr>
          <w:bookmarkStart w:id="10096" w:name="para_a16d70cf_a121_43dc_afed_7305563d82"/>
          <w:p>
            <w:pPr>
              <w:spacing w:before="180" w:after="0" w:line="240" w:lineRule="auto"/>
              <w:jc w:val="center"/>
            </w:pPr>
            <w:r>
              <w:rPr>
                <w:rFonts w:ascii="Arial" w:hAnsi="Arial"/>
                <w:color w:val="000000"/>
                <w:sz w:val="18"/>
              </w:rPr>
              <w:t>(0072,0002)</w:t>
            </w:r>
          </w:p>
          <w:bookmarkEnd w:id="10096"/>
        </w:tc>
        <w:tc>
          <w:tcPr>
            <w:tcBorders>
              <w:bottom w:val="single" w:sz="4" w:color="000000"/>
              <w:right w:val="single" w:sz="4" w:color="000000"/>
            </w:tcBorders>
            <w:tcMar>
              <w:top w:w="40" w:type="dxa"/>
              <w:left w:w="40" w:type="dxa"/>
              <w:bottom w:w="40" w:type="dxa"/>
              <w:right w:w="40" w:type="dxa"/>
            </w:tcMar>
            <w:vAlign w:val="top"/>
          </w:tcPr>
          <w:bookmarkStart w:id="10097" w:name="para_109943fd_421c_4574_97b2_1695bed0a2"/>
          <w:p>
            <w:pPr>
              <w:spacing w:before="180" w:after="0" w:line="240" w:lineRule="auto"/>
              <w:jc w:val="center"/>
            </w:pPr>
            <w:r>
              <w:rPr>
                <w:rFonts w:ascii="Arial" w:hAnsi="Arial"/>
                <w:color w:val="000000"/>
                <w:sz w:val="18"/>
              </w:rPr>
              <w:t>R</w:t>
            </w:r>
          </w:p>
          <w:bookmarkEnd w:id="10097"/>
        </w:tc>
        <w:tc>
          <w:tcPr>
            <w:tcBorders>
              <w:bottom w:val="single" w:sz="4" w:color="000000"/>
              <w:right w:val="single" w:sz="4" w:color="000000"/>
            </w:tcBorders>
            <w:tcMar>
              <w:top w:w="40" w:type="dxa"/>
              <w:left w:w="40" w:type="dxa"/>
              <w:bottom w:w="40" w:type="dxa"/>
              <w:right w:w="40" w:type="dxa"/>
            </w:tcMar>
            <w:vAlign w:val="top"/>
          </w:tcPr>
          <w:bookmarkStart w:id="10098" w:name="para_0a3b2286_f335_4df1_b4ae_449d678ca5"/>
          <w:p>
            <w:pPr>
              <w:spacing w:before="180" w:after="0" w:line="240" w:lineRule="auto"/>
              <w:jc w:val="center"/>
            </w:pPr>
            <w:r>
              <w:rPr>
                <w:rFonts w:ascii="Arial" w:hAnsi="Arial"/>
                <w:color w:val="000000"/>
                <w:sz w:val="18"/>
              </w:rPr>
              <w:t>1</w:t>
            </w:r>
          </w:p>
          <w:bookmarkEnd w:id="10098"/>
        </w:tc>
        <w:tc>
          <w:tcPr>
            <w:tcBorders>
              <w:bottom w:val="single" w:sz="4" w:color="000000"/>
              <w:right w:val="single" w:sz="4" w:color="000000"/>
            </w:tcBorders>
            <w:tcMar>
              <w:top w:w="40" w:type="dxa"/>
              <w:left w:w="40" w:type="dxa"/>
              <w:bottom w:w="40" w:type="dxa"/>
              <w:right w:w="40" w:type="dxa"/>
            </w:tcMar>
            <w:vAlign w:val="top"/>
          </w:tcPr>
          <w:bookmarkStart w:id="10099" w:name="para_41c56864_2363_4113_803c_6029ccc0c9"/>
          <w:p>
            <w:pPr>
              <w:spacing w:before="180" w:after="0" w:line="240" w:lineRule="auto"/>
            </w:pPr>
            <w:r>
              <w:rPr>
                <w:rFonts w:ascii="Arial" w:hAnsi="Arial"/>
                <w:color w:val="000000"/>
                <w:sz w:val="18"/>
              </w:rPr>
              <w:t>This Attribute shall be retrieved with Single Value, Wild Card or Universal matching.</w:t>
            </w:r>
          </w:p>
          <w:bookmarkEnd w:id="10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0" w:name="para_37b73574_26f1_4cef_ae96_52a826c696"/>
          <w:p>
            <w:pPr>
              <w:spacing w:before="180" w:after="0" w:line="240" w:lineRule="auto"/>
            </w:pPr>
            <w:r>
              <w:rPr>
                <w:rFonts w:ascii="Arial" w:hAnsi="Arial"/>
                <w:color w:val="000000"/>
                <w:sz w:val="18"/>
              </w:rPr>
              <w:t>Hanging Protocol Description</w:t>
            </w:r>
          </w:p>
          <w:bookmarkEnd w:id="10100"/>
        </w:tc>
        <w:tc>
          <w:tcPr>
            <w:tcBorders>
              <w:bottom w:val="single" w:sz="4" w:color="000000"/>
              <w:right w:val="single" w:sz="4" w:color="000000"/>
            </w:tcBorders>
            <w:tcMar>
              <w:top w:w="40" w:type="dxa"/>
              <w:left w:w="40" w:type="dxa"/>
              <w:bottom w:w="40" w:type="dxa"/>
              <w:right w:w="40" w:type="dxa"/>
            </w:tcMar>
            <w:vAlign w:val="top"/>
          </w:tcPr>
          <w:bookmarkStart w:id="10101" w:name="para_b0670ef8_9c61_4274_8948_5c1de93333"/>
          <w:p>
            <w:pPr>
              <w:spacing w:before="180" w:after="0" w:line="240" w:lineRule="auto"/>
              <w:jc w:val="center"/>
            </w:pPr>
            <w:r>
              <w:rPr>
                <w:rFonts w:ascii="Arial" w:hAnsi="Arial"/>
                <w:color w:val="000000"/>
                <w:sz w:val="18"/>
              </w:rPr>
              <w:t>(0072,0004)</w:t>
            </w:r>
          </w:p>
          <w:bookmarkEnd w:id="10101"/>
        </w:tc>
        <w:tc>
          <w:tcPr>
            <w:tcBorders>
              <w:bottom w:val="single" w:sz="4" w:color="000000"/>
              <w:right w:val="single" w:sz="4" w:color="000000"/>
            </w:tcBorders>
            <w:tcMar>
              <w:top w:w="40" w:type="dxa"/>
              <w:left w:w="40" w:type="dxa"/>
              <w:bottom w:w="40" w:type="dxa"/>
              <w:right w:w="40" w:type="dxa"/>
            </w:tcMar>
            <w:vAlign w:val="top"/>
          </w:tcPr>
          <w:bookmarkStart w:id="10102" w:name="para_3e4f4ddf_9746_43f5_8ca9_dd339c1682"/>
          <w:p>
            <w:pPr>
              <w:spacing w:before="180" w:after="0" w:line="240" w:lineRule="auto"/>
              <w:jc w:val="center"/>
            </w:pPr>
            <w:r>
              <w:rPr>
                <w:rFonts w:ascii="Arial" w:hAnsi="Arial"/>
                <w:color w:val="000000"/>
                <w:sz w:val="18"/>
              </w:rPr>
              <w:t>-</w:t>
            </w:r>
          </w:p>
          <w:bookmarkEnd w:id="10102"/>
        </w:tc>
        <w:tc>
          <w:tcPr>
            <w:tcBorders>
              <w:bottom w:val="single" w:sz="4" w:color="000000"/>
              <w:right w:val="single" w:sz="4" w:color="000000"/>
            </w:tcBorders>
            <w:tcMar>
              <w:top w:w="40" w:type="dxa"/>
              <w:left w:w="40" w:type="dxa"/>
              <w:bottom w:w="40" w:type="dxa"/>
              <w:right w:w="40" w:type="dxa"/>
            </w:tcMar>
            <w:vAlign w:val="top"/>
          </w:tcPr>
          <w:bookmarkStart w:id="10103" w:name="para_eb383d83_9c18_4952_9024_39b2434375"/>
          <w:p>
            <w:pPr>
              <w:spacing w:before="180" w:after="0" w:line="240" w:lineRule="auto"/>
              <w:jc w:val="center"/>
            </w:pPr>
            <w:r>
              <w:rPr>
                <w:rFonts w:ascii="Arial" w:hAnsi="Arial"/>
                <w:color w:val="000000"/>
                <w:sz w:val="18"/>
              </w:rPr>
              <w:t>1</w:t>
            </w:r>
          </w:p>
          <w:bookmarkEnd w:id="101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4" w:name="para_d5d7e8d5_9c45_4197_ba59_41cd768c6a"/>
          <w:p>
            <w:pPr>
              <w:spacing w:before="180" w:after="0" w:line="240" w:lineRule="auto"/>
            </w:pPr>
            <w:r>
              <w:rPr>
                <w:rFonts w:ascii="Arial" w:hAnsi="Arial"/>
                <w:color w:val="000000"/>
                <w:sz w:val="18"/>
              </w:rPr>
              <w:t>Hanging Protocol Level</w:t>
            </w:r>
          </w:p>
          <w:bookmarkEnd w:id="10104"/>
        </w:tc>
        <w:tc>
          <w:tcPr>
            <w:tcBorders>
              <w:bottom w:val="single" w:sz="4" w:color="000000"/>
              <w:right w:val="single" w:sz="4" w:color="000000"/>
            </w:tcBorders>
            <w:tcMar>
              <w:top w:w="40" w:type="dxa"/>
              <w:left w:w="40" w:type="dxa"/>
              <w:bottom w:w="40" w:type="dxa"/>
              <w:right w:w="40" w:type="dxa"/>
            </w:tcMar>
            <w:vAlign w:val="top"/>
          </w:tcPr>
          <w:bookmarkStart w:id="10105" w:name="para_ea8fd064_5396_46d1_841c_46335cbd7e"/>
          <w:p>
            <w:pPr>
              <w:spacing w:before="180" w:after="0" w:line="240" w:lineRule="auto"/>
              <w:jc w:val="center"/>
            </w:pPr>
            <w:r>
              <w:rPr>
                <w:rFonts w:ascii="Arial" w:hAnsi="Arial"/>
                <w:color w:val="000000"/>
                <w:sz w:val="18"/>
              </w:rPr>
              <w:t>(0072,0006)</w:t>
            </w:r>
          </w:p>
          <w:bookmarkEnd w:id="10105"/>
        </w:tc>
        <w:tc>
          <w:tcPr>
            <w:tcBorders>
              <w:bottom w:val="single" w:sz="4" w:color="000000"/>
              <w:right w:val="single" w:sz="4" w:color="000000"/>
            </w:tcBorders>
            <w:tcMar>
              <w:top w:w="40" w:type="dxa"/>
              <w:left w:w="40" w:type="dxa"/>
              <w:bottom w:w="40" w:type="dxa"/>
              <w:right w:w="40" w:type="dxa"/>
            </w:tcMar>
            <w:vAlign w:val="top"/>
          </w:tcPr>
          <w:bookmarkStart w:id="10106" w:name="para_9c537beb_0da8_4629_9685_69a74790f4"/>
          <w:p>
            <w:pPr>
              <w:spacing w:before="180" w:after="0" w:line="240" w:lineRule="auto"/>
              <w:jc w:val="center"/>
            </w:pPr>
            <w:r>
              <w:rPr>
                <w:rFonts w:ascii="Arial" w:hAnsi="Arial"/>
                <w:color w:val="000000"/>
                <w:sz w:val="18"/>
              </w:rPr>
              <w:t>R</w:t>
            </w:r>
          </w:p>
          <w:bookmarkEnd w:id="10106"/>
        </w:tc>
        <w:tc>
          <w:tcPr>
            <w:tcBorders>
              <w:bottom w:val="single" w:sz="4" w:color="000000"/>
              <w:right w:val="single" w:sz="4" w:color="000000"/>
            </w:tcBorders>
            <w:tcMar>
              <w:top w:w="40" w:type="dxa"/>
              <w:left w:w="40" w:type="dxa"/>
              <w:bottom w:w="40" w:type="dxa"/>
              <w:right w:w="40" w:type="dxa"/>
            </w:tcMar>
            <w:vAlign w:val="top"/>
          </w:tcPr>
          <w:bookmarkStart w:id="10107" w:name="para_534770eb_13a0_4486_8972_d221800b93"/>
          <w:p>
            <w:pPr>
              <w:spacing w:before="180" w:after="0" w:line="240" w:lineRule="auto"/>
              <w:jc w:val="center"/>
            </w:pPr>
            <w:r>
              <w:rPr>
                <w:rFonts w:ascii="Arial" w:hAnsi="Arial"/>
                <w:color w:val="000000"/>
                <w:sz w:val="18"/>
              </w:rPr>
              <w:t>1</w:t>
            </w:r>
          </w:p>
          <w:bookmarkEnd w:id="10107"/>
        </w:tc>
        <w:tc>
          <w:tcPr>
            <w:tcBorders>
              <w:bottom w:val="single" w:sz="4" w:color="000000"/>
              <w:right w:val="single" w:sz="4" w:color="000000"/>
            </w:tcBorders>
            <w:tcMar>
              <w:top w:w="40" w:type="dxa"/>
              <w:left w:w="40" w:type="dxa"/>
              <w:bottom w:w="40" w:type="dxa"/>
              <w:right w:w="40" w:type="dxa"/>
            </w:tcMar>
            <w:vAlign w:val="top"/>
          </w:tcPr>
          <w:bookmarkStart w:id="10108" w:name="para_67a2408f_f975_4d9c_b55b_3c00f80605"/>
          <w:p>
            <w:pPr>
              <w:spacing w:before="180" w:after="0" w:line="240" w:lineRule="auto"/>
            </w:pPr>
            <w:r>
              <w:rPr>
                <w:rFonts w:ascii="Arial" w:hAnsi="Arial"/>
                <w:color w:val="000000"/>
                <w:sz w:val="18"/>
              </w:rPr>
              <w:t>This Attribute shall be retrieved with Single Value or Universal matching.</w:t>
            </w:r>
          </w:p>
          <w:bookmarkEnd w:id="10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9" w:name="para_b8a9ae16_e4b5_4c2a_a11d_841de995e7"/>
          <w:p>
            <w:pPr>
              <w:spacing w:before="180" w:after="0" w:line="240" w:lineRule="auto"/>
            </w:pPr>
            <w:r>
              <w:rPr>
                <w:rFonts w:ascii="Arial" w:hAnsi="Arial"/>
                <w:color w:val="000000"/>
                <w:sz w:val="18"/>
              </w:rPr>
              <w:t>Hanging Protocol Creator</w:t>
            </w:r>
          </w:p>
          <w:bookmarkEnd w:id="10109"/>
        </w:tc>
        <w:tc>
          <w:tcPr>
            <w:tcBorders>
              <w:bottom w:val="single" w:sz="4" w:color="000000"/>
              <w:right w:val="single" w:sz="4" w:color="000000"/>
            </w:tcBorders>
            <w:tcMar>
              <w:top w:w="40" w:type="dxa"/>
              <w:left w:w="40" w:type="dxa"/>
              <w:bottom w:w="40" w:type="dxa"/>
              <w:right w:w="40" w:type="dxa"/>
            </w:tcMar>
            <w:vAlign w:val="top"/>
          </w:tcPr>
          <w:bookmarkStart w:id="10110" w:name="para_471e3fe6_b49a_4f3e_bb05_85271db7d8"/>
          <w:p>
            <w:pPr>
              <w:spacing w:before="180" w:after="0" w:line="240" w:lineRule="auto"/>
              <w:jc w:val="center"/>
            </w:pPr>
            <w:r>
              <w:rPr>
                <w:rFonts w:ascii="Arial" w:hAnsi="Arial"/>
                <w:color w:val="000000"/>
                <w:sz w:val="18"/>
              </w:rPr>
              <w:t>(0072,0008)</w:t>
            </w:r>
          </w:p>
          <w:bookmarkEnd w:id="10110"/>
        </w:tc>
        <w:tc>
          <w:tcPr>
            <w:tcBorders>
              <w:bottom w:val="single" w:sz="4" w:color="000000"/>
              <w:right w:val="single" w:sz="4" w:color="000000"/>
            </w:tcBorders>
            <w:tcMar>
              <w:top w:w="40" w:type="dxa"/>
              <w:left w:w="40" w:type="dxa"/>
              <w:bottom w:w="40" w:type="dxa"/>
              <w:right w:w="40" w:type="dxa"/>
            </w:tcMar>
            <w:vAlign w:val="top"/>
          </w:tcPr>
          <w:bookmarkStart w:id="10111" w:name="para_87a51c53_b5ee_4fd5_8107_4964dc5705"/>
          <w:p>
            <w:pPr>
              <w:spacing w:before="180" w:after="0" w:line="240" w:lineRule="auto"/>
              <w:jc w:val="center"/>
            </w:pPr>
            <w:r>
              <w:rPr>
                <w:rFonts w:ascii="Arial" w:hAnsi="Arial"/>
                <w:color w:val="000000"/>
                <w:sz w:val="18"/>
              </w:rPr>
              <w:t>-</w:t>
            </w:r>
          </w:p>
          <w:bookmarkEnd w:id="10111"/>
        </w:tc>
        <w:tc>
          <w:tcPr>
            <w:tcBorders>
              <w:bottom w:val="single" w:sz="4" w:color="000000"/>
              <w:right w:val="single" w:sz="4" w:color="000000"/>
            </w:tcBorders>
            <w:tcMar>
              <w:top w:w="40" w:type="dxa"/>
              <w:left w:w="40" w:type="dxa"/>
              <w:bottom w:w="40" w:type="dxa"/>
              <w:right w:w="40" w:type="dxa"/>
            </w:tcMar>
            <w:vAlign w:val="top"/>
          </w:tcPr>
          <w:bookmarkStart w:id="10112" w:name="para_c9f315fb_6795_4636_b847_daf508f56a"/>
          <w:p>
            <w:pPr>
              <w:spacing w:before="180" w:after="0" w:line="240" w:lineRule="auto"/>
              <w:jc w:val="center"/>
            </w:pPr>
            <w:r>
              <w:rPr>
                <w:rFonts w:ascii="Arial" w:hAnsi="Arial"/>
                <w:color w:val="000000"/>
                <w:sz w:val="18"/>
              </w:rPr>
              <w:t>1</w:t>
            </w:r>
          </w:p>
          <w:bookmarkEnd w:id="101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3" w:name="para_23582cee_48ba_4ab4_afcc_8510bb4a85"/>
          <w:p>
            <w:pPr>
              <w:spacing w:before="180" w:after="0" w:line="240" w:lineRule="auto"/>
            </w:pPr>
            <w:r>
              <w:rPr>
                <w:rFonts w:ascii="Arial" w:hAnsi="Arial"/>
                <w:color w:val="000000"/>
                <w:sz w:val="18"/>
              </w:rPr>
              <w:t>Hanging Protocol Creation DateTime</w:t>
            </w:r>
          </w:p>
          <w:bookmarkEnd w:id="10113"/>
        </w:tc>
        <w:tc>
          <w:tcPr>
            <w:tcBorders>
              <w:bottom w:val="single" w:sz="4" w:color="000000"/>
              <w:right w:val="single" w:sz="4" w:color="000000"/>
            </w:tcBorders>
            <w:tcMar>
              <w:top w:w="40" w:type="dxa"/>
              <w:left w:w="40" w:type="dxa"/>
              <w:bottom w:w="40" w:type="dxa"/>
              <w:right w:w="40" w:type="dxa"/>
            </w:tcMar>
            <w:vAlign w:val="top"/>
          </w:tcPr>
          <w:bookmarkStart w:id="10114" w:name="para_3efcd8cf_82a0_43ed_b6cc_479e59f877"/>
          <w:p>
            <w:pPr>
              <w:spacing w:before="180" w:after="0" w:line="240" w:lineRule="auto"/>
              <w:jc w:val="center"/>
            </w:pPr>
            <w:r>
              <w:rPr>
                <w:rFonts w:ascii="Arial" w:hAnsi="Arial"/>
                <w:color w:val="000000"/>
                <w:sz w:val="18"/>
              </w:rPr>
              <w:t>(0072,000A)</w:t>
            </w:r>
          </w:p>
          <w:bookmarkEnd w:id="10114"/>
        </w:tc>
        <w:tc>
          <w:tcPr>
            <w:tcBorders>
              <w:bottom w:val="single" w:sz="4" w:color="000000"/>
              <w:right w:val="single" w:sz="4" w:color="000000"/>
            </w:tcBorders>
            <w:tcMar>
              <w:top w:w="40" w:type="dxa"/>
              <w:left w:w="40" w:type="dxa"/>
              <w:bottom w:w="40" w:type="dxa"/>
              <w:right w:w="40" w:type="dxa"/>
            </w:tcMar>
            <w:vAlign w:val="top"/>
          </w:tcPr>
          <w:bookmarkStart w:id="10115" w:name="para_bed3125f_548c_4371_9c27_b04658379e"/>
          <w:p>
            <w:pPr>
              <w:spacing w:before="180" w:after="0" w:line="240" w:lineRule="auto"/>
              <w:jc w:val="center"/>
            </w:pPr>
            <w:r>
              <w:rPr>
                <w:rFonts w:ascii="Arial" w:hAnsi="Arial"/>
                <w:color w:val="000000"/>
                <w:sz w:val="18"/>
              </w:rPr>
              <w:t>-</w:t>
            </w:r>
          </w:p>
          <w:bookmarkEnd w:id="10115"/>
        </w:tc>
        <w:tc>
          <w:tcPr>
            <w:tcBorders>
              <w:bottom w:val="single" w:sz="4" w:color="000000"/>
              <w:right w:val="single" w:sz="4" w:color="000000"/>
            </w:tcBorders>
            <w:tcMar>
              <w:top w:w="40" w:type="dxa"/>
              <w:left w:w="40" w:type="dxa"/>
              <w:bottom w:w="40" w:type="dxa"/>
              <w:right w:w="40" w:type="dxa"/>
            </w:tcMar>
            <w:vAlign w:val="top"/>
          </w:tcPr>
          <w:bookmarkStart w:id="10116" w:name="para_99dcd4c2_baa1_4413_a87d_1247842b0b"/>
          <w:p>
            <w:pPr>
              <w:spacing w:before="180" w:after="0" w:line="240" w:lineRule="auto"/>
              <w:jc w:val="center"/>
            </w:pPr>
            <w:r>
              <w:rPr>
                <w:rFonts w:ascii="Arial" w:hAnsi="Arial"/>
                <w:color w:val="000000"/>
                <w:sz w:val="18"/>
              </w:rPr>
              <w:t>1</w:t>
            </w:r>
          </w:p>
          <w:bookmarkEnd w:id="101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7" w:name="para_c4337324_894e_4d5b_9196_94d83d93c6"/>
          <w:p>
            <w:pPr>
              <w:spacing w:before="180" w:after="0" w:line="240" w:lineRule="auto"/>
            </w:pPr>
            <w:r>
              <w:rPr>
                <w:rFonts w:ascii="Arial" w:hAnsi="Arial"/>
                <w:color w:val="000000"/>
                <w:sz w:val="18"/>
              </w:rPr>
              <w:t>Hanging Protocol Definition Sequence</w:t>
            </w:r>
          </w:p>
          <w:bookmarkEnd w:id="10117"/>
        </w:tc>
        <w:tc>
          <w:tcPr>
            <w:tcBorders>
              <w:bottom w:val="single" w:sz="4" w:color="000000"/>
              <w:right w:val="single" w:sz="4" w:color="000000"/>
            </w:tcBorders>
            <w:tcMar>
              <w:top w:w="40" w:type="dxa"/>
              <w:left w:w="40" w:type="dxa"/>
              <w:bottom w:w="40" w:type="dxa"/>
              <w:right w:w="40" w:type="dxa"/>
            </w:tcMar>
            <w:vAlign w:val="top"/>
          </w:tcPr>
          <w:bookmarkStart w:id="10118" w:name="para_85defd8c_c195_4e8e_bc6d_6a98ca6fc6"/>
          <w:p>
            <w:pPr>
              <w:spacing w:before="180" w:after="0" w:line="240" w:lineRule="auto"/>
              <w:jc w:val="center"/>
            </w:pPr>
            <w:r>
              <w:rPr>
                <w:rFonts w:ascii="Arial" w:hAnsi="Arial"/>
                <w:color w:val="000000"/>
                <w:sz w:val="18"/>
              </w:rPr>
              <w:t>(0072,000C)</w:t>
            </w:r>
          </w:p>
          <w:bookmarkEnd w:id="10118"/>
        </w:tc>
        <w:tc>
          <w:tcPr>
            <w:tcBorders>
              <w:bottom w:val="single" w:sz="4" w:color="000000"/>
              <w:right w:val="single" w:sz="4" w:color="000000"/>
            </w:tcBorders>
            <w:tcMar>
              <w:top w:w="40" w:type="dxa"/>
              <w:left w:w="40" w:type="dxa"/>
              <w:bottom w:w="40" w:type="dxa"/>
              <w:right w:w="40" w:type="dxa"/>
            </w:tcMar>
            <w:vAlign w:val="top"/>
          </w:tcPr>
          <w:bookmarkStart w:id="10119" w:name="para_599edc35_37f4_4eea_b847_fa1f005cfa"/>
          <w:p>
            <w:pPr>
              <w:spacing w:before="180" w:after="0" w:line="240" w:lineRule="auto"/>
              <w:jc w:val="center"/>
            </w:pPr>
            <w:r>
              <w:rPr>
                <w:rFonts w:ascii="Arial" w:hAnsi="Arial"/>
                <w:color w:val="000000"/>
                <w:sz w:val="18"/>
              </w:rPr>
              <w:t>R</w:t>
            </w:r>
          </w:p>
          <w:bookmarkEnd w:id="10119"/>
        </w:tc>
        <w:tc>
          <w:tcPr>
            <w:tcBorders>
              <w:bottom w:val="single" w:sz="4" w:color="000000"/>
              <w:right w:val="single" w:sz="4" w:color="000000"/>
            </w:tcBorders>
            <w:tcMar>
              <w:top w:w="40" w:type="dxa"/>
              <w:left w:w="40" w:type="dxa"/>
              <w:bottom w:w="40" w:type="dxa"/>
              <w:right w:w="40" w:type="dxa"/>
            </w:tcMar>
            <w:vAlign w:val="top"/>
          </w:tcPr>
          <w:bookmarkStart w:id="10120" w:name="para_29788f45_a661_412b_acaa_d9ec7178dd"/>
          <w:p>
            <w:pPr>
              <w:spacing w:before="180" w:after="0" w:line="240" w:lineRule="auto"/>
              <w:jc w:val="center"/>
            </w:pPr>
            <w:r>
              <w:rPr>
                <w:rFonts w:ascii="Arial" w:hAnsi="Arial"/>
                <w:color w:val="000000"/>
                <w:sz w:val="18"/>
              </w:rPr>
              <w:t>1</w:t>
            </w:r>
          </w:p>
          <w:bookmarkEnd w:id="10120"/>
        </w:tc>
        <w:tc>
          <w:tcPr>
            <w:tcBorders>
              <w:bottom w:val="single" w:sz="4" w:color="000000"/>
              <w:right w:val="single" w:sz="4" w:color="000000"/>
            </w:tcBorders>
            <w:tcMar>
              <w:top w:w="40" w:type="dxa"/>
              <w:left w:w="40" w:type="dxa"/>
              <w:bottom w:w="40" w:type="dxa"/>
              <w:right w:w="40" w:type="dxa"/>
            </w:tcMar>
            <w:vAlign w:val="top"/>
          </w:tcPr>
          <w:bookmarkStart w:id="10121" w:name="para_39f2bf65_6745_4ecf_8c11_7f322d31b8"/>
          <w:p>
            <w:pPr>
              <w:spacing w:before="180" w:after="0" w:line="240" w:lineRule="auto"/>
            </w:pPr>
            <w:r>
              <w:rPr>
                <w:rFonts w:ascii="Arial" w:hAnsi="Arial"/>
                <w:color w:val="000000"/>
                <w:sz w:val="18"/>
              </w:rPr>
              <w:t>This Attribute shall be retrieved with Sequence or Universal matching.</w:t>
            </w:r>
          </w:p>
          <w:bookmarkEnd w:id="10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2" w:name="para_db9dcdc3_390c_4519_9ded_6e502db27f"/>
          <w:p>
            <w:pPr>
              <w:spacing w:before="180" w:after="0" w:line="240" w:lineRule="auto"/>
            </w:pPr>
            <w:r>
              <w:rPr>
                <w:rFonts w:ascii="Arial" w:hAnsi="Arial"/>
                <w:color w:val="000000"/>
                <w:sz w:val="18"/>
              </w:rPr>
              <w:t>&gt;Modality</w:t>
            </w:r>
          </w:p>
          <w:bookmarkEnd w:id="10122"/>
        </w:tc>
        <w:tc>
          <w:tcPr>
            <w:tcBorders>
              <w:bottom w:val="single" w:sz="4" w:color="000000"/>
              <w:right w:val="single" w:sz="4" w:color="000000"/>
            </w:tcBorders>
            <w:tcMar>
              <w:top w:w="40" w:type="dxa"/>
              <w:left w:w="40" w:type="dxa"/>
              <w:bottom w:w="40" w:type="dxa"/>
              <w:right w:w="40" w:type="dxa"/>
            </w:tcMar>
            <w:vAlign w:val="top"/>
          </w:tcPr>
          <w:bookmarkStart w:id="10123" w:name="para_d83530a2_4aa0_461f_a7a3_ee73b552d1"/>
          <w:p>
            <w:pPr>
              <w:spacing w:before="180" w:after="0" w:line="240" w:lineRule="auto"/>
              <w:jc w:val="center"/>
            </w:pPr>
            <w:r>
              <w:rPr>
                <w:rFonts w:ascii="Arial" w:hAnsi="Arial"/>
                <w:color w:val="000000"/>
                <w:sz w:val="18"/>
              </w:rPr>
              <w:t>(0008,0060)</w:t>
            </w:r>
          </w:p>
          <w:bookmarkEnd w:id="10123"/>
        </w:tc>
        <w:tc>
          <w:tcPr>
            <w:tcBorders>
              <w:bottom w:val="single" w:sz="4" w:color="000000"/>
              <w:right w:val="single" w:sz="4" w:color="000000"/>
            </w:tcBorders>
            <w:tcMar>
              <w:top w:w="40" w:type="dxa"/>
              <w:left w:w="40" w:type="dxa"/>
              <w:bottom w:w="40" w:type="dxa"/>
              <w:right w:w="40" w:type="dxa"/>
            </w:tcMar>
            <w:vAlign w:val="top"/>
          </w:tcPr>
          <w:bookmarkStart w:id="10124" w:name="para_d307fccb_a7dc_46d1_beb4_fae36b9883"/>
          <w:p>
            <w:pPr>
              <w:spacing w:before="180" w:after="0" w:line="240" w:lineRule="auto"/>
              <w:jc w:val="center"/>
            </w:pPr>
            <w:r>
              <w:rPr>
                <w:rFonts w:ascii="Arial" w:hAnsi="Arial"/>
                <w:color w:val="000000"/>
                <w:sz w:val="18"/>
              </w:rPr>
              <w:t>R</w:t>
            </w:r>
          </w:p>
          <w:bookmarkEnd w:id="10124"/>
        </w:tc>
        <w:tc>
          <w:tcPr>
            <w:tcBorders>
              <w:bottom w:val="single" w:sz="4" w:color="000000"/>
              <w:right w:val="single" w:sz="4" w:color="000000"/>
            </w:tcBorders>
            <w:tcMar>
              <w:top w:w="40" w:type="dxa"/>
              <w:left w:w="40" w:type="dxa"/>
              <w:bottom w:w="40" w:type="dxa"/>
              <w:right w:w="40" w:type="dxa"/>
            </w:tcMar>
            <w:vAlign w:val="top"/>
          </w:tcPr>
          <w:bookmarkStart w:id="10125" w:name="para_9e3101d7_bd9d_4bd5_990f_d507c13c56"/>
          <w:p>
            <w:pPr>
              <w:spacing w:before="180" w:after="0" w:line="240" w:lineRule="auto"/>
              <w:jc w:val="center"/>
            </w:pPr>
            <w:r>
              <w:rPr>
                <w:rFonts w:ascii="Arial" w:hAnsi="Arial"/>
                <w:color w:val="000000"/>
                <w:sz w:val="18"/>
              </w:rPr>
              <w:t>2</w:t>
            </w:r>
          </w:p>
          <w:bookmarkEnd w:id="10125"/>
        </w:tc>
        <w:tc>
          <w:tcPr>
            <w:tcBorders>
              <w:bottom w:val="single" w:sz="4" w:color="000000"/>
              <w:right w:val="single" w:sz="4" w:color="000000"/>
            </w:tcBorders>
            <w:tcMar>
              <w:top w:w="40" w:type="dxa"/>
              <w:left w:w="40" w:type="dxa"/>
              <w:bottom w:w="40" w:type="dxa"/>
              <w:right w:w="40" w:type="dxa"/>
            </w:tcMar>
            <w:vAlign w:val="top"/>
          </w:tcPr>
          <w:bookmarkStart w:id="10126" w:name="para_9a7a3301_4dc8_4b28_aec8_4c943e95e5"/>
          <w:p>
            <w:pPr>
              <w:spacing w:before="180" w:after="0" w:line="240" w:lineRule="auto"/>
            </w:pPr>
            <w:r>
              <w:rPr>
                <w:rFonts w:ascii="Arial" w:hAnsi="Arial"/>
                <w:color w:val="000000"/>
                <w:sz w:val="18"/>
              </w:rPr>
              <w:t>This Attribute shall be retrieved with Single Value or Universal matching.</w:t>
            </w:r>
          </w:p>
          <w:bookmarkEnd w:id="10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7" w:name="para_7b316060_367a_4b95_a303_1498120974"/>
          <w:p>
            <w:pPr>
              <w:spacing w:before="180" w:after="0" w:line="240" w:lineRule="auto"/>
            </w:pPr>
            <w:r>
              <w:rPr>
                <w:rFonts w:ascii="Arial" w:hAnsi="Arial"/>
                <w:color w:val="000000"/>
                <w:sz w:val="18"/>
              </w:rPr>
              <w:t>&gt;Anatomic Region Sequence</w:t>
            </w:r>
          </w:p>
          <w:bookmarkEnd w:id="10127"/>
        </w:tc>
        <w:tc>
          <w:tcPr>
            <w:tcBorders>
              <w:bottom w:val="single" w:sz="4" w:color="000000"/>
              <w:right w:val="single" w:sz="4" w:color="000000"/>
            </w:tcBorders>
            <w:tcMar>
              <w:top w:w="40" w:type="dxa"/>
              <w:left w:w="40" w:type="dxa"/>
              <w:bottom w:w="40" w:type="dxa"/>
              <w:right w:w="40" w:type="dxa"/>
            </w:tcMar>
            <w:vAlign w:val="top"/>
          </w:tcPr>
          <w:bookmarkStart w:id="10128" w:name="para_94517c46_8a6e_4ecd_bad4_5c0cb54872"/>
          <w:p>
            <w:pPr>
              <w:spacing w:before="180" w:after="0" w:line="240" w:lineRule="auto"/>
              <w:jc w:val="center"/>
            </w:pPr>
            <w:r>
              <w:rPr>
                <w:rFonts w:ascii="Arial" w:hAnsi="Arial"/>
                <w:color w:val="000000"/>
                <w:sz w:val="18"/>
              </w:rPr>
              <w:t>(0008,2218)</w:t>
            </w:r>
          </w:p>
          <w:bookmarkEnd w:id="10128"/>
        </w:tc>
        <w:tc>
          <w:tcPr>
            <w:tcBorders>
              <w:bottom w:val="single" w:sz="4" w:color="000000"/>
              <w:right w:val="single" w:sz="4" w:color="000000"/>
            </w:tcBorders>
            <w:tcMar>
              <w:top w:w="40" w:type="dxa"/>
              <w:left w:w="40" w:type="dxa"/>
              <w:bottom w:w="40" w:type="dxa"/>
              <w:right w:w="40" w:type="dxa"/>
            </w:tcMar>
            <w:vAlign w:val="top"/>
          </w:tcPr>
          <w:bookmarkStart w:id="10129" w:name="para_50e99e0b_327e_40b7_9ed2_b66beac0c0"/>
          <w:p>
            <w:pPr>
              <w:spacing w:before="180" w:after="0" w:line="240" w:lineRule="auto"/>
              <w:jc w:val="center"/>
            </w:pPr>
            <w:r>
              <w:rPr>
                <w:rFonts w:ascii="Arial" w:hAnsi="Arial"/>
                <w:color w:val="000000"/>
                <w:sz w:val="18"/>
              </w:rPr>
              <w:t>R</w:t>
            </w:r>
          </w:p>
          <w:bookmarkEnd w:id="10129"/>
        </w:tc>
        <w:tc>
          <w:tcPr>
            <w:tcBorders>
              <w:bottom w:val="single" w:sz="4" w:color="000000"/>
              <w:right w:val="single" w:sz="4" w:color="000000"/>
            </w:tcBorders>
            <w:tcMar>
              <w:top w:w="40" w:type="dxa"/>
              <w:left w:w="40" w:type="dxa"/>
              <w:bottom w:w="40" w:type="dxa"/>
              <w:right w:w="40" w:type="dxa"/>
            </w:tcMar>
            <w:vAlign w:val="top"/>
          </w:tcPr>
          <w:bookmarkStart w:id="10130" w:name="para_a6093159_7bfb_4643_963e_b77c8446c4"/>
          <w:p>
            <w:pPr>
              <w:spacing w:before="180" w:after="0" w:line="240" w:lineRule="auto"/>
              <w:jc w:val="center"/>
            </w:pPr>
            <w:r>
              <w:rPr>
                <w:rFonts w:ascii="Arial" w:hAnsi="Arial"/>
                <w:color w:val="000000"/>
                <w:sz w:val="18"/>
              </w:rPr>
              <w:t>2</w:t>
            </w:r>
          </w:p>
          <w:bookmarkEnd w:id="10130"/>
        </w:tc>
        <w:tc>
          <w:tcPr>
            <w:tcBorders>
              <w:bottom w:val="single" w:sz="4" w:color="000000"/>
              <w:right w:val="single" w:sz="4" w:color="000000"/>
            </w:tcBorders>
            <w:tcMar>
              <w:top w:w="40" w:type="dxa"/>
              <w:left w:w="40" w:type="dxa"/>
              <w:bottom w:w="40" w:type="dxa"/>
              <w:right w:w="40" w:type="dxa"/>
            </w:tcMar>
            <w:vAlign w:val="top"/>
          </w:tcPr>
          <w:bookmarkStart w:id="10131" w:name="para_8cdac727_aa03_4707_a405_27b4e32aea"/>
          <w:p>
            <w:pPr>
              <w:spacing w:before="180" w:after="0" w:line="240" w:lineRule="auto"/>
            </w:pPr>
            <w:r>
              <w:rPr>
                <w:rFonts w:ascii="Arial" w:hAnsi="Arial"/>
                <w:color w:val="000000"/>
                <w:sz w:val="18"/>
              </w:rPr>
              <w:t>This Attribute shall be retrieved with Sequence or Universal matching.</w:t>
            </w:r>
          </w:p>
          <w:bookmarkEnd w:id="10131"/>
        </w:tc>
      </w:tr>
      <w:tr>
        <w:tblPrEx/>
        <w:trPr/>
        <w:tc>
          <w:tcPr>
            <w:hMerge w:val="restart"/>
            <w:tcBorders>
              <w:left w:val="single" w:sz="4" w:color="000000"/>
              <w:bottom w:val="single" w:sz="4" w:color="000000"/>
            </w:tcBorders>
            <w:tcMar>
              <w:top w:w="40" w:type="dxa"/>
              <w:left w:w="40" w:type="dxa"/>
              <w:bottom w:w="40" w:type="dxa"/>
            </w:tcMar>
            <w:vAlign w:val="top"/>
          </w:tcPr>
          <w:bookmarkStart w:id="10132" w:name="para_e31d6643_2058_4d22_9718_7bd5f55a27"/>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01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3" w:name="para_af663211_b273_4306_bece_4808537b6f"/>
          <w:p>
            <w:pPr>
              <w:spacing w:before="180" w:after="0" w:line="240" w:lineRule="auto"/>
            </w:pPr>
            <w:r>
              <w:rPr>
                <w:rFonts w:ascii="Arial" w:hAnsi="Arial"/>
                <w:color w:val="000000"/>
                <w:sz w:val="18"/>
              </w:rPr>
              <w:t>&gt;Laterality</w:t>
            </w:r>
          </w:p>
          <w:bookmarkEnd w:id="10133"/>
        </w:tc>
        <w:tc>
          <w:tcPr>
            <w:tcBorders>
              <w:bottom w:val="single" w:sz="4" w:color="000000"/>
              <w:right w:val="single" w:sz="4" w:color="000000"/>
            </w:tcBorders>
            <w:tcMar>
              <w:top w:w="40" w:type="dxa"/>
              <w:left w:w="40" w:type="dxa"/>
              <w:bottom w:w="40" w:type="dxa"/>
              <w:right w:w="40" w:type="dxa"/>
            </w:tcMar>
            <w:vAlign w:val="top"/>
          </w:tcPr>
          <w:bookmarkStart w:id="10134" w:name="para_71f460a9_c9fc_4dbc_a5bf_13975c03d5"/>
          <w:p>
            <w:pPr>
              <w:spacing w:before="180" w:after="0" w:line="240" w:lineRule="auto"/>
              <w:jc w:val="center"/>
            </w:pPr>
            <w:r>
              <w:rPr>
                <w:rFonts w:ascii="Arial" w:hAnsi="Arial"/>
                <w:color w:val="000000"/>
                <w:sz w:val="18"/>
              </w:rPr>
              <w:t>(0020,0060)</w:t>
            </w:r>
          </w:p>
          <w:bookmarkEnd w:id="10134"/>
        </w:tc>
        <w:tc>
          <w:tcPr>
            <w:tcBorders>
              <w:bottom w:val="single" w:sz="4" w:color="000000"/>
              <w:right w:val="single" w:sz="4" w:color="000000"/>
            </w:tcBorders>
            <w:tcMar>
              <w:top w:w="40" w:type="dxa"/>
              <w:left w:w="40" w:type="dxa"/>
              <w:bottom w:w="40" w:type="dxa"/>
              <w:right w:w="40" w:type="dxa"/>
            </w:tcMar>
            <w:vAlign w:val="top"/>
          </w:tcPr>
          <w:bookmarkStart w:id="10135" w:name="para_23650f06_c831_4d81_a354_730173d909"/>
          <w:p>
            <w:pPr>
              <w:spacing w:before="180" w:after="0" w:line="240" w:lineRule="auto"/>
              <w:jc w:val="center"/>
            </w:pPr>
            <w:r>
              <w:rPr>
                <w:rFonts w:ascii="Arial" w:hAnsi="Arial"/>
                <w:color w:val="000000"/>
                <w:sz w:val="18"/>
              </w:rPr>
              <w:t>R</w:t>
            </w:r>
          </w:p>
          <w:bookmarkEnd w:id="10135"/>
        </w:tc>
        <w:tc>
          <w:tcPr>
            <w:tcBorders>
              <w:bottom w:val="single" w:sz="4" w:color="000000"/>
              <w:right w:val="single" w:sz="4" w:color="000000"/>
            </w:tcBorders>
            <w:tcMar>
              <w:top w:w="40" w:type="dxa"/>
              <w:left w:w="40" w:type="dxa"/>
              <w:bottom w:w="40" w:type="dxa"/>
              <w:right w:w="40" w:type="dxa"/>
            </w:tcMar>
            <w:vAlign w:val="top"/>
          </w:tcPr>
          <w:bookmarkStart w:id="10136" w:name="para_c372dbbd_feef_4838_ad3a_c0627a5d26"/>
          <w:p>
            <w:pPr>
              <w:spacing w:before="180" w:after="0" w:line="240" w:lineRule="auto"/>
              <w:jc w:val="center"/>
            </w:pPr>
            <w:r>
              <w:rPr>
                <w:rFonts w:ascii="Arial" w:hAnsi="Arial"/>
                <w:color w:val="000000"/>
                <w:sz w:val="18"/>
              </w:rPr>
              <w:t>2</w:t>
            </w:r>
          </w:p>
          <w:bookmarkEnd w:id="10136"/>
        </w:tc>
        <w:tc>
          <w:tcPr>
            <w:tcBorders>
              <w:bottom w:val="single" w:sz="4" w:color="000000"/>
              <w:right w:val="single" w:sz="4" w:color="000000"/>
            </w:tcBorders>
            <w:tcMar>
              <w:top w:w="40" w:type="dxa"/>
              <w:left w:w="40" w:type="dxa"/>
              <w:bottom w:w="40" w:type="dxa"/>
              <w:right w:w="40" w:type="dxa"/>
            </w:tcMar>
            <w:vAlign w:val="top"/>
          </w:tcPr>
          <w:bookmarkStart w:id="10137" w:name="para_64a24c6f_8730_473c_b823_0ae7a0bfe9"/>
          <w:p>
            <w:pPr>
              <w:spacing w:before="180" w:after="0" w:line="240" w:lineRule="auto"/>
            </w:pPr>
            <w:r>
              <w:rPr>
                <w:rFonts w:ascii="Arial" w:hAnsi="Arial"/>
                <w:color w:val="000000"/>
                <w:sz w:val="18"/>
              </w:rPr>
              <w:t>This Attribute shall be retrieved with Single Value or Universal matching.</w:t>
            </w:r>
          </w:p>
          <w:bookmarkEnd w:id="10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8" w:name="para_4d525a73_7723_4f15_9181_260ac8e70c"/>
          <w:p>
            <w:pPr>
              <w:spacing w:before="180" w:after="0" w:line="240" w:lineRule="auto"/>
            </w:pPr>
            <w:r>
              <w:rPr>
                <w:rFonts w:ascii="Arial" w:hAnsi="Arial"/>
                <w:color w:val="000000"/>
                <w:sz w:val="18"/>
              </w:rPr>
              <w:t>&gt;Procedure Code Sequence</w:t>
            </w:r>
          </w:p>
          <w:bookmarkEnd w:id="10138"/>
        </w:tc>
        <w:tc>
          <w:tcPr>
            <w:tcBorders>
              <w:bottom w:val="single" w:sz="4" w:color="000000"/>
              <w:right w:val="single" w:sz="4" w:color="000000"/>
            </w:tcBorders>
            <w:tcMar>
              <w:top w:w="40" w:type="dxa"/>
              <w:left w:w="40" w:type="dxa"/>
              <w:bottom w:w="40" w:type="dxa"/>
              <w:right w:w="40" w:type="dxa"/>
            </w:tcMar>
            <w:vAlign w:val="top"/>
          </w:tcPr>
          <w:bookmarkStart w:id="10139" w:name="para_3315d25d_f02b_4914_8969_729b19eb12"/>
          <w:p>
            <w:pPr>
              <w:spacing w:before="180" w:after="0" w:line="240" w:lineRule="auto"/>
              <w:jc w:val="center"/>
            </w:pPr>
            <w:r>
              <w:rPr>
                <w:rFonts w:ascii="Arial" w:hAnsi="Arial"/>
                <w:color w:val="000000"/>
                <w:sz w:val="18"/>
              </w:rPr>
              <w:t>(0008,1032)</w:t>
            </w:r>
          </w:p>
          <w:bookmarkEnd w:id="10139"/>
        </w:tc>
        <w:tc>
          <w:tcPr>
            <w:tcBorders>
              <w:bottom w:val="single" w:sz="4" w:color="000000"/>
              <w:right w:val="single" w:sz="4" w:color="000000"/>
            </w:tcBorders>
            <w:tcMar>
              <w:top w:w="40" w:type="dxa"/>
              <w:left w:w="40" w:type="dxa"/>
              <w:bottom w:w="40" w:type="dxa"/>
              <w:right w:w="40" w:type="dxa"/>
            </w:tcMar>
            <w:vAlign w:val="top"/>
          </w:tcPr>
          <w:bookmarkStart w:id="10140" w:name="para_d7eb8478_dd24_4889_9bce_463ca2ec73"/>
          <w:p>
            <w:pPr>
              <w:spacing w:before="180" w:after="0" w:line="240" w:lineRule="auto"/>
              <w:jc w:val="center"/>
            </w:pPr>
            <w:r>
              <w:rPr>
                <w:rFonts w:ascii="Arial" w:hAnsi="Arial"/>
                <w:color w:val="000000"/>
                <w:sz w:val="18"/>
              </w:rPr>
              <w:t>R</w:t>
            </w:r>
          </w:p>
          <w:bookmarkEnd w:id="10140"/>
        </w:tc>
        <w:tc>
          <w:tcPr>
            <w:tcBorders>
              <w:bottom w:val="single" w:sz="4" w:color="000000"/>
              <w:right w:val="single" w:sz="4" w:color="000000"/>
            </w:tcBorders>
            <w:tcMar>
              <w:top w:w="40" w:type="dxa"/>
              <w:left w:w="40" w:type="dxa"/>
              <w:bottom w:w="40" w:type="dxa"/>
              <w:right w:w="40" w:type="dxa"/>
            </w:tcMar>
            <w:vAlign w:val="top"/>
          </w:tcPr>
          <w:bookmarkStart w:id="10141" w:name="para_64b2882a_ae36_412e_82bd_d943a33f88"/>
          <w:p>
            <w:pPr>
              <w:spacing w:before="180" w:after="0" w:line="240" w:lineRule="auto"/>
              <w:jc w:val="center"/>
            </w:pPr>
            <w:r>
              <w:rPr>
                <w:rFonts w:ascii="Arial" w:hAnsi="Arial"/>
                <w:color w:val="000000"/>
                <w:sz w:val="18"/>
              </w:rPr>
              <w:t>2</w:t>
            </w:r>
          </w:p>
          <w:bookmarkEnd w:id="10141"/>
        </w:tc>
        <w:tc>
          <w:tcPr>
            <w:tcBorders>
              <w:bottom w:val="single" w:sz="4" w:color="000000"/>
              <w:right w:val="single" w:sz="4" w:color="000000"/>
            </w:tcBorders>
            <w:tcMar>
              <w:top w:w="40" w:type="dxa"/>
              <w:left w:w="40" w:type="dxa"/>
              <w:bottom w:w="40" w:type="dxa"/>
              <w:right w:w="40" w:type="dxa"/>
            </w:tcMar>
            <w:vAlign w:val="top"/>
          </w:tcPr>
          <w:bookmarkStart w:id="10142" w:name="para_79dfd56b_b269_4345_b28d_7e08270702"/>
          <w:p>
            <w:pPr>
              <w:spacing w:before="180" w:after="0" w:line="240" w:lineRule="auto"/>
            </w:pPr>
            <w:r>
              <w:rPr>
                <w:rFonts w:ascii="Arial" w:hAnsi="Arial"/>
                <w:color w:val="000000"/>
                <w:sz w:val="18"/>
              </w:rPr>
              <w:t>This Attribute shall be retrieved with Sequence or Universal matching.</w:t>
            </w:r>
          </w:p>
          <w:bookmarkEnd w:id="10142"/>
        </w:tc>
      </w:tr>
      <w:tr>
        <w:tblPrEx/>
        <w:trPr/>
        <w:tc>
          <w:tcPr>
            <w:hMerge w:val="restart"/>
            <w:tcBorders>
              <w:left w:val="single" w:sz="4" w:color="000000"/>
              <w:bottom w:val="single" w:sz="4" w:color="000000"/>
            </w:tcBorders>
            <w:tcMar>
              <w:top w:w="40" w:type="dxa"/>
              <w:left w:w="40" w:type="dxa"/>
              <w:bottom w:w="40" w:type="dxa"/>
            </w:tcMar>
            <w:vAlign w:val="top"/>
          </w:tcPr>
          <w:bookmarkStart w:id="10143" w:name="para_c4b26324_5eef_4588_b699_2d78fc59f9"/>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01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4" w:name="para_ab9fba37_6605_4d12_98e2_fa74659223"/>
          <w:p>
            <w:pPr>
              <w:spacing w:before="180" w:after="0" w:line="240" w:lineRule="auto"/>
            </w:pPr>
            <w:r>
              <w:rPr>
                <w:rFonts w:ascii="Arial" w:hAnsi="Arial"/>
                <w:color w:val="000000"/>
                <w:sz w:val="18"/>
              </w:rPr>
              <w:t>&gt;Reason for Requested Procedure Code Sequence</w:t>
            </w:r>
          </w:p>
          <w:bookmarkEnd w:id="10144"/>
        </w:tc>
        <w:tc>
          <w:tcPr>
            <w:tcBorders>
              <w:bottom w:val="single" w:sz="4" w:color="000000"/>
              <w:right w:val="single" w:sz="4" w:color="000000"/>
            </w:tcBorders>
            <w:tcMar>
              <w:top w:w="40" w:type="dxa"/>
              <w:left w:w="40" w:type="dxa"/>
              <w:bottom w:w="40" w:type="dxa"/>
              <w:right w:w="40" w:type="dxa"/>
            </w:tcMar>
            <w:vAlign w:val="top"/>
          </w:tcPr>
          <w:bookmarkStart w:id="10145" w:name="para_c3fb2fc5_c2ac_458e_9155_beed0b529f"/>
          <w:p>
            <w:pPr>
              <w:spacing w:before="180" w:after="0" w:line="240" w:lineRule="auto"/>
              <w:jc w:val="center"/>
            </w:pPr>
            <w:r>
              <w:rPr>
                <w:rFonts w:ascii="Arial" w:hAnsi="Arial"/>
                <w:color w:val="000000"/>
                <w:sz w:val="18"/>
              </w:rPr>
              <w:t>(0040,100A)</w:t>
            </w:r>
          </w:p>
          <w:bookmarkEnd w:id="10145"/>
        </w:tc>
        <w:tc>
          <w:tcPr>
            <w:tcBorders>
              <w:bottom w:val="single" w:sz="4" w:color="000000"/>
              <w:right w:val="single" w:sz="4" w:color="000000"/>
            </w:tcBorders>
            <w:tcMar>
              <w:top w:w="40" w:type="dxa"/>
              <w:left w:w="40" w:type="dxa"/>
              <w:bottom w:w="40" w:type="dxa"/>
              <w:right w:w="40" w:type="dxa"/>
            </w:tcMar>
            <w:vAlign w:val="top"/>
          </w:tcPr>
          <w:bookmarkStart w:id="10146" w:name="para_b6c6658a_f55c_4f0b_8fce_56a2742b5a"/>
          <w:p>
            <w:pPr>
              <w:spacing w:before="180" w:after="0" w:line="240" w:lineRule="auto"/>
              <w:jc w:val="center"/>
            </w:pPr>
            <w:r>
              <w:rPr>
                <w:rFonts w:ascii="Arial" w:hAnsi="Arial"/>
                <w:color w:val="000000"/>
                <w:sz w:val="18"/>
              </w:rPr>
              <w:t>R</w:t>
            </w:r>
          </w:p>
          <w:bookmarkEnd w:id="10146"/>
        </w:tc>
        <w:tc>
          <w:tcPr>
            <w:tcBorders>
              <w:bottom w:val="single" w:sz="4" w:color="000000"/>
              <w:right w:val="single" w:sz="4" w:color="000000"/>
            </w:tcBorders>
            <w:tcMar>
              <w:top w:w="40" w:type="dxa"/>
              <w:left w:w="40" w:type="dxa"/>
              <w:bottom w:w="40" w:type="dxa"/>
              <w:right w:w="40" w:type="dxa"/>
            </w:tcMar>
            <w:vAlign w:val="top"/>
          </w:tcPr>
          <w:bookmarkStart w:id="10147" w:name="para_c6fb8e2d_2773_4c6b_8a18_f03c2a0f59"/>
          <w:p>
            <w:pPr>
              <w:spacing w:before="180" w:after="0" w:line="240" w:lineRule="auto"/>
              <w:jc w:val="center"/>
            </w:pPr>
            <w:r>
              <w:rPr>
                <w:rFonts w:ascii="Arial" w:hAnsi="Arial"/>
                <w:color w:val="000000"/>
                <w:sz w:val="18"/>
              </w:rPr>
              <w:t>2</w:t>
            </w:r>
          </w:p>
          <w:bookmarkEnd w:id="10147"/>
        </w:tc>
        <w:tc>
          <w:tcPr>
            <w:tcBorders>
              <w:bottom w:val="single" w:sz="4" w:color="000000"/>
              <w:right w:val="single" w:sz="4" w:color="000000"/>
            </w:tcBorders>
            <w:tcMar>
              <w:top w:w="40" w:type="dxa"/>
              <w:left w:w="40" w:type="dxa"/>
              <w:bottom w:w="40" w:type="dxa"/>
              <w:right w:w="40" w:type="dxa"/>
            </w:tcMar>
            <w:vAlign w:val="top"/>
          </w:tcPr>
          <w:bookmarkStart w:id="10148" w:name="para_3c068596_1900_4c96_a9be_64d0bb66c7"/>
          <w:p>
            <w:pPr>
              <w:spacing w:before="180" w:after="0" w:line="240" w:lineRule="auto"/>
            </w:pPr>
            <w:r>
              <w:rPr>
                <w:rFonts w:ascii="Arial" w:hAnsi="Arial"/>
                <w:color w:val="000000"/>
                <w:sz w:val="18"/>
              </w:rPr>
              <w:t>This Attribute shall be retrieved with Sequence or Universal matching.</w:t>
            </w:r>
          </w:p>
          <w:bookmarkEnd w:id="10148"/>
        </w:tc>
      </w:tr>
      <w:tr>
        <w:tblPrEx/>
        <w:trPr/>
        <w:tc>
          <w:tcPr>
            <w:hMerge w:val="restart"/>
            <w:tcBorders>
              <w:left w:val="single" w:sz="4" w:color="000000"/>
              <w:bottom w:val="single" w:sz="4" w:color="000000"/>
            </w:tcBorders>
            <w:tcMar>
              <w:top w:w="40" w:type="dxa"/>
              <w:left w:w="40" w:type="dxa"/>
              <w:bottom w:w="40" w:type="dxa"/>
            </w:tcMar>
            <w:vAlign w:val="top"/>
          </w:tcPr>
          <w:bookmarkStart w:id="10149" w:name="para_e4b98cf6_658e_4c97_9dd5_730d744e94"/>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014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0" w:name="para_7423434e_21e7_4fef_8cdc_db412f32e8"/>
          <w:p>
            <w:pPr>
              <w:spacing w:before="180" w:after="0" w:line="240" w:lineRule="auto"/>
            </w:pPr>
            <w:r>
              <w:rPr>
                <w:rFonts w:ascii="Arial" w:hAnsi="Arial"/>
                <w:color w:val="000000"/>
                <w:sz w:val="18"/>
              </w:rPr>
              <w:t>Number of Priors Referenced</w:t>
            </w:r>
          </w:p>
          <w:bookmarkEnd w:id="10150"/>
        </w:tc>
        <w:tc>
          <w:tcPr>
            <w:tcBorders>
              <w:bottom w:val="single" w:sz="4" w:color="000000"/>
              <w:right w:val="single" w:sz="4" w:color="000000"/>
            </w:tcBorders>
            <w:tcMar>
              <w:top w:w="40" w:type="dxa"/>
              <w:left w:w="40" w:type="dxa"/>
              <w:bottom w:w="40" w:type="dxa"/>
              <w:right w:w="40" w:type="dxa"/>
            </w:tcMar>
            <w:vAlign w:val="top"/>
          </w:tcPr>
          <w:bookmarkStart w:id="10151" w:name="para_3ba6506b_2019_447a_859a_8f80224c46"/>
          <w:p>
            <w:pPr>
              <w:spacing w:before="180" w:after="0" w:line="240" w:lineRule="auto"/>
              <w:jc w:val="center"/>
            </w:pPr>
            <w:r>
              <w:rPr>
                <w:rFonts w:ascii="Arial" w:hAnsi="Arial"/>
                <w:color w:val="000000"/>
                <w:sz w:val="18"/>
              </w:rPr>
              <w:t>(0072,0014)</w:t>
            </w:r>
          </w:p>
          <w:bookmarkEnd w:id="10151"/>
        </w:tc>
        <w:tc>
          <w:tcPr>
            <w:tcBorders>
              <w:bottom w:val="single" w:sz="4" w:color="000000"/>
              <w:right w:val="single" w:sz="4" w:color="000000"/>
            </w:tcBorders>
            <w:tcMar>
              <w:top w:w="40" w:type="dxa"/>
              <w:left w:w="40" w:type="dxa"/>
              <w:bottom w:w="40" w:type="dxa"/>
              <w:right w:w="40" w:type="dxa"/>
            </w:tcMar>
            <w:vAlign w:val="top"/>
          </w:tcPr>
          <w:bookmarkStart w:id="10152" w:name="para_d0dd5552_62d9_421d_83a3_7f54e7656f"/>
          <w:p>
            <w:pPr>
              <w:spacing w:before="180" w:after="0" w:line="240" w:lineRule="auto"/>
              <w:jc w:val="center"/>
            </w:pPr>
            <w:r>
              <w:rPr>
                <w:rFonts w:ascii="Arial" w:hAnsi="Arial"/>
                <w:color w:val="000000"/>
                <w:sz w:val="18"/>
              </w:rPr>
              <w:t>R</w:t>
            </w:r>
          </w:p>
          <w:bookmarkEnd w:id="10152"/>
        </w:tc>
        <w:tc>
          <w:tcPr>
            <w:tcBorders>
              <w:bottom w:val="single" w:sz="4" w:color="000000"/>
              <w:right w:val="single" w:sz="4" w:color="000000"/>
            </w:tcBorders>
            <w:tcMar>
              <w:top w:w="40" w:type="dxa"/>
              <w:left w:w="40" w:type="dxa"/>
              <w:bottom w:w="40" w:type="dxa"/>
              <w:right w:w="40" w:type="dxa"/>
            </w:tcMar>
            <w:vAlign w:val="top"/>
          </w:tcPr>
          <w:bookmarkStart w:id="10153" w:name="para_6c4803d0_9392_432f_b6c1_9d4fadc29c"/>
          <w:p>
            <w:pPr>
              <w:spacing w:before="180" w:after="0" w:line="240" w:lineRule="auto"/>
              <w:jc w:val="center"/>
            </w:pPr>
            <w:r>
              <w:rPr>
                <w:rFonts w:ascii="Arial" w:hAnsi="Arial"/>
                <w:color w:val="000000"/>
                <w:sz w:val="18"/>
              </w:rPr>
              <w:t>1</w:t>
            </w:r>
          </w:p>
          <w:bookmarkEnd w:id="10153"/>
        </w:tc>
        <w:tc>
          <w:tcPr>
            <w:tcBorders>
              <w:bottom w:val="single" w:sz="4" w:color="000000"/>
              <w:right w:val="single" w:sz="4" w:color="000000"/>
            </w:tcBorders>
            <w:tcMar>
              <w:top w:w="40" w:type="dxa"/>
              <w:left w:w="40" w:type="dxa"/>
              <w:bottom w:w="40" w:type="dxa"/>
              <w:right w:w="40" w:type="dxa"/>
            </w:tcMar>
            <w:vAlign w:val="top"/>
          </w:tcPr>
          <w:bookmarkStart w:id="10154" w:name="para_3b1d8365_b7d8_4439_8382_c91520484f"/>
          <w:p>
            <w:pPr>
              <w:spacing w:before="180" w:after="0" w:line="240" w:lineRule="auto"/>
            </w:pPr>
            <w:r>
              <w:rPr>
                <w:rFonts w:ascii="Arial" w:hAnsi="Arial"/>
                <w:color w:val="000000"/>
                <w:sz w:val="18"/>
              </w:rPr>
              <w:t>This Attribute shall be retrieved with Single Value or Universal matching.</w:t>
            </w:r>
          </w:p>
          <w:bookmarkEnd w:id="10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5" w:name="para_3dbc3b84_e661_498a_8015_93325812b8"/>
          <w:p>
            <w:pPr>
              <w:spacing w:before="180" w:after="0" w:line="240" w:lineRule="auto"/>
            </w:pPr>
            <w:r>
              <w:rPr>
                <w:rFonts w:ascii="Arial" w:hAnsi="Arial"/>
                <w:color w:val="000000"/>
                <w:sz w:val="18"/>
              </w:rPr>
              <w:t>Hanging Protocol User Identification Code Sequence</w:t>
            </w:r>
          </w:p>
          <w:bookmarkEnd w:id="10155"/>
        </w:tc>
        <w:tc>
          <w:tcPr>
            <w:tcBorders>
              <w:bottom w:val="single" w:sz="4" w:color="000000"/>
              <w:right w:val="single" w:sz="4" w:color="000000"/>
            </w:tcBorders>
            <w:tcMar>
              <w:top w:w="40" w:type="dxa"/>
              <w:left w:w="40" w:type="dxa"/>
              <w:bottom w:w="40" w:type="dxa"/>
              <w:right w:w="40" w:type="dxa"/>
            </w:tcMar>
            <w:vAlign w:val="top"/>
          </w:tcPr>
          <w:bookmarkStart w:id="10156" w:name="para_d2921576_7dab_4800_bfae_b88fe3de7a"/>
          <w:p>
            <w:pPr>
              <w:spacing w:before="180" w:after="0" w:line="240" w:lineRule="auto"/>
              <w:jc w:val="center"/>
            </w:pPr>
            <w:r>
              <w:rPr>
                <w:rFonts w:ascii="Arial" w:hAnsi="Arial"/>
                <w:color w:val="000000"/>
                <w:sz w:val="18"/>
              </w:rPr>
              <w:t>(0072,000E)</w:t>
            </w:r>
          </w:p>
          <w:bookmarkEnd w:id="10156"/>
        </w:tc>
        <w:tc>
          <w:tcPr>
            <w:tcBorders>
              <w:bottom w:val="single" w:sz="4" w:color="000000"/>
              <w:right w:val="single" w:sz="4" w:color="000000"/>
            </w:tcBorders>
            <w:tcMar>
              <w:top w:w="40" w:type="dxa"/>
              <w:left w:w="40" w:type="dxa"/>
              <w:bottom w:w="40" w:type="dxa"/>
              <w:right w:w="40" w:type="dxa"/>
            </w:tcMar>
            <w:vAlign w:val="top"/>
          </w:tcPr>
          <w:bookmarkStart w:id="10157" w:name="para_293b4ac7_b6e9_4697_95a5_fd811bdc03"/>
          <w:p>
            <w:pPr>
              <w:spacing w:before="180" w:after="0" w:line="240" w:lineRule="auto"/>
              <w:jc w:val="center"/>
            </w:pPr>
            <w:r>
              <w:rPr>
                <w:rFonts w:ascii="Arial" w:hAnsi="Arial"/>
                <w:color w:val="000000"/>
                <w:sz w:val="18"/>
              </w:rPr>
              <w:t>R</w:t>
            </w:r>
          </w:p>
          <w:bookmarkEnd w:id="10157"/>
        </w:tc>
        <w:tc>
          <w:tcPr>
            <w:tcBorders>
              <w:bottom w:val="single" w:sz="4" w:color="000000"/>
              <w:right w:val="single" w:sz="4" w:color="000000"/>
            </w:tcBorders>
            <w:tcMar>
              <w:top w:w="40" w:type="dxa"/>
              <w:left w:w="40" w:type="dxa"/>
              <w:bottom w:w="40" w:type="dxa"/>
              <w:right w:w="40" w:type="dxa"/>
            </w:tcMar>
            <w:vAlign w:val="top"/>
          </w:tcPr>
          <w:bookmarkStart w:id="10158" w:name="para_3876b644_c13d_448e_9f41_f5dc85d5ad"/>
          <w:p>
            <w:pPr>
              <w:spacing w:before="180" w:after="0" w:line="240" w:lineRule="auto"/>
              <w:jc w:val="center"/>
            </w:pPr>
            <w:r>
              <w:rPr>
                <w:rFonts w:ascii="Arial" w:hAnsi="Arial"/>
                <w:color w:val="000000"/>
                <w:sz w:val="18"/>
              </w:rPr>
              <w:t>2</w:t>
            </w:r>
          </w:p>
          <w:bookmarkEnd w:id="10158"/>
        </w:tc>
        <w:tc>
          <w:tcPr>
            <w:tcBorders>
              <w:bottom w:val="single" w:sz="4" w:color="000000"/>
              <w:right w:val="single" w:sz="4" w:color="000000"/>
            </w:tcBorders>
            <w:tcMar>
              <w:top w:w="40" w:type="dxa"/>
              <w:left w:w="40" w:type="dxa"/>
              <w:bottom w:w="40" w:type="dxa"/>
              <w:right w:w="40" w:type="dxa"/>
            </w:tcMar>
            <w:vAlign w:val="top"/>
          </w:tcPr>
          <w:bookmarkStart w:id="10159" w:name="para_89df2cc9_859a_4f03_a0d4_a5a85321c6"/>
          <w:p>
            <w:pPr>
              <w:spacing w:before="180" w:after="0" w:line="240" w:lineRule="auto"/>
            </w:pPr>
            <w:r>
              <w:rPr>
                <w:rFonts w:ascii="Arial" w:hAnsi="Arial"/>
                <w:color w:val="000000"/>
                <w:sz w:val="18"/>
              </w:rPr>
              <w:t>This Attribute shall be retrieved with Sequence or Universal matching.</w:t>
            </w:r>
          </w:p>
          <w:bookmarkEnd w:id="10159"/>
        </w:tc>
      </w:tr>
      <w:tr>
        <w:tblPrEx/>
        <w:trPr/>
        <w:tc>
          <w:tcPr>
            <w:hMerge w:val="restart"/>
            <w:tcBorders>
              <w:left w:val="single" w:sz="4" w:color="000000"/>
              <w:bottom w:val="single" w:sz="4" w:color="000000"/>
            </w:tcBorders>
            <w:tcMar>
              <w:top w:w="40" w:type="dxa"/>
              <w:left w:w="40" w:type="dxa"/>
              <w:bottom w:w="40" w:type="dxa"/>
            </w:tcMar>
            <w:vAlign w:val="top"/>
          </w:tcPr>
          <w:bookmarkStart w:id="10160" w:name="para_31c0e700_9db0_4758_89f3_819ee710d6"/>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01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1" w:name="para_b5f04c1d_b8e2_4725_84fc_a8ae932bdf"/>
          <w:p>
            <w:pPr>
              <w:spacing w:before="180" w:after="0" w:line="240" w:lineRule="auto"/>
            </w:pPr>
            <w:r>
              <w:rPr>
                <w:rFonts w:ascii="Arial" w:hAnsi="Arial"/>
                <w:color w:val="000000"/>
                <w:sz w:val="18"/>
              </w:rPr>
              <w:t>Hanging Protocol User Group Name</w:t>
            </w:r>
          </w:p>
          <w:bookmarkEnd w:id="10161"/>
        </w:tc>
        <w:tc>
          <w:tcPr>
            <w:tcBorders>
              <w:bottom w:val="single" w:sz="4" w:color="000000"/>
              <w:right w:val="single" w:sz="4" w:color="000000"/>
            </w:tcBorders>
            <w:tcMar>
              <w:top w:w="40" w:type="dxa"/>
              <w:left w:w="40" w:type="dxa"/>
              <w:bottom w:w="40" w:type="dxa"/>
              <w:right w:w="40" w:type="dxa"/>
            </w:tcMar>
            <w:vAlign w:val="top"/>
          </w:tcPr>
          <w:bookmarkStart w:id="10162" w:name="para_2b33d6ec_82ef_49c3_a78a_0608343c71"/>
          <w:p>
            <w:pPr>
              <w:spacing w:before="180" w:after="0" w:line="240" w:lineRule="auto"/>
              <w:jc w:val="center"/>
            </w:pPr>
            <w:r>
              <w:rPr>
                <w:rFonts w:ascii="Arial" w:hAnsi="Arial"/>
                <w:color w:val="000000"/>
                <w:sz w:val="18"/>
              </w:rPr>
              <w:t>(0072,0010)</w:t>
            </w:r>
          </w:p>
          <w:bookmarkEnd w:id="10162"/>
        </w:tc>
        <w:tc>
          <w:tcPr>
            <w:tcBorders>
              <w:bottom w:val="single" w:sz="4" w:color="000000"/>
              <w:right w:val="single" w:sz="4" w:color="000000"/>
            </w:tcBorders>
            <w:tcMar>
              <w:top w:w="40" w:type="dxa"/>
              <w:left w:w="40" w:type="dxa"/>
              <w:bottom w:w="40" w:type="dxa"/>
              <w:right w:w="40" w:type="dxa"/>
            </w:tcMar>
            <w:vAlign w:val="top"/>
          </w:tcPr>
          <w:bookmarkStart w:id="10163" w:name="para_7a02e0a6_403b_497f_94cc_7954391011"/>
          <w:p>
            <w:pPr>
              <w:spacing w:before="180" w:after="0" w:line="240" w:lineRule="auto"/>
              <w:jc w:val="center"/>
            </w:pPr>
            <w:r>
              <w:rPr>
                <w:rFonts w:ascii="Arial" w:hAnsi="Arial"/>
                <w:color w:val="000000"/>
                <w:sz w:val="18"/>
              </w:rPr>
              <w:t>R</w:t>
            </w:r>
          </w:p>
          <w:bookmarkEnd w:id="10163"/>
        </w:tc>
        <w:tc>
          <w:tcPr>
            <w:tcBorders>
              <w:bottom w:val="single" w:sz="4" w:color="000000"/>
              <w:right w:val="single" w:sz="4" w:color="000000"/>
            </w:tcBorders>
            <w:tcMar>
              <w:top w:w="40" w:type="dxa"/>
              <w:left w:w="40" w:type="dxa"/>
              <w:bottom w:w="40" w:type="dxa"/>
              <w:right w:w="40" w:type="dxa"/>
            </w:tcMar>
            <w:vAlign w:val="top"/>
          </w:tcPr>
          <w:bookmarkStart w:id="10164" w:name="para_6f71fd55_e58d_448f_bda3_b664736140"/>
          <w:p>
            <w:pPr>
              <w:spacing w:before="180" w:after="0" w:line="240" w:lineRule="auto"/>
              <w:jc w:val="center"/>
            </w:pPr>
            <w:r>
              <w:rPr>
                <w:rFonts w:ascii="Arial" w:hAnsi="Arial"/>
                <w:color w:val="000000"/>
                <w:sz w:val="18"/>
              </w:rPr>
              <w:t>3</w:t>
            </w:r>
          </w:p>
          <w:bookmarkEnd w:id="10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165" w:name="para_2ea35bfd_ddd4_49ea_8bcc_85155576e7"/>
          <w:p>
            <w:pPr>
              <w:spacing w:before="180" w:after="0" w:line="240" w:lineRule="auto"/>
            </w:pPr>
            <w:r>
              <w:rPr>
                <w:rFonts w:ascii="Arial" w:hAnsi="Arial"/>
                <w:b/>
                <w:color w:val="000000"/>
                <w:sz w:val="18"/>
              </w:rPr>
              <w:t>Hanging Protocol Environment</w:t>
            </w:r>
          </w:p>
          <w:bookmarkEnd w:id="101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6" w:name="para_92e405e5_ba04_403b_851d_bf126e699d"/>
          <w:p>
            <w:pPr>
              <w:spacing w:before="180" w:after="0" w:line="240" w:lineRule="auto"/>
            </w:pPr>
            <w:r>
              <w:rPr>
                <w:rFonts w:ascii="Arial" w:hAnsi="Arial"/>
                <w:color w:val="000000"/>
                <w:sz w:val="18"/>
              </w:rPr>
              <w:t>Number of Screens</w:t>
            </w:r>
          </w:p>
          <w:bookmarkEnd w:id="10166"/>
        </w:tc>
        <w:tc>
          <w:tcPr>
            <w:tcBorders>
              <w:bottom w:val="single" w:sz="4" w:color="000000"/>
              <w:right w:val="single" w:sz="4" w:color="000000"/>
            </w:tcBorders>
            <w:tcMar>
              <w:top w:w="40" w:type="dxa"/>
              <w:left w:w="40" w:type="dxa"/>
              <w:bottom w:w="40" w:type="dxa"/>
              <w:right w:w="40" w:type="dxa"/>
            </w:tcMar>
            <w:vAlign w:val="top"/>
          </w:tcPr>
          <w:bookmarkStart w:id="10167" w:name="para_0d532fba_b9c0_4488_a6ca_837df53d16"/>
          <w:p>
            <w:pPr>
              <w:spacing w:before="180" w:after="0" w:line="240" w:lineRule="auto"/>
              <w:jc w:val="center"/>
            </w:pPr>
            <w:r>
              <w:rPr>
                <w:rFonts w:ascii="Arial" w:hAnsi="Arial"/>
                <w:color w:val="000000"/>
                <w:sz w:val="18"/>
              </w:rPr>
              <w:t>(0072,0100)</w:t>
            </w:r>
          </w:p>
          <w:bookmarkEnd w:id="10167"/>
        </w:tc>
        <w:tc>
          <w:tcPr>
            <w:tcBorders>
              <w:bottom w:val="single" w:sz="4" w:color="000000"/>
              <w:right w:val="single" w:sz="4" w:color="000000"/>
            </w:tcBorders>
            <w:tcMar>
              <w:top w:w="40" w:type="dxa"/>
              <w:left w:w="40" w:type="dxa"/>
              <w:bottom w:w="40" w:type="dxa"/>
              <w:right w:w="40" w:type="dxa"/>
            </w:tcMar>
            <w:vAlign w:val="top"/>
          </w:tcPr>
          <w:bookmarkStart w:id="10168" w:name="para_5ed8abac_a0d2_4b5a_9625_f34a717945"/>
          <w:p>
            <w:pPr>
              <w:spacing w:before="180" w:after="0" w:line="240" w:lineRule="auto"/>
              <w:jc w:val="center"/>
            </w:pPr>
            <w:r>
              <w:rPr>
                <w:rFonts w:ascii="Arial" w:hAnsi="Arial"/>
                <w:color w:val="000000"/>
                <w:sz w:val="18"/>
              </w:rPr>
              <w:t>R</w:t>
            </w:r>
          </w:p>
          <w:bookmarkEnd w:id="10168"/>
        </w:tc>
        <w:tc>
          <w:tcPr>
            <w:tcBorders>
              <w:bottom w:val="single" w:sz="4" w:color="000000"/>
              <w:right w:val="single" w:sz="4" w:color="000000"/>
            </w:tcBorders>
            <w:tcMar>
              <w:top w:w="40" w:type="dxa"/>
              <w:left w:w="40" w:type="dxa"/>
              <w:bottom w:w="40" w:type="dxa"/>
              <w:right w:w="40" w:type="dxa"/>
            </w:tcMar>
            <w:vAlign w:val="top"/>
          </w:tcPr>
          <w:bookmarkStart w:id="10169" w:name="para_f3f244c3_e5a0_489b_97ac_dbbf4fc7f3"/>
          <w:p>
            <w:pPr>
              <w:spacing w:before="180" w:after="0" w:line="240" w:lineRule="auto"/>
              <w:jc w:val="center"/>
            </w:pPr>
            <w:r>
              <w:rPr>
                <w:rFonts w:ascii="Arial" w:hAnsi="Arial"/>
                <w:color w:val="000000"/>
                <w:sz w:val="18"/>
              </w:rPr>
              <w:t>2</w:t>
            </w:r>
          </w:p>
          <w:bookmarkEnd w:id="101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0" w:name="para_0b1d0251_fdf2_4bd4_ad32_c2dfacd8a9"/>
          <w:p>
            <w:pPr>
              <w:spacing w:before="180" w:after="0" w:line="240" w:lineRule="auto"/>
            </w:pPr>
            <w:r>
              <w:rPr>
                <w:rFonts w:ascii="Arial" w:hAnsi="Arial"/>
                <w:color w:val="000000"/>
                <w:sz w:val="18"/>
              </w:rPr>
              <w:t>Nominal Screen Definition Sequence</w:t>
            </w:r>
          </w:p>
          <w:bookmarkEnd w:id="10170"/>
        </w:tc>
        <w:tc>
          <w:tcPr>
            <w:tcBorders>
              <w:bottom w:val="single" w:sz="4" w:color="000000"/>
              <w:right w:val="single" w:sz="4" w:color="000000"/>
            </w:tcBorders>
            <w:tcMar>
              <w:top w:w="40" w:type="dxa"/>
              <w:left w:w="40" w:type="dxa"/>
              <w:bottom w:w="40" w:type="dxa"/>
              <w:right w:w="40" w:type="dxa"/>
            </w:tcMar>
            <w:vAlign w:val="top"/>
          </w:tcPr>
          <w:bookmarkStart w:id="10171" w:name="para_a2462d50_c00d_4de5_9db7_a937c9e0cc"/>
          <w:p>
            <w:pPr>
              <w:spacing w:before="180" w:after="0" w:line="240" w:lineRule="auto"/>
              <w:jc w:val="center"/>
            </w:pPr>
            <w:r>
              <w:rPr>
                <w:rFonts w:ascii="Arial" w:hAnsi="Arial"/>
                <w:color w:val="000000"/>
                <w:sz w:val="18"/>
              </w:rPr>
              <w:t>(0072,0102)</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52ec9cc5_3b07_44c6_800c_a2bb5329ec"/>
          <w:p>
            <w:pPr>
              <w:spacing w:before="180" w:after="0" w:line="240" w:lineRule="auto"/>
              <w:jc w:val="center"/>
            </w:pPr>
            <w:r>
              <w:rPr>
                <w:rFonts w:ascii="Arial" w:hAnsi="Arial"/>
                <w:color w:val="000000"/>
                <w:sz w:val="18"/>
              </w:rPr>
              <w:t>-</w:t>
            </w:r>
          </w:p>
          <w:bookmarkEnd w:id="10172"/>
        </w:tc>
        <w:tc>
          <w:tcPr>
            <w:tcBorders>
              <w:bottom w:val="single" w:sz="4" w:color="000000"/>
              <w:right w:val="single" w:sz="4" w:color="000000"/>
            </w:tcBorders>
            <w:tcMar>
              <w:top w:w="40" w:type="dxa"/>
              <w:left w:w="40" w:type="dxa"/>
              <w:bottom w:w="40" w:type="dxa"/>
              <w:right w:w="40" w:type="dxa"/>
            </w:tcMar>
            <w:vAlign w:val="top"/>
          </w:tcPr>
          <w:bookmarkStart w:id="10173" w:name="para_2c39d8e9_7366_44ee_a5ea_6e4ee01c18"/>
          <w:p>
            <w:pPr>
              <w:spacing w:before="180" w:after="0" w:line="240" w:lineRule="auto"/>
              <w:jc w:val="center"/>
            </w:pPr>
            <w:r>
              <w:rPr>
                <w:rFonts w:ascii="Arial" w:hAnsi="Arial"/>
                <w:color w:val="000000"/>
                <w:sz w:val="18"/>
              </w:rPr>
              <w:t>2</w:t>
            </w:r>
          </w:p>
          <w:bookmarkEnd w:id="10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4" w:name="para_fe85e920_f919_4892_a9cb_2933c8f93e"/>
          <w:p>
            <w:pPr>
              <w:spacing w:before="180" w:after="0" w:line="240" w:lineRule="auto"/>
            </w:pPr>
            <w:r>
              <w:rPr>
                <w:rFonts w:ascii="Arial" w:hAnsi="Arial"/>
                <w:color w:val="000000"/>
                <w:sz w:val="18"/>
              </w:rPr>
              <w:t>&gt;Number of Vertical Pixels</w:t>
            </w:r>
          </w:p>
          <w:bookmarkEnd w:id="10174"/>
        </w:tc>
        <w:tc>
          <w:tcPr>
            <w:tcBorders>
              <w:bottom w:val="single" w:sz="4" w:color="000000"/>
              <w:right w:val="single" w:sz="4" w:color="000000"/>
            </w:tcBorders>
            <w:tcMar>
              <w:top w:w="40" w:type="dxa"/>
              <w:left w:w="40" w:type="dxa"/>
              <w:bottom w:w="40" w:type="dxa"/>
              <w:right w:w="40" w:type="dxa"/>
            </w:tcMar>
            <w:vAlign w:val="top"/>
          </w:tcPr>
          <w:bookmarkStart w:id="10175" w:name="para_56dab2d3_91ff_465e_9e53_5b45d33384"/>
          <w:p>
            <w:pPr>
              <w:spacing w:before="180" w:after="0" w:line="240" w:lineRule="auto"/>
              <w:jc w:val="center"/>
            </w:pPr>
            <w:r>
              <w:rPr>
                <w:rFonts w:ascii="Arial" w:hAnsi="Arial"/>
                <w:color w:val="000000"/>
                <w:sz w:val="18"/>
              </w:rPr>
              <w:t>(0072,0104)</w:t>
            </w:r>
          </w:p>
          <w:bookmarkEnd w:id="10175"/>
        </w:tc>
        <w:tc>
          <w:tcPr>
            <w:tcBorders>
              <w:bottom w:val="single" w:sz="4" w:color="000000"/>
              <w:right w:val="single" w:sz="4" w:color="000000"/>
            </w:tcBorders>
            <w:tcMar>
              <w:top w:w="40" w:type="dxa"/>
              <w:left w:w="40" w:type="dxa"/>
              <w:bottom w:w="40" w:type="dxa"/>
              <w:right w:w="40" w:type="dxa"/>
            </w:tcMar>
            <w:vAlign w:val="top"/>
          </w:tcPr>
          <w:bookmarkStart w:id="10176" w:name="para_502bde2b_dba5_4a27_8887_be06cf8f41"/>
          <w:p>
            <w:pPr>
              <w:spacing w:before="180" w:after="0" w:line="240" w:lineRule="auto"/>
              <w:jc w:val="center"/>
            </w:pPr>
            <w:r>
              <w:rPr>
                <w:rFonts w:ascii="Arial" w:hAnsi="Arial"/>
                <w:color w:val="000000"/>
                <w:sz w:val="18"/>
              </w:rPr>
              <w:t>-</w:t>
            </w:r>
          </w:p>
          <w:bookmarkEnd w:id="10176"/>
        </w:tc>
        <w:tc>
          <w:tcPr>
            <w:tcBorders>
              <w:bottom w:val="single" w:sz="4" w:color="000000"/>
              <w:right w:val="single" w:sz="4" w:color="000000"/>
            </w:tcBorders>
            <w:tcMar>
              <w:top w:w="40" w:type="dxa"/>
              <w:left w:w="40" w:type="dxa"/>
              <w:bottom w:w="40" w:type="dxa"/>
              <w:right w:w="40" w:type="dxa"/>
            </w:tcMar>
            <w:vAlign w:val="top"/>
          </w:tcPr>
          <w:bookmarkStart w:id="10177" w:name="para_fab36c57_2f08_4261_919d_975932b101"/>
          <w:p>
            <w:pPr>
              <w:spacing w:before="180" w:after="0" w:line="240" w:lineRule="auto"/>
              <w:jc w:val="center"/>
            </w:pPr>
            <w:r>
              <w:rPr>
                <w:rFonts w:ascii="Arial" w:hAnsi="Arial"/>
                <w:color w:val="000000"/>
                <w:sz w:val="18"/>
              </w:rPr>
              <w:t>1</w:t>
            </w:r>
          </w:p>
          <w:bookmarkEnd w:id="10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8" w:name="para_9f10d399_824a_4331_b481_9d2ce408f3"/>
          <w:p>
            <w:pPr>
              <w:spacing w:before="180" w:after="0" w:line="240" w:lineRule="auto"/>
            </w:pPr>
            <w:r>
              <w:rPr>
                <w:rFonts w:ascii="Arial" w:hAnsi="Arial"/>
                <w:color w:val="000000"/>
                <w:sz w:val="18"/>
              </w:rPr>
              <w:t>&gt;Number of Horizontal Pixels</w:t>
            </w:r>
          </w:p>
          <w:bookmarkEnd w:id="10178"/>
        </w:tc>
        <w:tc>
          <w:tcPr>
            <w:tcBorders>
              <w:bottom w:val="single" w:sz="4" w:color="000000"/>
              <w:right w:val="single" w:sz="4" w:color="000000"/>
            </w:tcBorders>
            <w:tcMar>
              <w:top w:w="40" w:type="dxa"/>
              <w:left w:w="40" w:type="dxa"/>
              <w:bottom w:w="40" w:type="dxa"/>
              <w:right w:w="40" w:type="dxa"/>
            </w:tcMar>
            <w:vAlign w:val="top"/>
          </w:tcPr>
          <w:bookmarkStart w:id="10179" w:name="para_e4679617_765a_4ff0_bb7f_f959d73da6"/>
          <w:p>
            <w:pPr>
              <w:spacing w:before="180" w:after="0" w:line="240" w:lineRule="auto"/>
              <w:jc w:val="center"/>
            </w:pPr>
            <w:r>
              <w:rPr>
                <w:rFonts w:ascii="Arial" w:hAnsi="Arial"/>
                <w:color w:val="000000"/>
                <w:sz w:val="18"/>
              </w:rPr>
              <w:t>(0072,0106)</w:t>
            </w:r>
          </w:p>
          <w:bookmarkEnd w:id="10179"/>
        </w:tc>
        <w:tc>
          <w:tcPr>
            <w:tcBorders>
              <w:bottom w:val="single" w:sz="4" w:color="000000"/>
              <w:right w:val="single" w:sz="4" w:color="000000"/>
            </w:tcBorders>
            <w:tcMar>
              <w:top w:w="40" w:type="dxa"/>
              <w:left w:w="40" w:type="dxa"/>
              <w:bottom w:w="40" w:type="dxa"/>
              <w:right w:w="40" w:type="dxa"/>
            </w:tcMar>
            <w:vAlign w:val="top"/>
          </w:tcPr>
          <w:bookmarkStart w:id="10180" w:name="para_e3ce5c46_bfdd_4f76_8a17_8adea7b0d9"/>
          <w:p>
            <w:pPr>
              <w:spacing w:before="180" w:after="0" w:line="240" w:lineRule="auto"/>
              <w:jc w:val="center"/>
            </w:pPr>
            <w:r>
              <w:rPr>
                <w:rFonts w:ascii="Arial" w:hAnsi="Arial"/>
                <w:color w:val="000000"/>
                <w:sz w:val="18"/>
              </w:rPr>
              <w:t>-</w:t>
            </w:r>
          </w:p>
          <w:bookmarkEnd w:id="10180"/>
        </w:tc>
        <w:tc>
          <w:tcPr>
            <w:tcBorders>
              <w:bottom w:val="single" w:sz="4" w:color="000000"/>
              <w:right w:val="single" w:sz="4" w:color="000000"/>
            </w:tcBorders>
            <w:tcMar>
              <w:top w:w="40" w:type="dxa"/>
              <w:left w:w="40" w:type="dxa"/>
              <w:bottom w:w="40" w:type="dxa"/>
              <w:right w:w="40" w:type="dxa"/>
            </w:tcMar>
            <w:vAlign w:val="top"/>
          </w:tcPr>
          <w:bookmarkStart w:id="10181" w:name="para_8e4b5c47_f9bf_4bf2_9da3_f64dac7fe2"/>
          <w:p>
            <w:pPr>
              <w:spacing w:before="180" w:after="0" w:line="240" w:lineRule="auto"/>
              <w:jc w:val="center"/>
            </w:pPr>
            <w:r>
              <w:rPr>
                <w:rFonts w:ascii="Arial" w:hAnsi="Arial"/>
                <w:color w:val="000000"/>
                <w:sz w:val="18"/>
              </w:rPr>
              <w:t>1</w:t>
            </w:r>
          </w:p>
          <w:bookmarkEnd w:id="10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2" w:name="para_2f861711_56b7_445e_b52e_e49e29e021"/>
          <w:p>
            <w:pPr>
              <w:spacing w:before="180" w:after="0" w:line="240" w:lineRule="auto"/>
            </w:pPr>
            <w:r>
              <w:rPr>
                <w:rFonts w:ascii="Arial" w:hAnsi="Arial"/>
                <w:color w:val="000000"/>
                <w:sz w:val="18"/>
              </w:rPr>
              <w:t>&gt;Display Environment Spatial Position</w:t>
            </w:r>
          </w:p>
          <w:bookmarkEnd w:id="10182"/>
        </w:tc>
        <w:tc>
          <w:tcPr>
            <w:tcBorders>
              <w:bottom w:val="single" w:sz="4" w:color="000000"/>
              <w:right w:val="single" w:sz="4" w:color="000000"/>
            </w:tcBorders>
            <w:tcMar>
              <w:top w:w="40" w:type="dxa"/>
              <w:left w:w="40" w:type="dxa"/>
              <w:bottom w:w="40" w:type="dxa"/>
              <w:right w:w="40" w:type="dxa"/>
            </w:tcMar>
            <w:vAlign w:val="top"/>
          </w:tcPr>
          <w:bookmarkStart w:id="10183" w:name="para_255d813a_c8f7_41c4_a924_08fb347783"/>
          <w:p>
            <w:pPr>
              <w:spacing w:before="180" w:after="0" w:line="240" w:lineRule="auto"/>
              <w:jc w:val="center"/>
            </w:pPr>
            <w:r>
              <w:rPr>
                <w:rFonts w:ascii="Arial" w:hAnsi="Arial"/>
                <w:color w:val="000000"/>
                <w:sz w:val="18"/>
              </w:rPr>
              <w:t>(0072,0108)</w:t>
            </w:r>
          </w:p>
          <w:bookmarkEnd w:id="10183"/>
        </w:tc>
        <w:tc>
          <w:tcPr>
            <w:tcBorders>
              <w:bottom w:val="single" w:sz="4" w:color="000000"/>
              <w:right w:val="single" w:sz="4" w:color="000000"/>
            </w:tcBorders>
            <w:tcMar>
              <w:top w:w="40" w:type="dxa"/>
              <w:left w:w="40" w:type="dxa"/>
              <w:bottom w:w="40" w:type="dxa"/>
              <w:right w:w="40" w:type="dxa"/>
            </w:tcMar>
            <w:vAlign w:val="top"/>
          </w:tcPr>
          <w:bookmarkStart w:id="10184" w:name="para_421aa337_fda7_45cb_9c20_d368dcbb5b"/>
          <w:p>
            <w:pPr>
              <w:spacing w:before="180" w:after="0" w:line="240" w:lineRule="auto"/>
              <w:jc w:val="center"/>
            </w:pPr>
            <w:r>
              <w:rPr>
                <w:rFonts w:ascii="Arial" w:hAnsi="Arial"/>
                <w:color w:val="000000"/>
                <w:sz w:val="18"/>
              </w:rPr>
              <w:t>-</w:t>
            </w:r>
          </w:p>
          <w:bookmarkEnd w:id="10184"/>
        </w:tc>
        <w:tc>
          <w:tcPr>
            <w:tcBorders>
              <w:bottom w:val="single" w:sz="4" w:color="000000"/>
              <w:right w:val="single" w:sz="4" w:color="000000"/>
            </w:tcBorders>
            <w:tcMar>
              <w:top w:w="40" w:type="dxa"/>
              <w:left w:w="40" w:type="dxa"/>
              <w:bottom w:w="40" w:type="dxa"/>
              <w:right w:w="40" w:type="dxa"/>
            </w:tcMar>
            <w:vAlign w:val="top"/>
          </w:tcPr>
          <w:bookmarkStart w:id="10185" w:name="para_26362f68_e883_4e57_8c0f_09a0458851"/>
          <w:p>
            <w:pPr>
              <w:spacing w:before="180" w:after="0" w:line="240" w:lineRule="auto"/>
              <w:jc w:val="center"/>
            </w:pPr>
            <w:r>
              <w:rPr>
                <w:rFonts w:ascii="Arial" w:hAnsi="Arial"/>
                <w:color w:val="000000"/>
                <w:sz w:val="18"/>
              </w:rPr>
              <w:t>1</w:t>
            </w:r>
          </w:p>
          <w:bookmarkEnd w:id="101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6" w:name="para_28e37f27_c313_4d7e_b41f_e83ffbc3e8"/>
          <w:p>
            <w:pPr>
              <w:spacing w:before="180" w:after="0" w:line="240" w:lineRule="auto"/>
            </w:pPr>
            <w:r>
              <w:rPr>
                <w:rFonts w:ascii="Arial" w:hAnsi="Arial"/>
                <w:color w:val="000000"/>
                <w:sz w:val="18"/>
              </w:rPr>
              <w:t>&gt;Screen Minimum Grayscale Bit Depth</w:t>
            </w:r>
          </w:p>
          <w:bookmarkEnd w:id="10186"/>
        </w:tc>
        <w:tc>
          <w:tcPr>
            <w:tcBorders>
              <w:bottom w:val="single" w:sz="4" w:color="000000"/>
              <w:right w:val="single" w:sz="4" w:color="000000"/>
            </w:tcBorders>
            <w:tcMar>
              <w:top w:w="40" w:type="dxa"/>
              <w:left w:w="40" w:type="dxa"/>
              <w:bottom w:w="40" w:type="dxa"/>
              <w:right w:w="40" w:type="dxa"/>
            </w:tcMar>
            <w:vAlign w:val="top"/>
          </w:tcPr>
          <w:bookmarkStart w:id="10187" w:name="para_f30b2e17_1d46_413f_b865_9c78752b0e"/>
          <w:p>
            <w:pPr>
              <w:spacing w:before="180" w:after="0" w:line="240" w:lineRule="auto"/>
              <w:jc w:val="center"/>
            </w:pPr>
            <w:r>
              <w:rPr>
                <w:rFonts w:ascii="Arial" w:hAnsi="Arial"/>
                <w:color w:val="000000"/>
                <w:sz w:val="18"/>
              </w:rPr>
              <w:t>(0072,010A)</w:t>
            </w:r>
          </w:p>
          <w:bookmarkEnd w:id="10187"/>
        </w:tc>
        <w:tc>
          <w:tcPr>
            <w:tcBorders>
              <w:bottom w:val="single" w:sz="4" w:color="000000"/>
              <w:right w:val="single" w:sz="4" w:color="000000"/>
            </w:tcBorders>
            <w:tcMar>
              <w:top w:w="40" w:type="dxa"/>
              <w:left w:w="40" w:type="dxa"/>
              <w:bottom w:w="40" w:type="dxa"/>
              <w:right w:w="40" w:type="dxa"/>
            </w:tcMar>
            <w:vAlign w:val="top"/>
          </w:tcPr>
          <w:bookmarkStart w:id="10188" w:name="para_20ea637e_9450_4db0_88a3_3bbd2b3f49"/>
          <w:p>
            <w:pPr>
              <w:spacing w:before="180" w:after="0" w:line="240" w:lineRule="auto"/>
              <w:jc w:val="center"/>
            </w:pPr>
            <w:r>
              <w:rPr>
                <w:rFonts w:ascii="Arial" w:hAnsi="Arial"/>
                <w:color w:val="000000"/>
                <w:sz w:val="18"/>
              </w:rPr>
              <w:t>-</w:t>
            </w:r>
          </w:p>
          <w:bookmarkEnd w:id="10188"/>
        </w:tc>
        <w:tc>
          <w:tcPr>
            <w:tcBorders>
              <w:bottom w:val="single" w:sz="4" w:color="000000"/>
              <w:right w:val="single" w:sz="4" w:color="000000"/>
            </w:tcBorders>
            <w:tcMar>
              <w:top w:w="40" w:type="dxa"/>
              <w:left w:w="40" w:type="dxa"/>
              <w:bottom w:w="40" w:type="dxa"/>
              <w:right w:w="40" w:type="dxa"/>
            </w:tcMar>
            <w:vAlign w:val="top"/>
          </w:tcPr>
          <w:bookmarkStart w:id="10189" w:name="para_8f7f4b04_a54d_4012_9767_b731280762"/>
          <w:p>
            <w:pPr>
              <w:spacing w:before="180" w:after="0" w:line="240" w:lineRule="auto"/>
              <w:jc w:val="center"/>
            </w:pPr>
            <w:r>
              <w:rPr>
                <w:rFonts w:ascii="Arial" w:hAnsi="Arial"/>
                <w:color w:val="000000"/>
                <w:sz w:val="18"/>
              </w:rPr>
              <w:t>1C</w:t>
            </w:r>
          </w:p>
          <w:bookmarkEnd w:id="10189"/>
        </w:tc>
        <w:tc>
          <w:tcPr>
            <w:tcBorders>
              <w:bottom w:val="single" w:sz="4" w:color="000000"/>
              <w:right w:val="single" w:sz="4" w:color="000000"/>
            </w:tcBorders>
            <w:tcMar>
              <w:top w:w="40" w:type="dxa"/>
              <w:left w:w="40" w:type="dxa"/>
              <w:bottom w:w="40" w:type="dxa"/>
              <w:right w:w="40" w:type="dxa"/>
            </w:tcMar>
            <w:vAlign w:val="top"/>
          </w:tcPr>
          <w:bookmarkStart w:id="10190" w:name="para_b419e020_6802_43bc_8ea1_266fd797d5"/>
          <w:p>
            <w:pPr>
              <w:spacing w:before="180" w:after="0" w:line="240" w:lineRule="auto"/>
            </w:pPr>
            <w:r>
              <w:rPr>
                <w:rFonts w:ascii="Arial" w:hAnsi="Arial"/>
                <w:color w:val="000000"/>
                <w:sz w:val="18"/>
              </w:rPr>
              <w:t>Required if Screen Minimum Color Bit Depth (0072,010C) is not present.</w:t>
            </w:r>
          </w:p>
          <w:bookmarkEnd w:id="10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1" w:name="para_ac2097c7_924f_4462_8b37_d774ae5eeb"/>
          <w:p>
            <w:pPr>
              <w:spacing w:before="180" w:after="0" w:line="240" w:lineRule="auto"/>
            </w:pPr>
            <w:r>
              <w:rPr>
                <w:rFonts w:ascii="Arial" w:hAnsi="Arial"/>
                <w:color w:val="000000"/>
                <w:sz w:val="18"/>
              </w:rPr>
              <w:t>&gt;Screen Minimum Color Bit Depth</w:t>
            </w:r>
          </w:p>
          <w:bookmarkEnd w:id="10191"/>
        </w:tc>
        <w:tc>
          <w:tcPr>
            <w:tcBorders>
              <w:bottom w:val="single" w:sz="4" w:color="000000"/>
              <w:right w:val="single" w:sz="4" w:color="000000"/>
            </w:tcBorders>
            <w:tcMar>
              <w:top w:w="40" w:type="dxa"/>
              <w:left w:w="40" w:type="dxa"/>
              <w:bottom w:w="40" w:type="dxa"/>
              <w:right w:w="40" w:type="dxa"/>
            </w:tcMar>
            <w:vAlign w:val="top"/>
          </w:tcPr>
          <w:bookmarkStart w:id="10192" w:name="para_3507d9f6_2cf4_49e0_9cf7_6441fad62d"/>
          <w:p>
            <w:pPr>
              <w:spacing w:before="180" w:after="0" w:line="240" w:lineRule="auto"/>
              <w:jc w:val="center"/>
            </w:pPr>
            <w:r>
              <w:rPr>
                <w:rFonts w:ascii="Arial" w:hAnsi="Arial"/>
                <w:color w:val="000000"/>
                <w:sz w:val="18"/>
              </w:rPr>
              <w:t>(0072,010C)</w:t>
            </w:r>
          </w:p>
          <w:bookmarkEnd w:id="10192"/>
        </w:tc>
        <w:tc>
          <w:tcPr>
            <w:tcBorders>
              <w:bottom w:val="single" w:sz="4" w:color="000000"/>
              <w:right w:val="single" w:sz="4" w:color="000000"/>
            </w:tcBorders>
            <w:tcMar>
              <w:top w:w="40" w:type="dxa"/>
              <w:left w:w="40" w:type="dxa"/>
              <w:bottom w:w="40" w:type="dxa"/>
              <w:right w:w="40" w:type="dxa"/>
            </w:tcMar>
            <w:vAlign w:val="top"/>
          </w:tcPr>
          <w:bookmarkStart w:id="10193" w:name="para_69a7b915_69a0_491e_b5b8_53ba686961"/>
          <w:p>
            <w:pPr>
              <w:spacing w:before="180" w:after="0" w:line="240" w:lineRule="auto"/>
              <w:jc w:val="center"/>
            </w:pPr>
            <w:r>
              <w:rPr>
                <w:rFonts w:ascii="Arial" w:hAnsi="Arial"/>
                <w:color w:val="000000"/>
                <w:sz w:val="18"/>
              </w:rPr>
              <w:t>-</w:t>
            </w:r>
          </w:p>
          <w:bookmarkEnd w:id="10193"/>
        </w:tc>
        <w:tc>
          <w:tcPr>
            <w:tcBorders>
              <w:bottom w:val="single" w:sz="4" w:color="000000"/>
              <w:right w:val="single" w:sz="4" w:color="000000"/>
            </w:tcBorders>
            <w:tcMar>
              <w:top w:w="40" w:type="dxa"/>
              <w:left w:w="40" w:type="dxa"/>
              <w:bottom w:w="40" w:type="dxa"/>
              <w:right w:w="40" w:type="dxa"/>
            </w:tcMar>
            <w:vAlign w:val="top"/>
          </w:tcPr>
          <w:bookmarkStart w:id="10194" w:name="para_053b83b4_38a8_4aee_8d2a_16ec6e3cab"/>
          <w:p>
            <w:pPr>
              <w:spacing w:before="180" w:after="0" w:line="240" w:lineRule="auto"/>
              <w:jc w:val="center"/>
            </w:pPr>
            <w:r>
              <w:rPr>
                <w:rFonts w:ascii="Arial" w:hAnsi="Arial"/>
                <w:color w:val="000000"/>
                <w:sz w:val="18"/>
              </w:rPr>
              <w:t>1C</w:t>
            </w:r>
          </w:p>
          <w:bookmarkEnd w:id="10194"/>
        </w:tc>
        <w:tc>
          <w:tcPr>
            <w:tcBorders>
              <w:bottom w:val="single" w:sz="4" w:color="000000"/>
              <w:right w:val="single" w:sz="4" w:color="000000"/>
            </w:tcBorders>
            <w:tcMar>
              <w:top w:w="40" w:type="dxa"/>
              <w:left w:w="40" w:type="dxa"/>
              <w:bottom w:w="40" w:type="dxa"/>
              <w:right w:w="40" w:type="dxa"/>
            </w:tcMar>
            <w:vAlign w:val="top"/>
          </w:tcPr>
          <w:bookmarkStart w:id="10195" w:name="para_652baa56_a949_4874_a858_83c4b527b9"/>
          <w:p>
            <w:pPr>
              <w:spacing w:before="180" w:after="0" w:line="240" w:lineRule="auto"/>
            </w:pPr>
            <w:r>
              <w:rPr>
                <w:rFonts w:ascii="Arial" w:hAnsi="Arial"/>
                <w:color w:val="000000"/>
                <w:sz w:val="18"/>
              </w:rPr>
              <w:t>Required if Screen Minimum Grayscale Bit Depth (0072,010A) is not present.</w:t>
            </w:r>
          </w:p>
          <w:bookmarkEnd w:id="10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6" w:name="para_ee3f746e_0bcf_4c29_9590_f373ce9547"/>
          <w:p>
            <w:pPr>
              <w:spacing w:before="180" w:after="0" w:line="240" w:lineRule="auto"/>
            </w:pPr>
            <w:r>
              <w:rPr>
                <w:rFonts w:ascii="Arial" w:hAnsi="Arial"/>
                <w:color w:val="000000"/>
                <w:sz w:val="18"/>
              </w:rPr>
              <w:t>&gt;Application Maximum Repaint Time</w:t>
            </w:r>
          </w:p>
          <w:bookmarkEnd w:id="10196"/>
        </w:tc>
        <w:tc>
          <w:tcPr>
            <w:tcBorders>
              <w:bottom w:val="single" w:sz="4" w:color="000000"/>
              <w:right w:val="single" w:sz="4" w:color="000000"/>
            </w:tcBorders>
            <w:tcMar>
              <w:top w:w="40" w:type="dxa"/>
              <w:left w:w="40" w:type="dxa"/>
              <w:bottom w:w="40" w:type="dxa"/>
              <w:right w:w="40" w:type="dxa"/>
            </w:tcMar>
            <w:vAlign w:val="top"/>
          </w:tcPr>
          <w:bookmarkStart w:id="10197" w:name="para_4eca02ba_9f6f_4270_a7d9_e942c02d89"/>
          <w:p>
            <w:pPr>
              <w:spacing w:before="180" w:after="0" w:line="240" w:lineRule="auto"/>
              <w:jc w:val="center"/>
            </w:pPr>
            <w:r>
              <w:rPr>
                <w:rFonts w:ascii="Arial" w:hAnsi="Arial"/>
                <w:color w:val="000000"/>
                <w:sz w:val="18"/>
              </w:rPr>
              <w:t>(0072,010E)</w:t>
            </w:r>
          </w:p>
          <w:bookmarkEnd w:id="10197"/>
        </w:tc>
        <w:tc>
          <w:tcPr>
            <w:tcBorders>
              <w:bottom w:val="single" w:sz="4" w:color="000000"/>
              <w:right w:val="single" w:sz="4" w:color="000000"/>
            </w:tcBorders>
            <w:tcMar>
              <w:top w:w="40" w:type="dxa"/>
              <w:left w:w="40" w:type="dxa"/>
              <w:bottom w:w="40" w:type="dxa"/>
              <w:right w:w="40" w:type="dxa"/>
            </w:tcMar>
            <w:vAlign w:val="top"/>
          </w:tcPr>
          <w:bookmarkStart w:id="10198" w:name="para_6035e8cb_d9ef_4db4_9ee6_fb591b0686"/>
          <w:p>
            <w:pPr>
              <w:spacing w:before="180" w:after="0" w:line="240" w:lineRule="auto"/>
              <w:jc w:val="center"/>
            </w:pPr>
            <w:r>
              <w:rPr>
                <w:rFonts w:ascii="Arial" w:hAnsi="Arial"/>
                <w:color w:val="000000"/>
                <w:sz w:val="18"/>
              </w:rPr>
              <w:t>-</w:t>
            </w:r>
          </w:p>
          <w:bookmarkEnd w:id="10198"/>
        </w:tc>
        <w:tc>
          <w:tcPr>
            <w:tcBorders>
              <w:bottom w:val="single" w:sz="4" w:color="000000"/>
              <w:right w:val="single" w:sz="4" w:color="000000"/>
            </w:tcBorders>
            <w:tcMar>
              <w:top w:w="40" w:type="dxa"/>
              <w:left w:w="40" w:type="dxa"/>
              <w:bottom w:w="40" w:type="dxa"/>
              <w:right w:w="40" w:type="dxa"/>
            </w:tcMar>
            <w:vAlign w:val="top"/>
          </w:tcPr>
          <w:bookmarkStart w:id="10199" w:name="para_b99d60c2_c82c_4351_b0f0_4209a701c4"/>
          <w:p>
            <w:pPr>
              <w:spacing w:before="180" w:after="0" w:line="240" w:lineRule="auto"/>
              <w:jc w:val="center"/>
            </w:pPr>
            <w:r>
              <w:rPr>
                <w:rFonts w:ascii="Arial" w:hAnsi="Arial"/>
                <w:color w:val="000000"/>
                <w:sz w:val="18"/>
              </w:rPr>
              <w:t>3</w:t>
            </w:r>
          </w:p>
          <w:bookmarkEnd w:id="101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200" w:name="sect_U_6_1_3"/>
    <w:p>
      <w:pPr>
        <w:spacing w:before="180" w:after="0" w:line="240" w:lineRule="auto"/>
      </w:pPr>
      <w:r>
        <w:rPr>
          <w:rFonts w:ascii="Arial" w:hAnsi="Arial"/>
          <w:b/>
          <w:color w:val="000000"/>
          <w:sz w:val="26"/>
        </w:rPr>
        <w:t>U.6.1.3 Conformance Requirements</w:t>
      </w:r>
    </w:p>
    <w:bookmarkEnd w:id="10200"/>
    <w:bookmarkStart w:id="10201" w:name="para_456580df_8baf_439f_b174_dd68974664"/>
    <w:p>
      <w:pPr>
        <w:spacing w:before="180" w:after="0" w:line="240" w:lineRule="auto"/>
        <w:jc w:val="both"/>
      </w:pPr>
      <w:r>
        <w:rPr>
          <w:rFonts w:ascii="Arial" w:hAnsi="Arial"/>
          <w:color w:val="000000"/>
          <w:sz w:val="18"/>
        </w:rPr>
        <w:t xml:space="preserve">An implementation may conform to one of the Hanging Protocol Information Model SOP Classes as an SCU, SCP or both. The Conformance Statement shall be in the format defined in </w:t>
      </w:r>
      <w:hyperlink r:id="r706">
        <w:r>
          <w:rPr>
            <w:rFonts w:ascii="Arial" w:hAnsi="Arial"/>
            <w:color w:val="000000"/>
            <w:sz w:val="18"/>
          </w:rPr>
          <w:t>PS3.2</w:t>
        </w:r>
      </w:hyperlink>
      <w:r>
        <w:rPr>
          <w:rFonts w:ascii="Arial" w:hAnsi="Arial"/>
          <w:color w:val="000000"/>
          <w:sz w:val="18"/>
        </w:rPr>
        <w:t>.</w:t>
      </w:r>
    </w:p>
    <w:bookmarkEnd w:id="10201"/>
    <w:bookmarkStart w:id="10202" w:name="sect_U_6_1_3_1"/>
    <w:p>
      <w:pPr>
        <w:spacing w:before="180" w:after="0" w:line="240" w:lineRule="auto"/>
      </w:pPr>
      <w:r>
        <w:rPr>
          <w:rFonts w:ascii="Arial" w:hAnsi="Arial"/>
          <w:b/>
          <w:color w:val="000000"/>
          <w:sz w:val="22"/>
        </w:rPr>
        <w:t>U.6.1.3.1 SCU Conformance</w:t>
      </w:r>
    </w:p>
    <w:bookmarkEnd w:id="10202"/>
    <w:bookmarkStart w:id="10203" w:name="sect_U_6_1_3_1_1"/>
    <w:p>
      <w:pPr>
        <w:spacing w:before="180" w:after="0" w:line="240" w:lineRule="auto"/>
      </w:pPr>
      <w:r>
        <w:rPr>
          <w:rFonts w:ascii="Arial" w:hAnsi="Arial"/>
          <w:b/>
          <w:color w:val="000000"/>
          <w:sz w:val="18"/>
        </w:rPr>
        <w:t>U.6.1.3.1.1 C-FIND SCU Conformance</w:t>
      </w:r>
    </w:p>
    <w:bookmarkEnd w:id="10203"/>
    <w:bookmarkStart w:id="10204" w:name="para_609f5a7f_2be8_4d9a_81fd_621554835a"/>
    <w:p>
      <w:pPr>
        <w:spacing w:before="180" w:after="0" w:line="240" w:lineRule="auto"/>
        <w:jc w:val="both"/>
      </w:pPr>
      <w:r>
        <w:rPr>
          <w:rFonts w:ascii="Arial" w:hAnsi="Arial"/>
          <w:color w:val="000000"/>
          <w:sz w:val="18"/>
        </w:rPr>
        <w:t xml:space="preserve">An implementation that conforms to one of the Hanging Protocol Information Model SOP Classes shall support queries against the Hanging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U_4_1">
        <w:r>
          <w:rPr>
            <w:rFonts w:ascii="Arial" w:hAnsi="Arial"/>
            <w:color w:val="000000"/>
            <w:sz w:val="18"/>
          </w:rPr>
          <w:t>Section U.4.1</w:t>
        </w:r>
      </w:hyperlink>
      <w:r>
        <w:rPr>
          <w:rFonts w:ascii="Arial" w:hAnsi="Arial"/>
          <w:color w:val="000000"/>
          <w:sz w:val="18"/>
        </w:rPr>
        <w:t>).</w:t>
      </w:r>
    </w:p>
    <w:bookmarkEnd w:id="10204"/>
    <w:bookmarkStart w:id="10205" w:name="para_daa937e3_b303_4880_bc77_2e49e7060d"/>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whether it requests Type 3 Return Key Attributes, and shall list these Optional Return Key Attributes.</w:t>
      </w:r>
    </w:p>
    <w:bookmarkEnd w:id="10205"/>
    <w:bookmarkStart w:id="10206" w:name="para_57c5d209_b22b_4768_b9ab_370e3f338e"/>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how it makes use of Specific Character Set (0008,0005) when encoding queries and interpreting responses.</w:t>
      </w:r>
    </w:p>
    <w:bookmarkEnd w:id="10206"/>
    <w:bookmarkStart w:id="10207" w:name="sect_U_6_1_3_1_2"/>
    <w:p>
      <w:pPr>
        <w:spacing w:before="180" w:after="0" w:line="240" w:lineRule="auto"/>
      </w:pPr>
      <w:r>
        <w:rPr>
          <w:rFonts w:ascii="Arial" w:hAnsi="Arial"/>
          <w:b/>
          <w:color w:val="000000"/>
          <w:sz w:val="18"/>
        </w:rPr>
        <w:t>U.6.1.3.1.2 C-MOVE SCU Conformance</w:t>
      </w:r>
    </w:p>
    <w:bookmarkEnd w:id="10207"/>
    <w:bookmarkStart w:id="10208" w:name="para_cc61d218_b963_4c7c_b045_e7b7b511c1"/>
    <w:p>
      <w:pPr>
        <w:spacing w:before="180" w:after="0" w:line="240" w:lineRule="auto"/>
        <w:jc w:val="both"/>
      </w:pPr>
      <w:r>
        <w:rPr>
          <w:rFonts w:ascii="Arial" w:hAnsi="Arial"/>
          <w:color w:val="000000"/>
          <w:sz w:val="18"/>
        </w:rPr>
        <w:t xml:space="preserve">An implementation that conforms to one of the Hanging Protocol Information Model SOP Classes as an SCU shall support transfers against the Hanging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U_4_2">
        <w:r>
          <w:rPr>
            <w:rFonts w:ascii="Arial" w:hAnsi="Arial"/>
            <w:color w:val="000000"/>
            <w:sz w:val="18"/>
          </w:rPr>
          <w:t>Section U.4.2</w:t>
        </w:r>
      </w:hyperlink>
      <w:r>
        <w:rPr>
          <w:rFonts w:ascii="Arial" w:hAnsi="Arial"/>
          <w:color w:val="000000"/>
          <w:sz w:val="18"/>
        </w:rPr>
        <w:t>).</w:t>
      </w:r>
    </w:p>
    <w:bookmarkEnd w:id="10208"/>
    <w:bookmarkStart w:id="10209" w:name="sect_U_6_1_3_1_3"/>
    <w:p>
      <w:pPr>
        <w:spacing w:before="180" w:after="0" w:line="240" w:lineRule="auto"/>
      </w:pPr>
      <w:r>
        <w:rPr>
          <w:rFonts w:ascii="Arial" w:hAnsi="Arial"/>
          <w:b/>
          <w:color w:val="000000"/>
          <w:sz w:val="18"/>
        </w:rPr>
        <w:t>U.6.1.3.1.3 C-GET SCU Conformance</w:t>
      </w:r>
    </w:p>
    <w:bookmarkEnd w:id="10209"/>
    <w:bookmarkStart w:id="10210" w:name="para_1d799d0c_83ec_43ec_80f3_f4ab5251f3"/>
    <w:p>
      <w:pPr>
        <w:spacing w:before="180" w:after="0" w:line="240" w:lineRule="auto"/>
        <w:jc w:val="both"/>
      </w:pPr>
      <w:r>
        <w:rPr>
          <w:rFonts w:ascii="Arial" w:hAnsi="Arial"/>
          <w:color w:val="000000"/>
          <w:sz w:val="18"/>
        </w:rPr>
        <w:t xml:space="preserve">An implementation that conforms to the Hanging Protocol Information Model - GET SOP Class as an SCU shall support transfers against the Hanging Protocol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U_4_3">
        <w:r>
          <w:rPr>
            <w:rFonts w:ascii="Arial" w:hAnsi="Arial"/>
            <w:color w:val="000000"/>
            <w:sz w:val="18"/>
          </w:rPr>
          <w:t>Section U.4.3</w:t>
        </w:r>
      </w:hyperlink>
      <w:r>
        <w:rPr>
          <w:rFonts w:ascii="Arial" w:hAnsi="Arial"/>
          <w:color w:val="000000"/>
          <w:sz w:val="18"/>
        </w:rPr>
        <w:t>).</w:t>
      </w:r>
    </w:p>
    <w:bookmarkEnd w:id="10210"/>
    <w:bookmarkStart w:id="10211" w:name="sect_U_6_1_3_2"/>
    <w:p>
      <w:pPr>
        <w:spacing w:before="180" w:after="0" w:line="240" w:lineRule="auto"/>
      </w:pPr>
      <w:r>
        <w:rPr>
          <w:rFonts w:ascii="Arial" w:hAnsi="Arial"/>
          <w:b/>
          <w:color w:val="000000"/>
          <w:sz w:val="22"/>
        </w:rPr>
        <w:t>U.6.1.3.2 SCP Conformance</w:t>
      </w:r>
    </w:p>
    <w:bookmarkEnd w:id="10211"/>
    <w:bookmarkStart w:id="10212" w:name="sect_U_6_1_3_2_1"/>
    <w:p>
      <w:pPr>
        <w:spacing w:before="180" w:after="0" w:line="240" w:lineRule="auto"/>
      </w:pPr>
      <w:r>
        <w:rPr>
          <w:rFonts w:ascii="Arial" w:hAnsi="Arial"/>
          <w:b/>
          <w:color w:val="000000"/>
          <w:sz w:val="18"/>
        </w:rPr>
        <w:t>U.6.1.3.2.1 C-FIND SCP Conformance</w:t>
      </w:r>
    </w:p>
    <w:bookmarkEnd w:id="10212"/>
    <w:bookmarkStart w:id="10213" w:name="para_4dea60ad_da0b_4716_99a1_a2ed44c129"/>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queries against the Hanging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213"/>
    <w:bookmarkStart w:id="10214" w:name="para_138929e2_17ba_41e8_ac2e_a1ac01f1ea"/>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whether it supports Type 3 Return Key Attributes, and shall list these Optional Return Key Attributes.</w:t>
      </w:r>
    </w:p>
    <w:bookmarkEnd w:id="10214"/>
    <w:bookmarkStart w:id="10215" w:name="para_e42ddbdb_255d_4297_8647_638d55dc63"/>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how it makes use of Specific Character Set (0008,0005) when interpreting queries, performing matching and encoding responses.</w:t>
      </w:r>
    </w:p>
    <w:bookmarkEnd w:id="10215"/>
    <w:bookmarkStart w:id="10216" w:name="sect_U_6_1_3_2_2"/>
    <w:p>
      <w:pPr>
        <w:spacing w:before="180" w:after="0" w:line="240" w:lineRule="auto"/>
      </w:pPr>
      <w:r>
        <w:rPr>
          <w:rFonts w:ascii="Arial" w:hAnsi="Arial"/>
          <w:b/>
          <w:color w:val="000000"/>
          <w:sz w:val="18"/>
        </w:rPr>
        <w:t>U.6.1.3.2.2 C-MOVE SCP Conformance</w:t>
      </w:r>
    </w:p>
    <w:bookmarkEnd w:id="10216"/>
    <w:bookmarkStart w:id="10217" w:name="para_50f41cdf_8f34_42e3_b4de_ff61d3edbb"/>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transfers against the Hanging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217"/>
    <w:bookmarkStart w:id="10218" w:name="para_7823e558_29b4_4fc2_ba3b_89856b0dea"/>
    <w:p>
      <w:pPr>
        <w:spacing w:before="180" w:after="0" w:line="240" w:lineRule="auto"/>
        <w:jc w:val="both"/>
      </w:pPr>
      <w:r>
        <w:rPr>
          <w:rFonts w:ascii="Arial" w:hAnsi="Arial"/>
          <w:color w:val="000000"/>
          <w:sz w:val="18"/>
        </w:rPr>
        <w:t>An implementation that conforms to one of the Hanging Protocol Information Model SOP Classes as an SCP, which generates transfers using the C-MOVE operation, shall state in its Conformance Statement the Hanging Protocol Storage Service Class SOP Class under which it shall support the C-STORE sub-operations generated by the C-MOVE.</w:t>
      </w:r>
    </w:p>
    <w:bookmarkEnd w:id="10218"/>
    <w:bookmarkStart w:id="10219" w:name="sect_U_6_1_3_2_3"/>
    <w:p>
      <w:pPr>
        <w:spacing w:before="180" w:after="0" w:line="240" w:lineRule="auto"/>
      </w:pPr>
      <w:r>
        <w:rPr>
          <w:rFonts w:ascii="Arial" w:hAnsi="Arial"/>
          <w:b/>
          <w:color w:val="000000"/>
          <w:sz w:val="18"/>
        </w:rPr>
        <w:t>U.6.1.3.2.3 C-GET SCP Conformance</w:t>
      </w:r>
    </w:p>
    <w:bookmarkEnd w:id="10219"/>
    <w:bookmarkStart w:id="10220" w:name="para_ed64f127_5b03_45d9_a7b6_56215e1f5a"/>
    <w:p>
      <w:pPr>
        <w:spacing w:before="180" w:after="0" w:line="240" w:lineRule="auto"/>
        <w:jc w:val="both"/>
      </w:pPr>
      <w:r>
        <w:rPr>
          <w:rFonts w:ascii="Arial" w:hAnsi="Arial"/>
          <w:color w:val="000000"/>
          <w:sz w:val="18"/>
        </w:rPr>
        <w:t xml:space="preserve">An implementation that conforms to the Hanging Protocol Information Model - GET SOP Class as an SCP shall support transfers against the Hanging Protocol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220"/>
    <w:bookmarkStart w:id="10221" w:name="para_5dff16aa_dc74_4d7f_83e9_8366707945"/>
    <w:p>
      <w:pPr>
        <w:spacing w:before="180" w:after="0" w:line="240" w:lineRule="auto"/>
        <w:jc w:val="both"/>
      </w:pPr>
      <w:r>
        <w:rPr>
          <w:rFonts w:ascii="Arial" w:hAnsi="Arial"/>
          <w:color w:val="000000"/>
          <w:sz w:val="18"/>
        </w:rPr>
        <w:t>An implementation that conforms to the Hanging Protocol Information Model - GET SOP Class as an SCP, which generates transfers using the C-GET operation, shall state in its Conformance Statement the Hanging Protocol Storage Service Class SOP Class under which it will support the C-STORE sub-operations generated by the C-GET.</w:t>
      </w:r>
    </w:p>
    <w:bookmarkEnd w:id="10221"/>
    <w:bookmarkStart w:id="10222" w:name="sect_U_6_1_4"/>
    <w:p>
      <w:pPr>
        <w:spacing w:before="180" w:after="0" w:line="240" w:lineRule="auto"/>
      </w:pPr>
      <w:r>
        <w:rPr>
          <w:rFonts w:ascii="Arial" w:hAnsi="Arial"/>
          <w:b/>
          <w:color w:val="000000"/>
          <w:sz w:val="26"/>
        </w:rPr>
        <w:t>U.6.1.4 SOP Classes</w:t>
      </w:r>
    </w:p>
    <w:bookmarkEnd w:id="10222"/>
    <w:bookmarkStart w:id="10223" w:name="para_272180ed_ec06_496e_ab98_8f6e85cd28"/>
    <w:p>
      <w:pPr>
        <w:spacing w:before="180" w:after="0" w:line="240" w:lineRule="auto"/>
        <w:jc w:val="both"/>
      </w:pPr>
      <w:r>
        <w:rPr>
          <w:rFonts w:ascii="Arial" w:hAnsi="Arial"/>
          <w:color w:val="000000"/>
          <w:sz w:val="18"/>
        </w:rPr>
        <w:t>The SOP Classes of the Hanging Protocol Information Model in the Hanging Protocol Query/Retrieve Service Class identify the Hanging Protocol Information Model, and the DIMSE-C operations supported. The following Standard SOP Classes are identified:</w:t>
      </w:r>
    </w:p>
    <w:bookmarkEnd w:id="10223"/>
    <w:bookmarkStart w:id="10224" w:name="table_U_6_1_4_1"/>
    <w:p>
      <w:pPr>
        <w:keepNext/>
        <w:spacing w:before="216" w:after="0" w:line="240" w:lineRule="auto"/>
        <w:jc w:val="center"/>
      </w:pPr>
      <w:r>
        <w:rPr>
          <w:rFonts w:ascii="Arial" w:hAnsi="Arial"/>
          <w:b/>
          <w:color w:val="000000"/>
          <w:sz w:val="22"/>
        </w:rPr>
        <w:t>Table U.6.1.4-1. Hanging Protocol SOP Classes</w:t>
      </w:r>
    </w:p>
    <w:bookmarkEnd w:id="10224"/>
    <w:p>
      <w:pPr>
        <w:spacing w:before="0" w:after="0" w:line="240" w:lineRule="auto"/>
        <w:rPr>
          <w:sz w:val="13"/>
        </w:rPr>
      </w:pPr>
    </w:p>
    <w:tbl>
      <w:tblPr>
        <w:tblInd w:w="45" w:type="dxa"/>
        <w:tblLayout w:type="fixed"/>
      </w:tblPr>
      <w:tblGrid>
        <w:gridCol w:w="6000"/>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25" w:name="para_819421cf_2596_4c7a_90fa_fa3a832fa3"/>
          <w:p>
            <w:pPr>
              <w:keepNext/>
              <w:spacing w:before="180" w:after="0" w:line="240" w:lineRule="auto"/>
              <w:jc w:val="center"/>
            </w:pPr>
            <w:r>
              <w:rPr>
                <w:rFonts w:ascii="Arial" w:hAnsi="Arial"/>
                <w:b/>
                <w:color w:val="000000"/>
                <w:sz w:val="18"/>
              </w:rPr>
              <w:t>SOP Class Name</w:t>
            </w:r>
          </w:p>
          <w:bookmarkEnd w:id="10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26" w:name="para_510c618e_538a_44fe_bb0d_e0241d5fe1"/>
          <w:p>
            <w:pPr>
              <w:spacing w:before="180" w:after="0" w:line="240" w:lineRule="auto"/>
              <w:jc w:val="center"/>
            </w:pPr>
            <w:r>
              <w:rPr>
                <w:rFonts w:ascii="Arial" w:hAnsi="Arial"/>
                <w:b/>
                <w:color w:val="000000"/>
                <w:sz w:val="18"/>
              </w:rPr>
              <w:t>SOP Class UID</w:t>
            </w:r>
          </w:p>
          <w:bookmarkEnd w:id="10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7" w:name="para_03f69837_4718_44a7_bd2a_bba6ebb2d7"/>
          <w:p>
            <w:pPr>
              <w:spacing w:before="180" w:after="0" w:line="240" w:lineRule="auto"/>
            </w:pPr>
            <w:r>
              <w:rPr>
                <w:rFonts w:ascii="Arial" w:hAnsi="Arial"/>
                <w:color w:val="000000"/>
                <w:sz w:val="18"/>
              </w:rPr>
              <w:t>Hanging Protocol Information Model - FIND</w:t>
            </w:r>
          </w:p>
          <w:bookmarkEnd w:id="10227"/>
        </w:tc>
        <w:tc>
          <w:tcPr>
            <w:tcBorders>
              <w:bottom w:val="single" w:sz="4" w:color="000000"/>
              <w:right w:val="single" w:sz="4" w:color="000000"/>
            </w:tcBorders>
            <w:tcMar>
              <w:top w:w="40" w:type="dxa"/>
              <w:left w:w="40" w:type="dxa"/>
              <w:bottom w:w="40" w:type="dxa"/>
              <w:right w:w="40" w:type="dxa"/>
            </w:tcMar>
            <w:vAlign w:val="top"/>
          </w:tcPr>
          <w:bookmarkStart w:id="10228" w:name="para_d5a60fe0_7355_4b66_acdb_a106600ed6"/>
          <w:p>
            <w:pPr>
              <w:spacing w:before="180" w:after="0" w:line="240" w:lineRule="auto"/>
            </w:pPr>
            <w:r>
              <w:rPr>
                <w:rFonts w:ascii="Arial" w:hAnsi="Arial"/>
                <w:color w:val="000000"/>
                <w:sz w:val="18"/>
              </w:rPr>
              <w:t>1.2.840.10008.5.1.4.38.2</w:t>
            </w:r>
          </w:p>
          <w:bookmarkEnd w:id="10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9" w:name="para_0fdc78c0_b3c3_482d_a50a_5eb3d198c2"/>
          <w:p>
            <w:pPr>
              <w:spacing w:before="180" w:after="0" w:line="240" w:lineRule="auto"/>
            </w:pPr>
            <w:r>
              <w:rPr>
                <w:rFonts w:ascii="Arial" w:hAnsi="Arial"/>
                <w:color w:val="000000"/>
                <w:sz w:val="18"/>
              </w:rPr>
              <w:t>Hanging Protocol Information Model - MOVE</w:t>
            </w:r>
          </w:p>
          <w:bookmarkEnd w:id="10229"/>
        </w:tc>
        <w:tc>
          <w:tcPr>
            <w:tcBorders>
              <w:bottom w:val="single" w:sz="4" w:color="000000"/>
              <w:right w:val="single" w:sz="4" w:color="000000"/>
            </w:tcBorders>
            <w:tcMar>
              <w:top w:w="40" w:type="dxa"/>
              <w:left w:w="40" w:type="dxa"/>
              <w:bottom w:w="40" w:type="dxa"/>
              <w:right w:w="40" w:type="dxa"/>
            </w:tcMar>
            <w:vAlign w:val="top"/>
          </w:tcPr>
          <w:bookmarkStart w:id="10230" w:name="para_3c4b3095_98b2_4bd3_b9ef_859f50143d"/>
          <w:p>
            <w:pPr>
              <w:spacing w:before="180" w:after="0" w:line="240" w:lineRule="auto"/>
            </w:pPr>
            <w:r>
              <w:rPr>
                <w:rFonts w:ascii="Arial" w:hAnsi="Arial"/>
                <w:color w:val="000000"/>
                <w:sz w:val="18"/>
              </w:rPr>
              <w:t>1.2.840.10008.5.1.4.38.3</w:t>
            </w:r>
          </w:p>
          <w:bookmarkEnd w:id="10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1" w:name="para_743c56f6_721e_4ba5_a410_f259ba0e5a"/>
          <w:p>
            <w:pPr>
              <w:spacing w:before="180" w:after="0" w:line="240" w:lineRule="auto"/>
            </w:pPr>
            <w:r>
              <w:rPr>
                <w:rFonts w:ascii="Arial" w:hAnsi="Arial"/>
                <w:color w:val="000000"/>
                <w:sz w:val="18"/>
              </w:rPr>
              <w:t>Hanging Protocol Information Model - GET</w:t>
            </w:r>
          </w:p>
          <w:bookmarkEnd w:id="10231"/>
        </w:tc>
        <w:tc>
          <w:tcPr>
            <w:tcBorders>
              <w:bottom w:val="single" w:sz="4" w:color="000000"/>
              <w:right w:val="single" w:sz="4" w:color="000000"/>
            </w:tcBorders>
            <w:tcMar>
              <w:top w:w="40" w:type="dxa"/>
              <w:left w:w="40" w:type="dxa"/>
              <w:bottom w:w="40" w:type="dxa"/>
              <w:right w:w="40" w:type="dxa"/>
            </w:tcMar>
            <w:vAlign w:val="top"/>
          </w:tcPr>
          <w:bookmarkStart w:id="10232" w:name="para_29f5c39a_11b6_4e9d_8895_418a484dd9"/>
          <w:p>
            <w:pPr>
              <w:spacing w:before="180" w:after="0" w:line="240" w:lineRule="auto"/>
            </w:pPr>
            <w:r>
              <w:rPr>
                <w:rFonts w:ascii="Arial" w:hAnsi="Arial"/>
                <w:color w:val="000000"/>
                <w:sz w:val="18"/>
              </w:rPr>
              <w:t>1.2.840.10008.5.1.4.38.4</w:t>
            </w:r>
          </w:p>
          <w:bookmarkEnd w:id="10232"/>
        </w:tc>
      </w:tr>
    </w:tbl>
    <w:p>
      <w:pPr>
        <w:sectPr>
          <w:headerReference w:type="default" r:id="r698"/>
          <w:headerReference w:type="even" r:id="r699"/>
          <w:headerReference w:type="first" r:id="r697"/>
          <w:footerReference w:type="default" r:id="r701"/>
          <w:footerReference w:type="even" r:id="r702"/>
          <w:footerReference w:type="first" r:id="r700"/>
          <w:pgSz w:w="12240" w:h="15840"/>
          <w:pgMar w:top="1440" w:bottom="1440" w:left="1080" w:right="720" w:header="720" w:footer="720" w:gutter="0"/>
          <w:pgNumType w:fmt="decimal"/>
          <w:titlePg/>
        </w:sectPr>
      </w:pPr>
    </w:p>
    <w:bookmarkStart w:id="10233" w:name="chapter_V"/>
    <w:p>
      <w:pPr>
        <w:keepNext/>
        <w:spacing w:before="180" w:after="0" w:line="240" w:lineRule="auto"/>
      </w:pPr>
      <w:r>
        <w:rPr>
          <w:rFonts w:ascii="Arial" w:hAnsi="Arial"/>
          <w:b/>
          <w:color w:val="000000"/>
          <w:sz w:val="50"/>
        </w:rPr>
        <w:t>V Substance Administration Query Service Class (Normative)</w:t>
      </w:r>
    </w:p>
    <w:bookmarkEnd w:id="10233"/>
    <w:bookmarkStart w:id="10234" w:name="sect_V_1"/>
    <w:p>
      <w:pPr>
        <w:spacing w:before="180" w:after="0" w:line="240" w:lineRule="auto"/>
      </w:pPr>
      <w:r>
        <w:rPr>
          <w:rFonts w:ascii="Arial" w:hAnsi="Arial"/>
          <w:b/>
          <w:color w:val="000000"/>
          <w:sz w:val="28"/>
        </w:rPr>
        <w:t>V.1 Overview</w:t>
      </w:r>
    </w:p>
    <w:bookmarkEnd w:id="10234"/>
    <w:bookmarkStart w:id="10235" w:name="sect_V_1_1"/>
    <w:p>
      <w:pPr>
        <w:spacing w:before="180" w:after="0" w:line="240" w:lineRule="auto"/>
      </w:pPr>
      <w:r>
        <w:rPr>
          <w:rFonts w:ascii="Arial" w:hAnsi="Arial"/>
          <w:b/>
          <w:color w:val="000000"/>
          <w:sz w:val="24"/>
        </w:rPr>
        <w:t>V.1.1 Scope</w:t>
      </w:r>
    </w:p>
    <w:bookmarkEnd w:id="10235"/>
    <w:bookmarkStart w:id="10236" w:name="para_0d8f065b_a1ef_4a2c_bcb0_7ce76f8a0c"/>
    <w:p>
      <w:pPr>
        <w:spacing w:before="180" w:after="0" w:line="240" w:lineRule="auto"/>
        <w:jc w:val="both"/>
      </w:pPr>
      <w:r>
        <w:rPr>
          <w:rFonts w:ascii="Arial" w:hAnsi="Arial"/>
          <w:color w:val="000000"/>
          <w:sz w:val="18"/>
        </w:rPr>
        <w:t>The Substance Administration Query Service Class defines an application-level class-of-service that facilitates obtaining detailed information about substances or devices used in imaging, image-guided treatment, and related procedures. It also facilitates obtaining approval for the administration of a specific contrast agent or drug to a specific patient.</w:t>
      </w:r>
    </w:p>
    <w:bookmarkEnd w:id="10236"/>
    <w:bookmarkStart w:id="10237" w:name="para_a5f2f594_f44e_4481_811f_c685f03440"/>
    <w:p>
      <w:pPr>
        <w:spacing w:before="180" w:after="0" w:line="240" w:lineRule="auto"/>
        <w:jc w:val="both"/>
      </w:pPr>
      <w:r>
        <w:rPr>
          <w:rFonts w:ascii="Arial" w:hAnsi="Arial"/>
          <w:color w:val="000000"/>
          <w:sz w:val="18"/>
        </w:rPr>
        <w:t>This Service Class is intended as part of a larger workflow that addresses patient safety in the imaging environment. This Service addresses only the communication protocol that allows a point of care device (imaging modality) to interrogate an SCP Application for information about an administered substance, or for verification of appropriateness of the substance for the patient. The SCP Application uses patient safety related data, such as allergies, current medications, appropriate dosages, patient condition indicated by lab results, etc., to respond to the queries; however, the mechanism of such use is beyond the scope of this Standard. How the point of care device uses the responses to the queries, e.g., by display to a user, or by locking of certain device functions, is also beyond the scope of this Standard.</w:t>
      </w:r>
    </w:p>
    <w:bookmarkEnd w:id="10237"/>
    <w:bookmarkStart w:id="10238" w:name="idm213334529648"/>
    <w:p>
      <w:pPr>
        <w:keepNext/>
        <w:spacing w:before="180" w:after="0" w:line="240" w:lineRule="auto"/>
        <w:ind w:left="360" w:right="360" w:firstLine="0"/>
        <w:jc w:val="both"/>
      </w:pPr>
      <w:r>
        <w:rPr>
          <w:rFonts w:ascii="Arial" w:hAnsi="Arial"/>
          <w:color w:val="000000"/>
          <w:sz w:val="18"/>
        </w:rPr>
        <w:t>Note</w:t>
      </w:r>
    </w:p>
    <w:bookmarkEnd w:id="10238"/>
    <w:bookmarkStart w:id="10239" w:name="idm213334529392"/>
    <w:bookmarkStart w:id="10240" w:name="idm213334528896"/>
    <w:bookmarkStart w:id="10241" w:name="para_708e4b46_bec0_4026_ae26_23b8c2b19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of this Service Class is not necessarily a clinical decision support (CDS) system, but may be a gateway system between this DICOM Service and an HL7 or proprietary interface of a CDS system. Such implementation design is beyond the scope of the DICOM Standard.</w:t>
      </w:r>
    </w:p>
    <w:bookmarkEnd w:id="10241"/>
    <w:bookmarkEnd w:id="10240"/>
    <w:bookmarkEnd w:id="10239"/>
    <w:bookmarkStart w:id="10242" w:name="idm213334527456"/>
    <w:bookmarkStart w:id="10243" w:name="para_990d50fe_f9b7_408a_aed7_c904b2826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Service will result in a Query response containing zero or one items. However, to facilitate implementation, the Service uses the general query mechanism supporting multiple item responses, as used in other DICOM query service classes.</w:t>
      </w:r>
    </w:p>
    <w:bookmarkEnd w:id="10243"/>
    <w:bookmarkEnd w:id="10242"/>
    <w:bookmarkStart w:id="10244" w:name="sect_V_1_2"/>
    <w:p>
      <w:pPr>
        <w:spacing w:before="180" w:after="0" w:line="240" w:lineRule="auto"/>
      </w:pPr>
      <w:r>
        <w:rPr>
          <w:rFonts w:ascii="Arial" w:hAnsi="Arial"/>
          <w:b/>
          <w:color w:val="000000"/>
          <w:sz w:val="24"/>
        </w:rPr>
        <w:t>V.1.2 Conventions</w:t>
      </w:r>
    </w:p>
    <w:bookmarkEnd w:id="10244"/>
    <w:bookmarkStart w:id="10245" w:name="para_c41c9e1d_82ae_4f16_b98c_0e1763a583"/>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0245"/>
    <w:bookmarkStart w:id="10246" w:name="para_c7e8ae68_d81d_4e4b_9a3b_322695500a"/>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713">
        <w:r>
          <w:rPr>
            <w:rFonts w:ascii="Arial" w:hAnsi="Arial"/>
            <w:color w:val="000000"/>
            <w:sz w:val="18"/>
          </w:rPr>
          <w:t>PS3.5</w:t>
        </w:r>
      </w:hyperlink>
      <w:r>
        <w:rPr>
          <w:rFonts w:ascii="Arial" w:hAnsi="Arial"/>
          <w:color w:val="000000"/>
          <w:sz w:val="18"/>
        </w:rPr>
        <w:t>.</w:t>
      </w:r>
    </w:p>
    <w:bookmarkEnd w:id="10246"/>
    <w:bookmarkStart w:id="10247" w:name="sect_V_1_3"/>
    <w:p>
      <w:pPr>
        <w:spacing w:before="180" w:after="0" w:line="240" w:lineRule="auto"/>
      </w:pPr>
      <w:r>
        <w:rPr>
          <w:rFonts w:ascii="Arial" w:hAnsi="Arial"/>
          <w:b/>
          <w:color w:val="000000"/>
          <w:sz w:val="24"/>
        </w:rPr>
        <w:t>V.1.3 Substance Administration Query Information Model</w:t>
      </w:r>
    </w:p>
    <w:bookmarkEnd w:id="10247"/>
    <w:bookmarkStart w:id="10248" w:name="para_0451b128_e471_4a73_8af5_fe992e5523"/>
    <w:p>
      <w:pPr>
        <w:spacing w:before="180" w:after="0" w:line="240" w:lineRule="auto"/>
        <w:jc w:val="both"/>
      </w:pPr>
      <w:r>
        <w:rPr>
          <w:rFonts w:ascii="Arial" w:hAnsi="Arial"/>
          <w:color w:val="000000"/>
          <w:sz w:val="18"/>
        </w:rPr>
        <w:t>In order to serve as a Service Class Provider (SCP) of the Substance Administration Query Service Class, a DICOM Application Entity (AE) must be able to return information about the Attributes of a substance, device, or a substance administration act. This information is organized into well defined Substance Administration Query Information Models.</w:t>
      </w:r>
    </w:p>
    <w:bookmarkEnd w:id="10248"/>
    <w:bookmarkStart w:id="10249" w:name="para_2454c658_e73e_44ca_b658_56d5e9427d"/>
    <w:p>
      <w:pPr>
        <w:spacing w:before="180" w:after="0" w:line="240" w:lineRule="auto"/>
        <w:jc w:val="both"/>
      </w:pPr>
      <w:r>
        <w:rPr>
          <w:rFonts w:ascii="Arial" w:hAnsi="Arial"/>
          <w:color w:val="000000"/>
          <w:sz w:val="18"/>
        </w:rPr>
        <w:t>A specific SOP Class of the Substance Administration Query Service Class consists of an informative Overview, an Information Model Definition and a DIMSE-C Service Group. In this Service Class, the Information Model plays a role similar to an Information Object Definition (IOD) of other DICOM Service Classes.</w:t>
      </w:r>
    </w:p>
    <w:bookmarkEnd w:id="10249"/>
    <w:bookmarkStart w:id="10250" w:name="sect_V_1_4"/>
    <w:p>
      <w:pPr>
        <w:spacing w:before="180" w:after="0" w:line="240" w:lineRule="auto"/>
      </w:pPr>
      <w:r>
        <w:rPr>
          <w:rFonts w:ascii="Arial" w:hAnsi="Arial"/>
          <w:b/>
          <w:color w:val="000000"/>
          <w:sz w:val="24"/>
        </w:rPr>
        <w:t>V.1.4 Service Definition</w:t>
      </w:r>
    </w:p>
    <w:bookmarkEnd w:id="10250"/>
    <w:bookmarkStart w:id="10251" w:name="para_6183e752_e98c_41ce_913c_c924ebadbf"/>
    <w:p>
      <w:pPr>
        <w:spacing w:before="180" w:after="0" w:line="240" w:lineRule="auto"/>
        <w:jc w:val="both"/>
      </w:pPr>
      <w:r>
        <w:rPr>
          <w:rFonts w:ascii="Arial" w:hAnsi="Arial"/>
          <w:color w:val="000000"/>
          <w:sz w:val="18"/>
        </w:rPr>
        <w:t xml:space="preserve">Two peer DICOM AEs implement a SOP Class of the Substance Administration Query Service Class with one serving in the SCU role and one serving in the SCP role. SOP Classes of the Substance Administration Query Service Class are implemented using the DIMSE-C C-FIND service as defined in </w:t>
      </w:r>
      <w:hyperlink r:id="r714">
        <w:r>
          <w:rPr>
            <w:rFonts w:ascii="Arial" w:hAnsi="Arial"/>
            <w:color w:val="000000"/>
            <w:sz w:val="18"/>
          </w:rPr>
          <w:t>PS3.7</w:t>
        </w:r>
      </w:hyperlink>
      <w:r>
        <w:rPr>
          <w:rFonts w:ascii="Arial" w:hAnsi="Arial"/>
          <w:color w:val="000000"/>
          <w:sz w:val="18"/>
        </w:rPr>
        <w:t>.</w:t>
      </w:r>
    </w:p>
    <w:bookmarkEnd w:id="10251"/>
    <w:bookmarkStart w:id="10252" w:name="para_8a053eff_62b2_49d2_8de2_7c34f33c7c"/>
    <w:p>
      <w:pPr>
        <w:spacing w:before="180" w:after="0" w:line="240" w:lineRule="auto"/>
        <w:jc w:val="both"/>
      </w:pPr>
      <w:r>
        <w:rPr>
          <w:rFonts w:ascii="Arial" w:hAnsi="Arial"/>
          <w:color w:val="000000"/>
          <w:sz w:val="18"/>
        </w:rPr>
        <w:t>Only a baseline behavior of the DIMSE-C C-FIND is used in the Service Class. Extended negotiation is not used.</w:t>
      </w:r>
    </w:p>
    <w:bookmarkEnd w:id="10252"/>
    <w:bookmarkStart w:id="10253" w:name="para_a8f7cbc6_efa5_4f76_aa41_e1732b02f3"/>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10253"/>
    <w:bookmarkStart w:id="10254" w:name="para_ca0dc305_8ab5_44e2_95bb_fbc2aabb44"/>
    <w:p>
      <w:pPr>
        <w:spacing w:before="180" w:after="0" w:line="240" w:lineRule="auto"/>
        <w:jc w:val="both"/>
      </w:pPr>
      <w:r>
        <w:rPr>
          <w:rFonts w:ascii="Arial" w:hAnsi="Arial"/>
          <w:color w:val="000000"/>
          <w:sz w:val="18"/>
        </w:rPr>
        <w:t>A C-FIND service conveys the following semantics:</w:t>
      </w:r>
    </w:p>
    <w:bookmarkEnd w:id="10254"/>
    <w:bookmarkStart w:id="10255" w:name="idm213334510640"/>
    <w:bookmarkStart w:id="10256" w:name="idm213334510384"/>
    <w:bookmarkStart w:id="10257" w:name="para_44eeaa69_3b30_4e8f_9dc8_530354d1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relating to the Information Model specified in the SOP Class.</w:t>
      </w:r>
    </w:p>
    <w:bookmarkEnd w:id="10257"/>
    <w:bookmarkEnd w:id="10256"/>
    <w:bookmarkEnd w:id="10255"/>
    <w:bookmarkStart w:id="10258" w:name="idm213334508832"/>
    <w:p>
      <w:pPr>
        <w:keepNext/>
        <w:spacing w:before="180" w:after="0" w:line="240" w:lineRule="auto"/>
        <w:ind w:left="360" w:right="360" w:firstLine="0"/>
        <w:jc w:val="both"/>
      </w:pPr>
      <w:r>
        <w:rPr>
          <w:rFonts w:ascii="Arial" w:hAnsi="Arial"/>
          <w:color w:val="000000"/>
          <w:sz w:val="18"/>
        </w:rPr>
        <w:t>Note</w:t>
      </w:r>
    </w:p>
    <w:bookmarkEnd w:id="10258"/>
    <w:bookmarkStart w:id="10259" w:name="para_f4d1f7d9_6653_4da3_bd89_de4aae8376"/>
    <w:p>
      <w:pPr>
        <w:spacing w:before="180" w:after="0" w:line="240" w:lineRule="auto"/>
        <w:ind w:left="360" w:right="360" w:firstLine="0"/>
        <w:jc w:val="both"/>
      </w:pPr>
      <w:r>
        <w:rPr>
          <w:rFonts w:ascii="Arial" w:hAnsi="Arial"/>
          <w:color w:val="000000"/>
          <w:sz w:val="18"/>
        </w:rPr>
        <w:t xml:space="preserve">In this Annex, the term "Identifier" refers to the Identifier service parameter of the C-FIND service as defined in </w:t>
      </w:r>
      <w:hyperlink r:id="r715">
        <w:r>
          <w:rPr>
            <w:rFonts w:ascii="Arial" w:hAnsi="Arial"/>
            <w:color w:val="000000"/>
            <w:sz w:val="18"/>
          </w:rPr>
          <w:t>PS3.7</w:t>
        </w:r>
      </w:hyperlink>
      <w:r>
        <w:rPr>
          <w:rFonts w:ascii="Arial" w:hAnsi="Arial"/>
          <w:color w:val="000000"/>
          <w:sz w:val="18"/>
        </w:rPr>
        <w:t>.</w:t>
      </w:r>
    </w:p>
    <w:bookmarkEnd w:id="10259"/>
    <w:bookmarkStart w:id="10260" w:name="idm213334506544"/>
    <w:bookmarkStart w:id="10261" w:name="idm213334506288"/>
    <w:bookmarkStart w:id="10262" w:name="para_b9be837b_a56d_4d26_8cca_6f860b1d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at most one C-FIND response for a match with an Identifier containing the values of all Matching Key Attributes and all known Return Key Attributes requested. This response shall contain a status of Pending.</w:t>
      </w:r>
    </w:p>
    <w:bookmarkEnd w:id="10262"/>
    <w:bookmarkEnd w:id="10261"/>
    <w:bookmarkEnd w:id="10260"/>
    <w:bookmarkStart w:id="10263" w:name="idm213334504880"/>
    <w:bookmarkStart w:id="10264" w:name="para_f16eb116_b14c_4466_a5a7_949e9280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with zero or one match, a C-FIND response is sent with a status of Success and no Identifier.</w:t>
      </w:r>
    </w:p>
    <w:bookmarkEnd w:id="10264"/>
    <w:bookmarkEnd w:id="10263"/>
    <w:bookmarkStart w:id="10265" w:name="idm213334503600"/>
    <w:bookmarkStart w:id="10266" w:name="para_1b5a2783_5593_42dc_bb93_8ff12952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Failure response to a C-FIND request indicates that the SCP is unable to process the request.</w:t>
      </w:r>
    </w:p>
    <w:bookmarkEnd w:id="10266"/>
    <w:bookmarkEnd w:id="10265"/>
    <w:bookmarkStart w:id="10267" w:name="idm213334502336"/>
    <w:bookmarkStart w:id="10268" w:name="para_25569261_9d4d_4342_bbb7_16718cc9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10268"/>
    <w:bookmarkEnd w:id="10267"/>
    <w:bookmarkStart w:id="10269" w:name="idm213334500784"/>
    <w:p>
      <w:pPr>
        <w:keepNext/>
        <w:spacing w:before="180" w:after="0" w:line="240" w:lineRule="auto"/>
        <w:ind w:left="360" w:right="360" w:firstLine="0"/>
        <w:jc w:val="both"/>
      </w:pPr>
      <w:r>
        <w:rPr>
          <w:rFonts w:ascii="Arial" w:hAnsi="Arial"/>
          <w:color w:val="000000"/>
          <w:sz w:val="18"/>
        </w:rPr>
        <w:t>Note</w:t>
      </w:r>
    </w:p>
    <w:bookmarkEnd w:id="10269"/>
    <w:bookmarkStart w:id="10270" w:name="para_a4c93b6b_4098_4e00_88a5_eaf1a77187"/>
    <w:p>
      <w:pPr>
        <w:spacing w:before="180" w:after="0" w:line="240" w:lineRule="auto"/>
        <w:ind w:left="360" w:right="360" w:firstLine="0"/>
        <w:jc w:val="both"/>
      </w:pPr>
      <w:r>
        <w:rPr>
          <w:rFonts w:ascii="Arial" w:hAnsi="Arial"/>
          <w:color w:val="000000"/>
          <w:sz w:val="18"/>
        </w:rPr>
        <w:t>The SCU needs to be prepared to receive C-FIND responses sent by the SCP until the SCP finally processed the C-CANCEL-FIND request.</w:t>
      </w:r>
    </w:p>
    <w:bookmarkEnd w:id="10270"/>
    <w:bookmarkStart w:id="10271" w:name="sect_V_2"/>
    <w:p>
      <w:pPr>
        <w:spacing w:before="180" w:after="0" w:line="240" w:lineRule="auto"/>
      </w:pPr>
      <w:r>
        <w:rPr>
          <w:rFonts w:ascii="Arial" w:hAnsi="Arial"/>
          <w:b/>
          <w:color w:val="000000"/>
          <w:sz w:val="28"/>
        </w:rPr>
        <w:t>V.2 Substance Administration Query Information Model Definition</w:t>
      </w:r>
    </w:p>
    <w:bookmarkEnd w:id="10271"/>
    <w:bookmarkStart w:id="10272" w:name="para_e0ee1e57_a8bb_4cff_b601_7700ebec2b"/>
    <w:p>
      <w:pPr>
        <w:spacing w:before="180" w:after="0" w:line="240" w:lineRule="auto"/>
        <w:jc w:val="both"/>
      </w:pPr>
      <w:r>
        <w:rPr>
          <w:rFonts w:ascii="Arial" w:hAnsi="Arial"/>
          <w:color w:val="000000"/>
          <w:sz w:val="18"/>
        </w:rPr>
        <w:t>The Substance Administration Query Information Model is identified by the SOP Class negotiated at Association establishment time. The SOP Class is composed of both an Information Model and a DIMSE-C Service Group.</w:t>
      </w:r>
    </w:p>
    <w:bookmarkEnd w:id="10272"/>
    <w:bookmarkStart w:id="10273" w:name="para_0eb2e5ac_3688_499f_9635_ab40a70a2d"/>
    <w:p>
      <w:pPr>
        <w:spacing w:before="180" w:after="0" w:line="240" w:lineRule="auto"/>
        <w:jc w:val="both"/>
      </w:pPr>
      <w:r>
        <w:rPr>
          <w:rFonts w:ascii="Arial" w:hAnsi="Arial"/>
          <w:color w:val="000000"/>
          <w:sz w:val="18"/>
        </w:rPr>
        <w:t>Information Model Definitions for Standard SOP Classes of the Substance Administration Query Service Class are defined in this Annex. A Substance Administration Query Information Model Definition contains:</w:t>
      </w:r>
    </w:p>
    <w:bookmarkEnd w:id="10273"/>
    <w:bookmarkStart w:id="10274" w:name="idm213334495696"/>
    <w:bookmarkStart w:id="10275" w:name="idm213334495440"/>
    <w:bookmarkStart w:id="10276" w:name="para_56f78a71_ba1f_47a7_b73b_5c109029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Entity-Relationship Model Definition</w:t>
      </w:r>
    </w:p>
    <w:bookmarkEnd w:id="10276"/>
    <w:bookmarkEnd w:id="10275"/>
    <w:bookmarkEnd w:id="10274"/>
    <w:bookmarkStart w:id="10277" w:name="idm213334494272"/>
    <w:bookmarkStart w:id="10278" w:name="para_b6b0f99a_8864_4a13_9595_ba1e8ecf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Key Attributes Definition.</w:t>
      </w:r>
    </w:p>
    <w:bookmarkEnd w:id="10278"/>
    <w:bookmarkEnd w:id="10277"/>
    <w:bookmarkStart w:id="10279" w:name="sect_V_2_1"/>
    <w:p>
      <w:pPr>
        <w:spacing w:before="180" w:after="0" w:line="240" w:lineRule="auto"/>
      </w:pPr>
      <w:r>
        <w:rPr>
          <w:rFonts w:ascii="Arial" w:hAnsi="Arial"/>
          <w:b/>
          <w:color w:val="000000"/>
          <w:sz w:val="24"/>
        </w:rPr>
        <w:t>V.2.1 Entity-Relationship Model Definition</w:t>
      </w:r>
    </w:p>
    <w:bookmarkEnd w:id="10279"/>
    <w:bookmarkStart w:id="10280" w:name="para_d14699d6_42f8_4599_bd94_e84d5f4d0a"/>
    <w:p>
      <w:pPr>
        <w:spacing w:before="180" w:after="0" w:line="240" w:lineRule="auto"/>
        <w:jc w:val="both"/>
      </w:pPr>
      <w:r>
        <w:rPr>
          <w:rFonts w:ascii="Arial" w:hAnsi="Arial"/>
          <w:color w:val="000000"/>
          <w:sz w:val="18"/>
        </w:rPr>
        <w:t>Substance Administration Query Information Models consist of a single level that includes all Matching Key Attributes and all Return Key Attributes that may be sent from the SCU to the SCP in the request, and whose values are expected to be returned from the SCP to the SCU in the response (or Query items). The Matching Key Attribute Values in the request specify the Query items that are to be returned in the response. All Key Attributes (the Matching Key Attributes and the Return Key Attributes) in the request determine which Attribute Values are returned in the response for that Query.</w:t>
      </w:r>
    </w:p>
    <w:bookmarkEnd w:id="10280"/>
    <w:bookmarkStart w:id="10281" w:name="sect_V_2_2"/>
    <w:p>
      <w:pPr>
        <w:spacing w:before="180" w:after="0" w:line="240" w:lineRule="auto"/>
      </w:pPr>
      <w:r>
        <w:rPr>
          <w:rFonts w:ascii="Arial" w:hAnsi="Arial"/>
          <w:b/>
          <w:color w:val="000000"/>
          <w:sz w:val="24"/>
        </w:rPr>
        <w:t>V.2.2 Attributes Definition</w:t>
      </w:r>
    </w:p>
    <w:bookmarkEnd w:id="10281"/>
    <w:bookmarkStart w:id="10282" w:name="para_ffee40f9_2abc_4a8e_8afc_546215b93f"/>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Substance Administration Query Information Model. For any Query request, the set of entities for which Attributes are returned shall be determined by the set of Matching and Return Key Attributes specified in the Identifier.</w:t>
      </w:r>
    </w:p>
    <w:bookmarkEnd w:id="10282"/>
    <w:bookmarkStart w:id="10283" w:name="sect_V_2_2_1"/>
    <w:p>
      <w:pPr>
        <w:spacing w:before="180" w:after="0" w:line="240" w:lineRule="auto"/>
      </w:pPr>
      <w:r>
        <w:rPr>
          <w:rFonts w:ascii="Arial" w:hAnsi="Arial"/>
          <w:b/>
          <w:color w:val="000000"/>
          <w:sz w:val="26"/>
        </w:rPr>
        <w:t>V.2.2.1 Attribute Types</w:t>
      </w:r>
    </w:p>
    <w:bookmarkEnd w:id="10283"/>
    <w:bookmarkStart w:id="10284" w:name="para_dc5b42fb_edbc_40ed_a3a9_1cc3ee5490"/>
    <w:p>
      <w:pPr>
        <w:spacing w:before="180" w:after="0" w:line="240" w:lineRule="auto"/>
        <w:jc w:val="both"/>
      </w:pPr>
      <w:r>
        <w:rPr>
          <w:rFonts w:ascii="Arial" w:hAnsi="Arial"/>
          <w:color w:val="000000"/>
          <w:sz w:val="18"/>
        </w:rPr>
        <w:t>All Attributes of entities in a Substance Administration Query Information Model shall be specified both as a Matching Key Attribute (either required or optional) and as a Return Key Attribute.</w:t>
      </w:r>
    </w:p>
    <w:bookmarkEnd w:id="10284"/>
    <w:bookmarkStart w:id="10285" w:name="sect_V_2_2_1_1"/>
    <w:p>
      <w:pPr>
        <w:spacing w:before="180" w:after="0" w:line="240" w:lineRule="auto"/>
      </w:pPr>
      <w:r>
        <w:rPr>
          <w:rFonts w:ascii="Arial" w:hAnsi="Arial"/>
          <w:b/>
          <w:color w:val="000000"/>
          <w:sz w:val="22"/>
        </w:rPr>
        <w:t>V.2.2.1.1 Matching Key Attributes</w:t>
      </w:r>
    </w:p>
    <w:bookmarkEnd w:id="10285"/>
    <w:bookmarkStart w:id="10286" w:name="para_0ae0f4b6_ff47_4611_9136_b50a76d80a"/>
    <w:p>
      <w:pPr>
        <w:spacing w:before="180" w:after="0" w:line="240" w:lineRule="auto"/>
        <w:jc w:val="both"/>
      </w:pPr>
      <w:r>
        <w:rPr>
          <w:rFonts w:ascii="Arial" w:hAnsi="Arial"/>
          <w:color w:val="000000"/>
          <w:sz w:val="18"/>
        </w:rPr>
        <w:t>The Matching Key Attributes are Keys, which select Query items to be included in a requested Query.</w:t>
      </w:r>
    </w:p>
    <w:bookmarkEnd w:id="10286"/>
    <w:bookmarkStart w:id="10287" w:name="sect_V_2_2_1_1_1"/>
    <w:p>
      <w:pPr>
        <w:spacing w:before="180" w:after="0" w:line="240" w:lineRule="auto"/>
      </w:pPr>
      <w:r>
        <w:rPr>
          <w:rFonts w:ascii="Arial" w:hAnsi="Arial"/>
          <w:b/>
          <w:color w:val="000000"/>
          <w:sz w:val="18"/>
        </w:rPr>
        <w:t>V.2.2.1.1.1 Required Matching Key Attributes</w:t>
      </w:r>
    </w:p>
    <w:bookmarkEnd w:id="10287"/>
    <w:bookmarkStart w:id="10288" w:name="para_a6a4fad5_36c1_4a4c_b7d5_45acb9b676"/>
    <w:p>
      <w:pPr>
        <w:spacing w:before="180" w:after="0" w:line="240" w:lineRule="auto"/>
        <w:jc w:val="both"/>
      </w:pPr>
      <w:r>
        <w:rPr>
          <w:rFonts w:ascii="Arial" w:hAnsi="Arial"/>
          <w:color w:val="000000"/>
          <w:sz w:val="18"/>
        </w:rPr>
        <w:t>A Substance Administration Query Service SCP shall support matching based on values of all Required Matching Key Attributes of the C-FIND request.</w:t>
      </w:r>
    </w:p>
    <w:bookmarkEnd w:id="10288"/>
    <w:bookmarkStart w:id="10289" w:name="sect_V_2_2_1_1_2"/>
    <w:p>
      <w:pPr>
        <w:spacing w:before="180" w:after="0" w:line="240" w:lineRule="auto"/>
      </w:pPr>
      <w:r>
        <w:rPr>
          <w:rFonts w:ascii="Arial" w:hAnsi="Arial"/>
          <w:b/>
          <w:color w:val="000000"/>
          <w:sz w:val="18"/>
        </w:rPr>
        <w:t>V.2.2.1.1.2 Optional Matching Key Attributes</w:t>
      </w:r>
    </w:p>
    <w:bookmarkEnd w:id="10289"/>
    <w:bookmarkStart w:id="10290" w:name="para_24e75ce9_8a50_46f2_afae_4db3d25cf3"/>
    <w:p>
      <w:pPr>
        <w:spacing w:before="180" w:after="0" w:line="240" w:lineRule="auto"/>
        <w:jc w:val="both"/>
      </w:pPr>
      <w:r>
        <w:rPr>
          <w:rFonts w:ascii="Arial" w:hAnsi="Arial"/>
          <w:color w:val="000000"/>
          <w:sz w:val="18"/>
        </w:rPr>
        <w:t>In the Substance Administration Query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10290"/>
    <w:bookmarkStart w:id="10291" w:name="idm213334477072"/>
    <w:bookmarkStart w:id="10292" w:name="idm213334476816"/>
    <w:bookmarkStart w:id="10293" w:name="para_074bb728_418d_4d23_b083_0e844f67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10293"/>
    <w:bookmarkEnd w:id="10292"/>
    <w:bookmarkEnd w:id="10291"/>
    <w:bookmarkStart w:id="10294" w:name="idm213334475392"/>
    <w:bookmarkStart w:id="10295" w:name="para_7ac20dfe_d996_432c_ac17_24ce03c3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matching of the Optional Matching Key Attribute, then the Optional Matching Key Attribute shall be processed in the same manner as a Required Matching Key.</w:t>
      </w:r>
    </w:p>
    <w:bookmarkEnd w:id="10295"/>
    <w:bookmarkEnd w:id="10294"/>
    <w:bookmarkStart w:id="10296" w:name="idm213334473920"/>
    <w:p>
      <w:pPr>
        <w:keepNext/>
        <w:spacing w:before="180" w:after="0" w:line="240" w:lineRule="auto"/>
        <w:ind w:left="360" w:right="360" w:firstLine="0"/>
        <w:jc w:val="both"/>
      </w:pPr>
      <w:r>
        <w:rPr>
          <w:rFonts w:ascii="Arial" w:hAnsi="Arial"/>
          <w:color w:val="000000"/>
          <w:sz w:val="18"/>
        </w:rPr>
        <w:t>Note</w:t>
      </w:r>
    </w:p>
    <w:bookmarkEnd w:id="10296"/>
    <w:bookmarkStart w:id="10297" w:name="idm213334473664"/>
    <w:bookmarkStart w:id="10298" w:name="idm213334473184"/>
    <w:bookmarkStart w:id="10299" w:name="para_43cd6fdf_915e_4727_8117_7a8ce23ec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Optional Matching Key Attributes that are supported for matching.</w:t>
      </w:r>
    </w:p>
    <w:bookmarkEnd w:id="10299"/>
    <w:bookmarkEnd w:id="10298"/>
    <w:bookmarkEnd w:id="10297"/>
    <w:bookmarkStart w:id="10300" w:name="idm213334471888"/>
    <w:bookmarkStart w:id="10301" w:name="para_a9d50b8e_0346_4a95_b32b_91d9bc849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can not expect the SCP to support a match on an Optional Matching Key.</w:t>
      </w:r>
    </w:p>
    <w:bookmarkEnd w:id="10301"/>
    <w:bookmarkEnd w:id="10300"/>
    <w:bookmarkStart w:id="10302" w:name="sect_V_2_2_1_2"/>
    <w:p>
      <w:pPr>
        <w:spacing w:before="180" w:after="0" w:line="240" w:lineRule="auto"/>
      </w:pPr>
      <w:r>
        <w:rPr>
          <w:rFonts w:ascii="Arial" w:hAnsi="Arial"/>
          <w:b/>
          <w:color w:val="000000"/>
          <w:sz w:val="22"/>
        </w:rPr>
        <w:t>V.2.2.1.2 Return Key Attributes</w:t>
      </w:r>
    </w:p>
    <w:bookmarkEnd w:id="10302"/>
    <w:bookmarkStart w:id="10303" w:name="para_2a8032f9_8db1_4945_830b_0c83e648c1"/>
    <w:p>
      <w:pPr>
        <w:spacing w:before="180" w:after="0" w:line="240" w:lineRule="auto"/>
        <w:jc w:val="both"/>
      </w:pPr>
      <w:r>
        <w:rPr>
          <w:rFonts w:ascii="Arial" w:hAnsi="Arial"/>
          <w:color w:val="000000"/>
          <w:sz w:val="18"/>
        </w:rPr>
        <w:t xml:space="preserve">The values of Return Key Attributes to be retrieved with the Query are specified with zero-length (Universal Matching) in the C-FIND request. SCPs shall support Return Key Attributes defined by a Substance Administration Query Information Model according to the Data Element Type (1, 1C, 2, 2C, 3) as defined in </w:t>
      </w:r>
      <w:hyperlink r:id="r716">
        <w:r>
          <w:rPr>
            <w:rFonts w:ascii="Arial" w:hAnsi="Arial"/>
            <w:color w:val="000000"/>
            <w:sz w:val="18"/>
          </w:rPr>
          <w:t>PS3.5</w:t>
        </w:r>
      </w:hyperlink>
      <w:r>
        <w:rPr>
          <w:rFonts w:ascii="Arial" w:hAnsi="Arial"/>
          <w:color w:val="000000"/>
          <w:sz w:val="18"/>
        </w:rPr>
        <w:t>.</w:t>
      </w:r>
    </w:p>
    <w:bookmarkEnd w:id="10303"/>
    <w:bookmarkStart w:id="10304" w:name="para_655fab4c_d403_4194_8fee_2086a04159"/>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10304"/>
    <w:bookmarkStart w:id="10305" w:name="idm213334465472"/>
    <w:p>
      <w:pPr>
        <w:keepNext/>
        <w:spacing w:before="180" w:after="0" w:line="240" w:lineRule="auto"/>
        <w:ind w:left="360" w:right="360" w:firstLine="0"/>
        <w:jc w:val="both"/>
      </w:pPr>
      <w:r>
        <w:rPr>
          <w:rFonts w:ascii="Arial" w:hAnsi="Arial"/>
          <w:color w:val="000000"/>
          <w:sz w:val="18"/>
        </w:rPr>
        <w:t>Note</w:t>
      </w:r>
    </w:p>
    <w:bookmarkEnd w:id="10305"/>
    <w:bookmarkStart w:id="10306" w:name="idm213334465216"/>
    <w:bookmarkStart w:id="10307" w:name="idm213334464960"/>
    <w:bookmarkStart w:id="10308" w:name="para_ba1b77c0_2178_4d24_adb1_3de22c23e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Return Key Attributes of Type 3 that are supported.</w:t>
      </w:r>
    </w:p>
    <w:bookmarkEnd w:id="10308"/>
    <w:bookmarkEnd w:id="10307"/>
    <w:bookmarkEnd w:id="10306"/>
    <w:bookmarkStart w:id="10309" w:name="idm213334463632"/>
    <w:bookmarkStart w:id="10310" w:name="para_2a4a4f22_2b70_4831_9966_42caae3d8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Return Key Attributes.</w:t>
      </w:r>
    </w:p>
    <w:bookmarkEnd w:id="10310"/>
    <w:bookmarkEnd w:id="10309"/>
    <w:bookmarkStart w:id="10311" w:name="idm213334462384"/>
    <w:bookmarkStart w:id="10312" w:name="para_af51a82e_0284_44e5_8c67_2306c949f2"/>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An SCU can not expect to receive any Type 3 Return Key Attributes.</w:t>
      </w:r>
    </w:p>
    <w:bookmarkEnd w:id="10312"/>
    <w:bookmarkEnd w:id="10311"/>
    <w:bookmarkStart w:id="10313" w:name="idm213334461136"/>
    <w:bookmarkStart w:id="10314" w:name="para_c83daf07_b6c7_4a9a_b25c_ac6b45a313"/>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Return Key Attributes with VR of SQ may be specified either with zero-length, or with a zero-length item in the sequence.</w:t>
      </w:r>
    </w:p>
    <w:bookmarkEnd w:id="10314"/>
    <w:bookmarkEnd w:id="10313"/>
    <w:bookmarkStart w:id="10315" w:name="sect_V_2_2_2"/>
    <w:p>
      <w:pPr>
        <w:spacing w:before="180" w:after="0" w:line="240" w:lineRule="auto"/>
      </w:pPr>
      <w:r>
        <w:rPr>
          <w:rFonts w:ascii="Arial" w:hAnsi="Arial"/>
          <w:b/>
          <w:color w:val="000000"/>
          <w:sz w:val="26"/>
        </w:rPr>
        <w:t>V.2.2.2 Attribute Matching</w:t>
      </w:r>
    </w:p>
    <w:bookmarkEnd w:id="10315"/>
    <w:bookmarkStart w:id="10316" w:name="para_e8180fe2_b568_453d_b4eb_510d26bdbe"/>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may be performed on Matching Key Attributes in the Substance Administration Query Service Class. Different Matching Key Attributes may be subject for different matching types. The Substance Administration Query Information Model defines the type of matching for each Required Matching Key Attribute. The Conformance Statement of the SCP shall define the type of matching for each Optional Matching Key Attribute. The types of matching are:</w:t>
      </w:r>
    </w:p>
    <w:bookmarkEnd w:id="10316"/>
    <w:bookmarkStart w:id="10317" w:name="idm213334455728"/>
    <w:bookmarkStart w:id="10318" w:name="idm213334455472"/>
    <w:bookmarkStart w:id="10319" w:name="para_efd169e5_d950_4a7d_b902_01b8938df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10319"/>
    <w:bookmarkEnd w:id="10318"/>
    <w:bookmarkEnd w:id="10317"/>
    <w:bookmarkStart w:id="10320" w:name="idm213334454272"/>
    <w:bookmarkStart w:id="10321" w:name="para_c9b9faae_3581_45c0_ac23_038a7b45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10321"/>
    <w:bookmarkEnd w:id="10320"/>
    <w:bookmarkStart w:id="10322" w:name="para_48bc2bcb_9764_43d1_a7c7_8f29e9a759"/>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Substance Administration Query Service Class.</w:t>
      </w:r>
    </w:p>
    <w:bookmarkEnd w:id="10322"/>
    <w:bookmarkStart w:id="10323" w:name="idm213334451232"/>
    <w:bookmarkStart w:id="10324" w:name="idm213334450976"/>
    <w:bookmarkStart w:id="10325" w:name="para_7c6e8991_73da_4556_aa79_7432bdc71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10325"/>
    <w:bookmarkEnd w:id="10324"/>
    <w:bookmarkEnd w:id="10323"/>
    <w:bookmarkStart w:id="10326" w:name="para_22464700_d1ea_485f_8a63_22a022d51e"/>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10326"/>
    <w:bookmarkStart w:id="10327" w:name="para_4279a0fb_9f09_4f80_9d08_b1570a776e"/>
    <w:p>
      <w:pPr>
        <w:spacing w:before="180" w:after="0" w:line="240" w:lineRule="auto"/>
        <w:jc w:val="both"/>
      </w:pPr>
      <w:r>
        <w:rPr>
          <w:rFonts w:ascii="Arial" w:hAnsi="Arial"/>
          <w:color w:val="000000"/>
          <w:sz w:val="18"/>
        </w:rPr>
        <w:t xml:space="preserve">The Specific Character Set (0008,0005) Attribute may be present in the Identifier but is never matched, i.e., it is not considered a Matching Key Attribute. See </w:t>
      </w:r>
      <w:hyperlink w:anchor="sect_C_2_2_2">
        <w:r>
          <w:rPr>
            <w:rFonts w:ascii="Arial" w:hAnsi="Arial"/>
            <w:color w:val="000000"/>
            <w:sz w:val="18"/>
          </w:rPr>
          <w:t>Section C.2.2.2</w:t>
        </w:r>
      </w:hyperlink>
      <w:r>
        <w:rPr>
          <w:rFonts w:ascii="Arial" w:hAnsi="Arial"/>
          <w:color w:val="000000"/>
          <w:sz w:val="18"/>
        </w:rPr>
        <w:t xml:space="preserve"> for details.</w:t>
      </w:r>
    </w:p>
    <w:bookmarkEnd w:id="10327"/>
    <w:bookmarkStart w:id="10328" w:name="sect_V_3"/>
    <w:p>
      <w:pPr>
        <w:spacing w:before="180" w:after="0" w:line="240" w:lineRule="auto"/>
      </w:pPr>
      <w:r>
        <w:rPr>
          <w:rFonts w:ascii="Arial" w:hAnsi="Arial"/>
          <w:b/>
          <w:color w:val="000000"/>
          <w:sz w:val="28"/>
        </w:rPr>
        <w:t>V.3 Query Information Models</w:t>
      </w:r>
    </w:p>
    <w:bookmarkEnd w:id="10328"/>
    <w:bookmarkStart w:id="10329" w:name="para_3883402a_4132_4444_a9f5_077c5912ce"/>
    <w:p>
      <w:pPr>
        <w:spacing w:before="180" w:after="0" w:line="240" w:lineRule="auto"/>
        <w:jc w:val="both"/>
      </w:pPr>
      <w:r>
        <w:rPr>
          <w:rFonts w:ascii="Arial" w:hAnsi="Arial"/>
          <w:color w:val="000000"/>
          <w:sz w:val="18"/>
        </w:rPr>
        <w:t>Each Substance Administration Query Information Model is associated with one SOP Class. The following Substance Administration Query Information Models are defined:</w:t>
      </w:r>
    </w:p>
    <w:bookmarkEnd w:id="10329"/>
    <w:bookmarkStart w:id="10330" w:name="idm213334443344"/>
    <w:bookmarkStart w:id="10331" w:name="idm213334443088"/>
    <w:bookmarkStart w:id="10332" w:name="para_76271aaa_1899_4950_adf5_c80a2d01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Query Information Model</w:t>
      </w:r>
    </w:p>
    <w:bookmarkEnd w:id="10332"/>
    <w:bookmarkEnd w:id="10331"/>
    <w:bookmarkEnd w:id="10330"/>
    <w:bookmarkStart w:id="10333" w:name="idm213334441872"/>
    <w:bookmarkStart w:id="10334" w:name="para_7393cd3f_4d18_4f8d_8ab3_fb4b829f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Approval Query Information Model</w:t>
      </w:r>
    </w:p>
    <w:bookmarkEnd w:id="10334"/>
    <w:bookmarkEnd w:id="10333"/>
    <w:bookmarkStart w:id="10335" w:name="sect_V_4"/>
    <w:p>
      <w:pPr>
        <w:spacing w:before="180" w:after="0" w:line="240" w:lineRule="auto"/>
      </w:pPr>
      <w:r>
        <w:rPr>
          <w:rFonts w:ascii="Arial" w:hAnsi="Arial"/>
          <w:b/>
          <w:color w:val="000000"/>
          <w:sz w:val="28"/>
        </w:rPr>
        <w:t>V.4 DIMSE-C Service Group</w:t>
      </w:r>
    </w:p>
    <w:bookmarkEnd w:id="10335"/>
    <w:bookmarkStart w:id="10336" w:name="para_e7894557_ec32_454b_841e_1e7727d411"/>
    <w:p>
      <w:pPr>
        <w:spacing w:before="180" w:after="0" w:line="240" w:lineRule="auto"/>
        <w:jc w:val="both"/>
      </w:pPr>
      <w:r>
        <w:rPr>
          <w:rFonts w:ascii="Arial" w:hAnsi="Arial"/>
          <w:color w:val="000000"/>
          <w:sz w:val="18"/>
        </w:rPr>
        <w:t>One DIMSE-C Service is used in the construction of SOP Classes of the Substance Administration Query Service Class. The following DIMSE-C operation is used.</w:t>
      </w:r>
    </w:p>
    <w:bookmarkEnd w:id="10336"/>
    <w:bookmarkStart w:id="10337" w:name="idm213334437952"/>
    <w:bookmarkStart w:id="10338" w:name="idm213334437696"/>
    <w:bookmarkStart w:id="10339" w:name="para_0d5c6369_28a8_4aef_adc9_b9d4e3aa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10339"/>
    <w:bookmarkEnd w:id="10338"/>
    <w:bookmarkEnd w:id="10337"/>
    <w:bookmarkStart w:id="10340" w:name="sect_V_4_1"/>
    <w:p>
      <w:pPr>
        <w:spacing w:before="180" w:after="0" w:line="240" w:lineRule="auto"/>
      </w:pPr>
      <w:r>
        <w:rPr>
          <w:rFonts w:ascii="Arial" w:hAnsi="Arial"/>
          <w:b/>
          <w:color w:val="000000"/>
          <w:sz w:val="24"/>
        </w:rPr>
        <w:t>V.4.1 C-FIND Operation</w:t>
      </w:r>
    </w:p>
    <w:bookmarkEnd w:id="10340"/>
    <w:bookmarkStart w:id="10341" w:name="para_ffecc503_3bc0_4326_bb39_c48b5df4d4"/>
    <w:p>
      <w:pPr>
        <w:spacing w:before="180" w:after="0" w:line="240" w:lineRule="auto"/>
        <w:jc w:val="both"/>
      </w:pPr>
      <w:r>
        <w:rPr>
          <w:rFonts w:ascii="Arial" w:hAnsi="Arial"/>
          <w:color w:val="000000"/>
          <w:sz w:val="18"/>
        </w:rPr>
        <w:t xml:space="preserve">SCPs of SOP Classes of the Substance Administration Query Service Class are capable of processing queries using the C-FIND operation as described in </w:t>
      </w:r>
      <w:hyperlink r:id="r717">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10341"/>
    <w:bookmarkStart w:id="10342" w:name="sect_V_4_1_1"/>
    <w:p>
      <w:pPr>
        <w:spacing w:before="180" w:after="0" w:line="240" w:lineRule="auto"/>
      </w:pPr>
      <w:r>
        <w:rPr>
          <w:rFonts w:ascii="Arial" w:hAnsi="Arial"/>
          <w:b/>
          <w:color w:val="000000"/>
          <w:sz w:val="26"/>
        </w:rPr>
        <w:t>V.4.1.1 C-FIND Service Parameters</w:t>
      </w:r>
    </w:p>
    <w:bookmarkEnd w:id="10342"/>
    <w:bookmarkStart w:id="10343" w:name="sect_V_4_1_1_1"/>
    <w:p>
      <w:pPr>
        <w:spacing w:before="180" w:after="0" w:line="240" w:lineRule="auto"/>
      </w:pPr>
      <w:r>
        <w:rPr>
          <w:rFonts w:ascii="Arial" w:hAnsi="Arial"/>
          <w:b/>
          <w:color w:val="000000"/>
          <w:sz w:val="22"/>
        </w:rPr>
        <w:t>V.4.1.1.1 SOP Class UID</w:t>
      </w:r>
    </w:p>
    <w:bookmarkEnd w:id="10343"/>
    <w:bookmarkStart w:id="10344" w:name="para_18858a87_4cf7_490e_a783_d6df400138"/>
    <w:p>
      <w:pPr>
        <w:spacing w:before="180" w:after="0" w:line="240" w:lineRule="auto"/>
        <w:jc w:val="both"/>
      </w:pPr>
      <w:r>
        <w:rPr>
          <w:rFonts w:ascii="Arial" w:hAnsi="Arial"/>
          <w:color w:val="000000"/>
          <w:sz w:val="18"/>
        </w:rPr>
        <w:t>The SOP Class UID identifies the Substance Administration Query Information Model against which the C-FIND is to be performed. Support for the SOP Class UID is implied by the Abstract Syntax UID of the Presentation Context used by this C-FIND operation.</w:t>
      </w:r>
    </w:p>
    <w:bookmarkEnd w:id="10344"/>
    <w:bookmarkStart w:id="10345" w:name="sect_V_4_1_1_2"/>
    <w:p>
      <w:pPr>
        <w:spacing w:before="180" w:after="0" w:line="240" w:lineRule="auto"/>
      </w:pPr>
      <w:r>
        <w:rPr>
          <w:rFonts w:ascii="Arial" w:hAnsi="Arial"/>
          <w:b/>
          <w:color w:val="000000"/>
          <w:sz w:val="22"/>
        </w:rPr>
        <w:t>V.4.1.1.2 Priority</w:t>
      </w:r>
    </w:p>
    <w:bookmarkEnd w:id="10345"/>
    <w:bookmarkStart w:id="10346" w:name="para_2e72b152_6dea_4a8a_88a0_5d2aa40c39"/>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0346"/>
    <w:bookmarkStart w:id="10347" w:name="para_c8f83249_ef10_4bf7_ba0e_f39b89203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0347"/>
    <w:bookmarkStart w:id="10348" w:name="sect_V_4_1_1_3"/>
    <w:p>
      <w:pPr>
        <w:spacing w:before="180" w:after="0" w:line="240" w:lineRule="auto"/>
      </w:pPr>
      <w:r>
        <w:rPr>
          <w:rFonts w:ascii="Arial" w:hAnsi="Arial"/>
          <w:b/>
          <w:color w:val="000000"/>
          <w:sz w:val="22"/>
        </w:rPr>
        <w:t>V.4.1.1.3 Identifier</w:t>
      </w:r>
    </w:p>
    <w:bookmarkEnd w:id="10348"/>
    <w:bookmarkStart w:id="10349" w:name="para_d8efc4d1_d698_4c40_ac33_48b2c9ca33"/>
    <w:p>
      <w:pPr>
        <w:spacing w:before="180" w:after="0" w:line="240" w:lineRule="auto"/>
        <w:jc w:val="both"/>
      </w:pPr>
      <w:r>
        <w:rPr>
          <w:rFonts w:ascii="Arial" w:hAnsi="Arial"/>
          <w:color w:val="000000"/>
          <w:sz w:val="18"/>
        </w:rPr>
        <w:t xml:space="preserve">Both the C-FIND request and response contain an Identifier encoded as a Data Set (see </w:t>
      </w:r>
      <w:hyperlink r:id="r718">
        <w:r>
          <w:rPr>
            <w:rFonts w:ascii="Arial" w:hAnsi="Arial"/>
            <w:color w:val="000000"/>
            <w:sz w:val="18"/>
          </w:rPr>
          <w:t>PS3.5</w:t>
        </w:r>
      </w:hyperlink>
      <w:r>
        <w:rPr>
          <w:rFonts w:ascii="Arial" w:hAnsi="Arial"/>
          <w:color w:val="000000"/>
          <w:sz w:val="18"/>
        </w:rPr>
        <w:t>).</w:t>
      </w:r>
    </w:p>
    <w:bookmarkEnd w:id="10349"/>
    <w:bookmarkStart w:id="10350" w:name="sect_V_4_1_1_3_1"/>
    <w:p>
      <w:pPr>
        <w:spacing w:before="180" w:after="0" w:line="240" w:lineRule="auto"/>
      </w:pPr>
      <w:r>
        <w:rPr>
          <w:rFonts w:ascii="Arial" w:hAnsi="Arial"/>
          <w:b/>
          <w:color w:val="000000"/>
          <w:sz w:val="18"/>
        </w:rPr>
        <w:t>V.4.1.1.3.1 Request Identifier Structure</w:t>
      </w:r>
    </w:p>
    <w:bookmarkEnd w:id="10350"/>
    <w:bookmarkStart w:id="10351" w:name="para_d339d940_5e92_45eb_95df_4ecc535aba"/>
    <w:p>
      <w:pPr>
        <w:spacing w:before="180" w:after="0" w:line="240" w:lineRule="auto"/>
        <w:jc w:val="both"/>
      </w:pPr>
      <w:r>
        <w:rPr>
          <w:rFonts w:ascii="Arial" w:hAnsi="Arial"/>
          <w:color w:val="000000"/>
          <w:sz w:val="18"/>
        </w:rPr>
        <w:t>An Identifier in a C-FIND request shall contain</w:t>
      </w:r>
    </w:p>
    <w:bookmarkEnd w:id="10351"/>
    <w:bookmarkStart w:id="10352" w:name="idm213334419376"/>
    <w:bookmarkStart w:id="10353" w:name="idm213334419120"/>
    <w:bookmarkStart w:id="10354" w:name="para_0a16d780_c147_4e5b_afcd_e9b06b82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that SOP Class.</w:t>
      </w:r>
    </w:p>
    <w:bookmarkEnd w:id="10354"/>
    <w:bookmarkEnd w:id="10353"/>
    <w:bookmarkEnd w:id="10352"/>
    <w:bookmarkStart w:id="10355" w:name="idm213334417744"/>
    <w:bookmarkStart w:id="10356" w:name="para_f17b4339_cf36_4b02_8909_bc9c119b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0356"/>
    <w:bookmarkEnd w:id="10355"/>
    <w:bookmarkStart w:id="10357" w:name="idm213334416160"/>
    <w:p>
      <w:pPr>
        <w:keepNext/>
        <w:spacing w:before="180" w:after="0" w:line="240" w:lineRule="auto"/>
        <w:ind w:left="360" w:right="360" w:firstLine="0"/>
        <w:jc w:val="both"/>
      </w:pPr>
      <w:r>
        <w:rPr>
          <w:rFonts w:ascii="Arial" w:hAnsi="Arial"/>
          <w:color w:val="000000"/>
          <w:sz w:val="18"/>
        </w:rPr>
        <w:t>Note</w:t>
      </w:r>
    </w:p>
    <w:bookmarkEnd w:id="10357"/>
    <w:bookmarkStart w:id="10358" w:name="para_6648d9ed_d2b5_4984_98bc_d9e74466af"/>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0358"/>
    <w:bookmarkStart w:id="10359" w:name="para_135d9579_9506_462a_b43c_843be8d9db"/>
    <w:p>
      <w:pPr>
        <w:spacing w:before="180" w:after="0" w:line="240" w:lineRule="auto"/>
        <w:jc w:val="both"/>
      </w:pPr>
      <w:r>
        <w:rPr>
          <w:rFonts w:ascii="Arial" w:hAnsi="Arial"/>
          <w:color w:val="000000"/>
          <w:sz w:val="18"/>
        </w:rPr>
        <w:t>The Key Attributes and values allowable for the query shall be defined in the SOP Class definition for the corresponding Substance Administration Query Information Model.</w:t>
      </w:r>
    </w:p>
    <w:bookmarkEnd w:id="10359"/>
    <w:bookmarkStart w:id="10360" w:name="sect_V_4_1_1_3_2"/>
    <w:p>
      <w:pPr>
        <w:spacing w:before="180" w:after="0" w:line="240" w:lineRule="auto"/>
      </w:pPr>
      <w:r>
        <w:rPr>
          <w:rFonts w:ascii="Arial" w:hAnsi="Arial"/>
          <w:b/>
          <w:color w:val="000000"/>
          <w:sz w:val="18"/>
        </w:rPr>
        <w:t>V.4.1.1.3.2 Response Identifier Structure</w:t>
      </w:r>
    </w:p>
    <w:bookmarkEnd w:id="10360"/>
    <w:bookmarkStart w:id="10361" w:name="para_64e1588c_b931_4c6c_b928_d8f0fccd5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0361"/>
    <w:bookmarkStart w:id="10362" w:name="para_7134759e_3b24_4761_848c_9b14b8f8a4"/>
    <w:p>
      <w:pPr>
        <w:spacing w:before="180" w:after="0" w:line="240" w:lineRule="auto"/>
        <w:jc w:val="both"/>
      </w:pPr>
      <w:r>
        <w:rPr>
          <w:rFonts w:ascii="Arial" w:hAnsi="Arial"/>
          <w:color w:val="000000"/>
          <w:sz w:val="18"/>
        </w:rPr>
        <w:t>An Identifier in a C-FIND response shall contain:</w:t>
      </w:r>
    </w:p>
    <w:bookmarkEnd w:id="10362"/>
    <w:bookmarkStart w:id="10363" w:name="idm213334410256"/>
    <w:bookmarkStart w:id="10364" w:name="idm213334410000"/>
    <w:bookmarkStart w:id="10365" w:name="para_28a5328f_9745_4a5c_b4bb_cd122116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sect_V_2_2_1">
        <w:r>
          <w:rPr>
            <w:rFonts w:ascii="Arial" w:hAnsi="Arial"/>
            <w:color w:val="000000"/>
            <w:sz w:val="18"/>
          </w:rPr>
          <w:t>Section V.2.2.1</w:t>
        </w:r>
      </w:hyperlink>
      <w:r>
        <w:rPr>
          <w:rFonts w:ascii="Arial" w:hAnsi="Arial"/>
          <w:color w:val="000000"/>
          <w:sz w:val="18"/>
        </w:rPr>
        <w:t>.)</w:t>
      </w:r>
    </w:p>
    <w:bookmarkEnd w:id="10365"/>
    <w:bookmarkEnd w:id="10364"/>
    <w:bookmarkEnd w:id="10363"/>
    <w:bookmarkStart w:id="10366" w:name="idm213334407952"/>
    <w:bookmarkStart w:id="10367" w:name="para_a95f03b8_8778_42a6_b37a_7b9de3a7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0367"/>
    <w:bookmarkEnd w:id="10366"/>
    <w:bookmarkStart w:id="10368" w:name="idm213334406144"/>
    <w:p>
      <w:pPr>
        <w:keepNext/>
        <w:spacing w:before="180" w:after="0" w:line="240" w:lineRule="auto"/>
        <w:ind w:left="360" w:right="360" w:firstLine="0"/>
        <w:jc w:val="both"/>
      </w:pPr>
      <w:r>
        <w:rPr>
          <w:rFonts w:ascii="Arial" w:hAnsi="Arial"/>
          <w:color w:val="000000"/>
          <w:sz w:val="18"/>
        </w:rPr>
        <w:t>Note</w:t>
      </w:r>
    </w:p>
    <w:bookmarkEnd w:id="10368"/>
    <w:bookmarkStart w:id="10369" w:name="para_2941cc44_1fbc_432f_9d67_3cab663005"/>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0369"/>
    <w:bookmarkStart w:id="10370" w:name="idm213334404720"/>
    <w:bookmarkStart w:id="10371" w:name="idm213334404464"/>
    <w:bookmarkStart w:id="10372" w:name="para_087b4a44_a205_438a_a4cc_bd2303f5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Conditionally, the Attribute HL7 Structured Document Reference Sequence (0040,A390) and its subsidiary Sequence Items as specified in the SOP Common Module (see </w:t>
      </w:r>
      <w:hyperlink r:id="r719">
        <w:r>
          <w:rPr>
            <w:rFonts w:ascii="Arial" w:hAnsi="Arial"/>
            <w:color w:val="000000"/>
            <w:sz w:val="18"/>
          </w:rPr>
          <w:t>PS3.3</w:t>
        </w:r>
      </w:hyperlink>
      <w:r>
        <w:rPr>
          <w:rFonts w:ascii="Arial" w:hAnsi="Arial"/>
          <w:color w:val="000000"/>
          <w:sz w:val="18"/>
        </w:rPr>
        <w:t>). This Attribute shall be included if HL7 Structured Documents are referenced within the Identifier, e.g., in the Pertinent Documents Sequence (0038,0100).</w:t>
      </w:r>
    </w:p>
    <w:bookmarkEnd w:id="10372"/>
    <w:bookmarkEnd w:id="10371"/>
    <w:bookmarkEnd w:id="10370"/>
    <w:bookmarkStart w:id="10373" w:name="sect_V_4_1_1_4"/>
    <w:p>
      <w:pPr>
        <w:spacing w:before="180" w:after="0" w:line="240" w:lineRule="auto"/>
      </w:pPr>
      <w:r>
        <w:rPr>
          <w:rFonts w:ascii="Arial" w:hAnsi="Arial"/>
          <w:b/>
          <w:color w:val="000000"/>
          <w:sz w:val="22"/>
        </w:rPr>
        <w:t>V.4.1.1.4 Status</w:t>
      </w:r>
    </w:p>
    <w:bookmarkEnd w:id="10373"/>
    <w:bookmarkStart w:id="10374" w:name="para_30ee597d_7469_47d3_bb70_42d86d321f"/>
    <w:p>
      <w:pPr>
        <w:spacing w:before="180" w:after="0" w:line="240" w:lineRule="auto"/>
        <w:jc w:val="both"/>
      </w:pPr>
      <w:hyperlink w:anchor="table_V_4_1">
        <w:r>
          <w:rPr>
            <w:rFonts w:ascii="Arial" w:hAnsi="Arial"/>
            <w:color w:val="000000"/>
            <w:sz w:val="18"/>
          </w:rPr>
          <w:t>Table V.4-1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720">
        <w:r>
          <w:rPr>
            <w:rFonts w:ascii="Arial" w:hAnsi="Arial"/>
            <w:color w:val="000000"/>
            <w:sz w:val="18"/>
          </w:rPr>
          <w:t>PS3.7</w:t>
        </w:r>
      </w:hyperlink>
      <w:r>
        <w:rPr>
          <w:rFonts w:ascii="Arial" w:hAnsi="Arial"/>
          <w:color w:val="000000"/>
          <w:sz w:val="18"/>
        </w:rPr>
        <w:t>.</w:t>
      </w:r>
    </w:p>
    <w:bookmarkEnd w:id="10374"/>
    <w:bookmarkStart w:id="10375" w:name="table_V_4_1"/>
    <w:p>
      <w:pPr>
        <w:keepNext/>
        <w:spacing w:before="216" w:after="0" w:line="240" w:lineRule="auto"/>
        <w:jc w:val="center"/>
      </w:pPr>
      <w:r>
        <w:rPr>
          <w:rFonts w:ascii="Arial" w:hAnsi="Arial"/>
          <w:b/>
          <w:color w:val="000000"/>
          <w:sz w:val="22"/>
        </w:rPr>
        <w:t>Table V.4-1. C-FIND Response Status Values</w:t>
      </w:r>
    </w:p>
    <w:bookmarkEnd w:id="10375"/>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76" w:name="para_7631ace9_0f5e_4ccd_b007_30dd61d6b8"/>
          <w:p>
            <w:pPr>
              <w:keepNext/>
              <w:spacing w:before="180" w:after="0" w:line="240" w:lineRule="auto"/>
              <w:jc w:val="center"/>
            </w:pPr>
            <w:r>
              <w:rPr>
                <w:rFonts w:ascii="Arial" w:hAnsi="Arial"/>
                <w:b/>
                <w:color w:val="000000"/>
                <w:sz w:val="18"/>
              </w:rPr>
              <w:t>Service Status</w:t>
            </w:r>
          </w:p>
          <w:bookmarkEnd w:id="103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7" w:name="para_326dec90_59dd_48bb_976b_bee193a457"/>
          <w:p>
            <w:pPr>
              <w:spacing w:before="180" w:after="0" w:line="240" w:lineRule="auto"/>
              <w:jc w:val="center"/>
            </w:pPr>
            <w:r>
              <w:rPr>
                <w:rFonts w:ascii="Arial" w:hAnsi="Arial"/>
                <w:b/>
                <w:color w:val="000000"/>
                <w:sz w:val="18"/>
              </w:rPr>
              <w:t>Further Meaning</w:t>
            </w:r>
          </w:p>
          <w:bookmarkEnd w:id="103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8" w:name="para_71fd756e_78b7_4cda_b5ce_4948e3aa1b"/>
          <w:p>
            <w:pPr>
              <w:spacing w:before="180" w:after="0" w:line="240" w:lineRule="auto"/>
              <w:jc w:val="center"/>
            </w:pPr>
            <w:r>
              <w:rPr>
                <w:rFonts w:ascii="Arial" w:hAnsi="Arial"/>
                <w:b/>
                <w:color w:val="000000"/>
                <w:sz w:val="18"/>
              </w:rPr>
              <w:t>Status Codes</w:t>
            </w:r>
          </w:p>
          <w:bookmarkEnd w:id="10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9" w:name="para_47e36126_9ffd_43ef_9254_57013bff9b"/>
          <w:p>
            <w:pPr>
              <w:spacing w:before="180" w:after="0" w:line="240" w:lineRule="auto"/>
              <w:jc w:val="center"/>
            </w:pPr>
            <w:r>
              <w:rPr>
                <w:rFonts w:ascii="Arial" w:hAnsi="Arial"/>
                <w:b/>
                <w:color w:val="000000"/>
                <w:sz w:val="18"/>
              </w:rPr>
              <w:t>Related Fields</w:t>
            </w:r>
          </w:p>
          <w:bookmarkEnd w:id="10379"/>
        </w:tc>
      </w:tr>
      <w:tr>
        <w:tblPrEx/>
        <w:trPr/>
        <w:tc>
          <w:tcPr>
            <w:vMerge w:val="restart"/>
            <w:tcBorders>
              <w:left w:val="single" w:sz="4" w:color="000000"/>
              <w:right w:val="single" w:sz="4" w:color="000000"/>
            </w:tcBorders>
            <w:tcMar>
              <w:top w:w="40" w:type="dxa"/>
              <w:left w:w="40" w:type="dxa"/>
              <w:right w:w="40" w:type="dxa"/>
            </w:tcMar>
            <w:vAlign w:val="top"/>
          </w:tcPr>
          <w:bookmarkStart w:id="10380" w:name="para_f04f4c89_8636_448b_90f1_1a2e124791"/>
          <w:p>
            <w:pPr>
              <w:spacing w:before="180" w:after="0" w:line="240" w:lineRule="auto"/>
            </w:pPr>
            <w:r>
              <w:rPr>
                <w:rFonts w:ascii="Arial" w:hAnsi="Arial"/>
                <w:color w:val="000000"/>
                <w:sz w:val="18"/>
              </w:rPr>
              <w:t>Failure</w:t>
            </w:r>
          </w:p>
          <w:bookmarkEnd w:id="10380"/>
        </w:tc>
        <w:tc>
          <w:tcPr>
            <w:tcBorders>
              <w:bottom w:val="single" w:sz="4" w:color="000000"/>
              <w:right w:val="single" w:sz="4" w:color="000000"/>
            </w:tcBorders>
            <w:tcMar>
              <w:top w:w="40" w:type="dxa"/>
              <w:left w:w="40" w:type="dxa"/>
              <w:bottom w:w="40" w:type="dxa"/>
              <w:right w:w="40" w:type="dxa"/>
            </w:tcMar>
            <w:vAlign w:val="top"/>
          </w:tcPr>
          <w:bookmarkStart w:id="10381" w:name="para_1d4489f9_36bc_41b4_90cd_2d12ae7634"/>
          <w:p>
            <w:pPr>
              <w:spacing w:before="180" w:after="0" w:line="240" w:lineRule="auto"/>
            </w:pPr>
            <w:r>
              <w:rPr>
                <w:rFonts w:ascii="Arial" w:hAnsi="Arial"/>
                <w:color w:val="000000"/>
                <w:sz w:val="18"/>
              </w:rPr>
              <w:t>Refused: Out of resources</w:t>
            </w:r>
          </w:p>
          <w:bookmarkEnd w:id="10381"/>
        </w:tc>
        <w:tc>
          <w:tcPr>
            <w:tcBorders>
              <w:bottom w:val="single" w:sz="4" w:color="000000"/>
              <w:right w:val="single" w:sz="4" w:color="000000"/>
            </w:tcBorders>
            <w:tcMar>
              <w:top w:w="40" w:type="dxa"/>
              <w:left w:w="40" w:type="dxa"/>
              <w:bottom w:w="40" w:type="dxa"/>
              <w:right w:w="40" w:type="dxa"/>
            </w:tcMar>
            <w:vAlign w:val="top"/>
          </w:tcPr>
          <w:bookmarkStart w:id="10382" w:name="para_3547e935_cb76_4d61_ba52_12e66a8c7b"/>
          <w:p>
            <w:pPr>
              <w:spacing w:before="180" w:after="0" w:line="240" w:lineRule="auto"/>
              <w:jc w:val="center"/>
            </w:pPr>
            <w:r>
              <w:rPr>
                <w:rFonts w:ascii="Arial" w:hAnsi="Arial"/>
                <w:color w:val="000000"/>
                <w:sz w:val="18"/>
              </w:rPr>
              <w:t>A700</w:t>
            </w:r>
          </w:p>
          <w:bookmarkEnd w:id="10382"/>
        </w:tc>
        <w:tc>
          <w:tcPr>
            <w:tcBorders>
              <w:bottom w:val="single" w:sz="4" w:color="000000"/>
              <w:right w:val="single" w:sz="4" w:color="000000"/>
            </w:tcBorders>
            <w:tcMar>
              <w:top w:w="40" w:type="dxa"/>
              <w:left w:w="40" w:type="dxa"/>
              <w:bottom w:w="40" w:type="dxa"/>
              <w:right w:w="40" w:type="dxa"/>
            </w:tcMar>
            <w:vAlign w:val="top"/>
          </w:tcPr>
          <w:bookmarkStart w:id="10383" w:name="para_54cde849_d4ff_47af_9ac0_c47fd1b44c"/>
          <w:p>
            <w:pPr>
              <w:spacing w:before="180" w:after="0" w:line="240" w:lineRule="auto"/>
              <w:jc w:val="center"/>
            </w:pPr>
            <w:r>
              <w:rPr>
                <w:rFonts w:ascii="Arial" w:hAnsi="Arial"/>
                <w:color w:val="000000"/>
                <w:sz w:val="18"/>
              </w:rPr>
              <w:t>(0000,0902)</w:t>
            </w:r>
          </w:p>
          <w:bookmarkEnd w:id="103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84" w:name="para_870add36_e98b_47b0_bbe2_677789d96a"/>
          <w:p>
            <w:pPr>
              <w:spacing w:before="180" w:after="0" w:line="240" w:lineRule="auto"/>
            </w:pPr>
            <w:r>
              <w:rPr>
                <w:rFonts w:ascii="Arial" w:hAnsi="Arial"/>
                <w:color w:val="000000"/>
                <w:sz w:val="18"/>
              </w:rPr>
              <w:t>Error: Data Set does not match SOP Class</w:t>
            </w:r>
          </w:p>
          <w:bookmarkEnd w:id="10384"/>
        </w:tc>
        <w:tc>
          <w:tcPr>
            <w:tcBorders>
              <w:bottom w:val="single" w:sz="4" w:color="000000"/>
              <w:right w:val="single" w:sz="4" w:color="000000"/>
            </w:tcBorders>
            <w:tcMar>
              <w:top w:w="40" w:type="dxa"/>
              <w:left w:w="40" w:type="dxa"/>
              <w:bottom w:w="40" w:type="dxa"/>
              <w:right w:w="40" w:type="dxa"/>
            </w:tcMar>
            <w:vAlign w:val="top"/>
          </w:tcPr>
          <w:bookmarkStart w:id="10385" w:name="para_c972bdd8_d021_4f01_9f06_791c6c8f9e"/>
          <w:p>
            <w:pPr>
              <w:spacing w:before="180" w:after="0" w:line="240" w:lineRule="auto"/>
              <w:jc w:val="center"/>
            </w:pPr>
            <w:r>
              <w:rPr>
                <w:rFonts w:ascii="Arial" w:hAnsi="Arial"/>
                <w:color w:val="000000"/>
                <w:sz w:val="18"/>
              </w:rPr>
              <w:t>A900</w:t>
            </w:r>
          </w:p>
          <w:bookmarkEnd w:id="10385"/>
        </w:tc>
        <w:tc>
          <w:tcPr>
            <w:tcBorders>
              <w:bottom w:val="single" w:sz="4" w:color="000000"/>
              <w:right w:val="single" w:sz="4" w:color="000000"/>
            </w:tcBorders>
            <w:tcMar>
              <w:top w:w="40" w:type="dxa"/>
              <w:left w:w="40" w:type="dxa"/>
              <w:bottom w:w="40" w:type="dxa"/>
              <w:right w:w="40" w:type="dxa"/>
            </w:tcMar>
            <w:vAlign w:val="top"/>
          </w:tcPr>
          <w:bookmarkStart w:id="10386" w:name="para_65de5220_8fb2_4955_a4cd_b2cea89db7"/>
          <w:p>
            <w:pPr>
              <w:spacing w:before="180" w:after="0" w:line="240" w:lineRule="auto"/>
              <w:jc w:val="center"/>
            </w:pPr>
            <w:r>
              <w:rPr>
                <w:rFonts w:ascii="Arial" w:hAnsi="Arial"/>
                <w:color w:val="000000"/>
                <w:sz w:val="18"/>
              </w:rPr>
              <w:t>(0000,0901)</w:t>
            </w:r>
          </w:p>
          <w:bookmarkEnd w:id="10386"/>
          <w:bookmarkStart w:id="10387" w:name="para_42106a68_547c_441c_b639_89b1b73a75"/>
          <w:p>
            <w:pPr>
              <w:spacing w:before="180" w:after="0" w:line="240" w:lineRule="auto"/>
              <w:jc w:val="center"/>
            </w:pPr>
            <w:r>
              <w:rPr>
                <w:rFonts w:ascii="Arial" w:hAnsi="Arial"/>
                <w:color w:val="000000"/>
                <w:sz w:val="18"/>
              </w:rPr>
              <w:t>(0000,0902)</w:t>
            </w:r>
          </w:p>
          <w:bookmarkEnd w:id="1038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88" w:name="para_eb0825cf_16ee_46de_b316_6006d4745a"/>
          <w:p>
            <w:pPr>
              <w:spacing w:before="180" w:after="0" w:line="240" w:lineRule="auto"/>
            </w:pPr>
            <w:r>
              <w:rPr>
                <w:rFonts w:ascii="Arial" w:hAnsi="Arial"/>
                <w:color w:val="000000"/>
                <w:sz w:val="18"/>
              </w:rPr>
              <w:t>Failed: Unable to process</w:t>
            </w:r>
          </w:p>
          <w:bookmarkEnd w:id="10388"/>
        </w:tc>
        <w:tc>
          <w:tcPr>
            <w:tcBorders>
              <w:bottom w:val="single" w:sz="4" w:color="000000"/>
              <w:right w:val="single" w:sz="4" w:color="000000"/>
            </w:tcBorders>
            <w:tcMar>
              <w:top w:w="40" w:type="dxa"/>
              <w:left w:w="40" w:type="dxa"/>
              <w:bottom w:w="40" w:type="dxa"/>
              <w:right w:w="40" w:type="dxa"/>
            </w:tcMar>
            <w:vAlign w:val="top"/>
          </w:tcPr>
          <w:bookmarkStart w:id="10389" w:name="para_ce8b98eb_678c_448e_862d_8f332fdf76"/>
          <w:p>
            <w:pPr>
              <w:spacing w:before="180" w:after="0" w:line="240" w:lineRule="auto"/>
              <w:jc w:val="center"/>
            </w:pPr>
            <w:r>
              <w:rPr>
                <w:rFonts w:ascii="Arial" w:hAnsi="Arial"/>
                <w:color w:val="000000"/>
                <w:sz w:val="18"/>
              </w:rPr>
              <w:t>Cxxx</w:t>
            </w:r>
          </w:p>
          <w:bookmarkEnd w:id="10389"/>
        </w:tc>
        <w:tc>
          <w:tcPr>
            <w:tcBorders>
              <w:bottom w:val="single" w:sz="4" w:color="000000"/>
              <w:right w:val="single" w:sz="4" w:color="000000"/>
            </w:tcBorders>
            <w:tcMar>
              <w:top w:w="40" w:type="dxa"/>
              <w:left w:w="40" w:type="dxa"/>
              <w:bottom w:w="40" w:type="dxa"/>
              <w:right w:w="40" w:type="dxa"/>
            </w:tcMar>
            <w:vAlign w:val="top"/>
          </w:tcPr>
          <w:bookmarkStart w:id="10390" w:name="para_fa05f2d1_7723_43e6_aa1c_b5ed53a727"/>
          <w:p>
            <w:pPr>
              <w:spacing w:before="180" w:after="0" w:line="240" w:lineRule="auto"/>
              <w:jc w:val="center"/>
            </w:pPr>
            <w:r>
              <w:rPr>
                <w:rFonts w:ascii="Arial" w:hAnsi="Arial"/>
                <w:color w:val="000000"/>
                <w:sz w:val="18"/>
              </w:rPr>
              <w:t>(0000,0901)</w:t>
            </w:r>
          </w:p>
          <w:bookmarkEnd w:id="10390"/>
          <w:bookmarkStart w:id="10391" w:name="para_307b16d2_a8f7_4066_9975_dcb1a619ec"/>
          <w:p>
            <w:pPr>
              <w:spacing w:before="180" w:after="0" w:line="240" w:lineRule="auto"/>
              <w:jc w:val="center"/>
            </w:pPr>
            <w:r>
              <w:rPr>
                <w:rFonts w:ascii="Arial" w:hAnsi="Arial"/>
                <w:color w:val="000000"/>
                <w:sz w:val="18"/>
              </w:rPr>
              <w:t>(0000,0902)</w:t>
            </w:r>
          </w:p>
          <w:bookmarkEnd w:id="10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2" w:name="para_3e31eb92_fad0_4fa7_bb9c_aeb4d9d3d3"/>
          <w:p>
            <w:pPr>
              <w:spacing w:before="180" w:after="0" w:line="240" w:lineRule="auto"/>
            </w:pPr>
            <w:r>
              <w:rPr>
                <w:rFonts w:ascii="Arial" w:hAnsi="Arial"/>
                <w:color w:val="000000"/>
                <w:sz w:val="18"/>
              </w:rPr>
              <w:t>Cancel</w:t>
            </w:r>
          </w:p>
          <w:bookmarkEnd w:id="10392"/>
        </w:tc>
        <w:tc>
          <w:tcPr>
            <w:tcBorders>
              <w:bottom w:val="single" w:sz="4" w:color="000000"/>
              <w:right w:val="single" w:sz="4" w:color="000000"/>
            </w:tcBorders>
            <w:tcMar>
              <w:top w:w="40" w:type="dxa"/>
              <w:left w:w="40" w:type="dxa"/>
              <w:bottom w:w="40" w:type="dxa"/>
              <w:right w:w="40" w:type="dxa"/>
            </w:tcMar>
            <w:vAlign w:val="top"/>
          </w:tcPr>
          <w:bookmarkStart w:id="10393" w:name="para_e3af07d7_05bd_48c2_b0ff_1790cc2e11"/>
          <w:p>
            <w:pPr>
              <w:spacing w:before="180" w:after="0" w:line="240" w:lineRule="auto"/>
            </w:pPr>
            <w:r>
              <w:rPr>
                <w:rFonts w:ascii="Arial" w:hAnsi="Arial"/>
                <w:color w:val="000000"/>
                <w:sz w:val="18"/>
              </w:rPr>
              <w:t>Matching terminated due to Cancel request</w:t>
            </w:r>
          </w:p>
          <w:bookmarkEnd w:id="10393"/>
        </w:tc>
        <w:tc>
          <w:tcPr>
            <w:tcBorders>
              <w:bottom w:val="single" w:sz="4" w:color="000000"/>
              <w:right w:val="single" w:sz="4" w:color="000000"/>
            </w:tcBorders>
            <w:tcMar>
              <w:top w:w="40" w:type="dxa"/>
              <w:left w:w="40" w:type="dxa"/>
              <w:bottom w:w="40" w:type="dxa"/>
              <w:right w:w="40" w:type="dxa"/>
            </w:tcMar>
            <w:vAlign w:val="top"/>
          </w:tcPr>
          <w:bookmarkStart w:id="10394" w:name="para_5a2d7bbc_c135_42dd_a8c5_4b527c76b5"/>
          <w:p>
            <w:pPr>
              <w:spacing w:before="180" w:after="0" w:line="240" w:lineRule="auto"/>
              <w:jc w:val="center"/>
            </w:pPr>
            <w:r>
              <w:rPr>
                <w:rFonts w:ascii="Arial" w:hAnsi="Arial"/>
                <w:color w:val="000000"/>
                <w:sz w:val="18"/>
              </w:rPr>
              <w:t>FE00</w:t>
            </w:r>
          </w:p>
          <w:bookmarkEnd w:id="10394"/>
        </w:tc>
        <w:tc>
          <w:tcPr>
            <w:tcBorders>
              <w:bottom w:val="single" w:sz="4" w:color="000000"/>
              <w:right w:val="single" w:sz="4" w:color="000000"/>
            </w:tcBorders>
            <w:tcMar>
              <w:top w:w="40" w:type="dxa"/>
              <w:left w:w="40" w:type="dxa"/>
              <w:bottom w:w="40" w:type="dxa"/>
              <w:right w:w="40" w:type="dxa"/>
            </w:tcMar>
            <w:vAlign w:val="top"/>
          </w:tcPr>
          <w:bookmarkStart w:id="10395" w:name="para_0df11ad4_be26_4ce1_ac49_d295b8b17d"/>
          <w:p>
            <w:pPr>
              <w:spacing w:before="180" w:after="0" w:line="240" w:lineRule="auto"/>
              <w:jc w:val="center"/>
            </w:pPr>
            <w:r>
              <w:rPr>
                <w:rFonts w:ascii="Arial" w:hAnsi="Arial"/>
                <w:color w:val="000000"/>
                <w:sz w:val="18"/>
              </w:rPr>
              <w:t>None</w:t>
            </w:r>
          </w:p>
          <w:bookmarkEnd w:id="10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6" w:name="para_701ae24b_87c7_4d58_b619_e7ba1da710"/>
          <w:p>
            <w:pPr>
              <w:spacing w:before="180" w:after="0" w:line="240" w:lineRule="auto"/>
            </w:pPr>
            <w:r>
              <w:rPr>
                <w:rFonts w:ascii="Arial" w:hAnsi="Arial"/>
                <w:color w:val="000000"/>
                <w:sz w:val="18"/>
              </w:rPr>
              <w:t>Success</w:t>
            </w:r>
          </w:p>
          <w:bookmarkEnd w:id="10396"/>
        </w:tc>
        <w:tc>
          <w:tcPr>
            <w:tcBorders>
              <w:bottom w:val="single" w:sz="4" w:color="000000"/>
              <w:right w:val="single" w:sz="4" w:color="000000"/>
            </w:tcBorders>
            <w:tcMar>
              <w:top w:w="40" w:type="dxa"/>
              <w:left w:w="40" w:type="dxa"/>
              <w:bottom w:w="40" w:type="dxa"/>
              <w:right w:w="40" w:type="dxa"/>
            </w:tcMar>
            <w:vAlign w:val="top"/>
          </w:tcPr>
          <w:bookmarkStart w:id="10397" w:name="para_ffeb1901_1e05_411e_992d_cdf0164538"/>
          <w:p>
            <w:pPr>
              <w:spacing w:before="180" w:after="0" w:line="240" w:lineRule="auto"/>
            </w:pPr>
            <w:r>
              <w:rPr>
                <w:rFonts w:ascii="Arial" w:hAnsi="Arial"/>
                <w:color w:val="000000"/>
                <w:sz w:val="18"/>
              </w:rPr>
              <w:t>Matching is complete - No final Identifier is supplied.</w:t>
            </w:r>
          </w:p>
          <w:bookmarkEnd w:id="10397"/>
        </w:tc>
        <w:tc>
          <w:tcPr>
            <w:tcBorders>
              <w:bottom w:val="single" w:sz="4" w:color="000000"/>
              <w:right w:val="single" w:sz="4" w:color="000000"/>
            </w:tcBorders>
            <w:tcMar>
              <w:top w:w="40" w:type="dxa"/>
              <w:left w:w="40" w:type="dxa"/>
              <w:bottom w:w="40" w:type="dxa"/>
              <w:right w:w="40" w:type="dxa"/>
            </w:tcMar>
            <w:vAlign w:val="top"/>
          </w:tcPr>
          <w:bookmarkStart w:id="10398" w:name="para_33bf9e89_8539_4605_aa92_55bc8454b0"/>
          <w:p>
            <w:pPr>
              <w:spacing w:before="180" w:after="0" w:line="240" w:lineRule="auto"/>
              <w:jc w:val="center"/>
            </w:pPr>
            <w:r>
              <w:rPr>
                <w:rFonts w:ascii="Arial" w:hAnsi="Arial"/>
                <w:color w:val="000000"/>
                <w:sz w:val="18"/>
              </w:rPr>
              <w:t>0000</w:t>
            </w:r>
          </w:p>
          <w:bookmarkEnd w:id="10398"/>
        </w:tc>
        <w:tc>
          <w:tcPr>
            <w:tcBorders>
              <w:bottom w:val="single" w:sz="4" w:color="000000"/>
              <w:right w:val="single" w:sz="4" w:color="000000"/>
            </w:tcBorders>
            <w:tcMar>
              <w:top w:w="40" w:type="dxa"/>
              <w:left w:w="40" w:type="dxa"/>
              <w:bottom w:w="40" w:type="dxa"/>
              <w:right w:w="40" w:type="dxa"/>
            </w:tcMar>
            <w:vAlign w:val="top"/>
          </w:tcPr>
          <w:bookmarkStart w:id="10399" w:name="para_0a513124_4007_4f71_81e4_76cb638580"/>
          <w:p>
            <w:pPr>
              <w:spacing w:before="180" w:after="0" w:line="240" w:lineRule="auto"/>
              <w:jc w:val="center"/>
            </w:pPr>
            <w:r>
              <w:rPr>
                <w:rFonts w:ascii="Arial" w:hAnsi="Arial"/>
                <w:color w:val="000000"/>
                <w:sz w:val="18"/>
              </w:rPr>
              <w:t>None</w:t>
            </w:r>
          </w:p>
          <w:bookmarkEnd w:id="10399"/>
        </w:tc>
      </w:tr>
      <w:tr>
        <w:tblPrEx/>
        <w:trPr/>
        <w:tc>
          <w:tcPr>
            <w:vMerge w:val="restart"/>
            <w:tcBorders>
              <w:left w:val="single" w:sz="4" w:color="000000"/>
              <w:right w:val="single" w:sz="4" w:color="000000"/>
            </w:tcBorders>
            <w:tcMar>
              <w:top w:w="40" w:type="dxa"/>
              <w:left w:w="40" w:type="dxa"/>
              <w:right w:w="40" w:type="dxa"/>
            </w:tcMar>
            <w:vAlign w:val="top"/>
          </w:tcPr>
          <w:bookmarkStart w:id="10400" w:name="para_e50573c7_1ae3_4de6_8876_e49240f788"/>
          <w:p>
            <w:pPr>
              <w:spacing w:before="180" w:after="0" w:line="240" w:lineRule="auto"/>
            </w:pPr>
            <w:r>
              <w:rPr>
                <w:rFonts w:ascii="Arial" w:hAnsi="Arial"/>
                <w:color w:val="000000"/>
                <w:sz w:val="18"/>
              </w:rPr>
              <w:t>Pending</w:t>
            </w:r>
          </w:p>
          <w:bookmarkEnd w:id="10400"/>
        </w:tc>
        <w:tc>
          <w:tcPr>
            <w:tcBorders>
              <w:bottom w:val="single" w:sz="4" w:color="000000"/>
              <w:right w:val="single" w:sz="4" w:color="000000"/>
            </w:tcBorders>
            <w:tcMar>
              <w:top w:w="40" w:type="dxa"/>
              <w:left w:w="40" w:type="dxa"/>
              <w:bottom w:w="40" w:type="dxa"/>
              <w:right w:w="40" w:type="dxa"/>
            </w:tcMar>
            <w:vAlign w:val="top"/>
          </w:tcPr>
          <w:bookmarkStart w:id="10401" w:name="para_f5b7c3aa_423c_41e3_8476_0eaba91c08"/>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0401"/>
        </w:tc>
        <w:tc>
          <w:tcPr>
            <w:tcBorders>
              <w:bottom w:val="single" w:sz="4" w:color="000000"/>
              <w:right w:val="single" w:sz="4" w:color="000000"/>
            </w:tcBorders>
            <w:tcMar>
              <w:top w:w="40" w:type="dxa"/>
              <w:left w:w="40" w:type="dxa"/>
              <w:bottom w:w="40" w:type="dxa"/>
              <w:right w:w="40" w:type="dxa"/>
            </w:tcMar>
            <w:vAlign w:val="top"/>
          </w:tcPr>
          <w:bookmarkStart w:id="10402" w:name="para_3ba34697_3245_4f47_8db6_f2a628dfee"/>
          <w:p>
            <w:pPr>
              <w:spacing w:before="180" w:after="0" w:line="240" w:lineRule="auto"/>
              <w:jc w:val="center"/>
            </w:pPr>
            <w:r>
              <w:rPr>
                <w:rFonts w:ascii="Arial" w:hAnsi="Arial"/>
                <w:color w:val="000000"/>
                <w:sz w:val="18"/>
              </w:rPr>
              <w:t>FF00</w:t>
            </w:r>
          </w:p>
          <w:bookmarkEnd w:id="10402"/>
        </w:tc>
        <w:tc>
          <w:tcPr>
            <w:tcBorders>
              <w:bottom w:val="single" w:sz="4" w:color="000000"/>
              <w:right w:val="single" w:sz="4" w:color="000000"/>
            </w:tcBorders>
            <w:tcMar>
              <w:top w:w="40" w:type="dxa"/>
              <w:left w:w="40" w:type="dxa"/>
              <w:bottom w:w="40" w:type="dxa"/>
              <w:right w:w="40" w:type="dxa"/>
            </w:tcMar>
            <w:vAlign w:val="top"/>
          </w:tcPr>
          <w:bookmarkStart w:id="10403" w:name="para_3c05cb27_de17_4005_86c6_a632e3e731"/>
          <w:p>
            <w:pPr>
              <w:spacing w:before="180" w:after="0" w:line="240" w:lineRule="auto"/>
              <w:jc w:val="center"/>
            </w:pPr>
            <w:r>
              <w:rPr>
                <w:rFonts w:ascii="Arial" w:hAnsi="Arial"/>
                <w:color w:val="000000"/>
                <w:sz w:val="18"/>
              </w:rPr>
              <w:t>Identifier</w:t>
            </w:r>
          </w:p>
          <w:bookmarkEnd w:id="1040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04" w:name="para_de75e7b7_baac_4cba_930e_bb9af84c06"/>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0404"/>
        </w:tc>
        <w:tc>
          <w:tcPr>
            <w:tcBorders>
              <w:bottom w:val="single" w:sz="4" w:color="000000"/>
              <w:right w:val="single" w:sz="4" w:color="000000"/>
            </w:tcBorders>
            <w:tcMar>
              <w:top w:w="40" w:type="dxa"/>
              <w:left w:w="40" w:type="dxa"/>
              <w:bottom w:w="40" w:type="dxa"/>
              <w:right w:w="40" w:type="dxa"/>
            </w:tcMar>
            <w:vAlign w:val="top"/>
          </w:tcPr>
          <w:bookmarkStart w:id="10405" w:name="para_48e85b30_f306_4ff1_af7e_413969bcbd"/>
          <w:p>
            <w:pPr>
              <w:spacing w:before="180" w:after="0" w:line="240" w:lineRule="auto"/>
              <w:jc w:val="center"/>
            </w:pPr>
            <w:r>
              <w:rPr>
                <w:rFonts w:ascii="Arial" w:hAnsi="Arial"/>
                <w:color w:val="000000"/>
                <w:sz w:val="18"/>
              </w:rPr>
              <w:t>FF01</w:t>
            </w:r>
          </w:p>
          <w:bookmarkEnd w:id="10405"/>
        </w:tc>
        <w:tc>
          <w:tcPr>
            <w:tcBorders>
              <w:bottom w:val="single" w:sz="4" w:color="000000"/>
              <w:right w:val="single" w:sz="4" w:color="000000"/>
            </w:tcBorders>
            <w:tcMar>
              <w:top w:w="40" w:type="dxa"/>
              <w:left w:w="40" w:type="dxa"/>
              <w:bottom w:w="40" w:type="dxa"/>
              <w:right w:w="40" w:type="dxa"/>
            </w:tcMar>
            <w:vAlign w:val="top"/>
          </w:tcPr>
          <w:bookmarkStart w:id="10406" w:name="para_6757f786_44cd_4813_baf7_2461b35096"/>
          <w:p>
            <w:pPr>
              <w:spacing w:before="180" w:after="0" w:line="240" w:lineRule="auto"/>
              <w:jc w:val="center"/>
            </w:pPr>
            <w:r>
              <w:rPr>
                <w:rFonts w:ascii="Arial" w:hAnsi="Arial"/>
                <w:color w:val="000000"/>
                <w:sz w:val="18"/>
              </w:rPr>
              <w:t>Identifier</w:t>
            </w:r>
          </w:p>
          <w:bookmarkEnd w:id="10406"/>
        </w:tc>
      </w:tr>
    </w:tbl>
    <w:bookmarkStart w:id="10407" w:name="idm213334333248"/>
    <w:p>
      <w:pPr>
        <w:keepNext/>
        <w:spacing w:before="180" w:after="0" w:line="240" w:lineRule="auto"/>
        <w:ind w:left="360" w:right="360" w:firstLine="0"/>
        <w:jc w:val="both"/>
      </w:pPr>
      <w:r>
        <w:rPr>
          <w:rFonts w:ascii="Arial" w:hAnsi="Arial"/>
          <w:color w:val="000000"/>
          <w:sz w:val="18"/>
        </w:rPr>
        <w:t>Note</w:t>
      </w:r>
    </w:p>
    <w:bookmarkEnd w:id="10407"/>
    <w:bookmarkStart w:id="10408" w:name="para_61022e00_f159_414b_81a0_0f83e07808"/>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721">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0408"/>
    <w:bookmarkStart w:id="10409" w:name="para_230c0b78_d19c_42ea_ac87_c14a61e314"/>
    <w:p>
      <w:pPr>
        <w:spacing w:before="180" w:after="0" w:line="240" w:lineRule="auto"/>
        <w:jc w:val="both"/>
      </w:pPr>
      <w:r>
        <w:rPr>
          <w:rFonts w:ascii="Arial" w:hAnsi="Arial"/>
          <w:color w:val="000000"/>
          <w:sz w:val="18"/>
        </w:rPr>
        <w:t>Some Failure Status Codes are implementation specific.</w:t>
      </w:r>
    </w:p>
    <w:bookmarkEnd w:id="10409"/>
    <w:bookmarkStart w:id="10410" w:name="para_2041189b_144f_483e_8864_e01f52d64e"/>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V_4_1">
        <w:r>
          <w:rPr>
            <w:rFonts w:ascii="Arial" w:hAnsi="Arial"/>
            <w:color w:val="000000"/>
            <w:sz w:val="18"/>
          </w:rPr>
          <w:t>Table V.4-1</w:t>
        </w:r>
      </w:hyperlink>
      <w:r>
        <w:rPr>
          <w:rFonts w:ascii="Arial" w:hAnsi="Arial"/>
          <w:color w:val="000000"/>
          <w:sz w:val="18"/>
        </w:rPr>
        <w:t>.</w:t>
      </w:r>
    </w:p>
    <w:bookmarkEnd w:id="10410"/>
    <w:bookmarkStart w:id="10411" w:name="para_b0242b93_2611_479b_bb52_eb873454fe"/>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V_4_1">
        <w:r>
          <w:rPr>
            <w:rFonts w:ascii="Arial" w:hAnsi="Arial"/>
            <w:color w:val="000000"/>
            <w:sz w:val="18"/>
          </w:rPr>
          <w:t>Table V.4-1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0411"/>
    <w:bookmarkStart w:id="10412" w:name="sect_V_4_1_2"/>
    <w:p>
      <w:pPr>
        <w:spacing w:before="180" w:after="0" w:line="240" w:lineRule="auto"/>
      </w:pPr>
      <w:r>
        <w:rPr>
          <w:rFonts w:ascii="Arial" w:hAnsi="Arial"/>
          <w:b/>
          <w:color w:val="000000"/>
          <w:sz w:val="26"/>
        </w:rPr>
        <w:t>V.4.1.2 C-FIND SCU Behavior</w:t>
      </w:r>
    </w:p>
    <w:bookmarkEnd w:id="10412"/>
    <w:bookmarkStart w:id="10413" w:name="para_83831bb7_828a_4c2a_86de_235966896b"/>
    <w:p>
      <w:pPr>
        <w:spacing w:before="180" w:after="0" w:line="240" w:lineRule="auto"/>
        <w:jc w:val="both"/>
      </w:pPr>
      <w:r>
        <w:rPr>
          <w:rFonts w:ascii="Arial" w:hAnsi="Arial"/>
          <w:color w:val="000000"/>
          <w:sz w:val="18"/>
        </w:rPr>
        <w:t xml:space="preserve">All C-FIND SCUs shall be capable of generating query requests that meet the requirements of the Query Search Method (see </w:t>
      </w:r>
      <w:hyperlink w:anchor="sect_V_4_1_3_1">
        <w:r>
          <w:rPr>
            <w:rFonts w:ascii="Arial" w:hAnsi="Arial"/>
            <w:color w:val="000000"/>
            <w:sz w:val="18"/>
          </w:rPr>
          <w:t>Section V.4.1.3.1</w:t>
        </w:r>
      </w:hyperlink>
      <w:r>
        <w:rPr>
          <w:rFonts w:ascii="Arial" w:hAnsi="Arial"/>
          <w:color w:val="000000"/>
          <w:sz w:val="18"/>
        </w:rPr>
        <w:t>).</w:t>
      </w:r>
    </w:p>
    <w:bookmarkEnd w:id="10413"/>
    <w:bookmarkStart w:id="10414" w:name="para_78befc67_d492_4d9e_90da_553659f8e6"/>
    <w:p>
      <w:pPr>
        <w:spacing w:before="180" w:after="0" w:line="240" w:lineRule="auto"/>
        <w:jc w:val="both"/>
      </w:pPr>
      <w:r>
        <w:rPr>
          <w:rFonts w:ascii="Arial" w:hAnsi="Arial"/>
          <w:color w:val="000000"/>
          <w:sz w:val="18"/>
        </w:rPr>
        <w:t>Required Keys and Optional Keys associated with the Query may be contained in the Identifier.</w:t>
      </w:r>
    </w:p>
    <w:bookmarkEnd w:id="10414"/>
    <w:bookmarkStart w:id="10415" w:name="para_9775dc1e_4ca7_424b_bfdf_4d0ea258d5"/>
    <w:p>
      <w:pPr>
        <w:spacing w:before="180" w:after="0" w:line="240" w:lineRule="auto"/>
        <w:jc w:val="both"/>
      </w:pPr>
      <w:r>
        <w:rPr>
          <w:rFonts w:ascii="Arial" w:hAnsi="Arial"/>
          <w:color w:val="000000"/>
          <w:sz w:val="18"/>
        </w:rPr>
        <w:t>An SCU conveys the following semantics using the C-FIND requests and responses:</w:t>
      </w:r>
    </w:p>
    <w:bookmarkEnd w:id="10415"/>
    <w:bookmarkStart w:id="10416" w:name="idm213334321136"/>
    <w:bookmarkStart w:id="10417" w:name="idm213334320880"/>
    <w:bookmarkStart w:id="10418" w:name="para_2f724885_9712_416c_9bbe_cdf3ccc5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Query specified in the request.</w:t>
      </w:r>
    </w:p>
    <w:bookmarkEnd w:id="10418"/>
    <w:bookmarkEnd w:id="10417"/>
    <w:bookmarkEnd w:id="10416"/>
    <w:bookmarkStart w:id="10419" w:name="idm213334319520"/>
    <w:bookmarkStart w:id="10420" w:name="para_24213248_03d9_45a0_8016_4bf36e8c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item.</w:t>
      </w:r>
    </w:p>
    <w:bookmarkEnd w:id="10420"/>
    <w:bookmarkEnd w:id="10419"/>
    <w:bookmarkStart w:id="10421" w:name="idm213334318208"/>
    <w:bookmarkStart w:id="10422" w:name="para_b046a392_1221_453f_860a_b2842c63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Failure, or Cancel to convey the end of Pending responses.</w:t>
      </w:r>
    </w:p>
    <w:bookmarkEnd w:id="10422"/>
    <w:bookmarkEnd w:id="10421"/>
    <w:bookmarkStart w:id="10423" w:name="idm213334316944"/>
    <w:bookmarkStart w:id="10424" w:name="para_46fa02b5_f9c3_432a_876f_5612450c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Failure response to a C-FIND request as an indication that the SCP is unable to process the request.</w:t>
      </w:r>
    </w:p>
    <w:bookmarkEnd w:id="10424"/>
    <w:bookmarkEnd w:id="10423"/>
    <w:bookmarkStart w:id="10425" w:name="idm213334315648"/>
    <w:bookmarkStart w:id="10426" w:name="para_8e757bd1_ebb4_49b7_b57b_7937affe6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0426"/>
    <w:bookmarkEnd w:id="10425"/>
    <w:bookmarkStart w:id="10427" w:name="sect_V_4_1_3"/>
    <w:p>
      <w:pPr>
        <w:spacing w:before="180" w:after="0" w:line="240" w:lineRule="auto"/>
      </w:pPr>
      <w:r>
        <w:rPr>
          <w:rFonts w:ascii="Arial" w:hAnsi="Arial"/>
          <w:b/>
          <w:color w:val="000000"/>
          <w:sz w:val="26"/>
        </w:rPr>
        <w:t>V.4.1.3 C-FIND SCP Behavior</w:t>
      </w:r>
    </w:p>
    <w:bookmarkEnd w:id="10427"/>
    <w:bookmarkStart w:id="10428" w:name="para_b1dacd4e_c419_4cc0_97c8_c6c3273af6"/>
    <w:p>
      <w:pPr>
        <w:spacing w:before="180" w:after="0" w:line="240" w:lineRule="auto"/>
        <w:jc w:val="both"/>
      </w:pPr>
      <w:r>
        <w:rPr>
          <w:rFonts w:ascii="Arial" w:hAnsi="Arial"/>
          <w:color w:val="000000"/>
          <w:sz w:val="18"/>
        </w:rPr>
        <w:t xml:space="preserve">All C-FIND SCPs shall be capable of processing queries that meet the requirements of the Query Search (see </w:t>
      </w:r>
      <w:hyperlink w:anchor="sect_V_4_1_3_1">
        <w:r>
          <w:rPr>
            <w:rFonts w:ascii="Arial" w:hAnsi="Arial"/>
            <w:color w:val="000000"/>
            <w:sz w:val="18"/>
          </w:rPr>
          <w:t>Section V.4.1.3.1</w:t>
        </w:r>
      </w:hyperlink>
      <w:r>
        <w:rPr>
          <w:rFonts w:ascii="Arial" w:hAnsi="Arial"/>
          <w:color w:val="000000"/>
          <w:sz w:val="18"/>
        </w:rPr>
        <w:t>).</w:t>
      </w:r>
    </w:p>
    <w:bookmarkEnd w:id="10428"/>
    <w:bookmarkStart w:id="10429" w:name="para_f6f8371a_5d0a_4665_8beb_b93ebc03cc"/>
    <w:p>
      <w:pPr>
        <w:spacing w:before="180" w:after="0" w:line="240" w:lineRule="auto"/>
        <w:jc w:val="both"/>
      </w:pPr>
      <w:r>
        <w:rPr>
          <w:rFonts w:ascii="Arial" w:hAnsi="Arial"/>
          <w:color w:val="000000"/>
          <w:sz w:val="18"/>
        </w:rPr>
        <w:t>An SCP conveys the following semantics using the C-FIND requests and responses:</w:t>
      </w:r>
    </w:p>
    <w:bookmarkEnd w:id="10429"/>
    <w:bookmarkStart w:id="10430" w:name="idm213334309920"/>
    <w:bookmarkStart w:id="10431" w:name="idm213334309664"/>
    <w:bookmarkStart w:id="10432" w:name="para_c4b1011e_6c88_45d7_bfc0_03126b73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V_2">
        <w:r>
          <w:rPr>
            <w:rFonts w:ascii="Arial" w:hAnsi="Arial"/>
            <w:color w:val="000000"/>
            <w:sz w:val="18"/>
          </w:rPr>
          <w:t>Section V.2</w:t>
        </w:r>
      </w:hyperlink>
      <w:r>
        <w:rPr>
          <w:rFonts w:ascii="Arial" w:hAnsi="Arial"/>
          <w:color w:val="000000"/>
          <w:sz w:val="18"/>
        </w:rPr>
        <w:t>.</w:t>
      </w:r>
    </w:p>
    <w:bookmarkEnd w:id="10432"/>
    <w:bookmarkEnd w:id="10431"/>
    <w:bookmarkEnd w:id="10430"/>
    <w:bookmarkStart w:id="10433" w:name="idm213334307456"/>
    <w:bookmarkStart w:id="10434" w:name="para_978746b0_0345_4c5b_9b53_15d42e47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at most one C-FIND response for a match using the "Query" Search method. Such a response shall contain an Identifier whose Attributes contain values from the match. The response shall contain a status of Pending.</w:t>
      </w:r>
    </w:p>
    <w:bookmarkEnd w:id="10434"/>
    <w:bookmarkEnd w:id="10433"/>
    <w:bookmarkStart w:id="10435" w:name="idm213334306000"/>
    <w:bookmarkStart w:id="10436" w:name="para_d75926a9_198d_4b74_8558_7db09e3a1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matching is complete and any match has been sent, the SCP generates a C-FIND response that contains a status of Success. A status of Success shall indicate that a response has been sent for any match known to the SCP.</w:t>
      </w:r>
    </w:p>
    <w:bookmarkEnd w:id="10436"/>
    <w:bookmarkEnd w:id="10435"/>
    <w:bookmarkStart w:id="10437" w:name="idm213334304432"/>
    <w:p>
      <w:pPr>
        <w:keepNext/>
        <w:spacing w:before="180" w:after="0" w:line="240" w:lineRule="auto"/>
        <w:ind w:left="360" w:right="360" w:firstLine="0"/>
        <w:jc w:val="both"/>
      </w:pPr>
      <w:r>
        <w:rPr>
          <w:rFonts w:ascii="Arial" w:hAnsi="Arial"/>
          <w:color w:val="000000"/>
          <w:sz w:val="18"/>
        </w:rPr>
        <w:t>Note</w:t>
      </w:r>
    </w:p>
    <w:bookmarkEnd w:id="10437"/>
    <w:bookmarkStart w:id="10438" w:name="idm213334304176"/>
    <w:bookmarkStart w:id="10439" w:name="idm213334303680"/>
    <w:bookmarkStart w:id="10440" w:name="para_f087de5f_cfd8_43e6_bc88_cb9bdfb60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Identifier is contained in a response with a status of Success. For a complete definition, see </w:t>
      </w:r>
      <w:hyperlink r:id="r722">
        <w:r>
          <w:rPr>
            <w:rFonts w:ascii="Arial" w:hAnsi="Arial"/>
            <w:color w:val="000000"/>
            <w:sz w:val="18"/>
          </w:rPr>
          <w:t>PS3.7</w:t>
        </w:r>
      </w:hyperlink>
      <w:r>
        <w:rPr>
          <w:rFonts w:ascii="Arial" w:hAnsi="Arial"/>
          <w:color w:val="000000"/>
          <w:sz w:val="18"/>
        </w:rPr>
        <w:t>.</w:t>
      </w:r>
    </w:p>
    <w:bookmarkEnd w:id="10440"/>
    <w:bookmarkEnd w:id="10439"/>
    <w:bookmarkEnd w:id="10438"/>
    <w:bookmarkStart w:id="10441" w:name="idm213334301408"/>
    <w:bookmarkStart w:id="10442" w:name="para_c83ccd16_0a7c_48fa_9a0d_cf910028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10442"/>
    <w:bookmarkEnd w:id="10441"/>
    <w:bookmarkStart w:id="10443" w:name="idm213334299840"/>
    <w:bookmarkStart w:id="10444" w:name="idm213334299584"/>
    <w:bookmarkStart w:id="10445" w:name="para_373fdae1_8f50_48c2_923c_7f12971e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Failure if it is unable to process the request. A Failure response shall contain no Identifier.</w:t>
      </w:r>
    </w:p>
    <w:bookmarkEnd w:id="10445"/>
    <w:bookmarkEnd w:id="10444"/>
    <w:bookmarkEnd w:id="10443"/>
    <w:bookmarkStart w:id="10446" w:name="idm213334298288"/>
    <w:bookmarkStart w:id="10447" w:name="para_5ff4d210_f5dc_4038_8249_43675b06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a C-FIND-CANCEL indication before it has completed the processing of the matches it shall interrupt the matching process and return a status of Cancel.</w:t>
      </w:r>
    </w:p>
    <w:bookmarkEnd w:id="10447"/>
    <w:bookmarkEnd w:id="10446"/>
    <w:bookmarkStart w:id="10448" w:name="sect_V_4_1_3_1"/>
    <w:p>
      <w:pPr>
        <w:spacing w:before="180" w:after="0" w:line="240" w:lineRule="auto"/>
      </w:pPr>
      <w:r>
        <w:rPr>
          <w:rFonts w:ascii="Arial" w:hAnsi="Arial"/>
          <w:b/>
          <w:color w:val="000000"/>
          <w:sz w:val="22"/>
        </w:rPr>
        <w:t>V.4.1.3.1 Query Search Method</w:t>
      </w:r>
    </w:p>
    <w:bookmarkEnd w:id="10448"/>
    <w:bookmarkStart w:id="10449" w:name="para_c53edec5_e19a_4591_a4d7_0ada8b2ac2"/>
    <w:p>
      <w:pPr>
        <w:spacing w:before="180" w:after="0" w:line="240" w:lineRule="auto"/>
        <w:jc w:val="both"/>
      </w:pPr>
      <w:r>
        <w:rPr>
          <w:rFonts w:ascii="Arial" w:hAnsi="Arial"/>
          <w:color w:val="000000"/>
          <w:sz w:val="18"/>
        </w:rPr>
        <w:t>The following procedure is used to generate matches.</w:t>
      </w:r>
    </w:p>
    <w:bookmarkEnd w:id="10449"/>
    <w:bookmarkStart w:id="10450" w:name="para_eb4031bb_8dbd_4d19_941d_8cf674b1a5"/>
    <w:p>
      <w:pPr>
        <w:spacing w:before="180" w:after="0" w:line="240" w:lineRule="auto"/>
        <w:jc w:val="both"/>
      </w:pPr>
      <w:r>
        <w:rPr>
          <w:rFonts w:ascii="Arial" w:hAnsi="Arial"/>
          <w:color w:val="000000"/>
          <w:sz w:val="18"/>
        </w:rPr>
        <w:t>The key match Attributes contained in the Identifier of the C-FIND request are matched against the values of the Key Attributes for each Query entity. For each entity for which the Attributes match all of the specified match Attributes,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10450"/>
    <w:bookmarkStart w:id="10451" w:name="sect_V_5"/>
    <w:p>
      <w:pPr>
        <w:spacing w:before="180" w:after="0" w:line="240" w:lineRule="auto"/>
      </w:pPr>
      <w:r>
        <w:rPr>
          <w:rFonts w:ascii="Arial" w:hAnsi="Arial"/>
          <w:b/>
          <w:color w:val="000000"/>
          <w:sz w:val="28"/>
        </w:rPr>
        <w:t>V.5 Association Negotiation</w:t>
      </w:r>
    </w:p>
    <w:bookmarkEnd w:id="10451"/>
    <w:bookmarkStart w:id="10452" w:name="para_b3616beb_d162_4dc6_9ba5_20f396f0af"/>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723">
        <w:r>
          <w:rPr>
            <w:rFonts w:ascii="Arial" w:hAnsi="Arial"/>
            <w:color w:val="000000"/>
            <w:sz w:val="18"/>
          </w:rPr>
          <w:t>PS3.7</w:t>
        </w:r>
      </w:hyperlink>
      <w:r>
        <w:rPr>
          <w:rFonts w:ascii="Arial" w:hAnsi="Arial"/>
          <w:color w:val="000000"/>
          <w:sz w:val="18"/>
        </w:rPr>
        <w:t xml:space="preserve"> shall be used to negotiate the supported SOP Classes.</w:t>
      </w:r>
    </w:p>
    <w:bookmarkEnd w:id="10452"/>
    <w:bookmarkStart w:id="10453" w:name="para_d40a8cdc_7b59_4fba_be98_cc504fe09b"/>
    <w:p>
      <w:pPr>
        <w:spacing w:before="180" w:after="0" w:line="240" w:lineRule="auto"/>
        <w:jc w:val="both"/>
      </w:pPr>
      <w:r>
        <w:rPr>
          <w:rFonts w:ascii="Arial" w:hAnsi="Arial"/>
          <w:color w:val="000000"/>
          <w:sz w:val="18"/>
        </w:rPr>
        <w:t>Support for the SCP/SCU Role Selection Negotiation is optional. The SOP Class Extended Negotiation is not used by this Service Class.</w:t>
      </w:r>
    </w:p>
    <w:bookmarkEnd w:id="10453"/>
    <w:bookmarkStart w:id="10454" w:name="sect_V_6"/>
    <w:p>
      <w:pPr>
        <w:spacing w:before="180" w:after="0" w:line="240" w:lineRule="auto"/>
      </w:pPr>
      <w:r>
        <w:rPr>
          <w:rFonts w:ascii="Arial" w:hAnsi="Arial"/>
          <w:b/>
          <w:color w:val="000000"/>
          <w:sz w:val="28"/>
        </w:rPr>
        <w:t>V.6 SOP Class Definitions</w:t>
      </w:r>
    </w:p>
    <w:bookmarkEnd w:id="10454"/>
    <w:bookmarkStart w:id="10455" w:name="sect_V_6_1"/>
    <w:p>
      <w:pPr>
        <w:spacing w:before="180" w:after="0" w:line="240" w:lineRule="auto"/>
      </w:pPr>
      <w:r>
        <w:rPr>
          <w:rFonts w:ascii="Arial" w:hAnsi="Arial"/>
          <w:b/>
          <w:color w:val="000000"/>
          <w:sz w:val="24"/>
        </w:rPr>
        <w:t>V.6.1 Product Characteristics Query SOP Class</w:t>
      </w:r>
    </w:p>
    <w:bookmarkEnd w:id="10455"/>
    <w:bookmarkStart w:id="10456" w:name="sect_V_6_1_1"/>
    <w:p>
      <w:pPr>
        <w:spacing w:before="180" w:after="0" w:line="240" w:lineRule="auto"/>
      </w:pPr>
      <w:r>
        <w:rPr>
          <w:rFonts w:ascii="Arial" w:hAnsi="Arial"/>
          <w:b/>
          <w:color w:val="000000"/>
          <w:sz w:val="26"/>
        </w:rPr>
        <w:t>V.6.1.1 Product Characteristics Query SOP Class Overview</w:t>
      </w:r>
    </w:p>
    <w:bookmarkEnd w:id="10456"/>
    <w:bookmarkStart w:id="10457" w:name="para_fa51c58a_0fab_4c46_8ec1_ce6848b018"/>
    <w:p>
      <w:pPr>
        <w:spacing w:before="180" w:after="0" w:line="240" w:lineRule="auto"/>
        <w:jc w:val="both"/>
      </w:pPr>
      <w:r>
        <w:rPr>
          <w:rFonts w:ascii="Arial" w:hAnsi="Arial"/>
          <w:color w:val="000000"/>
          <w:sz w:val="18"/>
        </w:rPr>
        <w:t>The Product Characteristics Query SOP Class defines an application-level class of service that facilitates the communication of detailed information about drugs, contrast agents, or devices identified by a bar code or similar identifier. The detailed information is intended to be used both for automated processing and for presentation to a system operator.</w:t>
      </w:r>
    </w:p>
    <w:bookmarkEnd w:id="10457"/>
    <w:bookmarkStart w:id="10458" w:name="para_3f3bed8f_f213_4748_bf26_922beb93ee"/>
    <w:p>
      <w:pPr>
        <w:spacing w:before="180" w:after="0" w:line="240" w:lineRule="auto"/>
        <w:jc w:val="both"/>
      </w:pPr>
      <w:r>
        <w:rPr>
          <w:rFonts w:ascii="Arial" w:hAnsi="Arial"/>
          <w:color w:val="000000"/>
          <w:sz w:val="18"/>
        </w:rPr>
        <w:t>The Product Characteristics Query SOP Class supports the following example use cases:</w:t>
      </w:r>
    </w:p>
    <w:bookmarkEnd w:id="10458"/>
    <w:bookmarkStart w:id="10459" w:name="idm213334281360"/>
    <w:bookmarkStart w:id="10460" w:name="idm213334281104"/>
    <w:bookmarkStart w:id="10461" w:name="para_58157377_4a3e_4cad_8d8f_b55d30b7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the active ingredient, concentration, or other parameters of a contrast agent for inclusion in the image SOP Instances created during use of the agent, or for setting up image acquisition parameters (e.g., ultrasound transducer frequency)</w:t>
      </w:r>
    </w:p>
    <w:bookmarkEnd w:id="10461"/>
    <w:bookmarkEnd w:id="10460"/>
    <w:bookmarkEnd w:id="10459"/>
    <w:bookmarkStart w:id="10462" w:name="idm213334279680"/>
    <w:bookmarkStart w:id="10463" w:name="para_325cf095_ba09_4f4a_a5ff_9d680a5e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the size parameters of a device (e.g., a catheter) for use in calibrating images that show that device</w:t>
      </w:r>
    </w:p>
    <w:bookmarkEnd w:id="10463"/>
    <w:bookmarkEnd w:id="10462"/>
    <w:bookmarkStart w:id="10464" w:name="idm213334278352"/>
    <w:bookmarkStart w:id="10465" w:name="para_4f2a8243_3930_4747_bf65_d78f6d0d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a network reference for an online copy of the "product label" (regulated prescribing and use data) for a drug, contrast agent, or device.</w:t>
      </w:r>
    </w:p>
    <w:bookmarkEnd w:id="10465"/>
    <w:bookmarkEnd w:id="10464"/>
    <w:bookmarkStart w:id="10466" w:name="sect_V_6_1_2"/>
    <w:p>
      <w:pPr>
        <w:spacing w:before="180" w:after="0" w:line="240" w:lineRule="auto"/>
      </w:pPr>
      <w:r>
        <w:rPr>
          <w:rFonts w:ascii="Arial" w:hAnsi="Arial"/>
          <w:b/>
          <w:color w:val="000000"/>
          <w:sz w:val="26"/>
        </w:rPr>
        <w:t>V.6.1.2 Product Characteristics Query Information Model</w:t>
      </w:r>
    </w:p>
    <w:bookmarkEnd w:id="10466"/>
    <w:bookmarkStart w:id="10467" w:name="sect_V_6_1_2_1"/>
    <w:p>
      <w:pPr>
        <w:spacing w:before="180" w:after="0" w:line="240" w:lineRule="auto"/>
      </w:pPr>
      <w:r>
        <w:rPr>
          <w:rFonts w:ascii="Arial" w:hAnsi="Arial"/>
          <w:b/>
          <w:color w:val="000000"/>
          <w:sz w:val="22"/>
        </w:rPr>
        <w:t>V.6.1.2.1 E/R Model</w:t>
      </w:r>
    </w:p>
    <w:bookmarkEnd w:id="10467"/>
    <w:bookmarkStart w:id="10468" w:name="para_2639dbb2_0b2f_4277_8357_c34d582581"/>
    <w:p>
      <w:pPr>
        <w:spacing w:before="180" w:after="0" w:line="240" w:lineRule="auto"/>
        <w:jc w:val="both"/>
      </w:pPr>
      <w:r>
        <w:rPr>
          <w:rFonts w:ascii="Arial" w:hAnsi="Arial"/>
          <w:color w:val="000000"/>
          <w:sz w:val="18"/>
        </w:rPr>
        <w:t xml:space="preserve">The Product Characteristics Query Information Model is represented by the Entity Relationship diagram shown in figure </w:t>
      </w:r>
      <w:hyperlink w:anchor="sect_V_6">
        <w:r>
          <w:rPr>
            <w:rFonts w:ascii="Arial" w:hAnsi="Arial"/>
            <w:color w:val="000000"/>
            <w:sz w:val="18"/>
          </w:rPr>
          <w:t>Section V.6</w:t>
        </w:r>
      </w:hyperlink>
      <w:r>
        <w:rPr>
          <w:rFonts w:ascii="Arial" w:hAnsi="Arial"/>
          <w:color w:val="000000"/>
          <w:sz w:val="18"/>
        </w:rPr>
        <w:t xml:space="preserve"> -1.</w:t>
      </w:r>
    </w:p>
    <w:bookmarkEnd w:id="10468"/>
    <w:bookmarkStart w:id="10469" w:name="para_2088557f_5cc7_425b_9cc8_5e52a9a509"/>
    <w:p>
      <w:pPr>
        <w:spacing w:before="180" w:after="0" w:line="240" w:lineRule="auto"/>
        <w:jc w:val="both"/>
      </w:pPr>
    </w:p>
    <w:bookmarkEnd w:id="10469"/>
    <w:bookmarkStart w:id="10470" w:name="figure_V_6_1"/>
    <w:bookmarkStart w:id="10471" w:name="idm213334269968"/>
    <w:p>
      <w:pPr>
        <w:spacing w:before="180" w:after="0" w:line="240" w:lineRule="auto"/>
        <w:jc w:val="center"/>
      </w:pPr>
      <w:r>
        <w:rPr>
          <w:rFonts w:ascii="Arial" w:hAnsi="Arial"/>
          <w:color w:val="000000"/>
          <w:sz w:val="18"/>
        </w:rPr>
        <w:drawing>
          <wp:inline>
            <wp:extent cx="4781550" cy="638175"/>
            <wp:docPr id="43" name="Picture 21"/>
            <a:graphic>
              <a:graphicData uri="http://schemas.openxmlformats.org/drawingml/2006/picture">
                <p:pic>
                  <p:nvPicPr>
                    <p:cNvPr id="44" name="Picture 21"/>
                    <p:cNvPicPr/>
                  </p:nvPicPr>
                  <p:blipFill>
                    <a:blip r:embed="r724"/>
                    <a:srcRect/>
                    <a:stretch>
                      <a:fillRect/>
                    </a:stretch>
                  </p:blipFill>
                  <p:spPr>
                    <a:xfrm>
                      <a:off x="0" y="0"/>
                      <a:ext cx="4781550" cy="638175"/>
                    </a:xfrm>
                    <a:prstGeom prst="rect"/>
                  </p:spPr>
                </p:pic>
              </a:graphicData>
            </a:graphic>
          </wp:inline>
        </w:drawing>
      </w:r>
    </w:p>
    <w:bookmarkEnd w:id="10471"/>
    <w:bookmarkEnd w:id="10470"/>
    <w:p>
      <w:pPr>
        <w:spacing w:before="216" w:after="0" w:line="240" w:lineRule="auto"/>
        <w:jc w:val="center"/>
      </w:pPr>
      <w:r>
        <w:rPr>
          <w:rFonts w:ascii="Arial" w:hAnsi="Arial"/>
          <w:b/>
          <w:color w:val="000000"/>
          <w:sz w:val="22"/>
        </w:rPr>
        <w:t>Figure V.6-1. Product Characteristics E-R Diagram</w:t>
      </w:r>
    </w:p>
    <w:bookmarkStart w:id="10472" w:name="para_c0f537d7_96d8_4f11_b587_e2968e58aa"/>
    <w:p>
      <w:pPr>
        <w:spacing w:before="180" w:after="0" w:line="240" w:lineRule="auto"/>
        <w:jc w:val="both"/>
      </w:pPr>
      <w:r>
        <w:rPr>
          <w:rFonts w:ascii="Arial" w:hAnsi="Arial"/>
          <w:color w:val="000000"/>
          <w:sz w:val="18"/>
        </w:rPr>
        <w:t xml:space="preserve">There is only one Information Entity in the model, which is the Product. The Attributes of a Product can be found in the following Module in </w:t>
      </w:r>
      <w:hyperlink r:id="r725">
        <w:r>
          <w:rPr>
            <w:rFonts w:ascii="Arial" w:hAnsi="Arial"/>
            <w:color w:val="000000"/>
            <w:sz w:val="18"/>
          </w:rPr>
          <w:t>PS3.3</w:t>
        </w:r>
      </w:hyperlink>
      <w:r>
        <w:rPr>
          <w:rFonts w:ascii="Arial" w:hAnsi="Arial"/>
          <w:color w:val="000000"/>
          <w:sz w:val="18"/>
        </w:rPr>
        <w:t>.</w:t>
      </w:r>
    </w:p>
    <w:bookmarkEnd w:id="10472"/>
    <w:bookmarkStart w:id="10473" w:name="idm213334266096"/>
    <w:bookmarkStart w:id="10474" w:name="idm213334265840"/>
    <w:bookmarkStart w:id="10475" w:name="para_76444280_ee0f_421f_9c94_c2dd8824f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Module</w:t>
      </w:r>
    </w:p>
    <w:bookmarkEnd w:id="10475"/>
    <w:bookmarkEnd w:id="10474"/>
    <w:bookmarkEnd w:id="10473"/>
    <w:bookmarkStart w:id="10476" w:name="sect_V_6_1_2_2"/>
    <w:p>
      <w:pPr>
        <w:spacing w:before="180" w:after="0" w:line="240" w:lineRule="auto"/>
      </w:pPr>
      <w:r>
        <w:rPr>
          <w:rFonts w:ascii="Arial" w:hAnsi="Arial"/>
          <w:b/>
          <w:color w:val="000000"/>
          <w:sz w:val="22"/>
        </w:rPr>
        <w:t>V.6.1.2.2 Product Characteristics Query Attributes</w:t>
      </w:r>
    </w:p>
    <w:bookmarkEnd w:id="10476"/>
    <w:bookmarkStart w:id="10477" w:name="para_af5af0dd_562c_458a_8176_df9724309e"/>
    <w:p>
      <w:pPr>
        <w:spacing w:before="180" w:after="0" w:line="240" w:lineRule="auto"/>
        <w:jc w:val="both"/>
      </w:pPr>
      <w:hyperlink w:anchor="table_V_6_1">
        <w:r>
          <w:rPr>
            <w:rFonts w:ascii="Arial" w:hAnsi="Arial"/>
            <w:color w:val="000000"/>
            <w:sz w:val="18"/>
          </w:rPr>
          <w:t>Table V.6-1</w:t>
        </w:r>
      </w:hyperlink>
      <w:r>
        <w:rPr>
          <w:rFonts w:ascii="Arial" w:hAnsi="Arial"/>
          <w:color w:val="000000"/>
          <w:sz w:val="18"/>
        </w:rPr>
        <w:t xml:space="preserve"> defines the Attributes of the Product Characteristics Query Information Model:</w:t>
      </w:r>
    </w:p>
    <w:bookmarkEnd w:id="10477"/>
    <w:bookmarkStart w:id="10478" w:name="table_V_6_1"/>
    <w:p>
      <w:pPr>
        <w:keepNext/>
        <w:spacing w:before="216" w:after="0" w:line="240" w:lineRule="auto"/>
        <w:jc w:val="center"/>
      </w:pPr>
      <w:r>
        <w:rPr>
          <w:rFonts w:ascii="Arial" w:hAnsi="Arial"/>
          <w:b/>
          <w:color w:val="000000"/>
          <w:sz w:val="22"/>
        </w:rPr>
        <w:t>Table V.6-1. Attributes for the Product Characteristics Query Information Model</w:t>
      </w:r>
    </w:p>
    <w:bookmarkEnd w:id="10478"/>
    <w:p>
      <w:pPr>
        <w:spacing w:before="0" w:after="0" w:line="240" w:lineRule="auto"/>
        <w:rPr>
          <w:sz w:val="13"/>
        </w:rPr>
      </w:pPr>
    </w:p>
    <w:tbl>
      <w:tblPr>
        <w:tblInd w:w="45" w:type="dxa"/>
        <w:tblLayout w:type="fixed"/>
      </w:tblPr>
      <w:tblGrid>
        <w:gridCol w:w="2855"/>
        <w:gridCol w:w="1111"/>
        <w:gridCol w:w="1760"/>
        <w:gridCol w:w="1550"/>
        <w:gridCol w:w="31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79" w:name="para_0123c288_2c94_4c08_91ac_d061d6c3a7"/>
          <w:p>
            <w:pPr>
              <w:keepNext/>
              <w:spacing w:before="180" w:after="0" w:line="240" w:lineRule="auto"/>
              <w:jc w:val="center"/>
            </w:pPr>
            <w:r>
              <w:rPr>
                <w:rFonts w:ascii="Arial" w:hAnsi="Arial"/>
                <w:b/>
                <w:color w:val="000000"/>
                <w:sz w:val="18"/>
              </w:rPr>
              <w:t>Description / Module</w:t>
            </w:r>
          </w:p>
          <w:bookmarkEnd w:id="10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0" w:name="para_8156d4e9_b0ce_40a4_b9fc_f2c074b3b3"/>
          <w:p>
            <w:pPr>
              <w:spacing w:before="180" w:after="0" w:line="240" w:lineRule="auto"/>
              <w:jc w:val="center"/>
            </w:pPr>
            <w:r>
              <w:rPr>
                <w:rFonts w:ascii="Arial" w:hAnsi="Arial"/>
                <w:b/>
                <w:color w:val="000000"/>
                <w:sz w:val="18"/>
              </w:rPr>
              <w:t>Tag</w:t>
            </w:r>
          </w:p>
          <w:bookmarkEnd w:id="10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1" w:name="para_57403c0e_de0a_415a_baa7_fe161e6681"/>
          <w:p>
            <w:pPr>
              <w:spacing w:before="180" w:after="0" w:line="240" w:lineRule="auto"/>
              <w:jc w:val="center"/>
            </w:pPr>
            <w:r>
              <w:rPr>
                <w:rFonts w:ascii="Arial" w:hAnsi="Arial"/>
                <w:b/>
                <w:color w:val="000000"/>
                <w:sz w:val="18"/>
              </w:rPr>
              <w:t>Matching Key Type</w:t>
            </w:r>
          </w:p>
          <w:bookmarkEnd w:id="104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2" w:name="para_a1927301_2b8f_42b3_a69e_7e9be678bf"/>
          <w:p>
            <w:pPr>
              <w:spacing w:before="180" w:after="0" w:line="240" w:lineRule="auto"/>
              <w:jc w:val="center"/>
            </w:pPr>
            <w:r>
              <w:rPr>
                <w:rFonts w:ascii="Arial" w:hAnsi="Arial"/>
                <w:b/>
                <w:color w:val="000000"/>
                <w:sz w:val="18"/>
              </w:rPr>
              <w:t>Return Key Type</w:t>
            </w:r>
          </w:p>
          <w:bookmarkEnd w:id="104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3" w:name="para_25ccefa7_048c_4ec9_90a8_9f34f2e019"/>
          <w:p>
            <w:pPr>
              <w:spacing w:before="180" w:after="0" w:line="240" w:lineRule="auto"/>
              <w:jc w:val="center"/>
            </w:pPr>
            <w:r>
              <w:rPr>
                <w:rFonts w:ascii="Arial" w:hAnsi="Arial"/>
                <w:b/>
                <w:color w:val="000000"/>
                <w:sz w:val="18"/>
              </w:rPr>
              <w:t>Remark/Matching Type</w:t>
            </w:r>
          </w:p>
          <w:bookmarkEnd w:id="10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4" w:name="para_89cb0351_4772_413b_9627_10e3fa99b4"/>
          <w:p>
            <w:pPr>
              <w:spacing w:before="180" w:after="0" w:line="240" w:lineRule="auto"/>
            </w:pPr>
            <w:r>
              <w:rPr>
                <w:rFonts w:ascii="Arial" w:hAnsi="Arial"/>
                <w:color w:val="000000"/>
                <w:sz w:val="18"/>
              </w:rPr>
              <w:t>Product Package Identifier</w:t>
            </w:r>
          </w:p>
          <w:bookmarkEnd w:id="10484"/>
        </w:tc>
        <w:tc>
          <w:tcPr>
            <w:tcBorders>
              <w:bottom w:val="single" w:sz="4" w:color="000000"/>
              <w:right w:val="single" w:sz="4" w:color="000000"/>
            </w:tcBorders>
            <w:tcMar>
              <w:top w:w="40" w:type="dxa"/>
              <w:left w:w="40" w:type="dxa"/>
              <w:bottom w:w="40" w:type="dxa"/>
              <w:right w:w="40" w:type="dxa"/>
            </w:tcMar>
            <w:vAlign w:val="top"/>
          </w:tcPr>
          <w:bookmarkStart w:id="10485" w:name="para_71320ae6_7571_41e5_a44e_1400e44c70"/>
          <w:p>
            <w:pPr>
              <w:spacing w:before="180" w:after="0" w:line="240" w:lineRule="auto"/>
              <w:jc w:val="center"/>
            </w:pPr>
            <w:r>
              <w:rPr>
                <w:rFonts w:ascii="Arial" w:hAnsi="Arial"/>
                <w:color w:val="000000"/>
                <w:sz w:val="18"/>
              </w:rPr>
              <w:t>(0044,0001)</w:t>
            </w:r>
          </w:p>
          <w:bookmarkEnd w:id="10485"/>
        </w:tc>
        <w:tc>
          <w:tcPr>
            <w:tcBorders>
              <w:bottom w:val="single" w:sz="4" w:color="000000"/>
              <w:right w:val="single" w:sz="4" w:color="000000"/>
            </w:tcBorders>
            <w:tcMar>
              <w:top w:w="40" w:type="dxa"/>
              <w:left w:w="40" w:type="dxa"/>
              <w:bottom w:w="40" w:type="dxa"/>
              <w:right w:w="40" w:type="dxa"/>
            </w:tcMar>
            <w:vAlign w:val="top"/>
          </w:tcPr>
          <w:bookmarkStart w:id="10486" w:name="para_60667a09_3674_4aec_ac1c_b2a495c547"/>
          <w:p>
            <w:pPr>
              <w:spacing w:before="180" w:after="0" w:line="240" w:lineRule="auto"/>
              <w:jc w:val="center"/>
            </w:pPr>
            <w:r>
              <w:rPr>
                <w:rFonts w:ascii="Arial" w:hAnsi="Arial"/>
                <w:color w:val="000000"/>
                <w:sz w:val="18"/>
              </w:rPr>
              <w:t>R</w:t>
            </w:r>
          </w:p>
          <w:bookmarkEnd w:id="10486"/>
        </w:tc>
        <w:tc>
          <w:tcPr>
            <w:tcBorders>
              <w:bottom w:val="single" w:sz="4" w:color="000000"/>
              <w:right w:val="single" w:sz="4" w:color="000000"/>
            </w:tcBorders>
            <w:tcMar>
              <w:top w:w="40" w:type="dxa"/>
              <w:left w:w="40" w:type="dxa"/>
              <w:bottom w:w="40" w:type="dxa"/>
              <w:right w:w="40" w:type="dxa"/>
            </w:tcMar>
            <w:vAlign w:val="top"/>
          </w:tcPr>
          <w:bookmarkStart w:id="10487" w:name="para_ebea3d47_367b_4a4d_925f_2d9922a44b"/>
          <w:p>
            <w:pPr>
              <w:spacing w:before="180" w:after="0" w:line="240" w:lineRule="auto"/>
              <w:jc w:val="center"/>
            </w:pPr>
            <w:r>
              <w:rPr>
                <w:rFonts w:ascii="Arial" w:hAnsi="Arial"/>
                <w:color w:val="000000"/>
                <w:sz w:val="18"/>
              </w:rPr>
              <w:t>1</w:t>
            </w:r>
          </w:p>
          <w:bookmarkEnd w:id="10487"/>
        </w:tc>
        <w:tc>
          <w:tcPr>
            <w:tcBorders>
              <w:bottom w:val="single" w:sz="4" w:color="000000"/>
              <w:right w:val="single" w:sz="4" w:color="000000"/>
            </w:tcBorders>
            <w:tcMar>
              <w:top w:w="40" w:type="dxa"/>
              <w:left w:w="40" w:type="dxa"/>
              <w:bottom w:w="40" w:type="dxa"/>
              <w:right w:w="40" w:type="dxa"/>
            </w:tcMar>
            <w:vAlign w:val="top"/>
          </w:tcPr>
          <w:bookmarkStart w:id="10488" w:name="para_faca8a58_48e9_4e33_8eea_af1dcb2986"/>
          <w:p>
            <w:pPr>
              <w:spacing w:before="180" w:after="0" w:line="240" w:lineRule="auto"/>
            </w:pPr>
            <w:r>
              <w:rPr>
                <w:rFonts w:ascii="Arial" w:hAnsi="Arial"/>
                <w:color w:val="000000"/>
                <w:sz w:val="18"/>
              </w:rPr>
              <w:t>Shall be retrieved with Single Value Matching only.</w:t>
            </w:r>
          </w:p>
          <w:bookmarkEnd w:id="10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9" w:name="para_1dc7ef3b_1f25_4f61_b8a3_53b88dd789"/>
          <w:p>
            <w:pPr>
              <w:spacing w:before="180" w:after="0" w:line="240" w:lineRule="auto"/>
            </w:pPr>
            <w:r>
              <w:rPr>
                <w:rFonts w:ascii="Arial" w:hAnsi="Arial"/>
                <w:color w:val="000000"/>
                <w:sz w:val="18"/>
              </w:rPr>
              <w:t>Product Type Code Sequence</w:t>
            </w:r>
          </w:p>
          <w:bookmarkEnd w:id="10489"/>
        </w:tc>
        <w:tc>
          <w:tcPr>
            <w:tcBorders>
              <w:bottom w:val="single" w:sz="4" w:color="000000"/>
              <w:right w:val="single" w:sz="4" w:color="000000"/>
            </w:tcBorders>
            <w:tcMar>
              <w:top w:w="40" w:type="dxa"/>
              <w:left w:w="40" w:type="dxa"/>
              <w:bottom w:w="40" w:type="dxa"/>
              <w:right w:w="40" w:type="dxa"/>
            </w:tcMar>
            <w:vAlign w:val="top"/>
          </w:tcPr>
          <w:bookmarkStart w:id="10490" w:name="para_bad7deb1_ccb0_4c6e_81ac_001dcba9a2"/>
          <w:p>
            <w:pPr>
              <w:spacing w:before="180" w:after="0" w:line="240" w:lineRule="auto"/>
              <w:jc w:val="center"/>
            </w:pPr>
            <w:r>
              <w:rPr>
                <w:rFonts w:ascii="Arial" w:hAnsi="Arial"/>
                <w:color w:val="000000"/>
                <w:sz w:val="18"/>
              </w:rPr>
              <w:t>(0044,0007)</w:t>
            </w:r>
          </w:p>
          <w:bookmarkEnd w:id="10490"/>
        </w:tc>
        <w:tc>
          <w:tcPr>
            <w:tcBorders>
              <w:bottom w:val="single" w:sz="4" w:color="000000"/>
              <w:right w:val="single" w:sz="4" w:color="000000"/>
            </w:tcBorders>
            <w:tcMar>
              <w:top w:w="40" w:type="dxa"/>
              <w:left w:w="40" w:type="dxa"/>
              <w:bottom w:w="40" w:type="dxa"/>
              <w:right w:w="40" w:type="dxa"/>
            </w:tcMar>
            <w:vAlign w:val="top"/>
          </w:tcPr>
          <w:bookmarkStart w:id="10491" w:name="para_905e76d5_c702_4079_b4c1_534d343c9a"/>
          <w:p>
            <w:pPr>
              <w:spacing w:before="180" w:after="0" w:line="240" w:lineRule="auto"/>
              <w:jc w:val="center"/>
            </w:pPr>
            <w:r>
              <w:rPr>
                <w:rFonts w:ascii="Arial" w:hAnsi="Arial"/>
                <w:color w:val="000000"/>
                <w:sz w:val="18"/>
              </w:rPr>
              <w:t>-</w:t>
            </w:r>
          </w:p>
          <w:bookmarkEnd w:id="10491"/>
        </w:tc>
        <w:tc>
          <w:tcPr>
            <w:tcBorders>
              <w:bottom w:val="single" w:sz="4" w:color="000000"/>
              <w:right w:val="single" w:sz="4" w:color="000000"/>
            </w:tcBorders>
            <w:tcMar>
              <w:top w:w="40" w:type="dxa"/>
              <w:left w:w="40" w:type="dxa"/>
              <w:bottom w:w="40" w:type="dxa"/>
              <w:right w:w="40" w:type="dxa"/>
            </w:tcMar>
            <w:vAlign w:val="top"/>
          </w:tcPr>
          <w:bookmarkStart w:id="10492" w:name="para_6cd4979f_8ead_407f_bbb9_ede7fb1f46"/>
          <w:p>
            <w:pPr>
              <w:spacing w:before="180" w:after="0" w:line="240" w:lineRule="auto"/>
              <w:jc w:val="center"/>
            </w:pPr>
            <w:r>
              <w:rPr>
                <w:rFonts w:ascii="Arial" w:hAnsi="Arial"/>
                <w:color w:val="000000"/>
                <w:sz w:val="18"/>
              </w:rPr>
              <w:t>1</w:t>
            </w:r>
          </w:p>
          <w:bookmarkEnd w:id="104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493" w:name="para_1b0e458d_14a8_48ce_b0e4_19b49ce02d"/>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04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4" w:name="para_41660aad_3d24_45fc_82f9_110f41729b"/>
          <w:p>
            <w:pPr>
              <w:spacing w:before="180" w:after="0" w:line="240" w:lineRule="auto"/>
            </w:pPr>
            <w:r>
              <w:rPr>
                <w:rFonts w:ascii="Arial" w:hAnsi="Arial"/>
                <w:color w:val="000000"/>
                <w:sz w:val="18"/>
              </w:rPr>
              <w:t>Product Name</w:t>
            </w:r>
          </w:p>
          <w:bookmarkEnd w:id="10494"/>
        </w:tc>
        <w:tc>
          <w:tcPr>
            <w:tcBorders>
              <w:bottom w:val="single" w:sz="4" w:color="000000"/>
              <w:right w:val="single" w:sz="4" w:color="000000"/>
            </w:tcBorders>
            <w:tcMar>
              <w:top w:w="40" w:type="dxa"/>
              <w:left w:w="40" w:type="dxa"/>
              <w:bottom w:w="40" w:type="dxa"/>
              <w:right w:w="40" w:type="dxa"/>
            </w:tcMar>
            <w:vAlign w:val="top"/>
          </w:tcPr>
          <w:bookmarkStart w:id="10495" w:name="para_045baae8_8f7f_4747_92f0_698bbb2d88"/>
          <w:p>
            <w:pPr>
              <w:spacing w:before="180" w:after="0" w:line="240" w:lineRule="auto"/>
              <w:jc w:val="center"/>
            </w:pPr>
            <w:r>
              <w:rPr>
                <w:rFonts w:ascii="Arial" w:hAnsi="Arial"/>
                <w:color w:val="000000"/>
                <w:sz w:val="18"/>
              </w:rPr>
              <w:t>(0044,0008)</w:t>
            </w:r>
          </w:p>
          <w:bookmarkEnd w:id="10495"/>
        </w:tc>
        <w:tc>
          <w:tcPr>
            <w:tcBorders>
              <w:bottom w:val="single" w:sz="4" w:color="000000"/>
              <w:right w:val="single" w:sz="4" w:color="000000"/>
            </w:tcBorders>
            <w:tcMar>
              <w:top w:w="40" w:type="dxa"/>
              <w:left w:w="40" w:type="dxa"/>
              <w:bottom w:w="40" w:type="dxa"/>
              <w:right w:w="40" w:type="dxa"/>
            </w:tcMar>
            <w:vAlign w:val="top"/>
          </w:tcPr>
          <w:bookmarkStart w:id="10496" w:name="para_837fc45f_3242_41b4_8e41_ace7a9efee"/>
          <w:p>
            <w:pPr>
              <w:spacing w:before="180" w:after="0" w:line="240" w:lineRule="auto"/>
              <w:jc w:val="center"/>
            </w:pPr>
            <w:r>
              <w:rPr>
                <w:rFonts w:ascii="Arial" w:hAnsi="Arial"/>
                <w:color w:val="000000"/>
                <w:sz w:val="18"/>
              </w:rPr>
              <w:t>-</w:t>
            </w:r>
          </w:p>
          <w:bookmarkEnd w:id="10496"/>
        </w:tc>
        <w:tc>
          <w:tcPr>
            <w:tcBorders>
              <w:bottom w:val="single" w:sz="4" w:color="000000"/>
              <w:right w:val="single" w:sz="4" w:color="000000"/>
            </w:tcBorders>
            <w:tcMar>
              <w:top w:w="40" w:type="dxa"/>
              <w:left w:w="40" w:type="dxa"/>
              <w:bottom w:w="40" w:type="dxa"/>
              <w:right w:w="40" w:type="dxa"/>
            </w:tcMar>
            <w:vAlign w:val="top"/>
          </w:tcPr>
          <w:bookmarkStart w:id="10497" w:name="para_d06df468_9033_45d7_a06b_72f27b3413"/>
          <w:p>
            <w:pPr>
              <w:spacing w:before="180" w:after="0" w:line="240" w:lineRule="auto"/>
              <w:jc w:val="center"/>
            </w:pPr>
            <w:r>
              <w:rPr>
                <w:rFonts w:ascii="Arial" w:hAnsi="Arial"/>
                <w:color w:val="000000"/>
                <w:sz w:val="18"/>
              </w:rPr>
              <w:t>1</w:t>
            </w:r>
          </w:p>
          <w:bookmarkEnd w:id="104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8" w:name="para_96f8e7ea_952b_44da_be3e_f96e10361a"/>
          <w:p>
            <w:pPr>
              <w:spacing w:before="180" w:after="0" w:line="240" w:lineRule="auto"/>
            </w:pPr>
            <w:r>
              <w:rPr>
                <w:rFonts w:ascii="Arial" w:hAnsi="Arial"/>
                <w:color w:val="000000"/>
                <w:sz w:val="18"/>
              </w:rPr>
              <w:t>Product Expiration DateTime</w:t>
            </w:r>
          </w:p>
          <w:bookmarkEnd w:id="10498"/>
        </w:tc>
        <w:tc>
          <w:tcPr>
            <w:tcBorders>
              <w:bottom w:val="single" w:sz="4" w:color="000000"/>
              <w:right w:val="single" w:sz="4" w:color="000000"/>
            </w:tcBorders>
            <w:tcMar>
              <w:top w:w="40" w:type="dxa"/>
              <w:left w:w="40" w:type="dxa"/>
              <w:bottom w:w="40" w:type="dxa"/>
              <w:right w:w="40" w:type="dxa"/>
            </w:tcMar>
            <w:vAlign w:val="top"/>
          </w:tcPr>
          <w:bookmarkStart w:id="10499" w:name="para_92c6e2d0_3013_48ef_80bf_c1d4a12606"/>
          <w:p>
            <w:pPr>
              <w:spacing w:before="180" w:after="0" w:line="240" w:lineRule="auto"/>
              <w:jc w:val="center"/>
            </w:pPr>
            <w:r>
              <w:rPr>
                <w:rFonts w:ascii="Arial" w:hAnsi="Arial"/>
                <w:color w:val="000000"/>
                <w:sz w:val="18"/>
              </w:rPr>
              <w:t>(0044,000B)</w:t>
            </w:r>
          </w:p>
          <w:bookmarkEnd w:id="10499"/>
        </w:tc>
        <w:tc>
          <w:tcPr>
            <w:tcBorders>
              <w:bottom w:val="single" w:sz="4" w:color="000000"/>
              <w:right w:val="single" w:sz="4" w:color="000000"/>
            </w:tcBorders>
            <w:tcMar>
              <w:top w:w="40" w:type="dxa"/>
              <w:left w:w="40" w:type="dxa"/>
              <w:bottom w:w="40" w:type="dxa"/>
              <w:right w:w="40" w:type="dxa"/>
            </w:tcMar>
            <w:vAlign w:val="top"/>
          </w:tcPr>
          <w:bookmarkStart w:id="10500" w:name="para_f55381ed_722d_4bd5_8e7d_678d84c48a"/>
          <w:p>
            <w:pPr>
              <w:spacing w:before="180" w:after="0" w:line="240" w:lineRule="auto"/>
              <w:jc w:val="center"/>
            </w:pPr>
            <w:r>
              <w:rPr>
                <w:rFonts w:ascii="Arial" w:hAnsi="Arial"/>
                <w:color w:val="000000"/>
                <w:sz w:val="18"/>
              </w:rPr>
              <w:t>-</w:t>
            </w:r>
          </w:p>
          <w:bookmarkEnd w:id="10500"/>
        </w:tc>
        <w:tc>
          <w:tcPr>
            <w:tcBorders>
              <w:bottom w:val="single" w:sz="4" w:color="000000"/>
              <w:right w:val="single" w:sz="4" w:color="000000"/>
            </w:tcBorders>
            <w:tcMar>
              <w:top w:w="40" w:type="dxa"/>
              <w:left w:w="40" w:type="dxa"/>
              <w:bottom w:w="40" w:type="dxa"/>
              <w:right w:w="40" w:type="dxa"/>
            </w:tcMar>
            <w:vAlign w:val="top"/>
          </w:tcPr>
          <w:bookmarkStart w:id="10501" w:name="para_7a7b7d02_f822_4a4a_be40_e8d962f583"/>
          <w:p>
            <w:pPr>
              <w:spacing w:before="180" w:after="0" w:line="240" w:lineRule="auto"/>
              <w:jc w:val="center"/>
            </w:pPr>
            <w:r>
              <w:rPr>
                <w:rFonts w:ascii="Arial" w:hAnsi="Arial"/>
                <w:color w:val="000000"/>
                <w:sz w:val="18"/>
              </w:rPr>
              <w:t>2</w:t>
            </w:r>
          </w:p>
          <w:bookmarkEnd w:id="105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2" w:name="para_8e06a59b_09a1_43ca_a084_0bd99ddb88"/>
          <w:p>
            <w:pPr>
              <w:spacing w:before="180" w:after="0" w:line="240" w:lineRule="auto"/>
            </w:pPr>
            <w:r>
              <w:rPr>
                <w:rFonts w:ascii="Arial" w:hAnsi="Arial"/>
                <w:color w:val="000000"/>
                <w:sz w:val="18"/>
              </w:rPr>
              <w:t>Product Parameter Sequence</w:t>
            </w:r>
          </w:p>
          <w:bookmarkEnd w:id="10502"/>
        </w:tc>
        <w:tc>
          <w:tcPr>
            <w:tcBorders>
              <w:bottom w:val="single" w:sz="4" w:color="000000"/>
              <w:right w:val="single" w:sz="4" w:color="000000"/>
            </w:tcBorders>
            <w:tcMar>
              <w:top w:w="40" w:type="dxa"/>
              <w:left w:w="40" w:type="dxa"/>
              <w:bottom w:w="40" w:type="dxa"/>
              <w:right w:w="40" w:type="dxa"/>
            </w:tcMar>
            <w:vAlign w:val="top"/>
          </w:tcPr>
          <w:bookmarkStart w:id="10503" w:name="para_1006e261_8eea_429f_98f4_dd5b4e8b0b"/>
          <w:p>
            <w:pPr>
              <w:spacing w:before="180" w:after="0" w:line="240" w:lineRule="auto"/>
              <w:jc w:val="center"/>
            </w:pPr>
            <w:r>
              <w:rPr>
                <w:rFonts w:ascii="Arial" w:hAnsi="Arial"/>
                <w:color w:val="000000"/>
                <w:sz w:val="18"/>
              </w:rPr>
              <w:t>(0044,0013)</w:t>
            </w:r>
          </w:p>
          <w:bookmarkEnd w:id="10503"/>
        </w:tc>
        <w:tc>
          <w:tcPr>
            <w:tcBorders>
              <w:bottom w:val="single" w:sz="4" w:color="000000"/>
              <w:right w:val="single" w:sz="4" w:color="000000"/>
            </w:tcBorders>
            <w:tcMar>
              <w:top w:w="40" w:type="dxa"/>
              <w:left w:w="40" w:type="dxa"/>
              <w:bottom w:w="40" w:type="dxa"/>
              <w:right w:w="40" w:type="dxa"/>
            </w:tcMar>
            <w:vAlign w:val="top"/>
          </w:tcPr>
          <w:bookmarkStart w:id="10504" w:name="para_b32c700e_5747_413f_b295_792e9d1c77"/>
          <w:p>
            <w:pPr>
              <w:spacing w:before="180" w:after="0" w:line="240" w:lineRule="auto"/>
              <w:jc w:val="center"/>
            </w:pPr>
            <w:r>
              <w:rPr>
                <w:rFonts w:ascii="Arial" w:hAnsi="Arial"/>
                <w:color w:val="000000"/>
                <w:sz w:val="18"/>
              </w:rPr>
              <w:t>-</w:t>
            </w:r>
          </w:p>
          <w:bookmarkEnd w:id="10504"/>
        </w:tc>
        <w:tc>
          <w:tcPr>
            <w:tcBorders>
              <w:bottom w:val="single" w:sz="4" w:color="000000"/>
              <w:right w:val="single" w:sz="4" w:color="000000"/>
            </w:tcBorders>
            <w:tcMar>
              <w:top w:w="40" w:type="dxa"/>
              <w:left w:w="40" w:type="dxa"/>
              <w:bottom w:w="40" w:type="dxa"/>
              <w:right w:w="40" w:type="dxa"/>
            </w:tcMar>
            <w:vAlign w:val="top"/>
          </w:tcPr>
          <w:bookmarkStart w:id="10505" w:name="para_5b85c203_c2fd_441d_830a_c499a2f875"/>
          <w:p>
            <w:pPr>
              <w:spacing w:before="180" w:after="0" w:line="240" w:lineRule="auto"/>
              <w:jc w:val="center"/>
            </w:pPr>
            <w:r>
              <w:rPr>
                <w:rFonts w:ascii="Arial" w:hAnsi="Arial"/>
                <w:color w:val="000000"/>
                <w:sz w:val="18"/>
              </w:rPr>
              <w:t>2</w:t>
            </w:r>
          </w:p>
          <w:bookmarkEnd w:id="105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6" w:name="para_7c3f2d73_d6cf_4adf_940b_56984e77df"/>
          <w:p>
            <w:pPr>
              <w:spacing w:before="180" w:after="0" w:line="240" w:lineRule="auto"/>
            </w:pPr>
            <w:r>
              <w:rPr>
                <w:rFonts w:ascii="Arial" w:hAnsi="Arial"/>
                <w:color w:val="000000"/>
                <w:sz w:val="18"/>
              </w:rPr>
              <w:t>&gt;Value Type</w:t>
            </w:r>
          </w:p>
          <w:bookmarkEnd w:id="10506"/>
        </w:tc>
        <w:tc>
          <w:tcPr>
            <w:tcBorders>
              <w:bottom w:val="single" w:sz="4" w:color="000000"/>
              <w:right w:val="single" w:sz="4" w:color="000000"/>
            </w:tcBorders>
            <w:tcMar>
              <w:top w:w="40" w:type="dxa"/>
              <w:left w:w="40" w:type="dxa"/>
              <w:bottom w:w="40" w:type="dxa"/>
              <w:right w:w="40" w:type="dxa"/>
            </w:tcMar>
            <w:vAlign w:val="top"/>
          </w:tcPr>
          <w:bookmarkStart w:id="10507" w:name="para_7aa1faa4_b8f0_4ca7_910e_e27c243e0d"/>
          <w:p>
            <w:pPr>
              <w:spacing w:before="180" w:after="0" w:line="240" w:lineRule="auto"/>
              <w:jc w:val="center"/>
            </w:pPr>
            <w:r>
              <w:rPr>
                <w:rFonts w:ascii="Arial" w:hAnsi="Arial"/>
                <w:color w:val="000000"/>
                <w:sz w:val="18"/>
              </w:rPr>
              <w:t>(0040,A040)</w:t>
            </w:r>
          </w:p>
          <w:bookmarkEnd w:id="10507"/>
        </w:tc>
        <w:tc>
          <w:tcPr>
            <w:tcBorders>
              <w:bottom w:val="single" w:sz="4" w:color="000000"/>
              <w:right w:val="single" w:sz="4" w:color="000000"/>
            </w:tcBorders>
            <w:tcMar>
              <w:top w:w="40" w:type="dxa"/>
              <w:left w:w="40" w:type="dxa"/>
              <w:bottom w:w="40" w:type="dxa"/>
              <w:right w:w="40" w:type="dxa"/>
            </w:tcMar>
            <w:vAlign w:val="top"/>
          </w:tcPr>
          <w:bookmarkStart w:id="10508" w:name="para_b681cce0_81f0_4707_a85d_7a8668fef1"/>
          <w:p>
            <w:pPr>
              <w:spacing w:before="180" w:after="0" w:line="240" w:lineRule="auto"/>
              <w:jc w:val="center"/>
            </w:pPr>
            <w:r>
              <w:rPr>
                <w:rFonts w:ascii="Arial" w:hAnsi="Arial"/>
                <w:color w:val="000000"/>
                <w:sz w:val="18"/>
              </w:rPr>
              <w:t>-</w:t>
            </w:r>
          </w:p>
          <w:bookmarkEnd w:id="10508"/>
        </w:tc>
        <w:tc>
          <w:tcPr>
            <w:tcBorders>
              <w:bottom w:val="single" w:sz="4" w:color="000000"/>
              <w:right w:val="single" w:sz="4" w:color="000000"/>
            </w:tcBorders>
            <w:tcMar>
              <w:top w:w="40" w:type="dxa"/>
              <w:left w:w="40" w:type="dxa"/>
              <w:bottom w:w="40" w:type="dxa"/>
              <w:right w:w="40" w:type="dxa"/>
            </w:tcMar>
            <w:vAlign w:val="top"/>
          </w:tcPr>
          <w:bookmarkStart w:id="10509" w:name="para_38b4c5e9_e974_4fe1_8651_1eb882cf97"/>
          <w:p>
            <w:pPr>
              <w:spacing w:before="180" w:after="0" w:line="240" w:lineRule="auto"/>
              <w:jc w:val="center"/>
            </w:pPr>
            <w:r>
              <w:rPr>
                <w:rFonts w:ascii="Arial" w:hAnsi="Arial"/>
                <w:color w:val="000000"/>
                <w:sz w:val="18"/>
              </w:rPr>
              <w:t>1</w:t>
            </w:r>
          </w:p>
          <w:bookmarkEnd w:id="105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0" w:name="para_9dae2b35_5998_41d0_8065_abbcbb9b22"/>
          <w:p>
            <w:pPr>
              <w:spacing w:before="180" w:after="0" w:line="240" w:lineRule="auto"/>
            </w:pPr>
            <w:r>
              <w:rPr>
                <w:rFonts w:ascii="Arial" w:hAnsi="Arial"/>
                <w:color w:val="000000"/>
                <w:sz w:val="18"/>
              </w:rPr>
              <w:t>&gt;Concept Name Code Sequence</w:t>
            </w:r>
          </w:p>
          <w:bookmarkEnd w:id="10510"/>
        </w:tc>
        <w:tc>
          <w:tcPr>
            <w:tcBorders>
              <w:bottom w:val="single" w:sz="4" w:color="000000"/>
              <w:right w:val="single" w:sz="4" w:color="000000"/>
            </w:tcBorders>
            <w:tcMar>
              <w:top w:w="40" w:type="dxa"/>
              <w:left w:w="40" w:type="dxa"/>
              <w:bottom w:w="40" w:type="dxa"/>
              <w:right w:w="40" w:type="dxa"/>
            </w:tcMar>
            <w:vAlign w:val="top"/>
          </w:tcPr>
          <w:bookmarkStart w:id="10511" w:name="para_8430777c_9ccc_4e48_9847_d12a37f82f"/>
          <w:p>
            <w:pPr>
              <w:spacing w:before="180" w:after="0" w:line="240" w:lineRule="auto"/>
              <w:jc w:val="center"/>
            </w:pPr>
            <w:r>
              <w:rPr>
                <w:rFonts w:ascii="Arial" w:hAnsi="Arial"/>
                <w:color w:val="000000"/>
                <w:sz w:val="18"/>
              </w:rPr>
              <w:t>(0040,A043)</w:t>
            </w:r>
          </w:p>
          <w:bookmarkEnd w:id="10511"/>
        </w:tc>
        <w:tc>
          <w:tcPr>
            <w:tcBorders>
              <w:bottom w:val="single" w:sz="4" w:color="000000"/>
              <w:right w:val="single" w:sz="4" w:color="000000"/>
            </w:tcBorders>
            <w:tcMar>
              <w:top w:w="40" w:type="dxa"/>
              <w:left w:w="40" w:type="dxa"/>
              <w:bottom w:w="40" w:type="dxa"/>
              <w:right w:w="40" w:type="dxa"/>
            </w:tcMar>
            <w:vAlign w:val="top"/>
          </w:tcPr>
          <w:bookmarkStart w:id="10512" w:name="para_7ee53c0c_81e5_45b2_948c_b0d573d98d"/>
          <w:p>
            <w:pPr>
              <w:spacing w:before="180" w:after="0" w:line="240" w:lineRule="auto"/>
              <w:jc w:val="center"/>
            </w:pPr>
            <w:r>
              <w:rPr>
                <w:rFonts w:ascii="Arial" w:hAnsi="Arial"/>
                <w:color w:val="000000"/>
                <w:sz w:val="18"/>
              </w:rPr>
              <w:t>-</w:t>
            </w:r>
          </w:p>
          <w:bookmarkEnd w:id="10512"/>
        </w:tc>
        <w:tc>
          <w:tcPr>
            <w:tcBorders>
              <w:bottom w:val="single" w:sz="4" w:color="000000"/>
              <w:right w:val="single" w:sz="4" w:color="000000"/>
            </w:tcBorders>
            <w:tcMar>
              <w:top w:w="40" w:type="dxa"/>
              <w:left w:w="40" w:type="dxa"/>
              <w:bottom w:w="40" w:type="dxa"/>
              <w:right w:w="40" w:type="dxa"/>
            </w:tcMar>
            <w:vAlign w:val="top"/>
          </w:tcPr>
          <w:bookmarkStart w:id="10513" w:name="para_048ca31d_f3ba_4c9c_81b3_a766473b57"/>
          <w:p>
            <w:pPr>
              <w:spacing w:before="180" w:after="0" w:line="240" w:lineRule="auto"/>
              <w:jc w:val="center"/>
            </w:pPr>
            <w:r>
              <w:rPr>
                <w:rFonts w:ascii="Arial" w:hAnsi="Arial"/>
                <w:color w:val="000000"/>
                <w:sz w:val="18"/>
              </w:rPr>
              <w:t>1</w:t>
            </w:r>
          </w:p>
          <w:bookmarkEnd w:id="10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514" w:name="para_bb5f688c_17b6_4218_91cd_f8008a0486"/>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105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5" w:name="para_81d04b77_7dbf_4679_b6eb_d4f2a3b8bf"/>
          <w:p>
            <w:pPr>
              <w:spacing w:before="180" w:after="0" w:line="240" w:lineRule="auto"/>
            </w:pPr>
            <w:r>
              <w:rPr>
                <w:rFonts w:ascii="Arial" w:hAnsi="Arial"/>
                <w:i/>
                <w:color w:val="000000"/>
                <w:sz w:val="18"/>
              </w:rPr>
              <w:t>&gt;All other Attributes of the Product Parameter Sequence</w:t>
            </w:r>
          </w:p>
          <w:bookmarkEnd w:id="10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16" w:name="para_4826f712_cb68_4133_b405_520ceee743"/>
          <w:p>
            <w:pPr>
              <w:spacing w:before="180" w:after="0" w:line="240" w:lineRule="auto"/>
              <w:jc w:val="center"/>
            </w:pPr>
            <w:r>
              <w:rPr>
                <w:rFonts w:ascii="Arial" w:hAnsi="Arial"/>
                <w:color w:val="000000"/>
                <w:sz w:val="18"/>
              </w:rPr>
              <w:t>-</w:t>
            </w:r>
          </w:p>
          <w:bookmarkEnd w:id="10516"/>
        </w:tc>
        <w:tc>
          <w:tcPr>
            <w:tcBorders>
              <w:bottom w:val="single" w:sz="4" w:color="000000"/>
              <w:right w:val="single" w:sz="4" w:color="000000"/>
            </w:tcBorders>
            <w:tcMar>
              <w:top w:w="40" w:type="dxa"/>
              <w:left w:w="40" w:type="dxa"/>
              <w:bottom w:w="40" w:type="dxa"/>
              <w:right w:w="40" w:type="dxa"/>
            </w:tcMar>
            <w:vAlign w:val="top"/>
          </w:tcPr>
          <w:bookmarkStart w:id="10517" w:name="para_e15640e6_6e6d_484b_95e3_2f7f8afcfe"/>
          <w:p>
            <w:pPr>
              <w:spacing w:before="180" w:after="0" w:line="240" w:lineRule="auto"/>
              <w:jc w:val="center"/>
            </w:pPr>
            <w:r>
              <w:rPr>
                <w:rFonts w:ascii="Arial" w:hAnsi="Arial"/>
                <w:color w:val="000000"/>
                <w:sz w:val="18"/>
              </w:rPr>
              <w:t>1C</w:t>
            </w:r>
          </w:p>
          <w:bookmarkEnd w:id="10517"/>
        </w:tc>
        <w:tc>
          <w:tcPr>
            <w:tcBorders>
              <w:bottom w:val="single" w:sz="4" w:color="000000"/>
              <w:right w:val="single" w:sz="4" w:color="000000"/>
            </w:tcBorders>
            <w:tcMar>
              <w:top w:w="40" w:type="dxa"/>
              <w:left w:w="40" w:type="dxa"/>
              <w:bottom w:w="40" w:type="dxa"/>
              <w:right w:w="40" w:type="dxa"/>
            </w:tcMar>
            <w:vAlign w:val="top"/>
          </w:tcPr>
          <w:bookmarkStart w:id="10518" w:name="para_9a4ad807_6f15_47ed_ab5c_7aa5ac7bda"/>
          <w:p>
            <w:pPr>
              <w:spacing w:before="180" w:after="0" w:line="240" w:lineRule="auto"/>
            </w:pPr>
            <w:r>
              <w:rPr>
                <w:rFonts w:ascii="Arial" w:hAnsi="Arial"/>
                <w:color w:val="000000"/>
                <w:sz w:val="18"/>
              </w:rPr>
              <w:t xml:space="preserve">Conditional on value of Value Type (0040,A040); See </w:t>
            </w:r>
            <w:hyperlink r:id="r726">
              <w:r>
                <w:rPr>
                  <w:rFonts w:ascii="Arial" w:hAnsi="Arial"/>
                  <w:color w:val="000000"/>
                  <w:sz w:val="18"/>
                </w:rPr>
                <w:t>PS3.3</w:t>
              </w:r>
            </w:hyperlink>
            <w:r>
              <w:rPr>
                <w:rFonts w:ascii="Arial" w:hAnsi="Arial"/>
                <w:color w:val="000000"/>
                <w:sz w:val="18"/>
              </w:rPr>
              <w:t xml:space="preserve"> Content Item Macro.</w:t>
            </w:r>
          </w:p>
          <w:bookmarkEnd w:id="10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9" w:name="para_f0c8863b_b8ce_4a12_8da1_720f47822a"/>
          <w:p>
            <w:pPr>
              <w:spacing w:before="180" w:after="0" w:line="240" w:lineRule="auto"/>
            </w:pPr>
            <w:r>
              <w:rPr>
                <w:rFonts w:ascii="Arial" w:hAnsi="Arial"/>
                <w:i/>
                <w:color w:val="000000"/>
                <w:sz w:val="18"/>
              </w:rPr>
              <w:t xml:space="preserve">All other Attributes of the </w:t>
            </w:r>
            <w:hyperlink r:id="r727">
              <w:r>
                <w:rPr>
                  <w:rFonts w:ascii="Arial" w:hAnsi="Arial"/>
                  <w:i/>
                  <w:color w:val="000000"/>
                  <w:sz w:val="18"/>
                </w:rPr>
                <w:t>Product Characteristics Module</w:t>
              </w:r>
            </w:hyperlink>
          </w:p>
          <w:bookmarkEnd w:id="10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20" w:name="para_605e14dd_915d_4d29_86c3_6cc034c92b"/>
          <w:p>
            <w:pPr>
              <w:spacing w:before="180" w:after="0" w:line="240" w:lineRule="auto"/>
              <w:jc w:val="center"/>
            </w:pPr>
            <w:r>
              <w:rPr>
                <w:rFonts w:ascii="Arial" w:hAnsi="Arial"/>
                <w:color w:val="000000"/>
                <w:sz w:val="18"/>
              </w:rPr>
              <w:t>-</w:t>
            </w:r>
          </w:p>
          <w:bookmarkEnd w:id="10520"/>
        </w:tc>
        <w:tc>
          <w:tcPr>
            <w:tcBorders>
              <w:bottom w:val="single" w:sz="4" w:color="000000"/>
              <w:right w:val="single" w:sz="4" w:color="000000"/>
            </w:tcBorders>
            <w:tcMar>
              <w:top w:w="40" w:type="dxa"/>
              <w:left w:w="40" w:type="dxa"/>
              <w:bottom w:w="40" w:type="dxa"/>
              <w:right w:w="40" w:type="dxa"/>
            </w:tcMar>
            <w:vAlign w:val="top"/>
          </w:tcPr>
          <w:bookmarkStart w:id="10521" w:name="para_1adbda85_332a_4394_a72a_bf6f0a3de4"/>
          <w:p>
            <w:pPr>
              <w:spacing w:before="180" w:after="0" w:line="240" w:lineRule="auto"/>
              <w:jc w:val="center"/>
            </w:pPr>
            <w:r>
              <w:rPr>
                <w:rFonts w:ascii="Arial" w:hAnsi="Arial"/>
                <w:color w:val="000000"/>
                <w:sz w:val="18"/>
              </w:rPr>
              <w:t>3</w:t>
            </w:r>
          </w:p>
          <w:bookmarkEnd w:id="105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522" w:name="para_a172aac9_c3d0_4093_bc58_af39f05e12"/>
    <w:p>
      <w:pPr>
        <w:spacing w:before="180" w:after="0" w:line="240" w:lineRule="auto"/>
        <w:jc w:val="both"/>
      </w:pPr>
      <w:r>
        <w:rPr>
          <w:rFonts w:ascii="Arial" w:hAnsi="Arial"/>
          <w:color w:val="000000"/>
          <w:sz w:val="18"/>
        </w:rPr>
        <w:t>The Product Package Identifier (0044,0001) might not be globally unique and might conflict with other identifiers used within the scope of the institution.</w:t>
      </w:r>
    </w:p>
    <w:bookmarkEnd w:id="10522"/>
    <w:bookmarkStart w:id="10523" w:name="idm213334154672"/>
    <w:p>
      <w:pPr>
        <w:keepNext/>
        <w:spacing w:before="180" w:after="0" w:line="240" w:lineRule="auto"/>
        <w:ind w:left="360" w:right="360" w:firstLine="0"/>
        <w:jc w:val="both"/>
      </w:pPr>
      <w:r>
        <w:rPr>
          <w:rFonts w:ascii="Arial" w:hAnsi="Arial"/>
          <w:color w:val="000000"/>
          <w:sz w:val="18"/>
        </w:rPr>
        <w:t>Note</w:t>
      </w:r>
    </w:p>
    <w:bookmarkEnd w:id="10523"/>
    <w:bookmarkStart w:id="10524" w:name="para_eebb3940_dc7c_49ce_903a_4356b6b1c2"/>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524"/>
    <w:bookmarkStart w:id="10525" w:name="sect_V_6_1_3"/>
    <w:p>
      <w:pPr>
        <w:spacing w:before="180" w:after="0" w:line="240" w:lineRule="auto"/>
      </w:pPr>
      <w:r>
        <w:rPr>
          <w:rFonts w:ascii="Arial" w:hAnsi="Arial"/>
          <w:b/>
          <w:color w:val="000000"/>
          <w:sz w:val="26"/>
        </w:rPr>
        <w:t>V.6.1.3 Conformance Requirements</w:t>
      </w:r>
    </w:p>
    <w:bookmarkEnd w:id="10525"/>
    <w:bookmarkStart w:id="10526" w:name="para_ce4e659e_96ad_4fc5_88fe_ce7f819eed"/>
    <w:p>
      <w:pPr>
        <w:spacing w:before="180" w:after="0" w:line="240" w:lineRule="auto"/>
        <w:jc w:val="both"/>
      </w:pPr>
      <w:r>
        <w:rPr>
          <w:rFonts w:ascii="Arial" w:hAnsi="Arial"/>
          <w:color w:val="000000"/>
          <w:sz w:val="18"/>
        </w:rPr>
        <w:t xml:space="preserve">An implementation may conform to the Product Characteristics Query SOP Class as an SCU or an SCP. The Conformance Statement shall be in the format defined in </w:t>
      </w:r>
      <w:hyperlink r:id="r728">
        <w:r>
          <w:rPr>
            <w:rFonts w:ascii="Arial" w:hAnsi="Arial"/>
            <w:color w:val="000000"/>
            <w:sz w:val="18"/>
          </w:rPr>
          <w:t>PS3.2</w:t>
        </w:r>
      </w:hyperlink>
      <w:r>
        <w:rPr>
          <w:rFonts w:ascii="Arial" w:hAnsi="Arial"/>
          <w:color w:val="000000"/>
          <w:sz w:val="18"/>
        </w:rPr>
        <w:t>.</w:t>
      </w:r>
    </w:p>
    <w:bookmarkEnd w:id="10526"/>
    <w:bookmarkStart w:id="10527" w:name="sect_V_6_1_3_1"/>
    <w:p>
      <w:pPr>
        <w:spacing w:before="180" w:after="0" w:line="240" w:lineRule="auto"/>
      </w:pPr>
      <w:r>
        <w:rPr>
          <w:rFonts w:ascii="Arial" w:hAnsi="Arial"/>
          <w:b/>
          <w:color w:val="000000"/>
          <w:sz w:val="22"/>
        </w:rPr>
        <w:t>V.6.1.3.1 SCU Conformance</w:t>
      </w:r>
    </w:p>
    <w:bookmarkEnd w:id="10527"/>
    <w:bookmarkStart w:id="10528" w:name="para_9b283a4e_7e18_4b8f_a38e_1ed4d6dd88"/>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Information Model described in </w:t>
      </w:r>
      <w:hyperlink w:anchor="sect_V_6_1_2">
        <w:r>
          <w:rPr>
            <w:rFonts w:ascii="Arial" w:hAnsi="Arial"/>
            <w:color w:val="000000"/>
            <w:sz w:val="18"/>
          </w:rPr>
          <w:t>Section V.6.1.2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528"/>
    <w:bookmarkStart w:id="10529" w:name="para_7f7aa480_1c9e_4a8a_b2e3_8e4f524501"/>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the Return Key Attributes it requests, and how those Attributes are used in the application.</w:t>
      </w:r>
    </w:p>
    <w:bookmarkEnd w:id="10529"/>
    <w:bookmarkStart w:id="10530" w:name="para_ccbc1388_d711_41a0_8c6f_1508eff3c8"/>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how it makes use of Specific Character Set (0008,0005) when encoding queries and interpreting responses.</w:t>
      </w:r>
    </w:p>
    <w:bookmarkEnd w:id="10530"/>
    <w:bookmarkStart w:id="10531" w:name="sect_V_6_1_3_2"/>
    <w:p>
      <w:pPr>
        <w:spacing w:before="180" w:after="0" w:line="240" w:lineRule="auto"/>
      </w:pPr>
      <w:r>
        <w:rPr>
          <w:rFonts w:ascii="Arial" w:hAnsi="Arial"/>
          <w:b/>
          <w:color w:val="000000"/>
          <w:sz w:val="22"/>
        </w:rPr>
        <w:t>V.6.1.3.2 SCP Conformance</w:t>
      </w:r>
    </w:p>
    <w:bookmarkEnd w:id="10531"/>
    <w:bookmarkStart w:id="10532" w:name="para_509d62ec_7ad1_4928_9f4f_33012eac99"/>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Product Characteristics Query Information Model described in </w:t>
      </w:r>
      <w:hyperlink w:anchor="sect_V_6_1_2">
        <w:r>
          <w:rPr>
            <w:rFonts w:ascii="Arial" w:hAnsi="Arial"/>
            <w:color w:val="000000"/>
            <w:sz w:val="18"/>
          </w:rPr>
          <w:t>Section V.6.1.2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w:t>
      </w:r>
    </w:p>
    <w:bookmarkEnd w:id="10532"/>
    <w:bookmarkStart w:id="10533" w:name="para_eb10c994_7917_42bb_b1a6_3d36ee9aad"/>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the Return Key Attributes that it supports.</w:t>
      </w:r>
    </w:p>
    <w:bookmarkEnd w:id="10533"/>
    <w:bookmarkStart w:id="10534" w:name="para_0a330ed4_cd8d_48b8_9fae_c185e7e508"/>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how it makes use of Specific Character Set (0008,0005) when encoding responses.</w:t>
      </w:r>
    </w:p>
    <w:bookmarkEnd w:id="10534"/>
    <w:bookmarkStart w:id="10535" w:name="sect_V_6_1_4"/>
    <w:p>
      <w:pPr>
        <w:spacing w:before="180" w:after="0" w:line="240" w:lineRule="auto"/>
      </w:pPr>
      <w:r>
        <w:rPr>
          <w:rFonts w:ascii="Arial" w:hAnsi="Arial"/>
          <w:b/>
          <w:color w:val="000000"/>
          <w:sz w:val="26"/>
        </w:rPr>
        <w:t>V.6.1.4 SOP Class</w:t>
      </w:r>
    </w:p>
    <w:bookmarkEnd w:id="10535"/>
    <w:bookmarkStart w:id="10536" w:name="para_8a4f1fa0_1bbb_49a5_a6ed_9b9bb83ffa"/>
    <w:p>
      <w:pPr>
        <w:spacing w:before="180" w:after="0" w:line="240" w:lineRule="auto"/>
        <w:jc w:val="both"/>
      </w:pPr>
      <w:r>
        <w:rPr>
          <w:rFonts w:ascii="Arial" w:hAnsi="Arial"/>
          <w:color w:val="000000"/>
          <w:sz w:val="18"/>
        </w:rPr>
        <w:t>The Product Characteristics Query SOP Class in the Substance Administration Service Class identifies the Product Characteristics Query Information Model, and the DIMSE-C operations supported. The following Standard SOP Class is identified:</w:t>
      </w:r>
    </w:p>
    <w:bookmarkEnd w:id="10536"/>
    <w:bookmarkStart w:id="10537" w:name="table_V_6_1_4_1"/>
    <w:p>
      <w:pPr>
        <w:keepNext/>
        <w:spacing w:before="216" w:after="0" w:line="240" w:lineRule="auto"/>
        <w:jc w:val="center"/>
      </w:pPr>
      <w:r>
        <w:rPr>
          <w:rFonts w:ascii="Arial" w:hAnsi="Arial"/>
          <w:b/>
          <w:color w:val="000000"/>
          <w:sz w:val="22"/>
        </w:rPr>
        <w:t>Table V.6.1.4-1. Product Characteristics Query SOP Classes</w:t>
      </w:r>
    </w:p>
    <w:bookmarkEnd w:id="10537"/>
    <w:p>
      <w:pPr>
        <w:spacing w:before="0" w:after="0" w:line="240" w:lineRule="auto"/>
        <w:rPr>
          <w:sz w:val="13"/>
        </w:rPr>
      </w:pPr>
    </w:p>
    <w:tbl>
      <w:tblPr>
        <w:tblInd w:w="45" w:type="dxa"/>
        <w:tblLayout w:type="fixed"/>
      </w:tblPr>
      <w:tblGrid>
        <w:gridCol w:w="6530"/>
        <w:gridCol w:w="3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38" w:name="para_8f4c325a_98d4_4de2_9ac8_70959ee9bf"/>
          <w:p>
            <w:pPr>
              <w:keepNext/>
              <w:spacing w:before="180" w:after="0" w:line="240" w:lineRule="auto"/>
              <w:jc w:val="center"/>
            </w:pPr>
            <w:r>
              <w:rPr>
                <w:rFonts w:ascii="Arial" w:hAnsi="Arial"/>
                <w:b/>
                <w:color w:val="000000"/>
                <w:sz w:val="18"/>
              </w:rPr>
              <w:t>SOP Class Name</w:t>
            </w:r>
          </w:p>
          <w:bookmarkEnd w:id="10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39" w:name="para_9e18552e_a19e_4674_8b42_7a1f903f33"/>
          <w:p>
            <w:pPr>
              <w:spacing w:before="180" w:after="0" w:line="240" w:lineRule="auto"/>
              <w:jc w:val="center"/>
            </w:pPr>
            <w:r>
              <w:rPr>
                <w:rFonts w:ascii="Arial" w:hAnsi="Arial"/>
                <w:b/>
                <w:color w:val="000000"/>
                <w:sz w:val="18"/>
              </w:rPr>
              <w:t>SOP Class UID</w:t>
            </w:r>
          </w:p>
          <w:bookmarkEnd w:id="10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0" w:name="para_621b7d93_9c48_4e11_8035_3a926ea35f"/>
          <w:p>
            <w:pPr>
              <w:spacing w:before="180" w:after="0" w:line="240" w:lineRule="auto"/>
            </w:pPr>
            <w:r>
              <w:rPr>
                <w:rFonts w:ascii="Arial" w:hAnsi="Arial"/>
                <w:color w:val="000000"/>
                <w:sz w:val="18"/>
              </w:rPr>
              <w:t>Product Characteristics Query Information Model - FIND</w:t>
            </w:r>
          </w:p>
          <w:bookmarkEnd w:id="10540"/>
        </w:tc>
        <w:tc>
          <w:tcPr>
            <w:tcBorders>
              <w:bottom w:val="single" w:sz="4" w:color="000000"/>
              <w:right w:val="single" w:sz="4" w:color="000000"/>
            </w:tcBorders>
            <w:tcMar>
              <w:top w:w="40" w:type="dxa"/>
              <w:left w:w="40" w:type="dxa"/>
              <w:bottom w:w="40" w:type="dxa"/>
              <w:right w:w="40" w:type="dxa"/>
            </w:tcMar>
            <w:vAlign w:val="top"/>
          </w:tcPr>
          <w:bookmarkStart w:id="10541" w:name="para_fd4ef9e6_4fa5_4a47_b9b7_b46bfd7b45"/>
          <w:p>
            <w:pPr>
              <w:spacing w:before="180" w:after="0" w:line="240" w:lineRule="auto"/>
            </w:pPr>
            <w:r>
              <w:rPr>
                <w:rFonts w:ascii="Arial" w:hAnsi="Arial"/>
                <w:color w:val="000000"/>
                <w:sz w:val="18"/>
              </w:rPr>
              <w:t>1.2.840.10008.5.1.4.41</w:t>
            </w:r>
          </w:p>
          <w:bookmarkEnd w:id="10541"/>
        </w:tc>
      </w:tr>
    </w:tbl>
    <w:bookmarkStart w:id="10542" w:name="sect_V_6_2"/>
    <w:p>
      <w:pPr>
        <w:spacing w:before="180" w:after="0" w:line="240" w:lineRule="auto"/>
      </w:pPr>
      <w:r>
        <w:rPr>
          <w:rFonts w:ascii="Arial" w:hAnsi="Arial"/>
          <w:b/>
          <w:color w:val="000000"/>
          <w:sz w:val="24"/>
        </w:rPr>
        <w:t>V.6.2 Substance Approval Query SOP Class</w:t>
      </w:r>
    </w:p>
    <w:bookmarkEnd w:id="10542"/>
    <w:bookmarkStart w:id="10543" w:name="sect_V_6_2_1"/>
    <w:p>
      <w:pPr>
        <w:spacing w:before="180" w:after="0" w:line="240" w:lineRule="auto"/>
      </w:pPr>
      <w:r>
        <w:rPr>
          <w:rFonts w:ascii="Arial" w:hAnsi="Arial"/>
          <w:b/>
          <w:color w:val="000000"/>
          <w:sz w:val="26"/>
        </w:rPr>
        <w:t>V.6.2.1 Substance Approval Query SOP Class Overview</w:t>
      </w:r>
    </w:p>
    <w:bookmarkEnd w:id="10543"/>
    <w:bookmarkStart w:id="10544" w:name="para_dead5bc9_e628_43ed_bf5e_cd6d3662a0"/>
    <w:p>
      <w:pPr>
        <w:spacing w:before="180" w:after="0" w:line="240" w:lineRule="auto"/>
        <w:jc w:val="both"/>
      </w:pPr>
      <w:r>
        <w:rPr>
          <w:rFonts w:ascii="Arial" w:hAnsi="Arial"/>
          <w:color w:val="000000"/>
          <w:sz w:val="18"/>
        </w:rPr>
        <w:t>The Substance Approval Query SOP Class defines an application-level class of service that allows a device at the point of care to obtain verification of the appropriateness of contrast agents and other drugs administered during a procedure, based on the substance label barcode and the patient ID. The response is an authorization to proceed, or a warning, or a contra-indication for presentation to the system operator.</w:t>
      </w:r>
    </w:p>
    <w:bookmarkEnd w:id="10544"/>
    <w:bookmarkStart w:id="10545" w:name="para_3a932cdc_0fec_475d_a85d_956d888502"/>
    <w:p>
      <w:pPr>
        <w:spacing w:before="180" w:after="0" w:line="240" w:lineRule="auto"/>
        <w:jc w:val="both"/>
      </w:pPr>
      <w:r>
        <w:rPr>
          <w:rFonts w:ascii="Arial" w:hAnsi="Arial"/>
          <w:color w:val="000000"/>
          <w:sz w:val="18"/>
        </w:rPr>
        <w:t>The Substance Approval Query SOP Class supports the following example use cases:</w:t>
      </w:r>
    </w:p>
    <w:bookmarkEnd w:id="10545"/>
    <w:bookmarkStart w:id="10546" w:name="idm213334101536"/>
    <w:bookmarkStart w:id="10547" w:name="idm213334101280"/>
    <w:bookmarkStart w:id="10548" w:name="para_64269517_10a1_428a_a05b_d9c6d5f4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verification that administration of a specific drug or contrast agent for an image acquisition is appropriate for the patient</w:t>
      </w:r>
    </w:p>
    <w:bookmarkEnd w:id="10548"/>
    <w:bookmarkEnd w:id="10547"/>
    <w:bookmarkEnd w:id="10546"/>
    <w:bookmarkStart w:id="10549" w:name="idm213334099920"/>
    <w:bookmarkStart w:id="10550" w:name="para_6a43834c_0d0e_4643_96bb_a863a9eb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verification that the implantation of a specific device under imaging guidance is appropriate for the patient</w:t>
      </w:r>
    </w:p>
    <w:bookmarkEnd w:id="10550"/>
    <w:bookmarkEnd w:id="10549"/>
    <w:bookmarkStart w:id="10551" w:name="para_0634a87d_42ce_47f5_92be_c2c74eca0c"/>
    <w:p>
      <w:pPr>
        <w:spacing w:before="180" w:after="0" w:line="240" w:lineRule="auto"/>
        <w:jc w:val="both"/>
      </w:pPr>
      <w:r>
        <w:rPr>
          <w:rFonts w:ascii="Arial" w:hAnsi="Arial"/>
          <w:color w:val="000000"/>
          <w:sz w:val="18"/>
        </w:rPr>
        <w:t>The Substance Approval Query SOP Class does not specify the mechanism used by the SCP to verify such appropriateness of administration (e.g., by comparison to allergy information in the patient's electronic health record). The duration of validity of an approval beyond the time of the response is not defined by the Standard.</w:t>
      </w:r>
    </w:p>
    <w:bookmarkEnd w:id="10551"/>
    <w:bookmarkStart w:id="10552" w:name="sect_V_6_2_2"/>
    <w:p>
      <w:pPr>
        <w:spacing w:before="180" w:after="0" w:line="240" w:lineRule="auto"/>
      </w:pPr>
      <w:r>
        <w:rPr>
          <w:rFonts w:ascii="Arial" w:hAnsi="Arial"/>
          <w:b/>
          <w:color w:val="000000"/>
          <w:sz w:val="26"/>
        </w:rPr>
        <w:t>V.6.2.2 Substance Approval Query Information Model</w:t>
      </w:r>
    </w:p>
    <w:bookmarkEnd w:id="10552"/>
    <w:bookmarkStart w:id="10553" w:name="sect_V_6_2_2_1"/>
    <w:p>
      <w:pPr>
        <w:spacing w:before="180" w:after="0" w:line="240" w:lineRule="auto"/>
      </w:pPr>
      <w:r>
        <w:rPr>
          <w:rFonts w:ascii="Arial" w:hAnsi="Arial"/>
          <w:b/>
          <w:color w:val="000000"/>
          <w:sz w:val="22"/>
        </w:rPr>
        <w:t>V.6.2.2.1 E/R Model</w:t>
      </w:r>
    </w:p>
    <w:bookmarkEnd w:id="10553"/>
    <w:bookmarkStart w:id="10554" w:name="para_fe904873_ec68_49e7_a0a2_e03c71034f"/>
    <w:p>
      <w:pPr>
        <w:spacing w:before="180" w:after="0" w:line="240" w:lineRule="auto"/>
        <w:jc w:val="both"/>
      </w:pPr>
      <w:r>
        <w:rPr>
          <w:rFonts w:ascii="Arial" w:hAnsi="Arial"/>
          <w:color w:val="000000"/>
          <w:sz w:val="18"/>
        </w:rPr>
        <w:t xml:space="preserve">The Substance Approval Query Information Model is represented by the Entity Relationship diagram shown in </w:t>
      </w:r>
      <w:hyperlink w:anchor="figure_V_6_2">
        <w:r>
          <w:rPr>
            <w:rFonts w:ascii="Arial" w:hAnsi="Arial"/>
            <w:color w:val="000000"/>
            <w:sz w:val="18"/>
          </w:rPr>
          <w:t>Figure V.6-2</w:t>
        </w:r>
      </w:hyperlink>
      <w:r>
        <w:rPr>
          <w:rFonts w:ascii="Arial" w:hAnsi="Arial"/>
          <w:color w:val="000000"/>
          <w:sz w:val="18"/>
        </w:rPr>
        <w:t>.</w:t>
      </w:r>
    </w:p>
    <w:bookmarkEnd w:id="10554"/>
    <w:bookmarkStart w:id="10555" w:name="para_aa4247e2_b4c5_47af_8685_0bed95c3d6"/>
    <w:p>
      <w:pPr>
        <w:spacing w:before="180" w:after="0" w:line="240" w:lineRule="auto"/>
        <w:jc w:val="both"/>
      </w:pPr>
    </w:p>
    <w:bookmarkEnd w:id="10555"/>
    <w:bookmarkStart w:id="10556" w:name="figure_V_6_2"/>
    <w:bookmarkStart w:id="10557" w:name="idm213334090480"/>
    <w:p>
      <w:pPr>
        <w:spacing w:before="180" w:after="0" w:line="240" w:lineRule="auto"/>
        <w:jc w:val="center"/>
      </w:pPr>
      <w:r>
        <w:rPr>
          <w:rFonts w:ascii="Arial" w:hAnsi="Arial"/>
          <w:color w:val="000000"/>
          <w:sz w:val="18"/>
        </w:rPr>
        <w:drawing>
          <wp:inline>
            <wp:extent cx="4781550" cy="4448175"/>
            <wp:docPr id="45" name="Picture 22"/>
            <a:graphic>
              <a:graphicData uri="http://schemas.openxmlformats.org/drawingml/2006/picture">
                <p:pic>
                  <p:nvPicPr>
                    <p:cNvPr id="46" name="Picture 22"/>
                    <p:cNvPicPr/>
                  </p:nvPicPr>
                  <p:blipFill>
                    <a:blip r:embed="r729"/>
                    <a:srcRect/>
                    <a:stretch>
                      <a:fillRect/>
                    </a:stretch>
                  </p:blipFill>
                  <p:spPr>
                    <a:xfrm>
                      <a:off x="0" y="0"/>
                      <a:ext cx="4781550" cy="4448175"/>
                    </a:xfrm>
                    <a:prstGeom prst="rect"/>
                  </p:spPr>
                </p:pic>
              </a:graphicData>
            </a:graphic>
          </wp:inline>
        </w:drawing>
      </w:r>
    </w:p>
    <w:bookmarkEnd w:id="10557"/>
    <w:bookmarkEnd w:id="10556"/>
    <w:p>
      <w:pPr>
        <w:spacing w:before="216" w:after="0" w:line="240" w:lineRule="auto"/>
        <w:jc w:val="center"/>
      </w:pPr>
      <w:r>
        <w:rPr>
          <w:rFonts w:ascii="Arial" w:hAnsi="Arial"/>
          <w:b/>
          <w:color w:val="000000"/>
          <w:sz w:val="22"/>
        </w:rPr>
        <w:t>Figure V.6-2. Substance Approval E-R Diagram</w:t>
      </w:r>
    </w:p>
    <w:bookmarkStart w:id="10558" w:name="para_312501fa_819e_4bdf_8ca5_37e2a03f2b"/>
    <w:p>
      <w:pPr>
        <w:spacing w:before="180" w:after="0" w:line="240" w:lineRule="auto"/>
        <w:jc w:val="both"/>
      </w:pPr>
      <w:hyperlink w:anchor="figure_V_6_2">
        <w:r>
          <w:rPr>
            <w:rFonts w:ascii="Arial" w:hAnsi="Arial"/>
            <w:color w:val="000000"/>
            <w:sz w:val="18"/>
          </w:rPr>
          <w:t>Figure V.6-2</w:t>
        </w:r>
      </w:hyperlink>
    </w:p>
    <w:bookmarkEnd w:id="10558"/>
    <w:bookmarkStart w:id="10559" w:name="para_b1933cd7_1241_4a6c_91bc_500fd4ec2b"/>
    <w:p>
      <w:pPr>
        <w:spacing w:before="180" w:after="0" w:line="240" w:lineRule="auto"/>
        <w:jc w:val="both"/>
      </w:pPr>
      <w:r>
        <w:rPr>
          <w:rFonts w:ascii="Arial" w:hAnsi="Arial"/>
          <w:color w:val="000000"/>
          <w:sz w:val="18"/>
        </w:rPr>
        <w:t xml:space="preserve">The Attributes of the Information Entities can be found in the following Modules in </w:t>
      </w:r>
      <w:hyperlink r:id="r730">
        <w:r>
          <w:rPr>
            <w:rFonts w:ascii="Arial" w:hAnsi="Arial"/>
            <w:color w:val="000000"/>
            <w:sz w:val="18"/>
          </w:rPr>
          <w:t>PS3.3</w:t>
        </w:r>
      </w:hyperlink>
      <w:r>
        <w:rPr>
          <w:rFonts w:ascii="Arial" w:hAnsi="Arial"/>
          <w:color w:val="000000"/>
          <w:sz w:val="18"/>
        </w:rPr>
        <w:t>.</w:t>
      </w:r>
    </w:p>
    <w:bookmarkEnd w:id="10559"/>
    <w:bookmarkStart w:id="10560" w:name="idm213334085104"/>
    <w:bookmarkStart w:id="10561" w:name="idm213334084848"/>
    <w:bookmarkStart w:id="10562" w:name="para_7653d872_33f0_48e8_be11_6bb6f802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Identification Module</w:t>
      </w:r>
    </w:p>
    <w:bookmarkEnd w:id="10562"/>
    <w:bookmarkEnd w:id="10561"/>
    <w:bookmarkEnd w:id="10560"/>
    <w:bookmarkStart w:id="10563" w:name="idm213334083600"/>
    <w:bookmarkStart w:id="10564" w:name="para_2c120d2e_eda1_481a_880d_31f33f6b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Demographics Module</w:t>
      </w:r>
    </w:p>
    <w:bookmarkEnd w:id="10564"/>
    <w:bookmarkEnd w:id="10563"/>
    <w:bookmarkStart w:id="10565" w:name="idm213334082352"/>
    <w:bookmarkStart w:id="10566" w:name="para_156f4788_8575_40a1_9eda_f7ab17c6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Identification Module</w:t>
      </w:r>
    </w:p>
    <w:bookmarkEnd w:id="10566"/>
    <w:bookmarkEnd w:id="10565"/>
    <w:bookmarkStart w:id="10567" w:name="idm213334081104"/>
    <w:bookmarkStart w:id="10568" w:name="para_a1d6fb6a_e23c_4adf_b01d_76b0565a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Administration Module</w:t>
      </w:r>
    </w:p>
    <w:bookmarkEnd w:id="10568"/>
    <w:bookmarkEnd w:id="10567"/>
    <w:bookmarkStart w:id="10569" w:name="idm213334079856"/>
    <w:bookmarkStart w:id="10570" w:name="para_eb7cc407_4d72_4def_b06b_2dded5fc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Approval Module</w:t>
      </w:r>
    </w:p>
    <w:bookmarkEnd w:id="10570"/>
    <w:bookmarkEnd w:id="10569"/>
    <w:bookmarkStart w:id="10571" w:name="idm213334078608"/>
    <w:bookmarkStart w:id="10572" w:name="para_69ee99ad_3b7e_47bb_b761_05a155c2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Module</w:t>
      </w:r>
    </w:p>
    <w:bookmarkEnd w:id="10572"/>
    <w:bookmarkEnd w:id="10571"/>
    <w:bookmarkStart w:id="10573" w:name="para_10924d66_8669_4113_b46c_0f57db024e"/>
    <w:p>
      <w:pPr>
        <w:spacing w:before="180" w:after="0" w:line="240" w:lineRule="auto"/>
        <w:jc w:val="both"/>
      </w:pPr>
      <w:r>
        <w:rPr>
          <w:rFonts w:ascii="Arial" w:hAnsi="Arial"/>
          <w:color w:val="000000"/>
          <w:sz w:val="18"/>
        </w:rPr>
        <w:t>Only selected Attributes of these Modules are used in the Substance Approval Query Information Model.</w:t>
      </w:r>
    </w:p>
    <w:bookmarkEnd w:id="10573"/>
    <w:bookmarkStart w:id="10574" w:name="para_ad9eb5cc_d60d_4378_b88c_ed63ebb005"/>
    <w:p>
      <w:pPr>
        <w:spacing w:before="180" w:after="0" w:line="240" w:lineRule="auto"/>
        <w:jc w:val="both"/>
      </w:pPr>
      <w:r>
        <w:rPr>
          <w:rFonts w:ascii="Arial" w:hAnsi="Arial"/>
          <w:color w:val="000000"/>
          <w:sz w:val="18"/>
        </w:rPr>
        <w:t>The Information Model is used in a bottom-up manner in the query; i.e., given a Product and a Patient, or alternatively a Product and a Visit, for a proposed Substance Administration act at the current time, find the Approval.</w:t>
      </w:r>
    </w:p>
    <w:bookmarkEnd w:id="10574"/>
    <w:bookmarkStart w:id="10575" w:name="para_87effa0c_a9ca_4344_a7b5_2eda1c2127"/>
    <w:p>
      <w:pPr>
        <w:spacing w:before="180" w:after="0" w:line="240" w:lineRule="auto"/>
        <w:jc w:val="both"/>
      </w:pPr>
      <w:r>
        <w:rPr>
          <w:rFonts w:ascii="Arial" w:hAnsi="Arial"/>
          <w:color w:val="000000"/>
          <w:sz w:val="18"/>
        </w:rPr>
        <w:t>The Visit IE is included in the Information Model to support those institutions that identify patients (e.g., on a bar coded wristband) by Admission ID (i.e., the ID of the Visit), rather than Patient ID. This allows automation of query construction using a scan of the Admission ID. The Admission ID can be mapped to the Patient ID by the SCP for the purpose of the performing the query matching.</w:t>
      </w:r>
    </w:p>
    <w:bookmarkEnd w:id="10575"/>
    <w:bookmarkStart w:id="10576" w:name="idm213334074160"/>
    <w:p>
      <w:pPr>
        <w:keepNext/>
        <w:spacing w:before="180" w:after="0" w:line="240" w:lineRule="auto"/>
        <w:ind w:left="360" w:right="360" w:firstLine="0"/>
        <w:jc w:val="both"/>
      </w:pPr>
      <w:r>
        <w:rPr>
          <w:rFonts w:ascii="Arial" w:hAnsi="Arial"/>
          <w:color w:val="000000"/>
          <w:sz w:val="18"/>
        </w:rPr>
        <w:t>Note</w:t>
      </w:r>
    </w:p>
    <w:bookmarkEnd w:id="10576"/>
    <w:bookmarkStart w:id="10577" w:name="idm213334073904"/>
    <w:bookmarkStart w:id="10578" w:name="idm213334073408"/>
    <w:bookmarkStart w:id="10579" w:name="para_ab48b68f_5d54_48c4_9c08_947ac9aaf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Visit is identified by the Admission ID (0038,0010) Attribute, but in the "Model of the Real World for the Purpose of Modality-IS Interface" (see </w:t>
      </w:r>
      <w:hyperlink r:id="r731">
        <w:r>
          <w:rPr>
            <w:rFonts w:ascii="Arial" w:hAnsi="Arial"/>
            <w:color w:val="000000"/>
            <w:sz w:val="18"/>
          </w:rPr>
          <w:t>PS3.3</w:t>
        </w:r>
      </w:hyperlink>
      <w:r>
        <w:rPr>
          <w:rFonts w:ascii="Arial" w:hAnsi="Arial"/>
          <w:color w:val="000000"/>
          <w:sz w:val="18"/>
        </w:rPr>
        <w:t>), the Visit is subsidiary to the Patient; hence the Admission ID may only be unique within the context of the patient, not within the context of the institution. The use of the Admission ID Attribute to identify the Visit (and hence the Patient) is only effective if the Admission ID is unique within the context of the institution.</w:t>
      </w:r>
    </w:p>
    <w:bookmarkEnd w:id="10579"/>
    <w:bookmarkEnd w:id="10578"/>
    <w:bookmarkEnd w:id="10577"/>
    <w:bookmarkStart w:id="10580" w:name="idm213334070752"/>
    <w:bookmarkStart w:id="10581" w:name="para_07091b3c_9d71_48bf_9938_c9c5b3be8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Certain institutions, e.g., ambulatory imaging centers that do not "admit" patients, may use the Imaging Service Request Identifier, or Accession Number, as an equivalent of the Admission ID. The SCU of this Query Service does not need to know the true origin or nature of the identifier, only that it is passed in the Query in the Admission ID (0038,0010) Attribute.</w:t>
      </w:r>
    </w:p>
    <w:bookmarkEnd w:id="10581"/>
    <w:bookmarkEnd w:id="10580"/>
    <w:bookmarkStart w:id="10582" w:name="idm213334069168"/>
    <w:bookmarkStart w:id="10583" w:name="para_967d7502_a3cf_475c_9eb8_539adade6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There is conceptually a datetime of administration Attribute of the Substance Administration act, which is implicitly assumed to be approximately the time of the query in this SOP Class.</w:t>
      </w:r>
    </w:p>
    <w:bookmarkEnd w:id="10583"/>
    <w:bookmarkEnd w:id="10582"/>
    <w:bookmarkStart w:id="10584" w:name="idm213334067808"/>
    <w:bookmarkStart w:id="10585" w:name="para_432bc8fa_1e20_4a8c_a6ca_11a0eae630"/>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There is conceptually a dose Attribute of the Product entity, which is the entire product identified by the bar code, and the request is for approval of administration of the entire product.</w:t>
      </w:r>
    </w:p>
    <w:bookmarkEnd w:id="10585"/>
    <w:bookmarkEnd w:id="10584"/>
    <w:bookmarkStart w:id="10586" w:name="sect_V_6_2_2_2"/>
    <w:p>
      <w:pPr>
        <w:spacing w:before="180" w:after="0" w:line="240" w:lineRule="auto"/>
      </w:pPr>
      <w:r>
        <w:rPr>
          <w:rFonts w:ascii="Arial" w:hAnsi="Arial"/>
          <w:b/>
          <w:color w:val="000000"/>
          <w:sz w:val="22"/>
        </w:rPr>
        <w:t>V.6.2.2.2 Substance Approval Query Attributes</w:t>
      </w:r>
    </w:p>
    <w:bookmarkEnd w:id="10586"/>
    <w:bookmarkStart w:id="10587" w:name="para_735e65a1_4677_4635_8965_27b2bb0aa2"/>
    <w:p>
      <w:pPr>
        <w:spacing w:before="180" w:after="0" w:line="240" w:lineRule="auto"/>
        <w:jc w:val="both"/>
      </w:pPr>
      <w:hyperlink w:anchor="table_V_6_2">
        <w:r>
          <w:rPr>
            <w:rFonts w:ascii="Arial" w:hAnsi="Arial"/>
            <w:color w:val="000000"/>
            <w:sz w:val="18"/>
          </w:rPr>
          <w:t>Table V.6-2</w:t>
        </w:r>
      </w:hyperlink>
      <w:r>
        <w:rPr>
          <w:rFonts w:ascii="Arial" w:hAnsi="Arial"/>
          <w:color w:val="000000"/>
          <w:sz w:val="18"/>
        </w:rPr>
        <w:t xml:space="preserve"> defines the Attributes of the Substance Approval Query Information Model.</w:t>
      </w:r>
    </w:p>
    <w:bookmarkEnd w:id="10587"/>
    <w:bookmarkStart w:id="10588" w:name="table_V_6_2"/>
    <w:p>
      <w:pPr>
        <w:keepNext/>
        <w:spacing w:before="216" w:after="0" w:line="240" w:lineRule="auto"/>
        <w:jc w:val="center"/>
      </w:pPr>
      <w:r>
        <w:rPr>
          <w:rFonts w:ascii="Arial" w:hAnsi="Arial"/>
          <w:b/>
          <w:color w:val="000000"/>
          <w:sz w:val="22"/>
        </w:rPr>
        <w:t>Table V.6-2. Attributes for the Substance Approval Query Information Model</w:t>
      </w:r>
    </w:p>
    <w:bookmarkEnd w:id="10588"/>
    <w:p>
      <w:pPr>
        <w:spacing w:before="0" w:after="0" w:line="240" w:lineRule="auto"/>
        <w:rPr>
          <w:sz w:val="13"/>
        </w:rPr>
      </w:pPr>
    </w:p>
    <w:tbl>
      <w:tblPr>
        <w:tblInd w:w="45" w:type="dxa"/>
        <w:tblLayout w:type="fixed"/>
      </w:tblPr>
      <w:tblGrid>
        <w:gridCol w:w="2840"/>
        <w:gridCol w:w="1091"/>
        <w:gridCol w:w="1760"/>
        <w:gridCol w:w="1550"/>
        <w:gridCol w:w="32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89" w:name="para_3fae186f_4f65_4855_832e_d6f4af9a4c"/>
          <w:p>
            <w:pPr>
              <w:keepNext/>
              <w:spacing w:before="180" w:after="0" w:line="240" w:lineRule="auto"/>
              <w:jc w:val="center"/>
            </w:pPr>
            <w:r>
              <w:rPr>
                <w:rFonts w:ascii="Arial" w:hAnsi="Arial"/>
                <w:b/>
                <w:color w:val="000000"/>
                <w:sz w:val="18"/>
              </w:rPr>
              <w:t>Description / Module</w:t>
            </w:r>
          </w:p>
          <w:bookmarkEnd w:id="10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0" w:name="para_d4129cb7_c382_4319_940d_c6ff3a5b5a"/>
          <w:p>
            <w:pPr>
              <w:spacing w:before="180" w:after="0" w:line="240" w:lineRule="auto"/>
              <w:jc w:val="center"/>
            </w:pPr>
            <w:r>
              <w:rPr>
                <w:rFonts w:ascii="Arial" w:hAnsi="Arial"/>
                <w:b/>
                <w:color w:val="000000"/>
                <w:sz w:val="18"/>
              </w:rPr>
              <w:t>Tag</w:t>
            </w:r>
          </w:p>
          <w:bookmarkEnd w:id="105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1" w:name="para_bf79d9e6_2ed5_43e8_80e8_ced8596757"/>
          <w:p>
            <w:pPr>
              <w:spacing w:before="180" w:after="0" w:line="240" w:lineRule="auto"/>
              <w:jc w:val="center"/>
            </w:pPr>
            <w:r>
              <w:rPr>
                <w:rFonts w:ascii="Arial" w:hAnsi="Arial"/>
                <w:b/>
                <w:color w:val="000000"/>
                <w:sz w:val="18"/>
              </w:rPr>
              <w:t>Matching Key Type</w:t>
            </w:r>
          </w:p>
          <w:bookmarkEnd w:id="105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2" w:name="para_5b41a6d1_b89f_4ca2_8a8a_23cc1a5384"/>
          <w:p>
            <w:pPr>
              <w:spacing w:before="180" w:after="0" w:line="240" w:lineRule="auto"/>
              <w:jc w:val="center"/>
            </w:pPr>
            <w:r>
              <w:rPr>
                <w:rFonts w:ascii="Arial" w:hAnsi="Arial"/>
                <w:b/>
                <w:color w:val="000000"/>
                <w:sz w:val="18"/>
              </w:rPr>
              <w:t>Return Key Type</w:t>
            </w:r>
          </w:p>
          <w:bookmarkEnd w:id="10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3" w:name="para_a5e3ee48_7236_4598_96c2_f8a09bf5b1"/>
          <w:p>
            <w:pPr>
              <w:spacing w:before="180" w:after="0" w:line="240" w:lineRule="auto"/>
              <w:jc w:val="center"/>
            </w:pPr>
            <w:r>
              <w:rPr>
                <w:rFonts w:ascii="Arial" w:hAnsi="Arial"/>
                <w:b/>
                <w:color w:val="000000"/>
                <w:sz w:val="18"/>
              </w:rPr>
              <w:t>Remark/Matching Type</w:t>
            </w:r>
          </w:p>
          <w:bookmarkEnd w:id="10593"/>
        </w:tc>
      </w:tr>
      <w:tr>
        <w:tblPrEx/>
        <w:trPr/>
        <w:tc>
          <w:tcPr>
            <w:hMerge w:val="restart"/>
            <w:tcBorders>
              <w:left w:val="single" w:sz="4" w:color="000000"/>
              <w:bottom w:val="single" w:sz="4" w:color="000000"/>
            </w:tcBorders>
            <w:tcMar>
              <w:top w:w="40" w:type="dxa"/>
              <w:left w:w="40" w:type="dxa"/>
              <w:bottom w:w="40" w:type="dxa"/>
            </w:tcMar>
            <w:vAlign w:val="top"/>
          </w:tcPr>
          <w:bookmarkStart w:id="10594" w:name="para_44045f17_7197_43a1_bf7a_7db6a5f30c"/>
          <w:p>
            <w:pPr>
              <w:spacing w:before="180" w:after="0" w:line="240" w:lineRule="auto"/>
            </w:pPr>
            <w:r>
              <w:rPr>
                <w:rFonts w:ascii="Arial" w:hAnsi="Arial"/>
                <w:b/>
                <w:color w:val="000000"/>
                <w:sz w:val="18"/>
              </w:rPr>
              <w:t>Patient</w:t>
            </w:r>
          </w:p>
          <w:bookmarkEnd w:id="105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5" w:name="para_48a9e4e3_62f4_48c1_aea7_b0bbcb8a49"/>
          <w:p>
            <w:pPr>
              <w:spacing w:before="180" w:after="0" w:line="240" w:lineRule="auto"/>
            </w:pPr>
            <w:r>
              <w:rPr>
                <w:rFonts w:ascii="Arial" w:hAnsi="Arial"/>
                <w:color w:val="000000"/>
                <w:sz w:val="18"/>
              </w:rPr>
              <w:t>Patient's Name</w:t>
            </w:r>
          </w:p>
          <w:bookmarkEnd w:id="10595"/>
        </w:tc>
        <w:tc>
          <w:tcPr>
            <w:tcBorders>
              <w:bottom w:val="single" w:sz="4" w:color="000000"/>
              <w:right w:val="single" w:sz="4" w:color="000000"/>
            </w:tcBorders>
            <w:tcMar>
              <w:top w:w="40" w:type="dxa"/>
              <w:left w:w="40" w:type="dxa"/>
              <w:bottom w:w="40" w:type="dxa"/>
              <w:right w:w="40" w:type="dxa"/>
            </w:tcMar>
            <w:vAlign w:val="top"/>
          </w:tcPr>
          <w:bookmarkStart w:id="10596" w:name="para_0badf3cd_a4dc_4063_844e_f1d174fd27"/>
          <w:p>
            <w:pPr>
              <w:spacing w:before="180" w:after="0" w:line="240" w:lineRule="auto"/>
              <w:jc w:val="center"/>
            </w:pPr>
            <w:r>
              <w:rPr>
                <w:rFonts w:ascii="Arial" w:hAnsi="Arial"/>
                <w:color w:val="000000"/>
                <w:sz w:val="18"/>
              </w:rPr>
              <w:t>(0010,0010)</w:t>
            </w:r>
          </w:p>
          <w:bookmarkEnd w:id="10596"/>
        </w:tc>
        <w:tc>
          <w:tcPr>
            <w:tcBorders>
              <w:bottom w:val="single" w:sz="4" w:color="000000"/>
              <w:right w:val="single" w:sz="4" w:color="000000"/>
            </w:tcBorders>
            <w:tcMar>
              <w:top w:w="40" w:type="dxa"/>
              <w:left w:w="40" w:type="dxa"/>
              <w:bottom w:w="40" w:type="dxa"/>
              <w:right w:w="40" w:type="dxa"/>
            </w:tcMar>
            <w:vAlign w:val="top"/>
          </w:tcPr>
          <w:bookmarkStart w:id="10597" w:name="para_64b6f28a_9b6f_426f_ab3a_7dc4ec7dc3"/>
          <w:p>
            <w:pPr>
              <w:spacing w:before="180" w:after="0" w:line="240" w:lineRule="auto"/>
              <w:jc w:val="center"/>
            </w:pPr>
            <w:r>
              <w:rPr>
                <w:rFonts w:ascii="Arial" w:hAnsi="Arial"/>
                <w:color w:val="000000"/>
                <w:sz w:val="18"/>
              </w:rPr>
              <w:t>O</w:t>
            </w:r>
          </w:p>
          <w:bookmarkEnd w:id="10597"/>
        </w:tc>
        <w:tc>
          <w:tcPr>
            <w:tcBorders>
              <w:bottom w:val="single" w:sz="4" w:color="000000"/>
              <w:right w:val="single" w:sz="4" w:color="000000"/>
            </w:tcBorders>
            <w:tcMar>
              <w:top w:w="40" w:type="dxa"/>
              <w:left w:w="40" w:type="dxa"/>
              <w:bottom w:w="40" w:type="dxa"/>
              <w:right w:w="40" w:type="dxa"/>
            </w:tcMar>
            <w:vAlign w:val="top"/>
          </w:tcPr>
          <w:bookmarkStart w:id="10598" w:name="para_a8002255_f524_4e79_a6cc_c3ca6f71c3"/>
          <w:p>
            <w:pPr>
              <w:spacing w:before="180" w:after="0" w:line="240" w:lineRule="auto"/>
              <w:jc w:val="center"/>
            </w:pPr>
            <w:r>
              <w:rPr>
                <w:rFonts w:ascii="Arial" w:hAnsi="Arial"/>
                <w:color w:val="000000"/>
                <w:sz w:val="18"/>
              </w:rPr>
              <w:t>2</w:t>
            </w:r>
          </w:p>
          <w:bookmarkEnd w:id="105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9" w:name="para_1b64ba14_e37e_4bab_9a53_e002966139"/>
          <w:p>
            <w:pPr>
              <w:spacing w:before="180" w:after="0" w:line="240" w:lineRule="auto"/>
            </w:pPr>
            <w:r>
              <w:rPr>
                <w:rFonts w:ascii="Arial" w:hAnsi="Arial"/>
                <w:color w:val="000000"/>
                <w:sz w:val="18"/>
              </w:rPr>
              <w:t>Patient ID</w:t>
            </w:r>
          </w:p>
          <w:bookmarkEnd w:id="10599"/>
        </w:tc>
        <w:tc>
          <w:tcPr>
            <w:tcBorders>
              <w:bottom w:val="single" w:sz="4" w:color="000000"/>
              <w:right w:val="single" w:sz="4" w:color="000000"/>
            </w:tcBorders>
            <w:tcMar>
              <w:top w:w="40" w:type="dxa"/>
              <w:left w:w="40" w:type="dxa"/>
              <w:bottom w:w="40" w:type="dxa"/>
              <w:right w:w="40" w:type="dxa"/>
            </w:tcMar>
            <w:vAlign w:val="top"/>
          </w:tcPr>
          <w:bookmarkStart w:id="10600" w:name="para_136d3bfe_d29d_4e18_b693_33e0106b03"/>
          <w:p>
            <w:pPr>
              <w:spacing w:before="180" w:after="0" w:line="240" w:lineRule="auto"/>
              <w:jc w:val="center"/>
            </w:pPr>
            <w:r>
              <w:rPr>
                <w:rFonts w:ascii="Arial" w:hAnsi="Arial"/>
                <w:color w:val="000000"/>
                <w:sz w:val="18"/>
              </w:rPr>
              <w:t>(0010,0020)</w:t>
            </w:r>
          </w:p>
          <w:bookmarkEnd w:id="10600"/>
        </w:tc>
        <w:tc>
          <w:tcPr>
            <w:tcBorders>
              <w:bottom w:val="single" w:sz="4" w:color="000000"/>
              <w:right w:val="single" w:sz="4" w:color="000000"/>
            </w:tcBorders>
            <w:tcMar>
              <w:top w:w="40" w:type="dxa"/>
              <w:left w:w="40" w:type="dxa"/>
              <w:bottom w:w="40" w:type="dxa"/>
              <w:right w:w="40" w:type="dxa"/>
            </w:tcMar>
            <w:vAlign w:val="top"/>
          </w:tcPr>
          <w:bookmarkStart w:id="10601" w:name="para_ee7b1098_f5ba_4256_9d99_957dc2ac6c"/>
          <w:p>
            <w:pPr>
              <w:spacing w:before="180" w:after="0" w:line="240" w:lineRule="auto"/>
              <w:jc w:val="center"/>
            </w:pPr>
            <w:r>
              <w:rPr>
                <w:rFonts w:ascii="Arial" w:hAnsi="Arial"/>
                <w:color w:val="000000"/>
                <w:sz w:val="18"/>
              </w:rPr>
              <w:t>R</w:t>
            </w:r>
          </w:p>
          <w:bookmarkEnd w:id="10601"/>
        </w:tc>
        <w:tc>
          <w:tcPr>
            <w:tcBorders>
              <w:bottom w:val="single" w:sz="4" w:color="000000"/>
              <w:right w:val="single" w:sz="4" w:color="000000"/>
            </w:tcBorders>
            <w:tcMar>
              <w:top w:w="40" w:type="dxa"/>
              <w:left w:w="40" w:type="dxa"/>
              <w:bottom w:w="40" w:type="dxa"/>
              <w:right w:w="40" w:type="dxa"/>
            </w:tcMar>
            <w:vAlign w:val="top"/>
          </w:tcPr>
          <w:bookmarkStart w:id="10602" w:name="para_79e92e48_fbda_4962_8911_52b9e002a7"/>
          <w:p>
            <w:pPr>
              <w:spacing w:before="180" w:after="0" w:line="240" w:lineRule="auto"/>
              <w:jc w:val="center"/>
            </w:pPr>
            <w:r>
              <w:rPr>
                <w:rFonts w:ascii="Arial" w:hAnsi="Arial"/>
                <w:color w:val="000000"/>
                <w:sz w:val="18"/>
              </w:rPr>
              <w:t>1</w:t>
            </w:r>
          </w:p>
          <w:bookmarkEnd w:id="10602"/>
        </w:tc>
        <w:tc>
          <w:tcPr>
            <w:tcBorders>
              <w:bottom w:val="single" w:sz="4" w:color="000000"/>
              <w:right w:val="single" w:sz="4" w:color="000000"/>
            </w:tcBorders>
            <w:tcMar>
              <w:top w:w="40" w:type="dxa"/>
              <w:left w:w="40" w:type="dxa"/>
              <w:bottom w:w="40" w:type="dxa"/>
              <w:right w:w="40" w:type="dxa"/>
            </w:tcMar>
            <w:vAlign w:val="top"/>
          </w:tcPr>
          <w:bookmarkStart w:id="10603" w:name="para_a03e558c_ac3f_43c7_bcdd_b431d075d6"/>
          <w:p>
            <w:pPr>
              <w:spacing w:before="180" w:after="0" w:line="240" w:lineRule="auto"/>
            </w:pPr>
            <w:r>
              <w:rPr>
                <w:rFonts w:ascii="Arial" w:hAnsi="Arial"/>
                <w:color w:val="000000"/>
                <w:sz w:val="18"/>
              </w:rPr>
              <w:t>Shall be retrieved with Single Value Matching only.</w:t>
            </w:r>
          </w:p>
          <w:bookmarkEnd w:id="10603"/>
          <w:bookmarkStart w:id="10604" w:name="para_1c61762f_6108_4221_a352_d69e29d138"/>
          <w:p>
            <w:pPr>
              <w:spacing w:before="180" w:after="0" w:line="240" w:lineRule="auto"/>
            </w:pPr>
            <w:r>
              <w:rPr>
                <w:rFonts w:ascii="Arial" w:hAnsi="Arial"/>
                <w:color w:val="000000"/>
                <w:sz w:val="18"/>
              </w:rPr>
              <w:t>One or both of Patient ID (0010,0020) and Admission ID (0038,0010) shall be present as a Matching Key in the Query</w:t>
            </w:r>
          </w:p>
          <w:bookmarkEnd w:id="10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5" w:name="para_8e495ae0_53e0_4ec7_be9e_0ed1f09fa7"/>
          <w:p>
            <w:pPr>
              <w:spacing w:before="180" w:after="0" w:line="240" w:lineRule="auto"/>
            </w:pPr>
            <w:r>
              <w:rPr>
                <w:rFonts w:ascii="Arial" w:hAnsi="Arial"/>
                <w:color w:val="000000"/>
                <w:sz w:val="18"/>
              </w:rPr>
              <w:t>Issuer of Patient ID</w:t>
            </w:r>
          </w:p>
          <w:bookmarkEnd w:id="10605"/>
        </w:tc>
        <w:tc>
          <w:tcPr>
            <w:tcBorders>
              <w:bottom w:val="single" w:sz="4" w:color="000000"/>
              <w:right w:val="single" w:sz="4" w:color="000000"/>
            </w:tcBorders>
            <w:tcMar>
              <w:top w:w="40" w:type="dxa"/>
              <w:left w:w="40" w:type="dxa"/>
              <w:bottom w:w="40" w:type="dxa"/>
              <w:right w:w="40" w:type="dxa"/>
            </w:tcMar>
            <w:vAlign w:val="top"/>
          </w:tcPr>
          <w:bookmarkStart w:id="10606" w:name="para_3c7e4b88_7ab8_4055_b2c0_b9712bc730"/>
          <w:p>
            <w:pPr>
              <w:spacing w:before="180" w:after="0" w:line="240" w:lineRule="auto"/>
              <w:jc w:val="center"/>
            </w:pPr>
            <w:r>
              <w:rPr>
                <w:rFonts w:ascii="Arial" w:hAnsi="Arial"/>
                <w:color w:val="000000"/>
                <w:sz w:val="18"/>
              </w:rPr>
              <w:t>(0010,0021)</w:t>
            </w:r>
          </w:p>
          <w:bookmarkEnd w:id="10606"/>
        </w:tc>
        <w:tc>
          <w:tcPr>
            <w:tcBorders>
              <w:bottom w:val="single" w:sz="4" w:color="000000"/>
              <w:right w:val="single" w:sz="4" w:color="000000"/>
            </w:tcBorders>
            <w:tcMar>
              <w:top w:w="40" w:type="dxa"/>
              <w:left w:w="40" w:type="dxa"/>
              <w:bottom w:w="40" w:type="dxa"/>
              <w:right w:w="40" w:type="dxa"/>
            </w:tcMar>
            <w:vAlign w:val="top"/>
          </w:tcPr>
          <w:bookmarkStart w:id="10607" w:name="para_98c419dd_9146_4426_a20c_04b3b5b5fe"/>
          <w:p>
            <w:pPr>
              <w:spacing w:before="180" w:after="0" w:line="240" w:lineRule="auto"/>
              <w:jc w:val="center"/>
            </w:pPr>
            <w:r>
              <w:rPr>
                <w:rFonts w:ascii="Arial" w:hAnsi="Arial"/>
                <w:color w:val="000000"/>
                <w:sz w:val="18"/>
              </w:rPr>
              <w:t>O</w:t>
            </w:r>
          </w:p>
          <w:bookmarkEnd w:id="10607"/>
        </w:tc>
        <w:tc>
          <w:tcPr>
            <w:tcBorders>
              <w:bottom w:val="single" w:sz="4" w:color="000000"/>
              <w:right w:val="single" w:sz="4" w:color="000000"/>
            </w:tcBorders>
            <w:tcMar>
              <w:top w:w="40" w:type="dxa"/>
              <w:left w:w="40" w:type="dxa"/>
              <w:bottom w:w="40" w:type="dxa"/>
              <w:right w:w="40" w:type="dxa"/>
            </w:tcMar>
            <w:vAlign w:val="top"/>
          </w:tcPr>
          <w:bookmarkStart w:id="10608" w:name="para_80e01d0b_d9f0_4791_8c1f_8d1a0d014b"/>
          <w:p>
            <w:pPr>
              <w:spacing w:before="180" w:after="0" w:line="240" w:lineRule="auto"/>
              <w:jc w:val="center"/>
            </w:pPr>
            <w:r>
              <w:rPr>
                <w:rFonts w:ascii="Arial" w:hAnsi="Arial"/>
                <w:color w:val="000000"/>
                <w:sz w:val="18"/>
              </w:rPr>
              <w:t>2</w:t>
            </w:r>
          </w:p>
          <w:bookmarkEnd w:id="106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9" w:name="para_32511b77_19fc_44f7_8f21_5e9a4c90c1"/>
          <w:p>
            <w:pPr>
              <w:spacing w:before="180" w:after="0" w:line="240" w:lineRule="auto"/>
            </w:pPr>
            <w:r>
              <w:rPr>
                <w:rFonts w:ascii="Arial" w:hAnsi="Arial"/>
                <w:color w:val="000000"/>
                <w:sz w:val="18"/>
              </w:rPr>
              <w:t>Issuer of Patient ID Qualifiers Sequence</w:t>
            </w:r>
          </w:p>
          <w:bookmarkEnd w:id="10609"/>
        </w:tc>
        <w:tc>
          <w:tcPr>
            <w:tcBorders>
              <w:bottom w:val="single" w:sz="4" w:color="000000"/>
              <w:right w:val="single" w:sz="4" w:color="000000"/>
            </w:tcBorders>
            <w:tcMar>
              <w:top w:w="40" w:type="dxa"/>
              <w:left w:w="40" w:type="dxa"/>
              <w:bottom w:w="40" w:type="dxa"/>
              <w:right w:w="40" w:type="dxa"/>
            </w:tcMar>
            <w:vAlign w:val="top"/>
          </w:tcPr>
          <w:bookmarkStart w:id="10610" w:name="para_8b09801f_6634_4217_a381_bccdd12914"/>
          <w:p>
            <w:pPr>
              <w:spacing w:before="180" w:after="0" w:line="240" w:lineRule="auto"/>
              <w:jc w:val="center"/>
            </w:pPr>
            <w:r>
              <w:rPr>
                <w:rFonts w:ascii="Arial" w:hAnsi="Arial"/>
                <w:color w:val="000000"/>
                <w:sz w:val="18"/>
              </w:rPr>
              <w:t>(0010,0024)</w:t>
            </w:r>
          </w:p>
          <w:bookmarkEnd w:id="10610"/>
        </w:tc>
        <w:tc>
          <w:tcPr>
            <w:tcBorders>
              <w:bottom w:val="single" w:sz="4" w:color="000000"/>
              <w:right w:val="single" w:sz="4" w:color="000000"/>
            </w:tcBorders>
            <w:tcMar>
              <w:top w:w="40" w:type="dxa"/>
              <w:left w:w="40" w:type="dxa"/>
              <w:bottom w:w="40" w:type="dxa"/>
              <w:right w:w="40" w:type="dxa"/>
            </w:tcMar>
            <w:vAlign w:val="top"/>
          </w:tcPr>
          <w:bookmarkStart w:id="10611" w:name="para_65fb615e_424c_47b5_9c3e_396fdb5b5e"/>
          <w:p>
            <w:pPr>
              <w:spacing w:before="180" w:after="0" w:line="240" w:lineRule="auto"/>
              <w:jc w:val="center"/>
            </w:pPr>
            <w:r>
              <w:rPr>
                <w:rFonts w:ascii="Arial" w:hAnsi="Arial"/>
                <w:color w:val="000000"/>
                <w:sz w:val="18"/>
              </w:rPr>
              <w:t>O</w:t>
            </w:r>
          </w:p>
          <w:bookmarkEnd w:id="10611"/>
        </w:tc>
        <w:tc>
          <w:tcPr>
            <w:tcBorders>
              <w:bottom w:val="single" w:sz="4" w:color="000000"/>
              <w:right w:val="single" w:sz="4" w:color="000000"/>
            </w:tcBorders>
            <w:tcMar>
              <w:top w:w="40" w:type="dxa"/>
              <w:left w:w="40" w:type="dxa"/>
              <w:bottom w:w="40" w:type="dxa"/>
              <w:right w:w="40" w:type="dxa"/>
            </w:tcMar>
            <w:vAlign w:val="top"/>
          </w:tcPr>
          <w:bookmarkStart w:id="10612" w:name="para_ed56130d_c9fe_434a_bd3e_752adc2fa1"/>
          <w:p>
            <w:pPr>
              <w:spacing w:before="180" w:after="0" w:line="240" w:lineRule="auto"/>
              <w:jc w:val="center"/>
            </w:pPr>
            <w:r>
              <w:rPr>
                <w:rFonts w:ascii="Arial" w:hAnsi="Arial"/>
                <w:color w:val="000000"/>
                <w:sz w:val="18"/>
              </w:rPr>
              <w:t>3</w:t>
            </w:r>
          </w:p>
          <w:bookmarkEnd w:id="106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3" w:name="para_197e3993_e86e_4561_92bb_2d5266dc92"/>
          <w:p>
            <w:pPr>
              <w:spacing w:before="180" w:after="0" w:line="240" w:lineRule="auto"/>
            </w:pPr>
            <w:r>
              <w:rPr>
                <w:rFonts w:ascii="Arial" w:hAnsi="Arial"/>
                <w:color w:val="000000"/>
                <w:sz w:val="18"/>
              </w:rPr>
              <w:t>&gt;All Attributes of the Issuer of Patient ID Qualifiers Sequence</w:t>
            </w:r>
          </w:p>
          <w:bookmarkEnd w:id="106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14" w:name="para_e117c55a_8821_467f_a159_ee973c83d2"/>
          <w:p>
            <w:pPr>
              <w:spacing w:before="180" w:after="0" w:line="240" w:lineRule="auto"/>
              <w:jc w:val="center"/>
            </w:pPr>
            <w:r>
              <w:rPr>
                <w:rFonts w:ascii="Arial" w:hAnsi="Arial"/>
                <w:color w:val="000000"/>
                <w:sz w:val="18"/>
              </w:rPr>
              <w:t>O</w:t>
            </w:r>
          </w:p>
          <w:bookmarkEnd w:id="10614"/>
        </w:tc>
        <w:tc>
          <w:tcPr>
            <w:tcBorders>
              <w:bottom w:val="single" w:sz="4" w:color="000000"/>
              <w:right w:val="single" w:sz="4" w:color="000000"/>
            </w:tcBorders>
            <w:tcMar>
              <w:top w:w="40" w:type="dxa"/>
              <w:left w:w="40" w:type="dxa"/>
              <w:bottom w:w="40" w:type="dxa"/>
              <w:right w:w="40" w:type="dxa"/>
            </w:tcMar>
            <w:vAlign w:val="top"/>
          </w:tcPr>
          <w:bookmarkStart w:id="10615" w:name="para_e7a6fca4_8658_44d5_ab3a_64425336b9"/>
          <w:p>
            <w:pPr>
              <w:spacing w:before="180" w:after="0" w:line="240" w:lineRule="auto"/>
              <w:jc w:val="center"/>
            </w:pPr>
            <w:r>
              <w:rPr>
                <w:rFonts w:ascii="Arial" w:hAnsi="Arial"/>
                <w:color w:val="000000"/>
                <w:sz w:val="18"/>
              </w:rPr>
              <w:t>3</w:t>
            </w:r>
          </w:p>
          <w:bookmarkEnd w:id="10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6" w:name="para_43488988_4684_4413_a074_cf35f81998"/>
          <w:p>
            <w:pPr>
              <w:spacing w:before="180" w:after="0" w:line="240" w:lineRule="auto"/>
            </w:pPr>
            <w:r>
              <w:rPr>
                <w:rFonts w:ascii="Arial" w:hAnsi="Arial"/>
                <w:color w:val="000000"/>
                <w:sz w:val="18"/>
              </w:rPr>
              <w:t>Patient's Birth Date</w:t>
            </w:r>
          </w:p>
          <w:bookmarkEnd w:id="10616"/>
        </w:tc>
        <w:tc>
          <w:tcPr>
            <w:tcBorders>
              <w:bottom w:val="single" w:sz="4" w:color="000000"/>
              <w:right w:val="single" w:sz="4" w:color="000000"/>
            </w:tcBorders>
            <w:tcMar>
              <w:top w:w="40" w:type="dxa"/>
              <w:left w:w="40" w:type="dxa"/>
              <w:bottom w:w="40" w:type="dxa"/>
              <w:right w:w="40" w:type="dxa"/>
            </w:tcMar>
            <w:vAlign w:val="top"/>
          </w:tcPr>
          <w:bookmarkStart w:id="10617" w:name="para_f7abc058_4bca_4d8e_9dd8_fa3565b1bc"/>
          <w:p>
            <w:pPr>
              <w:spacing w:before="180" w:after="0" w:line="240" w:lineRule="auto"/>
              <w:jc w:val="center"/>
            </w:pPr>
            <w:r>
              <w:rPr>
                <w:rFonts w:ascii="Arial" w:hAnsi="Arial"/>
                <w:color w:val="000000"/>
                <w:sz w:val="18"/>
              </w:rPr>
              <w:t>(0010,0030)</w:t>
            </w:r>
          </w:p>
          <w:bookmarkEnd w:id="10617"/>
        </w:tc>
        <w:tc>
          <w:tcPr>
            <w:tcBorders>
              <w:bottom w:val="single" w:sz="4" w:color="000000"/>
              <w:right w:val="single" w:sz="4" w:color="000000"/>
            </w:tcBorders>
            <w:tcMar>
              <w:top w:w="40" w:type="dxa"/>
              <w:left w:w="40" w:type="dxa"/>
              <w:bottom w:w="40" w:type="dxa"/>
              <w:right w:w="40" w:type="dxa"/>
            </w:tcMar>
            <w:vAlign w:val="top"/>
          </w:tcPr>
          <w:bookmarkStart w:id="10618" w:name="para_dc9cb569_01b4_4704_989e_f453963c19"/>
          <w:p>
            <w:pPr>
              <w:spacing w:before="180" w:after="0" w:line="240" w:lineRule="auto"/>
              <w:jc w:val="center"/>
            </w:pPr>
            <w:r>
              <w:rPr>
                <w:rFonts w:ascii="Arial" w:hAnsi="Arial"/>
                <w:color w:val="000000"/>
                <w:sz w:val="18"/>
              </w:rPr>
              <w:t>-</w:t>
            </w:r>
          </w:p>
          <w:bookmarkEnd w:id="10618"/>
        </w:tc>
        <w:tc>
          <w:tcPr>
            <w:tcBorders>
              <w:bottom w:val="single" w:sz="4" w:color="000000"/>
              <w:right w:val="single" w:sz="4" w:color="000000"/>
            </w:tcBorders>
            <w:tcMar>
              <w:top w:w="40" w:type="dxa"/>
              <w:left w:w="40" w:type="dxa"/>
              <w:bottom w:w="40" w:type="dxa"/>
              <w:right w:w="40" w:type="dxa"/>
            </w:tcMar>
            <w:vAlign w:val="top"/>
          </w:tcPr>
          <w:bookmarkStart w:id="10619" w:name="para_1d9e5566_fc8f_401e_9a49_0c881a0946"/>
          <w:p>
            <w:pPr>
              <w:spacing w:before="180" w:after="0" w:line="240" w:lineRule="auto"/>
              <w:jc w:val="center"/>
            </w:pPr>
            <w:r>
              <w:rPr>
                <w:rFonts w:ascii="Arial" w:hAnsi="Arial"/>
                <w:color w:val="000000"/>
                <w:sz w:val="18"/>
              </w:rPr>
              <w:t>2</w:t>
            </w:r>
          </w:p>
          <w:bookmarkEnd w:id="106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0" w:name="para_1a5aad54_c8aa_41d2_b40b_8ef252c547"/>
          <w:p>
            <w:pPr>
              <w:spacing w:before="180" w:after="0" w:line="240" w:lineRule="auto"/>
            </w:pPr>
            <w:r>
              <w:rPr>
                <w:rFonts w:ascii="Arial" w:hAnsi="Arial"/>
                <w:color w:val="000000"/>
                <w:sz w:val="18"/>
              </w:rPr>
              <w:t>Patient's Sex</w:t>
            </w:r>
          </w:p>
          <w:bookmarkEnd w:id="10620"/>
        </w:tc>
        <w:tc>
          <w:tcPr>
            <w:tcBorders>
              <w:bottom w:val="single" w:sz="4" w:color="000000"/>
              <w:right w:val="single" w:sz="4" w:color="000000"/>
            </w:tcBorders>
            <w:tcMar>
              <w:top w:w="40" w:type="dxa"/>
              <w:left w:w="40" w:type="dxa"/>
              <w:bottom w:w="40" w:type="dxa"/>
              <w:right w:w="40" w:type="dxa"/>
            </w:tcMar>
            <w:vAlign w:val="top"/>
          </w:tcPr>
          <w:bookmarkStart w:id="10621" w:name="para_ccc50d80_cafc_4ca3_85ff_f8620f0279"/>
          <w:p>
            <w:pPr>
              <w:spacing w:before="180" w:after="0" w:line="240" w:lineRule="auto"/>
              <w:jc w:val="center"/>
            </w:pPr>
            <w:r>
              <w:rPr>
                <w:rFonts w:ascii="Arial" w:hAnsi="Arial"/>
                <w:color w:val="000000"/>
                <w:sz w:val="18"/>
              </w:rPr>
              <w:t>(0010,0040)</w:t>
            </w:r>
          </w:p>
          <w:bookmarkEnd w:id="10621"/>
        </w:tc>
        <w:tc>
          <w:tcPr>
            <w:tcBorders>
              <w:bottom w:val="single" w:sz="4" w:color="000000"/>
              <w:right w:val="single" w:sz="4" w:color="000000"/>
            </w:tcBorders>
            <w:tcMar>
              <w:top w:w="40" w:type="dxa"/>
              <w:left w:w="40" w:type="dxa"/>
              <w:bottom w:w="40" w:type="dxa"/>
              <w:right w:w="40" w:type="dxa"/>
            </w:tcMar>
            <w:vAlign w:val="top"/>
          </w:tcPr>
          <w:bookmarkStart w:id="10622" w:name="para_3bdf80d1_3db7_45e6_805a_8948bd4b39"/>
          <w:p>
            <w:pPr>
              <w:spacing w:before="180" w:after="0" w:line="240" w:lineRule="auto"/>
              <w:jc w:val="center"/>
            </w:pPr>
            <w:r>
              <w:rPr>
                <w:rFonts w:ascii="Arial" w:hAnsi="Arial"/>
                <w:color w:val="000000"/>
                <w:sz w:val="18"/>
              </w:rPr>
              <w:t>-</w:t>
            </w:r>
          </w:p>
          <w:bookmarkEnd w:id="10622"/>
        </w:tc>
        <w:tc>
          <w:tcPr>
            <w:tcBorders>
              <w:bottom w:val="single" w:sz="4" w:color="000000"/>
              <w:right w:val="single" w:sz="4" w:color="000000"/>
            </w:tcBorders>
            <w:tcMar>
              <w:top w:w="40" w:type="dxa"/>
              <w:left w:w="40" w:type="dxa"/>
              <w:bottom w:w="40" w:type="dxa"/>
              <w:right w:w="40" w:type="dxa"/>
            </w:tcMar>
            <w:vAlign w:val="top"/>
          </w:tcPr>
          <w:bookmarkStart w:id="10623" w:name="para_c62ca9bc_efbc_4a42_bbd8_1e9a8ebbfb"/>
          <w:p>
            <w:pPr>
              <w:spacing w:before="180" w:after="0" w:line="240" w:lineRule="auto"/>
              <w:jc w:val="center"/>
            </w:pPr>
            <w:r>
              <w:rPr>
                <w:rFonts w:ascii="Arial" w:hAnsi="Arial"/>
                <w:color w:val="000000"/>
                <w:sz w:val="18"/>
              </w:rPr>
              <w:t>2</w:t>
            </w:r>
          </w:p>
          <w:bookmarkEnd w:id="106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624" w:name="para_7bf19cb1_7936_4a45_b026_51b5a64a19"/>
          <w:p>
            <w:pPr>
              <w:spacing w:before="180" w:after="0" w:line="240" w:lineRule="auto"/>
            </w:pPr>
            <w:r>
              <w:rPr>
                <w:rFonts w:ascii="Arial" w:hAnsi="Arial"/>
                <w:b/>
                <w:color w:val="000000"/>
                <w:sz w:val="18"/>
              </w:rPr>
              <w:t>Visit</w:t>
            </w:r>
          </w:p>
          <w:bookmarkEnd w:id="106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5" w:name="para_b4c29edf_fa3d_4a94_9346_f710bb4281"/>
          <w:p>
            <w:pPr>
              <w:spacing w:before="180" w:after="0" w:line="240" w:lineRule="auto"/>
            </w:pPr>
            <w:r>
              <w:rPr>
                <w:rFonts w:ascii="Arial" w:hAnsi="Arial"/>
                <w:color w:val="000000"/>
                <w:sz w:val="18"/>
              </w:rPr>
              <w:t>Admission ID</w:t>
            </w:r>
          </w:p>
          <w:bookmarkEnd w:id="10625"/>
        </w:tc>
        <w:tc>
          <w:tcPr>
            <w:tcBorders>
              <w:bottom w:val="single" w:sz="4" w:color="000000"/>
              <w:right w:val="single" w:sz="4" w:color="000000"/>
            </w:tcBorders>
            <w:tcMar>
              <w:top w:w="40" w:type="dxa"/>
              <w:left w:w="40" w:type="dxa"/>
              <w:bottom w:w="40" w:type="dxa"/>
              <w:right w:w="40" w:type="dxa"/>
            </w:tcMar>
            <w:vAlign w:val="top"/>
          </w:tcPr>
          <w:bookmarkStart w:id="10626" w:name="para_6fb7f29c_7f0f_4ec3_8005_76ebd5aa45"/>
          <w:p>
            <w:pPr>
              <w:spacing w:before="180" w:after="0" w:line="240" w:lineRule="auto"/>
              <w:jc w:val="center"/>
            </w:pPr>
            <w:r>
              <w:rPr>
                <w:rFonts w:ascii="Arial" w:hAnsi="Arial"/>
                <w:color w:val="000000"/>
                <w:sz w:val="18"/>
              </w:rPr>
              <w:t>(0038,0010)</w:t>
            </w:r>
          </w:p>
          <w:bookmarkEnd w:id="10626"/>
        </w:tc>
        <w:tc>
          <w:tcPr>
            <w:tcBorders>
              <w:bottom w:val="single" w:sz="4" w:color="000000"/>
              <w:right w:val="single" w:sz="4" w:color="000000"/>
            </w:tcBorders>
            <w:tcMar>
              <w:top w:w="40" w:type="dxa"/>
              <w:left w:w="40" w:type="dxa"/>
              <w:bottom w:w="40" w:type="dxa"/>
              <w:right w:w="40" w:type="dxa"/>
            </w:tcMar>
            <w:vAlign w:val="top"/>
          </w:tcPr>
          <w:bookmarkStart w:id="10627" w:name="para_3d684ae5_db44_4a70_88fe_e498d96b32"/>
          <w:p>
            <w:pPr>
              <w:spacing w:before="180" w:after="0" w:line="240" w:lineRule="auto"/>
              <w:jc w:val="center"/>
            </w:pPr>
            <w:r>
              <w:rPr>
                <w:rFonts w:ascii="Arial" w:hAnsi="Arial"/>
                <w:color w:val="000000"/>
                <w:sz w:val="18"/>
              </w:rPr>
              <w:t>R</w:t>
            </w:r>
          </w:p>
          <w:bookmarkEnd w:id="10627"/>
        </w:tc>
        <w:tc>
          <w:tcPr>
            <w:tcBorders>
              <w:bottom w:val="single" w:sz="4" w:color="000000"/>
              <w:right w:val="single" w:sz="4" w:color="000000"/>
            </w:tcBorders>
            <w:tcMar>
              <w:top w:w="40" w:type="dxa"/>
              <w:left w:w="40" w:type="dxa"/>
              <w:bottom w:w="40" w:type="dxa"/>
              <w:right w:w="40" w:type="dxa"/>
            </w:tcMar>
            <w:vAlign w:val="top"/>
          </w:tcPr>
          <w:bookmarkStart w:id="10628" w:name="para_8310070b_64b6_4431_8ca1_e6242417ef"/>
          <w:p>
            <w:pPr>
              <w:spacing w:before="180" w:after="0" w:line="240" w:lineRule="auto"/>
              <w:jc w:val="center"/>
            </w:pPr>
            <w:r>
              <w:rPr>
                <w:rFonts w:ascii="Arial" w:hAnsi="Arial"/>
                <w:color w:val="000000"/>
                <w:sz w:val="18"/>
              </w:rPr>
              <w:t>2</w:t>
            </w:r>
          </w:p>
          <w:bookmarkEnd w:id="10628"/>
        </w:tc>
        <w:tc>
          <w:tcPr>
            <w:tcBorders>
              <w:bottom w:val="single" w:sz="4" w:color="000000"/>
              <w:right w:val="single" w:sz="4" w:color="000000"/>
            </w:tcBorders>
            <w:tcMar>
              <w:top w:w="40" w:type="dxa"/>
              <w:left w:w="40" w:type="dxa"/>
              <w:bottom w:w="40" w:type="dxa"/>
              <w:right w:w="40" w:type="dxa"/>
            </w:tcMar>
            <w:vAlign w:val="top"/>
          </w:tcPr>
          <w:bookmarkStart w:id="10629" w:name="para_8fff655e_c144_4558_8fe2_84350711f7"/>
          <w:p>
            <w:pPr>
              <w:spacing w:before="180" w:after="0" w:line="240" w:lineRule="auto"/>
            </w:pPr>
            <w:r>
              <w:rPr>
                <w:rFonts w:ascii="Arial" w:hAnsi="Arial"/>
                <w:color w:val="000000"/>
                <w:sz w:val="18"/>
              </w:rPr>
              <w:t>Shall be retrieved with Single Value Matching only.</w:t>
            </w:r>
          </w:p>
          <w:bookmarkEnd w:id="10629"/>
          <w:bookmarkStart w:id="10630" w:name="para_6e973335_736c_48c8_a36f_be254bd6d7"/>
          <w:p>
            <w:pPr>
              <w:spacing w:before="180" w:after="0" w:line="240" w:lineRule="auto"/>
            </w:pPr>
            <w:r>
              <w:rPr>
                <w:rFonts w:ascii="Arial" w:hAnsi="Arial"/>
                <w:color w:val="000000"/>
                <w:sz w:val="18"/>
              </w:rPr>
              <w:t>One or both of Patient ID (0010,0020) and Admission ID (0038,0010) shall be present as a Matching Key in the Query</w:t>
            </w:r>
          </w:p>
          <w:bookmarkEnd w:id="10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1" w:name="para_7c83bfd6_2fe5_421e_b5f0_d75eca27bf"/>
          <w:p>
            <w:pPr>
              <w:spacing w:before="180" w:after="0" w:line="240" w:lineRule="auto"/>
            </w:pPr>
            <w:r>
              <w:rPr>
                <w:rFonts w:ascii="Arial" w:hAnsi="Arial"/>
                <w:color w:val="000000"/>
                <w:sz w:val="18"/>
              </w:rPr>
              <w:t>Issuer of Admission ID Sequence</w:t>
            </w:r>
          </w:p>
          <w:bookmarkEnd w:id="10631"/>
        </w:tc>
        <w:tc>
          <w:tcPr>
            <w:tcBorders>
              <w:bottom w:val="single" w:sz="4" w:color="000000"/>
              <w:right w:val="single" w:sz="4" w:color="000000"/>
            </w:tcBorders>
            <w:tcMar>
              <w:top w:w="40" w:type="dxa"/>
              <w:left w:w="40" w:type="dxa"/>
              <w:bottom w:w="40" w:type="dxa"/>
              <w:right w:w="40" w:type="dxa"/>
            </w:tcMar>
            <w:vAlign w:val="top"/>
          </w:tcPr>
          <w:bookmarkStart w:id="10632" w:name="para_648f115f_342b_4dc8_b7a5_31fce43b41"/>
          <w:p>
            <w:pPr>
              <w:spacing w:before="180" w:after="0" w:line="240" w:lineRule="auto"/>
              <w:jc w:val="center"/>
            </w:pPr>
            <w:r>
              <w:rPr>
                <w:rFonts w:ascii="Arial" w:hAnsi="Arial"/>
                <w:color w:val="000000"/>
                <w:sz w:val="18"/>
              </w:rPr>
              <w:t>(0038,0014)</w:t>
            </w:r>
          </w:p>
          <w:bookmarkEnd w:id="10632"/>
        </w:tc>
        <w:tc>
          <w:tcPr>
            <w:tcBorders>
              <w:bottom w:val="single" w:sz="4" w:color="000000"/>
              <w:right w:val="single" w:sz="4" w:color="000000"/>
            </w:tcBorders>
            <w:tcMar>
              <w:top w:w="40" w:type="dxa"/>
              <w:left w:w="40" w:type="dxa"/>
              <w:bottom w:w="40" w:type="dxa"/>
              <w:right w:w="40" w:type="dxa"/>
            </w:tcMar>
            <w:vAlign w:val="top"/>
          </w:tcPr>
          <w:bookmarkStart w:id="10633" w:name="para_7a4e1dce_4635_4fc5_ba44_6b68f3002f"/>
          <w:p>
            <w:pPr>
              <w:spacing w:before="180" w:after="0" w:line="240" w:lineRule="auto"/>
              <w:jc w:val="center"/>
            </w:pPr>
            <w:r>
              <w:rPr>
                <w:rFonts w:ascii="Arial" w:hAnsi="Arial"/>
                <w:color w:val="000000"/>
                <w:sz w:val="18"/>
              </w:rPr>
              <w:t>O</w:t>
            </w:r>
          </w:p>
          <w:bookmarkEnd w:id="10633"/>
        </w:tc>
        <w:tc>
          <w:tcPr>
            <w:tcBorders>
              <w:bottom w:val="single" w:sz="4" w:color="000000"/>
              <w:right w:val="single" w:sz="4" w:color="000000"/>
            </w:tcBorders>
            <w:tcMar>
              <w:top w:w="40" w:type="dxa"/>
              <w:left w:w="40" w:type="dxa"/>
              <w:bottom w:w="40" w:type="dxa"/>
              <w:right w:w="40" w:type="dxa"/>
            </w:tcMar>
            <w:vAlign w:val="top"/>
          </w:tcPr>
          <w:bookmarkStart w:id="10634" w:name="para_7c1e2ef2_7029_4ac3_956e_c1aeb3b020"/>
          <w:p>
            <w:pPr>
              <w:spacing w:before="180" w:after="0" w:line="240" w:lineRule="auto"/>
              <w:jc w:val="center"/>
            </w:pPr>
            <w:r>
              <w:rPr>
                <w:rFonts w:ascii="Arial" w:hAnsi="Arial"/>
                <w:color w:val="000000"/>
                <w:sz w:val="18"/>
              </w:rPr>
              <w:t>3</w:t>
            </w:r>
          </w:p>
          <w:bookmarkEnd w:id="106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5" w:name="para_5b3a4e7c_8252_4771_8072_4cbe426efe"/>
          <w:p>
            <w:pPr>
              <w:spacing w:before="180" w:after="0" w:line="240" w:lineRule="auto"/>
            </w:pPr>
            <w:r>
              <w:rPr>
                <w:rFonts w:ascii="Arial" w:hAnsi="Arial"/>
                <w:color w:val="000000"/>
                <w:sz w:val="18"/>
              </w:rPr>
              <w:t>&gt;Local Namespace Entity ID</w:t>
            </w:r>
          </w:p>
          <w:bookmarkEnd w:id="10635"/>
        </w:tc>
        <w:tc>
          <w:tcPr>
            <w:tcBorders>
              <w:bottom w:val="single" w:sz="4" w:color="000000"/>
              <w:right w:val="single" w:sz="4" w:color="000000"/>
            </w:tcBorders>
            <w:tcMar>
              <w:top w:w="40" w:type="dxa"/>
              <w:left w:w="40" w:type="dxa"/>
              <w:bottom w:w="40" w:type="dxa"/>
              <w:right w:w="40" w:type="dxa"/>
            </w:tcMar>
            <w:vAlign w:val="top"/>
          </w:tcPr>
          <w:bookmarkStart w:id="10636" w:name="para_7a960121_823f_45e1_8898_d95fb45fda"/>
          <w:p>
            <w:pPr>
              <w:spacing w:before="180" w:after="0" w:line="240" w:lineRule="auto"/>
              <w:jc w:val="center"/>
            </w:pPr>
            <w:r>
              <w:rPr>
                <w:rFonts w:ascii="Arial" w:hAnsi="Arial"/>
                <w:color w:val="000000"/>
                <w:sz w:val="18"/>
              </w:rPr>
              <w:t>(0040,0031)</w:t>
            </w:r>
          </w:p>
          <w:bookmarkEnd w:id="10636"/>
        </w:tc>
        <w:tc>
          <w:tcPr>
            <w:tcBorders>
              <w:bottom w:val="single" w:sz="4" w:color="000000"/>
              <w:right w:val="single" w:sz="4" w:color="000000"/>
            </w:tcBorders>
            <w:tcMar>
              <w:top w:w="40" w:type="dxa"/>
              <w:left w:w="40" w:type="dxa"/>
              <w:bottom w:w="40" w:type="dxa"/>
              <w:right w:w="40" w:type="dxa"/>
            </w:tcMar>
            <w:vAlign w:val="top"/>
          </w:tcPr>
          <w:bookmarkStart w:id="10637" w:name="para_af22b256_5575_44c4_a53d_0dd3f1a311"/>
          <w:p>
            <w:pPr>
              <w:spacing w:before="180" w:after="0" w:line="240" w:lineRule="auto"/>
              <w:jc w:val="center"/>
            </w:pPr>
            <w:r>
              <w:rPr>
                <w:rFonts w:ascii="Arial" w:hAnsi="Arial"/>
                <w:color w:val="000000"/>
                <w:sz w:val="18"/>
              </w:rPr>
              <w:t>O</w:t>
            </w:r>
          </w:p>
          <w:bookmarkEnd w:id="10637"/>
        </w:tc>
        <w:tc>
          <w:tcPr>
            <w:tcBorders>
              <w:bottom w:val="single" w:sz="4" w:color="000000"/>
              <w:right w:val="single" w:sz="4" w:color="000000"/>
            </w:tcBorders>
            <w:tcMar>
              <w:top w:w="40" w:type="dxa"/>
              <w:left w:w="40" w:type="dxa"/>
              <w:bottom w:w="40" w:type="dxa"/>
              <w:right w:w="40" w:type="dxa"/>
            </w:tcMar>
            <w:vAlign w:val="top"/>
          </w:tcPr>
          <w:bookmarkStart w:id="10638" w:name="para_1272b425_da4d_4134_b115_9d412dcdb7"/>
          <w:p>
            <w:pPr>
              <w:spacing w:before="180" w:after="0" w:line="240" w:lineRule="auto"/>
              <w:jc w:val="center"/>
            </w:pPr>
            <w:r>
              <w:rPr>
                <w:rFonts w:ascii="Arial" w:hAnsi="Arial"/>
                <w:color w:val="000000"/>
                <w:sz w:val="18"/>
              </w:rPr>
              <w:t>1C</w:t>
            </w:r>
          </w:p>
          <w:bookmarkEnd w:id="10638"/>
        </w:tc>
        <w:tc>
          <w:tcPr>
            <w:tcBorders>
              <w:bottom w:val="single" w:sz="4" w:color="000000"/>
              <w:right w:val="single" w:sz="4" w:color="000000"/>
            </w:tcBorders>
            <w:tcMar>
              <w:top w:w="40" w:type="dxa"/>
              <w:left w:w="40" w:type="dxa"/>
              <w:bottom w:w="40" w:type="dxa"/>
              <w:right w:w="40" w:type="dxa"/>
            </w:tcMar>
            <w:vAlign w:val="top"/>
          </w:tcPr>
          <w:bookmarkStart w:id="10639" w:name="para_65a1e04f_60b9_4f1d_ac99_e1e37a948e"/>
          <w:p>
            <w:pPr>
              <w:spacing w:before="180" w:after="0" w:line="240" w:lineRule="auto"/>
            </w:pPr>
            <w:r>
              <w:rPr>
                <w:rFonts w:ascii="Arial" w:hAnsi="Arial"/>
                <w:color w:val="000000"/>
                <w:sz w:val="18"/>
              </w:rPr>
              <w:t>Required if Universal Entity ID (0040,0032) is not present; may be present otherwise</w:t>
            </w:r>
          </w:p>
          <w:bookmarkEnd w:id="10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0" w:name="para_ec1db8d5_7a97_4591_b4de_1e5a75624a"/>
          <w:p>
            <w:pPr>
              <w:spacing w:before="180" w:after="0" w:line="240" w:lineRule="auto"/>
            </w:pPr>
            <w:r>
              <w:rPr>
                <w:rFonts w:ascii="Arial" w:hAnsi="Arial"/>
                <w:color w:val="000000"/>
                <w:sz w:val="18"/>
              </w:rPr>
              <w:t>&gt;Universal Entity ID</w:t>
            </w:r>
          </w:p>
          <w:bookmarkEnd w:id="10640"/>
        </w:tc>
        <w:tc>
          <w:tcPr>
            <w:tcBorders>
              <w:bottom w:val="single" w:sz="4" w:color="000000"/>
              <w:right w:val="single" w:sz="4" w:color="000000"/>
            </w:tcBorders>
            <w:tcMar>
              <w:top w:w="40" w:type="dxa"/>
              <w:left w:w="40" w:type="dxa"/>
              <w:bottom w:w="40" w:type="dxa"/>
              <w:right w:w="40" w:type="dxa"/>
            </w:tcMar>
            <w:vAlign w:val="top"/>
          </w:tcPr>
          <w:bookmarkStart w:id="10641" w:name="para_ac486b00_fbba_4457_812e_1888c50fb3"/>
          <w:p>
            <w:pPr>
              <w:spacing w:before="180" w:after="0" w:line="240" w:lineRule="auto"/>
              <w:jc w:val="center"/>
            </w:pPr>
            <w:r>
              <w:rPr>
                <w:rFonts w:ascii="Arial" w:hAnsi="Arial"/>
                <w:color w:val="000000"/>
                <w:sz w:val="18"/>
              </w:rPr>
              <w:t>(0040,0032)</w:t>
            </w:r>
          </w:p>
          <w:bookmarkEnd w:id="10641"/>
        </w:tc>
        <w:tc>
          <w:tcPr>
            <w:tcBorders>
              <w:bottom w:val="single" w:sz="4" w:color="000000"/>
              <w:right w:val="single" w:sz="4" w:color="000000"/>
            </w:tcBorders>
            <w:tcMar>
              <w:top w:w="40" w:type="dxa"/>
              <w:left w:w="40" w:type="dxa"/>
              <w:bottom w:w="40" w:type="dxa"/>
              <w:right w:w="40" w:type="dxa"/>
            </w:tcMar>
            <w:vAlign w:val="top"/>
          </w:tcPr>
          <w:bookmarkStart w:id="10642" w:name="para_604b5b25_5bf0_425c_a82f_01a2ee785f"/>
          <w:p>
            <w:pPr>
              <w:spacing w:before="180" w:after="0" w:line="240" w:lineRule="auto"/>
              <w:jc w:val="center"/>
            </w:pPr>
            <w:r>
              <w:rPr>
                <w:rFonts w:ascii="Arial" w:hAnsi="Arial"/>
                <w:color w:val="000000"/>
                <w:sz w:val="18"/>
              </w:rPr>
              <w:t>O</w:t>
            </w:r>
          </w:p>
          <w:bookmarkEnd w:id="10642"/>
        </w:tc>
        <w:tc>
          <w:tcPr>
            <w:tcBorders>
              <w:bottom w:val="single" w:sz="4" w:color="000000"/>
              <w:right w:val="single" w:sz="4" w:color="000000"/>
            </w:tcBorders>
            <w:tcMar>
              <w:top w:w="40" w:type="dxa"/>
              <w:left w:w="40" w:type="dxa"/>
              <w:bottom w:w="40" w:type="dxa"/>
              <w:right w:w="40" w:type="dxa"/>
            </w:tcMar>
            <w:vAlign w:val="top"/>
          </w:tcPr>
          <w:bookmarkStart w:id="10643" w:name="para_935d4f98_a47e_4256_8035_21c2a8ef19"/>
          <w:p>
            <w:pPr>
              <w:spacing w:before="180" w:after="0" w:line="240" w:lineRule="auto"/>
              <w:jc w:val="center"/>
            </w:pPr>
            <w:r>
              <w:rPr>
                <w:rFonts w:ascii="Arial" w:hAnsi="Arial"/>
                <w:color w:val="000000"/>
                <w:sz w:val="18"/>
              </w:rPr>
              <w:t>1C</w:t>
            </w:r>
          </w:p>
          <w:bookmarkEnd w:id="10643"/>
        </w:tc>
        <w:tc>
          <w:tcPr>
            <w:tcBorders>
              <w:bottom w:val="single" w:sz="4" w:color="000000"/>
              <w:right w:val="single" w:sz="4" w:color="000000"/>
            </w:tcBorders>
            <w:tcMar>
              <w:top w:w="40" w:type="dxa"/>
              <w:left w:w="40" w:type="dxa"/>
              <w:bottom w:w="40" w:type="dxa"/>
              <w:right w:w="40" w:type="dxa"/>
            </w:tcMar>
            <w:vAlign w:val="top"/>
          </w:tcPr>
          <w:bookmarkStart w:id="10644" w:name="para_7ffd894a_bab8_4535_8e8d_d84738f365"/>
          <w:p>
            <w:pPr>
              <w:spacing w:before="180" w:after="0" w:line="240" w:lineRule="auto"/>
            </w:pPr>
            <w:r>
              <w:rPr>
                <w:rFonts w:ascii="Arial" w:hAnsi="Arial"/>
                <w:color w:val="000000"/>
                <w:sz w:val="18"/>
              </w:rPr>
              <w:t>Required if Local Namespace Entity ID (0040,0031) is not present; may be present otherwise.</w:t>
            </w:r>
          </w:p>
          <w:bookmarkEnd w:id="10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5" w:name="para_83e08625_d4e2_4c2f_a7d9_232ccb0719"/>
          <w:p>
            <w:pPr>
              <w:spacing w:before="180" w:after="0" w:line="240" w:lineRule="auto"/>
            </w:pPr>
            <w:r>
              <w:rPr>
                <w:rFonts w:ascii="Arial" w:hAnsi="Arial"/>
                <w:color w:val="000000"/>
                <w:sz w:val="18"/>
              </w:rPr>
              <w:t>&gt;Universal Entity ID Type</w:t>
            </w:r>
          </w:p>
          <w:bookmarkEnd w:id="10645"/>
        </w:tc>
        <w:tc>
          <w:tcPr>
            <w:tcBorders>
              <w:bottom w:val="single" w:sz="4" w:color="000000"/>
              <w:right w:val="single" w:sz="4" w:color="000000"/>
            </w:tcBorders>
            <w:tcMar>
              <w:top w:w="40" w:type="dxa"/>
              <w:left w:w="40" w:type="dxa"/>
              <w:bottom w:w="40" w:type="dxa"/>
              <w:right w:w="40" w:type="dxa"/>
            </w:tcMar>
            <w:vAlign w:val="top"/>
          </w:tcPr>
          <w:bookmarkStart w:id="10646" w:name="para_875a13f6_20f5_47bb_aaa1_cb4d21adfd"/>
          <w:p>
            <w:pPr>
              <w:spacing w:before="180" w:after="0" w:line="240" w:lineRule="auto"/>
              <w:jc w:val="center"/>
            </w:pPr>
            <w:r>
              <w:rPr>
                <w:rFonts w:ascii="Arial" w:hAnsi="Arial"/>
                <w:color w:val="000000"/>
                <w:sz w:val="18"/>
              </w:rPr>
              <w:t>(0040,0033)</w:t>
            </w:r>
          </w:p>
          <w:bookmarkEnd w:id="10646"/>
        </w:tc>
        <w:tc>
          <w:tcPr>
            <w:tcBorders>
              <w:bottom w:val="single" w:sz="4" w:color="000000"/>
              <w:right w:val="single" w:sz="4" w:color="000000"/>
            </w:tcBorders>
            <w:tcMar>
              <w:top w:w="40" w:type="dxa"/>
              <w:left w:w="40" w:type="dxa"/>
              <w:bottom w:w="40" w:type="dxa"/>
              <w:right w:w="40" w:type="dxa"/>
            </w:tcMar>
            <w:vAlign w:val="top"/>
          </w:tcPr>
          <w:bookmarkStart w:id="10647" w:name="para_881125df_3b76_4b8f_8888_b59dc59bb3"/>
          <w:p>
            <w:pPr>
              <w:spacing w:before="180" w:after="0" w:line="240" w:lineRule="auto"/>
              <w:jc w:val="center"/>
            </w:pPr>
            <w:r>
              <w:rPr>
                <w:rFonts w:ascii="Arial" w:hAnsi="Arial"/>
                <w:color w:val="000000"/>
                <w:sz w:val="18"/>
              </w:rPr>
              <w:t>O</w:t>
            </w:r>
          </w:p>
          <w:bookmarkEnd w:id="10647"/>
        </w:tc>
        <w:tc>
          <w:tcPr>
            <w:tcBorders>
              <w:bottom w:val="single" w:sz="4" w:color="000000"/>
              <w:right w:val="single" w:sz="4" w:color="000000"/>
            </w:tcBorders>
            <w:tcMar>
              <w:top w:w="40" w:type="dxa"/>
              <w:left w:w="40" w:type="dxa"/>
              <w:bottom w:w="40" w:type="dxa"/>
              <w:right w:w="40" w:type="dxa"/>
            </w:tcMar>
            <w:vAlign w:val="top"/>
          </w:tcPr>
          <w:bookmarkStart w:id="10648" w:name="para_5d1340a1_cdab_4f18_ab9d_a164eb35e6"/>
          <w:p>
            <w:pPr>
              <w:spacing w:before="180" w:after="0" w:line="240" w:lineRule="auto"/>
              <w:jc w:val="center"/>
            </w:pPr>
            <w:r>
              <w:rPr>
                <w:rFonts w:ascii="Arial" w:hAnsi="Arial"/>
                <w:color w:val="000000"/>
                <w:sz w:val="18"/>
              </w:rPr>
              <w:t>1C</w:t>
            </w:r>
          </w:p>
          <w:bookmarkEnd w:id="10648"/>
        </w:tc>
        <w:tc>
          <w:tcPr>
            <w:tcBorders>
              <w:bottom w:val="single" w:sz="4" w:color="000000"/>
              <w:right w:val="single" w:sz="4" w:color="000000"/>
            </w:tcBorders>
            <w:tcMar>
              <w:top w:w="40" w:type="dxa"/>
              <w:left w:w="40" w:type="dxa"/>
              <w:bottom w:w="40" w:type="dxa"/>
              <w:right w:w="40" w:type="dxa"/>
            </w:tcMar>
            <w:vAlign w:val="top"/>
          </w:tcPr>
          <w:bookmarkStart w:id="10649" w:name="para_e834047b_8991_4f39_82f4_a63f45897c"/>
          <w:p>
            <w:pPr>
              <w:spacing w:before="180" w:after="0" w:line="240" w:lineRule="auto"/>
            </w:pPr>
            <w:r>
              <w:rPr>
                <w:rFonts w:ascii="Arial" w:hAnsi="Arial"/>
                <w:color w:val="000000"/>
                <w:sz w:val="18"/>
              </w:rPr>
              <w:t>Required if Universal Entity ID (0040,0032) is present.</w:t>
            </w:r>
          </w:p>
          <w:bookmarkEnd w:id="10649"/>
        </w:tc>
      </w:tr>
      <w:tr>
        <w:tblPrEx/>
        <w:trPr/>
        <w:tc>
          <w:tcPr>
            <w:hMerge w:val="restart"/>
            <w:tcBorders>
              <w:left w:val="single" w:sz="4" w:color="000000"/>
              <w:bottom w:val="single" w:sz="4" w:color="000000"/>
            </w:tcBorders>
            <w:tcMar>
              <w:top w:w="40" w:type="dxa"/>
              <w:left w:w="40" w:type="dxa"/>
              <w:bottom w:w="40" w:type="dxa"/>
            </w:tcMar>
            <w:vAlign w:val="top"/>
          </w:tcPr>
          <w:bookmarkStart w:id="10650" w:name="para_c16aa3c6_afcc_4fb4_b9b3_8fdd70cdf2"/>
          <w:p>
            <w:pPr>
              <w:spacing w:before="180" w:after="0" w:line="240" w:lineRule="auto"/>
            </w:pPr>
            <w:r>
              <w:rPr>
                <w:rFonts w:ascii="Arial" w:hAnsi="Arial"/>
                <w:b/>
                <w:color w:val="000000"/>
                <w:sz w:val="18"/>
              </w:rPr>
              <w:t>Product</w:t>
            </w:r>
          </w:p>
          <w:bookmarkEnd w:id="106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1" w:name="para_75f43d73_07de_4821_a573_c2191473d4"/>
          <w:p>
            <w:pPr>
              <w:spacing w:before="180" w:after="0" w:line="240" w:lineRule="auto"/>
            </w:pPr>
            <w:r>
              <w:rPr>
                <w:rFonts w:ascii="Arial" w:hAnsi="Arial"/>
                <w:color w:val="000000"/>
                <w:sz w:val="18"/>
              </w:rPr>
              <w:t>Product Package Identifier</w:t>
            </w:r>
          </w:p>
          <w:bookmarkEnd w:id="10651"/>
        </w:tc>
        <w:tc>
          <w:tcPr>
            <w:tcBorders>
              <w:bottom w:val="single" w:sz="4" w:color="000000"/>
              <w:right w:val="single" w:sz="4" w:color="000000"/>
            </w:tcBorders>
            <w:tcMar>
              <w:top w:w="40" w:type="dxa"/>
              <w:left w:w="40" w:type="dxa"/>
              <w:bottom w:w="40" w:type="dxa"/>
              <w:right w:w="40" w:type="dxa"/>
            </w:tcMar>
            <w:vAlign w:val="top"/>
          </w:tcPr>
          <w:bookmarkStart w:id="10652" w:name="para_9cb8d47b_2d55_416a_b23c_64db29f22f"/>
          <w:p>
            <w:pPr>
              <w:spacing w:before="180" w:after="0" w:line="240" w:lineRule="auto"/>
              <w:jc w:val="center"/>
            </w:pPr>
            <w:r>
              <w:rPr>
                <w:rFonts w:ascii="Arial" w:hAnsi="Arial"/>
                <w:color w:val="000000"/>
                <w:sz w:val="18"/>
              </w:rPr>
              <w:t>(0044,0001)</w:t>
            </w:r>
          </w:p>
          <w:bookmarkEnd w:id="10652"/>
        </w:tc>
        <w:tc>
          <w:tcPr>
            <w:tcBorders>
              <w:bottom w:val="single" w:sz="4" w:color="000000"/>
              <w:right w:val="single" w:sz="4" w:color="000000"/>
            </w:tcBorders>
            <w:tcMar>
              <w:top w:w="40" w:type="dxa"/>
              <w:left w:w="40" w:type="dxa"/>
              <w:bottom w:w="40" w:type="dxa"/>
              <w:right w:w="40" w:type="dxa"/>
            </w:tcMar>
            <w:vAlign w:val="top"/>
          </w:tcPr>
          <w:bookmarkStart w:id="10653" w:name="para_9535a83c_c9d1_4470_950e_314f184f36"/>
          <w:p>
            <w:pPr>
              <w:spacing w:before="180" w:after="0" w:line="240" w:lineRule="auto"/>
              <w:jc w:val="center"/>
            </w:pPr>
            <w:r>
              <w:rPr>
                <w:rFonts w:ascii="Arial" w:hAnsi="Arial"/>
                <w:color w:val="000000"/>
                <w:sz w:val="18"/>
              </w:rPr>
              <w:t>R</w:t>
            </w:r>
          </w:p>
          <w:bookmarkEnd w:id="10653"/>
        </w:tc>
        <w:tc>
          <w:tcPr>
            <w:tcBorders>
              <w:bottom w:val="single" w:sz="4" w:color="000000"/>
              <w:right w:val="single" w:sz="4" w:color="000000"/>
            </w:tcBorders>
            <w:tcMar>
              <w:top w:w="40" w:type="dxa"/>
              <w:left w:w="40" w:type="dxa"/>
              <w:bottom w:w="40" w:type="dxa"/>
              <w:right w:w="40" w:type="dxa"/>
            </w:tcMar>
            <w:vAlign w:val="top"/>
          </w:tcPr>
          <w:bookmarkStart w:id="10654" w:name="para_38a28649_1914_43a0_9a1a_002e6b7f0b"/>
          <w:p>
            <w:pPr>
              <w:spacing w:before="180" w:after="0" w:line="240" w:lineRule="auto"/>
              <w:jc w:val="center"/>
            </w:pPr>
            <w:r>
              <w:rPr>
                <w:rFonts w:ascii="Arial" w:hAnsi="Arial"/>
                <w:color w:val="000000"/>
                <w:sz w:val="18"/>
              </w:rPr>
              <w:t>1</w:t>
            </w:r>
          </w:p>
          <w:bookmarkEnd w:id="10654"/>
        </w:tc>
        <w:tc>
          <w:tcPr>
            <w:tcBorders>
              <w:bottom w:val="single" w:sz="4" w:color="000000"/>
              <w:right w:val="single" w:sz="4" w:color="000000"/>
            </w:tcBorders>
            <w:tcMar>
              <w:top w:w="40" w:type="dxa"/>
              <w:left w:w="40" w:type="dxa"/>
              <w:bottom w:w="40" w:type="dxa"/>
              <w:right w:w="40" w:type="dxa"/>
            </w:tcMar>
            <w:vAlign w:val="top"/>
          </w:tcPr>
          <w:bookmarkStart w:id="10655" w:name="para_bc3f3df2_3379_4806_9eb9_3daa894a8c"/>
          <w:p>
            <w:pPr>
              <w:spacing w:before="180" w:after="0" w:line="240" w:lineRule="auto"/>
            </w:pPr>
            <w:r>
              <w:rPr>
                <w:rFonts w:ascii="Arial" w:hAnsi="Arial"/>
                <w:color w:val="000000"/>
                <w:sz w:val="18"/>
              </w:rPr>
              <w:t>Shall be retrieved with Single Value Matching only. Shall be present as a Matching Key in the Query.</w:t>
            </w:r>
          </w:p>
          <w:bookmarkEnd w:id="10655"/>
        </w:tc>
      </w:tr>
      <w:tr>
        <w:tblPrEx/>
        <w:trPr/>
        <w:tc>
          <w:tcPr>
            <w:hMerge w:val="restart"/>
            <w:tcBorders>
              <w:left w:val="single" w:sz="4" w:color="000000"/>
              <w:bottom w:val="single" w:sz="4" w:color="000000"/>
            </w:tcBorders>
            <w:tcMar>
              <w:top w:w="40" w:type="dxa"/>
              <w:left w:w="40" w:type="dxa"/>
              <w:bottom w:w="40" w:type="dxa"/>
            </w:tcMar>
            <w:vAlign w:val="top"/>
          </w:tcPr>
          <w:bookmarkStart w:id="10656" w:name="para_2be107ad_2800_4507_8937_a73a5e3e4a"/>
          <w:p>
            <w:pPr>
              <w:spacing w:before="180" w:after="0" w:line="240" w:lineRule="auto"/>
            </w:pPr>
            <w:r>
              <w:rPr>
                <w:rFonts w:ascii="Arial" w:hAnsi="Arial"/>
                <w:b/>
                <w:color w:val="000000"/>
                <w:sz w:val="18"/>
              </w:rPr>
              <w:t>Substance Administration</w:t>
            </w:r>
          </w:p>
          <w:bookmarkEnd w:id="1065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7" w:name="para_09d8aae5_16c8_4355_a022_5e3c8b5f26"/>
          <w:p>
            <w:pPr>
              <w:spacing w:before="180" w:after="0" w:line="240" w:lineRule="auto"/>
            </w:pPr>
            <w:r>
              <w:rPr>
                <w:rFonts w:ascii="Arial" w:hAnsi="Arial"/>
                <w:color w:val="000000"/>
                <w:sz w:val="18"/>
              </w:rPr>
              <w:t>Administration Route Code Sequence</w:t>
            </w:r>
          </w:p>
          <w:bookmarkEnd w:id="10657"/>
        </w:tc>
        <w:tc>
          <w:tcPr>
            <w:tcBorders>
              <w:bottom w:val="single" w:sz="4" w:color="000000"/>
              <w:right w:val="single" w:sz="4" w:color="000000"/>
            </w:tcBorders>
            <w:tcMar>
              <w:top w:w="40" w:type="dxa"/>
              <w:left w:w="40" w:type="dxa"/>
              <w:bottom w:w="40" w:type="dxa"/>
              <w:right w:w="40" w:type="dxa"/>
            </w:tcMar>
            <w:vAlign w:val="top"/>
          </w:tcPr>
          <w:bookmarkStart w:id="10658" w:name="para_fa4ccc60_287d_48bb_bc65_3cc3a6bfaa"/>
          <w:p>
            <w:pPr>
              <w:spacing w:before="180" w:after="0" w:line="240" w:lineRule="auto"/>
              <w:jc w:val="center"/>
            </w:pPr>
            <w:r>
              <w:rPr>
                <w:rFonts w:ascii="Arial" w:hAnsi="Arial"/>
                <w:color w:val="000000"/>
                <w:sz w:val="18"/>
              </w:rPr>
              <w:t>(0054,0302)</w:t>
            </w:r>
          </w:p>
          <w:bookmarkEnd w:id="10658"/>
        </w:tc>
        <w:tc>
          <w:tcPr>
            <w:tcBorders>
              <w:bottom w:val="single" w:sz="4" w:color="000000"/>
              <w:right w:val="single" w:sz="4" w:color="000000"/>
            </w:tcBorders>
            <w:tcMar>
              <w:top w:w="40" w:type="dxa"/>
              <w:left w:w="40" w:type="dxa"/>
              <w:bottom w:w="40" w:type="dxa"/>
              <w:right w:w="40" w:type="dxa"/>
            </w:tcMar>
            <w:vAlign w:val="top"/>
          </w:tcPr>
          <w:bookmarkStart w:id="10659" w:name="para_bbde7ff5_2e44_48d4_b47b_394ffa37e9"/>
          <w:p>
            <w:pPr>
              <w:spacing w:before="180" w:after="0" w:line="240" w:lineRule="auto"/>
              <w:jc w:val="center"/>
            </w:pPr>
            <w:r>
              <w:rPr>
                <w:rFonts w:ascii="Arial" w:hAnsi="Arial"/>
                <w:color w:val="000000"/>
                <w:sz w:val="18"/>
              </w:rPr>
              <w:t>R</w:t>
            </w:r>
          </w:p>
          <w:bookmarkEnd w:id="10659"/>
        </w:tc>
        <w:tc>
          <w:tcPr>
            <w:tcBorders>
              <w:bottom w:val="single" w:sz="4" w:color="000000"/>
              <w:right w:val="single" w:sz="4" w:color="000000"/>
            </w:tcBorders>
            <w:tcMar>
              <w:top w:w="40" w:type="dxa"/>
              <w:left w:w="40" w:type="dxa"/>
              <w:bottom w:w="40" w:type="dxa"/>
              <w:right w:w="40" w:type="dxa"/>
            </w:tcMar>
            <w:vAlign w:val="top"/>
          </w:tcPr>
          <w:bookmarkStart w:id="10660" w:name="para_3c5318c0_ece4_4731_8206_593c740cf3"/>
          <w:p>
            <w:pPr>
              <w:spacing w:before="180" w:after="0" w:line="240" w:lineRule="auto"/>
              <w:jc w:val="center"/>
            </w:pPr>
            <w:r>
              <w:rPr>
                <w:rFonts w:ascii="Arial" w:hAnsi="Arial"/>
                <w:color w:val="000000"/>
                <w:sz w:val="18"/>
              </w:rPr>
              <w:t>1</w:t>
            </w:r>
          </w:p>
          <w:bookmarkEnd w:id="10660"/>
        </w:tc>
        <w:tc>
          <w:tcPr>
            <w:tcBorders>
              <w:bottom w:val="single" w:sz="4" w:color="000000"/>
              <w:right w:val="single" w:sz="4" w:color="000000"/>
            </w:tcBorders>
            <w:tcMar>
              <w:top w:w="40" w:type="dxa"/>
              <w:left w:w="40" w:type="dxa"/>
              <w:bottom w:w="40" w:type="dxa"/>
              <w:right w:w="40" w:type="dxa"/>
            </w:tcMar>
            <w:vAlign w:val="top"/>
          </w:tcPr>
          <w:bookmarkStart w:id="10661" w:name="para_07d18d31_df31_44fb_a12a_04424acb2b"/>
          <w:p>
            <w:pPr>
              <w:spacing w:before="180" w:after="0" w:line="240" w:lineRule="auto"/>
            </w:pPr>
            <w:r>
              <w:rPr>
                <w:rFonts w:ascii="Arial" w:hAnsi="Arial"/>
                <w:color w:val="000000"/>
                <w:sz w:val="18"/>
              </w:rPr>
              <w:t>Shall be present as a Matching Key in the Query.</w:t>
            </w:r>
          </w:p>
          <w:bookmarkEnd w:id="10661"/>
        </w:tc>
      </w:tr>
      <w:tr>
        <w:tblPrEx/>
        <w:trPr/>
        <w:tc>
          <w:tcPr>
            <w:hMerge w:val="restart"/>
            <w:tcBorders>
              <w:left w:val="single" w:sz="4" w:color="000000"/>
              <w:bottom w:val="single" w:sz="4" w:color="000000"/>
            </w:tcBorders>
            <w:tcMar>
              <w:top w:w="40" w:type="dxa"/>
              <w:left w:w="40" w:type="dxa"/>
              <w:bottom w:w="40" w:type="dxa"/>
            </w:tcMar>
            <w:vAlign w:val="top"/>
          </w:tcPr>
          <w:bookmarkStart w:id="10662" w:name="para_9dce7f5a_0155_4d1b_be7e_6f9dab9eaf"/>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06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663" w:name="para_01f24d60_499b_4fb9_8742_5f558dd55a"/>
          <w:p>
            <w:pPr>
              <w:spacing w:before="180" w:after="0" w:line="240" w:lineRule="auto"/>
            </w:pPr>
            <w:r>
              <w:rPr>
                <w:rFonts w:ascii="Arial" w:hAnsi="Arial"/>
                <w:b/>
                <w:color w:val="000000"/>
                <w:sz w:val="18"/>
              </w:rPr>
              <w:t>Approval</w:t>
            </w:r>
          </w:p>
          <w:bookmarkEnd w:id="106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4" w:name="para_9577fe4d_bba9_4a9a_b230_d34f9e3caf"/>
          <w:p>
            <w:pPr>
              <w:spacing w:before="180" w:after="0" w:line="240" w:lineRule="auto"/>
            </w:pPr>
            <w:r>
              <w:rPr>
                <w:rFonts w:ascii="Arial" w:hAnsi="Arial"/>
                <w:color w:val="000000"/>
                <w:sz w:val="18"/>
              </w:rPr>
              <w:t>Substance Administration Approval</w:t>
            </w:r>
          </w:p>
          <w:bookmarkEnd w:id="10664"/>
        </w:tc>
        <w:tc>
          <w:tcPr>
            <w:tcBorders>
              <w:bottom w:val="single" w:sz="4" w:color="000000"/>
              <w:right w:val="single" w:sz="4" w:color="000000"/>
            </w:tcBorders>
            <w:tcMar>
              <w:top w:w="40" w:type="dxa"/>
              <w:left w:w="40" w:type="dxa"/>
              <w:bottom w:w="40" w:type="dxa"/>
              <w:right w:w="40" w:type="dxa"/>
            </w:tcMar>
            <w:vAlign w:val="top"/>
          </w:tcPr>
          <w:bookmarkStart w:id="10665" w:name="para_2a6f6032_558a_4f02_bfca_91ad03435f"/>
          <w:p>
            <w:pPr>
              <w:spacing w:before="180" w:after="0" w:line="240" w:lineRule="auto"/>
              <w:jc w:val="center"/>
            </w:pPr>
            <w:r>
              <w:rPr>
                <w:rFonts w:ascii="Arial" w:hAnsi="Arial"/>
                <w:color w:val="000000"/>
                <w:sz w:val="18"/>
              </w:rPr>
              <w:t>(0044,0002)</w:t>
            </w:r>
          </w:p>
          <w:bookmarkEnd w:id="10665"/>
        </w:tc>
        <w:tc>
          <w:tcPr>
            <w:tcBorders>
              <w:bottom w:val="single" w:sz="4" w:color="000000"/>
              <w:right w:val="single" w:sz="4" w:color="000000"/>
            </w:tcBorders>
            <w:tcMar>
              <w:top w:w="40" w:type="dxa"/>
              <w:left w:w="40" w:type="dxa"/>
              <w:bottom w:w="40" w:type="dxa"/>
              <w:right w:w="40" w:type="dxa"/>
            </w:tcMar>
            <w:vAlign w:val="top"/>
          </w:tcPr>
          <w:bookmarkStart w:id="10666" w:name="para_b9142cb1_876a_4ccc_9640_cba36ea2aa"/>
          <w:p>
            <w:pPr>
              <w:spacing w:before="180" w:after="0" w:line="240" w:lineRule="auto"/>
              <w:jc w:val="center"/>
            </w:pPr>
            <w:r>
              <w:rPr>
                <w:rFonts w:ascii="Arial" w:hAnsi="Arial"/>
                <w:color w:val="000000"/>
                <w:sz w:val="18"/>
              </w:rPr>
              <w:t>-</w:t>
            </w:r>
          </w:p>
          <w:bookmarkEnd w:id="10666"/>
        </w:tc>
        <w:tc>
          <w:tcPr>
            <w:tcBorders>
              <w:bottom w:val="single" w:sz="4" w:color="000000"/>
              <w:right w:val="single" w:sz="4" w:color="000000"/>
            </w:tcBorders>
            <w:tcMar>
              <w:top w:w="40" w:type="dxa"/>
              <w:left w:w="40" w:type="dxa"/>
              <w:bottom w:w="40" w:type="dxa"/>
              <w:right w:w="40" w:type="dxa"/>
            </w:tcMar>
            <w:vAlign w:val="top"/>
          </w:tcPr>
          <w:bookmarkStart w:id="10667" w:name="para_dd84d704_98b6_4249_9414_eb740f504f"/>
          <w:p>
            <w:pPr>
              <w:spacing w:before="180" w:after="0" w:line="240" w:lineRule="auto"/>
              <w:jc w:val="center"/>
            </w:pPr>
            <w:r>
              <w:rPr>
                <w:rFonts w:ascii="Arial" w:hAnsi="Arial"/>
                <w:color w:val="000000"/>
                <w:sz w:val="18"/>
              </w:rPr>
              <w:t>1</w:t>
            </w:r>
          </w:p>
          <w:bookmarkEnd w:id="106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8" w:name="para_ae921e65_2f60_4951_bf53_b688bda8e4"/>
          <w:p>
            <w:pPr>
              <w:spacing w:before="180" w:after="0" w:line="240" w:lineRule="auto"/>
            </w:pPr>
            <w:r>
              <w:rPr>
                <w:rFonts w:ascii="Arial" w:hAnsi="Arial"/>
                <w:color w:val="000000"/>
                <w:sz w:val="18"/>
              </w:rPr>
              <w:t>Approval Status Further Description</w:t>
            </w:r>
          </w:p>
          <w:bookmarkEnd w:id="10668"/>
        </w:tc>
        <w:tc>
          <w:tcPr>
            <w:tcBorders>
              <w:bottom w:val="single" w:sz="4" w:color="000000"/>
              <w:right w:val="single" w:sz="4" w:color="000000"/>
            </w:tcBorders>
            <w:tcMar>
              <w:top w:w="40" w:type="dxa"/>
              <w:left w:w="40" w:type="dxa"/>
              <w:bottom w:w="40" w:type="dxa"/>
              <w:right w:w="40" w:type="dxa"/>
            </w:tcMar>
            <w:vAlign w:val="top"/>
          </w:tcPr>
          <w:bookmarkStart w:id="10669" w:name="para_759a2149_ebd3_4442_90c5_02202921cc"/>
          <w:p>
            <w:pPr>
              <w:spacing w:before="180" w:after="0" w:line="240" w:lineRule="auto"/>
              <w:jc w:val="center"/>
            </w:pPr>
            <w:r>
              <w:rPr>
                <w:rFonts w:ascii="Arial" w:hAnsi="Arial"/>
                <w:color w:val="000000"/>
                <w:sz w:val="18"/>
              </w:rPr>
              <w:t>(0044,0003)</w:t>
            </w:r>
          </w:p>
          <w:bookmarkEnd w:id="10669"/>
        </w:tc>
        <w:tc>
          <w:tcPr>
            <w:tcBorders>
              <w:bottom w:val="single" w:sz="4" w:color="000000"/>
              <w:right w:val="single" w:sz="4" w:color="000000"/>
            </w:tcBorders>
            <w:tcMar>
              <w:top w:w="40" w:type="dxa"/>
              <w:left w:w="40" w:type="dxa"/>
              <w:bottom w:w="40" w:type="dxa"/>
              <w:right w:w="40" w:type="dxa"/>
            </w:tcMar>
            <w:vAlign w:val="top"/>
          </w:tcPr>
          <w:bookmarkStart w:id="10670" w:name="para_a82f35fa_e86c_47ac_a0ca_2ca4593967"/>
          <w:p>
            <w:pPr>
              <w:spacing w:before="180" w:after="0" w:line="240" w:lineRule="auto"/>
              <w:jc w:val="center"/>
            </w:pPr>
            <w:r>
              <w:rPr>
                <w:rFonts w:ascii="Arial" w:hAnsi="Arial"/>
                <w:color w:val="000000"/>
                <w:sz w:val="18"/>
              </w:rPr>
              <w:t>-</w:t>
            </w:r>
          </w:p>
          <w:bookmarkEnd w:id="10670"/>
        </w:tc>
        <w:tc>
          <w:tcPr>
            <w:tcBorders>
              <w:bottom w:val="single" w:sz="4" w:color="000000"/>
              <w:right w:val="single" w:sz="4" w:color="000000"/>
            </w:tcBorders>
            <w:tcMar>
              <w:top w:w="40" w:type="dxa"/>
              <w:left w:w="40" w:type="dxa"/>
              <w:bottom w:w="40" w:type="dxa"/>
              <w:right w:w="40" w:type="dxa"/>
            </w:tcMar>
            <w:vAlign w:val="top"/>
          </w:tcPr>
          <w:bookmarkStart w:id="10671" w:name="para_fd14a814_7800_4c1c_987f_3d336d60e8"/>
          <w:p>
            <w:pPr>
              <w:spacing w:before="180" w:after="0" w:line="240" w:lineRule="auto"/>
              <w:jc w:val="center"/>
            </w:pPr>
            <w:r>
              <w:rPr>
                <w:rFonts w:ascii="Arial" w:hAnsi="Arial"/>
                <w:color w:val="000000"/>
                <w:sz w:val="18"/>
              </w:rPr>
              <w:t>2</w:t>
            </w:r>
          </w:p>
          <w:bookmarkEnd w:id="106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2" w:name="para_90205dfc_4af0_4899_8b26_b4080f2649"/>
          <w:p>
            <w:pPr>
              <w:spacing w:before="180" w:after="0" w:line="240" w:lineRule="auto"/>
            </w:pPr>
            <w:r>
              <w:rPr>
                <w:rFonts w:ascii="Arial" w:hAnsi="Arial"/>
                <w:color w:val="000000"/>
                <w:sz w:val="18"/>
              </w:rPr>
              <w:t>Approval Status DateTime</w:t>
            </w:r>
          </w:p>
          <w:bookmarkEnd w:id="10672"/>
        </w:tc>
        <w:tc>
          <w:tcPr>
            <w:tcBorders>
              <w:bottom w:val="single" w:sz="4" w:color="000000"/>
              <w:right w:val="single" w:sz="4" w:color="000000"/>
            </w:tcBorders>
            <w:tcMar>
              <w:top w:w="40" w:type="dxa"/>
              <w:left w:w="40" w:type="dxa"/>
              <w:bottom w:w="40" w:type="dxa"/>
              <w:right w:w="40" w:type="dxa"/>
            </w:tcMar>
            <w:vAlign w:val="top"/>
          </w:tcPr>
          <w:bookmarkStart w:id="10673" w:name="para_37d45024_9804_4527_a196_2bcd7c36ad"/>
          <w:p>
            <w:pPr>
              <w:spacing w:before="180" w:after="0" w:line="240" w:lineRule="auto"/>
              <w:jc w:val="center"/>
            </w:pPr>
            <w:r>
              <w:rPr>
                <w:rFonts w:ascii="Arial" w:hAnsi="Arial"/>
                <w:color w:val="000000"/>
                <w:sz w:val="18"/>
              </w:rPr>
              <w:t>(0044,0004)</w:t>
            </w:r>
          </w:p>
          <w:bookmarkEnd w:id="10673"/>
        </w:tc>
        <w:tc>
          <w:tcPr>
            <w:tcBorders>
              <w:bottom w:val="single" w:sz="4" w:color="000000"/>
              <w:right w:val="single" w:sz="4" w:color="000000"/>
            </w:tcBorders>
            <w:tcMar>
              <w:top w:w="40" w:type="dxa"/>
              <w:left w:w="40" w:type="dxa"/>
              <w:bottom w:w="40" w:type="dxa"/>
              <w:right w:w="40" w:type="dxa"/>
            </w:tcMar>
            <w:vAlign w:val="top"/>
          </w:tcPr>
          <w:bookmarkStart w:id="10674" w:name="para_50cddbbd_2a30_4f63_a4cb_af76cc4051"/>
          <w:p>
            <w:pPr>
              <w:spacing w:before="180" w:after="0" w:line="240" w:lineRule="auto"/>
              <w:jc w:val="center"/>
            </w:pPr>
            <w:r>
              <w:rPr>
                <w:rFonts w:ascii="Arial" w:hAnsi="Arial"/>
                <w:color w:val="000000"/>
                <w:sz w:val="18"/>
              </w:rPr>
              <w:t>-</w:t>
            </w:r>
          </w:p>
          <w:bookmarkEnd w:id="10674"/>
        </w:tc>
        <w:tc>
          <w:tcPr>
            <w:tcBorders>
              <w:bottom w:val="single" w:sz="4" w:color="000000"/>
              <w:right w:val="single" w:sz="4" w:color="000000"/>
            </w:tcBorders>
            <w:tcMar>
              <w:top w:w="40" w:type="dxa"/>
              <w:left w:w="40" w:type="dxa"/>
              <w:bottom w:w="40" w:type="dxa"/>
              <w:right w:w="40" w:type="dxa"/>
            </w:tcMar>
            <w:vAlign w:val="top"/>
          </w:tcPr>
          <w:bookmarkStart w:id="10675" w:name="para_06a7db0f_cfdd_4af2_b165_783f474fb6"/>
          <w:p>
            <w:pPr>
              <w:spacing w:before="180" w:after="0" w:line="240" w:lineRule="auto"/>
              <w:jc w:val="center"/>
            </w:pPr>
            <w:r>
              <w:rPr>
                <w:rFonts w:ascii="Arial" w:hAnsi="Arial"/>
                <w:color w:val="000000"/>
                <w:sz w:val="18"/>
              </w:rPr>
              <w:t>1</w:t>
            </w:r>
          </w:p>
          <w:bookmarkEnd w:id="10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676" w:name="para_d4865e40_2006_4a6c_a212_99c2cb9ecf"/>
    <w:p>
      <w:pPr>
        <w:spacing w:before="180" w:after="0" w:line="240" w:lineRule="auto"/>
        <w:jc w:val="both"/>
      </w:pPr>
      <w:r>
        <w:rPr>
          <w:rFonts w:ascii="Arial" w:hAnsi="Arial"/>
          <w:color w:val="000000"/>
          <w:sz w:val="18"/>
        </w:rPr>
        <w:t>One or both of Patient ID (0010,0020) and Admission ID (0038,0010) shall be present as a Matching Key in the Query.</w:t>
      </w:r>
    </w:p>
    <w:bookmarkEnd w:id="10676"/>
    <w:bookmarkStart w:id="10677" w:name="para_aedaa16b_b9f3_4f44_ac3a_d077fbc8dc"/>
    <w:p>
      <w:pPr>
        <w:spacing w:before="180" w:after="0" w:line="240" w:lineRule="auto"/>
        <w:jc w:val="both"/>
      </w:pPr>
      <w:r>
        <w:rPr>
          <w:rFonts w:ascii="Arial" w:hAnsi="Arial"/>
          <w:color w:val="000000"/>
          <w:sz w:val="18"/>
        </w:rPr>
        <w:t>Product Package Identifier (0044,0001) shall be present as a Matching Key in the Query. The Product Package Identifier might not be globally unique and might conflict with other identifiers used within the scope of the institution.</w:t>
      </w:r>
    </w:p>
    <w:bookmarkEnd w:id="10677"/>
    <w:bookmarkStart w:id="10678" w:name="idm213333866144"/>
    <w:p>
      <w:pPr>
        <w:keepNext/>
        <w:spacing w:before="180" w:after="0" w:line="240" w:lineRule="auto"/>
        <w:ind w:left="360" w:right="360" w:firstLine="0"/>
        <w:jc w:val="both"/>
      </w:pPr>
      <w:r>
        <w:rPr>
          <w:rFonts w:ascii="Arial" w:hAnsi="Arial"/>
          <w:color w:val="000000"/>
          <w:sz w:val="18"/>
        </w:rPr>
        <w:t>Note</w:t>
      </w:r>
    </w:p>
    <w:bookmarkEnd w:id="10678"/>
    <w:bookmarkStart w:id="10679" w:name="para_d2aa91be_f7a8_4bb7_b487_c3dca9e48b"/>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679"/>
    <w:bookmarkStart w:id="10680" w:name="para_19671aad_638c_41e4_839c_b8b0f2b34f"/>
    <w:p>
      <w:pPr>
        <w:spacing w:before="180" w:after="0" w:line="240" w:lineRule="auto"/>
        <w:jc w:val="both"/>
      </w:pPr>
      <w:r>
        <w:rPr>
          <w:rFonts w:ascii="Arial" w:hAnsi="Arial"/>
          <w:color w:val="000000"/>
          <w:sz w:val="18"/>
        </w:rPr>
        <w:t>Administration Route Code Sequence (0054,0302) shall be present as a Matching Key in the Query, and a single Item shall be present in that Sequence with Code Value (0008,0100) and Coding Scheme Designator (0008,0102) as Matching Keys.</w:t>
      </w:r>
    </w:p>
    <w:bookmarkEnd w:id="10680"/>
    <w:bookmarkStart w:id="10681" w:name="sect_V_6_2_2_3"/>
    <w:p>
      <w:pPr>
        <w:spacing w:before="180" w:after="0" w:line="240" w:lineRule="auto"/>
      </w:pPr>
      <w:r>
        <w:rPr>
          <w:rFonts w:ascii="Arial" w:hAnsi="Arial"/>
          <w:b/>
          <w:color w:val="000000"/>
          <w:sz w:val="22"/>
        </w:rPr>
        <w:t>V.6.2.2.3 Substance Approval Query Responses</w:t>
      </w:r>
    </w:p>
    <w:bookmarkEnd w:id="10681"/>
    <w:bookmarkStart w:id="10682" w:name="para_2c5299a4_d604_4a2d_8f6c_23acc5939e"/>
    <w:p>
      <w:pPr>
        <w:spacing w:before="180" w:after="0" w:line="240" w:lineRule="auto"/>
        <w:jc w:val="both"/>
      </w:pPr>
      <w:r>
        <w:rPr>
          <w:rFonts w:ascii="Arial" w:hAnsi="Arial"/>
          <w:color w:val="000000"/>
          <w:sz w:val="18"/>
        </w:rPr>
        <w:t xml:space="preserve">A Query response may have a status of Success or Failure (see </w:t>
      </w:r>
      <w:hyperlink w:anchor="sect_V_4_1_1_4">
        <w:r>
          <w:rPr>
            <w:rFonts w:ascii="Arial" w:hAnsi="Arial"/>
            <w:color w:val="000000"/>
            <w:sz w:val="18"/>
          </w:rPr>
          <w:t>Section V.4.1.1.4</w:t>
        </w:r>
      </w:hyperlink>
      <w:r>
        <w:rPr>
          <w:rFonts w:ascii="Arial" w:hAnsi="Arial"/>
          <w:color w:val="000000"/>
          <w:sz w:val="18"/>
        </w:rPr>
        <w:t>). A Failure Query response carries no semantics about the existence or status of approval of the Substance Administration.</w:t>
      </w:r>
    </w:p>
    <w:bookmarkEnd w:id="10682"/>
    <w:bookmarkStart w:id="10683" w:name="para_39cc22ec_5cce_4728_8168_5ae48ae6c8"/>
    <w:p>
      <w:pPr>
        <w:spacing w:before="180" w:after="0" w:line="240" w:lineRule="auto"/>
        <w:jc w:val="both"/>
      </w:pPr>
      <w:r>
        <w:rPr>
          <w:rFonts w:ascii="Arial" w:hAnsi="Arial"/>
          <w:color w:val="000000"/>
          <w:sz w:val="18"/>
        </w:rPr>
        <w:t>A successful Query response will contain zero or one Pending response items. The case of zero Pending responses carries the semantics of no matching Approval Information Entity found, i.e., that the SCP cannot determine an approval, rather than that the substance administration is approved or disapproved. In this case a decision on substance administration needs to be made by the healthcare provider.</w:t>
      </w:r>
    </w:p>
    <w:bookmarkEnd w:id="10683"/>
    <w:bookmarkStart w:id="10684" w:name="idm213333859216"/>
    <w:p>
      <w:pPr>
        <w:keepNext/>
        <w:spacing w:before="180" w:after="0" w:line="240" w:lineRule="auto"/>
        <w:ind w:left="360" w:right="360" w:firstLine="0"/>
        <w:jc w:val="both"/>
      </w:pPr>
      <w:r>
        <w:rPr>
          <w:rFonts w:ascii="Arial" w:hAnsi="Arial"/>
          <w:color w:val="000000"/>
          <w:sz w:val="18"/>
        </w:rPr>
        <w:t>Note</w:t>
      </w:r>
    </w:p>
    <w:bookmarkEnd w:id="10684"/>
    <w:bookmarkStart w:id="10685" w:name="para_3d39ac1d_2b0d_462f_aa76_f1a16c4543"/>
    <w:p>
      <w:pPr>
        <w:spacing w:before="180" w:after="0" w:line="240" w:lineRule="auto"/>
        <w:ind w:left="360" w:right="360" w:firstLine="0"/>
        <w:jc w:val="both"/>
      </w:pPr>
      <w:r>
        <w:rPr>
          <w:rFonts w:ascii="Arial" w:hAnsi="Arial"/>
          <w:color w:val="000000"/>
          <w:sz w:val="18"/>
        </w:rPr>
        <w:t>Zero Pending responses may occur due do inability of the SCP to match the patient ID, product ID or route of administration.</w:t>
      </w:r>
    </w:p>
    <w:bookmarkEnd w:id="10685"/>
    <w:bookmarkStart w:id="10686" w:name="para_fea6b75d_5cf3_49cd_b3b7_ac33c02a96"/>
    <w:p>
      <w:pPr>
        <w:spacing w:before="180" w:after="0" w:line="240" w:lineRule="auto"/>
        <w:jc w:val="both"/>
      </w:pPr>
      <w:r>
        <w:rPr>
          <w:rFonts w:ascii="Arial" w:hAnsi="Arial"/>
          <w:color w:val="000000"/>
          <w:sz w:val="18"/>
        </w:rPr>
        <w:t>In the case of one Pending response, the matching Approval Information Entity will explicitly convey the Substance Administration Approval (0044,0002) value of APPROVED, WARNING, or CONTRA_INDICATED.</w:t>
      </w:r>
    </w:p>
    <w:bookmarkEnd w:id="10686"/>
    <w:bookmarkStart w:id="10687" w:name="sect_V_6_2_3"/>
    <w:p>
      <w:pPr>
        <w:spacing w:before="180" w:after="0" w:line="240" w:lineRule="auto"/>
      </w:pPr>
      <w:r>
        <w:rPr>
          <w:rFonts w:ascii="Arial" w:hAnsi="Arial"/>
          <w:b/>
          <w:color w:val="000000"/>
          <w:sz w:val="26"/>
        </w:rPr>
        <w:t>V.6.2.3 Conformance Requirements</w:t>
      </w:r>
    </w:p>
    <w:bookmarkEnd w:id="10687"/>
    <w:bookmarkStart w:id="10688" w:name="para_67ffe447_ceaa_4d42_b93b_8bea4b26dc"/>
    <w:p>
      <w:pPr>
        <w:spacing w:before="180" w:after="0" w:line="240" w:lineRule="auto"/>
        <w:jc w:val="both"/>
      </w:pPr>
      <w:r>
        <w:rPr>
          <w:rFonts w:ascii="Arial" w:hAnsi="Arial"/>
          <w:color w:val="000000"/>
          <w:sz w:val="18"/>
        </w:rPr>
        <w:t xml:space="preserve">An implementation may conform to the Substance Approval Query SOP Class as an SCU or an SCP. The Conformance Statement shall be in the format defined in </w:t>
      </w:r>
      <w:hyperlink r:id="r732">
        <w:r>
          <w:rPr>
            <w:rFonts w:ascii="Arial" w:hAnsi="Arial"/>
            <w:color w:val="000000"/>
            <w:sz w:val="18"/>
          </w:rPr>
          <w:t>PS3.2</w:t>
        </w:r>
      </w:hyperlink>
      <w:r>
        <w:rPr>
          <w:rFonts w:ascii="Arial" w:hAnsi="Arial"/>
          <w:color w:val="000000"/>
          <w:sz w:val="18"/>
        </w:rPr>
        <w:t>.</w:t>
      </w:r>
    </w:p>
    <w:bookmarkEnd w:id="10688"/>
    <w:bookmarkStart w:id="10689" w:name="sect_V_6_2_3_1"/>
    <w:p>
      <w:pPr>
        <w:spacing w:before="180" w:after="0" w:line="240" w:lineRule="auto"/>
      </w:pPr>
      <w:r>
        <w:rPr>
          <w:rFonts w:ascii="Arial" w:hAnsi="Arial"/>
          <w:b/>
          <w:color w:val="000000"/>
          <w:sz w:val="22"/>
        </w:rPr>
        <w:t>V.6.2.3.1 SCU Conformance</w:t>
      </w:r>
    </w:p>
    <w:bookmarkEnd w:id="10689"/>
    <w:bookmarkStart w:id="10690" w:name="para_32a42272_9924_47e6_8a5b_d4bbeb1153"/>
    <w:p>
      <w:pPr>
        <w:spacing w:before="180" w:after="0" w:line="240" w:lineRule="auto"/>
        <w:jc w:val="both"/>
      </w:pPr>
      <w:r>
        <w:rPr>
          <w:rFonts w:ascii="Arial" w:hAnsi="Arial"/>
          <w:color w:val="000000"/>
          <w:sz w:val="18"/>
        </w:rPr>
        <w:t xml:space="preserve">An implementation that conforms to the Substance Approval Query SOP Class shall support queries against the Information Model described in </w:t>
      </w:r>
      <w:hyperlink w:anchor="sect_V_6_2_2">
        <w:r>
          <w:rPr>
            <w:rFonts w:ascii="Arial" w:hAnsi="Arial"/>
            <w:color w:val="000000"/>
            <w:sz w:val="18"/>
          </w:rPr>
          <w:t>Section V.6.2.2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690"/>
    <w:bookmarkStart w:id="10691" w:name="para_cdb1dc3b_22de_4742_8c00_247bc8f9c8"/>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the Query Attributes are used in the application, and how the application displays the returned Attributes, in particular the values of Substance Administration Approval (0044,0002) and Approval Status Further Description (0044,0003). It shall state how it indicates a Query response with zero Pending items, or a Failure status.</w:t>
      </w:r>
    </w:p>
    <w:bookmarkEnd w:id="10691"/>
    <w:bookmarkStart w:id="10692" w:name="para_e4e94dc4_643d_44e3_afd6_015e92c16e"/>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it makes use of Specific Character Set (0008,0005) when encoding queries and interpreting responses.</w:t>
      </w:r>
    </w:p>
    <w:bookmarkEnd w:id="10692"/>
    <w:bookmarkStart w:id="10693" w:name="sect_V_6_2_3_2"/>
    <w:p>
      <w:pPr>
        <w:spacing w:before="180" w:after="0" w:line="240" w:lineRule="auto"/>
      </w:pPr>
      <w:r>
        <w:rPr>
          <w:rFonts w:ascii="Arial" w:hAnsi="Arial"/>
          <w:b/>
          <w:color w:val="000000"/>
          <w:sz w:val="22"/>
        </w:rPr>
        <w:t>V.6.2.3.2 SCP Conformance</w:t>
      </w:r>
    </w:p>
    <w:bookmarkEnd w:id="10693"/>
    <w:bookmarkStart w:id="10694" w:name="para_380ebb3d_94e2_424a_a9f9_6079ac6818"/>
    <w:p>
      <w:pPr>
        <w:spacing w:before="180" w:after="0" w:line="240" w:lineRule="auto"/>
        <w:jc w:val="both"/>
      </w:pPr>
      <w:r>
        <w:rPr>
          <w:rFonts w:ascii="Arial" w:hAnsi="Arial"/>
          <w:color w:val="000000"/>
          <w:sz w:val="18"/>
        </w:rPr>
        <w:t xml:space="preserve">An implementation that conforms to the Substance Approval Query SOP Class shall support queries against the Substance Approval Query Information Model described in </w:t>
      </w:r>
      <w:hyperlink w:anchor="sect_V_6_2_2">
        <w:r>
          <w:rPr>
            <w:rFonts w:ascii="Arial" w:hAnsi="Arial"/>
            <w:color w:val="000000"/>
            <w:sz w:val="18"/>
          </w:rPr>
          <w:t>Section V.6.2.2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 It shall support all of the Attributes specified in the Information Model.</w:t>
      </w:r>
    </w:p>
    <w:bookmarkEnd w:id="10694"/>
    <w:bookmarkStart w:id="10695" w:name="para_dd4114b3_d139_4523_b08f_eb0b093d22"/>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processes Required and Optional Matching Key Attributes. It shall state how it obtains the values for the Return Key Attributes.</w:t>
      </w:r>
    </w:p>
    <w:bookmarkEnd w:id="10695"/>
    <w:bookmarkStart w:id="10696" w:name="para_681a4415_33b0_4c5a_96ee_68cb28cf28"/>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makes use of Specific Character Set (0008,0005) when interpreting queries, performing matching and encoding responses.</w:t>
      </w:r>
    </w:p>
    <w:bookmarkEnd w:id="10696"/>
    <w:bookmarkStart w:id="10697" w:name="sect_V_6_2_4"/>
    <w:p>
      <w:pPr>
        <w:spacing w:before="180" w:after="0" w:line="240" w:lineRule="auto"/>
      </w:pPr>
      <w:r>
        <w:rPr>
          <w:rFonts w:ascii="Arial" w:hAnsi="Arial"/>
          <w:b/>
          <w:color w:val="000000"/>
          <w:sz w:val="26"/>
        </w:rPr>
        <w:t>V.6.2.4 SOP Class</w:t>
      </w:r>
    </w:p>
    <w:bookmarkEnd w:id="10697"/>
    <w:bookmarkStart w:id="10698" w:name="para_e6d4d478_395d_44c4_96c1_d8bbf49ba2"/>
    <w:p>
      <w:pPr>
        <w:spacing w:before="180" w:after="0" w:line="240" w:lineRule="auto"/>
        <w:jc w:val="both"/>
      </w:pPr>
      <w:r>
        <w:rPr>
          <w:rFonts w:ascii="Arial" w:hAnsi="Arial"/>
          <w:color w:val="000000"/>
          <w:sz w:val="18"/>
        </w:rPr>
        <w:t>The Substance Approval Query SOP Class in the Substance Administration Service Class identifies the Substance Approval Query Information Model, and the DIMSE-C operations supported. The following Standard SOP Class is identified:</w:t>
      </w:r>
    </w:p>
    <w:bookmarkEnd w:id="10698"/>
    <w:bookmarkStart w:id="10699" w:name="table_V_6_2_4_1"/>
    <w:p>
      <w:pPr>
        <w:keepNext/>
        <w:spacing w:before="216" w:after="0" w:line="240" w:lineRule="auto"/>
        <w:jc w:val="center"/>
      </w:pPr>
      <w:r>
        <w:rPr>
          <w:rFonts w:ascii="Arial" w:hAnsi="Arial"/>
          <w:b/>
          <w:color w:val="000000"/>
          <w:sz w:val="22"/>
        </w:rPr>
        <w:t>Table V.6.2.4-1. Substance Approval Query SOP Classes</w:t>
      </w:r>
    </w:p>
    <w:bookmarkEnd w:id="10699"/>
    <w:p>
      <w:pPr>
        <w:spacing w:before="0" w:after="0" w:line="240" w:lineRule="auto"/>
        <w:rPr>
          <w:sz w:val="13"/>
        </w:rPr>
      </w:pPr>
    </w:p>
    <w:tbl>
      <w:tblPr>
        <w:tblInd w:w="45" w:type="dxa"/>
        <w:tblLayout w:type="fixed"/>
      </w:tblPr>
      <w:tblGrid>
        <w:gridCol w:w="6406"/>
        <w:gridCol w:w="40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00" w:name="para_164cfda1_1e91_48a0_9ef9_34ac9eb746"/>
          <w:p>
            <w:pPr>
              <w:keepNext/>
              <w:spacing w:before="180" w:after="0" w:line="240" w:lineRule="auto"/>
              <w:jc w:val="center"/>
            </w:pPr>
            <w:r>
              <w:rPr>
                <w:rFonts w:ascii="Arial" w:hAnsi="Arial"/>
                <w:b/>
                <w:color w:val="000000"/>
                <w:sz w:val="18"/>
              </w:rPr>
              <w:t>SOP Class Name</w:t>
            </w:r>
          </w:p>
          <w:bookmarkEnd w:id="10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01" w:name="para_775d71c7_af2f_4d22_8ea9_5a3b7c3c19"/>
          <w:p>
            <w:pPr>
              <w:spacing w:before="180" w:after="0" w:line="240" w:lineRule="auto"/>
              <w:jc w:val="center"/>
            </w:pPr>
            <w:r>
              <w:rPr>
                <w:rFonts w:ascii="Arial" w:hAnsi="Arial"/>
                <w:b/>
                <w:color w:val="000000"/>
                <w:sz w:val="18"/>
              </w:rPr>
              <w:t>SOP Class UID</w:t>
            </w:r>
          </w:p>
          <w:bookmarkEnd w:id="10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2" w:name="para_22c33801_7033_4d51_ba8c_91b99733f9"/>
          <w:p>
            <w:pPr>
              <w:spacing w:before="180" w:after="0" w:line="240" w:lineRule="auto"/>
            </w:pPr>
            <w:r>
              <w:rPr>
                <w:rFonts w:ascii="Arial" w:hAnsi="Arial"/>
                <w:color w:val="000000"/>
                <w:sz w:val="18"/>
              </w:rPr>
              <w:t>Substance Approval Query Information Model - FIND</w:t>
            </w:r>
          </w:p>
          <w:bookmarkEnd w:id="10702"/>
        </w:tc>
        <w:tc>
          <w:tcPr>
            <w:tcBorders>
              <w:bottom w:val="single" w:sz="4" w:color="000000"/>
              <w:right w:val="single" w:sz="4" w:color="000000"/>
            </w:tcBorders>
            <w:tcMar>
              <w:top w:w="40" w:type="dxa"/>
              <w:left w:w="40" w:type="dxa"/>
              <w:bottom w:w="40" w:type="dxa"/>
              <w:right w:w="40" w:type="dxa"/>
            </w:tcMar>
            <w:vAlign w:val="top"/>
          </w:tcPr>
          <w:bookmarkStart w:id="10703" w:name="para_e76c37ea_b4b4_4b68_9346_8a8f963e63"/>
          <w:p>
            <w:pPr>
              <w:spacing w:before="180" w:after="0" w:line="240" w:lineRule="auto"/>
            </w:pPr>
            <w:r>
              <w:rPr>
                <w:rFonts w:ascii="Arial" w:hAnsi="Arial"/>
                <w:color w:val="000000"/>
                <w:sz w:val="18"/>
              </w:rPr>
              <w:t>1.2.840.10008.5.1.4.42</w:t>
            </w:r>
          </w:p>
          <w:bookmarkEnd w:id="10703"/>
        </w:tc>
      </w:tr>
    </w:tbl>
    <w:p>
      <w:pPr>
        <w:sectPr>
          <w:headerReference w:type="default" r:id="r708"/>
          <w:headerReference w:type="even" r:id="r709"/>
          <w:headerReference w:type="first" r:id="r707"/>
          <w:footerReference w:type="default" r:id="r711"/>
          <w:footerReference w:type="even" r:id="r712"/>
          <w:footerReference w:type="first" r:id="r710"/>
          <w:pgSz w:w="12240" w:h="15840"/>
          <w:pgMar w:top="1440" w:bottom="1440" w:left="1080" w:right="720" w:header="720" w:footer="720" w:gutter="0"/>
          <w:pgNumType w:fmt="decimal"/>
          <w:titlePg/>
        </w:sectPr>
      </w:pPr>
    </w:p>
    <w:bookmarkStart w:id="10704" w:name="chapter_W"/>
    <w:p>
      <w:pPr>
        <w:keepNext/>
        <w:spacing w:before="180" w:after="0" w:line="240" w:lineRule="auto"/>
      </w:pPr>
      <w:r>
        <w:rPr>
          <w:rFonts w:ascii="Arial" w:hAnsi="Arial"/>
          <w:b/>
          <w:color w:val="000000"/>
          <w:sz w:val="50"/>
        </w:rPr>
        <w:t>W Color Palette Storage Service Class</w:t>
      </w:r>
    </w:p>
    <w:bookmarkEnd w:id="10704"/>
    <w:bookmarkStart w:id="10705" w:name="para_0c6d58ed_0fe8_4d81_872f_695f9b5bcf"/>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705"/>
    <w:bookmarkStart w:id="10706" w:name="idm213333822752"/>
    <w:p>
      <w:pPr>
        <w:keepNext/>
        <w:spacing w:before="180" w:after="0" w:line="240" w:lineRule="auto"/>
        <w:ind w:left="360" w:right="360" w:firstLine="0"/>
        <w:jc w:val="both"/>
      </w:pPr>
      <w:r>
        <w:rPr>
          <w:rFonts w:ascii="Arial" w:hAnsi="Arial"/>
          <w:color w:val="000000"/>
          <w:sz w:val="18"/>
        </w:rPr>
        <w:t>Note</w:t>
      </w:r>
    </w:p>
    <w:bookmarkEnd w:id="10706"/>
    <w:bookmarkStart w:id="10707" w:name="para_dcd16101_914f_4031_9d9a_6e5e97339b"/>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2">
        <w:r>
          <w:rPr>
            <w:rFonts w:ascii="Arial" w:hAnsi="Arial"/>
            <w:color w:val="000000"/>
            <w:sz w:val="18"/>
          </w:rPr>
          <w:t>Section GG.6.2</w:t>
        </w:r>
      </w:hyperlink>
      <w:r>
        <w:rPr>
          <w:rFonts w:ascii="Arial" w:hAnsi="Arial"/>
          <w:color w:val="000000"/>
          <w:sz w:val="18"/>
        </w:rPr>
        <w:t>).</w:t>
      </w:r>
    </w:p>
    <w:bookmarkEnd w:id="10707"/>
    <w:p>
      <w:pPr>
        <w:sectPr>
          <w:headerReference w:type="default" r:id="r734"/>
          <w:headerReference w:type="even" r:id="r735"/>
          <w:headerReference w:type="first" r:id="r733"/>
          <w:footerReference w:type="default" r:id="r737"/>
          <w:footerReference w:type="even" r:id="r738"/>
          <w:footerReference w:type="first" r:id="r736"/>
          <w:pgSz w:w="12240" w:h="15840"/>
          <w:pgMar w:top="1440" w:bottom="1440" w:left="1080" w:right="720" w:header="720" w:footer="720" w:gutter="0"/>
          <w:pgNumType w:fmt="decimal"/>
          <w:titlePg/>
        </w:sectPr>
      </w:pPr>
    </w:p>
    <w:bookmarkStart w:id="10708" w:name="chapter_X"/>
    <w:p>
      <w:pPr>
        <w:keepNext/>
        <w:spacing w:before="180" w:after="0" w:line="240" w:lineRule="auto"/>
      </w:pPr>
      <w:r>
        <w:rPr>
          <w:rFonts w:ascii="Arial" w:hAnsi="Arial"/>
          <w:b/>
          <w:color w:val="000000"/>
          <w:sz w:val="50"/>
        </w:rPr>
        <w:t>X Color Palette Query/Retrieve Service Class</w:t>
      </w:r>
    </w:p>
    <w:bookmarkEnd w:id="10708"/>
    <w:bookmarkStart w:id="10709" w:name="sect_X_1"/>
    <w:p>
      <w:pPr>
        <w:spacing w:before="180" w:after="0" w:line="240" w:lineRule="auto"/>
      </w:pPr>
      <w:r>
        <w:rPr>
          <w:rFonts w:ascii="Arial" w:hAnsi="Arial"/>
          <w:b/>
          <w:color w:val="000000"/>
          <w:sz w:val="28"/>
        </w:rPr>
        <w:t>X.1 Overview</w:t>
      </w:r>
    </w:p>
    <w:bookmarkEnd w:id="10709"/>
    <w:bookmarkStart w:id="10710" w:name="sect_X_1_1"/>
    <w:p>
      <w:pPr>
        <w:spacing w:before="180" w:after="0" w:line="240" w:lineRule="auto"/>
      </w:pPr>
      <w:r>
        <w:rPr>
          <w:rFonts w:ascii="Arial" w:hAnsi="Arial"/>
          <w:b/>
          <w:color w:val="000000"/>
          <w:sz w:val="24"/>
        </w:rPr>
        <w:t>X.1.1 Scope</w:t>
      </w:r>
    </w:p>
    <w:bookmarkEnd w:id="10710"/>
    <w:bookmarkStart w:id="10711" w:name="para_600742b9_b6f0_4df6_94db_1c837dcf6a"/>
    <w:p>
      <w:pPr>
        <w:spacing w:before="180" w:after="0" w:line="240" w:lineRule="auto"/>
        <w:jc w:val="both"/>
      </w:pPr>
      <w:r>
        <w:rPr>
          <w:rFonts w:ascii="Arial" w:hAnsi="Arial"/>
          <w:color w:val="000000"/>
          <w:sz w:val="18"/>
        </w:rPr>
        <w:t>The Color Palette Query/Retrieve Service Class defines an application-level class-of-service that facilitates access to Color Palette composite objects.</w:t>
      </w:r>
    </w:p>
    <w:bookmarkEnd w:id="10711"/>
    <w:bookmarkStart w:id="10712" w:name="sect_X_1_2"/>
    <w:p>
      <w:pPr>
        <w:spacing w:before="180" w:after="0" w:line="240" w:lineRule="auto"/>
      </w:pPr>
      <w:r>
        <w:rPr>
          <w:rFonts w:ascii="Arial" w:hAnsi="Arial"/>
          <w:b/>
          <w:color w:val="000000"/>
          <w:sz w:val="24"/>
        </w:rPr>
        <w:t>X.1.2 Conventions</w:t>
      </w:r>
    </w:p>
    <w:bookmarkEnd w:id="10712"/>
    <w:bookmarkStart w:id="10713" w:name="para_25867148_bfb9_4a7d_abf6_8d625893ee"/>
    <w:p>
      <w:pPr>
        <w:spacing w:before="180" w:after="0" w:line="240" w:lineRule="auto"/>
        <w:jc w:val="both"/>
      </w:pPr>
      <w:r>
        <w:rPr>
          <w:rFonts w:ascii="Arial" w:hAnsi="Arial"/>
          <w:color w:val="000000"/>
          <w:sz w:val="18"/>
        </w:rPr>
        <w:t>See Conventions for the Basic Worklist Management Service (K.1.2).</w:t>
      </w:r>
    </w:p>
    <w:bookmarkEnd w:id="10713"/>
    <w:bookmarkStart w:id="10714" w:name="sect_X_1_3"/>
    <w:p>
      <w:pPr>
        <w:spacing w:before="180" w:after="0" w:line="240" w:lineRule="auto"/>
      </w:pPr>
      <w:r>
        <w:rPr>
          <w:rFonts w:ascii="Arial" w:hAnsi="Arial"/>
          <w:b/>
          <w:color w:val="000000"/>
          <w:sz w:val="24"/>
        </w:rPr>
        <w:t>X.1.3 Query/Retrieve Information Model</w:t>
      </w:r>
    </w:p>
    <w:bookmarkEnd w:id="10714"/>
    <w:bookmarkStart w:id="10715" w:name="para_9d641b0d_c2ea_4e27_ab85_79b7b9839a"/>
    <w:p>
      <w:pPr>
        <w:spacing w:before="180" w:after="0" w:line="240" w:lineRule="auto"/>
        <w:jc w:val="both"/>
      </w:pPr>
      <w:r>
        <w:rPr>
          <w:rFonts w:ascii="Arial" w:hAnsi="Arial"/>
          <w:color w:val="000000"/>
          <w:sz w:val="18"/>
        </w:rPr>
        <w:t>In order to serve as an SCP of the Color Palette Query/Retrieve Service Class, a DICOM AE possesses information about the Attributes of a number of Color Palette composite SOP Instances. The information is organized into a Color Palette Information Model.</w:t>
      </w:r>
    </w:p>
    <w:bookmarkEnd w:id="10715"/>
    <w:bookmarkStart w:id="10716" w:name="sect_X_1_4"/>
    <w:p>
      <w:pPr>
        <w:spacing w:before="180" w:after="0" w:line="240" w:lineRule="auto"/>
      </w:pPr>
      <w:r>
        <w:rPr>
          <w:rFonts w:ascii="Arial" w:hAnsi="Arial"/>
          <w:b/>
          <w:color w:val="000000"/>
          <w:sz w:val="24"/>
        </w:rPr>
        <w:t>X.1.4 Service Definition</w:t>
      </w:r>
    </w:p>
    <w:bookmarkEnd w:id="10716"/>
    <w:bookmarkStart w:id="10717" w:name="para_ed1759f5_6a59_46f3_a852_d54073e594"/>
    <w:p>
      <w:pPr>
        <w:spacing w:before="180" w:after="0" w:line="240" w:lineRule="auto"/>
        <w:jc w:val="both"/>
      </w:pPr>
      <w:r>
        <w:rPr>
          <w:rFonts w:ascii="Arial" w:hAnsi="Arial"/>
          <w:color w:val="000000"/>
          <w:sz w:val="18"/>
        </w:rPr>
        <w:t xml:space="preserve">Two peer DICOM AEs implement a SOP Class of the Color Palette Query/Retrieve Service Class with one serving in the SCU role and one serving in the SCP role. SOP Classes of the Color Palette Query/Retrieve Service Class are implemented using the DIMSE-C C-FIND, C-MOVE and C-GET services as defined in </w:t>
      </w:r>
      <w:hyperlink r:id="r745">
        <w:r>
          <w:rPr>
            <w:rFonts w:ascii="Arial" w:hAnsi="Arial"/>
            <w:color w:val="000000"/>
            <w:sz w:val="18"/>
          </w:rPr>
          <w:t>PS3.7</w:t>
        </w:r>
      </w:hyperlink>
      <w:r>
        <w:rPr>
          <w:rFonts w:ascii="Arial" w:hAnsi="Arial"/>
          <w:color w:val="000000"/>
          <w:sz w:val="18"/>
        </w:rPr>
        <w:t>.</w:t>
      </w:r>
    </w:p>
    <w:bookmarkEnd w:id="10717"/>
    <w:bookmarkStart w:id="10718" w:name="para_4cabd560_1ed5_46d5_b2ea_1f413bca49"/>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0718"/>
    <w:bookmarkStart w:id="10719" w:name="para_f33dc64f_3353_4e0f_95ab_2a44e1fb3a"/>
    <w:p>
      <w:pPr>
        <w:spacing w:before="180" w:after="0" w:line="240" w:lineRule="auto"/>
        <w:jc w:val="both"/>
      </w:pPr>
      <w:r>
        <w:rPr>
          <w:rFonts w:ascii="Arial" w:hAnsi="Arial"/>
          <w:color w:val="000000"/>
          <w:sz w:val="18"/>
        </w:rPr>
        <w:t>The semantics of the C-MOVE and C-GET services are the same as those defined in the Service Definition of the Query/Retrieve Service Class, with the exception that there is only one level of retrieval.</w:t>
      </w:r>
    </w:p>
    <w:bookmarkEnd w:id="10719"/>
    <w:bookmarkStart w:id="10720" w:name="sect_X_2"/>
    <w:p>
      <w:pPr>
        <w:spacing w:before="180" w:after="0" w:line="240" w:lineRule="auto"/>
      </w:pPr>
      <w:r>
        <w:rPr>
          <w:rFonts w:ascii="Arial" w:hAnsi="Arial"/>
          <w:b/>
          <w:color w:val="000000"/>
          <w:sz w:val="28"/>
        </w:rPr>
        <w:t>X.2 Color Palette Information Model Definition</w:t>
      </w:r>
    </w:p>
    <w:bookmarkEnd w:id="10720"/>
    <w:bookmarkStart w:id="10721" w:name="para_a739b4ab_4635_4fba_ac57_54774a9a17"/>
    <w:p>
      <w:pPr>
        <w:spacing w:before="180" w:after="0" w:line="240" w:lineRule="auto"/>
        <w:jc w:val="both"/>
      </w:pPr>
      <w:r>
        <w:rPr>
          <w:rFonts w:ascii="Arial" w:hAnsi="Arial"/>
          <w:color w:val="000000"/>
          <w:sz w:val="18"/>
        </w:rPr>
        <w:t>The Color Palette Information Model is identified by the SOP Class negotiated at Association establishment time. The SOP Class is composed of both an Information Model and a DIMSE-C Service Group.</w:t>
      </w:r>
    </w:p>
    <w:bookmarkEnd w:id="10721"/>
    <w:bookmarkStart w:id="10722" w:name="para_a3ef48ca_081c_4d0d_a70d_28c0a6a228"/>
    <w:p>
      <w:pPr>
        <w:spacing w:before="180" w:after="0" w:line="240" w:lineRule="auto"/>
        <w:jc w:val="both"/>
      </w:pPr>
      <w:r>
        <w:rPr>
          <w:rFonts w:ascii="Arial" w:hAnsi="Arial"/>
          <w:color w:val="000000"/>
          <w:sz w:val="18"/>
        </w:rPr>
        <w:t>The Color Palette Information Model is defined, with the Entity-Relationship Model Definition and Key Attributes Definition analogous to those defined in the Worklist Information Model Definition of the Basic Worklist Management Service.</w:t>
      </w:r>
    </w:p>
    <w:bookmarkEnd w:id="10722"/>
    <w:bookmarkStart w:id="10723" w:name="sect_X_3"/>
    <w:p>
      <w:pPr>
        <w:spacing w:before="180" w:after="0" w:line="240" w:lineRule="auto"/>
      </w:pPr>
      <w:r>
        <w:rPr>
          <w:rFonts w:ascii="Arial" w:hAnsi="Arial"/>
          <w:b/>
          <w:color w:val="000000"/>
          <w:sz w:val="28"/>
        </w:rPr>
        <w:t>X.3 Color Palette Information Model</w:t>
      </w:r>
    </w:p>
    <w:bookmarkEnd w:id="10723"/>
    <w:bookmarkStart w:id="10724" w:name="para_1751f6e7_9551_4842_8c75_c1b452dd82"/>
    <w:p>
      <w:pPr>
        <w:spacing w:before="180" w:after="0" w:line="240" w:lineRule="auto"/>
        <w:jc w:val="both"/>
      </w:pPr>
      <w:r>
        <w:rPr>
          <w:rFonts w:ascii="Arial" w:hAnsi="Arial"/>
          <w:color w:val="000000"/>
          <w:sz w:val="18"/>
        </w:rPr>
        <w:t>The Color Palette Information Model is based upon a one level entity:</w:t>
      </w:r>
    </w:p>
    <w:bookmarkEnd w:id="10724"/>
    <w:bookmarkStart w:id="10725" w:name="idm213333798192"/>
    <w:bookmarkStart w:id="10726" w:name="idm213333797936"/>
    <w:bookmarkStart w:id="10727" w:name="para_dacabedd_a077_4a4a_b884_4781b173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Color Palette object instance</w:t>
      </w:r>
    </w:p>
    <w:bookmarkEnd w:id="10727"/>
    <w:bookmarkEnd w:id="10726"/>
    <w:bookmarkEnd w:id="10725"/>
    <w:bookmarkStart w:id="10728" w:name="para_8e3ae9c9_58f4_4f53_93b5_ac17f02afd"/>
    <w:p>
      <w:pPr>
        <w:spacing w:before="180" w:after="0" w:line="240" w:lineRule="auto"/>
        <w:jc w:val="both"/>
      </w:pPr>
      <w:r>
        <w:rPr>
          <w:rFonts w:ascii="Arial" w:hAnsi="Arial"/>
          <w:color w:val="000000"/>
          <w:sz w:val="18"/>
        </w:rPr>
        <w:t xml:space="preserve">The Color Palette object instance contains Attributes associated with the Color Palette object IE of the Composite IODs as defined in </w:t>
      </w:r>
      <w:hyperlink r:id="r746">
        <w:r>
          <w:rPr>
            <w:rFonts w:ascii="Arial" w:hAnsi="Arial"/>
            <w:color w:val="000000"/>
            <w:sz w:val="18"/>
          </w:rPr>
          <w:t>PS3.3</w:t>
        </w:r>
      </w:hyperlink>
      <w:r>
        <w:rPr>
          <w:rFonts w:ascii="Arial" w:hAnsi="Arial"/>
          <w:color w:val="000000"/>
          <w:sz w:val="18"/>
        </w:rPr>
        <w:t>.</w:t>
      </w:r>
    </w:p>
    <w:bookmarkEnd w:id="10728"/>
    <w:bookmarkStart w:id="10729" w:name="sect_X_4"/>
    <w:p>
      <w:pPr>
        <w:spacing w:before="180" w:after="0" w:line="240" w:lineRule="auto"/>
      </w:pPr>
      <w:r>
        <w:rPr>
          <w:rFonts w:ascii="Arial" w:hAnsi="Arial"/>
          <w:b/>
          <w:color w:val="000000"/>
          <w:sz w:val="28"/>
        </w:rPr>
        <w:t>X.4 DIMSE-C Service Groups</w:t>
      </w:r>
    </w:p>
    <w:bookmarkEnd w:id="10729"/>
    <w:bookmarkStart w:id="10730" w:name="sect_X_4_1"/>
    <w:p>
      <w:pPr>
        <w:spacing w:before="180" w:after="0" w:line="240" w:lineRule="auto"/>
      </w:pPr>
      <w:r>
        <w:rPr>
          <w:rFonts w:ascii="Arial" w:hAnsi="Arial"/>
          <w:b/>
          <w:color w:val="000000"/>
          <w:sz w:val="24"/>
        </w:rPr>
        <w:t>X.4.1 C-FIND Operation</w:t>
      </w:r>
    </w:p>
    <w:bookmarkEnd w:id="10730"/>
    <w:bookmarkStart w:id="10731" w:name="para_639b6e54_17a6_4727_bfdd_f3285f044c"/>
    <w:p>
      <w:pPr>
        <w:spacing w:before="180" w:after="0" w:line="240" w:lineRule="auto"/>
        <w:jc w:val="both"/>
      </w:pPr>
      <w:r>
        <w:rPr>
          <w:rFonts w:ascii="Arial" w:hAnsi="Arial"/>
          <w:color w:val="000000"/>
          <w:sz w:val="18"/>
        </w:rPr>
        <w:t>See the C-FIND Operation definition for the Basic Worklist Management Service Class (K.4.1), and substitute "Color Palette" for "Worklist. The "Worklist" Search Method shall be used.</w:t>
      </w:r>
    </w:p>
    <w:bookmarkEnd w:id="10731"/>
    <w:bookmarkStart w:id="10732" w:name="para_5aebaa9d_d3db_4f5d_b958_7f189922b1"/>
    <w:p>
      <w:pPr>
        <w:spacing w:before="180" w:after="0" w:line="240" w:lineRule="auto"/>
        <w:jc w:val="both"/>
      </w:pPr>
      <w:r>
        <w:rPr>
          <w:rFonts w:ascii="Arial" w:hAnsi="Arial"/>
          <w:color w:val="000000"/>
          <w:sz w:val="18"/>
        </w:rPr>
        <w:t>The SOP Class UID identifies the Color Palette Information Model against which the C-FIND is to be performed. The Key Attributes and values allowable for the query are defined in the SOP Class definition for the Color Palette Information Model.</w:t>
      </w:r>
    </w:p>
    <w:bookmarkEnd w:id="10732"/>
    <w:bookmarkStart w:id="10733" w:name="sect_X_4_2"/>
    <w:p>
      <w:pPr>
        <w:spacing w:before="180" w:after="0" w:line="240" w:lineRule="auto"/>
      </w:pPr>
      <w:r>
        <w:rPr>
          <w:rFonts w:ascii="Arial" w:hAnsi="Arial"/>
          <w:b/>
          <w:color w:val="000000"/>
          <w:sz w:val="24"/>
        </w:rPr>
        <w:t>X.4.2 C-MOVE Operation</w:t>
      </w:r>
    </w:p>
    <w:bookmarkEnd w:id="10733"/>
    <w:bookmarkStart w:id="10734" w:name="para_30ad652d_4248_457b_b596_ce4e4deccb"/>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Color Palette Query/Retrieve Service Class.</w:t>
      </w:r>
    </w:p>
    <w:bookmarkEnd w:id="10734"/>
    <w:bookmarkStart w:id="10735" w:name="para_bae2cc78_d65b_4a8c_a381_43e094dbe6"/>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735"/>
    <w:bookmarkStart w:id="10736" w:name="idm213333785808"/>
    <w:p>
      <w:pPr>
        <w:keepNext/>
        <w:spacing w:before="180" w:after="0" w:line="240" w:lineRule="auto"/>
        <w:ind w:left="360" w:right="360" w:firstLine="0"/>
        <w:jc w:val="both"/>
      </w:pPr>
      <w:r>
        <w:rPr>
          <w:rFonts w:ascii="Arial" w:hAnsi="Arial"/>
          <w:color w:val="000000"/>
          <w:sz w:val="18"/>
        </w:rPr>
        <w:t>Note</w:t>
      </w:r>
    </w:p>
    <w:bookmarkEnd w:id="10736"/>
    <w:bookmarkStart w:id="10737" w:name="para_d57d79e7_62e5_4b2a_aa7b_8cc908b9b0"/>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737"/>
    <w:bookmarkStart w:id="10738" w:name="sect_X_4_3"/>
    <w:p>
      <w:pPr>
        <w:spacing w:before="180" w:after="0" w:line="240" w:lineRule="auto"/>
      </w:pPr>
      <w:r>
        <w:rPr>
          <w:rFonts w:ascii="Arial" w:hAnsi="Arial"/>
          <w:b/>
          <w:color w:val="000000"/>
          <w:sz w:val="24"/>
        </w:rPr>
        <w:t>X.4.3 C-GET Operation</w:t>
      </w:r>
    </w:p>
    <w:bookmarkEnd w:id="10738"/>
    <w:bookmarkStart w:id="10739" w:name="para_aef2c7dd_cf1b_46b5_936f_f300e407c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Color Palette Query/Retrieve Service Class.</w:t>
      </w:r>
    </w:p>
    <w:bookmarkEnd w:id="10739"/>
    <w:bookmarkStart w:id="10740" w:name="para_9c46b634_0aec_493e_a9fa_e6970f91b3"/>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740"/>
    <w:bookmarkStart w:id="10741" w:name="idm213333780816"/>
    <w:p>
      <w:pPr>
        <w:keepNext/>
        <w:spacing w:before="180" w:after="0" w:line="240" w:lineRule="auto"/>
        <w:ind w:left="360" w:right="360" w:firstLine="0"/>
        <w:jc w:val="both"/>
      </w:pPr>
      <w:r>
        <w:rPr>
          <w:rFonts w:ascii="Arial" w:hAnsi="Arial"/>
          <w:color w:val="000000"/>
          <w:sz w:val="18"/>
        </w:rPr>
        <w:t>Note</w:t>
      </w:r>
    </w:p>
    <w:bookmarkEnd w:id="10741"/>
    <w:bookmarkStart w:id="10742" w:name="para_23f516fa_3594_461c_ad52_ff9e0caebd"/>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742"/>
    <w:bookmarkStart w:id="10743" w:name="sect_X_5"/>
    <w:p>
      <w:pPr>
        <w:spacing w:before="180" w:after="0" w:line="240" w:lineRule="auto"/>
      </w:pPr>
      <w:r>
        <w:rPr>
          <w:rFonts w:ascii="Arial" w:hAnsi="Arial"/>
          <w:b/>
          <w:color w:val="000000"/>
          <w:sz w:val="28"/>
        </w:rPr>
        <w:t>X.5 Association Negotiation</w:t>
      </w:r>
    </w:p>
    <w:bookmarkEnd w:id="10743"/>
    <w:bookmarkStart w:id="10744" w:name="para_0a43acb4_9344_4c2e_bbc7_3396fdcc80"/>
    <w:p>
      <w:pPr>
        <w:spacing w:before="180" w:after="0" w:line="240" w:lineRule="auto"/>
        <w:jc w:val="both"/>
      </w:pPr>
      <w:r>
        <w:rPr>
          <w:rFonts w:ascii="Arial" w:hAnsi="Arial"/>
          <w:color w:val="000000"/>
          <w:sz w:val="18"/>
        </w:rPr>
        <w:t>See the Association Negotiation definition for the Basic Worklist Management Service Class (K.5).</w:t>
      </w:r>
    </w:p>
    <w:bookmarkEnd w:id="10744"/>
    <w:bookmarkStart w:id="10745" w:name="sect_X_6"/>
    <w:p>
      <w:pPr>
        <w:spacing w:before="180" w:after="0" w:line="240" w:lineRule="auto"/>
      </w:pPr>
      <w:r>
        <w:rPr>
          <w:rFonts w:ascii="Arial" w:hAnsi="Arial"/>
          <w:b/>
          <w:color w:val="000000"/>
          <w:sz w:val="28"/>
        </w:rPr>
        <w:t>X.6 SOP Class Definitions</w:t>
      </w:r>
    </w:p>
    <w:bookmarkEnd w:id="10745"/>
    <w:bookmarkStart w:id="10746" w:name="sect_X_6_1"/>
    <w:p>
      <w:pPr>
        <w:spacing w:before="180" w:after="0" w:line="240" w:lineRule="auto"/>
      </w:pPr>
      <w:r>
        <w:rPr>
          <w:rFonts w:ascii="Arial" w:hAnsi="Arial"/>
          <w:b/>
          <w:color w:val="000000"/>
          <w:sz w:val="24"/>
        </w:rPr>
        <w:t>X.6.1 Color Palette Information Model</w:t>
      </w:r>
    </w:p>
    <w:bookmarkEnd w:id="10746"/>
    <w:bookmarkStart w:id="10747" w:name="sect_X_6_1_1"/>
    <w:p>
      <w:pPr>
        <w:spacing w:before="180" w:after="0" w:line="240" w:lineRule="auto"/>
      </w:pPr>
      <w:r>
        <w:rPr>
          <w:rFonts w:ascii="Arial" w:hAnsi="Arial"/>
          <w:b/>
          <w:color w:val="000000"/>
          <w:sz w:val="26"/>
        </w:rPr>
        <w:t>X.6.1.1 E/R Model</w:t>
      </w:r>
    </w:p>
    <w:bookmarkEnd w:id="10747"/>
    <w:bookmarkStart w:id="10748" w:name="para_16201861_0df7_4e6d_b5ff_42be5e6977"/>
    <w:p>
      <w:pPr>
        <w:spacing w:before="180" w:after="0" w:line="240" w:lineRule="auto"/>
        <w:jc w:val="both"/>
      </w:pPr>
      <w:r>
        <w:rPr>
          <w:rFonts w:ascii="Arial" w:hAnsi="Arial"/>
          <w:color w:val="000000"/>
          <w:sz w:val="18"/>
        </w:rPr>
        <w:t>The Color Palette Information Model consists of a single entity. In response to a given C-FIND request, the SCP shall send one C-FIND response per matching Color Palette Instance.</w:t>
      </w:r>
    </w:p>
    <w:bookmarkEnd w:id="10748"/>
    <w:bookmarkStart w:id="10749" w:name="para_06205c65_e99f_4c5e_9922_e2a60dbb5d"/>
    <w:p>
      <w:pPr>
        <w:spacing w:before="180" w:after="0" w:line="240" w:lineRule="auto"/>
        <w:jc w:val="both"/>
      </w:pPr>
    </w:p>
    <w:bookmarkEnd w:id="10749"/>
    <w:bookmarkStart w:id="10750" w:name="figure_X_6_1"/>
    <w:bookmarkStart w:id="10751" w:name="idm213333769168"/>
    <w:p>
      <w:pPr>
        <w:spacing w:before="180" w:after="0" w:line="240" w:lineRule="auto"/>
        <w:jc w:val="center"/>
      </w:pPr>
      <w:r>
        <w:rPr>
          <w:rFonts w:ascii="Arial" w:hAnsi="Arial"/>
          <w:color w:val="000000"/>
          <w:sz w:val="18"/>
        </w:rPr>
        <w:drawing>
          <wp:inline>
            <wp:extent cx="4781550" cy="638175"/>
            <wp:docPr id="47" name="Picture 23"/>
            <a:graphic>
              <a:graphicData uri="http://schemas.openxmlformats.org/drawingml/2006/picture">
                <p:pic>
                  <p:nvPicPr>
                    <p:cNvPr id="48" name="Picture 23"/>
                    <p:cNvPicPr/>
                  </p:nvPicPr>
                  <p:blipFill>
                    <a:blip r:embed="r747"/>
                    <a:srcRect/>
                    <a:stretch>
                      <a:fillRect/>
                    </a:stretch>
                  </p:blipFill>
                  <p:spPr>
                    <a:xfrm>
                      <a:off x="0" y="0"/>
                      <a:ext cx="4781550" cy="638175"/>
                    </a:xfrm>
                    <a:prstGeom prst="rect"/>
                  </p:spPr>
                </p:pic>
              </a:graphicData>
            </a:graphic>
          </wp:inline>
        </w:drawing>
      </w:r>
    </w:p>
    <w:bookmarkEnd w:id="10751"/>
    <w:bookmarkEnd w:id="10750"/>
    <w:p>
      <w:pPr>
        <w:spacing w:before="216" w:after="0" w:line="240" w:lineRule="auto"/>
        <w:jc w:val="center"/>
      </w:pPr>
      <w:r>
        <w:rPr>
          <w:rFonts w:ascii="Arial" w:hAnsi="Arial"/>
          <w:b/>
          <w:color w:val="000000"/>
          <w:sz w:val="22"/>
        </w:rPr>
        <w:t>Figure X.6-1. Color Palette Information Model E/R Diagram</w:t>
      </w:r>
    </w:p>
    <w:bookmarkStart w:id="10752" w:name="sect_X_6_1_2"/>
    <w:p>
      <w:pPr>
        <w:spacing w:before="180" w:after="0" w:line="240" w:lineRule="auto"/>
      </w:pPr>
      <w:r>
        <w:rPr>
          <w:rFonts w:ascii="Arial" w:hAnsi="Arial"/>
          <w:b/>
          <w:color w:val="000000"/>
          <w:sz w:val="26"/>
        </w:rPr>
        <w:t>X.6.1.2 Color Palette Attributes</w:t>
      </w:r>
    </w:p>
    <w:bookmarkEnd w:id="10752"/>
    <w:bookmarkStart w:id="10753" w:name="para_03609b53_4879_4168_a87a_1e73a44fcd"/>
    <w:p>
      <w:pPr>
        <w:spacing w:before="180" w:after="0" w:line="240" w:lineRule="auto"/>
        <w:jc w:val="both"/>
      </w:pPr>
      <w:hyperlink w:anchor="table_X_6_1">
        <w:r>
          <w:rPr>
            <w:rFonts w:ascii="Arial" w:hAnsi="Arial"/>
            <w:color w:val="000000"/>
            <w:sz w:val="18"/>
          </w:rPr>
          <w:t>Table X.6-1</w:t>
        </w:r>
      </w:hyperlink>
      <w:r>
        <w:rPr>
          <w:rFonts w:ascii="Arial" w:hAnsi="Arial"/>
          <w:color w:val="000000"/>
          <w:sz w:val="18"/>
        </w:rPr>
        <w:t xml:space="preserve"> defines the Attributes of the Color Palette Information Model:</w:t>
      </w:r>
    </w:p>
    <w:bookmarkEnd w:id="10753"/>
    <w:bookmarkStart w:id="10754" w:name="table_X_6_1"/>
    <w:p>
      <w:pPr>
        <w:keepNext/>
        <w:spacing w:before="216" w:after="0" w:line="240" w:lineRule="auto"/>
        <w:jc w:val="center"/>
      </w:pPr>
      <w:r>
        <w:rPr>
          <w:rFonts w:ascii="Arial" w:hAnsi="Arial"/>
          <w:b/>
          <w:color w:val="000000"/>
          <w:sz w:val="22"/>
        </w:rPr>
        <w:t>Table X.6-1. Attributes for the Color Palette Information Model</w:t>
      </w:r>
    </w:p>
    <w:bookmarkEnd w:id="10754"/>
    <w:p>
      <w:pPr>
        <w:spacing w:before="0" w:after="0" w:line="240" w:lineRule="auto"/>
        <w:rPr>
          <w:sz w:val="13"/>
        </w:rPr>
      </w:pPr>
    </w:p>
    <w:tbl>
      <w:tblPr>
        <w:tblInd w:w="45" w:type="dxa"/>
        <w:tblLayout w:type="fixed"/>
      </w:tblPr>
      <w:tblGrid>
        <w:gridCol w:w="2899"/>
        <w:gridCol w:w="1091"/>
        <w:gridCol w:w="1760"/>
        <w:gridCol w:w="1550"/>
        <w:gridCol w:w="31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55" w:name="para_645beb1e_7ff4_40c6_ac62_1a3f1300fc"/>
          <w:p>
            <w:pPr>
              <w:keepNext/>
              <w:spacing w:before="180" w:after="0" w:line="240" w:lineRule="auto"/>
              <w:jc w:val="center"/>
            </w:pPr>
            <w:r>
              <w:rPr>
                <w:rFonts w:ascii="Arial" w:hAnsi="Arial"/>
                <w:b/>
                <w:color w:val="000000"/>
                <w:sz w:val="18"/>
              </w:rPr>
              <w:t>Description / Module</w:t>
            </w:r>
          </w:p>
          <w:bookmarkEnd w:id="10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6" w:name="para_3ae5af81_906c_438f_aa85_af58ded73f"/>
          <w:p>
            <w:pPr>
              <w:spacing w:before="180" w:after="0" w:line="240" w:lineRule="auto"/>
              <w:jc w:val="center"/>
            </w:pPr>
            <w:r>
              <w:rPr>
                <w:rFonts w:ascii="Arial" w:hAnsi="Arial"/>
                <w:b/>
                <w:color w:val="000000"/>
                <w:sz w:val="18"/>
              </w:rPr>
              <w:t>Tag</w:t>
            </w:r>
          </w:p>
          <w:bookmarkEnd w:id="10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7" w:name="para_d061cfb3_c9ca_48d8_b522_c0a40e5988"/>
          <w:p>
            <w:pPr>
              <w:spacing w:before="180" w:after="0" w:line="240" w:lineRule="auto"/>
              <w:jc w:val="center"/>
            </w:pPr>
            <w:r>
              <w:rPr>
                <w:rFonts w:ascii="Arial" w:hAnsi="Arial"/>
                <w:b/>
                <w:color w:val="000000"/>
                <w:sz w:val="18"/>
              </w:rPr>
              <w:t>Matching Key Type</w:t>
            </w:r>
          </w:p>
          <w:bookmarkEnd w:id="10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8" w:name="para_feaffd83_435f_4ba0_9041_b0ba560ace"/>
          <w:p>
            <w:pPr>
              <w:spacing w:before="180" w:after="0" w:line="240" w:lineRule="auto"/>
              <w:jc w:val="center"/>
            </w:pPr>
            <w:r>
              <w:rPr>
                <w:rFonts w:ascii="Arial" w:hAnsi="Arial"/>
                <w:b/>
                <w:color w:val="000000"/>
                <w:sz w:val="18"/>
              </w:rPr>
              <w:t>Return Key Type</w:t>
            </w:r>
          </w:p>
          <w:bookmarkEnd w:id="10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9" w:name="para_41122a57_4529_4064_915f_204d5deb6e"/>
          <w:p>
            <w:pPr>
              <w:spacing w:before="180" w:after="0" w:line="240" w:lineRule="auto"/>
              <w:jc w:val="center"/>
            </w:pPr>
            <w:r>
              <w:rPr>
                <w:rFonts w:ascii="Arial" w:hAnsi="Arial"/>
                <w:b/>
                <w:color w:val="000000"/>
                <w:sz w:val="18"/>
              </w:rPr>
              <w:t>Remark / Matching Type</w:t>
            </w:r>
          </w:p>
          <w:bookmarkEnd w:id="10759"/>
        </w:tc>
      </w:tr>
      <w:tr>
        <w:tblPrEx/>
        <w:trPr/>
        <w:tc>
          <w:tcPr>
            <w:hMerge w:val="restart"/>
            <w:tcBorders>
              <w:left w:val="single" w:sz="4" w:color="000000"/>
              <w:bottom w:val="single" w:sz="4" w:color="000000"/>
            </w:tcBorders>
            <w:tcMar>
              <w:top w:w="40" w:type="dxa"/>
              <w:left w:w="40" w:type="dxa"/>
              <w:bottom w:w="40" w:type="dxa"/>
            </w:tcMar>
            <w:vAlign w:val="top"/>
          </w:tcPr>
          <w:bookmarkStart w:id="10760" w:name="para_7d11134e_19a5_43ff_bbeb_5064f45fa7"/>
          <w:p>
            <w:pPr>
              <w:spacing w:before="180" w:after="0" w:line="240" w:lineRule="auto"/>
            </w:pPr>
            <w:r>
              <w:rPr>
                <w:rFonts w:ascii="Arial" w:hAnsi="Arial"/>
                <w:b/>
                <w:color w:val="000000"/>
                <w:sz w:val="18"/>
              </w:rPr>
              <w:t>SOP Common</w:t>
            </w:r>
          </w:p>
          <w:bookmarkEnd w:id="107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61" w:name="para_de584829_78f2_404c_b878_a74ddae7cc"/>
          <w:p>
            <w:pPr>
              <w:spacing w:before="180" w:after="0" w:line="240" w:lineRule="auto"/>
            </w:pPr>
            <w:r>
              <w:rPr>
                <w:rFonts w:ascii="Arial" w:hAnsi="Arial"/>
                <w:color w:val="000000"/>
                <w:sz w:val="18"/>
              </w:rPr>
              <w:t>Specific Character Set</w:t>
            </w:r>
          </w:p>
          <w:bookmarkEnd w:id="10761"/>
        </w:tc>
        <w:tc>
          <w:tcPr>
            <w:tcBorders>
              <w:bottom w:val="single" w:sz="4" w:color="000000"/>
              <w:right w:val="single" w:sz="4" w:color="000000"/>
            </w:tcBorders>
            <w:tcMar>
              <w:top w:w="40" w:type="dxa"/>
              <w:left w:w="40" w:type="dxa"/>
              <w:bottom w:w="40" w:type="dxa"/>
              <w:right w:w="40" w:type="dxa"/>
            </w:tcMar>
            <w:vAlign w:val="top"/>
          </w:tcPr>
          <w:bookmarkStart w:id="10762" w:name="para_7bdfa4f5_8901_4b25_aac0_a5cf50370b"/>
          <w:p>
            <w:pPr>
              <w:spacing w:before="180" w:after="0" w:line="240" w:lineRule="auto"/>
              <w:jc w:val="center"/>
            </w:pPr>
            <w:r>
              <w:rPr>
                <w:rFonts w:ascii="Arial" w:hAnsi="Arial"/>
                <w:color w:val="000000"/>
                <w:sz w:val="18"/>
              </w:rPr>
              <w:t>(0008,0005)</w:t>
            </w:r>
          </w:p>
          <w:bookmarkEnd w:id="10762"/>
        </w:tc>
        <w:tc>
          <w:tcPr>
            <w:tcBorders>
              <w:bottom w:val="single" w:sz="4" w:color="000000"/>
              <w:right w:val="single" w:sz="4" w:color="000000"/>
            </w:tcBorders>
            <w:tcMar>
              <w:top w:w="40" w:type="dxa"/>
              <w:left w:w="40" w:type="dxa"/>
              <w:bottom w:w="40" w:type="dxa"/>
              <w:right w:w="40" w:type="dxa"/>
            </w:tcMar>
            <w:vAlign w:val="top"/>
          </w:tcPr>
          <w:bookmarkStart w:id="10763" w:name="para_66694ab0_4a33_4aaa_9562_de8a02ec69"/>
          <w:p>
            <w:pPr>
              <w:spacing w:before="180" w:after="0" w:line="240" w:lineRule="auto"/>
              <w:jc w:val="center"/>
            </w:pPr>
            <w:r>
              <w:rPr>
                <w:rFonts w:ascii="Arial" w:hAnsi="Arial"/>
                <w:color w:val="000000"/>
                <w:sz w:val="18"/>
              </w:rPr>
              <w:t>-</w:t>
            </w:r>
          </w:p>
          <w:bookmarkEnd w:id="10763"/>
        </w:tc>
        <w:tc>
          <w:tcPr>
            <w:tcBorders>
              <w:bottom w:val="single" w:sz="4" w:color="000000"/>
              <w:right w:val="single" w:sz="4" w:color="000000"/>
            </w:tcBorders>
            <w:tcMar>
              <w:top w:w="40" w:type="dxa"/>
              <w:left w:w="40" w:type="dxa"/>
              <w:bottom w:w="40" w:type="dxa"/>
              <w:right w:w="40" w:type="dxa"/>
            </w:tcMar>
            <w:vAlign w:val="top"/>
          </w:tcPr>
          <w:bookmarkStart w:id="10764" w:name="para_845760ce_df4e_4a78_8e4a_47735e1a91"/>
          <w:p>
            <w:pPr>
              <w:spacing w:before="180" w:after="0" w:line="240" w:lineRule="auto"/>
              <w:jc w:val="center"/>
            </w:pPr>
            <w:r>
              <w:rPr>
                <w:rFonts w:ascii="Arial" w:hAnsi="Arial"/>
                <w:color w:val="000000"/>
                <w:sz w:val="18"/>
              </w:rPr>
              <w:t>1C</w:t>
            </w:r>
          </w:p>
          <w:bookmarkEnd w:id="10764"/>
        </w:tc>
        <w:tc>
          <w:tcPr>
            <w:tcBorders>
              <w:bottom w:val="single" w:sz="4" w:color="000000"/>
              <w:right w:val="single" w:sz="4" w:color="000000"/>
            </w:tcBorders>
            <w:tcMar>
              <w:top w:w="40" w:type="dxa"/>
              <w:left w:w="40" w:type="dxa"/>
              <w:bottom w:w="40" w:type="dxa"/>
              <w:right w:w="40" w:type="dxa"/>
            </w:tcMar>
            <w:vAlign w:val="top"/>
          </w:tcPr>
          <w:bookmarkStart w:id="10765" w:name="para_aa82c5c7_a738_420b_9912_0298a8325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66" w:name="para_d86756a3_81f8_448a_9b8e_925af7cd1d"/>
          <w:p>
            <w:pPr>
              <w:spacing w:before="180" w:after="0" w:line="240" w:lineRule="auto"/>
            </w:pPr>
            <w:r>
              <w:rPr>
                <w:rFonts w:ascii="Arial" w:hAnsi="Arial"/>
                <w:color w:val="000000"/>
                <w:sz w:val="18"/>
              </w:rPr>
              <w:t>SOP Class UID</w:t>
            </w:r>
          </w:p>
          <w:bookmarkEnd w:id="10766"/>
        </w:tc>
        <w:tc>
          <w:tcPr>
            <w:tcBorders>
              <w:bottom w:val="single" w:sz="4" w:color="000000"/>
              <w:right w:val="single" w:sz="4" w:color="000000"/>
            </w:tcBorders>
            <w:tcMar>
              <w:top w:w="40" w:type="dxa"/>
              <w:left w:w="40" w:type="dxa"/>
              <w:bottom w:w="40" w:type="dxa"/>
              <w:right w:w="40" w:type="dxa"/>
            </w:tcMar>
            <w:vAlign w:val="top"/>
          </w:tcPr>
          <w:bookmarkStart w:id="10767" w:name="para_a446b883_cf75_4246_8899_5c9f003947"/>
          <w:p>
            <w:pPr>
              <w:spacing w:before="180" w:after="0" w:line="240" w:lineRule="auto"/>
              <w:jc w:val="center"/>
            </w:pPr>
            <w:r>
              <w:rPr>
                <w:rFonts w:ascii="Arial" w:hAnsi="Arial"/>
                <w:color w:val="000000"/>
                <w:sz w:val="18"/>
              </w:rPr>
              <w:t>(0008,0016)</w:t>
            </w:r>
          </w:p>
          <w:bookmarkEnd w:id="10767"/>
        </w:tc>
        <w:tc>
          <w:tcPr>
            <w:tcBorders>
              <w:bottom w:val="single" w:sz="4" w:color="000000"/>
              <w:right w:val="single" w:sz="4" w:color="000000"/>
            </w:tcBorders>
            <w:tcMar>
              <w:top w:w="40" w:type="dxa"/>
              <w:left w:w="40" w:type="dxa"/>
              <w:bottom w:w="40" w:type="dxa"/>
              <w:right w:w="40" w:type="dxa"/>
            </w:tcMar>
            <w:vAlign w:val="top"/>
          </w:tcPr>
          <w:bookmarkStart w:id="10768" w:name="para_6e6ef14d_460e_4437_a302_95f9a9da64"/>
          <w:p>
            <w:pPr>
              <w:spacing w:before="180" w:after="0" w:line="240" w:lineRule="auto"/>
              <w:jc w:val="center"/>
            </w:pPr>
            <w:r>
              <w:rPr>
                <w:rFonts w:ascii="Arial" w:hAnsi="Arial"/>
                <w:color w:val="000000"/>
                <w:sz w:val="18"/>
              </w:rPr>
              <w:t>R</w:t>
            </w:r>
          </w:p>
          <w:bookmarkEnd w:id="10768"/>
        </w:tc>
        <w:tc>
          <w:tcPr>
            <w:tcBorders>
              <w:bottom w:val="single" w:sz="4" w:color="000000"/>
              <w:right w:val="single" w:sz="4" w:color="000000"/>
            </w:tcBorders>
            <w:tcMar>
              <w:top w:w="40" w:type="dxa"/>
              <w:left w:w="40" w:type="dxa"/>
              <w:bottom w:w="40" w:type="dxa"/>
              <w:right w:w="40" w:type="dxa"/>
            </w:tcMar>
            <w:vAlign w:val="top"/>
          </w:tcPr>
          <w:bookmarkStart w:id="10769" w:name="para_d154744d_7721_4939_a165_27095710d4"/>
          <w:p>
            <w:pPr>
              <w:spacing w:before="180" w:after="0" w:line="240" w:lineRule="auto"/>
              <w:jc w:val="center"/>
            </w:pPr>
            <w:r>
              <w:rPr>
                <w:rFonts w:ascii="Arial" w:hAnsi="Arial"/>
                <w:color w:val="000000"/>
                <w:sz w:val="18"/>
              </w:rPr>
              <w:t>1</w:t>
            </w:r>
          </w:p>
          <w:bookmarkEnd w:id="10769"/>
        </w:tc>
        <w:tc>
          <w:tcPr>
            <w:tcBorders>
              <w:bottom w:val="single" w:sz="4" w:color="000000"/>
              <w:right w:val="single" w:sz="4" w:color="000000"/>
            </w:tcBorders>
            <w:tcMar>
              <w:top w:w="40" w:type="dxa"/>
              <w:left w:w="40" w:type="dxa"/>
              <w:bottom w:w="40" w:type="dxa"/>
              <w:right w:w="40" w:type="dxa"/>
            </w:tcMar>
            <w:vAlign w:val="top"/>
          </w:tcPr>
          <w:bookmarkStart w:id="10770" w:name="para_7ca1aafe_7696_45d3_a757_baad48c3b0"/>
          <w:p>
            <w:pPr>
              <w:spacing w:before="180" w:after="0" w:line="240" w:lineRule="auto"/>
            </w:pPr>
            <w:r>
              <w:rPr>
                <w:rFonts w:ascii="Arial" w:hAnsi="Arial"/>
                <w:color w:val="000000"/>
                <w:sz w:val="18"/>
              </w:rPr>
              <w:t>This Attribute shall be retrieved with Single Value matching.</w:t>
            </w:r>
          </w:p>
          <w:bookmarkEnd w:id="10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1" w:name="para_b8f5a62d_f9fe_4e21_acb9_131d1bfebe"/>
          <w:p>
            <w:pPr>
              <w:spacing w:before="180" w:after="0" w:line="240" w:lineRule="auto"/>
            </w:pPr>
            <w:r>
              <w:rPr>
                <w:rFonts w:ascii="Arial" w:hAnsi="Arial"/>
                <w:color w:val="000000"/>
                <w:sz w:val="18"/>
              </w:rPr>
              <w:t>SOP Instance UID</w:t>
            </w:r>
          </w:p>
          <w:bookmarkEnd w:id="10771"/>
        </w:tc>
        <w:tc>
          <w:tcPr>
            <w:tcBorders>
              <w:bottom w:val="single" w:sz="4" w:color="000000"/>
              <w:right w:val="single" w:sz="4" w:color="000000"/>
            </w:tcBorders>
            <w:tcMar>
              <w:top w:w="40" w:type="dxa"/>
              <w:left w:w="40" w:type="dxa"/>
              <w:bottom w:w="40" w:type="dxa"/>
              <w:right w:w="40" w:type="dxa"/>
            </w:tcMar>
            <w:vAlign w:val="top"/>
          </w:tcPr>
          <w:bookmarkStart w:id="10772" w:name="para_6dbb13ff_6992_4eab_9f52_ba695c8232"/>
          <w:p>
            <w:pPr>
              <w:spacing w:before="180" w:after="0" w:line="240" w:lineRule="auto"/>
              <w:jc w:val="center"/>
            </w:pPr>
            <w:r>
              <w:rPr>
                <w:rFonts w:ascii="Arial" w:hAnsi="Arial"/>
                <w:color w:val="000000"/>
                <w:sz w:val="18"/>
              </w:rPr>
              <w:t>(0008,0018)</w:t>
            </w:r>
          </w:p>
          <w:bookmarkEnd w:id="10772"/>
        </w:tc>
        <w:tc>
          <w:tcPr>
            <w:tcBorders>
              <w:bottom w:val="single" w:sz="4" w:color="000000"/>
              <w:right w:val="single" w:sz="4" w:color="000000"/>
            </w:tcBorders>
            <w:tcMar>
              <w:top w:w="40" w:type="dxa"/>
              <w:left w:w="40" w:type="dxa"/>
              <w:bottom w:w="40" w:type="dxa"/>
              <w:right w:w="40" w:type="dxa"/>
            </w:tcMar>
            <w:vAlign w:val="top"/>
          </w:tcPr>
          <w:bookmarkStart w:id="10773" w:name="para_b7ae75d4_598d_44da_8772_7762bf9679"/>
          <w:p>
            <w:pPr>
              <w:spacing w:before="180" w:after="0" w:line="240" w:lineRule="auto"/>
              <w:jc w:val="center"/>
            </w:pPr>
            <w:r>
              <w:rPr>
                <w:rFonts w:ascii="Arial" w:hAnsi="Arial"/>
                <w:color w:val="000000"/>
                <w:sz w:val="18"/>
              </w:rPr>
              <w:t>U</w:t>
            </w:r>
          </w:p>
          <w:bookmarkEnd w:id="10773"/>
        </w:tc>
        <w:tc>
          <w:tcPr>
            <w:tcBorders>
              <w:bottom w:val="single" w:sz="4" w:color="000000"/>
              <w:right w:val="single" w:sz="4" w:color="000000"/>
            </w:tcBorders>
            <w:tcMar>
              <w:top w:w="40" w:type="dxa"/>
              <w:left w:w="40" w:type="dxa"/>
              <w:bottom w:w="40" w:type="dxa"/>
              <w:right w:w="40" w:type="dxa"/>
            </w:tcMar>
            <w:vAlign w:val="top"/>
          </w:tcPr>
          <w:bookmarkStart w:id="10774" w:name="para_7f10ed37_e5b4_40ed_9ef0_0b1b1d5060"/>
          <w:p>
            <w:pPr>
              <w:spacing w:before="180" w:after="0" w:line="240" w:lineRule="auto"/>
              <w:jc w:val="center"/>
            </w:pPr>
            <w:r>
              <w:rPr>
                <w:rFonts w:ascii="Arial" w:hAnsi="Arial"/>
                <w:color w:val="000000"/>
                <w:sz w:val="18"/>
              </w:rPr>
              <w:t>1</w:t>
            </w:r>
          </w:p>
          <w:bookmarkEnd w:id="10774"/>
        </w:tc>
        <w:tc>
          <w:tcPr>
            <w:tcBorders>
              <w:bottom w:val="single" w:sz="4" w:color="000000"/>
              <w:right w:val="single" w:sz="4" w:color="000000"/>
            </w:tcBorders>
            <w:tcMar>
              <w:top w:w="40" w:type="dxa"/>
              <w:left w:w="40" w:type="dxa"/>
              <w:bottom w:w="40" w:type="dxa"/>
              <w:right w:w="40" w:type="dxa"/>
            </w:tcMar>
            <w:vAlign w:val="top"/>
          </w:tcPr>
          <w:bookmarkStart w:id="10775" w:name="para_215ee99f_402e_418b_88f0_7e44c4aae0"/>
          <w:p>
            <w:pPr>
              <w:spacing w:before="180" w:after="0" w:line="240" w:lineRule="auto"/>
            </w:pPr>
            <w:r>
              <w:rPr>
                <w:rFonts w:ascii="Arial" w:hAnsi="Arial"/>
                <w:color w:val="000000"/>
                <w:sz w:val="18"/>
              </w:rPr>
              <w:t>This Attribute shall be retrieved with Single Value matching.</w:t>
            </w:r>
          </w:p>
          <w:bookmarkEnd w:id="10775"/>
        </w:tc>
      </w:tr>
      <w:tr>
        <w:tblPrEx/>
        <w:trPr/>
        <w:tc>
          <w:tcPr>
            <w:hMerge w:val="restart"/>
            <w:tcBorders>
              <w:left w:val="single" w:sz="4" w:color="000000"/>
              <w:bottom w:val="single" w:sz="4" w:color="000000"/>
            </w:tcBorders>
            <w:tcMar>
              <w:top w:w="40" w:type="dxa"/>
              <w:left w:w="40" w:type="dxa"/>
              <w:bottom w:w="40" w:type="dxa"/>
            </w:tcMar>
            <w:vAlign w:val="top"/>
          </w:tcPr>
          <w:bookmarkStart w:id="10776" w:name="para_2de0e1d3_68ac_4fc2_9d02_cf3c70e57c"/>
          <w:p>
            <w:pPr>
              <w:spacing w:before="180" w:after="0" w:line="240" w:lineRule="auto"/>
            </w:pPr>
            <w:r>
              <w:rPr>
                <w:rFonts w:ascii="Arial" w:hAnsi="Arial"/>
                <w:b/>
                <w:color w:val="000000"/>
                <w:sz w:val="18"/>
              </w:rPr>
              <w:t>Color Palette Definition</w:t>
            </w:r>
          </w:p>
          <w:bookmarkEnd w:id="107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7" w:name="para_5614811a_8b1e_4a0f_8b79_bf5c81ffa3"/>
          <w:p>
            <w:pPr>
              <w:spacing w:before="180" w:after="0" w:line="240" w:lineRule="auto"/>
            </w:pPr>
            <w:r>
              <w:rPr>
                <w:rFonts w:ascii="Arial" w:hAnsi="Arial"/>
                <w:color w:val="000000"/>
                <w:sz w:val="18"/>
              </w:rPr>
              <w:t>Content Label</w:t>
            </w:r>
          </w:p>
          <w:bookmarkEnd w:id="10777"/>
        </w:tc>
        <w:tc>
          <w:tcPr>
            <w:tcBorders>
              <w:bottom w:val="single" w:sz="4" w:color="000000"/>
              <w:right w:val="single" w:sz="4" w:color="000000"/>
            </w:tcBorders>
            <w:tcMar>
              <w:top w:w="40" w:type="dxa"/>
              <w:left w:w="40" w:type="dxa"/>
              <w:bottom w:w="40" w:type="dxa"/>
              <w:right w:w="40" w:type="dxa"/>
            </w:tcMar>
            <w:vAlign w:val="top"/>
          </w:tcPr>
          <w:bookmarkStart w:id="10778" w:name="para_f7a2f3f1_d085_4afb_b376_1757ae478e"/>
          <w:p>
            <w:pPr>
              <w:spacing w:before="180" w:after="0" w:line="240" w:lineRule="auto"/>
              <w:jc w:val="center"/>
            </w:pPr>
            <w:r>
              <w:rPr>
                <w:rFonts w:ascii="Arial" w:hAnsi="Arial"/>
                <w:color w:val="000000"/>
                <w:sz w:val="18"/>
              </w:rPr>
              <w:t>(0070,0080)</w:t>
            </w:r>
          </w:p>
          <w:bookmarkEnd w:id="10778"/>
        </w:tc>
        <w:tc>
          <w:tcPr>
            <w:tcBorders>
              <w:bottom w:val="single" w:sz="4" w:color="000000"/>
              <w:right w:val="single" w:sz="4" w:color="000000"/>
            </w:tcBorders>
            <w:tcMar>
              <w:top w:w="40" w:type="dxa"/>
              <w:left w:w="40" w:type="dxa"/>
              <w:bottom w:w="40" w:type="dxa"/>
              <w:right w:w="40" w:type="dxa"/>
            </w:tcMar>
            <w:vAlign w:val="top"/>
          </w:tcPr>
          <w:bookmarkStart w:id="10779" w:name="para_f8e73170_30e1_41a8_9fe4_bd517ef49e"/>
          <w:p>
            <w:pPr>
              <w:spacing w:before="180" w:after="0" w:line="240" w:lineRule="auto"/>
              <w:jc w:val="center"/>
            </w:pPr>
            <w:r>
              <w:rPr>
                <w:rFonts w:ascii="Arial" w:hAnsi="Arial"/>
                <w:color w:val="000000"/>
                <w:sz w:val="18"/>
              </w:rPr>
              <w:t>R</w:t>
            </w:r>
          </w:p>
          <w:bookmarkEnd w:id="10779"/>
        </w:tc>
        <w:tc>
          <w:tcPr>
            <w:tcBorders>
              <w:bottom w:val="single" w:sz="4" w:color="000000"/>
              <w:right w:val="single" w:sz="4" w:color="000000"/>
            </w:tcBorders>
            <w:tcMar>
              <w:top w:w="40" w:type="dxa"/>
              <w:left w:w="40" w:type="dxa"/>
              <w:bottom w:w="40" w:type="dxa"/>
              <w:right w:w="40" w:type="dxa"/>
            </w:tcMar>
            <w:vAlign w:val="top"/>
          </w:tcPr>
          <w:bookmarkStart w:id="10780" w:name="para_c2476ed3_33c5_44d8_b638_6e4d18016b"/>
          <w:p>
            <w:pPr>
              <w:spacing w:before="180" w:after="0" w:line="240" w:lineRule="auto"/>
              <w:jc w:val="center"/>
            </w:pPr>
            <w:r>
              <w:rPr>
                <w:rFonts w:ascii="Arial" w:hAnsi="Arial"/>
                <w:color w:val="000000"/>
                <w:sz w:val="18"/>
              </w:rPr>
              <w:t>1</w:t>
            </w:r>
          </w:p>
          <w:bookmarkEnd w:id="10780"/>
        </w:tc>
        <w:tc>
          <w:tcPr>
            <w:tcBorders>
              <w:bottom w:val="single" w:sz="4" w:color="000000"/>
              <w:right w:val="single" w:sz="4" w:color="000000"/>
            </w:tcBorders>
            <w:tcMar>
              <w:top w:w="40" w:type="dxa"/>
              <w:left w:w="40" w:type="dxa"/>
              <w:bottom w:w="40" w:type="dxa"/>
              <w:right w:w="40" w:type="dxa"/>
            </w:tcMar>
            <w:vAlign w:val="top"/>
          </w:tcPr>
          <w:bookmarkStart w:id="10781" w:name="para_0dd57e2e_71ec_4ced_a3fb_5895f481ed"/>
          <w:p>
            <w:pPr>
              <w:spacing w:before="180" w:after="0" w:line="240" w:lineRule="auto"/>
            </w:pPr>
            <w:r>
              <w:rPr>
                <w:rFonts w:ascii="Arial" w:hAnsi="Arial"/>
                <w:color w:val="000000"/>
                <w:sz w:val="18"/>
              </w:rPr>
              <w:t>This Attribute shall be retrieved with Single Value, Wild Card or Universal matching.</w:t>
            </w:r>
          </w:p>
          <w:bookmarkEnd w:id="10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2" w:name="para_7ab50455_0b32_49f5_b8f1_9dc754d240"/>
          <w:p>
            <w:pPr>
              <w:spacing w:before="180" w:after="0" w:line="240" w:lineRule="auto"/>
            </w:pPr>
            <w:r>
              <w:rPr>
                <w:rFonts w:ascii="Arial" w:hAnsi="Arial"/>
                <w:color w:val="000000"/>
                <w:sz w:val="18"/>
              </w:rPr>
              <w:t>Content Description</w:t>
            </w:r>
          </w:p>
          <w:bookmarkEnd w:id="10782"/>
        </w:tc>
        <w:tc>
          <w:tcPr>
            <w:tcBorders>
              <w:bottom w:val="single" w:sz="4" w:color="000000"/>
              <w:right w:val="single" w:sz="4" w:color="000000"/>
            </w:tcBorders>
            <w:tcMar>
              <w:top w:w="40" w:type="dxa"/>
              <w:left w:w="40" w:type="dxa"/>
              <w:bottom w:w="40" w:type="dxa"/>
              <w:right w:w="40" w:type="dxa"/>
            </w:tcMar>
            <w:vAlign w:val="top"/>
          </w:tcPr>
          <w:bookmarkStart w:id="10783" w:name="para_683c9f1c_0223_4e43_9c8d_b1b201f1bc"/>
          <w:p>
            <w:pPr>
              <w:spacing w:before="180" w:after="0" w:line="240" w:lineRule="auto"/>
              <w:jc w:val="center"/>
            </w:pPr>
            <w:r>
              <w:rPr>
                <w:rFonts w:ascii="Arial" w:hAnsi="Arial"/>
                <w:color w:val="000000"/>
                <w:sz w:val="18"/>
              </w:rPr>
              <w:t>(0070,0081)</w:t>
            </w:r>
          </w:p>
          <w:bookmarkEnd w:id="10783"/>
        </w:tc>
        <w:tc>
          <w:tcPr>
            <w:tcBorders>
              <w:bottom w:val="single" w:sz="4" w:color="000000"/>
              <w:right w:val="single" w:sz="4" w:color="000000"/>
            </w:tcBorders>
            <w:tcMar>
              <w:top w:w="40" w:type="dxa"/>
              <w:left w:w="40" w:type="dxa"/>
              <w:bottom w:w="40" w:type="dxa"/>
              <w:right w:w="40" w:type="dxa"/>
            </w:tcMar>
            <w:vAlign w:val="top"/>
          </w:tcPr>
          <w:bookmarkStart w:id="10784" w:name="para_cc1c352f_b3f4_48d0_b83e_4ce76db580"/>
          <w:p>
            <w:pPr>
              <w:spacing w:before="180" w:after="0" w:line="240" w:lineRule="auto"/>
              <w:jc w:val="center"/>
            </w:pPr>
            <w:r>
              <w:rPr>
                <w:rFonts w:ascii="Arial" w:hAnsi="Arial"/>
                <w:color w:val="000000"/>
                <w:sz w:val="18"/>
              </w:rPr>
              <w:t>-</w:t>
            </w:r>
          </w:p>
          <w:bookmarkEnd w:id="10784"/>
        </w:tc>
        <w:tc>
          <w:tcPr>
            <w:tcBorders>
              <w:bottom w:val="single" w:sz="4" w:color="000000"/>
              <w:right w:val="single" w:sz="4" w:color="000000"/>
            </w:tcBorders>
            <w:tcMar>
              <w:top w:w="40" w:type="dxa"/>
              <w:left w:w="40" w:type="dxa"/>
              <w:bottom w:w="40" w:type="dxa"/>
              <w:right w:w="40" w:type="dxa"/>
            </w:tcMar>
            <w:vAlign w:val="top"/>
          </w:tcPr>
          <w:bookmarkStart w:id="10785" w:name="para_3b91e246_a51d_4984_937f_93a5e9d003"/>
          <w:p>
            <w:pPr>
              <w:spacing w:before="180" w:after="0" w:line="240" w:lineRule="auto"/>
              <w:jc w:val="center"/>
            </w:pPr>
            <w:r>
              <w:rPr>
                <w:rFonts w:ascii="Arial" w:hAnsi="Arial"/>
                <w:color w:val="000000"/>
                <w:sz w:val="18"/>
              </w:rPr>
              <w:t>2</w:t>
            </w:r>
          </w:p>
          <w:bookmarkEnd w:id="107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6" w:name="para_0f80dee4_cfa7_49b9_a640_cce59b37c4"/>
          <w:p>
            <w:pPr>
              <w:spacing w:before="180" w:after="0" w:line="240" w:lineRule="auto"/>
            </w:pPr>
            <w:r>
              <w:rPr>
                <w:rFonts w:ascii="Arial" w:hAnsi="Arial"/>
                <w:color w:val="000000"/>
                <w:sz w:val="18"/>
              </w:rPr>
              <w:t>Content Creator's Name</w:t>
            </w:r>
          </w:p>
          <w:bookmarkEnd w:id="10786"/>
        </w:tc>
        <w:tc>
          <w:tcPr>
            <w:tcBorders>
              <w:bottom w:val="single" w:sz="4" w:color="000000"/>
              <w:right w:val="single" w:sz="4" w:color="000000"/>
            </w:tcBorders>
            <w:tcMar>
              <w:top w:w="40" w:type="dxa"/>
              <w:left w:w="40" w:type="dxa"/>
              <w:bottom w:w="40" w:type="dxa"/>
              <w:right w:w="40" w:type="dxa"/>
            </w:tcMar>
            <w:vAlign w:val="top"/>
          </w:tcPr>
          <w:bookmarkStart w:id="10787" w:name="para_2a58a269_1e61_4230_bb7a_721ef7c789"/>
          <w:p>
            <w:pPr>
              <w:spacing w:before="180" w:after="0" w:line="240" w:lineRule="auto"/>
              <w:jc w:val="center"/>
            </w:pPr>
            <w:r>
              <w:rPr>
                <w:rFonts w:ascii="Arial" w:hAnsi="Arial"/>
                <w:color w:val="000000"/>
                <w:sz w:val="18"/>
              </w:rPr>
              <w:t>(0070,0084)</w:t>
            </w:r>
          </w:p>
          <w:bookmarkEnd w:id="10787"/>
        </w:tc>
        <w:tc>
          <w:tcPr>
            <w:tcBorders>
              <w:bottom w:val="single" w:sz="4" w:color="000000"/>
              <w:right w:val="single" w:sz="4" w:color="000000"/>
            </w:tcBorders>
            <w:tcMar>
              <w:top w:w="40" w:type="dxa"/>
              <w:left w:w="40" w:type="dxa"/>
              <w:bottom w:w="40" w:type="dxa"/>
              <w:right w:w="40" w:type="dxa"/>
            </w:tcMar>
            <w:vAlign w:val="top"/>
          </w:tcPr>
          <w:bookmarkStart w:id="10788" w:name="para_ca283374_5dda_4829_a6f9_485758e562"/>
          <w:p>
            <w:pPr>
              <w:spacing w:before="180" w:after="0" w:line="240" w:lineRule="auto"/>
              <w:jc w:val="center"/>
            </w:pPr>
            <w:r>
              <w:rPr>
                <w:rFonts w:ascii="Arial" w:hAnsi="Arial"/>
                <w:color w:val="000000"/>
                <w:sz w:val="18"/>
              </w:rPr>
              <w:t>-</w:t>
            </w:r>
          </w:p>
          <w:bookmarkEnd w:id="10788"/>
        </w:tc>
        <w:tc>
          <w:tcPr>
            <w:tcBorders>
              <w:bottom w:val="single" w:sz="4" w:color="000000"/>
              <w:right w:val="single" w:sz="4" w:color="000000"/>
            </w:tcBorders>
            <w:tcMar>
              <w:top w:w="40" w:type="dxa"/>
              <w:left w:w="40" w:type="dxa"/>
              <w:bottom w:w="40" w:type="dxa"/>
              <w:right w:w="40" w:type="dxa"/>
            </w:tcMar>
            <w:vAlign w:val="top"/>
          </w:tcPr>
          <w:bookmarkStart w:id="10789" w:name="para_8b67a823_0e08_4658_8e0b_3fa431ddee"/>
          <w:p>
            <w:pPr>
              <w:spacing w:before="180" w:after="0" w:line="240" w:lineRule="auto"/>
              <w:jc w:val="center"/>
            </w:pPr>
            <w:r>
              <w:rPr>
                <w:rFonts w:ascii="Arial" w:hAnsi="Arial"/>
                <w:color w:val="000000"/>
                <w:sz w:val="18"/>
              </w:rPr>
              <w:t>2</w:t>
            </w:r>
          </w:p>
          <w:bookmarkEnd w:id="107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0" w:name="para_257b4c9c_efe2_41bf_a69f_4246db8205"/>
          <w:p>
            <w:pPr>
              <w:spacing w:before="180" w:after="0" w:line="240" w:lineRule="auto"/>
            </w:pPr>
            <w:r>
              <w:rPr>
                <w:rFonts w:ascii="Arial" w:hAnsi="Arial"/>
                <w:color w:val="000000"/>
                <w:sz w:val="18"/>
              </w:rPr>
              <w:t>Alternate Content Description Sequence</w:t>
            </w:r>
          </w:p>
          <w:bookmarkEnd w:id="10790"/>
        </w:tc>
        <w:tc>
          <w:tcPr>
            <w:tcBorders>
              <w:bottom w:val="single" w:sz="4" w:color="000000"/>
              <w:right w:val="single" w:sz="4" w:color="000000"/>
            </w:tcBorders>
            <w:tcMar>
              <w:top w:w="40" w:type="dxa"/>
              <w:left w:w="40" w:type="dxa"/>
              <w:bottom w:w="40" w:type="dxa"/>
              <w:right w:w="40" w:type="dxa"/>
            </w:tcMar>
            <w:vAlign w:val="top"/>
          </w:tcPr>
          <w:bookmarkStart w:id="10791" w:name="para_926e14a1_b6f5_40a6_8680_327bd793b3"/>
          <w:p>
            <w:pPr>
              <w:spacing w:before="180" w:after="0" w:line="240" w:lineRule="auto"/>
              <w:jc w:val="center"/>
            </w:pPr>
            <w:r>
              <w:rPr>
                <w:rFonts w:ascii="Arial" w:hAnsi="Arial"/>
                <w:color w:val="000000"/>
                <w:sz w:val="18"/>
              </w:rPr>
              <w:t>(0070,0087)</w:t>
            </w:r>
          </w:p>
          <w:bookmarkEnd w:id="10791"/>
        </w:tc>
        <w:tc>
          <w:tcPr>
            <w:tcBorders>
              <w:bottom w:val="single" w:sz="4" w:color="000000"/>
              <w:right w:val="single" w:sz="4" w:color="000000"/>
            </w:tcBorders>
            <w:tcMar>
              <w:top w:w="40" w:type="dxa"/>
              <w:left w:w="40" w:type="dxa"/>
              <w:bottom w:w="40" w:type="dxa"/>
              <w:right w:w="40" w:type="dxa"/>
            </w:tcMar>
            <w:vAlign w:val="top"/>
          </w:tcPr>
          <w:bookmarkStart w:id="10792" w:name="para_5dfbad99_e5c7_4d6b_8571_ca1a16a38e"/>
          <w:p>
            <w:pPr>
              <w:spacing w:before="180" w:after="0" w:line="240" w:lineRule="auto"/>
              <w:jc w:val="center"/>
            </w:pPr>
            <w:r>
              <w:rPr>
                <w:rFonts w:ascii="Arial" w:hAnsi="Arial"/>
                <w:color w:val="000000"/>
                <w:sz w:val="18"/>
              </w:rPr>
              <w:t>-</w:t>
            </w:r>
          </w:p>
          <w:bookmarkEnd w:id="10792"/>
        </w:tc>
        <w:tc>
          <w:tcPr>
            <w:tcBorders>
              <w:bottom w:val="single" w:sz="4" w:color="000000"/>
              <w:right w:val="single" w:sz="4" w:color="000000"/>
            </w:tcBorders>
            <w:tcMar>
              <w:top w:w="40" w:type="dxa"/>
              <w:left w:w="40" w:type="dxa"/>
              <w:bottom w:w="40" w:type="dxa"/>
              <w:right w:w="40" w:type="dxa"/>
            </w:tcMar>
            <w:vAlign w:val="top"/>
          </w:tcPr>
          <w:bookmarkStart w:id="10793" w:name="para_8f55b525_476f_43bb_8a4d_3415b934e4"/>
          <w:p>
            <w:pPr>
              <w:spacing w:before="180" w:after="0" w:line="240" w:lineRule="auto"/>
              <w:jc w:val="center"/>
            </w:pPr>
            <w:r>
              <w:rPr>
                <w:rFonts w:ascii="Arial" w:hAnsi="Arial"/>
                <w:color w:val="000000"/>
                <w:sz w:val="18"/>
              </w:rPr>
              <w:t>3</w:t>
            </w:r>
          </w:p>
          <w:bookmarkEnd w:id="107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4" w:name="para_bd2ec07d_d575_409c_baf5_1ca9db8b08"/>
          <w:p>
            <w:pPr>
              <w:spacing w:before="180" w:after="0" w:line="240" w:lineRule="auto"/>
            </w:pPr>
            <w:r>
              <w:rPr>
                <w:rFonts w:ascii="Arial" w:hAnsi="Arial"/>
                <w:color w:val="000000"/>
                <w:sz w:val="18"/>
              </w:rPr>
              <w:t>&gt;Content Description</w:t>
            </w:r>
          </w:p>
          <w:bookmarkEnd w:id="10794"/>
        </w:tc>
        <w:tc>
          <w:tcPr>
            <w:tcBorders>
              <w:bottom w:val="single" w:sz="4" w:color="000000"/>
              <w:right w:val="single" w:sz="4" w:color="000000"/>
            </w:tcBorders>
            <w:tcMar>
              <w:top w:w="40" w:type="dxa"/>
              <w:left w:w="40" w:type="dxa"/>
              <w:bottom w:w="40" w:type="dxa"/>
              <w:right w:w="40" w:type="dxa"/>
            </w:tcMar>
            <w:vAlign w:val="top"/>
          </w:tcPr>
          <w:bookmarkStart w:id="10795" w:name="para_1833d617_dbe5_475c_a03c_0ac8064e0e"/>
          <w:p>
            <w:pPr>
              <w:spacing w:before="180" w:after="0" w:line="240" w:lineRule="auto"/>
              <w:jc w:val="center"/>
            </w:pPr>
            <w:r>
              <w:rPr>
                <w:rFonts w:ascii="Arial" w:hAnsi="Arial"/>
                <w:color w:val="000000"/>
                <w:sz w:val="18"/>
              </w:rPr>
              <w:t>(0070,0081)</w:t>
            </w:r>
          </w:p>
          <w:bookmarkEnd w:id="10795"/>
        </w:tc>
        <w:tc>
          <w:tcPr>
            <w:tcBorders>
              <w:bottom w:val="single" w:sz="4" w:color="000000"/>
              <w:right w:val="single" w:sz="4" w:color="000000"/>
            </w:tcBorders>
            <w:tcMar>
              <w:top w:w="40" w:type="dxa"/>
              <w:left w:w="40" w:type="dxa"/>
              <w:bottom w:w="40" w:type="dxa"/>
              <w:right w:w="40" w:type="dxa"/>
            </w:tcMar>
            <w:vAlign w:val="top"/>
          </w:tcPr>
          <w:bookmarkStart w:id="10796" w:name="para_7a8670e7_54ea_4f0d_9963_c4e732d079"/>
          <w:p>
            <w:pPr>
              <w:spacing w:before="180" w:after="0" w:line="240" w:lineRule="auto"/>
              <w:jc w:val="center"/>
            </w:pPr>
            <w:r>
              <w:rPr>
                <w:rFonts w:ascii="Arial" w:hAnsi="Arial"/>
                <w:color w:val="000000"/>
                <w:sz w:val="18"/>
              </w:rPr>
              <w:t>-</w:t>
            </w:r>
          </w:p>
          <w:bookmarkEnd w:id="10796"/>
        </w:tc>
        <w:tc>
          <w:tcPr>
            <w:tcBorders>
              <w:bottom w:val="single" w:sz="4" w:color="000000"/>
              <w:right w:val="single" w:sz="4" w:color="000000"/>
            </w:tcBorders>
            <w:tcMar>
              <w:top w:w="40" w:type="dxa"/>
              <w:left w:w="40" w:type="dxa"/>
              <w:bottom w:w="40" w:type="dxa"/>
              <w:right w:w="40" w:type="dxa"/>
            </w:tcMar>
            <w:vAlign w:val="top"/>
          </w:tcPr>
          <w:bookmarkStart w:id="10797" w:name="para_1d8eb091_b9c4_4a8e_b9da_6ddd69fba2"/>
          <w:p>
            <w:pPr>
              <w:spacing w:before="180" w:after="0" w:line="240" w:lineRule="auto"/>
              <w:jc w:val="center"/>
            </w:pPr>
            <w:r>
              <w:rPr>
                <w:rFonts w:ascii="Arial" w:hAnsi="Arial"/>
                <w:color w:val="000000"/>
                <w:sz w:val="18"/>
              </w:rPr>
              <w:t>1</w:t>
            </w:r>
          </w:p>
          <w:bookmarkEnd w:id="10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8" w:name="para_e3b38659_8e9c_4469_8c01_4f1f483a06"/>
          <w:p>
            <w:pPr>
              <w:spacing w:before="180" w:after="0" w:line="240" w:lineRule="auto"/>
            </w:pPr>
            <w:r>
              <w:rPr>
                <w:rFonts w:ascii="Arial" w:hAnsi="Arial"/>
                <w:color w:val="000000"/>
                <w:sz w:val="18"/>
              </w:rPr>
              <w:t>&gt;Language Code Sequence</w:t>
            </w:r>
          </w:p>
          <w:bookmarkEnd w:id="10798"/>
        </w:tc>
        <w:tc>
          <w:tcPr>
            <w:tcBorders>
              <w:bottom w:val="single" w:sz="4" w:color="000000"/>
              <w:right w:val="single" w:sz="4" w:color="000000"/>
            </w:tcBorders>
            <w:tcMar>
              <w:top w:w="40" w:type="dxa"/>
              <w:left w:w="40" w:type="dxa"/>
              <w:bottom w:w="40" w:type="dxa"/>
              <w:right w:w="40" w:type="dxa"/>
            </w:tcMar>
            <w:vAlign w:val="top"/>
          </w:tcPr>
          <w:bookmarkStart w:id="10799" w:name="para_7426930b_babf_4c79_b52e_20a58beb88"/>
          <w:p>
            <w:pPr>
              <w:spacing w:before="180" w:after="0" w:line="240" w:lineRule="auto"/>
              <w:jc w:val="center"/>
            </w:pPr>
            <w:r>
              <w:rPr>
                <w:rFonts w:ascii="Arial" w:hAnsi="Arial"/>
                <w:color w:val="000000"/>
                <w:sz w:val="18"/>
              </w:rPr>
              <w:t>(0008,0006)</w:t>
            </w:r>
          </w:p>
          <w:bookmarkEnd w:id="10799"/>
        </w:tc>
        <w:tc>
          <w:tcPr>
            <w:tcBorders>
              <w:bottom w:val="single" w:sz="4" w:color="000000"/>
              <w:right w:val="single" w:sz="4" w:color="000000"/>
            </w:tcBorders>
            <w:tcMar>
              <w:top w:w="40" w:type="dxa"/>
              <w:left w:w="40" w:type="dxa"/>
              <w:bottom w:w="40" w:type="dxa"/>
              <w:right w:w="40" w:type="dxa"/>
            </w:tcMar>
            <w:vAlign w:val="top"/>
          </w:tcPr>
          <w:bookmarkStart w:id="10800" w:name="para_c6ea8480_3f25_4dac_8ada_399554cc74"/>
          <w:p>
            <w:pPr>
              <w:spacing w:before="180" w:after="0" w:line="240" w:lineRule="auto"/>
              <w:jc w:val="center"/>
            </w:pPr>
            <w:r>
              <w:rPr>
                <w:rFonts w:ascii="Arial" w:hAnsi="Arial"/>
                <w:color w:val="000000"/>
                <w:sz w:val="18"/>
              </w:rPr>
              <w:t>-</w:t>
            </w:r>
          </w:p>
          <w:bookmarkEnd w:id="10800"/>
        </w:tc>
        <w:tc>
          <w:tcPr>
            <w:tcBorders>
              <w:bottom w:val="single" w:sz="4" w:color="000000"/>
              <w:right w:val="single" w:sz="4" w:color="000000"/>
            </w:tcBorders>
            <w:tcMar>
              <w:top w:w="40" w:type="dxa"/>
              <w:left w:w="40" w:type="dxa"/>
              <w:bottom w:w="40" w:type="dxa"/>
              <w:right w:w="40" w:type="dxa"/>
            </w:tcMar>
            <w:vAlign w:val="top"/>
          </w:tcPr>
          <w:bookmarkStart w:id="10801" w:name="para_65284646_84f0_4ca3_9181_e6e97f7ead"/>
          <w:p>
            <w:pPr>
              <w:spacing w:before="180" w:after="0" w:line="240" w:lineRule="auto"/>
              <w:jc w:val="center"/>
            </w:pPr>
            <w:r>
              <w:rPr>
                <w:rFonts w:ascii="Arial" w:hAnsi="Arial"/>
                <w:color w:val="000000"/>
                <w:sz w:val="18"/>
              </w:rPr>
              <w:t>1</w:t>
            </w:r>
          </w:p>
          <w:bookmarkEnd w:id="10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802" w:name="para_d098c185_9e4b_44fa_9c09_6defd5542a"/>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108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0803" w:name="sect_X_6_1_3"/>
    <w:p>
      <w:pPr>
        <w:spacing w:before="180" w:after="0" w:line="240" w:lineRule="auto"/>
      </w:pPr>
      <w:r>
        <w:rPr>
          <w:rFonts w:ascii="Arial" w:hAnsi="Arial"/>
          <w:b/>
          <w:color w:val="000000"/>
          <w:sz w:val="26"/>
        </w:rPr>
        <w:t>X.6.1.3 Conformance Requirements</w:t>
      </w:r>
    </w:p>
    <w:bookmarkEnd w:id="10803"/>
    <w:bookmarkStart w:id="10804" w:name="para_3dde3226_7569_4617_bb19_1d23290e1f"/>
    <w:p>
      <w:pPr>
        <w:spacing w:before="180" w:after="0" w:line="240" w:lineRule="auto"/>
        <w:jc w:val="both"/>
      </w:pPr>
      <w:r>
        <w:rPr>
          <w:rFonts w:ascii="Arial" w:hAnsi="Arial"/>
          <w:color w:val="000000"/>
          <w:sz w:val="18"/>
        </w:rPr>
        <w:t xml:space="preserve">An implementation may conform to one of the Color Palette Information Model SOP Classes as an SCU, SCP or both. The Conformance Statement shall be in the format defined in </w:t>
      </w:r>
      <w:hyperlink r:id="r748">
        <w:r>
          <w:rPr>
            <w:rFonts w:ascii="Arial" w:hAnsi="Arial"/>
            <w:color w:val="000000"/>
            <w:sz w:val="18"/>
          </w:rPr>
          <w:t>PS3.2</w:t>
        </w:r>
      </w:hyperlink>
      <w:r>
        <w:rPr>
          <w:rFonts w:ascii="Arial" w:hAnsi="Arial"/>
          <w:color w:val="000000"/>
          <w:sz w:val="18"/>
        </w:rPr>
        <w:t>.</w:t>
      </w:r>
    </w:p>
    <w:bookmarkEnd w:id="10804"/>
    <w:bookmarkStart w:id="10805" w:name="sect_X_6_1_3_1"/>
    <w:p>
      <w:pPr>
        <w:spacing w:before="180" w:after="0" w:line="240" w:lineRule="auto"/>
      </w:pPr>
      <w:r>
        <w:rPr>
          <w:rFonts w:ascii="Arial" w:hAnsi="Arial"/>
          <w:b/>
          <w:color w:val="000000"/>
          <w:sz w:val="22"/>
        </w:rPr>
        <w:t>X.6.1.3.1 SCU Conformance</w:t>
      </w:r>
    </w:p>
    <w:bookmarkEnd w:id="10805"/>
    <w:bookmarkStart w:id="10806" w:name="sect_X_6_1_3_1_1"/>
    <w:p>
      <w:pPr>
        <w:spacing w:before="180" w:after="0" w:line="240" w:lineRule="auto"/>
      </w:pPr>
      <w:r>
        <w:rPr>
          <w:rFonts w:ascii="Arial" w:hAnsi="Arial"/>
          <w:b/>
          <w:color w:val="000000"/>
          <w:sz w:val="18"/>
        </w:rPr>
        <w:t>X.6.1.3.1.1 C-FIND SCU Conformance</w:t>
      </w:r>
    </w:p>
    <w:bookmarkEnd w:id="10806"/>
    <w:bookmarkStart w:id="10807" w:name="para_eacd6cce_c4c2_491d_9234_fb341401a5"/>
    <w:p>
      <w:pPr>
        <w:spacing w:before="180" w:after="0" w:line="240" w:lineRule="auto"/>
        <w:jc w:val="both"/>
      </w:pPr>
      <w:r>
        <w:rPr>
          <w:rFonts w:ascii="Arial" w:hAnsi="Arial"/>
          <w:color w:val="000000"/>
          <w:sz w:val="18"/>
        </w:rPr>
        <w:t xml:space="preserve">An implementation that conforms to one of the Color Palette Information Model SOP Classes shall support queries against the Color Palette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X_4_1">
        <w:r>
          <w:rPr>
            <w:rFonts w:ascii="Arial" w:hAnsi="Arial"/>
            <w:color w:val="000000"/>
            <w:sz w:val="18"/>
          </w:rPr>
          <w:t>Section X.4.1</w:t>
        </w:r>
      </w:hyperlink>
      <w:r>
        <w:rPr>
          <w:rFonts w:ascii="Arial" w:hAnsi="Arial"/>
          <w:color w:val="000000"/>
          <w:sz w:val="18"/>
        </w:rPr>
        <w:t>).</w:t>
      </w:r>
    </w:p>
    <w:bookmarkEnd w:id="10807"/>
    <w:bookmarkStart w:id="10808" w:name="para_5be17151_5e4d_427c_bf15_23ad316f77"/>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whether it requests Type 3 Return Key Attributes, and shall list these Optional Return Key Attributes.</w:t>
      </w:r>
    </w:p>
    <w:bookmarkEnd w:id="10808"/>
    <w:bookmarkStart w:id="10809" w:name="para_ab92a56a_4691_4a1e_8a9a_816ab9a4c4"/>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how it makes use of Specific Character Set (0008,0005) when encoding queries and interpreting responses.</w:t>
      </w:r>
    </w:p>
    <w:bookmarkEnd w:id="10809"/>
    <w:bookmarkStart w:id="10810" w:name="sect_X_6_1_3_1_2"/>
    <w:p>
      <w:pPr>
        <w:spacing w:before="180" w:after="0" w:line="240" w:lineRule="auto"/>
      </w:pPr>
      <w:r>
        <w:rPr>
          <w:rFonts w:ascii="Arial" w:hAnsi="Arial"/>
          <w:b/>
          <w:color w:val="000000"/>
          <w:sz w:val="18"/>
        </w:rPr>
        <w:t>X.6.1.3.1.2 C-MOVE SCU Conformance</w:t>
      </w:r>
    </w:p>
    <w:bookmarkEnd w:id="10810"/>
    <w:bookmarkStart w:id="10811" w:name="para_b526b774_5e52_4d4d_ab31_cbb13f8ef2"/>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X_4_2">
        <w:r>
          <w:rPr>
            <w:rFonts w:ascii="Arial" w:hAnsi="Arial"/>
            <w:color w:val="000000"/>
            <w:sz w:val="18"/>
          </w:rPr>
          <w:t>Section X.4.2</w:t>
        </w:r>
      </w:hyperlink>
      <w:r>
        <w:rPr>
          <w:rFonts w:ascii="Arial" w:hAnsi="Arial"/>
          <w:color w:val="000000"/>
          <w:sz w:val="18"/>
        </w:rPr>
        <w:t>).</w:t>
      </w:r>
    </w:p>
    <w:bookmarkEnd w:id="10811"/>
    <w:bookmarkStart w:id="10812" w:name="sect_X_6_1_3_1_3"/>
    <w:p>
      <w:pPr>
        <w:spacing w:before="180" w:after="0" w:line="240" w:lineRule="auto"/>
      </w:pPr>
      <w:r>
        <w:rPr>
          <w:rFonts w:ascii="Arial" w:hAnsi="Arial"/>
          <w:b/>
          <w:color w:val="000000"/>
          <w:sz w:val="18"/>
        </w:rPr>
        <w:t>X.6.1.3.1.3 C-GET SCU Conformance</w:t>
      </w:r>
    </w:p>
    <w:bookmarkEnd w:id="10812"/>
    <w:bookmarkStart w:id="10813" w:name="para_13a30d13_3049_4de9_8819_e42fc5ce8d"/>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X_4_3">
        <w:r>
          <w:rPr>
            <w:rFonts w:ascii="Arial" w:hAnsi="Arial"/>
            <w:color w:val="000000"/>
            <w:sz w:val="18"/>
          </w:rPr>
          <w:t>Section X.4.3</w:t>
        </w:r>
      </w:hyperlink>
      <w:r>
        <w:rPr>
          <w:rFonts w:ascii="Arial" w:hAnsi="Arial"/>
          <w:color w:val="000000"/>
          <w:sz w:val="18"/>
        </w:rPr>
        <w:t>).</w:t>
      </w:r>
    </w:p>
    <w:bookmarkEnd w:id="10813"/>
    <w:bookmarkStart w:id="10814" w:name="sect_X_6_1_3_2"/>
    <w:p>
      <w:pPr>
        <w:spacing w:before="180" w:after="0" w:line="240" w:lineRule="auto"/>
      </w:pPr>
      <w:r>
        <w:rPr>
          <w:rFonts w:ascii="Arial" w:hAnsi="Arial"/>
          <w:b/>
          <w:color w:val="000000"/>
          <w:sz w:val="22"/>
        </w:rPr>
        <w:t>X.6.1.3.2 SCP Conformance</w:t>
      </w:r>
    </w:p>
    <w:bookmarkEnd w:id="10814"/>
    <w:bookmarkStart w:id="10815" w:name="sect_X_6_1_3_2_1"/>
    <w:p>
      <w:pPr>
        <w:spacing w:before="180" w:after="0" w:line="240" w:lineRule="auto"/>
      </w:pPr>
      <w:r>
        <w:rPr>
          <w:rFonts w:ascii="Arial" w:hAnsi="Arial"/>
          <w:b/>
          <w:color w:val="000000"/>
          <w:sz w:val="18"/>
        </w:rPr>
        <w:t>X.6.1.3.2.1 C-FIND SCP Conformance</w:t>
      </w:r>
    </w:p>
    <w:bookmarkEnd w:id="10815"/>
    <w:bookmarkStart w:id="10816" w:name="para_d7c85e4e_2e85_45d5_bb45_412bd52cc0"/>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queries against the Color Palette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816"/>
    <w:bookmarkStart w:id="10817" w:name="para_3677b92d_1841_418a_82c9_5dbe8495d2"/>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whether it supports Type 3 Return Key Attributes, and shall list these Optional Return Key Attributes.</w:t>
      </w:r>
    </w:p>
    <w:bookmarkEnd w:id="10817"/>
    <w:bookmarkStart w:id="10818" w:name="para_a2f01d4a_cc63_4595_a2d4_da073906ff"/>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how it makes use of Specific Character Set (0008,0005) when interpreting queries, performing matching and encoding responses.</w:t>
      </w:r>
    </w:p>
    <w:bookmarkEnd w:id="10818"/>
    <w:bookmarkStart w:id="10819" w:name="sect_X_6_1_3_2_2"/>
    <w:p>
      <w:pPr>
        <w:spacing w:before="180" w:after="0" w:line="240" w:lineRule="auto"/>
      </w:pPr>
      <w:r>
        <w:rPr>
          <w:rFonts w:ascii="Arial" w:hAnsi="Arial"/>
          <w:b/>
          <w:color w:val="000000"/>
          <w:sz w:val="18"/>
        </w:rPr>
        <w:t>X.6.1.3.2.2 C-MOVE SCP Conformance</w:t>
      </w:r>
    </w:p>
    <w:bookmarkEnd w:id="10819"/>
    <w:bookmarkStart w:id="10820" w:name="para_572851c7_ec8c_4f4f_9c9a_06c143244d"/>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820"/>
    <w:bookmarkStart w:id="10821" w:name="para_e27db049_ac43_4287_9587_390c4aafb5"/>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C-MOVE operation, shall state in its Conformance Statement the Color Palette Storage Service Class SOP Class under which it shall support the C-STORE sub-operations generated by the C-MOVE.</w:t>
      </w:r>
    </w:p>
    <w:bookmarkEnd w:id="10821"/>
    <w:bookmarkStart w:id="10822" w:name="sect_X_6_1_3_2_3"/>
    <w:p>
      <w:pPr>
        <w:spacing w:before="180" w:after="0" w:line="240" w:lineRule="auto"/>
      </w:pPr>
      <w:r>
        <w:rPr>
          <w:rFonts w:ascii="Arial" w:hAnsi="Arial"/>
          <w:b/>
          <w:color w:val="000000"/>
          <w:sz w:val="18"/>
        </w:rPr>
        <w:t>X.6.1.3.2.3 C-GET SCP Conformance</w:t>
      </w:r>
    </w:p>
    <w:bookmarkEnd w:id="10822"/>
    <w:bookmarkStart w:id="10823" w:name="para_0bca0733_01da_40c6_ab76_f15d63ab53"/>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823"/>
    <w:bookmarkStart w:id="10824" w:name="para_66b4e866_4643_49d3_9f1a_2994baaf61"/>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C-GET operation, shall state in its Conformance Statement the Color Palette Storage Service Class SOP Class under which it shall support the C-STORE sub-operations generated by the C-GET.</w:t>
      </w:r>
    </w:p>
    <w:bookmarkEnd w:id="10824"/>
    <w:bookmarkStart w:id="10825" w:name="sect_X_6_1_4"/>
    <w:p>
      <w:pPr>
        <w:spacing w:before="180" w:after="0" w:line="240" w:lineRule="auto"/>
      </w:pPr>
      <w:r>
        <w:rPr>
          <w:rFonts w:ascii="Arial" w:hAnsi="Arial"/>
          <w:b/>
          <w:color w:val="000000"/>
          <w:sz w:val="26"/>
        </w:rPr>
        <w:t>X.6.1.4 SOP Classes</w:t>
      </w:r>
    </w:p>
    <w:bookmarkEnd w:id="10825"/>
    <w:bookmarkStart w:id="10826" w:name="para_99ecbb60_f723_483f_8499_6bddd2401c"/>
    <w:p>
      <w:pPr>
        <w:spacing w:before="180" w:after="0" w:line="240" w:lineRule="auto"/>
        <w:jc w:val="both"/>
      </w:pPr>
      <w:r>
        <w:rPr>
          <w:rFonts w:ascii="Arial" w:hAnsi="Arial"/>
          <w:color w:val="000000"/>
          <w:sz w:val="18"/>
        </w:rPr>
        <w:t>The SOP Classes of the Color Palette Information Model in the Color Palette Query/Retrieve Service Class identify the Color Palette Information Model, and the DIMSE-C operations supported. The following Standard SOP Classes are identified:</w:t>
      </w:r>
    </w:p>
    <w:bookmarkEnd w:id="10826"/>
    <w:bookmarkStart w:id="10827" w:name="table_X_6_1_4_1"/>
    <w:p>
      <w:pPr>
        <w:keepNext/>
        <w:spacing w:before="216" w:after="0" w:line="240" w:lineRule="auto"/>
        <w:jc w:val="center"/>
      </w:pPr>
      <w:r>
        <w:rPr>
          <w:rFonts w:ascii="Arial" w:hAnsi="Arial"/>
          <w:b/>
          <w:color w:val="000000"/>
          <w:sz w:val="22"/>
        </w:rPr>
        <w:t>Table X.6.1.4-1. Color Palette SOP Classes</w:t>
      </w:r>
    </w:p>
    <w:bookmarkEnd w:id="10827"/>
    <w:p>
      <w:pPr>
        <w:spacing w:before="0" w:after="0" w:line="240" w:lineRule="auto"/>
        <w:rPr>
          <w:sz w:val="13"/>
        </w:rPr>
      </w:pPr>
    </w:p>
    <w:tbl>
      <w:tblPr>
        <w:tblInd w:w="45" w:type="dxa"/>
        <w:tblLayout w:type="fixed"/>
      </w:tblPr>
      <w:tblGrid>
        <w:gridCol w:w="58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28" w:name="para_10b00e0d_2214_4458_8b33_0ddcd3476e"/>
          <w:p>
            <w:pPr>
              <w:keepNext/>
              <w:spacing w:before="180" w:after="0" w:line="240" w:lineRule="auto"/>
              <w:jc w:val="center"/>
            </w:pPr>
            <w:r>
              <w:rPr>
                <w:rFonts w:ascii="Arial" w:hAnsi="Arial"/>
                <w:b/>
                <w:color w:val="000000"/>
                <w:sz w:val="18"/>
              </w:rPr>
              <w:t>SOP Class Name</w:t>
            </w:r>
          </w:p>
          <w:bookmarkEnd w:id="10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29" w:name="para_971d9c46_7220_47b4_8aea_8e9dfe4276"/>
          <w:p>
            <w:pPr>
              <w:spacing w:before="180" w:after="0" w:line="240" w:lineRule="auto"/>
              <w:jc w:val="center"/>
            </w:pPr>
            <w:r>
              <w:rPr>
                <w:rFonts w:ascii="Arial" w:hAnsi="Arial"/>
                <w:b/>
                <w:color w:val="000000"/>
                <w:sz w:val="18"/>
              </w:rPr>
              <w:t>SOP Class UID</w:t>
            </w:r>
          </w:p>
          <w:bookmarkEnd w:id="10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0" w:name="para_3025cd78_d6b5_4777_8485_db70721918"/>
          <w:p>
            <w:pPr>
              <w:spacing w:before="180" w:after="0" w:line="240" w:lineRule="auto"/>
            </w:pPr>
            <w:r>
              <w:rPr>
                <w:rFonts w:ascii="Arial" w:hAnsi="Arial"/>
                <w:color w:val="000000"/>
                <w:sz w:val="18"/>
              </w:rPr>
              <w:t>Color Palette Information Model - FIND</w:t>
            </w:r>
          </w:p>
          <w:bookmarkEnd w:id="10830"/>
        </w:tc>
        <w:tc>
          <w:tcPr>
            <w:tcBorders>
              <w:bottom w:val="single" w:sz="4" w:color="000000"/>
              <w:right w:val="single" w:sz="4" w:color="000000"/>
            </w:tcBorders>
            <w:tcMar>
              <w:top w:w="40" w:type="dxa"/>
              <w:left w:w="40" w:type="dxa"/>
              <w:bottom w:w="40" w:type="dxa"/>
              <w:right w:w="40" w:type="dxa"/>
            </w:tcMar>
            <w:vAlign w:val="top"/>
          </w:tcPr>
          <w:bookmarkStart w:id="10831" w:name="para_3a0b87e0_1f92_4e2d_a231_aee594a144"/>
          <w:p>
            <w:pPr>
              <w:spacing w:before="180" w:after="0" w:line="240" w:lineRule="auto"/>
            </w:pPr>
            <w:r>
              <w:rPr>
                <w:rFonts w:ascii="Arial" w:hAnsi="Arial"/>
                <w:color w:val="000000"/>
                <w:sz w:val="18"/>
              </w:rPr>
              <w:t>1.2.840.10008.5.1.4.39.2</w:t>
            </w:r>
          </w:p>
          <w:bookmarkEnd w:id="10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2" w:name="para_2baaf8df_a798_44a8_bebe_d249b78ff1"/>
          <w:p>
            <w:pPr>
              <w:spacing w:before="180" w:after="0" w:line="240" w:lineRule="auto"/>
            </w:pPr>
            <w:r>
              <w:rPr>
                <w:rFonts w:ascii="Arial" w:hAnsi="Arial"/>
                <w:color w:val="000000"/>
                <w:sz w:val="18"/>
              </w:rPr>
              <w:t>Color Palette Information Model - MOVE</w:t>
            </w:r>
          </w:p>
          <w:bookmarkEnd w:id="10832"/>
        </w:tc>
        <w:tc>
          <w:tcPr>
            <w:tcBorders>
              <w:bottom w:val="single" w:sz="4" w:color="000000"/>
              <w:right w:val="single" w:sz="4" w:color="000000"/>
            </w:tcBorders>
            <w:tcMar>
              <w:top w:w="40" w:type="dxa"/>
              <w:left w:w="40" w:type="dxa"/>
              <w:bottom w:w="40" w:type="dxa"/>
              <w:right w:w="40" w:type="dxa"/>
            </w:tcMar>
            <w:vAlign w:val="top"/>
          </w:tcPr>
          <w:bookmarkStart w:id="10833" w:name="para_88253b1e_e634_409e_8e20_e50e8df2d6"/>
          <w:p>
            <w:pPr>
              <w:spacing w:before="180" w:after="0" w:line="240" w:lineRule="auto"/>
            </w:pPr>
            <w:r>
              <w:rPr>
                <w:rFonts w:ascii="Arial" w:hAnsi="Arial"/>
                <w:color w:val="000000"/>
                <w:sz w:val="18"/>
              </w:rPr>
              <w:t>1.2.840.10008.5.1.4.39.3</w:t>
            </w:r>
          </w:p>
          <w:bookmarkEnd w:id="10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4" w:name="para_2eea66a7_af7b_4a9f_b386_6187a79e26"/>
          <w:p>
            <w:pPr>
              <w:spacing w:before="180" w:after="0" w:line="240" w:lineRule="auto"/>
            </w:pPr>
            <w:r>
              <w:rPr>
                <w:rFonts w:ascii="Arial" w:hAnsi="Arial"/>
                <w:color w:val="000000"/>
                <w:sz w:val="18"/>
              </w:rPr>
              <w:t>Color Palette Information Model - GET</w:t>
            </w:r>
          </w:p>
          <w:bookmarkEnd w:id="10834"/>
        </w:tc>
        <w:tc>
          <w:tcPr>
            <w:tcBorders>
              <w:bottom w:val="single" w:sz="4" w:color="000000"/>
              <w:right w:val="single" w:sz="4" w:color="000000"/>
            </w:tcBorders>
            <w:tcMar>
              <w:top w:w="40" w:type="dxa"/>
              <w:left w:w="40" w:type="dxa"/>
              <w:bottom w:w="40" w:type="dxa"/>
              <w:right w:w="40" w:type="dxa"/>
            </w:tcMar>
            <w:vAlign w:val="top"/>
          </w:tcPr>
          <w:bookmarkStart w:id="10835" w:name="para_ccc4f0af_2391_4072_a4f0_fdba95056b"/>
          <w:p>
            <w:pPr>
              <w:spacing w:before="180" w:after="0" w:line="240" w:lineRule="auto"/>
            </w:pPr>
            <w:r>
              <w:rPr>
                <w:rFonts w:ascii="Arial" w:hAnsi="Arial"/>
                <w:color w:val="000000"/>
                <w:sz w:val="18"/>
              </w:rPr>
              <w:t>1.2.840.10008.5.1.4.39.4</w:t>
            </w:r>
          </w:p>
          <w:bookmarkEnd w:id="10835"/>
        </w:tc>
      </w:tr>
    </w:tbl>
    <w:p>
      <w:pPr>
        <w:sectPr>
          <w:headerReference w:type="default" r:id="r740"/>
          <w:headerReference w:type="even" r:id="r741"/>
          <w:headerReference w:type="first" r:id="r739"/>
          <w:footerReference w:type="default" r:id="r743"/>
          <w:footerReference w:type="even" r:id="r744"/>
          <w:footerReference w:type="first" r:id="r742"/>
          <w:pgSz w:w="12240" w:h="15840"/>
          <w:pgMar w:top="1440" w:bottom="1440" w:left="1080" w:right="720" w:header="720" w:footer="720" w:gutter="0"/>
          <w:pgNumType w:fmt="decimal"/>
          <w:titlePg/>
        </w:sectPr>
      </w:pPr>
    </w:p>
    <w:bookmarkStart w:id="10836" w:name="chapter_Y"/>
    <w:p>
      <w:pPr>
        <w:keepNext/>
        <w:spacing w:before="180" w:after="0" w:line="240" w:lineRule="auto"/>
      </w:pPr>
      <w:r>
        <w:rPr>
          <w:rFonts w:ascii="Arial" w:hAnsi="Arial"/>
          <w:b/>
          <w:color w:val="000000"/>
          <w:sz w:val="50"/>
        </w:rPr>
        <w:t>Y Composite Instance Root Retrieve Service Class (Normative)</w:t>
      </w:r>
    </w:p>
    <w:bookmarkEnd w:id="10836"/>
    <w:bookmarkStart w:id="10837" w:name="sect_Y_1"/>
    <w:p>
      <w:pPr>
        <w:spacing w:before="180" w:after="0" w:line="240" w:lineRule="auto"/>
      </w:pPr>
      <w:r>
        <w:rPr>
          <w:rFonts w:ascii="Arial" w:hAnsi="Arial"/>
          <w:b/>
          <w:color w:val="000000"/>
          <w:sz w:val="28"/>
        </w:rPr>
        <w:t>Y.1 Overview</w:t>
      </w:r>
    </w:p>
    <w:bookmarkEnd w:id="10837"/>
    <w:bookmarkStart w:id="10838" w:name="sect_Y_1_1"/>
    <w:p>
      <w:pPr>
        <w:spacing w:before="180" w:after="0" w:line="240" w:lineRule="auto"/>
      </w:pPr>
      <w:r>
        <w:rPr>
          <w:rFonts w:ascii="Arial" w:hAnsi="Arial"/>
          <w:b/>
          <w:color w:val="000000"/>
          <w:sz w:val="24"/>
        </w:rPr>
        <w:t>Y.1.1 Scope</w:t>
      </w:r>
    </w:p>
    <w:bookmarkEnd w:id="10838"/>
    <w:bookmarkStart w:id="10839" w:name="para_4530d05a_5e65_4d32_958c_086651c708"/>
    <w:p>
      <w:pPr>
        <w:spacing w:before="180" w:after="0" w:line="240" w:lineRule="auto"/>
        <w:jc w:val="both"/>
      </w:pPr>
      <w:r>
        <w:rPr>
          <w:rFonts w:ascii="Arial" w:hAnsi="Arial"/>
          <w:color w:val="000000"/>
          <w:sz w:val="18"/>
        </w:rPr>
        <w:t xml:space="preserve">Composite Instance Root Retrieve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.The retrieve capability of this service allows a DICOM AE to retrieve Composite Instances or selected frames from a remote DICOM AE over a single Association or request the remote DICOM AE to initiate a transfer of Composite Object Instances or selected frames from image objects to another DICOM AE.</w:t>
      </w:r>
    </w:p>
    <w:bookmarkEnd w:id="10839"/>
    <w:bookmarkStart w:id="10840" w:name="para_ebe24961_a45d_493f_a63b_efb4db2228"/>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840"/>
    <w:bookmarkStart w:id="10841" w:name="sect_Y_1_2"/>
    <w:p>
      <w:pPr>
        <w:spacing w:before="180" w:after="0" w:line="240" w:lineRule="auto"/>
      </w:pPr>
      <w:r>
        <w:rPr>
          <w:rFonts w:ascii="Arial" w:hAnsi="Arial"/>
          <w:b/>
          <w:color w:val="000000"/>
          <w:sz w:val="24"/>
        </w:rPr>
        <w:t>Y.1.2 Composite Instance Root Retrieve Information Model</w:t>
      </w:r>
    </w:p>
    <w:bookmarkEnd w:id="10841"/>
    <w:bookmarkStart w:id="10842" w:name="para_75676d78_0d7f_48e4_8654_47ae83998e"/>
    <w:p>
      <w:pPr>
        <w:spacing w:before="180" w:after="0" w:line="240" w:lineRule="auto"/>
        <w:jc w:val="both"/>
      </w:pPr>
      <w:r>
        <w:rPr>
          <w:rFonts w:ascii="Arial" w:hAnsi="Arial"/>
          <w:color w:val="000000"/>
          <w:sz w:val="18"/>
        </w:rPr>
        <w:t>Retrievals are implemented against the Composite Instance Root Retrieve Information Model, as defined in this Annex of the DICOM Standard. A specific SOP Class of the Query/Retrieve Service Class consists of an Information Model Definition and a DIMSE-C Service Group.</w:t>
      </w:r>
    </w:p>
    <w:bookmarkEnd w:id="10842"/>
    <w:bookmarkStart w:id="10843" w:name="sect_Y_1_3"/>
    <w:p>
      <w:pPr>
        <w:spacing w:before="180" w:after="0" w:line="240" w:lineRule="auto"/>
      </w:pPr>
      <w:r>
        <w:rPr>
          <w:rFonts w:ascii="Arial" w:hAnsi="Arial"/>
          <w:b/>
          <w:color w:val="000000"/>
          <w:sz w:val="24"/>
        </w:rPr>
        <w:t>Y.1.3 Service Definition</w:t>
      </w:r>
    </w:p>
    <w:bookmarkEnd w:id="10843"/>
    <w:bookmarkStart w:id="10844" w:name="para_3cd77802_c339_47e7_bbf9_6afe2c7326"/>
    <w:p>
      <w:pPr>
        <w:spacing w:before="180" w:after="0" w:line="240" w:lineRule="auto"/>
        <w:jc w:val="both"/>
      </w:pPr>
      <w:r>
        <w:rPr>
          <w:rFonts w:ascii="Arial" w:hAnsi="Arial"/>
          <w:color w:val="000000"/>
          <w:sz w:val="18"/>
        </w:rPr>
        <w:t xml:space="preserve">Two peer DICOM AEs implement a SOP Class of the Composite Instance Root Retrieve Service with one serving in the SCU role and one serving in the SCP role. SOP Classes of the Composite Instance Root Retrieve Service are implemented using the DIMSE-C C-MOVE and C-GET services as defined in </w:t>
      </w:r>
      <w:hyperlink r:id="r755">
        <w:r>
          <w:rPr>
            <w:rFonts w:ascii="Arial" w:hAnsi="Arial"/>
            <w:color w:val="000000"/>
            <w:sz w:val="18"/>
          </w:rPr>
          <w:t>PS3.7</w:t>
        </w:r>
      </w:hyperlink>
      <w:r>
        <w:rPr>
          <w:rFonts w:ascii="Arial" w:hAnsi="Arial"/>
          <w:color w:val="000000"/>
          <w:sz w:val="18"/>
        </w:rPr>
        <w:t>.</w:t>
      </w:r>
    </w:p>
    <w:bookmarkEnd w:id="10844"/>
    <w:bookmarkStart w:id="10845" w:name="para_8e058c01_7c39_49b9_bb8b_b43460cc9c"/>
    <w:p>
      <w:pPr>
        <w:spacing w:before="180" w:after="0" w:line="240" w:lineRule="auto"/>
        <w:jc w:val="both"/>
      </w:pPr>
      <w:r>
        <w:rPr>
          <w:rFonts w:ascii="Arial" w:hAnsi="Arial"/>
          <w:color w:val="000000"/>
          <w:sz w:val="18"/>
        </w:rPr>
        <w:t>The following descriptions of the DIMSE-C C-GET and C-MOVE services provide a brief overview of the SCU/SCP semantics:</w:t>
      </w:r>
    </w:p>
    <w:bookmarkEnd w:id="10845"/>
    <w:bookmarkStart w:id="10846" w:name="idm213333578656"/>
    <w:bookmarkStart w:id="10847" w:name="idm213333578160"/>
    <w:bookmarkStart w:id="10848" w:name="para_84a7ca76_5795_4381_81c1_a1748f5f8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C-MOVE service conveys the following semantics:</w:t>
      </w:r>
    </w:p>
    <w:bookmarkEnd w:id="10848"/>
    <w:bookmarkEnd w:id="10847"/>
    <w:bookmarkEnd w:id="10846"/>
    <w:bookmarkStart w:id="10849" w:name="idm213333577056"/>
    <w:bookmarkStart w:id="10850" w:name="idm213333576800"/>
    <w:bookmarkStart w:id="10851" w:name="para_377ce154_7144_4bb5_bb99_7191d55a9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and Frame Range Key values to identify the requested SOP Instance(s). The SCP creates new SOP instances if necessary and then initiates C-STORE sub-operations for the corresponding storage SOP Instances. These C-STORE sub-operations occur on a different Association than the C-MOVE service. The SCP role of the Retrieve SOP Class and the SCU role of the Storage SOP Class may be performed by different applications that may or may not reside on the same system. Initiation mechanism of C-STORE sub-operations is outside of the scope of DICOM Standard.</w:t>
      </w:r>
    </w:p>
    <w:bookmarkEnd w:id="10851"/>
    <w:bookmarkEnd w:id="10850"/>
    <w:bookmarkEnd w:id="10849"/>
    <w:bookmarkStart w:id="10852" w:name="idm213333575008"/>
    <w:bookmarkStart w:id="10853" w:name="para_b6572671_b0e7_4c16_973f_a4725484e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0853"/>
    <w:bookmarkEnd w:id="10852"/>
    <w:bookmarkStart w:id="10854" w:name="idm213333573520"/>
    <w:bookmarkStart w:id="10855" w:name="para_f3172e50_ffb7_4ac8_8765_a1aaa746c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any of the sub-operations was successful then a Successful UID list shall be returned. If the status of a C-STORE sub-operation was Failed a UID List shall be returned.</w:t>
      </w:r>
    </w:p>
    <w:bookmarkEnd w:id="10855"/>
    <w:bookmarkEnd w:id="10854"/>
    <w:bookmarkStart w:id="10856" w:name="idm213333571888"/>
    <w:bookmarkStart w:id="10857" w:name="para_61cf9037_a00d_499c_a856_632a06c2b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0857"/>
    <w:bookmarkEnd w:id="10856"/>
    <w:bookmarkStart w:id="10858" w:name="idm213333570240"/>
    <w:bookmarkStart w:id="10859" w:name="para_2ea4627f_846d_44c7_a457_5c77270d3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C-GET service conveys the following semantics:</w:t>
      </w:r>
    </w:p>
    <w:bookmarkEnd w:id="10859"/>
    <w:bookmarkEnd w:id="10858"/>
    <w:bookmarkStart w:id="10860" w:name="idm213333569136"/>
    <w:bookmarkStart w:id="10861" w:name="idm213333568880"/>
    <w:bookmarkStart w:id="10862" w:name="para_4395d05a_1cc1_40c0_ad27_a86f480d17"/>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and Frame Range Key values to identify the requested SOP Instance(s). The SCP creates new SOP instances if necessary and then generates C-STORE sub-operations for the corresponding storage SOP Instances. These C-STORE sub-operations occur on the same Association as the C-GET service and the SCU/SCP roles are reversed for the C-STORE.</w:t>
      </w:r>
    </w:p>
    <w:bookmarkEnd w:id="10862"/>
    <w:bookmarkEnd w:id="10861"/>
    <w:bookmarkEnd w:id="10860"/>
    <w:bookmarkStart w:id="10863" w:name="idm213333567296"/>
    <w:bookmarkStart w:id="10864" w:name="para_36035346_e3a8_4011_9e8e_c9c669ef8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0864"/>
    <w:bookmarkEnd w:id="10863"/>
    <w:bookmarkStart w:id="10865" w:name="idm213333565808"/>
    <w:bookmarkStart w:id="10866" w:name="para_d156127f_f910_4886_922a_370249aba2"/>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0866"/>
    <w:bookmarkEnd w:id="10865"/>
    <w:bookmarkStart w:id="10867" w:name="idm213333564304"/>
    <w:bookmarkStart w:id="10868" w:name="para_0f045714_d61d_43b2_ad0b_1b9169fed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0868"/>
    <w:bookmarkEnd w:id="10867"/>
    <w:bookmarkStart w:id="10869" w:name="sect_Y_2"/>
    <w:p>
      <w:pPr>
        <w:spacing w:before="180" w:after="0" w:line="240" w:lineRule="auto"/>
      </w:pPr>
      <w:r>
        <w:rPr>
          <w:rFonts w:ascii="Arial" w:hAnsi="Arial"/>
          <w:b/>
          <w:color w:val="000000"/>
          <w:sz w:val="28"/>
        </w:rPr>
        <w:t>Y.2 Composite Instance Root Retrieve Information Model Definition</w:t>
      </w:r>
    </w:p>
    <w:bookmarkEnd w:id="10869"/>
    <w:bookmarkStart w:id="10870" w:name="para_c20370aa_49c0_4a39_8bbf_3e0bed239f"/>
    <w:p>
      <w:pPr>
        <w:spacing w:before="180" w:after="0" w:line="240" w:lineRule="auto"/>
        <w:jc w:val="both"/>
      </w:pPr>
      <w:r>
        <w:rPr>
          <w:rFonts w:ascii="Arial" w:hAnsi="Arial"/>
          <w:color w:val="000000"/>
          <w:sz w:val="18"/>
        </w:rPr>
        <w:t>The Composite Instance Root Retrieve Information Model is identified by the SOP Class negotiated at Association establishment time. The SOP Class is composed of both an Information Model and a DIMSE-C Service Group.</w:t>
      </w:r>
    </w:p>
    <w:bookmarkEnd w:id="10870"/>
    <w:bookmarkStart w:id="10871" w:name="idm213333559648"/>
    <w:p>
      <w:pPr>
        <w:keepNext/>
        <w:spacing w:before="180" w:after="0" w:line="240" w:lineRule="auto"/>
        <w:ind w:left="360" w:right="360" w:firstLine="0"/>
        <w:jc w:val="both"/>
      </w:pPr>
      <w:r>
        <w:rPr>
          <w:rFonts w:ascii="Arial" w:hAnsi="Arial"/>
          <w:color w:val="000000"/>
          <w:sz w:val="18"/>
        </w:rPr>
        <w:t>Note</w:t>
      </w:r>
    </w:p>
    <w:bookmarkEnd w:id="10871"/>
    <w:bookmarkStart w:id="10872" w:name="para_a286255e_73f7_43fa_98fd_0664b27254"/>
    <w:p>
      <w:pPr>
        <w:spacing w:before="180" w:after="0" w:line="240" w:lineRule="auto"/>
        <w:ind w:left="360" w:right="360" w:firstLine="0"/>
        <w:jc w:val="both"/>
      </w:pPr>
      <w:r>
        <w:rPr>
          <w:rFonts w:ascii="Arial" w:hAnsi="Arial"/>
          <w:color w:val="000000"/>
          <w:sz w:val="18"/>
        </w:rPr>
        <w:t>This SOP Class identifies the class of the Composite Instance Root Retrieve Information Model (i.e., not the SOP Class of the stored SOP Instances for which the SCP has information).</w:t>
      </w:r>
    </w:p>
    <w:bookmarkEnd w:id="10872"/>
    <w:bookmarkStart w:id="10873" w:name="para_1dc8deae_c218_4154_a2e7_2a09aeb706"/>
    <w:p>
      <w:pPr>
        <w:spacing w:before="180" w:after="0" w:line="240" w:lineRule="auto"/>
        <w:jc w:val="both"/>
      </w:pPr>
      <w:r>
        <w:rPr>
          <w:rFonts w:ascii="Arial" w:hAnsi="Arial"/>
          <w:color w:val="000000"/>
          <w:sz w:val="18"/>
        </w:rPr>
        <w:t>Information Model Definitions for Standard SOP Classes of the Composite Instance Root Retrieve Service are defined in this Annex. A Composite Instance Root Retrieve Information Model Definition contains:</w:t>
      </w:r>
    </w:p>
    <w:bookmarkEnd w:id="10873"/>
    <w:bookmarkStart w:id="10874" w:name="idm213333557248"/>
    <w:bookmarkStart w:id="10875" w:name="idm213333556992"/>
    <w:bookmarkStart w:id="10876" w:name="para_697d2bab_e04a_4678_a771_7eb79f8b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10876"/>
    <w:bookmarkEnd w:id="10875"/>
    <w:bookmarkEnd w:id="10874"/>
    <w:bookmarkStart w:id="10877" w:name="idm213333555856"/>
    <w:bookmarkStart w:id="10878" w:name="para_112cf2d6_64ec_47f0_b369_b5bd6291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10878"/>
    <w:bookmarkEnd w:id="10877"/>
    <w:bookmarkStart w:id="10879" w:name="sect_Y_2_1"/>
    <w:p>
      <w:pPr>
        <w:spacing w:before="180" w:after="0" w:line="240" w:lineRule="auto"/>
      </w:pPr>
      <w:r>
        <w:rPr>
          <w:rFonts w:ascii="Arial" w:hAnsi="Arial"/>
          <w:b/>
          <w:color w:val="000000"/>
          <w:sz w:val="24"/>
        </w:rPr>
        <w:t>Y.2.1 Entity-Relationship Model Definition</w:t>
      </w:r>
    </w:p>
    <w:bookmarkEnd w:id="10879"/>
    <w:bookmarkStart w:id="10880" w:name="para_c2e7183b_33af_4a89_a65d_31447b19de"/>
    <w:p>
      <w:pPr>
        <w:spacing w:before="180" w:after="0" w:line="240" w:lineRule="auto"/>
        <w:jc w:val="both"/>
      </w:pPr>
      <w:r>
        <w:rPr>
          <w:rFonts w:ascii="Arial" w:hAnsi="Arial"/>
          <w:color w:val="000000"/>
          <w:sz w:val="18"/>
        </w:rPr>
        <w:t>For any Composite Instance Root Retrieve Information Model, an Entity-Relationship Model defines a hierarchy of entities, with Attributes defined for each level in the hierarchy (e.g., Composite Instance, Frame)..</w:t>
      </w:r>
    </w:p>
    <w:bookmarkEnd w:id="10880"/>
    <w:bookmarkStart w:id="10881" w:name="sect_Y_2_2"/>
    <w:p>
      <w:pPr>
        <w:spacing w:before="180" w:after="0" w:line="240" w:lineRule="auto"/>
      </w:pPr>
      <w:r>
        <w:rPr>
          <w:rFonts w:ascii="Arial" w:hAnsi="Arial"/>
          <w:b/>
          <w:color w:val="000000"/>
          <w:sz w:val="24"/>
        </w:rPr>
        <w:t>Y.2.2 Attributes Definition</w:t>
      </w:r>
    </w:p>
    <w:bookmarkEnd w:id="10881"/>
    <w:bookmarkStart w:id="10882" w:name="para_3446aed2_0a64_484e_98ff_e36fcc1e76"/>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0882"/>
    <w:bookmarkStart w:id="10883" w:name="sect_Y_3"/>
    <w:p>
      <w:pPr>
        <w:spacing w:before="180" w:after="0" w:line="240" w:lineRule="auto"/>
      </w:pPr>
      <w:r>
        <w:rPr>
          <w:rFonts w:ascii="Arial" w:hAnsi="Arial"/>
          <w:b/>
          <w:color w:val="000000"/>
          <w:sz w:val="28"/>
        </w:rPr>
        <w:t>Y.3 Standard Composite Instance Root Retrieve Information Model</w:t>
      </w:r>
    </w:p>
    <w:bookmarkEnd w:id="10883"/>
    <w:bookmarkStart w:id="10884" w:name="para_74c70638_493b_4b8f_aab8_23e913d3fd"/>
    <w:p>
      <w:pPr>
        <w:spacing w:before="180" w:after="0" w:line="240" w:lineRule="auto"/>
        <w:jc w:val="both"/>
      </w:pPr>
      <w:r>
        <w:rPr>
          <w:rFonts w:ascii="Arial" w:hAnsi="Arial"/>
          <w:color w:val="000000"/>
          <w:sz w:val="18"/>
        </w:rPr>
        <w:t>One standard Composite Instance Root Retrieve Information Model is defined in this Annex. The Composite Instance Root Retrieve Information Model is associated with a number of SOP Classes. The following hierarchical Composite Instance Root Retrieve Information Model is defined:</w:t>
      </w:r>
    </w:p>
    <w:bookmarkEnd w:id="10884"/>
    <w:bookmarkStart w:id="10885" w:name="idm213333545792"/>
    <w:bookmarkStart w:id="10886" w:name="idm213333545536"/>
    <w:bookmarkStart w:id="10887" w:name="para_bca85b6d_a965_4a55_a762_299eb91b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 Root</w:t>
      </w:r>
    </w:p>
    <w:bookmarkEnd w:id="10887"/>
    <w:bookmarkEnd w:id="10886"/>
    <w:bookmarkEnd w:id="10885"/>
    <w:bookmarkStart w:id="10888" w:name="sect_Y_3_1"/>
    <w:p>
      <w:pPr>
        <w:spacing w:before="180" w:after="0" w:line="240" w:lineRule="auto"/>
      </w:pPr>
      <w:r>
        <w:rPr>
          <w:rFonts w:ascii="Arial" w:hAnsi="Arial"/>
          <w:b/>
          <w:color w:val="000000"/>
          <w:sz w:val="24"/>
        </w:rPr>
        <w:t>Y.3.1 Composite Instance Root Information Model</w:t>
      </w:r>
    </w:p>
    <w:bookmarkEnd w:id="10888"/>
    <w:bookmarkStart w:id="10889" w:name="para_eef48dd7_65cb_4b98_924c_4d4cf7249c"/>
    <w:p>
      <w:pPr>
        <w:spacing w:before="180" w:after="0" w:line="240" w:lineRule="auto"/>
        <w:jc w:val="both"/>
      </w:pPr>
      <w:r>
        <w:rPr>
          <w:rFonts w:ascii="Arial" w:hAnsi="Arial"/>
          <w:color w:val="000000"/>
          <w:sz w:val="18"/>
        </w:rPr>
        <w:t>The Composite Instance Root Information Model is based upon a two level hierarchy:</w:t>
      </w:r>
    </w:p>
    <w:bookmarkEnd w:id="10889"/>
    <w:bookmarkStart w:id="10890" w:name="idm213333541776"/>
    <w:bookmarkStart w:id="10891" w:name="idm213333541520"/>
    <w:bookmarkStart w:id="10892" w:name="para_43a99842_4e53_4c6c_b076_b1fb13dc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w:t>
      </w:r>
    </w:p>
    <w:bookmarkEnd w:id="10892"/>
    <w:bookmarkEnd w:id="10891"/>
    <w:bookmarkEnd w:id="10890"/>
    <w:bookmarkStart w:id="10893" w:name="idm213333540320"/>
    <w:bookmarkStart w:id="10894" w:name="para_3502c601_3006_40c3_98f8_aeb9d973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w:t>
      </w:r>
    </w:p>
    <w:bookmarkEnd w:id="10894"/>
    <w:bookmarkEnd w:id="10893"/>
    <w:bookmarkStart w:id="10895" w:name="para_5d464cce_d6f8_41f8_a334_c8849738f9"/>
    <w:p>
      <w:pPr>
        <w:spacing w:before="180" w:after="0" w:line="240" w:lineRule="auto"/>
        <w:jc w:val="both"/>
      </w:pPr>
      <w:r>
        <w:rPr>
          <w:rFonts w:ascii="Arial" w:hAnsi="Arial"/>
          <w:color w:val="000000"/>
          <w:sz w:val="18"/>
        </w:rPr>
        <w:t>The Composite Instance level is the top level and contains only the SOP Instance UID. The Frame level is below the Composite Instance level and contains only the Attributes that refer to a selection of the frames from a single multi-frame image object.</w:t>
      </w:r>
    </w:p>
    <w:bookmarkEnd w:id="10895"/>
    <w:bookmarkStart w:id="10896" w:name="sect_Y_3_2"/>
    <w:p>
      <w:pPr>
        <w:spacing w:before="180" w:after="0" w:line="240" w:lineRule="auto"/>
      </w:pPr>
      <w:r>
        <w:rPr>
          <w:rFonts w:ascii="Arial" w:hAnsi="Arial"/>
          <w:b/>
          <w:color w:val="000000"/>
          <w:sz w:val="24"/>
        </w:rPr>
        <w:t>Y.3.2 Construction and Interpretation of Frame Range Keys</w:t>
      </w:r>
    </w:p>
    <w:bookmarkEnd w:id="10896"/>
    <w:bookmarkStart w:id="10897" w:name="para_775f63f6_630a_4607_8aef_cdb81b91fc"/>
    <w:p>
      <w:pPr>
        <w:spacing w:before="180" w:after="0" w:line="240" w:lineRule="auto"/>
        <w:jc w:val="both"/>
      </w:pPr>
      <w:r>
        <w:rPr>
          <w:rFonts w:ascii="Arial" w:hAnsi="Arial"/>
          <w:color w:val="000000"/>
          <w:sz w:val="18"/>
        </w:rPr>
        <w:t>The following rules for the use of Frame Range Keys apply to both an SCU creating such keys and to an SCP interpreting them.</w:t>
      </w:r>
    </w:p>
    <w:bookmarkEnd w:id="10897"/>
    <w:bookmarkStart w:id="10898" w:name="sect_Y_3_2_1"/>
    <w:p>
      <w:pPr>
        <w:spacing w:before="180" w:after="0" w:line="240" w:lineRule="auto"/>
      </w:pPr>
      <w:r>
        <w:rPr>
          <w:rFonts w:ascii="Arial" w:hAnsi="Arial"/>
          <w:b/>
          <w:color w:val="000000"/>
          <w:sz w:val="26"/>
        </w:rPr>
        <w:t>Y.3.2.1 Frame List definitions</w:t>
      </w:r>
    </w:p>
    <w:bookmarkEnd w:id="10898"/>
    <w:bookmarkStart w:id="10899" w:name="para_8a1612b9_aef1_419a_ac16_303b137fdf"/>
    <w:p>
      <w:pPr>
        <w:spacing w:before="180" w:after="0" w:line="240" w:lineRule="auto"/>
        <w:jc w:val="both"/>
      </w:pPr>
      <w:r>
        <w:rPr>
          <w:rFonts w:ascii="Arial" w:hAnsi="Arial"/>
          <w:color w:val="000000"/>
          <w:sz w:val="18"/>
        </w:rPr>
        <w:t>The selection of frames to be included in a new created SOP Instance made in response to a FRAME level Composite Instance Root Retrieve request shall be defined by one of the mechanisms defined in this section, and the list of frames so specified shall be referred to as the "Frame List".</w:t>
      </w:r>
    </w:p>
    <w:bookmarkEnd w:id="10899"/>
    <w:bookmarkStart w:id="10900" w:name="idm213333532800"/>
    <w:p>
      <w:pPr>
        <w:keepNext/>
        <w:spacing w:before="180" w:after="0" w:line="240" w:lineRule="auto"/>
        <w:ind w:left="360" w:right="360" w:firstLine="0"/>
        <w:jc w:val="both"/>
      </w:pPr>
      <w:r>
        <w:rPr>
          <w:rFonts w:ascii="Arial" w:hAnsi="Arial"/>
          <w:color w:val="000000"/>
          <w:sz w:val="18"/>
        </w:rPr>
        <w:t>Note</w:t>
      </w:r>
    </w:p>
    <w:bookmarkEnd w:id="10900"/>
    <w:bookmarkStart w:id="10901" w:name="idm213333532544"/>
    <w:bookmarkStart w:id="10902" w:name="idm213333532064"/>
    <w:bookmarkStart w:id="10903" w:name="para_2efc1aa6_cc8e_4fce_9924_378835a4b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Re-ordering of frames is not supported, and order of the frames in the Frame List will always be the same as in the original SOP Instance.</w:t>
      </w:r>
    </w:p>
    <w:bookmarkEnd w:id="10903"/>
    <w:bookmarkEnd w:id="10902"/>
    <w:bookmarkEnd w:id="10901"/>
    <w:bookmarkStart w:id="10904" w:name="idm213333530752"/>
    <w:bookmarkStart w:id="10905" w:name="para_477639ba_c7aa_47bc_92c5_18d845e6b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New allowable frame selection mechanisms may be defined in the future by the addition of new SOP Classes</w:t>
      </w:r>
    </w:p>
    <w:bookmarkEnd w:id="10905"/>
    <w:bookmarkEnd w:id="10904"/>
    <w:bookmarkStart w:id="10906" w:name="sect_Y_3_2_1_1"/>
    <w:p>
      <w:pPr>
        <w:spacing w:before="180" w:after="0" w:line="240" w:lineRule="auto"/>
      </w:pPr>
      <w:r>
        <w:rPr>
          <w:rFonts w:ascii="Arial" w:hAnsi="Arial"/>
          <w:b/>
          <w:color w:val="000000"/>
          <w:sz w:val="22"/>
        </w:rPr>
        <w:t>Y.3.2.1.1 Simple Frame List</w:t>
      </w:r>
    </w:p>
    <w:bookmarkEnd w:id="10906"/>
    <w:bookmarkStart w:id="10907" w:name="para_4ff4b41a_4c20_433e_a88b_a4cadc4137"/>
    <w:p>
      <w:pPr>
        <w:spacing w:before="180" w:after="0" w:line="240" w:lineRule="auto"/>
        <w:jc w:val="both"/>
      </w:pPr>
      <w:r>
        <w:rPr>
          <w:rFonts w:ascii="Arial" w:hAnsi="Arial"/>
          <w:color w:val="000000"/>
          <w:sz w:val="18"/>
        </w:rPr>
        <w:t>Simple Frame List (0008,1161) is a multi-valued Attribute containing a list of frame numbers, each specifying a frame to be included in the returned object. The first frame of the source instance shall be denoted as frame number 1.</w:t>
      </w:r>
    </w:p>
    <w:bookmarkEnd w:id="10907"/>
    <w:bookmarkStart w:id="10908" w:name="para_30089cf0_8c2f_4611_a68f_0378a152db"/>
    <w:p>
      <w:pPr>
        <w:spacing w:before="180" w:after="0" w:line="240" w:lineRule="auto"/>
        <w:jc w:val="both"/>
      </w:pPr>
      <w:r>
        <w:rPr>
          <w:rFonts w:ascii="Arial" w:hAnsi="Arial"/>
          <w:color w:val="000000"/>
          <w:sz w:val="18"/>
        </w:rPr>
        <w:t>The frame numbers in the list shall not contain any duplicates, and shall increase monotonically.</w:t>
      </w:r>
    </w:p>
    <w:bookmarkEnd w:id="10908"/>
    <w:bookmarkStart w:id="10909" w:name="idm213333525808"/>
    <w:p>
      <w:pPr>
        <w:keepNext/>
        <w:spacing w:before="180" w:after="0" w:line="240" w:lineRule="auto"/>
        <w:ind w:left="360" w:right="360" w:firstLine="0"/>
        <w:jc w:val="both"/>
      </w:pPr>
      <w:r>
        <w:rPr>
          <w:rFonts w:ascii="Arial" w:hAnsi="Arial"/>
          <w:color w:val="000000"/>
          <w:sz w:val="18"/>
        </w:rPr>
        <w:t>Note</w:t>
      </w:r>
    </w:p>
    <w:bookmarkEnd w:id="10909"/>
    <w:bookmarkStart w:id="10910" w:name="para_51c9f165_1752_468b_af1c_68e2f4a758"/>
    <w:p>
      <w:pPr>
        <w:spacing w:before="180" w:after="0" w:line="240" w:lineRule="auto"/>
        <w:ind w:left="360" w:right="360" w:firstLine="0"/>
        <w:jc w:val="both"/>
      </w:pPr>
      <w:r>
        <w:rPr>
          <w:rFonts w:ascii="Arial" w:hAnsi="Arial"/>
          <w:color w:val="000000"/>
          <w:sz w:val="18"/>
        </w:rPr>
        <w:t>Due to the use of UL for this element, a maximum of 16383 values may be specified, as only a 2 byte length is available when an explicit VR Transfer Syntax is used.</w:t>
      </w:r>
    </w:p>
    <w:bookmarkEnd w:id="10910"/>
    <w:bookmarkStart w:id="10911" w:name="sect_Y_3_2_1_2"/>
    <w:p>
      <w:pPr>
        <w:spacing w:before="180" w:after="0" w:line="240" w:lineRule="auto"/>
      </w:pPr>
      <w:r>
        <w:rPr>
          <w:rFonts w:ascii="Arial" w:hAnsi="Arial"/>
          <w:b/>
          <w:color w:val="000000"/>
          <w:sz w:val="22"/>
        </w:rPr>
        <w:t>Y.3.2.1.2 Calculated Frame List</w:t>
      </w:r>
    </w:p>
    <w:bookmarkEnd w:id="10911"/>
    <w:bookmarkStart w:id="10912" w:name="para_599b2f30_3b4e_4741_b176_941d38a400"/>
    <w:p>
      <w:pPr>
        <w:spacing w:before="180" w:after="0" w:line="240" w:lineRule="auto"/>
        <w:jc w:val="both"/>
      </w:pPr>
      <w:r>
        <w:rPr>
          <w:rFonts w:ascii="Arial" w:hAnsi="Arial"/>
          <w:color w:val="000000"/>
          <w:sz w:val="18"/>
        </w:rPr>
        <w:t>Calculated Frame List (0008,1162) is a multi-valued Attribute containing a list of 3-tuples, each representing a sub-range of frames to be included in the returned object. The first frame of the source instance shall be denoted as frame number 1.For each 3-tuple: .</w:t>
      </w:r>
    </w:p>
    <w:bookmarkEnd w:id="10912"/>
    <w:bookmarkStart w:id="10913" w:name="idm213333521792"/>
    <w:bookmarkStart w:id="10914" w:name="idm213333521536"/>
    <w:bookmarkStart w:id="10915" w:name="para_b331dfa9_0dd6_42bd_9192_beb4eb8b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first number shall be the frame number of the first frame of the sub-range.</w:t>
      </w:r>
    </w:p>
    <w:bookmarkEnd w:id="10915"/>
    <w:bookmarkEnd w:id="10914"/>
    <w:bookmarkEnd w:id="10913"/>
    <w:bookmarkStart w:id="10916" w:name="idm213333520288"/>
    <w:bookmarkStart w:id="10917" w:name="para_d4930280_accb_46e7_844c_c1b36c6dc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second number shall be the upper limit of the sub-range, and shall be greater than or equal to the first number.</w:t>
      </w:r>
    </w:p>
    <w:bookmarkEnd w:id="10917"/>
    <w:bookmarkEnd w:id="10916"/>
    <w:bookmarkStart w:id="10918" w:name="idm213333518944"/>
    <w:bookmarkStart w:id="10919" w:name="para_bf85b95a_88fc_4b71_b3a2_f40d86a16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third number shall be the increment between requested frames of the sub-range. This shall be greater than zero.</w:t>
      </w:r>
    </w:p>
    <w:bookmarkEnd w:id="10919"/>
    <w:bookmarkEnd w:id="10918"/>
    <w:bookmarkStart w:id="10920" w:name="para_40a1a758_1658_4ef9_a4f6_2518416e17"/>
    <w:p>
      <w:pPr>
        <w:spacing w:before="180" w:after="0" w:line="240" w:lineRule="auto"/>
        <w:jc w:val="both"/>
      </w:pPr>
      <w:r>
        <w:rPr>
          <w:rFonts w:ascii="Arial" w:hAnsi="Arial"/>
          <w:color w:val="000000"/>
          <w:sz w:val="18"/>
        </w:rPr>
        <w:t>The difference between the first and second numbers is not required to be an exact multiple of the increment.</w:t>
      </w:r>
    </w:p>
    <w:bookmarkEnd w:id="10920"/>
    <w:bookmarkStart w:id="10921" w:name="para_13506225_d93d_408a_905c_36d7e87d4d"/>
    <w:p>
      <w:pPr>
        <w:spacing w:before="180" w:after="0" w:line="240" w:lineRule="auto"/>
        <w:jc w:val="both"/>
      </w:pPr>
      <w:r>
        <w:rPr>
          <w:rFonts w:ascii="Arial" w:hAnsi="Arial"/>
          <w:color w:val="000000"/>
          <w:sz w:val="18"/>
        </w:rPr>
        <w:t>If the difference between the first and second numbers is an exact multiple of the increment, then the last frame of the sub-range shall be the second number.</w:t>
      </w:r>
    </w:p>
    <w:bookmarkEnd w:id="10921"/>
    <w:bookmarkStart w:id="10922" w:name="para_fc53dae6_469a_4750_9ebc_8536f7db33"/>
    <w:p>
      <w:pPr>
        <w:spacing w:before="180" w:after="0" w:line="240" w:lineRule="auto"/>
        <w:jc w:val="both"/>
      </w:pPr>
      <w:r>
        <w:rPr>
          <w:rFonts w:ascii="Arial" w:hAnsi="Arial"/>
          <w:color w:val="000000"/>
          <w:sz w:val="18"/>
        </w:rPr>
        <w:t>If the first number is greater than the number of frames in the referenced SOP Instance then that sub-range shall be ignored.</w:t>
      </w:r>
    </w:p>
    <w:bookmarkEnd w:id="10922"/>
    <w:bookmarkStart w:id="10923" w:name="para_42c1e166_f6bb_46f7_a489_0f3fbdce90"/>
    <w:p>
      <w:pPr>
        <w:spacing w:before="180" w:after="0" w:line="240" w:lineRule="auto"/>
        <w:jc w:val="both"/>
      </w:pPr>
      <w:r>
        <w:rPr>
          <w:rFonts w:ascii="Arial" w:hAnsi="Arial"/>
          <w:color w:val="000000"/>
          <w:sz w:val="18"/>
        </w:rPr>
        <w:t>The sub-ranges shall be non-overlapping such that the sequence of frame numbers determined by concatenating all the sub-ranges shall not contain any duplicates, and shall increase monotonically. A value of FFFFFFFFH or any value greater than the number of frames in the referenced SOP Instance as the second value shall denote the end of the set of frames in the referenced SOP Instance, and may only occur in the last 3-tuple.</w:t>
      </w:r>
    </w:p>
    <w:bookmarkEnd w:id="10923"/>
    <w:bookmarkStart w:id="10924" w:name="idm213333513536"/>
    <w:p>
      <w:pPr>
        <w:keepNext/>
        <w:spacing w:before="180" w:after="0" w:line="240" w:lineRule="auto"/>
        <w:ind w:left="360" w:right="360" w:firstLine="0"/>
        <w:jc w:val="both"/>
      </w:pPr>
      <w:r>
        <w:rPr>
          <w:rFonts w:ascii="Arial" w:hAnsi="Arial"/>
          <w:color w:val="000000"/>
          <w:sz w:val="18"/>
        </w:rPr>
        <w:t>Note</w:t>
      </w:r>
    </w:p>
    <w:bookmarkEnd w:id="10924"/>
    <w:bookmarkStart w:id="10925" w:name="para_92e8eafb_8478_4d2d_ab4c_d62ac45022"/>
    <w:p>
      <w:pPr>
        <w:spacing w:before="180" w:after="0" w:line="240" w:lineRule="auto"/>
        <w:ind w:left="360" w:right="360" w:firstLine="0"/>
        <w:jc w:val="both"/>
      </w:pPr>
      <w:r>
        <w:rPr>
          <w:rFonts w:ascii="Arial" w:hAnsi="Arial"/>
          <w:color w:val="000000"/>
          <w:sz w:val="18"/>
        </w:rPr>
        <w:t>For example, if the Calculated Frame List contains 6 values, 2, 9, 3, 12, FFFFFFFFH, 5 and is applied to an Instance containing 25 frames. The resulting Frame List will contain the values 2, 5, 8, 12, 17 and 22.</w:t>
      </w:r>
    </w:p>
    <w:bookmarkEnd w:id="10925"/>
    <w:bookmarkStart w:id="10926" w:name="sect_Y_3_2_1_3"/>
    <w:p>
      <w:pPr>
        <w:spacing w:before="180" w:after="0" w:line="240" w:lineRule="auto"/>
      </w:pPr>
      <w:r>
        <w:rPr>
          <w:rFonts w:ascii="Arial" w:hAnsi="Arial"/>
          <w:b/>
          <w:color w:val="000000"/>
          <w:sz w:val="22"/>
        </w:rPr>
        <w:t>Y.3.2.1.3 Time Range</w:t>
      </w:r>
    </w:p>
    <w:bookmarkEnd w:id="10926"/>
    <w:bookmarkStart w:id="10927" w:name="para_3c18e5ca_8679_4434_abde_8474ec9374"/>
    <w:p>
      <w:pPr>
        <w:spacing w:before="180" w:after="0" w:line="240" w:lineRule="auto"/>
        <w:jc w:val="both"/>
      </w:pPr>
      <w:r>
        <w:rPr>
          <w:rFonts w:ascii="Arial" w:hAnsi="Arial"/>
          <w:color w:val="000000"/>
          <w:sz w:val="18"/>
        </w:rPr>
        <w:t>Time Range (0008,1163) contains the start and end times to be included in the returned object. Times are in seconds, relative to the value of the Content Time (0008,0033) in the parent object.</w:t>
      </w:r>
    </w:p>
    <w:bookmarkEnd w:id="10927"/>
    <w:bookmarkStart w:id="10928" w:name="para_9eb3d995_9533_4d33_9843_14c90e5564"/>
    <w:p>
      <w:pPr>
        <w:spacing w:before="180" w:after="0" w:line="240" w:lineRule="auto"/>
        <w:jc w:val="both"/>
      </w:pPr>
      <w:r>
        <w:rPr>
          <w:rFonts w:ascii="Arial" w:hAnsi="Arial"/>
          <w:color w:val="000000"/>
          <w:sz w:val="18"/>
        </w:rPr>
        <w:t>The range shall include all frames between the specified times including any frames at the specified times.</w:t>
      </w:r>
    </w:p>
    <w:bookmarkEnd w:id="10928"/>
    <w:bookmarkStart w:id="10929" w:name="para_948ea1ea_7456_45ca_9187_ed9183fe13"/>
    <w:p>
      <w:pPr>
        <w:spacing w:before="180" w:after="0" w:line="240" w:lineRule="auto"/>
        <w:jc w:val="both"/>
      </w:pPr>
      <w:r>
        <w:rPr>
          <w:rFonts w:ascii="Arial" w:hAnsi="Arial"/>
          <w:color w:val="000000"/>
          <w:sz w:val="18"/>
        </w:rPr>
        <w:t>The range may be expanded as a consequence of the format in which the information is stored. Where such expansion occurs, any embedded audio data shall be similarly selected. Under all circumstances, the returned Composite SOP Instance shall retain the relationship between image and audio data.</w:t>
      </w:r>
    </w:p>
    <w:bookmarkEnd w:id="10929"/>
    <w:bookmarkStart w:id="10930" w:name="idm213333507504"/>
    <w:p>
      <w:pPr>
        <w:keepNext/>
        <w:spacing w:before="180" w:after="0" w:line="240" w:lineRule="auto"/>
        <w:ind w:left="360" w:right="360" w:firstLine="0"/>
        <w:jc w:val="both"/>
      </w:pPr>
      <w:r>
        <w:rPr>
          <w:rFonts w:ascii="Arial" w:hAnsi="Arial"/>
          <w:color w:val="000000"/>
          <w:sz w:val="18"/>
        </w:rPr>
        <w:t>Note</w:t>
      </w:r>
    </w:p>
    <w:bookmarkEnd w:id="10930"/>
    <w:bookmarkStart w:id="10931" w:name="para_66107f94_b1bc_4d06_81f2_da9155b6d1"/>
    <w:p>
      <w:pPr>
        <w:spacing w:before="180" w:after="0" w:line="240" w:lineRule="auto"/>
        <w:ind w:left="360" w:right="360" w:firstLine="0"/>
        <w:jc w:val="both"/>
      </w:pPr>
      <w:r>
        <w:rPr>
          <w:rFonts w:ascii="Arial" w:hAnsi="Arial"/>
          <w:color w:val="000000"/>
          <w:sz w:val="18"/>
        </w:rPr>
        <w:t>For MPEG-2, MPEG-4 AVC/H.264 and HEVC/H.265 this would be to the nearest surrounding Key Frames.</w:t>
      </w:r>
    </w:p>
    <w:bookmarkEnd w:id="10931"/>
    <w:bookmarkStart w:id="10932" w:name="para_975c167b_50ab_4137_a621_14e3141fa6"/>
    <w:p>
      <w:pPr>
        <w:spacing w:before="180" w:after="0" w:line="240" w:lineRule="auto"/>
        <w:jc w:val="both"/>
      </w:pPr>
      <w:r>
        <w:rPr>
          <w:rFonts w:ascii="Arial" w:hAnsi="Arial"/>
          <w:color w:val="000000"/>
          <w:sz w:val="18"/>
        </w:rPr>
        <w:t>For JPEG 2000 Part 2, this would be to nearest surrounding precinct or tile boundary</w:t>
      </w:r>
    </w:p>
    <w:bookmarkEnd w:id="10932"/>
    <w:bookmarkStart w:id="10933" w:name="para_b17892b7_6137_45df_b800_4d25e0581e"/>
    <w:p>
      <w:pPr>
        <w:spacing w:before="180" w:after="0" w:line="240" w:lineRule="auto"/>
        <w:jc w:val="both"/>
      </w:pPr>
      <w:r>
        <w:rPr>
          <w:rFonts w:ascii="Arial" w:hAnsi="Arial"/>
          <w:color w:val="000000"/>
          <w:sz w:val="18"/>
        </w:rPr>
        <w:t>Time Range shall only be used to specify extraction from SOP instances where the times of frames can be ascertained using one or more of the following Attributes:</w:t>
      </w:r>
    </w:p>
    <w:bookmarkEnd w:id="10933"/>
    <w:bookmarkStart w:id="10934" w:name="idm213333504336"/>
    <w:bookmarkStart w:id="10935" w:name="idm213333504080"/>
    <w:bookmarkStart w:id="10936" w:name="para_64daa1fd_3c61_4e92_9591_a169af45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Time (0018,1063)</w:t>
      </w:r>
    </w:p>
    <w:bookmarkEnd w:id="10936"/>
    <w:bookmarkEnd w:id="10935"/>
    <w:bookmarkEnd w:id="10934"/>
    <w:bookmarkStart w:id="10937" w:name="idm213333502912"/>
    <w:bookmarkStart w:id="10938" w:name="para_3308b82d_de4f_4cd6_b65b_5a40c6e3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Time Vector (0018,1065)</w:t>
      </w:r>
    </w:p>
    <w:bookmarkEnd w:id="10938"/>
    <w:bookmarkEnd w:id="10937"/>
    <w:bookmarkStart w:id="10939" w:name="idm213333501664"/>
    <w:bookmarkStart w:id="10940" w:name="para_678ee34d_006d_4dde_b343_0551fad2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Reference DateTime (0018,9151) in the Frame Content Sequence (0020,9111)</w:t>
      </w:r>
    </w:p>
    <w:bookmarkEnd w:id="10940"/>
    <w:bookmarkEnd w:id="10939"/>
    <w:bookmarkStart w:id="10941" w:name="sect_Y_3_3"/>
    <w:p>
      <w:pPr>
        <w:spacing w:before="180" w:after="0" w:line="240" w:lineRule="auto"/>
      </w:pPr>
      <w:r>
        <w:rPr>
          <w:rFonts w:ascii="Arial" w:hAnsi="Arial"/>
          <w:b/>
          <w:color w:val="000000"/>
          <w:sz w:val="24"/>
        </w:rPr>
        <w:t>Y.3.3 New Instance Creation At the Frame Level</w:t>
      </w:r>
    </w:p>
    <w:bookmarkEnd w:id="10941"/>
    <w:bookmarkStart w:id="10942" w:name="para_b5993030_1245_4fd5_b214_189a259c55"/>
    <w:p>
      <w:pPr>
        <w:spacing w:before="180" w:after="0" w:line="240" w:lineRule="auto"/>
        <w:jc w:val="both"/>
      </w:pPr>
      <w:r>
        <w:rPr>
          <w:rFonts w:ascii="Arial" w:hAnsi="Arial"/>
          <w:color w:val="000000"/>
          <w:sz w:val="18"/>
        </w:rPr>
        <w:t>When a C-MOVE or C-GET operation is performed on a source Composite Instance at the FRAME level then the SCP shall create a new Composite Instance according to the following rules:</w:t>
      </w:r>
    </w:p>
    <w:bookmarkEnd w:id="10942"/>
    <w:bookmarkStart w:id="10943" w:name="idm213333497376"/>
    <w:bookmarkStart w:id="10944" w:name="idm213333497120"/>
    <w:bookmarkStart w:id="10945" w:name="para_dd24d9d5_d1e3_421a_b831_0648c04c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extracted from the source Composite Instance specified by the SOP Instance UID Unique Key present at the Composite Instance Level.</w:t>
      </w:r>
    </w:p>
    <w:bookmarkEnd w:id="10945"/>
    <w:bookmarkEnd w:id="10944"/>
    <w:bookmarkEnd w:id="10943"/>
    <w:bookmarkStart w:id="10946" w:name="idm213333495728"/>
    <w:bookmarkStart w:id="10947" w:name="para_a1ba0271_43fc_4407_9ae5_f40b03b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an instance of the same SOP Class as the source Composite Instance.</w:t>
      </w:r>
    </w:p>
    <w:bookmarkEnd w:id="10947"/>
    <w:bookmarkEnd w:id="10946"/>
    <w:bookmarkStart w:id="10948" w:name="idm213333494448"/>
    <w:bookmarkStart w:id="10949" w:name="para_6971a33a_f550_4f3d_81e0_1960eef1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a new SOP Instance UID.</w:t>
      </w:r>
    </w:p>
    <w:bookmarkEnd w:id="10949"/>
    <w:bookmarkEnd w:id="10948"/>
    <w:bookmarkStart w:id="10950" w:name="idm213333493216"/>
    <w:bookmarkStart w:id="10951" w:name="para_eaef3f15_cb22_4e84_b1b4_c7d46e1f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 valid SOP Instance.</w:t>
      </w:r>
    </w:p>
    <w:bookmarkEnd w:id="10951"/>
    <w:bookmarkEnd w:id="10950"/>
    <w:bookmarkStart w:id="10952" w:name="idm213333491856"/>
    <w:p>
      <w:pPr>
        <w:keepNext/>
        <w:spacing w:before="180" w:after="0" w:line="240" w:lineRule="auto"/>
        <w:ind w:left="360" w:right="360" w:firstLine="0"/>
        <w:jc w:val="both"/>
      </w:pPr>
      <w:r>
        <w:rPr>
          <w:rFonts w:ascii="Arial" w:hAnsi="Arial"/>
          <w:color w:val="000000"/>
          <w:sz w:val="18"/>
        </w:rPr>
        <w:t>Note</w:t>
      </w:r>
    </w:p>
    <w:bookmarkEnd w:id="10952"/>
    <w:bookmarkStart w:id="10953" w:name="para_1d0cef31_db49_4dc8_bc43_4dd9ffc608"/>
    <w:p>
      <w:pPr>
        <w:spacing w:before="180" w:after="0" w:line="240" w:lineRule="auto"/>
        <w:ind w:left="360" w:right="360" w:firstLine="0"/>
        <w:jc w:val="both"/>
      </w:pPr>
      <w:r>
        <w:rPr>
          <w:rFonts w:ascii="Arial" w:hAnsi="Arial"/>
          <w:color w:val="000000"/>
          <w:sz w:val="18"/>
        </w:rPr>
        <w:t>The new Composite Instance is required to be internally consistent and valid. This may require the SCP to make consistent modification of any Attributes that reference frames or the relationship between them such as start time, time offsets, and modifying the Per-frame Functional Group Sequence (5200,9230).</w:t>
      </w:r>
    </w:p>
    <w:bookmarkEnd w:id="10953"/>
    <w:bookmarkStart w:id="10954" w:name="idm213333490368"/>
    <w:bookmarkStart w:id="10955" w:name="idm213333490112"/>
    <w:bookmarkStart w:id="10956" w:name="para_6fb5551d_ee99_4508_9fa6_35329caa5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frames from the source Composite Object as requested in the Requested Frame List. The Requested Frame List shall be interpreted according to the rules in </w:t>
      </w:r>
      <w:hyperlink w:anchor="sect_Y_3_2">
        <w:r>
          <w:rPr>
            <w:rFonts w:ascii="Arial" w:hAnsi="Arial"/>
            <w:color w:val="000000"/>
            <w:sz w:val="18"/>
          </w:rPr>
          <w:t>Section Y.3.2</w:t>
        </w:r>
      </w:hyperlink>
      <w:r>
        <w:rPr>
          <w:rFonts w:ascii="Arial" w:hAnsi="Arial"/>
          <w:color w:val="000000"/>
          <w:sz w:val="18"/>
        </w:rPr>
        <w:t>. The frames shall be in the same order as in the source Composite Instance.</w:t>
      </w:r>
    </w:p>
    <w:bookmarkEnd w:id="10956"/>
    <w:bookmarkEnd w:id="10955"/>
    <w:bookmarkEnd w:id="10954"/>
    <w:bookmarkStart w:id="10957" w:name="idm213333487888"/>
    <w:bookmarkStart w:id="10958" w:name="para_717c8bec_8339_4517_a512_ff33dbae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include the Frame Extraction Module, which shall contain appropriate Attributes from the identifier of the C-GET or C-MOVE request that caused this instance to be created. If the Frame Extraction Module already exists in the source Composite Instance, then a new item shall be appended as an additional item into the Frame Extraction Sequence.</w:t>
      </w:r>
    </w:p>
    <w:bookmarkEnd w:id="10958"/>
    <w:bookmarkEnd w:id="10957"/>
    <w:bookmarkStart w:id="10959" w:name="idm213333486336"/>
    <w:bookmarkStart w:id="10960" w:name="para_832d415d_70a2_4220_8cb5_0006dcbe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Contributing Equipment Sequence (0018,A001). If the source Composite Object contains the Contributing Equipment Sequence, then a new Item shall be appended to the copy of the sequence in the new Composite Instance, and if the source Composite Object does not contain the Contributing Equipment Sequence, then it shall be created, containing one new Item. In either case, the new Item shall describe the equipment that is extracting the frames, and the Purpose of Reference Code Sequence (0040,A170) within the Item shall be </w:t>
      </w:r>
      <w:hyperlink r:id="r756">
        <w:r>
          <w:rPr>
            <w:rFonts w:ascii="Arial" w:hAnsi="Arial"/>
            <w:color w:val="000000"/>
            <w:sz w:val="18"/>
          </w:rPr>
          <w:t>(109105, DCM, "Frame Extracting Equipment")</w:t>
        </w:r>
      </w:hyperlink>
      <w:r>
        <w:rPr>
          <w:rFonts w:ascii="Arial" w:hAnsi="Arial"/>
          <w:color w:val="000000"/>
          <w:sz w:val="18"/>
        </w:rPr>
        <w:t>.</w:t>
      </w:r>
    </w:p>
    <w:bookmarkEnd w:id="10960"/>
    <w:bookmarkEnd w:id="10959"/>
    <w:bookmarkStart w:id="10961" w:name="idm213333483600"/>
    <w:p>
      <w:pPr>
        <w:keepNext/>
        <w:spacing w:before="180" w:after="0" w:line="240" w:lineRule="auto"/>
        <w:ind w:left="360" w:right="360" w:firstLine="0"/>
        <w:jc w:val="both"/>
      </w:pPr>
      <w:r>
        <w:rPr>
          <w:rFonts w:ascii="Arial" w:hAnsi="Arial"/>
          <w:color w:val="000000"/>
          <w:sz w:val="18"/>
        </w:rPr>
        <w:t>Note</w:t>
      </w:r>
    </w:p>
    <w:bookmarkEnd w:id="10961"/>
    <w:bookmarkStart w:id="10962" w:name="para_94ba6977_bd41_4985_9d31_f396578d8a"/>
    <w:p>
      <w:pPr>
        <w:spacing w:before="180" w:after="0" w:line="240" w:lineRule="auto"/>
        <w:ind w:left="360" w:right="360" w:firstLine="0"/>
        <w:jc w:val="both"/>
      </w:pPr>
      <w:r>
        <w:rPr>
          <w:rFonts w:ascii="Arial" w:hAnsi="Arial"/>
          <w:color w:val="000000"/>
          <w:sz w:val="18"/>
        </w:rPr>
        <w:t>The existing General Equipment Module cannot be used to hold details of the creating equipment, as it is a Series level Module. The new Composite Instance is part of the same Series as the source Instance, and therefore the Series level information cannot be altered.</w:t>
      </w:r>
    </w:p>
    <w:bookmarkEnd w:id="10962"/>
    <w:bookmarkStart w:id="10963" w:name="idm213333482096"/>
    <w:bookmarkStart w:id="10964" w:name="idm213333481840"/>
    <w:bookmarkStart w:id="10965" w:name="para_b4f318a4_8367_4d20_a3bb_0bd7f35d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Patient, Study and Series level information as the source Instance, including Study and Series Instance UIDs.</w:t>
      </w:r>
    </w:p>
    <w:bookmarkEnd w:id="10965"/>
    <w:bookmarkEnd w:id="10964"/>
    <w:bookmarkEnd w:id="10963"/>
    <w:bookmarkStart w:id="10966" w:name="idm213333480512"/>
    <w:bookmarkStart w:id="10967" w:name="para_8afcb28b_f0fb_4a31_8954_bec95989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have the same values for the Attributes of the Image Pixel Module of the source Composite Instance except that the Pixel Data Provider URL (0028,7FE0) Attribute shall not be present,Pixel Data (7FE0,0010) shall be replaced by the subset of frames, as specified in section </w:t>
      </w:r>
      <w:hyperlink w:anchor="sect_Y_3_3">
        <w:r>
          <w:rPr>
            <w:rFonts w:ascii="Arial" w:hAnsi="Arial"/>
            <w:color w:val="000000"/>
            <w:sz w:val="18"/>
          </w:rPr>
          <w:t>Section Y.3.3</w:t>
        </w:r>
      </w:hyperlink>
      <w:r>
        <w:rPr>
          <w:rFonts w:ascii="Arial" w:hAnsi="Arial"/>
          <w:color w:val="000000"/>
          <w:sz w:val="18"/>
        </w:rPr>
        <w:t>, and Number of Frames (0028,0008) shall contain the number of frames in the new Composite Instance.</w:t>
      </w:r>
    </w:p>
    <w:bookmarkEnd w:id="10967"/>
    <w:bookmarkEnd w:id="10966"/>
    <w:bookmarkStart w:id="10968" w:name="idm213333478176"/>
    <w:bookmarkStart w:id="10969" w:name="para_73cc4b0b_7b21_46e9_89d7_8c4b8766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values for other Type 1 and Type 2 Image level Attributes that are not otherwise specified. Other Attributes may be included in the new Composite Instance if consistent with the new Composite Instance.</w:t>
      </w:r>
    </w:p>
    <w:bookmarkEnd w:id="10969"/>
    <w:bookmarkEnd w:id="10968"/>
    <w:bookmarkStart w:id="10970" w:name="idm213333476576"/>
    <w:p>
      <w:pPr>
        <w:keepNext/>
        <w:spacing w:before="180" w:after="0" w:line="240" w:lineRule="auto"/>
        <w:ind w:left="360" w:right="360" w:firstLine="0"/>
        <w:jc w:val="both"/>
      </w:pPr>
      <w:r>
        <w:rPr>
          <w:rFonts w:ascii="Arial" w:hAnsi="Arial"/>
          <w:color w:val="000000"/>
          <w:sz w:val="18"/>
        </w:rPr>
        <w:t>Note</w:t>
      </w:r>
    </w:p>
    <w:bookmarkEnd w:id="10970"/>
    <w:bookmarkStart w:id="10971" w:name="para_9017844d_67ad_4c04_9c8c_a28ae21c01"/>
    <w:p>
      <w:pPr>
        <w:spacing w:before="180" w:after="0" w:line="240" w:lineRule="auto"/>
        <w:ind w:left="360" w:right="360" w:firstLine="0"/>
        <w:jc w:val="both"/>
      </w:pPr>
      <w:r>
        <w:rPr>
          <w:rFonts w:ascii="Arial" w:hAnsi="Arial"/>
          <w:color w:val="000000"/>
          <w:sz w:val="18"/>
        </w:rPr>
        <w:t xml:space="preserve">In most cases private Attributes should not be copied unless their full significance is known. See </w:t>
      </w:r>
      <w:hyperlink r:id="r757">
        <w:r>
          <w:rPr>
            <w:rFonts w:ascii="Arial" w:hAnsi="Arial"/>
            <w:color w:val="000000"/>
            <w:sz w:val="18"/>
          </w:rPr>
          <w:t>Annex ZZ “Implant Template Description” in PS3.17</w:t>
        </w:r>
      </w:hyperlink>
      <w:r>
        <w:rPr>
          <w:rFonts w:ascii="Arial" w:hAnsi="Arial"/>
          <w:color w:val="000000"/>
          <w:sz w:val="18"/>
        </w:rPr>
        <w:t xml:space="preserve"> for more guidance.</w:t>
      </w:r>
    </w:p>
    <w:bookmarkEnd w:id="10971"/>
    <w:bookmarkStart w:id="10972" w:name="idm213333474224"/>
    <w:bookmarkStart w:id="10973" w:name="idm213333473968"/>
    <w:bookmarkStart w:id="10974" w:name="para_f4b40041_f2fd_477f_b645_264cc7632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10974"/>
    <w:bookmarkEnd w:id="10973"/>
    <w:bookmarkEnd w:id="10972"/>
    <w:bookmarkStart w:id="10975" w:name="sect_Y_4"/>
    <w:p>
      <w:pPr>
        <w:spacing w:before="180" w:after="0" w:line="240" w:lineRule="auto"/>
      </w:pPr>
      <w:r>
        <w:rPr>
          <w:rFonts w:ascii="Arial" w:hAnsi="Arial"/>
          <w:b/>
          <w:color w:val="000000"/>
          <w:sz w:val="28"/>
        </w:rPr>
        <w:t>Y.4 DIMSE-C Service Groups</w:t>
      </w:r>
    </w:p>
    <w:bookmarkEnd w:id="10975"/>
    <w:bookmarkStart w:id="10976" w:name="para_3779024a_c658_4e95_944a_caac527836"/>
    <w:p>
      <w:pPr>
        <w:spacing w:before="180" w:after="0" w:line="240" w:lineRule="auto"/>
        <w:jc w:val="both"/>
      </w:pPr>
      <w:r>
        <w:rPr>
          <w:rFonts w:ascii="Arial" w:hAnsi="Arial"/>
          <w:color w:val="000000"/>
          <w:sz w:val="18"/>
        </w:rPr>
        <w:t>A single DIMSE-C Service is used in the construction of SOP Classes of the Composite Instance Root Retrieve Service. The following DIMSE-C operation is used:</w:t>
      </w:r>
    </w:p>
    <w:bookmarkEnd w:id="10976"/>
    <w:bookmarkStart w:id="10977" w:name="idm213333469680"/>
    <w:bookmarkStart w:id="10978" w:name="idm213333469424"/>
    <w:bookmarkStart w:id="10979" w:name="para_b96cc0b4_9c1e_4872_8893_99df4a12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C-MOVE</w:t>
      </w:r>
    </w:p>
    <w:bookmarkEnd w:id="10979"/>
    <w:bookmarkEnd w:id="10978"/>
    <w:bookmarkEnd w:id="10977"/>
    <w:bookmarkStart w:id="10980" w:name="idm213333468256"/>
    <w:bookmarkStart w:id="10981" w:name="para_22dfac64_b918_4424_8b86_0ed4720a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10981"/>
    <w:bookmarkEnd w:id="10980"/>
    <w:bookmarkStart w:id="10982" w:name="sect_Y_4_1"/>
    <w:p>
      <w:pPr>
        <w:spacing w:before="180" w:after="0" w:line="240" w:lineRule="auto"/>
      </w:pPr>
      <w:r>
        <w:rPr>
          <w:rFonts w:ascii="Arial" w:hAnsi="Arial"/>
          <w:b/>
          <w:color w:val="000000"/>
          <w:sz w:val="24"/>
        </w:rPr>
        <w:t>Y.4.1 C-MOVE Operation</w:t>
      </w:r>
    </w:p>
    <w:bookmarkEnd w:id="10982"/>
    <w:bookmarkStart w:id="10983" w:name="para_3b43976c_4c52_4521_af00_3b2c67bc9e"/>
    <w:p>
      <w:pPr>
        <w:spacing w:before="180" w:after="0" w:line="240" w:lineRule="auto"/>
        <w:jc w:val="both"/>
      </w:pPr>
      <w:r>
        <w:rPr>
          <w:rFonts w:ascii="Arial" w:hAnsi="Arial"/>
          <w:color w:val="000000"/>
          <w:sz w:val="18"/>
        </w:rPr>
        <w:t xml:space="preserve">SCUs of the Composite Instance Root Retrieve Service shall generate retrievals using the C-MOVE operation as described in </w:t>
      </w:r>
      <w:hyperlink r:id="r758">
        <w:r>
          <w:rPr>
            <w:rFonts w:ascii="Arial" w:hAnsi="Arial"/>
            <w:color w:val="000000"/>
            <w:sz w:val="18"/>
          </w:rPr>
          <w:t>PS3.7</w:t>
        </w:r>
      </w:hyperlink>
      <w:r>
        <w:rPr>
          <w:rFonts w:ascii="Arial" w:hAnsi="Arial"/>
          <w:color w:val="000000"/>
          <w:sz w:val="18"/>
        </w:rPr>
        <w:t>.The C-MOVE operation allows an application entity to instruct another application entity to transfer stored SOP Instances or new SOP Instances extracted from such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10983"/>
    <w:bookmarkStart w:id="10984" w:name="idm213333462944"/>
    <w:p>
      <w:pPr>
        <w:keepNext/>
        <w:spacing w:before="180" w:after="0" w:line="240" w:lineRule="auto"/>
        <w:ind w:left="360" w:right="360" w:firstLine="0"/>
        <w:jc w:val="both"/>
      </w:pPr>
      <w:r>
        <w:rPr>
          <w:rFonts w:ascii="Arial" w:hAnsi="Arial"/>
          <w:color w:val="000000"/>
          <w:sz w:val="18"/>
        </w:rPr>
        <w:t>Note</w:t>
      </w:r>
    </w:p>
    <w:bookmarkEnd w:id="10984"/>
    <w:bookmarkStart w:id="10985" w:name="para_db3f571a_9647_45ce_abb4_fb01f41311"/>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10985"/>
    <w:bookmarkStart w:id="10986" w:name="para_a2b567f8_3195_4f03_b874_11e5e7cd32"/>
    <w:p>
      <w:pPr>
        <w:spacing w:before="180" w:after="0" w:line="240" w:lineRule="auto"/>
        <w:jc w:val="both"/>
      </w:pPr>
      <w:r>
        <w:rPr>
          <w:rFonts w:ascii="Arial" w:hAnsi="Arial"/>
          <w:color w:val="000000"/>
          <w:sz w:val="18"/>
        </w:rPr>
        <w:t>A C-MOVE request may be performed to any level of the Composite Object Instance Root Retrieve Information Model,and the expected SCP behavior depends on the level selected.</w:t>
      </w:r>
    </w:p>
    <w:bookmarkEnd w:id="10986"/>
    <w:bookmarkStart w:id="10987" w:name="sect_Y_4_1_1"/>
    <w:p>
      <w:pPr>
        <w:spacing w:before="180" w:after="0" w:line="240" w:lineRule="auto"/>
      </w:pPr>
      <w:r>
        <w:rPr>
          <w:rFonts w:ascii="Arial" w:hAnsi="Arial"/>
          <w:b/>
          <w:color w:val="000000"/>
          <w:sz w:val="26"/>
        </w:rPr>
        <w:t>Y.4.1.1 C-MOVE Service Parameters</w:t>
      </w:r>
    </w:p>
    <w:bookmarkEnd w:id="10987"/>
    <w:bookmarkStart w:id="10988" w:name="sect_Y_4_1_1_1"/>
    <w:p>
      <w:pPr>
        <w:spacing w:before="180" w:after="0" w:line="240" w:lineRule="auto"/>
      </w:pPr>
      <w:r>
        <w:rPr>
          <w:rFonts w:ascii="Arial" w:hAnsi="Arial"/>
          <w:b/>
          <w:color w:val="000000"/>
          <w:sz w:val="22"/>
        </w:rPr>
        <w:t>Y.4.1.1.1 SOP Class UID</w:t>
      </w:r>
    </w:p>
    <w:bookmarkEnd w:id="10988"/>
    <w:bookmarkStart w:id="10989" w:name="para_5d7ed4e4_55dd_487c_a2f8_e2f9dc3065"/>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10989"/>
    <w:bookmarkStart w:id="10990" w:name="sect_Y_4_1_1_2"/>
    <w:p>
      <w:pPr>
        <w:spacing w:before="180" w:after="0" w:line="240" w:lineRule="auto"/>
      </w:pPr>
      <w:r>
        <w:rPr>
          <w:rFonts w:ascii="Arial" w:hAnsi="Arial"/>
          <w:b/>
          <w:color w:val="000000"/>
          <w:sz w:val="22"/>
        </w:rPr>
        <w:t>Y.4.1.1.2 Priority</w:t>
      </w:r>
    </w:p>
    <w:bookmarkEnd w:id="10990"/>
    <w:bookmarkStart w:id="10991" w:name="para_bf2b753b_9aee_4854_8979_1e573f31fb"/>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10991"/>
    <w:bookmarkStart w:id="10992" w:name="para_ad4d73bd_fedb_4cbd_8ae7_0ff7387d4c"/>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992"/>
    <w:bookmarkStart w:id="10993" w:name="sect_Y_4_1_1_3"/>
    <w:p>
      <w:pPr>
        <w:spacing w:before="180" w:after="0" w:line="240" w:lineRule="auto"/>
      </w:pPr>
      <w:r>
        <w:rPr>
          <w:rFonts w:ascii="Arial" w:hAnsi="Arial"/>
          <w:b/>
          <w:color w:val="000000"/>
          <w:sz w:val="22"/>
        </w:rPr>
        <w:t>Y.4.1.1.3 Identifier</w:t>
      </w:r>
    </w:p>
    <w:bookmarkEnd w:id="10993"/>
    <w:bookmarkStart w:id="10994" w:name="para_a954bca7_5822_4196_a621_329383b8a9"/>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994"/>
    <w:bookmarkStart w:id="10995" w:name="idm213333449552"/>
    <w:p>
      <w:pPr>
        <w:keepNext/>
        <w:spacing w:before="180" w:after="0" w:line="240" w:lineRule="auto"/>
        <w:ind w:left="360" w:right="360" w:firstLine="0"/>
        <w:jc w:val="both"/>
      </w:pPr>
      <w:r>
        <w:rPr>
          <w:rFonts w:ascii="Arial" w:hAnsi="Arial"/>
          <w:color w:val="000000"/>
          <w:sz w:val="18"/>
        </w:rPr>
        <w:t>Note</w:t>
      </w:r>
    </w:p>
    <w:bookmarkEnd w:id="10995"/>
    <w:bookmarkStart w:id="10996" w:name="para_9fbfcf5b_2ea4_4f6c_b261_6708ceca3a"/>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759">
        <w:r>
          <w:rPr>
            <w:rFonts w:ascii="Arial" w:hAnsi="Arial"/>
            <w:color w:val="000000"/>
            <w:sz w:val="18"/>
          </w:rPr>
          <w:t>PS3.7</w:t>
        </w:r>
      </w:hyperlink>
      <w:r>
        <w:rPr>
          <w:rFonts w:ascii="Arial" w:hAnsi="Arial"/>
          <w:color w:val="000000"/>
          <w:sz w:val="18"/>
        </w:rPr>
        <w:t xml:space="preserve"> but is specialized for use with this service.</w:t>
      </w:r>
    </w:p>
    <w:bookmarkEnd w:id="10996"/>
    <w:bookmarkStart w:id="10997" w:name="sect_Y_4_1_1_3_1"/>
    <w:p>
      <w:pPr>
        <w:spacing w:before="180" w:after="0" w:line="240" w:lineRule="auto"/>
      </w:pPr>
      <w:r>
        <w:rPr>
          <w:rFonts w:ascii="Arial" w:hAnsi="Arial"/>
          <w:b/>
          <w:color w:val="000000"/>
          <w:sz w:val="18"/>
        </w:rPr>
        <w:t>Y.4.1.1.3.1 Request Identifier Structure</w:t>
      </w:r>
    </w:p>
    <w:bookmarkEnd w:id="10997"/>
    <w:bookmarkStart w:id="10998" w:name="para_c89deb67_4168_4601_9db9_3355a2812b"/>
    <w:p>
      <w:pPr>
        <w:spacing w:before="180" w:after="0" w:line="240" w:lineRule="auto"/>
        <w:jc w:val="both"/>
      </w:pPr>
      <w:r>
        <w:rPr>
          <w:rFonts w:ascii="Arial" w:hAnsi="Arial"/>
          <w:color w:val="000000"/>
          <w:sz w:val="18"/>
        </w:rPr>
        <w:t>An Identifier in a C-MOVE request shall contain:</w:t>
      </w:r>
    </w:p>
    <w:bookmarkEnd w:id="10998"/>
    <w:bookmarkStart w:id="10999" w:name="idm213333444912"/>
    <w:bookmarkStart w:id="11000" w:name="idm213333444656"/>
    <w:bookmarkStart w:id="11001" w:name="para_1647f829_ab44_406e_8bc8_b54b2ff8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1001"/>
    <w:bookmarkEnd w:id="11000"/>
    <w:bookmarkEnd w:id="10999"/>
    <w:bookmarkStart w:id="11002" w:name="idm213333443408"/>
    <w:bookmarkStart w:id="11003" w:name="para_5946556a_9f12_44b8_b2a1_a18cf3a4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1003"/>
    <w:bookmarkEnd w:id="11002"/>
    <w:bookmarkStart w:id="11004" w:name="idm213333442160"/>
    <w:bookmarkStart w:id="11005" w:name="para_871003e0_f37e_4326_934e_8a12a01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of the Frame Range Keys if present in the Information Model for the level of the Retrieval</w:t>
      </w:r>
    </w:p>
    <w:bookmarkEnd w:id="11005"/>
    <w:bookmarkEnd w:id="11004"/>
    <w:bookmarkStart w:id="11006" w:name="idm213333440896"/>
    <w:bookmarkStart w:id="11007" w:name="para_38a051f0_9a3c_4799_bbe7_f7e126ad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007"/>
    <w:bookmarkEnd w:id="11006"/>
    <w:bookmarkStart w:id="11008" w:name="para_d71ecd7a_b7b9_47b9_ad50_644db6d47f"/>
    <w:p>
      <w:pPr>
        <w:spacing w:before="180" w:after="0" w:line="240" w:lineRule="auto"/>
        <w:jc w:val="both"/>
      </w:pPr>
      <w:r>
        <w:rPr>
          <w:rFonts w:ascii="Arial" w:hAnsi="Arial"/>
          <w:color w:val="000000"/>
          <w:sz w:val="18"/>
        </w:rPr>
        <w:t>Specific Character Set (0008,0005) shall not be present.</w:t>
      </w:r>
    </w:p>
    <w:bookmarkEnd w:id="11008"/>
    <w:bookmarkStart w:id="11009" w:name="para_3c48e860_f05c_4e51_9f67_357fd2be1c"/>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1009"/>
    <w:bookmarkStart w:id="11010" w:name="sect_Y_4_1_1_4"/>
    <w:p>
      <w:pPr>
        <w:spacing w:before="180" w:after="0" w:line="240" w:lineRule="auto"/>
      </w:pPr>
      <w:r>
        <w:rPr>
          <w:rFonts w:ascii="Arial" w:hAnsi="Arial"/>
          <w:b/>
          <w:color w:val="000000"/>
          <w:sz w:val="22"/>
        </w:rPr>
        <w:t>Y.4.1.1.4 Status</w:t>
      </w:r>
    </w:p>
    <w:bookmarkEnd w:id="11010"/>
    <w:bookmarkStart w:id="11011" w:name="para_9a305015_2f5a_4c8d_aab8_979e365562"/>
    <w:p>
      <w:pPr>
        <w:spacing w:before="180" w:after="0" w:line="240" w:lineRule="auto"/>
        <w:jc w:val="both"/>
      </w:pPr>
      <w:hyperlink w:anchor="table_Y_4_1">
        <w:r>
          <w:rPr>
            <w:rFonts w:ascii="Arial" w:hAnsi="Arial"/>
            <w:color w:val="000000"/>
            <w:sz w:val="18"/>
          </w:rPr>
          <w:t>Table Y.4-1</w:t>
        </w:r>
      </w:hyperlink>
      <w:r>
        <w:rPr>
          <w:rFonts w:ascii="Arial" w:hAnsi="Arial"/>
          <w:color w:val="000000"/>
          <w:sz w:val="18"/>
        </w:rPr>
        <w:t xml:space="preserve"> defines the status code values that might be returned in a C-MOVE response. General status code values and fields related to status code values are defined for C-MOVE DIMSE Service in </w:t>
      </w:r>
      <w:hyperlink r:id="r760">
        <w:r>
          <w:rPr>
            <w:rFonts w:ascii="Arial" w:hAnsi="Arial"/>
            <w:color w:val="000000"/>
            <w:sz w:val="18"/>
          </w:rPr>
          <w:t>PS3.7</w:t>
        </w:r>
      </w:hyperlink>
      <w:r>
        <w:rPr>
          <w:rFonts w:ascii="Arial" w:hAnsi="Arial"/>
          <w:color w:val="000000"/>
          <w:sz w:val="18"/>
        </w:rPr>
        <w:t>.</w:t>
      </w:r>
    </w:p>
    <w:bookmarkEnd w:id="11011"/>
    <w:bookmarkStart w:id="11012" w:name="table_Y_4_1"/>
    <w:p>
      <w:pPr>
        <w:keepNext/>
        <w:spacing w:before="216" w:after="0" w:line="240" w:lineRule="auto"/>
        <w:jc w:val="center"/>
      </w:pPr>
      <w:r>
        <w:rPr>
          <w:rFonts w:ascii="Arial" w:hAnsi="Arial"/>
          <w:b/>
          <w:color w:val="000000"/>
          <w:sz w:val="22"/>
        </w:rPr>
        <w:t>Table Y.4-1. C-MOVE Response Status Values for Composite Instance Root Retrieve</w:t>
      </w:r>
    </w:p>
    <w:bookmarkEnd w:id="11012"/>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13" w:name="para_beffae9d_68e8_4be1_b07d_be87369f15"/>
          <w:p>
            <w:pPr>
              <w:keepNext/>
              <w:spacing w:before="180" w:after="0" w:line="240" w:lineRule="auto"/>
              <w:jc w:val="center"/>
            </w:pPr>
            <w:r>
              <w:rPr>
                <w:rFonts w:ascii="Arial" w:hAnsi="Arial"/>
                <w:b/>
                <w:color w:val="000000"/>
                <w:sz w:val="18"/>
              </w:rPr>
              <w:t>Service Status</w:t>
            </w:r>
          </w:p>
          <w:bookmarkEnd w:id="110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4" w:name="para_78d02f59_1c80_4525_9e34_2367587304"/>
          <w:p>
            <w:pPr>
              <w:spacing w:before="180" w:after="0" w:line="240" w:lineRule="auto"/>
              <w:jc w:val="center"/>
            </w:pPr>
            <w:r>
              <w:rPr>
                <w:rFonts w:ascii="Arial" w:hAnsi="Arial"/>
                <w:b/>
                <w:color w:val="000000"/>
                <w:sz w:val="18"/>
              </w:rPr>
              <w:t>Further Meaning</w:t>
            </w:r>
          </w:p>
          <w:bookmarkEnd w:id="110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5" w:name="para_e1457e04_7d4a_4ad7_918c_47a8c06f71"/>
          <w:p>
            <w:pPr>
              <w:spacing w:before="180" w:after="0" w:line="240" w:lineRule="auto"/>
              <w:jc w:val="center"/>
            </w:pPr>
            <w:r>
              <w:rPr>
                <w:rFonts w:ascii="Arial" w:hAnsi="Arial"/>
                <w:b/>
                <w:color w:val="000000"/>
                <w:sz w:val="18"/>
              </w:rPr>
              <w:t>Status Codes</w:t>
            </w:r>
          </w:p>
          <w:bookmarkEnd w:id="11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6" w:name="para_fdeb9625_4a66_4aa8_9e6d_296bdd54e2"/>
          <w:p>
            <w:pPr>
              <w:spacing w:before="180" w:after="0" w:line="240" w:lineRule="auto"/>
              <w:jc w:val="center"/>
            </w:pPr>
            <w:r>
              <w:rPr>
                <w:rFonts w:ascii="Arial" w:hAnsi="Arial"/>
                <w:b/>
                <w:color w:val="000000"/>
                <w:sz w:val="18"/>
              </w:rPr>
              <w:t>Related Fields</w:t>
            </w:r>
          </w:p>
          <w:bookmarkEnd w:id="11016"/>
        </w:tc>
      </w:tr>
      <w:tr>
        <w:tblPrEx/>
        <w:trPr/>
        <w:tc>
          <w:tcPr>
            <w:vMerge w:val="restart"/>
            <w:tcBorders>
              <w:left w:val="single" w:sz="4" w:color="000000"/>
              <w:right w:val="single" w:sz="4" w:color="000000"/>
            </w:tcBorders>
            <w:tcMar>
              <w:top w:w="40" w:type="dxa"/>
              <w:left w:w="40" w:type="dxa"/>
              <w:right w:w="40" w:type="dxa"/>
            </w:tcMar>
            <w:vAlign w:val="top"/>
          </w:tcPr>
          <w:bookmarkStart w:id="11017" w:name="para_0457ca62_0639_408c_8ed0_0e94b4eee3"/>
          <w:p>
            <w:pPr>
              <w:spacing w:before="180" w:after="0" w:line="240" w:lineRule="auto"/>
            </w:pPr>
            <w:r>
              <w:rPr>
                <w:rFonts w:ascii="Arial" w:hAnsi="Arial"/>
                <w:color w:val="000000"/>
                <w:sz w:val="18"/>
              </w:rPr>
              <w:t>Failure</w:t>
            </w:r>
          </w:p>
          <w:bookmarkEnd w:id="11017"/>
        </w:tc>
        <w:tc>
          <w:tcPr>
            <w:tcBorders>
              <w:bottom w:val="single" w:sz="4" w:color="000000"/>
              <w:right w:val="single" w:sz="4" w:color="000000"/>
            </w:tcBorders>
            <w:tcMar>
              <w:top w:w="40" w:type="dxa"/>
              <w:left w:w="40" w:type="dxa"/>
              <w:bottom w:w="40" w:type="dxa"/>
              <w:right w:w="40" w:type="dxa"/>
            </w:tcMar>
            <w:vAlign w:val="top"/>
          </w:tcPr>
          <w:bookmarkStart w:id="11018" w:name="para_979f9178_b9cd_406e_a40b_b6d0f99caf"/>
          <w:p>
            <w:pPr>
              <w:spacing w:before="180" w:after="0" w:line="240" w:lineRule="auto"/>
            </w:pPr>
            <w:r>
              <w:rPr>
                <w:rFonts w:ascii="Arial" w:hAnsi="Arial"/>
                <w:color w:val="000000"/>
                <w:sz w:val="18"/>
              </w:rPr>
              <w:t>Refused: Out of resources - Unable to calculate number of matches</w:t>
            </w:r>
          </w:p>
          <w:bookmarkEnd w:id="11018"/>
        </w:tc>
        <w:tc>
          <w:tcPr>
            <w:tcBorders>
              <w:bottom w:val="single" w:sz="4" w:color="000000"/>
              <w:right w:val="single" w:sz="4" w:color="000000"/>
            </w:tcBorders>
            <w:tcMar>
              <w:top w:w="40" w:type="dxa"/>
              <w:left w:w="40" w:type="dxa"/>
              <w:bottom w:w="40" w:type="dxa"/>
              <w:right w:w="40" w:type="dxa"/>
            </w:tcMar>
            <w:vAlign w:val="top"/>
          </w:tcPr>
          <w:bookmarkStart w:id="11019" w:name="para_644d2720_c1f7_445a_88e1_6e205400fd"/>
          <w:p>
            <w:pPr>
              <w:spacing w:before="180" w:after="0" w:line="240" w:lineRule="auto"/>
              <w:jc w:val="center"/>
            </w:pPr>
            <w:r>
              <w:rPr>
                <w:rFonts w:ascii="Arial" w:hAnsi="Arial"/>
                <w:color w:val="000000"/>
                <w:sz w:val="18"/>
              </w:rPr>
              <w:t>A701</w:t>
            </w:r>
          </w:p>
          <w:bookmarkEnd w:id="11019"/>
        </w:tc>
        <w:tc>
          <w:tcPr>
            <w:tcBorders>
              <w:bottom w:val="single" w:sz="4" w:color="000000"/>
              <w:right w:val="single" w:sz="4" w:color="000000"/>
            </w:tcBorders>
            <w:tcMar>
              <w:top w:w="40" w:type="dxa"/>
              <w:left w:w="40" w:type="dxa"/>
              <w:bottom w:w="40" w:type="dxa"/>
              <w:right w:w="40" w:type="dxa"/>
            </w:tcMar>
            <w:vAlign w:val="top"/>
          </w:tcPr>
          <w:bookmarkStart w:id="11020" w:name="para_a7e9384c_9b7b_49f5_81c6_ab72945428"/>
          <w:p>
            <w:pPr>
              <w:spacing w:before="180" w:after="0" w:line="240" w:lineRule="auto"/>
              <w:jc w:val="center"/>
            </w:pPr>
            <w:r>
              <w:rPr>
                <w:rFonts w:ascii="Arial" w:hAnsi="Arial"/>
                <w:color w:val="000000"/>
                <w:sz w:val="18"/>
              </w:rPr>
              <w:t>(0000,0902)</w:t>
            </w:r>
          </w:p>
          <w:bookmarkEnd w:id="1102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21" w:name="para_e8388f48_a71d_47d9_ac12_d7ef965adf"/>
          <w:p>
            <w:pPr>
              <w:spacing w:before="180" w:after="0" w:line="240" w:lineRule="auto"/>
            </w:pPr>
            <w:r>
              <w:rPr>
                <w:rFonts w:ascii="Arial" w:hAnsi="Arial"/>
                <w:color w:val="000000"/>
                <w:sz w:val="18"/>
              </w:rPr>
              <w:t>Refused: Out of resources - Unable to perform sub-operations</w:t>
            </w:r>
          </w:p>
          <w:bookmarkEnd w:id="11021"/>
        </w:tc>
        <w:tc>
          <w:tcPr>
            <w:tcBorders>
              <w:bottom w:val="single" w:sz="4" w:color="000000"/>
              <w:right w:val="single" w:sz="4" w:color="000000"/>
            </w:tcBorders>
            <w:tcMar>
              <w:top w:w="40" w:type="dxa"/>
              <w:left w:w="40" w:type="dxa"/>
              <w:bottom w:w="40" w:type="dxa"/>
              <w:right w:w="40" w:type="dxa"/>
            </w:tcMar>
            <w:vAlign w:val="top"/>
          </w:tcPr>
          <w:bookmarkStart w:id="11022" w:name="para_d7cf4553_37c8_4562_8366_6f843c7adb"/>
          <w:p>
            <w:pPr>
              <w:spacing w:before="180" w:after="0" w:line="240" w:lineRule="auto"/>
              <w:jc w:val="center"/>
            </w:pPr>
            <w:r>
              <w:rPr>
                <w:rFonts w:ascii="Arial" w:hAnsi="Arial"/>
                <w:color w:val="000000"/>
                <w:sz w:val="18"/>
              </w:rPr>
              <w:t>A702</w:t>
            </w:r>
          </w:p>
          <w:bookmarkEnd w:id="11022"/>
        </w:tc>
        <w:tc>
          <w:tcPr>
            <w:tcBorders>
              <w:bottom w:val="single" w:sz="4" w:color="000000"/>
              <w:right w:val="single" w:sz="4" w:color="000000"/>
            </w:tcBorders>
            <w:tcMar>
              <w:top w:w="40" w:type="dxa"/>
              <w:left w:w="40" w:type="dxa"/>
              <w:bottom w:w="40" w:type="dxa"/>
              <w:right w:w="40" w:type="dxa"/>
            </w:tcMar>
            <w:vAlign w:val="top"/>
          </w:tcPr>
          <w:bookmarkStart w:id="11023" w:name="para_b95500a6_a360_48a6_a0db_890e5f2505"/>
          <w:p>
            <w:pPr>
              <w:spacing w:before="180" w:after="0" w:line="240" w:lineRule="auto"/>
              <w:jc w:val="center"/>
            </w:pPr>
            <w:r>
              <w:rPr>
                <w:rFonts w:ascii="Arial" w:hAnsi="Arial"/>
                <w:color w:val="000000"/>
                <w:sz w:val="18"/>
              </w:rPr>
              <w:t>(0000,1020)</w:t>
            </w:r>
          </w:p>
          <w:bookmarkEnd w:id="11023"/>
          <w:bookmarkStart w:id="11024" w:name="para_a318429c_dbe8_4938_8084_fdcee3ab20"/>
          <w:p>
            <w:pPr>
              <w:spacing w:before="180" w:after="0" w:line="240" w:lineRule="auto"/>
              <w:jc w:val="center"/>
            </w:pPr>
            <w:r>
              <w:rPr>
                <w:rFonts w:ascii="Arial" w:hAnsi="Arial"/>
                <w:color w:val="000000"/>
                <w:sz w:val="18"/>
              </w:rPr>
              <w:t>(0000,1021)</w:t>
            </w:r>
          </w:p>
          <w:bookmarkEnd w:id="11024"/>
          <w:bookmarkStart w:id="11025" w:name="para_40c44085_825c_46ba_8b1a_9c3a0ae439"/>
          <w:p>
            <w:pPr>
              <w:spacing w:before="180" w:after="0" w:line="240" w:lineRule="auto"/>
              <w:jc w:val="center"/>
            </w:pPr>
            <w:r>
              <w:rPr>
                <w:rFonts w:ascii="Arial" w:hAnsi="Arial"/>
                <w:color w:val="000000"/>
                <w:sz w:val="18"/>
              </w:rPr>
              <w:t>(0000,1022)</w:t>
            </w:r>
          </w:p>
          <w:bookmarkEnd w:id="11025"/>
          <w:bookmarkStart w:id="11026" w:name="para_51bb4965_5dd0_4240_a343_a1e372815f"/>
          <w:p>
            <w:pPr>
              <w:spacing w:before="180" w:after="0" w:line="240" w:lineRule="auto"/>
              <w:jc w:val="center"/>
            </w:pPr>
            <w:r>
              <w:rPr>
                <w:rFonts w:ascii="Arial" w:hAnsi="Arial"/>
                <w:color w:val="000000"/>
                <w:sz w:val="18"/>
              </w:rPr>
              <w:t>(0000,1023)</w:t>
            </w:r>
          </w:p>
          <w:bookmarkEnd w:id="110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27" w:name="para_eeae46bd_cc50_40f8_889f_370a2055b5"/>
          <w:p>
            <w:pPr>
              <w:spacing w:before="180" w:after="0" w:line="240" w:lineRule="auto"/>
            </w:pPr>
            <w:r>
              <w:rPr>
                <w:rFonts w:ascii="Arial" w:hAnsi="Arial"/>
                <w:color w:val="000000"/>
                <w:sz w:val="18"/>
              </w:rPr>
              <w:t>Refused: Move Destination unknown</w:t>
            </w:r>
          </w:p>
          <w:bookmarkEnd w:id="11027"/>
        </w:tc>
        <w:tc>
          <w:tcPr>
            <w:tcBorders>
              <w:bottom w:val="single" w:sz="4" w:color="000000"/>
              <w:right w:val="single" w:sz="4" w:color="000000"/>
            </w:tcBorders>
            <w:tcMar>
              <w:top w:w="40" w:type="dxa"/>
              <w:left w:w="40" w:type="dxa"/>
              <w:bottom w:w="40" w:type="dxa"/>
              <w:right w:w="40" w:type="dxa"/>
            </w:tcMar>
            <w:vAlign w:val="top"/>
          </w:tcPr>
          <w:bookmarkStart w:id="11028" w:name="para_4ae8c738_5ecd_47c8_bdeb_2c930894d8"/>
          <w:p>
            <w:pPr>
              <w:spacing w:before="180" w:after="0" w:line="240" w:lineRule="auto"/>
              <w:jc w:val="center"/>
            </w:pPr>
            <w:r>
              <w:rPr>
                <w:rFonts w:ascii="Arial" w:hAnsi="Arial"/>
                <w:color w:val="000000"/>
                <w:sz w:val="18"/>
              </w:rPr>
              <w:t>A801</w:t>
            </w:r>
          </w:p>
          <w:bookmarkEnd w:id="11028"/>
        </w:tc>
        <w:tc>
          <w:tcPr>
            <w:tcBorders>
              <w:bottom w:val="single" w:sz="4" w:color="000000"/>
              <w:right w:val="single" w:sz="4" w:color="000000"/>
            </w:tcBorders>
            <w:tcMar>
              <w:top w:w="40" w:type="dxa"/>
              <w:left w:w="40" w:type="dxa"/>
              <w:bottom w:w="40" w:type="dxa"/>
              <w:right w:w="40" w:type="dxa"/>
            </w:tcMar>
            <w:vAlign w:val="top"/>
          </w:tcPr>
          <w:bookmarkStart w:id="11029" w:name="para_a687e8ac_340b_4d05_b335_93bc7da626"/>
          <w:p>
            <w:pPr>
              <w:spacing w:before="180" w:after="0" w:line="240" w:lineRule="auto"/>
              <w:jc w:val="center"/>
            </w:pPr>
            <w:r>
              <w:rPr>
                <w:rFonts w:ascii="Arial" w:hAnsi="Arial"/>
                <w:color w:val="000000"/>
                <w:sz w:val="18"/>
              </w:rPr>
              <w:t>(0000,0902)</w:t>
            </w:r>
          </w:p>
          <w:bookmarkEnd w:id="110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30" w:name="para_7ea1cef6_2346_4d26_b558_4541058de8"/>
          <w:p>
            <w:pPr>
              <w:spacing w:before="180" w:after="0" w:line="240" w:lineRule="auto"/>
            </w:pPr>
            <w:r>
              <w:rPr>
                <w:rFonts w:ascii="Arial" w:hAnsi="Arial"/>
                <w:color w:val="000000"/>
                <w:sz w:val="18"/>
              </w:rPr>
              <w:t>Error: Data Set does not match SOP Class</w:t>
            </w:r>
          </w:p>
          <w:bookmarkEnd w:id="11030"/>
        </w:tc>
        <w:tc>
          <w:tcPr>
            <w:tcBorders>
              <w:bottom w:val="single" w:sz="4" w:color="000000"/>
              <w:right w:val="single" w:sz="4" w:color="000000"/>
            </w:tcBorders>
            <w:tcMar>
              <w:top w:w="40" w:type="dxa"/>
              <w:left w:w="40" w:type="dxa"/>
              <w:bottom w:w="40" w:type="dxa"/>
              <w:right w:w="40" w:type="dxa"/>
            </w:tcMar>
            <w:vAlign w:val="top"/>
          </w:tcPr>
          <w:bookmarkStart w:id="11031" w:name="para_b6538ff2_5a25_4941_8cdd_6c4bdf8350"/>
          <w:p>
            <w:pPr>
              <w:spacing w:before="180" w:after="0" w:line="240" w:lineRule="auto"/>
              <w:jc w:val="center"/>
            </w:pPr>
            <w:r>
              <w:rPr>
                <w:rFonts w:ascii="Arial" w:hAnsi="Arial"/>
                <w:color w:val="000000"/>
                <w:sz w:val="18"/>
              </w:rPr>
              <w:t>A900</w:t>
            </w:r>
          </w:p>
          <w:bookmarkEnd w:id="11031"/>
        </w:tc>
        <w:tc>
          <w:tcPr>
            <w:tcBorders>
              <w:bottom w:val="single" w:sz="4" w:color="000000"/>
              <w:right w:val="single" w:sz="4" w:color="000000"/>
            </w:tcBorders>
            <w:tcMar>
              <w:top w:w="40" w:type="dxa"/>
              <w:left w:w="40" w:type="dxa"/>
              <w:bottom w:w="40" w:type="dxa"/>
              <w:right w:w="40" w:type="dxa"/>
            </w:tcMar>
            <w:vAlign w:val="top"/>
          </w:tcPr>
          <w:bookmarkStart w:id="11032" w:name="para_cc2cb767_b60d_4606_b933_52511ed2cf"/>
          <w:p>
            <w:pPr>
              <w:spacing w:before="180" w:after="0" w:line="240" w:lineRule="auto"/>
              <w:jc w:val="center"/>
            </w:pPr>
            <w:r>
              <w:rPr>
                <w:rFonts w:ascii="Arial" w:hAnsi="Arial"/>
                <w:color w:val="000000"/>
                <w:sz w:val="18"/>
              </w:rPr>
              <w:t>(0000,0901)</w:t>
            </w:r>
          </w:p>
          <w:bookmarkEnd w:id="11032"/>
          <w:bookmarkStart w:id="11033" w:name="para_792d9f3d_1586_4b14_b1ce_c86a3519f0"/>
          <w:p>
            <w:pPr>
              <w:spacing w:before="180" w:after="0" w:line="240" w:lineRule="auto"/>
              <w:jc w:val="center"/>
            </w:pPr>
            <w:r>
              <w:rPr>
                <w:rFonts w:ascii="Arial" w:hAnsi="Arial"/>
                <w:color w:val="000000"/>
                <w:sz w:val="18"/>
              </w:rPr>
              <w:t>(0000,0902)</w:t>
            </w:r>
          </w:p>
          <w:bookmarkEnd w:id="110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34" w:name="para_2e79fea8_57a4_44de_bd73_18e0ea6d8a"/>
          <w:p>
            <w:pPr>
              <w:spacing w:before="180" w:after="0" w:line="240" w:lineRule="auto"/>
            </w:pPr>
            <w:r>
              <w:rPr>
                <w:rFonts w:ascii="Arial" w:hAnsi="Arial"/>
                <w:color w:val="000000"/>
                <w:sz w:val="18"/>
              </w:rPr>
              <w:t>Failed: Unable to process</w:t>
            </w:r>
          </w:p>
          <w:bookmarkEnd w:id="11034"/>
        </w:tc>
        <w:tc>
          <w:tcPr>
            <w:tcBorders>
              <w:bottom w:val="single" w:sz="4" w:color="000000"/>
              <w:right w:val="single" w:sz="4" w:color="000000"/>
            </w:tcBorders>
            <w:tcMar>
              <w:top w:w="40" w:type="dxa"/>
              <w:left w:w="40" w:type="dxa"/>
              <w:bottom w:w="40" w:type="dxa"/>
              <w:right w:w="40" w:type="dxa"/>
            </w:tcMar>
            <w:vAlign w:val="top"/>
          </w:tcPr>
          <w:bookmarkStart w:id="11035" w:name="para_5490a4e0_9683_4d13_ac2a_ff45801351"/>
          <w:p>
            <w:pPr>
              <w:spacing w:before="180" w:after="0" w:line="240" w:lineRule="auto"/>
              <w:jc w:val="center"/>
            </w:pPr>
            <w:r>
              <w:rPr>
                <w:rFonts w:ascii="Arial" w:hAnsi="Arial"/>
                <w:color w:val="000000"/>
                <w:sz w:val="18"/>
              </w:rPr>
              <w:t>Cxxx</w:t>
            </w:r>
          </w:p>
          <w:bookmarkEnd w:id="11035"/>
        </w:tc>
        <w:tc>
          <w:tcPr>
            <w:tcBorders>
              <w:bottom w:val="single" w:sz="4" w:color="000000"/>
              <w:right w:val="single" w:sz="4" w:color="000000"/>
            </w:tcBorders>
            <w:tcMar>
              <w:top w:w="40" w:type="dxa"/>
              <w:left w:w="40" w:type="dxa"/>
              <w:bottom w:w="40" w:type="dxa"/>
              <w:right w:w="40" w:type="dxa"/>
            </w:tcMar>
            <w:vAlign w:val="top"/>
          </w:tcPr>
          <w:bookmarkStart w:id="11036" w:name="para_2ad53f1b_7a2e_49a8_a7a8_54e56ce1ac"/>
          <w:p>
            <w:pPr>
              <w:spacing w:before="180" w:after="0" w:line="240" w:lineRule="auto"/>
              <w:jc w:val="center"/>
            </w:pPr>
            <w:r>
              <w:rPr>
                <w:rFonts w:ascii="Arial" w:hAnsi="Arial"/>
                <w:color w:val="000000"/>
                <w:sz w:val="18"/>
              </w:rPr>
              <w:t>(0000,0901)</w:t>
            </w:r>
          </w:p>
          <w:bookmarkEnd w:id="11036"/>
          <w:bookmarkStart w:id="11037" w:name="para_514b3de1_5e03_4e09_bf4c_f36fd41205"/>
          <w:p>
            <w:pPr>
              <w:spacing w:before="180" w:after="0" w:line="240" w:lineRule="auto"/>
              <w:jc w:val="center"/>
            </w:pPr>
            <w:r>
              <w:rPr>
                <w:rFonts w:ascii="Arial" w:hAnsi="Arial"/>
                <w:color w:val="000000"/>
                <w:sz w:val="18"/>
              </w:rPr>
              <w:t>(0000,0902)</w:t>
            </w:r>
          </w:p>
          <w:bookmarkEnd w:id="110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38" w:name="para_ebfcd864_64c6_4b64_bc67_4e20091570"/>
          <w:p>
            <w:pPr>
              <w:spacing w:before="180" w:after="0" w:line="240" w:lineRule="auto"/>
            </w:pPr>
            <w:r>
              <w:rPr>
                <w:rFonts w:ascii="Arial" w:hAnsi="Arial"/>
                <w:color w:val="000000"/>
                <w:sz w:val="18"/>
              </w:rPr>
              <w:t>Failed: None of the frames requested were found in the SOP Instance</w:t>
            </w:r>
          </w:p>
          <w:bookmarkEnd w:id="11038"/>
        </w:tc>
        <w:tc>
          <w:tcPr>
            <w:tcBorders>
              <w:bottom w:val="single" w:sz="4" w:color="000000"/>
              <w:right w:val="single" w:sz="4" w:color="000000"/>
            </w:tcBorders>
            <w:tcMar>
              <w:top w:w="40" w:type="dxa"/>
              <w:left w:w="40" w:type="dxa"/>
              <w:bottom w:w="40" w:type="dxa"/>
              <w:right w:w="40" w:type="dxa"/>
            </w:tcMar>
            <w:vAlign w:val="top"/>
          </w:tcPr>
          <w:bookmarkStart w:id="11039" w:name="para_bda3d18e_6853_4e22_97cc_bd0eabe19d"/>
          <w:p>
            <w:pPr>
              <w:spacing w:before="180" w:after="0" w:line="240" w:lineRule="auto"/>
              <w:jc w:val="center"/>
            </w:pPr>
            <w:r>
              <w:rPr>
                <w:rFonts w:ascii="Arial" w:hAnsi="Arial"/>
                <w:color w:val="000000"/>
                <w:sz w:val="18"/>
              </w:rPr>
              <w:t>AA00</w:t>
            </w:r>
          </w:p>
          <w:bookmarkEnd w:id="11039"/>
        </w:tc>
        <w:tc>
          <w:tcPr>
            <w:tcBorders>
              <w:bottom w:val="single" w:sz="4" w:color="000000"/>
              <w:right w:val="single" w:sz="4" w:color="000000"/>
            </w:tcBorders>
            <w:tcMar>
              <w:top w:w="40" w:type="dxa"/>
              <w:left w:w="40" w:type="dxa"/>
              <w:bottom w:w="40" w:type="dxa"/>
              <w:right w:w="40" w:type="dxa"/>
            </w:tcMar>
            <w:vAlign w:val="top"/>
          </w:tcPr>
          <w:bookmarkStart w:id="11040" w:name="para_dcabc19b_852b_4fe7_b0ab_a11d0d4e8a"/>
          <w:p>
            <w:pPr>
              <w:spacing w:before="180" w:after="0" w:line="240" w:lineRule="auto"/>
              <w:jc w:val="center"/>
            </w:pPr>
            <w:r>
              <w:rPr>
                <w:rFonts w:ascii="Arial" w:hAnsi="Arial"/>
                <w:color w:val="000000"/>
                <w:sz w:val="18"/>
              </w:rPr>
              <w:t>(0000,0902)</w:t>
            </w:r>
          </w:p>
          <w:bookmarkEnd w:id="110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41" w:name="para_608cab29_e8bc_4628_9a93_46ee0b5bb4"/>
          <w:p>
            <w:pPr>
              <w:spacing w:before="180" w:after="0" w:line="240" w:lineRule="auto"/>
            </w:pPr>
            <w:r>
              <w:rPr>
                <w:rFonts w:ascii="Arial" w:hAnsi="Arial"/>
                <w:color w:val="000000"/>
                <w:sz w:val="18"/>
              </w:rPr>
              <w:t>Failed: Unable to create new object for this SOP Class</w:t>
            </w:r>
          </w:p>
          <w:bookmarkEnd w:id="11041"/>
        </w:tc>
        <w:tc>
          <w:tcPr>
            <w:tcBorders>
              <w:bottom w:val="single" w:sz="4" w:color="000000"/>
              <w:right w:val="single" w:sz="4" w:color="000000"/>
            </w:tcBorders>
            <w:tcMar>
              <w:top w:w="40" w:type="dxa"/>
              <w:left w:w="40" w:type="dxa"/>
              <w:bottom w:w="40" w:type="dxa"/>
              <w:right w:w="40" w:type="dxa"/>
            </w:tcMar>
            <w:vAlign w:val="top"/>
          </w:tcPr>
          <w:bookmarkStart w:id="11042" w:name="para_ea04e64f_e6a3_48ca_a849_aec11b0cf8"/>
          <w:p>
            <w:pPr>
              <w:spacing w:before="180" w:after="0" w:line="240" w:lineRule="auto"/>
              <w:jc w:val="center"/>
            </w:pPr>
            <w:r>
              <w:rPr>
                <w:rFonts w:ascii="Arial" w:hAnsi="Arial"/>
                <w:color w:val="000000"/>
                <w:sz w:val="18"/>
              </w:rPr>
              <w:t>AA01</w:t>
            </w:r>
          </w:p>
          <w:bookmarkEnd w:id="11042"/>
        </w:tc>
        <w:tc>
          <w:tcPr>
            <w:tcBorders>
              <w:bottom w:val="single" w:sz="4" w:color="000000"/>
              <w:right w:val="single" w:sz="4" w:color="000000"/>
            </w:tcBorders>
            <w:tcMar>
              <w:top w:w="40" w:type="dxa"/>
              <w:left w:w="40" w:type="dxa"/>
              <w:bottom w:w="40" w:type="dxa"/>
              <w:right w:w="40" w:type="dxa"/>
            </w:tcMar>
            <w:vAlign w:val="top"/>
          </w:tcPr>
          <w:bookmarkStart w:id="11043" w:name="para_20f1c9d4_d471_4569_a0cf_c68c233298"/>
          <w:p>
            <w:pPr>
              <w:spacing w:before="180" w:after="0" w:line="240" w:lineRule="auto"/>
              <w:jc w:val="center"/>
            </w:pPr>
            <w:r>
              <w:rPr>
                <w:rFonts w:ascii="Arial" w:hAnsi="Arial"/>
                <w:color w:val="000000"/>
                <w:sz w:val="18"/>
              </w:rPr>
              <w:t>(0000,0902)</w:t>
            </w:r>
          </w:p>
          <w:bookmarkEnd w:id="110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44" w:name="para_500dc1a1_3b79_4a06_9e20_7169fe9818"/>
          <w:p>
            <w:pPr>
              <w:spacing w:before="180" w:after="0" w:line="240" w:lineRule="auto"/>
            </w:pPr>
            <w:r>
              <w:rPr>
                <w:rFonts w:ascii="Arial" w:hAnsi="Arial"/>
                <w:color w:val="000000"/>
                <w:sz w:val="18"/>
              </w:rPr>
              <w:t>Failed: Unable to extract frames</w:t>
            </w:r>
          </w:p>
          <w:bookmarkEnd w:id="11044"/>
        </w:tc>
        <w:tc>
          <w:tcPr>
            <w:tcBorders>
              <w:bottom w:val="single" w:sz="4" w:color="000000"/>
              <w:right w:val="single" w:sz="4" w:color="000000"/>
            </w:tcBorders>
            <w:tcMar>
              <w:top w:w="40" w:type="dxa"/>
              <w:left w:w="40" w:type="dxa"/>
              <w:bottom w:w="40" w:type="dxa"/>
              <w:right w:w="40" w:type="dxa"/>
            </w:tcMar>
            <w:vAlign w:val="top"/>
          </w:tcPr>
          <w:bookmarkStart w:id="11045" w:name="para_92e687a6_a944_44af_88ef_a9f6826a40"/>
          <w:p>
            <w:pPr>
              <w:spacing w:before="180" w:after="0" w:line="240" w:lineRule="auto"/>
              <w:jc w:val="center"/>
            </w:pPr>
            <w:r>
              <w:rPr>
                <w:rFonts w:ascii="Arial" w:hAnsi="Arial"/>
                <w:color w:val="000000"/>
                <w:sz w:val="18"/>
              </w:rPr>
              <w:t>AA02</w:t>
            </w:r>
          </w:p>
          <w:bookmarkEnd w:id="11045"/>
        </w:tc>
        <w:tc>
          <w:tcPr>
            <w:tcBorders>
              <w:bottom w:val="single" w:sz="4" w:color="000000"/>
              <w:right w:val="single" w:sz="4" w:color="000000"/>
            </w:tcBorders>
            <w:tcMar>
              <w:top w:w="40" w:type="dxa"/>
              <w:left w:w="40" w:type="dxa"/>
              <w:bottom w:w="40" w:type="dxa"/>
              <w:right w:w="40" w:type="dxa"/>
            </w:tcMar>
            <w:vAlign w:val="top"/>
          </w:tcPr>
          <w:bookmarkStart w:id="11046" w:name="para_9351ed57_8788_4f12_be13_19c99518f1"/>
          <w:p>
            <w:pPr>
              <w:spacing w:before="180" w:after="0" w:line="240" w:lineRule="auto"/>
              <w:jc w:val="center"/>
            </w:pPr>
            <w:r>
              <w:rPr>
                <w:rFonts w:ascii="Arial" w:hAnsi="Arial"/>
                <w:color w:val="000000"/>
                <w:sz w:val="18"/>
              </w:rPr>
              <w:t>(0000,0902)</w:t>
            </w:r>
          </w:p>
          <w:bookmarkEnd w:id="110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47" w:name="para_e4e8749a_0b7a_4128_9546_da8d92fd52"/>
          <w:p>
            <w:pPr>
              <w:spacing w:before="180" w:after="0" w:line="240" w:lineRule="auto"/>
            </w:pPr>
            <w:r>
              <w:rPr>
                <w:rFonts w:ascii="Arial" w:hAnsi="Arial"/>
                <w:color w:val="000000"/>
                <w:sz w:val="18"/>
              </w:rPr>
              <w:t>Failed: Time-based request received for a non-time-based original SOP Instance.</w:t>
            </w:r>
          </w:p>
          <w:bookmarkEnd w:id="11047"/>
        </w:tc>
        <w:tc>
          <w:tcPr>
            <w:tcBorders>
              <w:bottom w:val="single" w:sz="4" w:color="000000"/>
              <w:right w:val="single" w:sz="4" w:color="000000"/>
            </w:tcBorders>
            <w:tcMar>
              <w:top w:w="40" w:type="dxa"/>
              <w:left w:w="40" w:type="dxa"/>
              <w:bottom w:w="40" w:type="dxa"/>
              <w:right w:w="40" w:type="dxa"/>
            </w:tcMar>
            <w:vAlign w:val="top"/>
          </w:tcPr>
          <w:bookmarkStart w:id="11048" w:name="para_b9209000_d480_435b_a032_741b7551c0"/>
          <w:p>
            <w:pPr>
              <w:spacing w:before="180" w:after="0" w:line="240" w:lineRule="auto"/>
              <w:jc w:val="center"/>
            </w:pPr>
            <w:r>
              <w:rPr>
                <w:rFonts w:ascii="Arial" w:hAnsi="Arial"/>
                <w:color w:val="000000"/>
                <w:sz w:val="18"/>
              </w:rPr>
              <w:t>AA03</w:t>
            </w:r>
          </w:p>
          <w:bookmarkEnd w:id="11048"/>
        </w:tc>
        <w:tc>
          <w:tcPr>
            <w:tcBorders>
              <w:bottom w:val="single" w:sz="4" w:color="000000"/>
              <w:right w:val="single" w:sz="4" w:color="000000"/>
            </w:tcBorders>
            <w:tcMar>
              <w:top w:w="40" w:type="dxa"/>
              <w:left w:w="40" w:type="dxa"/>
              <w:bottom w:w="40" w:type="dxa"/>
              <w:right w:w="40" w:type="dxa"/>
            </w:tcMar>
            <w:vAlign w:val="top"/>
          </w:tcPr>
          <w:bookmarkStart w:id="11049" w:name="para_2c9eff41_894b_450f_819e_5a4718b406"/>
          <w:p>
            <w:pPr>
              <w:spacing w:before="180" w:after="0" w:line="240" w:lineRule="auto"/>
              <w:jc w:val="center"/>
            </w:pPr>
            <w:r>
              <w:rPr>
                <w:rFonts w:ascii="Arial" w:hAnsi="Arial"/>
                <w:color w:val="000000"/>
                <w:sz w:val="18"/>
              </w:rPr>
              <w:t>(0000,0902)</w:t>
            </w:r>
          </w:p>
          <w:bookmarkEnd w:id="110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50" w:name="para_6217b0d2_a1ff_445c_acad_2a7ac03072"/>
          <w:p>
            <w:pPr>
              <w:spacing w:before="180" w:after="0" w:line="240" w:lineRule="auto"/>
            </w:pPr>
            <w:r>
              <w:rPr>
                <w:rFonts w:ascii="Arial" w:hAnsi="Arial"/>
                <w:color w:val="000000"/>
                <w:sz w:val="18"/>
              </w:rPr>
              <w:t>Failed: Invalid Request</w:t>
            </w:r>
          </w:p>
          <w:bookmarkEnd w:id="11050"/>
        </w:tc>
        <w:tc>
          <w:tcPr>
            <w:tcBorders>
              <w:bottom w:val="single" w:sz="4" w:color="000000"/>
              <w:right w:val="single" w:sz="4" w:color="000000"/>
            </w:tcBorders>
            <w:tcMar>
              <w:top w:w="40" w:type="dxa"/>
              <w:left w:w="40" w:type="dxa"/>
              <w:bottom w:w="40" w:type="dxa"/>
              <w:right w:w="40" w:type="dxa"/>
            </w:tcMar>
            <w:vAlign w:val="top"/>
          </w:tcPr>
          <w:bookmarkStart w:id="11051" w:name="para_ff5f5b94_06f9_4e45_99a3_0dec0a607a"/>
          <w:p>
            <w:pPr>
              <w:spacing w:before="180" w:after="0" w:line="240" w:lineRule="auto"/>
              <w:jc w:val="center"/>
            </w:pPr>
            <w:r>
              <w:rPr>
                <w:rFonts w:ascii="Arial" w:hAnsi="Arial"/>
                <w:color w:val="000000"/>
                <w:sz w:val="18"/>
              </w:rPr>
              <w:t>AA04</w:t>
            </w:r>
          </w:p>
          <w:bookmarkEnd w:id="11051"/>
        </w:tc>
        <w:tc>
          <w:tcPr>
            <w:tcBorders>
              <w:bottom w:val="single" w:sz="4" w:color="000000"/>
              <w:right w:val="single" w:sz="4" w:color="000000"/>
            </w:tcBorders>
            <w:tcMar>
              <w:top w:w="40" w:type="dxa"/>
              <w:left w:w="40" w:type="dxa"/>
              <w:bottom w:w="40" w:type="dxa"/>
              <w:right w:w="40" w:type="dxa"/>
            </w:tcMar>
            <w:vAlign w:val="top"/>
          </w:tcPr>
          <w:bookmarkStart w:id="11052" w:name="para_337a03d8_b915_4b4b_a8c4_db87589b89"/>
          <w:p>
            <w:pPr>
              <w:spacing w:before="180" w:after="0" w:line="240" w:lineRule="auto"/>
              <w:jc w:val="center"/>
            </w:pPr>
            <w:r>
              <w:rPr>
                <w:rFonts w:ascii="Arial" w:hAnsi="Arial"/>
                <w:color w:val="000000"/>
                <w:sz w:val="18"/>
              </w:rPr>
              <w:t>(0000,0901)</w:t>
            </w:r>
          </w:p>
          <w:bookmarkEnd w:id="11052"/>
          <w:bookmarkStart w:id="11053" w:name="para_ed4605ca_2a21_4752_88ab_e9c6678e85"/>
          <w:p>
            <w:pPr>
              <w:spacing w:before="180" w:after="0" w:line="240" w:lineRule="auto"/>
              <w:jc w:val="center"/>
            </w:pPr>
            <w:r>
              <w:rPr>
                <w:rFonts w:ascii="Arial" w:hAnsi="Arial"/>
                <w:color w:val="000000"/>
                <w:sz w:val="18"/>
              </w:rPr>
              <w:t>(0000,0902)</w:t>
            </w:r>
          </w:p>
          <w:bookmarkEnd w:id="11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4" w:name="para_04197c9d_9e0d_44d8_9efc_e6ec79bf41"/>
          <w:p>
            <w:pPr>
              <w:spacing w:before="180" w:after="0" w:line="240" w:lineRule="auto"/>
            </w:pPr>
            <w:r>
              <w:rPr>
                <w:rFonts w:ascii="Arial" w:hAnsi="Arial"/>
                <w:color w:val="000000"/>
                <w:sz w:val="18"/>
              </w:rPr>
              <w:t>Cancel</w:t>
            </w:r>
          </w:p>
          <w:bookmarkEnd w:id="11054"/>
        </w:tc>
        <w:tc>
          <w:tcPr>
            <w:tcBorders>
              <w:bottom w:val="single" w:sz="4" w:color="000000"/>
              <w:right w:val="single" w:sz="4" w:color="000000"/>
            </w:tcBorders>
            <w:tcMar>
              <w:top w:w="40" w:type="dxa"/>
              <w:left w:w="40" w:type="dxa"/>
              <w:bottom w:w="40" w:type="dxa"/>
              <w:right w:w="40" w:type="dxa"/>
            </w:tcMar>
            <w:vAlign w:val="top"/>
          </w:tcPr>
          <w:bookmarkStart w:id="11055" w:name="para_728625b0_eeb7_4a41_ae13_51566e3fb6"/>
          <w:p>
            <w:pPr>
              <w:spacing w:before="180" w:after="0" w:line="240" w:lineRule="auto"/>
            </w:pPr>
            <w:r>
              <w:rPr>
                <w:rFonts w:ascii="Arial" w:hAnsi="Arial"/>
                <w:color w:val="000000"/>
                <w:sz w:val="18"/>
              </w:rPr>
              <w:t>Sub-operations terminated due to Cancel Indication</w:t>
            </w:r>
          </w:p>
          <w:bookmarkEnd w:id="11055"/>
        </w:tc>
        <w:tc>
          <w:tcPr>
            <w:tcBorders>
              <w:bottom w:val="single" w:sz="4" w:color="000000"/>
              <w:right w:val="single" w:sz="4" w:color="000000"/>
            </w:tcBorders>
            <w:tcMar>
              <w:top w:w="40" w:type="dxa"/>
              <w:left w:w="40" w:type="dxa"/>
              <w:bottom w:w="40" w:type="dxa"/>
              <w:right w:w="40" w:type="dxa"/>
            </w:tcMar>
            <w:vAlign w:val="top"/>
          </w:tcPr>
          <w:bookmarkStart w:id="11056" w:name="para_676c7c5a_a9db_4497_91d1_534ebbecb6"/>
          <w:p>
            <w:pPr>
              <w:spacing w:before="180" w:after="0" w:line="240" w:lineRule="auto"/>
              <w:jc w:val="center"/>
            </w:pPr>
            <w:r>
              <w:rPr>
                <w:rFonts w:ascii="Arial" w:hAnsi="Arial"/>
                <w:color w:val="000000"/>
                <w:sz w:val="18"/>
              </w:rPr>
              <w:t>FE00</w:t>
            </w:r>
          </w:p>
          <w:bookmarkEnd w:id="11056"/>
        </w:tc>
        <w:tc>
          <w:tcPr>
            <w:tcBorders>
              <w:bottom w:val="single" w:sz="4" w:color="000000"/>
              <w:right w:val="single" w:sz="4" w:color="000000"/>
            </w:tcBorders>
            <w:tcMar>
              <w:top w:w="40" w:type="dxa"/>
              <w:left w:w="40" w:type="dxa"/>
              <w:bottom w:w="40" w:type="dxa"/>
              <w:right w:w="40" w:type="dxa"/>
            </w:tcMar>
            <w:vAlign w:val="top"/>
          </w:tcPr>
          <w:bookmarkStart w:id="11057" w:name="para_97eca395_55f9_47bb_bdeb_1cef4ccbce"/>
          <w:p>
            <w:pPr>
              <w:spacing w:before="180" w:after="0" w:line="240" w:lineRule="auto"/>
              <w:jc w:val="center"/>
            </w:pPr>
            <w:r>
              <w:rPr>
                <w:rFonts w:ascii="Arial" w:hAnsi="Arial"/>
                <w:color w:val="000000"/>
                <w:sz w:val="18"/>
              </w:rPr>
              <w:t>(0000,1020)</w:t>
            </w:r>
          </w:p>
          <w:bookmarkEnd w:id="11057"/>
          <w:bookmarkStart w:id="11058" w:name="para_8a7a1d19_751d_444c_99cf_b39e9dd75f"/>
          <w:p>
            <w:pPr>
              <w:spacing w:before="180" w:after="0" w:line="240" w:lineRule="auto"/>
              <w:jc w:val="center"/>
            </w:pPr>
            <w:r>
              <w:rPr>
                <w:rFonts w:ascii="Arial" w:hAnsi="Arial"/>
                <w:color w:val="000000"/>
                <w:sz w:val="18"/>
              </w:rPr>
              <w:t>(0000,1021)</w:t>
            </w:r>
          </w:p>
          <w:bookmarkEnd w:id="11058"/>
          <w:bookmarkStart w:id="11059" w:name="para_58d15c5f_fd18_4f0c_8341_81f425112c"/>
          <w:p>
            <w:pPr>
              <w:spacing w:before="180" w:after="0" w:line="240" w:lineRule="auto"/>
              <w:jc w:val="center"/>
            </w:pPr>
            <w:r>
              <w:rPr>
                <w:rFonts w:ascii="Arial" w:hAnsi="Arial"/>
                <w:color w:val="000000"/>
                <w:sz w:val="18"/>
              </w:rPr>
              <w:t>(0000,1022)</w:t>
            </w:r>
          </w:p>
          <w:bookmarkEnd w:id="11059"/>
          <w:bookmarkStart w:id="11060" w:name="para_df4a46bc_560c_4915_a035_823c7f8702"/>
          <w:p>
            <w:pPr>
              <w:spacing w:before="180" w:after="0" w:line="240" w:lineRule="auto"/>
              <w:jc w:val="center"/>
            </w:pPr>
            <w:r>
              <w:rPr>
                <w:rFonts w:ascii="Arial" w:hAnsi="Arial"/>
                <w:color w:val="000000"/>
                <w:sz w:val="18"/>
              </w:rPr>
              <w:t>(0000,1023)</w:t>
            </w:r>
          </w:p>
          <w:bookmarkEnd w:id="11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1" w:name="para_50598d69_fc7e_4b0e_bc4b_2d0bb2018a"/>
          <w:p>
            <w:pPr>
              <w:spacing w:before="180" w:after="0" w:line="240" w:lineRule="auto"/>
            </w:pPr>
            <w:r>
              <w:rPr>
                <w:rFonts w:ascii="Arial" w:hAnsi="Arial"/>
                <w:color w:val="000000"/>
                <w:sz w:val="18"/>
              </w:rPr>
              <w:t>Warning</w:t>
            </w:r>
          </w:p>
          <w:bookmarkEnd w:id="11061"/>
        </w:tc>
        <w:tc>
          <w:tcPr>
            <w:tcBorders>
              <w:bottom w:val="single" w:sz="4" w:color="000000"/>
              <w:right w:val="single" w:sz="4" w:color="000000"/>
            </w:tcBorders>
            <w:tcMar>
              <w:top w:w="40" w:type="dxa"/>
              <w:left w:w="40" w:type="dxa"/>
              <w:bottom w:w="40" w:type="dxa"/>
              <w:right w:w="40" w:type="dxa"/>
            </w:tcMar>
            <w:vAlign w:val="top"/>
          </w:tcPr>
          <w:bookmarkStart w:id="11062" w:name="para_f1d05af0_1f26_41f7_80b2_9ee0b23b1c"/>
          <w:p>
            <w:pPr>
              <w:spacing w:before="180" w:after="0" w:line="240" w:lineRule="auto"/>
            </w:pPr>
            <w:r>
              <w:rPr>
                <w:rFonts w:ascii="Arial" w:hAnsi="Arial"/>
                <w:color w:val="000000"/>
                <w:sz w:val="18"/>
              </w:rPr>
              <w:t>Sub-operations Complete - One or more Failures or Warnings</w:t>
            </w:r>
          </w:p>
          <w:bookmarkEnd w:id="11062"/>
        </w:tc>
        <w:tc>
          <w:tcPr>
            <w:tcBorders>
              <w:bottom w:val="single" w:sz="4" w:color="000000"/>
              <w:right w:val="single" w:sz="4" w:color="000000"/>
            </w:tcBorders>
            <w:tcMar>
              <w:top w:w="40" w:type="dxa"/>
              <w:left w:w="40" w:type="dxa"/>
              <w:bottom w:w="40" w:type="dxa"/>
              <w:right w:w="40" w:type="dxa"/>
            </w:tcMar>
            <w:vAlign w:val="top"/>
          </w:tcPr>
          <w:bookmarkStart w:id="11063" w:name="para_e96db3be_e8f0_4027_9653_43fb51ef04"/>
          <w:p>
            <w:pPr>
              <w:spacing w:before="180" w:after="0" w:line="240" w:lineRule="auto"/>
              <w:jc w:val="center"/>
            </w:pPr>
            <w:r>
              <w:rPr>
                <w:rFonts w:ascii="Arial" w:hAnsi="Arial"/>
                <w:color w:val="000000"/>
                <w:sz w:val="18"/>
              </w:rPr>
              <w:t>B000</w:t>
            </w:r>
          </w:p>
          <w:bookmarkEnd w:id="11063"/>
        </w:tc>
        <w:tc>
          <w:tcPr>
            <w:tcBorders>
              <w:bottom w:val="single" w:sz="4" w:color="000000"/>
              <w:right w:val="single" w:sz="4" w:color="000000"/>
            </w:tcBorders>
            <w:tcMar>
              <w:top w:w="40" w:type="dxa"/>
              <w:left w:w="40" w:type="dxa"/>
              <w:bottom w:w="40" w:type="dxa"/>
              <w:right w:w="40" w:type="dxa"/>
            </w:tcMar>
            <w:vAlign w:val="top"/>
          </w:tcPr>
          <w:bookmarkStart w:id="11064" w:name="para_e1a0d12f_3c8b_4578_b10b_1cedb623bb"/>
          <w:p>
            <w:pPr>
              <w:spacing w:before="180" w:after="0" w:line="240" w:lineRule="auto"/>
              <w:jc w:val="center"/>
            </w:pPr>
            <w:r>
              <w:rPr>
                <w:rFonts w:ascii="Arial" w:hAnsi="Arial"/>
                <w:color w:val="000000"/>
                <w:sz w:val="18"/>
              </w:rPr>
              <w:t>(0000,1020)</w:t>
            </w:r>
          </w:p>
          <w:bookmarkEnd w:id="11064"/>
          <w:bookmarkStart w:id="11065" w:name="para_d9819bca_75a5_43df_9787_989855c47c"/>
          <w:p>
            <w:pPr>
              <w:spacing w:before="180" w:after="0" w:line="240" w:lineRule="auto"/>
              <w:jc w:val="center"/>
            </w:pPr>
            <w:r>
              <w:rPr>
                <w:rFonts w:ascii="Arial" w:hAnsi="Arial"/>
                <w:color w:val="000000"/>
                <w:sz w:val="18"/>
              </w:rPr>
              <w:t>(0000,1021)</w:t>
            </w:r>
          </w:p>
          <w:bookmarkEnd w:id="11065"/>
          <w:bookmarkStart w:id="11066" w:name="para_b84ec65c_26e1_4ed2_8909_d8a0a17ef1"/>
          <w:p>
            <w:pPr>
              <w:spacing w:before="180" w:after="0" w:line="240" w:lineRule="auto"/>
              <w:jc w:val="center"/>
            </w:pPr>
            <w:r>
              <w:rPr>
                <w:rFonts w:ascii="Arial" w:hAnsi="Arial"/>
                <w:color w:val="000000"/>
                <w:sz w:val="18"/>
              </w:rPr>
              <w:t>(0000,1022)</w:t>
            </w:r>
          </w:p>
          <w:bookmarkEnd w:id="11066"/>
          <w:bookmarkStart w:id="11067" w:name="para_aff673c3_6689_47ab_acab_f7ea8e069b"/>
          <w:p>
            <w:pPr>
              <w:spacing w:before="180" w:after="0" w:line="240" w:lineRule="auto"/>
              <w:jc w:val="center"/>
            </w:pPr>
            <w:r>
              <w:rPr>
                <w:rFonts w:ascii="Arial" w:hAnsi="Arial"/>
                <w:color w:val="000000"/>
                <w:sz w:val="18"/>
              </w:rPr>
              <w:t>(0000,1023)</w:t>
            </w:r>
          </w:p>
          <w:bookmarkEnd w:id="11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8" w:name="para_3e8b0fe8_7745_4945_9bc0_476229e94f"/>
          <w:p>
            <w:pPr>
              <w:spacing w:before="180" w:after="0" w:line="240" w:lineRule="auto"/>
            </w:pPr>
            <w:r>
              <w:rPr>
                <w:rFonts w:ascii="Arial" w:hAnsi="Arial"/>
                <w:color w:val="000000"/>
                <w:sz w:val="18"/>
              </w:rPr>
              <w:t>Success</w:t>
            </w:r>
          </w:p>
          <w:bookmarkEnd w:id="11068"/>
        </w:tc>
        <w:tc>
          <w:tcPr>
            <w:tcBorders>
              <w:bottom w:val="single" w:sz="4" w:color="000000"/>
              <w:right w:val="single" w:sz="4" w:color="000000"/>
            </w:tcBorders>
            <w:tcMar>
              <w:top w:w="40" w:type="dxa"/>
              <w:left w:w="40" w:type="dxa"/>
              <w:bottom w:w="40" w:type="dxa"/>
              <w:right w:w="40" w:type="dxa"/>
            </w:tcMar>
            <w:vAlign w:val="top"/>
          </w:tcPr>
          <w:bookmarkStart w:id="11069" w:name="para_f3543468_2cb4_4f4b_980e_5bc338e7fc"/>
          <w:p>
            <w:pPr>
              <w:spacing w:before="180" w:after="0" w:line="240" w:lineRule="auto"/>
            </w:pPr>
            <w:r>
              <w:rPr>
                <w:rFonts w:ascii="Arial" w:hAnsi="Arial"/>
                <w:color w:val="000000"/>
                <w:sz w:val="18"/>
              </w:rPr>
              <w:t>Sub-operations Complete - No Failures or Warnings</w:t>
            </w:r>
          </w:p>
          <w:bookmarkEnd w:id="11069"/>
        </w:tc>
        <w:tc>
          <w:tcPr>
            <w:tcBorders>
              <w:bottom w:val="single" w:sz="4" w:color="000000"/>
              <w:right w:val="single" w:sz="4" w:color="000000"/>
            </w:tcBorders>
            <w:tcMar>
              <w:top w:w="40" w:type="dxa"/>
              <w:left w:w="40" w:type="dxa"/>
              <w:bottom w:w="40" w:type="dxa"/>
              <w:right w:w="40" w:type="dxa"/>
            </w:tcMar>
            <w:vAlign w:val="top"/>
          </w:tcPr>
          <w:bookmarkStart w:id="11070" w:name="para_af6eb4a8_be99_4a0e_9419_d18557bdc4"/>
          <w:p>
            <w:pPr>
              <w:spacing w:before="180" w:after="0" w:line="240" w:lineRule="auto"/>
              <w:jc w:val="center"/>
            </w:pPr>
            <w:r>
              <w:rPr>
                <w:rFonts w:ascii="Arial" w:hAnsi="Arial"/>
                <w:color w:val="000000"/>
                <w:sz w:val="18"/>
              </w:rPr>
              <w:t>0000</w:t>
            </w:r>
          </w:p>
          <w:bookmarkEnd w:id="11070"/>
        </w:tc>
        <w:tc>
          <w:tcPr>
            <w:tcBorders>
              <w:bottom w:val="single" w:sz="4" w:color="000000"/>
              <w:right w:val="single" w:sz="4" w:color="000000"/>
            </w:tcBorders>
            <w:tcMar>
              <w:top w:w="40" w:type="dxa"/>
              <w:left w:w="40" w:type="dxa"/>
              <w:bottom w:w="40" w:type="dxa"/>
              <w:right w:w="40" w:type="dxa"/>
            </w:tcMar>
            <w:vAlign w:val="top"/>
          </w:tcPr>
          <w:bookmarkStart w:id="11071" w:name="para_56530ab2_96c2_4cbc_8e5a_733c22042e"/>
          <w:p>
            <w:pPr>
              <w:spacing w:before="180" w:after="0" w:line="240" w:lineRule="auto"/>
              <w:jc w:val="center"/>
            </w:pPr>
            <w:r>
              <w:rPr>
                <w:rFonts w:ascii="Arial" w:hAnsi="Arial"/>
                <w:color w:val="000000"/>
                <w:sz w:val="18"/>
              </w:rPr>
              <w:t>(0000,1020)</w:t>
            </w:r>
          </w:p>
          <w:bookmarkEnd w:id="11071"/>
          <w:bookmarkStart w:id="11072" w:name="para_fb66e4e4_f986_4d66_a7be_2f60ba9f0d"/>
          <w:p>
            <w:pPr>
              <w:spacing w:before="180" w:after="0" w:line="240" w:lineRule="auto"/>
              <w:jc w:val="center"/>
            </w:pPr>
            <w:r>
              <w:rPr>
                <w:rFonts w:ascii="Arial" w:hAnsi="Arial"/>
                <w:color w:val="000000"/>
                <w:sz w:val="18"/>
              </w:rPr>
              <w:t>(0000,1021)</w:t>
            </w:r>
          </w:p>
          <w:bookmarkEnd w:id="11072"/>
          <w:bookmarkStart w:id="11073" w:name="para_57a2468f_2343_4df7_bd3d_d2f4085171"/>
          <w:p>
            <w:pPr>
              <w:spacing w:before="180" w:after="0" w:line="240" w:lineRule="auto"/>
              <w:jc w:val="center"/>
            </w:pPr>
            <w:r>
              <w:rPr>
                <w:rFonts w:ascii="Arial" w:hAnsi="Arial"/>
                <w:color w:val="000000"/>
                <w:sz w:val="18"/>
              </w:rPr>
              <w:t>(0000,1022)</w:t>
            </w:r>
          </w:p>
          <w:bookmarkEnd w:id="11073"/>
          <w:bookmarkStart w:id="11074" w:name="para_518d02ff_d120_4d23_9dc1_d7b1f87466"/>
          <w:p>
            <w:pPr>
              <w:spacing w:before="180" w:after="0" w:line="240" w:lineRule="auto"/>
              <w:jc w:val="center"/>
            </w:pPr>
            <w:r>
              <w:rPr>
                <w:rFonts w:ascii="Arial" w:hAnsi="Arial"/>
                <w:color w:val="000000"/>
                <w:sz w:val="18"/>
              </w:rPr>
              <w:t>(0000,1023)</w:t>
            </w:r>
          </w:p>
          <w:bookmarkEnd w:id="11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5" w:name="para_2777e504_9d67_4ae1_bc6b_f3544ea3af"/>
          <w:p>
            <w:pPr>
              <w:spacing w:before="180" w:after="0" w:line="240" w:lineRule="auto"/>
            </w:pPr>
            <w:r>
              <w:rPr>
                <w:rFonts w:ascii="Arial" w:hAnsi="Arial"/>
                <w:color w:val="000000"/>
                <w:sz w:val="18"/>
              </w:rPr>
              <w:t>Pending</w:t>
            </w:r>
          </w:p>
          <w:bookmarkEnd w:id="11075"/>
        </w:tc>
        <w:tc>
          <w:tcPr>
            <w:tcBorders>
              <w:bottom w:val="single" w:sz="4" w:color="000000"/>
              <w:right w:val="single" w:sz="4" w:color="000000"/>
            </w:tcBorders>
            <w:tcMar>
              <w:top w:w="40" w:type="dxa"/>
              <w:left w:w="40" w:type="dxa"/>
              <w:bottom w:w="40" w:type="dxa"/>
              <w:right w:w="40" w:type="dxa"/>
            </w:tcMar>
            <w:vAlign w:val="top"/>
          </w:tcPr>
          <w:bookmarkStart w:id="11076" w:name="para_ab0f9771_f008_4db7_9f6e_bad07a12c5"/>
          <w:p>
            <w:pPr>
              <w:spacing w:before="180" w:after="0" w:line="240" w:lineRule="auto"/>
            </w:pPr>
            <w:r>
              <w:rPr>
                <w:rFonts w:ascii="Arial" w:hAnsi="Arial"/>
                <w:color w:val="000000"/>
                <w:sz w:val="18"/>
              </w:rPr>
              <w:t>Sub-operations are continuing</w:t>
            </w:r>
          </w:p>
          <w:bookmarkEnd w:id="11076"/>
        </w:tc>
        <w:tc>
          <w:tcPr>
            <w:tcBorders>
              <w:bottom w:val="single" w:sz="4" w:color="000000"/>
              <w:right w:val="single" w:sz="4" w:color="000000"/>
            </w:tcBorders>
            <w:tcMar>
              <w:top w:w="40" w:type="dxa"/>
              <w:left w:w="40" w:type="dxa"/>
              <w:bottom w:w="40" w:type="dxa"/>
              <w:right w:w="40" w:type="dxa"/>
            </w:tcMar>
            <w:vAlign w:val="top"/>
          </w:tcPr>
          <w:bookmarkStart w:id="11077" w:name="para_ab3a40d9_fe8e_4dd0_9ce3_a6c798243b"/>
          <w:p>
            <w:pPr>
              <w:spacing w:before="180" w:after="0" w:line="240" w:lineRule="auto"/>
              <w:jc w:val="center"/>
            </w:pPr>
            <w:r>
              <w:rPr>
                <w:rFonts w:ascii="Arial" w:hAnsi="Arial"/>
                <w:color w:val="000000"/>
                <w:sz w:val="18"/>
              </w:rPr>
              <w:t>FF00</w:t>
            </w:r>
          </w:p>
          <w:bookmarkEnd w:id="11077"/>
        </w:tc>
        <w:tc>
          <w:tcPr>
            <w:tcBorders>
              <w:bottom w:val="single" w:sz="4" w:color="000000"/>
              <w:right w:val="single" w:sz="4" w:color="000000"/>
            </w:tcBorders>
            <w:tcMar>
              <w:top w:w="40" w:type="dxa"/>
              <w:left w:w="40" w:type="dxa"/>
              <w:bottom w:w="40" w:type="dxa"/>
              <w:right w:w="40" w:type="dxa"/>
            </w:tcMar>
            <w:vAlign w:val="top"/>
          </w:tcPr>
          <w:bookmarkStart w:id="11078" w:name="para_0ceddef9_1b5f_4ce9_aba4_b4e4c416e6"/>
          <w:p>
            <w:pPr>
              <w:spacing w:before="180" w:after="0" w:line="240" w:lineRule="auto"/>
              <w:jc w:val="center"/>
            </w:pPr>
            <w:r>
              <w:rPr>
                <w:rFonts w:ascii="Arial" w:hAnsi="Arial"/>
                <w:color w:val="000000"/>
                <w:sz w:val="18"/>
              </w:rPr>
              <w:t>(0000,1020)</w:t>
            </w:r>
          </w:p>
          <w:bookmarkEnd w:id="11078"/>
          <w:bookmarkStart w:id="11079" w:name="para_96d0692e_d14f_488d_b3ca_300c254a77"/>
          <w:p>
            <w:pPr>
              <w:spacing w:before="180" w:after="0" w:line="240" w:lineRule="auto"/>
              <w:jc w:val="center"/>
            </w:pPr>
            <w:r>
              <w:rPr>
                <w:rFonts w:ascii="Arial" w:hAnsi="Arial"/>
                <w:color w:val="000000"/>
                <w:sz w:val="18"/>
              </w:rPr>
              <w:t>(0000,1021)</w:t>
            </w:r>
          </w:p>
          <w:bookmarkEnd w:id="11079"/>
          <w:bookmarkStart w:id="11080" w:name="para_2015e2de_dced_4ee7_bab9_0a1de3ebab"/>
          <w:p>
            <w:pPr>
              <w:spacing w:before="180" w:after="0" w:line="240" w:lineRule="auto"/>
              <w:jc w:val="center"/>
            </w:pPr>
            <w:r>
              <w:rPr>
                <w:rFonts w:ascii="Arial" w:hAnsi="Arial"/>
                <w:color w:val="000000"/>
                <w:sz w:val="18"/>
              </w:rPr>
              <w:t>(0000,1022)</w:t>
            </w:r>
          </w:p>
          <w:bookmarkEnd w:id="11080"/>
          <w:bookmarkStart w:id="11081" w:name="para_b9822d35_41f0_4a91_9cef_15fef07bc2"/>
          <w:p>
            <w:pPr>
              <w:spacing w:before="180" w:after="0" w:line="240" w:lineRule="auto"/>
              <w:jc w:val="center"/>
            </w:pPr>
            <w:r>
              <w:rPr>
                <w:rFonts w:ascii="Arial" w:hAnsi="Arial"/>
                <w:color w:val="000000"/>
                <w:sz w:val="18"/>
              </w:rPr>
              <w:t>(0000,1023)</w:t>
            </w:r>
          </w:p>
          <w:bookmarkEnd w:id="11081"/>
        </w:tc>
      </w:tr>
    </w:tbl>
    <w:bookmarkStart w:id="11082" w:name="para_706d1209_d02f_44e8_b323_03ee62ca4a"/>
    <w:p>
      <w:pPr>
        <w:spacing w:before="180" w:after="0" w:line="240" w:lineRule="auto"/>
        <w:jc w:val="both"/>
      </w:pPr>
      <w:r>
        <w:rPr>
          <w:rFonts w:ascii="Arial" w:hAnsi="Arial"/>
          <w:color w:val="000000"/>
          <w:sz w:val="18"/>
        </w:rPr>
        <w:t>Some Failure Status Codes are implementation specific.</w:t>
      </w:r>
    </w:p>
    <w:bookmarkEnd w:id="11082"/>
    <w:bookmarkStart w:id="11083" w:name="para_b3ac0c9a_2611_4055_898e_6abd8a741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1">
        <w:r>
          <w:rPr>
            <w:rFonts w:ascii="Arial" w:hAnsi="Arial"/>
            <w:color w:val="000000"/>
            <w:sz w:val="18"/>
          </w:rPr>
          <w:t>Table Y.4-1</w:t>
        </w:r>
      </w:hyperlink>
      <w:r>
        <w:rPr>
          <w:rFonts w:ascii="Arial" w:hAnsi="Arial"/>
          <w:color w:val="000000"/>
          <w:sz w:val="18"/>
        </w:rPr>
        <w:t>.</w:t>
      </w:r>
    </w:p>
    <w:bookmarkEnd w:id="11083"/>
    <w:bookmarkStart w:id="11084" w:name="para_249d7b8f_19e8_4d83_af0f_9af287d53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1">
        <w:r>
          <w:rPr>
            <w:rFonts w:ascii="Arial" w:hAnsi="Arial"/>
            <w:color w:val="000000"/>
            <w:sz w:val="18"/>
          </w:rPr>
          <w:t>Table Y.4-1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1084"/>
    <w:bookmarkStart w:id="11085" w:name="sect_Y_4_1_1_5"/>
    <w:p>
      <w:pPr>
        <w:spacing w:before="180" w:after="0" w:line="240" w:lineRule="auto"/>
      </w:pPr>
      <w:r>
        <w:rPr>
          <w:rFonts w:ascii="Arial" w:hAnsi="Arial"/>
          <w:b/>
          <w:color w:val="000000"/>
          <w:sz w:val="22"/>
        </w:rPr>
        <w:t>Y.4.1.1.5 Number of Remaining Sub-Operations</w:t>
      </w:r>
    </w:p>
    <w:bookmarkEnd w:id="11085"/>
    <w:bookmarkStart w:id="11086" w:name="para_86698a09_1fc3_4822_97fb_0cab26506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2_1_6">
        <w:r>
          <w:rPr>
            <w:rFonts w:ascii="Arial" w:hAnsi="Arial"/>
            <w:color w:val="000000"/>
            <w:sz w:val="18"/>
          </w:rPr>
          <w:t>Section C.4.2.1.6</w:t>
        </w:r>
      </w:hyperlink>
    </w:p>
    <w:bookmarkEnd w:id="11086"/>
    <w:bookmarkStart w:id="11087" w:name="sect_Y_4_1_1_6"/>
    <w:p>
      <w:pPr>
        <w:spacing w:before="180" w:after="0" w:line="240" w:lineRule="auto"/>
      </w:pPr>
      <w:r>
        <w:rPr>
          <w:rFonts w:ascii="Arial" w:hAnsi="Arial"/>
          <w:b/>
          <w:color w:val="000000"/>
          <w:sz w:val="22"/>
        </w:rPr>
        <w:t>Y.4.1.1.6 Number of Completed Sub-Operations</w:t>
      </w:r>
    </w:p>
    <w:bookmarkEnd w:id="11087"/>
    <w:bookmarkStart w:id="11088" w:name="para_54cd194a_dc45_4762_93b3_cb517047cb"/>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2_1_7">
        <w:r>
          <w:rPr>
            <w:rFonts w:ascii="Arial" w:hAnsi="Arial"/>
            <w:color w:val="000000"/>
            <w:sz w:val="18"/>
          </w:rPr>
          <w:t>Section C.4.2.1.7</w:t>
        </w:r>
      </w:hyperlink>
    </w:p>
    <w:bookmarkEnd w:id="11088"/>
    <w:bookmarkStart w:id="11089" w:name="sect_Y_4_1_1_7"/>
    <w:p>
      <w:pPr>
        <w:spacing w:before="180" w:after="0" w:line="240" w:lineRule="auto"/>
      </w:pPr>
      <w:r>
        <w:rPr>
          <w:rFonts w:ascii="Arial" w:hAnsi="Arial"/>
          <w:b/>
          <w:color w:val="000000"/>
          <w:sz w:val="22"/>
        </w:rPr>
        <w:t>Y.4.1.1.7 Number of Failed Sub-Operations</w:t>
      </w:r>
    </w:p>
    <w:bookmarkEnd w:id="11089"/>
    <w:bookmarkStart w:id="11090" w:name="para_33233dc5_4a7d_45b0_9409_d7d421866d"/>
    <w:p>
      <w:pPr>
        <w:spacing w:before="180" w:after="0" w:line="240" w:lineRule="auto"/>
        <w:jc w:val="both"/>
      </w:pPr>
      <w:r>
        <w:rPr>
          <w:rFonts w:ascii="Arial" w:hAnsi="Arial"/>
          <w:color w:val="000000"/>
          <w:sz w:val="18"/>
        </w:rPr>
        <w:t xml:space="preserve">Inclusion of the Number of Failed Sub-operations shall be as specified in </w:t>
      </w:r>
      <w:hyperlink w:anchor="sect_C_4_2_1_8">
        <w:r>
          <w:rPr>
            <w:rFonts w:ascii="Arial" w:hAnsi="Arial"/>
            <w:color w:val="000000"/>
            <w:sz w:val="18"/>
          </w:rPr>
          <w:t>Section C.4.2.1.8</w:t>
        </w:r>
      </w:hyperlink>
    </w:p>
    <w:bookmarkEnd w:id="11090"/>
    <w:bookmarkStart w:id="11091" w:name="sect_Y_4_1_1_8"/>
    <w:p>
      <w:pPr>
        <w:spacing w:before="180" w:after="0" w:line="240" w:lineRule="auto"/>
      </w:pPr>
      <w:r>
        <w:rPr>
          <w:rFonts w:ascii="Arial" w:hAnsi="Arial"/>
          <w:b/>
          <w:color w:val="000000"/>
          <w:sz w:val="22"/>
        </w:rPr>
        <w:t>Y.4.1.1.8 Number of Warning Sub-Operations</w:t>
      </w:r>
    </w:p>
    <w:bookmarkEnd w:id="11091"/>
    <w:bookmarkStart w:id="11092" w:name="para_b3576d1b_661e_45d0_8caf_0b0382b065"/>
    <w:p>
      <w:pPr>
        <w:spacing w:before="180" w:after="0" w:line="240" w:lineRule="auto"/>
        <w:jc w:val="both"/>
      </w:pPr>
      <w:r>
        <w:rPr>
          <w:rFonts w:ascii="Arial" w:hAnsi="Arial"/>
          <w:color w:val="000000"/>
          <w:sz w:val="18"/>
        </w:rPr>
        <w:t xml:space="preserve">Inclusion of the Number of Warning Sub-operations shall be as specified in </w:t>
      </w:r>
      <w:hyperlink w:anchor="sect_C_4_2_1_9">
        <w:r>
          <w:rPr>
            <w:rFonts w:ascii="Arial" w:hAnsi="Arial"/>
            <w:color w:val="000000"/>
            <w:sz w:val="18"/>
          </w:rPr>
          <w:t>Section C.4.2.1.9</w:t>
        </w:r>
      </w:hyperlink>
      <w:r>
        <w:rPr>
          <w:rFonts w:ascii="Arial" w:hAnsi="Arial"/>
          <w:color w:val="000000"/>
          <w:sz w:val="18"/>
        </w:rPr>
        <w:t>.</w:t>
      </w:r>
    </w:p>
    <w:bookmarkEnd w:id="11092"/>
    <w:bookmarkStart w:id="11093" w:name="sect_Y_4_1_2"/>
    <w:p>
      <w:pPr>
        <w:spacing w:before="180" w:after="0" w:line="240" w:lineRule="auto"/>
      </w:pPr>
      <w:r>
        <w:rPr>
          <w:rFonts w:ascii="Arial" w:hAnsi="Arial"/>
          <w:b/>
          <w:color w:val="000000"/>
          <w:sz w:val="26"/>
        </w:rPr>
        <w:t>Y.4.1.2 C-MOVE SCU Behavior</w:t>
      </w:r>
    </w:p>
    <w:bookmarkEnd w:id="11093"/>
    <w:bookmarkStart w:id="11094" w:name="sect_Y_4_1_2_1"/>
    <w:p>
      <w:pPr>
        <w:spacing w:before="180" w:after="0" w:line="240" w:lineRule="auto"/>
      </w:pPr>
      <w:r>
        <w:rPr>
          <w:rFonts w:ascii="Arial" w:hAnsi="Arial"/>
          <w:b/>
          <w:color w:val="000000"/>
          <w:sz w:val="22"/>
        </w:rPr>
        <w:t>Y.4.1.2.1 Baseline Behavior of SCU</w:t>
      </w:r>
    </w:p>
    <w:bookmarkEnd w:id="11094"/>
    <w:bookmarkStart w:id="11095" w:name="para_6d851713_67f6_4fef_8739_80fec8cd16"/>
    <w:p>
      <w:pPr>
        <w:spacing w:before="180" w:after="0" w:line="240" w:lineRule="auto"/>
        <w:jc w:val="both"/>
      </w:pPr>
      <w:r>
        <w:rPr>
          <w:rFonts w:ascii="Arial" w:hAnsi="Arial"/>
          <w:color w:val="000000"/>
          <w:sz w:val="18"/>
        </w:rPr>
        <w:t>An SCU conveys the following semantics with a C-MOVE request:</w:t>
      </w:r>
    </w:p>
    <w:bookmarkEnd w:id="11095"/>
    <w:bookmarkStart w:id="11096" w:name="idm213333287856"/>
    <w:bookmarkStart w:id="11097" w:name="idm213333287600"/>
    <w:bookmarkStart w:id="11098" w:name="para_c101d706_76e8_4737_8b2d_0d2338b1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SCU shall specify one SOP Instance UID or a list of SOP Instance UIDs.</w:t>
      </w:r>
    </w:p>
    <w:bookmarkEnd w:id="11098"/>
    <w:bookmarkEnd w:id="11097"/>
    <w:bookmarkEnd w:id="11096"/>
    <w:bookmarkStart w:id="11099" w:name="idm213333286256"/>
    <w:bookmarkStart w:id="11100" w:name="para_3a98e803_2935_4545_87f1_51b1eb0f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defined in </w:t>
      </w:r>
      <w:hyperlink w:anchor="sect_Y_3_2">
        <w:r>
          <w:rPr>
            <w:rFonts w:ascii="Arial" w:hAnsi="Arial"/>
            <w:color w:val="000000"/>
            <w:sz w:val="18"/>
          </w:rPr>
          <w:t>Section Y.3.2</w:t>
        </w:r>
      </w:hyperlink>
      <w:r>
        <w:rPr>
          <w:rFonts w:ascii="Arial" w:hAnsi="Arial"/>
          <w:color w:val="000000"/>
          <w:sz w:val="18"/>
        </w:rPr>
        <w:t>.</w:t>
      </w:r>
    </w:p>
    <w:bookmarkEnd w:id="11100"/>
    <w:bookmarkEnd w:id="11099"/>
    <w:bookmarkStart w:id="11101" w:name="idm213333284048"/>
    <w:bookmarkStart w:id="11102" w:name="para_be770dc3_4fe0_4c69_8294_c508a8d4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C-MOVE responses with status equal to Pending during the processing of the C-STORE sub-operations. These responses indicate the number of Remaining, Completed, Failed and Warning C-STORE sub-operations.</w:t>
      </w:r>
    </w:p>
    <w:bookmarkEnd w:id="11102"/>
    <w:bookmarkEnd w:id="11101"/>
    <w:bookmarkStart w:id="11103" w:name="idm213333282656"/>
    <w:bookmarkStart w:id="11104" w:name="para_b29fa64b_6ff8_4604_8328_d989ed45c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C-MOVE response with a status equal to Success, Warning, Failure, or Refused as a final response. The final response indicates the number of Completed sub-operations and the number of Failed C-STORE sub-operations resulting from the C-MOVE operation. The SCU shall interpret a status of:</w:t>
      </w:r>
    </w:p>
    <w:bookmarkEnd w:id="11104"/>
    <w:bookmarkEnd w:id="11103"/>
    <w:bookmarkStart w:id="11105" w:name="idm213333281296"/>
    <w:bookmarkStart w:id="11106" w:name="idm213333281040"/>
    <w:bookmarkStart w:id="11107" w:name="para_fe773c9e_99e5_4d36_b12c_04d58160a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107"/>
    <w:bookmarkEnd w:id="11106"/>
    <w:bookmarkEnd w:id="11105"/>
    <w:bookmarkStart w:id="11108" w:name="idm213333279744"/>
    <w:bookmarkStart w:id="11109" w:name="para_3efe4fd4_f43a_4c33_bc58_b365d3ff4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109"/>
    <w:bookmarkEnd w:id="11108"/>
    <w:bookmarkStart w:id="11110" w:name="idm213333278448"/>
    <w:bookmarkStart w:id="11111" w:name="para_e3dd25d8_a70e_4f2b_89c0_53c37d0fd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111"/>
    <w:bookmarkEnd w:id="11110"/>
    <w:bookmarkStart w:id="11112" w:name="idm213333276800"/>
    <w:bookmarkStart w:id="11113" w:name="para_22a9b2b3_9c67_4824_aee5_aaa6a4ba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operation by issuing a C-MOVE-CANCEL request at any time during the processing of the C-MOVE request. A C-MOVE response with a status of Canceled shall indicate to the SCU that the retrieve was canceled. Optionally, the C-MOVE response with a status of Canceled shall indicate the number of Completed, Failed, and Warning C-STORE sub-operations. If present, the Remaining sub-operations count shall contain the number of C-STORE sub-operations that were not initiated due to the C-MOVE-CANCEL request.</w:t>
      </w:r>
    </w:p>
    <w:bookmarkEnd w:id="11113"/>
    <w:bookmarkEnd w:id="11112"/>
    <w:bookmarkStart w:id="11114" w:name="idm213333274912"/>
    <w:p>
      <w:pPr>
        <w:keepNext/>
        <w:spacing w:before="180" w:after="0" w:line="240" w:lineRule="auto"/>
        <w:ind w:left="360" w:right="360" w:firstLine="0"/>
        <w:jc w:val="both"/>
      </w:pPr>
      <w:r>
        <w:rPr>
          <w:rFonts w:ascii="Arial" w:hAnsi="Arial"/>
          <w:color w:val="000000"/>
          <w:sz w:val="18"/>
        </w:rPr>
        <w:t>Note</w:t>
      </w:r>
    </w:p>
    <w:bookmarkEnd w:id="11114"/>
    <w:bookmarkStart w:id="11115" w:name="para_1d2ba995_6085_4069_b8d5_9734515bd9"/>
    <w:p>
      <w:pPr>
        <w:spacing w:before="180" w:after="0" w:line="240" w:lineRule="auto"/>
        <w:ind w:left="360" w:right="360" w:firstLine="0"/>
        <w:jc w:val="both"/>
      </w:pPr>
      <w:r>
        <w:rPr>
          <w:rFonts w:ascii="Arial" w:hAnsi="Arial"/>
          <w:color w:val="000000"/>
          <w:sz w:val="18"/>
        </w:rPr>
        <w:t>For FRAME level C-MOVE operations, the application receiving the C-STORE sub-operations will receive a new SOP Instance with a different SOP Instance UID from the one included in the C-MOVE request. If it is required to link the received instance to the request, then it may be necessary to inspect the Frame Extraction Sequence of the instance received, to compare the original Instance UID and Requested Frame List to those in the request.</w:t>
      </w:r>
    </w:p>
    <w:bookmarkEnd w:id="11115"/>
    <w:bookmarkStart w:id="11116" w:name="sect_Y_4_1_2_2"/>
    <w:p>
      <w:pPr>
        <w:spacing w:before="180" w:after="0" w:line="240" w:lineRule="auto"/>
      </w:pPr>
      <w:r>
        <w:rPr>
          <w:rFonts w:ascii="Arial" w:hAnsi="Arial"/>
          <w:b/>
          <w:color w:val="000000"/>
          <w:sz w:val="22"/>
        </w:rPr>
        <w:t>Y.4.1.2.2 Extended Behavior of SCU</w:t>
      </w:r>
    </w:p>
    <w:bookmarkEnd w:id="11116"/>
    <w:bookmarkStart w:id="11117" w:name="para_a56f6843_862f_44d7_8926_33f3b1bc88"/>
    <w:p>
      <w:pPr>
        <w:spacing w:before="180" w:after="0" w:line="240" w:lineRule="auto"/>
        <w:jc w:val="both"/>
      </w:pPr>
      <w:r>
        <w:rPr>
          <w:rFonts w:ascii="Arial" w:hAnsi="Arial"/>
          <w:color w:val="000000"/>
          <w:sz w:val="18"/>
        </w:rPr>
        <w:t xml:space="preserve">The extended behavior of the SCU shall be as specified in </w:t>
      </w:r>
      <w:hyperlink w:anchor="sect_C_4_2_2_2">
        <w:r>
          <w:rPr>
            <w:rFonts w:ascii="Arial" w:hAnsi="Arial"/>
            <w:color w:val="000000"/>
            <w:sz w:val="18"/>
          </w:rPr>
          <w:t>Section C.4.2.2.2</w:t>
        </w:r>
      </w:hyperlink>
      <w:r>
        <w:rPr>
          <w:rFonts w:ascii="Arial" w:hAnsi="Arial"/>
          <w:color w:val="000000"/>
          <w:sz w:val="18"/>
        </w:rPr>
        <w:t>, except that Relational-retrieve shall not be supported.</w:t>
      </w:r>
    </w:p>
    <w:bookmarkEnd w:id="11117"/>
    <w:bookmarkStart w:id="11118" w:name="sect_Y_4_1_3"/>
    <w:p>
      <w:pPr>
        <w:spacing w:before="180" w:after="0" w:line="240" w:lineRule="auto"/>
      </w:pPr>
      <w:r>
        <w:rPr>
          <w:rFonts w:ascii="Arial" w:hAnsi="Arial"/>
          <w:b/>
          <w:color w:val="000000"/>
          <w:sz w:val="26"/>
        </w:rPr>
        <w:t>Y.4.1.3 C-MOVE SCP Behavior</w:t>
      </w:r>
    </w:p>
    <w:bookmarkEnd w:id="11118"/>
    <w:bookmarkStart w:id="11119" w:name="sect_Y_4_1_3_1"/>
    <w:p>
      <w:pPr>
        <w:spacing w:before="180" w:after="0" w:line="240" w:lineRule="auto"/>
      </w:pPr>
      <w:r>
        <w:rPr>
          <w:rFonts w:ascii="Arial" w:hAnsi="Arial"/>
          <w:b/>
          <w:color w:val="000000"/>
          <w:sz w:val="22"/>
        </w:rPr>
        <w:t>Y.4.1.3.1 Baseline Behavior of SCP</w:t>
      </w:r>
    </w:p>
    <w:bookmarkEnd w:id="11119"/>
    <w:bookmarkStart w:id="11120" w:name="para_5fce7310_1f59_4861_bc37_b998e16593"/>
    <w:p>
      <w:pPr>
        <w:spacing w:before="180" w:after="0" w:line="240" w:lineRule="auto"/>
        <w:jc w:val="both"/>
      </w:pPr>
      <w:r>
        <w:rPr>
          <w:rFonts w:ascii="Arial" w:hAnsi="Arial"/>
          <w:color w:val="000000"/>
          <w:sz w:val="18"/>
        </w:rPr>
        <w:t>An SCP conveys the following semantics with a C-MOVE response:</w:t>
      </w:r>
    </w:p>
    <w:bookmarkEnd w:id="11120"/>
    <w:bookmarkStart w:id="11121" w:name="idm213333265424"/>
    <w:bookmarkStart w:id="11122" w:name="idm213333265168"/>
    <w:bookmarkStart w:id="11123" w:name="para_2835453e_204f_4453_bf00_3d88d8ec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SCP shall identify a set of Entities at the level of the transfer based upon the values in the Unique Keys in the Identifier of the C-MOVE request.</w:t>
      </w:r>
    </w:p>
    <w:bookmarkEnd w:id="11123"/>
    <w:bookmarkEnd w:id="11122"/>
    <w:bookmarkEnd w:id="11121"/>
    <w:bookmarkStart w:id="11124" w:name="idm213333263824"/>
    <w:bookmarkStart w:id="11125" w:name="para_11523400_86a1_4547_baa5_a137e397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SCP shall create a new Composite Instance according to the rules in section </w:t>
      </w:r>
      <w:hyperlink w:anchor="sect_Y_3_2">
        <w:r>
          <w:rPr>
            <w:rFonts w:ascii="Arial" w:hAnsi="Arial"/>
            <w:color w:val="000000"/>
            <w:sz w:val="18"/>
          </w:rPr>
          <w:t>Section Y.3.2</w:t>
        </w:r>
      </w:hyperlink>
      <w:r>
        <w:rPr>
          <w:rFonts w:ascii="Arial" w:hAnsi="Arial"/>
          <w:color w:val="000000"/>
          <w:sz w:val="18"/>
        </w:rPr>
        <w:t>. The newly created SOP Instance shall be treated in the same manner as the set of Entities identified above.</w:t>
      </w:r>
    </w:p>
    <w:bookmarkEnd w:id="11125"/>
    <w:bookmarkEnd w:id="11124"/>
    <w:bookmarkStart w:id="11126" w:name="idm213333261696"/>
    <w:bookmarkStart w:id="11127" w:name="para_05d48c03_9743_4799_a5aa_9000777e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either re-use an established and compatible Association or establish a new Association for the C-STORE sub-operations</w:t>
      </w:r>
    </w:p>
    <w:bookmarkEnd w:id="11127"/>
    <w:bookmarkEnd w:id="11126"/>
    <w:bookmarkStart w:id="11128" w:name="idm213333260416"/>
    <w:bookmarkStart w:id="11129" w:name="para_7e974151_d4bb_48c7_83a4_813b68cf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Association for the identified or newly created SOP Instances.</w:t>
      </w:r>
    </w:p>
    <w:bookmarkEnd w:id="11129"/>
    <w:bookmarkEnd w:id="11128"/>
    <w:bookmarkStart w:id="11130" w:name="idm213333259120"/>
    <w:bookmarkStart w:id="11131" w:name="para_6b77386f_bf0d_4a70_a779_263e2542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1131"/>
    <w:bookmarkEnd w:id="11130"/>
    <w:bookmarkStart w:id="11132" w:name="idm213333257680"/>
    <w:bookmarkStart w:id="11133" w:name="para_584971c3_d4d1_450b_8e86_f016801a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C-MOVE with status equal to Pending during the processing of the C-STORE sub-operations. These responses shall indicate the number of Remaining, Completed, Failure, and Warning C-STORE sub-operations.</w:t>
      </w:r>
    </w:p>
    <w:bookmarkEnd w:id="11133"/>
    <w:bookmarkEnd w:id="11132"/>
    <w:bookmarkStart w:id="11134" w:name="idm213333256208"/>
    <w:bookmarkStart w:id="11135" w:name="para_29d1afc0_43e1_4ce7_ad03_f7b36ed4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C-MOVE response shall contain:</w:t>
      </w:r>
    </w:p>
    <w:bookmarkEnd w:id="11135"/>
    <w:bookmarkEnd w:id="11134"/>
    <w:bookmarkStart w:id="11136" w:name="idm213333254912"/>
    <w:bookmarkStart w:id="11137" w:name="idm213333254656"/>
    <w:bookmarkStart w:id="11138" w:name="para_728df5c9_2af0_494f_a8d0_562f9b2b7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138"/>
    <w:bookmarkEnd w:id="11137"/>
    <w:bookmarkEnd w:id="11136"/>
    <w:bookmarkStart w:id="11139" w:name="idm213333253376"/>
    <w:bookmarkStart w:id="11140" w:name="para_2802e80b_e541_4f68_8f05_208e359fe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140"/>
    <w:bookmarkEnd w:id="11139"/>
    <w:bookmarkStart w:id="11141" w:name="idm213333252208"/>
    <w:bookmarkStart w:id="11142" w:name="para_abe26338_3aa6_45ac_a0ed_a00b9c030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142"/>
    <w:bookmarkEnd w:id="11141"/>
    <w:bookmarkStart w:id="11143" w:name="idm213333250704"/>
    <w:bookmarkStart w:id="11144" w:name="para_91e940f0_f99e_4a8d_9895_fb97a3d1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C-MOVE-CANCEL request at any time during the processing of the C-MOVE request.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11144"/>
    <w:bookmarkEnd w:id="11143"/>
    <w:bookmarkStart w:id="11145" w:name="idm213333249024"/>
    <w:bookmarkStart w:id="11146" w:name="para_a89b3649_f0b2_4d81_b2e2_fc4781fb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146"/>
    <w:bookmarkEnd w:id="11145"/>
    <w:bookmarkStart w:id="11147" w:name="sect_Y_4_1_3_2"/>
    <w:p>
      <w:pPr>
        <w:spacing w:before="180" w:after="0" w:line="240" w:lineRule="auto"/>
      </w:pPr>
      <w:r>
        <w:rPr>
          <w:rFonts w:ascii="Arial" w:hAnsi="Arial"/>
          <w:b/>
          <w:color w:val="000000"/>
          <w:sz w:val="22"/>
        </w:rPr>
        <w:t>Y.4.1.3.2 Extended Behavior of SCP</w:t>
      </w:r>
    </w:p>
    <w:bookmarkEnd w:id="11147"/>
    <w:bookmarkStart w:id="11148" w:name="para_e69d0dc3_3ddd_4d4f_b4f0_24003806dc"/>
    <w:p>
      <w:pPr>
        <w:spacing w:before="180" w:after="0" w:line="240" w:lineRule="auto"/>
        <w:jc w:val="both"/>
      </w:pPr>
      <w:r>
        <w:rPr>
          <w:rFonts w:ascii="Arial" w:hAnsi="Arial"/>
          <w:color w:val="000000"/>
          <w:sz w:val="18"/>
        </w:rPr>
        <w:t xml:space="preserve">The extended behavior of the SCP shall be as specified in </w:t>
      </w:r>
      <w:hyperlink w:anchor="sect_C_4_2_3_2">
        <w:r>
          <w:rPr>
            <w:rFonts w:ascii="Arial" w:hAnsi="Arial"/>
            <w:color w:val="000000"/>
            <w:sz w:val="18"/>
          </w:rPr>
          <w:t>Section C.4.2.3.2</w:t>
        </w:r>
      </w:hyperlink>
      <w:r>
        <w:rPr>
          <w:rFonts w:ascii="Arial" w:hAnsi="Arial"/>
          <w:color w:val="000000"/>
          <w:sz w:val="18"/>
        </w:rPr>
        <w:t>, except that Relational-retrieve shall not be supported.</w:t>
      </w:r>
    </w:p>
    <w:bookmarkEnd w:id="11148"/>
    <w:bookmarkStart w:id="11149" w:name="sect_Y_4_2"/>
    <w:p>
      <w:pPr>
        <w:spacing w:before="180" w:after="0" w:line="240" w:lineRule="auto"/>
      </w:pPr>
      <w:r>
        <w:rPr>
          <w:rFonts w:ascii="Arial" w:hAnsi="Arial"/>
          <w:b/>
          <w:color w:val="000000"/>
          <w:sz w:val="24"/>
        </w:rPr>
        <w:t>Y.4.2 C-GET Operation</w:t>
      </w:r>
    </w:p>
    <w:bookmarkEnd w:id="11149"/>
    <w:bookmarkStart w:id="11150" w:name="para_9d0f9286_964a_4898_b698_d14fec24e4"/>
    <w:p>
      <w:pPr>
        <w:spacing w:before="180" w:after="0" w:line="240" w:lineRule="auto"/>
        <w:jc w:val="both"/>
      </w:pPr>
      <w:r>
        <w:rPr>
          <w:rFonts w:ascii="Arial" w:hAnsi="Arial"/>
          <w:color w:val="000000"/>
          <w:sz w:val="18"/>
        </w:rPr>
        <w:t xml:space="preserve">SCUs of the Composite Instance Root Retrieve Service shall generate retrievals using the C-GET operation as described in </w:t>
      </w:r>
      <w:hyperlink r:id="r761">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or new SOP Instances derived from such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150"/>
    <w:bookmarkStart w:id="11151" w:name="idm213333238976"/>
    <w:p>
      <w:pPr>
        <w:keepNext/>
        <w:spacing w:before="180" w:after="0" w:line="240" w:lineRule="auto"/>
        <w:ind w:left="360" w:right="360" w:firstLine="0"/>
        <w:jc w:val="both"/>
      </w:pPr>
      <w:r>
        <w:rPr>
          <w:rFonts w:ascii="Arial" w:hAnsi="Arial"/>
          <w:color w:val="000000"/>
          <w:sz w:val="18"/>
        </w:rPr>
        <w:t>Note</w:t>
      </w:r>
    </w:p>
    <w:bookmarkEnd w:id="11151"/>
    <w:bookmarkStart w:id="11152" w:name="para_362a1c3b_9236_402d_b0e3_bd480264df"/>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152"/>
    <w:bookmarkStart w:id="11153" w:name="para_a016043b_77da_4910_a602_209f93fc47"/>
    <w:p>
      <w:pPr>
        <w:spacing w:before="180" w:after="0" w:line="240" w:lineRule="auto"/>
        <w:jc w:val="both"/>
      </w:pPr>
      <w:r>
        <w:rPr>
          <w:rFonts w:ascii="Arial" w:hAnsi="Arial"/>
          <w:color w:val="000000"/>
          <w:sz w:val="18"/>
        </w:rPr>
        <w:t>A C-GET request may be performed to any level of the Composite Instance Root Retrieve Information Model, and the expected SCP behavior depends on the level selected.</w:t>
      </w:r>
    </w:p>
    <w:bookmarkEnd w:id="11153"/>
    <w:bookmarkStart w:id="11154" w:name="sect_Y_4_2_1"/>
    <w:p>
      <w:pPr>
        <w:spacing w:before="180" w:after="0" w:line="240" w:lineRule="auto"/>
      </w:pPr>
      <w:r>
        <w:rPr>
          <w:rFonts w:ascii="Arial" w:hAnsi="Arial"/>
          <w:b/>
          <w:color w:val="000000"/>
          <w:sz w:val="26"/>
        </w:rPr>
        <w:t>Y.4.2.1 C-GET Service Parameters</w:t>
      </w:r>
    </w:p>
    <w:bookmarkEnd w:id="11154"/>
    <w:bookmarkStart w:id="11155" w:name="sect_Y_4_2_1_1"/>
    <w:p>
      <w:pPr>
        <w:spacing w:before="180" w:after="0" w:line="240" w:lineRule="auto"/>
      </w:pPr>
      <w:r>
        <w:rPr>
          <w:rFonts w:ascii="Arial" w:hAnsi="Arial"/>
          <w:b/>
          <w:color w:val="000000"/>
          <w:sz w:val="22"/>
        </w:rPr>
        <w:t>Y.4.2.1.1 SOP Class UID</w:t>
      </w:r>
    </w:p>
    <w:bookmarkEnd w:id="11155"/>
    <w:bookmarkStart w:id="11156" w:name="para_8755a14c_4e17_4e67_a337_6321d7256f"/>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156"/>
    <w:bookmarkStart w:id="11157" w:name="sect_Y_4_2_1_2"/>
    <w:p>
      <w:pPr>
        <w:spacing w:before="180" w:after="0" w:line="240" w:lineRule="auto"/>
      </w:pPr>
      <w:r>
        <w:rPr>
          <w:rFonts w:ascii="Arial" w:hAnsi="Arial"/>
          <w:b/>
          <w:color w:val="000000"/>
          <w:sz w:val="22"/>
        </w:rPr>
        <w:t>Y.4.2.1.2 Priority</w:t>
      </w:r>
    </w:p>
    <w:bookmarkEnd w:id="11157"/>
    <w:bookmarkStart w:id="11158" w:name="para_361aab6d_beeb_45e3_b2c8_c2c6509c7c"/>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158"/>
    <w:bookmarkStart w:id="11159" w:name="para_a0e202b9_06dc_4644_83f6_b75df6fcb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159"/>
    <w:bookmarkStart w:id="11160" w:name="sect_Y_4_2_1_3"/>
    <w:p>
      <w:pPr>
        <w:spacing w:before="180" w:after="0" w:line="240" w:lineRule="auto"/>
      </w:pPr>
      <w:r>
        <w:rPr>
          <w:rFonts w:ascii="Arial" w:hAnsi="Arial"/>
          <w:b/>
          <w:color w:val="000000"/>
          <w:sz w:val="22"/>
        </w:rPr>
        <w:t>Y.4.2.1.3 Identifier</w:t>
      </w:r>
    </w:p>
    <w:bookmarkEnd w:id="11160"/>
    <w:bookmarkStart w:id="11161" w:name="para_0e9f0dfa_ddec_4d8d_ab7e_1949657fd1"/>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161"/>
    <w:bookmarkStart w:id="11162" w:name="idm213333225744"/>
    <w:p>
      <w:pPr>
        <w:keepNext/>
        <w:spacing w:before="180" w:after="0" w:line="240" w:lineRule="auto"/>
        <w:ind w:left="360" w:right="360" w:firstLine="0"/>
        <w:jc w:val="both"/>
      </w:pPr>
      <w:r>
        <w:rPr>
          <w:rFonts w:ascii="Arial" w:hAnsi="Arial"/>
          <w:color w:val="000000"/>
          <w:sz w:val="18"/>
        </w:rPr>
        <w:t>Note</w:t>
      </w:r>
    </w:p>
    <w:bookmarkEnd w:id="11162"/>
    <w:bookmarkStart w:id="11163" w:name="para_7eb99fbb_31b1_4718_babc_bee734520f"/>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62">
        <w:r>
          <w:rPr>
            <w:rFonts w:ascii="Arial" w:hAnsi="Arial"/>
            <w:color w:val="000000"/>
            <w:sz w:val="18"/>
          </w:rPr>
          <w:t>PS3.7</w:t>
        </w:r>
      </w:hyperlink>
      <w:r>
        <w:rPr>
          <w:rFonts w:ascii="Arial" w:hAnsi="Arial"/>
          <w:color w:val="000000"/>
          <w:sz w:val="18"/>
        </w:rPr>
        <w:t xml:space="preserve"> but is specialized for use with this service.</w:t>
      </w:r>
    </w:p>
    <w:bookmarkEnd w:id="11163"/>
    <w:bookmarkStart w:id="11164" w:name="sect_Y_4_2_1_3_1"/>
    <w:p>
      <w:pPr>
        <w:spacing w:before="180" w:after="0" w:line="240" w:lineRule="auto"/>
      </w:pPr>
      <w:r>
        <w:rPr>
          <w:rFonts w:ascii="Arial" w:hAnsi="Arial"/>
          <w:b/>
          <w:color w:val="000000"/>
          <w:sz w:val="18"/>
        </w:rPr>
        <w:t>Y.4.2.1.3.1 Request Identifier Structure</w:t>
      </w:r>
    </w:p>
    <w:bookmarkEnd w:id="11164"/>
    <w:bookmarkStart w:id="11165" w:name="para_e090e7c2_477a_4a83_a912_55cd2875ed"/>
    <w:p>
      <w:pPr>
        <w:spacing w:before="180" w:after="0" w:line="240" w:lineRule="auto"/>
        <w:jc w:val="both"/>
      </w:pPr>
      <w:r>
        <w:rPr>
          <w:rFonts w:ascii="Arial" w:hAnsi="Arial"/>
          <w:color w:val="000000"/>
          <w:sz w:val="18"/>
        </w:rPr>
        <w:t>An Identifier in a C-GET request shall contain:</w:t>
      </w:r>
    </w:p>
    <w:bookmarkEnd w:id="11165"/>
    <w:bookmarkStart w:id="11166" w:name="idm213333221024"/>
    <w:bookmarkStart w:id="11167" w:name="idm213333220768"/>
    <w:bookmarkStart w:id="11168" w:name="para_47e35f59_36f2_4fcd_aaa0_8bc755b6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1168"/>
    <w:bookmarkEnd w:id="11167"/>
    <w:bookmarkEnd w:id="11166"/>
    <w:bookmarkStart w:id="11169" w:name="idm213333219472"/>
    <w:bookmarkStart w:id="11170" w:name="para_289c98d6_d25c_4885_9329_9e07dc06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1170"/>
    <w:bookmarkEnd w:id="11169"/>
    <w:bookmarkStart w:id="11171" w:name="idm213333218224"/>
    <w:bookmarkStart w:id="11172" w:name="para_149bd923_404f_46ca_8c8d_4bbc8843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of the Frame Range Keys if present in the Information Model for the level of the Retrieval</w:t>
      </w:r>
    </w:p>
    <w:bookmarkEnd w:id="11172"/>
    <w:bookmarkEnd w:id="11171"/>
    <w:bookmarkStart w:id="11173" w:name="idm213333216960"/>
    <w:bookmarkStart w:id="11174" w:name="para_7e43d754_ef94_43b2_a530_8c759c8a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174"/>
    <w:bookmarkEnd w:id="11173"/>
    <w:bookmarkStart w:id="11175" w:name="para_82f0694f_62b2_4c82_86e4_1538f3b960"/>
    <w:p>
      <w:pPr>
        <w:spacing w:before="180" w:after="0" w:line="240" w:lineRule="auto"/>
        <w:jc w:val="both"/>
      </w:pPr>
      <w:r>
        <w:rPr>
          <w:rFonts w:ascii="Arial" w:hAnsi="Arial"/>
          <w:color w:val="000000"/>
          <w:sz w:val="18"/>
        </w:rPr>
        <w:t>Specific Character Set (0008,0005) shall not be present.</w:t>
      </w:r>
    </w:p>
    <w:bookmarkEnd w:id="11175"/>
    <w:bookmarkStart w:id="11176" w:name="para_d65e1301_6b46_4156_8ca3_ee685dda6b"/>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1176"/>
    <w:bookmarkStart w:id="11177" w:name="sect_Y_4_2_1_4"/>
    <w:p>
      <w:pPr>
        <w:spacing w:before="180" w:after="0" w:line="240" w:lineRule="auto"/>
      </w:pPr>
      <w:r>
        <w:rPr>
          <w:rFonts w:ascii="Arial" w:hAnsi="Arial"/>
          <w:b/>
          <w:color w:val="000000"/>
          <w:sz w:val="22"/>
        </w:rPr>
        <w:t>Y.4.2.1.4 Status</w:t>
      </w:r>
    </w:p>
    <w:bookmarkEnd w:id="11177"/>
    <w:bookmarkStart w:id="11178" w:name="para_4350903a_a528_4988_aba9_2521d99b1c"/>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Y_4_2">
        <w:r>
          <w:rPr>
            <w:rFonts w:ascii="Arial" w:hAnsi="Arial"/>
            <w:color w:val="000000"/>
            <w:sz w:val="18"/>
          </w:rPr>
          <w:t>Table Y.4-2</w:t>
        </w:r>
      </w:hyperlink>
    </w:p>
    <w:bookmarkEnd w:id="11178"/>
    <w:bookmarkStart w:id="11179" w:name="table_Y_4_2"/>
    <w:p>
      <w:pPr>
        <w:keepNext/>
        <w:spacing w:before="216" w:after="0" w:line="240" w:lineRule="auto"/>
        <w:jc w:val="center"/>
      </w:pPr>
      <w:r>
        <w:rPr>
          <w:rFonts w:ascii="Arial" w:hAnsi="Arial"/>
          <w:b/>
          <w:color w:val="000000"/>
          <w:sz w:val="22"/>
        </w:rPr>
        <w:t>Table Y.4-2. C-GET Response Status Values for Composite Instance Root Retrieve</w:t>
      </w:r>
    </w:p>
    <w:bookmarkEnd w:id="11179"/>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80" w:name="para_301d0e3e_1de1_495d_9fc8_a8ed742790"/>
          <w:p>
            <w:pPr>
              <w:keepNext/>
              <w:spacing w:before="180" w:after="0" w:line="240" w:lineRule="auto"/>
              <w:jc w:val="center"/>
            </w:pPr>
            <w:r>
              <w:rPr>
                <w:rFonts w:ascii="Arial" w:hAnsi="Arial"/>
                <w:b/>
                <w:color w:val="000000"/>
                <w:sz w:val="18"/>
              </w:rPr>
              <w:t>Service Status</w:t>
            </w:r>
          </w:p>
          <w:bookmarkEnd w:id="11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81" w:name="para_716fe950_fef4_4e79_a9ac_dc417cda8e"/>
          <w:p>
            <w:pPr>
              <w:spacing w:before="180" w:after="0" w:line="240" w:lineRule="auto"/>
              <w:jc w:val="center"/>
            </w:pPr>
            <w:r>
              <w:rPr>
                <w:rFonts w:ascii="Arial" w:hAnsi="Arial"/>
                <w:b/>
                <w:color w:val="000000"/>
                <w:sz w:val="18"/>
              </w:rPr>
              <w:t>Further Meaning</w:t>
            </w:r>
          </w:p>
          <w:bookmarkEnd w:id="11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82" w:name="para_bb51af3b_6b59_4e72_ba22_538c7f67de"/>
          <w:p>
            <w:pPr>
              <w:spacing w:before="180" w:after="0" w:line="240" w:lineRule="auto"/>
              <w:jc w:val="center"/>
            </w:pPr>
            <w:r>
              <w:rPr>
                <w:rFonts w:ascii="Arial" w:hAnsi="Arial"/>
                <w:b/>
                <w:color w:val="000000"/>
                <w:sz w:val="18"/>
              </w:rPr>
              <w:t>Status Codes</w:t>
            </w:r>
          </w:p>
          <w:bookmarkEnd w:id="11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83" w:name="para_e8a3d09d_b577_496b_8eab_7b213c13c7"/>
          <w:p>
            <w:pPr>
              <w:spacing w:before="180" w:after="0" w:line="240" w:lineRule="auto"/>
              <w:jc w:val="center"/>
            </w:pPr>
            <w:r>
              <w:rPr>
                <w:rFonts w:ascii="Arial" w:hAnsi="Arial"/>
                <w:b/>
                <w:color w:val="000000"/>
                <w:sz w:val="18"/>
              </w:rPr>
              <w:t>Related Fields</w:t>
            </w:r>
          </w:p>
          <w:bookmarkEnd w:id="11183"/>
        </w:tc>
      </w:tr>
      <w:tr>
        <w:tblPrEx/>
        <w:trPr/>
        <w:tc>
          <w:tcPr>
            <w:vMerge w:val="restart"/>
            <w:tcBorders>
              <w:left w:val="single" w:sz="4" w:color="000000"/>
              <w:right w:val="single" w:sz="4" w:color="000000"/>
            </w:tcBorders>
            <w:tcMar>
              <w:top w:w="40" w:type="dxa"/>
              <w:left w:w="40" w:type="dxa"/>
              <w:right w:w="40" w:type="dxa"/>
            </w:tcMar>
            <w:vAlign w:val="top"/>
          </w:tcPr>
          <w:bookmarkStart w:id="11184" w:name="para_981a0298_f358_4430_83d8_335bdbd1d9"/>
          <w:p>
            <w:pPr>
              <w:spacing w:before="180" w:after="0" w:line="240" w:lineRule="auto"/>
            </w:pPr>
            <w:r>
              <w:rPr>
                <w:rFonts w:ascii="Arial" w:hAnsi="Arial"/>
                <w:color w:val="000000"/>
                <w:sz w:val="18"/>
              </w:rPr>
              <w:t>Failure</w:t>
            </w:r>
          </w:p>
          <w:bookmarkEnd w:id="11184"/>
        </w:tc>
        <w:tc>
          <w:tcPr>
            <w:tcBorders>
              <w:bottom w:val="single" w:sz="4" w:color="000000"/>
              <w:right w:val="single" w:sz="4" w:color="000000"/>
            </w:tcBorders>
            <w:tcMar>
              <w:top w:w="40" w:type="dxa"/>
              <w:left w:w="40" w:type="dxa"/>
              <w:bottom w:w="40" w:type="dxa"/>
              <w:right w:w="40" w:type="dxa"/>
            </w:tcMar>
            <w:vAlign w:val="top"/>
          </w:tcPr>
          <w:bookmarkStart w:id="11185" w:name="para_96985299_c98e_4be6_8be1_b59bafbf73"/>
          <w:p>
            <w:pPr>
              <w:spacing w:before="180" w:after="0" w:line="240" w:lineRule="auto"/>
            </w:pPr>
            <w:r>
              <w:rPr>
                <w:rFonts w:ascii="Arial" w:hAnsi="Arial"/>
                <w:color w:val="000000"/>
                <w:sz w:val="18"/>
              </w:rPr>
              <w:t>Refused: Out of resources - Unable to calculate number of matches</w:t>
            </w:r>
          </w:p>
          <w:bookmarkEnd w:id="11185"/>
        </w:tc>
        <w:tc>
          <w:tcPr>
            <w:tcBorders>
              <w:bottom w:val="single" w:sz="4" w:color="000000"/>
              <w:right w:val="single" w:sz="4" w:color="000000"/>
            </w:tcBorders>
            <w:tcMar>
              <w:top w:w="40" w:type="dxa"/>
              <w:left w:w="40" w:type="dxa"/>
              <w:bottom w:w="40" w:type="dxa"/>
              <w:right w:w="40" w:type="dxa"/>
            </w:tcMar>
            <w:vAlign w:val="top"/>
          </w:tcPr>
          <w:bookmarkStart w:id="11186" w:name="para_f7af2481_5601_41e8_9e61_8d97a5f35e"/>
          <w:p>
            <w:pPr>
              <w:spacing w:before="180" w:after="0" w:line="240" w:lineRule="auto"/>
              <w:jc w:val="center"/>
            </w:pPr>
            <w:r>
              <w:rPr>
                <w:rFonts w:ascii="Arial" w:hAnsi="Arial"/>
                <w:color w:val="000000"/>
                <w:sz w:val="18"/>
              </w:rPr>
              <w:t>A701</w:t>
            </w:r>
          </w:p>
          <w:bookmarkEnd w:id="11186"/>
        </w:tc>
        <w:tc>
          <w:tcPr>
            <w:tcBorders>
              <w:bottom w:val="single" w:sz="4" w:color="000000"/>
              <w:right w:val="single" w:sz="4" w:color="000000"/>
            </w:tcBorders>
            <w:tcMar>
              <w:top w:w="40" w:type="dxa"/>
              <w:left w:w="40" w:type="dxa"/>
              <w:bottom w:w="40" w:type="dxa"/>
              <w:right w:w="40" w:type="dxa"/>
            </w:tcMar>
            <w:vAlign w:val="top"/>
          </w:tcPr>
          <w:bookmarkStart w:id="11187" w:name="para_d47e4db1_4603_4e60_9e72_948eeaa608"/>
          <w:p>
            <w:pPr>
              <w:spacing w:before="180" w:after="0" w:line="240" w:lineRule="auto"/>
              <w:jc w:val="center"/>
            </w:pPr>
            <w:r>
              <w:rPr>
                <w:rFonts w:ascii="Arial" w:hAnsi="Arial"/>
                <w:color w:val="000000"/>
                <w:sz w:val="18"/>
              </w:rPr>
              <w:t>(0000,0902)</w:t>
            </w:r>
          </w:p>
          <w:bookmarkEnd w:id="111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88" w:name="para_75bfd65b_64c3_4a16_9fb1_316b256525"/>
          <w:p>
            <w:pPr>
              <w:spacing w:before="180" w:after="0" w:line="240" w:lineRule="auto"/>
            </w:pPr>
            <w:r>
              <w:rPr>
                <w:rFonts w:ascii="Arial" w:hAnsi="Arial"/>
                <w:color w:val="000000"/>
                <w:sz w:val="18"/>
              </w:rPr>
              <w:t>Refused: Out of resources - Unable to perform sub-operations</w:t>
            </w:r>
          </w:p>
          <w:bookmarkEnd w:id="11188"/>
        </w:tc>
        <w:tc>
          <w:tcPr>
            <w:tcBorders>
              <w:bottom w:val="single" w:sz="4" w:color="000000"/>
              <w:right w:val="single" w:sz="4" w:color="000000"/>
            </w:tcBorders>
            <w:tcMar>
              <w:top w:w="40" w:type="dxa"/>
              <w:left w:w="40" w:type="dxa"/>
              <w:bottom w:w="40" w:type="dxa"/>
              <w:right w:w="40" w:type="dxa"/>
            </w:tcMar>
            <w:vAlign w:val="top"/>
          </w:tcPr>
          <w:bookmarkStart w:id="11189" w:name="para_1c1fd766_e52a_42e2_a80f_5f007da4e3"/>
          <w:p>
            <w:pPr>
              <w:spacing w:before="180" w:after="0" w:line="240" w:lineRule="auto"/>
              <w:jc w:val="center"/>
            </w:pPr>
            <w:r>
              <w:rPr>
                <w:rFonts w:ascii="Arial" w:hAnsi="Arial"/>
                <w:color w:val="000000"/>
                <w:sz w:val="18"/>
              </w:rPr>
              <w:t>A702</w:t>
            </w:r>
          </w:p>
          <w:bookmarkEnd w:id="11189"/>
        </w:tc>
        <w:tc>
          <w:tcPr>
            <w:tcBorders>
              <w:bottom w:val="single" w:sz="4" w:color="000000"/>
              <w:right w:val="single" w:sz="4" w:color="000000"/>
            </w:tcBorders>
            <w:tcMar>
              <w:top w:w="40" w:type="dxa"/>
              <w:left w:w="40" w:type="dxa"/>
              <w:bottom w:w="40" w:type="dxa"/>
              <w:right w:w="40" w:type="dxa"/>
            </w:tcMar>
            <w:vAlign w:val="top"/>
          </w:tcPr>
          <w:bookmarkStart w:id="11190" w:name="para_827e4baf_08ee_4083_a62d_f662e9e65f"/>
          <w:p>
            <w:pPr>
              <w:spacing w:before="180" w:after="0" w:line="240" w:lineRule="auto"/>
              <w:jc w:val="center"/>
            </w:pPr>
            <w:r>
              <w:rPr>
                <w:rFonts w:ascii="Arial" w:hAnsi="Arial"/>
                <w:color w:val="000000"/>
                <w:sz w:val="18"/>
              </w:rPr>
              <w:t>(0000,1020)</w:t>
            </w:r>
          </w:p>
          <w:bookmarkEnd w:id="11190"/>
          <w:bookmarkStart w:id="11191" w:name="para_171cdca7_fe06_4424_8d90_82198d20f9"/>
          <w:p>
            <w:pPr>
              <w:spacing w:before="180" w:after="0" w:line="240" w:lineRule="auto"/>
              <w:jc w:val="center"/>
            </w:pPr>
            <w:r>
              <w:rPr>
                <w:rFonts w:ascii="Arial" w:hAnsi="Arial"/>
                <w:color w:val="000000"/>
                <w:sz w:val="18"/>
              </w:rPr>
              <w:t>(0000,1021)</w:t>
            </w:r>
          </w:p>
          <w:bookmarkEnd w:id="11191"/>
          <w:bookmarkStart w:id="11192" w:name="para_84e7e0e1_ac91_44f2_bf54_f1e52d267d"/>
          <w:p>
            <w:pPr>
              <w:spacing w:before="180" w:after="0" w:line="240" w:lineRule="auto"/>
              <w:jc w:val="center"/>
            </w:pPr>
            <w:r>
              <w:rPr>
                <w:rFonts w:ascii="Arial" w:hAnsi="Arial"/>
                <w:color w:val="000000"/>
                <w:sz w:val="18"/>
              </w:rPr>
              <w:t>(0000,1022)</w:t>
            </w:r>
          </w:p>
          <w:bookmarkEnd w:id="11192"/>
          <w:bookmarkStart w:id="11193" w:name="para_516571af_61bd_41c8_8875_2f49285ca6"/>
          <w:p>
            <w:pPr>
              <w:spacing w:before="180" w:after="0" w:line="240" w:lineRule="auto"/>
              <w:jc w:val="center"/>
            </w:pPr>
            <w:r>
              <w:rPr>
                <w:rFonts w:ascii="Arial" w:hAnsi="Arial"/>
                <w:color w:val="000000"/>
                <w:sz w:val="18"/>
              </w:rPr>
              <w:t>(0000,1023)</w:t>
            </w:r>
          </w:p>
          <w:bookmarkEnd w:id="111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94" w:name="para_70568cae_d59f_4bb9_bcc2_7f32c99917"/>
          <w:p>
            <w:pPr>
              <w:spacing w:before="180" w:after="0" w:line="240" w:lineRule="auto"/>
            </w:pPr>
            <w:r>
              <w:rPr>
                <w:rFonts w:ascii="Arial" w:hAnsi="Arial"/>
                <w:color w:val="000000"/>
                <w:sz w:val="18"/>
              </w:rPr>
              <w:t>Error: Data Set does not match SOP Class</w:t>
            </w:r>
          </w:p>
          <w:bookmarkEnd w:id="11194"/>
        </w:tc>
        <w:tc>
          <w:tcPr>
            <w:tcBorders>
              <w:bottom w:val="single" w:sz="4" w:color="000000"/>
              <w:right w:val="single" w:sz="4" w:color="000000"/>
            </w:tcBorders>
            <w:tcMar>
              <w:top w:w="40" w:type="dxa"/>
              <w:left w:w="40" w:type="dxa"/>
              <w:bottom w:w="40" w:type="dxa"/>
              <w:right w:w="40" w:type="dxa"/>
            </w:tcMar>
            <w:vAlign w:val="top"/>
          </w:tcPr>
          <w:bookmarkStart w:id="11195" w:name="para_e0015884_7490_4bee_a4c5_d87d0934cf"/>
          <w:p>
            <w:pPr>
              <w:spacing w:before="180" w:after="0" w:line="240" w:lineRule="auto"/>
              <w:jc w:val="center"/>
            </w:pPr>
            <w:r>
              <w:rPr>
                <w:rFonts w:ascii="Arial" w:hAnsi="Arial"/>
                <w:color w:val="000000"/>
                <w:sz w:val="18"/>
              </w:rPr>
              <w:t>A900</w:t>
            </w:r>
          </w:p>
          <w:bookmarkEnd w:id="11195"/>
        </w:tc>
        <w:tc>
          <w:tcPr>
            <w:tcBorders>
              <w:bottom w:val="single" w:sz="4" w:color="000000"/>
              <w:right w:val="single" w:sz="4" w:color="000000"/>
            </w:tcBorders>
            <w:tcMar>
              <w:top w:w="40" w:type="dxa"/>
              <w:left w:w="40" w:type="dxa"/>
              <w:bottom w:w="40" w:type="dxa"/>
              <w:right w:w="40" w:type="dxa"/>
            </w:tcMar>
            <w:vAlign w:val="top"/>
          </w:tcPr>
          <w:bookmarkStart w:id="11196" w:name="para_68c0e054_b286_4a5a_81c5_862d3c73dd"/>
          <w:p>
            <w:pPr>
              <w:spacing w:before="180" w:after="0" w:line="240" w:lineRule="auto"/>
              <w:jc w:val="center"/>
            </w:pPr>
            <w:r>
              <w:rPr>
                <w:rFonts w:ascii="Arial" w:hAnsi="Arial"/>
                <w:color w:val="000000"/>
                <w:sz w:val="18"/>
              </w:rPr>
              <w:t>(0000,0901)</w:t>
            </w:r>
          </w:p>
          <w:bookmarkEnd w:id="11196"/>
          <w:bookmarkStart w:id="11197" w:name="para_cd4a1742_9c37_429f_adeb_258d5f9bb8"/>
          <w:p>
            <w:pPr>
              <w:spacing w:before="180" w:after="0" w:line="240" w:lineRule="auto"/>
              <w:jc w:val="center"/>
            </w:pPr>
            <w:r>
              <w:rPr>
                <w:rFonts w:ascii="Arial" w:hAnsi="Arial"/>
                <w:color w:val="000000"/>
                <w:sz w:val="18"/>
              </w:rPr>
              <w:t>(0000,0902)</w:t>
            </w:r>
          </w:p>
          <w:bookmarkEnd w:id="111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98" w:name="para_e92860b1_f016_4f34_ab07_911bc8d109"/>
          <w:p>
            <w:pPr>
              <w:spacing w:before="180" w:after="0" w:line="240" w:lineRule="auto"/>
            </w:pPr>
            <w:r>
              <w:rPr>
                <w:rFonts w:ascii="Arial" w:hAnsi="Arial"/>
                <w:color w:val="000000"/>
                <w:sz w:val="18"/>
              </w:rPr>
              <w:t>Failed: Unable to process</w:t>
            </w:r>
          </w:p>
          <w:bookmarkEnd w:id="11198"/>
        </w:tc>
        <w:tc>
          <w:tcPr>
            <w:tcBorders>
              <w:bottom w:val="single" w:sz="4" w:color="000000"/>
              <w:right w:val="single" w:sz="4" w:color="000000"/>
            </w:tcBorders>
            <w:tcMar>
              <w:top w:w="40" w:type="dxa"/>
              <w:left w:w="40" w:type="dxa"/>
              <w:bottom w:w="40" w:type="dxa"/>
              <w:right w:w="40" w:type="dxa"/>
            </w:tcMar>
            <w:vAlign w:val="top"/>
          </w:tcPr>
          <w:bookmarkStart w:id="11199" w:name="para_eeb2fc5e_6d66_4880_aeac_df43747b1c"/>
          <w:p>
            <w:pPr>
              <w:spacing w:before="180" w:after="0" w:line="240" w:lineRule="auto"/>
              <w:jc w:val="center"/>
            </w:pPr>
            <w:r>
              <w:rPr>
                <w:rFonts w:ascii="Arial" w:hAnsi="Arial"/>
                <w:color w:val="000000"/>
                <w:sz w:val="18"/>
              </w:rPr>
              <w:t>Cxxx</w:t>
            </w:r>
          </w:p>
          <w:bookmarkEnd w:id="11199"/>
        </w:tc>
        <w:tc>
          <w:tcPr>
            <w:tcBorders>
              <w:bottom w:val="single" w:sz="4" w:color="000000"/>
              <w:right w:val="single" w:sz="4" w:color="000000"/>
            </w:tcBorders>
            <w:tcMar>
              <w:top w:w="40" w:type="dxa"/>
              <w:left w:w="40" w:type="dxa"/>
              <w:bottom w:w="40" w:type="dxa"/>
              <w:right w:w="40" w:type="dxa"/>
            </w:tcMar>
            <w:vAlign w:val="top"/>
          </w:tcPr>
          <w:bookmarkStart w:id="11200" w:name="para_a4993a57_cec1_492f_8a9e_18116d4a5e"/>
          <w:p>
            <w:pPr>
              <w:spacing w:before="180" w:after="0" w:line="240" w:lineRule="auto"/>
              <w:jc w:val="center"/>
            </w:pPr>
            <w:r>
              <w:rPr>
                <w:rFonts w:ascii="Arial" w:hAnsi="Arial"/>
                <w:color w:val="000000"/>
                <w:sz w:val="18"/>
              </w:rPr>
              <w:t>(0000,0901)</w:t>
            </w:r>
          </w:p>
          <w:bookmarkEnd w:id="11200"/>
          <w:bookmarkStart w:id="11201" w:name="para_baadda0b_7032_4e1b_8ef7_b0652201b7"/>
          <w:p>
            <w:pPr>
              <w:spacing w:before="180" w:after="0" w:line="240" w:lineRule="auto"/>
              <w:jc w:val="center"/>
            </w:pPr>
            <w:r>
              <w:rPr>
                <w:rFonts w:ascii="Arial" w:hAnsi="Arial"/>
                <w:color w:val="000000"/>
                <w:sz w:val="18"/>
              </w:rPr>
              <w:t>(0000,0902)</w:t>
            </w:r>
          </w:p>
          <w:bookmarkEnd w:id="112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02" w:name="para_21522dd1_0729_45fb_b705_9e30c3dfa7"/>
          <w:p>
            <w:pPr>
              <w:spacing w:before="180" w:after="0" w:line="240" w:lineRule="auto"/>
            </w:pPr>
            <w:r>
              <w:rPr>
                <w:rFonts w:ascii="Arial" w:hAnsi="Arial"/>
                <w:color w:val="000000"/>
                <w:sz w:val="18"/>
              </w:rPr>
              <w:t>Failed: None of the frames requested were found in the SOP Instance</w:t>
            </w:r>
          </w:p>
          <w:bookmarkEnd w:id="11202"/>
        </w:tc>
        <w:tc>
          <w:tcPr>
            <w:tcBorders>
              <w:bottom w:val="single" w:sz="4" w:color="000000"/>
              <w:right w:val="single" w:sz="4" w:color="000000"/>
            </w:tcBorders>
            <w:tcMar>
              <w:top w:w="40" w:type="dxa"/>
              <w:left w:w="40" w:type="dxa"/>
              <w:bottom w:w="40" w:type="dxa"/>
              <w:right w:w="40" w:type="dxa"/>
            </w:tcMar>
            <w:vAlign w:val="top"/>
          </w:tcPr>
          <w:bookmarkStart w:id="11203" w:name="para_4836e3a6_a4d4_43ed_a6f7_95adac7641"/>
          <w:p>
            <w:pPr>
              <w:spacing w:before="180" w:after="0" w:line="240" w:lineRule="auto"/>
              <w:jc w:val="center"/>
            </w:pPr>
            <w:r>
              <w:rPr>
                <w:rFonts w:ascii="Arial" w:hAnsi="Arial"/>
                <w:color w:val="000000"/>
                <w:sz w:val="18"/>
              </w:rPr>
              <w:t>AA00</w:t>
            </w:r>
          </w:p>
          <w:bookmarkEnd w:id="11203"/>
        </w:tc>
        <w:tc>
          <w:tcPr>
            <w:tcBorders>
              <w:bottom w:val="single" w:sz="4" w:color="000000"/>
              <w:right w:val="single" w:sz="4" w:color="000000"/>
            </w:tcBorders>
            <w:tcMar>
              <w:top w:w="40" w:type="dxa"/>
              <w:left w:w="40" w:type="dxa"/>
              <w:bottom w:w="40" w:type="dxa"/>
              <w:right w:w="40" w:type="dxa"/>
            </w:tcMar>
            <w:vAlign w:val="top"/>
          </w:tcPr>
          <w:bookmarkStart w:id="11204" w:name="para_83edfab3_65d2_48d6_abe2_f8391c6fbc"/>
          <w:p>
            <w:pPr>
              <w:spacing w:before="180" w:after="0" w:line="240" w:lineRule="auto"/>
              <w:jc w:val="center"/>
            </w:pPr>
            <w:r>
              <w:rPr>
                <w:rFonts w:ascii="Arial" w:hAnsi="Arial"/>
                <w:color w:val="000000"/>
                <w:sz w:val="18"/>
              </w:rPr>
              <w:t>(0000,0902)</w:t>
            </w:r>
          </w:p>
          <w:bookmarkEnd w:id="112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05" w:name="para_8a78e1ff_721a_45e7_807f_b4e16e5084"/>
          <w:p>
            <w:pPr>
              <w:spacing w:before="180" w:after="0" w:line="240" w:lineRule="auto"/>
            </w:pPr>
            <w:r>
              <w:rPr>
                <w:rFonts w:ascii="Arial" w:hAnsi="Arial"/>
                <w:color w:val="000000"/>
                <w:sz w:val="18"/>
              </w:rPr>
              <w:t>Failed: Unable to create new object for this SOP Class</w:t>
            </w:r>
          </w:p>
          <w:bookmarkEnd w:id="11205"/>
        </w:tc>
        <w:tc>
          <w:tcPr>
            <w:tcBorders>
              <w:bottom w:val="single" w:sz="4" w:color="000000"/>
              <w:right w:val="single" w:sz="4" w:color="000000"/>
            </w:tcBorders>
            <w:tcMar>
              <w:top w:w="40" w:type="dxa"/>
              <w:left w:w="40" w:type="dxa"/>
              <w:bottom w:w="40" w:type="dxa"/>
              <w:right w:w="40" w:type="dxa"/>
            </w:tcMar>
            <w:vAlign w:val="top"/>
          </w:tcPr>
          <w:bookmarkStart w:id="11206" w:name="para_0d6e29d3_5bf5_44d4_b5fb_4d8534e36a"/>
          <w:p>
            <w:pPr>
              <w:spacing w:before="180" w:after="0" w:line="240" w:lineRule="auto"/>
              <w:jc w:val="center"/>
            </w:pPr>
            <w:r>
              <w:rPr>
                <w:rFonts w:ascii="Arial" w:hAnsi="Arial"/>
                <w:color w:val="000000"/>
                <w:sz w:val="18"/>
              </w:rPr>
              <w:t>AA01</w:t>
            </w:r>
          </w:p>
          <w:bookmarkEnd w:id="11206"/>
        </w:tc>
        <w:tc>
          <w:tcPr>
            <w:tcBorders>
              <w:bottom w:val="single" w:sz="4" w:color="000000"/>
              <w:right w:val="single" w:sz="4" w:color="000000"/>
            </w:tcBorders>
            <w:tcMar>
              <w:top w:w="40" w:type="dxa"/>
              <w:left w:w="40" w:type="dxa"/>
              <w:bottom w:w="40" w:type="dxa"/>
              <w:right w:w="40" w:type="dxa"/>
            </w:tcMar>
            <w:vAlign w:val="top"/>
          </w:tcPr>
          <w:bookmarkStart w:id="11207" w:name="para_9f0a4b3f_c7fe_4f04_a1df_e71e03f22a"/>
          <w:p>
            <w:pPr>
              <w:spacing w:before="180" w:after="0" w:line="240" w:lineRule="auto"/>
              <w:jc w:val="center"/>
            </w:pPr>
            <w:r>
              <w:rPr>
                <w:rFonts w:ascii="Arial" w:hAnsi="Arial"/>
                <w:color w:val="000000"/>
                <w:sz w:val="18"/>
              </w:rPr>
              <w:t>(0000,0902)</w:t>
            </w:r>
          </w:p>
          <w:bookmarkEnd w:id="112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08" w:name="para_6fb02079_1fed_4ee9_ae3b_9292bf06b4"/>
          <w:p>
            <w:pPr>
              <w:spacing w:before="180" w:after="0" w:line="240" w:lineRule="auto"/>
            </w:pPr>
            <w:r>
              <w:rPr>
                <w:rFonts w:ascii="Arial" w:hAnsi="Arial"/>
                <w:color w:val="000000"/>
                <w:sz w:val="18"/>
              </w:rPr>
              <w:t>Failed: Unable to extract frames</w:t>
            </w:r>
          </w:p>
          <w:bookmarkEnd w:id="11208"/>
        </w:tc>
        <w:tc>
          <w:tcPr>
            <w:tcBorders>
              <w:bottom w:val="single" w:sz="4" w:color="000000"/>
              <w:right w:val="single" w:sz="4" w:color="000000"/>
            </w:tcBorders>
            <w:tcMar>
              <w:top w:w="40" w:type="dxa"/>
              <w:left w:w="40" w:type="dxa"/>
              <w:bottom w:w="40" w:type="dxa"/>
              <w:right w:w="40" w:type="dxa"/>
            </w:tcMar>
            <w:vAlign w:val="top"/>
          </w:tcPr>
          <w:bookmarkStart w:id="11209" w:name="para_6ccdc563_18e7_470a_821e_4de6afbe69"/>
          <w:p>
            <w:pPr>
              <w:spacing w:before="180" w:after="0" w:line="240" w:lineRule="auto"/>
              <w:jc w:val="center"/>
            </w:pPr>
            <w:r>
              <w:rPr>
                <w:rFonts w:ascii="Arial" w:hAnsi="Arial"/>
                <w:color w:val="000000"/>
                <w:sz w:val="18"/>
              </w:rPr>
              <w:t>AA02</w:t>
            </w:r>
          </w:p>
          <w:bookmarkEnd w:id="11209"/>
        </w:tc>
        <w:tc>
          <w:tcPr>
            <w:tcBorders>
              <w:bottom w:val="single" w:sz="4" w:color="000000"/>
              <w:right w:val="single" w:sz="4" w:color="000000"/>
            </w:tcBorders>
            <w:tcMar>
              <w:top w:w="40" w:type="dxa"/>
              <w:left w:w="40" w:type="dxa"/>
              <w:bottom w:w="40" w:type="dxa"/>
              <w:right w:w="40" w:type="dxa"/>
            </w:tcMar>
            <w:vAlign w:val="top"/>
          </w:tcPr>
          <w:bookmarkStart w:id="11210" w:name="para_1b88acd6_5344_4f17_a746_b9ef110745"/>
          <w:p>
            <w:pPr>
              <w:spacing w:before="180" w:after="0" w:line="240" w:lineRule="auto"/>
              <w:jc w:val="center"/>
            </w:pPr>
            <w:r>
              <w:rPr>
                <w:rFonts w:ascii="Arial" w:hAnsi="Arial"/>
                <w:color w:val="000000"/>
                <w:sz w:val="18"/>
              </w:rPr>
              <w:t>(0000,0902)</w:t>
            </w:r>
          </w:p>
          <w:bookmarkEnd w:id="112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11" w:name="para_24e95be2_571b_4fc4_941d_18936c2bc6"/>
          <w:p>
            <w:pPr>
              <w:spacing w:before="180" w:after="0" w:line="240" w:lineRule="auto"/>
            </w:pPr>
            <w:r>
              <w:rPr>
                <w:rFonts w:ascii="Arial" w:hAnsi="Arial"/>
                <w:color w:val="000000"/>
                <w:sz w:val="18"/>
              </w:rPr>
              <w:t>Failed: Time-based request received for a non-time-based original SOP Instance.</w:t>
            </w:r>
          </w:p>
          <w:bookmarkEnd w:id="11211"/>
        </w:tc>
        <w:tc>
          <w:tcPr>
            <w:tcBorders>
              <w:bottom w:val="single" w:sz="4" w:color="000000"/>
              <w:right w:val="single" w:sz="4" w:color="000000"/>
            </w:tcBorders>
            <w:tcMar>
              <w:top w:w="40" w:type="dxa"/>
              <w:left w:w="40" w:type="dxa"/>
              <w:bottom w:w="40" w:type="dxa"/>
              <w:right w:w="40" w:type="dxa"/>
            </w:tcMar>
            <w:vAlign w:val="top"/>
          </w:tcPr>
          <w:bookmarkStart w:id="11212" w:name="para_03900d9a_ec49_463d_8baf_c08c79ba80"/>
          <w:p>
            <w:pPr>
              <w:spacing w:before="180" w:after="0" w:line="240" w:lineRule="auto"/>
              <w:jc w:val="center"/>
            </w:pPr>
            <w:r>
              <w:rPr>
                <w:rFonts w:ascii="Arial" w:hAnsi="Arial"/>
                <w:color w:val="000000"/>
                <w:sz w:val="18"/>
              </w:rPr>
              <w:t>AA03</w:t>
            </w:r>
          </w:p>
          <w:bookmarkEnd w:id="11212"/>
        </w:tc>
        <w:tc>
          <w:tcPr>
            <w:tcBorders>
              <w:bottom w:val="single" w:sz="4" w:color="000000"/>
              <w:right w:val="single" w:sz="4" w:color="000000"/>
            </w:tcBorders>
            <w:tcMar>
              <w:top w:w="40" w:type="dxa"/>
              <w:left w:w="40" w:type="dxa"/>
              <w:bottom w:w="40" w:type="dxa"/>
              <w:right w:w="40" w:type="dxa"/>
            </w:tcMar>
            <w:vAlign w:val="top"/>
          </w:tcPr>
          <w:bookmarkStart w:id="11213" w:name="para_e56357c9_ffaf_43ce_bed6_68e15aef9e"/>
          <w:p>
            <w:pPr>
              <w:spacing w:before="180" w:after="0" w:line="240" w:lineRule="auto"/>
              <w:jc w:val="center"/>
            </w:pPr>
            <w:r>
              <w:rPr>
                <w:rFonts w:ascii="Arial" w:hAnsi="Arial"/>
                <w:color w:val="000000"/>
                <w:sz w:val="18"/>
              </w:rPr>
              <w:t>(0000,0902)</w:t>
            </w:r>
          </w:p>
          <w:bookmarkEnd w:id="1121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14" w:name="para_03a59683_d589_4d40_a75d_5ebcd6f191"/>
          <w:p>
            <w:pPr>
              <w:spacing w:before="180" w:after="0" w:line="240" w:lineRule="auto"/>
            </w:pPr>
            <w:r>
              <w:rPr>
                <w:rFonts w:ascii="Arial" w:hAnsi="Arial"/>
                <w:color w:val="000000"/>
                <w:sz w:val="18"/>
              </w:rPr>
              <w:t>Failed: Invalid Request</w:t>
            </w:r>
          </w:p>
          <w:bookmarkEnd w:id="11214"/>
        </w:tc>
        <w:tc>
          <w:tcPr>
            <w:tcBorders>
              <w:bottom w:val="single" w:sz="4" w:color="000000"/>
              <w:right w:val="single" w:sz="4" w:color="000000"/>
            </w:tcBorders>
            <w:tcMar>
              <w:top w:w="40" w:type="dxa"/>
              <w:left w:w="40" w:type="dxa"/>
              <w:bottom w:w="40" w:type="dxa"/>
              <w:right w:w="40" w:type="dxa"/>
            </w:tcMar>
            <w:vAlign w:val="top"/>
          </w:tcPr>
          <w:bookmarkStart w:id="11215" w:name="para_03bb1601_5510_48a9_ad4d_5de4c44f1a"/>
          <w:p>
            <w:pPr>
              <w:spacing w:before="180" w:after="0" w:line="240" w:lineRule="auto"/>
              <w:jc w:val="center"/>
            </w:pPr>
            <w:r>
              <w:rPr>
                <w:rFonts w:ascii="Arial" w:hAnsi="Arial"/>
                <w:color w:val="000000"/>
                <w:sz w:val="18"/>
              </w:rPr>
              <w:t>AA04</w:t>
            </w:r>
          </w:p>
          <w:bookmarkEnd w:id="11215"/>
        </w:tc>
        <w:tc>
          <w:tcPr>
            <w:tcBorders>
              <w:bottom w:val="single" w:sz="4" w:color="000000"/>
              <w:right w:val="single" w:sz="4" w:color="000000"/>
            </w:tcBorders>
            <w:tcMar>
              <w:top w:w="40" w:type="dxa"/>
              <w:left w:w="40" w:type="dxa"/>
              <w:bottom w:w="40" w:type="dxa"/>
              <w:right w:w="40" w:type="dxa"/>
            </w:tcMar>
            <w:vAlign w:val="top"/>
          </w:tcPr>
          <w:bookmarkStart w:id="11216" w:name="para_54b260df_2a49_40ee_918e_b700af30d6"/>
          <w:p>
            <w:pPr>
              <w:spacing w:before="180" w:after="0" w:line="240" w:lineRule="auto"/>
              <w:jc w:val="center"/>
            </w:pPr>
            <w:r>
              <w:rPr>
                <w:rFonts w:ascii="Arial" w:hAnsi="Arial"/>
                <w:color w:val="000000"/>
                <w:sz w:val="18"/>
              </w:rPr>
              <w:t>(0000,0901)</w:t>
            </w:r>
          </w:p>
          <w:bookmarkEnd w:id="11216"/>
          <w:bookmarkStart w:id="11217" w:name="para_9ec58a7e_f58c_489d_ad8d_507c17e3bf"/>
          <w:p>
            <w:pPr>
              <w:spacing w:before="180" w:after="0" w:line="240" w:lineRule="auto"/>
              <w:jc w:val="center"/>
            </w:pPr>
            <w:r>
              <w:rPr>
                <w:rFonts w:ascii="Arial" w:hAnsi="Arial"/>
                <w:color w:val="000000"/>
                <w:sz w:val="18"/>
              </w:rPr>
              <w:t>(0000,0902)</w:t>
            </w:r>
          </w:p>
          <w:bookmarkEnd w:id="11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8" w:name="para_d0a5250e_1f59_4796_95a0_2f81debec9"/>
          <w:p>
            <w:pPr>
              <w:spacing w:before="180" w:after="0" w:line="240" w:lineRule="auto"/>
            </w:pPr>
            <w:r>
              <w:rPr>
                <w:rFonts w:ascii="Arial" w:hAnsi="Arial"/>
                <w:color w:val="000000"/>
                <w:sz w:val="18"/>
              </w:rPr>
              <w:t>Cancel</w:t>
            </w:r>
          </w:p>
          <w:bookmarkEnd w:id="11218"/>
        </w:tc>
        <w:tc>
          <w:tcPr>
            <w:tcBorders>
              <w:bottom w:val="single" w:sz="4" w:color="000000"/>
              <w:right w:val="single" w:sz="4" w:color="000000"/>
            </w:tcBorders>
            <w:tcMar>
              <w:top w:w="40" w:type="dxa"/>
              <w:left w:w="40" w:type="dxa"/>
              <w:bottom w:w="40" w:type="dxa"/>
              <w:right w:w="40" w:type="dxa"/>
            </w:tcMar>
            <w:vAlign w:val="top"/>
          </w:tcPr>
          <w:bookmarkStart w:id="11219" w:name="para_883e1f1b_9660_49e2_9df4_59cf035aa7"/>
          <w:p>
            <w:pPr>
              <w:spacing w:before="180" w:after="0" w:line="240" w:lineRule="auto"/>
            </w:pPr>
            <w:r>
              <w:rPr>
                <w:rFonts w:ascii="Arial" w:hAnsi="Arial"/>
                <w:color w:val="000000"/>
                <w:sz w:val="18"/>
              </w:rPr>
              <w:t>Sub-operations terminated due to Cancel Indication</w:t>
            </w:r>
          </w:p>
          <w:bookmarkEnd w:id="11219"/>
        </w:tc>
        <w:tc>
          <w:tcPr>
            <w:tcBorders>
              <w:bottom w:val="single" w:sz="4" w:color="000000"/>
              <w:right w:val="single" w:sz="4" w:color="000000"/>
            </w:tcBorders>
            <w:tcMar>
              <w:top w:w="40" w:type="dxa"/>
              <w:left w:w="40" w:type="dxa"/>
              <w:bottom w:w="40" w:type="dxa"/>
              <w:right w:w="40" w:type="dxa"/>
            </w:tcMar>
            <w:vAlign w:val="top"/>
          </w:tcPr>
          <w:bookmarkStart w:id="11220" w:name="para_35896ba8_8083_403f_8bc5_b6110a98c4"/>
          <w:p>
            <w:pPr>
              <w:spacing w:before="180" w:after="0" w:line="240" w:lineRule="auto"/>
              <w:jc w:val="center"/>
            </w:pPr>
            <w:r>
              <w:rPr>
                <w:rFonts w:ascii="Arial" w:hAnsi="Arial"/>
                <w:color w:val="000000"/>
                <w:sz w:val="18"/>
              </w:rPr>
              <w:t>FE00</w:t>
            </w:r>
          </w:p>
          <w:bookmarkEnd w:id="11220"/>
        </w:tc>
        <w:tc>
          <w:tcPr>
            <w:tcBorders>
              <w:bottom w:val="single" w:sz="4" w:color="000000"/>
              <w:right w:val="single" w:sz="4" w:color="000000"/>
            </w:tcBorders>
            <w:tcMar>
              <w:top w:w="40" w:type="dxa"/>
              <w:left w:w="40" w:type="dxa"/>
              <w:bottom w:w="40" w:type="dxa"/>
              <w:right w:w="40" w:type="dxa"/>
            </w:tcMar>
            <w:vAlign w:val="top"/>
          </w:tcPr>
          <w:bookmarkStart w:id="11221" w:name="para_de105c91_fec2_4f3f_8471_bbfe006a3e"/>
          <w:p>
            <w:pPr>
              <w:spacing w:before="180" w:after="0" w:line="240" w:lineRule="auto"/>
              <w:jc w:val="center"/>
            </w:pPr>
            <w:r>
              <w:rPr>
                <w:rFonts w:ascii="Arial" w:hAnsi="Arial"/>
                <w:color w:val="000000"/>
                <w:sz w:val="18"/>
              </w:rPr>
              <w:t>(0000,1020)</w:t>
            </w:r>
          </w:p>
          <w:bookmarkEnd w:id="11221"/>
          <w:bookmarkStart w:id="11222" w:name="para_53e67bb5_e0ae_4a9f_9a38_c4cd83c61d"/>
          <w:p>
            <w:pPr>
              <w:spacing w:before="180" w:after="0" w:line="240" w:lineRule="auto"/>
              <w:jc w:val="center"/>
            </w:pPr>
            <w:r>
              <w:rPr>
                <w:rFonts w:ascii="Arial" w:hAnsi="Arial"/>
                <w:color w:val="000000"/>
                <w:sz w:val="18"/>
              </w:rPr>
              <w:t>(0000,1021)</w:t>
            </w:r>
          </w:p>
          <w:bookmarkEnd w:id="11222"/>
          <w:bookmarkStart w:id="11223" w:name="para_b2ab2e51_669f_4710_b990_bbd4a28ac7"/>
          <w:p>
            <w:pPr>
              <w:spacing w:before="180" w:after="0" w:line="240" w:lineRule="auto"/>
              <w:jc w:val="center"/>
            </w:pPr>
            <w:r>
              <w:rPr>
                <w:rFonts w:ascii="Arial" w:hAnsi="Arial"/>
                <w:color w:val="000000"/>
                <w:sz w:val="18"/>
              </w:rPr>
              <w:t>(0000,1022)</w:t>
            </w:r>
          </w:p>
          <w:bookmarkEnd w:id="11223"/>
          <w:bookmarkStart w:id="11224" w:name="para_38e9e0ae_88d7_49fc_86d1_6eb6a1496e"/>
          <w:p>
            <w:pPr>
              <w:spacing w:before="180" w:after="0" w:line="240" w:lineRule="auto"/>
              <w:jc w:val="center"/>
            </w:pPr>
            <w:r>
              <w:rPr>
                <w:rFonts w:ascii="Arial" w:hAnsi="Arial"/>
                <w:color w:val="000000"/>
                <w:sz w:val="18"/>
              </w:rPr>
              <w:t>(0000,1023)</w:t>
            </w:r>
          </w:p>
          <w:bookmarkEnd w:id="11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5" w:name="para_efaa420d_bdb3_40e5_8af4_b9b3be40d6"/>
          <w:p>
            <w:pPr>
              <w:spacing w:before="180" w:after="0" w:line="240" w:lineRule="auto"/>
            </w:pPr>
            <w:r>
              <w:rPr>
                <w:rFonts w:ascii="Arial" w:hAnsi="Arial"/>
                <w:color w:val="000000"/>
                <w:sz w:val="18"/>
              </w:rPr>
              <w:t>Warning</w:t>
            </w:r>
          </w:p>
          <w:bookmarkEnd w:id="11225"/>
        </w:tc>
        <w:tc>
          <w:tcPr>
            <w:tcBorders>
              <w:bottom w:val="single" w:sz="4" w:color="000000"/>
              <w:right w:val="single" w:sz="4" w:color="000000"/>
            </w:tcBorders>
            <w:tcMar>
              <w:top w:w="40" w:type="dxa"/>
              <w:left w:w="40" w:type="dxa"/>
              <w:bottom w:w="40" w:type="dxa"/>
              <w:right w:w="40" w:type="dxa"/>
            </w:tcMar>
            <w:vAlign w:val="top"/>
          </w:tcPr>
          <w:bookmarkStart w:id="11226" w:name="para_29b58ab7_0dd2_4a6c_a78f_8b9b249bea"/>
          <w:p>
            <w:pPr>
              <w:spacing w:before="180" w:after="0" w:line="240" w:lineRule="auto"/>
            </w:pPr>
            <w:r>
              <w:rPr>
                <w:rFonts w:ascii="Arial" w:hAnsi="Arial"/>
                <w:color w:val="000000"/>
                <w:sz w:val="18"/>
              </w:rPr>
              <w:t>Sub-operations Complete - One or more Failures or Warnings</w:t>
            </w:r>
          </w:p>
          <w:bookmarkEnd w:id="11226"/>
        </w:tc>
        <w:tc>
          <w:tcPr>
            <w:tcBorders>
              <w:bottom w:val="single" w:sz="4" w:color="000000"/>
              <w:right w:val="single" w:sz="4" w:color="000000"/>
            </w:tcBorders>
            <w:tcMar>
              <w:top w:w="40" w:type="dxa"/>
              <w:left w:w="40" w:type="dxa"/>
              <w:bottom w:w="40" w:type="dxa"/>
              <w:right w:w="40" w:type="dxa"/>
            </w:tcMar>
            <w:vAlign w:val="top"/>
          </w:tcPr>
          <w:bookmarkStart w:id="11227" w:name="para_1f1c5e1c_8677_4a38_a579_ccd9267016"/>
          <w:p>
            <w:pPr>
              <w:spacing w:before="180" w:after="0" w:line="240" w:lineRule="auto"/>
              <w:jc w:val="center"/>
            </w:pPr>
            <w:r>
              <w:rPr>
                <w:rFonts w:ascii="Arial" w:hAnsi="Arial"/>
                <w:color w:val="000000"/>
                <w:sz w:val="18"/>
              </w:rPr>
              <w:t>B000</w:t>
            </w:r>
          </w:p>
          <w:bookmarkEnd w:id="11227"/>
        </w:tc>
        <w:tc>
          <w:tcPr>
            <w:tcBorders>
              <w:bottom w:val="single" w:sz="4" w:color="000000"/>
              <w:right w:val="single" w:sz="4" w:color="000000"/>
            </w:tcBorders>
            <w:tcMar>
              <w:top w:w="40" w:type="dxa"/>
              <w:left w:w="40" w:type="dxa"/>
              <w:bottom w:w="40" w:type="dxa"/>
              <w:right w:w="40" w:type="dxa"/>
            </w:tcMar>
            <w:vAlign w:val="top"/>
          </w:tcPr>
          <w:bookmarkStart w:id="11228" w:name="para_85996547_444d_4647_986c_44c1b3c37f"/>
          <w:p>
            <w:pPr>
              <w:spacing w:before="180" w:after="0" w:line="240" w:lineRule="auto"/>
              <w:jc w:val="center"/>
            </w:pPr>
            <w:r>
              <w:rPr>
                <w:rFonts w:ascii="Arial" w:hAnsi="Arial"/>
                <w:color w:val="000000"/>
                <w:sz w:val="18"/>
              </w:rPr>
              <w:t>(0000,1020)</w:t>
            </w:r>
          </w:p>
          <w:bookmarkEnd w:id="11228"/>
          <w:bookmarkStart w:id="11229" w:name="para_22519f12_f5c1_4c60_ad99_52bbf286cf"/>
          <w:p>
            <w:pPr>
              <w:spacing w:before="180" w:after="0" w:line="240" w:lineRule="auto"/>
              <w:jc w:val="center"/>
            </w:pPr>
            <w:r>
              <w:rPr>
                <w:rFonts w:ascii="Arial" w:hAnsi="Arial"/>
                <w:color w:val="000000"/>
                <w:sz w:val="18"/>
              </w:rPr>
              <w:t>(0000,1021)</w:t>
            </w:r>
          </w:p>
          <w:bookmarkEnd w:id="11229"/>
          <w:bookmarkStart w:id="11230" w:name="para_42396fe4_3719_442b_997d_fb694d817e"/>
          <w:p>
            <w:pPr>
              <w:spacing w:before="180" w:after="0" w:line="240" w:lineRule="auto"/>
              <w:jc w:val="center"/>
            </w:pPr>
            <w:r>
              <w:rPr>
                <w:rFonts w:ascii="Arial" w:hAnsi="Arial"/>
                <w:color w:val="000000"/>
                <w:sz w:val="18"/>
              </w:rPr>
              <w:t>(0000,1022)</w:t>
            </w:r>
          </w:p>
          <w:bookmarkEnd w:id="11230"/>
          <w:bookmarkStart w:id="11231" w:name="para_75954702_b6e2_4d55_8b4e_794e94f6bb"/>
          <w:p>
            <w:pPr>
              <w:spacing w:before="180" w:after="0" w:line="240" w:lineRule="auto"/>
              <w:jc w:val="center"/>
            </w:pPr>
            <w:r>
              <w:rPr>
                <w:rFonts w:ascii="Arial" w:hAnsi="Arial"/>
                <w:color w:val="000000"/>
                <w:sz w:val="18"/>
              </w:rPr>
              <w:t>(0000,1023)</w:t>
            </w:r>
          </w:p>
          <w:bookmarkEnd w:id="11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2" w:name="para_83775dbe_caae_4048_a648_01a56f6fba"/>
          <w:p>
            <w:pPr>
              <w:spacing w:before="180" w:after="0" w:line="240" w:lineRule="auto"/>
            </w:pPr>
            <w:r>
              <w:rPr>
                <w:rFonts w:ascii="Arial" w:hAnsi="Arial"/>
                <w:color w:val="000000"/>
                <w:sz w:val="18"/>
              </w:rPr>
              <w:t>Success</w:t>
            </w:r>
          </w:p>
          <w:bookmarkEnd w:id="11232"/>
        </w:tc>
        <w:tc>
          <w:tcPr>
            <w:tcBorders>
              <w:bottom w:val="single" w:sz="4" w:color="000000"/>
              <w:right w:val="single" w:sz="4" w:color="000000"/>
            </w:tcBorders>
            <w:tcMar>
              <w:top w:w="40" w:type="dxa"/>
              <w:left w:w="40" w:type="dxa"/>
              <w:bottom w:w="40" w:type="dxa"/>
              <w:right w:w="40" w:type="dxa"/>
            </w:tcMar>
            <w:vAlign w:val="top"/>
          </w:tcPr>
          <w:bookmarkStart w:id="11233" w:name="para_d5e0074d_e963_4aed_a38e_1e1db43c41"/>
          <w:p>
            <w:pPr>
              <w:spacing w:before="180" w:after="0" w:line="240" w:lineRule="auto"/>
            </w:pPr>
            <w:r>
              <w:rPr>
                <w:rFonts w:ascii="Arial" w:hAnsi="Arial"/>
                <w:color w:val="000000"/>
                <w:sz w:val="18"/>
              </w:rPr>
              <w:t>Sub-operations Complete - No Failures or Warnings</w:t>
            </w:r>
          </w:p>
          <w:bookmarkEnd w:id="11233"/>
        </w:tc>
        <w:tc>
          <w:tcPr>
            <w:tcBorders>
              <w:bottom w:val="single" w:sz="4" w:color="000000"/>
              <w:right w:val="single" w:sz="4" w:color="000000"/>
            </w:tcBorders>
            <w:tcMar>
              <w:top w:w="40" w:type="dxa"/>
              <w:left w:w="40" w:type="dxa"/>
              <w:bottom w:w="40" w:type="dxa"/>
              <w:right w:w="40" w:type="dxa"/>
            </w:tcMar>
            <w:vAlign w:val="top"/>
          </w:tcPr>
          <w:bookmarkStart w:id="11234" w:name="para_9b83b213_6412_4eb9_b503_51cf0efb4a"/>
          <w:p>
            <w:pPr>
              <w:spacing w:before="180" w:after="0" w:line="240" w:lineRule="auto"/>
              <w:jc w:val="center"/>
            </w:pPr>
            <w:r>
              <w:rPr>
                <w:rFonts w:ascii="Arial" w:hAnsi="Arial"/>
                <w:color w:val="000000"/>
                <w:sz w:val="18"/>
              </w:rPr>
              <w:t>0000</w:t>
            </w:r>
          </w:p>
          <w:bookmarkEnd w:id="11234"/>
        </w:tc>
        <w:tc>
          <w:tcPr>
            <w:tcBorders>
              <w:bottom w:val="single" w:sz="4" w:color="000000"/>
              <w:right w:val="single" w:sz="4" w:color="000000"/>
            </w:tcBorders>
            <w:tcMar>
              <w:top w:w="40" w:type="dxa"/>
              <w:left w:w="40" w:type="dxa"/>
              <w:bottom w:w="40" w:type="dxa"/>
              <w:right w:w="40" w:type="dxa"/>
            </w:tcMar>
            <w:vAlign w:val="top"/>
          </w:tcPr>
          <w:bookmarkStart w:id="11235" w:name="para_79246ca5_5132_45fc_b49b_2d5c346c10"/>
          <w:p>
            <w:pPr>
              <w:spacing w:before="180" w:after="0" w:line="240" w:lineRule="auto"/>
              <w:jc w:val="center"/>
            </w:pPr>
            <w:r>
              <w:rPr>
                <w:rFonts w:ascii="Arial" w:hAnsi="Arial"/>
                <w:color w:val="000000"/>
                <w:sz w:val="18"/>
              </w:rPr>
              <w:t>(0000,1020)</w:t>
            </w:r>
          </w:p>
          <w:bookmarkEnd w:id="11235"/>
          <w:bookmarkStart w:id="11236" w:name="para_e55b49c0_1d93_4e44_b979_9ba8ef2eec"/>
          <w:p>
            <w:pPr>
              <w:spacing w:before="180" w:after="0" w:line="240" w:lineRule="auto"/>
              <w:jc w:val="center"/>
            </w:pPr>
            <w:r>
              <w:rPr>
                <w:rFonts w:ascii="Arial" w:hAnsi="Arial"/>
                <w:color w:val="000000"/>
                <w:sz w:val="18"/>
              </w:rPr>
              <w:t>(0000,1021)</w:t>
            </w:r>
          </w:p>
          <w:bookmarkEnd w:id="11236"/>
          <w:bookmarkStart w:id="11237" w:name="para_cff2991a_a0bb_4b26_b169_3ed3e07d84"/>
          <w:p>
            <w:pPr>
              <w:spacing w:before="180" w:after="0" w:line="240" w:lineRule="auto"/>
              <w:jc w:val="center"/>
            </w:pPr>
            <w:r>
              <w:rPr>
                <w:rFonts w:ascii="Arial" w:hAnsi="Arial"/>
                <w:color w:val="000000"/>
                <w:sz w:val="18"/>
              </w:rPr>
              <w:t>(0000,1022)</w:t>
            </w:r>
          </w:p>
          <w:bookmarkEnd w:id="11237"/>
          <w:bookmarkStart w:id="11238" w:name="para_dbd647d1_d616_489c_bb7b_25c55d6817"/>
          <w:p>
            <w:pPr>
              <w:spacing w:before="180" w:after="0" w:line="240" w:lineRule="auto"/>
              <w:jc w:val="center"/>
            </w:pPr>
            <w:r>
              <w:rPr>
                <w:rFonts w:ascii="Arial" w:hAnsi="Arial"/>
                <w:color w:val="000000"/>
                <w:sz w:val="18"/>
              </w:rPr>
              <w:t>(0000,1023)</w:t>
            </w:r>
          </w:p>
          <w:bookmarkEnd w:id="11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9" w:name="para_6d321a94_4e83_4b1e_9643_53bc1dcd4a"/>
          <w:p>
            <w:pPr>
              <w:spacing w:before="180" w:after="0" w:line="240" w:lineRule="auto"/>
            </w:pPr>
            <w:r>
              <w:rPr>
                <w:rFonts w:ascii="Arial" w:hAnsi="Arial"/>
                <w:color w:val="000000"/>
                <w:sz w:val="18"/>
              </w:rPr>
              <w:t>Pending</w:t>
            </w:r>
          </w:p>
          <w:bookmarkEnd w:id="11239"/>
        </w:tc>
        <w:tc>
          <w:tcPr>
            <w:tcBorders>
              <w:bottom w:val="single" w:sz="4" w:color="000000"/>
              <w:right w:val="single" w:sz="4" w:color="000000"/>
            </w:tcBorders>
            <w:tcMar>
              <w:top w:w="40" w:type="dxa"/>
              <w:left w:w="40" w:type="dxa"/>
              <w:bottom w:w="40" w:type="dxa"/>
              <w:right w:w="40" w:type="dxa"/>
            </w:tcMar>
            <w:vAlign w:val="top"/>
          </w:tcPr>
          <w:bookmarkStart w:id="11240" w:name="para_31d10285_0484_4510_9073_405f33d19f"/>
          <w:p>
            <w:pPr>
              <w:spacing w:before="180" w:after="0" w:line="240" w:lineRule="auto"/>
            </w:pPr>
            <w:r>
              <w:rPr>
                <w:rFonts w:ascii="Arial" w:hAnsi="Arial"/>
                <w:color w:val="000000"/>
                <w:sz w:val="18"/>
              </w:rPr>
              <w:t>Sub-operations are continuing</w:t>
            </w:r>
          </w:p>
          <w:bookmarkEnd w:id="11240"/>
        </w:tc>
        <w:tc>
          <w:tcPr>
            <w:tcBorders>
              <w:bottom w:val="single" w:sz="4" w:color="000000"/>
              <w:right w:val="single" w:sz="4" w:color="000000"/>
            </w:tcBorders>
            <w:tcMar>
              <w:top w:w="40" w:type="dxa"/>
              <w:left w:w="40" w:type="dxa"/>
              <w:bottom w:w="40" w:type="dxa"/>
              <w:right w:w="40" w:type="dxa"/>
            </w:tcMar>
            <w:vAlign w:val="top"/>
          </w:tcPr>
          <w:bookmarkStart w:id="11241" w:name="para_c95a579c_b14d_4241_8796_606f265be4"/>
          <w:p>
            <w:pPr>
              <w:spacing w:before="180" w:after="0" w:line="240" w:lineRule="auto"/>
              <w:jc w:val="center"/>
            </w:pPr>
            <w:r>
              <w:rPr>
                <w:rFonts w:ascii="Arial" w:hAnsi="Arial"/>
                <w:color w:val="000000"/>
                <w:sz w:val="18"/>
              </w:rPr>
              <w:t>FF00</w:t>
            </w:r>
          </w:p>
          <w:bookmarkEnd w:id="11241"/>
        </w:tc>
        <w:tc>
          <w:tcPr>
            <w:tcBorders>
              <w:bottom w:val="single" w:sz="4" w:color="000000"/>
              <w:right w:val="single" w:sz="4" w:color="000000"/>
            </w:tcBorders>
            <w:tcMar>
              <w:top w:w="40" w:type="dxa"/>
              <w:left w:w="40" w:type="dxa"/>
              <w:bottom w:w="40" w:type="dxa"/>
              <w:right w:w="40" w:type="dxa"/>
            </w:tcMar>
            <w:vAlign w:val="top"/>
          </w:tcPr>
          <w:bookmarkStart w:id="11242" w:name="para_03c1fff6_26f5_481d_b970_f6b0e93433"/>
          <w:p>
            <w:pPr>
              <w:spacing w:before="180" w:after="0" w:line="240" w:lineRule="auto"/>
              <w:jc w:val="center"/>
            </w:pPr>
            <w:r>
              <w:rPr>
                <w:rFonts w:ascii="Arial" w:hAnsi="Arial"/>
                <w:color w:val="000000"/>
                <w:sz w:val="18"/>
              </w:rPr>
              <w:t>(0000,1020)</w:t>
            </w:r>
          </w:p>
          <w:bookmarkEnd w:id="11242"/>
          <w:bookmarkStart w:id="11243" w:name="para_68fe2179_7879_4eca_935d_0c29fcaba2"/>
          <w:p>
            <w:pPr>
              <w:spacing w:before="180" w:after="0" w:line="240" w:lineRule="auto"/>
              <w:jc w:val="center"/>
            </w:pPr>
            <w:r>
              <w:rPr>
                <w:rFonts w:ascii="Arial" w:hAnsi="Arial"/>
                <w:color w:val="000000"/>
                <w:sz w:val="18"/>
              </w:rPr>
              <w:t>(0000,1021)</w:t>
            </w:r>
          </w:p>
          <w:bookmarkEnd w:id="11243"/>
          <w:bookmarkStart w:id="11244" w:name="para_cba2fdf5_aba4_4224_8db9_6a18fc9007"/>
          <w:p>
            <w:pPr>
              <w:spacing w:before="180" w:after="0" w:line="240" w:lineRule="auto"/>
              <w:jc w:val="center"/>
            </w:pPr>
            <w:r>
              <w:rPr>
                <w:rFonts w:ascii="Arial" w:hAnsi="Arial"/>
                <w:color w:val="000000"/>
                <w:sz w:val="18"/>
              </w:rPr>
              <w:t>(0000,1022)</w:t>
            </w:r>
          </w:p>
          <w:bookmarkEnd w:id="11244"/>
          <w:bookmarkStart w:id="11245" w:name="para_d5399b8f_ce47_49a2_9801_d9878eec9a"/>
          <w:p>
            <w:pPr>
              <w:spacing w:before="180" w:after="0" w:line="240" w:lineRule="auto"/>
              <w:jc w:val="center"/>
            </w:pPr>
            <w:r>
              <w:rPr>
                <w:rFonts w:ascii="Arial" w:hAnsi="Arial"/>
                <w:color w:val="000000"/>
                <w:sz w:val="18"/>
              </w:rPr>
              <w:t>(0000,1023)</w:t>
            </w:r>
          </w:p>
          <w:bookmarkEnd w:id="11245"/>
        </w:tc>
      </w:tr>
    </w:tbl>
    <w:bookmarkStart w:id="11246" w:name="sect_Y_4_2_1_5"/>
    <w:p>
      <w:pPr>
        <w:spacing w:before="180" w:after="0" w:line="240" w:lineRule="auto"/>
      </w:pPr>
      <w:r>
        <w:rPr>
          <w:rFonts w:ascii="Arial" w:hAnsi="Arial"/>
          <w:b/>
          <w:color w:val="000000"/>
          <w:sz w:val="22"/>
        </w:rPr>
        <w:t>Y.4.2.1.5 Number of Remaining Sub-Operations</w:t>
      </w:r>
    </w:p>
    <w:bookmarkEnd w:id="11246"/>
    <w:bookmarkStart w:id="11247" w:name="para_cb37429d_afe6_4a4f_981d_25230b81a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247"/>
    <w:bookmarkStart w:id="11248" w:name="sect_Y_4_2_1_6"/>
    <w:p>
      <w:pPr>
        <w:spacing w:before="180" w:after="0" w:line="240" w:lineRule="auto"/>
      </w:pPr>
      <w:r>
        <w:rPr>
          <w:rFonts w:ascii="Arial" w:hAnsi="Arial"/>
          <w:b/>
          <w:color w:val="000000"/>
          <w:sz w:val="22"/>
        </w:rPr>
        <w:t>Y.4.2.1.6 Number of Completed Sub-Operations</w:t>
      </w:r>
    </w:p>
    <w:bookmarkEnd w:id="11248"/>
    <w:bookmarkStart w:id="11249" w:name="para_ac36345a_69b7_4f35_8699_138a494905"/>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249"/>
    <w:bookmarkStart w:id="11250" w:name="sect_Y_4_2_1_7"/>
    <w:p>
      <w:pPr>
        <w:spacing w:before="180" w:after="0" w:line="240" w:lineRule="auto"/>
      </w:pPr>
      <w:r>
        <w:rPr>
          <w:rFonts w:ascii="Arial" w:hAnsi="Arial"/>
          <w:b/>
          <w:color w:val="000000"/>
          <w:sz w:val="22"/>
        </w:rPr>
        <w:t>Y.4.2.1.7 Number of Failed Sub-Operations</w:t>
      </w:r>
    </w:p>
    <w:bookmarkEnd w:id="11250"/>
    <w:bookmarkStart w:id="11251" w:name="para_92c787bb_b6e0_4edb_9949_3c4332b43d"/>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251"/>
    <w:bookmarkStart w:id="11252" w:name="sect_Y_4_2_1_8"/>
    <w:p>
      <w:pPr>
        <w:spacing w:before="180" w:after="0" w:line="240" w:lineRule="auto"/>
      </w:pPr>
      <w:r>
        <w:rPr>
          <w:rFonts w:ascii="Arial" w:hAnsi="Arial"/>
          <w:b/>
          <w:color w:val="000000"/>
          <w:sz w:val="22"/>
        </w:rPr>
        <w:t>Y.4.2.1.8 Number of Warning Sub-Operations</w:t>
      </w:r>
    </w:p>
    <w:bookmarkEnd w:id="11252"/>
    <w:bookmarkStart w:id="11253" w:name="para_689889d7_7357_4044_bd71_e5ee1a9d03"/>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253"/>
    <w:bookmarkStart w:id="11254" w:name="sect_Y_4_2_2"/>
    <w:p>
      <w:pPr>
        <w:spacing w:before="180" w:after="0" w:line="240" w:lineRule="auto"/>
      </w:pPr>
      <w:r>
        <w:rPr>
          <w:rFonts w:ascii="Arial" w:hAnsi="Arial"/>
          <w:b/>
          <w:color w:val="000000"/>
          <w:sz w:val="26"/>
        </w:rPr>
        <w:t>Y.4.2.2 C-GET SCU Behavior</w:t>
      </w:r>
    </w:p>
    <w:bookmarkEnd w:id="11254"/>
    <w:bookmarkStart w:id="11255" w:name="sect_Y_4_2_2_1"/>
    <w:p>
      <w:pPr>
        <w:spacing w:before="180" w:after="0" w:line="240" w:lineRule="auto"/>
      </w:pPr>
      <w:r>
        <w:rPr>
          <w:rFonts w:ascii="Arial" w:hAnsi="Arial"/>
          <w:b/>
          <w:color w:val="000000"/>
          <w:sz w:val="22"/>
        </w:rPr>
        <w:t>Y.4.2.2.1 Baseline Behavior of SCU</w:t>
      </w:r>
    </w:p>
    <w:bookmarkEnd w:id="11255"/>
    <w:bookmarkStart w:id="11256" w:name="para_edccd23d_abba_46e6_84f8_dbb47e81ca"/>
    <w:p>
      <w:pPr>
        <w:spacing w:before="180" w:after="0" w:line="240" w:lineRule="auto"/>
        <w:jc w:val="both"/>
      </w:pPr>
      <w:r>
        <w:rPr>
          <w:rFonts w:ascii="Arial" w:hAnsi="Arial"/>
          <w:color w:val="000000"/>
          <w:sz w:val="18"/>
        </w:rPr>
        <w:t>An SCU conveys the following semantics with a C-GET request:</w:t>
      </w:r>
    </w:p>
    <w:bookmarkEnd w:id="11256"/>
    <w:bookmarkStart w:id="11257" w:name="idm213333059648"/>
    <w:bookmarkStart w:id="11258" w:name="idm213333059392"/>
    <w:bookmarkStart w:id="11259" w:name="para_5496c41c_c7c0_4d52_a88e_b054ecc8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SCU shall specify one SOP Instance UID or a list of SOP Instance UIDs.</w:t>
      </w:r>
    </w:p>
    <w:bookmarkEnd w:id="11259"/>
    <w:bookmarkEnd w:id="11258"/>
    <w:bookmarkEnd w:id="11257"/>
    <w:bookmarkStart w:id="11260" w:name="idm213333058096"/>
    <w:bookmarkStart w:id="11261" w:name="para_94c30506_f354_4a3f_8eed_b13af712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a Frame List as defined in </w:t>
      </w:r>
      <w:hyperlink w:anchor="sect_Y_3_2">
        <w:r>
          <w:rPr>
            <w:rFonts w:ascii="Arial" w:hAnsi="Arial"/>
            <w:color w:val="000000"/>
            <w:sz w:val="18"/>
          </w:rPr>
          <w:t>Section Y.3.2</w:t>
        </w:r>
      </w:hyperlink>
      <w:r>
        <w:rPr>
          <w:rFonts w:ascii="Arial" w:hAnsi="Arial"/>
          <w:color w:val="000000"/>
          <w:sz w:val="18"/>
        </w:rPr>
        <w:t>.</w:t>
      </w:r>
    </w:p>
    <w:bookmarkEnd w:id="11261"/>
    <w:bookmarkEnd w:id="11260"/>
    <w:bookmarkStart w:id="11262" w:name="idm213333055920"/>
    <w:bookmarkStart w:id="11263" w:name="para_85d9e5bb_29cb_4b1d_83f1_1f5d2e65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263"/>
    <w:bookmarkEnd w:id="11262"/>
    <w:bookmarkStart w:id="11264" w:name="idm213333054416"/>
    <w:bookmarkStart w:id="11265" w:name="para_7c0b1944_59b9_4621_a74e_67d39867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265"/>
    <w:bookmarkEnd w:id="11264"/>
    <w:bookmarkStart w:id="11266" w:name="idm213333053024"/>
    <w:bookmarkStart w:id="11267" w:name="para_cd531837_93ec_4694_abfb_59d2a00a3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267"/>
    <w:bookmarkEnd w:id="11266"/>
    <w:bookmarkStart w:id="11268" w:name="idm213333051616"/>
    <w:bookmarkStart w:id="11269" w:name="idm213333051360"/>
    <w:bookmarkStart w:id="11270" w:name="para_cf1edca8_748c_45c1_88db_ecf79afac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270"/>
    <w:bookmarkEnd w:id="11269"/>
    <w:bookmarkEnd w:id="11268"/>
    <w:bookmarkStart w:id="11271" w:name="idm213333050064"/>
    <w:bookmarkStart w:id="11272" w:name="para_d9f80680_00fb_46cc_b2cc_19b2343eb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272"/>
    <w:bookmarkEnd w:id="11271"/>
    <w:bookmarkStart w:id="11273" w:name="idm213333048848"/>
    <w:bookmarkStart w:id="11274" w:name="para_a5235ab9_cc39_4441_8748_d861f960e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274"/>
    <w:bookmarkEnd w:id="11273"/>
    <w:bookmarkStart w:id="11275" w:name="idm213333047200"/>
    <w:bookmarkStart w:id="11276" w:name="para_c6dafd60_dcbf_4984_8b94_13c27e57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276"/>
    <w:bookmarkEnd w:id="11275"/>
    <w:bookmarkStart w:id="11277" w:name="sect_Y_4_2_2_2"/>
    <w:p>
      <w:pPr>
        <w:spacing w:before="180" w:after="0" w:line="240" w:lineRule="auto"/>
      </w:pPr>
      <w:r>
        <w:rPr>
          <w:rFonts w:ascii="Arial" w:hAnsi="Arial"/>
          <w:b/>
          <w:color w:val="000000"/>
          <w:sz w:val="22"/>
        </w:rPr>
        <w:t>Y.4.2.2.2 Extended Behavior of SCU</w:t>
      </w:r>
    </w:p>
    <w:bookmarkEnd w:id="11277"/>
    <w:bookmarkStart w:id="11278" w:name="para_6c7fa320_5b72_44fb_8a85_cde7183cc9"/>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278"/>
    <w:bookmarkStart w:id="11279" w:name="sect_Y_4_2_3"/>
    <w:p>
      <w:pPr>
        <w:spacing w:before="180" w:after="0" w:line="240" w:lineRule="auto"/>
      </w:pPr>
      <w:r>
        <w:rPr>
          <w:rFonts w:ascii="Arial" w:hAnsi="Arial"/>
          <w:b/>
          <w:color w:val="000000"/>
          <w:sz w:val="26"/>
        </w:rPr>
        <w:t>Y.4.2.3 C-GET SCP Behavior</w:t>
      </w:r>
    </w:p>
    <w:bookmarkEnd w:id="11279"/>
    <w:bookmarkStart w:id="11280" w:name="sect_Y_4_2_3_1"/>
    <w:p>
      <w:pPr>
        <w:spacing w:before="180" w:after="0" w:line="240" w:lineRule="auto"/>
      </w:pPr>
      <w:r>
        <w:rPr>
          <w:rFonts w:ascii="Arial" w:hAnsi="Arial"/>
          <w:b/>
          <w:color w:val="000000"/>
          <w:sz w:val="22"/>
        </w:rPr>
        <w:t>Y.4.2.3.1 Baseline Behavior of SCP</w:t>
      </w:r>
    </w:p>
    <w:bookmarkEnd w:id="11280"/>
    <w:bookmarkStart w:id="11281" w:name="para_0bb71333_e713_4a73_91b4_84f1e3581d"/>
    <w:p>
      <w:pPr>
        <w:spacing w:before="180" w:after="0" w:line="240" w:lineRule="auto"/>
        <w:jc w:val="both"/>
      </w:pPr>
      <w:r>
        <w:rPr>
          <w:rFonts w:ascii="Arial" w:hAnsi="Arial"/>
          <w:color w:val="000000"/>
          <w:sz w:val="18"/>
        </w:rPr>
        <w:t>An SCP conveys the following semantics with a C-GET response:</w:t>
      </w:r>
    </w:p>
    <w:bookmarkEnd w:id="11281"/>
    <w:bookmarkStart w:id="11282" w:name="idm213333037872"/>
    <w:bookmarkStart w:id="11283" w:name="idm213333037616"/>
    <w:bookmarkStart w:id="11284" w:name="para_07ee302a_d8c0_4c12_9ce9_374f5340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SCP shall identify a set of Entities at the level of the transfer based upon the values in the Unique Keys in the Identifier of the C-GET request.</w:t>
      </w:r>
    </w:p>
    <w:bookmarkEnd w:id="11284"/>
    <w:bookmarkEnd w:id="11283"/>
    <w:bookmarkEnd w:id="11282"/>
    <w:bookmarkStart w:id="11285" w:name="idm213333036240"/>
    <w:bookmarkStart w:id="11286" w:name="para_9bec7441_426f_4891_92de_f31e5d35e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SCP shall create a new Composite Instance according to the rules in section </w:t>
      </w:r>
      <w:hyperlink w:anchor="sect_Y_3_3">
        <w:r>
          <w:rPr>
            <w:rFonts w:ascii="Arial" w:hAnsi="Arial"/>
            <w:color w:val="000000"/>
            <w:sz w:val="18"/>
          </w:rPr>
          <w:t>Section Y.3.3</w:t>
        </w:r>
      </w:hyperlink>
      <w:r>
        <w:rPr>
          <w:rFonts w:ascii="Arial" w:hAnsi="Arial"/>
          <w:color w:val="000000"/>
          <w:sz w:val="18"/>
        </w:rPr>
        <w:t>. The newly created SOP Instance shall be treated in the same manner as the set of Entities identified above.</w:t>
      </w:r>
    </w:p>
    <w:bookmarkEnd w:id="11286"/>
    <w:bookmarkEnd w:id="11285"/>
    <w:bookmarkStart w:id="11287" w:name="idm213333034064"/>
    <w:bookmarkStart w:id="11288" w:name="para_82533932_e089_41ed_877a_aa15ac8e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for the identified or newly created SOP Instances. The SCP of the Query/Retrieve Service Class shall serve as an SCU of the Storage Service Class.</w:t>
      </w:r>
    </w:p>
    <w:bookmarkEnd w:id="11288"/>
    <w:bookmarkEnd w:id="11287"/>
    <w:bookmarkStart w:id="11289" w:name="idm213333032640"/>
    <w:bookmarkStart w:id="11290" w:name="para_3dd0d4f1_14b6_4550_b598_b96f467f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identified or newly created SOP Instances specified in the C-GET request.</w:t>
      </w:r>
    </w:p>
    <w:bookmarkEnd w:id="11290"/>
    <w:bookmarkEnd w:id="11289"/>
    <w:bookmarkStart w:id="11291" w:name="idm213333031312"/>
    <w:bookmarkStart w:id="11292" w:name="para_f45b690e_6bfd_40db_afe6_3c15043f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1292"/>
    <w:bookmarkEnd w:id="11291"/>
    <w:bookmarkStart w:id="11293" w:name="idm213333029872"/>
    <w:bookmarkStart w:id="11294" w:name="para_f9134039_10e6_4d37_aaa9_14d2a029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294"/>
    <w:bookmarkEnd w:id="11293"/>
    <w:bookmarkStart w:id="11295" w:name="idm213333028480"/>
    <w:bookmarkStart w:id="11296" w:name="para_5674165d_bafb_442b_b34a_a53a135d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296"/>
    <w:bookmarkEnd w:id="11295"/>
    <w:bookmarkStart w:id="11297" w:name="idm213333027056"/>
    <w:bookmarkStart w:id="11298" w:name="para_a4d03b40_bf6b_49a6_b853_6c261e14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298"/>
    <w:bookmarkEnd w:id="11297"/>
    <w:bookmarkStart w:id="11299" w:name="idm213333025760"/>
    <w:bookmarkStart w:id="11300" w:name="idm213333025504"/>
    <w:bookmarkStart w:id="11301" w:name="para_e933a861_e431_4a42_88ba_067da6ef2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301"/>
    <w:bookmarkEnd w:id="11300"/>
    <w:bookmarkEnd w:id="11299"/>
    <w:bookmarkStart w:id="11302" w:name="idm213333024272"/>
    <w:bookmarkStart w:id="11303" w:name="para_e1778dbd_ef27_4c89_a171_8e35e9a34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303"/>
    <w:bookmarkEnd w:id="11302"/>
    <w:bookmarkStart w:id="11304" w:name="idm213333023104"/>
    <w:bookmarkStart w:id="11305" w:name="para_9f783899_f9fe_45d7_88af_f85b892ae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305"/>
    <w:bookmarkEnd w:id="11304"/>
    <w:bookmarkStart w:id="11306" w:name="idm213333021584"/>
    <w:bookmarkStart w:id="11307" w:name="para_ea749c76_c5e1_40c0_a38b_2c56cc06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307"/>
    <w:bookmarkEnd w:id="11306"/>
    <w:bookmarkStart w:id="11308" w:name="idm213333019856"/>
    <w:bookmarkStart w:id="11309" w:name="para_6c3ad005_481e_4b83_9c6b_501466cf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309"/>
    <w:bookmarkEnd w:id="11308"/>
    <w:bookmarkStart w:id="11310" w:name="sect_Y_4_2_3_2"/>
    <w:p>
      <w:pPr>
        <w:spacing w:before="180" w:after="0" w:line="240" w:lineRule="auto"/>
      </w:pPr>
      <w:r>
        <w:rPr>
          <w:rFonts w:ascii="Arial" w:hAnsi="Arial"/>
          <w:b/>
          <w:color w:val="000000"/>
          <w:sz w:val="22"/>
        </w:rPr>
        <w:t>Y.4.2.3.2 Extended Behavior of SCP</w:t>
      </w:r>
    </w:p>
    <w:bookmarkEnd w:id="11310"/>
    <w:bookmarkStart w:id="11311" w:name="para_9061c141_87b6_425d_96e6_6c20e97d06"/>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311"/>
    <w:bookmarkStart w:id="11312" w:name="sect_Y_5"/>
    <w:p>
      <w:pPr>
        <w:spacing w:before="180" w:after="0" w:line="240" w:lineRule="auto"/>
      </w:pPr>
      <w:r>
        <w:rPr>
          <w:rFonts w:ascii="Arial" w:hAnsi="Arial"/>
          <w:b/>
          <w:color w:val="000000"/>
          <w:sz w:val="28"/>
        </w:rPr>
        <w:t>Y.5 Association Negotiation</w:t>
      </w:r>
    </w:p>
    <w:bookmarkEnd w:id="11312"/>
    <w:bookmarkStart w:id="11313" w:name="para_2018d2d5_5312_4ed8_90d6_a24ba48ecf"/>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63">
        <w:r>
          <w:rPr>
            <w:rFonts w:ascii="Arial" w:hAnsi="Arial"/>
            <w:color w:val="000000"/>
            <w:sz w:val="18"/>
          </w:rPr>
          <w:t>PS3.7</w:t>
        </w:r>
      </w:hyperlink>
      <w:r>
        <w:rPr>
          <w:rFonts w:ascii="Arial" w:hAnsi="Arial"/>
          <w:color w:val="000000"/>
          <w:sz w:val="18"/>
        </w:rPr>
        <w:t xml:space="preserve"> for an overview of Association negotiation.</w:t>
      </w:r>
    </w:p>
    <w:bookmarkEnd w:id="11313"/>
    <w:bookmarkStart w:id="11314" w:name="para_78f1f837_7901_4eb7_bdbf_19b5a3f3ce"/>
    <w:p>
      <w:pPr>
        <w:spacing w:before="180" w:after="0" w:line="240" w:lineRule="auto"/>
        <w:jc w:val="both"/>
      </w:pPr>
      <w:r>
        <w:rPr>
          <w:rFonts w:ascii="Arial" w:hAnsi="Arial"/>
          <w:color w:val="000000"/>
          <w:sz w:val="18"/>
        </w:rPr>
        <w:t>SOP Classes of the Composite Instance Root Retrieve Service, which include retrieval services based on the C-MOVE and C-GET operations, use the SCP/SCU Role Selection Sub-Item to identify the SOP Classes that may be used for retrieval.</w:t>
      </w:r>
    </w:p>
    <w:bookmarkEnd w:id="11314"/>
    <w:bookmarkStart w:id="11315" w:name="sect_Y_5_1"/>
    <w:p>
      <w:pPr>
        <w:spacing w:before="180" w:after="0" w:line="240" w:lineRule="auto"/>
      </w:pPr>
      <w:r>
        <w:rPr>
          <w:rFonts w:ascii="Arial" w:hAnsi="Arial"/>
          <w:b/>
          <w:color w:val="000000"/>
          <w:sz w:val="24"/>
        </w:rPr>
        <w:t>Y.5.1 Association Negotiation for C-MOVE and C-GET SOP Classes</w:t>
      </w:r>
    </w:p>
    <w:bookmarkEnd w:id="11315"/>
    <w:bookmarkStart w:id="11316" w:name="para_41936832_ade3_43bd_a53c_d47ab06cbb"/>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316"/>
    <w:bookmarkStart w:id="11317" w:name="idm213333005216"/>
    <w:p>
      <w:pPr>
        <w:keepNext/>
        <w:spacing w:before="180" w:after="0" w:line="240" w:lineRule="auto"/>
        <w:ind w:left="360" w:right="360" w:firstLine="0"/>
        <w:jc w:val="both"/>
      </w:pPr>
      <w:r>
        <w:rPr>
          <w:rFonts w:ascii="Arial" w:hAnsi="Arial"/>
          <w:color w:val="000000"/>
          <w:sz w:val="18"/>
        </w:rPr>
        <w:t>Note</w:t>
      </w:r>
    </w:p>
    <w:bookmarkEnd w:id="11317"/>
    <w:bookmarkStart w:id="11318" w:name="idm213333004960"/>
    <w:bookmarkStart w:id="11319" w:name="idm213333004464"/>
    <w:bookmarkStart w:id="11320" w:name="para_68471ce8_0b54_4da7_b237_e2a66238b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Though converted images may be specified by their SOP Instance UID in the Request Identifier, which is always at or below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320"/>
    <w:bookmarkEnd w:id="11319"/>
    <w:bookmarkEnd w:id="11318"/>
    <w:bookmarkStart w:id="11321" w:name="idm213333002864"/>
    <w:bookmarkStart w:id="11322" w:name="para_1d82c8be_3819_46d9_80fa_53dd86027f"/>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Relational-retrieval is not applicable to these SOP Classes, hence the Extended Negotiation Sub-Item does not include the use of that byte.</w:t>
      </w:r>
    </w:p>
    <w:bookmarkEnd w:id="11322"/>
    <w:bookmarkEnd w:id="11321"/>
    <w:bookmarkStart w:id="11323" w:name="sect_Y_5_1_1"/>
    <w:p>
      <w:pPr>
        <w:spacing w:before="180" w:after="0" w:line="240" w:lineRule="auto"/>
      </w:pPr>
      <w:r>
        <w:rPr>
          <w:rFonts w:ascii="Arial" w:hAnsi="Arial"/>
          <w:b/>
          <w:color w:val="000000"/>
          <w:sz w:val="26"/>
        </w:rPr>
        <w:t>Y.5.1.1 SOP Class Extended Negotiation</w:t>
      </w:r>
    </w:p>
    <w:bookmarkEnd w:id="11323"/>
    <w:bookmarkStart w:id="11324" w:name="para_b0b3aa89_3985_41a0_bd6a_025f77ac7b"/>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Enhanced Multi-Frame Image Conversion.</w:t>
      </w:r>
    </w:p>
    <w:bookmarkEnd w:id="11324"/>
    <w:bookmarkStart w:id="11325" w:name="para_40109cb6_17c1_43fd_8ce0_ec78ce7fa5"/>
    <w:p>
      <w:pPr>
        <w:spacing w:before="180" w:after="0" w:line="240" w:lineRule="auto"/>
        <w:jc w:val="both"/>
      </w:pPr>
      <w:r>
        <w:rPr>
          <w:rFonts w:ascii="Arial" w:hAnsi="Arial"/>
          <w:color w:val="000000"/>
          <w:sz w:val="18"/>
        </w:rPr>
        <w:t>This negotiation is optional. If absent, the default condition shall be:</w:t>
      </w:r>
    </w:p>
    <w:bookmarkEnd w:id="11325"/>
    <w:bookmarkStart w:id="11326" w:name="idm213332997776"/>
    <w:bookmarkStart w:id="11327" w:name="idm213332997520"/>
    <w:bookmarkStart w:id="11328" w:name="para_88417af3_79b9_48d9_a59e_62b346be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11328"/>
    <w:bookmarkEnd w:id="11327"/>
    <w:bookmarkEnd w:id="11326"/>
    <w:bookmarkStart w:id="11329" w:name="para_e5e40404_7ec2_49ca_83a0_4fbf33409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764">
        <w:r>
          <w:rPr>
            <w:rFonts w:ascii="Arial" w:hAnsi="Arial"/>
            <w:color w:val="000000"/>
            <w:sz w:val="18"/>
          </w:rPr>
          <w:t>PS3.7</w:t>
        </w:r>
      </w:hyperlink>
      <w:r>
        <w:rPr>
          <w:rFonts w:ascii="Arial" w:hAnsi="Arial"/>
          <w:color w:val="000000"/>
          <w:sz w:val="18"/>
        </w:rPr>
        <w:t>) followed by the Service-class-application-information field. This field defines:</w:t>
      </w:r>
    </w:p>
    <w:bookmarkEnd w:id="11329"/>
    <w:bookmarkStart w:id="11330" w:name="idm213332994096"/>
    <w:bookmarkStart w:id="11331" w:name="idm213332993840"/>
    <w:bookmarkStart w:id="11332" w:name="para_e0e934d7_22d8_4d54_ac8d_13d0bccd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11332"/>
    <w:bookmarkEnd w:id="11331"/>
    <w:bookmarkEnd w:id="11330"/>
    <w:bookmarkStart w:id="11333" w:name="para_00ec5780_6fa9_4438_8d70_9d6df06d35"/>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11333"/>
    <w:bookmarkStart w:id="11334" w:name="para_a6a50a68_bbdc_41cb_95ee_7618b3f673"/>
    <w:p>
      <w:pPr>
        <w:spacing w:before="180" w:after="0" w:line="240" w:lineRule="auto"/>
        <w:jc w:val="both"/>
      </w:pPr>
      <w:r>
        <w:rPr>
          <w:rFonts w:ascii="Arial" w:hAnsi="Arial"/>
          <w:color w:val="000000"/>
          <w:sz w:val="18"/>
        </w:rPr>
        <w:t>If the SOP Class Extended Negotiation Sub-Item is not returned by the Association-acceptor then Enhanced Multi-Frame Image Conversion is not supported (default condition).</w:t>
      </w:r>
    </w:p>
    <w:bookmarkEnd w:id="11334"/>
    <w:bookmarkStart w:id="11335" w:name="para_54aadbbb_40cf_4f63_8c92_a9f7c6ef4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11335"/>
    <w:bookmarkStart w:id="11336" w:name="sect_Y_5_1_1_1"/>
    <w:p>
      <w:pPr>
        <w:spacing w:before="180" w:after="0" w:line="240" w:lineRule="auto"/>
      </w:pPr>
      <w:r>
        <w:rPr>
          <w:rFonts w:ascii="Arial" w:hAnsi="Arial"/>
          <w:b/>
          <w:color w:val="000000"/>
          <w:sz w:val="22"/>
        </w:rPr>
        <w:t>Y.5.1.1.1 SOP Class Extended Negotiation Sub-Item Structure (A-ASSOCIATE-RQ)</w:t>
      </w:r>
    </w:p>
    <w:bookmarkEnd w:id="11336"/>
    <w:bookmarkStart w:id="11337" w:name="para_cb86bc81_6a33_4eaa_baac_38e09aecf0"/>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65">
        <w:r>
          <w:rPr>
            <w:rFonts w:ascii="Arial" w:hAnsi="Arial"/>
            <w:color w:val="000000"/>
            <w:sz w:val="18"/>
          </w:rPr>
          <w:t>PS3.7</w:t>
        </w:r>
      </w:hyperlink>
      <w:r>
        <w:rPr>
          <w:rFonts w:ascii="Arial" w:hAnsi="Arial"/>
          <w:color w:val="000000"/>
          <w:sz w:val="18"/>
        </w:rPr>
        <w:t xml:space="preserve">. </w:t>
      </w:r>
      <w:hyperlink w:anchor="table_Y_5_1_1">
        <w:r>
          <w:rPr>
            <w:rFonts w:ascii="Arial" w:hAnsi="Arial"/>
            <w:color w:val="000000"/>
            <w:sz w:val="18"/>
          </w:rPr>
          <w:t>Table Y.5.1-1</w:t>
        </w:r>
      </w:hyperlink>
      <w:r>
        <w:rPr>
          <w:rFonts w:ascii="Arial" w:hAnsi="Arial"/>
          <w:color w:val="000000"/>
          <w:sz w:val="18"/>
        </w:rPr>
        <w:t xml:space="preserve"> defines the Service-class-application-information field for the C-MOVE and C-GET operations.</w:t>
      </w:r>
    </w:p>
    <w:bookmarkEnd w:id="11337"/>
    <w:bookmarkStart w:id="11338" w:name="table_Y_5_1_1"/>
    <w:p>
      <w:pPr>
        <w:keepNext/>
        <w:spacing w:before="216" w:after="0" w:line="240" w:lineRule="auto"/>
        <w:jc w:val="center"/>
      </w:pPr>
      <w:r>
        <w:rPr>
          <w:rFonts w:ascii="Arial" w:hAnsi="Arial"/>
          <w:b/>
          <w:color w:val="000000"/>
          <w:sz w:val="22"/>
        </w:rPr>
        <w:t>Table Y.5.1-1. SOP Class Extended Negotiation Sub-Item (Service-Class-Application-Information Field) - A-ASSOCIATE-RQ</w:t>
      </w:r>
    </w:p>
    <w:bookmarkEnd w:id="11338"/>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39" w:name="para_b9be8bf9_41b5_48fd_bbee_95aed7f052"/>
          <w:p>
            <w:pPr>
              <w:keepNext/>
              <w:spacing w:before="180" w:after="0" w:line="240" w:lineRule="auto"/>
              <w:jc w:val="center"/>
            </w:pPr>
            <w:r>
              <w:rPr>
                <w:rFonts w:ascii="Arial" w:hAnsi="Arial"/>
                <w:b/>
                <w:color w:val="000000"/>
                <w:sz w:val="18"/>
              </w:rPr>
              <w:t>Item Bytes</w:t>
            </w:r>
          </w:p>
          <w:bookmarkEnd w:id="11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0" w:name="para_7f11abd4_cae7_4a41_bb8e_a6e5cdb7d8"/>
          <w:p>
            <w:pPr>
              <w:spacing w:before="180" w:after="0" w:line="240" w:lineRule="auto"/>
              <w:jc w:val="center"/>
            </w:pPr>
            <w:r>
              <w:rPr>
                <w:rFonts w:ascii="Arial" w:hAnsi="Arial"/>
                <w:b/>
                <w:color w:val="000000"/>
                <w:sz w:val="18"/>
              </w:rPr>
              <w:t>Field Name</w:t>
            </w:r>
          </w:p>
          <w:bookmarkEnd w:id="11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1" w:name="para_2461f23d_05f8_46c1_a37d_1474508904"/>
          <w:p>
            <w:pPr>
              <w:spacing w:before="180" w:after="0" w:line="240" w:lineRule="auto"/>
              <w:jc w:val="center"/>
            </w:pPr>
            <w:r>
              <w:rPr>
                <w:rFonts w:ascii="Arial" w:hAnsi="Arial"/>
                <w:b/>
                <w:color w:val="000000"/>
                <w:sz w:val="18"/>
              </w:rPr>
              <w:t>Description of Field</w:t>
            </w:r>
          </w:p>
          <w:bookmarkEnd w:id="11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2" w:name="para_8fdb7324_9f01_4788_bfa7_0e15be8469"/>
          <w:p>
            <w:pPr>
              <w:spacing w:before="180" w:after="0" w:line="240" w:lineRule="auto"/>
              <w:jc w:val="center"/>
            </w:pPr>
            <w:r>
              <w:rPr>
                <w:rFonts w:ascii="Arial" w:hAnsi="Arial"/>
                <w:color w:val="000000"/>
                <w:sz w:val="18"/>
              </w:rPr>
              <w:t>1</w:t>
            </w:r>
          </w:p>
          <w:bookmarkEnd w:id="11342"/>
        </w:tc>
        <w:tc>
          <w:tcPr>
            <w:tcBorders>
              <w:bottom w:val="single" w:sz="4" w:color="000000"/>
              <w:right w:val="single" w:sz="4" w:color="000000"/>
            </w:tcBorders>
            <w:tcMar>
              <w:top w:w="40" w:type="dxa"/>
              <w:left w:w="40" w:type="dxa"/>
              <w:bottom w:w="40" w:type="dxa"/>
              <w:right w:w="40" w:type="dxa"/>
            </w:tcMar>
            <w:vAlign w:val="top"/>
          </w:tcPr>
          <w:bookmarkStart w:id="11343" w:name="para_99136353_24eb_4ac9_a79d_4a085610ec"/>
          <w:p>
            <w:pPr>
              <w:spacing w:before="180" w:after="0" w:line="240" w:lineRule="auto"/>
            </w:pPr>
            <w:r>
              <w:rPr>
                <w:rFonts w:ascii="Arial" w:hAnsi="Arial"/>
                <w:color w:val="000000"/>
                <w:sz w:val="18"/>
              </w:rPr>
              <w:t>Unused</w:t>
            </w:r>
          </w:p>
          <w:bookmarkEnd w:id="11343"/>
        </w:tc>
        <w:tc>
          <w:tcPr>
            <w:tcBorders>
              <w:bottom w:val="single" w:sz="4" w:color="000000"/>
              <w:right w:val="single" w:sz="4" w:color="000000"/>
            </w:tcBorders>
            <w:tcMar>
              <w:top w:w="40" w:type="dxa"/>
              <w:left w:w="40" w:type="dxa"/>
              <w:bottom w:w="40" w:type="dxa"/>
              <w:right w:w="40" w:type="dxa"/>
            </w:tcMar>
            <w:vAlign w:val="top"/>
          </w:tcPr>
          <w:bookmarkStart w:id="11344" w:name="para_e8157690_3632_4d96_9508_ae17f7e306"/>
          <w:p>
            <w:pPr>
              <w:spacing w:before="180" w:after="0" w:line="240" w:lineRule="auto"/>
            </w:pPr>
            <w:r>
              <w:rPr>
                <w:rFonts w:ascii="Arial" w:hAnsi="Arial"/>
                <w:color w:val="000000"/>
                <w:sz w:val="18"/>
              </w:rPr>
              <w:t>Reserved - shall be 0</w:t>
            </w:r>
          </w:p>
          <w:bookmarkEnd w:id="1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5" w:name="para_396237a8_3f93_4c9f_bfe7_b250d2f082"/>
          <w:p>
            <w:pPr>
              <w:spacing w:before="180" w:after="0" w:line="240" w:lineRule="auto"/>
              <w:jc w:val="center"/>
            </w:pPr>
            <w:r>
              <w:rPr>
                <w:rFonts w:ascii="Arial" w:hAnsi="Arial"/>
                <w:color w:val="000000"/>
                <w:sz w:val="18"/>
              </w:rPr>
              <w:t>2</w:t>
            </w:r>
          </w:p>
          <w:bookmarkEnd w:id="11345"/>
        </w:tc>
        <w:tc>
          <w:tcPr>
            <w:tcBorders>
              <w:bottom w:val="single" w:sz="4" w:color="000000"/>
              <w:right w:val="single" w:sz="4" w:color="000000"/>
            </w:tcBorders>
            <w:tcMar>
              <w:top w:w="40" w:type="dxa"/>
              <w:left w:w="40" w:type="dxa"/>
              <w:bottom w:w="40" w:type="dxa"/>
              <w:right w:w="40" w:type="dxa"/>
            </w:tcMar>
            <w:vAlign w:val="top"/>
          </w:tcPr>
          <w:bookmarkStart w:id="11346" w:name="para_4e711589_9d61_434e_87ee_88e7eaa887"/>
          <w:p>
            <w:pPr>
              <w:spacing w:before="180" w:after="0" w:line="240" w:lineRule="auto"/>
            </w:pPr>
            <w:r>
              <w:rPr>
                <w:rFonts w:ascii="Arial" w:hAnsi="Arial"/>
                <w:color w:val="000000"/>
                <w:sz w:val="18"/>
              </w:rPr>
              <w:t>Enhanced Multi-Frame Image Conversion</w:t>
            </w:r>
          </w:p>
          <w:bookmarkEnd w:id="11346"/>
        </w:tc>
        <w:tc>
          <w:tcPr>
            <w:tcBorders>
              <w:bottom w:val="single" w:sz="4" w:color="000000"/>
              <w:right w:val="single" w:sz="4" w:color="000000"/>
            </w:tcBorders>
            <w:tcMar>
              <w:top w:w="40" w:type="dxa"/>
              <w:left w:w="40" w:type="dxa"/>
              <w:bottom w:w="40" w:type="dxa"/>
              <w:right w:w="40" w:type="dxa"/>
            </w:tcMar>
            <w:vAlign w:val="top"/>
          </w:tcPr>
          <w:bookmarkStart w:id="11347" w:name="para_6f75c6c5_74ba_4f86_bc8d_a52eebc86a"/>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347"/>
          <w:bookmarkStart w:id="11348" w:name="para_483322c2_80c4_4279_b48b_9f9ff372f5"/>
          <w:p>
            <w:pPr>
              <w:spacing w:before="180" w:after="0" w:line="240" w:lineRule="auto"/>
            </w:pPr>
            <w:r>
              <w:rPr>
                <w:rFonts w:ascii="Arial" w:hAnsi="Arial"/>
                <w:color w:val="000000"/>
                <w:sz w:val="18"/>
              </w:rPr>
              <w:t>0 - Query/Retrieve View not supported</w:t>
            </w:r>
          </w:p>
          <w:bookmarkEnd w:id="11348"/>
          <w:bookmarkStart w:id="11349" w:name="para_3401f12a_5839_4be6_9d2f_14184ec9d5"/>
          <w:p>
            <w:pPr>
              <w:spacing w:before="180" w:after="0" w:line="240" w:lineRule="auto"/>
            </w:pPr>
            <w:r>
              <w:rPr>
                <w:rFonts w:ascii="Arial" w:hAnsi="Arial"/>
                <w:color w:val="000000"/>
                <w:sz w:val="18"/>
              </w:rPr>
              <w:t>1 - Query/Retrieve View supported</w:t>
            </w:r>
          </w:p>
          <w:bookmarkEnd w:id="11349"/>
        </w:tc>
      </w:tr>
    </w:tbl>
    <w:bookmarkStart w:id="11350" w:name="sect_Y_5_1_1_2"/>
    <w:p>
      <w:pPr>
        <w:spacing w:before="180" w:after="0" w:line="240" w:lineRule="auto"/>
      </w:pPr>
      <w:r>
        <w:rPr>
          <w:rFonts w:ascii="Arial" w:hAnsi="Arial"/>
          <w:b/>
          <w:color w:val="000000"/>
          <w:sz w:val="22"/>
        </w:rPr>
        <w:t>Y.5.1.1.2 SOP Class Extended Negotiation Sub-Item Structure (A-ASSOCIATE-AC)</w:t>
      </w:r>
    </w:p>
    <w:bookmarkEnd w:id="11350"/>
    <w:bookmarkStart w:id="11351" w:name="para_51e67961_af09_4ce9_aff3_98c0373d57"/>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66">
        <w:r>
          <w:rPr>
            <w:rFonts w:ascii="Arial" w:hAnsi="Arial"/>
            <w:color w:val="000000"/>
            <w:sz w:val="18"/>
          </w:rPr>
          <w:t>PS3.7</w:t>
        </w:r>
      </w:hyperlink>
      <w:r>
        <w:rPr>
          <w:rFonts w:ascii="Arial" w:hAnsi="Arial"/>
          <w:color w:val="000000"/>
          <w:sz w:val="18"/>
        </w:rPr>
        <w:t xml:space="preserve">. </w:t>
      </w:r>
      <w:hyperlink w:anchor="table_Y_5_1_2">
        <w:r>
          <w:rPr>
            <w:rFonts w:ascii="Arial" w:hAnsi="Arial"/>
            <w:color w:val="000000"/>
            <w:sz w:val="18"/>
          </w:rPr>
          <w:t>Table Y.5.1-2</w:t>
        </w:r>
      </w:hyperlink>
      <w:r>
        <w:rPr>
          <w:rFonts w:ascii="Arial" w:hAnsi="Arial"/>
          <w:color w:val="000000"/>
          <w:sz w:val="18"/>
        </w:rPr>
        <w:t xml:space="preserve"> defines the Service-class-application-information field for the C-MOVE and C-GET operations.</w:t>
      </w:r>
    </w:p>
    <w:bookmarkEnd w:id="11351"/>
    <w:bookmarkStart w:id="11352" w:name="table_Y_5_1_2"/>
    <w:p>
      <w:pPr>
        <w:keepNext/>
        <w:spacing w:before="216" w:after="0" w:line="240" w:lineRule="auto"/>
        <w:jc w:val="center"/>
      </w:pPr>
      <w:r>
        <w:rPr>
          <w:rFonts w:ascii="Arial" w:hAnsi="Arial"/>
          <w:b/>
          <w:color w:val="000000"/>
          <w:sz w:val="22"/>
        </w:rPr>
        <w:t>Table Y.5.1-2. SOP Class Extended Negotiation Sub-Item (Service-Class-Application-Information Field) - A-ASSOCIATE-AC</w:t>
      </w:r>
    </w:p>
    <w:bookmarkEnd w:id="11352"/>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53" w:name="para_f88212e5_d47c_4d2b_a224_538b6b5947"/>
          <w:p>
            <w:pPr>
              <w:keepNext/>
              <w:spacing w:before="180" w:after="0" w:line="240" w:lineRule="auto"/>
              <w:jc w:val="center"/>
            </w:pPr>
            <w:r>
              <w:rPr>
                <w:rFonts w:ascii="Arial" w:hAnsi="Arial"/>
                <w:b/>
                <w:color w:val="000000"/>
                <w:sz w:val="18"/>
              </w:rPr>
              <w:t>Item Bytes</w:t>
            </w:r>
          </w:p>
          <w:bookmarkEnd w:id="11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4" w:name="para_d101f7b8_b704_4bb0_bec6_afcd47e8af"/>
          <w:p>
            <w:pPr>
              <w:spacing w:before="180" w:after="0" w:line="240" w:lineRule="auto"/>
              <w:jc w:val="center"/>
            </w:pPr>
            <w:r>
              <w:rPr>
                <w:rFonts w:ascii="Arial" w:hAnsi="Arial"/>
                <w:b/>
                <w:color w:val="000000"/>
                <w:sz w:val="18"/>
              </w:rPr>
              <w:t>Field Name</w:t>
            </w:r>
          </w:p>
          <w:bookmarkEnd w:id="11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5" w:name="para_03529d85_8702_47e3_9f54_6ee1f5dfa5"/>
          <w:p>
            <w:pPr>
              <w:spacing w:before="180" w:after="0" w:line="240" w:lineRule="auto"/>
              <w:jc w:val="center"/>
            </w:pPr>
            <w:r>
              <w:rPr>
                <w:rFonts w:ascii="Arial" w:hAnsi="Arial"/>
                <w:b/>
                <w:color w:val="000000"/>
                <w:sz w:val="18"/>
              </w:rPr>
              <w:t>Description of Field</w:t>
            </w:r>
          </w:p>
          <w:bookmarkEnd w:id="11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6" w:name="para_92920040_94fc_4d72_80cb_e2fa9087f9"/>
          <w:p>
            <w:pPr>
              <w:spacing w:before="180" w:after="0" w:line="240" w:lineRule="auto"/>
              <w:jc w:val="center"/>
            </w:pPr>
            <w:r>
              <w:rPr>
                <w:rFonts w:ascii="Arial" w:hAnsi="Arial"/>
                <w:color w:val="000000"/>
                <w:sz w:val="18"/>
              </w:rPr>
              <w:t>1</w:t>
            </w:r>
          </w:p>
          <w:bookmarkEnd w:id="11356"/>
        </w:tc>
        <w:tc>
          <w:tcPr>
            <w:tcBorders>
              <w:bottom w:val="single" w:sz="4" w:color="000000"/>
              <w:right w:val="single" w:sz="4" w:color="000000"/>
            </w:tcBorders>
            <w:tcMar>
              <w:top w:w="40" w:type="dxa"/>
              <w:left w:w="40" w:type="dxa"/>
              <w:bottom w:w="40" w:type="dxa"/>
              <w:right w:w="40" w:type="dxa"/>
            </w:tcMar>
            <w:vAlign w:val="top"/>
          </w:tcPr>
          <w:bookmarkStart w:id="11357" w:name="para_f40191dd_b71f_479f_b61c_4138fe743b"/>
          <w:p>
            <w:pPr>
              <w:spacing w:before="180" w:after="0" w:line="240" w:lineRule="auto"/>
            </w:pPr>
            <w:r>
              <w:rPr>
                <w:rFonts w:ascii="Arial" w:hAnsi="Arial"/>
                <w:color w:val="000000"/>
                <w:sz w:val="18"/>
              </w:rPr>
              <w:t>Unused</w:t>
            </w:r>
          </w:p>
          <w:bookmarkEnd w:id="11357"/>
        </w:tc>
        <w:tc>
          <w:tcPr>
            <w:tcBorders>
              <w:bottom w:val="single" w:sz="4" w:color="000000"/>
              <w:right w:val="single" w:sz="4" w:color="000000"/>
            </w:tcBorders>
            <w:tcMar>
              <w:top w:w="40" w:type="dxa"/>
              <w:left w:w="40" w:type="dxa"/>
              <w:bottom w:w="40" w:type="dxa"/>
              <w:right w:w="40" w:type="dxa"/>
            </w:tcMar>
            <w:vAlign w:val="top"/>
          </w:tcPr>
          <w:bookmarkStart w:id="11358" w:name="para_b7657973_6efc_464b_a37a_ee417ba0e3"/>
          <w:p>
            <w:pPr>
              <w:spacing w:before="180" w:after="0" w:line="240" w:lineRule="auto"/>
            </w:pPr>
            <w:r>
              <w:rPr>
                <w:rFonts w:ascii="Arial" w:hAnsi="Arial"/>
                <w:color w:val="000000"/>
                <w:sz w:val="18"/>
              </w:rPr>
              <w:t>Reserved - shall not be tested.</w:t>
            </w:r>
          </w:p>
          <w:bookmarkEnd w:id="11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9" w:name="para_ae847c68_88bc_4e53_81ed_5f0adbeb2c"/>
          <w:p>
            <w:pPr>
              <w:spacing w:before="180" w:after="0" w:line="240" w:lineRule="auto"/>
              <w:jc w:val="center"/>
            </w:pPr>
            <w:r>
              <w:rPr>
                <w:rFonts w:ascii="Arial" w:hAnsi="Arial"/>
                <w:color w:val="000000"/>
                <w:sz w:val="18"/>
              </w:rPr>
              <w:t>2</w:t>
            </w:r>
          </w:p>
          <w:bookmarkEnd w:id="11359"/>
        </w:tc>
        <w:tc>
          <w:tcPr>
            <w:tcBorders>
              <w:bottom w:val="single" w:sz="4" w:color="000000"/>
              <w:right w:val="single" w:sz="4" w:color="000000"/>
            </w:tcBorders>
            <w:tcMar>
              <w:top w:w="40" w:type="dxa"/>
              <w:left w:w="40" w:type="dxa"/>
              <w:bottom w:w="40" w:type="dxa"/>
              <w:right w:w="40" w:type="dxa"/>
            </w:tcMar>
            <w:vAlign w:val="top"/>
          </w:tcPr>
          <w:bookmarkStart w:id="11360" w:name="para_bac11ae1_aaa3_45b4_bf35_b1495b73b5"/>
          <w:p>
            <w:pPr>
              <w:spacing w:before="180" w:after="0" w:line="240" w:lineRule="auto"/>
            </w:pPr>
            <w:r>
              <w:rPr>
                <w:rFonts w:ascii="Arial" w:hAnsi="Arial"/>
                <w:color w:val="000000"/>
                <w:sz w:val="18"/>
              </w:rPr>
              <w:t>Enhanced Multi-Frame Image Conversion</w:t>
            </w:r>
          </w:p>
          <w:bookmarkEnd w:id="11360"/>
        </w:tc>
        <w:tc>
          <w:tcPr>
            <w:tcBorders>
              <w:bottom w:val="single" w:sz="4" w:color="000000"/>
              <w:right w:val="single" w:sz="4" w:color="000000"/>
            </w:tcBorders>
            <w:tcMar>
              <w:top w:w="40" w:type="dxa"/>
              <w:left w:w="40" w:type="dxa"/>
              <w:bottom w:w="40" w:type="dxa"/>
              <w:right w:w="40" w:type="dxa"/>
            </w:tcMar>
            <w:vAlign w:val="top"/>
          </w:tcPr>
          <w:bookmarkStart w:id="11361" w:name="para_c1ac5cfd_d69e_4682_817d_354744d0a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361"/>
          <w:bookmarkStart w:id="11362" w:name="para_fca45493_484d_435f_a8d9_efb58d718e"/>
          <w:p>
            <w:pPr>
              <w:spacing w:before="180" w:after="0" w:line="240" w:lineRule="auto"/>
            </w:pPr>
            <w:r>
              <w:rPr>
                <w:rFonts w:ascii="Arial" w:hAnsi="Arial"/>
                <w:color w:val="000000"/>
                <w:sz w:val="18"/>
              </w:rPr>
              <w:t>0 - Query/Retrieve View not supported</w:t>
            </w:r>
          </w:p>
          <w:bookmarkEnd w:id="11362"/>
          <w:bookmarkStart w:id="11363" w:name="para_ad336625_e2df_4072_aa87_8594a97046"/>
          <w:p>
            <w:pPr>
              <w:spacing w:before="180" w:after="0" w:line="240" w:lineRule="auto"/>
            </w:pPr>
            <w:r>
              <w:rPr>
                <w:rFonts w:ascii="Arial" w:hAnsi="Arial"/>
                <w:color w:val="000000"/>
                <w:sz w:val="18"/>
              </w:rPr>
              <w:t>1 - Query/Retrieve View supported</w:t>
            </w:r>
          </w:p>
          <w:bookmarkEnd w:id="11363"/>
        </w:tc>
      </w:tr>
    </w:tbl>
    <w:bookmarkStart w:id="11364" w:name="sect_Y_6"/>
    <w:p>
      <w:pPr>
        <w:spacing w:before="180" w:after="0" w:line="240" w:lineRule="auto"/>
      </w:pPr>
      <w:r>
        <w:rPr>
          <w:rFonts w:ascii="Arial" w:hAnsi="Arial"/>
          <w:b/>
          <w:color w:val="000000"/>
          <w:sz w:val="28"/>
        </w:rPr>
        <w:t>Y.6 SOP Class Definitions</w:t>
      </w:r>
    </w:p>
    <w:bookmarkEnd w:id="11364"/>
    <w:bookmarkStart w:id="11365" w:name="sect_Y_6_1"/>
    <w:p>
      <w:pPr>
        <w:spacing w:before="180" w:after="0" w:line="240" w:lineRule="auto"/>
      </w:pPr>
      <w:r>
        <w:rPr>
          <w:rFonts w:ascii="Arial" w:hAnsi="Arial"/>
          <w:b/>
          <w:color w:val="000000"/>
          <w:sz w:val="24"/>
        </w:rPr>
        <w:t>Y.6.1 Composite Instance Root SOP Class Group</w:t>
      </w:r>
    </w:p>
    <w:bookmarkEnd w:id="11365"/>
    <w:bookmarkStart w:id="11366" w:name="para_070ca1d7_3175_490f_81a3_e16231b831"/>
    <w:p>
      <w:pPr>
        <w:spacing w:before="180" w:after="0" w:line="240" w:lineRule="auto"/>
        <w:jc w:val="both"/>
      </w:pPr>
      <w:r>
        <w:rPr>
          <w:rFonts w:ascii="Arial" w:hAnsi="Arial"/>
          <w:color w:val="000000"/>
          <w:sz w:val="18"/>
        </w:rPr>
        <w:t xml:space="preserve">In the Composite Instance Root Retrieve Only Information Model, the information is arranged into two levels that correspond to one of the two values in element (0008,0052) shown in </w:t>
      </w:r>
      <w:hyperlink w:anchor="table_Y_6_1_1">
        <w:r>
          <w:rPr>
            <w:rFonts w:ascii="Arial" w:hAnsi="Arial"/>
            <w:color w:val="000000"/>
            <w:sz w:val="18"/>
          </w:rPr>
          <w:t>Table Y.6.1-1</w:t>
        </w:r>
      </w:hyperlink>
      <w:r>
        <w:rPr>
          <w:rFonts w:ascii="Arial" w:hAnsi="Arial"/>
          <w:color w:val="000000"/>
          <w:sz w:val="18"/>
        </w:rPr>
        <w:t>.</w:t>
      </w:r>
    </w:p>
    <w:bookmarkEnd w:id="11366"/>
    <w:bookmarkStart w:id="11367" w:name="table_Y_6_1_1"/>
    <w:p>
      <w:pPr>
        <w:keepNext/>
        <w:spacing w:before="216" w:after="0" w:line="240" w:lineRule="auto"/>
        <w:jc w:val="center"/>
      </w:pPr>
      <w:r>
        <w:rPr>
          <w:rFonts w:ascii="Arial" w:hAnsi="Arial"/>
          <w:b/>
          <w:color w:val="000000"/>
          <w:sz w:val="22"/>
        </w:rPr>
        <w:t>Table Y.6.1-1. Retrieve Level Values for Composite Instance Root Retrieve</w:t>
      </w:r>
    </w:p>
    <w:bookmarkEnd w:id="11367"/>
    <w:p>
      <w:pPr>
        <w:spacing w:before="0" w:after="0" w:line="240" w:lineRule="auto"/>
        <w:rPr>
          <w:sz w:val="13"/>
        </w:rPr>
      </w:pPr>
    </w:p>
    <w:tbl>
      <w:tblPr>
        <w:tblInd w:w="45" w:type="dxa"/>
        <w:tblLayout w:type="fixed"/>
      </w:tblPr>
      <w:tblGrid>
        <w:gridCol w:w="5160"/>
        <w:gridCol w:w="52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68" w:name="para_06d7321b_0f5c_4352_ae7f_0e1f9552a1"/>
          <w:p>
            <w:pPr>
              <w:keepNext/>
              <w:spacing w:before="180" w:after="0" w:line="240" w:lineRule="auto"/>
              <w:jc w:val="center"/>
            </w:pPr>
            <w:r>
              <w:rPr>
                <w:rFonts w:ascii="Arial" w:hAnsi="Arial"/>
                <w:b/>
                <w:color w:val="000000"/>
                <w:sz w:val="18"/>
              </w:rPr>
              <w:t>Retrieve Level</w:t>
            </w:r>
          </w:p>
          <w:bookmarkEnd w:id="11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69" w:name="para_1293b78e_884b_46fd_a891_46455c12de"/>
          <w:p>
            <w:pPr>
              <w:spacing w:before="180" w:after="0" w:line="240" w:lineRule="auto"/>
              <w:jc w:val="center"/>
            </w:pPr>
            <w:r>
              <w:rPr>
                <w:rFonts w:ascii="Arial" w:hAnsi="Arial"/>
                <w:b/>
                <w:color w:val="000000"/>
                <w:sz w:val="18"/>
              </w:rPr>
              <w:t>Value in (0008,0052)</w:t>
            </w:r>
          </w:p>
          <w:bookmarkEnd w:id="11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0" w:name="para_02c15c00_6d8a_48be_b16f_4a25424752"/>
          <w:p>
            <w:pPr>
              <w:spacing w:before="180" w:after="0" w:line="240" w:lineRule="auto"/>
            </w:pPr>
            <w:r>
              <w:rPr>
                <w:rFonts w:ascii="Arial" w:hAnsi="Arial"/>
                <w:color w:val="000000"/>
                <w:sz w:val="18"/>
              </w:rPr>
              <w:t>Composite Instance</w:t>
            </w:r>
          </w:p>
          <w:bookmarkEnd w:id="11370"/>
        </w:tc>
        <w:tc>
          <w:tcPr>
            <w:tcBorders>
              <w:bottom w:val="single" w:sz="4" w:color="000000"/>
              <w:right w:val="single" w:sz="4" w:color="000000"/>
            </w:tcBorders>
            <w:tcMar>
              <w:top w:w="40" w:type="dxa"/>
              <w:left w:w="40" w:type="dxa"/>
              <w:bottom w:w="40" w:type="dxa"/>
              <w:right w:w="40" w:type="dxa"/>
            </w:tcMar>
            <w:vAlign w:val="top"/>
          </w:tcPr>
          <w:bookmarkStart w:id="11371" w:name="para_5602137a_2b28_43fd_8f78_0056be4f86"/>
          <w:p>
            <w:pPr>
              <w:spacing w:before="180" w:after="0" w:line="240" w:lineRule="auto"/>
              <w:jc w:val="center"/>
            </w:pPr>
            <w:r>
              <w:rPr>
                <w:rFonts w:ascii="Arial" w:hAnsi="Arial"/>
                <w:color w:val="000000"/>
                <w:sz w:val="18"/>
              </w:rPr>
              <w:t>IMAGE</w:t>
            </w:r>
          </w:p>
          <w:bookmarkEnd w:id="1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2" w:name="para_815fd515_6b2f_4ac1_8924_f1f3a85858"/>
          <w:p>
            <w:pPr>
              <w:spacing w:before="180" w:after="0" w:line="240" w:lineRule="auto"/>
            </w:pPr>
            <w:r>
              <w:rPr>
                <w:rFonts w:ascii="Arial" w:hAnsi="Arial"/>
                <w:color w:val="000000"/>
                <w:sz w:val="18"/>
              </w:rPr>
              <w:t>Frame</w:t>
            </w:r>
          </w:p>
          <w:bookmarkEnd w:id="11372"/>
        </w:tc>
        <w:tc>
          <w:tcPr>
            <w:tcBorders>
              <w:bottom w:val="single" w:sz="4" w:color="000000"/>
              <w:right w:val="single" w:sz="4" w:color="000000"/>
            </w:tcBorders>
            <w:tcMar>
              <w:top w:w="40" w:type="dxa"/>
              <w:left w:w="40" w:type="dxa"/>
              <w:bottom w:w="40" w:type="dxa"/>
              <w:right w:w="40" w:type="dxa"/>
            </w:tcMar>
            <w:vAlign w:val="top"/>
          </w:tcPr>
          <w:bookmarkStart w:id="11373" w:name="para_66c7fbf2_c747_4acb_81d7_070605e30e"/>
          <w:p>
            <w:pPr>
              <w:spacing w:before="180" w:after="0" w:line="240" w:lineRule="auto"/>
              <w:jc w:val="center"/>
            </w:pPr>
            <w:r>
              <w:rPr>
                <w:rFonts w:ascii="Arial" w:hAnsi="Arial"/>
                <w:color w:val="000000"/>
                <w:sz w:val="18"/>
              </w:rPr>
              <w:t>FRAME</w:t>
            </w:r>
          </w:p>
          <w:bookmarkEnd w:id="11373"/>
        </w:tc>
      </w:tr>
    </w:tbl>
    <w:bookmarkStart w:id="11374" w:name="idm213338095152"/>
    <w:p>
      <w:pPr>
        <w:keepNext/>
        <w:spacing w:before="180" w:after="0" w:line="240" w:lineRule="auto"/>
        <w:ind w:left="360" w:right="360" w:firstLine="0"/>
        <w:jc w:val="both"/>
      </w:pPr>
      <w:r>
        <w:rPr>
          <w:rFonts w:ascii="Arial" w:hAnsi="Arial"/>
          <w:color w:val="000000"/>
          <w:sz w:val="18"/>
        </w:rPr>
        <w:t>Note</w:t>
      </w:r>
    </w:p>
    <w:bookmarkEnd w:id="11374"/>
    <w:bookmarkStart w:id="11375" w:name="para_b4e93462_20a5_4373_bb56_553c91b3ab"/>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editions of the Standard. It should not be taken to mean that Composite Instances of other than image type are not included at the level indicated by the value IMAGE.</w:t>
      </w:r>
    </w:p>
    <w:bookmarkEnd w:id="11375"/>
    <w:bookmarkStart w:id="11376" w:name="sect_Y_6_1_1"/>
    <w:p>
      <w:pPr>
        <w:spacing w:before="180" w:after="0" w:line="240" w:lineRule="auto"/>
      </w:pPr>
      <w:r>
        <w:rPr>
          <w:rFonts w:ascii="Arial" w:hAnsi="Arial"/>
          <w:b/>
          <w:color w:val="000000"/>
          <w:sz w:val="26"/>
        </w:rPr>
        <w:t>Y.6.1.1 Composite Instance Root Retrieve Only Information Model</w:t>
      </w:r>
    </w:p>
    <w:bookmarkEnd w:id="11376"/>
    <w:bookmarkStart w:id="11377" w:name="sect_Y_6_1_1_1"/>
    <w:p>
      <w:pPr>
        <w:spacing w:before="180" w:after="0" w:line="240" w:lineRule="auto"/>
      </w:pPr>
      <w:r>
        <w:rPr>
          <w:rFonts w:ascii="Arial" w:hAnsi="Arial"/>
          <w:b/>
          <w:color w:val="000000"/>
          <w:sz w:val="22"/>
        </w:rPr>
        <w:t>Y.6.1.1.1 E/R Model</w:t>
      </w:r>
    </w:p>
    <w:bookmarkEnd w:id="11377"/>
    <w:bookmarkStart w:id="11378" w:name="para_e1a19d54_599b_4b8e_84d3_4d7ed6e470"/>
    <w:p>
      <w:pPr>
        <w:spacing w:before="180" w:after="0" w:line="240" w:lineRule="auto"/>
        <w:jc w:val="both"/>
      </w:pPr>
      <w:r>
        <w:rPr>
          <w:rFonts w:ascii="Arial" w:hAnsi="Arial"/>
          <w:color w:val="000000"/>
          <w:sz w:val="18"/>
        </w:rPr>
        <w:t xml:space="preserve">The Composite Instance Root Retrieve Only Information Model may be represented by the entity relationship diagram shown in </w:t>
      </w:r>
      <w:hyperlink w:anchor="figure_Y_6_1">
        <w:r>
          <w:rPr>
            <w:rFonts w:ascii="Arial" w:hAnsi="Arial"/>
            <w:color w:val="000000"/>
            <w:sz w:val="18"/>
          </w:rPr>
          <w:t>Figure Y.6-1</w:t>
        </w:r>
      </w:hyperlink>
    </w:p>
    <w:bookmarkEnd w:id="11378"/>
    <w:bookmarkStart w:id="11379" w:name="para_76182bc1_5d55_474d_bdc9_98dd19cf53"/>
    <w:p>
      <w:pPr>
        <w:spacing w:before="180" w:after="0" w:line="240" w:lineRule="auto"/>
        <w:jc w:val="both"/>
      </w:pPr>
    </w:p>
    <w:bookmarkEnd w:id="11379"/>
    <w:bookmarkStart w:id="11380" w:name="figure_Y_6_1"/>
    <w:bookmarkStart w:id="11381" w:name="idm213338087888"/>
    <w:p>
      <w:pPr>
        <w:spacing w:before="180" w:after="0" w:line="240" w:lineRule="auto"/>
        <w:jc w:val="center"/>
      </w:pPr>
      <w:r>
        <w:rPr>
          <w:rFonts w:ascii="Arial" w:hAnsi="Arial"/>
          <w:color w:val="000000"/>
          <w:sz w:val="18"/>
        </w:rPr>
        <w:drawing>
          <wp:inline>
            <wp:extent cx="4781550" cy="1447800"/>
            <wp:docPr id="49" name="Picture 24"/>
            <a:graphic>
              <a:graphicData uri="http://schemas.openxmlformats.org/drawingml/2006/picture">
                <p:pic>
                  <p:nvPicPr>
                    <p:cNvPr id="50" name="Picture 24"/>
                    <p:cNvPicPr/>
                  </p:nvPicPr>
                  <p:blipFill>
                    <a:blip r:embed="r767"/>
                    <a:srcRect/>
                    <a:stretch>
                      <a:fillRect/>
                    </a:stretch>
                  </p:blipFill>
                  <p:spPr>
                    <a:xfrm>
                      <a:off x="0" y="0"/>
                      <a:ext cx="4781550" cy="1447800"/>
                    </a:xfrm>
                    <a:prstGeom prst="rect"/>
                  </p:spPr>
                </p:pic>
              </a:graphicData>
            </a:graphic>
          </wp:inline>
        </w:drawing>
      </w:r>
    </w:p>
    <w:bookmarkEnd w:id="11381"/>
    <w:bookmarkEnd w:id="11380"/>
    <w:p>
      <w:pPr>
        <w:spacing w:before="216" w:after="0" w:line="240" w:lineRule="auto"/>
        <w:jc w:val="center"/>
      </w:pPr>
      <w:r>
        <w:rPr>
          <w:rFonts w:ascii="Arial" w:hAnsi="Arial"/>
          <w:b/>
          <w:color w:val="000000"/>
          <w:sz w:val="22"/>
        </w:rPr>
        <w:t>Figure Y.6-1. Composite Instance Root Retrieve Information Model E/R Diagram</w:t>
      </w:r>
    </w:p>
    <w:bookmarkStart w:id="11382" w:name="sect_Y_6_1_1_2"/>
    <w:p>
      <w:pPr>
        <w:spacing w:before="180" w:after="0" w:line="240" w:lineRule="auto"/>
      </w:pPr>
      <w:r>
        <w:rPr>
          <w:rFonts w:ascii="Arial" w:hAnsi="Arial"/>
          <w:b/>
          <w:color w:val="000000"/>
          <w:sz w:val="22"/>
        </w:rPr>
        <w:t>Y.6.1.1.2 Composite Instance Level</w:t>
      </w:r>
    </w:p>
    <w:bookmarkEnd w:id="11382"/>
    <w:bookmarkStart w:id="11383" w:name="para_141ea7ab_aae1_4d2a_adc1_177a070616"/>
    <w:p>
      <w:pPr>
        <w:spacing w:before="180" w:after="0" w:line="240" w:lineRule="auto"/>
        <w:jc w:val="both"/>
      </w:pPr>
      <w:hyperlink w:anchor="table_Y_6_1">
        <w:r>
          <w:rPr>
            <w:rFonts w:ascii="Arial" w:hAnsi="Arial"/>
            <w:color w:val="000000"/>
            <w:sz w:val="18"/>
          </w:rPr>
          <w:t>Table Y.6-1</w:t>
        </w:r>
      </w:hyperlink>
      <w:r>
        <w:rPr>
          <w:rFonts w:ascii="Arial" w:hAnsi="Arial"/>
          <w:color w:val="000000"/>
          <w:sz w:val="18"/>
        </w:rPr>
        <w:t xml:space="preserve"> defines the keys at the Composite Instance level of the Composite Instance Root Query/Retrieve Information model.</w:t>
      </w:r>
    </w:p>
    <w:bookmarkEnd w:id="11383"/>
    <w:bookmarkStart w:id="11384" w:name="table_Y_6_1"/>
    <w:p>
      <w:pPr>
        <w:keepNext/>
        <w:spacing w:before="216" w:after="0" w:line="240" w:lineRule="auto"/>
        <w:jc w:val="center"/>
      </w:pPr>
      <w:r>
        <w:rPr>
          <w:rFonts w:ascii="Arial" w:hAnsi="Arial"/>
          <w:b/>
          <w:color w:val="000000"/>
          <w:sz w:val="22"/>
        </w:rPr>
        <w:t>Table Y.6-1. Composite Instance Level Keys for the Composite Instance Root Retrieve Information Model</w:t>
      </w:r>
    </w:p>
    <w:bookmarkEnd w:id="11384"/>
    <w:p>
      <w:pPr>
        <w:spacing w:before="0" w:after="0" w:line="240" w:lineRule="auto"/>
        <w:rPr>
          <w:sz w:val="13"/>
        </w:rPr>
      </w:pPr>
    </w:p>
    <w:tbl>
      <w:tblPr>
        <w:tblInd w:w="45" w:type="dxa"/>
        <w:tblLayout w:type="fixed"/>
      </w:tblPr>
      <w:tblGrid>
        <w:gridCol w:w="3592"/>
        <w:gridCol w:w="3087"/>
        <w:gridCol w:w="37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85" w:name="para_c747bd32_8719_4fd6_9b65_0e4a7c9c33"/>
          <w:p>
            <w:pPr>
              <w:keepNext/>
              <w:spacing w:before="180" w:after="0" w:line="240" w:lineRule="auto"/>
              <w:jc w:val="center"/>
            </w:pPr>
            <w:r>
              <w:rPr>
                <w:rFonts w:ascii="Arial" w:hAnsi="Arial"/>
                <w:b/>
                <w:color w:val="000000"/>
                <w:sz w:val="18"/>
              </w:rPr>
              <w:t>Attribute Name</w:t>
            </w:r>
          </w:p>
          <w:bookmarkEnd w:id="11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86" w:name="para_8b3acda4_bbec_4bc1_abf8_f22c86c4f2"/>
          <w:p>
            <w:pPr>
              <w:spacing w:before="180" w:after="0" w:line="240" w:lineRule="auto"/>
              <w:jc w:val="center"/>
            </w:pPr>
            <w:r>
              <w:rPr>
                <w:rFonts w:ascii="Arial" w:hAnsi="Arial"/>
                <w:b/>
                <w:color w:val="000000"/>
                <w:sz w:val="18"/>
              </w:rPr>
              <w:t>Tag</w:t>
            </w:r>
          </w:p>
          <w:bookmarkEnd w:id="11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87" w:name="para_2f14b285_76bc_459b_a72a_c1a0cb895c"/>
          <w:p>
            <w:pPr>
              <w:spacing w:before="180" w:after="0" w:line="240" w:lineRule="auto"/>
              <w:jc w:val="center"/>
            </w:pPr>
            <w:r>
              <w:rPr>
                <w:rFonts w:ascii="Arial" w:hAnsi="Arial"/>
                <w:b/>
                <w:color w:val="000000"/>
                <w:sz w:val="18"/>
              </w:rPr>
              <w:t>Matching Key Type</w:t>
            </w:r>
          </w:p>
          <w:bookmarkEnd w:id="11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8" w:name="para_a0b3ac83_6a30_4c93_8c97_d7ed5bb40b"/>
          <w:p>
            <w:pPr>
              <w:spacing w:before="180" w:after="0" w:line="240" w:lineRule="auto"/>
            </w:pPr>
            <w:r>
              <w:rPr>
                <w:rFonts w:ascii="Arial" w:hAnsi="Arial"/>
                <w:color w:val="000000"/>
                <w:sz w:val="18"/>
              </w:rPr>
              <w:t>SOP Instance UID</w:t>
            </w:r>
          </w:p>
          <w:bookmarkEnd w:id="11388"/>
        </w:tc>
        <w:tc>
          <w:tcPr>
            <w:tcBorders>
              <w:bottom w:val="single" w:sz="4" w:color="000000"/>
              <w:right w:val="single" w:sz="4" w:color="000000"/>
            </w:tcBorders>
            <w:tcMar>
              <w:top w:w="40" w:type="dxa"/>
              <w:left w:w="40" w:type="dxa"/>
              <w:bottom w:w="40" w:type="dxa"/>
              <w:right w:w="40" w:type="dxa"/>
            </w:tcMar>
            <w:vAlign w:val="top"/>
          </w:tcPr>
          <w:bookmarkStart w:id="11389" w:name="para_505c2d16_7063_4537_9a37_a6f42fe592"/>
          <w:p>
            <w:pPr>
              <w:spacing w:before="180" w:after="0" w:line="240" w:lineRule="auto"/>
              <w:jc w:val="center"/>
            </w:pPr>
            <w:r>
              <w:rPr>
                <w:rFonts w:ascii="Arial" w:hAnsi="Arial"/>
                <w:color w:val="000000"/>
                <w:sz w:val="18"/>
              </w:rPr>
              <w:t>(0008,0018)</w:t>
            </w:r>
          </w:p>
          <w:bookmarkEnd w:id="11389"/>
        </w:tc>
        <w:tc>
          <w:tcPr>
            <w:tcBorders>
              <w:bottom w:val="single" w:sz="4" w:color="000000"/>
              <w:right w:val="single" w:sz="4" w:color="000000"/>
            </w:tcBorders>
            <w:tcMar>
              <w:top w:w="40" w:type="dxa"/>
              <w:left w:w="40" w:type="dxa"/>
              <w:bottom w:w="40" w:type="dxa"/>
              <w:right w:w="40" w:type="dxa"/>
            </w:tcMar>
            <w:vAlign w:val="top"/>
          </w:tcPr>
          <w:bookmarkStart w:id="11390" w:name="para_3f5c6696_5bd0_4c06_8542_acd166107b"/>
          <w:p>
            <w:pPr>
              <w:spacing w:before="180" w:after="0" w:line="240" w:lineRule="auto"/>
              <w:jc w:val="center"/>
            </w:pPr>
            <w:r>
              <w:rPr>
                <w:rFonts w:ascii="Arial" w:hAnsi="Arial"/>
                <w:color w:val="000000"/>
                <w:sz w:val="18"/>
              </w:rPr>
              <w:t>U</w:t>
            </w:r>
          </w:p>
          <w:bookmarkEnd w:id="11390"/>
        </w:tc>
      </w:tr>
    </w:tbl>
    <w:bookmarkStart w:id="11391" w:name="sect_Y_6_1_1_3"/>
    <w:p>
      <w:pPr>
        <w:spacing w:before="180" w:after="0" w:line="240" w:lineRule="auto"/>
      </w:pPr>
      <w:r>
        <w:rPr>
          <w:rFonts w:ascii="Arial" w:hAnsi="Arial"/>
          <w:b/>
          <w:color w:val="000000"/>
          <w:sz w:val="22"/>
        </w:rPr>
        <w:t>Y.6.1.1.3 Frame Level</w:t>
      </w:r>
    </w:p>
    <w:bookmarkEnd w:id="11391"/>
    <w:bookmarkStart w:id="11392" w:name="para_c42b6fa3_f91f_4f44_9f9f_257ef07597"/>
    <w:p>
      <w:pPr>
        <w:spacing w:before="180" w:after="0" w:line="240" w:lineRule="auto"/>
        <w:jc w:val="both"/>
      </w:pPr>
      <w:hyperlink w:anchor="table_Y_6_2">
        <w:r>
          <w:rPr>
            <w:rFonts w:ascii="Arial" w:hAnsi="Arial"/>
            <w:color w:val="000000"/>
            <w:sz w:val="18"/>
          </w:rPr>
          <w:t>Table Y.6-2</w:t>
        </w:r>
      </w:hyperlink>
      <w:r>
        <w:rPr>
          <w:rFonts w:ascii="Arial" w:hAnsi="Arial"/>
          <w:color w:val="000000"/>
          <w:sz w:val="18"/>
        </w:rPr>
        <w:t xml:space="preserve"> defines the keys at the Frame level of the Composite Instance Root Query/Retrieve Information Model. One and only one of the frame level keys listed in </w:t>
      </w:r>
      <w:hyperlink w:anchor="table_Y_6_2">
        <w:r>
          <w:rPr>
            <w:rFonts w:ascii="Arial" w:hAnsi="Arial"/>
            <w:color w:val="000000"/>
            <w:sz w:val="18"/>
          </w:rPr>
          <w:t>Table Y.6-2</w:t>
        </w:r>
      </w:hyperlink>
      <w:r>
        <w:rPr>
          <w:rFonts w:ascii="Arial" w:hAnsi="Arial"/>
          <w:color w:val="000000"/>
          <w:sz w:val="18"/>
        </w:rPr>
        <w:t xml:space="preserve"> shall be present in a FRAME level request</w:t>
      </w:r>
    </w:p>
    <w:bookmarkEnd w:id="11392"/>
    <w:bookmarkStart w:id="11393" w:name="table_Y_6_2"/>
    <w:p>
      <w:pPr>
        <w:keepNext/>
        <w:spacing w:before="216" w:after="0" w:line="240" w:lineRule="auto"/>
        <w:jc w:val="center"/>
      </w:pPr>
      <w:r>
        <w:rPr>
          <w:rFonts w:ascii="Arial" w:hAnsi="Arial"/>
          <w:b/>
          <w:color w:val="000000"/>
          <w:sz w:val="22"/>
        </w:rPr>
        <w:t>Table Y.6-2. Frame Level Keys for the Composite Instance Root Retrieve Information Model</w:t>
      </w:r>
    </w:p>
    <w:bookmarkEnd w:id="11393"/>
    <w:p>
      <w:pPr>
        <w:spacing w:before="0" w:after="0" w:line="240" w:lineRule="auto"/>
        <w:rPr>
          <w:sz w:val="13"/>
        </w:rPr>
      </w:pPr>
    </w:p>
    <w:tbl>
      <w:tblPr>
        <w:tblInd w:w="45" w:type="dxa"/>
        <w:tblLayout w:type="fixed"/>
      </w:tblPr>
      <w:tblGrid>
        <w:gridCol w:w="2261"/>
        <w:gridCol w:w="1476"/>
        <w:gridCol w:w="67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94" w:name="para_3bc45c5c_759c_4b39_9552_75d3501eb6"/>
          <w:p>
            <w:pPr>
              <w:keepNext/>
              <w:spacing w:before="180" w:after="0" w:line="240" w:lineRule="auto"/>
              <w:jc w:val="center"/>
            </w:pPr>
            <w:r>
              <w:rPr>
                <w:rFonts w:ascii="Arial" w:hAnsi="Arial"/>
                <w:b/>
                <w:color w:val="000000"/>
                <w:sz w:val="18"/>
              </w:rPr>
              <w:t>Attribute Name</w:t>
            </w:r>
          </w:p>
          <w:bookmarkEnd w:id="11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5" w:name="para_4569d08a_f9c7_47e1_80ac_5b26cc05ea"/>
          <w:p>
            <w:pPr>
              <w:spacing w:before="180" w:after="0" w:line="240" w:lineRule="auto"/>
              <w:jc w:val="center"/>
            </w:pPr>
            <w:r>
              <w:rPr>
                <w:rFonts w:ascii="Arial" w:hAnsi="Arial"/>
                <w:b/>
                <w:color w:val="000000"/>
                <w:sz w:val="18"/>
              </w:rPr>
              <w:t>Tag</w:t>
            </w:r>
          </w:p>
          <w:bookmarkEnd w:id="11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6" w:name="para_dcd45411_7091_40d8_aea4_f8af1fe9d9"/>
          <w:p>
            <w:pPr>
              <w:spacing w:before="180" w:after="0" w:line="240" w:lineRule="auto"/>
              <w:jc w:val="center"/>
            </w:pPr>
            <w:r>
              <w:rPr>
                <w:rFonts w:ascii="Arial" w:hAnsi="Arial"/>
                <w:b/>
                <w:color w:val="000000"/>
                <w:sz w:val="18"/>
              </w:rPr>
              <w:t>Condition</w:t>
            </w:r>
          </w:p>
          <w:bookmarkEnd w:id="11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7" w:name="para_95150424_19c3_4368_b951_8b131db7af"/>
          <w:p>
            <w:pPr>
              <w:spacing w:before="180" w:after="0" w:line="240" w:lineRule="auto"/>
            </w:pPr>
            <w:r>
              <w:rPr>
                <w:rFonts w:ascii="Arial" w:hAnsi="Arial"/>
                <w:color w:val="000000"/>
                <w:sz w:val="18"/>
              </w:rPr>
              <w:t>Simple Frame List</w:t>
            </w:r>
          </w:p>
          <w:bookmarkEnd w:id="11397"/>
        </w:tc>
        <w:tc>
          <w:tcPr>
            <w:tcBorders>
              <w:bottom w:val="single" w:sz="4" w:color="000000"/>
              <w:right w:val="single" w:sz="4" w:color="000000"/>
            </w:tcBorders>
            <w:tcMar>
              <w:top w:w="40" w:type="dxa"/>
              <w:left w:w="40" w:type="dxa"/>
              <w:bottom w:w="40" w:type="dxa"/>
              <w:right w:w="40" w:type="dxa"/>
            </w:tcMar>
            <w:vAlign w:val="top"/>
          </w:tcPr>
          <w:bookmarkStart w:id="11398" w:name="para_08fca0be_4720_494a_b609_94ac6ebf0c"/>
          <w:p>
            <w:pPr>
              <w:spacing w:before="180" w:after="0" w:line="240" w:lineRule="auto"/>
              <w:jc w:val="center"/>
            </w:pPr>
            <w:r>
              <w:rPr>
                <w:rFonts w:ascii="Arial" w:hAnsi="Arial"/>
                <w:color w:val="000000"/>
                <w:sz w:val="18"/>
              </w:rPr>
              <w:t>(0008,1161)</w:t>
            </w:r>
          </w:p>
          <w:bookmarkEnd w:id="11398"/>
        </w:tc>
        <w:tc>
          <w:tcPr>
            <w:tcBorders>
              <w:bottom w:val="single" w:sz="4" w:color="000000"/>
              <w:right w:val="single" w:sz="4" w:color="000000"/>
            </w:tcBorders>
            <w:tcMar>
              <w:top w:w="40" w:type="dxa"/>
              <w:left w:w="40" w:type="dxa"/>
              <w:bottom w:w="40" w:type="dxa"/>
              <w:right w:w="40" w:type="dxa"/>
            </w:tcMar>
            <w:vAlign w:val="top"/>
          </w:tcPr>
          <w:bookmarkStart w:id="11399" w:name="para_df9942c6_33d5_4268_817d_384f050d87"/>
          <w:p>
            <w:pPr>
              <w:spacing w:before="180" w:after="0" w:line="240" w:lineRule="auto"/>
            </w:pPr>
            <w:r>
              <w:rPr>
                <w:rFonts w:ascii="Arial" w:hAnsi="Arial"/>
                <w:color w:val="000000"/>
                <w:sz w:val="18"/>
              </w:rPr>
              <w:t>Required if Calculated Frame List and Time Range are not present</w:t>
            </w:r>
          </w:p>
          <w:bookmarkEnd w:id="11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0" w:name="para_18c46708_93d6_4013_8b8d_ef1ae9fcc5"/>
          <w:p>
            <w:pPr>
              <w:spacing w:before="180" w:after="0" w:line="240" w:lineRule="auto"/>
            </w:pPr>
            <w:r>
              <w:rPr>
                <w:rFonts w:ascii="Arial" w:hAnsi="Arial"/>
                <w:color w:val="000000"/>
                <w:sz w:val="18"/>
              </w:rPr>
              <w:t>Calculated Frame List</w:t>
            </w:r>
          </w:p>
          <w:bookmarkEnd w:id="11400"/>
        </w:tc>
        <w:tc>
          <w:tcPr>
            <w:tcBorders>
              <w:bottom w:val="single" w:sz="4" w:color="000000"/>
              <w:right w:val="single" w:sz="4" w:color="000000"/>
            </w:tcBorders>
            <w:tcMar>
              <w:top w:w="40" w:type="dxa"/>
              <w:left w:w="40" w:type="dxa"/>
              <w:bottom w:w="40" w:type="dxa"/>
              <w:right w:w="40" w:type="dxa"/>
            </w:tcMar>
            <w:vAlign w:val="top"/>
          </w:tcPr>
          <w:bookmarkStart w:id="11401" w:name="para_0ed0ff03_33d4_42dd_bbae_9f6da16b7f"/>
          <w:p>
            <w:pPr>
              <w:spacing w:before="180" w:after="0" w:line="240" w:lineRule="auto"/>
              <w:jc w:val="center"/>
            </w:pPr>
            <w:r>
              <w:rPr>
                <w:rFonts w:ascii="Arial" w:hAnsi="Arial"/>
                <w:color w:val="000000"/>
                <w:sz w:val="18"/>
              </w:rPr>
              <w:t>(0008,1162)</w:t>
            </w:r>
          </w:p>
          <w:bookmarkEnd w:id="11401"/>
        </w:tc>
        <w:tc>
          <w:tcPr>
            <w:tcBorders>
              <w:bottom w:val="single" w:sz="4" w:color="000000"/>
              <w:right w:val="single" w:sz="4" w:color="000000"/>
            </w:tcBorders>
            <w:tcMar>
              <w:top w:w="40" w:type="dxa"/>
              <w:left w:w="40" w:type="dxa"/>
              <w:bottom w:w="40" w:type="dxa"/>
              <w:right w:w="40" w:type="dxa"/>
            </w:tcMar>
            <w:vAlign w:val="top"/>
          </w:tcPr>
          <w:bookmarkStart w:id="11402" w:name="para_f81a5d27_0f3b_4d36_859f_fa2d7106e2"/>
          <w:p>
            <w:pPr>
              <w:spacing w:before="180" w:after="0" w:line="240" w:lineRule="auto"/>
            </w:pPr>
            <w:r>
              <w:rPr>
                <w:rFonts w:ascii="Arial" w:hAnsi="Arial"/>
                <w:color w:val="000000"/>
                <w:sz w:val="18"/>
              </w:rPr>
              <w:t>Required if Simple Frame List and Approximate Frame Range are not present</w:t>
            </w:r>
          </w:p>
          <w:bookmarkEnd w:id="11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3" w:name="para_6524858d_9f80_4077_b888_6884f2b8d4"/>
          <w:p>
            <w:pPr>
              <w:spacing w:before="180" w:after="0" w:line="240" w:lineRule="auto"/>
            </w:pPr>
            <w:r>
              <w:rPr>
                <w:rFonts w:ascii="Arial" w:hAnsi="Arial"/>
                <w:color w:val="000000"/>
                <w:sz w:val="18"/>
              </w:rPr>
              <w:t>Time Range</w:t>
            </w:r>
          </w:p>
          <w:bookmarkEnd w:id="11403"/>
        </w:tc>
        <w:tc>
          <w:tcPr>
            <w:tcBorders>
              <w:bottom w:val="single" w:sz="4" w:color="000000"/>
              <w:right w:val="single" w:sz="4" w:color="000000"/>
            </w:tcBorders>
            <w:tcMar>
              <w:top w:w="40" w:type="dxa"/>
              <w:left w:w="40" w:type="dxa"/>
              <w:bottom w:w="40" w:type="dxa"/>
              <w:right w:w="40" w:type="dxa"/>
            </w:tcMar>
            <w:vAlign w:val="top"/>
          </w:tcPr>
          <w:bookmarkStart w:id="11404" w:name="para_33594b91_d6f5_44f0_aab9_6a0db29ed8"/>
          <w:p>
            <w:pPr>
              <w:spacing w:before="180" w:after="0" w:line="240" w:lineRule="auto"/>
              <w:jc w:val="center"/>
            </w:pPr>
            <w:r>
              <w:rPr>
                <w:rFonts w:ascii="Arial" w:hAnsi="Arial"/>
                <w:color w:val="000000"/>
                <w:sz w:val="18"/>
              </w:rPr>
              <w:t>(0008,1163)</w:t>
            </w:r>
          </w:p>
          <w:bookmarkEnd w:id="11404"/>
        </w:tc>
        <w:tc>
          <w:tcPr>
            <w:tcBorders>
              <w:bottom w:val="single" w:sz="4" w:color="000000"/>
              <w:right w:val="single" w:sz="4" w:color="000000"/>
            </w:tcBorders>
            <w:tcMar>
              <w:top w:w="40" w:type="dxa"/>
              <w:left w:w="40" w:type="dxa"/>
              <w:bottom w:w="40" w:type="dxa"/>
              <w:right w:w="40" w:type="dxa"/>
            </w:tcMar>
            <w:vAlign w:val="top"/>
          </w:tcPr>
          <w:bookmarkStart w:id="11405" w:name="para_5a231d38_a396_46b9_a610_3235a056a8"/>
          <w:p>
            <w:pPr>
              <w:spacing w:before="180" w:after="0" w:line="240" w:lineRule="auto"/>
            </w:pPr>
            <w:r>
              <w:rPr>
                <w:rFonts w:ascii="Arial" w:hAnsi="Arial"/>
                <w:color w:val="000000"/>
                <w:sz w:val="18"/>
              </w:rPr>
              <w:t>Required if Simple Frame List and Calculated Frame List are not present</w:t>
            </w:r>
          </w:p>
          <w:bookmarkEnd w:id="11405"/>
        </w:tc>
      </w:tr>
    </w:tbl>
    <w:bookmarkStart w:id="11406" w:name="sect_Y_6_1_1_4"/>
    <w:p>
      <w:pPr>
        <w:spacing w:before="180" w:after="0" w:line="240" w:lineRule="auto"/>
      </w:pPr>
      <w:r>
        <w:rPr>
          <w:rFonts w:ascii="Arial" w:hAnsi="Arial"/>
          <w:b/>
          <w:color w:val="000000"/>
          <w:sz w:val="22"/>
        </w:rPr>
        <w:t>Y.6.1.1.4 Scope of the C-MOVE or C-GET Commands and Sub-Operations</w:t>
      </w:r>
    </w:p>
    <w:bookmarkEnd w:id="11406"/>
    <w:bookmarkStart w:id="11407" w:name="para_db9e408c_f5c6_432a_ab57_1881893c7d"/>
    <w:p>
      <w:pPr>
        <w:spacing w:before="180" w:after="0" w:line="240" w:lineRule="auto"/>
        <w:jc w:val="both"/>
      </w:pPr>
      <w:r>
        <w:rPr>
          <w:rFonts w:ascii="Arial" w:hAnsi="Arial"/>
          <w:color w:val="000000"/>
          <w:sz w:val="18"/>
        </w:rPr>
        <w:t>A C-MOVE or C-GET request may be performed to any level of the Query/Retrieve Model. A C-MOVE or C-GET where the Query/Retrieve level is the:</w:t>
      </w:r>
    </w:p>
    <w:bookmarkEnd w:id="11407"/>
    <w:bookmarkStart w:id="11408" w:name="para_842b8c35_4e90_4ee7_a372_e90bd20f17"/>
    <w:p>
      <w:pPr>
        <w:spacing w:before="180" w:after="0" w:line="240" w:lineRule="auto"/>
        <w:jc w:val="both"/>
      </w:pPr>
      <w:r>
        <w:rPr>
          <w:rFonts w:ascii="Arial" w:hAnsi="Arial"/>
          <w:color w:val="000000"/>
          <w:sz w:val="18"/>
        </w:rPr>
        <w:t>IMAGE level indicates that selected individual Composite Instances shall be transferred</w:t>
      </w:r>
    </w:p>
    <w:bookmarkEnd w:id="11408"/>
    <w:bookmarkStart w:id="11409" w:name="para_564f13c5_a4d0_49dd_a72b_71a7f8e5fd"/>
    <w:p>
      <w:pPr>
        <w:spacing w:before="180" w:after="0" w:line="240" w:lineRule="auto"/>
        <w:jc w:val="both"/>
      </w:pPr>
      <w:r>
        <w:rPr>
          <w:rFonts w:ascii="Arial" w:hAnsi="Arial"/>
          <w:color w:val="000000"/>
          <w:sz w:val="18"/>
        </w:rPr>
        <w:t>FRAME level indicates that a single new Composite Instance shall be created and transferred</w:t>
      </w:r>
    </w:p>
    <w:bookmarkEnd w:id="11409"/>
    <w:bookmarkStart w:id="11410" w:name="idm213338037024"/>
    <w:p>
      <w:pPr>
        <w:keepNext/>
        <w:spacing w:before="180" w:after="0" w:line="240" w:lineRule="auto"/>
        <w:ind w:left="360" w:right="360" w:firstLine="0"/>
        <w:jc w:val="both"/>
      </w:pPr>
      <w:r>
        <w:rPr>
          <w:rFonts w:ascii="Arial" w:hAnsi="Arial"/>
          <w:color w:val="000000"/>
          <w:sz w:val="18"/>
        </w:rPr>
        <w:t>Note</w:t>
      </w:r>
    </w:p>
    <w:bookmarkEnd w:id="11410"/>
    <w:bookmarkStart w:id="11411" w:name="para_98232d68_9cbb_4eac_bfce_2be9a218cc"/>
    <w:p>
      <w:pPr>
        <w:spacing w:before="180" w:after="0" w:line="240" w:lineRule="auto"/>
        <w:ind w:left="360" w:right="360" w:firstLine="0"/>
        <w:jc w:val="both"/>
      </w:pPr>
      <w:r>
        <w:rPr>
          <w:rFonts w:ascii="Arial" w:hAnsi="Arial"/>
          <w:color w:val="000000"/>
          <w:sz w:val="18"/>
        </w:rPr>
        <w:t>More than one entity may be retrieved if the Query/Retrieve Level is IMAGE using List of UID matching, but if the Query/Retrieve Level is FRAME then only a single entity may be retrieved.</w:t>
      </w:r>
    </w:p>
    <w:bookmarkEnd w:id="11411"/>
    <w:bookmarkStart w:id="11412" w:name="sect_Y_6_1_2"/>
    <w:p>
      <w:pPr>
        <w:spacing w:before="180" w:after="0" w:line="240" w:lineRule="auto"/>
      </w:pPr>
      <w:r>
        <w:rPr>
          <w:rFonts w:ascii="Arial" w:hAnsi="Arial"/>
          <w:b/>
          <w:color w:val="000000"/>
          <w:sz w:val="26"/>
        </w:rPr>
        <w:t>Y.6.1.2 Conformance Requirements</w:t>
      </w:r>
    </w:p>
    <w:bookmarkEnd w:id="11412"/>
    <w:bookmarkStart w:id="11413" w:name="para_aea7f262_17db_4a28_ab2d_f8fdc39ea7"/>
    <w:p>
      <w:pPr>
        <w:spacing w:before="180" w:after="0" w:line="240" w:lineRule="auto"/>
        <w:jc w:val="both"/>
      </w:pPr>
      <w:r>
        <w:rPr>
          <w:rFonts w:ascii="Arial" w:hAnsi="Arial"/>
          <w:color w:val="000000"/>
          <w:sz w:val="18"/>
        </w:rPr>
        <w:t xml:space="preserve">An implementation may conform to one of the Composite Instance Root Retrieve SOP Classes as an SCU, SCP or both. The Conformance Statement shall be in the format defined in </w:t>
      </w:r>
      <w:hyperlink r:id="r768">
        <w:r>
          <w:rPr>
            <w:rFonts w:ascii="Arial" w:hAnsi="Arial"/>
            <w:color w:val="000000"/>
            <w:sz w:val="18"/>
          </w:rPr>
          <w:t>PS3.2</w:t>
        </w:r>
      </w:hyperlink>
      <w:r>
        <w:rPr>
          <w:rFonts w:ascii="Arial" w:hAnsi="Arial"/>
          <w:color w:val="000000"/>
          <w:sz w:val="18"/>
        </w:rPr>
        <w:t>.</w:t>
      </w:r>
    </w:p>
    <w:bookmarkEnd w:id="11413"/>
    <w:bookmarkStart w:id="11414" w:name="sect_Y_6_1_2_1"/>
    <w:p>
      <w:pPr>
        <w:spacing w:before="180" w:after="0" w:line="240" w:lineRule="auto"/>
      </w:pPr>
      <w:r>
        <w:rPr>
          <w:rFonts w:ascii="Arial" w:hAnsi="Arial"/>
          <w:b/>
          <w:color w:val="000000"/>
          <w:sz w:val="22"/>
        </w:rPr>
        <w:t>Y.6.1.2.1 SCU Conformance</w:t>
      </w:r>
    </w:p>
    <w:bookmarkEnd w:id="11414"/>
    <w:bookmarkStart w:id="11415" w:name="sect_Y_6_1_2_1_1"/>
    <w:p>
      <w:pPr>
        <w:spacing w:before="180" w:after="0" w:line="240" w:lineRule="auto"/>
      </w:pPr>
      <w:r>
        <w:rPr>
          <w:rFonts w:ascii="Arial" w:hAnsi="Arial"/>
          <w:b/>
          <w:color w:val="000000"/>
          <w:sz w:val="18"/>
        </w:rPr>
        <w:t>Y.6.1.2.1.1 C-MOVE SCU Conformance</w:t>
      </w:r>
    </w:p>
    <w:bookmarkEnd w:id="11415"/>
    <w:bookmarkStart w:id="11416" w:name="para_6e507f33_6281_49c5_8df0_4f4812e206"/>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transfers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SCU Behavior described in </w:t>
      </w:r>
      <w:hyperlink w:anchor="sect_Y_4_1_2">
        <w:r>
          <w:rPr>
            <w:rFonts w:ascii="Arial" w:hAnsi="Arial"/>
            <w:color w:val="000000"/>
            <w:sz w:val="18"/>
          </w:rPr>
          <w:t>Section Y.4.1.2</w:t>
        </w:r>
      </w:hyperlink>
      <w:r>
        <w:rPr>
          <w:rFonts w:ascii="Arial" w:hAnsi="Arial"/>
          <w:color w:val="000000"/>
          <w:sz w:val="18"/>
        </w:rPr>
        <w:t>. An implementation that conforms to one of the SOP Classes of the Composite Instance Root SOP Class Group as an SCU, and that generates retrievals using the C-MOVE operation, shall state in its Conformance Statement the Storage Service Class SOP Classes under which it shall support the C-STORE sub-operations generated by the C- MOVE.</w:t>
      </w:r>
    </w:p>
    <w:bookmarkEnd w:id="11416"/>
    <w:bookmarkStart w:id="11417" w:name="sect_Y_6_1_2_1_2"/>
    <w:p>
      <w:pPr>
        <w:spacing w:before="180" w:after="0" w:line="240" w:lineRule="auto"/>
      </w:pPr>
      <w:r>
        <w:rPr>
          <w:rFonts w:ascii="Arial" w:hAnsi="Arial"/>
          <w:b/>
          <w:color w:val="000000"/>
          <w:sz w:val="18"/>
        </w:rPr>
        <w:t>Y.6.1.2.1.2 C-GET SCU Conformance</w:t>
      </w:r>
    </w:p>
    <w:bookmarkEnd w:id="11417"/>
    <w:bookmarkStart w:id="11418" w:name="para_bafacf29_025f_4b6e_b90f_3809c93e5a"/>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retrievals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SCU Behavior described in </w:t>
      </w:r>
      <w:hyperlink w:anchor="sect_Y_4_2_2">
        <w:r>
          <w:rPr>
            <w:rFonts w:ascii="Arial" w:hAnsi="Arial"/>
            <w:color w:val="000000"/>
            <w:sz w:val="18"/>
          </w:rPr>
          <w:t>Section Y.4.2.2</w:t>
        </w:r>
      </w:hyperlink>
      <w:r>
        <w:rPr>
          <w:rFonts w:ascii="Arial" w:hAnsi="Arial"/>
          <w:color w:val="000000"/>
          <w:sz w:val="18"/>
        </w:rPr>
        <w:t>. An implementation that conforms to one of the SOP Classes of the Composite Instance Root SOP Class Group as an SCU, which generates retrievals using the C-GET operation shall state in its Conformance Statement the Storage Service Class SOP Classes under which it shall support the C-STORE sub-operations generated by the C-GET.</w:t>
      </w:r>
    </w:p>
    <w:bookmarkEnd w:id="11418"/>
    <w:bookmarkStart w:id="11419" w:name="sect_Y_6_1_2_2"/>
    <w:p>
      <w:pPr>
        <w:spacing w:before="180" w:after="0" w:line="240" w:lineRule="auto"/>
      </w:pPr>
      <w:r>
        <w:rPr>
          <w:rFonts w:ascii="Arial" w:hAnsi="Arial"/>
          <w:b/>
          <w:color w:val="000000"/>
          <w:sz w:val="22"/>
        </w:rPr>
        <w:t>Y.6.1.2.2 SCP Conformance</w:t>
      </w:r>
    </w:p>
    <w:bookmarkEnd w:id="11419"/>
    <w:bookmarkStart w:id="11420" w:name="para_48b44b54_8f9c_4665_ba6f_8950abe42d"/>
    <w:p>
      <w:pPr>
        <w:spacing w:before="180" w:after="0" w:line="240" w:lineRule="auto"/>
        <w:jc w:val="both"/>
      </w:pPr>
      <w:r>
        <w:rPr>
          <w:rFonts w:ascii="Arial" w:hAnsi="Arial"/>
          <w:color w:val="000000"/>
          <w:sz w:val="18"/>
        </w:rPr>
        <w:t>An implementation that conforms to one of the Composite Instance Root Retrieve SOP Classes as an SCP for C-GET operations shall:1) support both levels of the Composite Instance Root Retrieve Only Information Model</w:t>
      </w:r>
    </w:p>
    <w:bookmarkEnd w:id="11420"/>
    <w:bookmarkStart w:id="11421" w:name="para_c2eef9a2_5eb6_491d_97ea_eb6c131e7b"/>
    <w:p>
      <w:pPr>
        <w:spacing w:before="180" w:after="0" w:line="240" w:lineRule="auto"/>
        <w:jc w:val="both"/>
      </w:pPr>
      <w:r>
        <w:rPr>
          <w:rFonts w:ascii="Arial" w:hAnsi="Arial"/>
          <w:color w:val="000000"/>
          <w:sz w:val="18"/>
        </w:rPr>
        <w:t>2) support all three Frame Level keys</w:t>
      </w:r>
    </w:p>
    <w:bookmarkEnd w:id="11421"/>
    <w:bookmarkStart w:id="11422" w:name="para_f47e62e5_1a28_4d58_8621_b94ec3b811"/>
    <w:p>
      <w:pPr>
        <w:spacing w:before="180" w:after="0" w:line="240" w:lineRule="auto"/>
        <w:jc w:val="both"/>
      </w:pPr>
      <w:r>
        <w:rPr>
          <w:rFonts w:ascii="Arial" w:hAnsi="Arial"/>
          <w:color w:val="000000"/>
          <w:sz w:val="18"/>
        </w:rPr>
        <w:t xml:space="preserve">3) describe in its conformance statement the transformations it applies to a multi-frame Composite Instance when creating a new Composite Instance as defined in </w:t>
      </w:r>
      <w:hyperlink w:anchor="sect_Y_3_3">
        <w:r>
          <w:rPr>
            <w:rFonts w:ascii="Arial" w:hAnsi="Arial"/>
            <w:color w:val="000000"/>
            <w:sz w:val="18"/>
          </w:rPr>
          <w:t>Section Y.3.3</w:t>
        </w:r>
      </w:hyperlink>
      <w:r>
        <w:rPr>
          <w:rFonts w:ascii="Arial" w:hAnsi="Arial"/>
          <w:color w:val="000000"/>
          <w:sz w:val="18"/>
        </w:rPr>
        <w:t>.</w:t>
      </w:r>
    </w:p>
    <w:bookmarkEnd w:id="11422"/>
    <w:bookmarkStart w:id="11423" w:name="sect_Y_6_1_2_2_1"/>
    <w:p>
      <w:pPr>
        <w:spacing w:before="180" w:after="0" w:line="240" w:lineRule="auto"/>
      </w:pPr>
      <w:r>
        <w:rPr>
          <w:rFonts w:ascii="Arial" w:hAnsi="Arial"/>
          <w:b/>
          <w:color w:val="000000"/>
          <w:sz w:val="18"/>
        </w:rPr>
        <w:t>Y.6.1.2.2.1 C-MOVE SCP Conformance</w:t>
      </w:r>
    </w:p>
    <w:bookmarkEnd w:id="11423"/>
    <w:bookmarkStart w:id="11424" w:name="para_3a3abdeb_5757_46c5_8308_d39b4e9201"/>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SCP Behavior described in </w:t>
      </w:r>
      <w:hyperlink w:anchor="sect_Y_4_1_3">
        <w:r>
          <w:rPr>
            <w:rFonts w:ascii="Arial" w:hAnsi="Arial"/>
            <w:color w:val="000000"/>
            <w:sz w:val="18"/>
          </w:rPr>
          <w:t>Section Y.4.1.3</w:t>
        </w:r>
      </w:hyperlink>
      <w:r>
        <w:rPr>
          <w:rFonts w:ascii="Arial" w:hAnsi="Arial"/>
          <w:color w:val="000000"/>
          <w:sz w:val="18"/>
        </w:rPr>
        <w:t>. An implementation that conforms to one of the SOP Classes of the Composite Instance Root SOP Class Group as an SCP, which satisfies retrievals using the C- MOVE operation shall state in its Conformance Statement the Storage Service Class SOP Classes under which it shall support the C-STORE sub-operations generated by the C- MOVE.</w:t>
      </w:r>
    </w:p>
    <w:bookmarkEnd w:id="11424"/>
    <w:bookmarkStart w:id="11425" w:name="sect_Y_6_1_2_2_2"/>
    <w:p>
      <w:pPr>
        <w:spacing w:before="180" w:after="0" w:line="240" w:lineRule="auto"/>
      </w:pPr>
      <w:r>
        <w:rPr>
          <w:rFonts w:ascii="Arial" w:hAnsi="Arial"/>
          <w:b/>
          <w:color w:val="000000"/>
          <w:sz w:val="18"/>
        </w:rPr>
        <w:t>Y.6.1.2.2.2 C-GET SCP Conformance</w:t>
      </w:r>
    </w:p>
    <w:bookmarkEnd w:id="11425"/>
    <w:bookmarkStart w:id="11426" w:name="para_49e219e3_c2cf_4764_92b4_8e0df83bbf"/>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SCP Behavior described in </w:t>
      </w:r>
      <w:hyperlink w:anchor="sect_Y_4_2_3">
        <w:r>
          <w:rPr>
            <w:rFonts w:ascii="Arial" w:hAnsi="Arial"/>
            <w:color w:val="000000"/>
            <w:sz w:val="18"/>
          </w:rPr>
          <w:t>Section Y.4.2.3</w:t>
        </w:r>
      </w:hyperlink>
      <w:r>
        <w:rPr>
          <w:rFonts w:ascii="Arial" w:hAnsi="Arial"/>
          <w:color w:val="000000"/>
          <w:sz w:val="18"/>
        </w:rPr>
        <w:t>. An implementation that conforms to one of the SOP Classes of the Composite Instance Root SOP Class Group as an SCP, and that satisfies retrievals using the C-GET operation, shall state in its Conformance Statement the Storage Service Class SOP Classes under which it shall support the C-STORE sub-operations generated by the C-GET.</w:t>
      </w:r>
    </w:p>
    <w:bookmarkEnd w:id="11426"/>
    <w:bookmarkStart w:id="11427" w:name="sect_Y_6_1_3"/>
    <w:p>
      <w:pPr>
        <w:spacing w:before="180" w:after="0" w:line="240" w:lineRule="auto"/>
      </w:pPr>
      <w:r>
        <w:rPr>
          <w:rFonts w:ascii="Arial" w:hAnsi="Arial"/>
          <w:b/>
          <w:color w:val="000000"/>
          <w:sz w:val="26"/>
        </w:rPr>
        <w:t>Y.6.1.3 SOP Classes</w:t>
      </w:r>
    </w:p>
    <w:bookmarkEnd w:id="11427"/>
    <w:bookmarkStart w:id="11428" w:name="para_a521abc4_8b5f_4530_8207_828404a54d"/>
    <w:p>
      <w:pPr>
        <w:spacing w:before="180" w:after="0" w:line="240" w:lineRule="auto"/>
        <w:jc w:val="both"/>
      </w:pPr>
      <w:r>
        <w:rPr>
          <w:rFonts w:ascii="Arial" w:hAnsi="Arial"/>
          <w:color w:val="000000"/>
          <w:sz w:val="18"/>
        </w:rPr>
        <w:t xml:space="preserve">The SOP Classes in the Composite Instance Root SOP Class Group of the Query/Retrieve Service Class identify the Composite Instance Root Retrieve Only Information Model, and the DIMSE-C operations supported. The Standard SOP Classes are listed in </w:t>
      </w:r>
      <w:hyperlink w:anchor="table_Y_6_1_3_1">
        <w:r>
          <w:rPr>
            <w:rFonts w:ascii="Arial" w:hAnsi="Arial"/>
            <w:color w:val="000000"/>
            <w:sz w:val="18"/>
          </w:rPr>
          <w:t>Table Y.6.1.3-1</w:t>
        </w:r>
      </w:hyperlink>
      <w:r>
        <w:rPr>
          <w:rFonts w:ascii="Arial" w:hAnsi="Arial"/>
          <w:color w:val="000000"/>
          <w:sz w:val="18"/>
        </w:rPr>
        <w:t>.</w:t>
      </w:r>
    </w:p>
    <w:bookmarkEnd w:id="11428"/>
    <w:bookmarkStart w:id="11429" w:name="table_Y_6_1_3_1"/>
    <w:p>
      <w:pPr>
        <w:keepNext/>
        <w:spacing w:before="216" w:after="0" w:line="240" w:lineRule="auto"/>
        <w:jc w:val="center"/>
      </w:pPr>
      <w:r>
        <w:rPr>
          <w:rFonts w:ascii="Arial" w:hAnsi="Arial"/>
          <w:b/>
          <w:color w:val="000000"/>
          <w:sz w:val="22"/>
        </w:rPr>
        <w:t>Table Y.6.1.3-1. SOP Classes for Composite Instance Root Retrieve</w:t>
      </w:r>
    </w:p>
    <w:bookmarkEnd w:id="11429"/>
    <w:p>
      <w:pPr>
        <w:spacing w:before="0" w:after="0" w:line="240" w:lineRule="auto"/>
        <w:rPr>
          <w:sz w:val="13"/>
        </w:rPr>
      </w:pPr>
    </w:p>
    <w:tbl>
      <w:tblPr>
        <w:tblInd w:w="45" w:type="dxa"/>
        <w:tblLayout w:type="fixed"/>
      </w:tblPr>
      <w:tblGrid>
        <w:gridCol w:w="5835"/>
        <w:gridCol w:w="46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30" w:name="para_4864fd13_ad07_4337_a86e_258d72cf74"/>
          <w:p>
            <w:pPr>
              <w:keepNext/>
              <w:spacing w:before="180" w:after="0" w:line="240" w:lineRule="auto"/>
              <w:jc w:val="center"/>
            </w:pPr>
            <w:r>
              <w:rPr>
                <w:rFonts w:ascii="Arial" w:hAnsi="Arial"/>
                <w:b/>
                <w:color w:val="000000"/>
                <w:sz w:val="18"/>
              </w:rPr>
              <w:t>SOP Class Name</w:t>
            </w:r>
          </w:p>
          <w:bookmarkEnd w:id="11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1" w:name="para_b9150654_8ea7_49f0_afac_d30bd72b38"/>
          <w:p>
            <w:pPr>
              <w:spacing w:before="180" w:after="0" w:line="240" w:lineRule="auto"/>
              <w:jc w:val="center"/>
            </w:pPr>
            <w:r>
              <w:rPr>
                <w:rFonts w:ascii="Arial" w:hAnsi="Arial"/>
                <w:b/>
                <w:color w:val="000000"/>
                <w:sz w:val="18"/>
              </w:rPr>
              <w:t>SOP Class UID</w:t>
            </w:r>
          </w:p>
          <w:bookmarkEnd w:id="11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2" w:name="para_ee2359ee_59bf_4f84_b13b_4c2f854907"/>
          <w:p>
            <w:pPr>
              <w:spacing w:before="180" w:after="0" w:line="240" w:lineRule="auto"/>
            </w:pPr>
            <w:r>
              <w:rPr>
                <w:rFonts w:ascii="Arial" w:hAnsi="Arial"/>
                <w:color w:val="000000"/>
                <w:sz w:val="18"/>
              </w:rPr>
              <w:t>Composite Instance Root Retrieve - MOVE</w:t>
            </w:r>
          </w:p>
          <w:bookmarkEnd w:id="11432"/>
        </w:tc>
        <w:tc>
          <w:tcPr>
            <w:tcBorders>
              <w:bottom w:val="single" w:sz="4" w:color="000000"/>
              <w:right w:val="single" w:sz="4" w:color="000000"/>
            </w:tcBorders>
            <w:tcMar>
              <w:top w:w="40" w:type="dxa"/>
              <w:left w:w="40" w:type="dxa"/>
              <w:bottom w:w="40" w:type="dxa"/>
              <w:right w:w="40" w:type="dxa"/>
            </w:tcMar>
            <w:vAlign w:val="top"/>
          </w:tcPr>
          <w:bookmarkStart w:id="11433" w:name="para_5ae0286c_c61c_4082_bfb4_85d4ab82e8"/>
          <w:p>
            <w:pPr>
              <w:spacing w:before="180" w:after="0" w:line="240" w:lineRule="auto"/>
            </w:pPr>
            <w:r>
              <w:rPr>
                <w:rFonts w:ascii="Arial" w:hAnsi="Arial"/>
                <w:color w:val="000000"/>
                <w:sz w:val="18"/>
              </w:rPr>
              <w:t>1.2.840.10008.5.1.4.1.2.4.2</w:t>
            </w:r>
          </w:p>
          <w:bookmarkEnd w:id="11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4" w:name="para_59a6c3c6_4126_4bc9_ba47_b10b985245"/>
          <w:p>
            <w:pPr>
              <w:spacing w:before="180" w:after="0" w:line="240" w:lineRule="auto"/>
            </w:pPr>
            <w:r>
              <w:rPr>
                <w:rFonts w:ascii="Arial" w:hAnsi="Arial"/>
                <w:color w:val="000000"/>
                <w:sz w:val="18"/>
              </w:rPr>
              <w:t>Composite Instance Root Retrieve - GET</w:t>
            </w:r>
          </w:p>
          <w:bookmarkEnd w:id="11434"/>
        </w:tc>
        <w:tc>
          <w:tcPr>
            <w:tcBorders>
              <w:bottom w:val="single" w:sz="4" w:color="000000"/>
              <w:right w:val="single" w:sz="4" w:color="000000"/>
            </w:tcBorders>
            <w:tcMar>
              <w:top w:w="40" w:type="dxa"/>
              <w:left w:w="40" w:type="dxa"/>
              <w:bottom w:w="40" w:type="dxa"/>
              <w:right w:w="40" w:type="dxa"/>
            </w:tcMar>
            <w:vAlign w:val="top"/>
          </w:tcPr>
          <w:bookmarkStart w:id="11435" w:name="para_f65bd01d_0900_4cd6_a9cf_6e721cc304"/>
          <w:p>
            <w:pPr>
              <w:spacing w:before="180" w:after="0" w:line="240" w:lineRule="auto"/>
            </w:pPr>
            <w:r>
              <w:rPr>
                <w:rFonts w:ascii="Arial" w:hAnsi="Arial"/>
                <w:color w:val="000000"/>
                <w:sz w:val="18"/>
              </w:rPr>
              <w:t>1.2.840.10008.5.1.4.1.2.4.3</w:t>
            </w:r>
          </w:p>
          <w:bookmarkEnd w:id="11435"/>
        </w:tc>
      </w:tr>
    </w:tbl>
    <w:p>
      <w:pPr>
        <w:sectPr>
          <w:headerReference w:type="default" r:id="r750"/>
          <w:headerReference w:type="even" r:id="r751"/>
          <w:headerReference w:type="first" r:id="r749"/>
          <w:footerReference w:type="default" r:id="r753"/>
          <w:footerReference w:type="even" r:id="r754"/>
          <w:footerReference w:type="first" r:id="r752"/>
          <w:pgSz w:w="12240" w:h="15840"/>
          <w:pgMar w:top="1440" w:bottom="1440" w:left="1080" w:right="720" w:header="720" w:footer="720" w:gutter="0"/>
          <w:pgNumType w:fmt="decimal"/>
          <w:titlePg/>
        </w:sectPr>
      </w:pPr>
    </w:p>
    <w:bookmarkStart w:id="11436" w:name="chapter_Z"/>
    <w:p>
      <w:pPr>
        <w:keepNext/>
        <w:spacing w:before="180" w:after="0" w:line="240" w:lineRule="auto"/>
      </w:pPr>
      <w:r>
        <w:rPr>
          <w:rFonts w:ascii="Arial" w:hAnsi="Arial"/>
          <w:b/>
          <w:color w:val="000000"/>
          <w:sz w:val="50"/>
        </w:rPr>
        <w:t>Z Composite Instance Retrieve Without Bulk Data Service Class (Normative)</w:t>
      </w:r>
    </w:p>
    <w:bookmarkEnd w:id="11436"/>
    <w:bookmarkStart w:id="11437" w:name="sect_Z_1"/>
    <w:p>
      <w:pPr>
        <w:spacing w:before="180" w:after="0" w:line="240" w:lineRule="auto"/>
      </w:pPr>
      <w:r>
        <w:rPr>
          <w:rFonts w:ascii="Arial" w:hAnsi="Arial"/>
          <w:b/>
          <w:color w:val="000000"/>
          <w:sz w:val="28"/>
        </w:rPr>
        <w:t>Z.1 Overview</w:t>
      </w:r>
    </w:p>
    <w:bookmarkEnd w:id="11437"/>
    <w:bookmarkStart w:id="11438" w:name="sect_Z_1_1"/>
    <w:p>
      <w:pPr>
        <w:spacing w:before="180" w:after="0" w:line="240" w:lineRule="auto"/>
      </w:pPr>
      <w:r>
        <w:rPr>
          <w:rFonts w:ascii="Arial" w:hAnsi="Arial"/>
          <w:b/>
          <w:color w:val="000000"/>
          <w:sz w:val="24"/>
        </w:rPr>
        <w:t>Z.1.1 Scope</w:t>
      </w:r>
    </w:p>
    <w:bookmarkEnd w:id="11438"/>
    <w:bookmarkStart w:id="11439" w:name="para_cdbdcb1a_176d_49a8_8737_24fe4bbffc"/>
    <w:p>
      <w:pPr>
        <w:spacing w:before="180" w:after="0" w:line="240" w:lineRule="auto"/>
        <w:jc w:val="both"/>
      </w:pPr>
      <w:r>
        <w:rPr>
          <w:rFonts w:ascii="Arial" w:hAnsi="Arial"/>
          <w:color w:val="000000"/>
          <w:sz w:val="18"/>
        </w:rPr>
        <w:t xml:space="preserve">Composite Instance Retrieve Without Bulk Data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 xml:space="preserve">.The retrieve capability of this service allows a DICOM AE to retrieve Composite Instances without retrieving their pixel data or other potentially large Attributes as defined in </w:t>
      </w:r>
      <w:hyperlink w:anchor="sect_Z_1_3">
        <w:r>
          <w:rPr>
            <w:rFonts w:ascii="Arial" w:hAnsi="Arial"/>
            <w:color w:val="000000"/>
            <w:sz w:val="18"/>
          </w:rPr>
          <w:t>Section Z.1.3</w:t>
        </w:r>
      </w:hyperlink>
      <w:r>
        <w:rPr>
          <w:rFonts w:ascii="Arial" w:hAnsi="Arial"/>
          <w:color w:val="000000"/>
          <w:sz w:val="18"/>
        </w:rPr>
        <w:t>.</w:t>
      </w:r>
    </w:p>
    <w:bookmarkEnd w:id="11439"/>
    <w:bookmarkStart w:id="11440" w:name="para_7f224792_5c46_4f17_b3eb_fe220a0446"/>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Retrieve Without Bulk Data Service.</w:t>
      </w:r>
    </w:p>
    <w:bookmarkEnd w:id="11440"/>
    <w:bookmarkStart w:id="11441" w:name="sect_Z_1_2"/>
    <w:p>
      <w:pPr>
        <w:spacing w:before="180" w:after="0" w:line="240" w:lineRule="auto"/>
      </w:pPr>
      <w:r>
        <w:rPr>
          <w:rFonts w:ascii="Arial" w:hAnsi="Arial"/>
          <w:b/>
          <w:color w:val="000000"/>
          <w:sz w:val="24"/>
        </w:rPr>
        <w:t>Z.1.2 Composite Instance Retrieve Without Bulk Data Information Model</w:t>
      </w:r>
    </w:p>
    <w:bookmarkEnd w:id="11441"/>
    <w:bookmarkStart w:id="11442" w:name="para_04fcb492_5058_42ab_827a_978889e22d"/>
    <w:p>
      <w:pPr>
        <w:spacing w:before="180" w:after="0" w:line="240" w:lineRule="auto"/>
        <w:jc w:val="both"/>
      </w:pPr>
      <w:r>
        <w:rPr>
          <w:rFonts w:ascii="Arial" w:hAnsi="Arial"/>
          <w:color w:val="000000"/>
          <w:sz w:val="18"/>
        </w:rPr>
        <w:t>Retrievals are implemented against the Composite Instance Retrieve Without Bulk Data Information Model, as defined in this Annex of the DICOM Standard. A specific SOP Class of the Query/Retrieve Service Class consists of an Information Model Definition and a DIMSE-C Service Group.</w:t>
      </w:r>
    </w:p>
    <w:bookmarkEnd w:id="11442"/>
    <w:bookmarkStart w:id="11443" w:name="sect_Z_1_3"/>
    <w:p>
      <w:pPr>
        <w:spacing w:before="180" w:after="0" w:line="240" w:lineRule="auto"/>
      </w:pPr>
      <w:r>
        <w:rPr>
          <w:rFonts w:ascii="Arial" w:hAnsi="Arial"/>
          <w:b/>
          <w:color w:val="000000"/>
          <w:sz w:val="24"/>
        </w:rPr>
        <w:t>Z.1.3 Attributes Not Included</w:t>
      </w:r>
    </w:p>
    <w:bookmarkEnd w:id="11443"/>
    <w:bookmarkStart w:id="11444" w:name="para_721b20f8_1e7c_4dbb_88f1_5be83d8431"/>
    <w:p>
      <w:pPr>
        <w:spacing w:before="180" w:after="0" w:line="240" w:lineRule="auto"/>
        <w:jc w:val="both"/>
      </w:pPr>
      <w:r>
        <w:rPr>
          <w:rFonts w:ascii="Arial" w:hAnsi="Arial"/>
          <w:color w:val="000000"/>
          <w:sz w:val="18"/>
        </w:rPr>
        <w:t xml:space="preserve">The Attributes that shall not be included in the top level of the Data set sent by an SCP of this Service are as defined in </w:t>
      </w:r>
      <w:hyperlink w:anchor="table_Z_1_1">
        <w:r>
          <w:rPr>
            <w:rFonts w:ascii="Arial" w:hAnsi="Arial"/>
            <w:color w:val="000000"/>
            <w:sz w:val="18"/>
          </w:rPr>
          <w:t>Table Z.1-1</w:t>
        </w:r>
      </w:hyperlink>
    </w:p>
    <w:bookmarkEnd w:id="11444"/>
    <w:bookmarkStart w:id="11445" w:name="table_Z_1_1"/>
    <w:p>
      <w:pPr>
        <w:keepNext/>
        <w:spacing w:before="216" w:after="0" w:line="240" w:lineRule="auto"/>
        <w:jc w:val="center"/>
      </w:pPr>
      <w:r>
        <w:rPr>
          <w:rFonts w:ascii="Arial" w:hAnsi="Arial"/>
          <w:b/>
          <w:color w:val="000000"/>
          <w:sz w:val="22"/>
        </w:rPr>
        <w:t>Table Z.1-1. Attributes Not to Be Included in Instances Sent</w:t>
      </w:r>
    </w:p>
    <w:bookmarkEnd w:id="11445"/>
    <w:p>
      <w:pPr>
        <w:spacing w:before="0" w:after="0" w:line="240" w:lineRule="auto"/>
        <w:rPr>
          <w:sz w:val="13"/>
        </w:rPr>
      </w:pPr>
    </w:p>
    <w:tbl>
      <w:tblPr>
        <w:tblInd w:w="45" w:type="dxa"/>
        <w:tblLayout w:type="fixed"/>
      </w:tblPr>
      <w:tblGrid>
        <w:gridCol w:w="5701"/>
        <w:gridCol w:w="47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46" w:name="para_0de3c4ba_d49c_4850_9853_1dd698ad11"/>
          <w:p>
            <w:pPr>
              <w:keepNext/>
              <w:spacing w:before="180" w:after="0" w:line="240" w:lineRule="auto"/>
              <w:jc w:val="center"/>
            </w:pPr>
            <w:r>
              <w:rPr>
                <w:rFonts w:ascii="Arial" w:hAnsi="Arial"/>
                <w:b/>
                <w:color w:val="000000"/>
                <w:sz w:val="18"/>
              </w:rPr>
              <w:t>Attribute Name</w:t>
            </w:r>
          </w:p>
          <w:bookmarkEnd w:id="11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7" w:name="para_10bed71d_07b8_4f8f_b19a_c9fce69a7e"/>
          <w:p>
            <w:pPr>
              <w:spacing w:before="180" w:after="0" w:line="240" w:lineRule="auto"/>
              <w:jc w:val="center"/>
            </w:pPr>
            <w:r>
              <w:rPr>
                <w:rFonts w:ascii="Arial" w:hAnsi="Arial"/>
                <w:b/>
                <w:color w:val="000000"/>
                <w:sz w:val="18"/>
              </w:rPr>
              <w:t>Tag</w:t>
            </w:r>
          </w:p>
          <w:bookmarkEnd w:id="11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8" w:name="para_98ef4ac5_49f1_484a_a013_0c57507143"/>
          <w:p>
            <w:pPr>
              <w:spacing w:before="180" w:after="0" w:line="240" w:lineRule="auto"/>
            </w:pPr>
            <w:r>
              <w:rPr>
                <w:rFonts w:ascii="Arial" w:hAnsi="Arial"/>
                <w:color w:val="000000"/>
                <w:sz w:val="18"/>
              </w:rPr>
              <w:t>Pixel Data</w:t>
            </w:r>
          </w:p>
          <w:bookmarkEnd w:id="11448"/>
        </w:tc>
        <w:tc>
          <w:tcPr>
            <w:tcBorders>
              <w:bottom w:val="single" w:sz="4" w:color="000000"/>
              <w:right w:val="single" w:sz="4" w:color="000000"/>
            </w:tcBorders>
            <w:tcMar>
              <w:top w:w="40" w:type="dxa"/>
              <w:left w:w="40" w:type="dxa"/>
              <w:bottom w:w="40" w:type="dxa"/>
              <w:right w:w="40" w:type="dxa"/>
            </w:tcMar>
            <w:vAlign w:val="top"/>
          </w:tcPr>
          <w:bookmarkStart w:id="11449" w:name="para_3a92847c_026c_4725_9168_0364c8f515"/>
          <w:p>
            <w:pPr>
              <w:spacing w:before="180" w:after="0" w:line="240" w:lineRule="auto"/>
              <w:jc w:val="center"/>
            </w:pPr>
            <w:r>
              <w:rPr>
                <w:rFonts w:ascii="Arial" w:hAnsi="Arial"/>
                <w:color w:val="000000"/>
                <w:sz w:val="18"/>
              </w:rPr>
              <w:t>(7FE0,0010)</w:t>
            </w:r>
          </w:p>
          <w:bookmarkEnd w:id="11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0" w:name="para_00e2938f_de16_45b4_b66f_4335fe2378"/>
          <w:p>
            <w:pPr>
              <w:spacing w:before="180" w:after="0" w:line="240" w:lineRule="auto"/>
            </w:pPr>
            <w:r>
              <w:rPr>
                <w:rFonts w:ascii="Arial" w:hAnsi="Arial"/>
                <w:color w:val="000000"/>
                <w:sz w:val="18"/>
              </w:rPr>
              <w:t>Float Pixel Data</w:t>
            </w:r>
          </w:p>
          <w:bookmarkEnd w:id="11450"/>
        </w:tc>
        <w:tc>
          <w:tcPr>
            <w:tcBorders>
              <w:bottom w:val="single" w:sz="4" w:color="000000"/>
              <w:right w:val="single" w:sz="4" w:color="000000"/>
            </w:tcBorders>
            <w:tcMar>
              <w:top w:w="40" w:type="dxa"/>
              <w:left w:w="40" w:type="dxa"/>
              <w:bottom w:w="40" w:type="dxa"/>
              <w:right w:w="40" w:type="dxa"/>
            </w:tcMar>
            <w:vAlign w:val="top"/>
          </w:tcPr>
          <w:bookmarkStart w:id="11451" w:name="para_7b756f40_bbb0_4315_b86e_c9cca7c2d1"/>
          <w:p>
            <w:pPr>
              <w:spacing w:before="180" w:after="0" w:line="240" w:lineRule="auto"/>
              <w:jc w:val="center"/>
            </w:pPr>
            <w:r>
              <w:rPr>
                <w:rFonts w:ascii="Arial" w:hAnsi="Arial"/>
                <w:color w:val="000000"/>
                <w:sz w:val="18"/>
              </w:rPr>
              <w:t>(7FE0,0008)</w:t>
            </w:r>
          </w:p>
          <w:bookmarkEnd w:id="11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2" w:name="para_3372b55f_4932_44ee_9085_6585ed9dc2"/>
          <w:p>
            <w:pPr>
              <w:spacing w:before="180" w:after="0" w:line="240" w:lineRule="auto"/>
            </w:pPr>
            <w:r>
              <w:rPr>
                <w:rFonts w:ascii="Arial" w:hAnsi="Arial"/>
                <w:color w:val="000000"/>
                <w:sz w:val="18"/>
              </w:rPr>
              <w:t>Double Float Pixel Data</w:t>
            </w:r>
          </w:p>
          <w:bookmarkEnd w:id="11452"/>
        </w:tc>
        <w:tc>
          <w:tcPr>
            <w:tcBorders>
              <w:bottom w:val="single" w:sz="4" w:color="000000"/>
              <w:right w:val="single" w:sz="4" w:color="000000"/>
            </w:tcBorders>
            <w:tcMar>
              <w:top w:w="40" w:type="dxa"/>
              <w:left w:w="40" w:type="dxa"/>
              <w:bottom w:w="40" w:type="dxa"/>
              <w:right w:w="40" w:type="dxa"/>
            </w:tcMar>
            <w:vAlign w:val="top"/>
          </w:tcPr>
          <w:bookmarkStart w:id="11453" w:name="para_b2c013fc_e37d_46e9_bd77_a9715ef168"/>
          <w:p>
            <w:pPr>
              <w:spacing w:before="180" w:after="0" w:line="240" w:lineRule="auto"/>
              <w:jc w:val="center"/>
            </w:pPr>
            <w:r>
              <w:rPr>
                <w:rFonts w:ascii="Arial" w:hAnsi="Arial"/>
                <w:color w:val="000000"/>
                <w:sz w:val="18"/>
              </w:rPr>
              <w:t>(7FE0,0009)</w:t>
            </w:r>
          </w:p>
          <w:bookmarkEnd w:id="11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4" w:name="para_b79371c9_e824_4020_825c_ac88837865"/>
          <w:p>
            <w:pPr>
              <w:spacing w:before="180" w:after="0" w:line="240" w:lineRule="auto"/>
            </w:pPr>
            <w:r>
              <w:rPr>
                <w:rFonts w:ascii="Arial" w:hAnsi="Arial"/>
                <w:color w:val="000000"/>
                <w:sz w:val="18"/>
              </w:rPr>
              <w:t>Pixel Data Provider URL</w:t>
            </w:r>
          </w:p>
          <w:bookmarkEnd w:id="11454"/>
        </w:tc>
        <w:tc>
          <w:tcPr>
            <w:tcBorders>
              <w:bottom w:val="single" w:sz="4" w:color="000000"/>
              <w:right w:val="single" w:sz="4" w:color="000000"/>
            </w:tcBorders>
            <w:tcMar>
              <w:top w:w="40" w:type="dxa"/>
              <w:left w:w="40" w:type="dxa"/>
              <w:bottom w:w="40" w:type="dxa"/>
              <w:right w:w="40" w:type="dxa"/>
            </w:tcMar>
            <w:vAlign w:val="top"/>
          </w:tcPr>
          <w:bookmarkStart w:id="11455" w:name="para_60c0eafc_bff5_4a44_a32a_2208b9684c"/>
          <w:p>
            <w:pPr>
              <w:spacing w:before="180" w:after="0" w:line="240" w:lineRule="auto"/>
              <w:jc w:val="center"/>
            </w:pPr>
            <w:r>
              <w:rPr>
                <w:rFonts w:ascii="Arial" w:hAnsi="Arial"/>
                <w:color w:val="000000"/>
                <w:sz w:val="18"/>
              </w:rPr>
              <w:t>(0028,7FE0)</w:t>
            </w:r>
          </w:p>
          <w:bookmarkEnd w:id="1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6" w:name="para_484ee90f_5078_4dee_bd43_21eaae1745"/>
          <w:p>
            <w:pPr>
              <w:spacing w:before="180" w:after="0" w:line="240" w:lineRule="auto"/>
            </w:pPr>
            <w:r>
              <w:rPr>
                <w:rFonts w:ascii="Arial" w:hAnsi="Arial"/>
                <w:color w:val="000000"/>
                <w:sz w:val="18"/>
              </w:rPr>
              <w:t>Spectroscopy Data</w:t>
            </w:r>
          </w:p>
          <w:bookmarkEnd w:id="11456"/>
        </w:tc>
        <w:tc>
          <w:tcPr>
            <w:tcBorders>
              <w:bottom w:val="single" w:sz="4" w:color="000000"/>
              <w:right w:val="single" w:sz="4" w:color="000000"/>
            </w:tcBorders>
            <w:tcMar>
              <w:top w:w="40" w:type="dxa"/>
              <w:left w:w="40" w:type="dxa"/>
              <w:bottom w:w="40" w:type="dxa"/>
              <w:right w:w="40" w:type="dxa"/>
            </w:tcMar>
            <w:vAlign w:val="top"/>
          </w:tcPr>
          <w:bookmarkStart w:id="11457" w:name="para_7f063ed1_882d_41d6_827c_3dc25de48d"/>
          <w:p>
            <w:pPr>
              <w:spacing w:before="180" w:after="0" w:line="240" w:lineRule="auto"/>
              <w:jc w:val="center"/>
            </w:pPr>
            <w:r>
              <w:rPr>
                <w:rFonts w:ascii="Arial" w:hAnsi="Arial"/>
                <w:color w:val="000000"/>
                <w:sz w:val="18"/>
              </w:rPr>
              <w:t>(5600,0020)</w:t>
            </w:r>
          </w:p>
          <w:bookmarkEnd w:id="11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8" w:name="para_d9bf7699_7d81_4d58_89bb_675f107f2b"/>
          <w:p>
            <w:pPr>
              <w:spacing w:before="180" w:after="0" w:line="240" w:lineRule="auto"/>
            </w:pPr>
            <w:r>
              <w:rPr>
                <w:rFonts w:ascii="Arial" w:hAnsi="Arial"/>
                <w:color w:val="000000"/>
                <w:sz w:val="18"/>
              </w:rPr>
              <w:t>Overlay Data</w:t>
            </w:r>
          </w:p>
          <w:bookmarkEnd w:id="11458"/>
        </w:tc>
        <w:tc>
          <w:tcPr>
            <w:tcBorders>
              <w:bottom w:val="single" w:sz="4" w:color="000000"/>
              <w:right w:val="single" w:sz="4" w:color="000000"/>
            </w:tcBorders>
            <w:tcMar>
              <w:top w:w="40" w:type="dxa"/>
              <w:left w:w="40" w:type="dxa"/>
              <w:bottom w:w="40" w:type="dxa"/>
              <w:right w:w="40" w:type="dxa"/>
            </w:tcMar>
            <w:vAlign w:val="top"/>
          </w:tcPr>
          <w:bookmarkStart w:id="11459" w:name="para_9e22933b_3f03_4621_8b1d_0e5e566f8f"/>
          <w:p>
            <w:pPr>
              <w:spacing w:before="180" w:after="0" w:line="240" w:lineRule="auto"/>
              <w:jc w:val="center"/>
            </w:pPr>
            <w:r>
              <w:rPr>
                <w:rFonts w:ascii="Arial" w:hAnsi="Arial"/>
                <w:color w:val="000000"/>
                <w:sz w:val="18"/>
              </w:rPr>
              <w:t>(60xx,3000)</w:t>
            </w:r>
          </w:p>
          <w:bookmarkEnd w:id="11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0" w:name="para_6eb949bc_f822_48f7_9867_e61a1c4b70"/>
          <w:p>
            <w:pPr>
              <w:spacing w:before="180" w:after="0" w:line="240" w:lineRule="auto"/>
            </w:pPr>
            <w:r>
              <w:rPr>
                <w:rFonts w:ascii="Arial" w:hAnsi="Arial"/>
                <w:color w:val="000000"/>
                <w:sz w:val="18"/>
              </w:rPr>
              <w:t>Curve Data</w:t>
            </w:r>
          </w:p>
          <w:bookmarkEnd w:id="11460"/>
        </w:tc>
        <w:tc>
          <w:tcPr>
            <w:tcBorders>
              <w:bottom w:val="single" w:sz="4" w:color="000000"/>
              <w:right w:val="single" w:sz="4" w:color="000000"/>
            </w:tcBorders>
            <w:tcMar>
              <w:top w:w="40" w:type="dxa"/>
              <w:left w:w="40" w:type="dxa"/>
              <w:bottom w:w="40" w:type="dxa"/>
              <w:right w:w="40" w:type="dxa"/>
            </w:tcMar>
            <w:vAlign w:val="top"/>
          </w:tcPr>
          <w:bookmarkStart w:id="11461" w:name="para_08ea85e1_306f_4b9f_a446_1a13b213df"/>
          <w:p>
            <w:pPr>
              <w:spacing w:before="180" w:after="0" w:line="240" w:lineRule="auto"/>
              <w:jc w:val="center"/>
            </w:pPr>
            <w:r>
              <w:rPr>
                <w:rFonts w:ascii="Arial" w:hAnsi="Arial"/>
                <w:color w:val="000000"/>
                <w:sz w:val="18"/>
              </w:rPr>
              <w:t>(50xx,3000)</w:t>
            </w:r>
          </w:p>
          <w:bookmarkEnd w:id="11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2" w:name="para_dc955266_7dd7_47b7_ba28_902412e76b"/>
          <w:p>
            <w:pPr>
              <w:spacing w:before="180" w:after="0" w:line="240" w:lineRule="auto"/>
            </w:pPr>
            <w:r>
              <w:rPr>
                <w:rFonts w:ascii="Arial" w:hAnsi="Arial"/>
                <w:color w:val="000000"/>
                <w:sz w:val="18"/>
              </w:rPr>
              <w:t>Audio Sample Data</w:t>
            </w:r>
          </w:p>
          <w:bookmarkEnd w:id="11462"/>
        </w:tc>
        <w:tc>
          <w:tcPr>
            <w:tcBorders>
              <w:bottom w:val="single" w:sz="4" w:color="000000"/>
              <w:right w:val="single" w:sz="4" w:color="000000"/>
            </w:tcBorders>
            <w:tcMar>
              <w:top w:w="40" w:type="dxa"/>
              <w:left w:w="40" w:type="dxa"/>
              <w:bottom w:w="40" w:type="dxa"/>
              <w:right w:w="40" w:type="dxa"/>
            </w:tcMar>
            <w:vAlign w:val="top"/>
          </w:tcPr>
          <w:bookmarkStart w:id="11463" w:name="para_8bbbcefe_af55_4de7_a6cf_c7185036b7"/>
          <w:p>
            <w:pPr>
              <w:spacing w:before="180" w:after="0" w:line="240" w:lineRule="auto"/>
              <w:jc w:val="center"/>
            </w:pPr>
            <w:r>
              <w:rPr>
                <w:rFonts w:ascii="Arial" w:hAnsi="Arial"/>
                <w:color w:val="000000"/>
                <w:sz w:val="18"/>
              </w:rPr>
              <w:t>(50xx,200C)</w:t>
            </w:r>
          </w:p>
          <w:bookmarkEnd w:id="1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4" w:name="para_710c8514_525d_4be4_9b0b_3073429682"/>
          <w:p>
            <w:pPr>
              <w:spacing w:before="180" w:after="0" w:line="240" w:lineRule="auto"/>
            </w:pPr>
            <w:r>
              <w:rPr>
                <w:rFonts w:ascii="Arial" w:hAnsi="Arial"/>
                <w:color w:val="000000"/>
                <w:sz w:val="18"/>
              </w:rPr>
              <w:t>Encapsulated Document</w:t>
            </w:r>
          </w:p>
          <w:bookmarkEnd w:id="11464"/>
        </w:tc>
        <w:tc>
          <w:tcPr>
            <w:tcBorders>
              <w:bottom w:val="single" w:sz="4" w:color="000000"/>
              <w:right w:val="single" w:sz="4" w:color="000000"/>
            </w:tcBorders>
            <w:tcMar>
              <w:top w:w="40" w:type="dxa"/>
              <w:left w:w="40" w:type="dxa"/>
              <w:bottom w:w="40" w:type="dxa"/>
              <w:right w:w="40" w:type="dxa"/>
            </w:tcMar>
            <w:vAlign w:val="top"/>
          </w:tcPr>
          <w:bookmarkStart w:id="11465" w:name="para_e2f7096f_6f08_4d56_96d3_1fcf0e9e58"/>
          <w:p>
            <w:pPr>
              <w:spacing w:before="180" w:after="0" w:line="240" w:lineRule="auto"/>
              <w:jc w:val="center"/>
            </w:pPr>
            <w:r>
              <w:rPr>
                <w:rFonts w:ascii="Arial" w:hAnsi="Arial"/>
                <w:color w:val="000000"/>
                <w:sz w:val="18"/>
              </w:rPr>
              <w:t>(0042,0011)</w:t>
            </w:r>
          </w:p>
          <w:bookmarkEnd w:id="11465"/>
        </w:tc>
      </w:tr>
    </w:tbl>
    <w:bookmarkStart w:id="11466" w:name="idm213337937984"/>
    <w:p>
      <w:pPr>
        <w:keepNext/>
        <w:spacing w:before="180" w:after="0" w:line="240" w:lineRule="auto"/>
        <w:ind w:left="360" w:right="360" w:firstLine="0"/>
        <w:jc w:val="both"/>
      </w:pPr>
      <w:r>
        <w:rPr>
          <w:rFonts w:ascii="Arial" w:hAnsi="Arial"/>
          <w:color w:val="000000"/>
          <w:sz w:val="18"/>
        </w:rPr>
        <w:t>Note</w:t>
      </w:r>
    </w:p>
    <w:bookmarkEnd w:id="11466"/>
    <w:bookmarkStart w:id="11467" w:name="para_5642b682_cd84_454d_81b8_427423f875"/>
    <w:p>
      <w:pPr>
        <w:spacing w:before="180" w:after="0" w:line="240" w:lineRule="auto"/>
        <w:ind w:left="360" w:right="360" w:firstLine="0"/>
        <w:jc w:val="both"/>
      </w:pPr>
      <w:r>
        <w:rPr>
          <w:rFonts w:ascii="Arial" w:hAnsi="Arial"/>
          <w:color w:val="000000"/>
          <w:sz w:val="18"/>
        </w:rPr>
        <w:t>This implies that the pixel data within Icon Image Sequence (0088,0200) Items will be preserved.</w:t>
      </w:r>
    </w:p>
    <w:bookmarkEnd w:id="11467"/>
    <w:bookmarkStart w:id="11468" w:name="para_20f1f0a6_9c9b_4043_9d45_ad79b6d653"/>
    <w:p>
      <w:pPr>
        <w:spacing w:before="180" w:after="0" w:line="240" w:lineRule="auto"/>
        <w:jc w:val="both"/>
      </w:pPr>
      <w:r>
        <w:rPr>
          <w:rFonts w:ascii="Arial" w:hAnsi="Arial"/>
          <w:color w:val="000000"/>
          <w:sz w:val="18"/>
        </w:rPr>
        <w:t>The Waveform Data (5400,1010) Attribute shall not be included within the Waveform Sequence (5400,0100).</w:t>
      </w:r>
    </w:p>
    <w:bookmarkEnd w:id="11468"/>
    <w:bookmarkStart w:id="11469" w:name="para_e6608230_2b59_4a93_af2e_f137d690db"/>
    <w:p>
      <w:pPr>
        <w:spacing w:before="180" w:after="0" w:line="240" w:lineRule="auto"/>
        <w:jc w:val="both"/>
      </w:pPr>
      <w:r>
        <w:rPr>
          <w:rFonts w:ascii="Arial" w:hAnsi="Arial"/>
          <w:color w:val="000000"/>
          <w:sz w:val="18"/>
        </w:rPr>
        <w:t xml:space="preserve">Private Attributes may be preserved or discarded by a Storage SCP, as defined in </w:t>
      </w:r>
      <w:hyperlink w:anchor="sect_B_4_1">
        <w:r>
          <w:rPr>
            <w:rFonts w:ascii="Arial" w:hAnsi="Arial"/>
            <w:color w:val="000000"/>
            <w:sz w:val="18"/>
          </w:rPr>
          <w:t>Section B.4.1</w:t>
        </w:r>
      </w:hyperlink>
      <w:r>
        <w:rPr>
          <w:rFonts w:ascii="Arial" w:hAnsi="Arial"/>
          <w:color w:val="000000"/>
          <w:sz w:val="18"/>
        </w:rPr>
        <w:t>. A Storage SCP that claims conformance to Level 2 (Full) support of the Storage Service Class may choose to return Private Attributes in the2 Retrieve Without Bulk Data Service or not. Whether or not particular Private Attributes are returned shall be documented in the Conformance Statement.</w:t>
      </w:r>
    </w:p>
    <w:bookmarkEnd w:id="11469"/>
    <w:bookmarkStart w:id="11470" w:name="idm213337933952"/>
    <w:p>
      <w:pPr>
        <w:keepNext/>
        <w:spacing w:before="180" w:after="0" w:line="240" w:lineRule="auto"/>
        <w:ind w:left="360" w:right="360" w:firstLine="0"/>
        <w:jc w:val="both"/>
      </w:pPr>
      <w:r>
        <w:rPr>
          <w:rFonts w:ascii="Arial" w:hAnsi="Arial"/>
          <w:color w:val="000000"/>
          <w:sz w:val="18"/>
        </w:rPr>
        <w:t>Note</w:t>
      </w:r>
    </w:p>
    <w:bookmarkEnd w:id="11470"/>
    <w:bookmarkStart w:id="11471" w:name="para_a63f7459_0088_4491_bd7a_5b3e126e59"/>
    <w:p>
      <w:pPr>
        <w:spacing w:before="180" w:after="0" w:line="240" w:lineRule="auto"/>
        <w:ind w:left="360" w:right="360" w:firstLine="0"/>
        <w:jc w:val="both"/>
      </w:pPr>
      <w:r>
        <w:rPr>
          <w:rFonts w:ascii="Arial" w:hAnsi="Arial"/>
          <w:color w:val="000000"/>
          <w:sz w:val="18"/>
        </w:rPr>
        <w:t>The decision as to whether or not to return a particular Private Attribute may be dependent on its size.</w:t>
      </w:r>
    </w:p>
    <w:bookmarkEnd w:id="11471"/>
    <w:bookmarkStart w:id="11472" w:name="sect_Z_1_4"/>
    <w:p>
      <w:pPr>
        <w:spacing w:before="180" w:after="0" w:line="240" w:lineRule="auto"/>
      </w:pPr>
      <w:r>
        <w:rPr>
          <w:rFonts w:ascii="Arial" w:hAnsi="Arial"/>
          <w:b/>
          <w:color w:val="000000"/>
          <w:sz w:val="24"/>
        </w:rPr>
        <w:t>Z.1.4 Service Definition</w:t>
      </w:r>
    </w:p>
    <w:bookmarkEnd w:id="11472"/>
    <w:bookmarkStart w:id="11473" w:name="para_944d5d34_b25a_42c8_aae4_584a943daa"/>
    <w:p>
      <w:pPr>
        <w:spacing w:before="180" w:after="0" w:line="240" w:lineRule="auto"/>
        <w:jc w:val="both"/>
      </w:pPr>
      <w:r>
        <w:rPr>
          <w:rFonts w:ascii="Arial" w:hAnsi="Arial"/>
          <w:color w:val="000000"/>
          <w:sz w:val="18"/>
        </w:rPr>
        <w:t xml:space="preserve">Two peer DICOM AEs implement a SOP Class of the Composite Instance Retrieve Without Bulk Data Service with one serving in the SCU role and one serving in the SCP role. SOP Classes of the Composite Instance Retrieve Without Bulk Data Service are implemented using the DIMSE-C C-GET service as defined in </w:t>
      </w:r>
      <w:hyperlink r:id="r775">
        <w:r>
          <w:rPr>
            <w:rFonts w:ascii="Arial" w:hAnsi="Arial"/>
            <w:color w:val="000000"/>
            <w:sz w:val="18"/>
          </w:rPr>
          <w:t>PS3.7</w:t>
        </w:r>
      </w:hyperlink>
      <w:r>
        <w:rPr>
          <w:rFonts w:ascii="Arial" w:hAnsi="Arial"/>
          <w:color w:val="000000"/>
          <w:sz w:val="18"/>
        </w:rPr>
        <w:t>.</w:t>
      </w:r>
    </w:p>
    <w:bookmarkEnd w:id="11473"/>
    <w:bookmarkStart w:id="11474" w:name="para_6c9fa490_7993_4330_b3d7_6355c80012"/>
    <w:p>
      <w:pPr>
        <w:spacing w:before="180" w:after="0" w:line="240" w:lineRule="auto"/>
        <w:jc w:val="both"/>
      </w:pPr>
      <w:r>
        <w:rPr>
          <w:rFonts w:ascii="Arial" w:hAnsi="Arial"/>
          <w:color w:val="000000"/>
          <w:sz w:val="18"/>
        </w:rPr>
        <w:t>The following descriptions of the DIMSE-C C-GET service provide a brief overview of the SCU/SCP semantics:</w:t>
      </w:r>
    </w:p>
    <w:bookmarkEnd w:id="11474"/>
    <w:bookmarkStart w:id="11475" w:name="idm213337928048"/>
    <w:bookmarkStart w:id="11476" w:name="idm213337927552"/>
    <w:bookmarkStart w:id="11477" w:name="para_2c18c49b_c9db_4f56_a686_08355676c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C-GET service conveys the following semantics:</w:t>
      </w:r>
    </w:p>
    <w:bookmarkEnd w:id="11477"/>
    <w:bookmarkEnd w:id="11476"/>
    <w:bookmarkEnd w:id="11475"/>
    <w:bookmarkStart w:id="11478" w:name="idm213337926448"/>
    <w:bookmarkStart w:id="11479" w:name="idm213337926192"/>
    <w:bookmarkStart w:id="11480" w:name="para_cabf4e9e_f7fc_4e29_9156_585f8aaee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shall identify a set of Entities at the level of the retrieval based upon the values in the Unique Keys in the Identifier of the C-GET request. The SCP shall then generate C-STORE sub-operations for the corresponding storage SOP Instances, but shall not include Attributes as described in </w:t>
      </w:r>
      <w:hyperlink w:anchor="sect_Z_1_3">
        <w:r>
          <w:rPr>
            <w:rFonts w:ascii="Arial" w:hAnsi="Arial"/>
            <w:color w:val="000000"/>
            <w:sz w:val="18"/>
          </w:rPr>
          <w:t>Section Z.1.3</w:t>
        </w:r>
      </w:hyperlink>
      <w:r>
        <w:rPr>
          <w:rFonts w:ascii="Arial" w:hAnsi="Arial"/>
          <w:color w:val="000000"/>
          <w:sz w:val="18"/>
        </w:rPr>
        <w:t xml:space="preserve"> in the data sent during those sub-operations. These C-STORE sub-operations occur on the same Association as the C-GET service and the SCU/SCP roles are reversed for the C-STORE.</w:t>
      </w:r>
    </w:p>
    <w:bookmarkEnd w:id="11480"/>
    <w:bookmarkEnd w:id="11479"/>
    <w:bookmarkEnd w:id="11478"/>
    <w:bookmarkStart w:id="11481" w:name="idm213337923872"/>
    <w:p>
      <w:pPr>
        <w:keepNext/>
        <w:spacing w:before="180" w:after="0" w:line="240" w:lineRule="auto"/>
        <w:ind w:left="900" w:right="360" w:firstLine="0"/>
        <w:jc w:val="both"/>
      </w:pPr>
      <w:r>
        <w:rPr>
          <w:rFonts w:ascii="Arial" w:hAnsi="Arial"/>
          <w:color w:val="000000"/>
          <w:sz w:val="18"/>
        </w:rPr>
        <w:t>Note</w:t>
      </w:r>
    </w:p>
    <w:bookmarkEnd w:id="11481"/>
    <w:bookmarkStart w:id="11482" w:name="para_abf903f0_df67_472b_8d81_6e0ceff611"/>
    <w:p>
      <w:pPr>
        <w:spacing w:before="180" w:after="0" w:line="240" w:lineRule="auto"/>
        <w:ind w:left="900" w:right="360" w:firstLine="0"/>
        <w:jc w:val="both"/>
      </w:pPr>
      <w:r>
        <w:rPr>
          <w:rFonts w:ascii="Arial" w:hAnsi="Arial"/>
          <w:color w:val="000000"/>
          <w:sz w:val="18"/>
        </w:rPr>
        <w:t xml:space="preserve">If the source instance does not contain any of the Attributes described in </w:t>
      </w:r>
      <w:hyperlink w:anchor="sect_Z_1_3">
        <w:r>
          <w:rPr>
            <w:rFonts w:ascii="Arial" w:hAnsi="Arial"/>
            <w:color w:val="000000"/>
            <w:sz w:val="18"/>
          </w:rPr>
          <w:t>Section Z.1.3</w:t>
        </w:r>
      </w:hyperlink>
      <w:r>
        <w:rPr>
          <w:rFonts w:ascii="Arial" w:hAnsi="Arial"/>
          <w:color w:val="000000"/>
          <w:sz w:val="18"/>
        </w:rPr>
        <w:t xml:space="preserve"> then, the version sent via the C-STORE sub-operation would be identical to the original data. This is not an error.</w:t>
      </w:r>
    </w:p>
    <w:bookmarkEnd w:id="11482"/>
    <w:bookmarkStart w:id="11483" w:name="idm213337921584"/>
    <w:bookmarkStart w:id="11484" w:name="para_e960d53b_a7ee_4f3f_b66e_c547403ce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1484"/>
    <w:bookmarkEnd w:id="11483"/>
    <w:bookmarkStart w:id="11485" w:name="idm213337920096"/>
    <w:bookmarkStart w:id="11486" w:name="para_f82915d2_745a_4f84_99c2_b174d98cf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1486"/>
    <w:bookmarkEnd w:id="11485"/>
    <w:bookmarkStart w:id="11487" w:name="idm213337918512"/>
    <w:bookmarkStart w:id="11488" w:name="para_09cccc83_2837_446f_b82b_721cf9050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1488"/>
    <w:bookmarkEnd w:id="11487"/>
    <w:bookmarkStart w:id="11489" w:name="sect_Z_2"/>
    <w:p>
      <w:pPr>
        <w:spacing w:before="180" w:after="0" w:line="240" w:lineRule="auto"/>
      </w:pPr>
      <w:r>
        <w:rPr>
          <w:rFonts w:ascii="Arial" w:hAnsi="Arial"/>
          <w:b/>
          <w:color w:val="000000"/>
          <w:sz w:val="28"/>
        </w:rPr>
        <w:t>Z.2 Composite Instance Retrieve Without Bulk Data Information Model Definition</w:t>
      </w:r>
    </w:p>
    <w:bookmarkEnd w:id="11489"/>
    <w:bookmarkStart w:id="11490" w:name="para_825a50e5_80cf_49d5_a719_741b21f738"/>
    <w:p>
      <w:pPr>
        <w:spacing w:before="180" w:after="0" w:line="240" w:lineRule="auto"/>
        <w:jc w:val="both"/>
      </w:pPr>
      <w:r>
        <w:rPr>
          <w:rFonts w:ascii="Arial" w:hAnsi="Arial"/>
          <w:color w:val="000000"/>
          <w:sz w:val="18"/>
        </w:rPr>
        <w:t>The Composite Instance Retrieve Without Bulk Data Information Model is identified by the SOP Class negotiated at Association establishment time. The SOP Class is composed of both an Information Model and a DIMSE-C Service Group.</w:t>
      </w:r>
    </w:p>
    <w:bookmarkEnd w:id="11490"/>
    <w:bookmarkStart w:id="11491" w:name="idm213337913760"/>
    <w:p>
      <w:pPr>
        <w:keepNext/>
        <w:spacing w:before="180" w:after="0" w:line="240" w:lineRule="auto"/>
        <w:ind w:left="360" w:right="360" w:firstLine="0"/>
        <w:jc w:val="both"/>
      </w:pPr>
      <w:r>
        <w:rPr>
          <w:rFonts w:ascii="Arial" w:hAnsi="Arial"/>
          <w:color w:val="000000"/>
          <w:sz w:val="18"/>
        </w:rPr>
        <w:t>Note</w:t>
      </w:r>
    </w:p>
    <w:bookmarkEnd w:id="11491"/>
    <w:bookmarkStart w:id="11492" w:name="para_43637bf9_fda3_4ca7_8a5f_4bd2d67bb9"/>
    <w:p>
      <w:pPr>
        <w:spacing w:before="180" w:after="0" w:line="240" w:lineRule="auto"/>
        <w:ind w:left="360" w:right="360" w:firstLine="0"/>
        <w:jc w:val="both"/>
      </w:pPr>
      <w:r>
        <w:rPr>
          <w:rFonts w:ascii="Arial" w:hAnsi="Arial"/>
          <w:color w:val="000000"/>
          <w:sz w:val="18"/>
        </w:rPr>
        <w:t>This SOP Class identifies the class of the Composite Instance Retrieve Without Bulk Data Information Model (i.e., not the SOP Class of the stored SOP Instances for which the SCP has information).</w:t>
      </w:r>
    </w:p>
    <w:bookmarkEnd w:id="11492"/>
    <w:bookmarkStart w:id="11493" w:name="para_91a2944d_e0f3_4db8_8439_1b2ffdaf2a"/>
    <w:p>
      <w:pPr>
        <w:spacing w:before="180" w:after="0" w:line="240" w:lineRule="auto"/>
        <w:jc w:val="both"/>
      </w:pPr>
      <w:r>
        <w:rPr>
          <w:rFonts w:ascii="Arial" w:hAnsi="Arial"/>
          <w:color w:val="000000"/>
          <w:sz w:val="18"/>
        </w:rPr>
        <w:t>Information Model Definitions for Standard SOP Classes of the Composite Instance Retrieve Without Bulk Data Service are defined in this Annex. A Composite Instance Retrieve Without Bulk Data Information Model Definition contains:</w:t>
      </w:r>
    </w:p>
    <w:bookmarkEnd w:id="11493"/>
    <w:bookmarkStart w:id="11494" w:name="idm213337911312"/>
    <w:bookmarkStart w:id="11495" w:name="idm213337911056"/>
    <w:bookmarkStart w:id="11496" w:name="para_9496b9a4_f991_4147_866f_914beb91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11496"/>
    <w:bookmarkEnd w:id="11495"/>
    <w:bookmarkEnd w:id="11494"/>
    <w:bookmarkStart w:id="11497" w:name="idm213337909888"/>
    <w:bookmarkStart w:id="11498" w:name="para_56d89df4_dd4d_4f27_9a5c_cab23fa4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11498"/>
    <w:bookmarkEnd w:id="11497"/>
    <w:bookmarkStart w:id="11499" w:name="sect_Z_2_1"/>
    <w:p>
      <w:pPr>
        <w:spacing w:before="180" w:after="0" w:line="240" w:lineRule="auto"/>
      </w:pPr>
      <w:r>
        <w:rPr>
          <w:rFonts w:ascii="Arial" w:hAnsi="Arial"/>
          <w:b/>
          <w:color w:val="000000"/>
          <w:sz w:val="24"/>
        </w:rPr>
        <w:t>Z.2.1 Entity-Relationship Model Definition</w:t>
      </w:r>
    </w:p>
    <w:bookmarkEnd w:id="11499"/>
    <w:bookmarkStart w:id="11500" w:name="para_fe9f0f04_5684_4c11_8749_2bf76f7181"/>
    <w:p>
      <w:pPr>
        <w:spacing w:before="180" w:after="0" w:line="240" w:lineRule="auto"/>
        <w:jc w:val="both"/>
      </w:pPr>
      <w:r>
        <w:rPr>
          <w:rFonts w:ascii="Arial" w:hAnsi="Arial"/>
          <w:color w:val="000000"/>
          <w:sz w:val="18"/>
        </w:rPr>
        <w:t>For any Composite Instance Retrieve Without Bulk Data Information Model, an Entity-Relationship Model defines a hierarchy of entities, with Attributes defined for each level in the hierarchy (e.g., Composite Instance, Frame)..</w:t>
      </w:r>
    </w:p>
    <w:bookmarkEnd w:id="11500"/>
    <w:bookmarkStart w:id="11501" w:name="sect_Z_2_2"/>
    <w:p>
      <w:pPr>
        <w:spacing w:before="180" w:after="0" w:line="240" w:lineRule="auto"/>
      </w:pPr>
      <w:r>
        <w:rPr>
          <w:rFonts w:ascii="Arial" w:hAnsi="Arial"/>
          <w:b/>
          <w:color w:val="000000"/>
          <w:sz w:val="24"/>
        </w:rPr>
        <w:t>Z.2.2 Attributes Definition</w:t>
      </w:r>
    </w:p>
    <w:bookmarkEnd w:id="11501"/>
    <w:bookmarkStart w:id="11502" w:name="para_1f93a655_31b1_4aef_9a22_2bf295e0c9"/>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1502"/>
    <w:bookmarkStart w:id="11503" w:name="sect_Z_3"/>
    <w:p>
      <w:pPr>
        <w:spacing w:before="180" w:after="0" w:line="240" w:lineRule="auto"/>
      </w:pPr>
      <w:r>
        <w:rPr>
          <w:rFonts w:ascii="Arial" w:hAnsi="Arial"/>
          <w:b/>
          <w:color w:val="000000"/>
          <w:sz w:val="28"/>
        </w:rPr>
        <w:t>Z.3 Standard Composite Instance Retrieve Without Bulk Data Information Model</w:t>
      </w:r>
    </w:p>
    <w:bookmarkEnd w:id="11503"/>
    <w:bookmarkStart w:id="11504" w:name="para_67b3d159_9b4b_439f_a8a6_9011f20f95"/>
    <w:p>
      <w:pPr>
        <w:spacing w:before="180" w:after="0" w:line="240" w:lineRule="auto"/>
        <w:jc w:val="both"/>
      </w:pPr>
      <w:r>
        <w:rPr>
          <w:rFonts w:ascii="Arial" w:hAnsi="Arial"/>
          <w:color w:val="000000"/>
          <w:sz w:val="18"/>
        </w:rPr>
        <w:t>One standard Composite Instance Retrieve Without Bulk Data Information Model is defined in this Annex. The Composite Instance Retrieve Without Bulk Data Information Model is associated with a single SOP Class. The following Composite Instance Retrieve Without Bulk Data Information Model is defined:</w:t>
      </w:r>
    </w:p>
    <w:bookmarkEnd w:id="11504"/>
    <w:bookmarkStart w:id="11505" w:name="idm213337899776"/>
    <w:bookmarkStart w:id="11506" w:name="idm213337899520"/>
    <w:bookmarkStart w:id="11507" w:name="para_5cdfc008_b2a4_4f60_8d4c_731b430f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Retrieve Without Bulk Data</w:t>
      </w:r>
    </w:p>
    <w:bookmarkEnd w:id="11507"/>
    <w:bookmarkEnd w:id="11506"/>
    <w:bookmarkEnd w:id="11505"/>
    <w:bookmarkStart w:id="11508" w:name="sect_Z_3_1"/>
    <w:p>
      <w:pPr>
        <w:spacing w:before="180" w:after="0" w:line="240" w:lineRule="auto"/>
      </w:pPr>
      <w:r>
        <w:rPr>
          <w:rFonts w:ascii="Arial" w:hAnsi="Arial"/>
          <w:b/>
          <w:color w:val="000000"/>
          <w:sz w:val="24"/>
        </w:rPr>
        <w:t>Z.3.1 Composite Instance Retrieve Without Bulk Data Information Model</w:t>
      </w:r>
    </w:p>
    <w:bookmarkEnd w:id="11508"/>
    <w:bookmarkStart w:id="11509" w:name="para_bb09f269_d75d_4237_96ae_ce416d3478"/>
    <w:p>
      <w:pPr>
        <w:spacing w:before="180" w:after="0" w:line="240" w:lineRule="auto"/>
        <w:jc w:val="both"/>
      </w:pPr>
      <w:r>
        <w:rPr>
          <w:rFonts w:ascii="Arial" w:hAnsi="Arial"/>
          <w:color w:val="000000"/>
          <w:sz w:val="18"/>
        </w:rPr>
        <w:t>The Composite Instance Retrieve Without Bulk Data Information Model is based upon a one level hierarchy:</w:t>
      </w:r>
    </w:p>
    <w:bookmarkEnd w:id="11509"/>
    <w:bookmarkStart w:id="11510" w:name="idm213337895792"/>
    <w:bookmarkStart w:id="11511" w:name="idm213337895536"/>
    <w:bookmarkStart w:id="11512" w:name="para_9b0336a7_7939_450e_bdc2_a757bf0a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w:t>
      </w:r>
    </w:p>
    <w:bookmarkEnd w:id="11512"/>
    <w:bookmarkEnd w:id="11511"/>
    <w:bookmarkEnd w:id="11510"/>
    <w:bookmarkStart w:id="11513" w:name="para_42ee889a_448b_4ece_8764_719172ca57"/>
    <w:p>
      <w:pPr>
        <w:spacing w:before="180" w:after="0" w:line="240" w:lineRule="auto"/>
        <w:jc w:val="both"/>
      </w:pPr>
      <w:r>
        <w:rPr>
          <w:rFonts w:ascii="Arial" w:hAnsi="Arial"/>
          <w:color w:val="000000"/>
          <w:sz w:val="18"/>
        </w:rPr>
        <w:t xml:space="preserve">The Retrieve Without Bulk Data Information Model may be represented by the entity relationship diagram shown in </w:t>
      </w:r>
      <w:hyperlink w:anchor="figure_Z_3_1_1">
        <w:r>
          <w:rPr>
            <w:rFonts w:ascii="Arial" w:hAnsi="Arial"/>
            <w:color w:val="000000"/>
            <w:sz w:val="18"/>
          </w:rPr>
          <w:t>Figure Z.3.1-1</w:t>
        </w:r>
      </w:hyperlink>
      <w:r>
        <w:rPr>
          <w:rFonts w:ascii="Arial" w:hAnsi="Arial"/>
          <w:color w:val="000000"/>
          <w:sz w:val="18"/>
        </w:rPr>
        <w:t>.</w:t>
      </w:r>
    </w:p>
    <w:bookmarkEnd w:id="11513"/>
    <w:bookmarkStart w:id="11514" w:name="para_33dec51c_4892_4197_9306_f4fe4a3425"/>
    <w:p>
      <w:pPr>
        <w:spacing w:before="180" w:after="0" w:line="240" w:lineRule="auto"/>
        <w:jc w:val="both"/>
      </w:pPr>
    </w:p>
    <w:bookmarkEnd w:id="11514"/>
    <w:bookmarkStart w:id="11515" w:name="figure_Z_3_1_1"/>
    <w:bookmarkStart w:id="11516" w:name="idm213337890352"/>
    <w:p>
      <w:pPr>
        <w:spacing w:before="180" w:after="0" w:line="240" w:lineRule="auto"/>
        <w:jc w:val="center"/>
      </w:pPr>
      <w:r>
        <w:rPr>
          <w:rFonts w:ascii="Arial" w:hAnsi="Arial"/>
          <w:color w:val="000000"/>
          <w:sz w:val="18"/>
        </w:rPr>
        <w:drawing>
          <wp:inline>
            <wp:extent cx="4781550" cy="638175"/>
            <wp:docPr id="51" name="Picture 25"/>
            <a:graphic>
              <a:graphicData uri="http://schemas.openxmlformats.org/drawingml/2006/picture">
                <p:pic>
                  <p:nvPicPr>
                    <p:cNvPr id="52" name="Picture 25"/>
                    <p:cNvPicPr/>
                  </p:nvPicPr>
                  <p:blipFill>
                    <a:blip r:embed="r776"/>
                    <a:srcRect/>
                    <a:stretch>
                      <a:fillRect/>
                    </a:stretch>
                  </p:blipFill>
                  <p:spPr>
                    <a:xfrm>
                      <a:off x="0" y="0"/>
                      <a:ext cx="4781550" cy="638175"/>
                    </a:xfrm>
                    <a:prstGeom prst="rect"/>
                  </p:spPr>
                </p:pic>
              </a:graphicData>
            </a:graphic>
          </wp:inline>
        </w:drawing>
      </w:r>
    </w:p>
    <w:bookmarkEnd w:id="11516"/>
    <w:bookmarkEnd w:id="11515"/>
    <w:p>
      <w:pPr>
        <w:spacing w:before="216" w:after="0" w:line="240" w:lineRule="auto"/>
        <w:jc w:val="center"/>
      </w:pPr>
      <w:r>
        <w:rPr>
          <w:rFonts w:ascii="Arial" w:hAnsi="Arial"/>
          <w:b/>
          <w:color w:val="000000"/>
          <w:sz w:val="22"/>
        </w:rPr>
        <w:t>Figure Z.3.1-1. Retrieve Without Bulk Data Information Model E/R Diagram</w:t>
      </w:r>
    </w:p>
    <w:bookmarkStart w:id="11517" w:name="para_1359b7e3_a5f5_4db9_84fd_f31ae6d18d"/>
    <w:p>
      <w:pPr>
        <w:spacing w:before="180" w:after="0" w:line="240" w:lineRule="auto"/>
        <w:jc w:val="both"/>
      </w:pPr>
      <w:r>
        <w:rPr>
          <w:rFonts w:ascii="Arial" w:hAnsi="Arial"/>
          <w:color w:val="000000"/>
          <w:sz w:val="18"/>
        </w:rPr>
        <w:t>The Composite Instance level is the only level and contains only the SOP Instance UID.</w:t>
      </w:r>
    </w:p>
    <w:bookmarkEnd w:id="11517"/>
    <w:bookmarkStart w:id="11518" w:name="sect_Z_4"/>
    <w:p>
      <w:pPr>
        <w:spacing w:before="180" w:after="0" w:line="240" w:lineRule="auto"/>
      </w:pPr>
      <w:r>
        <w:rPr>
          <w:rFonts w:ascii="Arial" w:hAnsi="Arial"/>
          <w:b/>
          <w:color w:val="000000"/>
          <w:sz w:val="28"/>
        </w:rPr>
        <w:t>Z.4 DIMSE-C Service Groups</w:t>
      </w:r>
    </w:p>
    <w:bookmarkEnd w:id="11518"/>
    <w:bookmarkStart w:id="11519" w:name="para_80c20265_2ab1_458c_ba6b_f2af1fd3c2"/>
    <w:p>
      <w:pPr>
        <w:spacing w:before="180" w:after="0" w:line="240" w:lineRule="auto"/>
        <w:jc w:val="both"/>
      </w:pPr>
      <w:r>
        <w:rPr>
          <w:rFonts w:ascii="Arial" w:hAnsi="Arial"/>
          <w:color w:val="000000"/>
          <w:sz w:val="18"/>
        </w:rPr>
        <w:t>A single DIMSE-C Service is used in the construction of SOP Classes of the Composite Instance Retrieve Without Bulk Data Service. The following DIMSE-C operation is used:</w:t>
      </w:r>
    </w:p>
    <w:bookmarkEnd w:id="11519"/>
    <w:bookmarkStart w:id="11520" w:name="idm213337884768"/>
    <w:bookmarkStart w:id="11521" w:name="idm213337884512"/>
    <w:bookmarkStart w:id="11522" w:name="para_0e231e15_bb23_492d_b835_39dd1a8e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11522"/>
    <w:bookmarkEnd w:id="11521"/>
    <w:bookmarkEnd w:id="11520"/>
    <w:bookmarkStart w:id="11523" w:name="sect_Z_4_1"/>
    <w:p>
      <w:pPr>
        <w:spacing w:before="180" w:after="0" w:line="240" w:lineRule="auto"/>
      </w:pPr>
      <w:r>
        <w:rPr>
          <w:rFonts w:ascii="Arial" w:hAnsi="Arial"/>
          <w:b/>
          <w:color w:val="000000"/>
          <w:sz w:val="24"/>
        </w:rPr>
        <w:t>Z.4.1 C-GET Operation</w:t>
      </w:r>
    </w:p>
    <w:bookmarkEnd w:id="11523"/>
    <w:bookmarkStart w:id="11524" w:name="para_7e557702_1b3f_48eb_bed4_d5162e4211"/>
    <w:p>
      <w:pPr>
        <w:spacing w:before="180" w:after="0" w:line="240" w:lineRule="auto"/>
        <w:jc w:val="both"/>
      </w:pPr>
      <w:r>
        <w:rPr>
          <w:rFonts w:ascii="Arial" w:hAnsi="Arial"/>
          <w:color w:val="000000"/>
          <w:sz w:val="18"/>
        </w:rPr>
        <w:t xml:space="preserve">SCUs of the Composite Instance Retrieve Without Bulk Data Service shall generate retrievals using the C-GET operation as described in </w:t>
      </w:r>
      <w:hyperlink r:id="r777">
        <w:r>
          <w:rPr>
            <w:rFonts w:ascii="Arial" w:hAnsi="Arial"/>
            <w:color w:val="000000"/>
            <w:sz w:val="18"/>
          </w:rPr>
          <w:t>PS3.7</w:t>
        </w:r>
      </w:hyperlink>
      <w:r>
        <w:rPr>
          <w:rFonts w:ascii="Arial" w:hAnsi="Arial"/>
          <w:color w:val="000000"/>
          <w:sz w:val="18"/>
        </w:rPr>
        <w:t xml:space="preserve">. The C-GET operation allows an application entity to instruct another application entity to transfer SOP Instances without the Attributes as described in </w:t>
      </w:r>
      <w:hyperlink w:anchor="sect_Z_1_3">
        <w:r>
          <w:rPr>
            <w:rFonts w:ascii="Arial" w:hAnsi="Arial"/>
            <w:color w:val="000000"/>
            <w:sz w:val="18"/>
          </w:rPr>
          <w:t>Section Z.1.3</w:t>
        </w:r>
      </w:hyperlink>
      <w:r>
        <w:rPr>
          <w:rFonts w:ascii="Arial" w:hAnsi="Arial"/>
          <w:color w:val="000000"/>
          <w:sz w:val="18"/>
        </w:rPr>
        <w:t xml:space="preserve">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524"/>
    <w:bookmarkStart w:id="11525" w:name="idm213337878480"/>
    <w:p>
      <w:pPr>
        <w:keepNext/>
        <w:spacing w:before="180" w:after="0" w:line="240" w:lineRule="auto"/>
        <w:ind w:left="360" w:right="360" w:firstLine="0"/>
        <w:jc w:val="both"/>
      </w:pPr>
      <w:r>
        <w:rPr>
          <w:rFonts w:ascii="Arial" w:hAnsi="Arial"/>
          <w:color w:val="000000"/>
          <w:sz w:val="18"/>
        </w:rPr>
        <w:t>Note</w:t>
      </w:r>
    </w:p>
    <w:bookmarkEnd w:id="11525"/>
    <w:bookmarkStart w:id="11526" w:name="para_2a92b079_48ff_4db9_858b_070653dac2"/>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526"/>
    <w:bookmarkStart w:id="11527" w:name="sect_Z_4_2_1"/>
    <w:p>
      <w:pPr>
        <w:spacing w:before="180" w:after="0" w:line="240" w:lineRule="auto"/>
      </w:pPr>
      <w:r>
        <w:rPr>
          <w:rFonts w:ascii="Arial" w:hAnsi="Arial"/>
          <w:b/>
          <w:color w:val="000000"/>
          <w:sz w:val="26"/>
        </w:rPr>
        <w:t>Z.4.2.1 C-GET Service Parameters</w:t>
      </w:r>
    </w:p>
    <w:bookmarkEnd w:id="11527"/>
    <w:bookmarkStart w:id="11528" w:name="sect_Z_4_2_1_1"/>
    <w:p>
      <w:pPr>
        <w:spacing w:before="180" w:after="0" w:line="240" w:lineRule="auto"/>
      </w:pPr>
      <w:r>
        <w:rPr>
          <w:rFonts w:ascii="Arial" w:hAnsi="Arial"/>
          <w:b/>
          <w:color w:val="000000"/>
          <w:sz w:val="22"/>
        </w:rPr>
        <w:t>Z.4.2.1.1 SOP Class UID</w:t>
      </w:r>
    </w:p>
    <w:bookmarkEnd w:id="11528"/>
    <w:bookmarkStart w:id="11529" w:name="para_650c5c25_d0bc_44df_b21c_3709372bc2"/>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529"/>
    <w:bookmarkStart w:id="11530" w:name="sect_Z_4_2_1_2"/>
    <w:p>
      <w:pPr>
        <w:spacing w:before="180" w:after="0" w:line="240" w:lineRule="auto"/>
      </w:pPr>
      <w:r>
        <w:rPr>
          <w:rFonts w:ascii="Arial" w:hAnsi="Arial"/>
          <w:b/>
          <w:color w:val="000000"/>
          <w:sz w:val="22"/>
        </w:rPr>
        <w:t>Z.4.2.1.2 Priority</w:t>
      </w:r>
    </w:p>
    <w:bookmarkEnd w:id="11530"/>
    <w:bookmarkStart w:id="11531" w:name="para_7dc1a789_b8d5_422d_8aef_61a19d34a1"/>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531"/>
    <w:bookmarkStart w:id="11532" w:name="para_3da51c4e_8999_4700_a3cd_b086c78fe6"/>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532"/>
    <w:bookmarkStart w:id="11533" w:name="sect_Z_4_2_1_3"/>
    <w:p>
      <w:pPr>
        <w:spacing w:before="180" w:after="0" w:line="240" w:lineRule="auto"/>
      </w:pPr>
      <w:r>
        <w:rPr>
          <w:rFonts w:ascii="Arial" w:hAnsi="Arial"/>
          <w:b/>
          <w:color w:val="000000"/>
          <w:sz w:val="22"/>
        </w:rPr>
        <w:t>Z.4.2.1.3 Identifier</w:t>
      </w:r>
    </w:p>
    <w:bookmarkEnd w:id="11533"/>
    <w:bookmarkStart w:id="11534" w:name="para_1ab3b6e0_407c_4cdd_8622_13e4cc930c"/>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534"/>
    <w:bookmarkStart w:id="11535" w:name="idm213337866128"/>
    <w:p>
      <w:pPr>
        <w:keepNext/>
        <w:spacing w:before="180" w:after="0" w:line="240" w:lineRule="auto"/>
        <w:ind w:left="360" w:right="360" w:firstLine="0"/>
        <w:jc w:val="both"/>
      </w:pPr>
      <w:r>
        <w:rPr>
          <w:rFonts w:ascii="Arial" w:hAnsi="Arial"/>
          <w:color w:val="000000"/>
          <w:sz w:val="18"/>
        </w:rPr>
        <w:t>Note</w:t>
      </w:r>
    </w:p>
    <w:bookmarkEnd w:id="11535"/>
    <w:bookmarkStart w:id="11536" w:name="para_c83dac41_2289_4372_8fb8_7ce0645838"/>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78">
        <w:r>
          <w:rPr>
            <w:rFonts w:ascii="Arial" w:hAnsi="Arial"/>
            <w:color w:val="000000"/>
            <w:sz w:val="18"/>
          </w:rPr>
          <w:t>PS3.7</w:t>
        </w:r>
      </w:hyperlink>
      <w:r>
        <w:rPr>
          <w:rFonts w:ascii="Arial" w:hAnsi="Arial"/>
          <w:color w:val="000000"/>
          <w:sz w:val="18"/>
        </w:rPr>
        <w:t xml:space="preserve"> but is specialized for use with this service.</w:t>
      </w:r>
    </w:p>
    <w:bookmarkEnd w:id="11536"/>
    <w:bookmarkStart w:id="11537" w:name="sect_Z_4_2_1_3_1"/>
    <w:p>
      <w:pPr>
        <w:spacing w:before="180" w:after="0" w:line="240" w:lineRule="auto"/>
      </w:pPr>
      <w:r>
        <w:rPr>
          <w:rFonts w:ascii="Arial" w:hAnsi="Arial"/>
          <w:b/>
          <w:color w:val="000000"/>
          <w:sz w:val="18"/>
        </w:rPr>
        <w:t>Z.4.2.1.3.1 Request Identifier Structure</w:t>
      </w:r>
    </w:p>
    <w:bookmarkEnd w:id="11537"/>
    <w:bookmarkStart w:id="11538" w:name="para_14fe0c5d_f87d_49ff_bf78_a434b7ee19"/>
    <w:p>
      <w:pPr>
        <w:spacing w:before="180" w:after="0" w:line="240" w:lineRule="auto"/>
        <w:jc w:val="both"/>
      </w:pPr>
      <w:r>
        <w:rPr>
          <w:rFonts w:ascii="Arial" w:hAnsi="Arial"/>
          <w:color w:val="000000"/>
          <w:sz w:val="18"/>
        </w:rPr>
        <w:t>An Identifier in a C-GET request shall contain:</w:t>
      </w:r>
    </w:p>
    <w:bookmarkEnd w:id="11538"/>
    <w:bookmarkStart w:id="11539" w:name="idm213337861408"/>
    <w:bookmarkStart w:id="11540" w:name="idm213337861152"/>
    <w:bookmarkStart w:id="11541" w:name="para_8be1497a_4460_408d_9381_9ea510c9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1541"/>
    <w:bookmarkEnd w:id="11540"/>
    <w:bookmarkEnd w:id="11539"/>
    <w:bookmarkStart w:id="11542" w:name="idm213337859808"/>
    <w:bookmarkStart w:id="11543" w:name="para_3ba27156_34ba_4311_8a98_58a65790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1543"/>
    <w:bookmarkEnd w:id="11542"/>
    <w:bookmarkStart w:id="11544" w:name="idm213337858608"/>
    <w:bookmarkStart w:id="11545" w:name="para_7069a0df_308f_40d3_9120_3ed588b0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545"/>
    <w:bookmarkEnd w:id="11544"/>
    <w:bookmarkStart w:id="11546" w:name="para_549abb17_34b5_4463_aaac_ab4ae0b71c"/>
    <w:p>
      <w:pPr>
        <w:spacing w:before="180" w:after="0" w:line="240" w:lineRule="auto"/>
        <w:jc w:val="both"/>
      </w:pPr>
      <w:r>
        <w:rPr>
          <w:rFonts w:ascii="Arial" w:hAnsi="Arial"/>
          <w:color w:val="000000"/>
          <w:sz w:val="18"/>
        </w:rPr>
        <w:t>Query/Retrieve Level (0008,0052) shall be IMAGE.</w:t>
      </w:r>
    </w:p>
    <w:bookmarkEnd w:id="11546"/>
    <w:bookmarkStart w:id="11547" w:name="para_1342ca60_9214_468e_bd11_86e877a8b4"/>
    <w:p>
      <w:pPr>
        <w:spacing w:before="180" w:after="0" w:line="240" w:lineRule="auto"/>
        <w:jc w:val="both"/>
      </w:pPr>
      <w:r>
        <w:rPr>
          <w:rFonts w:ascii="Arial" w:hAnsi="Arial"/>
          <w:color w:val="000000"/>
          <w:sz w:val="18"/>
        </w:rPr>
        <w:t>Specific Character Set (0008,0005) shall not be present.</w:t>
      </w:r>
    </w:p>
    <w:bookmarkEnd w:id="11547"/>
    <w:bookmarkStart w:id="11548" w:name="para_d7760757_4387_4f40_b60e_b01bd2d084"/>
    <w:p>
      <w:pPr>
        <w:spacing w:before="180" w:after="0" w:line="240" w:lineRule="auto"/>
        <w:jc w:val="both"/>
      </w:pPr>
      <w:r>
        <w:rPr>
          <w:rFonts w:ascii="Arial" w:hAnsi="Arial"/>
          <w:color w:val="000000"/>
          <w:sz w:val="18"/>
        </w:rPr>
        <w:t>The Keys at each level of the hierarchy and the values allowable for the level of the retrieval are defined in the SOP Class definition for the Query/Retrieve Information Model.</w:t>
      </w:r>
    </w:p>
    <w:bookmarkEnd w:id="11548"/>
    <w:bookmarkStart w:id="11549" w:name="sect_Z_4_2_1_4"/>
    <w:p>
      <w:pPr>
        <w:spacing w:before="180" w:after="0" w:line="240" w:lineRule="auto"/>
      </w:pPr>
      <w:r>
        <w:rPr>
          <w:rFonts w:ascii="Arial" w:hAnsi="Arial"/>
          <w:b/>
          <w:color w:val="000000"/>
          <w:sz w:val="22"/>
        </w:rPr>
        <w:t>Z.4.2.1.4 Status</w:t>
      </w:r>
    </w:p>
    <w:bookmarkEnd w:id="11549"/>
    <w:bookmarkStart w:id="11550" w:name="para_f49891d6_3809_42cb_be26_547e3585d0"/>
    <w:p>
      <w:pPr>
        <w:spacing w:before="180" w:after="0" w:line="240" w:lineRule="auto"/>
        <w:jc w:val="both"/>
      </w:pPr>
      <w:hyperlink w:anchor="table_Z_4_1">
        <w:r>
          <w:rPr>
            <w:rFonts w:ascii="Arial" w:hAnsi="Arial"/>
            <w:color w:val="000000"/>
            <w:sz w:val="18"/>
          </w:rPr>
          <w:t>Table Z.4-1</w:t>
        </w:r>
      </w:hyperlink>
      <w:r>
        <w:rPr>
          <w:rFonts w:ascii="Arial" w:hAnsi="Arial"/>
          <w:color w:val="000000"/>
          <w:sz w:val="18"/>
        </w:rPr>
        <w:t xml:space="preserve"> defines the status code values that might be returned in a C-GET response. General status code values and fields related to status code values are defined for C-GET DIMSE Service in </w:t>
      </w:r>
      <w:hyperlink r:id="r779">
        <w:r>
          <w:rPr>
            <w:rFonts w:ascii="Arial" w:hAnsi="Arial"/>
            <w:color w:val="000000"/>
            <w:sz w:val="18"/>
          </w:rPr>
          <w:t>PS3.7</w:t>
        </w:r>
      </w:hyperlink>
      <w:r>
        <w:rPr>
          <w:rFonts w:ascii="Arial" w:hAnsi="Arial"/>
          <w:color w:val="000000"/>
          <w:sz w:val="18"/>
        </w:rPr>
        <w:t>.</w:t>
      </w:r>
    </w:p>
    <w:bookmarkEnd w:id="11550"/>
    <w:bookmarkStart w:id="11551" w:name="table_Z_4_1"/>
    <w:p>
      <w:pPr>
        <w:keepNext/>
        <w:spacing w:before="216" w:after="0" w:line="240" w:lineRule="auto"/>
        <w:jc w:val="center"/>
      </w:pPr>
      <w:r>
        <w:rPr>
          <w:rFonts w:ascii="Arial" w:hAnsi="Arial"/>
          <w:b/>
          <w:color w:val="000000"/>
          <w:sz w:val="22"/>
        </w:rPr>
        <w:t>Table Z.4-1. C-GET Response Status Values for Composite Instance Retrieve Without Bulk Data</w:t>
      </w:r>
    </w:p>
    <w:bookmarkEnd w:id="11551"/>
    <w:p>
      <w:pPr>
        <w:spacing w:before="0" w:after="0" w:line="240" w:lineRule="auto"/>
        <w:rPr>
          <w:sz w:val="13"/>
        </w:rPr>
      </w:pPr>
    </w:p>
    <w:tbl>
      <w:tblPr>
        <w:tblInd w:w="45" w:type="dxa"/>
        <w:tblLayout w:type="fixed"/>
      </w:tblPr>
      <w:tblGrid>
        <w:gridCol w:w="1605"/>
        <w:gridCol w:w="5741"/>
        <w:gridCol w:w="1509"/>
        <w:gridCol w:w="1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52" w:name="para_5ba727bd_a152_46e4_ab53_0938623a4f"/>
          <w:p>
            <w:pPr>
              <w:keepNext/>
              <w:spacing w:before="180" w:after="0" w:line="240" w:lineRule="auto"/>
              <w:jc w:val="center"/>
            </w:pPr>
            <w:r>
              <w:rPr>
                <w:rFonts w:ascii="Arial" w:hAnsi="Arial"/>
                <w:b/>
                <w:color w:val="000000"/>
                <w:sz w:val="18"/>
              </w:rPr>
              <w:t>Service Status</w:t>
            </w:r>
          </w:p>
          <w:bookmarkEnd w:id="11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53" w:name="para_6a5062ff_4023_4759_9aff_edf26132a5"/>
          <w:p>
            <w:pPr>
              <w:spacing w:before="180" w:after="0" w:line="240" w:lineRule="auto"/>
              <w:jc w:val="center"/>
            </w:pPr>
            <w:r>
              <w:rPr>
                <w:rFonts w:ascii="Arial" w:hAnsi="Arial"/>
                <w:b/>
                <w:color w:val="000000"/>
                <w:sz w:val="18"/>
              </w:rPr>
              <w:t>Further Meaning</w:t>
            </w:r>
          </w:p>
          <w:bookmarkEnd w:id="11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54" w:name="para_5ef019b6_a03c_4247_8724_f32d4a341b"/>
          <w:p>
            <w:pPr>
              <w:spacing w:before="180" w:after="0" w:line="240" w:lineRule="auto"/>
              <w:jc w:val="center"/>
            </w:pPr>
            <w:r>
              <w:rPr>
                <w:rFonts w:ascii="Arial" w:hAnsi="Arial"/>
                <w:b/>
                <w:color w:val="000000"/>
                <w:sz w:val="18"/>
              </w:rPr>
              <w:t>Status Codes</w:t>
            </w:r>
          </w:p>
          <w:bookmarkEnd w:id="11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55" w:name="para_472ef69f_4881_464e_8ede_f57f51d7c1"/>
          <w:p>
            <w:pPr>
              <w:spacing w:before="180" w:after="0" w:line="240" w:lineRule="auto"/>
              <w:jc w:val="center"/>
            </w:pPr>
            <w:r>
              <w:rPr>
                <w:rFonts w:ascii="Arial" w:hAnsi="Arial"/>
                <w:b/>
                <w:color w:val="000000"/>
                <w:sz w:val="18"/>
              </w:rPr>
              <w:t>Related Fields</w:t>
            </w:r>
          </w:p>
          <w:bookmarkEnd w:id="11555"/>
        </w:tc>
      </w:tr>
      <w:tr>
        <w:tblPrEx/>
        <w:trPr/>
        <w:tc>
          <w:tcPr>
            <w:vMerge w:val="restart"/>
            <w:tcBorders>
              <w:left w:val="single" w:sz="4" w:color="000000"/>
              <w:right w:val="single" w:sz="4" w:color="000000"/>
            </w:tcBorders>
            <w:tcMar>
              <w:top w:w="40" w:type="dxa"/>
              <w:left w:w="40" w:type="dxa"/>
              <w:right w:w="40" w:type="dxa"/>
            </w:tcMar>
            <w:vAlign w:val="top"/>
          </w:tcPr>
          <w:bookmarkStart w:id="11556" w:name="para_340b8953_3213_47a4_ba50_deed479e31"/>
          <w:p>
            <w:pPr>
              <w:spacing w:before="180" w:after="0" w:line="240" w:lineRule="auto"/>
            </w:pPr>
            <w:r>
              <w:rPr>
                <w:rFonts w:ascii="Arial" w:hAnsi="Arial"/>
                <w:color w:val="000000"/>
                <w:sz w:val="18"/>
              </w:rPr>
              <w:t>Failure</w:t>
            </w:r>
          </w:p>
          <w:bookmarkEnd w:id="11556"/>
        </w:tc>
        <w:tc>
          <w:tcPr>
            <w:tcBorders>
              <w:bottom w:val="single" w:sz="4" w:color="000000"/>
              <w:right w:val="single" w:sz="4" w:color="000000"/>
            </w:tcBorders>
            <w:tcMar>
              <w:top w:w="40" w:type="dxa"/>
              <w:left w:w="40" w:type="dxa"/>
              <w:bottom w:w="40" w:type="dxa"/>
              <w:right w:w="40" w:type="dxa"/>
            </w:tcMar>
            <w:vAlign w:val="top"/>
          </w:tcPr>
          <w:bookmarkStart w:id="11557" w:name="para_b5c64494_8892_464a_86e4_f5678edcbd"/>
          <w:p>
            <w:pPr>
              <w:spacing w:before="180" w:after="0" w:line="240" w:lineRule="auto"/>
            </w:pPr>
            <w:r>
              <w:rPr>
                <w:rFonts w:ascii="Arial" w:hAnsi="Arial"/>
                <w:color w:val="000000"/>
                <w:sz w:val="18"/>
              </w:rPr>
              <w:t>Refused: Out of resources - Unable to calculate number of matches</w:t>
            </w:r>
          </w:p>
          <w:bookmarkEnd w:id="11557"/>
        </w:tc>
        <w:tc>
          <w:tcPr>
            <w:tcBorders>
              <w:bottom w:val="single" w:sz="4" w:color="000000"/>
              <w:right w:val="single" w:sz="4" w:color="000000"/>
            </w:tcBorders>
            <w:tcMar>
              <w:top w:w="40" w:type="dxa"/>
              <w:left w:w="40" w:type="dxa"/>
              <w:bottom w:w="40" w:type="dxa"/>
              <w:right w:w="40" w:type="dxa"/>
            </w:tcMar>
            <w:vAlign w:val="top"/>
          </w:tcPr>
          <w:bookmarkStart w:id="11558" w:name="para_ea4bfb65_67b8_4b15_b751_89bd0bc41c"/>
          <w:p>
            <w:pPr>
              <w:spacing w:before="180" w:after="0" w:line="240" w:lineRule="auto"/>
              <w:jc w:val="center"/>
            </w:pPr>
            <w:r>
              <w:rPr>
                <w:rFonts w:ascii="Arial" w:hAnsi="Arial"/>
                <w:color w:val="000000"/>
                <w:sz w:val="18"/>
              </w:rPr>
              <w:t>A701</w:t>
            </w:r>
          </w:p>
          <w:bookmarkEnd w:id="11558"/>
        </w:tc>
        <w:tc>
          <w:tcPr>
            <w:tcBorders>
              <w:bottom w:val="single" w:sz="4" w:color="000000"/>
              <w:right w:val="single" w:sz="4" w:color="000000"/>
            </w:tcBorders>
            <w:tcMar>
              <w:top w:w="40" w:type="dxa"/>
              <w:left w:w="40" w:type="dxa"/>
              <w:bottom w:w="40" w:type="dxa"/>
              <w:right w:w="40" w:type="dxa"/>
            </w:tcMar>
            <w:vAlign w:val="top"/>
          </w:tcPr>
          <w:bookmarkStart w:id="11559" w:name="para_3923e5a0_9e7b_4689_9804_897e3551cf"/>
          <w:p>
            <w:pPr>
              <w:spacing w:before="180" w:after="0" w:line="240" w:lineRule="auto"/>
              <w:jc w:val="center"/>
            </w:pPr>
            <w:r>
              <w:rPr>
                <w:rFonts w:ascii="Arial" w:hAnsi="Arial"/>
                <w:color w:val="000000"/>
                <w:sz w:val="18"/>
              </w:rPr>
              <w:t>(0000,0902)</w:t>
            </w:r>
          </w:p>
          <w:bookmarkEnd w:id="115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60" w:name="para_22581152_9679_4060_9278_8ddebdeafd"/>
          <w:p>
            <w:pPr>
              <w:spacing w:before="180" w:after="0" w:line="240" w:lineRule="auto"/>
            </w:pPr>
            <w:r>
              <w:rPr>
                <w:rFonts w:ascii="Arial" w:hAnsi="Arial"/>
                <w:color w:val="000000"/>
                <w:sz w:val="18"/>
              </w:rPr>
              <w:t>Refused: Out of resources - Unable to perform sub-operations</w:t>
            </w:r>
          </w:p>
          <w:bookmarkEnd w:id="11560"/>
        </w:tc>
        <w:tc>
          <w:tcPr>
            <w:tcBorders>
              <w:bottom w:val="single" w:sz="4" w:color="000000"/>
              <w:right w:val="single" w:sz="4" w:color="000000"/>
            </w:tcBorders>
            <w:tcMar>
              <w:top w:w="40" w:type="dxa"/>
              <w:left w:w="40" w:type="dxa"/>
              <w:bottom w:w="40" w:type="dxa"/>
              <w:right w:w="40" w:type="dxa"/>
            </w:tcMar>
            <w:vAlign w:val="top"/>
          </w:tcPr>
          <w:bookmarkStart w:id="11561" w:name="para_2c863dd3_3c97_48ee_917d_7ec0deb2d1"/>
          <w:p>
            <w:pPr>
              <w:spacing w:before="180" w:after="0" w:line="240" w:lineRule="auto"/>
              <w:jc w:val="center"/>
            </w:pPr>
            <w:r>
              <w:rPr>
                <w:rFonts w:ascii="Arial" w:hAnsi="Arial"/>
                <w:color w:val="000000"/>
                <w:sz w:val="18"/>
              </w:rPr>
              <w:t>A702</w:t>
            </w:r>
          </w:p>
          <w:bookmarkEnd w:id="11561"/>
        </w:tc>
        <w:tc>
          <w:tcPr>
            <w:tcBorders>
              <w:bottom w:val="single" w:sz="4" w:color="000000"/>
              <w:right w:val="single" w:sz="4" w:color="000000"/>
            </w:tcBorders>
            <w:tcMar>
              <w:top w:w="40" w:type="dxa"/>
              <w:left w:w="40" w:type="dxa"/>
              <w:bottom w:w="40" w:type="dxa"/>
              <w:right w:w="40" w:type="dxa"/>
            </w:tcMar>
            <w:vAlign w:val="top"/>
          </w:tcPr>
          <w:bookmarkStart w:id="11562" w:name="para_f7c76601_4c91_4fad_8124_6c5acf2f29"/>
          <w:p>
            <w:pPr>
              <w:spacing w:before="180" w:after="0" w:line="240" w:lineRule="auto"/>
              <w:jc w:val="center"/>
            </w:pPr>
            <w:r>
              <w:rPr>
                <w:rFonts w:ascii="Arial" w:hAnsi="Arial"/>
                <w:color w:val="000000"/>
                <w:sz w:val="18"/>
              </w:rPr>
              <w:t>(0000,1020)</w:t>
            </w:r>
          </w:p>
          <w:bookmarkEnd w:id="11562"/>
          <w:bookmarkStart w:id="11563" w:name="para_4fc0a637_d4ed_4e80_b980_b763225811"/>
          <w:p>
            <w:pPr>
              <w:spacing w:before="180" w:after="0" w:line="240" w:lineRule="auto"/>
              <w:jc w:val="center"/>
            </w:pPr>
            <w:r>
              <w:rPr>
                <w:rFonts w:ascii="Arial" w:hAnsi="Arial"/>
                <w:color w:val="000000"/>
                <w:sz w:val="18"/>
              </w:rPr>
              <w:t>(0000,1021)</w:t>
            </w:r>
          </w:p>
          <w:bookmarkEnd w:id="11563"/>
          <w:bookmarkStart w:id="11564" w:name="para_10e16320_28c2_49ee_b81f_da64de96eb"/>
          <w:p>
            <w:pPr>
              <w:spacing w:before="180" w:after="0" w:line="240" w:lineRule="auto"/>
              <w:jc w:val="center"/>
            </w:pPr>
            <w:r>
              <w:rPr>
                <w:rFonts w:ascii="Arial" w:hAnsi="Arial"/>
                <w:color w:val="000000"/>
                <w:sz w:val="18"/>
              </w:rPr>
              <w:t>(0000,1022)</w:t>
            </w:r>
          </w:p>
          <w:bookmarkEnd w:id="11564"/>
          <w:bookmarkStart w:id="11565" w:name="para_34621645_03be_4d71_9004_75bc45e3c9"/>
          <w:p>
            <w:pPr>
              <w:spacing w:before="180" w:after="0" w:line="240" w:lineRule="auto"/>
              <w:jc w:val="center"/>
            </w:pPr>
            <w:r>
              <w:rPr>
                <w:rFonts w:ascii="Arial" w:hAnsi="Arial"/>
                <w:color w:val="000000"/>
                <w:sz w:val="18"/>
              </w:rPr>
              <w:t>(0000,1023)</w:t>
            </w:r>
          </w:p>
          <w:bookmarkEnd w:id="115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66" w:name="para_e46337fe_b278_4b98_a8bf_b73caf1467"/>
          <w:p>
            <w:pPr>
              <w:spacing w:before="180" w:after="0" w:line="240" w:lineRule="auto"/>
            </w:pPr>
            <w:r>
              <w:rPr>
                <w:rFonts w:ascii="Arial" w:hAnsi="Arial"/>
                <w:color w:val="000000"/>
                <w:sz w:val="18"/>
              </w:rPr>
              <w:t>Error: Data Set does not match SOP Class</w:t>
            </w:r>
          </w:p>
          <w:bookmarkEnd w:id="11566"/>
        </w:tc>
        <w:tc>
          <w:tcPr>
            <w:tcBorders>
              <w:bottom w:val="single" w:sz="4" w:color="000000"/>
              <w:right w:val="single" w:sz="4" w:color="000000"/>
            </w:tcBorders>
            <w:tcMar>
              <w:top w:w="40" w:type="dxa"/>
              <w:left w:w="40" w:type="dxa"/>
              <w:bottom w:w="40" w:type="dxa"/>
              <w:right w:w="40" w:type="dxa"/>
            </w:tcMar>
            <w:vAlign w:val="top"/>
          </w:tcPr>
          <w:bookmarkStart w:id="11567" w:name="para_03d044b3_09f4_4978_8e2b_060b78e5b8"/>
          <w:p>
            <w:pPr>
              <w:spacing w:before="180" w:after="0" w:line="240" w:lineRule="auto"/>
              <w:jc w:val="center"/>
            </w:pPr>
            <w:r>
              <w:rPr>
                <w:rFonts w:ascii="Arial" w:hAnsi="Arial"/>
                <w:color w:val="000000"/>
                <w:sz w:val="18"/>
              </w:rPr>
              <w:t>A900</w:t>
            </w:r>
          </w:p>
          <w:bookmarkEnd w:id="11567"/>
        </w:tc>
        <w:tc>
          <w:tcPr>
            <w:tcBorders>
              <w:bottom w:val="single" w:sz="4" w:color="000000"/>
              <w:right w:val="single" w:sz="4" w:color="000000"/>
            </w:tcBorders>
            <w:tcMar>
              <w:top w:w="40" w:type="dxa"/>
              <w:left w:w="40" w:type="dxa"/>
              <w:bottom w:w="40" w:type="dxa"/>
              <w:right w:w="40" w:type="dxa"/>
            </w:tcMar>
            <w:vAlign w:val="top"/>
          </w:tcPr>
          <w:bookmarkStart w:id="11568" w:name="para_da0e111c_c25d_488d_8846_ac3a8e5685"/>
          <w:p>
            <w:pPr>
              <w:spacing w:before="180" w:after="0" w:line="240" w:lineRule="auto"/>
              <w:jc w:val="center"/>
            </w:pPr>
            <w:r>
              <w:rPr>
                <w:rFonts w:ascii="Arial" w:hAnsi="Arial"/>
                <w:color w:val="000000"/>
                <w:sz w:val="18"/>
              </w:rPr>
              <w:t>(0000,0901)</w:t>
            </w:r>
          </w:p>
          <w:bookmarkEnd w:id="11568"/>
          <w:bookmarkStart w:id="11569" w:name="para_750a571f_b257_4088_af73_fdd8d36b5f"/>
          <w:p>
            <w:pPr>
              <w:spacing w:before="180" w:after="0" w:line="240" w:lineRule="auto"/>
              <w:jc w:val="center"/>
            </w:pPr>
            <w:r>
              <w:rPr>
                <w:rFonts w:ascii="Arial" w:hAnsi="Arial"/>
                <w:color w:val="000000"/>
                <w:sz w:val="18"/>
              </w:rPr>
              <w:t>(0000,0902)</w:t>
            </w:r>
          </w:p>
          <w:bookmarkEnd w:id="1156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70" w:name="para_aaca8faf_b3da_4f4b_86e5_787802dffc"/>
          <w:p>
            <w:pPr>
              <w:spacing w:before="180" w:after="0" w:line="240" w:lineRule="auto"/>
            </w:pPr>
            <w:r>
              <w:rPr>
                <w:rFonts w:ascii="Arial" w:hAnsi="Arial"/>
                <w:color w:val="000000"/>
                <w:sz w:val="18"/>
              </w:rPr>
              <w:t>Failed: Unable to process</w:t>
            </w:r>
          </w:p>
          <w:bookmarkEnd w:id="11570"/>
        </w:tc>
        <w:tc>
          <w:tcPr>
            <w:tcBorders>
              <w:bottom w:val="single" w:sz="4" w:color="000000"/>
              <w:right w:val="single" w:sz="4" w:color="000000"/>
            </w:tcBorders>
            <w:tcMar>
              <w:top w:w="40" w:type="dxa"/>
              <w:left w:w="40" w:type="dxa"/>
              <w:bottom w:w="40" w:type="dxa"/>
              <w:right w:w="40" w:type="dxa"/>
            </w:tcMar>
            <w:vAlign w:val="top"/>
          </w:tcPr>
          <w:bookmarkStart w:id="11571" w:name="para_11430438_3fdf_4056_bf35_225434d374"/>
          <w:p>
            <w:pPr>
              <w:spacing w:before="180" w:after="0" w:line="240" w:lineRule="auto"/>
              <w:jc w:val="center"/>
            </w:pPr>
            <w:r>
              <w:rPr>
                <w:rFonts w:ascii="Arial" w:hAnsi="Arial"/>
                <w:color w:val="000000"/>
                <w:sz w:val="18"/>
              </w:rPr>
              <w:t>Cxxx</w:t>
            </w:r>
          </w:p>
          <w:bookmarkEnd w:id="11571"/>
        </w:tc>
        <w:tc>
          <w:tcPr>
            <w:tcBorders>
              <w:bottom w:val="single" w:sz="4" w:color="000000"/>
              <w:right w:val="single" w:sz="4" w:color="000000"/>
            </w:tcBorders>
            <w:tcMar>
              <w:top w:w="40" w:type="dxa"/>
              <w:left w:w="40" w:type="dxa"/>
              <w:bottom w:w="40" w:type="dxa"/>
              <w:right w:w="40" w:type="dxa"/>
            </w:tcMar>
            <w:vAlign w:val="top"/>
          </w:tcPr>
          <w:bookmarkStart w:id="11572" w:name="para_daf01942_64b7_464b_b3ad_09b88e8e61"/>
          <w:p>
            <w:pPr>
              <w:spacing w:before="180" w:after="0" w:line="240" w:lineRule="auto"/>
              <w:jc w:val="center"/>
            </w:pPr>
            <w:r>
              <w:rPr>
                <w:rFonts w:ascii="Arial" w:hAnsi="Arial"/>
                <w:color w:val="000000"/>
                <w:sz w:val="18"/>
              </w:rPr>
              <w:t>(0000,0901)</w:t>
            </w:r>
          </w:p>
          <w:bookmarkEnd w:id="11572"/>
          <w:bookmarkStart w:id="11573" w:name="para_53402555_1328_42b4_bb21_fcae6da977"/>
          <w:p>
            <w:pPr>
              <w:spacing w:before="180" w:after="0" w:line="240" w:lineRule="auto"/>
              <w:jc w:val="center"/>
            </w:pPr>
            <w:r>
              <w:rPr>
                <w:rFonts w:ascii="Arial" w:hAnsi="Arial"/>
                <w:color w:val="000000"/>
                <w:sz w:val="18"/>
              </w:rPr>
              <w:t>(0000,0902)</w:t>
            </w:r>
          </w:p>
          <w:bookmarkEnd w:id="11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4" w:name="para_77b68cbd_50cb_4683_a52a_3f0eb21570"/>
          <w:p>
            <w:pPr>
              <w:spacing w:before="180" w:after="0" w:line="240" w:lineRule="auto"/>
            </w:pPr>
            <w:r>
              <w:rPr>
                <w:rFonts w:ascii="Arial" w:hAnsi="Arial"/>
                <w:color w:val="000000"/>
                <w:sz w:val="18"/>
              </w:rPr>
              <w:t>Cancel</w:t>
            </w:r>
          </w:p>
          <w:bookmarkEnd w:id="11574"/>
        </w:tc>
        <w:tc>
          <w:tcPr>
            <w:tcBorders>
              <w:bottom w:val="single" w:sz="4" w:color="000000"/>
              <w:right w:val="single" w:sz="4" w:color="000000"/>
            </w:tcBorders>
            <w:tcMar>
              <w:top w:w="40" w:type="dxa"/>
              <w:left w:w="40" w:type="dxa"/>
              <w:bottom w:w="40" w:type="dxa"/>
              <w:right w:w="40" w:type="dxa"/>
            </w:tcMar>
            <w:vAlign w:val="top"/>
          </w:tcPr>
          <w:bookmarkStart w:id="11575" w:name="para_922fc43c_70a1_4b14_83ab_75042b167c"/>
          <w:p>
            <w:pPr>
              <w:spacing w:before="180" w:after="0" w:line="240" w:lineRule="auto"/>
            </w:pPr>
            <w:r>
              <w:rPr>
                <w:rFonts w:ascii="Arial" w:hAnsi="Arial"/>
                <w:color w:val="000000"/>
                <w:sz w:val="18"/>
              </w:rPr>
              <w:t>Sub-operations terminated due to Cancel Indication</w:t>
            </w:r>
          </w:p>
          <w:bookmarkEnd w:id="11575"/>
        </w:tc>
        <w:tc>
          <w:tcPr>
            <w:tcBorders>
              <w:bottom w:val="single" w:sz="4" w:color="000000"/>
              <w:right w:val="single" w:sz="4" w:color="000000"/>
            </w:tcBorders>
            <w:tcMar>
              <w:top w:w="40" w:type="dxa"/>
              <w:left w:w="40" w:type="dxa"/>
              <w:bottom w:w="40" w:type="dxa"/>
              <w:right w:w="40" w:type="dxa"/>
            </w:tcMar>
            <w:vAlign w:val="top"/>
          </w:tcPr>
          <w:bookmarkStart w:id="11576" w:name="para_89be174a_fddf_4166_96f2_159b26950d"/>
          <w:p>
            <w:pPr>
              <w:spacing w:before="180" w:after="0" w:line="240" w:lineRule="auto"/>
              <w:jc w:val="center"/>
            </w:pPr>
            <w:r>
              <w:rPr>
                <w:rFonts w:ascii="Arial" w:hAnsi="Arial"/>
                <w:color w:val="000000"/>
                <w:sz w:val="18"/>
              </w:rPr>
              <w:t>FE00</w:t>
            </w:r>
          </w:p>
          <w:bookmarkEnd w:id="11576"/>
        </w:tc>
        <w:tc>
          <w:tcPr>
            <w:tcBorders>
              <w:bottom w:val="single" w:sz="4" w:color="000000"/>
              <w:right w:val="single" w:sz="4" w:color="000000"/>
            </w:tcBorders>
            <w:tcMar>
              <w:top w:w="40" w:type="dxa"/>
              <w:left w:w="40" w:type="dxa"/>
              <w:bottom w:w="40" w:type="dxa"/>
              <w:right w:w="40" w:type="dxa"/>
            </w:tcMar>
            <w:vAlign w:val="top"/>
          </w:tcPr>
          <w:bookmarkStart w:id="11577" w:name="para_86c0290b_55bb_4ecd_ae5a_c0c6ae56ec"/>
          <w:p>
            <w:pPr>
              <w:spacing w:before="180" w:after="0" w:line="240" w:lineRule="auto"/>
              <w:jc w:val="center"/>
            </w:pPr>
            <w:r>
              <w:rPr>
                <w:rFonts w:ascii="Arial" w:hAnsi="Arial"/>
                <w:color w:val="000000"/>
                <w:sz w:val="18"/>
              </w:rPr>
              <w:t>(0000,1020)</w:t>
            </w:r>
          </w:p>
          <w:bookmarkEnd w:id="11577"/>
          <w:bookmarkStart w:id="11578" w:name="para_1e11a27f_b02e_4497_bec0_91bcd86929"/>
          <w:p>
            <w:pPr>
              <w:spacing w:before="180" w:after="0" w:line="240" w:lineRule="auto"/>
              <w:jc w:val="center"/>
            </w:pPr>
            <w:r>
              <w:rPr>
                <w:rFonts w:ascii="Arial" w:hAnsi="Arial"/>
                <w:color w:val="000000"/>
                <w:sz w:val="18"/>
              </w:rPr>
              <w:t>(0000,1021)</w:t>
            </w:r>
          </w:p>
          <w:bookmarkEnd w:id="11578"/>
          <w:bookmarkStart w:id="11579" w:name="para_6def54cb_ae27_4434_955a_dc70fbae9b"/>
          <w:p>
            <w:pPr>
              <w:spacing w:before="180" w:after="0" w:line="240" w:lineRule="auto"/>
              <w:jc w:val="center"/>
            </w:pPr>
            <w:r>
              <w:rPr>
                <w:rFonts w:ascii="Arial" w:hAnsi="Arial"/>
                <w:color w:val="000000"/>
                <w:sz w:val="18"/>
              </w:rPr>
              <w:t>(0000,1022)</w:t>
            </w:r>
          </w:p>
          <w:bookmarkEnd w:id="11579"/>
          <w:bookmarkStart w:id="11580" w:name="para_19d34d17_4e2d_43ec_b6e0_03ecfba1f7"/>
          <w:p>
            <w:pPr>
              <w:spacing w:before="180" w:after="0" w:line="240" w:lineRule="auto"/>
              <w:jc w:val="center"/>
            </w:pPr>
            <w:r>
              <w:rPr>
                <w:rFonts w:ascii="Arial" w:hAnsi="Arial"/>
                <w:color w:val="000000"/>
                <w:sz w:val="18"/>
              </w:rPr>
              <w:t>(0000,1023)</w:t>
            </w:r>
          </w:p>
          <w:bookmarkEnd w:id="11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1" w:name="para_b8f5b1d1_2e1e_4f26_96c8_8cdd75af79"/>
          <w:p>
            <w:pPr>
              <w:spacing w:before="180" w:after="0" w:line="240" w:lineRule="auto"/>
            </w:pPr>
            <w:r>
              <w:rPr>
                <w:rFonts w:ascii="Arial" w:hAnsi="Arial"/>
                <w:color w:val="000000"/>
                <w:sz w:val="18"/>
              </w:rPr>
              <w:t>Warning</w:t>
            </w:r>
          </w:p>
          <w:bookmarkEnd w:id="11581"/>
        </w:tc>
        <w:tc>
          <w:tcPr>
            <w:tcBorders>
              <w:bottom w:val="single" w:sz="4" w:color="000000"/>
              <w:right w:val="single" w:sz="4" w:color="000000"/>
            </w:tcBorders>
            <w:tcMar>
              <w:top w:w="40" w:type="dxa"/>
              <w:left w:w="40" w:type="dxa"/>
              <w:bottom w:w="40" w:type="dxa"/>
              <w:right w:w="40" w:type="dxa"/>
            </w:tcMar>
            <w:vAlign w:val="top"/>
          </w:tcPr>
          <w:bookmarkStart w:id="11582" w:name="para_af6211e6_d83a_4e91_b19b_da7d51eac1"/>
          <w:p>
            <w:pPr>
              <w:spacing w:before="180" w:after="0" w:line="240" w:lineRule="auto"/>
            </w:pPr>
            <w:r>
              <w:rPr>
                <w:rFonts w:ascii="Arial" w:hAnsi="Arial"/>
                <w:color w:val="000000"/>
                <w:sz w:val="18"/>
              </w:rPr>
              <w:t>Sub-operations Complete - One or more Failures or Warnings</w:t>
            </w:r>
          </w:p>
          <w:bookmarkEnd w:id="11582"/>
        </w:tc>
        <w:tc>
          <w:tcPr>
            <w:tcBorders>
              <w:bottom w:val="single" w:sz="4" w:color="000000"/>
              <w:right w:val="single" w:sz="4" w:color="000000"/>
            </w:tcBorders>
            <w:tcMar>
              <w:top w:w="40" w:type="dxa"/>
              <w:left w:w="40" w:type="dxa"/>
              <w:bottom w:w="40" w:type="dxa"/>
              <w:right w:w="40" w:type="dxa"/>
            </w:tcMar>
            <w:vAlign w:val="top"/>
          </w:tcPr>
          <w:bookmarkStart w:id="11583" w:name="para_ef1084d9_0405_4938_901e_fec4c90750"/>
          <w:p>
            <w:pPr>
              <w:spacing w:before="180" w:after="0" w:line="240" w:lineRule="auto"/>
              <w:jc w:val="center"/>
            </w:pPr>
            <w:r>
              <w:rPr>
                <w:rFonts w:ascii="Arial" w:hAnsi="Arial"/>
                <w:color w:val="000000"/>
                <w:sz w:val="18"/>
              </w:rPr>
              <w:t>B000</w:t>
            </w:r>
          </w:p>
          <w:bookmarkEnd w:id="11583"/>
        </w:tc>
        <w:tc>
          <w:tcPr>
            <w:tcBorders>
              <w:bottom w:val="single" w:sz="4" w:color="000000"/>
              <w:right w:val="single" w:sz="4" w:color="000000"/>
            </w:tcBorders>
            <w:tcMar>
              <w:top w:w="40" w:type="dxa"/>
              <w:left w:w="40" w:type="dxa"/>
              <w:bottom w:w="40" w:type="dxa"/>
              <w:right w:w="40" w:type="dxa"/>
            </w:tcMar>
            <w:vAlign w:val="top"/>
          </w:tcPr>
          <w:bookmarkStart w:id="11584" w:name="para_2668d64c_229f_4674_abe8_c493e5b202"/>
          <w:p>
            <w:pPr>
              <w:spacing w:before="180" w:after="0" w:line="240" w:lineRule="auto"/>
              <w:jc w:val="center"/>
            </w:pPr>
            <w:r>
              <w:rPr>
                <w:rFonts w:ascii="Arial" w:hAnsi="Arial"/>
                <w:color w:val="000000"/>
                <w:sz w:val="18"/>
              </w:rPr>
              <w:t>(0000,1020)</w:t>
            </w:r>
          </w:p>
          <w:bookmarkEnd w:id="11584"/>
          <w:bookmarkStart w:id="11585" w:name="para_6872e463_3798_4f7d_a253_42c4800cd4"/>
          <w:p>
            <w:pPr>
              <w:spacing w:before="180" w:after="0" w:line="240" w:lineRule="auto"/>
              <w:jc w:val="center"/>
            </w:pPr>
            <w:r>
              <w:rPr>
                <w:rFonts w:ascii="Arial" w:hAnsi="Arial"/>
                <w:color w:val="000000"/>
                <w:sz w:val="18"/>
              </w:rPr>
              <w:t>(0000,1021)</w:t>
            </w:r>
          </w:p>
          <w:bookmarkEnd w:id="11585"/>
          <w:bookmarkStart w:id="11586" w:name="para_535282f1_5b0e_4ba6_9a40_9651ed0c8e"/>
          <w:p>
            <w:pPr>
              <w:spacing w:before="180" w:after="0" w:line="240" w:lineRule="auto"/>
              <w:jc w:val="center"/>
            </w:pPr>
            <w:r>
              <w:rPr>
                <w:rFonts w:ascii="Arial" w:hAnsi="Arial"/>
                <w:color w:val="000000"/>
                <w:sz w:val="18"/>
              </w:rPr>
              <w:t>(0000,1022)</w:t>
            </w:r>
          </w:p>
          <w:bookmarkEnd w:id="11586"/>
          <w:bookmarkStart w:id="11587" w:name="para_f684935f_b1a0_4860_bed0_cfa94da03c"/>
          <w:p>
            <w:pPr>
              <w:spacing w:before="180" w:after="0" w:line="240" w:lineRule="auto"/>
              <w:jc w:val="center"/>
            </w:pPr>
            <w:r>
              <w:rPr>
                <w:rFonts w:ascii="Arial" w:hAnsi="Arial"/>
                <w:color w:val="000000"/>
                <w:sz w:val="18"/>
              </w:rPr>
              <w:t>(0000,1023)</w:t>
            </w:r>
          </w:p>
          <w:bookmarkEnd w:id="11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8" w:name="para_ee770154_1568_4862_9dfa_c9f5cc7849"/>
          <w:p>
            <w:pPr>
              <w:spacing w:before="180" w:after="0" w:line="240" w:lineRule="auto"/>
            </w:pPr>
            <w:r>
              <w:rPr>
                <w:rFonts w:ascii="Arial" w:hAnsi="Arial"/>
                <w:color w:val="000000"/>
                <w:sz w:val="18"/>
              </w:rPr>
              <w:t>Success</w:t>
            </w:r>
          </w:p>
          <w:bookmarkEnd w:id="11588"/>
        </w:tc>
        <w:tc>
          <w:tcPr>
            <w:tcBorders>
              <w:bottom w:val="single" w:sz="4" w:color="000000"/>
              <w:right w:val="single" w:sz="4" w:color="000000"/>
            </w:tcBorders>
            <w:tcMar>
              <w:top w:w="40" w:type="dxa"/>
              <w:left w:w="40" w:type="dxa"/>
              <w:bottom w:w="40" w:type="dxa"/>
              <w:right w:w="40" w:type="dxa"/>
            </w:tcMar>
            <w:vAlign w:val="top"/>
          </w:tcPr>
          <w:bookmarkStart w:id="11589" w:name="para_882e3918_a2bc_4647_aedc_8c40be9dad"/>
          <w:p>
            <w:pPr>
              <w:spacing w:before="180" w:after="0" w:line="240" w:lineRule="auto"/>
            </w:pPr>
            <w:r>
              <w:rPr>
                <w:rFonts w:ascii="Arial" w:hAnsi="Arial"/>
                <w:color w:val="000000"/>
                <w:sz w:val="18"/>
              </w:rPr>
              <w:t>Sub-operations Complete - No Failures or Warnings</w:t>
            </w:r>
          </w:p>
          <w:bookmarkEnd w:id="11589"/>
        </w:tc>
        <w:tc>
          <w:tcPr>
            <w:tcBorders>
              <w:bottom w:val="single" w:sz="4" w:color="000000"/>
              <w:right w:val="single" w:sz="4" w:color="000000"/>
            </w:tcBorders>
            <w:tcMar>
              <w:top w:w="40" w:type="dxa"/>
              <w:left w:w="40" w:type="dxa"/>
              <w:bottom w:w="40" w:type="dxa"/>
              <w:right w:w="40" w:type="dxa"/>
            </w:tcMar>
            <w:vAlign w:val="top"/>
          </w:tcPr>
          <w:bookmarkStart w:id="11590" w:name="para_fbf84e0c_3fea_454b_b616_cfb1b5e185"/>
          <w:p>
            <w:pPr>
              <w:spacing w:before="180" w:after="0" w:line="240" w:lineRule="auto"/>
              <w:jc w:val="center"/>
            </w:pPr>
            <w:r>
              <w:rPr>
                <w:rFonts w:ascii="Arial" w:hAnsi="Arial"/>
                <w:color w:val="000000"/>
                <w:sz w:val="18"/>
              </w:rPr>
              <w:t>0000</w:t>
            </w:r>
          </w:p>
          <w:bookmarkEnd w:id="11590"/>
        </w:tc>
        <w:tc>
          <w:tcPr>
            <w:tcBorders>
              <w:bottom w:val="single" w:sz="4" w:color="000000"/>
              <w:right w:val="single" w:sz="4" w:color="000000"/>
            </w:tcBorders>
            <w:tcMar>
              <w:top w:w="40" w:type="dxa"/>
              <w:left w:w="40" w:type="dxa"/>
              <w:bottom w:w="40" w:type="dxa"/>
              <w:right w:w="40" w:type="dxa"/>
            </w:tcMar>
            <w:vAlign w:val="top"/>
          </w:tcPr>
          <w:bookmarkStart w:id="11591" w:name="para_48bf99bc_20d8_4289_addd_c3d2b68111"/>
          <w:p>
            <w:pPr>
              <w:spacing w:before="180" w:after="0" w:line="240" w:lineRule="auto"/>
              <w:jc w:val="center"/>
            </w:pPr>
            <w:r>
              <w:rPr>
                <w:rFonts w:ascii="Arial" w:hAnsi="Arial"/>
                <w:color w:val="000000"/>
                <w:sz w:val="18"/>
              </w:rPr>
              <w:t>(0000,1020)</w:t>
            </w:r>
          </w:p>
          <w:bookmarkEnd w:id="11591"/>
          <w:bookmarkStart w:id="11592" w:name="para_6c321402_b1d9_45a6_ab20_440e24b621"/>
          <w:p>
            <w:pPr>
              <w:spacing w:before="180" w:after="0" w:line="240" w:lineRule="auto"/>
              <w:jc w:val="center"/>
            </w:pPr>
            <w:r>
              <w:rPr>
                <w:rFonts w:ascii="Arial" w:hAnsi="Arial"/>
                <w:color w:val="000000"/>
                <w:sz w:val="18"/>
              </w:rPr>
              <w:t>(0000,1021)</w:t>
            </w:r>
          </w:p>
          <w:bookmarkEnd w:id="11592"/>
          <w:bookmarkStart w:id="11593" w:name="para_d2f8287a_2a16_444a_a03b_bcc1f1c2a0"/>
          <w:p>
            <w:pPr>
              <w:spacing w:before="180" w:after="0" w:line="240" w:lineRule="auto"/>
              <w:jc w:val="center"/>
            </w:pPr>
            <w:r>
              <w:rPr>
                <w:rFonts w:ascii="Arial" w:hAnsi="Arial"/>
                <w:color w:val="000000"/>
                <w:sz w:val="18"/>
              </w:rPr>
              <w:t>(0000,1022)</w:t>
            </w:r>
          </w:p>
          <w:bookmarkEnd w:id="11593"/>
          <w:bookmarkStart w:id="11594" w:name="para_46c5dde9_8adb_458f_b6d4_dc61ae5ae7"/>
          <w:p>
            <w:pPr>
              <w:spacing w:before="180" w:after="0" w:line="240" w:lineRule="auto"/>
              <w:jc w:val="center"/>
            </w:pPr>
            <w:r>
              <w:rPr>
                <w:rFonts w:ascii="Arial" w:hAnsi="Arial"/>
                <w:color w:val="000000"/>
                <w:sz w:val="18"/>
              </w:rPr>
              <w:t>(0000,1023)</w:t>
            </w:r>
          </w:p>
          <w:bookmarkEnd w:id="11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5" w:name="para_b9c9372c_df2d_4047_8353_f215dce155"/>
          <w:p>
            <w:pPr>
              <w:spacing w:before="180" w:after="0" w:line="240" w:lineRule="auto"/>
            </w:pPr>
            <w:r>
              <w:rPr>
                <w:rFonts w:ascii="Arial" w:hAnsi="Arial"/>
                <w:color w:val="000000"/>
                <w:sz w:val="18"/>
              </w:rPr>
              <w:t>Pending</w:t>
            </w:r>
          </w:p>
          <w:bookmarkEnd w:id="11595"/>
        </w:tc>
        <w:tc>
          <w:tcPr>
            <w:tcBorders>
              <w:bottom w:val="single" w:sz="4" w:color="000000"/>
              <w:right w:val="single" w:sz="4" w:color="000000"/>
            </w:tcBorders>
            <w:tcMar>
              <w:top w:w="40" w:type="dxa"/>
              <w:left w:w="40" w:type="dxa"/>
              <w:bottom w:w="40" w:type="dxa"/>
              <w:right w:w="40" w:type="dxa"/>
            </w:tcMar>
            <w:vAlign w:val="top"/>
          </w:tcPr>
          <w:bookmarkStart w:id="11596" w:name="para_87f4a196_6006_4ef6_b585_5fe3cf343d"/>
          <w:p>
            <w:pPr>
              <w:spacing w:before="180" w:after="0" w:line="240" w:lineRule="auto"/>
            </w:pPr>
            <w:r>
              <w:rPr>
                <w:rFonts w:ascii="Arial" w:hAnsi="Arial"/>
                <w:color w:val="000000"/>
                <w:sz w:val="18"/>
              </w:rPr>
              <w:t>Sub-operations are continuing</w:t>
            </w:r>
          </w:p>
          <w:bookmarkEnd w:id="11596"/>
        </w:tc>
        <w:tc>
          <w:tcPr>
            <w:tcBorders>
              <w:bottom w:val="single" w:sz="4" w:color="000000"/>
              <w:right w:val="single" w:sz="4" w:color="000000"/>
            </w:tcBorders>
            <w:tcMar>
              <w:top w:w="40" w:type="dxa"/>
              <w:left w:w="40" w:type="dxa"/>
              <w:bottom w:w="40" w:type="dxa"/>
              <w:right w:w="40" w:type="dxa"/>
            </w:tcMar>
            <w:vAlign w:val="top"/>
          </w:tcPr>
          <w:bookmarkStart w:id="11597" w:name="para_15731b76_54d6_47a4_8c49_af2d13052e"/>
          <w:p>
            <w:pPr>
              <w:spacing w:before="180" w:after="0" w:line="240" w:lineRule="auto"/>
              <w:jc w:val="center"/>
            </w:pPr>
            <w:r>
              <w:rPr>
                <w:rFonts w:ascii="Arial" w:hAnsi="Arial"/>
                <w:color w:val="000000"/>
                <w:sz w:val="18"/>
              </w:rPr>
              <w:t>FF00</w:t>
            </w:r>
          </w:p>
          <w:bookmarkEnd w:id="11597"/>
        </w:tc>
        <w:tc>
          <w:tcPr>
            <w:tcBorders>
              <w:bottom w:val="single" w:sz="4" w:color="000000"/>
              <w:right w:val="single" w:sz="4" w:color="000000"/>
            </w:tcBorders>
            <w:tcMar>
              <w:top w:w="40" w:type="dxa"/>
              <w:left w:w="40" w:type="dxa"/>
              <w:bottom w:w="40" w:type="dxa"/>
              <w:right w:w="40" w:type="dxa"/>
            </w:tcMar>
            <w:vAlign w:val="top"/>
          </w:tcPr>
          <w:bookmarkStart w:id="11598" w:name="para_1f00f208_d044_4199_9a4f_e2abfb7624"/>
          <w:p>
            <w:pPr>
              <w:spacing w:before="180" w:after="0" w:line="240" w:lineRule="auto"/>
              <w:jc w:val="center"/>
            </w:pPr>
            <w:r>
              <w:rPr>
                <w:rFonts w:ascii="Arial" w:hAnsi="Arial"/>
                <w:color w:val="000000"/>
                <w:sz w:val="18"/>
              </w:rPr>
              <w:t>(0000,1020)</w:t>
            </w:r>
          </w:p>
          <w:bookmarkEnd w:id="11598"/>
          <w:bookmarkStart w:id="11599" w:name="para_dadc39a9_f544_4be3_8340_215be4e3b9"/>
          <w:p>
            <w:pPr>
              <w:spacing w:before="180" w:after="0" w:line="240" w:lineRule="auto"/>
              <w:jc w:val="center"/>
            </w:pPr>
            <w:r>
              <w:rPr>
                <w:rFonts w:ascii="Arial" w:hAnsi="Arial"/>
                <w:color w:val="000000"/>
                <w:sz w:val="18"/>
              </w:rPr>
              <w:t>(0000,1021)</w:t>
            </w:r>
          </w:p>
          <w:bookmarkEnd w:id="11599"/>
          <w:bookmarkStart w:id="11600" w:name="para_d0bedd30_1ec4_482c_856b_2330973f99"/>
          <w:p>
            <w:pPr>
              <w:spacing w:before="180" w:after="0" w:line="240" w:lineRule="auto"/>
              <w:jc w:val="center"/>
            </w:pPr>
            <w:r>
              <w:rPr>
                <w:rFonts w:ascii="Arial" w:hAnsi="Arial"/>
                <w:color w:val="000000"/>
                <w:sz w:val="18"/>
              </w:rPr>
              <w:t>(0000,1022)</w:t>
            </w:r>
          </w:p>
          <w:bookmarkEnd w:id="11600"/>
          <w:bookmarkStart w:id="11601" w:name="para_dbce2e72_4816_4629_8f1e_7ad597d8a7"/>
          <w:p>
            <w:pPr>
              <w:spacing w:before="180" w:after="0" w:line="240" w:lineRule="auto"/>
              <w:jc w:val="center"/>
            </w:pPr>
            <w:r>
              <w:rPr>
                <w:rFonts w:ascii="Arial" w:hAnsi="Arial"/>
                <w:color w:val="000000"/>
                <w:sz w:val="18"/>
              </w:rPr>
              <w:t>(0000,1023)</w:t>
            </w:r>
          </w:p>
          <w:bookmarkEnd w:id="11601"/>
        </w:tc>
      </w:tr>
    </w:tbl>
    <w:bookmarkStart w:id="11602" w:name="para_602ebf99_a82d_4f7d_a1d9_4391526707"/>
    <w:p>
      <w:pPr>
        <w:spacing w:before="180" w:after="0" w:line="240" w:lineRule="auto"/>
        <w:jc w:val="both"/>
      </w:pPr>
      <w:r>
        <w:rPr>
          <w:rFonts w:ascii="Arial" w:hAnsi="Arial"/>
          <w:color w:val="000000"/>
          <w:sz w:val="18"/>
        </w:rPr>
        <w:t>Some Failure Status Codes are implementation specific.</w:t>
      </w:r>
    </w:p>
    <w:bookmarkEnd w:id="11602"/>
    <w:bookmarkStart w:id="11603" w:name="para_bd08348e_509e_4efc_adb0_51966fa74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2">
        <w:r>
          <w:rPr>
            <w:rFonts w:ascii="Arial" w:hAnsi="Arial"/>
            <w:color w:val="000000"/>
            <w:sz w:val="18"/>
          </w:rPr>
          <w:t>Table Y.4-2</w:t>
        </w:r>
      </w:hyperlink>
      <w:r>
        <w:rPr>
          <w:rFonts w:ascii="Arial" w:hAnsi="Arial"/>
          <w:color w:val="000000"/>
          <w:sz w:val="18"/>
        </w:rPr>
        <w:t>.</w:t>
      </w:r>
    </w:p>
    <w:bookmarkEnd w:id="11603"/>
    <w:bookmarkStart w:id="11604" w:name="para_65048e47_af8d_49e4_a748_33a97ed7f7"/>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2">
        <w:r>
          <w:rPr>
            <w:rFonts w:ascii="Arial" w:hAnsi="Arial"/>
            <w:color w:val="000000"/>
            <w:sz w:val="18"/>
          </w:rPr>
          <w:t>Table Y.4-2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1604"/>
    <w:bookmarkStart w:id="11605" w:name="sect_Z_4_2_1_5"/>
    <w:p>
      <w:pPr>
        <w:spacing w:before="180" w:after="0" w:line="240" w:lineRule="auto"/>
      </w:pPr>
      <w:r>
        <w:rPr>
          <w:rFonts w:ascii="Arial" w:hAnsi="Arial"/>
          <w:b/>
          <w:color w:val="000000"/>
          <w:sz w:val="22"/>
        </w:rPr>
        <w:t>Z.4.2.1.5 Number of Remaining Sub-Operations</w:t>
      </w:r>
    </w:p>
    <w:bookmarkEnd w:id="11605"/>
    <w:bookmarkStart w:id="11606" w:name="para_6ec7f04e_f61d_42ab_8eb3_8a70992c4d"/>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606"/>
    <w:bookmarkStart w:id="11607" w:name="sect_Z_4_2_1_6"/>
    <w:p>
      <w:pPr>
        <w:spacing w:before="180" w:after="0" w:line="240" w:lineRule="auto"/>
      </w:pPr>
      <w:r>
        <w:rPr>
          <w:rFonts w:ascii="Arial" w:hAnsi="Arial"/>
          <w:b/>
          <w:color w:val="000000"/>
          <w:sz w:val="22"/>
        </w:rPr>
        <w:t>Z.4.2.1.6 Number of Completed Sub-Operations</w:t>
      </w:r>
    </w:p>
    <w:bookmarkEnd w:id="11607"/>
    <w:bookmarkStart w:id="11608" w:name="para_a63f4aa1_6613_46ad_a4e2_8d62026929"/>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608"/>
    <w:bookmarkStart w:id="11609" w:name="sect_Z_4_2_1_7"/>
    <w:p>
      <w:pPr>
        <w:spacing w:before="180" w:after="0" w:line="240" w:lineRule="auto"/>
      </w:pPr>
      <w:r>
        <w:rPr>
          <w:rFonts w:ascii="Arial" w:hAnsi="Arial"/>
          <w:b/>
          <w:color w:val="000000"/>
          <w:sz w:val="22"/>
        </w:rPr>
        <w:t>Z.4.2.1.7 Number of Failed Sub-Operations</w:t>
      </w:r>
    </w:p>
    <w:bookmarkEnd w:id="11609"/>
    <w:bookmarkStart w:id="11610" w:name="para_802ef154_adcb_4e35_a39b_664862b4fc"/>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610"/>
    <w:bookmarkStart w:id="11611" w:name="sect_Z_4_2_1_8"/>
    <w:p>
      <w:pPr>
        <w:spacing w:before="180" w:after="0" w:line="240" w:lineRule="auto"/>
      </w:pPr>
      <w:r>
        <w:rPr>
          <w:rFonts w:ascii="Arial" w:hAnsi="Arial"/>
          <w:b/>
          <w:color w:val="000000"/>
          <w:sz w:val="22"/>
        </w:rPr>
        <w:t>Z.4.2.1.8 Number of Warning Sub-Operations</w:t>
      </w:r>
    </w:p>
    <w:bookmarkEnd w:id="11611"/>
    <w:bookmarkStart w:id="11612" w:name="para_b66aae57_ef7c_4313_bba2_5ecd6feabd"/>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612"/>
    <w:bookmarkStart w:id="11613" w:name="sect_Z_4_2_2"/>
    <w:p>
      <w:pPr>
        <w:spacing w:before="180" w:after="0" w:line="240" w:lineRule="auto"/>
      </w:pPr>
      <w:r>
        <w:rPr>
          <w:rFonts w:ascii="Arial" w:hAnsi="Arial"/>
          <w:b/>
          <w:color w:val="000000"/>
          <w:sz w:val="26"/>
        </w:rPr>
        <w:t>Z.4.2.2 C-GET SCU and C-STORE SCP Behavior</w:t>
      </w:r>
    </w:p>
    <w:bookmarkEnd w:id="11613"/>
    <w:bookmarkStart w:id="11614" w:name="sect_Z_4_2_2_1"/>
    <w:p>
      <w:pPr>
        <w:spacing w:before="180" w:after="0" w:line="240" w:lineRule="auto"/>
      </w:pPr>
      <w:r>
        <w:rPr>
          <w:rFonts w:ascii="Arial" w:hAnsi="Arial"/>
          <w:b/>
          <w:color w:val="000000"/>
          <w:sz w:val="22"/>
        </w:rPr>
        <w:t>Z.4.2.2.1 Baseline Behavior of SCU</w:t>
      </w:r>
    </w:p>
    <w:bookmarkEnd w:id="11614"/>
    <w:bookmarkStart w:id="11615" w:name="para_e4460e7d_9a95_421f_8efa_1ef86c3f43"/>
    <w:p>
      <w:pPr>
        <w:spacing w:before="180" w:after="0" w:line="240" w:lineRule="auto"/>
        <w:jc w:val="both"/>
      </w:pPr>
      <w:r>
        <w:rPr>
          <w:rFonts w:ascii="Arial" w:hAnsi="Arial"/>
          <w:color w:val="000000"/>
          <w:sz w:val="18"/>
        </w:rPr>
        <w:t>An SCU conveys the following semantics with a C-GET request:</w:t>
      </w:r>
    </w:p>
    <w:bookmarkEnd w:id="11615"/>
    <w:bookmarkStart w:id="11616" w:name="idm213337743376"/>
    <w:bookmarkStart w:id="11617" w:name="idm213337743120"/>
    <w:bookmarkStart w:id="11618" w:name="para_5179784b_e482_4e24_92cf_b78a7c77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specify one Instance UID or a list of Instance UIDs.</w:t>
      </w:r>
    </w:p>
    <w:bookmarkEnd w:id="11618"/>
    <w:bookmarkEnd w:id="11617"/>
    <w:bookmarkEnd w:id="11616"/>
    <w:bookmarkStart w:id="11619" w:name="idm213337741856"/>
    <w:bookmarkStart w:id="11620" w:name="para_21dad522_e2b4_494a_89d1_c4dec1fb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620"/>
    <w:bookmarkEnd w:id="11619"/>
    <w:bookmarkStart w:id="11621" w:name="idm213337740400"/>
    <w:bookmarkStart w:id="11622" w:name="para_e51fd7d6_0f94_48c7_8caf_3f8879e6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of the Storage Service Class shall not store the incomplete SOP Instance; rather the behavior is implementation defined.</w:t>
      </w:r>
    </w:p>
    <w:bookmarkEnd w:id="11622"/>
    <w:bookmarkEnd w:id="11621"/>
    <w:bookmarkStart w:id="11623" w:name="idm213337739088"/>
    <w:bookmarkStart w:id="11624" w:name="para_7cbf51c8_7cfe_47b5_ba12_6e6c1758c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624"/>
    <w:bookmarkEnd w:id="11623"/>
    <w:bookmarkStart w:id="11625" w:name="idm213337737648"/>
    <w:bookmarkStart w:id="11626" w:name="para_3b51ad42_09a2_493a_a1b4_1b30a976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626"/>
    <w:bookmarkEnd w:id="11625"/>
    <w:bookmarkStart w:id="11627" w:name="idm213337736240"/>
    <w:bookmarkStart w:id="11628" w:name="idm213337735984"/>
    <w:bookmarkStart w:id="11629" w:name="para_6a40de0d_e7a8_499a_ad4d_34cf26666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629"/>
    <w:bookmarkEnd w:id="11628"/>
    <w:bookmarkEnd w:id="11627"/>
    <w:bookmarkStart w:id="11630" w:name="idm213337734736"/>
    <w:bookmarkStart w:id="11631" w:name="para_8232abce_fc84_4025_9436_a2dff9467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631"/>
    <w:bookmarkEnd w:id="11630"/>
    <w:bookmarkStart w:id="11632" w:name="idm213337733520"/>
    <w:bookmarkStart w:id="11633" w:name="para_59fabf98_9e3a_4036_9372_5d6b5fa98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633"/>
    <w:bookmarkEnd w:id="11632"/>
    <w:bookmarkStart w:id="11634" w:name="idm213337731824"/>
    <w:bookmarkStart w:id="11635" w:name="para_026c2dde_cb7d_4195_94b3_94653610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635"/>
    <w:bookmarkEnd w:id="11634"/>
    <w:bookmarkStart w:id="11636" w:name="idm213337730080"/>
    <w:bookmarkStart w:id="11637" w:name="para_8a80254a_6a4c_499c_81be_9d832b85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of the Storage Service Class shall not return a status of "Error: Data Set does not match SOP Class" (A9xx) or "Warning: Data Set does not match SOP Class" (B007) due to the absence of the Attributes described in </w:t>
      </w:r>
      <w:hyperlink w:anchor="sect_Z_1_3">
        <w:r>
          <w:rPr>
            <w:rFonts w:ascii="Arial" w:hAnsi="Arial"/>
            <w:color w:val="000000"/>
            <w:sz w:val="18"/>
          </w:rPr>
          <w:t>Section Z.1.3</w:t>
        </w:r>
      </w:hyperlink>
      <w:r>
        <w:rPr>
          <w:rFonts w:ascii="Arial" w:hAnsi="Arial"/>
          <w:color w:val="000000"/>
          <w:sz w:val="18"/>
        </w:rPr>
        <w:t>.</w:t>
      </w:r>
    </w:p>
    <w:bookmarkEnd w:id="11637"/>
    <w:bookmarkEnd w:id="11636"/>
    <w:bookmarkStart w:id="11638" w:name="sect_Z_4_2_2_2"/>
    <w:p>
      <w:pPr>
        <w:spacing w:before="180" w:after="0" w:line="240" w:lineRule="auto"/>
      </w:pPr>
      <w:r>
        <w:rPr>
          <w:rFonts w:ascii="Arial" w:hAnsi="Arial"/>
          <w:b/>
          <w:color w:val="000000"/>
          <w:sz w:val="22"/>
        </w:rPr>
        <w:t>Z.4.2.2.2 Extended Behavior of SCU</w:t>
      </w:r>
    </w:p>
    <w:bookmarkEnd w:id="11638"/>
    <w:bookmarkStart w:id="11639" w:name="para_615e373a_3b9a_4cd1_9d58_bb69334f14"/>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639"/>
    <w:bookmarkStart w:id="11640" w:name="sect_Z_4_2_3"/>
    <w:p>
      <w:pPr>
        <w:spacing w:before="180" w:after="0" w:line="240" w:lineRule="auto"/>
      </w:pPr>
      <w:r>
        <w:rPr>
          <w:rFonts w:ascii="Arial" w:hAnsi="Arial"/>
          <w:b/>
          <w:color w:val="000000"/>
          <w:sz w:val="26"/>
        </w:rPr>
        <w:t>Z.4.2.3 C-GET SCP and C-STORE SCU Behavior</w:t>
      </w:r>
    </w:p>
    <w:bookmarkEnd w:id="11640"/>
    <w:bookmarkStart w:id="11641" w:name="sect_Z_4_2_3_1"/>
    <w:p>
      <w:pPr>
        <w:spacing w:before="180" w:after="0" w:line="240" w:lineRule="auto"/>
      </w:pPr>
      <w:r>
        <w:rPr>
          <w:rFonts w:ascii="Arial" w:hAnsi="Arial"/>
          <w:b/>
          <w:color w:val="000000"/>
          <w:sz w:val="22"/>
        </w:rPr>
        <w:t>Z.4.2.3.1 Baseline Behavior of SCP</w:t>
      </w:r>
    </w:p>
    <w:bookmarkEnd w:id="11641"/>
    <w:bookmarkStart w:id="11642" w:name="para_072c6582_4e16_4a34_ba8d_f35dd8a0cb"/>
    <w:p>
      <w:pPr>
        <w:spacing w:before="180" w:after="0" w:line="240" w:lineRule="auto"/>
        <w:jc w:val="both"/>
      </w:pPr>
      <w:r>
        <w:rPr>
          <w:rFonts w:ascii="Arial" w:hAnsi="Arial"/>
          <w:color w:val="000000"/>
          <w:sz w:val="18"/>
        </w:rPr>
        <w:t>An SCP conveys the following semantics with a C-GET response:</w:t>
      </w:r>
    </w:p>
    <w:bookmarkEnd w:id="11642"/>
    <w:bookmarkStart w:id="11643" w:name="idm213337720384"/>
    <w:bookmarkStart w:id="11644" w:name="idm213337720128"/>
    <w:bookmarkStart w:id="11645" w:name="para_de000d24_9298_4900_a5ba_b8de6ebf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transfer based upon the values in the Unique Keys in the Identifier of the C-GET request.</w:t>
      </w:r>
    </w:p>
    <w:bookmarkEnd w:id="11645"/>
    <w:bookmarkEnd w:id="11644"/>
    <w:bookmarkEnd w:id="11643"/>
    <w:bookmarkStart w:id="11646" w:name="idm213337718752"/>
    <w:bookmarkStart w:id="11647" w:name="para_b3784d8f_ce4f_4e3b_a816_c114138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shall initiate C-STORE sub-operations for the identified SOP Instances, but shall not include in this C-STORE sub-operation the Attributes described in section </w:t>
      </w:r>
      <w:hyperlink w:anchor="sect_Z_1_3">
        <w:r>
          <w:rPr>
            <w:rFonts w:ascii="Arial" w:hAnsi="Arial"/>
            <w:color w:val="000000"/>
            <w:sz w:val="18"/>
          </w:rPr>
          <w:t>Section Z.1.3</w:t>
        </w:r>
      </w:hyperlink>
      <w:r>
        <w:rPr>
          <w:rFonts w:ascii="Arial" w:hAnsi="Arial"/>
          <w:color w:val="000000"/>
          <w:sz w:val="18"/>
        </w:rPr>
        <w:t>. The SCP of the Query/Retrieve Service Class shall serve as an SCU of the Storage Service Class.</w:t>
      </w:r>
    </w:p>
    <w:bookmarkEnd w:id="11647"/>
    <w:bookmarkEnd w:id="11646"/>
    <w:bookmarkStart w:id="11648" w:name="idm213337716560"/>
    <w:bookmarkStart w:id="11649" w:name="para_8e2824ed_a6a0_4b9b_af52_64a31dde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Apart from the Attributes listed in section </w:t>
      </w:r>
      <w:hyperlink w:anchor="sect_Z_1_3">
        <w:r>
          <w:rPr>
            <w:rFonts w:ascii="Arial" w:hAnsi="Arial"/>
            <w:color w:val="000000"/>
            <w:sz w:val="18"/>
          </w:rPr>
          <w:t>Section Z.1.3</w:t>
        </w:r>
      </w:hyperlink>
      <w:r>
        <w:rPr>
          <w:rFonts w:ascii="Arial" w:hAnsi="Arial"/>
          <w:color w:val="000000"/>
          <w:sz w:val="18"/>
        </w:rPr>
        <w:t>, the SOP Instance sent via the C-STORE sub-operation shall be unchanged, and no corresponding changes to other Attributes shall be made.</w:t>
      </w:r>
    </w:p>
    <w:bookmarkEnd w:id="11649"/>
    <w:bookmarkEnd w:id="11648"/>
    <w:bookmarkStart w:id="11650" w:name="idm213337714384"/>
    <w:p>
      <w:pPr>
        <w:keepNext/>
        <w:spacing w:before="180" w:after="0" w:line="240" w:lineRule="auto"/>
        <w:ind w:left="360" w:right="360" w:firstLine="0"/>
        <w:jc w:val="both"/>
      </w:pPr>
      <w:r>
        <w:rPr>
          <w:rFonts w:ascii="Arial" w:hAnsi="Arial"/>
          <w:color w:val="000000"/>
          <w:sz w:val="18"/>
        </w:rPr>
        <w:t>Note</w:t>
      </w:r>
    </w:p>
    <w:bookmarkEnd w:id="11650"/>
    <w:bookmarkStart w:id="11651" w:name="para_6fe1637e_321f_4435_b3fc_afee89dd71"/>
    <w:p>
      <w:pPr>
        <w:spacing w:before="180" w:after="0" w:line="240" w:lineRule="auto"/>
        <w:ind w:left="360" w:right="360" w:firstLine="0"/>
        <w:jc w:val="both"/>
      </w:pPr>
      <w:r>
        <w:rPr>
          <w:rFonts w:ascii="Arial" w:hAnsi="Arial"/>
          <w:color w:val="000000"/>
          <w:sz w:val="18"/>
        </w:rPr>
        <w:t>In particular, the Study, Series and SOP Instance UIDs and SOP Class UID will not be altered.</w:t>
      </w:r>
    </w:p>
    <w:bookmarkEnd w:id="11651"/>
    <w:bookmarkStart w:id="11652" w:name="idm213337713024"/>
    <w:bookmarkStart w:id="11653" w:name="idm213337712768"/>
    <w:bookmarkStart w:id="11654" w:name="para_0f1e72b9_7689_49c0_abd5_002b512e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SOP Instances specified in the C-GET request.</w:t>
      </w:r>
    </w:p>
    <w:bookmarkEnd w:id="11654"/>
    <w:bookmarkEnd w:id="11653"/>
    <w:bookmarkEnd w:id="11652"/>
    <w:bookmarkStart w:id="11655" w:name="idm213337711424"/>
    <w:bookmarkStart w:id="11656" w:name="para_79fec6d9_ea9a_4200_8fc3_4aec892b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656"/>
    <w:bookmarkEnd w:id="11655"/>
    <w:bookmarkStart w:id="11657" w:name="idm213337710032"/>
    <w:bookmarkStart w:id="11658" w:name="para_ab910dae_16ef_4311_b425_1a37215e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658"/>
    <w:bookmarkEnd w:id="11657"/>
    <w:bookmarkStart w:id="11659" w:name="idm213337708560"/>
    <w:bookmarkStart w:id="11660" w:name="para_53388996_96c4_4ca6_b656_96e7d252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660"/>
    <w:bookmarkEnd w:id="11659"/>
    <w:bookmarkStart w:id="11661" w:name="idm213337707312"/>
    <w:bookmarkStart w:id="11662" w:name="idm213337707056"/>
    <w:bookmarkStart w:id="11663" w:name="para_0f196227_b039_4674_845c_d1da8be54d"/>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663"/>
    <w:bookmarkEnd w:id="11662"/>
    <w:bookmarkEnd w:id="11661"/>
    <w:bookmarkStart w:id="11664" w:name="idm213337705776"/>
    <w:bookmarkStart w:id="11665" w:name="para_1afe4a82_c200_4a7e_b666_c8cb36f9f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665"/>
    <w:bookmarkEnd w:id="11664"/>
    <w:bookmarkStart w:id="11666" w:name="idm213337704608"/>
    <w:bookmarkStart w:id="11667" w:name="para_044ab613_17aa_44a7_997c_6016dcaeb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667"/>
    <w:bookmarkEnd w:id="11666"/>
    <w:bookmarkStart w:id="11668" w:name="idm213337703056"/>
    <w:bookmarkStart w:id="11669" w:name="para_44bd6612_6499_4733_9adc_f304d320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669"/>
    <w:bookmarkEnd w:id="11668"/>
    <w:bookmarkStart w:id="11670" w:name="idm213337701328"/>
    <w:bookmarkStart w:id="11671" w:name="para_20a86c62_44d2_40ed_8432_8da87f94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671"/>
    <w:bookmarkEnd w:id="11670"/>
    <w:bookmarkStart w:id="11672" w:name="sect_Z_4_2_3_2"/>
    <w:p>
      <w:pPr>
        <w:spacing w:before="180" w:after="0" w:line="240" w:lineRule="auto"/>
      </w:pPr>
      <w:r>
        <w:rPr>
          <w:rFonts w:ascii="Arial" w:hAnsi="Arial"/>
          <w:b/>
          <w:color w:val="000000"/>
          <w:sz w:val="22"/>
        </w:rPr>
        <w:t>Z.4.2.3.2 Extended Behavior of SCP</w:t>
      </w:r>
    </w:p>
    <w:bookmarkEnd w:id="11672"/>
    <w:bookmarkStart w:id="11673" w:name="para_082d59ca_b7a3_40ca_9ba6_a0024b81d0"/>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673"/>
    <w:bookmarkStart w:id="11674" w:name="sect_Z_5"/>
    <w:p>
      <w:pPr>
        <w:spacing w:before="180" w:after="0" w:line="240" w:lineRule="auto"/>
      </w:pPr>
      <w:r>
        <w:rPr>
          <w:rFonts w:ascii="Arial" w:hAnsi="Arial"/>
          <w:b/>
          <w:color w:val="000000"/>
          <w:sz w:val="28"/>
        </w:rPr>
        <w:t>Z.5 Association Negotiation</w:t>
      </w:r>
    </w:p>
    <w:bookmarkEnd w:id="11674"/>
    <w:bookmarkStart w:id="11675" w:name="para_2b199ce5_1015_4c60_b1ba_9e97aa5f61"/>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80">
        <w:r>
          <w:rPr>
            <w:rFonts w:ascii="Arial" w:hAnsi="Arial"/>
            <w:color w:val="000000"/>
            <w:sz w:val="18"/>
          </w:rPr>
          <w:t>PS3.7</w:t>
        </w:r>
      </w:hyperlink>
      <w:r>
        <w:rPr>
          <w:rFonts w:ascii="Arial" w:hAnsi="Arial"/>
          <w:color w:val="000000"/>
          <w:sz w:val="18"/>
        </w:rPr>
        <w:t xml:space="preserve"> for an overview of Association negotiation.</w:t>
      </w:r>
    </w:p>
    <w:bookmarkEnd w:id="11675"/>
    <w:bookmarkStart w:id="11676" w:name="para_b7db6a5a_1410_4aa6_93ef_4b01da3765"/>
    <w:p>
      <w:pPr>
        <w:spacing w:before="180" w:after="0" w:line="240" w:lineRule="auto"/>
        <w:jc w:val="both"/>
      </w:pPr>
      <w:r>
        <w:rPr>
          <w:rFonts w:ascii="Arial" w:hAnsi="Arial"/>
          <w:color w:val="000000"/>
          <w:sz w:val="18"/>
        </w:rPr>
        <w:t>SOP Classes of the Composite Instance Retrieve Without Bulk Data Service, which include retrieval services based on the C-GET operation, use the SCP/SCU Role Selection Sub-Item to identify the SOP Classes that may be used for retrieval.</w:t>
      </w:r>
    </w:p>
    <w:bookmarkEnd w:id="11676"/>
    <w:bookmarkStart w:id="11677" w:name="sect_Z_5_1"/>
    <w:p>
      <w:pPr>
        <w:spacing w:before="180" w:after="0" w:line="240" w:lineRule="auto"/>
      </w:pPr>
      <w:r>
        <w:rPr>
          <w:rFonts w:ascii="Arial" w:hAnsi="Arial"/>
          <w:b/>
          <w:color w:val="000000"/>
          <w:sz w:val="24"/>
        </w:rPr>
        <w:t>Z.5.1 Association Negotiation for C-GET SOP Classes</w:t>
      </w:r>
    </w:p>
    <w:bookmarkEnd w:id="11677"/>
    <w:bookmarkStart w:id="11678" w:name="para_9a5063d5_bdc3_4387_8d57_cd89133e04"/>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678"/>
    <w:bookmarkStart w:id="11679" w:name="idm213337686672"/>
    <w:p>
      <w:pPr>
        <w:keepNext/>
        <w:spacing w:before="180" w:after="0" w:line="240" w:lineRule="auto"/>
        <w:ind w:left="360" w:right="360" w:firstLine="0"/>
        <w:jc w:val="both"/>
      </w:pPr>
      <w:r>
        <w:rPr>
          <w:rFonts w:ascii="Arial" w:hAnsi="Arial"/>
          <w:color w:val="000000"/>
          <w:sz w:val="18"/>
        </w:rPr>
        <w:t>Note</w:t>
      </w:r>
    </w:p>
    <w:bookmarkEnd w:id="11679"/>
    <w:bookmarkStart w:id="11680" w:name="idm213337686416"/>
    <w:bookmarkStart w:id="11681" w:name="idm213337685920"/>
    <w:bookmarkStart w:id="11682" w:name="para_456ba6a9_16ae_4098_9b57_25b35e185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Though converted images may be specified by their SOP Instance UID in the Request Identifier, which is always at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682"/>
    <w:bookmarkEnd w:id="11681"/>
    <w:bookmarkEnd w:id="11680"/>
    <w:bookmarkStart w:id="11683" w:name="idm213337684288"/>
    <w:bookmarkStart w:id="11684" w:name="para_2a8b9273_5188_4fdc_acb8_32f85bb72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Relational-retrieval is not applicable to this SOP Class, hence the Extended Negotiation Sub-Item does not include the use of that byte.</w:t>
      </w:r>
    </w:p>
    <w:bookmarkEnd w:id="11684"/>
    <w:bookmarkEnd w:id="11683"/>
    <w:bookmarkStart w:id="11685" w:name="sect_Z_6"/>
    <w:p>
      <w:pPr>
        <w:spacing w:before="180" w:after="0" w:line="240" w:lineRule="auto"/>
      </w:pPr>
      <w:r>
        <w:rPr>
          <w:rFonts w:ascii="Arial" w:hAnsi="Arial"/>
          <w:b/>
          <w:color w:val="000000"/>
          <w:sz w:val="28"/>
        </w:rPr>
        <w:t>Z.6 SOP Class Definitions</w:t>
      </w:r>
    </w:p>
    <w:bookmarkEnd w:id="11685"/>
    <w:bookmarkStart w:id="11686" w:name="sect_Z_6_1"/>
    <w:p>
      <w:pPr>
        <w:spacing w:before="180" w:after="0" w:line="240" w:lineRule="auto"/>
      </w:pPr>
      <w:r>
        <w:rPr>
          <w:rFonts w:ascii="Arial" w:hAnsi="Arial"/>
          <w:b/>
          <w:color w:val="000000"/>
          <w:sz w:val="24"/>
        </w:rPr>
        <w:t>Z.6.1 Composite Instance Retrieve Without Bulk Data SOP Class Group</w:t>
      </w:r>
    </w:p>
    <w:bookmarkEnd w:id="11686"/>
    <w:bookmarkStart w:id="11687" w:name="para_9b09b797_f8de_4040_900a_90f3034e7d"/>
    <w:p>
      <w:pPr>
        <w:spacing w:before="180" w:after="0" w:line="240" w:lineRule="auto"/>
        <w:jc w:val="both"/>
      </w:pPr>
      <w:r>
        <w:rPr>
          <w:rFonts w:ascii="Arial" w:hAnsi="Arial"/>
          <w:color w:val="000000"/>
          <w:sz w:val="18"/>
        </w:rPr>
        <w:t>In the Composite Instance Retrieve Without Bulk Data Only Information Model, only a single Retrieve Level is used.</w:t>
      </w:r>
    </w:p>
    <w:bookmarkEnd w:id="11687"/>
    <w:bookmarkStart w:id="11688" w:name="table_Z_6_1_1"/>
    <w:p>
      <w:pPr>
        <w:keepNext/>
        <w:spacing w:before="216" w:after="0" w:line="240" w:lineRule="auto"/>
        <w:jc w:val="center"/>
      </w:pPr>
      <w:r>
        <w:rPr>
          <w:rFonts w:ascii="Arial" w:hAnsi="Arial"/>
          <w:b/>
          <w:color w:val="000000"/>
          <w:sz w:val="22"/>
        </w:rPr>
        <w:t>Table Z.6.1-1. Retrieve Level Value for Composite Instance Retrieve Without Bulk Data</w:t>
      </w:r>
    </w:p>
    <w:bookmarkEnd w:id="11688"/>
    <w:p>
      <w:pPr>
        <w:spacing w:before="0" w:after="0" w:line="240" w:lineRule="auto"/>
        <w:rPr>
          <w:sz w:val="13"/>
        </w:rPr>
      </w:pPr>
    </w:p>
    <w:tbl>
      <w:tblPr>
        <w:tblInd w:w="45" w:type="dxa"/>
        <w:tblLayout w:type="fixed"/>
      </w:tblPr>
      <w:tblGrid>
        <w:gridCol w:w="5160"/>
        <w:gridCol w:w="52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89" w:name="para_712ae92c_4d5e_451a_b33c_3b3e449696"/>
          <w:p>
            <w:pPr>
              <w:keepNext/>
              <w:spacing w:before="180" w:after="0" w:line="240" w:lineRule="auto"/>
              <w:jc w:val="center"/>
            </w:pPr>
            <w:r>
              <w:rPr>
                <w:rFonts w:ascii="Arial" w:hAnsi="Arial"/>
                <w:b/>
                <w:color w:val="000000"/>
                <w:sz w:val="18"/>
              </w:rPr>
              <w:t>Retrieve Level</w:t>
            </w:r>
          </w:p>
          <w:bookmarkEnd w:id="11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90" w:name="para_8e0682ab_9592_42e6_be9a_3750b21d7d"/>
          <w:p>
            <w:pPr>
              <w:spacing w:before="180" w:after="0" w:line="240" w:lineRule="auto"/>
              <w:jc w:val="center"/>
            </w:pPr>
            <w:r>
              <w:rPr>
                <w:rFonts w:ascii="Arial" w:hAnsi="Arial"/>
                <w:b/>
                <w:color w:val="000000"/>
                <w:sz w:val="18"/>
              </w:rPr>
              <w:t>Value in (0008,0052)</w:t>
            </w:r>
          </w:p>
          <w:bookmarkEnd w:id="11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1" w:name="para_c1ebfabe_88ae_48be_8f8f_3a531b28b7"/>
          <w:p>
            <w:pPr>
              <w:spacing w:before="180" w:after="0" w:line="240" w:lineRule="auto"/>
            </w:pPr>
            <w:r>
              <w:rPr>
                <w:rFonts w:ascii="Arial" w:hAnsi="Arial"/>
                <w:color w:val="000000"/>
                <w:sz w:val="18"/>
              </w:rPr>
              <w:t>Composite Instance</w:t>
            </w:r>
          </w:p>
          <w:bookmarkEnd w:id="11691"/>
        </w:tc>
        <w:tc>
          <w:tcPr>
            <w:tcBorders>
              <w:bottom w:val="single" w:sz="4" w:color="000000"/>
              <w:right w:val="single" w:sz="4" w:color="000000"/>
            </w:tcBorders>
            <w:tcMar>
              <w:top w:w="40" w:type="dxa"/>
              <w:left w:w="40" w:type="dxa"/>
              <w:bottom w:w="40" w:type="dxa"/>
              <w:right w:w="40" w:type="dxa"/>
            </w:tcMar>
            <w:vAlign w:val="top"/>
          </w:tcPr>
          <w:bookmarkStart w:id="11692" w:name="para_d4ab0653_7a6c_455e_a222_94b0d91ca4"/>
          <w:p>
            <w:pPr>
              <w:spacing w:before="180" w:after="0" w:line="240" w:lineRule="auto"/>
              <w:jc w:val="center"/>
            </w:pPr>
            <w:r>
              <w:rPr>
                <w:rFonts w:ascii="Arial" w:hAnsi="Arial"/>
                <w:color w:val="000000"/>
                <w:sz w:val="18"/>
              </w:rPr>
              <w:t>IMAGE</w:t>
            </w:r>
          </w:p>
          <w:bookmarkEnd w:id="11692"/>
        </w:tc>
      </w:tr>
    </w:tbl>
    <w:bookmarkStart w:id="11693" w:name="idm213337667136"/>
    <w:p>
      <w:pPr>
        <w:keepNext/>
        <w:spacing w:before="180" w:after="0" w:line="240" w:lineRule="auto"/>
        <w:ind w:left="360" w:right="360" w:firstLine="0"/>
        <w:jc w:val="both"/>
      </w:pPr>
      <w:r>
        <w:rPr>
          <w:rFonts w:ascii="Arial" w:hAnsi="Arial"/>
          <w:color w:val="000000"/>
          <w:sz w:val="18"/>
        </w:rPr>
        <w:t>Note</w:t>
      </w:r>
    </w:p>
    <w:bookmarkEnd w:id="11693"/>
    <w:bookmarkStart w:id="11694" w:name="para_27f7184b_18f8_4b5a_926e_53a19564c5"/>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editions of the Standard. It should not be taken to mean that Composite Instances of other than image type are not included at the level indicated by the value IMAGE.</w:t>
      </w:r>
    </w:p>
    <w:bookmarkEnd w:id="11694"/>
    <w:bookmarkStart w:id="11695" w:name="sect_Z_6_1_1"/>
    <w:p>
      <w:pPr>
        <w:spacing w:before="180" w:after="0" w:line="240" w:lineRule="auto"/>
      </w:pPr>
      <w:r>
        <w:rPr>
          <w:rFonts w:ascii="Arial" w:hAnsi="Arial"/>
          <w:b/>
          <w:color w:val="000000"/>
          <w:sz w:val="26"/>
        </w:rPr>
        <w:t>Z.6.1.1 Composite Instance Retrieve Without Bulk Data Information Model</w:t>
      </w:r>
    </w:p>
    <w:bookmarkEnd w:id="11695"/>
    <w:bookmarkStart w:id="11696" w:name="sect_Z_6_1_1_1"/>
    <w:p>
      <w:pPr>
        <w:spacing w:before="180" w:after="0" w:line="240" w:lineRule="auto"/>
      </w:pPr>
      <w:r>
        <w:rPr>
          <w:rFonts w:ascii="Arial" w:hAnsi="Arial"/>
          <w:b/>
          <w:color w:val="000000"/>
          <w:sz w:val="22"/>
        </w:rPr>
        <w:t>Z.6.1.1.1 E/R Model</w:t>
      </w:r>
    </w:p>
    <w:bookmarkEnd w:id="11696"/>
    <w:bookmarkStart w:id="11697" w:name="para_566e3daf_0bd7_44a2_aa11_ea20946688"/>
    <w:p>
      <w:pPr>
        <w:spacing w:before="180" w:after="0" w:line="240" w:lineRule="auto"/>
        <w:jc w:val="both"/>
      </w:pPr>
      <w:r>
        <w:rPr>
          <w:rFonts w:ascii="Arial" w:hAnsi="Arial"/>
          <w:color w:val="000000"/>
          <w:sz w:val="18"/>
        </w:rPr>
        <w:t>The Composite Instance Retrieve Without Bulk Data Only Information Model has only a single level: IMAGE.</w:t>
      </w:r>
    </w:p>
    <w:bookmarkEnd w:id="11697"/>
    <w:bookmarkStart w:id="11698" w:name="sect_Z_6_1_1_2"/>
    <w:p>
      <w:pPr>
        <w:spacing w:before="180" w:after="0" w:line="240" w:lineRule="auto"/>
      </w:pPr>
      <w:r>
        <w:rPr>
          <w:rFonts w:ascii="Arial" w:hAnsi="Arial"/>
          <w:b/>
          <w:color w:val="000000"/>
          <w:sz w:val="22"/>
        </w:rPr>
        <w:t>Z.6.1.1.2 Composite Instance Level</w:t>
      </w:r>
    </w:p>
    <w:bookmarkEnd w:id="11698"/>
    <w:bookmarkStart w:id="11699" w:name="para_a841bc06_eada_41ca_ae26_52a3253d12"/>
    <w:p>
      <w:pPr>
        <w:spacing w:before="180" w:after="0" w:line="240" w:lineRule="auto"/>
        <w:jc w:val="both"/>
      </w:pPr>
      <w:hyperlink w:anchor="table_Z_6_1">
        <w:r>
          <w:rPr>
            <w:rFonts w:ascii="Arial" w:hAnsi="Arial"/>
            <w:color w:val="000000"/>
            <w:sz w:val="18"/>
          </w:rPr>
          <w:t>Table Z.6-1</w:t>
        </w:r>
      </w:hyperlink>
      <w:r>
        <w:rPr>
          <w:rFonts w:ascii="Arial" w:hAnsi="Arial"/>
          <w:color w:val="000000"/>
          <w:sz w:val="18"/>
        </w:rPr>
        <w:t xml:space="preserve"> defines the keys at the Composite Instance level of the Composite Instance Retrieve Without Bulk Data Query/Retrieve Information model.</w:t>
      </w:r>
    </w:p>
    <w:bookmarkEnd w:id="11699"/>
    <w:bookmarkStart w:id="11700" w:name="table_Z_6_1"/>
    <w:p>
      <w:pPr>
        <w:keepNext/>
        <w:spacing w:before="216" w:after="0" w:line="240" w:lineRule="auto"/>
        <w:jc w:val="center"/>
      </w:pPr>
      <w:r>
        <w:rPr>
          <w:rFonts w:ascii="Arial" w:hAnsi="Arial"/>
          <w:b/>
          <w:color w:val="000000"/>
          <w:sz w:val="22"/>
        </w:rPr>
        <w:t>Table Z.6-1. Composite Instance Level Keys for the Composite Instance Retrieve Without Bulk Data Information Model</w:t>
      </w:r>
    </w:p>
    <w:bookmarkEnd w:id="11700"/>
    <w:p>
      <w:pPr>
        <w:spacing w:before="0" w:after="0" w:line="240" w:lineRule="auto"/>
        <w:rPr>
          <w:sz w:val="13"/>
        </w:rPr>
      </w:pPr>
    </w:p>
    <w:tbl>
      <w:tblPr>
        <w:tblInd w:w="45" w:type="dxa"/>
        <w:tblLayout w:type="fixed"/>
      </w:tblPr>
      <w:tblGrid>
        <w:gridCol w:w="3592"/>
        <w:gridCol w:w="3087"/>
        <w:gridCol w:w="37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01" w:name="para_f131c2e4_aa06_4ad4_b061_3d19340ffa"/>
          <w:p>
            <w:pPr>
              <w:keepNext/>
              <w:spacing w:before="180" w:after="0" w:line="240" w:lineRule="auto"/>
              <w:jc w:val="center"/>
            </w:pPr>
            <w:r>
              <w:rPr>
                <w:rFonts w:ascii="Arial" w:hAnsi="Arial"/>
                <w:b/>
                <w:color w:val="000000"/>
                <w:sz w:val="18"/>
              </w:rPr>
              <w:t>Attribute Name</w:t>
            </w:r>
          </w:p>
          <w:bookmarkEnd w:id="117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02" w:name="para_d9e79edb_9781_4b10_9f12_72252febee"/>
          <w:p>
            <w:pPr>
              <w:spacing w:before="180" w:after="0" w:line="240" w:lineRule="auto"/>
              <w:jc w:val="center"/>
            </w:pPr>
            <w:r>
              <w:rPr>
                <w:rFonts w:ascii="Arial" w:hAnsi="Arial"/>
                <w:b/>
                <w:color w:val="000000"/>
                <w:sz w:val="18"/>
              </w:rPr>
              <w:t>Tag</w:t>
            </w:r>
          </w:p>
          <w:bookmarkEnd w:id="117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03" w:name="para_194492a3_9307_44c3_b07c_eac5b20812"/>
          <w:p>
            <w:pPr>
              <w:spacing w:before="180" w:after="0" w:line="240" w:lineRule="auto"/>
              <w:jc w:val="center"/>
            </w:pPr>
            <w:r>
              <w:rPr>
                <w:rFonts w:ascii="Arial" w:hAnsi="Arial"/>
                <w:b/>
                <w:color w:val="000000"/>
                <w:sz w:val="18"/>
              </w:rPr>
              <w:t>Matching Key Type</w:t>
            </w:r>
          </w:p>
          <w:bookmarkEnd w:id="11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4" w:name="para_d729c195_c8ed_47f0_bf6d_4563309a59"/>
          <w:p>
            <w:pPr>
              <w:spacing w:before="180" w:after="0" w:line="240" w:lineRule="auto"/>
            </w:pPr>
            <w:r>
              <w:rPr>
                <w:rFonts w:ascii="Arial" w:hAnsi="Arial"/>
                <w:color w:val="000000"/>
                <w:sz w:val="18"/>
              </w:rPr>
              <w:t>SOP Instance UID</w:t>
            </w:r>
          </w:p>
          <w:bookmarkEnd w:id="11704"/>
        </w:tc>
        <w:tc>
          <w:tcPr>
            <w:tcBorders>
              <w:bottom w:val="single" w:sz="4" w:color="000000"/>
              <w:right w:val="single" w:sz="4" w:color="000000"/>
            </w:tcBorders>
            <w:tcMar>
              <w:top w:w="40" w:type="dxa"/>
              <w:left w:w="40" w:type="dxa"/>
              <w:bottom w:w="40" w:type="dxa"/>
              <w:right w:w="40" w:type="dxa"/>
            </w:tcMar>
            <w:vAlign w:val="top"/>
          </w:tcPr>
          <w:bookmarkStart w:id="11705" w:name="para_307037ce_3de2_4443_ab51_0c4881de16"/>
          <w:p>
            <w:pPr>
              <w:spacing w:before="180" w:after="0" w:line="240" w:lineRule="auto"/>
              <w:jc w:val="center"/>
            </w:pPr>
            <w:r>
              <w:rPr>
                <w:rFonts w:ascii="Arial" w:hAnsi="Arial"/>
                <w:color w:val="000000"/>
                <w:sz w:val="18"/>
              </w:rPr>
              <w:t>(0008,0018)</w:t>
            </w:r>
          </w:p>
          <w:bookmarkEnd w:id="11705"/>
        </w:tc>
        <w:tc>
          <w:tcPr>
            <w:tcBorders>
              <w:bottom w:val="single" w:sz="4" w:color="000000"/>
              <w:right w:val="single" w:sz="4" w:color="000000"/>
            </w:tcBorders>
            <w:tcMar>
              <w:top w:w="40" w:type="dxa"/>
              <w:left w:w="40" w:type="dxa"/>
              <w:bottom w:w="40" w:type="dxa"/>
              <w:right w:w="40" w:type="dxa"/>
            </w:tcMar>
            <w:vAlign w:val="top"/>
          </w:tcPr>
          <w:bookmarkStart w:id="11706" w:name="para_a9faed7e_b41d_4c1d_9f7c_0cd3e39505"/>
          <w:p>
            <w:pPr>
              <w:spacing w:before="180" w:after="0" w:line="240" w:lineRule="auto"/>
              <w:jc w:val="center"/>
            </w:pPr>
            <w:r>
              <w:rPr>
                <w:rFonts w:ascii="Arial" w:hAnsi="Arial"/>
                <w:color w:val="000000"/>
                <w:sz w:val="18"/>
              </w:rPr>
              <w:t>U</w:t>
            </w:r>
          </w:p>
          <w:bookmarkEnd w:id="11706"/>
        </w:tc>
      </w:tr>
    </w:tbl>
    <w:bookmarkStart w:id="11707" w:name="sect_Z_6_1_1_3"/>
    <w:p>
      <w:pPr>
        <w:spacing w:before="180" w:after="0" w:line="240" w:lineRule="auto"/>
      </w:pPr>
      <w:r>
        <w:rPr>
          <w:rFonts w:ascii="Arial" w:hAnsi="Arial"/>
          <w:b/>
          <w:color w:val="000000"/>
          <w:sz w:val="22"/>
        </w:rPr>
        <w:t>Z.6.1.1.3 Scope of the C-GET Commands and Sub-Operations</w:t>
      </w:r>
    </w:p>
    <w:bookmarkEnd w:id="11707"/>
    <w:bookmarkStart w:id="11708" w:name="para_e9456b6a_6fe5_407d_84de_572722a73b"/>
    <w:p>
      <w:pPr>
        <w:spacing w:before="180" w:after="0" w:line="240" w:lineRule="auto"/>
        <w:jc w:val="both"/>
      </w:pPr>
      <w:r>
        <w:rPr>
          <w:rFonts w:ascii="Arial" w:hAnsi="Arial"/>
          <w:color w:val="000000"/>
          <w:sz w:val="18"/>
        </w:rPr>
        <w:t>A C-GET request may only be performed at the IMAGE level of the Query/Retrieve Model. A C-GET indicates that selected individual Composite Instances, without bulk data Attributes shall be transferred.</w:t>
      </w:r>
    </w:p>
    <w:bookmarkEnd w:id="11708"/>
    <w:bookmarkStart w:id="11709" w:name="sect_Z_6_1_2"/>
    <w:p>
      <w:pPr>
        <w:spacing w:before="180" w:after="0" w:line="240" w:lineRule="auto"/>
      </w:pPr>
      <w:r>
        <w:rPr>
          <w:rFonts w:ascii="Arial" w:hAnsi="Arial"/>
          <w:b/>
          <w:color w:val="000000"/>
          <w:sz w:val="26"/>
        </w:rPr>
        <w:t>Z.6.1.2 Conformance Requirements</w:t>
      </w:r>
    </w:p>
    <w:bookmarkEnd w:id="11709"/>
    <w:bookmarkStart w:id="11710" w:name="para_f530a8b1_9db5_405a_bc77_d9a76bab1f"/>
    <w:p>
      <w:pPr>
        <w:spacing w:before="180" w:after="0" w:line="240" w:lineRule="auto"/>
        <w:jc w:val="both"/>
      </w:pPr>
      <w:r>
        <w:rPr>
          <w:rFonts w:ascii="Arial" w:hAnsi="Arial"/>
          <w:color w:val="000000"/>
          <w:sz w:val="18"/>
        </w:rPr>
        <w:t xml:space="preserve">An implementation may conform to one of the SOP Classes of the Composite Instance Retrieve Without Bulk Data SOP Class Group as an SCU, SCP or both. The Conformance Statement shall be in the format defined in </w:t>
      </w:r>
      <w:hyperlink r:id="r781">
        <w:r>
          <w:rPr>
            <w:rFonts w:ascii="Arial" w:hAnsi="Arial"/>
            <w:color w:val="000000"/>
            <w:sz w:val="18"/>
          </w:rPr>
          <w:t>PS3.2</w:t>
        </w:r>
      </w:hyperlink>
      <w:r>
        <w:rPr>
          <w:rFonts w:ascii="Arial" w:hAnsi="Arial"/>
          <w:color w:val="000000"/>
          <w:sz w:val="18"/>
        </w:rPr>
        <w:t>.</w:t>
      </w:r>
    </w:p>
    <w:bookmarkEnd w:id="11710"/>
    <w:bookmarkStart w:id="11711" w:name="sect_Z_6_1_2_1"/>
    <w:p>
      <w:pPr>
        <w:spacing w:before="180" w:after="0" w:line="240" w:lineRule="auto"/>
      </w:pPr>
      <w:r>
        <w:rPr>
          <w:rFonts w:ascii="Arial" w:hAnsi="Arial"/>
          <w:b/>
          <w:color w:val="000000"/>
          <w:sz w:val="22"/>
        </w:rPr>
        <w:t>Z.6.1.2.1 SCU Conformance</w:t>
      </w:r>
    </w:p>
    <w:bookmarkEnd w:id="11711"/>
    <w:bookmarkStart w:id="11712" w:name="para_d54ee1ec_6481_4bf2_9c64_4083f10a4a"/>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SCU shall support retrievals against the Query/Retrieve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SCU Behavior described in </w:t>
      </w:r>
      <w:hyperlink w:anchor="sect_Z_4_2_2">
        <w:r>
          <w:rPr>
            <w:rFonts w:ascii="Arial" w:hAnsi="Arial"/>
            <w:color w:val="000000"/>
            <w:sz w:val="18"/>
          </w:rPr>
          <w:t>Section Z.4.2.2</w:t>
        </w:r>
      </w:hyperlink>
      <w:r>
        <w:rPr>
          <w:rFonts w:ascii="Arial" w:hAnsi="Arial"/>
          <w:color w:val="000000"/>
          <w:sz w:val="18"/>
        </w:rPr>
        <w:t>. An implementation that conforms to one of the SOP Classes of the Composite Instance Retrieve Without Bulk Data SOP Class Group as an SCU, and that generates retrievals using the C-GET operation, shall state in its Conformance Statement the Storage Service Class SOP Classes under which it shall support the C-STORE sub-operations generated by the C-GET.</w:t>
      </w:r>
    </w:p>
    <w:bookmarkEnd w:id="11712"/>
    <w:bookmarkStart w:id="11713" w:name="sect_Z_6_1_2_2"/>
    <w:p>
      <w:pPr>
        <w:spacing w:before="180" w:after="0" w:line="240" w:lineRule="auto"/>
      </w:pPr>
      <w:r>
        <w:rPr>
          <w:rFonts w:ascii="Arial" w:hAnsi="Arial"/>
          <w:b/>
          <w:color w:val="000000"/>
          <w:sz w:val="22"/>
        </w:rPr>
        <w:t>Z.6.1.2.2 SCP Conformance</w:t>
      </w:r>
    </w:p>
    <w:bookmarkEnd w:id="11713"/>
    <w:bookmarkStart w:id="11714" w:name="para_598d0179_2ba9_4d20_8a9b_fa81200f70"/>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SCP shall support retrievals against both levels of the 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SCP Behavior described in </w:t>
      </w:r>
      <w:hyperlink w:anchor="sect_Z_4_2_3">
        <w:r>
          <w:rPr>
            <w:rFonts w:ascii="Arial" w:hAnsi="Arial"/>
            <w:color w:val="000000"/>
            <w:sz w:val="18"/>
          </w:rPr>
          <w:t>Section Z.4.2.3</w:t>
        </w:r>
      </w:hyperlink>
      <w:r>
        <w:rPr>
          <w:rFonts w:ascii="Arial" w:hAnsi="Arial"/>
          <w:color w:val="000000"/>
          <w:sz w:val="18"/>
        </w:rPr>
        <w:t>. An implementation that conforms to one of the SOP Classes of the Composite Instance Retrieve Without Bulk Data SOP Class Group as an SCP, and that satisfies retrievals using the C-GET operation, shall state in its Conformance Statement the Storage Service Class SOP Classes under which it shall support the C-STORE sub-operations generated by the C-GET.</w:t>
      </w:r>
    </w:p>
    <w:bookmarkEnd w:id="11714"/>
    <w:bookmarkStart w:id="11715" w:name="sect_Z_6_1_3"/>
    <w:p>
      <w:pPr>
        <w:spacing w:before="180" w:after="0" w:line="240" w:lineRule="auto"/>
      </w:pPr>
      <w:r>
        <w:rPr>
          <w:rFonts w:ascii="Arial" w:hAnsi="Arial"/>
          <w:b/>
          <w:color w:val="000000"/>
          <w:sz w:val="26"/>
        </w:rPr>
        <w:t>Z.6.1.3 SOP Classes</w:t>
      </w:r>
    </w:p>
    <w:bookmarkEnd w:id="11715"/>
    <w:bookmarkStart w:id="11716" w:name="para_6ca9b5fa_4a16_4593_a633_cacfbc8db0"/>
    <w:p>
      <w:pPr>
        <w:spacing w:before="180" w:after="0" w:line="240" w:lineRule="auto"/>
        <w:jc w:val="both"/>
      </w:pPr>
      <w:r>
        <w:rPr>
          <w:rFonts w:ascii="Arial" w:hAnsi="Arial"/>
          <w:color w:val="000000"/>
          <w:sz w:val="18"/>
        </w:rPr>
        <w:t xml:space="preserve">The SOP Classes in the Composite Instance Retrieve Without Bulk Data SOP Class Group of the Query/Retrieve Service Class identify the Composite Instance Retrieve Without Bulk Data Only Information Model, and the DIMSE-C operations supported. The Standard SOP Classes are listed in </w:t>
      </w:r>
      <w:hyperlink w:anchor="table_Z_6_1_3_1">
        <w:r>
          <w:rPr>
            <w:rFonts w:ascii="Arial" w:hAnsi="Arial"/>
            <w:color w:val="000000"/>
            <w:sz w:val="18"/>
          </w:rPr>
          <w:t>Table Z.6.1.3-1</w:t>
        </w:r>
      </w:hyperlink>
      <w:r>
        <w:rPr>
          <w:rFonts w:ascii="Arial" w:hAnsi="Arial"/>
          <w:color w:val="000000"/>
          <w:sz w:val="18"/>
        </w:rPr>
        <w:t>.</w:t>
      </w:r>
    </w:p>
    <w:bookmarkEnd w:id="11716"/>
    <w:bookmarkStart w:id="11717" w:name="table_Z_6_1_3_1"/>
    <w:p>
      <w:pPr>
        <w:keepNext/>
        <w:spacing w:before="216" w:after="0" w:line="240" w:lineRule="auto"/>
        <w:jc w:val="center"/>
      </w:pPr>
      <w:r>
        <w:rPr>
          <w:rFonts w:ascii="Arial" w:hAnsi="Arial"/>
          <w:b/>
          <w:color w:val="000000"/>
          <w:sz w:val="22"/>
        </w:rPr>
        <w:t>Table Z.6.1.3-1. SOP Classes for Composite Instance Retrieve Without Bulk Data</w:t>
      </w:r>
    </w:p>
    <w:bookmarkEnd w:id="11717"/>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18" w:name="para_0a31d1e2_4bbd_4094_bed4_32896ac5b8"/>
          <w:p>
            <w:pPr>
              <w:keepNext/>
              <w:spacing w:before="180" w:after="0" w:line="240" w:lineRule="auto"/>
              <w:jc w:val="center"/>
            </w:pPr>
            <w:r>
              <w:rPr>
                <w:rFonts w:ascii="Arial" w:hAnsi="Arial"/>
                <w:b/>
                <w:color w:val="000000"/>
                <w:sz w:val="18"/>
              </w:rPr>
              <w:t>SOP Class Name</w:t>
            </w:r>
          </w:p>
          <w:bookmarkEnd w:id="117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19" w:name="para_d20bf805_9326_4e50_b4e6_ab4d4a2c50"/>
          <w:p>
            <w:pPr>
              <w:spacing w:before="180" w:after="0" w:line="240" w:lineRule="auto"/>
              <w:jc w:val="center"/>
            </w:pPr>
            <w:r>
              <w:rPr>
                <w:rFonts w:ascii="Arial" w:hAnsi="Arial"/>
                <w:b/>
                <w:color w:val="000000"/>
                <w:sz w:val="18"/>
              </w:rPr>
              <w:t>SOP Class UID</w:t>
            </w:r>
          </w:p>
          <w:bookmarkEnd w:id="11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0" w:name="para_e630b9af_a674_4d97_8572_b083cfd025"/>
          <w:p>
            <w:pPr>
              <w:spacing w:before="180" w:after="0" w:line="240" w:lineRule="auto"/>
            </w:pPr>
            <w:r>
              <w:rPr>
                <w:rFonts w:ascii="Arial" w:hAnsi="Arial"/>
                <w:color w:val="000000"/>
                <w:sz w:val="18"/>
              </w:rPr>
              <w:t>Composite Instance Retrieve Without Bulk Data - GET</w:t>
            </w:r>
          </w:p>
          <w:bookmarkEnd w:id="11720"/>
        </w:tc>
        <w:tc>
          <w:tcPr>
            <w:tcBorders>
              <w:bottom w:val="single" w:sz="4" w:color="000000"/>
              <w:right w:val="single" w:sz="4" w:color="000000"/>
            </w:tcBorders>
            <w:tcMar>
              <w:top w:w="40" w:type="dxa"/>
              <w:left w:w="40" w:type="dxa"/>
              <w:bottom w:w="40" w:type="dxa"/>
              <w:right w:w="40" w:type="dxa"/>
            </w:tcMar>
            <w:vAlign w:val="top"/>
          </w:tcPr>
          <w:bookmarkStart w:id="11721" w:name="para_2dd159b6_d71d_4eac_9ab3_5f6def0c31"/>
          <w:p>
            <w:pPr>
              <w:spacing w:before="180" w:after="0" w:line="240" w:lineRule="auto"/>
            </w:pPr>
            <w:r>
              <w:rPr>
                <w:rFonts w:ascii="Arial" w:hAnsi="Arial"/>
                <w:color w:val="000000"/>
                <w:sz w:val="18"/>
              </w:rPr>
              <w:t>1.2.840.10008.5.1.4.1.2.5.3</w:t>
            </w:r>
          </w:p>
          <w:bookmarkEnd w:id="11721"/>
        </w:tc>
      </w:tr>
    </w:tbl>
    <w:p>
      <w:pPr>
        <w:sectPr>
          <w:headerReference w:type="default" r:id="r770"/>
          <w:headerReference w:type="even" r:id="r771"/>
          <w:headerReference w:type="first" r:id="r769"/>
          <w:footerReference w:type="default" r:id="r773"/>
          <w:footerReference w:type="even" r:id="r774"/>
          <w:footerReference w:type="first" r:id="r772"/>
          <w:pgSz w:w="12240" w:h="15840"/>
          <w:pgMar w:top="1440" w:bottom="1440" w:left="1080" w:right="720" w:header="720" w:footer="720" w:gutter="0"/>
          <w:pgNumType w:fmt="decimal"/>
          <w:titlePg/>
        </w:sectPr>
      </w:pPr>
    </w:p>
    <w:bookmarkStart w:id="11722" w:name="chapter_AA"/>
    <w:p>
      <w:pPr>
        <w:keepNext/>
        <w:spacing w:before="180" w:after="0" w:line="240" w:lineRule="auto"/>
      </w:pPr>
      <w:r>
        <w:rPr>
          <w:rFonts w:ascii="Arial" w:hAnsi="Arial"/>
          <w:b/>
          <w:color w:val="000000"/>
          <w:sz w:val="50"/>
        </w:rPr>
        <w:t>AA Ophthalmic Refractive Measurements Storage SOP Classes (Normative)</w:t>
      </w:r>
    </w:p>
    <w:bookmarkEnd w:id="11722"/>
    <w:bookmarkStart w:id="11723" w:name="sect_AA_1"/>
    <w:p>
      <w:pPr>
        <w:spacing w:before="180" w:after="0" w:line="240" w:lineRule="auto"/>
      </w:pPr>
      <w:r>
        <w:rPr>
          <w:rFonts w:ascii="Arial" w:hAnsi="Arial"/>
          <w:b/>
          <w:color w:val="000000"/>
          <w:sz w:val="28"/>
        </w:rPr>
        <w:t>AA.1 Scope</w:t>
      </w:r>
    </w:p>
    <w:bookmarkEnd w:id="11723"/>
    <w:bookmarkStart w:id="11724" w:name="para_1c9bfb7f_9aea_455e_836f_dcbcb666b7"/>
    <w:p>
      <w:pPr>
        <w:spacing w:before="180" w:after="0" w:line="240" w:lineRule="auto"/>
        <w:jc w:val="both"/>
      </w:pPr>
      <w:r>
        <w:rPr>
          <w:rFonts w:ascii="Arial" w:hAnsi="Arial"/>
          <w:color w:val="000000"/>
          <w:sz w:val="18"/>
        </w:rPr>
        <w:t>Refractive instruments are the most commonly used instruments in eye care. At present many of them have the capability for digital output, but their data is most often addressed by manual input into a paper or electronic record. Lensometry, Autorefraction, Keratometry, Subjective Refraction, and Visual Acuity Measurements Storage SOP Classes support devices such as lensometers, auto-refractors, keratometers, autophoropters, and autoprojectors.</w:t>
      </w:r>
    </w:p>
    <w:bookmarkEnd w:id="11724"/>
    <w:bookmarkStart w:id="11725" w:name="sect_AA_2"/>
    <w:p>
      <w:pPr>
        <w:spacing w:before="180" w:after="0" w:line="240" w:lineRule="auto"/>
      </w:pPr>
      <w:r>
        <w:rPr>
          <w:rFonts w:ascii="Arial" w:hAnsi="Arial"/>
          <w:b/>
          <w:color w:val="000000"/>
          <w:sz w:val="28"/>
        </w:rPr>
        <w:t>AA.2 Behavior of a SCP</w:t>
      </w:r>
    </w:p>
    <w:bookmarkEnd w:id="11725"/>
    <w:bookmarkStart w:id="11726" w:name="para_c1e9301d_974f_484a_91e7_1d81c27574"/>
    <w:p>
      <w:pPr>
        <w:spacing w:before="180" w:after="0" w:line="240" w:lineRule="auto"/>
        <w:jc w:val="both"/>
      </w:pPr>
      <w:r>
        <w:rPr>
          <w:rFonts w:ascii="Arial" w:hAnsi="Arial"/>
          <w:color w:val="000000"/>
          <w:sz w:val="18"/>
        </w:rPr>
        <w:t xml:space="preserve">For a device that is both a SCU and a SCP of the aforementioned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11726"/>
    <w:bookmarkStart w:id="11727" w:name="idm213337604224"/>
    <w:bookmarkStart w:id="11728" w:name="idm213337603968"/>
    <w:bookmarkStart w:id="11729" w:name="para_8b5e8ed4_53c8_4f3e_9310_a04158b5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these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1729"/>
    <w:bookmarkEnd w:id="11728"/>
    <w:bookmarkEnd w:id="11727"/>
    <w:bookmarkStart w:id="11730" w:name="idm213337601808"/>
    <w:p>
      <w:pPr>
        <w:keepNext/>
        <w:spacing w:before="180" w:after="0" w:line="240" w:lineRule="auto"/>
        <w:ind w:left="360" w:right="360" w:firstLine="0"/>
        <w:jc w:val="both"/>
      </w:pPr>
      <w:r>
        <w:rPr>
          <w:rFonts w:ascii="Arial" w:hAnsi="Arial"/>
          <w:color w:val="000000"/>
          <w:sz w:val="18"/>
        </w:rPr>
        <w:t>Note</w:t>
      </w:r>
    </w:p>
    <w:bookmarkEnd w:id="11730"/>
    <w:bookmarkStart w:id="11731" w:name="para_8090740d_1de2_4d3e_89fa_1a16a66e8c"/>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1731"/>
    <w:p>
      <w:pPr>
        <w:sectPr>
          <w:headerReference w:type="default" r:id="r783"/>
          <w:headerReference w:type="even" r:id="r784"/>
          <w:headerReference w:type="first" r:id="r782"/>
          <w:footerReference w:type="default" r:id="r786"/>
          <w:footerReference w:type="even" r:id="r787"/>
          <w:footerReference w:type="first" r:id="r785"/>
          <w:pgSz w:w="12240" w:h="15840"/>
          <w:pgMar w:top="1440" w:bottom="1440" w:left="1080" w:right="720" w:header="720" w:footer="720" w:gutter="0"/>
          <w:pgNumType w:fmt="decimal"/>
          <w:titlePg/>
        </w:sectPr>
      </w:pPr>
    </w:p>
    <w:bookmarkStart w:id="11732" w:name="chapter_BB"/>
    <w:p>
      <w:pPr>
        <w:keepNext/>
        <w:spacing w:before="180" w:after="0" w:line="240" w:lineRule="auto"/>
      </w:pPr>
      <w:r>
        <w:rPr>
          <w:rFonts w:ascii="Arial" w:hAnsi="Arial"/>
          <w:b/>
          <w:color w:val="000000"/>
          <w:sz w:val="50"/>
        </w:rPr>
        <w:t>BB Implant Template Query/Retrieve Service Classes</w:t>
      </w:r>
    </w:p>
    <w:bookmarkEnd w:id="11732"/>
    <w:bookmarkStart w:id="11733" w:name="sect_BB_1"/>
    <w:p>
      <w:pPr>
        <w:spacing w:before="180" w:after="0" w:line="240" w:lineRule="auto"/>
      </w:pPr>
      <w:r>
        <w:rPr>
          <w:rFonts w:ascii="Arial" w:hAnsi="Arial"/>
          <w:b/>
          <w:color w:val="000000"/>
          <w:sz w:val="28"/>
        </w:rPr>
        <w:t>BB.1 Overview</w:t>
      </w:r>
    </w:p>
    <w:bookmarkEnd w:id="11733"/>
    <w:bookmarkStart w:id="11734" w:name="sect_BB_1_1"/>
    <w:p>
      <w:pPr>
        <w:spacing w:before="180" w:after="0" w:line="240" w:lineRule="auto"/>
      </w:pPr>
      <w:r>
        <w:rPr>
          <w:rFonts w:ascii="Arial" w:hAnsi="Arial"/>
          <w:b/>
          <w:color w:val="000000"/>
          <w:sz w:val="24"/>
        </w:rPr>
        <w:t>BB.1.1 Scope</w:t>
      </w:r>
    </w:p>
    <w:bookmarkEnd w:id="11734"/>
    <w:bookmarkStart w:id="11735" w:name="para_01cbf481_7846_4b94_a757_d72ee2e97c"/>
    <w:p>
      <w:pPr>
        <w:spacing w:before="180" w:after="0" w:line="240" w:lineRule="auto"/>
        <w:jc w:val="both"/>
      </w:pPr>
      <w:r>
        <w:rPr>
          <w:rFonts w:ascii="Arial" w:hAnsi="Arial"/>
          <w:color w:val="000000"/>
          <w:sz w:val="18"/>
        </w:rPr>
        <w:t>The Implant Template Query/Retrieve Service Classes define application-level classes-of-service that facilitate access to Implant Template and Implant Assembly Template composite objects.</w:t>
      </w:r>
    </w:p>
    <w:bookmarkEnd w:id="11735"/>
    <w:bookmarkStart w:id="11736" w:name="sect_BB_1_2"/>
    <w:p>
      <w:pPr>
        <w:spacing w:before="180" w:after="0" w:line="240" w:lineRule="auto"/>
      </w:pPr>
      <w:r>
        <w:rPr>
          <w:rFonts w:ascii="Arial" w:hAnsi="Arial"/>
          <w:b/>
          <w:color w:val="000000"/>
          <w:sz w:val="24"/>
        </w:rPr>
        <w:t>BB.1.2 Conventions</w:t>
      </w:r>
    </w:p>
    <w:bookmarkEnd w:id="11736"/>
    <w:bookmarkStart w:id="11737" w:name="para_a481b096_0f73_4169_8278_d2552b2b0c"/>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1737"/>
    <w:bookmarkStart w:id="11738" w:name="idm213337591744"/>
    <w:p>
      <w:pPr>
        <w:keepNext/>
        <w:spacing w:before="180" w:after="0" w:line="240" w:lineRule="auto"/>
        <w:ind w:left="360" w:right="360" w:firstLine="0"/>
        <w:jc w:val="both"/>
      </w:pPr>
      <w:r>
        <w:rPr>
          <w:rFonts w:ascii="Arial" w:hAnsi="Arial"/>
          <w:color w:val="000000"/>
          <w:sz w:val="18"/>
        </w:rPr>
        <w:t>Note</w:t>
      </w:r>
    </w:p>
    <w:bookmarkEnd w:id="11738"/>
    <w:bookmarkStart w:id="11739" w:name="para_c900a56f_94de_4ff5_9d12_a5906b207a"/>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1739"/>
    <w:bookmarkStart w:id="11740" w:name="para_bcafb818_a11a_41eb_9379_2781ec73a8"/>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794">
        <w:r>
          <w:rPr>
            <w:rFonts w:ascii="Arial" w:hAnsi="Arial"/>
            <w:color w:val="000000"/>
            <w:sz w:val="18"/>
          </w:rPr>
          <w:t>PS3.5</w:t>
        </w:r>
      </w:hyperlink>
      <w:r>
        <w:rPr>
          <w:rFonts w:ascii="Arial" w:hAnsi="Arial"/>
          <w:color w:val="000000"/>
          <w:sz w:val="18"/>
        </w:rPr>
        <w:t>.</w:t>
      </w:r>
    </w:p>
    <w:bookmarkEnd w:id="11740"/>
    <w:bookmarkStart w:id="11741" w:name="sect_BB_1_3"/>
    <w:p>
      <w:pPr>
        <w:spacing w:before="180" w:after="0" w:line="240" w:lineRule="auto"/>
      </w:pPr>
      <w:r>
        <w:rPr>
          <w:rFonts w:ascii="Arial" w:hAnsi="Arial"/>
          <w:b/>
          <w:color w:val="000000"/>
          <w:sz w:val="24"/>
        </w:rPr>
        <w:t>BB.1.3 Query/Retrieve Information Model</w:t>
      </w:r>
    </w:p>
    <w:bookmarkEnd w:id="11741"/>
    <w:bookmarkStart w:id="11742" w:name="para_a5b7205c_4570_4aea_9500_1545cf9591"/>
    <w:p>
      <w:pPr>
        <w:spacing w:before="180" w:after="0" w:line="240" w:lineRule="auto"/>
        <w:jc w:val="both"/>
      </w:pPr>
      <w:r>
        <w:rPr>
          <w:rFonts w:ascii="Arial" w:hAnsi="Arial"/>
          <w:color w:val="000000"/>
          <w:sz w:val="18"/>
        </w:rPr>
        <w:t xml:space="preserve">In order to serve as an SCP of the Implant Template Query/Retrieve Service Class, a DICOM AE possesses information about the Attributes of a number of Implant Template or Implant Assembly Template composite SOP Instances. The information is organized into an Information Model. The Information Models for the different SOP Classes specified in this Annex are defined in </w:t>
      </w:r>
      <w:hyperlink w:anchor="sect_BB_6">
        <w:r>
          <w:rPr>
            <w:rFonts w:ascii="Arial" w:hAnsi="Arial"/>
            <w:color w:val="000000"/>
            <w:sz w:val="18"/>
          </w:rPr>
          <w:t>Section BB.6</w:t>
        </w:r>
      </w:hyperlink>
      <w:r>
        <w:rPr>
          <w:rFonts w:ascii="Arial" w:hAnsi="Arial"/>
          <w:color w:val="000000"/>
          <w:sz w:val="18"/>
        </w:rPr>
        <w:t>.</w:t>
      </w:r>
    </w:p>
    <w:bookmarkEnd w:id="11742"/>
    <w:bookmarkStart w:id="11743" w:name="sect_BB_1_4"/>
    <w:p>
      <w:pPr>
        <w:spacing w:before="180" w:after="0" w:line="240" w:lineRule="auto"/>
      </w:pPr>
      <w:r>
        <w:rPr>
          <w:rFonts w:ascii="Arial" w:hAnsi="Arial"/>
          <w:b/>
          <w:color w:val="000000"/>
          <w:sz w:val="24"/>
        </w:rPr>
        <w:t>BB.1.4 Service Definition</w:t>
      </w:r>
    </w:p>
    <w:bookmarkEnd w:id="11743"/>
    <w:bookmarkStart w:id="11744" w:name="para_17911e54_4867_4590_8145_d7a8eaec71"/>
    <w:p>
      <w:pPr>
        <w:spacing w:before="180" w:after="0" w:line="240" w:lineRule="auto"/>
        <w:jc w:val="both"/>
      </w:pPr>
      <w:r>
        <w:rPr>
          <w:rFonts w:ascii="Arial" w:hAnsi="Arial"/>
          <w:color w:val="000000"/>
          <w:sz w:val="18"/>
        </w:rPr>
        <w:t xml:space="preserve">Two peer DICOM AEs implement a SOP Class of an Implant Template or Implant Assembly Template Query/Retrieve Service Class with one serving in the SCU role and one serving in the SCP role. SOP Classes of the Implant Template and Implant Assembly Template Query/Retrieve Service Classes are implemented using the DIMSE-C C-FIND, C-MOVE and C-GET services as defined in </w:t>
      </w:r>
      <w:hyperlink r:id="r795">
        <w:r>
          <w:rPr>
            <w:rFonts w:ascii="Arial" w:hAnsi="Arial"/>
            <w:color w:val="000000"/>
            <w:sz w:val="18"/>
          </w:rPr>
          <w:t>PS3.7</w:t>
        </w:r>
      </w:hyperlink>
      <w:r>
        <w:rPr>
          <w:rFonts w:ascii="Arial" w:hAnsi="Arial"/>
          <w:color w:val="000000"/>
          <w:sz w:val="18"/>
        </w:rPr>
        <w:t>.</w:t>
      </w:r>
    </w:p>
    <w:bookmarkEnd w:id="11744"/>
    <w:bookmarkStart w:id="11745" w:name="para_2d44c93f_db9f_423f_b73b_bc57e3c8f8"/>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745"/>
    <w:bookmarkStart w:id="11746" w:name="para_d379235a_e9e3_4daf_81c5_7c9baec927"/>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1746"/>
    <w:bookmarkStart w:id="11747" w:name="para_c8e03935_e63e_4ada_8b64_ce8740cd88"/>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1747"/>
    <w:bookmarkStart w:id="11748" w:name="para_2bea28b0_a96e_48a5_91a8_d81e665a87"/>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1748"/>
    <w:bookmarkStart w:id="11749" w:name="sect_BB_2"/>
    <w:p>
      <w:pPr>
        <w:spacing w:before="180" w:after="0" w:line="240" w:lineRule="auto"/>
      </w:pPr>
      <w:r>
        <w:rPr>
          <w:rFonts w:ascii="Arial" w:hAnsi="Arial"/>
          <w:b/>
          <w:color w:val="000000"/>
          <w:sz w:val="28"/>
        </w:rPr>
        <w:t>BB.2 Implant Template Information Models Definitions</w:t>
      </w:r>
    </w:p>
    <w:bookmarkEnd w:id="11749"/>
    <w:bookmarkStart w:id="11750" w:name="para_142b8e52_777a_484f_8f38_14447eb6b5"/>
    <w:p>
      <w:pPr>
        <w:spacing w:before="180" w:after="0" w:line="240" w:lineRule="auto"/>
        <w:jc w:val="both"/>
      </w:pPr>
      <w:r>
        <w:rPr>
          <w:rFonts w:ascii="Arial" w:hAnsi="Arial"/>
          <w:color w:val="000000"/>
          <w:sz w:val="18"/>
        </w:rPr>
        <w:t>The Implant Template, Implant Assembly Template, and Implant Template Group Information Models are identified by the SOP Class negotiated at Association establishment time. Each SOP Class is composed of both an Information Model and a DIMSE-C Service Group.</w:t>
      </w:r>
    </w:p>
    <w:bookmarkEnd w:id="11750"/>
    <w:bookmarkStart w:id="11751" w:name="para_0b395f4f_0f48_49ac_b07b_92958f9f87"/>
    <w:p>
      <w:pPr>
        <w:spacing w:before="180" w:after="0" w:line="240" w:lineRule="auto"/>
        <w:jc w:val="both"/>
      </w:pPr>
      <w:r>
        <w:rPr>
          <w:rFonts w:ascii="Arial" w:hAnsi="Arial"/>
          <w:color w:val="000000"/>
          <w:sz w:val="18"/>
        </w:rPr>
        <w:t xml:space="preserve">The Implant Template, Implant Assembly Template, and Implant Template Group Information Models are defined in </w:t>
      </w:r>
      <w:hyperlink w:anchor="sect_BB_6">
        <w:r>
          <w:rPr>
            <w:rFonts w:ascii="Arial" w:hAnsi="Arial"/>
            <w:color w:val="000000"/>
            <w:sz w:val="18"/>
          </w:rPr>
          <w:t>Section BB.6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1751"/>
    <w:bookmarkStart w:id="11752" w:name="sect_BB_3"/>
    <w:p>
      <w:pPr>
        <w:spacing w:before="180" w:after="0" w:line="240" w:lineRule="auto"/>
      </w:pPr>
      <w:r>
        <w:rPr>
          <w:rFonts w:ascii="Arial" w:hAnsi="Arial"/>
          <w:b/>
          <w:color w:val="000000"/>
          <w:sz w:val="28"/>
        </w:rPr>
        <w:t>BB.3 Implant Template Information Models</w:t>
      </w:r>
    </w:p>
    <w:bookmarkEnd w:id="11752"/>
    <w:bookmarkStart w:id="11753" w:name="para_e93fd9fc_4139_4f59_bafb_b22ffb9472"/>
    <w:p>
      <w:pPr>
        <w:spacing w:before="180" w:after="0" w:line="240" w:lineRule="auto"/>
        <w:jc w:val="both"/>
      </w:pPr>
      <w:r>
        <w:rPr>
          <w:rFonts w:ascii="Arial" w:hAnsi="Arial"/>
          <w:color w:val="000000"/>
          <w:sz w:val="18"/>
        </w:rPr>
        <w:t>The Implant Template Information Models are based upon a one level entity:</w:t>
      </w:r>
    </w:p>
    <w:bookmarkEnd w:id="11753"/>
    <w:bookmarkStart w:id="11754" w:name="idm213337569280"/>
    <w:bookmarkStart w:id="11755" w:name="idm213337569024"/>
    <w:bookmarkStart w:id="11756" w:name="para_09b5884c_9129_43c3_86c7_93fb993d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object instance.</w:t>
      </w:r>
    </w:p>
    <w:bookmarkEnd w:id="11756"/>
    <w:bookmarkEnd w:id="11755"/>
    <w:bookmarkEnd w:id="11754"/>
    <w:bookmarkStart w:id="11757" w:name="para_a43656f7_da8b_44c2_8860_fa9eb9b52b"/>
    <w:p>
      <w:pPr>
        <w:spacing w:before="180" w:after="0" w:line="240" w:lineRule="auto"/>
        <w:jc w:val="both"/>
      </w:pPr>
      <w:r>
        <w:rPr>
          <w:rFonts w:ascii="Arial" w:hAnsi="Arial"/>
          <w:color w:val="000000"/>
          <w:sz w:val="18"/>
        </w:rPr>
        <w:t xml:space="preserve">The Implant Template object instance contains Attributes associated with the Implant Template object IE of the Composite IODs as defined in </w:t>
      </w:r>
      <w:hyperlink r:id="r796">
        <w:r>
          <w:rPr>
            <w:rFonts w:ascii="Arial" w:hAnsi="Arial"/>
            <w:color w:val="000000"/>
            <w:sz w:val="18"/>
          </w:rPr>
          <w:t>PS3.3</w:t>
        </w:r>
      </w:hyperlink>
      <w:r>
        <w:rPr>
          <w:rFonts w:ascii="Arial" w:hAnsi="Arial"/>
          <w:color w:val="000000"/>
          <w:sz w:val="18"/>
        </w:rPr>
        <w:t>.</w:t>
      </w:r>
    </w:p>
    <w:bookmarkEnd w:id="11757"/>
    <w:bookmarkStart w:id="11758" w:name="para_f7ba672c_29ac_4cec_8628_728929ab5f"/>
    <w:p>
      <w:pPr>
        <w:spacing w:before="180" w:after="0" w:line="240" w:lineRule="auto"/>
        <w:jc w:val="both"/>
      </w:pPr>
      <w:r>
        <w:rPr>
          <w:rFonts w:ascii="Arial" w:hAnsi="Arial"/>
          <w:color w:val="000000"/>
          <w:sz w:val="18"/>
        </w:rPr>
        <w:t>The Implant Assembly Template Information Model is based upon a one level entity:</w:t>
      </w:r>
    </w:p>
    <w:bookmarkEnd w:id="11758"/>
    <w:bookmarkStart w:id="11759" w:name="idm213337564880"/>
    <w:bookmarkStart w:id="11760" w:name="idm213337564624"/>
    <w:bookmarkStart w:id="11761" w:name="para_e23dca1e_528c_4aac_92e8_dbc014d5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Assembly Template object instance.</w:t>
      </w:r>
    </w:p>
    <w:bookmarkEnd w:id="11761"/>
    <w:bookmarkEnd w:id="11760"/>
    <w:bookmarkEnd w:id="11759"/>
    <w:bookmarkStart w:id="11762" w:name="para_d5b641c3_5c1e_48db_94ed_99e114821e"/>
    <w:p>
      <w:pPr>
        <w:spacing w:before="180" w:after="0" w:line="240" w:lineRule="auto"/>
        <w:jc w:val="both"/>
      </w:pPr>
      <w:r>
        <w:rPr>
          <w:rFonts w:ascii="Arial" w:hAnsi="Arial"/>
          <w:color w:val="000000"/>
          <w:sz w:val="18"/>
        </w:rPr>
        <w:t xml:space="preserve">The Implant Assembly Template object instance contains Attributes associated with the Implant Assembly Template object IE of the Composite IODs as defined in </w:t>
      </w:r>
      <w:hyperlink r:id="r797">
        <w:r>
          <w:rPr>
            <w:rFonts w:ascii="Arial" w:hAnsi="Arial"/>
            <w:color w:val="000000"/>
            <w:sz w:val="18"/>
          </w:rPr>
          <w:t>PS3.3</w:t>
        </w:r>
      </w:hyperlink>
      <w:r>
        <w:rPr>
          <w:rFonts w:ascii="Arial" w:hAnsi="Arial"/>
          <w:color w:val="000000"/>
          <w:sz w:val="18"/>
        </w:rPr>
        <w:t>.</w:t>
      </w:r>
    </w:p>
    <w:bookmarkEnd w:id="11762"/>
    <w:bookmarkStart w:id="11763" w:name="para_79378edf_3ac9_464d_950c_b8000f51f1"/>
    <w:p>
      <w:pPr>
        <w:spacing w:before="180" w:after="0" w:line="240" w:lineRule="auto"/>
        <w:jc w:val="both"/>
      </w:pPr>
      <w:r>
        <w:rPr>
          <w:rFonts w:ascii="Arial" w:hAnsi="Arial"/>
          <w:color w:val="000000"/>
          <w:sz w:val="18"/>
        </w:rPr>
        <w:t>The Implant Assembly Group Information Model is based upon a one level entity:</w:t>
      </w:r>
    </w:p>
    <w:bookmarkEnd w:id="11763"/>
    <w:bookmarkStart w:id="11764" w:name="idm213337560432"/>
    <w:bookmarkStart w:id="11765" w:name="idm213337560176"/>
    <w:bookmarkStart w:id="11766" w:name="para_90c1f9e1_a761_4538_92ba_2eb0b5f2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Group object instance.</w:t>
      </w:r>
    </w:p>
    <w:bookmarkEnd w:id="11766"/>
    <w:bookmarkEnd w:id="11765"/>
    <w:bookmarkEnd w:id="11764"/>
    <w:bookmarkStart w:id="11767" w:name="para_1f59c09d_ad92_4d3b_b1b5_45f061fe8b"/>
    <w:p>
      <w:pPr>
        <w:spacing w:before="180" w:after="0" w:line="240" w:lineRule="auto"/>
        <w:jc w:val="both"/>
      </w:pPr>
      <w:r>
        <w:rPr>
          <w:rFonts w:ascii="Arial" w:hAnsi="Arial"/>
          <w:color w:val="000000"/>
          <w:sz w:val="18"/>
        </w:rPr>
        <w:t xml:space="preserve">The Implant Template Group object instance contains Attributes associated with the Implant Template Group object IE of the Composite IODs as defined in </w:t>
      </w:r>
      <w:hyperlink r:id="r798">
        <w:r>
          <w:rPr>
            <w:rFonts w:ascii="Arial" w:hAnsi="Arial"/>
            <w:color w:val="000000"/>
            <w:sz w:val="18"/>
          </w:rPr>
          <w:t>PS3.3</w:t>
        </w:r>
      </w:hyperlink>
      <w:r>
        <w:rPr>
          <w:rFonts w:ascii="Arial" w:hAnsi="Arial"/>
          <w:color w:val="000000"/>
          <w:sz w:val="18"/>
        </w:rPr>
        <w:t>.</w:t>
      </w:r>
    </w:p>
    <w:bookmarkEnd w:id="11767"/>
    <w:bookmarkStart w:id="11768" w:name="sect_BB_4"/>
    <w:p>
      <w:pPr>
        <w:spacing w:before="180" w:after="0" w:line="240" w:lineRule="auto"/>
      </w:pPr>
      <w:r>
        <w:rPr>
          <w:rFonts w:ascii="Arial" w:hAnsi="Arial"/>
          <w:b/>
          <w:color w:val="000000"/>
          <w:sz w:val="28"/>
        </w:rPr>
        <w:t>BB.4 DIMSE-C Service Groups</w:t>
      </w:r>
    </w:p>
    <w:bookmarkEnd w:id="11768"/>
    <w:bookmarkStart w:id="11769" w:name="sect_BB_4_1"/>
    <w:p>
      <w:pPr>
        <w:spacing w:before="180" w:after="0" w:line="240" w:lineRule="auto"/>
      </w:pPr>
      <w:r>
        <w:rPr>
          <w:rFonts w:ascii="Arial" w:hAnsi="Arial"/>
          <w:b/>
          <w:color w:val="000000"/>
          <w:sz w:val="24"/>
        </w:rPr>
        <w:t>BB.4.1 C-FIND Operation</w:t>
      </w:r>
    </w:p>
    <w:bookmarkEnd w:id="11769"/>
    <w:bookmarkStart w:id="11770" w:name="para_130dade4_9317_4380_bfe5_7dadc13d66"/>
    <w:p>
      <w:pPr>
        <w:spacing w:before="180" w:after="0" w:line="240" w:lineRule="auto"/>
        <w:jc w:val="both"/>
      </w:pPr>
      <w:r>
        <w:rPr>
          <w:rFonts w:ascii="Arial" w:hAnsi="Arial"/>
          <w:color w:val="000000"/>
          <w:sz w:val="18"/>
        </w:rPr>
        <w:t>See the C-FIND Operation definition for the Basic Worklist Management Service Class (K.4.1), and substitute "Implant Template" for "Worklist". The "Worklist" Search Method shall be used.</w:t>
      </w:r>
    </w:p>
    <w:bookmarkEnd w:id="11770"/>
    <w:bookmarkStart w:id="11771" w:name="para_99410c6e_36d5_496f_b91b_06021bc837"/>
    <w:p>
      <w:pPr>
        <w:spacing w:before="180" w:after="0" w:line="240" w:lineRule="auto"/>
        <w:jc w:val="both"/>
      </w:pPr>
      <w:r>
        <w:rPr>
          <w:rFonts w:ascii="Arial" w:hAnsi="Arial"/>
          <w:color w:val="000000"/>
          <w:sz w:val="18"/>
        </w:rPr>
        <w:t>The SOP Class UID identifies the Implant Template or Implant Assembly Template, respectively Information Model against which the C-FIND is to be performed. The Key Attributes and values allowable for the query are defined in the SOP Class definitions for the Implant Template and Implant Assembly Template Information Model.</w:t>
      </w:r>
    </w:p>
    <w:bookmarkEnd w:id="11771"/>
    <w:bookmarkStart w:id="11772" w:name="sect_BB_4_1_1"/>
    <w:p>
      <w:pPr>
        <w:spacing w:before="180" w:after="0" w:line="240" w:lineRule="auto"/>
      </w:pPr>
      <w:r>
        <w:rPr>
          <w:rFonts w:ascii="Arial" w:hAnsi="Arial"/>
          <w:b/>
          <w:color w:val="000000"/>
          <w:sz w:val="26"/>
        </w:rPr>
        <w:t>BB.4.1.1 Service Class User Behavior</w:t>
      </w:r>
    </w:p>
    <w:bookmarkEnd w:id="11772"/>
    <w:bookmarkStart w:id="11773" w:name="para_7b7c9abc_8665_4217_80c4_9ce0ab16e0"/>
    <w:p>
      <w:pPr>
        <w:spacing w:before="180" w:after="0" w:line="240" w:lineRule="auto"/>
        <w:jc w:val="both"/>
      </w:pPr>
      <w:r>
        <w:rPr>
          <w:rFonts w:ascii="Arial" w:hAnsi="Arial"/>
          <w:color w:val="000000"/>
          <w:sz w:val="18"/>
        </w:rPr>
        <w:t>When receiving several Implant Template Instances with the same Implant Part Number, the receiving application shall use Effective DateTime (0068,6226) to determine the appropriate Instance.</w:t>
      </w:r>
    </w:p>
    <w:bookmarkEnd w:id="11773"/>
    <w:bookmarkStart w:id="11774" w:name="sect_BB_4_1_2"/>
    <w:p>
      <w:pPr>
        <w:spacing w:before="180" w:after="0" w:line="240" w:lineRule="auto"/>
      </w:pPr>
      <w:r>
        <w:rPr>
          <w:rFonts w:ascii="Arial" w:hAnsi="Arial"/>
          <w:b/>
          <w:color w:val="000000"/>
          <w:sz w:val="26"/>
        </w:rPr>
        <w:t>BB.4.1.2 Service Class Provider Behavior</w:t>
      </w:r>
    </w:p>
    <w:bookmarkEnd w:id="11774"/>
    <w:bookmarkStart w:id="11775" w:name="para_f635e704_db97_42b8_b27a_a7883326c7"/>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775"/>
    <w:bookmarkStart w:id="11776" w:name="sect_BB_4_2"/>
    <w:p>
      <w:pPr>
        <w:spacing w:before="180" w:after="0" w:line="240" w:lineRule="auto"/>
      </w:pPr>
      <w:r>
        <w:rPr>
          <w:rFonts w:ascii="Arial" w:hAnsi="Arial"/>
          <w:b/>
          <w:color w:val="000000"/>
          <w:sz w:val="24"/>
        </w:rPr>
        <w:t>BB.4.2 C-MOVE Operation</w:t>
      </w:r>
    </w:p>
    <w:bookmarkEnd w:id="11776"/>
    <w:bookmarkStart w:id="11777" w:name="para_ecca8b7f_7988_45d7_9797_62775dd92a"/>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Implant Template and Implant Assembly Template Query/Retrieve Service Classes.</w:t>
      </w:r>
    </w:p>
    <w:bookmarkEnd w:id="11777"/>
    <w:bookmarkStart w:id="11778" w:name="para_759cc2d8_5e37_459f_ad19_589036f60c"/>
    <w:p>
      <w:pPr>
        <w:spacing w:before="180" w:after="0" w:line="240" w:lineRule="auto"/>
        <w:jc w:val="both"/>
      </w:pPr>
      <w:r>
        <w:rPr>
          <w:rFonts w:ascii="Arial" w:hAnsi="Arial"/>
          <w:color w:val="000000"/>
          <w:sz w:val="18"/>
        </w:rPr>
        <w:t>Query/Retrieve Level (0008,0052) is not relevant to the Implant Template and Implant Assembly Template Query/Retrieve Service Classes, and therefore shall not be present in the Identifier. The only Unique Key Attribute of the Identifier shall be SOP Instance UID (0008,0018). The SCU shall supply one UID or a list of UIDs.</w:t>
      </w:r>
    </w:p>
    <w:bookmarkEnd w:id="11778"/>
    <w:bookmarkStart w:id="11779" w:name="idm213337542080"/>
    <w:p>
      <w:pPr>
        <w:keepNext/>
        <w:spacing w:before="180" w:after="0" w:line="240" w:lineRule="auto"/>
        <w:ind w:left="360" w:right="360" w:firstLine="0"/>
        <w:jc w:val="both"/>
      </w:pPr>
      <w:r>
        <w:rPr>
          <w:rFonts w:ascii="Arial" w:hAnsi="Arial"/>
          <w:color w:val="000000"/>
          <w:sz w:val="18"/>
        </w:rPr>
        <w:t>Note</w:t>
      </w:r>
    </w:p>
    <w:bookmarkEnd w:id="11779"/>
    <w:bookmarkStart w:id="11780" w:name="para_04564eba_2e5f_4b4a_af3f_83125e414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780"/>
    <w:bookmarkStart w:id="11781" w:name="sect_BB_4_3"/>
    <w:p>
      <w:pPr>
        <w:spacing w:before="180" w:after="0" w:line="240" w:lineRule="auto"/>
      </w:pPr>
      <w:r>
        <w:rPr>
          <w:rFonts w:ascii="Arial" w:hAnsi="Arial"/>
          <w:b/>
          <w:color w:val="000000"/>
          <w:sz w:val="24"/>
        </w:rPr>
        <w:t>BB.4.3 C-GET Operation</w:t>
      </w:r>
    </w:p>
    <w:bookmarkEnd w:id="11781"/>
    <w:bookmarkStart w:id="11782" w:name="para_99a4403e_4dd5_43f9_bccc_2630464075"/>
    <w:p>
      <w:pPr>
        <w:spacing w:before="180" w:after="0" w:line="240" w:lineRule="auto"/>
        <w:jc w:val="both"/>
      </w:pPr>
      <w:r>
        <w:rPr>
          <w:rFonts w:ascii="Arial" w:hAnsi="Arial"/>
          <w:color w:val="000000"/>
          <w:sz w:val="18"/>
        </w:rPr>
        <w:t>See the C-GET Operation definition for the Query/Retrieve Service Class (C.4.2). No Extended Behavior or Relational-Retrieve is defined for the Implant Template and Implant Assembly Template Query/Retrieve Service Classes.</w:t>
      </w:r>
    </w:p>
    <w:bookmarkEnd w:id="11782"/>
    <w:bookmarkStart w:id="11783" w:name="idm213337538240"/>
    <w:p>
      <w:pPr>
        <w:keepNext/>
        <w:spacing w:before="180" w:after="0" w:line="240" w:lineRule="auto"/>
        <w:ind w:left="360" w:right="360" w:firstLine="0"/>
        <w:jc w:val="both"/>
      </w:pPr>
      <w:r>
        <w:rPr>
          <w:rFonts w:ascii="Arial" w:hAnsi="Arial"/>
          <w:color w:val="000000"/>
          <w:sz w:val="18"/>
        </w:rPr>
        <w:t>Note</w:t>
      </w:r>
    </w:p>
    <w:bookmarkEnd w:id="11783"/>
    <w:bookmarkStart w:id="11784" w:name="para_0bac8cca_20ff_4d31_8082_d8c33fe51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784"/>
    <w:bookmarkStart w:id="11785" w:name="sect_BB_5"/>
    <w:p>
      <w:pPr>
        <w:spacing w:before="180" w:after="0" w:line="240" w:lineRule="auto"/>
      </w:pPr>
      <w:r>
        <w:rPr>
          <w:rFonts w:ascii="Arial" w:hAnsi="Arial"/>
          <w:b/>
          <w:color w:val="000000"/>
          <w:sz w:val="28"/>
        </w:rPr>
        <w:t>BB.5 Association Negotiation</w:t>
      </w:r>
    </w:p>
    <w:bookmarkEnd w:id="11785"/>
    <w:bookmarkStart w:id="11786" w:name="para_f5f58d9c_d5a9_47ba_a52f_900f0853df"/>
    <w:p>
      <w:pPr>
        <w:spacing w:before="180" w:after="0" w:line="240" w:lineRule="auto"/>
        <w:jc w:val="both"/>
      </w:pPr>
      <w:r>
        <w:rPr>
          <w:rFonts w:ascii="Arial" w:hAnsi="Arial"/>
          <w:color w:val="000000"/>
          <w:sz w:val="18"/>
        </w:rPr>
        <w:t>See the Association Negotiation definition for the Basic Worklist Management Service Class (K.5).</w:t>
      </w:r>
    </w:p>
    <w:bookmarkEnd w:id="11786"/>
    <w:bookmarkStart w:id="11787" w:name="sect_BB_6"/>
    <w:p>
      <w:pPr>
        <w:spacing w:before="180" w:after="0" w:line="240" w:lineRule="auto"/>
      </w:pPr>
      <w:r>
        <w:rPr>
          <w:rFonts w:ascii="Arial" w:hAnsi="Arial"/>
          <w:b/>
          <w:color w:val="000000"/>
          <w:sz w:val="28"/>
        </w:rPr>
        <w:t>BB.6 SOP Class Definitions</w:t>
      </w:r>
    </w:p>
    <w:bookmarkEnd w:id="11787"/>
    <w:bookmarkStart w:id="11788" w:name="sect_BB_6_1"/>
    <w:p>
      <w:pPr>
        <w:spacing w:before="180" w:after="0" w:line="240" w:lineRule="auto"/>
      </w:pPr>
      <w:r>
        <w:rPr>
          <w:rFonts w:ascii="Arial" w:hAnsi="Arial"/>
          <w:b/>
          <w:color w:val="000000"/>
          <w:sz w:val="24"/>
        </w:rPr>
        <w:t>BB.6.1 Implant Template Information Model</w:t>
      </w:r>
    </w:p>
    <w:bookmarkEnd w:id="11788"/>
    <w:bookmarkStart w:id="11789" w:name="sect_BB_6_1_1"/>
    <w:p>
      <w:pPr>
        <w:spacing w:before="180" w:after="0" w:line="240" w:lineRule="auto"/>
      </w:pPr>
      <w:r>
        <w:rPr>
          <w:rFonts w:ascii="Arial" w:hAnsi="Arial"/>
          <w:b/>
          <w:color w:val="000000"/>
          <w:sz w:val="26"/>
        </w:rPr>
        <w:t>BB.6.1.1 E/R Models</w:t>
      </w:r>
    </w:p>
    <w:bookmarkEnd w:id="11789"/>
    <w:bookmarkStart w:id="11790" w:name="para_7bb2e194_6d49_4981_a84b_1b072ff285"/>
    <w:p>
      <w:pPr>
        <w:spacing w:before="180" w:after="0" w:line="240" w:lineRule="auto"/>
        <w:jc w:val="both"/>
      </w:pPr>
      <w:r>
        <w:rPr>
          <w:rFonts w:ascii="Arial" w:hAnsi="Arial"/>
          <w:color w:val="000000"/>
          <w:sz w:val="18"/>
        </w:rPr>
        <w:t>The Implant Template Information Model consists of a single entity. In response to a given C-FIND request, the SCP shall send one C-FIND response per matching Implant Template Instance.</w:t>
      </w:r>
    </w:p>
    <w:bookmarkEnd w:id="11790"/>
    <w:bookmarkStart w:id="11791" w:name="para_80c6e46b_cec5_45b7_8dbf_245addd232"/>
    <w:p>
      <w:pPr>
        <w:spacing w:before="180" w:after="0" w:line="240" w:lineRule="auto"/>
        <w:jc w:val="both"/>
      </w:pPr>
    </w:p>
    <w:bookmarkEnd w:id="11791"/>
    <w:bookmarkStart w:id="11792" w:name="figure_BB_6_1"/>
    <w:bookmarkStart w:id="11793" w:name="idm213337526544"/>
    <w:p>
      <w:pPr>
        <w:spacing w:before="180" w:after="0" w:line="240" w:lineRule="auto"/>
        <w:jc w:val="center"/>
      </w:pPr>
      <w:r>
        <w:rPr>
          <w:rFonts w:ascii="Arial" w:hAnsi="Arial"/>
          <w:color w:val="000000"/>
          <w:sz w:val="18"/>
        </w:rPr>
        <w:drawing>
          <wp:inline>
            <wp:extent cx="4781550" cy="685800"/>
            <wp:docPr id="53" name="Picture 26"/>
            <a:graphic>
              <a:graphicData uri="http://schemas.openxmlformats.org/drawingml/2006/picture">
                <p:pic>
                  <p:nvPicPr>
                    <p:cNvPr id="54" name="Picture 26"/>
                    <p:cNvPicPr/>
                  </p:nvPicPr>
                  <p:blipFill>
                    <a:blip r:embed="r799"/>
                    <a:srcRect/>
                    <a:stretch>
                      <a:fillRect/>
                    </a:stretch>
                  </p:blipFill>
                  <p:spPr>
                    <a:xfrm>
                      <a:off x="0" y="0"/>
                      <a:ext cx="4781550" cy="685800"/>
                    </a:xfrm>
                    <a:prstGeom prst="rect"/>
                  </p:spPr>
                </p:pic>
              </a:graphicData>
            </a:graphic>
          </wp:inline>
        </w:drawing>
      </w:r>
    </w:p>
    <w:bookmarkEnd w:id="11793"/>
    <w:bookmarkEnd w:id="11792"/>
    <w:p>
      <w:pPr>
        <w:spacing w:before="216" w:after="0" w:line="240" w:lineRule="auto"/>
        <w:jc w:val="center"/>
      </w:pPr>
      <w:r>
        <w:rPr>
          <w:rFonts w:ascii="Arial" w:hAnsi="Arial"/>
          <w:b/>
          <w:color w:val="000000"/>
          <w:sz w:val="22"/>
        </w:rPr>
        <w:t>Figure BB.6-1. Implant Template Information Model E/R Diagram</w:t>
      </w:r>
    </w:p>
    <w:bookmarkStart w:id="11794" w:name="para_b0d87a72_23ef_4695_aa5e_554494b78d"/>
    <w:p>
      <w:pPr>
        <w:spacing w:before="180" w:after="0" w:line="240" w:lineRule="auto"/>
        <w:jc w:val="both"/>
      </w:pPr>
      <w:r>
        <w:rPr>
          <w:rFonts w:ascii="Arial" w:hAnsi="Arial"/>
          <w:color w:val="000000"/>
          <w:sz w:val="18"/>
        </w:rPr>
        <w:t>The Implant Assembly Template Information Model consists of a single entity. In response to a given C-FIND request, the SCP shall send one C-FIND response per matching Implant Assembly Template Instance.</w:t>
      </w:r>
    </w:p>
    <w:bookmarkEnd w:id="11794"/>
    <w:bookmarkStart w:id="11795" w:name="para_12755764_274b_4b36_9fa1_ba799b8587"/>
    <w:p>
      <w:pPr>
        <w:spacing w:before="180" w:after="0" w:line="240" w:lineRule="auto"/>
        <w:jc w:val="both"/>
      </w:pPr>
    </w:p>
    <w:bookmarkEnd w:id="11795"/>
    <w:bookmarkStart w:id="11796" w:name="figure_BB_6_2"/>
    <w:bookmarkStart w:id="11797" w:name="idm213337521440"/>
    <w:p>
      <w:pPr>
        <w:spacing w:before="180" w:after="0" w:line="240" w:lineRule="auto"/>
        <w:jc w:val="center"/>
      </w:pPr>
      <w:r>
        <w:rPr>
          <w:rFonts w:ascii="Arial" w:hAnsi="Arial"/>
          <w:color w:val="000000"/>
          <w:sz w:val="18"/>
        </w:rPr>
        <w:drawing>
          <wp:inline>
            <wp:extent cx="4781550" cy="638175"/>
            <wp:docPr id="55" name="Picture 27"/>
            <a:graphic>
              <a:graphicData uri="http://schemas.openxmlformats.org/drawingml/2006/picture">
                <p:pic>
                  <p:nvPicPr>
                    <p:cNvPr id="56" name="Picture 27"/>
                    <p:cNvPicPr/>
                  </p:nvPicPr>
                  <p:blipFill>
                    <a:blip r:embed="r800"/>
                    <a:srcRect/>
                    <a:stretch>
                      <a:fillRect/>
                    </a:stretch>
                  </p:blipFill>
                  <p:spPr>
                    <a:xfrm>
                      <a:off x="0" y="0"/>
                      <a:ext cx="4781550" cy="638175"/>
                    </a:xfrm>
                    <a:prstGeom prst="rect"/>
                  </p:spPr>
                </p:pic>
              </a:graphicData>
            </a:graphic>
          </wp:inline>
        </w:drawing>
      </w:r>
    </w:p>
    <w:bookmarkEnd w:id="11797"/>
    <w:bookmarkEnd w:id="11796"/>
    <w:p>
      <w:pPr>
        <w:spacing w:before="216" w:after="0" w:line="240" w:lineRule="auto"/>
        <w:jc w:val="center"/>
      </w:pPr>
      <w:r>
        <w:rPr>
          <w:rFonts w:ascii="Arial" w:hAnsi="Arial"/>
          <w:b/>
          <w:color w:val="000000"/>
          <w:sz w:val="22"/>
        </w:rPr>
        <w:t>Figure BB.6-2. Implant Assembly Template Information Model E/R Diagram</w:t>
      </w:r>
    </w:p>
    <w:bookmarkStart w:id="11798" w:name="para_11c19427_2bc9_46ef_9c1a_a1ca0c0ad9"/>
    <w:p>
      <w:pPr>
        <w:spacing w:before="180" w:after="0" w:line="240" w:lineRule="auto"/>
        <w:jc w:val="both"/>
      </w:pPr>
      <w:r>
        <w:rPr>
          <w:rFonts w:ascii="Arial" w:hAnsi="Arial"/>
          <w:color w:val="000000"/>
          <w:sz w:val="18"/>
        </w:rPr>
        <w:t>The Implant Template Group Information Model consists of a single entity. In response to a given C-FIND request, the SCP shall send one C-FIND response per matching Implant Template Group Instance.</w:t>
      </w:r>
    </w:p>
    <w:bookmarkEnd w:id="11798"/>
    <w:bookmarkStart w:id="11799" w:name="para_c61fbd24_2c4b_4272_b146_9859bc282f"/>
    <w:p>
      <w:pPr>
        <w:spacing w:before="180" w:after="0" w:line="240" w:lineRule="auto"/>
        <w:jc w:val="both"/>
      </w:pPr>
    </w:p>
    <w:bookmarkEnd w:id="11799"/>
    <w:bookmarkStart w:id="11800" w:name="figure_BB_6_3"/>
    <w:bookmarkStart w:id="11801" w:name="idm213337516240"/>
    <w:p>
      <w:pPr>
        <w:spacing w:before="180" w:after="0" w:line="240" w:lineRule="auto"/>
        <w:jc w:val="center"/>
      </w:pPr>
      <w:r>
        <w:rPr>
          <w:rFonts w:ascii="Arial" w:hAnsi="Arial"/>
          <w:color w:val="000000"/>
          <w:sz w:val="18"/>
        </w:rPr>
        <w:drawing>
          <wp:inline>
            <wp:extent cx="4781550" cy="638175"/>
            <wp:docPr id="57" name="Picture 28"/>
            <a:graphic>
              <a:graphicData uri="http://schemas.openxmlformats.org/drawingml/2006/picture">
                <p:pic>
                  <p:nvPicPr>
                    <p:cNvPr id="58" name="Picture 28"/>
                    <p:cNvPicPr/>
                  </p:nvPicPr>
                  <p:blipFill>
                    <a:blip r:embed="r801"/>
                    <a:srcRect/>
                    <a:stretch>
                      <a:fillRect/>
                    </a:stretch>
                  </p:blipFill>
                  <p:spPr>
                    <a:xfrm>
                      <a:off x="0" y="0"/>
                      <a:ext cx="4781550" cy="638175"/>
                    </a:xfrm>
                    <a:prstGeom prst="rect"/>
                  </p:spPr>
                </p:pic>
              </a:graphicData>
            </a:graphic>
          </wp:inline>
        </w:drawing>
      </w:r>
    </w:p>
    <w:bookmarkEnd w:id="11801"/>
    <w:bookmarkEnd w:id="11800"/>
    <w:p>
      <w:pPr>
        <w:spacing w:before="216" w:after="0" w:line="240" w:lineRule="auto"/>
        <w:jc w:val="center"/>
      </w:pPr>
      <w:r>
        <w:rPr>
          <w:rFonts w:ascii="Arial" w:hAnsi="Arial"/>
          <w:b/>
          <w:color w:val="000000"/>
          <w:sz w:val="22"/>
        </w:rPr>
        <w:t>Figure BB.6-3. Implant Template Group Information Model E/R Diagram</w:t>
      </w:r>
    </w:p>
    <w:bookmarkStart w:id="11802" w:name="sect_BB_6_1_2"/>
    <w:p>
      <w:pPr>
        <w:spacing w:before="180" w:after="0" w:line="240" w:lineRule="auto"/>
      </w:pPr>
      <w:r>
        <w:rPr>
          <w:rFonts w:ascii="Arial" w:hAnsi="Arial"/>
          <w:b/>
          <w:color w:val="000000"/>
          <w:sz w:val="26"/>
        </w:rPr>
        <w:t>BB.6.1.2 Implant Template Attributes</w:t>
      </w:r>
    </w:p>
    <w:bookmarkEnd w:id="11802"/>
    <w:bookmarkStart w:id="11803" w:name="sect_BB_6_1_2_1"/>
    <w:p>
      <w:pPr>
        <w:spacing w:before="180" w:after="0" w:line="240" w:lineRule="auto"/>
      </w:pPr>
      <w:r>
        <w:rPr>
          <w:rFonts w:ascii="Arial" w:hAnsi="Arial"/>
          <w:b/>
          <w:color w:val="000000"/>
          <w:sz w:val="22"/>
        </w:rPr>
        <w:t>BB.6.1.2.1 Generic Implant Template Attributes</w:t>
      </w:r>
    </w:p>
    <w:bookmarkEnd w:id="11803"/>
    <w:bookmarkStart w:id="11804" w:name="para_20accef8_87a4_4832_8ec5_55b21a3c87"/>
    <w:p>
      <w:pPr>
        <w:spacing w:before="180" w:after="0" w:line="240" w:lineRule="auto"/>
        <w:jc w:val="both"/>
      </w:pPr>
      <w:hyperlink w:anchor="table_BB_6_1">
        <w:r>
          <w:rPr>
            <w:rFonts w:ascii="Arial" w:hAnsi="Arial"/>
            <w:color w:val="000000"/>
            <w:sz w:val="18"/>
          </w:rPr>
          <w:t>Table BB.6-1</w:t>
        </w:r>
      </w:hyperlink>
      <w:r>
        <w:rPr>
          <w:rFonts w:ascii="Arial" w:hAnsi="Arial"/>
          <w:color w:val="000000"/>
          <w:sz w:val="18"/>
        </w:rPr>
        <w:t xml:space="preserve"> defines the Attributes of the Generic Implant Template Information Model:</w:t>
      </w:r>
    </w:p>
    <w:bookmarkEnd w:id="11804"/>
    <w:bookmarkStart w:id="11805" w:name="table_BB_6_1"/>
    <w:p>
      <w:pPr>
        <w:keepNext/>
        <w:spacing w:before="216" w:after="0" w:line="240" w:lineRule="auto"/>
        <w:jc w:val="center"/>
      </w:pPr>
      <w:r>
        <w:rPr>
          <w:rFonts w:ascii="Arial" w:hAnsi="Arial"/>
          <w:b/>
          <w:color w:val="000000"/>
          <w:sz w:val="22"/>
        </w:rPr>
        <w:t>Table BB.6-1. Attributes for the Implant Template Information Model</w:t>
      </w:r>
    </w:p>
    <w:bookmarkEnd w:id="11805"/>
    <w:p>
      <w:pPr>
        <w:spacing w:before="0" w:after="0" w:line="240" w:lineRule="auto"/>
        <w:rPr>
          <w:sz w:val="13"/>
        </w:rPr>
      </w:pPr>
    </w:p>
    <w:tbl>
      <w:tblPr>
        <w:tblInd w:w="45" w:type="dxa"/>
        <w:tblLayout w:type="fixed"/>
      </w:tblPr>
      <w:tblGrid>
        <w:gridCol w:w="2924"/>
        <w:gridCol w:w="1111"/>
        <w:gridCol w:w="1760"/>
        <w:gridCol w:w="1550"/>
        <w:gridCol w:w="3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06" w:name="para_4f5e5053_1265_4dcb_a379_0d32d4d0c7"/>
          <w:p>
            <w:pPr>
              <w:keepNext/>
              <w:spacing w:before="180" w:after="0" w:line="240" w:lineRule="auto"/>
              <w:jc w:val="center"/>
            </w:pPr>
            <w:r>
              <w:rPr>
                <w:rFonts w:ascii="Arial" w:hAnsi="Arial"/>
                <w:b/>
                <w:color w:val="000000"/>
                <w:sz w:val="18"/>
              </w:rPr>
              <w:t>Description / Module</w:t>
            </w:r>
          </w:p>
          <w:bookmarkEnd w:id="118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07" w:name="para_2b82bd1d_58b8_45b8_b32e_9c8de0ee16"/>
          <w:p>
            <w:pPr>
              <w:spacing w:before="180" w:after="0" w:line="240" w:lineRule="auto"/>
              <w:jc w:val="center"/>
            </w:pPr>
            <w:r>
              <w:rPr>
                <w:rFonts w:ascii="Arial" w:hAnsi="Arial"/>
                <w:b/>
                <w:color w:val="000000"/>
                <w:sz w:val="18"/>
              </w:rPr>
              <w:t>Tag</w:t>
            </w:r>
          </w:p>
          <w:bookmarkEnd w:id="118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08" w:name="para_29230891_872e_48eb_b59a_517be1c509"/>
          <w:p>
            <w:pPr>
              <w:spacing w:before="180" w:after="0" w:line="240" w:lineRule="auto"/>
              <w:jc w:val="center"/>
            </w:pPr>
            <w:r>
              <w:rPr>
                <w:rFonts w:ascii="Arial" w:hAnsi="Arial"/>
                <w:b/>
                <w:color w:val="000000"/>
                <w:sz w:val="18"/>
              </w:rPr>
              <w:t>Matching Key Type</w:t>
            </w:r>
          </w:p>
          <w:bookmarkEnd w:id="118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09" w:name="para_f0c5ff5a_4492_44e4_8b86_8f7b97b6ef"/>
          <w:p>
            <w:pPr>
              <w:spacing w:before="180" w:after="0" w:line="240" w:lineRule="auto"/>
              <w:jc w:val="center"/>
            </w:pPr>
            <w:r>
              <w:rPr>
                <w:rFonts w:ascii="Arial" w:hAnsi="Arial"/>
                <w:b/>
                <w:color w:val="000000"/>
                <w:sz w:val="18"/>
              </w:rPr>
              <w:t>Return Key Type</w:t>
            </w:r>
          </w:p>
          <w:bookmarkEnd w:id="11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10" w:name="para_58847b7e_bbca_4f17_868f_bdd998825c"/>
          <w:p>
            <w:pPr>
              <w:spacing w:before="180" w:after="0" w:line="240" w:lineRule="auto"/>
              <w:jc w:val="center"/>
            </w:pPr>
            <w:r>
              <w:rPr>
                <w:rFonts w:ascii="Arial" w:hAnsi="Arial"/>
                <w:b/>
                <w:color w:val="000000"/>
                <w:sz w:val="18"/>
              </w:rPr>
              <w:t>Remark / Matching Type</w:t>
            </w:r>
          </w:p>
          <w:bookmarkEnd w:id="11810"/>
        </w:tc>
      </w:tr>
      <w:tr>
        <w:tblPrEx/>
        <w:trPr/>
        <w:tc>
          <w:tcPr>
            <w:hMerge w:val="restart"/>
            <w:tcBorders>
              <w:left w:val="single" w:sz="4" w:color="000000"/>
              <w:bottom w:val="single" w:sz="4" w:color="000000"/>
            </w:tcBorders>
            <w:tcMar>
              <w:top w:w="40" w:type="dxa"/>
              <w:left w:w="40" w:type="dxa"/>
              <w:bottom w:w="40" w:type="dxa"/>
            </w:tcMar>
            <w:vAlign w:val="top"/>
          </w:tcPr>
          <w:bookmarkStart w:id="11811" w:name="para_88781743_bf22_43fa_b333_5aee4dd067"/>
          <w:p>
            <w:pPr>
              <w:spacing w:before="180" w:after="0" w:line="240" w:lineRule="auto"/>
            </w:pPr>
            <w:r>
              <w:rPr>
                <w:rFonts w:ascii="Arial" w:hAnsi="Arial"/>
                <w:b/>
                <w:color w:val="000000"/>
                <w:sz w:val="18"/>
              </w:rPr>
              <w:t>SOP Common</w:t>
            </w:r>
          </w:p>
          <w:bookmarkEnd w:id="118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2" w:name="para_3a329ed2_dcb3_4e4c_8ce3_4e521b69eb"/>
          <w:p>
            <w:pPr>
              <w:spacing w:before="180" w:after="0" w:line="240" w:lineRule="auto"/>
            </w:pPr>
            <w:r>
              <w:rPr>
                <w:rFonts w:ascii="Arial" w:hAnsi="Arial"/>
                <w:color w:val="000000"/>
                <w:sz w:val="18"/>
              </w:rPr>
              <w:t>Specific Character Set</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62dc7445_3103_49c8_92d6_eebb46dba9"/>
          <w:p>
            <w:pPr>
              <w:spacing w:before="180" w:after="0" w:line="240" w:lineRule="auto"/>
              <w:jc w:val="center"/>
            </w:pPr>
            <w:r>
              <w:rPr>
                <w:rFonts w:ascii="Arial" w:hAnsi="Arial"/>
                <w:color w:val="000000"/>
                <w:sz w:val="18"/>
              </w:rPr>
              <w:t>(0008,0005)</w:t>
            </w:r>
          </w:p>
          <w:bookmarkEnd w:id="11813"/>
        </w:tc>
        <w:tc>
          <w:tcPr>
            <w:tcBorders>
              <w:bottom w:val="single" w:sz="4" w:color="000000"/>
              <w:right w:val="single" w:sz="4" w:color="000000"/>
            </w:tcBorders>
            <w:tcMar>
              <w:top w:w="40" w:type="dxa"/>
              <w:left w:w="40" w:type="dxa"/>
              <w:bottom w:w="40" w:type="dxa"/>
              <w:right w:w="40" w:type="dxa"/>
            </w:tcMar>
            <w:vAlign w:val="top"/>
          </w:tcPr>
          <w:bookmarkStart w:id="11814" w:name="para_c74a406d_98cf_4761_b482_4c137172bd"/>
          <w:p>
            <w:pPr>
              <w:spacing w:before="180" w:after="0" w:line="240" w:lineRule="auto"/>
              <w:jc w:val="center"/>
            </w:pPr>
            <w:r>
              <w:rPr>
                <w:rFonts w:ascii="Arial" w:hAnsi="Arial"/>
                <w:color w:val="000000"/>
                <w:sz w:val="18"/>
              </w:rPr>
              <w:t>-</w:t>
            </w:r>
          </w:p>
          <w:bookmarkEnd w:id="11814"/>
        </w:tc>
        <w:tc>
          <w:tcPr>
            <w:tcBorders>
              <w:bottom w:val="single" w:sz="4" w:color="000000"/>
              <w:right w:val="single" w:sz="4" w:color="000000"/>
            </w:tcBorders>
            <w:tcMar>
              <w:top w:w="40" w:type="dxa"/>
              <w:left w:w="40" w:type="dxa"/>
              <w:bottom w:w="40" w:type="dxa"/>
              <w:right w:w="40" w:type="dxa"/>
            </w:tcMar>
            <w:vAlign w:val="top"/>
          </w:tcPr>
          <w:bookmarkStart w:id="11815" w:name="para_241d720f_3512_421b_bc61_72fd7631f7"/>
          <w:p>
            <w:pPr>
              <w:spacing w:before="180" w:after="0" w:line="240" w:lineRule="auto"/>
              <w:jc w:val="center"/>
            </w:pPr>
            <w:r>
              <w:rPr>
                <w:rFonts w:ascii="Arial" w:hAnsi="Arial"/>
                <w:color w:val="000000"/>
                <w:sz w:val="18"/>
              </w:rPr>
              <w:t>1C</w:t>
            </w:r>
          </w:p>
          <w:bookmarkEnd w:id="11815"/>
        </w:tc>
        <w:tc>
          <w:tcPr>
            <w:tcBorders>
              <w:bottom w:val="single" w:sz="4" w:color="000000"/>
              <w:right w:val="single" w:sz="4" w:color="000000"/>
            </w:tcBorders>
            <w:tcMar>
              <w:top w:w="40" w:type="dxa"/>
              <w:left w:w="40" w:type="dxa"/>
              <w:bottom w:w="40" w:type="dxa"/>
              <w:right w:w="40" w:type="dxa"/>
            </w:tcMar>
            <w:vAlign w:val="top"/>
          </w:tcPr>
          <w:bookmarkStart w:id="11816" w:name="para_813b2da7_fa44_4c58_b171_dcee5a1d1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7" w:name="para_72dbf84e_e94c_4990_83da_02103778f3"/>
          <w:p>
            <w:pPr>
              <w:spacing w:before="180" w:after="0" w:line="240" w:lineRule="auto"/>
            </w:pPr>
            <w:r>
              <w:rPr>
                <w:rFonts w:ascii="Arial" w:hAnsi="Arial"/>
                <w:color w:val="000000"/>
                <w:sz w:val="18"/>
              </w:rPr>
              <w:t>SOP Class UID</w:t>
            </w:r>
          </w:p>
          <w:bookmarkEnd w:id="11817"/>
        </w:tc>
        <w:tc>
          <w:tcPr>
            <w:tcBorders>
              <w:bottom w:val="single" w:sz="4" w:color="000000"/>
              <w:right w:val="single" w:sz="4" w:color="000000"/>
            </w:tcBorders>
            <w:tcMar>
              <w:top w:w="40" w:type="dxa"/>
              <w:left w:w="40" w:type="dxa"/>
              <w:bottom w:w="40" w:type="dxa"/>
              <w:right w:w="40" w:type="dxa"/>
            </w:tcMar>
            <w:vAlign w:val="top"/>
          </w:tcPr>
          <w:bookmarkStart w:id="11818" w:name="para_60232699_7011_4363_91a3_ba4ef6ecc7"/>
          <w:p>
            <w:pPr>
              <w:spacing w:before="180" w:after="0" w:line="240" w:lineRule="auto"/>
              <w:jc w:val="center"/>
            </w:pPr>
            <w:r>
              <w:rPr>
                <w:rFonts w:ascii="Arial" w:hAnsi="Arial"/>
                <w:color w:val="000000"/>
                <w:sz w:val="18"/>
              </w:rPr>
              <w:t>(0008,0016)</w:t>
            </w:r>
          </w:p>
          <w:bookmarkEnd w:id="11818"/>
        </w:tc>
        <w:tc>
          <w:tcPr>
            <w:tcBorders>
              <w:bottom w:val="single" w:sz="4" w:color="000000"/>
              <w:right w:val="single" w:sz="4" w:color="000000"/>
            </w:tcBorders>
            <w:tcMar>
              <w:top w:w="40" w:type="dxa"/>
              <w:left w:w="40" w:type="dxa"/>
              <w:bottom w:w="40" w:type="dxa"/>
              <w:right w:w="40" w:type="dxa"/>
            </w:tcMar>
            <w:vAlign w:val="top"/>
          </w:tcPr>
          <w:bookmarkStart w:id="11819" w:name="para_b8ed69fd_c83b_4907_848c_96a2d6c5cd"/>
          <w:p>
            <w:pPr>
              <w:spacing w:before="180" w:after="0" w:line="240" w:lineRule="auto"/>
              <w:jc w:val="center"/>
            </w:pPr>
            <w:r>
              <w:rPr>
                <w:rFonts w:ascii="Arial" w:hAnsi="Arial"/>
                <w:color w:val="000000"/>
                <w:sz w:val="18"/>
              </w:rPr>
              <w:t>R</w:t>
            </w:r>
          </w:p>
          <w:bookmarkEnd w:id="11819"/>
        </w:tc>
        <w:tc>
          <w:tcPr>
            <w:tcBorders>
              <w:bottom w:val="single" w:sz="4" w:color="000000"/>
              <w:right w:val="single" w:sz="4" w:color="000000"/>
            </w:tcBorders>
            <w:tcMar>
              <w:top w:w="40" w:type="dxa"/>
              <w:left w:w="40" w:type="dxa"/>
              <w:bottom w:w="40" w:type="dxa"/>
              <w:right w:w="40" w:type="dxa"/>
            </w:tcMar>
            <w:vAlign w:val="top"/>
          </w:tcPr>
          <w:bookmarkStart w:id="11820" w:name="para_72f45469_4a58_43da_9a37_dd52ef5130"/>
          <w:p>
            <w:pPr>
              <w:spacing w:before="180" w:after="0" w:line="240" w:lineRule="auto"/>
              <w:jc w:val="center"/>
            </w:pPr>
            <w:r>
              <w:rPr>
                <w:rFonts w:ascii="Arial" w:hAnsi="Arial"/>
                <w:color w:val="000000"/>
                <w:sz w:val="18"/>
              </w:rPr>
              <w:t>1</w:t>
            </w:r>
          </w:p>
          <w:bookmarkEnd w:id="118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1" w:name="para_c938ac22_e8d6_4859_a3a5_6033161207"/>
          <w:p>
            <w:pPr>
              <w:spacing w:before="180" w:after="0" w:line="240" w:lineRule="auto"/>
            </w:pPr>
            <w:r>
              <w:rPr>
                <w:rFonts w:ascii="Arial" w:hAnsi="Arial"/>
                <w:color w:val="000000"/>
                <w:sz w:val="18"/>
              </w:rPr>
              <w:t>SOP Instance UID</w:t>
            </w:r>
          </w:p>
          <w:bookmarkEnd w:id="11821"/>
        </w:tc>
        <w:tc>
          <w:tcPr>
            <w:tcBorders>
              <w:bottom w:val="single" w:sz="4" w:color="000000"/>
              <w:right w:val="single" w:sz="4" w:color="000000"/>
            </w:tcBorders>
            <w:tcMar>
              <w:top w:w="40" w:type="dxa"/>
              <w:left w:w="40" w:type="dxa"/>
              <w:bottom w:w="40" w:type="dxa"/>
              <w:right w:w="40" w:type="dxa"/>
            </w:tcMar>
            <w:vAlign w:val="top"/>
          </w:tcPr>
          <w:bookmarkStart w:id="11822" w:name="para_d98f4107_dd74_43d8_8c66_fde86dd703"/>
          <w:p>
            <w:pPr>
              <w:spacing w:before="180" w:after="0" w:line="240" w:lineRule="auto"/>
              <w:jc w:val="center"/>
            </w:pPr>
            <w:r>
              <w:rPr>
                <w:rFonts w:ascii="Arial" w:hAnsi="Arial"/>
                <w:color w:val="000000"/>
                <w:sz w:val="18"/>
              </w:rPr>
              <w:t>(0008,0018)</w:t>
            </w:r>
          </w:p>
          <w:bookmarkEnd w:id="11822"/>
        </w:tc>
        <w:tc>
          <w:tcPr>
            <w:tcBorders>
              <w:bottom w:val="single" w:sz="4" w:color="000000"/>
              <w:right w:val="single" w:sz="4" w:color="000000"/>
            </w:tcBorders>
            <w:tcMar>
              <w:top w:w="40" w:type="dxa"/>
              <w:left w:w="40" w:type="dxa"/>
              <w:bottom w:w="40" w:type="dxa"/>
              <w:right w:w="40" w:type="dxa"/>
            </w:tcMar>
            <w:vAlign w:val="top"/>
          </w:tcPr>
          <w:bookmarkStart w:id="11823" w:name="para_ccbade53_fca2_4112_b0c9_df07b3ea47"/>
          <w:p>
            <w:pPr>
              <w:spacing w:before="180" w:after="0" w:line="240" w:lineRule="auto"/>
              <w:jc w:val="center"/>
            </w:pPr>
            <w:r>
              <w:rPr>
                <w:rFonts w:ascii="Arial" w:hAnsi="Arial"/>
                <w:color w:val="000000"/>
                <w:sz w:val="18"/>
              </w:rPr>
              <w:t>U</w:t>
            </w:r>
          </w:p>
          <w:bookmarkEnd w:id="11823"/>
        </w:tc>
        <w:tc>
          <w:tcPr>
            <w:tcBorders>
              <w:bottom w:val="single" w:sz="4" w:color="000000"/>
              <w:right w:val="single" w:sz="4" w:color="000000"/>
            </w:tcBorders>
            <w:tcMar>
              <w:top w:w="40" w:type="dxa"/>
              <w:left w:w="40" w:type="dxa"/>
              <w:bottom w:w="40" w:type="dxa"/>
              <w:right w:w="40" w:type="dxa"/>
            </w:tcMar>
            <w:vAlign w:val="top"/>
          </w:tcPr>
          <w:bookmarkStart w:id="11824" w:name="para_e82d91a9_d1c4_441b_bd4b_d5ac3b0a14"/>
          <w:p>
            <w:pPr>
              <w:spacing w:before="180" w:after="0" w:line="240" w:lineRule="auto"/>
              <w:jc w:val="center"/>
            </w:pPr>
            <w:r>
              <w:rPr>
                <w:rFonts w:ascii="Arial" w:hAnsi="Arial"/>
                <w:color w:val="000000"/>
                <w:sz w:val="18"/>
              </w:rPr>
              <w:t>1</w:t>
            </w:r>
          </w:p>
          <w:bookmarkEnd w:id="118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1825" w:name="para_fd6a687b_1bb4_4d4f_9acc_2811355017"/>
          <w:p>
            <w:pPr>
              <w:spacing w:before="180" w:after="0" w:line="240" w:lineRule="auto"/>
            </w:pPr>
            <w:r>
              <w:rPr>
                <w:rFonts w:ascii="Arial" w:hAnsi="Arial"/>
                <w:b/>
                <w:color w:val="000000"/>
                <w:sz w:val="18"/>
              </w:rPr>
              <w:t>Implant Template</w:t>
            </w:r>
          </w:p>
          <w:bookmarkEnd w:id="118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6" w:name="para_2750e898_094a_416c_8315_e2ac8dd3ee"/>
          <w:p>
            <w:pPr>
              <w:spacing w:before="180" w:after="0" w:line="240" w:lineRule="auto"/>
            </w:pPr>
            <w:r>
              <w:rPr>
                <w:rFonts w:ascii="Arial" w:hAnsi="Arial"/>
                <w:color w:val="000000"/>
                <w:sz w:val="18"/>
              </w:rPr>
              <w:t>Manufacturer</w:t>
            </w:r>
          </w:p>
          <w:bookmarkEnd w:id="11826"/>
        </w:tc>
        <w:tc>
          <w:tcPr>
            <w:tcBorders>
              <w:bottom w:val="single" w:sz="4" w:color="000000"/>
              <w:right w:val="single" w:sz="4" w:color="000000"/>
            </w:tcBorders>
            <w:tcMar>
              <w:top w:w="40" w:type="dxa"/>
              <w:left w:w="40" w:type="dxa"/>
              <w:bottom w:w="40" w:type="dxa"/>
              <w:right w:w="40" w:type="dxa"/>
            </w:tcMar>
            <w:vAlign w:val="top"/>
          </w:tcPr>
          <w:bookmarkStart w:id="11827" w:name="para_9643f589_9a0b_4c42_bb16_b84a2fd0e8"/>
          <w:p>
            <w:pPr>
              <w:spacing w:before="180" w:after="0" w:line="240" w:lineRule="auto"/>
              <w:jc w:val="center"/>
            </w:pPr>
            <w:r>
              <w:rPr>
                <w:rFonts w:ascii="Arial" w:hAnsi="Arial"/>
                <w:color w:val="000000"/>
                <w:sz w:val="18"/>
              </w:rPr>
              <w:t>(0008,0070)</w:t>
            </w:r>
          </w:p>
          <w:bookmarkEnd w:id="11827"/>
        </w:tc>
        <w:tc>
          <w:tcPr>
            <w:tcBorders>
              <w:bottom w:val="single" w:sz="4" w:color="000000"/>
              <w:right w:val="single" w:sz="4" w:color="000000"/>
            </w:tcBorders>
            <w:tcMar>
              <w:top w:w="40" w:type="dxa"/>
              <w:left w:w="40" w:type="dxa"/>
              <w:bottom w:w="40" w:type="dxa"/>
              <w:right w:w="40" w:type="dxa"/>
            </w:tcMar>
            <w:vAlign w:val="top"/>
          </w:tcPr>
          <w:bookmarkStart w:id="11828" w:name="para_724bfbb9_8ccd_40de_a932_b3e9add3a2"/>
          <w:p>
            <w:pPr>
              <w:spacing w:before="180" w:after="0" w:line="240" w:lineRule="auto"/>
              <w:jc w:val="center"/>
            </w:pPr>
            <w:r>
              <w:rPr>
                <w:rFonts w:ascii="Arial" w:hAnsi="Arial"/>
                <w:color w:val="000000"/>
                <w:sz w:val="18"/>
              </w:rPr>
              <w:t>R</w:t>
            </w:r>
          </w:p>
          <w:bookmarkEnd w:id="11828"/>
        </w:tc>
        <w:tc>
          <w:tcPr>
            <w:tcBorders>
              <w:bottom w:val="single" w:sz="4" w:color="000000"/>
              <w:right w:val="single" w:sz="4" w:color="000000"/>
            </w:tcBorders>
            <w:tcMar>
              <w:top w:w="40" w:type="dxa"/>
              <w:left w:w="40" w:type="dxa"/>
              <w:bottom w:w="40" w:type="dxa"/>
              <w:right w:w="40" w:type="dxa"/>
            </w:tcMar>
            <w:vAlign w:val="top"/>
          </w:tcPr>
          <w:bookmarkStart w:id="11829" w:name="para_148bca27_2c40_4f1f_b097_9ca52e472f"/>
          <w:p>
            <w:pPr>
              <w:spacing w:before="180" w:after="0" w:line="240" w:lineRule="auto"/>
              <w:jc w:val="center"/>
            </w:pPr>
            <w:r>
              <w:rPr>
                <w:rFonts w:ascii="Arial" w:hAnsi="Arial"/>
                <w:color w:val="000000"/>
                <w:sz w:val="18"/>
              </w:rPr>
              <w:t>1</w:t>
            </w:r>
          </w:p>
          <w:bookmarkEnd w:id="11829"/>
        </w:tc>
        <w:tc>
          <w:tcPr>
            <w:tcBorders>
              <w:bottom w:val="single" w:sz="4" w:color="000000"/>
              <w:right w:val="single" w:sz="4" w:color="000000"/>
            </w:tcBorders>
            <w:tcMar>
              <w:top w:w="40" w:type="dxa"/>
              <w:left w:w="40" w:type="dxa"/>
              <w:bottom w:w="40" w:type="dxa"/>
              <w:right w:w="40" w:type="dxa"/>
            </w:tcMar>
            <w:vAlign w:val="top"/>
          </w:tcPr>
          <w:bookmarkStart w:id="11830" w:name="para_0f35038e_af78_478a_adbc_ceca5d7a36"/>
          <w:p>
            <w:pPr>
              <w:spacing w:before="180" w:after="0" w:line="240" w:lineRule="auto"/>
            </w:pPr>
            <w:r>
              <w:rPr>
                <w:rFonts w:ascii="Arial" w:hAnsi="Arial"/>
                <w:color w:val="000000"/>
                <w:sz w:val="18"/>
              </w:rPr>
              <w:t>Shall be retrieved with Single Value, Wild Card, or Universal Matching.</w:t>
            </w:r>
          </w:p>
          <w:bookmarkEnd w:id="11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1" w:name="para_d8fcf28c_c4f5_4d51_a558_baa52c5199"/>
          <w:p>
            <w:pPr>
              <w:spacing w:before="180" w:after="0" w:line="240" w:lineRule="auto"/>
            </w:pPr>
            <w:r>
              <w:rPr>
                <w:rFonts w:ascii="Arial" w:hAnsi="Arial"/>
                <w:color w:val="000000"/>
                <w:sz w:val="18"/>
              </w:rPr>
              <w:t>Implant Name</w:t>
            </w:r>
          </w:p>
          <w:bookmarkEnd w:id="11831"/>
        </w:tc>
        <w:tc>
          <w:tcPr>
            <w:tcBorders>
              <w:bottom w:val="single" w:sz="4" w:color="000000"/>
              <w:right w:val="single" w:sz="4" w:color="000000"/>
            </w:tcBorders>
            <w:tcMar>
              <w:top w:w="40" w:type="dxa"/>
              <w:left w:w="40" w:type="dxa"/>
              <w:bottom w:w="40" w:type="dxa"/>
              <w:right w:w="40" w:type="dxa"/>
            </w:tcMar>
            <w:vAlign w:val="top"/>
          </w:tcPr>
          <w:bookmarkStart w:id="11832" w:name="para_994a5554_e20d_46d8_956e_d7a0b16b88"/>
          <w:p>
            <w:pPr>
              <w:spacing w:before="180" w:after="0" w:line="240" w:lineRule="auto"/>
              <w:jc w:val="center"/>
            </w:pPr>
            <w:r>
              <w:rPr>
                <w:rFonts w:ascii="Arial" w:hAnsi="Arial"/>
                <w:color w:val="000000"/>
                <w:sz w:val="18"/>
              </w:rPr>
              <w:t>(0022,1095)</w:t>
            </w:r>
          </w:p>
          <w:bookmarkEnd w:id="11832"/>
        </w:tc>
        <w:tc>
          <w:tcPr>
            <w:tcBorders>
              <w:bottom w:val="single" w:sz="4" w:color="000000"/>
              <w:right w:val="single" w:sz="4" w:color="000000"/>
            </w:tcBorders>
            <w:tcMar>
              <w:top w:w="40" w:type="dxa"/>
              <w:left w:w="40" w:type="dxa"/>
              <w:bottom w:w="40" w:type="dxa"/>
              <w:right w:w="40" w:type="dxa"/>
            </w:tcMar>
            <w:vAlign w:val="top"/>
          </w:tcPr>
          <w:bookmarkStart w:id="11833" w:name="para_f7ca82b2_aaf3_42ba_aa85_388aae41c8"/>
          <w:p>
            <w:pPr>
              <w:spacing w:before="180" w:after="0" w:line="240" w:lineRule="auto"/>
              <w:jc w:val="center"/>
            </w:pPr>
            <w:r>
              <w:rPr>
                <w:rFonts w:ascii="Arial" w:hAnsi="Arial"/>
                <w:color w:val="000000"/>
                <w:sz w:val="18"/>
              </w:rPr>
              <w:t>R</w:t>
            </w:r>
          </w:p>
          <w:bookmarkEnd w:id="11833"/>
        </w:tc>
        <w:tc>
          <w:tcPr>
            <w:tcBorders>
              <w:bottom w:val="single" w:sz="4" w:color="000000"/>
              <w:right w:val="single" w:sz="4" w:color="000000"/>
            </w:tcBorders>
            <w:tcMar>
              <w:top w:w="40" w:type="dxa"/>
              <w:left w:w="40" w:type="dxa"/>
              <w:bottom w:w="40" w:type="dxa"/>
              <w:right w:w="40" w:type="dxa"/>
            </w:tcMar>
            <w:vAlign w:val="top"/>
          </w:tcPr>
          <w:bookmarkStart w:id="11834" w:name="para_eb6256dc_25c5_422c_b616_9daaf312f1"/>
          <w:p>
            <w:pPr>
              <w:spacing w:before="180" w:after="0" w:line="240" w:lineRule="auto"/>
              <w:jc w:val="center"/>
            </w:pPr>
            <w:r>
              <w:rPr>
                <w:rFonts w:ascii="Arial" w:hAnsi="Arial"/>
                <w:color w:val="000000"/>
                <w:sz w:val="18"/>
              </w:rPr>
              <w:t>1</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8ca4d191_643b_43df_8a60_49faf64fde"/>
          <w:p>
            <w:pPr>
              <w:spacing w:before="180" w:after="0" w:line="240" w:lineRule="auto"/>
            </w:pPr>
            <w:r>
              <w:rPr>
                <w:rFonts w:ascii="Arial" w:hAnsi="Arial"/>
                <w:color w:val="000000"/>
                <w:sz w:val="18"/>
              </w:rPr>
              <w:t>Shall be retrieved with Single Value, Wild Card, or Universal Matching.</w:t>
            </w:r>
          </w:p>
          <w:bookmarkEnd w:id="11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6" w:name="para_505c0d4e_b963_449c_ba97_66206a5a90"/>
          <w:p>
            <w:pPr>
              <w:spacing w:before="180" w:after="0" w:line="240" w:lineRule="auto"/>
            </w:pPr>
            <w:r>
              <w:rPr>
                <w:rFonts w:ascii="Arial" w:hAnsi="Arial"/>
                <w:color w:val="000000"/>
                <w:sz w:val="18"/>
              </w:rPr>
              <w:t>Implant Size</w:t>
            </w:r>
          </w:p>
          <w:bookmarkEnd w:id="11836"/>
        </w:tc>
        <w:tc>
          <w:tcPr>
            <w:tcBorders>
              <w:bottom w:val="single" w:sz="4" w:color="000000"/>
              <w:right w:val="single" w:sz="4" w:color="000000"/>
            </w:tcBorders>
            <w:tcMar>
              <w:top w:w="40" w:type="dxa"/>
              <w:left w:w="40" w:type="dxa"/>
              <w:bottom w:w="40" w:type="dxa"/>
              <w:right w:w="40" w:type="dxa"/>
            </w:tcMar>
            <w:vAlign w:val="top"/>
          </w:tcPr>
          <w:bookmarkStart w:id="11837" w:name="para_4dcd76e7_6ce6_4de5_8895_1c2450cd13"/>
          <w:p>
            <w:pPr>
              <w:spacing w:before="180" w:after="0" w:line="240" w:lineRule="auto"/>
              <w:jc w:val="center"/>
            </w:pPr>
            <w:r>
              <w:rPr>
                <w:rFonts w:ascii="Arial" w:hAnsi="Arial"/>
                <w:color w:val="000000"/>
                <w:sz w:val="18"/>
              </w:rPr>
              <w:t>(0068,6210)</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80b5bc51_531e_479d_b197_18f0815d8c"/>
          <w:p>
            <w:pPr>
              <w:spacing w:before="180" w:after="0" w:line="240" w:lineRule="auto"/>
              <w:jc w:val="center"/>
            </w:pPr>
            <w:r>
              <w:rPr>
                <w:rFonts w:ascii="Arial" w:hAnsi="Arial"/>
                <w:color w:val="000000"/>
                <w:sz w:val="18"/>
              </w:rPr>
              <w:t>R</w:t>
            </w:r>
          </w:p>
          <w:bookmarkEnd w:id="11838"/>
        </w:tc>
        <w:tc>
          <w:tcPr>
            <w:tcBorders>
              <w:bottom w:val="single" w:sz="4" w:color="000000"/>
              <w:right w:val="single" w:sz="4" w:color="000000"/>
            </w:tcBorders>
            <w:tcMar>
              <w:top w:w="40" w:type="dxa"/>
              <w:left w:w="40" w:type="dxa"/>
              <w:bottom w:w="40" w:type="dxa"/>
              <w:right w:w="40" w:type="dxa"/>
            </w:tcMar>
            <w:vAlign w:val="top"/>
          </w:tcPr>
          <w:bookmarkStart w:id="11839" w:name="para_344413b6_3ab5_4d55_aa25_79c6fec5b1"/>
          <w:p>
            <w:pPr>
              <w:spacing w:before="180" w:after="0" w:line="240" w:lineRule="auto"/>
              <w:jc w:val="center"/>
            </w:pPr>
            <w:r>
              <w:rPr>
                <w:rFonts w:ascii="Arial" w:hAnsi="Arial"/>
                <w:color w:val="000000"/>
                <w:sz w:val="18"/>
              </w:rPr>
              <w:t>2</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84f283d9_0619_4724_b024_5e8bc0a052"/>
          <w:p>
            <w:pPr>
              <w:spacing w:before="180" w:after="0" w:line="240" w:lineRule="auto"/>
            </w:pPr>
            <w:r>
              <w:rPr>
                <w:rFonts w:ascii="Arial" w:hAnsi="Arial"/>
                <w:color w:val="000000"/>
                <w:sz w:val="18"/>
              </w:rPr>
              <w:t>Shall be retrieved with Single Value, Wild Card, or Universal Matching.</w:t>
            </w:r>
          </w:p>
          <w:bookmarkEnd w:id="11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1" w:name="para_53976ad1_0b7a_4efd_95af_1c3ad8f963"/>
          <w:p>
            <w:pPr>
              <w:spacing w:before="180" w:after="0" w:line="240" w:lineRule="auto"/>
            </w:pPr>
            <w:r>
              <w:rPr>
                <w:rFonts w:ascii="Arial" w:hAnsi="Arial"/>
                <w:color w:val="000000"/>
                <w:sz w:val="18"/>
              </w:rPr>
              <w:t>Implant Part Number</w:t>
            </w:r>
          </w:p>
          <w:bookmarkEnd w:id="11841"/>
        </w:tc>
        <w:tc>
          <w:tcPr>
            <w:tcBorders>
              <w:bottom w:val="single" w:sz="4" w:color="000000"/>
              <w:right w:val="single" w:sz="4" w:color="000000"/>
            </w:tcBorders>
            <w:tcMar>
              <w:top w:w="40" w:type="dxa"/>
              <w:left w:w="40" w:type="dxa"/>
              <w:bottom w:w="40" w:type="dxa"/>
              <w:right w:w="40" w:type="dxa"/>
            </w:tcMar>
            <w:vAlign w:val="top"/>
          </w:tcPr>
          <w:bookmarkStart w:id="11842" w:name="para_14df3329_504a_4cc4_86c0_86a183f6e3"/>
          <w:p>
            <w:pPr>
              <w:spacing w:before="180" w:after="0" w:line="240" w:lineRule="auto"/>
              <w:jc w:val="center"/>
            </w:pPr>
            <w:r>
              <w:rPr>
                <w:rFonts w:ascii="Arial" w:hAnsi="Arial"/>
                <w:color w:val="000000"/>
                <w:sz w:val="18"/>
              </w:rPr>
              <w:t>(0022,1097)</w:t>
            </w:r>
          </w:p>
          <w:bookmarkEnd w:id="11842"/>
        </w:tc>
        <w:tc>
          <w:tcPr>
            <w:tcBorders>
              <w:bottom w:val="single" w:sz="4" w:color="000000"/>
              <w:right w:val="single" w:sz="4" w:color="000000"/>
            </w:tcBorders>
            <w:tcMar>
              <w:top w:w="40" w:type="dxa"/>
              <w:left w:w="40" w:type="dxa"/>
              <w:bottom w:w="40" w:type="dxa"/>
              <w:right w:w="40" w:type="dxa"/>
            </w:tcMar>
            <w:vAlign w:val="top"/>
          </w:tcPr>
          <w:bookmarkStart w:id="11843" w:name="para_ce01f73e_5023_4274_a0ef_fedeb33d22"/>
          <w:p>
            <w:pPr>
              <w:spacing w:before="180" w:after="0" w:line="240" w:lineRule="auto"/>
              <w:jc w:val="center"/>
            </w:pPr>
            <w:r>
              <w:rPr>
                <w:rFonts w:ascii="Arial" w:hAnsi="Arial"/>
                <w:color w:val="000000"/>
                <w:sz w:val="18"/>
              </w:rPr>
              <w:t>R</w:t>
            </w:r>
          </w:p>
          <w:bookmarkEnd w:id="11843"/>
        </w:tc>
        <w:tc>
          <w:tcPr>
            <w:tcBorders>
              <w:bottom w:val="single" w:sz="4" w:color="000000"/>
              <w:right w:val="single" w:sz="4" w:color="000000"/>
            </w:tcBorders>
            <w:tcMar>
              <w:top w:w="40" w:type="dxa"/>
              <w:left w:w="40" w:type="dxa"/>
              <w:bottom w:w="40" w:type="dxa"/>
              <w:right w:w="40" w:type="dxa"/>
            </w:tcMar>
            <w:vAlign w:val="top"/>
          </w:tcPr>
          <w:bookmarkStart w:id="11844" w:name="para_1de87d12_e7b1_4af9_a989_5214a3bac2"/>
          <w:p>
            <w:pPr>
              <w:spacing w:before="180" w:after="0" w:line="240" w:lineRule="auto"/>
              <w:jc w:val="center"/>
            </w:pPr>
            <w:r>
              <w:rPr>
                <w:rFonts w:ascii="Arial" w:hAnsi="Arial"/>
                <w:color w:val="000000"/>
                <w:sz w:val="18"/>
              </w:rPr>
              <w:t>1</w:t>
            </w:r>
          </w:p>
          <w:bookmarkEnd w:id="11844"/>
        </w:tc>
        <w:tc>
          <w:tcPr>
            <w:tcBorders>
              <w:bottom w:val="single" w:sz="4" w:color="000000"/>
              <w:right w:val="single" w:sz="4" w:color="000000"/>
            </w:tcBorders>
            <w:tcMar>
              <w:top w:w="40" w:type="dxa"/>
              <w:left w:w="40" w:type="dxa"/>
              <w:bottom w:w="40" w:type="dxa"/>
              <w:right w:w="40" w:type="dxa"/>
            </w:tcMar>
            <w:vAlign w:val="top"/>
          </w:tcPr>
          <w:bookmarkStart w:id="11845" w:name="para_fb6bde96_2a34_4559_a9b9_ae4bd9b2e0"/>
          <w:p>
            <w:pPr>
              <w:spacing w:before="180" w:after="0" w:line="240" w:lineRule="auto"/>
            </w:pPr>
            <w:r>
              <w:rPr>
                <w:rFonts w:ascii="Arial" w:hAnsi="Arial"/>
                <w:color w:val="000000"/>
                <w:sz w:val="18"/>
              </w:rPr>
              <w:t>Shall be retrieved with Single Value, Wild Card, or Universal Matching.</w:t>
            </w:r>
          </w:p>
          <w:bookmarkEnd w:id="11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6" w:name="para_3834e23b_e5af_416f_8716_72068c1168"/>
          <w:p>
            <w:pPr>
              <w:spacing w:before="180" w:after="0" w:line="240" w:lineRule="auto"/>
            </w:pPr>
            <w:r>
              <w:rPr>
                <w:rFonts w:ascii="Arial" w:hAnsi="Arial"/>
                <w:color w:val="000000"/>
                <w:sz w:val="18"/>
              </w:rPr>
              <w:t>Replaced Implant Template Sequence</w:t>
            </w:r>
          </w:p>
          <w:bookmarkEnd w:id="11846"/>
        </w:tc>
        <w:tc>
          <w:tcPr>
            <w:tcBorders>
              <w:bottom w:val="single" w:sz="4" w:color="000000"/>
              <w:right w:val="single" w:sz="4" w:color="000000"/>
            </w:tcBorders>
            <w:tcMar>
              <w:top w:w="40" w:type="dxa"/>
              <w:left w:w="40" w:type="dxa"/>
              <w:bottom w:w="40" w:type="dxa"/>
              <w:right w:w="40" w:type="dxa"/>
            </w:tcMar>
            <w:vAlign w:val="top"/>
          </w:tcPr>
          <w:bookmarkStart w:id="11847" w:name="para_d5e2df35_0bdd_4c15_841b_484ec7a194"/>
          <w:p>
            <w:pPr>
              <w:spacing w:before="180" w:after="0" w:line="240" w:lineRule="auto"/>
              <w:jc w:val="center"/>
            </w:pPr>
            <w:r>
              <w:rPr>
                <w:rFonts w:ascii="Arial" w:hAnsi="Arial"/>
                <w:color w:val="000000"/>
                <w:sz w:val="18"/>
              </w:rPr>
              <w:t>(0068,6222)</w:t>
            </w:r>
          </w:p>
          <w:bookmarkEnd w:id="11847"/>
        </w:tc>
        <w:tc>
          <w:tcPr>
            <w:tcBorders>
              <w:bottom w:val="single" w:sz="4" w:color="000000"/>
              <w:right w:val="single" w:sz="4" w:color="000000"/>
            </w:tcBorders>
            <w:tcMar>
              <w:top w:w="40" w:type="dxa"/>
              <w:left w:w="40" w:type="dxa"/>
              <w:bottom w:w="40" w:type="dxa"/>
              <w:right w:w="40" w:type="dxa"/>
            </w:tcMar>
            <w:vAlign w:val="top"/>
          </w:tcPr>
          <w:bookmarkStart w:id="11848" w:name="para_81a59d3e_c8ca_4c70_85db_6fcd60a889"/>
          <w:p>
            <w:pPr>
              <w:spacing w:before="180" w:after="0" w:line="240" w:lineRule="auto"/>
              <w:jc w:val="center"/>
            </w:pPr>
            <w:r>
              <w:rPr>
                <w:rFonts w:ascii="Arial" w:hAnsi="Arial"/>
                <w:color w:val="000000"/>
                <w:sz w:val="18"/>
              </w:rPr>
              <w:t>R</w:t>
            </w:r>
          </w:p>
          <w:bookmarkEnd w:id="11848"/>
        </w:tc>
        <w:tc>
          <w:tcPr>
            <w:tcBorders>
              <w:bottom w:val="single" w:sz="4" w:color="000000"/>
              <w:right w:val="single" w:sz="4" w:color="000000"/>
            </w:tcBorders>
            <w:tcMar>
              <w:top w:w="40" w:type="dxa"/>
              <w:left w:w="40" w:type="dxa"/>
              <w:bottom w:w="40" w:type="dxa"/>
              <w:right w:w="40" w:type="dxa"/>
            </w:tcMar>
            <w:vAlign w:val="top"/>
          </w:tcPr>
          <w:bookmarkStart w:id="11849" w:name="para_8c75a884_49b3_4e36_b3bc_7df3d0d7ff"/>
          <w:p>
            <w:pPr>
              <w:spacing w:before="180" w:after="0" w:line="240" w:lineRule="auto"/>
              <w:jc w:val="center"/>
            </w:pPr>
            <w:r>
              <w:rPr>
                <w:rFonts w:ascii="Arial" w:hAnsi="Arial"/>
                <w:color w:val="000000"/>
                <w:sz w:val="18"/>
              </w:rPr>
              <w:t>2</w:t>
            </w:r>
          </w:p>
          <w:bookmarkEnd w:id="11849"/>
        </w:tc>
        <w:tc>
          <w:tcPr>
            <w:tcBorders>
              <w:bottom w:val="single" w:sz="4" w:color="000000"/>
              <w:right w:val="single" w:sz="4" w:color="000000"/>
            </w:tcBorders>
            <w:tcMar>
              <w:top w:w="40" w:type="dxa"/>
              <w:left w:w="40" w:type="dxa"/>
              <w:bottom w:w="40" w:type="dxa"/>
              <w:right w:w="40" w:type="dxa"/>
            </w:tcMar>
            <w:vAlign w:val="top"/>
          </w:tcPr>
          <w:bookmarkStart w:id="11850" w:name="para_d55929f5_f2d2_4e00_8515_a6183fdbbe"/>
          <w:p>
            <w:pPr>
              <w:spacing w:before="180" w:after="0" w:line="240" w:lineRule="auto"/>
            </w:pPr>
            <w:r>
              <w:rPr>
                <w:rFonts w:ascii="Arial" w:hAnsi="Arial"/>
                <w:color w:val="000000"/>
                <w:sz w:val="18"/>
              </w:rPr>
              <w:t>This Attribute shall be retrieved with Sequence or Universal matching.</w:t>
            </w:r>
          </w:p>
          <w:bookmarkEnd w:id="11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1" w:name="para_b5912eb1_9139_47c8_b2a4_3054e5a515"/>
          <w:p>
            <w:pPr>
              <w:spacing w:before="180" w:after="0" w:line="240" w:lineRule="auto"/>
            </w:pPr>
            <w:r>
              <w:rPr>
                <w:rFonts w:ascii="Arial" w:hAnsi="Arial"/>
                <w:color w:val="000000"/>
                <w:sz w:val="18"/>
              </w:rPr>
              <w:t>&gt;Referenced SOP Class UID</w:t>
            </w:r>
          </w:p>
          <w:bookmarkEnd w:id="11851"/>
        </w:tc>
        <w:tc>
          <w:tcPr>
            <w:tcBorders>
              <w:bottom w:val="single" w:sz="4" w:color="000000"/>
              <w:right w:val="single" w:sz="4" w:color="000000"/>
            </w:tcBorders>
            <w:tcMar>
              <w:top w:w="40" w:type="dxa"/>
              <w:left w:w="40" w:type="dxa"/>
              <w:bottom w:w="40" w:type="dxa"/>
              <w:right w:w="40" w:type="dxa"/>
            </w:tcMar>
            <w:vAlign w:val="top"/>
          </w:tcPr>
          <w:bookmarkStart w:id="11852" w:name="para_a0f59e7f_d820_427f_a89f_b08552f531"/>
          <w:p>
            <w:pPr>
              <w:spacing w:before="180" w:after="0" w:line="240" w:lineRule="auto"/>
              <w:jc w:val="center"/>
            </w:pPr>
            <w:r>
              <w:rPr>
                <w:rFonts w:ascii="Arial" w:hAnsi="Arial"/>
                <w:color w:val="000000"/>
                <w:sz w:val="18"/>
              </w:rPr>
              <w:t>(0008,1150)</w:t>
            </w:r>
          </w:p>
          <w:bookmarkEnd w:id="11852"/>
        </w:tc>
        <w:tc>
          <w:tcPr>
            <w:tcBorders>
              <w:bottom w:val="single" w:sz="4" w:color="000000"/>
              <w:right w:val="single" w:sz="4" w:color="000000"/>
            </w:tcBorders>
            <w:tcMar>
              <w:top w:w="40" w:type="dxa"/>
              <w:left w:w="40" w:type="dxa"/>
              <w:bottom w:w="40" w:type="dxa"/>
              <w:right w:w="40" w:type="dxa"/>
            </w:tcMar>
            <w:vAlign w:val="top"/>
          </w:tcPr>
          <w:bookmarkStart w:id="11853" w:name="para_26602785_fab7_49fc_93d2_3ff12a8327"/>
          <w:p>
            <w:pPr>
              <w:spacing w:before="180" w:after="0" w:line="240" w:lineRule="auto"/>
              <w:jc w:val="center"/>
            </w:pPr>
            <w:r>
              <w:rPr>
                <w:rFonts w:ascii="Arial" w:hAnsi="Arial"/>
                <w:color w:val="000000"/>
                <w:sz w:val="18"/>
              </w:rPr>
              <w:t>R</w:t>
            </w:r>
          </w:p>
          <w:bookmarkEnd w:id="11853"/>
        </w:tc>
        <w:tc>
          <w:tcPr>
            <w:tcBorders>
              <w:bottom w:val="single" w:sz="4" w:color="000000"/>
              <w:right w:val="single" w:sz="4" w:color="000000"/>
            </w:tcBorders>
            <w:tcMar>
              <w:top w:w="40" w:type="dxa"/>
              <w:left w:w="40" w:type="dxa"/>
              <w:bottom w:w="40" w:type="dxa"/>
              <w:right w:w="40" w:type="dxa"/>
            </w:tcMar>
            <w:vAlign w:val="top"/>
          </w:tcPr>
          <w:bookmarkStart w:id="11854" w:name="para_adb07641_8a3c_486b_b882_1d3bfd4ca4"/>
          <w:p>
            <w:pPr>
              <w:spacing w:before="180" w:after="0" w:line="240" w:lineRule="auto"/>
              <w:jc w:val="center"/>
            </w:pPr>
            <w:r>
              <w:rPr>
                <w:rFonts w:ascii="Arial" w:hAnsi="Arial"/>
                <w:color w:val="000000"/>
                <w:sz w:val="18"/>
              </w:rPr>
              <w:t>1</w:t>
            </w:r>
          </w:p>
          <w:bookmarkEnd w:id="11854"/>
        </w:tc>
        <w:tc>
          <w:tcPr>
            <w:tcBorders>
              <w:bottom w:val="single" w:sz="4" w:color="000000"/>
              <w:right w:val="single" w:sz="4" w:color="000000"/>
            </w:tcBorders>
            <w:tcMar>
              <w:top w:w="40" w:type="dxa"/>
              <w:left w:w="40" w:type="dxa"/>
              <w:bottom w:w="40" w:type="dxa"/>
              <w:right w:w="40" w:type="dxa"/>
            </w:tcMar>
            <w:vAlign w:val="top"/>
          </w:tcPr>
          <w:bookmarkStart w:id="11855" w:name="para_06477ff6_f48c_4421_84be_891528b029"/>
          <w:p>
            <w:pPr>
              <w:spacing w:before="180" w:after="0" w:line="240" w:lineRule="auto"/>
            </w:pPr>
            <w:r>
              <w:rPr>
                <w:rFonts w:ascii="Arial" w:hAnsi="Arial"/>
                <w:color w:val="000000"/>
                <w:sz w:val="18"/>
              </w:rPr>
              <w:t>Shall be retrieved with List of UID Matching.</w:t>
            </w:r>
          </w:p>
          <w:bookmarkEnd w:id="11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6" w:name="para_72497fa4_2a14_4f46_93c1_31a48ad960"/>
          <w:p>
            <w:pPr>
              <w:spacing w:before="180" w:after="0" w:line="240" w:lineRule="auto"/>
            </w:pPr>
            <w:r>
              <w:rPr>
                <w:rFonts w:ascii="Arial" w:hAnsi="Arial"/>
                <w:color w:val="000000"/>
                <w:sz w:val="18"/>
              </w:rPr>
              <w:t>&gt;Referenced SOP Instance UID</w:t>
            </w:r>
          </w:p>
          <w:bookmarkEnd w:id="11856"/>
        </w:tc>
        <w:tc>
          <w:tcPr>
            <w:tcBorders>
              <w:bottom w:val="single" w:sz="4" w:color="000000"/>
              <w:right w:val="single" w:sz="4" w:color="000000"/>
            </w:tcBorders>
            <w:tcMar>
              <w:top w:w="40" w:type="dxa"/>
              <w:left w:w="40" w:type="dxa"/>
              <w:bottom w:w="40" w:type="dxa"/>
              <w:right w:w="40" w:type="dxa"/>
            </w:tcMar>
            <w:vAlign w:val="top"/>
          </w:tcPr>
          <w:bookmarkStart w:id="11857" w:name="para_b98f4f26_657f_48c6_aab6_253a304d43"/>
          <w:p>
            <w:pPr>
              <w:spacing w:before="180" w:after="0" w:line="240" w:lineRule="auto"/>
              <w:jc w:val="center"/>
            </w:pPr>
            <w:r>
              <w:rPr>
                <w:rFonts w:ascii="Arial" w:hAnsi="Arial"/>
                <w:color w:val="000000"/>
                <w:sz w:val="18"/>
              </w:rPr>
              <w:t>(0008,1155)</w:t>
            </w:r>
          </w:p>
          <w:bookmarkEnd w:id="11857"/>
        </w:tc>
        <w:tc>
          <w:tcPr>
            <w:tcBorders>
              <w:bottom w:val="single" w:sz="4" w:color="000000"/>
              <w:right w:val="single" w:sz="4" w:color="000000"/>
            </w:tcBorders>
            <w:tcMar>
              <w:top w:w="40" w:type="dxa"/>
              <w:left w:w="40" w:type="dxa"/>
              <w:bottom w:w="40" w:type="dxa"/>
              <w:right w:w="40" w:type="dxa"/>
            </w:tcMar>
            <w:vAlign w:val="top"/>
          </w:tcPr>
          <w:bookmarkStart w:id="11858" w:name="para_4107c7d0_9742_4cd4_a23a_b4e178fb17"/>
          <w:p>
            <w:pPr>
              <w:spacing w:before="180" w:after="0" w:line="240" w:lineRule="auto"/>
              <w:jc w:val="center"/>
            </w:pPr>
            <w:r>
              <w:rPr>
                <w:rFonts w:ascii="Arial" w:hAnsi="Arial"/>
                <w:color w:val="000000"/>
                <w:sz w:val="18"/>
              </w:rPr>
              <w:t>R</w:t>
            </w:r>
          </w:p>
          <w:bookmarkEnd w:id="11858"/>
        </w:tc>
        <w:tc>
          <w:tcPr>
            <w:tcBorders>
              <w:bottom w:val="single" w:sz="4" w:color="000000"/>
              <w:right w:val="single" w:sz="4" w:color="000000"/>
            </w:tcBorders>
            <w:tcMar>
              <w:top w:w="40" w:type="dxa"/>
              <w:left w:w="40" w:type="dxa"/>
              <w:bottom w:w="40" w:type="dxa"/>
              <w:right w:w="40" w:type="dxa"/>
            </w:tcMar>
            <w:vAlign w:val="top"/>
          </w:tcPr>
          <w:bookmarkStart w:id="11859" w:name="para_f3f3192f_c5db_4a1a_a7f9_7521ef2ab2"/>
          <w:p>
            <w:pPr>
              <w:spacing w:before="180" w:after="0" w:line="240" w:lineRule="auto"/>
              <w:jc w:val="center"/>
            </w:pPr>
            <w:r>
              <w:rPr>
                <w:rFonts w:ascii="Arial" w:hAnsi="Arial"/>
                <w:color w:val="000000"/>
                <w:sz w:val="18"/>
              </w:rPr>
              <w:t>1</w:t>
            </w:r>
          </w:p>
          <w:bookmarkEnd w:id="11859"/>
        </w:tc>
        <w:tc>
          <w:tcPr>
            <w:tcBorders>
              <w:bottom w:val="single" w:sz="4" w:color="000000"/>
              <w:right w:val="single" w:sz="4" w:color="000000"/>
            </w:tcBorders>
            <w:tcMar>
              <w:top w:w="40" w:type="dxa"/>
              <w:left w:w="40" w:type="dxa"/>
              <w:bottom w:w="40" w:type="dxa"/>
              <w:right w:w="40" w:type="dxa"/>
            </w:tcMar>
            <w:vAlign w:val="top"/>
          </w:tcPr>
          <w:bookmarkStart w:id="11860" w:name="para_81c7d50c_9eb5_4b37_9687_ef441a92da"/>
          <w:p>
            <w:pPr>
              <w:spacing w:before="180" w:after="0" w:line="240" w:lineRule="auto"/>
            </w:pPr>
            <w:r>
              <w:rPr>
                <w:rFonts w:ascii="Arial" w:hAnsi="Arial"/>
                <w:color w:val="000000"/>
                <w:sz w:val="18"/>
              </w:rPr>
              <w:t>Shall be retrieved with List of UID Matching.</w:t>
            </w:r>
          </w:p>
          <w:bookmarkEnd w:id="11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1" w:name="para_c7f396fe_7799_467d_8d2f_6a4e5cecd9"/>
          <w:p>
            <w:pPr>
              <w:spacing w:before="180" w:after="0" w:line="240" w:lineRule="auto"/>
            </w:pPr>
            <w:r>
              <w:rPr>
                <w:rFonts w:ascii="Arial" w:hAnsi="Arial"/>
                <w:color w:val="000000"/>
                <w:sz w:val="18"/>
              </w:rPr>
              <w:t>Derivation Implant Template Sequence</w:t>
            </w:r>
          </w:p>
          <w:bookmarkEnd w:id="11861"/>
        </w:tc>
        <w:tc>
          <w:tcPr>
            <w:tcBorders>
              <w:bottom w:val="single" w:sz="4" w:color="000000"/>
              <w:right w:val="single" w:sz="4" w:color="000000"/>
            </w:tcBorders>
            <w:tcMar>
              <w:top w:w="40" w:type="dxa"/>
              <w:left w:w="40" w:type="dxa"/>
              <w:bottom w:w="40" w:type="dxa"/>
              <w:right w:w="40" w:type="dxa"/>
            </w:tcMar>
            <w:vAlign w:val="top"/>
          </w:tcPr>
          <w:bookmarkStart w:id="11862" w:name="para_dfbcb98e_5e58_4955_8475_d3bad3009e"/>
          <w:p>
            <w:pPr>
              <w:spacing w:before="180" w:after="0" w:line="240" w:lineRule="auto"/>
              <w:jc w:val="center"/>
            </w:pPr>
            <w:r>
              <w:rPr>
                <w:rFonts w:ascii="Arial" w:hAnsi="Arial"/>
                <w:color w:val="000000"/>
                <w:sz w:val="18"/>
              </w:rPr>
              <w:t>(0068,6224)</w:t>
            </w:r>
          </w:p>
          <w:bookmarkEnd w:id="11862"/>
        </w:tc>
        <w:tc>
          <w:tcPr>
            <w:tcBorders>
              <w:bottom w:val="single" w:sz="4" w:color="000000"/>
              <w:right w:val="single" w:sz="4" w:color="000000"/>
            </w:tcBorders>
            <w:tcMar>
              <w:top w:w="40" w:type="dxa"/>
              <w:left w:w="40" w:type="dxa"/>
              <w:bottom w:w="40" w:type="dxa"/>
              <w:right w:w="40" w:type="dxa"/>
            </w:tcMar>
            <w:vAlign w:val="top"/>
          </w:tcPr>
          <w:bookmarkStart w:id="11863" w:name="para_f8a9fb69_69b9_4381_bd81_28a8cc1d35"/>
          <w:p>
            <w:pPr>
              <w:spacing w:before="180" w:after="0" w:line="240" w:lineRule="auto"/>
              <w:jc w:val="center"/>
            </w:pPr>
            <w:r>
              <w:rPr>
                <w:rFonts w:ascii="Arial" w:hAnsi="Arial"/>
                <w:color w:val="000000"/>
                <w:sz w:val="18"/>
              </w:rPr>
              <w:t>R</w:t>
            </w:r>
          </w:p>
          <w:bookmarkEnd w:id="11863"/>
        </w:tc>
        <w:tc>
          <w:tcPr>
            <w:tcBorders>
              <w:bottom w:val="single" w:sz="4" w:color="000000"/>
              <w:right w:val="single" w:sz="4" w:color="000000"/>
            </w:tcBorders>
            <w:tcMar>
              <w:top w:w="40" w:type="dxa"/>
              <w:left w:w="40" w:type="dxa"/>
              <w:bottom w:w="40" w:type="dxa"/>
              <w:right w:w="40" w:type="dxa"/>
            </w:tcMar>
            <w:vAlign w:val="top"/>
          </w:tcPr>
          <w:bookmarkStart w:id="11864" w:name="para_9d716827_79a1_4f5f_8c89_643b6bd6e8"/>
          <w:p>
            <w:pPr>
              <w:spacing w:before="180" w:after="0" w:line="240" w:lineRule="auto"/>
              <w:jc w:val="center"/>
            </w:pPr>
            <w:r>
              <w:rPr>
                <w:rFonts w:ascii="Arial" w:hAnsi="Arial"/>
                <w:color w:val="000000"/>
                <w:sz w:val="18"/>
              </w:rPr>
              <w:t>2</w:t>
            </w:r>
          </w:p>
          <w:bookmarkEnd w:id="11864"/>
        </w:tc>
        <w:tc>
          <w:tcPr>
            <w:tcBorders>
              <w:bottom w:val="single" w:sz="4" w:color="000000"/>
              <w:right w:val="single" w:sz="4" w:color="000000"/>
            </w:tcBorders>
            <w:tcMar>
              <w:top w:w="40" w:type="dxa"/>
              <w:left w:w="40" w:type="dxa"/>
              <w:bottom w:w="40" w:type="dxa"/>
              <w:right w:w="40" w:type="dxa"/>
            </w:tcMar>
            <w:vAlign w:val="top"/>
          </w:tcPr>
          <w:bookmarkStart w:id="11865" w:name="para_1fd6a951_5c9c_41f0_9608_e4ce3cec62"/>
          <w:p>
            <w:pPr>
              <w:spacing w:before="180" w:after="0" w:line="240" w:lineRule="auto"/>
            </w:pPr>
            <w:r>
              <w:rPr>
                <w:rFonts w:ascii="Arial" w:hAnsi="Arial"/>
                <w:color w:val="000000"/>
                <w:sz w:val="18"/>
              </w:rPr>
              <w:t>This Attribute shall be retrieved with Sequence or Universal matching.</w:t>
            </w:r>
          </w:p>
          <w:bookmarkEnd w:id="11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6" w:name="para_b7cd3d55_d9b9_4ce3_9318_b37245d267"/>
          <w:p>
            <w:pPr>
              <w:spacing w:before="180" w:after="0" w:line="240" w:lineRule="auto"/>
            </w:pPr>
            <w:r>
              <w:rPr>
                <w:rFonts w:ascii="Arial" w:hAnsi="Arial"/>
                <w:color w:val="000000"/>
                <w:sz w:val="18"/>
              </w:rPr>
              <w:t>&gt;Referenced SOP Class UID</w:t>
            </w:r>
          </w:p>
          <w:bookmarkEnd w:id="11866"/>
        </w:tc>
        <w:tc>
          <w:tcPr>
            <w:tcBorders>
              <w:bottom w:val="single" w:sz="4" w:color="000000"/>
              <w:right w:val="single" w:sz="4" w:color="000000"/>
            </w:tcBorders>
            <w:tcMar>
              <w:top w:w="40" w:type="dxa"/>
              <w:left w:w="40" w:type="dxa"/>
              <w:bottom w:w="40" w:type="dxa"/>
              <w:right w:w="40" w:type="dxa"/>
            </w:tcMar>
            <w:vAlign w:val="top"/>
          </w:tcPr>
          <w:bookmarkStart w:id="11867" w:name="para_e485a70c_8868_4ee9_9cf9_ff82118b51"/>
          <w:p>
            <w:pPr>
              <w:spacing w:before="180" w:after="0" w:line="240" w:lineRule="auto"/>
              <w:jc w:val="center"/>
            </w:pPr>
            <w:r>
              <w:rPr>
                <w:rFonts w:ascii="Arial" w:hAnsi="Arial"/>
                <w:color w:val="000000"/>
                <w:sz w:val="18"/>
              </w:rPr>
              <w:t>(0008,1150)</w:t>
            </w:r>
          </w:p>
          <w:bookmarkEnd w:id="11867"/>
        </w:tc>
        <w:tc>
          <w:tcPr>
            <w:tcBorders>
              <w:bottom w:val="single" w:sz="4" w:color="000000"/>
              <w:right w:val="single" w:sz="4" w:color="000000"/>
            </w:tcBorders>
            <w:tcMar>
              <w:top w:w="40" w:type="dxa"/>
              <w:left w:w="40" w:type="dxa"/>
              <w:bottom w:w="40" w:type="dxa"/>
              <w:right w:w="40" w:type="dxa"/>
            </w:tcMar>
            <w:vAlign w:val="top"/>
          </w:tcPr>
          <w:bookmarkStart w:id="11868" w:name="para_6498d45b_1a94_4e05_bb5b_dc6f5400b2"/>
          <w:p>
            <w:pPr>
              <w:spacing w:before="180" w:after="0" w:line="240" w:lineRule="auto"/>
              <w:jc w:val="center"/>
            </w:pPr>
            <w:r>
              <w:rPr>
                <w:rFonts w:ascii="Arial" w:hAnsi="Arial"/>
                <w:color w:val="000000"/>
                <w:sz w:val="18"/>
              </w:rPr>
              <w:t>R</w:t>
            </w:r>
          </w:p>
          <w:bookmarkEnd w:id="11868"/>
        </w:tc>
        <w:tc>
          <w:tcPr>
            <w:tcBorders>
              <w:bottom w:val="single" w:sz="4" w:color="000000"/>
              <w:right w:val="single" w:sz="4" w:color="000000"/>
            </w:tcBorders>
            <w:tcMar>
              <w:top w:w="40" w:type="dxa"/>
              <w:left w:w="40" w:type="dxa"/>
              <w:bottom w:w="40" w:type="dxa"/>
              <w:right w:w="40" w:type="dxa"/>
            </w:tcMar>
            <w:vAlign w:val="top"/>
          </w:tcPr>
          <w:bookmarkStart w:id="11869" w:name="para_58be9bcc_2fc2_4b77_9528_3964e00e45"/>
          <w:p>
            <w:pPr>
              <w:spacing w:before="180" w:after="0" w:line="240" w:lineRule="auto"/>
              <w:jc w:val="center"/>
            </w:pPr>
            <w:r>
              <w:rPr>
                <w:rFonts w:ascii="Arial" w:hAnsi="Arial"/>
                <w:color w:val="000000"/>
                <w:sz w:val="18"/>
              </w:rPr>
              <w:t>1</w:t>
            </w:r>
          </w:p>
          <w:bookmarkEnd w:id="11869"/>
        </w:tc>
        <w:tc>
          <w:tcPr>
            <w:tcBorders>
              <w:bottom w:val="single" w:sz="4" w:color="000000"/>
              <w:right w:val="single" w:sz="4" w:color="000000"/>
            </w:tcBorders>
            <w:tcMar>
              <w:top w:w="40" w:type="dxa"/>
              <w:left w:w="40" w:type="dxa"/>
              <w:bottom w:w="40" w:type="dxa"/>
              <w:right w:w="40" w:type="dxa"/>
            </w:tcMar>
            <w:vAlign w:val="top"/>
          </w:tcPr>
          <w:bookmarkStart w:id="11870" w:name="para_8c2e4135_3f13_4382_9f6e_be2969f2ff"/>
          <w:p>
            <w:pPr>
              <w:spacing w:before="180" w:after="0" w:line="240" w:lineRule="auto"/>
            </w:pPr>
            <w:r>
              <w:rPr>
                <w:rFonts w:ascii="Arial" w:hAnsi="Arial"/>
                <w:color w:val="000000"/>
                <w:sz w:val="18"/>
              </w:rPr>
              <w:t>Shall be retrieved with List of UID Matching.</w:t>
            </w:r>
          </w:p>
          <w:bookmarkEnd w:id="11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1" w:name="para_80efedc7_c5d6_43e1_ab1c_1a16a493f2"/>
          <w:p>
            <w:pPr>
              <w:spacing w:before="180" w:after="0" w:line="240" w:lineRule="auto"/>
            </w:pPr>
            <w:r>
              <w:rPr>
                <w:rFonts w:ascii="Arial" w:hAnsi="Arial"/>
                <w:color w:val="000000"/>
                <w:sz w:val="18"/>
              </w:rPr>
              <w:t>&gt;Referenced SOP Instance UID</w:t>
            </w:r>
          </w:p>
          <w:bookmarkEnd w:id="11871"/>
        </w:tc>
        <w:tc>
          <w:tcPr>
            <w:tcBorders>
              <w:bottom w:val="single" w:sz="4" w:color="000000"/>
              <w:right w:val="single" w:sz="4" w:color="000000"/>
            </w:tcBorders>
            <w:tcMar>
              <w:top w:w="40" w:type="dxa"/>
              <w:left w:w="40" w:type="dxa"/>
              <w:bottom w:w="40" w:type="dxa"/>
              <w:right w:w="40" w:type="dxa"/>
            </w:tcMar>
            <w:vAlign w:val="top"/>
          </w:tcPr>
          <w:bookmarkStart w:id="11872" w:name="para_61ba59f0_f96a_4442_9163_d71b601352"/>
          <w:p>
            <w:pPr>
              <w:spacing w:before="180" w:after="0" w:line="240" w:lineRule="auto"/>
              <w:jc w:val="center"/>
            </w:pPr>
            <w:r>
              <w:rPr>
                <w:rFonts w:ascii="Arial" w:hAnsi="Arial"/>
                <w:color w:val="000000"/>
                <w:sz w:val="18"/>
              </w:rPr>
              <w:t>(0008,1155)</w:t>
            </w:r>
          </w:p>
          <w:bookmarkEnd w:id="11872"/>
        </w:tc>
        <w:tc>
          <w:tcPr>
            <w:tcBorders>
              <w:bottom w:val="single" w:sz="4" w:color="000000"/>
              <w:right w:val="single" w:sz="4" w:color="000000"/>
            </w:tcBorders>
            <w:tcMar>
              <w:top w:w="40" w:type="dxa"/>
              <w:left w:w="40" w:type="dxa"/>
              <w:bottom w:w="40" w:type="dxa"/>
              <w:right w:w="40" w:type="dxa"/>
            </w:tcMar>
            <w:vAlign w:val="top"/>
          </w:tcPr>
          <w:bookmarkStart w:id="11873" w:name="para_6e764a61_e1cd_4424_952e_78e703799d"/>
          <w:p>
            <w:pPr>
              <w:spacing w:before="180" w:after="0" w:line="240" w:lineRule="auto"/>
              <w:jc w:val="center"/>
            </w:pPr>
            <w:r>
              <w:rPr>
                <w:rFonts w:ascii="Arial" w:hAnsi="Arial"/>
                <w:color w:val="000000"/>
                <w:sz w:val="18"/>
              </w:rPr>
              <w:t>R</w:t>
            </w:r>
          </w:p>
          <w:bookmarkEnd w:id="11873"/>
        </w:tc>
        <w:tc>
          <w:tcPr>
            <w:tcBorders>
              <w:bottom w:val="single" w:sz="4" w:color="000000"/>
              <w:right w:val="single" w:sz="4" w:color="000000"/>
            </w:tcBorders>
            <w:tcMar>
              <w:top w:w="40" w:type="dxa"/>
              <w:left w:w="40" w:type="dxa"/>
              <w:bottom w:w="40" w:type="dxa"/>
              <w:right w:w="40" w:type="dxa"/>
            </w:tcMar>
            <w:vAlign w:val="top"/>
          </w:tcPr>
          <w:bookmarkStart w:id="11874" w:name="para_2f4860ef_4c76_48fc_ab10_ac0e27da02"/>
          <w:p>
            <w:pPr>
              <w:spacing w:before="180" w:after="0" w:line="240" w:lineRule="auto"/>
              <w:jc w:val="center"/>
            </w:pPr>
            <w:r>
              <w:rPr>
                <w:rFonts w:ascii="Arial" w:hAnsi="Arial"/>
                <w:color w:val="000000"/>
                <w:sz w:val="18"/>
              </w:rPr>
              <w:t>1</w:t>
            </w:r>
          </w:p>
          <w:bookmarkEnd w:id="11874"/>
        </w:tc>
        <w:tc>
          <w:tcPr>
            <w:tcBorders>
              <w:bottom w:val="single" w:sz="4" w:color="000000"/>
              <w:right w:val="single" w:sz="4" w:color="000000"/>
            </w:tcBorders>
            <w:tcMar>
              <w:top w:w="40" w:type="dxa"/>
              <w:left w:w="40" w:type="dxa"/>
              <w:bottom w:w="40" w:type="dxa"/>
              <w:right w:w="40" w:type="dxa"/>
            </w:tcMar>
            <w:vAlign w:val="top"/>
          </w:tcPr>
          <w:bookmarkStart w:id="11875" w:name="para_5ff284fc_c390_4e5e_93f5_9fd30faf6f"/>
          <w:p>
            <w:pPr>
              <w:spacing w:before="180" w:after="0" w:line="240" w:lineRule="auto"/>
            </w:pPr>
            <w:r>
              <w:rPr>
                <w:rFonts w:ascii="Arial" w:hAnsi="Arial"/>
                <w:color w:val="000000"/>
                <w:sz w:val="18"/>
              </w:rPr>
              <w:t>Shall be retrieved with List of UID Matching.</w:t>
            </w:r>
          </w:p>
          <w:bookmarkEnd w:id="11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6" w:name="para_20a83cb9_3e94_46ba_9bec_7b7998e2db"/>
          <w:p>
            <w:pPr>
              <w:spacing w:before="180" w:after="0" w:line="240" w:lineRule="auto"/>
            </w:pPr>
            <w:r>
              <w:rPr>
                <w:rFonts w:ascii="Arial" w:hAnsi="Arial"/>
                <w:color w:val="000000"/>
                <w:sz w:val="18"/>
              </w:rPr>
              <w:t>Effective DateTime</w:t>
            </w:r>
          </w:p>
          <w:bookmarkEnd w:id="11876"/>
        </w:tc>
        <w:tc>
          <w:tcPr>
            <w:tcBorders>
              <w:bottom w:val="single" w:sz="4" w:color="000000"/>
              <w:right w:val="single" w:sz="4" w:color="000000"/>
            </w:tcBorders>
            <w:tcMar>
              <w:top w:w="40" w:type="dxa"/>
              <w:left w:w="40" w:type="dxa"/>
              <w:bottom w:w="40" w:type="dxa"/>
              <w:right w:w="40" w:type="dxa"/>
            </w:tcMar>
            <w:vAlign w:val="top"/>
          </w:tcPr>
          <w:bookmarkStart w:id="11877" w:name="para_05c6f912_03f0_4b50_a56c_a3791f179e"/>
          <w:p>
            <w:pPr>
              <w:spacing w:before="180" w:after="0" w:line="240" w:lineRule="auto"/>
              <w:jc w:val="center"/>
            </w:pPr>
            <w:r>
              <w:rPr>
                <w:rFonts w:ascii="Arial" w:hAnsi="Arial"/>
                <w:color w:val="000000"/>
                <w:sz w:val="18"/>
              </w:rPr>
              <w:t>(0068,6226)</w:t>
            </w:r>
          </w:p>
          <w:bookmarkEnd w:id="11877"/>
        </w:tc>
        <w:tc>
          <w:tcPr>
            <w:tcBorders>
              <w:bottom w:val="single" w:sz="4" w:color="000000"/>
              <w:right w:val="single" w:sz="4" w:color="000000"/>
            </w:tcBorders>
            <w:tcMar>
              <w:top w:w="40" w:type="dxa"/>
              <w:left w:w="40" w:type="dxa"/>
              <w:bottom w:w="40" w:type="dxa"/>
              <w:right w:w="40" w:type="dxa"/>
            </w:tcMar>
            <w:vAlign w:val="top"/>
          </w:tcPr>
          <w:bookmarkStart w:id="11878" w:name="para_3984a1e2_f8a9_4759_bb42_8e4da24934"/>
          <w:p>
            <w:pPr>
              <w:spacing w:before="180" w:after="0" w:line="240" w:lineRule="auto"/>
              <w:jc w:val="center"/>
            </w:pPr>
            <w:r>
              <w:rPr>
                <w:rFonts w:ascii="Arial" w:hAnsi="Arial"/>
                <w:color w:val="000000"/>
                <w:sz w:val="18"/>
              </w:rPr>
              <w:t>R</w:t>
            </w:r>
          </w:p>
          <w:bookmarkEnd w:id="11878"/>
        </w:tc>
        <w:tc>
          <w:tcPr>
            <w:tcBorders>
              <w:bottom w:val="single" w:sz="4" w:color="000000"/>
              <w:right w:val="single" w:sz="4" w:color="000000"/>
            </w:tcBorders>
            <w:tcMar>
              <w:top w:w="40" w:type="dxa"/>
              <w:left w:w="40" w:type="dxa"/>
              <w:bottom w:w="40" w:type="dxa"/>
              <w:right w:w="40" w:type="dxa"/>
            </w:tcMar>
            <w:vAlign w:val="top"/>
          </w:tcPr>
          <w:bookmarkStart w:id="11879" w:name="para_1df21edb_090d_411f_8af9_5b072cebe8"/>
          <w:p>
            <w:pPr>
              <w:spacing w:before="180" w:after="0" w:line="240" w:lineRule="auto"/>
              <w:jc w:val="center"/>
            </w:pPr>
            <w:r>
              <w:rPr>
                <w:rFonts w:ascii="Arial" w:hAnsi="Arial"/>
                <w:color w:val="000000"/>
                <w:sz w:val="18"/>
              </w:rPr>
              <w:t>1</w:t>
            </w:r>
          </w:p>
          <w:bookmarkEnd w:id="11879"/>
        </w:tc>
        <w:tc>
          <w:tcPr>
            <w:tcBorders>
              <w:bottom w:val="single" w:sz="4" w:color="000000"/>
              <w:right w:val="single" w:sz="4" w:color="000000"/>
            </w:tcBorders>
            <w:tcMar>
              <w:top w:w="40" w:type="dxa"/>
              <w:left w:w="40" w:type="dxa"/>
              <w:bottom w:w="40" w:type="dxa"/>
              <w:right w:w="40" w:type="dxa"/>
            </w:tcMar>
            <w:vAlign w:val="top"/>
          </w:tcPr>
          <w:bookmarkStart w:id="11880" w:name="para_5ff9f27b_d436_4aac_b396_85827d6e42"/>
          <w:p>
            <w:pPr>
              <w:spacing w:before="180" w:after="0" w:line="240" w:lineRule="auto"/>
            </w:pPr>
            <w:r>
              <w:rPr>
                <w:rFonts w:ascii="Arial" w:hAnsi="Arial"/>
                <w:color w:val="000000"/>
                <w:sz w:val="18"/>
              </w:rPr>
              <w:t>Shall be retrieved with Single Value or Range Matching.</w:t>
            </w:r>
          </w:p>
          <w:bookmarkEnd w:id="11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1" w:name="para_6586b420_9401_46bc_a7be_ae86084a66"/>
          <w:p>
            <w:pPr>
              <w:spacing w:before="180" w:after="0" w:line="240" w:lineRule="auto"/>
            </w:pPr>
            <w:r>
              <w:rPr>
                <w:rFonts w:ascii="Arial" w:hAnsi="Arial"/>
                <w:color w:val="000000"/>
                <w:sz w:val="18"/>
              </w:rPr>
              <w:t>Original Implant Template Sequence</w:t>
            </w:r>
          </w:p>
          <w:bookmarkEnd w:id="11881"/>
        </w:tc>
        <w:tc>
          <w:tcPr>
            <w:tcBorders>
              <w:bottom w:val="single" w:sz="4" w:color="000000"/>
              <w:right w:val="single" w:sz="4" w:color="000000"/>
            </w:tcBorders>
            <w:tcMar>
              <w:top w:w="40" w:type="dxa"/>
              <w:left w:w="40" w:type="dxa"/>
              <w:bottom w:w="40" w:type="dxa"/>
              <w:right w:w="40" w:type="dxa"/>
            </w:tcMar>
            <w:vAlign w:val="top"/>
          </w:tcPr>
          <w:bookmarkStart w:id="11882" w:name="para_d946539e_8295_4ce3_a95e_d7dad8308d"/>
          <w:p>
            <w:pPr>
              <w:spacing w:before="180" w:after="0" w:line="240" w:lineRule="auto"/>
              <w:jc w:val="center"/>
            </w:pPr>
            <w:r>
              <w:rPr>
                <w:rFonts w:ascii="Arial" w:hAnsi="Arial"/>
                <w:color w:val="000000"/>
                <w:sz w:val="18"/>
              </w:rPr>
              <w:t>(0068,6225)</w:t>
            </w:r>
          </w:p>
          <w:bookmarkEnd w:id="11882"/>
        </w:tc>
        <w:tc>
          <w:tcPr>
            <w:tcBorders>
              <w:bottom w:val="single" w:sz="4" w:color="000000"/>
              <w:right w:val="single" w:sz="4" w:color="000000"/>
            </w:tcBorders>
            <w:tcMar>
              <w:top w:w="40" w:type="dxa"/>
              <w:left w:w="40" w:type="dxa"/>
              <w:bottom w:w="40" w:type="dxa"/>
              <w:right w:w="40" w:type="dxa"/>
            </w:tcMar>
            <w:vAlign w:val="top"/>
          </w:tcPr>
          <w:bookmarkStart w:id="11883" w:name="para_1418b4ad_d04f_4c2e_b039_30245a9806"/>
          <w:p>
            <w:pPr>
              <w:spacing w:before="180" w:after="0" w:line="240" w:lineRule="auto"/>
              <w:jc w:val="center"/>
            </w:pPr>
            <w:r>
              <w:rPr>
                <w:rFonts w:ascii="Arial" w:hAnsi="Arial"/>
                <w:color w:val="000000"/>
                <w:sz w:val="18"/>
              </w:rPr>
              <w:t>R</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1ac333a0_5ee4_4f7a_acc2_44968d5eb6"/>
          <w:p>
            <w:pPr>
              <w:spacing w:before="180" w:after="0" w:line="240" w:lineRule="auto"/>
              <w:jc w:val="center"/>
            </w:pPr>
            <w:r>
              <w:rPr>
                <w:rFonts w:ascii="Arial" w:hAnsi="Arial"/>
                <w:color w:val="000000"/>
                <w:sz w:val="18"/>
              </w:rPr>
              <w:t>2</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2f885c40_909c_41c2_ac5c_68dd2a5e22"/>
          <w:p>
            <w:pPr>
              <w:spacing w:before="180" w:after="0" w:line="240" w:lineRule="auto"/>
            </w:pPr>
            <w:r>
              <w:rPr>
                <w:rFonts w:ascii="Arial" w:hAnsi="Arial"/>
                <w:color w:val="000000"/>
                <w:sz w:val="18"/>
              </w:rPr>
              <w:t>This Attribute shall be retrieved with Sequence or Universal matching.</w:t>
            </w:r>
          </w:p>
          <w:bookmarkEnd w:id="11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6" w:name="para_d8886211_bc57_4a78_87ab_140f95b68e"/>
          <w:p>
            <w:pPr>
              <w:spacing w:before="180" w:after="0" w:line="240" w:lineRule="auto"/>
            </w:pPr>
            <w:r>
              <w:rPr>
                <w:rFonts w:ascii="Arial" w:hAnsi="Arial"/>
                <w:color w:val="000000"/>
                <w:sz w:val="18"/>
              </w:rPr>
              <w:t>&gt;Referenced SOP Class UID</w:t>
            </w:r>
          </w:p>
          <w:bookmarkEnd w:id="11886"/>
        </w:tc>
        <w:tc>
          <w:tcPr>
            <w:tcBorders>
              <w:bottom w:val="single" w:sz="4" w:color="000000"/>
              <w:right w:val="single" w:sz="4" w:color="000000"/>
            </w:tcBorders>
            <w:tcMar>
              <w:top w:w="40" w:type="dxa"/>
              <w:left w:w="40" w:type="dxa"/>
              <w:bottom w:w="40" w:type="dxa"/>
              <w:right w:w="40" w:type="dxa"/>
            </w:tcMar>
            <w:vAlign w:val="top"/>
          </w:tcPr>
          <w:bookmarkStart w:id="11887" w:name="para_9cd1bb53_8f46_4e8f_a9c2_3074ba8c9e"/>
          <w:p>
            <w:pPr>
              <w:spacing w:before="180" w:after="0" w:line="240" w:lineRule="auto"/>
              <w:jc w:val="center"/>
            </w:pPr>
            <w:r>
              <w:rPr>
                <w:rFonts w:ascii="Arial" w:hAnsi="Arial"/>
                <w:color w:val="000000"/>
                <w:sz w:val="18"/>
              </w:rPr>
              <w:t>(0008,1150)</w:t>
            </w:r>
          </w:p>
          <w:bookmarkEnd w:id="11887"/>
        </w:tc>
        <w:tc>
          <w:tcPr>
            <w:tcBorders>
              <w:bottom w:val="single" w:sz="4" w:color="000000"/>
              <w:right w:val="single" w:sz="4" w:color="000000"/>
            </w:tcBorders>
            <w:tcMar>
              <w:top w:w="40" w:type="dxa"/>
              <w:left w:w="40" w:type="dxa"/>
              <w:bottom w:w="40" w:type="dxa"/>
              <w:right w:w="40" w:type="dxa"/>
            </w:tcMar>
            <w:vAlign w:val="top"/>
          </w:tcPr>
          <w:bookmarkStart w:id="11888" w:name="para_715f7202_612d_40b9_ad66_24a565cb01"/>
          <w:p>
            <w:pPr>
              <w:spacing w:before="180" w:after="0" w:line="240" w:lineRule="auto"/>
              <w:jc w:val="center"/>
            </w:pPr>
            <w:r>
              <w:rPr>
                <w:rFonts w:ascii="Arial" w:hAnsi="Arial"/>
                <w:color w:val="000000"/>
                <w:sz w:val="18"/>
              </w:rPr>
              <w:t>R</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d15d4aeb_821b_4ba2_ac86_4277450dcb"/>
          <w:p>
            <w:pPr>
              <w:spacing w:before="180" w:after="0" w:line="240" w:lineRule="auto"/>
              <w:jc w:val="center"/>
            </w:pPr>
            <w:r>
              <w:rPr>
                <w:rFonts w:ascii="Arial" w:hAnsi="Arial"/>
                <w:color w:val="000000"/>
                <w:sz w:val="18"/>
              </w:rPr>
              <w:t>1</w:t>
            </w:r>
          </w:p>
          <w:bookmarkEnd w:id="11889"/>
        </w:tc>
        <w:tc>
          <w:tcPr>
            <w:tcBorders>
              <w:bottom w:val="single" w:sz="4" w:color="000000"/>
              <w:right w:val="single" w:sz="4" w:color="000000"/>
            </w:tcBorders>
            <w:tcMar>
              <w:top w:w="40" w:type="dxa"/>
              <w:left w:w="40" w:type="dxa"/>
              <w:bottom w:w="40" w:type="dxa"/>
              <w:right w:w="40" w:type="dxa"/>
            </w:tcMar>
            <w:vAlign w:val="top"/>
          </w:tcPr>
          <w:bookmarkStart w:id="11890" w:name="para_4035b4df_399e_4ea4_80c7_8f2f82d296"/>
          <w:p>
            <w:pPr>
              <w:spacing w:before="180" w:after="0" w:line="240" w:lineRule="auto"/>
            </w:pPr>
            <w:r>
              <w:rPr>
                <w:rFonts w:ascii="Arial" w:hAnsi="Arial"/>
                <w:color w:val="000000"/>
                <w:sz w:val="18"/>
              </w:rPr>
              <w:t>Shall be retrieved with List of UID Matching.</w:t>
            </w:r>
          </w:p>
          <w:bookmarkEnd w:id="11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1" w:name="para_33cbaec1_6df9_4f7e_9ed0_87d2e097e5"/>
          <w:p>
            <w:pPr>
              <w:spacing w:before="180" w:after="0" w:line="240" w:lineRule="auto"/>
            </w:pPr>
            <w:r>
              <w:rPr>
                <w:rFonts w:ascii="Arial" w:hAnsi="Arial"/>
                <w:color w:val="000000"/>
                <w:sz w:val="18"/>
              </w:rPr>
              <w:t>&gt;Referenced SOP Instance UID</w:t>
            </w:r>
          </w:p>
          <w:bookmarkEnd w:id="11891"/>
        </w:tc>
        <w:tc>
          <w:tcPr>
            <w:tcBorders>
              <w:bottom w:val="single" w:sz="4" w:color="000000"/>
              <w:right w:val="single" w:sz="4" w:color="000000"/>
            </w:tcBorders>
            <w:tcMar>
              <w:top w:w="40" w:type="dxa"/>
              <w:left w:w="40" w:type="dxa"/>
              <w:bottom w:w="40" w:type="dxa"/>
              <w:right w:w="40" w:type="dxa"/>
            </w:tcMar>
            <w:vAlign w:val="top"/>
          </w:tcPr>
          <w:bookmarkStart w:id="11892" w:name="para_00477121_f3cc_4cb6_a9bf_9415e98360"/>
          <w:p>
            <w:pPr>
              <w:spacing w:before="180" w:after="0" w:line="240" w:lineRule="auto"/>
              <w:jc w:val="center"/>
            </w:pPr>
            <w:r>
              <w:rPr>
                <w:rFonts w:ascii="Arial" w:hAnsi="Arial"/>
                <w:color w:val="000000"/>
                <w:sz w:val="18"/>
              </w:rPr>
              <w:t>(0008,1155)</w:t>
            </w:r>
          </w:p>
          <w:bookmarkEnd w:id="11892"/>
        </w:tc>
        <w:tc>
          <w:tcPr>
            <w:tcBorders>
              <w:bottom w:val="single" w:sz="4" w:color="000000"/>
              <w:right w:val="single" w:sz="4" w:color="000000"/>
            </w:tcBorders>
            <w:tcMar>
              <w:top w:w="40" w:type="dxa"/>
              <w:left w:w="40" w:type="dxa"/>
              <w:bottom w:w="40" w:type="dxa"/>
              <w:right w:w="40" w:type="dxa"/>
            </w:tcMar>
            <w:vAlign w:val="top"/>
          </w:tcPr>
          <w:bookmarkStart w:id="11893" w:name="para_718013e6_24b7_49bf_87ef_6c43c113ee"/>
          <w:p>
            <w:pPr>
              <w:spacing w:before="180" w:after="0" w:line="240" w:lineRule="auto"/>
              <w:jc w:val="center"/>
            </w:pPr>
            <w:r>
              <w:rPr>
                <w:rFonts w:ascii="Arial" w:hAnsi="Arial"/>
                <w:color w:val="000000"/>
                <w:sz w:val="18"/>
              </w:rPr>
              <w:t>R</w:t>
            </w:r>
          </w:p>
          <w:bookmarkEnd w:id="11893"/>
        </w:tc>
        <w:tc>
          <w:tcPr>
            <w:tcBorders>
              <w:bottom w:val="single" w:sz="4" w:color="000000"/>
              <w:right w:val="single" w:sz="4" w:color="000000"/>
            </w:tcBorders>
            <w:tcMar>
              <w:top w:w="40" w:type="dxa"/>
              <w:left w:w="40" w:type="dxa"/>
              <w:bottom w:w="40" w:type="dxa"/>
              <w:right w:w="40" w:type="dxa"/>
            </w:tcMar>
            <w:vAlign w:val="top"/>
          </w:tcPr>
          <w:bookmarkStart w:id="11894" w:name="para_b6e000e2_8ac6_4238_8598_b5713dac7e"/>
          <w:p>
            <w:pPr>
              <w:spacing w:before="180" w:after="0" w:line="240" w:lineRule="auto"/>
              <w:jc w:val="center"/>
            </w:pPr>
            <w:r>
              <w:rPr>
                <w:rFonts w:ascii="Arial" w:hAnsi="Arial"/>
                <w:color w:val="000000"/>
                <w:sz w:val="18"/>
              </w:rPr>
              <w:t>1</w:t>
            </w:r>
          </w:p>
          <w:bookmarkEnd w:id="11894"/>
        </w:tc>
        <w:tc>
          <w:tcPr>
            <w:tcBorders>
              <w:bottom w:val="single" w:sz="4" w:color="000000"/>
              <w:right w:val="single" w:sz="4" w:color="000000"/>
            </w:tcBorders>
            <w:tcMar>
              <w:top w:w="40" w:type="dxa"/>
              <w:left w:w="40" w:type="dxa"/>
              <w:bottom w:w="40" w:type="dxa"/>
              <w:right w:w="40" w:type="dxa"/>
            </w:tcMar>
            <w:vAlign w:val="top"/>
          </w:tcPr>
          <w:bookmarkStart w:id="11895" w:name="para_a5c25121_7517_4e37_b451_021faccfc7"/>
          <w:p>
            <w:pPr>
              <w:spacing w:before="180" w:after="0" w:line="240" w:lineRule="auto"/>
            </w:pPr>
            <w:r>
              <w:rPr>
                <w:rFonts w:ascii="Arial" w:hAnsi="Arial"/>
                <w:color w:val="000000"/>
                <w:sz w:val="18"/>
              </w:rPr>
              <w:t>Shall be retrieved with List of UID Matching.</w:t>
            </w:r>
          </w:p>
          <w:bookmarkEnd w:id="11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6" w:name="para_e9b6a9bd_ee06_4ed9_8658_a3716711bf"/>
          <w:p>
            <w:pPr>
              <w:spacing w:before="180" w:after="0" w:line="240" w:lineRule="auto"/>
            </w:pPr>
            <w:r>
              <w:rPr>
                <w:rFonts w:ascii="Arial" w:hAnsi="Arial"/>
                <w:color w:val="000000"/>
                <w:sz w:val="18"/>
              </w:rPr>
              <w:t>Implant Target Anatomy Sequence</w:t>
            </w:r>
          </w:p>
          <w:bookmarkEnd w:id="11896"/>
        </w:tc>
        <w:tc>
          <w:tcPr>
            <w:tcBorders>
              <w:bottom w:val="single" w:sz="4" w:color="000000"/>
              <w:right w:val="single" w:sz="4" w:color="000000"/>
            </w:tcBorders>
            <w:tcMar>
              <w:top w:w="40" w:type="dxa"/>
              <w:left w:w="40" w:type="dxa"/>
              <w:bottom w:w="40" w:type="dxa"/>
              <w:right w:w="40" w:type="dxa"/>
            </w:tcMar>
            <w:vAlign w:val="top"/>
          </w:tcPr>
          <w:bookmarkStart w:id="11897" w:name="para_adf0f9b9_2810_4c79_bbb7_2195c6d3ca"/>
          <w:p>
            <w:pPr>
              <w:spacing w:before="180" w:after="0" w:line="240" w:lineRule="auto"/>
              <w:jc w:val="center"/>
            </w:pPr>
            <w:r>
              <w:rPr>
                <w:rFonts w:ascii="Arial" w:hAnsi="Arial"/>
                <w:color w:val="000000"/>
                <w:sz w:val="18"/>
              </w:rPr>
              <w:t>(0068,6230)</w:t>
            </w:r>
          </w:p>
          <w:bookmarkEnd w:id="11897"/>
        </w:tc>
        <w:tc>
          <w:tcPr>
            <w:tcBorders>
              <w:bottom w:val="single" w:sz="4" w:color="000000"/>
              <w:right w:val="single" w:sz="4" w:color="000000"/>
            </w:tcBorders>
            <w:tcMar>
              <w:top w:w="40" w:type="dxa"/>
              <w:left w:w="40" w:type="dxa"/>
              <w:bottom w:w="40" w:type="dxa"/>
              <w:right w:w="40" w:type="dxa"/>
            </w:tcMar>
            <w:vAlign w:val="top"/>
          </w:tcPr>
          <w:bookmarkStart w:id="11898" w:name="para_1cf89dad_85a7_4363_9dd2_e86d4b2f02"/>
          <w:p>
            <w:pPr>
              <w:spacing w:before="180" w:after="0" w:line="240" w:lineRule="auto"/>
              <w:jc w:val="center"/>
            </w:pPr>
            <w:r>
              <w:rPr>
                <w:rFonts w:ascii="Arial" w:hAnsi="Arial"/>
                <w:color w:val="000000"/>
                <w:sz w:val="18"/>
              </w:rPr>
              <w:t>R</w:t>
            </w:r>
          </w:p>
          <w:bookmarkEnd w:id="11898"/>
        </w:tc>
        <w:tc>
          <w:tcPr>
            <w:tcBorders>
              <w:bottom w:val="single" w:sz="4" w:color="000000"/>
              <w:right w:val="single" w:sz="4" w:color="000000"/>
            </w:tcBorders>
            <w:tcMar>
              <w:top w:w="40" w:type="dxa"/>
              <w:left w:w="40" w:type="dxa"/>
              <w:bottom w:w="40" w:type="dxa"/>
              <w:right w:w="40" w:type="dxa"/>
            </w:tcMar>
            <w:vAlign w:val="top"/>
          </w:tcPr>
          <w:bookmarkStart w:id="11899" w:name="para_97c78e98_1ae4_4b93_8c66_9ce8730fa7"/>
          <w:p>
            <w:pPr>
              <w:spacing w:before="180" w:after="0" w:line="240" w:lineRule="auto"/>
              <w:jc w:val="center"/>
            </w:pPr>
            <w:r>
              <w:rPr>
                <w:rFonts w:ascii="Arial" w:hAnsi="Arial"/>
                <w:color w:val="000000"/>
                <w:sz w:val="18"/>
              </w:rPr>
              <w:t>2</w:t>
            </w:r>
          </w:p>
          <w:bookmarkEnd w:id="11899"/>
        </w:tc>
        <w:tc>
          <w:tcPr>
            <w:tcBorders>
              <w:bottom w:val="single" w:sz="4" w:color="000000"/>
              <w:right w:val="single" w:sz="4" w:color="000000"/>
            </w:tcBorders>
            <w:tcMar>
              <w:top w:w="40" w:type="dxa"/>
              <w:left w:w="40" w:type="dxa"/>
              <w:bottom w:w="40" w:type="dxa"/>
              <w:right w:w="40" w:type="dxa"/>
            </w:tcMar>
            <w:vAlign w:val="top"/>
          </w:tcPr>
          <w:bookmarkStart w:id="11900" w:name="para_e4659f2e_51fd_424b_ba5e_cea3d1fdd7"/>
          <w:p>
            <w:pPr>
              <w:spacing w:before="180" w:after="0" w:line="240" w:lineRule="auto"/>
            </w:pPr>
            <w:r>
              <w:rPr>
                <w:rFonts w:ascii="Arial" w:hAnsi="Arial"/>
                <w:color w:val="000000"/>
                <w:sz w:val="18"/>
              </w:rPr>
              <w:t>This Attribute shall be retrieved with Sequence or Universal matching.</w:t>
            </w:r>
          </w:p>
          <w:bookmarkEnd w:id="11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1" w:name="para_827f46b2_42ac_4dd4_b7cf_2ebdfd6c5b"/>
          <w:p>
            <w:pPr>
              <w:spacing w:before="180" w:after="0" w:line="240" w:lineRule="auto"/>
            </w:pPr>
            <w:r>
              <w:rPr>
                <w:rFonts w:ascii="Arial" w:hAnsi="Arial"/>
                <w:color w:val="000000"/>
                <w:sz w:val="18"/>
              </w:rPr>
              <w:t>&gt;Anatomic Region Sequence</w:t>
            </w:r>
          </w:p>
          <w:bookmarkEnd w:id="11901"/>
        </w:tc>
        <w:tc>
          <w:tcPr>
            <w:tcBorders>
              <w:bottom w:val="single" w:sz="4" w:color="000000"/>
              <w:right w:val="single" w:sz="4" w:color="000000"/>
            </w:tcBorders>
            <w:tcMar>
              <w:top w:w="40" w:type="dxa"/>
              <w:left w:w="40" w:type="dxa"/>
              <w:bottom w:w="40" w:type="dxa"/>
              <w:right w:w="40" w:type="dxa"/>
            </w:tcMar>
            <w:vAlign w:val="top"/>
          </w:tcPr>
          <w:bookmarkStart w:id="11902" w:name="para_5d022d2e_313c_4d49_bde2_db7a16fce5"/>
          <w:p>
            <w:pPr>
              <w:spacing w:before="180" w:after="0" w:line="240" w:lineRule="auto"/>
              <w:jc w:val="center"/>
            </w:pPr>
            <w:r>
              <w:rPr>
                <w:rFonts w:ascii="Arial" w:hAnsi="Arial"/>
                <w:color w:val="000000"/>
                <w:sz w:val="18"/>
              </w:rPr>
              <w:t>(0008,2218)</w:t>
            </w:r>
          </w:p>
          <w:bookmarkEnd w:id="11902"/>
        </w:tc>
        <w:tc>
          <w:tcPr>
            <w:tcBorders>
              <w:bottom w:val="single" w:sz="4" w:color="000000"/>
              <w:right w:val="single" w:sz="4" w:color="000000"/>
            </w:tcBorders>
            <w:tcMar>
              <w:top w:w="40" w:type="dxa"/>
              <w:left w:w="40" w:type="dxa"/>
              <w:bottom w:w="40" w:type="dxa"/>
              <w:right w:w="40" w:type="dxa"/>
            </w:tcMar>
            <w:vAlign w:val="top"/>
          </w:tcPr>
          <w:bookmarkStart w:id="11903" w:name="para_fd3a91ad_a035_498d_b245_22afcf4411"/>
          <w:p>
            <w:pPr>
              <w:spacing w:before="180" w:after="0" w:line="240" w:lineRule="auto"/>
              <w:jc w:val="center"/>
            </w:pPr>
            <w:r>
              <w:rPr>
                <w:rFonts w:ascii="Arial" w:hAnsi="Arial"/>
                <w:color w:val="000000"/>
                <w:sz w:val="18"/>
              </w:rPr>
              <w:t>R</w:t>
            </w:r>
          </w:p>
          <w:bookmarkEnd w:id="11903"/>
        </w:tc>
        <w:tc>
          <w:tcPr>
            <w:tcBorders>
              <w:bottom w:val="single" w:sz="4" w:color="000000"/>
              <w:right w:val="single" w:sz="4" w:color="000000"/>
            </w:tcBorders>
            <w:tcMar>
              <w:top w:w="40" w:type="dxa"/>
              <w:left w:w="40" w:type="dxa"/>
              <w:bottom w:w="40" w:type="dxa"/>
              <w:right w:w="40" w:type="dxa"/>
            </w:tcMar>
            <w:vAlign w:val="top"/>
          </w:tcPr>
          <w:bookmarkStart w:id="11904" w:name="para_f3e3d8d4_2c1c_4418_9a83_bd628c0b13"/>
          <w:p>
            <w:pPr>
              <w:spacing w:before="180" w:after="0" w:line="240" w:lineRule="auto"/>
              <w:jc w:val="center"/>
            </w:pPr>
            <w:r>
              <w:rPr>
                <w:rFonts w:ascii="Arial" w:hAnsi="Arial"/>
                <w:color w:val="000000"/>
                <w:sz w:val="18"/>
              </w:rPr>
              <w:t>1</w:t>
            </w:r>
          </w:p>
          <w:bookmarkEnd w:id="11904"/>
        </w:tc>
        <w:tc>
          <w:tcPr>
            <w:tcBorders>
              <w:bottom w:val="single" w:sz="4" w:color="000000"/>
              <w:right w:val="single" w:sz="4" w:color="000000"/>
            </w:tcBorders>
            <w:tcMar>
              <w:top w:w="40" w:type="dxa"/>
              <w:left w:w="40" w:type="dxa"/>
              <w:bottom w:w="40" w:type="dxa"/>
              <w:right w:w="40" w:type="dxa"/>
            </w:tcMar>
            <w:vAlign w:val="top"/>
          </w:tcPr>
          <w:bookmarkStart w:id="11905" w:name="para_a3e35e38_10e7_4883_ba3a_ff697d2155"/>
          <w:p>
            <w:pPr>
              <w:spacing w:before="180" w:after="0" w:line="240" w:lineRule="auto"/>
            </w:pPr>
            <w:r>
              <w:rPr>
                <w:rFonts w:ascii="Arial" w:hAnsi="Arial"/>
                <w:color w:val="000000"/>
                <w:sz w:val="18"/>
              </w:rPr>
              <w:t>This Attribute shall be retrieved with Single Value or Universal matching.</w:t>
            </w:r>
          </w:p>
          <w:bookmarkEnd w:id="11905"/>
        </w:tc>
      </w:tr>
      <w:tr>
        <w:tblPrEx/>
        <w:trPr/>
        <w:tc>
          <w:tcPr>
            <w:hMerge w:val="restart"/>
            <w:tcBorders>
              <w:left w:val="single" w:sz="4" w:color="000000"/>
              <w:bottom w:val="single" w:sz="4" w:color="000000"/>
            </w:tcBorders>
            <w:tcMar>
              <w:top w:w="40" w:type="dxa"/>
              <w:left w:w="40" w:type="dxa"/>
              <w:bottom w:w="40" w:type="dxa"/>
            </w:tcMar>
            <w:vAlign w:val="top"/>
          </w:tcPr>
          <w:bookmarkStart w:id="11906" w:name="para_2163c000_111a_482e_93a5_35911c01dc"/>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19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7" w:name="para_efe1cd94_1c94_4295_a47c_46f52279ac"/>
          <w:p>
            <w:pPr>
              <w:spacing w:before="180" w:after="0" w:line="240" w:lineRule="auto"/>
            </w:pPr>
            <w:r>
              <w:rPr>
                <w:rFonts w:ascii="Arial" w:hAnsi="Arial"/>
                <w:color w:val="000000"/>
                <w:sz w:val="18"/>
              </w:rPr>
              <w:t>Implant Regulatory Disapproval Code Sequence</w:t>
            </w:r>
          </w:p>
          <w:bookmarkEnd w:id="11907"/>
        </w:tc>
        <w:tc>
          <w:tcPr>
            <w:tcBorders>
              <w:bottom w:val="single" w:sz="4" w:color="000000"/>
              <w:right w:val="single" w:sz="4" w:color="000000"/>
            </w:tcBorders>
            <w:tcMar>
              <w:top w:w="40" w:type="dxa"/>
              <w:left w:w="40" w:type="dxa"/>
              <w:bottom w:w="40" w:type="dxa"/>
              <w:right w:w="40" w:type="dxa"/>
            </w:tcMar>
            <w:vAlign w:val="top"/>
          </w:tcPr>
          <w:bookmarkStart w:id="11908" w:name="para_8206aa66_f8ca_49e6_bda8_1ba543a5a8"/>
          <w:p>
            <w:pPr>
              <w:spacing w:before="180" w:after="0" w:line="240" w:lineRule="auto"/>
              <w:jc w:val="center"/>
            </w:pPr>
            <w:r>
              <w:rPr>
                <w:rFonts w:ascii="Arial" w:hAnsi="Arial"/>
                <w:color w:val="000000"/>
                <w:sz w:val="18"/>
              </w:rPr>
              <w:t>(0068,62A0)</w:t>
            </w:r>
          </w:p>
          <w:bookmarkEnd w:id="11908"/>
        </w:tc>
        <w:tc>
          <w:tcPr>
            <w:tcBorders>
              <w:bottom w:val="single" w:sz="4" w:color="000000"/>
              <w:right w:val="single" w:sz="4" w:color="000000"/>
            </w:tcBorders>
            <w:tcMar>
              <w:top w:w="40" w:type="dxa"/>
              <w:left w:w="40" w:type="dxa"/>
              <w:bottom w:w="40" w:type="dxa"/>
              <w:right w:w="40" w:type="dxa"/>
            </w:tcMar>
            <w:vAlign w:val="top"/>
          </w:tcPr>
          <w:bookmarkStart w:id="11909" w:name="para_36da42ef_9fbb_4421_9460_74f883cf44"/>
          <w:p>
            <w:pPr>
              <w:spacing w:before="180" w:after="0" w:line="240" w:lineRule="auto"/>
              <w:jc w:val="center"/>
            </w:pPr>
            <w:r>
              <w:rPr>
                <w:rFonts w:ascii="Arial" w:hAnsi="Arial"/>
                <w:color w:val="000000"/>
                <w:sz w:val="18"/>
              </w:rPr>
              <w:t>R</w:t>
            </w:r>
          </w:p>
          <w:bookmarkEnd w:id="11909"/>
        </w:tc>
        <w:tc>
          <w:tcPr>
            <w:tcBorders>
              <w:bottom w:val="single" w:sz="4" w:color="000000"/>
              <w:right w:val="single" w:sz="4" w:color="000000"/>
            </w:tcBorders>
            <w:tcMar>
              <w:top w:w="40" w:type="dxa"/>
              <w:left w:w="40" w:type="dxa"/>
              <w:bottom w:w="40" w:type="dxa"/>
              <w:right w:w="40" w:type="dxa"/>
            </w:tcMar>
            <w:vAlign w:val="top"/>
          </w:tcPr>
          <w:bookmarkStart w:id="11910" w:name="para_eeba1412_0b37_45e6_8852_b648e75d62"/>
          <w:p>
            <w:pPr>
              <w:spacing w:before="180" w:after="0" w:line="240" w:lineRule="auto"/>
              <w:jc w:val="center"/>
            </w:pPr>
            <w:r>
              <w:rPr>
                <w:rFonts w:ascii="Arial" w:hAnsi="Arial"/>
                <w:color w:val="000000"/>
                <w:sz w:val="18"/>
              </w:rPr>
              <w:t>2</w:t>
            </w:r>
          </w:p>
          <w:bookmarkEnd w:id="11910"/>
        </w:tc>
        <w:tc>
          <w:tcPr>
            <w:tcBorders>
              <w:bottom w:val="single" w:sz="4" w:color="000000"/>
              <w:right w:val="single" w:sz="4" w:color="000000"/>
            </w:tcBorders>
            <w:tcMar>
              <w:top w:w="40" w:type="dxa"/>
              <w:left w:w="40" w:type="dxa"/>
              <w:bottom w:w="40" w:type="dxa"/>
              <w:right w:w="40" w:type="dxa"/>
            </w:tcMar>
            <w:vAlign w:val="top"/>
          </w:tcPr>
          <w:bookmarkStart w:id="11911" w:name="para_46897932_0d96_441e_992d_17ee93adba"/>
          <w:p>
            <w:pPr>
              <w:spacing w:before="180" w:after="0" w:line="240" w:lineRule="auto"/>
            </w:pPr>
            <w:r>
              <w:rPr>
                <w:rFonts w:ascii="Arial" w:hAnsi="Arial"/>
                <w:color w:val="000000"/>
                <w:sz w:val="18"/>
              </w:rPr>
              <w:t>This Attribute shall be retrieved with Sequence or Universal matching.</w:t>
            </w:r>
          </w:p>
          <w:bookmarkEnd w:id="11911"/>
        </w:tc>
      </w:tr>
      <w:tr>
        <w:tblPrEx/>
        <w:trPr/>
        <w:tc>
          <w:tcPr>
            <w:hMerge w:val="restart"/>
            <w:tcBorders>
              <w:left w:val="single" w:sz="4" w:color="000000"/>
              <w:bottom w:val="single" w:sz="4" w:color="000000"/>
            </w:tcBorders>
            <w:tcMar>
              <w:top w:w="40" w:type="dxa"/>
              <w:left w:w="40" w:type="dxa"/>
              <w:bottom w:w="40" w:type="dxa"/>
            </w:tcMar>
            <w:vAlign w:val="top"/>
          </w:tcPr>
          <w:bookmarkStart w:id="11912" w:name="para_cdcb6dcd_c23c_4c4e_b8cc_a94d75fc03"/>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191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3" w:name="para_69c7bd1c_31ff_4c1f_8f33_92c71a9f23"/>
          <w:p>
            <w:pPr>
              <w:spacing w:before="180" w:after="0" w:line="240" w:lineRule="auto"/>
            </w:pPr>
            <w:r>
              <w:rPr>
                <w:rFonts w:ascii="Arial" w:hAnsi="Arial"/>
                <w:color w:val="000000"/>
                <w:sz w:val="18"/>
              </w:rPr>
              <w:t>Material Code Sequence</w:t>
            </w:r>
          </w:p>
          <w:bookmarkEnd w:id="11913"/>
        </w:tc>
        <w:tc>
          <w:tcPr>
            <w:tcBorders>
              <w:bottom w:val="single" w:sz="4" w:color="000000"/>
              <w:right w:val="single" w:sz="4" w:color="000000"/>
            </w:tcBorders>
            <w:tcMar>
              <w:top w:w="40" w:type="dxa"/>
              <w:left w:w="40" w:type="dxa"/>
              <w:bottom w:w="40" w:type="dxa"/>
              <w:right w:w="40" w:type="dxa"/>
            </w:tcMar>
            <w:vAlign w:val="top"/>
          </w:tcPr>
          <w:bookmarkStart w:id="11914" w:name="para_fec73a14_4204_4972_b491_9d20e88bd0"/>
          <w:p>
            <w:pPr>
              <w:spacing w:before="180" w:after="0" w:line="240" w:lineRule="auto"/>
              <w:jc w:val="center"/>
            </w:pPr>
            <w:r>
              <w:rPr>
                <w:rFonts w:ascii="Arial" w:hAnsi="Arial"/>
                <w:color w:val="000000"/>
                <w:sz w:val="18"/>
              </w:rPr>
              <w:t>(0068,63A0)</w:t>
            </w:r>
          </w:p>
          <w:bookmarkEnd w:id="11914"/>
        </w:tc>
        <w:tc>
          <w:tcPr>
            <w:tcBorders>
              <w:bottom w:val="single" w:sz="4" w:color="000000"/>
              <w:right w:val="single" w:sz="4" w:color="000000"/>
            </w:tcBorders>
            <w:tcMar>
              <w:top w:w="40" w:type="dxa"/>
              <w:left w:w="40" w:type="dxa"/>
              <w:bottom w:w="40" w:type="dxa"/>
              <w:right w:w="40" w:type="dxa"/>
            </w:tcMar>
            <w:vAlign w:val="top"/>
          </w:tcPr>
          <w:bookmarkStart w:id="11915" w:name="para_00464304_110a_404f_b897_43deace5d6"/>
          <w:p>
            <w:pPr>
              <w:spacing w:before="180" w:after="0" w:line="240" w:lineRule="auto"/>
              <w:jc w:val="center"/>
            </w:pPr>
            <w:r>
              <w:rPr>
                <w:rFonts w:ascii="Arial" w:hAnsi="Arial"/>
                <w:color w:val="000000"/>
                <w:sz w:val="18"/>
              </w:rPr>
              <w:t>R</w:t>
            </w:r>
          </w:p>
          <w:bookmarkEnd w:id="11915"/>
        </w:tc>
        <w:tc>
          <w:tcPr>
            <w:tcBorders>
              <w:bottom w:val="single" w:sz="4" w:color="000000"/>
              <w:right w:val="single" w:sz="4" w:color="000000"/>
            </w:tcBorders>
            <w:tcMar>
              <w:top w:w="40" w:type="dxa"/>
              <w:left w:w="40" w:type="dxa"/>
              <w:bottom w:w="40" w:type="dxa"/>
              <w:right w:w="40" w:type="dxa"/>
            </w:tcMar>
            <w:vAlign w:val="top"/>
          </w:tcPr>
          <w:bookmarkStart w:id="11916" w:name="para_d8036344_3457_466e_8338_d6229f0e5f"/>
          <w:p>
            <w:pPr>
              <w:spacing w:before="180" w:after="0" w:line="240" w:lineRule="auto"/>
              <w:jc w:val="center"/>
            </w:pPr>
            <w:r>
              <w:rPr>
                <w:rFonts w:ascii="Arial" w:hAnsi="Arial"/>
                <w:color w:val="000000"/>
                <w:sz w:val="18"/>
              </w:rPr>
              <w:t>1</w:t>
            </w:r>
          </w:p>
          <w:bookmarkEnd w:id="11916"/>
        </w:tc>
        <w:tc>
          <w:tcPr>
            <w:tcBorders>
              <w:bottom w:val="single" w:sz="4" w:color="000000"/>
              <w:right w:val="single" w:sz="4" w:color="000000"/>
            </w:tcBorders>
            <w:tcMar>
              <w:top w:w="40" w:type="dxa"/>
              <w:left w:w="40" w:type="dxa"/>
              <w:bottom w:w="40" w:type="dxa"/>
              <w:right w:w="40" w:type="dxa"/>
            </w:tcMar>
            <w:vAlign w:val="top"/>
          </w:tcPr>
          <w:bookmarkStart w:id="11917" w:name="para_0613f5b2_c1f2_4a60_b8ac_b3679be0d0"/>
          <w:p>
            <w:pPr>
              <w:spacing w:before="180" w:after="0" w:line="240" w:lineRule="auto"/>
            </w:pPr>
            <w:r>
              <w:rPr>
                <w:rFonts w:ascii="Arial" w:hAnsi="Arial"/>
                <w:color w:val="000000"/>
                <w:sz w:val="18"/>
              </w:rPr>
              <w:t>This Attribute shall be retrieved with Sequence or Universal matching.</w:t>
            </w:r>
          </w:p>
          <w:bookmarkEnd w:id="11917"/>
        </w:tc>
      </w:tr>
      <w:tr>
        <w:tblPrEx/>
        <w:trPr/>
        <w:tc>
          <w:tcPr>
            <w:hMerge w:val="restart"/>
            <w:tcBorders>
              <w:left w:val="single" w:sz="4" w:color="000000"/>
              <w:bottom w:val="single" w:sz="4" w:color="000000"/>
            </w:tcBorders>
            <w:tcMar>
              <w:top w:w="40" w:type="dxa"/>
              <w:left w:w="40" w:type="dxa"/>
              <w:bottom w:w="40" w:type="dxa"/>
            </w:tcMar>
            <w:vAlign w:val="top"/>
          </w:tcPr>
          <w:bookmarkStart w:id="11918" w:name="para_8dfc6dfa_c82c_4ecc_b5f7_ec0a0b5d5a"/>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19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9" w:name="para_f0419b48_9091_4115_b22d_973492969a"/>
          <w:p>
            <w:pPr>
              <w:spacing w:before="180" w:after="0" w:line="240" w:lineRule="auto"/>
            </w:pPr>
            <w:r>
              <w:rPr>
                <w:rFonts w:ascii="Arial" w:hAnsi="Arial"/>
                <w:color w:val="000000"/>
                <w:sz w:val="18"/>
              </w:rPr>
              <w:t>Coating Materials Code Sequence</w:t>
            </w:r>
          </w:p>
          <w:bookmarkEnd w:id="11919"/>
        </w:tc>
        <w:tc>
          <w:tcPr>
            <w:tcBorders>
              <w:bottom w:val="single" w:sz="4" w:color="000000"/>
              <w:right w:val="single" w:sz="4" w:color="000000"/>
            </w:tcBorders>
            <w:tcMar>
              <w:top w:w="40" w:type="dxa"/>
              <w:left w:w="40" w:type="dxa"/>
              <w:bottom w:w="40" w:type="dxa"/>
              <w:right w:w="40" w:type="dxa"/>
            </w:tcMar>
            <w:vAlign w:val="top"/>
          </w:tcPr>
          <w:bookmarkStart w:id="11920" w:name="para_3d0071da_5ed2_4878_a502_1e71c6c1e4"/>
          <w:p>
            <w:pPr>
              <w:spacing w:before="180" w:after="0" w:line="240" w:lineRule="auto"/>
              <w:jc w:val="center"/>
            </w:pPr>
            <w:r>
              <w:rPr>
                <w:rFonts w:ascii="Arial" w:hAnsi="Arial"/>
                <w:color w:val="000000"/>
                <w:sz w:val="18"/>
              </w:rPr>
              <w:t>(0068,63A4)</w:t>
            </w:r>
          </w:p>
          <w:bookmarkEnd w:id="11920"/>
        </w:tc>
        <w:tc>
          <w:tcPr>
            <w:tcBorders>
              <w:bottom w:val="single" w:sz="4" w:color="000000"/>
              <w:right w:val="single" w:sz="4" w:color="000000"/>
            </w:tcBorders>
            <w:tcMar>
              <w:top w:w="40" w:type="dxa"/>
              <w:left w:w="40" w:type="dxa"/>
              <w:bottom w:w="40" w:type="dxa"/>
              <w:right w:w="40" w:type="dxa"/>
            </w:tcMar>
            <w:vAlign w:val="top"/>
          </w:tcPr>
          <w:bookmarkStart w:id="11921" w:name="para_09b226db_8d05_4ade_b36f_1821daa5f2"/>
          <w:p>
            <w:pPr>
              <w:spacing w:before="180" w:after="0" w:line="240" w:lineRule="auto"/>
              <w:jc w:val="center"/>
            </w:pPr>
            <w:r>
              <w:rPr>
                <w:rFonts w:ascii="Arial" w:hAnsi="Arial"/>
                <w:color w:val="000000"/>
                <w:sz w:val="18"/>
              </w:rPr>
              <w:t>R</w:t>
            </w:r>
          </w:p>
          <w:bookmarkEnd w:id="11921"/>
        </w:tc>
        <w:tc>
          <w:tcPr>
            <w:tcBorders>
              <w:bottom w:val="single" w:sz="4" w:color="000000"/>
              <w:right w:val="single" w:sz="4" w:color="000000"/>
            </w:tcBorders>
            <w:tcMar>
              <w:top w:w="40" w:type="dxa"/>
              <w:left w:w="40" w:type="dxa"/>
              <w:bottom w:w="40" w:type="dxa"/>
              <w:right w:w="40" w:type="dxa"/>
            </w:tcMar>
            <w:vAlign w:val="top"/>
          </w:tcPr>
          <w:bookmarkStart w:id="11922" w:name="para_3548ff83_e4e5_4267_ac1b_6b9ae643c4"/>
          <w:p>
            <w:pPr>
              <w:spacing w:before="180" w:after="0" w:line="240" w:lineRule="auto"/>
              <w:jc w:val="center"/>
            </w:pPr>
            <w:r>
              <w:rPr>
                <w:rFonts w:ascii="Arial" w:hAnsi="Arial"/>
                <w:color w:val="000000"/>
                <w:sz w:val="18"/>
              </w:rPr>
              <w:t>1</w:t>
            </w:r>
          </w:p>
          <w:bookmarkEnd w:id="11922"/>
        </w:tc>
        <w:tc>
          <w:tcPr>
            <w:tcBorders>
              <w:bottom w:val="single" w:sz="4" w:color="000000"/>
              <w:right w:val="single" w:sz="4" w:color="000000"/>
            </w:tcBorders>
            <w:tcMar>
              <w:top w:w="40" w:type="dxa"/>
              <w:left w:w="40" w:type="dxa"/>
              <w:bottom w:w="40" w:type="dxa"/>
              <w:right w:w="40" w:type="dxa"/>
            </w:tcMar>
            <w:vAlign w:val="top"/>
          </w:tcPr>
          <w:bookmarkStart w:id="11923" w:name="para_46550d4d_55fd_4fe6_a872_e5e371463d"/>
          <w:p>
            <w:pPr>
              <w:spacing w:before="180" w:after="0" w:line="240" w:lineRule="auto"/>
            </w:pPr>
            <w:r>
              <w:rPr>
                <w:rFonts w:ascii="Arial" w:hAnsi="Arial"/>
                <w:color w:val="000000"/>
                <w:sz w:val="18"/>
              </w:rPr>
              <w:t>This Attribute shall be retrieved with Sequence or Universal matching.</w:t>
            </w:r>
          </w:p>
          <w:bookmarkEnd w:id="11923"/>
        </w:tc>
      </w:tr>
      <w:tr>
        <w:tblPrEx/>
        <w:trPr/>
        <w:tc>
          <w:tcPr>
            <w:hMerge w:val="restart"/>
            <w:tcBorders>
              <w:left w:val="single" w:sz="4" w:color="000000"/>
              <w:bottom w:val="single" w:sz="4" w:color="000000"/>
            </w:tcBorders>
            <w:tcMar>
              <w:top w:w="40" w:type="dxa"/>
              <w:left w:w="40" w:type="dxa"/>
              <w:bottom w:w="40" w:type="dxa"/>
            </w:tcMar>
            <w:vAlign w:val="top"/>
          </w:tcPr>
          <w:bookmarkStart w:id="11924" w:name="para_8a37c294_4aba_4bb6_b168_abb3193373"/>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19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1925" w:name="sect_BB_6_1_2_2"/>
    <w:p>
      <w:pPr>
        <w:spacing w:before="180" w:after="0" w:line="240" w:lineRule="auto"/>
      </w:pPr>
      <w:r>
        <w:rPr>
          <w:rFonts w:ascii="Arial" w:hAnsi="Arial"/>
          <w:b/>
          <w:color w:val="000000"/>
          <w:sz w:val="22"/>
        </w:rPr>
        <w:t>BB.6.1.2.2 Implant Assembly Template Attributes</w:t>
      </w:r>
    </w:p>
    <w:bookmarkEnd w:id="11925"/>
    <w:bookmarkStart w:id="11926" w:name="para_f33b35a8_9dfa_4f4b_855d_267dfbdb66"/>
    <w:p>
      <w:pPr>
        <w:spacing w:before="180" w:after="0" w:line="240" w:lineRule="auto"/>
        <w:jc w:val="both"/>
      </w:pPr>
      <w:hyperlink w:anchor="table_BB_6_2">
        <w:r>
          <w:rPr>
            <w:rFonts w:ascii="Arial" w:hAnsi="Arial"/>
            <w:color w:val="000000"/>
            <w:sz w:val="18"/>
          </w:rPr>
          <w:t>Table BB.6-2</w:t>
        </w:r>
      </w:hyperlink>
      <w:r>
        <w:rPr>
          <w:rFonts w:ascii="Arial" w:hAnsi="Arial"/>
          <w:color w:val="000000"/>
          <w:sz w:val="18"/>
        </w:rPr>
        <w:t xml:space="preserve"> defines the Attributes of the Implant Assembly Template Information Model:</w:t>
      </w:r>
    </w:p>
    <w:bookmarkEnd w:id="11926"/>
    <w:bookmarkStart w:id="11927" w:name="table_BB_6_2"/>
    <w:p>
      <w:pPr>
        <w:keepNext/>
        <w:spacing w:before="216" w:after="0" w:line="240" w:lineRule="auto"/>
        <w:jc w:val="center"/>
      </w:pPr>
      <w:r>
        <w:rPr>
          <w:rFonts w:ascii="Arial" w:hAnsi="Arial"/>
          <w:b/>
          <w:color w:val="000000"/>
          <w:sz w:val="22"/>
        </w:rPr>
        <w:t>Table BB.6-2. Attributes for the Implant Assembly Template Information Model</w:t>
      </w:r>
    </w:p>
    <w:bookmarkEnd w:id="11927"/>
    <w:p>
      <w:pPr>
        <w:spacing w:before="0" w:after="0" w:line="240" w:lineRule="auto"/>
        <w:rPr>
          <w:sz w:val="13"/>
        </w:rPr>
      </w:pPr>
    </w:p>
    <w:tbl>
      <w:tblPr>
        <w:tblInd w:w="45" w:type="dxa"/>
        <w:tblLayout w:type="fixed"/>
      </w:tblPr>
      <w:tblGrid>
        <w:gridCol w:w="2920"/>
        <w:gridCol w:w="1120"/>
        <w:gridCol w:w="1760"/>
        <w:gridCol w:w="1550"/>
        <w:gridCol w:w="3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28" w:name="para_566fe93f_9d5b_4de4_91e7_039e7bcb06"/>
          <w:p>
            <w:pPr>
              <w:keepNext/>
              <w:spacing w:before="180" w:after="0" w:line="240" w:lineRule="auto"/>
              <w:jc w:val="center"/>
            </w:pPr>
            <w:r>
              <w:rPr>
                <w:rFonts w:ascii="Arial" w:hAnsi="Arial"/>
                <w:b/>
                <w:color w:val="000000"/>
                <w:sz w:val="18"/>
              </w:rPr>
              <w:t>Description / Module</w:t>
            </w:r>
          </w:p>
          <w:bookmarkEnd w:id="11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29" w:name="para_ef9c6d77_6d98_4d02_8e10_03a2f9f66a"/>
          <w:p>
            <w:pPr>
              <w:spacing w:before="180" w:after="0" w:line="240" w:lineRule="auto"/>
              <w:jc w:val="center"/>
            </w:pPr>
            <w:r>
              <w:rPr>
                <w:rFonts w:ascii="Arial" w:hAnsi="Arial"/>
                <w:b/>
                <w:color w:val="000000"/>
                <w:sz w:val="18"/>
              </w:rPr>
              <w:t>Tag</w:t>
            </w:r>
          </w:p>
          <w:bookmarkEnd w:id="119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0" w:name="para_fd6dd07f_657f_42aa_a70b_a2c71a5e93"/>
          <w:p>
            <w:pPr>
              <w:spacing w:before="180" w:after="0" w:line="240" w:lineRule="auto"/>
              <w:jc w:val="center"/>
            </w:pPr>
            <w:r>
              <w:rPr>
                <w:rFonts w:ascii="Arial" w:hAnsi="Arial"/>
                <w:b/>
                <w:color w:val="000000"/>
                <w:sz w:val="18"/>
              </w:rPr>
              <w:t>Matching Key Type</w:t>
            </w:r>
          </w:p>
          <w:bookmarkEnd w:id="119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1" w:name="para_39edae64_b0f2_4029_af1e_8d0ed66fb3"/>
          <w:p>
            <w:pPr>
              <w:spacing w:before="180" w:after="0" w:line="240" w:lineRule="auto"/>
              <w:jc w:val="center"/>
            </w:pPr>
            <w:r>
              <w:rPr>
                <w:rFonts w:ascii="Arial" w:hAnsi="Arial"/>
                <w:b/>
                <w:color w:val="000000"/>
                <w:sz w:val="18"/>
              </w:rPr>
              <w:t>Return Key Type</w:t>
            </w:r>
          </w:p>
          <w:bookmarkEnd w:id="11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2" w:name="para_02885180_e17f_4b61_aefa_10a8d8c40b"/>
          <w:p>
            <w:pPr>
              <w:spacing w:before="180" w:after="0" w:line="240" w:lineRule="auto"/>
              <w:jc w:val="center"/>
            </w:pPr>
            <w:r>
              <w:rPr>
                <w:rFonts w:ascii="Arial" w:hAnsi="Arial"/>
                <w:b/>
                <w:color w:val="000000"/>
                <w:sz w:val="18"/>
              </w:rPr>
              <w:t>Remark / Matching Type</w:t>
            </w:r>
          </w:p>
          <w:bookmarkEnd w:id="11932"/>
        </w:tc>
      </w:tr>
      <w:tr>
        <w:tblPrEx/>
        <w:trPr/>
        <w:tc>
          <w:tcPr>
            <w:hMerge w:val="restart"/>
            <w:tcBorders>
              <w:left w:val="single" w:sz="4" w:color="000000"/>
              <w:bottom w:val="single" w:sz="4" w:color="000000"/>
            </w:tcBorders>
            <w:tcMar>
              <w:top w:w="40" w:type="dxa"/>
              <w:left w:w="40" w:type="dxa"/>
              <w:bottom w:w="40" w:type="dxa"/>
            </w:tcMar>
            <w:vAlign w:val="top"/>
          </w:tcPr>
          <w:bookmarkStart w:id="11933" w:name="para_c5a4e80b_fa3f_442f_83e5_474986912d"/>
          <w:p>
            <w:pPr>
              <w:spacing w:before="180" w:after="0" w:line="240" w:lineRule="auto"/>
            </w:pPr>
            <w:r>
              <w:rPr>
                <w:rFonts w:ascii="Arial" w:hAnsi="Arial"/>
                <w:b/>
                <w:color w:val="000000"/>
                <w:sz w:val="18"/>
              </w:rPr>
              <w:t>SOP Common</w:t>
            </w:r>
          </w:p>
          <w:bookmarkEnd w:id="1193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4" w:name="para_8f1820e5_505a_4e43_987b_7fca48defe"/>
          <w:p>
            <w:pPr>
              <w:spacing w:before="180" w:after="0" w:line="240" w:lineRule="auto"/>
            </w:pPr>
            <w:r>
              <w:rPr>
                <w:rFonts w:ascii="Arial" w:hAnsi="Arial"/>
                <w:color w:val="000000"/>
                <w:sz w:val="18"/>
              </w:rPr>
              <w:t>Specific Character Set</w:t>
            </w:r>
          </w:p>
          <w:bookmarkEnd w:id="11934"/>
        </w:tc>
        <w:tc>
          <w:tcPr>
            <w:tcBorders>
              <w:bottom w:val="single" w:sz="4" w:color="000000"/>
              <w:right w:val="single" w:sz="4" w:color="000000"/>
            </w:tcBorders>
            <w:tcMar>
              <w:top w:w="40" w:type="dxa"/>
              <w:left w:w="40" w:type="dxa"/>
              <w:bottom w:w="40" w:type="dxa"/>
              <w:right w:w="40" w:type="dxa"/>
            </w:tcMar>
            <w:vAlign w:val="top"/>
          </w:tcPr>
          <w:bookmarkStart w:id="11935" w:name="para_87d8d69b_27f8_4204_bb41_0c801c5ca4"/>
          <w:p>
            <w:pPr>
              <w:spacing w:before="180" w:after="0" w:line="240" w:lineRule="auto"/>
              <w:jc w:val="center"/>
            </w:pPr>
            <w:r>
              <w:rPr>
                <w:rFonts w:ascii="Arial" w:hAnsi="Arial"/>
                <w:color w:val="000000"/>
                <w:sz w:val="18"/>
              </w:rPr>
              <w:t>(0008,0005)</w:t>
            </w:r>
          </w:p>
          <w:bookmarkEnd w:id="11935"/>
        </w:tc>
        <w:tc>
          <w:tcPr>
            <w:tcBorders>
              <w:bottom w:val="single" w:sz="4" w:color="000000"/>
              <w:right w:val="single" w:sz="4" w:color="000000"/>
            </w:tcBorders>
            <w:tcMar>
              <w:top w:w="40" w:type="dxa"/>
              <w:left w:w="40" w:type="dxa"/>
              <w:bottom w:w="40" w:type="dxa"/>
              <w:right w:w="40" w:type="dxa"/>
            </w:tcMar>
            <w:vAlign w:val="top"/>
          </w:tcPr>
          <w:bookmarkStart w:id="11936" w:name="para_0c17aac2_2e29_4905_8b56_15e626ff85"/>
          <w:p>
            <w:pPr>
              <w:spacing w:before="180" w:after="0" w:line="240" w:lineRule="auto"/>
              <w:jc w:val="center"/>
            </w:pPr>
            <w:r>
              <w:rPr>
                <w:rFonts w:ascii="Arial" w:hAnsi="Arial"/>
                <w:color w:val="000000"/>
                <w:sz w:val="18"/>
              </w:rPr>
              <w:t>-</w:t>
            </w:r>
          </w:p>
          <w:bookmarkEnd w:id="11936"/>
        </w:tc>
        <w:tc>
          <w:tcPr>
            <w:tcBorders>
              <w:bottom w:val="single" w:sz="4" w:color="000000"/>
              <w:right w:val="single" w:sz="4" w:color="000000"/>
            </w:tcBorders>
            <w:tcMar>
              <w:top w:w="40" w:type="dxa"/>
              <w:left w:w="40" w:type="dxa"/>
              <w:bottom w:w="40" w:type="dxa"/>
              <w:right w:w="40" w:type="dxa"/>
            </w:tcMar>
            <w:vAlign w:val="top"/>
          </w:tcPr>
          <w:bookmarkStart w:id="11937" w:name="para_5ee2da3e_5489_475f_bd22_19a5cd8626"/>
          <w:p>
            <w:pPr>
              <w:spacing w:before="180" w:after="0" w:line="240" w:lineRule="auto"/>
              <w:jc w:val="center"/>
            </w:pPr>
            <w:r>
              <w:rPr>
                <w:rFonts w:ascii="Arial" w:hAnsi="Arial"/>
                <w:color w:val="000000"/>
                <w:sz w:val="18"/>
              </w:rPr>
              <w:t>1C</w:t>
            </w:r>
          </w:p>
          <w:bookmarkEnd w:id="11937"/>
        </w:tc>
        <w:tc>
          <w:tcPr>
            <w:tcBorders>
              <w:bottom w:val="single" w:sz="4" w:color="000000"/>
              <w:right w:val="single" w:sz="4" w:color="000000"/>
            </w:tcBorders>
            <w:tcMar>
              <w:top w:w="40" w:type="dxa"/>
              <w:left w:w="40" w:type="dxa"/>
              <w:bottom w:w="40" w:type="dxa"/>
              <w:right w:w="40" w:type="dxa"/>
            </w:tcMar>
            <w:vAlign w:val="top"/>
          </w:tcPr>
          <w:bookmarkStart w:id="11938" w:name="para_95ca2eb3_3c03_4eed_a143_50b99fb5c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9" w:name="para_913be324_3676_4140_a32e_c4816e02c4"/>
          <w:p>
            <w:pPr>
              <w:spacing w:before="180" w:after="0" w:line="240" w:lineRule="auto"/>
            </w:pPr>
            <w:r>
              <w:rPr>
                <w:rFonts w:ascii="Arial" w:hAnsi="Arial"/>
                <w:color w:val="000000"/>
                <w:sz w:val="18"/>
              </w:rPr>
              <w:t>SOP Class UID</w:t>
            </w:r>
          </w:p>
          <w:bookmarkEnd w:id="11939"/>
        </w:tc>
        <w:tc>
          <w:tcPr>
            <w:tcBorders>
              <w:bottom w:val="single" w:sz="4" w:color="000000"/>
              <w:right w:val="single" w:sz="4" w:color="000000"/>
            </w:tcBorders>
            <w:tcMar>
              <w:top w:w="40" w:type="dxa"/>
              <w:left w:w="40" w:type="dxa"/>
              <w:bottom w:w="40" w:type="dxa"/>
              <w:right w:w="40" w:type="dxa"/>
            </w:tcMar>
            <w:vAlign w:val="top"/>
          </w:tcPr>
          <w:bookmarkStart w:id="11940" w:name="para_6aacac0f_ad5f_4f44_8e0a_94e88fd33b"/>
          <w:p>
            <w:pPr>
              <w:spacing w:before="180" w:after="0" w:line="240" w:lineRule="auto"/>
              <w:jc w:val="center"/>
            </w:pPr>
            <w:r>
              <w:rPr>
                <w:rFonts w:ascii="Arial" w:hAnsi="Arial"/>
                <w:color w:val="000000"/>
                <w:sz w:val="18"/>
              </w:rPr>
              <w:t>(0008,0016)</w:t>
            </w:r>
          </w:p>
          <w:bookmarkEnd w:id="11940"/>
        </w:tc>
        <w:tc>
          <w:tcPr>
            <w:tcBorders>
              <w:bottom w:val="single" w:sz="4" w:color="000000"/>
              <w:right w:val="single" w:sz="4" w:color="000000"/>
            </w:tcBorders>
            <w:tcMar>
              <w:top w:w="40" w:type="dxa"/>
              <w:left w:w="40" w:type="dxa"/>
              <w:bottom w:w="40" w:type="dxa"/>
              <w:right w:w="40" w:type="dxa"/>
            </w:tcMar>
            <w:vAlign w:val="top"/>
          </w:tcPr>
          <w:bookmarkStart w:id="11941" w:name="para_89ebaa55_dea7_4f68_92dd_20d2b18104"/>
          <w:p>
            <w:pPr>
              <w:spacing w:before="180" w:after="0" w:line="240" w:lineRule="auto"/>
              <w:jc w:val="center"/>
            </w:pPr>
            <w:r>
              <w:rPr>
                <w:rFonts w:ascii="Arial" w:hAnsi="Arial"/>
                <w:color w:val="000000"/>
                <w:sz w:val="18"/>
              </w:rPr>
              <w:t>R</w:t>
            </w:r>
          </w:p>
          <w:bookmarkEnd w:id="11941"/>
        </w:tc>
        <w:tc>
          <w:tcPr>
            <w:tcBorders>
              <w:bottom w:val="single" w:sz="4" w:color="000000"/>
              <w:right w:val="single" w:sz="4" w:color="000000"/>
            </w:tcBorders>
            <w:tcMar>
              <w:top w:w="40" w:type="dxa"/>
              <w:left w:w="40" w:type="dxa"/>
              <w:bottom w:w="40" w:type="dxa"/>
              <w:right w:w="40" w:type="dxa"/>
            </w:tcMar>
            <w:vAlign w:val="top"/>
          </w:tcPr>
          <w:bookmarkStart w:id="11942" w:name="para_0303e973_b853_4e93_8f0c_7e02cdf949"/>
          <w:p>
            <w:pPr>
              <w:spacing w:before="180" w:after="0" w:line="240" w:lineRule="auto"/>
              <w:jc w:val="center"/>
            </w:pPr>
            <w:r>
              <w:rPr>
                <w:rFonts w:ascii="Arial" w:hAnsi="Arial"/>
                <w:color w:val="000000"/>
                <w:sz w:val="18"/>
              </w:rPr>
              <w:t>1</w:t>
            </w:r>
          </w:p>
          <w:bookmarkEnd w:id="11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3" w:name="para_d36227a2_293a_415a_bd35_b516bb554c"/>
          <w:p>
            <w:pPr>
              <w:spacing w:before="180" w:after="0" w:line="240" w:lineRule="auto"/>
            </w:pPr>
            <w:r>
              <w:rPr>
                <w:rFonts w:ascii="Arial" w:hAnsi="Arial"/>
                <w:color w:val="000000"/>
                <w:sz w:val="18"/>
              </w:rPr>
              <w:t>SOP Instance UID</w:t>
            </w:r>
          </w:p>
          <w:bookmarkEnd w:id="11943"/>
        </w:tc>
        <w:tc>
          <w:tcPr>
            <w:tcBorders>
              <w:bottom w:val="single" w:sz="4" w:color="000000"/>
              <w:right w:val="single" w:sz="4" w:color="000000"/>
            </w:tcBorders>
            <w:tcMar>
              <w:top w:w="40" w:type="dxa"/>
              <w:left w:w="40" w:type="dxa"/>
              <w:bottom w:w="40" w:type="dxa"/>
              <w:right w:w="40" w:type="dxa"/>
            </w:tcMar>
            <w:vAlign w:val="top"/>
          </w:tcPr>
          <w:bookmarkStart w:id="11944" w:name="para_260a12f8_a7a8_46d6_a228_7fae1a23f1"/>
          <w:p>
            <w:pPr>
              <w:spacing w:before="180" w:after="0" w:line="240" w:lineRule="auto"/>
              <w:jc w:val="center"/>
            </w:pPr>
            <w:r>
              <w:rPr>
                <w:rFonts w:ascii="Arial" w:hAnsi="Arial"/>
                <w:color w:val="000000"/>
                <w:sz w:val="18"/>
              </w:rPr>
              <w:t>(0008,0018)</w:t>
            </w:r>
          </w:p>
          <w:bookmarkEnd w:id="11944"/>
        </w:tc>
        <w:tc>
          <w:tcPr>
            <w:tcBorders>
              <w:bottom w:val="single" w:sz="4" w:color="000000"/>
              <w:right w:val="single" w:sz="4" w:color="000000"/>
            </w:tcBorders>
            <w:tcMar>
              <w:top w:w="40" w:type="dxa"/>
              <w:left w:w="40" w:type="dxa"/>
              <w:bottom w:w="40" w:type="dxa"/>
              <w:right w:w="40" w:type="dxa"/>
            </w:tcMar>
            <w:vAlign w:val="top"/>
          </w:tcPr>
          <w:bookmarkStart w:id="11945" w:name="para_8270c50d_e159_47c9_893b_fa5fe7d744"/>
          <w:p>
            <w:pPr>
              <w:spacing w:before="180" w:after="0" w:line="240" w:lineRule="auto"/>
              <w:jc w:val="center"/>
            </w:pPr>
            <w:r>
              <w:rPr>
                <w:rFonts w:ascii="Arial" w:hAnsi="Arial"/>
                <w:color w:val="000000"/>
                <w:sz w:val="18"/>
              </w:rPr>
              <w:t>U</w:t>
            </w:r>
          </w:p>
          <w:bookmarkEnd w:id="11945"/>
        </w:tc>
        <w:tc>
          <w:tcPr>
            <w:tcBorders>
              <w:bottom w:val="single" w:sz="4" w:color="000000"/>
              <w:right w:val="single" w:sz="4" w:color="000000"/>
            </w:tcBorders>
            <w:tcMar>
              <w:top w:w="40" w:type="dxa"/>
              <w:left w:w="40" w:type="dxa"/>
              <w:bottom w:w="40" w:type="dxa"/>
              <w:right w:w="40" w:type="dxa"/>
            </w:tcMar>
            <w:vAlign w:val="top"/>
          </w:tcPr>
          <w:bookmarkStart w:id="11946" w:name="para_74352022_9af7_4d1d_8e73_0e86760748"/>
          <w:p>
            <w:pPr>
              <w:spacing w:before="180" w:after="0" w:line="240" w:lineRule="auto"/>
              <w:jc w:val="center"/>
            </w:pPr>
            <w:r>
              <w:rPr>
                <w:rFonts w:ascii="Arial" w:hAnsi="Arial"/>
                <w:color w:val="000000"/>
                <w:sz w:val="18"/>
              </w:rPr>
              <w:t>1</w:t>
            </w:r>
          </w:p>
          <w:bookmarkEnd w:id="11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1947" w:name="para_bd594c78_766c_40b3_a46d_e49ed8cfe4"/>
          <w:p>
            <w:pPr>
              <w:spacing w:before="180" w:after="0" w:line="240" w:lineRule="auto"/>
            </w:pPr>
            <w:r>
              <w:rPr>
                <w:rFonts w:ascii="Arial" w:hAnsi="Arial"/>
                <w:b/>
                <w:color w:val="000000"/>
                <w:sz w:val="18"/>
              </w:rPr>
              <w:t>Implant Assembly Template</w:t>
            </w:r>
          </w:p>
          <w:bookmarkEnd w:id="119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8" w:name="para_b018413c_098f_4900_a121_22da245251"/>
          <w:p>
            <w:pPr>
              <w:spacing w:before="180" w:after="0" w:line="240" w:lineRule="auto"/>
            </w:pPr>
            <w:r>
              <w:rPr>
                <w:rFonts w:ascii="Arial" w:hAnsi="Arial"/>
                <w:color w:val="000000"/>
                <w:sz w:val="18"/>
              </w:rPr>
              <w:t>Implant Assembly Template Name</w:t>
            </w:r>
          </w:p>
          <w:bookmarkEnd w:id="11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49" w:name="para_5855c052_e942_41d1_aefa_4e2cfd0a6d"/>
          <w:p>
            <w:pPr>
              <w:spacing w:before="180" w:after="0" w:line="240" w:lineRule="auto"/>
              <w:jc w:val="center"/>
            </w:pPr>
            <w:r>
              <w:rPr>
                <w:rFonts w:ascii="Arial" w:hAnsi="Arial"/>
                <w:color w:val="000000"/>
                <w:sz w:val="18"/>
              </w:rPr>
              <w:t>R</w:t>
            </w:r>
          </w:p>
          <w:bookmarkEnd w:id="11949"/>
        </w:tc>
        <w:tc>
          <w:tcPr>
            <w:tcBorders>
              <w:bottom w:val="single" w:sz="4" w:color="000000"/>
              <w:right w:val="single" w:sz="4" w:color="000000"/>
            </w:tcBorders>
            <w:tcMar>
              <w:top w:w="40" w:type="dxa"/>
              <w:left w:w="40" w:type="dxa"/>
              <w:bottom w:w="40" w:type="dxa"/>
              <w:right w:w="40" w:type="dxa"/>
            </w:tcMar>
            <w:vAlign w:val="top"/>
          </w:tcPr>
          <w:bookmarkStart w:id="11950" w:name="para_0fdb6d7c_c22c_4626_8f24_b0d4917e9d"/>
          <w:p>
            <w:pPr>
              <w:spacing w:before="180" w:after="0" w:line="240" w:lineRule="auto"/>
              <w:jc w:val="center"/>
            </w:pPr>
            <w:r>
              <w:rPr>
                <w:rFonts w:ascii="Arial" w:hAnsi="Arial"/>
                <w:color w:val="000000"/>
                <w:sz w:val="18"/>
              </w:rPr>
              <w:t>1</w:t>
            </w:r>
          </w:p>
          <w:bookmarkEnd w:id="11950"/>
        </w:tc>
        <w:tc>
          <w:tcPr>
            <w:tcBorders>
              <w:bottom w:val="single" w:sz="4" w:color="000000"/>
              <w:right w:val="single" w:sz="4" w:color="000000"/>
            </w:tcBorders>
            <w:tcMar>
              <w:top w:w="40" w:type="dxa"/>
              <w:left w:w="40" w:type="dxa"/>
              <w:bottom w:w="40" w:type="dxa"/>
              <w:right w:w="40" w:type="dxa"/>
            </w:tcMar>
            <w:vAlign w:val="top"/>
          </w:tcPr>
          <w:bookmarkStart w:id="11951" w:name="para_a0682a45_1168_41cd_8909_1d66566cc5"/>
          <w:p>
            <w:pPr>
              <w:spacing w:before="180" w:after="0" w:line="240" w:lineRule="auto"/>
            </w:pPr>
            <w:r>
              <w:rPr>
                <w:rFonts w:ascii="Arial" w:hAnsi="Arial"/>
                <w:color w:val="000000"/>
                <w:sz w:val="18"/>
              </w:rPr>
              <w:t>Shall be retrieved with Single Value, Wild Card, or Universal Matching.</w:t>
            </w:r>
          </w:p>
          <w:bookmarkEnd w:id="11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2" w:name="para_98f5caed_583c_4091_8f83_52bbba65f9"/>
          <w:p>
            <w:pPr>
              <w:spacing w:before="180" w:after="0" w:line="240" w:lineRule="auto"/>
            </w:pPr>
            <w:r>
              <w:rPr>
                <w:rFonts w:ascii="Arial" w:hAnsi="Arial"/>
                <w:color w:val="000000"/>
                <w:sz w:val="18"/>
              </w:rPr>
              <w:t>Manufacturer</w:t>
            </w:r>
          </w:p>
          <w:bookmarkEnd w:id="11952"/>
        </w:tc>
        <w:tc>
          <w:tcPr>
            <w:tcBorders>
              <w:bottom w:val="single" w:sz="4" w:color="000000"/>
              <w:right w:val="single" w:sz="4" w:color="000000"/>
            </w:tcBorders>
            <w:tcMar>
              <w:top w:w="40" w:type="dxa"/>
              <w:left w:w="40" w:type="dxa"/>
              <w:bottom w:w="40" w:type="dxa"/>
              <w:right w:w="40" w:type="dxa"/>
            </w:tcMar>
            <w:vAlign w:val="top"/>
          </w:tcPr>
          <w:bookmarkStart w:id="11953" w:name="para_03d2afee_21f5_4af3_877f_570de1e809"/>
          <w:p>
            <w:pPr>
              <w:spacing w:before="180" w:after="0" w:line="240" w:lineRule="auto"/>
              <w:jc w:val="center"/>
            </w:pPr>
            <w:r>
              <w:rPr>
                <w:rFonts w:ascii="Arial" w:hAnsi="Arial"/>
                <w:color w:val="000000"/>
                <w:sz w:val="18"/>
              </w:rPr>
              <w:t>(0008,0070)</w:t>
            </w:r>
          </w:p>
          <w:bookmarkEnd w:id="11953"/>
        </w:tc>
        <w:tc>
          <w:tcPr>
            <w:tcBorders>
              <w:bottom w:val="single" w:sz="4" w:color="000000"/>
              <w:right w:val="single" w:sz="4" w:color="000000"/>
            </w:tcBorders>
            <w:tcMar>
              <w:top w:w="40" w:type="dxa"/>
              <w:left w:w="40" w:type="dxa"/>
              <w:bottom w:w="40" w:type="dxa"/>
              <w:right w:w="40" w:type="dxa"/>
            </w:tcMar>
            <w:vAlign w:val="top"/>
          </w:tcPr>
          <w:bookmarkStart w:id="11954" w:name="para_375a773e_2022_434e_930c_682e17118f"/>
          <w:p>
            <w:pPr>
              <w:spacing w:before="180" w:after="0" w:line="240" w:lineRule="auto"/>
              <w:jc w:val="center"/>
            </w:pPr>
            <w:r>
              <w:rPr>
                <w:rFonts w:ascii="Arial" w:hAnsi="Arial"/>
                <w:color w:val="000000"/>
                <w:sz w:val="18"/>
              </w:rPr>
              <w:t>R</w:t>
            </w:r>
          </w:p>
          <w:bookmarkEnd w:id="11954"/>
        </w:tc>
        <w:tc>
          <w:tcPr>
            <w:tcBorders>
              <w:bottom w:val="single" w:sz="4" w:color="000000"/>
              <w:right w:val="single" w:sz="4" w:color="000000"/>
            </w:tcBorders>
            <w:tcMar>
              <w:top w:w="40" w:type="dxa"/>
              <w:left w:w="40" w:type="dxa"/>
              <w:bottom w:w="40" w:type="dxa"/>
              <w:right w:w="40" w:type="dxa"/>
            </w:tcMar>
            <w:vAlign w:val="top"/>
          </w:tcPr>
          <w:bookmarkStart w:id="11955" w:name="para_d17092df_4a95_4968_bbce_2983e781b2"/>
          <w:p>
            <w:pPr>
              <w:spacing w:before="180" w:after="0" w:line="240" w:lineRule="auto"/>
              <w:jc w:val="center"/>
            </w:pPr>
            <w:r>
              <w:rPr>
                <w:rFonts w:ascii="Arial" w:hAnsi="Arial"/>
                <w:color w:val="000000"/>
                <w:sz w:val="18"/>
              </w:rPr>
              <w:t>1</w:t>
            </w:r>
          </w:p>
          <w:bookmarkEnd w:id="11955"/>
        </w:tc>
        <w:tc>
          <w:tcPr>
            <w:tcBorders>
              <w:bottom w:val="single" w:sz="4" w:color="000000"/>
              <w:right w:val="single" w:sz="4" w:color="000000"/>
            </w:tcBorders>
            <w:tcMar>
              <w:top w:w="40" w:type="dxa"/>
              <w:left w:w="40" w:type="dxa"/>
              <w:bottom w:w="40" w:type="dxa"/>
              <w:right w:w="40" w:type="dxa"/>
            </w:tcMar>
            <w:vAlign w:val="top"/>
          </w:tcPr>
          <w:bookmarkStart w:id="11956" w:name="para_c43a90aa_816e_4eb0_bf8b_a39681360f"/>
          <w:p>
            <w:pPr>
              <w:spacing w:before="180" w:after="0" w:line="240" w:lineRule="auto"/>
            </w:pPr>
            <w:r>
              <w:rPr>
                <w:rFonts w:ascii="Arial" w:hAnsi="Arial"/>
                <w:color w:val="000000"/>
                <w:sz w:val="18"/>
              </w:rPr>
              <w:t>Shall be retrieved with Single Value, Wild Card, or Universal Matching.</w:t>
            </w:r>
          </w:p>
          <w:bookmarkEnd w:id="11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7" w:name="para_5bc3fefe_8832_45f8_bde1_ff8ca21649"/>
          <w:p>
            <w:pPr>
              <w:spacing w:before="180" w:after="0" w:line="240" w:lineRule="auto"/>
            </w:pPr>
            <w:r>
              <w:rPr>
                <w:rFonts w:ascii="Arial" w:hAnsi="Arial"/>
                <w:color w:val="000000"/>
                <w:sz w:val="18"/>
              </w:rPr>
              <w:t>Procedure Type Code Sequence</w:t>
            </w:r>
          </w:p>
          <w:bookmarkEnd w:id="11957"/>
        </w:tc>
        <w:tc>
          <w:tcPr>
            <w:tcBorders>
              <w:bottom w:val="single" w:sz="4" w:color="000000"/>
              <w:right w:val="single" w:sz="4" w:color="000000"/>
            </w:tcBorders>
            <w:tcMar>
              <w:top w:w="40" w:type="dxa"/>
              <w:left w:w="40" w:type="dxa"/>
              <w:bottom w:w="40" w:type="dxa"/>
              <w:right w:w="40" w:type="dxa"/>
            </w:tcMar>
            <w:vAlign w:val="top"/>
          </w:tcPr>
          <w:bookmarkStart w:id="11958" w:name="para_47c7a6a8_ca7a_4d3d_ab3a_d6ccbb17fc"/>
          <w:p>
            <w:pPr>
              <w:spacing w:before="180" w:after="0" w:line="240" w:lineRule="auto"/>
              <w:jc w:val="center"/>
            </w:pPr>
            <w:r>
              <w:rPr>
                <w:rFonts w:ascii="Arial" w:hAnsi="Arial"/>
                <w:color w:val="000000"/>
                <w:sz w:val="18"/>
              </w:rPr>
              <w:t>(0076,0020)</w:t>
            </w:r>
          </w:p>
          <w:bookmarkEnd w:id="11958"/>
        </w:tc>
        <w:tc>
          <w:tcPr>
            <w:tcBorders>
              <w:bottom w:val="single" w:sz="4" w:color="000000"/>
              <w:right w:val="single" w:sz="4" w:color="000000"/>
            </w:tcBorders>
            <w:tcMar>
              <w:top w:w="40" w:type="dxa"/>
              <w:left w:w="40" w:type="dxa"/>
              <w:bottom w:w="40" w:type="dxa"/>
              <w:right w:w="40" w:type="dxa"/>
            </w:tcMar>
            <w:vAlign w:val="top"/>
          </w:tcPr>
          <w:bookmarkStart w:id="11959" w:name="para_0e383d78_461a_419e_aaf8_eec34f178f"/>
          <w:p>
            <w:pPr>
              <w:spacing w:before="180" w:after="0" w:line="240" w:lineRule="auto"/>
              <w:jc w:val="center"/>
            </w:pPr>
            <w:r>
              <w:rPr>
                <w:rFonts w:ascii="Arial" w:hAnsi="Arial"/>
                <w:color w:val="000000"/>
                <w:sz w:val="18"/>
              </w:rPr>
              <w:t>R</w:t>
            </w:r>
          </w:p>
          <w:bookmarkEnd w:id="11959"/>
        </w:tc>
        <w:tc>
          <w:tcPr>
            <w:tcBorders>
              <w:bottom w:val="single" w:sz="4" w:color="000000"/>
              <w:right w:val="single" w:sz="4" w:color="000000"/>
            </w:tcBorders>
            <w:tcMar>
              <w:top w:w="40" w:type="dxa"/>
              <w:left w:w="40" w:type="dxa"/>
              <w:bottom w:w="40" w:type="dxa"/>
              <w:right w:w="40" w:type="dxa"/>
            </w:tcMar>
            <w:vAlign w:val="top"/>
          </w:tcPr>
          <w:bookmarkStart w:id="11960" w:name="para_93b0a645_f94d_4781_b4c5_bc6e06eade"/>
          <w:p>
            <w:pPr>
              <w:spacing w:before="180" w:after="0" w:line="240" w:lineRule="auto"/>
              <w:jc w:val="center"/>
            </w:pPr>
            <w:r>
              <w:rPr>
                <w:rFonts w:ascii="Arial" w:hAnsi="Arial"/>
                <w:color w:val="000000"/>
                <w:sz w:val="18"/>
              </w:rPr>
              <w:t>1</w:t>
            </w:r>
          </w:p>
          <w:bookmarkEnd w:id="11960"/>
        </w:tc>
        <w:tc>
          <w:tcPr>
            <w:tcBorders>
              <w:bottom w:val="single" w:sz="4" w:color="000000"/>
              <w:right w:val="single" w:sz="4" w:color="000000"/>
            </w:tcBorders>
            <w:tcMar>
              <w:top w:w="40" w:type="dxa"/>
              <w:left w:w="40" w:type="dxa"/>
              <w:bottom w:w="40" w:type="dxa"/>
              <w:right w:w="40" w:type="dxa"/>
            </w:tcMar>
            <w:vAlign w:val="top"/>
          </w:tcPr>
          <w:bookmarkStart w:id="11961" w:name="para_56b0ba3d_d7a3_49d3_b266_2c056ba88f"/>
          <w:p>
            <w:pPr>
              <w:spacing w:before="180" w:after="0" w:line="240" w:lineRule="auto"/>
            </w:pPr>
            <w:r>
              <w:rPr>
                <w:rFonts w:ascii="Arial" w:hAnsi="Arial"/>
                <w:color w:val="000000"/>
                <w:sz w:val="18"/>
              </w:rPr>
              <w:t>This Attribute shall be retrieved with Single Value or Universal matching.</w:t>
            </w:r>
          </w:p>
          <w:bookmarkEnd w:id="11961"/>
        </w:tc>
      </w:tr>
      <w:tr>
        <w:tblPrEx/>
        <w:trPr/>
        <w:tc>
          <w:tcPr>
            <w:hMerge w:val="restart"/>
            <w:tcBorders>
              <w:left w:val="single" w:sz="4" w:color="000000"/>
              <w:bottom w:val="single" w:sz="4" w:color="000000"/>
            </w:tcBorders>
            <w:tcMar>
              <w:top w:w="40" w:type="dxa"/>
              <w:left w:w="40" w:type="dxa"/>
              <w:bottom w:w="40" w:type="dxa"/>
            </w:tcMar>
            <w:vAlign w:val="top"/>
          </w:tcPr>
          <w:bookmarkStart w:id="11962" w:name="para_34a93736_310f_4e7a_8aba_e85cedc42f"/>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19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3" w:name="para_b66839e1_30b3_4050_b8c3_8c5b378503"/>
          <w:p>
            <w:pPr>
              <w:spacing w:before="180" w:after="0" w:line="240" w:lineRule="auto"/>
            </w:pPr>
            <w:r>
              <w:rPr>
                <w:rFonts w:ascii="Arial" w:hAnsi="Arial"/>
                <w:color w:val="000000"/>
                <w:sz w:val="18"/>
              </w:rPr>
              <w:t>Replaced Implant Assembly Template Sequence</w:t>
            </w:r>
          </w:p>
          <w:bookmarkEnd w:id="11963"/>
        </w:tc>
        <w:tc>
          <w:tcPr>
            <w:tcBorders>
              <w:bottom w:val="single" w:sz="4" w:color="000000"/>
              <w:right w:val="single" w:sz="4" w:color="000000"/>
            </w:tcBorders>
            <w:tcMar>
              <w:top w:w="40" w:type="dxa"/>
              <w:left w:w="40" w:type="dxa"/>
              <w:bottom w:w="40" w:type="dxa"/>
              <w:right w:w="40" w:type="dxa"/>
            </w:tcMar>
            <w:vAlign w:val="top"/>
          </w:tcPr>
          <w:bookmarkStart w:id="11964" w:name="para_209b2cab_b81a_4da8_b2bc_5308602ba1"/>
          <w:p>
            <w:pPr>
              <w:spacing w:before="180" w:after="0" w:line="240" w:lineRule="auto"/>
              <w:jc w:val="center"/>
            </w:pPr>
            <w:r>
              <w:rPr>
                <w:rFonts w:ascii="Arial" w:hAnsi="Arial"/>
                <w:color w:val="000000"/>
                <w:sz w:val="18"/>
              </w:rPr>
              <w:t>(0076,0008)</w:t>
            </w:r>
          </w:p>
          <w:bookmarkEnd w:id="11964"/>
        </w:tc>
        <w:tc>
          <w:tcPr>
            <w:tcBorders>
              <w:bottom w:val="single" w:sz="4" w:color="000000"/>
              <w:right w:val="single" w:sz="4" w:color="000000"/>
            </w:tcBorders>
            <w:tcMar>
              <w:top w:w="40" w:type="dxa"/>
              <w:left w:w="40" w:type="dxa"/>
              <w:bottom w:w="40" w:type="dxa"/>
              <w:right w:w="40" w:type="dxa"/>
            </w:tcMar>
            <w:vAlign w:val="top"/>
          </w:tcPr>
          <w:bookmarkStart w:id="11965" w:name="para_05ea0ad9_f59f_4d3f_8a45_71f46f52db"/>
          <w:p>
            <w:pPr>
              <w:spacing w:before="180" w:after="0" w:line="240" w:lineRule="auto"/>
              <w:jc w:val="center"/>
            </w:pPr>
            <w:r>
              <w:rPr>
                <w:rFonts w:ascii="Arial" w:hAnsi="Arial"/>
                <w:color w:val="000000"/>
                <w:sz w:val="18"/>
              </w:rPr>
              <w:t>R</w:t>
            </w:r>
          </w:p>
          <w:bookmarkEnd w:id="11965"/>
        </w:tc>
        <w:tc>
          <w:tcPr>
            <w:tcBorders>
              <w:bottom w:val="single" w:sz="4" w:color="000000"/>
              <w:right w:val="single" w:sz="4" w:color="000000"/>
            </w:tcBorders>
            <w:tcMar>
              <w:top w:w="40" w:type="dxa"/>
              <w:left w:w="40" w:type="dxa"/>
              <w:bottom w:w="40" w:type="dxa"/>
              <w:right w:w="40" w:type="dxa"/>
            </w:tcMar>
            <w:vAlign w:val="top"/>
          </w:tcPr>
          <w:bookmarkStart w:id="11966" w:name="para_256c3ca4_4e63_4646_85d6_3e3392cfbb"/>
          <w:p>
            <w:pPr>
              <w:spacing w:before="180" w:after="0" w:line="240" w:lineRule="auto"/>
              <w:jc w:val="center"/>
            </w:pPr>
            <w:r>
              <w:rPr>
                <w:rFonts w:ascii="Arial" w:hAnsi="Arial"/>
                <w:color w:val="000000"/>
                <w:sz w:val="18"/>
              </w:rPr>
              <w:t>1</w:t>
            </w:r>
          </w:p>
          <w:bookmarkEnd w:id="11966"/>
        </w:tc>
        <w:tc>
          <w:tcPr>
            <w:tcBorders>
              <w:bottom w:val="single" w:sz="4" w:color="000000"/>
              <w:right w:val="single" w:sz="4" w:color="000000"/>
            </w:tcBorders>
            <w:tcMar>
              <w:top w:w="40" w:type="dxa"/>
              <w:left w:w="40" w:type="dxa"/>
              <w:bottom w:w="40" w:type="dxa"/>
              <w:right w:w="40" w:type="dxa"/>
            </w:tcMar>
            <w:vAlign w:val="top"/>
          </w:tcPr>
          <w:bookmarkStart w:id="11967" w:name="para_6ac20cba_5576_476f_aa79_b85fa49215"/>
          <w:p>
            <w:pPr>
              <w:spacing w:before="180" w:after="0" w:line="240" w:lineRule="auto"/>
            </w:pPr>
            <w:r>
              <w:rPr>
                <w:rFonts w:ascii="Arial" w:hAnsi="Arial"/>
                <w:color w:val="000000"/>
                <w:sz w:val="18"/>
              </w:rPr>
              <w:t>Shall be retrieved with Sequence or Universal Matching.</w:t>
            </w:r>
          </w:p>
          <w:bookmarkEnd w:id="11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8" w:name="para_14a4f29e_094b_49ea_a98d_8c855502a4"/>
          <w:p>
            <w:pPr>
              <w:spacing w:before="180" w:after="0" w:line="240" w:lineRule="auto"/>
            </w:pPr>
            <w:r>
              <w:rPr>
                <w:rFonts w:ascii="Arial" w:hAnsi="Arial"/>
                <w:color w:val="000000"/>
                <w:sz w:val="18"/>
              </w:rPr>
              <w:t>&gt;Referenced SOP Class UID</w:t>
            </w:r>
          </w:p>
          <w:bookmarkEnd w:id="11968"/>
        </w:tc>
        <w:tc>
          <w:tcPr>
            <w:tcBorders>
              <w:bottom w:val="single" w:sz="4" w:color="000000"/>
              <w:right w:val="single" w:sz="4" w:color="000000"/>
            </w:tcBorders>
            <w:tcMar>
              <w:top w:w="40" w:type="dxa"/>
              <w:left w:w="40" w:type="dxa"/>
              <w:bottom w:w="40" w:type="dxa"/>
              <w:right w:w="40" w:type="dxa"/>
            </w:tcMar>
            <w:vAlign w:val="top"/>
          </w:tcPr>
          <w:bookmarkStart w:id="11969" w:name="para_42af736a_9d9d_446d_befa_f7ffbe3aeb"/>
          <w:p>
            <w:pPr>
              <w:spacing w:before="180" w:after="0" w:line="240" w:lineRule="auto"/>
              <w:jc w:val="center"/>
            </w:pPr>
            <w:r>
              <w:rPr>
                <w:rFonts w:ascii="Arial" w:hAnsi="Arial"/>
                <w:color w:val="000000"/>
                <w:sz w:val="18"/>
              </w:rPr>
              <w:t>(0008,1150)</w:t>
            </w:r>
          </w:p>
          <w:bookmarkEnd w:id="11969"/>
        </w:tc>
        <w:tc>
          <w:tcPr>
            <w:tcBorders>
              <w:bottom w:val="single" w:sz="4" w:color="000000"/>
              <w:right w:val="single" w:sz="4" w:color="000000"/>
            </w:tcBorders>
            <w:tcMar>
              <w:top w:w="40" w:type="dxa"/>
              <w:left w:w="40" w:type="dxa"/>
              <w:bottom w:w="40" w:type="dxa"/>
              <w:right w:w="40" w:type="dxa"/>
            </w:tcMar>
            <w:vAlign w:val="top"/>
          </w:tcPr>
          <w:bookmarkStart w:id="11970" w:name="para_6f0a5c35_72a8_4bb7_b7b3_3e45f4913a"/>
          <w:p>
            <w:pPr>
              <w:spacing w:before="180" w:after="0" w:line="240" w:lineRule="auto"/>
              <w:jc w:val="center"/>
            </w:pPr>
            <w:r>
              <w:rPr>
                <w:rFonts w:ascii="Arial" w:hAnsi="Arial"/>
                <w:color w:val="000000"/>
                <w:sz w:val="18"/>
              </w:rPr>
              <w:t>R</w:t>
            </w:r>
          </w:p>
          <w:bookmarkEnd w:id="11970"/>
        </w:tc>
        <w:tc>
          <w:tcPr>
            <w:tcBorders>
              <w:bottom w:val="single" w:sz="4" w:color="000000"/>
              <w:right w:val="single" w:sz="4" w:color="000000"/>
            </w:tcBorders>
            <w:tcMar>
              <w:top w:w="40" w:type="dxa"/>
              <w:left w:w="40" w:type="dxa"/>
              <w:bottom w:w="40" w:type="dxa"/>
              <w:right w:w="40" w:type="dxa"/>
            </w:tcMar>
            <w:vAlign w:val="top"/>
          </w:tcPr>
          <w:bookmarkStart w:id="11971" w:name="para_b71524b7_7fa1_440a_a652_c9662b3237"/>
          <w:p>
            <w:pPr>
              <w:spacing w:before="180" w:after="0" w:line="240" w:lineRule="auto"/>
              <w:jc w:val="center"/>
            </w:pPr>
            <w:r>
              <w:rPr>
                <w:rFonts w:ascii="Arial" w:hAnsi="Arial"/>
                <w:color w:val="000000"/>
                <w:sz w:val="18"/>
              </w:rPr>
              <w:t>1</w:t>
            </w:r>
          </w:p>
          <w:bookmarkEnd w:id="11971"/>
        </w:tc>
        <w:tc>
          <w:tcPr>
            <w:tcBorders>
              <w:bottom w:val="single" w:sz="4" w:color="000000"/>
              <w:right w:val="single" w:sz="4" w:color="000000"/>
            </w:tcBorders>
            <w:tcMar>
              <w:top w:w="40" w:type="dxa"/>
              <w:left w:w="40" w:type="dxa"/>
              <w:bottom w:w="40" w:type="dxa"/>
              <w:right w:w="40" w:type="dxa"/>
            </w:tcMar>
            <w:vAlign w:val="top"/>
          </w:tcPr>
          <w:bookmarkStart w:id="11972" w:name="para_b3fc3e0f_9aba_4058_80db_99526b354a"/>
          <w:p>
            <w:pPr>
              <w:spacing w:before="180" w:after="0" w:line="240" w:lineRule="auto"/>
            </w:pPr>
            <w:r>
              <w:rPr>
                <w:rFonts w:ascii="Arial" w:hAnsi="Arial"/>
                <w:color w:val="000000"/>
                <w:sz w:val="18"/>
              </w:rPr>
              <w:t>Shall be retrieved with List of UID Matching.</w:t>
            </w:r>
          </w:p>
          <w:bookmarkEnd w:id="11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3" w:name="para_116f3ae0_3470_469b_8102_fadd36cbf7"/>
          <w:p>
            <w:pPr>
              <w:spacing w:before="180" w:after="0" w:line="240" w:lineRule="auto"/>
            </w:pPr>
            <w:r>
              <w:rPr>
                <w:rFonts w:ascii="Arial" w:hAnsi="Arial"/>
                <w:color w:val="000000"/>
                <w:sz w:val="18"/>
              </w:rPr>
              <w:t>&gt;Referenced SOP Instance UID</w:t>
            </w:r>
          </w:p>
          <w:bookmarkEnd w:id="11973"/>
        </w:tc>
        <w:tc>
          <w:tcPr>
            <w:tcBorders>
              <w:bottom w:val="single" w:sz="4" w:color="000000"/>
              <w:right w:val="single" w:sz="4" w:color="000000"/>
            </w:tcBorders>
            <w:tcMar>
              <w:top w:w="40" w:type="dxa"/>
              <w:left w:w="40" w:type="dxa"/>
              <w:bottom w:w="40" w:type="dxa"/>
              <w:right w:w="40" w:type="dxa"/>
            </w:tcMar>
            <w:vAlign w:val="top"/>
          </w:tcPr>
          <w:bookmarkStart w:id="11974" w:name="para_5e37bed8_1514_4edc_9b2f_744dd6c97d"/>
          <w:p>
            <w:pPr>
              <w:spacing w:before="180" w:after="0" w:line="240" w:lineRule="auto"/>
              <w:jc w:val="center"/>
            </w:pPr>
            <w:r>
              <w:rPr>
                <w:rFonts w:ascii="Arial" w:hAnsi="Arial"/>
                <w:color w:val="000000"/>
                <w:sz w:val="18"/>
              </w:rPr>
              <w:t>(0008,1155)</w:t>
            </w:r>
          </w:p>
          <w:bookmarkEnd w:id="11974"/>
        </w:tc>
        <w:tc>
          <w:tcPr>
            <w:tcBorders>
              <w:bottom w:val="single" w:sz="4" w:color="000000"/>
              <w:right w:val="single" w:sz="4" w:color="000000"/>
            </w:tcBorders>
            <w:tcMar>
              <w:top w:w="40" w:type="dxa"/>
              <w:left w:w="40" w:type="dxa"/>
              <w:bottom w:w="40" w:type="dxa"/>
              <w:right w:w="40" w:type="dxa"/>
            </w:tcMar>
            <w:vAlign w:val="top"/>
          </w:tcPr>
          <w:bookmarkStart w:id="11975" w:name="para_3a449c11_3bb9_4bdc_9ac3_8132cad0c4"/>
          <w:p>
            <w:pPr>
              <w:spacing w:before="180" w:after="0" w:line="240" w:lineRule="auto"/>
              <w:jc w:val="center"/>
            </w:pPr>
            <w:r>
              <w:rPr>
                <w:rFonts w:ascii="Arial" w:hAnsi="Arial"/>
                <w:color w:val="000000"/>
                <w:sz w:val="18"/>
              </w:rPr>
              <w:t>R</w:t>
            </w:r>
          </w:p>
          <w:bookmarkEnd w:id="11975"/>
        </w:tc>
        <w:tc>
          <w:tcPr>
            <w:tcBorders>
              <w:bottom w:val="single" w:sz="4" w:color="000000"/>
              <w:right w:val="single" w:sz="4" w:color="000000"/>
            </w:tcBorders>
            <w:tcMar>
              <w:top w:w="40" w:type="dxa"/>
              <w:left w:w="40" w:type="dxa"/>
              <w:bottom w:w="40" w:type="dxa"/>
              <w:right w:w="40" w:type="dxa"/>
            </w:tcMar>
            <w:vAlign w:val="top"/>
          </w:tcPr>
          <w:bookmarkStart w:id="11976" w:name="para_75c3dd7c_0259_4629_95e7_7f20539858"/>
          <w:p>
            <w:pPr>
              <w:spacing w:before="180" w:after="0" w:line="240" w:lineRule="auto"/>
              <w:jc w:val="center"/>
            </w:pPr>
            <w:r>
              <w:rPr>
                <w:rFonts w:ascii="Arial" w:hAnsi="Arial"/>
                <w:color w:val="000000"/>
                <w:sz w:val="18"/>
              </w:rPr>
              <w:t>1</w:t>
            </w:r>
          </w:p>
          <w:bookmarkEnd w:id="11976"/>
        </w:tc>
        <w:tc>
          <w:tcPr>
            <w:tcBorders>
              <w:bottom w:val="single" w:sz="4" w:color="000000"/>
              <w:right w:val="single" w:sz="4" w:color="000000"/>
            </w:tcBorders>
            <w:tcMar>
              <w:top w:w="40" w:type="dxa"/>
              <w:left w:w="40" w:type="dxa"/>
              <w:bottom w:w="40" w:type="dxa"/>
              <w:right w:w="40" w:type="dxa"/>
            </w:tcMar>
            <w:vAlign w:val="top"/>
          </w:tcPr>
          <w:bookmarkStart w:id="11977" w:name="para_90c2bcb2_24bb_469c_9cfc_2a6cfa32b1"/>
          <w:p>
            <w:pPr>
              <w:spacing w:before="180" w:after="0" w:line="240" w:lineRule="auto"/>
            </w:pPr>
            <w:r>
              <w:rPr>
                <w:rFonts w:ascii="Arial" w:hAnsi="Arial"/>
                <w:color w:val="000000"/>
                <w:sz w:val="18"/>
              </w:rPr>
              <w:t>Shall be retrieved with List of UID Matching.</w:t>
            </w:r>
          </w:p>
          <w:bookmarkEnd w:id="11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8" w:name="para_9c4b935c_aa3b_4cc9_b6f7_3e8e217bf6"/>
          <w:p>
            <w:pPr>
              <w:spacing w:before="180" w:after="0" w:line="240" w:lineRule="auto"/>
            </w:pPr>
            <w:r>
              <w:rPr>
                <w:rFonts w:ascii="Arial" w:hAnsi="Arial"/>
                <w:color w:val="000000"/>
                <w:sz w:val="18"/>
              </w:rPr>
              <w:t>Original Implant Assembly Template Sequence</w:t>
            </w:r>
          </w:p>
          <w:bookmarkEnd w:id="11978"/>
        </w:tc>
        <w:tc>
          <w:tcPr>
            <w:tcBorders>
              <w:bottom w:val="single" w:sz="4" w:color="000000"/>
              <w:right w:val="single" w:sz="4" w:color="000000"/>
            </w:tcBorders>
            <w:tcMar>
              <w:top w:w="40" w:type="dxa"/>
              <w:left w:w="40" w:type="dxa"/>
              <w:bottom w:w="40" w:type="dxa"/>
              <w:right w:w="40" w:type="dxa"/>
            </w:tcMar>
            <w:vAlign w:val="top"/>
          </w:tcPr>
          <w:bookmarkStart w:id="11979" w:name="para_b56e8f58_f248_40fd_af55_71b794c0fd"/>
          <w:p>
            <w:pPr>
              <w:spacing w:before="180" w:after="0" w:line="240" w:lineRule="auto"/>
              <w:jc w:val="center"/>
            </w:pPr>
            <w:r>
              <w:rPr>
                <w:rFonts w:ascii="Arial" w:hAnsi="Arial"/>
                <w:color w:val="000000"/>
                <w:sz w:val="18"/>
              </w:rPr>
              <w:t>(0076,000C)</w:t>
            </w:r>
          </w:p>
          <w:bookmarkEnd w:id="11979"/>
        </w:tc>
        <w:tc>
          <w:tcPr>
            <w:tcBorders>
              <w:bottom w:val="single" w:sz="4" w:color="000000"/>
              <w:right w:val="single" w:sz="4" w:color="000000"/>
            </w:tcBorders>
            <w:tcMar>
              <w:top w:w="40" w:type="dxa"/>
              <w:left w:w="40" w:type="dxa"/>
              <w:bottom w:w="40" w:type="dxa"/>
              <w:right w:w="40" w:type="dxa"/>
            </w:tcMar>
            <w:vAlign w:val="top"/>
          </w:tcPr>
          <w:bookmarkStart w:id="11980" w:name="para_01ecaa2b_bbf4_4420_992d_47381328a1"/>
          <w:p>
            <w:pPr>
              <w:spacing w:before="180" w:after="0" w:line="240" w:lineRule="auto"/>
              <w:jc w:val="center"/>
            </w:pPr>
            <w:r>
              <w:rPr>
                <w:rFonts w:ascii="Arial" w:hAnsi="Arial"/>
                <w:color w:val="000000"/>
                <w:sz w:val="18"/>
              </w:rPr>
              <w:t>R</w:t>
            </w:r>
          </w:p>
          <w:bookmarkEnd w:id="11980"/>
        </w:tc>
        <w:tc>
          <w:tcPr>
            <w:tcBorders>
              <w:bottom w:val="single" w:sz="4" w:color="000000"/>
              <w:right w:val="single" w:sz="4" w:color="000000"/>
            </w:tcBorders>
            <w:tcMar>
              <w:top w:w="40" w:type="dxa"/>
              <w:left w:w="40" w:type="dxa"/>
              <w:bottom w:w="40" w:type="dxa"/>
              <w:right w:w="40" w:type="dxa"/>
            </w:tcMar>
            <w:vAlign w:val="top"/>
          </w:tcPr>
          <w:bookmarkStart w:id="11981" w:name="para_88edd241_51ac_4ae1_b9f6_154e0436cc"/>
          <w:p>
            <w:pPr>
              <w:spacing w:before="180" w:after="0" w:line="240" w:lineRule="auto"/>
              <w:jc w:val="center"/>
            </w:pPr>
            <w:r>
              <w:rPr>
                <w:rFonts w:ascii="Arial" w:hAnsi="Arial"/>
                <w:color w:val="000000"/>
                <w:sz w:val="18"/>
              </w:rPr>
              <w:t>1</w:t>
            </w:r>
          </w:p>
          <w:bookmarkEnd w:id="11981"/>
        </w:tc>
        <w:tc>
          <w:tcPr>
            <w:tcBorders>
              <w:bottom w:val="single" w:sz="4" w:color="000000"/>
              <w:right w:val="single" w:sz="4" w:color="000000"/>
            </w:tcBorders>
            <w:tcMar>
              <w:top w:w="40" w:type="dxa"/>
              <w:left w:w="40" w:type="dxa"/>
              <w:bottom w:w="40" w:type="dxa"/>
              <w:right w:w="40" w:type="dxa"/>
            </w:tcMar>
            <w:vAlign w:val="top"/>
          </w:tcPr>
          <w:bookmarkStart w:id="11982" w:name="para_70761875_66f0_4b8d_b71a_7b9c216122"/>
          <w:p>
            <w:pPr>
              <w:spacing w:before="180" w:after="0" w:line="240" w:lineRule="auto"/>
            </w:pPr>
            <w:r>
              <w:rPr>
                <w:rFonts w:ascii="Arial" w:hAnsi="Arial"/>
                <w:color w:val="000000"/>
                <w:sz w:val="18"/>
              </w:rPr>
              <w:t>Shall be retrieved with Sequence or Universal Matching.</w:t>
            </w:r>
          </w:p>
          <w:bookmarkEnd w:id="11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3" w:name="para_fa580d21_aaf2_453f_b226_9c441395d3"/>
          <w:p>
            <w:pPr>
              <w:spacing w:before="180" w:after="0" w:line="240" w:lineRule="auto"/>
            </w:pPr>
            <w:r>
              <w:rPr>
                <w:rFonts w:ascii="Arial" w:hAnsi="Arial"/>
                <w:color w:val="000000"/>
                <w:sz w:val="18"/>
              </w:rPr>
              <w:t>&gt;Referenced SOP Class UID</w:t>
            </w:r>
          </w:p>
          <w:bookmarkEnd w:id="11983"/>
        </w:tc>
        <w:tc>
          <w:tcPr>
            <w:tcBorders>
              <w:bottom w:val="single" w:sz="4" w:color="000000"/>
              <w:right w:val="single" w:sz="4" w:color="000000"/>
            </w:tcBorders>
            <w:tcMar>
              <w:top w:w="40" w:type="dxa"/>
              <w:left w:w="40" w:type="dxa"/>
              <w:bottom w:w="40" w:type="dxa"/>
              <w:right w:w="40" w:type="dxa"/>
            </w:tcMar>
            <w:vAlign w:val="top"/>
          </w:tcPr>
          <w:bookmarkStart w:id="11984" w:name="para_dd8e5ba0_d01c_4a64_876b_af50b97b18"/>
          <w:p>
            <w:pPr>
              <w:spacing w:before="180" w:after="0" w:line="240" w:lineRule="auto"/>
              <w:jc w:val="center"/>
            </w:pPr>
            <w:r>
              <w:rPr>
                <w:rFonts w:ascii="Arial" w:hAnsi="Arial"/>
                <w:color w:val="000000"/>
                <w:sz w:val="18"/>
              </w:rPr>
              <w:t>(0008,1150)</w:t>
            </w:r>
          </w:p>
          <w:bookmarkEnd w:id="11984"/>
        </w:tc>
        <w:tc>
          <w:tcPr>
            <w:tcBorders>
              <w:bottom w:val="single" w:sz="4" w:color="000000"/>
              <w:right w:val="single" w:sz="4" w:color="000000"/>
            </w:tcBorders>
            <w:tcMar>
              <w:top w:w="40" w:type="dxa"/>
              <w:left w:w="40" w:type="dxa"/>
              <w:bottom w:w="40" w:type="dxa"/>
              <w:right w:w="40" w:type="dxa"/>
            </w:tcMar>
            <w:vAlign w:val="top"/>
          </w:tcPr>
          <w:bookmarkStart w:id="11985" w:name="para_04d7ceae_5a6d_4f9e_b290_aa88fca958"/>
          <w:p>
            <w:pPr>
              <w:spacing w:before="180" w:after="0" w:line="240" w:lineRule="auto"/>
              <w:jc w:val="center"/>
            </w:pPr>
            <w:r>
              <w:rPr>
                <w:rFonts w:ascii="Arial" w:hAnsi="Arial"/>
                <w:color w:val="000000"/>
                <w:sz w:val="18"/>
              </w:rPr>
              <w:t>R</w:t>
            </w:r>
          </w:p>
          <w:bookmarkEnd w:id="11985"/>
        </w:tc>
        <w:tc>
          <w:tcPr>
            <w:tcBorders>
              <w:bottom w:val="single" w:sz="4" w:color="000000"/>
              <w:right w:val="single" w:sz="4" w:color="000000"/>
            </w:tcBorders>
            <w:tcMar>
              <w:top w:w="40" w:type="dxa"/>
              <w:left w:w="40" w:type="dxa"/>
              <w:bottom w:w="40" w:type="dxa"/>
              <w:right w:w="40" w:type="dxa"/>
            </w:tcMar>
            <w:vAlign w:val="top"/>
          </w:tcPr>
          <w:bookmarkStart w:id="11986" w:name="para_e132d29d_c068_495e_968a_e9411cdb9b"/>
          <w:p>
            <w:pPr>
              <w:spacing w:before="180" w:after="0" w:line="240" w:lineRule="auto"/>
              <w:jc w:val="center"/>
            </w:pPr>
            <w:r>
              <w:rPr>
                <w:rFonts w:ascii="Arial" w:hAnsi="Arial"/>
                <w:color w:val="000000"/>
                <w:sz w:val="18"/>
              </w:rPr>
              <w:t>1</w:t>
            </w:r>
          </w:p>
          <w:bookmarkEnd w:id="11986"/>
        </w:tc>
        <w:tc>
          <w:tcPr>
            <w:tcBorders>
              <w:bottom w:val="single" w:sz="4" w:color="000000"/>
              <w:right w:val="single" w:sz="4" w:color="000000"/>
            </w:tcBorders>
            <w:tcMar>
              <w:top w:w="40" w:type="dxa"/>
              <w:left w:w="40" w:type="dxa"/>
              <w:bottom w:w="40" w:type="dxa"/>
              <w:right w:w="40" w:type="dxa"/>
            </w:tcMar>
            <w:vAlign w:val="top"/>
          </w:tcPr>
          <w:bookmarkStart w:id="11987" w:name="para_5074dd74_802c_4868_88d6_a0d8709698"/>
          <w:p>
            <w:pPr>
              <w:spacing w:before="180" w:after="0" w:line="240" w:lineRule="auto"/>
            </w:pPr>
            <w:r>
              <w:rPr>
                <w:rFonts w:ascii="Arial" w:hAnsi="Arial"/>
                <w:color w:val="000000"/>
                <w:sz w:val="18"/>
              </w:rPr>
              <w:t>Shall be retrieved with List of UID Matching.</w:t>
            </w:r>
          </w:p>
          <w:bookmarkEnd w:id="11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8" w:name="para_aa9417ee_cc56_45de_bc3c_3cf2cf7c3b"/>
          <w:p>
            <w:pPr>
              <w:spacing w:before="180" w:after="0" w:line="240" w:lineRule="auto"/>
            </w:pPr>
            <w:r>
              <w:rPr>
                <w:rFonts w:ascii="Arial" w:hAnsi="Arial"/>
                <w:color w:val="000000"/>
                <w:sz w:val="18"/>
              </w:rPr>
              <w:t>&gt;Referenced SOP Instance UID</w:t>
            </w:r>
          </w:p>
          <w:bookmarkEnd w:id="11988"/>
        </w:tc>
        <w:tc>
          <w:tcPr>
            <w:tcBorders>
              <w:bottom w:val="single" w:sz="4" w:color="000000"/>
              <w:right w:val="single" w:sz="4" w:color="000000"/>
            </w:tcBorders>
            <w:tcMar>
              <w:top w:w="40" w:type="dxa"/>
              <w:left w:w="40" w:type="dxa"/>
              <w:bottom w:w="40" w:type="dxa"/>
              <w:right w:w="40" w:type="dxa"/>
            </w:tcMar>
            <w:vAlign w:val="top"/>
          </w:tcPr>
          <w:bookmarkStart w:id="11989" w:name="para_d0637cb2_6488_4c0f_8e9a_b95bd0c193"/>
          <w:p>
            <w:pPr>
              <w:spacing w:before="180" w:after="0" w:line="240" w:lineRule="auto"/>
              <w:jc w:val="center"/>
            </w:pPr>
            <w:r>
              <w:rPr>
                <w:rFonts w:ascii="Arial" w:hAnsi="Arial"/>
                <w:color w:val="000000"/>
                <w:sz w:val="18"/>
              </w:rPr>
              <w:t>(0008,1155)</w:t>
            </w:r>
          </w:p>
          <w:bookmarkEnd w:id="11989"/>
        </w:tc>
        <w:tc>
          <w:tcPr>
            <w:tcBorders>
              <w:bottom w:val="single" w:sz="4" w:color="000000"/>
              <w:right w:val="single" w:sz="4" w:color="000000"/>
            </w:tcBorders>
            <w:tcMar>
              <w:top w:w="40" w:type="dxa"/>
              <w:left w:w="40" w:type="dxa"/>
              <w:bottom w:w="40" w:type="dxa"/>
              <w:right w:w="40" w:type="dxa"/>
            </w:tcMar>
            <w:vAlign w:val="top"/>
          </w:tcPr>
          <w:bookmarkStart w:id="11990" w:name="para_1e3e127a_ed8d_4cf3_a18d_8079d1b75a"/>
          <w:p>
            <w:pPr>
              <w:spacing w:before="180" w:after="0" w:line="240" w:lineRule="auto"/>
              <w:jc w:val="center"/>
            </w:pPr>
            <w:r>
              <w:rPr>
                <w:rFonts w:ascii="Arial" w:hAnsi="Arial"/>
                <w:color w:val="000000"/>
                <w:sz w:val="18"/>
              </w:rPr>
              <w:t>R</w:t>
            </w:r>
          </w:p>
          <w:bookmarkEnd w:id="11990"/>
        </w:tc>
        <w:tc>
          <w:tcPr>
            <w:tcBorders>
              <w:bottom w:val="single" w:sz="4" w:color="000000"/>
              <w:right w:val="single" w:sz="4" w:color="000000"/>
            </w:tcBorders>
            <w:tcMar>
              <w:top w:w="40" w:type="dxa"/>
              <w:left w:w="40" w:type="dxa"/>
              <w:bottom w:w="40" w:type="dxa"/>
              <w:right w:w="40" w:type="dxa"/>
            </w:tcMar>
            <w:vAlign w:val="top"/>
          </w:tcPr>
          <w:bookmarkStart w:id="11991" w:name="para_844ced2e_c0a5_46f6_aa2f_fbabef2ee7"/>
          <w:p>
            <w:pPr>
              <w:spacing w:before="180" w:after="0" w:line="240" w:lineRule="auto"/>
              <w:jc w:val="center"/>
            </w:pPr>
            <w:r>
              <w:rPr>
                <w:rFonts w:ascii="Arial" w:hAnsi="Arial"/>
                <w:color w:val="000000"/>
                <w:sz w:val="18"/>
              </w:rPr>
              <w:t>1</w:t>
            </w:r>
          </w:p>
          <w:bookmarkEnd w:id="11991"/>
        </w:tc>
        <w:tc>
          <w:tcPr>
            <w:tcBorders>
              <w:bottom w:val="single" w:sz="4" w:color="000000"/>
              <w:right w:val="single" w:sz="4" w:color="000000"/>
            </w:tcBorders>
            <w:tcMar>
              <w:top w:w="40" w:type="dxa"/>
              <w:left w:w="40" w:type="dxa"/>
              <w:bottom w:w="40" w:type="dxa"/>
              <w:right w:w="40" w:type="dxa"/>
            </w:tcMar>
            <w:vAlign w:val="top"/>
          </w:tcPr>
          <w:bookmarkStart w:id="11992" w:name="para_34b08d05_67a6_418b_a8a0_9d105d3aec"/>
          <w:p>
            <w:pPr>
              <w:spacing w:before="180" w:after="0" w:line="240" w:lineRule="auto"/>
            </w:pPr>
            <w:r>
              <w:rPr>
                <w:rFonts w:ascii="Arial" w:hAnsi="Arial"/>
                <w:color w:val="000000"/>
                <w:sz w:val="18"/>
              </w:rPr>
              <w:t>Shall be retrieved with List of UID Matching.</w:t>
            </w:r>
          </w:p>
          <w:bookmarkEnd w:id="11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3" w:name="para_5e9025df_abe4_4f47_a349_1db5c1f3e0"/>
          <w:p>
            <w:pPr>
              <w:spacing w:before="180" w:after="0" w:line="240" w:lineRule="auto"/>
            </w:pPr>
            <w:r>
              <w:rPr>
                <w:rFonts w:ascii="Arial" w:hAnsi="Arial"/>
                <w:color w:val="000000"/>
                <w:sz w:val="18"/>
              </w:rPr>
              <w:t>Derivation Implant Assembly Template Sequence</w:t>
            </w:r>
          </w:p>
          <w:bookmarkEnd w:id="11993"/>
        </w:tc>
        <w:tc>
          <w:tcPr>
            <w:tcBorders>
              <w:bottom w:val="single" w:sz="4" w:color="000000"/>
              <w:right w:val="single" w:sz="4" w:color="000000"/>
            </w:tcBorders>
            <w:tcMar>
              <w:top w:w="40" w:type="dxa"/>
              <w:left w:w="40" w:type="dxa"/>
              <w:bottom w:w="40" w:type="dxa"/>
              <w:right w:w="40" w:type="dxa"/>
            </w:tcMar>
            <w:vAlign w:val="top"/>
          </w:tcPr>
          <w:bookmarkStart w:id="11994" w:name="para_ec4bb35f_2dda_4bd2_b6f6_998a37c80b"/>
          <w:p>
            <w:pPr>
              <w:spacing w:before="180" w:after="0" w:line="240" w:lineRule="auto"/>
              <w:jc w:val="center"/>
            </w:pPr>
            <w:r>
              <w:rPr>
                <w:rFonts w:ascii="Arial" w:hAnsi="Arial"/>
                <w:color w:val="000000"/>
                <w:sz w:val="18"/>
              </w:rPr>
              <w:t>(0076,000E)</w:t>
            </w:r>
          </w:p>
          <w:bookmarkEnd w:id="11994"/>
        </w:tc>
        <w:tc>
          <w:tcPr>
            <w:tcBorders>
              <w:bottom w:val="single" w:sz="4" w:color="000000"/>
              <w:right w:val="single" w:sz="4" w:color="000000"/>
            </w:tcBorders>
            <w:tcMar>
              <w:top w:w="40" w:type="dxa"/>
              <w:left w:w="40" w:type="dxa"/>
              <w:bottom w:w="40" w:type="dxa"/>
              <w:right w:w="40" w:type="dxa"/>
            </w:tcMar>
            <w:vAlign w:val="top"/>
          </w:tcPr>
          <w:bookmarkStart w:id="11995" w:name="para_50faa164_552a_4724_af18_05fac6a76d"/>
          <w:p>
            <w:pPr>
              <w:spacing w:before="180" w:after="0" w:line="240" w:lineRule="auto"/>
              <w:jc w:val="center"/>
            </w:pPr>
            <w:r>
              <w:rPr>
                <w:rFonts w:ascii="Arial" w:hAnsi="Arial"/>
                <w:color w:val="000000"/>
                <w:sz w:val="18"/>
              </w:rPr>
              <w:t>R</w:t>
            </w:r>
          </w:p>
          <w:bookmarkEnd w:id="11995"/>
        </w:tc>
        <w:tc>
          <w:tcPr>
            <w:tcBorders>
              <w:bottom w:val="single" w:sz="4" w:color="000000"/>
              <w:right w:val="single" w:sz="4" w:color="000000"/>
            </w:tcBorders>
            <w:tcMar>
              <w:top w:w="40" w:type="dxa"/>
              <w:left w:w="40" w:type="dxa"/>
              <w:bottom w:w="40" w:type="dxa"/>
              <w:right w:w="40" w:type="dxa"/>
            </w:tcMar>
            <w:vAlign w:val="top"/>
          </w:tcPr>
          <w:bookmarkStart w:id="11996" w:name="para_02b4e2c7_fecc_47a1_83c0_b93b6f063c"/>
          <w:p>
            <w:pPr>
              <w:spacing w:before="180" w:after="0" w:line="240" w:lineRule="auto"/>
              <w:jc w:val="center"/>
            </w:pPr>
            <w:r>
              <w:rPr>
                <w:rFonts w:ascii="Arial" w:hAnsi="Arial"/>
                <w:color w:val="000000"/>
                <w:sz w:val="18"/>
              </w:rPr>
              <w:t>1</w:t>
            </w:r>
          </w:p>
          <w:bookmarkEnd w:id="11996"/>
        </w:tc>
        <w:tc>
          <w:tcPr>
            <w:tcBorders>
              <w:bottom w:val="single" w:sz="4" w:color="000000"/>
              <w:right w:val="single" w:sz="4" w:color="000000"/>
            </w:tcBorders>
            <w:tcMar>
              <w:top w:w="40" w:type="dxa"/>
              <w:left w:w="40" w:type="dxa"/>
              <w:bottom w:w="40" w:type="dxa"/>
              <w:right w:w="40" w:type="dxa"/>
            </w:tcMar>
            <w:vAlign w:val="top"/>
          </w:tcPr>
          <w:bookmarkStart w:id="11997" w:name="para_1865a238_b26b_4f88_bc2e_6ca21b3d80"/>
          <w:p>
            <w:pPr>
              <w:spacing w:before="180" w:after="0" w:line="240" w:lineRule="auto"/>
            </w:pPr>
            <w:r>
              <w:rPr>
                <w:rFonts w:ascii="Arial" w:hAnsi="Arial"/>
                <w:color w:val="000000"/>
                <w:sz w:val="18"/>
              </w:rPr>
              <w:t>Shall be retrieved with Sequence or Universal Matching.</w:t>
            </w:r>
          </w:p>
          <w:bookmarkEnd w:id="11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8" w:name="para_4e3ff78d_57e2_49d9_88f4_5911bdb028"/>
          <w:p>
            <w:pPr>
              <w:spacing w:before="180" w:after="0" w:line="240" w:lineRule="auto"/>
            </w:pPr>
            <w:r>
              <w:rPr>
                <w:rFonts w:ascii="Arial" w:hAnsi="Arial"/>
                <w:color w:val="000000"/>
                <w:sz w:val="18"/>
              </w:rPr>
              <w:t>&gt;Referenced SOP Class UID</w:t>
            </w:r>
          </w:p>
          <w:bookmarkEnd w:id="11998"/>
        </w:tc>
        <w:tc>
          <w:tcPr>
            <w:tcBorders>
              <w:bottom w:val="single" w:sz="4" w:color="000000"/>
              <w:right w:val="single" w:sz="4" w:color="000000"/>
            </w:tcBorders>
            <w:tcMar>
              <w:top w:w="40" w:type="dxa"/>
              <w:left w:w="40" w:type="dxa"/>
              <w:bottom w:w="40" w:type="dxa"/>
              <w:right w:w="40" w:type="dxa"/>
            </w:tcMar>
            <w:vAlign w:val="top"/>
          </w:tcPr>
          <w:bookmarkStart w:id="11999" w:name="para_e4bd94ca_b48f_4091_9c7c_c54d3cdb38"/>
          <w:p>
            <w:pPr>
              <w:spacing w:before="180" w:after="0" w:line="240" w:lineRule="auto"/>
              <w:jc w:val="center"/>
            </w:pPr>
            <w:r>
              <w:rPr>
                <w:rFonts w:ascii="Arial" w:hAnsi="Arial"/>
                <w:color w:val="000000"/>
                <w:sz w:val="18"/>
              </w:rPr>
              <w:t>(0008,1150)</w:t>
            </w:r>
          </w:p>
          <w:bookmarkEnd w:id="11999"/>
        </w:tc>
        <w:tc>
          <w:tcPr>
            <w:tcBorders>
              <w:bottom w:val="single" w:sz="4" w:color="000000"/>
              <w:right w:val="single" w:sz="4" w:color="000000"/>
            </w:tcBorders>
            <w:tcMar>
              <w:top w:w="40" w:type="dxa"/>
              <w:left w:w="40" w:type="dxa"/>
              <w:bottom w:w="40" w:type="dxa"/>
              <w:right w:w="40" w:type="dxa"/>
            </w:tcMar>
            <w:vAlign w:val="top"/>
          </w:tcPr>
          <w:bookmarkStart w:id="12000" w:name="para_bc51d247_6f99_403a_8fb1_c495eb8a9f"/>
          <w:p>
            <w:pPr>
              <w:spacing w:before="180" w:after="0" w:line="240" w:lineRule="auto"/>
              <w:jc w:val="center"/>
            </w:pPr>
            <w:r>
              <w:rPr>
                <w:rFonts w:ascii="Arial" w:hAnsi="Arial"/>
                <w:color w:val="000000"/>
                <w:sz w:val="18"/>
              </w:rPr>
              <w:t>R</w:t>
            </w:r>
          </w:p>
          <w:bookmarkEnd w:id="12000"/>
        </w:tc>
        <w:tc>
          <w:tcPr>
            <w:tcBorders>
              <w:bottom w:val="single" w:sz="4" w:color="000000"/>
              <w:right w:val="single" w:sz="4" w:color="000000"/>
            </w:tcBorders>
            <w:tcMar>
              <w:top w:w="40" w:type="dxa"/>
              <w:left w:w="40" w:type="dxa"/>
              <w:bottom w:w="40" w:type="dxa"/>
              <w:right w:w="40" w:type="dxa"/>
            </w:tcMar>
            <w:vAlign w:val="top"/>
          </w:tcPr>
          <w:bookmarkStart w:id="12001" w:name="para_164b02c7_3e53_4df7_a265_d4bad966b5"/>
          <w:p>
            <w:pPr>
              <w:spacing w:before="180" w:after="0" w:line="240" w:lineRule="auto"/>
              <w:jc w:val="center"/>
            </w:pPr>
            <w:r>
              <w:rPr>
                <w:rFonts w:ascii="Arial" w:hAnsi="Arial"/>
                <w:color w:val="000000"/>
                <w:sz w:val="18"/>
              </w:rPr>
              <w:t>1</w:t>
            </w:r>
          </w:p>
          <w:bookmarkEnd w:id="12001"/>
        </w:tc>
        <w:tc>
          <w:tcPr>
            <w:tcBorders>
              <w:bottom w:val="single" w:sz="4" w:color="000000"/>
              <w:right w:val="single" w:sz="4" w:color="000000"/>
            </w:tcBorders>
            <w:tcMar>
              <w:top w:w="40" w:type="dxa"/>
              <w:left w:w="40" w:type="dxa"/>
              <w:bottom w:w="40" w:type="dxa"/>
              <w:right w:w="40" w:type="dxa"/>
            </w:tcMar>
            <w:vAlign w:val="top"/>
          </w:tcPr>
          <w:bookmarkStart w:id="12002" w:name="para_ca06675d_3e9b_457f_ae3d_deae706ba6"/>
          <w:p>
            <w:pPr>
              <w:spacing w:before="180" w:after="0" w:line="240" w:lineRule="auto"/>
            </w:pPr>
            <w:r>
              <w:rPr>
                <w:rFonts w:ascii="Arial" w:hAnsi="Arial"/>
                <w:color w:val="000000"/>
                <w:sz w:val="18"/>
              </w:rPr>
              <w:t>Shall be retrieved with List of UID Matching.</w:t>
            </w:r>
          </w:p>
          <w:bookmarkEnd w:id="12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3" w:name="para_1b5900e6_9dc0_4fcd_9ee2_f4836aa98b"/>
          <w:p>
            <w:pPr>
              <w:spacing w:before="180" w:after="0" w:line="240" w:lineRule="auto"/>
            </w:pPr>
            <w:r>
              <w:rPr>
                <w:rFonts w:ascii="Arial" w:hAnsi="Arial"/>
                <w:color w:val="000000"/>
                <w:sz w:val="18"/>
              </w:rPr>
              <w:t>&gt;Referenced SOP Instance UID</w:t>
            </w:r>
          </w:p>
          <w:bookmarkEnd w:id="12003"/>
        </w:tc>
        <w:tc>
          <w:tcPr>
            <w:tcBorders>
              <w:bottom w:val="single" w:sz="4" w:color="000000"/>
              <w:right w:val="single" w:sz="4" w:color="000000"/>
            </w:tcBorders>
            <w:tcMar>
              <w:top w:w="40" w:type="dxa"/>
              <w:left w:w="40" w:type="dxa"/>
              <w:bottom w:w="40" w:type="dxa"/>
              <w:right w:w="40" w:type="dxa"/>
            </w:tcMar>
            <w:vAlign w:val="top"/>
          </w:tcPr>
          <w:bookmarkStart w:id="12004" w:name="para_8ad5d092_ba64_4da1_b711_f10fbb6089"/>
          <w:p>
            <w:pPr>
              <w:spacing w:before="180" w:after="0" w:line="240" w:lineRule="auto"/>
              <w:jc w:val="center"/>
            </w:pPr>
            <w:r>
              <w:rPr>
                <w:rFonts w:ascii="Arial" w:hAnsi="Arial"/>
                <w:color w:val="000000"/>
                <w:sz w:val="18"/>
              </w:rPr>
              <w:t>(0008,1155)</w:t>
            </w:r>
          </w:p>
          <w:bookmarkEnd w:id="12004"/>
        </w:tc>
        <w:tc>
          <w:tcPr>
            <w:tcBorders>
              <w:bottom w:val="single" w:sz="4" w:color="000000"/>
              <w:right w:val="single" w:sz="4" w:color="000000"/>
            </w:tcBorders>
            <w:tcMar>
              <w:top w:w="40" w:type="dxa"/>
              <w:left w:w="40" w:type="dxa"/>
              <w:bottom w:w="40" w:type="dxa"/>
              <w:right w:w="40" w:type="dxa"/>
            </w:tcMar>
            <w:vAlign w:val="top"/>
          </w:tcPr>
          <w:bookmarkStart w:id="12005" w:name="para_d89c1691_4e73_4bd5_8783_753ba422e5"/>
          <w:p>
            <w:pPr>
              <w:spacing w:before="180" w:after="0" w:line="240" w:lineRule="auto"/>
              <w:jc w:val="center"/>
            </w:pPr>
            <w:r>
              <w:rPr>
                <w:rFonts w:ascii="Arial" w:hAnsi="Arial"/>
                <w:color w:val="000000"/>
                <w:sz w:val="18"/>
              </w:rPr>
              <w:t>R</w:t>
            </w:r>
          </w:p>
          <w:bookmarkEnd w:id="12005"/>
        </w:tc>
        <w:tc>
          <w:tcPr>
            <w:tcBorders>
              <w:bottom w:val="single" w:sz="4" w:color="000000"/>
              <w:right w:val="single" w:sz="4" w:color="000000"/>
            </w:tcBorders>
            <w:tcMar>
              <w:top w:w="40" w:type="dxa"/>
              <w:left w:w="40" w:type="dxa"/>
              <w:bottom w:w="40" w:type="dxa"/>
              <w:right w:w="40" w:type="dxa"/>
            </w:tcMar>
            <w:vAlign w:val="top"/>
          </w:tcPr>
          <w:bookmarkStart w:id="12006" w:name="para_7cf8f3b8_8fd7_4a9f_b0f2_0e7e0e419f"/>
          <w:p>
            <w:pPr>
              <w:spacing w:before="180" w:after="0" w:line="240" w:lineRule="auto"/>
              <w:jc w:val="center"/>
            </w:pPr>
            <w:r>
              <w:rPr>
                <w:rFonts w:ascii="Arial" w:hAnsi="Arial"/>
                <w:color w:val="000000"/>
                <w:sz w:val="18"/>
              </w:rPr>
              <w:t>1</w:t>
            </w:r>
          </w:p>
          <w:bookmarkEnd w:id="12006"/>
        </w:tc>
        <w:tc>
          <w:tcPr>
            <w:tcBorders>
              <w:bottom w:val="single" w:sz="4" w:color="000000"/>
              <w:right w:val="single" w:sz="4" w:color="000000"/>
            </w:tcBorders>
            <w:tcMar>
              <w:top w:w="40" w:type="dxa"/>
              <w:left w:w="40" w:type="dxa"/>
              <w:bottom w:w="40" w:type="dxa"/>
              <w:right w:w="40" w:type="dxa"/>
            </w:tcMar>
            <w:vAlign w:val="top"/>
          </w:tcPr>
          <w:bookmarkStart w:id="12007" w:name="para_2eef901b_5762_49d4_9bba_2110df9d24"/>
          <w:p>
            <w:pPr>
              <w:spacing w:before="180" w:after="0" w:line="240" w:lineRule="auto"/>
            </w:pPr>
            <w:r>
              <w:rPr>
                <w:rFonts w:ascii="Arial" w:hAnsi="Arial"/>
                <w:color w:val="000000"/>
                <w:sz w:val="18"/>
              </w:rPr>
              <w:t>Shall be retrieved with List of UID Matching.</w:t>
            </w:r>
          </w:p>
          <w:bookmarkEnd w:id="12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8" w:name="para_6ec2ddae_767e_4410_b5cc_b6bbe46a1b"/>
          <w:p>
            <w:pPr>
              <w:spacing w:before="180" w:after="0" w:line="240" w:lineRule="auto"/>
            </w:pPr>
            <w:r>
              <w:rPr>
                <w:rFonts w:ascii="Arial" w:hAnsi="Arial"/>
                <w:color w:val="000000"/>
                <w:sz w:val="18"/>
              </w:rPr>
              <w:t>Surgical Technique</w:t>
            </w:r>
          </w:p>
          <w:bookmarkEnd w:id="12008"/>
        </w:tc>
        <w:tc>
          <w:tcPr>
            <w:tcBorders>
              <w:bottom w:val="single" w:sz="4" w:color="000000"/>
              <w:right w:val="single" w:sz="4" w:color="000000"/>
            </w:tcBorders>
            <w:tcMar>
              <w:top w:w="40" w:type="dxa"/>
              <w:left w:w="40" w:type="dxa"/>
              <w:bottom w:w="40" w:type="dxa"/>
              <w:right w:w="40" w:type="dxa"/>
            </w:tcMar>
            <w:vAlign w:val="top"/>
          </w:tcPr>
          <w:bookmarkStart w:id="12009" w:name="para_2fa4a690_bdd2_418f_b872_f2d6f0768d"/>
          <w:p>
            <w:pPr>
              <w:spacing w:before="180" w:after="0" w:line="240" w:lineRule="auto"/>
              <w:jc w:val="center"/>
            </w:pPr>
            <w:r>
              <w:rPr>
                <w:rFonts w:ascii="Arial" w:hAnsi="Arial"/>
                <w:color w:val="000000"/>
                <w:sz w:val="18"/>
              </w:rPr>
              <w:t>(0076,0030)</w:t>
            </w:r>
          </w:p>
          <w:bookmarkEnd w:id="12009"/>
        </w:tc>
        <w:tc>
          <w:tcPr>
            <w:tcBorders>
              <w:bottom w:val="single" w:sz="4" w:color="000000"/>
              <w:right w:val="single" w:sz="4" w:color="000000"/>
            </w:tcBorders>
            <w:tcMar>
              <w:top w:w="40" w:type="dxa"/>
              <w:left w:w="40" w:type="dxa"/>
              <w:bottom w:w="40" w:type="dxa"/>
              <w:right w:w="40" w:type="dxa"/>
            </w:tcMar>
            <w:vAlign w:val="top"/>
          </w:tcPr>
          <w:bookmarkStart w:id="12010" w:name="para_e3cc5d7d_4256_46e9_b7ba_a78ee8d3d7"/>
          <w:p>
            <w:pPr>
              <w:spacing w:before="180" w:after="0" w:line="240" w:lineRule="auto"/>
              <w:jc w:val="center"/>
            </w:pPr>
            <w:r>
              <w:rPr>
                <w:rFonts w:ascii="Arial" w:hAnsi="Arial"/>
                <w:color w:val="000000"/>
                <w:sz w:val="18"/>
              </w:rPr>
              <w:t>R</w:t>
            </w:r>
          </w:p>
          <w:bookmarkEnd w:id="12010"/>
        </w:tc>
        <w:tc>
          <w:tcPr>
            <w:tcBorders>
              <w:bottom w:val="single" w:sz="4" w:color="000000"/>
              <w:right w:val="single" w:sz="4" w:color="000000"/>
            </w:tcBorders>
            <w:tcMar>
              <w:top w:w="40" w:type="dxa"/>
              <w:left w:w="40" w:type="dxa"/>
              <w:bottom w:w="40" w:type="dxa"/>
              <w:right w:w="40" w:type="dxa"/>
            </w:tcMar>
            <w:vAlign w:val="top"/>
          </w:tcPr>
          <w:bookmarkStart w:id="12011" w:name="para_742ab26f_b8c5_4800_853f_8e6d875530"/>
          <w:p>
            <w:pPr>
              <w:spacing w:before="180" w:after="0" w:line="240" w:lineRule="auto"/>
              <w:jc w:val="center"/>
            </w:pPr>
            <w:r>
              <w:rPr>
                <w:rFonts w:ascii="Arial" w:hAnsi="Arial"/>
                <w:color w:val="000000"/>
                <w:sz w:val="18"/>
              </w:rPr>
              <w:t>2</w:t>
            </w:r>
          </w:p>
          <w:bookmarkEnd w:id="12011"/>
        </w:tc>
        <w:tc>
          <w:tcPr>
            <w:tcBorders>
              <w:bottom w:val="single" w:sz="4" w:color="000000"/>
              <w:right w:val="single" w:sz="4" w:color="000000"/>
            </w:tcBorders>
            <w:tcMar>
              <w:top w:w="40" w:type="dxa"/>
              <w:left w:w="40" w:type="dxa"/>
              <w:bottom w:w="40" w:type="dxa"/>
              <w:right w:w="40" w:type="dxa"/>
            </w:tcMar>
            <w:vAlign w:val="top"/>
          </w:tcPr>
          <w:bookmarkStart w:id="12012" w:name="para_a89b1400_9128_49b4_8ebd_40ec1b5c7c"/>
          <w:p>
            <w:pPr>
              <w:spacing w:before="180" w:after="0" w:line="240" w:lineRule="auto"/>
            </w:pPr>
            <w:r>
              <w:rPr>
                <w:rFonts w:ascii="Arial" w:hAnsi="Arial"/>
                <w:color w:val="000000"/>
                <w:sz w:val="18"/>
              </w:rPr>
              <w:t>Shall be retrieved with Single Value, Wild Card, or Universal Matching.</w:t>
            </w:r>
          </w:p>
          <w:bookmarkEnd w:id="12012"/>
        </w:tc>
      </w:tr>
    </w:tbl>
    <w:bookmarkStart w:id="12013" w:name="sect_BB_6_1_2_3"/>
    <w:p>
      <w:pPr>
        <w:spacing w:before="180" w:after="0" w:line="240" w:lineRule="auto"/>
      </w:pPr>
      <w:r>
        <w:rPr>
          <w:rFonts w:ascii="Arial" w:hAnsi="Arial"/>
          <w:b/>
          <w:color w:val="000000"/>
          <w:sz w:val="22"/>
        </w:rPr>
        <w:t>BB.6.1.2.3 Implant Template Group Attributes</w:t>
      </w:r>
    </w:p>
    <w:bookmarkEnd w:id="12013"/>
    <w:bookmarkStart w:id="12014" w:name="para_a8c65f61_fad4_4867_86e1_84ca285dca"/>
    <w:p>
      <w:pPr>
        <w:spacing w:before="180" w:after="0" w:line="240" w:lineRule="auto"/>
        <w:jc w:val="both"/>
      </w:pPr>
      <w:hyperlink w:anchor="table_BB_6_3">
        <w:r>
          <w:rPr>
            <w:rFonts w:ascii="Arial" w:hAnsi="Arial"/>
            <w:color w:val="000000"/>
            <w:sz w:val="18"/>
          </w:rPr>
          <w:t>Table BB.6-3</w:t>
        </w:r>
      </w:hyperlink>
      <w:r>
        <w:rPr>
          <w:rFonts w:ascii="Arial" w:hAnsi="Arial"/>
          <w:color w:val="000000"/>
          <w:sz w:val="18"/>
        </w:rPr>
        <w:t xml:space="preserve"> defines the Attributes of the Implant Template Group Information Model:</w:t>
      </w:r>
    </w:p>
    <w:bookmarkEnd w:id="12014"/>
    <w:bookmarkStart w:id="12015" w:name="table_BB_6_3"/>
    <w:p>
      <w:pPr>
        <w:keepNext/>
        <w:spacing w:before="216" w:after="0" w:line="240" w:lineRule="auto"/>
        <w:jc w:val="center"/>
      </w:pPr>
      <w:r>
        <w:rPr>
          <w:rFonts w:ascii="Arial" w:hAnsi="Arial"/>
          <w:b/>
          <w:color w:val="000000"/>
          <w:sz w:val="22"/>
        </w:rPr>
        <w:t>Table BB.6-3. Attributes for the Implant Template Group Information Model</w:t>
      </w:r>
    </w:p>
    <w:bookmarkEnd w:id="12015"/>
    <w:p>
      <w:pPr>
        <w:spacing w:before="0" w:after="0" w:line="240" w:lineRule="auto"/>
        <w:rPr>
          <w:sz w:val="13"/>
        </w:rPr>
      </w:pPr>
    </w:p>
    <w:tbl>
      <w:tblPr>
        <w:tblInd w:w="45" w:type="dxa"/>
        <w:tblLayout w:type="fixed"/>
      </w:tblPr>
      <w:tblGrid>
        <w:gridCol w:w="2922"/>
        <w:gridCol w:w="1091"/>
        <w:gridCol w:w="1760"/>
        <w:gridCol w:w="1550"/>
        <w:gridCol w:w="31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16" w:name="para_b0218de0_803a_4f53_b533_83dfa0eb21"/>
          <w:p>
            <w:pPr>
              <w:keepNext/>
              <w:spacing w:before="180" w:after="0" w:line="240" w:lineRule="auto"/>
              <w:jc w:val="center"/>
            </w:pPr>
            <w:r>
              <w:rPr>
                <w:rFonts w:ascii="Arial" w:hAnsi="Arial"/>
                <w:b/>
                <w:color w:val="000000"/>
                <w:sz w:val="18"/>
              </w:rPr>
              <w:t>Description / Module</w:t>
            </w:r>
          </w:p>
          <w:bookmarkEnd w:id="12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17" w:name="para_f456c35d_5174_4b8b_916c_fae4b9a2a7"/>
          <w:p>
            <w:pPr>
              <w:spacing w:before="180" w:after="0" w:line="240" w:lineRule="auto"/>
              <w:jc w:val="center"/>
            </w:pPr>
            <w:r>
              <w:rPr>
                <w:rFonts w:ascii="Arial" w:hAnsi="Arial"/>
                <w:b/>
                <w:color w:val="000000"/>
                <w:sz w:val="18"/>
              </w:rPr>
              <w:t>Tag</w:t>
            </w:r>
          </w:p>
          <w:bookmarkEnd w:id="12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18" w:name="para_57fe53c2_edc3_4177_89c5_0228e55e8f"/>
          <w:p>
            <w:pPr>
              <w:spacing w:before="180" w:after="0" w:line="240" w:lineRule="auto"/>
              <w:jc w:val="center"/>
            </w:pPr>
            <w:r>
              <w:rPr>
                <w:rFonts w:ascii="Arial" w:hAnsi="Arial"/>
                <w:b/>
                <w:color w:val="000000"/>
                <w:sz w:val="18"/>
              </w:rPr>
              <w:t>Matching Key Type</w:t>
            </w:r>
          </w:p>
          <w:bookmarkEnd w:id="12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19" w:name="para_3986196d_9d48_48bf_909b_b3eddf2475"/>
          <w:p>
            <w:pPr>
              <w:spacing w:before="180" w:after="0" w:line="240" w:lineRule="auto"/>
              <w:jc w:val="center"/>
            </w:pPr>
            <w:r>
              <w:rPr>
                <w:rFonts w:ascii="Arial" w:hAnsi="Arial"/>
                <w:b/>
                <w:color w:val="000000"/>
                <w:sz w:val="18"/>
              </w:rPr>
              <w:t>Return Key Type</w:t>
            </w:r>
          </w:p>
          <w:bookmarkEnd w:id="12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20" w:name="para_cdb79be9_c56e_4bc7_b913_420597d43f"/>
          <w:p>
            <w:pPr>
              <w:spacing w:before="180" w:after="0" w:line="240" w:lineRule="auto"/>
              <w:jc w:val="center"/>
            </w:pPr>
            <w:r>
              <w:rPr>
                <w:rFonts w:ascii="Arial" w:hAnsi="Arial"/>
                <w:b/>
                <w:color w:val="000000"/>
                <w:sz w:val="18"/>
              </w:rPr>
              <w:t>Remark / Matching Type</w:t>
            </w:r>
          </w:p>
          <w:bookmarkEnd w:id="12020"/>
        </w:tc>
      </w:tr>
      <w:tr>
        <w:tblPrEx/>
        <w:trPr/>
        <w:tc>
          <w:tcPr>
            <w:hMerge w:val="restart"/>
            <w:tcBorders>
              <w:left w:val="single" w:sz="4" w:color="000000"/>
              <w:bottom w:val="single" w:sz="4" w:color="000000"/>
            </w:tcBorders>
            <w:tcMar>
              <w:top w:w="40" w:type="dxa"/>
              <w:left w:w="40" w:type="dxa"/>
              <w:bottom w:w="40" w:type="dxa"/>
            </w:tcMar>
            <w:vAlign w:val="top"/>
          </w:tcPr>
          <w:bookmarkStart w:id="12021" w:name="para_3dbb1899_82b9_44c3_be12_e29d3c3b61"/>
          <w:p>
            <w:pPr>
              <w:spacing w:before="180" w:after="0" w:line="240" w:lineRule="auto"/>
            </w:pPr>
            <w:r>
              <w:rPr>
                <w:rFonts w:ascii="Arial" w:hAnsi="Arial"/>
                <w:b/>
                <w:color w:val="000000"/>
                <w:sz w:val="18"/>
              </w:rPr>
              <w:t>SOP Common</w:t>
            </w:r>
          </w:p>
          <w:bookmarkEnd w:id="120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2" w:name="para_c28594dd_05c4_4cb7_bc56_57666ca837"/>
          <w:p>
            <w:pPr>
              <w:spacing w:before="180" w:after="0" w:line="240" w:lineRule="auto"/>
            </w:pPr>
            <w:r>
              <w:rPr>
                <w:rFonts w:ascii="Arial" w:hAnsi="Arial"/>
                <w:color w:val="000000"/>
                <w:sz w:val="18"/>
              </w:rPr>
              <w:t>Specific Character Set</w:t>
            </w:r>
          </w:p>
          <w:bookmarkEnd w:id="12022"/>
        </w:tc>
        <w:tc>
          <w:tcPr>
            <w:tcBorders>
              <w:bottom w:val="single" w:sz="4" w:color="000000"/>
              <w:right w:val="single" w:sz="4" w:color="000000"/>
            </w:tcBorders>
            <w:tcMar>
              <w:top w:w="40" w:type="dxa"/>
              <w:left w:w="40" w:type="dxa"/>
              <w:bottom w:w="40" w:type="dxa"/>
              <w:right w:w="40" w:type="dxa"/>
            </w:tcMar>
            <w:vAlign w:val="top"/>
          </w:tcPr>
          <w:bookmarkStart w:id="12023" w:name="para_2b02ea48_a1d1_4a2f_be9a_fc333eb7cc"/>
          <w:p>
            <w:pPr>
              <w:spacing w:before="180" w:after="0" w:line="240" w:lineRule="auto"/>
              <w:jc w:val="center"/>
            </w:pPr>
            <w:r>
              <w:rPr>
                <w:rFonts w:ascii="Arial" w:hAnsi="Arial"/>
                <w:color w:val="000000"/>
                <w:sz w:val="18"/>
              </w:rPr>
              <w:t>(0008,0005)</w:t>
            </w:r>
          </w:p>
          <w:bookmarkEnd w:id="12023"/>
        </w:tc>
        <w:tc>
          <w:tcPr>
            <w:tcBorders>
              <w:bottom w:val="single" w:sz="4" w:color="000000"/>
              <w:right w:val="single" w:sz="4" w:color="000000"/>
            </w:tcBorders>
            <w:tcMar>
              <w:top w:w="40" w:type="dxa"/>
              <w:left w:w="40" w:type="dxa"/>
              <w:bottom w:w="40" w:type="dxa"/>
              <w:right w:w="40" w:type="dxa"/>
            </w:tcMar>
            <w:vAlign w:val="top"/>
          </w:tcPr>
          <w:bookmarkStart w:id="12024" w:name="para_21e34b16_624d_4b5f_8ffb_cc585e3e9d"/>
          <w:p>
            <w:pPr>
              <w:spacing w:before="180" w:after="0" w:line="240" w:lineRule="auto"/>
              <w:jc w:val="center"/>
            </w:pPr>
            <w:r>
              <w:rPr>
                <w:rFonts w:ascii="Arial" w:hAnsi="Arial"/>
                <w:color w:val="000000"/>
                <w:sz w:val="18"/>
              </w:rPr>
              <w:t>-</w:t>
            </w:r>
          </w:p>
          <w:bookmarkEnd w:id="12024"/>
        </w:tc>
        <w:tc>
          <w:tcPr>
            <w:tcBorders>
              <w:bottom w:val="single" w:sz="4" w:color="000000"/>
              <w:right w:val="single" w:sz="4" w:color="000000"/>
            </w:tcBorders>
            <w:tcMar>
              <w:top w:w="40" w:type="dxa"/>
              <w:left w:w="40" w:type="dxa"/>
              <w:bottom w:w="40" w:type="dxa"/>
              <w:right w:w="40" w:type="dxa"/>
            </w:tcMar>
            <w:vAlign w:val="top"/>
          </w:tcPr>
          <w:bookmarkStart w:id="12025" w:name="para_f33120db_d28e_4eb4_ada9_bc9ed3e66c"/>
          <w:p>
            <w:pPr>
              <w:spacing w:before="180" w:after="0" w:line="240" w:lineRule="auto"/>
              <w:jc w:val="center"/>
            </w:pPr>
            <w:r>
              <w:rPr>
                <w:rFonts w:ascii="Arial" w:hAnsi="Arial"/>
                <w:color w:val="000000"/>
                <w:sz w:val="18"/>
              </w:rPr>
              <w:t>1C</w:t>
            </w:r>
          </w:p>
          <w:bookmarkEnd w:id="12025"/>
        </w:tc>
        <w:tc>
          <w:tcPr>
            <w:tcBorders>
              <w:bottom w:val="single" w:sz="4" w:color="000000"/>
              <w:right w:val="single" w:sz="4" w:color="000000"/>
            </w:tcBorders>
            <w:tcMar>
              <w:top w:w="40" w:type="dxa"/>
              <w:left w:w="40" w:type="dxa"/>
              <w:bottom w:w="40" w:type="dxa"/>
              <w:right w:w="40" w:type="dxa"/>
            </w:tcMar>
            <w:vAlign w:val="top"/>
          </w:tcPr>
          <w:bookmarkStart w:id="12026" w:name="para_3b8140c5_f334_47f5_9257_9efcaddc3f"/>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2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7" w:name="para_81d2cbeb_2e23_4ca4_9456_d66c514595"/>
          <w:p>
            <w:pPr>
              <w:spacing w:before="180" w:after="0" w:line="240" w:lineRule="auto"/>
            </w:pPr>
            <w:r>
              <w:rPr>
                <w:rFonts w:ascii="Arial" w:hAnsi="Arial"/>
                <w:color w:val="000000"/>
                <w:sz w:val="18"/>
              </w:rPr>
              <w:t>SOP Class UID</w:t>
            </w:r>
          </w:p>
          <w:bookmarkEnd w:id="12027"/>
        </w:tc>
        <w:tc>
          <w:tcPr>
            <w:tcBorders>
              <w:bottom w:val="single" w:sz="4" w:color="000000"/>
              <w:right w:val="single" w:sz="4" w:color="000000"/>
            </w:tcBorders>
            <w:tcMar>
              <w:top w:w="40" w:type="dxa"/>
              <w:left w:w="40" w:type="dxa"/>
              <w:bottom w:w="40" w:type="dxa"/>
              <w:right w:w="40" w:type="dxa"/>
            </w:tcMar>
            <w:vAlign w:val="top"/>
          </w:tcPr>
          <w:bookmarkStart w:id="12028" w:name="para_d80bb233_44c5_415f_80af_0716776bf1"/>
          <w:p>
            <w:pPr>
              <w:spacing w:before="180" w:after="0" w:line="240" w:lineRule="auto"/>
              <w:jc w:val="center"/>
            </w:pPr>
            <w:r>
              <w:rPr>
                <w:rFonts w:ascii="Arial" w:hAnsi="Arial"/>
                <w:color w:val="000000"/>
                <w:sz w:val="18"/>
              </w:rPr>
              <w:t>(0008,0016)</w:t>
            </w:r>
          </w:p>
          <w:bookmarkEnd w:id="12028"/>
        </w:tc>
        <w:tc>
          <w:tcPr>
            <w:tcBorders>
              <w:bottom w:val="single" w:sz="4" w:color="000000"/>
              <w:right w:val="single" w:sz="4" w:color="000000"/>
            </w:tcBorders>
            <w:tcMar>
              <w:top w:w="40" w:type="dxa"/>
              <w:left w:w="40" w:type="dxa"/>
              <w:bottom w:w="40" w:type="dxa"/>
              <w:right w:w="40" w:type="dxa"/>
            </w:tcMar>
            <w:vAlign w:val="top"/>
          </w:tcPr>
          <w:bookmarkStart w:id="12029" w:name="para_ca30db19_2029_4c31_ae71_d0e2b7bcff"/>
          <w:p>
            <w:pPr>
              <w:spacing w:before="180" w:after="0" w:line="240" w:lineRule="auto"/>
              <w:jc w:val="center"/>
            </w:pPr>
            <w:r>
              <w:rPr>
                <w:rFonts w:ascii="Arial" w:hAnsi="Arial"/>
                <w:color w:val="000000"/>
                <w:sz w:val="18"/>
              </w:rPr>
              <w:t>R</w:t>
            </w:r>
          </w:p>
          <w:bookmarkEnd w:id="12029"/>
        </w:tc>
        <w:tc>
          <w:tcPr>
            <w:tcBorders>
              <w:bottom w:val="single" w:sz="4" w:color="000000"/>
              <w:right w:val="single" w:sz="4" w:color="000000"/>
            </w:tcBorders>
            <w:tcMar>
              <w:top w:w="40" w:type="dxa"/>
              <w:left w:w="40" w:type="dxa"/>
              <w:bottom w:w="40" w:type="dxa"/>
              <w:right w:w="40" w:type="dxa"/>
            </w:tcMar>
            <w:vAlign w:val="top"/>
          </w:tcPr>
          <w:bookmarkStart w:id="12030" w:name="para_41e3e1f3_4a55_4b47_aff3_8d6a21e540"/>
          <w:p>
            <w:pPr>
              <w:spacing w:before="180" w:after="0" w:line="240" w:lineRule="auto"/>
              <w:jc w:val="center"/>
            </w:pPr>
            <w:r>
              <w:rPr>
                <w:rFonts w:ascii="Arial" w:hAnsi="Arial"/>
                <w:color w:val="000000"/>
                <w:sz w:val="18"/>
              </w:rPr>
              <w:t>1</w:t>
            </w:r>
          </w:p>
          <w:bookmarkEnd w:id="120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1" w:name="para_08b56729_c1e0_49e1_9e2b_55e9b49e7e"/>
          <w:p>
            <w:pPr>
              <w:spacing w:before="180" w:after="0" w:line="240" w:lineRule="auto"/>
            </w:pPr>
            <w:r>
              <w:rPr>
                <w:rFonts w:ascii="Arial" w:hAnsi="Arial"/>
                <w:color w:val="000000"/>
                <w:sz w:val="18"/>
              </w:rPr>
              <w:t>SOP Instance UID</w:t>
            </w:r>
          </w:p>
          <w:bookmarkEnd w:id="12031"/>
        </w:tc>
        <w:tc>
          <w:tcPr>
            <w:tcBorders>
              <w:bottom w:val="single" w:sz="4" w:color="000000"/>
              <w:right w:val="single" w:sz="4" w:color="000000"/>
            </w:tcBorders>
            <w:tcMar>
              <w:top w:w="40" w:type="dxa"/>
              <w:left w:w="40" w:type="dxa"/>
              <w:bottom w:w="40" w:type="dxa"/>
              <w:right w:w="40" w:type="dxa"/>
            </w:tcMar>
            <w:vAlign w:val="top"/>
          </w:tcPr>
          <w:bookmarkStart w:id="12032" w:name="para_58325775_db5b_49cd_a6a1_edaec68da4"/>
          <w:p>
            <w:pPr>
              <w:spacing w:before="180" w:after="0" w:line="240" w:lineRule="auto"/>
              <w:jc w:val="center"/>
            </w:pPr>
            <w:r>
              <w:rPr>
                <w:rFonts w:ascii="Arial" w:hAnsi="Arial"/>
                <w:color w:val="000000"/>
                <w:sz w:val="18"/>
              </w:rPr>
              <w:t>(0008,0018)</w:t>
            </w:r>
          </w:p>
          <w:bookmarkEnd w:id="12032"/>
        </w:tc>
        <w:tc>
          <w:tcPr>
            <w:tcBorders>
              <w:bottom w:val="single" w:sz="4" w:color="000000"/>
              <w:right w:val="single" w:sz="4" w:color="000000"/>
            </w:tcBorders>
            <w:tcMar>
              <w:top w:w="40" w:type="dxa"/>
              <w:left w:w="40" w:type="dxa"/>
              <w:bottom w:w="40" w:type="dxa"/>
              <w:right w:w="40" w:type="dxa"/>
            </w:tcMar>
            <w:vAlign w:val="top"/>
          </w:tcPr>
          <w:bookmarkStart w:id="12033" w:name="para_357057fb_eb9b_49d9_aa11_9063734dc9"/>
          <w:p>
            <w:pPr>
              <w:spacing w:before="180" w:after="0" w:line="240" w:lineRule="auto"/>
              <w:jc w:val="center"/>
            </w:pPr>
            <w:r>
              <w:rPr>
                <w:rFonts w:ascii="Arial" w:hAnsi="Arial"/>
                <w:color w:val="000000"/>
                <w:sz w:val="18"/>
              </w:rPr>
              <w:t>U</w:t>
            </w:r>
          </w:p>
          <w:bookmarkEnd w:id="12033"/>
        </w:tc>
        <w:tc>
          <w:tcPr>
            <w:tcBorders>
              <w:bottom w:val="single" w:sz="4" w:color="000000"/>
              <w:right w:val="single" w:sz="4" w:color="000000"/>
            </w:tcBorders>
            <w:tcMar>
              <w:top w:w="40" w:type="dxa"/>
              <w:left w:w="40" w:type="dxa"/>
              <w:bottom w:w="40" w:type="dxa"/>
              <w:right w:w="40" w:type="dxa"/>
            </w:tcMar>
            <w:vAlign w:val="top"/>
          </w:tcPr>
          <w:bookmarkStart w:id="12034" w:name="para_0a9d75d3_d95a_4b37_9cd8_c8b7d3d0e5"/>
          <w:p>
            <w:pPr>
              <w:spacing w:before="180" w:after="0" w:line="240" w:lineRule="auto"/>
              <w:jc w:val="center"/>
            </w:pPr>
            <w:r>
              <w:rPr>
                <w:rFonts w:ascii="Arial" w:hAnsi="Arial"/>
                <w:color w:val="000000"/>
                <w:sz w:val="18"/>
              </w:rPr>
              <w:t>1</w:t>
            </w:r>
          </w:p>
          <w:bookmarkEnd w:id="12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2035" w:name="para_08341cbb_0506_47fd_93ff_f7db128d38"/>
          <w:p>
            <w:pPr>
              <w:spacing w:before="180" w:after="0" w:line="240" w:lineRule="auto"/>
            </w:pPr>
            <w:r>
              <w:rPr>
                <w:rFonts w:ascii="Arial" w:hAnsi="Arial"/>
                <w:b/>
                <w:color w:val="000000"/>
                <w:sz w:val="18"/>
              </w:rPr>
              <w:t>Implant Template Group</w:t>
            </w:r>
          </w:p>
          <w:bookmarkEnd w:id="120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6" w:name="para_62f01283_3393_4400_8854_c55e3ddf43"/>
          <w:p>
            <w:pPr>
              <w:spacing w:before="180" w:after="0" w:line="240" w:lineRule="auto"/>
            </w:pPr>
            <w:r>
              <w:rPr>
                <w:rFonts w:ascii="Arial" w:hAnsi="Arial"/>
                <w:color w:val="000000"/>
                <w:sz w:val="18"/>
              </w:rPr>
              <w:t>Implant Template Group Name</w:t>
            </w:r>
          </w:p>
          <w:bookmarkEnd w:id="12036"/>
        </w:tc>
        <w:tc>
          <w:tcPr>
            <w:tcBorders>
              <w:bottom w:val="single" w:sz="4" w:color="000000"/>
              <w:right w:val="single" w:sz="4" w:color="000000"/>
            </w:tcBorders>
            <w:tcMar>
              <w:top w:w="40" w:type="dxa"/>
              <w:left w:w="40" w:type="dxa"/>
              <w:bottom w:w="40" w:type="dxa"/>
              <w:right w:w="40" w:type="dxa"/>
            </w:tcMar>
            <w:vAlign w:val="top"/>
          </w:tcPr>
          <w:bookmarkStart w:id="12037" w:name="para_d88778c9_2182_4843_8110_67b04af32d"/>
          <w:p>
            <w:pPr>
              <w:spacing w:before="180" w:after="0" w:line="240" w:lineRule="auto"/>
              <w:jc w:val="center"/>
            </w:pPr>
            <w:r>
              <w:rPr>
                <w:rFonts w:ascii="Arial" w:hAnsi="Arial"/>
                <w:color w:val="000000"/>
                <w:sz w:val="18"/>
              </w:rPr>
              <w:t>(0078,0000)</w:t>
            </w:r>
          </w:p>
          <w:bookmarkEnd w:id="12037"/>
        </w:tc>
        <w:tc>
          <w:tcPr>
            <w:tcBorders>
              <w:bottom w:val="single" w:sz="4" w:color="000000"/>
              <w:right w:val="single" w:sz="4" w:color="000000"/>
            </w:tcBorders>
            <w:tcMar>
              <w:top w:w="40" w:type="dxa"/>
              <w:left w:w="40" w:type="dxa"/>
              <w:bottom w:w="40" w:type="dxa"/>
              <w:right w:w="40" w:type="dxa"/>
            </w:tcMar>
            <w:vAlign w:val="top"/>
          </w:tcPr>
          <w:bookmarkStart w:id="12038" w:name="para_623dd027_5747_46a8_8c63_bd8d2ae435"/>
          <w:p>
            <w:pPr>
              <w:spacing w:before="180" w:after="0" w:line="240" w:lineRule="auto"/>
              <w:jc w:val="center"/>
            </w:pPr>
            <w:r>
              <w:rPr>
                <w:rFonts w:ascii="Arial" w:hAnsi="Arial"/>
                <w:color w:val="000000"/>
                <w:sz w:val="18"/>
              </w:rPr>
              <w:t>R</w:t>
            </w:r>
          </w:p>
          <w:bookmarkEnd w:id="12038"/>
        </w:tc>
        <w:tc>
          <w:tcPr>
            <w:tcBorders>
              <w:bottom w:val="single" w:sz="4" w:color="000000"/>
              <w:right w:val="single" w:sz="4" w:color="000000"/>
            </w:tcBorders>
            <w:tcMar>
              <w:top w:w="40" w:type="dxa"/>
              <w:left w:w="40" w:type="dxa"/>
              <w:bottom w:w="40" w:type="dxa"/>
              <w:right w:w="40" w:type="dxa"/>
            </w:tcMar>
            <w:vAlign w:val="top"/>
          </w:tcPr>
          <w:bookmarkStart w:id="12039" w:name="para_7767c26f_d4d1_4f81_9f31_924e33716c"/>
          <w:p>
            <w:pPr>
              <w:spacing w:before="180" w:after="0" w:line="240" w:lineRule="auto"/>
              <w:jc w:val="center"/>
            </w:pPr>
            <w:r>
              <w:rPr>
                <w:rFonts w:ascii="Arial" w:hAnsi="Arial"/>
                <w:color w:val="000000"/>
                <w:sz w:val="18"/>
              </w:rPr>
              <w:t>1</w:t>
            </w:r>
          </w:p>
          <w:bookmarkEnd w:id="12039"/>
        </w:tc>
        <w:tc>
          <w:tcPr>
            <w:tcBorders>
              <w:bottom w:val="single" w:sz="4" w:color="000000"/>
              <w:right w:val="single" w:sz="4" w:color="000000"/>
            </w:tcBorders>
            <w:tcMar>
              <w:top w:w="40" w:type="dxa"/>
              <w:left w:w="40" w:type="dxa"/>
              <w:bottom w:w="40" w:type="dxa"/>
              <w:right w:w="40" w:type="dxa"/>
            </w:tcMar>
            <w:vAlign w:val="top"/>
          </w:tcPr>
          <w:bookmarkStart w:id="12040" w:name="para_9f02bcb1_c532_4ccf_998d_9546f3774b"/>
          <w:p>
            <w:pPr>
              <w:spacing w:before="180" w:after="0" w:line="240" w:lineRule="auto"/>
            </w:pPr>
            <w:r>
              <w:rPr>
                <w:rFonts w:ascii="Arial" w:hAnsi="Arial"/>
                <w:color w:val="000000"/>
                <w:sz w:val="18"/>
              </w:rPr>
              <w:t>Shall be retrieved with Single Value, Wild Card, or Universal Matching.</w:t>
            </w:r>
          </w:p>
          <w:bookmarkEnd w:id="12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1" w:name="para_8e73fe73_b988_43cd_bda2_cea3a91713"/>
          <w:p>
            <w:pPr>
              <w:spacing w:before="180" w:after="0" w:line="240" w:lineRule="auto"/>
            </w:pPr>
            <w:r>
              <w:rPr>
                <w:rFonts w:ascii="Arial" w:hAnsi="Arial"/>
                <w:color w:val="000000"/>
                <w:sz w:val="18"/>
              </w:rPr>
              <w:t>Implant Template Group Description</w:t>
            </w:r>
          </w:p>
          <w:bookmarkEnd w:id="12041"/>
        </w:tc>
        <w:tc>
          <w:tcPr>
            <w:tcBorders>
              <w:bottom w:val="single" w:sz="4" w:color="000000"/>
              <w:right w:val="single" w:sz="4" w:color="000000"/>
            </w:tcBorders>
            <w:tcMar>
              <w:top w:w="40" w:type="dxa"/>
              <w:left w:w="40" w:type="dxa"/>
              <w:bottom w:w="40" w:type="dxa"/>
              <w:right w:w="40" w:type="dxa"/>
            </w:tcMar>
            <w:vAlign w:val="top"/>
          </w:tcPr>
          <w:bookmarkStart w:id="12042" w:name="para_a88c0ebb_5d1c_4d78_ac40_1356571f3e"/>
          <w:p>
            <w:pPr>
              <w:spacing w:before="180" w:after="0" w:line="240" w:lineRule="auto"/>
              <w:jc w:val="center"/>
            </w:pPr>
            <w:r>
              <w:rPr>
                <w:rFonts w:ascii="Arial" w:hAnsi="Arial"/>
                <w:color w:val="000000"/>
                <w:sz w:val="18"/>
              </w:rPr>
              <w:t>(0078,0010)</w:t>
            </w:r>
          </w:p>
          <w:bookmarkEnd w:id="12042"/>
        </w:tc>
        <w:tc>
          <w:tcPr>
            <w:tcBorders>
              <w:bottom w:val="single" w:sz="4" w:color="000000"/>
              <w:right w:val="single" w:sz="4" w:color="000000"/>
            </w:tcBorders>
            <w:tcMar>
              <w:top w:w="40" w:type="dxa"/>
              <w:left w:w="40" w:type="dxa"/>
              <w:bottom w:w="40" w:type="dxa"/>
              <w:right w:w="40" w:type="dxa"/>
            </w:tcMar>
            <w:vAlign w:val="top"/>
          </w:tcPr>
          <w:bookmarkStart w:id="12043" w:name="para_e7b712ce_cc47_4325_a06a_1ce06903b8"/>
          <w:p>
            <w:pPr>
              <w:spacing w:before="180" w:after="0" w:line="240" w:lineRule="auto"/>
              <w:jc w:val="center"/>
            </w:pPr>
            <w:r>
              <w:rPr>
                <w:rFonts w:ascii="Arial" w:hAnsi="Arial"/>
                <w:color w:val="000000"/>
                <w:sz w:val="18"/>
              </w:rPr>
              <w:t>-</w:t>
            </w:r>
          </w:p>
          <w:bookmarkEnd w:id="12043"/>
        </w:tc>
        <w:tc>
          <w:tcPr>
            <w:tcBorders>
              <w:bottom w:val="single" w:sz="4" w:color="000000"/>
              <w:right w:val="single" w:sz="4" w:color="000000"/>
            </w:tcBorders>
            <w:tcMar>
              <w:top w:w="40" w:type="dxa"/>
              <w:left w:w="40" w:type="dxa"/>
              <w:bottom w:w="40" w:type="dxa"/>
              <w:right w:w="40" w:type="dxa"/>
            </w:tcMar>
            <w:vAlign w:val="top"/>
          </w:tcPr>
          <w:bookmarkStart w:id="12044" w:name="para_b4134853_10a0_44cc_9666_6d75e046e0"/>
          <w:p>
            <w:pPr>
              <w:spacing w:before="180" w:after="0" w:line="240" w:lineRule="auto"/>
              <w:jc w:val="center"/>
            </w:pPr>
            <w:r>
              <w:rPr>
                <w:rFonts w:ascii="Arial" w:hAnsi="Arial"/>
                <w:color w:val="000000"/>
                <w:sz w:val="18"/>
              </w:rPr>
              <w:t>2</w:t>
            </w:r>
          </w:p>
          <w:bookmarkEnd w:id="12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5" w:name="para_e5506f54_d6fa_4d55_b66f_9977bca286"/>
          <w:p>
            <w:pPr>
              <w:spacing w:before="180" w:after="0" w:line="240" w:lineRule="auto"/>
            </w:pPr>
            <w:r>
              <w:rPr>
                <w:rFonts w:ascii="Arial" w:hAnsi="Arial"/>
                <w:color w:val="000000"/>
                <w:sz w:val="18"/>
              </w:rPr>
              <w:t>Implant Template Group Issuer</w:t>
            </w:r>
          </w:p>
          <w:bookmarkEnd w:id="12045"/>
        </w:tc>
        <w:tc>
          <w:tcPr>
            <w:tcBorders>
              <w:bottom w:val="single" w:sz="4" w:color="000000"/>
              <w:right w:val="single" w:sz="4" w:color="000000"/>
            </w:tcBorders>
            <w:tcMar>
              <w:top w:w="40" w:type="dxa"/>
              <w:left w:w="40" w:type="dxa"/>
              <w:bottom w:w="40" w:type="dxa"/>
              <w:right w:w="40" w:type="dxa"/>
            </w:tcMar>
            <w:vAlign w:val="top"/>
          </w:tcPr>
          <w:bookmarkStart w:id="12046" w:name="para_b0945913_168a_404e_b41f_11def63a2a"/>
          <w:p>
            <w:pPr>
              <w:spacing w:before="180" w:after="0" w:line="240" w:lineRule="auto"/>
              <w:jc w:val="center"/>
            </w:pPr>
            <w:r>
              <w:rPr>
                <w:rFonts w:ascii="Arial" w:hAnsi="Arial"/>
                <w:color w:val="000000"/>
                <w:sz w:val="18"/>
              </w:rPr>
              <w:t>(0078,0020)</w:t>
            </w:r>
          </w:p>
          <w:bookmarkEnd w:id="12046"/>
        </w:tc>
        <w:tc>
          <w:tcPr>
            <w:tcBorders>
              <w:bottom w:val="single" w:sz="4" w:color="000000"/>
              <w:right w:val="single" w:sz="4" w:color="000000"/>
            </w:tcBorders>
            <w:tcMar>
              <w:top w:w="40" w:type="dxa"/>
              <w:left w:w="40" w:type="dxa"/>
              <w:bottom w:w="40" w:type="dxa"/>
              <w:right w:w="40" w:type="dxa"/>
            </w:tcMar>
            <w:vAlign w:val="top"/>
          </w:tcPr>
          <w:bookmarkStart w:id="12047" w:name="para_c9701d57_f68f_457c_b144_8d73588473"/>
          <w:p>
            <w:pPr>
              <w:spacing w:before="180" w:after="0" w:line="240" w:lineRule="auto"/>
              <w:jc w:val="center"/>
            </w:pPr>
            <w:r>
              <w:rPr>
                <w:rFonts w:ascii="Arial" w:hAnsi="Arial"/>
                <w:color w:val="000000"/>
                <w:sz w:val="18"/>
              </w:rPr>
              <w:t>R</w:t>
            </w:r>
          </w:p>
          <w:bookmarkEnd w:id="12047"/>
        </w:tc>
        <w:tc>
          <w:tcPr>
            <w:tcBorders>
              <w:bottom w:val="single" w:sz="4" w:color="000000"/>
              <w:right w:val="single" w:sz="4" w:color="000000"/>
            </w:tcBorders>
            <w:tcMar>
              <w:top w:w="40" w:type="dxa"/>
              <w:left w:w="40" w:type="dxa"/>
              <w:bottom w:w="40" w:type="dxa"/>
              <w:right w:w="40" w:type="dxa"/>
            </w:tcMar>
            <w:vAlign w:val="top"/>
          </w:tcPr>
          <w:bookmarkStart w:id="12048" w:name="para_af1381e5_b1fc_4402_99f4_9233299af8"/>
          <w:p>
            <w:pPr>
              <w:spacing w:before="180" w:after="0" w:line="240" w:lineRule="auto"/>
              <w:jc w:val="center"/>
            </w:pPr>
            <w:r>
              <w:rPr>
                <w:rFonts w:ascii="Arial" w:hAnsi="Arial"/>
                <w:color w:val="000000"/>
                <w:sz w:val="18"/>
              </w:rPr>
              <w:t>1</w:t>
            </w:r>
          </w:p>
          <w:bookmarkEnd w:id="12048"/>
        </w:tc>
        <w:tc>
          <w:tcPr>
            <w:tcBorders>
              <w:bottom w:val="single" w:sz="4" w:color="000000"/>
              <w:right w:val="single" w:sz="4" w:color="000000"/>
            </w:tcBorders>
            <w:tcMar>
              <w:top w:w="40" w:type="dxa"/>
              <w:left w:w="40" w:type="dxa"/>
              <w:bottom w:w="40" w:type="dxa"/>
              <w:right w:w="40" w:type="dxa"/>
            </w:tcMar>
            <w:vAlign w:val="top"/>
          </w:tcPr>
          <w:bookmarkStart w:id="12049" w:name="para_b73289c2_1658_41f3_b0d7_7298b93394"/>
          <w:p>
            <w:pPr>
              <w:spacing w:before="180" w:after="0" w:line="240" w:lineRule="auto"/>
            </w:pPr>
            <w:r>
              <w:rPr>
                <w:rFonts w:ascii="Arial" w:hAnsi="Arial"/>
                <w:color w:val="000000"/>
                <w:sz w:val="18"/>
              </w:rPr>
              <w:t>Shall be retrieved with Single Value, Wild Card, or Universal Matching.</w:t>
            </w:r>
          </w:p>
          <w:bookmarkEnd w:id="12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0" w:name="para_d1fe8201_37ce_4076_b01f_b4a40ddb4d"/>
          <w:p>
            <w:pPr>
              <w:spacing w:before="180" w:after="0" w:line="240" w:lineRule="auto"/>
            </w:pPr>
            <w:r>
              <w:rPr>
                <w:rFonts w:ascii="Arial" w:hAnsi="Arial"/>
                <w:color w:val="000000"/>
                <w:sz w:val="18"/>
              </w:rPr>
              <w:t>Effective DateTime</w:t>
            </w:r>
          </w:p>
          <w:bookmarkEnd w:id="12050"/>
        </w:tc>
        <w:tc>
          <w:tcPr>
            <w:tcBorders>
              <w:bottom w:val="single" w:sz="4" w:color="000000"/>
              <w:right w:val="single" w:sz="4" w:color="000000"/>
            </w:tcBorders>
            <w:tcMar>
              <w:top w:w="40" w:type="dxa"/>
              <w:left w:w="40" w:type="dxa"/>
              <w:bottom w:w="40" w:type="dxa"/>
              <w:right w:w="40" w:type="dxa"/>
            </w:tcMar>
            <w:vAlign w:val="top"/>
          </w:tcPr>
          <w:bookmarkStart w:id="12051" w:name="para_5c67b5ba_059c_40ad_8300_8de9b2b0f1"/>
          <w:p>
            <w:pPr>
              <w:spacing w:before="180" w:after="0" w:line="240" w:lineRule="auto"/>
              <w:jc w:val="center"/>
            </w:pPr>
            <w:r>
              <w:rPr>
                <w:rFonts w:ascii="Arial" w:hAnsi="Arial"/>
                <w:color w:val="000000"/>
                <w:sz w:val="18"/>
              </w:rPr>
              <w:t>(0068,6226)</w:t>
            </w:r>
          </w:p>
          <w:bookmarkEnd w:id="12051"/>
        </w:tc>
        <w:tc>
          <w:tcPr>
            <w:tcBorders>
              <w:bottom w:val="single" w:sz="4" w:color="000000"/>
              <w:right w:val="single" w:sz="4" w:color="000000"/>
            </w:tcBorders>
            <w:tcMar>
              <w:top w:w="40" w:type="dxa"/>
              <w:left w:w="40" w:type="dxa"/>
              <w:bottom w:w="40" w:type="dxa"/>
              <w:right w:w="40" w:type="dxa"/>
            </w:tcMar>
            <w:vAlign w:val="top"/>
          </w:tcPr>
          <w:bookmarkStart w:id="12052" w:name="para_a0c405cf_1832_4b12_a88d_ce91bf8071"/>
          <w:p>
            <w:pPr>
              <w:spacing w:before="180" w:after="0" w:line="240" w:lineRule="auto"/>
              <w:jc w:val="center"/>
            </w:pPr>
            <w:r>
              <w:rPr>
                <w:rFonts w:ascii="Arial" w:hAnsi="Arial"/>
                <w:color w:val="000000"/>
                <w:sz w:val="18"/>
              </w:rPr>
              <w:t>R</w:t>
            </w:r>
          </w:p>
          <w:bookmarkEnd w:id="12052"/>
        </w:tc>
        <w:tc>
          <w:tcPr>
            <w:tcBorders>
              <w:bottom w:val="single" w:sz="4" w:color="000000"/>
              <w:right w:val="single" w:sz="4" w:color="000000"/>
            </w:tcBorders>
            <w:tcMar>
              <w:top w:w="40" w:type="dxa"/>
              <w:left w:w="40" w:type="dxa"/>
              <w:bottom w:w="40" w:type="dxa"/>
              <w:right w:w="40" w:type="dxa"/>
            </w:tcMar>
            <w:vAlign w:val="top"/>
          </w:tcPr>
          <w:bookmarkStart w:id="12053" w:name="para_8e4d5055_190d_4875_8ced_28facf6236"/>
          <w:p>
            <w:pPr>
              <w:spacing w:before="180" w:after="0" w:line="240" w:lineRule="auto"/>
              <w:jc w:val="center"/>
            </w:pPr>
            <w:r>
              <w:rPr>
                <w:rFonts w:ascii="Arial" w:hAnsi="Arial"/>
                <w:color w:val="000000"/>
                <w:sz w:val="18"/>
              </w:rPr>
              <w:t>1</w:t>
            </w:r>
          </w:p>
          <w:bookmarkEnd w:id="12053"/>
        </w:tc>
        <w:tc>
          <w:tcPr>
            <w:tcBorders>
              <w:bottom w:val="single" w:sz="4" w:color="000000"/>
              <w:right w:val="single" w:sz="4" w:color="000000"/>
            </w:tcBorders>
            <w:tcMar>
              <w:top w:w="40" w:type="dxa"/>
              <w:left w:w="40" w:type="dxa"/>
              <w:bottom w:w="40" w:type="dxa"/>
              <w:right w:w="40" w:type="dxa"/>
            </w:tcMar>
            <w:vAlign w:val="top"/>
          </w:tcPr>
          <w:bookmarkStart w:id="12054" w:name="para_5afadbb8_6593_4ebb_826e_c6439bc082"/>
          <w:p>
            <w:pPr>
              <w:spacing w:before="180" w:after="0" w:line="240" w:lineRule="auto"/>
            </w:pPr>
            <w:r>
              <w:rPr>
                <w:rFonts w:ascii="Arial" w:hAnsi="Arial"/>
                <w:color w:val="000000"/>
                <w:sz w:val="18"/>
              </w:rPr>
              <w:t>Shall be retrieved with Single Value or Range Matching.</w:t>
            </w:r>
          </w:p>
          <w:bookmarkEnd w:id="12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5" w:name="para_859d0a50_b49c_4f3e_b822_bb2ce42dfa"/>
          <w:p>
            <w:pPr>
              <w:spacing w:before="180" w:after="0" w:line="240" w:lineRule="auto"/>
            </w:pPr>
            <w:r>
              <w:rPr>
                <w:rFonts w:ascii="Arial" w:hAnsi="Arial"/>
                <w:color w:val="000000"/>
                <w:sz w:val="18"/>
              </w:rPr>
              <w:t>Replaced Implant Template Group Sequence</w:t>
            </w:r>
          </w:p>
          <w:bookmarkEnd w:id="12055"/>
        </w:tc>
        <w:tc>
          <w:tcPr>
            <w:tcBorders>
              <w:bottom w:val="single" w:sz="4" w:color="000000"/>
              <w:right w:val="single" w:sz="4" w:color="000000"/>
            </w:tcBorders>
            <w:tcMar>
              <w:top w:w="40" w:type="dxa"/>
              <w:left w:w="40" w:type="dxa"/>
              <w:bottom w:w="40" w:type="dxa"/>
              <w:right w:w="40" w:type="dxa"/>
            </w:tcMar>
            <w:vAlign w:val="top"/>
          </w:tcPr>
          <w:bookmarkStart w:id="12056" w:name="para_b1eb36f2_bda2_4dd0_b735_2e0352f095"/>
          <w:p>
            <w:pPr>
              <w:spacing w:before="180" w:after="0" w:line="240" w:lineRule="auto"/>
              <w:jc w:val="center"/>
            </w:pPr>
            <w:r>
              <w:rPr>
                <w:rFonts w:ascii="Arial" w:hAnsi="Arial"/>
                <w:color w:val="000000"/>
                <w:sz w:val="18"/>
              </w:rPr>
              <w:t>(0078,0026)</w:t>
            </w:r>
          </w:p>
          <w:bookmarkEnd w:id="12056"/>
        </w:tc>
        <w:tc>
          <w:tcPr>
            <w:tcBorders>
              <w:bottom w:val="single" w:sz="4" w:color="000000"/>
              <w:right w:val="single" w:sz="4" w:color="000000"/>
            </w:tcBorders>
            <w:tcMar>
              <w:top w:w="40" w:type="dxa"/>
              <w:left w:w="40" w:type="dxa"/>
              <w:bottom w:w="40" w:type="dxa"/>
              <w:right w:w="40" w:type="dxa"/>
            </w:tcMar>
            <w:vAlign w:val="top"/>
          </w:tcPr>
          <w:bookmarkStart w:id="12057" w:name="para_a7d06d47_9214_4235_9156_5ec60d46c2"/>
          <w:p>
            <w:pPr>
              <w:spacing w:before="180" w:after="0" w:line="240" w:lineRule="auto"/>
              <w:jc w:val="center"/>
            </w:pPr>
            <w:r>
              <w:rPr>
                <w:rFonts w:ascii="Arial" w:hAnsi="Arial"/>
                <w:color w:val="000000"/>
                <w:sz w:val="18"/>
              </w:rPr>
              <w:t>R</w:t>
            </w:r>
          </w:p>
          <w:bookmarkEnd w:id="12057"/>
        </w:tc>
        <w:tc>
          <w:tcPr>
            <w:tcBorders>
              <w:bottom w:val="single" w:sz="4" w:color="000000"/>
              <w:right w:val="single" w:sz="4" w:color="000000"/>
            </w:tcBorders>
            <w:tcMar>
              <w:top w:w="40" w:type="dxa"/>
              <w:left w:w="40" w:type="dxa"/>
              <w:bottom w:w="40" w:type="dxa"/>
              <w:right w:w="40" w:type="dxa"/>
            </w:tcMar>
            <w:vAlign w:val="top"/>
          </w:tcPr>
          <w:bookmarkStart w:id="12058" w:name="para_35b97461_8009_45ae_9720_4b324b8cd6"/>
          <w:p>
            <w:pPr>
              <w:spacing w:before="180" w:after="0" w:line="240" w:lineRule="auto"/>
              <w:jc w:val="center"/>
            </w:pPr>
            <w:r>
              <w:rPr>
                <w:rFonts w:ascii="Arial" w:hAnsi="Arial"/>
                <w:color w:val="000000"/>
                <w:sz w:val="18"/>
              </w:rPr>
              <w:t>2</w:t>
            </w:r>
          </w:p>
          <w:bookmarkEnd w:id="12058"/>
        </w:tc>
        <w:tc>
          <w:tcPr>
            <w:tcBorders>
              <w:bottom w:val="single" w:sz="4" w:color="000000"/>
              <w:right w:val="single" w:sz="4" w:color="000000"/>
            </w:tcBorders>
            <w:tcMar>
              <w:top w:w="40" w:type="dxa"/>
              <w:left w:w="40" w:type="dxa"/>
              <w:bottom w:w="40" w:type="dxa"/>
              <w:right w:w="40" w:type="dxa"/>
            </w:tcMar>
            <w:vAlign w:val="top"/>
          </w:tcPr>
          <w:bookmarkStart w:id="12059" w:name="para_c3f7545a_8f4c_4dd1_b308_f594a6743f"/>
          <w:p>
            <w:pPr>
              <w:spacing w:before="180" w:after="0" w:line="240" w:lineRule="auto"/>
            </w:pPr>
            <w:r>
              <w:rPr>
                <w:rFonts w:ascii="Arial" w:hAnsi="Arial"/>
                <w:color w:val="000000"/>
                <w:sz w:val="18"/>
              </w:rPr>
              <w:t>Shall be retrieved with Sequence or Universal Matching</w:t>
            </w:r>
          </w:p>
          <w:bookmarkEnd w:id="12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0" w:name="para_7c284312_cc0b_4db6_8f59_1de47df704"/>
          <w:p>
            <w:pPr>
              <w:spacing w:before="180" w:after="0" w:line="240" w:lineRule="auto"/>
            </w:pPr>
            <w:r>
              <w:rPr>
                <w:rFonts w:ascii="Arial" w:hAnsi="Arial"/>
                <w:color w:val="000000"/>
                <w:sz w:val="18"/>
              </w:rPr>
              <w:t>&gt;Referenced SOP Class UID</w:t>
            </w:r>
          </w:p>
          <w:bookmarkEnd w:id="12060"/>
        </w:tc>
        <w:tc>
          <w:tcPr>
            <w:tcBorders>
              <w:bottom w:val="single" w:sz="4" w:color="000000"/>
              <w:right w:val="single" w:sz="4" w:color="000000"/>
            </w:tcBorders>
            <w:tcMar>
              <w:top w:w="40" w:type="dxa"/>
              <w:left w:w="40" w:type="dxa"/>
              <w:bottom w:w="40" w:type="dxa"/>
              <w:right w:w="40" w:type="dxa"/>
            </w:tcMar>
            <w:vAlign w:val="top"/>
          </w:tcPr>
          <w:bookmarkStart w:id="12061" w:name="para_0eab7f1e_208e_4c13_9995_90367f4081"/>
          <w:p>
            <w:pPr>
              <w:spacing w:before="180" w:after="0" w:line="240" w:lineRule="auto"/>
              <w:jc w:val="center"/>
            </w:pPr>
            <w:r>
              <w:rPr>
                <w:rFonts w:ascii="Arial" w:hAnsi="Arial"/>
                <w:color w:val="000000"/>
                <w:sz w:val="18"/>
              </w:rPr>
              <w:t>(0008,1150)</w:t>
            </w:r>
          </w:p>
          <w:bookmarkEnd w:id="12061"/>
        </w:tc>
        <w:tc>
          <w:tcPr>
            <w:tcBorders>
              <w:bottom w:val="single" w:sz="4" w:color="000000"/>
              <w:right w:val="single" w:sz="4" w:color="000000"/>
            </w:tcBorders>
            <w:tcMar>
              <w:top w:w="40" w:type="dxa"/>
              <w:left w:w="40" w:type="dxa"/>
              <w:bottom w:w="40" w:type="dxa"/>
              <w:right w:w="40" w:type="dxa"/>
            </w:tcMar>
            <w:vAlign w:val="top"/>
          </w:tcPr>
          <w:bookmarkStart w:id="12062" w:name="para_a56f3014_800b_43b5_b316_1e89c5b73c"/>
          <w:p>
            <w:pPr>
              <w:spacing w:before="180" w:after="0" w:line="240" w:lineRule="auto"/>
              <w:jc w:val="center"/>
            </w:pPr>
            <w:r>
              <w:rPr>
                <w:rFonts w:ascii="Arial" w:hAnsi="Arial"/>
                <w:color w:val="000000"/>
                <w:sz w:val="18"/>
              </w:rPr>
              <w:t>R</w:t>
            </w:r>
          </w:p>
          <w:bookmarkEnd w:id="12062"/>
        </w:tc>
        <w:tc>
          <w:tcPr>
            <w:tcBorders>
              <w:bottom w:val="single" w:sz="4" w:color="000000"/>
              <w:right w:val="single" w:sz="4" w:color="000000"/>
            </w:tcBorders>
            <w:tcMar>
              <w:top w:w="40" w:type="dxa"/>
              <w:left w:w="40" w:type="dxa"/>
              <w:bottom w:w="40" w:type="dxa"/>
              <w:right w:w="40" w:type="dxa"/>
            </w:tcMar>
            <w:vAlign w:val="top"/>
          </w:tcPr>
          <w:bookmarkStart w:id="12063" w:name="para_19c146dd_5a30_4642_bb3b_0d46e3d8eb"/>
          <w:p>
            <w:pPr>
              <w:spacing w:before="180" w:after="0" w:line="240" w:lineRule="auto"/>
              <w:jc w:val="center"/>
            </w:pPr>
            <w:r>
              <w:rPr>
                <w:rFonts w:ascii="Arial" w:hAnsi="Arial"/>
                <w:color w:val="000000"/>
                <w:sz w:val="18"/>
              </w:rPr>
              <w:t>1</w:t>
            </w:r>
          </w:p>
          <w:bookmarkEnd w:id="12063"/>
        </w:tc>
        <w:tc>
          <w:tcPr>
            <w:tcBorders>
              <w:bottom w:val="single" w:sz="4" w:color="000000"/>
              <w:right w:val="single" w:sz="4" w:color="000000"/>
            </w:tcBorders>
            <w:tcMar>
              <w:top w:w="40" w:type="dxa"/>
              <w:left w:w="40" w:type="dxa"/>
              <w:bottom w:w="40" w:type="dxa"/>
              <w:right w:w="40" w:type="dxa"/>
            </w:tcMar>
            <w:vAlign w:val="top"/>
          </w:tcPr>
          <w:bookmarkStart w:id="12064" w:name="para_8f7ec8bd_4331_484d_84f4_90daf8ab8a"/>
          <w:p>
            <w:pPr>
              <w:spacing w:before="180" w:after="0" w:line="240" w:lineRule="auto"/>
            </w:pPr>
            <w:r>
              <w:rPr>
                <w:rFonts w:ascii="Arial" w:hAnsi="Arial"/>
                <w:color w:val="000000"/>
                <w:sz w:val="18"/>
              </w:rPr>
              <w:t>Shall be retrieved with List of UID Matching.</w:t>
            </w:r>
          </w:p>
          <w:bookmarkEnd w:id="12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5" w:name="para_adec38e8_a36b_4f3c_8ff6_39ace8c928"/>
          <w:p>
            <w:pPr>
              <w:spacing w:before="180" w:after="0" w:line="240" w:lineRule="auto"/>
            </w:pPr>
            <w:r>
              <w:rPr>
                <w:rFonts w:ascii="Arial" w:hAnsi="Arial"/>
                <w:color w:val="000000"/>
                <w:sz w:val="18"/>
              </w:rPr>
              <w:t>&gt;Referenced SOP Instance UID</w:t>
            </w:r>
          </w:p>
          <w:bookmarkEnd w:id="12065"/>
        </w:tc>
        <w:tc>
          <w:tcPr>
            <w:tcBorders>
              <w:bottom w:val="single" w:sz="4" w:color="000000"/>
              <w:right w:val="single" w:sz="4" w:color="000000"/>
            </w:tcBorders>
            <w:tcMar>
              <w:top w:w="40" w:type="dxa"/>
              <w:left w:w="40" w:type="dxa"/>
              <w:bottom w:w="40" w:type="dxa"/>
              <w:right w:w="40" w:type="dxa"/>
            </w:tcMar>
            <w:vAlign w:val="top"/>
          </w:tcPr>
          <w:bookmarkStart w:id="12066" w:name="para_838f5058_d6e4_4e87_911a_f2c0d5aeef"/>
          <w:p>
            <w:pPr>
              <w:spacing w:before="180" w:after="0" w:line="240" w:lineRule="auto"/>
              <w:jc w:val="center"/>
            </w:pPr>
            <w:r>
              <w:rPr>
                <w:rFonts w:ascii="Arial" w:hAnsi="Arial"/>
                <w:color w:val="000000"/>
                <w:sz w:val="18"/>
              </w:rPr>
              <w:t>(0008,1155)</w:t>
            </w:r>
          </w:p>
          <w:bookmarkEnd w:id="12066"/>
        </w:tc>
        <w:tc>
          <w:tcPr>
            <w:tcBorders>
              <w:bottom w:val="single" w:sz="4" w:color="000000"/>
              <w:right w:val="single" w:sz="4" w:color="000000"/>
            </w:tcBorders>
            <w:tcMar>
              <w:top w:w="40" w:type="dxa"/>
              <w:left w:w="40" w:type="dxa"/>
              <w:bottom w:w="40" w:type="dxa"/>
              <w:right w:w="40" w:type="dxa"/>
            </w:tcMar>
            <w:vAlign w:val="top"/>
          </w:tcPr>
          <w:bookmarkStart w:id="12067" w:name="para_8407e7ad_9f0f_48e5_82f8_baf7892460"/>
          <w:p>
            <w:pPr>
              <w:spacing w:before="180" w:after="0" w:line="240" w:lineRule="auto"/>
              <w:jc w:val="center"/>
            </w:pPr>
            <w:r>
              <w:rPr>
                <w:rFonts w:ascii="Arial" w:hAnsi="Arial"/>
                <w:color w:val="000000"/>
                <w:sz w:val="18"/>
              </w:rPr>
              <w:t>R</w:t>
            </w:r>
          </w:p>
          <w:bookmarkEnd w:id="12067"/>
        </w:tc>
        <w:tc>
          <w:tcPr>
            <w:tcBorders>
              <w:bottom w:val="single" w:sz="4" w:color="000000"/>
              <w:right w:val="single" w:sz="4" w:color="000000"/>
            </w:tcBorders>
            <w:tcMar>
              <w:top w:w="40" w:type="dxa"/>
              <w:left w:w="40" w:type="dxa"/>
              <w:bottom w:w="40" w:type="dxa"/>
              <w:right w:w="40" w:type="dxa"/>
            </w:tcMar>
            <w:vAlign w:val="top"/>
          </w:tcPr>
          <w:bookmarkStart w:id="12068" w:name="para_2ecdbace_8378_403c_a126_be1e5a436c"/>
          <w:p>
            <w:pPr>
              <w:spacing w:before="180" w:after="0" w:line="240" w:lineRule="auto"/>
              <w:jc w:val="center"/>
            </w:pPr>
            <w:r>
              <w:rPr>
                <w:rFonts w:ascii="Arial" w:hAnsi="Arial"/>
                <w:color w:val="000000"/>
                <w:sz w:val="18"/>
              </w:rPr>
              <w:t>1</w:t>
            </w:r>
          </w:p>
          <w:bookmarkEnd w:id="12068"/>
        </w:tc>
        <w:tc>
          <w:tcPr>
            <w:tcBorders>
              <w:bottom w:val="single" w:sz="4" w:color="000000"/>
              <w:right w:val="single" w:sz="4" w:color="000000"/>
            </w:tcBorders>
            <w:tcMar>
              <w:top w:w="40" w:type="dxa"/>
              <w:left w:w="40" w:type="dxa"/>
              <w:bottom w:w="40" w:type="dxa"/>
              <w:right w:w="40" w:type="dxa"/>
            </w:tcMar>
            <w:vAlign w:val="top"/>
          </w:tcPr>
          <w:bookmarkStart w:id="12069" w:name="para_9bcefab1_4d5d_4e1a_a31b_bdfb2ad9bd"/>
          <w:p>
            <w:pPr>
              <w:spacing w:before="180" w:after="0" w:line="240" w:lineRule="auto"/>
            </w:pPr>
            <w:r>
              <w:rPr>
                <w:rFonts w:ascii="Arial" w:hAnsi="Arial"/>
                <w:color w:val="000000"/>
                <w:sz w:val="18"/>
              </w:rPr>
              <w:t>Shall be retrieved with List of UID Matching.</w:t>
            </w:r>
          </w:p>
          <w:bookmarkEnd w:id="12069"/>
        </w:tc>
      </w:tr>
    </w:tbl>
    <w:bookmarkStart w:id="12070" w:name="sect_BB_6_1_3"/>
    <w:p>
      <w:pPr>
        <w:spacing w:before="180" w:after="0" w:line="240" w:lineRule="auto"/>
      </w:pPr>
      <w:r>
        <w:rPr>
          <w:rFonts w:ascii="Arial" w:hAnsi="Arial"/>
          <w:b/>
          <w:color w:val="000000"/>
          <w:sz w:val="26"/>
        </w:rPr>
        <w:t>BB.6.1.3 Conformance Requirements</w:t>
      </w:r>
    </w:p>
    <w:bookmarkEnd w:id="12070"/>
    <w:bookmarkStart w:id="12071" w:name="para_c3b22fdb_b384_438e_ba8a_6dd536a85b"/>
    <w:p>
      <w:pPr>
        <w:spacing w:before="180" w:after="0" w:line="240" w:lineRule="auto"/>
        <w:jc w:val="both"/>
      </w:pPr>
      <w:r>
        <w:rPr>
          <w:rFonts w:ascii="Arial" w:hAnsi="Arial"/>
          <w:color w:val="000000"/>
          <w:sz w:val="18"/>
        </w:rPr>
        <w:t xml:space="preserve">An implementation may conform to one of the Implant Template, Implant Assembly Template, or Implant Template Group Information Model SOP Classes as an SCU, SCP, any combination of two of these, or all three. The Conformance Statement shall be in the format defined in </w:t>
      </w:r>
      <w:hyperlink r:id="r802">
        <w:r>
          <w:rPr>
            <w:rFonts w:ascii="Arial" w:hAnsi="Arial"/>
            <w:color w:val="000000"/>
            <w:sz w:val="18"/>
          </w:rPr>
          <w:t>PS3.2</w:t>
        </w:r>
      </w:hyperlink>
      <w:r>
        <w:rPr>
          <w:rFonts w:ascii="Arial" w:hAnsi="Arial"/>
          <w:color w:val="000000"/>
          <w:sz w:val="18"/>
        </w:rPr>
        <w:t>.</w:t>
      </w:r>
    </w:p>
    <w:bookmarkEnd w:id="12071"/>
    <w:bookmarkStart w:id="12072" w:name="sect_BB_6_1_3_1"/>
    <w:p>
      <w:pPr>
        <w:spacing w:before="180" w:after="0" w:line="240" w:lineRule="auto"/>
      </w:pPr>
      <w:r>
        <w:rPr>
          <w:rFonts w:ascii="Arial" w:hAnsi="Arial"/>
          <w:b/>
          <w:color w:val="000000"/>
          <w:sz w:val="22"/>
        </w:rPr>
        <w:t>BB.6.1.3.1 SCU Conformance</w:t>
      </w:r>
    </w:p>
    <w:bookmarkEnd w:id="12072"/>
    <w:bookmarkStart w:id="12073" w:name="sect_BB_6_1_3_1_1"/>
    <w:p>
      <w:pPr>
        <w:spacing w:before="180" w:after="0" w:line="240" w:lineRule="auto"/>
      </w:pPr>
      <w:r>
        <w:rPr>
          <w:rFonts w:ascii="Arial" w:hAnsi="Arial"/>
          <w:b/>
          <w:color w:val="000000"/>
          <w:sz w:val="18"/>
        </w:rPr>
        <w:t>BB.6.1.3.1.1 C-FIND SCU Conformance</w:t>
      </w:r>
    </w:p>
    <w:bookmarkEnd w:id="12073"/>
    <w:bookmarkStart w:id="12074" w:name="para_70dcf408_1bd7_42db_b75c_c1f9c99ef6"/>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shall support queries against the appropriate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BB_4_1">
        <w:r>
          <w:rPr>
            <w:rFonts w:ascii="Arial" w:hAnsi="Arial"/>
            <w:color w:val="000000"/>
            <w:sz w:val="18"/>
          </w:rPr>
          <w:t>Section BB.4.1</w:t>
        </w:r>
      </w:hyperlink>
      <w:r>
        <w:rPr>
          <w:rFonts w:ascii="Arial" w:hAnsi="Arial"/>
          <w:color w:val="000000"/>
          <w:sz w:val="18"/>
        </w:rPr>
        <w:t>).</w:t>
      </w:r>
    </w:p>
    <w:bookmarkEnd w:id="12074"/>
    <w:bookmarkStart w:id="12075" w:name="para_38ef9d01_8a6d_4efc_9a6a_27620390b2"/>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whether it requests Type 3 Return Key Attributes, and shall list these Optional Return Key Attributes.</w:t>
      </w:r>
    </w:p>
    <w:bookmarkEnd w:id="12075"/>
    <w:bookmarkStart w:id="12076" w:name="para_e331580e_5ea7_4700_a7d8_cfd977c276"/>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how it makes use of Specific Character Set (0008,0005) when encoding queries and interpreting responses.</w:t>
      </w:r>
    </w:p>
    <w:bookmarkEnd w:id="12076"/>
    <w:bookmarkStart w:id="12077" w:name="sect_BB_6_1_3_1_2"/>
    <w:p>
      <w:pPr>
        <w:spacing w:before="180" w:after="0" w:line="240" w:lineRule="auto"/>
      </w:pPr>
      <w:r>
        <w:rPr>
          <w:rFonts w:ascii="Arial" w:hAnsi="Arial"/>
          <w:b/>
          <w:color w:val="000000"/>
          <w:sz w:val="18"/>
        </w:rPr>
        <w:t>BB.6.1.3.1.2 C-MOVE SCU Conformance</w:t>
      </w:r>
    </w:p>
    <w:bookmarkEnd w:id="12077"/>
    <w:bookmarkStart w:id="12078" w:name="para_54bf985d_f031_4e74_b43f_ce47d97a01"/>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BB_4_2">
        <w:r>
          <w:rPr>
            <w:rFonts w:ascii="Arial" w:hAnsi="Arial"/>
            <w:color w:val="000000"/>
            <w:sz w:val="18"/>
          </w:rPr>
          <w:t>Section BB.4.2</w:t>
        </w:r>
      </w:hyperlink>
      <w:r>
        <w:rPr>
          <w:rFonts w:ascii="Arial" w:hAnsi="Arial"/>
          <w:color w:val="000000"/>
          <w:sz w:val="18"/>
        </w:rPr>
        <w:t>).</w:t>
      </w:r>
    </w:p>
    <w:bookmarkEnd w:id="12078"/>
    <w:bookmarkStart w:id="12079" w:name="sect_BB_6_1_3_1_3"/>
    <w:p>
      <w:pPr>
        <w:spacing w:before="180" w:after="0" w:line="240" w:lineRule="auto"/>
      </w:pPr>
      <w:r>
        <w:rPr>
          <w:rFonts w:ascii="Arial" w:hAnsi="Arial"/>
          <w:b/>
          <w:color w:val="000000"/>
          <w:sz w:val="18"/>
        </w:rPr>
        <w:t>BB.6.1.3.1.3 C-GET SCU Conformance</w:t>
      </w:r>
    </w:p>
    <w:bookmarkEnd w:id="12079"/>
    <w:bookmarkStart w:id="12080" w:name="para_891719cd_828c_4efa_9a2a_da96444ba8"/>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2080"/>
    <w:bookmarkStart w:id="12081" w:name="sect_BB_6_1_3_2"/>
    <w:p>
      <w:pPr>
        <w:spacing w:before="180" w:after="0" w:line="240" w:lineRule="auto"/>
      </w:pPr>
      <w:r>
        <w:rPr>
          <w:rFonts w:ascii="Arial" w:hAnsi="Arial"/>
          <w:b/>
          <w:color w:val="000000"/>
          <w:sz w:val="22"/>
        </w:rPr>
        <w:t>BB.6.1.3.2 SCP Conformance</w:t>
      </w:r>
    </w:p>
    <w:bookmarkEnd w:id="12081"/>
    <w:bookmarkStart w:id="12082" w:name="sect_BB_6_1_3_2_1"/>
    <w:p>
      <w:pPr>
        <w:spacing w:before="180" w:after="0" w:line="240" w:lineRule="auto"/>
      </w:pPr>
      <w:r>
        <w:rPr>
          <w:rFonts w:ascii="Arial" w:hAnsi="Arial"/>
          <w:b/>
          <w:color w:val="000000"/>
          <w:sz w:val="18"/>
        </w:rPr>
        <w:t>BB.6.1.3.2.1 C-FIND SCP Conformance</w:t>
      </w:r>
    </w:p>
    <w:bookmarkEnd w:id="12082"/>
    <w:bookmarkStart w:id="12083" w:name="para_725ea129_a84a_4726_be51_2e99961297"/>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queries against the appropriate Template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2083"/>
    <w:bookmarkStart w:id="12084" w:name="para_184cf726_e0e7_4e13_9aa0_63678c74a5"/>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whether it supports Type 3 Return Key Attributes, and shall list these Optional Return Key Attributes.</w:t>
      </w:r>
    </w:p>
    <w:bookmarkEnd w:id="12084"/>
    <w:bookmarkStart w:id="12085" w:name="para_03a7e899_abd6_4aa5_bfe3_be0c68fc3d"/>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how it makes use of Specific Character Set (0008,0005) when interpreting queries, performing matching and encoding responses.</w:t>
      </w:r>
    </w:p>
    <w:bookmarkEnd w:id="12085"/>
    <w:bookmarkStart w:id="12086" w:name="sect_BB_6_1_3_2_2"/>
    <w:p>
      <w:pPr>
        <w:spacing w:before="180" w:after="0" w:line="240" w:lineRule="auto"/>
      </w:pPr>
      <w:r>
        <w:rPr>
          <w:rFonts w:ascii="Arial" w:hAnsi="Arial"/>
          <w:b/>
          <w:color w:val="000000"/>
          <w:sz w:val="18"/>
        </w:rPr>
        <w:t>BB.6.1.3.2.2 C-MOVE SCP Conformance</w:t>
      </w:r>
    </w:p>
    <w:bookmarkEnd w:id="12086"/>
    <w:bookmarkStart w:id="12087" w:name="para_c11999e1_777d_444a_9aa5_91869d1745"/>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transfers against the appropriate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2087"/>
    <w:bookmarkStart w:id="12088" w:name="para_4cc47019_b7e4_4615_a1c3_e94ab2d4da"/>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which generates transfers using the C-MOVE operation, shall state in its Conformance Statement appropriate Storage Service Class, under which it shall support the C-STORE sub-operations generated by the C-MOVE.</w:t>
      </w:r>
    </w:p>
    <w:bookmarkEnd w:id="12088"/>
    <w:bookmarkStart w:id="12089" w:name="sect_BB_6_1_3_2_3"/>
    <w:p>
      <w:pPr>
        <w:spacing w:before="180" w:after="0" w:line="240" w:lineRule="auto"/>
      </w:pPr>
      <w:r>
        <w:rPr>
          <w:rFonts w:ascii="Arial" w:hAnsi="Arial"/>
          <w:b/>
          <w:color w:val="000000"/>
          <w:sz w:val="18"/>
        </w:rPr>
        <w:t>BB.6.1.3.2.3 C-GET SCP Conformance</w:t>
      </w:r>
    </w:p>
    <w:bookmarkEnd w:id="12089"/>
    <w:bookmarkStart w:id="12090" w:name="para_e0221768_13e2_43de_9dc4_d701cb1226"/>
    <w:p>
      <w:pPr>
        <w:spacing w:before="180" w:after="0" w:line="240" w:lineRule="auto"/>
        <w:jc w:val="both"/>
      </w:pPr>
      <w:r>
        <w:rPr>
          <w:rFonts w:ascii="Arial" w:hAnsi="Arial"/>
          <w:color w:val="000000"/>
          <w:sz w:val="18"/>
        </w:rPr>
        <w:t xml:space="preserve">An implementation that conforms to one of the SOP Classes of the Implant Template, Implant Assembly Template, or Implant Template Group Information Model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12090"/>
    <w:bookmarkStart w:id="12091" w:name="sect_BB_6_1_4"/>
    <w:p>
      <w:pPr>
        <w:spacing w:before="180" w:after="0" w:line="240" w:lineRule="auto"/>
      </w:pPr>
      <w:r>
        <w:rPr>
          <w:rFonts w:ascii="Arial" w:hAnsi="Arial"/>
          <w:b/>
          <w:color w:val="000000"/>
          <w:sz w:val="26"/>
        </w:rPr>
        <w:t>BB.6.1.4 SOP Classes</w:t>
      </w:r>
    </w:p>
    <w:bookmarkEnd w:id="12091"/>
    <w:bookmarkStart w:id="12092" w:name="para_0c2d9085_ff95_43b8_aafb_3d221ba540"/>
    <w:p>
      <w:pPr>
        <w:spacing w:before="180" w:after="0" w:line="240" w:lineRule="auto"/>
        <w:jc w:val="both"/>
      </w:pPr>
      <w:r>
        <w:rPr>
          <w:rFonts w:ascii="Arial" w:hAnsi="Arial"/>
          <w:color w:val="000000"/>
          <w:sz w:val="18"/>
        </w:rPr>
        <w:t>The SOP Classes of the Implant Template Information Models in the Implant Template Query/Retrieve Service Class identify the Implant Template Information Models, and the DIMSE-C operations supported. The SOP Classes of the Implant Assembly Template Information Models in the Implant Assembly Template Query/Retrieve Service Class identify the Implant Assembly Template Information Models, and the DIMSE-C operations supported. The SOP Classes of the Implant Template Group Information Models in the Implant Template Group Query/Retrieve Service Class identify the Implant Template Group Information Models, and the DIMSE-C operations supported. The following Standard SOP Classes are identified:</w:t>
      </w:r>
    </w:p>
    <w:bookmarkEnd w:id="12092"/>
    <w:bookmarkStart w:id="12093" w:name="table_BB_6_1_4_1"/>
    <w:p>
      <w:pPr>
        <w:keepNext/>
        <w:spacing w:before="216" w:after="0" w:line="240" w:lineRule="auto"/>
        <w:jc w:val="center"/>
      </w:pPr>
      <w:r>
        <w:rPr>
          <w:rFonts w:ascii="Arial" w:hAnsi="Arial"/>
          <w:b/>
          <w:color w:val="000000"/>
          <w:sz w:val="22"/>
        </w:rPr>
        <w:t>Table BB.6.1.4-1. Implant Template SOP Classes</w:t>
      </w:r>
    </w:p>
    <w:bookmarkEnd w:id="12093"/>
    <w:p>
      <w:pPr>
        <w:spacing w:before="0" w:after="0" w:line="240" w:lineRule="auto"/>
        <w:rPr>
          <w:sz w:val="13"/>
        </w:rPr>
      </w:pPr>
    </w:p>
    <w:tbl>
      <w:tblPr>
        <w:tblInd w:w="45" w:type="dxa"/>
        <w:tblLayout w:type="fixed"/>
      </w:tblPr>
      <w:tblGrid>
        <w:gridCol w:w="6420"/>
        <w:gridCol w:w="40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94" w:name="para_f27565d4_4a2b_4be4_ab45_1e73c01364"/>
          <w:p>
            <w:pPr>
              <w:keepNext/>
              <w:spacing w:before="180" w:after="0" w:line="240" w:lineRule="auto"/>
              <w:jc w:val="center"/>
            </w:pPr>
            <w:r>
              <w:rPr>
                <w:rFonts w:ascii="Arial" w:hAnsi="Arial"/>
                <w:b/>
                <w:color w:val="000000"/>
                <w:sz w:val="18"/>
              </w:rPr>
              <w:t>SOP Class Name</w:t>
            </w:r>
          </w:p>
          <w:bookmarkEnd w:id="12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5" w:name="para_e5d6f978_5549_481d_8392_ff4f73bd14"/>
          <w:p>
            <w:pPr>
              <w:spacing w:before="180" w:after="0" w:line="240" w:lineRule="auto"/>
              <w:jc w:val="center"/>
            </w:pPr>
            <w:r>
              <w:rPr>
                <w:rFonts w:ascii="Arial" w:hAnsi="Arial"/>
                <w:b/>
                <w:color w:val="000000"/>
                <w:sz w:val="18"/>
              </w:rPr>
              <w:t>SOP Class UID</w:t>
            </w:r>
          </w:p>
          <w:bookmarkEnd w:id="12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6" w:name="para_df8fb8f8_b44a_422a_8d38_e34e73b057"/>
          <w:p>
            <w:pPr>
              <w:spacing w:before="180" w:after="0" w:line="240" w:lineRule="auto"/>
            </w:pPr>
            <w:r>
              <w:rPr>
                <w:rFonts w:ascii="Arial" w:hAnsi="Arial"/>
                <w:color w:val="000000"/>
                <w:sz w:val="18"/>
              </w:rPr>
              <w:t>Generic Implant Template Information Model - FIND</w:t>
            </w:r>
          </w:p>
          <w:bookmarkEnd w:id="12096"/>
        </w:tc>
        <w:tc>
          <w:tcPr>
            <w:tcBorders>
              <w:bottom w:val="single" w:sz="4" w:color="000000"/>
              <w:right w:val="single" w:sz="4" w:color="000000"/>
            </w:tcBorders>
            <w:tcMar>
              <w:top w:w="40" w:type="dxa"/>
              <w:left w:w="40" w:type="dxa"/>
              <w:bottom w:w="40" w:type="dxa"/>
              <w:right w:w="40" w:type="dxa"/>
            </w:tcMar>
            <w:vAlign w:val="top"/>
          </w:tcPr>
          <w:bookmarkStart w:id="12097" w:name="para_cbc2b898_cd91_4f9e_aaa1_8ab3807d88"/>
          <w:p>
            <w:pPr>
              <w:spacing w:before="180" w:after="0" w:line="240" w:lineRule="auto"/>
            </w:pPr>
            <w:r>
              <w:rPr>
                <w:rFonts w:ascii="Arial" w:hAnsi="Arial"/>
                <w:color w:val="000000"/>
                <w:sz w:val="18"/>
              </w:rPr>
              <w:t>1.2.840.10008.5.1.4.43.2</w:t>
            </w:r>
          </w:p>
          <w:bookmarkEnd w:id="12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8" w:name="para_95a1708f_4876_4d69_b867_740a48f649"/>
          <w:p>
            <w:pPr>
              <w:spacing w:before="180" w:after="0" w:line="240" w:lineRule="auto"/>
            </w:pPr>
            <w:r>
              <w:rPr>
                <w:rFonts w:ascii="Arial" w:hAnsi="Arial"/>
                <w:color w:val="000000"/>
                <w:sz w:val="18"/>
              </w:rPr>
              <w:t>Generic Implant Template Information Model - MOVE</w:t>
            </w:r>
          </w:p>
          <w:bookmarkEnd w:id="12098"/>
        </w:tc>
        <w:tc>
          <w:tcPr>
            <w:tcBorders>
              <w:bottom w:val="single" w:sz="4" w:color="000000"/>
              <w:right w:val="single" w:sz="4" w:color="000000"/>
            </w:tcBorders>
            <w:tcMar>
              <w:top w:w="40" w:type="dxa"/>
              <w:left w:w="40" w:type="dxa"/>
              <w:bottom w:w="40" w:type="dxa"/>
              <w:right w:w="40" w:type="dxa"/>
            </w:tcMar>
            <w:vAlign w:val="top"/>
          </w:tcPr>
          <w:bookmarkStart w:id="12099" w:name="para_0fb3ccbc_1a5e_492d_9de3_2b43da45b0"/>
          <w:p>
            <w:pPr>
              <w:spacing w:before="180" w:after="0" w:line="240" w:lineRule="auto"/>
            </w:pPr>
            <w:r>
              <w:rPr>
                <w:rFonts w:ascii="Arial" w:hAnsi="Arial"/>
                <w:color w:val="000000"/>
                <w:sz w:val="18"/>
              </w:rPr>
              <w:t>1.2.840.10008.5.1.4.43.3</w:t>
            </w:r>
          </w:p>
          <w:bookmarkEnd w:id="12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0" w:name="para_dbc497a4_8290_447e_946f_b4a1121618"/>
          <w:p>
            <w:pPr>
              <w:spacing w:before="180" w:after="0" w:line="240" w:lineRule="auto"/>
            </w:pPr>
            <w:r>
              <w:rPr>
                <w:rFonts w:ascii="Arial" w:hAnsi="Arial"/>
                <w:color w:val="000000"/>
                <w:sz w:val="18"/>
              </w:rPr>
              <w:t>Generic Implant Template Information Model - GET</w:t>
            </w:r>
          </w:p>
          <w:bookmarkEnd w:id="12100"/>
        </w:tc>
        <w:tc>
          <w:tcPr>
            <w:tcBorders>
              <w:bottom w:val="single" w:sz="4" w:color="000000"/>
              <w:right w:val="single" w:sz="4" w:color="000000"/>
            </w:tcBorders>
            <w:tcMar>
              <w:top w:w="40" w:type="dxa"/>
              <w:left w:w="40" w:type="dxa"/>
              <w:bottom w:w="40" w:type="dxa"/>
              <w:right w:w="40" w:type="dxa"/>
            </w:tcMar>
            <w:vAlign w:val="top"/>
          </w:tcPr>
          <w:bookmarkStart w:id="12101" w:name="para_781e585c_c113_48cc_8d59_0d76561c95"/>
          <w:p>
            <w:pPr>
              <w:spacing w:before="180" w:after="0" w:line="240" w:lineRule="auto"/>
            </w:pPr>
            <w:r>
              <w:rPr>
                <w:rFonts w:ascii="Arial" w:hAnsi="Arial"/>
                <w:color w:val="000000"/>
                <w:sz w:val="18"/>
              </w:rPr>
              <w:t>1.2.840.10008.5.1.4.43.4</w:t>
            </w:r>
          </w:p>
          <w:bookmarkEnd w:id="12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2" w:name="para_db929bc6_8022_4933_992e_43857840a3"/>
          <w:p>
            <w:pPr>
              <w:spacing w:before="180" w:after="0" w:line="240" w:lineRule="auto"/>
            </w:pPr>
            <w:r>
              <w:rPr>
                <w:rFonts w:ascii="Arial" w:hAnsi="Arial"/>
                <w:color w:val="000000"/>
                <w:sz w:val="18"/>
              </w:rPr>
              <w:t>Implant Assembly Template Information Model - FIND</w:t>
            </w:r>
          </w:p>
          <w:bookmarkEnd w:id="12102"/>
        </w:tc>
        <w:tc>
          <w:tcPr>
            <w:tcBorders>
              <w:bottom w:val="single" w:sz="4" w:color="000000"/>
              <w:right w:val="single" w:sz="4" w:color="000000"/>
            </w:tcBorders>
            <w:tcMar>
              <w:top w:w="40" w:type="dxa"/>
              <w:left w:w="40" w:type="dxa"/>
              <w:bottom w:w="40" w:type="dxa"/>
              <w:right w:w="40" w:type="dxa"/>
            </w:tcMar>
            <w:vAlign w:val="top"/>
          </w:tcPr>
          <w:bookmarkStart w:id="12103" w:name="para_e6b2a1d6_3653_4de9_a86d_081d7b384b"/>
          <w:p>
            <w:pPr>
              <w:spacing w:before="180" w:after="0" w:line="240" w:lineRule="auto"/>
            </w:pPr>
            <w:r>
              <w:rPr>
                <w:rFonts w:ascii="Arial" w:hAnsi="Arial"/>
                <w:color w:val="000000"/>
                <w:sz w:val="18"/>
              </w:rPr>
              <w:t>1.2.840.10008.5.1.4.44.2</w:t>
            </w:r>
          </w:p>
          <w:bookmarkEnd w:id="12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4" w:name="para_a99a03b7_0195_4b9e_ae68_7b4bf325c5"/>
          <w:p>
            <w:pPr>
              <w:spacing w:before="180" w:after="0" w:line="240" w:lineRule="auto"/>
            </w:pPr>
            <w:r>
              <w:rPr>
                <w:rFonts w:ascii="Arial" w:hAnsi="Arial"/>
                <w:color w:val="000000"/>
                <w:sz w:val="18"/>
              </w:rPr>
              <w:t>Implant Assembly Template Information Model - MOVE</w:t>
            </w:r>
          </w:p>
          <w:bookmarkEnd w:id="12104"/>
        </w:tc>
        <w:tc>
          <w:tcPr>
            <w:tcBorders>
              <w:bottom w:val="single" w:sz="4" w:color="000000"/>
              <w:right w:val="single" w:sz="4" w:color="000000"/>
            </w:tcBorders>
            <w:tcMar>
              <w:top w:w="40" w:type="dxa"/>
              <w:left w:w="40" w:type="dxa"/>
              <w:bottom w:w="40" w:type="dxa"/>
              <w:right w:w="40" w:type="dxa"/>
            </w:tcMar>
            <w:vAlign w:val="top"/>
          </w:tcPr>
          <w:bookmarkStart w:id="12105" w:name="para_526e12c8_3e62_475d_aa92_ef5162b59b"/>
          <w:p>
            <w:pPr>
              <w:spacing w:before="180" w:after="0" w:line="240" w:lineRule="auto"/>
            </w:pPr>
            <w:r>
              <w:rPr>
                <w:rFonts w:ascii="Arial" w:hAnsi="Arial"/>
                <w:color w:val="000000"/>
                <w:sz w:val="18"/>
              </w:rPr>
              <w:t>1.2.840.10008.5.1.4.44.3</w:t>
            </w:r>
          </w:p>
          <w:bookmarkEnd w:id="12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6" w:name="para_7ae1edcb_31df_4c18_a9d4_1ffe1dc99a"/>
          <w:p>
            <w:pPr>
              <w:spacing w:before="180" w:after="0" w:line="240" w:lineRule="auto"/>
            </w:pPr>
            <w:r>
              <w:rPr>
                <w:rFonts w:ascii="Arial" w:hAnsi="Arial"/>
                <w:color w:val="000000"/>
                <w:sz w:val="18"/>
              </w:rPr>
              <w:t>Implant Assembly Template Information Model - GET</w:t>
            </w:r>
          </w:p>
          <w:bookmarkEnd w:id="12106"/>
        </w:tc>
        <w:tc>
          <w:tcPr>
            <w:tcBorders>
              <w:bottom w:val="single" w:sz="4" w:color="000000"/>
              <w:right w:val="single" w:sz="4" w:color="000000"/>
            </w:tcBorders>
            <w:tcMar>
              <w:top w:w="40" w:type="dxa"/>
              <w:left w:w="40" w:type="dxa"/>
              <w:bottom w:w="40" w:type="dxa"/>
              <w:right w:w="40" w:type="dxa"/>
            </w:tcMar>
            <w:vAlign w:val="top"/>
          </w:tcPr>
          <w:bookmarkStart w:id="12107" w:name="para_7bda420f_07d5_4aee_b35c_332e8fcbd8"/>
          <w:p>
            <w:pPr>
              <w:spacing w:before="180" w:after="0" w:line="240" w:lineRule="auto"/>
            </w:pPr>
            <w:r>
              <w:rPr>
                <w:rFonts w:ascii="Arial" w:hAnsi="Arial"/>
                <w:color w:val="000000"/>
                <w:sz w:val="18"/>
              </w:rPr>
              <w:t>1.2.840.10008.5.1.4.44.4</w:t>
            </w:r>
          </w:p>
          <w:bookmarkEnd w:id="12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8" w:name="para_709d7b6b_b68d_48b3_86de_40e63974d8"/>
          <w:p>
            <w:pPr>
              <w:spacing w:before="180" w:after="0" w:line="240" w:lineRule="auto"/>
            </w:pPr>
            <w:r>
              <w:rPr>
                <w:rFonts w:ascii="Arial" w:hAnsi="Arial"/>
                <w:color w:val="000000"/>
                <w:sz w:val="18"/>
              </w:rPr>
              <w:t>Implant Template Group Information Model - FIND</w:t>
            </w:r>
          </w:p>
          <w:bookmarkEnd w:id="12108"/>
        </w:tc>
        <w:tc>
          <w:tcPr>
            <w:tcBorders>
              <w:bottom w:val="single" w:sz="4" w:color="000000"/>
              <w:right w:val="single" w:sz="4" w:color="000000"/>
            </w:tcBorders>
            <w:tcMar>
              <w:top w:w="40" w:type="dxa"/>
              <w:left w:w="40" w:type="dxa"/>
              <w:bottom w:w="40" w:type="dxa"/>
              <w:right w:w="40" w:type="dxa"/>
            </w:tcMar>
            <w:vAlign w:val="top"/>
          </w:tcPr>
          <w:bookmarkStart w:id="12109" w:name="para_6a4b2ea0_1a87_4a14_861f_3fdf1dfe59"/>
          <w:p>
            <w:pPr>
              <w:spacing w:before="180" w:after="0" w:line="240" w:lineRule="auto"/>
            </w:pPr>
            <w:r>
              <w:rPr>
                <w:rFonts w:ascii="Arial" w:hAnsi="Arial"/>
                <w:color w:val="000000"/>
                <w:sz w:val="18"/>
              </w:rPr>
              <w:t>1.2.840.10008.5.1.4.45.2</w:t>
            </w:r>
          </w:p>
          <w:bookmarkEnd w:id="12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0" w:name="para_7c8fc84f_7351_4759_afbd_fbb467746e"/>
          <w:p>
            <w:pPr>
              <w:spacing w:before="180" w:after="0" w:line="240" w:lineRule="auto"/>
            </w:pPr>
            <w:r>
              <w:rPr>
                <w:rFonts w:ascii="Arial" w:hAnsi="Arial"/>
                <w:color w:val="000000"/>
                <w:sz w:val="18"/>
              </w:rPr>
              <w:t>Implant Template Group Information Model - MOVE</w:t>
            </w:r>
          </w:p>
          <w:bookmarkEnd w:id="12110"/>
        </w:tc>
        <w:tc>
          <w:tcPr>
            <w:tcBorders>
              <w:bottom w:val="single" w:sz="4" w:color="000000"/>
              <w:right w:val="single" w:sz="4" w:color="000000"/>
            </w:tcBorders>
            <w:tcMar>
              <w:top w:w="40" w:type="dxa"/>
              <w:left w:w="40" w:type="dxa"/>
              <w:bottom w:w="40" w:type="dxa"/>
              <w:right w:w="40" w:type="dxa"/>
            </w:tcMar>
            <w:vAlign w:val="top"/>
          </w:tcPr>
          <w:bookmarkStart w:id="12111" w:name="para_90ce0eb4_af19_4443_99c8_5fad550080"/>
          <w:p>
            <w:pPr>
              <w:spacing w:before="180" w:after="0" w:line="240" w:lineRule="auto"/>
            </w:pPr>
            <w:r>
              <w:rPr>
                <w:rFonts w:ascii="Arial" w:hAnsi="Arial"/>
                <w:color w:val="000000"/>
                <w:sz w:val="18"/>
              </w:rPr>
              <w:t>1.2.840.10008.5.1.4.45.3</w:t>
            </w:r>
          </w:p>
          <w:bookmarkEnd w:id="12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2" w:name="para_686ca8c2_d504_468c_a821_8cdeb195df"/>
          <w:p>
            <w:pPr>
              <w:spacing w:before="180" w:after="0" w:line="240" w:lineRule="auto"/>
            </w:pPr>
            <w:r>
              <w:rPr>
                <w:rFonts w:ascii="Arial" w:hAnsi="Arial"/>
                <w:color w:val="000000"/>
                <w:sz w:val="18"/>
              </w:rPr>
              <w:t>Implant Template Group Information Model - GET</w:t>
            </w:r>
          </w:p>
          <w:bookmarkEnd w:id="12112"/>
        </w:tc>
        <w:tc>
          <w:tcPr>
            <w:tcBorders>
              <w:bottom w:val="single" w:sz="4" w:color="000000"/>
              <w:right w:val="single" w:sz="4" w:color="000000"/>
            </w:tcBorders>
            <w:tcMar>
              <w:top w:w="40" w:type="dxa"/>
              <w:left w:w="40" w:type="dxa"/>
              <w:bottom w:w="40" w:type="dxa"/>
              <w:right w:w="40" w:type="dxa"/>
            </w:tcMar>
            <w:vAlign w:val="top"/>
          </w:tcPr>
          <w:bookmarkStart w:id="12113" w:name="para_14400bd2_eef4_4b92_acc8_c74fa10903"/>
          <w:p>
            <w:pPr>
              <w:spacing w:before="180" w:after="0" w:line="240" w:lineRule="auto"/>
            </w:pPr>
            <w:r>
              <w:rPr>
                <w:rFonts w:ascii="Arial" w:hAnsi="Arial"/>
                <w:color w:val="000000"/>
                <w:sz w:val="18"/>
              </w:rPr>
              <w:t>1.2.840.10008.5.1.4.45.4</w:t>
            </w:r>
          </w:p>
          <w:bookmarkEnd w:id="12113"/>
        </w:tc>
      </w:tr>
    </w:tbl>
    <w:p>
      <w:pPr>
        <w:sectPr>
          <w:headerReference w:type="default" r:id="r789"/>
          <w:headerReference w:type="even" r:id="r790"/>
          <w:headerReference w:type="first" r:id="r788"/>
          <w:footerReference w:type="default" r:id="r792"/>
          <w:footerReference w:type="even" r:id="r793"/>
          <w:footerReference w:type="first" r:id="r791"/>
          <w:pgSz w:w="12240" w:h="15840"/>
          <w:pgMar w:top="1440" w:bottom="1440" w:left="1080" w:right="720" w:header="720" w:footer="720" w:gutter="0"/>
          <w:pgNumType w:fmt="decimal"/>
          <w:titlePg/>
        </w:sectPr>
      </w:pPr>
    </w:p>
    <w:bookmarkStart w:id="12114" w:name="chapter_CC"/>
    <w:p>
      <w:pPr>
        <w:keepNext/>
        <w:spacing w:before="180" w:after="0" w:line="240" w:lineRule="auto"/>
      </w:pPr>
      <w:r>
        <w:rPr>
          <w:rFonts w:ascii="Arial" w:hAnsi="Arial"/>
          <w:b/>
          <w:color w:val="000000"/>
          <w:sz w:val="50"/>
        </w:rPr>
        <w:t>CC Unified Procedure Step Service and SOP Classes (Normative)</w:t>
      </w:r>
    </w:p>
    <w:bookmarkEnd w:id="12114"/>
    <w:bookmarkStart w:id="12115" w:name="sect_CC_1"/>
    <w:p>
      <w:pPr>
        <w:spacing w:before="180" w:after="0" w:line="240" w:lineRule="auto"/>
      </w:pPr>
      <w:r>
        <w:rPr>
          <w:rFonts w:ascii="Arial" w:hAnsi="Arial"/>
          <w:b/>
          <w:color w:val="000000"/>
          <w:sz w:val="28"/>
        </w:rPr>
        <w:t>CC.1 Overview</w:t>
      </w:r>
    </w:p>
    <w:bookmarkEnd w:id="12115"/>
    <w:bookmarkStart w:id="12116" w:name="para_bb7ee50c_b8a3_4af4_882b_12da3b4352"/>
    <w:p>
      <w:pPr>
        <w:spacing w:before="180" w:after="0" w:line="240" w:lineRule="auto"/>
        <w:jc w:val="both"/>
      </w:pPr>
      <w:r>
        <w:rPr>
          <w:rFonts w:ascii="Arial" w:hAnsi="Arial"/>
          <w:color w:val="000000"/>
          <w:sz w:val="18"/>
        </w:rPr>
        <w:t>This Annex defines the Service and SOP Classes associated with a Unified Worklist and Procedure Step.</w:t>
      </w:r>
    </w:p>
    <w:bookmarkEnd w:id="12116"/>
    <w:bookmarkStart w:id="12117" w:name="para_025b41a7_f288_45cf_8f23_a53a14da7e"/>
    <w:p>
      <w:pPr>
        <w:spacing w:before="180" w:after="0" w:line="240" w:lineRule="auto"/>
        <w:jc w:val="both"/>
      </w:pPr>
      <w:r>
        <w:rPr>
          <w:rFonts w:ascii="Arial" w:hAnsi="Arial"/>
          <w:color w:val="000000"/>
          <w:sz w:val="18"/>
        </w:rPr>
        <w:t>The Unified Procedure Step Service Class provides for management of simple worklists, including creating new worklist items, querying the worklist, and communicating progress and results.</w:t>
      </w:r>
    </w:p>
    <w:bookmarkEnd w:id="12117"/>
    <w:bookmarkStart w:id="12118" w:name="para_9266e62f_4d50_4d3d_b091_9be4ffdbe1"/>
    <w:p>
      <w:pPr>
        <w:spacing w:before="180" w:after="0" w:line="240" w:lineRule="auto"/>
        <w:jc w:val="both"/>
      </w:pPr>
      <w:r>
        <w:rPr>
          <w:rFonts w:ascii="Arial" w:hAnsi="Arial"/>
          <w:color w:val="000000"/>
          <w:sz w:val="18"/>
        </w:rPr>
        <w:t>A worklist is a list of Unified Procedure Step (UPS) instances. Each UPS instance unifies the worklist details for a single requested procedure step together with the result details of the corresponding performed procedure step. There is a one to one relationship between the procedure step request and the procedure step performed.</w:t>
      </w:r>
    </w:p>
    <w:bookmarkEnd w:id="12118"/>
    <w:bookmarkStart w:id="12119" w:name="para_43a11843_aec7_45e8_bdfb_013b2f2391"/>
    <w:p>
      <w:pPr>
        <w:spacing w:before="180" w:after="0" w:line="240" w:lineRule="auto"/>
        <w:jc w:val="both"/>
      </w:pPr>
      <w:r>
        <w:rPr>
          <w:rFonts w:ascii="Arial" w:hAnsi="Arial"/>
          <w:color w:val="000000"/>
          <w:sz w:val="18"/>
        </w:rPr>
        <w:t>Unified Procedure Step instances may be used to represent a variety of scheduled tasks such as: Image Processing, Quality Control, Computer Aided Detection, Interpretation, Transcription, Report Verification, or Printing.</w:t>
      </w:r>
    </w:p>
    <w:bookmarkEnd w:id="12119"/>
    <w:bookmarkStart w:id="12120" w:name="para_db301bc2_26fe_4a22_8a43_6b7dbd76b4"/>
    <w:p>
      <w:pPr>
        <w:spacing w:before="180" w:after="0" w:line="240" w:lineRule="auto"/>
        <w:jc w:val="both"/>
      </w:pPr>
      <w:r>
        <w:rPr>
          <w:rFonts w:ascii="Arial" w:hAnsi="Arial"/>
          <w:color w:val="000000"/>
          <w:sz w:val="18"/>
        </w:rPr>
        <w:t>The UPS instance can contain details of the requested task such as when it is scheduled to be performed or Workitem Codes describing the requested actions. The UPS may also contain details of the input information the performer needs to do the task and the output the performer produced, such as: Current Images, Prior Images, Reports, Films, Presentation States, or Audio recordings.</w:t>
      </w:r>
    </w:p>
    <w:bookmarkEnd w:id="12120"/>
    <w:bookmarkStart w:id="12121" w:name="para_e622beb3_50af_453e_bc3f_d90161f2eb"/>
    <w:p>
      <w:pPr>
        <w:spacing w:before="180" w:after="0" w:line="240" w:lineRule="auto"/>
        <w:jc w:val="both"/>
      </w:pPr>
      <w:r>
        <w:rPr>
          <w:rFonts w:ascii="Arial" w:hAnsi="Arial"/>
          <w:color w:val="000000"/>
          <w:sz w:val="18"/>
        </w:rPr>
        <w:t>The Unified Worklist and Procedure Step Service Class includes five SOP Classes associated with UPS instances. The SOP Class UID for any UPS Instance always specifies the UPS Push SOP Class. The separate SOP Classes facilitate better negotiation and logical implementation groups of functionalities.</w:t>
      </w:r>
    </w:p>
    <w:bookmarkEnd w:id="12121"/>
    <w:bookmarkStart w:id="12122" w:name="para_9977ef57_e8e7_40b5_8eec_41337ab345"/>
    <w:p>
      <w:pPr>
        <w:spacing w:before="180" w:after="0" w:line="240" w:lineRule="auto"/>
        <w:jc w:val="both"/>
      </w:pPr>
      <w:r>
        <w:rPr>
          <w:rFonts w:ascii="Arial" w:hAnsi="Arial"/>
          <w:color w:val="000000"/>
          <w:sz w:val="18"/>
        </w:rPr>
        <w:t>The UPS Push SOP Class allows an SCU to instruct the SCP to create a new UPS instance, effectively letting a system push a new work item onto the SCP's worklist. It is important to note that the SCP could be a Worklist Manager that maintains the worklist for other systems that will perform the work, or the SCP could be a performing system itself that manages an internal worklist.</w:t>
      </w:r>
    </w:p>
    <w:bookmarkEnd w:id="12122"/>
    <w:bookmarkStart w:id="12123" w:name="para_5f04813b_0d4a_4c82_beb2_6857fcc1cd"/>
    <w:p>
      <w:pPr>
        <w:spacing w:before="180" w:after="0" w:line="240" w:lineRule="auto"/>
        <w:jc w:val="both"/>
      </w:pPr>
      <w:r>
        <w:rPr>
          <w:rFonts w:ascii="Arial" w:hAnsi="Arial"/>
          <w:color w:val="000000"/>
          <w:sz w:val="18"/>
        </w:rPr>
        <w:t>The UPS Pull SOP Class allows an SCU to query a Worklist Manager (the SCP) for matching UPS instances, and instruct the SCP to update the status and contents of selected items (UPS instances). The SCU effectively pulls work instructions from the worklist. As work progresses, the SCU records details of the activities performed and the results created in the UPS instance.</w:t>
      </w:r>
    </w:p>
    <w:bookmarkEnd w:id="12123"/>
    <w:bookmarkStart w:id="12124" w:name="para_3f8e886c_2ca8_44fe_9081_4d4dbaf67f"/>
    <w:p>
      <w:pPr>
        <w:spacing w:before="180" w:after="0" w:line="240" w:lineRule="auto"/>
        <w:jc w:val="both"/>
      </w:pPr>
      <w:r>
        <w:rPr>
          <w:rFonts w:ascii="Arial" w:hAnsi="Arial"/>
          <w:color w:val="000000"/>
          <w:sz w:val="18"/>
        </w:rPr>
        <w:t>The UPS Query SOP Class allows an SCU to query a Worklist Manager (the SCP), but does not otherwise interact with the UPS instances</w:t>
      </w:r>
    </w:p>
    <w:bookmarkEnd w:id="12124"/>
    <w:bookmarkStart w:id="12125" w:name="para_f5c1d13f_5698_47ed_9e82_40a52c368d"/>
    <w:p>
      <w:pPr>
        <w:spacing w:before="180" w:after="0" w:line="240" w:lineRule="auto"/>
        <w:jc w:val="both"/>
      </w:pPr>
      <w:r>
        <w:rPr>
          <w:rFonts w:ascii="Arial" w:hAnsi="Arial"/>
          <w:color w:val="000000"/>
          <w:sz w:val="18"/>
        </w:rPr>
        <w:t>The UPS Watch SOP Class allows an SCU to subscribe for status update events and retrieve the details of work items (UPS instances) managed by the SCP.</w:t>
      </w:r>
    </w:p>
    <w:bookmarkEnd w:id="12125"/>
    <w:bookmarkStart w:id="12126" w:name="para_2975d128_f773_494d_8ec6_473c3783b4"/>
    <w:p>
      <w:pPr>
        <w:spacing w:before="180" w:after="0" w:line="240" w:lineRule="auto"/>
        <w:jc w:val="both"/>
      </w:pPr>
      <w:r>
        <w:rPr>
          <w:rFonts w:ascii="Arial" w:hAnsi="Arial"/>
          <w:color w:val="000000"/>
          <w:sz w:val="18"/>
        </w:rPr>
        <w:t>The UPS Event SOP Class allows an SCP to provide the actual status update events for work items it manages to relevant (i.e., subscribed) SCUs.</w:t>
      </w:r>
    </w:p>
    <w:bookmarkEnd w:id="12126"/>
    <w:bookmarkStart w:id="12127" w:name="para_ad4b3a4f_873d_4eb6_ab13_a2126c9f1b"/>
    <w:p>
      <w:pPr>
        <w:spacing w:before="180" w:after="0" w:line="240" w:lineRule="auto"/>
        <w:jc w:val="both"/>
      </w:pPr>
      <w:r>
        <w:rPr>
          <w:rFonts w:ascii="Arial" w:hAnsi="Arial"/>
          <w:color w:val="000000"/>
          <w:sz w:val="18"/>
        </w:rPr>
        <w:t xml:space="preserve">Each of these services has an equivalent HTTP operation defined by the UPS-RS Worklist Service (see </w:t>
      </w:r>
      <w:hyperlink r:id="r809">
        <w:r>
          <w:rPr>
            <w:rFonts w:ascii="Arial" w:hAnsi="Arial"/>
            <w:color w:val="000000"/>
            <w:sz w:val="18"/>
          </w:rPr>
          <w:t>Section 11 “Worklist Service and Resources” in PS3.18</w:t>
        </w:r>
      </w:hyperlink>
      <w:r>
        <w:rPr>
          <w:rFonts w:ascii="Arial" w:hAnsi="Arial"/>
          <w:color w:val="000000"/>
          <w:sz w:val="18"/>
        </w:rPr>
        <w:t>).</w:t>
      </w:r>
    </w:p>
    <w:bookmarkEnd w:id="12127"/>
    <w:bookmarkStart w:id="12128" w:name="para_2c9d58e2_7b4b_4e90_8c29_d6280ef456"/>
    <w:p>
      <w:pPr>
        <w:spacing w:before="180" w:after="0" w:line="240" w:lineRule="auto"/>
        <w:jc w:val="both"/>
      </w:pPr>
      <w:r>
        <w:rPr>
          <w:rFonts w:ascii="Arial" w:hAnsi="Arial"/>
          <w:color w:val="000000"/>
          <w:sz w:val="18"/>
        </w:rPr>
        <w:t>While a Unified Worklist and Procedure Step Service Class SCP is not required to support UPS-RS, an SCP may choose to support one or more of the UPS-RS services as an Origin-Server. In this scenario, an SCP/Origin Server shall follow the same internal behavior for all Workitems irrespective of whether they originated with a DIMSE request or an HTTP request. A DIMSE request and its equivalent HTTP request with the same parameters shall yield the same response.</w:t>
      </w:r>
    </w:p>
    <w:bookmarkEnd w:id="12128"/>
    <w:bookmarkStart w:id="12129" w:name="para_313ae9da_2a0c_44f5_b288_9983148e98"/>
    <w:p>
      <w:pPr>
        <w:spacing w:before="180" w:after="0" w:line="240" w:lineRule="auto"/>
        <w:jc w:val="both"/>
      </w:pPr>
      <w:r>
        <w:rPr>
          <w:rFonts w:ascii="Arial" w:hAnsi="Arial"/>
          <w:color w:val="000000"/>
          <w:sz w:val="18"/>
        </w:rPr>
        <w:t>For example:</w:t>
      </w:r>
    </w:p>
    <w:bookmarkEnd w:id="12129"/>
    <w:bookmarkStart w:id="12130" w:name="idm213331580688"/>
    <w:bookmarkStart w:id="12131" w:name="idm213331580432"/>
    <w:bookmarkStart w:id="12132" w:name="para_a1f32f9a_8465_4b35_8744_c209f6bd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Workitem instance created via DIMSE N-CREATE can be retrieved via HTTP requests and vice-versa</w:t>
      </w:r>
    </w:p>
    <w:bookmarkEnd w:id="12132"/>
    <w:bookmarkEnd w:id="12131"/>
    <w:bookmarkEnd w:id="12130"/>
    <w:bookmarkStart w:id="12133" w:name="idm213331579104"/>
    <w:bookmarkStart w:id="12134" w:name="para_ce25da46_dfe7_4b53_98b6_bde076e2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Workitem instance created via DIMSE N-CREATE can be updated, have its state changed or be canceled via HTTP requests and vice-versa</w:t>
      </w:r>
    </w:p>
    <w:bookmarkEnd w:id="12134"/>
    <w:bookmarkEnd w:id="12133"/>
    <w:bookmarkStart w:id="12135" w:name="idm213331577792"/>
    <w:bookmarkStart w:id="12136" w:name="para_38d9acc8_6a9e_4d7f_8ec8_15bd1127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C-FIND request and an HTTP SearchForUPS request with the same parameters shall return the same set of results</w:t>
      </w:r>
    </w:p>
    <w:bookmarkEnd w:id="12136"/>
    <w:bookmarkEnd w:id="12135"/>
    <w:bookmarkStart w:id="12137" w:name="idm213331576544"/>
    <w:bookmarkStart w:id="12138" w:name="para_dc1984d4_432e_490a_8098_acf1100c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N-EVERT-REPORT SCU that also supports HTTP subscriptions will record whether a given subscriber uses DIMSE or WebSockets and send the appropriate form of notification to that subscriber</w:t>
      </w:r>
    </w:p>
    <w:bookmarkEnd w:id="12138"/>
    <w:bookmarkEnd w:id="12137"/>
    <w:bookmarkStart w:id="12139" w:name="idm213331575184"/>
    <w:bookmarkStart w:id="12140" w:name="para_2be23a79_8adb_4d12_856a_7ea17d6d0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change made to a Workitem instance will result in the same event notifications regardless of whether the change was requested via DIMSE or HTTP</w:t>
      </w:r>
    </w:p>
    <w:bookmarkEnd w:id="12140"/>
    <w:bookmarkEnd w:id="12139"/>
    <w:bookmarkStart w:id="12141" w:name="idm213331573808"/>
    <w:bookmarkStart w:id="12142" w:name="para_85a04661_df39_4fc9_b30d_fc0faa00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Global Subscription request or a Filtered Global Subscription request will subscribe an SCU (or User-Agent) to instances created both via DIMSE and via HTTP requests</w:t>
      </w:r>
    </w:p>
    <w:bookmarkEnd w:id="12142"/>
    <w:bookmarkEnd w:id="12141"/>
    <w:bookmarkStart w:id="12143" w:name="idm213331572464"/>
    <w:bookmarkStart w:id="12144" w:name="para_49ecf931_82f6_43d3_aeea_053475c9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DIMSE event subscriber will receive notifications for relevant changes made via HTTP requests</w:t>
      </w:r>
    </w:p>
    <w:bookmarkEnd w:id="12144"/>
    <w:bookmarkEnd w:id="12143"/>
    <w:bookmarkStart w:id="12145" w:name="idm213331571152"/>
    <w:bookmarkStart w:id="12146" w:name="para_303134be_a9ea_4f83_a900_44f174f6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HTTP event subscriber will receive notifications for relevant changes made via DIMSE requests</w:t>
      </w:r>
    </w:p>
    <w:bookmarkEnd w:id="12146"/>
    <w:bookmarkEnd w:id="12145"/>
    <w:bookmarkStart w:id="12147" w:name="para_208ad844_209b_4ce8_ba05_f147958cab"/>
    <w:p>
      <w:pPr>
        <w:spacing w:before="180" w:after="0" w:line="240" w:lineRule="auto"/>
        <w:jc w:val="both"/>
      </w:pPr>
      <w:r>
        <w:rPr>
          <w:rFonts w:ascii="Arial" w:hAnsi="Arial"/>
          <w:color w:val="000000"/>
          <w:sz w:val="18"/>
        </w:rPr>
        <w:t xml:space="preserve">The mapping between UPS DIMSE operations and UPS-RS services is defined in </w:t>
      </w:r>
      <w:hyperlink r:id="r810">
        <w:r>
          <w:rPr>
            <w:rFonts w:ascii="Arial" w:hAnsi="Arial"/>
            <w:color w:val="000000"/>
            <w:sz w:val="18"/>
          </w:rPr>
          <w:t>Section 11 “Worklist Service and Resources” in PS3.18</w:t>
        </w:r>
      </w:hyperlink>
      <w:r>
        <w:rPr>
          <w:rFonts w:ascii="Arial" w:hAnsi="Arial"/>
          <w:color w:val="000000"/>
          <w:sz w:val="18"/>
        </w:rPr>
        <w:t>.</w:t>
      </w:r>
    </w:p>
    <w:bookmarkEnd w:id="12147"/>
    <w:bookmarkStart w:id="12148" w:name="sect_CC_1_1"/>
    <w:p>
      <w:pPr>
        <w:spacing w:before="180" w:after="0" w:line="240" w:lineRule="auto"/>
      </w:pPr>
      <w:r>
        <w:rPr>
          <w:rFonts w:ascii="Arial" w:hAnsi="Arial"/>
          <w:b/>
          <w:color w:val="000000"/>
          <w:sz w:val="24"/>
        </w:rPr>
        <w:t>CC.1.1 Unified Procedure Step States</w:t>
      </w:r>
    </w:p>
    <w:bookmarkEnd w:id="12148"/>
    <w:bookmarkStart w:id="12149" w:name="para_37723f9e_88e5_4864_bc58_3ba5c76594"/>
    <w:p>
      <w:pPr>
        <w:spacing w:before="180" w:after="0" w:line="240" w:lineRule="auto"/>
        <w:jc w:val="both"/>
      </w:pPr>
      <w:hyperlink w:anchor="figure_CC_1_1_1">
        <w:r>
          <w:rPr>
            <w:rFonts w:ascii="Arial" w:hAnsi="Arial"/>
            <w:color w:val="000000"/>
            <w:sz w:val="18"/>
          </w:rPr>
          <w:t>Figure CC.1.1-1</w:t>
        </w:r>
      </w:hyperlink>
      <w:r>
        <w:rPr>
          <w:rFonts w:ascii="Arial" w:hAnsi="Arial"/>
          <w:color w:val="000000"/>
          <w:sz w:val="18"/>
        </w:rPr>
        <w:t xml:space="preserve">, </w:t>
      </w:r>
      <w:hyperlink w:anchor="table_CC_1_1_1">
        <w:r>
          <w:rPr>
            <w:rFonts w:ascii="Arial" w:hAnsi="Arial"/>
            <w:color w:val="000000"/>
            <w:sz w:val="18"/>
          </w:rPr>
          <w:t>Table CC.1.1-1</w:t>
        </w:r>
      </w:hyperlink>
      <w:r>
        <w:rPr>
          <w:rFonts w:ascii="Arial" w:hAnsi="Arial"/>
          <w:color w:val="000000"/>
          <w:sz w:val="18"/>
        </w:rPr>
        <w:t xml:space="preserve"> and </w:t>
      </w:r>
      <w:hyperlink w:anchor="table_CC_1_1_2">
        <w:r>
          <w:rPr>
            <w:rFonts w:ascii="Arial" w:hAnsi="Arial"/>
            <w:color w:val="000000"/>
            <w:sz w:val="18"/>
          </w:rPr>
          <w:t>Table CC.1.1-2</w:t>
        </w:r>
      </w:hyperlink>
      <w:r>
        <w:rPr>
          <w:rFonts w:ascii="Arial" w:hAnsi="Arial"/>
          <w:color w:val="000000"/>
          <w:sz w:val="18"/>
        </w:rPr>
        <w:t xml:space="preserve"> specify how changes in the state of a Unified Procedure Step shall be managed.</w:t>
      </w:r>
    </w:p>
    <w:bookmarkEnd w:id="12149"/>
    <w:bookmarkStart w:id="12150" w:name="para_48f1617b_ab2e_4a7e_bc2d_f74e22f5b1"/>
    <w:p>
      <w:pPr>
        <w:spacing w:before="180" w:after="0" w:line="240" w:lineRule="auto"/>
        <w:jc w:val="both"/>
      </w:pPr>
    </w:p>
    <w:bookmarkEnd w:id="12150"/>
    <w:bookmarkStart w:id="12151" w:name="figure_CC_1_1_1"/>
    <w:bookmarkStart w:id="12152" w:name="idm213331561152"/>
    <w:p>
      <w:pPr>
        <w:spacing w:before="180" w:after="0" w:line="240" w:lineRule="auto"/>
        <w:jc w:val="center"/>
      </w:pPr>
      <w:r>
        <w:rPr>
          <w:rFonts w:ascii="Arial" w:hAnsi="Arial"/>
          <w:color w:val="000000"/>
          <w:sz w:val="18"/>
        </w:rPr>
        <w:drawing>
          <wp:inline>
            <wp:extent cx="4781550" cy="2447925"/>
            <wp:docPr id="59" name="Picture 29"/>
            <a:graphic>
              <a:graphicData uri="http://schemas.openxmlformats.org/drawingml/2006/picture">
                <p:pic>
                  <p:nvPicPr>
                    <p:cNvPr id="60" name="Picture 29"/>
                    <p:cNvPicPr/>
                  </p:nvPicPr>
                  <p:blipFill>
                    <a:blip r:embed="r811"/>
                    <a:srcRect/>
                    <a:stretch>
                      <a:fillRect/>
                    </a:stretch>
                  </p:blipFill>
                  <p:spPr>
                    <a:xfrm>
                      <a:off x="0" y="0"/>
                      <a:ext cx="4781550" cy="2447925"/>
                    </a:xfrm>
                    <a:prstGeom prst="rect"/>
                  </p:spPr>
                </p:pic>
              </a:graphicData>
            </a:graphic>
          </wp:inline>
        </w:drawing>
      </w:r>
    </w:p>
    <w:bookmarkEnd w:id="12152"/>
    <w:bookmarkEnd w:id="12151"/>
    <w:p>
      <w:pPr>
        <w:spacing w:before="216" w:after="0" w:line="240" w:lineRule="auto"/>
        <w:jc w:val="center"/>
      </w:pPr>
      <w:r>
        <w:rPr>
          <w:rFonts w:ascii="Arial" w:hAnsi="Arial"/>
          <w:b/>
          <w:color w:val="000000"/>
          <w:sz w:val="22"/>
        </w:rPr>
        <w:t>Figure CC.1.1-1. Unified Procedure Step State Diagram</w:t>
      </w:r>
    </w:p>
    <w:bookmarkStart w:id="12153" w:name="para_2d40578e_9c53_4fb5_969d_d26d48022c"/>
    <w:p>
      <w:pPr>
        <w:spacing w:before="180" w:after="0" w:line="240" w:lineRule="auto"/>
        <w:jc w:val="both"/>
      </w:pPr>
      <w:r>
        <w:rPr>
          <w:rFonts w:ascii="Arial" w:hAnsi="Arial"/>
          <w:color w:val="000000"/>
          <w:sz w:val="18"/>
        </w:rPr>
        <w:t>The following interactions represent an example sequence of events and state transitions. Observe that the DIMSE Services described here operate on the same IOD. The multiple UPS SOP Classes thus act in a coordinated manner as specified in this Annex.</w:t>
      </w:r>
    </w:p>
    <w:bookmarkEnd w:id="12153"/>
    <w:bookmarkStart w:id="12154" w:name="para_5081b011_0e23_4a6b_bccc_7501f29e4d"/>
    <w:p>
      <w:pPr>
        <w:spacing w:before="180" w:after="0" w:line="240" w:lineRule="auto"/>
        <w:jc w:val="both"/>
      </w:pPr>
      <w:r>
        <w:rPr>
          <w:rFonts w:ascii="Arial" w:hAnsi="Arial"/>
          <w:color w:val="000000"/>
          <w:sz w:val="18"/>
        </w:rPr>
        <w:t>To create a UPS, an SCU uses an N-CREATE to push a UPS onto the SCP's worklist. The SCP responds to such requests by creating a Unified Procedure Step (UPS) with an initial state of SCHEDULED.</w:t>
      </w:r>
    </w:p>
    <w:bookmarkEnd w:id="12154"/>
    <w:bookmarkStart w:id="12155" w:name="idm213331557104"/>
    <w:p>
      <w:pPr>
        <w:keepNext/>
        <w:spacing w:before="180" w:after="0" w:line="240" w:lineRule="auto"/>
        <w:ind w:left="360" w:right="360" w:firstLine="0"/>
        <w:jc w:val="both"/>
      </w:pPr>
      <w:r>
        <w:rPr>
          <w:rFonts w:ascii="Arial" w:hAnsi="Arial"/>
          <w:color w:val="000000"/>
          <w:sz w:val="18"/>
        </w:rPr>
        <w:t>Note</w:t>
      </w:r>
    </w:p>
    <w:bookmarkEnd w:id="12155"/>
    <w:bookmarkStart w:id="12156" w:name="para_b081f97e_f30f_471c_a1b2_767d67364f"/>
    <w:p>
      <w:pPr>
        <w:spacing w:before="180" w:after="0" w:line="240" w:lineRule="auto"/>
        <w:ind w:left="360" w:right="360" w:firstLine="0"/>
        <w:jc w:val="both"/>
      </w:pPr>
      <w:r>
        <w:rPr>
          <w:rFonts w:ascii="Arial" w:hAnsi="Arial"/>
          <w:color w:val="000000"/>
          <w:sz w:val="18"/>
        </w:rPr>
        <w:t>All UPS Instances are instances of the UPS Push SOP Class, although the other three SOP Classes (UPS Pull, UPS Watch and UPS Event) may also operate on the Instance.</w:t>
      </w:r>
    </w:p>
    <w:bookmarkEnd w:id="12156"/>
    <w:bookmarkStart w:id="12157" w:name="para_57b09acb_7ab9_499f_b5d6_63bfb0bf13"/>
    <w:p>
      <w:pPr>
        <w:spacing w:before="180" w:after="0" w:line="240" w:lineRule="auto"/>
        <w:jc w:val="both"/>
      </w:pPr>
      <w:r>
        <w:rPr>
          <w:rFonts w:ascii="Arial" w:hAnsi="Arial"/>
          <w:color w:val="000000"/>
          <w:sz w:val="18"/>
        </w:rPr>
        <w:t>To subscribe to receive N-EVENT-REPORTs for a UPS, or to unsubscribe to stop receiving N-EVENT-REPORTS, an SCU uses an N-ACTION request. The SCU may be the system that created the UPS as a Push SCU, or may be some other system with a reason to track the progress and results of a scheduled step.</w:t>
      </w:r>
    </w:p>
    <w:bookmarkEnd w:id="12157"/>
    <w:bookmarkStart w:id="12158" w:name="para_825418d9_1e72_4451_bb54_a103a2abbb"/>
    <w:p>
      <w:pPr>
        <w:spacing w:before="180" w:after="0" w:line="240" w:lineRule="auto"/>
        <w:jc w:val="both"/>
      </w:pPr>
      <w:r>
        <w:rPr>
          <w:rFonts w:ascii="Arial" w:hAnsi="Arial"/>
          <w:color w:val="000000"/>
          <w:sz w:val="18"/>
        </w:rPr>
        <w:t>To inform interested systems of the state of a UPS or the SCP itself, an SCP issues N-EVENT-REPORTs to SCUs that have subscribed.</w:t>
      </w:r>
    </w:p>
    <w:bookmarkEnd w:id="12158"/>
    <w:bookmarkStart w:id="12159" w:name="para_1f7d5758_b6f9_48bf_ae5a_dc50302947"/>
    <w:p>
      <w:pPr>
        <w:spacing w:before="180" w:after="0" w:line="240" w:lineRule="auto"/>
        <w:jc w:val="both"/>
      </w:pPr>
      <w:r>
        <w:rPr>
          <w:rFonts w:ascii="Arial" w:hAnsi="Arial"/>
          <w:color w:val="000000"/>
          <w:sz w:val="18"/>
        </w:rPr>
        <w:t>To find a UPS of interest, an SCU uses a C-FIND to query the SCP for relevant UPS instances.</w:t>
      </w:r>
    </w:p>
    <w:bookmarkEnd w:id="12159"/>
    <w:bookmarkStart w:id="12160" w:name="para_5b65c28b_c785_457a_b320_c0906bd98e"/>
    <w:p>
      <w:pPr>
        <w:spacing w:before="180" w:after="0" w:line="240" w:lineRule="auto"/>
        <w:jc w:val="both"/>
      </w:pPr>
      <w:r>
        <w:rPr>
          <w:rFonts w:ascii="Arial" w:hAnsi="Arial"/>
          <w:color w:val="000000"/>
          <w:sz w:val="18"/>
        </w:rPr>
        <w:t>To "claim" and start work on a UPS, an SCU (which will be referred to here as the "Performing SCU") uses an N-ACTION Change State request to set the UPS state to IN PROGRESS and provide a transaction UID (which will be referred to here as the Locking UID). For a SCHEDULED UPS, the SCP responds by changing the UPS state to IN PROGRESS and recording the transaction UID for future use. For a UPS with other status, the SCP rejects the request.</w:t>
      </w:r>
    </w:p>
    <w:bookmarkEnd w:id="12160"/>
    <w:bookmarkStart w:id="12161" w:name="para_94f41339_2d78_4074_8450_40c3b893f6"/>
    <w:p>
      <w:pPr>
        <w:spacing w:before="180" w:after="0" w:line="240" w:lineRule="auto"/>
        <w:jc w:val="both"/>
      </w:pPr>
      <w:r>
        <w:rPr>
          <w:rFonts w:ascii="Arial" w:hAnsi="Arial"/>
          <w:color w:val="000000"/>
          <w:sz w:val="18"/>
        </w:rPr>
        <w:t>The SCP does not permit the status of a SCHEDULED UPS to be set to COMPLETED or CANCELED without first being set to IN PROGRESS.</w:t>
      </w:r>
    </w:p>
    <w:bookmarkEnd w:id="12161"/>
    <w:bookmarkStart w:id="12162" w:name="para_7e9f1aaa_a917_47bf_bb53_ad8c3deffe"/>
    <w:p>
      <w:pPr>
        <w:spacing w:before="180" w:after="0" w:line="240" w:lineRule="auto"/>
        <w:jc w:val="both"/>
      </w:pPr>
      <w:r>
        <w:rPr>
          <w:rFonts w:ascii="Arial" w:hAnsi="Arial"/>
          <w:color w:val="000000"/>
          <w:sz w:val="18"/>
        </w:rPr>
        <w:t>To modify details of the performed procedure, the Performing SCU uses an N-SET request to the SCP (providing the Locking UID for the UPS). N-SET requests on an IN PROGRESS UPS where the Locking UID in the N-SET Data Set does not match the Locking UID in the UPS are rejected by the SCP.</w:t>
      </w:r>
    </w:p>
    <w:bookmarkEnd w:id="12162"/>
    <w:bookmarkStart w:id="12163" w:name="para_6f2c5d8c_e783_4485_8a90_966692f66d"/>
    <w:p>
      <w:pPr>
        <w:spacing w:before="180" w:after="0" w:line="240" w:lineRule="auto"/>
        <w:jc w:val="both"/>
      </w:pPr>
      <w:r>
        <w:rPr>
          <w:rFonts w:ascii="Arial" w:hAnsi="Arial"/>
          <w:color w:val="000000"/>
          <w:sz w:val="18"/>
        </w:rPr>
        <w:t>To modify the status of the procedure step, the Performing SCU uses an N-ACTION Change State request to the SCP (providing the Locking UID for the UPS). N-ACTION Change State requests where the Locking UID in the N-ACTION Data Set does not match the Locking UID in the UPS are rejected by the SCP.</w:t>
      </w:r>
    </w:p>
    <w:bookmarkEnd w:id="12163"/>
    <w:bookmarkStart w:id="12164" w:name="para_144becb7_7881_43de_94f6_a34e5caf2a"/>
    <w:p>
      <w:pPr>
        <w:spacing w:before="180" w:after="0" w:line="240" w:lineRule="auto"/>
        <w:jc w:val="both"/>
      </w:pPr>
      <w:r>
        <w:rPr>
          <w:rFonts w:ascii="Arial" w:hAnsi="Arial"/>
          <w:color w:val="000000"/>
          <w:sz w:val="18"/>
        </w:rPr>
        <w:t>The Locking UID effectively limits control of the state of an IN PROGRESS UPS to only the SCP and the Performing SCU. The SCP does not check whether IP addresses, AE-Titles, or parameters other than the Locking UID match to determine if the SCU has permission.</w:t>
      </w:r>
    </w:p>
    <w:bookmarkEnd w:id="12164"/>
    <w:bookmarkStart w:id="12165" w:name="para_f118b164_255d_4bc2_8238_9756ce8284"/>
    <w:p>
      <w:pPr>
        <w:spacing w:before="180" w:after="0" w:line="240" w:lineRule="auto"/>
        <w:jc w:val="both"/>
      </w:pPr>
      <w:r>
        <w:rPr>
          <w:rFonts w:ascii="Arial" w:hAnsi="Arial"/>
          <w:color w:val="000000"/>
          <w:sz w:val="18"/>
        </w:rPr>
        <w:t xml:space="preserve">When the Performing SCU completes work on the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during both steps) for the SCP to change the UPS state to COMPLETED.</w:t>
      </w:r>
    </w:p>
    <w:bookmarkEnd w:id="12165"/>
    <w:bookmarkStart w:id="12166" w:name="para_9600cc22_c3da_416a_a5a6_ebb294f26a"/>
    <w:p>
      <w:pPr>
        <w:spacing w:before="180" w:after="0" w:line="240" w:lineRule="auto"/>
        <w:jc w:val="both"/>
      </w:pPr>
      <w:r>
        <w:rPr>
          <w:rFonts w:ascii="Arial" w:hAnsi="Arial"/>
          <w:color w:val="000000"/>
          <w:sz w:val="18"/>
        </w:rPr>
        <w:t xml:space="preserve">When the Performing SCU abandons work on an incomplete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for the SCP to change the UPS state to CANCELED.</w:t>
      </w:r>
    </w:p>
    <w:bookmarkEnd w:id="12166"/>
    <w:bookmarkStart w:id="12167" w:name="para_2c02b547_5559_4cdd_9e78_edffee878a"/>
    <w:p>
      <w:pPr>
        <w:spacing w:before="180" w:after="0" w:line="240" w:lineRule="auto"/>
        <w:jc w:val="both"/>
      </w:pPr>
      <w:r>
        <w:rPr>
          <w:rFonts w:ascii="Arial" w:hAnsi="Arial"/>
          <w:color w:val="000000"/>
          <w:sz w:val="18"/>
        </w:rPr>
        <w:t xml:space="preserve">To request cancellation of a UPS, non-performing SCUs use an N-ACTION Request Cancel (see </w:t>
      </w:r>
      <w:hyperlink r:id="r812">
        <w:r>
          <w:rPr>
            <w:rFonts w:ascii="Arial" w:hAnsi="Arial"/>
            <w:color w:val="000000"/>
            <w:sz w:val="18"/>
          </w:rPr>
          <w:t xml:space="preserve">Section GGG.2.4 “Third Party Cancel” in </w:t>
        </w:r>
        <w:r>
          <w:rPr>
            <w:rFonts w:ascii="Arial" w:hAnsi="Arial"/>
            <w:color w:val="000000"/>
            <w:sz w:val="18"/>
          </w:rPr>
          <w:t>PS3.17</w:t>
        </w:r>
      </w:hyperlink>
      <w:r>
        <w:rPr>
          <w:rFonts w:ascii="Arial" w:hAnsi="Arial"/>
          <w:color w:val="000000"/>
          <w:sz w:val="18"/>
        </w:rPr>
        <w:t xml:space="preserve"> and </w:t>
      </w:r>
      <w:hyperlink r:id="r813">
        <w:r>
          <w:rPr>
            <w:rFonts w:ascii="Arial" w:hAnsi="Arial"/>
            <w:color w:val="000000"/>
            <w:sz w:val="18"/>
          </w:rPr>
          <w:t xml:space="preserve">Section GGG.2.5 “Radiation Therapy Dose Calculation Push Workflow” in </w:t>
        </w:r>
        <w:r>
          <w:rPr>
            <w:rFonts w:ascii="Arial" w:hAnsi="Arial"/>
            <w:color w:val="000000"/>
            <w:sz w:val="18"/>
          </w:rPr>
          <w:t>PS3.17</w:t>
        </w:r>
      </w:hyperlink>
      <w:r>
        <w:rPr>
          <w:rFonts w:ascii="Arial" w:hAnsi="Arial"/>
          <w:color w:val="000000"/>
          <w:sz w:val="18"/>
        </w:rPr>
        <w:t xml:space="preserve"> for example cases).</w:t>
      </w:r>
    </w:p>
    <w:bookmarkEnd w:id="12167"/>
    <w:bookmarkStart w:id="12168" w:name="idm213331540688"/>
    <w:bookmarkStart w:id="12169" w:name="idm213331540432"/>
    <w:bookmarkStart w:id="12170" w:name="para_6a872245_728e_4a9d_aa89_90def1a9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still in the SCHEDULED state, the SCP first changes the UPS state to IN PROGRESS, and then to CANCELED, issuing the appropriate N-EVENT-REPORTS.</w:t>
      </w:r>
    </w:p>
    <w:bookmarkEnd w:id="12170"/>
    <w:bookmarkEnd w:id="12169"/>
    <w:bookmarkEnd w:id="12168"/>
    <w:bookmarkStart w:id="12171" w:name="idm213331539040"/>
    <w:bookmarkStart w:id="12172" w:name="para_0b9870a3_22a5_4afe_be6d_36a456a9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already IN PROGRESS and the SCP is itself performing the UPS, it may, at its own discretion, choose to cancel the UPS as described in the previous paragraph.</w:t>
      </w:r>
    </w:p>
    <w:bookmarkEnd w:id="12172"/>
    <w:bookmarkEnd w:id="12171"/>
    <w:bookmarkStart w:id="12173" w:name="idm213331537648"/>
    <w:bookmarkStart w:id="12174" w:name="para_e2e417e0_7f5d_440f_a3c6_3d0fc833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already IN PROGRESS and the SCP is not the performer, it does not change the UPS state to CANCELED, but rather responds by issuing an N-EVENT-REPORT of the cancellation request to all subscribed SCUs. If the Performing SCU is listening to N-EVENT-REPORTs it may, at its own discretion, choose to cancel the UPS as described above.</w:t>
      </w:r>
    </w:p>
    <w:bookmarkEnd w:id="12174"/>
    <w:bookmarkEnd w:id="12173"/>
    <w:bookmarkStart w:id="12175" w:name="para_d0d787f7_7479_407b_b897_b3419e85b1"/>
    <w:p>
      <w:pPr>
        <w:spacing w:before="180" w:after="0" w:line="240" w:lineRule="auto"/>
        <w:jc w:val="both"/>
      </w:pPr>
      <w:hyperlink w:anchor="table_CC_1_1_1">
        <w:r>
          <w:rPr>
            <w:rFonts w:ascii="Arial" w:hAnsi="Arial"/>
            <w:color w:val="000000"/>
            <w:sz w:val="18"/>
          </w:rPr>
          <w:t>Table CC.1.1-1</w:t>
        </w:r>
      </w:hyperlink>
      <w:r>
        <w:rPr>
          <w:rFonts w:ascii="Arial" w:hAnsi="Arial"/>
          <w:color w:val="000000"/>
          <w:sz w:val="18"/>
        </w:rPr>
        <w:t xml:space="preserve"> describes the valid UPS states</w:t>
      </w:r>
    </w:p>
    <w:bookmarkEnd w:id="12175"/>
    <w:bookmarkStart w:id="12176" w:name="table_CC_1_1_1"/>
    <w:p>
      <w:pPr>
        <w:keepNext/>
        <w:spacing w:before="216" w:after="0" w:line="240" w:lineRule="auto"/>
        <w:jc w:val="center"/>
      </w:pPr>
      <w:r>
        <w:rPr>
          <w:rFonts w:ascii="Arial" w:hAnsi="Arial"/>
          <w:b/>
          <w:color w:val="000000"/>
          <w:sz w:val="22"/>
        </w:rPr>
        <w:t>Table CC.1.1-1. Unified Procedure Step (UPS) States</w:t>
      </w:r>
    </w:p>
    <w:bookmarkEnd w:id="12176"/>
    <w:p>
      <w:pPr>
        <w:spacing w:before="0" w:after="0" w:line="240" w:lineRule="auto"/>
        <w:rPr>
          <w:sz w:val="13"/>
        </w:rPr>
      </w:pPr>
    </w:p>
    <w:tbl>
      <w:tblPr>
        <w:tblInd w:w="45" w:type="dxa"/>
        <w:tblLayout w:type="fixed"/>
      </w:tblPr>
      <w:tblGrid>
        <w:gridCol w:w="1375"/>
        <w:gridCol w:w="9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77" w:name="para_1a32d55d_f3f3_44b1_b589_05b84f8a5b"/>
          <w:p>
            <w:pPr>
              <w:keepNext/>
              <w:spacing w:before="180" w:after="0" w:line="240" w:lineRule="auto"/>
              <w:jc w:val="center"/>
            </w:pPr>
            <w:r>
              <w:rPr>
                <w:rFonts w:ascii="Arial" w:hAnsi="Arial"/>
                <w:b/>
                <w:color w:val="000000"/>
                <w:sz w:val="18"/>
              </w:rPr>
              <w:t>State</w:t>
            </w:r>
          </w:p>
          <w:bookmarkEnd w:id="121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8" w:name="para_83427b6c_7845_4208_a9d4_e5ce5b25f2"/>
          <w:p>
            <w:pPr>
              <w:spacing w:before="180" w:after="0" w:line="240" w:lineRule="auto"/>
              <w:jc w:val="center"/>
            </w:pPr>
            <w:r>
              <w:rPr>
                <w:rFonts w:ascii="Arial" w:hAnsi="Arial"/>
                <w:b/>
                <w:color w:val="000000"/>
                <w:sz w:val="18"/>
              </w:rPr>
              <w:t>Description</w:t>
            </w:r>
          </w:p>
          <w:bookmarkEnd w:id="12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9" w:name="para_8a6f419a_bfb9_4959_a0ab_95da371072"/>
          <w:p>
            <w:pPr>
              <w:spacing w:before="180" w:after="0" w:line="240" w:lineRule="auto"/>
            </w:pPr>
            <w:r>
              <w:rPr>
                <w:rFonts w:ascii="Arial" w:hAnsi="Arial"/>
                <w:color w:val="000000"/>
                <w:sz w:val="18"/>
              </w:rPr>
              <w:t>SCHEDULED</w:t>
            </w:r>
          </w:p>
          <w:bookmarkEnd w:id="12179"/>
        </w:tc>
        <w:tc>
          <w:tcPr>
            <w:tcBorders>
              <w:bottom w:val="single" w:sz="4" w:color="000000"/>
              <w:right w:val="single" w:sz="4" w:color="000000"/>
            </w:tcBorders>
            <w:tcMar>
              <w:top w:w="40" w:type="dxa"/>
              <w:left w:w="40" w:type="dxa"/>
              <w:bottom w:w="40" w:type="dxa"/>
              <w:right w:w="40" w:type="dxa"/>
            </w:tcMar>
            <w:vAlign w:val="top"/>
          </w:tcPr>
          <w:bookmarkStart w:id="12180" w:name="para_b2e452af_c6d5_4a2f_9ece_b7245579d8"/>
          <w:p>
            <w:pPr>
              <w:spacing w:before="180" w:after="0" w:line="240" w:lineRule="auto"/>
            </w:pPr>
            <w:r>
              <w:rPr>
                <w:rFonts w:ascii="Arial" w:hAnsi="Arial"/>
                <w:color w:val="000000"/>
                <w:sz w:val="18"/>
              </w:rPr>
              <w:t>The UPS is scheduled to be performed.</w:t>
            </w:r>
          </w:p>
          <w:bookmarkEnd w:id="12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1" w:name="para_0ff276b1_b00a_41a5_86c8_b87936f285"/>
          <w:p>
            <w:pPr>
              <w:spacing w:before="180" w:after="0" w:line="240" w:lineRule="auto"/>
            </w:pPr>
            <w:r>
              <w:rPr>
                <w:rFonts w:ascii="Arial" w:hAnsi="Arial"/>
                <w:color w:val="000000"/>
                <w:sz w:val="18"/>
              </w:rPr>
              <w:t>IN PROGRESS</w:t>
            </w:r>
          </w:p>
          <w:bookmarkEnd w:id="12181"/>
        </w:tc>
        <w:tc>
          <w:tcPr>
            <w:tcBorders>
              <w:bottom w:val="single" w:sz="4" w:color="000000"/>
              <w:right w:val="single" w:sz="4" w:color="000000"/>
            </w:tcBorders>
            <w:tcMar>
              <w:top w:w="40" w:type="dxa"/>
              <w:left w:w="40" w:type="dxa"/>
              <w:bottom w:w="40" w:type="dxa"/>
              <w:right w:w="40" w:type="dxa"/>
            </w:tcMar>
            <w:vAlign w:val="top"/>
          </w:tcPr>
          <w:bookmarkStart w:id="12182" w:name="para_1d7b60b9_90f5_4771_8d27_28522de07b"/>
          <w:p>
            <w:pPr>
              <w:spacing w:before="180" w:after="0" w:line="240" w:lineRule="auto"/>
            </w:pPr>
            <w:r>
              <w:rPr>
                <w:rFonts w:ascii="Arial" w:hAnsi="Arial"/>
                <w:color w:val="000000"/>
                <w:sz w:val="18"/>
              </w:rPr>
              <w:t>The UPS has been claimed and a Locking UID has been set. Performance of the UPS has likely started.</w:t>
            </w:r>
          </w:p>
          <w:bookmarkEnd w:id="12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3" w:name="para_9eec437e_0842_49d5_aacb_e892f9e030"/>
          <w:p>
            <w:pPr>
              <w:spacing w:before="180" w:after="0" w:line="240" w:lineRule="auto"/>
            </w:pPr>
            <w:r>
              <w:rPr>
                <w:rFonts w:ascii="Arial" w:hAnsi="Arial"/>
                <w:color w:val="000000"/>
                <w:sz w:val="18"/>
              </w:rPr>
              <w:t>CANCELED</w:t>
            </w:r>
          </w:p>
          <w:bookmarkEnd w:id="12183"/>
        </w:tc>
        <w:tc>
          <w:tcPr>
            <w:tcBorders>
              <w:bottom w:val="single" w:sz="4" w:color="000000"/>
              <w:right w:val="single" w:sz="4" w:color="000000"/>
            </w:tcBorders>
            <w:tcMar>
              <w:top w:w="40" w:type="dxa"/>
              <w:left w:w="40" w:type="dxa"/>
              <w:bottom w:w="40" w:type="dxa"/>
              <w:right w:w="40" w:type="dxa"/>
            </w:tcMar>
            <w:vAlign w:val="top"/>
          </w:tcPr>
          <w:bookmarkStart w:id="12184" w:name="para_20241628_5901_4bda_bf4d_5073900e98"/>
          <w:p>
            <w:pPr>
              <w:spacing w:before="180" w:after="0" w:line="240" w:lineRule="auto"/>
            </w:pPr>
            <w:r>
              <w:rPr>
                <w:rFonts w:ascii="Arial" w:hAnsi="Arial"/>
                <w:color w:val="000000"/>
                <w:sz w:val="18"/>
              </w:rPr>
              <w:t>The UPS has been permanently stopped before or during performance of the step. This may be due to voluntary or involuntary action by a human or machine. Any further UPS-driven work required to complete the scheduled task must be performed by scheduling another (different) UPS.</w:t>
            </w:r>
          </w:p>
          <w:bookmarkEnd w:id="12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5" w:name="para_08269a66_8b8a_47da_b4e2_49e774b115"/>
          <w:p>
            <w:pPr>
              <w:spacing w:before="180" w:after="0" w:line="240" w:lineRule="auto"/>
            </w:pPr>
            <w:r>
              <w:rPr>
                <w:rFonts w:ascii="Arial" w:hAnsi="Arial"/>
                <w:color w:val="000000"/>
                <w:sz w:val="18"/>
              </w:rPr>
              <w:t>COMPLETED</w:t>
            </w:r>
          </w:p>
          <w:bookmarkEnd w:id="12185"/>
        </w:tc>
        <w:tc>
          <w:tcPr>
            <w:tcBorders>
              <w:bottom w:val="single" w:sz="4" w:color="000000"/>
              <w:right w:val="single" w:sz="4" w:color="000000"/>
            </w:tcBorders>
            <w:tcMar>
              <w:top w:w="40" w:type="dxa"/>
              <w:left w:w="40" w:type="dxa"/>
              <w:bottom w:w="40" w:type="dxa"/>
              <w:right w:w="40" w:type="dxa"/>
            </w:tcMar>
            <w:vAlign w:val="top"/>
          </w:tcPr>
          <w:bookmarkStart w:id="12186" w:name="para_7b1ec622_5b75_4a68_965f_44c0657ab9"/>
          <w:p>
            <w:pPr>
              <w:spacing w:before="180" w:after="0" w:line="240" w:lineRule="auto"/>
            </w:pPr>
            <w:r>
              <w:rPr>
                <w:rFonts w:ascii="Arial" w:hAnsi="Arial"/>
                <w:color w:val="000000"/>
                <w:sz w:val="18"/>
              </w:rPr>
              <w:t>The UPS has been completed.</w:t>
            </w:r>
          </w:p>
          <w:bookmarkEnd w:id="12186"/>
        </w:tc>
      </w:tr>
    </w:tbl>
    <w:bookmarkStart w:id="12187" w:name="para_8050260a_27d3_41cc_bd97_0aaa9d0ac3"/>
    <w:p>
      <w:pPr>
        <w:spacing w:before="180" w:after="0" w:line="240" w:lineRule="auto"/>
        <w:jc w:val="both"/>
      </w:pPr>
      <w:r>
        <w:rPr>
          <w:rFonts w:ascii="Arial" w:hAnsi="Arial"/>
          <w:color w:val="000000"/>
          <w:sz w:val="18"/>
        </w:rPr>
        <w:t xml:space="preserve">COMPLETED and CANCELED are "Final States" that involve specific requirements on the UPS as described in </w:t>
      </w:r>
      <w:hyperlink w:anchor="sect_CC_2_5_1_1">
        <w:r>
          <w:rPr>
            <w:rFonts w:ascii="Arial" w:hAnsi="Arial"/>
            <w:color w:val="000000"/>
            <w:sz w:val="18"/>
          </w:rPr>
          <w:t>Section CC.2.5.1.1</w:t>
        </w:r>
      </w:hyperlink>
      <w:r>
        <w:rPr>
          <w:rFonts w:ascii="Arial" w:hAnsi="Arial"/>
          <w:color w:val="000000"/>
          <w:sz w:val="18"/>
        </w:rPr>
        <w:t>.</w:t>
      </w:r>
    </w:p>
    <w:bookmarkEnd w:id="12187"/>
    <w:bookmarkStart w:id="12188" w:name="para_363d6df9_bf64_4c2b_8901_94db2380aa"/>
    <w:p>
      <w:pPr>
        <w:spacing w:before="180" w:after="0" w:line="240" w:lineRule="auto"/>
        <w:jc w:val="both"/>
      </w:pPr>
      <w:hyperlink w:anchor="table_CC_1_1_2">
        <w:r>
          <w:rPr>
            <w:rFonts w:ascii="Arial" w:hAnsi="Arial"/>
            <w:color w:val="000000"/>
            <w:sz w:val="18"/>
          </w:rPr>
          <w:t>Table CC.1.1-2</w:t>
        </w:r>
      </w:hyperlink>
      <w:r>
        <w:rPr>
          <w:rFonts w:ascii="Arial" w:hAnsi="Arial"/>
          <w:color w:val="000000"/>
          <w:sz w:val="18"/>
        </w:rPr>
        <w:t xml:space="preserve"> describes the valid state transitions (a row in the table defines what should happen in response to a certain event for each initial state). Details on how the Operations listed in the table should be carried out are described in section </w:t>
      </w:r>
      <w:hyperlink w:anchor="sect_CC_2">
        <w:r>
          <w:rPr>
            <w:rFonts w:ascii="Arial" w:hAnsi="Arial"/>
            <w:color w:val="000000"/>
            <w:sz w:val="18"/>
          </w:rPr>
          <w:t>Section CC.2</w:t>
        </w:r>
      </w:hyperlink>
      <w:r>
        <w:rPr>
          <w:rFonts w:ascii="Arial" w:hAnsi="Arial"/>
          <w:color w:val="000000"/>
          <w:sz w:val="18"/>
        </w:rPr>
        <w:t>.</w:t>
      </w:r>
    </w:p>
    <w:bookmarkEnd w:id="12188"/>
    <w:bookmarkStart w:id="12189" w:name="table_CC_1_1_2"/>
    <w:p>
      <w:pPr>
        <w:keepNext/>
        <w:spacing w:before="216" w:after="0" w:line="240" w:lineRule="auto"/>
        <w:jc w:val="center"/>
      </w:pPr>
      <w:r>
        <w:rPr>
          <w:rFonts w:ascii="Arial" w:hAnsi="Arial"/>
          <w:b/>
          <w:color w:val="000000"/>
          <w:sz w:val="22"/>
        </w:rPr>
        <w:t>Table CC.1.1-2. Unified Procedure Step State Transition Table</w:t>
      </w:r>
    </w:p>
    <w:bookmarkEnd w:id="12189"/>
    <w:p>
      <w:pPr>
        <w:spacing w:before="0" w:after="0" w:line="240" w:lineRule="auto"/>
        <w:rPr>
          <w:sz w:val="13"/>
        </w:rPr>
      </w:pPr>
    </w:p>
    <w:tbl>
      <w:tblPr>
        <w:tblInd w:w="45" w:type="dxa"/>
        <w:tblLayout w:type="fixed"/>
      </w:tblPr>
      <w:tblGrid>
        <w:gridCol w:w="1985"/>
        <w:gridCol w:w="1920"/>
        <w:gridCol w:w="2120"/>
        <w:gridCol w:w="2040"/>
        <w:gridCol w:w="1250"/>
        <w:gridCol w:w="11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12190" w:name="para_f2c7f737_6c05_4d53_a269_3caf41b111"/>
          <w:p>
            <w:pPr>
              <w:spacing w:before="180" w:after="0" w:line="240" w:lineRule="auto"/>
              <w:jc w:val="center"/>
            </w:pPr>
            <w:r>
              <w:rPr>
                <w:rFonts w:ascii="Arial" w:hAnsi="Arial"/>
                <w:b/>
                <w:color w:val="000000"/>
                <w:sz w:val="18"/>
              </w:rPr>
              <w:t>States</w:t>
            </w:r>
          </w:p>
          <w:bookmarkEnd w:id="1219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1" w:name="para_0ea1123d_1643_4a3f_86f2_2314dc3622"/>
          <w:p>
            <w:pPr>
              <w:keepNext/>
              <w:spacing w:before="180" w:after="0" w:line="240" w:lineRule="auto"/>
              <w:jc w:val="center"/>
            </w:pPr>
            <w:r>
              <w:rPr>
                <w:rFonts w:ascii="Arial" w:hAnsi="Arial"/>
                <w:b/>
                <w:color w:val="000000"/>
                <w:sz w:val="18"/>
              </w:rPr>
              <w:t>Events</w:t>
            </w:r>
          </w:p>
          <w:bookmarkEnd w:id="12191"/>
        </w:tc>
        <w:tc>
          <w:tcPr>
            <w:tcBorders>
              <w:bottom w:val="single" w:sz="4" w:color="000000"/>
              <w:right w:val="single" w:sz="4" w:color="000000"/>
            </w:tcBorders>
            <w:tcMar>
              <w:top w:w="40" w:type="dxa"/>
              <w:left w:w="40" w:type="dxa"/>
              <w:bottom w:w="40" w:type="dxa"/>
              <w:right w:w="40" w:type="dxa"/>
            </w:tcMar>
            <w:vAlign w:val="top"/>
          </w:tcPr>
          <w:bookmarkStart w:id="12192" w:name="para_c1f3ee88_5925_4a9e_8ad5_f6e10cff29"/>
          <w:p>
            <w:pPr>
              <w:spacing w:before="180" w:after="0" w:line="240" w:lineRule="auto"/>
              <w:jc w:val="center"/>
            </w:pPr>
            <w:r>
              <w:rPr>
                <w:rFonts w:ascii="Arial" w:hAnsi="Arial"/>
                <w:b/>
                <w:color w:val="000000"/>
                <w:sz w:val="18"/>
              </w:rPr>
              <w:t>null</w:t>
            </w:r>
          </w:p>
          <w:bookmarkEnd w:id="12192"/>
        </w:tc>
        <w:tc>
          <w:tcPr>
            <w:tcBorders>
              <w:bottom w:val="single" w:sz="4" w:color="000000"/>
              <w:right w:val="single" w:sz="4" w:color="000000"/>
            </w:tcBorders>
            <w:tcMar>
              <w:top w:w="40" w:type="dxa"/>
              <w:left w:w="40" w:type="dxa"/>
              <w:bottom w:w="40" w:type="dxa"/>
              <w:right w:w="40" w:type="dxa"/>
            </w:tcMar>
            <w:vAlign w:val="top"/>
          </w:tcPr>
          <w:bookmarkStart w:id="12193" w:name="para_09dacfa5_e2f3_4dcf_9325_b8ccb5d261"/>
          <w:p>
            <w:pPr>
              <w:spacing w:before="180" w:after="0" w:line="240" w:lineRule="auto"/>
              <w:jc w:val="center"/>
            </w:pPr>
            <w:r>
              <w:rPr>
                <w:rFonts w:ascii="Arial" w:hAnsi="Arial"/>
                <w:b/>
                <w:color w:val="000000"/>
                <w:sz w:val="18"/>
              </w:rPr>
              <w:t>SCHEDULED</w:t>
            </w:r>
          </w:p>
          <w:bookmarkEnd w:id="12193"/>
        </w:tc>
        <w:tc>
          <w:tcPr>
            <w:tcBorders>
              <w:bottom w:val="single" w:sz="4" w:color="000000"/>
              <w:right w:val="single" w:sz="4" w:color="000000"/>
            </w:tcBorders>
            <w:tcMar>
              <w:top w:w="40" w:type="dxa"/>
              <w:left w:w="40" w:type="dxa"/>
              <w:bottom w:w="40" w:type="dxa"/>
              <w:right w:w="40" w:type="dxa"/>
            </w:tcMar>
            <w:vAlign w:val="top"/>
          </w:tcPr>
          <w:bookmarkStart w:id="12194" w:name="para_99e27014_05ad_4991_848b_c469650720"/>
          <w:p>
            <w:pPr>
              <w:spacing w:before="180" w:after="0" w:line="240" w:lineRule="auto"/>
              <w:jc w:val="center"/>
            </w:pPr>
            <w:r>
              <w:rPr>
                <w:rFonts w:ascii="Arial" w:hAnsi="Arial"/>
                <w:b/>
                <w:color w:val="000000"/>
                <w:sz w:val="18"/>
              </w:rPr>
              <w:t>IN PROGRESS</w:t>
            </w:r>
          </w:p>
          <w:bookmarkEnd w:id="12194"/>
        </w:tc>
        <w:tc>
          <w:tcPr>
            <w:tcBorders>
              <w:bottom w:val="single" w:sz="4" w:color="000000"/>
              <w:right w:val="single" w:sz="4" w:color="000000"/>
            </w:tcBorders>
            <w:tcMar>
              <w:top w:w="40" w:type="dxa"/>
              <w:left w:w="40" w:type="dxa"/>
              <w:bottom w:w="40" w:type="dxa"/>
              <w:right w:w="40" w:type="dxa"/>
            </w:tcMar>
            <w:vAlign w:val="top"/>
          </w:tcPr>
          <w:bookmarkStart w:id="12195" w:name="para_2615f190_561b_4cc6_bc7b_d1bb245d24"/>
          <w:p>
            <w:pPr>
              <w:spacing w:before="180" w:after="0" w:line="240" w:lineRule="auto"/>
              <w:jc w:val="center"/>
            </w:pPr>
            <w:r>
              <w:rPr>
                <w:rFonts w:ascii="Arial" w:hAnsi="Arial"/>
                <w:b/>
                <w:color w:val="000000"/>
                <w:sz w:val="18"/>
              </w:rPr>
              <w:t>COMPLETED</w:t>
            </w:r>
          </w:p>
          <w:bookmarkEnd w:id="12195"/>
        </w:tc>
        <w:tc>
          <w:tcPr>
            <w:tcBorders>
              <w:bottom w:val="single" w:sz="4" w:color="000000"/>
              <w:right w:val="single" w:sz="4" w:color="000000"/>
            </w:tcBorders>
            <w:tcMar>
              <w:top w:w="40" w:type="dxa"/>
              <w:left w:w="40" w:type="dxa"/>
              <w:bottom w:w="40" w:type="dxa"/>
              <w:right w:w="40" w:type="dxa"/>
            </w:tcMar>
            <w:vAlign w:val="top"/>
          </w:tcPr>
          <w:bookmarkStart w:id="12196" w:name="para_9f015fde_bb2d_4868_9599_da8070c2cf"/>
          <w:p>
            <w:pPr>
              <w:spacing w:before="180" w:after="0" w:line="240" w:lineRule="auto"/>
              <w:jc w:val="center"/>
            </w:pPr>
            <w:r>
              <w:rPr>
                <w:rFonts w:ascii="Arial" w:hAnsi="Arial"/>
                <w:b/>
                <w:color w:val="000000"/>
                <w:sz w:val="18"/>
              </w:rPr>
              <w:t>CANCELED</w:t>
            </w:r>
          </w:p>
          <w:bookmarkEnd w:id="12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7" w:name="para_7570edbb_deec_43a2_b934_b15d5b9bd4"/>
          <w:p>
            <w:pPr>
              <w:spacing w:before="180" w:after="0" w:line="240" w:lineRule="auto"/>
            </w:pPr>
            <w:r>
              <w:rPr>
                <w:rFonts w:ascii="Arial" w:hAnsi="Arial"/>
                <w:color w:val="000000"/>
                <w:sz w:val="18"/>
              </w:rPr>
              <w:t>N-CREATE received for this SOP Instance UID</w:t>
            </w:r>
          </w:p>
          <w:bookmarkEnd w:id="12197"/>
        </w:tc>
        <w:tc>
          <w:tcPr>
            <w:tcBorders>
              <w:bottom w:val="single" w:sz="4" w:color="000000"/>
              <w:right w:val="single" w:sz="4" w:color="000000"/>
            </w:tcBorders>
            <w:tcMar>
              <w:top w:w="40" w:type="dxa"/>
              <w:left w:w="40" w:type="dxa"/>
              <w:bottom w:w="40" w:type="dxa"/>
              <w:right w:w="40" w:type="dxa"/>
            </w:tcMar>
            <w:vAlign w:val="top"/>
          </w:tcPr>
          <w:bookmarkStart w:id="12198" w:name="para_a277c0fa_2e9e_412b_bdda_0e6080a1fe"/>
          <w:p>
            <w:pPr>
              <w:spacing w:before="180" w:after="0" w:line="240" w:lineRule="auto"/>
              <w:jc w:val="center"/>
            </w:pPr>
            <w:r>
              <w:rPr>
                <w:rFonts w:ascii="Arial" w:hAnsi="Arial"/>
                <w:color w:val="000000"/>
                <w:sz w:val="18"/>
              </w:rPr>
              <w:t>Create SOP Instance with empty transaction UID, Change State to SCHEDULED</w:t>
            </w:r>
          </w:p>
          <w:bookmarkEnd w:id="12198"/>
        </w:tc>
        <w:tc>
          <w:tcPr>
            <w:tcBorders>
              <w:bottom w:val="single" w:sz="4" w:color="000000"/>
              <w:right w:val="single" w:sz="4" w:color="000000"/>
            </w:tcBorders>
            <w:tcMar>
              <w:top w:w="40" w:type="dxa"/>
              <w:left w:w="40" w:type="dxa"/>
              <w:bottom w:w="40" w:type="dxa"/>
              <w:right w:w="40" w:type="dxa"/>
            </w:tcMar>
            <w:vAlign w:val="top"/>
          </w:tcPr>
          <w:bookmarkStart w:id="12199" w:name="para_8050fbac_5e29_4362_b6bd_948bee044e"/>
          <w:p>
            <w:pPr>
              <w:spacing w:before="180" w:after="0" w:line="240" w:lineRule="auto"/>
              <w:jc w:val="center"/>
            </w:pPr>
            <w:r>
              <w:rPr>
                <w:rFonts w:ascii="Arial" w:hAnsi="Arial"/>
                <w:color w:val="000000"/>
                <w:sz w:val="18"/>
              </w:rPr>
              <w:t>error</w:t>
            </w:r>
          </w:p>
          <w:bookmarkEnd w:id="12199"/>
          <w:bookmarkStart w:id="12200" w:name="para_8af84024_4d2b_47af_bc09_d890c45870"/>
          <w:p>
            <w:pPr>
              <w:spacing w:before="180" w:after="0" w:line="240" w:lineRule="auto"/>
              <w:jc w:val="center"/>
            </w:pPr>
            <w:r>
              <w:rPr>
                <w:rFonts w:ascii="Arial" w:hAnsi="Arial"/>
                <w:color w:val="000000"/>
                <w:sz w:val="18"/>
              </w:rPr>
              <w:t>0111</w:t>
            </w:r>
          </w:p>
          <w:bookmarkEnd w:id="12200"/>
        </w:tc>
        <w:tc>
          <w:tcPr>
            <w:tcBorders>
              <w:bottom w:val="single" w:sz="4" w:color="000000"/>
              <w:right w:val="single" w:sz="4" w:color="000000"/>
            </w:tcBorders>
            <w:tcMar>
              <w:top w:w="40" w:type="dxa"/>
              <w:left w:w="40" w:type="dxa"/>
              <w:bottom w:w="40" w:type="dxa"/>
              <w:right w:w="40" w:type="dxa"/>
            </w:tcMar>
            <w:vAlign w:val="top"/>
          </w:tcPr>
          <w:bookmarkStart w:id="12201" w:name="para_499690ce_cf1e_4f3b_b69b_8da5118efd"/>
          <w:p>
            <w:pPr>
              <w:spacing w:before="180" w:after="0" w:line="240" w:lineRule="auto"/>
              <w:jc w:val="center"/>
            </w:pPr>
            <w:r>
              <w:rPr>
                <w:rFonts w:ascii="Arial" w:hAnsi="Arial"/>
                <w:color w:val="000000"/>
                <w:sz w:val="18"/>
              </w:rPr>
              <w:t>error</w:t>
            </w:r>
          </w:p>
          <w:bookmarkEnd w:id="12201"/>
          <w:bookmarkStart w:id="12202" w:name="para_06b15bd2_142a_4e2b_b40c_b937b59d5a"/>
          <w:p>
            <w:pPr>
              <w:spacing w:before="180" w:after="0" w:line="240" w:lineRule="auto"/>
              <w:jc w:val="center"/>
            </w:pPr>
            <w:r>
              <w:rPr>
                <w:rFonts w:ascii="Arial" w:hAnsi="Arial"/>
                <w:color w:val="000000"/>
                <w:sz w:val="18"/>
              </w:rPr>
              <w:t>0111</w:t>
            </w:r>
          </w:p>
          <w:bookmarkEnd w:id="12202"/>
        </w:tc>
        <w:tc>
          <w:tcPr>
            <w:tcBorders>
              <w:bottom w:val="single" w:sz="4" w:color="000000"/>
              <w:right w:val="single" w:sz="4" w:color="000000"/>
            </w:tcBorders>
            <w:tcMar>
              <w:top w:w="40" w:type="dxa"/>
              <w:left w:w="40" w:type="dxa"/>
              <w:bottom w:w="40" w:type="dxa"/>
              <w:right w:w="40" w:type="dxa"/>
            </w:tcMar>
            <w:vAlign w:val="top"/>
          </w:tcPr>
          <w:bookmarkStart w:id="12203" w:name="para_863638e6_a52b_43a2_a8d9_483fb61d2a"/>
          <w:p>
            <w:pPr>
              <w:spacing w:before="180" w:after="0" w:line="240" w:lineRule="auto"/>
              <w:jc w:val="center"/>
            </w:pPr>
            <w:r>
              <w:rPr>
                <w:rFonts w:ascii="Arial" w:hAnsi="Arial"/>
                <w:color w:val="000000"/>
                <w:sz w:val="18"/>
              </w:rPr>
              <w:t>error</w:t>
            </w:r>
          </w:p>
          <w:bookmarkEnd w:id="12203"/>
          <w:bookmarkStart w:id="12204" w:name="para_0b6e9a60_bbc0_49c4_a424_749af64e77"/>
          <w:p>
            <w:pPr>
              <w:spacing w:before="180" w:after="0" w:line="240" w:lineRule="auto"/>
              <w:jc w:val="center"/>
            </w:pPr>
            <w:r>
              <w:rPr>
                <w:rFonts w:ascii="Arial" w:hAnsi="Arial"/>
                <w:color w:val="000000"/>
                <w:sz w:val="18"/>
              </w:rPr>
              <w:t>0111</w:t>
            </w:r>
          </w:p>
          <w:bookmarkEnd w:id="12204"/>
        </w:tc>
        <w:tc>
          <w:tcPr>
            <w:tcBorders>
              <w:bottom w:val="single" w:sz="4" w:color="000000"/>
              <w:right w:val="single" w:sz="4" w:color="000000"/>
            </w:tcBorders>
            <w:tcMar>
              <w:top w:w="40" w:type="dxa"/>
              <w:left w:w="40" w:type="dxa"/>
              <w:bottom w:w="40" w:type="dxa"/>
              <w:right w:w="40" w:type="dxa"/>
            </w:tcMar>
            <w:vAlign w:val="top"/>
          </w:tcPr>
          <w:bookmarkStart w:id="12205" w:name="para_7247dac8_33d8_413a_9477_5bc277407a"/>
          <w:p>
            <w:pPr>
              <w:spacing w:before="180" w:after="0" w:line="240" w:lineRule="auto"/>
              <w:jc w:val="center"/>
            </w:pPr>
            <w:r>
              <w:rPr>
                <w:rFonts w:ascii="Arial" w:hAnsi="Arial"/>
                <w:color w:val="000000"/>
                <w:sz w:val="18"/>
              </w:rPr>
              <w:t>error</w:t>
            </w:r>
          </w:p>
          <w:bookmarkEnd w:id="12205"/>
          <w:bookmarkStart w:id="12206" w:name="para_13457f66_9203_419a_9161_07f2eec0ee"/>
          <w:p>
            <w:pPr>
              <w:spacing w:before="180" w:after="0" w:line="240" w:lineRule="auto"/>
              <w:jc w:val="center"/>
            </w:pPr>
            <w:r>
              <w:rPr>
                <w:rFonts w:ascii="Arial" w:hAnsi="Arial"/>
                <w:color w:val="000000"/>
                <w:sz w:val="18"/>
              </w:rPr>
              <w:t>0111</w:t>
            </w:r>
          </w:p>
          <w:bookmarkEnd w:id="12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7" w:name="para_b438315b_ccc8_4559_984d_82c21668d6"/>
          <w:p>
            <w:pPr>
              <w:spacing w:before="180" w:after="0" w:line="240" w:lineRule="auto"/>
            </w:pPr>
            <w:r>
              <w:rPr>
                <w:rFonts w:ascii="Arial" w:hAnsi="Arial"/>
                <w:color w:val="000000"/>
                <w:sz w:val="18"/>
              </w:rPr>
              <w:t>N-ACTION to Change State to IN PROGRESS with correct transaction UID</w:t>
            </w:r>
          </w:p>
          <w:bookmarkEnd w:id="12207"/>
        </w:tc>
        <w:tc>
          <w:tcPr>
            <w:tcBorders>
              <w:bottom w:val="single" w:sz="4" w:color="000000"/>
              <w:right w:val="single" w:sz="4" w:color="000000"/>
            </w:tcBorders>
            <w:tcMar>
              <w:top w:w="40" w:type="dxa"/>
              <w:left w:w="40" w:type="dxa"/>
              <w:bottom w:w="40" w:type="dxa"/>
              <w:right w:w="40" w:type="dxa"/>
            </w:tcMar>
            <w:vAlign w:val="top"/>
          </w:tcPr>
          <w:bookmarkStart w:id="12208" w:name="para_d29e7fc9_c04e_4baa_a316_44a9a15de2"/>
          <w:p>
            <w:pPr>
              <w:spacing w:before="180" w:after="0" w:line="240" w:lineRule="auto"/>
              <w:jc w:val="center"/>
            </w:pPr>
            <w:r>
              <w:rPr>
                <w:rFonts w:ascii="Arial" w:hAnsi="Arial"/>
                <w:color w:val="000000"/>
                <w:sz w:val="18"/>
              </w:rPr>
              <w:t>error</w:t>
            </w:r>
          </w:p>
          <w:bookmarkEnd w:id="12208"/>
          <w:bookmarkStart w:id="12209" w:name="para_b8d75377_e0b1_49f3_82c7_e33a2fad25"/>
          <w:p>
            <w:pPr>
              <w:spacing w:before="180" w:after="0" w:line="240" w:lineRule="auto"/>
              <w:jc w:val="center"/>
            </w:pPr>
            <w:r>
              <w:rPr>
                <w:rFonts w:ascii="Arial" w:hAnsi="Arial"/>
                <w:color w:val="000000"/>
                <w:sz w:val="18"/>
              </w:rPr>
              <w:t>C307</w:t>
            </w:r>
          </w:p>
          <w:bookmarkEnd w:id="12209"/>
        </w:tc>
        <w:tc>
          <w:tcPr>
            <w:tcBorders>
              <w:bottom w:val="single" w:sz="4" w:color="000000"/>
              <w:right w:val="single" w:sz="4" w:color="000000"/>
            </w:tcBorders>
            <w:tcMar>
              <w:top w:w="40" w:type="dxa"/>
              <w:left w:w="40" w:type="dxa"/>
              <w:bottom w:w="40" w:type="dxa"/>
              <w:right w:w="40" w:type="dxa"/>
            </w:tcMar>
            <w:vAlign w:val="top"/>
          </w:tcPr>
          <w:bookmarkStart w:id="12210" w:name="para_ea748409_f85f_4f88_bf80_6b2fbde701"/>
          <w:p>
            <w:pPr>
              <w:spacing w:before="180" w:after="0" w:line="240" w:lineRule="auto"/>
              <w:jc w:val="center"/>
            </w:pPr>
            <w:r>
              <w:rPr>
                <w:rFonts w:ascii="Arial" w:hAnsi="Arial"/>
                <w:color w:val="000000"/>
                <w:sz w:val="18"/>
              </w:rPr>
              <w:t>Report state change, Record transaction UID, Change State to IN PROGRESS</w:t>
            </w:r>
          </w:p>
          <w:bookmarkEnd w:id="12210"/>
        </w:tc>
        <w:tc>
          <w:tcPr>
            <w:tcBorders>
              <w:bottom w:val="single" w:sz="4" w:color="000000"/>
              <w:right w:val="single" w:sz="4" w:color="000000"/>
            </w:tcBorders>
            <w:tcMar>
              <w:top w:w="40" w:type="dxa"/>
              <w:left w:w="40" w:type="dxa"/>
              <w:bottom w:w="40" w:type="dxa"/>
              <w:right w:w="40" w:type="dxa"/>
            </w:tcMar>
            <w:vAlign w:val="top"/>
          </w:tcPr>
          <w:bookmarkStart w:id="12211" w:name="para_0a12441a_35ca_46cc_8118_eef9cd5b57"/>
          <w:p>
            <w:pPr>
              <w:spacing w:before="180" w:after="0" w:line="240" w:lineRule="auto"/>
              <w:jc w:val="center"/>
            </w:pPr>
            <w:r>
              <w:rPr>
                <w:rFonts w:ascii="Arial" w:hAnsi="Arial"/>
                <w:color w:val="000000"/>
                <w:sz w:val="18"/>
              </w:rPr>
              <w:t>error</w:t>
            </w:r>
          </w:p>
          <w:bookmarkEnd w:id="12211"/>
          <w:bookmarkStart w:id="12212" w:name="para_e077be48_ae28_4729_8c8f_63a365e54f"/>
          <w:p>
            <w:pPr>
              <w:spacing w:before="180" w:after="0" w:line="240" w:lineRule="auto"/>
              <w:jc w:val="center"/>
            </w:pPr>
            <w:r>
              <w:rPr>
                <w:rFonts w:ascii="Arial" w:hAnsi="Arial"/>
                <w:color w:val="000000"/>
                <w:sz w:val="18"/>
              </w:rPr>
              <w:t>C302</w:t>
            </w:r>
          </w:p>
          <w:bookmarkEnd w:id="12212"/>
        </w:tc>
        <w:tc>
          <w:tcPr>
            <w:tcBorders>
              <w:bottom w:val="single" w:sz="4" w:color="000000"/>
              <w:right w:val="single" w:sz="4" w:color="000000"/>
            </w:tcBorders>
            <w:tcMar>
              <w:top w:w="40" w:type="dxa"/>
              <w:left w:w="40" w:type="dxa"/>
              <w:bottom w:w="40" w:type="dxa"/>
              <w:right w:w="40" w:type="dxa"/>
            </w:tcMar>
            <w:vAlign w:val="top"/>
          </w:tcPr>
          <w:bookmarkStart w:id="12213" w:name="para_2c0b70f7_fa70_4d65_a801_da18720bdd"/>
          <w:p>
            <w:pPr>
              <w:spacing w:before="180" w:after="0" w:line="240" w:lineRule="auto"/>
              <w:jc w:val="center"/>
            </w:pPr>
            <w:r>
              <w:rPr>
                <w:rFonts w:ascii="Arial" w:hAnsi="Arial"/>
                <w:color w:val="000000"/>
                <w:sz w:val="18"/>
              </w:rPr>
              <w:t>error</w:t>
            </w:r>
          </w:p>
          <w:bookmarkEnd w:id="12213"/>
          <w:bookmarkStart w:id="12214" w:name="para_97a0aa9f_a478_488b_93e5_ed64d67def"/>
          <w:p>
            <w:pPr>
              <w:spacing w:before="180" w:after="0" w:line="240" w:lineRule="auto"/>
              <w:jc w:val="center"/>
            </w:pPr>
            <w:r>
              <w:rPr>
                <w:rFonts w:ascii="Arial" w:hAnsi="Arial"/>
                <w:color w:val="000000"/>
                <w:sz w:val="18"/>
              </w:rPr>
              <w:t>C300</w:t>
            </w:r>
          </w:p>
          <w:bookmarkEnd w:id="12214"/>
        </w:tc>
        <w:tc>
          <w:tcPr>
            <w:tcBorders>
              <w:bottom w:val="single" w:sz="4" w:color="000000"/>
              <w:right w:val="single" w:sz="4" w:color="000000"/>
            </w:tcBorders>
            <w:tcMar>
              <w:top w:w="40" w:type="dxa"/>
              <w:left w:w="40" w:type="dxa"/>
              <w:bottom w:w="40" w:type="dxa"/>
              <w:right w:w="40" w:type="dxa"/>
            </w:tcMar>
            <w:vAlign w:val="top"/>
          </w:tcPr>
          <w:bookmarkStart w:id="12215" w:name="para_b26fd5d9_7faf_4554_be2e_a3bc5e6b3b"/>
          <w:p>
            <w:pPr>
              <w:spacing w:before="180" w:after="0" w:line="240" w:lineRule="auto"/>
              <w:jc w:val="center"/>
            </w:pPr>
            <w:r>
              <w:rPr>
                <w:rFonts w:ascii="Arial" w:hAnsi="Arial"/>
                <w:color w:val="000000"/>
                <w:sz w:val="18"/>
              </w:rPr>
              <w:t>error</w:t>
            </w:r>
          </w:p>
          <w:bookmarkEnd w:id="12215"/>
          <w:bookmarkStart w:id="12216" w:name="para_6d26435c_7959_48bb_b68d_e5e41026d7"/>
          <w:p>
            <w:pPr>
              <w:spacing w:before="180" w:after="0" w:line="240" w:lineRule="auto"/>
              <w:jc w:val="center"/>
            </w:pPr>
            <w:r>
              <w:rPr>
                <w:rFonts w:ascii="Arial" w:hAnsi="Arial"/>
                <w:color w:val="000000"/>
                <w:sz w:val="18"/>
              </w:rPr>
              <w:t>C300</w:t>
            </w:r>
          </w:p>
          <w:bookmarkEnd w:id="12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17" w:name="para_7e651cb0_0aa3_49d5_9476_7bd5be8d6f"/>
          <w:p>
            <w:pPr>
              <w:spacing w:before="180" w:after="0" w:line="240" w:lineRule="auto"/>
            </w:pPr>
            <w:r>
              <w:rPr>
                <w:rFonts w:ascii="Arial" w:hAnsi="Arial"/>
                <w:color w:val="000000"/>
                <w:sz w:val="18"/>
              </w:rPr>
              <w:t>N-ACTION to Change State to IN PROGRESS without correct transaction UID</w:t>
            </w:r>
          </w:p>
          <w:bookmarkEnd w:id="12217"/>
        </w:tc>
        <w:tc>
          <w:tcPr>
            <w:tcBorders>
              <w:bottom w:val="single" w:sz="4" w:color="000000"/>
              <w:right w:val="single" w:sz="4" w:color="000000"/>
            </w:tcBorders>
            <w:tcMar>
              <w:top w:w="40" w:type="dxa"/>
              <w:left w:w="40" w:type="dxa"/>
              <w:bottom w:w="40" w:type="dxa"/>
              <w:right w:w="40" w:type="dxa"/>
            </w:tcMar>
            <w:vAlign w:val="top"/>
          </w:tcPr>
          <w:bookmarkStart w:id="12218" w:name="para_f7bf6381_530b_4121_9902_6b5f05d774"/>
          <w:p>
            <w:pPr>
              <w:spacing w:before="180" w:after="0" w:line="240" w:lineRule="auto"/>
              <w:jc w:val="center"/>
            </w:pPr>
            <w:r>
              <w:rPr>
                <w:rFonts w:ascii="Arial" w:hAnsi="Arial"/>
                <w:color w:val="000000"/>
                <w:sz w:val="18"/>
              </w:rPr>
              <w:t>error</w:t>
            </w:r>
          </w:p>
          <w:bookmarkEnd w:id="12218"/>
          <w:bookmarkStart w:id="12219" w:name="para_b7ef8171_dcfa_4d92_8a89_ba7f57f97f"/>
          <w:p>
            <w:pPr>
              <w:spacing w:before="180" w:after="0" w:line="240" w:lineRule="auto"/>
              <w:jc w:val="center"/>
            </w:pPr>
            <w:r>
              <w:rPr>
                <w:rFonts w:ascii="Arial" w:hAnsi="Arial"/>
                <w:color w:val="000000"/>
                <w:sz w:val="18"/>
              </w:rPr>
              <w:t>C307</w:t>
            </w:r>
          </w:p>
          <w:bookmarkEnd w:id="12219"/>
        </w:tc>
        <w:tc>
          <w:tcPr>
            <w:tcBorders>
              <w:bottom w:val="single" w:sz="4" w:color="000000"/>
              <w:right w:val="single" w:sz="4" w:color="000000"/>
            </w:tcBorders>
            <w:tcMar>
              <w:top w:w="40" w:type="dxa"/>
              <w:left w:w="40" w:type="dxa"/>
              <w:bottom w:w="40" w:type="dxa"/>
              <w:right w:w="40" w:type="dxa"/>
            </w:tcMar>
            <w:vAlign w:val="top"/>
          </w:tcPr>
          <w:bookmarkStart w:id="12220" w:name="para_e81a68f2_c772_4617_995d_46d3f5c9b8"/>
          <w:p>
            <w:pPr>
              <w:spacing w:before="180" w:after="0" w:line="240" w:lineRule="auto"/>
              <w:jc w:val="center"/>
            </w:pPr>
            <w:r>
              <w:rPr>
                <w:rFonts w:ascii="Arial" w:hAnsi="Arial"/>
                <w:color w:val="000000"/>
                <w:sz w:val="18"/>
              </w:rPr>
              <w:t>error</w:t>
            </w:r>
          </w:p>
          <w:bookmarkEnd w:id="12220"/>
          <w:bookmarkStart w:id="12221" w:name="para_a4b4f719_65cb_4ed7_bc7d_089028c04a"/>
          <w:p>
            <w:pPr>
              <w:spacing w:before="180" w:after="0" w:line="240" w:lineRule="auto"/>
              <w:jc w:val="center"/>
            </w:pPr>
            <w:r>
              <w:rPr>
                <w:rFonts w:ascii="Arial" w:hAnsi="Arial"/>
                <w:color w:val="000000"/>
                <w:sz w:val="18"/>
              </w:rPr>
              <w:t>C301</w:t>
            </w:r>
          </w:p>
          <w:bookmarkEnd w:id="12221"/>
        </w:tc>
        <w:tc>
          <w:tcPr>
            <w:tcBorders>
              <w:bottom w:val="single" w:sz="4" w:color="000000"/>
              <w:right w:val="single" w:sz="4" w:color="000000"/>
            </w:tcBorders>
            <w:tcMar>
              <w:top w:w="40" w:type="dxa"/>
              <w:left w:w="40" w:type="dxa"/>
              <w:bottom w:w="40" w:type="dxa"/>
              <w:right w:w="40" w:type="dxa"/>
            </w:tcMar>
            <w:vAlign w:val="top"/>
          </w:tcPr>
          <w:bookmarkStart w:id="12222" w:name="para_74bba9f2_9339_4b2f_9dd5_2f1eeb33de"/>
          <w:p>
            <w:pPr>
              <w:spacing w:before="180" w:after="0" w:line="240" w:lineRule="auto"/>
              <w:jc w:val="center"/>
            </w:pPr>
            <w:r>
              <w:rPr>
                <w:rFonts w:ascii="Arial" w:hAnsi="Arial"/>
                <w:color w:val="000000"/>
                <w:sz w:val="18"/>
              </w:rPr>
              <w:t>error</w:t>
            </w:r>
          </w:p>
          <w:bookmarkEnd w:id="12222"/>
          <w:bookmarkStart w:id="12223" w:name="para_2fb6040c_e900_4cd6_a4f0_4ed7d27070"/>
          <w:p>
            <w:pPr>
              <w:spacing w:before="180" w:after="0" w:line="240" w:lineRule="auto"/>
              <w:jc w:val="center"/>
            </w:pPr>
            <w:r>
              <w:rPr>
                <w:rFonts w:ascii="Arial" w:hAnsi="Arial"/>
                <w:color w:val="000000"/>
                <w:sz w:val="18"/>
              </w:rPr>
              <w:t>C301</w:t>
            </w:r>
          </w:p>
          <w:bookmarkEnd w:id="12223"/>
        </w:tc>
        <w:tc>
          <w:tcPr>
            <w:tcBorders>
              <w:bottom w:val="single" w:sz="4" w:color="000000"/>
              <w:right w:val="single" w:sz="4" w:color="000000"/>
            </w:tcBorders>
            <w:tcMar>
              <w:top w:w="40" w:type="dxa"/>
              <w:left w:w="40" w:type="dxa"/>
              <w:bottom w:w="40" w:type="dxa"/>
              <w:right w:w="40" w:type="dxa"/>
            </w:tcMar>
            <w:vAlign w:val="top"/>
          </w:tcPr>
          <w:bookmarkStart w:id="12224" w:name="para_903487ec_4e74_4d82_86ab_5ab5a03420"/>
          <w:p>
            <w:pPr>
              <w:spacing w:before="180" w:after="0" w:line="240" w:lineRule="auto"/>
              <w:jc w:val="center"/>
            </w:pPr>
            <w:r>
              <w:rPr>
                <w:rFonts w:ascii="Arial" w:hAnsi="Arial"/>
                <w:color w:val="000000"/>
                <w:sz w:val="18"/>
              </w:rPr>
              <w:t>error</w:t>
            </w:r>
          </w:p>
          <w:bookmarkEnd w:id="12224"/>
          <w:bookmarkStart w:id="12225" w:name="para_d34be517_b64d_4c4d_8467_b9adca6fe3"/>
          <w:p>
            <w:pPr>
              <w:spacing w:before="180" w:after="0" w:line="240" w:lineRule="auto"/>
              <w:jc w:val="center"/>
            </w:pPr>
            <w:r>
              <w:rPr>
                <w:rFonts w:ascii="Arial" w:hAnsi="Arial"/>
                <w:color w:val="000000"/>
                <w:sz w:val="18"/>
              </w:rPr>
              <w:t>C301</w:t>
            </w:r>
          </w:p>
          <w:bookmarkEnd w:id="12225"/>
        </w:tc>
        <w:tc>
          <w:tcPr>
            <w:tcBorders>
              <w:bottom w:val="single" w:sz="4" w:color="000000"/>
              <w:right w:val="single" w:sz="4" w:color="000000"/>
            </w:tcBorders>
            <w:tcMar>
              <w:top w:w="40" w:type="dxa"/>
              <w:left w:w="40" w:type="dxa"/>
              <w:bottom w:w="40" w:type="dxa"/>
              <w:right w:w="40" w:type="dxa"/>
            </w:tcMar>
            <w:vAlign w:val="top"/>
          </w:tcPr>
          <w:bookmarkStart w:id="12226" w:name="para_9ddefa95_dd48_4c42_8884_bf58935c7c"/>
          <w:p>
            <w:pPr>
              <w:spacing w:before="180" w:after="0" w:line="240" w:lineRule="auto"/>
              <w:jc w:val="center"/>
            </w:pPr>
            <w:r>
              <w:rPr>
                <w:rFonts w:ascii="Arial" w:hAnsi="Arial"/>
                <w:color w:val="000000"/>
                <w:sz w:val="18"/>
              </w:rPr>
              <w:t>error</w:t>
            </w:r>
          </w:p>
          <w:bookmarkEnd w:id="12226"/>
          <w:bookmarkStart w:id="12227" w:name="para_f94af98a_b153_4c24_be08_8cd4330c51"/>
          <w:p>
            <w:pPr>
              <w:spacing w:before="180" w:after="0" w:line="240" w:lineRule="auto"/>
              <w:jc w:val="center"/>
            </w:pPr>
            <w:r>
              <w:rPr>
                <w:rFonts w:ascii="Arial" w:hAnsi="Arial"/>
                <w:color w:val="000000"/>
                <w:sz w:val="18"/>
              </w:rPr>
              <w:t>C301</w:t>
            </w:r>
          </w:p>
          <w:bookmarkEnd w:id="12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8" w:name="para_897cf1e3_9b20_48e7_8393_c87fa86a6e"/>
          <w:p>
            <w:pPr>
              <w:spacing w:before="180" w:after="0" w:line="240" w:lineRule="auto"/>
            </w:pPr>
            <w:r>
              <w:rPr>
                <w:rFonts w:ascii="Arial" w:hAnsi="Arial"/>
                <w:color w:val="000000"/>
                <w:sz w:val="18"/>
              </w:rPr>
              <w:t>N-ACTION to Change State to SCHEDULED</w:t>
            </w:r>
          </w:p>
          <w:bookmarkEnd w:id="12228"/>
        </w:tc>
        <w:tc>
          <w:tcPr>
            <w:tcBorders>
              <w:bottom w:val="single" w:sz="4" w:color="000000"/>
              <w:right w:val="single" w:sz="4" w:color="000000"/>
            </w:tcBorders>
            <w:tcMar>
              <w:top w:w="40" w:type="dxa"/>
              <w:left w:w="40" w:type="dxa"/>
              <w:bottom w:w="40" w:type="dxa"/>
              <w:right w:w="40" w:type="dxa"/>
            </w:tcMar>
            <w:vAlign w:val="top"/>
          </w:tcPr>
          <w:bookmarkStart w:id="12229" w:name="para_705ee529_cde0_4dcb_bee7_b7c5af1fa3"/>
          <w:p>
            <w:pPr>
              <w:spacing w:before="180" w:after="0" w:line="240" w:lineRule="auto"/>
              <w:jc w:val="center"/>
            </w:pPr>
            <w:r>
              <w:rPr>
                <w:rFonts w:ascii="Arial" w:hAnsi="Arial"/>
                <w:color w:val="000000"/>
                <w:sz w:val="18"/>
              </w:rPr>
              <w:t>error</w:t>
            </w:r>
          </w:p>
          <w:bookmarkEnd w:id="12229"/>
          <w:bookmarkStart w:id="12230" w:name="para_32b8c5c5_de05_487f_9295_418084be43"/>
          <w:p>
            <w:pPr>
              <w:spacing w:before="180" w:after="0" w:line="240" w:lineRule="auto"/>
              <w:jc w:val="center"/>
            </w:pPr>
            <w:r>
              <w:rPr>
                <w:rFonts w:ascii="Arial" w:hAnsi="Arial"/>
                <w:color w:val="000000"/>
                <w:sz w:val="18"/>
              </w:rPr>
              <w:t>C307</w:t>
            </w:r>
          </w:p>
          <w:bookmarkEnd w:id="12230"/>
        </w:tc>
        <w:tc>
          <w:tcPr>
            <w:tcBorders>
              <w:bottom w:val="single" w:sz="4" w:color="000000"/>
              <w:right w:val="single" w:sz="4" w:color="000000"/>
            </w:tcBorders>
            <w:tcMar>
              <w:top w:w="40" w:type="dxa"/>
              <w:left w:w="40" w:type="dxa"/>
              <w:bottom w:w="40" w:type="dxa"/>
              <w:right w:w="40" w:type="dxa"/>
            </w:tcMar>
            <w:vAlign w:val="top"/>
          </w:tcPr>
          <w:bookmarkStart w:id="12231" w:name="para_085c3975_9dc7_4419_801e_ecf0e500a0"/>
          <w:p>
            <w:pPr>
              <w:spacing w:before="180" w:after="0" w:line="240" w:lineRule="auto"/>
              <w:jc w:val="center"/>
            </w:pPr>
            <w:r>
              <w:rPr>
                <w:rFonts w:ascii="Arial" w:hAnsi="Arial"/>
                <w:color w:val="000000"/>
                <w:sz w:val="18"/>
              </w:rPr>
              <w:t>error</w:t>
            </w:r>
          </w:p>
          <w:bookmarkEnd w:id="12231"/>
          <w:bookmarkStart w:id="12232" w:name="para_b4df5aad_e5d4_4d54_b11e_f893c20b05"/>
          <w:p>
            <w:pPr>
              <w:spacing w:before="180" w:after="0" w:line="240" w:lineRule="auto"/>
              <w:jc w:val="center"/>
            </w:pPr>
            <w:r>
              <w:rPr>
                <w:rFonts w:ascii="Arial" w:hAnsi="Arial"/>
                <w:color w:val="000000"/>
                <w:sz w:val="18"/>
              </w:rPr>
              <w:t>C303</w:t>
            </w:r>
          </w:p>
          <w:bookmarkEnd w:id="12232"/>
        </w:tc>
        <w:tc>
          <w:tcPr>
            <w:tcBorders>
              <w:bottom w:val="single" w:sz="4" w:color="000000"/>
              <w:right w:val="single" w:sz="4" w:color="000000"/>
            </w:tcBorders>
            <w:tcMar>
              <w:top w:w="40" w:type="dxa"/>
              <w:left w:w="40" w:type="dxa"/>
              <w:bottom w:w="40" w:type="dxa"/>
              <w:right w:w="40" w:type="dxa"/>
            </w:tcMar>
            <w:vAlign w:val="top"/>
          </w:tcPr>
          <w:bookmarkStart w:id="12233" w:name="para_be10a270_72b3_44ce_a37b_9ec354cb62"/>
          <w:p>
            <w:pPr>
              <w:spacing w:before="180" w:after="0" w:line="240" w:lineRule="auto"/>
              <w:jc w:val="center"/>
            </w:pPr>
            <w:r>
              <w:rPr>
                <w:rFonts w:ascii="Arial" w:hAnsi="Arial"/>
                <w:color w:val="000000"/>
                <w:sz w:val="18"/>
              </w:rPr>
              <w:t>error</w:t>
            </w:r>
          </w:p>
          <w:bookmarkEnd w:id="12233"/>
          <w:bookmarkStart w:id="12234" w:name="para_ab232173_cecc_465b_a7bc_0b0b33518d"/>
          <w:p>
            <w:pPr>
              <w:spacing w:before="180" w:after="0" w:line="240" w:lineRule="auto"/>
              <w:jc w:val="center"/>
            </w:pPr>
            <w:r>
              <w:rPr>
                <w:rFonts w:ascii="Arial" w:hAnsi="Arial"/>
                <w:color w:val="000000"/>
                <w:sz w:val="18"/>
              </w:rPr>
              <w:t>C303</w:t>
            </w:r>
          </w:p>
          <w:bookmarkEnd w:id="12234"/>
        </w:tc>
        <w:tc>
          <w:tcPr>
            <w:tcBorders>
              <w:bottom w:val="single" w:sz="4" w:color="000000"/>
              <w:right w:val="single" w:sz="4" w:color="000000"/>
            </w:tcBorders>
            <w:tcMar>
              <w:top w:w="40" w:type="dxa"/>
              <w:left w:w="40" w:type="dxa"/>
              <w:bottom w:w="40" w:type="dxa"/>
              <w:right w:w="40" w:type="dxa"/>
            </w:tcMar>
            <w:vAlign w:val="top"/>
          </w:tcPr>
          <w:bookmarkStart w:id="12235" w:name="para_bc4c5cb0_dc7c_46ce_aba7_c5ed9aa3b5"/>
          <w:p>
            <w:pPr>
              <w:spacing w:before="180" w:after="0" w:line="240" w:lineRule="auto"/>
              <w:jc w:val="center"/>
            </w:pPr>
            <w:r>
              <w:rPr>
                <w:rFonts w:ascii="Arial" w:hAnsi="Arial"/>
                <w:color w:val="000000"/>
                <w:sz w:val="18"/>
              </w:rPr>
              <w:t>error</w:t>
            </w:r>
          </w:p>
          <w:bookmarkEnd w:id="12235"/>
          <w:bookmarkStart w:id="12236" w:name="para_ff5972d9_760f_446e_9ccc_01ae2e32c4"/>
          <w:p>
            <w:pPr>
              <w:spacing w:before="180" w:after="0" w:line="240" w:lineRule="auto"/>
              <w:jc w:val="center"/>
            </w:pPr>
            <w:r>
              <w:rPr>
                <w:rFonts w:ascii="Arial" w:hAnsi="Arial"/>
                <w:color w:val="000000"/>
                <w:sz w:val="18"/>
              </w:rPr>
              <w:t>C303</w:t>
            </w:r>
          </w:p>
          <w:bookmarkEnd w:id="12236"/>
        </w:tc>
        <w:tc>
          <w:tcPr>
            <w:tcBorders>
              <w:bottom w:val="single" w:sz="4" w:color="000000"/>
              <w:right w:val="single" w:sz="4" w:color="000000"/>
            </w:tcBorders>
            <w:tcMar>
              <w:top w:w="40" w:type="dxa"/>
              <w:left w:w="40" w:type="dxa"/>
              <w:bottom w:w="40" w:type="dxa"/>
              <w:right w:w="40" w:type="dxa"/>
            </w:tcMar>
            <w:vAlign w:val="top"/>
          </w:tcPr>
          <w:bookmarkStart w:id="12237" w:name="para_8f87920b_0c60_44d2_b40c_5744ebf4a1"/>
          <w:p>
            <w:pPr>
              <w:spacing w:before="180" w:after="0" w:line="240" w:lineRule="auto"/>
              <w:jc w:val="center"/>
            </w:pPr>
            <w:r>
              <w:rPr>
                <w:rFonts w:ascii="Arial" w:hAnsi="Arial"/>
                <w:color w:val="000000"/>
                <w:sz w:val="18"/>
              </w:rPr>
              <w:t>error</w:t>
            </w:r>
          </w:p>
          <w:bookmarkEnd w:id="12237"/>
          <w:bookmarkStart w:id="12238" w:name="para_794ade03_e5d5_4d38_a04d_514528dfce"/>
          <w:p>
            <w:pPr>
              <w:spacing w:before="180" w:after="0" w:line="240" w:lineRule="auto"/>
              <w:jc w:val="center"/>
            </w:pPr>
            <w:r>
              <w:rPr>
                <w:rFonts w:ascii="Arial" w:hAnsi="Arial"/>
                <w:color w:val="000000"/>
                <w:sz w:val="18"/>
              </w:rPr>
              <w:t>C303</w:t>
            </w:r>
          </w:p>
          <w:bookmarkEnd w:id="12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9" w:name="para_db0cc2da_8f20_4543_abbf_436a5fc805"/>
          <w:p>
            <w:pPr>
              <w:spacing w:before="180" w:after="0" w:line="240" w:lineRule="auto"/>
            </w:pPr>
            <w:r>
              <w:rPr>
                <w:rFonts w:ascii="Arial" w:hAnsi="Arial"/>
                <w:color w:val="000000"/>
                <w:sz w:val="18"/>
              </w:rPr>
              <w:t>N-ACTION to Change State to COMPLETED, with correct transaction UID</w:t>
            </w:r>
          </w:p>
          <w:bookmarkEnd w:id="12239"/>
        </w:tc>
        <w:tc>
          <w:tcPr>
            <w:tcBorders>
              <w:bottom w:val="single" w:sz="4" w:color="000000"/>
              <w:right w:val="single" w:sz="4" w:color="000000"/>
            </w:tcBorders>
            <w:tcMar>
              <w:top w:w="40" w:type="dxa"/>
              <w:left w:w="40" w:type="dxa"/>
              <w:bottom w:w="40" w:type="dxa"/>
              <w:right w:w="40" w:type="dxa"/>
            </w:tcMar>
            <w:vAlign w:val="top"/>
          </w:tcPr>
          <w:bookmarkStart w:id="12240" w:name="para_9a57193b_2f60_4d1b_8c03_6283f678e0"/>
          <w:p>
            <w:pPr>
              <w:spacing w:before="180" w:after="0" w:line="240" w:lineRule="auto"/>
              <w:jc w:val="center"/>
            </w:pPr>
            <w:r>
              <w:rPr>
                <w:rFonts w:ascii="Arial" w:hAnsi="Arial"/>
                <w:color w:val="000000"/>
                <w:sz w:val="18"/>
              </w:rPr>
              <w:t>error</w:t>
            </w:r>
          </w:p>
          <w:bookmarkEnd w:id="12240"/>
          <w:bookmarkStart w:id="12241" w:name="para_b7a01476_bca6_435a_9cb8_84bfff93e6"/>
          <w:p>
            <w:pPr>
              <w:spacing w:before="180" w:after="0" w:line="240" w:lineRule="auto"/>
              <w:jc w:val="center"/>
            </w:pPr>
            <w:r>
              <w:rPr>
                <w:rFonts w:ascii="Arial" w:hAnsi="Arial"/>
                <w:color w:val="000000"/>
                <w:sz w:val="18"/>
              </w:rPr>
              <w:t>C307</w:t>
            </w:r>
          </w:p>
          <w:bookmarkEnd w:id="12241"/>
        </w:tc>
        <w:tc>
          <w:tcPr>
            <w:tcBorders>
              <w:bottom w:val="single" w:sz="4" w:color="000000"/>
              <w:right w:val="single" w:sz="4" w:color="000000"/>
            </w:tcBorders>
            <w:tcMar>
              <w:top w:w="40" w:type="dxa"/>
              <w:left w:w="40" w:type="dxa"/>
              <w:bottom w:w="40" w:type="dxa"/>
              <w:right w:w="40" w:type="dxa"/>
            </w:tcMar>
            <w:vAlign w:val="top"/>
          </w:tcPr>
          <w:bookmarkStart w:id="12242" w:name="para_9a45ac55_2eba_4729_be1c_49bb524823"/>
          <w:p>
            <w:pPr>
              <w:spacing w:before="180" w:after="0" w:line="240" w:lineRule="auto"/>
              <w:jc w:val="center"/>
            </w:pPr>
            <w:r>
              <w:rPr>
                <w:rFonts w:ascii="Arial" w:hAnsi="Arial"/>
                <w:color w:val="000000"/>
                <w:sz w:val="18"/>
              </w:rPr>
              <w:t>error</w:t>
            </w:r>
          </w:p>
          <w:bookmarkEnd w:id="12242"/>
          <w:bookmarkStart w:id="12243" w:name="para_62bddb41_8a54_4efe_b162_a25bd03eb6"/>
          <w:p>
            <w:pPr>
              <w:spacing w:before="180" w:after="0" w:line="240" w:lineRule="auto"/>
              <w:jc w:val="center"/>
            </w:pPr>
            <w:r>
              <w:rPr>
                <w:rFonts w:ascii="Arial" w:hAnsi="Arial"/>
                <w:color w:val="000000"/>
                <w:sz w:val="18"/>
              </w:rPr>
              <w:t>C310</w:t>
            </w:r>
          </w:p>
          <w:bookmarkEnd w:id="12243"/>
        </w:tc>
        <w:tc>
          <w:tcPr>
            <w:tcBorders>
              <w:bottom w:val="single" w:sz="4" w:color="000000"/>
              <w:right w:val="single" w:sz="4" w:color="000000"/>
            </w:tcBorders>
            <w:tcMar>
              <w:top w:w="40" w:type="dxa"/>
              <w:left w:w="40" w:type="dxa"/>
              <w:bottom w:w="40" w:type="dxa"/>
              <w:right w:w="40" w:type="dxa"/>
            </w:tcMar>
            <w:vAlign w:val="top"/>
          </w:tcPr>
          <w:bookmarkStart w:id="12244" w:name="para_84a5f4e1_aeaf_47cf_8e57_26f42e7e37"/>
          <w:p>
            <w:pPr>
              <w:spacing w:before="180" w:after="0" w:line="240" w:lineRule="auto"/>
              <w:jc w:val="center"/>
            </w:pPr>
            <w:r>
              <w:rPr>
                <w:rFonts w:ascii="Arial" w:hAnsi="Arial"/>
                <w:color w:val="000000"/>
                <w:sz w:val="18"/>
              </w:rPr>
              <w:t>If Final State Requirements met, (Report state change, Change State to COMPLETED); Else C304</w:t>
            </w:r>
          </w:p>
          <w:bookmarkEnd w:id="12244"/>
        </w:tc>
        <w:tc>
          <w:tcPr>
            <w:tcBorders>
              <w:bottom w:val="single" w:sz="4" w:color="000000"/>
              <w:right w:val="single" w:sz="4" w:color="000000"/>
            </w:tcBorders>
            <w:tcMar>
              <w:top w:w="40" w:type="dxa"/>
              <w:left w:w="40" w:type="dxa"/>
              <w:bottom w:w="40" w:type="dxa"/>
              <w:right w:w="40" w:type="dxa"/>
            </w:tcMar>
            <w:vAlign w:val="top"/>
          </w:tcPr>
          <w:bookmarkStart w:id="12245" w:name="para_7984c4b8_62b8_4816_b057_1536c04e27"/>
          <w:p>
            <w:pPr>
              <w:spacing w:before="180" w:after="0" w:line="240" w:lineRule="auto"/>
              <w:jc w:val="center"/>
            </w:pPr>
            <w:r>
              <w:rPr>
                <w:rFonts w:ascii="Arial" w:hAnsi="Arial"/>
                <w:color w:val="000000"/>
                <w:sz w:val="18"/>
              </w:rPr>
              <w:t>warning</w:t>
            </w:r>
          </w:p>
          <w:bookmarkEnd w:id="12245"/>
          <w:bookmarkStart w:id="12246" w:name="para_62095244_eec6_4a1a_98e1_0bb16dbbd4"/>
          <w:p>
            <w:pPr>
              <w:spacing w:before="180" w:after="0" w:line="240" w:lineRule="auto"/>
              <w:jc w:val="center"/>
            </w:pPr>
            <w:r>
              <w:rPr>
                <w:rFonts w:ascii="Arial" w:hAnsi="Arial"/>
                <w:color w:val="000000"/>
                <w:sz w:val="18"/>
              </w:rPr>
              <w:t>B306</w:t>
            </w:r>
          </w:p>
          <w:bookmarkEnd w:id="12246"/>
        </w:tc>
        <w:tc>
          <w:tcPr>
            <w:tcBorders>
              <w:bottom w:val="single" w:sz="4" w:color="000000"/>
              <w:right w:val="single" w:sz="4" w:color="000000"/>
            </w:tcBorders>
            <w:tcMar>
              <w:top w:w="40" w:type="dxa"/>
              <w:left w:w="40" w:type="dxa"/>
              <w:bottom w:w="40" w:type="dxa"/>
              <w:right w:w="40" w:type="dxa"/>
            </w:tcMar>
            <w:vAlign w:val="top"/>
          </w:tcPr>
          <w:bookmarkStart w:id="12247" w:name="para_9ae5f480_2186_4400_b1f6_02c4d79c37"/>
          <w:p>
            <w:pPr>
              <w:spacing w:before="180" w:after="0" w:line="240" w:lineRule="auto"/>
              <w:jc w:val="center"/>
            </w:pPr>
            <w:r>
              <w:rPr>
                <w:rFonts w:ascii="Arial" w:hAnsi="Arial"/>
                <w:color w:val="000000"/>
                <w:sz w:val="18"/>
              </w:rPr>
              <w:t>error</w:t>
            </w:r>
          </w:p>
          <w:bookmarkEnd w:id="12247"/>
          <w:bookmarkStart w:id="12248" w:name="para_2c7f5651_89a7_4ee6_87ed_ed1e89501f"/>
          <w:p>
            <w:pPr>
              <w:spacing w:before="180" w:after="0" w:line="240" w:lineRule="auto"/>
              <w:jc w:val="center"/>
            </w:pPr>
            <w:r>
              <w:rPr>
                <w:rFonts w:ascii="Arial" w:hAnsi="Arial"/>
                <w:color w:val="000000"/>
                <w:sz w:val="18"/>
              </w:rPr>
              <w:t>C300</w:t>
            </w:r>
          </w:p>
          <w:bookmarkEnd w:id="12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9" w:name="para_207b4e56_6589_4158_adb0_83bf0c3ea0"/>
          <w:p>
            <w:pPr>
              <w:spacing w:before="180" w:after="0" w:line="240" w:lineRule="auto"/>
            </w:pPr>
            <w:r>
              <w:rPr>
                <w:rFonts w:ascii="Arial" w:hAnsi="Arial"/>
                <w:color w:val="000000"/>
                <w:sz w:val="18"/>
              </w:rPr>
              <w:t>N-ACTION to Change State to COMPLETED, without correct transaction UID</w:t>
            </w:r>
          </w:p>
          <w:bookmarkEnd w:id="12249"/>
        </w:tc>
        <w:tc>
          <w:tcPr>
            <w:tcBorders>
              <w:bottom w:val="single" w:sz="4" w:color="000000"/>
              <w:right w:val="single" w:sz="4" w:color="000000"/>
            </w:tcBorders>
            <w:tcMar>
              <w:top w:w="40" w:type="dxa"/>
              <w:left w:w="40" w:type="dxa"/>
              <w:bottom w:w="40" w:type="dxa"/>
              <w:right w:w="40" w:type="dxa"/>
            </w:tcMar>
            <w:vAlign w:val="top"/>
          </w:tcPr>
          <w:bookmarkStart w:id="12250" w:name="para_b9e94d48_d437_49fc_b313_25aad0c005"/>
          <w:p>
            <w:pPr>
              <w:spacing w:before="180" w:after="0" w:line="240" w:lineRule="auto"/>
              <w:jc w:val="center"/>
            </w:pPr>
            <w:r>
              <w:rPr>
                <w:rFonts w:ascii="Arial" w:hAnsi="Arial"/>
                <w:color w:val="000000"/>
                <w:sz w:val="18"/>
              </w:rPr>
              <w:t>error</w:t>
            </w:r>
          </w:p>
          <w:bookmarkEnd w:id="12250"/>
          <w:bookmarkStart w:id="12251" w:name="para_db722162_54f0_463a_8947_b3e66691af"/>
          <w:p>
            <w:pPr>
              <w:spacing w:before="180" w:after="0" w:line="240" w:lineRule="auto"/>
              <w:jc w:val="center"/>
            </w:pPr>
            <w:r>
              <w:rPr>
                <w:rFonts w:ascii="Arial" w:hAnsi="Arial"/>
                <w:color w:val="000000"/>
                <w:sz w:val="18"/>
              </w:rPr>
              <w:t>C307</w:t>
            </w:r>
          </w:p>
          <w:bookmarkEnd w:id="12251"/>
        </w:tc>
        <w:tc>
          <w:tcPr>
            <w:tcBorders>
              <w:bottom w:val="single" w:sz="4" w:color="000000"/>
              <w:right w:val="single" w:sz="4" w:color="000000"/>
            </w:tcBorders>
            <w:tcMar>
              <w:top w:w="40" w:type="dxa"/>
              <w:left w:w="40" w:type="dxa"/>
              <w:bottom w:w="40" w:type="dxa"/>
              <w:right w:w="40" w:type="dxa"/>
            </w:tcMar>
            <w:vAlign w:val="top"/>
          </w:tcPr>
          <w:bookmarkStart w:id="12252" w:name="para_a7b3440f_4ba9_4807_adc8_502820f89e"/>
          <w:p>
            <w:pPr>
              <w:spacing w:before="180" w:after="0" w:line="240" w:lineRule="auto"/>
              <w:jc w:val="center"/>
            </w:pPr>
            <w:r>
              <w:rPr>
                <w:rFonts w:ascii="Arial" w:hAnsi="Arial"/>
                <w:color w:val="000000"/>
                <w:sz w:val="18"/>
              </w:rPr>
              <w:t>error</w:t>
            </w:r>
          </w:p>
          <w:bookmarkEnd w:id="12252"/>
          <w:bookmarkStart w:id="12253" w:name="para_ee4943d1_ab3f_4327_8835_7780869b33"/>
          <w:p>
            <w:pPr>
              <w:spacing w:before="180" w:after="0" w:line="240" w:lineRule="auto"/>
              <w:jc w:val="center"/>
            </w:pPr>
            <w:r>
              <w:rPr>
                <w:rFonts w:ascii="Arial" w:hAnsi="Arial"/>
                <w:color w:val="000000"/>
                <w:sz w:val="18"/>
              </w:rPr>
              <w:t>C301</w:t>
            </w:r>
          </w:p>
          <w:bookmarkEnd w:id="12253"/>
        </w:tc>
        <w:tc>
          <w:tcPr>
            <w:tcBorders>
              <w:bottom w:val="single" w:sz="4" w:color="000000"/>
              <w:right w:val="single" w:sz="4" w:color="000000"/>
            </w:tcBorders>
            <w:tcMar>
              <w:top w:w="40" w:type="dxa"/>
              <w:left w:w="40" w:type="dxa"/>
              <w:bottom w:w="40" w:type="dxa"/>
              <w:right w:w="40" w:type="dxa"/>
            </w:tcMar>
            <w:vAlign w:val="top"/>
          </w:tcPr>
          <w:bookmarkStart w:id="12254" w:name="para_f6e1f770_0adf_4910_bf42_92467d1c63"/>
          <w:p>
            <w:pPr>
              <w:spacing w:before="180" w:after="0" w:line="240" w:lineRule="auto"/>
              <w:jc w:val="center"/>
            </w:pPr>
            <w:r>
              <w:rPr>
                <w:rFonts w:ascii="Arial" w:hAnsi="Arial"/>
                <w:color w:val="000000"/>
                <w:sz w:val="18"/>
              </w:rPr>
              <w:t>error</w:t>
            </w:r>
          </w:p>
          <w:bookmarkEnd w:id="12254"/>
          <w:bookmarkStart w:id="12255" w:name="para_4d3a6438_8ede_4e7e_998f_a7b8e32e68"/>
          <w:p>
            <w:pPr>
              <w:spacing w:before="180" w:after="0" w:line="240" w:lineRule="auto"/>
              <w:jc w:val="center"/>
            </w:pPr>
            <w:r>
              <w:rPr>
                <w:rFonts w:ascii="Arial" w:hAnsi="Arial"/>
                <w:color w:val="000000"/>
                <w:sz w:val="18"/>
              </w:rPr>
              <w:t>C301</w:t>
            </w:r>
          </w:p>
          <w:bookmarkEnd w:id="12255"/>
        </w:tc>
        <w:tc>
          <w:tcPr>
            <w:tcBorders>
              <w:bottom w:val="single" w:sz="4" w:color="000000"/>
              <w:right w:val="single" w:sz="4" w:color="000000"/>
            </w:tcBorders>
            <w:tcMar>
              <w:top w:w="40" w:type="dxa"/>
              <w:left w:w="40" w:type="dxa"/>
              <w:bottom w:w="40" w:type="dxa"/>
              <w:right w:w="40" w:type="dxa"/>
            </w:tcMar>
            <w:vAlign w:val="top"/>
          </w:tcPr>
          <w:bookmarkStart w:id="12256" w:name="para_34cd5983_8324_48be_88b8_571d1e4cd3"/>
          <w:p>
            <w:pPr>
              <w:spacing w:before="180" w:after="0" w:line="240" w:lineRule="auto"/>
              <w:jc w:val="center"/>
            </w:pPr>
            <w:r>
              <w:rPr>
                <w:rFonts w:ascii="Arial" w:hAnsi="Arial"/>
                <w:color w:val="000000"/>
                <w:sz w:val="18"/>
              </w:rPr>
              <w:t>error</w:t>
            </w:r>
          </w:p>
          <w:bookmarkEnd w:id="12256"/>
          <w:bookmarkStart w:id="12257" w:name="para_09f68fb0_7d36_4b1c_84bc_07f6003e42"/>
          <w:p>
            <w:pPr>
              <w:spacing w:before="180" w:after="0" w:line="240" w:lineRule="auto"/>
              <w:jc w:val="center"/>
            </w:pPr>
            <w:r>
              <w:rPr>
                <w:rFonts w:ascii="Arial" w:hAnsi="Arial"/>
                <w:color w:val="000000"/>
                <w:sz w:val="18"/>
              </w:rPr>
              <w:t>C301</w:t>
            </w:r>
          </w:p>
          <w:bookmarkEnd w:id="12257"/>
        </w:tc>
        <w:tc>
          <w:tcPr>
            <w:tcBorders>
              <w:bottom w:val="single" w:sz="4" w:color="000000"/>
              <w:right w:val="single" w:sz="4" w:color="000000"/>
            </w:tcBorders>
            <w:tcMar>
              <w:top w:w="40" w:type="dxa"/>
              <w:left w:w="40" w:type="dxa"/>
              <w:bottom w:w="40" w:type="dxa"/>
              <w:right w:w="40" w:type="dxa"/>
            </w:tcMar>
            <w:vAlign w:val="top"/>
          </w:tcPr>
          <w:bookmarkStart w:id="12258" w:name="para_996146f1_f9d6_460a_b2d2_78e98e6ce5"/>
          <w:p>
            <w:pPr>
              <w:spacing w:before="180" w:after="0" w:line="240" w:lineRule="auto"/>
              <w:jc w:val="center"/>
            </w:pPr>
            <w:r>
              <w:rPr>
                <w:rFonts w:ascii="Arial" w:hAnsi="Arial"/>
                <w:color w:val="000000"/>
                <w:sz w:val="18"/>
              </w:rPr>
              <w:t>error</w:t>
            </w:r>
          </w:p>
          <w:bookmarkEnd w:id="12258"/>
          <w:bookmarkStart w:id="12259" w:name="para_ae30ddc8_0444_4d83_a6f4_530863af60"/>
          <w:p>
            <w:pPr>
              <w:spacing w:before="180" w:after="0" w:line="240" w:lineRule="auto"/>
              <w:jc w:val="center"/>
            </w:pPr>
            <w:r>
              <w:rPr>
                <w:rFonts w:ascii="Arial" w:hAnsi="Arial"/>
                <w:color w:val="000000"/>
                <w:sz w:val="18"/>
              </w:rPr>
              <w:t>C301</w:t>
            </w:r>
          </w:p>
          <w:bookmarkEnd w:id="12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0" w:name="para_5f1b5ec3_f8db_4e3d_ad5c_8b287286f3"/>
          <w:p>
            <w:pPr>
              <w:spacing w:before="180" w:after="0" w:line="240" w:lineRule="auto"/>
            </w:pPr>
            <w:r>
              <w:rPr>
                <w:rFonts w:ascii="Arial" w:hAnsi="Arial"/>
                <w:color w:val="000000"/>
                <w:sz w:val="18"/>
              </w:rPr>
              <w:t>N-ACTION to Request Cancel</w:t>
            </w:r>
          </w:p>
          <w:bookmarkEnd w:id="12260"/>
        </w:tc>
        <w:tc>
          <w:tcPr>
            <w:tcBorders>
              <w:bottom w:val="single" w:sz="4" w:color="000000"/>
              <w:right w:val="single" w:sz="4" w:color="000000"/>
            </w:tcBorders>
            <w:tcMar>
              <w:top w:w="40" w:type="dxa"/>
              <w:left w:w="40" w:type="dxa"/>
              <w:bottom w:w="40" w:type="dxa"/>
              <w:right w:w="40" w:type="dxa"/>
            </w:tcMar>
            <w:vAlign w:val="top"/>
          </w:tcPr>
          <w:bookmarkStart w:id="12261" w:name="para_a170e542_fe8c_4ce9_9801_0d343a480b"/>
          <w:p>
            <w:pPr>
              <w:spacing w:before="180" w:after="0" w:line="240" w:lineRule="auto"/>
              <w:jc w:val="center"/>
            </w:pPr>
            <w:r>
              <w:rPr>
                <w:rFonts w:ascii="Arial" w:hAnsi="Arial"/>
                <w:color w:val="000000"/>
                <w:sz w:val="18"/>
              </w:rPr>
              <w:t>error</w:t>
            </w:r>
          </w:p>
          <w:bookmarkEnd w:id="12261"/>
          <w:bookmarkStart w:id="12262" w:name="para_5fb75c8b_0cf6_469a_8c67_27f5c9fa90"/>
          <w:p>
            <w:pPr>
              <w:spacing w:before="180" w:after="0" w:line="240" w:lineRule="auto"/>
              <w:jc w:val="center"/>
            </w:pPr>
            <w:r>
              <w:rPr>
                <w:rFonts w:ascii="Arial" w:hAnsi="Arial"/>
                <w:color w:val="000000"/>
                <w:sz w:val="18"/>
              </w:rPr>
              <w:t>C307</w:t>
            </w:r>
          </w:p>
          <w:bookmarkEnd w:id="12262"/>
        </w:tc>
        <w:tc>
          <w:tcPr>
            <w:tcBorders>
              <w:bottom w:val="single" w:sz="4" w:color="000000"/>
              <w:right w:val="single" w:sz="4" w:color="000000"/>
            </w:tcBorders>
            <w:tcMar>
              <w:top w:w="40" w:type="dxa"/>
              <w:left w:w="40" w:type="dxa"/>
              <w:bottom w:w="40" w:type="dxa"/>
              <w:right w:w="40" w:type="dxa"/>
            </w:tcMar>
            <w:vAlign w:val="top"/>
          </w:tcPr>
          <w:bookmarkStart w:id="12263" w:name="para_19b7cc6b_17a4_4b68_8b8f_5bd0ea20c4"/>
          <w:p>
            <w:pPr>
              <w:spacing w:before="180" w:after="0" w:line="240" w:lineRule="auto"/>
              <w:jc w:val="center"/>
            </w:pPr>
            <w:r>
              <w:rPr>
                <w:rFonts w:ascii="Arial" w:hAnsi="Arial"/>
                <w:color w:val="000000"/>
                <w:sz w:val="18"/>
              </w:rPr>
              <w:t>Report state change to IN-PROGRESS, Report state change to CANCELED, Change State to CANCELED</w:t>
            </w:r>
          </w:p>
          <w:bookmarkEnd w:id="12263"/>
        </w:tc>
        <w:tc>
          <w:tcPr>
            <w:tcBorders>
              <w:bottom w:val="single" w:sz="4" w:color="000000"/>
              <w:right w:val="single" w:sz="4" w:color="000000"/>
            </w:tcBorders>
            <w:tcMar>
              <w:top w:w="40" w:type="dxa"/>
              <w:left w:w="40" w:type="dxa"/>
              <w:bottom w:w="40" w:type="dxa"/>
              <w:right w:w="40" w:type="dxa"/>
            </w:tcMar>
            <w:vAlign w:val="top"/>
          </w:tcPr>
          <w:bookmarkStart w:id="12264" w:name="para_90c9d911_8bf4_4e18_9d1d_2df9f456b8"/>
          <w:p>
            <w:pPr>
              <w:spacing w:before="180" w:after="0" w:line="240" w:lineRule="auto"/>
              <w:jc w:val="center"/>
            </w:pPr>
            <w:r>
              <w:rPr>
                <w:rFonts w:ascii="Arial" w:hAnsi="Arial"/>
                <w:color w:val="000000"/>
                <w:sz w:val="18"/>
              </w:rPr>
              <w:t>Report that an Application Entity requested a cancel.</w:t>
            </w:r>
          </w:p>
          <w:bookmarkEnd w:id="12264"/>
        </w:tc>
        <w:tc>
          <w:tcPr>
            <w:tcBorders>
              <w:bottom w:val="single" w:sz="4" w:color="000000"/>
              <w:right w:val="single" w:sz="4" w:color="000000"/>
            </w:tcBorders>
            <w:tcMar>
              <w:top w:w="40" w:type="dxa"/>
              <w:left w:w="40" w:type="dxa"/>
              <w:bottom w:w="40" w:type="dxa"/>
              <w:right w:w="40" w:type="dxa"/>
            </w:tcMar>
            <w:vAlign w:val="top"/>
          </w:tcPr>
          <w:bookmarkStart w:id="12265" w:name="para_8e00610c_5e67_430c_bba3_939b8cd267"/>
          <w:p>
            <w:pPr>
              <w:spacing w:before="180" w:after="0" w:line="240" w:lineRule="auto"/>
              <w:jc w:val="center"/>
            </w:pPr>
            <w:r>
              <w:rPr>
                <w:rFonts w:ascii="Arial" w:hAnsi="Arial"/>
                <w:color w:val="000000"/>
                <w:sz w:val="18"/>
              </w:rPr>
              <w:t>error</w:t>
            </w:r>
          </w:p>
          <w:bookmarkEnd w:id="12265"/>
          <w:bookmarkStart w:id="12266" w:name="para_149db38f_8ff5_45a3_8b23_51ca7bdca3"/>
          <w:p>
            <w:pPr>
              <w:spacing w:before="180" w:after="0" w:line="240" w:lineRule="auto"/>
              <w:jc w:val="center"/>
            </w:pPr>
            <w:r>
              <w:rPr>
                <w:rFonts w:ascii="Arial" w:hAnsi="Arial"/>
                <w:color w:val="000000"/>
                <w:sz w:val="18"/>
              </w:rPr>
              <w:t>C311</w:t>
            </w:r>
          </w:p>
          <w:bookmarkEnd w:id="12266"/>
        </w:tc>
        <w:tc>
          <w:tcPr>
            <w:tcBorders>
              <w:bottom w:val="single" w:sz="4" w:color="000000"/>
              <w:right w:val="single" w:sz="4" w:color="000000"/>
            </w:tcBorders>
            <w:tcMar>
              <w:top w:w="40" w:type="dxa"/>
              <w:left w:w="40" w:type="dxa"/>
              <w:bottom w:w="40" w:type="dxa"/>
              <w:right w:w="40" w:type="dxa"/>
            </w:tcMar>
            <w:vAlign w:val="top"/>
          </w:tcPr>
          <w:bookmarkStart w:id="12267" w:name="para_74c7f0ac_f30c_4b54_934c_a5dfb72605"/>
          <w:p>
            <w:pPr>
              <w:spacing w:before="180" w:after="0" w:line="240" w:lineRule="auto"/>
              <w:jc w:val="center"/>
            </w:pPr>
            <w:r>
              <w:rPr>
                <w:rFonts w:ascii="Arial" w:hAnsi="Arial"/>
                <w:color w:val="000000"/>
                <w:sz w:val="18"/>
              </w:rPr>
              <w:t>warning</w:t>
            </w:r>
          </w:p>
          <w:bookmarkEnd w:id="12267"/>
          <w:bookmarkStart w:id="12268" w:name="para_ececf16d_a8ce_42d2_a482_a2e67ed658"/>
          <w:p>
            <w:pPr>
              <w:spacing w:before="180" w:after="0" w:line="240" w:lineRule="auto"/>
              <w:jc w:val="center"/>
            </w:pPr>
            <w:r>
              <w:rPr>
                <w:rFonts w:ascii="Arial" w:hAnsi="Arial"/>
                <w:color w:val="000000"/>
                <w:sz w:val="18"/>
              </w:rPr>
              <w:t>B304</w:t>
            </w:r>
          </w:p>
          <w:bookmarkEnd w:id="12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9" w:name="para_094b49d3_58fe_4dd8_a5c0_419bc81b9d"/>
          <w:p>
            <w:pPr>
              <w:spacing w:before="180" w:after="0" w:line="240" w:lineRule="auto"/>
            </w:pPr>
            <w:r>
              <w:rPr>
                <w:rFonts w:ascii="Arial" w:hAnsi="Arial"/>
                <w:color w:val="000000"/>
                <w:sz w:val="18"/>
              </w:rPr>
              <w:t>N-ACTION to Change State to CANCELED, with correct transaction UID</w:t>
            </w:r>
          </w:p>
          <w:bookmarkEnd w:id="12269"/>
        </w:tc>
        <w:tc>
          <w:tcPr>
            <w:tcBorders>
              <w:bottom w:val="single" w:sz="4" w:color="000000"/>
              <w:right w:val="single" w:sz="4" w:color="000000"/>
            </w:tcBorders>
            <w:tcMar>
              <w:top w:w="40" w:type="dxa"/>
              <w:left w:w="40" w:type="dxa"/>
              <w:bottom w:w="40" w:type="dxa"/>
              <w:right w:w="40" w:type="dxa"/>
            </w:tcMar>
            <w:vAlign w:val="top"/>
          </w:tcPr>
          <w:bookmarkStart w:id="12270" w:name="para_537b10ab_9544_4eac_8204_1f9f909aaf"/>
          <w:p>
            <w:pPr>
              <w:spacing w:before="180" w:after="0" w:line="240" w:lineRule="auto"/>
              <w:jc w:val="center"/>
            </w:pPr>
            <w:r>
              <w:rPr>
                <w:rFonts w:ascii="Arial" w:hAnsi="Arial"/>
                <w:color w:val="000000"/>
                <w:sz w:val="18"/>
              </w:rPr>
              <w:t>error</w:t>
            </w:r>
          </w:p>
          <w:bookmarkEnd w:id="12270"/>
          <w:bookmarkStart w:id="12271" w:name="para_20bed62e_221a_4092_9c7c_b4fbc70d3b"/>
          <w:p>
            <w:pPr>
              <w:spacing w:before="180" w:after="0" w:line="240" w:lineRule="auto"/>
              <w:jc w:val="center"/>
            </w:pPr>
            <w:r>
              <w:rPr>
                <w:rFonts w:ascii="Arial" w:hAnsi="Arial"/>
                <w:color w:val="000000"/>
                <w:sz w:val="18"/>
              </w:rPr>
              <w:t>C307</w:t>
            </w:r>
          </w:p>
          <w:bookmarkEnd w:id="12271"/>
        </w:tc>
        <w:tc>
          <w:tcPr>
            <w:tcBorders>
              <w:bottom w:val="single" w:sz="4" w:color="000000"/>
              <w:right w:val="single" w:sz="4" w:color="000000"/>
            </w:tcBorders>
            <w:tcMar>
              <w:top w:w="40" w:type="dxa"/>
              <w:left w:w="40" w:type="dxa"/>
              <w:bottom w:w="40" w:type="dxa"/>
              <w:right w:w="40" w:type="dxa"/>
            </w:tcMar>
            <w:vAlign w:val="top"/>
          </w:tcPr>
          <w:bookmarkStart w:id="12272" w:name="para_12424172_660a_4f40_a032_830b4e05e4"/>
          <w:p>
            <w:pPr>
              <w:spacing w:before="180" w:after="0" w:line="240" w:lineRule="auto"/>
              <w:jc w:val="center"/>
            </w:pPr>
            <w:r>
              <w:rPr>
                <w:rFonts w:ascii="Arial" w:hAnsi="Arial"/>
                <w:color w:val="000000"/>
                <w:sz w:val="18"/>
              </w:rPr>
              <w:t>error</w:t>
            </w:r>
          </w:p>
          <w:bookmarkEnd w:id="12272"/>
          <w:bookmarkStart w:id="12273" w:name="para_f54c69e7_02d5_4230_b952_7256f0c4a2"/>
          <w:p>
            <w:pPr>
              <w:spacing w:before="180" w:after="0" w:line="240" w:lineRule="auto"/>
              <w:jc w:val="center"/>
            </w:pPr>
            <w:r>
              <w:rPr>
                <w:rFonts w:ascii="Arial" w:hAnsi="Arial"/>
                <w:color w:val="000000"/>
                <w:sz w:val="18"/>
              </w:rPr>
              <w:t>C310</w:t>
            </w:r>
          </w:p>
          <w:bookmarkEnd w:id="12273"/>
        </w:tc>
        <w:tc>
          <w:tcPr>
            <w:tcBorders>
              <w:bottom w:val="single" w:sz="4" w:color="000000"/>
              <w:right w:val="single" w:sz="4" w:color="000000"/>
            </w:tcBorders>
            <w:tcMar>
              <w:top w:w="40" w:type="dxa"/>
              <w:left w:w="40" w:type="dxa"/>
              <w:bottom w:w="40" w:type="dxa"/>
              <w:right w:w="40" w:type="dxa"/>
            </w:tcMar>
            <w:vAlign w:val="top"/>
          </w:tcPr>
          <w:bookmarkStart w:id="12274" w:name="para_5fc687a1_ff63_4ac1_af32_4d8d507b35"/>
          <w:p>
            <w:pPr>
              <w:spacing w:before="180" w:after="0" w:line="240" w:lineRule="auto"/>
              <w:jc w:val="center"/>
            </w:pPr>
            <w:r>
              <w:rPr>
                <w:rFonts w:ascii="Arial" w:hAnsi="Arial"/>
                <w:color w:val="000000"/>
                <w:sz w:val="18"/>
              </w:rPr>
              <w:t>If Final State Requirements met, (Report state change, Change State to CANCELED); Else C304.</w:t>
            </w:r>
          </w:p>
          <w:bookmarkEnd w:id="12274"/>
        </w:tc>
        <w:tc>
          <w:tcPr>
            <w:tcBorders>
              <w:bottom w:val="single" w:sz="4" w:color="000000"/>
              <w:right w:val="single" w:sz="4" w:color="000000"/>
            </w:tcBorders>
            <w:tcMar>
              <w:top w:w="40" w:type="dxa"/>
              <w:left w:w="40" w:type="dxa"/>
              <w:bottom w:w="40" w:type="dxa"/>
              <w:right w:w="40" w:type="dxa"/>
            </w:tcMar>
            <w:vAlign w:val="top"/>
          </w:tcPr>
          <w:bookmarkStart w:id="12275" w:name="para_00498c99_3e5f_4afa_a7c2_95c811a808"/>
          <w:p>
            <w:pPr>
              <w:spacing w:before="180" w:after="0" w:line="240" w:lineRule="auto"/>
              <w:jc w:val="center"/>
            </w:pPr>
            <w:r>
              <w:rPr>
                <w:rFonts w:ascii="Arial" w:hAnsi="Arial"/>
                <w:color w:val="000000"/>
                <w:sz w:val="18"/>
              </w:rPr>
              <w:t>error</w:t>
            </w:r>
          </w:p>
          <w:bookmarkEnd w:id="12275"/>
          <w:bookmarkStart w:id="12276" w:name="para_12dc565d_dace_485e_9d96_dd57a3b012"/>
          <w:p>
            <w:pPr>
              <w:spacing w:before="180" w:after="0" w:line="240" w:lineRule="auto"/>
              <w:jc w:val="center"/>
            </w:pPr>
            <w:r>
              <w:rPr>
                <w:rFonts w:ascii="Arial" w:hAnsi="Arial"/>
                <w:color w:val="000000"/>
                <w:sz w:val="18"/>
              </w:rPr>
              <w:t>C300</w:t>
            </w:r>
          </w:p>
          <w:bookmarkEnd w:id="12276"/>
        </w:tc>
        <w:tc>
          <w:tcPr>
            <w:tcBorders>
              <w:bottom w:val="single" w:sz="4" w:color="000000"/>
              <w:right w:val="single" w:sz="4" w:color="000000"/>
            </w:tcBorders>
            <w:tcMar>
              <w:top w:w="40" w:type="dxa"/>
              <w:left w:w="40" w:type="dxa"/>
              <w:bottom w:w="40" w:type="dxa"/>
              <w:right w:w="40" w:type="dxa"/>
            </w:tcMar>
            <w:vAlign w:val="top"/>
          </w:tcPr>
          <w:bookmarkStart w:id="12277" w:name="para_6984009d_93de_4e5f_ae57_1281e3a497"/>
          <w:p>
            <w:pPr>
              <w:spacing w:before="180" w:after="0" w:line="240" w:lineRule="auto"/>
              <w:jc w:val="center"/>
            </w:pPr>
            <w:r>
              <w:rPr>
                <w:rFonts w:ascii="Arial" w:hAnsi="Arial"/>
                <w:color w:val="000000"/>
                <w:sz w:val="18"/>
              </w:rPr>
              <w:t>warning</w:t>
            </w:r>
          </w:p>
          <w:bookmarkEnd w:id="12277"/>
          <w:bookmarkStart w:id="12278" w:name="para_1e4a96f0_83fd_4926_b854_bad1b3af06"/>
          <w:p>
            <w:pPr>
              <w:spacing w:before="180" w:after="0" w:line="240" w:lineRule="auto"/>
              <w:jc w:val="center"/>
            </w:pPr>
            <w:r>
              <w:rPr>
                <w:rFonts w:ascii="Arial" w:hAnsi="Arial"/>
                <w:color w:val="000000"/>
                <w:sz w:val="18"/>
              </w:rPr>
              <w:t>B304</w:t>
            </w:r>
          </w:p>
          <w:bookmarkEnd w:id="12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9" w:name="para_eb7d0814_57fd_43b0_9da7_d915bed811"/>
          <w:p>
            <w:pPr>
              <w:spacing w:before="180" w:after="0" w:line="240" w:lineRule="auto"/>
            </w:pPr>
            <w:r>
              <w:rPr>
                <w:rFonts w:ascii="Arial" w:hAnsi="Arial"/>
                <w:color w:val="000000"/>
                <w:sz w:val="18"/>
              </w:rPr>
              <w:t>N-ACTION to Change State to CANCELED, without correct transaction UID</w:t>
            </w:r>
          </w:p>
          <w:bookmarkEnd w:id="12279"/>
        </w:tc>
        <w:tc>
          <w:tcPr>
            <w:tcBorders>
              <w:bottom w:val="single" w:sz="4" w:color="000000"/>
              <w:right w:val="single" w:sz="4" w:color="000000"/>
            </w:tcBorders>
            <w:tcMar>
              <w:top w:w="40" w:type="dxa"/>
              <w:left w:w="40" w:type="dxa"/>
              <w:bottom w:w="40" w:type="dxa"/>
              <w:right w:w="40" w:type="dxa"/>
            </w:tcMar>
            <w:vAlign w:val="top"/>
          </w:tcPr>
          <w:bookmarkStart w:id="12280" w:name="para_5975ccfa_d24e_4a77_b189_44f47c7730"/>
          <w:p>
            <w:pPr>
              <w:spacing w:before="180" w:after="0" w:line="240" w:lineRule="auto"/>
              <w:jc w:val="center"/>
            </w:pPr>
            <w:r>
              <w:rPr>
                <w:rFonts w:ascii="Arial" w:hAnsi="Arial"/>
                <w:color w:val="000000"/>
                <w:sz w:val="18"/>
              </w:rPr>
              <w:t>error</w:t>
            </w:r>
          </w:p>
          <w:bookmarkEnd w:id="12280"/>
          <w:bookmarkStart w:id="12281" w:name="para_587eb8e5_82b1_4cea_88b3_e3c2df763b"/>
          <w:p>
            <w:pPr>
              <w:spacing w:before="180" w:after="0" w:line="240" w:lineRule="auto"/>
              <w:jc w:val="center"/>
            </w:pPr>
            <w:r>
              <w:rPr>
                <w:rFonts w:ascii="Arial" w:hAnsi="Arial"/>
                <w:color w:val="000000"/>
                <w:sz w:val="18"/>
              </w:rPr>
              <w:t>C307</w:t>
            </w:r>
          </w:p>
          <w:bookmarkEnd w:id="12281"/>
        </w:tc>
        <w:tc>
          <w:tcPr>
            <w:tcBorders>
              <w:bottom w:val="single" w:sz="4" w:color="000000"/>
              <w:right w:val="single" w:sz="4" w:color="000000"/>
            </w:tcBorders>
            <w:tcMar>
              <w:top w:w="40" w:type="dxa"/>
              <w:left w:w="40" w:type="dxa"/>
              <w:bottom w:w="40" w:type="dxa"/>
              <w:right w:w="40" w:type="dxa"/>
            </w:tcMar>
            <w:vAlign w:val="top"/>
          </w:tcPr>
          <w:bookmarkStart w:id="12282" w:name="para_02b5941c_2127_4b68_877c_78b6d41b9f"/>
          <w:p>
            <w:pPr>
              <w:spacing w:before="180" w:after="0" w:line="240" w:lineRule="auto"/>
              <w:jc w:val="center"/>
            </w:pPr>
            <w:r>
              <w:rPr>
                <w:rFonts w:ascii="Arial" w:hAnsi="Arial"/>
                <w:color w:val="000000"/>
                <w:sz w:val="18"/>
              </w:rPr>
              <w:t>error</w:t>
            </w:r>
          </w:p>
          <w:bookmarkEnd w:id="12282"/>
          <w:bookmarkStart w:id="12283" w:name="para_4cc4d57c_3fa2_424b_9ff0_cee2228b5f"/>
          <w:p>
            <w:pPr>
              <w:spacing w:before="180" w:after="0" w:line="240" w:lineRule="auto"/>
              <w:jc w:val="center"/>
            </w:pPr>
            <w:r>
              <w:rPr>
                <w:rFonts w:ascii="Arial" w:hAnsi="Arial"/>
                <w:color w:val="000000"/>
                <w:sz w:val="18"/>
              </w:rPr>
              <w:t>C301</w:t>
            </w:r>
          </w:p>
          <w:bookmarkEnd w:id="12283"/>
        </w:tc>
        <w:tc>
          <w:tcPr>
            <w:tcBorders>
              <w:bottom w:val="single" w:sz="4" w:color="000000"/>
              <w:right w:val="single" w:sz="4" w:color="000000"/>
            </w:tcBorders>
            <w:tcMar>
              <w:top w:w="40" w:type="dxa"/>
              <w:left w:w="40" w:type="dxa"/>
              <w:bottom w:w="40" w:type="dxa"/>
              <w:right w:w="40" w:type="dxa"/>
            </w:tcMar>
            <w:vAlign w:val="top"/>
          </w:tcPr>
          <w:bookmarkStart w:id="12284" w:name="para_50bcfc51_b6ff_43db_b1e4_27f80cff62"/>
          <w:p>
            <w:pPr>
              <w:spacing w:before="180" w:after="0" w:line="240" w:lineRule="auto"/>
              <w:jc w:val="center"/>
            </w:pPr>
            <w:r>
              <w:rPr>
                <w:rFonts w:ascii="Arial" w:hAnsi="Arial"/>
                <w:color w:val="000000"/>
                <w:sz w:val="18"/>
              </w:rPr>
              <w:t>error</w:t>
            </w:r>
          </w:p>
          <w:bookmarkEnd w:id="12284"/>
          <w:bookmarkStart w:id="12285" w:name="para_933f0f8e_0e4c_4cf8_a79c_ec7752cad5"/>
          <w:p>
            <w:pPr>
              <w:spacing w:before="180" w:after="0" w:line="240" w:lineRule="auto"/>
              <w:jc w:val="center"/>
            </w:pPr>
            <w:r>
              <w:rPr>
                <w:rFonts w:ascii="Arial" w:hAnsi="Arial"/>
                <w:color w:val="000000"/>
                <w:sz w:val="18"/>
              </w:rPr>
              <w:t>C301</w:t>
            </w:r>
          </w:p>
          <w:bookmarkEnd w:id="12285"/>
        </w:tc>
        <w:tc>
          <w:tcPr>
            <w:tcBorders>
              <w:bottom w:val="single" w:sz="4" w:color="000000"/>
              <w:right w:val="single" w:sz="4" w:color="000000"/>
            </w:tcBorders>
            <w:tcMar>
              <w:top w:w="40" w:type="dxa"/>
              <w:left w:w="40" w:type="dxa"/>
              <w:bottom w:w="40" w:type="dxa"/>
              <w:right w:w="40" w:type="dxa"/>
            </w:tcMar>
            <w:vAlign w:val="top"/>
          </w:tcPr>
          <w:bookmarkStart w:id="12286" w:name="para_9824eca3_4a51_4104_96a7_3e84be73e3"/>
          <w:p>
            <w:pPr>
              <w:spacing w:before="180" w:after="0" w:line="240" w:lineRule="auto"/>
              <w:jc w:val="center"/>
            </w:pPr>
            <w:r>
              <w:rPr>
                <w:rFonts w:ascii="Arial" w:hAnsi="Arial"/>
                <w:color w:val="000000"/>
                <w:sz w:val="18"/>
              </w:rPr>
              <w:t>error</w:t>
            </w:r>
          </w:p>
          <w:bookmarkEnd w:id="12286"/>
          <w:bookmarkStart w:id="12287" w:name="para_fd610724_3943_45d8_9b9d_eff36cb966"/>
          <w:p>
            <w:pPr>
              <w:spacing w:before="180" w:after="0" w:line="240" w:lineRule="auto"/>
              <w:jc w:val="center"/>
            </w:pPr>
            <w:r>
              <w:rPr>
                <w:rFonts w:ascii="Arial" w:hAnsi="Arial"/>
                <w:color w:val="000000"/>
                <w:sz w:val="18"/>
              </w:rPr>
              <w:t>C301</w:t>
            </w:r>
          </w:p>
          <w:bookmarkEnd w:id="12287"/>
        </w:tc>
        <w:tc>
          <w:tcPr>
            <w:tcBorders>
              <w:bottom w:val="single" w:sz="4" w:color="000000"/>
              <w:right w:val="single" w:sz="4" w:color="000000"/>
            </w:tcBorders>
            <w:tcMar>
              <w:top w:w="40" w:type="dxa"/>
              <w:left w:w="40" w:type="dxa"/>
              <w:bottom w:w="40" w:type="dxa"/>
              <w:right w:w="40" w:type="dxa"/>
            </w:tcMar>
            <w:vAlign w:val="top"/>
          </w:tcPr>
          <w:bookmarkStart w:id="12288" w:name="para_e077f790_25ca_408b_ace2_f94b441a40"/>
          <w:p>
            <w:pPr>
              <w:spacing w:before="180" w:after="0" w:line="240" w:lineRule="auto"/>
              <w:jc w:val="center"/>
            </w:pPr>
            <w:r>
              <w:rPr>
                <w:rFonts w:ascii="Arial" w:hAnsi="Arial"/>
                <w:color w:val="000000"/>
                <w:sz w:val="18"/>
              </w:rPr>
              <w:t>error</w:t>
            </w:r>
          </w:p>
          <w:bookmarkEnd w:id="12288"/>
          <w:bookmarkStart w:id="12289" w:name="para_78723153_a481_4495_95bc_92287e2f3a"/>
          <w:p>
            <w:pPr>
              <w:spacing w:before="180" w:after="0" w:line="240" w:lineRule="auto"/>
              <w:jc w:val="center"/>
            </w:pPr>
            <w:r>
              <w:rPr>
                <w:rFonts w:ascii="Arial" w:hAnsi="Arial"/>
                <w:color w:val="000000"/>
                <w:sz w:val="18"/>
              </w:rPr>
              <w:t>C301</w:t>
            </w:r>
          </w:p>
          <w:bookmarkEnd w:id="12289"/>
        </w:tc>
      </w:tr>
    </w:tbl>
    <w:bookmarkStart w:id="12290" w:name="sect_CC_2"/>
    <w:p>
      <w:pPr>
        <w:spacing w:before="180" w:after="0" w:line="240" w:lineRule="auto"/>
      </w:pPr>
      <w:r>
        <w:rPr>
          <w:rFonts w:ascii="Arial" w:hAnsi="Arial"/>
          <w:b/>
          <w:color w:val="000000"/>
          <w:sz w:val="28"/>
        </w:rPr>
        <w:t>CC.2 DIMSE Service Groups</w:t>
      </w:r>
    </w:p>
    <w:bookmarkEnd w:id="12290"/>
    <w:bookmarkStart w:id="12291" w:name="para_ddf44980_e04e_4cc2_9a9d_7478269569"/>
    <w:p>
      <w:pPr>
        <w:spacing w:before="180" w:after="0" w:line="240" w:lineRule="auto"/>
        <w:jc w:val="both"/>
      </w:pPr>
      <w:r>
        <w:rPr>
          <w:rFonts w:ascii="Arial" w:hAnsi="Arial"/>
          <w:color w:val="000000"/>
          <w:sz w:val="18"/>
        </w:rPr>
        <w:t xml:space="preserve">The DIMSE Services shown in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w:t>
      </w:r>
      <w:hyperlink w:anchor="table_CC_2_4">
        <w:r>
          <w:rPr>
            <w:rFonts w:ascii="Arial" w:hAnsi="Arial"/>
            <w:color w:val="000000"/>
            <w:sz w:val="18"/>
          </w:rPr>
          <w:t>Table CC.2-4</w:t>
        </w:r>
      </w:hyperlink>
      <w:r>
        <w:rPr>
          <w:rFonts w:ascii="Arial" w:hAnsi="Arial"/>
          <w:color w:val="000000"/>
          <w:sz w:val="18"/>
        </w:rPr>
        <w:t xml:space="preserve"> and </w:t>
      </w:r>
      <w:hyperlink w:anchor="table_CC_2_5">
        <w:r>
          <w:rPr>
            <w:rFonts w:ascii="Arial" w:hAnsi="Arial"/>
            <w:color w:val="000000"/>
            <w:sz w:val="18"/>
          </w:rPr>
          <w:t>Table CC.2-5</w:t>
        </w:r>
      </w:hyperlink>
      <w:r>
        <w:rPr>
          <w:rFonts w:ascii="Arial" w:hAnsi="Arial"/>
          <w:color w:val="000000"/>
          <w:sz w:val="18"/>
        </w:rPr>
        <w:t xml:space="preserve"> are applicable to the Unified Procedure Step (UPS) IOD under the UPS Push, UPS Pull, UPS Watch, UPS Event and UPS Query SOP Classes respectively.</w:t>
      </w:r>
    </w:p>
    <w:bookmarkEnd w:id="12291"/>
    <w:bookmarkStart w:id="12292" w:name="table_CC_2_1"/>
    <w:p>
      <w:pPr>
        <w:keepNext/>
        <w:spacing w:before="216" w:after="0" w:line="240" w:lineRule="auto"/>
        <w:jc w:val="center"/>
      </w:pPr>
      <w:r>
        <w:rPr>
          <w:rFonts w:ascii="Arial" w:hAnsi="Arial"/>
          <w:b/>
          <w:color w:val="000000"/>
          <w:sz w:val="22"/>
        </w:rPr>
        <w:t>Table CC.2-1. DIMSE Service Group Applicable to UPS Push</w:t>
      </w:r>
    </w:p>
    <w:bookmarkEnd w:id="1229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93" w:name="para_11543d46_1234_43da_baf8_eb5d257582"/>
          <w:p>
            <w:pPr>
              <w:keepNext/>
              <w:spacing w:before="180" w:after="0" w:line="240" w:lineRule="auto"/>
              <w:jc w:val="center"/>
            </w:pPr>
            <w:r>
              <w:rPr>
                <w:rFonts w:ascii="Arial" w:hAnsi="Arial"/>
                <w:b/>
                <w:color w:val="000000"/>
                <w:sz w:val="18"/>
              </w:rPr>
              <w:t>DICOM Message Service Element</w:t>
            </w:r>
          </w:p>
          <w:bookmarkEnd w:id="12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4" w:name="para_1a1c0bfb_8151_4e5f_80d3_06925a0d4e"/>
          <w:p>
            <w:pPr>
              <w:spacing w:before="180" w:after="0" w:line="240" w:lineRule="auto"/>
              <w:jc w:val="center"/>
            </w:pPr>
            <w:r>
              <w:rPr>
                <w:rFonts w:ascii="Arial" w:hAnsi="Arial"/>
                <w:b/>
                <w:color w:val="000000"/>
                <w:sz w:val="18"/>
              </w:rPr>
              <w:t>Usage SCU/SCP</w:t>
            </w:r>
          </w:p>
          <w:bookmarkEnd w:id="12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5" w:name="para_b150e93d_87a5_442e_a15e_4e8a37de77"/>
          <w:p>
            <w:pPr>
              <w:spacing w:before="180" w:after="0" w:line="240" w:lineRule="auto"/>
            </w:pPr>
            <w:r>
              <w:rPr>
                <w:rFonts w:ascii="Arial" w:hAnsi="Arial"/>
                <w:color w:val="000000"/>
                <w:sz w:val="18"/>
              </w:rPr>
              <w:t>N-CREATE</w:t>
            </w:r>
          </w:p>
          <w:bookmarkEnd w:id="12295"/>
        </w:tc>
        <w:tc>
          <w:tcPr>
            <w:tcBorders>
              <w:bottom w:val="single" w:sz="4" w:color="000000"/>
              <w:right w:val="single" w:sz="4" w:color="000000"/>
            </w:tcBorders>
            <w:tcMar>
              <w:top w:w="40" w:type="dxa"/>
              <w:left w:w="40" w:type="dxa"/>
              <w:bottom w:w="40" w:type="dxa"/>
              <w:right w:w="40" w:type="dxa"/>
            </w:tcMar>
            <w:vAlign w:val="top"/>
          </w:tcPr>
          <w:bookmarkStart w:id="12296" w:name="para_1fe72b11_9290_49ac_bb9f_ed85dae9ab"/>
          <w:p>
            <w:pPr>
              <w:spacing w:before="180" w:after="0" w:line="240" w:lineRule="auto"/>
              <w:jc w:val="center"/>
            </w:pPr>
            <w:r>
              <w:rPr>
                <w:rFonts w:ascii="Arial" w:hAnsi="Arial"/>
                <w:color w:val="000000"/>
                <w:sz w:val="18"/>
              </w:rPr>
              <w:t>M/M</w:t>
            </w:r>
          </w:p>
          <w:bookmarkEnd w:id="12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7" w:name="para_214523de_2b8f_4d75_8d4d_ab7e304d5d"/>
          <w:p>
            <w:pPr>
              <w:spacing w:before="180" w:after="0" w:line="240" w:lineRule="auto"/>
            </w:pPr>
            <w:r>
              <w:rPr>
                <w:rFonts w:ascii="Arial" w:hAnsi="Arial"/>
                <w:color w:val="000000"/>
                <w:sz w:val="18"/>
              </w:rPr>
              <w:t>N-ACTION - Request UPS Cancel</w:t>
            </w:r>
          </w:p>
          <w:bookmarkEnd w:id="12297"/>
        </w:tc>
        <w:tc>
          <w:tcPr>
            <w:tcBorders>
              <w:bottom w:val="single" w:sz="4" w:color="000000"/>
              <w:right w:val="single" w:sz="4" w:color="000000"/>
            </w:tcBorders>
            <w:tcMar>
              <w:top w:w="40" w:type="dxa"/>
              <w:left w:w="40" w:type="dxa"/>
              <w:bottom w:w="40" w:type="dxa"/>
              <w:right w:w="40" w:type="dxa"/>
            </w:tcMar>
            <w:vAlign w:val="top"/>
          </w:tcPr>
          <w:bookmarkStart w:id="12298" w:name="para_f95ea8e3_4225_4898_9eba_e2342f0628"/>
          <w:p>
            <w:pPr>
              <w:spacing w:before="180" w:after="0" w:line="240" w:lineRule="auto"/>
              <w:jc w:val="center"/>
            </w:pPr>
            <w:r>
              <w:rPr>
                <w:rFonts w:ascii="Arial" w:hAnsi="Arial"/>
                <w:color w:val="000000"/>
                <w:sz w:val="18"/>
              </w:rPr>
              <w:t>U/M</w:t>
            </w:r>
          </w:p>
          <w:bookmarkEnd w:id="12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9" w:name="para_50fcb772_5ad0_4b56_9e54_ed8bdfbc02"/>
          <w:p>
            <w:pPr>
              <w:spacing w:before="180" w:after="0" w:line="240" w:lineRule="auto"/>
            </w:pPr>
            <w:r>
              <w:rPr>
                <w:rFonts w:ascii="Arial" w:hAnsi="Arial"/>
                <w:color w:val="000000"/>
                <w:sz w:val="18"/>
              </w:rPr>
              <w:t>N-GET</w:t>
            </w:r>
          </w:p>
          <w:bookmarkEnd w:id="12299"/>
        </w:tc>
        <w:tc>
          <w:tcPr>
            <w:tcBorders>
              <w:bottom w:val="single" w:sz="4" w:color="000000"/>
              <w:right w:val="single" w:sz="4" w:color="000000"/>
            </w:tcBorders>
            <w:tcMar>
              <w:top w:w="40" w:type="dxa"/>
              <w:left w:w="40" w:type="dxa"/>
              <w:bottom w:w="40" w:type="dxa"/>
              <w:right w:w="40" w:type="dxa"/>
            </w:tcMar>
            <w:vAlign w:val="top"/>
          </w:tcPr>
          <w:bookmarkStart w:id="12300" w:name="para_e30240f4_dd3b_4763_b589_1190d84da8"/>
          <w:p>
            <w:pPr>
              <w:spacing w:before="180" w:after="0" w:line="240" w:lineRule="auto"/>
              <w:jc w:val="center"/>
            </w:pPr>
            <w:r>
              <w:rPr>
                <w:rFonts w:ascii="Arial" w:hAnsi="Arial"/>
                <w:color w:val="000000"/>
                <w:sz w:val="18"/>
              </w:rPr>
              <w:t>U/M</w:t>
            </w:r>
          </w:p>
          <w:bookmarkEnd w:id="12300"/>
        </w:tc>
      </w:tr>
    </w:tbl>
    <w:bookmarkStart w:id="12301" w:name="table_CC_2_2"/>
    <w:p>
      <w:pPr>
        <w:keepNext/>
        <w:spacing w:before="216" w:after="0" w:line="240" w:lineRule="auto"/>
        <w:jc w:val="center"/>
      </w:pPr>
      <w:r>
        <w:rPr>
          <w:rFonts w:ascii="Arial" w:hAnsi="Arial"/>
          <w:b/>
          <w:color w:val="000000"/>
          <w:sz w:val="22"/>
        </w:rPr>
        <w:t>Table CC.2-2. DIMSE Service Group Applicable to UPS Pull</w:t>
      </w:r>
    </w:p>
    <w:bookmarkEnd w:id="12301"/>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02" w:name="para_337a90e4_20bc_44ef_b686_72b8351b28"/>
          <w:p>
            <w:pPr>
              <w:keepNext/>
              <w:spacing w:before="180" w:after="0" w:line="240" w:lineRule="auto"/>
              <w:jc w:val="center"/>
            </w:pPr>
            <w:r>
              <w:rPr>
                <w:rFonts w:ascii="Arial" w:hAnsi="Arial"/>
                <w:b/>
                <w:color w:val="000000"/>
                <w:sz w:val="18"/>
              </w:rPr>
              <w:t>DICOM Message Service Element</w:t>
            </w:r>
          </w:p>
          <w:bookmarkEnd w:id="12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3" w:name="para_cf7dbf91_fbcc_47d7_b09f_c43fad2f09"/>
          <w:p>
            <w:pPr>
              <w:spacing w:before="180" w:after="0" w:line="240" w:lineRule="auto"/>
              <w:jc w:val="center"/>
            </w:pPr>
            <w:r>
              <w:rPr>
                <w:rFonts w:ascii="Arial" w:hAnsi="Arial"/>
                <w:b/>
                <w:color w:val="000000"/>
                <w:sz w:val="18"/>
              </w:rPr>
              <w:t>Usage SCU/SCP</w:t>
            </w:r>
          </w:p>
          <w:bookmarkEnd w:id="12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4" w:name="para_29583449_49a8_4b4a_a361_ca3994947d"/>
          <w:p>
            <w:pPr>
              <w:spacing w:before="180" w:after="0" w:line="240" w:lineRule="auto"/>
            </w:pPr>
            <w:r>
              <w:rPr>
                <w:rFonts w:ascii="Arial" w:hAnsi="Arial"/>
                <w:color w:val="000000"/>
                <w:sz w:val="18"/>
              </w:rPr>
              <w:t>C-FIND</w:t>
            </w:r>
          </w:p>
          <w:bookmarkEnd w:id="12304"/>
        </w:tc>
        <w:tc>
          <w:tcPr>
            <w:tcBorders>
              <w:bottom w:val="single" w:sz="4" w:color="000000"/>
              <w:right w:val="single" w:sz="4" w:color="000000"/>
            </w:tcBorders>
            <w:tcMar>
              <w:top w:w="40" w:type="dxa"/>
              <w:left w:w="40" w:type="dxa"/>
              <w:bottom w:w="40" w:type="dxa"/>
              <w:right w:w="40" w:type="dxa"/>
            </w:tcMar>
            <w:vAlign w:val="top"/>
          </w:tcPr>
          <w:bookmarkStart w:id="12305" w:name="para_dbcbf053_4c81_4e06_b278_b370cde89b"/>
          <w:p>
            <w:pPr>
              <w:spacing w:before="180" w:after="0" w:line="240" w:lineRule="auto"/>
              <w:jc w:val="center"/>
            </w:pPr>
            <w:r>
              <w:rPr>
                <w:rFonts w:ascii="Arial" w:hAnsi="Arial"/>
                <w:color w:val="000000"/>
                <w:sz w:val="18"/>
              </w:rPr>
              <w:t>M/M</w:t>
            </w:r>
          </w:p>
          <w:bookmarkEnd w:id="12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6" w:name="para_44f5d92d_644f_47a3_ac34_d17918b9d7"/>
          <w:p>
            <w:pPr>
              <w:spacing w:before="180" w:after="0" w:line="240" w:lineRule="auto"/>
            </w:pPr>
            <w:r>
              <w:rPr>
                <w:rFonts w:ascii="Arial" w:hAnsi="Arial"/>
                <w:color w:val="000000"/>
                <w:sz w:val="18"/>
              </w:rPr>
              <w:t>N-GET</w:t>
            </w:r>
          </w:p>
          <w:bookmarkEnd w:id="12306"/>
        </w:tc>
        <w:tc>
          <w:tcPr>
            <w:tcBorders>
              <w:bottom w:val="single" w:sz="4" w:color="000000"/>
              <w:right w:val="single" w:sz="4" w:color="000000"/>
            </w:tcBorders>
            <w:tcMar>
              <w:top w:w="40" w:type="dxa"/>
              <w:left w:w="40" w:type="dxa"/>
              <w:bottom w:w="40" w:type="dxa"/>
              <w:right w:w="40" w:type="dxa"/>
            </w:tcMar>
            <w:vAlign w:val="top"/>
          </w:tcPr>
          <w:bookmarkStart w:id="12307" w:name="para_0b16c3f9_fb8b_4ae4_b02b_13fd671e55"/>
          <w:p>
            <w:pPr>
              <w:spacing w:before="180" w:after="0" w:line="240" w:lineRule="auto"/>
              <w:jc w:val="center"/>
            </w:pPr>
            <w:r>
              <w:rPr>
                <w:rFonts w:ascii="Arial" w:hAnsi="Arial"/>
                <w:color w:val="000000"/>
                <w:sz w:val="18"/>
              </w:rPr>
              <w:t>M/M</w:t>
            </w:r>
          </w:p>
          <w:bookmarkEnd w:id="12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8" w:name="para_8fa5aee2_606e_4600_a522_2d77b15a9b"/>
          <w:p>
            <w:pPr>
              <w:spacing w:before="180" w:after="0" w:line="240" w:lineRule="auto"/>
            </w:pPr>
            <w:r>
              <w:rPr>
                <w:rFonts w:ascii="Arial" w:hAnsi="Arial"/>
                <w:color w:val="000000"/>
                <w:sz w:val="18"/>
              </w:rPr>
              <w:t>N-SET</w:t>
            </w:r>
          </w:p>
          <w:bookmarkEnd w:id="12308"/>
        </w:tc>
        <w:tc>
          <w:tcPr>
            <w:tcBorders>
              <w:bottom w:val="single" w:sz="4" w:color="000000"/>
              <w:right w:val="single" w:sz="4" w:color="000000"/>
            </w:tcBorders>
            <w:tcMar>
              <w:top w:w="40" w:type="dxa"/>
              <w:left w:w="40" w:type="dxa"/>
              <w:bottom w:w="40" w:type="dxa"/>
              <w:right w:w="40" w:type="dxa"/>
            </w:tcMar>
            <w:vAlign w:val="top"/>
          </w:tcPr>
          <w:bookmarkStart w:id="12309" w:name="para_b81c3a5f_d724_4019_b443_d8ab3223c2"/>
          <w:p>
            <w:pPr>
              <w:spacing w:before="180" w:after="0" w:line="240" w:lineRule="auto"/>
              <w:jc w:val="center"/>
            </w:pPr>
            <w:r>
              <w:rPr>
                <w:rFonts w:ascii="Arial" w:hAnsi="Arial"/>
                <w:color w:val="000000"/>
                <w:sz w:val="18"/>
              </w:rPr>
              <w:t>M/M</w:t>
            </w:r>
          </w:p>
          <w:bookmarkEnd w:id="12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0" w:name="para_3611f851_562b_44b7_8106_9710b48fd2"/>
          <w:p>
            <w:pPr>
              <w:spacing w:before="180" w:after="0" w:line="240" w:lineRule="auto"/>
            </w:pPr>
            <w:r>
              <w:rPr>
                <w:rFonts w:ascii="Arial" w:hAnsi="Arial"/>
                <w:color w:val="000000"/>
                <w:sz w:val="18"/>
              </w:rPr>
              <w:t>N-ACTION - Change UPS State</w:t>
            </w:r>
          </w:p>
          <w:bookmarkEnd w:id="12310"/>
        </w:tc>
        <w:tc>
          <w:tcPr>
            <w:tcBorders>
              <w:bottom w:val="single" w:sz="4" w:color="000000"/>
              <w:right w:val="single" w:sz="4" w:color="000000"/>
            </w:tcBorders>
            <w:tcMar>
              <w:top w:w="40" w:type="dxa"/>
              <w:left w:w="40" w:type="dxa"/>
              <w:bottom w:w="40" w:type="dxa"/>
              <w:right w:w="40" w:type="dxa"/>
            </w:tcMar>
            <w:vAlign w:val="top"/>
          </w:tcPr>
          <w:bookmarkStart w:id="12311" w:name="para_3a12c677_1dda_4692_b884_ee0fac359f"/>
          <w:p>
            <w:pPr>
              <w:spacing w:before="180" w:after="0" w:line="240" w:lineRule="auto"/>
              <w:jc w:val="center"/>
            </w:pPr>
            <w:r>
              <w:rPr>
                <w:rFonts w:ascii="Arial" w:hAnsi="Arial"/>
                <w:color w:val="000000"/>
                <w:sz w:val="18"/>
              </w:rPr>
              <w:t>M/M</w:t>
            </w:r>
          </w:p>
          <w:bookmarkEnd w:id="12311"/>
        </w:tc>
      </w:tr>
    </w:tbl>
    <w:bookmarkStart w:id="12312" w:name="table_CC_2_3"/>
    <w:p>
      <w:pPr>
        <w:keepNext/>
        <w:spacing w:before="216" w:after="0" w:line="240" w:lineRule="auto"/>
        <w:jc w:val="center"/>
      </w:pPr>
      <w:r>
        <w:rPr>
          <w:rFonts w:ascii="Arial" w:hAnsi="Arial"/>
          <w:b/>
          <w:color w:val="000000"/>
          <w:sz w:val="22"/>
        </w:rPr>
        <w:t>Table CC.2-3. DIMSE Service Group Applicable to UPS Watch</w:t>
      </w:r>
    </w:p>
    <w:bookmarkEnd w:id="12312"/>
    <w:p>
      <w:pPr>
        <w:spacing w:before="0" w:after="0" w:line="240" w:lineRule="auto"/>
        <w:rPr>
          <w:sz w:val="13"/>
        </w:rPr>
      </w:pPr>
    </w:p>
    <w:tbl>
      <w:tblPr>
        <w:tblInd w:w="45" w:type="dxa"/>
        <w:tblLayout w:type="fixed"/>
      </w:tblPr>
      <w:tblGrid>
        <w:gridCol w:w="6246"/>
        <w:gridCol w:w="41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13" w:name="para_7ab81bc1_19c6_454d_b78d_383109b3a1"/>
          <w:p>
            <w:pPr>
              <w:keepNext/>
              <w:spacing w:before="180" w:after="0" w:line="240" w:lineRule="auto"/>
              <w:jc w:val="center"/>
            </w:pPr>
            <w:r>
              <w:rPr>
                <w:rFonts w:ascii="Arial" w:hAnsi="Arial"/>
                <w:b/>
                <w:color w:val="000000"/>
                <w:sz w:val="18"/>
              </w:rPr>
              <w:t>DICOM Message Service Element</w:t>
            </w:r>
          </w:p>
          <w:bookmarkEnd w:id="12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4" w:name="para_d2254af1_906e_4449_ad2c_f91f49eeea"/>
          <w:p>
            <w:pPr>
              <w:spacing w:before="180" w:after="0" w:line="240" w:lineRule="auto"/>
              <w:jc w:val="center"/>
            </w:pPr>
            <w:r>
              <w:rPr>
                <w:rFonts w:ascii="Arial" w:hAnsi="Arial"/>
                <w:b/>
                <w:color w:val="000000"/>
                <w:sz w:val="18"/>
              </w:rPr>
              <w:t>SCU/SCP</w:t>
            </w:r>
          </w:p>
          <w:bookmarkEnd w:id="12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5" w:name="para_3dbafeec_e5da_4a39_b2bb_946fd0f31b"/>
          <w:p>
            <w:pPr>
              <w:spacing w:before="180" w:after="0" w:line="240" w:lineRule="auto"/>
            </w:pPr>
            <w:r>
              <w:rPr>
                <w:rFonts w:ascii="Arial" w:hAnsi="Arial"/>
                <w:color w:val="000000"/>
                <w:sz w:val="18"/>
              </w:rPr>
              <w:t>N-ACTION - Un/Subscribe</w:t>
            </w:r>
          </w:p>
          <w:bookmarkEnd w:id="12315"/>
        </w:tc>
        <w:tc>
          <w:tcPr>
            <w:tcBorders>
              <w:bottom w:val="single" w:sz="4" w:color="000000"/>
              <w:right w:val="single" w:sz="4" w:color="000000"/>
            </w:tcBorders>
            <w:tcMar>
              <w:top w:w="40" w:type="dxa"/>
              <w:left w:w="40" w:type="dxa"/>
              <w:bottom w:w="40" w:type="dxa"/>
              <w:right w:w="40" w:type="dxa"/>
            </w:tcMar>
            <w:vAlign w:val="top"/>
          </w:tcPr>
          <w:bookmarkStart w:id="12316" w:name="para_971e85a0_319c_4398_a4e2_2a5bd6ebf0"/>
          <w:p>
            <w:pPr>
              <w:spacing w:before="180" w:after="0" w:line="240" w:lineRule="auto"/>
              <w:jc w:val="center"/>
            </w:pPr>
            <w:r>
              <w:rPr>
                <w:rFonts w:ascii="Arial" w:hAnsi="Arial"/>
                <w:color w:val="000000"/>
                <w:sz w:val="18"/>
              </w:rPr>
              <w:t>M/M</w:t>
            </w:r>
          </w:p>
          <w:bookmarkEnd w:id="12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7" w:name="para_a86221b3_9a27_4100_9bf6_3ac65cd4b8"/>
          <w:p>
            <w:pPr>
              <w:spacing w:before="180" w:after="0" w:line="240" w:lineRule="auto"/>
            </w:pPr>
            <w:r>
              <w:rPr>
                <w:rFonts w:ascii="Arial" w:hAnsi="Arial"/>
                <w:color w:val="000000"/>
                <w:sz w:val="18"/>
              </w:rPr>
              <w:t>N-GET</w:t>
            </w:r>
          </w:p>
          <w:bookmarkEnd w:id="12317"/>
        </w:tc>
        <w:tc>
          <w:tcPr>
            <w:tcBorders>
              <w:bottom w:val="single" w:sz="4" w:color="000000"/>
              <w:right w:val="single" w:sz="4" w:color="000000"/>
            </w:tcBorders>
            <w:tcMar>
              <w:top w:w="40" w:type="dxa"/>
              <w:left w:w="40" w:type="dxa"/>
              <w:bottom w:w="40" w:type="dxa"/>
              <w:right w:w="40" w:type="dxa"/>
            </w:tcMar>
            <w:vAlign w:val="top"/>
          </w:tcPr>
          <w:bookmarkStart w:id="12318" w:name="para_724c4430_f840_47c4_9e3a_241a118641"/>
          <w:p>
            <w:pPr>
              <w:spacing w:before="180" w:after="0" w:line="240" w:lineRule="auto"/>
              <w:jc w:val="center"/>
            </w:pPr>
            <w:r>
              <w:rPr>
                <w:rFonts w:ascii="Arial" w:hAnsi="Arial"/>
                <w:color w:val="000000"/>
                <w:sz w:val="18"/>
              </w:rPr>
              <w:t>M/M</w:t>
            </w:r>
          </w:p>
          <w:bookmarkEnd w:id="12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9" w:name="para_e5eeeca1_d9a4_4fbd_8eb2_ffe141377f"/>
          <w:p>
            <w:pPr>
              <w:spacing w:before="180" w:after="0" w:line="240" w:lineRule="auto"/>
            </w:pPr>
            <w:r>
              <w:rPr>
                <w:rFonts w:ascii="Arial" w:hAnsi="Arial"/>
                <w:color w:val="000000"/>
                <w:sz w:val="18"/>
              </w:rPr>
              <w:t>C-FIND</w:t>
            </w:r>
          </w:p>
          <w:bookmarkEnd w:id="12319"/>
        </w:tc>
        <w:tc>
          <w:tcPr>
            <w:tcBorders>
              <w:bottom w:val="single" w:sz="4" w:color="000000"/>
              <w:right w:val="single" w:sz="4" w:color="000000"/>
            </w:tcBorders>
            <w:tcMar>
              <w:top w:w="40" w:type="dxa"/>
              <w:left w:w="40" w:type="dxa"/>
              <w:bottom w:w="40" w:type="dxa"/>
              <w:right w:w="40" w:type="dxa"/>
            </w:tcMar>
            <w:vAlign w:val="top"/>
          </w:tcPr>
          <w:bookmarkStart w:id="12320" w:name="para_10664a90_ad01_4c00_87b2_1669accc68"/>
          <w:p>
            <w:pPr>
              <w:spacing w:before="180" w:after="0" w:line="240" w:lineRule="auto"/>
              <w:jc w:val="center"/>
            </w:pPr>
            <w:r>
              <w:rPr>
                <w:rFonts w:ascii="Arial" w:hAnsi="Arial"/>
                <w:color w:val="000000"/>
                <w:sz w:val="18"/>
              </w:rPr>
              <w:t>U/M</w:t>
            </w:r>
          </w:p>
          <w:bookmarkEnd w:id="12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1" w:name="para_22fb59ff_9423_41a6_9706_9aec7466f9"/>
          <w:p>
            <w:pPr>
              <w:spacing w:before="180" w:after="0" w:line="240" w:lineRule="auto"/>
            </w:pPr>
            <w:r>
              <w:rPr>
                <w:rFonts w:ascii="Arial" w:hAnsi="Arial"/>
                <w:color w:val="000000"/>
                <w:sz w:val="18"/>
              </w:rPr>
              <w:t>N-ACTION - Request UPS Cancel</w:t>
            </w:r>
          </w:p>
          <w:bookmarkEnd w:id="12321"/>
        </w:tc>
        <w:tc>
          <w:tcPr>
            <w:tcBorders>
              <w:bottom w:val="single" w:sz="4" w:color="000000"/>
              <w:right w:val="single" w:sz="4" w:color="000000"/>
            </w:tcBorders>
            <w:tcMar>
              <w:top w:w="40" w:type="dxa"/>
              <w:left w:w="40" w:type="dxa"/>
              <w:bottom w:w="40" w:type="dxa"/>
              <w:right w:w="40" w:type="dxa"/>
            </w:tcMar>
            <w:vAlign w:val="top"/>
          </w:tcPr>
          <w:bookmarkStart w:id="12322" w:name="para_1d4eb6d9_4f23_4f41_b3db_6e3aa39326"/>
          <w:p>
            <w:pPr>
              <w:spacing w:before="180" w:after="0" w:line="240" w:lineRule="auto"/>
              <w:jc w:val="center"/>
            </w:pPr>
            <w:r>
              <w:rPr>
                <w:rFonts w:ascii="Arial" w:hAnsi="Arial"/>
                <w:color w:val="000000"/>
                <w:sz w:val="18"/>
              </w:rPr>
              <w:t>U/M</w:t>
            </w:r>
          </w:p>
          <w:bookmarkEnd w:id="12322"/>
        </w:tc>
      </w:tr>
    </w:tbl>
    <w:bookmarkStart w:id="12323" w:name="table_CC_2_4"/>
    <w:p>
      <w:pPr>
        <w:keepNext/>
        <w:spacing w:before="216" w:after="0" w:line="240" w:lineRule="auto"/>
        <w:jc w:val="center"/>
      </w:pPr>
      <w:r>
        <w:rPr>
          <w:rFonts w:ascii="Arial" w:hAnsi="Arial"/>
          <w:b/>
          <w:color w:val="000000"/>
          <w:sz w:val="22"/>
        </w:rPr>
        <w:t>Table CC.2-4. DIMSE Service Group Applicable to UPS Event</w:t>
      </w:r>
    </w:p>
    <w:bookmarkEnd w:id="12323"/>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24" w:name="para_66224ecd_d8fe_4545_9a9b_22c88de7f8"/>
          <w:p>
            <w:pPr>
              <w:keepNext/>
              <w:spacing w:before="180" w:after="0" w:line="240" w:lineRule="auto"/>
              <w:jc w:val="center"/>
            </w:pPr>
            <w:r>
              <w:rPr>
                <w:rFonts w:ascii="Arial" w:hAnsi="Arial"/>
                <w:b/>
                <w:color w:val="000000"/>
                <w:sz w:val="18"/>
              </w:rPr>
              <w:t>DICOM Message Service Element</w:t>
            </w:r>
          </w:p>
          <w:bookmarkEnd w:id="123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5" w:name="para_a3ab4688_fe5b_45ab_8de2_256033870f"/>
          <w:p>
            <w:pPr>
              <w:spacing w:before="180" w:after="0" w:line="240" w:lineRule="auto"/>
              <w:jc w:val="center"/>
            </w:pPr>
            <w:r>
              <w:rPr>
                <w:rFonts w:ascii="Arial" w:hAnsi="Arial"/>
                <w:b/>
                <w:color w:val="000000"/>
                <w:sz w:val="18"/>
              </w:rPr>
              <w:t>Usage SCU/SCP</w:t>
            </w:r>
          </w:p>
          <w:bookmarkEnd w:id="12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6" w:name="para_574e410e_c160_48ec_8607_d22d17dc16"/>
          <w:p>
            <w:pPr>
              <w:spacing w:before="180" w:after="0" w:line="240" w:lineRule="auto"/>
            </w:pPr>
            <w:r>
              <w:rPr>
                <w:rFonts w:ascii="Arial" w:hAnsi="Arial"/>
                <w:color w:val="000000"/>
                <w:sz w:val="18"/>
              </w:rPr>
              <w:t>N-EVENT-REPORT</w:t>
            </w:r>
          </w:p>
          <w:bookmarkEnd w:id="12326"/>
        </w:tc>
        <w:tc>
          <w:tcPr>
            <w:tcBorders>
              <w:bottom w:val="single" w:sz="4" w:color="000000"/>
              <w:right w:val="single" w:sz="4" w:color="000000"/>
            </w:tcBorders>
            <w:tcMar>
              <w:top w:w="40" w:type="dxa"/>
              <w:left w:w="40" w:type="dxa"/>
              <w:bottom w:w="40" w:type="dxa"/>
              <w:right w:w="40" w:type="dxa"/>
            </w:tcMar>
            <w:vAlign w:val="top"/>
          </w:tcPr>
          <w:bookmarkStart w:id="12327" w:name="para_11936161_8265_4b21_a287_36da8d66fb"/>
          <w:p>
            <w:pPr>
              <w:spacing w:before="180" w:after="0" w:line="240" w:lineRule="auto"/>
              <w:jc w:val="center"/>
            </w:pPr>
            <w:r>
              <w:rPr>
                <w:rFonts w:ascii="Arial" w:hAnsi="Arial"/>
                <w:color w:val="000000"/>
                <w:sz w:val="18"/>
              </w:rPr>
              <w:t>M/M</w:t>
            </w:r>
          </w:p>
          <w:bookmarkEnd w:id="12327"/>
        </w:tc>
      </w:tr>
    </w:tbl>
    <w:bookmarkStart w:id="12328" w:name="table_CC_2_5"/>
    <w:p>
      <w:pPr>
        <w:keepNext/>
        <w:spacing w:before="216" w:after="0" w:line="240" w:lineRule="auto"/>
        <w:jc w:val="center"/>
      </w:pPr>
      <w:r>
        <w:rPr>
          <w:rFonts w:ascii="Arial" w:hAnsi="Arial"/>
          <w:b/>
          <w:color w:val="000000"/>
          <w:sz w:val="22"/>
        </w:rPr>
        <w:t>Table CC.2-5. DIMSE Service Group Applicable to UPS Query</w:t>
      </w:r>
    </w:p>
    <w:bookmarkEnd w:id="1232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29" w:name="para_42757f52_05c1_4b05_b189_384d39f9b9"/>
          <w:p>
            <w:pPr>
              <w:keepNext/>
              <w:spacing w:before="180" w:after="0" w:line="240" w:lineRule="auto"/>
              <w:jc w:val="center"/>
            </w:pPr>
            <w:r>
              <w:rPr>
                <w:rFonts w:ascii="Arial" w:hAnsi="Arial"/>
                <w:b/>
                <w:color w:val="000000"/>
                <w:sz w:val="18"/>
              </w:rPr>
              <w:t>DICOM Message Service Element</w:t>
            </w:r>
          </w:p>
          <w:bookmarkEnd w:id="123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0" w:name="para_c790550a_40a8_4f09_b6ce_39799d6112"/>
          <w:p>
            <w:pPr>
              <w:spacing w:before="180" w:after="0" w:line="240" w:lineRule="auto"/>
              <w:jc w:val="center"/>
            </w:pPr>
            <w:r>
              <w:rPr>
                <w:rFonts w:ascii="Arial" w:hAnsi="Arial"/>
                <w:b/>
                <w:color w:val="000000"/>
                <w:sz w:val="18"/>
              </w:rPr>
              <w:t>Usage SCU/SCP</w:t>
            </w:r>
          </w:p>
          <w:bookmarkEnd w:id="12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1" w:name="para_e9834ed7_440c_4a41_b63e_df0b0e2751"/>
          <w:p>
            <w:pPr>
              <w:spacing w:before="180" w:after="0" w:line="240" w:lineRule="auto"/>
            </w:pPr>
            <w:r>
              <w:rPr>
                <w:rFonts w:ascii="Arial" w:hAnsi="Arial"/>
                <w:color w:val="000000"/>
                <w:sz w:val="18"/>
              </w:rPr>
              <w:t>C-FIND</w:t>
            </w:r>
          </w:p>
          <w:bookmarkEnd w:id="12331"/>
        </w:tc>
        <w:tc>
          <w:tcPr>
            <w:tcBorders>
              <w:bottom w:val="single" w:sz="4" w:color="000000"/>
              <w:right w:val="single" w:sz="4" w:color="000000"/>
            </w:tcBorders>
            <w:tcMar>
              <w:top w:w="40" w:type="dxa"/>
              <w:left w:w="40" w:type="dxa"/>
              <w:bottom w:w="40" w:type="dxa"/>
              <w:right w:w="40" w:type="dxa"/>
            </w:tcMar>
            <w:vAlign w:val="top"/>
          </w:tcPr>
          <w:bookmarkStart w:id="12332" w:name="para_1a07c842_f279_4a72_8f5f_4421e6b61e"/>
          <w:p>
            <w:pPr>
              <w:spacing w:before="180" w:after="0" w:line="240" w:lineRule="auto"/>
              <w:jc w:val="center"/>
            </w:pPr>
            <w:r>
              <w:rPr>
                <w:rFonts w:ascii="Arial" w:hAnsi="Arial"/>
                <w:color w:val="000000"/>
                <w:sz w:val="18"/>
              </w:rPr>
              <w:t>M/M</w:t>
            </w:r>
          </w:p>
          <w:bookmarkEnd w:id="12332"/>
        </w:tc>
      </w:tr>
    </w:tbl>
    <w:bookmarkStart w:id="12333" w:name="sect_CC_2_1"/>
    <w:p>
      <w:pPr>
        <w:spacing w:before="180" w:after="0" w:line="240" w:lineRule="auto"/>
      </w:pPr>
      <w:r>
        <w:rPr>
          <w:rFonts w:ascii="Arial" w:hAnsi="Arial"/>
          <w:b/>
          <w:color w:val="000000"/>
          <w:sz w:val="24"/>
        </w:rPr>
        <w:t>CC.2.1 Change UPS State (N-ACTION)</w:t>
      </w:r>
    </w:p>
    <w:bookmarkEnd w:id="12333"/>
    <w:bookmarkStart w:id="12334" w:name="para_d1cb21a6_c729_4e0c_a8f4_987ea046e6"/>
    <w:p>
      <w:pPr>
        <w:spacing w:before="180" w:after="0" w:line="240" w:lineRule="auto"/>
        <w:jc w:val="both"/>
      </w:pPr>
      <w:r>
        <w:rPr>
          <w:rFonts w:ascii="Arial" w:hAnsi="Arial"/>
          <w:color w:val="000000"/>
          <w:sz w:val="18"/>
        </w:rPr>
        <w:t>This operation allows an SCU to ask the SCP to change the state of a Unified Procedure Step (UPS) instance. This operation shall be invoked by the SCU through the DIMSE N-ACTION Service.</w:t>
      </w:r>
    </w:p>
    <w:bookmarkEnd w:id="12334"/>
    <w:bookmarkStart w:id="12335" w:name="sect_CC_2_1_1"/>
    <w:p>
      <w:pPr>
        <w:spacing w:before="180" w:after="0" w:line="240" w:lineRule="auto"/>
      </w:pPr>
      <w:r>
        <w:rPr>
          <w:rFonts w:ascii="Arial" w:hAnsi="Arial"/>
          <w:b/>
          <w:color w:val="000000"/>
          <w:sz w:val="26"/>
        </w:rPr>
        <w:t>CC.2.1.1 Action Information</w:t>
      </w:r>
    </w:p>
    <w:bookmarkEnd w:id="12335"/>
    <w:bookmarkStart w:id="12336" w:name="para_76264252_4757_4879_8281_6a7f272873"/>
    <w:p>
      <w:pPr>
        <w:spacing w:before="180" w:after="0" w:line="240" w:lineRule="auto"/>
        <w:jc w:val="both"/>
      </w:pPr>
      <w:r>
        <w:rPr>
          <w:rFonts w:ascii="Arial" w:hAnsi="Arial"/>
          <w:color w:val="000000"/>
          <w:sz w:val="18"/>
        </w:rPr>
        <w:t xml:space="preserve">DICOM AEs that claim conformance to the UPS Pull SOP Class as an SCU and/or an SCP shall support the Action Types and Action Information as specified in </w:t>
      </w:r>
      <w:hyperlink w:anchor="table_CC_2_1_1">
        <w:r>
          <w:rPr>
            <w:rFonts w:ascii="Arial" w:hAnsi="Arial"/>
            <w:color w:val="000000"/>
            <w:sz w:val="18"/>
          </w:rPr>
          <w:t>Table CC.2.1-1</w:t>
        </w:r>
      </w:hyperlink>
      <w:r>
        <w:rPr>
          <w:rFonts w:ascii="Arial" w:hAnsi="Arial"/>
          <w:color w:val="000000"/>
          <w:sz w:val="18"/>
        </w:rPr>
        <w:t>.</w:t>
      </w:r>
    </w:p>
    <w:bookmarkEnd w:id="12336"/>
    <w:bookmarkStart w:id="12337" w:name="table_CC_2_1_1"/>
    <w:p>
      <w:pPr>
        <w:keepNext/>
        <w:spacing w:before="216" w:after="0" w:line="240" w:lineRule="auto"/>
        <w:jc w:val="center"/>
      </w:pPr>
      <w:r>
        <w:rPr>
          <w:rFonts w:ascii="Arial" w:hAnsi="Arial"/>
          <w:b/>
          <w:color w:val="000000"/>
          <w:sz w:val="22"/>
        </w:rPr>
        <w:t>Table CC.2.1-1. Change UPS State - Action Information</w:t>
      </w:r>
    </w:p>
    <w:bookmarkEnd w:id="12337"/>
    <w:p>
      <w:pPr>
        <w:spacing w:before="0" w:after="0" w:line="240" w:lineRule="auto"/>
        <w:rPr>
          <w:sz w:val="13"/>
        </w:rPr>
      </w:pPr>
    </w:p>
    <w:tbl>
      <w:tblPr>
        <w:tblInd w:w="45" w:type="dxa"/>
        <w:tblLayout w:type="fixed"/>
      </w:tblPr>
      <w:tblGrid>
        <w:gridCol w:w="2073"/>
        <w:gridCol w:w="1758"/>
        <w:gridCol w:w="2219"/>
        <w:gridCol w:w="1469"/>
        <w:gridCol w:w="29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38" w:name="para_f53160ec_4f13_447e_bef3_df7928f3af"/>
          <w:p>
            <w:pPr>
              <w:keepNext/>
              <w:spacing w:before="180" w:after="0" w:line="240" w:lineRule="auto"/>
              <w:jc w:val="center"/>
            </w:pPr>
            <w:r>
              <w:rPr>
                <w:rFonts w:ascii="Arial" w:hAnsi="Arial"/>
                <w:b/>
                <w:color w:val="000000"/>
                <w:sz w:val="18"/>
              </w:rPr>
              <w:t>Action Type Name</w:t>
            </w:r>
          </w:p>
          <w:bookmarkEnd w:id="12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9" w:name="para_0bb91348_f3eb_4d4c_aa2b_7e0cbb9bac"/>
          <w:p>
            <w:pPr>
              <w:spacing w:before="180" w:after="0" w:line="240" w:lineRule="auto"/>
              <w:jc w:val="center"/>
            </w:pPr>
            <w:r>
              <w:rPr>
                <w:rFonts w:ascii="Arial" w:hAnsi="Arial"/>
                <w:b/>
                <w:color w:val="000000"/>
                <w:sz w:val="18"/>
              </w:rPr>
              <w:t>Action Type ID</w:t>
            </w:r>
          </w:p>
          <w:bookmarkEnd w:id="12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0" w:name="para_57ecde16_85dc_447e_a020_7732a34c89"/>
          <w:p>
            <w:pPr>
              <w:spacing w:before="180" w:after="0" w:line="240" w:lineRule="auto"/>
              <w:jc w:val="center"/>
            </w:pPr>
            <w:r>
              <w:rPr>
                <w:rFonts w:ascii="Arial" w:hAnsi="Arial"/>
                <w:b/>
                <w:color w:val="000000"/>
                <w:sz w:val="18"/>
              </w:rPr>
              <w:t>Attribute Name</w:t>
            </w:r>
          </w:p>
          <w:bookmarkEnd w:id="12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1" w:name="para_5deb4e19_0b9a_418a_9297_0c2ec69ac0"/>
          <w:p>
            <w:pPr>
              <w:spacing w:before="180" w:after="0" w:line="240" w:lineRule="auto"/>
              <w:jc w:val="center"/>
            </w:pPr>
            <w:r>
              <w:rPr>
                <w:rFonts w:ascii="Arial" w:hAnsi="Arial"/>
                <w:b/>
                <w:color w:val="000000"/>
                <w:sz w:val="18"/>
              </w:rPr>
              <w:t>Tag</w:t>
            </w:r>
          </w:p>
          <w:bookmarkEnd w:id="12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2" w:name="para_13b19f74_e94a_4885_a48a_98d8ca32bc"/>
          <w:p>
            <w:pPr>
              <w:spacing w:before="180" w:after="0" w:line="240" w:lineRule="auto"/>
              <w:jc w:val="center"/>
            </w:pPr>
            <w:r>
              <w:rPr>
                <w:rFonts w:ascii="Arial" w:hAnsi="Arial"/>
                <w:b/>
                <w:color w:val="000000"/>
                <w:sz w:val="18"/>
              </w:rPr>
              <w:t>Requirement Type SCU/SCP</w:t>
            </w:r>
          </w:p>
          <w:bookmarkEnd w:id="12342"/>
        </w:tc>
      </w:tr>
      <w:tr>
        <w:tblPrEx/>
        <w:trPr/>
        <w:tc>
          <w:tcPr>
            <w:vMerge w:val="restart"/>
            <w:tcBorders>
              <w:left w:val="single" w:sz="4" w:color="000000"/>
              <w:right w:val="single" w:sz="4" w:color="000000"/>
            </w:tcBorders>
            <w:tcMar>
              <w:top w:w="40" w:type="dxa"/>
              <w:left w:w="40" w:type="dxa"/>
              <w:right w:w="40" w:type="dxa"/>
            </w:tcMar>
            <w:vAlign w:val="top"/>
          </w:tcPr>
          <w:bookmarkStart w:id="12343" w:name="para_f06393b6_28b7_4f57_852b_d22a8df9de"/>
          <w:p>
            <w:pPr>
              <w:spacing w:before="180" w:after="0" w:line="240" w:lineRule="auto"/>
            </w:pPr>
            <w:r>
              <w:rPr>
                <w:rFonts w:ascii="Arial" w:hAnsi="Arial"/>
                <w:color w:val="000000"/>
                <w:sz w:val="18"/>
              </w:rPr>
              <w:t>Change UPS State</w:t>
            </w:r>
          </w:p>
          <w:bookmarkEnd w:id="12343"/>
        </w:tc>
        <w:tc>
          <w:tcPr>
            <w:vMerge w:val="restart"/>
            <w:tcBorders>
              <w:right w:val="single" w:sz="4" w:color="000000"/>
            </w:tcBorders>
            <w:tcMar>
              <w:top w:w="40" w:type="dxa"/>
              <w:left w:w="40" w:type="dxa"/>
              <w:right w:w="40" w:type="dxa"/>
            </w:tcMar>
            <w:vAlign w:val="top"/>
          </w:tcPr>
          <w:bookmarkStart w:id="12344" w:name="para_64668e67_ef5e_4709_bf83_e31713f0a5"/>
          <w:p>
            <w:pPr>
              <w:spacing w:before="180" w:after="0" w:line="240" w:lineRule="auto"/>
              <w:jc w:val="center"/>
            </w:pPr>
            <w:r>
              <w:rPr>
                <w:rFonts w:ascii="Arial" w:hAnsi="Arial"/>
                <w:color w:val="000000"/>
                <w:sz w:val="18"/>
              </w:rPr>
              <w:t>1</w:t>
            </w:r>
          </w:p>
          <w:bookmarkEnd w:id="12344"/>
        </w:tc>
        <w:tc>
          <w:tcPr>
            <w:tcBorders>
              <w:bottom w:val="single" w:sz="4" w:color="000000"/>
              <w:right w:val="single" w:sz="4" w:color="000000"/>
            </w:tcBorders>
            <w:tcMar>
              <w:top w:w="40" w:type="dxa"/>
              <w:left w:w="40" w:type="dxa"/>
              <w:bottom w:w="40" w:type="dxa"/>
              <w:right w:w="40" w:type="dxa"/>
            </w:tcMar>
            <w:vAlign w:val="top"/>
          </w:tcPr>
          <w:bookmarkStart w:id="12345" w:name="para_9f96ea4c_b418_46dc_82bc_0912b5c2c0"/>
          <w:p>
            <w:pPr>
              <w:spacing w:before="180" w:after="0" w:line="240" w:lineRule="auto"/>
            </w:pPr>
            <w:r>
              <w:rPr>
                <w:rFonts w:ascii="Arial" w:hAnsi="Arial"/>
                <w:color w:val="000000"/>
                <w:sz w:val="18"/>
              </w:rPr>
              <w:t>Procedure Step State</w:t>
            </w:r>
          </w:p>
          <w:bookmarkEnd w:id="12345"/>
        </w:tc>
        <w:tc>
          <w:tcPr>
            <w:tcBorders>
              <w:bottom w:val="single" w:sz="4" w:color="000000"/>
              <w:right w:val="single" w:sz="4" w:color="000000"/>
            </w:tcBorders>
            <w:tcMar>
              <w:top w:w="40" w:type="dxa"/>
              <w:left w:w="40" w:type="dxa"/>
              <w:bottom w:w="40" w:type="dxa"/>
              <w:right w:w="40" w:type="dxa"/>
            </w:tcMar>
            <w:vAlign w:val="top"/>
          </w:tcPr>
          <w:bookmarkStart w:id="12346" w:name="para_80d168b0_2476_4dc0_8ddd_f156ed026d"/>
          <w:p>
            <w:pPr>
              <w:spacing w:before="180" w:after="0" w:line="240" w:lineRule="auto"/>
              <w:jc w:val="center"/>
            </w:pPr>
            <w:r>
              <w:rPr>
                <w:rFonts w:ascii="Arial" w:hAnsi="Arial"/>
                <w:color w:val="000000"/>
                <w:sz w:val="18"/>
              </w:rPr>
              <w:t>(0074,1000)</w:t>
            </w:r>
          </w:p>
          <w:bookmarkEnd w:id="12346"/>
        </w:tc>
        <w:tc>
          <w:tcPr>
            <w:tcBorders>
              <w:bottom w:val="single" w:sz="4" w:color="000000"/>
              <w:right w:val="single" w:sz="4" w:color="000000"/>
            </w:tcBorders>
            <w:tcMar>
              <w:top w:w="40" w:type="dxa"/>
              <w:left w:w="40" w:type="dxa"/>
              <w:bottom w:w="40" w:type="dxa"/>
              <w:right w:w="40" w:type="dxa"/>
            </w:tcMar>
            <w:vAlign w:val="top"/>
          </w:tcPr>
          <w:bookmarkStart w:id="12347" w:name="para_54b9bd41_af1b_495f_a7a2_35146a3d84"/>
          <w:p>
            <w:pPr>
              <w:spacing w:before="180" w:after="0" w:line="240" w:lineRule="auto"/>
              <w:jc w:val="center"/>
            </w:pPr>
            <w:r>
              <w:rPr>
                <w:rFonts w:ascii="Arial" w:hAnsi="Arial"/>
                <w:color w:val="000000"/>
                <w:sz w:val="18"/>
              </w:rPr>
              <w:t>1/1</w:t>
            </w:r>
          </w:p>
          <w:bookmarkEnd w:id="1234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48" w:name="para_95da44cf_e673_4577_9c7b_0ef7f37dae"/>
          <w:p>
            <w:pPr>
              <w:spacing w:before="180" w:after="0" w:line="240" w:lineRule="auto"/>
            </w:pPr>
            <w:r>
              <w:rPr>
                <w:rFonts w:ascii="Arial" w:hAnsi="Arial"/>
                <w:color w:val="000000"/>
                <w:sz w:val="18"/>
              </w:rPr>
              <w:t>Transaction UID</w:t>
            </w:r>
          </w:p>
          <w:bookmarkEnd w:id="12348"/>
        </w:tc>
        <w:tc>
          <w:tcPr>
            <w:tcBorders>
              <w:bottom w:val="single" w:sz="4" w:color="000000"/>
              <w:right w:val="single" w:sz="4" w:color="000000"/>
            </w:tcBorders>
            <w:tcMar>
              <w:top w:w="40" w:type="dxa"/>
              <w:left w:w="40" w:type="dxa"/>
              <w:bottom w:w="40" w:type="dxa"/>
              <w:right w:w="40" w:type="dxa"/>
            </w:tcMar>
            <w:vAlign w:val="top"/>
          </w:tcPr>
          <w:bookmarkStart w:id="12349" w:name="para_cef8d9d3_cef4_4230_9092_d0c38f9e05"/>
          <w:p>
            <w:pPr>
              <w:spacing w:before="180" w:after="0" w:line="240" w:lineRule="auto"/>
              <w:jc w:val="center"/>
            </w:pPr>
            <w:r>
              <w:rPr>
                <w:rFonts w:ascii="Arial" w:hAnsi="Arial"/>
                <w:color w:val="000000"/>
                <w:sz w:val="18"/>
              </w:rPr>
              <w:t>(0008,1195)</w:t>
            </w:r>
          </w:p>
          <w:bookmarkEnd w:id="12349"/>
        </w:tc>
        <w:tc>
          <w:tcPr>
            <w:tcBorders>
              <w:bottom w:val="single" w:sz="4" w:color="000000"/>
              <w:right w:val="single" w:sz="4" w:color="000000"/>
            </w:tcBorders>
            <w:tcMar>
              <w:top w:w="40" w:type="dxa"/>
              <w:left w:w="40" w:type="dxa"/>
              <w:bottom w:w="40" w:type="dxa"/>
              <w:right w:w="40" w:type="dxa"/>
            </w:tcMar>
            <w:vAlign w:val="top"/>
          </w:tcPr>
          <w:bookmarkStart w:id="12350" w:name="para_4af77ab3_9abb_4937_b6ff_6372331494"/>
          <w:p>
            <w:pPr>
              <w:spacing w:before="180" w:after="0" w:line="240" w:lineRule="auto"/>
              <w:jc w:val="center"/>
            </w:pPr>
            <w:r>
              <w:rPr>
                <w:rFonts w:ascii="Arial" w:hAnsi="Arial"/>
                <w:color w:val="000000"/>
                <w:sz w:val="18"/>
              </w:rPr>
              <w:t>1/1</w:t>
            </w:r>
          </w:p>
          <w:bookmarkEnd w:id="12350"/>
        </w:tc>
      </w:tr>
    </w:tbl>
    <w:bookmarkStart w:id="12351" w:name="sect_CC_2_1_2"/>
    <w:p>
      <w:pPr>
        <w:spacing w:before="180" w:after="0" w:line="240" w:lineRule="auto"/>
      </w:pPr>
      <w:r>
        <w:rPr>
          <w:rFonts w:ascii="Arial" w:hAnsi="Arial"/>
          <w:b/>
          <w:color w:val="000000"/>
          <w:sz w:val="26"/>
        </w:rPr>
        <w:t>CC.2.1.2 Service Class User Behavior</w:t>
      </w:r>
    </w:p>
    <w:bookmarkEnd w:id="12351"/>
    <w:bookmarkStart w:id="12352" w:name="para_4368bc04_58ec_4bb2_9791_7c2c03faa2"/>
    <w:p>
      <w:pPr>
        <w:spacing w:before="180" w:after="0" w:line="240" w:lineRule="auto"/>
        <w:jc w:val="both"/>
      </w:pPr>
      <w:r>
        <w:rPr>
          <w:rFonts w:ascii="Arial" w:hAnsi="Arial"/>
          <w:color w:val="000000"/>
          <w:sz w:val="18"/>
        </w:rPr>
        <w:t xml:space="preserve">An SCU uses N-ACTION to ask the SCP to change the state of a UPS Instance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352"/>
    <w:bookmarkStart w:id="12353" w:name="para_ac120eb1_5715_4851_a29c_998c4a59df"/>
    <w:p>
      <w:pPr>
        <w:spacing w:before="180" w:after="0" w:line="240" w:lineRule="auto"/>
        <w:jc w:val="both"/>
      </w:pPr>
      <w:r>
        <w:rPr>
          <w:rFonts w:ascii="Arial" w:hAnsi="Arial"/>
          <w:color w:val="000000"/>
          <w:sz w:val="18"/>
        </w:rPr>
        <w:t>To take control of a SCHEDULED UPS, an SCU shall generate a Transaction UID and submit a state change to IN PROGRESS including the Transaction UID in the submission. The SCU shall record and use the Transaction UID in future N-ACTION and N-SET requests for that UPS instance.</w:t>
      </w:r>
    </w:p>
    <w:bookmarkEnd w:id="12353"/>
    <w:bookmarkStart w:id="12354" w:name="idm213331207152"/>
    <w:p>
      <w:pPr>
        <w:keepNext/>
        <w:spacing w:before="180" w:after="0" w:line="240" w:lineRule="auto"/>
        <w:ind w:left="360" w:right="360" w:firstLine="0"/>
        <w:jc w:val="both"/>
      </w:pPr>
      <w:r>
        <w:rPr>
          <w:rFonts w:ascii="Arial" w:hAnsi="Arial"/>
          <w:color w:val="000000"/>
          <w:sz w:val="18"/>
        </w:rPr>
        <w:t>Note</w:t>
      </w:r>
    </w:p>
    <w:bookmarkEnd w:id="12354"/>
    <w:bookmarkStart w:id="12355" w:name="idm213331206896"/>
    <w:bookmarkStart w:id="12356" w:name="idm213331206640"/>
    <w:bookmarkStart w:id="12357" w:name="para_cad7ea3b_f249_431b_bc72_5253ffc88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performing SCU may wish to record the Transaction UID in non-volatile storage. This would allow the SCU to retain control over the UPS after recovering from a crash.</w:t>
      </w:r>
    </w:p>
    <w:bookmarkEnd w:id="12357"/>
    <w:bookmarkEnd w:id="12356"/>
    <w:bookmarkEnd w:id="12355"/>
    <w:bookmarkStart w:id="12358" w:name="idm213331205248"/>
    <w:bookmarkStart w:id="12359" w:name="para_c483d0ac_6879_4ef6_9105_b7c183e35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two SCUs try to take control of a UPS, the second SCU will get an error since the first SCU established the correct Transaction UID, so the Transaction UID provided by the second SCU is incorrect.</w:t>
      </w:r>
    </w:p>
    <w:bookmarkEnd w:id="12359"/>
    <w:bookmarkEnd w:id="12358"/>
    <w:bookmarkStart w:id="12360" w:name="para_d303b966_4185_47f0_b63e_5e8b98f5f0"/>
    <w:p>
      <w:pPr>
        <w:spacing w:before="180" w:after="0" w:line="240" w:lineRule="auto"/>
        <w:jc w:val="both"/>
      </w:pPr>
      <w:r>
        <w:rPr>
          <w:rFonts w:ascii="Arial" w:hAnsi="Arial"/>
          <w:color w:val="000000"/>
          <w:sz w:val="18"/>
        </w:rPr>
        <w:t>Upon completion of an IN PROGRESS UPS it controls, an SCU shall submit a state change to COMPLETED and include the Transaction UID for the UPS instance.</w:t>
      </w:r>
    </w:p>
    <w:bookmarkEnd w:id="12360"/>
    <w:bookmarkStart w:id="12361" w:name="para_381452bd_8a6a_4878_b787_3f4394f5fc"/>
    <w:p>
      <w:pPr>
        <w:spacing w:before="180" w:after="0" w:line="240" w:lineRule="auto"/>
        <w:jc w:val="both"/>
      </w:pPr>
      <w:r>
        <w:rPr>
          <w:rFonts w:ascii="Arial" w:hAnsi="Arial"/>
          <w:color w:val="000000"/>
          <w:sz w:val="18"/>
        </w:rPr>
        <w:t>To cancel an IN PROGRESS UPS for which it has the Transaction UID, an SCU shall submit a state change to CANCELED and include the Transaction UID for the UPS instance.</w:t>
      </w:r>
    </w:p>
    <w:bookmarkEnd w:id="12361"/>
    <w:bookmarkStart w:id="12362" w:name="idm213331201616"/>
    <w:p>
      <w:pPr>
        <w:keepNext/>
        <w:spacing w:before="180" w:after="0" w:line="240" w:lineRule="auto"/>
        <w:ind w:left="360" w:right="360" w:firstLine="0"/>
        <w:jc w:val="both"/>
      </w:pPr>
      <w:r>
        <w:rPr>
          <w:rFonts w:ascii="Arial" w:hAnsi="Arial"/>
          <w:color w:val="000000"/>
          <w:sz w:val="18"/>
        </w:rPr>
        <w:t>Note</w:t>
      </w:r>
    </w:p>
    <w:bookmarkEnd w:id="12362"/>
    <w:bookmarkStart w:id="12363" w:name="idm213331201360"/>
    <w:bookmarkStart w:id="12364" w:name="idm213331201104"/>
    <w:bookmarkStart w:id="12365" w:name="para_bfe445a4_2ea3_4bd0_86bc_59a0deaa5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Prior to submitting the state change to CANCELED, the performing SCU can N-SET the values of Reason For Cancellation, Procedure Step Discontinuation Reason Code Sequence, Contact Display Name or Contact URI to provide information to observing SCUs about the context of the cancellation.</w:t>
      </w:r>
    </w:p>
    <w:bookmarkEnd w:id="12365"/>
    <w:bookmarkEnd w:id="12364"/>
    <w:bookmarkEnd w:id="12363"/>
    <w:bookmarkStart w:id="12366" w:name="idm213331199648"/>
    <w:bookmarkStart w:id="12367" w:name="para_673e9d03_feb7_4f01_9a93_12a028c1b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To request cancellation of an IN PROGRESS UPS for which it does not have the Transaction UID, an SCU uses the Request UPS Cancel action as described in </w:t>
      </w:r>
      <w:hyperlink w:anchor="sect_CC_2_2">
        <w:r>
          <w:rPr>
            <w:rFonts w:ascii="Arial" w:hAnsi="Arial"/>
            <w:color w:val="000000"/>
            <w:sz w:val="18"/>
          </w:rPr>
          <w:t>Section CC.2.2</w:t>
        </w:r>
      </w:hyperlink>
      <w:r>
        <w:rPr>
          <w:rFonts w:ascii="Arial" w:hAnsi="Arial"/>
          <w:color w:val="000000"/>
          <w:sz w:val="18"/>
        </w:rPr>
        <w:t>, rather than a Change UPS State action.</w:t>
      </w:r>
    </w:p>
    <w:bookmarkEnd w:id="12367"/>
    <w:bookmarkEnd w:id="12366"/>
    <w:bookmarkStart w:id="12368" w:name="para_9e3d8bdb_d1f7_4291_b903_47159d87a4"/>
    <w:p>
      <w:pPr>
        <w:spacing w:before="180" w:after="0" w:line="240" w:lineRule="auto"/>
        <w:jc w:val="both"/>
      </w:pPr>
      <w:r>
        <w:rPr>
          <w:rFonts w:ascii="Arial" w:hAnsi="Arial"/>
          <w:color w:val="000000"/>
          <w:sz w:val="18"/>
        </w:rPr>
        <w:t xml:space="preserve">Prior to submitting a state change to COMPLETED or CANCELED for a UPS instance it controls, the SCU shall perform any N-SETs necessary for the UPS to meet Final State requirements as described in section </w:t>
      </w:r>
      <w:hyperlink w:anchor="sect_CC_2_5_1_1">
        <w:r>
          <w:rPr>
            <w:rFonts w:ascii="Arial" w:hAnsi="Arial"/>
            <w:color w:val="000000"/>
            <w:sz w:val="18"/>
          </w:rPr>
          <w:t>Section CC.2.5.1.1</w:t>
        </w:r>
      </w:hyperlink>
      <w:r>
        <w:rPr>
          <w:rFonts w:ascii="Arial" w:hAnsi="Arial"/>
          <w:color w:val="000000"/>
          <w:sz w:val="18"/>
        </w:rPr>
        <w:t>.</w:t>
      </w:r>
    </w:p>
    <w:bookmarkEnd w:id="12368"/>
    <w:bookmarkStart w:id="12369" w:name="para_7921461d_b30a_4c4b_8d9e_4684e9783d"/>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369"/>
    <w:bookmarkStart w:id="12370" w:name="sect_CC_2_1_3"/>
    <w:p>
      <w:pPr>
        <w:spacing w:before="180" w:after="0" w:line="240" w:lineRule="auto"/>
      </w:pPr>
      <w:r>
        <w:rPr>
          <w:rFonts w:ascii="Arial" w:hAnsi="Arial"/>
          <w:b/>
          <w:color w:val="000000"/>
          <w:sz w:val="26"/>
        </w:rPr>
        <w:t>CC.2.1.3 Service Class Provider Behavior</w:t>
      </w:r>
    </w:p>
    <w:bookmarkEnd w:id="12370"/>
    <w:bookmarkStart w:id="12371" w:name="para_bb461197_5011_4448_9642_ae528a7d38"/>
    <w:p>
      <w:pPr>
        <w:spacing w:before="180" w:after="0" w:line="240" w:lineRule="auto"/>
        <w:jc w:val="both"/>
      </w:pPr>
      <w:r>
        <w:rPr>
          <w:rFonts w:ascii="Arial" w:hAnsi="Arial"/>
          <w:color w:val="000000"/>
          <w:sz w:val="18"/>
        </w:rPr>
        <w:t>The SCP shall perform the submitted state change for the identified UPS instance by setting the Procedure Step State (0074,1000) to the requested value, or shall report the appropriate failure response code.</w:t>
      </w:r>
    </w:p>
    <w:bookmarkEnd w:id="12371"/>
    <w:bookmarkStart w:id="12372" w:name="para_5af02d6c_f5a7_4d63_a24b_61539d2394"/>
    <w:p>
      <w:pPr>
        <w:spacing w:before="180" w:after="0" w:line="240" w:lineRule="auto"/>
        <w:jc w:val="both"/>
      </w:pPr>
      <w:r>
        <w:rPr>
          <w:rFonts w:ascii="Arial" w:hAnsi="Arial"/>
          <w:color w:val="000000"/>
          <w:sz w:val="18"/>
        </w:rPr>
        <w:t>Upon successfully changing the state of a UPS instance to IN PROGRESS, the SCP shall record the Transaction UID provided by the SCU in the Transaction UID (0008,1195) of the UPS instance.</w:t>
      </w:r>
    </w:p>
    <w:bookmarkEnd w:id="12372"/>
    <w:bookmarkStart w:id="12373" w:name="para_967062d1_da31_4749_9b1c_1e6e1997f7"/>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1_2">
        <w:r>
          <w:rPr>
            <w:rFonts w:ascii="Arial" w:hAnsi="Arial"/>
            <w:color w:val="000000"/>
            <w:sz w:val="18"/>
          </w:rPr>
          <w:t>Table CC.2.1-2</w:t>
        </w:r>
      </w:hyperlink>
      <w:r>
        <w:rPr>
          <w:rFonts w:ascii="Arial" w:hAnsi="Arial"/>
          <w:color w:val="000000"/>
          <w:sz w:val="18"/>
        </w:rPr>
        <w:t>.</w:t>
      </w:r>
    </w:p>
    <w:bookmarkEnd w:id="12373"/>
    <w:bookmarkStart w:id="12374" w:name="para_1fb1c7b6_fbff_4b03_841c_1b4c05ee3e"/>
    <w:p>
      <w:pPr>
        <w:spacing w:before="180" w:after="0" w:line="240" w:lineRule="auto"/>
        <w:jc w:val="both"/>
      </w:pPr>
      <w:r>
        <w:rPr>
          <w:rFonts w:ascii="Arial" w:hAnsi="Arial"/>
          <w:color w:val="000000"/>
          <w:sz w:val="18"/>
        </w:rPr>
        <w:t xml:space="preserve">The SCP shall only perform legal state changes as described in </w:t>
      </w:r>
      <w:hyperlink w:anchor="table_CC_1_1_2">
        <w:r>
          <w:rPr>
            <w:rFonts w:ascii="Arial" w:hAnsi="Arial"/>
            <w:color w:val="000000"/>
            <w:sz w:val="18"/>
          </w:rPr>
          <w:t>Table CC.1.1-2</w:t>
        </w:r>
      </w:hyperlink>
      <w:r>
        <w:rPr>
          <w:rFonts w:ascii="Arial" w:hAnsi="Arial"/>
          <w:color w:val="000000"/>
          <w:sz w:val="18"/>
        </w:rPr>
        <w:t>.</w:t>
      </w:r>
    </w:p>
    <w:bookmarkEnd w:id="12374"/>
    <w:bookmarkStart w:id="12375" w:name="para_cb4e6d3f_1de1_4636_9fc8_bfb467fc52"/>
    <w:p>
      <w:pPr>
        <w:spacing w:before="180" w:after="0" w:line="240" w:lineRule="auto"/>
        <w:jc w:val="both"/>
      </w:pPr>
      <w:r>
        <w:rPr>
          <w:rFonts w:ascii="Arial" w:hAnsi="Arial"/>
          <w:color w:val="000000"/>
          <w:sz w:val="18"/>
        </w:rPr>
        <w:t>The SCP shall refuse requests to change the state of an IN PROGRESS UPS unless the Transaction UID of the UPS instance is provided in the request.</w:t>
      </w:r>
    </w:p>
    <w:bookmarkEnd w:id="12375"/>
    <w:bookmarkStart w:id="12376" w:name="para_6abea1fc_2e98_48ac_98cb_afa39fee65"/>
    <w:p>
      <w:pPr>
        <w:spacing w:before="180" w:after="0" w:line="240" w:lineRule="auto"/>
        <w:jc w:val="both"/>
      </w:pPr>
      <w:r>
        <w:rPr>
          <w:rFonts w:ascii="Arial" w:hAnsi="Arial"/>
          <w:color w:val="000000"/>
          <w:sz w:val="18"/>
        </w:rPr>
        <w:t xml:space="preserve">The SCP shall refuse requests to change the state of an IN PROGRESS UPS to COMPLETED or CANCELED if the Final State requirements described in </w:t>
      </w:r>
      <w:hyperlink w:anchor="table_CC_2_5_3">
        <w:r>
          <w:rPr>
            <w:rFonts w:ascii="Arial" w:hAnsi="Arial"/>
            <w:color w:val="000000"/>
            <w:sz w:val="18"/>
          </w:rPr>
          <w:t>Table CC.2.5-3</w:t>
        </w:r>
      </w:hyperlink>
      <w:r>
        <w:rPr>
          <w:rFonts w:ascii="Arial" w:hAnsi="Arial"/>
          <w:color w:val="000000"/>
          <w:sz w:val="18"/>
        </w:rPr>
        <w:t xml:space="preserve"> have not been met.</w:t>
      </w:r>
    </w:p>
    <w:bookmarkEnd w:id="12376"/>
    <w:bookmarkStart w:id="12377" w:name="para_95ee1551_01a0_46ff_889a_46125d10cc"/>
    <w:p>
      <w:pPr>
        <w:spacing w:before="180" w:after="0" w:line="240" w:lineRule="auto"/>
        <w:jc w:val="both"/>
      </w:pPr>
      <w:r>
        <w:rPr>
          <w:rFonts w:ascii="Arial" w:hAnsi="Arial"/>
          <w:color w:val="000000"/>
          <w:sz w:val="18"/>
        </w:rPr>
        <w:t>After the state of the UPS instance has been changed to COMPLETED or CANCELED, the SCP shall not delete the instance until all deletion locks have been removed.</w:t>
      </w:r>
    </w:p>
    <w:bookmarkEnd w:id="12377"/>
    <w:bookmarkStart w:id="12378" w:name="idm213331184080"/>
    <w:p>
      <w:pPr>
        <w:keepNext/>
        <w:spacing w:before="180" w:after="0" w:line="240" w:lineRule="auto"/>
        <w:ind w:left="360" w:right="360" w:firstLine="0"/>
        <w:jc w:val="both"/>
      </w:pPr>
      <w:r>
        <w:rPr>
          <w:rFonts w:ascii="Arial" w:hAnsi="Arial"/>
          <w:color w:val="000000"/>
          <w:sz w:val="18"/>
        </w:rPr>
        <w:t>Note</w:t>
      </w:r>
    </w:p>
    <w:bookmarkEnd w:id="12378"/>
    <w:bookmarkStart w:id="12379" w:name="para_977f1161_836b_447a_b275_b3ef10bf04"/>
    <w:p>
      <w:pPr>
        <w:spacing w:before="180" w:after="0" w:line="240" w:lineRule="auto"/>
        <w:ind w:left="360" w:right="360" w:firstLine="0"/>
        <w:jc w:val="both"/>
      </w:pPr>
      <w:r>
        <w:rPr>
          <w:rFonts w:ascii="Arial" w:hAnsi="Arial"/>
          <w:color w:val="000000"/>
          <w:sz w:val="18"/>
        </w:rPr>
        <w:t xml:space="preserve">See </w:t>
      </w:r>
      <w:hyperlink w:anchor="sect_CC_2_3_2">
        <w:r>
          <w:rPr>
            <w:rFonts w:ascii="Arial" w:hAnsi="Arial"/>
            <w:color w:val="000000"/>
            <w:sz w:val="18"/>
          </w:rPr>
          <w:t>Section CC.2.3.2</w:t>
        </w:r>
      </w:hyperlink>
      <w:r>
        <w:rPr>
          <w:rFonts w:ascii="Arial" w:hAnsi="Arial"/>
          <w:color w:val="000000"/>
          <w:sz w:val="18"/>
        </w:rPr>
        <w:t xml:space="preserve"> for a description of how SCUs place and remove deletion locks and see </w:t>
      </w:r>
      <w:hyperlink r:id="r814">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w:t>
      </w:r>
    </w:p>
    <w:bookmarkEnd w:id="12379"/>
    <w:bookmarkStart w:id="12380" w:name="para_ff232899_5a13_4bc2_88be_9339bf14d7"/>
    <w:p>
      <w:pPr>
        <w:spacing w:before="180" w:after="0" w:line="240" w:lineRule="auto"/>
        <w:jc w:val="both"/>
      </w:pPr>
      <w:r>
        <w:rPr>
          <w:rFonts w:ascii="Arial" w:hAnsi="Arial"/>
          <w:color w:val="000000"/>
          <w:sz w:val="18"/>
        </w:rPr>
        <w:t>The SCP may also modify the Procedure Step State (0074,1000) of a UPS instance independently of an N-ACTION request, e.g., if the SCP is performing the procedure step itself, or if it has been determined that the performing SCU has been disabled.</w:t>
      </w:r>
    </w:p>
    <w:bookmarkEnd w:id="12380"/>
    <w:bookmarkStart w:id="12381" w:name="idm213331179968"/>
    <w:p>
      <w:pPr>
        <w:keepNext/>
        <w:spacing w:before="180" w:after="0" w:line="240" w:lineRule="auto"/>
        <w:ind w:left="360" w:right="360" w:firstLine="0"/>
        <w:jc w:val="both"/>
      </w:pPr>
      <w:r>
        <w:rPr>
          <w:rFonts w:ascii="Arial" w:hAnsi="Arial"/>
          <w:color w:val="000000"/>
          <w:sz w:val="18"/>
        </w:rPr>
        <w:t>Note</w:t>
      </w:r>
    </w:p>
    <w:bookmarkEnd w:id="12381"/>
    <w:bookmarkStart w:id="12382" w:name="para_3fa0c57e_44cb_4954_8b4f_a330654990"/>
    <w:p>
      <w:pPr>
        <w:spacing w:before="180" w:after="0" w:line="240" w:lineRule="auto"/>
        <w:ind w:left="360" w:right="360" w:firstLine="0"/>
        <w:jc w:val="both"/>
      </w:pPr>
      <w:r>
        <w:rPr>
          <w:rFonts w:ascii="Arial" w:hAnsi="Arial"/>
          <w:color w:val="000000"/>
          <w:sz w:val="18"/>
        </w:rPr>
        <w:t>If the SCP is not performing the procedure step, this should be done with caution.</w:t>
      </w:r>
    </w:p>
    <w:bookmarkEnd w:id="12382"/>
    <w:bookmarkStart w:id="12383" w:name="para_bfbd1e8b_952b_4f35_92ef_a4e28c50a7"/>
    <w:p>
      <w:pPr>
        <w:spacing w:before="180" w:after="0" w:line="240" w:lineRule="auto"/>
        <w:jc w:val="both"/>
      </w:pPr>
      <w:r>
        <w:rPr>
          <w:rFonts w:ascii="Arial" w:hAnsi="Arial"/>
          <w:color w:val="000000"/>
          <w:sz w:val="18"/>
        </w:rPr>
        <w:t xml:space="preserve">Upon successfully changing the state of a UPS instance, the SCP shall carry out the appropriate N-EVENT-REPORT behavior as described in </w:t>
      </w:r>
      <w:hyperlink w:anchor="sect_CC_2_4_3">
        <w:r>
          <w:rPr>
            <w:rFonts w:ascii="Arial" w:hAnsi="Arial"/>
            <w:color w:val="000000"/>
            <w:sz w:val="18"/>
          </w:rPr>
          <w:t>Section CC.2.4.3</w:t>
        </w:r>
      </w:hyperlink>
      <w:r>
        <w:rPr>
          <w:rFonts w:ascii="Arial" w:hAnsi="Arial"/>
          <w:color w:val="000000"/>
          <w:sz w:val="18"/>
        </w:rPr>
        <w:t xml:space="preserve"> if it supports the UPS Event SOP Class as an SCP.</w:t>
      </w:r>
    </w:p>
    <w:bookmarkEnd w:id="12383"/>
    <w:bookmarkStart w:id="12384" w:name="para_374ffc19_69ea_4e4b_82fc_d243a0acc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15">
        <w:r>
          <w:rPr>
            <w:rFonts w:ascii="Arial" w:hAnsi="Arial"/>
            <w:color w:val="000000"/>
            <w:sz w:val="18"/>
          </w:rPr>
          <w:t>PS3.7</w:t>
        </w:r>
      </w:hyperlink>
      <w:r>
        <w:rPr>
          <w:rFonts w:ascii="Arial" w:hAnsi="Arial"/>
          <w:color w:val="000000"/>
          <w:sz w:val="18"/>
        </w:rPr>
        <w:t xml:space="preserve"> and </w:t>
      </w:r>
      <w:hyperlink r:id="r816">
        <w:r>
          <w:rPr>
            <w:rFonts w:ascii="Arial" w:hAnsi="Arial"/>
            <w:color w:val="000000"/>
            <w:sz w:val="18"/>
          </w:rPr>
          <w:t>PS3.15</w:t>
        </w:r>
      </w:hyperlink>
      <w:r>
        <w:rPr>
          <w:rFonts w:ascii="Arial" w:hAnsi="Arial"/>
          <w:color w:val="000000"/>
          <w:sz w:val="18"/>
        </w:rPr>
        <w:t xml:space="preserve">). </w:t>
      </w:r>
      <w:hyperlink r:id="r817">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2384"/>
    <w:bookmarkStart w:id="12385" w:name="sect_CC_2_1_4"/>
    <w:p>
      <w:pPr>
        <w:spacing w:before="180" w:after="0" w:line="240" w:lineRule="auto"/>
      </w:pPr>
      <w:r>
        <w:rPr>
          <w:rFonts w:ascii="Arial" w:hAnsi="Arial"/>
          <w:b/>
          <w:color w:val="000000"/>
          <w:sz w:val="26"/>
        </w:rPr>
        <w:t>CC.2.1.4 Status Codes</w:t>
      </w:r>
    </w:p>
    <w:bookmarkEnd w:id="12385"/>
    <w:bookmarkStart w:id="12386" w:name="para_e9473bb3_3097_4988_8c36_a6d665f6ea"/>
    <w:p>
      <w:pPr>
        <w:spacing w:before="180" w:after="0" w:line="240" w:lineRule="auto"/>
        <w:jc w:val="both"/>
      </w:pPr>
      <w:hyperlink w:anchor="table_CC_2_1_2">
        <w:r>
          <w:rPr>
            <w:rFonts w:ascii="Arial" w:hAnsi="Arial"/>
            <w:color w:val="000000"/>
            <w:sz w:val="18"/>
          </w:rPr>
          <w:t>Table CC.2.1-2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18">
        <w:r>
          <w:rPr>
            <w:rFonts w:ascii="Arial" w:hAnsi="Arial"/>
            <w:color w:val="000000"/>
            <w:sz w:val="18"/>
          </w:rPr>
          <w:t>PS3.7</w:t>
        </w:r>
      </w:hyperlink>
      <w:r>
        <w:rPr>
          <w:rFonts w:ascii="Arial" w:hAnsi="Arial"/>
          <w:color w:val="000000"/>
          <w:sz w:val="18"/>
        </w:rPr>
        <w:t xml:space="preserve"> .</w:t>
      </w:r>
    </w:p>
    <w:bookmarkEnd w:id="12386"/>
    <w:bookmarkStart w:id="12387" w:name="table_CC_2_1_2"/>
    <w:p>
      <w:pPr>
        <w:keepNext/>
        <w:spacing w:before="216" w:after="0" w:line="240" w:lineRule="auto"/>
        <w:jc w:val="center"/>
      </w:pPr>
      <w:r>
        <w:rPr>
          <w:rFonts w:ascii="Arial" w:hAnsi="Arial"/>
          <w:b/>
          <w:color w:val="000000"/>
          <w:sz w:val="22"/>
        </w:rPr>
        <w:t>Table CC.2.1-2. N-ACTION Response Status Values [for Change UPS State]</w:t>
      </w:r>
    </w:p>
    <w:bookmarkEnd w:id="12387"/>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88" w:name="para_dcc8b77a_7865_4932_b135_621de9f4b4"/>
          <w:p>
            <w:pPr>
              <w:keepNext/>
              <w:spacing w:before="180" w:after="0" w:line="240" w:lineRule="auto"/>
              <w:jc w:val="center"/>
            </w:pPr>
            <w:r>
              <w:rPr>
                <w:rFonts w:ascii="Arial" w:hAnsi="Arial"/>
                <w:b/>
                <w:color w:val="000000"/>
                <w:sz w:val="18"/>
              </w:rPr>
              <w:t>Service Status</w:t>
            </w:r>
          </w:p>
          <w:bookmarkEnd w:id="12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9" w:name="para_f417b6b5_2761_41d9_941e_2ff7d9cbc0"/>
          <w:p>
            <w:pPr>
              <w:spacing w:before="180" w:after="0" w:line="240" w:lineRule="auto"/>
              <w:jc w:val="center"/>
            </w:pPr>
            <w:r>
              <w:rPr>
                <w:rFonts w:ascii="Arial" w:hAnsi="Arial"/>
                <w:b/>
                <w:color w:val="000000"/>
                <w:sz w:val="18"/>
              </w:rPr>
              <w:t>Further Meaning</w:t>
            </w:r>
          </w:p>
          <w:bookmarkEnd w:id="12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0" w:name="para_1202f8d8_6e3d_4161_a18b_149be74d72"/>
          <w:p>
            <w:pPr>
              <w:spacing w:before="180" w:after="0" w:line="240" w:lineRule="auto"/>
              <w:jc w:val="center"/>
            </w:pPr>
            <w:r>
              <w:rPr>
                <w:rFonts w:ascii="Arial" w:hAnsi="Arial"/>
                <w:b/>
                <w:color w:val="000000"/>
                <w:sz w:val="18"/>
              </w:rPr>
              <w:t>Status Code</w:t>
            </w:r>
          </w:p>
          <w:bookmarkEnd w:id="12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1" w:name="para_c2239b33_bfc3_4c47_bc31_663894ddab"/>
          <w:p>
            <w:pPr>
              <w:spacing w:before="180" w:after="0" w:line="240" w:lineRule="auto"/>
            </w:pPr>
            <w:r>
              <w:rPr>
                <w:rFonts w:ascii="Arial" w:hAnsi="Arial"/>
                <w:color w:val="000000"/>
                <w:sz w:val="18"/>
              </w:rPr>
              <w:t>Success</w:t>
            </w:r>
          </w:p>
          <w:bookmarkEnd w:id="12391"/>
        </w:tc>
        <w:tc>
          <w:tcPr>
            <w:tcBorders>
              <w:bottom w:val="single" w:sz="4" w:color="000000"/>
              <w:right w:val="single" w:sz="4" w:color="000000"/>
            </w:tcBorders>
            <w:tcMar>
              <w:top w:w="40" w:type="dxa"/>
              <w:left w:w="40" w:type="dxa"/>
              <w:bottom w:w="40" w:type="dxa"/>
              <w:right w:w="40" w:type="dxa"/>
            </w:tcMar>
            <w:vAlign w:val="top"/>
          </w:tcPr>
          <w:bookmarkStart w:id="12392" w:name="para_05381cc2_8ff7_42cb_9b46_089497c46a"/>
          <w:p>
            <w:pPr>
              <w:spacing w:before="180" w:after="0" w:line="240" w:lineRule="auto"/>
            </w:pPr>
            <w:r>
              <w:rPr>
                <w:rFonts w:ascii="Arial" w:hAnsi="Arial"/>
                <w:color w:val="000000"/>
                <w:sz w:val="18"/>
              </w:rPr>
              <w:t>The requested state change was performed</w:t>
            </w:r>
          </w:p>
          <w:bookmarkEnd w:id="12392"/>
        </w:tc>
        <w:tc>
          <w:tcPr>
            <w:tcBorders>
              <w:bottom w:val="single" w:sz="4" w:color="000000"/>
              <w:right w:val="single" w:sz="4" w:color="000000"/>
            </w:tcBorders>
            <w:tcMar>
              <w:top w:w="40" w:type="dxa"/>
              <w:left w:w="40" w:type="dxa"/>
              <w:bottom w:w="40" w:type="dxa"/>
              <w:right w:w="40" w:type="dxa"/>
            </w:tcMar>
            <w:vAlign w:val="top"/>
          </w:tcPr>
          <w:bookmarkStart w:id="12393" w:name="para_0bf29b4d_c353_4017_8621_06ba14e742"/>
          <w:p>
            <w:pPr>
              <w:spacing w:before="180" w:after="0" w:line="240" w:lineRule="auto"/>
              <w:jc w:val="center"/>
            </w:pPr>
            <w:r>
              <w:rPr>
                <w:rFonts w:ascii="Arial" w:hAnsi="Arial"/>
                <w:color w:val="000000"/>
                <w:sz w:val="18"/>
              </w:rPr>
              <w:t>0000</w:t>
            </w:r>
          </w:p>
          <w:bookmarkEnd w:id="12393"/>
        </w:tc>
      </w:tr>
      <w:tr>
        <w:tblPrEx/>
        <w:trPr/>
        <w:tc>
          <w:tcPr>
            <w:vMerge w:val="restart"/>
            <w:tcBorders>
              <w:left w:val="single" w:sz="4" w:color="000000"/>
              <w:right w:val="single" w:sz="4" w:color="000000"/>
            </w:tcBorders>
            <w:tcMar>
              <w:top w:w="40" w:type="dxa"/>
              <w:left w:w="40" w:type="dxa"/>
              <w:right w:w="40" w:type="dxa"/>
            </w:tcMar>
            <w:vAlign w:val="top"/>
          </w:tcPr>
          <w:bookmarkStart w:id="12394" w:name="para_871d449a_11a4_423b_b68d_73b9c9403d"/>
          <w:p>
            <w:pPr>
              <w:spacing w:before="180" w:after="0" w:line="240" w:lineRule="auto"/>
            </w:pPr>
            <w:r>
              <w:rPr>
                <w:rFonts w:ascii="Arial" w:hAnsi="Arial"/>
                <w:color w:val="000000"/>
                <w:sz w:val="18"/>
              </w:rPr>
              <w:t>Warning</w:t>
            </w:r>
          </w:p>
          <w:bookmarkEnd w:id="12394"/>
        </w:tc>
        <w:tc>
          <w:tcPr>
            <w:tcBorders>
              <w:bottom w:val="single" w:sz="4" w:color="000000"/>
              <w:right w:val="single" w:sz="4" w:color="000000"/>
            </w:tcBorders>
            <w:tcMar>
              <w:top w:w="40" w:type="dxa"/>
              <w:left w:w="40" w:type="dxa"/>
              <w:bottom w:w="40" w:type="dxa"/>
              <w:right w:w="40" w:type="dxa"/>
            </w:tcMar>
            <w:vAlign w:val="top"/>
          </w:tcPr>
          <w:bookmarkStart w:id="12395" w:name="para_80cf57a7_50b6_4016_9ee0_98ad5dc661"/>
          <w:p>
            <w:pPr>
              <w:spacing w:before="180" w:after="0" w:line="240" w:lineRule="auto"/>
            </w:pPr>
            <w:r>
              <w:rPr>
                <w:rFonts w:ascii="Arial" w:hAnsi="Arial"/>
                <w:color w:val="000000"/>
                <w:sz w:val="18"/>
              </w:rPr>
              <w:t>The UPS is already in the requested state of CANCELED</w:t>
            </w:r>
          </w:p>
          <w:bookmarkEnd w:id="12395"/>
        </w:tc>
        <w:tc>
          <w:tcPr>
            <w:tcBorders>
              <w:bottom w:val="single" w:sz="4" w:color="000000"/>
              <w:right w:val="single" w:sz="4" w:color="000000"/>
            </w:tcBorders>
            <w:tcMar>
              <w:top w:w="40" w:type="dxa"/>
              <w:left w:w="40" w:type="dxa"/>
              <w:bottom w:w="40" w:type="dxa"/>
              <w:right w:w="40" w:type="dxa"/>
            </w:tcMar>
            <w:vAlign w:val="top"/>
          </w:tcPr>
          <w:bookmarkStart w:id="12396" w:name="para_5a0f059e_8d88_4731_be44_648346ca7d"/>
          <w:p>
            <w:pPr>
              <w:spacing w:before="180" w:after="0" w:line="240" w:lineRule="auto"/>
              <w:jc w:val="center"/>
            </w:pPr>
            <w:r>
              <w:rPr>
                <w:rFonts w:ascii="Arial" w:hAnsi="Arial"/>
                <w:color w:val="000000"/>
                <w:sz w:val="18"/>
              </w:rPr>
              <w:t>B304</w:t>
            </w:r>
          </w:p>
          <w:bookmarkEnd w:id="1239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97" w:name="para_b79941b2_d44c_4f90_ae58_3caab0e6ea"/>
          <w:p>
            <w:pPr>
              <w:spacing w:before="180" w:after="0" w:line="240" w:lineRule="auto"/>
            </w:pPr>
            <w:r>
              <w:rPr>
                <w:rFonts w:ascii="Arial" w:hAnsi="Arial"/>
                <w:color w:val="000000"/>
                <w:sz w:val="18"/>
              </w:rPr>
              <w:t>The UPS is already in the requested state of COMPLETED</w:t>
            </w:r>
          </w:p>
          <w:bookmarkEnd w:id="12397"/>
        </w:tc>
        <w:tc>
          <w:tcPr>
            <w:tcBorders>
              <w:bottom w:val="single" w:sz="4" w:color="000000"/>
              <w:right w:val="single" w:sz="4" w:color="000000"/>
            </w:tcBorders>
            <w:tcMar>
              <w:top w:w="40" w:type="dxa"/>
              <w:left w:w="40" w:type="dxa"/>
              <w:bottom w:w="40" w:type="dxa"/>
              <w:right w:w="40" w:type="dxa"/>
            </w:tcMar>
            <w:vAlign w:val="top"/>
          </w:tcPr>
          <w:bookmarkStart w:id="12398" w:name="para_70dc55f8_9421_49d6_8a53_d87df3377c"/>
          <w:p>
            <w:pPr>
              <w:spacing w:before="180" w:after="0" w:line="240" w:lineRule="auto"/>
              <w:jc w:val="center"/>
            </w:pPr>
            <w:r>
              <w:rPr>
                <w:rFonts w:ascii="Arial" w:hAnsi="Arial"/>
                <w:color w:val="000000"/>
                <w:sz w:val="18"/>
              </w:rPr>
              <w:t>B306</w:t>
            </w:r>
          </w:p>
          <w:bookmarkEnd w:id="12398"/>
        </w:tc>
      </w:tr>
      <w:tr>
        <w:tblPrEx/>
        <w:trPr/>
        <w:tc>
          <w:tcPr>
            <w:vMerge w:val="restart"/>
            <w:tcBorders>
              <w:left w:val="single" w:sz="4" w:color="000000"/>
              <w:right w:val="single" w:sz="4" w:color="000000"/>
            </w:tcBorders>
            <w:tcMar>
              <w:top w:w="40" w:type="dxa"/>
              <w:left w:w="40" w:type="dxa"/>
              <w:right w:w="40" w:type="dxa"/>
            </w:tcMar>
            <w:vAlign w:val="top"/>
          </w:tcPr>
          <w:bookmarkStart w:id="12399" w:name="para_4947ab3a_82df_4372_9249_e5f3c5dc82"/>
          <w:p>
            <w:pPr>
              <w:spacing w:before="180" w:after="0" w:line="240" w:lineRule="auto"/>
            </w:pPr>
            <w:r>
              <w:rPr>
                <w:rFonts w:ascii="Arial" w:hAnsi="Arial"/>
                <w:color w:val="000000"/>
                <w:sz w:val="18"/>
              </w:rPr>
              <w:t>Failure</w:t>
            </w:r>
          </w:p>
          <w:bookmarkEnd w:id="12399"/>
        </w:tc>
        <w:tc>
          <w:tcPr>
            <w:tcBorders>
              <w:bottom w:val="single" w:sz="4" w:color="000000"/>
              <w:right w:val="single" w:sz="4" w:color="000000"/>
            </w:tcBorders>
            <w:tcMar>
              <w:top w:w="40" w:type="dxa"/>
              <w:left w:w="40" w:type="dxa"/>
              <w:bottom w:w="40" w:type="dxa"/>
              <w:right w:w="40" w:type="dxa"/>
            </w:tcMar>
            <w:vAlign w:val="top"/>
          </w:tcPr>
          <w:bookmarkStart w:id="12400" w:name="para_5135b61b_24cd_48fc_9f54_56f6e589a0"/>
          <w:p>
            <w:pPr>
              <w:spacing w:before="180" w:after="0" w:line="240" w:lineRule="auto"/>
            </w:pPr>
            <w:r>
              <w:rPr>
                <w:rFonts w:ascii="Arial" w:hAnsi="Arial"/>
                <w:color w:val="000000"/>
                <w:sz w:val="18"/>
              </w:rPr>
              <w:t>Failed: The UPS may no longer be updated</w:t>
            </w:r>
          </w:p>
          <w:bookmarkEnd w:id="12400"/>
        </w:tc>
        <w:tc>
          <w:tcPr>
            <w:tcBorders>
              <w:bottom w:val="single" w:sz="4" w:color="000000"/>
              <w:right w:val="single" w:sz="4" w:color="000000"/>
            </w:tcBorders>
            <w:tcMar>
              <w:top w:w="40" w:type="dxa"/>
              <w:left w:w="40" w:type="dxa"/>
              <w:bottom w:w="40" w:type="dxa"/>
              <w:right w:w="40" w:type="dxa"/>
            </w:tcMar>
            <w:vAlign w:val="top"/>
          </w:tcPr>
          <w:bookmarkStart w:id="12401" w:name="para_b7818262_0f9b_468e_846c_a0178d202f"/>
          <w:p>
            <w:pPr>
              <w:spacing w:before="180" w:after="0" w:line="240" w:lineRule="auto"/>
              <w:jc w:val="center"/>
            </w:pPr>
            <w:r>
              <w:rPr>
                <w:rFonts w:ascii="Arial" w:hAnsi="Arial"/>
                <w:color w:val="000000"/>
                <w:sz w:val="18"/>
              </w:rPr>
              <w:t>C300</w:t>
            </w:r>
          </w:p>
          <w:bookmarkEnd w:id="124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02" w:name="para_ff0aba29_f9c4_4688_83ea_18b16e85d0"/>
          <w:p>
            <w:pPr>
              <w:spacing w:before="180" w:after="0" w:line="240" w:lineRule="auto"/>
            </w:pPr>
            <w:r>
              <w:rPr>
                <w:rFonts w:ascii="Arial" w:hAnsi="Arial"/>
                <w:color w:val="000000"/>
                <w:sz w:val="18"/>
              </w:rPr>
              <w:t>Failed: The correct Transaction UID was not provided</w:t>
            </w:r>
          </w:p>
          <w:bookmarkEnd w:id="12402"/>
        </w:tc>
        <w:tc>
          <w:tcPr>
            <w:tcBorders>
              <w:bottom w:val="single" w:sz="4" w:color="000000"/>
              <w:right w:val="single" w:sz="4" w:color="000000"/>
            </w:tcBorders>
            <w:tcMar>
              <w:top w:w="40" w:type="dxa"/>
              <w:left w:w="40" w:type="dxa"/>
              <w:bottom w:w="40" w:type="dxa"/>
              <w:right w:w="40" w:type="dxa"/>
            </w:tcMar>
            <w:vAlign w:val="top"/>
          </w:tcPr>
          <w:bookmarkStart w:id="12403" w:name="para_1f17ed5c_5ff0_4c41_a93f_6dbdc9c290"/>
          <w:p>
            <w:pPr>
              <w:spacing w:before="180" w:after="0" w:line="240" w:lineRule="auto"/>
              <w:jc w:val="center"/>
            </w:pPr>
            <w:r>
              <w:rPr>
                <w:rFonts w:ascii="Arial" w:hAnsi="Arial"/>
                <w:color w:val="000000"/>
                <w:sz w:val="18"/>
              </w:rPr>
              <w:t>C301</w:t>
            </w:r>
          </w:p>
          <w:bookmarkEnd w:id="124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04" w:name="para_dc7741f3_5196_4dfa_b6ac_8babd4db21"/>
          <w:p>
            <w:pPr>
              <w:spacing w:before="180" w:after="0" w:line="240" w:lineRule="auto"/>
            </w:pPr>
            <w:r>
              <w:rPr>
                <w:rFonts w:ascii="Arial" w:hAnsi="Arial"/>
                <w:color w:val="000000"/>
                <w:sz w:val="18"/>
              </w:rPr>
              <w:t>Failed: The UPS is already IN PROGRESS</w:t>
            </w:r>
          </w:p>
          <w:bookmarkEnd w:id="12404"/>
        </w:tc>
        <w:tc>
          <w:tcPr>
            <w:tcBorders>
              <w:bottom w:val="single" w:sz="4" w:color="000000"/>
              <w:right w:val="single" w:sz="4" w:color="000000"/>
            </w:tcBorders>
            <w:tcMar>
              <w:top w:w="40" w:type="dxa"/>
              <w:left w:w="40" w:type="dxa"/>
              <w:bottom w:w="40" w:type="dxa"/>
              <w:right w:w="40" w:type="dxa"/>
            </w:tcMar>
            <w:vAlign w:val="top"/>
          </w:tcPr>
          <w:bookmarkStart w:id="12405" w:name="para_1fb868d7_b6e7_49db_8ba4_20b54aab39"/>
          <w:p>
            <w:pPr>
              <w:spacing w:before="180" w:after="0" w:line="240" w:lineRule="auto"/>
              <w:jc w:val="center"/>
            </w:pPr>
            <w:r>
              <w:rPr>
                <w:rFonts w:ascii="Arial" w:hAnsi="Arial"/>
                <w:color w:val="000000"/>
                <w:sz w:val="18"/>
              </w:rPr>
              <w:t>C302</w:t>
            </w:r>
          </w:p>
          <w:bookmarkEnd w:id="124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06" w:name="para_625e914c_0804_47b7_a428_ff1a42f7a3"/>
          <w:p>
            <w:pPr>
              <w:spacing w:before="180" w:after="0" w:line="240" w:lineRule="auto"/>
            </w:pPr>
            <w:r>
              <w:rPr>
                <w:rFonts w:ascii="Arial" w:hAnsi="Arial"/>
                <w:color w:val="000000"/>
                <w:sz w:val="18"/>
              </w:rPr>
              <w:t>Failed: The UPS may only become SCHEDULED via N-CREATE, not N-SET or N-ACTION</w:t>
            </w:r>
          </w:p>
          <w:bookmarkEnd w:id="12406"/>
        </w:tc>
        <w:tc>
          <w:tcPr>
            <w:tcBorders>
              <w:bottom w:val="single" w:sz="4" w:color="000000"/>
              <w:right w:val="single" w:sz="4" w:color="000000"/>
            </w:tcBorders>
            <w:tcMar>
              <w:top w:w="40" w:type="dxa"/>
              <w:left w:w="40" w:type="dxa"/>
              <w:bottom w:w="40" w:type="dxa"/>
              <w:right w:w="40" w:type="dxa"/>
            </w:tcMar>
            <w:vAlign w:val="top"/>
          </w:tcPr>
          <w:bookmarkStart w:id="12407" w:name="para_c3ec66d0_d86e_4c7c_92a6_7bce32b358"/>
          <w:p>
            <w:pPr>
              <w:spacing w:before="180" w:after="0" w:line="240" w:lineRule="auto"/>
              <w:jc w:val="center"/>
            </w:pPr>
            <w:r>
              <w:rPr>
                <w:rFonts w:ascii="Arial" w:hAnsi="Arial"/>
                <w:color w:val="000000"/>
                <w:sz w:val="18"/>
              </w:rPr>
              <w:t>C303</w:t>
            </w:r>
          </w:p>
          <w:bookmarkEnd w:id="124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08" w:name="para_2cba0726_a648_472c_b6c5_b58010f000"/>
          <w:p>
            <w:pPr>
              <w:spacing w:before="180" w:after="0" w:line="240" w:lineRule="auto"/>
            </w:pPr>
            <w:r>
              <w:rPr>
                <w:rFonts w:ascii="Arial" w:hAnsi="Arial"/>
                <w:color w:val="000000"/>
                <w:sz w:val="18"/>
              </w:rPr>
              <w:t>Failed: The UPS has not met final state requirements for the requested state change</w:t>
            </w:r>
          </w:p>
          <w:bookmarkEnd w:id="12408"/>
        </w:tc>
        <w:tc>
          <w:tcPr>
            <w:tcBorders>
              <w:bottom w:val="single" w:sz="4" w:color="000000"/>
              <w:right w:val="single" w:sz="4" w:color="000000"/>
            </w:tcBorders>
            <w:tcMar>
              <w:top w:w="40" w:type="dxa"/>
              <w:left w:w="40" w:type="dxa"/>
              <w:bottom w:w="40" w:type="dxa"/>
              <w:right w:w="40" w:type="dxa"/>
            </w:tcMar>
            <w:vAlign w:val="top"/>
          </w:tcPr>
          <w:bookmarkStart w:id="12409" w:name="para_c27858d7_63e2_4ca8_9d1e_e008d20fea"/>
          <w:p>
            <w:pPr>
              <w:spacing w:before="180" w:after="0" w:line="240" w:lineRule="auto"/>
              <w:jc w:val="center"/>
            </w:pPr>
            <w:r>
              <w:rPr>
                <w:rFonts w:ascii="Arial" w:hAnsi="Arial"/>
                <w:color w:val="000000"/>
                <w:sz w:val="18"/>
              </w:rPr>
              <w:t>C304</w:t>
            </w:r>
          </w:p>
          <w:bookmarkEnd w:id="124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10" w:name="para_87bcd62f_7630_4479_a016_7f075fba3e"/>
          <w:p>
            <w:pPr>
              <w:spacing w:before="180" w:after="0" w:line="240" w:lineRule="auto"/>
            </w:pPr>
            <w:r>
              <w:rPr>
                <w:rFonts w:ascii="Arial" w:hAnsi="Arial"/>
                <w:color w:val="000000"/>
                <w:sz w:val="18"/>
              </w:rPr>
              <w:t>Failed: Specified SOP Instance UID does not exist or is not a UPS Instance managed by this SCP</w:t>
            </w:r>
          </w:p>
          <w:bookmarkEnd w:id="12410"/>
        </w:tc>
        <w:tc>
          <w:tcPr>
            <w:tcBorders>
              <w:bottom w:val="single" w:sz="4" w:color="000000"/>
              <w:right w:val="single" w:sz="4" w:color="000000"/>
            </w:tcBorders>
            <w:tcMar>
              <w:top w:w="40" w:type="dxa"/>
              <w:left w:w="40" w:type="dxa"/>
              <w:bottom w:w="40" w:type="dxa"/>
              <w:right w:w="40" w:type="dxa"/>
            </w:tcMar>
            <w:vAlign w:val="top"/>
          </w:tcPr>
          <w:bookmarkStart w:id="12411" w:name="para_4d1c27ce_30d4_49a5_a6da_ee08d17c0c"/>
          <w:p>
            <w:pPr>
              <w:spacing w:before="180" w:after="0" w:line="240" w:lineRule="auto"/>
              <w:jc w:val="center"/>
            </w:pPr>
            <w:r>
              <w:rPr>
                <w:rFonts w:ascii="Arial" w:hAnsi="Arial"/>
                <w:color w:val="000000"/>
                <w:sz w:val="18"/>
              </w:rPr>
              <w:t>C307</w:t>
            </w:r>
          </w:p>
          <w:bookmarkEnd w:id="1241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12" w:name="para_38b0abba_41ee_4c23_9394_03f028e524"/>
          <w:p>
            <w:pPr>
              <w:spacing w:before="180" w:after="0" w:line="240" w:lineRule="auto"/>
            </w:pPr>
            <w:r>
              <w:rPr>
                <w:rFonts w:ascii="Arial" w:hAnsi="Arial"/>
                <w:color w:val="000000"/>
                <w:sz w:val="18"/>
              </w:rPr>
              <w:t>Failed: The UPS is not yet in the "IN PROGRESS" state</w:t>
            </w:r>
          </w:p>
          <w:bookmarkEnd w:id="12412"/>
        </w:tc>
        <w:tc>
          <w:tcPr>
            <w:tcBorders>
              <w:bottom w:val="single" w:sz="4" w:color="000000"/>
              <w:right w:val="single" w:sz="4" w:color="000000"/>
            </w:tcBorders>
            <w:tcMar>
              <w:top w:w="40" w:type="dxa"/>
              <w:left w:w="40" w:type="dxa"/>
              <w:bottom w:w="40" w:type="dxa"/>
              <w:right w:w="40" w:type="dxa"/>
            </w:tcMar>
            <w:vAlign w:val="top"/>
          </w:tcPr>
          <w:bookmarkStart w:id="12413" w:name="para_e5398654_03a2_42c3_8008_9bd3a3934f"/>
          <w:p>
            <w:pPr>
              <w:spacing w:before="180" w:after="0" w:line="240" w:lineRule="auto"/>
              <w:jc w:val="center"/>
            </w:pPr>
            <w:r>
              <w:rPr>
                <w:rFonts w:ascii="Arial" w:hAnsi="Arial"/>
                <w:color w:val="000000"/>
                <w:sz w:val="18"/>
              </w:rPr>
              <w:t>C310</w:t>
            </w:r>
          </w:p>
          <w:bookmarkEnd w:id="12413"/>
        </w:tc>
      </w:tr>
    </w:tbl>
    <w:bookmarkStart w:id="12414" w:name="sect_CC_2_2"/>
    <w:p>
      <w:pPr>
        <w:spacing w:before="180" w:after="0" w:line="240" w:lineRule="auto"/>
      </w:pPr>
      <w:r>
        <w:rPr>
          <w:rFonts w:ascii="Arial" w:hAnsi="Arial"/>
          <w:b/>
          <w:color w:val="000000"/>
          <w:sz w:val="24"/>
        </w:rPr>
        <w:t>CC.2.2 Request UPS Cancel (N-ACTION)</w:t>
      </w:r>
    </w:p>
    <w:bookmarkEnd w:id="12414"/>
    <w:bookmarkStart w:id="12415" w:name="para_ac5bec74_156e_46df_9b6e_a0af5eed36"/>
    <w:p>
      <w:pPr>
        <w:spacing w:before="180" w:after="0" w:line="240" w:lineRule="auto"/>
        <w:jc w:val="both"/>
      </w:pPr>
      <w:r>
        <w:rPr>
          <w:rFonts w:ascii="Arial" w:hAnsi="Arial"/>
          <w:color w:val="000000"/>
          <w:sz w:val="18"/>
        </w:rPr>
        <w:t>This operation allows an SCU that does not control a given Unified Procedure Step (UPS) instance to request to the SCP that the instance be canceled. This operation shall be invoked by the SCU through the DIMSE N-ACTION Service.</w:t>
      </w:r>
    </w:p>
    <w:bookmarkEnd w:id="12415"/>
    <w:bookmarkStart w:id="12416" w:name="sect_CC_2_2_1"/>
    <w:p>
      <w:pPr>
        <w:spacing w:before="180" w:after="0" w:line="240" w:lineRule="auto"/>
      </w:pPr>
      <w:r>
        <w:rPr>
          <w:rFonts w:ascii="Arial" w:hAnsi="Arial"/>
          <w:b/>
          <w:color w:val="000000"/>
          <w:sz w:val="26"/>
        </w:rPr>
        <w:t>CC.2.2.1 Action Information</w:t>
      </w:r>
    </w:p>
    <w:bookmarkEnd w:id="12416"/>
    <w:bookmarkStart w:id="12417" w:name="para_954b8148_fc47_40ad_a24f_65354d11c6"/>
    <w:p>
      <w:pPr>
        <w:spacing w:before="180" w:after="0" w:line="240" w:lineRule="auto"/>
        <w:jc w:val="both"/>
      </w:pPr>
      <w:r>
        <w:rPr>
          <w:rFonts w:ascii="Arial" w:hAnsi="Arial"/>
          <w:color w:val="000000"/>
          <w:sz w:val="18"/>
        </w:rPr>
        <w:t xml:space="preserve">DICOM AEs that claim conformance to the UPS Push SOP Class as an SCU or an SCP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 xml:space="preserve">. DICOM AEs that claim conformance to the UPS Watch SOP Class as an SCP or claim conformance to the UPS Watch SOP Class as an SCU and choose to implement Request UPS Cancel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w:t>
      </w:r>
    </w:p>
    <w:bookmarkEnd w:id="12417"/>
    <w:bookmarkStart w:id="12418" w:name="table_CC_2_2_1"/>
    <w:p>
      <w:pPr>
        <w:keepNext/>
        <w:spacing w:before="216" w:after="0" w:line="240" w:lineRule="auto"/>
        <w:jc w:val="center"/>
      </w:pPr>
      <w:r>
        <w:rPr>
          <w:rFonts w:ascii="Arial" w:hAnsi="Arial"/>
          <w:b/>
          <w:color w:val="000000"/>
          <w:sz w:val="22"/>
        </w:rPr>
        <w:t>Table CC.2.2-1. Request UPS Cancel - Action Information</w:t>
      </w:r>
    </w:p>
    <w:bookmarkEnd w:id="12418"/>
    <w:p>
      <w:pPr>
        <w:spacing w:before="0" w:after="0" w:line="240" w:lineRule="auto"/>
        <w:rPr>
          <w:sz w:val="13"/>
        </w:rPr>
      </w:pPr>
    </w:p>
    <w:tbl>
      <w:tblPr>
        <w:tblInd w:w="45" w:type="dxa"/>
        <w:tblLayout w:type="fixed"/>
      </w:tblPr>
      <w:tblGrid>
        <w:gridCol w:w="1826"/>
        <w:gridCol w:w="1380"/>
        <w:gridCol w:w="2753"/>
        <w:gridCol w:w="1853"/>
        <w:gridCol w:w="2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19" w:name="para_9364405c_3416_4696_ab78_466ee3b786"/>
          <w:p>
            <w:pPr>
              <w:keepNext/>
              <w:spacing w:before="180" w:after="0" w:line="240" w:lineRule="auto"/>
              <w:jc w:val="center"/>
            </w:pPr>
            <w:r>
              <w:rPr>
                <w:rFonts w:ascii="Arial" w:hAnsi="Arial"/>
                <w:b/>
                <w:color w:val="000000"/>
                <w:sz w:val="18"/>
              </w:rPr>
              <w:t>Action Type Name</w:t>
            </w:r>
          </w:p>
          <w:bookmarkEnd w:id="12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20" w:name="para_c7066784_eed8_4ce2_b8e2_1d2a630df2"/>
          <w:p>
            <w:pPr>
              <w:spacing w:before="180" w:after="0" w:line="240" w:lineRule="auto"/>
              <w:jc w:val="center"/>
            </w:pPr>
            <w:r>
              <w:rPr>
                <w:rFonts w:ascii="Arial" w:hAnsi="Arial"/>
                <w:b/>
                <w:color w:val="000000"/>
                <w:sz w:val="18"/>
              </w:rPr>
              <w:t>Action Type ID</w:t>
            </w:r>
          </w:p>
          <w:bookmarkEnd w:id="124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21" w:name="para_43babd0d_4512_47ca_989d_7ac0ad84f6"/>
          <w:p>
            <w:pPr>
              <w:spacing w:before="180" w:after="0" w:line="240" w:lineRule="auto"/>
              <w:jc w:val="center"/>
            </w:pPr>
            <w:r>
              <w:rPr>
                <w:rFonts w:ascii="Arial" w:hAnsi="Arial"/>
                <w:b/>
                <w:color w:val="000000"/>
                <w:sz w:val="18"/>
              </w:rPr>
              <w:t>Attribute Name</w:t>
            </w:r>
          </w:p>
          <w:bookmarkEnd w:id="124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22" w:name="para_5973a039_a179_46d6_b1ea_a3085777c3"/>
          <w:p>
            <w:pPr>
              <w:spacing w:before="180" w:after="0" w:line="240" w:lineRule="auto"/>
              <w:jc w:val="center"/>
            </w:pPr>
            <w:r>
              <w:rPr>
                <w:rFonts w:ascii="Arial" w:hAnsi="Arial"/>
                <w:b/>
                <w:color w:val="000000"/>
                <w:sz w:val="18"/>
              </w:rPr>
              <w:t>Tag</w:t>
            </w:r>
          </w:p>
          <w:bookmarkEnd w:id="124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23" w:name="para_52b442c3_ab87_4030_93da_d071bd3f1c"/>
          <w:p>
            <w:pPr>
              <w:spacing w:before="180" w:after="0" w:line="240" w:lineRule="auto"/>
              <w:jc w:val="center"/>
            </w:pPr>
            <w:r>
              <w:rPr>
                <w:rFonts w:ascii="Arial" w:hAnsi="Arial"/>
                <w:b/>
                <w:color w:val="000000"/>
                <w:sz w:val="18"/>
              </w:rPr>
              <w:t>Requirement Type SCU/SCP</w:t>
            </w:r>
          </w:p>
          <w:bookmarkEnd w:id="12423"/>
        </w:tc>
      </w:tr>
      <w:tr>
        <w:tblPrEx/>
        <w:trPr/>
        <w:tc>
          <w:tcPr>
            <w:vMerge w:val="restart"/>
            <w:tcBorders>
              <w:left w:val="single" w:sz="4" w:color="000000"/>
              <w:right w:val="single" w:sz="4" w:color="000000"/>
            </w:tcBorders>
            <w:tcMar>
              <w:top w:w="40" w:type="dxa"/>
              <w:left w:w="40" w:type="dxa"/>
              <w:right w:w="40" w:type="dxa"/>
            </w:tcMar>
            <w:vAlign w:val="top"/>
          </w:tcPr>
          <w:bookmarkStart w:id="12424" w:name="para_d6482bf0_fe8e_4f13_91b5_33c905b2db"/>
          <w:p>
            <w:pPr>
              <w:spacing w:before="180" w:after="0" w:line="240" w:lineRule="auto"/>
            </w:pPr>
            <w:r>
              <w:rPr>
                <w:rFonts w:ascii="Arial" w:hAnsi="Arial"/>
                <w:color w:val="000000"/>
                <w:sz w:val="18"/>
              </w:rPr>
              <w:t>Request UPS Cancel</w:t>
            </w:r>
          </w:p>
          <w:bookmarkEnd w:id="12424"/>
        </w:tc>
        <w:tc>
          <w:tcPr>
            <w:vMerge w:val="restart"/>
            <w:tcBorders>
              <w:right w:val="single" w:sz="4" w:color="000000"/>
            </w:tcBorders>
            <w:tcMar>
              <w:top w:w="40" w:type="dxa"/>
              <w:left w:w="40" w:type="dxa"/>
              <w:right w:w="40" w:type="dxa"/>
            </w:tcMar>
            <w:vAlign w:val="top"/>
          </w:tcPr>
          <w:bookmarkStart w:id="12425" w:name="para_e562a328_d860_46aa_850a_88d52a640a"/>
          <w:p>
            <w:pPr>
              <w:spacing w:before="180" w:after="0" w:line="240" w:lineRule="auto"/>
              <w:jc w:val="center"/>
            </w:pPr>
            <w:r>
              <w:rPr>
                <w:rFonts w:ascii="Arial" w:hAnsi="Arial"/>
                <w:color w:val="000000"/>
                <w:sz w:val="18"/>
              </w:rPr>
              <w:t>2</w:t>
            </w:r>
          </w:p>
          <w:bookmarkEnd w:id="12425"/>
        </w:tc>
        <w:tc>
          <w:tcPr>
            <w:tcBorders>
              <w:bottom w:val="single" w:sz="4" w:color="000000"/>
              <w:right w:val="single" w:sz="4" w:color="000000"/>
            </w:tcBorders>
            <w:tcMar>
              <w:top w:w="40" w:type="dxa"/>
              <w:left w:w="40" w:type="dxa"/>
              <w:bottom w:w="40" w:type="dxa"/>
              <w:right w:w="40" w:type="dxa"/>
            </w:tcMar>
            <w:vAlign w:val="top"/>
          </w:tcPr>
          <w:bookmarkStart w:id="12426" w:name="para_ea5328c4_6f43_40a9_9212_e38b0ea7a4"/>
          <w:p>
            <w:pPr>
              <w:spacing w:before="180" w:after="0" w:line="240" w:lineRule="auto"/>
            </w:pPr>
            <w:r>
              <w:rPr>
                <w:rFonts w:ascii="Arial" w:hAnsi="Arial"/>
                <w:color w:val="000000"/>
                <w:sz w:val="18"/>
              </w:rPr>
              <w:t>Reason For Cancellation</w:t>
            </w:r>
          </w:p>
          <w:bookmarkEnd w:id="12426"/>
        </w:tc>
        <w:tc>
          <w:tcPr>
            <w:tcBorders>
              <w:bottom w:val="single" w:sz="4" w:color="000000"/>
              <w:right w:val="single" w:sz="4" w:color="000000"/>
            </w:tcBorders>
            <w:tcMar>
              <w:top w:w="40" w:type="dxa"/>
              <w:left w:w="40" w:type="dxa"/>
              <w:bottom w:w="40" w:type="dxa"/>
              <w:right w:w="40" w:type="dxa"/>
            </w:tcMar>
            <w:vAlign w:val="top"/>
          </w:tcPr>
          <w:bookmarkStart w:id="12427" w:name="para_8b54567a_1491_4e12_bf9f_3cc90e90e2"/>
          <w:p>
            <w:pPr>
              <w:spacing w:before="180" w:after="0" w:line="240" w:lineRule="auto"/>
              <w:jc w:val="center"/>
            </w:pPr>
            <w:r>
              <w:rPr>
                <w:rFonts w:ascii="Arial" w:hAnsi="Arial"/>
                <w:color w:val="000000"/>
                <w:sz w:val="18"/>
              </w:rPr>
              <w:t>(0074,1238)</w:t>
            </w:r>
          </w:p>
          <w:bookmarkEnd w:id="12427"/>
        </w:tc>
        <w:tc>
          <w:tcPr>
            <w:tcBorders>
              <w:bottom w:val="single" w:sz="4" w:color="000000"/>
              <w:right w:val="single" w:sz="4" w:color="000000"/>
            </w:tcBorders>
            <w:tcMar>
              <w:top w:w="40" w:type="dxa"/>
              <w:left w:w="40" w:type="dxa"/>
              <w:bottom w:w="40" w:type="dxa"/>
              <w:right w:w="40" w:type="dxa"/>
            </w:tcMar>
            <w:vAlign w:val="top"/>
          </w:tcPr>
          <w:bookmarkStart w:id="12428" w:name="para_2465db7d_e7e9_4ec8_a70a_73881c6a38"/>
          <w:p>
            <w:pPr>
              <w:spacing w:before="180" w:after="0" w:line="240" w:lineRule="auto"/>
              <w:jc w:val="center"/>
            </w:pPr>
            <w:r>
              <w:rPr>
                <w:rFonts w:ascii="Arial" w:hAnsi="Arial"/>
                <w:color w:val="000000"/>
                <w:sz w:val="18"/>
              </w:rPr>
              <w:t>3/1</w:t>
            </w:r>
          </w:p>
          <w:bookmarkEnd w:id="124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29" w:name="para_3226319e_ceb5_46ab_8cbc_99e093478b"/>
          <w:p>
            <w:pPr>
              <w:spacing w:before="180" w:after="0" w:line="240" w:lineRule="auto"/>
            </w:pPr>
            <w:r>
              <w:rPr>
                <w:rFonts w:ascii="Arial" w:hAnsi="Arial"/>
                <w:color w:val="000000"/>
                <w:sz w:val="18"/>
              </w:rPr>
              <w:t>Procedure Step Discontinuation Reason Code Sequence</w:t>
            </w:r>
          </w:p>
          <w:bookmarkEnd w:id="12429"/>
        </w:tc>
        <w:tc>
          <w:tcPr>
            <w:tcBorders>
              <w:bottom w:val="single" w:sz="4" w:color="000000"/>
              <w:right w:val="single" w:sz="4" w:color="000000"/>
            </w:tcBorders>
            <w:tcMar>
              <w:top w:w="40" w:type="dxa"/>
              <w:left w:w="40" w:type="dxa"/>
              <w:bottom w:w="40" w:type="dxa"/>
              <w:right w:w="40" w:type="dxa"/>
            </w:tcMar>
            <w:vAlign w:val="top"/>
          </w:tcPr>
          <w:bookmarkStart w:id="12430" w:name="para_22644f79_0cdc_45e9_aa51_0082580fb4"/>
          <w:p>
            <w:pPr>
              <w:spacing w:before="180" w:after="0" w:line="240" w:lineRule="auto"/>
              <w:jc w:val="center"/>
            </w:pPr>
            <w:r>
              <w:rPr>
                <w:rFonts w:ascii="Arial" w:hAnsi="Arial"/>
                <w:color w:val="000000"/>
                <w:sz w:val="18"/>
              </w:rPr>
              <w:t>(0074,100e)</w:t>
            </w:r>
          </w:p>
          <w:bookmarkEnd w:id="12430"/>
        </w:tc>
        <w:tc>
          <w:tcPr>
            <w:tcBorders>
              <w:bottom w:val="single" w:sz="4" w:color="000000"/>
              <w:right w:val="single" w:sz="4" w:color="000000"/>
            </w:tcBorders>
            <w:tcMar>
              <w:top w:w="40" w:type="dxa"/>
              <w:left w:w="40" w:type="dxa"/>
              <w:bottom w:w="40" w:type="dxa"/>
              <w:right w:w="40" w:type="dxa"/>
            </w:tcMar>
            <w:vAlign w:val="top"/>
          </w:tcPr>
          <w:bookmarkStart w:id="12431" w:name="para_f43dadbc_b2c9_402a_be6f_b855e6598a"/>
          <w:p>
            <w:pPr>
              <w:spacing w:before="180" w:after="0" w:line="240" w:lineRule="auto"/>
              <w:jc w:val="center"/>
            </w:pPr>
            <w:r>
              <w:rPr>
                <w:rFonts w:ascii="Arial" w:hAnsi="Arial"/>
                <w:color w:val="000000"/>
                <w:sz w:val="18"/>
              </w:rPr>
              <w:t>3/1</w:t>
            </w:r>
          </w:p>
          <w:bookmarkEnd w:id="124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432" w:name="para_c84d7aa0_10e4_41fa_a381_f598bf769e"/>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24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33" w:name="para_501a35b9_c607_436f_96e4_280e5289ce"/>
          <w:p>
            <w:pPr>
              <w:spacing w:before="180" w:after="0" w:line="240" w:lineRule="auto"/>
            </w:pPr>
            <w:r>
              <w:rPr>
                <w:rFonts w:ascii="Arial" w:hAnsi="Arial"/>
                <w:color w:val="000000"/>
                <w:sz w:val="18"/>
              </w:rPr>
              <w:t>Contact URI</w:t>
            </w:r>
          </w:p>
          <w:bookmarkEnd w:id="12433"/>
        </w:tc>
        <w:tc>
          <w:tcPr>
            <w:tcBorders>
              <w:bottom w:val="single" w:sz="4" w:color="000000"/>
              <w:right w:val="single" w:sz="4" w:color="000000"/>
            </w:tcBorders>
            <w:tcMar>
              <w:top w:w="40" w:type="dxa"/>
              <w:left w:w="40" w:type="dxa"/>
              <w:bottom w:w="40" w:type="dxa"/>
              <w:right w:w="40" w:type="dxa"/>
            </w:tcMar>
            <w:vAlign w:val="top"/>
          </w:tcPr>
          <w:bookmarkStart w:id="12434" w:name="para_a77c9b42_81a1_4c05_86a7_e2a82b2d47"/>
          <w:p>
            <w:pPr>
              <w:spacing w:before="180" w:after="0" w:line="240" w:lineRule="auto"/>
              <w:jc w:val="center"/>
            </w:pPr>
            <w:r>
              <w:rPr>
                <w:rFonts w:ascii="Arial" w:hAnsi="Arial"/>
                <w:color w:val="000000"/>
                <w:sz w:val="18"/>
              </w:rPr>
              <w:t>(0074,100a)</w:t>
            </w:r>
          </w:p>
          <w:bookmarkEnd w:id="12434"/>
        </w:tc>
        <w:tc>
          <w:tcPr>
            <w:tcBorders>
              <w:bottom w:val="single" w:sz="4" w:color="000000"/>
              <w:right w:val="single" w:sz="4" w:color="000000"/>
            </w:tcBorders>
            <w:tcMar>
              <w:top w:w="40" w:type="dxa"/>
              <w:left w:w="40" w:type="dxa"/>
              <w:bottom w:w="40" w:type="dxa"/>
              <w:right w:w="40" w:type="dxa"/>
            </w:tcMar>
            <w:vAlign w:val="top"/>
          </w:tcPr>
          <w:bookmarkStart w:id="12435" w:name="para_46e5a4f2_15ad_41af_a51b_8658b8f9dc"/>
          <w:p>
            <w:pPr>
              <w:spacing w:before="180" w:after="0" w:line="240" w:lineRule="auto"/>
              <w:jc w:val="center"/>
            </w:pPr>
            <w:r>
              <w:rPr>
                <w:rFonts w:ascii="Arial" w:hAnsi="Arial"/>
                <w:color w:val="000000"/>
                <w:sz w:val="18"/>
              </w:rPr>
              <w:t>3/1</w:t>
            </w:r>
          </w:p>
          <w:bookmarkEnd w:id="1243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36" w:name="para_0bf3b877_f382_4dae_995a_43f7c81a2d"/>
          <w:p>
            <w:pPr>
              <w:spacing w:before="180" w:after="0" w:line="240" w:lineRule="auto"/>
            </w:pPr>
            <w:r>
              <w:rPr>
                <w:rFonts w:ascii="Arial" w:hAnsi="Arial"/>
                <w:color w:val="000000"/>
                <w:sz w:val="18"/>
              </w:rPr>
              <w:t>Contact Display Name</w:t>
            </w:r>
          </w:p>
          <w:bookmarkEnd w:id="12436"/>
        </w:tc>
        <w:tc>
          <w:tcPr>
            <w:tcBorders>
              <w:bottom w:val="single" w:sz="4" w:color="000000"/>
              <w:right w:val="single" w:sz="4" w:color="000000"/>
            </w:tcBorders>
            <w:tcMar>
              <w:top w:w="40" w:type="dxa"/>
              <w:left w:w="40" w:type="dxa"/>
              <w:bottom w:w="40" w:type="dxa"/>
              <w:right w:w="40" w:type="dxa"/>
            </w:tcMar>
            <w:vAlign w:val="top"/>
          </w:tcPr>
          <w:bookmarkStart w:id="12437" w:name="para_90ab2a25_213b_4559_9bf2_e5192f26b9"/>
          <w:p>
            <w:pPr>
              <w:spacing w:before="180" w:after="0" w:line="240" w:lineRule="auto"/>
              <w:jc w:val="center"/>
            </w:pPr>
            <w:r>
              <w:rPr>
                <w:rFonts w:ascii="Arial" w:hAnsi="Arial"/>
                <w:color w:val="000000"/>
                <w:sz w:val="18"/>
              </w:rPr>
              <w:t>(0074,100c)</w:t>
            </w:r>
          </w:p>
          <w:bookmarkEnd w:id="12437"/>
        </w:tc>
        <w:tc>
          <w:tcPr>
            <w:tcBorders>
              <w:bottom w:val="single" w:sz="4" w:color="000000"/>
              <w:right w:val="single" w:sz="4" w:color="000000"/>
            </w:tcBorders>
            <w:tcMar>
              <w:top w:w="40" w:type="dxa"/>
              <w:left w:w="40" w:type="dxa"/>
              <w:bottom w:w="40" w:type="dxa"/>
              <w:right w:w="40" w:type="dxa"/>
            </w:tcMar>
            <w:vAlign w:val="top"/>
          </w:tcPr>
          <w:bookmarkStart w:id="12438" w:name="para_df474f23_dd6b_4d75_8733_06237cee86"/>
          <w:p>
            <w:pPr>
              <w:spacing w:before="180" w:after="0" w:line="240" w:lineRule="auto"/>
              <w:jc w:val="center"/>
            </w:pPr>
            <w:r>
              <w:rPr>
                <w:rFonts w:ascii="Arial" w:hAnsi="Arial"/>
                <w:color w:val="000000"/>
                <w:sz w:val="18"/>
              </w:rPr>
              <w:t>3/1</w:t>
            </w:r>
          </w:p>
          <w:bookmarkEnd w:id="12438"/>
        </w:tc>
      </w:tr>
    </w:tbl>
    <w:bookmarkStart w:id="12439" w:name="sect_CC_2_2_2"/>
    <w:p>
      <w:pPr>
        <w:spacing w:before="180" w:after="0" w:line="240" w:lineRule="auto"/>
      </w:pPr>
      <w:r>
        <w:rPr>
          <w:rFonts w:ascii="Arial" w:hAnsi="Arial"/>
          <w:b/>
          <w:color w:val="000000"/>
          <w:sz w:val="26"/>
        </w:rPr>
        <w:t>CC.2.2.2 Service Class User Behavior</w:t>
      </w:r>
    </w:p>
    <w:bookmarkEnd w:id="12439"/>
    <w:bookmarkStart w:id="12440" w:name="para_602a28f1_7359_4a5d_aab3_0eb3d23509"/>
    <w:p>
      <w:pPr>
        <w:spacing w:before="180" w:after="0" w:line="240" w:lineRule="auto"/>
        <w:jc w:val="both"/>
      </w:pPr>
      <w:r>
        <w:rPr>
          <w:rFonts w:ascii="Arial" w:hAnsi="Arial"/>
          <w:color w:val="000000"/>
          <w:sz w:val="18"/>
        </w:rPr>
        <w:t xml:space="preserve">An SCU uses N-ACTION to request to the SCP that the state of a UPS Instance be changed to CANCELED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440"/>
    <w:bookmarkStart w:id="12441" w:name="para_83a075ae_ea32_4f97_b2d8_b5deb7ae47"/>
    <w:p>
      <w:pPr>
        <w:spacing w:before="180" w:after="0" w:line="240" w:lineRule="auto"/>
        <w:jc w:val="both"/>
      </w:pPr>
      <w:r>
        <w:rPr>
          <w:rFonts w:ascii="Arial" w:hAnsi="Arial"/>
          <w:color w:val="000000"/>
          <w:sz w:val="18"/>
        </w:rPr>
        <w:t>The SCU may include a Reason For Cancellation and/or a proposed Procedure Step Discontinuation Reason Code Sequence.</w:t>
      </w:r>
    </w:p>
    <w:bookmarkEnd w:id="12441"/>
    <w:bookmarkStart w:id="12442" w:name="para_42643a7a_eaee_4ad1_b649_fd272d7ab8"/>
    <w:p>
      <w:pPr>
        <w:spacing w:before="180" w:after="0" w:line="240" w:lineRule="auto"/>
        <w:jc w:val="both"/>
      </w:pPr>
      <w:r>
        <w:rPr>
          <w:rFonts w:ascii="Arial" w:hAnsi="Arial"/>
          <w:color w:val="000000"/>
          <w:sz w:val="18"/>
        </w:rPr>
        <w:t>The SCU may also provide a Contact Display Name and/or a Contact URI for the person with whom the cancel request may be discussed.</w:t>
      </w:r>
    </w:p>
    <w:bookmarkEnd w:id="12442"/>
    <w:bookmarkStart w:id="12443" w:name="idm213331050640"/>
    <w:p>
      <w:pPr>
        <w:keepNext/>
        <w:spacing w:before="180" w:after="0" w:line="240" w:lineRule="auto"/>
        <w:ind w:left="360" w:right="360" w:firstLine="0"/>
        <w:jc w:val="both"/>
      </w:pPr>
      <w:r>
        <w:rPr>
          <w:rFonts w:ascii="Arial" w:hAnsi="Arial"/>
          <w:color w:val="000000"/>
          <w:sz w:val="18"/>
        </w:rPr>
        <w:t>Note</w:t>
      </w:r>
    </w:p>
    <w:bookmarkEnd w:id="12443"/>
    <w:bookmarkStart w:id="12444" w:name="para_117b13d7_0acb_4e4c_8efc_97e6811084"/>
    <w:p>
      <w:pPr>
        <w:spacing w:before="180" w:after="0" w:line="240" w:lineRule="auto"/>
        <w:ind w:left="360" w:right="360" w:firstLine="0"/>
        <w:jc w:val="both"/>
      </w:pPr>
      <w:r>
        <w:rPr>
          <w:rFonts w:ascii="Arial" w:hAnsi="Arial"/>
          <w:color w:val="000000"/>
          <w:sz w:val="18"/>
        </w:rPr>
        <w:t xml:space="preserve">An N-ACTION Status Code indicating success means that the Request was accepted, not that the UPS has been canceled. The system performing the UPS is not obliged to honor the request to cancel and in some scenarios, may not even receive notification of the request. See </w:t>
      </w:r>
      <w:hyperlink w:anchor="sect_CC_2_4">
        <w:r>
          <w:rPr>
            <w:rFonts w:ascii="Arial" w:hAnsi="Arial"/>
            <w:color w:val="000000"/>
            <w:sz w:val="18"/>
          </w:rPr>
          <w:t>Section CC.2.4</w:t>
        </w:r>
      </w:hyperlink>
      <w:r>
        <w:rPr>
          <w:rFonts w:ascii="Arial" w:hAnsi="Arial"/>
          <w:color w:val="000000"/>
          <w:sz w:val="18"/>
        </w:rPr>
        <w:t>.</w:t>
      </w:r>
    </w:p>
    <w:bookmarkEnd w:id="12444"/>
    <w:bookmarkStart w:id="12445" w:name="para_a417fcb5_44c5_4fc3_8b16_5f1987a5d2"/>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445"/>
    <w:bookmarkStart w:id="12446" w:name="para_aab72a11_59a5_42a4_ac8e_9d0046d49a"/>
    <w:p>
      <w:pPr>
        <w:spacing w:before="180" w:after="0" w:line="240" w:lineRule="auto"/>
        <w:jc w:val="both"/>
      </w:pPr>
      <w:r>
        <w:rPr>
          <w:rFonts w:ascii="Arial" w:hAnsi="Arial"/>
          <w:color w:val="000000"/>
          <w:sz w:val="18"/>
        </w:rPr>
        <w:t xml:space="preserve">To cancel an IN PROGRESS UPS that the SCU is itself performing, the SCU shall instead use the Change UPS State action as described in </w:t>
      </w:r>
      <w:hyperlink w:anchor="sect_CC_2_1">
        <w:r>
          <w:rPr>
            <w:rFonts w:ascii="Arial" w:hAnsi="Arial"/>
            <w:color w:val="000000"/>
            <w:sz w:val="18"/>
          </w:rPr>
          <w:t>Section CC.2.1</w:t>
        </w:r>
      </w:hyperlink>
      <w:r>
        <w:rPr>
          <w:rFonts w:ascii="Arial" w:hAnsi="Arial"/>
          <w:color w:val="000000"/>
          <w:sz w:val="18"/>
        </w:rPr>
        <w:t>.</w:t>
      </w:r>
    </w:p>
    <w:bookmarkEnd w:id="12446"/>
    <w:bookmarkStart w:id="12447" w:name="sect_CC_2_2_3"/>
    <w:p>
      <w:pPr>
        <w:spacing w:before="180" w:after="0" w:line="240" w:lineRule="auto"/>
      </w:pPr>
      <w:r>
        <w:rPr>
          <w:rFonts w:ascii="Arial" w:hAnsi="Arial"/>
          <w:b/>
          <w:color w:val="000000"/>
          <w:sz w:val="26"/>
        </w:rPr>
        <w:t>CC.2.2.3 Service Class Provider Behavior</w:t>
      </w:r>
    </w:p>
    <w:bookmarkEnd w:id="12447"/>
    <w:bookmarkStart w:id="12448" w:name="para_5461de5b_264e_4128_9dbb_13ec644245"/>
    <w:p>
      <w:pPr>
        <w:spacing w:before="180" w:after="0" w:line="240" w:lineRule="auto"/>
        <w:jc w:val="both"/>
      </w:pPr>
      <w:r>
        <w:rPr>
          <w:rFonts w:ascii="Arial" w:hAnsi="Arial"/>
          <w:color w:val="000000"/>
          <w:sz w:val="18"/>
        </w:rPr>
        <w:t xml:space="preserve">The SCP shall send appropriate "UPS Cancel Requested" N-EVENT-REPORT messages, as described in </w:t>
      </w:r>
      <w:hyperlink w:anchor="sect_CC_2_4_3">
        <w:r>
          <w:rPr>
            <w:rFonts w:ascii="Arial" w:hAnsi="Arial"/>
            <w:color w:val="000000"/>
            <w:sz w:val="18"/>
          </w:rPr>
          <w:t>Section CC.2.4.3</w:t>
        </w:r>
      </w:hyperlink>
      <w:r>
        <w:rPr>
          <w:rFonts w:ascii="Arial" w:hAnsi="Arial"/>
          <w:color w:val="000000"/>
          <w:sz w:val="18"/>
        </w:rPr>
        <w:t xml:space="preserve"> or shall report the appropriate failure response code.</w:t>
      </w:r>
    </w:p>
    <w:bookmarkEnd w:id="12448"/>
    <w:bookmarkStart w:id="12449" w:name="idm213331042464"/>
    <w:p>
      <w:pPr>
        <w:keepNext/>
        <w:spacing w:before="180" w:after="0" w:line="240" w:lineRule="auto"/>
        <w:ind w:left="360" w:right="360" w:firstLine="0"/>
        <w:jc w:val="both"/>
      </w:pPr>
      <w:r>
        <w:rPr>
          <w:rFonts w:ascii="Arial" w:hAnsi="Arial"/>
          <w:color w:val="000000"/>
          <w:sz w:val="18"/>
        </w:rPr>
        <w:t>Note</w:t>
      </w:r>
    </w:p>
    <w:bookmarkEnd w:id="12449"/>
    <w:bookmarkStart w:id="12450" w:name="para_05ebbf33_bf1e_4608_ad86_98bf4489df"/>
    <w:p>
      <w:pPr>
        <w:spacing w:before="180" w:after="0" w:line="240" w:lineRule="auto"/>
        <w:ind w:left="360" w:right="360" w:firstLine="0"/>
        <w:jc w:val="both"/>
      </w:pPr>
      <w:r>
        <w:rPr>
          <w:rFonts w:ascii="Arial" w:hAnsi="Arial"/>
          <w:color w:val="000000"/>
          <w:sz w:val="18"/>
        </w:rPr>
        <w:t>If provided, the Reason For Cancellation, a proposed Procedure Step Discontinuation Reason Code Sequence, a Contact Display Name and a Contact URI of someone responsible for the Cancel request might be useful in deciding to cancel the UPS or might be displayed to an operator so they can make contact for the purpose of clarifying or confirming the Cancel request. If the SCP is the performer and chooses to actually Cancel the UPS, it may at its own discretion set the Procedure Step Discontinuation Reason Code Sequence in the UPS instance based on the corresponding values provided.</w:t>
      </w:r>
    </w:p>
    <w:bookmarkEnd w:id="12450"/>
    <w:bookmarkStart w:id="12451" w:name="para_0bce0b50_7d41_4a96_941a_7c6115f9d4"/>
    <w:p>
      <w:pPr>
        <w:spacing w:before="180" w:after="0" w:line="240" w:lineRule="auto"/>
        <w:jc w:val="both"/>
      </w:pPr>
      <w:r>
        <w:rPr>
          <w:rFonts w:ascii="Arial" w:hAnsi="Arial"/>
          <w:color w:val="000000"/>
          <w:sz w:val="18"/>
        </w:rPr>
        <w:t xml:space="preserve">If the Procedure Step State (0074,1000) of the UPS instance is still SCHEDULED, the SCP shall change the Procedure Step State, as described in </w:t>
      </w:r>
      <w:hyperlink w:anchor="sect_CC_2_1_3">
        <w:r>
          <w:rPr>
            <w:rFonts w:ascii="Arial" w:hAnsi="Arial"/>
            <w:color w:val="000000"/>
            <w:sz w:val="18"/>
          </w:rPr>
          <w:t>Section CC.2.1.3</w:t>
        </w:r>
      </w:hyperlink>
      <w:r>
        <w:rPr>
          <w:rFonts w:ascii="Arial" w:hAnsi="Arial"/>
          <w:color w:val="000000"/>
          <w:sz w:val="18"/>
        </w:rPr>
        <w:t xml:space="preserve">, first to IN PROGRESS and then to CANCELED, ensuring that the Final State requirements, described in section </w:t>
      </w:r>
      <w:hyperlink w:anchor="sect_CC_2_5_1_1">
        <w:r>
          <w:rPr>
            <w:rFonts w:ascii="Arial" w:hAnsi="Arial"/>
            <w:color w:val="000000"/>
            <w:sz w:val="18"/>
          </w:rPr>
          <w:t>Section CC.2.5.1.1</w:t>
        </w:r>
      </w:hyperlink>
      <w:r>
        <w:rPr>
          <w:rFonts w:ascii="Arial" w:hAnsi="Arial"/>
          <w:color w:val="000000"/>
          <w:sz w:val="18"/>
        </w:rPr>
        <w:t>, are met.</w:t>
      </w:r>
    </w:p>
    <w:bookmarkEnd w:id="12451"/>
    <w:bookmarkStart w:id="12452" w:name="para_7eb1ea38_ca9f_43ae_aaed_412480db7d"/>
    <w:p>
      <w:pPr>
        <w:spacing w:before="180" w:after="0" w:line="240" w:lineRule="auto"/>
        <w:jc w:val="both"/>
      </w:pPr>
      <w:r>
        <w:rPr>
          <w:rFonts w:ascii="Arial" w:hAnsi="Arial"/>
          <w:color w:val="000000"/>
          <w:sz w:val="18"/>
        </w:rPr>
        <w:t xml:space="preserve">If the Procedure Step State (0074,1000) of the UPS instance is IN PROGRESS, and the SCP is itself the performer of the UPS, the SCP may, at its own discretion, choose to cancel the UPS as described in </w:t>
      </w:r>
      <w:hyperlink w:anchor="sect_CC_2_1_3">
        <w:r>
          <w:rPr>
            <w:rFonts w:ascii="Arial" w:hAnsi="Arial"/>
            <w:color w:val="000000"/>
            <w:sz w:val="18"/>
          </w:rPr>
          <w:t>Section CC.2.1.3</w:t>
        </w:r>
      </w:hyperlink>
      <w:r>
        <w:rPr>
          <w:rFonts w:ascii="Arial" w:hAnsi="Arial"/>
          <w:color w:val="000000"/>
          <w:sz w:val="18"/>
        </w:rPr>
        <w:t>.</w:t>
      </w:r>
    </w:p>
    <w:bookmarkEnd w:id="12452"/>
    <w:bookmarkStart w:id="12453" w:name="para_21ed76cb_47aa_43e4_a478_5e3b7c7964"/>
    <w:p>
      <w:pPr>
        <w:spacing w:before="180" w:after="0" w:line="240" w:lineRule="auto"/>
        <w:jc w:val="both"/>
      </w:pPr>
      <w:r>
        <w:rPr>
          <w:rFonts w:ascii="Arial" w:hAnsi="Arial"/>
          <w:color w:val="000000"/>
          <w:sz w:val="18"/>
        </w:rPr>
        <w:t>If the SCP is the performer of the UPS and chooses not to cancel, or if there is no possibility that the performing SCU will be informed of the cancel request (e.g., the subscription list for the UPS is empty, or the SCP has determined that the performing SCU has been disabled), the SCP may return a failure.</w:t>
      </w:r>
    </w:p>
    <w:bookmarkEnd w:id="12453"/>
    <w:bookmarkStart w:id="12454" w:name="para_2143545c_b002_4f6c_9f3b_6a6df9f36b"/>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2_2">
        <w:r>
          <w:rPr>
            <w:rFonts w:ascii="Arial" w:hAnsi="Arial"/>
            <w:color w:val="000000"/>
            <w:sz w:val="18"/>
          </w:rPr>
          <w:t>Table CC.2.2-2</w:t>
        </w:r>
      </w:hyperlink>
      <w:r>
        <w:rPr>
          <w:rFonts w:ascii="Arial" w:hAnsi="Arial"/>
          <w:color w:val="000000"/>
          <w:sz w:val="18"/>
        </w:rPr>
        <w:t>.</w:t>
      </w:r>
    </w:p>
    <w:bookmarkEnd w:id="12454"/>
    <w:bookmarkStart w:id="12455" w:name="para_00f1fe67_18df_4777_bcb5_4c2d97b297"/>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19">
        <w:r>
          <w:rPr>
            <w:rFonts w:ascii="Arial" w:hAnsi="Arial"/>
            <w:color w:val="000000"/>
            <w:sz w:val="18"/>
          </w:rPr>
          <w:t>PS3.7</w:t>
        </w:r>
      </w:hyperlink>
      <w:r>
        <w:rPr>
          <w:rFonts w:ascii="Arial" w:hAnsi="Arial"/>
          <w:color w:val="000000"/>
          <w:sz w:val="18"/>
        </w:rPr>
        <w:t xml:space="preserve"> and </w:t>
      </w:r>
      <w:hyperlink r:id="r820">
        <w:r>
          <w:rPr>
            <w:rFonts w:ascii="Arial" w:hAnsi="Arial"/>
            <w:color w:val="000000"/>
            <w:sz w:val="18"/>
          </w:rPr>
          <w:t>PS3.15</w:t>
        </w:r>
      </w:hyperlink>
      <w:r>
        <w:rPr>
          <w:rFonts w:ascii="Arial" w:hAnsi="Arial"/>
          <w:color w:val="000000"/>
          <w:sz w:val="18"/>
        </w:rPr>
        <w:t xml:space="preserve">). </w:t>
      </w:r>
      <w:hyperlink r:id="r821">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2455"/>
    <w:bookmarkStart w:id="12456" w:name="sect_CC_2_2_4"/>
    <w:p>
      <w:pPr>
        <w:spacing w:before="180" w:after="0" w:line="240" w:lineRule="auto"/>
      </w:pPr>
      <w:r>
        <w:rPr>
          <w:rFonts w:ascii="Arial" w:hAnsi="Arial"/>
          <w:b/>
          <w:color w:val="000000"/>
          <w:sz w:val="26"/>
        </w:rPr>
        <w:t>CC.2.2.4 Status Codes</w:t>
      </w:r>
    </w:p>
    <w:bookmarkEnd w:id="12456"/>
    <w:bookmarkStart w:id="12457" w:name="para_217b1f3f_6e13_44f7_bb17_688ff5743d"/>
    <w:p>
      <w:pPr>
        <w:spacing w:before="180" w:after="0" w:line="240" w:lineRule="auto"/>
        <w:jc w:val="both"/>
      </w:pPr>
      <w:hyperlink w:anchor="table_CC_2_2_2">
        <w:r>
          <w:rPr>
            <w:rFonts w:ascii="Arial" w:hAnsi="Arial"/>
            <w:color w:val="000000"/>
            <w:sz w:val="18"/>
          </w:rPr>
          <w:t>Table CC.2.2-2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22">
        <w:r>
          <w:rPr>
            <w:rFonts w:ascii="Arial" w:hAnsi="Arial"/>
            <w:color w:val="000000"/>
            <w:sz w:val="18"/>
          </w:rPr>
          <w:t>PS3.7</w:t>
        </w:r>
      </w:hyperlink>
      <w:r>
        <w:rPr>
          <w:rFonts w:ascii="Arial" w:hAnsi="Arial"/>
          <w:color w:val="000000"/>
          <w:sz w:val="18"/>
        </w:rPr>
        <w:t>.</w:t>
      </w:r>
    </w:p>
    <w:bookmarkEnd w:id="12457"/>
    <w:bookmarkStart w:id="12458" w:name="table_CC_2_2_2"/>
    <w:p>
      <w:pPr>
        <w:keepNext/>
        <w:spacing w:before="216" w:after="0" w:line="240" w:lineRule="auto"/>
        <w:jc w:val="center"/>
      </w:pPr>
      <w:r>
        <w:rPr>
          <w:rFonts w:ascii="Arial" w:hAnsi="Arial"/>
          <w:b/>
          <w:color w:val="000000"/>
          <w:sz w:val="22"/>
        </w:rPr>
        <w:t>Table CC.2.2-2. N-ACTION Response Status Values [for Request UPS Cancel]</w:t>
      </w:r>
    </w:p>
    <w:bookmarkEnd w:id="12458"/>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59" w:name="para_feca6da4_0d1e_4fe9_9685_278c45e24c"/>
          <w:p>
            <w:pPr>
              <w:keepNext/>
              <w:spacing w:before="180" w:after="0" w:line="240" w:lineRule="auto"/>
              <w:jc w:val="center"/>
            </w:pPr>
            <w:r>
              <w:rPr>
                <w:rFonts w:ascii="Arial" w:hAnsi="Arial"/>
                <w:b/>
                <w:color w:val="000000"/>
                <w:sz w:val="18"/>
              </w:rPr>
              <w:t>Service Status</w:t>
            </w:r>
          </w:p>
          <w:bookmarkEnd w:id="12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0" w:name="para_7c24a792_4c39_4961_aeb6_299ba50f54"/>
          <w:p>
            <w:pPr>
              <w:spacing w:before="180" w:after="0" w:line="240" w:lineRule="auto"/>
              <w:jc w:val="center"/>
            </w:pPr>
            <w:r>
              <w:rPr>
                <w:rFonts w:ascii="Arial" w:hAnsi="Arial"/>
                <w:b/>
                <w:color w:val="000000"/>
                <w:sz w:val="18"/>
              </w:rPr>
              <w:t>Further Meaning</w:t>
            </w:r>
          </w:p>
          <w:bookmarkEnd w:id="12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1" w:name="para_f23eda23_7160_4f66_b3b4_a221482dd2"/>
          <w:p>
            <w:pPr>
              <w:spacing w:before="180" w:after="0" w:line="240" w:lineRule="auto"/>
              <w:jc w:val="center"/>
            </w:pPr>
            <w:r>
              <w:rPr>
                <w:rFonts w:ascii="Arial" w:hAnsi="Arial"/>
                <w:b/>
                <w:color w:val="000000"/>
                <w:sz w:val="18"/>
              </w:rPr>
              <w:t>Status Code</w:t>
            </w:r>
          </w:p>
          <w:bookmarkEnd w:id="12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2" w:name="para_7c0412ac_6701_4cce_a43b_75a1412008"/>
          <w:p>
            <w:pPr>
              <w:spacing w:before="180" w:after="0" w:line="240" w:lineRule="auto"/>
            </w:pPr>
            <w:r>
              <w:rPr>
                <w:rFonts w:ascii="Arial" w:hAnsi="Arial"/>
                <w:color w:val="000000"/>
                <w:sz w:val="18"/>
              </w:rPr>
              <w:t>Success</w:t>
            </w:r>
          </w:p>
          <w:bookmarkEnd w:id="12462"/>
        </w:tc>
        <w:tc>
          <w:tcPr>
            <w:tcBorders>
              <w:bottom w:val="single" w:sz="4" w:color="000000"/>
              <w:right w:val="single" w:sz="4" w:color="000000"/>
            </w:tcBorders>
            <w:tcMar>
              <w:top w:w="40" w:type="dxa"/>
              <w:left w:w="40" w:type="dxa"/>
              <w:bottom w:w="40" w:type="dxa"/>
              <w:right w:w="40" w:type="dxa"/>
            </w:tcMar>
            <w:vAlign w:val="top"/>
          </w:tcPr>
          <w:bookmarkStart w:id="12463" w:name="para_71120c4a_cc20_48ef_9e5d_bd4ea6e086"/>
          <w:p>
            <w:pPr>
              <w:spacing w:before="180" w:after="0" w:line="240" w:lineRule="auto"/>
            </w:pPr>
            <w:r>
              <w:rPr>
                <w:rFonts w:ascii="Arial" w:hAnsi="Arial"/>
                <w:color w:val="000000"/>
                <w:sz w:val="18"/>
              </w:rPr>
              <w:t>The cancel request is acknowledged</w:t>
            </w:r>
          </w:p>
          <w:bookmarkEnd w:id="12463"/>
        </w:tc>
        <w:tc>
          <w:tcPr>
            <w:tcBorders>
              <w:bottom w:val="single" w:sz="4" w:color="000000"/>
              <w:right w:val="single" w:sz="4" w:color="000000"/>
            </w:tcBorders>
            <w:tcMar>
              <w:top w:w="40" w:type="dxa"/>
              <w:left w:w="40" w:type="dxa"/>
              <w:bottom w:w="40" w:type="dxa"/>
              <w:right w:w="40" w:type="dxa"/>
            </w:tcMar>
            <w:vAlign w:val="top"/>
          </w:tcPr>
          <w:bookmarkStart w:id="12464" w:name="para_2b2edc64_23ac_4dd9_b235_26c70d817d"/>
          <w:p>
            <w:pPr>
              <w:spacing w:before="180" w:after="0" w:line="240" w:lineRule="auto"/>
              <w:jc w:val="center"/>
            </w:pPr>
            <w:r>
              <w:rPr>
                <w:rFonts w:ascii="Arial" w:hAnsi="Arial"/>
                <w:color w:val="000000"/>
                <w:sz w:val="18"/>
              </w:rPr>
              <w:t>0000</w:t>
            </w:r>
          </w:p>
          <w:bookmarkEnd w:id="12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5" w:name="para_272e7a1f_8005_4244_b36a_7ecb621fb6"/>
          <w:p>
            <w:pPr>
              <w:spacing w:before="180" w:after="0" w:line="240" w:lineRule="auto"/>
            </w:pPr>
            <w:r>
              <w:rPr>
                <w:rFonts w:ascii="Arial" w:hAnsi="Arial"/>
                <w:color w:val="000000"/>
                <w:sz w:val="18"/>
              </w:rPr>
              <w:t>Warning</w:t>
            </w:r>
          </w:p>
          <w:bookmarkEnd w:id="12465"/>
        </w:tc>
        <w:tc>
          <w:tcPr>
            <w:tcBorders>
              <w:bottom w:val="single" w:sz="4" w:color="000000"/>
              <w:right w:val="single" w:sz="4" w:color="000000"/>
            </w:tcBorders>
            <w:tcMar>
              <w:top w:w="40" w:type="dxa"/>
              <w:left w:w="40" w:type="dxa"/>
              <w:bottom w:w="40" w:type="dxa"/>
              <w:right w:w="40" w:type="dxa"/>
            </w:tcMar>
            <w:vAlign w:val="top"/>
          </w:tcPr>
          <w:bookmarkStart w:id="12466" w:name="para_73773198_ec8f_41aa_aea9_c68975cdb8"/>
          <w:p>
            <w:pPr>
              <w:spacing w:before="180" w:after="0" w:line="240" w:lineRule="auto"/>
            </w:pPr>
            <w:r>
              <w:rPr>
                <w:rFonts w:ascii="Arial" w:hAnsi="Arial"/>
                <w:color w:val="000000"/>
                <w:sz w:val="18"/>
              </w:rPr>
              <w:t>The UPS is already in the requested state of CANCELED</w:t>
            </w:r>
          </w:p>
          <w:bookmarkEnd w:id="12466"/>
        </w:tc>
        <w:tc>
          <w:tcPr>
            <w:tcBorders>
              <w:bottom w:val="single" w:sz="4" w:color="000000"/>
              <w:right w:val="single" w:sz="4" w:color="000000"/>
            </w:tcBorders>
            <w:tcMar>
              <w:top w:w="40" w:type="dxa"/>
              <w:left w:w="40" w:type="dxa"/>
              <w:bottom w:w="40" w:type="dxa"/>
              <w:right w:w="40" w:type="dxa"/>
            </w:tcMar>
            <w:vAlign w:val="top"/>
          </w:tcPr>
          <w:bookmarkStart w:id="12467" w:name="para_a4bcccfd_4cff_456d_bf77_dc0643ea18"/>
          <w:p>
            <w:pPr>
              <w:spacing w:before="180" w:after="0" w:line="240" w:lineRule="auto"/>
              <w:jc w:val="center"/>
            </w:pPr>
            <w:r>
              <w:rPr>
                <w:rFonts w:ascii="Arial" w:hAnsi="Arial"/>
                <w:color w:val="000000"/>
                <w:sz w:val="18"/>
              </w:rPr>
              <w:t>B304</w:t>
            </w:r>
          </w:p>
          <w:bookmarkEnd w:id="12467"/>
        </w:tc>
      </w:tr>
      <w:tr>
        <w:tblPrEx/>
        <w:trPr/>
        <w:tc>
          <w:tcPr>
            <w:vMerge w:val="restart"/>
            <w:tcBorders>
              <w:left w:val="single" w:sz="4" w:color="000000"/>
              <w:right w:val="single" w:sz="4" w:color="000000"/>
            </w:tcBorders>
            <w:tcMar>
              <w:top w:w="40" w:type="dxa"/>
              <w:left w:w="40" w:type="dxa"/>
              <w:right w:w="40" w:type="dxa"/>
            </w:tcMar>
            <w:vAlign w:val="top"/>
          </w:tcPr>
          <w:bookmarkStart w:id="12468" w:name="para_88f229b5_8fa9_4eb1_a216_5fe7c5d421"/>
          <w:p>
            <w:pPr>
              <w:spacing w:before="180" w:after="0" w:line="240" w:lineRule="auto"/>
            </w:pPr>
            <w:r>
              <w:rPr>
                <w:rFonts w:ascii="Arial" w:hAnsi="Arial"/>
                <w:color w:val="000000"/>
                <w:sz w:val="18"/>
              </w:rPr>
              <w:t>Failure</w:t>
            </w:r>
          </w:p>
          <w:bookmarkEnd w:id="12468"/>
        </w:tc>
        <w:tc>
          <w:tcPr>
            <w:tcBorders>
              <w:bottom w:val="single" w:sz="4" w:color="000000"/>
              <w:right w:val="single" w:sz="4" w:color="000000"/>
            </w:tcBorders>
            <w:tcMar>
              <w:top w:w="40" w:type="dxa"/>
              <w:left w:w="40" w:type="dxa"/>
              <w:bottom w:w="40" w:type="dxa"/>
              <w:right w:w="40" w:type="dxa"/>
            </w:tcMar>
            <w:vAlign w:val="top"/>
          </w:tcPr>
          <w:bookmarkStart w:id="12469" w:name="para_8b7d9360_e7a2_4199_a1ef_840cff615b"/>
          <w:p>
            <w:pPr>
              <w:spacing w:before="180" w:after="0" w:line="240" w:lineRule="auto"/>
            </w:pPr>
            <w:r>
              <w:rPr>
                <w:rFonts w:ascii="Arial" w:hAnsi="Arial"/>
                <w:color w:val="000000"/>
                <w:sz w:val="18"/>
              </w:rPr>
              <w:t>Failed: The UPS is already COMPLETED</w:t>
            </w:r>
          </w:p>
          <w:bookmarkEnd w:id="12469"/>
        </w:tc>
        <w:tc>
          <w:tcPr>
            <w:tcBorders>
              <w:bottom w:val="single" w:sz="4" w:color="000000"/>
              <w:right w:val="single" w:sz="4" w:color="000000"/>
            </w:tcBorders>
            <w:tcMar>
              <w:top w:w="40" w:type="dxa"/>
              <w:left w:w="40" w:type="dxa"/>
              <w:bottom w:w="40" w:type="dxa"/>
              <w:right w:w="40" w:type="dxa"/>
            </w:tcMar>
            <w:vAlign w:val="top"/>
          </w:tcPr>
          <w:bookmarkStart w:id="12470" w:name="para_64131b45_4c19_4560_9bca_0deebf8d6d"/>
          <w:p>
            <w:pPr>
              <w:spacing w:before="180" w:after="0" w:line="240" w:lineRule="auto"/>
              <w:jc w:val="center"/>
            </w:pPr>
            <w:r>
              <w:rPr>
                <w:rFonts w:ascii="Arial" w:hAnsi="Arial"/>
                <w:color w:val="000000"/>
                <w:sz w:val="18"/>
              </w:rPr>
              <w:t>C311</w:t>
            </w:r>
          </w:p>
          <w:bookmarkEnd w:id="124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71" w:name="para_0a34156c_029a_4bed_9dc9_cdf9d00c48"/>
          <w:p>
            <w:pPr>
              <w:spacing w:before="180" w:after="0" w:line="240" w:lineRule="auto"/>
            </w:pPr>
            <w:r>
              <w:rPr>
                <w:rFonts w:ascii="Arial" w:hAnsi="Arial"/>
                <w:color w:val="000000"/>
                <w:sz w:val="18"/>
              </w:rPr>
              <w:t>Failed: Performer chooses not to cancel</w:t>
            </w:r>
          </w:p>
          <w:bookmarkEnd w:id="12471"/>
        </w:tc>
        <w:tc>
          <w:tcPr>
            <w:tcBorders>
              <w:bottom w:val="single" w:sz="4" w:color="000000"/>
              <w:right w:val="single" w:sz="4" w:color="000000"/>
            </w:tcBorders>
            <w:tcMar>
              <w:top w:w="40" w:type="dxa"/>
              <w:left w:w="40" w:type="dxa"/>
              <w:bottom w:w="40" w:type="dxa"/>
              <w:right w:w="40" w:type="dxa"/>
            </w:tcMar>
            <w:vAlign w:val="top"/>
          </w:tcPr>
          <w:bookmarkStart w:id="12472" w:name="para_12872083_09a3_4bb5_b137_3ba08ce7a8"/>
          <w:p>
            <w:pPr>
              <w:spacing w:before="180" w:after="0" w:line="240" w:lineRule="auto"/>
              <w:jc w:val="center"/>
            </w:pPr>
            <w:r>
              <w:rPr>
                <w:rFonts w:ascii="Arial" w:hAnsi="Arial"/>
                <w:color w:val="000000"/>
                <w:sz w:val="18"/>
              </w:rPr>
              <w:t>C313</w:t>
            </w:r>
          </w:p>
          <w:bookmarkEnd w:id="124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73" w:name="para_99cb2364_8005_4119_8dde_7b4e939bb5"/>
          <w:p>
            <w:pPr>
              <w:spacing w:before="180" w:after="0" w:line="240" w:lineRule="auto"/>
            </w:pPr>
            <w:r>
              <w:rPr>
                <w:rFonts w:ascii="Arial" w:hAnsi="Arial"/>
                <w:color w:val="000000"/>
                <w:sz w:val="18"/>
              </w:rPr>
              <w:t>Failed: Specified SOP Instance UID does not exist or is not a UPS Instance managed by this SCP</w:t>
            </w:r>
          </w:p>
          <w:bookmarkEnd w:id="12473"/>
        </w:tc>
        <w:tc>
          <w:tcPr>
            <w:tcBorders>
              <w:bottom w:val="single" w:sz="4" w:color="000000"/>
              <w:right w:val="single" w:sz="4" w:color="000000"/>
            </w:tcBorders>
            <w:tcMar>
              <w:top w:w="40" w:type="dxa"/>
              <w:left w:w="40" w:type="dxa"/>
              <w:bottom w:w="40" w:type="dxa"/>
              <w:right w:w="40" w:type="dxa"/>
            </w:tcMar>
            <w:vAlign w:val="top"/>
          </w:tcPr>
          <w:bookmarkStart w:id="12474" w:name="para_9c316697_1485_4243_a509_555009fc1c"/>
          <w:p>
            <w:pPr>
              <w:spacing w:before="180" w:after="0" w:line="240" w:lineRule="auto"/>
              <w:jc w:val="center"/>
            </w:pPr>
            <w:r>
              <w:rPr>
                <w:rFonts w:ascii="Arial" w:hAnsi="Arial"/>
                <w:color w:val="000000"/>
                <w:sz w:val="18"/>
              </w:rPr>
              <w:t>C307</w:t>
            </w:r>
          </w:p>
          <w:bookmarkEnd w:id="1247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75" w:name="para_8694e2c6_f3ce_4104_9ded_00fe9f32cd"/>
          <w:p>
            <w:pPr>
              <w:spacing w:before="180" w:after="0" w:line="240" w:lineRule="auto"/>
            </w:pPr>
            <w:r>
              <w:rPr>
                <w:rFonts w:ascii="Arial" w:hAnsi="Arial"/>
                <w:color w:val="000000"/>
                <w:sz w:val="18"/>
              </w:rPr>
              <w:t>Failed: The performer cannot be contacted</w:t>
            </w:r>
          </w:p>
          <w:bookmarkEnd w:id="12475"/>
        </w:tc>
        <w:tc>
          <w:tcPr>
            <w:tcBorders>
              <w:bottom w:val="single" w:sz="4" w:color="000000"/>
              <w:right w:val="single" w:sz="4" w:color="000000"/>
            </w:tcBorders>
            <w:tcMar>
              <w:top w:w="40" w:type="dxa"/>
              <w:left w:w="40" w:type="dxa"/>
              <w:bottom w:w="40" w:type="dxa"/>
              <w:right w:w="40" w:type="dxa"/>
            </w:tcMar>
            <w:vAlign w:val="top"/>
          </w:tcPr>
          <w:bookmarkStart w:id="12476" w:name="para_3cd16243_f3e8_4bc0_aa57_15eb05701a"/>
          <w:p>
            <w:pPr>
              <w:spacing w:before="180" w:after="0" w:line="240" w:lineRule="auto"/>
              <w:jc w:val="center"/>
            </w:pPr>
            <w:r>
              <w:rPr>
                <w:rFonts w:ascii="Arial" w:hAnsi="Arial"/>
                <w:color w:val="000000"/>
                <w:sz w:val="18"/>
              </w:rPr>
              <w:t>C312</w:t>
            </w:r>
          </w:p>
          <w:bookmarkEnd w:id="12476"/>
        </w:tc>
      </w:tr>
    </w:tbl>
    <w:bookmarkStart w:id="12477" w:name="sect_CC_2_3"/>
    <w:p>
      <w:pPr>
        <w:spacing w:before="180" w:after="0" w:line="240" w:lineRule="auto"/>
      </w:pPr>
      <w:r>
        <w:rPr>
          <w:rFonts w:ascii="Arial" w:hAnsi="Arial"/>
          <w:b/>
          <w:color w:val="000000"/>
          <w:sz w:val="24"/>
        </w:rPr>
        <w:t>CC.2.3 Subscribe/Unsubscribe to Receive UPS Event Reports (N-ACTION)</w:t>
      </w:r>
    </w:p>
    <w:bookmarkEnd w:id="12477"/>
    <w:bookmarkStart w:id="12478" w:name="para_921a0751_2a2c_4128_9cd7_7ad12f59af"/>
    <w:p>
      <w:pPr>
        <w:spacing w:before="180" w:after="0" w:line="240" w:lineRule="auto"/>
        <w:jc w:val="both"/>
      </w:pPr>
      <w:r>
        <w:rPr>
          <w:rFonts w:ascii="Arial" w:hAnsi="Arial"/>
          <w:color w:val="000000"/>
          <w:sz w:val="18"/>
        </w:rPr>
        <w:t>This operation allows an SCU to subscribe with an SCP in order to receive N-EVENT-REPORTS of subsequent changes to the state of a UPS instance, or to unsubscribe in order to no longer receive such N-EVENT-REPORTs. This operation shall be invoked by the SCU through the DIMSE N-ACTION Service.</w:t>
      </w:r>
    </w:p>
    <w:bookmarkEnd w:id="12478"/>
    <w:bookmarkStart w:id="12479" w:name="sect_CC_2_3_1"/>
    <w:p>
      <w:pPr>
        <w:spacing w:before="180" w:after="0" w:line="240" w:lineRule="auto"/>
      </w:pPr>
      <w:r>
        <w:rPr>
          <w:rFonts w:ascii="Arial" w:hAnsi="Arial"/>
          <w:b/>
          <w:color w:val="000000"/>
          <w:sz w:val="26"/>
        </w:rPr>
        <w:t>CC.2.3.1 Action Information</w:t>
      </w:r>
    </w:p>
    <w:bookmarkEnd w:id="12479"/>
    <w:bookmarkStart w:id="12480" w:name="para_0db87ffa_f9e3_4f8b_937b_283f3b927d"/>
    <w:p>
      <w:pPr>
        <w:spacing w:before="180" w:after="0" w:line="240" w:lineRule="auto"/>
        <w:jc w:val="both"/>
      </w:pPr>
      <w:r>
        <w:rPr>
          <w:rFonts w:ascii="Arial" w:hAnsi="Arial"/>
          <w:color w:val="000000"/>
          <w:sz w:val="18"/>
        </w:rPr>
        <w:t xml:space="preserve">DICOM AEs that claim conformance to the UPS Watch SOP Class as an SCU and/or an SCP shall support the Action Types and Action Information as specified in </w:t>
      </w:r>
      <w:hyperlink w:anchor="table_CC_2_3_1">
        <w:r>
          <w:rPr>
            <w:rFonts w:ascii="Arial" w:hAnsi="Arial"/>
            <w:color w:val="000000"/>
            <w:sz w:val="18"/>
          </w:rPr>
          <w:t>Table CC.2.3-1</w:t>
        </w:r>
      </w:hyperlink>
      <w:r>
        <w:rPr>
          <w:rFonts w:ascii="Arial" w:hAnsi="Arial"/>
          <w:color w:val="000000"/>
          <w:sz w:val="18"/>
        </w:rPr>
        <w:t>.</w:t>
      </w:r>
    </w:p>
    <w:bookmarkEnd w:id="12480"/>
    <w:bookmarkStart w:id="12481" w:name="table_CC_2_3_1"/>
    <w:p>
      <w:pPr>
        <w:keepNext/>
        <w:spacing w:before="216" w:after="0" w:line="240" w:lineRule="auto"/>
        <w:jc w:val="center"/>
      </w:pPr>
      <w:r>
        <w:rPr>
          <w:rFonts w:ascii="Arial" w:hAnsi="Arial"/>
          <w:b/>
          <w:color w:val="000000"/>
          <w:sz w:val="22"/>
        </w:rPr>
        <w:t>Table CC.2.3-1. Subscribe/Unsubscribe to Receive UPS Event Reports - Action Information</w:t>
      </w:r>
    </w:p>
    <w:bookmarkEnd w:id="12481"/>
    <w:p>
      <w:pPr>
        <w:spacing w:before="0" w:after="0" w:line="240" w:lineRule="auto"/>
        <w:rPr>
          <w:sz w:val="13"/>
        </w:rPr>
      </w:pPr>
    </w:p>
    <w:tbl>
      <w:tblPr>
        <w:tblInd w:w="45" w:type="dxa"/>
        <w:tblLayout w:type="fixed"/>
      </w:tblPr>
      <w:tblGrid>
        <w:gridCol w:w="3623"/>
        <w:gridCol w:w="1380"/>
        <w:gridCol w:w="1606"/>
        <w:gridCol w:w="1286"/>
        <w:gridCol w:w="2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82" w:name="para_355b3871_1eb0_427d_8ab9_942d283740"/>
          <w:p>
            <w:pPr>
              <w:keepNext/>
              <w:spacing w:before="180" w:after="0" w:line="240" w:lineRule="auto"/>
              <w:jc w:val="center"/>
            </w:pPr>
            <w:r>
              <w:rPr>
                <w:rFonts w:ascii="Arial" w:hAnsi="Arial"/>
                <w:b/>
                <w:color w:val="000000"/>
                <w:sz w:val="18"/>
              </w:rPr>
              <w:t>Action Type Name</w:t>
            </w:r>
          </w:p>
          <w:bookmarkEnd w:id="124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3" w:name="para_0f160954_5902_45e5_a0ea_fddf46da69"/>
          <w:p>
            <w:pPr>
              <w:spacing w:before="180" w:after="0" w:line="240" w:lineRule="auto"/>
              <w:jc w:val="center"/>
            </w:pPr>
            <w:r>
              <w:rPr>
                <w:rFonts w:ascii="Arial" w:hAnsi="Arial"/>
                <w:b/>
                <w:color w:val="000000"/>
                <w:sz w:val="18"/>
              </w:rPr>
              <w:t>Action Type ID</w:t>
            </w:r>
          </w:p>
          <w:bookmarkEnd w:id="124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4" w:name="para_fcd2de00_d769_4d17_a80b_6292142b42"/>
          <w:p>
            <w:pPr>
              <w:spacing w:before="180" w:after="0" w:line="240" w:lineRule="auto"/>
              <w:jc w:val="center"/>
            </w:pPr>
            <w:r>
              <w:rPr>
                <w:rFonts w:ascii="Arial" w:hAnsi="Arial"/>
                <w:b/>
                <w:color w:val="000000"/>
                <w:sz w:val="18"/>
              </w:rPr>
              <w:t>Attribute Name</w:t>
            </w:r>
          </w:p>
          <w:bookmarkEnd w:id="12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5" w:name="para_461a89ff_2ccb_4462_a221_e774dcdd55"/>
          <w:p>
            <w:pPr>
              <w:spacing w:before="180" w:after="0" w:line="240" w:lineRule="auto"/>
              <w:jc w:val="center"/>
            </w:pPr>
            <w:r>
              <w:rPr>
                <w:rFonts w:ascii="Arial" w:hAnsi="Arial"/>
                <w:b/>
                <w:color w:val="000000"/>
                <w:sz w:val="18"/>
              </w:rPr>
              <w:t>Tag</w:t>
            </w:r>
          </w:p>
          <w:bookmarkEnd w:id="12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6" w:name="para_32c85f81_4aab_4ff4_a9b7_7e9da563ff"/>
          <w:p>
            <w:pPr>
              <w:spacing w:before="180" w:after="0" w:line="240" w:lineRule="auto"/>
              <w:jc w:val="center"/>
            </w:pPr>
            <w:r>
              <w:rPr>
                <w:rFonts w:ascii="Arial" w:hAnsi="Arial"/>
                <w:b/>
                <w:color w:val="000000"/>
                <w:sz w:val="18"/>
              </w:rPr>
              <w:t>Requirement Type SCU/SCP</w:t>
            </w:r>
          </w:p>
          <w:bookmarkEnd w:id="12486"/>
        </w:tc>
      </w:tr>
      <w:tr>
        <w:tblPrEx/>
        <w:trPr/>
        <w:tc>
          <w:tcPr>
            <w:vMerge w:val="restart"/>
            <w:tcBorders>
              <w:left w:val="single" w:sz="4" w:color="000000"/>
              <w:right w:val="single" w:sz="4" w:color="000000"/>
            </w:tcBorders>
            <w:tcMar>
              <w:top w:w="40" w:type="dxa"/>
              <w:left w:w="40" w:type="dxa"/>
              <w:right w:w="40" w:type="dxa"/>
            </w:tcMar>
            <w:vAlign w:val="top"/>
          </w:tcPr>
          <w:bookmarkStart w:id="12487" w:name="para_c84ca420_6219_4f37_b63e_91d81a51c1"/>
          <w:p>
            <w:pPr>
              <w:spacing w:before="180" w:after="0" w:line="240" w:lineRule="auto"/>
            </w:pPr>
            <w:r>
              <w:rPr>
                <w:rFonts w:ascii="Arial" w:hAnsi="Arial"/>
                <w:color w:val="000000"/>
                <w:sz w:val="18"/>
              </w:rPr>
              <w:t>Subscribe to Receive UPS Event Reports</w:t>
            </w:r>
          </w:p>
          <w:bookmarkEnd w:id="12487"/>
        </w:tc>
        <w:tc>
          <w:tcPr>
            <w:vMerge w:val="restart"/>
            <w:tcBorders>
              <w:right w:val="single" w:sz="4" w:color="000000"/>
            </w:tcBorders>
            <w:tcMar>
              <w:top w:w="40" w:type="dxa"/>
              <w:left w:w="40" w:type="dxa"/>
              <w:right w:w="40" w:type="dxa"/>
            </w:tcMar>
            <w:vAlign w:val="top"/>
          </w:tcPr>
          <w:bookmarkStart w:id="12488" w:name="para_d583ead4_3495_49fb_9f1f_7afa8bdea3"/>
          <w:p>
            <w:pPr>
              <w:spacing w:before="180" w:after="0" w:line="240" w:lineRule="auto"/>
              <w:jc w:val="center"/>
            </w:pPr>
            <w:r>
              <w:rPr>
                <w:rFonts w:ascii="Arial" w:hAnsi="Arial"/>
                <w:color w:val="000000"/>
                <w:sz w:val="18"/>
              </w:rPr>
              <w:t>3</w:t>
            </w:r>
          </w:p>
          <w:bookmarkEnd w:id="12488"/>
        </w:tc>
        <w:tc>
          <w:tcPr>
            <w:tcBorders>
              <w:bottom w:val="single" w:sz="4" w:color="000000"/>
              <w:right w:val="single" w:sz="4" w:color="000000"/>
            </w:tcBorders>
            <w:tcMar>
              <w:top w:w="40" w:type="dxa"/>
              <w:left w:w="40" w:type="dxa"/>
              <w:bottom w:w="40" w:type="dxa"/>
              <w:right w:w="40" w:type="dxa"/>
            </w:tcMar>
            <w:vAlign w:val="top"/>
          </w:tcPr>
          <w:bookmarkStart w:id="12489" w:name="para_b17093f0_9009_4a89_8c43_98e5f24f70"/>
          <w:p>
            <w:pPr>
              <w:spacing w:before="180" w:after="0" w:line="240" w:lineRule="auto"/>
            </w:pPr>
            <w:r>
              <w:rPr>
                <w:rFonts w:ascii="Arial" w:hAnsi="Arial"/>
                <w:color w:val="000000"/>
                <w:sz w:val="18"/>
              </w:rPr>
              <w:t>Receiving AE</w:t>
            </w:r>
          </w:p>
          <w:bookmarkEnd w:id="12489"/>
        </w:tc>
        <w:tc>
          <w:tcPr>
            <w:tcBorders>
              <w:bottom w:val="single" w:sz="4" w:color="000000"/>
              <w:right w:val="single" w:sz="4" w:color="000000"/>
            </w:tcBorders>
            <w:tcMar>
              <w:top w:w="40" w:type="dxa"/>
              <w:left w:w="40" w:type="dxa"/>
              <w:bottom w:w="40" w:type="dxa"/>
              <w:right w:w="40" w:type="dxa"/>
            </w:tcMar>
            <w:vAlign w:val="top"/>
          </w:tcPr>
          <w:bookmarkStart w:id="12490" w:name="para_93903c68_9143_4e63_b8cb_937b281b06"/>
          <w:p>
            <w:pPr>
              <w:spacing w:before="180" w:after="0" w:line="240" w:lineRule="auto"/>
              <w:jc w:val="center"/>
            </w:pPr>
            <w:r>
              <w:rPr>
                <w:rFonts w:ascii="Arial" w:hAnsi="Arial"/>
                <w:color w:val="000000"/>
                <w:sz w:val="18"/>
              </w:rPr>
              <w:t>(0074,1234)</w:t>
            </w:r>
          </w:p>
          <w:bookmarkEnd w:id="12490"/>
        </w:tc>
        <w:tc>
          <w:tcPr>
            <w:tcBorders>
              <w:bottom w:val="single" w:sz="4" w:color="000000"/>
              <w:right w:val="single" w:sz="4" w:color="000000"/>
            </w:tcBorders>
            <w:tcMar>
              <w:top w:w="40" w:type="dxa"/>
              <w:left w:w="40" w:type="dxa"/>
              <w:bottom w:w="40" w:type="dxa"/>
              <w:right w:w="40" w:type="dxa"/>
            </w:tcMar>
            <w:vAlign w:val="top"/>
          </w:tcPr>
          <w:bookmarkStart w:id="12491" w:name="para_4868da25_e37b_42f3_8a13_afac93103f"/>
          <w:p>
            <w:pPr>
              <w:spacing w:before="180" w:after="0" w:line="240" w:lineRule="auto"/>
              <w:jc w:val="center"/>
            </w:pPr>
            <w:r>
              <w:rPr>
                <w:rFonts w:ascii="Arial" w:hAnsi="Arial"/>
                <w:color w:val="000000"/>
                <w:sz w:val="18"/>
              </w:rPr>
              <w:t>1/1</w:t>
            </w:r>
          </w:p>
          <w:bookmarkEnd w:id="124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92" w:name="para_276b276f_77ba_448c_a8d0_b79483b33b"/>
          <w:p>
            <w:pPr>
              <w:spacing w:before="180" w:after="0" w:line="240" w:lineRule="auto"/>
            </w:pPr>
            <w:r>
              <w:rPr>
                <w:rFonts w:ascii="Arial" w:hAnsi="Arial"/>
                <w:color w:val="000000"/>
                <w:sz w:val="18"/>
              </w:rPr>
              <w:t>Deletion Lock</w:t>
            </w:r>
          </w:p>
          <w:bookmarkEnd w:id="12492"/>
        </w:tc>
        <w:tc>
          <w:tcPr>
            <w:tcBorders>
              <w:bottom w:val="single" w:sz="4" w:color="000000"/>
              <w:right w:val="single" w:sz="4" w:color="000000"/>
            </w:tcBorders>
            <w:tcMar>
              <w:top w:w="40" w:type="dxa"/>
              <w:left w:w="40" w:type="dxa"/>
              <w:bottom w:w="40" w:type="dxa"/>
              <w:right w:w="40" w:type="dxa"/>
            </w:tcMar>
            <w:vAlign w:val="top"/>
          </w:tcPr>
          <w:bookmarkStart w:id="12493" w:name="para_14d40127_3466_4527_8e32_0fea3f1d7f"/>
          <w:p>
            <w:pPr>
              <w:spacing w:before="180" w:after="0" w:line="240" w:lineRule="auto"/>
              <w:jc w:val="center"/>
            </w:pPr>
            <w:r>
              <w:rPr>
                <w:rFonts w:ascii="Arial" w:hAnsi="Arial"/>
                <w:color w:val="000000"/>
                <w:sz w:val="18"/>
              </w:rPr>
              <w:t>(0074,1230)</w:t>
            </w:r>
          </w:p>
          <w:bookmarkEnd w:id="12493"/>
        </w:tc>
        <w:tc>
          <w:tcPr>
            <w:tcBorders>
              <w:bottom w:val="single" w:sz="4" w:color="000000"/>
              <w:right w:val="single" w:sz="4" w:color="000000"/>
            </w:tcBorders>
            <w:tcMar>
              <w:top w:w="40" w:type="dxa"/>
              <w:left w:w="40" w:type="dxa"/>
              <w:bottom w:w="40" w:type="dxa"/>
              <w:right w:w="40" w:type="dxa"/>
            </w:tcMar>
            <w:vAlign w:val="top"/>
          </w:tcPr>
          <w:bookmarkStart w:id="12494" w:name="para_31ff498e_65f2_4702_8acf_f1774222b0"/>
          <w:p>
            <w:pPr>
              <w:spacing w:before="180" w:after="0" w:line="240" w:lineRule="auto"/>
              <w:jc w:val="center"/>
            </w:pPr>
            <w:r>
              <w:rPr>
                <w:rFonts w:ascii="Arial" w:hAnsi="Arial"/>
                <w:color w:val="000000"/>
                <w:sz w:val="18"/>
              </w:rPr>
              <w:t>1/1</w:t>
            </w:r>
          </w:p>
          <w:bookmarkEnd w:id="1249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495" w:name="para_4741b4b1_cb3f_4096_a79e_562dc76b1b"/>
          <w:p>
            <w:pPr>
              <w:spacing w:before="180" w:after="0" w:line="240" w:lineRule="auto"/>
            </w:pPr>
            <w:r>
              <w:rPr>
                <w:rFonts w:ascii="Arial" w:hAnsi="Arial"/>
                <w:color w:val="000000"/>
                <w:sz w:val="18"/>
              </w:rPr>
              <w:t xml:space="preserve">Match Keys (see </w:t>
            </w:r>
            <w:hyperlink w:anchor="sect_CC_2_3_1">
              <w:r>
                <w:rPr>
                  <w:rFonts w:ascii="Arial" w:hAnsi="Arial"/>
                  <w:color w:val="000000"/>
                  <w:sz w:val="18"/>
                </w:rPr>
                <w:t>Section CC.2.3.1</w:t>
              </w:r>
            </w:hyperlink>
            <w:r>
              <w:rPr>
                <w:rFonts w:ascii="Arial" w:hAnsi="Arial"/>
                <w:color w:val="000000"/>
                <w:sz w:val="18"/>
              </w:rPr>
              <w:t>)</w:t>
            </w:r>
          </w:p>
          <w:bookmarkEnd w:id="1249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96" w:name="para_4e0d40b7_055f_4b1f_8dd6_04a856bbee"/>
          <w:p>
            <w:pPr>
              <w:spacing w:before="180" w:after="0" w:line="240" w:lineRule="auto"/>
              <w:jc w:val="center"/>
            </w:pPr>
            <w:r>
              <w:rPr>
                <w:rFonts w:ascii="Arial" w:hAnsi="Arial"/>
                <w:color w:val="000000"/>
                <w:sz w:val="18"/>
              </w:rPr>
              <w:t>1/1</w:t>
            </w:r>
          </w:p>
          <w:bookmarkEnd w:id="12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7" w:name="para_7f9124a4_e7d2_4f9b_9d43_f2283be325"/>
          <w:p>
            <w:pPr>
              <w:spacing w:before="180" w:after="0" w:line="240" w:lineRule="auto"/>
            </w:pPr>
            <w:r>
              <w:rPr>
                <w:rFonts w:ascii="Arial" w:hAnsi="Arial"/>
                <w:color w:val="000000"/>
                <w:sz w:val="18"/>
              </w:rPr>
              <w:t>Unsubscribe from Receiving UPS Event Reports</w:t>
            </w:r>
          </w:p>
          <w:bookmarkEnd w:id="12497"/>
        </w:tc>
        <w:tc>
          <w:tcPr>
            <w:tcBorders>
              <w:bottom w:val="single" w:sz="4" w:color="000000"/>
              <w:right w:val="single" w:sz="4" w:color="000000"/>
            </w:tcBorders>
            <w:tcMar>
              <w:top w:w="40" w:type="dxa"/>
              <w:left w:w="40" w:type="dxa"/>
              <w:bottom w:w="40" w:type="dxa"/>
              <w:right w:w="40" w:type="dxa"/>
            </w:tcMar>
            <w:vAlign w:val="top"/>
          </w:tcPr>
          <w:bookmarkStart w:id="12498" w:name="para_bc8e3298_9471_4b34_8f7a_77fb1c9a9e"/>
          <w:p>
            <w:pPr>
              <w:spacing w:before="180" w:after="0" w:line="240" w:lineRule="auto"/>
              <w:jc w:val="center"/>
            </w:pPr>
            <w:r>
              <w:rPr>
                <w:rFonts w:ascii="Arial" w:hAnsi="Arial"/>
                <w:color w:val="000000"/>
                <w:sz w:val="18"/>
              </w:rPr>
              <w:t>4</w:t>
            </w:r>
          </w:p>
          <w:bookmarkEnd w:id="12498"/>
        </w:tc>
        <w:tc>
          <w:tcPr>
            <w:tcBorders>
              <w:bottom w:val="single" w:sz="4" w:color="000000"/>
              <w:right w:val="single" w:sz="4" w:color="000000"/>
            </w:tcBorders>
            <w:tcMar>
              <w:top w:w="40" w:type="dxa"/>
              <w:left w:w="40" w:type="dxa"/>
              <w:bottom w:w="40" w:type="dxa"/>
              <w:right w:w="40" w:type="dxa"/>
            </w:tcMar>
            <w:vAlign w:val="top"/>
          </w:tcPr>
          <w:bookmarkStart w:id="12499" w:name="para_6ebf8e91_4cb6_4fe4_9571_501e34c5fd"/>
          <w:p>
            <w:pPr>
              <w:spacing w:before="180" w:after="0" w:line="240" w:lineRule="auto"/>
            </w:pPr>
            <w:r>
              <w:rPr>
                <w:rFonts w:ascii="Arial" w:hAnsi="Arial"/>
                <w:color w:val="000000"/>
                <w:sz w:val="18"/>
              </w:rPr>
              <w:t>Receiving AE</w:t>
            </w:r>
          </w:p>
          <w:bookmarkEnd w:id="12499"/>
        </w:tc>
        <w:tc>
          <w:tcPr>
            <w:tcBorders>
              <w:bottom w:val="single" w:sz="4" w:color="000000"/>
              <w:right w:val="single" w:sz="4" w:color="000000"/>
            </w:tcBorders>
            <w:tcMar>
              <w:top w:w="40" w:type="dxa"/>
              <w:left w:w="40" w:type="dxa"/>
              <w:bottom w:w="40" w:type="dxa"/>
              <w:right w:w="40" w:type="dxa"/>
            </w:tcMar>
            <w:vAlign w:val="top"/>
          </w:tcPr>
          <w:bookmarkStart w:id="12500" w:name="para_8706457d_e896_49af_9694_d41ebd2a8d"/>
          <w:p>
            <w:pPr>
              <w:spacing w:before="180" w:after="0" w:line="240" w:lineRule="auto"/>
              <w:jc w:val="center"/>
            </w:pPr>
            <w:r>
              <w:rPr>
                <w:rFonts w:ascii="Arial" w:hAnsi="Arial"/>
                <w:color w:val="000000"/>
                <w:sz w:val="18"/>
              </w:rPr>
              <w:t>(0074,1234)</w:t>
            </w:r>
          </w:p>
          <w:bookmarkEnd w:id="12500"/>
        </w:tc>
        <w:tc>
          <w:tcPr>
            <w:tcBorders>
              <w:bottom w:val="single" w:sz="4" w:color="000000"/>
              <w:right w:val="single" w:sz="4" w:color="000000"/>
            </w:tcBorders>
            <w:tcMar>
              <w:top w:w="40" w:type="dxa"/>
              <w:left w:w="40" w:type="dxa"/>
              <w:bottom w:w="40" w:type="dxa"/>
              <w:right w:w="40" w:type="dxa"/>
            </w:tcMar>
            <w:vAlign w:val="top"/>
          </w:tcPr>
          <w:bookmarkStart w:id="12501" w:name="para_475035ce_279a_43fc_8122_feaede420d"/>
          <w:p>
            <w:pPr>
              <w:spacing w:before="180" w:after="0" w:line="240" w:lineRule="auto"/>
              <w:jc w:val="center"/>
            </w:pPr>
            <w:r>
              <w:rPr>
                <w:rFonts w:ascii="Arial" w:hAnsi="Arial"/>
                <w:color w:val="000000"/>
                <w:sz w:val="18"/>
              </w:rPr>
              <w:t>1/1</w:t>
            </w:r>
          </w:p>
          <w:bookmarkEnd w:id="12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2" w:name="para_51e8108d_8f6f_409f_ace2_a8055ad75b"/>
          <w:p>
            <w:pPr>
              <w:spacing w:before="180" w:after="0" w:line="240" w:lineRule="auto"/>
            </w:pPr>
            <w:r>
              <w:rPr>
                <w:rFonts w:ascii="Arial" w:hAnsi="Arial"/>
                <w:color w:val="000000"/>
                <w:sz w:val="18"/>
              </w:rPr>
              <w:t>Suspend Global Subscription</w:t>
            </w:r>
          </w:p>
          <w:bookmarkEnd w:id="12502"/>
        </w:tc>
        <w:tc>
          <w:tcPr>
            <w:tcBorders>
              <w:bottom w:val="single" w:sz="4" w:color="000000"/>
              <w:right w:val="single" w:sz="4" w:color="000000"/>
            </w:tcBorders>
            <w:tcMar>
              <w:top w:w="40" w:type="dxa"/>
              <w:left w:w="40" w:type="dxa"/>
              <w:bottom w:w="40" w:type="dxa"/>
              <w:right w:w="40" w:type="dxa"/>
            </w:tcMar>
            <w:vAlign w:val="top"/>
          </w:tcPr>
          <w:bookmarkStart w:id="12503" w:name="para_8d345a24_2a55_46cd_9b75_205089616b"/>
          <w:p>
            <w:pPr>
              <w:spacing w:before="180" w:after="0" w:line="240" w:lineRule="auto"/>
              <w:jc w:val="center"/>
            </w:pPr>
            <w:r>
              <w:rPr>
                <w:rFonts w:ascii="Arial" w:hAnsi="Arial"/>
                <w:color w:val="000000"/>
                <w:sz w:val="18"/>
              </w:rPr>
              <w:t>5</w:t>
            </w:r>
          </w:p>
          <w:bookmarkEnd w:id="12503"/>
        </w:tc>
        <w:tc>
          <w:tcPr>
            <w:tcBorders>
              <w:bottom w:val="single" w:sz="4" w:color="000000"/>
              <w:right w:val="single" w:sz="4" w:color="000000"/>
            </w:tcBorders>
            <w:tcMar>
              <w:top w:w="40" w:type="dxa"/>
              <w:left w:w="40" w:type="dxa"/>
              <w:bottom w:w="40" w:type="dxa"/>
              <w:right w:w="40" w:type="dxa"/>
            </w:tcMar>
            <w:vAlign w:val="top"/>
          </w:tcPr>
          <w:bookmarkStart w:id="12504" w:name="para_cb59a033_4346_4a82_9847_3b71c3eb6a"/>
          <w:p>
            <w:pPr>
              <w:spacing w:before="180" w:after="0" w:line="240" w:lineRule="auto"/>
            </w:pPr>
            <w:r>
              <w:rPr>
                <w:rFonts w:ascii="Arial" w:hAnsi="Arial"/>
                <w:color w:val="000000"/>
                <w:sz w:val="18"/>
              </w:rPr>
              <w:t>Receiving AE</w:t>
            </w:r>
          </w:p>
          <w:bookmarkEnd w:id="12504"/>
        </w:tc>
        <w:tc>
          <w:tcPr>
            <w:tcBorders>
              <w:bottom w:val="single" w:sz="4" w:color="000000"/>
              <w:right w:val="single" w:sz="4" w:color="000000"/>
            </w:tcBorders>
            <w:tcMar>
              <w:top w:w="40" w:type="dxa"/>
              <w:left w:w="40" w:type="dxa"/>
              <w:bottom w:w="40" w:type="dxa"/>
              <w:right w:w="40" w:type="dxa"/>
            </w:tcMar>
            <w:vAlign w:val="top"/>
          </w:tcPr>
          <w:bookmarkStart w:id="12505" w:name="para_3a27bd96_4e55_40dc_80fc_bcad65c034"/>
          <w:p>
            <w:pPr>
              <w:spacing w:before="180" w:after="0" w:line="240" w:lineRule="auto"/>
              <w:jc w:val="center"/>
            </w:pPr>
            <w:r>
              <w:rPr>
                <w:rFonts w:ascii="Arial" w:hAnsi="Arial"/>
                <w:color w:val="000000"/>
                <w:sz w:val="18"/>
              </w:rPr>
              <w:t>(0074,1234)</w:t>
            </w:r>
          </w:p>
          <w:bookmarkEnd w:id="12505"/>
        </w:tc>
        <w:tc>
          <w:tcPr>
            <w:tcBorders>
              <w:bottom w:val="single" w:sz="4" w:color="000000"/>
              <w:right w:val="single" w:sz="4" w:color="000000"/>
            </w:tcBorders>
            <w:tcMar>
              <w:top w:w="40" w:type="dxa"/>
              <w:left w:w="40" w:type="dxa"/>
              <w:bottom w:w="40" w:type="dxa"/>
              <w:right w:w="40" w:type="dxa"/>
            </w:tcMar>
            <w:vAlign w:val="top"/>
          </w:tcPr>
          <w:bookmarkStart w:id="12506" w:name="para_397f5f09_4322_43ed_ae09_8fb9433af9"/>
          <w:p>
            <w:pPr>
              <w:spacing w:before="180" w:after="0" w:line="240" w:lineRule="auto"/>
              <w:jc w:val="center"/>
            </w:pPr>
            <w:r>
              <w:rPr>
                <w:rFonts w:ascii="Arial" w:hAnsi="Arial"/>
                <w:color w:val="000000"/>
                <w:sz w:val="18"/>
              </w:rPr>
              <w:t>1/1</w:t>
            </w:r>
          </w:p>
          <w:bookmarkEnd w:id="12506"/>
        </w:tc>
      </w:tr>
    </w:tbl>
    <w:bookmarkStart w:id="12507" w:name="para_87f99cef_43b1_4fee_bb4f_c85a5102ca"/>
    <w:p>
      <w:pPr>
        <w:spacing w:before="180" w:after="0" w:line="240" w:lineRule="auto"/>
        <w:jc w:val="both"/>
      </w:pPr>
      <w:r>
        <w:rPr>
          <w:rFonts w:ascii="Arial" w:hAnsi="Arial"/>
          <w:color w:val="000000"/>
          <w:sz w:val="18"/>
        </w:rPr>
        <w:t>Each AE may be in one of three UPS Subscription States for each existing UPS Instance: Not Subscribed, Subscribed with Deletion Lock, or Subscribed w/o Deletion Lock. The UPS Subscription State determines whether N-EVENT-REPORTs relating to a UPS Instance will be sent to the AE.</w:t>
      </w:r>
    </w:p>
    <w:bookmarkEnd w:id="12507"/>
    <w:bookmarkStart w:id="12508" w:name="para_e4ba89be_10f9_4cab_b1ee_664d9e8b0e"/>
    <w:p>
      <w:pPr>
        <w:spacing w:before="180" w:after="0" w:line="240" w:lineRule="auto"/>
        <w:jc w:val="both"/>
      </w:pPr>
      <w:r>
        <w:rPr>
          <w:rFonts w:ascii="Arial" w:hAnsi="Arial"/>
          <w:color w:val="000000"/>
          <w:sz w:val="18"/>
        </w:rPr>
        <w:t xml:space="preserve">Each AE may also be in one of three Global Subscription States for a given SCP: No Global Subscription, Globally Subscribed with Deletion Lock, Globally Subscribed w/o Deletion Lock. The Global Subscription State mainly determines the initial UPS Subscription State for an AE and new UPS Instances created by the SCP. Changes to the Global Subscription State can also change the UPS Subscription State for existing UPS Instances as described in </w:t>
      </w:r>
      <w:hyperlink w:anchor="table_CC_2_3_2">
        <w:r>
          <w:rPr>
            <w:rFonts w:ascii="Arial" w:hAnsi="Arial"/>
            <w:color w:val="000000"/>
            <w:sz w:val="18"/>
          </w:rPr>
          <w:t>Table CC.2.3-2</w:t>
        </w:r>
      </w:hyperlink>
      <w:r>
        <w:rPr>
          <w:rFonts w:ascii="Arial" w:hAnsi="Arial"/>
          <w:color w:val="000000"/>
          <w:sz w:val="18"/>
        </w:rPr>
        <w:t>.</w:t>
      </w:r>
    </w:p>
    <w:bookmarkEnd w:id="12508"/>
    <w:bookmarkStart w:id="12509" w:name="para_964effe1_8224_4704_a5b8_cfdcdb9c04"/>
    <w:p>
      <w:pPr>
        <w:spacing w:before="180" w:after="0" w:line="240" w:lineRule="auto"/>
        <w:jc w:val="both"/>
      </w:pPr>
      <w:r>
        <w:rPr>
          <w:rFonts w:ascii="Arial" w:hAnsi="Arial"/>
          <w:color w:val="000000"/>
          <w:sz w:val="18"/>
        </w:rPr>
        <w:t xml:space="preserve">The three Subscription actions in </w:t>
      </w:r>
      <w:hyperlink w:anchor="table_CC_2_3_1">
        <w:r>
          <w:rPr>
            <w:rFonts w:ascii="Arial" w:hAnsi="Arial"/>
            <w:color w:val="000000"/>
            <w:sz w:val="18"/>
          </w:rPr>
          <w:t>Table CC.2.3-1</w:t>
        </w:r>
      </w:hyperlink>
      <w:r>
        <w:rPr>
          <w:rFonts w:ascii="Arial" w:hAnsi="Arial"/>
          <w:color w:val="000000"/>
          <w:sz w:val="18"/>
        </w:rPr>
        <w:t xml:space="preserve"> are used to manage the UPS Subscription State and Global Subscription State of an AE.</w:t>
      </w:r>
    </w:p>
    <w:bookmarkEnd w:id="12509"/>
    <w:bookmarkStart w:id="12510" w:name="para_40d883cc_e02a_4a22_bb37_9df9bf2f17"/>
    <w:p>
      <w:pPr>
        <w:spacing w:before="180" w:after="0" w:line="240" w:lineRule="auto"/>
        <w:jc w:val="both"/>
      </w:pPr>
      <w:hyperlink w:anchor="table_CC_2_3_2">
        <w:r>
          <w:rPr>
            <w:rFonts w:ascii="Arial" w:hAnsi="Arial"/>
            <w:color w:val="000000"/>
            <w:sz w:val="18"/>
          </w:rPr>
          <w:t>Table CC.2.3-2</w:t>
        </w:r>
      </w:hyperlink>
      <w:r>
        <w:rPr>
          <w:rFonts w:ascii="Arial" w:hAnsi="Arial"/>
          <w:color w:val="000000"/>
          <w:sz w:val="18"/>
        </w:rPr>
        <w:t xml:space="preserve"> describes the UPS Subscription State transitions of an AE for a given UPS Instance. Each row in the table defines what should happen in response to a Subscription Action, or a UPS creation event, given the initial state. The table also shows when an initial event message should be sent to the AE describing the "Current UPS State".</w:t>
      </w:r>
    </w:p>
    <w:bookmarkEnd w:id="12510"/>
    <w:bookmarkStart w:id="12511" w:name="idm213330900512"/>
    <w:p>
      <w:pPr>
        <w:keepNext/>
        <w:spacing w:before="180" w:after="0" w:line="240" w:lineRule="auto"/>
        <w:ind w:left="360" w:right="360" w:firstLine="0"/>
        <w:jc w:val="both"/>
      </w:pPr>
      <w:r>
        <w:rPr>
          <w:rFonts w:ascii="Arial" w:hAnsi="Arial"/>
          <w:color w:val="000000"/>
          <w:sz w:val="18"/>
        </w:rPr>
        <w:t>Note</w:t>
      </w:r>
    </w:p>
    <w:bookmarkEnd w:id="12511"/>
    <w:bookmarkStart w:id="12512" w:name="para_f8172b84_765d_4e1c_82c8_42ef94fc3c"/>
    <w:p>
      <w:pPr>
        <w:spacing w:before="180" w:after="0" w:line="240" w:lineRule="auto"/>
        <w:ind w:left="360" w:right="360" w:firstLine="0"/>
        <w:jc w:val="both"/>
      </w:pPr>
      <w:r>
        <w:rPr>
          <w:rFonts w:ascii="Arial" w:hAnsi="Arial"/>
          <w:color w:val="000000"/>
          <w:sz w:val="18"/>
        </w:rPr>
        <w:t>In general, instance specific instructions take precedence over global instructions. The exception is the Unsubscribe Globally instruction, which removes all subscriptions, global and specific. To simply stop globally subscribing to new instances without removing specific subscriptions, use the Suspend Global Subscription message.</w:t>
      </w:r>
    </w:p>
    <w:bookmarkEnd w:id="12512"/>
    <w:bookmarkStart w:id="12513" w:name="para_6146385c_aa3f_46d4_8e63_137189e299"/>
    <w:p>
      <w:pPr>
        <w:spacing w:before="180" w:after="0" w:line="240" w:lineRule="auto"/>
        <w:jc w:val="both"/>
      </w:pPr>
      <w:r>
        <w:rPr>
          <w:rFonts w:ascii="Arial" w:hAnsi="Arial"/>
          <w:color w:val="000000"/>
          <w:sz w:val="18"/>
        </w:rPr>
        <w:t>Most actions affect only the UPS Subscription State of a single UPS Instance. However, Global actions potentially affect all existing UPS Instances managed by the SCP and this is indicated in the following table by "All". For example, in the "AE Subscribes Globally with Lock" row, the content of the "Not Subscribed" cell means that in addition to setting the Global Subscription State for the AE to "Global Subscription with Lock", all existing UPS Instances whose UPS Subscription State for the Receiving AE is "Not Subscribed" will each have their UPS Subscription State changed to "Subscribed with Lock" and an event will be sent to the Receiving AE for each Instance.</w:t>
      </w:r>
    </w:p>
    <w:bookmarkEnd w:id="12513"/>
    <w:bookmarkStart w:id="12514" w:name="table_CC_2_3_2"/>
    <w:p>
      <w:pPr>
        <w:keepNext/>
        <w:spacing w:before="216" w:after="0" w:line="240" w:lineRule="auto"/>
        <w:jc w:val="center"/>
      </w:pPr>
      <w:r>
        <w:rPr>
          <w:rFonts w:ascii="Arial" w:hAnsi="Arial"/>
          <w:b/>
          <w:color w:val="000000"/>
          <w:sz w:val="22"/>
        </w:rPr>
        <w:t>Table CC.2.3-2. UPS Subscription State Transition Table</w:t>
      </w:r>
    </w:p>
    <w:bookmarkEnd w:id="12514"/>
    <w:p>
      <w:pPr>
        <w:spacing w:before="0" w:after="0" w:line="240" w:lineRule="auto"/>
        <w:rPr>
          <w:sz w:val="13"/>
        </w:rPr>
      </w:pPr>
    </w:p>
    <w:tbl>
      <w:tblPr>
        <w:tblInd w:w="45" w:type="dxa"/>
        <w:tblLayout w:type="fixed"/>
      </w:tblPr>
      <w:tblGrid>
        <w:gridCol w:w="2121"/>
        <w:gridCol w:w="1926"/>
        <w:gridCol w:w="2130"/>
        <w:gridCol w:w="2130"/>
        <w:gridCol w:w="2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12515" w:name="para_78bbd2ec_044f_4b48_be0e_cb35960994"/>
          <w:p>
            <w:pPr>
              <w:spacing w:before="180" w:after="0" w:line="240" w:lineRule="auto"/>
              <w:jc w:val="center"/>
            </w:pPr>
            <w:r>
              <w:rPr>
                <w:rFonts w:ascii="Arial" w:hAnsi="Arial"/>
                <w:b/>
                <w:color w:val="000000"/>
                <w:sz w:val="18"/>
              </w:rPr>
              <w:t>States (for a specific UPS and AE)</w:t>
            </w:r>
          </w:p>
          <w:bookmarkEnd w:id="1251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6" w:name="para_07102cd6_6d49_411e_acb8_f47ebdebfa"/>
          <w:p>
            <w:pPr>
              <w:spacing w:before="180" w:after="0" w:line="240" w:lineRule="auto"/>
              <w:jc w:val="center"/>
            </w:pPr>
            <w:r>
              <w:rPr>
                <w:rFonts w:ascii="Arial" w:hAnsi="Arial"/>
                <w:color w:val="000000"/>
                <w:sz w:val="18"/>
              </w:rPr>
              <w:t>Events</w:t>
            </w:r>
          </w:p>
          <w:bookmarkEnd w:id="12516"/>
        </w:tc>
        <w:tc>
          <w:tcPr>
            <w:tcBorders>
              <w:bottom w:val="single" w:sz="4" w:color="000000"/>
              <w:right w:val="single" w:sz="4" w:color="000000"/>
            </w:tcBorders>
            <w:tcMar>
              <w:top w:w="40" w:type="dxa"/>
              <w:left w:w="40" w:type="dxa"/>
              <w:bottom w:w="40" w:type="dxa"/>
              <w:right w:w="40" w:type="dxa"/>
            </w:tcMar>
            <w:vAlign w:val="top"/>
          </w:tcPr>
          <w:bookmarkStart w:id="12517" w:name="para_6a40ed08_324c_40f2_877b_fc263bb53f"/>
          <w:p>
            <w:pPr>
              <w:spacing w:before="180" w:after="0" w:line="240" w:lineRule="auto"/>
              <w:jc w:val="center"/>
            </w:pPr>
            <w:r>
              <w:rPr>
                <w:rFonts w:ascii="Arial" w:hAnsi="Arial"/>
                <w:i/>
                <w:color w:val="000000"/>
                <w:sz w:val="18"/>
              </w:rPr>
              <w:t>null</w:t>
            </w:r>
          </w:p>
          <w:bookmarkEnd w:id="12517"/>
        </w:tc>
        <w:tc>
          <w:tcPr>
            <w:tcBorders>
              <w:bottom w:val="single" w:sz="4" w:color="000000"/>
              <w:right w:val="single" w:sz="4" w:color="000000"/>
            </w:tcBorders>
            <w:tcMar>
              <w:top w:w="40" w:type="dxa"/>
              <w:left w:w="40" w:type="dxa"/>
              <w:bottom w:w="40" w:type="dxa"/>
              <w:right w:w="40" w:type="dxa"/>
            </w:tcMar>
            <w:vAlign w:val="top"/>
          </w:tcPr>
          <w:bookmarkStart w:id="12518" w:name="para_9881ddd2_5cce_4890_ab8f_dc00b48d2b"/>
          <w:p>
            <w:pPr>
              <w:spacing w:before="180" w:after="0" w:line="240" w:lineRule="auto"/>
              <w:jc w:val="center"/>
            </w:pPr>
            <w:r>
              <w:rPr>
                <w:rFonts w:ascii="Arial" w:hAnsi="Arial"/>
                <w:color w:val="000000"/>
                <w:sz w:val="18"/>
              </w:rPr>
              <w:t>Not Subscribed</w:t>
            </w:r>
          </w:p>
          <w:bookmarkEnd w:id="12518"/>
        </w:tc>
        <w:tc>
          <w:tcPr>
            <w:tcBorders>
              <w:bottom w:val="single" w:sz="4" w:color="000000"/>
              <w:right w:val="single" w:sz="4" w:color="000000"/>
            </w:tcBorders>
            <w:tcMar>
              <w:top w:w="40" w:type="dxa"/>
              <w:left w:w="40" w:type="dxa"/>
              <w:bottom w:w="40" w:type="dxa"/>
              <w:right w:w="40" w:type="dxa"/>
            </w:tcMar>
            <w:vAlign w:val="top"/>
          </w:tcPr>
          <w:bookmarkStart w:id="12519" w:name="para_bc6d6756_2d0e_420a_aa29_35495c38bd"/>
          <w:p>
            <w:pPr>
              <w:spacing w:before="180" w:after="0" w:line="240" w:lineRule="auto"/>
              <w:jc w:val="center"/>
            </w:pPr>
            <w:r>
              <w:rPr>
                <w:rFonts w:ascii="Arial" w:hAnsi="Arial"/>
                <w:color w:val="000000"/>
                <w:sz w:val="18"/>
              </w:rPr>
              <w:t>Subscribed with Lock</w:t>
            </w:r>
          </w:p>
          <w:bookmarkEnd w:id="12519"/>
        </w:tc>
        <w:tc>
          <w:tcPr>
            <w:tcBorders>
              <w:bottom w:val="single" w:sz="4" w:color="000000"/>
              <w:right w:val="single" w:sz="4" w:color="000000"/>
            </w:tcBorders>
            <w:tcMar>
              <w:top w:w="40" w:type="dxa"/>
              <w:left w:w="40" w:type="dxa"/>
              <w:bottom w:w="40" w:type="dxa"/>
              <w:right w:w="40" w:type="dxa"/>
            </w:tcMar>
            <w:vAlign w:val="top"/>
          </w:tcPr>
          <w:bookmarkStart w:id="12520" w:name="para_20a288db_9556_4132_bfe7_b83e3081f8"/>
          <w:p>
            <w:pPr>
              <w:spacing w:before="180" w:after="0" w:line="240" w:lineRule="auto"/>
              <w:jc w:val="center"/>
            </w:pPr>
            <w:r>
              <w:rPr>
                <w:rFonts w:ascii="Arial" w:hAnsi="Arial"/>
                <w:color w:val="000000"/>
                <w:sz w:val="18"/>
              </w:rPr>
              <w:t>Subscribed w/o Lock</w:t>
            </w:r>
          </w:p>
          <w:bookmarkEnd w:id="12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1" w:name="para_dfd92a11_50fe_4c77_a9fa_82ba62203e"/>
          <w:p>
            <w:pPr>
              <w:spacing w:before="180" w:after="0" w:line="240" w:lineRule="auto"/>
            </w:pPr>
            <w:r>
              <w:rPr>
                <w:rFonts w:ascii="Arial" w:hAnsi="Arial"/>
                <w:color w:val="000000"/>
                <w:sz w:val="18"/>
              </w:rPr>
              <w:t>A UPS is Created when the AE Global Subscription State is "No Global Subscription"</w:t>
            </w:r>
          </w:p>
          <w:bookmarkEnd w:id="12521"/>
        </w:tc>
        <w:tc>
          <w:tcPr>
            <w:tcBorders>
              <w:bottom w:val="single" w:sz="4" w:color="000000"/>
              <w:right w:val="single" w:sz="4" w:color="000000"/>
            </w:tcBorders>
            <w:tcMar>
              <w:top w:w="40" w:type="dxa"/>
              <w:left w:w="40" w:type="dxa"/>
              <w:bottom w:w="40" w:type="dxa"/>
              <w:right w:w="40" w:type="dxa"/>
            </w:tcMar>
            <w:vAlign w:val="top"/>
          </w:tcPr>
          <w:bookmarkStart w:id="12522" w:name="para_ee652b0b_e372_451c_b440_6750436149"/>
          <w:p>
            <w:pPr>
              <w:spacing w:before="180" w:after="0" w:line="240" w:lineRule="auto"/>
            </w:pPr>
            <w:r>
              <w:rPr>
                <w:rFonts w:ascii="Arial" w:hAnsi="Arial"/>
                <w:color w:val="000000"/>
                <w:sz w:val="18"/>
              </w:rPr>
              <w:t>Go to Not Subscribed</w:t>
            </w:r>
          </w:p>
          <w:bookmarkEnd w:id="12522"/>
        </w:tc>
        <w:tc>
          <w:tcPr>
            <w:tcBorders>
              <w:bottom w:val="single" w:sz="4" w:color="000000"/>
              <w:right w:val="single" w:sz="4" w:color="000000"/>
            </w:tcBorders>
            <w:tcMar>
              <w:top w:w="40" w:type="dxa"/>
              <w:left w:w="40" w:type="dxa"/>
              <w:bottom w:w="40" w:type="dxa"/>
              <w:right w:w="40" w:type="dxa"/>
            </w:tcMar>
            <w:vAlign w:val="top"/>
          </w:tcPr>
          <w:bookmarkStart w:id="12523" w:name="para_5ef151fb_c796_4202_baa7_ff14e44fbc"/>
          <w:p>
            <w:pPr>
              <w:spacing w:before="180" w:after="0" w:line="240" w:lineRule="auto"/>
              <w:jc w:val="center"/>
            </w:pPr>
            <w:r>
              <w:rPr>
                <w:rFonts w:ascii="Arial" w:hAnsi="Arial"/>
                <w:i/>
                <w:color w:val="000000"/>
                <w:sz w:val="18"/>
              </w:rPr>
              <w:t>N/A</w:t>
            </w:r>
          </w:p>
          <w:bookmarkEnd w:id="12523"/>
        </w:tc>
        <w:tc>
          <w:tcPr>
            <w:tcBorders>
              <w:bottom w:val="single" w:sz="4" w:color="000000"/>
              <w:right w:val="single" w:sz="4" w:color="000000"/>
            </w:tcBorders>
            <w:tcMar>
              <w:top w:w="40" w:type="dxa"/>
              <w:left w:w="40" w:type="dxa"/>
              <w:bottom w:w="40" w:type="dxa"/>
              <w:right w:w="40" w:type="dxa"/>
            </w:tcMar>
            <w:vAlign w:val="top"/>
          </w:tcPr>
          <w:bookmarkStart w:id="12524" w:name="para_c864ec4a_e1eb_4104_9f73_b1c4d2817f"/>
          <w:p>
            <w:pPr>
              <w:spacing w:before="180" w:after="0" w:line="240" w:lineRule="auto"/>
              <w:jc w:val="center"/>
            </w:pPr>
            <w:r>
              <w:rPr>
                <w:rFonts w:ascii="Arial" w:hAnsi="Arial"/>
                <w:i/>
                <w:color w:val="000000"/>
                <w:sz w:val="18"/>
              </w:rPr>
              <w:t>N/A</w:t>
            </w:r>
          </w:p>
          <w:bookmarkEnd w:id="12524"/>
        </w:tc>
        <w:tc>
          <w:tcPr>
            <w:tcBorders>
              <w:bottom w:val="single" w:sz="4" w:color="000000"/>
              <w:right w:val="single" w:sz="4" w:color="000000"/>
            </w:tcBorders>
            <w:tcMar>
              <w:top w:w="40" w:type="dxa"/>
              <w:left w:w="40" w:type="dxa"/>
              <w:bottom w:w="40" w:type="dxa"/>
              <w:right w:w="40" w:type="dxa"/>
            </w:tcMar>
            <w:vAlign w:val="top"/>
          </w:tcPr>
          <w:bookmarkStart w:id="12525" w:name="para_c2a70835_642d_472c_8237_860c85dff4"/>
          <w:p>
            <w:pPr>
              <w:spacing w:before="180" w:after="0" w:line="240" w:lineRule="auto"/>
              <w:jc w:val="center"/>
            </w:pPr>
            <w:r>
              <w:rPr>
                <w:rFonts w:ascii="Arial" w:hAnsi="Arial"/>
                <w:i/>
                <w:color w:val="000000"/>
                <w:sz w:val="18"/>
              </w:rPr>
              <w:t>N/A</w:t>
            </w:r>
          </w:p>
          <w:bookmarkEnd w:id="12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6" w:name="para_2b44243d_c30c_4d1e_8b85_6e425c5dc2"/>
          <w:p>
            <w:pPr>
              <w:spacing w:before="180" w:after="0" w:line="240" w:lineRule="auto"/>
            </w:pPr>
            <w:r>
              <w:rPr>
                <w:rFonts w:ascii="Arial" w:hAnsi="Arial"/>
                <w:color w:val="000000"/>
                <w:sz w:val="18"/>
              </w:rPr>
              <w:t>A UPS is Created when the AE Global Subscription State is "Global Subscription with Lock"</w:t>
            </w:r>
          </w:p>
          <w:bookmarkEnd w:id="12526"/>
        </w:tc>
        <w:tc>
          <w:tcPr>
            <w:tcBorders>
              <w:bottom w:val="single" w:sz="4" w:color="000000"/>
              <w:right w:val="single" w:sz="4" w:color="000000"/>
            </w:tcBorders>
            <w:tcMar>
              <w:top w:w="40" w:type="dxa"/>
              <w:left w:w="40" w:type="dxa"/>
              <w:bottom w:w="40" w:type="dxa"/>
              <w:right w:w="40" w:type="dxa"/>
            </w:tcMar>
            <w:vAlign w:val="top"/>
          </w:tcPr>
          <w:bookmarkStart w:id="12527" w:name="para_f1e719a7_8fbf_4275_b852_be051071a1"/>
          <w:p>
            <w:pPr>
              <w:spacing w:before="180" w:after="0" w:line="240" w:lineRule="auto"/>
            </w:pPr>
            <w:r>
              <w:rPr>
                <w:rFonts w:ascii="Arial" w:hAnsi="Arial"/>
                <w:color w:val="000000"/>
                <w:sz w:val="18"/>
              </w:rPr>
              <w:t>Go to Subscribed with Lock; Send initial event</w:t>
            </w:r>
          </w:p>
          <w:bookmarkEnd w:id="12527"/>
        </w:tc>
        <w:tc>
          <w:tcPr>
            <w:tcBorders>
              <w:bottom w:val="single" w:sz="4" w:color="000000"/>
              <w:right w:val="single" w:sz="4" w:color="000000"/>
            </w:tcBorders>
            <w:tcMar>
              <w:top w:w="40" w:type="dxa"/>
              <w:left w:w="40" w:type="dxa"/>
              <w:bottom w:w="40" w:type="dxa"/>
              <w:right w:w="40" w:type="dxa"/>
            </w:tcMar>
            <w:vAlign w:val="top"/>
          </w:tcPr>
          <w:bookmarkStart w:id="12528" w:name="para_6a21d85b_f466_4622_a8e4_75495cd980"/>
          <w:p>
            <w:pPr>
              <w:spacing w:before="180" w:after="0" w:line="240" w:lineRule="auto"/>
              <w:jc w:val="center"/>
            </w:pPr>
            <w:r>
              <w:rPr>
                <w:rFonts w:ascii="Arial" w:hAnsi="Arial"/>
                <w:i/>
                <w:color w:val="000000"/>
                <w:sz w:val="18"/>
              </w:rPr>
              <w:t>N/A</w:t>
            </w:r>
          </w:p>
          <w:bookmarkEnd w:id="12528"/>
        </w:tc>
        <w:tc>
          <w:tcPr>
            <w:tcBorders>
              <w:bottom w:val="single" w:sz="4" w:color="000000"/>
              <w:right w:val="single" w:sz="4" w:color="000000"/>
            </w:tcBorders>
            <w:tcMar>
              <w:top w:w="40" w:type="dxa"/>
              <w:left w:w="40" w:type="dxa"/>
              <w:bottom w:w="40" w:type="dxa"/>
              <w:right w:w="40" w:type="dxa"/>
            </w:tcMar>
            <w:vAlign w:val="top"/>
          </w:tcPr>
          <w:bookmarkStart w:id="12529" w:name="para_f0a7f806_3419_483f_abe8_74d2f1d8ac"/>
          <w:p>
            <w:pPr>
              <w:spacing w:before="180" w:after="0" w:line="240" w:lineRule="auto"/>
              <w:jc w:val="center"/>
            </w:pPr>
            <w:r>
              <w:rPr>
                <w:rFonts w:ascii="Arial" w:hAnsi="Arial"/>
                <w:i/>
                <w:color w:val="000000"/>
                <w:sz w:val="18"/>
              </w:rPr>
              <w:t>N/A</w:t>
            </w:r>
          </w:p>
          <w:bookmarkEnd w:id="12529"/>
        </w:tc>
        <w:tc>
          <w:tcPr>
            <w:tcBorders>
              <w:bottom w:val="single" w:sz="4" w:color="000000"/>
              <w:right w:val="single" w:sz="4" w:color="000000"/>
            </w:tcBorders>
            <w:tcMar>
              <w:top w:w="40" w:type="dxa"/>
              <w:left w:w="40" w:type="dxa"/>
              <w:bottom w:w="40" w:type="dxa"/>
              <w:right w:w="40" w:type="dxa"/>
            </w:tcMar>
            <w:vAlign w:val="top"/>
          </w:tcPr>
          <w:bookmarkStart w:id="12530" w:name="para_5300de35_6e19_4697_9dce_5935922d95"/>
          <w:p>
            <w:pPr>
              <w:spacing w:before="180" w:after="0" w:line="240" w:lineRule="auto"/>
              <w:jc w:val="center"/>
            </w:pPr>
            <w:r>
              <w:rPr>
                <w:rFonts w:ascii="Arial" w:hAnsi="Arial"/>
                <w:i/>
                <w:color w:val="000000"/>
                <w:sz w:val="18"/>
              </w:rPr>
              <w:t>N/A</w:t>
            </w:r>
          </w:p>
          <w:bookmarkEnd w:id="12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1" w:name="para_37ef5d6c_641d_48c6_847b_24205e859d"/>
          <w:p>
            <w:pPr>
              <w:spacing w:before="180" w:after="0" w:line="240" w:lineRule="auto"/>
            </w:pPr>
            <w:r>
              <w:rPr>
                <w:rFonts w:ascii="Arial" w:hAnsi="Arial"/>
                <w:color w:val="000000"/>
                <w:sz w:val="18"/>
              </w:rPr>
              <w:t>A UPS is Created when the AE Global Subscription State is "Global Subscription w/o Lock"</w:t>
            </w:r>
          </w:p>
          <w:bookmarkEnd w:id="12531"/>
        </w:tc>
        <w:tc>
          <w:tcPr>
            <w:tcBorders>
              <w:bottom w:val="single" w:sz="4" w:color="000000"/>
              <w:right w:val="single" w:sz="4" w:color="000000"/>
            </w:tcBorders>
            <w:tcMar>
              <w:top w:w="40" w:type="dxa"/>
              <w:left w:w="40" w:type="dxa"/>
              <w:bottom w:w="40" w:type="dxa"/>
              <w:right w:w="40" w:type="dxa"/>
            </w:tcMar>
            <w:vAlign w:val="top"/>
          </w:tcPr>
          <w:bookmarkStart w:id="12532" w:name="para_a02313d2_1b6e_4609_88cf_383d14f306"/>
          <w:p>
            <w:pPr>
              <w:spacing w:before="180" w:after="0" w:line="240" w:lineRule="auto"/>
            </w:pPr>
            <w:r>
              <w:rPr>
                <w:rFonts w:ascii="Arial" w:hAnsi="Arial"/>
                <w:color w:val="000000"/>
                <w:sz w:val="18"/>
              </w:rPr>
              <w:t>Go to Subscribed w/o Lock; Send initial event</w:t>
            </w:r>
          </w:p>
          <w:bookmarkEnd w:id="12532"/>
        </w:tc>
        <w:tc>
          <w:tcPr>
            <w:tcBorders>
              <w:bottom w:val="single" w:sz="4" w:color="000000"/>
              <w:right w:val="single" w:sz="4" w:color="000000"/>
            </w:tcBorders>
            <w:tcMar>
              <w:top w:w="40" w:type="dxa"/>
              <w:left w:w="40" w:type="dxa"/>
              <w:bottom w:w="40" w:type="dxa"/>
              <w:right w:w="40" w:type="dxa"/>
            </w:tcMar>
            <w:vAlign w:val="top"/>
          </w:tcPr>
          <w:bookmarkStart w:id="12533" w:name="para_77761f3e_c141_4c5a_a486_b0573302af"/>
          <w:p>
            <w:pPr>
              <w:spacing w:before="180" w:after="0" w:line="240" w:lineRule="auto"/>
              <w:jc w:val="center"/>
            </w:pPr>
            <w:r>
              <w:rPr>
                <w:rFonts w:ascii="Arial" w:hAnsi="Arial"/>
                <w:i/>
                <w:color w:val="000000"/>
                <w:sz w:val="18"/>
              </w:rPr>
              <w:t>N/A</w:t>
            </w:r>
          </w:p>
          <w:bookmarkEnd w:id="12533"/>
        </w:tc>
        <w:tc>
          <w:tcPr>
            <w:tcBorders>
              <w:bottom w:val="single" w:sz="4" w:color="000000"/>
              <w:right w:val="single" w:sz="4" w:color="000000"/>
            </w:tcBorders>
            <w:tcMar>
              <w:top w:w="40" w:type="dxa"/>
              <w:left w:w="40" w:type="dxa"/>
              <w:bottom w:w="40" w:type="dxa"/>
              <w:right w:w="40" w:type="dxa"/>
            </w:tcMar>
            <w:vAlign w:val="top"/>
          </w:tcPr>
          <w:bookmarkStart w:id="12534" w:name="para_7fd04aae_8ed1_44a8_9cbb_8ab470705d"/>
          <w:p>
            <w:pPr>
              <w:spacing w:before="180" w:after="0" w:line="240" w:lineRule="auto"/>
              <w:jc w:val="center"/>
            </w:pPr>
            <w:r>
              <w:rPr>
                <w:rFonts w:ascii="Arial" w:hAnsi="Arial"/>
                <w:i/>
                <w:color w:val="000000"/>
                <w:sz w:val="18"/>
              </w:rPr>
              <w:t>N/A</w:t>
            </w:r>
          </w:p>
          <w:bookmarkEnd w:id="12534"/>
        </w:tc>
        <w:tc>
          <w:tcPr>
            <w:tcBorders>
              <w:bottom w:val="single" w:sz="4" w:color="000000"/>
              <w:right w:val="single" w:sz="4" w:color="000000"/>
            </w:tcBorders>
            <w:tcMar>
              <w:top w:w="40" w:type="dxa"/>
              <w:left w:w="40" w:type="dxa"/>
              <w:bottom w:w="40" w:type="dxa"/>
              <w:right w:w="40" w:type="dxa"/>
            </w:tcMar>
            <w:vAlign w:val="top"/>
          </w:tcPr>
          <w:bookmarkStart w:id="12535" w:name="para_58164eeb_0fad_4dc7_9b35_8233a3ed4f"/>
          <w:p>
            <w:pPr>
              <w:spacing w:before="180" w:after="0" w:line="240" w:lineRule="auto"/>
              <w:jc w:val="center"/>
            </w:pPr>
            <w:r>
              <w:rPr>
                <w:rFonts w:ascii="Arial" w:hAnsi="Arial"/>
                <w:i/>
                <w:color w:val="000000"/>
                <w:sz w:val="18"/>
              </w:rPr>
              <w:t>N/A</w:t>
            </w:r>
          </w:p>
          <w:bookmarkEnd w:id="12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6" w:name="para_44048a47_ea2b_410a_b708_49ecb114ab"/>
          <w:p>
            <w:pPr>
              <w:spacing w:before="180" w:after="0" w:line="240" w:lineRule="auto"/>
            </w:pPr>
            <w:r>
              <w:rPr>
                <w:rFonts w:ascii="Arial" w:hAnsi="Arial"/>
                <w:color w:val="000000"/>
                <w:sz w:val="18"/>
              </w:rPr>
              <w:t>AE Subscribes Globally with Lock</w:t>
            </w:r>
          </w:p>
          <w:bookmarkEnd w:id="12536"/>
        </w:tc>
        <w:tc>
          <w:tcPr>
            <w:tcBorders>
              <w:bottom w:val="single" w:sz="4" w:color="000000"/>
              <w:right w:val="single" w:sz="4" w:color="000000"/>
            </w:tcBorders>
            <w:tcMar>
              <w:top w:w="40" w:type="dxa"/>
              <w:left w:w="40" w:type="dxa"/>
              <w:bottom w:w="40" w:type="dxa"/>
              <w:right w:w="40" w:type="dxa"/>
            </w:tcMar>
            <w:vAlign w:val="top"/>
          </w:tcPr>
          <w:bookmarkStart w:id="12537" w:name="para_1f92f43d_747a_4d48_b271_a3160cd9d0"/>
          <w:p>
            <w:pPr>
              <w:spacing w:before="180" w:after="0" w:line="240" w:lineRule="auto"/>
              <w:jc w:val="center"/>
            </w:pPr>
            <w:r>
              <w:rPr>
                <w:rFonts w:ascii="Arial" w:hAnsi="Arial"/>
                <w:i/>
                <w:color w:val="000000"/>
                <w:sz w:val="18"/>
              </w:rPr>
              <w:t>N/A</w:t>
            </w:r>
          </w:p>
          <w:bookmarkEnd w:id="12537"/>
        </w:tc>
        <w:tc>
          <w:tcPr>
            <w:tcBorders>
              <w:bottom w:val="single" w:sz="4" w:color="000000"/>
              <w:right w:val="single" w:sz="4" w:color="000000"/>
            </w:tcBorders>
            <w:tcMar>
              <w:top w:w="40" w:type="dxa"/>
              <w:left w:w="40" w:type="dxa"/>
              <w:bottom w:w="40" w:type="dxa"/>
              <w:right w:w="40" w:type="dxa"/>
            </w:tcMar>
            <w:vAlign w:val="top"/>
          </w:tcPr>
          <w:bookmarkStart w:id="12538" w:name="para_50eca8de_d543_492d_abf4_4953316dfe"/>
          <w:p>
            <w:pPr>
              <w:spacing w:before="180" w:after="0" w:line="240" w:lineRule="auto"/>
            </w:pPr>
            <w:r>
              <w:rPr>
                <w:rFonts w:ascii="Arial" w:hAnsi="Arial"/>
                <w:i/>
                <w:color w:val="000000"/>
                <w:sz w:val="18"/>
              </w:rPr>
              <w:t>AE Global State is now "Global Sub. with Lock";</w:t>
            </w:r>
          </w:p>
          <w:bookmarkEnd w:id="12538"/>
          <w:bookmarkStart w:id="12539" w:name="para_54ca02e8_9d4d_4fa6_91e4_40c11dc2bc"/>
          <w:p>
            <w:pPr>
              <w:spacing w:before="180" w:after="0" w:line="240" w:lineRule="auto"/>
            </w:pPr>
            <w:r>
              <w:rPr>
                <w:rFonts w:ascii="Arial" w:hAnsi="Arial"/>
                <w:color w:val="000000"/>
                <w:sz w:val="18"/>
              </w:rPr>
              <w:t>All Go to Subscribed with Lock; All Send initial event</w:t>
            </w:r>
          </w:p>
          <w:bookmarkEnd w:id="12539"/>
        </w:tc>
        <w:tc>
          <w:tcPr>
            <w:tcBorders>
              <w:bottom w:val="single" w:sz="4" w:color="000000"/>
              <w:right w:val="single" w:sz="4" w:color="000000"/>
            </w:tcBorders>
            <w:tcMar>
              <w:top w:w="40" w:type="dxa"/>
              <w:left w:w="40" w:type="dxa"/>
              <w:bottom w:w="40" w:type="dxa"/>
              <w:right w:w="40" w:type="dxa"/>
            </w:tcMar>
            <w:vAlign w:val="top"/>
          </w:tcPr>
          <w:bookmarkStart w:id="12540" w:name="para_90851526_2c02_439b_aef9_1de0809114"/>
          <w:p>
            <w:pPr>
              <w:spacing w:before="180" w:after="0" w:line="240" w:lineRule="auto"/>
            </w:pPr>
            <w:r>
              <w:rPr>
                <w:rFonts w:ascii="Arial" w:hAnsi="Arial"/>
                <w:i/>
                <w:color w:val="000000"/>
                <w:sz w:val="18"/>
              </w:rPr>
              <w:t>AE Global State is now "Global Sub. with Lock";</w:t>
            </w:r>
          </w:p>
          <w:bookmarkEnd w:id="12540"/>
          <w:bookmarkStart w:id="12541" w:name="para_c30d2d0c_1b56_4719_9ace_44c9786fa7"/>
          <w:p>
            <w:pPr>
              <w:spacing w:before="180" w:after="0" w:line="240" w:lineRule="auto"/>
            </w:pPr>
            <w:r>
              <w:rPr>
                <w:rFonts w:ascii="Arial" w:hAnsi="Arial"/>
                <w:color w:val="000000"/>
                <w:sz w:val="18"/>
              </w:rPr>
              <w:t>No UPS state change;</w:t>
            </w:r>
          </w:p>
          <w:bookmarkEnd w:id="12541"/>
        </w:tc>
        <w:tc>
          <w:tcPr>
            <w:tcBorders>
              <w:bottom w:val="single" w:sz="4" w:color="000000"/>
              <w:right w:val="single" w:sz="4" w:color="000000"/>
            </w:tcBorders>
            <w:tcMar>
              <w:top w:w="40" w:type="dxa"/>
              <w:left w:w="40" w:type="dxa"/>
              <w:bottom w:w="40" w:type="dxa"/>
              <w:right w:w="40" w:type="dxa"/>
            </w:tcMar>
            <w:vAlign w:val="top"/>
          </w:tcPr>
          <w:bookmarkStart w:id="12542" w:name="para_449062d7_79d0_43ce_81b3_b04a07563b"/>
          <w:p>
            <w:pPr>
              <w:spacing w:before="180" w:after="0" w:line="240" w:lineRule="auto"/>
            </w:pPr>
            <w:r>
              <w:rPr>
                <w:rFonts w:ascii="Arial" w:hAnsi="Arial"/>
                <w:i/>
                <w:color w:val="000000"/>
                <w:sz w:val="18"/>
              </w:rPr>
              <w:t>AE Global State is now "Global Sub. with Lock";</w:t>
            </w:r>
          </w:p>
          <w:bookmarkEnd w:id="12542"/>
          <w:bookmarkStart w:id="12543" w:name="para_768aa8f6_3462_4f23_a9e2_9580bde819"/>
          <w:p>
            <w:pPr>
              <w:spacing w:before="180" w:after="0" w:line="240" w:lineRule="auto"/>
            </w:pPr>
            <w:r>
              <w:rPr>
                <w:rFonts w:ascii="Arial" w:hAnsi="Arial"/>
                <w:color w:val="000000"/>
                <w:sz w:val="18"/>
              </w:rPr>
              <w:t>No UPS state change;</w:t>
            </w:r>
          </w:p>
          <w:bookmarkEnd w:id="12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4" w:name="para_e67ee829_fec3_4d28_ad40_0d3cc7052e"/>
          <w:p>
            <w:pPr>
              <w:spacing w:before="180" w:after="0" w:line="240" w:lineRule="auto"/>
            </w:pPr>
            <w:r>
              <w:rPr>
                <w:rFonts w:ascii="Arial" w:hAnsi="Arial"/>
                <w:color w:val="000000"/>
                <w:sz w:val="18"/>
              </w:rPr>
              <w:t>AE Subscribes Globally w/o Lock</w:t>
            </w:r>
          </w:p>
          <w:bookmarkEnd w:id="12544"/>
        </w:tc>
        <w:tc>
          <w:tcPr>
            <w:tcBorders>
              <w:bottom w:val="single" w:sz="4" w:color="000000"/>
              <w:right w:val="single" w:sz="4" w:color="000000"/>
            </w:tcBorders>
            <w:tcMar>
              <w:top w:w="40" w:type="dxa"/>
              <w:left w:w="40" w:type="dxa"/>
              <w:bottom w:w="40" w:type="dxa"/>
              <w:right w:w="40" w:type="dxa"/>
            </w:tcMar>
            <w:vAlign w:val="top"/>
          </w:tcPr>
          <w:bookmarkStart w:id="12545" w:name="para_0c538869_dda3_4e00_b42f_8b3e79cd94"/>
          <w:p>
            <w:pPr>
              <w:spacing w:before="180" w:after="0" w:line="240" w:lineRule="auto"/>
              <w:jc w:val="center"/>
            </w:pPr>
            <w:r>
              <w:rPr>
                <w:rFonts w:ascii="Arial" w:hAnsi="Arial"/>
                <w:i/>
                <w:color w:val="000000"/>
                <w:sz w:val="18"/>
              </w:rPr>
              <w:t>N/A</w:t>
            </w:r>
          </w:p>
          <w:bookmarkEnd w:id="12545"/>
        </w:tc>
        <w:tc>
          <w:tcPr>
            <w:tcBorders>
              <w:bottom w:val="single" w:sz="4" w:color="000000"/>
              <w:right w:val="single" w:sz="4" w:color="000000"/>
            </w:tcBorders>
            <w:tcMar>
              <w:top w:w="40" w:type="dxa"/>
              <w:left w:w="40" w:type="dxa"/>
              <w:bottom w:w="40" w:type="dxa"/>
              <w:right w:w="40" w:type="dxa"/>
            </w:tcMar>
            <w:vAlign w:val="top"/>
          </w:tcPr>
          <w:bookmarkStart w:id="12546" w:name="para_ce99ccc4_6757_44d6_b868_04db765d24"/>
          <w:p>
            <w:pPr>
              <w:spacing w:before="180" w:after="0" w:line="240" w:lineRule="auto"/>
            </w:pPr>
            <w:r>
              <w:rPr>
                <w:rFonts w:ascii="Arial" w:hAnsi="Arial"/>
                <w:i/>
                <w:color w:val="000000"/>
                <w:sz w:val="18"/>
              </w:rPr>
              <w:t>AE Global State is now "Global Sub. w/o Lock"</w:t>
            </w:r>
            <w:r>
              <w:rPr>
                <w:rFonts w:ascii="Arial" w:hAnsi="Arial"/>
                <w:color w:val="000000"/>
                <w:sz w:val="18"/>
              </w:rPr>
              <w:t>;</w:t>
            </w:r>
          </w:p>
          <w:bookmarkEnd w:id="12546"/>
          <w:bookmarkStart w:id="12547" w:name="para_56d848a6_2453_473f_bdf0_b304214132"/>
          <w:p>
            <w:pPr>
              <w:spacing w:before="180" w:after="0" w:line="240" w:lineRule="auto"/>
            </w:pPr>
            <w:r>
              <w:rPr>
                <w:rFonts w:ascii="Arial" w:hAnsi="Arial"/>
                <w:color w:val="000000"/>
                <w:sz w:val="18"/>
              </w:rPr>
              <w:t>All Go to Subscribed w/o Lock;</w:t>
            </w:r>
          </w:p>
          <w:bookmarkEnd w:id="12547"/>
        </w:tc>
        <w:tc>
          <w:tcPr>
            <w:tcBorders>
              <w:bottom w:val="single" w:sz="4" w:color="000000"/>
              <w:right w:val="single" w:sz="4" w:color="000000"/>
            </w:tcBorders>
            <w:tcMar>
              <w:top w:w="40" w:type="dxa"/>
              <w:left w:w="40" w:type="dxa"/>
              <w:bottom w:w="40" w:type="dxa"/>
              <w:right w:w="40" w:type="dxa"/>
            </w:tcMar>
            <w:vAlign w:val="top"/>
          </w:tcPr>
          <w:bookmarkStart w:id="12548" w:name="para_19c8b9aa_a117_44ff_90fd_a557d56039"/>
          <w:p>
            <w:pPr>
              <w:spacing w:before="180" w:after="0" w:line="240" w:lineRule="auto"/>
            </w:pPr>
            <w:r>
              <w:rPr>
                <w:rFonts w:ascii="Arial" w:hAnsi="Arial"/>
                <w:i/>
                <w:color w:val="000000"/>
                <w:sz w:val="18"/>
              </w:rPr>
              <w:t>AE Global State is now "Global Sub. w/o Lock";</w:t>
            </w:r>
          </w:p>
          <w:bookmarkEnd w:id="12548"/>
          <w:bookmarkStart w:id="12549" w:name="para_2d71487c_344a_4fa3_a10b_535e1bbbbe"/>
          <w:p>
            <w:pPr>
              <w:spacing w:before="180" w:after="0" w:line="240" w:lineRule="auto"/>
            </w:pPr>
            <w:r>
              <w:rPr>
                <w:rFonts w:ascii="Arial" w:hAnsi="Arial"/>
                <w:i/>
                <w:color w:val="000000"/>
                <w:sz w:val="18"/>
              </w:rPr>
              <w:t>No UPS state change;</w:t>
            </w:r>
          </w:p>
          <w:bookmarkEnd w:id="12549"/>
        </w:tc>
        <w:tc>
          <w:tcPr>
            <w:tcBorders>
              <w:bottom w:val="single" w:sz="4" w:color="000000"/>
              <w:right w:val="single" w:sz="4" w:color="000000"/>
            </w:tcBorders>
            <w:tcMar>
              <w:top w:w="40" w:type="dxa"/>
              <w:left w:w="40" w:type="dxa"/>
              <w:bottom w:w="40" w:type="dxa"/>
              <w:right w:w="40" w:type="dxa"/>
            </w:tcMar>
            <w:vAlign w:val="top"/>
          </w:tcPr>
          <w:bookmarkStart w:id="12550" w:name="para_37a437be_1ce2_4611_a2b1_e839a317f3"/>
          <w:p>
            <w:pPr>
              <w:spacing w:before="180" w:after="0" w:line="240" w:lineRule="auto"/>
            </w:pPr>
            <w:r>
              <w:rPr>
                <w:rFonts w:ascii="Arial" w:hAnsi="Arial"/>
                <w:i/>
                <w:color w:val="000000"/>
                <w:sz w:val="18"/>
              </w:rPr>
              <w:t>AE Global State is now "Global Sub. w/o Lock";</w:t>
            </w:r>
          </w:p>
          <w:bookmarkEnd w:id="12550"/>
          <w:bookmarkStart w:id="12551" w:name="para_9c07fc5f_7889_4d10_afd6_03a4787a35"/>
          <w:p>
            <w:pPr>
              <w:spacing w:before="180" w:after="0" w:line="240" w:lineRule="auto"/>
            </w:pPr>
            <w:r>
              <w:rPr>
                <w:rFonts w:ascii="Arial" w:hAnsi="Arial"/>
                <w:color w:val="000000"/>
                <w:sz w:val="18"/>
              </w:rPr>
              <w:t>No UPS state change;</w:t>
            </w:r>
          </w:p>
          <w:bookmarkEnd w:id="12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2" w:name="para_197d2145_c89f_4d14_87ef_611149cc2d"/>
          <w:p>
            <w:pPr>
              <w:spacing w:before="180" w:after="0" w:line="240" w:lineRule="auto"/>
            </w:pPr>
            <w:r>
              <w:rPr>
                <w:rFonts w:ascii="Arial" w:hAnsi="Arial"/>
                <w:color w:val="000000"/>
                <w:sz w:val="18"/>
              </w:rPr>
              <w:t>AE Subscribes to Specific UPS with Lock</w:t>
            </w:r>
          </w:p>
          <w:bookmarkEnd w:id="12552"/>
        </w:tc>
        <w:tc>
          <w:tcPr>
            <w:tcBorders>
              <w:bottom w:val="single" w:sz="4" w:color="000000"/>
              <w:right w:val="single" w:sz="4" w:color="000000"/>
            </w:tcBorders>
            <w:tcMar>
              <w:top w:w="40" w:type="dxa"/>
              <w:left w:w="40" w:type="dxa"/>
              <w:bottom w:w="40" w:type="dxa"/>
              <w:right w:w="40" w:type="dxa"/>
            </w:tcMar>
            <w:vAlign w:val="top"/>
          </w:tcPr>
          <w:bookmarkStart w:id="12553" w:name="para_28d7723a_00fd_4433_b621_6300a6b6aa"/>
          <w:p>
            <w:pPr>
              <w:spacing w:before="180" w:after="0" w:line="240" w:lineRule="auto"/>
              <w:jc w:val="center"/>
            </w:pPr>
            <w:r>
              <w:rPr>
                <w:rFonts w:ascii="Arial" w:hAnsi="Arial"/>
                <w:i/>
                <w:color w:val="000000"/>
                <w:sz w:val="18"/>
              </w:rPr>
              <w:t>N/A</w:t>
            </w:r>
          </w:p>
          <w:bookmarkEnd w:id="12553"/>
        </w:tc>
        <w:tc>
          <w:tcPr>
            <w:tcBorders>
              <w:bottom w:val="single" w:sz="4" w:color="000000"/>
              <w:right w:val="single" w:sz="4" w:color="000000"/>
            </w:tcBorders>
            <w:tcMar>
              <w:top w:w="40" w:type="dxa"/>
              <w:left w:w="40" w:type="dxa"/>
              <w:bottom w:w="40" w:type="dxa"/>
              <w:right w:w="40" w:type="dxa"/>
            </w:tcMar>
            <w:vAlign w:val="top"/>
          </w:tcPr>
          <w:bookmarkStart w:id="12554" w:name="para_a005ca8d_8b85_4d45_93e4_cf597c8be7"/>
          <w:p>
            <w:pPr>
              <w:spacing w:before="180" w:after="0" w:line="240" w:lineRule="auto"/>
            </w:pPr>
            <w:r>
              <w:rPr>
                <w:rFonts w:ascii="Arial" w:hAnsi="Arial"/>
                <w:color w:val="000000"/>
                <w:sz w:val="18"/>
              </w:rPr>
              <w:t>Go to Subscribed with Lock; Send initial event</w:t>
            </w:r>
          </w:p>
          <w:bookmarkEnd w:id="12554"/>
        </w:tc>
        <w:tc>
          <w:tcPr>
            <w:tcBorders>
              <w:bottom w:val="single" w:sz="4" w:color="000000"/>
              <w:right w:val="single" w:sz="4" w:color="000000"/>
            </w:tcBorders>
            <w:tcMar>
              <w:top w:w="40" w:type="dxa"/>
              <w:left w:w="40" w:type="dxa"/>
              <w:bottom w:w="40" w:type="dxa"/>
              <w:right w:w="40" w:type="dxa"/>
            </w:tcMar>
            <w:vAlign w:val="top"/>
          </w:tcPr>
          <w:bookmarkStart w:id="12555" w:name="para_7c1b4c3b_02b8_43f2_bdf0_2a9241e05e"/>
          <w:p>
            <w:pPr>
              <w:spacing w:before="180" w:after="0" w:line="240" w:lineRule="auto"/>
            </w:pPr>
            <w:r>
              <w:rPr>
                <w:rFonts w:ascii="Arial" w:hAnsi="Arial"/>
                <w:color w:val="000000"/>
                <w:sz w:val="18"/>
              </w:rPr>
              <w:t>No UPS state change; Send initial event</w:t>
            </w:r>
          </w:p>
          <w:bookmarkEnd w:id="12555"/>
        </w:tc>
        <w:tc>
          <w:tcPr>
            <w:tcBorders>
              <w:bottom w:val="single" w:sz="4" w:color="000000"/>
              <w:right w:val="single" w:sz="4" w:color="000000"/>
            </w:tcBorders>
            <w:tcMar>
              <w:top w:w="40" w:type="dxa"/>
              <w:left w:w="40" w:type="dxa"/>
              <w:bottom w:w="40" w:type="dxa"/>
              <w:right w:w="40" w:type="dxa"/>
            </w:tcMar>
            <w:vAlign w:val="top"/>
          </w:tcPr>
          <w:bookmarkStart w:id="12556" w:name="para_4cae3e67_ff85_4395_a6c3_2dae6c6dc2"/>
          <w:p>
            <w:pPr>
              <w:spacing w:before="180" w:after="0" w:line="240" w:lineRule="auto"/>
            </w:pPr>
            <w:r>
              <w:rPr>
                <w:rFonts w:ascii="Arial" w:hAnsi="Arial"/>
                <w:color w:val="000000"/>
                <w:sz w:val="18"/>
              </w:rPr>
              <w:t>Go to Subscribed with Lock; Send initial event</w:t>
            </w:r>
          </w:p>
          <w:bookmarkEnd w:id="12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7" w:name="para_8354c22e_c987_4808_96e4_424f516700"/>
          <w:p>
            <w:pPr>
              <w:spacing w:before="180" w:after="0" w:line="240" w:lineRule="auto"/>
            </w:pPr>
            <w:r>
              <w:rPr>
                <w:rFonts w:ascii="Arial" w:hAnsi="Arial"/>
                <w:color w:val="000000"/>
                <w:sz w:val="18"/>
              </w:rPr>
              <w:t>AE Subscribes to Specific UPS without Lock</w:t>
            </w:r>
          </w:p>
          <w:bookmarkEnd w:id="12557"/>
        </w:tc>
        <w:tc>
          <w:tcPr>
            <w:tcBorders>
              <w:bottom w:val="single" w:sz="4" w:color="000000"/>
              <w:right w:val="single" w:sz="4" w:color="000000"/>
            </w:tcBorders>
            <w:tcMar>
              <w:top w:w="40" w:type="dxa"/>
              <w:left w:w="40" w:type="dxa"/>
              <w:bottom w:w="40" w:type="dxa"/>
              <w:right w:w="40" w:type="dxa"/>
            </w:tcMar>
            <w:vAlign w:val="top"/>
          </w:tcPr>
          <w:bookmarkStart w:id="12558" w:name="para_30a1425d_6063_4640_8fd7_a3131fb378"/>
          <w:p>
            <w:pPr>
              <w:spacing w:before="180" w:after="0" w:line="240" w:lineRule="auto"/>
              <w:jc w:val="center"/>
            </w:pPr>
            <w:r>
              <w:rPr>
                <w:rFonts w:ascii="Arial" w:hAnsi="Arial"/>
                <w:i/>
                <w:color w:val="000000"/>
                <w:sz w:val="18"/>
              </w:rPr>
              <w:t>N/A</w:t>
            </w:r>
          </w:p>
          <w:bookmarkEnd w:id="12558"/>
        </w:tc>
        <w:tc>
          <w:tcPr>
            <w:tcBorders>
              <w:bottom w:val="single" w:sz="4" w:color="000000"/>
              <w:right w:val="single" w:sz="4" w:color="000000"/>
            </w:tcBorders>
            <w:tcMar>
              <w:top w:w="40" w:type="dxa"/>
              <w:left w:w="40" w:type="dxa"/>
              <w:bottom w:w="40" w:type="dxa"/>
              <w:right w:w="40" w:type="dxa"/>
            </w:tcMar>
            <w:vAlign w:val="top"/>
          </w:tcPr>
          <w:bookmarkStart w:id="12559" w:name="para_62608e7c_eadb_4561_9c89_9c7f66933f"/>
          <w:p>
            <w:pPr>
              <w:spacing w:before="180" w:after="0" w:line="240" w:lineRule="auto"/>
            </w:pPr>
            <w:r>
              <w:rPr>
                <w:rFonts w:ascii="Arial" w:hAnsi="Arial"/>
                <w:color w:val="000000"/>
                <w:sz w:val="18"/>
              </w:rPr>
              <w:t>Go to Subscribed w/o Lock; Send initial event</w:t>
            </w:r>
          </w:p>
          <w:bookmarkEnd w:id="12559"/>
        </w:tc>
        <w:tc>
          <w:tcPr>
            <w:tcBorders>
              <w:bottom w:val="single" w:sz="4" w:color="000000"/>
              <w:right w:val="single" w:sz="4" w:color="000000"/>
            </w:tcBorders>
            <w:tcMar>
              <w:top w:w="40" w:type="dxa"/>
              <w:left w:w="40" w:type="dxa"/>
              <w:bottom w:w="40" w:type="dxa"/>
              <w:right w:w="40" w:type="dxa"/>
            </w:tcMar>
            <w:vAlign w:val="top"/>
          </w:tcPr>
          <w:bookmarkStart w:id="12560" w:name="para_8a0767e1_596d_43ae_b853_446fa38364"/>
          <w:p>
            <w:pPr>
              <w:spacing w:before="180" w:after="0" w:line="240" w:lineRule="auto"/>
            </w:pPr>
            <w:r>
              <w:rPr>
                <w:rFonts w:ascii="Arial" w:hAnsi="Arial"/>
                <w:color w:val="000000"/>
                <w:sz w:val="18"/>
              </w:rPr>
              <w:t>Go to Subscribed w/o Lock; Send initial event</w:t>
            </w:r>
          </w:p>
          <w:bookmarkEnd w:id="12560"/>
        </w:tc>
        <w:tc>
          <w:tcPr>
            <w:tcBorders>
              <w:bottom w:val="single" w:sz="4" w:color="000000"/>
              <w:right w:val="single" w:sz="4" w:color="000000"/>
            </w:tcBorders>
            <w:tcMar>
              <w:top w:w="40" w:type="dxa"/>
              <w:left w:w="40" w:type="dxa"/>
              <w:bottom w:w="40" w:type="dxa"/>
              <w:right w:w="40" w:type="dxa"/>
            </w:tcMar>
            <w:vAlign w:val="top"/>
          </w:tcPr>
          <w:bookmarkStart w:id="12561" w:name="para_79b62b5e_7d6f_4977_93ea_0d7f164939"/>
          <w:p>
            <w:pPr>
              <w:spacing w:before="180" w:after="0" w:line="240" w:lineRule="auto"/>
            </w:pPr>
            <w:r>
              <w:rPr>
                <w:rFonts w:ascii="Arial" w:hAnsi="Arial"/>
                <w:color w:val="000000"/>
                <w:sz w:val="18"/>
              </w:rPr>
              <w:t>No UPS state change; Send initial event</w:t>
            </w:r>
          </w:p>
          <w:bookmarkEnd w:id="12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2" w:name="para_ae891977_dad7_4e61_8c27_9bf6657b8c"/>
          <w:p>
            <w:pPr>
              <w:spacing w:before="180" w:after="0" w:line="240" w:lineRule="auto"/>
            </w:pPr>
            <w:r>
              <w:rPr>
                <w:rFonts w:ascii="Arial" w:hAnsi="Arial"/>
                <w:color w:val="000000"/>
                <w:sz w:val="18"/>
              </w:rPr>
              <w:t>AE Unsubscribes from Specific UPS</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954a2502_bd78_4188_ac2c_fb6f1bf0aa"/>
          <w:p>
            <w:pPr>
              <w:spacing w:before="180" w:after="0" w:line="240" w:lineRule="auto"/>
              <w:jc w:val="center"/>
            </w:pPr>
            <w:r>
              <w:rPr>
                <w:rFonts w:ascii="Arial" w:hAnsi="Arial"/>
                <w:i/>
                <w:color w:val="000000"/>
                <w:sz w:val="18"/>
              </w:rPr>
              <w:t>N/A</w:t>
            </w:r>
          </w:p>
          <w:bookmarkEnd w:id="12563"/>
        </w:tc>
        <w:tc>
          <w:tcPr>
            <w:tcBorders>
              <w:bottom w:val="single" w:sz="4" w:color="000000"/>
              <w:right w:val="single" w:sz="4" w:color="000000"/>
            </w:tcBorders>
            <w:tcMar>
              <w:top w:w="40" w:type="dxa"/>
              <w:left w:w="40" w:type="dxa"/>
              <w:bottom w:w="40" w:type="dxa"/>
              <w:right w:w="40" w:type="dxa"/>
            </w:tcMar>
            <w:vAlign w:val="top"/>
          </w:tcPr>
          <w:bookmarkStart w:id="12564" w:name="para_f9b72107_7910_40b4_8c8f_2c9c6eae94"/>
          <w:p>
            <w:pPr>
              <w:spacing w:before="180" w:after="0" w:line="240" w:lineRule="auto"/>
            </w:pPr>
            <w:r>
              <w:rPr>
                <w:rFonts w:ascii="Arial" w:hAnsi="Arial"/>
                <w:color w:val="000000"/>
                <w:sz w:val="18"/>
              </w:rPr>
              <w:t>No UPS state change</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3232b6e8_56b1_4b2f_9de5_d7076154ed"/>
          <w:p>
            <w:pPr>
              <w:spacing w:before="180" w:after="0" w:line="240" w:lineRule="auto"/>
            </w:pPr>
            <w:r>
              <w:rPr>
                <w:rFonts w:ascii="Arial" w:hAnsi="Arial"/>
                <w:color w:val="000000"/>
                <w:sz w:val="18"/>
              </w:rPr>
              <w:t>Go to Not Subscribed</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cfeb595b_b57f_40dc_a32e_4df9abab08"/>
          <w:p>
            <w:pPr>
              <w:spacing w:before="180" w:after="0" w:line="240" w:lineRule="auto"/>
            </w:pPr>
            <w:r>
              <w:rPr>
                <w:rFonts w:ascii="Arial" w:hAnsi="Arial"/>
                <w:color w:val="000000"/>
                <w:sz w:val="18"/>
              </w:rPr>
              <w:t>Go to Not Subscribed</w:t>
            </w:r>
          </w:p>
          <w:bookmarkEnd w:id="12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7" w:name="para_8d911a25_1b8a_4df3_ab9b_936b491b3d"/>
          <w:p>
            <w:pPr>
              <w:spacing w:before="180" w:after="0" w:line="240" w:lineRule="auto"/>
            </w:pPr>
            <w:r>
              <w:rPr>
                <w:rFonts w:ascii="Arial" w:hAnsi="Arial"/>
                <w:color w:val="000000"/>
                <w:sz w:val="18"/>
              </w:rPr>
              <w:t>AE Unsubscribes Globally</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6afdff6b_2ccc_4a4c_91ca_d79332b7b0"/>
          <w:p>
            <w:pPr>
              <w:spacing w:before="180" w:after="0" w:line="240" w:lineRule="auto"/>
              <w:jc w:val="center"/>
            </w:pPr>
            <w:r>
              <w:rPr>
                <w:rFonts w:ascii="Arial" w:hAnsi="Arial"/>
                <w:i/>
                <w:color w:val="000000"/>
                <w:sz w:val="18"/>
              </w:rPr>
              <w:t>N/A</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c935c4b0_9233_42bd_a763_88ad0acce1"/>
          <w:p>
            <w:pPr>
              <w:spacing w:before="180" w:after="0" w:line="240" w:lineRule="auto"/>
            </w:pPr>
            <w:r>
              <w:rPr>
                <w:rFonts w:ascii="Arial" w:hAnsi="Arial"/>
                <w:i/>
                <w:color w:val="000000"/>
                <w:sz w:val="18"/>
              </w:rPr>
              <w:t>AE Global State is now "No Global Subscription"</w:t>
            </w:r>
            <w:r>
              <w:rPr>
                <w:rFonts w:ascii="Arial" w:hAnsi="Arial"/>
                <w:color w:val="000000"/>
                <w:sz w:val="18"/>
              </w:rPr>
              <w:t>;</w:t>
            </w:r>
          </w:p>
          <w:bookmarkEnd w:id="12569"/>
          <w:bookmarkStart w:id="12570" w:name="para_15fab04f_f081_414b_aaa3_17ba414811"/>
          <w:p>
            <w:pPr>
              <w:spacing w:before="180" w:after="0" w:line="240" w:lineRule="auto"/>
            </w:pPr>
            <w:r>
              <w:rPr>
                <w:rFonts w:ascii="Arial" w:hAnsi="Arial"/>
                <w:color w:val="000000"/>
                <w:sz w:val="18"/>
              </w:rPr>
              <w:t>No UPS state change;</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c57c1579_d943_4907_8f13_a79e28c422"/>
          <w:p>
            <w:pPr>
              <w:spacing w:before="180" w:after="0" w:line="240" w:lineRule="auto"/>
            </w:pPr>
            <w:r>
              <w:rPr>
                <w:rFonts w:ascii="Arial" w:hAnsi="Arial"/>
                <w:i/>
                <w:color w:val="000000"/>
                <w:sz w:val="18"/>
              </w:rPr>
              <w:t>AE Global State is now "No Global Subscription";</w:t>
            </w:r>
          </w:p>
          <w:bookmarkEnd w:id="12571"/>
          <w:bookmarkStart w:id="12572" w:name="para_4bb4eec6_3741_4684_ab6e_89227123e4"/>
          <w:p>
            <w:pPr>
              <w:spacing w:before="180" w:after="0" w:line="240" w:lineRule="auto"/>
            </w:pPr>
            <w:r>
              <w:rPr>
                <w:rFonts w:ascii="Arial" w:hAnsi="Arial"/>
                <w:color w:val="000000"/>
                <w:sz w:val="18"/>
              </w:rPr>
              <w:t>All Go to Not Subscribed;</w:t>
            </w:r>
          </w:p>
          <w:bookmarkEnd w:id="12572"/>
        </w:tc>
        <w:tc>
          <w:tcPr>
            <w:tcBorders>
              <w:bottom w:val="single" w:sz="4" w:color="000000"/>
              <w:right w:val="single" w:sz="4" w:color="000000"/>
            </w:tcBorders>
            <w:tcMar>
              <w:top w:w="40" w:type="dxa"/>
              <w:left w:w="40" w:type="dxa"/>
              <w:bottom w:w="40" w:type="dxa"/>
              <w:right w:w="40" w:type="dxa"/>
            </w:tcMar>
            <w:vAlign w:val="top"/>
          </w:tcPr>
          <w:bookmarkStart w:id="12573" w:name="para_b0beed2d_6edc_44cb_8f0c_77a1688e73"/>
          <w:p>
            <w:pPr>
              <w:spacing w:before="180" w:after="0" w:line="240" w:lineRule="auto"/>
            </w:pPr>
            <w:r>
              <w:rPr>
                <w:rFonts w:ascii="Arial" w:hAnsi="Arial"/>
                <w:i/>
                <w:color w:val="000000"/>
                <w:sz w:val="18"/>
              </w:rPr>
              <w:t>AE Global State is now "No Global Subscription";</w:t>
            </w:r>
          </w:p>
          <w:bookmarkEnd w:id="12573"/>
          <w:bookmarkStart w:id="12574" w:name="para_4243eadf_29b9_4957_96fb_2b4444e65e"/>
          <w:p>
            <w:pPr>
              <w:spacing w:before="180" w:after="0" w:line="240" w:lineRule="auto"/>
            </w:pPr>
            <w:r>
              <w:rPr>
                <w:rFonts w:ascii="Arial" w:hAnsi="Arial"/>
                <w:color w:val="000000"/>
                <w:sz w:val="18"/>
              </w:rPr>
              <w:t>All Go to Not Subscribed;</w:t>
            </w:r>
          </w:p>
          <w:bookmarkEnd w:id="12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5" w:name="para_dec48096_0378_4215_b153_6ab98e813e"/>
          <w:p>
            <w:pPr>
              <w:spacing w:before="180" w:after="0" w:line="240" w:lineRule="auto"/>
            </w:pPr>
            <w:r>
              <w:rPr>
                <w:rFonts w:ascii="Arial" w:hAnsi="Arial"/>
                <w:color w:val="000000"/>
                <w:sz w:val="18"/>
              </w:rPr>
              <w:t>AE Suspends Global Subscription</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06a67c29_d8fb_4fc2_be41_adf4aa19dd"/>
          <w:p>
            <w:pPr>
              <w:spacing w:before="180" w:after="0" w:line="240" w:lineRule="auto"/>
              <w:jc w:val="center"/>
            </w:pPr>
            <w:r>
              <w:rPr>
                <w:rFonts w:ascii="Arial" w:hAnsi="Arial"/>
                <w:i/>
                <w:color w:val="000000"/>
                <w:sz w:val="18"/>
              </w:rPr>
              <w:t>N/A</w:t>
            </w:r>
          </w:p>
          <w:bookmarkEnd w:id="12576"/>
        </w:tc>
        <w:tc>
          <w:tcPr>
            <w:tcBorders>
              <w:bottom w:val="single" w:sz="4" w:color="000000"/>
              <w:right w:val="single" w:sz="4" w:color="000000"/>
            </w:tcBorders>
            <w:tcMar>
              <w:top w:w="40" w:type="dxa"/>
              <w:left w:w="40" w:type="dxa"/>
              <w:bottom w:w="40" w:type="dxa"/>
              <w:right w:w="40" w:type="dxa"/>
            </w:tcMar>
            <w:vAlign w:val="top"/>
          </w:tcPr>
          <w:bookmarkStart w:id="12577" w:name="para_c25ae0a5_699a_405f_8aae_2cedad24d2"/>
          <w:p>
            <w:pPr>
              <w:spacing w:before="180" w:after="0" w:line="240" w:lineRule="auto"/>
            </w:pPr>
            <w:r>
              <w:rPr>
                <w:rFonts w:ascii="Arial" w:hAnsi="Arial"/>
                <w:i/>
                <w:color w:val="000000"/>
                <w:sz w:val="18"/>
              </w:rPr>
              <w:t>AE Global State is now "No Global Subscription";</w:t>
            </w:r>
          </w:p>
          <w:bookmarkEnd w:id="12577"/>
          <w:bookmarkStart w:id="12578" w:name="para_e8f46a69_7f43_4b28_a03b_0c2d7a019e"/>
          <w:p>
            <w:pPr>
              <w:spacing w:before="180" w:after="0" w:line="240" w:lineRule="auto"/>
            </w:pPr>
            <w:r>
              <w:rPr>
                <w:rFonts w:ascii="Arial" w:hAnsi="Arial"/>
                <w:color w:val="000000"/>
                <w:sz w:val="18"/>
              </w:rPr>
              <w:t>No UPS state change;</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08bc2839_5a0c_442d_85b6_d3365ade97"/>
          <w:p>
            <w:pPr>
              <w:spacing w:before="180" w:after="0" w:line="240" w:lineRule="auto"/>
            </w:pPr>
            <w:r>
              <w:rPr>
                <w:rFonts w:ascii="Arial" w:hAnsi="Arial"/>
                <w:i/>
                <w:color w:val="000000"/>
                <w:sz w:val="18"/>
              </w:rPr>
              <w:t>AE Global State is now "No Global Subscription";</w:t>
            </w:r>
          </w:p>
          <w:bookmarkEnd w:id="12579"/>
          <w:bookmarkStart w:id="12580" w:name="para_1c89d046_adc8_475a_b2c5_47dc4607cd"/>
          <w:p>
            <w:pPr>
              <w:spacing w:before="180" w:after="0" w:line="240" w:lineRule="auto"/>
            </w:pPr>
            <w:r>
              <w:rPr>
                <w:rFonts w:ascii="Arial" w:hAnsi="Arial"/>
                <w:color w:val="000000"/>
                <w:sz w:val="18"/>
              </w:rPr>
              <w:t>No UPS state change;</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3b4ac212_e12a_4546_a6bb_b80c18a40c"/>
          <w:p>
            <w:pPr>
              <w:spacing w:before="180" w:after="0" w:line="240" w:lineRule="auto"/>
            </w:pPr>
            <w:r>
              <w:rPr>
                <w:rFonts w:ascii="Arial" w:hAnsi="Arial"/>
                <w:i/>
                <w:color w:val="000000"/>
                <w:sz w:val="18"/>
              </w:rPr>
              <w:t>AE Global State is now "No Global Subscription";</w:t>
            </w:r>
          </w:p>
          <w:bookmarkEnd w:id="12581"/>
          <w:bookmarkStart w:id="12582" w:name="para_af66bf14_4832_4ab5_974a_a59450bc62"/>
          <w:p>
            <w:pPr>
              <w:spacing w:before="180" w:after="0" w:line="240" w:lineRule="auto"/>
            </w:pPr>
            <w:r>
              <w:rPr>
                <w:rFonts w:ascii="Arial" w:hAnsi="Arial"/>
                <w:color w:val="000000"/>
                <w:sz w:val="18"/>
              </w:rPr>
              <w:t>No UPS state change;</w:t>
            </w:r>
          </w:p>
          <w:bookmarkEnd w:id="12582"/>
        </w:tc>
      </w:tr>
    </w:tbl>
    <w:bookmarkStart w:id="12583" w:name="para_139be4b4_5724_4a98_9787_9528b8cd0c"/>
    <w:p>
      <w:pPr>
        <w:spacing w:before="180" w:after="0" w:line="240" w:lineRule="auto"/>
        <w:jc w:val="both"/>
      </w:pPr>
      <w:r>
        <w:rPr>
          <w:rFonts w:ascii="Arial" w:hAnsi="Arial"/>
          <w:color w:val="000000"/>
          <w:sz w:val="18"/>
        </w:rPr>
        <w:t xml:space="preserve">See </w:t>
      </w:r>
      <w:hyperlink r:id="r823">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 of deletion locks.</w:t>
      </w:r>
    </w:p>
    <w:bookmarkEnd w:id="12583"/>
    <w:bookmarkStart w:id="12584" w:name="sect_CC_2_3_2"/>
    <w:p>
      <w:pPr>
        <w:spacing w:before="180" w:after="0" w:line="240" w:lineRule="auto"/>
      </w:pPr>
      <w:r>
        <w:rPr>
          <w:rFonts w:ascii="Arial" w:hAnsi="Arial"/>
          <w:b/>
          <w:color w:val="000000"/>
          <w:sz w:val="26"/>
        </w:rPr>
        <w:t>CC.2.3.2 Service Class User Behavior</w:t>
      </w:r>
    </w:p>
    <w:bookmarkEnd w:id="12584"/>
    <w:bookmarkStart w:id="12585" w:name="para_06d2e42d_9ed8_40c5_b891_b12e7e0dc6"/>
    <w:p>
      <w:pPr>
        <w:spacing w:before="180" w:after="0" w:line="240" w:lineRule="auto"/>
        <w:jc w:val="both"/>
      </w:pPr>
      <w:r>
        <w:rPr>
          <w:rFonts w:ascii="Arial" w:hAnsi="Arial"/>
          <w:color w:val="000000"/>
          <w:sz w:val="18"/>
        </w:rPr>
        <w:t>The SCU subscribing to track the progress and results of the scheduled procedure step may be the system that created the UPS as an SCU of the UPS Push SOP Class, or it may be some other interested observer.</w:t>
      </w:r>
    </w:p>
    <w:bookmarkEnd w:id="12585"/>
    <w:bookmarkStart w:id="12586" w:name="para_51f6dc09_ed70_4f24_891d_d096278b1d"/>
    <w:p>
      <w:pPr>
        <w:spacing w:before="180" w:after="0" w:line="240" w:lineRule="auto"/>
        <w:jc w:val="both"/>
      </w:pPr>
      <w:r>
        <w:rPr>
          <w:rFonts w:ascii="Arial" w:hAnsi="Arial"/>
          <w:color w:val="000000"/>
          <w:sz w:val="18"/>
        </w:rPr>
        <w:t xml:space="preserve">An SCU shall use the N-ACTION primitive to request the SCP to subscribe an AE (usually the requesting SCU) to receive event reports relating to UPS instances managed by the SCP.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586"/>
    <w:bookmarkStart w:id="12587" w:name="para_6e05f3ae_cd6a_4081_8426_70beb98cfb"/>
    <w:p>
      <w:pPr>
        <w:spacing w:before="180" w:after="0" w:line="240" w:lineRule="auto"/>
        <w:jc w:val="both"/>
      </w:pPr>
      <w:r>
        <w:rPr>
          <w:rFonts w:ascii="Arial" w:hAnsi="Arial"/>
          <w:color w:val="000000"/>
          <w:sz w:val="18"/>
        </w:rPr>
        <w:t xml:space="preserve">An SCU shall also use the N-ACTION primitive to request the SCP to unsubscribe an AE to stop receiving event reports relating to UPS instances managed by the SCP. Action Information is specified in </w:t>
      </w:r>
      <w:hyperlink w:anchor="table_CC_2_3_1">
        <w:r>
          <w:rPr>
            <w:rFonts w:ascii="Arial" w:hAnsi="Arial"/>
            <w:color w:val="000000"/>
            <w:sz w:val="18"/>
          </w:rPr>
          <w:t>Table CC.2.3-1</w:t>
        </w:r>
      </w:hyperlink>
      <w:r>
        <w:rPr>
          <w:rFonts w:ascii="Arial" w:hAnsi="Arial"/>
          <w:color w:val="000000"/>
          <w:sz w:val="18"/>
        </w:rPr>
        <w:t>. The SCU shall always provide the AE-TITLE that is to receive (or stop receiving) the N-EVENT-REPORTs.</w:t>
      </w:r>
    </w:p>
    <w:bookmarkEnd w:id="12587"/>
    <w:bookmarkStart w:id="12588" w:name="para_6597a6db_95e7_4b6a_9978_ec19d9a8c5"/>
    <w:p>
      <w:pPr>
        <w:spacing w:before="180" w:after="0" w:line="240" w:lineRule="auto"/>
        <w:jc w:val="both"/>
      </w:pPr>
      <w:r>
        <w:rPr>
          <w:rFonts w:ascii="Arial" w:hAnsi="Arial"/>
          <w:color w:val="000000"/>
          <w:sz w:val="18"/>
        </w:rPr>
        <w:t>To subscribe for events relating to a single specific UPS instance managed by the SCP, the SCU shall use Action Type ID 3 (Subscribe to Receive UPS Event Reports) and provide the SOP Instance UID of the specific UPS instance in the N-ACTION primitive request. The SCU shall indicate a need for the UPS instance to persist after its state has changed to COMPLETED or CANCELED by setting the value of the Deletion Lock to TRUE. Otherwise the SCU shall set the value of the Deletion Lock to FALSE.</w:t>
      </w:r>
    </w:p>
    <w:bookmarkEnd w:id="12588"/>
    <w:bookmarkStart w:id="12589" w:name="para_f0942f9d_6a75_409d_8e04_dfc601acf0"/>
    <w:p>
      <w:pPr>
        <w:spacing w:before="180" w:after="0" w:line="240" w:lineRule="auto"/>
        <w:jc w:val="both"/>
      </w:pPr>
      <w:r>
        <w:rPr>
          <w:rFonts w:ascii="Arial" w:hAnsi="Arial"/>
          <w:color w:val="000000"/>
          <w:sz w:val="18"/>
        </w:rPr>
        <w:t>To unsubscribe for events relating to a single specific UPS instance managed by the SCP, the SCU shall use Action Type ID 4 (Unsubscribe from Receiving UPS Event Reports) and provide the SOP Instance UID of the specific UPS instance in the N-ACTION primitive request.</w:t>
      </w:r>
    </w:p>
    <w:bookmarkEnd w:id="12589"/>
    <w:bookmarkStart w:id="12590" w:name="para_17fe0ad0_67f8_45fc_b29a_0a234ab644"/>
    <w:p>
      <w:pPr>
        <w:spacing w:before="180" w:after="0" w:line="240" w:lineRule="auto"/>
        <w:jc w:val="both"/>
      </w:pPr>
      <w:r>
        <w:rPr>
          <w:rFonts w:ascii="Arial" w:hAnsi="Arial"/>
          <w:color w:val="000000"/>
          <w:sz w:val="18"/>
        </w:rPr>
        <w:t>To subscribe for events relating to all current and subsequently created UPS instances managed by the SCP, the SCU shall use Action Type ID 3 (Subscribe to Receive UPS Event Reports) and provide the well-known UID 1.2.840.10008.5.1.4.34.5 in the N-ACTION primitive request. The SCU shall indicate a need for UPS instances to persist after their states have changed to COMPLETED or CANCELED by setting the value of the Deletion Lock to TRUE. Otherwise the SCU shall set the value of the Deletion Lock to FALSE.</w:t>
      </w:r>
    </w:p>
    <w:bookmarkEnd w:id="12590"/>
    <w:bookmarkStart w:id="12591" w:name="idm213330737712"/>
    <w:p>
      <w:pPr>
        <w:keepNext/>
        <w:spacing w:before="180" w:after="0" w:line="240" w:lineRule="auto"/>
        <w:ind w:left="360" w:right="360" w:firstLine="0"/>
        <w:jc w:val="both"/>
      </w:pPr>
      <w:r>
        <w:rPr>
          <w:rFonts w:ascii="Arial" w:hAnsi="Arial"/>
          <w:color w:val="000000"/>
          <w:sz w:val="18"/>
        </w:rPr>
        <w:t>Note</w:t>
      </w:r>
    </w:p>
    <w:bookmarkEnd w:id="12591"/>
    <w:bookmarkStart w:id="12592" w:name="para_adcea620_07be_4c74_9c27_43783a920d"/>
    <w:p>
      <w:pPr>
        <w:spacing w:before="180" w:after="0" w:line="240" w:lineRule="auto"/>
        <w:ind w:left="360" w:right="360" w:firstLine="0"/>
        <w:jc w:val="both"/>
      </w:pPr>
      <w:r>
        <w:rPr>
          <w:rFonts w:ascii="Arial" w:hAnsi="Arial"/>
          <w:color w:val="000000"/>
          <w:sz w:val="18"/>
        </w:rPr>
        <w:t>This "global subscription" is useful for SCUs that wish to monitor all activities without having to issue regular C-FINDs to identify new UPS instances.</w:t>
      </w:r>
    </w:p>
    <w:bookmarkEnd w:id="12592"/>
    <w:bookmarkStart w:id="12593" w:name="para_f0e58c26_73d7_480e_a19b_2c0d738a0d"/>
    <w:p>
      <w:pPr>
        <w:spacing w:before="180" w:after="0" w:line="240" w:lineRule="auto"/>
        <w:jc w:val="both"/>
      </w:pPr>
      <w:r>
        <w:rPr>
          <w:rFonts w:ascii="Arial" w:hAnsi="Arial"/>
          <w:color w:val="000000"/>
          <w:sz w:val="18"/>
        </w:rPr>
        <w:t xml:space="preserve">To subscribe for events relating to a filtered subset of all current and subsequently created UPS instances (Filtered Global Subscription) managed by the SCP, the SCU shall use Action Type ID 3 (Subscribe to Receive UPS Event Reports) and provide both the well-known UID 1.2.840.10008.5.1.4.34.5.1 and a set of Matching Keys and values in the N-ACTION primitive request (see </w:t>
      </w:r>
      <w:hyperlink w:anchor="sect_CC_2_3_3_1">
        <w:r>
          <w:rPr>
            <w:rFonts w:ascii="Arial" w:hAnsi="Arial"/>
            <w:color w:val="000000"/>
            <w:sz w:val="18"/>
          </w:rPr>
          <w:t>Section CC.2.3.3.1</w:t>
        </w:r>
      </w:hyperlink>
      <w:r>
        <w:rPr>
          <w:rFonts w:ascii="Arial" w:hAnsi="Arial"/>
          <w:color w:val="000000"/>
          <w:sz w:val="18"/>
        </w:rPr>
        <w:t>). The SCU shall indicate a need for UPS instances to persist after their states have changed to COMPLETED or CANCELED by setting the value of the Deletion Lock to TRUE. Otherwise the SCU shall set the value of the Deletion Lock to FALSE.</w:t>
      </w:r>
    </w:p>
    <w:bookmarkEnd w:id="12593"/>
    <w:bookmarkStart w:id="12594" w:name="idm213330734192"/>
    <w:p>
      <w:pPr>
        <w:keepNext/>
        <w:spacing w:before="180" w:after="0" w:line="240" w:lineRule="auto"/>
        <w:ind w:left="360" w:right="360" w:firstLine="0"/>
        <w:jc w:val="both"/>
      </w:pPr>
      <w:r>
        <w:rPr>
          <w:rFonts w:ascii="Arial" w:hAnsi="Arial"/>
          <w:color w:val="000000"/>
          <w:sz w:val="18"/>
        </w:rPr>
        <w:t>Note</w:t>
      </w:r>
    </w:p>
    <w:bookmarkEnd w:id="12594"/>
    <w:bookmarkStart w:id="12595" w:name="para_fcd83293_74d5_4d44_9d9f_fe98a51c1b"/>
    <w:p>
      <w:pPr>
        <w:spacing w:before="180" w:after="0" w:line="240" w:lineRule="auto"/>
        <w:ind w:left="360" w:right="360" w:firstLine="0"/>
        <w:jc w:val="both"/>
      </w:pPr>
      <w:r>
        <w:rPr>
          <w:rFonts w:ascii="Arial" w:hAnsi="Arial"/>
          <w:color w:val="000000"/>
          <w:sz w:val="18"/>
        </w:rPr>
        <w:t>The well-known UID for a Filtered Global Subscription is distinct from the Global Subscription well-known UID.</w:t>
      </w:r>
    </w:p>
    <w:bookmarkEnd w:id="12595"/>
    <w:bookmarkStart w:id="12596" w:name="para_252566b0_7cfd_4b06_a83b_fb471cc3af"/>
    <w:p>
      <w:pPr>
        <w:spacing w:before="180" w:after="0" w:line="240" w:lineRule="auto"/>
        <w:jc w:val="both"/>
      </w:pPr>
      <w:r>
        <w:rPr>
          <w:rFonts w:ascii="Arial" w:hAnsi="Arial"/>
          <w:color w:val="000000"/>
          <w:sz w:val="18"/>
        </w:rPr>
        <w:t>To unsubscribe for events relating to all current UPS instances managed by the SCP and also stop being subscribed to subsequently created UPS instances, the SCU shall use Action Type ID 4 (Unsubscribe from Receiving UPS Event Reports) and provide the well-known UID 1.2.840.10008.5.1.4.34.5 in the N-ACTION primitive request.</w:t>
      </w:r>
    </w:p>
    <w:bookmarkEnd w:id="12596"/>
    <w:bookmarkStart w:id="12597" w:name="idm213330731744"/>
    <w:p>
      <w:pPr>
        <w:keepNext/>
        <w:spacing w:before="180" w:after="0" w:line="240" w:lineRule="auto"/>
        <w:ind w:left="360" w:right="360" w:firstLine="0"/>
        <w:jc w:val="both"/>
      </w:pPr>
      <w:r>
        <w:rPr>
          <w:rFonts w:ascii="Arial" w:hAnsi="Arial"/>
          <w:color w:val="000000"/>
          <w:sz w:val="18"/>
        </w:rPr>
        <w:t>Note</w:t>
      </w:r>
    </w:p>
    <w:bookmarkEnd w:id="12597"/>
    <w:bookmarkStart w:id="12598" w:name="para_d93b3ce2_c169_4ba1_8542_da0bee19be"/>
    <w:p>
      <w:pPr>
        <w:spacing w:before="180" w:after="0" w:line="240" w:lineRule="auto"/>
        <w:ind w:left="360" w:right="360" w:firstLine="0"/>
        <w:jc w:val="both"/>
      </w:pPr>
      <w:r>
        <w:rPr>
          <w:rFonts w:ascii="Arial" w:hAnsi="Arial"/>
          <w:color w:val="000000"/>
          <w:sz w:val="18"/>
        </w:rPr>
        <w:t>This "global unsubscription" is useful for SCUs that wish to stop monitoring all activities and release all deletion locks (if any) placed for this subscriber.</w:t>
      </w:r>
    </w:p>
    <w:bookmarkEnd w:id="12598"/>
    <w:bookmarkStart w:id="12599" w:name="para_a5649534_73e6_4b2c_a013_60067d930b"/>
    <w:p>
      <w:pPr>
        <w:spacing w:before="180" w:after="0" w:line="240" w:lineRule="auto"/>
        <w:jc w:val="both"/>
      </w:pPr>
      <w:r>
        <w:rPr>
          <w:rFonts w:ascii="Arial" w:hAnsi="Arial"/>
          <w:color w:val="000000"/>
          <w:sz w:val="18"/>
        </w:rPr>
        <w:t>To just stop being subscribed to subsequently created UPS instances, but still continue to receive events for currently subscribed instances managed by the SCP, the SCU shall use Action Type ID 5 (Suspend Global Subscription) and provide the well-known UID 1.2.840.10008.5.1.4.34.5 in the N-ACTION primitive request.</w:t>
      </w:r>
    </w:p>
    <w:bookmarkEnd w:id="12599"/>
    <w:bookmarkStart w:id="12600" w:name="para_5bc5c7b2_3c75_4bc6_976a_911ffc5c24"/>
    <w:p>
      <w:pPr>
        <w:spacing w:before="180" w:after="0" w:line="240" w:lineRule="auto"/>
        <w:jc w:val="both"/>
      </w:pPr>
      <w:r>
        <w:rPr>
          <w:rFonts w:ascii="Arial" w:hAnsi="Arial"/>
          <w:color w:val="000000"/>
          <w:sz w:val="18"/>
        </w:rPr>
        <w:t>For each UPS instance on which the SCU has placed a deletion lock, either explicitly on the specific instance or implicitly via a global subscription with lock, the SCU shall remove the deletion lock once any needed final state information for the instance has been obtained. The deletion lock may be removed either by unsubscribing or by subscribing with the value of the Deletion Lock set to FALSE.</w:t>
      </w:r>
    </w:p>
    <w:bookmarkEnd w:id="12600"/>
    <w:bookmarkStart w:id="12601" w:name="idm213330728016"/>
    <w:p>
      <w:pPr>
        <w:keepNext/>
        <w:spacing w:before="180" w:after="0" w:line="240" w:lineRule="auto"/>
        <w:ind w:left="360" w:right="360" w:firstLine="0"/>
        <w:jc w:val="both"/>
      </w:pPr>
      <w:r>
        <w:rPr>
          <w:rFonts w:ascii="Arial" w:hAnsi="Arial"/>
          <w:color w:val="000000"/>
          <w:sz w:val="18"/>
        </w:rPr>
        <w:t>Note</w:t>
      </w:r>
    </w:p>
    <w:bookmarkEnd w:id="12601"/>
    <w:bookmarkStart w:id="12602" w:name="para_7b85b09d_2f0b_49b8_bc55_20027ef178"/>
    <w:p>
      <w:pPr>
        <w:spacing w:before="180" w:after="0" w:line="240" w:lineRule="auto"/>
        <w:ind w:left="360" w:right="360" w:firstLine="0"/>
        <w:jc w:val="both"/>
      </w:pPr>
      <w:r>
        <w:rPr>
          <w:rFonts w:ascii="Arial" w:hAnsi="Arial"/>
          <w:color w:val="000000"/>
          <w:sz w:val="18"/>
        </w:rPr>
        <w:t>The SCP will retain COMPLETED or CANCELED UPS Instances until all deletion locks have been released. Failure by SCUs to release the deletion lock may cause problems for the SCP. SCUs that do not have a significant need for the final state information, or who cannot dependably remove deletion locks should not use deletion locks.</w:t>
      </w:r>
    </w:p>
    <w:bookmarkEnd w:id="12602"/>
    <w:bookmarkStart w:id="12603" w:name="para_c4d14db3_204e_4277_9f8c_2eab400a61"/>
    <w:p>
      <w:pPr>
        <w:spacing w:before="180" w:after="0" w:line="240" w:lineRule="auto"/>
        <w:jc w:val="both"/>
      </w:pPr>
      <w:r>
        <w:rPr>
          <w:rFonts w:ascii="Arial" w:hAnsi="Arial"/>
          <w:color w:val="000000"/>
          <w:sz w:val="18"/>
        </w:rPr>
        <w:t>The successful N-ACTION Response Status Code indicates that the SCP has received the N-ACTION request and the Subscription State for the AE has been successfully modified.</w:t>
      </w:r>
    </w:p>
    <w:bookmarkEnd w:id="12603"/>
    <w:bookmarkStart w:id="12604" w:name="idm213330725504"/>
    <w:p>
      <w:pPr>
        <w:keepNext/>
        <w:spacing w:before="180" w:after="0" w:line="240" w:lineRule="auto"/>
        <w:ind w:left="360" w:right="360" w:firstLine="0"/>
        <w:jc w:val="both"/>
      </w:pPr>
      <w:r>
        <w:rPr>
          <w:rFonts w:ascii="Arial" w:hAnsi="Arial"/>
          <w:color w:val="000000"/>
          <w:sz w:val="18"/>
        </w:rPr>
        <w:t>Note</w:t>
      </w:r>
    </w:p>
    <w:bookmarkEnd w:id="12604"/>
    <w:bookmarkStart w:id="12605" w:name="idm213330725248"/>
    <w:bookmarkStart w:id="12606" w:name="idm213330724992"/>
    <w:bookmarkStart w:id="12607" w:name="para_babc1259_0c4d_4876_8ca3_ad99bc2b5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When subscribing to a specific instance, the SCU can also expect to receive an initial N-EVENT-REPORT containing the current state of the UPS instance. When subscribing globally with the Deletion Lock set to TRUE, the SCU can expect to receive initial N-EVENT-REPORTs for every instance currently managed by the SCP. Initial N-EVENT-REPORTs for newly created instances, received as a result of a global subscription, will appear as transitions to the SCHEDULED state.</w:t>
      </w:r>
    </w:p>
    <w:bookmarkEnd w:id="12607"/>
    <w:bookmarkEnd w:id="12606"/>
    <w:bookmarkEnd w:id="12605"/>
    <w:bookmarkStart w:id="12608" w:name="idm213330723344"/>
    <w:bookmarkStart w:id="12609" w:name="para_5fce36fb_2cc4_4c76_af74_2ea8fa807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The UPS-RS User-Agent is responsible for opening the N-EVENT-REPORT communication channel (see </w:t>
      </w:r>
      <w:hyperlink r:id="r824">
        <w:r>
          <w:rPr>
            <w:rFonts w:ascii="Arial" w:hAnsi="Arial"/>
            <w:color w:val="000000"/>
            <w:sz w:val="18"/>
          </w:rPr>
          <w:t xml:space="preserve">Section 8.10.4 “Open Notification Connection Transaction” in </w:t>
        </w:r>
        <w:r>
          <w:rPr>
            <w:rFonts w:ascii="Arial" w:hAnsi="Arial"/>
            <w:color w:val="000000"/>
            <w:sz w:val="18"/>
          </w:rPr>
          <w:t>PS3.18</w:t>
        </w:r>
      </w:hyperlink>
      <w:r>
        <w:rPr>
          <w:rFonts w:ascii="Arial" w:hAnsi="Arial"/>
          <w:color w:val="000000"/>
          <w:sz w:val="18"/>
        </w:rPr>
        <w:t>). The UPS-RS User-Agent is also responsible for re-establishing the N-EVENT-REPORT communication channel if it is disconnected. This differs from the DIMSE approach where the UPS SCP opens an Association for N-EVENT-REPORT messages as necessary.</w:t>
      </w:r>
    </w:p>
    <w:bookmarkEnd w:id="12609"/>
    <w:bookmarkEnd w:id="12608"/>
    <w:bookmarkStart w:id="12610" w:name="para_f8113996_ade6_4730_87a0_0a3ca052c5"/>
    <w:p>
      <w:pPr>
        <w:spacing w:before="180" w:after="0" w:line="240" w:lineRule="auto"/>
        <w:jc w:val="both"/>
      </w:pPr>
      <w:r>
        <w:rPr>
          <w:rFonts w:ascii="Arial" w:hAnsi="Arial"/>
          <w:color w:val="000000"/>
          <w:sz w:val="18"/>
        </w:rPr>
        <w:t>A warning N-ACTION Response Status Code of "Deletion Lock not granted", indicates that the AE subscription requested by the SCU was successful, but the deletion lock has not been set.</w:t>
      </w:r>
    </w:p>
    <w:bookmarkEnd w:id="12610"/>
    <w:bookmarkStart w:id="12611" w:name="para_ecbba3a1_542f_4259_8582_69345a4f37"/>
    <w:p>
      <w:pPr>
        <w:spacing w:before="180" w:after="0" w:line="240" w:lineRule="auto"/>
        <w:jc w:val="both"/>
      </w:pPr>
      <w:r>
        <w:rPr>
          <w:rFonts w:ascii="Arial" w:hAnsi="Arial"/>
          <w:color w:val="000000"/>
          <w:sz w:val="18"/>
        </w:rPr>
        <w:t>A failure N-ACTION Response Status Code indicates that the subscription state change requested will not be processed and no subscription states have been changed. The action taken by the SCU upon receiving this status is beyond the scope of this Standard.</w:t>
      </w:r>
    </w:p>
    <w:bookmarkEnd w:id="12611"/>
    <w:bookmarkStart w:id="12612" w:name="para_6eae75a7_b899_4309_af36_d4641b4d8b"/>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612"/>
    <w:bookmarkStart w:id="12613" w:name="sect_CC_2_3_3"/>
    <w:p>
      <w:pPr>
        <w:spacing w:before="180" w:after="0" w:line="240" w:lineRule="auto"/>
      </w:pPr>
      <w:r>
        <w:rPr>
          <w:rFonts w:ascii="Arial" w:hAnsi="Arial"/>
          <w:b/>
          <w:color w:val="000000"/>
          <w:sz w:val="26"/>
        </w:rPr>
        <w:t>CC.2.3.3 Service Class Provider Behavior</w:t>
      </w:r>
    </w:p>
    <w:bookmarkEnd w:id="12613"/>
    <w:bookmarkStart w:id="12614" w:name="para_10eff9b2_49a3_413b_b79c_49b5b88b06"/>
    <w:p>
      <w:pPr>
        <w:spacing w:before="180" w:after="0" w:line="240" w:lineRule="auto"/>
        <w:jc w:val="both"/>
      </w:pPr>
      <w:r>
        <w:rPr>
          <w:rFonts w:ascii="Arial" w:hAnsi="Arial"/>
          <w:color w:val="000000"/>
          <w:sz w:val="18"/>
        </w:rPr>
        <w:t xml:space="preserve">Upon receipt of the N-ACTION request, the SCP shall attempt to update the Global Subscription State and/or UPS Subscription State of the specified AE with respect to the specified SOP Instance UID as described in </w:t>
      </w:r>
      <w:hyperlink w:anchor="table_CC_2_3_2">
        <w:r>
          <w:rPr>
            <w:rFonts w:ascii="Arial" w:hAnsi="Arial"/>
            <w:color w:val="000000"/>
            <w:sz w:val="18"/>
          </w:rPr>
          <w:t>Table CC.2.3-2</w:t>
        </w:r>
      </w:hyperlink>
      <w:r>
        <w:rPr>
          <w:rFonts w:ascii="Arial" w:hAnsi="Arial"/>
          <w:color w:val="000000"/>
          <w:sz w:val="18"/>
        </w:rPr>
        <w:t xml:space="preserve"> and then return, via the N-ACTION response primitive, the appropriate N-ACTION Response Status Code.</w:t>
      </w:r>
    </w:p>
    <w:bookmarkEnd w:id="12614"/>
    <w:bookmarkStart w:id="12615" w:name="para_4268f731_6774_4f12_ac5f_4f068bbeca"/>
    <w:p>
      <w:pPr>
        <w:spacing w:before="180" w:after="0" w:line="240" w:lineRule="auto"/>
        <w:jc w:val="both"/>
      </w:pPr>
      <w:r>
        <w:rPr>
          <w:rFonts w:ascii="Arial" w:hAnsi="Arial"/>
          <w:color w:val="000000"/>
          <w:sz w:val="18"/>
        </w:rPr>
        <w:t xml:space="preserve">The SCP may optionally allow an Application Entity to subscribe globally to a filtered set of UPS Instances. In this case, the Application Entity will only be subscribed to existing and future UPS Instances that match the search criteria specified by the Matching Keys of the N-ACTION request (see </w:t>
      </w:r>
      <w:hyperlink w:anchor="sect_CC_2_3_3_1">
        <w:r>
          <w:rPr>
            <w:rFonts w:ascii="Arial" w:hAnsi="Arial"/>
            <w:color w:val="000000"/>
            <w:sz w:val="18"/>
          </w:rPr>
          <w:t>Section CC.2.3.3.1</w:t>
        </w:r>
      </w:hyperlink>
      <w:r>
        <w:rPr>
          <w:rFonts w:ascii="Arial" w:hAnsi="Arial"/>
          <w:color w:val="000000"/>
          <w:sz w:val="18"/>
        </w:rPr>
        <w:t xml:space="preserve">). If the SCP does not support Filtered Global Subscription it will return a Failure response with a Code of C307 (see </w:t>
      </w:r>
      <w:hyperlink w:anchor="table_CC_2_3_3">
        <w:r>
          <w:rPr>
            <w:rFonts w:ascii="Arial" w:hAnsi="Arial"/>
            <w:color w:val="000000"/>
            <w:sz w:val="18"/>
          </w:rPr>
          <w:t>Table CC.2.3-3</w:t>
        </w:r>
      </w:hyperlink>
      <w:r>
        <w:rPr>
          <w:rFonts w:ascii="Arial" w:hAnsi="Arial"/>
          <w:color w:val="000000"/>
          <w:sz w:val="18"/>
        </w:rPr>
        <w:t>).</w:t>
      </w:r>
    </w:p>
    <w:bookmarkEnd w:id="12615"/>
    <w:bookmarkStart w:id="12616" w:name="para_ed746007_b1a9_403c_bb0a_688fcd9684"/>
    <w:p>
      <w:pPr>
        <w:spacing w:before="180" w:after="0" w:line="240" w:lineRule="auto"/>
        <w:jc w:val="both"/>
      </w:pPr>
      <w:r>
        <w:rPr>
          <w:rFonts w:ascii="Arial" w:hAnsi="Arial"/>
          <w:color w:val="000000"/>
          <w:sz w:val="18"/>
        </w:rPr>
        <w:t>A success status conveys that the Global Subscription State and/or UPS Subscription State for the AE specified in Receiving AE (0074,1234) was successfully modified by the SCP. The AE-TITLE in Receiving AE (0074,1234) may be different than the AE-TITLE used by the SCU for the association negotiation. The SCP shall use the AE-TITLE specified in Receiving AE (0074,1234). This allows systems to subscribe other systems they know would be interested in events for a certain UPS.</w:t>
      </w:r>
    </w:p>
    <w:bookmarkEnd w:id="12616"/>
    <w:bookmarkStart w:id="12617" w:name="para_fe7ffbcc_fca4_441e_80b8_13042af905"/>
    <w:p>
      <w:pPr>
        <w:spacing w:before="180" w:after="0" w:line="240" w:lineRule="auto"/>
        <w:jc w:val="both"/>
      </w:pPr>
      <w:r>
        <w:rPr>
          <w:rFonts w:ascii="Arial" w:hAnsi="Arial"/>
          <w:color w:val="000000"/>
          <w:sz w:val="18"/>
        </w:rPr>
        <w:t xml:space="preserve">For all UPS instances managed by the SCP, the SCP shall send N-EVENT-REPORTS (as described in </w:t>
      </w:r>
      <w:hyperlink w:anchor="sect_CC_2_4_3">
        <w:r>
          <w:rPr>
            <w:rFonts w:ascii="Arial" w:hAnsi="Arial"/>
            <w:color w:val="000000"/>
            <w:sz w:val="18"/>
          </w:rPr>
          <w:t>Section CC.2.4.3</w:t>
        </w:r>
      </w:hyperlink>
      <w:r>
        <w:rPr>
          <w:rFonts w:ascii="Arial" w:hAnsi="Arial"/>
          <w:color w:val="000000"/>
          <w:sz w:val="18"/>
        </w:rPr>
        <w:t xml:space="preserve">) to AEs that have a UPS Subscription State of "Subscribed with Lock" or "Subscribed w/o Lock". If the SCP also supports the HTTP CreateSubscription service as an Origin-Server, the SCP shall also send HTTP SendEventReport messages (see </w:t>
      </w:r>
      <w:hyperlink r:id="r825">
        <w:r>
          <w:rPr>
            <w:rFonts w:ascii="Arial" w:hAnsi="Arial"/>
            <w:color w:val="000000"/>
            <w:sz w:val="18"/>
          </w:rPr>
          <w:t xml:space="preserve">Section 8.10.5 “Send Event Report Transaction” in </w:t>
        </w:r>
        <w:r>
          <w:rPr>
            <w:rFonts w:ascii="Arial" w:hAnsi="Arial"/>
            <w:color w:val="000000"/>
            <w:sz w:val="18"/>
          </w:rPr>
          <w:t>PS3.18</w:t>
        </w:r>
      </w:hyperlink>
      <w:r>
        <w:rPr>
          <w:rFonts w:ascii="Arial" w:hAnsi="Arial"/>
          <w:color w:val="000000"/>
          <w:sz w:val="18"/>
        </w:rPr>
        <w:t>).</w:t>
      </w:r>
    </w:p>
    <w:bookmarkEnd w:id="12617"/>
    <w:bookmarkStart w:id="12618" w:name="para_2fc3597a_ccde_4b49_afb9_3d77de13cd"/>
    <w:p>
      <w:pPr>
        <w:spacing w:before="180" w:after="0" w:line="240" w:lineRule="auto"/>
        <w:jc w:val="both"/>
      </w:pPr>
      <w:r>
        <w:rPr>
          <w:rFonts w:ascii="Arial" w:hAnsi="Arial"/>
          <w:color w:val="000000"/>
          <w:sz w:val="18"/>
        </w:rPr>
        <w:t xml:space="preserve">Upon successfully processing a subscription action, the SCP shall send initial UPS State Report N-EVENT-REPORTs, as indicated in </w:t>
      </w:r>
      <w:hyperlink w:anchor="table_CC_2_3_2">
        <w:r>
          <w:rPr>
            <w:rFonts w:ascii="Arial" w:hAnsi="Arial"/>
            <w:color w:val="000000"/>
            <w:sz w:val="18"/>
          </w:rPr>
          <w:t>Table CC.2.3-2</w:t>
        </w:r>
      </w:hyperlink>
      <w:r>
        <w:rPr>
          <w:rFonts w:ascii="Arial" w:hAnsi="Arial"/>
          <w:color w:val="000000"/>
          <w:sz w:val="18"/>
        </w:rPr>
        <w:t>, providing the current status of the UPS Instance to the Receiving AE.</w:t>
      </w:r>
    </w:p>
    <w:bookmarkEnd w:id="12618"/>
    <w:bookmarkStart w:id="12619" w:name="para_7370ad79_eac8_475e_9570_92d6989437"/>
    <w:p>
      <w:pPr>
        <w:spacing w:before="180" w:after="0" w:line="240" w:lineRule="auto"/>
        <w:jc w:val="both"/>
      </w:pPr>
      <w:r>
        <w:rPr>
          <w:rFonts w:ascii="Arial" w:hAnsi="Arial"/>
          <w:color w:val="000000"/>
          <w:sz w:val="18"/>
        </w:rPr>
        <w:t>The SCP may also refuse both specific and global Subscription requests by returning a failure N-ACTION Response Status Code for "Refused: Refused: Not authorized" if the refusal depends on permissions related to the tasks or the requestor, or "Refused: SCP does not support Event Reports" if the SCP does not support sending the events. The SCP must document in its conformance statement if it might refuse Subscription requests.</w:t>
      </w:r>
    </w:p>
    <w:bookmarkEnd w:id="12619"/>
    <w:bookmarkStart w:id="12620" w:name="para_92eb7ca3_c8ad_4e69_bad8_78ac21509a"/>
    <w:p>
      <w:pPr>
        <w:spacing w:before="180" w:after="0" w:line="240" w:lineRule="auto"/>
        <w:jc w:val="both"/>
      </w:pPr>
      <w:r>
        <w:rPr>
          <w:rFonts w:ascii="Arial" w:hAnsi="Arial"/>
          <w:color w:val="000000"/>
          <w:sz w:val="18"/>
        </w:rPr>
        <w:t>The SCP may remove existing Deletion Locks by changing the UPS Subscription State for the AE from "Subscribed with Lock" to "Subscribed w/o Lock" and/or by changing the Global Subscription State for an AE from "Global Subscription with Lock" to "Global Subscription w/o Lock". This is intended to allow the SCP to deal with SCU malfunctions. The SCP must document in its conformance statement if it might remove a Deletion Lock.</w:t>
      </w:r>
    </w:p>
    <w:bookmarkEnd w:id="12620"/>
    <w:bookmarkStart w:id="12621" w:name="para_be6d1ad1_ec66_4df6_b47d_7aaa0637d7"/>
    <w:p>
      <w:pPr>
        <w:spacing w:before="180" w:after="0" w:line="240" w:lineRule="auto"/>
        <w:jc w:val="both"/>
      </w:pPr>
      <w:r>
        <w:rPr>
          <w:rFonts w:ascii="Arial" w:hAnsi="Arial"/>
          <w:color w:val="000000"/>
          <w:sz w:val="18"/>
        </w:rPr>
        <w:t xml:space="preserve">The SCP may also refuse the Deletion Lock portion of a specific or global Subscription request. For example, a request to modify the UPS Subscription State for the AE to "Subscribed with Lock" would instead result in a UPS Subscription State of "Subscribed w/o Lock" and a Warning status (see </w:t>
      </w:r>
      <w:hyperlink w:anchor="table_CC_2_3_3">
        <w:r>
          <w:rPr>
            <w:rFonts w:ascii="Arial" w:hAnsi="Arial"/>
            <w:color w:val="000000"/>
            <w:sz w:val="18"/>
          </w:rPr>
          <w:t>Table CC.2.3-3</w:t>
        </w:r>
      </w:hyperlink>
      <w:r>
        <w:rPr>
          <w:rFonts w:ascii="Arial" w:hAnsi="Arial"/>
          <w:color w:val="000000"/>
          <w:sz w:val="18"/>
        </w:rPr>
        <w:t>) returned to the requesting SCU. This is intended to deal with Security and related policy restrictions. The SCP must document in its conformance statement if it might refuse a Deletion Lock.</w:t>
      </w:r>
    </w:p>
    <w:bookmarkEnd w:id="12621"/>
    <w:bookmarkStart w:id="12622" w:name="para_e16b9d59_bd48_44e4_b448_f470d7c569"/>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26">
        <w:r>
          <w:rPr>
            <w:rFonts w:ascii="Arial" w:hAnsi="Arial"/>
            <w:color w:val="000000"/>
            <w:sz w:val="18"/>
          </w:rPr>
          <w:t>PS3.7</w:t>
        </w:r>
      </w:hyperlink>
      <w:r>
        <w:rPr>
          <w:rFonts w:ascii="Arial" w:hAnsi="Arial"/>
          <w:color w:val="000000"/>
          <w:sz w:val="18"/>
        </w:rPr>
        <w:t xml:space="preserve"> and </w:t>
      </w:r>
      <w:hyperlink r:id="r827">
        <w:r>
          <w:rPr>
            <w:rFonts w:ascii="Arial" w:hAnsi="Arial"/>
            <w:color w:val="000000"/>
            <w:sz w:val="18"/>
          </w:rPr>
          <w:t>PS3.15</w:t>
        </w:r>
      </w:hyperlink>
      <w:r>
        <w:rPr>
          <w:rFonts w:ascii="Arial" w:hAnsi="Arial"/>
          <w:color w:val="000000"/>
          <w:sz w:val="18"/>
        </w:rPr>
        <w:t xml:space="preserve">). </w:t>
      </w:r>
      <w:hyperlink r:id="r828">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2622"/>
    <w:bookmarkStart w:id="12623" w:name="sect_CC_2_3_3_1"/>
    <w:p>
      <w:pPr>
        <w:spacing w:before="180" w:after="0" w:line="240" w:lineRule="auto"/>
      </w:pPr>
      <w:r>
        <w:rPr>
          <w:rFonts w:ascii="Arial" w:hAnsi="Arial"/>
          <w:b/>
          <w:color w:val="000000"/>
          <w:sz w:val="22"/>
        </w:rPr>
        <w:t>CC.2.3.3.1 Filtered Global Subscription</w:t>
      </w:r>
    </w:p>
    <w:bookmarkEnd w:id="12623"/>
    <w:bookmarkStart w:id="12624" w:name="para_1a9c02cc_0035_4c1d_b432_aa4bc519fb"/>
    <w:p>
      <w:pPr>
        <w:spacing w:before="180" w:after="0" w:line="240" w:lineRule="auto"/>
        <w:jc w:val="both"/>
      </w:pPr>
      <w:r>
        <w:rPr>
          <w:rFonts w:ascii="Arial" w:hAnsi="Arial"/>
          <w:color w:val="000000"/>
          <w:sz w:val="18"/>
        </w:rPr>
        <w:t>An SCP that supports Filtered Global Subscription shall create an instance subscription for each UPS Instance that would match a C-FIND request with the Matching Keys provided in the subscription request.</w:t>
      </w:r>
    </w:p>
    <w:bookmarkEnd w:id="12624"/>
    <w:bookmarkStart w:id="12625" w:name="para_d3d528ad_d5f9_42e4_bf75_90e3b10bad"/>
    <w:p>
      <w:pPr>
        <w:spacing w:before="180" w:after="0" w:line="240" w:lineRule="auto"/>
        <w:jc w:val="both"/>
      </w:pPr>
      <w:r>
        <w:rPr>
          <w:rFonts w:ascii="Arial" w:hAnsi="Arial"/>
          <w:color w:val="000000"/>
          <w:sz w:val="18"/>
        </w:rPr>
        <w:t xml:space="preserve">The SCP shall support the same matching logic used for C-FIND (see </w:t>
      </w:r>
      <w:hyperlink w:anchor="sect_CC_2_8_3">
        <w:r>
          <w:rPr>
            <w:rFonts w:ascii="Arial" w:hAnsi="Arial"/>
            <w:color w:val="000000"/>
            <w:sz w:val="18"/>
          </w:rPr>
          <w:t>Section CC.2.8.3</w:t>
        </w:r>
      </w:hyperlink>
      <w:r>
        <w:rPr>
          <w:rFonts w:ascii="Arial" w:hAnsi="Arial"/>
          <w:color w:val="000000"/>
          <w:sz w:val="18"/>
        </w:rPr>
        <w:t>).</w:t>
      </w:r>
    </w:p>
    <w:bookmarkEnd w:id="12625"/>
    <w:bookmarkStart w:id="12626" w:name="sect_CC_2_3_4"/>
    <w:p>
      <w:pPr>
        <w:spacing w:before="180" w:after="0" w:line="240" w:lineRule="auto"/>
      </w:pPr>
      <w:r>
        <w:rPr>
          <w:rFonts w:ascii="Arial" w:hAnsi="Arial"/>
          <w:b/>
          <w:color w:val="000000"/>
          <w:sz w:val="26"/>
        </w:rPr>
        <w:t>CC.2.3.4 Status Codes</w:t>
      </w:r>
    </w:p>
    <w:bookmarkEnd w:id="12626"/>
    <w:bookmarkStart w:id="12627" w:name="para_e3b30cd4_9a7a_44c8_8cb0_a955117bcc"/>
    <w:p>
      <w:pPr>
        <w:spacing w:before="180" w:after="0" w:line="240" w:lineRule="auto"/>
        <w:jc w:val="both"/>
      </w:pPr>
      <w:hyperlink w:anchor="table_CC_2_3_3">
        <w:r>
          <w:rPr>
            <w:rFonts w:ascii="Arial" w:hAnsi="Arial"/>
            <w:color w:val="000000"/>
            <w:sz w:val="18"/>
          </w:rPr>
          <w:t>Table CC.2.3-3</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29">
        <w:r>
          <w:rPr>
            <w:rFonts w:ascii="Arial" w:hAnsi="Arial"/>
            <w:color w:val="000000"/>
            <w:sz w:val="18"/>
          </w:rPr>
          <w:t>PS3.7</w:t>
        </w:r>
      </w:hyperlink>
      <w:r>
        <w:rPr>
          <w:rFonts w:ascii="Arial" w:hAnsi="Arial"/>
          <w:color w:val="000000"/>
          <w:sz w:val="18"/>
        </w:rPr>
        <w:t>.</w:t>
      </w:r>
    </w:p>
    <w:bookmarkEnd w:id="12627"/>
    <w:bookmarkStart w:id="12628" w:name="table_CC_2_3_3"/>
    <w:p>
      <w:pPr>
        <w:keepNext/>
        <w:spacing w:before="216" w:after="0" w:line="240" w:lineRule="auto"/>
        <w:jc w:val="center"/>
      </w:pPr>
      <w:r>
        <w:rPr>
          <w:rFonts w:ascii="Arial" w:hAnsi="Arial"/>
          <w:b/>
          <w:color w:val="000000"/>
          <w:sz w:val="22"/>
        </w:rPr>
        <w:t>Table CC.2.3-3. N-ACTION Response Status Values [for Subscribe/Unsubscribe to Receive UPS sEvent Reports]</w:t>
      </w:r>
    </w:p>
    <w:bookmarkEnd w:id="12628"/>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29" w:name="para_ba4e49be_2289_463d_8abe_0429b6a392"/>
          <w:p>
            <w:pPr>
              <w:keepNext/>
              <w:spacing w:before="180" w:after="0" w:line="240" w:lineRule="auto"/>
              <w:jc w:val="center"/>
            </w:pPr>
            <w:r>
              <w:rPr>
                <w:rFonts w:ascii="Arial" w:hAnsi="Arial"/>
                <w:b/>
                <w:color w:val="000000"/>
                <w:sz w:val="18"/>
              </w:rPr>
              <w:t>Service Status</w:t>
            </w:r>
          </w:p>
          <w:bookmarkEnd w:id="12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30" w:name="para_0401702b_a3af_4e61_bf13_76b3be6d9c"/>
          <w:p>
            <w:pPr>
              <w:spacing w:before="180" w:after="0" w:line="240" w:lineRule="auto"/>
              <w:jc w:val="center"/>
            </w:pPr>
            <w:r>
              <w:rPr>
                <w:rFonts w:ascii="Arial" w:hAnsi="Arial"/>
                <w:b/>
                <w:color w:val="000000"/>
                <w:sz w:val="18"/>
              </w:rPr>
              <w:t>Further Meaning</w:t>
            </w:r>
          </w:p>
          <w:bookmarkEnd w:id="12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31" w:name="para_7a6a550d_5df0_4e94_9f26_d06773be70"/>
          <w:p>
            <w:pPr>
              <w:spacing w:before="180" w:after="0" w:line="240" w:lineRule="auto"/>
              <w:jc w:val="center"/>
            </w:pPr>
            <w:r>
              <w:rPr>
                <w:rFonts w:ascii="Arial" w:hAnsi="Arial"/>
                <w:b/>
                <w:color w:val="000000"/>
                <w:sz w:val="18"/>
              </w:rPr>
              <w:t>Status Code</w:t>
            </w:r>
          </w:p>
          <w:bookmarkEnd w:id="12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2" w:name="para_ff2fca1c_8921_4a94_bbd9_9db0d2d192"/>
          <w:p>
            <w:pPr>
              <w:spacing w:before="180" w:after="0" w:line="240" w:lineRule="auto"/>
            </w:pPr>
            <w:r>
              <w:rPr>
                <w:rFonts w:ascii="Arial" w:hAnsi="Arial"/>
                <w:color w:val="000000"/>
                <w:sz w:val="18"/>
              </w:rPr>
              <w:t>Success</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801c722c_cee6_4bf4_a2f9_46b2b45406"/>
          <w:p>
            <w:pPr>
              <w:spacing w:before="180" w:after="0" w:line="240" w:lineRule="auto"/>
            </w:pPr>
            <w:r>
              <w:rPr>
                <w:rFonts w:ascii="Arial" w:hAnsi="Arial"/>
                <w:color w:val="000000"/>
                <w:sz w:val="18"/>
              </w:rPr>
              <w:t>The requested change of subscription state was performed</w:t>
            </w:r>
          </w:p>
          <w:bookmarkEnd w:id="12633"/>
        </w:tc>
        <w:tc>
          <w:tcPr>
            <w:tcBorders>
              <w:bottom w:val="single" w:sz="4" w:color="000000"/>
              <w:right w:val="single" w:sz="4" w:color="000000"/>
            </w:tcBorders>
            <w:tcMar>
              <w:top w:w="40" w:type="dxa"/>
              <w:left w:w="40" w:type="dxa"/>
              <w:bottom w:w="40" w:type="dxa"/>
              <w:right w:w="40" w:type="dxa"/>
            </w:tcMar>
            <w:vAlign w:val="top"/>
          </w:tcPr>
          <w:bookmarkStart w:id="12634" w:name="para_afc56d5e_ae72_4a79_aa29_30fc57fdf3"/>
          <w:p>
            <w:pPr>
              <w:spacing w:before="180" w:after="0" w:line="240" w:lineRule="auto"/>
              <w:jc w:val="center"/>
            </w:pPr>
            <w:r>
              <w:rPr>
                <w:rFonts w:ascii="Arial" w:hAnsi="Arial"/>
                <w:color w:val="000000"/>
                <w:sz w:val="18"/>
              </w:rPr>
              <w:t>0000</w:t>
            </w:r>
          </w:p>
          <w:bookmarkEnd w:id="12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5" w:name="para_99ec5ab0_08d4_40b8_9fb6_d6b8519f36"/>
          <w:p>
            <w:pPr>
              <w:spacing w:before="180" w:after="0" w:line="240" w:lineRule="auto"/>
            </w:pPr>
            <w:r>
              <w:rPr>
                <w:rFonts w:ascii="Arial" w:hAnsi="Arial"/>
                <w:color w:val="000000"/>
                <w:sz w:val="18"/>
              </w:rPr>
              <w:t>Warning</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f3d420f9_7415_4086_a189_09ac71c0e9"/>
          <w:p>
            <w:pPr>
              <w:spacing w:before="180" w:after="0" w:line="240" w:lineRule="auto"/>
            </w:pPr>
            <w:r>
              <w:rPr>
                <w:rFonts w:ascii="Arial" w:hAnsi="Arial"/>
                <w:color w:val="000000"/>
                <w:sz w:val="18"/>
              </w:rPr>
              <w:t>Deletion Lock not granted.</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019dc2a4_93e7_41d4_a47e_c47af8af2b"/>
          <w:p>
            <w:pPr>
              <w:spacing w:before="180" w:after="0" w:line="240" w:lineRule="auto"/>
              <w:jc w:val="center"/>
            </w:pPr>
            <w:r>
              <w:rPr>
                <w:rFonts w:ascii="Arial" w:hAnsi="Arial"/>
                <w:color w:val="000000"/>
                <w:sz w:val="18"/>
              </w:rPr>
              <w:t>B301</w:t>
            </w:r>
          </w:p>
          <w:bookmarkEnd w:id="12637"/>
        </w:tc>
      </w:tr>
      <w:tr>
        <w:tblPrEx/>
        <w:trPr/>
        <w:tc>
          <w:tcPr>
            <w:vMerge w:val="restart"/>
            <w:tcBorders>
              <w:left w:val="single" w:sz="4" w:color="000000"/>
              <w:right w:val="single" w:sz="4" w:color="000000"/>
            </w:tcBorders>
            <w:tcMar>
              <w:top w:w="40" w:type="dxa"/>
              <w:left w:w="40" w:type="dxa"/>
              <w:right w:w="40" w:type="dxa"/>
            </w:tcMar>
            <w:vAlign w:val="top"/>
          </w:tcPr>
          <w:bookmarkStart w:id="12638" w:name="para_a1fe5393_9144_48db_b8f5_dd8e1c71e6"/>
          <w:p>
            <w:pPr>
              <w:spacing w:before="180" w:after="0" w:line="240" w:lineRule="auto"/>
            </w:pPr>
            <w:r>
              <w:rPr>
                <w:rFonts w:ascii="Arial" w:hAnsi="Arial"/>
                <w:color w:val="000000"/>
                <w:sz w:val="18"/>
              </w:rPr>
              <w:t>Failure</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e6a7ad00_0ba1_4ab8_b5f5_945da4550c"/>
          <w:p>
            <w:pPr>
              <w:spacing w:before="180" w:after="0" w:line="240" w:lineRule="auto"/>
            </w:pPr>
            <w:r>
              <w:rPr>
                <w:rFonts w:ascii="Arial" w:hAnsi="Arial"/>
                <w:color w:val="000000"/>
                <w:sz w:val="18"/>
              </w:rPr>
              <w:t>Failed: Specified SOP Instance UID does not exist or is not a UPS Instance managed by this SCP</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7b7ce4d3_b756_4752_97a1_21b4a9c1f2"/>
          <w:p>
            <w:pPr>
              <w:spacing w:before="180" w:after="0" w:line="240" w:lineRule="auto"/>
              <w:jc w:val="center"/>
            </w:pPr>
            <w:r>
              <w:rPr>
                <w:rFonts w:ascii="Arial" w:hAnsi="Arial"/>
                <w:color w:val="000000"/>
                <w:sz w:val="18"/>
              </w:rPr>
              <w:t>C307</w:t>
            </w:r>
          </w:p>
          <w:bookmarkEnd w:id="126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41" w:name="para_46181a07_dbe9_4828_97b9_617217a1ca"/>
          <w:p>
            <w:pPr>
              <w:spacing w:before="180" w:after="0" w:line="240" w:lineRule="auto"/>
            </w:pPr>
            <w:r>
              <w:rPr>
                <w:rFonts w:ascii="Arial" w:hAnsi="Arial"/>
                <w:color w:val="000000"/>
                <w:sz w:val="18"/>
              </w:rPr>
              <w:t>Failed: Receiving AE-TITLE is Unknown to this SCP</w:t>
            </w:r>
          </w:p>
          <w:bookmarkEnd w:id="12641"/>
        </w:tc>
        <w:tc>
          <w:tcPr>
            <w:tcBorders>
              <w:bottom w:val="single" w:sz="4" w:color="000000"/>
              <w:right w:val="single" w:sz="4" w:color="000000"/>
            </w:tcBorders>
            <w:tcMar>
              <w:top w:w="40" w:type="dxa"/>
              <w:left w:w="40" w:type="dxa"/>
              <w:bottom w:w="40" w:type="dxa"/>
              <w:right w:w="40" w:type="dxa"/>
            </w:tcMar>
            <w:vAlign w:val="top"/>
          </w:tcPr>
          <w:bookmarkStart w:id="12642" w:name="para_150feb35_8a79_4e42_9276_20339aa8ea"/>
          <w:p>
            <w:pPr>
              <w:spacing w:before="180" w:after="0" w:line="240" w:lineRule="auto"/>
              <w:jc w:val="center"/>
            </w:pPr>
            <w:r>
              <w:rPr>
                <w:rFonts w:ascii="Arial" w:hAnsi="Arial"/>
                <w:color w:val="000000"/>
                <w:sz w:val="18"/>
              </w:rPr>
              <w:t>C308</w:t>
            </w:r>
          </w:p>
          <w:bookmarkEnd w:id="126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43" w:name="para_53a0082b_6d03_4197_8ae0_4e3b40d6ff"/>
          <w:p>
            <w:pPr>
              <w:spacing w:before="180" w:after="0" w:line="240" w:lineRule="auto"/>
            </w:pPr>
            <w:r>
              <w:rPr>
                <w:rFonts w:ascii="Arial" w:hAnsi="Arial"/>
                <w:color w:val="000000"/>
                <w:sz w:val="18"/>
              </w:rPr>
              <w:t>Failed: Specified action not appropriate for specified instance</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72f63871_0dad_462f_96cf_f685ed6492"/>
          <w:p>
            <w:pPr>
              <w:spacing w:before="180" w:after="0" w:line="240" w:lineRule="auto"/>
              <w:jc w:val="center"/>
            </w:pPr>
            <w:r>
              <w:rPr>
                <w:rFonts w:ascii="Arial" w:hAnsi="Arial"/>
                <w:color w:val="000000"/>
                <w:sz w:val="18"/>
              </w:rPr>
              <w:t>C314</w:t>
            </w:r>
          </w:p>
          <w:bookmarkEnd w:id="126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45" w:name="para_51492d7f_ac80_4de7_9955_f24cc7e7e6"/>
          <w:p>
            <w:pPr>
              <w:spacing w:before="180" w:after="0" w:line="240" w:lineRule="auto"/>
            </w:pPr>
            <w:r>
              <w:rPr>
                <w:rFonts w:ascii="Arial" w:hAnsi="Arial"/>
                <w:color w:val="000000"/>
                <w:sz w:val="18"/>
              </w:rPr>
              <w:t>Failed: SCP does not support Event Reports</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a4933f56_7db6_4d9c_bdac_6666c2b25e"/>
          <w:p>
            <w:pPr>
              <w:spacing w:before="180" w:after="0" w:line="240" w:lineRule="auto"/>
              <w:jc w:val="center"/>
            </w:pPr>
            <w:r>
              <w:rPr>
                <w:rFonts w:ascii="Arial" w:hAnsi="Arial"/>
                <w:color w:val="000000"/>
                <w:sz w:val="18"/>
              </w:rPr>
              <w:t>C315</w:t>
            </w:r>
          </w:p>
          <w:bookmarkEnd w:id="12646"/>
        </w:tc>
      </w:tr>
    </w:tbl>
    <w:bookmarkStart w:id="12647" w:name="sect_CC_2_4"/>
    <w:p>
      <w:pPr>
        <w:spacing w:before="180" w:after="0" w:line="240" w:lineRule="auto"/>
      </w:pPr>
      <w:r>
        <w:rPr>
          <w:rFonts w:ascii="Arial" w:hAnsi="Arial"/>
          <w:b/>
          <w:color w:val="000000"/>
          <w:sz w:val="24"/>
        </w:rPr>
        <w:t>CC.2.4 Report a Change in UPS Status (N-EVENT-REPORT)</w:t>
      </w:r>
    </w:p>
    <w:bookmarkEnd w:id="12647"/>
    <w:bookmarkStart w:id="12648" w:name="para_ab4c6193_80d0_4da1_9efe_5c8454dc76"/>
    <w:p>
      <w:pPr>
        <w:spacing w:before="180" w:after="0" w:line="240" w:lineRule="auto"/>
        <w:jc w:val="both"/>
      </w:pPr>
      <w:r>
        <w:rPr>
          <w:rFonts w:ascii="Arial" w:hAnsi="Arial"/>
          <w:color w:val="000000"/>
          <w:sz w:val="18"/>
        </w:rPr>
        <w:t>This operation allows an SCP to notify an SCU of a change in state of a UPS instance or a change in state of the SCP itself. This operation shall be invoked by the SCP through the DIMSE N-EVENT-REPORT Service.</w:t>
      </w:r>
    </w:p>
    <w:bookmarkEnd w:id="12648"/>
    <w:bookmarkStart w:id="12649" w:name="sect_CC_2_4_1"/>
    <w:p>
      <w:pPr>
        <w:spacing w:before="180" w:after="0" w:line="240" w:lineRule="auto"/>
      </w:pPr>
      <w:r>
        <w:rPr>
          <w:rFonts w:ascii="Arial" w:hAnsi="Arial"/>
          <w:b/>
          <w:color w:val="000000"/>
          <w:sz w:val="26"/>
        </w:rPr>
        <w:t>CC.2.4.1 Event Report Information</w:t>
      </w:r>
    </w:p>
    <w:bookmarkEnd w:id="12649"/>
    <w:bookmarkStart w:id="12650" w:name="para_77536d48_eacb_4e3c_941a_a29e2c49d7"/>
    <w:p>
      <w:pPr>
        <w:spacing w:before="180" w:after="0" w:line="240" w:lineRule="auto"/>
        <w:jc w:val="both"/>
      </w:pPr>
      <w:r>
        <w:rPr>
          <w:rFonts w:ascii="Arial" w:hAnsi="Arial"/>
          <w:color w:val="000000"/>
          <w:sz w:val="18"/>
        </w:rPr>
        <w:t xml:space="preserve">DICOM AEs that claim conformance to the UPS Event SOP Class as an SCU and/or an SCP shall support the Event Type IDs and Event Report Attributes as specified in </w:t>
      </w:r>
      <w:hyperlink w:anchor="table_CC_2_4_1">
        <w:r>
          <w:rPr>
            <w:rFonts w:ascii="Arial" w:hAnsi="Arial"/>
            <w:color w:val="000000"/>
            <w:sz w:val="18"/>
          </w:rPr>
          <w:t>Table CC.2.4-1</w:t>
        </w:r>
      </w:hyperlink>
      <w:r>
        <w:rPr>
          <w:rFonts w:ascii="Arial" w:hAnsi="Arial"/>
          <w:color w:val="000000"/>
          <w:sz w:val="18"/>
        </w:rPr>
        <w:t>.</w:t>
      </w:r>
    </w:p>
    <w:bookmarkEnd w:id="12650"/>
    <w:bookmarkStart w:id="12651" w:name="table_CC_2_4_1"/>
    <w:p>
      <w:pPr>
        <w:keepNext/>
        <w:spacing w:before="216" w:after="0" w:line="240" w:lineRule="auto"/>
        <w:jc w:val="center"/>
      </w:pPr>
      <w:r>
        <w:rPr>
          <w:rFonts w:ascii="Arial" w:hAnsi="Arial"/>
          <w:b/>
          <w:color w:val="000000"/>
          <w:sz w:val="22"/>
        </w:rPr>
        <w:t>Table CC.2.4-1. Report a Change in UPS Status - Event Report Information</w:t>
      </w:r>
    </w:p>
    <w:bookmarkEnd w:id="12651"/>
    <w:p>
      <w:pPr>
        <w:spacing w:before="0" w:after="0" w:line="240" w:lineRule="auto"/>
        <w:rPr>
          <w:sz w:val="13"/>
        </w:rPr>
      </w:pPr>
    </w:p>
    <w:tbl>
      <w:tblPr>
        <w:tblInd w:w="45" w:type="dxa"/>
        <w:tblLayout w:type="fixed"/>
      </w:tblPr>
      <w:tblGrid>
        <w:gridCol w:w="2026"/>
        <w:gridCol w:w="1310"/>
        <w:gridCol w:w="3239"/>
        <w:gridCol w:w="1091"/>
        <w:gridCol w:w="2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52" w:name="para_0ab69a26_21cd_4819_bf74_02e4cdbaaf"/>
          <w:p>
            <w:pPr>
              <w:keepNext/>
              <w:spacing w:before="180" w:after="0" w:line="240" w:lineRule="auto"/>
              <w:jc w:val="center"/>
            </w:pPr>
            <w:r>
              <w:rPr>
                <w:rFonts w:ascii="Arial" w:hAnsi="Arial"/>
                <w:b/>
                <w:color w:val="000000"/>
                <w:sz w:val="18"/>
              </w:rPr>
              <w:t>Event Type Name</w:t>
            </w:r>
          </w:p>
          <w:bookmarkEnd w:id="12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53" w:name="para_ed93763a_ce19_4f54_8f3f_dee67e4805"/>
          <w:p>
            <w:pPr>
              <w:spacing w:before="180" w:after="0" w:line="240" w:lineRule="auto"/>
              <w:jc w:val="center"/>
            </w:pPr>
            <w:r>
              <w:rPr>
                <w:rFonts w:ascii="Arial" w:hAnsi="Arial"/>
                <w:b/>
                <w:color w:val="000000"/>
                <w:sz w:val="18"/>
              </w:rPr>
              <w:t>Event Type ID</w:t>
            </w:r>
          </w:p>
          <w:bookmarkEnd w:id="12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54" w:name="para_68b1c5da_e63b_4080_901a_6fc1bac5e5"/>
          <w:p>
            <w:pPr>
              <w:spacing w:before="180" w:after="0" w:line="240" w:lineRule="auto"/>
              <w:jc w:val="center"/>
            </w:pPr>
            <w:r>
              <w:rPr>
                <w:rFonts w:ascii="Arial" w:hAnsi="Arial"/>
                <w:b/>
                <w:color w:val="000000"/>
                <w:sz w:val="18"/>
              </w:rPr>
              <w:t>Attribute Name</w:t>
            </w:r>
          </w:p>
          <w:bookmarkEnd w:id="12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55" w:name="para_7d9dbdd8_8653_4b83_a0cb_156d9373a2"/>
          <w:p>
            <w:pPr>
              <w:spacing w:before="180" w:after="0" w:line="240" w:lineRule="auto"/>
              <w:jc w:val="center"/>
            </w:pPr>
            <w:r>
              <w:rPr>
                <w:rFonts w:ascii="Arial" w:hAnsi="Arial"/>
                <w:b/>
                <w:color w:val="000000"/>
                <w:sz w:val="18"/>
              </w:rPr>
              <w:t>Tag</w:t>
            </w:r>
          </w:p>
          <w:bookmarkEnd w:id="126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56" w:name="para_af708564_d8d6_4f1f_95aa_1ab78e27ac"/>
          <w:p>
            <w:pPr>
              <w:spacing w:before="180" w:after="0" w:line="240" w:lineRule="auto"/>
              <w:jc w:val="center"/>
            </w:pPr>
            <w:r>
              <w:rPr>
                <w:rFonts w:ascii="Arial" w:hAnsi="Arial"/>
                <w:b/>
                <w:color w:val="000000"/>
                <w:sz w:val="18"/>
              </w:rPr>
              <w:t>Req. Type SCU/SCP</w:t>
            </w:r>
          </w:p>
          <w:bookmarkEnd w:id="12656"/>
        </w:tc>
      </w:tr>
      <w:tr>
        <w:tblPrEx/>
        <w:trPr/>
        <w:tc>
          <w:tcPr>
            <w:vMerge w:val="restart"/>
            <w:tcBorders>
              <w:left w:val="single" w:sz="4" w:color="000000"/>
              <w:right w:val="single" w:sz="4" w:color="000000"/>
            </w:tcBorders>
            <w:tcMar>
              <w:top w:w="40" w:type="dxa"/>
              <w:left w:w="40" w:type="dxa"/>
              <w:right w:w="40" w:type="dxa"/>
            </w:tcMar>
            <w:vAlign w:val="top"/>
          </w:tcPr>
          <w:bookmarkStart w:id="12657" w:name="para_9dccc6c5_5d1d_499a_a59f_696cd7cd9c"/>
          <w:p>
            <w:pPr>
              <w:spacing w:before="180" w:after="0" w:line="240" w:lineRule="auto"/>
            </w:pPr>
            <w:r>
              <w:rPr>
                <w:rFonts w:ascii="Arial" w:hAnsi="Arial"/>
                <w:color w:val="000000"/>
                <w:sz w:val="18"/>
              </w:rPr>
              <w:t>UPS State Report</w:t>
            </w:r>
          </w:p>
          <w:bookmarkEnd w:id="12657"/>
        </w:tc>
        <w:tc>
          <w:tcPr>
            <w:vMerge w:val="restart"/>
            <w:tcBorders>
              <w:right w:val="single" w:sz="4" w:color="000000"/>
            </w:tcBorders>
            <w:tcMar>
              <w:top w:w="40" w:type="dxa"/>
              <w:left w:w="40" w:type="dxa"/>
              <w:right w:w="40" w:type="dxa"/>
            </w:tcMar>
            <w:vAlign w:val="top"/>
          </w:tcPr>
          <w:bookmarkStart w:id="12658" w:name="para_264e7cbe_62c1_4d86_b8be_40e90b5680"/>
          <w:p>
            <w:pPr>
              <w:spacing w:before="180" w:after="0" w:line="240" w:lineRule="auto"/>
              <w:jc w:val="center"/>
            </w:pPr>
            <w:r>
              <w:rPr>
                <w:rFonts w:ascii="Arial" w:hAnsi="Arial"/>
                <w:color w:val="000000"/>
                <w:sz w:val="18"/>
              </w:rPr>
              <w:t>1</w:t>
            </w:r>
          </w:p>
          <w:bookmarkEnd w:id="12658"/>
        </w:tc>
        <w:tc>
          <w:tcPr>
            <w:tcBorders>
              <w:bottom w:val="single" w:sz="4" w:color="000000"/>
              <w:right w:val="single" w:sz="4" w:color="000000"/>
            </w:tcBorders>
            <w:tcMar>
              <w:top w:w="40" w:type="dxa"/>
              <w:left w:w="40" w:type="dxa"/>
              <w:bottom w:w="40" w:type="dxa"/>
              <w:right w:w="40" w:type="dxa"/>
            </w:tcMar>
            <w:vAlign w:val="top"/>
          </w:tcPr>
          <w:bookmarkStart w:id="12659" w:name="para_ef804fcc_9771_4af9_a3c2_87a6536967"/>
          <w:p>
            <w:pPr>
              <w:spacing w:before="180" w:after="0" w:line="240" w:lineRule="auto"/>
            </w:pPr>
            <w:r>
              <w:rPr>
                <w:rFonts w:ascii="Arial" w:hAnsi="Arial"/>
                <w:color w:val="000000"/>
                <w:sz w:val="18"/>
              </w:rPr>
              <w:t>Procedure Step State</w:t>
            </w:r>
          </w:p>
          <w:bookmarkEnd w:id="12659"/>
        </w:tc>
        <w:tc>
          <w:tcPr>
            <w:tcBorders>
              <w:bottom w:val="single" w:sz="4" w:color="000000"/>
              <w:right w:val="single" w:sz="4" w:color="000000"/>
            </w:tcBorders>
            <w:tcMar>
              <w:top w:w="40" w:type="dxa"/>
              <w:left w:w="40" w:type="dxa"/>
              <w:bottom w:w="40" w:type="dxa"/>
              <w:right w:w="40" w:type="dxa"/>
            </w:tcMar>
            <w:vAlign w:val="top"/>
          </w:tcPr>
          <w:bookmarkStart w:id="12660" w:name="para_be7db140_30fe_49e4_82f1_9a5aa5b86a"/>
          <w:p>
            <w:pPr>
              <w:spacing w:before="180" w:after="0" w:line="240" w:lineRule="auto"/>
              <w:jc w:val="center"/>
            </w:pPr>
            <w:r>
              <w:rPr>
                <w:rFonts w:ascii="Arial" w:hAnsi="Arial"/>
                <w:color w:val="000000"/>
                <w:sz w:val="18"/>
              </w:rPr>
              <w:t>(0074,1000)</w:t>
            </w:r>
          </w:p>
          <w:bookmarkEnd w:id="12660"/>
        </w:tc>
        <w:tc>
          <w:tcPr>
            <w:tcBorders>
              <w:bottom w:val="single" w:sz="4" w:color="000000"/>
              <w:right w:val="single" w:sz="4" w:color="000000"/>
            </w:tcBorders>
            <w:tcMar>
              <w:top w:w="40" w:type="dxa"/>
              <w:left w:w="40" w:type="dxa"/>
              <w:bottom w:w="40" w:type="dxa"/>
              <w:right w:w="40" w:type="dxa"/>
            </w:tcMar>
            <w:vAlign w:val="top"/>
          </w:tcPr>
          <w:bookmarkStart w:id="12661" w:name="para_69afeb90_842b_4eca_a660_3497bb6a0b"/>
          <w:p>
            <w:pPr>
              <w:spacing w:before="180" w:after="0" w:line="240" w:lineRule="auto"/>
              <w:jc w:val="center"/>
            </w:pPr>
            <w:r>
              <w:rPr>
                <w:rFonts w:ascii="Arial" w:hAnsi="Arial"/>
                <w:color w:val="000000"/>
                <w:sz w:val="18"/>
              </w:rPr>
              <w:t>-/1</w:t>
            </w:r>
          </w:p>
          <w:bookmarkEnd w:id="126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62" w:name="para_2c35cc25_6e60_4cae_a6f9_71ccf82d8a"/>
          <w:p>
            <w:pPr>
              <w:spacing w:before="180" w:after="0" w:line="240" w:lineRule="auto"/>
            </w:pPr>
            <w:r>
              <w:rPr>
                <w:rFonts w:ascii="Arial" w:hAnsi="Arial"/>
                <w:color w:val="000000"/>
                <w:sz w:val="18"/>
              </w:rPr>
              <w:t>Input Readiness State</w:t>
            </w:r>
          </w:p>
          <w:bookmarkEnd w:id="12662"/>
        </w:tc>
        <w:tc>
          <w:tcPr>
            <w:tcBorders>
              <w:bottom w:val="single" w:sz="4" w:color="000000"/>
              <w:right w:val="single" w:sz="4" w:color="000000"/>
            </w:tcBorders>
            <w:tcMar>
              <w:top w:w="40" w:type="dxa"/>
              <w:left w:w="40" w:type="dxa"/>
              <w:bottom w:w="40" w:type="dxa"/>
              <w:right w:w="40" w:type="dxa"/>
            </w:tcMar>
            <w:vAlign w:val="top"/>
          </w:tcPr>
          <w:bookmarkStart w:id="12663" w:name="para_9732fe8c_7da0_4d34_acf5_feeb21b865"/>
          <w:p>
            <w:pPr>
              <w:spacing w:before="180" w:after="0" w:line="240" w:lineRule="auto"/>
              <w:jc w:val="center"/>
            </w:pPr>
            <w:r>
              <w:rPr>
                <w:rFonts w:ascii="Arial" w:hAnsi="Arial"/>
                <w:color w:val="000000"/>
                <w:sz w:val="18"/>
              </w:rPr>
              <w:t>(0040,4041)</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a809db2c_ddaa_4e38_8c23_178df67158"/>
          <w:p>
            <w:pPr>
              <w:spacing w:before="180" w:after="0" w:line="240" w:lineRule="auto"/>
              <w:jc w:val="center"/>
            </w:pPr>
            <w:r>
              <w:rPr>
                <w:rFonts w:ascii="Arial" w:hAnsi="Arial"/>
                <w:color w:val="000000"/>
                <w:sz w:val="18"/>
              </w:rPr>
              <w:t>-/1</w:t>
            </w:r>
          </w:p>
          <w:bookmarkEnd w:id="126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65" w:name="para_7c46a585_070c_4380_ba6b_cdf04b813b"/>
          <w:p>
            <w:pPr>
              <w:spacing w:before="180" w:after="0" w:line="240" w:lineRule="auto"/>
            </w:pPr>
            <w:r>
              <w:rPr>
                <w:rFonts w:ascii="Arial" w:hAnsi="Arial"/>
                <w:color w:val="000000"/>
                <w:sz w:val="18"/>
              </w:rPr>
              <w:t>Reason For Cancellation</w:t>
            </w:r>
          </w:p>
          <w:bookmarkEnd w:id="12665"/>
        </w:tc>
        <w:tc>
          <w:tcPr>
            <w:tcBorders>
              <w:bottom w:val="single" w:sz="4" w:color="000000"/>
              <w:right w:val="single" w:sz="4" w:color="000000"/>
            </w:tcBorders>
            <w:tcMar>
              <w:top w:w="40" w:type="dxa"/>
              <w:left w:w="40" w:type="dxa"/>
              <w:bottom w:w="40" w:type="dxa"/>
              <w:right w:w="40" w:type="dxa"/>
            </w:tcMar>
            <w:vAlign w:val="top"/>
          </w:tcPr>
          <w:bookmarkStart w:id="12666" w:name="para_2716022a_b3f8_4e18_8881_5569f102ef"/>
          <w:p>
            <w:pPr>
              <w:spacing w:before="180" w:after="0" w:line="240" w:lineRule="auto"/>
              <w:jc w:val="center"/>
            </w:pPr>
            <w:r>
              <w:rPr>
                <w:rFonts w:ascii="Arial" w:hAnsi="Arial"/>
                <w:color w:val="000000"/>
                <w:sz w:val="18"/>
              </w:rPr>
              <w:t>(0074,1238)</w:t>
            </w:r>
          </w:p>
          <w:bookmarkEnd w:id="12666"/>
        </w:tc>
        <w:tc>
          <w:tcPr>
            <w:tcBorders>
              <w:bottom w:val="single" w:sz="4" w:color="000000"/>
              <w:right w:val="single" w:sz="4" w:color="000000"/>
            </w:tcBorders>
            <w:tcMar>
              <w:top w:w="40" w:type="dxa"/>
              <w:left w:w="40" w:type="dxa"/>
              <w:bottom w:w="40" w:type="dxa"/>
              <w:right w:w="40" w:type="dxa"/>
            </w:tcMar>
            <w:vAlign w:val="top"/>
          </w:tcPr>
          <w:bookmarkStart w:id="12667" w:name="para_d5efc841_e89f_4e33_b62e_969fa6dd71"/>
          <w:p>
            <w:pPr>
              <w:spacing w:before="180" w:after="0" w:line="240" w:lineRule="auto"/>
              <w:jc w:val="center"/>
            </w:pPr>
            <w:r>
              <w:rPr>
                <w:rFonts w:ascii="Arial" w:hAnsi="Arial"/>
                <w:color w:val="000000"/>
                <w:sz w:val="18"/>
              </w:rPr>
              <w:t>-/3</w:t>
            </w:r>
          </w:p>
          <w:bookmarkEnd w:id="126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68" w:name="para_81a86ed0_2dd1_418c_abd2_63e46f9f52"/>
          <w:p>
            <w:pPr>
              <w:spacing w:before="180" w:after="0" w:line="240" w:lineRule="auto"/>
            </w:pPr>
            <w:r>
              <w:rPr>
                <w:rFonts w:ascii="Arial" w:hAnsi="Arial"/>
                <w:color w:val="000000"/>
                <w:sz w:val="18"/>
              </w:rPr>
              <w:t>Procedure Step Discontinuation Reason Code Sequence</w:t>
            </w:r>
          </w:p>
          <w:bookmarkEnd w:id="12668"/>
        </w:tc>
        <w:tc>
          <w:tcPr>
            <w:tcBorders>
              <w:bottom w:val="single" w:sz="4" w:color="000000"/>
              <w:right w:val="single" w:sz="4" w:color="000000"/>
            </w:tcBorders>
            <w:tcMar>
              <w:top w:w="40" w:type="dxa"/>
              <w:left w:w="40" w:type="dxa"/>
              <w:bottom w:w="40" w:type="dxa"/>
              <w:right w:w="40" w:type="dxa"/>
            </w:tcMar>
            <w:vAlign w:val="top"/>
          </w:tcPr>
          <w:bookmarkStart w:id="12669" w:name="para_47bfb7c5_b702_4d33_a8f6_d54b92e068"/>
          <w:p>
            <w:pPr>
              <w:spacing w:before="180" w:after="0" w:line="240" w:lineRule="auto"/>
              <w:jc w:val="center"/>
            </w:pPr>
            <w:r>
              <w:rPr>
                <w:rFonts w:ascii="Arial" w:hAnsi="Arial"/>
                <w:color w:val="000000"/>
                <w:sz w:val="18"/>
              </w:rPr>
              <w:t>(0074,100e)</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7607bffa_65f8_4292_abe5_ef56e1386c"/>
          <w:p>
            <w:pPr>
              <w:spacing w:before="180" w:after="0" w:line="240" w:lineRule="auto"/>
              <w:jc w:val="center"/>
            </w:pPr>
            <w:r>
              <w:rPr>
                <w:rFonts w:ascii="Arial" w:hAnsi="Arial"/>
                <w:color w:val="000000"/>
                <w:sz w:val="18"/>
              </w:rPr>
              <w:t>-/3</w:t>
            </w:r>
          </w:p>
          <w:bookmarkEnd w:id="1267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671" w:name="para_2b438038_c4bd_455c_a1a5_5025e03180"/>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6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2672" w:name="para_cd68591c_3e30_480e_b10d_f316beb547"/>
          <w:p>
            <w:pPr>
              <w:spacing w:before="180" w:after="0" w:line="240" w:lineRule="auto"/>
            </w:pPr>
            <w:r>
              <w:rPr>
                <w:rFonts w:ascii="Arial" w:hAnsi="Arial"/>
                <w:color w:val="000000"/>
                <w:sz w:val="18"/>
              </w:rPr>
              <w:t>UPS Cancel Requested</w:t>
            </w:r>
          </w:p>
          <w:bookmarkEnd w:id="12672"/>
        </w:tc>
        <w:tc>
          <w:tcPr>
            <w:vMerge w:val="restart"/>
            <w:tcBorders>
              <w:right w:val="single" w:sz="4" w:color="000000"/>
            </w:tcBorders>
            <w:tcMar>
              <w:top w:w="40" w:type="dxa"/>
              <w:left w:w="40" w:type="dxa"/>
              <w:right w:w="40" w:type="dxa"/>
            </w:tcMar>
            <w:vAlign w:val="top"/>
          </w:tcPr>
          <w:bookmarkStart w:id="12673" w:name="para_a04c246e_00f3_4f09_9fa8_ec5371277c"/>
          <w:p>
            <w:pPr>
              <w:spacing w:before="180" w:after="0" w:line="240" w:lineRule="auto"/>
              <w:jc w:val="center"/>
            </w:pPr>
            <w:r>
              <w:rPr>
                <w:rFonts w:ascii="Arial" w:hAnsi="Arial"/>
                <w:color w:val="000000"/>
                <w:sz w:val="18"/>
              </w:rPr>
              <w:t>2</w:t>
            </w:r>
          </w:p>
          <w:bookmarkEnd w:id="12673"/>
        </w:tc>
        <w:tc>
          <w:tcPr>
            <w:tcBorders>
              <w:bottom w:val="single" w:sz="4" w:color="000000"/>
              <w:right w:val="single" w:sz="4" w:color="000000"/>
            </w:tcBorders>
            <w:tcMar>
              <w:top w:w="40" w:type="dxa"/>
              <w:left w:w="40" w:type="dxa"/>
              <w:bottom w:w="40" w:type="dxa"/>
              <w:right w:w="40" w:type="dxa"/>
            </w:tcMar>
            <w:vAlign w:val="top"/>
          </w:tcPr>
          <w:bookmarkStart w:id="12674" w:name="para_7dfd2a3f_8c79_429a_a55e_693724b331"/>
          <w:p>
            <w:pPr>
              <w:spacing w:before="180" w:after="0" w:line="240" w:lineRule="auto"/>
            </w:pPr>
            <w:r>
              <w:rPr>
                <w:rFonts w:ascii="Arial" w:hAnsi="Arial"/>
                <w:color w:val="000000"/>
                <w:sz w:val="18"/>
              </w:rPr>
              <w:t>Requesting AE</w:t>
            </w:r>
          </w:p>
          <w:bookmarkEnd w:id="12674"/>
        </w:tc>
        <w:tc>
          <w:tcPr>
            <w:tcBorders>
              <w:bottom w:val="single" w:sz="4" w:color="000000"/>
              <w:right w:val="single" w:sz="4" w:color="000000"/>
            </w:tcBorders>
            <w:tcMar>
              <w:top w:w="40" w:type="dxa"/>
              <w:left w:w="40" w:type="dxa"/>
              <w:bottom w:w="40" w:type="dxa"/>
              <w:right w:w="40" w:type="dxa"/>
            </w:tcMar>
            <w:vAlign w:val="top"/>
          </w:tcPr>
          <w:bookmarkStart w:id="12675" w:name="para_49f67542_4ff7_432d_bd97_7545f45790"/>
          <w:p>
            <w:pPr>
              <w:spacing w:before="180" w:after="0" w:line="240" w:lineRule="auto"/>
              <w:jc w:val="center"/>
            </w:pPr>
            <w:r>
              <w:rPr>
                <w:rFonts w:ascii="Arial" w:hAnsi="Arial"/>
                <w:color w:val="000000"/>
                <w:sz w:val="18"/>
              </w:rPr>
              <w:t>(0074,1236)</w:t>
            </w:r>
          </w:p>
          <w:bookmarkEnd w:id="12675"/>
        </w:tc>
        <w:tc>
          <w:tcPr>
            <w:tcBorders>
              <w:bottom w:val="single" w:sz="4" w:color="000000"/>
              <w:right w:val="single" w:sz="4" w:color="000000"/>
            </w:tcBorders>
            <w:tcMar>
              <w:top w:w="40" w:type="dxa"/>
              <w:left w:w="40" w:type="dxa"/>
              <w:bottom w:w="40" w:type="dxa"/>
              <w:right w:w="40" w:type="dxa"/>
            </w:tcMar>
            <w:vAlign w:val="top"/>
          </w:tcPr>
          <w:bookmarkStart w:id="12676" w:name="para_4eba26bd_f918_4f45_a5e7_34a5471607"/>
          <w:p>
            <w:pPr>
              <w:spacing w:before="180" w:after="0" w:line="240" w:lineRule="auto"/>
              <w:jc w:val="center"/>
            </w:pPr>
            <w:r>
              <w:rPr>
                <w:rFonts w:ascii="Arial" w:hAnsi="Arial"/>
                <w:color w:val="000000"/>
                <w:sz w:val="18"/>
              </w:rPr>
              <w:t>-/1</w:t>
            </w:r>
          </w:p>
          <w:bookmarkEnd w:id="126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77" w:name="para_19af1cf4_6101_4bfc_af39_d9a3ba1a0e"/>
          <w:p>
            <w:pPr>
              <w:spacing w:before="180" w:after="0" w:line="240" w:lineRule="auto"/>
            </w:pPr>
            <w:r>
              <w:rPr>
                <w:rFonts w:ascii="Arial" w:hAnsi="Arial"/>
                <w:color w:val="000000"/>
                <w:sz w:val="18"/>
              </w:rPr>
              <w:t>Reason For Cancellation</w:t>
            </w:r>
          </w:p>
          <w:bookmarkEnd w:id="12677"/>
        </w:tc>
        <w:tc>
          <w:tcPr>
            <w:tcBorders>
              <w:bottom w:val="single" w:sz="4" w:color="000000"/>
              <w:right w:val="single" w:sz="4" w:color="000000"/>
            </w:tcBorders>
            <w:tcMar>
              <w:top w:w="40" w:type="dxa"/>
              <w:left w:w="40" w:type="dxa"/>
              <w:bottom w:w="40" w:type="dxa"/>
              <w:right w:w="40" w:type="dxa"/>
            </w:tcMar>
            <w:vAlign w:val="top"/>
          </w:tcPr>
          <w:bookmarkStart w:id="12678" w:name="para_37721078_bf50_4891_8ae1_37b5d98e4b"/>
          <w:p>
            <w:pPr>
              <w:spacing w:before="180" w:after="0" w:line="240" w:lineRule="auto"/>
              <w:jc w:val="center"/>
            </w:pPr>
            <w:r>
              <w:rPr>
                <w:rFonts w:ascii="Arial" w:hAnsi="Arial"/>
                <w:color w:val="000000"/>
                <w:sz w:val="18"/>
              </w:rPr>
              <w:t>(0074,1238)</w:t>
            </w:r>
          </w:p>
          <w:bookmarkEnd w:id="12678"/>
        </w:tc>
        <w:tc>
          <w:tcPr>
            <w:tcBorders>
              <w:bottom w:val="single" w:sz="4" w:color="000000"/>
              <w:right w:val="single" w:sz="4" w:color="000000"/>
            </w:tcBorders>
            <w:tcMar>
              <w:top w:w="40" w:type="dxa"/>
              <w:left w:w="40" w:type="dxa"/>
              <w:bottom w:w="40" w:type="dxa"/>
              <w:right w:w="40" w:type="dxa"/>
            </w:tcMar>
            <w:vAlign w:val="top"/>
          </w:tcPr>
          <w:bookmarkStart w:id="12679" w:name="para_2558e637_31ed_4fe2_9400_16d38e4ce2"/>
          <w:p>
            <w:pPr>
              <w:spacing w:before="180" w:after="0" w:line="240" w:lineRule="auto"/>
              <w:jc w:val="center"/>
            </w:pPr>
            <w:r>
              <w:rPr>
                <w:rFonts w:ascii="Arial" w:hAnsi="Arial"/>
                <w:color w:val="000000"/>
                <w:sz w:val="18"/>
              </w:rPr>
              <w:t>-/1C</w:t>
            </w:r>
          </w:p>
          <w:bookmarkEnd w:id="12679"/>
          <w:bookmarkStart w:id="12680" w:name="para_30549551_e44a_498f_b488_ed00039a5c"/>
          <w:p>
            <w:pPr>
              <w:spacing w:before="180" w:after="0" w:line="240" w:lineRule="auto"/>
              <w:jc w:val="center"/>
            </w:pPr>
            <w:r>
              <w:rPr>
                <w:rFonts w:ascii="Arial" w:hAnsi="Arial"/>
                <w:color w:val="000000"/>
                <w:sz w:val="18"/>
              </w:rPr>
              <w:t>Required if provided in the triggering N-ACTION</w:t>
            </w:r>
          </w:p>
          <w:bookmarkEnd w:id="126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81" w:name="para_fbf3451b_cddf_447a_a39b_a37c749c22"/>
          <w:p>
            <w:pPr>
              <w:spacing w:before="180" w:after="0" w:line="240" w:lineRule="auto"/>
            </w:pPr>
            <w:r>
              <w:rPr>
                <w:rFonts w:ascii="Arial" w:hAnsi="Arial"/>
                <w:color w:val="000000"/>
                <w:sz w:val="18"/>
              </w:rPr>
              <w:t>Procedure Step Discontinuation Reason Code Sequence</w:t>
            </w:r>
          </w:p>
          <w:bookmarkEnd w:id="12681"/>
        </w:tc>
        <w:tc>
          <w:tcPr>
            <w:tcBorders>
              <w:bottom w:val="single" w:sz="4" w:color="000000"/>
              <w:right w:val="single" w:sz="4" w:color="000000"/>
            </w:tcBorders>
            <w:tcMar>
              <w:top w:w="40" w:type="dxa"/>
              <w:left w:w="40" w:type="dxa"/>
              <w:bottom w:w="40" w:type="dxa"/>
              <w:right w:w="40" w:type="dxa"/>
            </w:tcMar>
            <w:vAlign w:val="top"/>
          </w:tcPr>
          <w:bookmarkStart w:id="12682" w:name="para_4512c0f5_e595_4fdd_9af0_6e27b71bb7"/>
          <w:p>
            <w:pPr>
              <w:spacing w:before="180" w:after="0" w:line="240" w:lineRule="auto"/>
              <w:jc w:val="center"/>
            </w:pPr>
            <w:r>
              <w:rPr>
                <w:rFonts w:ascii="Arial" w:hAnsi="Arial"/>
                <w:color w:val="000000"/>
                <w:sz w:val="18"/>
              </w:rPr>
              <w:t>(0074,100e)</w:t>
            </w:r>
          </w:p>
          <w:bookmarkEnd w:id="12682"/>
        </w:tc>
        <w:tc>
          <w:tcPr>
            <w:tcBorders>
              <w:bottom w:val="single" w:sz="4" w:color="000000"/>
              <w:right w:val="single" w:sz="4" w:color="000000"/>
            </w:tcBorders>
            <w:tcMar>
              <w:top w:w="40" w:type="dxa"/>
              <w:left w:w="40" w:type="dxa"/>
              <w:bottom w:w="40" w:type="dxa"/>
              <w:right w:w="40" w:type="dxa"/>
            </w:tcMar>
            <w:vAlign w:val="top"/>
          </w:tcPr>
          <w:bookmarkStart w:id="12683" w:name="para_01cd4952_07f8_4260_839f_b7e99c6253"/>
          <w:p>
            <w:pPr>
              <w:spacing w:before="180" w:after="0" w:line="240" w:lineRule="auto"/>
              <w:jc w:val="center"/>
            </w:pPr>
            <w:r>
              <w:rPr>
                <w:rFonts w:ascii="Arial" w:hAnsi="Arial"/>
                <w:color w:val="000000"/>
                <w:sz w:val="18"/>
              </w:rPr>
              <w:t>-/1C</w:t>
            </w:r>
          </w:p>
          <w:bookmarkEnd w:id="12683"/>
          <w:bookmarkStart w:id="12684" w:name="para_d6240761_d061_4546_b39b_611f662291"/>
          <w:p>
            <w:pPr>
              <w:spacing w:before="180" w:after="0" w:line="240" w:lineRule="auto"/>
              <w:jc w:val="center"/>
            </w:pPr>
            <w:r>
              <w:rPr>
                <w:rFonts w:ascii="Arial" w:hAnsi="Arial"/>
                <w:color w:val="000000"/>
                <w:sz w:val="18"/>
              </w:rPr>
              <w:t>Required if provided in the triggering N-ACTION</w:t>
            </w:r>
          </w:p>
          <w:bookmarkEnd w:id="126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685" w:name="para_711c06b1_49a2_40fb_abc2_70fc0e86f8"/>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6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86" w:name="para_495fe695_2ff0_4e36_9807_4398bbe817"/>
          <w:p>
            <w:pPr>
              <w:spacing w:before="180" w:after="0" w:line="240" w:lineRule="auto"/>
            </w:pPr>
            <w:r>
              <w:rPr>
                <w:rFonts w:ascii="Arial" w:hAnsi="Arial"/>
                <w:color w:val="000000"/>
                <w:sz w:val="18"/>
              </w:rPr>
              <w:t>Contact URI</w:t>
            </w:r>
          </w:p>
          <w:bookmarkEnd w:id="12686"/>
        </w:tc>
        <w:tc>
          <w:tcPr>
            <w:tcBorders>
              <w:bottom w:val="single" w:sz="4" w:color="000000"/>
              <w:right w:val="single" w:sz="4" w:color="000000"/>
            </w:tcBorders>
            <w:tcMar>
              <w:top w:w="40" w:type="dxa"/>
              <w:left w:w="40" w:type="dxa"/>
              <w:bottom w:w="40" w:type="dxa"/>
              <w:right w:w="40" w:type="dxa"/>
            </w:tcMar>
            <w:vAlign w:val="top"/>
          </w:tcPr>
          <w:bookmarkStart w:id="12687" w:name="para_b4e4d9a6_be5e_44d1_8a0d_26a197a469"/>
          <w:p>
            <w:pPr>
              <w:spacing w:before="180" w:after="0" w:line="240" w:lineRule="auto"/>
              <w:jc w:val="center"/>
            </w:pPr>
            <w:r>
              <w:rPr>
                <w:rFonts w:ascii="Arial" w:hAnsi="Arial"/>
                <w:color w:val="000000"/>
                <w:sz w:val="18"/>
              </w:rPr>
              <w:t>(0074,100a)</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c66c6c6a_d68b_47a8_ab7a_b374914ab0"/>
          <w:p>
            <w:pPr>
              <w:spacing w:before="180" w:after="0" w:line="240" w:lineRule="auto"/>
              <w:jc w:val="center"/>
            </w:pPr>
            <w:r>
              <w:rPr>
                <w:rFonts w:ascii="Arial" w:hAnsi="Arial"/>
                <w:color w:val="000000"/>
                <w:sz w:val="18"/>
              </w:rPr>
              <w:t>-/1C</w:t>
            </w:r>
          </w:p>
          <w:bookmarkEnd w:id="12688"/>
          <w:bookmarkStart w:id="12689" w:name="para_ac09a0de_3ab8_417a_8447_ef2bf7723e"/>
          <w:p>
            <w:pPr>
              <w:spacing w:before="180" w:after="0" w:line="240" w:lineRule="auto"/>
              <w:jc w:val="center"/>
            </w:pPr>
            <w:r>
              <w:rPr>
                <w:rFonts w:ascii="Arial" w:hAnsi="Arial"/>
                <w:color w:val="000000"/>
                <w:sz w:val="18"/>
              </w:rPr>
              <w:t>Required if provided in the triggering N-ACTION</w:t>
            </w:r>
          </w:p>
          <w:bookmarkEnd w:id="1268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90" w:name="para_119f6290_7115_4c09_8cd3_bf9ee1b384"/>
          <w:p>
            <w:pPr>
              <w:spacing w:before="180" w:after="0" w:line="240" w:lineRule="auto"/>
            </w:pPr>
            <w:r>
              <w:rPr>
                <w:rFonts w:ascii="Arial" w:hAnsi="Arial"/>
                <w:color w:val="000000"/>
                <w:sz w:val="18"/>
              </w:rPr>
              <w:t>Contact Display Name</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32c0f7b6_be98_4b5c_b2fc_a45108b535"/>
          <w:p>
            <w:pPr>
              <w:spacing w:before="180" w:after="0" w:line="240" w:lineRule="auto"/>
              <w:jc w:val="center"/>
            </w:pPr>
            <w:r>
              <w:rPr>
                <w:rFonts w:ascii="Arial" w:hAnsi="Arial"/>
                <w:color w:val="000000"/>
                <w:sz w:val="18"/>
              </w:rPr>
              <w:t>(0074,100c)</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3cbbb4fd_e579_4083_9d48_ce1b236e56"/>
          <w:p>
            <w:pPr>
              <w:spacing w:before="180" w:after="0" w:line="240" w:lineRule="auto"/>
              <w:jc w:val="center"/>
            </w:pPr>
            <w:r>
              <w:rPr>
                <w:rFonts w:ascii="Arial" w:hAnsi="Arial"/>
                <w:color w:val="000000"/>
                <w:sz w:val="18"/>
              </w:rPr>
              <w:t>-/1C</w:t>
            </w:r>
          </w:p>
          <w:bookmarkEnd w:id="12692"/>
          <w:bookmarkStart w:id="12693" w:name="para_eb628782_368c_450a_b881_43acf9b5d5"/>
          <w:p>
            <w:pPr>
              <w:spacing w:before="180" w:after="0" w:line="240" w:lineRule="auto"/>
              <w:jc w:val="center"/>
            </w:pPr>
            <w:r>
              <w:rPr>
                <w:rFonts w:ascii="Arial" w:hAnsi="Arial"/>
                <w:color w:val="000000"/>
                <w:sz w:val="18"/>
              </w:rPr>
              <w:t>Required if provided in the triggering N-ACTION</w:t>
            </w:r>
          </w:p>
          <w:bookmarkEnd w:id="12693"/>
        </w:tc>
      </w:tr>
      <w:tr>
        <w:tblPrEx/>
        <w:trPr/>
        <w:tc>
          <w:tcPr>
            <w:vMerge w:val="restart"/>
            <w:tcBorders>
              <w:left w:val="single" w:sz="4" w:color="000000"/>
              <w:right w:val="single" w:sz="4" w:color="000000"/>
            </w:tcBorders>
            <w:tcMar>
              <w:top w:w="40" w:type="dxa"/>
              <w:left w:w="40" w:type="dxa"/>
              <w:right w:w="40" w:type="dxa"/>
            </w:tcMar>
            <w:vAlign w:val="top"/>
          </w:tcPr>
          <w:bookmarkStart w:id="12694" w:name="para_01bda561_2581_4f65_8606_01d90f9a8f"/>
          <w:p>
            <w:pPr>
              <w:spacing w:before="180" w:after="0" w:line="240" w:lineRule="auto"/>
            </w:pPr>
            <w:r>
              <w:rPr>
                <w:rFonts w:ascii="Arial" w:hAnsi="Arial"/>
                <w:color w:val="000000"/>
                <w:sz w:val="18"/>
              </w:rPr>
              <w:t>UPS Progress Report</w:t>
            </w:r>
          </w:p>
          <w:bookmarkEnd w:id="12694"/>
        </w:tc>
        <w:tc>
          <w:tcPr>
            <w:vMerge w:val="restart"/>
            <w:tcBorders>
              <w:right w:val="single" w:sz="4" w:color="000000"/>
            </w:tcBorders>
            <w:tcMar>
              <w:top w:w="40" w:type="dxa"/>
              <w:left w:w="40" w:type="dxa"/>
              <w:right w:w="40" w:type="dxa"/>
            </w:tcMar>
            <w:vAlign w:val="top"/>
          </w:tcPr>
          <w:bookmarkStart w:id="12695" w:name="para_c62ca023_b7f2_4b74_9cbe_dbc3b54f69"/>
          <w:p>
            <w:pPr>
              <w:spacing w:before="180" w:after="0" w:line="240" w:lineRule="auto"/>
              <w:jc w:val="center"/>
            </w:pPr>
            <w:r>
              <w:rPr>
                <w:rFonts w:ascii="Arial" w:hAnsi="Arial"/>
                <w:color w:val="000000"/>
                <w:sz w:val="18"/>
              </w:rPr>
              <w:t>3</w:t>
            </w:r>
          </w:p>
          <w:bookmarkEnd w:id="12695"/>
        </w:tc>
        <w:tc>
          <w:tcPr>
            <w:tcBorders>
              <w:bottom w:val="single" w:sz="4" w:color="000000"/>
              <w:right w:val="single" w:sz="4" w:color="000000"/>
            </w:tcBorders>
            <w:tcMar>
              <w:top w:w="40" w:type="dxa"/>
              <w:left w:w="40" w:type="dxa"/>
              <w:bottom w:w="40" w:type="dxa"/>
              <w:right w:w="40" w:type="dxa"/>
            </w:tcMar>
            <w:vAlign w:val="top"/>
          </w:tcPr>
          <w:bookmarkStart w:id="12696" w:name="para_301e2e5f_6e4b_46aa_b1dc_4ac436ffbb"/>
          <w:p>
            <w:pPr>
              <w:spacing w:before="180" w:after="0" w:line="240" w:lineRule="auto"/>
            </w:pPr>
            <w:r>
              <w:rPr>
                <w:rFonts w:ascii="Arial" w:hAnsi="Arial"/>
                <w:color w:val="000000"/>
                <w:sz w:val="18"/>
              </w:rPr>
              <w:t>Progress Information Sequence</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00ba21a4_86b9_4b44_9276_42f3f16d11"/>
          <w:p>
            <w:pPr>
              <w:spacing w:before="180" w:after="0" w:line="240" w:lineRule="auto"/>
              <w:jc w:val="center"/>
            </w:pPr>
            <w:r>
              <w:rPr>
                <w:rFonts w:ascii="Arial" w:hAnsi="Arial"/>
                <w:color w:val="000000"/>
                <w:sz w:val="18"/>
              </w:rPr>
              <w:t>(0074,1002)</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0f72e59d_f5cb_4895_9acb_a965a034fe"/>
          <w:p>
            <w:pPr>
              <w:spacing w:before="180" w:after="0" w:line="240" w:lineRule="auto"/>
              <w:jc w:val="center"/>
            </w:pPr>
            <w:r>
              <w:rPr>
                <w:rFonts w:ascii="Arial" w:hAnsi="Arial"/>
                <w:color w:val="000000"/>
                <w:sz w:val="18"/>
              </w:rPr>
              <w:t>-/1</w:t>
            </w:r>
          </w:p>
          <w:bookmarkEnd w:id="126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99" w:name="para_ab74da6b_3fba_4c66_bad9_453207e547"/>
          <w:p>
            <w:pPr>
              <w:spacing w:before="180" w:after="0" w:line="240" w:lineRule="auto"/>
            </w:pPr>
            <w:r>
              <w:rPr>
                <w:rFonts w:ascii="Arial" w:hAnsi="Arial"/>
                <w:color w:val="000000"/>
                <w:sz w:val="18"/>
              </w:rPr>
              <w:t>&gt;Procedure Step Progress</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556427f6_72f2_4896_9675_b87424dc83"/>
          <w:p>
            <w:pPr>
              <w:spacing w:before="180" w:after="0" w:line="240" w:lineRule="auto"/>
              <w:jc w:val="center"/>
            </w:pPr>
            <w:r>
              <w:rPr>
                <w:rFonts w:ascii="Arial" w:hAnsi="Arial"/>
                <w:color w:val="000000"/>
                <w:sz w:val="18"/>
              </w:rPr>
              <w:t>(0074,1004)</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413e5a53_5308_45a7_abf1_ea841acd3c"/>
          <w:p>
            <w:pPr>
              <w:spacing w:before="180" w:after="0" w:line="240" w:lineRule="auto"/>
              <w:jc w:val="center"/>
            </w:pPr>
            <w:r>
              <w:rPr>
                <w:rFonts w:ascii="Arial" w:hAnsi="Arial"/>
                <w:color w:val="000000"/>
                <w:sz w:val="18"/>
              </w:rPr>
              <w:t>-/3</w:t>
            </w:r>
          </w:p>
          <w:bookmarkEnd w:id="127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02" w:name="para_04f78d83_a79a_45f3_b996_37c0f2d7d7"/>
          <w:p>
            <w:pPr>
              <w:spacing w:before="180" w:after="0" w:line="240" w:lineRule="auto"/>
            </w:pPr>
            <w:r>
              <w:rPr>
                <w:rFonts w:ascii="Arial" w:hAnsi="Arial"/>
                <w:color w:val="000000"/>
                <w:sz w:val="18"/>
              </w:rPr>
              <w:t>&gt;Procedure Step Progress Description</w:t>
            </w:r>
          </w:p>
          <w:bookmarkEnd w:id="12702"/>
        </w:tc>
        <w:tc>
          <w:tcPr>
            <w:tcBorders>
              <w:bottom w:val="single" w:sz="4" w:color="000000"/>
              <w:right w:val="single" w:sz="4" w:color="000000"/>
            </w:tcBorders>
            <w:tcMar>
              <w:top w:w="40" w:type="dxa"/>
              <w:left w:w="40" w:type="dxa"/>
              <w:bottom w:w="40" w:type="dxa"/>
              <w:right w:w="40" w:type="dxa"/>
            </w:tcMar>
            <w:vAlign w:val="top"/>
          </w:tcPr>
          <w:bookmarkStart w:id="12703" w:name="para_a878f68d_f7bc_4d38_8d03_e4b009af3b"/>
          <w:p>
            <w:pPr>
              <w:spacing w:before="180" w:after="0" w:line="240" w:lineRule="auto"/>
              <w:jc w:val="center"/>
            </w:pPr>
            <w:r>
              <w:rPr>
                <w:rFonts w:ascii="Arial" w:hAnsi="Arial"/>
                <w:color w:val="000000"/>
                <w:sz w:val="18"/>
              </w:rPr>
              <w:t>(0074,1006)</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6927ecf9_a6aa_4b36_b3f4_1368063b45"/>
          <w:p>
            <w:pPr>
              <w:spacing w:before="180" w:after="0" w:line="240" w:lineRule="auto"/>
              <w:jc w:val="center"/>
            </w:pPr>
            <w:r>
              <w:rPr>
                <w:rFonts w:ascii="Arial" w:hAnsi="Arial"/>
                <w:color w:val="000000"/>
                <w:sz w:val="18"/>
              </w:rPr>
              <w:t>-/3</w:t>
            </w:r>
          </w:p>
          <w:bookmarkEnd w:id="127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05" w:name="para_8a59316a_da6f_4888_9f3a_9d6edf35b5"/>
          <w:p>
            <w:pPr>
              <w:spacing w:before="180" w:after="0" w:line="240" w:lineRule="auto"/>
            </w:pPr>
            <w:r>
              <w:rPr>
                <w:rFonts w:ascii="Arial" w:hAnsi="Arial"/>
                <w:color w:val="000000"/>
                <w:sz w:val="18"/>
              </w:rPr>
              <w:t>&gt;Procedure Step Progress Parameters Sequence</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9145fb61_dd79_44dc_ab87_53e92b47c0"/>
          <w:p>
            <w:pPr>
              <w:spacing w:before="180" w:after="0" w:line="240" w:lineRule="auto"/>
              <w:jc w:val="center"/>
            </w:pPr>
            <w:r>
              <w:rPr>
                <w:rFonts w:ascii="Arial" w:hAnsi="Arial"/>
                <w:color w:val="000000"/>
                <w:sz w:val="18"/>
              </w:rPr>
              <w:t>(0074,1007)</w:t>
            </w:r>
          </w:p>
          <w:bookmarkEnd w:id="12706"/>
        </w:tc>
        <w:tc>
          <w:tcPr>
            <w:tcBorders>
              <w:bottom w:val="single" w:sz="4" w:color="000000"/>
              <w:right w:val="single" w:sz="4" w:color="000000"/>
            </w:tcBorders>
            <w:tcMar>
              <w:top w:w="40" w:type="dxa"/>
              <w:left w:w="40" w:type="dxa"/>
              <w:bottom w:w="40" w:type="dxa"/>
              <w:right w:w="40" w:type="dxa"/>
            </w:tcMar>
            <w:vAlign w:val="top"/>
          </w:tcPr>
          <w:bookmarkStart w:id="12707" w:name="para_4181e258_dfd8_4611_8f0d_9ed863bfbf"/>
          <w:p>
            <w:pPr>
              <w:spacing w:before="180" w:after="0" w:line="240" w:lineRule="auto"/>
              <w:jc w:val="center"/>
            </w:pPr>
            <w:r>
              <w:rPr>
                <w:rFonts w:ascii="Arial" w:hAnsi="Arial"/>
                <w:color w:val="000000"/>
                <w:sz w:val="18"/>
              </w:rPr>
              <w:t>-/3</w:t>
            </w:r>
          </w:p>
          <w:bookmarkEnd w:id="127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08" w:name="para_bd9ff691_a165_4954_87c5_976eef32ae"/>
          <w:p>
            <w:pPr>
              <w:spacing w:before="180" w:after="0" w:line="240" w:lineRule="auto"/>
            </w:pPr>
            <w:r>
              <w:rPr>
                <w:rFonts w:ascii="Arial" w:hAnsi="Arial"/>
                <w:color w:val="000000"/>
                <w:sz w:val="18"/>
              </w:rPr>
              <w:t>&gt;Procedure Step Communications URI Sequence</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c139411f_487e_474f_8352_4e2ef1350b"/>
          <w:p>
            <w:pPr>
              <w:spacing w:before="180" w:after="0" w:line="240" w:lineRule="auto"/>
              <w:jc w:val="center"/>
            </w:pPr>
            <w:r>
              <w:rPr>
                <w:rFonts w:ascii="Arial" w:hAnsi="Arial"/>
                <w:color w:val="000000"/>
                <w:sz w:val="18"/>
              </w:rPr>
              <w:t>(0074,1008)</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574cc5ef_ef5f_4c67_b97e_dfd4225044"/>
          <w:p>
            <w:pPr>
              <w:spacing w:before="180" w:after="0" w:line="240" w:lineRule="auto"/>
              <w:jc w:val="center"/>
            </w:pPr>
            <w:r>
              <w:rPr>
                <w:rFonts w:ascii="Arial" w:hAnsi="Arial"/>
                <w:color w:val="000000"/>
                <w:sz w:val="18"/>
              </w:rPr>
              <w:t>-/3</w:t>
            </w:r>
          </w:p>
          <w:bookmarkEnd w:id="127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11" w:name="para_8ce7e289_2592_4452_8aab_d9de62a18b"/>
          <w:p>
            <w:pPr>
              <w:spacing w:before="180" w:after="0" w:line="240" w:lineRule="auto"/>
            </w:pPr>
            <w:r>
              <w:rPr>
                <w:rFonts w:ascii="Arial" w:hAnsi="Arial"/>
                <w:color w:val="000000"/>
                <w:sz w:val="18"/>
              </w:rPr>
              <w:t>&gt;&gt;Contact URI</w:t>
            </w:r>
          </w:p>
          <w:bookmarkEnd w:id="12711"/>
        </w:tc>
        <w:tc>
          <w:tcPr>
            <w:tcBorders>
              <w:bottom w:val="single" w:sz="4" w:color="000000"/>
              <w:right w:val="single" w:sz="4" w:color="000000"/>
            </w:tcBorders>
            <w:tcMar>
              <w:top w:w="40" w:type="dxa"/>
              <w:left w:w="40" w:type="dxa"/>
              <w:bottom w:w="40" w:type="dxa"/>
              <w:right w:w="40" w:type="dxa"/>
            </w:tcMar>
            <w:vAlign w:val="top"/>
          </w:tcPr>
          <w:bookmarkStart w:id="12712" w:name="para_4e1a5326_7592_4d16_aae2_b0c64586ce"/>
          <w:p>
            <w:pPr>
              <w:spacing w:before="180" w:after="0" w:line="240" w:lineRule="auto"/>
              <w:jc w:val="center"/>
            </w:pPr>
            <w:r>
              <w:rPr>
                <w:rFonts w:ascii="Arial" w:hAnsi="Arial"/>
                <w:color w:val="000000"/>
                <w:sz w:val="18"/>
              </w:rPr>
              <w:t>(0074,100a)</w:t>
            </w:r>
          </w:p>
          <w:bookmarkEnd w:id="12712"/>
        </w:tc>
        <w:tc>
          <w:tcPr>
            <w:tcBorders>
              <w:bottom w:val="single" w:sz="4" w:color="000000"/>
              <w:right w:val="single" w:sz="4" w:color="000000"/>
            </w:tcBorders>
            <w:tcMar>
              <w:top w:w="40" w:type="dxa"/>
              <w:left w:w="40" w:type="dxa"/>
              <w:bottom w:w="40" w:type="dxa"/>
              <w:right w:w="40" w:type="dxa"/>
            </w:tcMar>
            <w:vAlign w:val="top"/>
          </w:tcPr>
          <w:bookmarkStart w:id="12713" w:name="para_46382edc_4ced_4ebe_9ecb_d8fba1786f"/>
          <w:p>
            <w:pPr>
              <w:spacing w:before="180" w:after="0" w:line="240" w:lineRule="auto"/>
              <w:jc w:val="center"/>
            </w:pPr>
            <w:r>
              <w:rPr>
                <w:rFonts w:ascii="Arial" w:hAnsi="Arial"/>
                <w:color w:val="000000"/>
                <w:sz w:val="18"/>
              </w:rPr>
              <w:t>-/1</w:t>
            </w:r>
          </w:p>
          <w:bookmarkEnd w:id="1271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14" w:name="para_5dcf95a0_aa5f_4498_946c_bff16bba9e"/>
          <w:p>
            <w:pPr>
              <w:spacing w:before="180" w:after="0" w:line="240" w:lineRule="auto"/>
            </w:pPr>
            <w:r>
              <w:rPr>
                <w:rFonts w:ascii="Arial" w:hAnsi="Arial"/>
                <w:color w:val="000000"/>
                <w:sz w:val="18"/>
              </w:rPr>
              <w:t>&gt;&gt;Contact Display Name</w:t>
            </w:r>
          </w:p>
          <w:bookmarkEnd w:id="12714"/>
        </w:tc>
        <w:tc>
          <w:tcPr>
            <w:tcBorders>
              <w:bottom w:val="single" w:sz="4" w:color="000000"/>
              <w:right w:val="single" w:sz="4" w:color="000000"/>
            </w:tcBorders>
            <w:tcMar>
              <w:top w:w="40" w:type="dxa"/>
              <w:left w:w="40" w:type="dxa"/>
              <w:bottom w:w="40" w:type="dxa"/>
              <w:right w:w="40" w:type="dxa"/>
            </w:tcMar>
            <w:vAlign w:val="top"/>
          </w:tcPr>
          <w:bookmarkStart w:id="12715" w:name="para_7efa6522_1e0a_4a70_8228_74730af407"/>
          <w:p>
            <w:pPr>
              <w:spacing w:before="180" w:after="0" w:line="240" w:lineRule="auto"/>
              <w:jc w:val="center"/>
            </w:pPr>
            <w:r>
              <w:rPr>
                <w:rFonts w:ascii="Arial" w:hAnsi="Arial"/>
                <w:color w:val="000000"/>
                <w:sz w:val="18"/>
              </w:rPr>
              <w:t>(0074,100c)</w:t>
            </w:r>
          </w:p>
          <w:bookmarkEnd w:id="12715"/>
        </w:tc>
        <w:tc>
          <w:tcPr>
            <w:tcBorders>
              <w:bottom w:val="single" w:sz="4" w:color="000000"/>
              <w:right w:val="single" w:sz="4" w:color="000000"/>
            </w:tcBorders>
            <w:tcMar>
              <w:top w:w="40" w:type="dxa"/>
              <w:left w:w="40" w:type="dxa"/>
              <w:bottom w:w="40" w:type="dxa"/>
              <w:right w:w="40" w:type="dxa"/>
            </w:tcMar>
            <w:vAlign w:val="top"/>
          </w:tcPr>
          <w:bookmarkStart w:id="12716" w:name="para_ce454518_989e_46f4_acbd_3e6619382b"/>
          <w:p>
            <w:pPr>
              <w:spacing w:before="180" w:after="0" w:line="240" w:lineRule="auto"/>
              <w:jc w:val="center"/>
            </w:pPr>
            <w:r>
              <w:rPr>
                <w:rFonts w:ascii="Arial" w:hAnsi="Arial"/>
                <w:color w:val="000000"/>
                <w:sz w:val="18"/>
              </w:rPr>
              <w:t>-/3</w:t>
            </w:r>
          </w:p>
          <w:bookmarkEnd w:id="12716"/>
        </w:tc>
      </w:tr>
      <w:tr>
        <w:tblPrEx/>
        <w:trPr/>
        <w:tc>
          <w:tcPr>
            <w:vMerge w:val="restart"/>
            <w:tcBorders>
              <w:left w:val="single" w:sz="4" w:color="000000"/>
              <w:right w:val="single" w:sz="4" w:color="000000"/>
            </w:tcBorders>
            <w:tcMar>
              <w:top w:w="40" w:type="dxa"/>
              <w:left w:w="40" w:type="dxa"/>
              <w:right w:w="40" w:type="dxa"/>
            </w:tcMar>
            <w:vAlign w:val="top"/>
          </w:tcPr>
          <w:bookmarkStart w:id="12717" w:name="para_66f7e7ab_b3ff_4a64_a71c_4a82b49f13"/>
          <w:p>
            <w:pPr>
              <w:spacing w:before="180" w:after="0" w:line="240" w:lineRule="auto"/>
            </w:pPr>
            <w:r>
              <w:rPr>
                <w:rFonts w:ascii="Arial" w:hAnsi="Arial"/>
                <w:color w:val="000000"/>
                <w:sz w:val="18"/>
              </w:rPr>
              <w:t>SCP Status Change</w:t>
            </w:r>
          </w:p>
          <w:bookmarkEnd w:id="12717"/>
        </w:tc>
        <w:tc>
          <w:tcPr>
            <w:vMerge w:val="restart"/>
            <w:tcBorders>
              <w:right w:val="single" w:sz="4" w:color="000000"/>
            </w:tcBorders>
            <w:tcMar>
              <w:top w:w="40" w:type="dxa"/>
              <w:left w:w="40" w:type="dxa"/>
              <w:right w:w="40" w:type="dxa"/>
            </w:tcMar>
            <w:vAlign w:val="top"/>
          </w:tcPr>
          <w:bookmarkStart w:id="12718" w:name="para_36575b2e_20f1_4fdf_b1d5_2a385afa59"/>
          <w:p>
            <w:pPr>
              <w:spacing w:before="180" w:after="0" w:line="240" w:lineRule="auto"/>
              <w:jc w:val="center"/>
            </w:pPr>
            <w:r>
              <w:rPr>
                <w:rFonts w:ascii="Arial" w:hAnsi="Arial"/>
                <w:color w:val="000000"/>
                <w:sz w:val="18"/>
              </w:rPr>
              <w:t>4</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43f999d5_bb9f_4e9a_9958_79884adcd7"/>
          <w:p>
            <w:pPr>
              <w:spacing w:before="180" w:after="0" w:line="240" w:lineRule="auto"/>
            </w:pPr>
            <w:r>
              <w:rPr>
                <w:rFonts w:ascii="Arial" w:hAnsi="Arial"/>
                <w:color w:val="000000"/>
                <w:sz w:val="18"/>
              </w:rPr>
              <w:t>SCP Status</w:t>
            </w:r>
          </w:p>
          <w:bookmarkEnd w:id="12719"/>
        </w:tc>
        <w:tc>
          <w:tcPr>
            <w:tcBorders>
              <w:bottom w:val="single" w:sz="4" w:color="000000"/>
              <w:right w:val="single" w:sz="4" w:color="000000"/>
            </w:tcBorders>
            <w:tcMar>
              <w:top w:w="40" w:type="dxa"/>
              <w:left w:w="40" w:type="dxa"/>
              <w:bottom w:w="40" w:type="dxa"/>
              <w:right w:w="40" w:type="dxa"/>
            </w:tcMar>
            <w:vAlign w:val="top"/>
          </w:tcPr>
          <w:bookmarkStart w:id="12720" w:name="para_63b0c4ae_4cbf_4c63_b82d_cf27f6f703"/>
          <w:p>
            <w:pPr>
              <w:spacing w:before="180" w:after="0" w:line="240" w:lineRule="auto"/>
              <w:jc w:val="center"/>
            </w:pPr>
            <w:r>
              <w:rPr>
                <w:rFonts w:ascii="Arial" w:hAnsi="Arial"/>
                <w:color w:val="000000"/>
                <w:sz w:val="18"/>
              </w:rPr>
              <w:t>(0074,1242)</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24f05be3_98fe_441a_b055_70b3b3c439"/>
          <w:p>
            <w:pPr>
              <w:spacing w:before="180" w:after="0" w:line="240" w:lineRule="auto"/>
              <w:jc w:val="center"/>
            </w:pPr>
            <w:r>
              <w:rPr>
                <w:rFonts w:ascii="Arial" w:hAnsi="Arial"/>
                <w:color w:val="000000"/>
                <w:sz w:val="18"/>
              </w:rPr>
              <w:t>-/1</w:t>
            </w:r>
          </w:p>
          <w:bookmarkEnd w:id="1272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22" w:name="para_2a7a76c7_6cff_4b3e_972f_d70fb66169"/>
          <w:p>
            <w:pPr>
              <w:spacing w:before="180" w:after="0" w:line="240" w:lineRule="auto"/>
            </w:pPr>
            <w:r>
              <w:rPr>
                <w:rFonts w:ascii="Arial" w:hAnsi="Arial"/>
                <w:color w:val="000000"/>
                <w:sz w:val="18"/>
              </w:rPr>
              <w:t>Subscription List Status</w:t>
            </w:r>
          </w:p>
          <w:bookmarkEnd w:id="12722"/>
        </w:tc>
        <w:tc>
          <w:tcPr>
            <w:tcBorders>
              <w:bottom w:val="single" w:sz="4" w:color="000000"/>
              <w:right w:val="single" w:sz="4" w:color="000000"/>
            </w:tcBorders>
            <w:tcMar>
              <w:top w:w="40" w:type="dxa"/>
              <w:left w:w="40" w:type="dxa"/>
              <w:bottom w:w="40" w:type="dxa"/>
              <w:right w:w="40" w:type="dxa"/>
            </w:tcMar>
            <w:vAlign w:val="top"/>
          </w:tcPr>
          <w:bookmarkStart w:id="12723" w:name="para_4bd8ecb9_8a9f_4c73_8bae_8df92cb14e"/>
          <w:p>
            <w:pPr>
              <w:spacing w:before="180" w:after="0" w:line="240" w:lineRule="auto"/>
              <w:jc w:val="center"/>
            </w:pPr>
            <w:r>
              <w:rPr>
                <w:rFonts w:ascii="Arial" w:hAnsi="Arial"/>
                <w:color w:val="000000"/>
                <w:sz w:val="18"/>
              </w:rPr>
              <w:t>(0074,1244)</w:t>
            </w:r>
          </w:p>
          <w:bookmarkEnd w:id="12723"/>
        </w:tc>
        <w:tc>
          <w:tcPr>
            <w:tcBorders>
              <w:bottom w:val="single" w:sz="4" w:color="000000"/>
              <w:right w:val="single" w:sz="4" w:color="000000"/>
            </w:tcBorders>
            <w:tcMar>
              <w:top w:w="40" w:type="dxa"/>
              <w:left w:w="40" w:type="dxa"/>
              <w:bottom w:w="40" w:type="dxa"/>
              <w:right w:w="40" w:type="dxa"/>
            </w:tcMar>
            <w:vAlign w:val="top"/>
          </w:tcPr>
          <w:bookmarkStart w:id="12724" w:name="para_74d47d84_18f1_4052_88e9_ecea16c926"/>
          <w:p>
            <w:pPr>
              <w:spacing w:before="180" w:after="0" w:line="240" w:lineRule="auto"/>
              <w:jc w:val="center"/>
            </w:pPr>
            <w:r>
              <w:rPr>
                <w:rFonts w:ascii="Arial" w:hAnsi="Arial"/>
                <w:color w:val="000000"/>
                <w:sz w:val="18"/>
              </w:rPr>
              <w:t>-/1</w:t>
            </w:r>
          </w:p>
          <w:bookmarkEnd w:id="1272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25" w:name="para_db701b0e_996d_4c9a_9f9e_d4d5c51ab5"/>
          <w:p>
            <w:pPr>
              <w:spacing w:before="180" w:after="0" w:line="240" w:lineRule="auto"/>
            </w:pPr>
            <w:r>
              <w:rPr>
                <w:rFonts w:ascii="Arial" w:hAnsi="Arial"/>
                <w:color w:val="000000"/>
                <w:sz w:val="18"/>
              </w:rPr>
              <w:t>Unified Procedure Step List Status</w:t>
            </w:r>
          </w:p>
          <w:bookmarkEnd w:id="12725"/>
        </w:tc>
        <w:tc>
          <w:tcPr>
            <w:tcBorders>
              <w:bottom w:val="single" w:sz="4" w:color="000000"/>
              <w:right w:val="single" w:sz="4" w:color="000000"/>
            </w:tcBorders>
            <w:tcMar>
              <w:top w:w="40" w:type="dxa"/>
              <w:left w:w="40" w:type="dxa"/>
              <w:bottom w:w="40" w:type="dxa"/>
              <w:right w:w="40" w:type="dxa"/>
            </w:tcMar>
            <w:vAlign w:val="top"/>
          </w:tcPr>
          <w:bookmarkStart w:id="12726" w:name="para_9d6dbd09_a90e_442b_8b64_965bf9a3a2"/>
          <w:p>
            <w:pPr>
              <w:spacing w:before="180" w:after="0" w:line="240" w:lineRule="auto"/>
              <w:jc w:val="center"/>
            </w:pPr>
            <w:r>
              <w:rPr>
                <w:rFonts w:ascii="Arial" w:hAnsi="Arial"/>
                <w:color w:val="000000"/>
                <w:sz w:val="18"/>
              </w:rPr>
              <w:t>(0074,1246)</w:t>
            </w:r>
          </w:p>
          <w:bookmarkEnd w:id="12726"/>
        </w:tc>
        <w:tc>
          <w:tcPr>
            <w:tcBorders>
              <w:bottom w:val="single" w:sz="4" w:color="000000"/>
              <w:right w:val="single" w:sz="4" w:color="000000"/>
            </w:tcBorders>
            <w:tcMar>
              <w:top w:w="40" w:type="dxa"/>
              <w:left w:w="40" w:type="dxa"/>
              <w:bottom w:w="40" w:type="dxa"/>
              <w:right w:w="40" w:type="dxa"/>
            </w:tcMar>
            <w:vAlign w:val="top"/>
          </w:tcPr>
          <w:bookmarkStart w:id="12727" w:name="para_5c9c9fd5_394c_4f7c_952c_c3bad4561f"/>
          <w:p>
            <w:pPr>
              <w:spacing w:before="180" w:after="0" w:line="240" w:lineRule="auto"/>
              <w:jc w:val="center"/>
            </w:pPr>
            <w:r>
              <w:rPr>
                <w:rFonts w:ascii="Arial" w:hAnsi="Arial"/>
                <w:color w:val="000000"/>
                <w:sz w:val="18"/>
              </w:rPr>
              <w:t>-/1</w:t>
            </w:r>
          </w:p>
          <w:bookmarkEnd w:id="12727"/>
        </w:tc>
      </w:tr>
      <w:tr>
        <w:tblPrEx/>
        <w:trPr/>
        <w:tc>
          <w:tcPr>
            <w:vMerge w:val="restart"/>
            <w:tcBorders>
              <w:left w:val="single" w:sz="4" w:color="000000"/>
              <w:right w:val="single" w:sz="4" w:color="000000"/>
            </w:tcBorders>
            <w:tcMar>
              <w:top w:w="40" w:type="dxa"/>
              <w:left w:w="40" w:type="dxa"/>
              <w:right w:w="40" w:type="dxa"/>
            </w:tcMar>
            <w:vAlign w:val="top"/>
          </w:tcPr>
          <w:bookmarkStart w:id="12728" w:name="para_19a440b3_2afe_4dd1_8e76_ba4b182116"/>
          <w:p>
            <w:pPr>
              <w:spacing w:before="180" w:after="0" w:line="240" w:lineRule="auto"/>
            </w:pPr>
            <w:r>
              <w:rPr>
                <w:rFonts w:ascii="Arial" w:hAnsi="Arial"/>
                <w:color w:val="000000"/>
                <w:sz w:val="18"/>
              </w:rPr>
              <w:t>UPS Assigned</w:t>
            </w:r>
          </w:p>
          <w:bookmarkEnd w:id="12728"/>
        </w:tc>
        <w:tc>
          <w:tcPr>
            <w:vMerge w:val="restart"/>
            <w:tcBorders>
              <w:right w:val="single" w:sz="4" w:color="000000"/>
            </w:tcBorders>
            <w:tcMar>
              <w:top w:w="40" w:type="dxa"/>
              <w:left w:w="40" w:type="dxa"/>
              <w:right w:w="40" w:type="dxa"/>
            </w:tcMar>
            <w:vAlign w:val="top"/>
          </w:tcPr>
          <w:bookmarkStart w:id="12729" w:name="para_4c36677c_2780_4744_a28e_fbe2b2e77d"/>
          <w:p>
            <w:pPr>
              <w:spacing w:before="180" w:after="0" w:line="240" w:lineRule="auto"/>
              <w:jc w:val="center"/>
            </w:pPr>
            <w:r>
              <w:rPr>
                <w:rFonts w:ascii="Arial" w:hAnsi="Arial"/>
                <w:color w:val="000000"/>
                <w:sz w:val="18"/>
              </w:rPr>
              <w:t>5</w:t>
            </w:r>
          </w:p>
          <w:bookmarkEnd w:id="12729"/>
        </w:tc>
        <w:tc>
          <w:tcPr>
            <w:tcBorders>
              <w:bottom w:val="single" w:sz="4" w:color="000000"/>
              <w:right w:val="single" w:sz="4" w:color="000000"/>
            </w:tcBorders>
            <w:tcMar>
              <w:top w:w="40" w:type="dxa"/>
              <w:left w:w="40" w:type="dxa"/>
              <w:bottom w:w="40" w:type="dxa"/>
              <w:right w:w="40" w:type="dxa"/>
            </w:tcMar>
            <w:vAlign w:val="top"/>
          </w:tcPr>
          <w:bookmarkStart w:id="12730" w:name="para_3b789302_1ad7_4d6a_a5ff_bb39f0b72a"/>
          <w:p>
            <w:pPr>
              <w:spacing w:before="180" w:after="0" w:line="240" w:lineRule="auto"/>
            </w:pPr>
            <w:r>
              <w:rPr>
                <w:rFonts w:ascii="Arial" w:hAnsi="Arial"/>
                <w:color w:val="000000"/>
                <w:sz w:val="18"/>
              </w:rPr>
              <w:t>Scheduled Station Name Code Sequence</w:t>
            </w:r>
          </w:p>
          <w:bookmarkEnd w:id="12730"/>
        </w:tc>
        <w:tc>
          <w:tcPr>
            <w:tcBorders>
              <w:bottom w:val="single" w:sz="4" w:color="000000"/>
              <w:right w:val="single" w:sz="4" w:color="000000"/>
            </w:tcBorders>
            <w:tcMar>
              <w:top w:w="40" w:type="dxa"/>
              <w:left w:w="40" w:type="dxa"/>
              <w:bottom w:w="40" w:type="dxa"/>
              <w:right w:w="40" w:type="dxa"/>
            </w:tcMar>
            <w:vAlign w:val="top"/>
          </w:tcPr>
          <w:bookmarkStart w:id="12731" w:name="para_8dc6cb10_36db_472a_ab1e_53ef35abf3"/>
          <w:p>
            <w:pPr>
              <w:spacing w:before="180" w:after="0" w:line="240" w:lineRule="auto"/>
              <w:jc w:val="center"/>
            </w:pPr>
            <w:r>
              <w:rPr>
                <w:rFonts w:ascii="Arial" w:hAnsi="Arial"/>
                <w:color w:val="000000"/>
                <w:sz w:val="18"/>
              </w:rPr>
              <w:t>(0040,4025)</w:t>
            </w:r>
          </w:p>
          <w:bookmarkEnd w:id="12731"/>
        </w:tc>
        <w:tc>
          <w:tcPr>
            <w:tcBorders>
              <w:bottom w:val="single" w:sz="4" w:color="000000"/>
              <w:right w:val="single" w:sz="4" w:color="000000"/>
            </w:tcBorders>
            <w:tcMar>
              <w:top w:w="40" w:type="dxa"/>
              <w:left w:w="40" w:type="dxa"/>
              <w:bottom w:w="40" w:type="dxa"/>
              <w:right w:w="40" w:type="dxa"/>
            </w:tcMar>
            <w:vAlign w:val="top"/>
          </w:tcPr>
          <w:bookmarkStart w:id="12732" w:name="para_5030b74f_6cf3_43e1_af0b_86ca94f95e"/>
          <w:p>
            <w:pPr>
              <w:spacing w:before="180" w:after="0" w:line="240" w:lineRule="auto"/>
              <w:jc w:val="center"/>
            </w:pPr>
            <w:r>
              <w:rPr>
                <w:rFonts w:ascii="Arial" w:hAnsi="Arial"/>
                <w:color w:val="000000"/>
                <w:sz w:val="18"/>
              </w:rPr>
              <w:t>-/1C</w:t>
            </w:r>
          </w:p>
          <w:bookmarkEnd w:id="12732"/>
          <w:bookmarkStart w:id="12733" w:name="para_1667becf_fbbc_4b84_a278_e3d6c41637"/>
          <w:p>
            <w:pPr>
              <w:spacing w:before="180" w:after="0" w:line="240" w:lineRule="auto"/>
              <w:jc w:val="center"/>
            </w:pPr>
            <w:r>
              <w:rPr>
                <w:rFonts w:ascii="Arial" w:hAnsi="Arial"/>
                <w:color w:val="000000"/>
                <w:sz w:val="18"/>
              </w:rPr>
              <w:t>Required if populated in the UPS Instance</w:t>
            </w:r>
          </w:p>
          <w:bookmarkEnd w:id="127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734" w:name="para_ad396a46_73f3_4451_b997_447caa0df6"/>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7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35" w:name="para_f96e42f9_c8a3_430d_a65b_ffcc27b312"/>
          <w:p>
            <w:pPr>
              <w:spacing w:before="180" w:after="0" w:line="240" w:lineRule="auto"/>
            </w:pPr>
            <w:r>
              <w:rPr>
                <w:rFonts w:ascii="Arial" w:hAnsi="Arial"/>
                <w:color w:val="000000"/>
                <w:sz w:val="18"/>
              </w:rPr>
              <w:t>Human Performer Code Sequence</w:t>
            </w:r>
          </w:p>
          <w:bookmarkEnd w:id="12735"/>
        </w:tc>
        <w:tc>
          <w:tcPr>
            <w:tcBorders>
              <w:bottom w:val="single" w:sz="4" w:color="000000"/>
              <w:right w:val="single" w:sz="4" w:color="000000"/>
            </w:tcBorders>
            <w:tcMar>
              <w:top w:w="40" w:type="dxa"/>
              <w:left w:w="40" w:type="dxa"/>
              <w:bottom w:w="40" w:type="dxa"/>
              <w:right w:w="40" w:type="dxa"/>
            </w:tcMar>
            <w:vAlign w:val="top"/>
          </w:tcPr>
          <w:bookmarkStart w:id="12736" w:name="para_d0f34ed1_41da_404f_8968_d716dd1b7b"/>
          <w:p>
            <w:pPr>
              <w:spacing w:before="180" w:after="0" w:line="240" w:lineRule="auto"/>
              <w:jc w:val="center"/>
            </w:pPr>
            <w:r>
              <w:rPr>
                <w:rFonts w:ascii="Arial" w:hAnsi="Arial"/>
                <w:color w:val="000000"/>
                <w:sz w:val="18"/>
              </w:rPr>
              <w:t>(0040,4009)</w:t>
            </w:r>
          </w:p>
          <w:bookmarkEnd w:id="12736"/>
        </w:tc>
        <w:tc>
          <w:tcPr>
            <w:tcBorders>
              <w:bottom w:val="single" w:sz="4" w:color="000000"/>
              <w:right w:val="single" w:sz="4" w:color="000000"/>
            </w:tcBorders>
            <w:tcMar>
              <w:top w:w="40" w:type="dxa"/>
              <w:left w:w="40" w:type="dxa"/>
              <w:bottom w:w="40" w:type="dxa"/>
              <w:right w:w="40" w:type="dxa"/>
            </w:tcMar>
            <w:vAlign w:val="top"/>
          </w:tcPr>
          <w:bookmarkStart w:id="12737" w:name="para_100859e7_41df_4a55_a1fb_9fb4aaf126"/>
          <w:p>
            <w:pPr>
              <w:spacing w:before="180" w:after="0" w:line="240" w:lineRule="auto"/>
              <w:jc w:val="center"/>
            </w:pPr>
            <w:r>
              <w:rPr>
                <w:rFonts w:ascii="Arial" w:hAnsi="Arial"/>
                <w:color w:val="000000"/>
                <w:sz w:val="18"/>
              </w:rPr>
              <w:t>-/1C</w:t>
            </w:r>
          </w:p>
          <w:bookmarkEnd w:id="12737"/>
          <w:bookmarkStart w:id="12738" w:name="para_bf495b33_b9d8_4bc3_a87d_0f3ca7ad0c"/>
          <w:p>
            <w:pPr>
              <w:spacing w:before="180" w:after="0" w:line="240" w:lineRule="auto"/>
              <w:jc w:val="center"/>
            </w:pPr>
            <w:r>
              <w:rPr>
                <w:rFonts w:ascii="Arial" w:hAnsi="Arial"/>
                <w:color w:val="000000"/>
                <w:sz w:val="18"/>
              </w:rPr>
              <w:t>Required if populated in the UPS Instance</w:t>
            </w:r>
          </w:p>
          <w:bookmarkEnd w:id="127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739" w:name="para_8cb999b7_6f02_49f8_b228_516315da3e"/>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7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40" w:name="para_d44a7c0a_43de_4fce_9839_93e4dc0e69"/>
          <w:p>
            <w:pPr>
              <w:spacing w:before="180" w:after="0" w:line="240" w:lineRule="auto"/>
            </w:pPr>
            <w:r>
              <w:rPr>
                <w:rFonts w:ascii="Arial" w:hAnsi="Arial"/>
                <w:color w:val="000000"/>
                <w:sz w:val="18"/>
              </w:rPr>
              <w:t>Human Performer's Organization</w:t>
            </w:r>
          </w:p>
          <w:bookmarkEnd w:id="12740"/>
        </w:tc>
        <w:tc>
          <w:tcPr>
            <w:tcBorders>
              <w:bottom w:val="single" w:sz="4" w:color="000000"/>
              <w:right w:val="single" w:sz="4" w:color="000000"/>
            </w:tcBorders>
            <w:tcMar>
              <w:top w:w="40" w:type="dxa"/>
              <w:left w:w="40" w:type="dxa"/>
              <w:bottom w:w="40" w:type="dxa"/>
              <w:right w:w="40" w:type="dxa"/>
            </w:tcMar>
            <w:vAlign w:val="top"/>
          </w:tcPr>
          <w:bookmarkStart w:id="12741" w:name="para_40e70780_d732_46ee_a5df_88c9dc7b72"/>
          <w:p>
            <w:pPr>
              <w:spacing w:before="180" w:after="0" w:line="240" w:lineRule="auto"/>
              <w:jc w:val="center"/>
            </w:pPr>
            <w:r>
              <w:rPr>
                <w:rFonts w:ascii="Arial" w:hAnsi="Arial"/>
                <w:color w:val="000000"/>
                <w:sz w:val="18"/>
              </w:rPr>
              <w:t>(0040,4036)</w:t>
            </w:r>
          </w:p>
          <w:bookmarkEnd w:id="12741"/>
        </w:tc>
        <w:tc>
          <w:tcPr>
            <w:tcBorders>
              <w:bottom w:val="single" w:sz="4" w:color="000000"/>
              <w:right w:val="single" w:sz="4" w:color="000000"/>
            </w:tcBorders>
            <w:tcMar>
              <w:top w:w="40" w:type="dxa"/>
              <w:left w:w="40" w:type="dxa"/>
              <w:bottom w:w="40" w:type="dxa"/>
              <w:right w:w="40" w:type="dxa"/>
            </w:tcMar>
            <w:vAlign w:val="top"/>
          </w:tcPr>
          <w:bookmarkStart w:id="12742" w:name="para_f79b36ee_cbe7_43d4_935a_1325a824ca"/>
          <w:p>
            <w:pPr>
              <w:spacing w:before="180" w:after="0" w:line="240" w:lineRule="auto"/>
              <w:jc w:val="center"/>
            </w:pPr>
            <w:r>
              <w:rPr>
                <w:rFonts w:ascii="Arial" w:hAnsi="Arial"/>
                <w:color w:val="000000"/>
                <w:sz w:val="18"/>
              </w:rPr>
              <w:t>-/1C</w:t>
            </w:r>
          </w:p>
          <w:bookmarkEnd w:id="12742"/>
          <w:bookmarkStart w:id="12743" w:name="para_3190d62a_fd3e_4869_8c26_70c28e8072"/>
          <w:p>
            <w:pPr>
              <w:spacing w:before="180" w:after="0" w:line="240" w:lineRule="auto"/>
              <w:jc w:val="center"/>
            </w:pPr>
            <w:r>
              <w:rPr>
                <w:rFonts w:ascii="Arial" w:hAnsi="Arial"/>
                <w:color w:val="000000"/>
                <w:sz w:val="18"/>
              </w:rPr>
              <w:t>Required if populated in the UPS Instance</w:t>
            </w:r>
          </w:p>
          <w:bookmarkEnd w:id="12743"/>
        </w:tc>
      </w:tr>
    </w:tbl>
    <w:bookmarkStart w:id="12744" w:name="idm213330448816"/>
    <w:p>
      <w:pPr>
        <w:keepNext/>
        <w:spacing w:before="180" w:after="0" w:line="240" w:lineRule="auto"/>
        <w:ind w:left="360" w:right="360" w:firstLine="0"/>
        <w:jc w:val="both"/>
      </w:pPr>
      <w:r>
        <w:rPr>
          <w:rFonts w:ascii="Arial" w:hAnsi="Arial"/>
          <w:color w:val="000000"/>
          <w:sz w:val="18"/>
        </w:rPr>
        <w:t>Note</w:t>
      </w:r>
    </w:p>
    <w:bookmarkEnd w:id="12744"/>
    <w:bookmarkStart w:id="12745" w:name="para_2b21e427_fdc0_4600_b128_7ff9f3ba25"/>
    <w:p>
      <w:pPr>
        <w:spacing w:before="180" w:after="0" w:line="240" w:lineRule="auto"/>
        <w:ind w:left="360" w:right="360" w:firstLine="0"/>
        <w:jc w:val="both"/>
      </w:pPr>
      <w:r>
        <w:rPr>
          <w:rFonts w:ascii="Arial" w:hAnsi="Arial"/>
          <w:color w:val="000000"/>
          <w:sz w:val="18"/>
        </w:rPr>
        <w:t>The meanings of the Progress Information Attribute Values in the context of a specific task are undefined, and the values may be obsolete when the UPS has moved to the COMPLETED or CANCELED state.</w:t>
      </w:r>
    </w:p>
    <w:bookmarkEnd w:id="12745"/>
    <w:bookmarkStart w:id="12746" w:name="sect_CC_2_4_2"/>
    <w:p>
      <w:pPr>
        <w:spacing w:before="180" w:after="0" w:line="240" w:lineRule="auto"/>
      </w:pPr>
      <w:r>
        <w:rPr>
          <w:rFonts w:ascii="Arial" w:hAnsi="Arial"/>
          <w:b/>
          <w:color w:val="000000"/>
          <w:sz w:val="26"/>
        </w:rPr>
        <w:t>CC.2.4.2 Service Class User Behavior</w:t>
      </w:r>
    </w:p>
    <w:bookmarkEnd w:id="12746"/>
    <w:bookmarkStart w:id="12747" w:name="para_6f46e9f9_5522_401d_9dc5_241037e3de"/>
    <w:p>
      <w:pPr>
        <w:spacing w:before="180" w:after="0" w:line="240" w:lineRule="auto"/>
        <w:jc w:val="both"/>
      </w:pPr>
      <w:r>
        <w:rPr>
          <w:rFonts w:ascii="Arial" w:hAnsi="Arial"/>
          <w:color w:val="000000"/>
          <w:sz w:val="18"/>
        </w:rPr>
        <w:t xml:space="preserve">The SCU shall return, via the N-EVENT-REPORT response primitive, the N-EVENT-REPORT Response Status Code applicable to the associated request. See </w:t>
      </w:r>
      <w:hyperlink r:id="r830">
        <w:r>
          <w:rPr>
            <w:rFonts w:ascii="Arial" w:hAnsi="Arial"/>
            <w:color w:val="000000"/>
            <w:sz w:val="18"/>
          </w:rPr>
          <w:t>PS3.7</w:t>
        </w:r>
      </w:hyperlink>
      <w:r>
        <w:rPr>
          <w:rFonts w:ascii="Arial" w:hAnsi="Arial"/>
          <w:color w:val="000000"/>
          <w:sz w:val="18"/>
        </w:rPr>
        <w:t xml:space="preserve"> for general response status codes.</w:t>
      </w:r>
    </w:p>
    <w:bookmarkEnd w:id="12747"/>
    <w:bookmarkStart w:id="12748" w:name="para_4fb84a87_9fc6_448a_a35a_a159e346b9"/>
    <w:p>
      <w:pPr>
        <w:spacing w:before="180" w:after="0" w:line="240" w:lineRule="auto"/>
        <w:jc w:val="both"/>
      </w:pPr>
      <w:r>
        <w:rPr>
          <w:rFonts w:ascii="Arial" w:hAnsi="Arial"/>
          <w:color w:val="000000"/>
          <w:sz w:val="18"/>
        </w:rPr>
        <w:t>The SCU shall accept all Attributes included in any notification. No requirements are placed on what the SCU will do as a result of receiving this information.</w:t>
      </w:r>
    </w:p>
    <w:bookmarkEnd w:id="12748"/>
    <w:bookmarkStart w:id="12749" w:name="idm213330442800"/>
    <w:p>
      <w:pPr>
        <w:keepNext/>
        <w:spacing w:before="180" w:after="0" w:line="240" w:lineRule="auto"/>
        <w:ind w:left="360" w:right="360" w:firstLine="0"/>
        <w:jc w:val="both"/>
      </w:pPr>
      <w:r>
        <w:rPr>
          <w:rFonts w:ascii="Arial" w:hAnsi="Arial"/>
          <w:color w:val="000000"/>
          <w:sz w:val="18"/>
        </w:rPr>
        <w:t>Note</w:t>
      </w:r>
    </w:p>
    <w:bookmarkEnd w:id="12749"/>
    <w:bookmarkStart w:id="12750" w:name="para_44e39e93_ea5c_411d_8e12_536b8c680a"/>
    <w:p>
      <w:pPr>
        <w:spacing w:before="180" w:after="0" w:line="240" w:lineRule="auto"/>
        <w:ind w:left="360" w:right="360" w:firstLine="0"/>
        <w:jc w:val="both"/>
      </w:pPr>
      <w:r>
        <w:rPr>
          <w:rFonts w:ascii="Arial" w:hAnsi="Arial"/>
          <w:color w:val="000000"/>
          <w:sz w:val="18"/>
        </w:rPr>
        <w:t xml:space="preserve">An SCU may receive N-EVENT-REPORTs with an Event Type ID of 1 (UPS State Report) either due to a state change to the UPS, or in response to initial subscription to the UPS (possibly when the UPS is initially created). See </w:t>
      </w:r>
      <w:hyperlink w:anchor="sect_CC_2_3_3">
        <w:r>
          <w:rPr>
            <w:rFonts w:ascii="Arial" w:hAnsi="Arial"/>
            <w:color w:val="000000"/>
            <w:sz w:val="18"/>
          </w:rPr>
          <w:t>Section CC.2.3.3</w:t>
        </w:r>
      </w:hyperlink>
      <w:r>
        <w:rPr>
          <w:rFonts w:ascii="Arial" w:hAnsi="Arial"/>
          <w:color w:val="000000"/>
          <w:sz w:val="18"/>
        </w:rPr>
        <w:t>.</w:t>
      </w:r>
    </w:p>
    <w:bookmarkEnd w:id="12750"/>
    <w:bookmarkStart w:id="12751" w:name="para_aacc4be9_c28c_486f_a65c_220ee9982a"/>
    <w:p>
      <w:pPr>
        <w:spacing w:before="180" w:after="0" w:line="240" w:lineRule="auto"/>
        <w:jc w:val="both"/>
      </w:pPr>
      <w:r>
        <w:rPr>
          <w:rFonts w:ascii="Arial" w:hAnsi="Arial"/>
          <w:color w:val="000000"/>
          <w:sz w:val="18"/>
        </w:rPr>
        <w:t xml:space="preserve">If an SCU performing a UPS receives an N-EVENT-REPORT for that instance with an Event Type ID of 2 (UPS Cancel Requested), then this SCU may, at its own discretion, choose to cancel the UPS as described in </w:t>
      </w:r>
      <w:hyperlink w:anchor="sect_CC_2_1_2">
        <w:r>
          <w:rPr>
            <w:rFonts w:ascii="Arial" w:hAnsi="Arial"/>
            <w:color w:val="000000"/>
            <w:sz w:val="18"/>
          </w:rPr>
          <w:t>Section CC.2.1.2</w:t>
        </w:r>
      </w:hyperlink>
      <w:r>
        <w:rPr>
          <w:rFonts w:ascii="Arial" w:hAnsi="Arial"/>
          <w:color w:val="000000"/>
          <w:sz w:val="18"/>
        </w:rPr>
        <w:t>.</w:t>
      </w:r>
    </w:p>
    <w:bookmarkEnd w:id="12751"/>
    <w:bookmarkStart w:id="12752" w:name="idm213330438944"/>
    <w:p>
      <w:pPr>
        <w:keepNext/>
        <w:spacing w:before="180" w:after="0" w:line="240" w:lineRule="auto"/>
        <w:ind w:left="360" w:right="360" w:firstLine="0"/>
        <w:jc w:val="both"/>
      </w:pPr>
      <w:r>
        <w:rPr>
          <w:rFonts w:ascii="Arial" w:hAnsi="Arial"/>
          <w:color w:val="000000"/>
          <w:sz w:val="18"/>
        </w:rPr>
        <w:t>Note</w:t>
      </w:r>
    </w:p>
    <w:bookmarkEnd w:id="12752"/>
    <w:bookmarkStart w:id="12753" w:name="idm213330438688"/>
    <w:bookmarkStart w:id="12754" w:name="idm213330438432"/>
    <w:bookmarkStart w:id="12755" w:name="para_ade3d051_033f_4574_b280_f8c88d25e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UPS Cancel Requested notification includes the AE of the Requesting SCU, which could be useful to the performing SCU in deciding the significance/authority of the Cancel Request.</w:t>
      </w:r>
    </w:p>
    <w:bookmarkEnd w:id="12755"/>
    <w:bookmarkEnd w:id="12754"/>
    <w:bookmarkEnd w:id="12753"/>
    <w:bookmarkStart w:id="12756" w:name="idm213330437072"/>
    <w:bookmarkStart w:id="12757" w:name="para_e3737878_0994_46c4_8901_ea9aefdea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Reason For Cancellation, a proposed Procedure Step Discontinuation Reason Code Sequence, a Contact Display Name and a Contact URI of someone responsible for the Cancel Request may also be provided in the notification. Some performing SCUs might find this information useful in deciding to cancel the UPS or might provide the information to an operator so they can make contact for the purpose of clarifying or confirming the Cancel Request. If the performing SCU chooses to Cancel the UPS, it may at its own discretion set the Procedure Step Discontinuation Reason Code Sequence in the UPS instance based on the corresponding values provided.</w:t>
      </w:r>
    </w:p>
    <w:bookmarkEnd w:id="12757"/>
    <w:bookmarkEnd w:id="12756"/>
    <w:bookmarkStart w:id="12758" w:name="para_5784f056_5d1d_435d_ac1d_0e6b69b7f9"/>
    <w:p>
      <w:pPr>
        <w:spacing w:before="180" w:after="0" w:line="240" w:lineRule="auto"/>
        <w:jc w:val="both"/>
      </w:pPr>
      <w:r>
        <w:rPr>
          <w:rFonts w:ascii="Arial" w:hAnsi="Arial"/>
          <w:color w:val="000000"/>
          <w:sz w:val="18"/>
        </w:rPr>
        <w:t>If an SCU receives an N-EVENT-REPORT for an instance with an Event Type ID of 5 (UPS Assigned) and the device or human specified in the notification correspond to the SCU, then the UPS has been assigned to that SCU.</w:t>
      </w:r>
    </w:p>
    <w:bookmarkEnd w:id="12758"/>
    <w:bookmarkStart w:id="12759" w:name="para_dbfaf555_40d9_4a03_9192_0301405aa7"/>
    <w:p>
      <w:pPr>
        <w:spacing w:before="180" w:after="0" w:line="240" w:lineRule="auto"/>
        <w:jc w:val="both"/>
      </w:pPr>
      <w:r>
        <w:rPr>
          <w:rFonts w:ascii="Arial" w:hAnsi="Arial"/>
          <w:color w:val="000000"/>
          <w:sz w:val="18"/>
        </w:rPr>
        <w:t xml:space="preserve">An SCU that wishes to start/stop receiving N-EVENT-REPORTs about UPS instances may subscribe/unsubscribe as described in </w:t>
      </w:r>
      <w:hyperlink w:anchor="sect_CC_2_3_2">
        <w:r>
          <w:rPr>
            <w:rFonts w:ascii="Arial" w:hAnsi="Arial"/>
            <w:color w:val="000000"/>
            <w:sz w:val="18"/>
          </w:rPr>
          <w:t>Section CC.2.3.2</w:t>
        </w:r>
      </w:hyperlink>
      <w:r>
        <w:rPr>
          <w:rFonts w:ascii="Arial" w:hAnsi="Arial"/>
          <w:color w:val="000000"/>
          <w:sz w:val="18"/>
        </w:rPr>
        <w:t>.</w:t>
      </w:r>
    </w:p>
    <w:bookmarkEnd w:id="12759"/>
    <w:bookmarkStart w:id="12760" w:name="para_5ac37130_ead1_482d_94cc_914bb6cc46"/>
    <w:p>
      <w:pPr>
        <w:spacing w:before="180" w:after="0" w:line="240" w:lineRule="auto"/>
        <w:jc w:val="both"/>
      </w:pPr>
      <w:r>
        <w:rPr>
          <w:rFonts w:ascii="Arial" w:hAnsi="Arial"/>
          <w:color w:val="000000"/>
          <w:sz w:val="18"/>
        </w:rPr>
        <w:t>If an SCU receives an N-EVENT-REPORT with an Event Type ID of 4 (SCP Status Change), it is not required to act on that information, however the SCU may want to consider actions such as: re-subscribing if the subscription list has been Cold Started, verifying (and recreating if necessary) scheduled UPSs if the UPS list has been Cold Started, etc.</w:t>
      </w:r>
    </w:p>
    <w:bookmarkEnd w:id="12760"/>
    <w:bookmarkStart w:id="12761" w:name="idm213330431152"/>
    <w:p>
      <w:pPr>
        <w:keepNext/>
        <w:spacing w:before="180" w:after="0" w:line="240" w:lineRule="auto"/>
        <w:ind w:left="360" w:right="360" w:firstLine="0"/>
        <w:jc w:val="both"/>
      </w:pPr>
      <w:r>
        <w:rPr>
          <w:rFonts w:ascii="Arial" w:hAnsi="Arial"/>
          <w:color w:val="000000"/>
          <w:sz w:val="18"/>
        </w:rPr>
        <w:t>Note</w:t>
      </w:r>
    </w:p>
    <w:bookmarkEnd w:id="12761"/>
    <w:bookmarkStart w:id="12762" w:name="para_e1fb71bf_9ced_41ae_a6a0_307655b72b"/>
    <w:p>
      <w:pPr>
        <w:spacing w:before="180" w:after="0" w:line="240" w:lineRule="auto"/>
        <w:ind w:left="360" w:right="360" w:firstLine="0"/>
        <w:jc w:val="both"/>
      </w:pPr>
      <w:r>
        <w:rPr>
          <w:rFonts w:ascii="Arial" w:hAnsi="Arial"/>
          <w:color w:val="000000"/>
          <w:sz w:val="18"/>
        </w:rPr>
        <w:t>An SCU may receive SCP State Change Events from any SCP with which it is currently subscribed either globally or for any specific UPS.</w:t>
      </w:r>
    </w:p>
    <w:bookmarkEnd w:id="12762"/>
    <w:bookmarkStart w:id="12763" w:name="sect_CC_2_4_3"/>
    <w:p>
      <w:pPr>
        <w:spacing w:before="180" w:after="0" w:line="240" w:lineRule="auto"/>
      </w:pPr>
      <w:r>
        <w:rPr>
          <w:rFonts w:ascii="Arial" w:hAnsi="Arial"/>
          <w:b/>
          <w:color w:val="000000"/>
          <w:sz w:val="26"/>
        </w:rPr>
        <w:t>CC.2.4.3 Service Class Provider Behavior</w:t>
      </w:r>
    </w:p>
    <w:bookmarkEnd w:id="12763"/>
    <w:bookmarkStart w:id="12764" w:name="para_baacc143_388a_46da_b412_fd368fc15e"/>
    <w:p>
      <w:pPr>
        <w:spacing w:before="180" w:after="0" w:line="240" w:lineRule="auto"/>
        <w:jc w:val="both"/>
      </w:pPr>
      <w:r>
        <w:rPr>
          <w:rFonts w:ascii="Arial" w:hAnsi="Arial"/>
          <w:color w:val="000000"/>
          <w:sz w:val="18"/>
        </w:rPr>
        <w:t xml:space="preserve">The SCP shall specify in the N-EVENT-REPORT Request Primitive the Event Type ID and the UID of the UPS Instance with which the event is associated. Since all UPSs are created as instances of the UPS Push SOP Class, the Affected SOP Class UID (0000,0002) in the N-EVENT-REPORT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 The SCP shall additionally include Attributes related to the event as defined in </w:t>
      </w:r>
      <w:hyperlink w:anchor="table_CC_2_4_1">
        <w:r>
          <w:rPr>
            <w:rFonts w:ascii="Arial" w:hAnsi="Arial"/>
            <w:color w:val="000000"/>
            <w:sz w:val="18"/>
          </w:rPr>
          <w:t>Table CC.2.4-1</w:t>
        </w:r>
      </w:hyperlink>
      <w:r>
        <w:rPr>
          <w:rFonts w:ascii="Arial" w:hAnsi="Arial"/>
          <w:color w:val="000000"/>
          <w:sz w:val="18"/>
        </w:rPr>
        <w:t>.</w:t>
      </w:r>
    </w:p>
    <w:bookmarkEnd w:id="12764"/>
    <w:bookmarkStart w:id="12765" w:name="para_5e3f4d4d_9909_4350_b41c_131ac9b24e"/>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a specific UPS instance, the SCP shall send to the Receiving AE a UPS State Report Event and provide the current value of the Procedure Step State (0074,1000) and Input Readiness State (0040,4041) Attributes for the UPS instance.</w:t>
      </w:r>
    </w:p>
    <w:bookmarkEnd w:id="12765"/>
    <w:bookmarkStart w:id="12766" w:name="para_1555a277_b33a_4020_aa7d_7a0464f7fa"/>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the well-known UID 1.2.840.10008.5.1.4.34.5 with the value of the Deletion Lock set to TRUE (i.e., a Global Subscription with Lock), the SCP shall send to the Receiving AE a UPS State Report Event for every UPS Instance managed by the SCP and provide the current value of the Procedure Step State (0074,1000) and Input Readiness State (0040,4041) Attributes.</w:t>
      </w:r>
    </w:p>
    <w:bookmarkEnd w:id="12766"/>
    <w:bookmarkStart w:id="12767" w:name="para_c62402b8_aa20_47e8_b12c_0176cad6a0"/>
    <w:p>
      <w:pPr>
        <w:spacing w:before="180" w:after="0" w:line="240" w:lineRule="auto"/>
        <w:jc w:val="both"/>
      </w:pPr>
      <w:r>
        <w:rPr>
          <w:rFonts w:ascii="Arial" w:hAnsi="Arial"/>
          <w:color w:val="000000"/>
          <w:sz w:val="18"/>
        </w:rPr>
        <w:t xml:space="preserve">Each time the SCP creates a new UPS instance, the SCP shall send a UPS State Report Event, indicating a change of status to SCHEDULED and the initial value of and Input Readiness State (0040,4041), to all AEs with a Global Subscription State of "Global Subscription with Lock" or "Global Subscription w/o Lock". (see </w:t>
      </w:r>
      <w:hyperlink w:anchor="sect_CC_2_3">
        <w:r>
          <w:rPr>
            <w:rFonts w:ascii="Arial" w:hAnsi="Arial"/>
            <w:color w:val="000000"/>
            <w:sz w:val="18"/>
          </w:rPr>
          <w:t>Section CC.2.3</w:t>
        </w:r>
      </w:hyperlink>
      <w:r>
        <w:rPr>
          <w:rFonts w:ascii="Arial" w:hAnsi="Arial"/>
          <w:color w:val="000000"/>
          <w:sz w:val="18"/>
        </w:rPr>
        <w:t>)</w:t>
      </w:r>
    </w:p>
    <w:bookmarkEnd w:id="12767"/>
    <w:bookmarkStart w:id="12768" w:name="para_a6b92781_c301_4264_a2a8_4ad3017e7f"/>
    <w:p>
      <w:pPr>
        <w:spacing w:before="180" w:after="0" w:line="240" w:lineRule="auto"/>
        <w:jc w:val="both"/>
      </w:pPr>
      <w:r>
        <w:rPr>
          <w:rFonts w:ascii="Arial" w:hAnsi="Arial"/>
          <w:color w:val="000000"/>
          <w:sz w:val="18"/>
        </w:rPr>
        <w:t>Each time the SCP creates a new UPS instance and either the Scheduled Station Name Code Sequence (0040,4025) or the Scheduled Human Performers Sequence (0040,4034) is populated, the SCP shall also send a UPS Assigned Event, with the current contents of the Scheduled Station Name Code Sequence (0040,4025) and the Scheduled Human Performers Sequence (0040,4034), to all AEs with a Global Subscription State of "Global Subscription with Lock" or "Global Subscription w/o Lock".</w:t>
      </w:r>
    </w:p>
    <w:bookmarkEnd w:id="12768"/>
    <w:bookmarkStart w:id="12769" w:name="para_5d495682_7f89_46da_b0af_2395e76451"/>
    <w:p>
      <w:pPr>
        <w:spacing w:before="180" w:after="0" w:line="240" w:lineRule="auto"/>
        <w:jc w:val="both"/>
      </w:pPr>
      <w:r>
        <w:rPr>
          <w:rFonts w:ascii="Arial" w:hAnsi="Arial"/>
          <w:color w:val="000000"/>
          <w:sz w:val="18"/>
        </w:rPr>
        <w:t xml:space="preserve">In the following text "Subscribed SCUs" means all AEs where the UPS Subscription State of the UPS Instance in question is "Subscribed with Lock" or "Subscribed w/o Lock" (see </w:t>
      </w:r>
      <w:hyperlink w:anchor="sect_CC_2_3">
        <w:r>
          <w:rPr>
            <w:rFonts w:ascii="Arial" w:hAnsi="Arial"/>
            <w:color w:val="000000"/>
            <w:sz w:val="18"/>
          </w:rPr>
          <w:t>Section CC.2.3</w:t>
        </w:r>
      </w:hyperlink>
      <w:r>
        <w:rPr>
          <w:rFonts w:ascii="Arial" w:hAnsi="Arial"/>
          <w:color w:val="000000"/>
          <w:sz w:val="18"/>
        </w:rPr>
        <w:t xml:space="preserve">). If the SCP also supports the HTTP CreateSubscription service as an Origin-Server, "Subscribed SCUs" also includes all CreateSubscription User-Agents where the UPS Subscription State of the UPS Instance in question is "Subscribed with Lock" or "Subscribed w/o Lock" (see </w:t>
      </w:r>
      <w:hyperlink r:id="r831">
        <w:r>
          <w:rPr>
            <w:rFonts w:ascii="Arial" w:hAnsi="Arial"/>
            <w:color w:val="000000"/>
            <w:sz w:val="18"/>
          </w:rPr>
          <w:t xml:space="preserve">Section 11.10 “Subscribe Transaction” in </w:t>
        </w:r>
        <w:r>
          <w:rPr>
            <w:rFonts w:ascii="Arial" w:hAnsi="Arial"/>
            <w:color w:val="000000"/>
            <w:sz w:val="18"/>
          </w:rPr>
          <w:t>PS3.18</w:t>
        </w:r>
      </w:hyperlink>
      <w:r>
        <w:rPr>
          <w:rFonts w:ascii="Arial" w:hAnsi="Arial"/>
          <w:color w:val="000000"/>
          <w:sz w:val="18"/>
        </w:rPr>
        <w:t>).</w:t>
      </w:r>
    </w:p>
    <w:bookmarkEnd w:id="12769"/>
    <w:bookmarkStart w:id="12770" w:name="para_649ec948_1648_4cc1_96b1_b3328c0546"/>
    <w:p>
      <w:pPr>
        <w:spacing w:before="180" w:after="0" w:line="240" w:lineRule="auto"/>
        <w:jc w:val="both"/>
      </w:pPr>
      <w:r>
        <w:rPr>
          <w:rFonts w:ascii="Arial" w:hAnsi="Arial"/>
          <w:color w:val="000000"/>
          <w:sz w:val="18"/>
        </w:rPr>
        <w:t>Each time the SCP changes the Procedure Step State (0074,1000) Attribute for a UPS instance, the SCP shall send a UPS State Report Event to subscribed SCUs.</w:t>
      </w:r>
    </w:p>
    <w:bookmarkEnd w:id="12770"/>
    <w:bookmarkStart w:id="12771" w:name="para_fac7052c_a284_4f4b_a9d5_d520a49852"/>
    <w:p>
      <w:pPr>
        <w:spacing w:before="180" w:after="0" w:line="240" w:lineRule="auto"/>
        <w:jc w:val="both"/>
      </w:pPr>
      <w:r>
        <w:rPr>
          <w:rFonts w:ascii="Arial" w:hAnsi="Arial"/>
          <w:color w:val="000000"/>
          <w:sz w:val="18"/>
        </w:rPr>
        <w:t>Each time the SCP changes the Input Readiness State (0040,4041) Attribute for a UPS instance, the SCP shall send a UPS State Report Event to subscribed SCUs.</w:t>
      </w:r>
    </w:p>
    <w:bookmarkEnd w:id="12771"/>
    <w:bookmarkStart w:id="12772" w:name="para_b8e29236_a064_4441_a63f_52ff00d929"/>
    <w:p>
      <w:pPr>
        <w:spacing w:before="180" w:after="0" w:line="240" w:lineRule="auto"/>
        <w:jc w:val="both"/>
      </w:pPr>
      <w:r>
        <w:rPr>
          <w:rFonts w:ascii="Arial" w:hAnsi="Arial"/>
          <w:color w:val="000000"/>
          <w:sz w:val="18"/>
        </w:rPr>
        <w:t>Each time the SCP receives an N-ACTION with an Action Type ID of 2 (Request UPS Cancel), the SCP shall send a UPS Cancel Requested Event to subscribed SCUs. The SCP shall include the AE Title of the triggering N-ACTION SCU in the Requesting AE Attribute. The SCP shall include the Reason For Cancellation, Contact Display Name and Contact URI Attributes if they were provided in the triggering N-ACTION.</w:t>
      </w:r>
    </w:p>
    <w:bookmarkEnd w:id="12772"/>
    <w:bookmarkStart w:id="12773" w:name="para_e68a5649_e0a3_473c_9fae_a5f1ca4278"/>
    <w:p>
      <w:pPr>
        <w:spacing w:before="180" w:after="0" w:line="240" w:lineRule="auto"/>
        <w:jc w:val="both"/>
      </w:pPr>
      <w:r>
        <w:rPr>
          <w:rFonts w:ascii="Arial" w:hAnsi="Arial"/>
          <w:color w:val="000000"/>
          <w:sz w:val="18"/>
        </w:rPr>
        <w:t>Each time the SCP updates the Scheduled Station Name Code Sequence (0040,4025) or the Scheduled Human Performers Sequence (0040,4034) for a UPS instance, the SCP shall send a UPS Assigned Event, with the current contents of the Scheduled Station Name Code Sequence (0040,4025) and the Scheduled Human Performers Sequence (0040,4034), to subscribed SCUs.</w:t>
      </w:r>
    </w:p>
    <w:bookmarkEnd w:id="12773"/>
    <w:bookmarkStart w:id="12774" w:name="para_53413c43_93b3_4e7b_92c1_4f973fe536"/>
    <w:p>
      <w:pPr>
        <w:spacing w:before="180" w:after="0" w:line="240" w:lineRule="auto"/>
        <w:jc w:val="both"/>
      </w:pPr>
      <w:r>
        <w:rPr>
          <w:rFonts w:ascii="Arial" w:hAnsi="Arial"/>
          <w:color w:val="000000"/>
          <w:sz w:val="18"/>
        </w:rPr>
        <w:t>Each time the SCP updates the Procedure Step Progress (0074,1004), the Procedure Step Progress Description (0074,1006), or the contents of the Procedure Step Communications URI Sequence (0074,1008) for a UPS instance, the SCP shall send a UPS Progress Event, with the current contents of the Progress Information Sequence (0074,1002), to subscribed SCUs.</w:t>
      </w:r>
    </w:p>
    <w:bookmarkEnd w:id="12774"/>
    <w:bookmarkStart w:id="12775" w:name="para_cfbc3c94_ad5e_4eae_b0ab_26fdbb7f8f"/>
    <w:p>
      <w:pPr>
        <w:spacing w:before="180" w:after="0" w:line="240" w:lineRule="auto"/>
        <w:jc w:val="both"/>
      </w:pPr>
      <w:r>
        <w:rPr>
          <w:rFonts w:ascii="Arial" w:hAnsi="Arial"/>
          <w:color w:val="000000"/>
          <w:sz w:val="18"/>
        </w:rPr>
        <w:t>Each time the SCP is restarted, the SCP shall send an SCP Status Change Event. The SCP, if it knows it is going down, may send an additional SCP Status Change Event before it is shut down. Since the subscription lists may be incomplete or missing in the event of a restart, the SCP shall maintain a fallback list of AEs (for example as a configuration file, or from an LDAP server). The SCP shall send the SCP Status Change Events to:</w:t>
      </w:r>
    </w:p>
    <w:bookmarkEnd w:id="12775"/>
    <w:bookmarkStart w:id="12776" w:name="idm213330408800"/>
    <w:bookmarkStart w:id="12777" w:name="idm213330408544"/>
    <w:bookmarkStart w:id="12778" w:name="para_0ce5bc4b_3f35_4f24_bec6_7aacc390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on the fallback list and,</w:t>
      </w:r>
    </w:p>
    <w:bookmarkEnd w:id="12778"/>
    <w:bookmarkEnd w:id="12777"/>
    <w:bookmarkEnd w:id="12776"/>
    <w:bookmarkStart w:id="12779" w:name="idm213330407376"/>
    <w:bookmarkStart w:id="12780" w:name="para_9b407d29_8500_432c_98fe_09517722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with a Global Subscription State of "Global Subscription with Lock" or "Global Subscription w/o Lock" and,</w:t>
      </w:r>
    </w:p>
    <w:bookmarkEnd w:id="12780"/>
    <w:bookmarkEnd w:id="12779"/>
    <w:bookmarkStart w:id="12781" w:name="idm213330406032"/>
    <w:bookmarkStart w:id="12782" w:name="para_42fac00c_0359_4990_b030_ee7f838f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with a UPS Subscription State of "Subscribed with Lock" or "Subscribed w/o Lock" for any UPS Instance managed by the SCP</w:t>
      </w:r>
    </w:p>
    <w:bookmarkEnd w:id="12782"/>
    <w:bookmarkEnd w:id="12781"/>
    <w:bookmarkStart w:id="12783" w:name="idm213330404592"/>
    <w:p>
      <w:pPr>
        <w:keepNext/>
        <w:spacing w:before="180" w:after="0" w:line="240" w:lineRule="auto"/>
        <w:ind w:left="360" w:right="360" w:firstLine="0"/>
        <w:jc w:val="both"/>
      </w:pPr>
      <w:r>
        <w:rPr>
          <w:rFonts w:ascii="Arial" w:hAnsi="Arial"/>
          <w:color w:val="000000"/>
          <w:sz w:val="18"/>
        </w:rPr>
        <w:t>Note</w:t>
      </w:r>
    </w:p>
    <w:bookmarkEnd w:id="12783"/>
    <w:bookmarkStart w:id="12784" w:name="para_5b59b8db_e1b1_4869_a502_df5c1a5a98"/>
    <w:p>
      <w:pPr>
        <w:spacing w:before="180" w:after="0" w:line="240" w:lineRule="auto"/>
        <w:ind w:left="360" w:right="360" w:firstLine="0"/>
        <w:jc w:val="both"/>
      </w:pPr>
      <w:r>
        <w:rPr>
          <w:rFonts w:ascii="Arial" w:hAnsi="Arial"/>
          <w:color w:val="000000"/>
          <w:sz w:val="18"/>
        </w:rPr>
        <w:t>The SCP may choose to not send duplicate messages to an AE.</w:t>
      </w:r>
    </w:p>
    <w:bookmarkEnd w:id="12784"/>
    <w:bookmarkStart w:id="12785" w:name="para_bb2db62f_a0a3_43c3_82e0_5505c0ef87"/>
    <w:p>
      <w:pPr>
        <w:spacing w:before="180" w:after="0" w:line="240" w:lineRule="auto"/>
        <w:jc w:val="both"/>
      </w:pPr>
      <w:r>
        <w:rPr>
          <w:rFonts w:ascii="Arial" w:hAnsi="Arial"/>
          <w:color w:val="000000"/>
          <w:sz w:val="18"/>
        </w:rPr>
        <w:t>The value of SCP Status (0074,1242) shall be RESTARTED if the SCP is sending this message due to being restarted and GOING DOWN if the SCP will be shut down soon.</w:t>
      </w:r>
    </w:p>
    <w:bookmarkEnd w:id="12785"/>
    <w:bookmarkStart w:id="12786" w:name="idm213330402352"/>
    <w:p>
      <w:pPr>
        <w:keepNext/>
        <w:spacing w:before="180" w:after="0" w:line="240" w:lineRule="auto"/>
        <w:ind w:left="360" w:right="360" w:firstLine="0"/>
        <w:jc w:val="both"/>
      </w:pPr>
      <w:r>
        <w:rPr>
          <w:rFonts w:ascii="Arial" w:hAnsi="Arial"/>
          <w:color w:val="000000"/>
          <w:sz w:val="18"/>
        </w:rPr>
        <w:t>Note</w:t>
      </w:r>
    </w:p>
    <w:bookmarkEnd w:id="12786"/>
    <w:bookmarkStart w:id="12787" w:name="para_ad2179bb_dfb5_430d_88bb_11bf670bd5"/>
    <w:p>
      <w:pPr>
        <w:spacing w:before="180" w:after="0" w:line="240" w:lineRule="auto"/>
        <w:ind w:left="360" w:right="360" w:firstLine="0"/>
        <w:jc w:val="both"/>
      </w:pPr>
      <w:r>
        <w:rPr>
          <w:rFonts w:ascii="Arial" w:hAnsi="Arial"/>
          <w:color w:val="000000"/>
          <w:sz w:val="18"/>
        </w:rPr>
        <w:t>SCPs that report they are GOING DOWN might stop accepting new interactions from SCUs until after they have restarted.</w:t>
      </w:r>
    </w:p>
    <w:bookmarkEnd w:id="12787"/>
    <w:bookmarkStart w:id="12788" w:name="para_f57d5a3c_262f_4973_9a1a_e41e6e7737"/>
    <w:p>
      <w:pPr>
        <w:spacing w:before="180" w:after="0" w:line="240" w:lineRule="auto"/>
        <w:jc w:val="both"/>
      </w:pPr>
      <w:r>
        <w:rPr>
          <w:rFonts w:ascii="Arial" w:hAnsi="Arial"/>
          <w:color w:val="000000"/>
          <w:sz w:val="18"/>
        </w:rPr>
        <w:t>When SCP Status (0074,1242) is RESTARTED, the value of Subscription List Status (0074,1244) shall be WARM START if the SCP preserved the Subscription List to the best of its knowledge, and COLD STARTED if the SCP has not preserved the Subscription List.</w:t>
      </w:r>
    </w:p>
    <w:bookmarkEnd w:id="12788"/>
    <w:bookmarkStart w:id="12789" w:name="para_6495c2ff_725b_4e64_881f_ae10ec4b55"/>
    <w:p>
      <w:pPr>
        <w:spacing w:before="180" w:after="0" w:line="240" w:lineRule="auto"/>
        <w:jc w:val="both"/>
      </w:pPr>
      <w:r>
        <w:rPr>
          <w:rFonts w:ascii="Arial" w:hAnsi="Arial"/>
          <w:color w:val="000000"/>
          <w:sz w:val="18"/>
        </w:rPr>
        <w:t>When SCP Status (0074,1242) is RESTARTED, the value of Unified Procedure Step List Status (0074,1246) shall be WARM START if the SCP preserved the UPS List to the best of its knowledge, and COLD START if the SCP has not preserved the UPS List.</w:t>
      </w:r>
    </w:p>
    <w:bookmarkEnd w:id="12789"/>
    <w:bookmarkStart w:id="12790" w:name="para_50037c8b_9bd8_4dba_885c_eb87fe0687"/>
    <w:p>
      <w:pPr>
        <w:spacing w:before="180" w:after="0" w:line="240" w:lineRule="auto"/>
        <w:jc w:val="both"/>
      </w:pPr>
      <w:r>
        <w:rPr>
          <w:rFonts w:ascii="Arial" w:hAnsi="Arial"/>
          <w:color w:val="000000"/>
          <w:sz w:val="18"/>
        </w:rPr>
        <w:t>If the SCP is unable to successfully complete an N-EVENT-REPORT to any given SCU, the SCP has no obligation to queue or retry, and it should not imply any effect on the subscription list or deletion locks.</w:t>
      </w:r>
    </w:p>
    <w:bookmarkEnd w:id="12790"/>
    <w:bookmarkStart w:id="12791" w:name="sect_CC_2_4_4"/>
    <w:p>
      <w:pPr>
        <w:spacing w:before="180" w:after="0" w:line="240" w:lineRule="auto"/>
      </w:pPr>
      <w:r>
        <w:rPr>
          <w:rFonts w:ascii="Arial" w:hAnsi="Arial"/>
          <w:b/>
          <w:color w:val="000000"/>
          <w:sz w:val="26"/>
        </w:rPr>
        <w:t>CC.2.4.4 Status Codes</w:t>
      </w:r>
    </w:p>
    <w:bookmarkEnd w:id="12791"/>
    <w:bookmarkStart w:id="12792" w:name="para_3c148bc3_9107_412c_a39e_b5ae9d2efb"/>
    <w:p>
      <w:pPr>
        <w:spacing w:before="180" w:after="0" w:line="240" w:lineRule="auto"/>
        <w:jc w:val="both"/>
      </w:pPr>
      <w:r>
        <w:rPr>
          <w:rFonts w:ascii="Arial" w:hAnsi="Arial"/>
          <w:color w:val="000000"/>
          <w:sz w:val="18"/>
        </w:rPr>
        <w:t xml:space="preserve">No Service Class specific status values are defined for the N-EVENT-REPORT Service. See </w:t>
      </w:r>
      <w:hyperlink r:id="r832">
        <w:r>
          <w:rPr>
            <w:rFonts w:ascii="Arial" w:hAnsi="Arial"/>
            <w:color w:val="000000"/>
            <w:sz w:val="18"/>
          </w:rPr>
          <w:t>PS3.7</w:t>
        </w:r>
      </w:hyperlink>
      <w:r>
        <w:rPr>
          <w:rFonts w:ascii="Arial" w:hAnsi="Arial"/>
          <w:color w:val="000000"/>
          <w:sz w:val="18"/>
        </w:rPr>
        <w:t xml:space="preserve"> for general response status codes.</w:t>
      </w:r>
    </w:p>
    <w:bookmarkEnd w:id="12792"/>
    <w:bookmarkStart w:id="12793" w:name="sect_CC_2_5"/>
    <w:p>
      <w:pPr>
        <w:spacing w:before="180" w:after="0" w:line="240" w:lineRule="auto"/>
      </w:pPr>
      <w:r>
        <w:rPr>
          <w:rFonts w:ascii="Arial" w:hAnsi="Arial"/>
          <w:b/>
          <w:color w:val="000000"/>
          <w:sz w:val="24"/>
        </w:rPr>
        <w:t>CC.2.5 Create a Unified Procedure Step (N-CREATE)</w:t>
      </w:r>
    </w:p>
    <w:bookmarkEnd w:id="12793"/>
    <w:bookmarkStart w:id="12794" w:name="para_c8045244_ae6a_4e14_ad6c_dfa62956e1"/>
    <w:p>
      <w:pPr>
        <w:spacing w:before="180" w:after="0" w:line="240" w:lineRule="auto"/>
        <w:jc w:val="both"/>
      </w:pPr>
      <w:r>
        <w:rPr>
          <w:rFonts w:ascii="Arial" w:hAnsi="Arial"/>
          <w:color w:val="000000"/>
          <w:sz w:val="18"/>
        </w:rPr>
        <w:t>This operation allows an SCU to instruct an SCP to create a Unified Procedure Step. This operation shall be invoked by the SCU through the DIMSE N-CREATE Service.</w:t>
      </w:r>
    </w:p>
    <w:bookmarkEnd w:id="12794"/>
    <w:bookmarkStart w:id="12795" w:name="sect_CC_2_5_1"/>
    <w:p>
      <w:pPr>
        <w:spacing w:before="180" w:after="0" w:line="240" w:lineRule="auto"/>
      </w:pPr>
      <w:r>
        <w:rPr>
          <w:rFonts w:ascii="Arial" w:hAnsi="Arial"/>
          <w:b/>
          <w:color w:val="000000"/>
          <w:sz w:val="26"/>
        </w:rPr>
        <w:t>CC.2.5.1 Unified Procedure Step Attribute Specification</w:t>
      </w:r>
    </w:p>
    <w:bookmarkEnd w:id="12795"/>
    <w:bookmarkStart w:id="12796" w:name="para_434a0311_aff6_4bda_b2fa_b5c21045ad"/>
    <w:p>
      <w:pPr>
        <w:spacing w:before="180" w:after="0" w:line="240" w:lineRule="auto"/>
        <w:jc w:val="both"/>
      </w:pPr>
      <w:r>
        <w:rPr>
          <w:rFonts w:ascii="Arial" w:hAnsi="Arial"/>
          <w:color w:val="000000"/>
          <w:sz w:val="18"/>
        </w:rPr>
        <w:t xml:space="preserve">An Application Entity that claims conformance to the UPS Push SOP Class as an SCU shall provide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provided as well.</w:t>
      </w:r>
    </w:p>
    <w:bookmarkEnd w:id="12796"/>
    <w:bookmarkStart w:id="12797" w:name="para_4b3eaf49_3040_401c_8042_a7dccaacbb"/>
    <w:p>
      <w:pPr>
        <w:spacing w:before="180" w:after="0" w:line="240" w:lineRule="auto"/>
        <w:jc w:val="both"/>
      </w:pPr>
      <w:r>
        <w:rPr>
          <w:rFonts w:ascii="Arial" w:hAnsi="Arial"/>
          <w:color w:val="000000"/>
          <w:sz w:val="18"/>
        </w:rPr>
        <w:t xml:space="preserve">An Application Entity that claims conformance to the UPS Push SOP Class as an SCP shall support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supported as well.</w:t>
      </w:r>
    </w:p>
    <w:bookmarkEnd w:id="12797"/>
    <w:bookmarkStart w:id="12798" w:name="sect_CC_2_5_1_1"/>
    <w:p>
      <w:pPr>
        <w:spacing w:before="180" w:after="0" w:line="240" w:lineRule="auto"/>
      </w:pPr>
      <w:r>
        <w:rPr>
          <w:rFonts w:ascii="Arial" w:hAnsi="Arial"/>
          <w:b/>
          <w:color w:val="000000"/>
          <w:sz w:val="22"/>
        </w:rPr>
        <w:t>CC.2.5.1.1 UPS Final State Requirements</w:t>
      </w:r>
    </w:p>
    <w:bookmarkEnd w:id="12798"/>
    <w:bookmarkStart w:id="12799" w:name="para_ac1f289b_92ef_4b06_956a_67b4a53ea9"/>
    <w:p>
      <w:pPr>
        <w:spacing w:before="180" w:after="0" w:line="240" w:lineRule="auto"/>
        <w:jc w:val="both"/>
      </w:pPr>
      <w:r>
        <w:rPr>
          <w:rFonts w:ascii="Arial" w:hAnsi="Arial"/>
          <w:color w:val="000000"/>
          <w:sz w:val="18"/>
        </w:rPr>
        <w:t>COMPLETED and CANCELED are Final States for a UPS instance. The Attributes and values of the UPS instance must meet certain requirements before it may be placed in either of the Final States.</w:t>
      </w:r>
    </w:p>
    <w:bookmarkEnd w:id="12799"/>
    <w:bookmarkStart w:id="12800" w:name="idm213330383968"/>
    <w:p>
      <w:pPr>
        <w:keepNext/>
        <w:spacing w:before="180" w:after="0" w:line="240" w:lineRule="auto"/>
        <w:ind w:left="360" w:right="360" w:firstLine="0"/>
        <w:jc w:val="both"/>
      </w:pPr>
      <w:r>
        <w:rPr>
          <w:rFonts w:ascii="Arial" w:hAnsi="Arial"/>
          <w:color w:val="000000"/>
          <w:sz w:val="18"/>
        </w:rPr>
        <w:t>Note</w:t>
      </w:r>
    </w:p>
    <w:bookmarkEnd w:id="12800"/>
    <w:bookmarkStart w:id="12801" w:name="para_85ef7b30_fd73_463f_9376_d6ef8cc480"/>
    <w:p>
      <w:pPr>
        <w:spacing w:before="180" w:after="0" w:line="240" w:lineRule="auto"/>
        <w:ind w:left="360" w:right="360" w:firstLine="0"/>
        <w:jc w:val="both"/>
      </w:pPr>
      <w:r>
        <w:rPr>
          <w:rFonts w:ascii="Arial" w:hAnsi="Arial"/>
          <w:color w:val="000000"/>
          <w:sz w:val="18"/>
        </w:rPr>
        <w:t xml:space="preserve">A UPS instance is in the SCHEDULED state when created. See </w:t>
      </w:r>
      <w:hyperlink w:anchor="sect_CC_1_1">
        <w:r>
          <w:rPr>
            <w:rFonts w:ascii="Arial" w:hAnsi="Arial"/>
            <w:color w:val="000000"/>
            <w:sz w:val="18"/>
          </w:rPr>
          <w:t>Section CC.1.1</w:t>
        </w:r>
      </w:hyperlink>
      <w:r>
        <w:rPr>
          <w:rFonts w:ascii="Arial" w:hAnsi="Arial"/>
          <w:color w:val="000000"/>
          <w:sz w:val="18"/>
        </w:rPr>
        <w:t xml:space="preserve"> for rules governing state transitions.</w:t>
      </w:r>
    </w:p>
    <w:bookmarkEnd w:id="12801"/>
    <w:bookmarkStart w:id="12802" w:name="para_483c9eba_840d_4bba_8eb0_8bdf539dc6"/>
    <w:p>
      <w:pPr>
        <w:spacing w:before="180" w:after="0" w:line="240" w:lineRule="auto"/>
        <w:jc w:val="both"/>
      </w:pPr>
      <w:r>
        <w:rPr>
          <w:rFonts w:ascii="Arial" w:hAnsi="Arial"/>
          <w:color w:val="000000"/>
          <w:sz w:val="18"/>
        </w:rPr>
        <w:t xml:space="preserve">Attributes shall be valued as indicated by the Final State Codes in the Final State Column of </w:t>
      </w:r>
      <w:hyperlink w:anchor="table_CC_2_5_3">
        <w:r>
          <w:rPr>
            <w:rFonts w:ascii="Arial" w:hAnsi="Arial"/>
            <w:color w:val="000000"/>
            <w:sz w:val="18"/>
          </w:rPr>
          <w:t>Table CC.2.5-3</w:t>
        </w:r>
      </w:hyperlink>
      <w:r>
        <w:rPr>
          <w:rFonts w:ascii="Arial" w:hAnsi="Arial"/>
          <w:color w:val="000000"/>
          <w:sz w:val="18"/>
        </w:rPr>
        <w:t xml:space="preserve"> before the Procedure Step State (0074,1000) may be set to COMPLETED or CANCELED (i.e., Final State).</w:t>
      </w:r>
    </w:p>
    <w:bookmarkEnd w:id="12802"/>
    <w:bookmarkStart w:id="12803" w:name="para_c8658966_47dd_404c_b26c_5f51c67aa8"/>
    <w:p>
      <w:pPr>
        <w:spacing w:before="180" w:after="0" w:line="240" w:lineRule="auto"/>
        <w:jc w:val="both"/>
      </w:pPr>
      <w:r>
        <w:rPr>
          <w:rFonts w:ascii="Arial" w:hAnsi="Arial"/>
          <w:color w:val="000000"/>
          <w:sz w:val="18"/>
        </w:rPr>
        <w:t xml:space="preserve">Performing systems are encouraged to ensure that the values for all Attributes reasonably reflect what was done and the Final State of the UPS. This may include blanking Attributes that are permitted to be empty and for which no reasonable value can be determined. The UPS contents should make it clear whether the step was completed, what work was done, what results were produced and whether the results are usable. See </w:t>
      </w:r>
      <w:hyperlink r:id="r833">
        <w:r>
          <w:rPr>
            <w:rFonts w:ascii="Arial" w:hAnsi="Arial"/>
            <w:color w:val="000000"/>
            <w:sz w:val="18"/>
          </w:rPr>
          <w:t xml:space="preserve">Section GGG.3.1 “What Was Scheduled Vs. What Was Performed” in </w:t>
        </w:r>
        <w:r>
          <w:rPr>
            <w:rFonts w:ascii="Arial" w:hAnsi="Arial"/>
            <w:color w:val="000000"/>
            <w:sz w:val="18"/>
          </w:rPr>
          <w:t>PS3.17</w:t>
        </w:r>
      </w:hyperlink>
      <w:r>
        <w:rPr>
          <w:rFonts w:ascii="Arial" w:hAnsi="Arial"/>
          <w:color w:val="000000"/>
          <w:sz w:val="18"/>
        </w:rPr>
        <w:t xml:space="preserve"> for a discussion of methods to convey things like partial completion.</w:t>
      </w:r>
    </w:p>
    <w:bookmarkEnd w:id="12803"/>
    <w:bookmarkStart w:id="12804" w:name="idm213330377888"/>
    <w:p>
      <w:pPr>
        <w:keepNext/>
        <w:spacing w:before="180" w:after="0" w:line="240" w:lineRule="auto"/>
        <w:ind w:left="360" w:right="360" w:firstLine="0"/>
        <w:jc w:val="both"/>
      </w:pPr>
      <w:r>
        <w:rPr>
          <w:rFonts w:ascii="Arial" w:hAnsi="Arial"/>
          <w:color w:val="000000"/>
          <w:sz w:val="18"/>
        </w:rPr>
        <w:t>Note</w:t>
      </w:r>
    </w:p>
    <w:bookmarkEnd w:id="12804"/>
    <w:bookmarkStart w:id="12805" w:name="para_518e3de7_3b1b_491f_9b5f_3370832ff4"/>
    <w:p>
      <w:pPr>
        <w:spacing w:before="180" w:after="0" w:line="240" w:lineRule="auto"/>
        <w:ind w:left="360" w:right="360" w:firstLine="0"/>
        <w:jc w:val="both"/>
      </w:pPr>
      <w:r>
        <w:rPr>
          <w:rFonts w:ascii="Arial" w:hAnsi="Arial"/>
          <w:color w:val="000000"/>
          <w:sz w:val="18"/>
        </w:rPr>
        <w:t>The SCU may choose not to distribute, or otherwise make available, some or all instances created during the procedure step and referenced in the Output Information Sequence (0040,4033).</w:t>
      </w:r>
    </w:p>
    <w:bookmarkEnd w:id="12805"/>
    <w:bookmarkStart w:id="12806" w:name="table_CC_2_5_1"/>
    <w:p>
      <w:pPr>
        <w:keepNext/>
        <w:spacing w:before="216" w:after="0" w:line="240" w:lineRule="auto"/>
        <w:jc w:val="center"/>
      </w:pPr>
      <w:r>
        <w:rPr>
          <w:rFonts w:ascii="Arial" w:hAnsi="Arial"/>
          <w:b/>
          <w:color w:val="000000"/>
          <w:sz w:val="22"/>
        </w:rPr>
        <w:t>Table CC.2.5-1. Final State Codes</w:t>
      </w:r>
    </w:p>
    <w:bookmarkEnd w:id="12806"/>
    <w:p>
      <w:pPr>
        <w:spacing w:before="0" w:after="0" w:line="240" w:lineRule="auto"/>
        <w:rPr>
          <w:sz w:val="13"/>
        </w:rPr>
      </w:pPr>
    </w:p>
    <w:tbl>
      <w:tblPr>
        <w:tblInd w:w="45" w:type="dxa"/>
        <w:tblLayout w:type="fixed"/>
      </w:tblPr>
      <w:tblGrid>
        <w:gridCol w:w="1535"/>
        <w:gridCol w:w="89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07" w:name="para_27cdbebe_faa3_4b80_b3a0_7a6a7e6ca3"/>
          <w:p>
            <w:pPr>
              <w:keepNext/>
              <w:spacing w:before="180" w:after="0" w:line="240" w:lineRule="auto"/>
              <w:jc w:val="center"/>
            </w:pPr>
            <w:r>
              <w:rPr>
                <w:rFonts w:ascii="Arial" w:hAnsi="Arial"/>
                <w:b/>
                <w:color w:val="000000"/>
                <w:sz w:val="18"/>
              </w:rPr>
              <w:t>Final State Code</w:t>
            </w:r>
          </w:p>
          <w:bookmarkEnd w:id="128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08" w:name="para_35215293_8b33_4ab2_9634_7c0c8257ae"/>
          <w:p>
            <w:pPr>
              <w:spacing w:before="180" w:after="0" w:line="240" w:lineRule="auto"/>
              <w:jc w:val="center"/>
            </w:pPr>
            <w:r>
              <w:rPr>
                <w:rFonts w:ascii="Arial" w:hAnsi="Arial"/>
                <w:b/>
                <w:color w:val="000000"/>
                <w:sz w:val="18"/>
              </w:rPr>
              <w:t>Meaning</w:t>
            </w:r>
          </w:p>
          <w:bookmarkEnd w:id="12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9" w:name="para_ca01e3de_b2e5_475c_b6cd_900916c67e"/>
          <w:p>
            <w:pPr>
              <w:spacing w:before="180" w:after="0" w:line="240" w:lineRule="auto"/>
              <w:jc w:val="center"/>
            </w:pPr>
            <w:r>
              <w:rPr>
                <w:rFonts w:ascii="Arial" w:hAnsi="Arial"/>
                <w:color w:val="000000"/>
                <w:sz w:val="18"/>
              </w:rPr>
              <w:t>R</w:t>
            </w:r>
          </w:p>
          <w:bookmarkEnd w:id="12809"/>
        </w:tc>
        <w:tc>
          <w:tcPr>
            <w:tcBorders>
              <w:bottom w:val="single" w:sz="4" w:color="000000"/>
              <w:right w:val="single" w:sz="4" w:color="000000"/>
            </w:tcBorders>
            <w:tcMar>
              <w:top w:w="40" w:type="dxa"/>
              <w:left w:w="40" w:type="dxa"/>
              <w:bottom w:w="40" w:type="dxa"/>
              <w:right w:w="40" w:type="dxa"/>
            </w:tcMar>
            <w:vAlign w:val="top"/>
          </w:tcPr>
          <w:bookmarkStart w:id="12810" w:name="para_94a17eb9_eeba_42e8_ae49_80f56c24f4"/>
          <w:p>
            <w:pPr>
              <w:spacing w:before="180" w:after="0" w:line="240" w:lineRule="auto"/>
            </w:pPr>
            <w:r>
              <w:rPr>
                <w:rFonts w:ascii="Arial" w:hAnsi="Arial"/>
                <w:color w:val="000000"/>
                <w:sz w:val="18"/>
              </w:rPr>
              <w:t>The UPS State shall not be set to COMPLETED or CANCELED if this Attribute does not have a value.</w:t>
            </w:r>
          </w:p>
          <w:bookmarkEnd w:id="12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1" w:name="para_96394b95_0bae_4497_b125_12501c593d"/>
          <w:p>
            <w:pPr>
              <w:spacing w:before="180" w:after="0" w:line="240" w:lineRule="auto"/>
              <w:jc w:val="center"/>
            </w:pPr>
            <w:r>
              <w:rPr>
                <w:rFonts w:ascii="Arial" w:hAnsi="Arial"/>
                <w:color w:val="000000"/>
                <w:sz w:val="18"/>
              </w:rPr>
              <w:t>RC</w:t>
            </w:r>
          </w:p>
          <w:bookmarkEnd w:id="12811"/>
        </w:tc>
        <w:tc>
          <w:tcPr>
            <w:tcBorders>
              <w:bottom w:val="single" w:sz="4" w:color="000000"/>
              <w:right w:val="single" w:sz="4" w:color="000000"/>
            </w:tcBorders>
            <w:tcMar>
              <w:top w:w="40" w:type="dxa"/>
              <w:left w:w="40" w:type="dxa"/>
              <w:bottom w:w="40" w:type="dxa"/>
              <w:right w:w="40" w:type="dxa"/>
            </w:tcMar>
            <w:vAlign w:val="top"/>
          </w:tcPr>
          <w:bookmarkStart w:id="12812" w:name="para_cab54143_baf0_4048_94f4_5b370b3918"/>
          <w:p>
            <w:pPr>
              <w:spacing w:before="180" w:after="0" w:line="240" w:lineRule="auto"/>
            </w:pPr>
            <w:r>
              <w:rPr>
                <w:rFonts w:ascii="Arial" w:hAnsi="Arial"/>
                <w:color w:val="000000"/>
                <w:sz w:val="18"/>
              </w:rPr>
              <w:t>The UPS State shall not be set to COMPLETED or CANCELED if the condition is met and this Attribute does not have a value.</w:t>
            </w:r>
          </w:p>
          <w:bookmarkEnd w:id="12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3" w:name="para_53b4cc59_d95c_43f7_8ef0_2b1437eb7e"/>
          <w:p>
            <w:pPr>
              <w:spacing w:before="180" w:after="0" w:line="240" w:lineRule="auto"/>
              <w:jc w:val="center"/>
            </w:pPr>
            <w:r>
              <w:rPr>
                <w:rFonts w:ascii="Arial" w:hAnsi="Arial"/>
                <w:color w:val="000000"/>
                <w:sz w:val="18"/>
              </w:rPr>
              <w:t>P</w:t>
            </w:r>
          </w:p>
          <w:bookmarkEnd w:id="12813"/>
        </w:tc>
        <w:tc>
          <w:tcPr>
            <w:tcBorders>
              <w:bottom w:val="single" w:sz="4" w:color="000000"/>
              <w:right w:val="single" w:sz="4" w:color="000000"/>
            </w:tcBorders>
            <w:tcMar>
              <w:top w:w="40" w:type="dxa"/>
              <w:left w:w="40" w:type="dxa"/>
              <w:bottom w:w="40" w:type="dxa"/>
              <w:right w:w="40" w:type="dxa"/>
            </w:tcMar>
            <w:vAlign w:val="top"/>
          </w:tcPr>
          <w:bookmarkStart w:id="12814" w:name="para_cf6d3d11_dcc1_4cab_b83d_f36d725d4f"/>
          <w:p>
            <w:pPr>
              <w:spacing w:before="180" w:after="0" w:line="240" w:lineRule="auto"/>
            </w:pPr>
            <w:r>
              <w:rPr>
                <w:rFonts w:ascii="Arial" w:hAnsi="Arial"/>
                <w:color w:val="000000"/>
                <w:sz w:val="18"/>
              </w:rPr>
              <w:t>The UPS State shall not be set to COMPLETED if this Attribute does not have a value, but may be set to CANCELED.</w:t>
            </w:r>
          </w:p>
          <w:bookmarkEnd w:id="12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5" w:name="para_18b563a1_cd28_40ad_9634_7355b4494b"/>
          <w:p>
            <w:pPr>
              <w:spacing w:before="180" w:after="0" w:line="240" w:lineRule="auto"/>
              <w:jc w:val="center"/>
            </w:pPr>
            <w:r>
              <w:rPr>
                <w:rFonts w:ascii="Arial" w:hAnsi="Arial"/>
                <w:color w:val="000000"/>
                <w:sz w:val="18"/>
              </w:rPr>
              <w:t>X</w:t>
            </w:r>
          </w:p>
          <w:bookmarkEnd w:id="12815"/>
        </w:tc>
        <w:tc>
          <w:tcPr>
            <w:tcBorders>
              <w:bottom w:val="single" w:sz="4" w:color="000000"/>
              <w:right w:val="single" w:sz="4" w:color="000000"/>
            </w:tcBorders>
            <w:tcMar>
              <w:top w:w="40" w:type="dxa"/>
              <w:left w:w="40" w:type="dxa"/>
              <w:bottom w:w="40" w:type="dxa"/>
              <w:right w:w="40" w:type="dxa"/>
            </w:tcMar>
            <w:vAlign w:val="top"/>
          </w:tcPr>
          <w:bookmarkStart w:id="12816" w:name="para_8c6c0aa1_390f_4f51_8e57_f8ce4efab4"/>
          <w:p>
            <w:pPr>
              <w:spacing w:before="180" w:after="0" w:line="240" w:lineRule="auto"/>
            </w:pPr>
            <w:r>
              <w:rPr>
                <w:rFonts w:ascii="Arial" w:hAnsi="Arial"/>
                <w:color w:val="000000"/>
                <w:sz w:val="18"/>
              </w:rPr>
              <w:t>The UPS State shall not be set to CANCELED if this Attribute does not have a value, but may be set to COMPLETED.</w:t>
            </w:r>
          </w:p>
          <w:bookmarkEnd w:id="12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7" w:name="para_1f857e46_29a9_4961_9f58_a6e28e9214"/>
          <w:p>
            <w:pPr>
              <w:spacing w:before="180" w:after="0" w:line="240" w:lineRule="auto"/>
              <w:jc w:val="center"/>
            </w:pPr>
            <w:r>
              <w:rPr>
                <w:rFonts w:ascii="Arial" w:hAnsi="Arial"/>
                <w:color w:val="000000"/>
                <w:sz w:val="18"/>
              </w:rPr>
              <w:t>O</w:t>
            </w:r>
          </w:p>
          <w:bookmarkEnd w:id="12817"/>
        </w:tc>
        <w:tc>
          <w:tcPr>
            <w:tcBorders>
              <w:bottom w:val="single" w:sz="4" w:color="000000"/>
              <w:right w:val="single" w:sz="4" w:color="000000"/>
            </w:tcBorders>
            <w:tcMar>
              <w:top w:w="40" w:type="dxa"/>
              <w:left w:w="40" w:type="dxa"/>
              <w:bottom w:w="40" w:type="dxa"/>
              <w:right w:w="40" w:type="dxa"/>
            </w:tcMar>
            <w:vAlign w:val="top"/>
          </w:tcPr>
          <w:bookmarkStart w:id="12818" w:name="para_05307bc1_64e5_485f_92af_d11c43daf2"/>
          <w:p>
            <w:pPr>
              <w:spacing w:before="180" w:after="0" w:line="240" w:lineRule="auto"/>
            </w:pPr>
            <w:r>
              <w:rPr>
                <w:rFonts w:ascii="Arial" w:hAnsi="Arial"/>
                <w:color w:val="000000"/>
                <w:sz w:val="18"/>
              </w:rPr>
              <w:t>The UPS State may be set to either COMPLETED or CANCELED if this Attribute does not have a value.</w:t>
            </w:r>
          </w:p>
          <w:bookmarkEnd w:id="12818"/>
        </w:tc>
      </w:tr>
    </w:tbl>
    <w:bookmarkStart w:id="12819" w:name="sect_CC_2_5_1_2"/>
    <w:p>
      <w:pPr>
        <w:spacing w:before="180" w:after="0" w:line="240" w:lineRule="auto"/>
      </w:pPr>
      <w:r>
        <w:rPr>
          <w:rFonts w:ascii="Arial" w:hAnsi="Arial"/>
          <w:b/>
          <w:color w:val="000000"/>
          <w:sz w:val="22"/>
        </w:rPr>
        <w:t>CC.2.5.1.2 UPS Macros</w:t>
      </w:r>
    </w:p>
    <w:bookmarkEnd w:id="12819"/>
    <w:bookmarkStart w:id="12820" w:name="para_55d46759_801f_42d4_bd3b_d1f1ce6519"/>
    <w:p>
      <w:pPr>
        <w:spacing w:before="180" w:after="0" w:line="240" w:lineRule="auto"/>
        <w:jc w:val="both"/>
      </w:pPr>
      <w:r>
        <w:rPr>
          <w:rFonts w:ascii="Arial" w:hAnsi="Arial"/>
          <w:color w:val="000000"/>
          <w:sz w:val="18"/>
        </w:rPr>
        <w:t xml:space="preserve">To reduce the size and complexity of </w:t>
      </w:r>
      <w:hyperlink w:anchor="table_CC_2_5_3">
        <w:r>
          <w:rPr>
            <w:rFonts w:ascii="Arial" w:hAnsi="Arial"/>
            <w:color w:val="000000"/>
            <w:sz w:val="18"/>
          </w:rPr>
          <w:t>Table CC.2.5-3</w:t>
        </w:r>
      </w:hyperlink>
      <w:r>
        <w:rPr>
          <w:rFonts w:ascii="Arial" w:hAnsi="Arial"/>
          <w:color w:val="000000"/>
          <w:sz w:val="18"/>
        </w:rPr>
        <w:t>, a macro notation is used.</w:t>
      </w:r>
    </w:p>
    <w:bookmarkEnd w:id="12820"/>
    <w:bookmarkStart w:id="12821" w:name="para_8674a4d0_35d2_4ebd_927f_af44f799d4"/>
    <w:p>
      <w:pPr>
        <w:spacing w:before="180" w:after="0" w:line="240" w:lineRule="auto"/>
        <w:jc w:val="both"/>
      </w:pPr>
      <w:r>
        <w:rPr>
          <w:rFonts w:ascii="Arial" w:hAnsi="Arial"/>
          <w:color w:val="000000"/>
          <w:sz w:val="18"/>
        </w:rPr>
        <w:t xml:space="preserve">For example, in </w:t>
      </w:r>
      <w:hyperlink w:anchor="table_CC_2_5_3">
        <w:r>
          <w:rPr>
            <w:rFonts w:ascii="Arial" w:hAnsi="Arial"/>
            <w:color w:val="000000"/>
            <w:sz w:val="18"/>
          </w:rPr>
          <w:t>Table CC.2.5-3</w:t>
        </w:r>
      </w:hyperlink>
      <w:r>
        <w:rPr>
          <w:rFonts w:ascii="Arial" w:hAnsi="Arial"/>
          <w:color w:val="000000"/>
          <w:sz w:val="18"/>
        </w:rPr>
        <w:t xml:space="preserve">, a table entry specifying "Include </w:t>
      </w:r>
      <w:hyperlink w:anchor="table_CC_2_5_2a">
        <w:r>
          <w:rPr>
            <w:rFonts w:ascii="Arial" w:hAnsi="Arial"/>
            <w:color w:val="000000"/>
            <w:sz w:val="18"/>
          </w:rPr>
          <w:t>Table CC.2.5-2a “UPS Code Sequence Macro”</w:t>
        </w:r>
      </w:hyperlink>
      <w:r>
        <w:rPr>
          <w:rFonts w:ascii="Arial" w:hAnsi="Arial"/>
          <w:color w:val="000000"/>
          <w:sz w:val="18"/>
        </w:rPr>
        <w:t>" should be interpreted as including the following table of text as a substitution. The nesting level for the sequence inclusion is indicated by the nesting level on the reference to the macro. Where the matching key type requirement is "*" it should be replaced with the matching key type requirement of the sequence Attribute that incorporates this macro.</w:t>
      </w:r>
    </w:p>
    <w:bookmarkEnd w:id="12821"/>
    <w:bookmarkStart w:id="12822" w:name="para_b74a4854_c8f2_4e56_b637_1586339e6a"/>
    <w:p>
      <w:pPr>
        <w:spacing w:before="180" w:after="0" w:line="240" w:lineRule="auto"/>
        <w:jc w:val="both"/>
      </w:pPr>
      <w:r>
        <w:rPr>
          <w:rFonts w:ascii="Arial" w:hAnsi="Arial"/>
          <w:color w:val="000000"/>
          <w:sz w:val="18"/>
        </w:rPr>
        <w:t>For code sequences that have requirements for N-CREATE, N-SET, N-GET, or C-FIND behavior that differ from the Macro, the code sequence contents are explicitly listed in the Table rather than specifying inclusion of the Macro.</w:t>
      </w:r>
    </w:p>
    <w:bookmarkEnd w:id="12822"/>
    <w:bookmarkStart w:id="12823" w:name="table_CC_2_5_2a"/>
    <w:p>
      <w:pPr>
        <w:keepNext/>
        <w:spacing w:before="216" w:after="0" w:line="240" w:lineRule="auto"/>
        <w:jc w:val="center"/>
      </w:pPr>
      <w:r>
        <w:rPr>
          <w:rFonts w:ascii="Arial" w:hAnsi="Arial"/>
          <w:b/>
          <w:color w:val="000000"/>
          <w:sz w:val="22"/>
        </w:rPr>
        <w:t>Table CC.2.5-2a. UPS Code Sequence Macro</w:t>
      </w:r>
    </w:p>
    <w:bookmarkEnd w:id="12823"/>
    <w:p>
      <w:pPr>
        <w:spacing w:before="0" w:after="0" w:line="240" w:lineRule="auto"/>
        <w:rPr>
          <w:sz w:val="13"/>
        </w:rPr>
      </w:pPr>
    </w:p>
    <w:tbl>
      <w:tblPr>
        <w:tblInd w:w="45" w:type="dxa"/>
        <w:tblLayout w:type="fixed"/>
      </w:tblPr>
      <w:tblGrid>
        <w:gridCol w:w="1204"/>
        <w:gridCol w:w="1120"/>
        <w:gridCol w:w="1259"/>
        <w:gridCol w:w="1249"/>
        <w:gridCol w:w="769"/>
        <w:gridCol w:w="1249"/>
        <w:gridCol w:w="849"/>
        <w:gridCol w:w="909"/>
        <w:gridCol w:w="18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24" w:name="para_863cd293_5591_457a_9e1f_7f4b988db8"/>
          <w:p>
            <w:pPr>
              <w:keepNext/>
              <w:spacing w:before="180" w:after="0" w:line="240" w:lineRule="auto"/>
              <w:jc w:val="center"/>
            </w:pPr>
            <w:r>
              <w:rPr>
                <w:rFonts w:ascii="Arial" w:hAnsi="Arial"/>
                <w:b/>
                <w:color w:val="000000"/>
                <w:sz w:val="18"/>
              </w:rPr>
              <w:t>Attribute Name</w:t>
            </w:r>
          </w:p>
          <w:bookmarkEnd w:id="12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5" w:name="para_6d33047e_9508_4606_b026_2f823b60bb"/>
          <w:p>
            <w:pPr>
              <w:spacing w:before="180" w:after="0" w:line="240" w:lineRule="auto"/>
              <w:jc w:val="center"/>
            </w:pPr>
            <w:r>
              <w:rPr>
                <w:rFonts w:ascii="Arial" w:hAnsi="Arial"/>
                <w:b/>
                <w:color w:val="000000"/>
                <w:sz w:val="18"/>
              </w:rPr>
              <w:t>Tag</w:t>
            </w:r>
          </w:p>
          <w:bookmarkEnd w:id="12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6" w:name="para_54553104_eb0a_4d59_bc21_a76fad7f4d"/>
          <w:p>
            <w:pPr>
              <w:spacing w:before="180" w:after="0" w:line="240" w:lineRule="auto"/>
              <w:jc w:val="center"/>
            </w:pPr>
            <w:r>
              <w:rPr>
                <w:rFonts w:ascii="Arial" w:hAnsi="Arial"/>
                <w:b/>
                <w:color w:val="000000"/>
                <w:sz w:val="18"/>
              </w:rPr>
              <w:t>Req. Type N-CREATE (SCU/SCP)</w:t>
            </w:r>
          </w:p>
          <w:bookmarkEnd w:id="12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7" w:name="para_8c468ae5_d2ff_48ec_bdc0_07010da421"/>
          <w:p>
            <w:pPr>
              <w:spacing w:before="180" w:after="0" w:line="240" w:lineRule="auto"/>
              <w:jc w:val="center"/>
            </w:pPr>
            <w:r>
              <w:rPr>
                <w:rFonts w:ascii="Arial" w:hAnsi="Arial"/>
                <w:b/>
                <w:color w:val="000000"/>
                <w:sz w:val="18"/>
              </w:rPr>
              <w:t>Req. Type N-SET (SCU/SCP)</w:t>
            </w:r>
          </w:p>
          <w:bookmarkEnd w:id="128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8" w:name="para_89488772_0938_4c64_9686_ec4893bfbd"/>
          <w:p>
            <w:pPr>
              <w:spacing w:before="180" w:after="0" w:line="240" w:lineRule="auto"/>
              <w:jc w:val="center"/>
            </w:pPr>
            <w:r>
              <w:rPr>
                <w:rFonts w:ascii="Arial" w:hAnsi="Arial"/>
                <w:b/>
                <w:color w:val="000000"/>
                <w:sz w:val="18"/>
              </w:rPr>
              <w:t>Final State</w:t>
            </w:r>
          </w:p>
          <w:bookmarkEnd w:id="12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9" w:name="para_49d79858_9508_4267_a6af_e10de79307"/>
          <w:p>
            <w:pPr>
              <w:spacing w:before="180" w:after="0" w:line="240" w:lineRule="auto"/>
              <w:jc w:val="center"/>
            </w:pPr>
            <w:r>
              <w:rPr>
                <w:rFonts w:ascii="Arial" w:hAnsi="Arial"/>
                <w:b/>
                <w:color w:val="000000"/>
                <w:sz w:val="18"/>
              </w:rPr>
              <w:t>Req. Type N-GET (SCU/SCP)</w:t>
            </w:r>
          </w:p>
          <w:bookmarkEnd w:id="12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0" w:name="para_4effa922_6648_425e_8a58_5823aa2bdc"/>
          <w:p>
            <w:pPr>
              <w:spacing w:before="180" w:after="0" w:line="240" w:lineRule="auto"/>
              <w:jc w:val="center"/>
            </w:pPr>
            <w:r>
              <w:rPr>
                <w:rFonts w:ascii="Arial" w:hAnsi="Arial"/>
                <w:b/>
                <w:color w:val="000000"/>
                <w:sz w:val="18"/>
              </w:rPr>
              <w:t>Match Key Type</w:t>
            </w:r>
          </w:p>
          <w:bookmarkEnd w:id="12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1" w:name="para_0b48098b_cb08_4bf9_b900_0af0ece79a"/>
          <w:p>
            <w:pPr>
              <w:spacing w:before="180" w:after="0" w:line="240" w:lineRule="auto"/>
              <w:jc w:val="center"/>
            </w:pPr>
            <w:r>
              <w:rPr>
                <w:rFonts w:ascii="Arial" w:hAnsi="Arial"/>
                <w:b/>
                <w:color w:val="000000"/>
                <w:sz w:val="18"/>
              </w:rPr>
              <w:t>Return Key Type</w:t>
            </w:r>
          </w:p>
          <w:bookmarkEnd w:id="12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2" w:name="para_e0e44dab_4138_42b1_9263_f6544e6087"/>
          <w:p>
            <w:pPr>
              <w:spacing w:before="180" w:after="0" w:line="240" w:lineRule="auto"/>
              <w:jc w:val="center"/>
            </w:pPr>
            <w:r>
              <w:rPr>
                <w:rFonts w:ascii="Arial" w:hAnsi="Arial"/>
                <w:b/>
                <w:color w:val="000000"/>
                <w:sz w:val="18"/>
              </w:rPr>
              <w:t>Remark/Matching Type</w:t>
            </w:r>
          </w:p>
          <w:bookmarkEnd w:id="12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3" w:name="para_d4e585c0_3235_4807_9151_30acba4228"/>
          <w:p>
            <w:pPr>
              <w:spacing w:before="180" w:after="0" w:line="240" w:lineRule="auto"/>
            </w:pPr>
            <w:r>
              <w:rPr>
                <w:rFonts w:ascii="Arial" w:hAnsi="Arial"/>
                <w:color w:val="000000"/>
                <w:sz w:val="18"/>
              </w:rPr>
              <w:t>Code Value</w:t>
            </w:r>
          </w:p>
          <w:bookmarkEnd w:id="12833"/>
        </w:tc>
        <w:tc>
          <w:tcPr>
            <w:tcBorders>
              <w:bottom w:val="single" w:sz="4" w:color="000000"/>
              <w:right w:val="single" w:sz="4" w:color="000000"/>
            </w:tcBorders>
            <w:tcMar>
              <w:top w:w="40" w:type="dxa"/>
              <w:left w:w="40" w:type="dxa"/>
              <w:bottom w:w="40" w:type="dxa"/>
              <w:right w:w="40" w:type="dxa"/>
            </w:tcMar>
            <w:vAlign w:val="top"/>
          </w:tcPr>
          <w:bookmarkStart w:id="12834" w:name="para_f1e782cc_d344_4994_8a5b_99dafbf634"/>
          <w:p>
            <w:pPr>
              <w:spacing w:before="180" w:after="0" w:line="240" w:lineRule="auto"/>
              <w:jc w:val="center"/>
            </w:pPr>
            <w:r>
              <w:rPr>
                <w:rFonts w:ascii="Arial" w:hAnsi="Arial"/>
                <w:color w:val="000000"/>
                <w:sz w:val="18"/>
              </w:rPr>
              <w:t>(0008,0100)</w:t>
            </w:r>
          </w:p>
          <w:bookmarkEnd w:id="12834"/>
        </w:tc>
        <w:tc>
          <w:tcPr>
            <w:tcBorders>
              <w:bottom w:val="single" w:sz="4" w:color="000000"/>
              <w:right w:val="single" w:sz="4" w:color="000000"/>
            </w:tcBorders>
            <w:tcMar>
              <w:top w:w="40" w:type="dxa"/>
              <w:left w:w="40" w:type="dxa"/>
              <w:bottom w:w="40" w:type="dxa"/>
              <w:right w:w="40" w:type="dxa"/>
            </w:tcMar>
            <w:vAlign w:val="top"/>
          </w:tcPr>
          <w:bookmarkStart w:id="12835" w:name="para_a104e632_a0d6_4d57_aa67_e48f51b224"/>
          <w:p>
            <w:pPr>
              <w:spacing w:before="180" w:after="0" w:line="240" w:lineRule="auto"/>
              <w:jc w:val="center"/>
            </w:pPr>
            <w:r>
              <w:rPr>
                <w:rFonts w:ascii="Arial" w:hAnsi="Arial"/>
                <w:color w:val="000000"/>
                <w:sz w:val="18"/>
              </w:rPr>
              <w:t>1C/1C</w:t>
            </w:r>
          </w:p>
          <w:bookmarkEnd w:id="12835"/>
        </w:tc>
        <w:tc>
          <w:tcPr>
            <w:tcBorders>
              <w:bottom w:val="single" w:sz="4" w:color="000000"/>
              <w:right w:val="single" w:sz="4" w:color="000000"/>
            </w:tcBorders>
            <w:tcMar>
              <w:top w:w="40" w:type="dxa"/>
              <w:left w:w="40" w:type="dxa"/>
              <w:bottom w:w="40" w:type="dxa"/>
              <w:right w:w="40" w:type="dxa"/>
            </w:tcMar>
            <w:vAlign w:val="top"/>
          </w:tcPr>
          <w:bookmarkStart w:id="12836" w:name="para_9e71f028_1d85_4bb8_bd10_ec10067b07"/>
          <w:p>
            <w:pPr>
              <w:spacing w:before="180" w:after="0" w:line="240" w:lineRule="auto"/>
              <w:jc w:val="center"/>
            </w:pPr>
            <w:r>
              <w:rPr>
                <w:rFonts w:ascii="Arial" w:hAnsi="Arial"/>
                <w:color w:val="000000"/>
                <w:sz w:val="18"/>
              </w:rPr>
              <w:t>1C/1C</w:t>
            </w:r>
          </w:p>
          <w:bookmarkEnd w:id="12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37" w:name="para_65ed8bbd_f3e4_41fc_8ec2_d24dd96b98"/>
          <w:p>
            <w:pPr>
              <w:spacing w:before="180" w:after="0" w:line="240" w:lineRule="auto"/>
              <w:jc w:val="center"/>
            </w:pPr>
            <w:r>
              <w:rPr>
                <w:rFonts w:ascii="Arial" w:hAnsi="Arial"/>
                <w:color w:val="000000"/>
                <w:sz w:val="18"/>
              </w:rPr>
              <w:t>-/1C</w:t>
            </w:r>
          </w:p>
          <w:bookmarkEnd w:id="12837"/>
        </w:tc>
        <w:tc>
          <w:tcPr>
            <w:tcBorders>
              <w:bottom w:val="single" w:sz="4" w:color="000000"/>
              <w:right w:val="single" w:sz="4" w:color="000000"/>
            </w:tcBorders>
            <w:tcMar>
              <w:top w:w="40" w:type="dxa"/>
              <w:left w:w="40" w:type="dxa"/>
              <w:bottom w:w="40" w:type="dxa"/>
              <w:right w:w="40" w:type="dxa"/>
            </w:tcMar>
            <w:vAlign w:val="top"/>
          </w:tcPr>
          <w:bookmarkStart w:id="12838" w:name="para_418a442e_0c0c_4494_9d4b_35ded79972"/>
          <w:p>
            <w:pPr>
              <w:spacing w:before="180" w:after="0" w:line="240" w:lineRule="auto"/>
              <w:jc w:val="center"/>
            </w:pPr>
            <w:r>
              <w:rPr>
                <w:rFonts w:ascii="Arial" w:hAnsi="Arial"/>
                <w:color w:val="000000"/>
                <w:sz w:val="18"/>
              </w:rPr>
              <w:t>*</w:t>
            </w:r>
          </w:p>
          <w:bookmarkEnd w:id="12838"/>
        </w:tc>
        <w:tc>
          <w:tcPr>
            <w:tcBorders>
              <w:bottom w:val="single" w:sz="4" w:color="000000"/>
              <w:right w:val="single" w:sz="4" w:color="000000"/>
            </w:tcBorders>
            <w:tcMar>
              <w:top w:w="40" w:type="dxa"/>
              <w:left w:w="40" w:type="dxa"/>
              <w:bottom w:w="40" w:type="dxa"/>
              <w:right w:w="40" w:type="dxa"/>
            </w:tcMar>
            <w:vAlign w:val="top"/>
          </w:tcPr>
          <w:bookmarkStart w:id="12839" w:name="para_a66912d6_4fd5_4f6d_ba69_165a943fd5"/>
          <w:p>
            <w:pPr>
              <w:spacing w:before="180" w:after="0" w:line="240" w:lineRule="auto"/>
              <w:jc w:val="center"/>
            </w:pPr>
            <w:r>
              <w:rPr>
                <w:rFonts w:ascii="Arial" w:hAnsi="Arial"/>
                <w:color w:val="000000"/>
                <w:sz w:val="18"/>
              </w:rPr>
              <w:t>1C</w:t>
            </w:r>
          </w:p>
          <w:bookmarkEnd w:id="12839"/>
        </w:tc>
        <w:tc>
          <w:tcPr>
            <w:tcBorders>
              <w:bottom w:val="single" w:sz="4" w:color="000000"/>
              <w:right w:val="single" w:sz="4" w:color="000000"/>
            </w:tcBorders>
            <w:tcMar>
              <w:top w:w="40" w:type="dxa"/>
              <w:left w:w="40" w:type="dxa"/>
              <w:bottom w:w="40" w:type="dxa"/>
              <w:right w:w="40" w:type="dxa"/>
            </w:tcMar>
            <w:vAlign w:val="top"/>
          </w:tcPr>
          <w:bookmarkStart w:id="12840" w:name="para_7948914e_917c_4cec_b067_09047fc3b3"/>
          <w:p>
            <w:pPr>
              <w:spacing w:before="180" w:after="0" w:line="240" w:lineRule="auto"/>
            </w:pPr>
            <w:r>
              <w:rPr>
                <w:rFonts w:ascii="Arial" w:hAnsi="Arial"/>
                <w:color w:val="000000"/>
                <w:sz w:val="18"/>
              </w:rPr>
              <w:t>Code Value shall be retrieved with Single Value Matching.</w:t>
            </w:r>
          </w:p>
          <w:bookmarkEnd w:id="12840"/>
          <w:bookmarkStart w:id="12841" w:name="para_39ce4a04_28a0_4895_8513_a715effac0"/>
          <w:p>
            <w:pPr>
              <w:spacing w:before="180" w:after="0" w:line="240" w:lineRule="auto"/>
            </w:pPr>
            <w:r>
              <w:rPr>
                <w:rFonts w:ascii="Arial" w:hAnsi="Arial"/>
                <w:color w:val="000000"/>
                <w:sz w:val="18"/>
              </w:rPr>
              <w:t>Required if the code value length is 16 characters or less, and the code value is not a URN or URL.</w:t>
            </w:r>
          </w:p>
          <w:bookmarkEnd w:id="12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2" w:name="para_f8b198e2_5d86_4d8d_837b_f7ebee1b1e"/>
          <w:p>
            <w:pPr>
              <w:spacing w:before="180" w:after="0" w:line="240" w:lineRule="auto"/>
            </w:pPr>
            <w:r>
              <w:rPr>
                <w:rFonts w:ascii="Arial" w:hAnsi="Arial"/>
                <w:color w:val="000000"/>
                <w:sz w:val="18"/>
              </w:rPr>
              <w:t>Coding Scheme Designator</w:t>
            </w:r>
          </w:p>
          <w:bookmarkEnd w:id="12842"/>
        </w:tc>
        <w:tc>
          <w:tcPr>
            <w:tcBorders>
              <w:bottom w:val="single" w:sz="4" w:color="000000"/>
              <w:right w:val="single" w:sz="4" w:color="000000"/>
            </w:tcBorders>
            <w:tcMar>
              <w:top w:w="40" w:type="dxa"/>
              <w:left w:w="40" w:type="dxa"/>
              <w:bottom w:w="40" w:type="dxa"/>
              <w:right w:w="40" w:type="dxa"/>
            </w:tcMar>
            <w:vAlign w:val="top"/>
          </w:tcPr>
          <w:bookmarkStart w:id="12843" w:name="para_154883dd_757e_417b_b6ca_8a4f021a22"/>
          <w:p>
            <w:pPr>
              <w:spacing w:before="180" w:after="0" w:line="240" w:lineRule="auto"/>
              <w:jc w:val="center"/>
            </w:pPr>
            <w:r>
              <w:rPr>
                <w:rFonts w:ascii="Arial" w:hAnsi="Arial"/>
                <w:color w:val="000000"/>
                <w:sz w:val="18"/>
              </w:rPr>
              <w:t>(0008,0102)</w:t>
            </w:r>
          </w:p>
          <w:bookmarkEnd w:id="12843"/>
        </w:tc>
        <w:tc>
          <w:tcPr>
            <w:tcBorders>
              <w:bottom w:val="single" w:sz="4" w:color="000000"/>
              <w:right w:val="single" w:sz="4" w:color="000000"/>
            </w:tcBorders>
            <w:tcMar>
              <w:top w:w="40" w:type="dxa"/>
              <w:left w:w="40" w:type="dxa"/>
              <w:bottom w:w="40" w:type="dxa"/>
              <w:right w:w="40" w:type="dxa"/>
            </w:tcMar>
            <w:vAlign w:val="top"/>
          </w:tcPr>
          <w:bookmarkStart w:id="12844" w:name="para_247f5311_b29d_4dfb_b99a_b64f4a4b21"/>
          <w:p>
            <w:pPr>
              <w:spacing w:before="180" w:after="0" w:line="240" w:lineRule="auto"/>
              <w:jc w:val="center"/>
            </w:pPr>
            <w:r>
              <w:rPr>
                <w:rFonts w:ascii="Arial" w:hAnsi="Arial"/>
                <w:color w:val="000000"/>
                <w:sz w:val="18"/>
              </w:rPr>
              <w:t>1C/1C</w:t>
            </w:r>
          </w:p>
          <w:bookmarkEnd w:id="12844"/>
        </w:tc>
        <w:tc>
          <w:tcPr>
            <w:tcBorders>
              <w:bottom w:val="single" w:sz="4" w:color="000000"/>
              <w:right w:val="single" w:sz="4" w:color="000000"/>
            </w:tcBorders>
            <w:tcMar>
              <w:top w:w="40" w:type="dxa"/>
              <w:left w:w="40" w:type="dxa"/>
              <w:bottom w:w="40" w:type="dxa"/>
              <w:right w:w="40" w:type="dxa"/>
            </w:tcMar>
            <w:vAlign w:val="top"/>
          </w:tcPr>
          <w:bookmarkStart w:id="12845" w:name="para_016adda2_2e92_45f6_9a9b_3632b06187"/>
          <w:p>
            <w:pPr>
              <w:spacing w:before="180" w:after="0" w:line="240" w:lineRule="auto"/>
              <w:jc w:val="center"/>
            </w:pPr>
            <w:r>
              <w:rPr>
                <w:rFonts w:ascii="Arial" w:hAnsi="Arial"/>
                <w:color w:val="000000"/>
                <w:sz w:val="18"/>
              </w:rPr>
              <w:t>1C/1C</w:t>
            </w:r>
          </w:p>
          <w:bookmarkEnd w:id="12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46" w:name="para_ceda1c26_d147_4695_bd4e_fcbca7ec91"/>
          <w:p>
            <w:pPr>
              <w:spacing w:before="180" w:after="0" w:line="240" w:lineRule="auto"/>
              <w:jc w:val="center"/>
            </w:pPr>
            <w:r>
              <w:rPr>
                <w:rFonts w:ascii="Arial" w:hAnsi="Arial"/>
                <w:color w:val="000000"/>
                <w:sz w:val="18"/>
              </w:rPr>
              <w:t>-/1C</w:t>
            </w:r>
          </w:p>
          <w:bookmarkEnd w:id="12846"/>
        </w:tc>
        <w:tc>
          <w:tcPr>
            <w:tcBorders>
              <w:bottom w:val="single" w:sz="4" w:color="000000"/>
              <w:right w:val="single" w:sz="4" w:color="000000"/>
            </w:tcBorders>
            <w:tcMar>
              <w:top w:w="40" w:type="dxa"/>
              <w:left w:w="40" w:type="dxa"/>
              <w:bottom w:w="40" w:type="dxa"/>
              <w:right w:w="40" w:type="dxa"/>
            </w:tcMar>
            <w:vAlign w:val="top"/>
          </w:tcPr>
          <w:bookmarkStart w:id="12847" w:name="para_87c8bb6d_54ba_4c77_8132_bc45fca9f1"/>
          <w:p>
            <w:pPr>
              <w:spacing w:before="180" w:after="0" w:line="240" w:lineRule="auto"/>
              <w:jc w:val="center"/>
            </w:pPr>
            <w:r>
              <w:rPr>
                <w:rFonts w:ascii="Arial" w:hAnsi="Arial"/>
                <w:color w:val="000000"/>
                <w:sz w:val="18"/>
              </w:rPr>
              <w:t>*</w:t>
            </w:r>
          </w:p>
          <w:bookmarkEnd w:id="12847"/>
        </w:tc>
        <w:tc>
          <w:tcPr>
            <w:tcBorders>
              <w:bottom w:val="single" w:sz="4" w:color="000000"/>
              <w:right w:val="single" w:sz="4" w:color="000000"/>
            </w:tcBorders>
            <w:tcMar>
              <w:top w:w="40" w:type="dxa"/>
              <w:left w:w="40" w:type="dxa"/>
              <w:bottom w:w="40" w:type="dxa"/>
              <w:right w:w="40" w:type="dxa"/>
            </w:tcMar>
            <w:vAlign w:val="top"/>
          </w:tcPr>
          <w:bookmarkStart w:id="12848" w:name="para_5964a24c_7aaf_4d74_9802_8b56091473"/>
          <w:p>
            <w:pPr>
              <w:spacing w:before="180" w:after="0" w:line="240" w:lineRule="auto"/>
              <w:jc w:val="center"/>
            </w:pPr>
            <w:r>
              <w:rPr>
                <w:rFonts w:ascii="Arial" w:hAnsi="Arial"/>
                <w:color w:val="000000"/>
                <w:sz w:val="18"/>
              </w:rPr>
              <w:t>1C</w:t>
            </w:r>
          </w:p>
          <w:bookmarkEnd w:id="12848"/>
        </w:tc>
        <w:tc>
          <w:tcPr>
            <w:tcBorders>
              <w:bottom w:val="single" w:sz="4" w:color="000000"/>
              <w:right w:val="single" w:sz="4" w:color="000000"/>
            </w:tcBorders>
            <w:tcMar>
              <w:top w:w="40" w:type="dxa"/>
              <w:left w:w="40" w:type="dxa"/>
              <w:bottom w:w="40" w:type="dxa"/>
              <w:right w:w="40" w:type="dxa"/>
            </w:tcMar>
            <w:vAlign w:val="top"/>
          </w:tcPr>
          <w:bookmarkStart w:id="12849" w:name="para_5f602c09_505f_4faa_8daf_866a2b1264"/>
          <w:p>
            <w:pPr>
              <w:spacing w:before="180" w:after="0" w:line="240" w:lineRule="auto"/>
            </w:pPr>
            <w:r>
              <w:rPr>
                <w:rFonts w:ascii="Arial" w:hAnsi="Arial"/>
                <w:color w:val="000000"/>
                <w:sz w:val="18"/>
              </w:rPr>
              <w:t>Coding Scheme Designator shall be retrieved with Single Value Matching.</w:t>
            </w:r>
          </w:p>
          <w:bookmarkEnd w:id="12849"/>
          <w:bookmarkStart w:id="12850" w:name="para_eea84908_94fe_474f_b62d_3fea52e9a1"/>
          <w:p>
            <w:pPr>
              <w:spacing w:before="180" w:after="0" w:line="240" w:lineRule="auto"/>
            </w:pPr>
            <w:r>
              <w:rPr>
                <w:rFonts w:ascii="Arial" w:hAnsi="Arial"/>
                <w:color w:val="000000"/>
                <w:sz w:val="18"/>
              </w:rPr>
              <w:t>Shall be present if Code Value (0008,0100) or Long Code Value (0008,0119) is present. May be present otherwise.</w:t>
            </w:r>
          </w:p>
          <w:bookmarkEnd w:id="12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1" w:name="para_766a1fb1_9424_4eab_82d6_54a0a9fca8"/>
          <w:p>
            <w:pPr>
              <w:spacing w:before="180" w:after="0" w:line="240" w:lineRule="auto"/>
            </w:pPr>
            <w:r>
              <w:rPr>
                <w:rFonts w:ascii="Arial" w:hAnsi="Arial"/>
                <w:color w:val="000000"/>
                <w:sz w:val="18"/>
              </w:rPr>
              <w:t>Coding Scheme Version</w:t>
            </w:r>
          </w:p>
          <w:bookmarkEnd w:id="12851"/>
        </w:tc>
        <w:tc>
          <w:tcPr>
            <w:tcBorders>
              <w:bottom w:val="single" w:sz="4" w:color="000000"/>
              <w:right w:val="single" w:sz="4" w:color="000000"/>
            </w:tcBorders>
            <w:tcMar>
              <w:top w:w="40" w:type="dxa"/>
              <w:left w:w="40" w:type="dxa"/>
              <w:bottom w:w="40" w:type="dxa"/>
              <w:right w:w="40" w:type="dxa"/>
            </w:tcMar>
            <w:vAlign w:val="top"/>
          </w:tcPr>
          <w:bookmarkStart w:id="12852" w:name="para_a0529321_414b_4c41_9dc1_41f979afae"/>
          <w:p>
            <w:pPr>
              <w:spacing w:before="180" w:after="0" w:line="240" w:lineRule="auto"/>
              <w:jc w:val="center"/>
            </w:pPr>
            <w:r>
              <w:rPr>
                <w:rFonts w:ascii="Arial" w:hAnsi="Arial"/>
                <w:color w:val="000000"/>
                <w:sz w:val="18"/>
              </w:rPr>
              <w:t>(0008,0103)</w:t>
            </w:r>
          </w:p>
          <w:bookmarkEnd w:id="12852"/>
        </w:tc>
        <w:tc>
          <w:tcPr>
            <w:tcBorders>
              <w:bottom w:val="single" w:sz="4" w:color="000000"/>
              <w:right w:val="single" w:sz="4" w:color="000000"/>
            </w:tcBorders>
            <w:tcMar>
              <w:top w:w="40" w:type="dxa"/>
              <w:left w:w="40" w:type="dxa"/>
              <w:bottom w:w="40" w:type="dxa"/>
              <w:right w:w="40" w:type="dxa"/>
            </w:tcMar>
            <w:vAlign w:val="top"/>
          </w:tcPr>
          <w:bookmarkStart w:id="12853" w:name="para_bf175aa7_141c_4a59_9ecb_55da3836cd"/>
          <w:p>
            <w:pPr>
              <w:spacing w:before="180" w:after="0" w:line="240" w:lineRule="auto"/>
              <w:jc w:val="center"/>
            </w:pPr>
            <w:r>
              <w:rPr>
                <w:rFonts w:ascii="Arial" w:hAnsi="Arial"/>
                <w:color w:val="000000"/>
                <w:sz w:val="18"/>
              </w:rPr>
              <w:t>1C/1C</w:t>
            </w:r>
          </w:p>
          <w:bookmarkEnd w:id="12853"/>
        </w:tc>
        <w:tc>
          <w:tcPr>
            <w:tcBorders>
              <w:bottom w:val="single" w:sz="4" w:color="000000"/>
              <w:right w:val="single" w:sz="4" w:color="000000"/>
            </w:tcBorders>
            <w:tcMar>
              <w:top w:w="40" w:type="dxa"/>
              <w:left w:w="40" w:type="dxa"/>
              <w:bottom w:w="40" w:type="dxa"/>
              <w:right w:w="40" w:type="dxa"/>
            </w:tcMar>
            <w:vAlign w:val="top"/>
          </w:tcPr>
          <w:bookmarkStart w:id="12854" w:name="para_9c74deae_7dc9_4bd3_a679_bc9ca40217"/>
          <w:p>
            <w:pPr>
              <w:spacing w:before="180" w:after="0" w:line="240" w:lineRule="auto"/>
              <w:jc w:val="center"/>
            </w:pPr>
            <w:r>
              <w:rPr>
                <w:rFonts w:ascii="Arial" w:hAnsi="Arial"/>
                <w:color w:val="000000"/>
                <w:sz w:val="18"/>
              </w:rPr>
              <w:t>1C/1C</w:t>
            </w:r>
          </w:p>
          <w:bookmarkEnd w:id="128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55" w:name="para_3e58f201_9efc_4244_a774_c73e17a459"/>
          <w:p>
            <w:pPr>
              <w:spacing w:before="180" w:after="0" w:line="240" w:lineRule="auto"/>
              <w:jc w:val="center"/>
            </w:pPr>
            <w:r>
              <w:rPr>
                <w:rFonts w:ascii="Arial" w:hAnsi="Arial"/>
                <w:color w:val="000000"/>
                <w:sz w:val="18"/>
              </w:rPr>
              <w:t>-/1C</w:t>
            </w:r>
          </w:p>
          <w:bookmarkEnd w:id="12855"/>
        </w:tc>
        <w:tc>
          <w:tcPr>
            <w:tcBorders>
              <w:bottom w:val="single" w:sz="4" w:color="000000"/>
              <w:right w:val="single" w:sz="4" w:color="000000"/>
            </w:tcBorders>
            <w:tcMar>
              <w:top w:w="40" w:type="dxa"/>
              <w:left w:w="40" w:type="dxa"/>
              <w:bottom w:w="40" w:type="dxa"/>
              <w:right w:w="40" w:type="dxa"/>
            </w:tcMar>
            <w:vAlign w:val="top"/>
          </w:tcPr>
          <w:bookmarkStart w:id="12856" w:name="para_7c161c04_a6d6_48d8_9247_3a8d49bf7c"/>
          <w:p>
            <w:pPr>
              <w:spacing w:before="180" w:after="0" w:line="240" w:lineRule="auto"/>
              <w:jc w:val="center"/>
            </w:pPr>
            <w:r>
              <w:rPr>
                <w:rFonts w:ascii="Arial" w:hAnsi="Arial"/>
                <w:color w:val="000000"/>
                <w:sz w:val="18"/>
              </w:rPr>
              <w:t>-</w:t>
            </w:r>
          </w:p>
          <w:bookmarkEnd w:id="12856"/>
        </w:tc>
        <w:tc>
          <w:tcPr>
            <w:tcBorders>
              <w:bottom w:val="single" w:sz="4" w:color="000000"/>
              <w:right w:val="single" w:sz="4" w:color="000000"/>
            </w:tcBorders>
            <w:tcMar>
              <w:top w:w="40" w:type="dxa"/>
              <w:left w:w="40" w:type="dxa"/>
              <w:bottom w:w="40" w:type="dxa"/>
              <w:right w:w="40" w:type="dxa"/>
            </w:tcMar>
            <w:vAlign w:val="top"/>
          </w:tcPr>
          <w:bookmarkStart w:id="12857" w:name="para_3677328c_a8c5_43cf_98ec_7f9462ab97"/>
          <w:p>
            <w:pPr>
              <w:spacing w:before="180" w:after="0" w:line="240" w:lineRule="auto"/>
              <w:jc w:val="center"/>
            </w:pPr>
            <w:r>
              <w:rPr>
                <w:rFonts w:ascii="Arial" w:hAnsi="Arial"/>
                <w:color w:val="000000"/>
                <w:sz w:val="18"/>
              </w:rPr>
              <w:t>1C</w:t>
            </w:r>
          </w:p>
          <w:bookmarkEnd w:id="12857"/>
        </w:tc>
        <w:tc>
          <w:tcPr>
            <w:tcBorders>
              <w:bottom w:val="single" w:sz="4" w:color="000000"/>
              <w:right w:val="single" w:sz="4" w:color="000000"/>
            </w:tcBorders>
            <w:tcMar>
              <w:top w:w="40" w:type="dxa"/>
              <w:left w:w="40" w:type="dxa"/>
              <w:bottom w:w="40" w:type="dxa"/>
              <w:right w:w="40" w:type="dxa"/>
            </w:tcMar>
            <w:vAlign w:val="top"/>
          </w:tcPr>
          <w:bookmarkStart w:id="12858" w:name="para_23ca2d61_967e_435c_b454_50b24efcec"/>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12858"/>
          <w:bookmarkStart w:id="12859" w:name="para_ba32376c_4390_42bd_9388_3ae5596068"/>
          <w:p>
            <w:pPr>
              <w:spacing w:before="180" w:after="0" w:line="240" w:lineRule="auto"/>
            </w:pPr>
            <w:r>
              <w:rPr>
                <w:rFonts w:ascii="Arial" w:hAnsi="Arial"/>
                <w:color w:val="000000"/>
                <w:sz w:val="18"/>
              </w:rPr>
              <w:t>Shall not be present if Coding Scheme Designator (0008,0102) is absent. May be present otherwise.</w:t>
            </w:r>
          </w:p>
          <w:bookmarkEnd w:id="12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0" w:name="para_26792155_80bf_4680_ae70_b0dd26d3fd"/>
          <w:p>
            <w:pPr>
              <w:spacing w:before="180" w:after="0" w:line="240" w:lineRule="auto"/>
            </w:pPr>
            <w:r>
              <w:rPr>
                <w:rFonts w:ascii="Arial" w:hAnsi="Arial"/>
                <w:color w:val="000000"/>
                <w:sz w:val="18"/>
              </w:rPr>
              <w:t>Code Meaning</w:t>
            </w:r>
          </w:p>
          <w:bookmarkEnd w:id="12860"/>
        </w:tc>
        <w:tc>
          <w:tcPr>
            <w:tcBorders>
              <w:bottom w:val="single" w:sz="4" w:color="000000"/>
              <w:right w:val="single" w:sz="4" w:color="000000"/>
            </w:tcBorders>
            <w:tcMar>
              <w:top w:w="40" w:type="dxa"/>
              <w:left w:w="40" w:type="dxa"/>
              <w:bottom w:w="40" w:type="dxa"/>
              <w:right w:w="40" w:type="dxa"/>
            </w:tcMar>
            <w:vAlign w:val="top"/>
          </w:tcPr>
          <w:bookmarkStart w:id="12861" w:name="para_a6d6890b_0668_45e2_8f2d_e7e2123b00"/>
          <w:p>
            <w:pPr>
              <w:spacing w:before="180" w:after="0" w:line="240" w:lineRule="auto"/>
              <w:jc w:val="center"/>
            </w:pPr>
            <w:r>
              <w:rPr>
                <w:rFonts w:ascii="Arial" w:hAnsi="Arial"/>
                <w:color w:val="000000"/>
                <w:sz w:val="18"/>
              </w:rPr>
              <w:t>(0008,0104)</w:t>
            </w:r>
          </w:p>
          <w:bookmarkEnd w:id="12861"/>
        </w:tc>
        <w:tc>
          <w:tcPr>
            <w:tcBorders>
              <w:bottom w:val="single" w:sz="4" w:color="000000"/>
              <w:right w:val="single" w:sz="4" w:color="000000"/>
            </w:tcBorders>
            <w:tcMar>
              <w:top w:w="40" w:type="dxa"/>
              <w:left w:w="40" w:type="dxa"/>
              <w:bottom w:w="40" w:type="dxa"/>
              <w:right w:w="40" w:type="dxa"/>
            </w:tcMar>
            <w:vAlign w:val="top"/>
          </w:tcPr>
          <w:bookmarkStart w:id="12862" w:name="para_8944fe4a_8ee1_4fda_a84e_61d1d88929"/>
          <w:p>
            <w:pPr>
              <w:spacing w:before="180" w:after="0" w:line="240" w:lineRule="auto"/>
              <w:jc w:val="center"/>
            </w:pPr>
            <w:r>
              <w:rPr>
                <w:rFonts w:ascii="Arial" w:hAnsi="Arial"/>
                <w:color w:val="000000"/>
                <w:sz w:val="18"/>
              </w:rPr>
              <w:t>1/1</w:t>
            </w:r>
          </w:p>
          <w:bookmarkEnd w:id="12862"/>
        </w:tc>
        <w:tc>
          <w:tcPr>
            <w:tcBorders>
              <w:bottom w:val="single" w:sz="4" w:color="000000"/>
              <w:right w:val="single" w:sz="4" w:color="000000"/>
            </w:tcBorders>
            <w:tcMar>
              <w:top w:w="40" w:type="dxa"/>
              <w:left w:w="40" w:type="dxa"/>
              <w:bottom w:w="40" w:type="dxa"/>
              <w:right w:w="40" w:type="dxa"/>
            </w:tcMar>
            <w:vAlign w:val="top"/>
          </w:tcPr>
          <w:bookmarkStart w:id="12863" w:name="para_0a006168_88bf_4041_9438_83ce47b506"/>
          <w:p>
            <w:pPr>
              <w:spacing w:before="180" w:after="0" w:line="240" w:lineRule="auto"/>
              <w:jc w:val="center"/>
            </w:pPr>
            <w:r>
              <w:rPr>
                <w:rFonts w:ascii="Arial" w:hAnsi="Arial"/>
                <w:color w:val="000000"/>
                <w:sz w:val="18"/>
              </w:rPr>
              <w:t>1/1</w:t>
            </w:r>
          </w:p>
          <w:bookmarkEnd w:id="12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64" w:name="para_ee2d50bc_7e83_481c_87e2_77ccd2d709"/>
          <w:p>
            <w:pPr>
              <w:spacing w:before="180" w:after="0" w:line="240" w:lineRule="auto"/>
              <w:jc w:val="center"/>
            </w:pPr>
            <w:r>
              <w:rPr>
                <w:rFonts w:ascii="Arial" w:hAnsi="Arial"/>
                <w:color w:val="000000"/>
                <w:sz w:val="18"/>
              </w:rPr>
              <w:t>-/1</w:t>
            </w:r>
          </w:p>
          <w:bookmarkEnd w:id="12864"/>
        </w:tc>
        <w:tc>
          <w:tcPr>
            <w:tcBorders>
              <w:bottom w:val="single" w:sz="4" w:color="000000"/>
              <w:right w:val="single" w:sz="4" w:color="000000"/>
            </w:tcBorders>
            <w:tcMar>
              <w:top w:w="40" w:type="dxa"/>
              <w:left w:w="40" w:type="dxa"/>
              <w:bottom w:w="40" w:type="dxa"/>
              <w:right w:w="40" w:type="dxa"/>
            </w:tcMar>
            <w:vAlign w:val="top"/>
          </w:tcPr>
          <w:bookmarkStart w:id="12865" w:name="para_c6379f4f_c53a_4494_aed9_e3c6f67f67"/>
          <w:p>
            <w:pPr>
              <w:spacing w:before="180" w:after="0" w:line="240" w:lineRule="auto"/>
              <w:jc w:val="center"/>
            </w:pPr>
            <w:r>
              <w:rPr>
                <w:rFonts w:ascii="Arial" w:hAnsi="Arial"/>
                <w:color w:val="000000"/>
                <w:sz w:val="18"/>
              </w:rPr>
              <w:t>-</w:t>
            </w:r>
          </w:p>
          <w:bookmarkEnd w:id="12865"/>
        </w:tc>
        <w:tc>
          <w:tcPr>
            <w:tcBorders>
              <w:bottom w:val="single" w:sz="4" w:color="000000"/>
              <w:right w:val="single" w:sz="4" w:color="000000"/>
            </w:tcBorders>
            <w:tcMar>
              <w:top w:w="40" w:type="dxa"/>
              <w:left w:w="40" w:type="dxa"/>
              <w:bottom w:w="40" w:type="dxa"/>
              <w:right w:w="40" w:type="dxa"/>
            </w:tcMar>
            <w:vAlign w:val="top"/>
          </w:tcPr>
          <w:bookmarkStart w:id="12866" w:name="para_7468ec1d_4b43_4b0a_a3c4_3cf23568af"/>
          <w:p>
            <w:pPr>
              <w:spacing w:before="180" w:after="0" w:line="240" w:lineRule="auto"/>
              <w:jc w:val="center"/>
            </w:pPr>
            <w:r>
              <w:rPr>
                <w:rFonts w:ascii="Arial" w:hAnsi="Arial"/>
                <w:color w:val="000000"/>
                <w:sz w:val="18"/>
              </w:rPr>
              <w:t>1</w:t>
            </w:r>
          </w:p>
          <w:bookmarkEnd w:id="12866"/>
        </w:tc>
        <w:tc>
          <w:tcPr>
            <w:tcBorders>
              <w:bottom w:val="single" w:sz="4" w:color="000000"/>
              <w:right w:val="single" w:sz="4" w:color="000000"/>
            </w:tcBorders>
            <w:tcMar>
              <w:top w:w="40" w:type="dxa"/>
              <w:left w:w="40" w:type="dxa"/>
              <w:bottom w:w="40" w:type="dxa"/>
              <w:right w:w="40" w:type="dxa"/>
            </w:tcMar>
            <w:vAlign w:val="top"/>
          </w:tcPr>
          <w:bookmarkStart w:id="12867" w:name="para_6870ed2c_ae37_4387_b9e2_e4fb6d5a63"/>
          <w:p>
            <w:pPr>
              <w:spacing w:before="180" w:after="0" w:line="240" w:lineRule="auto"/>
            </w:pPr>
            <w:r>
              <w:rPr>
                <w:rFonts w:ascii="Arial" w:hAnsi="Arial"/>
                <w:color w:val="000000"/>
                <w:sz w:val="18"/>
              </w:rPr>
              <w:t>Code Meaning shall not be used as Matching Key.</w:t>
            </w:r>
          </w:p>
          <w:bookmarkEnd w:id="12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8" w:name="para_e7000153_c224_42bb_b2b2_6321917474"/>
          <w:p>
            <w:pPr>
              <w:spacing w:before="180" w:after="0" w:line="240" w:lineRule="auto"/>
            </w:pPr>
            <w:r>
              <w:rPr>
                <w:rFonts w:ascii="Arial" w:hAnsi="Arial"/>
                <w:color w:val="000000"/>
                <w:sz w:val="18"/>
              </w:rPr>
              <w:t>Long Code Value</w:t>
            </w:r>
          </w:p>
          <w:bookmarkEnd w:id="12868"/>
        </w:tc>
        <w:tc>
          <w:tcPr>
            <w:tcBorders>
              <w:bottom w:val="single" w:sz="4" w:color="000000"/>
              <w:right w:val="single" w:sz="4" w:color="000000"/>
            </w:tcBorders>
            <w:tcMar>
              <w:top w:w="40" w:type="dxa"/>
              <w:left w:w="40" w:type="dxa"/>
              <w:bottom w:w="40" w:type="dxa"/>
              <w:right w:w="40" w:type="dxa"/>
            </w:tcMar>
            <w:vAlign w:val="top"/>
          </w:tcPr>
          <w:bookmarkStart w:id="12869" w:name="para_117363ea_e889_42ee_821c_719646d62b"/>
          <w:p>
            <w:pPr>
              <w:spacing w:before="180" w:after="0" w:line="240" w:lineRule="auto"/>
              <w:jc w:val="center"/>
            </w:pPr>
            <w:r>
              <w:rPr>
                <w:rFonts w:ascii="Arial" w:hAnsi="Arial"/>
                <w:color w:val="000000"/>
                <w:sz w:val="18"/>
              </w:rPr>
              <w:t>(0008,0119)</w:t>
            </w:r>
          </w:p>
          <w:bookmarkEnd w:id="12869"/>
        </w:tc>
        <w:tc>
          <w:tcPr>
            <w:tcBorders>
              <w:bottom w:val="single" w:sz="4" w:color="000000"/>
              <w:right w:val="single" w:sz="4" w:color="000000"/>
            </w:tcBorders>
            <w:tcMar>
              <w:top w:w="40" w:type="dxa"/>
              <w:left w:w="40" w:type="dxa"/>
              <w:bottom w:w="40" w:type="dxa"/>
              <w:right w:w="40" w:type="dxa"/>
            </w:tcMar>
            <w:vAlign w:val="top"/>
          </w:tcPr>
          <w:bookmarkStart w:id="12870" w:name="para_e8b695ca_b4b8_425a_805e_abe5cdf650"/>
          <w:p>
            <w:pPr>
              <w:spacing w:before="180" w:after="0" w:line="240" w:lineRule="auto"/>
              <w:jc w:val="center"/>
            </w:pPr>
            <w:r>
              <w:rPr>
                <w:rFonts w:ascii="Arial" w:hAnsi="Arial"/>
                <w:color w:val="000000"/>
                <w:sz w:val="18"/>
              </w:rPr>
              <w:t>1C/1C</w:t>
            </w:r>
          </w:p>
          <w:bookmarkEnd w:id="12870"/>
        </w:tc>
        <w:tc>
          <w:tcPr>
            <w:tcBorders>
              <w:bottom w:val="single" w:sz="4" w:color="000000"/>
              <w:right w:val="single" w:sz="4" w:color="000000"/>
            </w:tcBorders>
            <w:tcMar>
              <w:top w:w="40" w:type="dxa"/>
              <w:left w:w="40" w:type="dxa"/>
              <w:bottom w:w="40" w:type="dxa"/>
              <w:right w:w="40" w:type="dxa"/>
            </w:tcMar>
            <w:vAlign w:val="top"/>
          </w:tcPr>
          <w:bookmarkStart w:id="12871" w:name="para_31ef1e39_246d_40ff_92f7_5b84ff98d1"/>
          <w:p>
            <w:pPr>
              <w:spacing w:before="180" w:after="0" w:line="240" w:lineRule="auto"/>
              <w:jc w:val="center"/>
            </w:pPr>
            <w:r>
              <w:rPr>
                <w:rFonts w:ascii="Arial" w:hAnsi="Arial"/>
                <w:color w:val="000000"/>
                <w:sz w:val="18"/>
              </w:rPr>
              <w:t>1C/1C</w:t>
            </w:r>
          </w:p>
          <w:bookmarkEnd w:id="128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72" w:name="para_d9acb21a_40f6_4788_9ce4_3bc81f39ef"/>
          <w:p>
            <w:pPr>
              <w:spacing w:before="180" w:after="0" w:line="240" w:lineRule="auto"/>
              <w:jc w:val="center"/>
            </w:pPr>
            <w:r>
              <w:rPr>
                <w:rFonts w:ascii="Arial" w:hAnsi="Arial"/>
                <w:color w:val="000000"/>
                <w:sz w:val="18"/>
              </w:rPr>
              <w:t>-/1C</w:t>
            </w:r>
          </w:p>
          <w:bookmarkEnd w:id="12872"/>
        </w:tc>
        <w:tc>
          <w:tcPr>
            <w:tcBorders>
              <w:bottom w:val="single" w:sz="4" w:color="000000"/>
              <w:right w:val="single" w:sz="4" w:color="000000"/>
            </w:tcBorders>
            <w:tcMar>
              <w:top w:w="40" w:type="dxa"/>
              <w:left w:w="40" w:type="dxa"/>
              <w:bottom w:w="40" w:type="dxa"/>
              <w:right w:w="40" w:type="dxa"/>
            </w:tcMar>
            <w:vAlign w:val="top"/>
          </w:tcPr>
          <w:bookmarkStart w:id="12873" w:name="para_dc039826_7305_422d_baf4_4fd7d7f331"/>
          <w:p>
            <w:pPr>
              <w:spacing w:before="180" w:after="0" w:line="240" w:lineRule="auto"/>
              <w:jc w:val="center"/>
            </w:pPr>
            <w:r>
              <w:rPr>
                <w:rFonts w:ascii="Arial" w:hAnsi="Arial"/>
                <w:color w:val="000000"/>
                <w:sz w:val="18"/>
              </w:rPr>
              <w:t>*</w:t>
            </w:r>
          </w:p>
          <w:bookmarkEnd w:id="12873"/>
        </w:tc>
        <w:tc>
          <w:tcPr>
            <w:tcBorders>
              <w:bottom w:val="single" w:sz="4" w:color="000000"/>
              <w:right w:val="single" w:sz="4" w:color="000000"/>
            </w:tcBorders>
            <w:tcMar>
              <w:top w:w="40" w:type="dxa"/>
              <w:left w:w="40" w:type="dxa"/>
              <w:bottom w:w="40" w:type="dxa"/>
              <w:right w:w="40" w:type="dxa"/>
            </w:tcMar>
            <w:vAlign w:val="top"/>
          </w:tcPr>
          <w:bookmarkStart w:id="12874" w:name="para_ab7ef7af_9fe3_4989_8301_2169aa54d5"/>
          <w:p>
            <w:pPr>
              <w:spacing w:before="180" w:after="0" w:line="240" w:lineRule="auto"/>
              <w:jc w:val="center"/>
            </w:pPr>
            <w:r>
              <w:rPr>
                <w:rFonts w:ascii="Arial" w:hAnsi="Arial"/>
                <w:color w:val="000000"/>
                <w:sz w:val="18"/>
              </w:rPr>
              <w:t>1C</w:t>
            </w:r>
          </w:p>
          <w:bookmarkEnd w:id="12874"/>
        </w:tc>
        <w:tc>
          <w:tcPr>
            <w:tcBorders>
              <w:bottom w:val="single" w:sz="4" w:color="000000"/>
              <w:right w:val="single" w:sz="4" w:color="000000"/>
            </w:tcBorders>
            <w:tcMar>
              <w:top w:w="40" w:type="dxa"/>
              <w:left w:w="40" w:type="dxa"/>
              <w:bottom w:w="40" w:type="dxa"/>
              <w:right w:w="40" w:type="dxa"/>
            </w:tcMar>
            <w:vAlign w:val="top"/>
          </w:tcPr>
          <w:bookmarkStart w:id="12875" w:name="para_3d0d1f5c_5920_490f_8ed1_b8dd010d39"/>
          <w:p>
            <w:pPr>
              <w:spacing w:before="180" w:after="0" w:line="240" w:lineRule="auto"/>
            </w:pPr>
            <w:r>
              <w:rPr>
                <w:rFonts w:ascii="Arial" w:hAnsi="Arial"/>
                <w:color w:val="000000"/>
                <w:sz w:val="18"/>
              </w:rPr>
              <w:t>Long Code Value shall be retrieved with Single Value Matching.</w:t>
            </w:r>
          </w:p>
          <w:bookmarkEnd w:id="12875"/>
          <w:bookmarkStart w:id="12876" w:name="para_21f006d0_3896_44f5_b9f4_ba6e37c9d4"/>
          <w:p>
            <w:pPr>
              <w:spacing w:before="180" w:after="0" w:line="240" w:lineRule="auto"/>
            </w:pPr>
            <w:r>
              <w:rPr>
                <w:rFonts w:ascii="Arial" w:hAnsi="Arial"/>
                <w:color w:val="000000"/>
                <w:sz w:val="18"/>
              </w:rPr>
              <w:t>Shall be present if Code Value (0008,0100) is not present, and the code value is not a URN or URL.</w:t>
            </w:r>
          </w:p>
          <w:bookmarkEnd w:id="12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7" w:name="para_a1ebb734_f279_41d2_9ba9_8b040a4f03"/>
          <w:p>
            <w:pPr>
              <w:spacing w:before="180" w:after="0" w:line="240" w:lineRule="auto"/>
            </w:pPr>
            <w:r>
              <w:rPr>
                <w:rFonts w:ascii="Arial" w:hAnsi="Arial"/>
                <w:color w:val="000000"/>
                <w:sz w:val="18"/>
              </w:rPr>
              <w:t>URN Code Value</w:t>
            </w:r>
          </w:p>
          <w:bookmarkEnd w:id="12877"/>
        </w:tc>
        <w:tc>
          <w:tcPr>
            <w:tcBorders>
              <w:bottom w:val="single" w:sz="4" w:color="000000"/>
              <w:right w:val="single" w:sz="4" w:color="000000"/>
            </w:tcBorders>
            <w:tcMar>
              <w:top w:w="40" w:type="dxa"/>
              <w:left w:w="40" w:type="dxa"/>
              <w:bottom w:w="40" w:type="dxa"/>
              <w:right w:w="40" w:type="dxa"/>
            </w:tcMar>
            <w:vAlign w:val="top"/>
          </w:tcPr>
          <w:bookmarkStart w:id="12878" w:name="para_4f5fbb82_da53_444e_8fb3_772aee2f80"/>
          <w:p>
            <w:pPr>
              <w:spacing w:before="180" w:after="0" w:line="240" w:lineRule="auto"/>
              <w:jc w:val="center"/>
            </w:pPr>
            <w:r>
              <w:rPr>
                <w:rFonts w:ascii="Arial" w:hAnsi="Arial"/>
                <w:color w:val="000000"/>
                <w:sz w:val="18"/>
              </w:rPr>
              <w:t>(0008,0120)</w:t>
            </w:r>
          </w:p>
          <w:bookmarkEnd w:id="12878"/>
        </w:tc>
        <w:tc>
          <w:tcPr>
            <w:tcBorders>
              <w:bottom w:val="single" w:sz="4" w:color="000000"/>
              <w:right w:val="single" w:sz="4" w:color="000000"/>
            </w:tcBorders>
            <w:tcMar>
              <w:top w:w="40" w:type="dxa"/>
              <w:left w:w="40" w:type="dxa"/>
              <w:bottom w:w="40" w:type="dxa"/>
              <w:right w:w="40" w:type="dxa"/>
            </w:tcMar>
            <w:vAlign w:val="top"/>
          </w:tcPr>
          <w:bookmarkStart w:id="12879" w:name="para_1e8c1f0a_298b_4161_914c_84914cf61a"/>
          <w:p>
            <w:pPr>
              <w:spacing w:before="180" w:after="0" w:line="240" w:lineRule="auto"/>
              <w:jc w:val="center"/>
            </w:pPr>
            <w:r>
              <w:rPr>
                <w:rFonts w:ascii="Arial" w:hAnsi="Arial"/>
                <w:color w:val="000000"/>
                <w:sz w:val="18"/>
              </w:rPr>
              <w:t>1C/1C</w:t>
            </w:r>
          </w:p>
          <w:bookmarkEnd w:id="12879"/>
        </w:tc>
        <w:tc>
          <w:tcPr>
            <w:tcBorders>
              <w:bottom w:val="single" w:sz="4" w:color="000000"/>
              <w:right w:val="single" w:sz="4" w:color="000000"/>
            </w:tcBorders>
            <w:tcMar>
              <w:top w:w="40" w:type="dxa"/>
              <w:left w:w="40" w:type="dxa"/>
              <w:bottom w:w="40" w:type="dxa"/>
              <w:right w:w="40" w:type="dxa"/>
            </w:tcMar>
            <w:vAlign w:val="top"/>
          </w:tcPr>
          <w:bookmarkStart w:id="12880" w:name="para_107361d5_320c_4a62_9063_7a2d5114ed"/>
          <w:p>
            <w:pPr>
              <w:spacing w:before="180" w:after="0" w:line="240" w:lineRule="auto"/>
              <w:jc w:val="center"/>
            </w:pPr>
            <w:r>
              <w:rPr>
                <w:rFonts w:ascii="Arial" w:hAnsi="Arial"/>
                <w:color w:val="000000"/>
                <w:sz w:val="18"/>
              </w:rPr>
              <w:t>1C/1C</w:t>
            </w:r>
          </w:p>
          <w:bookmarkEnd w:id="12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81" w:name="para_453cf57f_e472_448d_91bf_762ba480c7"/>
          <w:p>
            <w:pPr>
              <w:spacing w:before="180" w:after="0" w:line="240" w:lineRule="auto"/>
              <w:jc w:val="center"/>
            </w:pPr>
            <w:r>
              <w:rPr>
                <w:rFonts w:ascii="Arial" w:hAnsi="Arial"/>
                <w:color w:val="000000"/>
                <w:sz w:val="18"/>
              </w:rPr>
              <w:t>-/1C</w:t>
            </w:r>
          </w:p>
          <w:bookmarkEnd w:id="12881"/>
        </w:tc>
        <w:tc>
          <w:tcPr>
            <w:tcBorders>
              <w:bottom w:val="single" w:sz="4" w:color="000000"/>
              <w:right w:val="single" w:sz="4" w:color="000000"/>
            </w:tcBorders>
            <w:tcMar>
              <w:top w:w="40" w:type="dxa"/>
              <w:left w:w="40" w:type="dxa"/>
              <w:bottom w:w="40" w:type="dxa"/>
              <w:right w:w="40" w:type="dxa"/>
            </w:tcMar>
            <w:vAlign w:val="top"/>
          </w:tcPr>
          <w:bookmarkStart w:id="12882" w:name="para_e4a8dde5_354e_4bd4_9b7a_26af977cfa"/>
          <w:p>
            <w:pPr>
              <w:spacing w:before="180" w:after="0" w:line="240" w:lineRule="auto"/>
              <w:jc w:val="center"/>
            </w:pPr>
            <w:r>
              <w:rPr>
                <w:rFonts w:ascii="Arial" w:hAnsi="Arial"/>
                <w:color w:val="000000"/>
                <w:sz w:val="18"/>
              </w:rPr>
              <w:t>*</w:t>
            </w:r>
          </w:p>
          <w:bookmarkEnd w:id="12882"/>
        </w:tc>
        <w:tc>
          <w:tcPr>
            <w:tcBorders>
              <w:bottom w:val="single" w:sz="4" w:color="000000"/>
              <w:right w:val="single" w:sz="4" w:color="000000"/>
            </w:tcBorders>
            <w:tcMar>
              <w:top w:w="40" w:type="dxa"/>
              <w:left w:w="40" w:type="dxa"/>
              <w:bottom w:w="40" w:type="dxa"/>
              <w:right w:w="40" w:type="dxa"/>
            </w:tcMar>
            <w:vAlign w:val="top"/>
          </w:tcPr>
          <w:bookmarkStart w:id="12883" w:name="para_5eb10e00_7e66_4f7c_bbc1_3c5c4efb92"/>
          <w:p>
            <w:pPr>
              <w:spacing w:before="180" w:after="0" w:line="240" w:lineRule="auto"/>
              <w:jc w:val="center"/>
            </w:pPr>
            <w:r>
              <w:rPr>
                <w:rFonts w:ascii="Arial" w:hAnsi="Arial"/>
                <w:color w:val="000000"/>
                <w:sz w:val="18"/>
              </w:rPr>
              <w:t>1C</w:t>
            </w:r>
          </w:p>
          <w:bookmarkEnd w:id="12883"/>
        </w:tc>
        <w:tc>
          <w:tcPr>
            <w:tcBorders>
              <w:bottom w:val="single" w:sz="4" w:color="000000"/>
              <w:right w:val="single" w:sz="4" w:color="000000"/>
            </w:tcBorders>
            <w:tcMar>
              <w:top w:w="40" w:type="dxa"/>
              <w:left w:w="40" w:type="dxa"/>
              <w:bottom w:w="40" w:type="dxa"/>
              <w:right w:w="40" w:type="dxa"/>
            </w:tcMar>
            <w:vAlign w:val="top"/>
          </w:tcPr>
          <w:bookmarkStart w:id="12884" w:name="para_8a3ea6e7_0aef_42df_895c_ebd29191c7"/>
          <w:p>
            <w:pPr>
              <w:spacing w:before="180" w:after="0" w:line="240" w:lineRule="auto"/>
            </w:pPr>
            <w:r>
              <w:rPr>
                <w:rFonts w:ascii="Arial" w:hAnsi="Arial"/>
                <w:color w:val="000000"/>
                <w:sz w:val="18"/>
              </w:rPr>
              <w:t>Long Code Value shall be retrieved with Single Value Matching.</w:t>
            </w:r>
          </w:p>
          <w:bookmarkEnd w:id="12884"/>
          <w:bookmarkStart w:id="12885" w:name="para_44055c10_60ab_4585_a7be_a49cabe80d"/>
          <w:p>
            <w:pPr>
              <w:spacing w:before="180" w:after="0" w:line="240" w:lineRule="auto"/>
            </w:pPr>
            <w:r>
              <w:rPr>
                <w:rFonts w:ascii="Arial" w:hAnsi="Arial"/>
                <w:color w:val="000000"/>
                <w:sz w:val="18"/>
              </w:rPr>
              <w:t>Shall be present if Code Value (0008,0100) is not present, and the code value is a URN or URL.</w:t>
            </w:r>
          </w:p>
          <w:bookmarkEnd w:id="12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6" w:name="para_11b204af_5cfc_4138_9ba7_89bcaba057"/>
          <w:p>
            <w:pPr>
              <w:spacing w:before="180" w:after="0" w:line="240" w:lineRule="auto"/>
            </w:pPr>
            <w:r>
              <w:rPr>
                <w:rFonts w:ascii="Arial" w:hAnsi="Arial"/>
                <w:color w:val="000000"/>
                <w:sz w:val="18"/>
              </w:rPr>
              <w:t>Mapping Resource</w:t>
            </w:r>
          </w:p>
          <w:bookmarkEnd w:id="12886"/>
        </w:tc>
        <w:tc>
          <w:tcPr>
            <w:tcBorders>
              <w:bottom w:val="single" w:sz="4" w:color="000000"/>
              <w:right w:val="single" w:sz="4" w:color="000000"/>
            </w:tcBorders>
            <w:tcMar>
              <w:top w:w="40" w:type="dxa"/>
              <w:left w:w="40" w:type="dxa"/>
              <w:bottom w:w="40" w:type="dxa"/>
              <w:right w:w="40" w:type="dxa"/>
            </w:tcMar>
            <w:vAlign w:val="top"/>
          </w:tcPr>
          <w:bookmarkStart w:id="12887" w:name="para_dd57fa9b_dc3d_4c5d_b99b_a9751f8b77"/>
          <w:p>
            <w:pPr>
              <w:spacing w:before="180" w:after="0" w:line="240" w:lineRule="auto"/>
              <w:jc w:val="center"/>
            </w:pPr>
            <w:r>
              <w:rPr>
                <w:rFonts w:ascii="Arial" w:hAnsi="Arial"/>
                <w:color w:val="000000"/>
                <w:sz w:val="18"/>
              </w:rPr>
              <w:t>(0008,0105)</w:t>
            </w:r>
          </w:p>
          <w:bookmarkEnd w:id="12887"/>
        </w:tc>
        <w:tc>
          <w:tcPr>
            <w:tcBorders>
              <w:bottom w:val="single" w:sz="4" w:color="000000"/>
              <w:right w:val="single" w:sz="4" w:color="000000"/>
            </w:tcBorders>
            <w:tcMar>
              <w:top w:w="40" w:type="dxa"/>
              <w:left w:w="40" w:type="dxa"/>
              <w:bottom w:w="40" w:type="dxa"/>
              <w:right w:w="40" w:type="dxa"/>
            </w:tcMar>
            <w:vAlign w:val="top"/>
          </w:tcPr>
          <w:bookmarkStart w:id="12888" w:name="para_11135b32_3354_4125_a6fd_2e21579585"/>
          <w:p>
            <w:pPr>
              <w:spacing w:before="180" w:after="0" w:line="240" w:lineRule="auto"/>
              <w:jc w:val="center"/>
            </w:pPr>
            <w:r>
              <w:rPr>
                <w:rFonts w:ascii="Arial" w:hAnsi="Arial"/>
                <w:color w:val="000000"/>
                <w:sz w:val="18"/>
              </w:rPr>
              <w:t>3/3</w:t>
            </w:r>
          </w:p>
          <w:bookmarkEnd w:id="12888"/>
        </w:tc>
        <w:tc>
          <w:tcPr>
            <w:tcBorders>
              <w:bottom w:val="single" w:sz="4" w:color="000000"/>
              <w:right w:val="single" w:sz="4" w:color="000000"/>
            </w:tcBorders>
            <w:tcMar>
              <w:top w:w="40" w:type="dxa"/>
              <w:left w:w="40" w:type="dxa"/>
              <w:bottom w:w="40" w:type="dxa"/>
              <w:right w:w="40" w:type="dxa"/>
            </w:tcMar>
            <w:vAlign w:val="top"/>
          </w:tcPr>
          <w:bookmarkStart w:id="12889" w:name="para_033bd455_21e3_4703_ae99_7d31c4b876"/>
          <w:p>
            <w:pPr>
              <w:spacing w:before="180" w:after="0" w:line="240" w:lineRule="auto"/>
              <w:jc w:val="center"/>
            </w:pPr>
            <w:r>
              <w:rPr>
                <w:rFonts w:ascii="Arial" w:hAnsi="Arial"/>
                <w:color w:val="000000"/>
                <w:sz w:val="18"/>
              </w:rPr>
              <w:t>3/3</w:t>
            </w:r>
          </w:p>
          <w:bookmarkEnd w:id="12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90" w:name="para_17496a5f_0d42_4f05_9369_a749a3a45f"/>
          <w:p>
            <w:pPr>
              <w:spacing w:before="180" w:after="0" w:line="240" w:lineRule="auto"/>
              <w:jc w:val="center"/>
            </w:pPr>
            <w:r>
              <w:rPr>
                <w:rFonts w:ascii="Arial" w:hAnsi="Arial"/>
                <w:color w:val="000000"/>
                <w:sz w:val="18"/>
              </w:rPr>
              <w:t>-/3</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9541ddfa_5906_4569_a7c1_f5942f3eaa"/>
          <w:p>
            <w:pPr>
              <w:spacing w:before="180" w:after="0" w:line="240" w:lineRule="auto"/>
              <w:jc w:val="center"/>
            </w:pPr>
            <w:r>
              <w:rPr>
                <w:rFonts w:ascii="Arial" w:hAnsi="Arial"/>
                <w:color w:val="000000"/>
                <w:sz w:val="18"/>
              </w:rPr>
              <w:t>-</w:t>
            </w:r>
          </w:p>
          <w:bookmarkEnd w:id="12891"/>
        </w:tc>
        <w:tc>
          <w:tcPr>
            <w:tcBorders>
              <w:bottom w:val="single" w:sz="4" w:color="000000"/>
              <w:right w:val="single" w:sz="4" w:color="000000"/>
            </w:tcBorders>
            <w:tcMar>
              <w:top w:w="40" w:type="dxa"/>
              <w:left w:w="40" w:type="dxa"/>
              <w:bottom w:w="40" w:type="dxa"/>
              <w:right w:w="40" w:type="dxa"/>
            </w:tcMar>
            <w:vAlign w:val="top"/>
          </w:tcPr>
          <w:bookmarkStart w:id="12892" w:name="para_1795b8f6_a185_4897_953d_5de7d9938f"/>
          <w:p>
            <w:pPr>
              <w:spacing w:before="180" w:after="0" w:line="240" w:lineRule="auto"/>
              <w:jc w:val="center"/>
            </w:pPr>
            <w:r>
              <w:rPr>
                <w:rFonts w:ascii="Arial" w:hAnsi="Arial"/>
                <w:color w:val="000000"/>
                <w:sz w:val="18"/>
              </w:rPr>
              <w:t>3</w:t>
            </w:r>
          </w:p>
          <w:bookmarkEnd w:id="12892"/>
        </w:tc>
        <w:tc>
          <w:tcPr>
            <w:tcBorders>
              <w:bottom w:val="single" w:sz="4" w:color="000000"/>
              <w:right w:val="single" w:sz="4" w:color="000000"/>
            </w:tcBorders>
            <w:tcMar>
              <w:top w:w="40" w:type="dxa"/>
              <w:left w:w="40" w:type="dxa"/>
              <w:bottom w:w="40" w:type="dxa"/>
              <w:right w:w="40" w:type="dxa"/>
            </w:tcMar>
            <w:vAlign w:val="top"/>
          </w:tcPr>
          <w:bookmarkStart w:id="12893" w:name="para_841953af_c96a_4283_b896_b456fc4b88"/>
          <w:p>
            <w:pPr>
              <w:keepLines/>
              <w:spacing w:before="180" w:after="0" w:line="240" w:lineRule="auto"/>
            </w:pPr>
          </w:p>
          <w:bookmarkEnd w:id="12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4" w:name="para_f4940940_5b36_4f1a_b17a_1350380b4f"/>
          <w:p>
            <w:pPr>
              <w:spacing w:before="180" w:after="0" w:line="240" w:lineRule="auto"/>
            </w:pPr>
            <w:r>
              <w:rPr>
                <w:rFonts w:ascii="Arial" w:hAnsi="Arial"/>
                <w:color w:val="000000"/>
                <w:sz w:val="18"/>
              </w:rPr>
              <w:t>Mapping Resource UID</w:t>
            </w:r>
          </w:p>
          <w:bookmarkEnd w:id="12894"/>
        </w:tc>
        <w:tc>
          <w:tcPr>
            <w:tcBorders>
              <w:bottom w:val="single" w:sz="4" w:color="000000"/>
              <w:right w:val="single" w:sz="4" w:color="000000"/>
            </w:tcBorders>
            <w:tcMar>
              <w:top w:w="40" w:type="dxa"/>
              <w:left w:w="40" w:type="dxa"/>
              <w:bottom w:w="40" w:type="dxa"/>
              <w:right w:w="40" w:type="dxa"/>
            </w:tcMar>
            <w:vAlign w:val="top"/>
          </w:tcPr>
          <w:bookmarkStart w:id="12895" w:name="para_cc53862a_6aa9_49a5_8dbb_bf02306eb3"/>
          <w:p>
            <w:pPr>
              <w:spacing w:before="180" w:after="0" w:line="240" w:lineRule="auto"/>
              <w:jc w:val="center"/>
            </w:pPr>
            <w:r>
              <w:rPr>
                <w:rFonts w:ascii="Arial" w:hAnsi="Arial"/>
                <w:color w:val="000000"/>
                <w:sz w:val="18"/>
              </w:rPr>
              <w:t>(0008,0118)</w:t>
            </w:r>
          </w:p>
          <w:bookmarkEnd w:id="12895"/>
        </w:tc>
        <w:tc>
          <w:tcPr>
            <w:tcBorders>
              <w:bottom w:val="single" w:sz="4" w:color="000000"/>
              <w:right w:val="single" w:sz="4" w:color="000000"/>
            </w:tcBorders>
            <w:tcMar>
              <w:top w:w="40" w:type="dxa"/>
              <w:left w:w="40" w:type="dxa"/>
              <w:bottom w:w="40" w:type="dxa"/>
              <w:right w:w="40" w:type="dxa"/>
            </w:tcMar>
            <w:vAlign w:val="top"/>
          </w:tcPr>
          <w:bookmarkStart w:id="12896" w:name="para_352f5b2b_75ad_4cd6_9dc4_79f63c6c8c"/>
          <w:p>
            <w:pPr>
              <w:spacing w:before="180" w:after="0" w:line="240" w:lineRule="auto"/>
              <w:jc w:val="center"/>
            </w:pPr>
            <w:r>
              <w:rPr>
                <w:rFonts w:ascii="Arial" w:hAnsi="Arial"/>
                <w:color w:val="000000"/>
                <w:sz w:val="18"/>
              </w:rPr>
              <w:t>3/3</w:t>
            </w:r>
          </w:p>
          <w:bookmarkEnd w:id="12896"/>
        </w:tc>
        <w:tc>
          <w:tcPr>
            <w:tcBorders>
              <w:bottom w:val="single" w:sz="4" w:color="000000"/>
              <w:right w:val="single" w:sz="4" w:color="000000"/>
            </w:tcBorders>
            <w:tcMar>
              <w:top w:w="40" w:type="dxa"/>
              <w:left w:w="40" w:type="dxa"/>
              <w:bottom w:w="40" w:type="dxa"/>
              <w:right w:w="40" w:type="dxa"/>
            </w:tcMar>
            <w:vAlign w:val="top"/>
          </w:tcPr>
          <w:bookmarkStart w:id="12897" w:name="para_7e6c7061_721d_4cac_abff_72011854e8"/>
          <w:p>
            <w:pPr>
              <w:spacing w:before="180" w:after="0" w:line="240" w:lineRule="auto"/>
              <w:jc w:val="center"/>
            </w:pPr>
            <w:r>
              <w:rPr>
                <w:rFonts w:ascii="Arial" w:hAnsi="Arial"/>
                <w:color w:val="000000"/>
                <w:sz w:val="18"/>
              </w:rPr>
              <w:t>3/3</w:t>
            </w:r>
          </w:p>
          <w:bookmarkEnd w:id="12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98" w:name="para_4b498fa5_95bb_4a2f_a1ee_b5450ce579"/>
          <w:p>
            <w:pPr>
              <w:spacing w:before="180" w:after="0" w:line="240" w:lineRule="auto"/>
              <w:jc w:val="center"/>
            </w:pPr>
            <w:r>
              <w:rPr>
                <w:rFonts w:ascii="Arial" w:hAnsi="Arial"/>
                <w:color w:val="000000"/>
                <w:sz w:val="18"/>
              </w:rPr>
              <w:t>-/3</w:t>
            </w:r>
          </w:p>
          <w:bookmarkEnd w:id="12898"/>
        </w:tc>
        <w:tc>
          <w:tcPr>
            <w:tcBorders>
              <w:bottom w:val="single" w:sz="4" w:color="000000"/>
              <w:right w:val="single" w:sz="4" w:color="000000"/>
            </w:tcBorders>
            <w:tcMar>
              <w:top w:w="40" w:type="dxa"/>
              <w:left w:w="40" w:type="dxa"/>
              <w:bottom w:w="40" w:type="dxa"/>
              <w:right w:w="40" w:type="dxa"/>
            </w:tcMar>
            <w:vAlign w:val="top"/>
          </w:tcPr>
          <w:bookmarkStart w:id="12899" w:name="para_c75bd15f_fb04_4a21_80c7_ccc1d21823"/>
          <w:p>
            <w:pPr>
              <w:spacing w:before="180" w:after="0" w:line="240" w:lineRule="auto"/>
              <w:jc w:val="center"/>
            </w:pPr>
            <w:r>
              <w:rPr>
                <w:rFonts w:ascii="Arial" w:hAnsi="Arial"/>
                <w:color w:val="000000"/>
                <w:sz w:val="18"/>
              </w:rPr>
              <w:t>-</w:t>
            </w:r>
          </w:p>
          <w:bookmarkEnd w:id="12899"/>
        </w:tc>
        <w:tc>
          <w:tcPr>
            <w:tcBorders>
              <w:bottom w:val="single" w:sz="4" w:color="000000"/>
              <w:right w:val="single" w:sz="4" w:color="000000"/>
            </w:tcBorders>
            <w:tcMar>
              <w:top w:w="40" w:type="dxa"/>
              <w:left w:w="40" w:type="dxa"/>
              <w:bottom w:w="40" w:type="dxa"/>
              <w:right w:w="40" w:type="dxa"/>
            </w:tcMar>
            <w:vAlign w:val="top"/>
          </w:tcPr>
          <w:bookmarkStart w:id="12900" w:name="para_6ca4dd87_1e2a_4d3f_8628_2adec25a8f"/>
          <w:p>
            <w:pPr>
              <w:spacing w:before="180" w:after="0" w:line="240" w:lineRule="auto"/>
              <w:jc w:val="center"/>
            </w:pPr>
            <w:r>
              <w:rPr>
                <w:rFonts w:ascii="Arial" w:hAnsi="Arial"/>
                <w:color w:val="000000"/>
                <w:sz w:val="18"/>
              </w:rPr>
              <w:t>3</w:t>
            </w:r>
          </w:p>
          <w:bookmarkEnd w:id="12900"/>
        </w:tc>
        <w:tc>
          <w:tcPr>
            <w:tcBorders>
              <w:bottom w:val="single" w:sz="4" w:color="000000"/>
              <w:right w:val="single" w:sz="4" w:color="000000"/>
            </w:tcBorders>
            <w:tcMar>
              <w:top w:w="40" w:type="dxa"/>
              <w:left w:w="40" w:type="dxa"/>
              <w:bottom w:w="40" w:type="dxa"/>
              <w:right w:w="40" w:type="dxa"/>
            </w:tcMar>
            <w:vAlign w:val="top"/>
          </w:tcPr>
          <w:bookmarkStart w:id="12901" w:name="para_8c1038a6_8a5d_48cc_82be_60441a067a"/>
          <w:p>
            <w:pPr>
              <w:keepLines/>
              <w:spacing w:before="180" w:after="0" w:line="240" w:lineRule="auto"/>
            </w:pPr>
          </w:p>
          <w:bookmarkEnd w:id="12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2" w:name="para_b9c96126_e9b7_4607_a0c2_cc381e7bef"/>
          <w:p>
            <w:pPr>
              <w:spacing w:before="180" w:after="0" w:line="240" w:lineRule="auto"/>
            </w:pPr>
            <w:r>
              <w:rPr>
                <w:rFonts w:ascii="Arial" w:hAnsi="Arial"/>
                <w:color w:val="000000"/>
                <w:sz w:val="18"/>
              </w:rPr>
              <w:t>Context Group Version</w:t>
            </w:r>
          </w:p>
          <w:bookmarkEnd w:id="12902"/>
        </w:tc>
        <w:tc>
          <w:tcPr>
            <w:tcBorders>
              <w:bottom w:val="single" w:sz="4" w:color="000000"/>
              <w:right w:val="single" w:sz="4" w:color="000000"/>
            </w:tcBorders>
            <w:tcMar>
              <w:top w:w="40" w:type="dxa"/>
              <w:left w:w="40" w:type="dxa"/>
              <w:bottom w:w="40" w:type="dxa"/>
              <w:right w:w="40" w:type="dxa"/>
            </w:tcMar>
            <w:vAlign w:val="top"/>
          </w:tcPr>
          <w:bookmarkStart w:id="12903" w:name="para_4425f05b_f4b1_4617_a655_91ebb535ed"/>
          <w:p>
            <w:pPr>
              <w:spacing w:before="180" w:after="0" w:line="240" w:lineRule="auto"/>
              <w:jc w:val="center"/>
            </w:pPr>
            <w:r>
              <w:rPr>
                <w:rFonts w:ascii="Arial" w:hAnsi="Arial"/>
                <w:color w:val="000000"/>
                <w:sz w:val="18"/>
              </w:rPr>
              <w:t>(0008,0106)</w:t>
            </w:r>
          </w:p>
          <w:bookmarkEnd w:id="12903"/>
        </w:tc>
        <w:tc>
          <w:tcPr>
            <w:tcBorders>
              <w:bottom w:val="single" w:sz="4" w:color="000000"/>
              <w:right w:val="single" w:sz="4" w:color="000000"/>
            </w:tcBorders>
            <w:tcMar>
              <w:top w:w="40" w:type="dxa"/>
              <w:left w:w="40" w:type="dxa"/>
              <w:bottom w:w="40" w:type="dxa"/>
              <w:right w:w="40" w:type="dxa"/>
            </w:tcMar>
            <w:vAlign w:val="top"/>
          </w:tcPr>
          <w:bookmarkStart w:id="12904" w:name="para_174e3aa4_7ff2_4ebc_9874_b3c60b0dbd"/>
          <w:p>
            <w:pPr>
              <w:spacing w:before="180" w:after="0" w:line="240" w:lineRule="auto"/>
              <w:jc w:val="center"/>
            </w:pPr>
            <w:r>
              <w:rPr>
                <w:rFonts w:ascii="Arial" w:hAnsi="Arial"/>
                <w:color w:val="000000"/>
                <w:sz w:val="18"/>
              </w:rPr>
              <w:t>3/3</w:t>
            </w:r>
          </w:p>
          <w:bookmarkEnd w:id="12904"/>
        </w:tc>
        <w:tc>
          <w:tcPr>
            <w:tcBorders>
              <w:bottom w:val="single" w:sz="4" w:color="000000"/>
              <w:right w:val="single" w:sz="4" w:color="000000"/>
            </w:tcBorders>
            <w:tcMar>
              <w:top w:w="40" w:type="dxa"/>
              <w:left w:w="40" w:type="dxa"/>
              <w:bottom w:w="40" w:type="dxa"/>
              <w:right w:w="40" w:type="dxa"/>
            </w:tcMar>
            <w:vAlign w:val="top"/>
          </w:tcPr>
          <w:bookmarkStart w:id="12905" w:name="para_d1b3162b_72e6_44b4_9487_cfda5536fb"/>
          <w:p>
            <w:pPr>
              <w:spacing w:before="180" w:after="0" w:line="240" w:lineRule="auto"/>
              <w:jc w:val="center"/>
            </w:pPr>
            <w:r>
              <w:rPr>
                <w:rFonts w:ascii="Arial" w:hAnsi="Arial"/>
                <w:color w:val="000000"/>
                <w:sz w:val="18"/>
              </w:rPr>
              <w:t>3/3</w:t>
            </w:r>
          </w:p>
          <w:bookmarkEnd w:id="12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06" w:name="para_b469507f_1897_4548_b156_c2c061d319"/>
          <w:p>
            <w:pPr>
              <w:spacing w:before="180" w:after="0" w:line="240" w:lineRule="auto"/>
              <w:jc w:val="center"/>
            </w:pPr>
            <w:r>
              <w:rPr>
                <w:rFonts w:ascii="Arial" w:hAnsi="Arial"/>
                <w:color w:val="000000"/>
                <w:sz w:val="18"/>
              </w:rPr>
              <w:t>-/3</w:t>
            </w:r>
          </w:p>
          <w:bookmarkEnd w:id="12906"/>
        </w:tc>
        <w:tc>
          <w:tcPr>
            <w:tcBorders>
              <w:bottom w:val="single" w:sz="4" w:color="000000"/>
              <w:right w:val="single" w:sz="4" w:color="000000"/>
            </w:tcBorders>
            <w:tcMar>
              <w:top w:w="40" w:type="dxa"/>
              <w:left w:w="40" w:type="dxa"/>
              <w:bottom w:w="40" w:type="dxa"/>
              <w:right w:w="40" w:type="dxa"/>
            </w:tcMar>
            <w:vAlign w:val="top"/>
          </w:tcPr>
          <w:bookmarkStart w:id="12907" w:name="para_49de2fc0_6a90_4e30_a639_6797271b8c"/>
          <w:p>
            <w:pPr>
              <w:spacing w:before="180" w:after="0" w:line="240" w:lineRule="auto"/>
              <w:jc w:val="center"/>
            </w:pPr>
            <w:r>
              <w:rPr>
                <w:rFonts w:ascii="Arial" w:hAnsi="Arial"/>
                <w:color w:val="000000"/>
                <w:sz w:val="18"/>
              </w:rPr>
              <w:t>-</w:t>
            </w:r>
          </w:p>
          <w:bookmarkEnd w:id="12907"/>
        </w:tc>
        <w:tc>
          <w:tcPr>
            <w:tcBorders>
              <w:bottom w:val="single" w:sz="4" w:color="000000"/>
              <w:right w:val="single" w:sz="4" w:color="000000"/>
            </w:tcBorders>
            <w:tcMar>
              <w:top w:w="40" w:type="dxa"/>
              <w:left w:w="40" w:type="dxa"/>
              <w:bottom w:w="40" w:type="dxa"/>
              <w:right w:w="40" w:type="dxa"/>
            </w:tcMar>
            <w:vAlign w:val="top"/>
          </w:tcPr>
          <w:bookmarkStart w:id="12908" w:name="para_6c33aee7_d6e4_4c87_931e_546c184509"/>
          <w:p>
            <w:pPr>
              <w:spacing w:before="180" w:after="0" w:line="240" w:lineRule="auto"/>
              <w:jc w:val="center"/>
            </w:pPr>
            <w:r>
              <w:rPr>
                <w:rFonts w:ascii="Arial" w:hAnsi="Arial"/>
                <w:color w:val="000000"/>
                <w:sz w:val="18"/>
              </w:rPr>
              <w:t>3</w:t>
            </w:r>
          </w:p>
          <w:bookmarkEnd w:id="12908"/>
        </w:tc>
        <w:tc>
          <w:tcPr>
            <w:tcBorders>
              <w:bottom w:val="single" w:sz="4" w:color="000000"/>
              <w:right w:val="single" w:sz="4" w:color="000000"/>
            </w:tcBorders>
            <w:tcMar>
              <w:top w:w="40" w:type="dxa"/>
              <w:left w:w="40" w:type="dxa"/>
              <w:bottom w:w="40" w:type="dxa"/>
              <w:right w:w="40" w:type="dxa"/>
            </w:tcMar>
            <w:vAlign w:val="top"/>
          </w:tcPr>
          <w:bookmarkStart w:id="12909" w:name="para_9375753d_cd56_450e_8549_1e4ca2bfbc"/>
          <w:p>
            <w:pPr>
              <w:keepLines/>
              <w:spacing w:before="180" w:after="0" w:line="240" w:lineRule="auto"/>
            </w:pPr>
          </w:p>
          <w:bookmarkEnd w:id="12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0" w:name="para_6c595561_4d8b_4297_9bf8_f5c8c62f5c"/>
          <w:p>
            <w:pPr>
              <w:spacing w:before="180" w:after="0" w:line="240" w:lineRule="auto"/>
            </w:pPr>
            <w:r>
              <w:rPr>
                <w:rFonts w:ascii="Arial" w:hAnsi="Arial"/>
                <w:color w:val="000000"/>
                <w:sz w:val="18"/>
              </w:rPr>
              <w:t>Context Group Extension Flag</w:t>
            </w:r>
          </w:p>
          <w:bookmarkEnd w:id="12910"/>
        </w:tc>
        <w:tc>
          <w:tcPr>
            <w:tcBorders>
              <w:bottom w:val="single" w:sz="4" w:color="000000"/>
              <w:right w:val="single" w:sz="4" w:color="000000"/>
            </w:tcBorders>
            <w:tcMar>
              <w:top w:w="40" w:type="dxa"/>
              <w:left w:w="40" w:type="dxa"/>
              <w:bottom w:w="40" w:type="dxa"/>
              <w:right w:w="40" w:type="dxa"/>
            </w:tcMar>
            <w:vAlign w:val="top"/>
          </w:tcPr>
          <w:bookmarkStart w:id="12911" w:name="para_bcd60e18_294e_4d61_9abf_f846954e8b"/>
          <w:p>
            <w:pPr>
              <w:spacing w:before="180" w:after="0" w:line="240" w:lineRule="auto"/>
              <w:jc w:val="center"/>
            </w:pPr>
            <w:r>
              <w:rPr>
                <w:rFonts w:ascii="Arial" w:hAnsi="Arial"/>
                <w:color w:val="000000"/>
                <w:sz w:val="18"/>
              </w:rPr>
              <w:t>(0008,010B)</w:t>
            </w:r>
          </w:p>
          <w:bookmarkEnd w:id="12911"/>
        </w:tc>
        <w:tc>
          <w:tcPr>
            <w:tcBorders>
              <w:bottom w:val="single" w:sz="4" w:color="000000"/>
              <w:right w:val="single" w:sz="4" w:color="000000"/>
            </w:tcBorders>
            <w:tcMar>
              <w:top w:w="40" w:type="dxa"/>
              <w:left w:w="40" w:type="dxa"/>
              <w:bottom w:w="40" w:type="dxa"/>
              <w:right w:w="40" w:type="dxa"/>
            </w:tcMar>
            <w:vAlign w:val="top"/>
          </w:tcPr>
          <w:bookmarkStart w:id="12912" w:name="para_9afc0d8a_4d78_484f_ba40_56cb8dbdfa"/>
          <w:p>
            <w:pPr>
              <w:spacing w:before="180" w:after="0" w:line="240" w:lineRule="auto"/>
              <w:jc w:val="center"/>
            </w:pPr>
            <w:r>
              <w:rPr>
                <w:rFonts w:ascii="Arial" w:hAnsi="Arial"/>
                <w:color w:val="000000"/>
                <w:sz w:val="18"/>
              </w:rPr>
              <w:t>3/3</w:t>
            </w:r>
          </w:p>
          <w:bookmarkEnd w:id="12912"/>
        </w:tc>
        <w:tc>
          <w:tcPr>
            <w:tcBorders>
              <w:bottom w:val="single" w:sz="4" w:color="000000"/>
              <w:right w:val="single" w:sz="4" w:color="000000"/>
            </w:tcBorders>
            <w:tcMar>
              <w:top w:w="40" w:type="dxa"/>
              <w:left w:w="40" w:type="dxa"/>
              <w:bottom w:w="40" w:type="dxa"/>
              <w:right w:w="40" w:type="dxa"/>
            </w:tcMar>
            <w:vAlign w:val="top"/>
          </w:tcPr>
          <w:bookmarkStart w:id="12913" w:name="para_37f63929_fb8d_45aa_8520_fccd78fc40"/>
          <w:p>
            <w:pPr>
              <w:spacing w:before="180" w:after="0" w:line="240" w:lineRule="auto"/>
              <w:jc w:val="center"/>
            </w:pPr>
            <w:r>
              <w:rPr>
                <w:rFonts w:ascii="Arial" w:hAnsi="Arial"/>
                <w:color w:val="000000"/>
                <w:sz w:val="18"/>
              </w:rPr>
              <w:t>3/3</w:t>
            </w:r>
          </w:p>
          <w:bookmarkEnd w:id="12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14" w:name="para_5cf5e397_1695_4b9b_90e8_c65731bc0e"/>
          <w:p>
            <w:pPr>
              <w:spacing w:before="180" w:after="0" w:line="240" w:lineRule="auto"/>
              <w:jc w:val="center"/>
            </w:pPr>
            <w:r>
              <w:rPr>
                <w:rFonts w:ascii="Arial" w:hAnsi="Arial"/>
                <w:color w:val="000000"/>
                <w:sz w:val="18"/>
              </w:rPr>
              <w:t>-/3</w:t>
            </w:r>
          </w:p>
          <w:bookmarkEnd w:id="12914"/>
        </w:tc>
        <w:tc>
          <w:tcPr>
            <w:tcBorders>
              <w:bottom w:val="single" w:sz="4" w:color="000000"/>
              <w:right w:val="single" w:sz="4" w:color="000000"/>
            </w:tcBorders>
            <w:tcMar>
              <w:top w:w="40" w:type="dxa"/>
              <w:left w:w="40" w:type="dxa"/>
              <w:bottom w:w="40" w:type="dxa"/>
              <w:right w:w="40" w:type="dxa"/>
            </w:tcMar>
            <w:vAlign w:val="top"/>
          </w:tcPr>
          <w:bookmarkStart w:id="12915" w:name="para_ad4e4d42_0a79_4275_a986_b9475186d0"/>
          <w:p>
            <w:pPr>
              <w:spacing w:before="180" w:after="0" w:line="240" w:lineRule="auto"/>
              <w:jc w:val="center"/>
            </w:pPr>
            <w:r>
              <w:rPr>
                <w:rFonts w:ascii="Arial" w:hAnsi="Arial"/>
                <w:color w:val="000000"/>
                <w:sz w:val="18"/>
              </w:rPr>
              <w:t>-</w:t>
            </w:r>
          </w:p>
          <w:bookmarkEnd w:id="12915"/>
        </w:tc>
        <w:tc>
          <w:tcPr>
            <w:tcBorders>
              <w:bottom w:val="single" w:sz="4" w:color="000000"/>
              <w:right w:val="single" w:sz="4" w:color="000000"/>
            </w:tcBorders>
            <w:tcMar>
              <w:top w:w="40" w:type="dxa"/>
              <w:left w:w="40" w:type="dxa"/>
              <w:bottom w:w="40" w:type="dxa"/>
              <w:right w:w="40" w:type="dxa"/>
            </w:tcMar>
            <w:vAlign w:val="top"/>
          </w:tcPr>
          <w:bookmarkStart w:id="12916" w:name="para_70a4108b_9e49_4e08_9f44_5204b171ed"/>
          <w:p>
            <w:pPr>
              <w:spacing w:before="180" w:after="0" w:line="240" w:lineRule="auto"/>
              <w:jc w:val="center"/>
            </w:pPr>
            <w:r>
              <w:rPr>
                <w:rFonts w:ascii="Arial" w:hAnsi="Arial"/>
                <w:color w:val="000000"/>
                <w:sz w:val="18"/>
              </w:rPr>
              <w:t>3</w:t>
            </w:r>
          </w:p>
          <w:bookmarkEnd w:id="12916"/>
        </w:tc>
        <w:tc>
          <w:tcPr>
            <w:tcBorders>
              <w:bottom w:val="single" w:sz="4" w:color="000000"/>
              <w:right w:val="single" w:sz="4" w:color="000000"/>
            </w:tcBorders>
            <w:tcMar>
              <w:top w:w="40" w:type="dxa"/>
              <w:left w:w="40" w:type="dxa"/>
              <w:bottom w:w="40" w:type="dxa"/>
              <w:right w:w="40" w:type="dxa"/>
            </w:tcMar>
            <w:vAlign w:val="top"/>
          </w:tcPr>
          <w:bookmarkStart w:id="12917" w:name="para_d487d4bb_e8fe_46d0_b93b_4176f48333"/>
          <w:p>
            <w:pPr>
              <w:keepLines/>
              <w:spacing w:before="180" w:after="0" w:line="240" w:lineRule="auto"/>
            </w:pPr>
          </w:p>
          <w:bookmarkEnd w:id="12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8" w:name="para_f7d8843a_d99d_4572_9745_6d0e1c6323"/>
          <w:p>
            <w:pPr>
              <w:spacing w:before="180" w:after="0" w:line="240" w:lineRule="auto"/>
            </w:pPr>
            <w:r>
              <w:rPr>
                <w:rFonts w:ascii="Arial" w:hAnsi="Arial"/>
                <w:color w:val="000000"/>
                <w:sz w:val="18"/>
              </w:rPr>
              <w:t>Context Group Local Version</w:t>
            </w:r>
          </w:p>
          <w:bookmarkEnd w:id="12918"/>
        </w:tc>
        <w:tc>
          <w:tcPr>
            <w:tcBorders>
              <w:bottom w:val="single" w:sz="4" w:color="000000"/>
              <w:right w:val="single" w:sz="4" w:color="000000"/>
            </w:tcBorders>
            <w:tcMar>
              <w:top w:w="40" w:type="dxa"/>
              <w:left w:w="40" w:type="dxa"/>
              <w:bottom w:w="40" w:type="dxa"/>
              <w:right w:w="40" w:type="dxa"/>
            </w:tcMar>
            <w:vAlign w:val="top"/>
          </w:tcPr>
          <w:bookmarkStart w:id="12919" w:name="para_6dd3be92_2cf0_4ff1_b845_3d9cb5e110"/>
          <w:p>
            <w:pPr>
              <w:spacing w:before="180" w:after="0" w:line="240" w:lineRule="auto"/>
              <w:jc w:val="center"/>
            </w:pPr>
            <w:r>
              <w:rPr>
                <w:rFonts w:ascii="Arial" w:hAnsi="Arial"/>
                <w:color w:val="000000"/>
                <w:sz w:val="18"/>
              </w:rPr>
              <w:t>(0008,0107)</w:t>
            </w:r>
          </w:p>
          <w:bookmarkEnd w:id="12919"/>
        </w:tc>
        <w:tc>
          <w:tcPr>
            <w:tcBorders>
              <w:bottom w:val="single" w:sz="4" w:color="000000"/>
              <w:right w:val="single" w:sz="4" w:color="000000"/>
            </w:tcBorders>
            <w:tcMar>
              <w:top w:w="40" w:type="dxa"/>
              <w:left w:w="40" w:type="dxa"/>
              <w:bottom w:w="40" w:type="dxa"/>
              <w:right w:w="40" w:type="dxa"/>
            </w:tcMar>
            <w:vAlign w:val="top"/>
          </w:tcPr>
          <w:bookmarkStart w:id="12920" w:name="para_93368084_6335_4b7b_ba86_1fa076571a"/>
          <w:p>
            <w:pPr>
              <w:spacing w:before="180" w:after="0" w:line="240" w:lineRule="auto"/>
              <w:jc w:val="center"/>
            </w:pPr>
            <w:r>
              <w:rPr>
                <w:rFonts w:ascii="Arial" w:hAnsi="Arial"/>
                <w:color w:val="000000"/>
                <w:sz w:val="18"/>
              </w:rPr>
              <w:t>3/3</w:t>
            </w:r>
          </w:p>
          <w:bookmarkEnd w:id="12920"/>
        </w:tc>
        <w:tc>
          <w:tcPr>
            <w:tcBorders>
              <w:bottom w:val="single" w:sz="4" w:color="000000"/>
              <w:right w:val="single" w:sz="4" w:color="000000"/>
            </w:tcBorders>
            <w:tcMar>
              <w:top w:w="40" w:type="dxa"/>
              <w:left w:w="40" w:type="dxa"/>
              <w:bottom w:w="40" w:type="dxa"/>
              <w:right w:w="40" w:type="dxa"/>
            </w:tcMar>
            <w:vAlign w:val="top"/>
          </w:tcPr>
          <w:bookmarkStart w:id="12921" w:name="para_ffff0420_3d48_4848_a19e_ec266673ce"/>
          <w:p>
            <w:pPr>
              <w:spacing w:before="180" w:after="0" w:line="240" w:lineRule="auto"/>
              <w:jc w:val="center"/>
            </w:pPr>
            <w:r>
              <w:rPr>
                <w:rFonts w:ascii="Arial" w:hAnsi="Arial"/>
                <w:color w:val="000000"/>
                <w:sz w:val="18"/>
              </w:rPr>
              <w:t>3/3</w:t>
            </w:r>
          </w:p>
          <w:bookmarkEnd w:id="12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22" w:name="para_7542ecfc_bdf7_43d3_81cb_82894c0085"/>
          <w:p>
            <w:pPr>
              <w:spacing w:before="180" w:after="0" w:line="240" w:lineRule="auto"/>
              <w:jc w:val="center"/>
            </w:pPr>
            <w:r>
              <w:rPr>
                <w:rFonts w:ascii="Arial" w:hAnsi="Arial"/>
                <w:color w:val="000000"/>
                <w:sz w:val="18"/>
              </w:rPr>
              <w:t>-/3</w:t>
            </w:r>
          </w:p>
          <w:bookmarkEnd w:id="12922"/>
        </w:tc>
        <w:tc>
          <w:tcPr>
            <w:tcBorders>
              <w:bottom w:val="single" w:sz="4" w:color="000000"/>
              <w:right w:val="single" w:sz="4" w:color="000000"/>
            </w:tcBorders>
            <w:tcMar>
              <w:top w:w="40" w:type="dxa"/>
              <w:left w:w="40" w:type="dxa"/>
              <w:bottom w:w="40" w:type="dxa"/>
              <w:right w:w="40" w:type="dxa"/>
            </w:tcMar>
            <w:vAlign w:val="top"/>
          </w:tcPr>
          <w:bookmarkStart w:id="12923" w:name="para_aaafaa21_63f4_4494_a0a2_d9ea44d821"/>
          <w:p>
            <w:pPr>
              <w:spacing w:before="180" w:after="0" w:line="240" w:lineRule="auto"/>
              <w:jc w:val="center"/>
            </w:pPr>
            <w:r>
              <w:rPr>
                <w:rFonts w:ascii="Arial" w:hAnsi="Arial"/>
                <w:color w:val="000000"/>
                <w:sz w:val="18"/>
              </w:rPr>
              <w:t>-</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a9fc0092_24a1_4f9b_9fb8_8e2f1881d2"/>
          <w:p>
            <w:pPr>
              <w:spacing w:before="180" w:after="0" w:line="240" w:lineRule="auto"/>
              <w:jc w:val="center"/>
            </w:pPr>
            <w:r>
              <w:rPr>
                <w:rFonts w:ascii="Arial" w:hAnsi="Arial"/>
                <w:color w:val="000000"/>
                <w:sz w:val="18"/>
              </w:rPr>
              <w:t>3</w:t>
            </w:r>
          </w:p>
          <w:bookmarkEnd w:id="12924"/>
        </w:tc>
        <w:tc>
          <w:tcPr>
            <w:tcBorders>
              <w:bottom w:val="single" w:sz="4" w:color="000000"/>
              <w:right w:val="single" w:sz="4" w:color="000000"/>
            </w:tcBorders>
            <w:tcMar>
              <w:top w:w="40" w:type="dxa"/>
              <w:left w:w="40" w:type="dxa"/>
              <w:bottom w:w="40" w:type="dxa"/>
              <w:right w:w="40" w:type="dxa"/>
            </w:tcMar>
            <w:vAlign w:val="top"/>
          </w:tcPr>
          <w:bookmarkStart w:id="12925" w:name="para_6736accd_6976_4e0f_b419_ea1ee166b0"/>
          <w:p>
            <w:pPr>
              <w:keepLines/>
              <w:spacing w:before="180" w:after="0" w:line="240" w:lineRule="auto"/>
            </w:pPr>
          </w:p>
          <w:bookmarkEnd w:id="12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6" w:name="para_e35eee81_b6d5_4cd6_aaf8_e3984ededa"/>
          <w:p>
            <w:pPr>
              <w:spacing w:before="180" w:after="0" w:line="240" w:lineRule="auto"/>
            </w:pPr>
            <w:r>
              <w:rPr>
                <w:rFonts w:ascii="Arial" w:hAnsi="Arial"/>
                <w:color w:val="000000"/>
                <w:sz w:val="18"/>
              </w:rPr>
              <w:t>Context Group Extension Creator UID</w:t>
            </w:r>
          </w:p>
          <w:bookmarkEnd w:id="12926"/>
        </w:tc>
        <w:tc>
          <w:tcPr>
            <w:tcBorders>
              <w:bottom w:val="single" w:sz="4" w:color="000000"/>
              <w:right w:val="single" w:sz="4" w:color="000000"/>
            </w:tcBorders>
            <w:tcMar>
              <w:top w:w="40" w:type="dxa"/>
              <w:left w:w="40" w:type="dxa"/>
              <w:bottom w:w="40" w:type="dxa"/>
              <w:right w:w="40" w:type="dxa"/>
            </w:tcMar>
            <w:vAlign w:val="top"/>
          </w:tcPr>
          <w:bookmarkStart w:id="12927" w:name="para_56449723_10e3_4345_83da_dd8f07e455"/>
          <w:p>
            <w:pPr>
              <w:spacing w:before="180" w:after="0" w:line="240" w:lineRule="auto"/>
              <w:jc w:val="center"/>
            </w:pPr>
            <w:r>
              <w:rPr>
                <w:rFonts w:ascii="Arial" w:hAnsi="Arial"/>
                <w:color w:val="000000"/>
                <w:sz w:val="18"/>
              </w:rPr>
              <w:t>(0008,010D)</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1df51451_215b_4e06_996b_df3f0267e4"/>
          <w:p>
            <w:pPr>
              <w:spacing w:before="180" w:after="0" w:line="240" w:lineRule="auto"/>
              <w:jc w:val="center"/>
            </w:pPr>
            <w:r>
              <w:rPr>
                <w:rFonts w:ascii="Arial" w:hAnsi="Arial"/>
                <w:color w:val="000000"/>
                <w:sz w:val="18"/>
              </w:rPr>
              <w:t>3/3</w:t>
            </w:r>
          </w:p>
          <w:bookmarkEnd w:id="12928"/>
        </w:tc>
        <w:tc>
          <w:tcPr>
            <w:tcBorders>
              <w:bottom w:val="single" w:sz="4" w:color="000000"/>
              <w:right w:val="single" w:sz="4" w:color="000000"/>
            </w:tcBorders>
            <w:tcMar>
              <w:top w:w="40" w:type="dxa"/>
              <w:left w:w="40" w:type="dxa"/>
              <w:bottom w:w="40" w:type="dxa"/>
              <w:right w:w="40" w:type="dxa"/>
            </w:tcMar>
            <w:vAlign w:val="top"/>
          </w:tcPr>
          <w:bookmarkStart w:id="12929" w:name="para_f4d1d2a3_d3e2_45dd_bf47_68a61d6866"/>
          <w:p>
            <w:pPr>
              <w:spacing w:before="180" w:after="0" w:line="240" w:lineRule="auto"/>
              <w:jc w:val="center"/>
            </w:pPr>
            <w:r>
              <w:rPr>
                <w:rFonts w:ascii="Arial" w:hAnsi="Arial"/>
                <w:color w:val="000000"/>
                <w:sz w:val="18"/>
              </w:rPr>
              <w:t>3/3</w:t>
            </w:r>
          </w:p>
          <w:bookmarkEnd w:id="12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30" w:name="para_fc0d53b0_2d31_4837_89c1_1bba17d995"/>
          <w:p>
            <w:pPr>
              <w:spacing w:before="180" w:after="0" w:line="240" w:lineRule="auto"/>
              <w:jc w:val="center"/>
            </w:pPr>
            <w:r>
              <w:rPr>
                <w:rFonts w:ascii="Arial" w:hAnsi="Arial"/>
                <w:color w:val="000000"/>
                <w:sz w:val="18"/>
              </w:rPr>
              <w:t>-/3</w:t>
            </w:r>
          </w:p>
          <w:bookmarkEnd w:id="12930"/>
        </w:tc>
        <w:tc>
          <w:tcPr>
            <w:tcBorders>
              <w:bottom w:val="single" w:sz="4" w:color="000000"/>
              <w:right w:val="single" w:sz="4" w:color="000000"/>
            </w:tcBorders>
            <w:tcMar>
              <w:top w:w="40" w:type="dxa"/>
              <w:left w:w="40" w:type="dxa"/>
              <w:bottom w:w="40" w:type="dxa"/>
              <w:right w:w="40" w:type="dxa"/>
            </w:tcMar>
            <w:vAlign w:val="top"/>
          </w:tcPr>
          <w:bookmarkStart w:id="12931" w:name="para_f082d3f3_85a7_4a95_b458_32fd753865"/>
          <w:p>
            <w:pPr>
              <w:spacing w:before="180" w:after="0" w:line="240" w:lineRule="auto"/>
              <w:jc w:val="center"/>
            </w:pPr>
            <w:r>
              <w:rPr>
                <w:rFonts w:ascii="Arial" w:hAnsi="Arial"/>
                <w:color w:val="000000"/>
                <w:sz w:val="18"/>
              </w:rPr>
              <w:t>-</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b4f9d43d_fe82_49a2_85e8_4a3ae7b8c4"/>
          <w:p>
            <w:pPr>
              <w:spacing w:before="180" w:after="0" w:line="240" w:lineRule="auto"/>
              <w:jc w:val="center"/>
            </w:pPr>
            <w:r>
              <w:rPr>
                <w:rFonts w:ascii="Arial" w:hAnsi="Arial"/>
                <w:color w:val="000000"/>
                <w:sz w:val="18"/>
              </w:rPr>
              <w:t>3</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c5b32d0a_9d47_4956_907f_97927e9395"/>
          <w:p>
            <w:pPr>
              <w:keepLines/>
              <w:spacing w:before="180" w:after="0" w:line="240" w:lineRule="auto"/>
            </w:pPr>
          </w:p>
          <w:bookmarkEnd w:id="12933"/>
        </w:tc>
      </w:tr>
    </w:tbl>
    <w:bookmarkStart w:id="12934" w:name="table_CC_2_5_2b"/>
    <w:p>
      <w:pPr>
        <w:keepNext/>
        <w:spacing w:before="216" w:after="0" w:line="240" w:lineRule="auto"/>
        <w:jc w:val="center"/>
      </w:pPr>
      <w:r>
        <w:rPr>
          <w:rFonts w:ascii="Arial" w:hAnsi="Arial"/>
          <w:b/>
          <w:color w:val="000000"/>
          <w:sz w:val="22"/>
        </w:rPr>
        <w:t>Table CC.2.5-2b. UPS Content Item Macro</w:t>
      </w:r>
    </w:p>
    <w:bookmarkEnd w:id="12934"/>
    <w:p>
      <w:pPr>
        <w:spacing w:before="0" w:after="0" w:line="240" w:lineRule="auto"/>
        <w:rPr>
          <w:sz w:val="13"/>
        </w:rPr>
      </w:pPr>
    </w:p>
    <w:tbl>
      <w:tblPr>
        <w:tblInd w:w="45" w:type="dxa"/>
        <w:tblLayout w:type="fixed"/>
      </w:tblPr>
      <w:tblGrid>
        <w:gridCol w:w="1404"/>
        <w:gridCol w:w="1131"/>
        <w:gridCol w:w="1229"/>
        <w:gridCol w:w="1219"/>
        <w:gridCol w:w="739"/>
        <w:gridCol w:w="1219"/>
        <w:gridCol w:w="819"/>
        <w:gridCol w:w="879"/>
        <w:gridCol w:w="18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35" w:name="para_50b5c4a6_4d6b_4ceb_9454_e54901a2fd"/>
          <w:p>
            <w:pPr>
              <w:keepNext/>
              <w:spacing w:before="180" w:after="0" w:line="240" w:lineRule="auto"/>
              <w:jc w:val="center"/>
            </w:pPr>
            <w:r>
              <w:rPr>
                <w:rFonts w:ascii="Arial" w:hAnsi="Arial"/>
                <w:b/>
                <w:color w:val="000000"/>
                <w:sz w:val="18"/>
              </w:rPr>
              <w:t>Attribute Name</w:t>
            </w:r>
          </w:p>
          <w:bookmarkEnd w:id="12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6" w:name="para_cc5a5938_efab_4c3a_b061_f1477b7e1b"/>
          <w:p>
            <w:pPr>
              <w:spacing w:before="180" w:after="0" w:line="240" w:lineRule="auto"/>
              <w:jc w:val="center"/>
            </w:pPr>
            <w:r>
              <w:rPr>
                <w:rFonts w:ascii="Arial" w:hAnsi="Arial"/>
                <w:b/>
                <w:color w:val="000000"/>
                <w:sz w:val="18"/>
              </w:rPr>
              <w:t>Tag</w:t>
            </w:r>
          </w:p>
          <w:bookmarkEnd w:id="12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7" w:name="para_d1235e3c_77f0_488d_803b_1584e619eb"/>
          <w:p>
            <w:pPr>
              <w:spacing w:before="180" w:after="0" w:line="240" w:lineRule="auto"/>
              <w:jc w:val="center"/>
            </w:pPr>
            <w:r>
              <w:rPr>
                <w:rFonts w:ascii="Arial" w:hAnsi="Arial"/>
                <w:b/>
                <w:color w:val="000000"/>
                <w:sz w:val="18"/>
              </w:rPr>
              <w:t>Req. Type N-CREATE (SCU/SCP)</w:t>
            </w:r>
          </w:p>
          <w:bookmarkEnd w:id="12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8" w:name="para_fffe34db_d1e8_43df_b43b_ed0b69b3f7"/>
          <w:p>
            <w:pPr>
              <w:spacing w:before="180" w:after="0" w:line="240" w:lineRule="auto"/>
              <w:jc w:val="center"/>
            </w:pPr>
            <w:r>
              <w:rPr>
                <w:rFonts w:ascii="Arial" w:hAnsi="Arial"/>
                <w:b/>
                <w:color w:val="000000"/>
                <w:sz w:val="18"/>
              </w:rPr>
              <w:t>Req. Type N-SET (SCU/SCP)</w:t>
            </w:r>
          </w:p>
          <w:bookmarkEnd w:id="12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9" w:name="para_beadf5f5_7045_4882_a691_f03bfb4d54"/>
          <w:p>
            <w:pPr>
              <w:spacing w:before="180" w:after="0" w:line="240" w:lineRule="auto"/>
              <w:jc w:val="center"/>
            </w:pPr>
            <w:r>
              <w:rPr>
                <w:rFonts w:ascii="Arial" w:hAnsi="Arial"/>
                <w:b/>
                <w:color w:val="000000"/>
                <w:sz w:val="18"/>
              </w:rPr>
              <w:t>Final State</w:t>
            </w:r>
          </w:p>
          <w:bookmarkEnd w:id="129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0" w:name="para_0bb2024f_e726_48e7_917f_73b91753bf"/>
          <w:p>
            <w:pPr>
              <w:spacing w:before="180" w:after="0" w:line="240" w:lineRule="auto"/>
              <w:jc w:val="center"/>
            </w:pPr>
            <w:r>
              <w:rPr>
                <w:rFonts w:ascii="Arial" w:hAnsi="Arial"/>
                <w:b/>
                <w:color w:val="000000"/>
                <w:sz w:val="18"/>
              </w:rPr>
              <w:t>Req. Type N-GET (SCU/SCP)</w:t>
            </w:r>
          </w:p>
          <w:bookmarkEnd w:id="12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1" w:name="para_647d8d96_6732_4c78_9b2b_7094cda50a"/>
          <w:p>
            <w:pPr>
              <w:spacing w:before="180" w:after="0" w:line="240" w:lineRule="auto"/>
              <w:jc w:val="center"/>
            </w:pPr>
            <w:r>
              <w:rPr>
                <w:rFonts w:ascii="Arial" w:hAnsi="Arial"/>
                <w:b/>
                <w:color w:val="000000"/>
                <w:sz w:val="18"/>
              </w:rPr>
              <w:t>Match Key Type</w:t>
            </w:r>
          </w:p>
          <w:bookmarkEnd w:id="12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2" w:name="para_7f3c59b2_2ef4_4723_8585_cb86e8ff30"/>
          <w:p>
            <w:pPr>
              <w:spacing w:before="180" w:after="0" w:line="240" w:lineRule="auto"/>
              <w:jc w:val="center"/>
            </w:pPr>
            <w:r>
              <w:rPr>
                <w:rFonts w:ascii="Arial" w:hAnsi="Arial"/>
                <w:b/>
                <w:color w:val="000000"/>
                <w:sz w:val="18"/>
              </w:rPr>
              <w:t>Return Key Type</w:t>
            </w:r>
          </w:p>
          <w:bookmarkEnd w:id="129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3" w:name="para_5bd14b03_0d83_4e04_a762_ec7d9fedf4"/>
          <w:p>
            <w:pPr>
              <w:spacing w:before="180" w:after="0" w:line="240" w:lineRule="auto"/>
              <w:jc w:val="center"/>
            </w:pPr>
            <w:r>
              <w:rPr>
                <w:rFonts w:ascii="Arial" w:hAnsi="Arial"/>
                <w:b/>
                <w:color w:val="000000"/>
                <w:sz w:val="18"/>
              </w:rPr>
              <w:t>Remark/Matching Type</w:t>
            </w:r>
          </w:p>
          <w:bookmarkEnd w:id="12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4" w:name="para_adf41db8_138d_47ba_9431_1f44d2a273"/>
          <w:p>
            <w:pPr>
              <w:spacing w:before="180" w:after="0" w:line="240" w:lineRule="auto"/>
            </w:pPr>
            <w:r>
              <w:rPr>
                <w:rFonts w:ascii="Arial" w:hAnsi="Arial"/>
                <w:color w:val="000000"/>
                <w:sz w:val="18"/>
              </w:rPr>
              <w:t>Value Type</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9523729f_4e12_4220_81e8_40be37efdc"/>
          <w:p>
            <w:pPr>
              <w:spacing w:before="180" w:after="0" w:line="240" w:lineRule="auto"/>
              <w:jc w:val="center"/>
            </w:pPr>
            <w:r>
              <w:rPr>
                <w:rFonts w:ascii="Arial" w:hAnsi="Arial"/>
                <w:color w:val="000000"/>
                <w:sz w:val="18"/>
              </w:rPr>
              <w:t>(0040,A040)</w:t>
            </w:r>
          </w:p>
          <w:bookmarkEnd w:id="12945"/>
        </w:tc>
        <w:tc>
          <w:tcPr>
            <w:tcBorders>
              <w:bottom w:val="single" w:sz="4" w:color="000000"/>
              <w:right w:val="single" w:sz="4" w:color="000000"/>
            </w:tcBorders>
            <w:tcMar>
              <w:top w:w="40" w:type="dxa"/>
              <w:left w:w="40" w:type="dxa"/>
              <w:bottom w:w="40" w:type="dxa"/>
              <w:right w:w="40" w:type="dxa"/>
            </w:tcMar>
            <w:vAlign w:val="top"/>
          </w:tcPr>
          <w:bookmarkStart w:id="12946" w:name="para_ab539991_e715_40de_94fe_b43fe8cb10"/>
          <w:p>
            <w:pPr>
              <w:spacing w:before="180" w:after="0" w:line="240" w:lineRule="auto"/>
              <w:jc w:val="center"/>
            </w:pPr>
            <w:r>
              <w:rPr>
                <w:rFonts w:ascii="Arial" w:hAnsi="Arial"/>
                <w:color w:val="000000"/>
                <w:sz w:val="18"/>
              </w:rPr>
              <w:t>1/1</w:t>
            </w:r>
          </w:p>
          <w:bookmarkEnd w:id="12946"/>
        </w:tc>
        <w:tc>
          <w:tcPr>
            <w:tcBorders>
              <w:bottom w:val="single" w:sz="4" w:color="000000"/>
              <w:right w:val="single" w:sz="4" w:color="000000"/>
            </w:tcBorders>
            <w:tcMar>
              <w:top w:w="40" w:type="dxa"/>
              <w:left w:w="40" w:type="dxa"/>
              <w:bottom w:w="40" w:type="dxa"/>
              <w:right w:w="40" w:type="dxa"/>
            </w:tcMar>
            <w:vAlign w:val="top"/>
          </w:tcPr>
          <w:bookmarkStart w:id="12947" w:name="para_40dde0d2_c6b5_44de_b6c5_07a7d638e7"/>
          <w:p>
            <w:pPr>
              <w:spacing w:before="180" w:after="0" w:line="240" w:lineRule="auto"/>
              <w:jc w:val="center"/>
            </w:pPr>
            <w:r>
              <w:rPr>
                <w:rFonts w:ascii="Arial" w:hAnsi="Arial"/>
                <w:color w:val="000000"/>
                <w:sz w:val="18"/>
              </w:rPr>
              <w:t>1/1</w:t>
            </w:r>
          </w:p>
          <w:bookmarkEnd w:id="12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48" w:name="para_f8b41286_6dc6_49c8_9eab_432af48234"/>
          <w:p>
            <w:pPr>
              <w:spacing w:before="180" w:after="0" w:line="240" w:lineRule="auto"/>
              <w:jc w:val="center"/>
            </w:pPr>
            <w:r>
              <w:rPr>
                <w:rFonts w:ascii="Arial" w:hAnsi="Arial"/>
                <w:color w:val="000000"/>
                <w:sz w:val="18"/>
              </w:rPr>
              <w:t>-/1</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f7a9034a_5f29_4afc_a086_25bfff692b"/>
          <w:p>
            <w:pPr>
              <w:spacing w:before="180" w:after="0" w:line="240" w:lineRule="auto"/>
              <w:jc w:val="center"/>
            </w:pPr>
            <w:r>
              <w:rPr>
                <w:rFonts w:ascii="Arial" w:hAnsi="Arial"/>
                <w:color w:val="000000"/>
                <w:sz w:val="18"/>
              </w:rPr>
              <w:t>*</w:t>
            </w:r>
          </w:p>
          <w:bookmarkEnd w:id="12949"/>
        </w:tc>
        <w:tc>
          <w:tcPr>
            <w:tcBorders>
              <w:bottom w:val="single" w:sz="4" w:color="000000"/>
              <w:right w:val="single" w:sz="4" w:color="000000"/>
            </w:tcBorders>
            <w:tcMar>
              <w:top w:w="40" w:type="dxa"/>
              <w:left w:w="40" w:type="dxa"/>
              <w:bottom w:w="40" w:type="dxa"/>
              <w:right w:w="40" w:type="dxa"/>
            </w:tcMar>
            <w:vAlign w:val="top"/>
          </w:tcPr>
          <w:bookmarkStart w:id="12950" w:name="para_c55b1639_cc93_4eeb_b1eb_847a02e974"/>
          <w:p>
            <w:pPr>
              <w:spacing w:before="180" w:after="0" w:line="240" w:lineRule="auto"/>
              <w:jc w:val="center"/>
            </w:pPr>
            <w:r>
              <w:rPr>
                <w:rFonts w:ascii="Arial" w:hAnsi="Arial"/>
                <w:color w:val="000000"/>
                <w:sz w:val="18"/>
              </w:rPr>
              <w:t>1</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f84a54bf_a865_421f_841f_4e99f02a9e"/>
          <w:p>
            <w:pPr>
              <w:spacing w:before="180" w:after="0" w:line="240" w:lineRule="auto"/>
            </w:pPr>
            <w:r>
              <w:rPr>
                <w:rFonts w:ascii="Arial" w:hAnsi="Arial"/>
                <w:color w:val="000000"/>
                <w:sz w:val="18"/>
              </w:rPr>
              <w:t>The type of the value encoded in this name-value Item.</w:t>
            </w:r>
          </w:p>
          <w:bookmarkEnd w:id="12951"/>
          <w:p>
            <w:pPr>
              <w:keepNext/>
              <w:spacing w:before="180" w:after="0" w:line="240" w:lineRule="auto"/>
            </w:pPr>
            <w:r>
              <w:rPr>
                <w:rFonts w:ascii="Arial" w:hAnsi="Arial"/>
                <w:color w:val="000000"/>
                <w:sz w:val="18"/>
              </w:rPr>
              <w:t>Enumerated Values:</w:t>
            </w:r>
          </w:p>
          <w:p>
            <w:pPr>
              <w:spacing w:before="90" w:after="0" w:line="240" w:lineRule="auto"/>
              <w:rPr>
                <w:rFonts w:ascii="Arial" w:hAnsi="Arial"/>
                <w:color w:val="000000"/>
                <w:sz w:val="18"/>
              </w:rPr>
            </w:pPr>
            <w:r>
              <w:rPr>
                <w:rFonts w:ascii="Arial" w:hAnsi="Arial"/>
                <w:b/>
                <w:color w:val="000000"/>
                <w:sz w:val="18"/>
              </w:rPr>
              <w:t>DATETIME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DATE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TIME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PNAME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UIDREF</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TEXT</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CODE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NUMERIC</w:t>
            </w:r>
            <w:r>
              <w:rPr>
                <w:rFonts w:ascii="Arial" w:hAnsi="Arial"/>
                <w:b/>
                <w:color w:val="000000"/>
                <w:sz w:val="18"/>
              </w:rPr>
              <w:tab/>
            </w:r>
          </w:p>
          <w:bookmarkStart w:id="12952" w:name="idm213330079744"/>
          <w:bookmarkStart w:id="12953" w:name="idm213330078832"/>
          <w:bookmarkStart w:id="12954" w:name="para_a84db4bc_f891_4075_8d2a_cabc21721e"/>
          <w:bookmarkStart w:id="12955" w:name="idm213330076976"/>
          <w:bookmarkStart w:id="12956" w:name="para_db10e61c_82b7_4e0d_8274_e74125b53a"/>
          <w:bookmarkStart w:id="12957" w:name="idm213330075152"/>
          <w:bookmarkStart w:id="12958" w:name="para_4ba2ca4d_02fc_462a_871e_634f5b4707"/>
          <w:bookmarkStart w:id="12959" w:name="idm213330073328"/>
          <w:bookmarkStart w:id="12960" w:name="para_5bc428f0_7771_437f_972a_e08e9d1242"/>
          <w:bookmarkStart w:id="12961" w:name="idm213330071488"/>
          <w:bookmarkStart w:id="12962" w:name="para_b1b2cb64_0f10_4e46_a6bb_ee73d99015"/>
          <w:bookmarkStart w:id="12963" w:name="idm213330069664"/>
          <w:bookmarkStart w:id="12964" w:name="para_74028d46_c5e7_43d4_a75a_da51f81426"/>
          <w:bookmarkStart w:id="12965" w:name="idm213330067792"/>
          <w:bookmarkStart w:id="12966" w:name="para_a777e891_43ce_4dee_8e5a_9f067d9552"/>
          <w:bookmarkStart w:id="12967" w:name="idm213330065968"/>
          <w:bookmarkStart w:id="12968" w:name="para_39766832_4589_4150_9c79_8e7a83c7fd"/>
          <w:p>
            <w:pPr>
              <w:keepLines/>
              <w:spacing w:before="90" w:after="0" w:line="240" w:lineRule="auto"/>
            </w:pPr>
          </w:p>
          <w:bookmarkEnd w:id="12968"/>
          <w:bookmarkEnd w:id="12967"/>
          <w:bookmarkEnd w:id="12966"/>
          <w:bookmarkEnd w:id="12965"/>
          <w:bookmarkEnd w:id="12964"/>
          <w:bookmarkEnd w:id="12963"/>
          <w:bookmarkEnd w:id="12962"/>
          <w:bookmarkEnd w:id="12961"/>
          <w:bookmarkEnd w:id="12960"/>
          <w:bookmarkEnd w:id="12959"/>
          <w:bookmarkEnd w:id="12958"/>
          <w:bookmarkEnd w:id="12957"/>
          <w:bookmarkEnd w:id="12956"/>
          <w:bookmarkEnd w:id="12955"/>
          <w:bookmarkEnd w:id="12954"/>
          <w:bookmarkEnd w:id="12953"/>
          <w:bookmarkEnd w:id="12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9" w:name="para_e511c6bb_e63f_42a0_a52e_c2579d680b"/>
          <w:p>
            <w:pPr>
              <w:spacing w:before="180" w:after="0" w:line="240" w:lineRule="auto"/>
            </w:pPr>
            <w:r>
              <w:rPr>
                <w:rFonts w:ascii="Arial" w:hAnsi="Arial"/>
                <w:color w:val="000000"/>
                <w:sz w:val="18"/>
              </w:rPr>
              <w:t>Concept Name Code Sequence</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8662ba53_ab4a_46e2_90bf_6494513c6f"/>
          <w:p>
            <w:pPr>
              <w:spacing w:before="180" w:after="0" w:line="240" w:lineRule="auto"/>
              <w:jc w:val="center"/>
            </w:pPr>
            <w:r>
              <w:rPr>
                <w:rFonts w:ascii="Arial" w:hAnsi="Arial"/>
                <w:color w:val="000000"/>
                <w:sz w:val="18"/>
              </w:rPr>
              <w:t>(0040,A043)</w:t>
            </w:r>
          </w:p>
          <w:bookmarkEnd w:id="12970"/>
        </w:tc>
        <w:tc>
          <w:tcPr>
            <w:tcBorders>
              <w:bottom w:val="single" w:sz="4" w:color="000000"/>
              <w:right w:val="single" w:sz="4" w:color="000000"/>
            </w:tcBorders>
            <w:tcMar>
              <w:top w:w="40" w:type="dxa"/>
              <w:left w:w="40" w:type="dxa"/>
              <w:bottom w:w="40" w:type="dxa"/>
              <w:right w:w="40" w:type="dxa"/>
            </w:tcMar>
            <w:vAlign w:val="top"/>
          </w:tcPr>
          <w:bookmarkStart w:id="12971" w:name="para_bbfd9338_6739_497b_ad59_0fe1eb1194"/>
          <w:p>
            <w:pPr>
              <w:spacing w:before="180" w:after="0" w:line="240" w:lineRule="auto"/>
              <w:jc w:val="center"/>
            </w:pPr>
            <w:r>
              <w:rPr>
                <w:rFonts w:ascii="Arial" w:hAnsi="Arial"/>
                <w:color w:val="000000"/>
                <w:sz w:val="18"/>
              </w:rPr>
              <w:t>1/1</w:t>
            </w:r>
          </w:p>
          <w:bookmarkEnd w:id="12971"/>
        </w:tc>
        <w:tc>
          <w:tcPr>
            <w:tcBorders>
              <w:bottom w:val="single" w:sz="4" w:color="000000"/>
              <w:right w:val="single" w:sz="4" w:color="000000"/>
            </w:tcBorders>
            <w:tcMar>
              <w:top w:w="40" w:type="dxa"/>
              <w:left w:w="40" w:type="dxa"/>
              <w:bottom w:w="40" w:type="dxa"/>
              <w:right w:w="40" w:type="dxa"/>
            </w:tcMar>
            <w:vAlign w:val="top"/>
          </w:tcPr>
          <w:bookmarkStart w:id="12972" w:name="para_313ae2ec_2417_4645_8890_c051d14cfd"/>
          <w:p>
            <w:pPr>
              <w:spacing w:before="180" w:after="0" w:line="240" w:lineRule="auto"/>
              <w:jc w:val="center"/>
            </w:pPr>
            <w:r>
              <w:rPr>
                <w:rFonts w:ascii="Arial" w:hAnsi="Arial"/>
                <w:color w:val="000000"/>
                <w:sz w:val="18"/>
              </w:rPr>
              <w:t>1/1</w:t>
            </w:r>
          </w:p>
          <w:bookmarkEnd w:id="129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73" w:name="para_c229d9e9_759b_42b0_85ee_4c68ceddfa"/>
          <w:p>
            <w:pPr>
              <w:spacing w:before="180" w:after="0" w:line="240" w:lineRule="auto"/>
              <w:jc w:val="center"/>
            </w:pPr>
            <w:r>
              <w:rPr>
                <w:rFonts w:ascii="Arial" w:hAnsi="Arial"/>
                <w:color w:val="000000"/>
                <w:sz w:val="18"/>
              </w:rPr>
              <w:t>-/1</w:t>
            </w:r>
          </w:p>
          <w:bookmarkEnd w:id="12973"/>
        </w:tc>
        <w:tc>
          <w:tcPr>
            <w:tcBorders>
              <w:bottom w:val="single" w:sz="4" w:color="000000"/>
              <w:right w:val="single" w:sz="4" w:color="000000"/>
            </w:tcBorders>
            <w:tcMar>
              <w:top w:w="40" w:type="dxa"/>
              <w:left w:w="40" w:type="dxa"/>
              <w:bottom w:w="40" w:type="dxa"/>
              <w:right w:w="40" w:type="dxa"/>
            </w:tcMar>
            <w:vAlign w:val="top"/>
          </w:tcPr>
          <w:bookmarkStart w:id="12974" w:name="para_c4fa8e22_be75_477f_a6ef_7c0ed4bdd0"/>
          <w:p>
            <w:pPr>
              <w:spacing w:before="180" w:after="0" w:line="240" w:lineRule="auto"/>
              <w:jc w:val="center"/>
            </w:pPr>
            <w:r>
              <w:rPr>
                <w:rFonts w:ascii="Arial" w:hAnsi="Arial"/>
                <w:color w:val="000000"/>
                <w:sz w:val="18"/>
              </w:rPr>
              <w:t>*</w:t>
            </w:r>
          </w:p>
          <w:bookmarkEnd w:id="12974"/>
        </w:tc>
        <w:tc>
          <w:tcPr>
            <w:tcBorders>
              <w:bottom w:val="single" w:sz="4" w:color="000000"/>
              <w:right w:val="single" w:sz="4" w:color="000000"/>
            </w:tcBorders>
            <w:tcMar>
              <w:top w:w="40" w:type="dxa"/>
              <w:left w:w="40" w:type="dxa"/>
              <w:bottom w:w="40" w:type="dxa"/>
              <w:right w:w="40" w:type="dxa"/>
            </w:tcMar>
            <w:vAlign w:val="top"/>
          </w:tcPr>
          <w:bookmarkStart w:id="12975" w:name="para_b5d1d832_12c6_41dd_b90b_1a536adad2"/>
          <w:p>
            <w:pPr>
              <w:spacing w:before="180" w:after="0" w:line="240" w:lineRule="auto"/>
              <w:jc w:val="center"/>
            </w:pPr>
            <w:r>
              <w:rPr>
                <w:rFonts w:ascii="Arial" w:hAnsi="Arial"/>
                <w:color w:val="000000"/>
                <w:sz w:val="18"/>
              </w:rPr>
              <w:t>1</w:t>
            </w:r>
          </w:p>
          <w:bookmarkEnd w:id="12975"/>
        </w:tc>
        <w:tc>
          <w:tcPr>
            <w:tcBorders>
              <w:bottom w:val="single" w:sz="4" w:color="000000"/>
              <w:right w:val="single" w:sz="4" w:color="000000"/>
            </w:tcBorders>
            <w:tcMar>
              <w:top w:w="40" w:type="dxa"/>
              <w:left w:w="40" w:type="dxa"/>
              <w:bottom w:w="40" w:type="dxa"/>
              <w:right w:w="40" w:type="dxa"/>
            </w:tcMar>
            <w:vAlign w:val="top"/>
          </w:tcPr>
          <w:bookmarkStart w:id="12976" w:name="para_74d35701_ecef_46ff_8eac_816659fa33"/>
          <w:p>
            <w:pPr>
              <w:spacing w:before="180" w:after="0" w:line="240" w:lineRule="auto"/>
            </w:pPr>
            <w:r>
              <w:rPr>
                <w:rFonts w:ascii="Arial" w:hAnsi="Arial"/>
                <w:color w:val="000000"/>
                <w:sz w:val="18"/>
              </w:rPr>
              <w:t>Coded concept name of this name-value Item.</w:t>
            </w:r>
          </w:p>
          <w:bookmarkEnd w:id="12976"/>
        </w:tc>
      </w:tr>
      <w:tr>
        <w:tblPrEx/>
        <w:trPr/>
        <w:tc>
          <w:tcPr>
            <w:hMerge w:val="restart"/>
            <w:tcBorders>
              <w:left w:val="single" w:sz="4" w:color="000000"/>
              <w:bottom w:val="single" w:sz="4" w:color="000000"/>
            </w:tcBorders>
            <w:tcMar>
              <w:top w:w="40" w:type="dxa"/>
              <w:left w:w="40" w:type="dxa"/>
              <w:bottom w:w="40" w:type="dxa"/>
            </w:tcMar>
            <w:vAlign w:val="top"/>
          </w:tcPr>
          <w:bookmarkStart w:id="12977" w:name="para_cf0bf72d_80fd_4fc4_a4bb_2eb0d90ad5"/>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9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78" w:name="para_d28a41d9_afe4_4a2e_a541_307da4a3b6"/>
          <w:p>
            <w:pPr>
              <w:spacing w:before="180" w:after="0" w:line="240" w:lineRule="auto"/>
            </w:pPr>
            <w:r>
              <w:rPr>
                <w:rFonts w:ascii="Arial" w:hAnsi="Arial"/>
                <w:i/>
                <w:color w:val="000000"/>
                <w:sz w:val="18"/>
              </w:rPr>
              <w:t>No Baseline CID is defined.</w:t>
            </w:r>
          </w:p>
          <w:bookmarkEnd w:id="12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9" w:name="para_80b2f176_704e_4875_b50b_30240e5734"/>
          <w:p>
            <w:pPr>
              <w:spacing w:before="180" w:after="0" w:line="240" w:lineRule="auto"/>
            </w:pPr>
            <w:r>
              <w:rPr>
                <w:rFonts w:ascii="Arial" w:hAnsi="Arial"/>
                <w:color w:val="000000"/>
                <w:sz w:val="18"/>
              </w:rPr>
              <w:t>DateTime</w:t>
            </w:r>
          </w:p>
          <w:bookmarkEnd w:id="12979"/>
        </w:tc>
        <w:tc>
          <w:tcPr>
            <w:tcBorders>
              <w:bottom w:val="single" w:sz="4" w:color="000000"/>
              <w:right w:val="single" w:sz="4" w:color="000000"/>
            </w:tcBorders>
            <w:tcMar>
              <w:top w:w="40" w:type="dxa"/>
              <w:left w:w="40" w:type="dxa"/>
              <w:bottom w:w="40" w:type="dxa"/>
              <w:right w:w="40" w:type="dxa"/>
            </w:tcMar>
            <w:vAlign w:val="top"/>
          </w:tcPr>
          <w:bookmarkStart w:id="12980" w:name="para_2d3e0e9a_6681_451b_bc62_1652fb0eae"/>
          <w:p>
            <w:pPr>
              <w:spacing w:before="180" w:after="0" w:line="240" w:lineRule="auto"/>
              <w:jc w:val="center"/>
            </w:pPr>
            <w:r>
              <w:rPr>
                <w:rFonts w:ascii="Arial" w:hAnsi="Arial"/>
                <w:color w:val="000000"/>
                <w:sz w:val="18"/>
              </w:rPr>
              <w:t>(0040,A120)</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195f7f01_b81e_4478_9244_1182c9f827"/>
          <w:p>
            <w:pPr>
              <w:spacing w:before="180" w:after="0" w:line="240" w:lineRule="auto"/>
              <w:jc w:val="center"/>
            </w:pPr>
            <w:r>
              <w:rPr>
                <w:rFonts w:ascii="Arial" w:hAnsi="Arial"/>
                <w:color w:val="000000"/>
                <w:sz w:val="18"/>
              </w:rPr>
              <w:t>1C/1C</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5a052613_9196_40fd_8812_2e9f40b7ca"/>
          <w:p>
            <w:pPr>
              <w:spacing w:before="180" w:after="0" w:line="240" w:lineRule="auto"/>
              <w:jc w:val="center"/>
            </w:pPr>
            <w:r>
              <w:rPr>
                <w:rFonts w:ascii="Arial" w:hAnsi="Arial"/>
                <w:color w:val="000000"/>
                <w:sz w:val="18"/>
              </w:rPr>
              <w:t>1/1</w:t>
            </w:r>
          </w:p>
          <w:bookmarkEnd w:id="12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83" w:name="para_1ce68e56_919c_43b8_b899_e197499f5c"/>
          <w:p>
            <w:pPr>
              <w:spacing w:before="180" w:after="0" w:line="240" w:lineRule="auto"/>
              <w:jc w:val="center"/>
            </w:pPr>
            <w:r>
              <w:rPr>
                <w:rFonts w:ascii="Arial" w:hAnsi="Arial"/>
                <w:color w:val="000000"/>
                <w:sz w:val="18"/>
              </w:rPr>
              <w:t>-/1</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65c7e888_8785_4904_ba63_a4b3370238"/>
          <w:p>
            <w:pPr>
              <w:spacing w:before="180" w:after="0" w:line="240" w:lineRule="auto"/>
              <w:jc w:val="center"/>
            </w:pPr>
            <w:r>
              <w:rPr>
                <w:rFonts w:ascii="Arial" w:hAnsi="Arial"/>
                <w:color w:val="000000"/>
                <w:sz w:val="18"/>
              </w:rPr>
              <w:t>*</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01332372_8a3f_4199_9f06_599b7243b4"/>
          <w:p>
            <w:pPr>
              <w:spacing w:before="180" w:after="0" w:line="240" w:lineRule="auto"/>
              <w:jc w:val="center"/>
            </w:pPr>
            <w:r>
              <w:rPr>
                <w:rFonts w:ascii="Arial" w:hAnsi="Arial"/>
                <w:color w:val="000000"/>
                <w:sz w:val="18"/>
              </w:rPr>
              <w:t>1C</w:t>
            </w:r>
          </w:p>
          <w:bookmarkEnd w:id="12985"/>
        </w:tc>
        <w:tc>
          <w:tcPr>
            <w:tcBorders>
              <w:bottom w:val="single" w:sz="4" w:color="000000"/>
              <w:right w:val="single" w:sz="4" w:color="000000"/>
            </w:tcBorders>
            <w:tcMar>
              <w:top w:w="40" w:type="dxa"/>
              <w:left w:w="40" w:type="dxa"/>
              <w:bottom w:w="40" w:type="dxa"/>
              <w:right w:w="40" w:type="dxa"/>
            </w:tcMar>
            <w:vAlign w:val="top"/>
          </w:tcPr>
          <w:bookmarkStart w:id="12986" w:name="para_8d197474_8fa8_47f7_8e84_290fcc5001"/>
          <w:p>
            <w:pPr>
              <w:spacing w:before="180" w:after="0" w:line="240" w:lineRule="auto"/>
            </w:pPr>
            <w:r>
              <w:rPr>
                <w:rFonts w:ascii="Arial" w:hAnsi="Arial"/>
                <w:color w:val="000000"/>
                <w:sz w:val="18"/>
              </w:rPr>
              <w:t>Datetime value for this name-value Item.</w:t>
            </w:r>
          </w:p>
          <w:bookmarkEnd w:id="12986"/>
          <w:bookmarkStart w:id="12987" w:name="para_d4480598_c7da_4461_94a8_604963fc8b"/>
          <w:p>
            <w:pPr>
              <w:spacing w:before="180" w:after="0" w:line="240" w:lineRule="auto"/>
            </w:pPr>
            <w:r>
              <w:rPr>
                <w:rFonts w:ascii="Arial" w:hAnsi="Arial"/>
                <w:color w:val="000000"/>
                <w:sz w:val="18"/>
              </w:rPr>
              <w:t>Required if Value Type (0040,A040) is DATETIME.</w:t>
            </w:r>
          </w:p>
          <w:bookmarkEnd w:id="12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8" w:name="para_82185649_45e2_4526_84ef_0280a490df"/>
          <w:p>
            <w:pPr>
              <w:spacing w:before="180" w:after="0" w:line="240" w:lineRule="auto"/>
            </w:pPr>
            <w:r>
              <w:rPr>
                <w:rFonts w:ascii="Arial" w:hAnsi="Arial"/>
                <w:color w:val="000000"/>
                <w:sz w:val="18"/>
              </w:rPr>
              <w:t>Date</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e36970c4_c1d2_4033_a8a4_c3afdb028b"/>
          <w:p>
            <w:pPr>
              <w:spacing w:before="180" w:after="0" w:line="240" w:lineRule="auto"/>
              <w:jc w:val="center"/>
            </w:pPr>
            <w:r>
              <w:rPr>
                <w:rFonts w:ascii="Arial" w:hAnsi="Arial"/>
                <w:color w:val="000000"/>
                <w:sz w:val="18"/>
              </w:rPr>
              <w:t>(0040,A121)</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b33e48f2_607d_4a85_9d6e_bbe887e958"/>
          <w:p>
            <w:pPr>
              <w:spacing w:before="180" w:after="0" w:line="240" w:lineRule="auto"/>
              <w:jc w:val="center"/>
            </w:pPr>
            <w:r>
              <w:rPr>
                <w:rFonts w:ascii="Arial" w:hAnsi="Arial"/>
                <w:color w:val="000000"/>
                <w:sz w:val="18"/>
              </w:rPr>
              <w:t>1C/1C</w:t>
            </w:r>
          </w:p>
          <w:bookmarkEnd w:id="12990"/>
        </w:tc>
        <w:tc>
          <w:tcPr>
            <w:tcBorders>
              <w:bottom w:val="single" w:sz="4" w:color="000000"/>
              <w:right w:val="single" w:sz="4" w:color="000000"/>
            </w:tcBorders>
            <w:tcMar>
              <w:top w:w="40" w:type="dxa"/>
              <w:left w:w="40" w:type="dxa"/>
              <w:bottom w:w="40" w:type="dxa"/>
              <w:right w:w="40" w:type="dxa"/>
            </w:tcMar>
            <w:vAlign w:val="top"/>
          </w:tcPr>
          <w:bookmarkStart w:id="12991" w:name="para_110ea8eb_18ca_4a4b_aee7_39a080a786"/>
          <w:p>
            <w:pPr>
              <w:spacing w:before="180" w:after="0" w:line="240" w:lineRule="auto"/>
              <w:jc w:val="center"/>
            </w:pPr>
            <w:r>
              <w:rPr>
                <w:rFonts w:ascii="Arial" w:hAnsi="Arial"/>
                <w:color w:val="000000"/>
                <w:sz w:val="18"/>
              </w:rPr>
              <w:t>1/1</w:t>
            </w:r>
          </w:p>
          <w:bookmarkEnd w:id="12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92" w:name="para_003dbdd4_d95c_45b8_ab6e_5f17d509e3"/>
          <w:p>
            <w:pPr>
              <w:spacing w:before="180" w:after="0" w:line="240" w:lineRule="auto"/>
              <w:jc w:val="center"/>
            </w:pPr>
            <w:r>
              <w:rPr>
                <w:rFonts w:ascii="Arial" w:hAnsi="Arial"/>
                <w:color w:val="000000"/>
                <w:sz w:val="18"/>
              </w:rPr>
              <w:t>-/1</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0aa00e8e_6f55_45cd_bbae_9d137157f0"/>
          <w:p>
            <w:pPr>
              <w:spacing w:before="180" w:after="0" w:line="240" w:lineRule="auto"/>
              <w:jc w:val="center"/>
            </w:pPr>
            <w:r>
              <w:rPr>
                <w:rFonts w:ascii="Arial" w:hAnsi="Arial"/>
                <w:color w:val="000000"/>
                <w:sz w:val="18"/>
              </w:rPr>
              <w:t>*</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85ec8f19_3620_46a2_bd75_daa26734ec"/>
          <w:p>
            <w:pPr>
              <w:spacing w:before="180" w:after="0" w:line="240" w:lineRule="auto"/>
              <w:jc w:val="center"/>
            </w:pPr>
            <w:r>
              <w:rPr>
                <w:rFonts w:ascii="Arial" w:hAnsi="Arial"/>
                <w:color w:val="000000"/>
                <w:sz w:val="18"/>
              </w:rPr>
              <w:t>1C</w:t>
            </w:r>
          </w:p>
          <w:bookmarkEnd w:id="12994"/>
        </w:tc>
        <w:tc>
          <w:tcPr>
            <w:tcBorders>
              <w:bottom w:val="single" w:sz="4" w:color="000000"/>
              <w:right w:val="single" w:sz="4" w:color="000000"/>
            </w:tcBorders>
            <w:tcMar>
              <w:top w:w="40" w:type="dxa"/>
              <w:left w:w="40" w:type="dxa"/>
              <w:bottom w:w="40" w:type="dxa"/>
              <w:right w:w="40" w:type="dxa"/>
            </w:tcMar>
            <w:vAlign w:val="top"/>
          </w:tcPr>
          <w:bookmarkStart w:id="12995" w:name="para_f5b4b571_d111_4ba3_8919_3e3f1953d6"/>
          <w:p>
            <w:pPr>
              <w:spacing w:before="180" w:after="0" w:line="240" w:lineRule="auto"/>
            </w:pPr>
            <w:r>
              <w:rPr>
                <w:rFonts w:ascii="Arial" w:hAnsi="Arial"/>
                <w:color w:val="000000"/>
                <w:sz w:val="18"/>
              </w:rPr>
              <w:t>Date value for this name-value Item.</w:t>
            </w:r>
          </w:p>
          <w:bookmarkEnd w:id="12995"/>
          <w:bookmarkStart w:id="12996" w:name="para_ec4fa370_348e_4a7c_90a4_26b07fcfc1"/>
          <w:p>
            <w:pPr>
              <w:spacing w:before="180" w:after="0" w:line="240" w:lineRule="auto"/>
            </w:pPr>
            <w:r>
              <w:rPr>
                <w:rFonts w:ascii="Arial" w:hAnsi="Arial"/>
                <w:color w:val="000000"/>
                <w:sz w:val="18"/>
              </w:rPr>
              <w:t>Required if Value Type (0040,A040) is DATE.</w:t>
            </w:r>
          </w:p>
          <w:bookmarkEnd w:id="12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7" w:name="para_338b863c_53ee_48a8_bed0_a852785182"/>
          <w:p>
            <w:pPr>
              <w:spacing w:before="180" w:after="0" w:line="240" w:lineRule="auto"/>
            </w:pPr>
            <w:r>
              <w:rPr>
                <w:rFonts w:ascii="Arial" w:hAnsi="Arial"/>
                <w:color w:val="000000"/>
                <w:sz w:val="18"/>
              </w:rPr>
              <w:t>Time</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cfe212a1_6a62_40d1_ab3e_20d3838e47"/>
          <w:p>
            <w:pPr>
              <w:spacing w:before="180" w:after="0" w:line="240" w:lineRule="auto"/>
              <w:jc w:val="center"/>
            </w:pPr>
            <w:r>
              <w:rPr>
                <w:rFonts w:ascii="Arial" w:hAnsi="Arial"/>
                <w:color w:val="000000"/>
                <w:sz w:val="18"/>
              </w:rPr>
              <w:t>(0040,A122)</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7eb5fe64_7894_4d6b_b8c3_bf6542bcad"/>
          <w:p>
            <w:pPr>
              <w:spacing w:before="180" w:after="0" w:line="240" w:lineRule="auto"/>
              <w:jc w:val="center"/>
            </w:pPr>
            <w:r>
              <w:rPr>
                <w:rFonts w:ascii="Arial" w:hAnsi="Arial"/>
                <w:color w:val="000000"/>
                <w:sz w:val="18"/>
              </w:rPr>
              <w:t>1C/1C</w:t>
            </w:r>
          </w:p>
          <w:bookmarkEnd w:id="12999"/>
        </w:tc>
        <w:tc>
          <w:tcPr>
            <w:tcBorders>
              <w:bottom w:val="single" w:sz="4" w:color="000000"/>
              <w:right w:val="single" w:sz="4" w:color="000000"/>
            </w:tcBorders>
            <w:tcMar>
              <w:top w:w="40" w:type="dxa"/>
              <w:left w:w="40" w:type="dxa"/>
              <w:bottom w:w="40" w:type="dxa"/>
              <w:right w:w="40" w:type="dxa"/>
            </w:tcMar>
            <w:vAlign w:val="top"/>
          </w:tcPr>
          <w:bookmarkStart w:id="13000" w:name="para_faf28a0f_fa4a_457f_a480_927567d24d"/>
          <w:p>
            <w:pPr>
              <w:spacing w:before="180" w:after="0" w:line="240" w:lineRule="auto"/>
              <w:jc w:val="center"/>
            </w:pPr>
            <w:r>
              <w:rPr>
                <w:rFonts w:ascii="Arial" w:hAnsi="Arial"/>
                <w:color w:val="000000"/>
                <w:sz w:val="18"/>
              </w:rPr>
              <w:t>1/1</w:t>
            </w:r>
          </w:p>
          <w:bookmarkEnd w:id="13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01" w:name="para_2474aa77_0dd8_4e20_9dc3_68fff40a60"/>
          <w:p>
            <w:pPr>
              <w:spacing w:before="180" w:after="0" w:line="240" w:lineRule="auto"/>
              <w:jc w:val="center"/>
            </w:pPr>
            <w:r>
              <w:rPr>
                <w:rFonts w:ascii="Arial" w:hAnsi="Arial"/>
                <w:color w:val="000000"/>
                <w:sz w:val="18"/>
              </w:rPr>
              <w:t>-/1</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7466bfd5_4a9e_4f57_b305_22f08db436"/>
          <w:p>
            <w:pPr>
              <w:spacing w:before="180" w:after="0" w:line="240" w:lineRule="auto"/>
              <w:jc w:val="center"/>
            </w:pPr>
            <w:r>
              <w:rPr>
                <w:rFonts w:ascii="Arial" w:hAnsi="Arial"/>
                <w:color w:val="000000"/>
                <w:sz w:val="18"/>
              </w:rPr>
              <w:t>*</w:t>
            </w:r>
          </w:p>
          <w:bookmarkEnd w:id="13002"/>
        </w:tc>
        <w:tc>
          <w:tcPr>
            <w:tcBorders>
              <w:bottom w:val="single" w:sz="4" w:color="000000"/>
              <w:right w:val="single" w:sz="4" w:color="000000"/>
            </w:tcBorders>
            <w:tcMar>
              <w:top w:w="40" w:type="dxa"/>
              <w:left w:w="40" w:type="dxa"/>
              <w:bottom w:w="40" w:type="dxa"/>
              <w:right w:w="40" w:type="dxa"/>
            </w:tcMar>
            <w:vAlign w:val="top"/>
          </w:tcPr>
          <w:bookmarkStart w:id="13003" w:name="para_2fa26d9e_c428_4bae_8994_5a6ed1ab45"/>
          <w:p>
            <w:pPr>
              <w:spacing w:before="180" w:after="0" w:line="240" w:lineRule="auto"/>
              <w:jc w:val="center"/>
            </w:pPr>
            <w:r>
              <w:rPr>
                <w:rFonts w:ascii="Arial" w:hAnsi="Arial"/>
                <w:color w:val="000000"/>
                <w:sz w:val="18"/>
              </w:rPr>
              <w:t>1C</w:t>
            </w:r>
          </w:p>
          <w:bookmarkEnd w:id="13003"/>
        </w:tc>
        <w:tc>
          <w:tcPr>
            <w:tcBorders>
              <w:bottom w:val="single" w:sz="4" w:color="000000"/>
              <w:right w:val="single" w:sz="4" w:color="000000"/>
            </w:tcBorders>
            <w:tcMar>
              <w:top w:w="40" w:type="dxa"/>
              <w:left w:w="40" w:type="dxa"/>
              <w:bottom w:w="40" w:type="dxa"/>
              <w:right w:w="40" w:type="dxa"/>
            </w:tcMar>
            <w:vAlign w:val="top"/>
          </w:tcPr>
          <w:bookmarkStart w:id="13004" w:name="para_f6125ff5_a914_42e0_9306_270f1ceacd"/>
          <w:p>
            <w:pPr>
              <w:spacing w:before="180" w:after="0" w:line="240" w:lineRule="auto"/>
            </w:pPr>
            <w:r>
              <w:rPr>
                <w:rFonts w:ascii="Arial" w:hAnsi="Arial"/>
                <w:color w:val="000000"/>
                <w:sz w:val="18"/>
              </w:rPr>
              <w:t>Time value for this name-value Item.</w:t>
            </w:r>
          </w:p>
          <w:bookmarkEnd w:id="13004"/>
          <w:bookmarkStart w:id="13005" w:name="para_7a0ce474_6869_4b1e_a01e_67000ba7d5"/>
          <w:p>
            <w:pPr>
              <w:spacing w:before="180" w:after="0" w:line="240" w:lineRule="auto"/>
            </w:pPr>
            <w:r>
              <w:rPr>
                <w:rFonts w:ascii="Arial" w:hAnsi="Arial"/>
                <w:color w:val="000000"/>
                <w:sz w:val="18"/>
              </w:rPr>
              <w:t>Required if Value Type (0040,A040) is TIME.</w:t>
            </w:r>
          </w:p>
          <w:bookmarkEnd w:id="13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6" w:name="para_cf964abb_2469_4ea3_a303_04e81bf8eb"/>
          <w:p>
            <w:pPr>
              <w:spacing w:before="180" w:after="0" w:line="240" w:lineRule="auto"/>
            </w:pPr>
            <w:r>
              <w:rPr>
                <w:rFonts w:ascii="Arial" w:hAnsi="Arial"/>
                <w:color w:val="000000"/>
                <w:sz w:val="18"/>
              </w:rPr>
              <w:t>Person Name</w:t>
            </w:r>
          </w:p>
          <w:bookmarkEnd w:id="13006"/>
        </w:tc>
        <w:tc>
          <w:tcPr>
            <w:tcBorders>
              <w:bottom w:val="single" w:sz="4" w:color="000000"/>
              <w:right w:val="single" w:sz="4" w:color="000000"/>
            </w:tcBorders>
            <w:tcMar>
              <w:top w:w="40" w:type="dxa"/>
              <w:left w:w="40" w:type="dxa"/>
              <w:bottom w:w="40" w:type="dxa"/>
              <w:right w:w="40" w:type="dxa"/>
            </w:tcMar>
            <w:vAlign w:val="top"/>
          </w:tcPr>
          <w:bookmarkStart w:id="13007" w:name="para_c9e9004b_661c_461e_bdab_d098f8e142"/>
          <w:p>
            <w:pPr>
              <w:spacing w:before="180" w:after="0" w:line="240" w:lineRule="auto"/>
              <w:jc w:val="center"/>
            </w:pPr>
            <w:r>
              <w:rPr>
                <w:rFonts w:ascii="Arial" w:hAnsi="Arial"/>
                <w:color w:val="000000"/>
                <w:sz w:val="18"/>
              </w:rPr>
              <w:t>(0040,A123)</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c97181d7_f419_40d7_bfde_adf15a55eb"/>
          <w:p>
            <w:pPr>
              <w:spacing w:before="180" w:after="0" w:line="240" w:lineRule="auto"/>
              <w:jc w:val="center"/>
            </w:pPr>
            <w:r>
              <w:rPr>
                <w:rFonts w:ascii="Arial" w:hAnsi="Arial"/>
                <w:color w:val="000000"/>
                <w:sz w:val="18"/>
              </w:rPr>
              <w:t>1C/1C</w:t>
            </w:r>
          </w:p>
          <w:bookmarkEnd w:id="13008"/>
        </w:tc>
        <w:tc>
          <w:tcPr>
            <w:tcBorders>
              <w:bottom w:val="single" w:sz="4" w:color="000000"/>
              <w:right w:val="single" w:sz="4" w:color="000000"/>
            </w:tcBorders>
            <w:tcMar>
              <w:top w:w="40" w:type="dxa"/>
              <w:left w:w="40" w:type="dxa"/>
              <w:bottom w:w="40" w:type="dxa"/>
              <w:right w:w="40" w:type="dxa"/>
            </w:tcMar>
            <w:vAlign w:val="top"/>
          </w:tcPr>
          <w:bookmarkStart w:id="13009" w:name="para_3d4b6f83_fcce_47d5_aa2c_299056f2fd"/>
          <w:p>
            <w:pPr>
              <w:spacing w:before="180" w:after="0" w:line="240" w:lineRule="auto"/>
              <w:jc w:val="center"/>
            </w:pPr>
            <w:r>
              <w:rPr>
                <w:rFonts w:ascii="Arial" w:hAnsi="Arial"/>
                <w:color w:val="000000"/>
                <w:sz w:val="18"/>
              </w:rPr>
              <w:t>1/1</w:t>
            </w:r>
          </w:p>
          <w:bookmarkEnd w:id="13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10" w:name="para_5ed24a3d_686d_4912_9a0e_84a95e7cde"/>
          <w:p>
            <w:pPr>
              <w:spacing w:before="180" w:after="0" w:line="240" w:lineRule="auto"/>
              <w:jc w:val="center"/>
            </w:pPr>
            <w:r>
              <w:rPr>
                <w:rFonts w:ascii="Arial" w:hAnsi="Arial"/>
                <w:color w:val="000000"/>
                <w:sz w:val="18"/>
              </w:rPr>
              <w:t>-/1</w:t>
            </w:r>
          </w:p>
          <w:bookmarkEnd w:id="13010"/>
        </w:tc>
        <w:tc>
          <w:tcPr>
            <w:tcBorders>
              <w:bottom w:val="single" w:sz="4" w:color="000000"/>
              <w:right w:val="single" w:sz="4" w:color="000000"/>
            </w:tcBorders>
            <w:tcMar>
              <w:top w:w="40" w:type="dxa"/>
              <w:left w:w="40" w:type="dxa"/>
              <w:bottom w:w="40" w:type="dxa"/>
              <w:right w:w="40" w:type="dxa"/>
            </w:tcMar>
            <w:vAlign w:val="top"/>
          </w:tcPr>
          <w:bookmarkStart w:id="13011" w:name="para_34fd65d2_cc13_473f_b1c0_a5031f3635"/>
          <w:p>
            <w:pPr>
              <w:spacing w:before="180" w:after="0" w:line="240" w:lineRule="auto"/>
              <w:jc w:val="center"/>
            </w:pPr>
            <w:r>
              <w:rPr>
                <w:rFonts w:ascii="Arial" w:hAnsi="Arial"/>
                <w:color w:val="000000"/>
                <w:sz w:val="18"/>
              </w:rPr>
              <w:t>*</w:t>
            </w:r>
          </w:p>
          <w:bookmarkEnd w:id="13011"/>
        </w:tc>
        <w:tc>
          <w:tcPr>
            <w:tcBorders>
              <w:bottom w:val="single" w:sz="4" w:color="000000"/>
              <w:right w:val="single" w:sz="4" w:color="000000"/>
            </w:tcBorders>
            <w:tcMar>
              <w:top w:w="40" w:type="dxa"/>
              <w:left w:w="40" w:type="dxa"/>
              <w:bottom w:w="40" w:type="dxa"/>
              <w:right w:w="40" w:type="dxa"/>
            </w:tcMar>
            <w:vAlign w:val="top"/>
          </w:tcPr>
          <w:bookmarkStart w:id="13012" w:name="para_9a50a086_f6f6_48fe_b7dc_1be4349b73"/>
          <w:p>
            <w:pPr>
              <w:spacing w:before="180" w:after="0" w:line="240" w:lineRule="auto"/>
              <w:jc w:val="center"/>
            </w:pPr>
            <w:r>
              <w:rPr>
                <w:rFonts w:ascii="Arial" w:hAnsi="Arial"/>
                <w:color w:val="000000"/>
                <w:sz w:val="18"/>
              </w:rPr>
              <w:t>1C</w:t>
            </w:r>
          </w:p>
          <w:bookmarkEnd w:id="13012"/>
        </w:tc>
        <w:tc>
          <w:tcPr>
            <w:tcBorders>
              <w:bottom w:val="single" w:sz="4" w:color="000000"/>
              <w:right w:val="single" w:sz="4" w:color="000000"/>
            </w:tcBorders>
            <w:tcMar>
              <w:top w:w="40" w:type="dxa"/>
              <w:left w:w="40" w:type="dxa"/>
              <w:bottom w:w="40" w:type="dxa"/>
              <w:right w:w="40" w:type="dxa"/>
            </w:tcMar>
            <w:vAlign w:val="top"/>
          </w:tcPr>
          <w:bookmarkStart w:id="13013" w:name="para_b3273058_6ed0_400e_8ce6_9cc0920b5c"/>
          <w:p>
            <w:pPr>
              <w:spacing w:before="180" w:after="0" w:line="240" w:lineRule="auto"/>
            </w:pPr>
            <w:r>
              <w:rPr>
                <w:rFonts w:ascii="Arial" w:hAnsi="Arial"/>
                <w:color w:val="000000"/>
                <w:sz w:val="18"/>
              </w:rPr>
              <w:t>Person name value for this name-value Item.</w:t>
            </w:r>
          </w:p>
          <w:bookmarkEnd w:id="13013"/>
          <w:bookmarkStart w:id="13014" w:name="para_1775bca7_1019_484e_b139_4790eb9c4a"/>
          <w:p>
            <w:pPr>
              <w:spacing w:before="180" w:after="0" w:line="240" w:lineRule="auto"/>
            </w:pPr>
            <w:r>
              <w:rPr>
                <w:rFonts w:ascii="Arial" w:hAnsi="Arial"/>
                <w:color w:val="000000"/>
                <w:sz w:val="18"/>
              </w:rPr>
              <w:t>Required if Value Type (0040,A040) is PNAME.</w:t>
            </w:r>
          </w:p>
          <w:bookmarkEnd w:id="13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5" w:name="para_7642f594_6d6f_49d1_9b4e_ada0df26f3"/>
          <w:p>
            <w:pPr>
              <w:spacing w:before="180" w:after="0" w:line="240" w:lineRule="auto"/>
            </w:pPr>
            <w:r>
              <w:rPr>
                <w:rFonts w:ascii="Arial" w:hAnsi="Arial"/>
                <w:color w:val="000000"/>
                <w:sz w:val="18"/>
              </w:rPr>
              <w:t>UID</w:t>
            </w:r>
          </w:p>
          <w:bookmarkEnd w:id="13015"/>
        </w:tc>
        <w:tc>
          <w:tcPr>
            <w:tcBorders>
              <w:bottom w:val="single" w:sz="4" w:color="000000"/>
              <w:right w:val="single" w:sz="4" w:color="000000"/>
            </w:tcBorders>
            <w:tcMar>
              <w:top w:w="40" w:type="dxa"/>
              <w:left w:w="40" w:type="dxa"/>
              <w:bottom w:w="40" w:type="dxa"/>
              <w:right w:w="40" w:type="dxa"/>
            </w:tcMar>
            <w:vAlign w:val="top"/>
          </w:tcPr>
          <w:bookmarkStart w:id="13016" w:name="para_ce6f5391_d15c_4318_bef7_a069defced"/>
          <w:p>
            <w:pPr>
              <w:spacing w:before="180" w:after="0" w:line="240" w:lineRule="auto"/>
              <w:jc w:val="center"/>
            </w:pPr>
            <w:r>
              <w:rPr>
                <w:rFonts w:ascii="Arial" w:hAnsi="Arial"/>
                <w:color w:val="000000"/>
                <w:sz w:val="18"/>
              </w:rPr>
              <w:t>(0040,A124)</w:t>
            </w:r>
          </w:p>
          <w:bookmarkEnd w:id="13016"/>
        </w:tc>
        <w:tc>
          <w:tcPr>
            <w:tcBorders>
              <w:bottom w:val="single" w:sz="4" w:color="000000"/>
              <w:right w:val="single" w:sz="4" w:color="000000"/>
            </w:tcBorders>
            <w:tcMar>
              <w:top w:w="40" w:type="dxa"/>
              <w:left w:w="40" w:type="dxa"/>
              <w:bottom w:w="40" w:type="dxa"/>
              <w:right w:w="40" w:type="dxa"/>
            </w:tcMar>
            <w:vAlign w:val="top"/>
          </w:tcPr>
          <w:bookmarkStart w:id="13017" w:name="para_01d45a8c_beff_4579_a3b6_78b54b7c95"/>
          <w:p>
            <w:pPr>
              <w:spacing w:before="180" w:after="0" w:line="240" w:lineRule="auto"/>
              <w:jc w:val="center"/>
            </w:pPr>
            <w:r>
              <w:rPr>
                <w:rFonts w:ascii="Arial" w:hAnsi="Arial"/>
                <w:color w:val="000000"/>
                <w:sz w:val="18"/>
              </w:rPr>
              <w:t>1C/1C</w:t>
            </w:r>
          </w:p>
          <w:bookmarkEnd w:id="13017"/>
        </w:tc>
        <w:tc>
          <w:tcPr>
            <w:tcBorders>
              <w:bottom w:val="single" w:sz="4" w:color="000000"/>
              <w:right w:val="single" w:sz="4" w:color="000000"/>
            </w:tcBorders>
            <w:tcMar>
              <w:top w:w="40" w:type="dxa"/>
              <w:left w:w="40" w:type="dxa"/>
              <w:bottom w:w="40" w:type="dxa"/>
              <w:right w:w="40" w:type="dxa"/>
            </w:tcMar>
            <w:vAlign w:val="top"/>
          </w:tcPr>
          <w:bookmarkStart w:id="13018" w:name="para_840aac67_a4a4_484a_8924_b844607c4b"/>
          <w:p>
            <w:pPr>
              <w:spacing w:before="180" w:after="0" w:line="240" w:lineRule="auto"/>
              <w:jc w:val="center"/>
            </w:pPr>
            <w:r>
              <w:rPr>
                <w:rFonts w:ascii="Arial" w:hAnsi="Arial"/>
                <w:color w:val="000000"/>
                <w:sz w:val="18"/>
              </w:rPr>
              <w:t>1/1</w:t>
            </w:r>
          </w:p>
          <w:bookmarkEnd w:id="13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19" w:name="para_de5fa775_5104_4c6d_a207_922f52bb32"/>
          <w:p>
            <w:pPr>
              <w:spacing w:before="180" w:after="0" w:line="240" w:lineRule="auto"/>
              <w:jc w:val="center"/>
            </w:pPr>
            <w:r>
              <w:rPr>
                <w:rFonts w:ascii="Arial" w:hAnsi="Arial"/>
                <w:color w:val="000000"/>
                <w:sz w:val="18"/>
              </w:rPr>
              <w:t>-/1</w:t>
            </w:r>
          </w:p>
          <w:bookmarkEnd w:id="13019"/>
        </w:tc>
        <w:tc>
          <w:tcPr>
            <w:tcBorders>
              <w:bottom w:val="single" w:sz="4" w:color="000000"/>
              <w:right w:val="single" w:sz="4" w:color="000000"/>
            </w:tcBorders>
            <w:tcMar>
              <w:top w:w="40" w:type="dxa"/>
              <w:left w:w="40" w:type="dxa"/>
              <w:bottom w:w="40" w:type="dxa"/>
              <w:right w:w="40" w:type="dxa"/>
            </w:tcMar>
            <w:vAlign w:val="top"/>
          </w:tcPr>
          <w:bookmarkStart w:id="13020" w:name="para_561bbe83_99ed_46d2_8b6e_c521dacf68"/>
          <w:p>
            <w:pPr>
              <w:spacing w:before="180" w:after="0" w:line="240" w:lineRule="auto"/>
              <w:jc w:val="center"/>
            </w:pPr>
            <w:r>
              <w:rPr>
                <w:rFonts w:ascii="Arial" w:hAnsi="Arial"/>
                <w:color w:val="000000"/>
                <w:sz w:val="18"/>
              </w:rPr>
              <w:t>*</w:t>
            </w:r>
          </w:p>
          <w:bookmarkEnd w:id="13020"/>
        </w:tc>
        <w:tc>
          <w:tcPr>
            <w:tcBorders>
              <w:bottom w:val="single" w:sz="4" w:color="000000"/>
              <w:right w:val="single" w:sz="4" w:color="000000"/>
            </w:tcBorders>
            <w:tcMar>
              <w:top w:w="40" w:type="dxa"/>
              <w:left w:w="40" w:type="dxa"/>
              <w:bottom w:w="40" w:type="dxa"/>
              <w:right w:w="40" w:type="dxa"/>
            </w:tcMar>
            <w:vAlign w:val="top"/>
          </w:tcPr>
          <w:bookmarkStart w:id="13021" w:name="para_05f47410_851d_46fd_b603_4b69b9e800"/>
          <w:p>
            <w:pPr>
              <w:spacing w:before="180" w:after="0" w:line="240" w:lineRule="auto"/>
              <w:jc w:val="center"/>
            </w:pPr>
            <w:r>
              <w:rPr>
                <w:rFonts w:ascii="Arial" w:hAnsi="Arial"/>
                <w:color w:val="000000"/>
                <w:sz w:val="18"/>
              </w:rPr>
              <w:t>1C</w:t>
            </w:r>
          </w:p>
          <w:bookmarkEnd w:id="13021"/>
        </w:tc>
        <w:tc>
          <w:tcPr>
            <w:tcBorders>
              <w:bottom w:val="single" w:sz="4" w:color="000000"/>
              <w:right w:val="single" w:sz="4" w:color="000000"/>
            </w:tcBorders>
            <w:tcMar>
              <w:top w:w="40" w:type="dxa"/>
              <w:left w:w="40" w:type="dxa"/>
              <w:bottom w:w="40" w:type="dxa"/>
              <w:right w:w="40" w:type="dxa"/>
            </w:tcMar>
            <w:vAlign w:val="top"/>
          </w:tcPr>
          <w:bookmarkStart w:id="13022" w:name="para_ff16cfdf_1122_45f3_bd32_99a4d294fa"/>
          <w:p>
            <w:pPr>
              <w:spacing w:before="180" w:after="0" w:line="240" w:lineRule="auto"/>
            </w:pPr>
            <w:r>
              <w:rPr>
                <w:rFonts w:ascii="Arial" w:hAnsi="Arial"/>
                <w:color w:val="000000"/>
                <w:sz w:val="18"/>
              </w:rPr>
              <w:t>UID value for this name-value Item.</w:t>
            </w:r>
          </w:p>
          <w:bookmarkEnd w:id="13022"/>
          <w:bookmarkStart w:id="13023" w:name="para_3cb22fc7_b1d0_430e_81f8_9fc73be85d"/>
          <w:p>
            <w:pPr>
              <w:spacing w:before="180" w:after="0" w:line="240" w:lineRule="auto"/>
            </w:pPr>
            <w:r>
              <w:rPr>
                <w:rFonts w:ascii="Arial" w:hAnsi="Arial"/>
                <w:color w:val="000000"/>
                <w:sz w:val="18"/>
              </w:rPr>
              <w:t>Required if Value Type (0040,A040) is UIDREF.</w:t>
            </w:r>
          </w:p>
          <w:bookmarkEnd w:id="13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4" w:name="para_67c1b965_2e44_4831_96d1_7fc8ccf7a1"/>
          <w:p>
            <w:pPr>
              <w:spacing w:before="180" w:after="0" w:line="240" w:lineRule="auto"/>
            </w:pPr>
            <w:r>
              <w:rPr>
                <w:rFonts w:ascii="Arial" w:hAnsi="Arial"/>
                <w:color w:val="000000"/>
                <w:sz w:val="18"/>
              </w:rPr>
              <w:t>Text Value</w:t>
            </w:r>
          </w:p>
          <w:bookmarkEnd w:id="13024"/>
        </w:tc>
        <w:tc>
          <w:tcPr>
            <w:tcBorders>
              <w:bottom w:val="single" w:sz="4" w:color="000000"/>
              <w:right w:val="single" w:sz="4" w:color="000000"/>
            </w:tcBorders>
            <w:tcMar>
              <w:top w:w="40" w:type="dxa"/>
              <w:left w:w="40" w:type="dxa"/>
              <w:bottom w:w="40" w:type="dxa"/>
              <w:right w:w="40" w:type="dxa"/>
            </w:tcMar>
            <w:vAlign w:val="top"/>
          </w:tcPr>
          <w:bookmarkStart w:id="13025" w:name="para_cbfbf1a6_e2f8_489f_886e_7b1f58a321"/>
          <w:p>
            <w:pPr>
              <w:spacing w:before="180" w:after="0" w:line="240" w:lineRule="auto"/>
              <w:jc w:val="center"/>
            </w:pPr>
            <w:r>
              <w:rPr>
                <w:rFonts w:ascii="Arial" w:hAnsi="Arial"/>
                <w:color w:val="000000"/>
                <w:sz w:val="18"/>
              </w:rPr>
              <w:t>(0040,A160)</w:t>
            </w:r>
          </w:p>
          <w:bookmarkEnd w:id="13025"/>
        </w:tc>
        <w:tc>
          <w:tcPr>
            <w:tcBorders>
              <w:bottom w:val="single" w:sz="4" w:color="000000"/>
              <w:right w:val="single" w:sz="4" w:color="000000"/>
            </w:tcBorders>
            <w:tcMar>
              <w:top w:w="40" w:type="dxa"/>
              <w:left w:w="40" w:type="dxa"/>
              <w:bottom w:w="40" w:type="dxa"/>
              <w:right w:w="40" w:type="dxa"/>
            </w:tcMar>
            <w:vAlign w:val="top"/>
          </w:tcPr>
          <w:bookmarkStart w:id="13026" w:name="para_a018c345_f66b_4dd5_9251_ef2879b353"/>
          <w:p>
            <w:pPr>
              <w:spacing w:before="180" w:after="0" w:line="240" w:lineRule="auto"/>
              <w:jc w:val="center"/>
            </w:pPr>
            <w:r>
              <w:rPr>
                <w:rFonts w:ascii="Arial" w:hAnsi="Arial"/>
                <w:color w:val="000000"/>
                <w:sz w:val="18"/>
              </w:rPr>
              <w:t>1C/1C</w:t>
            </w:r>
          </w:p>
          <w:bookmarkEnd w:id="13026"/>
        </w:tc>
        <w:tc>
          <w:tcPr>
            <w:tcBorders>
              <w:bottom w:val="single" w:sz="4" w:color="000000"/>
              <w:right w:val="single" w:sz="4" w:color="000000"/>
            </w:tcBorders>
            <w:tcMar>
              <w:top w:w="40" w:type="dxa"/>
              <w:left w:w="40" w:type="dxa"/>
              <w:bottom w:w="40" w:type="dxa"/>
              <w:right w:w="40" w:type="dxa"/>
            </w:tcMar>
            <w:vAlign w:val="top"/>
          </w:tcPr>
          <w:bookmarkStart w:id="13027" w:name="para_a17ce383_3340_4b0a_9f7b_4ee4eba698"/>
          <w:p>
            <w:pPr>
              <w:spacing w:before="180" w:after="0" w:line="240" w:lineRule="auto"/>
              <w:jc w:val="center"/>
            </w:pPr>
            <w:r>
              <w:rPr>
                <w:rFonts w:ascii="Arial" w:hAnsi="Arial"/>
                <w:color w:val="000000"/>
                <w:sz w:val="18"/>
              </w:rPr>
              <w:t>1/1</w:t>
            </w:r>
          </w:p>
          <w:bookmarkEnd w:id="13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28" w:name="para_e330a146_02a7_4abd_ae80_4c0837ee6c"/>
          <w:p>
            <w:pPr>
              <w:spacing w:before="180" w:after="0" w:line="240" w:lineRule="auto"/>
              <w:jc w:val="center"/>
            </w:pPr>
            <w:r>
              <w:rPr>
                <w:rFonts w:ascii="Arial" w:hAnsi="Arial"/>
                <w:color w:val="000000"/>
                <w:sz w:val="18"/>
              </w:rPr>
              <w:t>-/1</w:t>
            </w:r>
          </w:p>
          <w:bookmarkEnd w:id="13028"/>
        </w:tc>
        <w:tc>
          <w:tcPr>
            <w:tcBorders>
              <w:bottom w:val="single" w:sz="4" w:color="000000"/>
              <w:right w:val="single" w:sz="4" w:color="000000"/>
            </w:tcBorders>
            <w:tcMar>
              <w:top w:w="40" w:type="dxa"/>
              <w:left w:w="40" w:type="dxa"/>
              <w:bottom w:w="40" w:type="dxa"/>
              <w:right w:w="40" w:type="dxa"/>
            </w:tcMar>
            <w:vAlign w:val="top"/>
          </w:tcPr>
          <w:bookmarkStart w:id="13029" w:name="para_e907d385_4217_4651_a5ab_700a7bc69b"/>
          <w:p>
            <w:pPr>
              <w:spacing w:before="180" w:after="0" w:line="240" w:lineRule="auto"/>
              <w:jc w:val="center"/>
            </w:pPr>
            <w:r>
              <w:rPr>
                <w:rFonts w:ascii="Arial" w:hAnsi="Arial"/>
                <w:color w:val="000000"/>
                <w:sz w:val="18"/>
              </w:rPr>
              <w:t>*</w:t>
            </w:r>
          </w:p>
          <w:bookmarkEnd w:id="13029"/>
        </w:tc>
        <w:tc>
          <w:tcPr>
            <w:tcBorders>
              <w:bottom w:val="single" w:sz="4" w:color="000000"/>
              <w:right w:val="single" w:sz="4" w:color="000000"/>
            </w:tcBorders>
            <w:tcMar>
              <w:top w:w="40" w:type="dxa"/>
              <w:left w:w="40" w:type="dxa"/>
              <w:bottom w:w="40" w:type="dxa"/>
              <w:right w:w="40" w:type="dxa"/>
            </w:tcMar>
            <w:vAlign w:val="top"/>
          </w:tcPr>
          <w:bookmarkStart w:id="13030" w:name="para_113d8737_f616_4038_9d9b_780814a2d8"/>
          <w:p>
            <w:pPr>
              <w:spacing w:before="180" w:after="0" w:line="240" w:lineRule="auto"/>
              <w:jc w:val="center"/>
            </w:pPr>
            <w:r>
              <w:rPr>
                <w:rFonts w:ascii="Arial" w:hAnsi="Arial"/>
                <w:color w:val="000000"/>
                <w:sz w:val="18"/>
              </w:rPr>
              <w:t>1C</w:t>
            </w:r>
          </w:p>
          <w:bookmarkEnd w:id="13030"/>
        </w:tc>
        <w:tc>
          <w:tcPr>
            <w:tcBorders>
              <w:bottom w:val="single" w:sz="4" w:color="000000"/>
              <w:right w:val="single" w:sz="4" w:color="000000"/>
            </w:tcBorders>
            <w:tcMar>
              <w:top w:w="40" w:type="dxa"/>
              <w:left w:w="40" w:type="dxa"/>
              <w:bottom w:w="40" w:type="dxa"/>
              <w:right w:w="40" w:type="dxa"/>
            </w:tcMar>
            <w:vAlign w:val="top"/>
          </w:tcPr>
          <w:bookmarkStart w:id="13031" w:name="para_3287d031_3476_481e_9b2c_3f2f643039"/>
          <w:p>
            <w:pPr>
              <w:spacing w:before="180" w:after="0" w:line="240" w:lineRule="auto"/>
            </w:pPr>
            <w:r>
              <w:rPr>
                <w:rFonts w:ascii="Arial" w:hAnsi="Arial"/>
                <w:color w:val="000000"/>
                <w:sz w:val="18"/>
              </w:rPr>
              <w:t>Text value for this name-value Item.</w:t>
            </w:r>
          </w:p>
          <w:bookmarkEnd w:id="13031"/>
          <w:bookmarkStart w:id="13032" w:name="para_6899f1ae_efce_427f_9b7a_f0268d9546"/>
          <w:p>
            <w:pPr>
              <w:spacing w:before="180" w:after="0" w:line="240" w:lineRule="auto"/>
            </w:pPr>
            <w:r>
              <w:rPr>
                <w:rFonts w:ascii="Arial" w:hAnsi="Arial"/>
                <w:color w:val="000000"/>
                <w:sz w:val="18"/>
              </w:rPr>
              <w:t>Required if Value Type (0040,A040) is TEXT.</w:t>
            </w:r>
          </w:p>
          <w:bookmarkEnd w:id="13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3" w:name="para_6bfbe6c8_fbc4_4af3_8118_cd35e63f63"/>
          <w:p>
            <w:pPr>
              <w:spacing w:before="180" w:after="0" w:line="240" w:lineRule="auto"/>
            </w:pPr>
            <w:r>
              <w:rPr>
                <w:rFonts w:ascii="Arial" w:hAnsi="Arial"/>
                <w:color w:val="000000"/>
                <w:sz w:val="18"/>
              </w:rPr>
              <w:t>Concept Code Sequence</w:t>
            </w:r>
          </w:p>
          <w:bookmarkEnd w:id="13033"/>
        </w:tc>
        <w:tc>
          <w:tcPr>
            <w:tcBorders>
              <w:bottom w:val="single" w:sz="4" w:color="000000"/>
              <w:right w:val="single" w:sz="4" w:color="000000"/>
            </w:tcBorders>
            <w:tcMar>
              <w:top w:w="40" w:type="dxa"/>
              <w:left w:w="40" w:type="dxa"/>
              <w:bottom w:w="40" w:type="dxa"/>
              <w:right w:w="40" w:type="dxa"/>
            </w:tcMar>
            <w:vAlign w:val="top"/>
          </w:tcPr>
          <w:bookmarkStart w:id="13034" w:name="para_5a5caf81_6805_4ca7_9fa1_30ad055632"/>
          <w:p>
            <w:pPr>
              <w:spacing w:before="180" w:after="0" w:line="240" w:lineRule="auto"/>
              <w:jc w:val="center"/>
            </w:pPr>
            <w:r>
              <w:rPr>
                <w:rFonts w:ascii="Arial" w:hAnsi="Arial"/>
                <w:color w:val="000000"/>
                <w:sz w:val="18"/>
              </w:rPr>
              <w:t>(0040,A168)</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289260c6_7151_471a_b4ed_c681690ec0"/>
          <w:p>
            <w:pPr>
              <w:spacing w:before="180" w:after="0" w:line="240" w:lineRule="auto"/>
              <w:jc w:val="center"/>
            </w:pPr>
            <w:r>
              <w:rPr>
                <w:rFonts w:ascii="Arial" w:hAnsi="Arial"/>
                <w:color w:val="000000"/>
                <w:sz w:val="18"/>
              </w:rPr>
              <w:t>1C/1C</w:t>
            </w:r>
          </w:p>
          <w:bookmarkEnd w:id="13035"/>
        </w:tc>
        <w:tc>
          <w:tcPr>
            <w:tcBorders>
              <w:bottom w:val="single" w:sz="4" w:color="000000"/>
              <w:right w:val="single" w:sz="4" w:color="000000"/>
            </w:tcBorders>
            <w:tcMar>
              <w:top w:w="40" w:type="dxa"/>
              <w:left w:w="40" w:type="dxa"/>
              <w:bottom w:w="40" w:type="dxa"/>
              <w:right w:w="40" w:type="dxa"/>
            </w:tcMar>
            <w:vAlign w:val="top"/>
          </w:tcPr>
          <w:bookmarkStart w:id="13036" w:name="para_cf45e9dc_2753_4c27_b0b4_536e7f535d"/>
          <w:p>
            <w:pPr>
              <w:spacing w:before="180" w:after="0" w:line="240" w:lineRule="auto"/>
              <w:jc w:val="center"/>
            </w:pPr>
            <w:r>
              <w:rPr>
                <w:rFonts w:ascii="Arial" w:hAnsi="Arial"/>
                <w:color w:val="000000"/>
                <w:sz w:val="18"/>
              </w:rPr>
              <w:t>1/1</w:t>
            </w:r>
          </w:p>
          <w:bookmarkEnd w:id="13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37" w:name="para_e4caafda_0408_4e4a_96e1_c72fa2626f"/>
          <w:p>
            <w:pPr>
              <w:spacing w:before="180" w:after="0" w:line="240" w:lineRule="auto"/>
              <w:jc w:val="center"/>
            </w:pPr>
            <w:r>
              <w:rPr>
                <w:rFonts w:ascii="Arial" w:hAnsi="Arial"/>
                <w:color w:val="000000"/>
                <w:sz w:val="18"/>
              </w:rPr>
              <w:t>-/1</w:t>
            </w:r>
          </w:p>
          <w:bookmarkEnd w:id="13037"/>
        </w:tc>
        <w:tc>
          <w:tcPr>
            <w:tcBorders>
              <w:bottom w:val="single" w:sz="4" w:color="000000"/>
              <w:right w:val="single" w:sz="4" w:color="000000"/>
            </w:tcBorders>
            <w:tcMar>
              <w:top w:w="40" w:type="dxa"/>
              <w:left w:w="40" w:type="dxa"/>
              <w:bottom w:w="40" w:type="dxa"/>
              <w:right w:w="40" w:type="dxa"/>
            </w:tcMar>
            <w:vAlign w:val="top"/>
          </w:tcPr>
          <w:bookmarkStart w:id="13038" w:name="para_9c8165c4_e666_4afc_95cf_06c687f32f"/>
          <w:p>
            <w:pPr>
              <w:spacing w:before="180" w:after="0" w:line="240" w:lineRule="auto"/>
              <w:jc w:val="center"/>
            </w:pPr>
            <w:r>
              <w:rPr>
                <w:rFonts w:ascii="Arial" w:hAnsi="Arial"/>
                <w:color w:val="000000"/>
                <w:sz w:val="18"/>
              </w:rPr>
              <w:t>*</w:t>
            </w:r>
          </w:p>
          <w:bookmarkEnd w:id="13038"/>
        </w:tc>
        <w:tc>
          <w:tcPr>
            <w:tcBorders>
              <w:bottom w:val="single" w:sz="4" w:color="000000"/>
              <w:right w:val="single" w:sz="4" w:color="000000"/>
            </w:tcBorders>
            <w:tcMar>
              <w:top w:w="40" w:type="dxa"/>
              <w:left w:w="40" w:type="dxa"/>
              <w:bottom w:w="40" w:type="dxa"/>
              <w:right w:w="40" w:type="dxa"/>
            </w:tcMar>
            <w:vAlign w:val="top"/>
          </w:tcPr>
          <w:bookmarkStart w:id="13039" w:name="para_23a74f3d_9572_40e7_929a_62dd5bdfcb"/>
          <w:p>
            <w:pPr>
              <w:spacing w:before="180" w:after="0" w:line="240" w:lineRule="auto"/>
              <w:jc w:val="center"/>
            </w:pPr>
            <w:r>
              <w:rPr>
                <w:rFonts w:ascii="Arial" w:hAnsi="Arial"/>
                <w:color w:val="000000"/>
                <w:sz w:val="18"/>
              </w:rPr>
              <w:t>1C</w:t>
            </w:r>
          </w:p>
          <w:bookmarkEnd w:id="13039"/>
        </w:tc>
        <w:tc>
          <w:tcPr>
            <w:tcBorders>
              <w:bottom w:val="single" w:sz="4" w:color="000000"/>
              <w:right w:val="single" w:sz="4" w:color="000000"/>
            </w:tcBorders>
            <w:tcMar>
              <w:top w:w="40" w:type="dxa"/>
              <w:left w:w="40" w:type="dxa"/>
              <w:bottom w:w="40" w:type="dxa"/>
              <w:right w:w="40" w:type="dxa"/>
            </w:tcMar>
            <w:vAlign w:val="top"/>
          </w:tcPr>
          <w:bookmarkStart w:id="13040" w:name="para_057dc008_0aaa_4705_a76a_fb769f5e2e"/>
          <w:p>
            <w:pPr>
              <w:spacing w:before="180" w:after="0" w:line="240" w:lineRule="auto"/>
            </w:pPr>
            <w:r>
              <w:rPr>
                <w:rFonts w:ascii="Arial" w:hAnsi="Arial"/>
                <w:color w:val="000000"/>
                <w:sz w:val="18"/>
              </w:rPr>
              <w:t>Coded concept value of this name-value Item.</w:t>
            </w:r>
          </w:p>
          <w:bookmarkEnd w:id="13040"/>
          <w:bookmarkStart w:id="13041" w:name="para_73af0f1c_0733_474a_a3c4_ad2b236233"/>
          <w:p>
            <w:pPr>
              <w:spacing w:before="180" w:after="0" w:line="240" w:lineRule="auto"/>
            </w:pPr>
            <w:r>
              <w:rPr>
                <w:rFonts w:ascii="Arial" w:hAnsi="Arial"/>
                <w:color w:val="000000"/>
                <w:sz w:val="18"/>
              </w:rPr>
              <w:t>Required if Value Type (0040,A040) is CODE.</w:t>
            </w:r>
          </w:p>
          <w:bookmarkEnd w:id="13041"/>
        </w:tc>
      </w:tr>
      <w:tr>
        <w:tblPrEx/>
        <w:trPr/>
        <w:tc>
          <w:tcPr>
            <w:hMerge w:val="restart"/>
            <w:tcBorders>
              <w:left w:val="single" w:sz="4" w:color="000000"/>
              <w:bottom w:val="single" w:sz="4" w:color="000000"/>
            </w:tcBorders>
            <w:tcMar>
              <w:top w:w="40" w:type="dxa"/>
              <w:left w:w="40" w:type="dxa"/>
              <w:bottom w:w="40" w:type="dxa"/>
            </w:tcMar>
            <w:vAlign w:val="top"/>
          </w:tcPr>
          <w:bookmarkStart w:id="13042" w:name="para_fcac7c50_837f_4ad5_b646_e469fde61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0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43" w:name="para_e49ea83b_4a91_441e_aa9e_2c68a5e86d"/>
          <w:p>
            <w:pPr>
              <w:spacing w:before="180" w:after="0" w:line="240" w:lineRule="auto"/>
            </w:pPr>
            <w:r>
              <w:rPr>
                <w:rFonts w:ascii="Arial" w:hAnsi="Arial"/>
                <w:i/>
                <w:color w:val="000000"/>
                <w:sz w:val="18"/>
              </w:rPr>
              <w:t>No Baseline CID is defined.</w:t>
            </w:r>
          </w:p>
          <w:bookmarkEnd w:id="13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4" w:name="para_5199fcb3_9723_45ef_a0bf_6172f0a758"/>
          <w:p>
            <w:pPr>
              <w:spacing w:before="180" w:after="0" w:line="240" w:lineRule="auto"/>
            </w:pPr>
            <w:r>
              <w:rPr>
                <w:rFonts w:ascii="Arial" w:hAnsi="Arial"/>
                <w:color w:val="000000"/>
                <w:sz w:val="18"/>
              </w:rPr>
              <w:t>Numeric Value</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48f5f7a7_e7b6_42a0_ad3a_3374b97bab"/>
          <w:p>
            <w:pPr>
              <w:spacing w:before="180" w:after="0" w:line="240" w:lineRule="auto"/>
              <w:jc w:val="center"/>
            </w:pPr>
            <w:r>
              <w:rPr>
                <w:rFonts w:ascii="Arial" w:hAnsi="Arial"/>
                <w:color w:val="000000"/>
                <w:sz w:val="18"/>
              </w:rPr>
              <w:t>(0040,A30A)</w:t>
            </w:r>
          </w:p>
          <w:bookmarkEnd w:id="13045"/>
        </w:tc>
        <w:tc>
          <w:tcPr>
            <w:tcBorders>
              <w:bottom w:val="single" w:sz="4" w:color="000000"/>
              <w:right w:val="single" w:sz="4" w:color="000000"/>
            </w:tcBorders>
            <w:tcMar>
              <w:top w:w="40" w:type="dxa"/>
              <w:left w:w="40" w:type="dxa"/>
              <w:bottom w:w="40" w:type="dxa"/>
              <w:right w:w="40" w:type="dxa"/>
            </w:tcMar>
            <w:vAlign w:val="top"/>
          </w:tcPr>
          <w:bookmarkStart w:id="13046" w:name="para_3d59eaed_ad2a_4ada_9696_5ae9107643"/>
          <w:p>
            <w:pPr>
              <w:spacing w:before="180" w:after="0" w:line="240" w:lineRule="auto"/>
              <w:jc w:val="center"/>
            </w:pPr>
            <w:r>
              <w:rPr>
                <w:rFonts w:ascii="Arial" w:hAnsi="Arial"/>
                <w:color w:val="000000"/>
                <w:sz w:val="18"/>
              </w:rPr>
              <w:t>1C/1C</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85e013c4_1ef4_426c_b457_f4e2e6c3b8"/>
          <w:p>
            <w:pPr>
              <w:spacing w:before="180" w:after="0" w:line="240" w:lineRule="auto"/>
              <w:jc w:val="center"/>
            </w:pPr>
            <w:r>
              <w:rPr>
                <w:rFonts w:ascii="Arial" w:hAnsi="Arial"/>
                <w:color w:val="000000"/>
                <w:sz w:val="18"/>
              </w:rPr>
              <w:t>1/1</w:t>
            </w:r>
          </w:p>
          <w:bookmarkEnd w:id="130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48" w:name="para_d5638d51_2a02_4495_b1c2_0adc97af57"/>
          <w:p>
            <w:pPr>
              <w:spacing w:before="180" w:after="0" w:line="240" w:lineRule="auto"/>
              <w:jc w:val="center"/>
            </w:pPr>
            <w:r>
              <w:rPr>
                <w:rFonts w:ascii="Arial" w:hAnsi="Arial"/>
                <w:color w:val="000000"/>
                <w:sz w:val="18"/>
              </w:rPr>
              <w:t>-/1</w:t>
            </w:r>
          </w:p>
          <w:bookmarkEnd w:id="13048"/>
        </w:tc>
        <w:tc>
          <w:tcPr>
            <w:tcBorders>
              <w:bottom w:val="single" w:sz="4" w:color="000000"/>
              <w:right w:val="single" w:sz="4" w:color="000000"/>
            </w:tcBorders>
            <w:tcMar>
              <w:top w:w="40" w:type="dxa"/>
              <w:left w:w="40" w:type="dxa"/>
              <w:bottom w:w="40" w:type="dxa"/>
              <w:right w:w="40" w:type="dxa"/>
            </w:tcMar>
            <w:vAlign w:val="top"/>
          </w:tcPr>
          <w:bookmarkStart w:id="13049" w:name="para_30c71e68_179b_4468_afc9_bf4863b479"/>
          <w:p>
            <w:pPr>
              <w:spacing w:before="180" w:after="0" w:line="240" w:lineRule="auto"/>
              <w:jc w:val="center"/>
            </w:pPr>
            <w:r>
              <w:rPr>
                <w:rFonts w:ascii="Arial" w:hAnsi="Arial"/>
                <w:color w:val="000000"/>
                <w:sz w:val="18"/>
              </w:rPr>
              <w:t>*</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620c47e4_ce4e_44d6_98cb_2e89ea7626"/>
          <w:p>
            <w:pPr>
              <w:spacing w:before="180" w:after="0" w:line="240" w:lineRule="auto"/>
              <w:jc w:val="center"/>
            </w:pPr>
            <w:r>
              <w:rPr>
                <w:rFonts w:ascii="Arial" w:hAnsi="Arial"/>
                <w:color w:val="000000"/>
                <w:sz w:val="18"/>
              </w:rPr>
              <w:t>1C</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07f0eebb_9cac_4174_815a_44cefd0613"/>
          <w:p>
            <w:pPr>
              <w:spacing w:before="180" w:after="0" w:line="240" w:lineRule="auto"/>
            </w:pPr>
            <w:r>
              <w:rPr>
                <w:rFonts w:ascii="Arial" w:hAnsi="Arial"/>
                <w:color w:val="000000"/>
                <w:sz w:val="18"/>
              </w:rPr>
              <w:t>Numeric value for this name-value Item.</w:t>
            </w:r>
          </w:p>
          <w:bookmarkEnd w:id="13051"/>
          <w:bookmarkStart w:id="13052" w:name="para_38e21a14_3122_429c_becd_4aec796b9a"/>
          <w:p>
            <w:pPr>
              <w:spacing w:before="180" w:after="0" w:line="240" w:lineRule="auto"/>
            </w:pPr>
            <w:r>
              <w:rPr>
                <w:rFonts w:ascii="Arial" w:hAnsi="Arial"/>
                <w:color w:val="000000"/>
                <w:sz w:val="18"/>
              </w:rPr>
              <w:t>Required if Value Type (0040,A040) is NUMERIC.</w:t>
            </w:r>
          </w:p>
          <w:bookmarkEnd w:id="13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3" w:name="para_3b65b2d0_d969_4125_a359_909d31d236"/>
          <w:p>
            <w:pPr>
              <w:spacing w:before="180" w:after="0" w:line="240" w:lineRule="auto"/>
            </w:pPr>
            <w:r>
              <w:rPr>
                <w:rFonts w:ascii="Arial" w:hAnsi="Arial"/>
                <w:color w:val="000000"/>
                <w:sz w:val="18"/>
              </w:rPr>
              <w:t>Measurement Units Code Sequence</w:t>
            </w:r>
          </w:p>
          <w:bookmarkEnd w:id="13053"/>
        </w:tc>
        <w:tc>
          <w:tcPr>
            <w:tcBorders>
              <w:bottom w:val="single" w:sz="4" w:color="000000"/>
              <w:right w:val="single" w:sz="4" w:color="000000"/>
            </w:tcBorders>
            <w:tcMar>
              <w:top w:w="40" w:type="dxa"/>
              <w:left w:w="40" w:type="dxa"/>
              <w:bottom w:w="40" w:type="dxa"/>
              <w:right w:w="40" w:type="dxa"/>
            </w:tcMar>
            <w:vAlign w:val="top"/>
          </w:tcPr>
          <w:bookmarkStart w:id="13054" w:name="para_7162918d_55fe_4312_888a_34239a3ce9"/>
          <w:p>
            <w:pPr>
              <w:spacing w:before="180" w:after="0" w:line="240" w:lineRule="auto"/>
              <w:jc w:val="center"/>
            </w:pPr>
            <w:r>
              <w:rPr>
                <w:rFonts w:ascii="Arial" w:hAnsi="Arial"/>
                <w:color w:val="000000"/>
                <w:sz w:val="18"/>
              </w:rPr>
              <w:t>(0040,08EA)</w:t>
            </w:r>
          </w:p>
          <w:bookmarkEnd w:id="13054"/>
        </w:tc>
        <w:tc>
          <w:tcPr>
            <w:tcBorders>
              <w:bottom w:val="single" w:sz="4" w:color="000000"/>
              <w:right w:val="single" w:sz="4" w:color="000000"/>
            </w:tcBorders>
            <w:tcMar>
              <w:top w:w="40" w:type="dxa"/>
              <w:left w:w="40" w:type="dxa"/>
              <w:bottom w:w="40" w:type="dxa"/>
              <w:right w:w="40" w:type="dxa"/>
            </w:tcMar>
            <w:vAlign w:val="top"/>
          </w:tcPr>
          <w:bookmarkStart w:id="13055" w:name="para_10a13b2c_df84_4377_9c99_8f1d130b2d"/>
          <w:p>
            <w:pPr>
              <w:spacing w:before="180" w:after="0" w:line="240" w:lineRule="auto"/>
              <w:jc w:val="center"/>
            </w:pPr>
            <w:r>
              <w:rPr>
                <w:rFonts w:ascii="Arial" w:hAnsi="Arial"/>
                <w:color w:val="000000"/>
                <w:sz w:val="18"/>
              </w:rPr>
              <w:t>1C/1C</w:t>
            </w:r>
          </w:p>
          <w:bookmarkEnd w:id="13055"/>
        </w:tc>
        <w:tc>
          <w:tcPr>
            <w:tcBorders>
              <w:bottom w:val="single" w:sz="4" w:color="000000"/>
              <w:right w:val="single" w:sz="4" w:color="000000"/>
            </w:tcBorders>
            <w:tcMar>
              <w:top w:w="40" w:type="dxa"/>
              <w:left w:w="40" w:type="dxa"/>
              <w:bottom w:w="40" w:type="dxa"/>
              <w:right w:w="40" w:type="dxa"/>
            </w:tcMar>
            <w:vAlign w:val="top"/>
          </w:tcPr>
          <w:bookmarkStart w:id="13056" w:name="para_825f428d_e3b7_4d4f_8a49_4b5be33986"/>
          <w:p>
            <w:pPr>
              <w:spacing w:before="180" w:after="0" w:line="240" w:lineRule="auto"/>
              <w:jc w:val="center"/>
            </w:pPr>
            <w:r>
              <w:rPr>
                <w:rFonts w:ascii="Arial" w:hAnsi="Arial"/>
                <w:color w:val="000000"/>
                <w:sz w:val="18"/>
              </w:rPr>
              <w:t>1/1</w:t>
            </w:r>
          </w:p>
          <w:bookmarkEnd w:id="13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57" w:name="para_adff2f12_060c_43e9_9143_9af41f5782"/>
          <w:p>
            <w:pPr>
              <w:spacing w:before="180" w:after="0" w:line="240" w:lineRule="auto"/>
              <w:jc w:val="center"/>
            </w:pPr>
            <w:r>
              <w:rPr>
                <w:rFonts w:ascii="Arial" w:hAnsi="Arial"/>
                <w:color w:val="000000"/>
                <w:sz w:val="18"/>
              </w:rPr>
              <w:t>-/1</w:t>
            </w:r>
          </w:p>
          <w:bookmarkEnd w:id="13057"/>
        </w:tc>
        <w:tc>
          <w:tcPr>
            <w:tcBorders>
              <w:bottom w:val="single" w:sz="4" w:color="000000"/>
              <w:right w:val="single" w:sz="4" w:color="000000"/>
            </w:tcBorders>
            <w:tcMar>
              <w:top w:w="40" w:type="dxa"/>
              <w:left w:w="40" w:type="dxa"/>
              <w:bottom w:w="40" w:type="dxa"/>
              <w:right w:w="40" w:type="dxa"/>
            </w:tcMar>
            <w:vAlign w:val="top"/>
          </w:tcPr>
          <w:bookmarkStart w:id="13058" w:name="para_2b34badc_1124_4c72_b5bd_de190c25e6"/>
          <w:p>
            <w:pPr>
              <w:spacing w:before="180" w:after="0" w:line="240" w:lineRule="auto"/>
              <w:jc w:val="center"/>
            </w:pPr>
            <w:r>
              <w:rPr>
                <w:rFonts w:ascii="Arial" w:hAnsi="Arial"/>
                <w:color w:val="000000"/>
                <w:sz w:val="18"/>
              </w:rPr>
              <w:t>*</w:t>
            </w:r>
          </w:p>
          <w:bookmarkEnd w:id="13058"/>
        </w:tc>
        <w:tc>
          <w:tcPr>
            <w:tcBorders>
              <w:bottom w:val="single" w:sz="4" w:color="000000"/>
              <w:right w:val="single" w:sz="4" w:color="000000"/>
            </w:tcBorders>
            <w:tcMar>
              <w:top w:w="40" w:type="dxa"/>
              <w:left w:w="40" w:type="dxa"/>
              <w:bottom w:w="40" w:type="dxa"/>
              <w:right w:w="40" w:type="dxa"/>
            </w:tcMar>
            <w:vAlign w:val="top"/>
          </w:tcPr>
          <w:bookmarkStart w:id="13059" w:name="para_c560b518_8f9b_4559_8816_e31266247d"/>
          <w:p>
            <w:pPr>
              <w:spacing w:before="180" w:after="0" w:line="240" w:lineRule="auto"/>
              <w:jc w:val="center"/>
            </w:pPr>
            <w:r>
              <w:rPr>
                <w:rFonts w:ascii="Arial" w:hAnsi="Arial"/>
                <w:color w:val="000000"/>
                <w:sz w:val="18"/>
              </w:rPr>
              <w:t>1C</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d2364f09_7ed7_4530_99de_96ac3d1d29"/>
          <w:p>
            <w:pPr>
              <w:spacing w:before="180" w:after="0" w:line="240" w:lineRule="auto"/>
            </w:pPr>
            <w:r>
              <w:rPr>
                <w:rFonts w:ascii="Arial" w:hAnsi="Arial"/>
                <w:color w:val="000000"/>
                <w:sz w:val="18"/>
              </w:rPr>
              <w:t>Units of measurement for a numeric value in this name-value Item.</w:t>
            </w:r>
          </w:p>
          <w:bookmarkEnd w:id="13060"/>
          <w:bookmarkStart w:id="13061" w:name="para_fd575a99_7763_4247_b72a_0549f5003c"/>
          <w:p>
            <w:pPr>
              <w:spacing w:before="180" w:after="0" w:line="240" w:lineRule="auto"/>
            </w:pPr>
            <w:r>
              <w:rPr>
                <w:rFonts w:ascii="Arial" w:hAnsi="Arial"/>
                <w:color w:val="000000"/>
                <w:sz w:val="18"/>
              </w:rPr>
              <w:t>Required if Value Type (0040,A040) is NUMERIC.</w:t>
            </w:r>
          </w:p>
          <w:bookmarkEnd w:id="13061"/>
        </w:tc>
      </w:tr>
      <w:tr>
        <w:tblPrEx/>
        <w:trPr/>
        <w:tc>
          <w:tcPr>
            <w:hMerge w:val="restart"/>
            <w:tcBorders>
              <w:left w:val="single" w:sz="4" w:color="000000"/>
              <w:bottom w:val="single" w:sz="4" w:color="000000"/>
            </w:tcBorders>
            <w:tcMar>
              <w:top w:w="40" w:type="dxa"/>
              <w:left w:w="40" w:type="dxa"/>
              <w:bottom w:w="40" w:type="dxa"/>
            </w:tcMar>
            <w:vAlign w:val="top"/>
          </w:tcPr>
          <w:bookmarkStart w:id="13062" w:name="para_6b74a67b_79d3_4837_a45a_ea73cbfb7d"/>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0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63" w:name="para_388d01a2_38aa_4e89_b041_1d333ac660"/>
          <w:p>
            <w:pPr>
              <w:spacing w:before="180" w:after="0" w:line="240" w:lineRule="auto"/>
            </w:pPr>
            <w:r>
              <w:rPr>
                <w:rFonts w:ascii="Arial" w:hAnsi="Arial"/>
                <w:i/>
                <w:color w:val="000000"/>
                <w:sz w:val="18"/>
              </w:rPr>
              <w:t xml:space="preserve">Baseline </w:t>
            </w:r>
            <w:hyperlink r:id="r834">
              <w:r>
                <w:rPr>
                  <w:rFonts w:ascii="Arial" w:hAnsi="Arial"/>
                  <w:i/>
                  <w:color w:val="000000"/>
                  <w:sz w:val="18"/>
                </w:rPr>
                <w:t>CID 82 “Units of Measurement”</w:t>
              </w:r>
            </w:hyperlink>
          </w:p>
          <w:bookmarkEnd w:id="13063"/>
        </w:tc>
      </w:tr>
    </w:tbl>
    <w:bookmarkStart w:id="13064" w:name="table_CC_2_5_2c"/>
    <w:p>
      <w:pPr>
        <w:keepNext/>
        <w:spacing w:before="216" w:after="0" w:line="240" w:lineRule="auto"/>
        <w:jc w:val="center"/>
      </w:pPr>
      <w:r>
        <w:rPr>
          <w:rFonts w:ascii="Arial" w:hAnsi="Arial"/>
          <w:b/>
          <w:color w:val="000000"/>
          <w:sz w:val="22"/>
        </w:rPr>
        <w:t>Table CC.2.5-2c. Referenced Instances and Access Macro</w:t>
      </w:r>
    </w:p>
    <w:bookmarkEnd w:id="13064"/>
    <w:p>
      <w:pPr>
        <w:spacing w:before="0" w:after="0" w:line="240" w:lineRule="auto"/>
        <w:rPr>
          <w:sz w:val="13"/>
        </w:rPr>
      </w:pPr>
    </w:p>
    <w:tbl>
      <w:tblPr>
        <w:tblInd w:w="45" w:type="dxa"/>
        <w:tblLayout w:type="fixed"/>
      </w:tblPr>
      <w:tblGrid>
        <w:gridCol w:w="1349"/>
        <w:gridCol w:w="1120"/>
        <w:gridCol w:w="1238"/>
        <w:gridCol w:w="1228"/>
        <w:gridCol w:w="748"/>
        <w:gridCol w:w="1228"/>
        <w:gridCol w:w="828"/>
        <w:gridCol w:w="888"/>
        <w:gridCol w:w="18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65" w:name="para_72fe2336_e7d7_498c_af19_ddec0ab67e"/>
          <w:p>
            <w:pPr>
              <w:keepNext/>
              <w:spacing w:before="180" w:after="0" w:line="240" w:lineRule="auto"/>
              <w:jc w:val="center"/>
            </w:pPr>
            <w:r>
              <w:rPr>
                <w:rFonts w:ascii="Arial" w:hAnsi="Arial"/>
                <w:b/>
                <w:color w:val="000000"/>
                <w:sz w:val="18"/>
              </w:rPr>
              <w:t>Attribute Name</w:t>
            </w:r>
          </w:p>
          <w:bookmarkEnd w:id="13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6" w:name="para_3189d4ec_9f4a_4436_be5a_bcc5616307"/>
          <w:p>
            <w:pPr>
              <w:spacing w:before="180" w:after="0" w:line="240" w:lineRule="auto"/>
              <w:jc w:val="center"/>
            </w:pPr>
            <w:r>
              <w:rPr>
                <w:rFonts w:ascii="Arial" w:hAnsi="Arial"/>
                <w:b/>
                <w:color w:val="000000"/>
                <w:sz w:val="18"/>
              </w:rPr>
              <w:t>Tag</w:t>
            </w:r>
          </w:p>
          <w:bookmarkEnd w:id="130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7" w:name="para_eced52c6_9a63_48ad_a8a3_c0bcb79231"/>
          <w:p>
            <w:pPr>
              <w:spacing w:before="180" w:after="0" w:line="240" w:lineRule="auto"/>
              <w:jc w:val="center"/>
            </w:pPr>
            <w:r>
              <w:rPr>
                <w:rFonts w:ascii="Arial" w:hAnsi="Arial"/>
                <w:b/>
                <w:color w:val="000000"/>
                <w:sz w:val="18"/>
              </w:rPr>
              <w:t>Req. Type N-CREATE (SCU/SCP)</w:t>
            </w:r>
          </w:p>
          <w:bookmarkEnd w:id="130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8" w:name="para_a89a37f2_8f5e_49d1_9ab8_ecd5314521"/>
          <w:p>
            <w:pPr>
              <w:spacing w:before="180" w:after="0" w:line="240" w:lineRule="auto"/>
              <w:jc w:val="center"/>
            </w:pPr>
            <w:r>
              <w:rPr>
                <w:rFonts w:ascii="Arial" w:hAnsi="Arial"/>
                <w:b/>
                <w:color w:val="000000"/>
                <w:sz w:val="18"/>
              </w:rPr>
              <w:t>Req. Type N-SET (SCU/SCP)</w:t>
            </w:r>
          </w:p>
          <w:bookmarkEnd w:id="130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9" w:name="para_cc3be958_6ff7_46a6_9532_7bc56d0b7e"/>
          <w:p>
            <w:pPr>
              <w:spacing w:before="180" w:after="0" w:line="240" w:lineRule="auto"/>
              <w:jc w:val="center"/>
            </w:pPr>
            <w:r>
              <w:rPr>
                <w:rFonts w:ascii="Arial" w:hAnsi="Arial"/>
                <w:b/>
                <w:color w:val="000000"/>
                <w:sz w:val="18"/>
              </w:rPr>
              <w:t>Final State</w:t>
            </w:r>
          </w:p>
          <w:bookmarkEnd w:id="130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0" w:name="para_bacb7688_6b25_45eb_9ac6_f5dd2d4c8b"/>
          <w:p>
            <w:pPr>
              <w:spacing w:before="180" w:after="0" w:line="240" w:lineRule="auto"/>
              <w:jc w:val="center"/>
            </w:pPr>
            <w:r>
              <w:rPr>
                <w:rFonts w:ascii="Arial" w:hAnsi="Arial"/>
                <w:b/>
                <w:color w:val="000000"/>
                <w:sz w:val="18"/>
              </w:rPr>
              <w:t>Req. Type N-GET (SCU/SCP)</w:t>
            </w:r>
          </w:p>
          <w:bookmarkEnd w:id="130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1" w:name="para_0bbec9f3_b8fd_4066_ac23_960f2af1bb"/>
          <w:p>
            <w:pPr>
              <w:spacing w:before="180" w:after="0" w:line="240" w:lineRule="auto"/>
              <w:jc w:val="center"/>
            </w:pPr>
            <w:r>
              <w:rPr>
                <w:rFonts w:ascii="Arial" w:hAnsi="Arial"/>
                <w:b/>
                <w:color w:val="000000"/>
                <w:sz w:val="18"/>
              </w:rPr>
              <w:t>Match Key Type</w:t>
            </w:r>
          </w:p>
          <w:bookmarkEnd w:id="130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2" w:name="para_77ebc109_f437_4a8c_bd1a_cbee34b5ea"/>
          <w:p>
            <w:pPr>
              <w:spacing w:before="180" w:after="0" w:line="240" w:lineRule="auto"/>
              <w:jc w:val="center"/>
            </w:pPr>
            <w:r>
              <w:rPr>
                <w:rFonts w:ascii="Arial" w:hAnsi="Arial"/>
                <w:b/>
                <w:color w:val="000000"/>
                <w:sz w:val="18"/>
              </w:rPr>
              <w:t>Return Key Type</w:t>
            </w:r>
          </w:p>
          <w:bookmarkEnd w:id="130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3" w:name="para_71b2513f_aaf4_490a_b271_62e3ef0d23"/>
          <w:p>
            <w:pPr>
              <w:spacing w:before="180" w:after="0" w:line="240" w:lineRule="auto"/>
              <w:jc w:val="center"/>
            </w:pPr>
            <w:r>
              <w:rPr>
                <w:rFonts w:ascii="Arial" w:hAnsi="Arial"/>
                <w:b/>
                <w:color w:val="000000"/>
                <w:sz w:val="18"/>
              </w:rPr>
              <w:t>Remark/Matching Type</w:t>
            </w:r>
          </w:p>
          <w:bookmarkEnd w:id="13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4" w:name="para_7d9b2c4b_6c1a_4e54_8d32_7d3b4c38a3"/>
          <w:p>
            <w:pPr>
              <w:spacing w:before="180" w:after="0" w:line="240" w:lineRule="auto"/>
            </w:pPr>
            <w:r>
              <w:rPr>
                <w:rFonts w:ascii="Arial" w:hAnsi="Arial"/>
                <w:color w:val="000000"/>
                <w:sz w:val="18"/>
              </w:rPr>
              <w:t>Type of Instances</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bfce2cf3_88ea_4542_a149_3d7652e839"/>
          <w:p>
            <w:pPr>
              <w:spacing w:before="180" w:after="0" w:line="240" w:lineRule="auto"/>
              <w:jc w:val="center"/>
            </w:pPr>
            <w:r>
              <w:rPr>
                <w:rFonts w:ascii="Arial" w:hAnsi="Arial"/>
                <w:color w:val="000000"/>
                <w:sz w:val="18"/>
              </w:rPr>
              <w:t>(0040,E020)</w:t>
            </w:r>
          </w:p>
          <w:bookmarkEnd w:id="13075"/>
        </w:tc>
        <w:tc>
          <w:tcPr>
            <w:tcBorders>
              <w:bottom w:val="single" w:sz="4" w:color="000000"/>
              <w:right w:val="single" w:sz="4" w:color="000000"/>
            </w:tcBorders>
            <w:tcMar>
              <w:top w:w="40" w:type="dxa"/>
              <w:left w:w="40" w:type="dxa"/>
              <w:bottom w:w="40" w:type="dxa"/>
              <w:right w:w="40" w:type="dxa"/>
            </w:tcMar>
            <w:vAlign w:val="top"/>
          </w:tcPr>
          <w:bookmarkStart w:id="13076" w:name="para_49422db8_e46a_452a_8f79_75dd5a1227"/>
          <w:p>
            <w:pPr>
              <w:spacing w:before="180" w:after="0" w:line="240" w:lineRule="auto"/>
              <w:jc w:val="center"/>
            </w:pPr>
            <w:r>
              <w:rPr>
                <w:rFonts w:ascii="Arial" w:hAnsi="Arial"/>
                <w:color w:val="000000"/>
                <w:sz w:val="18"/>
              </w:rPr>
              <w:t>1/1</w:t>
            </w:r>
          </w:p>
          <w:bookmarkEnd w:id="13076"/>
        </w:tc>
        <w:tc>
          <w:tcPr>
            <w:tcBorders>
              <w:bottom w:val="single" w:sz="4" w:color="000000"/>
              <w:right w:val="single" w:sz="4" w:color="000000"/>
            </w:tcBorders>
            <w:tcMar>
              <w:top w:w="40" w:type="dxa"/>
              <w:left w:w="40" w:type="dxa"/>
              <w:bottom w:w="40" w:type="dxa"/>
              <w:right w:w="40" w:type="dxa"/>
            </w:tcMar>
            <w:vAlign w:val="top"/>
          </w:tcPr>
          <w:bookmarkStart w:id="13077" w:name="para_6ba2c32d_b1a3_47d5_bb8a_64de2739da"/>
          <w:p>
            <w:pPr>
              <w:spacing w:before="180" w:after="0" w:line="240" w:lineRule="auto"/>
              <w:jc w:val="center"/>
            </w:pPr>
            <w:r>
              <w:rPr>
                <w:rFonts w:ascii="Arial" w:hAnsi="Arial"/>
                <w:color w:val="000000"/>
                <w:sz w:val="18"/>
              </w:rPr>
              <w:t>1/1</w:t>
            </w:r>
          </w:p>
          <w:bookmarkEnd w:id="130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78" w:name="para_5552f7e1_e232_42a5_b807_1d84fada90"/>
          <w:p>
            <w:pPr>
              <w:spacing w:before="180" w:after="0" w:line="240" w:lineRule="auto"/>
              <w:jc w:val="center"/>
            </w:pPr>
            <w:r>
              <w:rPr>
                <w:rFonts w:ascii="Arial" w:hAnsi="Arial"/>
                <w:color w:val="000000"/>
                <w:sz w:val="18"/>
              </w:rPr>
              <w:t>-/1</w:t>
            </w:r>
          </w:p>
          <w:bookmarkEnd w:id="13078"/>
        </w:tc>
        <w:tc>
          <w:tcPr>
            <w:tcBorders>
              <w:bottom w:val="single" w:sz="4" w:color="000000"/>
              <w:right w:val="single" w:sz="4" w:color="000000"/>
            </w:tcBorders>
            <w:tcMar>
              <w:top w:w="40" w:type="dxa"/>
              <w:left w:w="40" w:type="dxa"/>
              <w:bottom w:w="40" w:type="dxa"/>
              <w:right w:w="40" w:type="dxa"/>
            </w:tcMar>
            <w:vAlign w:val="top"/>
          </w:tcPr>
          <w:bookmarkStart w:id="13079" w:name="para_31c70f16_5e27_4ee1_93df_5fa1f6ae05"/>
          <w:p>
            <w:pPr>
              <w:spacing w:before="180" w:after="0" w:line="240" w:lineRule="auto"/>
              <w:jc w:val="center"/>
            </w:pPr>
            <w:r>
              <w:rPr>
                <w:rFonts w:ascii="Arial" w:hAnsi="Arial"/>
                <w:color w:val="000000"/>
                <w:sz w:val="18"/>
              </w:rPr>
              <w:t>O</w:t>
            </w:r>
          </w:p>
          <w:bookmarkEnd w:id="13079"/>
        </w:tc>
        <w:tc>
          <w:tcPr>
            <w:tcBorders>
              <w:bottom w:val="single" w:sz="4" w:color="000000"/>
              <w:right w:val="single" w:sz="4" w:color="000000"/>
            </w:tcBorders>
            <w:tcMar>
              <w:top w:w="40" w:type="dxa"/>
              <w:left w:w="40" w:type="dxa"/>
              <w:bottom w:w="40" w:type="dxa"/>
              <w:right w:w="40" w:type="dxa"/>
            </w:tcMar>
            <w:vAlign w:val="top"/>
          </w:tcPr>
          <w:bookmarkStart w:id="13080" w:name="para_213abc78_1838_48bc_972e_29228e3ce6"/>
          <w:p>
            <w:pPr>
              <w:spacing w:before="180" w:after="0" w:line="240" w:lineRule="auto"/>
              <w:jc w:val="center"/>
            </w:pPr>
            <w:r>
              <w:rPr>
                <w:rFonts w:ascii="Arial" w:hAnsi="Arial"/>
                <w:color w:val="000000"/>
                <w:sz w:val="18"/>
              </w:rPr>
              <w:t>1</w:t>
            </w:r>
          </w:p>
          <w:bookmarkEnd w:id="130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1" w:name="para_79f611fd_c9e6_4bac_ac12_d83cecaf2f"/>
          <w:p>
            <w:pPr>
              <w:spacing w:before="180" w:after="0" w:line="240" w:lineRule="auto"/>
            </w:pPr>
            <w:r>
              <w:rPr>
                <w:rFonts w:ascii="Arial" w:hAnsi="Arial"/>
                <w:color w:val="000000"/>
                <w:sz w:val="18"/>
              </w:rPr>
              <w:t>Study Instance UID</w:t>
            </w:r>
          </w:p>
          <w:bookmarkEnd w:id="13081"/>
        </w:tc>
        <w:tc>
          <w:tcPr>
            <w:tcBorders>
              <w:bottom w:val="single" w:sz="4" w:color="000000"/>
              <w:right w:val="single" w:sz="4" w:color="000000"/>
            </w:tcBorders>
            <w:tcMar>
              <w:top w:w="40" w:type="dxa"/>
              <w:left w:w="40" w:type="dxa"/>
              <w:bottom w:w="40" w:type="dxa"/>
              <w:right w:w="40" w:type="dxa"/>
            </w:tcMar>
            <w:vAlign w:val="top"/>
          </w:tcPr>
          <w:bookmarkStart w:id="13082" w:name="para_c212c4de_d551_48e8_b20f_c7e9c1e248"/>
          <w:p>
            <w:pPr>
              <w:spacing w:before="180" w:after="0" w:line="240" w:lineRule="auto"/>
              <w:jc w:val="center"/>
            </w:pPr>
            <w:r>
              <w:rPr>
                <w:rFonts w:ascii="Arial" w:hAnsi="Arial"/>
                <w:color w:val="000000"/>
                <w:sz w:val="18"/>
              </w:rPr>
              <w:t>(0020,000D)</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9650d179_4d22_42a7_ba95_dc35f3322b"/>
          <w:p>
            <w:pPr>
              <w:spacing w:before="180" w:after="0" w:line="240" w:lineRule="auto"/>
              <w:jc w:val="center"/>
            </w:pPr>
            <w:r>
              <w:rPr>
                <w:rFonts w:ascii="Arial" w:hAnsi="Arial"/>
                <w:color w:val="000000"/>
                <w:sz w:val="18"/>
              </w:rPr>
              <w:t>1C/1</w:t>
            </w:r>
          </w:p>
          <w:bookmarkEnd w:id="13083"/>
        </w:tc>
        <w:tc>
          <w:tcPr>
            <w:tcBorders>
              <w:bottom w:val="single" w:sz="4" w:color="000000"/>
              <w:right w:val="single" w:sz="4" w:color="000000"/>
            </w:tcBorders>
            <w:tcMar>
              <w:top w:w="40" w:type="dxa"/>
              <w:left w:w="40" w:type="dxa"/>
              <w:bottom w:w="40" w:type="dxa"/>
              <w:right w:w="40" w:type="dxa"/>
            </w:tcMar>
            <w:vAlign w:val="top"/>
          </w:tcPr>
          <w:bookmarkStart w:id="13084" w:name="para_1af86788_20b0_4958_ba91_35ca3af270"/>
          <w:p>
            <w:pPr>
              <w:spacing w:before="180" w:after="0" w:line="240" w:lineRule="auto"/>
              <w:jc w:val="center"/>
            </w:pPr>
            <w:r>
              <w:rPr>
                <w:rFonts w:ascii="Arial" w:hAnsi="Arial"/>
                <w:color w:val="000000"/>
                <w:sz w:val="18"/>
              </w:rPr>
              <w:t>1C/1</w:t>
            </w:r>
          </w:p>
          <w:bookmarkEnd w:id="13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85" w:name="para_1f54209e_2044_46e1_bcf4_d1c92a58ca"/>
          <w:p>
            <w:pPr>
              <w:spacing w:before="180" w:after="0" w:line="240" w:lineRule="auto"/>
              <w:jc w:val="center"/>
            </w:pPr>
            <w:r>
              <w:rPr>
                <w:rFonts w:ascii="Arial" w:hAnsi="Arial"/>
                <w:color w:val="000000"/>
                <w:sz w:val="18"/>
              </w:rPr>
              <w:t>-/1</w:t>
            </w:r>
          </w:p>
          <w:bookmarkEnd w:id="13085"/>
        </w:tc>
        <w:tc>
          <w:tcPr>
            <w:tcBorders>
              <w:bottom w:val="single" w:sz="4" w:color="000000"/>
              <w:right w:val="single" w:sz="4" w:color="000000"/>
            </w:tcBorders>
            <w:tcMar>
              <w:top w:w="40" w:type="dxa"/>
              <w:left w:w="40" w:type="dxa"/>
              <w:bottom w:w="40" w:type="dxa"/>
              <w:right w:w="40" w:type="dxa"/>
            </w:tcMar>
            <w:vAlign w:val="top"/>
          </w:tcPr>
          <w:bookmarkStart w:id="13086" w:name="para_b806c978_7ad6_43ea_9fdc_466c18ba45"/>
          <w:p>
            <w:pPr>
              <w:spacing w:before="180" w:after="0" w:line="240" w:lineRule="auto"/>
              <w:jc w:val="center"/>
            </w:pPr>
            <w:r>
              <w:rPr>
                <w:rFonts w:ascii="Arial" w:hAnsi="Arial"/>
                <w:color w:val="000000"/>
                <w:sz w:val="18"/>
              </w:rPr>
              <w:t>O</w:t>
            </w:r>
          </w:p>
          <w:bookmarkEnd w:id="13086"/>
        </w:tc>
        <w:tc>
          <w:tcPr>
            <w:tcBorders>
              <w:bottom w:val="single" w:sz="4" w:color="000000"/>
              <w:right w:val="single" w:sz="4" w:color="000000"/>
            </w:tcBorders>
            <w:tcMar>
              <w:top w:w="40" w:type="dxa"/>
              <w:left w:w="40" w:type="dxa"/>
              <w:bottom w:w="40" w:type="dxa"/>
              <w:right w:w="40" w:type="dxa"/>
            </w:tcMar>
            <w:vAlign w:val="top"/>
          </w:tcPr>
          <w:bookmarkStart w:id="13087" w:name="para_5c54d06c_eb6e_437e_890f_a298a21b7b"/>
          <w:p>
            <w:pPr>
              <w:spacing w:before="180" w:after="0" w:line="240" w:lineRule="auto"/>
              <w:jc w:val="center"/>
            </w:pPr>
            <w:r>
              <w:rPr>
                <w:rFonts w:ascii="Arial" w:hAnsi="Arial"/>
                <w:color w:val="000000"/>
                <w:sz w:val="18"/>
              </w:rPr>
              <w:t>1C</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0d54d9bd_a85f_480c_b5d9_32ffa18d71"/>
          <w:p>
            <w:pPr>
              <w:spacing w:before="180" w:after="0" w:line="240" w:lineRule="auto"/>
            </w:pPr>
            <w:r>
              <w:rPr>
                <w:rFonts w:ascii="Arial" w:hAnsi="Arial"/>
                <w:color w:val="000000"/>
                <w:sz w:val="18"/>
              </w:rPr>
              <w:t>Required if Type of Instances (0040,E020) is DICOM and the Information Model of the referenced instance contains the Study IE</w:t>
            </w:r>
          </w:p>
          <w:bookmarkEnd w:id="13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9" w:name="para_e7f49269_5743_425e_b48f_d298a72d82"/>
          <w:p>
            <w:pPr>
              <w:spacing w:before="180" w:after="0" w:line="240" w:lineRule="auto"/>
            </w:pPr>
            <w:r>
              <w:rPr>
                <w:rFonts w:ascii="Arial" w:hAnsi="Arial"/>
                <w:color w:val="000000"/>
                <w:sz w:val="18"/>
              </w:rPr>
              <w:t>Series Instance UID</w:t>
            </w:r>
          </w:p>
          <w:bookmarkEnd w:id="13089"/>
        </w:tc>
        <w:tc>
          <w:tcPr>
            <w:tcBorders>
              <w:bottom w:val="single" w:sz="4" w:color="000000"/>
              <w:right w:val="single" w:sz="4" w:color="000000"/>
            </w:tcBorders>
            <w:tcMar>
              <w:top w:w="40" w:type="dxa"/>
              <w:left w:w="40" w:type="dxa"/>
              <w:bottom w:w="40" w:type="dxa"/>
              <w:right w:w="40" w:type="dxa"/>
            </w:tcMar>
            <w:vAlign w:val="top"/>
          </w:tcPr>
          <w:bookmarkStart w:id="13090" w:name="para_4e26a8b3_f48d_4d04_be69_02f5be7c84"/>
          <w:p>
            <w:pPr>
              <w:spacing w:before="180" w:after="0" w:line="240" w:lineRule="auto"/>
              <w:jc w:val="center"/>
            </w:pPr>
            <w:r>
              <w:rPr>
                <w:rFonts w:ascii="Arial" w:hAnsi="Arial"/>
                <w:color w:val="000000"/>
                <w:sz w:val="18"/>
              </w:rPr>
              <w:t>(0020,000E)</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6bd834dc_4e35_424c_8afa_5ee2ef8356"/>
          <w:p>
            <w:pPr>
              <w:spacing w:before="180" w:after="0" w:line="240" w:lineRule="auto"/>
              <w:jc w:val="center"/>
            </w:pPr>
            <w:r>
              <w:rPr>
                <w:rFonts w:ascii="Arial" w:hAnsi="Arial"/>
                <w:color w:val="000000"/>
                <w:sz w:val="18"/>
              </w:rPr>
              <w:t>1C/1</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ef0aab41_a5d2_40d5_8fe6_4139e3208e"/>
          <w:p>
            <w:pPr>
              <w:spacing w:before="180" w:after="0" w:line="240" w:lineRule="auto"/>
              <w:jc w:val="center"/>
            </w:pPr>
            <w:r>
              <w:rPr>
                <w:rFonts w:ascii="Arial" w:hAnsi="Arial"/>
                <w:color w:val="000000"/>
                <w:sz w:val="18"/>
              </w:rPr>
              <w:t>1C/1</w:t>
            </w:r>
          </w:p>
          <w:bookmarkEnd w:id="13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93" w:name="para_2f0c5722_03c5_4acd_bb04_a2aa8e9ff7"/>
          <w:p>
            <w:pPr>
              <w:spacing w:before="180" w:after="0" w:line="240" w:lineRule="auto"/>
              <w:jc w:val="center"/>
            </w:pPr>
            <w:r>
              <w:rPr>
                <w:rFonts w:ascii="Arial" w:hAnsi="Arial"/>
                <w:color w:val="000000"/>
                <w:sz w:val="18"/>
              </w:rPr>
              <w:t>-/1</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3e4602d2_1748_4ea1_80af_ecbfc6dcb8"/>
          <w:p>
            <w:pPr>
              <w:spacing w:before="180" w:after="0" w:line="240" w:lineRule="auto"/>
              <w:jc w:val="center"/>
            </w:pPr>
            <w:r>
              <w:rPr>
                <w:rFonts w:ascii="Arial" w:hAnsi="Arial"/>
                <w:color w:val="000000"/>
                <w:sz w:val="18"/>
              </w:rPr>
              <w:t>O</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d7172888_ffba_48c0_9ed5_612115b21e"/>
          <w:p>
            <w:pPr>
              <w:spacing w:before="180" w:after="0" w:line="240" w:lineRule="auto"/>
              <w:jc w:val="center"/>
            </w:pPr>
            <w:r>
              <w:rPr>
                <w:rFonts w:ascii="Arial" w:hAnsi="Arial"/>
                <w:color w:val="000000"/>
                <w:sz w:val="18"/>
              </w:rPr>
              <w:t>1C</w:t>
            </w:r>
          </w:p>
          <w:bookmarkEnd w:id="13095"/>
        </w:tc>
        <w:tc>
          <w:tcPr>
            <w:tcBorders>
              <w:bottom w:val="single" w:sz="4" w:color="000000"/>
              <w:right w:val="single" w:sz="4" w:color="000000"/>
            </w:tcBorders>
            <w:tcMar>
              <w:top w:w="40" w:type="dxa"/>
              <w:left w:w="40" w:type="dxa"/>
              <w:bottom w:w="40" w:type="dxa"/>
              <w:right w:w="40" w:type="dxa"/>
            </w:tcMar>
            <w:vAlign w:val="top"/>
          </w:tcPr>
          <w:bookmarkStart w:id="13096" w:name="para_cae8f066_2230_41c7_9731_a09627a565"/>
          <w:p>
            <w:pPr>
              <w:spacing w:before="180" w:after="0" w:line="240" w:lineRule="auto"/>
            </w:pPr>
            <w:r>
              <w:rPr>
                <w:rFonts w:ascii="Arial" w:hAnsi="Arial"/>
                <w:color w:val="000000"/>
                <w:sz w:val="18"/>
              </w:rPr>
              <w:t>Required if Type of Instances (0040,E020) is DICOM and the Information Model of the referenced instance contains the Series IE</w:t>
            </w:r>
          </w:p>
          <w:bookmarkEnd w:id="13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7" w:name="para_6a2745f9_eaef_41bc_9fa9_342e3a671b"/>
          <w:p>
            <w:pPr>
              <w:spacing w:before="180" w:after="0" w:line="240" w:lineRule="auto"/>
            </w:pPr>
            <w:r>
              <w:rPr>
                <w:rFonts w:ascii="Arial" w:hAnsi="Arial"/>
                <w:color w:val="000000"/>
                <w:sz w:val="18"/>
              </w:rPr>
              <w:t>Referenced SOP Sequence</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34b4d8cc_9d9e_4f8e_91a4_20cb6fab2b"/>
          <w:p>
            <w:pPr>
              <w:spacing w:before="180" w:after="0" w:line="240" w:lineRule="auto"/>
              <w:jc w:val="center"/>
            </w:pPr>
            <w:r>
              <w:rPr>
                <w:rFonts w:ascii="Arial" w:hAnsi="Arial"/>
                <w:color w:val="000000"/>
                <w:sz w:val="18"/>
              </w:rPr>
              <w:t>(0008,1199)</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36fc142d_af10_4ceb_a17c_233f36a81a"/>
          <w:p>
            <w:pPr>
              <w:spacing w:before="180" w:after="0" w:line="240" w:lineRule="auto"/>
              <w:jc w:val="center"/>
            </w:pPr>
            <w:r>
              <w:rPr>
                <w:rFonts w:ascii="Arial" w:hAnsi="Arial"/>
                <w:color w:val="000000"/>
                <w:sz w:val="18"/>
              </w:rPr>
              <w:t>1/1</w:t>
            </w:r>
          </w:p>
          <w:bookmarkEnd w:id="13099"/>
        </w:tc>
        <w:tc>
          <w:tcPr>
            <w:tcBorders>
              <w:bottom w:val="single" w:sz="4" w:color="000000"/>
              <w:right w:val="single" w:sz="4" w:color="000000"/>
            </w:tcBorders>
            <w:tcMar>
              <w:top w:w="40" w:type="dxa"/>
              <w:left w:w="40" w:type="dxa"/>
              <w:bottom w:w="40" w:type="dxa"/>
              <w:right w:w="40" w:type="dxa"/>
            </w:tcMar>
            <w:vAlign w:val="top"/>
          </w:tcPr>
          <w:bookmarkStart w:id="13100" w:name="para_352d9d21_eaf0_4b57_9889_c038d2fa70"/>
          <w:p>
            <w:pPr>
              <w:spacing w:before="180" w:after="0" w:line="240" w:lineRule="auto"/>
              <w:jc w:val="center"/>
            </w:pPr>
            <w:r>
              <w:rPr>
                <w:rFonts w:ascii="Arial" w:hAnsi="Arial"/>
                <w:color w:val="000000"/>
                <w:sz w:val="18"/>
              </w:rPr>
              <w:t>1/1</w:t>
            </w:r>
          </w:p>
          <w:bookmarkEnd w:id="13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01" w:name="para_87d5091e_2eed_4888_b5cf_ab6cd3da24"/>
          <w:p>
            <w:pPr>
              <w:spacing w:before="180" w:after="0" w:line="240" w:lineRule="auto"/>
              <w:jc w:val="center"/>
            </w:pPr>
            <w:r>
              <w:rPr>
                <w:rFonts w:ascii="Arial" w:hAnsi="Arial"/>
                <w:color w:val="000000"/>
                <w:sz w:val="18"/>
              </w:rPr>
              <w:t>-/1</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bb7ae896_22a1_4b76_9cb0_a071cd515b"/>
          <w:p>
            <w:pPr>
              <w:spacing w:before="180" w:after="0" w:line="240" w:lineRule="auto"/>
              <w:jc w:val="center"/>
            </w:pPr>
            <w:r>
              <w:rPr>
                <w:rFonts w:ascii="Arial" w:hAnsi="Arial"/>
                <w:color w:val="000000"/>
                <w:sz w:val="18"/>
              </w:rPr>
              <w:t>O</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1943be69_d73a_479b_8508_5e94eab4e9"/>
          <w:p>
            <w:pPr>
              <w:spacing w:before="180" w:after="0" w:line="240" w:lineRule="auto"/>
              <w:jc w:val="center"/>
            </w:pPr>
            <w:r>
              <w:rPr>
                <w:rFonts w:ascii="Arial" w:hAnsi="Arial"/>
                <w:color w:val="000000"/>
                <w:sz w:val="18"/>
              </w:rPr>
              <w:t>1</w:t>
            </w:r>
          </w:p>
          <w:bookmarkEnd w:id="131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4" w:name="para_14f5461d_5a6f_46b4_af4c_596834018f"/>
          <w:p>
            <w:pPr>
              <w:spacing w:before="180" w:after="0" w:line="240" w:lineRule="auto"/>
            </w:pPr>
            <w:r>
              <w:rPr>
                <w:rFonts w:ascii="Arial" w:hAnsi="Arial"/>
                <w:color w:val="000000"/>
                <w:sz w:val="18"/>
              </w:rPr>
              <w:t>&gt;Referenced SOP Class UID</w:t>
            </w:r>
          </w:p>
          <w:bookmarkEnd w:id="13104"/>
        </w:tc>
        <w:tc>
          <w:tcPr>
            <w:tcBorders>
              <w:bottom w:val="single" w:sz="4" w:color="000000"/>
              <w:right w:val="single" w:sz="4" w:color="000000"/>
            </w:tcBorders>
            <w:tcMar>
              <w:top w:w="40" w:type="dxa"/>
              <w:left w:w="40" w:type="dxa"/>
              <w:bottom w:w="40" w:type="dxa"/>
              <w:right w:w="40" w:type="dxa"/>
            </w:tcMar>
            <w:vAlign w:val="top"/>
          </w:tcPr>
          <w:bookmarkStart w:id="13105" w:name="para_93a5df72_511e_4498_832c_31f7dbdad5"/>
          <w:p>
            <w:pPr>
              <w:spacing w:before="180" w:after="0" w:line="240" w:lineRule="auto"/>
              <w:jc w:val="center"/>
            </w:pPr>
            <w:r>
              <w:rPr>
                <w:rFonts w:ascii="Arial" w:hAnsi="Arial"/>
                <w:color w:val="000000"/>
                <w:sz w:val="18"/>
              </w:rPr>
              <w:t>(0008,1150)</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de3b2e00_79a6_4aca_81d7_4d703b5685"/>
          <w:p>
            <w:pPr>
              <w:spacing w:before="180" w:after="0" w:line="240" w:lineRule="auto"/>
              <w:jc w:val="center"/>
            </w:pPr>
            <w:r>
              <w:rPr>
                <w:rFonts w:ascii="Arial" w:hAnsi="Arial"/>
                <w:color w:val="000000"/>
                <w:sz w:val="18"/>
              </w:rPr>
              <w:t>1/1</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e5bf211c_356a_4911_ade8_1027ad0bff"/>
          <w:p>
            <w:pPr>
              <w:spacing w:before="180" w:after="0" w:line="240" w:lineRule="auto"/>
              <w:jc w:val="center"/>
            </w:pPr>
            <w:r>
              <w:rPr>
                <w:rFonts w:ascii="Arial" w:hAnsi="Arial"/>
                <w:color w:val="000000"/>
                <w:sz w:val="18"/>
              </w:rPr>
              <w:t>1/1</w:t>
            </w:r>
          </w:p>
          <w:bookmarkEnd w:id="131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08" w:name="para_bdd6c5f0_8f55_405e_adc8_5cb1637c43"/>
          <w:p>
            <w:pPr>
              <w:spacing w:before="180" w:after="0" w:line="240" w:lineRule="auto"/>
              <w:jc w:val="center"/>
            </w:pPr>
            <w:r>
              <w:rPr>
                <w:rFonts w:ascii="Arial" w:hAnsi="Arial"/>
                <w:color w:val="000000"/>
                <w:sz w:val="18"/>
              </w:rPr>
              <w:t>-/1</w:t>
            </w:r>
          </w:p>
          <w:bookmarkEnd w:id="13108"/>
        </w:tc>
        <w:tc>
          <w:tcPr>
            <w:tcBorders>
              <w:bottom w:val="single" w:sz="4" w:color="000000"/>
              <w:right w:val="single" w:sz="4" w:color="000000"/>
            </w:tcBorders>
            <w:tcMar>
              <w:top w:w="40" w:type="dxa"/>
              <w:left w:w="40" w:type="dxa"/>
              <w:bottom w:w="40" w:type="dxa"/>
              <w:right w:w="40" w:type="dxa"/>
            </w:tcMar>
            <w:vAlign w:val="top"/>
          </w:tcPr>
          <w:bookmarkStart w:id="13109" w:name="para_0bb50731_7204_4d90_8af1_8be468f0f0"/>
          <w:p>
            <w:pPr>
              <w:spacing w:before="180" w:after="0" w:line="240" w:lineRule="auto"/>
              <w:jc w:val="center"/>
            </w:pPr>
            <w:r>
              <w:rPr>
                <w:rFonts w:ascii="Arial" w:hAnsi="Arial"/>
                <w:color w:val="000000"/>
                <w:sz w:val="18"/>
              </w:rPr>
              <w:t>O</w:t>
            </w:r>
          </w:p>
          <w:bookmarkEnd w:id="13109"/>
        </w:tc>
        <w:tc>
          <w:tcPr>
            <w:tcBorders>
              <w:bottom w:val="single" w:sz="4" w:color="000000"/>
              <w:right w:val="single" w:sz="4" w:color="000000"/>
            </w:tcBorders>
            <w:tcMar>
              <w:top w:w="40" w:type="dxa"/>
              <w:left w:w="40" w:type="dxa"/>
              <w:bottom w:w="40" w:type="dxa"/>
              <w:right w:w="40" w:type="dxa"/>
            </w:tcMar>
            <w:vAlign w:val="top"/>
          </w:tcPr>
          <w:bookmarkStart w:id="13110" w:name="para_d9c1c79c_96a5_48cc_a2b9_23e663eb30"/>
          <w:p>
            <w:pPr>
              <w:spacing w:before="180" w:after="0" w:line="240" w:lineRule="auto"/>
              <w:jc w:val="center"/>
            </w:pPr>
            <w:r>
              <w:rPr>
                <w:rFonts w:ascii="Arial" w:hAnsi="Arial"/>
                <w:color w:val="000000"/>
                <w:sz w:val="18"/>
              </w:rPr>
              <w:t>1</w:t>
            </w:r>
          </w:p>
          <w:bookmarkEnd w:id="131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1" w:name="para_4c735a65_3afb_4977_b694_62dc5b3a17"/>
          <w:p>
            <w:pPr>
              <w:spacing w:before="180" w:after="0" w:line="240" w:lineRule="auto"/>
            </w:pPr>
            <w:r>
              <w:rPr>
                <w:rFonts w:ascii="Arial" w:hAnsi="Arial"/>
                <w:color w:val="000000"/>
                <w:sz w:val="18"/>
              </w:rPr>
              <w:t>&gt;Referenced SOP Instance UID</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56954992_db75_4c82_808f_81518bf552"/>
          <w:p>
            <w:pPr>
              <w:spacing w:before="180" w:after="0" w:line="240" w:lineRule="auto"/>
              <w:jc w:val="center"/>
            </w:pPr>
            <w:r>
              <w:rPr>
                <w:rFonts w:ascii="Arial" w:hAnsi="Arial"/>
                <w:color w:val="000000"/>
                <w:sz w:val="18"/>
              </w:rPr>
              <w:t>(0008,1155)</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db157b11_1e28_4dd8_a5dd_50c8ec6af2"/>
          <w:p>
            <w:pPr>
              <w:spacing w:before="180" w:after="0" w:line="240" w:lineRule="auto"/>
              <w:jc w:val="center"/>
            </w:pPr>
            <w:r>
              <w:rPr>
                <w:rFonts w:ascii="Arial" w:hAnsi="Arial"/>
                <w:color w:val="000000"/>
                <w:sz w:val="18"/>
              </w:rPr>
              <w:t>1/1</w:t>
            </w:r>
          </w:p>
          <w:bookmarkEnd w:id="13113"/>
        </w:tc>
        <w:tc>
          <w:tcPr>
            <w:tcBorders>
              <w:bottom w:val="single" w:sz="4" w:color="000000"/>
              <w:right w:val="single" w:sz="4" w:color="000000"/>
            </w:tcBorders>
            <w:tcMar>
              <w:top w:w="40" w:type="dxa"/>
              <w:left w:w="40" w:type="dxa"/>
              <w:bottom w:w="40" w:type="dxa"/>
              <w:right w:w="40" w:type="dxa"/>
            </w:tcMar>
            <w:vAlign w:val="top"/>
          </w:tcPr>
          <w:bookmarkStart w:id="13114" w:name="para_ca63faa7_c5fa_444b_8067_de7d50171c"/>
          <w:p>
            <w:pPr>
              <w:spacing w:before="180" w:after="0" w:line="240" w:lineRule="auto"/>
              <w:jc w:val="center"/>
            </w:pPr>
            <w:r>
              <w:rPr>
                <w:rFonts w:ascii="Arial" w:hAnsi="Arial"/>
                <w:color w:val="000000"/>
                <w:sz w:val="18"/>
              </w:rPr>
              <w:t>1/1</w:t>
            </w:r>
          </w:p>
          <w:bookmarkEnd w:id="131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15" w:name="para_7c818aa5_dd86_4e71_be8a_a123e4b5d3"/>
          <w:p>
            <w:pPr>
              <w:spacing w:before="180" w:after="0" w:line="240" w:lineRule="auto"/>
              <w:jc w:val="center"/>
            </w:pPr>
            <w:r>
              <w:rPr>
                <w:rFonts w:ascii="Arial" w:hAnsi="Arial"/>
                <w:color w:val="000000"/>
                <w:sz w:val="18"/>
              </w:rPr>
              <w:t>-/1</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0f96939f_3a5b_44d4_8a6e_0cd2b6ec1b"/>
          <w:p>
            <w:pPr>
              <w:spacing w:before="180" w:after="0" w:line="240" w:lineRule="auto"/>
              <w:jc w:val="center"/>
            </w:pPr>
            <w:r>
              <w:rPr>
                <w:rFonts w:ascii="Arial" w:hAnsi="Arial"/>
                <w:color w:val="000000"/>
                <w:sz w:val="18"/>
              </w:rPr>
              <w:t>O</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ef88e325_95ff_445e_a217_ac654d39bf"/>
          <w:p>
            <w:pPr>
              <w:spacing w:before="180" w:after="0" w:line="240" w:lineRule="auto"/>
              <w:jc w:val="center"/>
            </w:pPr>
            <w:r>
              <w:rPr>
                <w:rFonts w:ascii="Arial" w:hAnsi="Arial"/>
                <w:color w:val="000000"/>
                <w:sz w:val="18"/>
              </w:rPr>
              <w:t>1</w:t>
            </w:r>
          </w:p>
          <w:bookmarkEnd w:id="131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8" w:name="para_9800e372_906c_4398_b765_39cceee806"/>
          <w:p>
            <w:pPr>
              <w:spacing w:before="180" w:after="0" w:line="240" w:lineRule="auto"/>
            </w:pPr>
            <w:r>
              <w:rPr>
                <w:rFonts w:ascii="Arial" w:hAnsi="Arial"/>
                <w:color w:val="000000"/>
                <w:sz w:val="18"/>
              </w:rPr>
              <w:t>&gt;HL7 Instance Identifier</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c2a33820_14b7_4ce5_bbb0_4f73aa1504"/>
          <w:p>
            <w:pPr>
              <w:spacing w:before="180" w:after="0" w:line="240" w:lineRule="auto"/>
              <w:jc w:val="center"/>
            </w:pPr>
            <w:r>
              <w:rPr>
                <w:rFonts w:ascii="Arial" w:hAnsi="Arial"/>
                <w:color w:val="000000"/>
                <w:sz w:val="18"/>
              </w:rPr>
              <w:t>(0040,E001)</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2b7a3087_4b30_41a8_b1dc_1fc1087b23"/>
          <w:p>
            <w:pPr>
              <w:spacing w:before="180" w:after="0" w:line="240" w:lineRule="auto"/>
              <w:jc w:val="center"/>
            </w:pPr>
            <w:r>
              <w:rPr>
                <w:rFonts w:ascii="Arial" w:hAnsi="Arial"/>
                <w:color w:val="000000"/>
                <w:sz w:val="18"/>
              </w:rPr>
              <w:t>1C/1</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7042a916_c2cb_44e1_bb7e_6b432bdb75"/>
          <w:p>
            <w:pPr>
              <w:spacing w:before="180" w:after="0" w:line="240" w:lineRule="auto"/>
              <w:jc w:val="center"/>
            </w:pPr>
            <w:r>
              <w:rPr>
                <w:rFonts w:ascii="Arial" w:hAnsi="Arial"/>
                <w:color w:val="000000"/>
                <w:sz w:val="18"/>
              </w:rPr>
              <w:t>1C/1</w:t>
            </w:r>
          </w:p>
          <w:bookmarkEnd w:id="131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22" w:name="para_67838824_22e3_42ff_9a39_917560da54"/>
          <w:p>
            <w:pPr>
              <w:spacing w:before="180" w:after="0" w:line="240" w:lineRule="auto"/>
              <w:jc w:val="center"/>
            </w:pPr>
            <w:r>
              <w:rPr>
                <w:rFonts w:ascii="Arial" w:hAnsi="Arial"/>
                <w:color w:val="000000"/>
                <w:sz w:val="18"/>
              </w:rPr>
              <w:t>-/1</w:t>
            </w:r>
          </w:p>
          <w:bookmarkEnd w:id="13122"/>
        </w:tc>
        <w:tc>
          <w:tcPr>
            <w:tcBorders>
              <w:bottom w:val="single" w:sz="4" w:color="000000"/>
              <w:right w:val="single" w:sz="4" w:color="000000"/>
            </w:tcBorders>
            <w:tcMar>
              <w:top w:w="40" w:type="dxa"/>
              <w:left w:w="40" w:type="dxa"/>
              <w:bottom w:w="40" w:type="dxa"/>
              <w:right w:w="40" w:type="dxa"/>
            </w:tcMar>
            <w:vAlign w:val="top"/>
          </w:tcPr>
          <w:bookmarkStart w:id="13123" w:name="para_327e7cb7_6f6f_4e4c_acc3_64d03699ba"/>
          <w:p>
            <w:pPr>
              <w:spacing w:before="180" w:after="0" w:line="240" w:lineRule="auto"/>
              <w:jc w:val="center"/>
            </w:pPr>
            <w:r>
              <w:rPr>
                <w:rFonts w:ascii="Arial" w:hAnsi="Arial"/>
                <w:color w:val="000000"/>
                <w:sz w:val="18"/>
              </w:rPr>
              <w:t>O</w:t>
            </w:r>
          </w:p>
          <w:bookmarkEnd w:id="13123"/>
        </w:tc>
        <w:tc>
          <w:tcPr>
            <w:tcBorders>
              <w:bottom w:val="single" w:sz="4" w:color="000000"/>
              <w:right w:val="single" w:sz="4" w:color="000000"/>
            </w:tcBorders>
            <w:tcMar>
              <w:top w:w="40" w:type="dxa"/>
              <w:left w:w="40" w:type="dxa"/>
              <w:bottom w:w="40" w:type="dxa"/>
              <w:right w:w="40" w:type="dxa"/>
            </w:tcMar>
            <w:vAlign w:val="top"/>
          </w:tcPr>
          <w:bookmarkStart w:id="13124" w:name="para_df45c18c_0fb5_4e7b_94ac_fcc05d0162"/>
          <w:p>
            <w:pPr>
              <w:spacing w:before="180" w:after="0" w:line="240" w:lineRule="auto"/>
              <w:jc w:val="center"/>
            </w:pPr>
            <w:r>
              <w:rPr>
                <w:rFonts w:ascii="Arial" w:hAnsi="Arial"/>
                <w:color w:val="000000"/>
                <w:sz w:val="18"/>
              </w:rPr>
              <w:t>1C</w:t>
            </w:r>
          </w:p>
          <w:bookmarkEnd w:id="13124"/>
        </w:tc>
        <w:tc>
          <w:tcPr>
            <w:tcBorders>
              <w:bottom w:val="single" w:sz="4" w:color="000000"/>
              <w:right w:val="single" w:sz="4" w:color="000000"/>
            </w:tcBorders>
            <w:tcMar>
              <w:top w:w="40" w:type="dxa"/>
              <w:left w:w="40" w:type="dxa"/>
              <w:bottom w:w="40" w:type="dxa"/>
              <w:right w:w="40" w:type="dxa"/>
            </w:tcMar>
            <w:vAlign w:val="top"/>
          </w:tcPr>
          <w:bookmarkStart w:id="13125" w:name="para_32bf4f37_80ed_49db_9a56_94b70bfff3"/>
          <w:p>
            <w:pPr>
              <w:spacing w:before="180" w:after="0" w:line="240" w:lineRule="auto"/>
            </w:pPr>
            <w:r>
              <w:rPr>
                <w:rFonts w:ascii="Arial" w:hAnsi="Arial"/>
                <w:color w:val="000000"/>
                <w:sz w:val="18"/>
              </w:rPr>
              <w:t>Required if Type of Instances (0040,E020) is CDA.</w:t>
            </w:r>
          </w:p>
          <w:bookmarkEnd w:id="13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6" w:name="para_2442b192_6626_4d9a_aa6e_cceb39bd5d"/>
          <w:p>
            <w:pPr>
              <w:spacing w:before="180" w:after="0" w:line="240" w:lineRule="auto"/>
            </w:pPr>
            <w:r>
              <w:rPr>
                <w:rFonts w:ascii="Arial" w:hAnsi="Arial"/>
                <w:color w:val="000000"/>
                <w:sz w:val="18"/>
              </w:rPr>
              <w:t>&gt;Referenced Frame Number</w:t>
            </w:r>
          </w:p>
          <w:bookmarkEnd w:id="13126"/>
        </w:tc>
        <w:tc>
          <w:tcPr>
            <w:tcBorders>
              <w:bottom w:val="single" w:sz="4" w:color="000000"/>
              <w:right w:val="single" w:sz="4" w:color="000000"/>
            </w:tcBorders>
            <w:tcMar>
              <w:top w:w="40" w:type="dxa"/>
              <w:left w:w="40" w:type="dxa"/>
              <w:bottom w:w="40" w:type="dxa"/>
              <w:right w:w="40" w:type="dxa"/>
            </w:tcMar>
            <w:vAlign w:val="top"/>
          </w:tcPr>
          <w:bookmarkStart w:id="13127" w:name="para_8b4cf1eb_b190_4bc3_a3a1_7e3124f283"/>
          <w:p>
            <w:pPr>
              <w:spacing w:before="180" w:after="0" w:line="240" w:lineRule="auto"/>
              <w:jc w:val="center"/>
            </w:pPr>
            <w:r>
              <w:rPr>
                <w:rFonts w:ascii="Arial" w:hAnsi="Arial"/>
                <w:color w:val="000000"/>
                <w:sz w:val="18"/>
              </w:rPr>
              <w:t>(0008,1160)</w:t>
            </w:r>
          </w:p>
          <w:bookmarkEnd w:id="13127"/>
        </w:tc>
        <w:tc>
          <w:tcPr>
            <w:tcBorders>
              <w:bottom w:val="single" w:sz="4" w:color="000000"/>
              <w:right w:val="single" w:sz="4" w:color="000000"/>
            </w:tcBorders>
            <w:tcMar>
              <w:top w:w="40" w:type="dxa"/>
              <w:left w:w="40" w:type="dxa"/>
              <w:bottom w:w="40" w:type="dxa"/>
              <w:right w:w="40" w:type="dxa"/>
            </w:tcMar>
            <w:vAlign w:val="top"/>
          </w:tcPr>
          <w:bookmarkStart w:id="13128" w:name="para_e2354fd8_3556_4b77_b1c2_02571bd4b2"/>
          <w:p>
            <w:pPr>
              <w:spacing w:before="180" w:after="0" w:line="240" w:lineRule="auto"/>
              <w:jc w:val="center"/>
            </w:pPr>
            <w:r>
              <w:rPr>
                <w:rFonts w:ascii="Arial" w:hAnsi="Arial"/>
                <w:color w:val="000000"/>
                <w:sz w:val="18"/>
              </w:rPr>
              <w:t>1C/1</w:t>
            </w:r>
          </w:p>
          <w:bookmarkEnd w:id="13128"/>
        </w:tc>
        <w:tc>
          <w:tcPr>
            <w:tcBorders>
              <w:bottom w:val="single" w:sz="4" w:color="000000"/>
              <w:right w:val="single" w:sz="4" w:color="000000"/>
            </w:tcBorders>
            <w:tcMar>
              <w:top w:w="40" w:type="dxa"/>
              <w:left w:w="40" w:type="dxa"/>
              <w:bottom w:w="40" w:type="dxa"/>
              <w:right w:w="40" w:type="dxa"/>
            </w:tcMar>
            <w:vAlign w:val="top"/>
          </w:tcPr>
          <w:bookmarkStart w:id="13129" w:name="para_b20017e1_1ea3_4a64_a946_9a646962e9"/>
          <w:p>
            <w:pPr>
              <w:spacing w:before="180" w:after="0" w:line="240" w:lineRule="auto"/>
              <w:jc w:val="center"/>
            </w:pPr>
            <w:r>
              <w:rPr>
                <w:rFonts w:ascii="Arial" w:hAnsi="Arial"/>
                <w:color w:val="000000"/>
                <w:sz w:val="18"/>
              </w:rPr>
              <w:t>1C/1</w:t>
            </w:r>
          </w:p>
          <w:bookmarkEnd w:id="131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30" w:name="para_ba3d5a32_2903_4ccf_a774_6e9706018d"/>
          <w:p>
            <w:pPr>
              <w:spacing w:before="180" w:after="0" w:line="240" w:lineRule="auto"/>
              <w:jc w:val="center"/>
            </w:pPr>
            <w:r>
              <w:rPr>
                <w:rFonts w:ascii="Arial" w:hAnsi="Arial"/>
                <w:color w:val="000000"/>
                <w:sz w:val="18"/>
              </w:rPr>
              <w:t>-/2</w:t>
            </w:r>
          </w:p>
          <w:bookmarkEnd w:id="13130"/>
        </w:tc>
        <w:tc>
          <w:tcPr>
            <w:tcBorders>
              <w:bottom w:val="single" w:sz="4" w:color="000000"/>
              <w:right w:val="single" w:sz="4" w:color="000000"/>
            </w:tcBorders>
            <w:tcMar>
              <w:top w:w="40" w:type="dxa"/>
              <w:left w:w="40" w:type="dxa"/>
              <w:bottom w:w="40" w:type="dxa"/>
              <w:right w:w="40" w:type="dxa"/>
            </w:tcMar>
            <w:vAlign w:val="top"/>
          </w:tcPr>
          <w:bookmarkStart w:id="13131" w:name="para_1527ab9a_018e_4e7a_a811_7f0e1bd5c0"/>
          <w:p>
            <w:pPr>
              <w:spacing w:before="180" w:after="0" w:line="240" w:lineRule="auto"/>
              <w:jc w:val="center"/>
            </w:pPr>
            <w:r>
              <w:rPr>
                <w:rFonts w:ascii="Arial" w:hAnsi="Arial"/>
                <w:color w:val="000000"/>
                <w:sz w:val="18"/>
              </w:rPr>
              <w:t>O</w:t>
            </w:r>
          </w:p>
          <w:bookmarkEnd w:id="13131"/>
        </w:tc>
        <w:tc>
          <w:tcPr>
            <w:tcBorders>
              <w:bottom w:val="single" w:sz="4" w:color="000000"/>
              <w:right w:val="single" w:sz="4" w:color="000000"/>
            </w:tcBorders>
            <w:tcMar>
              <w:top w:w="40" w:type="dxa"/>
              <w:left w:w="40" w:type="dxa"/>
              <w:bottom w:w="40" w:type="dxa"/>
              <w:right w:w="40" w:type="dxa"/>
            </w:tcMar>
            <w:vAlign w:val="top"/>
          </w:tcPr>
          <w:bookmarkStart w:id="13132" w:name="para_e22b83fd_50da_4362_a600_9f809695cb"/>
          <w:p>
            <w:pPr>
              <w:spacing w:before="180" w:after="0" w:line="240" w:lineRule="auto"/>
              <w:jc w:val="center"/>
            </w:pPr>
            <w:r>
              <w:rPr>
                <w:rFonts w:ascii="Arial" w:hAnsi="Arial"/>
                <w:color w:val="000000"/>
                <w:sz w:val="18"/>
              </w:rPr>
              <w:t>1C</w:t>
            </w:r>
          </w:p>
          <w:bookmarkEnd w:id="13132"/>
        </w:tc>
        <w:tc>
          <w:tcPr>
            <w:tcBorders>
              <w:bottom w:val="single" w:sz="4" w:color="000000"/>
              <w:right w:val="single" w:sz="4" w:color="000000"/>
            </w:tcBorders>
            <w:tcMar>
              <w:top w:w="40" w:type="dxa"/>
              <w:left w:w="40" w:type="dxa"/>
              <w:bottom w:w="40" w:type="dxa"/>
              <w:right w:w="40" w:type="dxa"/>
            </w:tcMar>
            <w:vAlign w:val="top"/>
          </w:tcPr>
          <w:bookmarkStart w:id="13133" w:name="para_47a62ac2_c4dd_4aa0_990e_8b37cc6d8e"/>
          <w:p>
            <w:pPr>
              <w:spacing w:before="180" w:after="0" w:line="240" w:lineRule="auto"/>
            </w:pPr>
            <w:r>
              <w:rPr>
                <w:rFonts w:ascii="Arial" w:hAnsi="Arial"/>
                <w:color w:val="000000"/>
                <w:sz w:val="18"/>
              </w:rPr>
              <w:t>Required if the Referenced SOP Instance is a multi-frame image and the reference does not apply to all frames, and Referenced Segment Number (0062,000B) is not present.</w:t>
            </w:r>
          </w:p>
          <w:bookmarkEnd w:id="13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4" w:name="para_30a28788_b51b_45c7_b0f2_8fce7f5f7e"/>
          <w:p>
            <w:pPr>
              <w:spacing w:before="180" w:after="0" w:line="240" w:lineRule="auto"/>
            </w:pPr>
            <w:r>
              <w:rPr>
                <w:rFonts w:ascii="Arial" w:hAnsi="Arial"/>
                <w:color w:val="000000"/>
                <w:sz w:val="18"/>
              </w:rPr>
              <w:t>&gt;Referenced Segment Number</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bc91098a_d124_457a_9ad1_12396d0478"/>
          <w:p>
            <w:pPr>
              <w:spacing w:before="180" w:after="0" w:line="240" w:lineRule="auto"/>
              <w:jc w:val="center"/>
            </w:pPr>
            <w:r>
              <w:rPr>
                <w:rFonts w:ascii="Arial" w:hAnsi="Arial"/>
                <w:color w:val="000000"/>
                <w:sz w:val="18"/>
              </w:rPr>
              <w:t>(0062,000B)</w:t>
            </w:r>
          </w:p>
          <w:bookmarkEnd w:id="13135"/>
        </w:tc>
        <w:tc>
          <w:tcPr>
            <w:tcBorders>
              <w:bottom w:val="single" w:sz="4" w:color="000000"/>
              <w:right w:val="single" w:sz="4" w:color="000000"/>
            </w:tcBorders>
            <w:tcMar>
              <w:top w:w="40" w:type="dxa"/>
              <w:left w:w="40" w:type="dxa"/>
              <w:bottom w:w="40" w:type="dxa"/>
              <w:right w:w="40" w:type="dxa"/>
            </w:tcMar>
            <w:vAlign w:val="top"/>
          </w:tcPr>
          <w:bookmarkStart w:id="13136" w:name="para_eafdbfee_1e9d_47c5_89c2_a9e7c25471"/>
          <w:p>
            <w:pPr>
              <w:spacing w:before="180" w:after="0" w:line="240" w:lineRule="auto"/>
              <w:jc w:val="center"/>
            </w:pPr>
            <w:r>
              <w:rPr>
                <w:rFonts w:ascii="Arial" w:hAnsi="Arial"/>
                <w:color w:val="000000"/>
                <w:sz w:val="18"/>
              </w:rPr>
              <w:t>1C/1</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d3904efb_1e1f_41f7_aed7_a998c78969"/>
          <w:p>
            <w:pPr>
              <w:spacing w:before="180" w:after="0" w:line="240" w:lineRule="auto"/>
              <w:jc w:val="center"/>
            </w:pPr>
            <w:r>
              <w:rPr>
                <w:rFonts w:ascii="Arial" w:hAnsi="Arial"/>
                <w:color w:val="000000"/>
                <w:sz w:val="18"/>
              </w:rPr>
              <w:t>1C/1</w:t>
            </w:r>
          </w:p>
          <w:bookmarkEnd w:id="131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38" w:name="para_7ad21721_622c_4d9a_8cc8_02f4a23076"/>
          <w:p>
            <w:pPr>
              <w:spacing w:before="180" w:after="0" w:line="240" w:lineRule="auto"/>
              <w:jc w:val="center"/>
            </w:pPr>
            <w:r>
              <w:rPr>
                <w:rFonts w:ascii="Arial" w:hAnsi="Arial"/>
                <w:color w:val="000000"/>
                <w:sz w:val="18"/>
              </w:rPr>
              <w:t>-/2</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e5ac6ca5_f38b_4a3a_bb37_34a203f165"/>
          <w:p>
            <w:pPr>
              <w:spacing w:before="180" w:after="0" w:line="240" w:lineRule="auto"/>
              <w:jc w:val="center"/>
            </w:pPr>
            <w:r>
              <w:rPr>
                <w:rFonts w:ascii="Arial" w:hAnsi="Arial"/>
                <w:color w:val="000000"/>
                <w:sz w:val="18"/>
              </w:rPr>
              <w:t>O</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f3a0fd59_07b6_4162_8087_c592d40510"/>
          <w:p>
            <w:pPr>
              <w:spacing w:before="180" w:after="0" w:line="240" w:lineRule="auto"/>
              <w:jc w:val="center"/>
            </w:pPr>
            <w:r>
              <w:rPr>
                <w:rFonts w:ascii="Arial" w:hAnsi="Arial"/>
                <w:color w:val="000000"/>
                <w:sz w:val="18"/>
              </w:rPr>
              <w:t>1C</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627a166d_a5ad_4013_aea6_d036e34269"/>
          <w:p>
            <w:pPr>
              <w:spacing w:before="180" w:after="0" w:line="240" w:lineRule="auto"/>
            </w:pPr>
            <w:r>
              <w:rPr>
                <w:rFonts w:ascii="Arial" w:hAnsi="Arial"/>
                <w:color w:val="000000"/>
                <w:sz w:val="18"/>
              </w:rPr>
              <w:t>Required if the Referenced SOP Instance is a Segmentation and the reference does not apply to all segments and Referenced Frame Number (0008,1160) is not present.</w:t>
            </w:r>
          </w:p>
          <w:bookmarkEnd w:id="13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2" w:name="para_0d931e99_a4e1_4e5a_9375_ca94c19cc1"/>
          <w:p>
            <w:pPr>
              <w:spacing w:before="180" w:after="0" w:line="240" w:lineRule="auto"/>
            </w:pPr>
            <w:r>
              <w:rPr>
                <w:rFonts w:ascii="Arial" w:hAnsi="Arial"/>
                <w:color w:val="000000"/>
                <w:sz w:val="18"/>
              </w:rPr>
              <w:t>DICOM Retrieval Sequence</w:t>
            </w:r>
          </w:p>
          <w:bookmarkEnd w:id="13142"/>
        </w:tc>
        <w:tc>
          <w:tcPr>
            <w:tcBorders>
              <w:bottom w:val="single" w:sz="4" w:color="000000"/>
              <w:right w:val="single" w:sz="4" w:color="000000"/>
            </w:tcBorders>
            <w:tcMar>
              <w:top w:w="40" w:type="dxa"/>
              <w:left w:w="40" w:type="dxa"/>
              <w:bottom w:w="40" w:type="dxa"/>
              <w:right w:w="40" w:type="dxa"/>
            </w:tcMar>
            <w:vAlign w:val="top"/>
          </w:tcPr>
          <w:bookmarkStart w:id="13143" w:name="para_f4c2339d_319d_4c44_9e0f_1fe27f6837"/>
          <w:p>
            <w:pPr>
              <w:spacing w:before="180" w:after="0" w:line="240" w:lineRule="auto"/>
              <w:jc w:val="center"/>
            </w:pPr>
            <w:r>
              <w:rPr>
                <w:rFonts w:ascii="Arial" w:hAnsi="Arial"/>
                <w:color w:val="000000"/>
                <w:sz w:val="18"/>
              </w:rPr>
              <w:t>(0040,E021)</w:t>
            </w:r>
          </w:p>
          <w:bookmarkEnd w:id="13143"/>
        </w:tc>
        <w:tc>
          <w:tcPr>
            <w:tcBorders>
              <w:bottom w:val="single" w:sz="4" w:color="000000"/>
              <w:right w:val="single" w:sz="4" w:color="000000"/>
            </w:tcBorders>
            <w:tcMar>
              <w:top w:w="40" w:type="dxa"/>
              <w:left w:w="40" w:type="dxa"/>
              <w:bottom w:w="40" w:type="dxa"/>
              <w:right w:w="40" w:type="dxa"/>
            </w:tcMar>
            <w:vAlign w:val="top"/>
          </w:tcPr>
          <w:bookmarkStart w:id="13144" w:name="para_5a70d053_0e72_40f5_8c8a_d71b8d96d7"/>
          <w:p>
            <w:pPr>
              <w:spacing w:before="180" w:after="0" w:line="240" w:lineRule="auto"/>
              <w:jc w:val="center"/>
            </w:pPr>
            <w:r>
              <w:rPr>
                <w:rFonts w:ascii="Arial" w:hAnsi="Arial"/>
                <w:color w:val="000000"/>
                <w:sz w:val="18"/>
              </w:rPr>
              <w:t>1C/1</w:t>
            </w:r>
          </w:p>
          <w:bookmarkEnd w:id="13144"/>
        </w:tc>
        <w:tc>
          <w:tcPr>
            <w:tcBorders>
              <w:bottom w:val="single" w:sz="4" w:color="000000"/>
              <w:right w:val="single" w:sz="4" w:color="000000"/>
            </w:tcBorders>
            <w:tcMar>
              <w:top w:w="40" w:type="dxa"/>
              <w:left w:w="40" w:type="dxa"/>
              <w:bottom w:w="40" w:type="dxa"/>
              <w:right w:w="40" w:type="dxa"/>
            </w:tcMar>
            <w:vAlign w:val="top"/>
          </w:tcPr>
          <w:bookmarkStart w:id="13145" w:name="para_436504e7_c681_40dd_ac54_4cae76ff19"/>
          <w:p>
            <w:pPr>
              <w:spacing w:before="180" w:after="0" w:line="240" w:lineRule="auto"/>
              <w:jc w:val="center"/>
            </w:pPr>
            <w:r>
              <w:rPr>
                <w:rFonts w:ascii="Arial" w:hAnsi="Arial"/>
                <w:color w:val="000000"/>
                <w:sz w:val="18"/>
              </w:rPr>
              <w:t>1C/1</w:t>
            </w:r>
          </w:p>
          <w:bookmarkEnd w:id="131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46" w:name="para_21348a96_1928_42a8_8d15_e1f95672d1"/>
          <w:p>
            <w:pPr>
              <w:spacing w:before="180" w:after="0" w:line="240" w:lineRule="auto"/>
              <w:jc w:val="center"/>
            </w:pPr>
            <w:r>
              <w:rPr>
                <w:rFonts w:ascii="Arial" w:hAnsi="Arial"/>
                <w:color w:val="000000"/>
                <w:sz w:val="18"/>
              </w:rPr>
              <w:t>-/1</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bc0713e6_47f8_45ba_b3fb_1b64d7dfcc"/>
          <w:p>
            <w:pPr>
              <w:spacing w:before="180" w:after="0" w:line="240" w:lineRule="auto"/>
              <w:jc w:val="center"/>
            </w:pPr>
            <w:r>
              <w:rPr>
                <w:rFonts w:ascii="Arial" w:hAnsi="Arial"/>
                <w:color w:val="000000"/>
                <w:sz w:val="18"/>
              </w:rPr>
              <w:t>O</w:t>
            </w:r>
          </w:p>
          <w:bookmarkEnd w:id="13147"/>
        </w:tc>
        <w:tc>
          <w:tcPr>
            <w:tcBorders>
              <w:bottom w:val="single" w:sz="4" w:color="000000"/>
              <w:right w:val="single" w:sz="4" w:color="000000"/>
            </w:tcBorders>
            <w:tcMar>
              <w:top w:w="40" w:type="dxa"/>
              <w:left w:w="40" w:type="dxa"/>
              <w:bottom w:w="40" w:type="dxa"/>
              <w:right w:w="40" w:type="dxa"/>
            </w:tcMar>
            <w:vAlign w:val="top"/>
          </w:tcPr>
          <w:bookmarkStart w:id="13148" w:name="para_0164a986_b49a_4884_a2a4_ce4884e519"/>
          <w:p>
            <w:pPr>
              <w:spacing w:before="180" w:after="0" w:line="240" w:lineRule="auto"/>
              <w:jc w:val="center"/>
            </w:pPr>
            <w:r>
              <w:rPr>
                <w:rFonts w:ascii="Arial" w:hAnsi="Arial"/>
                <w:color w:val="000000"/>
                <w:sz w:val="18"/>
              </w:rPr>
              <w:t>1C</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005511a9_70d4_410c_b2fa_1a6aaab123"/>
          <w:p>
            <w:pPr>
              <w:spacing w:before="180" w:after="0" w:line="240" w:lineRule="auto"/>
            </w:pPr>
            <w:r>
              <w:rPr>
                <w:rFonts w:ascii="Arial" w:hAnsi="Arial"/>
                <w:color w:val="000000"/>
                <w:sz w:val="18"/>
              </w:rPr>
              <w:t>Required if DICOM Media Retrieval Sequence (0040,E022), WADO Retrieval Sequence (0040,E023), WADO-RS Retrieval Sequence (0040,E025) and XDS Retrieval Sequence (0040,E024) are not present. May be present otherwise.</w:t>
            </w:r>
          </w:p>
          <w:bookmarkEnd w:id="13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0" w:name="para_454b7b95_bb15_4876_89be_e3e8de1b60"/>
          <w:p>
            <w:pPr>
              <w:spacing w:before="180" w:after="0" w:line="240" w:lineRule="auto"/>
            </w:pPr>
            <w:r>
              <w:rPr>
                <w:rFonts w:ascii="Arial" w:hAnsi="Arial"/>
                <w:color w:val="000000"/>
                <w:sz w:val="18"/>
              </w:rPr>
              <w:t>&gt;Retrieve AE Title</w:t>
            </w:r>
          </w:p>
          <w:bookmarkEnd w:id="13150"/>
        </w:tc>
        <w:tc>
          <w:tcPr>
            <w:tcBorders>
              <w:bottom w:val="single" w:sz="4" w:color="000000"/>
              <w:right w:val="single" w:sz="4" w:color="000000"/>
            </w:tcBorders>
            <w:tcMar>
              <w:top w:w="40" w:type="dxa"/>
              <w:left w:w="40" w:type="dxa"/>
              <w:bottom w:w="40" w:type="dxa"/>
              <w:right w:w="40" w:type="dxa"/>
            </w:tcMar>
            <w:vAlign w:val="top"/>
          </w:tcPr>
          <w:bookmarkStart w:id="13151" w:name="para_189f8479_ddc4_472c_83a0_7dc6620d7b"/>
          <w:p>
            <w:pPr>
              <w:spacing w:before="180" w:after="0" w:line="240" w:lineRule="auto"/>
              <w:jc w:val="center"/>
            </w:pPr>
            <w:r>
              <w:rPr>
                <w:rFonts w:ascii="Arial" w:hAnsi="Arial"/>
                <w:color w:val="000000"/>
                <w:sz w:val="18"/>
              </w:rPr>
              <w:t>(0008,0054)</w:t>
            </w:r>
          </w:p>
          <w:bookmarkEnd w:id="13151"/>
        </w:tc>
        <w:tc>
          <w:tcPr>
            <w:tcBorders>
              <w:bottom w:val="single" w:sz="4" w:color="000000"/>
              <w:right w:val="single" w:sz="4" w:color="000000"/>
            </w:tcBorders>
            <w:tcMar>
              <w:top w:w="40" w:type="dxa"/>
              <w:left w:w="40" w:type="dxa"/>
              <w:bottom w:w="40" w:type="dxa"/>
              <w:right w:w="40" w:type="dxa"/>
            </w:tcMar>
            <w:vAlign w:val="top"/>
          </w:tcPr>
          <w:bookmarkStart w:id="13152" w:name="para_5a46376d_fe79_4f58_9674_db6ffa1038"/>
          <w:p>
            <w:pPr>
              <w:spacing w:before="180" w:after="0" w:line="240" w:lineRule="auto"/>
              <w:jc w:val="center"/>
            </w:pPr>
            <w:r>
              <w:rPr>
                <w:rFonts w:ascii="Arial" w:hAnsi="Arial"/>
                <w:color w:val="000000"/>
                <w:sz w:val="18"/>
              </w:rPr>
              <w:t>1/1</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0b8a5244_cdbe_4aea_aa44_4434367f82"/>
          <w:p>
            <w:pPr>
              <w:spacing w:before="180" w:after="0" w:line="240" w:lineRule="auto"/>
              <w:jc w:val="center"/>
            </w:pPr>
            <w:r>
              <w:rPr>
                <w:rFonts w:ascii="Arial" w:hAnsi="Arial"/>
                <w:color w:val="000000"/>
                <w:sz w:val="18"/>
              </w:rPr>
              <w:t>1/1</w:t>
            </w:r>
          </w:p>
          <w:bookmarkEnd w:id="131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54" w:name="para_284d52d4_bc19_43d8_810c_de59c6a6dd"/>
          <w:p>
            <w:pPr>
              <w:spacing w:before="180" w:after="0" w:line="240" w:lineRule="auto"/>
              <w:jc w:val="center"/>
            </w:pPr>
            <w:r>
              <w:rPr>
                <w:rFonts w:ascii="Arial" w:hAnsi="Arial"/>
                <w:color w:val="000000"/>
                <w:sz w:val="18"/>
              </w:rPr>
              <w:t>-/1</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c0f1a06b_7abb_4557_a918_b13254a9af"/>
          <w:p>
            <w:pPr>
              <w:spacing w:before="180" w:after="0" w:line="240" w:lineRule="auto"/>
              <w:jc w:val="center"/>
            </w:pPr>
            <w:r>
              <w:rPr>
                <w:rFonts w:ascii="Arial" w:hAnsi="Arial"/>
                <w:color w:val="000000"/>
                <w:sz w:val="18"/>
              </w:rPr>
              <w:t>O</w:t>
            </w:r>
          </w:p>
          <w:bookmarkEnd w:id="13155"/>
        </w:tc>
        <w:tc>
          <w:tcPr>
            <w:tcBorders>
              <w:bottom w:val="single" w:sz="4" w:color="000000"/>
              <w:right w:val="single" w:sz="4" w:color="000000"/>
            </w:tcBorders>
            <w:tcMar>
              <w:top w:w="40" w:type="dxa"/>
              <w:left w:w="40" w:type="dxa"/>
              <w:bottom w:w="40" w:type="dxa"/>
              <w:right w:w="40" w:type="dxa"/>
            </w:tcMar>
            <w:vAlign w:val="top"/>
          </w:tcPr>
          <w:bookmarkStart w:id="13156" w:name="para_0b0d99a5_1857_4320_93b0_ace3851e8c"/>
          <w:p>
            <w:pPr>
              <w:spacing w:before="180" w:after="0" w:line="240" w:lineRule="auto"/>
              <w:jc w:val="center"/>
            </w:pPr>
            <w:r>
              <w:rPr>
                <w:rFonts w:ascii="Arial" w:hAnsi="Arial"/>
                <w:color w:val="000000"/>
                <w:sz w:val="18"/>
              </w:rPr>
              <w:t>1</w:t>
            </w:r>
          </w:p>
          <w:bookmarkEnd w:id="131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7" w:name="para_70be6a1e_71c1_47af_be96_6534dadc46"/>
          <w:p>
            <w:pPr>
              <w:spacing w:before="180" w:after="0" w:line="240" w:lineRule="auto"/>
            </w:pPr>
            <w:r>
              <w:rPr>
                <w:rFonts w:ascii="Arial" w:hAnsi="Arial"/>
                <w:color w:val="000000"/>
                <w:sz w:val="18"/>
              </w:rPr>
              <w:t>DICOM Media Retrieval Sequence</w:t>
            </w:r>
          </w:p>
          <w:bookmarkEnd w:id="13157"/>
        </w:tc>
        <w:tc>
          <w:tcPr>
            <w:tcBorders>
              <w:bottom w:val="single" w:sz="4" w:color="000000"/>
              <w:right w:val="single" w:sz="4" w:color="000000"/>
            </w:tcBorders>
            <w:tcMar>
              <w:top w:w="40" w:type="dxa"/>
              <w:left w:w="40" w:type="dxa"/>
              <w:bottom w:w="40" w:type="dxa"/>
              <w:right w:w="40" w:type="dxa"/>
            </w:tcMar>
            <w:vAlign w:val="top"/>
          </w:tcPr>
          <w:bookmarkStart w:id="13158" w:name="para_ac5e9113_c858_4957_aee0_2147325494"/>
          <w:p>
            <w:pPr>
              <w:spacing w:before="180" w:after="0" w:line="240" w:lineRule="auto"/>
              <w:jc w:val="center"/>
            </w:pPr>
            <w:r>
              <w:rPr>
                <w:rFonts w:ascii="Arial" w:hAnsi="Arial"/>
                <w:color w:val="000000"/>
                <w:sz w:val="18"/>
              </w:rPr>
              <w:t>(0040,E022)</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17c54020_a431_489e_b756_61cb565894"/>
          <w:p>
            <w:pPr>
              <w:spacing w:before="180" w:after="0" w:line="240" w:lineRule="auto"/>
              <w:jc w:val="center"/>
            </w:pPr>
            <w:r>
              <w:rPr>
                <w:rFonts w:ascii="Arial" w:hAnsi="Arial"/>
                <w:color w:val="000000"/>
                <w:sz w:val="18"/>
              </w:rPr>
              <w:t>1C/1</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6980041b_caf2_4920_8c06_f2a671136a"/>
          <w:p>
            <w:pPr>
              <w:spacing w:before="180" w:after="0" w:line="240" w:lineRule="auto"/>
              <w:jc w:val="center"/>
            </w:pPr>
            <w:r>
              <w:rPr>
                <w:rFonts w:ascii="Arial" w:hAnsi="Arial"/>
                <w:color w:val="000000"/>
                <w:sz w:val="18"/>
              </w:rPr>
              <w:t>1C/1</w:t>
            </w:r>
          </w:p>
          <w:bookmarkEnd w:id="131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61" w:name="para_dd7c35a7_0593_42dd_806a_a75eb5af16"/>
          <w:p>
            <w:pPr>
              <w:spacing w:before="180" w:after="0" w:line="240" w:lineRule="auto"/>
              <w:jc w:val="center"/>
            </w:pPr>
            <w:r>
              <w:rPr>
                <w:rFonts w:ascii="Arial" w:hAnsi="Arial"/>
                <w:color w:val="000000"/>
                <w:sz w:val="18"/>
              </w:rPr>
              <w:t>-/1</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70758651_5b93_4b02_8c80_2167ca6a5b"/>
          <w:p>
            <w:pPr>
              <w:spacing w:before="180" w:after="0" w:line="240" w:lineRule="auto"/>
              <w:jc w:val="center"/>
            </w:pPr>
            <w:r>
              <w:rPr>
                <w:rFonts w:ascii="Arial" w:hAnsi="Arial"/>
                <w:color w:val="000000"/>
                <w:sz w:val="18"/>
              </w:rPr>
              <w:t>O</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b08bea2e_186a_4676_8129_7183a2d1da"/>
          <w:p>
            <w:pPr>
              <w:spacing w:before="180" w:after="0" w:line="240" w:lineRule="auto"/>
              <w:jc w:val="center"/>
            </w:pPr>
            <w:r>
              <w:rPr>
                <w:rFonts w:ascii="Arial" w:hAnsi="Arial"/>
                <w:color w:val="000000"/>
                <w:sz w:val="18"/>
              </w:rPr>
              <w:t>1C</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3793f5a5_137e_49f5_b6fa_570a51a1a3"/>
          <w:p>
            <w:pPr>
              <w:spacing w:before="180" w:after="0" w:line="240" w:lineRule="auto"/>
            </w:pPr>
            <w:r>
              <w:rPr>
                <w:rFonts w:ascii="Arial" w:hAnsi="Arial"/>
                <w:color w:val="000000"/>
                <w:sz w:val="18"/>
              </w:rPr>
              <w:t>Required if DICOM Retrieval Sequence (0040,E021), WADO Retrieval Sequence (0040,E023), WADO-RS Retrieval Sequence (0040,E025) and XDS Retrieval Sequence (0040,E024) are not present. May be present otherwise.</w:t>
            </w:r>
          </w:p>
          <w:bookmarkEnd w:id="13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5" w:name="para_e9cf4859_8d7a_44b3_abd1_1b60494053"/>
          <w:p>
            <w:pPr>
              <w:spacing w:before="180" w:after="0" w:line="240" w:lineRule="auto"/>
            </w:pPr>
            <w:r>
              <w:rPr>
                <w:rFonts w:ascii="Arial" w:hAnsi="Arial"/>
                <w:color w:val="000000"/>
                <w:sz w:val="18"/>
              </w:rPr>
              <w:t>&gt;Storage Media File-Set ID</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44cc9aef_3801_4b08_afc9_f156ccfa09"/>
          <w:p>
            <w:pPr>
              <w:spacing w:before="180" w:after="0" w:line="240" w:lineRule="auto"/>
              <w:jc w:val="center"/>
            </w:pPr>
            <w:r>
              <w:rPr>
                <w:rFonts w:ascii="Arial" w:hAnsi="Arial"/>
                <w:color w:val="000000"/>
                <w:sz w:val="18"/>
              </w:rPr>
              <w:t>(0088,0130)</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6810d32f_bac9_4b7d_8a2b_d7e79c6fbd"/>
          <w:p>
            <w:pPr>
              <w:spacing w:before="180" w:after="0" w:line="240" w:lineRule="auto"/>
              <w:jc w:val="center"/>
            </w:pPr>
            <w:r>
              <w:rPr>
                <w:rFonts w:ascii="Arial" w:hAnsi="Arial"/>
                <w:color w:val="000000"/>
                <w:sz w:val="18"/>
              </w:rPr>
              <w:t>2/2</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8d3c39bf_a1b9_4b0d_bf96_c974339899"/>
          <w:p>
            <w:pPr>
              <w:spacing w:before="180" w:after="0" w:line="240" w:lineRule="auto"/>
              <w:jc w:val="center"/>
            </w:pPr>
            <w:r>
              <w:rPr>
                <w:rFonts w:ascii="Arial" w:hAnsi="Arial"/>
                <w:color w:val="000000"/>
                <w:sz w:val="18"/>
              </w:rPr>
              <w:t>2/2</w:t>
            </w:r>
          </w:p>
          <w:bookmarkEnd w:id="13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69" w:name="para_4cc8c2dc_a1d2_4df4_b489_db8c1b32d6"/>
          <w:p>
            <w:pPr>
              <w:spacing w:before="180" w:after="0" w:line="240" w:lineRule="auto"/>
              <w:jc w:val="center"/>
            </w:pPr>
            <w:r>
              <w:rPr>
                <w:rFonts w:ascii="Arial" w:hAnsi="Arial"/>
                <w:color w:val="000000"/>
                <w:sz w:val="18"/>
              </w:rPr>
              <w:t>-/2</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1dbaab54_0fdd_49c1_92ec_f6645d677c"/>
          <w:p>
            <w:pPr>
              <w:spacing w:before="180" w:after="0" w:line="240" w:lineRule="auto"/>
              <w:jc w:val="center"/>
            </w:pPr>
            <w:r>
              <w:rPr>
                <w:rFonts w:ascii="Arial" w:hAnsi="Arial"/>
                <w:color w:val="000000"/>
                <w:sz w:val="18"/>
              </w:rPr>
              <w:t>O</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126484a3_6484_426a_9dc6_7ce096e1f9"/>
          <w:p>
            <w:pPr>
              <w:spacing w:before="180" w:after="0" w:line="240" w:lineRule="auto"/>
              <w:jc w:val="center"/>
            </w:pPr>
            <w:r>
              <w:rPr>
                <w:rFonts w:ascii="Arial" w:hAnsi="Arial"/>
                <w:color w:val="000000"/>
                <w:sz w:val="18"/>
              </w:rPr>
              <w:t>2</w:t>
            </w:r>
          </w:p>
          <w:bookmarkEnd w:id="13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2" w:name="para_4bd9832a_a3f8_4249_93fb_c1a5d7cfd6"/>
          <w:p>
            <w:pPr>
              <w:spacing w:before="180" w:after="0" w:line="240" w:lineRule="auto"/>
            </w:pPr>
            <w:r>
              <w:rPr>
                <w:rFonts w:ascii="Arial" w:hAnsi="Arial"/>
                <w:color w:val="000000"/>
                <w:sz w:val="18"/>
              </w:rPr>
              <w:t>&gt;Storage Media File-Set UID</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d89d1889_40aa_4ed4_bcc8_5b26f6074f"/>
          <w:p>
            <w:pPr>
              <w:spacing w:before="180" w:after="0" w:line="240" w:lineRule="auto"/>
              <w:jc w:val="center"/>
            </w:pPr>
            <w:r>
              <w:rPr>
                <w:rFonts w:ascii="Arial" w:hAnsi="Arial"/>
                <w:color w:val="000000"/>
                <w:sz w:val="18"/>
              </w:rPr>
              <w:t>(0088,0140)</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8879e0ba_856a_4fa0_8207_ce2627a97d"/>
          <w:p>
            <w:pPr>
              <w:spacing w:before="180" w:after="0" w:line="240" w:lineRule="auto"/>
              <w:jc w:val="center"/>
            </w:pPr>
            <w:r>
              <w:rPr>
                <w:rFonts w:ascii="Arial" w:hAnsi="Arial"/>
                <w:color w:val="000000"/>
                <w:sz w:val="18"/>
              </w:rPr>
              <w:t>1/1</w:t>
            </w:r>
          </w:p>
          <w:bookmarkEnd w:id="13174"/>
        </w:tc>
        <w:tc>
          <w:tcPr>
            <w:tcBorders>
              <w:bottom w:val="single" w:sz="4" w:color="000000"/>
              <w:right w:val="single" w:sz="4" w:color="000000"/>
            </w:tcBorders>
            <w:tcMar>
              <w:top w:w="40" w:type="dxa"/>
              <w:left w:w="40" w:type="dxa"/>
              <w:bottom w:w="40" w:type="dxa"/>
              <w:right w:w="40" w:type="dxa"/>
            </w:tcMar>
            <w:vAlign w:val="top"/>
          </w:tcPr>
          <w:bookmarkStart w:id="13175" w:name="para_6159be12_8302_454b_a4a8_da10f7670c"/>
          <w:p>
            <w:pPr>
              <w:spacing w:before="180" w:after="0" w:line="240" w:lineRule="auto"/>
              <w:jc w:val="center"/>
            </w:pPr>
            <w:r>
              <w:rPr>
                <w:rFonts w:ascii="Arial" w:hAnsi="Arial"/>
                <w:color w:val="000000"/>
                <w:sz w:val="18"/>
              </w:rPr>
              <w:t>1/1</w:t>
            </w:r>
          </w:p>
          <w:bookmarkEnd w:id="13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76" w:name="para_33373487_b5ab_4ccc_b771_e481193872"/>
          <w:p>
            <w:pPr>
              <w:spacing w:before="180" w:after="0" w:line="240" w:lineRule="auto"/>
              <w:jc w:val="center"/>
            </w:pPr>
            <w:r>
              <w:rPr>
                <w:rFonts w:ascii="Arial" w:hAnsi="Arial"/>
                <w:color w:val="000000"/>
                <w:sz w:val="18"/>
              </w:rPr>
              <w:t>-/1</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0b351886_ee85_4d33_ae50_833fbb4ba2"/>
          <w:p>
            <w:pPr>
              <w:spacing w:before="180" w:after="0" w:line="240" w:lineRule="auto"/>
              <w:jc w:val="center"/>
            </w:pPr>
            <w:r>
              <w:rPr>
                <w:rFonts w:ascii="Arial" w:hAnsi="Arial"/>
                <w:color w:val="000000"/>
                <w:sz w:val="18"/>
              </w:rPr>
              <w:t>O</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b0c9029a_6995_4813_afab_122086c08d"/>
          <w:p>
            <w:pPr>
              <w:spacing w:before="180" w:after="0" w:line="240" w:lineRule="auto"/>
              <w:jc w:val="center"/>
            </w:pPr>
            <w:r>
              <w:rPr>
                <w:rFonts w:ascii="Arial" w:hAnsi="Arial"/>
                <w:color w:val="000000"/>
                <w:sz w:val="18"/>
              </w:rPr>
              <w:t>1</w:t>
            </w:r>
          </w:p>
          <w:bookmarkEnd w:id="131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9" w:name="para_14ef9668_f8f9_4467_bb0f_c9f2619e71"/>
          <w:p>
            <w:pPr>
              <w:spacing w:before="180" w:after="0" w:line="240" w:lineRule="auto"/>
            </w:pPr>
            <w:r>
              <w:rPr>
                <w:rFonts w:ascii="Arial" w:hAnsi="Arial"/>
                <w:color w:val="000000"/>
                <w:sz w:val="18"/>
              </w:rPr>
              <w:t>WADO Retrieval Sequence</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0aef9a4e_98d6_46d4_a661_8c7d9478e7"/>
          <w:p>
            <w:pPr>
              <w:spacing w:before="180" w:after="0" w:line="240" w:lineRule="auto"/>
              <w:jc w:val="center"/>
            </w:pPr>
            <w:r>
              <w:rPr>
                <w:rFonts w:ascii="Arial" w:hAnsi="Arial"/>
                <w:color w:val="000000"/>
                <w:sz w:val="18"/>
              </w:rPr>
              <w:t>(0040,E023)</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15d5bab6_fdf2_4dc0_9bc7_127e32ef72"/>
          <w:p>
            <w:pPr>
              <w:spacing w:before="180" w:after="0" w:line="240" w:lineRule="auto"/>
              <w:jc w:val="center"/>
            </w:pPr>
            <w:r>
              <w:rPr>
                <w:rFonts w:ascii="Arial" w:hAnsi="Arial"/>
                <w:color w:val="000000"/>
                <w:sz w:val="18"/>
              </w:rPr>
              <w:t>1C/1</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4447fdd1_3cf9_441f_a6f0_159d11f5f0"/>
          <w:p>
            <w:pPr>
              <w:spacing w:before="180" w:after="0" w:line="240" w:lineRule="auto"/>
              <w:jc w:val="center"/>
            </w:pPr>
            <w:r>
              <w:rPr>
                <w:rFonts w:ascii="Arial" w:hAnsi="Arial"/>
                <w:color w:val="000000"/>
                <w:sz w:val="18"/>
              </w:rPr>
              <w:t>1C/1</w:t>
            </w:r>
          </w:p>
          <w:bookmarkEnd w:id="131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83" w:name="para_3ecef1ea_dec3_42a0_a6fd_a6a649b2f0"/>
          <w:p>
            <w:pPr>
              <w:spacing w:before="180" w:after="0" w:line="240" w:lineRule="auto"/>
              <w:jc w:val="center"/>
            </w:pPr>
            <w:r>
              <w:rPr>
                <w:rFonts w:ascii="Arial" w:hAnsi="Arial"/>
                <w:color w:val="000000"/>
                <w:sz w:val="18"/>
              </w:rPr>
              <w:t>-/1</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2f2e908f_db8b_4743_8307_aaabcd900d"/>
          <w:p>
            <w:pPr>
              <w:spacing w:before="180" w:after="0" w:line="240" w:lineRule="auto"/>
              <w:jc w:val="center"/>
            </w:pPr>
            <w:r>
              <w:rPr>
                <w:rFonts w:ascii="Arial" w:hAnsi="Arial"/>
                <w:color w:val="000000"/>
                <w:sz w:val="18"/>
              </w:rPr>
              <w:t>O</w:t>
            </w:r>
          </w:p>
          <w:bookmarkEnd w:id="13184"/>
        </w:tc>
        <w:tc>
          <w:tcPr>
            <w:tcBorders>
              <w:bottom w:val="single" w:sz="4" w:color="000000"/>
              <w:right w:val="single" w:sz="4" w:color="000000"/>
            </w:tcBorders>
            <w:tcMar>
              <w:top w:w="40" w:type="dxa"/>
              <w:left w:w="40" w:type="dxa"/>
              <w:bottom w:w="40" w:type="dxa"/>
              <w:right w:w="40" w:type="dxa"/>
            </w:tcMar>
            <w:vAlign w:val="top"/>
          </w:tcPr>
          <w:bookmarkStart w:id="13185" w:name="para_1a6cfc4a_cc60_4071_b0e3_472809cc0e"/>
          <w:p>
            <w:pPr>
              <w:spacing w:before="180" w:after="0" w:line="240" w:lineRule="auto"/>
              <w:jc w:val="center"/>
            </w:pPr>
            <w:r>
              <w:rPr>
                <w:rFonts w:ascii="Arial" w:hAnsi="Arial"/>
                <w:color w:val="000000"/>
                <w:sz w:val="18"/>
              </w:rPr>
              <w:t>1C</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c040fc5e_14d1_430b_9364_277db3f861"/>
          <w:p>
            <w:pPr>
              <w:spacing w:before="180" w:after="0" w:line="240" w:lineRule="auto"/>
            </w:pPr>
            <w:r>
              <w:rPr>
                <w:rFonts w:ascii="Arial" w:hAnsi="Arial"/>
                <w:color w:val="000000"/>
                <w:sz w:val="18"/>
              </w:rPr>
              <w:t>Required if DICOM Retrieval Sequence (0040,E021), DICOM Media Retrieval Sequence (0040,E022), WADO-RS Retrieval Sequence (0040,E025) and XDS Retrieval Sequence (0040,E024) are not present. May be present otherwise.</w:t>
            </w:r>
          </w:p>
          <w:bookmarkEnd w:id="13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7" w:name="para_6b1692e6_3f49_4b98_8a7d_13be90a341"/>
          <w:p>
            <w:pPr>
              <w:spacing w:before="180" w:after="0" w:line="240" w:lineRule="auto"/>
            </w:pPr>
            <w:r>
              <w:rPr>
                <w:rFonts w:ascii="Arial" w:hAnsi="Arial"/>
                <w:color w:val="000000"/>
                <w:sz w:val="18"/>
              </w:rPr>
              <w:t>&gt;Retrieve URI</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be667b88_a0e3_4626_8f3c_b6758df7d8"/>
          <w:p>
            <w:pPr>
              <w:spacing w:before="180" w:after="0" w:line="240" w:lineRule="auto"/>
              <w:jc w:val="center"/>
            </w:pPr>
            <w:r>
              <w:rPr>
                <w:rFonts w:ascii="Arial" w:hAnsi="Arial"/>
                <w:color w:val="000000"/>
                <w:sz w:val="18"/>
              </w:rPr>
              <w:t>(0040,E010)</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d0d6beb9_e1f8_4689_9047_5d4a79c819"/>
          <w:p>
            <w:pPr>
              <w:spacing w:before="180" w:after="0" w:line="240" w:lineRule="auto"/>
              <w:jc w:val="center"/>
            </w:pPr>
            <w:r>
              <w:rPr>
                <w:rFonts w:ascii="Arial" w:hAnsi="Arial"/>
                <w:color w:val="000000"/>
                <w:sz w:val="18"/>
              </w:rPr>
              <w:t>1/1</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c37eac01_c423_4cae_a9b5_897d91789e"/>
          <w:p>
            <w:pPr>
              <w:spacing w:before="180" w:after="0" w:line="240" w:lineRule="auto"/>
              <w:jc w:val="center"/>
            </w:pPr>
            <w:r>
              <w:rPr>
                <w:rFonts w:ascii="Arial" w:hAnsi="Arial"/>
                <w:color w:val="000000"/>
                <w:sz w:val="18"/>
              </w:rPr>
              <w:t>1/1</w:t>
            </w:r>
          </w:p>
          <w:bookmarkEnd w:id="131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1" w:name="para_6ed4abe5_39be_49bb_b225_3eb22eedf2"/>
          <w:p>
            <w:pPr>
              <w:spacing w:before="180" w:after="0" w:line="240" w:lineRule="auto"/>
              <w:jc w:val="center"/>
            </w:pPr>
            <w:r>
              <w:rPr>
                <w:rFonts w:ascii="Arial" w:hAnsi="Arial"/>
                <w:color w:val="000000"/>
                <w:sz w:val="18"/>
              </w:rPr>
              <w:t>-/1</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546feb1a_572d_4c01_a9dd_5a527be86e"/>
          <w:p>
            <w:pPr>
              <w:spacing w:before="180" w:after="0" w:line="240" w:lineRule="auto"/>
              <w:jc w:val="center"/>
            </w:pPr>
            <w:r>
              <w:rPr>
                <w:rFonts w:ascii="Arial" w:hAnsi="Arial"/>
                <w:color w:val="000000"/>
                <w:sz w:val="18"/>
              </w:rPr>
              <w:t>O</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b612bf3b_7317_4ce3_ac0b_d427159114"/>
          <w:p>
            <w:pPr>
              <w:spacing w:before="180" w:after="0" w:line="240" w:lineRule="auto"/>
              <w:jc w:val="center"/>
            </w:pPr>
            <w:r>
              <w:rPr>
                <w:rFonts w:ascii="Arial" w:hAnsi="Arial"/>
                <w:color w:val="000000"/>
                <w:sz w:val="18"/>
              </w:rPr>
              <w:t>1</w:t>
            </w:r>
          </w:p>
          <w:bookmarkEnd w:id="131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4" w:name="para_cbaad6bd_f4c2_418e_8075_baddda373e"/>
          <w:p>
            <w:pPr>
              <w:spacing w:before="180" w:after="0" w:line="240" w:lineRule="auto"/>
            </w:pPr>
            <w:r>
              <w:rPr>
                <w:rFonts w:ascii="Arial" w:hAnsi="Arial"/>
                <w:color w:val="000000"/>
                <w:sz w:val="18"/>
              </w:rPr>
              <w:t>XDS Retrieval Sequence</w:t>
            </w:r>
          </w:p>
          <w:bookmarkEnd w:id="13194"/>
        </w:tc>
        <w:tc>
          <w:tcPr>
            <w:tcBorders>
              <w:bottom w:val="single" w:sz="4" w:color="000000"/>
              <w:right w:val="single" w:sz="4" w:color="000000"/>
            </w:tcBorders>
            <w:tcMar>
              <w:top w:w="40" w:type="dxa"/>
              <w:left w:w="40" w:type="dxa"/>
              <w:bottom w:w="40" w:type="dxa"/>
              <w:right w:w="40" w:type="dxa"/>
            </w:tcMar>
            <w:vAlign w:val="top"/>
          </w:tcPr>
          <w:bookmarkStart w:id="13195" w:name="para_8778ddd9_f33c_4389_9fdf_b61fefe928"/>
          <w:p>
            <w:pPr>
              <w:spacing w:before="180" w:after="0" w:line="240" w:lineRule="auto"/>
              <w:jc w:val="center"/>
            </w:pPr>
            <w:r>
              <w:rPr>
                <w:rFonts w:ascii="Arial" w:hAnsi="Arial"/>
                <w:color w:val="000000"/>
                <w:sz w:val="18"/>
              </w:rPr>
              <w:t>(0040,E024)</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cbf9238c_6136_4446_bc7d_c8eb699687"/>
          <w:p>
            <w:pPr>
              <w:spacing w:before="180" w:after="0" w:line="240" w:lineRule="auto"/>
              <w:jc w:val="center"/>
            </w:pPr>
            <w:r>
              <w:rPr>
                <w:rFonts w:ascii="Arial" w:hAnsi="Arial"/>
                <w:color w:val="000000"/>
                <w:sz w:val="18"/>
              </w:rPr>
              <w:t>1C</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af2da707_5dc6_46f2_b709_5f0a0956b7"/>
          <w:p>
            <w:pPr>
              <w:spacing w:before="180" w:after="0" w:line="240" w:lineRule="auto"/>
              <w:jc w:val="center"/>
            </w:pPr>
            <w:r>
              <w:rPr>
                <w:rFonts w:ascii="Arial" w:hAnsi="Arial"/>
                <w:color w:val="000000"/>
                <w:sz w:val="18"/>
              </w:rPr>
              <w:t>1C/1</w:t>
            </w:r>
          </w:p>
          <w:bookmarkEnd w:id="131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8" w:name="para_ba5edaac_07a2_49e7_a555_5e1274ec17"/>
          <w:p>
            <w:pPr>
              <w:spacing w:before="180" w:after="0" w:line="240" w:lineRule="auto"/>
              <w:jc w:val="center"/>
            </w:pPr>
            <w:r>
              <w:rPr>
                <w:rFonts w:ascii="Arial" w:hAnsi="Arial"/>
                <w:color w:val="000000"/>
                <w:sz w:val="18"/>
              </w:rPr>
              <w:t>-/1</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e380656a_9e32_4adc_9e9c_33099ccf3f"/>
          <w:p>
            <w:pPr>
              <w:spacing w:before="180" w:after="0" w:line="240" w:lineRule="auto"/>
              <w:jc w:val="center"/>
            </w:pPr>
            <w:r>
              <w:rPr>
                <w:rFonts w:ascii="Arial" w:hAnsi="Arial"/>
                <w:color w:val="000000"/>
                <w:sz w:val="18"/>
              </w:rPr>
              <w:t>O</w:t>
            </w:r>
          </w:p>
          <w:bookmarkEnd w:id="13199"/>
        </w:tc>
        <w:tc>
          <w:tcPr>
            <w:tcBorders>
              <w:bottom w:val="single" w:sz="4" w:color="000000"/>
              <w:right w:val="single" w:sz="4" w:color="000000"/>
            </w:tcBorders>
            <w:tcMar>
              <w:top w:w="40" w:type="dxa"/>
              <w:left w:w="40" w:type="dxa"/>
              <w:bottom w:w="40" w:type="dxa"/>
              <w:right w:w="40" w:type="dxa"/>
            </w:tcMar>
            <w:vAlign w:val="top"/>
          </w:tcPr>
          <w:bookmarkStart w:id="13200" w:name="para_0ba73cb9_1c99_4879_8134_d37ece5320"/>
          <w:p>
            <w:pPr>
              <w:spacing w:before="180" w:after="0" w:line="240" w:lineRule="auto"/>
              <w:jc w:val="center"/>
            </w:pPr>
            <w:r>
              <w:rPr>
                <w:rFonts w:ascii="Arial" w:hAnsi="Arial"/>
                <w:color w:val="000000"/>
                <w:sz w:val="18"/>
              </w:rPr>
              <w:t>1C</w:t>
            </w:r>
          </w:p>
          <w:bookmarkEnd w:id="13200"/>
        </w:tc>
        <w:tc>
          <w:tcPr>
            <w:tcBorders>
              <w:bottom w:val="single" w:sz="4" w:color="000000"/>
              <w:right w:val="single" w:sz="4" w:color="000000"/>
            </w:tcBorders>
            <w:tcMar>
              <w:top w:w="40" w:type="dxa"/>
              <w:left w:w="40" w:type="dxa"/>
              <w:bottom w:w="40" w:type="dxa"/>
              <w:right w:w="40" w:type="dxa"/>
            </w:tcMar>
            <w:vAlign w:val="top"/>
          </w:tcPr>
          <w:bookmarkStart w:id="13201" w:name="para_856fccb8_d822_4c05_a958_a7ac346a0b"/>
          <w:p>
            <w:pPr>
              <w:spacing w:before="180" w:after="0" w:line="240" w:lineRule="auto"/>
            </w:pPr>
            <w:r>
              <w:rPr>
                <w:rFonts w:ascii="Arial" w:hAnsi="Arial"/>
                <w:color w:val="000000"/>
                <w:sz w:val="18"/>
              </w:rPr>
              <w:t>Required if DICOM Retrieval Sequence (0040,E021), DICOM Media Retrieval Sequence (0040,E022), WADO-RS Retrieval Sequence (0040,E025) and WADO Retrieval Sequence (0040,E023) are not present. May be present otherwise.</w:t>
            </w:r>
          </w:p>
          <w:bookmarkEnd w:id="13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2" w:name="para_fa616a43_918c_4e08_9a43_2cddc2b8d0"/>
          <w:p>
            <w:pPr>
              <w:spacing w:before="180" w:after="0" w:line="240" w:lineRule="auto"/>
            </w:pPr>
            <w:r>
              <w:rPr>
                <w:rFonts w:ascii="Arial" w:hAnsi="Arial"/>
                <w:color w:val="000000"/>
                <w:sz w:val="18"/>
              </w:rPr>
              <w:t>&gt;Repository Unique ID</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a2da49af_b15c_409a_9a61_68f1af300e"/>
          <w:p>
            <w:pPr>
              <w:spacing w:before="180" w:after="0" w:line="240" w:lineRule="auto"/>
              <w:jc w:val="center"/>
            </w:pPr>
            <w:r>
              <w:rPr>
                <w:rFonts w:ascii="Arial" w:hAnsi="Arial"/>
                <w:color w:val="000000"/>
                <w:sz w:val="18"/>
              </w:rPr>
              <w:t>(0040,E030)</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720e49c3_9807_4c60_8f1e_5f5ce591bb"/>
          <w:p>
            <w:pPr>
              <w:spacing w:before="180" w:after="0" w:line="240" w:lineRule="auto"/>
              <w:jc w:val="center"/>
            </w:pPr>
            <w:r>
              <w:rPr>
                <w:rFonts w:ascii="Arial" w:hAnsi="Arial"/>
                <w:color w:val="000000"/>
                <w:sz w:val="18"/>
              </w:rPr>
              <w:t>1/1</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5db71362_89e6_4233_8775_2abd181395"/>
          <w:p>
            <w:pPr>
              <w:spacing w:before="180" w:after="0" w:line="240" w:lineRule="auto"/>
              <w:jc w:val="center"/>
            </w:pPr>
            <w:r>
              <w:rPr>
                <w:rFonts w:ascii="Arial" w:hAnsi="Arial"/>
                <w:color w:val="000000"/>
                <w:sz w:val="18"/>
              </w:rPr>
              <w:t>1/1</w:t>
            </w:r>
          </w:p>
          <w:bookmarkEnd w:id="13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6" w:name="para_fdab43e7_ab83_4f5a_8fd4_ed109d4332"/>
          <w:p>
            <w:pPr>
              <w:spacing w:before="180" w:after="0" w:line="240" w:lineRule="auto"/>
              <w:jc w:val="center"/>
            </w:pPr>
            <w:r>
              <w:rPr>
                <w:rFonts w:ascii="Arial" w:hAnsi="Arial"/>
                <w:color w:val="000000"/>
                <w:sz w:val="18"/>
              </w:rPr>
              <w:t>-/1</w:t>
            </w:r>
          </w:p>
          <w:bookmarkEnd w:id="13206"/>
        </w:tc>
        <w:tc>
          <w:tcPr>
            <w:tcBorders>
              <w:bottom w:val="single" w:sz="4" w:color="000000"/>
              <w:right w:val="single" w:sz="4" w:color="000000"/>
            </w:tcBorders>
            <w:tcMar>
              <w:top w:w="40" w:type="dxa"/>
              <w:left w:w="40" w:type="dxa"/>
              <w:bottom w:w="40" w:type="dxa"/>
              <w:right w:w="40" w:type="dxa"/>
            </w:tcMar>
            <w:vAlign w:val="top"/>
          </w:tcPr>
          <w:bookmarkStart w:id="13207" w:name="para_a81bf921_c681_440a_9a7d_c0cfce194d"/>
          <w:p>
            <w:pPr>
              <w:spacing w:before="180" w:after="0" w:line="240" w:lineRule="auto"/>
              <w:jc w:val="center"/>
            </w:pPr>
            <w:r>
              <w:rPr>
                <w:rFonts w:ascii="Arial" w:hAnsi="Arial"/>
                <w:color w:val="000000"/>
                <w:sz w:val="18"/>
              </w:rPr>
              <w:t>O</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408bf750_53aa_4c44_817e_c85d42dc97"/>
          <w:p>
            <w:pPr>
              <w:spacing w:before="180" w:after="0" w:line="240" w:lineRule="auto"/>
              <w:jc w:val="center"/>
            </w:pPr>
            <w:r>
              <w:rPr>
                <w:rFonts w:ascii="Arial" w:hAnsi="Arial"/>
                <w:color w:val="000000"/>
                <w:sz w:val="18"/>
              </w:rPr>
              <w:t>1</w:t>
            </w:r>
          </w:p>
          <w:bookmarkEnd w:id="132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9" w:name="para_3cfc408c_d86f_42f4_b7a0_2853944dd4"/>
          <w:p>
            <w:pPr>
              <w:spacing w:before="180" w:after="0" w:line="240" w:lineRule="auto"/>
            </w:pPr>
            <w:r>
              <w:rPr>
                <w:rFonts w:ascii="Arial" w:hAnsi="Arial"/>
                <w:color w:val="000000"/>
                <w:sz w:val="18"/>
              </w:rPr>
              <w:t>&gt;Home Community ID</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6a45a351_0d34_4d19_af5c_b220fb91f5"/>
          <w:p>
            <w:pPr>
              <w:spacing w:before="180" w:after="0" w:line="240" w:lineRule="auto"/>
              <w:jc w:val="center"/>
            </w:pPr>
            <w:r>
              <w:rPr>
                <w:rFonts w:ascii="Arial" w:hAnsi="Arial"/>
                <w:color w:val="000000"/>
                <w:sz w:val="18"/>
              </w:rPr>
              <w:t>(0040,E031)</w:t>
            </w:r>
          </w:p>
          <w:bookmarkEnd w:id="13210"/>
        </w:tc>
        <w:tc>
          <w:tcPr>
            <w:tcBorders>
              <w:bottom w:val="single" w:sz="4" w:color="000000"/>
              <w:right w:val="single" w:sz="4" w:color="000000"/>
            </w:tcBorders>
            <w:tcMar>
              <w:top w:w="40" w:type="dxa"/>
              <w:left w:w="40" w:type="dxa"/>
              <w:bottom w:w="40" w:type="dxa"/>
              <w:right w:w="40" w:type="dxa"/>
            </w:tcMar>
            <w:vAlign w:val="top"/>
          </w:tcPr>
          <w:bookmarkStart w:id="13211" w:name="para_29f6ee12_e223_489e_9b13_995cd7a11a"/>
          <w:p>
            <w:pPr>
              <w:spacing w:before="180" w:after="0" w:line="240" w:lineRule="auto"/>
              <w:jc w:val="center"/>
            </w:pPr>
            <w:r>
              <w:rPr>
                <w:rFonts w:ascii="Arial" w:hAnsi="Arial"/>
                <w:color w:val="000000"/>
                <w:sz w:val="18"/>
              </w:rPr>
              <w:t>3/2</w:t>
            </w:r>
          </w:p>
          <w:bookmarkEnd w:id="13211"/>
        </w:tc>
        <w:tc>
          <w:tcPr>
            <w:tcBorders>
              <w:bottom w:val="single" w:sz="4" w:color="000000"/>
              <w:right w:val="single" w:sz="4" w:color="000000"/>
            </w:tcBorders>
            <w:tcMar>
              <w:top w:w="40" w:type="dxa"/>
              <w:left w:w="40" w:type="dxa"/>
              <w:bottom w:w="40" w:type="dxa"/>
              <w:right w:w="40" w:type="dxa"/>
            </w:tcMar>
            <w:vAlign w:val="top"/>
          </w:tcPr>
          <w:bookmarkStart w:id="13212" w:name="para_fc2ba1c0_51f6_4d9f_8c4e_50e32e6d1a"/>
          <w:p>
            <w:pPr>
              <w:spacing w:before="180" w:after="0" w:line="240" w:lineRule="auto"/>
              <w:jc w:val="center"/>
            </w:pPr>
            <w:r>
              <w:rPr>
                <w:rFonts w:ascii="Arial" w:hAnsi="Arial"/>
                <w:color w:val="000000"/>
                <w:sz w:val="18"/>
              </w:rPr>
              <w:t>3/2</w:t>
            </w:r>
          </w:p>
          <w:bookmarkEnd w:id="132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13" w:name="para_a87e109e_ea7c_41ee_8bb6_84eae6eb6c"/>
          <w:p>
            <w:pPr>
              <w:spacing w:before="180" w:after="0" w:line="240" w:lineRule="auto"/>
              <w:jc w:val="center"/>
            </w:pPr>
            <w:r>
              <w:rPr>
                <w:rFonts w:ascii="Arial" w:hAnsi="Arial"/>
                <w:color w:val="000000"/>
                <w:sz w:val="18"/>
              </w:rPr>
              <w:t>3/2</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3e51b6c0_70e5_451b_9e73_77fe5cb5d3"/>
          <w:p>
            <w:pPr>
              <w:spacing w:before="180" w:after="0" w:line="240" w:lineRule="auto"/>
              <w:jc w:val="center"/>
            </w:pPr>
            <w:r>
              <w:rPr>
                <w:rFonts w:ascii="Arial" w:hAnsi="Arial"/>
                <w:color w:val="000000"/>
                <w:sz w:val="18"/>
              </w:rPr>
              <w:t>O</w:t>
            </w:r>
          </w:p>
          <w:bookmarkEnd w:id="13214"/>
        </w:tc>
        <w:tc>
          <w:tcPr>
            <w:tcBorders>
              <w:bottom w:val="single" w:sz="4" w:color="000000"/>
              <w:right w:val="single" w:sz="4" w:color="000000"/>
            </w:tcBorders>
            <w:tcMar>
              <w:top w:w="40" w:type="dxa"/>
              <w:left w:w="40" w:type="dxa"/>
              <w:bottom w:w="40" w:type="dxa"/>
              <w:right w:w="40" w:type="dxa"/>
            </w:tcMar>
            <w:vAlign w:val="top"/>
          </w:tcPr>
          <w:bookmarkStart w:id="13215" w:name="para_99832fad_3941_431a_96df_9e39e88377"/>
          <w:p>
            <w:pPr>
              <w:spacing w:before="180" w:after="0" w:line="240" w:lineRule="auto"/>
              <w:jc w:val="center"/>
            </w:pPr>
            <w:r>
              <w:rPr>
                <w:rFonts w:ascii="Arial" w:hAnsi="Arial"/>
                <w:color w:val="000000"/>
                <w:sz w:val="18"/>
              </w:rPr>
              <w:t>2</w:t>
            </w:r>
          </w:p>
          <w:bookmarkEnd w:id="13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6" w:name="para_ffd9a3c1_6459_449b_927d_3819cca4b3"/>
          <w:p>
            <w:pPr>
              <w:spacing w:before="180" w:after="0" w:line="240" w:lineRule="auto"/>
            </w:pPr>
            <w:r>
              <w:rPr>
                <w:rFonts w:ascii="Arial" w:hAnsi="Arial"/>
                <w:color w:val="000000"/>
                <w:sz w:val="18"/>
              </w:rPr>
              <w:t>WADO-RS Retrieval Sequence</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7f5b9f2e_e155_485a_8566_62358e4b96"/>
          <w:p>
            <w:pPr>
              <w:spacing w:before="180" w:after="0" w:line="240" w:lineRule="auto"/>
              <w:jc w:val="center"/>
            </w:pPr>
            <w:r>
              <w:rPr>
                <w:rFonts w:ascii="Arial" w:hAnsi="Arial"/>
                <w:color w:val="000000"/>
                <w:sz w:val="18"/>
              </w:rPr>
              <w:t>(0040,E025)</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ef661116_c39d_4645_923f_c9f234e54d"/>
          <w:p>
            <w:pPr>
              <w:spacing w:before="180" w:after="0" w:line="240" w:lineRule="auto"/>
              <w:jc w:val="center"/>
            </w:pPr>
            <w:r>
              <w:rPr>
                <w:rFonts w:ascii="Arial" w:hAnsi="Arial"/>
                <w:color w:val="000000"/>
                <w:sz w:val="18"/>
              </w:rPr>
              <w:t>1C/1</w:t>
            </w:r>
          </w:p>
          <w:bookmarkEnd w:id="13218"/>
        </w:tc>
        <w:tc>
          <w:tcPr>
            <w:tcBorders>
              <w:bottom w:val="single" w:sz="4" w:color="000000"/>
              <w:right w:val="single" w:sz="4" w:color="000000"/>
            </w:tcBorders>
            <w:tcMar>
              <w:top w:w="40" w:type="dxa"/>
              <w:left w:w="40" w:type="dxa"/>
              <w:bottom w:w="40" w:type="dxa"/>
              <w:right w:w="40" w:type="dxa"/>
            </w:tcMar>
            <w:vAlign w:val="top"/>
          </w:tcPr>
          <w:bookmarkStart w:id="13219" w:name="para_72c70f2e_07a2_4259_9f1d_bbe94e57f4"/>
          <w:p>
            <w:pPr>
              <w:spacing w:before="180" w:after="0" w:line="240" w:lineRule="auto"/>
              <w:jc w:val="center"/>
            </w:pPr>
            <w:r>
              <w:rPr>
                <w:rFonts w:ascii="Arial" w:hAnsi="Arial"/>
                <w:color w:val="000000"/>
                <w:sz w:val="18"/>
              </w:rPr>
              <w:t>1C/1</w:t>
            </w:r>
          </w:p>
          <w:bookmarkEnd w:id="132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20" w:name="para_354307cb_e163_4bee_bd74_d580f287f8"/>
          <w:p>
            <w:pPr>
              <w:spacing w:before="180" w:after="0" w:line="240" w:lineRule="auto"/>
              <w:jc w:val="center"/>
            </w:pPr>
            <w:r>
              <w:rPr>
                <w:rFonts w:ascii="Arial" w:hAnsi="Arial"/>
                <w:color w:val="000000"/>
                <w:sz w:val="18"/>
              </w:rPr>
              <w:t>-/1</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bcc762c7_015c_42ec_a0e1_f99f7601bc"/>
          <w:p>
            <w:pPr>
              <w:spacing w:before="180" w:after="0" w:line="240" w:lineRule="auto"/>
              <w:jc w:val="center"/>
            </w:pPr>
            <w:r>
              <w:rPr>
                <w:rFonts w:ascii="Arial" w:hAnsi="Arial"/>
                <w:color w:val="000000"/>
                <w:sz w:val="18"/>
              </w:rPr>
              <w:t>O</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af81f5a1_528f_4280_9d8d_a0421a1b36"/>
          <w:p>
            <w:pPr>
              <w:spacing w:before="180" w:after="0" w:line="240" w:lineRule="auto"/>
              <w:jc w:val="center"/>
            </w:pPr>
            <w:r>
              <w:rPr>
                <w:rFonts w:ascii="Arial" w:hAnsi="Arial"/>
                <w:color w:val="000000"/>
                <w:sz w:val="18"/>
              </w:rPr>
              <w:t>1C</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044145f7_c967_4517_ac11_7ed825c705"/>
          <w:p>
            <w:pPr>
              <w:spacing w:before="180" w:after="0" w:line="240" w:lineRule="auto"/>
            </w:pPr>
            <w:r>
              <w:rPr>
                <w:rFonts w:ascii="Arial" w:hAnsi="Arial"/>
                <w:color w:val="000000"/>
                <w:sz w:val="18"/>
              </w:rPr>
              <w:t>Required if DICOM Retrieval Sequence (0040,E021), DICOM Media Retrieval Sequence (0040,E022), WADO Retrieval Sequence (0040,E023), and XDS Retrieval Sequence (0040,E024) are not present. May be present otherwise.</w:t>
            </w:r>
          </w:p>
          <w:bookmarkEnd w:id="13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4" w:name="para_d449d589_0d30_41fb_ad96_0e5165c84b"/>
          <w:p>
            <w:pPr>
              <w:spacing w:before="180" w:after="0" w:line="240" w:lineRule="auto"/>
            </w:pPr>
            <w:r>
              <w:rPr>
                <w:rFonts w:ascii="Arial" w:hAnsi="Arial"/>
                <w:color w:val="000000"/>
                <w:sz w:val="18"/>
              </w:rPr>
              <w:t>&gt;Retrieve URL</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7b54d082_1c09_4a53_97dd_96213c8a2d"/>
          <w:p>
            <w:pPr>
              <w:spacing w:before="180" w:after="0" w:line="240" w:lineRule="auto"/>
              <w:jc w:val="center"/>
            </w:pPr>
            <w:r>
              <w:rPr>
                <w:rFonts w:ascii="Arial" w:hAnsi="Arial"/>
                <w:color w:val="000000"/>
                <w:sz w:val="18"/>
              </w:rPr>
              <w:t>(0008,1190)</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3a4aa25f_edbb_4c10_a1a6_8a3fe7997d"/>
          <w:p>
            <w:pPr>
              <w:spacing w:before="180" w:after="0" w:line="240" w:lineRule="auto"/>
              <w:jc w:val="center"/>
            </w:pPr>
            <w:r>
              <w:rPr>
                <w:rFonts w:ascii="Arial" w:hAnsi="Arial"/>
                <w:color w:val="000000"/>
                <w:sz w:val="18"/>
              </w:rPr>
              <w:t>1/1</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d1a5228a_ea40_4e9c_8fe7_b3b157c10c"/>
          <w:p>
            <w:pPr>
              <w:spacing w:before="180" w:after="0" w:line="240" w:lineRule="auto"/>
              <w:jc w:val="center"/>
            </w:pPr>
            <w:r>
              <w:rPr>
                <w:rFonts w:ascii="Arial" w:hAnsi="Arial"/>
                <w:color w:val="000000"/>
                <w:sz w:val="18"/>
              </w:rPr>
              <w:t>1/1</w:t>
            </w:r>
          </w:p>
          <w:bookmarkEnd w:id="132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28" w:name="para_246a712a_e7d7_4714_9998_1d13684d88"/>
          <w:p>
            <w:pPr>
              <w:spacing w:before="180" w:after="0" w:line="240" w:lineRule="auto"/>
              <w:jc w:val="center"/>
            </w:pPr>
            <w:r>
              <w:rPr>
                <w:rFonts w:ascii="Arial" w:hAnsi="Arial"/>
                <w:color w:val="000000"/>
                <w:sz w:val="18"/>
              </w:rPr>
              <w:t>-/1</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6be9f0ea_51e0_4142_8a0e_a012d96ff0"/>
          <w:p>
            <w:pPr>
              <w:spacing w:before="180" w:after="0" w:line="240" w:lineRule="auto"/>
              <w:jc w:val="center"/>
            </w:pPr>
            <w:r>
              <w:rPr>
                <w:rFonts w:ascii="Arial" w:hAnsi="Arial"/>
                <w:color w:val="000000"/>
                <w:sz w:val="18"/>
              </w:rPr>
              <w:t>O</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46fe030d_41d8_408b_8390_140877dcfa"/>
          <w:p>
            <w:pPr>
              <w:spacing w:before="180" w:after="0" w:line="240" w:lineRule="auto"/>
              <w:jc w:val="center"/>
            </w:pPr>
            <w:r>
              <w:rPr>
                <w:rFonts w:ascii="Arial" w:hAnsi="Arial"/>
                <w:color w:val="000000"/>
                <w:sz w:val="18"/>
              </w:rPr>
              <w:t>1</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8051cee6_67b1_4614_9c31_aca143bf0e"/>
          <w:p>
            <w:pPr>
              <w:spacing w:before="180" w:after="0" w:line="240" w:lineRule="auto"/>
            </w:pPr>
            <w:r>
              <w:rPr>
                <w:rFonts w:ascii="Arial" w:hAnsi="Arial"/>
                <w:color w:val="000000"/>
                <w:sz w:val="18"/>
              </w:rPr>
              <w:t>URL specifying the location of the referenced instance(s).</w:t>
            </w:r>
          </w:p>
          <w:bookmarkEnd w:id="13231"/>
        </w:tc>
      </w:tr>
    </w:tbl>
    <w:bookmarkStart w:id="13232" w:name="table_CC_2_5_2d"/>
    <w:p>
      <w:pPr>
        <w:keepNext/>
        <w:spacing w:before="216" w:after="0" w:line="240" w:lineRule="auto"/>
        <w:jc w:val="center"/>
      </w:pPr>
      <w:r>
        <w:rPr>
          <w:rFonts w:ascii="Arial" w:hAnsi="Arial"/>
          <w:b/>
          <w:color w:val="000000"/>
          <w:sz w:val="22"/>
        </w:rPr>
        <w:t>Table CC.2.5-2d. HL7V2 Hierarchic Designator Macro</w:t>
      </w:r>
    </w:p>
    <w:bookmarkEnd w:id="13232"/>
    <w:p>
      <w:pPr>
        <w:spacing w:before="0" w:after="0" w:line="240" w:lineRule="auto"/>
        <w:rPr>
          <w:sz w:val="13"/>
        </w:rPr>
      </w:pPr>
    </w:p>
    <w:tbl>
      <w:tblPr>
        <w:tblInd w:w="45" w:type="dxa"/>
        <w:tblLayout w:type="fixed"/>
      </w:tblPr>
      <w:tblGrid>
        <w:gridCol w:w="1286"/>
        <w:gridCol w:w="109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33" w:name="para_07ccee03_4fb3_4d22_a61f_49abc7e626"/>
          <w:p>
            <w:pPr>
              <w:keepNext/>
              <w:spacing w:before="180" w:after="0" w:line="240" w:lineRule="auto"/>
              <w:jc w:val="center"/>
            </w:pPr>
            <w:r>
              <w:rPr>
                <w:rFonts w:ascii="Arial" w:hAnsi="Arial"/>
                <w:b/>
                <w:color w:val="000000"/>
                <w:sz w:val="18"/>
              </w:rPr>
              <w:t>Attribute Name</w:t>
            </w:r>
          </w:p>
          <w:bookmarkEnd w:id="132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4" w:name="para_222f5d32_dc7e_49a2_bae4_bf92f90f62"/>
          <w:p>
            <w:pPr>
              <w:spacing w:before="180" w:after="0" w:line="240" w:lineRule="auto"/>
              <w:jc w:val="center"/>
            </w:pPr>
            <w:r>
              <w:rPr>
                <w:rFonts w:ascii="Arial" w:hAnsi="Arial"/>
                <w:b/>
                <w:color w:val="000000"/>
                <w:sz w:val="18"/>
              </w:rPr>
              <w:t>Tag</w:t>
            </w:r>
          </w:p>
          <w:bookmarkEnd w:id="13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5" w:name="para_1bd5370d_d31d_47f5_8983_ad6a61dcc4"/>
          <w:p>
            <w:pPr>
              <w:spacing w:before="180" w:after="0" w:line="240" w:lineRule="auto"/>
              <w:jc w:val="center"/>
            </w:pPr>
            <w:r>
              <w:rPr>
                <w:rFonts w:ascii="Arial" w:hAnsi="Arial"/>
                <w:b/>
                <w:color w:val="000000"/>
                <w:sz w:val="18"/>
              </w:rPr>
              <w:t>Req. Type N-CREATE (SCU/SCP)</w:t>
            </w:r>
          </w:p>
          <w:bookmarkEnd w:id="13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6" w:name="para_cc325503_87fe_4b94_99d3_95cba02e2b"/>
          <w:p>
            <w:pPr>
              <w:spacing w:before="180" w:after="0" w:line="240" w:lineRule="auto"/>
              <w:jc w:val="center"/>
            </w:pPr>
            <w:r>
              <w:rPr>
                <w:rFonts w:ascii="Arial" w:hAnsi="Arial"/>
                <w:b/>
                <w:color w:val="000000"/>
                <w:sz w:val="18"/>
              </w:rPr>
              <w:t>Req. Type N-SET (SCU/SCP)</w:t>
            </w:r>
          </w:p>
          <w:bookmarkEnd w:id="13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7" w:name="para_7486b33c_1dfa_4c20_9ba5_fcca1ed942"/>
          <w:p>
            <w:pPr>
              <w:spacing w:before="180" w:after="0" w:line="240" w:lineRule="auto"/>
              <w:jc w:val="center"/>
            </w:pPr>
            <w:r>
              <w:rPr>
                <w:rFonts w:ascii="Arial" w:hAnsi="Arial"/>
                <w:b/>
                <w:color w:val="000000"/>
                <w:sz w:val="18"/>
              </w:rPr>
              <w:t>Final State</w:t>
            </w:r>
          </w:p>
          <w:bookmarkEnd w:id="13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8" w:name="para_963e366b_155c_458e_b107_28b788f273"/>
          <w:p>
            <w:pPr>
              <w:spacing w:before="180" w:after="0" w:line="240" w:lineRule="auto"/>
              <w:jc w:val="center"/>
            </w:pPr>
            <w:r>
              <w:rPr>
                <w:rFonts w:ascii="Arial" w:hAnsi="Arial"/>
                <w:b/>
                <w:color w:val="000000"/>
                <w:sz w:val="18"/>
              </w:rPr>
              <w:t>Req. Type N-GET (SCU/SCP)</w:t>
            </w:r>
          </w:p>
          <w:bookmarkEnd w:id="13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9" w:name="para_b6788c80_c09b_4f1b_9301_45725992eb"/>
          <w:p>
            <w:pPr>
              <w:spacing w:before="180" w:after="0" w:line="240" w:lineRule="auto"/>
              <w:jc w:val="center"/>
            </w:pPr>
            <w:r>
              <w:rPr>
                <w:rFonts w:ascii="Arial" w:hAnsi="Arial"/>
                <w:b/>
                <w:color w:val="000000"/>
                <w:sz w:val="18"/>
              </w:rPr>
              <w:t>Match Key Type</w:t>
            </w:r>
          </w:p>
          <w:bookmarkEnd w:id="132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0" w:name="para_f81efba6_5d3d_4e02_bc9d_70ce63a867"/>
          <w:p>
            <w:pPr>
              <w:spacing w:before="180" w:after="0" w:line="240" w:lineRule="auto"/>
              <w:jc w:val="center"/>
            </w:pPr>
            <w:r>
              <w:rPr>
                <w:rFonts w:ascii="Arial" w:hAnsi="Arial"/>
                <w:b/>
                <w:color w:val="000000"/>
                <w:sz w:val="18"/>
              </w:rPr>
              <w:t>Return Key Type</w:t>
            </w:r>
          </w:p>
          <w:bookmarkEnd w:id="132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1" w:name="para_fb741d60_083d_4087_a028_ca2f6f4699"/>
          <w:p>
            <w:pPr>
              <w:spacing w:before="180" w:after="0" w:line="240" w:lineRule="auto"/>
              <w:jc w:val="center"/>
            </w:pPr>
            <w:r>
              <w:rPr>
                <w:rFonts w:ascii="Arial" w:hAnsi="Arial"/>
                <w:b/>
                <w:color w:val="000000"/>
                <w:sz w:val="18"/>
              </w:rPr>
              <w:t>Remark/Matching Type</w:t>
            </w:r>
          </w:p>
          <w:bookmarkEnd w:id="13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2" w:name="para_b9a8bca6_b7d6_4252_afe4_8a39558f63"/>
          <w:p>
            <w:pPr>
              <w:spacing w:before="180" w:after="0" w:line="240" w:lineRule="auto"/>
            </w:pPr>
            <w:r>
              <w:rPr>
                <w:rFonts w:ascii="Arial" w:hAnsi="Arial"/>
                <w:color w:val="000000"/>
                <w:sz w:val="18"/>
              </w:rPr>
              <w:t>Local Namespace Entity ID</w:t>
            </w:r>
          </w:p>
          <w:bookmarkEnd w:id="13242"/>
        </w:tc>
        <w:tc>
          <w:tcPr>
            <w:tcBorders>
              <w:bottom w:val="single" w:sz="4" w:color="000000"/>
              <w:right w:val="single" w:sz="4" w:color="000000"/>
            </w:tcBorders>
            <w:tcMar>
              <w:top w:w="40" w:type="dxa"/>
              <w:left w:w="40" w:type="dxa"/>
              <w:bottom w:w="40" w:type="dxa"/>
              <w:right w:w="40" w:type="dxa"/>
            </w:tcMar>
            <w:vAlign w:val="top"/>
          </w:tcPr>
          <w:bookmarkStart w:id="13243" w:name="para_9a3e38f4_ad1b_4fe2_8b73_dee2443cec"/>
          <w:p>
            <w:pPr>
              <w:spacing w:before="180" w:after="0" w:line="240" w:lineRule="auto"/>
              <w:jc w:val="center"/>
            </w:pPr>
            <w:r>
              <w:rPr>
                <w:rFonts w:ascii="Arial" w:hAnsi="Arial"/>
                <w:color w:val="000000"/>
                <w:sz w:val="18"/>
              </w:rPr>
              <w:t>(0040,0031)</w:t>
            </w:r>
          </w:p>
          <w:bookmarkEnd w:id="13243"/>
        </w:tc>
        <w:tc>
          <w:tcPr>
            <w:tcBorders>
              <w:bottom w:val="single" w:sz="4" w:color="000000"/>
              <w:right w:val="single" w:sz="4" w:color="000000"/>
            </w:tcBorders>
            <w:tcMar>
              <w:top w:w="40" w:type="dxa"/>
              <w:left w:w="40" w:type="dxa"/>
              <w:bottom w:w="40" w:type="dxa"/>
              <w:right w:w="40" w:type="dxa"/>
            </w:tcMar>
            <w:vAlign w:val="top"/>
          </w:tcPr>
          <w:bookmarkStart w:id="13244" w:name="para_bababc77_0d02_4280_af0b_ddb30450d7"/>
          <w:p>
            <w:pPr>
              <w:spacing w:before="180" w:after="0" w:line="240" w:lineRule="auto"/>
              <w:jc w:val="center"/>
            </w:pPr>
            <w:r>
              <w:rPr>
                <w:rFonts w:ascii="Arial" w:hAnsi="Arial"/>
                <w:color w:val="000000"/>
                <w:sz w:val="18"/>
              </w:rPr>
              <w:t>1C/1</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355b2e0b_647a_4a1d_a4b8_145476270e"/>
          <w:p>
            <w:pPr>
              <w:spacing w:before="180" w:after="0" w:line="240" w:lineRule="auto"/>
              <w:jc w:val="center"/>
            </w:pPr>
            <w:r>
              <w:rPr>
                <w:rFonts w:ascii="Arial" w:hAnsi="Arial"/>
                <w:color w:val="000000"/>
                <w:sz w:val="18"/>
              </w:rPr>
              <w:t>Not Allowed</w:t>
            </w:r>
          </w:p>
          <w:bookmarkEnd w:id="132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46" w:name="para_5b24bebd_3507_4163_a984_70135eb259"/>
          <w:p>
            <w:pPr>
              <w:spacing w:before="180" w:after="0" w:line="240" w:lineRule="auto"/>
              <w:jc w:val="center"/>
            </w:pPr>
            <w:r>
              <w:rPr>
                <w:rFonts w:ascii="Arial" w:hAnsi="Arial"/>
                <w:color w:val="000000"/>
                <w:sz w:val="18"/>
              </w:rPr>
              <w:t>-/1</w:t>
            </w:r>
          </w:p>
          <w:bookmarkEnd w:id="13246"/>
        </w:tc>
        <w:tc>
          <w:tcPr>
            <w:tcBorders>
              <w:bottom w:val="single" w:sz="4" w:color="000000"/>
              <w:right w:val="single" w:sz="4" w:color="000000"/>
            </w:tcBorders>
            <w:tcMar>
              <w:top w:w="40" w:type="dxa"/>
              <w:left w:w="40" w:type="dxa"/>
              <w:bottom w:w="40" w:type="dxa"/>
              <w:right w:w="40" w:type="dxa"/>
            </w:tcMar>
            <w:vAlign w:val="top"/>
          </w:tcPr>
          <w:bookmarkStart w:id="13247" w:name="para_748b469e_66c3_4310_a1a3_bf15333202"/>
          <w:p>
            <w:pPr>
              <w:spacing w:before="180" w:after="0" w:line="240" w:lineRule="auto"/>
              <w:jc w:val="center"/>
            </w:pPr>
            <w:r>
              <w:rPr>
                <w:rFonts w:ascii="Arial" w:hAnsi="Arial"/>
                <w:color w:val="000000"/>
                <w:sz w:val="18"/>
              </w:rPr>
              <w:t>*</w:t>
            </w:r>
          </w:p>
          <w:bookmarkEnd w:id="13247"/>
        </w:tc>
        <w:tc>
          <w:tcPr>
            <w:tcBorders>
              <w:bottom w:val="single" w:sz="4" w:color="000000"/>
              <w:right w:val="single" w:sz="4" w:color="000000"/>
            </w:tcBorders>
            <w:tcMar>
              <w:top w:w="40" w:type="dxa"/>
              <w:left w:w="40" w:type="dxa"/>
              <w:bottom w:w="40" w:type="dxa"/>
              <w:right w:w="40" w:type="dxa"/>
            </w:tcMar>
            <w:vAlign w:val="top"/>
          </w:tcPr>
          <w:bookmarkStart w:id="13248" w:name="para_49eda2ad_4aa0_4af6_8645_06b96692b8"/>
          <w:p>
            <w:pPr>
              <w:spacing w:before="180" w:after="0" w:line="240" w:lineRule="auto"/>
              <w:jc w:val="center"/>
            </w:pPr>
            <w:r>
              <w:rPr>
                <w:rFonts w:ascii="Arial" w:hAnsi="Arial"/>
                <w:color w:val="000000"/>
                <w:sz w:val="18"/>
              </w:rPr>
              <w:t>1C</w:t>
            </w:r>
          </w:p>
          <w:bookmarkEnd w:id="13248"/>
        </w:tc>
        <w:tc>
          <w:tcPr>
            <w:tcBorders>
              <w:bottom w:val="single" w:sz="4" w:color="000000"/>
              <w:right w:val="single" w:sz="4" w:color="000000"/>
            </w:tcBorders>
            <w:tcMar>
              <w:top w:w="40" w:type="dxa"/>
              <w:left w:w="40" w:type="dxa"/>
              <w:bottom w:w="40" w:type="dxa"/>
              <w:right w:w="40" w:type="dxa"/>
            </w:tcMar>
            <w:vAlign w:val="top"/>
          </w:tcPr>
          <w:bookmarkStart w:id="13249" w:name="para_8567f72e_918b_46ed_b2e4_05c7198ece"/>
          <w:p>
            <w:pPr>
              <w:spacing w:before="180" w:after="0" w:line="240" w:lineRule="auto"/>
            </w:pPr>
            <w:r>
              <w:rPr>
                <w:rFonts w:ascii="Arial" w:hAnsi="Arial"/>
                <w:color w:val="000000"/>
                <w:sz w:val="18"/>
              </w:rPr>
              <w:t>Creation required if Universal Entity ID (0040,0032) is not present; may be present otherwise.</w:t>
            </w:r>
          </w:p>
          <w:bookmarkEnd w:id="13249"/>
          <w:bookmarkStart w:id="13250" w:name="para_961e19d7_88ab_491b_b81f_5208e7d17b"/>
          <w:p>
            <w:pPr>
              <w:spacing w:before="180" w:after="0" w:line="240" w:lineRule="auto"/>
            </w:pPr>
            <w:r>
              <w:rPr>
                <w:rFonts w:ascii="Arial" w:hAnsi="Arial"/>
                <w:color w:val="000000"/>
                <w:sz w:val="18"/>
              </w:rPr>
              <w:t>Return Key required if set.</w:t>
            </w:r>
          </w:p>
          <w:bookmarkEnd w:id="13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1" w:name="para_d483d92c_9cea_44cd_b89b_05aaafe54d"/>
          <w:p>
            <w:pPr>
              <w:spacing w:before="180" w:after="0" w:line="240" w:lineRule="auto"/>
            </w:pPr>
            <w:r>
              <w:rPr>
                <w:rFonts w:ascii="Arial" w:hAnsi="Arial"/>
                <w:color w:val="000000"/>
                <w:sz w:val="18"/>
              </w:rPr>
              <w:t>Universal Entity ID</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55f9dd57_9a1c_498d_a3dc_06f2660593"/>
          <w:p>
            <w:pPr>
              <w:spacing w:before="180" w:after="0" w:line="240" w:lineRule="auto"/>
              <w:jc w:val="center"/>
            </w:pPr>
            <w:r>
              <w:rPr>
                <w:rFonts w:ascii="Arial" w:hAnsi="Arial"/>
                <w:color w:val="000000"/>
                <w:sz w:val="18"/>
              </w:rPr>
              <w:t>(0040,0032)</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8aeccab9_8d03_4d46_a91c_a87d86ba6e"/>
          <w:p>
            <w:pPr>
              <w:spacing w:before="180" w:after="0" w:line="240" w:lineRule="auto"/>
              <w:jc w:val="center"/>
            </w:pPr>
            <w:r>
              <w:rPr>
                <w:rFonts w:ascii="Arial" w:hAnsi="Arial"/>
                <w:color w:val="000000"/>
                <w:sz w:val="18"/>
              </w:rPr>
              <w:t>1C/1</w:t>
            </w:r>
          </w:p>
          <w:bookmarkEnd w:id="13253"/>
        </w:tc>
        <w:tc>
          <w:tcPr>
            <w:tcBorders>
              <w:bottom w:val="single" w:sz="4" w:color="000000"/>
              <w:right w:val="single" w:sz="4" w:color="000000"/>
            </w:tcBorders>
            <w:tcMar>
              <w:top w:w="40" w:type="dxa"/>
              <w:left w:w="40" w:type="dxa"/>
              <w:bottom w:w="40" w:type="dxa"/>
              <w:right w:w="40" w:type="dxa"/>
            </w:tcMar>
            <w:vAlign w:val="top"/>
          </w:tcPr>
          <w:bookmarkStart w:id="13254" w:name="para_61bcffac_b6ac_4333_bf95_1b8729a334"/>
          <w:p>
            <w:pPr>
              <w:spacing w:before="180" w:after="0" w:line="240" w:lineRule="auto"/>
              <w:jc w:val="center"/>
            </w:pPr>
            <w:r>
              <w:rPr>
                <w:rFonts w:ascii="Arial" w:hAnsi="Arial"/>
                <w:color w:val="000000"/>
                <w:sz w:val="18"/>
              </w:rPr>
              <w:t>Not Allowed</w:t>
            </w:r>
          </w:p>
          <w:bookmarkEnd w:id="132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55" w:name="para_7cf3df74_2df7_401d_8a62_2ac6abbe30"/>
          <w:p>
            <w:pPr>
              <w:spacing w:before="180" w:after="0" w:line="240" w:lineRule="auto"/>
              <w:jc w:val="center"/>
            </w:pPr>
            <w:r>
              <w:rPr>
                <w:rFonts w:ascii="Arial" w:hAnsi="Arial"/>
                <w:color w:val="000000"/>
                <w:sz w:val="18"/>
              </w:rPr>
              <w:t>-/1</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a25d5711_2728_4035_a4fd_715d4a7c0f"/>
          <w:p>
            <w:pPr>
              <w:spacing w:before="180" w:after="0" w:line="240" w:lineRule="auto"/>
              <w:jc w:val="center"/>
            </w:pPr>
            <w:r>
              <w:rPr>
                <w:rFonts w:ascii="Arial" w:hAnsi="Arial"/>
                <w:color w:val="000000"/>
                <w:sz w:val="18"/>
              </w:rPr>
              <w:t>*</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a3e14de9_b405_4fb2_9751_4fb0227bde"/>
          <w:p>
            <w:pPr>
              <w:spacing w:before="180" w:after="0" w:line="240" w:lineRule="auto"/>
              <w:jc w:val="center"/>
            </w:pPr>
            <w:r>
              <w:rPr>
                <w:rFonts w:ascii="Arial" w:hAnsi="Arial"/>
                <w:color w:val="000000"/>
                <w:sz w:val="18"/>
              </w:rPr>
              <w:t>1C</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1bae52cc_07c5_4487_bd97_164e03f9b8"/>
          <w:p>
            <w:pPr>
              <w:spacing w:before="180" w:after="0" w:line="240" w:lineRule="auto"/>
            </w:pPr>
            <w:r>
              <w:rPr>
                <w:rFonts w:ascii="Arial" w:hAnsi="Arial"/>
                <w:color w:val="000000"/>
                <w:sz w:val="18"/>
              </w:rPr>
              <w:t>Creation required if Local Namespace Entity ID (0040,0031) is not present; may be present otherwise.</w:t>
            </w:r>
          </w:p>
          <w:bookmarkEnd w:id="13258"/>
          <w:bookmarkStart w:id="13259" w:name="para_fe1a9f2b_319e_4534_8d94_d7958796a0"/>
          <w:p>
            <w:pPr>
              <w:spacing w:before="180" w:after="0" w:line="240" w:lineRule="auto"/>
            </w:pPr>
            <w:r>
              <w:rPr>
                <w:rFonts w:ascii="Arial" w:hAnsi="Arial"/>
                <w:color w:val="000000"/>
                <w:sz w:val="18"/>
              </w:rPr>
              <w:t>Return Key required if set.</w:t>
            </w:r>
          </w:p>
          <w:bookmarkEnd w:id="13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0" w:name="para_1923f24e_ea03_4313_867b_ca379ae1ba"/>
          <w:p>
            <w:pPr>
              <w:spacing w:before="180" w:after="0" w:line="240" w:lineRule="auto"/>
            </w:pPr>
            <w:r>
              <w:rPr>
                <w:rFonts w:ascii="Arial" w:hAnsi="Arial"/>
                <w:color w:val="000000"/>
                <w:sz w:val="18"/>
              </w:rPr>
              <w:t>Universal Entity ID Type</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a2a6fe1f_e9d0_4c41_ac75_4537492908"/>
          <w:p>
            <w:pPr>
              <w:spacing w:before="180" w:after="0" w:line="240" w:lineRule="auto"/>
              <w:jc w:val="center"/>
            </w:pPr>
            <w:r>
              <w:rPr>
                <w:rFonts w:ascii="Arial" w:hAnsi="Arial"/>
                <w:color w:val="000000"/>
                <w:sz w:val="18"/>
              </w:rPr>
              <w:t>(0040,0033)</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50f9430f_9073_493b_a5a7_72b633ac2a"/>
          <w:p>
            <w:pPr>
              <w:spacing w:before="180" w:after="0" w:line="240" w:lineRule="auto"/>
              <w:jc w:val="center"/>
            </w:pPr>
            <w:r>
              <w:rPr>
                <w:rFonts w:ascii="Arial" w:hAnsi="Arial"/>
                <w:color w:val="000000"/>
                <w:sz w:val="18"/>
              </w:rPr>
              <w:t>1C/1</w:t>
            </w:r>
          </w:p>
          <w:bookmarkEnd w:id="13262"/>
        </w:tc>
        <w:tc>
          <w:tcPr>
            <w:tcBorders>
              <w:bottom w:val="single" w:sz="4" w:color="000000"/>
              <w:right w:val="single" w:sz="4" w:color="000000"/>
            </w:tcBorders>
            <w:tcMar>
              <w:top w:w="40" w:type="dxa"/>
              <w:left w:w="40" w:type="dxa"/>
              <w:bottom w:w="40" w:type="dxa"/>
              <w:right w:w="40" w:type="dxa"/>
            </w:tcMar>
            <w:vAlign w:val="top"/>
          </w:tcPr>
          <w:bookmarkStart w:id="13263" w:name="para_8373671e_32e4_43c9_8215_586cc87e92"/>
          <w:p>
            <w:pPr>
              <w:spacing w:before="180" w:after="0" w:line="240" w:lineRule="auto"/>
              <w:jc w:val="center"/>
            </w:pPr>
            <w:r>
              <w:rPr>
                <w:rFonts w:ascii="Arial" w:hAnsi="Arial"/>
                <w:color w:val="000000"/>
                <w:sz w:val="18"/>
              </w:rPr>
              <w:t>Not Allowed</w:t>
            </w:r>
          </w:p>
          <w:bookmarkEnd w:id="132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64" w:name="para_3f346d7a_b9c1_4741_802f_75fb95d611"/>
          <w:p>
            <w:pPr>
              <w:spacing w:before="180" w:after="0" w:line="240" w:lineRule="auto"/>
              <w:jc w:val="center"/>
            </w:pPr>
            <w:r>
              <w:rPr>
                <w:rFonts w:ascii="Arial" w:hAnsi="Arial"/>
                <w:color w:val="000000"/>
                <w:sz w:val="18"/>
              </w:rPr>
              <w:t>-/1</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6fa827fb_56e5_4587_b4af_76761a0516"/>
          <w:p>
            <w:pPr>
              <w:spacing w:before="180" w:after="0" w:line="240" w:lineRule="auto"/>
              <w:jc w:val="center"/>
            </w:pPr>
            <w:r>
              <w:rPr>
                <w:rFonts w:ascii="Arial" w:hAnsi="Arial"/>
                <w:color w:val="000000"/>
                <w:sz w:val="18"/>
              </w:rPr>
              <w:t>*</w:t>
            </w:r>
          </w:p>
          <w:bookmarkEnd w:id="13265"/>
        </w:tc>
        <w:tc>
          <w:tcPr>
            <w:tcBorders>
              <w:bottom w:val="single" w:sz="4" w:color="000000"/>
              <w:right w:val="single" w:sz="4" w:color="000000"/>
            </w:tcBorders>
            <w:tcMar>
              <w:top w:w="40" w:type="dxa"/>
              <w:left w:w="40" w:type="dxa"/>
              <w:bottom w:w="40" w:type="dxa"/>
              <w:right w:w="40" w:type="dxa"/>
            </w:tcMar>
            <w:vAlign w:val="top"/>
          </w:tcPr>
          <w:bookmarkStart w:id="13266" w:name="para_8268683e_678a_4029_a8b4_88a9afe5f1"/>
          <w:p>
            <w:pPr>
              <w:spacing w:before="180" w:after="0" w:line="240" w:lineRule="auto"/>
              <w:jc w:val="center"/>
            </w:pPr>
            <w:r>
              <w:rPr>
                <w:rFonts w:ascii="Arial" w:hAnsi="Arial"/>
                <w:color w:val="000000"/>
                <w:sz w:val="18"/>
              </w:rPr>
              <w:t>1C</w:t>
            </w:r>
          </w:p>
          <w:bookmarkEnd w:id="13266"/>
        </w:tc>
        <w:tc>
          <w:tcPr>
            <w:tcBorders>
              <w:bottom w:val="single" w:sz="4" w:color="000000"/>
              <w:right w:val="single" w:sz="4" w:color="000000"/>
            </w:tcBorders>
            <w:tcMar>
              <w:top w:w="40" w:type="dxa"/>
              <w:left w:w="40" w:type="dxa"/>
              <w:bottom w:w="40" w:type="dxa"/>
              <w:right w:w="40" w:type="dxa"/>
            </w:tcMar>
            <w:vAlign w:val="top"/>
          </w:tcPr>
          <w:bookmarkStart w:id="13267" w:name="para_b2eb8888_1ae0_45f6_8aec_3b0120a3e8"/>
          <w:p>
            <w:pPr>
              <w:spacing w:before="180" w:after="0" w:line="240" w:lineRule="auto"/>
            </w:pPr>
            <w:r>
              <w:rPr>
                <w:rFonts w:ascii="Arial" w:hAnsi="Arial"/>
                <w:color w:val="000000"/>
                <w:sz w:val="18"/>
              </w:rPr>
              <w:t>Creation required if Universal Entity ID (0040,0032) is present.</w:t>
            </w:r>
          </w:p>
          <w:bookmarkEnd w:id="13267"/>
          <w:bookmarkStart w:id="13268" w:name="para_d44a9aed_3af5_4361_b11b_ddcf374edf"/>
          <w:p>
            <w:pPr>
              <w:spacing w:before="180" w:after="0" w:line="240" w:lineRule="auto"/>
            </w:pPr>
            <w:r>
              <w:rPr>
                <w:rFonts w:ascii="Arial" w:hAnsi="Arial"/>
                <w:color w:val="000000"/>
                <w:sz w:val="18"/>
              </w:rPr>
              <w:t>Return Key required if set.</w:t>
            </w:r>
          </w:p>
          <w:bookmarkEnd w:id="13268"/>
        </w:tc>
      </w:tr>
    </w:tbl>
    <w:bookmarkStart w:id="13269" w:name="table_CC_2_5_2e"/>
    <w:p>
      <w:pPr>
        <w:keepNext/>
        <w:spacing w:before="216" w:after="0" w:line="240" w:lineRule="auto"/>
        <w:jc w:val="center"/>
      </w:pPr>
      <w:r>
        <w:rPr>
          <w:rFonts w:ascii="Arial" w:hAnsi="Arial"/>
          <w:b/>
          <w:color w:val="000000"/>
          <w:sz w:val="22"/>
        </w:rPr>
        <w:t>Table CC.2.5-2e. Issuer of Patient ID Macro</w:t>
      </w:r>
    </w:p>
    <w:bookmarkEnd w:id="13269"/>
    <w:p>
      <w:pPr>
        <w:spacing w:before="0" w:after="0" w:line="240" w:lineRule="auto"/>
        <w:rPr>
          <w:sz w:val="13"/>
        </w:rPr>
      </w:pPr>
    </w:p>
    <w:tbl>
      <w:tblPr>
        <w:tblInd w:w="45" w:type="dxa"/>
        <w:tblLayout w:type="fixed"/>
      </w:tblPr>
      <w:tblGrid>
        <w:gridCol w:w="1266"/>
        <w:gridCol w:w="111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70" w:name="para_4afc2cae_8200_4488_981f_0870ec5208"/>
          <w:p>
            <w:pPr>
              <w:keepNext/>
              <w:spacing w:before="180" w:after="0" w:line="240" w:lineRule="auto"/>
              <w:jc w:val="center"/>
            </w:pPr>
            <w:r>
              <w:rPr>
                <w:rFonts w:ascii="Arial" w:hAnsi="Arial"/>
                <w:b/>
                <w:color w:val="000000"/>
                <w:sz w:val="18"/>
              </w:rPr>
              <w:t>Attribute Name</w:t>
            </w:r>
          </w:p>
          <w:bookmarkEnd w:id="13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1" w:name="para_8c89c196_906b_4790_b71d_74fcafe8cd"/>
          <w:p>
            <w:pPr>
              <w:spacing w:before="180" w:after="0" w:line="240" w:lineRule="auto"/>
              <w:jc w:val="center"/>
            </w:pPr>
            <w:r>
              <w:rPr>
                <w:rFonts w:ascii="Arial" w:hAnsi="Arial"/>
                <w:b/>
                <w:color w:val="000000"/>
                <w:sz w:val="18"/>
              </w:rPr>
              <w:t>Tag</w:t>
            </w:r>
          </w:p>
          <w:bookmarkEnd w:id="132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2" w:name="para_0ff47d19_a863_438d_b69a_58ab392816"/>
          <w:p>
            <w:pPr>
              <w:spacing w:before="180" w:after="0" w:line="240" w:lineRule="auto"/>
              <w:jc w:val="center"/>
            </w:pPr>
            <w:r>
              <w:rPr>
                <w:rFonts w:ascii="Arial" w:hAnsi="Arial"/>
                <w:b/>
                <w:color w:val="000000"/>
                <w:sz w:val="18"/>
              </w:rPr>
              <w:t>Req. Type N-CREATE (SCU/SCP)</w:t>
            </w:r>
          </w:p>
          <w:bookmarkEnd w:id="13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3" w:name="para_7b4d26cc_4f79_4ea8_8ded_853266b68e"/>
          <w:p>
            <w:pPr>
              <w:spacing w:before="180" w:after="0" w:line="240" w:lineRule="auto"/>
              <w:jc w:val="center"/>
            </w:pPr>
            <w:r>
              <w:rPr>
                <w:rFonts w:ascii="Arial" w:hAnsi="Arial"/>
                <w:b/>
                <w:color w:val="000000"/>
                <w:sz w:val="18"/>
              </w:rPr>
              <w:t>Req. Type N-SET (SCU/SCP)</w:t>
            </w:r>
          </w:p>
          <w:bookmarkEnd w:id="13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4" w:name="para_aa277414_5e32_4683_8f18_fd856823bd"/>
          <w:p>
            <w:pPr>
              <w:spacing w:before="180" w:after="0" w:line="240" w:lineRule="auto"/>
              <w:jc w:val="center"/>
            </w:pPr>
            <w:r>
              <w:rPr>
                <w:rFonts w:ascii="Arial" w:hAnsi="Arial"/>
                <w:b/>
                <w:color w:val="000000"/>
                <w:sz w:val="18"/>
              </w:rPr>
              <w:t>Final State</w:t>
            </w:r>
          </w:p>
          <w:bookmarkEnd w:id="13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5" w:name="para_5b09f450_7ce6_4a08_bfac_7901115ee6"/>
          <w:p>
            <w:pPr>
              <w:spacing w:before="180" w:after="0" w:line="240" w:lineRule="auto"/>
              <w:jc w:val="center"/>
            </w:pPr>
            <w:r>
              <w:rPr>
                <w:rFonts w:ascii="Arial" w:hAnsi="Arial"/>
                <w:b/>
                <w:color w:val="000000"/>
                <w:sz w:val="18"/>
              </w:rPr>
              <w:t>Req. Type N-GET (SCU/SCP)</w:t>
            </w:r>
          </w:p>
          <w:bookmarkEnd w:id="13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6" w:name="para_9d81946f_06f1_407b_a48d_3cde80bc40"/>
          <w:p>
            <w:pPr>
              <w:spacing w:before="180" w:after="0" w:line="240" w:lineRule="auto"/>
              <w:jc w:val="center"/>
            </w:pPr>
            <w:r>
              <w:rPr>
                <w:rFonts w:ascii="Arial" w:hAnsi="Arial"/>
                <w:b/>
                <w:color w:val="000000"/>
                <w:sz w:val="18"/>
              </w:rPr>
              <w:t>Match Key Type</w:t>
            </w:r>
          </w:p>
          <w:bookmarkEnd w:id="13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7" w:name="para_a8a398fd_2c9e_4cca_9479_1a13f07741"/>
          <w:p>
            <w:pPr>
              <w:spacing w:before="180" w:after="0" w:line="240" w:lineRule="auto"/>
              <w:jc w:val="center"/>
            </w:pPr>
            <w:r>
              <w:rPr>
                <w:rFonts w:ascii="Arial" w:hAnsi="Arial"/>
                <w:b/>
                <w:color w:val="000000"/>
                <w:sz w:val="18"/>
              </w:rPr>
              <w:t>Return Key Type</w:t>
            </w:r>
          </w:p>
          <w:bookmarkEnd w:id="13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8" w:name="para_954140c5_5b38_4075_aa90_421f2445c9"/>
          <w:p>
            <w:pPr>
              <w:spacing w:before="180" w:after="0" w:line="240" w:lineRule="auto"/>
              <w:jc w:val="center"/>
            </w:pPr>
            <w:r>
              <w:rPr>
                <w:rFonts w:ascii="Arial" w:hAnsi="Arial"/>
                <w:b/>
                <w:color w:val="000000"/>
                <w:sz w:val="18"/>
              </w:rPr>
              <w:t>Remark/Matching Type</w:t>
            </w:r>
          </w:p>
          <w:bookmarkEnd w:id="13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9" w:name="para_98c11c9e_70b7_4eb9_bab5_f6b0eb9926"/>
          <w:p>
            <w:pPr>
              <w:spacing w:before="180" w:after="0" w:line="240" w:lineRule="auto"/>
            </w:pPr>
            <w:r>
              <w:rPr>
                <w:rFonts w:ascii="Arial" w:hAnsi="Arial"/>
                <w:color w:val="000000"/>
                <w:sz w:val="18"/>
              </w:rPr>
              <w:t>Issuer of Patient ID</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108f336a_319e_4131_905c_de8bcd71ac"/>
          <w:p>
            <w:pPr>
              <w:spacing w:before="180" w:after="0" w:line="240" w:lineRule="auto"/>
              <w:jc w:val="center"/>
            </w:pPr>
            <w:r>
              <w:rPr>
                <w:rFonts w:ascii="Arial" w:hAnsi="Arial"/>
                <w:color w:val="000000"/>
                <w:sz w:val="18"/>
              </w:rPr>
              <w:t>(0010,0021)</w:t>
            </w:r>
          </w:p>
          <w:bookmarkEnd w:id="13280"/>
        </w:tc>
        <w:tc>
          <w:tcPr>
            <w:tcBorders>
              <w:bottom w:val="single" w:sz="4" w:color="000000"/>
              <w:right w:val="single" w:sz="4" w:color="000000"/>
            </w:tcBorders>
            <w:tcMar>
              <w:top w:w="40" w:type="dxa"/>
              <w:left w:w="40" w:type="dxa"/>
              <w:bottom w:w="40" w:type="dxa"/>
              <w:right w:w="40" w:type="dxa"/>
            </w:tcMar>
            <w:vAlign w:val="top"/>
          </w:tcPr>
          <w:bookmarkStart w:id="13281" w:name="para_c8fefbcc_a26a_4873_a602_4c32eb1b02"/>
          <w:p>
            <w:pPr>
              <w:spacing w:before="180" w:after="0" w:line="240" w:lineRule="auto"/>
              <w:jc w:val="center"/>
            </w:pPr>
            <w:r>
              <w:rPr>
                <w:rFonts w:ascii="Arial" w:hAnsi="Arial"/>
                <w:color w:val="000000"/>
                <w:sz w:val="18"/>
              </w:rPr>
              <w:t>2/2</w:t>
            </w:r>
          </w:p>
          <w:bookmarkEnd w:id="13281"/>
        </w:tc>
        <w:tc>
          <w:tcPr>
            <w:tcBorders>
              <w:bottom w:val="single" w:sz="4" w:color="000000"/>
              <w:right w:val="single" w:sz="4" w:color="000000"/>
            </w:tcBorders>
            <w:tcMar>
              <w:top w:w="40" w:type="dxa"/>
              <w:left w:w="40" w:type="dxa"/>
              <w:bottom w:w="40" w:type="dxa"/>
              <w:right w:w="40" w:type="dxa"/>
            </w:tcMar>
            <w:vAlign w:val="top"/>
          </w:tcPr>
          <w:bookmarkStart w:id="13282" w:name="para_9698b192_5ee9_43e8_ab0c_06a9e4400a"/>
          <w:p>
            <w:pPr>
              <w:spacing w:before="180" w:after="0" w:line="240" w:lineRule="auto"/>
              <w:jc w:val="center"/>
            </w:pPr>
            <w:r>
              <w:rPr>
                <w:rFonts w:ascii="Arial" w:hAnsi="Arial"/>
                <w:color w:val="000000"/>
                <w:sz w:val="18"/>
              </w:rPr>
              <w:t>Not allowed</w:t>
            </w:r>
          </w:p>
          <w:bookmarkEnd w:id="13282"/>
        </w:tc>
        <w:tc>
          <w:tcPr>
            <w:tcBorders>
              <w:bottom w:val="single" w:sz="4" w:color="000000"/>
              <w:right w:val="single" w:sz="4" w:color="000000"/>
            </w:tcBorders>
            <w:tcMar>
              <w:top w:w="40" w:type="dxa"/>
              <w:left w:w="40" w:type="dxa"/>
              <w:bottom w:w="40" w:type="dxa"/>
              <w:right w:w="40" w:type="dxa"/>
            </w:tcMar>
            <w:vAlign w:val="top"/>
          </w:tcPr>
          <w:bookmarkStart w:id="13283" w:name="para_57af7a25_e0b7_4fae_a73d_e23375b1cd"/>
          <w:p>
            <w:pPr>
              <w:spacing w:before="180" w:after="0" w:line="240" w:lineRule="auto"/>
              <w:jc w:val="center"/>
            </w:pPr>
            <w:r>
              <w:rPr>
                <w:rFonts w:ascii="Arial" w:hAnsi="Arial"/>
                <w:color w:val="000000"/>
                <w:sz w:val="18"/>
              </w:rPr>
              <w:t>O</w:t>
            </w:r>
          </w:p>
          <w:bookmarkEnd w:id="13283"/>
        </w:tc>
        <w:tc>
          <w:tcPr>
            <w:tcBorders>
              <w:bottom w:val="single" w:sz="4" w:color="000000"/>
              <w:right w:val="single" w:sz="4" w:color="000000"/>
            </w:tcBorders>
            <w:tcMar>
              <w:top w:w="40" w:type="dxa"/>
              <w:left w:w="40" w:type="dxa"/>
              <w:bottom w:w="40" w:type="dxa"/>
              <w:right w:w="40" w:type="dxa"/>
            </w:tcMar>
            <w:vAlign w:val="top"/>
          </w:tcPr>
          <w:bookmarkStart w:id="13284" w:name="para_7041feea_b992_4160_b29a_f3e282f0bb"/>
          <w:p>
            <w:pPr>
              <w:spacing w:before="180" w:after="0" w:line="240" w:lineRule="auto"/>
              <w:jc w:val="center"/>
            </w:pPr>
            <w:r>
              <w:rPr>
                <w:rFonts w:ascii="Arial" w:hAnsi="Arial"/>
                <w:color w:val="000000"/>
                <w:sz w:val="18"/>
              </w:rPr>
              <w:t>3/2</w:t>
            </w:r>
          </w:p>
          <w:bookmarkEnd w:id="13284"/>
        </w:tc>
        <w:tc>
          <w:tcPr>
            <w:tcBorders>
              <w:bottom w:val="single" w:sz="4" w:color="000000"/>
              <w:right w:val="single" w:sz="4" w:color="000000"/>
            </w:tcBorders>
            <w:tcMar>
              <w:top w:w="40" w:type="dxa"/>
              <w:left w:w="40" w:type="dxa"/>
              <w:bottom w:w="40" w:type="dxa"/>
              <w:right w:w="40" w:type="dxa"/>
            </w:tcMar>
            <w:vAlign w:val="top"/>
          </w:tcPr>
          <w:bookmarkStart w:id="13285" w:name="para_e86cf195_e6e4_4b6a_9d74_b86d3ed794"/>
          <w:p>
            <w:pPr>
              <w:spacing w:before="180" w:after="0" w:line="240" w:lineRule="auto"/>
              <w:jc w:val="center"/>
            </w:pPr>
            <w:r>
              <w:rPr>
                <w:rFonts w:ascii="Arial" w:hAnsi="Arial"/>
                <w:color w:val="000000"/>
                <w:sz w:val="18"/>
              </w:rPr>
              <w:t>R</w:t>
            </w:r>
          </w:p>
          <w:bookmarkEnd w:id="13285"/>
        </w:tc>
        <w:tc>
          <w:tcPr>
            <w:tcBorders>
              <w:bottom w:val="single" w:sz="4" w:color="000000"/>
              <w:right w:val="single" w:sz="4" w:color="000000"/>
            </w:tcBorders>
            <w:tcMar>
              <w:top w:w="40" w:type="dxa"/>
              <w:left w:w="40" w:type="dxa"/>
              <w:bottom w:w="40" w:type="dxa"/>
              <w:right w:w="40" w:type="dxa"/>
            </w:tcMar>
            <w:vAlign w:val="top"/>
          </w:tcPr>
          <w:bookmarkStart w:id="13286" w:name="para_d78e381e_6ab3_4f79_b35d_d50d3f2d23"/>
          <w:p>
            <w:pPr>
              <w:spacing w:before="180" w:after="0" w:line="240" w:lineRule="auto"/>
              <w:jc w:val="center"/>
            </w:pPr>
            <w:r>
              <w:rPr>
                <w:rFonts w:ascii="Arial" w:hAnsi="Arial"/>
                <w:color w:val="000000"/>
                <w:sz w:val="18"/>
              </w:rPr>
              <w:t>2</w:t>
            </w:r>
          </w:p>
          <w:bookmarkEnd w:id="132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7" w:name="para_f5970387_e0fc_4ee5_af09_1f5d6fdb24"/>
          <w:p>
            <w:pPr>
              <w:spacing w:before="180" w:after="0" w:line="240" w:lineRule="auto"/>
            </w:pPr>
            <w:r>
              <w:rPr>
                <w:rFonts w:ascii="Arial" w:hAnsi="Arial"/>
                <w:color w:val="000000"/>
                <w:sz w:val="18"/>
              </w:rPr>
              <w:t>Issuer of Patient ID Qualifiers Sequence</w:t>
            </w:r>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e2c88d29_6681_44c0_b7fb_60fa0e153b"/>
          <w:p>
            <w:pPr>
              <w:spacing w:before="180" w:after="0" w:line="240" w:lineRule="auto"/>
              <w:jc w:val="center"/>
            </w:pPr>
            <w:r>
              <w:rPr>
                <w:rFonts w:ascii="Arial" w:hAnsi="Arial"/>
                <w:color w:val="000000"/>
                <w:sz w:val="18"/>
              </w:rPr>
              <w:t>(0010,0024)</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fd9c857f_dee3_4c5f_9203_b52210dc5f"/>
          <w:p>
            <w:pPr>
              <w:spacing w:before="180" w:after="0" w:line="240" w:lineRule="auto"/>
              <w:jc w:val="center"/>
            </w:pPr>
            <w:r>
              <w:rPr>
                <w:rFonts w:ascii="Arial" w:hAnsi="Arial"/>
                <w:color w:val="000000"/>
                <w:sz w:val="18"/>
              </w:rPr>
              <w:t>2/2</w:t>
            </w:r>
          </w:p>
          <w:bookmarkEnd w:id="13289"/>
        </w:tc>
        <w:tc>
          <w:tcPr>
            <w:tcBorders>
              <w:bottom w:val="single" w:sz="4" w:color="000000"/>
              <w:right w:val="single" w:sz="4" w:color="000000"/>
            </w:tcBorders>
            <w:tcMar>
              <w:top w:w="40" w:type="dxa"/>
              <w:left w:w="40" w:type="dxa"/>
              <w:bottom w:w="40" w:type="dxa"/>
              <w:right w:w="40" w:type="dxa"/>
            </w:tcMar>
            <w:vAlign w:val="top"/>
          </w:tcPr>
          <w:bookmarkStart w:id="13290" w:name="para_b485ed7d_d85e_4049_9d8a_3b68837009"/>
          <w:p>
            <w:pPr>
              <w:spacing w:before="180" w:after="0" w:line="240" w:lineRule="auto"/>
              <w:jc w:val="center"/>
            </w:pPr>
            <w:r>
              <w:rPr>
                <w:rFonts w:ascii="Arial" w:hAnsi="Arial"/>
                <w:color w:val="000000"/>
                <w:sz w:val="18"/>
              </w:rPr>
              <w:t>Not allowed</w:t>
            </w:r>
          </w:p>
          <w:bookmarkEnd w:id="13290"/>
        </w:tc>
        <w:tc>
          <w:tcPr>
            <w:tcBorders>
              <w:bottom w:val="single" w:sz="4" w:color="000000"/>
              <w:right w:val="single" w:sz="4" w:color="000000"/>
            </w:tcBorders>
            <w:tcMar>
              <w:top w:w="40" w:type="dxa"/>
              <w:left w:w="40" w:type="dxa"/>
              <w:bottom w:w="40" w:type="dxa"/>
              <w:right w:w="40" w:type="dxa"/>
            </w:tcMar>
            <w:vAlign w:val="top"/>
          </w:tcPr>
          <w:bookmarkStart w:id="13291" w:name="para_a076f379_fe29_406d_b18e_21902358a2"/>
          <w:p>
            <w:pPr>
              <w:spacing w:before="180" w:after="0" w:line="240" w:lineRule="auto"/>
              <w:jc w:val="center"/>
            </w:pPr>
            <w:r>
              <w:rPr>
                <w:rFonts w:ascii="Arial" w:hAnsi="Arial"/>
                <w:color w:val="000000"/>
                <w:sz w:val="18"/>
              </w:rPr>
              <w:t>O</w:t>
            </w:r>
          </w:p>
          <w:bookmarkEnd w:id="13291"/>
        </w:tc>
        <w:tc>
          <w:tcPr>
            <w:tcBorders>
              <w:bottom w:val="single" w:sz="4" w:color="000000"/>
              <w:right w:val="single" w:sz="4" w:color="000000"/>
            </w:tcBorders>
            <w:tcMar>
              <w:top w:w="40" w:type="dxa"/>
              <w:left w:w="40" w:type="dxa"/>
              <w:bottom w:w="40" w:type="dxa"/>
              <w:right w:w="40" w:type="dxa"/>
            </w:tcMar>
            <w:vAlign w:val="top"/>
          </w:tcPr>
          <w:bookmarkStart w:id="13292" w:name="para_5bc54465_f068_4a12_b446_4cb30699ef"/>
          <w:p>
            <w:pPr>
              <w:spacing w:before="180" w:after="0" w:line="240" w:lineRule="auto"/>
              <w:jc w:val="center"/>
            </w:pPr>
            <w:r>
              <w:rPr>
                <w:rFonts w:ascii="Arial" w:hAnsi="Arial"/>
                <w:color w:val="000000"/>
                <w:sz w:val="18"/>
              </w:rPr>
              <w:t>3/2</w:t>
            </w:r>
          </w:p>
          <w:bookmarkEnd w:id="13292"/>
        </w:tc>
        <w:tc>
          <w:tcPr>
            <w:tcBorders>
              <w:bottom w:val="single" w:sz="4" w:color="000000"/>
              <w:right w:val="single" w:sz="4" w:color="000000"/>
            </w:tcBorders>
            <w:tcMar>
              <w:top w:w="40" w:type="dxa"/>
              <w:left w:w="40" w:type="dxa"/>
              <w:bottom w:w="40" w:type="dxa"/>
              <w:right w:w="40" w:type="dxa"/>
            </w:tcMar>
            <w:vAlign w:val="top"/>
          </w:tcPr>
          <w:bookmarkStart w:id="13293" w:name="para_6b9e6617_67d2_49a0_80b1_410ec9c7d2"/>
          <w:p>
            <w:pPr>
              <w:spacing w:before="180" w:after="0" w:line="240" w:lineRule="auto"/>
              <w:jc w:val="center"/>
            </w:pPr>
            <w:r>
              <w:rPr>
                <w:rFonts w:ascii="Arial" w:hAnsi="Arial"/>
                <w:color w:val="000000"/>
                <w:sz w:val="18"/>
              </w:rPr>
              <w:t>O</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dc89e87d_9d6e_46ed_93a8_7aa3c118f3"/>
          <w:p>
            <w:pPr>
              <w:spacing w:before="180" w:after="0" w:line="240" w:lineRule="auto"/>
              <w:jc w:val="center"/>
            </w:pPr>
            <w:r>
              <w:rPr>
                <w:rFonts w:ascii="Arial" w:hAnsi="Arial"/>
                <w:color w:val="000000"/>
                <w:sz w:val="18"/>
              </w:rPr>
              <w:t>2</w:t>
            </w:r>
          </w:p>
          <w:bookmarkEnd w:id="132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5" w:name="para_6fe438b3_ba10_47d2_97d8_b7334da31e"/>
          <w:p>
            <w:pPr>
              <w:spacing w:before="180" w:after="0" w:line="240" w:lineRule="auto"/>
            </w:pPr>
            <w:r>
              <w:rPr>
                <w:rFonts w:ascii="Arial" w:hAnsi="Arial"/>
                <w:color w:val="000000"/>
                <w:sz w:val="18"/>
              </w:rPr>
              <w:t>&gt;Universal Entity ID</w:t>
            </w:r>
          </w:p>
          <w:bookmarkEnd w:id="13295"/>
        </w:tc>
        <w:tc>
          <w:tcPr>
            <w:tcBorders>
              <w:bottom w:val="single" w:sz="4" w:color="000000"/>
              <w:right w:val="single" w:sz="4" w:color="000000"/>
            </w:tcBorders>
            <w:tcMar>
              <w:top w:w="40" w:type="dxa"/>
              <w:left w:w="40" w:type="dxa"/>
              <w:bottom w:w="40" w:type="dxa"/>
              <w:right w:w="40" w:type="dxa"/>
            </w:tcMar>
            <w:vAlign w:val="top"/>
          </w:tcPr>
          <w:bookmarkStart w:id="13296" w:name="para_fd84ab71_7481_40d7_aaf7_4ec9a58cd6"/>
          <w:p>
            <w:pPr>
              <w:spacing w:before="180" w:after="0" w:line="240" w:lineRule="auto"/>
              <w:jc w:val="center"/>
            </w:pPr>
            <w:r>
              <w:rPr>
                <w:rFonts w:ascii="Arial" w:hAnsi="Arial"/>
                <w:color w:val="000000"/>
                <w:sz w:val="18"/>
              </w:rPr>
              <w:t>(0040,0032)</w:t>
            </w:r>
          </w:p>
          <w:bookmarkEnd w:id="13296"/>
        </w:tc>
        <w:tc>
          <w:tcPr>
            <w:tcBorders>
              <w:bottom w:val="single" w:sz="4" w:color="000000"/>
              <w:right w:val="single" w:sz="4" w:color="000000"/>
            </w:tcBorders>
            <w:tcMar>
              <w:top w:w="40" w:type="dxa"/>
              <w:left w:w="40" w:type="dxa"/>
              <w:bottom w:w="40" w:type="dxa"/>
              <w:right w:w="40" w:type="dxa"/>
            </w:tcMar>
            <w:vAlign w:val="top"/>
          </w:tcPr>
          <w:bookmarkStart w:id="13297" w:name="para_52cab2f5_bf35_4f7f_b37d_fa4df71f8e"/>
          <w:p>
            <w:pPr>
              <w:spacing w:before="180" w:after="0" w:line="240" w:lineRule="auto"/>
              <w:jc w:val="center"/>
            </w:pPr>
            <w:r>
              <w:rPr>
                <w:rFonts w:ascii="Arial" w:hAnsi="Arial"/>
                <w:color w:val="000000"/>
                <w:sz w:val="18"/>
              </w:rPr>
              <w:t>2/2</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9c4779a0_c489_4cd3_b688_695352814a"/>
          <w:p>
            <w:pPr>
              <w:spacing w:before="180" w:after="0" w:line="240" w:lineRule="auto"/>
              <w:jc w:val="center"/>
            </w:pPr>
            <w:r>
              <w:rPr>
                <w:rFonts w:ascii="Arial" w:hAnsi="Arial"/>
                <w:color w:val="000000"/>
                <w:sz w:val="18"/>
              </w:rPr>
              <w:t>Not allowed</w:t>
            </w:r>
          </w:p>
          <w:bookmarkEnd w:id="13298"/>
        </w:tc>
        <w:tc>
          <w:tcPr>
            <w:tcBorders>
              <w:bottom w:val="single" w:sz="4" w:color="000000"/>
              <w:right w:val="single" w:sz="4" w:color="000000"/>
            </w:tcBorders>
            <w:tcMar>
              <w:top w:w="40" w:type="dxa"/>
              <w:left w:w="40" w:type="dxa"/>
              <w:bottom w:w="40" w:type="dxa"/>
              <w:right w:w="40" w:type="dxa"/>
            </w:tcMar>
            <w:vAlign w:val="top"/>
          </w:tcPr>
          <w:bookmarkStart w:id="13299" w:name="para_4a7a3f7b_85d3_443c_86c0_e3574cd2a5"/>
          <w:p>
            <w:pPr>
              <w:spacing w:before="180" w:after="0" w:line="240" w:lineRule="auto"/>
              <w:jc w:val="center"/>
            </w:pPr>
            <w:r>
              <w:rPr>
                <w:rFonts w:ascii="Arial" w:hAnsi="Arial"/>
                <w:color w:val="000000"/>
                <w:sz w:val="18"/>
              </w:rPr>
              <w:t>O</w:t>
            </w:r>
          </w:p>
          <w:bookmarkEnd w:id="13299"/>
        </w:tc>
        <w:tc>
          <w:tcPr>
            <w:tcBorders>
              <w:bottom w:val="single" w:sz="4" w:color="000000"/>
              <w:right w:val="single" w:sz="4" w:color="000000"/>
            </w:tcBorders>
            <w:tcMar>
              <w:top w:w="40" w:type="dxa"/>
              <w:left w:w="40" w:type="dxa"/>
              <w:bottom w:w="40" w:type="dxa"/>
              <w:right w:w="40" w:type="dxa"/>
            </w:tcMar>
            <w:vAlign w:val="top"/>
          </w:tcPr>
          <w:bookmarkStart w:id="13300" w:name="para_f6af040e_ad76_47a7_8d75_2410ed26fc"/>
          <w:p>
            <w:pPr>
              <w:spacing w:before="180" w:after="0" w:line="240" w:lineRule="auto"/>
              <w:jc w:val="center"/>
            </w:pPr>
            <w:r>
              <w:rPr>
                <w:rFonts w:ascii="Arial" w:hAnsi="Arial"/>
                <w:color w:val="000000"/>
                <w:sz w:val="18"/>
              </w:rPr>
              <w:t>3/2</w:t>
            </w:r>
          </w:p>
          <w:bookmarkEnd w:id="13300"/>
        </w:tc>
        <w:tc>
          <w:tcPr>
            <w:tcBorders>
              <w:bottom w:val="single" w:sz="4" w:color="000000"/>
              <w:right w:val="single" w:sz="4" w:color="000000"/>
            </w:tcBorders>
            <w:tcMar>
              <w:top w:w="40" w:type="dxa"/>
              <w:left w:w="40" w:type="dxa"/>
              <w:bottom w:w="40" w:type="dxa"/>
              <w:right w:w="40" w:type="dxa"/>
            </w:tcMar>
            <w:vAlign w:val="top"/>
          </w:tcPr>
          <w:bookmarkStart w:id="13301" w:name="para_023aecb9_946a_4eeb_a883_fdd0a9c23c"/>
          <w:p>
            <w:pPr>
              <w:spacing w:before="180" w:after="0" w:line="240" w:lineRule="auto"/>
              <w:jc w:val="center"/>
            </w:pPr>
            <w:r>
              <w:rPr>
                <w:rFonts w:ascii="Arial" w:hAnsi="Arial"/>
                <w:color w:val="000000"/>
                <w:sz w:val="18"/>
              </w:rPr>
              <w:t>O</w:t>
            </w:r>
          </w:p>
          <w:bookmarkEnd w:id="13301"/>
        </w:tc>
        <w:tc>
          <w:tcPr>
            <w:tcBorders>
              <w:bottom w:val="single" w:sz="4" w:color="000000"/>
              <w:right w:val="single" w:sz="4" w:color="000000"/>
            </w:tcBorders>
            <w:tcMar>
              <w:top w:w="40" w:type="dxa"/>
              <w:left w:w="40" w:type="dxa"/>
              <w:bottom w:w="40" w:type="dxa"/>
              <w:right w:w="40" w:type="dxa"/>
            </w:tcMar>
            <w:vAlign w:val="top"/>
          </w:tcPr>
          <w:bookmarkStart w:id="13302" w:name="para_9996b1d8_c2de_4c56_908a_7fd57321d3"/>
          <w:p>
            <w:pPr>
              <w:spacing w:before="180" w:after="0" w:line="240" w:lineRule="auto"/>
              <w:jc w:val="center"/>
            </w:pPr>
            <w:r>
              <w:rPr>
                <w:rFonts w:ascii="Arial" w:hAnsi="Arial"/>
                <w:color w:val="000000"/>
                <w:sz w:val="18"/>
              </w:rPr>
              <w:t>2</w:t>
            </w:r>
          </w:p>
          <w:bookmarkEnd w:id="133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3" w:name="para_e5384270_4475_471a_9b87_94620a1827"/>
          <w:p>
            <w:pPr>
              <w:spacing w:before="180" w:after="0" w:line="240" w:lineRule="auto"/>
            </w:pPr>
            <w:r>
              <w:rPr>
                <w:rFonts w:ascii="Arial" w:hAnsi="Arial"/>
                <w:color w:val="000000"/>
                <w:sz w:val="18"/>
              </w:rPr>
              <w:t>&gt;Universal Entity ID Type</w:t>
            </w:r>
          </w:p>
          <w:bookmarkEnd w:id="13303"/>
        </w:tc>
        <w:tc>
          <w:tcPr>
            <w:tcBorders>
              <w:bottom w:val="single" w:sz="4" w:color="000000"/>
              <w:right w:val="single" w:sz="4" w:color="000000"/>
            </w:tcBorders>
            <w:tcMar>
              <w:top w:w="40" w:type="dxa"/>
              <w:left w:w="40" w:type="dxa"/>
              <w:bottom w:w="40" w:type="dxa"/>
              <w:right w:w="40" w:type="dxa"/>
            </w:tcMar>
            <w:vAlign w:val="top"/>
          </w:tcPr>
          <w:bookmarkStart w:id="13304" w:name="para_e15f71aa_8801_48de_b697_31d3d25f08"/>
          <w:p>
            <w:pPr>
              <w:spacing w:before="180" w:after="0" w:line="240" w:lineRule="auto"/>
              <w:jc w:val="center"/>
            </w:pPr>
            <w:r>
              <w:rPr>
                <w:rFonts w:ascii="Arial" w:hAnsi="Arial"/>
                <w:color w:val="000000"/>
                <w:sz w:val="18"/>
              </w:rPr>
              <w:t>(0040,0033)</w:t>
            </w:r>
          </w:p>
          <w:bookmarkEnd w:id="13304"/>
        </w:tc>
        <w:tc>
          <w:tcPr>
            <w:tcBorders>
              <w:bottom w:val="single" w:sz="4" w:color="000000"/>
              <w:right w:val="single" w:sz="4" w:color="000000"/>
            </w:tcBorders>
            <w:tcMar>
              <w:top w:w="40" w:type="dxa"/>
              <w:left w:w="40" w:type="dxa"/>
              <w:bottom w:w="40" w:type="dxa"/>
              <w:right w:w="40" w:type="dxa"/>
            </w:tcMar>
            <w:vAlign w:val="top"/>
          </w:tcPr>
          <w:bookmarkStart w:id="13305" w:name="para_465b9bd8_05d4_4fe4_bbb8_dae145fc7c"/>
          <w:p>
            <w:pPr>
              <w:spacing w:before="180" w:after="0" w:line="240" w:lineRule="auto"/>
              <w:jc w:val="center"/>
            </w:pPr>
            <w:r>
              <w:rPr>
                <w:rFonts w:ascii="Arial" w:hAnsi="Arial"/>
                <w:color w:val="000000"/>
                <w:sz w:val="18"/>
              </w:rPr>
              <w:t>1C/1</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b9118b87_b2ac_4b45_aec9_9e00c4f79d"/>
          <w:p>
            <w:pPr>
              <w:spacing w:before="180" w:after="0" w:line="240" w:lineRule="auto"/>
              <w:jc w:val="center"/>
            </w:pPr>
            <w:r>
              <w:rPr>
                <w:rFonts w:ascii="Arial" w:hAnsi="Arial"/>
                <w:color w:val="000000"/>
                <w:sz w:val="18"/>
              </w:rPr>
              <w:t>Not allowed</w:t>
            </w:r>
          </w:p>
          <w:bookmarkEnd w:id="13306"/>
        </w:tc>
        <w:tc>
          <w:tcPr>
            <w:tcBorders>
              <w:bottom w:val="single" w:sz="4" w:color="000000"/>
              <w:right w:val="single" w:sz="4" w:color="000000"/>
            </w:tcBorders>
            <w:tcMar>
              <w:top w:w="40" w:type="dxa"/>
              <w:left w:w="40" w:type="dxa"/>
              <w:bottom w:w="40" w:type="dxa"/>
              <w:right w:w="40" w:type="dxa"/>
            </w:tcMar>
            <w:vAlign w:val="top"/>
          </w:tcPr>
          <w:bookmarkStart w:id="13307" w:name="para_ef2c125d_8162_4dd3_8250_030de75f1f"/>
          <w:p>
            <w:pPr>
              <w:spacing w:before="180" w:after="0" w:line="240" w:lineRule="auto"/>
              <w:jc w:val="center"/>
            </w:pPr>
            <w:r>
              <w:rPr>
                <w:rFonts w:ascii="Arial" w:hAnsi="Arial"/>
                <w:color w:val="000000"/>
                <w:sz w:val="18"/>
              </w:rPr>
              <w:t>O</w:t>
            </w:r>
          </w:p>
          <w:bookmarkEnd w:id="13307"/>
        </w:tc>
        <w:tc>
          <w:tcPr>
            <w:tcBorders>
              <w:bottom w:val="single" w:sz="4" w:color="000000"/>
              <w:right w:val="single" w:sz="4" w:color="000000"/>
            </w:tcBorders>
            <w:tcMar>
              <w:top w:w="40" w:type="dxa"/>
              <w:left w:w="40" w:type="dxa"/>
              <w:bottom w:w="40" w:type="dxa"/>
              <w:right w:w="40" w:type="dxa"/>
            </w:tcMar>
            <w:vAlign w:val="top"/>
          </w:tcPr>
          <w:bookmarkStart w:id="13308" w:name="para_1bd85fa5_1b76_4364_95c2_1fb3320e27"/>
          <w:p>
            <w:pPr>
              <w:spacing w:before="180" w:after="0" w:line="240" w:lineRule="auto"/>
              <w:jc w:val="center"/>
            </w:pPr>
            <w:r>
              <w:rPr>
                <w:rFonts w:ascii="Arial" w:hAnsi="Arial"/>
                <w:color w:val="000000"/>
                <w:sz w:val="18"/>
              </w:rPr>
              <w:t>3/2</w:t>
            </w:r>
          </w:p>
          <w:bookmarkEnd w:id="13308"/>
        </w:tc>
        <w:tc>
          <w:tcPr>
            <w:tcBorders>
              <w:bottom w:val="single" w:sz="4" w:color="000000"/>
              <w:right w:val="single" w:sz="4" w:color="000000"/>
            </w:tcBorders>
            <w:tcMar>
              <w:top w:w="40" w:type="dxa"/>
              <w:left w:w="40" w:type="dxa"/>
              <w:bottom w:w="40" w:type="dxa"/>
              <w:right w:w="40" w:type="dxa"/>
            </w:tcMar>
            <w:vAlign w:val="top"/>
          </w:tcPr>
          <w:bookmarkStart w:id="13309" w:name="para_525609bd_1db6_47eb_96f8_045d95abab"/>
          <w:p>
            <w:pPr>
              <w:spacing w:before="180" w:after="0" w:line="240" w:lineRule="auto"/>
              <w:jc w:val="center"/>
            </w:pPr>
            <w:r>
              <w:rPr>
                <w:rFonts w:ascii="Arial" w:hAnsi="Arial"/>
                <w:color w:val="000000"/>
                <w:sz w:val="18"/>
              </w:rPr>
              <w:t>O</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63eeddf0_4f85_4d04_af58_c18f81dcc8"/>
          <w:p>
            <w:pPr>
              <w:spacing w:before="180" w:after="0" w:line="240" w:lineRule="auto"/>
              <w:jc w:val="center"/>
            </w:pPr>
            <w:r>
              <w:rPr>
                <w:rFonts w:ascii="Arial" w:hAnsi="Arial"/>
                <w:color w:val="000000"/>
                <w:sz w:val="18"/>
              </w:rPr>
              <w:t>1C</w:t>
            </w:r>
          </w:p>
          <w:bookmarkEnd w:id="13310"/>
        </w:tc>
        <w:tc>
          <w:tcPr>
            <w:tcBorders>
              <w:bottom w:val="single" w:sz="4" w:color="000000"/>
              <w:right w:val="single" w:sz="4" w:color="000000"/>
            </w:tcBorders>
            <w:tcMar>
              <w:top w:w="40" w:type="dxa"/>
              <w:left w:w="40" w:type="dxa"/>
              <w:bottom w:w="40" w:type="dxa"/>
              <w:right w:w="40" w:type="dxa"/>
            </w:tcMar>
            <w:vAlign w:val="top"/>
          </w:tcPr>
          <w:bookmarkStart w:id="13311" w:name="para_2a4feb5c_86bb_427d_8904_50b8d403dd"/>
          <w:p>
            <w:pPr>
              <w:spacing w:before="180" w:after="0" w:line="240" w:lineRule="auto"/>
            </w:pPr>
            <w:r>
              <w:rPr>
                <w:rFonts w:ascii="Arial" w:hAnsi="Arial"/>
                <w:color w:val="000000"/>
                <w:sz w:val="18"/>
              </w:rPr>
              <w:t>Required if Universal Entity ID (0040,0032) is present in this item with a value.</w:t>
            </w:r>
          </w:p>
          <w:bookmarkEnd w:id="13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2" w:name="para_d5717cbc_f93f_4df5_8414_52ce37ab7f"/>
          <w:p>
            <w:pPr>
              <w:spacing w:before="180" w:after="0" w:line="240" w:lineRule="auto"/>
            </w:pPr>
            <w:r>
              <w:rPr>
                <w:rFonts w:ascii="Arial" w:hAnsi="Arial"/>
                <w:color w:val="000000"/>
                <w:sz w:val="18"/>
              </w:rPr>
              <w:t>&gt;Identifier Type Code</w:t>
            </w:r>
          </w:p>
          <w:bookmarkEnd w:id="13312"/>
        </w:tc>
        <w:tc>
          <w:tcPr>
            <w:tcBorders>
              <w:bottom w:val="single" w:sz="4" w:color="000000"/>
              <w:right w:val="single" w:sz="4" w:color="000000"/>
            </w:tcBorders>
            <w:tcMar>
              <w:top w:w="40" w:type="dxa"/>
              <w:left w:w="40" w:type="dxa"/>
              <w:bottom w:w="40" w:type="dxa"/>
              <w:right w:w="40" w:type="dxa"/>
            </w:tcMar>
            <w:vAlign w:val="top"/>
          </w:tcPr>
          <w:bookmarkStart w:id="13313" w:name="para_d896c8d9_1415_4656_9672_ff595ecaae"/>
          <w:p>
            <w:pPr>
              <w:spacing w:before="180" w:after="0" w:line="240" w:lineRule="auto"/>
              <w:jc w:val="center"/>
            </w:pPr>
            <w:r>
              <w:rPr>
                <w:rFonts w:ascii="Arial" w:hAnsi="Arial"/>
                <w:color w:val="000000"/>
                <w:sz w:val="18"/>
              </w:rPr>
              <w:t>(0040,0035)</w:t>
            </w:r>
          </w:p>
          <w:bookmarkEnd w:id="13313"/>
        </w:tc>
        <w:tc>
          <w:tcPr>
            <w:tcBorders>
              <w:bottom w:val="single" w:sz="4" w:color="000000"/>
              <w:right w:val="single" w:sz="4" w:color="000000"/>
            </w:tcBorders>
            <w:tcMar>
              <w:top w:w="40" w:type="dxa"/>
              <w:left w:w="40" w:type="dxa"/>
              <w:bottom w:w="40" w:type="dxa"/>
              <w:right w:w="40" w:type="dxa"/>
            </w:tcMar>
            <w:vAlign w:val="top"/>
          </w:tcPr>
          <w:bookmarkStart w:id="13314" w:name="para_61913525_4825_4471_beb2_68581c7f50"/>
          <w:p>
            <w:pPr>
              <w:spacing w:before="180" w:after="0" w:line="240" w:lineRule="auto"/>
              <w:jc w:val="center"/>
            </w:pPr>
            <w:r>
              <w:rPr>
                <w:rFonts w:ascii="Arial" w:hAnsi="Arial"/>
                <w:color w:val="000000"/>
                <w:sz w:val="18"/>
              </w:rPr>
              <w:t>2/2</w:t>
            </w:r>
          </w:p>
          <w:bookmarkEnd w:id="13314"/>
        </w:tc>
        <w:tc>
          <w:tcPr>
            <w:tcBorders>
              <w:bottom w:val="single" w:sz="4" w:color="000000"/>
              <w:right w:val="single" w:sz="4" w:color="000000"/>
            </w:tcBorders>
            <w:tcMar>
              <w:top w:w="40" w:type="dxa"/>
              <w:left w:w="40" w:type="dxa"/>
              <w:bottom w:w="40" w:type="dxa"/>
              <w:right w:w="40" w:type="dxa"/>
            </w:tcMar>
            <w:vAlign w:val="top"/>
          </w:tcPr>
          <w:bookmarkStart w:id="13315" w:name="para_a24a725f_2a01_4351_99d6_afa3f8e98a"/>
          <w:p>
            <w:pPr>
              <w:spacing w:before="180" w:after="0" w:line="240" w:lineRule="auto"/>
              <w:jc w:val="center"/>
            </w:pPr>
            <w:r>
              <w:rPr>
                <w:rFonts w:ascii="Arial" w:hAnsi="Arial"/>
                <w:color w:val="000000"/>
                <w:sz w:val="18"/>
              </w:rPr>
              <w:t>Not allowed</w:t>
            </w:r>
          </w:p>
          <w:bookmarkEnd w:id="13315"/>
        </w:tc>
        <w:tc>
          <w:tcPr>
            <w:tcBorders>
              <w:bottom w:val="single" w:sz="4" w:color="000000"/>
              <w:right w:val="single" w:sz="4" w:color="000000"/>
            </w:tcBorders>
            <w:tcMar>
              <w:top w:w="40" w:type="dxa"/>
              <w:left w:w="40" w:type="dxa"/>
              <w:bottom w:w="40" w:type="dxa"/>
              <w:right w:w="40" w:type="dxa"/>
            </w:tcMar>
            <w:vAlign w:val="top"/>
          </w:tcPr>
          <w:bookmarkStart w:id="13316" w:name="para_24cd9808_7ff4_433b_9a19_a0a59196ca"/>
          <w:p>
            <w:pPr>
              <w:spacing w:before="180" w:after="0" w:line="240" w:lineRule="auto"/>
              <w:jc w:val="center"/>
            </w:pPr>
            <w:r>
              <w:rPr>
                <w:rFonts w:ascii="Arial" w:hAnsi="Arial"/>
                <w:color w:val="000000"/>
                <w:sz w:val="18"/>
              </w:rPr>
              <w:t>O</w:t>
            </w:r>
          </w:p>
          <w:bookmarkEnd w:id="13316"/>
        </w:tc>
        <w:tc>
          <w:tcPr>
            <w:tcBorders>
              <w:bottom w:val="single" w:sz="4" w:color="000000"/>
              <w:right w:val="single" w:sz="4" w:color="000000"/>
            </w:tcBorders>
            <w:tcMar>
              <w:top w:w="40" w:type="dxa"/>
              <w:left w:w="40" w:type="dxa"/>
              <w:bottom w:w="40" w:type="dxa"/>
              <w:right w:w="40" w:type="dxa"/>
            </w:tcMar>
            <w:vAlign w:val="top"/>
          </w:tcPr>
          <w:bookmarkStart w:id="13317" w:name="para_8d941cc0_5729_4f20_ab87_17fda385cd"/>
          <w:p>
            <w:pPr>
              <w:spacing w:before="180" w:after="0" w:line="240" w:lineRule="auto"/>
              <w:jc w:val="center"/>
            </w:pPr>
            <w:r>
              <w:rPr>
                <w:rFonts w:ascii="Arial" w:hAnsi="Arial"/>
                <w:color w:val="000000"/>
                <w:sz w:val="18"/>
              </w:rPr>
              <w:t>3/2</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f5415893_dbda_4a17_b466_930c89fa72"/>
          <w:p>
            <w:pPr>
              <w:spacing w:before="180" w:after="0" w:line="240" w:lineRule="auto"/>
              <w:jc w:val="center"/>
            </w:pPr>
            <w:r>
              <w:rPr>
                <w:rFonts w:ascii="Arial" w:hAnsi="Arial"/>
                <w:color w:val="000000"/>
                <w:sz w:val="18"/>
              </w:rPr>
              <w:t>O</w:t>
            </w:r>
          </w:p>
          <w:bookmarkEnd w:id="13318"/>
        </w:tc>
        <w:tc>
          <w:tcPr>
            <w:tcBorders>
              <w:bottom w:val="single" w:sz="4" w:color="000000"/>
              <w:right w:val="single" w:sz="4" w:color="000000"/>
            </w:tcBorders>
            <w:tcMar>
              <w:top w:w="40" w:type="dxa"/>
              <w:left w:w="40" w:type="dxa"/>
              <w:bottom w:w="40" w:type="dxa"/>
              <w:right w:w="40" w:type="dxa"/>
            </w:tcMar>
            <w:vAlign w:val="top"/>
          </w:tcPr>
          <w:bookmarkStart w:id="13319" w:name="para_83a10860_e0c0_425e_97b2_a6406f0b0c"/>
          <w:p>
            <w:pPr>
              <w:spacing w:before="180" w:after="0" w:line="240" w:lineRule="auto"/>
              <w:jc w:val="center"/>
            </w:pPr>
            <w:r>
              <w:rPr>
                <w:rFonts w:ascii="Arial" w:hAnsi="Arial"/>
                <w:color w:val="000000"/>
                <w:sz w:val="18"/>
              </w:rPr>
              <w:t>2</w:t>
            </w:r>
          </w:p>
          <w:bookmarkEnd w:id="133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0" w:name="para_061f5ca2_5ccf_455b_bf6b_c09e80e4e8"/>
          <w:p>
            <w:pPr>
              <w:spacing w:before="180" w:after="0" w:line="240" w:lineRule="auto"/>
            </w:pPr>
            <w:r>
              <w:rPr>
                <w:rFonts w:ascii="Arial" w:hAnsi="Arial"/>
                <w:color w:val="000000"/>
                <w:sz w:val="18"/>
              </w:rPr>
              <w:t>&gt;Assigning Facility Sequence</w:t>
            </w:r>
          </w:p>
          <w:bookmarkEnd w:id="13320"/>
        </w:tc>
        <w:tc>
          <w:tcPr>
            <w:tcBorders>
              <w:bottom w:val="single" w:sz="4" w:color="000000"/>
              <w:right w:val="single" w:sz="4" w:color="000000"/>
            </w:tcBorders>
            <w:tcMar>
              <w:top w:w="40" w:type="dxa"/>
              <w:left w:w="40" w:type="dxa"/>
              <w:bottom w:w="40" w:type="dxa"/>
              <w:right w:w="40" w:type="dxa"/>
            </w:tcMar>
            <w:vAlign w:val="top"/>
          </w:tcPr>
          <w:bookmarkStart w:id="13321" w:name="para_03a809a0_d290_4659_83ca_0a5fca7b4d"/>
          <w:p>
            <w:pPr>
              <w:spacing w:before="180" w:after="0" w:line="240" w:lineRule="auto"/>
              <w:jc w:val="center"/>
            </w:pPr>
            <w:r>
              <w:rPr>
                <w:rFonts w:ascii="Arial" w:hAnsi="Arial"/>
                <w:color w:val="000000"/>
                <w:sz w:val="18"/>
              </w:rPr>
              <w:t>(0040,0036)</w:t>
            </w:r>
          </w:p>
          <w:bookmarkEnd w:id="13321"/>
        </w:tc>
        <w:tc>
          <w:tcPr>
            <w:tcBorders>
              <w:bottom w:val="single" w:sz="4" w:color="000000"/>
              <w:right w:val="single" w:sz="4" w:color="000000"/>
            </w:tcBorders>
            <w:tcMar>
              <w:top w:w="40" w:type="dxa"/>
              <w:left w:w="40" w:type="dxa"/>
              <w:bottom w:w="40" w:type="dxa"/>
              <w:right w:w="40" w:type="dxa"/>
            </w:tcMar>
            <w:vAlign w:val="top"/>
          </w:tcPr>
          <w:bookmarkStart w:id="13322" w:name="para_31472fd2_c7ac_4ed3_a821_33334a3bd9"/>
          <w:p>
            <w:pPr>
              <w:spacing w:before="180" w:after="0" w:line="240" w:lineRule="auto"/>
              <w:jc w:val="center"/>
            </w:pPr>
            <w:r>
              <w:rPr>
                <w:rFonts w:ascii="Arial" w:hAnsi="Arial"/>
                <w:color w:val="000000"/>
                <w:sz w:val="18"/>
              </w:rPr>
              <w:t>2/2</w:t>
            </w:r>
          </w:p>
          <w:bookmarkEnd w:id="13322"/>
        </w:tc>
        <w:tc>
          <w:tcPr>
            <w:tcBorders>
              <w:bottom w:val="single" w:sz="4" w:color="000000"/>
              <w:right w:val="single" w:sz="4" w:color="000000"/>
            </w:tcBorders>
            <w:tcMar>
              <w:top w:w="40" w:type="dxa"/>
              <w:left w:w="40" w:type="dxa"/>
              <w:bottom w:w="40" w:type="dxa"/>
              <w:right w:w="40" w:type="dxa"/>
            </w:tcMar>
            <w:vAlign w:val="top"/>
          </w:tcPr>
          <w:bookmarkStart w:id="13323" w:name="para_ab8a4684_7507_4766_b6ff_a9b5b48798"/>
          <w:p>
            <w:pPr>
              <w:spacing w:before="180" w:after="0" w:line="240" w:lineRule="auto"/>
              <w:jc w:val="center"/>
            </w:pPr>
            <w:r>
              <w:rPr>
                <w:rFonts w:ascii="Arial" w:hAnsi="Arial"/>
                <w:color w:val="000000"/>
                <w:sz w:val="18"/>
              </w:rPr>
              <w:t>Not allowed</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ab933fac_928b_4808_b039_83b092e270"/>
          <w:p>
            <w:pPr>
              <w:spacing w:before="180" w:after="0" w:line="240" w:lineRule="auto"/>
              <w:jc w:val="center"/>
            </w:pPr>
            <w:r>
              <w:rPr>
                <w:rFonts w:ascii="Arial" w:hAnsi="Arial"/>
                <w:color w:val="000000"/>
                <w:sz w:val="18"/>
              </w:rPr>
              <w:t>O</w:t>
            </w:r>
          </w:p>
          <w:bookmarkEnd w:id="13324"/>
        </w:tc>
        <w:tc>
          <w:tcPr>
            <w:tcBorders>
              <w:bottom w:val="single" w:sz="4" w:color="000000"/>
              <w:right w:val="single" w:sz="4" w:color="000000"/>
            </w:tcBorders>
            <w:tcMar>
              <w:top w:w="40" w:type="dxa"/>
              <w:left w:w="40" w:type="dxa"/>
              <w:bottom w:w="40" w:type="dxa"/>
              <w:right w:w="40" w:type="dxa"/>
            </w:tcMar>
            <w:vAlign w:val="top"/>
          </w:tcPr>
          <w:bookmarkStart w:id="13325" w:name="para_ccab08da_3bae_473a_b831_f910852560"/>
          <w:p>
            <w:pPr>
              <w:spacing w:before="180" w:after="0" w:line="240" w:lineRule="auto"/>
              <w:jc w:val="center"/>
            </w:pPr>
            <w:r>
              <w:rPr>
                <w:rFonts w:ascii="Arial" w:hAnsi="Arial"/>
                <w:color w:val="000000"/>
                <w:sz w:val="18"/>
              </w:rPr>
              <w:t>3/2</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948ff9d5_9f81_49e0_b199_fc269a11fa"/>
          <w:p>
            <w:pPr>
              <w:spacing w:before="180" w:after="0" w:line="240" w:lineRule="auto"/>
              <w:jc w:val="center"/>
            </w:pPr>
            <w:r>
              <w:rPr>
                <w:rFonts w:ascii="Arial" w:hAnsi="Arial"/>
                <w:color w:val="000000"/>
                <w:sz w:val="18"/>
              </w:rPr>
              <w:t>O</w:t>
            </w:r>
          </w:p>
          <w:bookmarkEnd w:id="13326"/>
        </w:tc>
        <w:tc>
          <w:tcPr>
            <w:tcBorders>
              <w:bottom w:val="single" w:sz="4" w:color="000000"/>
              <w:right w:val="single" w:sz="4" w:color="000000"/>
            </w:tcBorders>
            <w:tcMar>
              <w:top w:w="40" w:type="dxa"/>
              <w:left w:w="40" w:type="dxa"/>
              <w:bottom w:w="40" w:type="dxa"/>
              <w:right w:w="40" w:type="dxa"/>
            </w:tcMar>
            <w:vAlign w:val="top"/>
          </w:tcPr>
          <w:bookmarkStart w:id="13327" w:name="para_1b5d90e9_22fb_499c_b806_5577b73fe9"/>
          <w:p>
            <w:pPr>
              <w:spacing w:before="180" w:after="0" w:line="240" w:lineRule="auto"/>
              <w:jc w:val="center"/>
            </w:pPr>
            <w:r>
              <w:rPr>
                <w:rFonts w:ascii="Arial" w:hAnsi="Arial"/>
                <w:color w:val="000000"/>
                <w:sz w:val="18"/>
              </w:rPr>
              <w:t>2</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8efbaa22_ab5a_4aed_b86b_5e15316a5b"/>
          <w:p>
            <w:pPr>
              <w:spacing w:before="180" w:after="0" w:line="240" w:lineRule="auto"/>
            </w:pPr>
            <w:r>
              <w:rPr>
                <w:rFonts w:ascii="Arial" w:hAnsi="Arial"/>
                <w:color w:val="000000"/>
                <w:sz w:val="18"/>
              </w:rPr>
              <w:t>The Attributes of the Assigning Facility Sequence shall only be retrieved with Sequence Matching.</w:t>
            </w:r>
          </w:p>
          <w:bookmarkEnd w:id="13328"/>
        </w:tc>
      </w:tr>
      <w:tr>
        <w:tblPrEx/>
        <w:trPr/>
        <w:tc>
          <w:tcPr>
            <w:hMerge w:val="restart"/>
            <w:tcBorders>
              <w:left w:val="single" w:sz="4" w:color="000000"/>
              <w:bottom w:val="single" w:sz="4" w:color="000000"/>
            </w:tcBorders>
            <w:tcMar>
              <w:top w:w="40" w:type="dxa"/>
              <w:left w:w="40" w:type="dxa"/>
              <w:bottom w:w="40" w:type="dxa"/>
            </w:tcMar>
            <w:vAlign w:val="top"/>
          </w:tcPr>
          <w:bookmarkStart w:id="13329" w:name="para_bbf1d011_a458_424b_a338_ab312add5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3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0" w:name="para_afe392a1_0abd_4956_b4e4_6556aee4b3"/>
          <w:p>
            <w:pPr>
              <w:spacing w:before="180" w:after="0" w:line="240" w:lineRule="auto"/>
            </w:pPr>
            <w:r>
              <w:rPr>
                <w:rFonts w:ascii="Arial" w:hAnsi="Arial"/>
                <w:color w:val="000000"/>
                <w:sz w:val="18"/>
              </w:rPr>
              <w:t>&gt;Assigning Jurisdiction Code Sequence</w:t>
            </w:r>
          </w:p>
          <w:bookmarkEnd w:id="13330"/>
        </w:tc>
        <w:tc>
          <w:tcPr>
            <w:tcBorders>
              <w:bottom w:val="single" w:sz="4" w:color="000000"/>
              <w:right w:val="single" w:sz="4" w:color="000000"/>
            </w:tcBorders>
            <w:tcMar>
              <w:top w:w="40" w:type="dxa"/>
              <w:left w:w="40" w:type="dxa"/>
              <w:bottom w:w="40" w:type="dxa"/>
              <w:right w:w="40" w:type="dxa"/>
            </w:tcMar>
            <w:vAlign w:val="top"/>
          </w:tcPr>
          <w:bookmarkStart w:id="13331" w:name="para_68639c5d_ca9d_442d_ba9b_d07f00df16"/>
          <w:p>
            <w:pPr>
              <w:spacing w:before="180" w:after="0" w:line="240" w:lineRule="auto"/>
              <w:jc w:val="center"/>
            </w:pPr>
            <w:r>
              <w:rPr>
                <w:rFonts w:ascii="Arial" w:hAnsi="Arial"/>
                <w:color w:val="000000"/>
                <w:sz w:val="18"/>
              </w:rPr>
              <w:t>(0040,0039)</w:t>
            </w:r>
          </w:p>
          <w:bookmarkEnd w:id="13331"/>
        </w:tc>
        <w:tc>
          <w:tcPr>
            <w:tcBorders>
              <w:bottom w:val="single" w:sz="4" w:color="000000"/>
              <w:right w:val="single" w:sz="4" w:color="000000"/>
            </w:tcBorders>
            <w:tcMar>
              <w:top w:w="40" w:type="dxa"/>
              <w:left w:w="40" w:type="dxa"/>
              <w:bottom w:w="40" w:type="dxa"/>
              <w:right w:w="40" w:type="dxa"/>
            </w:tcMar>
            <w:vAlign w:val="top"/>
          </w:tcPr>
          <w:bookmarkStart w:id="13332" w:name="para_48b32157_bba2_444f_bc71_e543a9add4"/>
          <w:p>
            <w:pPr>
              <w:spacing w:before="180" w:after="0" w:line="240" w:lineRule="auto"/>
              <w:jc w:val="center"/>
            </w:pPr>
            <w:r>
              <w:rPr>
                <w:rFonts w:ascii="Arial" w:hAnsi="Arial"/>
                <w:color w:val="000000"/>
                <w:sz w:val="18"/>
              </w:rPr>
              <w:t>2/2</w:t>
            </w:r>
          </w:p>
          <w:bookmarkEnd w:id="13332"/>
        </w:tc>
        <w:tc>
          <w:tcPr>
            <w:tcBorders>
              <w:bottom w:val="single" w:sz="4" w:color="000000"/>
              <w:right w:val="single" w:sz="4" w:color="000000"/>
            </w:tcBorders>
            <w:tcMar>
              <w:top w:w="40" w:type="dxa"/>
              <w:left w:w="40" w:type="dxa"/>
              <w:bottom w:w="40" w:type="dxa"/>
              <w:right w:w="40" w:type="dxa"/>
            </w:tcMar>
            <w:vAlign w:val="top"/>
          </w:tcPr>
          <w:bookmarkStart w:id="13333" w:name="para_a5c3596e_b2c3_4aba_aeea_bb5b6c1b43"/>
          <w:p>
            <w:pPr>
              <w:spacing w:before="180" w:after="0" w:line="240" w:lineRule="auto"/>
              <w:jc w:val="center"/>
            </w:pPr>
            <w:r>
              <w:rPr>
                <w:rFonts w:ascii="Arial" w:hAnsi="Arial"/>
                <w:color w:val="000000"/>
                <w:sz w:val="18"/>
              </w:rPr>
              <w:t>Not allowed</w:t>
            </w:r>
          </w:p>
          <w:bookmarkEnd w:id="13333"/>
        </w:tc>
        <w:tc>
          <w:tcPr>
            <w:tcBorders>
              <w:bottom w:val="single" w:sz="4" w:color="000000"/>
              <w:right w:val="single" w:sz="4" w:color="000000"/>
            </w:tcBorders>
            <w:tcMar>
              <w:top w:w="40" w:type="dxa"/>
              <w:left w:w="40" w:type="dxa"/>
              <w:bottom w:w="40" w:type="dxa"/>
              <w:right w:w="40" w:type="dxa"/>
            </w:tcMar>
            <w:vAlign w:val="top"/>
          </w:tcPr>
          <w:bookmarkStart w:id="13334" w:name="para_2f4d1c31_1422_442e_87a2_9b18c34616"/>
          <w:p>
            <w:pPr>
              <w:spacing w:before="180" w:after="0" w:line="240" w:lineRule="auto"/>
              <w:jc w:val="center"/>
            </w:pPr>
            <w:r>
              <w:rPr>
                <w:rFonts w:ascii="Arial" w:hAnsi="Arial"/>
                <w:color w:val="000000"/>
                <w:sz w:val="18"/>
              </w:rPr>
              <w:t>O</w:t>
            </w:r>
          </w:p>
          <w:bookmarkEnd w:id="13334"/>
        </w:tc>
        <w:tc>
          <w:tcPr>
            <w:tcBorders>
              <w:bottom w:val="single" w:sz="4" w:color="000000"/>
              <w:right w:val="single" w:sz="4" w:color="000000"/>
            </w:tcBorders>
            <w:tcMar>
              <w:top w:w="40" w:type="dxa"/>
              <w:left w:w="40" w:type="dxa"/>
              <w:bottom w:w="40" w:type="dxa"/>
              <w:right w:w="40" w:type="dxa"/>
            </w:tcMar>
            <w:vAlign w:val="top"/>
          </w:tcPr>
          <w:bookmarkStart w:id="13335" w:name="para_07b38284_2f71_4a82_8884_efc762360d"/>
          <w:p>
            <w:pPr>
              <w:spacing w:before="180" w:after="0" w:line="240" w:lineRule="auto"/>
              <w:jc w:val="center"/>
            </w:pPr>
            <w:r>
              <w:rPr>
                <w:rFonts w:ascii="Arial" w:hAnsi="Arial"/>
                <w:color w:val="000000"/>
                <w:sz w:val="18"/>
              </w:rPr>
              <w:t>3/2</w:t>
            </w:r>
          </w:p>
          <w:bookmarkEnd w:id="13335"/>
        </w:tc>
        <w:tc>
          <w:tcPr>
            <w:tcBorders>
              <w:bottom w:val="single" w:sz="4" w:color="000000"/>
              <w:right w:val="single" w:sz="4" w:color="000000"/>
            </w:tcBorders>
            <w:tcMar>
              <w:top w:w="40" w:type="dxa"/>
              <w:left w:w="40" w:type="dxa"/>
              <w:bottom w:w="40" w:type="dxa"/>
              <w:right w:w="40" w:type="dxa"/>
            </w:tcMar>
            <w:vAlign w:val="top"/>
          </w:tcPr>
          <w:bookmarkStart w:id="13336" w:name="para_baa7be6f_6a0b_482d_9d20_f7aedd6120"/>
          <w:p>
            <w:pPr>
              <w:spacing w:before="180" w:after="0" w:line="240" w:lineRule="auto"/>
              <w:jc w:val="center"/>
            </w:pPr>
            <w:r>
              <w:rPr>
                <w:rFonts w:ascii="Arial" w:hAnsi="Arial"/>
                <w:color w:val="000000"/>
                <w:sz w:val="18"/>
              </w:rPr>
              <w:t>O</w:t>
            </w:r>
          </w:p>
          <w:bookmarkEnd w:id="13336"/>
        </w:tc>
        <w:tc>
          <w:tcPr>
            <w:tcBorders>
              <w:bottom w:val="single" w:sz="4" w:color="000000"/>
              <w:right w:val="single" w:sz="4" w:color="000000"/>
            </w:tcBorders>
            <w:tcMar>
              <w:top w:w="40" w:type="dxa"/>
              <w:left w:w="40" w:type="dxa"/>
              <w:bottom w:w="40" w:type="dxa"/>
              <w:right w:w="40" w:type="dxa"/>
            </w:tcMar>
            <w:vAlign w:val="top"/>
          </w:tcPr>
          <w:bookmarkStart w:id="13337" w:name="para_1e27cf18_085e_4382_bdcd_9cdbddaafa"/>
          <w:p>
            <w:pPr>
              <w:spacing w:before="180" w:after="0" w:line="240" w:lineRule="auto"/>
              <w:jc w:val="center"/>
            </w:pPr>
            <w:r>
              <w:rPr>
                <w:rFonts w:ascii="Arial" w:hAnsi="Arial"/>
                <w:color w:val="000000"/>
                <w:sz w:val="18"/>
              </w:rPr>
              <w:t>2</w:t>
            </w:r>
          </w:p>
          <w:bookmarkEnd w:id="13337"/>
        </w:tc>
        <w:tc>
          <w:tcPr>
            <w:tcBorders>
              <w:bottom w:val="single" w:sz="4" w:color="000000"/>
              <w:right w:val="single" w:sz="4" w:color="000000"/>
            </w:tcBorders>
            <w:tcMar>
              <w:top w:w="40" w:type="dxa"/>
              <w:left w:w="40" w:type="dxa"/>
              <w:bottom w:w="40" w:type="dxa"/>
              <w:right w:w="40" w:type="dxa"/>
            </w:tcMar>
            <w:vAlign w:val="top"/>
          </w:tcPr>
          <w:bookmarkStart w:id="13338" w:name="para_83f33db7_9e36_4f4f_a83a_88065bee13"/>
          <w:p>
            <w:pPr>
              <w:spacing w:before="180" w:after="0" w:line="240" w:lineRule="auto"/>
            </w:pPr>
            <w:r>
              <w:rPr>
                <w:rFonts w:ascii="Arial" w:hAnsi="Arial"/>
                <w:color w:val="000000"/>
                <w:sz w:val="18"/>
              </w:rPr>
              <w:t>The Attributes of the Assigning Jurisdiction Code Sequence shall only be retrieved with Sequence Matching.</w:t>
            </w:r>
          </w:p>
          <w:bookmarkEnd w:id="13338"/>
        </w:tc>
      </w:tr>
      <w:tr>
        <w:tblPrEx/>
        <w:trPr/>
        <w:tc>
          <w:tcPr>
            <w:hMerge w:val="restart"/>
            <w:tcBorders>
              <w:left w:val="single" w:sz="4" w:color="000000"/>
              <w:bottom w:val="single" w:sz="4" w:color="000000"/>
            </w:tcBorders>
            <w:tcMar>
              <w:top w:w="40" w:type="dxa"/>
              <w:left w:w="40" w:type="dxa"/>
              <w:bottom w:w="40" w:type="dxa"/>
            </w:tcMar>
            <w:vAlign w:val="top"/>
          </w:tcPr>
          <w:bookmarkStart w:id="13339" w:name="para_0cec2e1c_941a_4d5f_98cd_81e9e6d4a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3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40" w:name="para_ce0c2b09_747b_415c_9760_7059ccad4d"/>
          <w:p>
            <w:pPr>
              <w:spacing w:before="180" w:after="0" w:line="240" w:lineRule="auto"/>
            </w:pPr>
            <w:r>
              <w:rPr>
                <w:rFonts w:ascii="Arial" w:hAnsi="Arial"/>
                <w:i/>
                <w:color w:val="000000"/>
                <w:sz w:val="18"/>
              </w:rPr>
              <w:t xml:space="preserve">Baseline </w:t>
            </w:r>
            <w:hyperlink r:id="r835">
              <w:r>
                <w:rPr>
                  <w:rFonts w:ascii="Arial" w:hAnsi="Arial"/>
                  <w:i/>
                  <w:color w:val="000000"/>
                  <w:sz w:val="18"/>
                </w:rPr>
                <w:t>CID 5001 “Countries”</w:t>
              </w:r>
            </w:hyperlink>
            <w:r>
              <w:rPr>
                <w:rFonts w:ascii="Arial" w:hAnsi="Arial"/>
                <w:i/>
                <w:color w:val="000000"/>
                <w:sz w:val="18"/>
              </w:rPr>
              <w:t xml:space="preserve"> for country codes.</w:t>
            </w:r>
          </w:p>
          <w:bookmarkEnd w:id="13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1" w:name="para_419de3b4_3962_444c_bdea_1bdc57a2a1"/>
          <w:p>
            <w:pPr>
              <w:spacing w:before="180" w:after="0" w:line="240" w:lineRule="auto"/>
            </w:pPr>
            <w:r>
              <w:rPr>
                <w:rFonts w:ascii="Arial" w:hAnsi="Arial"/>
                <w:color w:val="000000"/>
                <w:sz w:val="18"/>
              </w:rPr>
              <w:t>&gt;Assigning Agency or Department Code Sequence</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d54cc6c5_d63e_476f_8338_eef8232e66"/>
          <w:p>
            <w:pPr>
              <w:spacing w:before="180" w:after="0" w:line="240" w:lineRule="auto"/>
              <w:jc w:val="center"/>
            </w:pPr>
            <w:r>
              <w:rPr>
                <w:rFonts w:ascii="Arial" w:hAnsi="Arial"/>
                <w:color w:val="000000"/>
                <w:sz w:val="18"/>
              </w:rPr>
              <w:t>(0040,003A)</w:t>
            </w:r>
          </w:p>
          <w:bookmarkEnd w:id="13342"/>
        </w:tc>
        <w:tc>
          <w:tcPr>
            <w:tcBorders>
              <w:bottom w:val="single" w:sz="4" w:color="000000"/>
              <w:right w:val="single" w:sz="4" w:color="000000"/>
            </w:tcBorders>
            <w:tcMar>
              <w:top w:w="40" w:type="dxa"/>
              <w:left w:w="40" w:type="dxa"/>
              <w:bottom w:w="40" w:type="dxa"/>
              <w:right w:w="40" w:type="dxa"/>
            </w:tcMar>
            <w:vAlign w:val="top"/>
          </w:tcPr>
          <w:bookmarkStart w:id="13343" w:name="para_2657127a_c24c_4d34_8f68_7a46c66415"/>
          <w:p>
            <w:pPr>
              <w:spacing w:before="180" w:after="0" w:line="240" w:lineRule="auto"/>
              <w:jc w:val="center"/>
            </w:pPr>
            <w:r>
              <w:rPr>
                <w:rFonts w:ascii="Arial" w:hAnsi="Arial"/>
                <w:color w:val="000000"/>
                <w:sz w:val="18"/>
              </w:rPr>
              <w:t>2/2</w:t>
            </w:r>
          </w:p>
          <w:bookmarkEnd w:id="13343"/>
        </w:tc>
        <w:tc>
          <w:tcPr>
            <w:tcBorders>
              <w:bottom w:val="single" w:sz="4" w:color="000000"/>
              <w:right w:val="single" w:sz="4" w:color="000000"/>
            </w:tcBorders>
            <w:tcMar>
              <w:top w:w="40" w:type="dxa"/>
              <w:left w:w="40" w:type="dxa"/>
              <w:bottom w:w="40" w:type="dxa"/>
              <w:right w:w="40" w:type="dxa"/>
            </w:tcMar>
            <w:vAlign w:val="top"/>
          </w:tcPr>
          <w:bookmarkStart w:id="13344" w:name="para_84f8f419_6512_48cc_9e45_79bcab1885"/>
          <w:p>
            <w:pPr>
              <w:spacing w:before="180" w:after="0" w:line="240" w:lineRule="auto"/>
              <w:jc w:val="center"/>
            </w:pPr>
            <w:r>
              <w:rPr>
                <w:rFonts w:ascii="Arial" w:hAnsi="Arial"/>
                <w:color w:val="000000"/>
                <w:sz w:val="18"/>
              </w:rPr>
              <w:t>Not allowed</w:t>
            </w:r>
          </w:p>
          <w:bookmarkEnd w:id="13344"/>
        </w:tc>
        <w:tc>
          <w:tcPr>
            <w:tcBorders>
              <w:bottom w:val="single" w:sz="4" w:color="000000"/>
              <w:right w:val="single" w:sz="4" w:color="000000"/>
            </w:tcBorders>
            <w:tcMar>
              <w:top w:w="40" w:type="dxa"/>
              <w:left w:w="40" w:type="dxa"/>
              <w:bottom w:w="40" w:type="dxa"/>
              <w:right w:w="40" w:type="dxa"/>
            </w:tcMar>
            <w:vAlign w:val="top"/>
          </w:tcPr>
          <w:bookmarkStart w:id="13345" w:name="para_1d8a09a2_fd72_44f2_a81e_9f852d5bb4"/>
          <w:p>
            <w:pPr>
              <w:spacing w:before="180" w:after="0" w:line="240" w:lineRule="auto"/>
              <w:jc w:val="center"/>
            </w:pPr>
            <w:r>
              <w:rPr>
                <w:rFonts w:ascii="Arial" w:hAnsi="Arial"/>
                <w:color w:val="000000"/>
                <w:sz w:val="18"/>
              </w:rPr>
              <w:t>O</w:t>
            </w:r>
          </w:p>
          <w:bookmarkEnd w:id="13345"/>
        </w:tc>
        <w:tc>
          <w:tcPr>
            <w:tcBorders>
              <w:bottom w:val="single" w:sz="4" w:color="000000"/>
              <w:right w:val="single" w:sz="4" w:color="000000"/>
            </w:tcBorders>
            <w:tcMar>
              <w:top w:w="40" w:type="dxa"/>
              <w:left w:w="40" w:type="dxa"/>
              <w:bottom w:w="40" w:type="dxa"/>
              <w:right w:w="40" w:type="dxa"/>
            </w:tcMar>
            <w:vAlign w:val="top"/>
          </w:tcPr>
          <w:bookmarkStart w:id="13346" w:name="para_8f2b0ca6_186d_4b28_9750_3ea129d7c7"/>
          <w:p>
            <w:pPr>
              <w:spacing w:before="180" w:after="0" w:line="240" w:lineRule="auto"/>
              <w:jc w:val="center"/>
            </w:pPr>
            <w:r>
              <w:rPr>
                <w:rFonts w:ascii="Arial" w:hAnsi="Arial"/>
                <w:color w:val="000000"/>
                <w:sz w:val="18"/>
              </w:rPr>
              <w:t>3/2</w:t>
            </w:r>
          </w:p>
          <w:bookmarkEnd w:id="13346"/>
        </w:tc>
        <w:tc>
          <w:tcPr>
            <w:tcBorders>
              <w:bottom w:val="single" w:sz="4" w:color="000000"/>
              <w:right w:val="single" w:sz="4" w:color="000000"/>
            </w:tcBorders>
            <w:tcMar>
              <w:top w:w="40" w:type="dxa"/>
              <w:left w:w="40" w:type="dxa"/>
              <w:bottom w:w="40" w:type="dxa"/>
              <w:right w:w="40" w:type="dxa"/>
            </w:tcMar>
            <w:vAlign w:val="top"/>
          </w:tcPr>
          <w:bookmarkStart w:id="13347" w:name="para_be6c2095_ad49_426d_84c9_0e492b0218"/>
          <w:p>
            <w:pPr>
              <w:spacing w:before="180" w:after="0" w:line="240" w:lineRule="auto"/>
              <w:jc w:val="center"/>
            </w:pPr>
            <w:r>
              <w:rPr>
                <w:rFonts w:ascii="Arial" w:hAnsi="Arial"/>
                <w:color w:val="000000"/>
                <w:sz w:val="18"/>
              </w:rPr>
              <w:t>O</w:t>
            </w:r>
          </w:p>
          <w:bookmarkEnd w:id="13347"/>
        </w:tc>
        <w:tc>
          <w:tcPr>
            <w:tcBorders>
              <w:bottom w:val="single" w:sz="4" w:color="000000"/>
              <w:right w:val="single" w:sz="4" w:color="000000"/>
            </w:tcBorders>
            <w:tcMar>
              <w:top w:w="40" w:type="dxa"/>
              <w:left w:w="40" w:type="dxa"/>
              <w:bottom w:w="40" w:type="dxa"/>
              <w:right w:w="40" w:type="dxa"/>
            </w:tcMar>
            <w:vAlign w:val="top"/>
          </w:tcPr>
          <w:bookmarkStart w:id="13348" w:name="para_740514d3_7fef_46fa_84ad_57e0398a60"/>
          <w:p>
            <w:pPr>
              <w:spacing w:before="180" w:after="0" w:line="240" w:lineRule="auto"/>
              <w:jc w:val="center"/>
            </w:pPr>
            <w:r>
              <w:rPr>
                <w:rFonts w:ascii="Arial" w:hAnsi="Arial"/>
                <w:color w:val="000000"/>
                <w:sz w:val="18"/>
              </w:rPr>
              <w:t>2</w:t>
            </w:r>
          </w:p>
          <w:bookmarkEnd w:id="13348"/>
        </w:tc>
        <w:tc>
          <w:tcPr>
            <w:tcBorders>
              <w:bottom w:val="single" w:sz="4" w:color="000000"/>
              <w:right w:val="single" w:sz="4" w:color="000000"/>
            </w:tcBorders>
            <w:tcMar>
              <w:top w:w="40" w:type="dxa"/>
              <w:left w:w="40" w:type="dxa"/>
              <w:bottom w:w="40" w:type="dxa"/>
              <w:right w:w="40" w:type="dxa"/>
            </w:tcMar>
            <w:vAlign w:val="top"/>
          </w:tcPr>
          <w:bookmarkStart w:id="13349" w:name="para_42a48071_d56b_42da_85d6_40e3cd46fa"/>
          <w:p>
            <w:pPr>
              <w:spacing w:before="180" w:after="0" w:line="240" w:lineRule="auto"/>
            </w:pPr>
            <w:r>
              <w:rPr>
                <w:rFonts w:ascii="Arial" w:hAnsi="Arial"/>
                <w:color w:val="000000"/>
                <w:sz w:val="18"/>
              </w:rPr>
              <w:t>The Attributes of the Assigning Agency or Department Code Sequence shall only be retrieved with Sequence Matching.</w:t>
            </w:r>
          </w:p>
          <w:bookmarkEnd w:id="13349"/>
        </w:tc>
      </w:tr>
      <w:tr>
        <w:tblPrEx/>
        <w:trPr/>
        <w:tc>
          <w:tcPr>
            <w:hMerge w:val="restart"/>
            <w:tcBorders>
              <w:left w:val="single" w:sz="4" w:color="000000"/>
              <w:bottom w:val="single" w:sz="4" w:color="000000"/>
            </w:tcBorders>
            <w:tcMar>
              <w:top w:w="40" w:type="dxa"/>
              <w:left w:w="40" w:type="dxa"/>
              <w:bottom w:w="40" w:type="dxa"/>
            </w:tcMar>
            <w:vAlign w:val="top"/>
          </w:tcPr>
          <w:bookmarkStart w:id="13350" w:name="para_54d39630_5a50_48c4_815d_306ef495aa"/>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3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51" w:name="para_2b050a16_500b_4da3_87a7_9e04160691"/>
          <w:p>
            <w:pPr>
              <w:spacing w:before="180" w:after="0" w:line="240" w:lineRule="auto"/>
            </w:pPr>
            <w:r>
              <w:rPr>
                <w:rFonts w:ascii="Arial" w:hAnsi="Arial"/>
                <w:i/>
                <w:color w:val="000000"/>
                <w:sz w:val="18"/>
              </w:rPr>
              <w:t>No Baseline CID.</w:t>
            </w:r>
          </w:p>
          <w:bookmarkEnd w:id="13351"/>
        </w:tc>
      </w:tr>
    </w:tbl>
    <w:bookmarkStart w:id="13352" w:name="table_CC_2_5_2f"/>
    <w:p>
      <w:pPr>
        <w:keepNext/>
        <w:spacing w:before="216" w:after="0" w:line="240" w:lineRule="auto"/>
        <w:jc w:val="center"/>
      </w:pPr>
      <w:r>
        <w:rPr>
          <w:rFonts w:ascii="Arial" w:hAnsi="Arial"/>
          <w:b/>
          <w:color w:val="000000"/>
          <w:sz w:val="22"/>
        </w:rPr>
        <w:t>Table CC.2.5-2f. SOP Instance Reference Macro</w:t>
      </w:r>
    </w:p>
    <w:bookmarkEnd w:id="13352"/>
    <w:p>
      <w:pPr>
        <w:spacing w:before="0" w:after="0" w:line="240" w:lineRule="auto"/>
        <w:rPr>
          <w:sz w:val="13"/>
        </w:rPr>
      </w:pPr>
    </w:p>
    <w:tbl>
      <w:tblPr>
        <w:tblInd w:w="45" w:type="dxa"/>
        <w:tblLayout w:type="fixed"/>
      </w:tblPr>
      <w:tblGrid>
        <w:gridCol w:w="1260"/>
        <w:gridCol w:w="1091"/>
        <w:gridCol w:w="1255"/>
        <w:gridCol w:w="1245"/>
        <w:gridCol w:w="765"/>
        <w:gridCol w:w="1245"/>
        <w:gridCol w:w="845"/>
        <w:gridCol w:w="905"/>
        <w:gridCol w:w="18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53" w:name="para_169e0ad3_83f4_4407_8e63_cce1ca96d6"/>
          <w:p>
            <w:pPr>
              <w:keepNext/>
              <w:spacing w:before="180" w:after="0" w:line="240" w:lineRule="auto"/>
              <w:jc w:val="center"/>
            </w:pPr>
            <w:r>
              <w:rPr>
                <w:rFonts w:ascii="Arial" w:hAnsi="Arial"/>
                <w:b/>
                <w:color w:val="000000"/>
                <w:sz w:val="18"/>
              </w:rPr>
              <w:t>Attribute Name</w:t>
            </w:r>
          </w:p>
          <w:bookmarkEnd w:id="13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4" w:name="para_6764bcfd_2b98_490d_a415_249c61a4d9"/>
          <w:p>
            <w:pPr>
              <w:spacing w:before="180" w:after="0" w:line="240" w:lineRule="auto"/>
              <w:jc w:val="center"/>
            </w:pPr>
            <w:r>
              <w:rPr>
                <w:rFonts w:ascii="Arial" w:hAnsi="Arial"/>
                <w:b/>
                <w:color w:val="000000"/>
                <w:sz w:val="18"/>
              </w:rPr>
              <w:t>Tag</w:t>
            </w:r>
          </w:p>
          <w:bookmarkEnd w:id="13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5" w:name="para_453ee17f_6ebf_45ce_a6f4_9ab51f2721"/>
          <w:p>
            <w:pPr>
              <w:spacing w:before="180" w:after="0" w:line="240" w:lineRule="auto"/>
              <w:jc w:val="center"/>
            </w:pPr>
            <w:r>
              <w:rPr>
                <w:rFonts w:ascii="Arial" w:hAnsi="Arial"/>
                <w:b/>
                <w:color w:val="000000"/>
                <w:sz w:val="18"/>
              </w:rPr>
              <w:t>Req. Type N-CREATE (SCU/SCP)</w:t>
            </w:r>
          </w:p>
          <w:bookmarkEnd w:id="13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6" w:name="para_2d36b4b6_fde2_43d5_8c19_4174b5afe0"/>
          <w:p>
            <w:pPr>
              <w:spacing w:before="180" w:after="0" w:line="240" w:lineRule="auto"/>
              <w:jc w:val="center"/>
            </w:pPr>
            <w:r>
              <w:rPr>
                <w:rFonts w:ascii="Arial" w:hAnsi="Arial"/>
                <w:b/>
                <w:color w:val="000000"/>
                <w:sz w:val="18"/>
              </w:rPr>
              <w:t>Req. Type N-SET (SCU/SCP)</w:t>
            </w:r>
          </w:p>
          <w:bookmarkEnd w:id="13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7" w:name="para_c4156017_f6f0_4434_89be_008c7b6e24"/>
          <w:p>
            <w:pPr>
              <w:spacing w:before="180" w:after="0" w:line="240" w:lineRule="auto"/>
              <w:jc w:val="center"/>
            </w:pPr>
            <w:r>
              <w:rPr>
                <w:rFonts w:ascii="Arial" w:hAnsi="Arial"/>
                <w:b/>
                <w:color w:val="000000"/>
                <w:sz w:val="18"/>
              </w:rPr>
              <w:t>Final State</w:t>
            </w:r>
          </w:p>
          <w:bookmarkEnd w:id="13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8" w:name="para_7d9d55e7_21c7_43ec_af17_7436991db7"/>
          <w:p>
            <w:pPr>
              <w:spacing w:before="180" w:after="0" w:line="240" w:lineRule="auto"/>
              <w:jc w:val="center"/>
            </w:pPr>
            <w:r>
              <w:rPr>
                <w:rFonts w:ascii="Arial" w:hAnsi="Arial"/>
                <w:b/>
                <w:color w:val="000000"/>
                <w:sz w:val="18"/>
              </w:rPr>
              <w:t>Req. Type N-GET (SCU/SCP)</w:t>
            </w:r>
          </w:p>
          <w:bookmarkEnd w:id="13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9" w:name="para_ea5a5a13_151d_40af_87fb_e92c97fb86"/>
          <w:p>
            <w:pPr>
              <w:spacing w:before="180" w:after="0" w:line="240" w:lineRule="auto"/>
              <w:jc w:val="center"/>
            </w:pPr>
            <w:r>
              <w:rPr>
                <w:rFonts w:ascii="Arial" w:hAnsi="Arial"/>
                <w:b/>
                <w:color w:val="000000"/>
                <w:sz w:val="18"/>
              </w:rPr>
              <w:t>Match Key Type</w:t>
            </w:r>
          </w:p>
          <w:bookmarkEnd w:id="13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60" w:name="para_e796b6b5_012e_496c_a76a_76887b8dfb"/>
          <w:p>
            <w:pPr>
              <w:spacing w:before="180" w:after="0" w:line="240" w:lineRule="auto"/>
              <w:jc w:val="center"/>
            </w:pPr>
            <w:r>
              <w:rPr>
                <w:rFonts w:ascii="Arial" w:hAnsi="Arial"/>
                <w:b/>
                <w:color w:val="000000"/>
                <w:sz w:val="18"/>
              </w:rPr>
              <w:t>Return Key Type</w:t>
            </w:r>
          </w:p>
          <w:bookmarkEnd w:id="13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61" w:name="para_e6735aa1_df9d_42d0_bf49_be9d6cd879"/>
          <w:p>
            <w:pPr>
              <w:spacing w:before="180" w:after="0" w:line="240" w:lineRule="auto"/>
              <w:jc w:val="center"/>
            </w:pPr>
            <w:r>
              <w:rPr>
                <w:rFonts w:ascii="Arial" w:hAnsi="Arial"/>
                <w:b/>
                <w:color w:val="000000"/>
                <w:sz w:val="18"/>
              </w:rPr>
              <w:t>Remark/Matching Type</w:t>
            </w:r>
          </w:p>
          <w:bookmarkEnd w:id="13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2" w:name="para_37e9bc25_2494_4ad0_b68d_1e2bcd23de"/>
          <w:p>
            <w:pPr>
              <w:spacing w:before="180" w:after="0" w:line="240" w:lineRule="auto"/>
            </w:pPr>
            <w:r>
              <w:rPr>
                <w:rFonts w:ascii="Arial" w:hAnsi="Arial"/>
                <w:color w:val="000000"/>
                <w:sz w:val="18"/>
              </w:rPr>
              <w:t>Referenced SOP Class UID</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abe79540_1179_4c97_a78c_bf01a8e463"/>
          <w:p>
            <w:pPr>
              <w:spacing w:before="180" w:after="0" w:line="240" w:lineRule="auto"/>
              <w:jc w:val="center"/>
            </w:pPr>
            <w:r>
              <w:rPr>
                <w:rFonts w:ascii="Arial" w:hAnsi="Arial"/>
                <w:color w:val="000000"/>
                <w:sz w:val="18"/>
              </w:rPr>
              <w:t>(0008,1150)</w:t>
            </w:r>
          </w:p>
          <w:bookmarkEnd w:id="13363"/>
        </w:tc>
        <w:tc>
          <w:tcPr>
            <w:tcBorders>
              <w:bottom w:val="single" w:sz="4" w:color="000000"/>
              <w:right w:val="single" w:sz="4" w:color="000000"/>
            </w:tcBorders>
            <w:tcMar>
              <w:top w:w="40" w:type="dxa"/>
              <w:left w:w="40" w:type="dxa"/>
              <w:bottom w:w="40" w:type="dxa"/>
              <w:right w:w="40" w:type="dxa"/>
            </w:tcMar>
            <w:vAlign w:val="top"/>
          </w:tcPr>
          <w:bookmarkStart w:id="13364" w:name="para_b1a624b4_49bd_427c_9c1f_cd0c807ebe"/>
          <w:p>
            <w:pPr>
              <w:spacing w:before="180" w:after="0" w:line="240" w:lineRule="auto"/>
              <w:jc w:val="center"/>
            </w:pPr>
            <w:r>
              <w:rPr>
                <w:rFonts w:ascii="Arial" w:hAnsi="Arial"/>
                <w:color w:val="000000"/>
                <w:sz w:val="18"/>
              </w:rPr>
              <w:t>1/1</w:t>
            </w:r>
          </w:p>
          <w:bookmarkEnd w:id="13364"/>
        </w:tc>
        <w:tc>
          <w:tcPr>
            <w:tcBorders>
              <w:bottom w:val="single" w:sz="4" w:color="000000"/>
              <w:right w:val="single" w:sz="4" w:color="000000"/>
            </w:tcBorders>
            <w:tcMar>
              <w:top w:w="40" w:type="dxa"/>
              <w:left w:w="40" w:type="dxa"/>
              <w:bottom w:w="40" w:type="dxa"/>
              <w:right w:w="40" w:type="dxa"/>
            </w:tcMar>
            <w:vAlign w:val="top"/>
          </w:tcPr>
          <w:bookmarkStart w:id="13365" w:name="para_53b274de_412f_4e2d_8bab_81a59cbbc3"/>
          <w:p>
            <w:pPr>
              <w:spacing w:before="180" w:after="0" w:line="240" w:lineRule="auto"/>
              <w:jc w:val="center"/>
            </w:pPr>
            <w:r>
              <w:rPr>
                <w:rFonts w:ascii="Arial" w:hAnsi="Arial"/>
                <w:color w:val="000000"/>
                <w:sz w:val="18"/>
              </w:rPr>
              <w:t>1/1</w:t>
            </w:r>
          </w:p>
          <w:bookmarkEnd w:id="133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66" w:name="para_b76fc344_0643_44ef_afb8_1e1426af63"/>
          <w:p>
            <w:pPr>
              <w:spacing w:before="180" w:after="0" w:line="240" w:lineRule="auto"/>
              <w:jc w:val="center"/>
            </w:pPr>
            <w:r>
              <w:rPr>
                <w:rFonts w:ascii="Arial" w:hAnsi="Arial"/>
                <w:color w:val="000000"/>
                <w:sz w:val="18"/>
              </w:rPr>
              <w:t>-/1</w:t>
            </w:r>
          </w:p>
          <w:bookmarkEnd w:id="13366"/>
        </w:tc>
        <w:tc>
          <w:tcPr>
            <w:tcBorders>
              <w:bottom w:val="single" w:sz="4" w:color="000000"/>
              <w:right w:val="single" w:sz="4" w:color="000000"/>
            </w:tcBorders>
            <w:tcMar>
              <w:top w:w="40" w:type="dxa"/>
              <w:left w:w="40" w:type="dxa"/>
              <w:bottom w:w="40" w:type="dxa"/>
              <w:right w:w="40" w:type="dxa"/>
            </w:tcMar>
            <w:vAlign w:val="top"/>
          </w:tcPr>
          <w:bookmarkStart w:id="13367" w:name="para_8f82fcde_5b63_4ffa_b0a1_45283b42bf"/>
          <w:p>
            <w:pPr>
              <w:spacing w:before="180" w:after="0" w:line="240" w:lineRule="auto"/>
              <w:jc w:val="center"/>
            </w:pPr>
            <w:r>
              <w:rPr>
                <w:rFonts w:ascii="Arial" w:hAnsi="Arial"/>
                <w:color w:val="000000"/>
                <w:sz w:val="18"/>
              </w:rPr>
              <w:t>*</w:t>
            </w:r>
          </w:p>
          <w:bookmarkEnd w:id="13367"/>
        </w:tc>
        <w:tc>
          <w:tcPr>
            <w:tcBorders>
              <w:bottom w:val="single" w:sz="4" w:color="000000"/>
              <w:right w:val="single" w:sz="4" w:color="000000"/>
            </w:tcBorders>
            <w:tcMar>
              <w:top w:w="40" w:type="dxa"/>
              <w:left w:w="40" w:type="dxa"/>
              <w:bottom w:w="40" w:type="dxa"/>
              <w:right w:w="40" w:type="dxa"/>
            </w:tcMar>
            <w:vAlign w:val="top"/>
          </w:tcPr>
          <w:bookmarkStart w:id="13368" w:name="para_69ecf147_9a9d_49f0_9d52_8b2e7d92ef"/>
          <w:p>
            <w:pPr>
              <w:spacing w:before="180" w:after="0" w:line="240" w:lineRule="auto"/>
              <w:jc w:val="center"/>
            </w:pPr>
            <w:r>
              <w:rPr>
                <w:rFonts w:ascii="Arial" w:hAnsi="Arial"/>
                <w:color w:val="000000"/>
                <w:sz w:val="18"/>
              </w:rPr>
              <w:t>1</w:t>
            </w:r>
          </w:p>
          <w:bookmarkEnd w:id="13368"/>
        </w:tc>
        <w:tc>
          <w:tcPr>
            <w:tcBorders>
              <w:bottom w:val="single" w:sz="4" w:color="000000"/>
              <w:right w:val="single" w:sz="4" w:color="000000"/>
            </w:tcBorders>
            <w:tcMar>
              <w:top w:w="40" w:type="dxa"/>
              <w:left w:w="40" w:type="dxa"/>
              <w:bottom w:w="40" w:type="dxa"/>
              <w:right w:w="40" w:type="dxa"/>
            </w:tcMar>
            <w:vAlign w:val="top"/>
          </w:tcPr>
          <w:bookmarkStart w:id="13369" w:name="para_a68c75a9_0153_4c5b_be01_3a7ed499f5"/>
          <w:p>
            <w:pPr>
              <w:keepLines/>
              <w:spacing w:before="180" w:after="0" w:line="240" w:lineRule="auto"/>
            </w:pPr>
          </w:p>
          <w:bookmarkEnd w:id="13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0" w:name="para_46828e2d_4e1e_49da_ad2a_a3d5eb36b6"/>
          <w:p>
            <w:pPr>
              <w:spacing w:before="180" w:after="0" w:line="240" w:lineRule="auto"/>
            </w:pPr>
            <w:r>
              <w:rPr>
                <w:rFonts w:ascii="Arial" w:hAnsi="Arial"/>
                <w:color w:val="000000"/>
                <w:sz w:val="18"/>
              </w:rPr>
              <w:t>Referenced SOP Instance UID</w:t>
            </w:r>
          </w:p>
          <w:bookmarkEnd w:id="13370"/>
        </w:tc>
        <w:tc>
          <w:tcPr>
            <w:tcBorders>
              <w:bottom w:val="single" w:sz="4" w:color="000000"/>
              <w:right w:val="single" w:sz="4" w:color="000000"/>
            </w:tcBorders>
            <w:tcMar>
              <w:top w:w="40" w:type="dxa"/>
              <w:left w:w="40" w:type="dxa"/>
              <w:bottom w:w="40" w:type="dxa"/>
              <w:right w:w="40" w:type="dxa"/>
            </w:tcMar>
            <w:vAlign w:val="top"/>
          </w:tcPr>
          <w:bookmarkStart w:id="13371" w:name="para_b69f90ca_4db7_4c50_8c3a_06bded3d0e"/>
          <w:p>
            <w:pPr>
              <w:spacing w:before="180" w:after="0" w:line="240" w:lineRule="auto"/>
              <w:jc w:val="center"/>
            </w:pPr>
            <w:r>
              <w:rPr>
                <w:rFonts w:ascii="Arial" w:hAnsi="Arial"/>
                <w:color w:val="000000"/>
                <w:sz w:val="18"/>
              </w:rPr>
              <w:t>(0008,1155)</w:t>
            </w:r>
          </w:p>
          <w:bookmarkEnd w:id="13371"/>
        </w:tc>
        <w:tc>
          <w:tcPr>
            <w:tcBorders>
              <w:bottom w:val="single" w:sz="4" w:color="000000"/>
              <w:right w:val="single" w:sz="4" w:color="000000"/>
            </w:tcBorders>
            <w:tcMar>
              <w:top w:w="40" w:type="dxa"/>
              <w:left w:w="40" w:type="dxa"/>
              <w:bottom w:w="40" w:type="dxa"/>
              <w:right w:w="40" w:type="dxa"/>
            </w:tcMar>
            <w:vAlign w:val="top"/>
          </w:tcPr>
          <w:bookmarkStart w:id="13372" w:name="para_05adcf36_7e29_4243_93e2_a3038bb45c"/>
          <w:p>
            <w:pPr>
              <w:spacing w:before="180" w:after="0" w:line="240" w:lineRule="auto"/>
              <w:jc w:val="center"/>
            </w:pPr>
            <w:r>
              <w:rPr>
                <w:rFonts w:ascii="Arial" w:hAnsi="Arial"/>
                <w:color w:val="000000"/>
                <w:sz w:val="18"/>
              </w:rPr>
              <w:t>1/1</w:t>
            </w:r>
          </w:p>
          <w:bookmarkEnd w:id="13372"/>
        </w:tc>
        <w:tc>
          <w:tcPr>
            <w:tcBorders>
              <w:bottom w:val="single" w:sz="4" w:color="000000"/>
              <w:right w:val="single" w:sz="4" w:color="000000"/>
            </w:tcBorders>
            <w:tcMar>
              <w:top w:w="40" w:type="dxa"/>
              <w:left w:w="40" w:type="dxa"/>
              <w:bottom w:w="40" w:type="dxa"/>
              <w:right w:w="40" w:type="dxa"/>
            </w:tcMar>
            <w:vAlign w:val="top"/>
          </w:tcPr>
          <w:bookmarkStart w:id="13373" w:name="para_7879ea25_6d96_4678_8abe_cdfc7ddd5c"/>
          <w:p>
            <w:pPr>
              <w:spacing w:before="180" w:after="0" w:line="240" w:lineRule="auto"/>
              <w:jc w:val="center"/>
            </w:pPr>
            <w:r>
              <w:rPr>
                <w:rFonts w:ascii="Arial" w:hAnsi="Arial"/>
                <w:color w:val="000000"/>
                <w:sz w:val="18"/>
              </w:rPr>
              <w:t>1/1</w:t>
            </w:r>
          </w:p>
          <w:bookmarkEnd w:id="133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74" w:name="para_6e28c507_7331_4f9a_8e62_531b6c2fdb"/>
          <w:p>
            <w:pPr>
              <w:spacing w:before="180" w:after="0" w:line="240" w:lineRule="auto"/>
              <w:jc w:val="center"/>
            </w:pPr>
            <w:r>
              <w:rPr>
                <w:rFonts w:ascii="Arial" w:hAnsi="Arial"/>
                <w:color w:val="000000"/>
                <w:sz w:val="18"/>
              </w:rPr>
              <w:t>-/1</w:t>
            </w:r>
          </w:p>
          <w:bookmarkEnd w:id="13374"/>
        </w:tc>
        <w:tc>
          <w:tcPr>
            <w:tcBorders>
              <w:bottom w:val="single" w:sz="4" w:color="000000"/>
              <w:right w:val="single" w:sz="4" w:color="000000"/>
            </w:tcBorders>
            <w:tcMar>
              <w:top w:w="40" w:type="dxa"/>
              <w:left w:w="40" w:type="dxa"/>
              <w:bottom w:w="40" w:type="dxa"/>
              <w:right w:w="40" w:type="dxa"/>
            </w:tcMar>
            <w:vAlign w:val="top"/>
          </w:tcPr>
          <w:bookmarkStart w:id="13375" w:name="para_8d0355b1_7129_40f0_93ee_17ce68133b"/>
          <w:p>
            <w:pPr>
              <w:spacing w:before="180" w:after="0" w:line="240" w:lineRule="auto"/>
              <w:jc w:val="center"/>
            </w:pPr>
            <w:r>
              <w:rPr>
                <w:rFonts w:ascii="Arial" w:hAnsi="Arial"/>
                <w:color w:val="000000"/>
                <w:sz w:val="18"/>
              </w:rPr>
              <w:t>*</w:t>
            </w:r>
          </w:p>
          <w:bookmarkEnd w:id="13375"/>
        </w:tc>
        <w:tc>
          <w:tcPr>
            <w:tcBorders>
              <w:bottom w:val="single" w:sz="4" w:color="000000"/>
              <w:right w:val="single" w:sz="4" w:color="000000"/>
            </w:tcBorders>
            <w:tcMar>
              <w:top w:w="40" w:type="dxa"/>
              <w:left w:w="40" w:type="dxa"/>
              <w:bottom w:w="40" w:type="dxa"/>
              <w:right w:w="40" w:type="dxa"/>
            </w:tcMar>
            <w:vAlign w:val="top"/>
          </w:tcPr>
          <w:bookmarkStart w:id="13376" w:name="para_2879f43a_7815_4f07_9fdb_4df7eaf285"/>
          <w:p>
            <w:pPr>
              <w:spacing w:before="180" w:after="0" w:line="240" w:lineRule="auto"/>
              <w:jc w:val="center"/>
            </w:pPr>
            <w:r>
              <w:rPr>
                <w:rFonts w:ascii="Arial" w:hAnsi="Arial"/>
                <w:color w:val="000000"/>
                <w:sz w:val="18"/>
              </w:rPr>
              <w:t>1</w:t>
            </w:r>
          </w:p>
          <w:bookmarkEnd w:id="13376"/>
        </w:tc>
        <w:tc>
          <w:tcPr>
            <w:tcBorders>
              <w:bottom w:val="single" w:sz="4" w:color="000000"/>
              <w:right w:val="single" w:sz="4" w:color="000000"/>
            </w:tcBorders>
            <w:tcMar>
              <w:top w:w="40" w:type="dxa"/>
              <w:left w:w="40" w:type="dxa"/>
              <w:bottom w:w="40" w:type="dxa"/>
              <w:right w:w="40" w:type="dxa"/>
            </w:tcMar>
            <w:vAlign w:val="top"/>
          </w:tcPr>
          <w:bookmarkStart w:id="13377" w:name="para_e3aa008e_18bf_4bb5_a478_8eae0ce0cf"/>
          <w:p>
            <w:pPr>
              <w:keepLines/>
              <w:spacing w:before="180" w:after="0" w:line="240" w:lineRule="auto"/>
            </w:pPr>
          </w:p>
          <w:bookmarkEnd w:id="13377"/>
        </w:tc>
      </w:tr>
    </w:tbl>
    <w:bookmarkStart w:id="13378" w:name="table_CC_2_5_2g"/>
    <w:p>
      <w:pPr>
        <w:keepNext/>
        <w:spacing w:before="216" w:after="0" w:line="240" w:lineRule="auto"/>
        <w:jc w:val="center"/>
      </w:pPr>
      <w:r>
        <w:rPr>
          <w:rFonts w:ascii="Arial" w:hAnsi="Arial"/>
          <w:b/>
          <w:color w:val="000000"/>
          <w:sz w:val="22"/>
        </w:rPr>
        <w:t>Table CC.2.5-2g. Storage Macro</w:t>
      </w:r>
    </w:p>
    <w:bookmarkEnd w:id="13378"/>
    <w:p>
      <w:pPr>
        <w:spacing w:before="0" w:after="0" w:line="240" w:lineRule="auto"/>
        <w:rPr>
          <w:sz w:val="13"/>
        </w:rPr>
      </w:pPr>
    </w:p>
    <w:tbl>
      <w:tblPr>
        <w:tblInd w:w="45" w:type="dxa"/>
        <w:tblLayout w:type="fixed"/>
      </w:tblPr>
      <w:tblGrid>
        <w:gridCol w:w="1323"/>
        <w:gridCol w:w="1111"/>
        <w:gridCol w:w="1243"/>
        <w:gridCol w:w="1233"/>
        <w:gridCol w:w="753"/>
        <w:gridCol w:w="1233"/>
        <w:gridCol w:w="833"/>
        <w:gridCol w:w="893"/>
        <w:gridCol w:w="18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79" w:name="para_ed54cf8b_cfa6_4e95_afed_29ea3a3501"/>
          <w:p>
            <w:pPr>
              <w:keepNext/>
              <w:spacing w:before="180" w:after="0" w:line="240" w:lineRule="auto"/>
              <w:jc w:val="center"/>
            </w:pPr>
            <w:r>
              <w:rPr>
                <w:rFonts w:ascii="Arial" w:hAnsi="Arial"/>
                <w:b/>
                <w:color w:val="000000"/>
                <w:sz w:val="18"/>
              </w:rPr>
              <w:t>Attribute Name</w:t>
            </w:r>
          </w:p>
          <w:bookmarkEnd w:id="13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0" w:name="para_72f47004_eb8c_4609_a475_a50ad8c020"/>
          <w:p>
            <w:pPr>
              <w:spacing w:before="180" w:after="0" w:line="240" w:lineRule="auto"/>
              <w:jc w:val="center"/>
            </w:pPr>
            <w:r>
              <w:rPr>
                <w:rFonts w:ascii="Arial" w:hAnsi="Arial"/>
                <w:b/>
                <w:color w:val="000000"/>
                <w:sz w:val="18"/>
              </w:rPr>
              <w:t>Tag</w:t>
            </w:r>
          </w:p>
          <w:bookmarkEnd w:id="13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1" w:name="para_f96c5e88_947b_48bf_825e_ed19e27a88"/>
          <w:p>
            <w:pPr>
              <w:spacing w:before="180" w:after="0" w:line="240" w:lineRule="auto"/>
              <w:jc w:val="center"/>
            </w:pPr>
            <w:r>
              <w:rPr>
                <w:rFonts w:ascii="Arial" w:hAnsi="Arial"/>
                <w:b/>
                <w:color w:val="000000"/>
                <w:sz w:val="18"/>
              </w:rPr>
              <w:t>Req. Type N-CREATE (SCU/SCP)</w:t>
            </w:r>
          </w:p>
          <w:bookmarkEnd w:id="133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2" w:name="para_792233bd_b1f8_48c1_a15d_a3b8d89695"/>
          <w:p>
            <w:pPr>
              <w:spacing w:before="180" w:after="0" w:line="240" w:lineRule="auto"/>
              <w:jc w:val="center"/>
            </w:pPr>
            <w:r>
              <w:rPr>
                <w:rFonts w:ascii="Arial" w:hAnsi="Arial"/>
                <w:b/>
                <w:color w:val="000000"/>
                <w:sz w:val="18"/>
              </w:rPr>
              <w:t>Req. Type N-SET (SCU/SCP)</w:t>
            </w:r>
          </w:p>
          <w:bookmarkEnd w:id="133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3" w:name="para_ac5a5274_c1c3_473d_9162_e028961b3b"/>
          <w:p>
            <w:pPr>
              <w:spacing w:before="180" w:after="0" w:line="240" w:lineRule="auto"/>
              <w:jc w:val="center"/>
            </w:pPr>
            <w:r>
              <w:rPr>
                <w:rFonts w:ascii="Arial" w:hAnsi="Arial"/>
                <w:b/>
                <w:color w:val="000000"/>
                <w:sz w:val="18"/>
              </w:rPr>
              <w:t>Final State</w:t>
            </w:r>
          </w:p>
          <w:bookmarkEnd w:id="133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4" w:name="para_8c8114b9_319a_43d8_bd93_3f03e89ac0"/>
          <w:p>
            <w:pPr>
              <w:spacing w:before="180" w:after="0" w:line="240" w:lineRule="auto"/>
              <w:jc w:val="center"/>
            </w:pPr>
            <w:r>
              <w:rPr>
                <w:rFonts w:ascii="Arial" w:hAnsi="Arial"/>
                <w:b/>
                <w:color w:val="000000"/>
                <w:sz w:val="18"/>
              </w:rPr>
              <w:t>Req. Type N-GET (SCU/SCP)</w:t>
            </w:r>
          </w:p>
          <w:bookmarkEnd w:id="13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5" w:name="para_5c022e7a_d039_4a30_a5c8_95153549c8"/>
          <w:p>
            <w:pPr>
              <w:spacing w:before="180" w:after="0" w:line="240" w:lineRule="auto"/>
              <w:jc w:val="center"/>
            </w:pPr>
            <w:r>
              <w:rPr>
                <w:rFonts w:ascii="Arial" w:hAnsi="Arial"/>
                <w:b/>
                <w:color w:val="000000"/>
                <w:sz w:val="18"/>
              </w:rPr>
              <w:t>Match Key Type</w:t>
            </w:r>
          </w:p>
          <w:bookmarkEnd w:id="13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6" w:name="para_55e37dbc_1f47_4957_8e01_ff3ebed19b"/>
          <w:p>
            <w:pPr>
              <w:spacing w:before="180" w:after="0" w:line="240" w:lineRule="auto"/>
              <w:jc w:val="center"/>
            </w:pPr>
            <w:r>
              <w:rPr>
                <w:rFonts w:ascii="Arial" w:hAnsi="Arial"/>
                <w:b/>
                <w:color w:val="000000"/>
                <w:sz w:val="18"/>
              </w:rPr>
              <w:t>Return Key Type</w:t>
            </w:r>
          </w:p>
          <w:bookmarkEnd w:id="13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7" w:name="para_638691a0_b24a_4371_ac90_fe9ec8186f"/>
          <w:p>
            <w:pPr>
              <w:spacing w:before="180" w:after="0" w:line="240" w:lineRule="auto"/>
              <w:jc w:val="center"/>
            </w:pPr>
            <w:r>
              <w:rPr>
                <w:rFonts w:ascii="Arial" w:hAnsi="Arial"/>
                <w:b/>
                <w:color w:val="000000"/>
                <w:sz w:val="18"/>
              </w:rPr>
              <w:t>Remark/Matching Type</w:t>
            </w:r>
          </w:p>
          <w:bookmarkEnd w:id="13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8" w:name="para_9f1afa8f_116a_47a0_a236_73429d9999"/>
          <w:p>
            <w:pPr>
              <w:spacing w:before="180" w:after="0" w:line="240" w:lineRule="auto"/>
            </w:pPr>
            <w:r>
              <w:rPr>
                <w:rFonts w:ascii="Arial" w:hAnsi="Arial"/>
                <w:color w:val="000000"/>
                <w:sz w:val="18"/>
              </w:rPr>
              <w:t>Referenced SOP Class UID</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b37212af_4c1d_4481_bd96_7d48927786"/>
          <w:p>
            <w:pPr>
              <w:spacing w:before="180" w:after="0" w:line="240" w:lineRule="auto"/>
              <w:jc w:val="center"/>
            </w:pPr>
            <w:r>
              <w:rPr>
                <w:rFonts w:ascii="Arial" w:hAnsi="Arial"/>
                <w:color w:val="000000"/>
                <w:sz w:val="18"/>
              </w:rPr>
              <w:t>(0008,1150)</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9a74c386_1da5_4049_a34f_a62996ad55"/>
          <w:p>
            <w:pPr>
              <w:spacing w:before="180" w:after="0" w:line="240" w:lineRule="auto"/>
              <w:jc w:val="center"/>
            </w:pPr>
            <w:r>
              <w:rPr>
                <w:rFonts w:ascii="Arial" w:hAnsi="Arial"/>
                <w:color w:val="000000"/>
                <w:sz w:val="18"/>
              </w:rPr>
              <w:t>1C/1</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36bbf057_dfad_4496_97d6_d80ea8500a"/>
          <w:p>
            <w:pPr>
              <w:spacing w:before="180" w:after="0" w:line="240" w:lineRule="auto"/>
              <w:jc w:val="center"/>
            </w:pPr>
            <w:r>
              <w:rPr>
                <w:rFonts w:ascii="Arial" w:hAnsi="Arial"/>
                <w:color w:val="000000"/>
                <w:sz w:val="18"/>
              </w:rPr>
              <w:t>1C/1</w:t>
            </w:r>
          </w:p>
          <w:bookmarkEnd w:id="133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92" w:name="para_0dfa0fa1_2671_4775_a000_445c31d699"/>
          <w:p>
            <w:pPr>
              <w:spacing w:before="180" w:after="0" w:line="240" w:lineRule="auto"/>
              <w:jc w:val="center"/>
            </w:pPr>
            <w:r>
              <w:rPr>
                <w:rFonts w:ascii="Arial" w:hAnsi="Arial"/>
                <w:color w:val="000000"/>
                <w:sz w:val="18"/>
              </w:rPr>
              <w:t>-/1</w:t>
            </w:r>
          </w:p>
          <w:bookmarkEnd w:id="13392"/>
        </w:tc>
        <w:tc>
          <w:tcPr>
            <w:tcBorders>
              <w:bottom w:val="single" w:sz="4" w:color="000000"/>
              <w:right w:val="single" w:sz="4" w:color="000000"/>
            </w:tcBorders>
            <w:tcMar>
              <w:top w:w="40" w:type="dxa"/>
              <w:left w:w="40" w:type="dxa"/>
              <w:bottom w:w="40" w:type="dxa"/>
              <w:right w:w="40" w:type="dxa"/>
            </w:tcMar>
            <w:vAlign w:val="top"/>
          </w:tcPr>
          <w:bookmarkStart w:id="13393" w:name="para_ac37e3eb_1179_4930_ad26_80e1d1ed3c"/>
          <w:p>
            <w:pPr>
              <w:spacing w:before="180" w:after="0" w:line="240" w:lineRule="auto"/>
              <w:jc w:val="center"/>
            </w:pPr>
            <w:r>
              <w:rPr>
                <w:rFonts w:ascii="Arial" w:hAnsi="Arial"/>
                <w:color w:val="000000"/>
                <w:sz w:val="18"/>
              </w:rPr>
              <w:t>O</w:t>
            </w:r>
          </w:p>
          <w:bookmarkEnd w:id="13393"/>
        </w:tc>
        <w:tc>
          <w:tcPr>
            <w:tcBorders>
              <w:bottom w:val="single" w:sz="4" w:color="000000"/>
              <w:right w:val="single" w:sz="4" w:color="000000"/>
            </w:tcBorders>
            <w:tcMar>
              <w:top w:w="40" w:type="dxa"/>
              <w:left w:w="40" w:type="dxa"/>
              <w:bottom w:w="40" w:type="dxa"/>
              <w:right w:w="40" w:type="dxa"/>
            </w:tcMar>
            <w:vAlign w:val="top"/>
          </w:tcPr>
          <w:bookmarkStart w:id="13394" w:name="para_a4058a1d_dfff_4d9a_9e26_e4292c08cc"/>
          <w:p>
            <w:pPr>
              <w:spacing w:before="180" w:after="0" w:line="240" w:lineRule="auto"/>
              <w:jc w:val="center"/>
            </w:pPr>
            <w:r>
              <w:rPr>
                <w:rFonts w:ascii="Arial" w:hAnsi="Arial"/>
                <w:color w:val="000000"/>
                <w:sz w:val="18"/>
              </w:rPr>
              <w:t>1C</w:t>
            </w:r>
          </w:p>
          <w:bookmarkEnd w:id="13394"/>
        </w:tc>
        <w:tc>
          <w:tcPr>
            <w:tcBorders>
              <w:bottom w:val="single" w:sz="4" w:color="000000"/>
              <w:right w:val="single" w:sz="4" w:color="000000"/>
            </w:tcBorders>
            <w:tcMar>
              <w:top w:w="40" w:type="dxa"/>
              <w:left w:w="40" w:type="dxa"/>
              <w:bottom w:w="40" w:type="dxa"/>
              <w:right w:w="40" w:type="dxa"/>
            </w:tcMar>
            <w:vAlign w:val="top"/>
          </w:tcPr>
          <w:bookmarkStart w:id="13395" w:name="para_d40bfc68_b5eb_483c_b5e2_bf3a626363"/>
          <w:p>
            <w:pPr>
              <w:spacing w:before="180" w:after="0" w:line="240" w:lineRule="auto"/>
            </w:pPr>
            <w:r>
              <w:rPr>
                <w:rFonts w:ascii="Arial" w:hAnsi="Arial"/>
                <w:color w:val="000000"/>
                <w:sz w:val="18"/>
              </w:rPr>
              <w:t>Required if the storage request only applies to a specific SOP Class.</w:t>
            </w:r>
          </w:p>
          <w:bookmarkEnd w:id="13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6" w:name="para_8a515aef_de5f_4128_835c_96dc3ab32c"/>
          <w:p>
            <w:pPr>
              <w:spacing w:before="180" w:after="0" w:line="240" w:lineRule="auto"/>
            </w:pPr>
            <w:r>
              <w:rPr>
                <w:rFonts w:ascii="Arial" w:hAnsi="Arial"/>
                <w:color w:val="000000"/>
                <w:sz w:val="18"/>
              </w:rPr>
              <w:t>DICOM Storage Sequence</w:t>
            </w:r>
          </w:p>
          <w:bookmarkEnd w:id="13396"/>
        </w:tc>
        <w:tc>
          <w:tcPr>
            <w:tcBorders>
              <w:bottom w:val="single" w:sz="4" w:color="000000"/>
              <w:right w:val="single" w:sz="4" w:color="000000"/>
            </w:tcBorders>
            <w:tcMar>
              <w:top w:w="40" w:type="dxa"/>
              <w:left w:w="40" w:type="dxa"/>
              <w:bottom w:w="40" w:type="dxa"/>
              <w:right w:w="40" w:type="dxa"/>
            </w:tcMar>
            <w:vAlign w:val="top"/>
          </w:tcPr>
          <w:bookmarkStart w:id="13397" w:name="para_ef1afeaa_6b1f_4fe2_bc9f_a4a7275d31"/>
          <w:p>
            <w:pPr>
              <w:spacing w:before="180" w:after="0" w:line="240" w:lineRule="auto"/>
              <w:jc w:val="center"/>
            </w:pPr>
            <w:r>
              <w:rPr>
                <w:rFonts w:ascii="Arial" w:hAnsi="Arial"/>
                <w:color w:val="000000"/>
                <w:sz w:val="18"/>
              </w:rPr>
              <w:t>(0040,4071)</w:t>
            </w:r>
          </w:p>
          <w:bookmarkEnd w:id="13397"/>
        </w:tc>
        <w:tc>
          <w:tcPr>
            <w:tcBorders>
              <w:bottom w:val="single" w:sz="4" w:color="000000"/>
              <w:right w:val="single" w:sz="4" w:color="000000"/>
            </w:tcBorders>
            <w:tcMar>
              <w:top w:w="40" w:type="dxa"/>
              <w:left w:w="40" w:type="dxa"/>
              <w:bottom w:w="40" w:type="dxa"/>
              <w:right w:w="40" w:type="dxa"/>
            </w:tcMar>
            <w:vAlign w:val="top"/>
          </w:tcPr>
          <w:bookmarkStart w:id="13398" w:name="para_9dd6f8a7_47fa_43b6_80f6_58d39aeea0"/>
          <w:p>
            <w:pPr>
              <w:spacing w:before="180" w:after="0" w:line="240" w:lineRule="auto"/>
              <w:jc w:val="center"/>
            </w:pPr>
            <w:r>
              <w:rPr>
                <w:rFonts w:ascii="Arial" w:hAnsi="Arial"/>
                <w:color w:val="000000"/>
                <w:sz w:val="18"/>
              </w:rPr>
              <w:t>1C/1</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7b2ec508_0049_4372_8c8f_6547c43018"/>
          <w:p>
            <w:pPr>
              <w:spacing w:before="180" w:after="0" w:line="240" w:lineRule="auto"/>
              <w:jc w:val="center"/>
            </w:pPr>
            <w:r>
              <w:rPr>
                <w:rFonts w:ascii="Arial" w:hAnsi="Arial"/>
                <w:color w:val="000000"/>
                <w:sz w:val="18"/>
              </w:rPr>
              <w:t>1C/1</w:t>
            </w:r>
          </w:p>
          <w:bookmarkEnd w:id="133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00" w:name="para_c9fba267_4def_48af_93de_511e68e726"/>
          <w:p>
            <w:pPr>
              <w:spacing w:before="180" w:after="0" w:line="240" w:lineRule="auto"/>
              <w:jc w:val="center"/>
            </w:pPr>
            <w:r>
              <w:rPr>
                <w:rFonts w:ascii="Arial" w:hAnsi="Arial"/>
                <w:color w:val="000000"/>
                <w:sz w:val="18"/>
              </w:rPr>
              <w:t>-/1</w:t>
            </w:r>
          </w:p>
          <w:bookmarkEnd w:id="13400"/>
        </w:tc>
        <w:tc>
          <w:tcPr>
            <w:tcBorders>
              <w:bottom w:val="single" w:sz="4" w:color="000000"/>
              <w:right w:val="single" w:sz="4" w:color="000000"/>
            </w:tcBorders>
            <w:tcMar>
              <w:top w:w="40" w:type="dxa"/>
              <w:left w:w="40" w:type="dxa"/>
              <w:bottom w:w="40" w:type="dxa"/>
              <w:right w:w="40" w:type="dxa"/>
            </w:tcMar>
            <w:vAlign w:val="top"/>
          </w:tcPr>
          <w:bookmarkStart w:id="13401" w:name="para_40fc51e3_a38d_48f2_b0e4_3f6e36152c"/>
          <w:p>
            <w:pPr>
              <w:spacing w:before="180" w:after="0" w:line="240" w:lineRule="auto"/>
              <w:jc w:val="center"/>
            </w:pPr>
            <w:r>
              <w:rPr>
                <w:rFonts w:ascii="Arial" w:hAnsi="Arial"/>
                <w:color w:val="000000"/>
                <w:sz w:val="18"/>
              </w:rPr>
              <w:t>O</w:t>
            </w:r>
          </w:p>
          <w:bookmarkEnd w:id="13401"/>
        </w:tc>
        <w:tc>
          <w:tcPr>
            <w:tcBorders>
              <w:bottom w:val="single" w:sz="4" w:color="000000"/>
              <w:right w:val="single" w:sz="4" w:color="000000"/>
            </w:tcBorders>
            <w:tcMar>
              <w:top w:w="40" w:type="dxa"/>
              <w:left w:w="40" w:type="dxa"/>
              <w:bottom w:w="40" w:type="dxa"/>
              <w:right w:w="40" w:type="dxa"/>
            </w:tcMar>
            <w:vAlign w:val="top"/>
          </w:tcPr>
          <w:bookmarkStart w:id="13402" w:name="para_90b0b0e2_8c7b_426e_a5d1_d784377bc4"/>
          <w:p>
            <w:pPr>
              <w:spacing w:before="180" w:after="0" w:line="240" w:lineRule="auto"/>
              <w:jc w:val="center"/>
            </w:pPr>
            <w:r>
              <w:rPr>
                <w:rFonts w:ascii="Arial" w:hAnsi="Arial"/>
                <w:color w:val="000000"/>
                <w:sz w:val="18"/>
              </w:rPr>
              <w:t>1C</w:t>
            </w:r>
          </w:p>
          <w:bookmarkEnd w:id="13402"/>
        </w:tc>
        <w:tc>
          <w:tcPr>
            <w:tcBorders>
              <w:bottom w:val="single" w:sz="4" w:color="000000"/>
              <w:right w:val="single" w:sz="4" w:color="000000"/>
            </w:tcBorders>
            <w:tcMar>
              <w:top w:w="40" w:type="dxa"/>
              <w:left w:w="40" w:type="dxa"/>
              <w:bottom w:w="40" w:type="dxa"/>
              <w:right w:w="40" w:type="dxa"/>
            </w:tcMar>
            <w:vAlign w:val="top"/>
          </w:tcPr>
          <w:bookmarkStart w:id="13403" w:name="para_daf0b035_ce11_4294_b261_c3e53b47d9"/>
          <w:p>
            <w:pPr>
              <w:spacing w:before="180" w:after="0" w:line="240" w:lineRule="auto"/>
            </w:pPr>
            <w:r>
              <w:rPr>
                <w:rFonts w:ascii="Arial" w:hAnsi="Arial"/>
                <w:color w:val="000000"/>
                <w:sz w:val="18"/>
              </w:rPr>
              <w:t>Required if STOW-RS Storage Sequence (0040,4072) and XDS Storage Sequence (0040,4074) are not present. May be present otherwise.</w:t>
            </w:r>
          </w:p>
          <w:bookmarkEnd w:id="13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4" w:name="para_cb3e4b1f_dcbf_48a2_b8bf_ae24e65c47"/>
          <w:p>
            <w:pPr>
              <w:spacing w:before="180" w:after="0" w:line="240" w:lineRule="auto"/>
            </w:pPr>
            <w:r>
              <w:rPr>
                <w:rFonts w:ascii="Arial" w:hAnsi="Arial"/>
                <w:color w:val="000000"/>
                <w:sz w:val="18"/>
              </w:rPr>
              <w:t>&gt;Destination AE</w:t>
            </w:r>
          </w:p>
          <w:bookmarkEnd w:id="13404"/>
        </w:tc>
        <w:tc>
          <w:tcPr>
            <w:tcBorders>
              <w:bottom w:val="single" w:sz="4" w:color="000000"/>
              <w:right w:val="single" w:sz="4" w:color="000000"/>
            </w:tcBorders>
            <w:tcMar>
              <w:top w:w="40" w:type="dxa"/>
              <w:left w:w="40" w:type="dxa"/>
              <w:bottom w:w="40" w:type="dxa"/>
              <w:right w:w="40" w:type="dxa"/>
            </w:tcMar>
            <w:vAlign w:val="top"/>
          </w:tcPr>
          <w:bookmarkStart w:id="13405" w:name="para_90f4cf0f_eef9_4296_b816_01376326da"/>
          <w:p>
            <w:pPr>
              <w:spacing w:before="180" w:after="0" w:line="240" w:lineRule="auto"/>
              <w:jc w:val="center"/>
            </w:pPr>
            <w:r>
              <w:rPr>
                <w:rFonts w:ascii="Arial" w:hAnsi="Arial"/>
                <w:color w:val="000000"/>
                <w:sz w:val="18"/>
              </w:rPr>
              <w:t>(0040,4071)</w:t>
            </w:r>
          </w:p>
          <w:bookmarkEnd w:id="13405"/>
        </w:tc>
        <w:tc>
          <w:tcPr>
            <w:tcBorders>
              <w:bottom w:val="single" w:sz="4" w:color="000000"/>
              <w:right w:val="single" w:sz="4" w:color="000000"/>
            </w:tcBorders>
            <w:tcMar>
              <w:top w:w="40" w:type="dxa"/>
              <w:left w:w="40" w:type="dxa"/>
              <w:bottom w:w="40" w:type="dxa"/>
              <w:right w:w="40" w:type="dxa"/>
            </w:tcMar>
            <w:vAlign w:val="top"/>
          </w:tcPr>
          <w:bookmarkStart w:id="13406" w:name="para_3b307ca0_0327_467a_bbe4_55b4e9f153"/>
          <w:p>
            <w:pPr>
              <w:spacing w:before="180" w:after="0" w:line="240" w:lineRule="auto"/>
              <w:jc w:val="center"/>
            </w:pPr>
            <w:r>
              <w:rPr>
                <w:rFonts w:ascii="Arial" w:hAnsi="Arial"/>
                <w:color w:val="000000"/>
                <w:sz w:val="18"/>
              </w:rPr>
              <w:t>1/1</w:t>
            </w:r>
          </w:p>
          <w:bookmarkEnd w:id="13406"/>
        </w:tc>
        <w:tc>
          <w:tcPr>
            <w:tcBorders>
              <w:bottom w:val="single" w:sz="4" w:color="000000"/>
              <w:right w:val="single" w:sz="4" w:color="000000"/>
            </w:tcBorders>
            <w:tcMar>
              <w:top w:w="40" w:type="dxa"/>
              <w:left w:w="40" w:type="dxa"/>
              <w:bottom w:w="40" w:type="dxa"/>
              <w:right w:w="40" w:type="dxa"/>
            </w:tcMar>
            <w:vAlign w:val="top"/>
          </w:tcPr>
          <w:bookmarkStart w:id="13407" w:name="para_eb778889_de87_49c3_a534_60d61ae4c8"/>
          <w:p>
            <w:pPr>
              <w:spacing w:before="180" w:after="0" w:line="240" w:lineRule="auto"/>
              <w:jc w:val="center"/>
            </w:pPr>
            <w:r>
              <w:rPr>
                <w:rFonts w:ascii="Arial" w:hAnsi="Arial"/>
                <w:color w:val="000000"/>
                <w:sz w:val="18"/>
              </w:rPr>
              <w:t>1/1</w:t>
            </w:r>
          </w:p>
          <w:bookmarkEnd w:id="134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08" w:name="para_4ee189db_c43a_40f5_8383_4338c06910"/>
          <w:p>
            <w:pPr>
              <w:spacing w:before="180" w:after="0" w:line="240" w:lineRule="auto"/>
              <w:jc w:val="center"/>
            </w:pPr>
            <w:r>
              <w:rPr>
                <w:rFonts w:ascii="Arial" w:hAnsi="Arial"/>
                <w:color w:val="000000"/>
                <w:sz w:val="18"/>
              </w:rPr>
              <w:t>-/1</w:t>
            </w:r>
          </w:p>
          <w:bookmarkEnd w:id="13408"/>
        </w:tc>
        <w:tc>
          <w:tcPr>
            <w:tcBorders>
              <w:bottom w:val="single" w:sz="4" w:color="000000"/>
              <w:right w:val="single" w:sz="4" w:color="000000"/>
            </w:tcBorders>
            <w:tcMar>
              <w:top w:w="40" w:type="dxa"/>
              <w:left w:w="40" w:type="dxa"/>
              <w:bottom w:w="40" w:type="dxa"/>
              <w:right w:w="40" w:type="dxa"/>
            </w:tcMar>
            <w:vAlign w:val="top"/>
          </w:tcPr>
          <w:bookmarkStart w:id="13409" w:name="para_7366fefa_1c0b_4375_8e07_9abaf324ac"/>
          <w:p>
            <w:pPr>
              <w:spacing w:before="180" w:after="0" w:line="240" w:lineRule="auto"/>
              <w:jc w:val="center"/>
            </w:pPr>
            <w:r>
              <w:rPr>
                <w:rFonts w:ascii="Arial" w:hAnsi="Arial"/>
                <w:color w:val="000000"/>
                <w:sz w:val="18"/>
              </w:rPr>
              <w:t>*</w:t>
            </w:r>
          </w:p>
          <w:bookmarkEnd w:id="13409"/>
        </w:tc>
        <w:tc>
          <w:tcPr>
            <w:tcBorders>
              <w:bottom w:val="single" w:sz="4" w:color="000000"/>
              <w:right w:val="single" w:sz="4" w:color="000000"/>
            </w:tcBorders>
            <w:tcMar>
              <w:top w:w="40" w:type="dxa"/>
              <w:left w:w="40" w:type="dxa"/>
              <w:bottom w:w="40" w:type="dxa"/>
              <w:right w:w="40" w:type="dxa"/>
            </w:tcMar>
            <w:vAlign w:val="top"/>
          </w:tcPr>
          <w:bookmarkStart w:id="13410" w:name="para_aef7849b_518a_417e_bfe2_b25cabcce1"/>
          <w:p>
            <w:pPr>
              <w:spacing w:before="180" w:after="0" w:line="240" w:lineRule="auto"/>
              <w:jc w:val="center"/>
            </w:pPr>
            <w:r>
              <w:rPr>
                <w:rFonts w:ascii="Arial" w:hAnsi="Arial"/>
                <w:color w:val="000000"/>
                <w:sz w:val="18"/>
              </w:rPr>
              <w:t>1</w:t>
            </w:r>
          </w:p>
          <w:bookmarkEnd w:id="13410"/>
        </w:tc>
        <w:tc>
          <w:tcPr>
            <w:tcBorders>
              <w:bottom w:val="single" w:sz="4" w:color="000000"/>
              <w:right w:val="single" w:sz="4" w:color="000000"/>
            </w:tcBorders>
            <w:tcMar>
              <w:top w:w="40" w:type="dxa"/>
              <w:left w:w="40" w:type="dxa"/>
              <w:bottom w:w="40" w:type="dxa"/>
              <w:right w:w="40" w:type="dxa"/>
            </w:tcMar>
            <w:vAlign w:val="top"/>
          </w:tcPr>
          <w:bookmarkStart w:id="13411" w:name="para_6f2a9f03_df45_498c_9292_d0d6d34d5c"/>
          <w:p>
            <w:pPr>
              <w:keepLines/>
              <w:spacing w:before="180" w:after="0" w:line="240" w:lineRule="auto"/>
            </w:pPr>
          </w:p>
          <w:bookmarkEnd w:id="13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2" w:name="para_64f74336_7d61_4b69_9705_a202c63098"/>
          <w:p>
            <w:pPr>
              <w:spacing w:before="180" w:after="0" w:line="240" w:lineRule="auto"/>
            </w:pPr>
            <w:r>
              <w:rPr>
                <w:rFonts w:ascii="Arial" w:hAnsi="Arial"/>
                <w:color w:val="000000"/>
                <w:sz w:val="18"/>
              </w:rPr>
              <w:t>STOW-RS Storage Sequence</w:t>
            </w:r>
          </w:p>
          <w:bookmarkEnd w:id="13412"/>
        </w:tc>
        <w:tc>
          <w:tcPr>
            <w:tcBorders>
              <w:bottom w:val="single" w:sz="4" w:color="000000"/>
              <w:right w:val="single" w:sz="4" w:color="000000"/>
            </w:tcBorders>
            <w:tcMar>
              <w:top w:w="40" w:type="dxa"/>
              <w:left w:w="40" w:type="dxa"/>
              <w:bottom w:w="40" w:type="dxa"/>
              <w:right w:w="40" w:type="dxa"/>
            </w:tcMar>
            <w:vAlign w:val="top"/>
          </w:tcPr>
          <w:bookmarkStart w:id="13413" w:name="para_4d569668_157d_4c01_91f0_3867e07da2"/>
          <w:p>
            <w:pPr>
              <w:spacing w:before="180" w:after="0" w:line="240" w:lineRule="auto"/>
              <w:jc w:val="center"/>
            </w:pPr>
            <w:r>
              <w:rPr>
                <w:rFonts w:ascii="Arial" w:hAnsi="Arial"/>
                <w:color w:val="000000"/>
                <w:sz w:val="18"/>
              </w:rPr>
              <w:t>(0040,4072)</w:t>
            </w:r>
          </w:p>
          <w:bookmarkEnd w:id="13413"/>
        </w:tc>
        <w:tc>
          <w:tcPr>
            <w:tcBorders>
              <w:bottom w:val="single" w:sz="4" w:color="000000"/>
              <w:right w:val="single" w:sz="4" w:color="000000"/>
            </w:tcBorders>
            <w:tcMar>
              <w:top w:w="40" w:type="dxa"/>
              <w:left w:w="40" w:type="dxa"/>
              <w:bottom w:w="40" w:type="dxa"/>
              <w:right w:w="40" w:type="dxa"/>
            </w:tcMar>
            <w:vAlign w:val="top"/>
          </w:tcPr>
          <w:bookmarkStart w:id="13414" w:name="para_4e6b7134_9e3e_4348_85a7_3fde492040"/>
          <w:p>
            <w:pPr>
              <w:spacing w:before="180" w:after="0" w:line="240" w:lineRule="auto"/>
              <w:jc w:val="center"/>
            </w:pPr>
            <w:r>
              <w:rPr>
                <w:rFonts w:ascii="Arial" w:hAnsi="Arial"/>
                <w:color w:val="000000"/>
                <w:sz w:val="18"/>
              </w:rPr>
              <w:t>1C/1</w:t>
            </w:r>
          </w:p>
          <w:bookmarkEnd w:id="13414"/>
        </w:tc>
        <w:tc>
          <w:tcPr>
            <w:tcBorders>
              <w:bottom w:val="single" w:sz="4" w:color="000000"/>
              <w:right w:val="single" w:sz="4" w:color="000000"/>
            </w:tcBorders>
            <w:tcMar>
              <w:top w:w="40" w:type="dxa"/>
              <w:left w:w="40" w:type="dxa"/>
              <w:bottom w:w="40" w:type="dxa"/>
              <w:right w:w="40" w:type="dxa"/>
            </w:tcMar>
            <w:vAlign w:val="top"/>
          </w:tcPr>
          <w:bookmarkStart w:id="13415" w:name="para_368e5f0c_c0ae_4c46_a4e1_3bc82ca91f"/>
          <w:p>
            <w:pPr>
              <w:spacing w:before="180" w:after="0" w:line="240" w:lineRule="auto"/>
              <w:jc w:val="center"/>
            </w:pPr>
            <w:r>
              <w:rPr>
                <w:rFonts w:ascii="Arial" w:hAnsi="Arial"/>
                <w:color w:val="000000"/>
                <w:sz w:val="18"/>
              </w:rPr>
              <w:t>1C/1</w:t>
            </w:r>
          </w:p>
          <w:bookmarkEnd w:id="134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16" w:name="para_dba159b1_679f_4deb_8873_38f1aac174"/>
          <w:p>
            <w:pPr>
              <w:spacing w:before="180" w:after="0" w:line="240" w:lineRule="auto"/>
              <w:jc w:val="center"/>
            </w:pPr>
            <w:r>
              <w:rPr>
                <w:rFonts w:ascii="Arial" w:hAnsi="Arial"/>
                <w:color w:val="000000"/>
                <w:sz w:val="18"/>
              </w:rPr>
              <w:t>-/1</w:t>
            </w:r>
          </w:p>
          <w:bookmarkEnd w:id="13416"/>
        </w:tc>
        <w:tc>
          <w:tcPr>
            <w:tcBorders>
              <w:bottom w:val="single" w:sz="4" w:color="000000"/>
              <w:right w:val="single" w:sz="4" w:color="000000"/>
            </w:tcBorders>
            <w:tcMar>
              <w:top w:w="40" w:type="dxa"/>
              <w:left w:w="40" w:type="dxa"/>
              <w:bottom w:w="40" w:type="dxa"/>
              <w:right w:w="40" w:type="dxa"/>
            </w:tcMar>
            <w:vAlign w:val="top"/>
          </w:tcPr>
          <w:bookmarkStart w:id="13417" w:name="para_d8e654a2_0ed2_43ac_ba83_489e1d47a8"/>
          <w:p>
            <w:pPr>
              <w:spacing w:before="180" w:after="0" w:line="240" w:lineRule="auto"/>
              <w:jc w:val="center"/>
            </w:pPr>
            <w:r>
              <w:rPr>
                <w:rFonts w:ascii="Arial" w:hAnsi="Arial"/>
                <w:color w:val="000000"/>
                <w:sz w:val="18"/>
              </w:rPr>
              <w:t>O</w:t>
            </w:r>
          </w:p>
          <w:bookmarkEnd w:id="13417"/>
        </w:tc>
        <w:tc>
          <w:tcPr>
            <w:tcBorders>
              <w:bottom w:val="single" w:sz="4" w:color="000000"/>
              <w:right w:val="single" w:sz="4" w:color="000000"/>
            </w:tcBorders>
            <w:tcMar>
              <w:top w:w="40" w:type="dxa"/>
              <w:left w:w="40" w:type="dxa"/>
              <w:bottom w:w="40" w:type="dxa"/>
              <w:right w:w="40" w:type="dxa"/>
            </w:tcMar>
            <w:vAlign w:val="top"/>
          </w:tcPr>
          <w:bookmarkStart w:id="13418" w:name="para_ca059176_dfbb_449b_a1de_afebaf26ca"/>
          <w:p>
            <w:pPr>
              <w:spacing w:before="180" w:after="0" w:line="240" w:lineRule="auto"/>
              <w:jc w:val="center"/>
            </w:pPr>
            <w:r>
              <w:rPr>
                <w:rFonts w:ascii="Arial" w:hAnsi="Arial"/>
                <w:color w:val="000000"/>
                <w:sz w:val="18"/>
              </w:rPr>
              <w:t>1C</w:t>
            </w:r>
          </w:p>
          <w:bookmarkEnd w:id="13418"/>
        </w:tc>
        <w:tc>
          <w:tcPr>
            <w:tcBorders>
              <w:bottom w:val="single" w:sz="4" w:color="000000"/>
              <w:right w:val="single" w:sz="4" w:color="000000"/>
            </w:tcBorders>
            <w:tcMar>
              <w:top w:w="40" w:type="dxa"/>
              <w:left w:w="40" w:type="dxa"/>
              <w:bottom w:w="40" w:type="dxa"/>
              <w:right w:w="40" w:type="dxa"/>
            </w:tcMar>
            <w:vAlign w:val="top"/>
          </w:tcPr>
          <w:bookmarkStart w:id="13419" w:name="para_8141ceee_a804_4bd0_ae18_f26bdce2fc"/>
          <w:p>
            <w:pPr>
              <w:spacing w:before="180" w:after="0" w:line="240" w:lineRule="auto"/>
            </w:pPr>
            <w:r>
              <w:rPr>
                <w:rFonts w:ascii="Arial" w:hAnsi="Arial"/>
                <w:color w:val="000000"/>
                <w:sz w:val="18"/>
              </w:rPr>
              <w:t>Required if DICOM Storage Sequence (0040,4071) and XDS Storage Sequence (0040,4074) are not present. May be present otherwise.</w:t>
            </w:r>
          </w:p>
          <w:bookmarkEnd w:id="13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0" w:name="para_c2d053bd_2a3b_41f4_9009_d4749342e8"/>
          <w:p>
            <w:pPr>
              <w:spacing w:before="180" w:after="0" w:line="240" w:lineRule="auto"/>
            </w:pPr>
            <w:r>
              <w:rPr>
                <w:rFonts w:ascii="Arial" w:hAnsi="Arial"/>
                <w:color w:val="000000"/>
                <w:sz w:val="18"/>
              </w:rPr>
              <w:t>&gt;Storage URL</w:t>
            </w:r>
          </w:p>
          <w:bookmarkEnd w:id="13420"/>
        </w:tc>
        <w:tc>
          <w:tcPr>
            <w:tcBorders>
              <w:bottom w:val="single" w:sz="4" w:color="000000"/>
              <w:right w:val="single" w:sz="4" w:color="000000"/>
            </w:tcBorders>
            <w:tcMar>
              <w:top w:w="40" w:type="dxa"/>
              <w:left w:w="40" w:type="dxa"/>
              <w:bottom w:w="40" w:type="dxa"/>
              <w:right w:w="40" w:type="dxa"/>
            </w:tcMar>
            <w:vAlign w:val="top"/>
          </w:tcPr>
          <w:bookmarkStart w:id="13421" w:name="para_5aa5bac9_88ee_4838_a9f5_da328bdcbf"/>
          <w:p>
            <w:pPr>
              <w:spacing w:before="180" w:after="0" w:line="240" w:lineRule="auto"/>
              <w:jc w:val="center"/>
            </w:pPr>
            <w:r>
              <w:rPr>
                <w:rFonts w:ascii="Arial" w:hAnsi="Arial"/>
                <w:color w:val="000000"/>
                <w:sz w:val="18"/>
              </w:rPr>
              <w:t>(0040,4073)</w:t>
            </w:r>
          </w:p>
          <w:bookmarkEnd w:id="13421"/>
        </w:tc>
        <w:tc>
          <w:tcPr>
            <w:tcBorders>
              <w:bottom w:val="single" w:sz="4" w:color="000000"/>
              <w:right w:val="single" w:sz="4" w:color="000000"/>
            </w:tcBorders>
            <w:tcMar>
              <w:top w:w="40" w:type="dxa"/>
              <w:left w:w="40" w:type="dxa"/>
              <w:bottom w:w="40" w:type="dxa"/>
              <w:right w:w="40" w:type="dxa"/>
            </w:tcMar>
            <w:vAlign w:val="top"/>
          </w:tcPr>
          <w:bookmarkStart w:id="13422" w:name="para_669f0594_9aad_4ce7_b250_b9c4635086"/>
          <w:p>
            <w:pPr>
              <w:spacing w:before="180" w:after="0" w:line="240" w:lineRule="auto"/>
              <w:jc w:val="center"/>
            </w:pPr>
            <w:r>
              <w:rPr>
                <w:rFonts w:ascii="Arial" w:hAnsi="Arial"/>
                <w:color w:val="000000"/>
                <w:sz w:val="18"/>
              </w:rPr>
              <w:t>1/1</w:t>
            </w:r>
          </w:p>
          <w:bookmarkEnd w:id="13422"/>
        </w:tc>
        <w:tc>
          <w:tcPr>
            <w:tcBorders>
              <w:bottom w:val="single" w:sz="4" w:color="000000"/>
              <w:right w:val="single" w:sz="4" w:color="000000"/>
            </w:tcBorders>
            <w:tcMar>
              <w:top w:w="40" w:type="dxa"/>
              <w:left w:w="40" w:type="dxa"/>
              <w:bottom w:w="40" w:type="dxa"/>
              <w:right w:w="40" w:type="dxa"/>
            </w:tcMar>
            <w:vAlign w:val="top"/>
          </w:tcPr>
          <w:bookmarkStart w:id="13423" w:name="para_80877d5b_758e_4be6_bee7_2184d28663"/>
          <w:p>
            <w:pPr>
              <w:spacing w:before="180" w:after="0" w:line="240" w:lineRule="auto"/>
              <w:jc w:val="center"/>
            </w:pPr>
            <w:r>
              <w:rPr>
                <w:rFonts w:ascii="Arial" w:hAnsi="Arial"/>
                <w:color w:val="000000"/>
                <w:sz w:val="18"/>
              </w:rPr>
              <w:t>1/1</w:t>
            </w:r>
          </w:p>
          <w:bookmarkEnd w:id="134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24" w:name="para_8b4708f4_c81d_4588_8ccb_5c1753bd66"/>
          <w:p>
            <w:pPr>
              <w:spacing w:before="180" w:after="0" w:line="240" w:lineRule="auto"/>
              <w:jc w:val="center"/>
            </w:pPr>
            <w:r>
              <w:rPr>
                <w:rFonts w:ascii="Arial" w:hAnsi="Arial"/>
                <w:color w:val="000000"/>
                <w:sz w:val="18"/>
              </w:rPr>
              <w:t>-/1</w:t>
            </w:r>
          </w:p>
          <w:bookmarkEnd w:id="13424"/>
        </w:tc>
        <w:tc>
          <w:tcPr>
            <w:tcBorders>
              <w:bottom w:val="single" w:sz="4" w:color="000000"/>
              <w:right w:val="single" w:sz="4" w:color="000000"/>
            </w:tcBorders>
            <w:tcMar>
              <w:top w:w="40" w:type="dxa"/>
              <w:left w:w="40" w:type="dxa"/>
              <w:bottom w:w="40" w:type="dxa"/>
              <w:right w:w="40" w:type="dxa"/>
            </w:tcMar>
            <w:vAlign w:val="top"/>
          </w:tcPr>
          <w:bookmarkStart w:id="13425" w:name="para_212d915b_a725_4f77_b202_ff91c71fb9"/>
          <w:p>
            <w:pPr>
              <w:spacing w:before="180" w:after="0" w:line="240" w:lineRule="auto"/>
              <w:jc w:val="center"/>
            </w:pPr>
            <w:r>
              <w:rPr>
                <w:rFonts w:ascii="Arial" w:hAnsi="Arial"/>
                <w:color w:val="000000"/>
                <w:sz w:val="18"/>
              </w:rPr>
              <w:t>*</w:t>
            </w:r>
          </w:p>
          <w:bookmarkEnd w:id="13425"/>
        </w:tc>
        <w:tc>
          <w:tcPr>
            <w:tcBorders>
              <w:bottom w:val="single" w:sz="4" w:color="000000"/>
              <w:right w:val="single" w:sz="4" w:color="000000"/>
            </w:tcBorders>
            <w:tcMar>
              <w:top w:w="40" w:type="dxa"/>
              <w:left w:w="40" w:type="dxa"/>
              <w:bottom w:w="40" w:type="dxa"/>
              <w:right w:w="40" w:type="dxa"/>
            </w:tcMar>
            <w:vAlign w:val="top"/>
          </w:tcPr>
          <w:bookmarkStart w:id="13426" w:name="para_d9a70490_0e96_42e5_9bec_8ef2c99979"/>
          <w:p>
            <w:pPr>
              <w:spacing w:before="180" w:after="0" w:line="240" w:lineRule="auto"/>
              <w:jc w:val="center"/>
            </w:pPr>
            <w:r>
              <w:rPr>
                <w:rFonts w:ascii="Arial" w:hAnsi="Arial"/>
                <w:color w:val="000000"/>
                <w:sz w:val="18"/>
              </w:rPr>
              <w:t>1</w:t>
            </w:r>
          </w:p>
          <w:bookmarkEnd w:id="13426"/>
        </w:tc>
        <w:tc>
          <w:tcPr>
            <w:tcBorders>
              <w:bottom w:val="single" w:sz="4" w:color="000000"/>
              <w:right w:val="single" w:sz="4" w:color="000000"/>
            </w:tcBorders>
            <w:tcMar>
              <w:top w:w="40" w:type="dxa"/>
              <w:left w:w="40" w:type="dxa"/>
              <w:bottom w:w="40" w:type="dxa"/>
              <w:right w:w="40" w:type="dxa"/>
            </w:tcMar>
            <w:vAlign w:val="top"/>
          </w:tcPr>
          <w:bookmarkStart w:id="13427" w:name="para_ce5004d2_0073_43d8_ba81_8a23b4a005"/>
          <w:p>
            <w:pPr>
              <w:keepLines/>
              <w:spacing w:before="180" w:after="0" w:line="240" w:lineRule="auto"/>
            </w:pPr>
          </w:p>
          <w:bookmarkEnd w:id="13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8" w:name="para_17217027_3c1f_49d7_ae3f_691e56ba1f"/>
          <w:p>
            <w:pPr>
              <w:spacing w:before="180" w:after="0" w:line="240" w:lineRule="auto"/>
            </w:pPr>
            <w:r>
              <w:rPr>
                <w:rFonts w:ascii="Arial" w:hAnsi="Arial"/>
                <w:color w:val="000000"/>
                <w:sz w:val="18"/>
              </w:rPr>
              <w:t>XDS Storage Sequence</w:t>
            </w:r>
          </w:p>
          <w:bookmarkEnd w:id="13428"/>
        </w:tc>
        <w:tc>
          <w:tcPr>
            <w:tcBorders>
              <w:bottom w:val="single" w:sz="4" w:color="000000"/>
              <w:right w:val="single" w:sz="4" w:color="000000"/>
            </w:tcBorders>
            <w:tcMar>
              <w:top w:w="40" w:type="dxa"/>
              <w:left w:w="40" w:type="dxa"/>
              <w:bottom w:w="40" w:type="dxa"/>
              <w:right w:w="40" w:type="dxa"/>
            </w:tcMar>
            <w:vAlign w:val="top"/>
          </w:tcPr>
          <w:bookmarkStart w:id="13429" w:name="para_db4d3512_8c78_4de7_8362_b6b29223c7"/>
          <w:p>
            <w:pPr>
              <w:spacing w:before="180" w:after="0" w:line="240" w:lineRule="auto"/>
              <w:jc w:val="center"/>
            </w:pPr>
            <w:r>
              <w:rPr>
                <w:rFonts w:ascii="Arial" w:hAnsi="Arial"/>
                <w:color w:val="000000"/>
                <w:sz w:val="18"/>
              </w:rPr>
              <w:t>(0040,4074)</w:t>
            </w:r>
          </w:p>
          <w:bookmarkEnd w:id="13429"/>
        </w:tc>
        <w:tc>
          <w:tcPr>
            <w:tcBorders>
              <w:bottom w:val="single" w:sz="4" w:color="000000"/>
              <w:right w:val="single" w:sz="4" w:color="000000"/>
            </w:tcBorders>
            <w:tcMar>
              <w:top w:w="40" w:type="dxa"/>
              <w:left w:w="40" w:type="dxa"/>
              <w:bottom w:w="40" w:type="dxa"/>
              <w:right w:w="40" w:type="dxa"/>
            </w:tcMar>
            <w:vAlign w:val="top"/>
          </w:tcPr>
          <w:bookmarkStart w:id="13430" w:name="para_2e5c6c82_7f7f_4b7b_8657_4b03f6a52b"/>
          <w:p>
            <w:pPr>
              <w:spacing w:before="180" w:after="0" w:line="240" w:lineRule="auto"/>
              <w:jc w:val="center"/>
            </w:pPr>
            <w:r>
              <w:rPr>
                <w:rFonts w:ascii="Arial" w:hAnsi="Arial"/>
                <w:color w:val="000000"/>
                <w:sz w:val="18"/>
              </w:rPr>
              <w:t>1C/1</w:t>
            </w:r>
          </w:p>
          <w:bookmarkEnd w:id="13430"/>
        </w:tc>
        <w:tc>
          <w:tcPr>
            <w:tcBorders>
              <w:bottom w:val="single" w:sz="4" w:color="000000"/>
              <w:right w:val="single" w:sz="4" w:color="000000"/>
            </w:tcBorders>
            <w:tcMar>
              <w:top w:w="40" w:type="dxa"/>
              <w:left w:w="40" w:type="dxa"/>
              <w:bottom w:w="40" w:type="dxa"/>
              <w:right w:w="40" w:type="dxa"/>
            </w:tcMar>
            <w:vAlign w:val="top"/>
          </w:tcPr>
          <w:bookmarkStart w:id="13431" w:name="para_605eaba6_9aa6_4fb1_be01_c6fc05bad5"/>
          <w:p>
            <w:pPr>
              <w:spacing w:before="180" w:after="0" w:line="240" w:lineRule="auto"/>
              <w:jc w:val="center"/>
            </w:pPr>
            <w:r>
              <w:rPr>
                <w:rFonts w:ascii="Arial" w:hAnsi="Arial"/>
                <w:color w:val="000000"/>
                <w:sz w:val="18"/>
              </w:rPr>
              <w:t>1C/1</w:t>
            </w:r>
          </w:p>
          <w:bookmarkEnd w:id="134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32" w:name="para_ddb66682_6d4a_452e_ab1e_6d47c7ac87"/>
          <w:p>
            <w:pPr>
              <w:spacing w:before="180" w:after="0" w:line="240" w:lineRule="auto"/>
              <w:jc w:val="center"/>
            </w:pPr>
            <w:r>
              <w:rPr>
                <w:rFonts w:ascii="Arial" w:hAnsi="Arial"/>
                <w:color w:val="000000"/>
                <w:sz w:val="18"/>
              </w:rPr>
              <w:t>-/1</w:t>
            </w:r>
          </w:p>
          <w:bookmarkEnd w:id="13432"/>
        </w:tc>
        <w:tc>
          <w:tcPr>
            <w:tcBorders>
              <w:bottom w:val="single" w:sz="4" w:color="000000"/>
              <w:right w:val="single" w:sz="4" w:color="000000"/>
            </w:tcBorders>
            <w:tcMar>
              <w:top w:w="40" w:type="dxa"/>
              <w:left w:w="40" w:type="dxa"/>
              <w:bottom w:w="40" w:type="dxa"/>
              <w:right w:w="40" w:type="dxa"/>
            </w:tcMar>
            <w:vAlign w:val="top"/>
          </w:tcPr>
          <w:bookmarkStart w:id="13433" w:name="para_254a1f76_c5ed_46ed_b029_555c49ecc6"/>
          <w:p>
            <w:pPr>
              <w:spacing w:before="180" w:after="0" w:line="240" w:lineRule="auto"/>
              <w:jc w:val="center"/>
            </w:pPr>
            <w:r>
              <w:rPr>
                <w:rFonts w:ascii="Arial" w:hAnsi="Arial"/>
                <w:color w:val="000000"/>
                <w:sz w:val="18"/>
              </w:rPr>
              <w:t>O</w:t>
            </w:r>
          </w:p>
          <w:bookmarkEnd w:id="13433"/>
        </w:tc>
        <w:tc>
          <w:tcPr>
            <w:tcBorders>
              <w:bottom w:val="single" w:sz="4" w:color="000000"/>
              <w:right w:val="single" w:sz="4" w:color="000000"/>
            </w:tcBorders>
            <w:tcMar>
              <w:top w:w="40" w:type="dxa"/>
              <w:left w:w="40" w:type="dxa"/>
              <w:bottom w:w="40" w:type="dxa"/>
              <w:right w:w="40" w:type="dxa"/>
            </w:tcMar>
            <w:vAlign w:val="top"/>
          </w:tcPr>
          <w:bookmarkStart w:id="13434" w:name="para_37387186_03a9_47a8_9cc2_8838943208"/>
          <w:p>
            <w:pPr>
              <w:spacing w:before="180" w:after="0" w:line="240" w:lineRule="auto"/>
              <w:jc w:val="center"/>
            </w:pPr>
            <w:r>
              <w:rPr>
                <w:rFonts w:ascii="Arial" w:hAnsi="Arial"/>
                <w:color w:val="000000"/>
                <w:sz w:val="18"/>
              </w:rPr>
              <w:t>1C</w:t>
            </w:r>
          </w:p>
          <w:bookmarkEnd w:id="13434"/>
        </w:tc>
        <w:tc>
          <w:tcPr>
            <w:tcBorders>
              <w:bottom w:val="single" w:sz="4" w:color="000000"/>
              <w:right w:val="single" w:sz="4" w:color="000000"/>
            </w:tcBorders>
            <w:tcMar>
              <w:top w:w="40" w:type="dxa"/>
              <w:left w:w="40" w:type="dxa"/>
              <w:bottom w:w="40" w:type="dxa"/>
              <w:right w:w="40" w:type="dxa"/>
            </w:tcMar>
            <w:vAlign w:val="top"/>
          </w:tcPr>
          <w:bookmarkStart w:id="13435" w:name="para_03cefadb_e849_46a7_9b0c_87b348eda5"/>
          <w:p>
            <w:pPr>
              <w:spacing w:before="180" w:after="0" w:line="240" w:lineRule="auto"/>
            </w:pPr>
            <w:r>
              <w:rPr>
                <w:rFonts w:ascii="Arial" w:hAnsi="Arial"/>
                <w:color w:val="000000"/>
                <w:sz w:val="18"/>
              </w:rPr>
              <w:t>Required if DICOM Storage Sequence (0040,4071) and STOW-RS Storage Sequence (0040,4072) are not present. May be present otherwise.</w:t>
            </w:r>
          </w:p>
          <w:bookmarkEnd w:id="13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6" w:name="para_9aa29864_dbe8_44f5_a8f1_52a1142796"/>
          <w:p>
            <w:pPr>
              <w:spacing w:before="180" w:after="0" w:line="240" w:lineRule="auto"/>
            </w:pPr>
            <w:r>
              <w:rPr>
                <w:rFonts w:ascii="Arial" w:hAnsi="Arial"/>
                <w:color w:val="000000"/>
                <w:sz w:val="18"/>
              </w:rPr>
              <w:t>&gt;Repository Unique ID</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707d51f4_a193_4224_9565_d3421a56b3"/>
          <w:p>
            <w:pPr>
              <w:spacing w:before="180" w:after="0" w:line="240" w:lineRule="auto"/>
              <w:jc w:val="center"/>
            </w:pPr>
            <w:r>
              <w:rPr>
                <w:rFonts w:ascii="Arial" w:hAnsi="Arial"/>
                <w:color w:val="000000"/>
                <w:sz w:val="18"/>
              </w:rPr>
              <w:t>(0040,E030)</w:t>
            </w:r>
          </w:p>
          <w:bookmarkEnd w:id="13437"/>
        </w:tc>
        <w:tc>
          <w:tcPr>
            <w:tcBorders>
              <w:bottom w:val="single" w:sz="4" w:color="000000"/>
              <w:right w:val="single" w:sz="4" w:color="000000"/>
            </w:tcBorders>
            <w:tcMar>
              <w:top w:w="40" w:type="dxa"/>
              <w:left w:w="40" w:type="dxa"/>
              <w:bottom w:w="40" w:type="dxa"/>
              <w:right w:w="40" w:type="dxa"/>
            </w:tcMar>
            <w:vAlign w:val="top"/>
          </w:tcPr>
          <w:bookmarkStart w:id="13438" w:name="para_b584392d_4cb1_4281_a19b_ef8263f99e"/>
          <w:p>
            <w:pPr>
              <w:spacing w:before="180" w:after="0" w:line="240" w:lineRule="auto"/>
              <w:jc w:val="center"/>
            </w:pPr>
            <w:r>
              <w:rPr>
                <w:rFonts w:ascii="Arial" w:hAnsi="Arial"/>
                <w:color w:val="000000"/>
                <w:sz w:val="18"/>
              </w:rPr>
              <w:t>1/1</w:t>
            </w:r>
          </w:p>
          <w:bookmarkEnd w:id="13438"/>
        </w:tc>
        <w:tc>
          <w:tcPr>
            <w:tcBorders>
              <w:bottom w:val="single" w:sz="4" w:color="000000"/>
              <w:right w:val="single" w:sz="4" w:color="000000"/>
            </w:tcBorders>
            <w:tcMar>
              <w:top w:w="40" w:type="dxa"/>
              <w:left w:w="40" w:type="dxa"/>
              <w:bottom w:w="40" w:type="dxa"/>
              <w:right w:w="40" w:type="dxa"/>
            </w:tcMar>
            <w:vAlign w:val="top"/>
          </w:tcPr>
          <w:bookmarkStart w:id="13439" w:name="para_669c09cf_e9ef_40c1_9318_d52d31e3c4"/>
          <w:p>
            <w:pPr>
              <w:spacing w:before="180" w:after="0" w:line="240" w:lineRule="auto"/>
              <w:jc w:val="center"/>
            </w:pPr>
            <w:r>
              <w:rPr>
                <w:rFonts w:ascii="Arial" w:hAnsi="Arial"/>
                <w:color w:val="000000"/>
                <w:sz w:val="18"/>
              </w:rPr>
              <w:t>1/1</w:t>
            </w:r>
          </w:p>
          <w:bookmarkEnd w:id="134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40" w:name="para_597571cc_8950_4400_9f79_4ed0535476"/>
          <w:p>
            <w:pPr>
              <w:spacing w:before="180" w:after="0" w:line="240" w:lineRule="auto"/>
              <w:jc w:val="center"/>
            </w:pPr>
            <w:r>
              <w:rPr>
                <w:rFonts w:ascii="Arial" w:hAnsi="Arial"/>
                <w:color w:val="000000"/>
                <w:sz w:val="18"/>
              </w:rPr>
              <w:t>-/1</w:t>
            </w:r>
          </w:p>
          <w:bookmarkEnd w:id="13440"/>
        </w:tc>
        <w:tc>
          <w:tcPr>
            <w:tcBorders>
              <w:bottom w:val="single" w:sz="4" w:color="000000"/>
              <w:right w:val="single" w:sz="4" w:color="000000"/>
            </w:tcBorders>
            <w:tcMar>
              <w:top w:w="40" w:type="dxa"/>
              <w:left w:w="40" w:type="dxa"/>
              <w:bottom w:w="40" w:type="dxa"/>
              <w:right w:w="40" w:type="dxa"/>
            </w:tcMar>
            <w:vAlign w:val="top"/>
          </w:tcPr>
          <w:bookmarkStart w:id="13441" w:name="para_595186a4_7e85_4487_bf16_3598334936"/>
          <w:p>
            <w:pPr>
              <w:spacing w:before="180" w:after="0" w:line="240" w:lineRule="auto"/>
              <w:jc w:val="center"/>
            </w:pPr>
            <w:r>
              <w:rPr>
                <w:rFonts w:ascii="Arial" w:hAnsi="Arial"/>
                <w:color w:val="000000"/>
                <w:sz w:val="18"/>
              </w:rPr>
              <w:t>*</w:t>
            </w:r>
          </w:p>
          <w:bookmarkEnd w:id="13441"/>
        </w:tc>
        <w:tc>
          <w:tcPr>
            <w:tcBorders>
              <w:bottom w:val="single" w:sz="4" w:color="000000"/>
              <w:right w:val="single" w:sz="4" w:color="000000"/>
            </w:tcBorders>
            <w:tcMar>
              <w:top w:w="40" w:type="dxa"/>
              <w:left w:w="40" w:type="dxa"/>
              <w:bottom w:w="40" w:type="dxa"/>
              <w:right w:w="40" w:type="dxa"/>
            </w:tcMar>
            <w:vAlign w:val="top"/>
          </w:tcPr>
          <w:bookmarkStart w:id="13442" w:name="para_4b7d189b_8b72_441e_9217_0c4d6d3fa4"/>
          <w:p>
            <w:pPr>
              <w:spacing w:before="180" w:after="0" w:line="240" w:lineRule="auto"/>
              <w:jc w:val="center"/>
            </w:pPr>
            <w:r>
              <w:rPr>
                <w:rFonts w:ascii="Arial" w:hAnsi="Arial"/>
                <w:color w:val="000000"/>
                <w:sz w:val="18"/>
              </w:rPr>
              <w:t>1</w:t>
            </w:r>
          </w:p>
          <w:bookmarkEnd w:id="13442"/>
        </w:tc>
        <w:tc>
          <w:tcPr>
            <w:tcBorders>
              <w:bottom w:val="single" w:sz="4" w:color="000000"/>
              <w:right w:val="single" w:sz="4" w:color="000000"/>
            </w:tcBorders>
            <w:tcMar>
              <w:top w:w="40" w:type="dxa"/>
              <w:left w:w="40" w:type="dxa"/>
              <w:bottom w:w="40" w:type="dxa"/>
              <w:right w:w="40" w:type="dxa"/>
            </w:tcMar>
            <w:vAlign w:val="top"/>
          </w:tcPr>
          <w:bookmarkStart w:id="13443" w:name="para_40cfba06_2ffd_4e11_b59f_e1b36ba3b3"/>
          <w:p>
            <w:pPr>
              <w:keepLines/>
              <w:spacing w:before="180" w:after="0" w:line="240" w:lineRule="auto"/>
            </w:pPr>
          </w:p>
          <w:bookmarkEnd w:id="13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4" w:name="para_c02251a8_6e13_4173_b6b6_710f9499bf"/>
          <w:p>
            <w:pPr>
              <w:spacing w:before="180" w:after="0" w:line="240" w:lineRule="auto"/>
            </w:pPr>
            <w:r>
              <w:rPr>
                <w:rFonts w:ascii="Arial" w:hAnsi="Arial"/>
                <w:color w:val="000000"/>
                <w:sz w:val="18"/>
              </w:rPr>
              <w:t>&gt;Home Community ID</w:t>
            </w:r>
          </w:p>
          <w:bookmarkEnd w:id="13444"/>
        </w:tc>
        <w:tc>
          <w:tcPr>
            <w:tcBorders>
              <w:bottom w:val="single" w:sz="4" w:color="000000"/>
              <w:right w:val="single" w:sz="4" w:color="000000"/>
            </w:tcBorders>
            <w:tcMar>
              <w:top w:w="40" w:type="dxa"/>
              <w:left w:w="40" w:type="dxa"/>
              <w:bottom w:w="40" w:type="dxa"/>
              <w:right w:w="40" w:type="dxa"/>
            </w:tcMar>
            <w:vAlign w:val="top"/>
          </w:tcPr>
          <w:bookmarkStart w:id="13445" w:name="para_9f0d1186_3677_4d57_8c6f_0f769a73d2"/>
          <w:p>
            <w:pPr>
              <w:spacing w:before="180" w:after="0" w:line="240" w:lineRule="auto"/>
              <w:jc w:val="center"/>
            </w:pPr>
            <w:r>
              <w:rPr>
                <w:rFonts w:ascii="Arial" w:hAnsi="Arial"/>
                <w:color w:val="000000"/>
                <w:sz w:val="18"/>
              </w:rPr>
              <w:t>(0040,E031)</w:t>
            </w:r>
          </w:p>
          <w:bookmarkEnd w:id="13445"/>
        </w:tc>
        <w:tc>
          <w:tcPr>
            <w:tcBorders>
              <w:bottom w:val="single" w:sz="4" w:color="000000"/>
              <w:right w:val="single" w:sz="4" w:color="000000"/>
            </w:tcBorders>
            <w:tcMar>
              <w:top w:w="40" w:type="dxa"/>
              <w:left w:w="40" w:type="dxa"/>
              <w:bottom w:w="40" w:type="dxa"/>
              <w:right w:w="40" w:type="dxa"/>
            </w:tcMar>
            <w:vAlign w:val="top"/>
          </w:tcPr>
          <w:bookmarkStart w:id="13446" w:name="para_f17b588a_d863_4637_8d79_9f326707f2"/>
          <w:p>
            <w:pPr>
              <w:spacing w:before="180" w:after="0" w:line="240" w:lineRule="auto"/>
              <w:jc w:val="center"/>
            </w:pPr>
            <w:r>
              <w:rPr>
                <w:rFonts w:ascii="Arial" w:hAnsi="Arial"/>
                <w:color w:val="000000"/>
                <w:sz w:val="18"/>
              </w:rPr>
              <w:t>3/2</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947d8aeb_08aa_441b_b932_4649e28be5"/>
          <w:p>
            <w:pPr>
              <w:spacing w:before="180" w:after="0" w:line="240" w:lineRule="auto"/>
              <w:jc w:val="center"/>
            </w:pPr>
            <w:r>
              <w:rPr>
                <w:rFonts w:ascii="Arial" w:hAnsi="Arial"/>
                <w:color w:val="000000"/>
                <w:sz w:val="18"/>
              </w:rPr>
              <w:t>3/2</w:t>
            </w:r>
          </w:p>
          <w:bookmarkEnd w:id="134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48" w:name="para_2c628127_57a8_4373_b36c_927aa956ff"/>
          <w:p>
            <w:pPr>
              <w:spacing w:before="180" w:after="0" w:line="240" w:lineRule="auto"/>
              <w:jc w:val="center"/>
            </w:pPr>
            <w:r>
              <w:rPr>
                <w:rFonts w:ascii="Arial" w:hAnsi="Arial"/>
                <w:color w:val="000000"/>
                <w:sz w:val="18"/>
              </w:rPr>
              <w:t>3/2</w:t>
            </w:r>
          </w:p>
          <w:bookmarkEnd w:id="13448"/>
        </w:tc>
        <w:tc>
          <w:tcPr>
            <w:tcBorders>
              <w:bottom w:val="single" w:sz="4" w:color="000000"/>
              <w:right w:val="single" w:sz="4" w:color="000000"/>
            </w:tcBorders>
            <w:tcMar>
              <w:top w:w="40" w:type="dxa"/>
              <w:left w:w="40" w:type="dxa"/>
              <w:bottom w:w="40" w:type="dxa"/>
              <w:right w:w="40" w:type="dxa"/>
            </w:tcMar>
            <w:vAlign w:val="top"/>
          </w:tcPr>
          <w:bookmarkStart w:id="13449" w:name="para_c55ea95e_59e7_47ee_9ef2_2ce4b341f9"/>
          <w:p>
            <w:pPr>
              <w:spacing w:before="180" w:after="0" w:line="240" w:lineRule="auto"/>
              <w:jc w:val="center"/>
            </w:pPr>
            <w:r>
              <w:rPr>
                <w:rFonts w:ascii="Arial" w:hAnsi="Arial"/>
                <w:color w:val="000000"/>
                <w:sz w:val="18"/>
              </w:rPr>
              <w:t>*</w:t>
            </w:r>
          </w:p>
          <w:bookmarkEnd w:id="13449"/>
        </w:tc>
        <w:tc>
          <w:tcPr>
            <w:tcBorders>
              <w:bottom w:val="single" w:sz="4" w:color="000000"/>
              <w:right w:val="single" w:sz="4" w:color="000000"/>
            </w:tcBorders>
            <w:tcMar>
              <w:top w:w="40" w:type="dxa"/>
              <w:left w:w="40" w:type="dxa"/>
              <w:bottom w:w="40" w:type="dxa"/>
              <w:right w:w="40" w:type="dxa"/>
            </w:tcMar>
            <w:vAlign w:val="top"/>
          </w:tcPr>
          <w:bookmarkStart w:id="13450" w:name="para_de9b5e5d_09c2_4a18_8bd1_b52552eba9"/>
          <w:p>
            <w:pPr>
              <w:spacing w:before="180" w:after="0" w:line="240" w:lineRule="auto"/>
              <w:jc w:val="center"/>
            </w:pPr>
            <w:r>
              <w:rPr>
                <w:rFonts w:ascii="Arial" w:hAnsi="Arial"/>
                <w:color w:val="000000"/>
                <w:sz w:val="18"/>
              </w:rPr>
              <w:t>2</w:t>
            </w:r>
          </w:p>
          <w:bookmarkEnd w:id="13450"/>
        </w:tc>
        <w:tc>
          <w:tcPr>
            <w:tcBorders>
              <w:bottom w:val="single" w:sz="4" w:color="000000"/>
              <w:right w:val="single" w:sz="4" w:color="000000"/>
            </w:tcBorders>
            <w:tcMar>
              <w:top w:w="40" w:type="dxa"/>
              <w:left w:w="40" w:type="dxa"/>
              <w:bottom w:w="40" w:type="dxa"/>
              <w:right w:w="40" w:type="dxa"/>
            </w:tcMar>
            <w:vAlign w:val="top"/>
          </w:tcPr>
          <w:bookmarkStart w:id="13451" w:name="para_69c328ec_787f_4d5c_ac10_1a0751bea0"/>
          <w:p>
            <w:pPr>
              <w:keepLines/>
              <w:spacing w:before="180" w:after="0" w:line="240" w:lineRule="auto"/>
            </w:pPr>
          </w:p>
          <w:bookmarkEnd w:id="13451"/>
        </w:tc>
      </w:tr>
    </w:tbl>
    <w:bookmarkStart w:id="13452" w:name="sect_CC_2_5_1_3"/>
    <w:p>
      <w:pPr>
        <w:spacing w:before="180" w:after="0" w:line="240" w:lineRule="auto"/>
      </w:pPr>
      <w:r>
        <w:rPr>
          <w:rFonts w:ascii="Arial" w:hAnsi="Arial"/>
          <w:b/>
          <w:color w:val="000000"/>
          <w:sz w:val="22"/>
        </w:rPr>
        <w:t>CC.2.5.1.3 UPS Attribute Service Requirements</w:t>
      </w:r>
    </w:p>
    <w:bookmarkEnd w:id="13452"/>
    <w:bookmarkStart w:id="13453" w:name="para_90cb42ed_8d1e_4cae_9fea_58138653de"/>
    <w:p>
      <w:pPr>
        <w:spacing w:before="180" w:after="0" w:line="240" w:lineRule="auto"/>
        <w:jc w:val="both"/>
      </w:pPr>
      <w:r>
        <w:rPr>
          <w:rFonts w:ascii="Arial" w:hAnsi="Arial"/>
          <w:color w:val="000000"/>
          <w:sz w:val="18"/>
        </w:rPr>
        <w:t>This table combines the Attribute requirements for multiple DIMSE services (N-CREATE, N-SET, N-GET, C-FIND) to facilitate consistency between the requirements.</w:t>
      </w:r>
    </w:p>
    <w:bookmarkEnd w:id="13453"/>
    <w:bookmarkStart w:id="13454" w:name="para_4fe950d8_d245_45f6_aef8_fa938d96de"/>
    <w:p>
      <w:pPr>
        <w:spacing w:before="180" w:after="0" w:line="240" w:lineRule="auto"/>
        <w:jc w:val="both"/>
      </w:pPr>
      <w:r>
        <w:rPr>
          <w:rFonts w:ascii="Arial" w:hAnsi="Arial"/>
          <w:color w:val="000000"/>
          <w:sz w:val="18"/>
        </w:rPr>
        <w:t>See PS3.4 for the meaning of the requirement codes used in the N-CREATE, N-SET, N-GET and Return Key columns in the following table.</w:t>
      </w:r>
    </w:p>
    <w:bookmarkEnd w:id="13454"/>
    <w:bookmarkStart w:id="13455" w:name="para_5b27bf5e_836c_4489_8e1a_ed6668d205"/>
    <w:p>
      <w:pPr>
        <w:spacing w:before="180" w:after="0" w:line="240" w:lineRule="auto"/>
        <w:jc w:val="both"/>
      </w:pPr>
      <w:r>
        <w:rPr>
          <w:rFonts w:ascii="Arial" w:hAnsi="Arial"/>
          <w:color w:val="000000"/>
          <w:sz w:val="18"/>
        </w:rPr>
        <w:t xml:space="preserve">See </w:t>
      </w:r>
      <w:hyperlink w:anchor="sect_C_1_2">
        <w:r>
          <w:rPr>
            <w:rFonts w:ascii="Arial" w:hAnsi="Arial"/>
            <w:color w:val="000000"/>
            <w:sz w:val="18"/>
          </w:rPr>
          <w:t>Section C.1.2</w:t>
        </w:r>
      </w:hyperlink>
      <w:r>
        <w:rPr>
          <w:rFonts w:ascii="Arial" w:hAnsi="Arial"/>
          <w:color w:val="000000"/>
          <w:sz w:val="18"/>
        </w:rPr>
        <w:t xml:space="preserve"> for the meaning of the requirement codes used in the Match Key column in the following table.</w:t>
      </w:r>
    </w:p>
    <w:bookmarkEnd w:id="13455"/>
    <w:bookmarkStart w:id="13456" w:name="para_4a4c7795_826e_41ab_81c2_ff32357a66"/>
    <w:p>
      <w:pPr>
        <w:spacing w:before="180" w:after="0" w:line="240" w:lineRule="auto"/>
        <w:jc w:val="both"/>
      </w:pPr>
      <w:r>
        <w:rPr>
          <w:rFonts w:ascii="Arial" w:hAnsi="Arial"/>
          <w:color w:val="000000"/>
          <w:sz w:val="18"/>
        </w:rPr>
        <w:t xml:space="preserve">See </w:t>
      </w:r>
      <w:hyperlink w:anchor="table_CC_2_5_1">
        <w:r>
          <w:rPr>
            <w:rFonts w:ascii="Arial" w:hAnsi="Arial"/>
            <w:color w:val="000000"/>
            <w:sz w:val="18"/>
          </w:rPr>
          <w:t>Table CC.2.5-1</w:t>
        </w:r>
      </w:hyperlink>
      <w:r>
        <w:rPr>
          <w:rFonts w:ascii="Arial" w:hAnsi="Arial"/>
          <w:color w:val="000000"/>
          <w:sz w:val="18"/>
        </w:rPr>
        <w:t xml:space="preserve"> for the meaning of the requirement codes used in the Final State column of the following table.</w:t>
      </w:r>
    </w:p>
    <w:bookmarkEnd w:id="13456"/>
    <w:bookmarkStart w:id="13457" w:name="table_CC_2_5_3"/>
    <w:p>
      <w:pPr>
        <w:keepNext/>
        <w:spacing w:before="216" w:after="0" w:line="240" w:lineRule="auto"/>
        <w:jc w:val="center"/>
      </w:pPr>
      <w:r>
        <w:rPr>
          <w:rFonts w:ascii="Arial" w:hAnsi="Arial"/>
          <w:b/>
          <w:color w:val="000000"/>
          <w:sz w:val="22"/>
        </w:rPr>
        <w:t>Table CC.2.5-3. UPS SOP Class N-CREATE/N-SET/N-GET/C-FIND Attributes</w:t>
      </w:r>
    </w:p>
    <w:bookmarkEnd w:id="13457"/>
    <w:p>
      <w:pPr>
        <w:spacing w:before="0" w:after="0" w:line="240" w:lineRule="auto"/>
        <w:rPr>
          <w:sz w:val="13"/>
        </w:rPr>
      </w:pPr>
    </w:p>
    <w:tbl>
      <w:tblPr>
        <w:tblInd w:w="45" w:type="dxa"/>
        <w:tblLayout w:type="fixed"/>
      </w:tblPr>
      <w:tblGrid>
        <w:gridCol w:w="1508"/>
        <w:gridCol w:w="1120"/>
        <w:gridCol w:w="1401"/>
        <w:gridCol w:w="1134"/>
        <w:gridCol w:w="603"/>
        <w:gridCol w:w="1134"/>
        <w:gridCol w:w="683"/>
        <w:gridCol w:w="743"/>
        <w:gridCol w:w="21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58" w:name="para_8e3220fc_f83f_42ab_b9ff_f98ce3fa45"/>
          <w:p>
            <w:pPr>
              <w:keepNext/>
              <w:spacing w:before="180" w:after="0" w:line="240" w:lineRule="auto"/>
              <w:jc w:val="center"/>
            </w:pPr>
            <w:r>
              <w:rPr>
                <w:rFonts w:ascii="Arial" w:hAnsi="Arial"/>
                <w:b/>
                <w:color w:val="000000"/>
                <w:sz w:val="18"/>
              </w:rPr>
              <w:t>Attribute Name</w:t>
            </w:r>
          </w:p>
          <w:bookmarkEnd w:id="13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9" w:name="para_3b71d557_3a95_4902_921c_d7d3ea4142"/>
          <w:p>
            <w:pPr>
              <w:spacing w:before="180" w:after="0" w:line="240" w:lineRule="auto"/>
              <w:jc w:val="center"/>
            </w:pPr>
            <w:r>
              <w:rPr>
                <w:rFonts w:ascii="Arial" w:hAnsi="Arial"/>
                <w:b/>
                <w:color w:val="000000"/>
                <w:sz w:val="18"/>
              </w:rPr>
              <w:t>Tag</w:t>
            </w:r>
          </w:p>
          <w:bookmarkEnd w:id="13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0" w:name="para_4dff3d0b_28ec_477b_b255_1aff96518e"/>
          <w:p>
            <w:pPr>
              <w:spacing w:before="180" w:after="0" w:line="240" w:lineRule="auto"/>
              <w:jc w:val="center"/>
            </w:pPr>
            <w:r>
              <w:rPr>
                <w:rFonts w:ascii="Arial" w:hAnsi="Arial"/>
                <w:b/>
                <w:color w:val="000000"/>
                <w:sz w:val="18"/>
              </w:rPr>
              <w:t>Req. Type N-CREATE (SCU/SCP)</w:t>
            </w:r>
          </w:p>
          <w:bookmarkEnd w:id="13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1" w:name="para_3a189d57_0735_41e1_a92b_9083de8bba"/>
          <w:p>
            <w:pPr>
              <w:spacing w:before="180" w:after="0" w:line="240" w:lineRule="auto"/>
              <w:jc w:val="center"/>
            </w:pPr>
            <w:r>
              <w:rPr>
                <w:rFonts w:ascii="Arial" w:hAnsi="Arial"/>
                <w:b/>
                <w:color w:val="000000"/>
                <w:sz w:val="18"/>
              </w:rPr>
              <w:t>Req. Type N-SET (SCU/SCP)</w:t>
            </w:r>
          </w:p>
          <w:bookmarkEnd w:id="13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2" w:name="para_d5efbf0d_79c0_4fa9_8a5b_ac194699a5"/>
          <w:p>
            <w:pPr>
              <w:spacing w:before="180" w:after="0" w:line="240" w:lineRule="auto"/>
              <w:jc w:val="center"/>
            </w:pPr>
            <w:r>
              <w:rPr>
                <w:rFonts w:ascii="Arial" w:hAnsi="Arial"/>
                <w:b/>
                <w:color w:val="000000"/>
                <w:sz w:val="18"/>
              </w:rPr>
              <w:t>Final State</w:t>
            </w:r>
          </w:p>
          <w:bookmarkEnd w:id="13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3" w:name="para_095dca5c_f418_4ce8_bb0c_f22fc1ee37"/>
          <w:p>
            <w:pPr>
              <w:spacing w:before="180" w:after="0" w:line="240" w:lineRule="auto"/>
              <w:jc w:val="center"/>
            </w:pPr>
            <w:r>
              <w:rPr>
                <w:rFonts w:ascii="Arial" w:hAnsi="Arial"/>
                <w:b/>
                <w:color w:val="000000"/>
                <w:sz w:val="18"/>
              </w:rPr>
              <w:t>Req. Type N-GET (SCU/SCP)</w:t>
            </w:r>
          </w:p>
          <w:bookmarkEnd w:id="13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4" w:name="para_b71720dc_c63b_4b04_8cbc_c90c309eef"/>
          <w:p>
            <w:pPr>
              <w:spacing w:before="180" w:after="0" w:line="240" w:lineRule="auto"/>
              <w:jc w:val="center"/>
            </w:pPr>
            <w:r>
              <w:rPr>
                <w:rFonts w:ascii="Arial" w:hAnsi="Arial"/>
                <w:b/>
                <w:color w:val="000000"/>
                <w:sz w:val="18"/>
              </w:rPr>
              <w:t>Match Key Type</w:t>
            </w:r>
          </w:p>
          <w:bookmarkEnd w:id="13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5" w:name="para_227222d9_5a44_4950_a37a_6791f572c8"/>
          <w:p>
            <w:pPr>
              <w:spacing w:before="180" w:after="0" w:line="240" w:lineRule="auto"/>
              <w:jc w:val="center"/>
            </w:pPr>
            <w:r>
              <w:rPr>
                <w:rFonts w:ascii="Arial" w:hAnsi="Arial"/>
                <w:b/>
                <w:color w:val="000000"/>
                <w:sz w:val="18"/>
              </w:rPr>
              <w:t>Return Key Type</w:t>
            </w:r>
          </w:p>
          <w:bookmarkEnd w:id="13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6" w:name="para_30dd46bf_5dd6_48c5_86d0_dfdc52013e"/>
          <w:p>
            <w:pPr>
              <w:spacing w:before="180" w:after="0" w:line="240" w:lineRule="auto"/>
              <w:jc w:val="center"/>
            </w:pPr>
            <w:r>
              <w:rPr>
                <w:rFonts w:ascii="Arial" w:hAnsi="Arial"/>
                <w:b/>
                <w:color w:val="000000"/>
                <w:sz w:val="18"/>
              </w:rPr>
              <w:t>Remark/Matching Type</w:t>
            </w:r>
          </w:p>
          <w:bookmarkEnd w:id="13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7" w:name="para_0be9abd3_b894_4d99_bab2_202e2702bb"/>
          <w:p>
            <w:pPr>
              <w:spacing w:before="180" w:after="0" w:line="240" w:lineRule="auto"/>
            </w:pPr>
            <w:r>
              <w:rPr>
                <w:rFonts w:ascii="Arial" w:hAnsi="Arial"/>
                <w:color w:val="000000"/>
                <w:sz w:val="18"/>
              </w:rPr>
              <w:t>Transaction UID</w:t>
            </w:r>
          </w:p>
          <w:bookmarkEnd w:id="13467"/>
        </w:tc>
        <w:tc>
          <w:tcPr>
            <w:tcBorders>
              <w:bottom w:val="single" w:sz="4" w:color="000000"/>
              <w:right w:val="single" w:sz="4" w:color="000000"/>
            </w:tcBorders>
            <w:tcMar>
              <w:top w:w="40" w:type="dxa"/>
              <w:left w:w="40" w:type="dxa"/>
              <w:bottom w:w="40" w:type="dxa"/>
              <w:right w:w="40" w:type="dxa"/>
            </w:tcMar>
            <w:vAlign w:val="top"/>
          </w:tcPr>
          <w:bookmarkStart w:id="13468" w:name="para_9a3473ca_9b8a_4cb0_bf9b_a57bf697c6"/>
          <w:p>
            <w:pPr>
              <w:spacing w:before="180" w:after="0" w:line="240" w:lineRule="auto"/>
              <w:jc w:val="center"/>
            </w:pPr>
            <w:r>
              <w:rPr>
                <w:rFonts w:ascii="Arial" w:hAnsi="Arial"/>
                <w:color w:val="000000"/>
                <w:sz w:val="18"/>
              </w:rPr>
              <w:t>(0008,1195)</w:t>
            </w:r>
          </w:p>
          <w:bookmarkEnd w:id="13468"/>
        </w:tc>
        <w:tc>
          <w:tcPr>
            <w:tcBorders>
              <w:bottom w:val="single" w:sz="4" w:color="000000"/>
              <w:right w:val="single" w:sz="4" w:color="000000"/>
            </w:tcBorders>
            <w:tcMar>
              <w:top w:w="40" w:type="dxa"/>
              <w:left w:w="40" w:type="dxa"/>
              <w:bottom w:w="40" w:type="dxa"/>
              <w:right w:w="40" w:type="dxa"/>
            </w:tcMar>
            <w:vAlign w:val="top"/>
          </w:tcPr>
          <w:bookmarkStart w:id="13469" w:name="para_5453adb5_3470_402a_8e76_4985da13ce"/>
          <w:p>
            <w:pPr>
              <w:spacing w:before="180" w:after="0" w:line="240" w:lineRule="auto"/>
              <w:jc w:val="center"/>
            </w:pPr>
            <w:r>
              <w:rPr>
                <w:rFonts w:ascii="Arial" w:hAnsi="Arial"/>
                <w:color w:val="000000"/>
                <w:sz w:val="18"/>
              </w:rPr>
              <w:t>2/2</w:t>
            </w:r>
          </w:p>
          <w:bookmarkEnd w:id="13469"/>
          <w:bookmarkStart w:id="13470" w:name="para_3378790a_eb91_4e25_9629_6cf6b85245"/>
          <w:p>
            <w:pPr>
              <w:spacing w:before="180" w:after="0" w:line="240" w:lineRule="auto"/>
              <w:jc w:val="center"/>
            </w:pPr>
            <w:r>
              <w:rPr>
                <w:rFonts w:ascii="Arial" w:hAnsi="Arial"/>
                <w:color w:val="000000"/>
                <w:sz w:val="18"/>
              </w:rPr>
              <w:t>Shall be empty</w:t>
            </w:r>
          </w:p>
          <w:bookmarkEnd w:id="13470"/>
        </w:tc>
        <w:tc>
          <w:tcPr>
            <w:tcBorders>
              <w:bottom w:val="single" w:sz="4" w:color="000000"/>
              <w:right w:val="single" w:sz="4" w:color="000000"/>
            </w:tcBorders>
            <w:tcMar>
              <w:top w:w="40" w:type="dxa"/>
              <w:left w:w="40" w:type="dxa"/>
              <w:bottom w:w="40" w:type="dxa"/>
              <w:right w:w="40" w:type="dxa"/>
            </w:tcMar>
            <w:vAlign w:val="top"/>
          </w:tcPr>
          <w:bookmarkStart w:id="13471" w:name="para_11f05339_3cad_4b75_b0c2_1be2541bef"/>
          <w:p>
            <w:pPr>
              <w:spacing w:before="180" w:after="0" w:line="240" w:lineRule="auto"/>
              <w:jc w:val="center"/>
            </w:pPr>
            <w:r>
              <w:rPr>
                <w:rFonts w:ascii="Arial" w:hAnsi="Arial"/>
                <w:color w:val="000000"/>
                <w:sz w:val="18"/>
              </w:rPr>
              <w:t xml:space="preserve">(see </w:t>
            </w:r>
            <w:hyperlink w:anchor="sect_CC_2_6_3">
              <w:r>
                <w:rPr>
                  <w:rFonts w:ascii="Arial" w:hAnsi="Arial"/>
                  <w:color w:val="000000"/>
                  <w:sz w:val="18"/>
                </w:rPr>
                <w:t>CC.2.6.3</w:t>
              </w:r>
            </w:hyperlink>
            <w:r>
              <w:rPr>
                <w:rFonts w:ascii="Arial" w:hAnsi="Arial"/>
                <w:color w:val="000000"/>
                <w:sz w:val="18"/>
              </w:rPr>
              <w:t>)</w:t>
            </w:r>
          </w:p>
          <w:bookmarkEnd w:id="13471"/>
        </w:tc>
        <w:tc>
          <w:tcPr>
            <w:tcBorders>
              <w:bottom w:val="single" w:sz="4" w:color="000000"/>
              <w:right w:val="single" w:sz="4" w:color="000000"/>
            </w:tcBorders>
            <w:tcMar>
              <w:top w:w="40" w:type="dxa"/>
              <w:left w:w="40" w:type="dxa"/>
              <w:bottom w:w="40" w:type="dxa"/>
              <w:right w:w="40" w:type="dxa"/>
            </w:tcMar>
            <w:vAlign w:val="top"/>
          </w:tcPr>
          <w:bookmarkStart w:id="13472" w:name="para_6248c217_1f80_4b96_849e_5871172f63"/>
          <w:p>
            <w:pPr>
              <w:spacing w:before="180" w:after="0" w:line="240" w:lineRule="auto"/>
              <w:jc w:val="center"/>
            </w:pPr>
            <w:r>
              <w:rPr>
                <w:rFonts w:ascii="Arial" w:hAnsi="Arial"/>
                <w:color w:val="000000"/>
                <w:sz w:val="18"/>
              </w:rPr>
              <w:t>O</w:t>
            </w:r>
          </w:p>
          <w:bookmarkEnd w:id="13472"/>
        </w:tc>
        <w:tc>
          <w:tcPr>
            <w:tcBorders>
              <w:bottom w:val="single" w:sz="4" w:color="000000"/>
              <w:right w:val="single" w:sz="4" w:color="000000"/>
            </w:tcBorders>
            <w:tcMar>
              <w:top w:w="40" w:type="dxa"/>
              <w:left w:w="40" w:type="dxa"/>
              <w:bottom w:w="40" w:type="dxa"/>
              <w:right w:w="40" w:type="dxa"/>
            </w:tcMar>
            <w:vAlign w:val="top"/>
          </w:tcPr>
          <w:bookmarkStart w:id="13473" w:name="para_bbdf9374_d981_459d_9f32_94f90f0581"/>
          <w:p>
            <w:pPr>
              <w:spacing w:before="180" w:after="0" w:line="240" w:lineRule="auto"/>
              <w:jc w:val="center"/>
            </w:pPr>
            <w:r>
              <w:rPr>
                <w:rFonts w:ascii="Arial" w:hAnsi="Arial"/>
                <w:color w:val="000000"/>
                <w:sz w:val="18"/>
              </w:rPr>
              <w:t>Not allowed</w:t>
            </w:r>
          </w:p>
          <w:bookmarkEnd w:id="13473"/>
        </w:tc>
        <w:tc>
          <w:tcPr>
            <w:tcBorders>
              <w:bottom w:val="single" w:sz="4" w:color="000000"/>
              <w:right w:val="single" w:sz="4" w:color="000000"/>
            </w:tcBorders>
            <w:tcMar>
              <w:top w:w="40" w:type="dxa"/>
              <w:left w:w="40" w:type="dxa"/>
              <w:bottom w:w="40" w:type="dxa"/>
              <w:right w:w="40" w:type="dxa"/>
            </w:tcMar>
            <w:vAlign w:val="top"/>
          </w:tcPr>
          <w:bookmarkStart w:id="13474" w:name="para_a1948976_d5e0_4e49_b9a0_76d9abe429"/>
          <w:p>
            <w:pPr>
              <w:spacing w:before="180" w:after="0" w:line="240" w:lineRule="auto"/>
              <w:jc w:val="center"/>
            </w:pPr>
            <w:r>
              <w:rPr>
                <w:rFonts w:ascii="Arial" w:hAnsi="Arial"/>
                <w:color w:val="000000"/>
                <w:sz w:val="18"/>
              </w:rPr>
              <w:t>-</w:t>
            </w:r>
          </w:p>
          <w:bookmarkEnd w:id="13474"/>
        </w:tc>
        <w:tc>
          <w:tcPr>
            <w:tcBorders>
              <w:bottom w:val="single" w:sz="4" w:color="000000"/>
              <w:right w:val="single" w:sz="4" w:color="000000"/>
            </w:tcBorders>
            <w:tcMar>
              <w:top w:w="40" w:type="dxa"/>
              <w:left w:w="40" w:type="dxa"/>
              <w:bottom w:w="40" w:type="dxa"/>
              <w:right w:w="40" w:type="dxa"/>
            </w:tcMar>
            <w:vAlign w:val="top"/>
          </w:tcPr>
          <w:bookmarkStart w:id="13475" w:name="para_368477f7_3373_44b6_8b4e_13a0a35ddc"/>
          <w:p>
            <w:pPr>
              <w:spacing w:before="180" w:after="0" w:line="240" w:lineRule="auto"/>
              <w:jc w:val="center"/>
            </w:pPr>
            <w:r>
              <w:rPr>
                <w:rFonts w:ascii="Arial" w:hAnsi="Arial"/>
                <w:color w:val="000000"/>
                <w:sz w:val="18"/>
              </w:rPr>
              <w:t>-</w:t>
            </w:r>
          </w:p>
          <w:bookmarkEnd w:id="13475"/>
        </w:tc>
        <w:tc>
          <w:tcPr>
            <w:tcBorders>
              <w:bottom w:val="single" w:sz="4" w:color="000000"/>
              <w:right w:val="single" w:sz="4" w:color="000000"/>
            </w:tcBorders>
            <w:tcMar>
              <w:top w:w="40" w:type="dxa"/>
              <w:left w:w="40" w:type="dxa"/>
              <w:bottom w:w="40" w:type="dxa"/>
              <w:right w:w="40" w:type="dxa"/>
            </w:tcMar>
            <w:vAlign w:val="top"/>
          </w:tcPr>
          <w:bookmarkStart w:id="13476" w:name="para_d6d9d433_229d_49a6_805e_c27ce546d0"/>
          <w:p>
            <w:pPr>
              <w:spacing w:before="180" w:after="0" w:line="240" w:lineRule="auto"/>
            </w:pPr>
            <w:r>
              <w:rPr>
                <w:rFonts w:ascii="Arial" w:hAnsi="Arial"/>
                <w:color w:val="000000"/>
                <w:sz w:val="18"/>
              </w:rPr>
              <w:t>Cannot be queried.</w:t>
            </w:r>
          </w:p>
          <w:bookmarkEnd w:id="13476"/>
        </w:tc>
      </w:tr>
      <w:tr>
        <w:tblPrEx/>
        <w:trPr/>
        <w:tc>
          <w:tcPr>
            <w:hMerge w:val="restart"/>
            <w:tcBorders>
              <w:left w:val="single" w:sz="4" w:color="000000"/>
              <w:bottom w:val="single" w:sz="4" w:color="000000"/>
            </w:tcBorders>
            <w:tcMar>
              <w:top w:w="40" w:type="dxa"/>
              <w:left w:w="40" w:type="dxa"/>
              <w:bottom w:w="40" w:type="dxa"/>
            </w:tcMar>
            <w:vAlign w:val="top"/>
          </w:tcPr>
          <w:bookmarkStart w:id="13477" w:name="para_6dcdd263_b846_440d_943e_c6416202f7"/>
          <w:p>
            <w:pPr>
              <w:spacing w:before="180" w:after="0" w:line="240" w:lineRule="auto"/>
            </w:pPr>
            <w:r>
              <w:rPr>
                <w:rFonts w:ascii="Arial" w:hAnsi="Arial"/>
                <w:b/>
                <w:color w:val="000000"/>
                <w:sz w:val="18"/>
              </w:rPr>
              <w:t>SOP Common Module</w:t>
            </w:r>
          </w:p>
          <w:bookmarkEnd w:id="134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8" w:name="para_123965cd_c6a4_4de1_8bdb_83fdc107ff"/>
          <w:p>
            <w:pPr>
              <w:spacing w:before="180" w:after="0" w:line="240" w:lineRule="auto"/>
            </w:pPr>
            <w:r>
              <w:rPr>
                <w:rFonts w:ascii="Arial" w:hAnsi="Arial"/>
                <w:color w:val="000000"/>
                <w:sz w:val="18"/>
              </w:rPr>
              <w:t>Specific Character Set</w:t>
            </w:r>
          </w:p>
          <w:bookmarkEnd w:id="13478"/>
        </w:tc>
        <w:tc>
          <w:tcPr>
            <w:tcBorders>
              <w:bottom w:val="single" w:sz="4" w:color="000000"/>
              <w:right w:val="single" w:sz="4" w:color="000000"/>
            </w:tcBorders>
            <w:tcMar>
              <w:top w:w="40" w:type="dxa"/>
              <w:left w:w="40" w:type="dxa"/>
              <w:bottom w:w="40" w:type="dxa"/>
              <w:right w:w="40" w:type="dxa"/>
            </w:tcMar>
            <w:vAlign w:val="top"/>
          </w:tcPr>
          <w:bookmarkStart w:id="13479" w:name="para_e1746fde_8452_4235_9928_526b7b0ea1"/>
          <w:p>
            <w:pPr>
              <w:spacing w:before="180" w:after="0" w:line="240" w:lineRule="auto"/>
              <w:jc w:val="center"/>
            </w:pPr>
            <w:r>
              <w:rPr>
                <w:rFonts w:ascii="Arial" w:hAnsi="Arial"/>
                <w:color w:val="000000"/>
                <w:sz w:val="18"/>
              </w:rPr>
              <w:t>(0008,0005)</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ecce7f44_874e_452b_b100_2fc0512cc4"/>
          <w:p>
            <w:pPr>
              <w:spacing w:before="180" w:after="0" w:line="240" w:lineRule="auto"/>
              <w:jc w:val="center"/>
            </w:pPr>
            <w:r>
              <w:rPr>
                <w:rFonts w:ascii="Arial" w:hAnsi="Arial"/>
                <w:color w:val="000000"/>
                <w:sz w:val="18"/>
              </w:rPr>
              <w:t>1C/1C</w:t>
            </w:r>
          </w:p>
          <w:bookmarkEnd w:id="13480"/>
        </w:tc>
        <w:tc>
          <w:tcPr>
            <w:tcBorders>
              <w:bottom w:val="single" w:sz="4" w:color="000000"/>
              <w:right w:val="single" w:sz="4" w:color="000000"/>
            </w:tcBorders>
            <w:tcMar>
              <w:top w:w="40" w:type="dxa"/>
              <w:left w:w="40" w:type="dxa"/>
              <w:bottom w:w="40" w:type="dxa"/>
              <w:right w:w="40" w:type="dxa"/>
            </w:tcMar>
            <w:vAlign w:val="top"/>
          </w:tcPr>
          <w:bookmarkStart w:id="13481" w:name="para_31c8a3dd_6696_4bc5_bf60_703718ed63"/>
          <w:p>
            <w:pPr>
              <w:spacing w:before="180" w:after="0" w:line="240" w:lineRule="auto"/>
              <w:jc w:val="center"/>
            </w:pPr>
            <w:r>
              <w:rPr>
                <w:rFonts w:ascii="Arial" w:hAnsi="Arial"/>
                <w:color w:val="000000"/>
                <w:sz w:val="18"/>
              </w:rPr>
              <w:t>1C/1C</w:t>
            </w:r>
          </w:p>
          <w:bookmarkEnd w:id="13481"/>
        </w:tc>
        <w:tc>
          <w:tcPr>
            <w:tcBorders>
              <w:bottom w:val="single" w:sz="4" w:color="000000"/>
              <w:right w:val="single" w:sz="4" w:color="000000"/>
            </w:tcBorders>
            <w:tcMar>
              <w:top w:w="40" w:type="dxa"/>
              <w:left w:w="40" w:type="dxa"/>
              <w:bottom w:w="40" w:type="dxa"/>
              <w:right w:w="40" w:type="dxa"/>
            </w:tcMar>
            <w:vAlign w:val="top"/>
          </w:tcPr>
          <w:bookmarkStart w:id="13482" w:name="para_a720aff2_5836_4a95_b678_d3f89b5e09"/>
          <w:p>
            <w:pPr>
              <w:spacing w:before="180" w:after="0" w:line="240" w:lineRule="auto"/>
              <w:jc w:val="center"/>
            </w:pPr>
            <w:r>
              <w:rPr>
                <w:rFonts w:ascii="Arial" w:hAnsi="Arial"/>
                <w:color w:val="000000"/>
                <w:sz w:val="18"/>
              </w:rPr>
              <w:t>RC</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a5c5d8a1_df8f_4508_972b_1968f2da5f"/>
          <w:p>
            <w:pPr>
              <w:spacing w:before="180" w:after="0" w:line="240" w:lineRule="auto"/>
              <w:jc w:val="center"/>
            </w:pPr>
            <w:r>
              <w:rPr>
                <w:rFonts w:ascii="Arial" w:hAnsi="Arial"/>
                <w:color w:val="000000"/>
                <w:sz w:val="18"/>
              </w:rPr>
              <w:t>3/1</w:t>
            </w:r>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23838bd5_f9b2_48ef_aee2_365366e2ee"/>
          <w:p>
            <w:pPr>
              <w:spacing w:before="180" w:after="0" w:line="240" w:lineRule="auto"/>
              <w:jc w:val="center"/>
            </w:pPr>
            <w:r>
              <w:rPr>
                <w:rFonts w:ascii="Arial" w:hAnsi="Arial"/>
                <w:color w:val="000000"/>
                <w:sz w:val="18"/>
              </w:rPr>
              <w:t>-</w:t>
            </w:r>
          </w:p>
          <w:bookmarkEnd w:id="13484"/>
        </w:tc>
        <w:tc>
          <w:tcPr>
            <w:tcBorders>
              <w:bottom w:val="single" w:sz="4" w:color="000000"/>
              <w:right w:val="single" w:sz="4" w:color="000000"/>
            </w:tcBorders>
            <w:tcMar>
              <w:top w:w="40" w:type="dxa"/>
              <w:left w:w="40" w:type="dxa"/>
              <w:bottom w:w="40" w:type="dxa"/>
              <w:right w:w="40" w:type="dxa"/>
            </w:tcMar>
            <w:vAlign w:val="top"/>
          </w:tcPr>
          <w:bookmarkStart w:id="13485" w:name="para_a18eb1ba_397f_4c3d_907d_53112325df"/>
          <w:p>
            <w:pPr>
              <w:spacing w:before="180" w:after="0" w:line="240" w:lineRule="auto"/>
              <w:jc w:val="center"/>
            </w:pPr>
            <w:r>
              <w:rPr>
                <w:rFonts w:ascii="Arial" w:hAnsi="Arial"/>
                <w:color w:val="000000"/>
                <w:sz w:val="18"/>
              </w:rPr>
              <w:t>1C</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b34ad5c6_43a0_478b_adb6_84f977465a"/>
          <w:p>
            <w:pPr>
              <w:spacing w:before="180" w:after="0" w:line="240" w:lineRule="auto"/>
            </w:pPr>
            <w:r>
              <w:rPr>
                <w:rFonts w:ascii="Arial" w:hAnsi="Arial"/>
                <w:color w:val="000000"/>
                <w:sz w:val="18"/>
              </w:rPr>
              <w:t>Required if extended or replacement character set is used</w:t>
            </w:r>
          </w:p>
          <w:bookmarkEnd w:id="13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7" w:name="para_4fba6ce6_f400_4dcd_a2c4_865b60fca0"/>
          <w:p>
            <w:pPr>
              <w:spacing w:before="180" w:after="0" w:line="240" w:lineRule="auto"/>
            </w:pPr>
            <w:r>
              <w:rPr>
                <w:rFonts w:ascii="Arial" w:hAnsi="Arial"/>
                <w:color w:val="000000"/>
                <w:sz w:val="18"/>
              </w:rPr>
              <w:t>SOP Class UID</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10d4c6b9_53f4_4dad_8f73_9b611d05dd"/>
          <w:p>
            <w:pPr>
              <w:spacing w:before="180" w:after="0" w:line="240" w:lineRule="auto"/>
              <w:jc w:val="center"/>
            </w:pPr>
            <w:r>
              <w:rPr>
                <w:rFonts w:ascii="Arial" w:hAnsi="Arial"/>
                <w:color w:val="000000"/>
                <w:sz w:val="18"/>
              </w:rPr>
              <w:t>(0008,0016)</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db691d9b_a5dd_48c8_85b4_49d0c9db5b"/>
          <w:p>
            <w:pPr>
              <w:spacing w:before="180" w:after="0" w:line="240" w:lineRule="auto"/>
              <w:jc w:val="center"/>
            </w:pPr>
            <w:r>
              <w:rPr>
                <w:rFonts w:ascii="Arial" w:hAnsi="Arial"/>
                <w:color w:val="000000"/>
                <w:sz w:val="18"/>
              </w:rPr>
              <w:t xml:space="preserve">See </w:t>
            </w:r>
            <w:hyperlink w:anchor="sect_CC_2_5_1_3_1">
              <w:r>
                <w:rPr>
                  <w:rFonts w:ascii="Arial" w:hAnsi="Arial"/>
                  <w:color w:val="000000"/>
                  <w:sz w:val="18"/>
                </w:rPr>
                <w:t>CC.2.5.1.3.1</w:t>
              </w:r>
            </w:hyperlink>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82905693_eca1_492c_9cb8_f225e20de3"/>
          <w:p>
            <w:pPr>
              <w:spacing w:before="180" w:after="0" w:line="240" w:lineRule="auto"/>
              <w:jc w:val="center"/>
            </w:pPr>
            <w:r>
              <w:rPr>
                <w:rFonts w:ascii="Arial" w:hAnsi="Arial"/>
                <w:color w:val="000000"/>
                <w:sz w:val="18"/>
              </w:rPr>
              <w:t>Not allowed</w:t>
            </w:r>
          </w:p>
          <w:bookmarkEnd w:id="13490"/>
        </w:tc>
        <w:tc>
          <w:tcPr>
            <w:tcBorders>
              <w:bottom w:val="single" w:sz="4" w:color="000000"/>
              <w:right w:val="single" w:sz="4" w:color="000000"/>
            </w:tcBorders>
            <w:tcMar>
              <w:top w:w="40" w:type="dxa"/>
              <w:left w:w="40" w:type="dxa"/>
              <w:bottom w:w="40" w:type="dxa"/>
              <w:right w:w="40" w:type="dxa"/>
            </w:tcMar>
            <w:vAlign w:val="top"/>
          </w:tcPr>
          <w:bookmarkStart w:id="13491" w:name="para_f07652fc_6601_452b_960c_f7b3005ed8"/>
          <w:p>
            <w:pPr>
              <w:spacing w:before="180" w:after="0" w:line="240" w:lineRule="auto"/>
              <w:jc w:val="center"/>
            </w:pPr>
            <w:r>
              <w:rPr>
                <w:rFonts w:ascii="Arial" w:hAnsi="Arial"/>
                <w:color w:val="000000"/>
                <w:sz w:val="18"/>
              </w:rPr>
              <w:t>R</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9d218242_f2e0_4f9a_9af1_108650e87f"/>
          <w:p>
            <w:pPr>
              <w:spacing w:before="180" w:after="0" w:line="240" w:lineRule="auto"/>
              <w:jc w:val="center"/>
            </w:pPr>
            <w:r>
              <w:rPr>
                <w:rFonts w:ascii="Arial" w:hAnsi="Arial"/>
                <w:color w:val="000000"/>
                <w:sz w:val="18"/>
              </w:rPr>
              <w:t>Not allowed</w:t>
            </w:r>
          </w:p>
          <w:bookmarkEnd w:id="13492"/>
        </w:tc>
        <w:tc>
          <w:tcPr>
            <w:tcBorders>
              <w:bottom w:val="single" w:sz="4" w:color="000000"/>
              <w:right w:val="single" w:sz="4" w:color="000000"/>
            </w:tcBorders>
            <w:tcMar>
              <w:top w:w="40" w:type="dxa"/>
              <w:left w:w="40" w:type="dxa"/>
              <w:bottom w:w="40" w:type="dxa"/>
              <w:right w:w="40" w:type="dxa"/>
            </w:tcMar>
            <w:vAlign w:val="top"/>
          </w:tcPr>
          <w:bookmarkStart w:id="13493" w:name="para_e02ed105_a1f2_41dc_9a3f_42361adae2"/>
          <w:p>
            <w:pPr>
              <w:spacing w:before="180" w:after="0" w:line="240" w:lineRule="auto"/>
              <w:jc w:val="center"/>
            </w:pPr>
            <w:r>
              <w:rPr>
                <w:rFonts w:ascii="Arial" w:hAnsi="Arial"/>
                <w:color w:val="000000"/>
                <w:sz w:val="18"/>
              </w:rPr>
              <w:t>O</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bf2f821c_90b8_43c5_b0a0_dababb5d6f"/>
          <w:p>
            <w:pPr>
              <w:spacing w:before="180" w:after="0" w:line="240" w:lineRule="auto"/>
              <w:jc w:val="center"/>
            </w:pPr>
            <w:r>
              <w:rPr>
                <w:rFonts w:ascii="Arial" w:hAnsi="Arial"/>
                <w:color w:val="000000"/>
                <w:sz w:val="18"/>
              </w:rPr>
              <w:t>1</w:t>
            </w:r>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15ee1fbf_40a8_48fe_a5ce_17313d98bd"/>
          <w:p>
            <w:pPr>
              <w:spacing w:before="180" w:after="0" w:line="240" w:lineRule="auto"/>
            </w:pPr>
            <w:r>
              <w:rPr>
                <w:rFonts w:ascii="Arial" w:hAnsi="Arial"/>
                <w:color w:val="000000"/>
                <w:sz w:val="18"/>
              </w:rPr>
              <w:t>Uniquely identifies the SOP Class of the Unified Procedure Step.</w:t>
            </w:r>
          </w:p>
          <w:bookmarkEnd w:id="13495"/>
          <w:bookmarkStart w:id="13496" w:name="para_5194863f_86e4_4f93_8bfc_0315347955"/>
          <w:p>
            <w:pPr>
              <w:spacing w:before="180" w:after="0" w:line="240" w:lineRule="auto"/>
            </w:pPr>
            <w:r>
              <w:rPr>
                <w:rFonts w:ascii="Arial" w:hAnsi="Arial"/>
                <w:color w:val="000000"/>
                <w:sz w:val="18"/>
              </w:rPr>
              <w:t xml:space="preserve">See </w:t>
            </w:r>
            <w:hyperlink w:anchor="sect_CC_3_1">
              <w:r>
                <w:rPr>
                  <w:rFonts w:ascii="Arial" w:hAnsi="Arial"/>
                  <w:color w:val="000000"/>
                  <w:sz w:val="18"/>
                </w:rPr>
                <w:t>Section CC.3.1</w:t>
              </w:r>
            </w:hyperlink>
            <w:r>
              <w:rPr>
                <w:rFonts w:ascii="Arial" w:hAnsi="Arial"/>
                <w:color w:val="000000"/>
                <w:sz w:val="18"/>
              </w:rPr>
              <w:t xml:space="preserve"> for further explanation.</w:t>
            </w:r>
          </w:p>
          <w:bookmarkEnd w:id="13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7" w:name="para_cd67dc38_682b_4f30_a9f7_23e7b7aa71"/>
          <w:p>
            <w:pPr>
              <w:spacing w:before="180" w:after="0" w:line="240" w:lineRule="auto"/>
            </w:pPr>
            <w:r>
              <w:rPr>
                <w:rFonts w:ascii="Arial" w:hAnsi="Arial"/>
                <w:color w:val="000000"/>
                <w:sz w:val="18"/>
              </w:rPr>
              <w:t>SOP Instance UID</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e39710c5_7f88_49c1_89cc_e039440131"/>
          <w:p>
            <w:pPr>
              <w:spacing w:before="180" w:after="0" w:line="240" w:lineRule="auto"/>
              <w:jc w:val="center"/>
            </w:pPr>
            <w:r>
              <w:rPr>
                <w:rFonts w:ascii="Arial" w:hAnsi="Arial"/>
                <w:color w:val="000000"/>
                <w:sz w:val="18"/>
              </w:rPr>
              <w:t>(0008,0018)</w:t>
            </w:r>
          </w:p>
          <w:bookmarkEnd w:id="13498"/>
        </w:tc>
        <w:tc>
          <w:tcPr>
            <w:tcBorders>
              <w:bottom w:val="single" w:sz="4" w:color="000000"/>
              <w:right w:val="single" w:sz="4" w:color="000000"/>
            </w:tcBorders>
            <w:tcMar>
              <w:top w:w="40" w:type="dxa"/>
              <w:left w:w="40" w:type="dxa"/>
              <w:bottom w:w="40" w:type="dxa"/>
              <w:right w:w="40" w:type="dxa"/>
            </w:tcMar>
            <w:vAlign w:val="top"/>
          </w:tcPr>
          <w:bookmarkStart w:id="13499" w:name="para_4ca3556e_f942_462e_b39a_ab59d4b0c2"/>
          <w:p>
            <w:pPr>
              <w:spacing w:before="180" w:after="0" w:line="240" w:lineRule="auto"/>
              <w:jc w:val="center"/>
            </w:pPr>
            <w:r>
              <w:rPr>
                <w:rFonts w:ascii="Arial" w:hAnsi="Arial"/>
                <w:color w:val="000000"/>
                <w:sz w:val="18"/>
              </w:rPr>
              <w:t>Not allowed.</w:t>
            </w:r>
          </w:p>
          <w:bookmarkEnd w:id="13499"/>
          <w:bookmarkStart w:id="13500" w:name="para_cf384e5e_6af8_420b_8664_93c4d7287c"/>
          <w:p>
            <w:pPr>
              <w:spacing w:before="180" w:after="0" w:line="240" w:lineRule="auto"/>
              <w:jc w:val="center"/>
            </w:pPr>
            <w:r>
              <w:rPr>
                <w:rFonts w:ascii="Arial" w:hAnsi="Arial"/>
                <w:color w:val="000000"/>
                <w:sz w:val="18"/>
              </w:rPr>
              <w:t>SOP Instance is conveyed in the Affected SOP Instance UID (0000,1000)</w:t>
            </w:r>
          </w:p>
          <w:bookmarkEnd w:id="13500"/>
        </w:tc>
        <w:tc>
          <w:tcPr>
            <w:tcBorders>
              <w:bottom w:val="single" w:sz="4" w:color="000000"/>
              <w:right w:val="single" w:sz="4" w:color="000000"/>
            </w:tcBorders>
            <w:tcMar>
              <w:top w:w="40" w:type="dxa"/>
              <w:left w:w="40" w:type="dxa"/>
              <w:bottom w:w="40" w:type="dxa"/>
              <w:right w:w="40" w:type="dxa"/>
            </w:tcMar>
            <w:vAlign w:val="top"/>
          </w:tcPr>
          <w:bookmarkStart w:id="13501" w:name="para_ccda7663_4c99_40b8_9448_f3976a65cf"/>
          <w:p>
            <w:pPr>
              <w:spacing w:before="180" w:after="0" w:line="240" w:lineRule="auto"/>
              <w:jc w:val="center"/>
            </w:pPr>
            <w:r>
              <w:rPr>
                <w:rFonts w:ascii="Arial" w:hAnsi="Arial"/>
                <w:color w:val="000000"/>
                <w:sz w:val="18"/>
              </w:rPr>
              <w:t>Not allowed.</w:t>
            </w:r>
          </w:p>
          <w:bookmarkEnd w:id="13501"/>
          <w:bookmarkStart w:id="13502" w:name="para_2e167a32_d79c_40d6_8509_61e5db9448"/>
          <w:p>
            <w:pPr>
              <w:spacing w:before="180" w:after="0" w:line="240" w:lineRule="auto"/>
              <w:jc w:val="center"/>
            </w:pPr>
            <w:r>
              <w:rPr>
                <w:rFonts w:ascii="Arial" w:hAnsi="Arial"/>
                <w:color w:val="000000"/>
                <w:sz w:val="18"/>
              </w:rPr>
              <w:t>SOP Instance is conveyed in the Requested SOP Instance UID (0000,1001)</w:t>
            </w:r>
          </w:p>
          <w:bookmarkEnd w:id="13502"/>
        </w:tc>
        <w:tc>
          <w:tcPr>
            <w:tcBorders>
              <w:bottom w:val="single" w:sz="4" w:color="000000"/>
              <w:right w:val="single" w:sz="4" w:color="000000"/>
            </w:tcBorders>
            <w:tcMar>
              <w:top w:w="40" w:type="dxa"/>
              <w:left w:w="40" w:type="dxa"/>
              <w:bottom w:w="40" w:type="dxa"/>
              <w:right w:w="40" w:type="dxa"/>
            </w:tcMar>
            <w:vAlign w:val="top"/>
          </w:tcPr>
          <w:bookmarkStart w:id="13503" w:name="para_3ffb3544_30cc_4743_a991_586d1a1131"/>
          <w:p>
            <w:pPr>
              <w:spacing w:before="180" w:after="0" w:line="240" w:lineRule="auto"/>
              <w:jc w:val="center"/>
            </w:pPr>
            <w:r>
              <w:rPr>
                <w:rFonts w:ascii="Arial" w:hAnsi="Arial"/>
                <w:color w:val="000000"/>
                <w:sz w:val="18"/>
              </w:rPr>
              <w:t>R</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d2307323_e504_4c14_8d17_e056714e12"/>
          <w:p>
            <w:pPr>
              <w:spacing w:before="180" w:after="0" w:line="240" w:lineRule="auto"/>
              <w:jc w:val="center"/>
            </w:pPr>
            <w:r>
              <w:rPr>
                <w:rFonts w:ascii="Arial" w:hAnsi="Arial"/>
                <w:color w:val="000000"/>
                <w:sz w:val="18"/>
              </w:rPr>
              <w:t>Not allowed.</w:t>
            </w:r>
          </w:p>
          <w:bookmarkEnd w:id="13504"/>
          <w:bookmarkStart w:id="13505" w:name="para_51f7a18d_ac70_46c8_ad52_0b588f34cd"/>
          <w:p>
            <w:pPr>
              <w:spacing w:before="180" w:after="0" w:line="240" w:lineRule="auto"/>
              <w:jc w:val="center"/>
            </w:pPr>
            <w:r>
              <w:rPr>
                <w:rFonts w:ascii="Arial" w:hAnsi="Arial"/>
                <w:color w:val="000000"/>
                <w:sz w:val="18"/>
              </w:rPr>
              <w:t>SOP Instance is conveyed in the Requested SOP Instance UID (0000,1001)</w:t>
            </w:r>
          </w:p>
          <w:bookmarkEnd w:id="13505"/>
        </w:tc>
        <w:tc>
          <w:tcPr>
            <w:tcBorders>
              <w:bottom w:val="single" w:sz="4" w:color="000000"/>
              <w:right w:val="single" w:sz="4" w:color="000000"/>
            </w:tcBorders>
            <w:tcMar>
              <w:top w:w="40" w:type="dxa"/>
              <w:left w:w="40" w:type="dxa"/>
              <w:bottom w:w="40" w:type="dxa"/>
              <w:right w:w="40" w:type="dxa"/>
            </w:tcMar>
            <w:vAlign w:val="top"/>
          </w:tcPr>
          <w:bookmarkStart w:id="13506" w:name="para_0932f699_f6b9_4506_8c1c_0011e88644"/>
          <w:p>
            <w:pPr>
              <w:spacing w:before="180" w:after="0" w:line="240" w:lineRule="auto"/>
              <w:jc w:val="center"/>
            </w:pPr>
            <w:r>
              <w:rPr>
                <w:rFonts w:ascii="Arial" w:hAnsi="Arial"/>
                <w:color w:val="000000"/>
                <w:sz w:val="18"/>
              </w:rPr>
              <w:t>U</w:t>
            </w:r>
          </w:p>
          <w:bookmarkEnd w:id="13506"/>
        </w:tc>
        <w:tc>
          <w:tcPr>
            <w:tcBorders>
              <w:bottom w:val="single" w:sz="4" w:color="000000"/>
              <w:right w:val="single" w:sz="4" w:color="000000"/>
            </w:tcBorders>
            <w:tcMar>
              <w:top w:w="40" w:type="dxa"/>
              <w:left w:w="40" w:type="dxa"/>
              <w:bottom w:w="40" w:type="dxa"/>
              <w:right w:w="40" w:type="dxa"/>
            </w:tcMar>
            <w:vAlign w:val="top"/>
          </w:tcPr>
          <w:bookmarkStart w:id="13507" w:name="para_33c30923_a545_43d7_a190_a5bf21d63c"/>
          <w:p>
            <w:pPr>
              <w:spacing w:before="180" w:after="0" w:line="240" w:lineRule="auto"/>
              <w:jc w:val="center"/>
            </w:pPr>
            <w:r>
              <w:rPr>
                <w:rFonts w:ascii="Arial" w:hAnsi="Arial"/>
                <w:color w:val="000000"/>
                <w:sz w:val="18"/>
              </w:rPr>
              <w:t>1</w:t>
            </w:r>
          </w:p>
          <w:bookmarkEnd w:id="13507"/>
        </w:tc>
        <w:tc>
          <w:tcPr>
            <w:tcBorders>
              <w:bottom w:val="single" w:sz="4" w:color="000000"/>
              <w:right w:val="single" w:sz="4" w:color="000000"/>
            </w:tcBorders>
            <w:tcMar>
              <w:top w:w="40" w:type="dxa"/>
              <w:left w:w="40" w:type="dxa"/>
              <w:bottom w:w="40" w:type="dxa"/>
              <w:right w:w="40" w:type="dxa"/>
            </w:tcMar>
            <w:vAlign w:val="top"/>
          </w:tcPr>
          <w:bookmarkStart w:id="13508" w:name="para_bbff2163_9294_4712_b514_079da0a9a4"/>
          <w:p>
            <w:pPr>
              <w:spacing w:before="180" w:after="0" w:line="240" w:lineRule="auto"/>
            </w:pPr>
            <w:r>
              <w:rPr>
                <w:rFonts w:ascii="Arial" w:hAnsi="Arial"/>
                <w:color w:val="000000"/>
                <w:sz w:val="18"/>
              </w:rPr>
              <w:t>Uniquely identifies the SOP Instance of the UPS.</w:t>
            </w:r>
          </w:p>
          <w:bookmarkEnd w:id="13508"/>
          <w:bookmarkStart w:id="13509" w:name="para_73b8fa71_abab_4dec_a3bc_e0b9d79cf1"/>
          <w:p>
            <w:pPr>
              <w:spacing w:before="180" w:after="0" w:line="240" w:lineRule="auto"/>
            </w:pPr>
            <w:r>
              <w:rPr>
                <w:rFonts w:ascii="Arial" w:hAnsi="Arial"/>
                <w:color w:val="000000"/>
                <w:sz w:val="18"/>
              </w:rPr>
              <w:t>SOP Instance UID shall be retrieved with Single Value Matching.</w:t>
            </w:r>
          </w:p>
          <w:bookmarkEnd w:id="13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0" w:name="para_09c9ef16_ec25_4871_8705_aa11ac4750"/>
          <w:p>
            <w:pPr>
              <w:spacing w:before="180" w:after="0" w:line="240" w:lineRule="auto"/>
            </w:pPr>
            <w:r>
              <w:rPr>
                <w:rFonts w:ascii="Arial" w:hAnsi="Arial"/>
                <w:i/>
                <w:color w:val="000000"/>
                <w:sz w:val="18"/>
              </w:rPr>
              <w:t xml:space="preserve">All other Attributes of the </w:t>
            </w:r>
            <w:hyperlink r:id="r836">
              <w:r>
                <w:rPr>
                  <w:rFonts w:ascii="Arial" w:hAnsi="Arial"/>
                  <w:i/>
                  <w:color w:val="000000"/>
                  <w:sz w:val="18"/>
                </w:rPr>
                <w:t>SOP Common Module</w:t>
              </w:r>
            </w:hyperlink>
          </w:p>
          <w:bookmarkEnd w:id="135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11" w:name="para_b91aa7b4_5742_4c0b_9e89_58db124a79"/>
          <w:p>
            <w:pPr>
              <w:spacing w:before="180" w:after="0" w:line="240" w:lineRule="auto"/>
              <w:jc w:val="center"/>
            </w:pPr>
            <w:r>
              <w:rPr>
                <w:rFonts w:ascii="Arial" w:hAnsi="Arial"/>
                <w:color w:val="000000"/>
                <w:sz w:val="18"/>
              </w:rPr>
              <w:t>3/3</w:t>
            </w:r>
          </w:p>
          <w:bookmarkEnd w:id="13511"/>
        </w:tc>
        <w:tc>
          <w:tcPr>
            <w:tcBorders>
              <w:bottom w:val="single" w:sz="4" w:color="000000"/>
              <w:right w:val="single" w:sz="4" w:color="000000"/>
            </w:tcBorders>
            <w:tcMar>
              <w:top w:w="40" w:type="dxa"/>
              <w:left w:w="40" w:type="dxa"/>
              <w:bottom w:w="40" w:type="dxa"/>
              <w:right w:w="40" w:type="dxa"/>
            </w:tcMar>
            <w:vAlign w:val="top"/>
          </w:tcPr>
          <w:bookmarkStart w:id="13512" w:name="para_2d1b4d31_8f96_4f91_bd06_fbd9ac04ca"/>
          <w:p>
            <w:pPr>
              <w:spacing w:before="180" w:after="0" w:line="240" w:lineRule="auto"/>
              <w:jc w:val="center"/>
            </w:pPr>
            <w:r>
              <w:rPr>
                <w:rFonts w:ascii="Arial" w:hAnsi="Arial"/>
                <w:color w:val="000000"/>
                <w:sz w:val="18"/>
              </w:rPr>
              <w:t>3/3</w:t>
            </w:r>
          </w:p>
          <w:bookmarkEnd w:id="13512"/>
        </w:tc>
        <w:tc>
          <w:tcPr>
            <w:tcBorders>
              <w:bottom w:val="single" w:sz="4" w:color="000000"/>
              <w:right w:val="single" w:sz="4" w:color="000000"/>
            </w:tcBorders>
            <w:tcMar>
              <w:top w:w="40" w:type="dxa"/>
              <w:left w:w="40" w:type="dxa"/>
              <w:bottom w:w="40" w:type="dxa"/>
              <w:right w:w="40" w:type="dxa"/>
            </w:tcMar>
            <w:vAlign w:val="top"/>
          </w:tcPr>
          <w:bookmarkStart w:id="13513" w:name="para_e171e9d5_e9d9_4c8f_871b_aaecc967bf"/>
          <w:p>
            <w:pPr>
              <w:spacing w:before="180" w:after="0" w:line="240" w:lineRule="auto"/>
              <w:jc w:val="center"/>
            </w:pPr>
            <w:r>
              <w:rPr>
                <w:rFonts w:ascii="Arial" w:hAnsi="Arial"/>
                <w:color w:val="000000"/>
                <w:sz w:val="18"/>
              </w:rPr>
              <w:t>O</w:t>
            </w:r>
          </w:p>
          <w:bookmarkEnd w:id="13513"/>
        </w:tc>
        <w:tc>
          <w:tcPr>
            <w:tcBorders>
              <w:bottom w:val="single" w:sz="4" w:color="000000"/>
              <w:right w:val="single" w:sz="4" w:color="000000"/>
            </w:tcBorders>
            <w:tcMar>
              <w:top w:w="40" w:type="dxa"/>
              <w:left w:w="40" w:type="dxa"/>
              <w:bottom w:w="40" w:type="dxa"/>
              <w:right w:w="40" w:type="dxa"/>
            </w:tcMar>
            <w:vAlign w:val="top"/>
          </w:tcPr>
          <w:bookmarkStart w:id="13514" w:name="para_a1526c53_0de4_46ac_a688_8292a78951"/>
          <w:p>
            <w:pPr>
              <w:spacing w:before="180" w:after="0" w:line="240" w:lineRule="auto"/>
              <w:jc w:val="center"/>
            </w:pPr>
            <w:r>
              <w:rPr>
                <w:rFonts w:ascii="Arial" w:hAnsi="Arial"/>
                <w:color w:val="000000"/>
                <w:sz w:val="18"/>
              </w:rPr>
              <w:t>3/3</w:t>
            </w:r>
          </w:p>
          <w:bookmarkEnd w:id="13514"/>
        </w:tc>
        <w:tc>
          <w:tcPr>
            <w:tcBorders>
              <w:bottom w:val="single" w:sz="4" w:color="000000"/>
              <w:right w:val="single" w:sz="4" w:color="000000"/>
            </w:tcBorders>
            <w:tcMar>
              <w:top w:w="40" w:type="dxa"/>
              <w:left w:w="40" w:type="dxa"/>
              <w:bottom w:w="40" w:type="dxa"/>
              <w:right w:w="40" w:type="dxa"/>
            </w:tcMar>
            <w:vAlign w:val="top"/>
          </w:tcPr>
          <w:bookmarkStart w:id="13515" w:name="para_2a6d9c98_9a48_4730_b84d_ac6da847a1"/>
          <w:p>
            <w:pPr>
              <w:spacing w:before="180" w:after="0" w:line="240" w:lineRule="auto"/>
              <w:jc w:val="center"/>
            </w:pPr>
            <w:r>
              <w:rPr>
                <w:rFonts w:ascii="Arial" w:hAnsi="Arial"/>
                <w:color w:val="000000"/>
                <w:sz w:val="18"/>
              </w:rPr>
              <w:t>-</w:t>
            </w:r>
          </w:p>
          <w:bookmarkEnd w:id="13515"/>
        </w:tc>
        <w:tc>
          <w:tcPr>
            <w:tcBorders>
              <w:bottom w:val="single" w:sz="4" w:color="000000"/>
              <w:right w:val="single" w:sz="4" w:color="000000"/>
            </w:tcBorders>
            <w:tcMar>
              <w:top w:w="40" w:type="dxa"/>
              <w:left w:w="40" w:type="dxa"/>
              <w:bottom w:w="40" w:type="dxa"/>
              <w:right w:w="40" w:type="dxa"/>
            </w:tcMar>
            <w:vAlign w:val="top"/>
          </w:tcPr>
          <w:bookmarkStart w:id="13516" w:name="para_ee6f6fb3_2940_47a5_8741_5eea1d675c"/>
          <w:p>
            <w:pPr>
              <w:spacing w:before="180" w:after="0" w:line="240" w:lineRule="auto"/>
              <w:jc w:val="center"/>
            </w:pPr>
            <w:r>
              <w:rPr>
                <w:rFonts w:ascii="Arial" w:hAnsi="Arial"/>
                <w:color w:val="000000"/>
                <w:sz w:val="18"/>
              </w:rPr>
              <w:t>-</w:t>
            </w:r>
          </w:p>
          <w:bookmarkEnd w:id="135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517" w:name="para_c32a7980_f737_485d_9950_782d7771d6"/>
          <w:p>
            <w:pPr>
              <w:spacing w:before="180" w:after="0" w:line="240" w:lineRule="auto"/>
            </w:pPr>
            <w:r>
              <w:rPr>
                <w:rFonts w:ascii="Arial" w:hAnsi="Arial"/>
                <w:b/>
                <w:color w:val="000000"/>
                <w:sz w:val="18"/>
              </w:rPr>
              <w:t>Unified Procedure Step Scheduled Procedure Information Module</w:t>
            </w:r>
          </w:p>
          <w:bookmarkEnd w:id="135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8" w:name="para_570b27db_eda7_4176_ba37_d5de1a24df"/>
          <w:p>
            <w:pPr>
              <w:spacing w:before="180" w:after="0" w:line="240" w:lineRule="auto"/>
            </w:pPr>
            <w:r>
              <w:rPr>
                <w:rFonts w:ascii="Arial" w:hAnsi="Arial"/>
                <w:color w:val="000000"/>
                <w:sz w:val="18"/>
              </w:rPr>
              <w:t>Scheduled Procedure Step Priority</w:t>
            </w:r>
          </w:p>
          <w:bookmarkEnd w:id="13518"/>
        </w:tc>
        <w:tc>
          <w:tcPr>
            <w:tcBorders>
              <w:bottom w:val="single" w:sz="4" w:color="000000"/>
              <w:right w:val="single" w:sz="4" w:color="000000"/>
            </w:tcBorders>
            <w:tcMar>
              <w:top w:w="40" w:type="dxa"/>
              <w:left w:w="40" w:type="dxa"/>
              <w:bottom w:w="40" w:type="dxa"/>
              <w:right w:w="40" w:type="dxa"/>
            </w:tcMar>
            <w:vAlign w:val="top"/>
          </w:tcPr>
          <w:bookmarkStart w:id="13519" w:name="para_740f0072_ee46_4abd_ad76_be3f721396"/>
          <w:p>
            <w:pPr>
              <w:spacing w:before="180" w:after="0" w:line="240" w:lineRule="auto"/>
              <w:jc w:val="center"/>
            </w:pPr>
            <w:r>
              <w:rPr>
                <w:rFonts w:ascii="Arial" w:hAnsi="Arial"/>
                <w:color w:val="000000"/>
                <w:sz w:val="18"/>
              </w:rPr>
              <w:t>(0074,1200)</w:t>
            </w:r>
          </w:p>
          <w:bookmarkEnd w:id="13519"/>
        </w:tc>
        <w:tc>
          <w:tcPr>
            <w:tcBorders>
              <w:bottom w:val="single" w:sz="4" w:color="000000"/>
              <w:right w:val="single" w:sz="4" w:color="000000"/>
            </w:tcBorders>
            <w:tcMar>
              <w:top w:w="40" w:type="dxa"/>
              <w:left w:w="40" w:type="dxa"/>
              <w:bottom w:w="40" w:type="dxa"/>
              <w:right w:w="40" w:type="dxa"/>
            </w:tcMar>
            <w:vAlign w:val="top"/>
          </w:tcPr>
          <w:bookmarkStart w:id="13520" w:name="para_53b7b42b_7fbb_471c_9553_17f63bf52f"/>
          <w:p>
            <w:pPr>
              <w:spacing w:before="180" w:after="0" w:line="240" w:lineRule="auto"/>
              <w:jc w:val="center"/>
            </w:pPr>
            <w:r>
              <w:rPr>
                <w:rFonts w:ascii="Arial" w:hAnsi="Arial"/>
                <w:color w:val="000000"/>
                <w:sz w:val="18"/>
              </w:rPr>
              <w:t>1/1</w:t>
            </w:r>
          </w:p>
          <w:bookmarkEnd w:id="13520"/>
        </w:tc>
        <w:tc>
          <w:tcPr>
            <w:tcBorders>
              <w:bottom w:val="single" w:sz="4" w:color="000000"/>
              <w:right w:val="single" w:sz="4" w:color="000000"/>
            </w:tcBorders>
            <w:tcMar>
              <w:top w:w="40" w:type="dxa"/>
              <w:left w:w="40" w:type="dxa"/>
              <w:bottom w:w="40" w:type="dxa"/>
              <w:right w:w="40" w:type="dxa"/>
            </w:tcMar>
            <w:vAlign w:val="top"/>
          </w:tcPr>
          <w:bookmarkStart w:id="13521" w:name="para_8847d351_2c56_49a2_b884_b2a6dad43b"/>
          <w:p>
            <w:pPr>
              <w:spacing w:before="180" w:after="0" w:line="240" w:lineRule="auto"/>
              <w:jc w:val="center"/>
            </w:pPr>
            <w:r>
              <w:rPr>
                <w:rFonts w:ascii="Arial" w:hAnsi="Arial"/>
                <w:color w:val="000000"/>
                <w:sz w:val="18"/>
              </w:rPr>
              <w:t>3/1</w:t>
            </w:r>
          </w:p>
          <w:bookmarkEnd w:id="13521"/>
        </w:tc>
        <w:tc>
          <w:tcPr>
            <w:tcBorders>
              <w:bottom w:val="single" w:sz="4" w:color="000000"/>
              <w:right w:val="single" w:sz="4" w:color="000000"/>
            </w:tcBorders>
            <w:tcMar>
              <w:top w:w="40" w:type="dxa"/>
              <w:left w:w="40" w:type="dxa"/>
              <w:bottom w:w="40" w:type="dxa"/>
              <w:right w:w="40" w:type="dxa"/>
            </w:tcMar>
            <w:vAlign w:val="top"/>
          </w:tcPr>
          <w:bookmarkStart w:id="13522" w:name="para_a069bc0c_8099_41fd_95d0_fa694ef9f5"/>
          <w:p>
            <w:pPr>
              <w:spacing w:before="180" w:after="0" w:line="240" w:lineRule="auto"/>
              <w:jc w:val="center"/>
            </w:pPr>
            <w:r>
              <w:rPr>
                <w:rFonts w:ascii="Arial" w:hAnsi="Arial"/>
                <w:color w:val="000000"/>
                <w:sz w:val="18"/>
              </w:rPr>
              <w:t>R</w:t>
            </w:r>
          </w:p>
          <w:bookmarkEnd w:id="13522"/>
        </w:tc>
        <w:tc>
          <w:tcPr>
            <w:tcBorders>
              <w:bottom w:val="single" w:sz="4" w:color="000000"/>
              <w:right w:val="single" w:sz="4" w:color="000000"/>
            </w:tcBorders>
            <w:tcMar>
              <w:top w:w="40" w:type="dxa"/>
              <w:left w:w="40" w:type="dxa"/>
              <w:bottom w:w="40" w:type="dxa"/>
              <w:right w:w="40" w:type="dxa"/>
            </w:tcMar>
            <w:vAlign w:val="top"/>
          </w:tcPr>
          <w:bookmarkStart w:id="13523" w:name="para_6910217c_e0cb_4c80_a456_27182ab081"/>
          <w:p>
            <w:pPr>
              <w:spacing w:before="180" w:after="0" w:line="240" w:lineRule="auto"/>
              <w:jc w:val="center"/>
            </w:pPr>
            <w:r>
              <w:rPr>
                <w:rFonts w:ascii="Arial" w:hAnsi="Arial"/>
                <w:color w:val="000000"/>
                <w:sz w:val="18"/>
              </w:rPr>
              <w:t>3/1</w:t>
            </w:r>
          </w:p>
          <w:bookmarkEnd w:id="13523"/>
        </w:tc>
        <w:tc>
          <w:tcPr>
            <w:tcBorders>
              <w:bottom w:val="single" w:sz="4" w:color="000000"/>
              <w:right w:val="single" w:sz="4" w:color="000000"/>
            </w:tcBorders>
            <w:tcMar>
              <w:top w:w="40" w:type="dxa"/>
              <w:left w:w="40" w:type="dxa"/>
              <w:bottom w:w="40" w:type="dxa"/>
              <w:right w:w="40" w:type="dxa"/>
            </w:tcMar>
            <w:vAlign w:val="top"/>
          </w:tcPr>
          <w:bookmarkStart w:id="13524" w:name="para_ad96e2e9_ee4a_4404_aa6b_ffc8fdaf3f"/>
          <w:p>
            <w:pPr>
              <w:spacing w:before="180" w:after="0" w:line="240" w:lineRule="auto"/>
              <w:jc w:val="center"/>
            </w:pPr>
            <w:r>
              <w:rPr>
                <w:rFonts w:ascii="Arial" w:hAnsi="Arial"/>
                <w:color w:val="000000"/>
                <w:sz w:val="18"/>
              </w:rPr>
              <w:t>R</w:t>
            </w:r>
          </w:p>
          <w:bookmarkEnd w:id="13524"/>
        </w:tc>
        <w:tc>
          <w:tcPr>
            <w:tcBorders>
              <w:bottom w:val="single" w:sz="4" w:color="000000"/>
              <w:right w:val="single" w:sz="4" w:color="000000"/>
            </w:tcBorders>
            <w:tcMar>
              <w:top w:w="40" w:type="dxa"/>
              <w:left w:w="40" w:type="dxa"/>
              <w:bottom w:w="40" w:type="dxa"/>
              <w:right w:w="40" w:type="dxa"/>
            </w:tcMar>
            <w:vAlign w:val="top"/>
          </w:tcPr>
          <w:bookmarkStart w:id="13525" w:name="para_2ad1652c_ea9f_4ddc_8fbd_2a00175ff9"/>
          <w:p>
            <w:pPr>
              <w:spacing w:before="180" w:after="0" w:line="240" w:lineRule="auto"/>
              <w:jc w:val="center"/>
            </w:pPr>
            <w:r>
              <w:rPr>
                <w:rFonts w:ascii="Arial" w:hAnsi="Arial"/>
                <w:color w:val="000000"/>
                <w:sz w:val="18"/>
              </w:rPr>
              <w:t>1</w:t>
            </w:r>
          </w:p>
          <w:bookmarkEnd w:id="13525"/>
        </w:tc>
        <w:tc>
          <w:tcPr>
            <w:tcBorders>
              <w:bottom w:val="single" w:sz="4" w:color="000000"/>
              <w:right w:val="single" w:sz="4" w:color="000000"/>
            </w:tcBorders>
            <w:tcMar>
              <w:top w:w="40" w:type="dxa"/>
              <w:left w:w="40" w:type="dxa"/>
              <w:bottom w:w="40" w:type="dxa"/>
              <w:right w:w="40" w:type="dxa"/>
            </w:tcMar>
            <w:vAlign w:val="top"/>
          </w:tcPr>
          <w:bookmarkStart w:id="13526" w:name="para_83611323_88d8_4b67_bd10_11135e006d"/>
          <w:p>
            <w:pPr>
              <w:spacing w:before="180" w:after="0" w:line="240" w:lineRule="auto"/>
            </w:pPr>
            <w:r>
              <w:rPr>
                <w:rFonts w:ascii="Arial" w:hAnsi="Arial"/>
                <w:color w:val="000000"/>
                <w:sz w:val="18"/>
              </w:rPr>
              <w:t>Scheduled Procedure Step Priority shall be retrieved with Single Value Matching.</w:t>
            </w:r>
          </w:p>
          <w:bookmarkEnd w:id="13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7" w:name="para_a8ad4f06_2e97_4ee7_9105_08e457b0cf"/>
          <w:p>
            <w:pPr>
              <w:spacing w:before="180" w:after="0" w:line="240" w:lineRule="auto"/>
            </w:pPr>
            <w:r>
              <w:rPr>
                <w:rFonts w:ascii="Arial" w:hAnsi="Arial"/>
                <w:color w:val="000000"/>
                <w:sz w:val="18"/>
              </w:rPr>
              <w:t>Scheduled Procedure Step Modification DateTime</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f848a9fc_8f3c_4e22_a0ec_ae62b33280"/>
          <w:p>
            <w:pPr>
              <w:spacing w:before="180" w:after="0" w:line="240" w:lineRule="auto"/>
              <w:jc w:val="center"/>
            </w:pPr>
            <w:r>
              <w:rPr>
                <w:rFonts w:ascii="Arial" w:hAnsi="Arial"/>
                <w:color w:val="000000"/>
                <w:sz w:val="18"/>
              </w:rPr>
              <w:t>(0040,4010)</w:t>
            </w:r>
          </w:p>
          <w:bookmarkEnd w:id="13528"/>
        </w:tc>
        <w:tc>
          <w:tcPr>
            <w:tcBorders>
              <w:bottom w:val="single" w:sz="4" w:color="000000"/>
              <w:right w:val="single" w:sz="4" w:color="000000"/>
            </w:tcBorders>
            <w:tcMar>
              <w:top w:w="40" w:type="dxa"/>
              <w:left w:w="40" w:type="dxa"/>
              <w:bottom w:w="40" w:type="dxa"/>
              <w:right w:w="40" w:type="dxa"/>
            </w:tcMar>
            <w:vAlign w:val="top"/>
          </w:tcPr>
          <w:bookmarkStart w:id="13529" w:name="para_591e008d_c448_4fe5_b6af_100de331c7"/>
          <w:p>
            <w:pPr>
              <w:spacing w:before="180" w:after="0" w:line="240" w:lineRule="auto"/>
              <w:jc w:val="center"/>
            </w:pPr>
            <w:r>
              <w:rPr>
                <w:rFonts w:ascii="Arial" w:hAnsi="Arial"/>
                <w:color w:val="000000"/>
                <w:sz w:val="18"/>
              </w:rPr>
              <w:t>-/1</w:t>
            </w:r>
          </w:p>
          <w:bookmarkEnd w:id="13529"/>
          <w:bookmarkStart w:id="13530" w:name="para_39783d2d_8cdf_4653_9ed5_848eaaef93"/>
          <w:p>
            <w:pPr>
              <w:spacing w:before="180" w:after="0" w:line="240" w:lineRule="auto"/>
              <w:jc w:val="center"/>
            </w:pPr>
            <w:r>
              <w:rPr>
                <w:rFonts w:ascii="Arial" w:hAnsi="Arial"/>
                <w:color w:val="000000"/>
                <w:sz w:val="18"/>
              </w:rPr>
              <w:t>SCP shall use time of CREATE</w:t>
            </w:r>
          </w:p>
          <w:bookmarkEnd w:id="13530"/>
        </w:tc>
        <w:tc>
          <w:tcPr>
            <w:tcBorders>
              <w:bottom w:val="single" w:sz="4" w:color="000000"/>
              <w:right w:val="single" w:sz="4" w:color="000000"/>
            </w:tcBorders>
            <w:tcMar>
              <w:top w:w="40" w:type="dxa"/>
              <w:left w:w="40" w:type="dxa"/>
              <w:bottom w:w="40" w:type="dxa"/>
              <w:right w:w="40" w:type="dxa"/>
            </w:tcMar>
            <w:vAlign w:val="top"/>
          </w:tcPr>
          <w:bookmarkStart w:id="13531" w:name="para_72664f5f_d2d9_40bc_b612_008eb9f53b"/>
          <w:p>
            <w:pPr>
              <w:spacing w:before="180" w:after="0" w:line="240" w:lineRule="auto"/>
              <w:jc w:val="center"/>
            </w:pPr>
            <w:r>
              <w:rPr>
                <w:rFonts w:ascii="Arial" w:hAnsi="Arial"/>
                <w:color w:val="000000"/>
                <w:sz w:val="18"/>
              </w:rPr>
              <w:t>-/1</w:t>
            </w:r>
          </w:p>
          <w:bookmarkEnd w:id="13531"/>
          <w:bookmarkStart w:id="13532" w:name="para_1447eb2b_47e6_4950_bb68_0a933b3e99"/>
          <w:p>
            <w:pPr>
              <w:spacing w:before="180" w:after="0" w:line="240" w:lineRule="auto"/>
              <w:jc w:val="center"/>
            </w:pPr>
            <w:r>
              <w:rPr>
                <w:rFonts w:ascii="Arial" w:hAnsi="Arial"/>
                <w:color w:val="000000"/>
                <w:sz w:val="18"/>
              </w:rPr>
              <w:t>SCP shall use time of SET</w:t>
            </w:r>
          </w:p>
          <w:bookmarkEnd w:id="13532"/>
        </w:tc>
        <w:tc>
          <w:tcPr>
            <w:tcBorders>
              <w:bottom w:val="single" w:sz="4" w:color="000000"/>
              <w:right w:val="single" w:sz="4" w:color="000000"/>
            </w:tcBorders>
            <w:tcMar>
              <w:top w:w="40" w:type="dxa"/>
              <w:left w:w="40" w:type="dxa"/>
              <w:bottom w:w="40" w:type="dxa"/>
              <w:right w:w="40" w:type="dxa"/>
            </w:tcMar>
            <w:vAlign w:val="top"/>
          </w:tcPr>
          <w:bookmarkStart w:id="13533" w:name="para_8ee881c0_985a_4090_bbb7_690c770bc5"/>
          <w:p>
            <w:pPr>
              <w:spacing w:before="180" w:after="0" w:line="240" w:lineRule="auto"/>
              <w:jc w:val="center"/>
            </w:pPr>
            <w:r>
              <w:rPr>
                <w:rFonts w:ascii="Arial" w:hAnsi="Arial"/>
                <w:color w:val="000000"/>
                <w:sz w:val="18"/>
              </w:rPr>
              <w:t>R</w:t>
            </w:r>
          </w:p>
          <w:bookmarkEnd w:id="13533"/>
        </w:tc>
        <w:tc>
          <w:tcPr>
            <w:tcBorders>
              <w:bottom w:val="single" w:sz="4" w:color="000000"/>
              <w:right w:val="single" w:sz="4" w:color="000000"/>
            </w:tcBorders>
            <w:tcMar>
              <w:top w:w="40" w:type="dxa"/>
              <w:left w:w="40" w:type="dxa"/>
              <w:bottom w:w="40" w:type="dxa"/>
              <w:right w:w="40" w:type="dxa"/>
            </w:tcMar>
            <w:vAlign w:val="top"/>
          </w:tcPr>
          <w:bookmarkStart w:id="13534" w:name="para_7d9aa0cb_96fd_4660_a538_b230d353a9"/>
          <w:p>
            <w:pPr>
              <w:spacing w:before="180" w:after="0" w:line="240" w:lineRule="auto"/>
              <w:jc w:val="center"/>
            </w:pPr>
            <w:r>
              <w:rPr>
                <w:rFonts w:ascii="Arial" w:hAnsi="Arial"/>
                <w:color w:val="000000"/>
                <w:sz w:val="18"/>
              </w:rPr>
              <w:t>3/1</w:t>
            </w:r>
          </w:p>
          <w:bookmarkEnd w:id="13534"/>
        </w:tc>
        <w:tc>
          <w:tcPr>
            <w:tcBorders>
              <w:bottom w:val="single" w:sz="4" w:color="000000"/>
              <w:right w:val="single" w:sz="4" w:color="000000"/>
            </w:tcBorders>
            <w:tcMar>
              <w:top w:w="40" w:type="dxa"/>
              <w:left w:w="40" w:type="dxa"/>
              <w:bottom w:w="40" w:type="dxa"/>
              <w:right w:w="40" w:type="dxa"/>
            </w:tcMar>
            <w:vAlign w:val="top"/>
          </w:tcPr>
          <w:bookmarkStart w:id="13535" w:name="para_1d83d06a_7c65_4f51_bfa9_49f246ecd1"/>
          <w:p>
            <w:pPr>
              <w:spacing w:before="180" w:after="0" w:line="240" w:lineRule="auto"/>
              <w:jc w:val="center"/>
            </w:pPr>
            <w:r>
              <w:rPr>
                <w:rFonts w:ascii="Arial" w:hAnsi="Arial"/>
                <w:color w:val="000000"/>
                <w:sz w:val="18"/>
              </w:rPr>
              <w:t>O</w:t>
            </w:r>
          </w:p>
          <w:bookmarkEnd w:id="13535"/>
        </w:tc>
        <w:tc>
          <w:tcPr>
            <w:tcBorders>
              <w:bottom w:val="single" w:sz="4" w:color="000000"/>
              <w:right w:val="single" w:sz="4" w:color="000000"/>
            </w:tcBorders>
            <w:tcMar>
              <w:top w:w="40" w:type="dxa"/>
              <w:left w:w="40" w:type="dxa"/>
              <w:bottom w:w="40" w:type="dxa"/>
              <w:right w:w="40" w:type="dxa"/>
            </w:tcMar>
            <w:vAlign w:val="top"/>
          </w:tcPr>
          <w:bookmarkStart w:id="13536" w:name="para_909db2fb_9f75_4c8c_a0c5_3935730f05"/>
          <w:p>
            <w:pPr>
              <w:spacing w:before="180" w:after="0" w:line="240" w:lineRule="auto"/>
              <w:jc w:val="center"/>
            </w:pPr>
            <w:r>
              <w:rPr>
                <w:rFonts w:ascii="Arial" w:hAnsi="Arial"/>
                <w:color w:val="000000"/>
                <w:sz w:val="18"/>
              </w:rPr>
              <w:t>3</w:t>
            </w:r>
          </w:p>
          <w:bookmarkEnd w:id="13536"/>
        </w:tc>
        <w:tc>
          <w:tcPr>
            <w:tcBorders>
              <w:bottom w:val="single" w:sz="4" w:color="000000"/>
              <w:right w:val="single" w:sz="4" w:color="000000"/>
            </w:tcBorders>
            <w:tcMar>
              <w:top w:w="40" w:type="dxa"/>
              <w:left w:w="40" w:type="dxa"/>
              <w:bottom w:w="40" w:type="dxa"/>
              <w:right w:w="40" w:type="dxa"/>
            </w:tcMar>
            <w:vAlign w:val="top"/>
          </w:tcPr>
          <w:bookmarkStart w:id="13537" w:name="para_f06eeb74_788e_4f39_90c7_fd1eea8d69"/>
          <w:p>
            <w:pPr>
              <w:spacing w:before="180" w:after="0" w:line="240" w:lineRule="auto"/>
            </w:pPr>
            <w:r>
              <w:rPr>
                <w:rFonts w:ascii="Arial" w:hAnsi="Arial"/>
                <w:color w:val="000000"/>
                <w:sz w:val="18"/>
              </w:rPr>
              <w:t>Scheduled Procedure Step Modification DateTime shall be retrieved with Single Value Matching or Range Matching.</w:t>
            </w:r>
          </w:p>
          <w:bookmarkEnd w:id="13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8" w:name="para_748029f2_e6e8_4933_834d_8caf39c22c"/>
          <w:p>
            <w:pPr>
              <w:spacing w:before="180" w:after="0" w:line="240" w:lineRule="auto"/>
            </w:pPr>
            <w:r>
              <w:rPr>
                <w:rFonts w:ascii="Arial" w:hAnsi="Arial"/>
                <w:color w:val="000000"/>
                <w:sz w:val="18"/>
              </w:rPr>
              <w:t>Procedure Step Label</w:t>
            </w:r>
          </w:p>
          <w:bookmarkEnd w:id="13538"/>
        </w:tc>
        <w:tc>
          <w:tcPr>
            <w:tcBorders>
              <w:bottom w:val="single" w:sz="4" w:color="000000"/>
              <w:right w:val="single" w:sz="4" w:color="000000"/>
            </w:tcBorders>
            <w:tcMar>
              <w:top w:w="40" w:type="dxa"/>
              <w:left w:w="40" w:type="dxa"/>
              <w:bottom w:w="40" w:type="dxa"/>
              <w:right w:w="40" w:type="dxa"/>
            </w:tcMar>
            <w:vAlign w:val="top"/>
          </w:tcPr>
          <w:bookmarkStart w:id="13539" w:name="para_e3aa2d4d_00b7_4f28_811f_a841c5bd97"/>
          <w:p>
            <w:pPr>
              <w:spacing w:before="180" w:after="0" w:line="240" w:lineRule="auto"/>
              <w:jc w:val="center"/>
            </w:pPr>
            <w:r>
              <w:rPr>
                <w:rFonts w:ascii="Arial" w:hAnsi="Arial"/>
                <w:color w:val="000000"/>
                <w:sz w:val="18"/>
              </w:rPr>
              <w:t>(0074,1204)</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34ec3ea1_0977_4bba_8ca2_de72c96444"/>
          <w:p>
            <w:pPr>
              <w:spacing w:before="180" w:after="0" w:line="240" w:lineRule="auto"/>
              <w:jc w:val="center"/>
            </w:pPr>
            <w:r>
              <w:rPr>
                <w:rFonts w:ascii="Arial" w:hAnsi="Arial"/>
                <w:color w:val="000000"/>
                <w:sz w:val="18"/>
              </w:rPr>
              <w:t>1/1</w:t>
            </w:r>
          </w:p>
          <w:bookmarkEnd w:id="13540"/>
        </w:tc>
        <w:tc>
          <w:tcPr>
            <w:tcBorders>
              <w:bottom w:val="single" w:sz="4" w:color="000000"/>
              <w:right w:val="single" w:sz="4" w:color="000000"/>
            </w:tcBorders>
            <w:tcMar>
              <w:top w:w="40" w:type="dxa"/>
              <w:left w:w="40" w:type="dxa"/>
              <w:bottom w:w="40" w:type="dxa"/>
              <w:right w:w="40" w:type="dxa"/>
            </w:tcMar>
            <w:vAlign w:val="top"/>
          </w:tcPr>
          <w:bookmarkStart w:id="13541" w:name="para_a08e10f0_dfc5_4141_853c_be243571fc"/>
          <w:p>
            <w:pPr>
              <w:spacing w:before="180" w:after="0" w:line="240" w:lineRule="auto"/>
              <w:jc w:val="center"/>
            </w:pPr>
            <w:r>
              <w:rPr>
                <w:rFonts w:ascii="Arial" w:hAnsi="Arial"/>
                <w:color w:val="000000"/>
                <w:sz w:val="18"/>
              </w:rPr>
              <w:t>3/1</w:t>
            </w:r>
          </w:p>
          <w:bookmarkEnd w:id="13541"/>
        </w:tc>
        <w:tc>
          <w:tcPr>
            <w:tcBorders>
              <w:bottom w:val="single" w:sz="4" w:color="000000"/>
              <w:right w:val="single" w:sz="4" w:color="000000"/>
            </w:tcBorders>
            <w:tcMar>
              <w:top w:w="40" w:type="dxa"/>
              <w:left w:w="40" w:type="dxa"/>
              <w:bottom w:w="40" w:type="dxa"/>
              <w:right w:w="40" w:type="dxa"/>
            </w:tcMar>
            <w:vAlign w:val="top"/>
          </w:tcPr>
          <w:bookmarkStart w:id="13542" w:name="para_34e3aca4_a73b_40a2_9e2a_55862f7158"/>
          <w:p>
            <w:pPr>
              <w:spacing w:before="180" w:after="0" w:line="240" w:lineRule="auto"/>
              <w:jc w:val="center"/>
            </w:pPr>
            <w:r>
              <w:rPr>
                <w:rFonts w:ascii="Arial" w:hAnsi="Arial"/>
                <w:color w:val="000000"/>
                <w:sz w:val="18"/>
              </w:rPr>
              <w:t>O</w:t>
            </w:r>
          </w:p>
          <w:bookmarkEnd w:id="13542"/>
        </w:tc>
        <w:tc>
          <w:tcPr>
            <w:tcBorders>
              <w:bottom w:val="single" w:sz="4" w:color="000000"/>
              <w:right w:val="single" w:sz="4" w:color="000000"/>
            </w:tcBorders>
            <w:tcMar>
              <w:top w:w="40" w:type="dxa"/>
              <w:left w:w="40" w:type="dxa"/>
              <w:bottom w:w="40" w:type="dxa"/>
              <w:right w:w="40" w:type="dxa"/>
            </w:tcMar>
            <w:vAlign w:val="top"/>
          </w:tcPr>
          <w:bookmarkStart w:id="13543" w:name="para_6aae0d35_3ab3_4bed_9a25_239b39d1e3"/>
          <w:p>
            <w:pPr>
              <w:spacing w:before="180" w:after="0" w:line="240" w:lineRule="auto"/>
              <w:jc w:val="center"/>
            </w:pPr>
            <w:r>
              <w:rPr>
                <w:rFonts w:ascii="Arial" w:hAnsi="Arial"/>
                <w:color w:val="000000"/>
                <w:sz w:val="18"/>
              </w:rPr>
              <w:t>3/1</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3234113c_057f_47c0_9e2f_ff6b92831a"/>
          <w:p>
            <w:pPr>
              <w:spacing w:before="180" w:after="0" w:line="240" w:lineRule="auto"/>
              <w:jc w:val="center"/>
            </w:pPr>
            <w:r>
              <w:rPr>
                <w:rFonts w:ascii="Arial" w:hAnsi="Arial"/>
                <w:color w:val="000000"/>
                <w:sz w:val="18"/>
              </w:rPr>
              <w:t>R</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ee2c8d89_3781_41fd_a714_9f6d93a4eb"/>
          <w:p>
            <w:pPr>
              <w:spacing w:before="180" w:after="0" w:line="240" w:lineRule="auto"/>
              <w:jc w:val="center"/>
            </w:pPr>
            <w:r>
              <w:rPr>
                <w:rFonts w:ascii="Arial" w:hAnsi="Arial"/>
                <w:color w:val="000000"/>
                <w:sz w:val="18"/>
              </w:rPr>
              <w:t>1</w:t>
            </w:r>
          </w:p>
          <w:bookmarkEnd w:id="135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6" w:name="para_93d9e6f3_ec5c_4f77_8ead_872cde6d7e"/>
          <w:p>
            <w:pPr>
              <w:spacing w:before="180" w:after="0" w:line="240" w:lineRule="auto"/>
            </w:pPr>
            <w:r>
              <w:rPr>
                <w:rFonts w:ascii="Arial" w:hAnsi="Arial"/>
                <w:color w:val="000000"/>
                <w:sz w:val="18"/>
              </w:rPr>
              <w:t>Worklist Label</w:t>
            </w:r>
          </w:p>
          <w:bookmarkEnd w:id="13546"/>
        </w:tc>
        <w:tc>
          <w:tcPr>
            <w:tcBorders>
              <w:bottom w:val="single" w:sz="4" w:color="000000"/>
              <w:right w:val="single" w:sz="4" w:color="000000"/>
            </w:tcBorders>
            <w:tcMar>
              <w:top w:w="40" w:type="dxa"/>
              <w:left w:w="40" w:type="dxa"/>
              <w:bottom w:w="40" w:type="dxa"/>
              <w:right w:w="40" w:type="dxa"/>
            </w:tcMar>
            <w:vAlign w:val="top"/>
          </w:tcPr>
          <w:bookmarkStart w:id="13547" w:name="para_dc4974f1_bdcf_4610_b09b_64a5e8e631"/>
          <w:p>
            <w:pPr>
              <w:spacing w:before="180" w:after="0" w:line="240" w:lineRule="auto"/>
              <w:jc w:val="center"/>
            </w:pPr>
            <w:r>
              <w:rPr>
                <w:rFonts w:ascii="Arial" w:hAnsi="Arial"/>
                <w:color w:val="000000"/>
                <w:sz w:val="18"/>
              </w:rPr>
              <w:t>(0074,1202)</w:t>
            </w:r>
          </w:p>
          <w:bookmarkEnd w:id="13547"/>
        </w:tc>
        <w:tc>
          <w:tcPr>
            <w:tcBorders>
              <w:bottom w:val="single" w:sz="4" w:color="000000"/>
              <w:right w:val="single" w:sz="4" w:color="000000"/>
            </w:tcBorders>
            <w:tcMar>
              <w:top w:w="40" w:type="dxa"/>
              <w:left w:w="40" w:type="dxa"/>
              <w:bottom w:w="40" w:type="dxa"/>
              <w:right w:w="40" w:type="dxa"/>
            </w:tcMar>
            <w:vAlign w:val="top"/>
          </w:tcPr>
          <w:bookmarkStart w:id="13548" w:name="para_fc551ba9_a499_40b1_8b37_f2768b6498"/>
          <w:p>
            <w:pPr>
              <w:spacing w:before="180" w:after="0" w:line="240" w:lineRule="auto"/>
              <w:jc w:val="center"/>
            </w:pPr>
            <w:r>
              <w:rPr>
                <w:rFonts w:ascii="Arial" w:hAnsi="Arial"/>
                <w:color w:val="000000"/>
                <w:sz w:val="18"/>
              </w:rPr>
              <w:t>2/1</w:t>
            </w:r>
          </w:p>
          <w:bookmarkEnd w:id="13548"/>
          <w:bookmarkStart w:id="13549" w:name="para_2ffbfebc_96fe_465e_9ada_a768505ad8"/>
          <w:p>
            <w:pPr>
              <w:spacing w:before="180" w:after="0" w:line="240" w:lineRule="auto"/>
              <w:jc w:val="center"/>
            </w:pPr>
            <w:r>
              <w:rPr>
                <w:rFonts w:ascii="Arial" w:hAnsi="Arial"/>
                <w:color w:val="000000"/>
                <w:sz w:val="18"/>
              </w:rPr>
              <w:t>If a value is not provided by the SCU, the SCP shall fill in the Worklist Label, e.g., using a default value or by assigning the UPS instance to a logical worklist.</w:t>
            </w:r>
          </w:p>
          <w:bookmarkEnd w:id="13549"/>
        </w:tc>
        <w:tc>
          <w:tcPr>
            <w:tcBorders>
              <w:bottom w:val="single" w:sz="4" w:color="000000"/>
              <w:right w:val="single" w:sz="4" w:color="000000"/>
            </w:tcBorders>
            <w:tcMar>
              <w:top w:w="40" w:type="dxa"/>
              <w:left w:w="40" w:type="dxa"/>
              <w:bottom w:w="40" w:type="dxa"/>
              <w:right w:w="40" w:type="dxa"/>
            </w:tcMar>
            <w:vAlign w:val="top"/>
          </w:tcPr>
          <w:bookmarkStart w:id="13550" w:name="para_0a74e914_532e_4614_9c36_d8ed5a43f2"/>
          <w:p>
            <w:pPr>
              <w:spacing w:before="180" w:after="0" w:line="240" w:lineRule="auto"/>
              <w:jc w:val="center"/>
            </w:pPr>
            <w:r>
              <w:rPr>
                <w:rFonts w:ascii="Arial" w:hAnsi="Arial"/>
                <w:color w:val="000000"/>
                <w:sz w:val="18"/>
              </w:rPr>
              <w:t>3/1</w:t>
            </w:r>
          </w:p>
          <w:bookmarkEnd w:id="13550"/>
        </w:tc>
        <w:tc>
          <w:tcPr>
            <w:tcBorders>
              <w:bottom w:val="single" w:sz="4" w:color="000000"/>
              <w:right w:val="single" w:sz="4" w:color="000000"/>
            </w:tcBorders>
            <w:tcMar>
              <w:top w:w="40" w:type="dxa"/>
              <w:left w:w="40" w:type="dxa"/>
              <w:bottom w:w="40" w:type="dxa"/>
              <w:right w:w="40" w:type="dxa"/>
            </w:tcMar>
            <w:vAlign w:val="top"/>
          </w:tcPr>
          <w:bookmarkStart w:id="13551" w:name="para_ed686bfa_8029_4c05_9a54_84f26e9c5a"/>
          <w:p>
            <w:pPr>
              <w:spacing w:before="180" w:after="0" w:line="240" w:lineRule="auto"/>
              <w:jc w:val="center"/>
            </w:pPr>
            <w:r>
              <w:rPr>
                <w:rFonts w:ascii="Arial" w:hAnsi="Arial"/>
                <w:color w:val="000000"/>
                <w:sz w:val="18"/>
              </w:rPr>
              <w:t>O</w:t>
            </w:r>
          </w:p>
          <w:bookmarkEnd w:id="13551"/>
        </w:tc>
        <w:tc>
          <w:tcPr>
            <w:tcBorders>
              <w:bottom w:val="single" w:sz="4" w:color="000000"/>
              <w:right w:val="single" w:sz="4" w:color="000000"/>
            </w:tcBorders>
            <w:tcMar>
              <w:top w:w="40" w:type="dxa"/>
              <w:left w:w="40" w:type="dxa"/>
              <w:bottom w:w="40" w:type="dxa"/>
              <w:right w:w="40" w:type="dxa"/>
            </w:tcMar>
            <w:vAlign w:val="top"/>
          </w:tcPr>
          <w:bookmarkStart w:id="13552" w:name="para_ff8ac210_4b0e_436f_9ee9_57f71d7eb0"/>
          <w:p>
            <w:pPr>
              <w:spacing w:before="180" w:after="0" w:line="240" w:lineRule="auto"/>
              <w:jc w:val="center"/>
            </w:pPr>
            <w:r>
              <w:rPr>
                <w:rFonts w:ascii="Arial" w:hAnsi="Arial"/>
                <w:color w:val="000000"/>
                <w:sz w:val="18"/>
              </w:rPr>
              <w:t>3/1</w:t>
            </w:r>
          </w:p>
          <w:bookmarkEnd w:id="13552"/>
        </w:tc>
        <w:tc>
          <w:tcPr>
            <w:tcBorders>
              <w:bottom w:val="single" w:sz="4" w:color="000000"/>
              <w:right w:val="single" w:sz="4" w:color="000000"/>
            </w:tcBorders>
            <w:tcMar>
              <w:top w:w="40" w:type="dxa"/>
              <w:left w:w="40" w:type="dxa"/>
              <w:bottom w:w="40" w:type="dxa"/>
              <w:right w:w="40" w:type="dxa"/>
            </w:tcMar>
            <w:vAlign w:val="top"/>
          </w:tcPr>
          <w:bookmarkStart w:id="13553" w:name="para_a2060a30_0521_4fb5_ac18_758191289f"/>
          <w:p>
            <w:pPr>
              <w:spacing w:before="180" w:after="0" w:line="240" w:lineRule="auto"/>
              <w:jc w:val="center"/>
            </w:pPr>
            <w:r>
              <w:rPr>
                <w:rFonts w:ascii="Arial" w:hAnsi="Arial"/>
                <w:color w:val="000000"/>
                <w:sz w:val="18"/>
              </w:rPr>
              <w:t>R</w:t>
            </w:r>
          </w:p>
          <w:bookmarkEnd w:id="13553"/>
        </w:tc>
        <w:tc>
          <w:tcPr>
            <w:tcBorders>
              <w:bottom w:val="single" w:sz="4" w:color="000000"/>
              <w:right w:val="single" w:sz="4" w:color="000000"/>
            </w:tcBorders>
            <w:tcMar>
              <w:top w:w="40" w:type="dxa"/>
              <w:left w:w="40" w:type="dxa"/>
              <w:bottom w:w="40" w:type="dxa"/>
              <w:right w:w="40" w:type="dxa"/>
            </w:tcMar>
            <w:vAlign w:val="top"/>
          </w:tcPr>
          <w:bookmarkStart w:id="13554" w:name="para_5a48ae79_6d95_4e5e_ad0b_f3854af0db"/>
          <w:p>
            <w:pPr>
              <w:spacing w:before="180" w:after="0" w:line="240" w:lineRule="auto"/>
              <w:jc w:val="center"/>
            </w:pPr>
            <w:r>
              <w:rPr>
                <w:rFonts w:ascii="Arial" w:hAnsi="Arial"/>
                <w:color w:val="000000"/>
                <w:sz w:val="18"/>
              </w:rPr>
              <w:t>1</w:t>
            </w:r>
          </w:p>
          <w:bookmarkEnd w:id="13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5" w:name="para_6283d893_5bbb_4efe_88f8_cf14c5acb9"/>
          <w:p>
            <w:pPr>
              <w:spacing w:before="180" w:after="0" w:line="240" w:lineRule="auto"/>
            </w:pPr>
            <w:r>
              <w:rPr>
                <w:rFonts w:ascii="Arial" w:hAnsi="Arial"/>
                <w:color w:val="000000"/>
                <w:sz w:val="18"/>
              </w:rPr>
              <w:t>Scheduled Processing Parameters Sequence</w:t>
            </w:r>
          </w:p>
          <w:bookmarkEnd w:id="13555"/>
        </w:tc>
        <w:tc>
          <w:tcPr>
            <w:tcBorders>
              <w:bottom w:val="single" w:sz="4" w:color="000000"/>
              <w:right w:val="single" w:sz="4" w:color="000000"/>
            </w:tcBorders>
            <w:tcMar>
              <w:top w:w="40" w:type="dxa"/>
              <w:left w:w="40" w:type="dxa"/>
              <w:bottom w:w="40" w:type="dxa"/>
              <w:right w:w="40" w:type="dxa"/>
            </w:tcMar>
            <w:vAlign w:val="top"/>
          </w:tcPr>
          <w:bookmarkStart w:id="13556" w:name="para_de5f69da_29cf_4864_8087_e71f65ef5c"/>
          <w:p>
            <w:pPr>
              <w:spacing w:before="180" w:after="0" w:line="240" w:lineRule="auto"/>
              <w:jc w:val="center"/>
            </w:pPr>
            <w:r>
              <w:rPr>
                <w:rFonts w:ascii="Arial" w:hAnsi="Arial"/>
                <w:color w:val="000000"/>
                <w:sz w:val="18"/>
              </w:rPr>
              <w:t>(0074,1210)</w:t>
            </w:r>
          </w:p>
          <w:bookmarkEnd w:id="13556"/>
        </w:tc>
        <w:tc>
          <w:tcPr>
            <w:tcBorders>
              <w:bottom w:val="single" w:sz="4" w:color="000000"/>
              <w:right w:val="single" w:sz="4" w:color="000000"/>
            </w:tcBorders>
            <w:tcMar>
              <w:top w:w="40" w:type="dxa"/>
              <w:left w:w="40" w:type="dxa"/>
              <w:bottom w:w="40" w:type="dxa"/>
              <w:right w:w="40" w:type="dxa"/>
            </w:tcMar>
            <w:vAlign w:val="top"/>
          </w:tcPr>
          <w:bookmarkStart w:id="13557" w:name="para_8dddcd97_667e_4421_9ebe_7262e98f2f"/>
          <w:p>
            <w:pPr>
              <w:spacing w:before="180" w:after="0" w:line="240" w:lineRule="auto"/>
              <w:jc w:val="center"/>
            </w:pPr>
            <w:r>
              <w:rPr>
                <w:rFonts w:ascii="Arial" w:hAnsi="Arial"/>
                <w:color w:val="000000"/>
                <w:sz w:val="18"/>
              </w:rPr>
              <w:t>2/2</w:t>
            </w:r>
          </w:p>
          <w:bookmarkEnd w:id="13557"/>
        </w:tc>
        <w:tc>
          <w:tcPr>
            <w:tcBorders>
              <w:bottom w:val="single" w:sz="4" w:color="000000"/>
              <w:right w:val="single" w:sz="4" w:color="000000"/>
            </w:tcBorders>
            <w:tcMar>
              <w:top w:w="40" w:type="dxa"/>
              <w:left w:w="40" w:type="dxa"/>
              <w:bottom w:w="40" w:type="dxa"/>
              <w:right w:w="40" w:type="dxa"/>
            </w:tcMar>
            <w:vAlign w:val="top"/>
          </w:tcPr>
          <w:bookmarkStart w:id="13558" w:name="para_b5d690c5_90f3_49ca_ad18_cfce858fbb"/>
          <w:p>
            <w:pPr>
              <w:spacing w:before="180" w:after="0" w:line="240" w:lineRule="auto"/>
              <w:jc w:val="center"/>
            </w:pPr>
            <w:r>
              <w:rPr>
                <w:rFonts w:ascii="Arial" w:hAnsi="Arial"/>
                <w:color w:val="000000"/>
                <w:sz w:val="18"/>
              </w:rPr>
              <w:t>3/2</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c2472efd_bb0a_4d36_8eff_55314b5258"/>
          <w:p>
            <w:pPr>
              <w:spacing w:before="180" w:after="0" w:line="240" w:lineRule="auto"/>
              <w:jc w:val="center"/>
            </w:pPr>
            <w:r>
              <w:rPr>
                <w:rFonts w:ascii="Arial" w:hAnsi="Arial"/>
                <w:color w:val="000000"/>
                <w:sz w:val="18"/>
              </w:rPr>
              <w:t>O</w:t>
            </w:r>
          </w:p>
          <w:bookmarkEnd w:id="13559"/>
        </w:tc>
        <w:tc>
          <w:tcPr>
            <w:tcBorders>
              <w:bottom w:val="single" w:sz="4" w:color="000000"/>
              <w:right w:val="single" w:sz="4" w:color="000000"/>
            </w:tcBorders>
            <w:tcMar>
              <w:top w:w="40" w:type="dxa"/>
              <w:left w:w="40" w:type="dxa"/>
              <w:bottom w:w="40" w:type="dxa"/>
              <w:right w:w="40" w:type="dxa"/>
            </w:tcMar>
            <w:vAlign w:val="top"/>
          </w:tcPr>
          <w:bookmarkStart w:id="13560" w:name="para_c9d61697_dac0_4f3f_a81b_3d3bc5d6fb"/>
          <w:p>
            <w:pPr>
              <w:spacing w:before="180" w:after="0" w:line="240" w:lineRule="auto"/>
              <w:jc w:val="center"/>
            </w:pPr>
            <w:r>
              <w:rPr>
                <w:rFonts w:ascii="Arial" w:hAnsi="Arial"/>
                <w:color w:val="000000"/>
                <w:sz w:val="18"/>
              </w:rPr>
              <w:t>3/2</w:t>
            </w:r>
          </w:p>
          <w:bookmarkEnd w:id="13560"/>
        </w:tc>
        <w:tc>
          <w:tcPr>
            <w:tcBorders>
              <w:bottom w:val="single" w:sz="4" w:color="000000"/>
              <w:right w:val="single" w:sz="4" w:color="000000"/>
            </w:tcBorders>
            <w:tcMar>
              <w:top w:w="40" w:type="dxa"/>
              <w:left w:w="40" w:type="dxa"/>
              <w:bottom w:w="40" w:type="dxa"/>
              <w:right w:w="40" w:type="dxa"/>
            </w:tcMar>
            <w:vAlign w:val="top"/>
          </w:tcPr>
          <w:bookmarkStart w:id="13561" w:name="para_754748eb_794c_45a4_988e_7b47e08740"/>
          <w:p>
            <w:pPr>
              <w:spacing w:before="180" w:after="0" w:line="240" w:lineRule="auto"/>
              <w:jc w:val="center"/>
            </w:pPr>
            <w:r>
              <w:rPr>
                <w:rFonts w:ascii="Arial" w:hAnsi="Arial"/>
                <w:color w:val="000000"/>
                <w:sz w:val="18"/>
              </w:rPr>
              <w:t>-</w:t>
            </w:r>
          </w:p>
          <w:bookmarkEnd w:id="13561"/>
        </w:tc>
        <w:tc>
          <w:tcPr>
            <w:tcBorders>
              <w:bottom w:val="single" w:sz="4" w:color="000000"/>
              <w:right w:val="single" w:sz="4" w:color="000000"/>
            </w:tcBorders>
            <w:tcMar>
              <w:top w:w="40" w:type="dxa"/>
              <w:left w:w="40" w:type="dxa"/>
              <w:bottom w:w="40" w:type="dxa"/>
              <w:right w:w="40" w:type="dxa"/>
            </w:tcMar>
            <w:vAlign w:val="top"/>
          </w:tcPr>
          <w:bookmarkStart w:id="13562" w:name="para_aa943273_7c79_4534_a5ec_dc277d9ccf"/>
          <w:p>
            <w:pPr>
              <w:spacing w:before="180" w:after="0" w:line="240" w:lineRule="auto"/>
              <w:jc w:val="center"/>
            </w:pPr>
            <w:r>
              <w:rPr>
                <w:rFonts w:ascii="Arial" w:hAnsi="Arial"/>
                <w:color w:val="000000"/>
                <w:sz w:val="18"/>
              </w:rPr>
              <w:t>2</w:t>
            </w:r>
          </w:p>
          <w:bookmarkEnd w:id="135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563" w:name="para_0ec11f1f_fb32_4837_8598_440b234c2f"/>
          <w:p>
            <w:pPr>
              <w:spacing w:before="180" w:after="0" w:line="240" w:lineRule="auto"/>
            </w:pPr>
            <w:r>
              <w:rPr>
                <w:rFonts w:ascii="Arial" w:hAnsi="Arial"/>
                <w:i/>
                <w:color w:val="000000"/>
                <w:sz w:val="18"/>
              </w:rPr>
              <w:t xml:space="preserve">&gt;Include </w:t>
            </w:r>
            <w:hyperlink w:anchor="table_CC_2_5_2b">
              <w:r>
                <w:rPr>
                  <w:rFonts w:ascii="Arial" w:hAnsi="Arial"/>
                  <w:i/>
                  <w:color w:val="000000"/>
                  <w:sz w:val="18"/>
                </w:rPr>
                <w:t>Table CC.2.5-2b “UPS Content Item Macro”</w:t>
              </w:r>
            </w:hyperlink>
          </w:p>
          <w:bookmarkEnd w:id="135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4" w:name="para_7f3e0613_edfa_4292_8506_bb2c1c85f1"/>
          <w:p>
            <w:pPr>
              <w:spacing w:before="180" w:after="0" w:line="240" w:lineRule="auto"/>
            </w:pPr>
            <w:r>
              <w:rPr>
                <w:rFonts w:ascii="Arial" w:hAnsi="Arial"/>
                <w:color w:val="000000"/>
                <w:sz w:val="18"/>
              </w:rPr>
              <w:t>Scheduled Station Name Code Sequence</w:t>
            </w:r>
          </w:p>
          <w:bookmarkEnd w:id="13564"/>
        </w:tc>
        <w:tc>
          <w:tcPr>
            <w:tcBorders>
              <w:bottom w:val="single" w:sz="4" w:color="000000"/>
              <w:right w:val="single" w:sz="4" w:color="000000"/>
            </w:tcBorders>
            <w:tcMar>
              <w:top w:w="40" w:type="dxa"/>
              <w:left w:w="40" w:type="dxa"/>
              <w:bottom w:w="40" w:type="dxa"/>
              <w:right w:w="40" w:type="dxa"/>
            </w:tcMar>
            <w:vAlign w:val="top"/>
          </w:tcPr>
          <w:bookmarkStart w:id="13565" w:name="para_c420a5f3_329f_42df_8bce_c2760eafbf"/>
          <w:p>
            <w:pPr>
              <w:spacing w:before="180" w:after="0" w:line="240" w:lineRule="auto"/>
              <w:jc w:val="center"/>
            </w:pPr>
            <w:r>
              <w:rPr>
                <w:rFonts w:ascii="Arial" w:hAnsi="Arial"/>
                <w:color w:val="000000"/>
                <w:sz w:val="18"/>
              </w:rPr>
              <w:t>(0040,4025)</w:t>
            </w:r>
          </w:p>
          <w:bookmarkEnd w:id="13565"/>
        </w:tc>
        <w:tc>
          <w:tcPr>
            <w:tcBorders>
              <w:bottom w:val="single" w:sz="4" w:color="000000"/>
              <w:right w:val="single" w:sz="4" w:color="000000"/>
            </w:tcBorders>
            <w:tcMar>
              <w:top w:w="40" w:type="dxa"/>
              <w:left w:w="40" w:type="dxa"/>
              <w:bottom w:w="40" w:type="dxa"/>
              <w:right w:w="40" w:type="dxa"/>
            </w:tcMar>
            <w:vAlign w:val="top"/>
          </w:tcPr>
          <w:bookmarkStart w:id="13566" w:name="para_de15ac22_cacd_40c0_98ae_ff99199fc1"/>
          <w:p>
            <w:pPr>
              <w:spacing w:before="180" w:after="0" w:line="240" w:lineRule="auto"/>
              <w:jc w:val="center"/>
            </w:pPr>
            <w:r>
              <w:rPr>
                <w:rFonts w:ascii="Arial" w:hAnsi="Arial"/>
                <w:color w:val="000000"/>
                <w:sz w:val="18"/>
              </w:rPr>
              <w:t>2/2</w:t>
            </w:r>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25ad76ed_7e90_4deb_bc24_213e5ff75b"/>
          <w:p>
            <w:pPr>
              <w:spacing w:before="180" w:after="0" w:line="240" w:lineRule="auto"/>
              <w:jc w:val="center"/>
            </w:pPr>
            <w:r>
              <w:rPr>
                <w:rFonts w:ascii="Arial" w:hAnsi="Arial"/>
                <w:color w:val="000000"/>
                <w:sz w:val="18"/>
              </w:rPr>
              <w:t>3/2</w:t>
            </w:r>
          </w:p>
          <w:bookmarkEnd w:id="13567"/>
        </w:tc>
        <w:tc>
          <w:tcPr>
            <w:tcBorders>
              <w:bottom w:val="single" w:sz="4" w:color="000000"/>
              <w:right w:val="single" w:sz="4" w:color="000000"/>
            </w:tcBorders>
            <w:tcMar>
              <w:top w:w="40" w:type="dxa"/>
              <w:left w:w="40" w:type="dxa"/>
              <w:bottom w:w="40" w:type="dxa"/>
              <w:right w:w="40" w:type="dxa"/>
            </w:tcMar>
            <w:vAlign w:val="top"/>
          </w:tcPr>
          <w:bookmarkStart w:id="13568" w:name="para_82a37b57_5837_45ab_992b_f1812e4503"/>
          <w:p>
            <w:pPr>
              <w:spacing w:before="180" w:after="0" w:line="240" w:lineRule="auto"/>
              <w:jc w:val="center"/>
            </w:pPr>
            <w:r>
              <w:rPr>
                <w:rFonts w:ascii="Arial" w:hAnsi="Arial"/>
                <w:color w:val="000000"/>
                <w:sz w:val="18"/>
              </w:rPr>
              <w:t>O</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863705b9_b0b7_4248_bbd6_4b0193978e"/>
          <w:p>
            <w:pPr>
              <w:spacing w:before="180" w:after="0" w:line="240" w:lineRule="auto"/>
              <w:jc w:val="center"/>
            </w:pPr>
            <w:r>
              <w:rPr>
                <w:rFonts w:ascii="Arial" w:hAnsi="Arial"/>
                <w:color w:val="000000"/>
                <w:sz w:val="18"/>
              </w:rPr>
              <w:t>3/2</w:t>
            </w:r>
          </w:p>
          <w:bookmarkEnd w:id="13569"/>
        </w:tc>
        <w:tc>
          <w:tcPr>
            <w:tcBorders>
              <w:bottom w:val="single" w:sz="4" w:color="000000"/>
              <w:right w:val="single" w:sz="4" w:color="000000"/>
            </w:tcBorders>
            <w:tcMar>
              <w:top w:w="40" w:type="dxa"/>
              <w:left w:w="40" w:type="dxa"/>
              <w:bottom w:w="40" w:type="dxa"/>
              <w:right w:w="40" w:type="dxa"/>
            </w:tcMar>
            <w:vAlign w:val="top"/>
          </w:tcPr>
          <w:bookmarkStart w:id="13570" w:name="para_be3efdcb_897b_45c5_adc2_869da58d6e"/>
          <w:p>
            <w:pPr>
              <w:spacing w:before="180" w:after="0" w:line="240" w:lineRule="auto"/>
              <w:jc w:val="center"/>
            </w:pPr>
            <w:r>
              <w:rPr>
                <w:rFonts w:ascii="Arial" w:hAnsi="Arial"/>
                <w:color w:val="000000"/>
                <w:sz w:val="18"/>
              </w:rPr>
              <w:t>R</w:t>
            </w:r>
          </w:p>
          <w:bookmarkEnd w:id="13570"/>
        </w:tc>
        <w:tc>
          <w:tcPr>
            <w:tcBorders>
              <w:bottom w:val="single" w:sz="4" w:color="000000"/>
              <w:right w:val="single" w:sz="4" w:color="000000"/>
            </w:tcBorders>
            <w:tcMar>
              <w:top w:w="40" w:type="dxa"/>
              <w:left w:w="40" w:type="dxa"/>
              <w:bottom w:w="40" w:type="dxa"/>
              <w:right w:w="40" w:type="dxa"/>
            </w:tcMar>
            <w:vAlign w:val="top"/>
          </w:tcPr>
          <w:bookmarkStart w:id="13571" w:name="para_c08de848_077b_40c3_9a83_570de57bea"/>
          <w:p>
            <w:pPr>
              <w:spacing w:before="180" w:after="0" w:line="240" w:lineRule="auto"/>
              <w:jc w:val="center"/>
            </w:pPr>
            <w:r>
              <w:rPr>
                <w:rFonts w:ascii="Arial" w:hAnsi="Arial"/>
                <w:color w:val="000000"/>
                <w:sz w:val="18"/>
              </w:rPr>
              <w:t>2</w:t>
            </w:r>
          </w:p>
          <w:bookmarkEnd w:id="13571"/>
        </w:tc>
        <w:tc>
          <w:tcPr>
            <w:tcBorders>
              <w:bottom w:val="single" w:sz="4" w:color="000000"/>
              <w:right w:val="single" w:sz="4" w:color="000000"/>
            </w:tcBorders>
            <w:tcMar>
              <w:top w:w="40" w:type="dxa"/>
              <w:left w:w="40" w:type="dxa"/>
              <w:bottom w:w="40" w:type="dxa"/>
              <w:right w:w="40" w:type="dxa"/>
            </w:tcMar>
            <w:vAlign w:val="top"/>
          </w:tcPr>
          <w:bookmarkStart w:id="13572" w:name="para_ad8eb410_c6df_42b9_9452_26a7ef8146"/>
          <w:p>
            <w:pPr>
              <w:spacing w:before="180" w:after="0" w:line="240" w:lineRule="auto"/>
            </w:pPr>
            <w:r>
              <w:rPr>
                <w:rFonts w:ascii="Arial" w:hAnsi="Arial"/>
                <w:color w:val="000000"/>
                <w:sz w:val="18"/>
              </w:rPr>
              <w:t>The Attributes of the Scheduled Station Name Code Sequence shall only be retrieved with Sequence Matching.</w:t>
            </w:r>
          </w:p>
          <w:bookmarkEnd w:id="13572"/>
          <w:bookmarkStart w:id="13573" w:name="idm213328779872"/>
          <w:p>
            <w:pPr>
              <w:keepNext/>
              <w:spacing w:before="180" w:after="0" w:line="240" w:lineRule="auto"/>
              <w:ind w:left="360" w:right="360" w:firstLine="0"/>
            </w:pPr>
            <w:r>
              <w:rPr>
                <w:rFonts w:ascii="Arial" w:hAnsi="Arial"/>
                <w:color w:val="000000"/>
                <w:sz w:val="18"/>
              </w:rPr>
              <w:t>Note</w:t>
            </w:r>
          </w:p>
          <w:bookmarkEnd w:id="13573"/>
          <w:bookmarkStart w:id="13574" w:name="para_cb19c3e0_ee2c_4811_8187_6799b2501e"/>
          <w:p>
            <w:pPr>
              <w:spacing w:before="180" w:after="0" w:line="240" w:lineRule="auto"/>
              <w:ind w:left="360" w:right="360" w:firstLine="0"/>
            </w:pPr>
            <w:r>
              <w:rPr>
                <w:rFonts w:ascii="Arial" w:hAnsi="Arial"/>
                <w:color w:val="000000"/>
                <w:sz w:val="18"/>
              </w:rPr>
              <w:t>In Push Scenario, the SCP-Performer has to create empty but could self fill later.</w:t>
            </w:r>
          </w:p>
          <w:bookmarkEnd w:id="13574"/>
        </w:tc>
      </w:tr>
      <w:tr>
        <w:tblPrEx/>
        <w:trPr/>
        <w:tc>
          <w:tcPr>
            <w:hMerge w:val="restart"/>
            <w:tcBorders>
              <w:left w:val="single" w:sz="4" w:color="000000"/>
              <w:bottom w:val="single" w:sz="4" w:color="000000"/>
            </w:tcBorders>
            <w:tcMar>
              <w:top w:w="40" w:type="dxa"/>
              <w:left w:w="40" w:type="dxa"/>
              <w:bottom w:w="40" w:type="dxa"/>
            </w:tcMar>
            <w:vAlign w:val="top"/>
          </w:tcPr>
          <w:bookmarkStart w:id="13575" w:name="para_e049e891_ff05_4508_b3df_d7228cfda8"/>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5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6" w:name="para_d19d07a1_2eac_4d43_8456_e17b1e4260"/>
          <w:p>
            <w:pPr>
              <w:spacing w:before="180" w:after="0" w:line="240" w:lineRule="auto"/>
            </w:pPr>
            <w:r>
              <w:rPr>
                <w:rFonts w:ascii="Arial" w:hAnsi="Arial"/>
                <w:color w:val="000000"/>
                <w:sz w:val="18"/>
              </w:rPr>
              <w:t>Scheduled Station Class Code Sequence</w:t>
            </w:r>
          </w:p>
          <w:bookmarkEnd w:id="13576"/>
        </w:tc>
        <w:tc>
          <w:tcPr>
            <w:tcBorders>
              <w:bottom w:val="single" w:sz="4" w:color="000000"/>
              <w:right w:val="single" w:sz="4" w:color="000000"/>
            </w:tcBorders>
            <w:tcMar>
              <w:top w:w="40" w:type="dxa"/>
              <w:left w:w="40" w:type="dxa"/>
              <w:bottom w:w="40" w:type="dxa"/>
              <w:right w:w="40" w:type="dxa"/>
            </w:tcMar>
            <w:vAlign w:val="top"/>
          </w:tcPr>
          <w:bookmarkStart w:id="13577" w:name="para_9368c033_b1e7_43f1_abe9_ba5bce2c8e"/>
          <w:p>
            <w:pPr>
              <w:spacing w:before="180" w:after="0" w:line="240" w:lineRule="auto"/>
              <w:jc w:val="center"/>
            </w:pPr>
            <w:r>
              <w:rPr>
                <w:rFonts w:ascii="Arial" w:hAnsi="Arial"/>
                <w:color w:val="000000"/>
                <w:sz w:val="18"/>
              </w:rPr>
              <w:t>(0040,4026)</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e27b53a0_39d7_4c4c_b4f4_a6c2e0f56b"/>
          <w:p>
            <w:pPr>
              <w:spacing w:before="180" w:after="0" w:line="240" w:lineRule="auto"/>
              <w:jc w:val="center"/>
            </w:pPr>
            <w:r>
              <w:rPr>
                <w:rFonts w:ascii="Arial" w:hAnsi="Arial"/>
                <w:color w:val="000000"/>
                <w:sz w:val="18"/>
              </w:rPr>
              <w:t>2/2</w:t>
            </w:r>
          </w:p>
          <w:bookmarkEnd w:id="13578"/>
        </w:tc>
        <w:tc>
          <w:tcPr>
            <w:tcBorders>
              <w:bottom w:val="single" w:sz="4" w:color="000000"/>
              <w:right w:val="single" w:sz="4" w:color="000000"/>
            </w:tcBorders>
            <w:tcMar>
              <w:top w:w="40" w:type="dxa"/>
              <w:left w:w="40" w:type="dxa"/>
              <w:bottom w:w="40" w:type="dxa"/>
              <w:right w:w="40" w:type="dxa"/>
            </w:tcMar>
            <w:vAlign w:val="top"/>
          </w:tcPr>
          <w:bookmarkStart w:id="13579" w:name="para_8660ae7f_c332_4720_a76f_fe0b541235"/>
          <w:p>
            <w:pPr>
              <w:spacing w:before="180" w:after="0" w:line="240" w:lineRule="auto"/>
              <w:jc w:val="center"/>
            </w:pPr>
            <w:r>
              <w:rPr>
                <w:rFonts w:ascii="Arial" w:hAnsi="Arial"/>
                <w:color w:val="000000"/>
                <w:sz w:val="18"/>
              </w:rPr>
              <w:t>3/2</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86e88030_5d66_452e_8787_69389b4dce"/>
          <w:p>
            <w:pPr>
              <w:spacing w:before="180" w:after="0" w:line="240" w:lineRule="auto"/>
              <w:jc w:val="center"/>
            </w:pPr>
            <w:r>
              <w:rPr>
                <w:rFonts w:ascii="Arial" w:hAnsi="Arial"/>
                <w:color w:val="000000"/>
                <w:sz w:val="18"/>
              </w:rPr>
              <w:t>O</w:t>
            </w:r>
          </w:p>
          <w:bookmarkEnd w:id="13580"/>
        </w:tc>
        <w:tc>
          <w:tcPr>
            <w:tcBorders>
              <w:bottom w:val="single" w:sz="4" w:color="000000"/>
              <w:right w:val="single" w:sz="4" w:color="000000"/>
            </w:tcBorders>
            <w:tcMar>
              <w:top w:w="40" w:type="dxa"/>
              <w:left w:w="40" w:type="dxa"/>
              <w:bottom w:w="40" w:type="dxa"/>
              <w:right w:w="40" w:type="dxa"/>
            </w:tcMar>
            <w:vAlign w:val="top"/>
          </w:tcPr>
          <w:bookmarkStart w:id="13581" w:name="para_a393b9eb_e68b_44aa_9c51_61484c1877"/>
          <w:p>
            <w:pPr>
              <w:spacing w:before="180" w:after="0" w:line="240" w:lineRule="auto"/>
              <w:jc w:val="center"/>
            </w:pPr>
            <w:r>
              <w:rPr>
                <w:rFonts w:ascii="Arial" w:hAnsi="Arial"/>
                <w:color w:val="000000"/>
                <w:sz w:val="18"/>
              </w:rPr>
              <w:t>3/2</w:t>
            </w:r>
          </w:p>
          <w:bookmarkEnd w:id="13581"/>
        </w:tc>
        <w:tc>
          <w:tcPr>
            <w:tcBorders>
              <w:bottom w:val="single" w:sz="4" w:color="000000"/>
              <w:right w:val="single" w:sz="4" w:color="000000"/>
            </w:tcBorders>
            <w:tcMar>
              <w:top w:w="40" w:type="dxa"/>
              <w:left w:w="40" w:type="dxa"/>
              <w:bottom w:w="40" w:type="dxa"/>
              <w:right w:w="40" w:type="dxa"/>
            </w:tcMar>
            <w:vAlign w:val="top"/>
          </w:tcPr>
          <w:bookmarkStart w:id="13582" w:name="para_8b09a27c_74d4_476b_baa5_2e8e3d3b6d"/>
          <w:p>
            <w:pPr>
              <w:spacing w:before="180" w:after="0" w:line="240" w:lineRule="auto"/>
              <w:jc w:val="center"/>
            </w:pPr>
            <w:r>
              <w:rPr>
                <w:rFonts w:ascii="Arial" w:hAnsi="Arial"/>
                <w:color w:val="000000"/>
                <w:sz w:val="18"/>
              </w:rPr>
              <w:t>R</w:t>
            </w:r>
          </w:p>
          <w:bookmarkEnd w:id="13582"/>
        </w:tc>
        <w:tc>
          <w:tcPr>
            <w:tcBorders>
              <w:bottom w:val="single" w:sz="4" w:color="000000"/>
              <w:right w:val="single" w:sz="4" w:color="000000"/>
            </w:tcBorders>
            <w:tcMar>
              <w:top w:w="40" w:type="dxa"/>
              <w:left w:w="40" w:type="dxa"/>
              <w:bottom w:w="40" w:type="dxa"/>
              <w:right w:w="40" w:type="dxa"/>
            </w:tcMar>
            <w:vAlign w:val="top"/>
          </w:tcPr>
          <w:bookmarkStart w:id="13583" w:name="para_ed1ae19e_9f08_459b_836b_a82624efb2"/>
          <w:p>
            <w:pPr>
              <w:spacing w:before="180" w:after="0" w:line="240" w:lineRule="auto"/>
              <w:jc w:val="center"/>
            </w:pPr>
            <w:r>
              <w:rPr>
                <w:rFonts w:ascii="Arial" w:hAnsi="Arial"/>
                <w:color w:val="000000"/>
                <w:sz w:val="18"/>
              </w:rPr>
              <w:t>2</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861522c8_58f0_4cdc_8203_ac6f8dd80d"/>
          <w:p>
            <w:pPr>
              <w:spacing w:before="180" w:after="0" w:line="240" w:lineRule="auto"/>
            </w:pPr>
            <w:r>
              <w:rPr>
                <w:rFonts w:ascii="Arial" w:hAnsi="Arial"/>
                <w:color w:val="000000"/>
                <w:sz w:val="18"/>
              </w:rPr>
              <w:t>The Attributes of the Scheduled Station Class Code Sequence shall only be retrieved with Sequence Matching.</w:t>
            </w:r>
          </w:p>
          <w:bookmarkEnd w:id="13584"/>
        </w:tc>
      </w:tr>
      <w:tr>
        <w:tblPrEx/>
        <w:trPr/>
        <w:tc>
          <w:tcPr>
            <w:hMerge w:val="restart"/>
            <w:tcBorders>
              <w:left w:val="single" w:sz="4" w:color="000000"/>
              <w:bottom w:val="single" w:sz="4" w:color="000000"/>
            </w:tcBorders>
            <w:tcMar>
              <w:top w:w="40" w:type="dxa"/>
              <w:left w:w="40" w:type="dxa"/>
              <w:bottom w:w="40" w:type="dxa"/>
            </w:tcMar>
            <w:vAlign w:val="top"/>
          </w:tcPr>
          <w:bookmarkStart w:id="13585" w:name="para_63d5e65b_f536_4762_9824_29fb26db31"/>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5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6" w:name="para_979afbca_d0f2_4c09_93d6_4f49794603"/>
          <w:p>
            <w:pPr>
              <w:spacing w:before="180" w:after="0" w:line="240" w:lineRule="auto"/>
            </w:pPr>
            <w:r>
              <w:rPr>
                <w:rFonts w:ascii="Arial" w:hAnsi="Arial"/>
                <w:color w:val="000000"/>
                <w:sz w:val="18"/>
              </w:rPr>
              <w:t>Scheduled Station Geographic Location Code Sequence</w:t>
            </w:r>
          </w:p>
          <w:bookmarkEnd w:id="13586"/>
        </w:tc>
        <w:tc>
          <w:tcPr>
            <w:tcBorders>
              <w:bottom w:val="single" w:sz="4" w:color="000000"/>
              <w:right w:val="single" w:sz="4" w:color="000000"/>
            </w:tcBorders>
            <w:tcMar>
              <w:top w:w="40" w:type="dxa"/>
              <w:left w:w="40" w:type="dxa"/>
              <w:bottom w:w="40" w:type="dxa"/>
              <w:right w:w="40" w:type="dxa"/>
            </w:tcMar>
            <w:vAlign w:val="top"/>
          </w:tcPr>
          <w:bookmarkStart w:id="13587" w:name="para_6bd7e961_0ec9_4be3_8bed_ca1e572f2d"/>
          <w:p>
            <w:pPr>
              <w:spacing w:before="180" w:after="0" w:line="240" w:lineRule="auto"/>
              <w:jc w:val="center"/>
            </w:pPr>
            <w:r>
              <w:rPr>
                <w:rFonts w:ascii="Arial" w:hAnsi="Arial"/>
                <w:color w:val="000000"/>
                <w:sz w:val="18"/>
              </w:rPr>
              <w:t>(0040,4027)</w:t>
            </w:r>
          </w:p>
          <w:bookmarkEnd w:id="13587"/>
        </w:tc>
        <w:tc>
          <w:tcPr>
            <w:tcBorders>
              <w:bottom w:val="single" w:sz="4" w:color="000000"/>
              <w:right w:val="single" w:sz="4" w:color="000000"/>
            </w:tcBorders>
            <w:tcMar>
              <w:top w:w="40" w:type="dxa"/>
              <w:left w:w="40" w:type="dxa"/>
              <w:bottom w:w="40" w:type="dxa"/>
              <w:right w:w="40" w:type="dxa"/>
            </w:tcMar>
            <w:vAlign w:val="top"/>
          </w:tcPr>
          <w:bookmarkStart w:id="13588" w:name="para_5b8b142c_ad06_42af_9947_4826590d9f"/>
          <w:p>
            <w:pPr>
              <w:spacing w:before="180" w:after="0" w:line="240" w:lineRule="auto"/>
              <w:jc w:val="center"/>
            </w:pPr>
            <w:r>
              <w:rPr>
                <w:rFonts w:ascii="Arial" w:hAnsi="Arial"/>
                <w:color w:val="000000"/>
                <w:sz w:val="18"/>
              </w:rPr>
              <w:t>2/2</w:t>
            </w:r>
          </w:p>
          <w:bookmarkEnd w:id="13588"/>
        </w:tc>
        <w:tc>
          <w:tcPr>
            <w:tcBorders>
              <w:bottom w:val="single" w:sz="4" w:color="000000"/>
              <w:right w:val="single" w:sz="4" w:color="000000"/>
            </w:tcBorders>
            <w:tcMar>
              <w:top w:w="40" w:type="dxa"/>
              <w:left w:w="40" w:type="dxa"/>
              <w:bottom w:w="40" w:type="dxa"/>
              <w:right w:w="40" w:type="dxa"/>
            </w:tcMar>
            <w:vAlign w:val="top"/>
          </w:tcPr>
          <w:bookmarkStart w:id="13589" w:name="para_5dcff3d2_e018_4b00_8347_4da7c1ca58"/>
          <w:p>
            <w:pPr>
              <w:spacing w:before="180" w:after="0" w:line="240" w:lineRule="auto"/>
              <w:jc w:val="center"/>
            </w:pPr>
            <w:r>
              <w:rPr>
                <w:rFonts w:ascii="Arial" w:hAnsi="Arial"/>
                <w:color w:val="000000"/>
                <w:sz w:val="18"/>
              </w:rPr>
              <w:t>3/2</w:t>
            </w:r>
          </w:p>
          <w:bookmarkEnd w:id="13589"/>
        </w:tc>
        <w:tc>
          <w:tcPr>
            <w:tcBorders>
              <w:bottom w:val="single" w:sz="4" w:color="000000"/>
              <w:right w:val="single" w:sz="4" w:color="000000"/>
            </w:tcBorders>
            <w:tcMar>
              <w:top w:w="40" w:type="dxa"/>
              <w:left w:w="40" w:type="dxa"/>
              <w:bottom w:w="40" w:type="dxa"/>
              <w:right w:w="40" w:type="dxa"/>
            </w:tcMar>
            <w:vAlign w:val="top"/>
          </w:tcPr>
          <w:bookmarkStart w:id="13590" w:name="para_b73a48cc_624b_4011_98af_d2dc98d2cd"/>
          <w:p>
            <w:pPr>
              <w:spacing w:before="180" w:after="0" w:line="240" w:lineRule="auto"/>
              <w:jc w:val="center"/>
            </w:pPr>
            <w:r>
              <w:rPr>
                <w:rFonts w:ascii="Arial" w:hAnsi="Arial"/>
                <w:color w:val="000000"/>
                <w:sz w:val="18"/>
              </w:rPr>
              <w:t>O</w:t>
            </w:r>
          </w:p>
          <w:bookmarkEnd w:id="13590"/>
        </w:tc>
        <w:tc>
          <w:tcPr>
            <w:tcBorders>
              <w:bottom w:val="single" w:sz="4" w:color="000000"/>
              <w:right w:val="single" w:sz="4" w:color="000000"/>
            </w:tcBorders>
            <w:tcMar>
              <w:top w:w="40" w:type="dxa"/>
              <w:left w:w="40" w:type="dxa"/>
              <w:bottom w:w="40" w:type="dxa"/>
              <w:right w:w="40" w:type="dxa"/>
            </w:tcMar>
            <w:vAlign w:val="top"/>
          </w:tcPr>
          <w:bookmarkStart w:id="13591" w:name="para_801289f6_2078_489d_b922_d2ba22b1bd"/>
          <w:p>
            <w:pPr>
              <w:spacing w:before="180" w:after="0" w:line="240" w:lineRule="auto"/>
              <w:jc w:val="center"/>
            </w:pPr>
            <w:r>
              <w:rPr>
                <w:rFonts w:ascii="Arial" w:hAnsi="Arial"/>
                <w:color w:val="000000"/>
                <w:sz w:val="18"/>
              </w:rPr>
              <w:t>3/2</w:t>
            </w:r>
          </w:p>
          <w:bookmarkEnd w:id="13591"/>
        </w:tc>
        <w:tc>
          <w:tcPr>
            <w:tcBorders>
              <w:bottom w:val="single" w:sz="4" w:color="000000"/>
              <w:right w:val="single" w:sz="4" w:color="000000"/>
            </w:tcBorders>
            <w:tcMar>
              <w:top w:w="40" w:type="dxa"/>
              <w:left w:w="40" w:type="dxa"/>
              <w:bottom w:w="40" w:type="dxa"/>
              <w:right w:w="40" w:type="dxa"/>
            </w:tcMar>
            <w:vAlign w:val="top"/>
          </w:tcPr>
          <w:bookmarkStart w:id="13592" w:name="para_dbb027ed_6b48_4d63_bbbf_6300b6b5ca"/>
          <w:p>
            <w:pPr>
              <w:spacing w:before="180" w:after="0" w:line="240" w:lineRule="auto"/>
              <w:jc w:val="center"/>
            </w:pPr>
            <w:r>
              <w:rPr>
                <w:rFonts w:ascii="Arial" w:hAnsi="Arial"/>
                <w:color w:val="000000"/>
                <w:sz w:val="18"/>
              </w:rPr>
              <w:t>R</w:t>
            </w:r>
          </w:p>
          <w:bookmarkEnd w:id="13592"/>
        </w:tc>
        <w:tc>
          <w:tcPr>
            <w:tcBorders>
              <w:bottom w:val="single" w:sz="4" w:color="000000"/>
              <w:right w:val="single" w:sz="4" w:color="000000"/>
            </w:tcBorders>
            <w:tcMar>
              <w:top w:w="40" w:type="dxa"/>
              <w:left w:w="40" w:type="dxa"/>
              <w:bottom w:w="40" w:type="dxa"/>
              <w:right w:w="40" w:type="dxa"/>
            </w:tcMar>
            <w:vAlign w:val="top"/>
          </w:tcPr>
          <w:bookmarkStart w:id="13593" w:name="para_755470aa_ce65_4831_a779_3e0be2ca59"/>
          <w:p>
            <w:pPr>
              <w:spacing w:before="180" w:after="0" w:line="240" w:lineRule="auto"/>
              <w:jc w:val="center"/>
            </w:pPr>
            <w:r>
              <w:rPr>
                <w:rFonts w:ascii="Arial" w:hAnsi="Arial"/>
                <w:color w:val="000000"/>
                <w:sz w:val="18"/>
              </w:rPr>
              <w:t>2</w:t>
            </w:r>
          </w:p>
          <w:bookmarkEnd w:id="13593"/>
        </w:tc>
        <w:tc>
          <w:tcPr>
            <w:tcBorders>
              <w:bottom w:val="single" w:sz="4" w:color="000000"/>
              <w:right w:val="single" w:sz="4" w:color="000000"/>
            </w:tcBorders>
            <w:tcMar>
              <w:top w:w="40" w:type="dxa"/>
              <w:left w:w="40" w:type="dxa"/>
              <w:bottom w:w="40" w:type="dxa"/>
              <w:right w:w="40" w:type="dxa"/>
            </w:tcMar>
            <w:vAlign w:val="top"/>
          </w:tcPr>
          <w:bookmarkStart w:id="13594" w:name="para_42dc0b10_be4a_4fe6_ad96_bd8393a67f"/>
          <w:p>
            <w:pPr>
              <w:spacing w:before="180" w:after="0" w:line="240" w:lineRule="auto"/>
            </w:pPr>
            <w:r>
              <w:rPr>
                <w:rFonts w:ascii="Arial" w:hAnsi="Arial"/>
                <w:color w:val="000000"/>
                <w:sz w:val="18"/>
              </w:rPr>
              <w:t>The Attributes of the Scheduled Station Geographic Location Code Sequence shall only be retrieved with Sequence Matching.</w:t>
            </w:r>
          </w:p>
          <w:bookmarkEnd w:id="13594"/>
        </w:tc>
      </w:tr>
      <w:tr>
        <w:tblPrEx/>
        <w:trPr/>
        <w:tc>
          <w:tcPr>
            <w:hMerge w:val="restart"/>
            <w:tcBorders>
              <w:left w:val="single" w:sz="4" w:color="000000"/>
              <w:bottom w:val="single" w:sz="4" w:color="000000"/>
            </w:tcBorders>
            <w:tcMar>
              <w:top w:w="40" w:type="dxa"/>
              <w:left w:w="40" w:type="dxa"/>
              <w:bottom w:w="40" w:type="dxa"/>
            </w:tcMar>
            <w:vAlign w:val="top"/>
          </w:tcPr>
          <w:bookmarkStart w:id="13595" w:name="para_2c03cbf4_29ba_446c_b191_6aa90b2b9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5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6" w:name="para_7fc7ec05_f664_4c0d_b1f2_239a7b79f9"/>
          <w:p>
            <w:pPr>
              <w:spacing w:before="180" w:after="0" w:line="240" w:lineRule="auto"/>
            </w:pPr>
            <w:r>
              <w:rPr>
                <w:rFonts w:ascii="Arial" w:hAnsi="Arial"/>
                <w:color w:val="000000"/>
                <w:sz w:val="18"/>
              </w:rPr>
              <w:t>Scheduled Human Performers Sequence</w:t>
            </w:r>
          </w:p>
          <w:bookmarkEnd w:id="13596"/>
        </w:tc>
        <w:tc>
          <w:tcPr>
            <w:tcBorders>
              <w:bottom w:val="single" w:sz="4" w:color="000000"/>
              <w:right w:val="single" w:sz="4" w:color="000000"/>
            </w:tcBorders>
            <w:tcMar>
              <w:top w:w="40" w:type="dxa"/>
              <w:left w:w="40" w:type="dxa"/>
              <w:bottom w:w="40" w:type="dxa"/>
              <w:right w:w="40" w:type="dxa"/>
            </w:tcMar>
            <w:vAlign w:val="top"/>
          </w:tcPr>
          <w:bookmarkStart w:id="13597" w:name="para_cf016eb1_7c35_4cb7_bd00_6d9b3ead71"/>
          <w:p>
            <w:pPr>
              <w:spacing w:before="180" w:after="0" w:line="240" w:lineRule="auto"/>
              <w:jc w:val="center"/>
            </w:pPr>
            <w:r>
              <w:rPr>
                <w:rFonts w:ascii="Arial" w:hAnsi="Arial"/>
                <w:color w:val="000000"/>
                <w:sz w:val="18"/>
              </w:rPr>
              <w:t>(0040,4034)</w:t>
            </w:r>
          </w:p>
          <w:bookmarkEnd w:id="13597"/>
        </w:tc>
        <w:tc>
          <w:tcPr>
            <w:tcBorders>
              <w:bottom w:val="single" w:sz="4" w:color="000000"/>
              <w:right w:val="single" w:sz="4" w:color="000000"/>
            </w:tcBorders>
            <w:tcMar>
              <w:top w:w="40" w:type="dxa"/>
              <w:left w:w="40" w:type="dxa"/>
              <w:bottom w:w="40" w:type="dxa"/>
              <w:right w:w="40" w:type="dxa"/>
            </w:tcMar>
            <w:vAlign w:val="top"/>
          </w:tcPr>
          <w:bookmarkStart w:id="13598" w:name="para_6950aa20_5fb6_4c7b_acb2_9000a2d0cb"/>
          <w:p>
            <w:pPr>
              <w:spacing w:before="180" w:after="0" w:line="240" w:lineRule="auto"/>
              <w:jc w:val="center"/>
            </w:pPr>
            <w:r>
              <w:rPr>
                <w:rFonts w:ascii="Arial" w:hAnsi="Arial"/>
                <w:color w:val="000000"/>
                <w:sz w:val="18"/>
              </w:rPr>
              <w:t>2C/2C</w:t>
            </w:r>
          </w:p>
          <w:bookmarkEnd w:id="13598"/>
        </w:tc>
        <w:tc>
          <w:tcPr>
            <w:tcBorders>
              <w:bottom w:val="single" w:sz="4" w:color="000000"/>
              <w:right w:val="single" w:sz="4" w:color="000000"/>
            </w:tcBorders>
            <w:tcMar>
              <w:top w:w="40" w:type="dxa"/>
              <w:left w:w="40" w:type="dxa"/>
              <w:bottom w:w="40" w:type="dxa"/>
              <w:right w:w="40" w:type="dxa"/>
            </w:tcMar>
            <w:vAlign w:val="top"/>
          </w:tcPr>
          <w:bookmarkStart w:id="13599" w:name="para_d820adda_bbd5_4766_94ad_8d93372663"/>
          <w:p>
            <w:pPr>
              <w:spacing w:before="180" w:after="0" w:line="240" w:lineRule="auto"/>
              <w:jc w:val="center"/>
            </w:pPr>
            <w:r>
              <w:rPr>
                <w:rFonts w:ascii="Arial" w:hAnsi="Arial"/>
                <w:color w:val="000000"/>
                <w:sz w:val="18"/>
              </w:rPr>
              <w:t>3/2</w:t>
            </w:r>
          </w:p>
          <w:bookmarkEnd w:id="13599"/>
        </w:tc>
        <w:tc>
          <w:tcPr>
            <w:tcBorders>
              <w:bottom w:val="single" w:sz="4" w:color="000000"/>
              <w:right w:val="single" w:sz="4" w:color="000000"/>
            </w:tcBorders>
            <w:tcMar>
              <w:top w:w="40" w:type="dxa"/>
              <w:left w:w="40" w:type="dxa"/>
              <w:bottom w:w="40" w:type="dxa"/>
              <w:right w:w="40" w:type="dxa"/>
            </w:tcMar>
            <w:vAlign w:val="top"/>
          </w:tcPr>
          <w:bookmarkStart w:id="13600" w:name="para_232d276c_a26d_4dcf_87ef_0a2144b27b"/>
          <w:p>
            <w:pPr>
              <w:spacing w:before="180" w:after="0" w:line="240" w:lineRule="auto"/>
              <w:jc w:val="center"/>
            </w:pPr>
            <w:r>
              <w:rPr>
                <w:rFonts w:ascii="Arial" w:hAnsi="Arial"/>
                <w:color w:val="000000"/>
                <w:sz w:val="18"/>
              </w:rPr>
              <w:t>O</w:t>
            </w:r>
          </w:p>
          <w:bookmarkEnd w:id="13600"/>
        </w:tc>
        <w:tc>
          <w:tcPr>
            <w:tcBorders>
              <w:bottom w:val="single" w:sz="4" w:color="000000"/>
              <w:right w:val="single" w:sz="4" w:color="000000"/>
            </w:tcBorders>
            <w:tcMar>
              <w:top w:w="40" w:type="dxa"/>
              <w:left w:w="40" w:type="dxa"/>
              <w:bottom w:w="40" w:type="dxa"/>
              <w:right w:w="40" w:type="dxa"/>
            </w:tcMar>
            <w:vAlign w:val="top"/>
          </w:tcPr>
          <w:bookmarkStart w:id="13601" w:name="para_5043371c_4139_4559_a2cf_ce1c97baba"/>
          <w:p>
            <w:pPr>
              <w:spacing w:before="180" w:after="0" w:line="240" w:lineRule="auto"/>
              <w:jc w:val="center"/>
            </w:pPr>
            <w:r>
              <w:rPr>
                <w:rFonts w:ascii="Arial" w:hAnsi="Arial"/>
                <w:color w:val="000000"/>
                <w:sz w:val="18"/>
              </w:rPr>
              <w:t>3/2</w:t>
            </w:r>
          </w:p>
          <w:bookmarkEnd w:id="13601"/>
        </w:tc>
        <w:tc>
          <w:tcPr>
            <w:tcBorders>
              <w:bottom w:val="single" w:sz="4" w:color="000000"/>
              <w:right w:val="single" w:sz="4" w:color="000000"/>
            </w:tcBorders>
            <w:tcMar>
              <w:top w:w="40" w:type="dxa"/>
              <w:left w:w="40" w:type="dxa"/>
              <w:bottom w:w="40" w:type="dxa"/>
              <w:right w:w="40" w:type="dxa"/>
            </w:tcMar>
            <w:vAlign w:val="top"/>
          </w:tcPr>
          <w:bookmarkStart w:id="13602" w:name="para_6ff9352e_16fb_4d0a_abdc_952c161113"/>
          <w:p>
            <w:pPr>
              <w:spacing w:before="180" w:after="0" w:line="240" w:lineRule="auto"/>
              <w:jc w:val="center"/>
            </w:pPr>
            <w:r>
              <w:rPr>
                <w:rFonts w:ascii="Arial" w:hAnsi="Arial"/>
                <w:color w:val="000000"/>
                <w:sz w:val="18"/>
              </w:rPr>
              <w:t>R</w:t>
            </w:r>
          </w:p>
          <w:bookmarkEnd w:id="13602"/>
        </w:tc>
        <w:tc>
          <w:tcPr>
            <w:tcBorders>
              <w:bottom w:val="single" w:sz="4" w:color="000000"/>
              <w:right w:val="single" w:sz="4" w:color="000000"/>
            </w:tcBorders>
            <w:tcMar>
              <w:top w:w="40" w:type="dxa"/>
              <w:left w:w="40" w:type="dxa"/>
              <w:bottom w:w="40" w:type="dxa"/>
              <w:right w:w="40" w:type="dxa"/>
            </w:tcMar>
            <w:vAlign w:val="top"/>
          </w:tcPr>
          <w:bookmarkStart w:id="13603" w:name="para_e6cbac03_339a_4206_8efa_a6d7cef6a5"/>
          <w:p>
            <w:pPr>
              <w:spacing w:before="180" w:after="0" w:line="240" w:lineRule="auto"/>
              <w:jc w:val="center"/>
            </w:pPr>
            <w:r>
              <w:rPr>
                <w:rFonts w:ascii="Arial" w:hAnsi="Arial"/>
                <w:color w:val="000000"/>
                <w:sz w:val="18"/>
              </w:rPr>
              <w:t>2</w:t>
            </w:r>
          </w:p>
          <w:bookmarkEnd w:id="13603"/>
        </w:tc>
        <w:tc>
          <w:tcPr>
            <w:tcBorders>
              <w:bottom w:val="single" w:sz="4" w:color="000000"/>
              <w:right w:val="single" w:sz="4" w:color="000000"/>
            </w:tcBorders>
            <w:tcMar>
              <w:top w:w="40" w:type="dxa"/>
              <w:left w:w="40" w:type="dxa"/>
              <w:bottom w:w="40" w:type="dxa"/>
              <w:right w:w="40" w:type="dxa"/>
            </w:tcMar>
            <w:vAlign w:val="top"/>
          </w:tcPr>
          <w:bookmarkStart w:id="13604" w:name="para_f7b7249f_c1ef_4c51_aab3_0212805000"/>
          <w:p>
            <w:pPr>
              <w:spacing w:before="180" w:after="0" w:line="240" w:lineRule="auto"/>
            </w:pPr>
            <w:r>
              <w:rPr>
                <w:rFonts w:ascii="Arial" w:hAnsi="Arial"/>
                <w:color w:val="000000"/>
                <w:sz w:val="18"/>
              </w:rPr>
              <w:t>The Attributes of the Scheduled Human Performers Sequence shall only be retrieved with Sequence Matching.</w:t>
            </w:r>
          </w:p>
          <w:bookmarkEnd w:id="13604"/>
          <w:bookmarkStart w:id="13605" w:name="para_0fe3060c_bcd1_4371_9032_7359ef01b3"/>
          <w:p>
            <w:pPr>
              <w:spacing w:before="180" w:after="0" w:line="240" w:lineRule="auto"/>
            </w:pPr>
            <w:r>
              <w:rPr>
                <w:rFonts w:ascii="Arial" w:hAnsi="Arial"/>
                <w:color w:val="000000"/>
                <w:sz w:val="18"/>
              </w:rPr>
              <w:t>Required if a Human Performer is specified.</w:t>
            </w:r>
          </w:p>
          <w:bookmarkEnd w:id="13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6" w:name="para_cae6744a_9bdf_4366_9435_b14be85934"/>
          <w:p>
            <w:pPr>
              <w:spacing w:before="180" w:after="0" w:line="240" w:lineRule="auto"/>
            </w:pPr>
            <w:r>
              <w:rPr>
                <w:rFonts w:ascii="Arial" w:hAnsi="Arial"/>
                <w:color w:val="000000"/>
                <w:sz w:val="18"/>
              </w:rPr>
              <w:t>&gt;Human Performer Code Sequence</w:t>
            </w:r>
          </w:p>
          <w:bookmarkEnd w:id="13606"/>
        </w:tc>
        <w:tc>
          <w:tcPr>
            <w:tcBorders>
              <w:bottom w:val="single" w:sz="4" w:color="000000"/>
              <w:right w:val="single" w:sz="4" w:color="000000"/>
            </w:tcBorders>
            <w:tcMar>
              <w:top w:w="40" w:type="dxa"/>
              <w:left w:w="40" w:type="dxa"/>
              <w:bottom w:w="40" w:type="dxa"/>
              <w:right w:w="40" w:type="dxa"/>
            </w:tcMar>
            <w:vAlign w:val="top"/>
          </w:tcPr>
          <w:bookmarkStart w:id="13607" w:name="para_4e9c7c0d_811a_483e_9d7e_43c69edc46"/>
          <w:p>
            <w:pPr>
              <w:spacing w:before="180" w:after="0" w:line="240" w:lineRule="auto"/>
              <w:jc w:val="center"/>
            </w:pPr>
            <w:r>
              <w:rPr>
                <w:rFonts w:ascii="Arial" w:hAnsi="Arial"/>
                <w:color w:val="000000"/>
                <w:sz w:val="18"/>
              </w:rPr>
              <w:t>(0040,4009)</w:t>
            </w:r>
          </w:p>
          <w:bookmarkEnd w:id="13607"/>
        </w:tc>
        <w:tc>
          <w:tcPr>
            <w:tcBorders>
              <w:bottom w:val="single" w:sz="4" w:color="000000"/>
              <w:right w:val="single" w:sz="4" w:color="000000"/>
            </w:tcBorders>
            <w:tcMar>
              <w:top w:w="40" w:type="dxa"/>
              <w:left w:w="40" w:type="dxa"/>
              <w:bottom w:w="40" w:type="dxa"/>
              <w:right w:w="40" w:type="dxa"/>
            </w:tcMar>
            <w:vAlign w:val="top"/>
          </w:tcPr>
          <w:bookmarkStart w:id="13608" w:name="para_e0e39e49_4850_4b59_8d08_c9629766f9"/>
          <w:p>
            <w:pPr>
              <w:spacing w:before="180" w:after="0" w:line="240" w:lineRule="auto"/>
              <w:jc w:val="center"/>
            </w:pPr>
            <w:r>
              <w:rPr>
                <w:rFonts w:ascii="Arial" w:hAnsi="Arial"/>
                <w:color w:val="000000"/>
                <w:sz w:val="18"/>
              </w:rPr>
              <w:t>1/1</w:t>
            </w:r>
          </w:p>
          <w:bookmarkEnd w:id="13608"/>
        </w:tc>
        <w:tc>
          <w:tcPr>
            <w:tcBorders>
              <w:bottom w:val="single" w:sz="4" w:color="000000"/>
              <w:right w:val="single" w:sz="4" w:color="000000"/>
            </w:tcBorders>
            <w:tcMar>
              <w:top w:w="40" w:type="dxa"/>
              <w:left w:w="40" w:type="dxa"/>
              <w:bottom w:w="40" w:type="dxa"/>
              <w:right w:w="40" w:type="dxa"/>
            </w:tcMar>
            <w:vAlign w:val="top"/>
          </w:tcPr>
          <w:bookmarkStart w:id="13609" w:name="para_d6e9515a_ff0b_4d55_9358_82ea1c7873"/>
          <w:p>
            <w:pPr>
              <w:spacing w:before="180" w:after="0" w:line="240" w:lineRule="auto"/>
              <w:jc w:val="center"/>
            </w:pPr>
            <w:r>
              <w:rPr>
                <w:rFonts w:ascii="Arial" w:hAnsi="Arial"/>
                <w:color w:val="000000"/>
                <w:sz w:val="18"/>
              </w:rPr>
              <w:t>1/1</w:t>
            </w:r>
          </w:p>
          <w:bookmarkEnd w:id="13609"/>
        </w:tc>
        <w:tc>
          <w:tcPr>
            <w:tcBorders>
              <w:bottom w:val="single" w:sz="4" w:color="000000"/>
              <w:right w:val="single" w:sz="4" w:color="000000"/>
            </w:tcBorders>
            <w:tcMar>
              <w:top w:w="40" w:type="dxa"/>
              <w:left w:w="40" w:type="dxa"/>
              <w:bottom w:w="40" w:type="dxa"/>
              <w:right w:w="40" w:type="dxa"/>
            </w:tcMar>
            <w:vAlign w:val="top"/>
          </w:tcPr>
          <w:bookmarkStart w:id="13610" w:name="para_76cefc2e_7704_43f1_a12f_fa55e1e1f8"/>
          <w:p>
            <w:pPr>
              <w:spacing w:before="180" w:after="0" w:line="240" w:lineRule="auto"/>
              <w:jc w:val="center"/>
            </w:pPr>
            <w:r>
              <w:rPr>
                <w:rFonts w:ascii="Arial" w:hAnsi="Arial"/>
                <w:color w:val="000000"/>
                <w:sz w:val="18"/>
              </w:rPr>
              <w:t>O</w:t>
            </w:r>
          </w:p>
          <w:bookmarkEnd w:id="13610"/>
        </w:tc>
        <w:tc>
          <w:tcPr>
            <w:tcBorders>
              <w:bottom w:val="single" w:sz="4" w:color="000000"/>
              <w:right w:val="single" w:sz="4" w:color="000000"/>
            </w:tcBorders>
            <w:tcMar>
              <w:top w:w="40" w:type="dxa"/>
              <w:left w:w="40" w:type="dxa"/>
              <w:bottom w:w="40" w:type="dxa"/>
              <w:right w:w="40" w:type="dxa"/>
            </w:tcMar>
            <w:vAlign w:val="top"/>
          </w:tcPr>
          <w:bookmarkStart w:id="13611" w:name="para_e71706fd_9428_4f80_9c03_e9b5821008"/>
          <w:p>
            <w:pPr>
              <w:spacing w:before="180" w:after="0" w:line="240" w:lineRule="auto"/>
              <w:jc w:val="center"/>
            </w:pPr>
            <w:r>
              <w:rPr>
                <w:rFonts w:ascii="Arial" w:hAnsi="Arial"/>
                <w:color w:val="000000"/>
                <w:sz w:val="18"/>
              </w:rPr>
              <w:t>-/1</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18c7dbc5_c039_442a_8b36_4940bf7aa6"/>
          <w:p>
            <w:pPr>
              <w:spacing w:before="180" w:after="0" w:line="240" w:lineRule="auto"/>
              <w:jc w:val="center"/>
            </w:pPr>
            <w:r>
              <w:rPr>
                <w:rFonts w:ascii="Arial" w:hAnsi="Arial"/>
                <w:color w:val="000000"/>
                <w:sz w:val="18"/>
              </w:rPr>
              <w:t>R</w:t>
            </w:r>
          </w:p>
          <w:bookmarkEnd w:id="13612"/>
        </w:tc>
        <w:tc>
          <w:tcPr>
            <w:tcBorders>
              <w:bottom w:val="single" w:sz="4" w:color="000000"/>
              <w:right w:val="single" w:sz="4" w:color="000000"/>
            </w:tcBorders>
            <w:tcMar>
              <w:top w:w="40" w:type="dxa"/>
              <w:left w:w="40" w:type="dxa"/>
              <w:bottom w:w="40" w:type="dxa"/>
              <w:right w:w="40" w:type="dxa"/>
            </w:tcMar>
            <w:vAlign w:val="top"/>
          </w:tcPr>
          <w:bookmarkStart w:id="13613" w:name="para_35534749_6a90_410c_8bb3_baf697f2c0"/>
          <w:p>
            <w:pPr>
              <w:spacing w:before="180" w:after="0" w:line="240" w:lineRule="auto"/>
              <w:jc w:val="center"/>
            </w:pPr>
            <w:r>
              <w:rPr>
                <w:rFonts w:ascii="Arial" w:hAnsi="Arial"/>
                <w:color w:val="000000"/>
                <w:sz w:val="18"/>
              </w:rPr>
              <w:t>1</w:t>
            </w:r>
          </w:p>
          <w:bookmarkEnd w:id="13613"/>
        </w:tc>
        <w:tc>
          <w:tcPr>
            <w:tcBorders>
              <w:bottom w:val="single" w:sz="4" w:color="000000"/>
              <w:right w:val="single" w:sz="4" w:color="000000"/>
            </w:tcBorders>
            <w:tcMar>
              <w:top w:w="40" w:type="dxa"/>
              <w:left w:w="40" w:type="dxa"/>
              <w:bottom w:w="40" w:type="dxa"/>
              <w:right w:w="40" w:type="dxa"/>
            </w:tcMar>
            <w:vAlign w:val="top"/>
          </w:tcPr>
          <w:bookmarkStart w:id="13614" w:name="para_63231ce3_8b25_440a_870e_df9407db41"/>
          <w:p>
            <w:pPr>
              <w:spacing w:before="180" w:after="0" w:line="240" w:lineRule="auto"/>
            </w:pPr>
            <w:r>
              <w:rPr>
                <w:rFonts w:ascii="Arial" w:hAnsi="Arial"/>
                <w:color w:val="000000"/>
                <w:sz w:val="18"/>
              </w:rPr>
              <w:t>The Attributes of the Scheduled Human Performers Code Sequence shall only be retrieved with Sequence Matching.</w:t>
            </w:r>
          </w:p>
          <w:bookmarkEnd w:id="13614"/>
        </w:tc>
      </w:tr>
      <w:tr>
        <w:tblPrEx/>
        <w:trPr/>
        <w:tc>
          <w:tcPr>
            <w:hMerge w:val="restart"/>
            <w:tcBorders>
              <w:left w:val="single" w:sz="4" w:color="000000"/>
              <w:bottom w:val="single" w:sz="4" w:color="000000"/>
            </w:tcBorders>
            <w:tcMar>
              <w:top w:w="40" w:type="dxa"/>
              <w:left w:w="40" w:type="dxa"/>
              <w:bottom w:w="40" w:type="dxa"/>
            </w:tcMar>
            <w:vAlign w:val="top"/>
          </w:tcPr>
          <w:bookmarkStart w:id="13615" w:name="para_81e1bd76_4463_4f95_8eb0_8781845ad4"/>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61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6" w:name="para_a0d94d93_3a30_4487_b7c4_d1776ece28"/>
          <w:p>
            <w:pPr>
              <w:spacing w:before="180" w:after="0" w:line="240" w:lineRule="auto"/>
            </w:pPr>
            <w:r>
              <w:rPr>
                <w:rFonts w:ascii="Arial" w:hAnsi="Arial"/>
                <w:color w:val="000000"/>
                <w:sz w:val="18"/>
              </w:rPr>
              <w:t>&gt;Human Performer's Name</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96bfdc73_ed7a_44bd_a713_4ab12825dc"/>
          <w:p>
            <w:pPr>
              <w:spacing w:before="180" w:after="0" w:line="240" w:lineRule="auto"/>
              <w:jc w:val="center"/>
            </w:pPr>
            <w:r>
              <w:rPr>
                <w:rFonts w:ascii="Arial" w:hAnsi="Arial"/>
                <w:color w:val="000000"/>
                <w:sz w:val="18"/>
              </w:rPr>
              <w:t>(0040,4037)</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800b03a9_0a82_4a19_9078_39115cb4ed"/>
          <w:p>
            <w:pPr>
              <w:spacing w:before="180" w:after="0" w:line="240" w:lineRule="auto"/>
              <w:jc w:val="center"/>
            </w:pPr>
            <w:r>
              <w:rPr>
                <w:rFonts w:ascii="Arial" w:hAnsi="Arial"/>
                <w:color w:val="000000"/>
                <w:sz w:val="18"/>
              </w:rPr>
              <w:t>1/1</w:t>
            </w:r>
          </w:p>
          <w:bookmarkEnd w:id="13618"/>
        </w:tc>
        <w:tc>
          <w:tcPr>
            <w:tcBorders>
              <w:bottom w:val="single" w:sz="4" w:color="000000"/>
              <w:right w:val="single" w:sz="4" w:color="000000"/>
            </w:tcBorders>
            <w:tcMar>
              <w:top w:w="40" w:type="dxa"/>
              <w:left w:w="40" w:type="dxa"/>
              <w:bottom w:w="40" w:type="dxa"/>
              <w:right w:w="40" w:type="dxa"/>
            </w:tcMar>
            <w:vAlign w:val="top"/>
          </w:tcPr>
          <w:bookmarkStart w:id="13619" w:name="para_dca01f1f_6aeb_480d_a618_af232b0fde"/>
          <w:p>
            <w:pPr>
              <w:spacing w:before="180" w:after="0" w:line="240" w:lineRule="auto"/>
              <w:jc w:val="center"/>
            </w:pPr>
            <w:r>
              <w:rPr>
                <w:rFonts w:ascii="Arial" w:hAnsi="Arial"/>
                <w:color w:val="000000"/>
                <w:sz w:val="18"/>
              </w:rPr>
              <w:t>1/1</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80f78ace_8010_4946_bb59_03e84bf2af"/>
          <w:p>
            <w:pPr>
              <w:spacing w:before="180" w:after="0" w:line="240" w:lineRule="auto"/>
              <w:jc w:val="center"/>
            </w:pPr>
            <w:r>
              <w:rPr>
                <w:rFonts w:ascii="Arial" w:hAnsi="Arial"/>
                <w:color w:val="000000"/>
                <w:sz w:val="18"/>
              </w:rPr>
              <w:t>O</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9393e7af_cbc2_469e_b9e6_38640a9635"/>
          <w:p>
            <w:pPr>
              <w:spacing w:before="180" w:after="0" w:line="240" w:lineRule="auto"/>
              <w:jc w:val="center"/>
            </w:pPr>
            <w:r>
              <w:rPr>
                <w:rFonts w:ascii="Arial" w:hAnsi="Arial"/>
                <w:color w:val="000000"/>
                <w:sz w:val="18"/>
              </w:rPr>
              <w:t>-/1</w:t>
            </w:r>
          </w:p>
          <w:bookmarkEnd w:id="13621"/>
        </w:tc>
        <w:tc>
          <w:tcPr>
            <w:tcBorders>
              <w:bottom w:val="single" w:sz="4" w:color="000000"/>
              <w:right w:val="single" w:sz="4" w:color="000000"/>
            </w:tcBorders>
            <w:tcMar>
              <w:top w:w="40" w:type="dxa"/>
              <w:left w:w="40" w:type="dxa"/>
              <w:bottom w:w="40" w:type="dxa"/>
              <w:right w:w="40" w:type="dxa"/>
            </w:tcMar>
            <w:vAlign w:val="top"/>
          </w:tcPr>
          <w:bookmarkStart w:id="13622" w:name="para_cb672894_18dd_4f3d_9bc0_8ce51614ab"/>
          <w:p>
            <w:pPr>
              <w:spacing w:before="180" w:after="0" w:line="240" w:lineRule="auto"/>
              <w:jc w:val="center"/>
            </w:pPr>
            <w:r>
              <w:rPr>
                <w:rFonts w:ascii="Arial" w:hAnsi="Arial"/>
                <w:color w:val="000000"/>
                <w:sz w:val="18"/>
              </w:rPr>
              <w:t>O</w:t>
            </w:r>
          </w:p>
          <w:bookmarkEnd w:id="13622"/>
        </w:tc>
        <w:tc>
          <w:tcPr>
            <w:tcBorders>
              <w:bottom w:val="single" w:sz="4" w:color="000000"/>
              <w:right w:val="single" w:sz="4" w:color="000000"/>
            </w:tcBorders>
            <w:tcMar>
              <w:top w:w="40" w:type="dxa"/>
              <w:left w:w="40" w:type="dxa"/>
              <w:bottom w:w="40" w:type="dxa"/>
              <w:right w:w="40" w:type="dxa"/>
            </w:tcMar>
            <w:vAlign w:val="top"/>
          </w:tcPr>
          <w:bookmarkStart w:id="13623" w:name="para_73f911f9_a8d1_4e12_a9cd_96ead0ba3c"/>
          <w:p>
            <w:pPr>
              <w:spacing w:before="180" w:after="0" w:line="240" w:lineRule="auto"/>
              <w:jc w:val="center"/>
            </w:pPr>
            <w:r>
              <w:rPr>
                <w:rFonts w:ascii="Arial" w:hAnsi="Arial"/>
                <w:color w:val="000000"/>
                <w:sz w:val="18"/>
              </w:rPr>
              <w:t>3</w:t>
            </w:r>
          </w:p>
          <w:bookmarkEnd w:id="136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4" w:name="para_7a625c6a_889d_46a1_986a_4b2d462b46"/>
          <w:p>
            <w:pPr>
              <w:spacing w:before="180" w:after="0" w:line="240" w:lineRule="auto"/>
            </w:pPr>
            <w:r>
              <w:rPr>
                <w:rFonts w:ascii="Arial" w:hAnsi="Arial"/>
                <w:color w:val="000000"/>
                <w:sz w:val="18"/>
              </w:rPr>
              <w:t>&gt;Human Performer's Organization</w:t>
            </w:r>
          </w:p>
          <w:bookmarkEnd w:id="13624"/>
        </w:tc>
        <w:tc>
          <w:tcPr>
            <w:tcBorders>
              <w:bottom w:val="single" w:sz="4" w:color="000000"/>
              <w:right w:val="single" w:sz="4" w:color="000000"/>
            </w:tcBorders>
            <w:tcMar>
              <w:top w:w="40" w:type="dxa"/>
              <w:left w:w="40" w:type="dxa"/>
              <w:bottom w:w="40" w:type="dxa"/>
              <w:right w:w="40" w:type="dxa"/>
            </w:tcMar>
            <w:vAlign w:val="top"/>
          </w:tcPr>
          <w:bookmarkStart w:id="13625" w:name="para_9346aa71_2c42_4a8c_8dba_df28f5ca9d"/>
          <w:p>
            <w:pPr>
              <w:spacing w:before="180" w:after="0" w:line="240" w:lineRule="auto"/>
              <w:jc w:val="center"/>
            </w:pPr>
            <w:r>
              <w:rPr>
                <w:rFonts w:ascii="Arial" w:hAnsi="Arial"/>
                <w:color w:val="000000"/>
                <w:sz w:val="18"/>
              </w:rPr>
              <w:t>(0040,4036)</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fe6d454e_683a_4b8f_9357_4259adf7a8"/>
          <w:p>
            <w:pPr>
              <w:spacing w:before="180" w:after="0" w:line="240" w:lineRule="auto"/>
              <w:jc w:val="center"/>
            </w:pPr>
            <w:r>
              <w:rPr>
                <w:rFonts w:ascii="Arial" w:hAnsi="Arial"/>
                <w:color w:val="000000"/>
                <w:sz w:val="18"/>
              </w:rPr>
              <w:t>1/1</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9faa0fa6_d2f3_4570_88d4_56c6c68bab"/>
          <w:p>
            <w:pPr>
              <w:spacing w:before="180" w:after="0" w:line="240" w:lineRule="auto"/>
              <w:jc w:val="center"/>
            </w:pPr>
            <w:r>
              <w:rPr>
                <w:rFonts w:ascii="Arial" w:hAnsi="Arial"/>
                <w:color w:val="000000"/>
                <w:sz w:val="18"/>
              </w:rPr>
              <w:t>1/1</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1aeb5379_5ea3_495e_a5de_0d00f19a53"/>
          <w:p>
            <w:pPr>
              <w:spacing w:before="180" w:after="0" w:line="240" w:lineRule="auto"/>
              <w:jc w:val="center"/>
            </w:pPr>
            <w:r>
              <w:rPr>
                <w:rFonts w:ascii="Arial" w:hAnsi="Arial"/>
                <w:color w:val="000000"/>
                <w:sz w:val="18"/>
              </w:rPr>
              <w:t>O</w:t>
            </w:r>
          </w:p>
          <w:bookmarkEnd w:id="13628"/>
        </w:tc>
        <w:tc>
          <w:tcPr>
            <w:tcBorders>
              <w:bottom w:val="single" w:sz="4" w:color="000000"/>
              <w:right w:val="single" w:sz="4" w:color="000000"/>
            </w:tcBorders>
            <w:tcMar>
              <w:top w:w="40" w:type="dxa"/>
              <w:left w:w="40" w:type="dxa"/>
              <w:bottom w:w="40" w:type="dxa"/>
              <w:right w:w="40" w:type="dxa"/>
            </w:tcMar>
            <w:vAlign w:val="top"/>
          </w:tcPr>
          <w:bookmarkStart w:id="13629" w:name="para_427b8664_5c88_4eeb_a99a_e1c2e91cfa"/>
          <w:p>
            <w:pPr>
              <w:spacing w:before="180" w:after="0" w:line="240" w:lineRule="auto"/>
              <w:jc w:val="center"/>
            </w:pPr>
            <w:r>
              <w:rPr>
                <w:rFonts w:ascii="Arial" w:hAnsi="Arial"/>
                <w:color w:val="000000"/>
                <w:sz w:val="18"/>
              </w:rPr>
              <w:t>-/1</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ac53cf6c_d40b_40b0_9963_2b1b01b27b"/>
          <w:p>
            <w:pPr>
              <w:spacing w:before="180" w:after="0" w:line="240" w:lineRule="auto"/>
              <w:jc w:val="center"/>
            </w:pPr>
            <w:r>
              <w:rPr>
                <w:rFonts w:ascii="Arial" w:hAnsi="Arial"/>
                <w:color w:val="000000"/>
                <w:sz w:val="18"/>
              </w:rPr>
              <w:t>O</w:t>
            </w:r>
          </w:p>
          <w:bookmarkEnd w:id="13630"/>
        </w:tc>
        <w:tc>
          <w:tcPr>
            <w:tcBorders>
              <w:bottom w:val="single" w:sz="4" w:color="000000"/>
              <w:right w:val="single" w:sz="4" w:color="000000"/>
            </w:tcBorders>
            <w:tcMar>
              <w:top w:w="40" w:type="dxa"/>
              <w:left w:w="40" w:type="dxa"/>
              <w:bottom w:w="40" w:type="dxa"/>
              <w:right w:w="40" w:type="dxa"/>
            </w:tcMar>
            <w:vAlign w:val="top"/>
          </w:tcPr>
          <w:bookmarkStart w:id="13631" w:name="para_df74422c_f972_47c0_b7db_1eefecde40"/>
          <w:p>
            <w:pPr>
              <w:spacing w:before="180" w:after="0" w:line="240" w:lineRule="auto"/>
              <w:jc w:val="center"/>
            </w:pPr>
            <w:r>
              <w:rPr>
                <w:rFonts w:ascii="Arial" w:hAnsi="Arial"/>
                <w:color w:val="000000"/>
                <w:sz w:val="18"/>
              </w:rPr>
              <w:t>3</w:t>
            </w:r>
          </w:p>
          <w:bookmarkEnd w:id="136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2" w:name="para_5ce6e560_475f_425a_badf_f69a1c5498"/>
          <w:p>
            <w:pPr>
              <w:spacing w:before="180" w:after="0" w:line="240" w:lineRule="auto"/>
            </w:pPr>
            <w:r>
              <w:rPr>
                <w:rFonts w:ascii="Arial" w:hAnsi="Arial"/>
                <w:color w:val="000000"/>
                <w:sz w:val="18"/>
              </w:rPr>
              <w:t>Scheduled Procedure Step Start DateTime</w:t>
            </w:r>
          </w:p>
          <w:bookmarkEnd w:id="13632"/>
        </w:tc>
        <w:tc>
          <w:tcPr>
            <w:tcBorders>
              <w:bottom w:val="single" w:sz="4" w:color="000000"/>
              <w:right w:val="single" w:sz="4" w:color="000000"/>
            </w:tcBorders>
            <w:tcMar>
              <w:top w:w="40" w:type="dxa"/>
              <w:left w:w="40" w:type="dxa"/>
              <w:bottom w:w="40" w:type="dxa"/>
              <w:right w:w="40" w:type="dxa"/>
            </w:tcMar>
            <w:vAlign w:val="top"/>
          </w:tcPr>
          <w:bookmarkStart w:id="13633" w:name="para_2657f6c1_b3bf_4712_a11c_660e8c0850"/>
          <w:p>
            <w:pPr>
              <w:spacing w:before="180" w:after="0" w:line="240" w:lineRule="auto"/>
              <w:jc w:val="center"/>
            </w:pPr>
            <w:r>
              <w:rPr>
                <w:rFonts w:ascii="Arial" w:hAnsi="Arial"/>
                <w:color w:val="000000"/>
                <w:sz w:val="18"/>
              </w:rPr>
              <w:t>(0040,4005)</w:t>
            </w:r>
          </w:p>
          <w:bookmarkEnd w:id="13633"/>
        </w:tc>
        <w:tc>
          <w:tcPr>
            <w:tcBorders>
              <w:bottom w:val="single" w:sz="4" w:color="000000"/>
              <w:right w:val="single" w:sz="4" w:color="000000"/>
            </w:tcBorders>
            <w:tcMar>
              <w:top w:w="40" w:type="dxa"/>
              <w:left w:w="40" w:type="dxa"/>
              <w:bottom w:w="40" w:type="dxa"/>
              <w:right w:w="40" w:type="dxa"/>
            </w:tcMar>
            <w:vAlign w:val="top"/>
          </w:tcPr>
          <w:bookmarkStart w:id="13634" w:name="para_db00c446_ea91_4cd8_85e0_27b50310f2"/>
          <w:p>
            <w:pPr>
              <w:spacing w:before="180" w:after="0" w:line="240" w:lineRule="auto"/>
              <w:jc w:val="center"/>
            </w:pPr>
            <w:r>
              <w:rPr>
                <w:rFonts w:ascii="Arial" w:hAnsi="Arial"/>
                <w:color w:val="000000"/>
                <w:sz w:val="18"/>
              </w:rPr>
              <w:t>1/1</w:t>
            </w:r>
          </w:p>
          <w:bookmarkEnd w:id="13634"/>
        </w:tc>
        <w:tc>
          <w:tcPr>
            <w:tcBorders>
              <w:bottom w:val="single" w:sz="4" w:color="000000"/>
              <w:right w:val="single" w:sz="4" w:color="000000"/>
            </w:tcBorders>
            <w:tcMar>
              <w:top w:w="40" w:type="dxa"/>
              <w:left w:w="40" w:type="dxa"/>
              <w:bottom w:w="40" w:type="dxa"/>
              <w:right w:w="40" w:type="dxa"/>
            </w:tcMar>
            <w:vAlign w:val="top"/>
          </w:tcPr>
          <w:bookmarkStart w:id="13635" w:name="para_8a7eb961_2f22_4dbe_9baf_93fed35d54"/>
          <w:p>
            <w:pPr>
              <w:spacing w:before="180" w:after="0" w:line="240" w:lineRule="auto"/>
              <w:jc w:val="center"/>
            </w:pPr>
            <w:r>
              <w:rPr>
                <w:rFonts w:ascii="Arial" w:hAnsi="Arial"/>
                <w:color w:val="000000"/>
                <w:sz w:val="18"/>
              </w:rPr>
              <w:t>3/1</w:t>
            </w:r>
          </w:p>
          <w:bookmarkEnd w:id="13635"/>
        </w:tc>
        <w:tc>
          <w:tcPr>
            <w:tcBorders>
              <w:bottom w:val="single" w:sz="4" w:color="000000"/>
              <w:right w:val="single" w:sz="4" w:color="000000"/>
            </w:tcBorders>
            <w:tcMar>
              <w:top w:w="40" w:type="dxa"/>
              <w:left w:w="40" w:type="dxa"/>
              <w:bottom w:w="40" w:type="dxa"/>
              <w:right w:w="40" w:type="dxa"/>
            </w:tcMar>
            <w:vAlign w:val="top"/>
          </w:tcPr>
          <w:bookmarkStart w:id="13636" w:name="para_d726f96f_ecb7_4122_a5aa_0f189a471c"/>
          <w:p>
            <w:pPr>
              <w:spacing w:before="180" w:after="0" w:line="240" w:lineRule="auto"/>
              <w:jc w:val="center"/>
            </w:pPr>
            <w:r>
              <w:rPr>
                <w:rFonts w:ascii="Arial" w:hAnsi="Arial"/>
                <w:color w:val="000000"/>
                <w:sz w:val="18"/>
              </w:rPr>
              <w:t>R</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e69c5371_4f3e_4176_a420_b70d5e1b8d"/>
          <w:p>
            <w:pPr>
              <w:spacing w:before="180" w:after="0" w:line="240" w:lineRule="auto"/>
              <w:jc w:val="center"/>
            </w:pPr>
            <w:r>
              <w:rPr>
                <w:rFonts w:ascii="Arial" w:hAnsi="Arial"/>
                <w:color w:val="000000"/>
                <w:sz w:val="18"/>
              </w:rPr>
              <w:t>3/1</w:t>
            </w:r>
          </w:p>
          <w:bookmarkEnd w:id="13637"/>
        </w:tc>
        <w:tc>
          <w:tcPr>
            <w:tcBorders>
              <w:bottom w:val="single" w:sz="4" w:color="000000"/>
              <w:right w:val="single" w:sz="4" w:color="000000"/>
            </w:tcBorders>
            <w:tcMar>
              <w:top w:w="40" w:type="dxa"/>
              <w:left w:w="40" w:type="dxa"/>
              <w:bottom w:w="40" w:type="dxa"/>
              <w:right w:w="40" w:type="dxa"/>
            </w:tcMar>
            <w:vAlign w:val="top"/>
          </w:tcPr>
          <w:bookmarkStart w:id="13638" w:name="para_5ef614d9_0a9c_4154_9c6f_a3e7023f8d"/>
          <w:p>
            <w:pPr>
              <w:spacing w:before="180" w:after="0" w:line="240" w:lineRule="auto"/>
              <w:jc w:val="center"/>
            </w:pPr>
            <w:r>
              <w:rPr>
                <w:rFonts w:ascii="Arial" w:hAnsi="Arial"/>
                <w:color w:val="000000"/>
                <w:sz w:val="18"/>
              </w:rPr>
              <w:t>R</w:t>
            </w:r>
          </w:p>
          <w:bookmarkEnd w:id="13638"/>
        </w:tc>
        <w:tc>
          <w:tcPr>
            <w:tcBorders>
              <w:bottom w:val="single" w:sz="4" w:color="000000"/>
              <w:right w:val="single" w:sz="4" w:color="000000"/>
            </w:tcBorders>
            <w:tcMar>
              <w:top w:w="40" w:type="dxa"/>
              <w:left w:w="40" w:type="dxa"/>
              <w:bottom w:w="40" w:type="dxa"/>
              <w:right w:w="40" w:type="dxa"/>
            </w:tcMar>
            <w:vAlign w:val="top"/>
          </w:tcPr>
          <w:bookmarkStart w:id="13639" w:name="para_59046e4d_04c8_4173_a7c2_89b0a5d024"/>
          <w:p>
            <w:pPr>
              <w:spacing w:before="180" w:after="0" w:line="240" w:lineRule="auto"/>
              <w:jc w:val="center"/>
            </w:pPr>
            <w:r>
              <w:rPr>
                <w:rFonts w:ascii="Arial" w:hAnsi="Arial"/>
                <w:color w:val="000000"/>
                <w:sz w:val="18"/>
              </w:rPr>
              <w:t>1</w:t>
            </w:r>
          </w:p>
          <w:bookmarkEnd w:id="13639"/>
        </w:tc>
        <w:tc>
          <w:tcPr>
            <w:tcBorders>
              <w:bottom w:val="single" w:sz="4" w:color="000000"/>
              <w:right w:val="single" w:sz="4" w:color="000000"/>
            </w:tcBorders>
            <w:tcMar>
              <w:top w:w="40" w:type="dxa"/>
              <w:left w:w="40" w:type="dxa"/>
              <w:bottom w:w="40" w:type="dxa"/>
              <w:right w:w="40" w:type="dxa"/>
            </w:tcMar>
            <w:vAlign w:val="top"/>
          </w:tcPr>
          <w:bookmarkStart w:id="13640" w:name="para_b9dd2c57_a8c5_405d_8517_94a4ed8377"/>
          <w:p>
            <w:pPr>
              <w:spacing w:before="180" w:after="0" w:line="240" w:lineRule="auto"/>
            </w:pPr>
            <w:r>
              <w:rPr>
                <w:rFonts w:ascii="Arial" w:hAnsi="Arial"/>
                <w:color w:val="000000"/>
                <w:sz w:val="18"/>
              </w:rPr>
              <w:t>Scheduled Procedure Step Start DateTime shall be retrieved with Single Value Matching or Range Matching.</w:t>
            </w:r>
          </w:p>
          <w:bookmarkEnd w:id="13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1" w:name="para_4680881b_8c11_40a2_814c_b67e04eeaa"/>
          <w:p>
            <w:pPr>
              <w:spacing w:before="180" w:after="0" w:line="240" w:lineRule="auto"/>
            </w:pPr>
            <w:r>
              <w:rPr>
                <w:rFonts w:ascii="Arial" w:hAnsi="Arial"/>
                <w:color w:val="000000"/>
                <w:sz w:val="18"/>
              </w:rPr>
              <w:t>Expected Completion DateTime</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abf25f8b_b7e1_49cd_865f_f97e605cad"/>
          <w:p>
            <w:pPr>
              <w:spacing w:before="180" w:after="0" w:line="240" w:lineRule="auto"/>
              <w:jc w:val="center"/>
            </w:pPr>
            <w:r>
              <w:rPr>
                <w:rFonts w:ascii="Arial" w:hAnsi="Arial"/>
                <w:color w:val="000000"/>
                <w:sz w:val="18"/>
              </w:rPr>
              <w:t>(0040,4011)</w:t>
            </w:r>
          </w:p>
          <w:bookmarkEnd w:id="13642"/>
        </w:tc>
        <w:tc>
          <w:tcPr>
            <w:tcBorders>
              <w:bottom w:val="single" w:sz="4" w:color="000000"/>
              <w:right w:val="single" w:sz="4" w:color="000000"/>
            </w:tcBorders>
            <w:tcMar>
              <w:top w:w="40" w:type="dxa"/>
              <w:left w:w="40" w:type="dxa"/>
              <w:bottom w:w="40" w:type="dxa"/>
              <w:right w:w="40" w:type="dxa"/>
            </w:tcMar>
            <w:vAlign w:val="top"/>
          </w:tcPr>
          <w:bookmarkStart w:id="13643" w:name="para_672e4af2_6b23_4052_975d_ef5772d77d"/>
          <w:p>
            <w:pPr>
              <w:spacing w:before="180" w:after="0" w:line="240" w:lineRule="auto"/>
              <w:jc w:val="center"/>
            </w:pPr>
            <w:r>
              <w:rPr>
                <w:rFonts w:ascii="Arial" w:hAnsi="Arial"/>
                <w:color w:val="000000"/>
                <w:sz w:val="18"/>
              </w:rPr>
              <w:t>3/1</w:t>
            </w:r>
          </w:p>
          <w:bookmarkEnd w:id="13643"/>
        </w:tc>
        <w:tc>
          <w:tcPr>
            <w:tcBorders>
              <w:bottom w:val="single" w:sz="4" w:color="000000"/>
              <w:right w:val="single" w:sz="4" w:color="000000"/>
            </w:tcBorders>
            <w:tcMar>
              <w:top w:w="40" w:type="dxa"/>
              <w:left w:w="40" w:type="dxa"/>
              <w:bottom w:w="40" w:type="dxa"/>
              <w:right w:w="40" w:type="dxa"/>
            </w:tcMar>
            <w:vAlign w:val="top"/>
          </w:tcPr>
          <w:bookmarkStart w:id="13644" w:name="para_2b30d1a3_8e82_4653_bfc0_848b29e00a"/>
          <w:p>
            <w:pPr>
              <w:spacing w:before="180" w:after="0" w:line="240" w:lineRule="auto"/>
              <w:jc w:val="center"/>
            </w:pPr>
            <w:r>
              <w:rPr>
                <w:rFonts w:ascii="Arial" w:hAnsi="Arial"/>
                <w:color w:val="000000"/>
                <w:sz w:val="18"/>
              </w:rPr>
              <w:t>3/1</w:t>
            </w:r>
          </w:p>
          <w:bookmarkEnd w:id="13644"/>
        </w:tc>
        <w:tc>
          <w:tcPr>
            <w:tcBorders>
              <w:bottom w:val="single" w:sz="4" w:color="000000"/>
              <w:right w:val="single" w:sz="4" w:color="000000"/>
            </w:tcBorders>
            <w:tcMar>
              <w:top w:w="40" w:type="dxa"/>
              <w:left w:w="40" w:type="dxa"/>
              <w:bottom w:w="40" w:type="dxa"/>
              <w:right w:w="40" w:type="dxa"/>
            </w:tcMar>
            <w:vAlign w:val="top"/>
          </w:tcPr>
          <w:bookmarkStart w:id="13645" w:name="para_a239ab21_d921_4aa2_bcf9_744df17696"/>
          <w:p>
            <w:pPr>
              <w:spacing w:before="180" w:after="0" w:line="240" w:lineRule="auto"/>
              <w:jc w:val="center"/>
            </w:pPr>
            <w:r>
              <w:rPr>
                <w:rFonts w:ascii="Arial" w:hAnsi="Arial"/>
                <w:color w:val="000000"/>
                <w:sz w:val="18"/>
              </w:rPr>
              <w:t>O</w:t>
            </w:r>
          </w:p>
          <w:bookmarkEnd w:id="13645"/>
        </w:tc>
        <w:tc>
          <w:tcPr>
            <w:tcBorders>
              <w:bottom w:val="single" w:sz="4" w:color="000000"/>
              <w:right w:val="single" w:sz="4" w:color="000000"/>
            </w:tcBorders>
            <w:tcMar>
              <w:top w:w="40" w:type="dxa"/>
              <w:left w:w="40" w:type="dxa"/>
              <w:bottom w:w="40" w:type="dxa"/>
              <w:right w:w="40" w:type="dxa"/>
            </w:tcMar>
            <w:vAlign w:val="top"/>
          </w:tcPr>
          <w:bookmarkStart w:id="13646" w:name="para_721bec0a_3ff6_4af6_b820_33c818a584"/>
          <w:p>
            <w:pPr>
              <w:spacing w:before="180" w:after="0" w:line="240" w:lineRule="auto"/>
              <w:jc w:val="center"/>
            </w:pPr>
            <w:r>
              <w:rPr>
                <w:rFonts w:ascii="Arial" w:hAnsi="Arial"/>
                <w:color w:val="000000"/>
                <w:sz w:val="18"/>
              </w:rPr>
              <w:t>3/1</w:t>
            </w:r>
          </w:p>
          <w:bookmarkEnd w:id="13646"/>
        </w:tc>
        <w:tc>
          <w:tcPr>
            <w:tcBorders>
              <w:bottom w:val="single" w:sz="4" w:color="000000"/>
              <w:right w:val="single" w:sz="4" w:color="000000"/>
            </w:tcBorders>
            <w:tcMar>
              <w:top w:w="40" w:type="dxa"/>
              <w:left w:w="40" w:type="dxa"/>
              <w:bottom w:w="40" w:type="dxa"/>
              <w:right w:w="40" w:type="dxa"/>
            </w:tcMar>
            <w:vAlign w:val="top"/>
          </w:tcPr>
          <w:bookmarkStart w:id="13647" w:name="para_37ca3646_25c9_4e55_b8f5_1a0807d666"/>
          <w:p>
            <w:pPr>
              <w:spacing w:before="180" w:after="0" w:line="240" w:lineRule="auto"/>
              <w:jc w:val="center"/>
            </w:pPr>
            <w:r>
              <w:rPr>
                <w:rFonts w:ascii="Arial" w:hAnsi="Arial"/>
                <w:color w:val="000000"/>
                <w:sz w:val="18"/>
              </w:rPr>
              <w:t>R</w:t>
            </w:r>
          </w:p>
          <w:bookmarkEnd w:id="13647"/>
        </w:tc>
        <w:tc>
          <w:tcPr>
            <w:tcBorders>
              <w:bottom w:val="single" w:sz="4" w:color="000000"/>
              <w:right w:val="single" w:sz="4" w:color="000000"/>
            </w:tcBorders>
            <w:tcMar>
              <w:top w:w="40" w:type="dxa"/>
              <w:left w:w="40" w:type="dxa"/>
              <w:bottom w:w="40" w:type="dxa"/>
              <w:right w:w="40" w:type="dxa"/>
            </w:tcMar>
            <w:vAlign w:val="top"/>
          </w:tcPr>
          <w:bookmarkStart w:id="13648" w:name="para_4b712a1d_42e7_4a5c_9f8e_b0aa05847a"/>
          <w:p>
            <w:pPr>
              <w:spacing w:before="180" w:after="0" w:line="240" w:lineRule="auto"/>
              <w:jc w:val="center"/>
            </w:pPr>
            <w:r>
              <w:rPr>
                <w:rFonts w:ascii="Arial" w:hAnsi="Arial"/>
                <w:color w:val="000000"/>
                <w:sz w:val="18"/>
              </w:rPr>
              <w:t>3</w:t>
            </w:r>
          </w:p>
          <w:bookmarkEnd w:id="13648"/>
        </w:tc>
        <w:tc>
          <w:tcPr>
            <w:tcBorders>
              <w:bottom w:val="single" w:sz="4" w:color="000000"/>
              <w:right w:val="single" w:sz="4" w:color="000000"/>
            </w:tcBorders>
            <w:tcMar>
              <w:top w:w="40" w:type="dxa"/>
              <w:left w:w="40" w:type="dxa"/>
              <w:bottom w:w="40" w:type="dxa"/>
              <w:right w:w="40" w:type="dxa"/>
            </w:tcMar>
            <w:vAlign w:val="top"/>
          </w:tcPr>
          <w:bookmarkStart w:id="13649" w:name="para_d3fb6bff_bed7_442e_a3c4_db228ddd4b"/>
          <w:p>
            <w:pPr>
              <w:spacing w:before="180" w:after="0" w:line="240" w:lineRule="auto"/>
            </w:pPr>
            <w:r>
              <w:rPr>
                <w:rFonts w:ascii="Arial" w:hAnsi="Arial"/>
                <w:color w:val="000000"/>
                <w:sz w:val="18"/>
              </w:rPr>
              <w:t>Expected Completion DateTime shall be retrieved with Single Value Matching or Range Matching.</w:t>
            </w:r>
          </w:p>
          <w:bookmarkEnd w:id="13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0" w:name="para_84ebf8a4_6dc7_4786_8506_a06cf4738c"/>
          <w:p>
            <w:pPr>
              <w:spacing w:before="180" w:after="0" w:line="240" w:lineRule="auto"/>
            </w:pPr>
            <w:r>
              <w:rPr>
                <w:rFonts w:ascii="Arial" w:hAnsi="Arial"/>
                <w:color w:val="000000"/>
                <w:sz w:val="18"/>
              </w:rPr>
              <w:t>Scheduled Procedure Step Expiration DateTime</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cab28c37_ec05_4be0_a8d3_de2891298a"/>
          <w:p>
            <w:pPr>
              <w:spacing w:before="180" w:after="0" w:line="240" w:lineRule="auto"/>
              <w:jc w:val="center"/>
            </w:pPr>
            <w:r>
              <w:rPr>
                <w:rFonts w:ascii="Arial" w:hAnsi="Arial"/>
                <w:color w:val="000000"/>
                <w:sz w:val="18"/>
              </w:rPr>
              <w:t>(0040,4008)</w:t>
            </w:r>
          </w:p>
          <w:bookmarkEnd w:id="13651"/>
        </w:tc>
        <w:tc>
          <w:tcPr>
            <w:tcBorders>
              <w:bottom w:val="single" w:sz="4" w:color="000000"/>
              <w:right w:val="single" w:sz="4" w:color="000000"/>
            </w:tcBorders>
            <w:tcMar>
              <w:top w:w="40" w:type="dxa"/>
              <w:left w:w="40" w:type="dxa"/>
              <w:bottom w:w="40" w:type="dxa"/>
              <w:right w:w="40" w:type="dxa"/>
            </w:tcMar>
            <w:vAlign w:val="top"/>
          </w:tcPr>
          <w:bookmarkStart w:id="13652" w:name="para_a407a603_fae0_4685_936a_2f4aa7e39a"/>
          <w:p>
            <w:pPr>
              <w:spacing w:before="180" w:after="0" w:line="240" w:lineRule="auto"/>
              <w:jc w:val="center"/>
            </w:pPr>
            <w:r>
              <w:rPr>
                <w:rFonts w:ascii="Arial" w:hAnsi="Arial"/>
                <w:color w:val="000000"/>
                <w:sz w:val="18"/>
              </w:rPr>
              <w:t>3/3</w:t>
            </w:r>
          </w:p>
          <w:bookmarkEnd w:id="13652"/>
        </w:tc>
        <w:tc>
          <w:tcPr>
            <w:tcBorders>
              <w:bottom w:val="single" w:sz="4" w:color="000000"/>
              <w:right w:val="single" w:sz="4" w:color="000000"/>
            </w:tcBorders>
            <w:tcMar>
              <w:top w:w="40" w:type="dxa"/>
              <w:left w:w="40" w:type="dxa"/>
              <w:bottom w:w="40" w:type="dxa"/>
              <w:right w:w="40" w:type="dxa"/>
            </w:tcMar>
            <w:vAlign w:val="top"/>
          </w:tcPr>
          <w:bookmarkStart w:id="13653" w:name="para_f969f987_e91f_4a77_a1f3_2f3b66ec79"/>
          <w:p>
            <w:pPr>
              <w:spacing w:before="180" w:after="0" w:line="240" w:lineRule="auto"/>
              <w:jc w:val="center"/>
            </w:pPr>
            <w:r>
              <w:rPr>
                <w:rFonts w:ascii="Arial" w:hAnsi="Arial"/>
                <w:color w:val="000000"/>
                <w:sz w:val="18"/>
              </w:rPr>
              <w:t>3/3</w:t>
            </w:r>
          </w:p>
          <w:bookmarkEnd w:id="13653"/>
        </w:tc>
        <w:tc>
          <w:tcPr>
            <w:tcBorders>
              <w:bottom w:val="single" w:sz="4" w:color="000000"/>
              <w:right w:val="single" w:sz="4" w:color="000000"/>
            </w:tcBorders>
            <w:tcMar>
              <w:top w:w="40" w:type="dxa"/>
              <w:left w:w="40" w:type="dxa"/>
              <w:bottom w:w="40" w:type="dxa"/>
              <w:right w:w="40" w:type="dxa"/>
            </w:tcMar>
            <w:vAlign w:val="top"/>
          </w:tcPr>
          <w:bookmarkStart w:id="13654" w:name="para_252142d6_6138_4974_9874_23dc790fa4"/>
          <w:p>
            <w:pPr>
              <w:spacing w:before="180" w:after="0" w:line="240" w:lineRule="auto"/>
              <w:jc w:val="center"/>
            </w:pPr>
            <w:r>
              <w:rPr>
                <w:rFonts w:ascii="Arial" w:hAnsi="Arial"/>
                <w:color w:val="000000"/>
                <w:sz w:val="18"/>
              </w:rPr>
              <w:t>O</w:t>
            </w:r>
          </w:p>
          <w:bookmarkEnd w:id="13654"/>
        </w:tc>
        <w:tc>
          <w:tcPr>
            <w:tcBorders>
              <w:bottom w:val="single" w:sz="4" w:color="000000"/>
              <w:right w:val="single" w:sz="4" w:color="000000"/>
            </w:tcBorders>
            <w:tcMar>
              <w:top w:w="40" w:type="dxa"/>
              <w:left w:w="40" w:type="dxa"/>
              <w:bottom w:w="40" w:type="dxa"/>
              <w:right w:w="40" w:type="dxa"/>
            </w:tcMar>
            <w:vAlign w:val="top"/>
          </w:tcPr>
          <w:bookmarkStart w:id="13655" w:name="para_6b35053a_491f_41eb_b4d6_d397a17da8"/>
          <w:p>
            <w:pPr>
              <w:spacing w:before="180" w:after="0" w:line="240" w:lineRule="auto"/>
              <w:jc w:val="center"/>
            </w:pPr>
            <w:r>
              <w:rPr>
                <w:rFonts w:ascii="Arial" w:hAnsi="Arial"/>
                <w:color w:val="000000"/>
                <w:sz w:val="18"/>
              </w:rPr>
              <w:t>3/3</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c379da91_0036_4688_bffe_134c25c881"/>
          <w:p>
            <w:pPr>
              <w:spacing w:before="180" w:after="0" w:line="240" w:lineRule="auto"/>
              <w:jc w:val="center"/>
            </w:pPr>
            <w:r>
              <w:rPr>
                <w:rFonts w:ascii="Arial" w:hAnsi="Arial"/>
                <w:color w:val="000000"/>
                <w:sz w:val="18"/>
              </w:rPr>
              <w:t>O</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1c318b5d_2c0c_49c6_8f19_27ac71d2aa"/>
          <w:p>
            <w:pPr>
              <w:spacing w:before="180" w:after="0" w:line="240" w:lineRule="auto"/>
              <w:jc w:val="center"/>
            </w:pPr>
            <w:r>
              <w:rPr>
                <w:rFonts w:ascii="Arial" w:hAnsi="Arial"/>
                <w:color w:val="000000"/>
                <w:sz w:val="18"/>
              </w:rPr>
              <w:t>3</w:t>
            </w:r>
          </w:p>
          <w:bookmarkEnd w:id="13657"/>
        </w:tc>
        <w:tc>
          <w:tcPr>
            <w:tcBorders>
              <w:bottom w:val="single" w:sz="4" w:color="000000"/>
              <w:right w:val="single" w:sz="4" w:color="000000"/>
            </w:tcBorders>
            <w:tcMar>
              <w:top w:w="40" w:type="dxa"/>
              <w:left w:w="40" w:type="dxa"/>
              <w:bottom w:w="40" w:type="dxa"/>
              <w:right w:w="40" w:type="dxa"/>
            </w:tcMar>
            <w:vAlign w:val="top"/>
          </w:tcPr>
          <w:bookmarkStart w:id="13658" w:name="para_caa3885c_2d33_421c_a2e1_85960f1419"/>
          <w:p>
            <w:pPr>
              <w:spacing w:before="180" w:after="0" w:line="240" w:lineRule="auto"/>
            </w:pPr>
            <w:r>
              <w:rPr>
                <w:rFonts w:ascii="Arial" w:hAnsi="Arial"/>
                <w:color w:val="000000"/>
                <w:sz w:val="18"/>
              </w:rPr>
              <w:t>Scheduled Procedure Step Expiration DateTime shall be retrieved with Single Value Matching or Range Matching.</w:t>
            </w:r>
          </w:p>
          <w:bookmarkEnd w:id="13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9" w:name="para_6d6740a6_c6a2_44e7_b2d2_318d627cea"/>
          <w:p>
            <w:pPr>
              <w:spacing w:before="180" w:after="0" w:line="240" w:lineRule="auto"/>
            </w:pPr>
            <w:r>
              <w:rPr>
                <w:rFonts w:ascii="Arial" w:hAnsi="Arial"/>
                <w:color w:val="000000"/>
                <w:sz w:val="18"/>
              </w:rPr>
              <w:t>Scheduled Workitem Code Sequence</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514c33b5_8830_4180_a9b0_7acc4eb2e5"/>
          <w:p>
            <w:pPr>
              <w:spacing w:before="180" w:after="0" w:line="240" w:lineRule="auto"/>
              <w:jc w:val="center"/>
            </w:pPr>
            <w:r>
              <w:rPr>
                <w:rFonts w:ascii="Arial" w:hAnsi="Arial"/>
                <w:color w:val="000000"/>
                <w:sz w:val="18"/>
              </w:rPr>
              <w:t>(0040,4018)</w:t>
            </w:r>
          </w:p>
          <w:bookmarkEnd w:id="13660"/>
        </w:tc>
        <w:tc>
          <w:tcPr>
            <w:tcBorders>
              <w:bottom w:val="single" w:sz="4" w:color="000000"/>
              <w:right w:val="single" w:sz="4" w:color="000000"/>
            </w:tcBorders>
            <w:tcMar>
              <w:top w:w="40" w:type="dxa"/>
              <w:left w:w="40" w:type="dxa"/>
              <w:bottom w:w="40" w:type="dxa"/>
              <w:right w:w="40" w:type="dxa"/>
            </w:tcMar>
            <w:vAlign w:val="top"/>
          </w:tcPr>
          <w:bookmarkStart w:id="13661" w:name="para_5a726ec4_f957_4619_a8bb_eae9aaba44"/>
          <w:p>
            <w:pPr>
              <w:spacing w:before="180" w:after="0" w:line="240" w:lineRule="auto"/>
              <w:jc w:val="center"/>
            </w:pPr>
            <w:r>
              <w:rPr>
                <w:rFonts w:ascii="Arial" w:hAnsi="Arial"/>
                <w:color w:val="000000"/>
                <w:sz w:val="18"/>
              </w:rPr>
              <w:t>2/2</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b2e33b89_bb52_4db1_907a_58bb8652f4"/>
          <w:p>
            <w:pPr>
              <w:spacing w:before="180" w:after="0" w:line="240" w:lineRule="auto"/>
              <w:jc w:val="center"/>
            </w:pPr>
            <w:r>
              <w:rPr>
                <w:rFonts w:ascii="Arial" w:hAnsi="Arial"/>
                <w:color w:val="000000"/>
                <w:sz w:val="18"/>
              </w:rPr>
              <w:t>3/1</w:t>
            </w:r>
          </w:p>
          <w:bookmarkEnd w:id="13662"/>
        </w:tc>
        <w:tc>
          <w:tcPr>
            <w:tcBorders>
              <w:bottom w:val="single" w:sz="4" w:color="000000"/>
              <w:right w:val="single" w:sz="4" w:color="000000"/>
            </w:tcBorders>
            <w:tcMar>
              <w:top w:w="40" w:type="dxa"/>
              <w:left w:w="40" w:type="dxa"/>
              <w:bottom w:w="40" w:type="dxa"/>
              <w:right w:w="40" w:type="dxa"/>
            </w:tcMar>
            <w:vAlign w:val="top"/>
          </w:tcPr>
          <w:bookmarkStart w:id="13663" w:name="para_f3f4f046_994b_4512_bb65_66a3da1134"/>
          <w:p>
            <w:pPr>
              <w:spacing w:before="180" w:after="0" w:line="240" w:lineRule="auto"/>
              <w:jc w:val="center"/>
            </w:pPr>
            <w:r>
              <w:rPr>
                <w:rFonts w:ascii="Arial" w:hAnsi="Arial"/>
                <w:color w:val="000000"/>
                <w:sz w:val="18"/>
              </w:rPr>
              <w:t>O</w:t>
            </w:r>
          </w:p>
          <w:bookmarkEnd w:id="13663"/>
        </w:tc>
        <w:tc>
          <w:tcPr>
            <w:tcBorders>
              <w:bottom w:val="single" w:sz="4" w:color="000000"/>
              <w:right w:val="single" w:sz="4" w:color="000000"/>
            </w:tcBorders>
            <w:tcMar>
              <w:top w:w="40" w:type="dxa"/>
              <w:left w:w="40" w:type="dxa"/>
              <w:bottom w:w="40" w:type="dxa"/>
              <w:right w:w="40" w:type="dxa"/>
            </w:tcMar>
            <w:vAlign w:val="top"/>
          </w:tcPr>
          <w:bookmarkStart w:id="13664" w:name="para_88103ee0_b7ed_4745_96f2_1214a60bc5"/>
          <w:p>
            <w:pPr>
              <w:spacing w:before="180" w:after="0" w:line="240" w:lineRule="auto"/>
              <w:jc w:val="center"/>
            </w:pPr>
            <w:r>
              <w:rPr>
                <w:rFonts w:ascii="Arial" w:hAnsi="Arial"/>
                <w:color w:val="000000"/>
                <w:sz w:val="18"/>
              </w:rPr>
              <w:t>3/1</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6c670d66_4a34_46a4_83d0_5330fa5524"/>
          <w:p>
            <w:pPr>
              <w:spacing w:before="180" w:after="0" w:line="240" w:lineRule="auto"/>
              <w:jc w:val="center"/>
            </w:pPr>
            <w:r>
              <w:rPr>
                <w:rFonts w:ascii="Arial" w:hAnsi="Arial"/>
                <w:color w:val="000000"/>
                <w:sz w:val="18"/>
              </w:rPr>
              <w:t>R</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28495e51_1c22_47b4_a633_07ccc6ee82"/>
          <w:p>
            <w:pPr>
              <w:spacing w:before="180" w:after="0" w:line="240" w:lineRule="auto"/>
              <w:jc w:val="center"/>
            </w:pPr>
            <w:r>
              <w:rPr>
                <w:rFonts w:ascii="Arial" w:hAnsi="Arial"/>
                <w:color w:val="000000"/>
                <w:sz w:val="18"/>
              </w:rPr>
              <w:t>2</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1b3cd586_8f76_4ee7_acc4_ca06ff4589"/>
          <w:p>
            <w:pPr>
              <w:spacing w:before="180" w:after="0" w:line="240" w:lineRule="auto"/>
            </w:pPr>
            <w:r>
              <w:rPr>
                <w:rFonts w:ascii="Arial" w:hAnsi="Arial"/>
                <w:color w:val="000000"/>
                <w:sz w:val="18"/>
              </w:rPr>
              <w:t>The Attributes of the Scheduled Workitem Code Sequence shall only be retrieved with Sequence Matching.</w:t>
            </w:r>
          </w:p>
          <w:bookmarkEnd w:id="13667"/>
        </w:tc>
      </w:tr>
      <w:tr>
        <w:tblPrEx/>
        <w:trPr/>
        <w:tc>
          <w:tcPr>
            <w:hMerge w:val="restart"/>
            <w:tcBorders>
              <w:left w:val="single" w:sz="4" w:color="000000"/>
              <w:bottom w:val="single" w:sz="4" w:color="000000"/>
            </w:tcBorders>
            <w:tcMar>
              <w:top w:w="40" w:type="dxa"/>
              <w:left w:w="40" w:type="dxa"/>
              <w:bottom w:w="40" w:type="dxa"/>
            </w:tcMar>
            <w:vAlign w:val="top"/>
          </w:tcPr>
          <w:bookmarkStart w:id="13668" w:name="para_915182bc_cd47_47fa_b77f_15f28e1a2a"/>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66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9" w:name="para_fb1123a3_1d40_44f5_a2b4_be46bb59f9"/>
          <w:p>
            <w:pPr>
              <w:spacing w:before="180" w:after="0" w:line="240" w:lineRule="auto"/>
            </w:pPr>
            <w:r>
              <w:rPr>
                <w:rFonts w:ascii="Arial" w:hAnsi="Arial"/>
                <w:color w:val="000000"/>
                <w:sz w:val="18"/>
              </w:rPr>
              <w:t>Comments on the Scheduled Procedure Step</w:t>
            </w:r>
          </w:p>
          <w:bookmarkEnd w:id="13669"/>
        </w:tc>
        <w:tc>
          <w:tcPr>
            <w:tcBorders>
              <w:bottom w:val="single" w:sz="4" w:color="000000"/>
              <w:right w:val="single" w:sz="4" w:color="000000"/>
            </w:tcBorders>
            <w:tcMar>
              <w:top w:w="40" w:type="dxa"/>
              <w:left w:w="40" w:type="dxa"/>
              <w:bottom w:w="40" w:type="dxa"/>
              <w:right w:w="40" w:type="dxa"/>
            </w:tcMar>
            <w:vAlign w:val="top"/>
          </w:tcPr>
          <w:bookmarkStart w:id="13670" w:name="para_b2c02d4a_5413_4049_8596_03add706b6"/>
          <w:p>
            <w:pPr>
              <w:spacing w:before="180" w:after="0" w:line="240" w:lineRule="auto"/>
              <w:jc w:val="center"/>
            </w:pPr>
            <w:r>
              <w:rPr>
                <w:rFonts w:ascii="Arial" w:hAnsi="Arial"/>
                <w:color w:val="000000"/>
                <w:sz w:val="18"/>
              </w:rPr>
              <w:t>(0040,0400)</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4826cf97_e195_4509_b6a5_e552086e5b"/>
          <w:p>
            <w:pPr>
              <w:spacing w:before="180" w:after="0" w:line="240" w:lineRule="auto"/>
              <w:jc w:val="center"/>
            </w:pPr>
            <w:r>
              <w:rPr>
                <w:rFonts w:ascii="Arial" w:hAnsi="Arial"/>
                <w:color w:val="000000"/>
                <w:sz w:val="18"/>
              </w:rPr>
              <w:t>2/2</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04f58751_5c26_4dd8_b1d1_74ecc542d4"/>
          <w:p>
            <w:pPr>
              <w:spacing w:before="180" w:after="0" w:line="240" w:lineRule="auto"/>
              <w:jc w:val="center"/>
            </w:pPr>
            <w:r>
              <w:rPr>
                <w:rFonts w:ascii="Arial" w:hAnsi="Arial"/>
                <w:color w:val="000000"/>
                <w:sz w:val="18"/>
              </w:rPr>
              <w:t>3/1</w:t>
            </w:r>
          </w:p>
          <w:bookmarkEnd w:id="13672"/>
        </w:tc>
        <w:tc>
          <w:tcPr>
            <w:tcBorders>
              <w:bottom w:val="single" w:sz="4" w:color="000000"/>
              <w:right w:val="single" w:sz="4" w:color="000000"/>
            </w:tcBorders>
            <w:tcMar>
              <w:top w:w="40" w:type="dxa"/>
              <w:left w:w="40" w:type="dxa"/>
              <w:bottom w:w="40" w:type="dxa"/>
              <w:right w:w="40" w:type="dxa"/>
            </w:tcMar>
            <w:vAlign w:val="top"/>
          </w:tcPr>
          <w:bookmarkStart w:id="13673" w:name="para_54ed3496_fff0_4f85_80f1_a3059835e2"/>
          <w:p>
            <w:pPr>
              <w:spacing w:before="180" w:after="0" w:line="240" w:lineRule="auto"/>
              <w:jc w:val="center"/>
            </w:pPr>
            <w:r>
              <w:rPr>
                <w:rFonts w:ascii="Arial" w:hAnsi="Arial"/>
                <w:color w:val="000000"/>
                <w:sz w:val="18"/>
              </w:rPr>
              <w:t>O</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eb7e5ff0_6a71_4984_b1cc_2ab6acd483"/>
          <w:p>
            <w:pPr>
              <w:spacing w:before="180" w:after="0" w:line="240" w:lineRule="auto"/>
              <w:jc w:val="center"/>
            </w:pPr>
            <w:r>
              <w:rPr>
                <w:rFonts w:ascii="Arial" w:hAnsi="Arial"/>
                <w:color w:val="000000"/>
                <w:sz w:val="18"/>
              </w:rPr>
              <w:t>3/1</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2f8a4c96_1119_4abb_87c8_e493f3107b"/>
          <w:p>
            <w:pPr>
              <w:spacing w:before="180" w:after="0" w:line="240" w:lineRule="auto"/>
              <w:jc w:val="center"/>
            </w:pPr>
            <w:r>
              <w:rPr>
                <w:rFonts w:ascii="Arial" w:hAnsi="Arial"/>
                <w:color w:val="000000"/>
                <w:sz w:val="18"/>
              </w:rPr>
              <w:t>O</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490e2edd_1584_44a1_918f_c308520b98"/>
          <w:p>
            <w:pPr>
              <w:spacing w:before="180" w:after="0" w:line="240" w:lineRule="auto"/>
              <w:jc w:val="center"/>
            </w:pPr>
            <w:r>
              <w:rPr>
                <w:rFonts w:ascii="Arial" w:hAnsi="Arial"/>
                <w:color w:val="000000"/>
                <w:sz w:val="18"/>
              </w:rPr>
              <w:t>3</w:t>
            </w:r>
          </w:p>
          <w:bookmarkEnd w:id="136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7" w:name="para_ac65a3db_210e_448b_95e7_fc1d818458"/>
          <w:p>
            <w:pPr>
              <w:spacing w:before="180" w:after="0" w:line="240" w:lineRule="auto"/>
            </w:pPr>
            <w:r>
              <w:rPr>
                <w:rFonts w:ascii="Arial" w:hAnsi="Arial"/>
                <w:color w:val="000000"/>
                <w:sz w:val="18"/>
              </w:rPr>
              <w:t>Input Readiness State</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46c2fc9a_5987_48a4_9e7e_e11c775f57"/>
          <w:p>
            <w:pPr>
              <w:spacing w:before="180" w:after="0" w:line="240" w:lineRule="auto"/>
              <w:jc w:val="center"/>
            </w:pPr>
            <w:r>
              <w:rPr>
                <w:rFonts w:ascii="Arial" w:hAnsi="Arial"/>
                <w:color w:val="000000"/>
                <w:sz w:val="18"/>
              </w:rPr>
              <w:t>(0040,4041)</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ef514dee_9410_40f0_8fb7_beb76de487"/>
          <w:p>
            <w:pPr>
              <w:spacing w:before="180" w:after="0" w:line="240" w:lineRule="auto"/>
              <w:jc w:val="center"/>
            </w:pPr>
            <w:r>
              <w:rPr>
                <w:rFonts w:ascii="Arial" w:hAnsi="Arial"/>
                <w:color w:val="000000"/>
                <w:sz w:val="18"/>
              </w:rPr>
              <w:t>1/1</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d6d77530_3fac_42b5_8305_db06b6cf68"/>
          <w:p>
            <w:pPr>
              <w:spacing w:before="180" w:after="0" w:line="240" w:lineRule="auto"/>
              <w:jc w:val="center"/>
            </w:pPr>
            <w:r>
              <w:rPr>
                <w:rFonts w:ascii="Arial" w:hAnsi="Arial"/>
                <w:color w:val="000000"/>
                <w:sz w:val="18"/>
              </w:rPr>
              <w:t>3/1</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e50bf185_be43_45a9_89b5_8c6051e0aa"/>
          <w:p>
            <w:pPr>
              <w:spacing w:before="180" w:after="0" w:line="240" w:lineRule="auto"/>
              <w:jc w:val="center"/>
            </w:pPr>
            <w:r>
              <w:rPr>
                <w:rFonts w:ascii="Arial" w:hAnsi="Arial"/>
                <w:color w:val="000000"/>
                <w:sz w:val="18"/>
              </w:rPr>
              <w:t>R</w:t>
            </w:r>
          </w:p>
          <w:bookmarkEnd w:id="13681"/>
        </w:tc>
        <w:tc>
          <w:tcPr>
            <w:tcBorders>
              <w:bottom w:val="single" w:sz="4" w:color="000000"/>
              <w:right w:val="single" w:sz="4" w:color="000000"/>
            </w:tcBorders>
            <w:tcMar>
              <w:top w:w="40" w:type="dxa"/>
              <w:left w:w="40" w:type="dxa"/>
              <w:bottom w:w="40" w:type="dxa"/>
              <w:right w:w="40" w:type="dxa"/>
            </w:tcMar>
            <w:vAlign w:val="top"/>
          </w:tcPr>
          <w:bookmarkStart w:id="13682" w:name="para_43bb5d23_0c7d_48a3_bf76_5bd3c0a596"/>
          <w:p>
            <w:pPr>
              <w:spacing w:before="180" w:after="0" w:line="240" w:lineRule="auto"/>
              <w:jc w:val="center"/>
            </w:pPr>
            <w:r>
              <w:rPr>
                <w:rFonts w:ascii="Arial" w:hAnsi="Arial"/>
                <w:color w:val="000000"/>
                <w:sz w:val="18"/>
              </w:rPr>
              <w:t>3/1</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a409d6ea_3c38_43f3_a11c_cbfe0d8d01"/>
          <w:p>
            <w:pPr>
              <w:spacing w:before="180" w:after="0" w:line="240" w:lineRule="auto"/>
              <w:jc w:val="center"/>
            </w:pPr>
            <w:r>
              <w:rPr>
                <w:rFonts w:ascii="Arial" w:hAnsi="Arial"/>
                <w:color w:val="000000"/>
                <w:sz w:val="18"/>
              </w:rPr>
              <w:t>R</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b4d2f4f5_00e0_4e81_8490_11d602a73c"/>
          <w:p>
            <w:pPr>
              <w:spacing w:before="180" w:after="0" w:line="240" w:lineRule="auto"/>
              <w:jc w:val="center"/>
            </w:pPr>
            <w:r>
              <w:rPr>
                <w:rFonts w:ascii="Arial" w:hAnsi="Arial"/>
                <w:color w:val="000000"/>
                <w:sz w:val="18"/>
              </w:rPr>
              <w:t>1</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e188fa2e_b7f6_400d_a02e_923f40b368"/>
          <w:p>
            <w:pPr>
              <w:spacing w:before="180" w:after="0" w:line="240" w:lineRule="auto"/>
            </w:pPr>
            <w:r>
              <w:rPr>
                <w:rFonts w:ascii="Arial" w:hAnsi="Arial"/>
                <w:color w:val="000000"/>
                <w:sz w:val="18"/>
              </w:rPr>
              <w:t>Input Readiness State shall be retrieved with Single Value Matching.</w:t>
            </w:r>
          </w:p>
          <w:bookmarkEnd w:id="13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6" w:name="para_357d1fe5_4d8a_4e85_a397_82e3907bc7"/>
          <w:p>
            <w:pPr>
              <w:spacing w:before="180" w:after="0" w:line="240" w:lineRule="auto"/>
            </w:pPr>
            <w:r>
              <w:rPr>
                <w:rFonts w:ascii="Arial" w:hAnsi="Arial"/>
                <w:color w:val="000000"/>
                <w:sz w:val="18"/>
              </w:rPr>
              <w:t>Input Information Sequence</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cc8e67a2_cd14_4852_8bb1_c24435686b"/>
          <w:p>
            <w:pPr>
              <w:spacing w:before="180" w:after="0" w:line="240" w:lineRule="auto"/>
              <w:jc w:val="center"/>
            </w:pPr>
            <w:r>
              <w:rPr>
                <w:rFonts w:ascii="Arial" w:hAnsi="Arial"/>
                <w:color w:val="000000"/>
                <w:sz w:val="18"/>
              </w:rPr>
              <w:t>(0040,4021)</w:t>
            </w:r>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5ac85f3f_35db_414a_a4c5_5cfd079527"/>
          <w:p>
            <w:pPr>
              <w:spacing w:before="180" w:after="0" w:line="240" w:lineRule="auto"/>
              <w:jc w:val="center"/>
            </w:pPr>
            <w:r>
              <w:rPr>
                <w:rFonts w:ascii="Arial" w:hAnsi="Arial"/>
                <w:color w:val="000000"/>
                <w:sz w:val="18"/>
              </w:rPr>
              <w:t>2/2</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fd82ee88_f0be_4808_a494_b687851f48"/>
          <w:p>
            <w:pPr>
              <w:spacing w:before="180" w:after="0" w:line="240" w:lineRule="auto"/>
              <w:jc w:val="center"/>
            </w:pPr>
            <w:r>
              <w:rPr>
                <w:rFonts w:ascii="Arial" w:hAnsi="Arial"/>
                <w:color w:val="000000"/>
                <w:sz w:val="18"/>
              </w:rPr>
              <w:t>3/2</w:t>
            </w:r>
          </w:p>
          <w:bookmarkEnd w:id="13689"/>
        </w:tc>
        <w:tc>
          <w:tcPr>
            <w:tcBorders>
              <w:bottom w:val="single" w:sz="4" w:color="000000"/>
              <w:right w:val="single" w:sz="4" w:color="000000"/>
            </w:tcBorders>
            <w:tcMar>
              <w:top w:w="40" w:type="dxa"/>
              <w:left w:w="40" w:type="dxa"/>
              <w:bottom w:w="40" w:type="dxa"/>
              <w:right w:w="40" w:type="dxa"/>
            </w:tcMar>
            <w:vAlign w:val="top"/>
          </w:tcPr>
          <w:bookmarkStart w:id="13690" w:name="para_8d11ea94_9d49_4e1d_9d14_9b32505c59"/>
          <w:p>
            <w:pPr>
              <w:spacing w:before="180" w:after="0" w:line="240" w:lineRule="auto"/>
              <w:jc w:val="center"/>
            </w:pPr>
            <w:r>
              <w:rPr>
                <w:rFonts w:ascii="Arial" w:hAnsi="Arial"/>
                <w:color w:val="000000"/>
                <w:sz w:val="18"/>
              </w:rPr>
              <w:t>O</w:t>
            </w:r>
          </w:p>
          <w:bookmarkEnd w:id="13690"/>
        </w:tc>
        <w:tc>
          <w:tcPr>
            <w:tcBorders>
              <w:bottom w:val="single" w:sz="4" w:color="000000"/>
              <w:right w:val="single" w:sz="4" w:color="000000"/>
            </w:tcBorders>
            <w:tcMar>
              <w:top w:w="40" w:type="dxa"/>
              <w:left w:w="40" w:type="dxa"/>
              <w:bottom w:w="40" w:type="dxa"/>
              <w:right w:w="40" w:type="dxa"/>
            </w:tcMar>
            <w:vAlign w:val="top"/>
          </w:tcPr>
          <w:bookmarkStart w:id="13691" w:name="para_2249c542_afde_4d8d_ac54_0c3882a4a1"/>
          <w:p>
            <w:pPr>
              <w:spacing w:before="180" w:after="0" w:line="240" w:lineRule="auto"/>
              <w:jc w:val="center"/>
            </w:pPr>
            <w:r>
              <w:rPr>
                <w:rFonts w:ascii="Arial" w:hAnsi="Arial"/>
                <w:color w:val="000000"/>
                <w:sz w:val="18"/>
              </w:rPr>
              <w:t>3/2</w:t>
            </w:r>
          </w:p>
          <w:bookmarkEnd w:id="13691"/>
        </w:tc>
        <w:tc>
          <w:tcPr>
            <w:tcBorders>
              <w:bottom w:val="single" w:sz="4" w:color="000000"/>
              <w:right w:val="single" w:sz="4" w:color="000000"/>
            </w:tcBorders>
            <w:tcMar>
              <w:top w:w="40" w:type="dxa"/>
              <w:left w:w="40" w:type="dxa"/>
              <w:bottom w:w="40" w:type="dxa"/>
              <w:right w:w="40" w:type="dxa"/>
            </w:tcMar>
            <w:vAlign w:val="top"/>
          </w:tcPr>
          <w:bookmarkStart w:id="13692" w:name="para_3e6e2a52_91e6_4802_b4d8_a1f2ed5fe4"/>
          <w:p>
            <w:pPr>
              <w:spacing w:before="180" w:after="0" w:line="240" w:lineRule="auto"/>
              <w:jc w:val="center"/>
            </w:pPr>
            <w:r>
              <w:rPr>
                <w:rFonts w:ascii="Arial" w:hAnsi="Arial"/>
                <w:color w:val="000000"/>
                <w:sz w:val="18"/>
              </w:rPr>
              <w:t>O</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dd67a23e_94ab_43d6_969f_a17dd31d85"/>
          <w:p>
            <w:pPr>
              <w:spacing w:before="180" w:after="0" w:line="240" w:lineRule="auto"/>
              <w:jc w:val="center"/>
            </w:pPr>
            <w:r>
              <w:rPr>
                <w:rFonts w:ascii="Arial" w:hAnsi="Arial"/>
                <w:color w:val="000000"/>
                <w:sz w:val="18"/>
              </w:rPr>
              <w:t>2</w:t>
            </w:r>
          </w:p>
          <w:bookmarkEnd w:id="13693"/>
        </w:tc>
        <w:tc>
          <w:tcPr>
            <w:tcBorders>
              <w:bottom w:val="single" w:sz="4" w:color="000000"/>
              <w:right w:val="single" w:sz="4" w:color="000000"/>
            </w:tcBorders>
            <w:tcMar>
              <w:top w:w="40" w:type="dxa"/>
              <w:left w:w="40" w:type="dxa"/>
              <w:bottom w:w="40" w:type="dxa"/>
              <w:right w:w="40" w:type="dxa"/>
            </w:tcMar>
            <w:vAlign w:val="top"/>
          </w:tcPr>
          <w:bookmarkStart w:id="13694" w:name="para_daa39aa8_bfda_4618_af1d_7f7a4681b9"/>
          <w:p>
            <w:pPr>
              <w:spacing w:before="180" w:after="0" w:line="240" w:lineRule="auto"/>
            </w:pPr>
            <w:r>
              <w:rPr>
                <w:rFonts w:ascii="Arial" w:hAnsi="Arial"/>
                <w:color w:val="000000"/>
                <w:sz w:val="18"/>
              </w:rPr>
              <w:t>The Attributes of the Input Information Sequence shall only be retrieved with Sequence Matching.</w:t>
            </w:r>
          </w:p>
          <w:bookmarkEnd w:id="13694"/>
        </w:tc>
      </w:tr>
      <w:tr>
        <w:tblPrEx/>
        <w:trPr/>
        <w:tc>
          <w:tcPr>
            <w:hMerge w:val="restart"/>
            <w:tcBorders>
              <w:left w:val="single" w:sz="4" w:color="000000"/>
              <w:bottom w:val="single" w:sz="4" w:color="000000"/>
            </w:tcBorders>
            <w:tcMar>
              <w:top w:w="40" w:type="dxa"/>
              <w:left w:w="40" w:type="dxa"/>
              <w:bottom w:w="40" w:type="dxa"/>
            </w:tcMar>
            <w:vAlign w:val="top"/>
          </w:tcPr>
          <w:bookmarkStart w:id="13695" w:name="para_45c359c5_af9b_4f50_84a6_248271ace7"/>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6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6" w:name="para_8812814a_c161_421b_8279_dfc0756184"/>
          <w:p>
            <w:pPr>
              <w:spacing w:before="180" w:after="0" w:line="240" w:lineRule="auto"/>
            </w:pPr>
            <w:r>
              <w:rPr>
                <w:rFonts w:ascii="Arial" w:hAnsi="Arial"/>
                <w:color w:val="000000"/>
                <w:sz w:val="18"/>
              </w:rPr>
              <w:t>Study Instance UID</w:t>
            </w:r>
          </w:p>
          <w:bookmarkEnd w:id="13696"/>
        </w:tc>
        <w:tc>
          <w:tcPr>
            <w:tcBorders>
              <w:bottom w:val="single" w:sz="4" w:color="000000"/>
              <w:right w:val="single" w:sz="4" w:color="000000"/>
            </w:tcBorders>
            <w:tcMar>
              <w:top w:w="40" w:type="dxa"/>
              <w:left w:w="40" w:type="dxa"/>
              <w:bottom w:w="40" w:type="dxa"/>
              <w:right w:w="40" w:type="dxa"/>
            </w:tcMar>
            <w:vAlign w:val="top"/>
          </w:tcPr>
          <w:bookmarkStart w:id="13697" w:name="para_5e406002_2bd9_469c_b158_c81ce264cd"/>
          <w:p>
            <w:pPr>
              <w:spacing w:before="180" w:after="0" w:line="240" w:lineRule="auto"/>
              <w:jc w:val="center"/>
            </w:pPr>
            <w:r>
              <w:rPr>
                <w:rFonts w:ascii="Arial" w:hAnsi="Arial"/>
                <w:color w:val="000000"/>
                <w:sz w:val="18"/>
              </w:rPr>
              <w:t>(0020,000D)</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cb41ea62_6865_4a94_b571_b67a4292e8"/>
          <w:p>
            <w:pPr>
              <w:spacing w:before="180" w:after="0" w:line="240" w:lineRule="auto"/>
              <w:jc w:val="center"/>
            </w:pPr>
            <w:r>
              <w:rPr>
                <w:rFonts w:ascii="Arial" w:hAnsi="Arial"/>
                <w:color w:val="000000"/>
                <w:sz w:val="18"/>
              </w:rPr>
              <w:t>1C/2</w:t>
            </w:r>
          </w:p>
          <w:bookmarkEnd w:id="13698"/>
        </w:tc>
        <w:tc>
          <w:tcPr>
            <w:tcBorders>
              <w:bottom w:val="single" w:sz="4" w:color="000000"/>
              <w:right w:val="single" w:sz="4" w:color="000000"/>
            </w:tcBorders>
            <w:tcMar>
              <w:top w:w="40" w:type="dxa"/>
              <w:left w:w="40" w:type="dxa"/>
              <w:bottom w:w="40" w:type="dxa"/>
              <w:right w:w="40" w:type="dxa"/>
            </w:tcMar>
            <w:vAlign w:val="top"/>
          </w:tcPr>
          <w:bookmarkStart w:id="13699" w:name="para_3362033b_066e_440f_9c06_ab4d12f581"/>
          <w:p>
            <w:pPr>
              <w:spacing w:before="180" w:after="0" w:line="240" w:lineRule="auto"/>
              <w:jc w:val="center"/>
            </w:pPr>
            <w:r>
              <w:rPr>
                <w:rFonts w:ascii="Arial" w:hAnsi="Arial"/>
                <w:color w:val="000000"/>
                <w:sz w:val="18"/>
              </w:rPr>
              <w:t>3/2</w:t>
            </w:r>
          </w:p>
          <w:bookmarkEnd w:id="13699"/>
        </w:tc>
        <w:tc>
          <w:tcPr>
            <w:tcBorders>
              <w:bottom w:val="single" w:sz="4" w:color="000000"/>
              <w:right w:val="single" w:sz="4" w:color="000000"/>
            </w:tcBorders>
            <w:tcMar>
              <w:top w:w="40" w:type="dxa"/>
              <w:left w:w="40" w:type="dxa"/>
              <w:bottom w:w="40" w:type="dxa"/>
              <w:right w:w="40" w:type="dxa"/>
            </w:tcMar>
            <w:vAlign w:val="top"/>
          </w:tcPr>
          <w:bookmarkStart w:id="13700" w:name="para_4fa6ff52_c99e_427f_99b2_d76da7158f"/>
          <w:p>
            <w:pPr>
              <w:spacing w:before="180" w:after="0" w:line="240" w:lineRule="auto"/>
              <w:jc w:val="center"/>
            </w:pPr>
            <w:r>
              <w:rPr>
                <w:rFonts w:ascii="Arial" w:hAnsi="Arial"/>
                <w:color w:val="000000"/>
                <w:sz w:val="18"/>
              </w:rPr>
              <w:t>O</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2043e312_2d89_434a_81bb_53508a198e"/>
          <w:p>
            <w:pPr>
              <w:spacing w:before="180" w:after="0" w:line="240" w:lineRule="auto"/>
              <w:jc w:val="center"/>
            </w:pPr>
            <w:r>
              <w:rPr>
                <w:rFonts w:ascii="Arial" w:hAnsi="Arial"/>
                <w:color w:val="000000"/>
                <w:sz w:val="18"/>
              </w:rPr>
              <w:t>3/2</w:t>
            </w:r>
          </w:p>
          <w:bookmarkEnd w:id="13701"/>
        </w:tc>
        <w:tc>
          <w:tcPr>
            <w:tcBorders>
              <w:bottom w:val="single" w:sz="4" w:color="000000"/>
              <w:right w:val="single" w:sz="4" w:color="000000"/>
            </w:tcBorders>
            <w:tcMar>
              <w:top w:w="40" w:type="dxa"/>
              <w:left w:w="40" w:type="dxa"/>
              <w:bottom w:w="40" w:type="dxa"/>
              <w:right w:w="40" w:type="dxa"/>
            </w:tcMar>
            <w:vAlign w:val="top"/>
          </w:tcPr>
          <w:bookmarkStart w:id="13702" w:name="para_2c1dcbeb_3839_4d9c_a286_b1ea955c6e"/>
          <w:p>
            <w:pPr>
              <w:spacing w:before="180" w:after="0" w:line="240" w:lineRule="auto"/>
              <w:jc w:val="center"/>
            </w:pPr>
            <w:r>
              <w:rPr>
                <w:rFonts w:ascii="Arial" w:hAnsi="Arial"/>
                <w:color w:val="000000"/>
                <w:sz w:val="18"/>
              </w:rPr>
              <w:t>O</w:t>
            </w:r>
          </w:p>
          <w:bookmarkEnd w:id="13702"/>
        </w:tc>
        <w:tc>
          <w:tcPr>
            <w:tcBorders>
              <w:bottom w:val="single" w:sz="4" w:color="000000"/>
              <w:right w:val="single" w:sz="4" w:color="000000"/>
            </w:tcBorders>
            <w:tcMar>
              <w:top w:w="40" w:type="dxa"/>
              <w:left w:w="40" w:type="dxa"/>
              <w:bottom w:w="40" w:type="dxa"/>
              <w:right w:w="40" w:type="dxa"/>
            </w:tcMar>
            <w:vAlign w:val="top"/>
          </w:tcPr>
          <w:bookmarkStart w:id="13703" w:name="para_6080bacd_50a1_4fa5_899f_c477509de5"/>
          <w:p>
            <w:pPr>
              <w:spacing w:before="180" w:after="0" w:line="240" w:lineRule="auto"/>
              <w:jc w:val="center"/>
            </w:pPr>
            <w:r>
              <w:rPr>
                <w:rFonts w:ascii="Arial" w:hAnsi="Arial"/>
                <w:color w:val="000000"/>
                <w:sz w:val="18"/>
              </w:rPr>
              <w:t>2</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644819ef_5298_4d8f_a0a6_633d1d5bc5"/>
          <w:p>
            <w:pPr>
              <w:spacing w:before="180" w:after="0" w:line="240" w:lineRule="auto"/>
            </w:pPr>
            <w:r>
              <w:rPr>
                <w:rFonts w:ascii="Arial" w:hAnsi="Arial"/>
                <w:color w:val="000000"/>
                <w:sz w:val="18"/>
              </w:rPr>
              <w:t>Required if the Workitem is expected to result in the creation of any DICOM Composite Instances whose IOD contains the Study IE.</w:t>
            </w:r>
          </w:p>
          <w:bookmarkEnd w:id="13704"/>
          <w:bookmarkStart w:id="13705" w:name="para_37c95c64_4290_42f5_b709_e695b7ae31"/>
          <w:p>
            <w:pPr>
              <w:spacing w:before="180" w:after="0" w:line="240" w:lineRule="auto"/>
            </w:pPr>
            <w:r>
              <w:rPr>
                <w:rFonts w:ascii="Arial" w:hAnsi="Arial"/>
                <w:color w:val="000000"/>
                <w:sz w:val="18"/>
              </w:rPr>
              <w:t>There may be situations where the performer does not use the Study Instance UID suggested by the Scheduler.</w:t>
            </w:r>
          </w:p>
          <w:bookmarkEnd w:id="13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6" w:name="para_a7c2a878_31c3_46b8_b75c_9e62522a66"/>
          <w:p>
            <w:pPr>
              <w:spacing w:before="180" w:after="0" w:line="240" w:lineRule="auto"/>
            </w:pPr>
            <w:r>
              <w:rPr>
                <w:rFonts w:ascii="Arial" w:hAnsi="Arial"/>
                <w:color w:val="000000"/>
                <w:sz w:val="18"/>
              </w:rPr>
              <w:t>Output Destination Sequence</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2a436bc8_9ebc_427f_b143_3f6ada4d06"/>
          <w:p>
            <w:pPr>
              <w:spacing w:before="180" w:after="0" w:line="240" w:lineRule="auto"/>
              <w:jc w:val="center"/>
            </w:pPr>
            <w:r>
              <w:rPr>
                <w:rFonts w:ascii="Arial" w:hAnsi="Arial"/>
                <w:color w:val="000000"/>
                <w:sz w:val="18"/>
              </w:rPr>
              <w:t>(0040,4070)</w:t>
            </w:r>
          </w:p>
          <w:bookmarkEnd w:id="13707"/>
        </w:tc>
        <w:tc>
          <w:tcPr>
            <w:tcBorders>
              <w:bottom w:val="single" w:sz="4" w:color="000000"/>
              <w:right w:val="single" w:sz="4" w:color="000000"/>
            </w:tcBorders>
            <w:tcMar>
              <w:top w:w="40" w:type="dxa"/>
              <w:left w:w="40" w:type="dxa"/>
              <w:bottom w:w="40" w:type="dxa"/>
              <w:right w:w="40" w:type="dxa"/>
            </w:tcMar>
            <w:vAlign w:val="top"/>
          </w:tcPr>
          <w:bookmarkStart w:id="13708" w:name="para_2d901d94_d0e9_401a_9885_e2b7538cf7"/>
          <w:p>
            <w:pPr>
              <w:spacing w:before="180" w:after="0" w:line="240" w:lineRule="auto"/>
              <w:jc w:val="center"/>
            </w:pPr>
            <w:r>
              <w:rPr>
                <w:rFonts w:ascii="Arial" w:hAnsi="Arial"/>
                <w:color w:val="000000"/>
                <w:sz w:val="18"/>
              </w:rPr>
              <w:t>3/3</w:t>
            </w:r>
          </w:p>
          <w:bookmarkEnd w:id="13708"/>
        </w:tc>
        <w:tc>
          <w:tcPr>
            <w:tcBorders>
              <w:bottom w:val="single" w:sz="4" w:color="000000"/>
              <w:right w:val="single" w:sz="4" w:color="000000"/>
            </w:tcBorders>
            <w:tcMar>
              <w:top w:w="40" w:type="dxa"/>
              <w:left w:w="40" w:type="dxa"/>
              <w:bottom w:w="40" w:type="dxa"/>
              <w:right w:w="40" w:type="dxa"/>
            </w:tcMar>
            <w:vAlign w:val="top"/>
          </w:tcPr>
          <w:bookmarkStart w:id="13709" w:name="para_f356cffb_4ab1_479b_bf70_48145a558e"/>
          <w:p>
            <w:pPr>
              <w:spacing w:before="180" w:after="0" w:line="240" w:lineRule="auto"/>
              <w:jc w:val="center"/>
            </w:pPr>
            <w:r>
              <w:rPr>
                <w:rFonts w:ascii="Arial" w:hAnsi="Arial"/>
                <w:color w:val="000000"/>
                <w:sz w:val="18"/>
              </w:rPr>
              <w:t>3/3</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fadefead_5e6a_4c92_abff_0aa2b7ca0e"/>
          <w:p>
            <w:pPr>
              <w:spacing w:before="180" w:after="0" w:line="240" w:lineRule="auto"/>
              <w:jc w:val="center"/>
            </w:pPr>
            <w:r>
              <w:rPr>
                <w:rFonts w:ascii="Arial" w:hAnsi="Arial"/>
                <w:color w:val="000000"/>
                <w:sz w:val="18"/>
              </w:rPr>
              <w:t>O</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39ec2a0f_d9b6_4ab6_9ecd_e9fe9fda87"/>
          <w:p>
            <w:pPr>
              <w:spacing w:before="180" w:after="0" w:line="240" w:lineRule="auto"/>
              <w:jc w:val="center"/>
            </w:pPr>
            <w:r>
              <w:rPr>
                <w:rFonts w:ascii="Arial" w:hAnsi="Arial"/>
                <w:color w:val="000000"/>
                <w:sz w:val="18"/>
              </w:rPr>
              <w:t>3/3</w:t>
            </w:r>
          </w:p>
          <w:bookmarkEnd w:id="13711"/>
        </w:tc>
        <w:tc>
          <w:tcPr>
            <w:tcBorders>
              <w:bottom w:val="single" w:sz="4" w:color="000000"/>
              <w:right w:val="single" w:sz="4" w:color="000000"/>
            </w:tcBorders>
            <w:tcMar>
              <w:top w:w="40" w:type="dxa"/>
              <w:left w:w="40" w:type="dxa"/>
              <w:bottom w:w="40" w:type="dxa"/>
              <w:right w:w="40" w:type="dxa"/>
            </w:tcMar>
            <w:vAlign w:val="top"/>
          </w:tcPr>
          <w:bookmarkStart w:id="13712" w:name="para_00f1ae85_94cb_42d7_b64a_61cbcde9e3"/>
          <w:p>
            <w:pPr>
              <w:spacing w:before="180" w:after="0" w:line="240" w:lineRule="auto"/>
              <w:jc w:val="center"/>
            </w:pPr>
            <w:r>
              <w:rPr>
                <w:rFonts w:ascii="Arial" w:hAnsi="Arial"/>
                <w:color w:val="000000"/>
                <w:sz w:val="18"/>
              </w:rPr>
              <w:t>O</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31bed5f2_371d_4e27_9bca_069c8184ed"/>
          <w:p>
            <w:pPr>
              <w:spacing w:before="180" w:after="0" w:line="240" w:lineRule="auto"/>
              <w:jc w:val="center"/>
            </w:pPr>
            <w:r>
              <w:rPr>
                <w:rFonts w:ascii="Arial" w:hAnsi="Arial"/>
                <w:color w:val="000000"/>
                <w:sz w:val="18"/>
              </w:rPr>
              <w:t>3</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a32d4f01_e089_4c5f_b93c_fe0c4b1bbe"/>
          <w:p>
            <w:pPr>
              <w:spacing w:before="180" w:after="0" w:line="240" w:lineRule="auto"/>
            </w:pPr>
            <w:r>
              <w:rPr>
                <w:rFonts w:ascii="Arial" w:hAnsi="Arial"/>
                <w:color w:val="000000"/>
                <w:sz w:val="18"/>
              </w:rPr>
              <w:t>The Attributes of the Output Destination Sequence shall only be retrieved with Sequence Matching.</w:t>
            </w:r>
          </w:p>
          <w:bookmarkEnd w:id="13714"/>
        </w:tc>
      </w:tr>
      <w:tr>
        <w:tblPrEx/>
        <w:trPr/>
        <w:tc>
          <w:tcPr>
            <w:hMerge w:val="restart"/>
            <w:tcBorders>
              <w:left w:val="single" w:sz="4" w:color="000000"/>
              <w:bottom w:val="single" w:sz="4" w:color="000000"/>
            </w:tcBorders>
            <w:tcMar>
              <w:top w:w="40" w:type="dxa"/>
              <w:left w:w="40" w:type="dxa"/>
              <w:bottom w:w="40" w:type="dxa"/>
            </w:tcMar>
            <w:vAlign w:val="top"/>
          </w:tcPr>
          <w:bookmarkStart w:id="13715" w:name="para_d4abfa39_2683_4e6b_9ff9_1cee7c28ac"/>
          <w:p>
            <w:pPr>
              <w:spacing w:before="180" w:after="0" w:line="240" w:lineRule="auto"/>
            </w:pPr>
            <w:r>
              <w:rPr>
                <w:rFonts w:ascii="Arial" w:hAnsi="Arial"/>
                <w:i/>
                <w:color w:val="000000"/>
                <w:sz w:val="18"/>
              </w:rPr>
              <w:t xml:space="preserve">&gt;Include </w:t>
            </w:r>
            <w:hyperlink w:anchor="table_CC_2_5_2g">
              <w:r>
                <w:rPr>
                  <w:rFonts w:ascii="Arial" w:hAnsi="Arial"/>
                  <w:i/>
                  <w:color w:val="000000"/>
                  <w:sz w:val="18"/>
                </w:rPr>
                <w:t>Table CC.2.5-2g “Storage Macro”</w:t>
              </w:r>
            </w:hyperlink>
          </w:p>
          <w:bookmarkEnd w:id="1371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6" w:name="para_9f00cdce_5dc5_4751_b487_a6f9cda366"/>
          <w:p>
            <w:pPr>
              <w:spacing w:before="180" w:after="0" w:line="240" w:lineRule="auto"/>
            </w:pPr>
            <w:r>
              <w:rPr>
                <w:rFonts w:ascii="Arial" w:hAnsi="Arial"/>
                <w:i/>
                <w:color w:val="000000"/>
                <w:sz w:val="18"/>
              </w:rPr>
              <w:t xml:space="preserve">All other Attributes of the </w:t>
            </w:r>
            <w:hyperlink r:id="r837">
              <w:r>
                <w:rPr>
                  <w:rFonts w:ascii="Arial" w:hAnsi="Arial"/>
                  <w:i/>
                  <w:color w:val="000000"/>
                  <w:sz w:val="18"/>
                </w:rPr>
                <w:t>Unified Procedure Step Scheduled Procedure Information Module</w:t>
              </w:r>
            </w:hyperlink>
          </w:p>
          <w:bookmarkEnd w:id="137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17" w:name="para_7c10a1c1_a21d_4caf_ba66_758050ce21"/>
          <w:p>
            <w:pPr>
              <w:spacing w:before="180" w:after="0" w:line="240" w:lineRule="auto"/>
              <w:jc w:val="center"/>
            </w:pPr>
            <w:r>
              <w:rPr>
                <w:rFonts w:ascii="Arial" w:hAnsi="Arial"/>
                <w:color w:val="000000"/>
                <w:sz w:val="18"/>
              </w:rPr>
              <w:t>3/3</w:t>
            </w:r>
          </w:p>
          <w:bookmarkEnd w:id="13717"/>
        </w:tc>
        <w:tc>
          <w:tcPr>
            <w:tcBorders>
              <w:bottom w:val="single" w:sz="4" w:color="000000"/>
              <w:right w:val="single" w:sz="4" w:color="000000"/>
            </w:tcBorders>
            <w:tcMar>
              <w:top w:w="40" w:type="dxa"/>
              <w:left w:w="40" w:type="dxa"/>
              <w:bottom w:w="40" w:type="dxa"/>
              <w:right w:w="40" w:type="dxa"/>
            </w:tcMar>
            <w:vAlign w:val="top"/>
          </w:tcPr>
          <w:bookmarkStart w:id="13718" w:name="para_8d55f25d_74ca_443f_a98a_973c2afd0c"/>
          <w:p>
            <w:pPr>
              <w:spacing w:before="180" w:after="0" w:line="240" w:lineRule="auto"/>
              <w:jc w:val="center"/>
            </w:pPr>
            <w:r>
              <w:rPr>
                <w:rFonts w:ascii="Arial" w:hAnsi="Arial"/>
                <w:color w:val="000000"/>
                <w:sz w:val="18"/>
              </w:rPr>
              <w:t>3/3</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bb96e544_e3cf_4685_8a6d_7f5879d0fc"/>
          <w:p>
            <w:pPr>
              <w:spacing w:before="180" w:after="0" w:line="240" w:lineRule="auto"/>
              <w:jc w:val="center"/>
            </w:pPr>
            <w:r>
              <w:rPr>
                <w:rFonts w:ascii="Arial" w:hAnsi="Arial"/>
                <w:color w:val="000000"/>
                <w:sz w:val="18"/>
              </w:rPr>
              <w:t>O</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a9a0840f_a0c8_4838_9e23_cc97007521"/>
          <w:p>
            <w:pPr>
              <w:spacing w:before="180" w:after="0" w:line="240" w:lineRule="auto"/>
              <w:jc w:val="center"/>
            </w:pPr>
            <w:r>
              <w:rPr>
                <w:rFonts w:ascii="Arial" w:hAnsi="Arial"/>
                <w:color w:val="000000"/>
                <w:sz w:val="18"/>
              </w:rPr>
              <w:t>3/3</w:t>
            </w:r>
          </w:p>
          <w:bookmarkEnd w:id="13720"/>
        </w:tc>
        <w:tc>
          <w:tcPr>
            <w:tcBorders>
              <w:bottom w:val="single" w:sz="4" w:color="000000"/>
              <w:right w:val="single" w:sz="4" w:color="000000"/>
            </w:tcBorders>
            <w:tcMar>
              <w:top w:w="40" w:type="dxa"/>
              <w:left w:w="40" w:type="dxa"/>
              <w:bottom w:w="40" w:type="dxa"/>
              <w:right w:w="40" w:type="dxa"/>
            </w:tcMar>
            <w:vAlign w:val="top"/>
          </w:tcPr>
          <w:bookmarkStart w:id="13721" w:name="para_0d41f978_bd6c_469b_a749_3cead7a4c4"/>
          <w:p>
            <w:pPr>
              <w:spacing w:before="180" w:after="0" w:line="240" w:lineRule="auto"/>
              <w:jc w:val="center"/>
            </w:pPr>
            <w:r>
              <w:rPr>
                <w:rFonts w:ascii="Arial" w:hAnsi="Arial"/>
                <w:color w:val="000000"/>
                <w:sz w:val="18"/>
              </w:rPr>
              <w:t>-</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f9b9c6f8_a541_4a9d_b60e_c9e5894629"/>
          <w:p>
            <w:pPr>
              <w:spacing w:before="180" w:after="0" w:line="240" w:lineRule="auto"/>
              <w:jc w:val="center"/>
            </w:pPr>
            <w:r>
              <w:rPr>
                <w:rFonts w:ascii="Arial" w:hAnsi="Arial"/>
                <w:color w:val="000000"/>
                <w:sz w:val="18"/>
              </w:rPr>
              <w:t>-</w:t>
            </w:r>
          </w:p>
          <w:bookmarkEnd w:id="137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723" w:name="para_7a42198e_0733_47f5_a5bc_771b1109b2"/>
          <w:p>
            <w:pPr>
              <w:spacing w:before="180" w:after="0" w:line="240" w:lineRule="auto"/>
            </w:pPr>
            <w:r>
              <w:rPr>
                <w:rFonts w:ascii="Arial" w:hAnsi="Arial"/>
                <w:b/>
                <w:color w:val="000000"/>
                <w:sz w:val="18"/>
              </w:rPr>
              <w:t>Unified Procedure Step Relationship Module</w:t>
            </w:r>
          </w:p>
          <w:bookmarkEnd w:id="137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4" w:name="para_278e630f_c888_4c00_bf68_d6153de922"/>
          <w:p>
            <w:pPr>
              <w:spacing w:before="180" w:after="0" w:line="240" w:lineRule="auto"/>
            </w:pPr>
            <w:r>
              <w:rPr>
                <w:rFonts w:ascii="Arial" w:hAnsi="Arial"/>
                <w:color w:val="000000"/>
                <w:sz w:val="18"/>
              </w:rPr>
              <w:t>Patient's Name</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14c3d559_6cf7_4117_9606_6631c03bd7"/>
          <w:p>
            <w:pPr>
              <w:spacing w:before="180" w:after="0" w:line="240" w:lineRule="auto"/>
              <w:jc w:val="center"/>
            </w:pPr>
            <w:r>
              <w:rPr>
                <w:rFonts w:ascii="Arial" w:hAnsi="Arial"/>
                <w:color w:val="000000"/>
                <w:sz w:val="18"/>
              </w:rPr>
              <w:t>(0010,0010)</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a392b645_ee78_4fa4_bcd0_8c09d728e3"/>
          <w:p>
            <w:pPr>
              <w:spacing w:before="180" w:after="0" w:line="240" w:lineRule="auto"/>
              <w:jc w:val="center"/>
            </w:pPr>
            <w:r>
              <w:rPr>
                <w:rFonts w:ascii="Arial" w:hAnsi="Arial"/>
                <w:color w:val="000000"/>
                <w:sz w:val="18"/>
              </w:rPr>
              <w:t>2/2</w:t>
            </w:r>
          </w:p>
          <w:bookmarkEnd w:id="13726"/>
        </w:tc>
        <w:tc>
          <w:tcPr>
            <w:tcBorders>
              <w:bottom w:val="single" w:sz="4" w:color="000000"/>
              <w:right w:val="single" w:sz="4" w:color="000000"/>
            </w:tcBorders>
            <w:tcMar>
              <w:top w:w="40" w:type="dxa"/>
              <w:left w:w="40" w:type="dxa"/>
              <w:bottom w:w="40" w:type="dxa"/>
              <w:right w:w="40" w:type="dxa"/>
            </w:tcMar>
            <w:vAlign w:val="top"/>
          </w:tcPr>
          <w:bookmarkStart w:id="13727" w:name="para_ac5e02aa_69f1_4a47_9369_a5f4e178a3"/>
          <w:p>
            <w:pPr>
              <w:spacing w:before="180" w:after="0" w:line="240" w:lineRule="auto"/>
              <w:jc w:val="center"/>
            </w:pPr>
            <w:r>
              <w:rPr>
                <w:rFonts w:ascii="Arial" w:hAnsi="Arial"/>
                <w:color w:val="000000"/>
                <w:sz w:val="18"/>
              </w:rPr>
              <w:t>Not allowed</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7443edd1_3925_40b3_8d4d_7aec87a013"/>
          <w:p>
            <w:pPr>
              <w:spacing w:before="180" w:after="0" w:line="240" w:lineRule="auto"/>
              <w:jc w:val="center"/>
            </w:pPr>
            <w:r>
              <w:rPr>
                <w:rFonts w:ascii="Arial" w:hAnsi="Arial"/>
                <w:color w:val="000000"/>
                <w:sz w:val="18"/>
              </w:rPr>
              <w:t>O</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b8c1c9a8_31e2_4058_b1af_f05a22efb9"/>
          <w:p>
            <w:pPr>
              <w:spacing w:before="180" w:after="0" w:line="240" w:lineRule="auto"/>
              <w:jc w:val="center"/>
            </w:pPr>
            <w:r>
              <w:rPr>
                <w:rFonts w:ascii="Arial" w:hAnsi="Arial"/>
                <w:color w:val="000000"/>
                <w:sz w:val="18"/>
              </w:rPr>
              <w:t>3/2</w:t>
            </w:r>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70d3b3c6_0e2b_4d3d_bac7_673c57839d"/>
          <w:p>
            <w:pPr>
              <w:spacing w:before="180" w:after="0" w:line="240" w:lineRule="auto"/>
              <w:jc w:val="center"/>
            </w:pPr>
            <w:r>
              <w:rPr>
                <w:rFonts w:ascii="Arial" w:hAnsi="Arial"/>
                <w:color w:val="000000"/>
                <w:sz w:val="18"/>
              </w:rPr>
              <w:t>R</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6a7e4996_1db4_4f8f_891b_d53358a13d"/>
          <w:p>
            <w:pPr>
              <w:spacing w:before="180" w:after="0" w:line="240" w:lineRule="auto"/>
              <w:jc w:val="center"/>
            </w:pPr>
            <w:r>
              <w:rPr>
                <w:rFonts w:ascii="Arial" w:hAnsi="Arial"/>
                <w:color w:val="000000"/>
                <w:sz w:val="18"/>
              </w:rPr>
              <w:t>2</w:t>
            </w:r>
          </w:p>
          <w:bookmarkEnd w:id="137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2" w:name="para_6610c82b_d223_4dfb_9fec_f2f022317b"/>
          <w:p>
            <w:pPr>
              <w:spacing w:before="180" w:after="0" w:line="240" w:lineRule="auto"/>
            </w:pPr>
            <w:r>
              <w:rPr>
                <w:rFonts w:ascii="Arial" w:hAnsi="Arial"/>
                <w:color w:val="000000"/>
                <w:sz w:val="18"/>
              </w:rPr>
              <w:t>Patient ID</w:t>
            </w:r>
          </w:p>
          <w:bookmarkEnd w:id="13732"/>
        </w:tc>
        <w:tc>
          <w:tcPr>
            <w:tcBorders>
              <w:bottom w:val="single" w:sz="4" w:color="000000"/>
              <w:right w:val="single" w:sz="4" w:color="000000"/>
            </w:tcBorders>
            <w:tcMar>
              <w:top w:w="40" w:type="dxa"/>
              <w:left w:w="40" w:type="dxa"/>
              <w:bottom w:w="40" w:type="dxa"/>
              <w:right w:w="40" w:type="dxa"/>
            </w:tcMar>
            <w:vAlign w:val="top"/>
          </w:tcPr>
          <w:bookmarkStart w:id="13733" w:name="para_a9d20e04_2d1d_4f1d_8a6f_117ce77f5a"/>
          <w:p>
            <w:pPr>
              <w:spacing w:before="180" w:after="0" w:line="240" w:lineRule="auto"/>
              <w:jc w:val="center"/>
            </w:pPr>
            <w:r>
              <w:rPr>
                <w:rFonts w:ascii="Arial" w:hAnsi="Arial"/>
                <w:color w:val="000000"/>
                <w:sz w:val="18"/>
              </w:rPr>
              <w:t>(0010,0020)</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155f3007_ef2f_47ce_bf65_ab63891b68"/>
          <w:p>
            <w:pPr>
              <w:spacing w:before="180" w:after="0" w:line="240" w:lineRule="auto"/>
              <w:jc w:val="center"/>
            </w:pPr>
            <w:r>
              <w:rPr>
                <w:rFonts w:ascii="Arial" w:hAnsi="Arial"/>
                <w:color w:val="000000"/>
                <w:sz w:val="18"/>
              </w:rPr>
              <w:t>1C/2</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b7e1d42a_740f_49f1_92ac_b7c06bfb72"/>
          <w:p>
            <w:pPr>
              <w:spacing w:before="180" w:after="0" w:line="240" w:lineRule="auto"/>
              <w:jc w:val="center"/>
            </w:pPr>
            <w:r>
              <w:rPr>
                <w:rFonts w:ascii="Arial" w:hAnsi="Arial"/>
                <w:color w:val="000000"/>
                <w:sz w:val="18"/>
              </w:rPr>
              <w:t>Not allowed</w:t>
            </w:r>
          </w:p>
          <w:bookmarkEnd w:id="13735"/>
        </w:tc>
        <w:tc>
          <w:tcPr>
            <w:tcBorders>
              <w:bottom w:val="single" w:sz="4" w:color="000000"/>
              <w:right w:val="single" w:sz="4" w:color="000000"/>
            </w:tcBorders>
            <w:tcMar>
              <w:top w:w="40" w:type="dxa"/>
              <w:left w:w="40" w:type="dxa"/>
              <w:bottom w:w="40" w:type="dxa"/>
              <w:right w:w="40" w:type="dxa"/>
            </w:tcMar>
            <w:vAlign w:val="top"/>
          </w:tcPr>
          <w:bookmarkStart w:id="13736" w:name="para_25c126b0_cda3_40c7_8ef6_6105e130d4"/>
          <w:p>
            <w:pPr>
              <w:spacing w:before="180" w:after="0" w:line="240" w:lineRule="auto"/>
              <w:jc w:val="center"/>
            </w:pPr>
            <w:r>
              <w:rPr>
                <w:rFonts w:ascii="Arial" w:hAnsi="Arial"/>
                <w:color w:val="000000"/>
                <w:sz w:val="18"/>
              </w:rPr>
              <w:t>O</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f136be29_8c24_45ab_9d68_90c630cf5f"/>
          <w:p>
            <w:pPr>
              <w:spacing w:before="180" w:after="0" w:line="240" w:lineRule="auto"/>
              <w:jc w:val="center"/>
            </w:pPr>
            <w:r>
              <w:rPr>
                <w:rFonts w:ascii="Arial" w:hAnsi="Arial"/>
                <w:color w:val="000000"/>
                <w:sz w:val="18"/>
              </w:rPr>
              <w:t>3/2</w:t>
            </w:r>
          </w:p>
          <w:bookmarkEnd w:id="13737"/>
        </w:tc>
        <w:tc>
          <w:tcPr>
            <w:tcBorders>
              <w:bottom w:val="single" w:sz="4" w:color="000000"/>
              <w:right w:val="single" w:sz="4" w:color="000000"/>
            </w:tcBorders>
            <w:tcMar>
              <w:top w:w="40" w:type="dxa"/>
              <w:left w:w="40" w:type="dxa"/>
              <w:bottom w:w="40" w:type="dxa"/>
              <w:right w:w="40" w:type="dxa"/>
            </w:tcMar>
            <w:vAlign w:val="top"/>
          </w:tcPr>
          <w:bookmarkStart w:id="13738" w:name="para_0d406939_c0b7_477a_a753_308b7c8d3b"/>
          <w:p>
            <w:pPr>
              <w:spacing w:before="180" w:after="0" w:line="240" w:lineRule="auto"/>
              <w:jc w:val="center"/>
            </w:pPr>
            <w:r>
              <w:rPr>
                <w:rFonts w:ascii="Arial" w:hAnsi="Arial"/>
                <w:color w:val="000000"/>
                <w:sz w:val="18"/>
              </w:rPr>
              <w:t>R</w:t>
            </w:r>
          </w:p>
          <w:bookmarkEnd w:id="13738"/>
        </w:tc>
        <w:tc>
          <w:tcPr>
            <w:tcBorders>
              <w:bottom w:val="single" w:sz="4" w:color="000000"/>
              <w:right w:val="single" w:sz="4" w:color="000000"/>
            </w:tcBorders>
            <w:tcMar>
              <w:top w:w="40" w:type="dxa"/>
              <w:left w:w="40" w:type="dxa"/>
              <w:bottom w:w="40" w:type="dxa"/>
              <w:right w:w="40" w:type="dxa"/>
            </w:tcMar>
            <w:vAlign w:val="top"/>
          </w:tcPr>
          <w:bookmarkStart w:id="13739" w:name="para_7f1155ac_8b73_40fd_8195_f7af4083b2"/>
          <w:p>
            <w:pPr>
              <w:spacing w:before="180" w:after="0" w:line="240" w:lineRule="auto"/>
              <w:jc w:val="center"/>
            </w:pPr>
            <w:r>
              <w:rPr>
                <w:rFonts w:ascii="Arial" w:hAnsi="Arial"/>
                <w:color w:val="000000"/>
                <w:sz w:val="18"/>
              </w:rPr>
              <w:t>2</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837f2052_4546_4983_ba69_90d854f9ca"/>
          <w:p>
            <w:pPr>
              <w:spacing w:before="180" w:after="0" w:line="240" w:lineRule="auto"/>
            </w:pPr>
            <w:r>
              <w:rPr>
                <w:rFonts w:ascii="Arial" w:hAnsi="Arial"/>
                <w:color w:val="000000"/>
                <w:sz w:val="18"/>
              </w:rPr>
              <w:t>Required if the subject of the workitem requires identification or if the workitem is expected to result in the creation of objects that identify the subject.</w:t>
            </w:r>
          </w:p>
          <w:bookmarkEnd w:id="13740"/>
          <w:bookmarkStart w:id="13741" w:name="para_3fd0a85d_5847_4cbc_bf40_1b54fba085"/>
          <w:p>
            <w:pPr>
              <w:spacing w:before="180" w:after="0" w:line="240" w:lineRule="auto"/>
            </w:pPr>
            <w:r>
              <w:rPr>
                <w:rFonts w:ascii="Arial" w:hAnsi="Arial"/>
                <w:color w:val="000000"/>
                <w:sz w:val="18"/>
              </w:rPr>
              <w:t xml:space="preserve">See </w:t>
            </w:r>
            <w:hyperlink r:id="r838">
              <w:r>
                <w:rPr>
                  <w:rFonts w:ascii="Arial" w:hAnsi="Arial"/>
                  <w:color w:val="000000"/>
                  <w:sz w:val="18"/>
                </w:rPr>
                <w:t xml:space="preserve">Section C.30.4.1 “Patient Identification” in </w:t>
              </w:r>
              <w:r>
                <w:rPr>
                  <w:rFonts w:ascii="Arial" w:hAnsi="Arial"/>
                  <w:color w:val="000000"/>
                  <w:sz w:val="18"/>
                </w:rPr>
                <w:t>PS3.3</w:t>
              </w:r>
            </w:hyperlink>
          </w:p>
          <w:bookmarkEnd w:id="13741"/>
        </w:tc>
      </w:tr>
      <w:tr>
        <w:tblPrEx/>
        <w:trPr/>
        <w:tc>
          <w:tcPr>
            <w:hMerge w:val="restart"/>
            <w:tcBorders>
              <w:left w:val="single" w:sz="4" w:color="000000"/>
              <w:bottom w:val="single" w:sz="4" w:color="000000"/>
            </w:tcBorders>
            <w:tcMar>
              <w:top w:w="40" w:type="dxa"/>
              <w:left w:w="40" w:type="dxa"/>
              <w:bottom w:w="40" w:type="dxa"/>
            </w:tcMar>
            <w:vAlign w:val="top"/>
          </w:tcPr>
          <w:bookmarkStart w:id="13742" w:name="para_08153fdf_d7e9_4188_a0ef_5c20dafefb"/>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7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3" w:name="para_a9196fda_6a5d_46d8_b014_8093a48687"/>
          <w:p>
            <w:pPr>
              <w:spacing w:before="180" w:after="0" w:line="240" w:lineRule="auto"/>
            </w:pPr>
            <w:r>
              <w:rPr>
                <w:rFonts w:ascii="Arial" w:hAnsi="Arial"/>
                <w:color w:val="000000"/>
                <w:sz w:val="18"/>
              </w:rPr>
              <w:t>Other Patient IDs Sequence</w:t>
            </w:r>
          </w:p>
          <w:bookmarkEnd w:id="13743"/>
        </w:tc>
        <w:tc>
          <w:tcPr>
            <w:tcBorders>
              <w:bottom w:val="single" w:sz="4" w:color="000000"/>
              <w:right w:val="single" w:sz="4" w:color="000000"/>
            </w:tcBorders>
            <w:tcMar>
              <w:top w:w="40" w:type="dxa"/>
              <w:left w:w="40" w:type="dxa"/>
              <w:bottom w:w="40" w:type="dxa"/>
              <w:right w:w="40" w:type="dxa"/>
            </w:tcMar>
            <w:vAlign w:val="top"/>
          </w:tcPr>
          <w:bookmarkStart w:id="13744" w:name="para_cec83b28_f942_4b39_9bfc_1cb75566c8"/>
          <w:p>
            <w:pPr>
              <w:spacing w:before="180" w:after="0" w:line="240" w:lineRule="auto"/>
              <w:jc w:val="center"/>
            </w:pPr>
            <w:r>
              <w:rPr>
                <w:rFonts w:ascii="Arial" w:hAnsi="Arial"/>
                <w:color w:val="000000"/>
                <w:sz w:val="18"/>
              </w:rPr>
              <w:t>(0010,1002)</w:t>
            </w:r>
          </w:p>
          <w:bookmarkEnd w:id="13744"/>
        </w:tc>
        <w:tc>
          <w:tcPr>
            <w:tcBorders>
              <w:bottom w:val="single" w:sz="4" w:color="000000"/>
              <w:right w:val="single" w:sz="4" w:color="000000"/>
            </w:tcBorders>
            <w:tcMar>
              <w:top w:w="40" w:type="dxa"/>
              <w:left w:w="40" w:type="dxa"/>
              <w:bottom w:w="40" w:type="dxa"/>
              <w:right w:w="40" w:type="dxa"/>
            </w:tcMar>
            <w:vAlign w:val="top"/>
          </w:tcPr>
          <w:bookmarkStart w:id="13745" w:name="para_10301233_841c_4112_b7de_87ff4054c9"/>
          <w:p>
            <w:pPr>
              <w:spacing w:before="180" w:after="0" w:line="240" w:lineRule="auto"/>
              <w:jc w:val="center"/>
            </w:pPr>
            <w:r>
              <w:rPr>
                <w:rFonts w:ascii="Arial" w:hAnsi="Arial"/>
                <w:color w:val="000000"/>
                <w:sz w:val="18"/>
              </w:rPr>
              <w:t>2/2</w:t>
            </w:r>
          </w:p>
          <w:bookmarkEnd w:id="13745"/>
        </w:tc>
        <w:tc>
          <w:tcPr>
            <w:tcBorders>
              <w:bottom w:val="single" w:sz="4" w:color="000000"/>
              <w:right w:val="single" w:sz="4" w:color="000000"/>
            </w:tcBorders>
            <w:tcMar>
              <w:top w:w="40" w:type="dxa"/>
              <w:left w:w="40" w:type="dxa"/>
              <w:bottom w:w="40" w:type="dxa"/>
              <w:right w:w="40" w:type="dxa"/>
            </w:tcMar>
            <w:vAlign w:val="top"/>
          </w:tcPr>
          <w:bookmarkStart w:id="13746" w:name="para_524a6e6c_30ba_4474_bc53_d098bfbc90"/>
          <w:p>
            <w:pPr>
              <w:spacing w:before="180" w:after="0" w:line="240" w:lineRule="auto"/>
              <w:jc w:val="center"/>
            </w:pPr>
            <w:r>
              <w:rPr>
                <w:rFonts w:ascii="Arial" w:hAnsi="Arial"/>
                <w:color w:val="000000"/>
                <w:sz w:val="18"/>
              </w:rPr>
              <w:t>3/3</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6316150e_71a9_4579_9158_839f13d104"/>
          <w:p>
            <w:pPr>
              <w:spacing w:before="180" w:after="0" w:line="240" w:lineRule="auto"/>
              <w:jc w:val="center"/>
            </w:pPr>
            <w:r>
              <w:rPr>
                <w:rFonts w:ascii="Arial" w:hAnsi="Arial"/>
                <w:color w:val="000000"/>
                <w:sz w:val="18"/>
              </w:rPr>
              <w:t>O</w:t>
            </w:r>
          </w:p>
          <w:bookmarkEnd w:id="13747"/>
        </w:tc>
        <w:tc>
          <w:tcPr>
            <w:tcBorders>
              <w:bottom w:val="single" w:sz="4" w:color="000000"/>
              <w:right w:val="single" w:sz="4" w:color="000000"/>
            </w:tcBorders>
            <w:tcMar>
              <w:top w:w="40" w:type="dxa"/>
              <w:left w:w="40" w:type="dxa"/>
              <w:bottom w:w="40" w:type="dxa"/>
              <w:right w:w="40" w:type="dxa"/>
            </w:tcMar>
            <w:vAlign w:val="top"/>
          </w:tcPr>
          <w:bookmarkStart w:id="13748" w:name="para_ba4d26cf_8ea3_4eb4_9ff0_635b5b5cf3"/>
          <w:p>
            <w:pPr>
              <w:spacing w:before="180" w:after="0" w:line="240" w:lineRule="auto"/>
              <w:jc w:val="center"/>
            </w:pPr>
            <w:r>
              <w:rPr>
                <w:rFonts w:ascii="Arial" w:hAnsi="Arial"/>
                <w:color w:val="000000"/>
                <w:sz w:val="18"/>
              </w:rPr>
              <w:t>3/2</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f37dd690_0e56_4380_bcbd_6245a32325"/>
          <w:p>
            <w:pPr>
              <w:spacing w:before="180" w:after="0" w:line="240" w:lineRule="auto"/>
              <w:jc w:val="center"/>
            </w:pPr>
            <w:r>
              <w:rPr>
                <w:rFonts w:ascii="Arial" w:hAnsi="Arial"/>
                <w:color w:val="000000"/>
                <w:sz w:val="18"/>
              </w:rPr>
              <w:t>O</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9351acee_5389_4c0a_94de_0bed89b328"/>
          <w:p>
            <w:pPr>
              <w:spacing w:before="180" w:after="0" w:line="240" w:lineRule="auto"/>
              <w:jc w:val="center"/>
            </w:pPr>
            <w:r>
              <w:rPr>
                <w:rFonts w:ascii="Arial" w:hAnsi="Arial"/>
                <w:color w:val="000000"/>
                <w:sz w:val="18"/>
              </w:rPr>
              <w:t>2</w:t>
            </w:r>
          </w:p>
          <w:bookmarkEnd w:id="137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1" w:name="para_ae032d08_e959_42a1_ad72_63ccd448a5"/>
          <w:p>
            <w:pPr>
              <w:spacing w:before="180" w:after="0" w:line="240" w:lineRule="auto"/>
            </w:pPr>
            <w:r>
              <w:rPr>
                <w:rFonts w:ascii="Arial" w:hAnsi="Arial"/>
                <w:color w:val="000000"/>
                <w:sz w:val="18"/>
              </w:rPr>
              <w:t>&gt;Patient ID</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be68db02_3f7b_44ef_bddb_3af2e465ae"/>
          <w:p>
            <w:pPr>
              <w:spacing w:before="180" w:after="0" w:line="240" w:lineRule="auto"/>
              <w:jc w:val="center"/>
            </w:pPr>
            <w:r>
              <w:rPr>
                <w:rFonts w:ascii="Arial" w:hAnsi="Arial"/>
                <w:color w:val="000000"/>
                <w:sz w:val="18"/>
              </w:rPr>
              <w:t>(0010,0020)</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23f00008_2ab7_4aee_bdd0_6719ce3ce0"/>
          <w:p>
            <w:pPr>
              <w:spacing w:before="180" w:after="0" w:line="240" w:lineRule="auto"/>
              <w:jc w:val="center"/>
            </w:pPr>
            <w:r>
              <w:rPr>
                <w:rFonts w:ascii="Arial" w:hAnsi="Arial"/>
                <w:color w:val="000000"/>
                <w:sz w:val="18"/>
              </w:rPr>
              <w:t>1/1</w:t>
            </w:r>
          </w:p>
          <w:bookmarkEnd w:id="13753"/>
        </w:tc>
        <w:tc>
          <w:tcPr>
            <w:tcBorders>
              <w:bottom w:val="single" w:sz="4" w:color="000000"/>
              <w:right w:val="single" w:sz="4" w:color="000000"/>
            </w:tcBorders>
            <w:tcMar>
              <w:top w:w="40" w:type="dxa"/>
              <w:left w:w="40" w:type="dxa"/>
              <w:bottom w:w="40" w:type="dxa"/>
              <w:right w:w="40" w:type="dxa"/>
            </w:tcMar>
            <w:vAlign w:val="top"/>
          </w:tcPr>
          <w:bookmarkStart w:id="13754" w:name="para_d8b4ac53_1888_436b_8a9c_3b240c1ffe"/>
          <w:p>
            <w:pPr>
              <w:spacing w:before="180" w:after="0" w:line="240" w:lineRule="auto"/>
              <w:jc w:val="center"/>
            </w:pPr>
            <w:r>
              <w:rPr>
                <w:rFonts w:ascii="Arial" w:hAnsi="Arial"/>
                <w:color w:val="000000"/>
                <w:sz w:val="18"/>
              </w:rPr>
              <w:t>1/1</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9c9f4bfb_fd70_454b_aef7_cf701e21e5"/>
          <w:p>
            <w:pPr>
              <w:spacing w:before="180" w:after="0" w:line="240" w:lineRule="auto"/>
              <w:jc w:val="center"/>
            </w:pPr>
            <w:r>
              <w:rPr>
                <w:rFonts w:ascii="Arial" w:hAnsi="Arial"/>
                <w:color w:val="000000"/>
                <w:sz w:val="18"/>
              </w:rPr>
              <w:t>O</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724a81d2_7cba_4777_8e2e_f3ba42b88b"/>
          <w:p>
            <w:pPr>
              <w:spacing w:before="180" w:after="0" w:line="240" w:lineRule="auto"/>
              <w:jc w:val="center"/>
            </w:pPr>
            <w:r>
              <w:rPr>
                <w:rFonts w:ascii="Arial" w:hAnsi="Arial"/>
                <w:color w:val="000000"/>
                <w:sz w:val="18"/>
              </w:rPr>
              <w:t>-/1</w:t>
            </w:r>
          </w:p>
          <w:bookmarkEnd w:id="13756"/>
        </w:tc>
        <w:tc>
          <w:tcPr>
            <w:tcBorders>
              <w:bottom w:val="single" w:sz="4" w:color="000000"/>
              <w:right w:val="single" w:sz="4" w:color="000000"/>
            </w:tcBorders>
            <w:tcMar>
              <w:top w:w="40" w:type="dxa"/>
              <w:left w:w="40" w:type="dxa"/>
              <w:bottom w:w="40" w:type="dxa"/>
              <w:right w:w="40" w:type="dxa"/>
            </w:tcMar>
            <w:vAlign w:val="top"/>
          </w:tcPr>
          <w:bookmarkStart w:id="13757" w:name="para_6943d192_4fde_4fd3_8ad0_99c3dbd1fd"/>
          <w:p>
            <w:pPr>
              <w:spacing w:before="180" w:after="0" w:line="240" w:lineRule="auto"/>
              <w:jc w:val="center"/>
            </w:pPr>
            <w:r>
              <w:rPr>
                <w:rFonts w:ascii="Arial" w:hAnsi="Arial"/>
                <w:color w:val="000000"/>
                <w:sz w:val="18"/>
              </w:rPr>
              <w:t>O</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9b90e106_32ce_4b4a_a247_e61530f85d"/>
          <w:p>
            <w:pPr>
              <w:spacing w:before="180" w:after="0" w:line="240" w:lineRule="auto"/>
              <w:jc w:val="center"/>
            </w:pPr>
            <w:r>
              <w:rPr>
                <w:rFonts w:ascii="Arial" w:hAnsi="Arial"/>
                <w:color w:val="000000"/>
                <w:sz w:val="18"/>
              </w:rPr>
              <w:t>1</w:t>
            </w:r>
          </w:p>
          <w:bookmarkEnd w:id="137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759" w:name="para_686e842b_b4e3_47f4_9a52_9d2b58ae83"/>
          <w:p>
            <w:pPr>
              <w:spacing w:before="180" w:after="0" w:line="240" w:lineRule="auto"/>
            </w:pPr>
            <w:r>
              <w:rPr>
                <w:rFonts w:ascii="Arial" w:hAnsi="Arial"/>
                <w:i/>
                <w:color w:val="000000"/>
                <w:sz w:val="18"/>
              </w:rPr>
              <w:t xml:space="preserve">&gt;Include </w:t>
            </w:r>
            <w:hyperlink w:anchor="table_CC_2_5_2e">
              <w:r>
                <w:rPr>
                  <w:rFonts w:ascii="Arial" w:hAnsi="Arial"/>
                  <w:i/>
                  <w:color w:val="000000"/>
                  <w:sz w:val="18"/>
                </w:rPr>
                <w:t>Table CC.2.5-2e “Issuer of Patient ID Macro”</w:t>
              </w:r>
            </w:hyperlink>
          </w:p>
          <w:bookmarkEnd w:id="137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0" w:name="para_16a92cfa_7365_441b_972a_2d0f33ef32"/>
          <w:p>
            <w:pPr>
              <w:spacing w:before="180" w:after="0" w:line="240" w:lineRule="auto"/>
            </w:pPr>
            <w:r>
              <w:rPr>
                <w:rFonts w:ascii="Arial" w:hAnsi="Arial"/>
                <w:color w:val="000000"/>
                <w:sz w:val="18"/>
              </w:rPr>
              <w:t>&gt;Type of Patient ID</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ad1d205c_a8f2_4269_98ae_e704ee8368"/>
          <w:p>
            <w:pPr>
              <w:spacing w:before="180" w:after="0" w:line="240" w:lineRule="auto"/>
              <w:jc w:val="center"/>
            </w:pPr>
            <w:r>
              <w:rPr>
                <w:rFonts w:ascii="Arial" w:hAnsi="Arial"/>
                <w:color w:val="000000"/>
                <w:sz w:val="18"/>
              </w:rPr>
              <w:t>(0010,0022)</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764955db_05a2_4849_8904_03d4676c78"/>
          <w:p>
            <w:pPr>
              <w:spacing w:before="180" w:after="0" w:line="240" w:lineRule="auto"/>
              <w:jc w:val="center"/>
            </w:pPr>
            <w:r>
              <w:rPr>
                <w:rFonts w:ascii="Arial" w:hAnsi="Arial"/>
                <w:color w:val="000000"/>
                <w:sz w:val="18"/>
              </w:rPr>
              <w:t>3/3</w:t>
            </w:r>
          </w:p>
          <w:bookmarkEnd w:id="13762"/>
        </w:tc>
        <w:tc>
          <w:tcPr>
            <w:tcBorders>
              <w:bottom w:val="single" w:sz="4" w:color="000000"/>
              <w:right w:val="single" w:sz="4" w:color="000000"/>
            </w:tcBorders>
            <w:tcMar>
              <w:top w:w="40" w:type="dxa"/>
              <w:left w:w="40" w:type="dxa"/>
              <w:bottom w:w="40" w:type="dxa"/>
              <w:right w:w="40" w:type="dxa"/>
            </w:tcMar>
            <w:vAlign w:val="top"/>
          </w:tcPr>
          <w:bookmarkStart w:id="13763" w:name="para_92064d9b_b0b7_48c9_a863_1c3fb0145e"/>
          <w:p>
            <w:pPr>
              <w:spacing w:before="180" w:after="0" w:line="240" w:lineRule="auto"/>
              <w:jc w:val="center"/>
            </w:pPr>
            <w:r>
              <w:rPr>
                <w:rFonts w:ascii="Arial" w:hAnsi="Arial"/>
                <w:color w:val="000000"/>
                <w:sz w:val="18"/>
              </w:rPr>
              <w:t>3/3</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563120b4_8a64_4529_a1ce_116601cfba"/>
          <w:p>
            <w:pPr>
              <w:spacing w:before="180" w:after="0" w:line="240" w:lineRule="auto"/>
              <w:jc w:val="center"/>
            </w:pPr>
            <w:r>
              <w:rPr>
                <w:rFonts w:ascii="Arial" w:hAnsi="Arial"/>
                <w:color w:val="000000"/>
                <w:sz w:val="18"/>
              </w:rPr>
              <w:t>O</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73f10a9c_665e_46c8_884d_74415486d3"/>
          <w:p>
            <w:pPr>
              <w:spacing w:before="180" w:after="0" w:line="240" w:lineRule="auto"/>
              <w:jc w:val="center"/>
            </w:pPr>
            <w:r>
              <w:rPr>
                <w:rFonts w:ascii="Arial" w:hAnsi="Arial"/>
                <w:color w:val="000000"/>
                <w:sz w:val="18"/>
              </w:rPr>
              <w:t>3/3</w:t>
            </w:r>
          </w:p>
          <w:bookmarkEnd w:id="13765"/>
        </w:tc>
        <w:tc>
          <w:tcPr>
            <w:tcBorders>
              <w:bottom w:val="single" w:sz="4" w:color="000000"/>
              <w:right w:val="single" w:sz="4" w:color="000000"/>
            </w:tcBorders>
            <w:tcMar>
              <w:top w:w="40" w:type="dxa"/>
              <w:left w:w="40" w:type="dxa"/>
              <w:bottom w:w="40" w:type="dxa"/>
              <w:right w:w="40" w:type="dxa"/>
            </w:tcMar>
            <w:vAlign w:val="top"/>
          </w:tcPr>
          <w:bookmarkStart w:id="13766" w:name="para_bb581b8a_a73b_4a38_b8fd_87d3aa218d"/>
          <w:p>
            <w:pPr>
              <w:spacing w:before="180" w:after="0" w:line="240" w:lineRule="auto"/>
              <w:jc w:val="center"/>
            </w:pPr>
            <w:r>
              <w:rPr>
                <w:rFonts w:ascii="Arial" w:hAnsi="Arial"/>
                <w:color w:val="000000"/>
                <w:sz w:val="18"/>
              </w:rPr>
              <w:t>O</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f519ab38_f2f7_4275_a682_88d303cac0"/>
          <w:p>
            <w:pPr>
              <w:spacing w:before="180" w:after="0" w:line="240" w:lineRule="auto"/>
              <w:jc w:val="center"/>
            </w:pPr>
            <w:r>
              <w:rPr>
                <w:rFonts w:ascii="Arial" w:hAnsi="Arial"/>
                <w:color w:val="000000"/>
                <w:sz w:val="18"/>
              </w:rPr>
              <w:t>3</w:t>
            </w:r>
          </w:p>
          <w:bookmarkEnd w:id="137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8" w:name="para_c404e594_acc8_464f_b65e_7084a7befb"/>
          <w:p>
            <w:pPr>
              <w:spacing w:before="180" w:after="0" w:line="240" w:lineRule="auto"/>
            </w:pPr>
            <w:r>
              <w:rPr>
                <w:rFonts w:ascii="Arial" w:hAnsi="Arial"/>
                <w:color w:val="000000"/>
                <w:sz w:val="18"/>
              </w:rPr>
              <w:t>Patient's Birth Date</w:t>
            </w:r>
          </w:p>
          <w:bookmarkEnd w:id="13768"/>
        </w:tc>
        <w:tc>
          <w:tcPr>
            <w:tcBorders>
              <w:bottom w:val="single" w:sz="4" w:color="000000"/>
              <w:right w:val="single" w:sz="4" w:color="000000"/>
            </w:tcBorders>
            <w:tcMar>
              <w:top w:w="40" w:type="dxa"/>
              <w:left w:w="40" w:type="dxa"/>
              <w:bottom w:w="40" w:type="dxa"/>
              <w:right w:w="40" w:type="dxa"/>
            </w:tcMar>
            <w:vAlign w:val="top"/>
          </w:tcPr>
          <w:bookmarkStart w:id="13769" w:name="para_72238c26_7e4f_4cac_a723_c535fdae3c"/>
          <w:p>
            <w:pPr>
              <w:spacing w:before="180" w:after="0" w:line="240" w:lineRule="auto"/>
              <w:jc w:val="center"/>
            </w:pPr>
            <w:r>
              <w:rPr>
                <w:rFonts w:ascii="Arial" w:hAnsi="Arial"/>
                <w:color w:val="000000"/>
                <w:sz w:val="18"/>
              </w:rPr>
              <w:t>(0010,0030)</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d80303da_cd97_4970_a069_2262a87c4a"/>
          <w:p>
            <w:pPr>
              <w:spacing w:before="180" w:after="0" w:line="240" w:lineRule="auto"/>
              <w:jc w:val="center"/>
            </w:pPr>
            <w:r>
              <w:rPr>
                <w:rFonts w:ascii="Arial" w:hAnsi="Arial"/>
                <w:color w:val="000000"/>
                <w:sz w:val="18"/>
              </w:rPr>
              <w:t>2/2</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e732b657_5400_45fa_9032_4f2c259055"/>
          <w:p>
            <w:pPr>
              <w:spacing w:before="180" w:after="0" w:line="240" w:lineRule="auto"/>
              <w:jc w:val="center"/>
            </w:pPr>
            <w:r>
              <w:rPr>
                <w:rFonts w:ascii="Arial" w:hAnsi="Arial"/>
                <w:color w:val="000000"/>
                <w:sz w:val="18"/>
              </w:rPr>
              <w:t>Not allowed</w:t>
            </w:r>
          </w:p>
          <w:bookmarkEnd w:id="13771"/>
        </w:tc>
        <w:tc>
          <w:tcPr>
            <w:tcBorders>
              <w:bottom w:val="single" w:sz="4" w:color="000000"/>
              <w:right w:val="single" w:sz="4" w:color="000000"/>
            </w:tcBorders>
            <w:tcMar>
              <w:top w:w="40" w:type="dxa"/>
              <w:left w:w="40" w:type="dxa"/>
              <w:bottom w:w="40" w:type="dxa"/>
              <w:right w:w="40" w:type="dxa"/>
            </w:tcMar>
            <w:vAlign w:val="top"/>
          </w:tcPr>
          <w:bookmarkStart w:id="13772" w:name="para_4a4ff8f5_2e94_4ef1_adfa_71316170f8"/>
          <w:p>
            <w:pPr>
              <w:spacing w:before="180" w:after="0" w:line="240" w:lineRule="auto"/>
              <w:jc w:val="center"/>
            </w:pPr>
            <w:r>
              <w:rPr>
                <w:rFonts w:ascii="Arial" w:hAnsi="Arial"/>
                <w:color w:val="000000"/>
                <w:sz w:val="18"/>
              </w:rPr>
              <w:t>O</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0e20765e_8f7d_49c4_8f42_74fb3b14ab"/>
          <w:p>
            <w:pPr>
              <w:spacing w:before="180" w:after="0" w:line="240" w:lineRule="auto"/>
              <w:jc w:val="center"/>
            </w:pPr>
            <w:r>
              <w:rPr>
                <w:rFonts w:ascii="Arial" w:hAnsi="Arial"/>
                <w:color w:val="000000"/>
                <w:sz w:val="18"/>
              </w:rPr>
              <w:t>3/2</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10597232_9faa_4b11_bf77_86c381058c"/>
          <w:p>
            <w:pPr>
              <w:spacing w:before="180" w:after="0" w:line="240" w:lineRule="auto"/>
              <w:jc w:val="center"/>
            </w:pPr>
            <w:r>
              <w:rPr>
                <w:rFonts w:ascii="Arial" w:hAnsi="Arial"/>
                <w:color w:val="000000"/>
                <w:sz w:val="18"/>
              </w:rPr>
              <w:t>R</w:t>
            </w:r>
          </w:p>
          <w:bookmarkEnd w:id="13774"/>
        </w:tc>
        <w:tc>
          <w:tcPr>
            <w:tcBorders>
              <w:bottom w:val="single" w:sz="4" w:color="000000"/>
              <w:right w:val="single" w:sz="4" w:color="000000"/>
            </w:tcBorders>
            <w:tcMar>
              <w:top w:w="40" w:type="dxa"/>
              <w:left w:w="40" w:type="dxa"/>
              <w:bottom w:w="40" w:type="dxa"/>
              <w:right w:w="40" w:type="dxa"/>
            </w:tcMar>
            <w:vAlign w:val="top"/>
          </w:tcPr>
          <w:bookmarkStart w:id="13775" w:name="para_abf8f9d4_3269_46ae_96e1_f990ff7fa5"/>
          <w:p>
            <w:pPr>
              <w:spacing w:before="180" w:after="0" w:line="240" w:lineRule="auto"/>
              <w:jc w:val="center"/>
            </w:pPr>
            <w:r>
              <w:rPr>
                <w:rFonts w:ascii="Arial" w:hAnsi="Arial"/>
                <w:color w:val="000000"/>
                <w:sz w:val="18"/>
              </w:rPr>
              <w:t>2</w:t>
            </w:r>
          </w:p>
          <w:bookmarkEnd w:id="137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6" w:name="para_80770594_d98d_4033_8340_9ee7d45d89"/>
          <w:p>
            <w:pPr>
              <w:spacing w:before="180" w:after="0" w:line="240" w:lineRule="auto"/>
            </w:pPr>
            <w:r>
              <w:rPr>
                <w:rFonts w:ascii="Arial" w:hAnsi="Arial"/>
                <w:color w:val="000000"/>
                <w:sz w:val="18"/>
              </w:rPr>
              <w:t>Patient's Sex</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3bd1e225_7a2e_4de9_a1f0_9dc71cd345"/>
          <w:p>
            <w:pPr>
              <w:spacing w:before="180" w:after="0" w:line="240" w:lineRule="auto"/>
              <w:jc w:val="center"/>
            </w:pPr>
            <w:r>
              <w:rPr>
                <w:rFonts w:ascii="Arial" w:hAnsi="Arial"/>
                <w:color w:val="000000"/>
                <w:sz w:val="18"/>
              </w:rPr>
              <w:t>(0010,0040)</w:t>
            </w:r>
          </w:p>
          <w:bookmarkEnd w:id="13777"/>
        </w:tc>
        <w:tc>
          <w:tcPr>
            <w:tcBorders>
              <w:bottom w:val="single" w:sz="4" w:color="000000"/>
              <w:right w:val="single" w:sz="4" w:color="000000"/>
            </w:tcBorders>
            <w:tcMar>
              <w:top w:w="40" w:type="dxa"/>
              <w:left w:w="40" w:type="dxa"/>
              <w:bottom w:w="40" w:type="dxa"/>
              <w:right w:w="40" w:type="dxa"/>
            </w:tcMar>
            <w:vAlign w:val="top"/>
          </w:tcPr>
          <w:bookmarkStart w:id="13778" w:name="para_c2284f39_088b_4a6e_ae1c_5b228830c3"/>
          <w:p>
            <w:pPr>
              <w:spacing w:before="180" w:after="0" w:line="240" w:lineRule="auto"/>
              <w:jc w:val="center"/>
            </w:pPr>
            <w:r>
              <w:rPr>
                <w:rFonts w:ascii="Arial" w:hAnsi="Arial"/>
                <w:color w:val="000000"/>
                <w:sz w:val="18"/>
              </w:rPr>
              <w:t>2/2</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01e082a2_dfd5_475b_a1eb_26d269f716"/>
          <w:p>
            <w:pPr>
              <w:spacing w:before="180" w:after="0" w:line="240" w:lineRule="auto"/>
              <w:jc w:val="center"/>
            </w:pPr>
            <w:r>
              <w:rPr>
                <w:rFonts w:ascii="Arial" w:hAnsi="Arial"/>
                <w:color w:val="000000"/>
                <w:sz w:val="18"/>
              </w:rPr>
              <w:t>Not allowed</w:t>
            </w:r>
          </w:p>
          <w:bookmarkEnd w:id="13779"/>
        </w:tc>
        <w:tc>
          <w:tcPr>
            <w:tcBorders>
              <w:bottom w:val="single" w:sz="4" w:color="000000"/>
              <w:right w:val="single" w:sz="4" w:color="000000"/>
            </w:tcBorders>
            <w:tcMar>
              <w:top w:w="40" w:type="dxa"/>
              <w:left w:w="40" w:type="dxa"/>
              <w:bottom w:w="40" w:type="dxa"/>
              <w:right w:w="40" w:type="dxa"/>
            </w:tcMar>
            <w:vAlign w:val="top"/>
          </w:tcPr>
          <w:bookmarkStart w:id="13780" w:name="para_d52e4ec5_8205_4c01_8915_64a30c8f38"/>
          <w:p>
            <w:pPr>
              <w:spacing w:before="180" w:after="0" w:line="240" w:lineRule="auto"/>
              <w:jc w:val="center"/>
            </w:pPr>
            <w:r>
              <w:rPr>
                <w:rFonts w:ascii="Arial" w:hAnsi="Arial"/>
                <w:color w:val="000000"/>
                <w:sz w:val="18"/>
              </w:rPr>
              <w:t>O</w:t>
            </w:r>
          </w:p>
          <w:bookmarkEnd w:id="13780"/>
        </w:tc>
        <w:tc>
          <w:tcPr>
            <w:tcBorders>
              <w:bottom w:val="single" w:sz="4" w:color="000000"/>
              <w:right w:val="single" w:sz="4" w:color="000000"/>
            </w:tcBorders>
            <w:tcMar>
              <w:top w:w="40" w:type="dxa"/>
              <w:left w:w="40" w:type="dxa"/>
              <w:bottom w:w="40" w:type="dxa"/>
              <w:right w:w="40" w:type="dxa"/>
            </w:tcMar>
            <w:vAlign w:val="top"/>
          </w:tcPr>
          <w:bookmarkStart w:id="13781" w:name="para_b8a6afa1_e2ae_4c4f_9b73_e97a4919a0"/>
          <w:p>
            <w:pPr>
              <w:spacing w:before="180" w:after="0" w:line="240" w:lineRule="auto"/>
              <w:jc w:val="center"/>
            </w:pPr>
            <w:r>
              <w:rPr>
                <w:rFonts w:ascii="Arial" w:hAnsi="Arial"/>
                <w:color w:val="000000"/>
                <w:sz w:val="18"/>
              </w:rPr>
              <w:t>3/2</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d397f57a_133c_432a_b612_59bd1e7988"/>
          <w:p>
            <w:pPr>
              <w:spacing w:before="180" w:after="0" w:line="240" w:lineRule="auto"/>
              <w:jc w:val="center"/>
            </w:pPr>
            <w:r>
              <w:rPr>
                <w:rFonts w:ascii="Arial" w:hAnsi="Arial"/>
                <w:color w:val="000000"/>
                <w:sz w:val="18"/>
              </w:rPr>
              <w:t>R</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19390576_59b5_4863_b3f4_725b2e1b77"/>
          <w:p>
            <w:pPr>
              <w:spacing w:before="180" w:after="0" w:line="240" w:lineRule="auto"/>
              <w:jc w:val="center"/>
            </w:pPr>
            <w:r>
              <w:rPr>
                <w:rFonts w:ascii="Arial" w:hAnsi="Arial"/>
                <w:color w:val="000000"/>
                <w:sz w:val="18"/>
              </w:rPr>
              <w:t>2</w:t>
            </w:r>
          </w:p>
          <w:bookmarkEnd w:id="137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4" w:name="para_3fc886b7_9c7c_4173_a49f_ca96ed67ed"/>
          <w:p>
            <w:pPr>
              <w:spacing w:before="180" w:after="0" w:line="240" w:lineRule="auto"/>
            </w:pPr>
            <w:r>
              <w:rPr>
                <w:rFonts w:ascii="Arial" w:hAnsi="Arial"/>
                <w:color w:val="000000"/>
                <w:sz w:val="18"/>
              </w:rPr>
              <w:t>Referenced Patient Photo Sequence</w:t>
            </w:r>
          </w:p>
          <w:bookmarkEnd w:id="13784"/>
        </w:tc>
        <w:tc>
          <w:tcPr>
            <w:tcBorders>
              <w:bottom w:val="single" w:sz="4" w:color="000000"/>
              <w:right w:val="single" w:sz="4" w:color="000000"/>
            </w:tcBorders>
            <w:tcMar>
              <w:top w:w="40" w:type="dxa"/>
              <w:left w:w="40" w:type="dxa"/>
              <w:bottom w:w="40" w:type="dxa"/>
              <w:right w:w="40" w:type="dxa"/>
            </w:tcMar>
            <w:vAlign w:val="top"/>
          </w:tcPr>
          <w:bookmarkStart w:id="13785" w:name="para_baacc4a6_8b58_4fdc_aad0_13584f182e"/>
          <w:p>
            <w:pPr>
              <w:spacing w:before="180" w:after="0" w:line="240" w:lineRule="auto"/>
              <w:jc w:val="center"/>
            </w:pPr>
            <w:r>
              <w:rPr>
                <w:rFonts w:ascii="Arial" w:hAnsi="Arial"/>
                <w:color w:val="000000"/>
                <w:sz w:val="18"/>
              </w:rPr>
              <w:t>(0010,1100)</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4d16bfca_d29f_47e9_a1f5_93ff002c9e"/>
          <w:p>
            <w:pPr>
              <w:spacing w:before="180" w:after="0" w:line="240" w:lineRule="auto"/>
              <w:jc w:val="center"/>
            </w:pPr>
            <w:r>
              <w:rPr>
                <w:rFonts w:ascii="Arial" w:hAnsi="Arial"/>
                <w:color w:val="000000"/>
                <w:sz w:val="18"/>
              </w:rPr>
              <w:t>3/3</w:t>
            </w:r>
          </w:p>
          <w:bookmarkEnd w:id="13786"/>
        </w:tc>
        <w:tc>
          <w:tcPr>
            <w:tcBorders>
              <w:bottom w:val="single" w:sz="4" w:color="000000"/>
              <w:right w:val="single" w:sz="4" w:color="000000"/>
            </w:tcBorders>
            <w:tcMar>
              <w:top w:w="40" w:type="dxa"/>
              <w:left w:w="40" w:type="dxa"/>
              <w:bottom w:w="40" w:type="dxa"/>
              <w:right w:w="40" w:type="dxa"/>
            </w:tcMar>
            <w:vAlign w:val="top"/>
          </w:tcPr>
          <w:bookmarkStart w:id="13787" w:name="para_3363bb17_4311_40f8_948f_7ddaf147f5"/>
          <w:p>
            <w:pPr>
              <w:spacing w:before="180" w:after="0" w:line="240" w:lineRule="auto"/>
              <w:jc w:val="center"/>
            </w:pPr>
            <w:r>
              <w:rPr>
                <w:rFonts w:ascii="Arial" w:hAnsi="Arial"/>
                <w:color w:val="000000"/>
                <w:sz w:val="18"/>
              </w:rPr>
              <w:t>3/3</w:t>
            </w:r>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859dacc3_ea85_4c8c_b895_31a8dab2ac"/>
          <w:p>
            <w:pPr>
              <w:spacing w:before="180" w:after="0" w:line="240" w:lineRule="auto"/>
              <w:jc w:val="center"/>
            </w:pPr>
            <w:r>
              <w:rPr>
                <w:rFonts w:ascii="Arial" w:hAnsi="Arial"/>
                <w:color w:val="000000"/>
                <w:sz w:val="18"/>
              </w:rPr>
              <w:t>O</w:t>
            </w:r>
          </w:p>
          <w:bookmarkEnd w:id="13788"/>
        </w:tc>
        <w:tc>
          <w:tcPr>
            <w:tcBorders>
              <w:bottom w:val="single" w:sz="4" w:color="000000"/>
              <w:right w:val="single" w:sz="4" w:color="000000"/>
            </w:tcBorders>
            <w:tcMar>
              <w:top w:w="40" w:type="dxa"/>
              <w:left w:w="40" w:type="dxa"/>
              <w:bottom w:w="40" w:type="dxa"/>
              <w:right w:w="40" w:type="dxa"/>
            </w:tcMar>
            <w:vAlign w:val="top"/>
          </w:tcPr>
          <w:bookmarkStart w:id="13789" w:name="para_a76c577d_7a6d_4ad1_a697_6827a4c050"/>
          <w:p>
            <w:pPr>
              <w:spacing w:before="180" w:after="0" w:line="240" w:lineRule="auto"/>
              <w:jc w:val="center"/>
            </w:pPr>
            <w:r>
              <w:rPr>
                <w:rFonts w:ascii="Arial" w:hAnsi="Arial"/>
                <w:color w:val="000000"/>
                <w:sz w:val="18"/>
              </w:rPr>
              <w:t>3/3</w:t>
            </w:r>
          </w:p>
          <w:bookmarkEnd w:id="13789"/>
        </w:tc>
        <w:tc>
          <w:tcPr>
            <w:tcBorders>
              <w:bottom w:val="single" w:sz="4" w:color="000000"/>
              <w:right w:val="single" w:sz="4" w:color="000000"/>
            </w:tcBorders>
            <w:tcMar>
              <w:top w:w="40" w:type="dxa"/>
              <w:left w:w="40" w:type="dxa"/>
              <w:bottom w:w="40" w:type="dxa"/>
              <w:right w:w="40" w:type="dxa"/>
            </w:tcMar>
            <w:vAlign w:val="top"/>
          </w:tcPr>
          <w:bookmarkStart w:id="13790" w:name="para_98e73518_0cba_4bc6_badb_333b6c557f"/>
          <w:p>
            <w:pPr>
              <w:spacing w:before="180" w:after="0" w:line="240" w:lineRule="auto"/>
              <w:jc w:val="center"/>
            </w:pPr>
            <w:r>
              <w:rPr>
                <w:rFonts w:ascii="Arial" w:hAnsi="Arial"/>
                <w:color w:val="000000"/>
                <w:sz w:val="18"/>
              </w:rPr>
              <w:t>-</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5a6eecb0_86bf_48e2_9fc0_44dfd1ca0e"/>
          <w:p>
            <w:pPr>
              <w:spacing w:before="180" w:after="0" w:line="240" w:lineRule="auto"/>
              <w:jc w:val="center"/>
            </w:pPr>
            <w:r>
              <w:rPr>
                <w:rFonts w:ascii="Arial" w:hAnsi="Arial"/>
                <w:color w:val="000000"/>
                <w:sz w:val="18"/>
              </w:rPr>
              <w:t>3</w:t>
            </w:r>
          </w:p>
          <w:bookmarkEnd w:id="137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792" w:name="para_2dfa6c93_6d22_4596_8364_bf9cf354d1"/>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79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3" w:name="para_fdb5b8ea_3dac_43fd_be6a_2334c8fcc6"/>
          <w:p>
            <w:pPr>
              <w:spacing w:before="180" w:after="0" w:line="240" w:lineRule="auto"/>
            </w:pPr>
            <w:r>
              <w:rPr>
                <w:rFonts w:ascii="Arial" w:hAnsi="Arial"/>
                <w:color w:val="000000"/>
                <w:sz w:val="18"/>
              </w:rPr>
              <w:t>Admission ID</w:t>
            </w:r>
          </w:p>
          <w:bookmarkEnd w:id="13793"/>
        </w:tc>
        <w:tc>
          <w:tcPr>
            <w:tcBorders>
              <w:bottom w:val="single" w:sz="4" w:color="000000"/>
              <w:right w:val="single" w:sz="4" w:color="000000"/>
            </w:tcBorders>
            <w:tcMar>
              <w:top w:w="40" w:type="dxa"/>
              <w:left w:w="40" w:type="dxa"/>
              <w:bottom w:w="40" w:type="dxa"/>
              <w:right w:w="40" w:type="dxa"/>
            </w:tcMar>
            <w:vAlign w:val="top"/>
          </w:tcPr>
          <w:bookmarkStart w:id="13794" w:name="para_ebcc6962_2b60_4d99_a991_c3d2162e6e"/>
          <w:p>
            <w:pPr>
              <w:spacing w:before="180" w:after="0" w:line="240" w:lineRule="auto"/>
              <w:jc w:val="center"/>
            </w:pPr>
            <w:r>
              <w:rPr>
                <w:rFonts w:ascii="Arial" w:hAnsi="Arial"/>
                <w:color w:val="000000"/>
                <w:sz w:val="18"/>
              </w:rPr>
              <w:t>(0038,0010)</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7a41db6b_5118_4543_a54e_365aed6e1e"/>
          <w:p>
            <w:pPr>
              <w:spacing w:before="180" w:after="0" w:line="240" w:lineRule="auto"/>
              <w:jc w:val="center"/>
            </w:pPr>
            <w:r>
              <w:rPr>
                <w:rFonts w:ascii="Arial" w:hAnsi="Arial"/>
                <w:color w:val="000000"/>
                <w:sz w:val="18"/>
              </w:rPr>
              <w:t>2/2</w:t>
            </w:r>
          </w:p>
          <w:bookmarkEnd w:id="13795"/>
        </w:tc>
        <w:tc>
          <w:tcPr>
            <w:tcBorders>
              <w:bottom w:val="single" w:sz="4" w:color="000000"/>
              <w:right w:val="single" w:sz="4" w:color="000000"/>
            </w:tcBorders>
            <w:tcMar>
              <w:top w:w="40" w:type="dxa"/>
              <w:left w:w="40" w:type="dxa"/>
              <w:bottom w:w="40" w:type="dxa"/>
              <w:right w:w="40" w:type="dxa"/>
            </w:tcMar>
            <w:vAlign w:val="top"/>
          </w:tcPr>
          <w:bookmarkStart w:id="13796" w:name="para_93d5db71_d31b_4d5e_b4ca_55d17cd521"/>
          <w:p>
            <w:pPr>
              <w:spacing w:before="180" w:after="0" w:line="240" w:lineRule="auto"/>
              <w:jc w:val="center"/>
            </w:pPr>
            <w:r>
              <w:rPr>
                <w:rFonts w:ascii="Arial" w:hAnsi="Arial"/>
                <w:color w:val="000000"/>
                <w:sz w:val="18"/>
              </w:rPr>
              <w:t>Not allowed</w:t>
            </w:r>
          </w:p>
          <w:bookmarkEnd w:id="13796"/>
        </w:tc>
        <w:tc>
          <w:tcPr>
            <w:tcBorders>
              <w:bottom w:val="single" w:sz="4" w:color="000000"/>
              <w:right w:val="single" w:sz="4" w:color="000000"/>
            </w:tcBorders>
            <w:tcMar>
              <w:top w:w="40" w:type="dxa"/>
              <w:left w:w="40" w:type="dxa"/>
              <w:bottom w:w="40" w:type="dxa"/>
              <w:right w:w="40" w:type="dxa"/>
            </w:tcMar>
            <w:vAlign w:val="top"/>
          </w:tcPr>
          <w:bookmarkStart w:id="13797" w:name="para_94c0e6cb_7b48_4270_9145_5e76e45223"/>
          <w:p>
            <w:pPr>
              <w:spacing w:before="180" w:after="0" w:line="240" w:lineRule="auto"/>
              <w:jc w:val="center"/>
            </w:pPr>
            <w:r>
              <w:rPr>
                <w:rFonts w:ascii="Arial" w:hAnsi="Arial"/>
                <w:color w:val="000000"/>
                <w:sz w:val="18"/>
              </w:rPr>
              <w:t>O</w:t>
            </w:r>
          </w:p>
          <w:bookmarkEnd w:id="13797"/>
        </w:tc>
        <w:tc>
          <w:tcPr>
            <w:tcBorders>
              <w:bottom w:val="single" w:sz="4" w:color="000000"/>
              <w:right w:val="single" w:sz="4" w:color="000000"/>
            </w:tcBorders>
            <w:tcMar>
              <w:top w:w="40" w:type="dxa"/>
              <w:left w:w="40" w:type="dxa"/>
              <w:bottom w:w="40" w:type="dxa"/>
              <w:right w:w="40" w:type="dxa"/>
            </w:tcMar>
            <w:vAlign w:val="top"/>
          </w:tcPr>
          <w:bookmarkStart w:id="13798" w:name="para_aadb3cde_4f68_4014_ba2e_f27a4c0d51"/>
          <w:p>
            <w:pPr>
              <w:spacing w:before="180" w:after="0" w:line="240" w:lineRule="auto"/>
              <w:jc w:val="center"/>
            </w:pPr>
            <w:r>
              <w:rPr>
                <w:rFonts w:ascii="Arial" w:hAnsi="Arial"/>
                <w:color w:val="000000"/>
                <w:sz w:val="18"/>
              </w:rPr>
              <w:t>3/2</w:t>
            </w:r>
          </w:p>
          <w:bookmarkEnd w:id="13798"/>
        </w:tc>
        <w:tc>
          <w:tcPr>
            <w:tcBorders>
              <w:bottom w:val="single" w:sz="4" w:color="000000"/>
              <w:right w:val="single" w:sz="4" w:color="000000"/>
            </w:tcBorders>
            <w:tcMar>
              <w:top w:w="40" w:type="dxa"/>
              <w:left w:w="40" w:type="dxa"/>
              <w:bottom w:w="40" w:type="dxa"/>
              <w:right w:w="40" w:type="dxa"/>
            </w:tcMar>
            <w:vAlign w:val="top"/>
          </w:tcPr>
          <w:bookmarkStart w:id="13799" w:name="para_b1b35287_3f94_42cb_80fc_0766797373"/>
          <w:p>
            <w:pPr>
              <w:spacing w:before="180" w:after="0" w:line="240" w:lineRule="auto"/>
              <w:jc w:val="center"/>
            </w:pPr>
            <w:r>
              <w:rPr>
                <w:rFonts w:ascii="Arial" w:hAnsi="Arial"/>
                <w:color w:val="000000"/>
                <w:sz w:val="18"/>
              </w:rPr>
              <w:t>R</w:t>
            </w:r>
          </w:p>
          <w:bookmarkEnd w:id="13799"/>
        </w:tc>
        <w:tc>
          <w:tcPr>
            <w:tcBorders>
              <w:bottom w:val="single" w:sz="4" w:color="000000"/>
              <w:right w:val="single" w:sz="4" w:color="000000"/>
            </w:tcBorders>
            <w:tcMar>
              <w:top w:w="40" w:type="dxa"/>
              <w:left w:w="40" w:type="dxa"/>
              <w:bottom w:w="40" w:type="dxa"/>
              <w:right w:w="40" w:type="dxa"/>
            </w:tcMar>
            <w:vAlign w:val="top"/>
          </w:tcPr>
          <w:bookmarkStart w:id="13800" w:name="para_31c40a18_bbce_4d6b_9566_1f45393dde"/>
          <w:p>
            <w:pPr>
              <w:spacing w:before="180" w:after="0" w:line="240" w:lineRule="auto"/>
              <w:jc w:val="center"/>
            </w:pPr>
            <w:r>
              <w:rPr>
                <w:rFonts w:ascii="Arial" w:hAnsi="Arial"/>
                <w:color w:val="000000"/>
                <w:sz w:val="18"/>
              </w:rPr>
              <w:t>2</w:t>
            </w:r>
          </w:p>
          <w:bookmarkEnd w:id="138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1" w:name="para_6a0538b6_4ed5_4847_be65_c3f9f68949"/>
          <w:p>
            <w:pPr>
              <w:spacing w:before="180" w:after="0" w:line="240" w:lineRule="auto"/>
            </w:pPr>
            <w:r>
              <w:rPr>
                <w:rFonts w:ascii="Arial" w:hAnsi="Arial"/>
                <w:color w:val="000000"/>
                <w:sz w:val="18"/>
              </w:rPr>
              <w:t>Issuer of Admission ID Sequence</w:t>
            </w:r>
          </w:p>
          <w:bookmarkEnd w:id="13801"/>
        </w:tc>
        <w:tc>
          <w:tcPr>
            <w:tcBorders>
              <w:bottom w:val="single" w:sz="4" w:color="000000"/>
              <w:right w:val="single" w:sz="4" w:color="000000"/>
            </w:tcBorders>
            <w:tcMar>
              <w:top w:w="40" w:type="dxa"/>
              <w:left w:w="40" w:type="dxa"/>
              <w:bottom w:w="40" w:type="dxa"/>
              <w:right w:w="40" w:type="dxa"/>
            </w:tcMar>
            <w:vAlign w:val="top"/>
          </w:tcPr>
          <w:bookmarkStart w:id="13802" w:name="para_3cddb73a_c872_4fbe_b20b_415fc871eb"/>
          <w:p>
            <w:pPr>
              <w:spacing w:before="180" w:after="0" w:line="240" w:lineRule="auto"/>
              <w:jc w:val="center"/>
            </w:pPr>
            <w:r>
              <w:rPr>
                <w:rFonts w:ascii="Arial" w:hAnsi="Arial"/>
                <w:color w:val="000000"/>
                <w:sz w:val="18"/>
              </w:rPr>
              <w:t>(0038,0014)</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7fc55260_f678_42ce_a3d9_3ad6c35b57"/>
          <w:p>
            <w:pPr>
              <w:spacing w:before="180" w:after="0" w:line="240" w:lineRule="auto"/>
              <w:jc w:val="center"/>
            </w:pPr>
            <w:r>
              <w:rPr>
                <w:rFonts w:ascii="Arial" w:hAnsi="Arial"/>
                <w:color w:val="000000"/>
                <w:sz w:val="18"/>
              </w:rPr>
              <w:t>2/2</w:t>
            </w:r>
          </w:p>
          <w:bookmarkEnd w:id="13803"/>
        </w:tc>
        <w:tc>
          <w:tcPr>
            <w:tcBorders>
              <w:bottom w:val="single" w:sz="4" w:color="000000"/>
              <w:right w:val="single" w:sz="4" w:color="000000"/>
            </w:tcBorders>
            <w:tcMar>
              <w:top w:w="40" w:type="dxa"/>
              <w:left w:w="40" w:type="dxa"/>
              <w:bottom w:w="40" w:type="dxa"/>
              <w:right w:w="40" w:type="dxa"/>
            </w:tcMar>
            <w:vAlign w:val="top"/>
          </w:tcPr>
          <w:bookmarkStart w:id="13804" w:name="para_978cf410_4c95_4644_bb69_cefda396f6"/>
          <w:p>
            <w:pPr>
              <w:spacing w:before="180" w:after="0" w:line="240" w:lineRule="auto"/>
              <w:jc w:val="center"/>
            </w:pPr>
            <w:r>
              <w:rPr>
                <w:rFonts w:ascii="Arial" w:hAnsi="Arial"/>
                <w:color w:val="000000"/>
                <w:sz w:val="18"/>
              </w:rPr>
              <w:t>Not allowed</w:t>
            </w:r>
          </w:p>
          <w:bookmarkEnd w:id="13804"/>
        </w:tc>
        <w:tc>
          <w:tcPr>
            <w:tcBorders>
              <w:bottom w:val="single" w:sz="4" w:color="000000"/>
              <w:right w:val="single" w:sz="4" w:color="000000"/>
            </w:tcBorders>
            <w:tcMar>
              <w:top w:w="40" w:type="dxa"/>
              <w:left w:w="40" w:type="dxa"/>
              <w:bottom w:w="40" w:type="dxa"/>
              <w:right w:w="40" w:type="dxa"/>
            </w:tcMar>
            <w:vAlign w:val="top"/>
          </w:tcPr>
          <w:bookmarkStart w:id="13805" w:name="para_1c986d9e_671e_418f_bde6_36f631dca4"/>
          <w:p>
            <w:pPr>
              <w:spacing w:before="180" w:after="0" w:line="240" w:lineRule="auto"/>
              <w:jc w:val="center"/>
            </w:pPr>
            <w:r>
              <w:rPr>
                <w:rFonts w:ascii="Arial" w:hAnsi="Arial"/>
                <w:color w:val="000000"/>
                <w:sz w:val="18"/>
              </w:rPr>
              <w:t>O</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57657338_985e_494e_a5e9_7a2a58887f"/>
          <w:p>
            <w:pPr>
              <w:spacing w:before="180" w:after="0" w:line="240" w:lineRule="auto"/>
              <w:jc w:val="center"/>
            </w:pPr>
            <w:r>
              <w:rPr>
                <w:rFonts w:ascii="Arial" w:hAnsi="Arial"/>
                <w:color w:val="000000"/>
                <w:sz w:val="18"/>
              </w:rPr>
              <w:t>3/2</w:t>
            </w:r>
          </w:p>
          <w:bookmarkEnd w:id="13806"/>
        </w:tc>
        <w:tc>
          <w:tcPr>
            <w:tcBorders>
              <w:bottom w:val="single" w:sz="4" w:color="000000"/>
              <w:right w:val="single" w:sz="4" w:color="000000"/>
            </w:tcBorders>
            <w:tcMar>
              <w:top w:w="40" w:type="dxa"/>
              <w:left w:w="40" w:type="dxa"/>
              <w:bottom w:w="40" w:type="dxa"/>
              <w:right w:w="40" w:type="dxa"/>
            </w:tcMar>
            <w:vAlign w:val="top"/>
          </w:tcPr>
          <w:bookmarkStart w:id="13807" w:name="para_47753724_dfbf_4769_a69e_df7f5c8300"/>
          <w:p>
            <w:pPr>
              <w:spacing w:before="180" w:after="0" w:line="240" w:lineRule="auto"/>
              <w:jc w:val="center"/>
            </w:pPr>
            <w:r>
              <w:rPr>
                <w:rFonts w:ascii="Arial" w:hAnsi="Arial"/>
                <w:color w:val="000000"/>
                <w:sz w:val="18"/>
              </w:rPr>
              <w:t>R</w:t>
            </w:r>
          </w:p>
          <w:bookmarkEnd w:id="13807"/>
        </w:tc>
        <w:tc>
          <w:tcPr>
            <w:tcBorders>
              <w:bottom w:val="single" w:sz="4" w:color="000000"/>
              <w:right w:val="single" w:sz="4" w:color="000000"/>
            </w:tcBorders>
            <w:tcMar>
              <w:top w:w="40" w:type="dxa"/>
              <w:left w:w="40" w:type="dxa"/>
              <w:bottom w:w="40" w:type="dxa"/>
              <w:right w:w="40" w:type="dxa"/>
            </w:tcMar>
            <w:vAlign w:val="top"/>
          </w:tcPr>
          <w:bookmarkStart w:id="13808" w:name="para_1516c691_b040_475e_9d26_aac1fe545e"/>
          <w:p>
            <w:pPr>
              <w:spacing w:before="180" w:after="0" w:line="240" w:lineRule="auto"/>
              <w:jc w:val="center"/>
            </w:pPr>
            <w:r>
              <w:rPr>
                <w:rFonts w:ascii="Arial" w:hAnsi="Arial"/>
                <w:color w:val="000000"/>
                <w:sz w:val="18"/>
              </w:rPr>
              <w:t>2</w:t>
            </w:r>
          </w:p>
          <w:bookmarkEnd w:id="138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809" w:name="para_c68be5de_0109_4c73_a7b3_8c1e16860b"/>
          <w:p>
            <w:pPr>
              <w:spacing w:before="180" w:after="0" w:line="240" w:lineRule="auto"/>
            </w:pPr>
            <w:r>
              <w:rPr>
                <w:rFonts w:ascii="Arial" w:hAnsi="Arial"/>
                <w:i/>
                <w:color w:val="000000"/>
                <w:sz w:val="18"/>
              </w:rPr>
              <w:t xml:space="preserve">&gt;Include </w:t>
            </w:r>
            <w:hyperlink w:anchor="table_CC_2_5_2d">
              <w:r>
                <w:rPr>
                  <w:rFonts w:ascii="Arial" w:hAnsi="Arial"/>
                  <w:i/>
                  <w:color w:val="000000"/>
                  <w:sz w:val="18"/>
                </w:rPr>
                <w:t>Table CC.2.5-2d “HL7V2 Hierarchic Designator Macro”</w:t>
              </w:r>
            </w:hyperlink>
          </w:p>
          <w:bookmarkEnd w:id="1380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0" w:name="para_cd890e88_47ca_484f_a63f_2c80b4fc8a"/>
          <w:p>
            <w:pPr>
              <w:spacing w:before="180" w:after="0" w:line="240" w:lineRule="auto"/>
            </w:pPr>
            <w:r>
              <w:rPr>
                <w:rFonts w:ascii="Arial" w:hAnsi="Arial"/>
                <w:color w:val="000000"/>
                <w:sz w:val="18"/>
              </w:rPr>
              <w:t>Admitting Diagnoses Description</w:t>
            </w:r>
          </w:p>
          <w:bookmarkEnd w:id="13810"/>
        </w:tc>
        <w:tc>
          <w:tcPr>
            <w:tcBorders>
              <w:bottom w:val="single" w:sz="4" w:color="000000"/>
              <w:right w:val="single" w:sz="4" w:color="000000"/>
            </w:tcBorders>
            <w:tcMar>
              <w:top w:w="40" w:type="dxa"/>
              <w:left w:w="40" w:type="dxa"/>
              <w:bottom w:w="40" w:type="dxa"/>
              <w:right w:w="40" w:type="dxa"/>
            </w:tcMar>
            <w:vAlign w:val="top"/>
          </w:tcPr>
          <w:bookmarkStart w:id="13811" w:name="para_7806601e_252a_4941_b732_bf280e0292"/>
          <w:p>
            <w:pPr>
              <w:spacing w:before="180" w:after="0" w:line="240" w:lineRule="auto"/>
              <w:jc w:val="center"/>
            </w:pPr>
            <w:r>
              <w:rPr>
                <w:rFonts w:ascii="Arial" w:hAnsi="Arial"/>
                <w:color w:val="000000"/>
                <w:sz w:val="18"/>
              </w:rPr>
              <w:t>(0008,1080)</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8e8d9d78_2fe5_433a_bd10_aedaab2991"/>
          <w:p>
            <w:pPr>
              <w:spacing w:before="180" w:after="0" w:line="240" w:lineRule="auto"/>
              <w:jc w:val="center"/>
            </w:pPr>
            <w:r>
              <w:rPr>
                <w:rFonts w:ascii="Arial" w:hAnsi="Arial"/>
                <w:color w:val="000000"/>
                <w:sz w:val="18"/>
              </w:rPr>
              <w:t>2/2</w:t>
            </w:r>
          </w:p>
          <w:bookmarkEnd w:id="13812"/>
        </w:tc>
        <w:tc>
          <w:tcPr>
            <w:tcBorders>
              <w:bottom w:val="single" w:sz="4" w:color="000000"/>
              <w:right w:val="single" w:sz="4" w:color="000000"/>
            </w:tcBorders>
            <w:tcMar>
              <w:top w:w="40" w:type="dxa"/>
              <w:left w:w="40" w:type="dxa"/>
              <w:bottom w:w="40" w:type="dxa"/>
              <w:right w:w="40" w:type="dxa"/>
            </w:tcMar>
            <w:vAlign w:val="top"/>
          </w:tcPr>
          <w:bookmarkStart w:id="13813" w:name="para_14950365_228e_4d23_b3dd_86c6179792"/>
          <w:p>
            <w:pPr>
              <w:spacing w:before="180" w:after="0" w:line="240" w:lineRule="auto"/>
              <w:jc w:val="center"/>
            </w:pPr>
            <w:r>
              <w:rPr>
                <w:rFonts w:ascii="Arial" w:hAnsi="Arial"/>
                <w:color w:val="000000"/>
                <w:sz w:val="18"/>
              </w:rPr>
              <w:t>Not allowed</w:t>
            </w:r>
          </w:p>
          <w:bookmarkEnd w:id="13813"/>
        </w:tc>
        <w:tc>
          <w:tcPr>
            <w:tcBorders>
              <w:bottom w:val="single" w:sz="4" w:color="000000"/>
              <w:right w:val="single" w:sz="4" w:color="000000"/>
            </w:tcBorders>
            <w:tcMar>
              <w:top w:w="40" w:type="dxa"/>
              <w:left w:w="40" w:type="dxa"/>
              <w:bottom w:w="40" w:type="dxa"/>
              <w:right w:w="40" w:type="dxa"/>
            </w:tcMar>
            <w:vAlign w:val="top"/>
          </w:tcPr>
          <w:bookmarkStart w:id="13814" w:name="para_2dadbb84_43d8_40a1_a52d_fcb70adebb"/>
          <w:p>
            <w:pPr>
              <w:spacing w:before="180" w:after="0" w:line="240" w:lineRule="auto"/>
              <w:jc w:val="center"/>
            </w:pPr>
            <w:r>
              <w:rPr>
                <w:rFonts w:ascii="Arial" w:hAnsi="Arial"/>
                <w:color w:val="000000"/>
                <w:sz w:val="18"/>
              </w:rPr>
              <w:t>O</w:t>
            </w:r>
          </w:p>
          <w:bookmarkEnd w:id="13814"/>
        </w:tc>
        <w:tc>
          <w:tcPr>
            <w:tcBorders>
              <w:bottom w:val="single" w:sz="4" w:color="000000"/>
              <w:right w:val="single" w:sz="4" w:color="000000"/>
            </w:tcBorders>
            <w:tcMar>
              <w:top w:w="40" w:type="dxa"/>
              <w:left w:w="40" w:type="dxa"/>
              <w:bottom w:w="40" w:type="dxa"/>
              <w:right w:w="40" w:type="dxa"/>
            </w:tcMar>
            <w:vAlign w:val="top"/>
          </w:tcPr>
          <w:bookmarkStart w:id="13815" w:name="para_689690b3_07fa_4738_8a71_77375e4d1a"/>
          <w:p>
            <w:pPr>
              <w:spacing w:before="180" w:after="0" w:line="240" w:lineRule="auto"/>
              <w:jc w:val="center"/>
            </w:pPr>
            <w:r>
              <w:rPr>
                <w:rFonts w:ascii="Arial" w:hAnsi="Arial"/>
                <w:color w:val="000000"/>
                <w:sz w:val="18"/>
              </w:rPr>
              <w:t>3/2</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b5944dac_20b4_4e59_af4e_c6d6562def"/>
          <w:p>
            <w:pPr>
              <w:spacing w:before="180" w:after="0" w:line="240" w:lineRule="auto"/>
              <w:jc w:val="center"/>
            </w:pPr>
            <w:r>
              <w:rPr>
                <w:rFonts w:ascii="Arial" w:hAnsi="Arial"/>
                <w:color w:val="000000"/>
                <w:sz w:val="18"/>
              </w:rPr>
              <w:t>O</w:t>
            </w:r>
          </w:p>
          <w:bookmarkEnd w:id="13816"/>
        </w:tc>
        <w:tc>
          <w:tcPr>
            <w:tcBorders>
              <w:bottom w:val="single" w:sz="4" w:color="000000"/>
              <w:right w:val="single" w:sz="4" w:color="000000"/>
            </w:tcBorders>
            <w:tcMar>
              <w:top w:w="40" w:type="dxa"/>
              <w:left w:w="40" w:type="dxa"/>
              <w:bottom w:w="40" w:type="dxa"/>
              <w:right w:w="40" w:type="dxa"/>
            </w:tcMar>
            <w:vAlign w:val="top"/>
          </w:tcPr>
          <w:bookmarkStart w:id="13817" w:name="para_d1ad2afc_2bc2_4f47_8c72_4fc1d8837d"/>
          <w:p>
            <w:pPr>
              <w:spacing w:before="180" w:after="0" w:line="240" w:lineRule="auto"/>
              <w:jc w:val="center"/>
            </w:pPr>
            <w:r>
              <w:rPr>
                <w:rFonts w:ascii="Arial" w:hAnsi="Arial"/>
                <w:color w:val="000000"/>
                <w:sz w:val="18"/>
              </w:rPr>
              <w:t>2</w:t>
            </w:r>
          </w:p>
          <w:bookmarkEnd w:id="138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8" w:name="para_9bc54243_f677_4647_a021_b1355a85bc"/>
          <w:p>
            <w:pPr>
              <w:spacing w:before="180" w:after="0" w:line="240" w:lineRule="auto"/>
            </w:pPr>
            <w:r>
              <w:rPr>
                <w:rFonts w:ascii="Arial" w:hAnsi="Arial"/>
                <w:color w:val="000000"/>
                <w:sz w:val="18"/>
              </w:rPr>
              <w:t>Admitting Diagnoses Code Sequence</w:t>
            </w:r>
          </w:p>
          <w:bookmarkEnd w:id="13818"/>
        </w:tc>
        <w:tc>
          <w:tcPr>
            <w:tcBorders>
              <w:bottom w:val="single" w:sz="4" w:color="000000"/>
              <w:right w:val="single" w:sz="4" w:color="000000"/>
            </w:tcBorders>
            <w:tcMar>
              <w:top w:w="40" w:type="dxa"/>
              <w:left w:w="40" w:type="dxa"/>
              <w:bottom w:w="40" w:type="dxa"/>
              <w:right w:w="40" w:type="dxa"/>
            </w:tcMar>
            <w:vAlign w:val="top"/>
          </w:tcPr>
          <w:bookmarkStart w:id="13819" w:name="para_0f78e17e_3cff_475b_ba30_2b935965ef"/>
          <w:p>
            <w:pPr>
              <w:spacing w:before="180" w:after="0" w:line="240" w:lineRule="auto"/>
              <w:jc w:val="center"/>
            </w:pPr>
            <w:r>
              <w:rPr>
                <w:rFonts w:ascii="Arial" w:hAnsi="Arial"/>
                <w:color w:val="000000"/>
                <w:sz w:val="18"/>
              </w:rPr>
              <w:t>(0008,1084)</w:t>
            </w:r>
          </w:p>
          <w:bookmarkEnd w:id="13819"/>
        </w:tc>
        <w:tc>
          <w:tcPr>
            <w:tcBorders>
              <w:bottom w:val="single" w:sz="4" w:color="000000"/>
              <w:right w:val="single" w:sz="4" w:color="000000"/>
            </w:tcBorders>
            <w:tcMar>
              <w:top w:w="40" w:type="dxa"/>
              <w:left w:w="40" w:type="dxa"/>
              <w:bottom w:w="40" w:type="dxa"/>
              <w:right w:w="40" w:type="dxa"/>
            </w:tcMar>
            <w:vAlign w:val="top"/>
          </w:tcPr>
          <w:bookmarkStart w:id="13820" w:name="para_75a13348_920a_4eba_ba55_8466776d01"/>
          <w:p>
            <w:pPr>
              <w:spacing w:before="180" w:after="0" w:line="240" w:lineRule="auto"/>
              <w:jc w:val="center"/>
            </w:pPr>
            <w:r>
              <w:rPr>
                <w:rFonts w:ascii="Arial" w:hAnsi="Arial"/>
                <w:color w:val="000000"/>
                <w:sz w:val="18"/>
              </w:rPr>
              <w:t>2/2</w:t>
            </w:r>
          </w:p>
          <w:bookmarkEnd w:id="13820"/>
        </w:tc>
        <w:tc>
          <w:tcPr>
            <w:tcBorders>
              <w:bottom w:val="single" w:sz="4" w:color="000000"/>
              <w:right w:val="single" w:sz="4" w:color="000000"/>
            </w:tcBorders>
            <w:tcMar>
              <w:top w:w="40" w:type="dxa"/>
              <w:left w:w="40" w:type="dxa"/>
              <w:bottom w:w="40" w:type="dxa"/>
              <w:right w:w="40" w:type="dxa"/>
            </w:tcMar>
            <w:vAlign w:val="top"/>
          </w:tcPr>
          <w:bookmarkStart w:id="13821" w:name="para_f89e6bd7_5e66_4dd2_b834_5575f96bea"/>
          <w:p>
            <w:pPr>
              <w:spacing w:before="180" w:after="0" w:line="240" w:lineRule="auto"/>
              <w:jc w:val="center"/>
            </w:pPr>
            <w:r>
              <w:rPr>
                <w:rFonts w:ascii="Arial" w:hAnsi="Arial"/>
                <w:color w:val="000000"/>
                <w:sz w:val="18"/>
              </w:rPr>
              <w:t>Not allowed</w:t>
            </w:r>
          </w:p>
          <w:bookmarkEnd w:id="13821"/>
        </w:tc>
        <w:tc>
          <w:tcPr>
            <w:tcBorders>
              <w:bottom w:val="single" w:sz="4" w:color="000000"/>
              <w:right w:val="single" w:sz="4" w:color="000000"/>
            </w:tcBorders>
            <w:tcMar>
              <w:top w:w="40" w:type="dxa"/>
              <w:left w:w="40" w:type="dxa"/>
              <w:bottom w:w="40" w:type="dxa"/>
              <w:right w:w="40" w:type="dxa"/>
            </w:tcMar>
            <w:vAlign w:val="top"/>
          </w:tcPr>
          <w:bookmarkStart w:id="13822" w:name="para_93cdd54e_1ffa_483a_a128_1289b9a3df"/>
          <w:p>
            <w:pPr>
              <w:spacing w:before="180" w:after="0" w:line="240" w:lineRule="auto"/>
              <w:jc w:val="center"/>
            </w:pPr>
            <w:r>
              <w:rPr>
                <w:rFonts w:ascii="Arial" w:hAnsi="Arial"/>
                <w:color w:val="000000"/>
                <w:sz w:val="18"/>
              </w:rPr>
              <w:t>O</w:t>
            </w:r>
          </w:p>
          <w:bookmarkEnd w:id="13822"/>
        </w:tc>
        <w:tc>
          <w:tcPr>
            <w:tcBorders>
              <w:bottom w:val="single" w:sz="4" w:color="000000"/>
              <w:right w:val="single" w:sz="4" w:color="000000"/>
            </w:tcBorders>
            <w:tcMar>
              <w:top w:w="40" w:type="dxa"/>
              <w:left w:w="40" w:type="dxa"/>
              <w:bottom w:w="40" w:type="dxa"/>
              <w:right w:w="40" w:type="dxa"/>
            </w:tcMar>
            <w:vAlign w:val="top"/>
          </w:tcPr>
          <w:bookmarkStart w:id="13823" w:name="para_ebb6ff24_fc62_43ea_9641_4b4cde132e"/>
          <w:p>
            <w:pPr>
              <w:spacing w:before="180" w:after="0" w:line="240" w:lineRule="auto"/>
              <w:jc w:val="center"/>
            </w:pPr>
            <w:r>
              <w:rPr>
                <w:rFonts w:ascii="Arial" w:hAnsi="Arial"/>
                <w:color w:val="000000"/>
                <w:sz w:val="18"/>
              </w:rPr>
              <w:t>3/2</w:t>
            </w:r>
          </w:p>
          <w:bookmarkEnd w:id="13823"/>
        </w:tc>
        <w:tc>
          <w:tcPr>
            <w:tcBorders>
              <w:bottom w:val="single" w:sz="4" w:color="000000"/>
              <w:right w:val="single" w:sz="4" w:color="000000"/>
            </w:tcBorders>
            <w:tcMar>
              <w:top w:w="40" w:type="dxa"/>
              <w:left w:w="40" w:type="dxa"/>
              <w:bottom w:w="40" w:type="dxa"/>
              <w:right w:w="40" w:type="dxa"/>
            </w:tcMar>
            <w:vAlign w:val="top"/>
          </w:tcPr>
          <w:bookmarkStart w:id="13824" w:name="para_0c85322a_a635_4a07_aceb_18f7d7ab3c"/>
          <w:p>
            <w:pPr>
              <w:spacing w:before="180" w:after="0" w:line="240" w:lineRule="auto"/>
              <w:jc w:val="center"/>
            </w:pPr>
            <w:r>
              <w:rPr>
                <w:rFonts w:ascii="Arial" w:hAnsi="Arial"/>
                <w:color w:val="000000"/>
                <w:sz w:val="18"/>
              </w:rPr>
              <w:t>O</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78c6ea33_a52a_4e88_9f54_e84524f883"/>
          <w:p>
            <w:pPr>
              <w:spacing w:before="180" w:after="0" w:line="240" w:lineRule="auto"/>
              <w:jc w:val="center"/>
            </w:pPr>
            <w:r>
              <w:rPr>
                <w:rFonts w:ascii="Arial" w:hAnsi="Arial"/>
                <w:color w:val="000000"/>
                <w:sz w:val="18"/>
              </w:rPr>
              <w:t>2</w:t>
            </w:r>
          </w:p>
          <w:bookmarkEnd w:id="13825"/>
        </w:tc>
        <w:tc>
          <w:tcPr>
            <w:tcBorders>
              <w:bottom w:val="single" w:sz="4" w:color="000000"/>
              <w:right w:val="single" w:sz="4" w:color="000000"/>
            </w:tcBorders>
            <w:tcMar>
              <w:top w:w="40" w:type="dxa"/>
              <w:left w:w="40" w:type="dxa"/>
              <w:bottom w:w="40" w:type="dxa"/>
              <w:right w:w="40" w:type="dxa"/>
            </w:tcMar>
            <w:vAlign w:val="top"/>
          </w:tcPr>
          <w:bookmarkStart w:id="13826" w:name="para_290d240b_4b24_49d4_815e_4f232241c8"/>
          <w:p>
            <w:pPr>
              <w:spacing w:before="180" w:after="0" w:line="240" w:lineRule="auto"/>
            </w:pPr>
            <w:r>
              <w:rPr>
                <w:rFonts w:ascii="Arial" w:hAnsi="Arial"/>
                <w:color w:val="000000"/>
                <w:sz w:val="18"/>
              </w:rPr>
              <w:t>The Attributes of the Admitting Diagnoses Code Sequence shall only be retrieved with Sequence Matching.</w:t>
            </w:r>
          </w:p>
          <w:bookmarkEnd w:id="13826"/>
        </w:tc>
      </w:tr>
      <w:tr>
        <w:tblPrEx/>
        <w:trPr/>
        <w:tc>
          <w:tcPr>
            <w:hMerge w:val="restart"/>
            <w:tcBorders>
              <w:left w:val="single" w:sz="4" w:color="000000"/>
              <w:bottom w:val="single" w:sz="4" w:color="000000"/>
            </w:tcBorders>
            <w:tcMar>
              <w:top w:w="40" w:type="dxa"/>
              <w:left w:w="40" w:type="dxa"/>
              <w:bottom w:w="40" w:type="dxa"/>
            </w:tcMar>
            <w:vAlign w:val="top"/>
          </w:tcPr>
          <w:bookmarkStart w:id="13827" w:name="para_d6aead8c_f636_499f_9a4a_92f3f850e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r>
              <w:rPr>
                <w:rFonts w:ascii="Arial" w:hAnsi="Arial"/>
                <w:i/>
                <w:color w:val="000000"/>
                <w:sz w:val="18"/>
              </w:rPr>
              <w:t>.</w:t>
            </w:r>
          </w:p>
          <w:bookmarkEnd w:id="138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8" w:name="para_108065ce_46c8_4ec9_96df_7ac7bf0a41"/>
          <w:p>
            <w:pPr>
              <w:spacing w:before="180" w:after="0" w:line="240" w:lineRule="auto"/>
            </w:pPr>
            <w:r>
              <w:rPr>
                <w:rFonts w:ascii="Arial" w:hAnsi="Arial"/>
                <w:color w:val="000000"/>
                <w:sz w:val="18"/>
              </w:rPr>
              <w:t>Referenced Request Sequence</w:t>
            </w:r>
          </w:p>
          <w:bookmarkEnd w:id="13828"/>
        </w:tc>
        <w:tc>
          <w:tcPr>
            <w:tcBorders>
              <w:bottom w:val="single" w:sz="4" w:color="000000"/>
              <w:right w:val="single" w:sz="4" w:color="000000"/>
            </w:tcBorders>
            <w:tcMar>
              <w:top w:w="40" w:type="dxa"/>
              <w:left w:w="40" w:type="dxa"/>
              <w:bottom w:w="40" w:type="dxa"/>
              <w:right w:w="40" w:type="dxa"/>
            </w:tcMar>
            <w:vAlign w:val="top"/>
          </w:tcPr>
          <w:bookmarkStart w:id="13829" w:name="para_76723890_3fbe_4836_b93e_db40dd3c66"/>
          <w:p>
            <w:pPr>
              <w:spacing w:before="180" w:after="0" w:line="240" w:lineRule="auto"/>
              <w:jc w:val="center"/>
            </w:pPr>
            <w:r>
              <w:rPr>
                <w:rFonts w:ascii="Arial" w:hAnsi="Arial"/>
                <w:color w:val="000000"/>
                <w:sz w:val="18"/>
              </w:rPr>
              <w:t>(0040,A370)</w:t>
            </w:r>
          </w:p>
          <w:bookmarkEnd w:id="13829"/>
        </w:tc>
        <w:tc>
          <w:tcPr>
            <w:tcBorders>
              <w:bottom w:val="single" w:sz="4" w:color="000000"/>
              <w:right w:val="single" w:sz="4" w:color="000000"/>
            </w:tcBorders>
            <w:tcMar>
              <w:top w:w="40" w:type="dxa"/>
              <w:left w:w="40" w:type="dxa"/>
              <w:bottom w:w="40" w:type="dxa"/>
              <w:right w:w="40" w:type="dxa"/>
            </w:tcMar>
            <w:vAlign w:val="top"/>
          </w:tcPr>
          <w:bookmarkStart w:id="13830" w:name="para_088fc6ba_e8ed_4576_90e3_7602b2d4da"/>
          <w:p>
            <w:pPr>
              <w:spacing w:before="180" w:after="0" w:line="240" w:lineRule="auto"/>
              <w:jc w:val="center"/>
            </w:pPr>
            <w:r>
              <w:rPr>
                <w:rFonts w:ascii="Arial" w:hAnsi="Arial"/>
                <w:color w:val="000000"/>
                <w:sz w:val="18"/>
              </w:rPr>
              <w:t>2/2</w:t>
            </w:r>
          </w:p>
          <w:bookmarkEnd w:id="13830"/>
        </w:tc>
        <w:tc>
          <w:tcPr>
            <w:tcBorders>
              <w:bottom w:val="single" w:sz="4" w:color="000000"/>
              <w:right w:val="single" w:sz="4" w:color="000000"/>
            </w:tcBorders>
            <w:tcMar>
              <w:top w:w="40" w:type="dxa"/>
              <w:left w:w="40" w:type="dxa"/>
              <w:bottom w:w="40" w:type="dxa"/>
              <w:right w:w="40" w:type="dxa"/>
            </w:tcMar>
            <w:vAlign w:val="top"/>
          </w:tcPr>
          <w:bookmarkStart w:id="13831" w:name="para_22591b55_84fd_45cd_b879_76a7e47423"/>
          <w:p>
            <w:pPr>
              <w:spacing w:before="180" w:after="0" w:line="240" w:lineRule="auto"/>
              <w:jc w:val="center"/>
            </w:pPr>
            <w:r>
              <w:rPr>
                <w:rFonts w:ascii="Arial" w:hAnsi="Arial"/>
                <w:color w:val="000000"/>
                <w:sz w:val="18"/>
              </w:rPr>
              <w:t>Not allowed</w:t>
            </w:r>
          </w:p>
          <w:bookmarkEnd w:id="13831"/>
        </w:tc>
        <w:tc>
          <w:tcPr>
            <w:tcBorders>
              <w:bottom w:val="single" w:sz="4" w:color="000000"/>
              <w:right w:val="single" w:sz="4" w:color="000000"/>
            </w:tcBorders>
            <w:tcMar>
              <w:top w:w="40" w:type="dxa"/>
              <w:left w:w="40" w:type="dxa"/>
              <w:bottom w:w="40" w:type="dxa"/>
              <w:right w:w="40" w:type="dxa"/>
            </w:tcMar>
            <w:vAlign w:val="top"/>
          </w:tcPr>
          <w:bookmarkStart w:id="13832" w:name="para_927876fd_e793_4d9f_9e8f_9a59b2991e"/>
          <w:p>
            <w:pPr>
              <w:spacing w:before="180" w:after="0" w:line="240" w:lineRule="auto"/>
              <w:jc w:val="center"/>
            </w:pPr>
            <w:r>
              <w:rPr>
                <w:rFonts w:ascii="Arial" w:hAnsi="Arial"/>
                <w:color w:val="000000"/>
                <w:sz w:val="18"/>
              </w:rPr>
              <w:t>O</w:t>
            </w:r>
          </w:p>
          <w:bookmarkEnd w:id="13832"/>
        </w:tc>
        <w:tc>
          <w:tcPr>
            <w:tcBorders>
              <w:bottom w:val="single" w:sz="4" w:color="000000"/>
              <w:right w:val="single" w:sz="4" w:color="000000"/>
            </w:tcBorders>
            <w:tcMar>
              <w:top w:w="40" w:type="dxa"/>
              <w:left w:w="40" w:type="dxa"/>
              <w:bottom w:w="40" w:type="dxa"/>
              <w:right w:w="40" w:type="dxa"/>
            </w:tcMar>
            <w:vAlign w:val="top"/>
          </w:tcPr>
          <w:bookmarkStart w:id="13833" w:name="para_d65dfd8f_3959_4bc2_b664_4e125783dd"/>
          <w:p>
            <w:pPr>
              <w:spacing w:before="180" w:after="0" w:line="240" w:lineRule="auto"/>
              <w:jc w:val="center"/>
            </w:pPr>
            <w:r>
              <w:rPr>
                <w:rFonts w:ascii="Arial" w:hAnsi="Arial"/>
                <w:color w:val="000000"/>
                <w:sz w:val="18"/>
              </w:rPr>
              <w:t>3/2</w:t>
            </w:r>
          </w:p>
          <w:bookmarkEnd w:id="13833"/>
        </w:tc>
        <w:tc>
          <w:tcPr>
            <w:tcBorders>
              <w:bottom w:val="single" w:sz="4" w:color="000000"/>
              <w:right w:val="single" w:sz="4" w:color="000000"/>
            </w:tcBorders>
            <w:tcMar>
              <w:top w:w="40" w:type="dxa"/>
              <w:left w:w="40" w:type="dxa"/>
              <w:bottom w:w="40" w:type="dxa"/>
              <w:right w:w="40" w:type="dxa"/>
            </w:tcMar>
            <w:vAlign w:val="top"/>
          </w:tcPr>
          <w:bookmarkStart w:id="13834" w:name="para_6aab2d1a_cc09_4536_ad06_7ab7abf32e"/>
          <w:p>
            <w:pPr>
              <w:spacing w:before="180" w:after="0" w:line="240" w:lineRule="auto"/>
              <w:jc w:val="center"/>
            </w:pPr>
            <w:r>
              <w:rPr>
                <w:rFonts w:ascii="Arial" w:hAnsi="Arial"/>
                <w:color w:val="000000"/>
                <w:sz w:val="18"/>
              </w:rPr>
              <w:t>R</w:t>
            </w:r>
          </w:p>
          <w:bookmarkEnd w:id="13834"/>
        </w:tc>
        <w:tc>
          <w:tcPr>
            <w:tcBorders>
              <w:bottom w:val="single" w:sz="4" w:color="000000"/>
              <w:right w:val="single" w:sz="4" w:color="000000"/>
            </w:tcBorders>
            <w:tcMar>
              <w:top w:w="40" w:type="dxa"/>
              <w:left w:w="40" w:type="dxa"/>
              <w:bottom w:w="40" w:type="dxa"/>
              <w:right w:w="40" w:type="dxa"/>
            </w:tcMar>
            <w:vAlign w:val="top"/>
          </w:tcPr>
          <w:bookmarkStart w:id="13835" w:name="para_6ec20491_db52_47d5_9c88_19214dfca5"/>
          <w:p>
            <w:pPr>
              <w:spacing w:before="180" w:after="0" w:line="240" w:lineRule="auto"/>
              <w:jc w:val="center"/>
            </w:pPr>
            <w:r>
              <w:rPr>
                <w:rFonts w:ascii="Arial" w:hAnsi="Arial"/>
                <w:color w:val="000000"/>
                <w:sz w:val="18"/>
              </w:rPr>
              <w:t>2</w:t>
            </w:r>
          </w:p>
          <w:bookmarkEnd w:id="13835"/>
        </w:tc>
        <w:tc>
          <w:tcPr>
            <w:tcBorders>
              <w:bottom w:val="single" w:sz="4" w:color="000000"/>
              <w:right w:val="single" w:sz="4" w:color="000000"/>
            </w:tcBorders>
            <w:tcMar>
              <w:top w:w="40" w:type="dxa"/>
              <w:left w:w="40" w:type="dxa"/>
              <w:bottom w:w="40" w:type="dxa"/>
              <w:right w:w="40" w:type="dxa"/>
            </w:tcMar>
            <w:vAlign w:val="top"/>
          </w:tcPr>
          <w:bookmarkStart w:id="13836" w:name="para_4c1baa27_200a_4834_ad7b_86389c1cf1"/>
          <w:p>
            <w:pPr>
              <w:spacing w:before="180" w:after="0" w:line="240" w:lineRule="auto"/>
            </w:pPr>
            <w:r>
              <w:rPr>
                <w:rFonts w:ascii="Arial" w:hAnsi="Arial"/>
                <w:color w:val="000000"/>
                <w:sz w:val="18"/>
              </w:rPr>
              <w:t>Could be "changed" while SCHEDULED by canceling and re-creating with the "correct" values.</w:t>
            </w:r>
          </w:p>
          <w:bookmarkEnd w:id="13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7" w:name="para_16bc4d28_a020_4776_9cda_841d47dfec"/>
          <w:p>
            <w:pPr>
              <w:spacing w:before="180" w:after="0" w:line="240" w:lineRule="auto"/>
            </w:pPr>
            <w:r>
              <w:rPr>
                <w:rFonts w:ascii="Arial" w:hAnsi="Arial"/>
                <w:color w:val="000000"/>
                <w:sz w:val="18"/>
              </w:rPr>
              <w:t>&gt;Study Instance UID</w:t>
            </w:r>
          </w:p>
          <w:bookmarkEnd w:id="13837"/>
        </w:tc>
        <w:tc>
          <w:tcPr>
            <w:tcBorders>
              <w:bottom w:val="single" w:sz="4" w:color="000000"/>
              <w:right w:val="single" w:sz="4" w:color="000000"/>
            </w:tcBorders>
            <w:tcMar>
              <w:top w:w="40" w:type="dxa"/>
              <w:left w:w="40" w:type="dxa"/>
              <w:bottom w:w="40" w:type="dxa"/>
              <w:right w:w="40" w:type="dxa"/>
            </w:tcMar>
            <w:vAlign w:val="top"/>
          </w:tcPr>
          <w:bookmarkStart w:id="13838" w:name="para_172d4842_544a_4b8d_a48d_aebe5bcad8"/>
          <w:p>
            <w:pPr>
              <w:spacing w:before="180" w:after="0" w:line="240" w:lineRule="auto"/>
              <w:jc w:val="center"/>
            </w:pPr>
            <w:r>
              <w:rPr>
                <w:rFonts w:ascii="Arial" w:hAnsi="Arial"/>
                <w:color w:val="000000"/>
                <w:sz w:val="18"/>
              </w:rPr>
              <w:t>(0020,000D)</w:t>
            </w:r>
          </w:p>
          <w:bookmarkEnd w:id="13838"/>
        </w:tc>
        <w:tc>
          <w:tcPr>
            <w:tcBorders>
              <w:bottom w:val="single" w:sz="4" w:color="000000"/>
              <w:right w:val="single" w:sz="4" w:color="000000"/>
            </w:tcBorders>
            <w:tcMar>
              <w:top w:w="40" w:type="dxa"/>
              <w:left w:w="40" w:type="dxa"/>
              <w:bottom w:w="40" w:type="dxa"/>
              <w:right w:w="40" w:type="dxa"/>
            </w:tcMar>
            <w:vAlign w:val="top"/>
          </w:tcPr>
          <w:bookmarkStart w:id="13839" w:name="para_8d35084a_11ec_4eb8_bf07_84f58cdc78"/>
          <w:p>
            <w:pPr>
              <w:spacing w:before="180" w:after="0" w:line="240" w:lineRule="auto"/>
              <w:jc w:val="center"/>
            </w:pPr>
            <w:r>
              <w:rPr>
                <w:rFonts w:ascii="Arial" w:hAnsi="Arial"/>
                <w:color w:val="000000"/>
                <w:sz w:val="18"/>
              </w:rPr>
              <w:t>1/1</w:t>
            </w:r>
          </w:p>
          <w:bookmarkEnd w:id="13839"/>
        </w:tc>
        <w:tc>
          <w:tcPr>
            <w:tcBorders>
              <w:bottom w:val="single" w:sz="4" w:color="000000"/>
              <w:right w:val="single" w:sz="4" w:color="000000"/>
            </w:tcBorders>
            <w:tcMar>
              <w:top w:w="40" w:type="dxa"/>
              <w:left w:w="40" w:type="dxa"/>
              <w:bottom w:w="40" w:type="dxa"/>
              <w:right w:w="40" w:type="dxa"/>
            </w:tcMar>
            <w:vAlign w:val="top"/>
          </w:tcPr>
          <w:bookmarkStart w:id="13840" w:name="para_e851b25b_fbff_4f55_992f_348b2fca6d"/>
          <w:p>
            <w:pPr>
              <w:spacing w:before="180" w:after="0" w:line="240" w:lineRule="auto"/>
              <w:jc w:val="center"/>
            </w:pPr>
            <w:r>
              <w:rPr>
                <w:rFonts w:ascii="Arial" w:hAnsi="Arial"/>
                <w:color w:val="000000"/>
                <w:sz w:val="18"/>
              </w:rPr>
              <w:t>Not allowed</w:t>
            </w:r>
          </w:p>
          <w:bookmarkEnd w:id="13840"/>
        </w:tc>
        <w:tc>
          <w:tcPr>
            <w:tcBorders>
              <w:bottom w:val="single" w:sz="4" w:color="000000"/>
              <w:right w:val="single" w:sz="4" w:color="000000"/>
            </w:tcBorders>
            <w:tcMar>
              <w:top w:w="40" w:type="dxa"/>
              <w:left w:w="40" w:type="dxa"/>
              <w:bottom w:w="40" w:type="dxa"/>
              <w:right w:w="40" w:type="dxa"/>
            </w:tcMar>
            <w:vAlign w:val="top"/>
          </w:tcPr>
          <w:bookmarkStart w:id="13841" w:name="para_702ea2e4_829a_458a_9e77_f7f321a6f3"/>
          <w:p>
            <w:pPr>
              <w:spacing w:before="180" w:after="0" w:line="240" w:lineRule="auto"/>
              <w:jc w:val="center"/>
            </w:pPr>
            <w:r>
              <w:rPr>
                <w:rFonts w:ascii="Arial" w:hAnsi="Arial"/>
                <w:color w:val="000000"/>
                <w:sz w:val="18"/>
              </w:rPr>
              <w:t>O</w:t>
            </w:r>
          </w:p>
          <w:bookmarkEnd w:id="13841"/>
        </w:tc>
        <w:tc>
          <w:tcPr>
            <w:tcBorders>
              <w:bottom w:val="single" w:sz="4" w:color="000000"/>
              <w:right w:val="single" w:sz="4" w:color="000000"/>
            </w:tcBorders>
            <w:tcMar>
              <w:top w:w="40" w:type="dxa"/>
              <w:left w:w="40" w:type="dxa"/>
              <w:bottom w:w="40" w:type="dxa"/>
              <w:right w:w="40" w:type="dxa"/>
            </w:tcMar>
            <w:vAlign w:val="top"/>
          </w:tcPr>
          <w:bookmarkStart w:id="13842" w:name="para_89c0eb90_6dc6_4d9b_8ff9_09d3d97518"/>
          <w:p>
            <w:pPr>
              <w:spacing w:before="180" w:after="0" w:line="240" w:lineRule="auto"/>
              <w:jc w:val="center"/>
            </w:pPr>
            <w:r>
              <w:rPr>
                <w:rFonts w:ascii="Arial" w:hAnsi="Arial"/>
                <w:color w:val="000000"/>
                <w:sz w:val="18"/>
              </w:rPr>
              <w:t>-/1</w:t>
            </w:r>
          </w:p>
          <w:bookmarkEnd w:id="13842"/>
        </w:tc>
        <w:tc>
          <w:tcPr>
            <w:tcBorders>
              <w:bottom w:val="single" w:sz="4" w:color="000000"/>
              <w:right w:val="single" w:sz="4" w:color="000000"/>
            </w:tcBorders>
            <w:tcMar>
              <w:top w:w="40" w:type="dxa"/>
              <w:left w:w="40" w:type="dxa"/>
              <w:bottom w:w="40" w:type="dxa"/>
              <w:right w:w="40" w:type="dxa"/>
            </w:tcMar>
            <w:vAlign w:val="top"/>
          </w:tcPr>
          <w:bookmarkStart w:id="13843" w:name="para_2d019434_aa15_4a4b_b365_0851812d5e"/>
          <w:p>
            <w:pPr>
              <w:spacing w:before="180" w:after="0" w:line="240" w:lineRule="auto"/>
              <w:jc w:val="center"/>
            </w:pPr>
            <w:r>
              <w:rPr>
                <w:rFonts w:ascii="Arial" w:hAnsi="Arial"/>
                <w:color w:val="000000"/>
                <w:sz w:val="18"/>
              </w:rPr>
              <w:t>O</w:t>
            </w:r>
          </w:p>
          <w:bookmarkEnd w:id="13843"/>
        </w:tc>
        <w:tc>
          <w:tcPr>
            <w:tcBorders>
              <w:bottom w:val="single" w:sz="4" w:color="000000"/>
              <w:right w:val="single" w:sz="4" w:color="000000"/>
            </w:tcBorders>
            <w:tcMar>
              <w:top w:w="40" w:type="dxa"/>
              <w:left w:w="40" w:type="dxa"/>
              <w:bottom w:w="40" w:type="dxa"/>
              <w:right w:w="40" w:type="dxa"/>
            </w:tcMar>
            <w:vAlign w:val="top"/>
          </w:tcPr>
          <w:bookmarkStart w:id="13844" w:name="para_3e142d89_8a55_4d46_839d_f65185d189"/>
          <w:p>
            <w:pPr>
              <w:spacing w:before="180" w:after="0" w:line="240" w:lineRule="auto"/>
              <w:jc w:val="center"/>
            </w:pPr>
            <w:r>
              <w:rPr>
                <w:rFonts w:ascii="Arial" w:hAnsi="Arial"/>
                <w:color w:val="000000"/>
                <w:sz w:val="18"/>
              </w:rPr>
              <w:t>1</w:t>
            </w:r>
          </w:p>
          <w:bookmarkEnd w:id="13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5" w:name="para_d9e533f9_4726_45ce_a63e_2968a8760c"/>
          <w:p>
            <w:pPr>
              <w:spacing w:before="180" w:after="0" w:line="240" w:lineRule="auto"/>
            </w:pPr>
            <w:r>
              <w:rPr>
                <w:rFonts w:ascii="Arial" w:hAnsi="Arial"/>
                <w:color w:val="000000"/>
                <w:sz w:val="18"/>
              </w:rPr>
              <w:t>&gt;Accession Number</w:t>
            </w:r>
          </w:p>
          <w:bookmarkEnd w:id="13845"/>
        </w:tc>
        <w:tc>
          <w:tcPr>
            <w:tcBorders>
              <w:bottom w:val="single" w:sz="4" w:color="000000"/>
              <w:right w:val="single" w:sz="4" w:color="000000"/>
            </w:tcBorders>
            <w:tcMar>
              <w:top w:w="40" w:type="dxa"/>
              <w:left w:w="40" w:type="dxa"/>
              <w:bottom w:w="40" w:type="dxa"/>
              <w:right w:w="40" w:type="dxa"/>
            </w:tcMar>
            <w:vAlign w:val="top"/>
          </w:tcPr>
          <w:bookmarkStart w:id="13846" w:name="para_1bf2904f_e9f8_4583_99c9_c6b53ae3c8"/>
          <w:p>
            <w:pPr>
              <w:spacing w:before="180" w:after="0" w:line="240" w:lineRule="auto"/>
              <w:jc w:val="center"/>
            </w:pPr>
            <w:r>
              <w:rPr>
                <w:rFonts w:ascii="Arial" w:hAnsi="Arial"/>
                <w:color w:val="000000"/>
                <w:sz w:val="18"/>
              </w:rPr>
              <w:t>(0008,0050)</w:t>
            </w:r>
          </w:p>
          <w:bookmarkEnd w:id="13846"/>
        </w:tc>
        <w:tc>
          <w:tcPr>
            <w:tcBorders>
              <w:bottom w:val="single" w:sz="4" w:color="000000"/>
              <w:right w:val="single" w:sz="4" w:color="000000"/>
            </w:tcBorders>
            <w:tcMar>
              <w:top w:w="40" w:type="dxa"/>
              <w:left w:w="40" w:type="dxa"/>
              <w:bottom w:w="40" w:type="dxa"/>
              <w:right w:w="40" w:type="dxa"/>
            </w:tcMar>
            <w:vAlign w:val="top"/>
          </w:tcPr>
          <w:bookmarkStart w:id="13847" w:name="para_1b1cb519_e299_471c_8061_4a37e96b3f"/>
          <w:p>
            <w:pPr>
              <w:spacing w:before="180" w:after="0" w:line="240" w:lineRule="auto"/>
              <w:jc w:val="center"/>
            </w:pPr>
            <w:r>
              <w:rPr>
                <w:rFonts w:ascii="Arial" w:hAnsi="Arial"/>
                <w:color w:val="000000"/>
                <w:sz w:val="18"/>
              </w:rPr>
              <w:t>2/2</w:t>
            </w:r>
          </w:p>
          <w:bookmarkEnd w:id="13847"/>
        </w:tc>
        <w:tc>
          <w:tcPr>
            <w:tcBorders>
              <w:bottom w:val="single" w:sz="4" w:color="000000"/>
              <w:right w:val="single" w:sz="4" w:color="000000"/>
            </w:tcBorders>
            <w:tcMar>
              <w:top w:w="40" w:type="dxa"/>
              <w:left w:w="40" w:type="dxa"/>
              <w:bottom w:w="40" w:type="dxa"/>
              <w:right w:w="40" w:type="dxa"/>
            </w:tcMar>
            <w:vAlign w:val="top"/>
          </w:tcPr>
          <w:bookmarkStart w:id="13848" w:name="para_cb760357_c72b_4f4a_bbff_265205af0f"/>
          <w:p>
            <w:pPr>
              <w:spacing w:before="180" w:after="0" w:line="240" w:lineRule="auto"/>
              <w:jc w:val="center"/>
            </w:pPr>
            <w:r>
              <w:rPr>
                <w:rFonts w:ascii="Arial" w:hAnsi="Arial"/>
                <w:color w:val="000000"/>
                <w:sz w:val="18"/>
              </w:rPr>
              <w:t>Not allowed</w:t>
            </w:r>
          </w:p>
          <w:bookmarkEnd w:id="13848"/>
        </w:tc>
        <w:tc>
          <w:tcPr>
            <w:tcBorders>
              <w:bottom w:val="single" w:sz="4" w:color="000000"/>
              <w:right w:val="single" w:sz="4" w:color="000000"/>
            </w:tcBorders>
            <w:tcMar>
              <w:top w:w="40" w:type="dxa"/>
              <w:left w:w="40" w:type="dxa"/>
              <w:bottom w:w="40" w:type="dxa"/>
              <w:right w:w="40" w:type="dxa"/>
            </w:tcMar>
            <w:vAlign w:val="top"/>
          </w:tcPr>
          <w:bookmarkStart w:id="13849" w:name="para_6ddf1d19_d9d0_4d5f_8175_e97682f58b"/>
          <w:p>
            <w:pPr>
              <w:spacing w:before="180" w:after="0" w:line="240" w:lineRule="auto"/>
              <w:jc w:val="center"/>
            </w:pPr>
            <w:r>
              <w:rPr>
                <w:rFonts w:ascii="Arial" w:hAnsi="Arial"/>
                <w:color w:val="000000"/>
                <w:sz w:val="18"/>
              </w:rPr>
              <w:t>O</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116b50a9_3c94_4dd8_b4e4_a88431a8f1"/>
          <w:p>
            <w:pPr>
              <w:spacing w:before="180" w:after="0" w:line="240" w:lineRule="auto"/>
              <w:jc w:val="center"/>
            </w:pPr>
            <w:r>
              <w:rPr>
                <w:rFonts w:ascii="Arial" w:hAnsi="Arial"/>
                <w:color w:val="000000"/>
                <w:sz w:val="18"/>
              </w:rPr>
              <w:t>-/2</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418ea1e0_8dbf_4f80_83b7_9d57ef5d81"/>
          <w:p>
            <w:pPr>
              <w:spacing w:before="180" w:after="0" w:line="240" w:lineRule="auto"/>
              <w:jc w:val="center"/>
            </w:pPr>
            <w:r>
              <w:rPr>
                <w:rFonts w:ascii="Arial" w:hAnsi="Arial"/>
                <w:color w:val="000000"/>
                <w:sz w:val="18"/>
              </w:rPr>
              <w:t>R</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66ebe083_3cec_481f_bcdb_6b01e20a5b"/>
          <w:p>
            <w:pPr>
              <w:spacing w:before="180" w:after="0" w:line="240" w:lineRule="auto"/>
              <w:jc w:val="center"/>
            </w:pPr>
            <w:r>
              <w:rPr>
                <w:rFonts w:ascii="Arial" w:hAnsi="Arial"/>
                <w:color w:val="000000"/>
                <w:sz w:val="18"/>
              </w:rPr>
              <w:t>2</w:t>
            </w:r>
          </w:p>
          <w:bookmarkEnd w:id="138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3" w:name="para_878fcb96_06dd_4751_854a_d66dcecc38"/>
          <w:p>
            <w:pPr>
              <w:spacing w:before="180" w:after="0" w:line="240" w:lineRule="auto"/>
            </w:pPr>
            <w:r>
              <w:rPr>
                <w:rFonts w:ascii="Arial" w:hAnsi="Arial"/>
                <w:color w:val="000000"/>
                <w:sz w:val="18"/>
              </w:rPr>
              <w:t>&gt;Issuer of Accession Number Sequence</w:t>
            </w:r>
          </w:p>
          <w:bookmarkEnd w:id="13853"/>
        </w:tc>
        <w:tc>
          <w:tcPr>
            <w:tcBorders>
              <w:bottom w:val="single" w:sz="4" w:color="000000"/>
              <w:right w:val="single" w:sz="4" w:color="000000"/>
            </w:tcBorders>
            <w:tcMar>
              <w:top w:w="40" w:type="dxa"/>
              <w:left w:w="40" w:type="dxa"/>
              <w:bottom w:w="40" w:type="dxa"/>
              <w:right w:w="40" w:type="dxa"/>
            </w:tcMar>
            <w:vAlign w:val="top"/>
          </w:tcPr>
          <w:bookmarkStart w:id="13854" w:name="para_36ff2789_a881_4fe1_9770_3383875734"/>
          <w:p>
            <w:pPr>
              <w:spacing w:before="180" w:after="0" w:line="240" w:lineRule="auto"/>
              <w:jc w:val="center"/>
            </w:pPr>
            <w:r>
              <w:rPr>
                <w:rFonts w:ascii="Arial" w:hAnsi="Arial"/>
                <w:color w:val="000000"/>
                <w:sz w:val="18"/>
              </w:rPr>
              <w:t>(0008,0051)</w:t>
            </w:r>
          </w:p>
          <w:bookmarkEnd w:id="13854"/>
        </w:tc>
        <w:tc>
          <w:tcPr>
            <w:tcBorders>
              <w:bottom w:val="single" w:sz="4" w:color="000000"/>
              <w:right w:val="single" w:sz="4" w:color="000000"/>
            </w:tcBorders>
            <w:tcMar>
              <w:top w:w="40" w:type="dxa"/>
              <w:left w:w="40" w:type="dxa"/>
              <w:bottom w:w="40" w:type="dxa"/>
              <w:right w:w="40" w:type="dxa"/>
            </w:tcMar>
            <w:vAlign w:val="top"/>
          </w:tcPr>
          <w:bookmarkStart w:id="13855" w:name="para_67c70169_05be_4924_a513_702670f793"/>
          <w:p>
            <w:pPr>
              <w:spacing w:before="180" w:after="0" w:line="240" w:lineRule="auto"/>
              <w:jc w:val="center"/>
            </w:pPr>
            <w:r>
              <w:rPr>
                <w:rFonts w:ascii="Arial" w:hAnsi="Arial"/>
                <w:color w:val="000000"/>
                <w:sz w:val="18"/>
              </w:rPr>
              <w:t>2/2</w:t>
            </w:r>
          </w:p>
          <w:bookmarkEnd w:id="13855"/>
        </w:tc>
        <w:tc>
          <w:tcPr>
            <w:tcBorders>
              <w:bottom w:val="single" w:sz="4" w:color="000000"/>
              <w:right w:val="single" w:sz="4" w:color="000000"/>
            </w:tcBorders>
            <w:tcMar>
              <w:top w:w="40" w:type="dxa"/>
              <w:left w:w="40" w:type="dxa"/>
              <w:bottom w:w="40" w:type="dxa"/>
              <w:right w:w="40" w:type="dxa"/>
            </w:tcMar>
            <w:vAlign w:val="top"/>
          </w:tcPr>
          <w:bookmarkStart w:id="13856" w:name="para_1dbbbb1e_b3e1_48fb_9e54_49595b79f3"/>
          <w:p>
            <w:pPr>
              <w:spacing w:before="180" w:after="0" w:line="240" w:lineRule="auto"/>
              <w:jc w:val="center"/>
            </w:pPr>
            <w:r>
              <w:rPr>
                <w:rFonts w:ascii="Arial" w:hAnsi="Arial"/>
                <w:color w:val="000000"/>
                <w:sz w:val="18"/>
              </w:rPr>
              <w:t>Not allowed</w:t>
            </w:r>
          </w:p>
          <w:bookmarkEnd w:id="13856"/>
        </w:tc>
        <w:tc>
          <w:tcPr>
            <w:tcBorders>
              <w:bottom w:val="single" w:sz="4" w:color="000000"/>
              <w:right w:val="single" w:sz="4" w:color="000000"/>
            </w:tcBorders>
            <w:tcMar>
              <w:top w:w="40" w:type="dxa"/>
              <w:left w:w="40" w:type="dxa"/>
              <w:bottom w:w="40" w:type="dxa"/>
              <w:right w:w="40" w:type="dxa"/>
            </w:tcMar>
            <w:vAlign w:val="top"/>
          </w:tcPr>
          <w:bookmarkStart w:id="13857" w:name="para_eab7fe95_63e1_4991_8b11_1e2dc78af2"/>
          <w:p>
            <w:pPr>
              <w:spacing w:before="180" w:after="0" w:line="240" w:lineRule="auto"/>
              <w:jc w:val="center"/>
            </w:pPr>
            <w:r>
              <w:rPr>
                <w:rFonts w:ascii="Arial" w:hAnsi="Arial"/>
                <w:color w:val="000000"/>
                <w:sz w:val="18"/>
              </w:rPr>
              <w:t>O</w:t>
            </w:r>
          </w:p>
          <w:bookmarkEnd w:id="13857"/>
        </w:tc>
        <w:tc>
          <w:tcPr>
            <w:tcBorders>
              <w:bottom w:val="single" w:sz="4" w:color="000000"/>
              <w:right w:val="single" w:sz="4" w:color="000000"/>
            </w:tcBorders>
            <w:tcMar>
              <w:top w:w="40" w:type="dxa"/>
              <w:left w:w="40" w:type="dxa"/>
              <w:bottom w:w="40" w:type="dxa"/>
              <w:right w:w="40" w:type="dxa"/>
            </w:tcMar>
            <w:vAlign w:val="top"/>
          </w:tcPr>
          <w:bookmarkStart w:id="13858" w:name="para_28b4d2df_a774_442b_9a54_6b15191f28"/>
          <w:p>
            <w:pPr>
              <w:spacing w:before="180" w:after="0" w:line="240" w:lineRule="auto"/>
              <w:jc w:val="center"/>
            </w:pPr>
            <w:r>
              <w:rPr>
                <w:rFonts w:ascii="Arial" w:hAnsi="Arial"/>
                <w:color w:val="000000"/>
                <w:sz w:val="18"/>
              </w:rPr>
              <w:t>-/2</w:t>
            </w:r>
          </w:p>
          <w:bookmarkEnd w:id="13858"/>
        </w:tc>
        <w:tc>
          <w:tcPr>
            <w:tcBorders>
              <w:bottom w:val="single" w:sz="4" w:color="000000"/>
              <w:right w:val="single" w:sz="4" w:color="000000"/>
            </w:tcBorders>
            <w:tcMar>
              <w:top w:w="40" w:type="dxa"/>
              <w:left w:w="40" w:type="dxa"/>
              <w:bottom w:w="40" w:type="dxa"/>
              <w:right w:w="40" w:type="dxa"/>
            </w:tcMar>
            <w:vAlign w:val="top"/>
          </w:tcPr>
          <w:bookmarkStart w:id="13859" w:name="para_24050f52_448b_436b_9cb7_a617331bb8"/>
          <w:p>
            <w:pPr>
              <w:spacing w:before="180" w:after="0" w:line="240" w:lineRule="auto"/>
              <w:jc w:val="center"/>
            </w:pPr>
            <w:r>
              <w:rPr>
                <w:rFonts w:ascii="Arial" w:hAnsi="Arial"/>
                <w:color w:val="000000"/>
                <w:sz w:val="18"/>
              </w:rPr>
              <w:t>R</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d3615bec_fff0_4374_9416_b62e8622ab"/>
          <w:p>
            <w:pPr>
              <w:spacing w:before="180" w:after="0" w:line="240" w:lineRule="auto"/>
              <w:jc w:val="center"/>
            </w:pPr>
            <w:r>
              <w:rPr>
                <w:rFonts w:ascii="Arial" w:hAnsi="Arial"/>
                <w:color w:val="000000"/>
                <w:sz w:val="18"/>
              </w:rPr>
              <w:t>2</w:t>
            </w:r>
          </w:p>
          <w:bookmarkEnd w:id="13860"/>
        </w:tc>
        <w:tc>
          <w:tcPr>
            <w:tcBorders>
              <w:bottom w:val="single" w:sz="4" w:color="000000"/>
              <w:right w:val="single" w:sz="4" w:color="000000"/>
            </w:tcBorders>
            <w:tcMar>
              <w:top w:w="40" w:type="dxa"/>
              <w:left w:w="40" w:type="dxa"/>
              <w:bottom w:w="40" w:type="dxa"/>
              <w:right w:w="40" w:type="dxa"/>
            </w:tcMar>
            <w:vAlign w:val="top"/>
          </w:tcPr>
          <w:bookmarkStart w:id="13861" w:name="para_1799b003_7cbf_47b0_b0f5_82fa1cdaa3"/>
          <w:p>
            <w:pPr>
              <w:spacing w:before="180" w:after="0" w:line="240" w:lineRule="auto"/>
            </w:pPr>
            <w:r>
              <w:rPr>
                <w:rFonts w:ascii="Arial" w:hAnsi="Arial"/>
                <w:color w:val="000000"/>
                <w:sz w:val="18"/>
              </w:rPr>
              <w:t>The Issuer of Accession Number Sequence shall only be retrieved with Sequence Matching.</w:t>
            </w:r>
          </w:p>
          <w:bookmarkEnd w:id="13861"/>
        </w:tc>
      </w:tr>
      <w:tr>
        <w:tblPrEx/>
        <w:trPr/>
        <w:tc>
          <w:tcPr>
            <w:hMerge w:val="restart"/>
            <w:tcBorders>
              <w:left w:val="single" w:sz="4" w:color="000000"/>
              <w:bottom w:val="single" w:sz="4" w:color="000000"/>
            </w:tcBorders>
            <w:tcMar>
              <w:top w:w="40" w:type="dxa"/>
              <w:left w:w="40" w:type="dxa"/>
              <w:bottom w:w="40" w:type="dxa"/>
            </w:tcMar>
            <w:vAlign w:val="top"/>
          </w:tcPr>
          <w:bookmarkStart w:id="13862" w:name="para_8d842657_7852_45bc_88f3_bd62f5c0ae"/>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8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3" w:name="para_a736e1d4_8995_4dba_97a0_e185ca3436"/>
          <w:p>
            <w:pPr>
              <w:spacing w:before="180" w:after="0" w:line="240" w:lineRule="auto"/>
            </w:pPr>
            <w:r>
              <w:rPr>
                <w:rFonts w:ascii="Arial" w:hAnsi="Arial"/>
                <w:color w:val="000000"/>
                <w:sz w:val="18"/>
              </w:rPr>
              <w:t>&gt;Placer Order Number/Imaging Service Request</w:t>
            </w:r>
          </w:p>
          <w:bookmarkEnd w:id="13863"/>
        </w:tc>
        <w:tc>
          <w:tcPr>
            <w:tcBorders>
              <w:bottom w:val="single" w:sz="4" w:color="000000"/>
              <w:right w:val="single" w:sz="4" w:color="000000"/>
            </w:tcBorders>
            <w:tcMar>
              <w:top w:w="40" w:type="dxa"/>
              <w:left w:w="40" w:type="dxa"/>
              <w:bottom w:w="40" w:type="dxa"/>
              <w:right w:w="40" w:type="dxa"/>
            </w:tcMar>
            <w:vAlign w:val="top"/>
          </w:tcPr>
          <w:bookmarkStart w:id="13864" w:name="para_0a0cf544_d5f3_4d4c_8ac3_6407cbcb2d"/>
          <w:p>
            <w:pPr>
              <w:spacing w:before="180" w:after="0" w:line="240" w:lineRule="auto"/>
              <w:jc w:val="center"/>
            </w:pPr>
            <w:r>
              <w:rPr>
                <w:rFonts w:ascii="Arial" w:hAnsi="Arial"/>
                <w:color w:val="000000"/>
                <w:sz w:val="18"/>
              </w:rPr>
              <w:t>(0040,2016)</w:t>
            </w:r>
          </w:p>
          <w:bookmarkEnd w:id="13864"/>
        </w:tc>
        <w:tc>
          <w:tcPr>
            <w:tcBorders>
              <w:bottom w:val="single" w:sz="4" w:color="000000"/>
              <w:right w:val="single" w:sz="4" w:color="000000"/>
            </w:tcBorders>
            <w:tcMar>
              <w:top w:w="40" w:type="dxa"/>
              <w:left w:w="40" w:type="dxa"/>
              <w:bottom w:w="40" w:type="dxa"/>
              <w:right w:w="40" w:type="dxa"/>
            </w:tcMar>
            <w:vAlign w:val="top"/>
          </w:tcPr>
          <w:bookmarkStart w:id="13865" w:name="para_a849228f_1d1f_4e5f_9331_79c6d06823"/>
          <w:p>
            <w:pPr>
              <w:spacing w:before="180" w:after="0" w:line="240" w:lineRule="auto"/>
              <w:jc w:val="center"/>
            </w:pPr>
            <w:r>
              <w:rPr>
                <w:rFonts w:ascii="Arial" w:hAnsi="Arial"/>
                <w:color w:val="000000"/>
                <w:sz w:val="18"/>
              </w:rPr>
              <w:t>3/1</w:t>
            </w:r>
          </w:p>
          <w:bookmarkEnd w:id="13865"/>
        </w:tc>
        <w:tc>
          <w:tcPr>
            <w:tcBorders>
              <w:bottom w:val="single" w:sz="4" w:color="000000"/>
              <w:right w:val="single" w:sz="4" w:color="000000"/>
            </w:tcBorders>
            <w:tcMar>
              <w:top w:w="40" w:type="dxa"/>
              <w:left w:w="40" w:type="dxa"/>
              <w:bottom w:w="40" w:type="dxa"/>
              <w:right w:w="40" w:type="dxa"/>
            </w:tcMar>
            <w:vAlign w:val="top"/>
          </w:tcPr>
          <w:bookmarkStart w:id="13866" w:name="para_3a375292_5c83_49b2_bd72_9f143bad78"/>
          <w:p>
            <w:pPr>
              <w:spacing w:before="180" w:after="0" w:line="240" w:lineRule="auto"/>
              <w:jc w:val="center"/>
            </w:pPr>
            <w:r>
              <w:rPr>
                <w:rFonts w:ascii="Arial" w:hAnsi="Arial"/>
                <w:color w:val="000000"/>
                <w:sz w:val="18"/>
              </w:rPr>
              <w:t>Not allowed</w:t>
            </w:r>
          </w:p>
          <w:bookmarkEnd w:id="13866"/>
        </w:tc>
        <w:tc>
          <w:tcPr>
            <w:tcBorders>
              <w:bottom w:val="single" w:sz="4" w:color="000000"/>
              <w:right w:val="single" w:sz="4" w:color="000000"/>
            </w:tcBorders>
            <w:tcMar>
              <w:top w:w="40" w:type="dxa"/>
              <w:left w:w="40" w:type="dxa"/>
              <w:bottom w:w="40" w:type="dxa"/>
              <w:right w:w="40" w:type="dxa"/>
            </w:tcMar>
            <w:vAlign w:val="top"/>
          </w:tcPr>
          <w:bookmarkStart w:id="13867" w:name="para_d18d33cc_5569_4bb7_940e_e2e369ae6d"/>
          <w:p>
            <w:pPr>
              <w:spacing w:before="180" w:after="0" w:line="240" w:lineRule="auto"/>
              <w:jc w:val="center"/>
            </w:pPr>
            <w:r>
              <w:rPr>
                <w:rFonts w:ascii="Arial" w:hAnsi="Arial"/>
                <w:color w:val="000000"/>
                <w:sz w:val="18"/>
              </w:rPr>
              <w:t>O</w:t>
            </w:r>
          </w:p>
          <w:bookmarkEnd w:id="13867"/>
        </w:tc>
        <w:tc>
          <w:tcPr>
            <w:tcBorders>
              <w:bottom w:val="single" w:sz="4" w:color="000000"/>
              <w:right w:val="single" w:sz="4" w:color="000000"/>
            </w:tcBorders>
            <w:tcMar>
              <w:top w:w="40" w:type="dxa"/>
              <w:left w:w="40" w:type="dxa"/>
              <w:bottom w:w="40" w:type="dxa"/>
              <w:right w:w="40" w:type="dxa"/>
            </w:tcMar>
            <w:vAlign w:val="top"/>
          </w:tcPr>
          <w:bookmarkStart w:id="13868" w:name="para_709aed28_7ab8_417b_979c_224fe4cd9c"/>
          <w:p>
            <w:pPr>
              <w:spacing w:before="180" w:after="0" w:line="240" w:lineRule="auto"/>
              <w:jc w:val="center"/>
            </w:pPr>
            <w:r>
              <w:rPr>
                <w:rFonts w:ascii="Arial" w:hAnsi="Arial"/>
                <w:color w:val="000000"/>
                <w:sz w:val="18"/>
              </w:rPr>
              <w:t>-/1</w:t>
            </w:r>
          </w:p>
          <w:bookmarkEnd w:id="13868"/>
        </w:tc>
        <w:tc>
          <w:tcPr>
            <w:tcBorders>
              <w:bottom w:val="single" w:sz="4" w:color="000000"/>
              <w:right w:val="single" w:sz="4" w:color="000000"/>
            </w:tcBorders>
            <w:tcMar>
              <w:top w:w="40" w:type="dxa"/>
              <w:left w:w="40" w:type="dxa"/>
              <w:bottom w:w="40" w:type="dxa"/>
              <w:right w:w="40" w:type="dxa"/>
            </w:tcMar>
            <w:vAlign w:val="top"/>
          </w:tcPr>
          <w:bookmarkStart w:id="13869" w:name="para_6d61f67e_382f_44f0_9b6c_40601b6696"/>
          <w:p>
            <w:pPr>
              <w:spacing w:before="180" w:after="0" w:line="240" w:lineRule="auto"/>
              <w:jc w:val="center"/>
            </w:pPr>
            <w:r>
              <w:rPr>
                <w:rFonts w:ascii="Arial" w:hAnsi="Arial"/>
                <w:color w:val="000000"/>
                <w:sz w:val="18"/>
              </w:rPr>
              <w:t>O</w:t>
            </w:r>
          </w:p>
          <w:bookmarkEnd w:id="13869"/>
        </w:tc>
        <w:tc>
          <w:tcPr>
            <w:tcBorders>
              <w:bottom w:val="single" w:sz="4" w:color="000000"/>
              <w:right w:val="single" w:sz="4" w:color="000000"/>
            </w:tcBorders>
            <w:tcMar>
              <w:top w:w="40" w:type="dxa"/>
              <w:left w:w="40" w:type="dxa"/>
              <w:bottom w:w="40" w:type="dxa"/>
              <w:right w:w="40" w:type="dxa"/>
            </w:tcMar>
            <w:vAlign w:val="top"/>
          </w:tcPr>
          <w:bookmarkStart w:id="13870" w:name="para_dcda9ff1_286b_4433_841b_5a36477caa"/>
          <w:p>
            <w:pPr>
              <w:spacing w:before="180" w:after="0" w:line="240" w:lineRule="auto"/>
              <w:jc w:val="center"/>
            </w:pPr>
            <w:r>
              <w:rPr>
                <w:rFonts w:ascii="Arial" w:hAnsi="Arial"/>
                <w:color w:val="000000"/>
                <w:sz w:val="18"/>
              </w:rPr>
              <w:t>1C</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7a088975_2b69_4cda_a091_470b0ff1f8"/>
          <w:p>
            <w:pPr>
              <w:spacing w:before="180" w:after="0" w:line="240" w:lineRule="auto"/>
            </w:pPr>
            <w:r>
              <w:rPr>
                <w:rFonts w:ascii="Arial" w:hAnsi="Arial"/>
                <w:color w:val="000000"/>
                <w:sz w:val="18"/>
              </w:rPr>
              <w:t>Required if set.</w:t>
            </w:r>
          </w:p>
          <w:bookmarkEnd w:id="13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2" w:name="para_0505f42e_4cb5_4152_b263_38268ccc8d"/>
          <w:p>
            <w:pPr>
              <w:spacing w:before="180" w:after="0" w:line="240" w:lineRule="auto"/>
            </w:pPr>
            <w:r>
              <w:rPr>
                <w:rFonts w:ascii="Arial" w:hAnsi="Arial"/>
                <w:color w:val="000000"/>
                <w:sz w:val="18"/>
              </w:rPr>
              <w:t>&gt;Order Placer Identifier Sequence</w:t>
            </w:r>
          </w:p>
          <w:bookmarkEnd w:id="13872"/>
        </w:tc>
        <w:tc>
          <w:tcPr>
            <w:tcBorders>
              <w:bottom w:val="single" w:sz="4" w:color="000000"/>
              <w:right w:val="single" w:sz="4" w:color="000000"/>
            </w:tcBorders>
            <w:tcMar>
              <w:top w:w="40" w:type="dxa"/>
              <w:left w:w="40" w:type="dxa"/>
              <w:bottom w:w="40" w:type="dxa"/>
              <w:right w:w="40" w:type="dxa"/>
            </w:tcMar>
            <w:vAlign w:val="top"/>
          </w:tcPr>
          <w:bookmarkStart w:id="13873" w:name="para_3059c425_6d5b_4daf_b987_2e61964e1e"/>
          <w:p>
            <w:pPr>
              <w:spacing w:before="180" w:after="0" w:line="240" w:lineRule="auto"/>
              <w:jc w:val="center"/>
            </w:pPr>
            <w:r>
              <w:rPr>
                <w:rFonts w:ascii="Arial" w:hAnsi="Arial"/>
                <w:color w:val="000000"/>
                <w:sz w:val="18"/>
              </w:rPr>
              <w:t>(0040,0026)</w:t>
            </w:r>
          </w:p>
          <w:bookmarkEnd w:id="13873"/>
        </w:tc>
        <w:tc>
          <w:tcPr>
            <w:tcBorders>
              <w:bottom w:val="single" w:sz="4" w:color="000000"/>
              <w:right w:val="single" w:sz="4" w:color="000000"/>
            </w:tcBorders>
            <w:tcMar>
              <w:top w:w="40" w:type="dxa"/>
              <w:left w:w="40" w:type="dxa"/>
              <w:bottom w:w="40" w:type="dxa"/>
              <w:right w:w="40" w:type="dxa"/>
            </w:tcMar>
            <w:vAlign w:val="top"/>
          </w:tcPr>
          <w:bookmarkStart w:id="13874" w:name="para_f3113619_b823_4721_88f6_154ea6f791"/>
          <w:p>
            <w:pPr>
              <w:spacing w:before="180" w:after="0" w:line="240" w:lineRule="auto"/>
              <w:jc w:val="center"/>
            </w:pPr>
            <w:r>
              <w:rPr>
                <w:rFonts w:ascii="Arial" w:hAnsi="Arial"/>
                <w:color w:val="000000"/>
                <w:sz w:val="18"/>
              </w:rPr>
              <w:t>2/2</w:t>
            </w:r>
          </w:p>
          <w:bookmarkEnd w:id="13874"/>
        </w:tc>
        <w:tc>
          <w:tcPr>
            <w:tcBorders>
              <w:bottom w:val="single" w:sz="4" w:color="000000"/>
              <w:right w:val="single" w:sz="4" w:color="000000"/>
            </w:tcBorders>
            <w:tcMar>
              <w:top w:w="40" w:type="dxa"/>
              <w:left w:w="40" w:type="dxa"/>
              <w:bottom w:w="40" w:type="dxa"/>
              <w:right w:w="40" w:type="dxa"/>
            </w:tcMar>
            <w:vAlign w:val="top"/>
          </w:tcPr>
          <w:bookmarkStart w:id="13875" w:name="para_c7b28eac_8683_4608_be5c_b1791773be"/>
          <w:p>
            <w:pPr>
              <w:spacing w:before="180" w:after="0" w:line="240" w:lineRule="auto"/>
              <w:jc w:val="center"/>
            </w:pPr>
            <w:r>
              <w:rPr>
                <w:rFonts w:ascii="Arial" w:hAnsi="Arial"/>
                <w:color w:val="000000"/>
                <w:sz w:val="18"/>
              </w:rPr>
              <w:t>Not allowed</w:t>
            </w:r>
          </w:p>
          <w:bookmarkEnd w:id="13875"/>
        </w:tc>
        <w:tc>
          <w:tcPr>
            <w:tcBorders>
              <w:bottom w:val="single" w:sz="4" w:color="000000"/>
              <w:right w:val="single" w:sz="4" w:color="000000"/>
            </w:tcBorders>
            <w:tcMar>
              <w:top w:w="40" w:type="dxa"/>
              <w:left w:w="40" w:type="dxa"/>
              <w:bottom w:w="40" w:type="dxa"/>
              <w:right w:w="40" w:type="dxa"/>
            </w:tcMar>
            <w:vAlign w:val="top"/>
          </w:tcPr>
          <w:bookmarkStart w:id="13876" w:name="para_fbf9a1ff_f3dd_451e_83b5_7b549e9efa"/>
          <w:p>
            <w:pPr>
              <w:spacing w:before="180" w:after="0" w:line="240" w:lineRule="auto"/>
              <w:jc w:val="center"/>
            </w:pPr>
            <w:r>
              <w:rPr>
                <w:rFonts w:ascii="Arial" w:hAnsi="Arial"/>
                <w:color w:val="000000"/>
                <w:sz w:val="18"/>
              </w:rPr>
              <w:t>O</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959657be_3a4c_4688_9553_515d01f157"/>
          <w:p>
            <w:pPr>
              <w:spacing w:before="180" w:after="0" w:line="240" w:lineRule="auto"/>
              <w:jc w:val="center"/>
            </w:pPr>
            <w:r>
              <w:rPr>
                <w:rFonts w:ascii="Arial" w:hAnsi="Arial"/>
                <w:color w:val="000000"/>
                <w:sz w:val="18"/>
              </w:rPr>
              <w:t>-/2</w:t>
            </w:r>
          </w:p>
          <w:bookmarkEnd w:id="13877"/>
        </w:tc>
        <w:tc>
          <w:tcPr>
            <w:tcBorders>
              <w:bottom w:val="single" w:sz="4" w:color="000000"/>
              <w:right w:val="single" w:sz="4" w:color="000000"/>
            </w:tcBorders>
            <w:tcMar>
              <w:top w:w="40" w:type="dxa"/>
              <w:left w:w="40" w:type="dxa"/>
              <w:bottom w:w="40" w:type="dxa"/>
              <w:right w:w="40" w:type="dxa"/>
            </w:tcMar>
            <w:vAlign w:val="top"/>
          </w:tcPr>
          <w:bookmarkStart w:id="13878" w:name="para_57ccf5fe_f6a5_49b0_9a88_f7b18f28eb"/>
          <w:p>
            <w:pPr>
              <w:spacing w:before="180" w:after="0" w:line="240" w:lineRule="auto"/>
              <w:jc w:val="center"/>
            </w:pPr>
            <w:r>
              <w:rPr>
                <w:rFonts w:ascii="Arial" w:hAnsi="Arial"/>
                <w:color w:val="000000"/>
                <w:sz w:val="18"/>
              </w:rPr>
              <w:t>O</w:t>
            </w:r>
          </w:p>
          <w:bookmarkEnd w:id="13878"/>
        </w:tc>
        <w:tc>
          <w:tcPr>
            <w:tcBorders>
              <w:bottom w:val="single" w:sz="4" w:color="000000"/>
              <w:right w:val="single" w:sz="4" w:color="000000"/>
            </w:tcBorders>
            <w:tcMar>
              <w:top w:w="40" w:type="dxa"/>
              <w:left w:w="40" w:type="dxa"/>
              <w:bottom w:w="40" w:type="dxa"/>
              <w:right w:w="40" w:type="dxa"/>
            </w:tcMar>
            <w:vAlign w:val="top"/>
          </w:tcPr>
          <w:bookmarkStart w:id="13879" w:name="para_6ceac47f_33cf_4e39_9f3f_2544a0bd20"/>
          <w:p>
            <w:pPr>
              <w:spacing w:before="180" w:after="0" w:line="240" w:lineRule="auto"/>
              <w:jc w:val="center"/>
            </w:pPr>
            <w:r>
              <w:rPr>
                <w:rFonts w:ascii="Arial" w:hAnsi="Arial"/>
                <w:color w:val="000000"/>
                <w:sz w:val="18"/>
              </w:rPr>
              <w:t>2</w:t>
            </w:r>
          </w:p>
          <w:bookmarkEnd w:id="13879"/>
        </w:tc>
        <w:tc>
          <w:tcPr>
            <w:tcBorders>
              <w:bottom w:val="single" w:sz="4" w:color="000000"/>
              <w:right w:val="single" w:sz="4" w:color="000000"/>
            </w:tcBorders>
            <w:tcMar>
              <w:top w:w="40" w:type="dxa"/>
              <w:left w:w="40" w:type="dxa"/>
              <w:bottom w:w="40" w:type="dxa"/>
              <w:right w:w="40" w:type="dxa"/>
            </w:tcMar>
            <w:vAlign w:val="top"/>
          </w:tcPr>
          <w:bookmarkStart w:id="13880" w:name="para_6247c350_1c23_4e38_b6de_3707321295"/>
          <w:p>
            <w:pPr>
              <w:spacing w:before="180" w:after="0" w:line="240" w:lineRule="auto"/>
            </w:pPr>
            <w:r>
              <w:rPr>
                <w:rFonts w:ascii="Arial" w:hAnsi="Arial"/>
                <w:color w:val="000000"/>
                <w:sz w:val="18"/>
              </w:rPr>
              <w:t>The Order Placer Identifier Sequence shall only be retrieved with Sequence Matching.</w:t>
            </w:r>
          </w:p>
          <w:bookmarkEnd w:id="13880"/>
        </w:tc>
      </w:tr>
      <w:tr>
        <w:tblPrEx/>
        <w:trPr/>
        <w:tc>
          <w:tcPr>
            <w:hMerge w:val="restart"/>
            <w:tcBorders>
              <w:left w:val="single" w:sz="4" w:color="000000"/>
              <w:bottom w:val="single" w:sz="4" w:color="000000"/>
            </w:tcBorders>
            <w:tcMar>
              <w:top w:w="40" w:type="dxa"/>
              <w:left w:w="40" w:type="dxa"/>
              <w:bottom w:w="40" w:type="dxa"/>
            </w:tcMar>
            <w:vAlign w:val="top"/>
          </w:tcPr>
          <w:bookmarkStart w:id="13881" w:name="para_c899d655_13f1_4aa6_918f_f1765e233a"/>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88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2" w:name="para_88a2048b_209d_4db1_9313_4dcc25e77d"/>
          <w:p>
            <w:pPr>
              <w:spacing w:before="180" w:after="0" w:line="240" w:lineRule="auto"/>
            </w:pPr>
            <w:r>
              <w:rPr>
                <w:rFonts w:ascii="Arial" w:hAnsi="Arial"/>
                <w:color w:val="000000"/>
                <w:sz w:val="18"/>
              </w:rPr>
              <w:t>&gt;Filler Order Number/Imaging Service Request</w:t>
            </w:r>
          </w:p>
          <w:bookmarkEnd w:id="13882"/>
        </w:tc>
        <w:tc>
          <w:tcPr>
            <w:tcBorders>
              <w:bottom w:val="single" w:sz="4" w:color="000000"/>
              <w:right w:val="single" w:sz="4" w:color="000000"/>
            </w:tcBorders>
            <w:tcMar>
              <w:top w:w="40" w:type="dxa"/>
              <w:left w:w="40" w:type="dxa"/>
              <w:bottom w:w="40" w:type="dxa"/>
              <w:right w:w="40" w:type="dxa"/>
            </w:tcMar>
            <w:vAlign w:val="top"/>
          </w:tcPr>
          <w:bookmarkStart w:id="13883" w:name="para_da1cf306_5c74_44ce_b863_e0dfea060b"/>
          <w:p>
            <w:pPr>
              <w:spacing w:before="180" w:after="0" w:line="240" w:lineRule="auto"/>
              <w:jc w:val="center"/>
            </w:pPr>
            <w:r>
              <w:rPr>
                <w:rFonts w:ascii="Arial" w:hAnsi="Arial"/>
                <w:color w:val="000000"/>
                <w:sz w:val="18"/>
              </w:rPr>
              <w:t>(0040,2017)</w:t>
            </w:r>
          </w:p>
          <w:bookmarkEnd w:id="13883"/>
        </w:tc>
        <w:tc>
          <w:tcPr>
            <w:tcBorders>
              <w:bottom w:val="single" w:sz="4" w:color="000000"/>
              <w:right w:val="single" w:sz="4" w:color="000000"/>
            </w:tcBorders>
            <w:tcMar>
              <w:top w:w="40" w:type="dxa"/>
              <w:left w:w="40" w:type="dxa"/>
              <w:bottom w:w="40" w:type="dxa"/>
              <w:right w:w="40" w:type="dxa"/>
            </w:tcMar>
            <w:vAlign w:val="top"/>
          </w:tcPr>
          <w:bookmarkStart w:id="13884" w:name="para_b0a3a7a8_629c_481d_bcc9_bbfc60bed9"/>
          <w:p>
            <w:pPr>
              <w:spacing w:before="180" w:after="0" w:line="240" w:lineRule="auto"/>
              <w:jc w:val="center"/>
            </w:pPr>
            <w:r>
              <w:rPr>
                <w:rFonts w:ascii="Arial" w:hAnsi="Arial"/>
                <w:color w:val="000000"/>
                <w:sz w:val="18"/>
              </w:rPr>
              <w:t>3/1</w:t>
            </w:r>
          </w:p>
          <w:bookmarkEnd w:id="13884"/>
        </w:tc>
        <w:tc>
          <w:tcPr>
            <w:tcBorders>
              <w:bottom w:val="single" w:sz="4" w:color="000000"/>
              <w:right w:val="single" w:sz="4" w:color="000000"/>
            </w:tcBorders>
            <w:tcMar>
              <w:top w:w="40" w:type="dxa"/>
              <w:left w:w="40" w:type="dxa"/>
              <w:bottom w:w="40" w:type="dxa"/>
              <w:right w:w="40" w:type="dxa"/>
            </w:tcMar>
            <w:vAlign w:val="top"/>
          </w:tcPr>
          <w:bookmarkStart w:id="13885" w:name="para_dbeeb4d3_0c36_407f_a22e_c54b4e8915"/>
          <w:p>
            <w:pPr>
              <w:spacing w:before="180" w:after="0" w:line="240" w:lineRule="auto"/>
              <w:jc w:val="center"/>
            </w:pPr>
            <w:r>
              <w:rPr>
                <w:rFonts w:ascii="Arial" w:hAnsi="Arial"/>
                <w:color w:val="000000"/>
                <w:sz w:val="18"/>
              </w:rPr>
              <w:t>Not allowed</w:t>
            </w:r>
          </w:p>
          <w:bookmarkEnd w:id="13885"/>
        </w:tc>
        <w:tc>
          <w:tcPr>
            <w:tcBorders>
              <w:bottom w:val="single" w:sz="4" w:color="000000"/>
              <w:right w:val="single" w:sz="4" w:color="000000"/>
            </w:tcBorders>
            <w:tcMar>
              <w:top w:w="40" w:type="dxa"/>
              <w:left w:w="40" w:type="dxa"/>
              <w:bottom w:w="40" w:type="dxa"/>
              <w:right w:w="40" w:type="dxa"/>
            </w:tcMar>
            <w:vAlign w:val="top"/>
          </w:tcPr>
          <w:bookmarkStart w:id="13886" w:name="para_7be0e522_47db_4817_ab38_9b15247d2c"/>
          <w:p>
            <w:pPr>
              <w:spacing w:before="180" w:after="0" w:line="240" w:lineRule="auto"/>
              <w:jc w:val="center"/>
            </w:pPr>
            <w:r>
              <w:rPr>
                <w:rFonts w:ascii="Arial" w:hAnsi="Arial"/>
                <w:color w:val="000000"/>
                <w:sz w:val="18"/>
              </w:rPr>
              <w:t>O</w:t>
            </w:r>
          </w:p>
          <w:bookmarkEnd w:id="13886"/>
        </w:tc>
        <w:tc>
          <w:tcPr>
            <w:tcBorders>
              <w:bottom w:val="single" w:sz="4" w:color="000000"/>
              <w:right w:val="single" w:sz="4" w:color="000000"/>
            </w:tcBorders>
            <w:tcMar>
              <w:top w:w="40" w:type="dxa"/>
              <w:left w:w="40" w:type="dxa"/>
              <w:bottom w:w="40" w:type="dxa"/>
              <w:right w:w="40" w:type="dxa"/>
            </w:tcMar>
            <w:vAlign w:val="top"/>
          </w:tcPr>
          <w:bookmarkStart w:id="13887" w:name="para_91a00a52_6ba9_4a8a_9912_05bda1f3e0"/>
          <w:p>
            <w:pPr>
              <w:spacing w:before="180" w:after="0" w:line="240" w:lineRule="auto"/>
              <w:jc w:val="center"/>
            </w:pPr>
            <w:r>
              <w:rPr>
                <w:rFonts w:ascii="Arial" w:hAnsi="Arial"/>
                <w:color w:val="000000"/>
                <w:sz w:val="18"/>
              </w:rPr>
              <w:t>-/1</w:t>
            </w:r>
          </w:p>
          <w:bookmarkEnd w:id="13887"/>
        </w:tc>
        <w:tc>
          <w:tcPr>
            <w:tcBorders>
              <w:bottom w:val="single" w:sz="4" w:color="000000"/>
              <w:right w:val="single" w:sz="4" w:color="000000"/>
            </w:tcBorders>
            <w:tcMar>
              <w:top w:w="40" w:type="dxa"/>
              <w:left w:w="40" w:type="dxa"/>
              <w:bottom w:w="40" w:type="dxa"/>
              <w:right w:w="40" w:type="dxa"/>
            </w:tcMar>
            <w:vAlign w:val="top"/>
          </w:tcPr>
          <w:bookmarkStart w:id="13888" w:name="para_57e686d9_b510_44ff_bfb1_42dfe92bf6"/>
          <w:p>
            <w:pPr>
              <w:spacing w:before="180" w:after="0" w:line="240" w:lineRule="auto"/>
              <w:jc w:val="center"/>
            </w:pPr>
            <w:r>
              <w:rPr>
                <w:rFonts w:ascii="Arial" w:hAnsi="Arial"/>
                <w:color w:val="000000"/>
                <w:sz w:val="18"/>
              </w:rPr>
              <w:t>O</w:t>
            </w:r>
          </w:p>
          <w:bookmarkEnd w:id="13888"/>
        </w:tc>
        <w:tc>
          <w:tcPr>
            <w:tcBorders>
              <w:bottom w:val="single" w:sz="4" w:color="000000"/>
              <w:right w:val="single" w:sz="4" w:color="000000"/>
            </w:tcBorders>
            <w:tcMar>
              <w:top w:w="40" w:type="dxa"/>
              <w:left w:w="40" w:type="dxa"/>
              <w:bottom w:w="40" w:type="dxa"/>
              <w:right w:w="40" w:type="dxa"/>
            </w:tcMar>
            <w:vAlign w:val="top"/>
          </w:tcPr>
          <w:bookmarkStart w:id="13889" w:name="para_32b938ff_aede_4230_9a7a_ecaf79a032"/>
          <w:p>
            <w:pPr>
              <w:spacing w:before="180" w:after="0" w:line="240" w:lineRule="auto"/>
              <w:jc w:val="center"/>
            </w:pPr>
            <w:r>
              <w:rPr>
                <w:rFonts w:ascii="Arial" w:hAnsi="Arial"/>
                <w:color w:val="000000"/>
                <w:sz w:val="18"/>
              </w:rPr>
              <w:t>1C</w:t>
            </w:r>
          </w:p>
          <w:bookmarkEnd w:id="13889"/>
        </w:tc>
        <w:tc>
          <w:tcPr>
            <w:tcBorders>
              <w:bottom w:val="single" w:sz="4" w:color="000000"/>
              <w:right w:val="single" w:sz="4" w:color="000000"/>
            </w:tcBorders>
            <w:tcMar>
              <w:top w:w="40" w:type="dxa"/>
              <w:left w:w="40" w:type="dxa"/>
              <w:bottom w:w="40" w:type="dxa"/>
              <w:right w:w="40" w:type="dxa"/>
            </w:tcMar>
            <w:vAlign w:val="top"/>
          </w:tcPr>
          <w:bookmarkStart w:id="13890" w:name="para_7a6afe30_5217_4796_9bed_8c81a2c273"/>
          <w:p>
            <w:pPr>
              <w:spacing w:before="180" w:after="0" w:line="240" w:lineRule="auto"/>
            </w:pPr>
            <w:r>
              <w:rPr>
                <w:rFonts w:ascii="Arial" w:hAnsi="Arial"/>
                <w:color w:val="000000"/>
                <w:sz w:val="18"/>
              </w:rPr>
              <w:t>Required if set.</w:t>
            </w:r>
          </w:p>
          <w:bookmarkEnd w:id="13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1" w:name="para_1a705517_45ff_4349_99f5_d8c09a17c2"/>
          <w:p>
            <w:pPr>
              <w:spacing w:before="180" w:after="0" w:line="240" w:lineRule="auto"/>
            </w:pPr>
            <w:r>
              <w:rPr>
                <w:rFonts w:ascii="Arial" w:hAnsi="Arial"/>
                <w:color w:val="000000"/>
                <w:sz w:val="18"/>
              </w:rPr>
              <w:t>&gt;Order Filler Identifier Sequence</w:t>
            </w:r>
          </w:p>
          <w:bookmarkEnd w:id="13891"/>
        </w:tc>
        <w:tc>
          <w:tcPr>
            <w:tcBorders>
              <w:bottom w:val="single" w:sz="4" w:color="000000"/>
              <w:right w:val="single" w:sz="4" w:color="000000"/>
            </w:tcBorders>
            <w:tcMar>
              <w:top w:w="40" w:type="dxa"/>
              <w:left w:w="40" w:type="dxa"/>
              <w:bottom w:w="40" w:type="dxa"/>
              <w:right w:w="40" w:type="dxa"/>
            </w:tcMar>
            <w:vAlign w:val="top"/>
          </w:tcPr>
          <w:bookmarkStart w:id="13892" w:name="para_bb9d02b7_ab16_4538_8658_79d1ab833d"/>
          <w:p>
            <w:pPr>
              <w:spacing w:before="180" w:after="0" w:line="240" w:lineRule="auto"/>
              <w:jc w:val="center"/>
            </w:pPr>
            <w:r>
              <w:rPr>
                <w:rFonts w:ascii="Arial" w:hAnsi="Arial"/>
                <w:color w:val="000000"/>
                <w:sz w:val="18"/>
              </w:rPr>
              <w:t>(0040,0027)</w:t>
            </w:r>
          </w:p>
          <w:bookmarkEnd w:id="13892"/>
        </w:tc>
        <w:tc>
          <w:tcPr>
            <w:tcBorders>
              <w:bottom w:val="single" w:sz="4" w:color="000000"/>
              <w:right w:val="single" w:sz="4" w:color="000000"/>
            </w:tcBorders>
            <w:tcMar>
              <w:top w:w="40" w:type="dxa"/>
              <w:left w:w="40" w:type="dxa"/>
              <w:bottom w:w="40" w:type="dxa"/>
              <w:right w:w="40" w:type="dxa"/>
            </w:tcMar>
            <w:vAlign w:val="top"/>
          </w:tcPr>
          <w:bookmarkStart w:id="13893" w:name="para_2264f3e1_cb83_4c52_812e_4bdb834de6"/>
          <w:p>
            <w:pPr>
              <w:spacing w:before="180" w:after="0" w:line="240" w:lineRule="auto"/>
              <w:jc w:val="center"/>
            </w:pPr>
            <w:r>
              <w:rPr>
                <w:rFonts w:ascii="Arial" w:hAnsi="Arial"/>
                <w:color w:val="000000"/>
                <w:sz w:val="18"/>
              </w:rPr>
              <w:t>2/2</w:t>
            </w:r>
          </w:p>
          <w:bookmarkEnd w:id="13893"/>
        </w:tc>
        <w:tc>
          <w:tcPr>
            <w:tcBorders>
              <w:bottom w:val="single" w:sz="4" w:color="000000"/>
              <w:right w:val="single" w:sz="4" w:color="000000"/>
            </w:tcBorders>
            <w:tcMar>
              <w:top w:w="40" w:type="dxa"/>
              <w:left w:w="40" w:type="dxa"/>
              <w:bottom w:w="40" w:type="dxa"/>
              <w:right w:w="40" w:type="dxa"/>
            </w:tcMar>
            <w:vAlign w:val="top"/>
          </w:tcPr>
          <w:bookmarkStart w:id="13894" w:name="para_56e843f8_55db_4547_9414_60aa41fa0d"/>
          <w:p>
            <w:pPr>
              <w:spacing w:before="180" w:after="0" w:line="240" w:lineRule="auto"/>
              <w:jc w:val="center"/>
            </w:pPr>
            <w:r>
              <w:rPr>
                <w:rFonts w:ascii="Arial" w:hAnsi="Arial"/>
                <w:color w:val="000000"/>
                <w:sz w:val="18"/>
              </w:rPr>
              <w:t>Not allowed</w:t>
            </w:r>
          </w:p>
          <w:bookmarkEnd w:id="13894"/>
        </w:tc>
        <w:tc>
          <w:tcPr>
            <w:tcBorders>
              <w:bottom w:val="single" w:sz="4" w:color="000000"/>
              <w:right w:val="single" w:sz="4" w:color="000000"/>
            </w:tcBorders>
            <w:tcMar>
              <w:top w:w="40" w:type="dxa"/>
              <w:left w:w="40" w:type="dxa"/>
              <w:bottom w:w="40" w:type="dxa"/>
              <w:right w:w="40" w:type="dxa"/>
            </w:tcMar>
            <w:vAlign w:val="top"/>
          </w:tcPr>
          <w:bookmarkStart w:id="13895" w:name="para_043f52c7_cb7e_4091_814d_b0ca37598a"/>
          <w:p>
            <w:pPr>
              <w:spacing w:before="180" w:after="0" w:line="240" w:lineRule="auto"/>
              <w:jc w:val="center"/>
            </w:pPr>
            <w:r>
              <w:rPr>
                <w:rFonts w:ascii="Arial" w:hAnsi="Arial"/>
                <w:color w:val="000000"/>
                <w:sz w:val="18"/>
              </w:rPr>
              <w:t>O</w:t>
            </w:r>
          </w:p>
          <w:bookmarkEnd w:id="13895"/>
        </w:tc>
        <w:tc>
          <w:tcPr>
            <w:tcBorders>
              <w:bottom w:val="single" w:sz="4" w:color="000000"/>
              <w:right w:val="single" w:sz="4" w:color="000000"/>
            </w:tcBorders>
            <w:tcMar>
              <w:top w:w="40" w:type="dxa"/>
              <w:left w:w="40" w:type="dxa"/>
              <w:bottom w:w="40" w:type="dxa"/>
              <w:right w:w="40" w:type="dxa"/>
            </w:tcMar>
            <w:vAlign w:val="top"/>
          </w:tcPr>
          <w:bookmarkStart w:id="13896" w:name="para_6fcaa7d2_70a7_4941_bff9_f4ccfeb23e"/>
          <w:p>
            <w:pPr>
              <w:spacing w:before="180" w:after="0" w:line="240" w:lineRule="auto"/>
              <w:jc w:val="center"/>
            </w:pPr>
            <w:r>
              <w:rPr>
                <w:rFonts w:ascii="Arial" w:hAnsi="Arial"/>
                <w:color w:val="000000"/>
                <w:sz w:val="18"/>
              </w:rPr>
              <w:t>-/2</w:t>
            </w:r>
          </w:p>
          <w:bookmarkEnd w:id="13896"/>
        </w:tc>
        <w:tc>
          <w:tcPr>
            <w:tcBorders>
              <w:bottom w:val="single" w:sz="4" w:color="000000"/>
              <w:right w:val="single" w:sz="4" w:color="000000"/>
            </w:tcBorders>
            <w:tcMar>
              <w:top w:w="40" w:type="dxa"/>
              <w:left w:w="40" w:type="dxa"/>
              <w:bottom w:w="40" w:type="dxa"/>
              <w:right w:w="40" w:type="dxa"/>
            </w:tcMar>
            <w:vAlign w:val="top"/>
          </w:tcPr>
          <w:bookmarkStart w:id="13897" w:name="para_33c9a2bc_a9c3_4b1d_bff0_ece38967ee"/>
          <w:p>
            <w:pPr>
              <w:spacing w:before="180" w:after="0" w:line="240" w:lineRule="auto"/>
              <w:jc w:val="center"/>
            </w:pPr>
            <w:r>
              <w:rPr>
                <w:rFonts w:ascii="Arial" w:hAnsi="Arial"/>
                <w:color w:val="000000"/>
                <w:sz w:val="18"/>
              </w:rPr>
              <w:t>O</w:t>
            </w:r>
          </w:p>
          <w:bookmarkEnd w:id="13897"/>
        </w:tc>
        <w:tc>
          <w:tcPr>
            <w:tcBorders>
              <w:bottom w:val="single" w:sz="4" w:color="000000"/>
              <w:right w:val="single" w:sz="4" w:color="000000"/>
            </w:tcBorders>
            <w:tcMar>
              <w:top w:w="40" w:type="dxa"/>
              <w:left w:w="40" w:type="dxa"/>
              <w:bottom w:w="40" w:type="dxa"/>
              <w:right w:w="40" w:type="dxa"/>
            </w:tcMar>
            <w:vAlign w:val="top"/>
          </w:tcPr>
          <w:bookmarkStart w:id="13898" w:name="para_d64a1757_71eb_4dd8_b761_620cea07a1"/>
          <w:p>
            <w:pPr>
              <w:spacing w:before="180" w:after="0" w:line="240" w:lineRule="auto"/>
              <w:jc w:val="center"/>
            </w:pPr>
            <w:r>
              <w:rPr>
                <w:rFonts w:ascii="Arial" w:hAnsi="Arial"/>
                <w:color w:val="000000"/>
                <w:sz w:val="18"/>
              </w:rPr>
              <w:t>2</w:t>
            </w:r>
          </w:p>
          <w:bookmarkEnd w:id="13898"/>
        </w:tc>
        <w:tc>
          <w:tcPr>
            <w:tcBorders>
              <w:bottom w:val="single" w:sz="4" w:color="000000"/>
              <w:right w:val="single" w:sz="4" w:color="000000"/>
            </w:tcBorders>
            <w:tcMar>
              <w:top w:w="40" w:type="dxa"/>
              <w:left w:w="40" w:type="dxa"/>
              <w:bottom w:w="40" w:type="dxa"/>
              <w:right w:w="40" w:type="dxa"/>
            </w:tcMar>
            <w:vAlign w:val="top"/>
          </w:tcPr>
          <w:bookmarkStart w:id="13899" w:name="para_34f26ae8_6a58_45de_b29b_586a9fff59"/>
          <w:p>
            <w:pPr>
              <w:spacing w:before="180" w:after="0" w:line="240" w:lineRule="auto"/>
            </w:pPr>
            <w:r>
              <w:rPr>
                <w:rFonts w:ascii="Arial" w:hAnsi="Arial"/>
                <w:color w:val="000000"/>
                <w:sz w:val="18"/>
              </w:rPr>
              <w:t>The Order Filler Identifier Sequence shall only be retrieved with Sequence Matching.</w:t>
            </w:r>
          </w:p>
          <w:bookmarkEnd w:id="13899"/>
        </w:tc>
      </w:tr>
      <w:tr>
        <w:tblPrEx/>
        <w:trPr/>
        <w:tc>
          <w:tcPr>
            <w:hMerge w:val="restart"/>
            <w:tcBorders>
              <w:left w:val="single" w:sz="4" w:color="000000"/>
              <w:bottom w:val="single" w:sz="4" w:color="000000"/>
            </w:tcBorders>
            <w:tcMar>
              <w:top w:w="40" w:type="dxa"/>
              <w:left w:w="40" w:type="dxa"/>
              <w:bottom w:w="40" w:type="dxa"/>
            </w:tcMar>
            <w:vAlign w:val="top"/>
          </w:tcPr>
          <w:bookmarkStart w:id="13900" w:name="para_f04b6531_d5b1_4b2d_98d5_c097fa958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9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1" w:name="para_11b20a3d_fe9a_401d_bd2b_98fa3a7230"/>
          <w:p>
            <w:pPr>
              <w:spacing w:before="180" w:after="0" w:line="240" w:lineRule="auto"/>
            </w:pPr>
            <w:r>
              <w:rPr>
                <w:rFonts w:ascii="Arial" w:hAnsi="Arial"/>
                <w:color w:val="000000"/>
                <w:sz w:val="18"/>
              </w:rPr>
              <w:t>&gt;Requested Procedure ID</w:t>
            </w:r>
          </w:p>
          <w:bookmarkEnd w:id="13901"/>
        </w:tc>
        <w:tc>
          <w:tcPr>
            <w:tcBorders>
              <w:bottom w:val="single" w:sz="4" w:color="000000"/>
              <w:right w:val="single" w:sz="4" w:color="000000"/>
            </w:tcBorders>
            <w:tcMar>
              <w:top w:w="40" w:type="dxa"/>
              <w:left w:w="40" w:type="dxa"/>
              <w:bottom w:w="40" w:type="dxa"/>
              <w:right w:w="40" w:type="dxa"/>
            </w:tcMar>
            <w:vAlign w:val="top"/>
          </w:tcPr>
          <w:bookmarkStart w:id="13902" w:name="para_38437bae_5ec7_4d02_b468_d91aaace00"/>
          <w:p>
            <w:pPr>
              <w:spacing w:before="180" w:after="0" w:line="240" w:lineRule="auto"/>
              <w:jc w:val="center"/>
            </w:pPr>
            <w:r>
              <w:rPr>
                <w:rFonts w:ascii="Arial" w:hAnsi="Arial"/>
                <w:color w:val="000000"/>
                <w:sz w:val="18"/>
              </w:rPr>
              <w:t>(0040,1001)</w:t>
            </w:r>
          </w:p>
          <w:bookmarkEnd w:id="13902"/>
        </w:tc>
        <w:tc>
          <w:tcPr>
            <w:tcBorders>
              <w:bottom w:val="single" w:sz="4" w:color="000000"/>
              <w:right w:val="single" w:sz="4" w:color="000000"/>
            </w:tcBorders>
            <w:tcMar>
              <w:top w:w="40" w:type="dxa"/>
              <w:left w:w="40" w:type="dxa"/>
              <w:bottom w:w="40" w:type="dxa"/>
              <w:right w:w="40" w:type="dxa"/>
            </w:tcMar>
            <w:vAlign w:val="top"/>
          </w:tcPr>
          <w:bookmarkStart w:id="13903" w:name="para_d94efc16_7b06_4ac3_ac12_9bec3ef0e5"/>
          <w:p>
            <w:pPr>
              <w:spacing w:before="180" w:after="0" w:line="240" w:lineRule="auto"/>
              <w:jc w:val="center"/>
            </w:pPr>
            <w:r>
              <w:rPr>
                <w:rFonts w:ascii="Arial" w:hAnsi="Arial"/>
                <w:color w:val="000000"/>
                <w:sz w:val="18"/>
              </w:rPr>
              <w:t>2/2</w:t>
            </w:r>
          </w:p>
          <w:bookmarkEnd w:id="13903"/>
        </w:tc>
        <w:tc>
          <w:tcPr>
            <w:tcBorders>
              <w:bottom w:val="single" w:sz="4" w:color="000000"/>
              <w:right w:val="single" w:sz="4" w:color="000000"/>
            </w:tcBorders>
            <w:tcMar>
              <w:top w:w="40" w:type="dxa"/>
              <w:left w:w="40" w:type="dxa"/>
              <w:bottom w:w="40" w:type="dxa"/>
              <w:right w:w="40" w:type="dxa"/>
            </w:tcMar>
            <w:vAlign w:val="top"/>
          </w:tcPr>
          <w:bookmarkStart w:id="13904" w:name="para_2fd84bc8_8d86_4c06_aec5_56530db7b8"/>
          <w:p>
            <w:pPr>
              <w:spacing w:before="180" w:after="0" w:line="240" w:lineRule="auto"/>
              <w:jc w:val="center"/>
            </w:pPr>
            <w:r>
              <w:rPr>
                <w:rFonts w:ascii="Arial" w:hAnsi="Arial"/>
                <w:color w:val="000000"/>
                <w:sz w:val="18"/>
              </w:rPr>
              <w:t>Not allowed</w:t>
            </w:r>
          </w:p>
          <w:bookmarkEnd w:id="13904"/>
        </w:tc>
        <w:tc>
          <w:tcPr>
            <w:tcBorders>
              <w:bottom w:val="single" w:sz="4" w:color="000000"/>
              <w:right w:val="single" w:sz="4" w:color="000000"/>
            </w:tcBorders>
            <w:tcMar>
              <w:top w:w="40" w:type="dxa"/>
              <w:left w:w="40" w:type="dxa"/>
              <w:bottom w:w="40" w:type="dxa"/>
              <w:right w:w="40" w:type="dxa"/>
            </w:tcMar>
            <w:vAlign w:val="top"/>
          </w:tcPr>
          <w:bookmarkStart w:id="13905" w:name="para_3bcc4a95_2a4f_4280_bfcb_ce11cc8418"/>
          <w:p>
            <w:pPr>
              <w:spacing w:before="180" w:after="0" w:line="240" w:lineRule="auto"/>
              <w:jc w:val="center"/>
            </w:pPr>
            <w:r>
              <w:rPr>
                <w:rFonts w:ascii="Arial" w:hAnsi="Arial"/>
                <w:color w:val="000000"/>
                <w:sz w:val="18"/>
              </w:rPr>
              <w:t>O</w:t>
            </w:r>
          </w:p>
          <w:bookmarkEnd w:id="13905"/>
        </w:tc>
        <w:tc>
          <w:tcPr>
            <w:tcBorders>
              <w:bottom w:val="single" w:sz="4" w:color="000000"/>
              <w:right w:val="single" w:sz="4" w:color="000000"/>
            </w:tcBorders>
            <w:tcMar>
              <w:top w:w="40" w:type="dxa"/>
              <w:left w:w="40" w:type="dxa"/>
              <w:bottom w:w="40" w:type="dxa"/>
              <w:right w:w="40" w:type="dxa"/>
            </w:tcMar>
            <w:vAlign w:val="top"/>
          </w:tcPr>
          <w:bookmarkStart w:id="13906" w:name="para_97585c34_bd30_42ac_8610_601435ab5a"/>
          <w:p>
            <w:pPr>
              <w:spacing w:before="180" w:after="0" w:line="240" w:lineRule="auto"/>
              <w:jc w:val="center"/>
            </w:pPr>
            <w:r>
              <w:rPr>
                <w:rFonts w:ascii="Arial" w:hAnsi="Arial"/>
                <w:color w:val="000000"/>
                <w:sz w:val="18"/>
              </w:rPr>
              <w:t>-/2</w:t>
            </w:r>
          </w:p>
          <w:bookmarkEnd w:id="13906"/>
        </w:tc>
        <w:tc>
          <w:tcPr>
            <w:tcBorders>
              <w:bottom w:val="single" w:sz="4" w:color="000000"/>
              <w:right w:val="single" w:sz="4" w:color="000000"/>
            </w:tcBorders>
            <w:tcMar>
              <w:top w:w="40" w:type="dxa"/>
              <w:left w:w="40" w:type="dxa"/>
              <w:bottom w:w="40" w:type="dxa"/>
              <w:right w:w="40" w:type="dxa"/>
            </w:tcMar>
            <w:vAlign w:val="top"/>
          </w:tcPr>
          <w:bookmarkStart w:id="13907" w:name="para_86f29ef3_0fa7_4cff_8b2d_80902d848b"/>
          <w:p>
            <w:pPr>
              <w:spacing w:before="180" w:after="0" w:line="240" w:lineRule="auto"/>
              <w:jc w:val="center"/>
            </w:pPr>
            <w:r>
              <w:rPr>
                <w:rFonts w:ascii="Arial" w:hAnsi="Arial"/>
                <w:color w:val="000000"/>
                <w:sz w:val="18"/>
              </w:rPr>
              <w:t>R</w:t>
            </w:r>
          </w:p>
          <w:bookmarkEnd w:id="13907"/>
        </w:tc>
        <w:tc>
          <w:tcPr>
            <w:tcBorders>
              <w:bottom w:val="single" w:sz="4" w:color="000000"/>
              <w:right w:val="single" w:sz="4" w:color="000000"/>
            </w:tcBorders>
            <w:tcMar>
              <w:top w:w="40" w:type="dxa"/>
              <w:left w:w="40" w:type="dxa"/>
              <w:bottom w:w="40" w:type="dxa"/>
              <w:right w:w="40" w:type="dxa"/>
            </w:tcMar>
            <w:vAlign w:val="top"/>
          </w:tcPr>
          <w:bookmarkStart w:id="13908" w:name="para_04c45a54_de1c_49b6_9364_5956fee944"/>
          <w:p>
            <w:pPr>
              <w:spacing w:before="180" w:after="0" w:line="240" w:lineRule="auto"/>
              <w:jc w:val="center"/>
            </w:pPr>
            <w:r>
              <w:rPr>
                <w:rFonts w:ascii="Arial" w:hAnsi="Arial"/>
                <w:color w:val="000000"/>
                <w:sz w:val="18"/>
              </w:rPr>
              <w:t>2</w:t>
            </w:r>
          </w:p>
          <w:bookmarkEnd w:id="13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9" w:name="para_8516b768_7986_4eec_abcb_dcb1e6369d"/>
          <w:p>
            <w:pPr>
              <w:spacing w:before="180" w:after="0" w:line="240" w:lineRule="auto"/>
            </w:pPr>
            <w:r>
              <w:rPr>
                <w:rFonts w:ascii="Arial" w:hAnsi="Arial"/>
                <w:color w:val="000000"/>
                <w:sz w:val="18"/>
              </w:rPr>
              <w:t>&gt;Requested Procedure Description</w:t>
            </w:r>
          </w:p>
          <w:bookmarkEnd w:id="13909"/>
        </w:tc>
        <w:tc>
          <w:tcPr>
            <w:tcBorders>
              <w:bottom w:val="single" w:sz="4" w:color="000000"/>
              <w:right w:val="single" w:sz="4" w:color="000000"/>
            </w:tcBorders>
            <w:tcMar>
              <w:top w:w="40" w:type="dxa"/>
              <w:left w:w="40" w:type="dxa"/>
              <w:bottom w:w="40" w:type="dxa"/>
              <w:right w:w="40" w:type="dxa"/>
            </w:tcMar>
            <w:vAlign w:val="top"/>
          </w:tcPr>
          <w:bookmarkStart w:id="13910" w:name="para_59693a33_4aa3_41f4_89f9_307b76d446"/>
          <w:p>
            <w:pPr>
              <w:spacing w:before="180" w:after="0" w:line="240" w:lineRule="auto"/>
              <w:jc w:val="center"/>
            </w:pPr>
            <w:r>
              <w:rPr>
                <w:rFonts w:ascii="Arial" w:hAnsi="Arial"/>
                <w:color w:val="000000"/>
                <w:sz w:val="18"/>
              </w:rPr>
              <w:t>(0032,1060)</w:t>
            </w:r>
          </w:p>
          <w:bookmarkEnd w:id="13910"/>
        </w:tc>
        <w:tc>
          <w:tcPr>
            <w:tcBorders>
              <w:bottom w:val="single" w:sz="4" w:color="000000"/>
              <w:right w:val="single" w:sz="4" w:color="000000"/>
            </w:tcBorders>
            <w:tcMar>
              <w:top w:w="40" w:type="dxa"/>
              <w:left w:w="40" w:type="dxa"/>
              <w:bottom w:w="40" w:type="dxa"/>
              <w:right w:w="40" w:type="dxa"/>
            </w:tcMar>
            <w:vAlign w:val="top"/>
          </w:tcPr>
          <w:bookmarkStart w:id="13911" w:name="para_3ad03ad7_75b8_487e_a1b4_6ad8e98143"/>
          <w:p>
            <w:pPr>
              <w:spacing w:before="180" w:after="0" w:line="240" w:lineRule="auto"/>
              <w:jc w:val="center"/>
            </w:pPr>
            <w:r>
              <w:rPr>
                <w:rFonts w:ascii="Arial" w:hAnsi="Arial"/>
                <w:color w:val="000000"/>
                <w:sz w:val="18"/>
              </w:rPr>
              <w:t>2/2</w:t>
            </w:r>
          </w:p>
          <w:bookmarkEnd w:id="13911"/>
        </w:tc>
        <w:tc>
          <w:tcPr>
            <w:tcBorders>
              <w:bottom w:val="single" w:sz="4" w:color="000000"/>
              <w:right w:val="single" w:sz="4" w:color="000000"/>
            </w:tcBorders>
            <w:tcMar>
              <w:top w:w="40" w:type="dxa"/>
              <w:left w:w="40" w:type="dxa"/>
              <w:bottom w:w="40" w:type="dxa"/>
              <w:right w:w="40" w:type="dxa"/>
            </w:tcMar>
            <w:vAlign w:val="top"/>
          </w:tcPr>
          <w:bookmarkStart w:id="13912" w:name="para_21ade299_320d_4be3_afc2_e5104af76b"/>
          <w:p>
            <w:pPr>
              <w:spacing w:before="180" w:after="0" w:line="240" w:lineRule="auto"/>
              <w:jc w:val="center"/>
            </w:pPr>
            <w:r>
              <w:rPr>
                <w:rFonts w:ascii="Arial" w:hAnsi="Arial"/>
                <w:color w:val="000000"/>
                <w:sz w:val="18"/>
              </w:rPr>
              <w:t>Not allowed</w:t>
            </w:r>
          </w:p>
          <w:bookmarkEnd w:id="13912"/>
        </w:tc>
        <w:tc>
          <w:tcPr>
            <w:tcBorders>
              <w:bottom w:val="single" w:sz="4" w:color="000000"/>
              <w:right w:val="single" w:sz="4" w:color="000000"/>
            </w:tcBorders>
            <w:tcMar>
              <w:top w:w="40" w:type="dxa"/>
              <w:left w:w="40" w:type="dxa"/>
              <w:bottom w:w="40" w:type="dxa"/>
              <w:right w:w="40" w:type="dxa"/>
            </w:tcMar>
            <w:vAlign w:val="top"/>
          </w:tcPr>
          <w:bookmarkStart w:id="13913" w:name="para_cff00c4e_6f1f_4b4b_98d9_d5d682e550"/>
          <w:p>
            <w:pPr>
              <w:spacing w:before="180" w:after="0" w:line="240" w:lineRule="auto"/>
              <w:jc w:val="center"/>
            </w:pPr>
            <w:r>
              <w:rPr>
                <w:rFonts w:ascii="Arial" w:hAnsi="Arial"/>
                <w:color w:val="000000"/>
                <w:sz w:val="18"/>
              </w:rPr>
              <w:t>O</w:t>
            </w:r>
          </w:p>
          <w:bookmarkEnd w:id="13913"/>
        </w:tc>
        <w:tc>
          <w:tcPr>
            <w:tcBorders>
              <w:bottom w:val="single" w:sz="4" w:color="000000"/>
              <w:right w:val="single" w:sz="4" w:color="000000"/>
            </w:tcBorders>
            <w:tcMar>
              <w:top w:w="40" w:type="dxa"/>
              <w:left w:w="40" w:type="dxa"/>
              <w:bottom w:w="40" w:type="dxa"/>
              <w:right w:w="40" w:type="dxa"/>
            </w:tcMar>
            <w:vAlign w:val="top"/>
          </w:tcPr>
          <w:bookmarkStart w:id="13914" w:name="para_78008b9c_5e12_471b_ba90_5426dbf0b0"/>
          <w:p>
            <w:pPr>
              <w:spacing w:before="180" w:after="0" w:line="240" w:lineRule="auto"/>
              <w:jc w:val="center"/>
            </w:pPr>
            <w:r>
              <w:rPr>
                <w:rFonts w:ascii="Arial" w:hAnsi="Arial"/>
                <w:color w:val="000000"/>
                <w:sz w:val="18"/>
              </w:rPr>
              <w:t>-/2</w:t>
            </w:r>
          </w:p>
          <w:bookmarkEnd w:id="13914"/>
        </w:tc>
        <w:tc>
          <w:tcPr>
            <w:tcBorders>
              <w:bottom w:val="single" w:sz="4" w:color="000000"/>
              <w:right w:val="single" w:sz="4" w:color="000000"/>
            </w:tcBorders>
            <w:tcMar>
              <w:top w:w="40" w:type="dxa"/>
              <w:left w:w="40" w:type="dxa"/>
              <w:bottom w:w="40" w:type="dxa"/>
              <w:right w:w="40" w:type="dxa"/>
            </w:tcMar>
            <w:vAlign w:val="top"/>
          </w:tcPr>
          <w:bookmarkStart w:id="13915" w:name="para_70ad6c16_70d7_487f_8ead_8253b486aa"/>
          <w:p>
            <w:pPr>
              <w:spacing w:before="180" w:after="0" w:line="240" w:lineRule="auto"/>
              <w:jc w:val="center"/>
            </w:pPr>
            <w:r>
              <w:rPr>
                <w:rFonts w:ascii="Arial" w:hAnsi="Arial"/>
                <w:color w:val="000000"/>
                <w:sz w:val="18"/>
              </w:rPr>
              <w:t>O</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1cb365ab_25dc_4e0e_9c97_19c6beb8bb"/>
          <w:p>
            <w:pPr>
              <w:spacing w:before="180" w:after="0" w:line="240" w:lineRule="auto"/>
              <w:jc w:val="center"/>
            </w:pPr>
            <w:r>
              <w:rPr>
                <w:rFonts w:ascii="Arial" w:hAnsi="Arial"/>
                <w:color w:val="000000"/>
                <w:sz w:val="18"/>
              </w:rPr>
              <w:t>2</w:t>
            </w:r>
          </w:p>
          <w:bookmarkEnd w:id="139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7" w:name="para_dd52953b_6007_49b2_a990_14e0b86683"/>
          <w:p>
            <w:pPr>
              <w:spacing w:before="180" w:after="0" w:line="240" w:lineRule="auto"/>
            </w:pPr>
            <w:r>
              <w:rPr>
                <w:rFonts w:ascii="Arial" w:hAnsi="Arial"/>
                <w:color w:val="000000"/>
                <w:sz w:val="18"/>
              </w:rPr>
              <w:t>&gt;Requested Procedure Code Sequence</w:t>
            </w:r>
          </w:p>
          <w:bookmarkEnd w:id="13917"/>
        </w:tc>
        <w:tc>
          <w:tcPr>
            <w:tcBorders>
              <w:bottom w:val="single" w:sz="4" w:color="000000"/>
              <w:right w:val="single" w:sz="4" w:color="000000"/>
            </w:tcBorders>
            <w:tcMar>
              <w:top w:w="40" w:type="dxa"/>
              <w:left w:w="40" w:type="dxa"/>
              <w:bottom w:w="40" w:type="dxa"/>
              <w:right w:w="40" w:type="dxa"/>
            </w:tcMar>
            <w:vAlign w:val="top"/>
          </w:tcPr>
          <w:bookmarkStart w:id="13918" w:name="para_ed6afb0e_00df_411b_ac12_0e769d2f7e"/>
          <w:p>
            <w:pPr>
              <w:spacing w:before="180" w:after="0" w:line="240" w:lineRule="auto"/>
              <w:jc w:val="center"/>
            </w:pPr>
            <w:r>
              <w:rPr>
                <w:rFonts w:ascii="Arial" w:hAnsi="Arial"/>
                <w:color w:val="000000"/>
                <w:sz w:val="18"/>
              </w:rPr>
              <w:t>(0032,1064)</w:t>
            </w:r>
          </w:p>
          <w:bookmarkEnd w:id="13918"/>
        </w:tc>
        <w:tc>
          <w:tcPr>
            <w:tcBorders>
              <w:bottom w:val="single" w:sz="4" w:color="000000"/>
              <w:right w:val="single" w:sz="4" w:color="000000"/>
            </w:tcBorders>
            <w:tcMar>
              <w:top w:w="40" w:type="dxa"/>
              <w:left w:w="40" w:type="dxa"/>
              <w:bottom w:w="40" w:type="dxa"/>
              <w:right w:w="40" w:type="dxa"/>
            </w:tcMar>
            <w:vAlign w:val="top"/>
          </w:tcPr>
          <w:bookmarkStart w:id="13919" w:name="para_4b1285b8_e17c_4afa_8d44_21476f23bc"/>
          <w:p>
            <w:pPr>
              <w:spacing w:before="180" w:after="0" w:line="240" w:lineRule="auto"/>
              <w:jc w:val="center"/>
            </w:pPr>
            <w:r>
              <w:rPr>
                <w:rFonts w:ascii="Arial" w:hAnsi="Arial"/>
                <w:color w:val="000000"/>
                <w:sz w:val="18"/>
              </w:rPr>
              <w:t>2/2</w:t>
            </w:r>
          </w:p>
          <w:bookmarkEnd w:id="13919"/>
        </w:tc>
        <w:tc>
          <w:tcPr>
            <w:tcBorders>
              <w:bottom w:val="single" w:sz="4" w:color="000000"/>
              <w:right w:val="single" w:sz="4" w:color="000000"/>
            </w:tcBorders>
            <w:tcMar>
              <w:top w:w="40" w:type="dxa"/>
              <w:left w:w="40" w:type="dxa"/>
              <w:bottom w:w="40" w:type="dxa"/>
              <w:right w:w="40" w:type="dxa"/>
            </w:tcMar>
            <w:vAlign w:val="top"/>
          </w:tcPr>
          <w:bookmarkStart w:id="13920" w:name="para_510c22d1_9cfd_4252_a0a0_331a584f8d"/>
          <w:p>
            <w:pPr>
              <w:spacing w:before="180" w:after="0" w:line="240" w:lineRule="auto"/>
              <w:jc w:val="center"/>
            </w:pPr>
            <w:r>
              <w:rPr>
                <w:rFonts w:ascii="Arial" w:hAnsi="Arial"/>
                <w:color w:val="000000"/>
                <w:sz w:val="18"/>
              </w:rPr>
              <w:t>Not allowed</w:t>
            </w:r>
          </w:p>
          <w:bookmarkEnd w:id="13920"/>
        </w:tc>
        <w:tc>
          <w:tcPr>
            <w:tcBorders>
              <w:bottom w:val="single" w:sz="4" w:color="000000"/>
              <w:right w:val="single" w:sz="4" w:color="000000"/>
            </w:tcBorders>
            <w:tcMar>
              <w:top w:w="40" w:type="dxa"/>
              <w:left w:w="40" w:type="dxa"/>
              <w:bottom w:w="40" w:type="dxa"/>
              <w:right w:w="40" w:type="dxa"/>
            </w:tcMar>
            <w:vAlign w:val="top"/>
          </w:tcPr>
          <w:bookmarkStart w:id="13921" w:name="para_f4ae0399_d973_41d0_b003_15840d0cf4"/>
          <w:p>
            <w:pPr>
              <w:spacing w:before="180" w:after="0" w:line="240" w:lineRule="auto"/>
              <w:jc w:val="center"/>
            </w:pPr>
            <w:r>
              <w:rPr>
                <w:rFonts w:ascii="Arial" w:hAnsi="Arial"/>
                <w:color w:val="000000"/>
                <w:sz w:val="18"/>
              </w:rPr>
              <w:t>O</w:t>
            </w:r>
          </w:p>
          <w:bookmarkEnd w:id="13921"/>
        </w:tc>
        <w:tc>
          <w:tcPr>
            <w:tcBorders>
              <w:bottom w:val="single" w:sz="4" w:color="000000"/>
              <w:right w:val="single" w:sz="4" w:color="000000"/>
            </w:tcBorders>
            <w:tcMar>
              <w:top w:w="40" w:type="dxa"/>
              <w:left w:w="40" w:type="dxa"/>
              <w:bottom w:w="40" w:type="dxa"/>
              <w:right w:w="40" w:type="dxa"/>
            </w:tcMar>
            <w:vAlign w:val="top"/>
          </w:tcPr>
          <w:bookmarkStart w:id="13922" w:name="para_31c0a6a3_64d3_453c_867c_8587515080"/>
          <w:p>
            <w:pPr>
              <w:spacing w:before="180" w:after="0" w:line="240" w:lineRule="auto"/>
              <w:jc w:val="center"/>
            </w:pPr>
            <w:r>
              <w:rPr>
                <w:rFonts w:ascii="Arial" w:hAnsi="Arial"/>
                <w:color w:val="000000"/>
                <w:sz w:val="18"/>
              </w:rPr>
              <w:t>-/2</w:t>
            </w:r>
          </w:p>
          <w:bookmarkEnd w:id="13922"/>
        </w:tc>
        <w:tc>
          <w:tcPr>
            <w:tcBorders>
              <w:bottom w:val="single" w:sz="4" w:color="000000"/>
              <w:right w:val="single" w:sz="4" w:color="000000"/>
            </w:tcBorders>
            <w:tcMar>
              <w:top w:w="40" w:type="dxa"/>
              <w:left w:w="40" w:type="dxa"/>
              <w:bottom w:w="40" w:type="dxa"/>
              <w:right w:w="40" w:type="dxa"/>
            </w:tcMar>
            <w:vAlign w:val="top"/>
          </w:tcPr>
          <w:bookmarkStart w:id="13923" w:name="para_1eea3385_b87f_4924_b4cb_fb7c7fbb64"/>
          <w:p>
            <w:pPr>
              <w:spacing w:before="180" w:after="0" w:line="240" w:lineRule="auto"/>
              <w:jc w:val="center"/>
            </w:pPr>
            <w:r>
              <w:rPr>
                <w:rFonts w:ascii="Arial" w:hAnsi="Arial"/>
                <w:color w:val="000000"/>
                <w:sz w:val="18"/>
              </w:rPr>
              <w:t>O</w:t>
            </w:r>
          </w:p>
          <w:bookmarkEnd w:id="13923"/>
        </w:tc>
        <w:tc>
          <w:tcPr>
            <w:tcBorders>
              <w:bottom w:val="single" w:sz="4" w:color="000000"/>
              <w:right w:val="single" w:sz="4" w:color="000000"/>
            </w:tcBorders>
            <w:tcMar>
              <w:top w:w="40" w:type="dxa"/>
              <w:left w:w="40" w:type="dxa"/>
              <w:bottom w:w="40" w:type="dxa"/>
              <w:right w:w="40" w:type="dxa"/>
            </w:tcMar>
            <w:vAlign w:val="top"/>
          </w:tcPr>
          <w:bookmarkStart w:id="13924" w:name="para_91745dd1_4045_4530_8802_a58364fff4"/>
          <w:p>
            <w:pPr>
              <w:spacing w:before="180" w:after="0" w:line="240" w:lineRule="auto"/>
              <w:jc w:val="center"/>
            </w:pPr>
            <w:r>
              <w:rPr>
                <w:rFonts w:ascii="Arial" w:hAnsi="Arial"/>
                <w:color w:val="000000"/>
                <w:sz w:val="18"/>
              </w:rPr>
              <w:t>2</w:t>
            </w:r>
          </w:p>
          <w:bookmarkEnd w:id="139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925" w:name="para_de1e3c8e_33fd_4365_9f6f_c35cfe09a7"/>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9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6" w:name="para_4a89c11b_d95b_4f0e_8a57_12c8fe2151"/>
          <w:p>
            <w:pPr>
              <w:spacing w:before="180" w:after="0" w:line="240" w:lineRule="auto"/>
            </w:pPr>
            <w:r>
              <w:rPr>
                <w:rFonts w:ascii="Arial" w:hAnsi="Arial"/>
                <w:color w:val="000000"/>
                <w:sz w:val="18"/>
              </w:rPr>
              <w:t>&gt;Reason for the Requested Procedure</w:t>
            </w:r>
          </w:p>
          <w:bookmarkEnd w:id="13926"/>
        </w:tc>
        <w:tc>
          <w:tcPr>
            <w:tcBorders>
              <w:bottom w:val="single" w:sz="4" w:color="000000"/>
              <w:right w:val="single" w:sz="4" w:color="000000"/>
            </w:tcBorders>
            <w:tcMar>
              <w:top w:w="40" w:type="dxa"/>
              <w:left w:w="40" w:type="dxa"/>
              <w:bottom w:w="40" w:type="dxa"/>
              <w:right w:w="40" w:type="dxa"/>
            </w:tcMar>
            <w:vAlign w:val="top"/>
          </w:tcPr>
          <w:bookmarkStart w:id="13927" w:name="para_38be4f85_1f57_4e73_91b3_c7f21d73ca"/>
          <w:p>
            <w:pPr>
              <w:spacing w:before="180" w:after="0" w:line="240" w:lineRule="auto"/>
              <w:jc w:val="center"/>
            </w:pPr>
            <w:r>
              <w:rPr>
                <w:rFonts w:ascii="Arial" w:hAnsi="Arial"/>
                <w:color w:val="000000"/>
                <w:sz w:val="18"/>
              </w:rPr>
              <w:t>(0040,1002)</w:t>
            </w:r>
          </w:p>
          <w:bookmarkEnd w:id="13927"/>
        </w:tc>
        <w:tc>
          <w:tcPr>
            <w:tcBorders>
              <w:bottom w:val="single" w:sz="4" w:color="000000"/>
              <w:right w:val="single" w:sz="4" w:color="000000"/>
            </w:tcBorders>
            <w:tcMar>
              <w:top w:w="40" w:type="dxa"/>
              <w:left w:w="40" w:type="dxa"/>
              <w:bottom w:w="40" w:type="dxa"/>
              <w:right w:w="40" w:type="dxa"/>
            </w:tcMar>
            <w:vAlign w:val="top"/>
          </w:tcPr>
          <w:bookmarkStart w:id="13928" w:name="para_a3edf5b5_e2a6_4faf_8c9a_34ee70eb4f"/>
          <w:p>
            <w:pPr>
              <w:spacing w:before="180" w:after="0" w:line="240" w:lineRule="auto"/>
              <w:jc w:val="center"/>
            </w:pPr>
            <w:r>
              <w:rPr>
                <w:rFonts w:ascii="Arial" w:hAnsi="Arial"/>
                <w:color w:val="000000"/>
                <w:sz w:val="18"/>
              </w:rPr>
              <w:t>3/3</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17d419c1_c693_4bce_b1b6_2bbb90820e"/>
          <w:p>
            <w:pPr>
              <w:spacing w:before="180" w:after="0" w:line="240" w:lineRule="auto"/>
              <w:jc w:val="center"/>
            </w:pPr>
            <w:r>
              <w:rPr>
                <w:rFonts w:ascii="Arial" w:hAnsi="Arial"/>
                <w:color w:val="000000"/>
                <w:sz w:val="18"/>
              </w:rPr>
              <w:t>3/3</w:t>
            </w:r>
          </w:p>
          <w:bookmarkEnd w:id="13929"/>
        </w:tc>
        <w:tc>
          <w:tcPr>
            <w:tcBorders>
              <w:bottom w:val="single" w:sz="4" w:color="000000"/>
              <w:right w:val="single" w:sz="4" w:color="000000"/>
            </w:tcBorders>
            <w:tcMar>
              <w:top w:w="40" w:type="dxa"/>
              <w:left w:w="40" w:type="dxa"/>
              <w:bottom w:w="40" w:type="dxa"/>
              <w:right w:w="40" w:type="dxa"/>
            </w:tcMar>
            <w:vAlign w:val="top"/>
          </w:tcPr>
          <w:bookmarkStart w:id="13930" w:name="para_fab183c4_6a97_4f45_8b1b_8bb7f43e5e"/>
          <w:p>
            <w:pPr>
              <w:spacing w:before="180" w:after="0" w:line="240" w:lineRule="auto"/>
              <w:jc w:val="center"/>
            </w:pPr>
            <w:r>
              <w:rPr>
                <w:rFonts w:ascii="Arial" w:hAnsi="Arial"/>
                <w:color w:val="000000"/>
                <w:sz w:val="18"/>
              </w:rPr>
              <w:t>O</w:t>
            </w:r>
          </w:p>
          <w:bookmarkEnd w:id="13930"/>
        </w:tc>
        <w:tc>
          <w:tcPr>
            <w:tcBorders>
              <w:bottom w:val="single" w:sz="4" w:color="000000"/>
              <w:right w:val="single" w:sz="4" w:color="000000"/>
            </w:tcBorders>
            <w:tcMar>
              <w:top w:w="40" w:type="dxa"/>
              <w:left w:w="40" w:type="dxa"/>
              <w:bottom w:w="40" w:type="dxa"/>
              <w:right w:w="40" w:type="dxa"/>
            </w:tcMar>
            <w:vAlign w:val="top"/>
          </w:tcPr>
          <w:bookmarkStart w:id="13931" w:name="para_28a93d45_2f03_4285_a90c_774b44e8d8"/>
          <w:p>
            <w:pPr>
              <w:spacing w:before="180" w:after="0" w:line="240" w:lineRule="auto"/>
              <w:jc w:val="center"/>
            </w:pPr>
            <w:r>
              <w:rPr>
                <w:rFonts w:ascii="Arial" w:hAnsi="Arial"/>
                <w:color w:val="000000"/>
                <w:sz w:val="18"/>
              </w:rPr>
              <w:t>-/3</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58bf0b91_e2f5_4e69_a678_3f112c7f30"/>
          <w:p>
            <w:pPr>
              <w:spacing w:before="180" w:after="0" w:line="240" w:lineRule="auto"/>
              <w:jc w:val="center"/>
            </w:pPr>
            <w:r>
              <w:rPr>
                <w:rFonts w:ascii="Arial" w:hAnsi="Arial"/>
                <w:color w:val="000000"/>
                <w:sz w:val="18"/>
              </w:rPr>
              <w:t>O</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508d1f97_0b66_49a7_a257_0e3ea1f6d8"/>
          <w:p>
            <w:pPr>
              <w:spacing w:before="180" w:after="0" w:line="240" w:lineRule="auto"/>
              <w:jc w:val="center"/>
            </w:pPr>
            <w:r>
              <w:rPr>
                <w:rFonts w:ascii="Arial" w:hAnsi="Arial"/>
                <w:color w:val="000000"/>
                <w:sz w:val="18"/>
              </w:rPr>
              <w:t>3</w:t>
            </w:r>
          </w:p>
          <w:bookmarkEnd w:id="13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4" w:name="para_fc020fb4_613a_4454_a3aa_f196f0752a"/>
          <w:p>
            <w:pPr>
              <w:spacing w:before="180" w:after="0" w:line="240" w:lineRule="auto"/>
            </w:pPr>
            <w:r>
              <w:rPr>
                <w:rFonts w:ascii="Arial" w:hAnsi="Arial"/>
                <w:color w:val="000000"/>
                <w:sz w:val="18"/>
              </w:rPr>
              <w:t>&gt;Reason for Requested Procedure Code Sequence</w:t>
            </w:r>
          </w:p>
          <w:bookmarkEnd w:id="13934"/>
        </w:tc>
        <w:tc>
          <w:tcPr>
            <w:tcBorders>
              <w:bottom w:val="single" w:sz="4" w:color="000000"/>
              <w:right w:val="single" w:sz="4" w:color="000000"/>
            </w:tcBorders>
            <w:tcMar>
              <w:top w:w="40" w:type="dxa"/>
              <w:left w:w="40" w:type="dxa"/>
              <w:bottom w:w="40" w:type="dxa"/>
              <w:right w:w="40" w:type="dxa"/>
            </w:tcMar>
            <w:vAlign w:val="top"/>
          </w:tcPr>
          <w:bookmarkStart w:id="13935" w:name="para_445da882_99e2_4527_b40d_096ed3014e"/>
          <w:p>
            <w:pPr>
              <w:spacing w:before="180" w:after="0" w:line="240" w:lineRule="auto"/>
              <w:jc w:val="center"/>
            </w:pPr>
            <w:r>
              <w:rPr>
                <w:rFonts w:ascii="Arial" w:hAnsi="Arial"/>
                <w:color w:val="000000"/>
                <w:sz w:val="18"/>
              </w:rPr>
              <w:t>(0040,100A)</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cfc2bd69_9c0a_44a4_9536_856c067066"/>
          <w:p>
            <w:pPr>
              <w:spacing w:before="180" w:after="0" w:line="240" w:lineRule="auto"/>
              <w:jc w:val="center"/>
            </w:pPr>
            <w:r>
              <w:rPr>
                <w:rFonts w:ascii="Arial" w:hAnsi="Arial"/>
                <w:color w:val="000000"/>
                <w:sz w:val="18"/>
              </w:rPr>
              <w:t>3/3</w:t>
            </w:r>
          </w:p>
          <w:bookmarkEnd w:id="13936"/>
        </w:tc>
        <w:tc>
          <w:tcPr>
            <w:tcBorders>
              <w:bottom w:val="single" w:sz="4" w:color="000000"/>
              <w:right w:val="single" w:sz="4" w:color="000000"/>
            </w:tcBorders>
            <w:tcMar>
              <w:top w:w="40" w:type="dxa"/>
              <w:left w:w="40" w:type="dxa"/>
              <w:bottom w:w="40" w:type="dxa"/>
              <w:right w:w="40" w:type="dxa"/>
            </w:tcMar>
            <w:vAlign w:val="top"/>
          </w:tcPr>
          <w:bookmarkStart w:id="13937" w:name="para_4d4addf5_ab07_4f16_b260_3b17e72fa9"/>
          <w:p>
            <w:pPr>
              <w:spacing w:before="180" w:after="0" w:line="240" w:lineRule="auto"/>
              <w:jc w:val="center"/>
            </w:pPr>
            <w:r>
              <w:rPr>
                <w:rFonts w:ascii="Arial" w:hAnsi="Arial"/>
                <w:color w:val="000000"/>
                <w:sz w:val="18"/>
              </w:rPr>
              <w:t>3/3</w:t>
            </w:r>
          </w:p>
          <w:bookmarkEnd w:id="13937"/>
        </w:tc>
        <w:tc>
          <w:tcPr>
            <w:tcBorders>
              <w:bottom w:val="single" w:sz="4" w:color="000000"/>
              <w:right w:val="single" w:sz="4" w:color="000000"/>
            </w:tcBorders>
            <w:tcMar>
              <w:top w:w="40" w:type="dxa"/>
              <w:left w:w="40" w:type="dxa"/>
              <w:bottom w:w="40" w:type="dxa"/>
              <w:right w:w="40" w:type="dxa"/>
            </w:tcMar>
            <w:vAlign w:val="top"/>
          </w:tcPr>
          <w:bookmarkStart w:id="13938" w:name="para_d96c7106_4d3d_481d_abc1_ef7bcbfb31"/>
          <w:p>
            <w:pPr>
              <w:spacing w:before="180" w:after="0" w:line="240" w:lineRule="auto"/>
              <w:jc w:val="center"/>
            </w:pPr>
            <w:r>
              <w:rPr>
                <w:rFonts w:ascii="Arial" w:hAnsi="Arial"/>
                <w:color w:val="000000"/>
                <w:sz w:val="18"/>
              </w:rPr>
              <w:t>O</w:t>
            </w:r>
          </w:p>
          <w:bookmarkEnd w:id="13938"/>
        </w:tc>
        <w:tc>
          <w:tcPr>
            <w:tcBorders>
              <w:bottom w:val="single" w:sz="4" w:color="000000"/>
              <w:right w:val="single" w:sz="4" w:color="000000"/>
            </w:tcBorders>
            <w:tcMar>
              <w:top w:w="40" w:type="dxa"/>
              <w:left w:w="40" w:type="dxa"/>
              <w:bottom w:w="40" w:type="dxa"/>
              <w:right w:w="40" w:type="dxa"/>
            </w:tcMar>
            <w:vAlign w:val="top"/>
          </w:tcPr>
          <w:bookmarkStart w:id="13939" w:name="para_792e3027_b423_4074_93e1_d2966f1525"/>
          <w:p>
            <w:pPr>
              <w:spacing w:before="180" w:after="0" w:line="240" w:lineRule="auto"/>
              <w:jc w:val="center"/>
            </w:pPr>
            <w:r>
              <w:rPr>
                <w:rFonts w:ascii="Arial" w:hAnsi="Arial"/>
                <w:color w:val="000000"/>
                <w:sz w:val="18"/>
              </w:rPr>
              <w:t>-/3</w:t>
            </w:r>
          </w:p>
          <w:bookmarkEnd w:id="13939"/>
        </w:tc>
        <w:tc>
          <w:tcPr>
            <w:tcBorders>
              <w:bottom w:val="single" w:sz="4" w:color="000000"/>
              <w:right w:val="single" w:sz="4" w:color="000000"/>
            </w:tcBorders>
            <w:tcMar>
              <w:top w:w="40" w:type="dxa"/>
              <w:left w:w="40" w:type="dxa"/>
              <w:bottom w:w="40" w:type="dxa"/>
              <w:right w:w="40" w:type="dxa"/>
            </w:tcMar>
            <w:vAlign w:val="top"/>
          </w:tcPr>
          <w:bookmarkStart w:id="13940" w:name="para_395d7478_6703_4e3b_bafe_d50047ff98"/>
          <w:p>
            <w:pPr>
              <w:spacing w:before="180" w:after="0" w:line="240" w:lineRule="auto"/>
              <w:jc w:val="center"/>
            </w:pPr>
            <w:r>
              <w:rPr>
                <w:rFonts w:ascii="Arial" w:hAnsi="Arial"/>
                <w:color w:val="000000"/>
                <w:sz w:val="18"/>
              </w:rPr>
              <w:t>O</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31642047_fb5b_4738_acc9_da08f46c8e"/>
          <w:p>
            <w:pPr>
              <w:spacing w:before="180" w:after="0" w:line="240" w:lineRule="auto"/>
              <w:jc w:val="center"/>
            </w:pPr>
            <w:r>
              <w:rPr>
                <w:rFonts w:ascii="Arial" w:hAnsi="Arial"/>
                <w:color w:val="000000"/>
                <w:sz w:val="18"/>
              </w:rPr>
              <w:t>3</w:t>
            </w:r>
          </w:p>
          <w:bookmarkEnd w:id="139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942" w:name="para_f195afc7_e782_449d_bcc0_6717b389c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9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3" w:name="para_ebb5b446_b95c_4d7b_bee9_c1430a1e1a"/>
          <w:p>
            <w:pPr>
              <w:spacing w:before="180" w:after="0" w:line="240" w:lineRule="auto"/>
            </w:pPr>
            <w:r>
              <w:rPr>
                <w:rFonts w:ascii="Arial" w:hAnsi="Arial"/>
                <w:color w:val="000000"/>
                <w:sz w:val="18"/>
              </w:rPr>
              <w:t>&gt;Requested Procedure Comments</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bb9e8542_7f5e_45d9_8016_63ec00a450"/>
          <w:p>
            <w:pPr>
              <w:spacing w:before="180" w:after="0" w:line="240" w:lineRule="auto"/>
              <w:jc w:val="center"/>
            </w:pPr>
            <w:r>
              <w:rPr>
                <w:rFonts w:ascii="Arial" w:hAnsi="Arial"/>
                <w:color w:val="000000"/>
                <w:sz w:val="18"/>
              </w:rPr>
              <w:t>(0040,1400)</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e3447b57_ea15_4aa9_8aaf_f26edc7583"/>
          <w:p>
            <w:pPr>
              <w:spacing w:before="180" w:after="0" w:line="240" w:lineRule="auto"/>
              <w:jc w:val="center"/>
            </w:pPr>
            <w:r>
              <w:rPr>
                <w:rFonts w:ascii="Arial" w:hAnsi="Arial"/>
                <w:color w:val="000000"/>
                <w:sz w:val="18"/>
              </w:rPr>
              <w:t>3/3</w:t>
            </w:r>
          </w:p>
          <w:bookmarkEnd w:id="13945"/>
        </w:tc>
        <w:tc>
          <w:tcPr>
            <w:tcBorders>
              <w:bottom w:val="single" w:sz="4" w:color="000000"/>
              <w:right w:val="single" w:sz="4" w:color="000000"/>
            </w:tcBorders>
            <w:tcMar>
              <w:top w:w="40" w:type="dxa"/>
              <w:left w:w="40" w:type="dxa"/>
              <w:bottom w:w="40" w:type="dxa"/>
              <w:right w:w="40" w:type="dxa"/>
            </w:tcMar>
            <w:vAlign w:val="top"/>
          </w:tcPr>
          <w:bookmarkStart w:id="13946" w:name="para_3badcc15_84d3_4ba4_935c_92d7992038"/>
          <w:p>
            <w:pPr>
              <w:spacing w:before="180" w:after="0" w:line="240" w:lineRule="auto"/>
              <w:jc w:val="center"/>
            </w:pPr>
            <w:r>
              <w:rPr>
                <w:rFonts w:ascii="Arial" w:hAnsi="Arial"/>
                <w:color w:val="000000"/>
                <w:sz w:val="18"/>
              </w:rPr>
              <w:t>3/3</w:t>
            </w:r>
          </w:p>
          <w:bookmarkEnd w:id="13946"/>
        </w:tc>
        <w:tc>
          <w:tcPr>
            <w:tcBorders>
              <w:bottom w:val="single" w:sz="4" w:color="000000"/>
              <w:right w:val="single" w:sz="4" w:color="000000"/>
            </w:tcBorders>
            <w:tcMar>
              <w:top w:w="40" w:type="dxa"/>
              <w:left w:w="40" w:type="dxa"/>
              <w:bottom w:w="40" w:type="dxa"/>
              <w:right w:w="40" w:type="dxa"/>
            </w:tcMar>
            <w:vAlign w:val="top"/>
          </w:tcPr>
          <w:bookmarkStart w:id="13947" w:name="para_aa27d919_f019_4975_89df_33c4640b69"/>
          <w:p>
            <w:pPr>
              <w:spacing w:before="180" w:after="0" w:line="240" w:lineRule="auto"/>
              <w:jc w:val="center"/>
            </w:pPr>
            <w:r>
              <w:rPr>
                <w:rFonts w:ascii="Arial" w:hAnsi="Arial"/>
                <w:color w:val="000000"/>
                <w:sz w:val="18"/>
              </w:rPr>
              <w:t>O</w:t>
            </w:r>
          </w:p>
          <w:bookmarkEnd w:id="13947"/>
        </w:tc>
        <w:tc>
          <w:tcPr>
            <w:tcBorders>
              <w:bottom w:val="single" w:sz="4" w:color="000000"/>
              <w:right w:val="single" w:sz="4" w:color="000000"/>
            </w:tcBorders>
            <w:tcMar>
              <w:top w:w="40" w:type="dxa"/>
              <w:left w:w="40" w:type="dxa"/>
              <w:bottom w:w="40" w:type="dxa"/>
              <w:right w:w="40" w:type="dxa"/>
            </w:tcMar>
            <w:vAlign w:val="top"/>
          </w:tcPr>
          <w:bookmarkStart w:id="13948" w:name="para_e76033d9_c49b_431d_81d5_033d2c716c"/>
          <w:p>
            <w:pPr>
              <w:spacing w:before="180" w:after="0" w:line="240" w:lineRule="auto"/>
              <w:jc w:val="center"/>
            </w:pPr>
            <w:r>
              <w:rPr>
                <w:rFonts w:ascii="Arial" w:hAnsi="Arial"/>
                <w:color w:val="000000"/>
                <w:sz w:val="18"/>
              </w:rPr>
              <w:t>-/3</w:t>
            </w:r>
          </w:p>
          <w:bookmarkEnd w:id="13948"/>
        </w:tc>
        <w:tc>
          <w:tcPr>
            <w:tcBorders>
              <w:bottom w:val="single" w:sz="4" w:color="000000"/>
              <w:right w:val="single" w:sz="4" w:color="000000"/>
            </w:tcBorders>
            <w:tcMar>
              <w:top w:w="40" w:type="dxa"/>
              <w:left w:w="40" w:type="dxa"/>
              <w:bottom w:w="40" w:type="dxa"/>
              <w:right w:w="40" w:type="dxa"/>
            </w:tcMar>
            <w:vAlign w:val="top"/>
          </w:tcPr>
          <w:bookmarkStart w:id="13949" w:name="para_ff288420_8e81_4b29_9d92_e048c21711"/>
          <w:p>
            <w:pPr>
              <w:spacing w:before="180" w:after="0" w:line="240" w:lineRule="auto"/>
              <w:jc w:val="center"/>
            </w:pPr>
            <w:r>
              <w:rPr>
                <w:rFonts w:ascii="Arial" w:hAnsi="Arial"/>
                <w:color w:val="000000"/>
                <w:sz w:val="18"/>
              </w:rPr>
              <w:t>O</w:t>
            </w:r>
          </w:p>
          <w:bookmarkEnd w:id="13949"/>
        </w:tc>
        <w:tc>
          <w:tcPr>
            <w:tcBorders>
              <w:bottom w:val="single" w:sz="4" w:color="000000"/>
              <w:right w:val="single" w:sz="4" w:color="000000"/>
            </w:tcBorders>
            <w:tcMar>
              <w:top w:w="40" w:type="dxa"/>
              <w:left w:w="40" w:type="dxa"/>
              <w:bottom w:w="40" w:type="dxa"/>
              <w:right w:w="40" w:type="dxa"/>
            </w:tcMar>
            <w:vAlign w:val="top"/>
          </w:tcPr>
          <w:bookmarkStart w:id="13950" w:name="para_a03b0175_2680_4807_90c7_0606954dae"/>
          <w:p>
            <w:pPr>
              <w:spacing w:before="180" w:after="0" w:line="240" w:lineRule="auto"/>
              <w:jc w:val="center"/>
            </w:pPr>
            <w:r>
              <w:rPr>
                <w:rFonts w:ascii="Arial" w:hAnsi="Arial"/>
                <w:color w:val="000000"/>
                <w:sz w:val="18"/>
              </w:rPr>
              <w:t>1C</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d91402b3_443b_4023_9c24_af8830ba8f"/>
          <w:p>
            <w:pPr>
              <w:spacing w:before="180" w:after="0" w:line="240" w:lineRule="auto"/>
            </w:pPr>
            <w:r>
              <w:rPr>
                <w:rFonts w:ascii="Arial" w:hAnsi="Arial"/>
                <w:color w:val="000000"/>
                <w:sz w:val="18"/>
              </w:rPr>
              <w:t>Required if set.</w:t>
            </w:r>
          </w:p>
          <w:bookmarkEnd w:id="13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2" w:name="para_580818bb_0973_4ef1_aa04_88f5d0fb25"/>
          <w:p>
            <w:pPr>
              <w:spacing w:before="180" w:after="0" w:line="240" w:lineRule="auto"/>
            </w:pPr>
            <w:r>
              <w:rPr>
                <w:rFonts w:ascii="Arial" w:hAnsi="Arial"/>
                <w:color w:val="000000"/>
                <w:sz w:val="18"/>
              </w:rPr>
              <w:t>&gt;Confidentiality Code</w:t>
            </w:r>
          </w:p>
          <w:bookmarkEnd w:id="13952"/>
        </w:tc>
        <w:tc>
          <w:tcPr>
            <w:tcBorders>
              <w:bottom w:val="single" w:sz="4" w:color="000000"/>
              <w:right w:val="single" w:sz="4" w:color="000000"/>
            </w:tcBorders>
            <w:tcMar>
              <w:top w:w="40" w:type="dxa"/>
              <w:left w:w="40" w:type="dxa"/>
              <w:bottom w:w="40" w:type="dxa"/>
              <w:right w:w="40" w:type="dxa"/>
            </w:tcMar>
            <w:vAlign w:val="top"/>
          </w:tcPr>
          <w:bookmarkStart w:id="13953" w:name="para_6a4e8e44_1267_4a48_bc79_2fce64cd1d"/>
          <w:p>
            <w:pPr>
              <w:spacing w:before="180" w:after="0" w:line="240" w:lineRule="auto"/>
              <w:jc w:val="center"/>
            </w:pPr>
            <w:r>
              <w:rPr>
                <w:rFonts w:ascii="Arial" w:hAnsi="Arial"/>
                <w:color w:val="000000"/>
                <w:sz w:val="18"/>
              </w:rPr>
              <w:t>(0040,1008)</w:t>
            </w:r>
          </w:p>
          <w:bookmarkEnd w:id="13953"/>
        </w:tc>
        <w:tc>
          <w:tcPr>
            <w:tcBorders>
              <w:bottom w:val="single" w:sz="4" w:color="000000"/>
              <w:right w:val="single" w:sz="4" w:color="000000"/>
            </w:tcBorders>
            <w:tcMar>
              <w:top w:w="40" w:type="dxa"/>
              <w:left w:w="40" w:type="dxa"/>
              <w:bottom w:w="40" w:type="dxa"/>
              <w:right w:w="40" w:type="dxa"/>
            </w:tcMar>
            <w:vAlign w:val="top"/>
          </w:tcPr>
          <w:bookmarkStart w:id="13954" w:name="para_ecfd17a4_ab4b_4c78_b808_719b21c4f4"/>
          <w:p>
            <w:pPr>
              <w:spacing w:before="180" w:after="0" w:line="240" w:lineRule="auto"/>
              <w:jc w:val="center"/>
            </w:pPr>
            <w:r>
              <w:rPr>
                <w:rFonts w:ascii="Arial" w:hAnsi="Arial"/>
                <w:color w:val="000000"/>
                <w:sz w:val="18"/>
              </w:rPr>
              <w:t>3/3</w:t>
            </w:r>
          </w:p>
          <w:bookmarkEnd w:id="13954"/>
        </w:tc>
        <w:tc>
          <w:tcPr>
            <w:tcBorders>
              <w:bottom w:val="single" w:sz="4" w:color="000000"/>
              <w:right w:val="single" w:sz="4" w:color="000000"/>
            </w:tcBorders>
            <w:tcMar>
              <w:top w:w="40" w:type="dxa"/>
              <w:left w:w="40" w:type="dxa"/>
              <w:bottom w:w="40" w:type="dxa"/>
              <w:right w:w="40" w:type="dxa"/>
            </w:tcMar>
            <w:vAlign w:val="top"/>
          </w:tcPr>
          <w:bookmarkStart w:id="13955" w:name="para_f5b10e74_3574_426a_bcd7_8b89b3c14d"/>
          <w:p>
            <w:pPr>
              <w:spacing w:before="180" w:after="0" w:line="240" w:lineRule="auto"/>
              <w:jc w:val="center"/>
            </w:pPr>
            <w:r>
              <w:rPr>
                <w:rFonts w:ascii="Arial" w:hAnsi="Arial"/>
                <w:color w:val="000000"/>
                <w:sz w:val="18"/>
              </w:rPr>
              <w:t>3/3</w:t>
            </w:r>
          </w:p>
          <w:bookmarkEnd w:id="13955"/>
        </w:tc>
        <w:tc>
          <w:tcPr>
            <w:tcBorders>
              <w:bottom w:val="single" w:sz="4" w:color="000000"/>
              <w:right w:val="single" w:sz="4" w:color="000000"/>
            </w:tcBorders>
            <w:tcMar>
              <w:top w:w="40" w:type="dxa"/>
              <w:left w:w="40" w:type="dxa"/>
              <w:bottom w:w="40" w:type="dxa"/>
              <w:right w:w="40" w:type="dxa"/>
            </w:tcMar>
            <w:vAlign w:val="top"/>
          </w:tcPr>
          <w:bookmarkStart w:id="13956" w:name="para_15837a70_1534_430e_ad6e_b04bd016c9"/>
          <w:p>
            <w:pPr>
              <w:spacing w:before="180" w:after="0" w:line="240" w:lineRule="auto"/>
              <w:jc w:val="center"/>
            </w:pPr>
            <w:r>
              <w:rPr>
                <w:rFonts w:ascii="Arial" w:hAnsi="Arial"/>
                <w:color w:val="000000"/>
                <w:sz w:val="18"/>
              </w:rPr>
              <w:t>O</w:t>
            </w:r>
          </w:p>
          <w:bookmarkEnd w:id="13956"/>
        </w:tc>
        <w:tc>
          <w:tcPr>
            <w:tcBorders>
              <w:bottom w:val="single" w:sz="4" w:color="000000"/>
              <w:right w:val="single" w:sz="4" w:color="000000"/>
            </w:tcBorders>
            <w:tcMar>
              <w:top w:w="40" w:type="dxa"/>
              <w:left w:w="40" w:type="dxa"/>
              <w:bottom w:w="40" w:type="dxa"/>
              <w:right w:w="40" w:type="dxa"/>
            </w:tcMar>
            <w:vAlign w:val="top"/>
          </w:tcPr>
          <w:bookmarkStart w:id="13957" w:name="para_a807f1a2_1689_4e20_a190_f99ce4f33f"/>
          <w:p>
            <w:pPr>
              <w:spacing w:before="180" w:after="0" w:line="240" w:lineRule="auto"/>
              <w:jc w:val="center"/>
            </w:pPr>
            <w:r>
              <w:rPr>
                <w:rFonts w:ascii="Arial" w:hAnsi="Arial"/>
                <w:color w:val="000000"/>
                <w:sz w:val="18"/>
              </w:rPr>
              <w:t>-/3</w:t>
            </w:r>
          </w:p>
          <w:bookmarkEnd w:id="13957"/>
        </w:tc>
        <w:tc>
          <w:tcPr>
            <w:tcBorders>
              <w:bottom w:val="single" w:sz="4" w:color="000000"/>
              <w:right w:val="single" w:sz="4" w:color="000000"/>
            </w:tcBorders>
            <w:tcMar>
              <w:top w:w="40" w:type="dxa"/>
              <w:left w:w="40" w:type="dxa"/>
              <w:bottom w:w="40" w:type="dxa"/>
              <w:right w:w="40" w:type="dxa"/>
            </w:tcMar>
            <w:vAlign w:val="top"/>
          </w:tcPr>
          <w:bookmarkStart w:id="13958" w:name="para_95986dc1_78a2_4913_a41b_715a6d5bf1"/>
          <w:p>
            <w:pPr>
              <w:spacing w:before="180" w:after="0" w:line="240" w:lineRule="auto"/>
              <w:jc w:val="center"/>
            </w:pPr>
            <w:r>
              <w:rPr>
                <w:rFonts w:ascii="Arial" w:hAnsi="Arial"/>
                <w:color w:val="000000"/>
                <w:sz w:val="18"/>
              </w:rPr>
              <w:t>O</w:t>
            </w:r>
          </w:p>
          <w:bookmarkEnd w:id="13958"/>
        </w:tc>
        <w:tc>
          <w:tcPr>
            <w:tcBorders>
              <w:bottom w:val="single" w:sz="4" w:color="000000"/>
              <w:right w:val="single" w:sz="4" w:color="000000"/>
            </w:tcBorders>
            <w:tcMar>
              <w:top w:w="40" w:type="dxa"/>
              <w:left w:w="40" w:type="dxa"/>
              <w:bottom w:w="40" w:type="dxa"/>
              <w:right w:w="40" w:type="dxa"/>
            </w:tcMar>
            <w:vAlign w:val="top"/>
          </w:tcPr>
          <w:bookmarkStart w:id="13959" w:name="para_bbd7e0b5_2c7b_4f42_9d3a_237d75c8ee"/>
          <w:p>
            <w:pPr>
              <w:spacing w:before="180" w:after="0" w:line="240" w:lineRule="auto"/>
              <w:jc w:val="center"/>
            </w:pPr>
            <w:r>
              <w:rPr>
                <w:rFonts w:ascii="Arial" w:hAnsi="Arial"/>
                <w:color w:val="000000"/>
                <w:sz w:val="18"/>
              </w:rPr>
              <w:t>3</w:t>
            </w:r>
          </w:p>
          <w:bookmarkEnd w:id="139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0" w:name="para_e2d2f5f5_e87a_4be8_a18f_f772ae19bc"/>
          <w:p>
            <w:pPr>
              <w:spacing w:before="180" w:after="0" w:line="240" w:lineRule="auto"/>
            </w:pPr>
            <w:r>
              <w:rPr>
                <w:rFonts w:ascii="Arial" w:hAnsi="Arial"/>
                <w:color w:val="000000"/>
                <w:sz w:val="18"/>
              </w:rPr>
              <w:t>&gt;Names of Intended Recipients of Results</w:t>
            </w:r>
          </w:p>
          <w:bookmarkEnd w:id="13960"/>
        </w:tc>
        <w:tc>
          <w:tcPr>
            <w:tcBorders>
              <w:bottom w:val="single" w:sz="4" w:color="000000"/>
              <w:right w:val="single" w:sz="4" w:color="000000"/>
            </w:tcBorders>
            <w:tcMar>
              <w:top w:w="40" w:type="dxa"/>
              <w:left w:w="40" w:type="dxa"/>
              <w:bottom w:w="40" w:type="dxa"/>
              <w:right w:w="40" w:type="dxa"/>
            </w:tcMar>
            <w:vAlign w:val="top"/>
          </w:tcPr>
          <w:bookmarkStart w:id="13961" w:name="para_a1e55439_b704_4a05_8c63_b3bf5cd88e"/>
          <w:p>
            <w:pPr>
              <w:spacing w:before="180" w:after="0" w:line="240" w:lineRule="auto"/>
              <w:jc w:val="center"/>
            </w:pPr>
            <w:r>
              <w:rPr>
                <w:rFonts w:ascii="Arial" w:hAnsi="Arial"/>
                <w:color w:val="000000"/>
                <w:sz w:val="18"/>
              </w:rPr>
              <w:t>(0040,1010)</w:t>
            </w:r>
          </w:p>
          <w:bookmarkEnd w:id="13961"/>
        </w:tc>
        <w:tc>
          <w:tcPr>
            <w:tcBorders>
              <w:bottom w:val="single" w:sz="4" w:color="000000"/>
              <w:right w:val="single" w:sz="4" w:color="000000"/>
            </w:tcBorders>
            <w:tcMar>
              <w:top w:w="40" w:type="dxa"/>
              <w:left w:w="40" w:type="dxa"/>
              <w:bottom w:w="40" w:type="dxa"/>
              <w:right w:w="40" w:type="dxa"/>
            </w:tcMar>
            <w:vAlign w:val="top"/>
          </w:tcPr>
          <w:bookmarkStart w:id="13962" w:name="para_225ad6ba_3748_47bf_b88f_367567a62b"/>
          <w:p>
            <w:pPr>
              <w:spacing w:before="180" w:after="0" w:line="240" w:lineRule="auto"/>
              <w:jc w:val="center"/>
            </w:pPr>
            <w:r>
              <w:rPr>
                <w:rFonts w:ascii="Arial" w:hAnsi="Arial"/>
                <w:color w:val="000000"/>
                <w:sz w:val="18"/>
              </w:rPr>
              <w:t>3/3</w:t>
            </w:r>
          </w:p>
          <w:bookmarkEnd w:id="13962"/>
        </w:tc>
        <w:tc>
          <w:tcPr>
            <w:tcBorders>
              <w:bottom w:val="single" w:sz="4" w:color="000000"/>
              <w:right w:val="single" w:sz="4" w:color="000000"/>
            </w:tcBorders>
            <w:tcMar>
              <w:top w:w="40" w:type="dxa"/>
              <w:left w:w="40" w:type="dxa"/>
              <w:bottom w:w="40" w:type="dxa"/>
              <w:right w:w="40" w:type="dxa"/>
            </w:tcMar>
            <w:vAlign w:val="top"/>
          </w:tcPr>
          <w:bookmarkStart w:id="13963" w:name="para_0a51f332_e2bb_4b68_b0b0_2f65e015b1"/>
          <w:p>
            <w:pPr>
              <w:spacing w:before="180" w:after="0" w:line="240" w:lineRule="auto"/>
              <w:jc w:val="center"/>
            </w:pPr>
            <w:r>
              <w:rPr>
                <w:rFonts w:ascii="Arial" w:hAnsi="Arial"/>
                <w:color w:val="000000"/>
                <w:sz w:val="18"/>
              </w:rPr>
              <w:t>3/3</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8250c211_cb4c_4628_a809_acfb648172"/>
          <w:p>
            <w:pPr>
              <w:spacing w:before="180" w:after="0" w:line="240" w:lineRule="auto"/>
              <w:jc w:val="center"/>
            </w:pPr>
            <w:r>
              <w:rPr>
                <w:rFonts w:ascii="Arial" w:hAnsi="Arial"/>
                <w:color w:val="000000"/>
                <w:sz w:val="18"/>
              </w:rPr>
              <w:t>O</w:t>
            </w:r>
          </w:p>
          <w:bookmarkEnd w:id="13964"/>
        </w:tc>
        <w:tc>
          <w:tcPr>
            <w:tcBorders>
              <w:bottom w:val="single" w:sz="4" w:color="000000"/>
              <w:right w:val="single" w:sz="4" w:color="000000"/>
            </w:tcBorders>
            <w:tcMar>
              <w:top w:w="40" w:type="dxa"/>
              <w:left w:w="40" w:type="dxa"/>
              <w:bottom w:w="40" w:type="dxa"/>
              <w:right w:w="40" w:type="dxa"/>
            </w:tcMar>
            <w:vAlign w:val="top"/>
          </w:tcPr>
          <w:bookmarkStart w:id="13965" w:name="para_a92829c3_a2f8_451d_8f5b_af370658c1"/>
          <w:p>
            <w:pPr>
              <w:spacing w:before="180" w:after="0" w:line="240" w:lineRule="auto"/>
              <w:jc w:val="center"/>
            </w:pPr>
            <w:r>
              <w:rPr>
                <w:rFonts w:ascii="Arial" w:hAnsi="Arial"/>
                <w:color w:val="000000"/>
                <w:sz w:val="18"/>
              </w:rPr>
              <w:t>-/3</w:t>
            </w:r>
          </w:p>
          <w:bookmarkEnd w:id="13965"/>
        </w:tc>
        <w:tc>
          <w:tcPr>
            <w:tcBorders>
              <w:bottom w:val="single" w:sz="4" w:color="000000"/>
              <w:right w:val="single" w:sz="4" w:color="000000"/>
            </w:tcBorders>
            <w:tcMar>
              <w:top w:w="40" w:type="dxa"/>
              <w:left w:w="40" w:type="dxa"/>
              <w:bottom w:w="40" w:type="dxa"/>
              <w:right w:w="40" w:type="dxa"/>
            </w:tcMar>
            <w:vAlign w:val="top"/>
          </w:tcPr>
          <w:bookmarkStart w:id="13966" w:name="para_0aac8c0e_97a2_4db9_891c_432adb0f7a"/>
          <w:p>
            <w:pPr>
              <w:spacing w:before="180" w:after="0" w:line="240" w:lineRule="auto"/>
              <w:jc w:val="center"/>
            </w:pPr>
            <w:r>
              <w:rPr>
                <w:rFonts w:ascii="Arial" w:hAnsi="Arial"/>
                <w:color w:val="000000"/>
                <w:sz w:val="18"/>
              </w:rPr>
              <w:t>O</w:t>
            </w:r>
          </w:p>
          <w:bookmarkEnd w:id="13966"/>
        </w:tc>
        <w:tc>
          <w:tcPr>
            <w:tcBorders>
              <w:bottom w:val="single" w:sz="4" w:color="000000"/>
              <w:right w:val="single" w:sz="4" w:color="000000"/>
            </w:tcBorders>
            <w:tcMar>
              <w:top w:w="40" w:type="dxa"/>
              <w:left w:w="40" w:type="dxa"/>
              <w:bottom w:w="40" w:type="dxa"/>
              <w:right w:w="40" w:type="dxa"/>
            </w:tcMar>
            <w:vAlign w:val="top"/>
          </w:tcPr>
          <w:bookmarkStart w:id="13967" w:name="para_32685c33_525b_446c_aa9c_45ad71802b"/>
          <w:p>
            <w:pPr>
              <w:spacing w:before="180" w:after="0" w:line="240" w:lineRule="auto"/>
              <w:jc w:val="center"/>
            </w:pPr>
            <w:r>
              <w:rPr>
                <w:rFonts w:ascii="Arial" w:hAnsi="Arial"/>
                <w:color w:val="000000"/>
                <w:sz w:val="18"/>
              </w:rPr>
              <w:t>3</w:t>
            </w:r>
          </w:p>
          <w:bookmarkEnd w:id="13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8" w:name="para_cdd82e4f_a1ce_4fc1_8106_9f6206e19f"/>
          <w:p>
            <w:pPr>
              <w:spacing w:before="180" w:after="0" w:line="240" w:lineRule="auto"/>
            </w:pPr>
            <w:r>
              <w:rPr>
                <w:rFonts w:ascii="Arial" w:hAnsi="Arial"/>
                <w:color w:val="000000"/>
                <w:sz w:val="18"/>
              </w:rPr>
              <w:t>&gt;Imaging Service Request Comments</w:t>
            </w:r>
          </w:p>
          <w:bookmarkEnd w:id="13968"/>
        </w:tc>
        <w:tc>
          <w:tcPr>
            <w:tcBorders>
              <w:bottom w:val="single" w:sz="4" w:color="000000"/>
              <w:right w:val="single" w:sz="4" w:color="000000"/>
            </w:tcBorders>
            <w:tcMar>
              <w:top w:w="40" w:type="dxa"/>
              <w:left w:w="40" w:type="dxa"/>
              <w:bottom w:w="40" w:type="dxa"/>
              <w:right w:w="40" w:type="dxa"/>
            </w:tcMar>
            <w:vAlign w:val="top"/>
          </w:tcPr>
          <w:bookmarkStart w:id="13969" w:name="para_895a4c1e_886b_47b7_aa21_e306c4e19f"/>
          <w:p>
            <w:pPr>
              <w:spacing w:before="180" w:after="0" w:line="240" w:lineRule="auto"/>
              <w:jc w:val="center"/>
            </w:pPr>
            <w:r>
              <w:rPr>
                <w:rFonts w:ascii="Arial" w:hAnsi="Arial"/>
                <w:color w:val="000000"/>
                <w:sz w:val="18"/>
              </w:rPr>
              <w:t>(0040,2400)</w:t>
            </w:r>
          </w:p>
          <w:bookmarkEnd w:id="13969"/>
        </w:tc>
        <w:tc>
          <w:tcPr>
            <w:tcBorders>
              <w:bottom w:val="single" w:sz="4" w:color="000000"/>
              <w:right w:val="single" w:sz="4" w:color="000000"/>
            </w:tcBorders>
            <w:tcMar>
              <w:top w:w="40" w:type="dxa"/>
              <w:left w:w="40" w:type="dxa"/>
              <w:bottom w:w="40" w:type="dxa"/>
              <w:right w:w="40" w:type="dxa"/>
            </w:tcMar>
            <w:vAlign w:val="top"/>
          </w:tcPr>
          <w:bookmarkStart w:id="13970" w:name="para_6285ecd2_4960_4428_a5ac_bd330c95fa"/>
          <w:p>
            <w:pPr>
              <w:spacing w:before="180" w:after="0" w:line="240" w:lineRule="auto"/>
              <w:jc w:val="center"/>
            </w:pPr>
            <w:r>
              <w:rPr>
                <w:rFonts w:ascii="Arial" w:hAnsi="Arial"/>
                <w:color w:val="000000"/>
                <w:sz w:val="18"/>
              </w:rPr>
              <w:t>3/3</w:t>
            </w:r>
          </w:p>
          <w:bookmarkEnd w:id="13970"/>
        </w:tc>
        <w:tc>
          <w:tcPr>
            <w:tcBorders>
              <w:bottom w:val="single" w:sz="4" w:color="000000"/>
              <w:right w:val="single" w:sz="4" w:color="000000"/>
            </w:tcBorders>
            <w:tcMar>
              <w:top w:w="40" w:type="dxa"/>
              <w:left w:w="40" w:type="dxa"/>
              <w:bottom w:w="40" w:type="dxa"/>
              <w:right w:w="40" w:type="dxa"/>
            </w:tcMar>
            <w:vAlign w:val="top"/>
          </w:tcPr>
          <w:bookmarkStart w:id="13971" w:name="para_c6356cea_0d3c_4212_a4bf_dfd55e85a5"/>
          <w:p>
            <w:pPr>
              <w:spacing w:before="180" w:after="0" w:line="240" w:lineRule="auto"/>
              <w:jc w:val="center"/>
            </w:pPr>
            <w:r>
              <w:rPr>
                <w:rFonts w:ascii="Arial" w:hAnsi="Arial"/>
                <w:color w:val="000000"/>
                <w:sz w:val="18"/>
              </w:rPr>
              <w:t>3/3</w:t>
            </w:r>
          </w:p>
          <w:bookmarkEnd w:id="13971"/>
        </w:tc>
        <w:tc>
          <w:tcPr>
            <w:tcBorders>
              <w:bottom w:val="single" w:sz="4" w:color="000000"/>
              <w:right w:val="single" w:sz="4" w:color="000000"/>
            </w:tcBorders>
            <w:tcMar>
              <w:top w:w="40" w:type="dxa"/>
              <w:left w:w="40" w:type="dxa"/>
              <w:bottom w:w="40" w:type="dxa"/>
              <w:right w:w="40" w:type="dxa"/>
            </w:tcMar>
            <w:vAlign w:val="top"/>
          </w:tcPr>
          <w:bookmarkStart w:id="13972" w:name="para_3cb40c1d_5ee2_4af6_9b8c_f16736f222"/>
          <w:p>
            <w:pPr>
              <w:spacing w:before="180" w:after="0" w:line="240" w:lineRule="auto"/>
              <w:jc w:val="center"/>
            </w:pPr>
            <w:r>
              <w:rPr>
                <w:rFonts w:ascii="Arial" w:hAnsi="Arial"/>
                <w:color w:val="000000"/>
                <w:sz w:val="18"/>
              </w:rPr>
              <w:t>O</w:t>
            </w:r>
          </w:p>
          <w:bookmarkEnd w:id="13972"/>
        </w:tc>
        <w:tc>
          <w:tcPr>
            <w:tcBorders>
              <w:bottom w:val="single" w:sz="4" w:color="000000"/>
              <w:right w:val="single" w:sz="4" w:color="000000"/>
            </w:tcBorders>
            <w:tcMar>
              <w:top w:w="40" w:type="dxa"/>
              <w:left w:w="40" w:type="dxa"/>
              <w:bottom w:w="40" w:type="dxa"/>
              <w:right w:w="40" w:type="dxa"/>
            </w:tcMar>
            <w:vAlign w:val="top"/>
          </w:tcPr>
          <w:bookmarkStart w:id="13973" w:name="para_daaca1da_7377_4e60_b8e2_5c6c47b6de"/>
          <w:p>
            <w:pPr>
              <w:spacing w:before="180" w:after="0" w:line="240" w:lineRule="auto"/>
              <w:jc w:val="center"/>
            </w:pPr>
            <w:r>
              <w:rPr>
                <w:rFonts w:ascii="Arial" w:hAnsi="Arial"/>
                <w:color w:val="000000"/>
                <w:sz w:val="18"/>
              </w:rPr>
              <w:t>-/3</w:t>
            </w:r>
          </w:p>
          <w:bookmarkEnd w:id="13973"/>
        </w:tc>
        <w:tc>
          <w:tcPr>
            <w:tcBorders>
              <w:bottom w:val="single" w:sz="4" w:color="000000"/>
              <w:right w:val="single" w:sz="4" w:color="000000"/>
            </w:tcBorders>
            <w:tcMar>
              <w:top w:w="40" w:type="dxa"/>
              <w:left w:w="40" w:type="dxa"/>
              <w:bottom w:w="40" w:type="dxa"/>
              <w:right w:w="40" w:type="dxa"/>
            </w:tcMar>
            <w:vAlign w:val="top"/>
          </w:tcPr>
          <w:bookmarkStart w:id="13974" w:name="para_b48d5e1e_67aa_448b_a2e9_d6099ed826"/>
          <w:p>
            <w:pPr>
              <w:spacing w:before="180" w:after="0" w:line="240" w:lineRule="auto"/>
              <w:jc w:val="center"/>
            </w:pPr>
            <w:r>
              <w:rPr>
                <w:rFonts w:ascii="Arial" w:hAnsi="Arial"/>
                <w:color w:val="000000"/>
                <w:sz w:val="18"/>
              </w:rPr>
              <w:t>O</w:t>
            </w:r>
          </w:p>
          <w:bookmarkEnd w:id="13974"/>
        </w:tc>
        <w:tc>
          <w:tcPr>
            <w:tcBorders>
              <w:bottom w:val="single" w:sz="4" w:color="000000"/>
              <w:right w:val="single" w:sz="4" w:color="000000"/>
            </w:tcBorders>
            <w:tcMar>
              <w:top w:w="40" w:type="dxa"/>
              <w:left w:w="40" w:type="dxa"/>
              <w:bottom w:w="40" w:type="dxa"/>
              <w:right w:w="40" w:type="dxa"/>
            </w:tcMar>
            <w:vAlign w:val="top"/>
          </w:tcPr>
          <w:bookmarkStart w:id="13975" w:name="para_c2f166c1_9b8a_40ee_abf7_a4fe489b92"/>
          <w:p>
            <w:pPr>
              <w:spacing w:before="180" w:after="0" w:line="240" w:lineRule="auto"/>
              <w:jc w:val="center"/>
            </w:pPr>
            <w:r>
              <w:rPr>
                <w:rFonts w:ascii="Arial" w:hAnsi="Arial"/>
                <w:color w:val="000000"/>
                <w:sz w:val="18"/>
              </w:rPr>
              <w:t>3</w:t>
            </w:r>
          </w:p>
          <w:bookmarkEnd w:id="139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6" w:name="para_0b24df3b_1e19_473c_bb29_75ab9b5db2"/>
          <w:p>
            <w:pPr>
              <w:spacing w:before="180" w:after="0" w:line="240" w:lineRule="auto"/>
            </w:pPr>
            <w:r>
              <w:rPr>
                <w:rFonts w:ascii="Arial" w:hAnsi="Arial"/>
                <w:color w:val="000000"/>
                <w:sz w:val="18"/>
              </w:rPr>
              <w:t>&gt;Requesting Physician</w:t>
            </w:r>
          </w:p>
          <w:bookmarkEnd w:id="13976"/>
        </w:tc>
        <w:tc>
          <w:tcPr>
            <w:tcBorders>
              <w:bottom w:val="single" w:sz="4" w:color="000000"/>
              <w:right w:val="single" w:sz="4" w:color="000000"/>
            </w:tcBorders>
            <w:tcMar>
              <w:top w:w="40" w:type="dxa"/>
              <w:left w:w="40" w:type="dxa"/>
              <w:bottom w:w="40" w:type="dxa"/>
              <w:right w:w="40" w:type="dxa"/>
            </w:tcMar>
            <w:vAlign w:val="top"/>
          </w:tcPr>
          <w:bookmarkStart w:id="13977" w:name="para_9e7e4f8e_8383_4bbf_8470_378d4fd7f0"/>
          <w:p>
            <w:pPr>
              <w:spacing w:before="180" w:after="0" w:line="240" w:lineRule="auto"/>
              <w:jc w:val="center"/>
            </w:pPr>
            <w:r>
              <w:rPr>
                <w:rFonts w:ascii="Arial" w:hAnsi="Arial"/>
                <w:color w:val="000000"/>
                <w:sz w:val="18"/>
              </w:rPr>
              <w:t>(0032,1032)</w:t>
            </w:r>
          </w:p>
          <w:bookmarkEnd w:id="13977"/>
        </w:tc>
        <w:tc>
          <w:tcPr>
            <w:tcBorders>
              <w:bottom w:val="single" w:sz="4" w:color="000000"/>
              <w:right w:val="single" w:sz="4" w:color="000000"/>
            </w:tcBorders>
            <w:tcMar>
              <w:top w:w="40" w:type="dxa"/>
              <w:left w:w="40" w:type="dxa"/>
              <w:bottom w:w="40" w:type="dxa"/>
              <w:right w:w="40" w:type="dxa"/>
            </w:tcMar>
            <w:vAlign w:val="top"/>
          </w:tcPr>
          <w:bookmarkStart w:id="13978" w:name="para_9f719141_c838_4339_ba88_364d9e6fde"/>
          <w:p>
            <w:pPr>
              <w:spacing w:before="180" w:after="0" w:line="240" w:lineRule="auto"/>
              <w:jc w:val="center"/>
            </w:pPr>
            <w:r>
              <w:rPr>
                <w:rFonts w:ascii="Arial" w:hAnsi="Arial"/>
                <w:color w:val="000000"/>
                <w:sz w:val="18"/>
              </w:rPr>
              <w:t>3/3</w:t>
            </w:r>
          </w:p>
          <w:bookmarkEnd w:id="13978"/>
        </w:tc>
        <w:tc>
          <w:tcPr>
            <w:tcBorders>
              <w:bottom w:val="single" w:sz="4" w:color="000000"/>
              <w:right w:val="single" w:sz="4" w:color="000000"/>
            </w:tcBorders>
            <w:tcMar>
              <w:top w:w="40" w:type="dxa"/>
              <w:left w:w="40" w:type="dxa"/>
              <w:bottom w:w="40" w:type="dxa"/>
              <w:right w:w="40" w:type="dxa"/>
            </w:tcMar>
            <w:vAlign w:val="top"/>
          </w:tcPr>
          <w:bookmarkStart w:id="13979" w:name="para_f8a2cd2c_8a25_411a_bec8_25c2711fa2"/>
          <w:p>
            <w:pPr>
              <w:spacing w:before="180" w:after="0" w:line="240" w:lineRule="auto"/>
              <w:jc w:val="center"/>
            </w:pPr>
            <w:r>
              <w:rPr>
                <w:rFonts w:ascii="Arial" w:hAnsi="Arial"/>
                <w:color w:val="000000"/>
                <w:sz w:val="18"/>
              </w:rPr>
              <w:t>3/3</w:t>
            </w:r>
          </w:p>
          <w:bookmarkEnd w:id="13979"/>
        </w:tc>
        <w:tc>
          <w:tcPr>
            <w:tcBorders>
              <w:bottom w:val="single" w:sz="4" w:color="000000"/>
              <w:right w:val="single" w:sz="4" w:color="000000"/>
            </w:tcBorders>
            <w:tcMar>
              <w:top w:w="40" w:type="dxa"/>
              <w:left w:w="40" w:type="dxa"/>
              <w:bottom w:w="40" w:type="dxa"/>
              <w:right w:w="40" w:type="dxa"/>
            </w:tcMar>
            <w:vAlign w:val="top"/>
          </w:tcPr>
          <w:bookmarkStart w:id="13980" w:name="para_a157d633_a3bc_4bcb_b1c5_c1b101288c"/>
          <w:p>
            <w:pPr>
              <w:spacing w:before="180" w:after="0" w:line="240" w:lineRule="auto"/>
              <w:jc w:val="center"/>
            </w:pPr>
            <w:r>
              <w:rPr>
                <w:rFonts w:ascii="Arial" w:hAnsi="Arial"/>
                <w:color w:val="000000"/>
                <w:sz w:val="18"/>
              </w:rPr>
              <w:t>O</w:t>
            </w:r>
          </w:p>
          <w:bookmarkEnd w:id="13980"/>
        </w:tc>
        <w:tc>
          <w:tcPr>
            <w:tcBorders>
              <w:bottom w:val="single" w:sz="4" w:color="000000"/>
              <w:right w:val="single" w:sz="4" w:color="000000"/>
            </w:tcBorders>
            <w:tcMar>
              <w:top w:w="40" w:type="dxa"/>
              <w:left w:w="40" w:type="dxa"/>
              <w:bottom w:w="40" w:type="dxa"/>
              <w:right w:w="40" w:type="dxa"/>
            </w:tcMar>
            <w:vAlign w:val="top"/>
          </w:tcPr>
          <w:bookmarkStart w:id="13981" w:name="para_471cc0a0_5c9d_4574_b1e9_6248c5b693"/>
          <w:p>
            <w:pPr>
              <w:spacing w:before="180" w:after="0" w:line="240" w:lineRule="auto"/>
              <w:jc w:val="center"/>
            </w:pPr>
            <w:r>
              <w:rPr>
                <w:rFonts w:ascii="Arial" w:hAnsi="Arial"/>
                <w:color w:val="000000"/>
                <w:sz w:val="18"/>
              </w:rPr>
              <w:t>-/3</w:t>
            </w:r>
          </w:p>
          <w:bookmarkEnd w:id="13981"/>
        </w:tc>
        <w:tc>
          <w:tcPr>
            <w:tcBorders>
              <w:bottom w:val="single" w:sz="4" w:color="000000"/>
              <w:right w:val="single" w:sz="4" w:color="000000"/>
            </w:tcBorders>
            <w:tcMar>
              <w:top w:w="40" w:type="dxa"/>
              <w:left w:w="40" w:type="dxa"/>
              <w:bottom w:w="40" w:type="dxa"/>
              <w:right w:w="40" w:type="dxa"/>
            </w:tcMar>
            <w:vAlign w:val="top"/>
          </w:tcPr>
          <w:bookmarkStart w:id="13982" w:name="para_8a3b3057_3364_46ff_bef1_33b0844c65"/>
          <w:p>
            <w:pPr>
              <w:spacing w:before="180" w:after="0" w:line="240" w:lineRule="auto"/>
              <w:jc w:val="center"/>
            </w:pPr>
            <w:r>
              <w:rPr>
                <w:rFonts w:ascii="Arial" w:hAnsi="Arial"/>
                <w:color w:val="000000"/>
                <w:sz w:val="18"/>
              </w:rPr>
              <w:t>O</w:t>
            </w:r>
          </w:p>
          <w:bookmarkEnd w:id="13982"/>
        </w:tc>
        <w:tc>
          <w:tcPr>
            <w:tcBorders>
              <w:bottom w:val="single" w:sz="4" w:color="000000"/>
              <w:right w:val="single" w:sz="4" w:color="000000"/>
            </w:tcBorders>
            <w:tcMar>
              <w:top w:w="40" w:type="dxa"/>
              <w:left w:w="40" w:type="dxa"/>
              <w:bottom w:w="40" w:type="dxa"/>
              <w:right w:w="40" w:type="dxa"/>
            </w:tcMar>
            <w:vAlign w:val="top"/>
          </w:tcPr>
          <w:bookmarkStart w:id="13983" w:name="para_f2dd40e9_ee4a_4fd5_89fa_2214e8923f"/>
          <w:p>
            <w:pPr>
              <w:spacing w:before="180" w:after="0" w:line="240" w:lineRule="auto"/>
              <w:jc w:val="center"/>
            </w:pPr>
            <w:r>
              <w:rPr>
                <w:rFonts w:ascii="Arial" w:hAnsi="Arial"/>
                <w:color w:val="000000"/>
                <w:sz w:val="18"/>
              </w:rPr>
              <w:t>3</w:t>
            </w:r>
          </w:p>
          <w:bookmarkEnd w:id="13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4" w:name="para_b662af60_61c8_4b74_b76d_e2b0d65799"/>
          <w:p>
            <w:pPr>
              <w:spacing w:before="180" w:after="0" w:line="240" w:lineRule="auto"/>
            </w:pPr>
            <w:r>
              <w:rPr>
                <w:rFonts w:ascii="Arial" w:hAnsi="Arial"/>
                <w:color w:val="000000"/>
                <w:sz w:val="18"/>
              </w:rPr>
              <w:t>&gt;Requesting Service</w:t>
            </w:r>
          </w:p>
          <w:bookmarkEnd w:id="13984"/>
        </w:tc>
        <w:tc>
          <w:tcPr>
            <w:tcBorders>
              <w:bottom w:val="single" w:sz="4" w:color="000000"/>
              <w:right w:val="single" w:sz="4" w:color="000000"/>
            </w:tcBorders>
            <w:tcMar>
              <w:top w:w="40" w:type="dxa"/>
              <w:left w:w="40" w:type="dxa"/>
              <w:bottom w:w="40" w:type="dxa"/>
              <w:right w:w="40" w:type="dxa"/>
            </w:tcMar>
            <w:vAlign w:val="top"/>
          </w:tcPr>
          <w:bookmarkStart w:id="13985" w:name="para_f450290e_9a0c_4173_9de0_b4f70fda3c"/>
          <w:p>
            <w:pPr>
              <w:spacing w:before="180" w:after="0" w:line="240" w:lineRule="auto"/>
              <w:jc w:val="center"/>
            </w:pPr>
            <w:r>
              <w:rPr>
                <w:rFonts w:ascii="Arial" w:hAnsi="Arial"/>
                <w:color w:val="000000"/>
                <w:sz w:val="18"/>
              </w:rPr>
              <w:t>(0032,1033)</w:t>
            </w:r>
          </w:p>
          <w:bookmarkEnd w:id="13985"/>
        </w:tc>
        <w:tc>
          <w:tcPr>
            <w:tcBorders>
              <w:bottom w:val="single" w:sz="4" w:color="000000"/>
              <w:right w:val="single" w:sz="4" w:color="000000"/>
            </w:tcBorders>
            <w:tcMar>
              <w:top w:w="40" w:type="dxa"/>
              <w:left w:w="40" w:type="dxa"/>
              <w:bottom w:w="40" w:type="dxa"/>
              <w:right w:w="40" w:type="dxa"/>
            </w:tcMar>
            <w:vAlign w:val="top"/>
          </w:tcPr>
          <w:bookmarkStart w:id="13986" w:name="para_ec14b38d_0e67_470a_b823_f3ba5b0d36"/>
          <w:p>
            <w:pPr>
              <w:spacing w:before="180" w:after="0" w:line="240" w:lineRule="auto"/>
              <w:jc w:val="center"/>
            </w:pPr>
            <w:r>
              <w:rPr>
                <w:rFonts w:ascii="Arial" w:hAnsi="Arial"/>
                <w:color w:val="000000"/>
                <w:sz w:val="18"/>
              </w:rPr>
              <w:t>3/1</w:t>
            </w:r>
          </w:p>
          <w:bookmarkEnd w:id="13986"/>
        </w:tc>
        <w:tc>
          <w:tcPr>
            <w:tcBorders>
              <w:bottom w:val="single" w:sz="4" w:color="000000"/>
              <w:right w:val="single" w:sz="4" w:color="000000"/>
            </w:tcBorders>
            <w:tcMar>
              <w:top w:w="40" w:type="dxa"/>
              <w:left w:w="40" w:type="dxa"/>
              <w:bottom w:w="40" w:type="dxa"/>
              <w:right w:w="40" w:type="dxa"/>
            </w:tcMar>
            <w:vAlign w:val="top"/>
          </w:tcPr>
          <w:bookmarkStart w:id="13987" w:name="para_c5c29d14_e210_46e0_97f4_f757a3b690"/>
          <w:p>
            <w:pPr>
              <w:spacing w:before="180" w:after="0" w:line="240" w:lineRule="auto"/>
              <w:jc w:val="center"/>
            </w:pPr>
            <w:r>
              <w:rPr>
                <w:rFonts w:ascii="Arial" w:hAnsi="Arial"/>
                <w:color w:val="000000"/>
                <w:sz w:val="18"/>
              </w:rPr>
              <w:t>3/1</w:t>
            </w:r>
          </w:p>
          <w:bookmarkEnd w:id="13987"/>
        </w:tc>
        <w:tc>
          <w:tcPr>
            <w:tcBorders>
              <w:bottom w:val="single" w:sz="4" w:color="000000"/>
              <w:right w:val="single" w:sz="4" w:color="000000"/>
            </w:tcBorders>
            <w:tcMar>
              <w:top w:w="40" w:type="dxa"/>
              <w:left w:w="40" w:type="dxa"/>
              <w:bottom w:w="40" w:type="dxa"/>
              <w:right w:w="40" w:type="dxa"/>
            </w:tcMar>
            <w:vAlign w:val="top"/>
          </w:tcPr>
          <w:bookmarkStart w:id="13988" w:name="para_9cb966bc_ef17_4630_8fbf_49c88789c8"/>
          <w:p>
            <w:pPr>
              <w:spacing w:before="180" w:after="0" w:line="240" w:lineRule="auto"/>
              <w:jc w:val="center"/>
            </w:pPr>
            <w:r>
              <w:rPr>
                <w:rFonts w:ascii="Arial" w:hAnsi="Arial"/>
                <w:color w:val="000000"/>
                <w:sz w:val="18"/>
              </w:rPr>
              <w:t>O</w:t>
            </w:r>
          </w:p>
          <w:bookmarkEnd w:id="13988"/>
        </w:tc>
        <w:tc>
          <w:tcPr>
            <w:tcBorders>
              <w:bottom w:val="single" w:sz="4" w:color="000000"/>
              <w:right w:val="single" w:sz="4" w:color="000000"/>
            </w:tcBorders>
            <w:tcMar>
              <w:top w:w="40" w:type="dxa"/>
              <w:left w:w="40" w:type="dxa"/>
              <w:bottom w:w="40" w:type="dxa"/>
              <w:right w:w="40" w:type="dxa"/>
            </w:tcMar>
            <w:vAlign w:val="top"/>
          </w:tcPr>
          <w:bookmarkStart w:id="13989" w:name="para_60daa5ff_6d71_48ce_a245_098cb421d6"/>
          <w:p>
            <w:pPr>
              <w:spacing w:before="180" w:after="0" w:line="240" w:lineRule="auto"/>
              <w:jc w:val="center"/>
            </w:pPr>
            <w:r>
              <w:rPr>
                <w:rFonts w:ascii="Arial" w:hAnsi="Arial"/>
                <w:color w:val="000000"/>
                <w:sz w:val="18"/>
              </w:rPr>
              <w:t>-/3</w:t>
            </w:r>
          </w:p>
          <w:bookmarkEnd w:id="13989"/>
        </w:tc>
        <w:tc>
          <w:tcPr>
            <w:tcBorders>
              <w:bottom w:val="single" w:sz="4" w:color="000000"/>
              <w:right w:val="single" w:sz="4" w:color="000000"/>
            </w:tcBorders>
            <w:tcMar>
              <w:top w:w="40" w:type="dxa"/>
              <w:left w:w="40" w:type="dxa"/>
              <w:bottom w:w="40" w:type="dxa"/>
              <w:right w:w="40" w:type="dxa"/>
            </w:tcMar>
            <w:vAlign w:val="top"/>
          </w:tcPr>
          <w:bookmarkStart w:id="13990" w:name="para_4e7c1b7c_871b_49c7_bad5_35ae42dd24"/>
          <w:p>
            <w:pPr>
              <w:spacing w:before="180" w:after="0" w:line="240" w:lineRule="auto"/>
              <w:jc w:val="center"/>
            </w:pPr>
            <w:r>
              <w:rPr>
                <w:rFonts w:ascii="Arial" w:hAnsi="Arial"/>
                <w:color w:val="000000"/>
                <w:sz w:val="18"/>
              </w:rPr>
              <w:t>R</w:t>
            </w:r>
          </w:p>
          <w:bookmarkEnd w:id="13990"/>
        </w:tc>
        <w:tc>
          <w:tcPr>
            <w:tcBorders>
              <w:bottom w:val="single" w:sz="4" w:color="000000"/>
              <w:right w:val="single" w:sz="4" w:color="000000"/>
            </w:tcBorders>
            <w:tcMar>
              <w:top w:w="40" w:type="dxa"/>
              <w:left w:w="40" w:type="dxa"/>
              <w:bottom w:w="40" w:type="dxa"/>
              <w:right w:w="40" w:type="dxa"/>
            </w:tcMar>
            <w:vAlign w:val="top"/>
          </w:tcPr>
          <w:bookmarkStart w:id="13991" w:name="para_b631aa75_7cd3_4ae6_95ac_a61791631f"/>
          <w:p>
            <w:pPr>
              <w:spacing w:before="180" w:after="0" w:line="240" w:lineRule="auto"/>
              <w:jc w:val="center"/>
            </w:pPr>
            <w:r>
              <w:rPr>
                <w:rFonts w:ascii="Arial" w:hAnsi="Arial"/>
                <w:color w:val="000000"/>
                <w:sz w:val="18"/>
              </w:rPr>
              <w:t>3</w:t>
            </w:r>
          </w:p>
          <w:bookmarkEnd w:id="13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2" w:name="para_d149075f_46b1_485b_99bc_1b692ad99f"/>
          <w:p>
            <w:pPr>
              <w:spacing w:before="180" w:after="0" w:line="240" w:lineRule="auto"/>
            </w:pPr>
            <w:r>
              <w:rPr>
                <w:rFonts w:ascii="Arial" w:hAnsi="Arial"/>
                <w:color w:val="000000"/>
                <w:sz w:val="18"/>
              </w:rPr>
              <w:t>&gt;Requesting Service Code Sequence</w:t>
            </w:r>
          </w:p>
          <w:bookmarkEnd w:id="13992"/>
        </w:tc>
        <w:tc>
          <w:tcPr>
            <w:tcBorders>
              <w:bottom w:val="single" w:sz="4" w:color="000000"/>
              <w:right w:val="single" w:sz="4" w:color="000000"/>
            </w:tcBorders>
            <w:tcMar>
              <w:top w:w="40" w:type="dxa"/>
              <w:left w:w="40" w:type="dxa"/>
              <w:bottom w:w="40" w:type="dxa"/>
              <w:right w:w="40" w:type="dxa"/>
            </w:tcMar>
            <w:vAlign w:val="top"/>
          </w:tcPr>
          <w:bookmarkStart w:id="13993" w:name="para_1637abc2_446f_47f6_bbc6_f945b38aaa"/>
          <w:p>
            <w:pPr>
              <w:spacing w:before="180" w:after="0" w:line="240" w:lineRule="auto"/>
              <w:jc w:val="center"/>
            </w:pPr>
            <w:r>
              <w:rPr>
                <w:rFonts w:ascii="Arial" w:hAnsi="Arial"/>
                <w:color w:val="000000"/>
                <w:sz w:val="18"/>
              </w:rPr>
              <w:t>(0032,1034)</w:t>
            </w:r>
          </w:p>
          <w:bookmarkEnd w:id="13993"/>
        </w:tc>
        <w:tc>
          <w:tcPr>
            <w:tcBorders>
              <w:bottom w:val="single" w:sz="4" w:color="000000"/>
              <w:right w:val="single" w:sz="4" w:color="000000"/>
            </w:tcBorders>
            <w:tcMar>
              <w:top w:w="40" w:type="dxa"/>
              <w:left w:w="40" w:type="dxa"/>
              <w:bottom w:w="40" w:type="dxa"/>
              <w:right w:w="40" w:type="dxa"/>
            </w:tcMar>
            <w:vAlign w:val="top"/>
          </w:tcPr>
          <w:bookmarkStart w:id="13994" w:name="para_f5360466_ba34_44a8_8510_3c1f245ef3"/>
          <w:p>
            <w:pPr>
              <w:spacing w:before="180" w:after="0" w:line="240" w:lineRule="auto"/>
              <w:jc w:val="center"/>
            </w:pPr>
            <w:r>
              <w:rPr>
                <w:rFonts w:ascii="Arial" w:hAnsi="Arial"/>
                <w:color w:val="000000"/>
                <w:sz w:val="18"/>
              </w:rPr>
              <w:t>3/3</w:t>
            </w:r>
          </w:p>
          <w:bookmarkEnd w:id="13994"/>
        </w:tc>
        <w:tc>
          <w:tcPr>
            <w:tcBorders>
              <w:bottom w:val="single" w:sz="4" w:color="000000"/>
              <w:right w:val="single" w:sz="4" w:color="000000"/>
            </w:tcBorders>
            <w:tcMar>
              <w:top w:w="40" w:type="dxa"/>
              <w:left w:w="40" w:type="dxa"/>
              <w:bottom w:w="40" w:type="dxa"/>
              <w:right w:w="40" w:type="dxa"/>
            </w:tcMar>
            <w:vAlign w:val="top"/>
          </w:tcPr>
          <w:bookmarkStart w:id="13995" w:name="para_b6ffc1ff_8273_4d85_958e_338b206ed8"/>
          <w:p>
            <w:pPr>
              <w:spacing w:before="180" w:after="0" w:line="240" w:lineRule="auto"/>
              <w:jc w:val="center"/>
            </w:pPr>
            <w:r>
              <w:rPr>
                <w:rFonts w:ascii="Arial" w:hAnsi="Arial"/>
                <w:color w:val="000000"/>
                <w:sz w:val="18"/>
              </w:rPr>
              <w:t>3/3</w:t>
            </w:r>
          </w:p>
          <w:bookmarkEnd w:id="13995"/>
        </w:tc>
        <w:tc>
          <w:tcPr>
            <w:tcBorders>
              <w:bottom w:val="single" w:sz="4" w:color="000000"/>
              <w:right w:val="single" w:sz="4" w:color="000000"/>
            </w:tcBorders>
            <w:tcMar>
              <w:top w:w="40" w:type="dxa"/>
              <w:left w:w="40" w:type="dxa"/>
              <w:bottom w:w="40" w:type="dxa"/>
              <w:right w:w="40" w:type="dxa"/>
            </w:tcMar>
            <w:vAlign w:val="top"/>
          </w:tcPr>
          <w:bookmarkStart w:id="13996" w:name="para_66a54775_afd5_4b98_9f05_d165536463"/>
          <w:p>
            <w:pPr>
              <w:spacing w:before="180" w:after="0" w:line="240" w:lineRule="auto"/>
              <w:jc w:val="center"/>
            </w:pPr>
            <w:r>
              <w:rPr>
                <w:rFonts w:ascii="Arial" w:hAnsi="Arial"/>
                <w:color w:val="000000"/>
                <w:sz w:val="18"/>
              </w:rPr>
              <w:t>O</w:t>
            </w:r>
          </w:p>
          <w:bookmarkEnd w:id="13996"/>
        </w:tc>
        <w:tc>
          <w:tcPr>
            <w:tcBorders>
              <w:bottom w:val="single" w:sz="4" w:color="000000"/>
              <w:right w:val="single" w:sz="4" w:color="000000"/>
            </w:tcBorders>
            <w:tcMar>
              <w:top w:w="40" w:type="dxa"/>
              <w:left w:w="40" w:type="dxa"/>
              <w:bottom w:w="40" w:type="dxa"/>
              <w:right w:w="40" w:type="dxa"/>
            </w:tcMar>
            <w:vAlign w:val="top"/>
          </w:tcPr>
          <w:bookmarkStart w:id="13997" w:name="para_db55686a_7a96_4bc1_a5ae_8b94ce2129"/>
          <w:p>
            <w:pPr>
              <w:spacing w:before="180" w:after="0" w:line="240" w:lineRule="auto"/>
              <w:jc w:val="center"/>
            </w:pPr>
            <w:r>
              <w:rPr>
                <w:rFonts w:ascii="Arial" w:hAnsi="Arial"/>
                <w:color w:val="000000"/>
                <w:sz w:val="18"/>
              </w:rPr>
              <w:t>-/3</w:t>
            </w:r>
          </w:p>
          <w:bookmarkEnd w:id="13997"/>
        </w:tc>
        <w:tc>
          <w:tcPr>
            <w:tcBorders>
              <w:bottom w:val="single" w:sz="4" w:color="000000"/>
              <w:right w:val="single" w:sz="4" w:color="000000"/>
            </w:tcBorders>
            <w:tcMar>
              <w:top w:w="40" w:type="dxa"/>
              <w:left w:w="40" w:type="dxa"/>
              <w:bottom w:w="40" w:type="dxa"/>
              <w:right w:w="40" w:type="dxa"/>
            </w:tcMar>
            <w:vAlign w:val="top"/>
          </w:tcPr>
          <w:bookmarkStart w:id="13998" w:name="para_68764f65_722c_4092_91fb_0bf23bb9a5"/>
          <w:p>
            <w:pPr>
              <w:spacing w:before="180" w:after="0" w:line="240" w:lineRule="auto"/>
              <w:jc w:val="center"/>
            </w:pPr>
            <w:r>
              <w:rPr>
                <w:rFonts w:ascii="Arial" w:hAnsi="Arial"/>
                <w:color w:val="000000"/>
                <w:sz w:val="18"/>
              </w:rPr>
              <w:t>O</w:t>
            </w:r>
          </w:p>
          <w:bookmarkEnd w:id="13998"/>
        </w:tc>
        <w:tc>
          <w:tcPr>
            <w:tcBorders>
              <w:bottom w:val="single" w:sz="4" w:color="000000"/>
              <w:right w:val="single" w:sz="4" w:color="000000"/>
            </w:tcBorders>
            <w:tcMar>
              <w:top w:w="40" w:type="dxa"/>
              <w:left w:w="40" w:type="dxa"/>
              <w:bottom w:w="40" w:type="dxa"/>
              <w:right w:w="40" w:type="dxa"/>
            </w:tcMar>
            <w:vAlign w:val="top"/>
          </w:tcPr>
          <w:bookmarkStart w:id="13999" w:name="para_079fe844_8191_4e6a_951b_a114100106"/>
          <w:p>
            <w:pPr>
              <w:spacing w:before="180" w:after="0" w:line="240" w:lineRule="auto"/>
              <w:jc w:val="center"/>
            </w:pPr>
            <w:r>
              <w:rPr>
                <w:rFonts w:ascii="Arial" w:hAnsi="Arial"/>
                <w:color w:val="000000"/>
                <w:sz w:val="18"/>
              </w:rPr>
              <w:t>3</w:t>
            </w:r>
          </w:p>
          <w:bookmarkEnd w:id="13999"/>
        </w:tc>
        <w:tc>
          <w:tcPr>
            <w:tcBorders>
              <w:bottom w:val="single" w:sz="4" w:color="000000"/>
              <w:right w:val="single" w:sz="4" w:color="000000"/>
            </w:tcBorders>
            <w:tcMar>
              <w:top w:w="40" w:type="dxa"/>
              <w:left w:w="40" w:type="dxa"/>
              <w:bottom w:w="40" w:type="dxa"/>
              <w:right w:w="40" w:type="dxa"/>
            </w:tcMar>
            <w:vAlign w:val="top"/>
          </w:tcPr>
          <w:bookmarkStart w:id="14000" w:name="para_ac452886_e3ee_4cd7_a15d_829e8e78d8"/>
          <w:p>
            <w:pPr>
              <w:keepLines/>
              <w:spacing w:before="180" w:after="0" w:line="240" w:lineRule="auto"/>
            </w:pPr>
          </w:p>
          <w:bookmarkEnd w:id="14000"/>
        </w:tc>
      </w:tr>
      <w:tr>
        <w:tblPrEx/>
        <w:trPr/>
        <w:tc>
          <w:tcPr>
            <w:hMerge w:val="restart"/>
            <w:tcBorders>
              <w:left w:val="single" w:sz="4" w:color="000000"/>
              <w:bottom w:val="single" w:sz="4" w:color="000000"/>
            </w:tcBorders>
            <w:tcMar>
              <w:top w:w="40" w:type="dxa"/>
              <w:left w:w="40" w:type="dxa"/>
              <w:bottom w:w="40" w:type="dxa"/>
            </w:tcMar>
            <w:vAlign w:val="top"/>
          </w:tcPr>
          <w:bookmarkStart w:id="14001" w:name="para_c35d143e_b6b4_4641_8617_6b5828288c"/>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2" w:name="para_245b185d_1390_41da_badb_98c0b221a5"/>
          <w:p>
            <w:pPr>
              <w:spacing w:before="180" w:after="0" w:line="240" w:lineRule="auto"/>
            </w:pPr>
            <w:r>
              <w:rPr>
                <w:rFonts w:ascii="Arial" w:hAnsi="Arial"/>
                <w:color w:val="000000"/>
                <w:sz w:val="18"/>
              </w:rPr>
              <w:t>&gt;Issue Date of Imaging Service Request</w:t>
            </w:r>
          </w:p>
          <w:bookmarkEnd w:id="14002"/>
        </w:tc>
        <w:tc>
          <w:tcPr>
            <w:tcBorders>
              <w:bottom w:val="single" w:sz="4" w:color="000000"/>
              <w:right w:val="single" w:sz="4" w:color="000000"/>
            </w:tcBorders>
            <w:tcMar>
              <w:top w:w="40" w:type="dxa"/>
              <w:left w:w="40" w:type="dxa"/>
              <w:bottom w:w="40" w:type="dxa"/>
              <w:right w:w="40" w:type="dxa"/>
            </w:tcMar>
            <w:vAlign w:val="top"/>
          </w:tcPr>
          <w:bookmarkStart w:id="14003" w:name="para_9316b3cd_17b5_4f02_95d4_4e86c36790"/>
          <w:p>
            <w:pPr>
              <w:spacing w:before="180" w:after="0" w:line="240" w:lineRule="auto"/>
              <w:jc w:val="center"/>
            </w:pPr>
            <w:r>
              <w:rPr>
                <w:rFonts w:ascii="Arial" w:hAnsi="Arial"/>
                <w:color w:val="000000"/>
                <w:sz w:val="18"/>
              </w:rPr>
              <w:t>(0040,2004)</w:t>
            </w:r>
          </w:p>
          <w:bookmarkEnd w:id="14003"/>
        </w:tc>
        <w:tc>
          <w:tcPr>
            <w:tcBorders>
              <w:bottom w:val="single" w:sz="4" w:color="000000"/>
              <w:right w:val="single" w:sz="4" w:color="000000"/>
            </w:tcBorders>
            <w:tcMar>
              <w:top w:w="40" w:type="dxa"/>
              <w:left w:w="40" w:type="dxa"/>
              <w:bottom w:w="40" w:type="dxa"/>
              <w:right w:w="40" w:type="dxa"/>
            </w:tcMar>
            <w:vAlign w:val="top"/>
          </w:tcPr>
          <w:bookmarkStart w:id="14004" w:name="para_6e2e25c8_1ed1_4680_b404_8c2cc72296"/>
          <w:p>
            <w:pPr>
              <w:spacing w:before="180" w:after="0" w:line="240" w:lineRule="auto"/>
              <w:jc w:val="center"/>
            </w:pPr>
            <w:r>
              <w:rPr>
                <w:rFonts w:ascii="Arial" w:hAnsi="Arial"/>
                <w:color w:val="000000"/>
                <w:sz w:val="18"/>
              </w:rPr>
              <w:t>3/3</w:t>
            </w:r>
          </w:p>
          <w:bookmarkEnd w:id="14004"/>
        </w:tc>
        <w:tc>
          <w:tcPr>
            <w:tcBorders>
              <w:bottom w:val="single" w:sz="4" w:color="000000"/>
              <w:right w:val="single" w:sz="4" w:color="000000"/>
            </w:tcBorders>
            <w:tcMar>
              <w:top w:w="40" w:type="dxa"/>
              <w:left w:w="40" w:type="dxa"/>
              <w:bottom w:w="40" w:type="dxa"/>
              <w:right w:w="40" w:type="dxa"/>
            </w:tcMar>
            <w:vAlign w:val="top"/>
          </w:tcPr>
          <w:bookmarkStart w:id="14005" w:name="para_27de53b7_2aa9_47fa_b42d_424bfe1181"/>
          <w:p>
            <w:pPr>
              <w:spacing w:before="180" w:after="0" w:line="240" w:lineRule="auto"/>
              <w:jc w:val="center"/>
            </w:pPr>
            <w:r>
              <w:rPr>
                <w:rFonts w:ascii="Arial" w:hAnsi="Arial"/>
                <w:color w:val="000000"/>
                <w:sz w:val="18"/>
              </w:rPr>
              <w:t>3/3</w:t>
            </w:r>
          </w:p>
          <w:bookmarkEnd w:id="14005"/>
        </w:tc>
        <w:tc>
          <w:tcPr>
            <w:tcBorders>
              <w:bottom w:val="single" w:sz="4" w:color="000000"/>
              <w:right w:val="single" w:sz="4" w:color="000000"/>
            </w:tcBorders>
            <w:tcMar>
              <w:top w:w="40" w:type="dxa"/>
              <w:left w:w="40" w:type="dxa"/>
              <w:bottom w:w="40" w:type="dxa"/>
              <w:right w:w="40" w:type="dxa"/>
            </w:tcMar>
            <w:vAlign w:val="top"/>
          </w:tcPr>
          <w:bookmarkStart w:id="14006" w:name="para_4a7c322c_be35_4048_a459_2af2501f72"/>
          <w:p>
            <w:pPr>
              <w:spacing w:before="180" w:after="0" w:line="240" w:lineRule="auto"/>
              <w:jc w:val="center"/>
            </w:pPr>
            <w:r>
              <w:rPr>
                <w:rFonts w:ascii="Arial" w:hAnsi="Arial"/>
                <w:color w:val="000000"/>
                <w:sz w:val="18"/>
              </w:rPr>
              <w:t>O</w:t>
            </w:r>
          </w:p>
          <w:bookmarkEnd w:id="14006"/>
        </w:tc>
        <w:tc>
          <w:tcPr>
            <w:tcBorders>
              <w:bottom w:val="single" w:sz="4" w:color="000000"/>
              <w:right w:val="single" w:sz="4" w:color="000000"/>
            </w:tcBorders>
            <w:tcMar>
              <w:top w:w="40" w:type="dxa"/>
              <w:left w:w="40" w:type="dxa"/>
              <w:bottom w:w="40" w:type="dxa"/>
              <w:right w:w="40" w:type="dxa"/>
            </w:tcMar>
            <w:vAlign w:val="top"/>
          </w:tcPr>
          <w:bookmarkStart w:id="14007" w:name="para_6d68c6e1_87b1_42d7_99f0_51b9e55401"/>
          <w:p>
            <w:pPr>
              <w:spacing w:before="180" w:after="0" w:line="240" w:lineRule="auto"/>
              <w:jc w:val="center"/>
            </w:pPr>
            <w:r>
              <w:rPr>
                <w:rFonts w:ascii="Arial" w:hAnsi="Arial"/>
                <w:color w:val="000000"/>
                <w:sz w:val="18"/>
              </w:rPr>
              <w:t>-/3</w:t>
            </w:r>
          </w:p>
          <w:bookmarkEnd w:id="14007"/>
        </w:tc>
        <w:tc>
          <w:tcPr>
            <w:tcBorders>
              <w:bottom w:val="single" w:sz="4" w:color="000000"/>
              <w:right w:val="single" w:sz="4" w:color="000000"/>
            </w:tcBorders>
            <w:tcMar>
              <w:top w:w="40" w:type="dxa"/>
              <w:left w:w="40" w:type="dxa"/>
              <w:bottom w:w="40" w:type="dxa"/>
              <w:right w:w="40" w:type="dxa"/>
            </w:tcMar>
            <w:vAlign w:val="top"/>
          </w:tcPr>
          <w:bookmarkStart w:id="14008" w:name="para_bfbc3b8e_f486_4da6_b6fb_ff6f1e4eab"/>
          <w:p>
            <w:pPr>
              <w:spacing w:before="180" w:after="0" w:line="240" w:lineRule="auto"/>
              <w:jc w:val="center"/>
            </w:pPr>
            <w:r>
              <w:rPr>
                <w:rFonts w:ascii="Arial" w:hAnsi="Arial"/>
                <w:color w:val="000000"/>
                <w:sz w:val="18"/>
              </w:rPr>
              <w:t>O</w:t>
            </w:r>
          </w:p>
          <w:bookmarkEnd w:id="14008"/>
        </w:tc>
        <w:tc>
          <w:tcPr>
            <w:tcBorders>
              <w:bottom w:val="single" w:sz="4" w:color="000000"/>
              <w:right w:val="single" w:sz="4" w:color="000000"/>
            </w:tcBorders>
            <w:tcMar>
              <w:top w:w="40" w:type="dxa"/>
              <w:left w:w="40" w:type="dxa"/>
              <w:bottom w:w="40" w:type="dxa"/>
              <w:right w:w="40" w:type="dxa"/>
            </w:tcMar>
            <w:vAlign w:val="top"/>
          </w:tcPr>
          <w:bookmarkStart w:id="14009" w:name="para_54ba58b9_ae91_434f_9fc7_786eae30f8"/>
          <w:p>
            <w:pPr>
              <w:spacing w:before="180" w:after="0" w:line="240" w:lineRule="auto"/>
              <w:jc w:val="center"/>
            </w:pPr>
            <w:r>
              <w:rPr>
                <w:rFonts w:ascii="Arial" w:hAnsi="Arial"/>
                <w:color w:val="000000"/>
                <w:sz w:val="18"/>
              </w:rPr>
              <w:t>3</w:t>
            </w:r>
          </w:p>
          <w:bookmarkEnd w:id="14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0" w:name="para_4a7195b6_4667_472d_9117_bd1ffe3c0a"/>
          <w:p>
            <w:pPr>
              <w:spacing w:before="180" w:after="0" w:line="240" w:lineRule="auto"/>
            </w:pPr>
            <w:r>
              <w:rPr>
                <w:rFonts w:ascii="Arial" w:hAnsi="Arial"/>
                <w:color w:val="000000"/>
                <w:sz w:val="18"/>
              </w:rPr>
              <w:t>&gt;Issue Time of Imaging Service Request</w:t>
            </w:r>
          </w:p>
          <w:bookmarkEnd w:id="14010"/>
        </w:tc>
        <w:tc>
          <w:tcPr>
            <w:tcBorders>
              <w:bottom w:val="single" w:sz="4" w:color="000000"/>
              <w:right w:val="single" w:sz="4" w:color="000000"/>
            </w:tcBorders>
            <w:tcMar>
              <w:top w:w="40" w:type="dxa"/>
              <w:left w:w="40" w:type="dxa"/>
              <w:bottom w:w="40" w:type="dxa"/>
              <w:right w:w="40" w:type="dxa"/>
            </w:tcMar>
            <w:vAlign w:val="top"/>
          </w:tcPr>
          <w:bookmarkStart w:id="14011" w:name="para_3ac7f7d2_2db0_422c_9df0_e3d2714617"/>
          <w:p>
            <w:pPr>
              <w:spacing w:before="180" w:after="0" w:line="240" w:lineRule="auto"/>
              <w:jc w:val="center"/>
            </w:pPr>
            <w:r>
              <w:rPr>
                <w:rFonts w:ascii="Arial" w:hAnsi="Arial"/>
                <w:color w:val="000000"/>
                <w:sz w:val="18"/>
              </w:rPr>
              <w:t>(0040,2005)</w:t>
            </w:r>
          </w:p>
          <w:bookmarkEnd w:id="14011"/>
        </w:tc>
        <w:tc>
          <w:tcPr>
            <w:tcBorders>
              <w:bottom w:val="single" w:sz="4" w:color="000000"/>
              <w:right w:val="single" w:sz="4" w:color="000000"/>
            </w:tcBorders>
            <w:tcMar>
              <w:top w:w="40" w:type="dxa"/>
              <w:left w:w="40" w:type="dxa"/>
              <w:bottom w:w="40" w:type="dxa"/>
              <w:right w:w="40" w:type="dxa"/>
            </w:tcMar>
            <w:vAlign w:val="top"/>
          </w:tcPr>
          <w:bookmarkStart w:id="14012" w:name="para_4dbb7523_dcaa_488f_8061_9a617e0cd0"/>
          <w:p>
            <w:pPr>
              <w:spacing w:before="180" w:after="0" w:line="240" w:lineRule="auto"/>
              <w:jc w:val="center"/>
            </w:pPr>
            <w:r>
              <w:rPr>
                <w:rFonts w:ascii="Arial" w:hAnsi="Arial"/>
                <w:color w:val="000000"/>
                <w:sz w:val="18"/>
              </w:rPr>
              <w:t>3/3</w:t>
            </w:r>
          </w:p>
          <w:bookmarkEnd w:id="14012"/>
        </w:tc>
        <w:tc>
          <w:tcPr>
            <w:tcBorders>
              <w:bottom w:val="single" w:sz="4" w:color="000000"/>
              <w:right w:val="single" w:sz="4" w:color="000000"/>
            </w:tcBorders>
            <w:tcMar>
              <w:top w:w="40" w:type="dxa"/>
              <w:left w:w="40" w:type="dxa"/>
              <w:bottom w:w="40" w:type="dxa"/>
              <w:right w:w="40" w:type="dxa"/>
            </w:tcMar>
            <w:vAlign w:val="top"/>
          </w:tcPr>
          <w:bookmarkStart w:id="14013" w:name="para_83e2ca16_1798_434d_b0c6_363a3cd899"/>
          <w:p>
            <w:pPr>
              <w:spacing w:before="180" w:after="0" w:line="240" w:lineRule="auto"/>
              <w:jc w:val="center"/>
            </w:pPr>
            <w:r>
              <w:rPr>
                <w:rFonts w:ascii="Arial" w:hAnsi="Arial"/>
                <w:color w:val="000000"/>
                <w:sz w:val="18"/>
              </w:rPr>
              <w:t>3/3</w:t>
            </w:r>
          </w:p>
          <w:bookmarkEnd w:id="14013"/>
        </w:tc>
        <w:tc>
          <w:tcPr>
            <w:tcBorders>
              <w:bottom w:val="single" w:sz="4" w:color="000000"/>
              <w:right w:val="single" w:sz="4" w:color="000000"/>
            </w:tcBorders>
            <w:tcMar>
              <w:top w:w="40" w:type="dxa"/>
              <w:left w:w="40" w:type="dxa"/>
              <w:bottom w:w="40" w:type="dxa"/>
              <w:right w:w="40" w:type="dxa"/>
            </w:tcMar>
            <w:vAlign w:val="top"/>
          </w:tcPr>
          <w:bookmarkStart w:id="14014" w:name="para_c585f2a8_8d96_4db9_9da2_3fb72eaef7"/>
          <w:p>
            <w:pPr>
              <w:spacing w:before="180" w:after="0" w:line="240" w:lineRule="auto"/>
              <w:jc w:val="center"/>
            </w:pPr>
            <w:r>
              <w:rPr>
                <w:rFonts w:ascii="Arial" w:hAnsi="Arial"/>
                <w:color w:val="000000"/>
                <w:sz w:val="18"/>
              </w:rPr>
              <w:t>O</w:t>
            </w:r>
          </w:p>
          <w:bookmarkEnd w:id="14014"/>
        </w:tc>
        <w:tc>
          <w:tcPr>
            <w:tcBorders>
              <w:bottom w:val="single" w:sz="4" w:color="000000"/>
              <w:right w:val="single" w:sz="4" w:color="000000"/>
            </w:tcBorders>
            <w:tcMar>
              <w:top w:w="40" w:type="dxa"/>
              <w:left w:w="40" w:type="dxa"/>
              <w:bottom w:w="40" w:type="dxa"/>
              <w:right w:w="40" w:type="dxa"/>
            </w:tcMar>
            <w:vAlign w:val="top"/>
          </w:tcPr>
          <w:bookmarkStart w:id="14015" w:name="para_00396d3d_9281_4413_a33c_80f716d1a2"/>
          <w:p>
            <w:pPr>
              <w:spacing w:before="180" w:after="0" w:line="240" w:lineRule="auto"/>
              <w:jc w:val="center"/>
            </w:pPr>
            <w:r>
              <w:rPr>
                <w:rFonts w:ascii="Arial" w:hAnsi="Arial"/>
                <w:color w:val="000000"/>
                <w:sz w:val="18"/>
              </w:rPr>
              <w:t>-/3</w:t>
            </w:r>
          </w:p>
          <w:bookmarkEnd w:id="14015"/>
        </w:tc>
        <w:tc>
          <w:tcPr>
            <w:tcBorders>
              <w:bottom w:val="single" w:sz="4" w:color="000000"/>
              <w:right w:val="single" w:sz="4" w:color="000000"/>
            </w:tcBorders>
            <w:tcMar>
              <w:top w:w="40" w:type="dxa"/>
              <w:left w:w="40" w:type="dxa"/>
              <w:bottom w:w="40" w:type="dxa"/>
              <w:right w:w="40" w:type="dxa"/>
            </w:tcMar>
            <w:vAlign w:val="top"/>
          </w:tcPr>
          <w:bookmarkStart w:id="14016" w:name="para_c62270be_3070_4116_90ac_f26ad5c4e1"/>
          <w:p>
            <w:pPr>
              <w:spacing w:before="180" w:after="0" w:line="240" w:lineRule="auto"/>
              <w:jc w:val="center"/>
            </w:pPr>
            <w:r>
              <w:rPr>
                <w:rFonts w:ascii="Arial" w:hAnsi="Arial"/>
                <w:color w:val="000000"/>
                <w:sz w:val="18"/>
              </w:rPr>
              <w:t>O</w:t>
            </w:r>
          </w:p>
          <w:bookmarkEnd w:id="14016"/>
        </w:tc>
        <w:tc>
          <w:tcPr>
            <w:tcBorders>
              <w:bottom w:val="single" w:sz="4" w:color="000000"/>
              <w:right w:val="single" w:sz="4" w:color="000000"/>
            </w:tcBorders>
            <w:tcMar>
              <w:top w:w="40" w:type="dxa"/>
              <w:left w:w="40" w:type="dxa"/>
              <w:bottom w:w="40" w:type="dxa"/>
              <w:right w:w="40" w:type="dxa"/>
            </w:tcMar>
            <w:vAlign w:val="top"/>
          </w:tcPr>
          <w:bookmarkStart w:id="14017" w:name="para_a60f10ba_89f6_4f3e_8b63_a76ed135bc"/>
          <w:p>
            <w:pPr>
              <w:spacing w:before="180" w:after="0" w:line="240" w:lineRule="auto"/>
              <w:jc w:val="center"/>
            </w:pPr>
            <w:r>
              <w:rPr>
                <w:rFonts w:ascii="Arial" w:hAnsi="Arial"/>
                <w:color w:val="000000"/>
                <w:sz w:val="18"/>
              </w:rPr>
              <w:t>3</w:t>
            </w:r>
          </w:p>
          <w:bookmarkEnd w:id="14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8" w:name="para_58d62b99_c4e0_4d61_92b7_54f3c0d174"/>
          <w:p>
            <w:pPr>
              <w:spacing w:before="180" w:after="0" w:line="240" w:lineRule="auto"/>
            </w:pPr>
            <w:r>
              <w:rPr>
                <w:rFonts w:ascii="Arial" w:hAnsi="Arial"/>
                <w:color w:val="000000"/>
                <w:sz w:val="18"/>
              </w:rPr>
              <w:t>&gt;Referring Physician's Name</w:t>
            </w:r>
          </w:p>
          <w:bookmarkEnd w:id="14018"/>
        </w:tc>
        <w:tc>
          <w:tcPr>
            <w:tcBorders>
              <w:bottom w:val="single" w:sz="4" w:color="000000"/>
              <w:right w:val="single" w:sz="4" w:color="000000"/>
            </w:tcBorders>
            <w:tcMar>
              <w:top w:w="40" w:type="dxa"/>
              <w:left w:w="40" w:type="dxa"/>
              <w:bottom w:w="40" w:type="dxa"/>
              <w:right w:w="40" w:type="dxa"/>
            </w:tcMar>
            <w:vAlign w:val="top"/>
          </w:tcPr>
          <w:bookmarkStart w:id="14019" w:name="para_285d8cda_6e04_4fef_b348_a60690f9ed"/>
          <w:p>
            <w:pPr>
              <w:spacing w:before="180" w:after="0" w:line="240" w:lineRule="auto"/>
              <w:jc w:val="center"/>
            </w:pPr>
            <w:r>
              <w:rPr>
                <w:rFonts w:ascii="Arial" w:hAnsi="Arial"/>
                <w:color w:val="000000"/>
                <w:sz w:val="18"/>
              </w:rPr>
              <w:t>(0008,0090)</w:t>
            </w:r>
          </w:p>
          <w:bookmarkEnd w:id="14019"/>
        </w:tc>
        <w:tc>
          <w:tcPr>
            <w:tcBorders>
              <w:bottom w:val="single" w:sz="4" w:color="000000"/>
              <w:right w:val="single" w:sz="4" w:color="000000"/>
            </w:tcBorders>
            <w:tcMar>
              <w:top w:w="40" w:type="dxa"/>
              <w:left w:w="40" w:type="dxa"/>
              <w:bottom w:w="40" w:type="dxa"/>
              <w:right w:w="40" w:type="dxa"/>
            </w:tcMar>
            <w:vAlign w:val="top"/>
          </w:tcPr>
          <w:bookmarkStart w:id="14020" w:name="para_a10cbf3e_11da_467f_bdd4_99afddd9d4"/>
          <w:p>
            <w:pPr>
              <w:spacing w:before="180" w:after="0" w:line="240" w:lineRule="auto"/>
              <w:jc w:val="center"/>
            </w:pPr>
            <w:r>
              <w:rPr>
                <w:rFonts w:ascii="Arial" w:hAnsi="Arial"/>
                <w:color w:val="000000"/>
                <w:sz w:val="18"/>
              </w:rPr>
              <w:t>3/3</w:t>
            </w:r>
          </w:p>
          <w:bookmarkEnd w:id="14020"/>
        </w:tc>
        <w:tc>
          <w:tcPr>
            <w:tcBorders>
              <w:bottom w:val="single" w:sz="4" w:color="000000"/>
              <w:right w:val="single" w:sz="4" w:color="000000"/>
            </w:tcBorders>
            <w:tcMar>
              <w:top w:w="40" w:type="dxa"/>
              <w:left w:w="40" w:type="dxa"/>
              <w:bottom w:w="40" w:type="dxa"/>
              <w:right w:w="40" w:type="dxa"/>
            </w:tcMar>
            <w:vAlign w:val="top"/>
          </w:tcPr>
          <w:bookmarkStart w:id="14021" w:name="para_90c6d7b3_1a68_470b_8b4e_4557d447f4"/>
          <w:p>
            <w:pPr>
              <w:spacing w:before="180" w:after="0" w:line="240" w:lineRule="auto"/>
              <w:jc w:val="center"/>
            </w:pPr>
            <w:r>
              <w:rPr>
                <w:rFonts w:ascii="Arial" w:hAnsi="Arial"/>
                <w:color w:val="000000"/>
                <w:sz w:val="18"/>
              </w:rPr>
              <w:t>3/3</w:t>
            </w:r>
          </w:p>
          <w:bookmarkEnd w:id="14021"/>
        </w:tc>
        <w:tc>
          <w:tcPr>
            <w:tcBorders>
              <w:bottom w:val="single" w:sz="4" w:color="000000"/>
              <w:right w:val="single" w:sz="4" w:color="000000"/>
            </w:tcBorders>
            <w:tcMar>
              <w:top w:w="40" w:type="dxa"/>
              <w:left w:w="40" w:type="dxa"/>
              <w:bottom w:w="40" w:type="dxa"/>
              <w:right w:w="40" w:type="dxa"/>
            </w:tcMar>
            <w:vAlign w:val="top"/>
          </w:tcPr>
          <w:bookmarkStart w:id="14022" w:name="para_05fbf444_0eaf_4711_9ccc_3e5df12c66"/>
          <w:p>
            <w:pPr>
              <w:spacing w:before="180" w:after="0" w:line="240" w:lineRule="auto"/>
              <w:jc w:val="center"/>
            </w:pPr>
            <w:r>
              <w:rPr>
                <w:rFonts w:ascii="Arial" w:hAnsi="Arial"/>
                <w:color w:val="000000"/>
                <w:sz w:val="18"/>
              </w:rPr>
              <w:t>O</w:t>
            </w:r>
          </w:p>
          <w:bookmarkEnd w:id="14022"/>
        </w:tc>
        <w:tc>
          <w:tcPr>
            <w:tcBorders>
              <w:bottom w:val="single" w:sz="4" w:color="000000"/>
              <w:right w:val="single" w:sz="4" w:color="000000"/>
            </w:tcBorders>
            <w:tcMar>
              <w:top w:w="40" w:type="dxa"/>
              <w:left w:w="40" w:type="dxa"/>
              <w:bottom w:w="40" w:type="dxa"/>
              <w:right w:w="40" w:type="dxa"/>
            </w:tcMar>
            <w:vAlign w:val="top"/>
          </w:tcPr>
          <w:bookmarkStart w:id="14023" w:name="para_eb31a7f7_8eb2_4148_a018_61f6b010e3"/>
          <w:p>
            <w:pPr>
              <w:spacing w:before="180" w:after="0" w:line="240" w:lineRule="auto"/>
              <w:jc w:val="center"/>
            </w:pPr>
            <w:r>
              <w:rPr>
                <w:rFonts w:ascii="Arial" w:hAnsi="Arial"/>
                <w:color w:val="000000"/>
                <w:sz w:val="18"/>
              </w:rPr>
              <w:t>-/3</w:t>
            </w:r>
          </w:p>
          <w:bookmarkEnd w:id="14023"/>
        </w:tc>
        <w:tc>
          <w:tcPr>
            <w:tcBorders>
              <w:bottom w:val="single" w:sz="4" w:color="000000"/>
              <w:right w:val="single" w:sz="4" w:color="000000"/>
            </w:tcBorders>
            <w:tcMar>
              <w:top w:w="40" w:type="dxa"/>
              <w:left w:w="40" w:type="dxa"/>
              <w:bottom w:w="40" w:type="dxa"/>
              <w:right w:w="40" w:type="dxa"/>
            </w:tcMar>
            <w:vAlign w:val="top"/>
          </w:tcPr>
          <w:bookmarkStart w:id="14024" w:name="para_22610a98_cc16_4d64_a338_eda7c58566"/>
          <w:p>
            <w:pPr>
              <w:spacing w:before="180" w:after="0" w:line="240" w:lineRule="auto"/>
              <w:jc w:val="center"/>
            </w:pPr>
            <w:r>
              <w:rPr>
                <w:rFonts w:ascii="Arial" w:hAnsi="Arial"/>
                <w:color w:val="000000"/>
                <w:sz w:val="18"/>
              </w:rPr>
              <w:t>O</w:t>
            </w:r>
          </w:p>
          <w:bookmarkEnd w:id="14024"/>
        </w:tc>
        <w:tc>
          <w:tcPr>
            <w:tcBorders>
              <w:bottom w:val="single" w:sz="4" w:color="000000"/>
              <w:right w:val="single" w:sz="4" w:color="000000"/>
            </w:tcBorders>
            <w:tcMar>
              <w:top w:w="40" w:type="dxa"/>
              <w:left w:w="40" w:type="dxa"/>
              <w:bottom w:w="40" w:type="dxa"/>
              <w:right w:w="40" w:type="dxa"/>
            </w:tcMar>
            <w:vAlign w:val="top"/>
          </w:tcPr>
          <w:bookmarkStart w:id="14025" w:name="para_d38ae7cf_7094_4c93_bed8_c4fe3be9a6"/>
          <w:p>
            <w:pPr>
              <w:spacing w:before="180" w:after="0" w:line="240" w:lineRule="auto"/>
              <w:jc w:val="center"/>
            </w:pPr>
            <w:r>
              <w:rPr>
                <w:rFonts w:ascii="Arial" w:hAnsi="Arial"/>
                <w:color w:val="000000"/>
                <w:sz w:val="18"/>
              </w:rPr>
              <w:t>3</w:t>
            </w:r>
          </w:p>
          <w:bookmarkEnd w:id="140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6" w:name="para_7714c43b_80fb_4ef7_9596_401ab20863"/>
          <w:p>
            <w:pPr>
              <w:spacing w:before="180" w:after="0" w:line="240" w:lineRule="auto"/>
            </w:pPr>
            <w:r>
              <w:rPr>
                <w:rFonts w:ascii="Arial" w:hAnsi="Arial"/>
                <w:color w:val="000000"/>
                <w:sz w:val="18"/>
              </w:rPr>
              <w:t>Replaced Procedure Step Sequence</w:t>
            </w:r>
          </w:p>
          <w:bookmarkEnd w:id="14026"/>
        </w:tc>
        <w:tc>
          <w:tcPr>
            <w:tcBorders>
              <w:bottom w:val="single" w:sz="4" w:color="000000"/>
              <w:right w:val="single" w:sz="4" w:color="000000"/>
            </w:tcBorders>
            <w:tcMar>
              <w:top w:w="40" w:type="dxa"/>
              <w:left w:w="40" w:type="dxa"/>
              <w:bottom w:w="40" w:type="dxa"/>
              <w:right w:w="40" w:type="dxa"/>
            </w:tcMar>
            <w:vAlign w:val="top"/>
          </w:tcPr>
          <w:bookmarkStart w:id="14027" w:name="para_55a0df04_df62_4791_9e92_03efb9e07c"/>
          <w:p>
            <w:pPr>
              <w:spacing w:before="180" w:after="0" w:line="240" w:lineRule="auto"/>
              <w:jc w:val="center"/>
            </w:pPr>
            <w:r>
              <w:rPr>
                <w:rFonts w:ascii="Arial" w:hAnsi="Arial"/>
                <w:color w:val="000000"/>
                <w:sz w:val="18"/>
              </w:rPr>
              <w:t>(0074,1224)</w:t>
            </w:r>
          </w:p>
          <w:bookmarkEnd w:id="14027"/>
        </w:tc>
        <w:tc>
          <w:tcPr>
            <w:tcBorders>
              <w:bottom w:val="single" w:sz="4" w:color="000000"/>
              <w:right w:val="single" w:sz="4" w:color="000000"/>
            </w:tcBorders>
            <w:tcMar>
              <w:top w:w="40" w:type="dxa"/>
              <w:left w:w="40" w:type="dxa"/>
              <w:bottom w:w="40" w:type="dxa"/>
              <w:right w:w="40" w:type="dxa"/>
            </w:tcMar>
            <w:vAlign w:val="top"/>
          </w:tcPr>
          <w:bookmarkStart w:id="14028" w:name="para_acef13b4_4ba5_41da_9774_3a1a24c11a"/>
          <w:p>
            <w:pPr>
              <w:spacing w:before="180" w:after="0" w:line="240" w:lineRule="auto"/>
              <w:jc w:val="center"/>
            </w:pPr>
            <w:r>
              <w:rPr>
                <w:rFonts w:ascii="Arial" w:hAnsi="Arial"/>
                <w:color w:val="000000"/>
                <w:sz w:val="18"/>
              </w:rPr>
              <w:t>1C/1C</w:t>
            </w:r>
          </w:p>
          <w:bookmarkEnd w:id="14028"/>
        </w:tc>
        <w:tc>
          <w:tcPr>
            <w:tcBorders>
              <w:bottom w:val="single" w:sz="4" w:color="000000"/>
              <w:right w:val="single" w:sz="4" w:color="000000"/>
            </w:tcBorders>
            <w:tcMar>
              <w:top w:w="40" w:type="dxa"/>
              <w:left w:w="40" w:type="dxa"/>
              <w:bottom w:w="40" w:type="dxa"/>
              <w:right w:w="40" w:type="dxa"/>
            </w:tcMar>
            <w:vAlign w:val="top"/>
          </w:tcPr>
          <w:bookmarkStart w:id="14029" w:name="para_507c51f7_0749_4de3_be5f_8090411fc1"/>
          <w:p>
            <w:pPr>
              <w:spacing w:before="180" w:after="0" w:line="240" w:lineRule="auto"/>
              <w:jc w:val="center"/>
            </w:pPr>
            <w:r>
              <w:rPr>
                <w:rFonts w:ascii="Arial" w:hAnsi="Arial"/>
                <w:color w:val="000000"/>
                <w:sz w:val="18"/>
              </w:rPr>
              <w:t>Not allowed</w:t>
            </w:r>
          </w:p>
          <w:bookmarkEnd w:id="14029"/>
        </w:tc>
        <w:tc>
          <w:tcPr>
            <w:tcBorders>
              <w:bottom w:val="single" w:sz="4" w:color="000000"/>
              <w:right w:val="single" w:sz="4" w:color="000000"/>
            </w:tcBorders>
            <w:tcMar>
              <w:top w:w="40" w:type="dxa"/>
              <w:left w:w="40" w:type="dxa"/>
              <w:bottom w:w="40" w:type="dxa"/>
              <w:right w:w="40" w:type="dxa"/>
            </w:tcMar>
            <w:vAlign w:val="top"/>
          </w:tcPr>
          <w:bookmarkStart w:id="14030" w:name="para_3b5bdbdf_71d2_4ef6_9d64_041e24d143"/>
          <w:p>
            <w:pPr>
              <w:spacing w:before="180" w:after="0" w:line="240" w:lineRule="auto"/>
              <w:jc w:val="center"/>
            </w:pPr>
            <w:r>
              <w:rPr>
                <w:rFonts w:ascii="Arial" w:hAnsi="Arial"/>
                <w:color w:val="000000"/>
                <w:sz w:val="18"/>
              </w:rPr>
              <w:t>O</w:t>
            </w:r>
          </w:p>
          <w:bookmarkEnd w:id="14030"/>
        </w:tc>
        <w:tc>
          <w:tcPr>
            <w:tcBorders>
              <w:bottom w:val="single" w:sz="4" w:color="000000"/>
              <w:right w:val="single" w:sz="4" w:color="000000"/>
            </w:tcBorders>
            <w:tcMar>
              <w:top w:w="40" w:type="dxa"/>
              <w:left w:w="40" w:type="dxa"/>
              <w:bottom w:w="40" w:type="dxa"/>
              <w:right w:w="40" w:type="dxa"/>
            </w:tcMar>
            <w:vAlign w:val="top"/>
          </w:tcPr>
          <w:bookmarkStart w:id="14031" w:name="para_65e8c718_659f_4956_b5a4_2d9bbb447d"/>
          <w:p>
            <w:pPr>
              <w:spacing w:before="180" w:after="0" w:line="240" w:lineRule="auto"/>
              <w:jc w:val="center"/>
            </w:pPr>
            <w:r>
              <w:rPr>
                <w:rFonts w:ascii="Arial" w:hAnsi="Arial"/>
                <w:color w:val="000000"/>
                <w:sz w:val="18"/>
              </w:rPr>
              <w:t>3/2</w:t>
            </w:r>
          </w:p>
          <w:bookmarkEnd w:id="14031"/>
        </w:tc>
        <w:tc>
          <w:tcPr>
            <w:tcBorders>
              <w:bottom w:val="single" w:sz="4" w:color="000000"/>
              <w:right w:val="single" w:sz="4" w:color="000000"/>
            </w:tcBorders>
            <w:tcMar>
              <w:top w:w="40" w:type="dxa"/>
              <w:left w:w="40" w:type="dxa"/>
              <w:bottom w:w="40" w:type="dxa"/>
              <w:right w:w="40" w:type="dxa"/>
            </w:tcMar>
            <w:vAlign w:val="top"/>
          </w:tcPr>
          <w:bookmarkStart w:id="14032" w:name="para_6f4f339a_9c02_45ff_8c10_26229a879a"/>
          <w:p>
            <w:pPr>
              <w:spacing w:before="180" w:after="0" w:line="240" w:lineRule="auto"/>
              <w:jc w:val="center"/>
            </w:pPr>
            <w:r>
              <w:rPr>
                <w:rFonts w:ascii="Arial" w:hAnsi="Arial"/>
                <w:color w:val="000000"/>
                <w:sz w:val="18"/>
              </w:rPr>
              <w:t>R</w:t>
            </w:r>
          </w:p>
          <w:bookmarkEnd w:id="14032"/>
        </w:tc>
        <w:tc>
          <w:tcPr>
            <w:tcBorders>
              <w:bottom w:val="single" w:sz="4" w:color="000000"/>
              <w:right w:val="single" w:sz="4" w:color="000000"/>
            </w:tcBorders>
            <w:tcMar>
              <w:top w:w="40" w:type="dxa"/>
              <w:left w:w="40" w:type="dxa"/>
              <w:bottom w:w="40" w:type="dxa"/>
              <w:right w:w="40" w:type="dxa"/>
            </w:tcMar>
            <w:vAlign w:val="top"/>
          </w:tcPr>
          <w:bookmarkStart w:id="14033" w:name="para_5578c416_c3a1_47e5_a405_00d7853818"/>
          <w:p>
            <w:pPr>
              <w:spacing w:before="180" w:after="0" w:line="240" w:lineRule="auto"/>
              <w:jc w:val="center"/>
            </w:pPr>
            <w:r>
              <w:rPr>
                <w:rFonts w:ascii="Arial" w:hAnsi="Arial"/>
                <w:color w:val="000000"/>
                <w:sz w:val="18"/>
              </w:rPr>
              <w:t>3</w:t>
            </w:r>
          </w:p>
          <w:bookmarkEnd w:id="14033"/>
        </w:tc>
        <w:tc>
          <w:tcPr>
            <w:tcBorders>
              <w:bottom w:val="single" w:sz="4" w:color="000000"/>
              <w:right w:val="single" w:sz="4" w:color="000000"/>
            </w:tcBorders>
            <w:tcMar>
              <w:top w:w="40" w:type="dxa"/>
              <w:left w:w="40" w:type="dxa"/>
              <w:bottom w:w="40" w:type="dxa"/>
              <w:right w:w="40" w:type="dxa"/>
            </w:tcMar>
            <w:vAlign w:val="top"/>
          </w:tcPr>
          <w:bookmarkStart w:id="14034" w:name="para_029949ba_110d_4949_beb1_97cfb765e0"/>
          <w:p>
            <w:pPr>
              <w:spacing w:before="180" w:after="0" w:line="240" w:lineRule="auto"/>
            </w:pPr>
            <w:r>
              <w:rPr>
                <w:rFonts w:ascii="Arial" w:hAnsi="Arial"/>
                <w:color w:val="000000"/>
                <w:sz w:val="18"/>
              </w:rPr>
              <w:t>Required if the UPS replaces another Procedure Step.</w:t>
            </w:r>
          </w:p>
          <w:bookmarkEnd w:id="14034"/>
        </w:tc>
      </w:tr>
      <w:tr>
        <w:tblPrEx/>
        <w:trPr/>
        <w:tc>
          <w:tcPr>
            <w:hMerge w:val="restart"/>
            <w:tcBorders>
              <w:left w:val="single" w:sz="4" w:color="000000"/>
              <w:bottom w:val="single" w:sz="4" w:color="000000"/>
            </w:tcBorders>
            <w:tcMar>
              <w:top w:w="40" w:type="dxa"/>
              <w:left w:w="40" w:type="dxa"/>
              <w:bottom w:w="40" w:type="dxa"/>
            </w:tcMar>
            <w:vAlign w:val="top"/>
          </w:tcPr>
          <w:bookmarkStart w:id="14035" w:name="para_eb8abc14_104f_41d1_83d7_b093d9b47d"/>
          <w:p>
            <w:pPr>
              <w:spacing w:before="180" w:after="0" w:line="240" w:lineRule="auto"/>
            </w:pPr>
            <w:r>
              <w:rPr>
                <w:rFonts w:ascii="Arial" w:hAnsi="Arial"/>
                <w:i/>
                <w:color w:val="000000"/>
                <w:sz w:val="18"/>
              </w:rPr>
              <w:t xml:space="preserve">&gt;Include </w:t>
            </w:r>
            <w:hyperlink w:anchor="table_CC_2_5_2f">
              <w:r>
                <w:rPr>
                  <w:rFonts w:ascii="Arial" w:hAnsi="Arial"/>
                  <w:i/>
                  <w:color w:val="000000"/>
                  <w:sz w:val="18"/>
                </w:rPr>
                <w:t>Table CC.2.5-2f “SOP Instance Reference Macro”</w:t>
              </w:r>
            </w:hyperlink>
          </w:p>
          <w:bookmarkEnd w:id="140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6" w:name="para_7e8fe831_d6b0_4394_b24c_65dc0b47d9"/>
          <w:p>
            <w:pPr>
              <w:spacing w:before="180" w:after="0" w:line="240" w:lineRule="auto"/>
            </w:pPr>
            <w:r>
              <w:rPr>
                <w:rFonts w:ascii="Arial" w:hAnsi="Arial"/>
                <w:i/>
                <w:color w:val="000000"/>
                <w:sz w:val="18"/>
              </w:rPr>
              <w:t>All other Attributes of the Unified Procedure Step Relationship Module</w:t>
            </w:r>
          </w:p>
          <w:bookmarkEnd w:id="14036"/>
        </w:tc>
        <w:tc>
          <w:tcPr>
            <w:tcBorders>
              <w:bottom w:val="single" w:sz="4" w:color="000000"/>
              <w:right w:val="single" w:sz="4" w:color="000000"/>
            </w:tcBorders>
            <w:tcMar>
              <w:top w:w="40" w:type="dxa"/>
              <w:left w:w="40" w:type="dxa"/>
              <w:bottom w:w="40" w:type="dxa"/>
              <w:right w:w="40" w:type="dxa"/>
            </w:tcMar>
            <w:vAlign w:val="top"/>
          </w:tcPr>
          <w:bookmarkStart w:id="14037" w:name="para_164a768f_5304_4066_93d9_e4ef62fcb2"/>
          <w:p>
            <w:pPr>
              <w:keepLines/>
              <w:spacing w:before="180" w:after="0" w:line="240" w:lineRule="auto"/>
              <w:jc w:val="center"/>
            </w:pPr>
          </w:p>
          <w:bookmarkEnd w:id="14037"/>
        </w:tc>
        <w:tc>
          <w:tcPr>
            <w:tcBorders>
              <w:bottom w:val="single" w:sz="4" w:color="000000"/>
              <w:right w:val="single" w:sz="4" w:color="000000"/>
            </w:tcBorders>
            <w:tcMar>
              <w:top w:w="40" w:type="dxa"/>
              <w:left w:w="40" w:type="dxa"/>
              <w:bottom w:w="40" w:type="dxa"/>
              <w:right w:w="40" w:type="dxa"/>
            </w:tcMar>
            <w:vAlign w:val="top"/>
          </w:tcPr>
          <w:bookmarkStart w:id="14038" w:name="para_dfafbb6d_7d4e_4cfd_964d_2e836792da"/>
          <w:p>
            <w:pPr>
              <w:spacing w:before="180" w:after="0" w:line="240" w:lineRule="auto"/>
              <w:jc w:val="center"/>
            </w:pPr>
            <w:r>
              <w:rPr>
                <w:rFonts w:ascii="Arial" w:hAnsi="Arial"/>
                <w:color w:val="000000"/>
                <w:sz w:val="18"/>
              </w:rPr>
              <w:t>3/3</w:t>
            </w:r>
          </w:p>
          <w:bookmarkEnd w:id="14038"/>
        </w:tc>
        <w:tc>
          <w:tcPr>
            <w:tcBorders>
              <w:bottom w:val="single" w:sz="4" w:color="000000"/>
              <w:right w:val="single" w:sz="4" w:color="000000"/>
            </w:tcBorders>
            <w:tcMar>
              <w:top w:w="40" w:type="dxa"/>
              <w:left w:w="40" w:type="dxa"/>
              <w:bottom w:w="40" w:type="dxa"/>
              <w:right w:w="40" w:type="dxa"/>
            </w:tcMar>
            <w:vAlign w:val="top"/>
          </w:tcPr>
          <w:bookmarkStart w:id="14039" w:name="para_089b23c0_7eb4_4c1b_bdcb_a2121a35b1"/>
          <w:p>
            <w:pPr>
              <w:spacing w:before="180" w:after="0" w:line="240" w:lineRule="auto"/>
              <w:jc w:val="center"/>
            </w:pPr>
            <w:r>
              <w:rPr>
                <w:rFonts w:ascii="Arial" w:hAnsi="Arial"/>
                <w:color w:val="000000"/>
                <w:sz w:val="18"/>
              </w:rPr>
              <w:t>3/3</w:t>
            </w:r>
          </w:p>
          <w:bookmarkEnd w:id="14039"/>
        </w:tc>
        <w:tc>
          <w:tcPr>
            <w:tcBorders>
              <w:bottom w:val="single" w:sz="4" w:color="000000"/>
              <w:right w:val="single" w:sz="4" w:color="000000"/>
            </w:tcBorders>
            <w:tcMar>
              <w:top w:w="40" w:type="dxa"/>
              <w:left w:w="40" w:type="dxa"/>
              <w:bottom w:w="40" w:type="dxa"/>
              <w:right w:w="40" w:type="dxa"/>
            </w:tcMar>
            <w:vAlign w:val="top"/>
          </w:tcPr>
          <w:bookmarkStart w:id="14040" w:name="para_f7df99b9_4a83_47ed_b378_59c8f51c8b"/>
          <w:p>
            <w:pPr>
              <w:spacing w:before="180" w:after="0" w:line="240" w:lineRule="auto"/>
              <w:jc w:val="center"/>
            </w:pPr>
            <w:r>
              <w:rPr>
                <w:rFonts w:ascii="Arial" w:hAnsi="Arial"/>
                <w:color w:val="000000"/>
                <w:sz w:val="18"/>
              </w:rPr>
              <w:t>O</w:t>
            </w:r>
          </w:p>
          <w:bookmarkEnd w:id="14040"/>
        </w:tc>
        <w:tc>
          <w:tcPr>
            <w:tcBorders>
              <w:bottom w:val="single" w:sz="4" w:color="000000"/>
              <w:right w:val="single" w:sz="4" w:color="000000"/>
            </w:tcBorders>
            <w:tcMar>
              <w:top w:w="40" w:type="dxa"/>
              <w:left w:w="40" w:type="dxa"/>
              <w:bottom w:w="40" w:type="dxa"/>
              <w:right w:w="40" w:type="dxa"/>
            </w:tcMar>
            <w:vAlign w:val="top"/>
          </w:tcPr>
          <w:bookmarkStart w:id="14041" w:name="para_482462d3_8943_4942_a04f_541845915c"/>
          <w:p>
            <w:pPr>
              <w:spacing w:before="180" w:after="0" w:line="240" w:lineRule="auto"/>
              <w:jc w:val="center"/>
            </w:pPr>
            <w:r>
              <w:rPr>
                <w:rFonts w:ascii="Arial" w:hAnsi="Arial"/>
                <w:color w:val="000000"/>
                <w:sz w:val="18"/>
              </w:rPr>
              <w:t>3/3</w:t>
            </w:r>
          </w:p>
          <w:bookmarkEnd w:id="14041"/>
        </w:tc>
        <w:tc>
          <w:tcPr>
            <w:tcBorders>
              <w:bottom w:val="single" w:sz="4" w:color="000000"/>
              <w:right w:val="single" w:sz="4" w:color="000000"/>
            </w:tcBorders>
            <w:tcMar>
              <w:top w:w="40" w:type="dxa"/>
              <w:left w:w="40" w:type="dxa"/>
              <w:bottom w:w="40" w:type="dxa"/>
              <w:right w:w="40" w:type="dxa"/>
            </w:tcMar>
            <w:vAlign w:val="top"/>
          </w:tcPr>
          <w:bookmarkStart w:id="14042" w:name="para_38746f95_49b7_4a07_b61f_895f7e503a"/>
          <w:p>
            <w:pPr>
              <w:spacing w:before="180" w:after="0" w:line="240" w:lineRule="auto"/>
              <w:jc w:val="center"/>
            </w:pPr>
            <w:r>
              <w:rPr>
                <w:rFonts w:ascii="Arial" w:hAnsi="Arial"/>
                <w:color w:val="000000"/>
                <w:sz w:val="18"/>
              </w:rPr>
              <w:t>-</w:t>
            </w:r>
          </w:p>
          <w:bookmarkEnd w:id="14042"/>
        </w:tc>
        <w:tc>
          <w:tcPr>
            <w:tcBorders>
              <w:bottom w:val="single" w:sz="4" w:color="000000"/>
              <w:right w:val="single" w:sz="4" w:color="000000"/>
            </w:tcBorders>
            <w:tcMar>
              <w:top w:w="40" w:type="dxa"/>
              <w:left w:w="40" w:type="dxa"/>
              <w:bottom w:w="40" w:type="dxa"/>
              <w:right w:w="40" w:type="dxa"/>
            </w:tcMar>
            <w:vAlign w:val="top"/>
          </w:tcPr>
          <w:bookmarkStart w:id="14043" w:name="para_f03eada6_660b_466a_af76_f2ddb1c2c5"/>
          <w:p>
            <w:pPr>
              <w:spacing w:before="180" w:after="0" w:line="240" w:lineRule="auto"/>
              <w:jc w:val="center"/>
            </w:pPr>
            <w:r>
              <w:rPr>
                <w:rFonts w:ascii="Arial" w:hAnsi="Arial"/>
                <w:color w:val="000000"/>
                <w:sz w:val="18"/>
              </w:rPr>
              <w:t>-</w:t>
            </w:r>
          </w:p>
          <w:bookmarkEnd w:id="14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44" w:name="para_aceb805e_ccdf_4a55_a9d4_6d5eb31dec"/>
          <w:p>
            <w:pPr>
              <w:spacing w:before="180" w:after="0" w:line="240" w:lineRule="auto"/>
            </w:pPr>
            <w:r>
              <w:rPr>
                <w:rFonts w:ascii="Arial" w:hAnsi="Arial"/>
                <w:b/>
                <w:color w:val="000000"/>
                <w:sz w:val="18"/>
              </w:rPr>
              <w:t>Patient Demographic Module</w:t>
            </w:r>
          </w:p>
          <w:bookmarkEnd w:id="140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5" w:name="para_69a8fa9d_1643_4276_857e_99cdd53bf7"/>
          <w:p>
            <w:pPr>
              <w:spacing w:before="180" w:after="0" w:line="240" w:lineRule="auto"/>
            </w:pPr>
            <w:r>
              <w:rPr>
                <w:rFonts w:ascii="Arial" w:hAnsi="Arial"/>
                <w:i/>
                <w:color w:val="000000"/>
                <w:sz w:val="18"/>
              </w:rPr>
              <w:t xml:space="preserve">All Attributes of the </w:t>
            </w:r>
            <w:hyperlink r:id="r839">
              <w:r>
                <w:rPr>
                  <w:rFonts w:ascii="Arial" w:hAnsi="Arial"/>
                  <w:i/>
                  <w:color w:val="000000"/>
                  <w:sz w:val="18"/>
                </w:rPr>
                <w:t>Patient Demographic Module</w:t>
              </w:r>
            </w:hyperlink>
          </w:p>
          <w:bookmarkEnd w:id="14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46" w:name="para_f34fcd1e_5dce_4dd5_9439_1c8adbb4b6"/>
          <w:p>
            <w:pPr>
              <w:spacing w:before="180" w:after="0" w:line="240" w:lineRule="auto"/>
              <w:jc w:val="center"/>
            </w:pPr>
            <w:r>
              <w:rPr>
                <w:rFonts w:ascii="Arial" w:hAnsi="Arial"/>
                <w:color w:val="000000"/>
                <w:sz w:val="18"/>
              </w:rPr>
              <w:t>3/3</w:t>
            </w:r>
          </w:p>
          <w:bookmarkEnd w:id="14046"/>
        </w:tc>
        <w:tc>
          <w:tcPr>
            <w:tcBorders>
              <w:bottom w:val="single" w:sz="4" w:color="000000"/>
              <w:right w:val="single" w:sz="4" w:color="000000"/>
            </w:tcBorders>
            <w:tcMar>
              <w:top w:w="40" w:type="dxa"/>
              <w:left w:w="40" w:type="dxa"/>
              <w:bottom w:w="40" w:type="dxa"/>
              <w:right w:w="40" w:type="dxa"/>
            </w:tcMar>
            <w:vAlign w:val="top"/>
          </w:tcPr>
          <w:bookmarkStart w:id="14047" w:name="para_744c06b9_e0d3_402e_b280_4c497b3fb3"/>
          <w:p>
            <w:pPr>
              <w:spacing w:before="180" w:after="0" w:line="240" w:lineRule="auto"/>
              <w:jc w:val="center"/>
            </w:pPr>
            <w:r>
              <w:rPr>
                <w:rFonts w:ascii="Arial" w:hAnsi="Arial"/>
                <w:color w:val="000000"/>
                <w:sz w:val="18"/>
              </w:rPr>
              <w:t>3/3</w:t>
            </w:r>
          </w:p>
          <w:bookmarkEnd w:id="14047"/>
        </w:tc>
        <w:tc>
          <w:tcPr>
            <w:tcBorders>
              <w:bottom w:val="single" w:sz="4" w:color="000000"/>
              <w:right w:val="single" w:sz="4" w:color="000000"/>
            </w:tcBorders>
            <w:tcMar>
              <w:top w:w="40" w:type="dxa"/>
              <w:left w:w="40" w:type="dxa"/>
              <w:bottom w:w="40" w:type="dxa"/>
              <w:right w:w="40" w:type="dxa"/>
            </w:tcMar>
            <w:vAlign w:val="top"/>
          </w:tcPr>
          <w:bookmarkStart w:id="14048" w:name="para_64994fcb_02e9_4a3b_acbe_e351e5ad73"/>
          <w:p>
            <w:pPr>
              <w:spacing w:before="180" w:after="0" w:line="240" w:lineRule="auto"/>
              <w:jc w:val="center"/>
            </w:pPr>
            <w:r>
              <w:rPr>
                <w:rFonts w:ascii="Arial" w:hAnsi="Arial"/>
                <w:color w:val="000000"/>
                <w:sz w:val="18"/>
              </w:rPr>
              <w:t>O</w:t>
            </w:r>
          </w:p>
          <w:bookmarkEnd w:id="14048"/>
        </w:tc>
        <w:tc>
          <w:tcPr>
            <w:tcBorders>
              <w:bottom w:val="single" w:sz="4" w:color="000000"/>
              <w:right w:val="single" w:sz="4" w:color="000000"/>
            </w:tcBorders>
            <w:tcMar>
              <w:top w:w="40" w:type="dxa"/>
              <w:left w:w="40" w:type="dxa"/>
              <w:bottom w:w="40" w:type="dxa"/>
              <w:right w:w="40" w:type="dxa"/>
            </w:tcMar>
            <w:vAlign w:val="top"/>
          </w:tcPr>
          <w:bookmarkStart w:id="14049" w:name="para_8303bcf2_8a1c_4d4b_aa8c_3aa4ed694d"/>
          <w:p>
            <w:pPr>
              <w:spacing w:before="180" w:after="0" w:line="240" w:lineRule="auto"/>
              <w:jc w:val="center"/>
            </w:pPr>
            <w:r>
              <w:rPr>
                <w:rFonts w:ascii="Arial" w:hAnsi="Arial"/>
                <w:color w:val="000000"/>
                <w:sz w:val="18"/>
              </w:rPr>
              <w:t>3/3</w:t>
            </w:r>
          </w:p>
          <w:bookmarkEnd w:id="14049"/>
        </w:tc>
        <w:tc>
          <w:tcPr>
            <w:tcBorders>
              <w:bottom w:val="single" w:sz="4" w:color="000000"/>
              <w:right w:val="single" w:sz="4" w:color="000000"/>
            </w:tcBorders>
            <w:tcMar>
              <w:top w:w="40" w:type="dxa"/>
              <w:left w:w="40" w:type="dxa"/>
              <w:bottom w:w="40" w:type="dxa"/>
              <w:right w:w="40" w:type="dxa"/>
            </w:tcMar>
            <w:vAlign w:val="top"/>
          </w:tcPr>
          <w:bookmarkStart w:id="14050" w:name="para_308e7970_ae05_4d10_9f90_563b079564"/>
          <w:p>
            <w:pPr>
              <w:spacing w:before="180" w:after="0" w:line="240" w:lineRule="auto"/>
              <w:jc w:val="center"/>
            </w:pPr>
            <w:r>
              <w:rPr>
                <w:rFonts w:ascii="Arial" w:hAnsi="Arial"/>
                <w:color w:val="000000"/>
                <w:sz w:val="18"/>
              </w:rPr>
              <w:t>-</w:t>
            </w:r>
          </w:p>
          <w:bookmarkEnd w:id="14050"/>
        </w:tc>
        <w:tc>
          <w:tcPr>
            <w:tcBorders>
              <w:bottom w:val="single" w:sz="4" w:color="000000"/>
              <w:right w:val="single" w:sz="4" w:color="000000"/>
            </w:tcBorders>
            <w:tcMar>
              <w:top w:w="40" w:type="dxa"/>
              <w:left w:w="40" w:type="dxa"/>
              <w:bottom w:w="40" w:type="dxa"/>
              <w:right w:w="40" w:type="dxa"/>
            </w:tcMar>
            <w:vAlign w:val="top"/>
          </w:tcPr>
          <w:bookmarkStart w:id="14051" w:name="para_fa474fe0_aea2_4d29_8f27_8ff2f70020"/>
          <w:p>
            <w:pPr>
              <w:spacing w:before="180" w:after="0" w:line="240" w:lineRule="auto"/>
              <w:jc w:val="center"/>
            </w:pPr>
            <w:r>
              <w:rPr>
                <w:rFonts w:ascii="Arial" w:hAnsi="Arial"/>
                <w:color w:val="000000"/>
                <w:sz w:val="18"/>
              </w:rPr>
              <w:t>-</w:t>
            </w:r>
          </w:p>
          <w:bookmarkEnd w:id="14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52" w:name="para_44465d10_79a0_428e_b9cf_2514f683c4"/>
          <w:p>
            <w:pPr>
              <w:spacing w:before="180" w:after="0" w:line="240" w:lineRule="auto"/>
            </w:pPr>
            <w:r>
              <w:rPr>
                <w:rFonts w:ascii="Arial" w:hAnsi="Arial"/>
                <w:b/>
                <w:color w:val="000000"/>
                <w:sz w:val="18"/>
              </w:rPr>
              <w:t>Patient Medical Module</w:t>
            </w:r>
          </w:p>
          <w:bookmarkEnd w:id="1405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3" w:name="para_084f264a_569a_44e5_94b0_08f1c657f3"/>
          <w:p>
            <w:pPr>
              <w:spacing w:before="180" w:after="0" w:line="240" w:lineRule="auto"/>
            </w:pPr>
            <w:r>
              <w:rPr>
                <w:rFonts w:ascii="Arial" w:hAnsi="Arial"/>
                <w:color w:val="000000"/>
                <w:sz w:val="18"/>
              </w:rPr>
              <w:t>Medical Alerts</w:t>
            </w:r>
          </w:p>
          <w:bookmarkEnd w:id="14053"/>
        </w:tc>
        <w:tc>
          <w:tcPr>
            <w:tcBorders>
              <w:bottom w:val="single" w:sz="4" w:color="000000"/>
              <w:right w:val="single" w:sz="4" w:color="000000"/>
            </w:tcBorders>
            <w:tcMar>
              <w:top w:w="40" w:type="dxa"/>
              <w:left w:w="40" w:type="dxa"/>
              <w:bottom w:w="40" w:type="dxa"/>
              <w:right w:w="40" w:type="dxa"/>
            </w:tcMar>
            <w:vAlign w:val="top"/>
          </w:tcPr>
          <w:bookmarkStart w:id="14054" w:name="para_211ff173_54be_4692_89b8_e65ca23423"/>
          <w:p>
            <w:pPr>
              <w:spacing w:before="180" w:after="0" w:line="240" w:lineRule="auto"/>
              <w:jc w:val="center"/>
            </w:pPr>
            <w:r>
              <w:rPr>
                <w:rFonts w:ascii="Arial" w:hAnsi="Arial"/>
                <w:color w:val="000000"/>
                <w:sz w:val="18"/>
              </w:rPr>
              <w:t>(0010,2000)</w:t>
            </w:r>
          </w:p>
          <w:bookmarkEnd w:id="14054"/>
        </w:tc>
        <w:tc>
          <w:tcPr>
            <w:tcBorders>
              <w:bottom w:val="single" w:sz="4" w:color="000000"/>
              <w:right w:val="single" w:sz="4" w:color="000000"/>
            </w:tcBorders>
            <w:tcMar>
              <w:top w:w="40" w:type="dxa"/>
              <w:left w:w="40" w:type="dxa"/>
              <w:bottom w:w="40" w:type="dxa"/>
              <w:right w:w="40" w:type="dxa"/>
            </w:tcMar>
            <w:vAlign w:val="top"/>
          </w:tcPr>
          <w:bookmarkStart w:id="14055" w:name="para_7863f2c4_8ce7_4687_96b9_546cdcaeca"/>
          <w:p>
            <w:pPr>
              <w:spacing w:before="180" w:after="0" w:line="240" w:lineRule="auto"/>
              <w:jc w:val="center"/>
            </w:pPr>
            <w:r>
              <w:rPr>
                <w:rFonts w:ascii="Arial" w:hAnsi="Arial"/>
                <w:color w:val="000000"/>
                <w:sz w:val="18"/>
              </w:rPr>
              <w:t>3/2</w:t>
            </w:r>
          </w:p>
          <w:bookmarkEnd w:id="14055"/>
        </w:tc>
        <w:tc>
          <w:tcPr>
            <w:tcBorders>
              <w:bottom w:val="single" w:sz="4" w:color="000000"/>
              <w:right w:val="single" w:sz="4" w:color="000000"/>
            </w:tcBorders>
            <w:tcMar>
              <w:top w:w="40" w:type="dxa"/>
              <w:left w:w="40" w:type="dxa"/>
              <w:bottom w:w="40" w:type="dxa"/>
              <w:right w:w="40" w:type="dxa"/>
            </w:tcMar>
            <w:vAlign w:val="top"/>
          </w:tcPr>
          <w:bookmarkStart w:id="14056" w:name="para_5ae857a9_153d_4f15_8736_ad7d62ea9a"/>
          <w:p>
            <w:pPr>
              <w:spacing w:before="180" w:after="0" w:line="240" w:lineRule="auto"/>
              <w:jc w:val="center"/>
            </w:pPr>
            <w:r>
              <w:rPr>
                <w:rFonts w:ascii="Arial" w:hAnsi="Arial"/>
                <w:color w:val="000000"/>
                <w:sz w:val="18"/>
              </w:rPr>
              <w:t>3/2</w:t>
            </w:r>
          </w:p>
          <w:bookmarkEnd w:id="14056"/>
        </w:tc>
        <w:tc>
          <w:tcPr>
            <w:tcBorders>
              <w:bottom w:val="single" w:sz="4" w:color="000000"/>
              <w:right w:val="single" w:sz="4" w:color="000000"/>
            </w:tcBorders>
            <w:tcMar>
              <w:top w:w="40" w:type="dxa"/>
              <w:left w:w="40" w:type="dxa"/>
              <w:bottom w:w="40" w:type="dxa"/>
              <w:right w:w="40" w:type="dxa"/>
            </w:tcMar>
            <w:vAlign w:val="top"/>
          </w:tcPr>
          <w:bookmarkStart w:id="14057" w:name="para_4b815bf4_0e50_4bea_aa22_35ddbbd60d"/>
          <w:p>
            <w:pPr>
              <w:spacing w:before="180" w:after="0" w:line="240" w:lineRule="auto"/>
              <w:jc w:val="center"/>
            </w:pPr>
            <w:r>
              <w:rPr>
                <w:rFonts w:ascii="Arial" w:hAnsi="Arial"/>
                <w:color w:val="000000"/>
                <w:sz w:val="18"/>
              </w:rPr>
              <w:t>O</w:t>
            </w:r>
          </w:p>
          <w:bookmarkEnd w:id="14057"/>
        </w:tc>
        <w:tc>
          <w:tcPr>
            <w:tcBorders>
              <w:bottom w:val="single" w:sz="4" w:color="000000"/>
              <w:right w:val="single" w:sz="4" w:color="000000"/>
            </w:tcBorders>
            <w:tcMar>
              <w:top w:w="40" w:type="dxa"/>
              <w:left w:w="40" w:type="dxa"/>
              <w:bottom w:w="40" w:type="dxa"/>
              <w:right w:w="40" w:type="dxa"/>
            </w:tcMar>
            <w:vAlign w:val="top"/>
          </w:tcPr>
          <w:bookmarkStart w:id="14058" w:name="para_5aff2645_8d0d_4a66_b05d_a38fe7784b"/>
          <w:p>
            <w:pPr>
              <w:spacing w:before="180" w:after="0" w:line="240" w:lineRule="auto"/>
              <w:jc w:val="center"/>
            </w:pPr>
            <w:r>
              <w:rPr>
                <w:rFonts w:ascii="Arial" w:hAnsi="Arial"/>
                <w:color w:val="000000"/>
                <w:sz w:val="18"/>
              </w:rPr>
              <w:t>3/2</w:t>
            </w:r>
          </w:p>
          <w:bookmarkEnd w:id="14058"/>
        </w:tc>
        <w:tc>
          <w:tcPr>
            <w:tcBorders>
              <w:bottom w:val="single" w:sz="4" w:color="000000"/>
              <w:right w:val="single" w:sz="4" w:color="000000"/>
            </w:tcBorders>
            <w:tcMar>
              <w:top w:w="40" w:type="dxa"/>
              <w:left w:w="40" w:type="dxa"/>
              <w:bottom w:w="40" w:type="dxa"/>
              <w:right w:w="40" w:type="dxa"/>
            </w:tcMar>
            <w:vAlign w:val="top"/>
          </w:tcPr>
          <w:bookmarkStart w:id="14059" w:name="para_b2723a9a_3c2b_4a38_a045_526a59fb41"/>
          <w:p>
            <w:pPr>
              <w:spacing w:before="180" w:after="0" w:line="240" w:lineRule="auto"/>
              <w:jc w:val="center"/>
            </w:pPr>
            <w:r>
              <w:rPr>
                <w:rFonts w:ascii="Arial" w:hAnsi="Arial"/>
                <w:color w:val="000000"/>
                <w:sz w:val="18"/>
              </w:rPr>
              <w:t>O</w:t>
            </w:r>
          </w:p>
          <w:bookmarkEnd w:id="14059"/>
        </w:tc>
        <w:tc>
          <w:tcPr>
            <w:tcBorders>
              <w:bottom w:val="single" w:sz="4" w:color="000000"/>
              <w:right w:val="single" w:sz="4" w:color="000000"/>
            </w:tcBorders>
            <w:tcMar>
              <w:top w:w="40" w:type="dxa"/>
              <w:left w:w="40" w:type="dxa"/>
              <w:bottom w:w="40" w:type="dxa"/>
              <w:right w:w="40" w:type="dxa"/>
            </w:tcMar>
            <w:vAlign w:val="top"/>
          </w:tcPr>
          <w:bookmarkStart w:id="14060" w:name="para_34f123a7_cd19_4b4d_91a3_49464dd8db"/>
          <w:p>
            <w:pPr>
              <w:spacing w:before="180" w:after="0" w:line="240" w:lineRule="auto"/>
              <w:jc w:val="center"/>
            </w:pPr>
            <w:r>
              <w:rPr>
                <w:rFonts w:ascii="Arial" w:hAnsi="Arial"/>
                <w:color w:val="000000"/>
                <w:sz w:val="18"/>
              </w:rPr>
              <w:t>2C</w:t>
            </w:r>
          </w:p>
          <w:bookmarkEnd w:id="14060"/>
        </w:tc>
        <w:tc>
          <w:tcPr>
            <w:tcBorders>
              <w:bottom w:val="single" w:sz="4" w:color="000000"/>
              <w:right w:val="single" w:sz="4" w:color="000000"/>
            </w:tcBorders>
            <w:tcMar>
              <w:top w:w="40" w:type="dxa"/>
              <w:left w:w="40" w:type="dxa"/>
              <w:bottom w:w="40" w:type="dxa"/>
              <w:right w:w="40" w:type="dxa"/>
            </w:tcMar>
            <w:vAlign w:val="top"/>
          </w:tcPr>
          <w:bookmarkStart w:id="14061" w:name="para_3cc11786_99dd_46ee_be38_b40ab85402"/>
          <w:p>
            <w:pPr>
              <w:spacing w:before="180" w:after="0" w:line="240" w:lineRule="auto"/>
            </w:pPr>
            <w:r>
              <w:rPr>
                <w:rFonts w:ascii="Arial" w:hAnsi="Arial"/>
                <w:color w:val="000000"/>
                <w:sz w:val="18"/>
              </w:rPr>
              <w:t>Required if present.</w:t>
            </w:r>
          </w:p>
          <w:bookmarkEnd w:id="14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2" w:name="para_501b47d3_6e46_4f1e_861e_efe78a8074"/>
          <w:p>
            <w:pPr>
              <w:spacing w:before="180" w:after="0" w:line="240" w:lineRule="auto"/>
            </w:pPr>
            <w:r>
              <w:rPr>
                <w:rFonts w:ascii="Arial" w:hAnsi="Arial"/>
                <w:color w:val="000000"/>
                <w:sz w:val="18"/>
              </w:rPr>
              <w:t>Pregnancy Status</w:t>
            </w:r>
          </w:p>
          <w:bookmarkEnd w:id="14062"/>
        </w:tc>
        <w:tc>
          <w:tcPr>
            <w:tcBorders>
              <w:bottom w:val="single" w:sz="4" w:color="000000"/>
              <w:right w:val="single" w:sz="4" w:color="000000"/>
            </w:tcBorders>
            <w:tcMar>
              <w:top w:w="40" w:type="dxa"/>
              <w:left w:w="40" w:type="dxa"/>
              <w:bottom w:w="40" w:type="dxa"/>
              <w:right w:w="40" w:type="dxa"/>
            </w:tcMar>
            <w:vAlign w:val="top"/>
          </w:tcPr>
          <w:bookmarkStart w:id="14063" w:name="para_9848c471_fd5e_47d5_9355_39b96a055a"/>
          <w:p>
            <w:pPr>
              <w:spacing w:before="180" w:after="0" w:line="240" w:lineRule="auto"/>
              <w:jc w:val="center"/>
            </w:pPr>
            <w:r>
              <w:rPr>
                <w:rFonts w:ascii="Arial" w:hAnsi="Arial"/>
                <w:color w:val="000000"/>
                <w:sz w:val="18"/>
              </w:rPr>
              <w:t>(0010,21C0)</w:t>
            </w:r>
          </w:p>
          <w:bookmarkEnd w:id="14063"/>
        </w:tc>
        <w:tc>
          <w:tcPr>
            <w:tcBorders>
              <w:bottom w:val="single" w:sz="4" w:color="000000"/>
              <w:right w:val="single" w:sz="4" w:color="000000"/>
            </w:tcBorders>
            <w:tcMar>
              <w:top w:w="40" w:type="dxa"/>
              <w:left w:w="40" w:type="dxa"/>
              <w:bottom w:w="40" w:type="dxa"/>
              <w:right w:w="40" w:type="dxa"/>
            </w:tcMar>
            <w:vAlign w:val="top"/>
          </w:tcPr>
          <w:bookmarkStart w:id="14064" w:name="para_15ccc347_5cde_47b4_ac60_340330ca83"/>
          <w:p>
            <w:pPr>
              <w:spacing w:before="180" w:after="0" w:line="240" w:lineRule="auto"/>
              <w:jc w:val="center"/>
            </w:pPr>
            <w:r>
              <w:rPr>
                <w:rFonts w:ascii="Arial" w:hAnsi="Arial"/>
                <w:color w:val="000000"/>
                <w:sz w:val="18"/>
              </w:rPr>
              <w:t>3/2</w:t>
            </w:r>
          </w:p>
          <w:bookmarkEnd w:id="14064"/>
        </w:tc>
        <w:tc>
          <w:tcPr>
            <w:tcBorders>
              <w:bottom w:val="single" w:sz="4" w:color="000000"/>
              <w:right w:val="single" w:sz="4" w:color="000000"/>
            </w:tcBorders>
            <w:tcMar>
              <w:top w:w="40" w:type="dxa"/>
              <w:left w:w="40" w:type="dxa"/>
              <w:bottom w:w="40" w:type="dxa"/>
              <w:right w:w="40" w:type="dxa"/>
            </w:tcMar>
            <w:vAlign w:val="top"/>
          </w:tcPr>
          <w:bookmarkStart w:id="14065" w:name="para_deccdf8d_8bb0_47c2_8914_82fe856b47"/>
          <w:p>
            <w:pPr>
              <w:spacing w:before="180" w:after="0" w:line="240" w:lineRule="auto"/>
              <w:jc w:val="center"/>
            </w:pPr>
            <w:r>
              <w:rPr>
                <w:rFonts w:ascii="Arial" w:hAnsi="Arial"/>
                <w:color w:val="000000"/>
                <w:sz w:val="18"/>
              </w:rPr>
              <w:t>3/2</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3395d9cb_7475_4bbe_ac2b_6cdc095d2c"/>
          <w:p>
            <w:pPr>
              <w:spacing w:before="180" w:after="0" w:line="240" w:lineRule="auto"/>
              <w:jc w:val="center"/>
            </w:pPr>
            <w:r>
              <w:rPr>
                <w:rFonts w:ascii="Arial" w:hAnsi="Arial"/>
                <w:color w:val="000000"/>
                <w:sz w:val="18"/>
              </w:rPr>
              <w:t>O</w:t>
            </w:r>
          </w:p>
          <w:bookmarkEnd w:id="14066"/>
        </w:tc>
        <w:tc>
          <w:tcPr>
            <w:tcBorders>
              <w:bottom w:val="single" w:sz="4" w:color="000000"/>
              <w:right w:val="single" w:sz="4" w:color="000000"/>
            </w:tcBorders>
            <w:tcMar>
              <w:top w:w="40" w:type="dxa"/>
              <w:left w:w="40" w:type="dxa"/>
              <w:bottom w:w="40" w:type="dxa"/>
              <w:right w:w="40" w:type="dxa"/>
            </w:tcMar>
            <w:vAlign w:val="top"/>
          </w:tcPr>
          <w:bookmarkStart w:id="14067" w:name="para_73871dec_7c7c_4606_a0b9_8ad84ea1d3"/>
          <w:p>
            <w:pPr>
              <w:spacing w:before="180" w:after="0" w:line="240" w:lineRule="auto"/>
              <w:jc w:val="center"/>
            </w:pPr>
            <w:r>
              <w:rPr>
                <w:rFonts w:ascii="Arial" w:hAnsi="Arial"/>
                <w:color w:val="000000"/>
                <w:sz w:val="18"/>
              </w:rPr>
              <w:t>3/2</w:t>
            </w:r>
          </w:p>
          <w:bookmarkEnd w:id="14067"/>
        </w:tc>
        <w:tc>
          <w:tcPr>
            <w:tcBorders>
              <w:bottom w:val="single" w:sz="4" w:color="000000"/>
              <w:right w:val="single" w:sz="4" w:color="000000"/>
            </w:tcBorders>
            <w:tcMar>
              <w:top w:w="40" w:type="dxa"/>
              <w:left w:w="40" w:type="dxa"/>
              <w:bottom w:w="40" w:type="dxa"/>
              <w:right w:w="40" w:type="dxa"/>
            </w:tcMar>
            <w:vAlign w:val="top"/>
          </w:tcPr>
          <w:bookmarkStart w:id="14068" w:name="para_9d8e98dd_20ff_4012_b46f_7f90067ad6"/>
          <w:p>
            <w:pPr>
              <w:spacing w:before="180" w:after="0" w:line="240" w:lineRule="auto"/>
              <w:jc w:val="center"/>
            </w:pPr>
            <w:r>
              <w:rPr>
                <w:rFonts w:ascii="Arial" w:hAnsi="Arial"/>
                <w:color w:val="000000"/>
                <w:sz w:val="18"/>
              </w:rPr>
              <w:t>O</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77155f97_b762_48f0_ba70_88b656b1fb"/>
          <w:p>
            <w:pPr>
              <w:spacing w:before="180" w:after="0" w:line="240" w:lineRule="auto"/>
              <w:jc w:val="center"/>
            </w:pPr>
            <w:r>
              <w:rPr>
                <w:rFonts w:ascii="Arial" w:hAnsi="Arial"/>
                <w:color w:val="000000"/>
                <w:sz w:val="18"/>
              </w:rPr>
              <w:t>2C</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31f2f02f_d932_4982_af15_dc7d96f81f"/>
          <w:p>
            <w:pPr>
              <w:spacing w:before="180" w:after="0" w:line="240" w:lineRule="auto"/>
            </w:pPr>
            <w:r>
              <w:rPr>
                <w:rFonts w:ascii="Arial" w:hAnsi="Arial"/>
                <w:color w:val="000000"/>
                <w:sz w:val="18"/>
              </w:rPr>
              <w:t>Required if present.</w:t>
            </w:r>
          </w:p>
          <w:bookmarkEnd w:id="14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1" w:name="para_a176e195_b892_429d_a531_3d9eb886f1"/>
          <w:p>
            <w:pPr>
              <w:spacing w:before="180" w:after="0" w:line="240" w:lineRule="auto"/>
            </w:pPr>
            <w:r>
              <w:rPr>
                <w:rFonts w:ascii="Arial" w:hAnsi="Arial"/>
                <w:color w:val="000000"/>
                <w:sz w:val="18"/>
              </w:rPr>
              <w:t>Special Needs</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b6834a7f_9428_4de7_8346_04bf2262d9"/>
          <w:p>
            <w:pPr>
              <w:spacing w:before="180" w:after="0" w:line="240" w:lineRule="auto"/>
              <w:jc w:val="center"/>
            </w:pPr>
            <w:r>
              <w:rPr>
                <w:rFonts w:ascii="Arial" w:hAnsi="Arial"/>
                <w:color w:val="000000"/>
                <w:sz w:val="18"/>
              </w:rPr>
              <w:t>(0038,0050)</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4a22da2d_9ee5_43af_a7d9_e138edf533"/>
          <w:p>
            <w:pPr>
              <w:spacing w:before="180" w:after="0" w:line="240" w:lineRule="auto"/>
              <w:jc w:val="center"/>
            </w:pPr>
            <w:r>
              <w:rPr>
                <w:rFonts w:ascii="Arial" w:hAnsi="Arial"/>
                <w:color w:val="000000"/>
                <w:sz w:val="18"/>
              </w:rPr>
              <w:t>3/2</w:t>
            </w:r>
          </w:p>
          <w:bookmarkEnd w:id="14073"/>
        </w:tc>
        <w:tc>
          <w:tcPr>
            <w:tcBorders>
              <w:bottom w:val="single" w:sz="4" w:color="000000"/>
              <w:right w:val="single" w:sz="4" w:color="000000"/>
            </w:tcBorders>
            <w:tcMar>
              <w:top w:w="40" w:type="dxa"/>
              <w:left w:w="40" w:type="dxa"/>
              <w:bottom w:w="40" w:type="dxa"/>
              <w:right w:w="40" w:type="dxa"/>
            </w:tcMar>
            <w:vAlign w:val="top"/>
          </w:tcPr>
          <w:bookmarkStart w:id="14074" w:name="para_648aae7e_89db_48e9_b948_4c05bd51bb"/>
          <w:p>
            <w:pPr>
              <w:spacing w:before="180" w:after="0" w:line="240" w:lineRule="auto"/>
              <w:jc w:val="center"/>
            </w:pPr>
            <w:r>
              <w:rPr>
                <w:rFonts w:ascii="Arial" w:hAnsi="Arial"/>
                <w:color w:val="000000"/>
                <w:sz w:val="18"/>
              </w:rPr>
              <w:t>3/2</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003eaa60_dffe_421f_893c_27779e7a11"/>
          <w:p>
            <w:pPr>
              <w:spacing w:before="180" w:after="0" w:line="240" w:lineRule="auto"/>
              <w:jc w:val="center"/>
            </w:pPr>
            <w:r>
              <w:rPr>
                <w:rFonts w:ascii="Arial" w:hAnsi="Arial"/>
                <w:color w:val="000000"/>
                <w:sz w:val="18"/>
              </w:rPr>
              <w:t>O</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aefa6df4_3311_4eea_8cf9_425dfa832c"/>
          <w:p>
            <w:pPr>
              <w:spacing w:before="180" w:after="0" w:line="240" w:lineRule="auto"/>
              <w:jc w:val="center"/>
            </w:pPr>
            <w:r>
              <w:rPr>
                <w:rFonts w:ascii="Arial" w:hAnsi="Arial"/>
                <w:color w:val="000000"/>
                <w:sz w:val="18"/>
              </w:rPr>
              <w:t>3/2</w:t>
            </w:r>
          </w:p>
          <w:bookmarkEnd w:id="14076"/>
        </w:tc>
        <w:tc>
          <w:tcPr>
            <w:tcBorders>
              <w:bottom w:val="single" w:sz="4" w:color="000000"/>
              <w:right w:val="single" w:sz="4" w:color="000000"/>
            </w:tcBorders>
            <w:tcMar>
              <w:top w:w="40" w:type="dxa"/>
              <w:left w:w="40" w:type="dxa"/>
              <w:bottom w:w="40" w:type="dxa"/>
              <w:right w:w="40" w:type="dxa"/>
            </w:tcMar>
            <w:vAlign w:val="top"/>
          </w:tcPr>
          <w:bookmarkStart w:id="14077" w:name="para_2f0af04c_0e3e_488b_8e95_06f44be764"/>
          <w:p>
            <w:pPr>
              <w:spacing w:before="180" w:after="0" w:line="240" w:lineRule="auto"/>
              <w:jc w:val="center"/>
            </w:pPr>
            <w:r>
              <w:rPr>
                <w:rFonts w:ascii="Arial" w:hAnsi="Arial"/>
                <w:color w:val="000000"/>
                <w:sz w:val="18"/>
              </w:rPr>
              <w:t>O</w:t>
            </w:r>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b5272653_0bb8_4e35_8a9c_a6e4c6a257"/>
          <w:p>
            <w:pPr>
              <w:spacing w:before="180" w:after="0" w:line="240" w:lineRule="auto"/>
              <w:jc w:val="center"/>
            </w:pPr>
            <w:r>
              <w:rPr>
                <w:rFonts w:ascii="Arial" w:hAnsi="Arial"/>
                <w:color w:val="000000"/>
                <w:sz w:val="18"/>
              </w:rPr>
              <w:t>2C</w:t>
            </w:r>
          </w:p>
          <w:bookmarkEnd w:id="14078"/>
        </w:tc>
        <w:tc>
          <w:tcPr>
            <w:tcBorders>
              <w:bottom w:val="single" w:sz="4" w:color="000000"/>
              <w:right w:val="single" w:sz="4" w:color="000000"/>
            </w:tcBorders>
            <w:tcMar>
              <w:top w:w="40" w:type="dxa"/>
              <w:left w:w="40" w:type="dxa"/>
              <w:bottom w:w="40" w:type="dxa"/>
              <w:right w:w="40" w:type="dxa"/>
            </w:tcMar>
            <w:vAlign w:val="top"/>
          </w:tcPr>
          <w:bookmarkStart w:id="14079" w:name="para_ebafa844_f1c9_4b0a_ab53_c6fbb18cae"/>
          <w:p>
            <w:pPr>
              <w:spacing w:before="180" w:after="0" w:line="240" w:lineRule="auto"/>
            </w:pPr>
            <w:r>
              <w:rPr>
                <w:rFonts w:ascii="Arial" w:hAnsi="Arial"/>
                <w:color w:val="000000"/>
                <w:sz w:val="18"/>
              </w:rPr>
              <w:t>Required if present.</w:t>
            </w:r>
          </w:p>
          <w:bookmarkEnd w:id="14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0" w:name="para_d6418ce9_e9ad_42fa_9226_d859a61a19"/>
          <w:p>
            <w:pPr>
              <w:spacing w:before="180" w:after="0" w:line="240" w:lineRule="auto"/>
            </w:pPr>
            <w:r>
              <w:rPr>
                <w:rFonts w:ascii="Arial" w:hAnsi="Arial"/>
                <w:i/>
                <w:color w:val="000000"/>
                <w:sz w:val="18"/>
              </w:rPr>
              <w:t xml:space="preserve">All other Attributes of the </w:t>
            </w:r>
            <w:hyperlink r:id="r840">
              <w:r>
                <w:rPr>
                  <w:rFonts w:ascii="Arial" w:hAnsi="Arial"/>
                  <w:i/>
                  <w:color w:val="000000"/>
                  <w:sz w:val="18"/>
                </w:rPr>
                <w:t>Patient Medical Module</w:t>
              </w:r>
            </w:hyperlink>
          </w:p>
          <w:bookmarkEnd w:id="140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81" w:name="para_c1cb6b47_cfee_4fbe_b800_5d98c49c82"/>
          <w:p>
            <w:pPr>
              <w:spacing w:before="180" w:after="0" w:line="240" w:lineRule="auto"/>
              <w:jc w:val="center"/>
            </w:pPr>
            <w:r>
              <w:rPr>
                <w:rFonts w:ascii="Arial" w:hAnsi="Arial"/>
                <w:color w:val="000000"/>
                <w:sz w:val="18"/>
              </w:rPr>
              <w:t>3/3</w:t>
            </w:r>
          </w:p>
          <w:bookmarkEnd w:id="14081"/>
        </w:tc>
        <w:tc>
          <w:tcPr>
            <w:tcBorders>
              <w:bottom w:val="single" w:sz="4" w:color="000000"/>
              <w:right w:val="single" w:sz="4" w:color="000000"/>
            </w:tcBorders>
            <w:tcMar>
              <w:top w:w="40" w:type="dxa"/>
              <w:left w:w="40" w:type="dxa"/>
              <w:bottom w:w="40" w:type="dxa"/>
              <w:right w:w="40" w:type="dxa"/>
            </w:tcMar>
            <w:vAlign w:val="top"/>
          </w:tcPr>
          <w:bookmarkStart w:id="14082" w:name="para_fcfb34b7_dba1_4a2d_a5b3_f460b1abab"/>
          <w:p>
            <w:pPr>
              <w:spacing w:before="180" w:after="0" w:line="240" w:lineRule="auto"/>
              <w:jc w:val="center"/>
            </w:pPr>
            <w:r>
              <w:rPr>
                <w:rFonts w:ascii="Arial" w:hAnsi="Arial"/>
                <w:color w:val="000000"/>
                <w:sz w:val="18"/>
              </w:rPr>
              <w:t>3/3</w:t>
            </w:r>
          </w:p>
          <w:bookmarkEnd w:id="14082"/>
        </w:tc>
        <w:tc>
          <w:tcPr>
            <w:tcBorders>
              <w:bottom w:val="single" w:sz="4" w:color="000000"/>
              <w:right w:val="single" w:sz="4" w:color="000000"/>
            </w:tcBorders>
            <w:tcMar>
              <w:top w:w="40" w:type="dxa"/>
              <w:left w:w="40" w:type="dxa"/>
              <w:bottom w:w="40" w:type="dxa"/>
              <w:right w:w="40" w:type="dxa"/>
            </w:tcMar>
            <w:vAlign w:val="top"/>
          </w:tcPr>
          <w:bookmarkStart w:id="14083" w:name="para_2877e27e_4e4a_4068_97cd_6bbff83315"/>
          <w:p>
            <w:pPr>
              <w:spacing w:before="180" w:after="0" w:line="240" w:lineRule="auto"/>
              <w:jc w:val="center"/>
            </w:pPr>
            <w:r>
              <w:rPr>
                <w:rFonts w:ascii="Arial" w:hAnsi="Arial"/>
                <w:color w:val="000000"/>
                <w:sz w:val="18"/>
              </w:rPr>
              <w:t>O</w:t>
            </w:r>
          </w:p>
          <w:bookmarkEnd w:id="14083"/>
        </w:tc>
        <w:tc>
          <w:tcPr>
            <w:tcBorders>
              <w:bottom w:val="single" w:sz="4" w:color="000000"/>
              <w:right w:val="single" w:sz="4" w:color="000000"/>
            </w:tcBorders>
            <w:tcMar>
              <w:top w:w="40" w:type="dxa"/>
              <w:left w:w="40" w:type="dxa"/>
              <w:bottom w:w="40" w:type="dxa"/>
              <w:right w:w="40" w:type="dxa"/>
            </w:tcMar>
            <w:vAlign w:val="top"/>
          </w:tcPr>
          <w:bookmarkStart w:id="14084" w:name="para_8dbf0719_9ba6_4732_837b_bb4904d473"/>
          <w:p>
            <w:pPr>
              <w:spacing w:before="180" w:after="0" w:line="240" w:lineRule="auto"/>
              <w:jc w:val="center"/>
            </w:pPr>
            <w:r>
              <w:rPr>
                <w:rFonts w:ascii="Arial" w:hAnsi="Arial"/>
                <w:color w:val="000000"/>
                <w:sz w:val="18"/>
              </w:rPr>
              <w:t>3/3</w:t>
            </w:r>
          </w:p>
          <w:bookmarkEnd w:id="14084"/>
        </w:tc>
        <w:tc>
          <w:tcPr>
            <w:tcBorders>
              <w:bottom w:val="single" w:sz="4" w:color="000000"/>
              <w:right w:val="single" w:sz="4" w:color="000000"/>
            </w:tcBorders>
            <w:tcMar>
              <w:top w:w="40" w:type="dxa"/>
              <w:left w:w="40" w:type="dxa"/>
              <w:bottom w:w="40" w:type="dxa"/>
              <w:right w:w="40" w:type="dxa"/>
            </w:tcMar>
            <w:vAlign w:val="top"/>
          </w:tcPr>
          <w:bookmarkStart w:id="14085" w:name="para_4839eb8c_4573_48db_a31e_8f7aedb726"/>
          <w:p>
            <w:pPr>
              <w:spacing w:before="180" w:after="0" w:line="240" w:lineRule="auto"/>
              <w:jc w:val="center"/>
            </w:pPr>
            <w:r>
              <w:rPr>
                <w:rFonts w:ascii="Arial" w:hAnsi="Arial"/>
                <w:color w:val="000000"/>
                <w:sz w:val="18"/>
              </w:rPr>
              <w:t>O</w:t>
            </w:r>
          </w:p>
          <w:bookmarkEnd w:id="14085"/>
        </w:tc>
        <w:tc>
          <w:tcPr>
            <w:tcBorders>
              <w:bottom w:val="single" w:sz="4" w:color="000000"/>
              <w:right w:val="single" w:sz="4" w:color="000000"/>
            </w:tcBorders>
            <w:tcMar>
              <w:top w:w="40" w:type="dxa"/>
              <w:left w:w="40" w:type="dxa"/>
              <w:bottom w:w="40" w:type="dxa"/>
              <w:right w:w="40" w:type="dxa"/>
            </w:tcMar>
            <w:vAlign w:val="top"/>
          </w:tcPr>
          <w:bookmarkStart w:id="14086" w:name="para_d0c3099a_7087_40ce_b015_0d93cc4443"/>
          <w:p>
            <w:pPr>
              <w:spacing w:before="180" w:after="0" w:line="240" w:lineRule="auto"/>
              <w:jc w:val="center"/>
            </w:pPr>
            <w:r>
              <w:rPr>
                <w:rFonts w:ascii="Arial" w:hAnsi="Arial"/>
                <w:color w:val="000000"/>
                <w:sz w:val="18"/>
              </w:rPr>
              <w:t>3</w:t>
            </w:r>
          </w:p>
          <w:bookmarkEnd w:id="14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87" w:name="para_ee26d4ac_87a5_4ee7_a549_8473edf938"/>
          <w:p>
            <w:pPr>
              <w:spacing w:before="180" w:after="0" w:line="240" w:lineRule="auto"/>
            </w:pPr>
            <w:r>
              <w:rPr>
                <w:rFonts w:ascii="Arial" w:hAnsi="Arial"/>
                <w:b/>
                <w:color w:val="000000"/>
                <w:sz w:val="18"/>
              </w:rPr>
              <w:t>Visit Identification Module</w:t>
            </w:r>
          </w:p>
          <w:bookmarkEnd w:id="140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8" w:name="para_59259a4e_70d9_45a4_b53d_df4fd353be"/>
          <w:p>
            <w:pPr>
              <w:spacing w:before="180" w:after="0" w:line="240" w:lineRule="auto"/>
            </w:pPr>
            <w:r>
              <w:rPr>
                <w:rFonts w:ascii="Arial" w:hAnsi="Arial"/>
                <w:i/>
                <w:color w:val="000000"/>
                <w:sz w:val="18"/>
              </w:rPr>
              <w:t xml:space="preserve">All Attributes of the </w:t>
            </w:r>
            <w:hyperlink r:id="r841">
              <w:r>
                <w:rPr>
                  <w:rFonts w:ascii="Arial" w:hAnsi="Arial"/>
                  <w:i/>
                  <w:color w:val="000000"/>
                  <w:sz w:val="18"/>
                </w:rPr>
                <w:t>Visit Identification Module</w:t>
              </w:r>
            </w:hyperlink>
          </w:p>
          <w:bookmarkEnd w:id="14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89" w:name="para_2eeda56b_cf32_4699_be44_90dc176bd0"/>
          <w:p>
            <w:pPr>
              <w:spacing w:before="180" w:after="0" w:line="240" w:lineRule="auto"/>
              <w:jc w:val="center"/>
            </w:pPr>
            <w:r>
              <w:rPr>
                <w:rFonts w:ascii="Arial" w:hAnsi="Arial"/>
                <w:color w:val="000000"/>
                <w:sz w:val="18"/>
              </w:rPr>
              <w:t>3/3</w:t>
            </w:r>
          </w:p>
          <w:bookmarkEnd w:id="14089"/>
        </w:tc>
        <w:tc>
          <w:tcPr>
            <w:tcBorders>
              <w:bottom w:val="single" w:sz="4" w:color="000000"/>
              <w:right w:val="single" w:sz="4" w:color="000000"/>
            </w:tcBorders>
            <w:tcMar>
              <w:top w:w="40" w:type="dxa"/>
              <w:left w:w="40" w:type="dxa"/>
              <w:bottom w:w="40" w:type="dxa"/>
              <w:right w:w="40" w:type="dxa"/>
            </w:tcMar>
            <w:vAlign w:val="top"/>
          </w:tcPr>
          <w:bookmarkStart w:id="14090" w:name="para_f83798c4_7fac_45a7_be92_071416e768"/>
          <w:p>
            <w:pPr>
              <w:spacing w:before="180" w:after="0" w:line="240" w:lineRule="auto"/>
              <w:jc w:val="center"/>
            </w:pPr>
            <w:r>
              <w:rPr>
                <w:rFonts w:ascii="Arial" w:hAnsi="Arial"/>
                <w:color w:val="000000"/>
                <w:sz w:val="18"/>
              </w:rPr>
              <w:t>3/3</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6a4508c8_98ed_42db_a492_869b3b3f2e"/>
          <w:p>
            <w:pPr>
              <w:spacing w:before="180" w:after="0" w:line="240" w:lineRule="auto"/>
              <w:jc w:val="center"/>
            </w:pPr>
            <w:r>
              <w:rPr>
                <w:rFonts w:ascii="Arial" w:hAnsi="Arial"/>
                <w:color w:val="000000"/>
                <w:sz w:val="18"/>
              </w:rPr>
              <w:t>O</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f43cb491_338d_423f_bbbe_d7ad750ffe"/>
          <w:p>
            <w:pPr>
              <w:spacing w:before="180" w:after="0" w:line="240" w:lineRule="auto"/>
              <w:jc w:val="center"/>
            </w:pPr>
            <w:r>
              <w:rPr>
                <w:rFonts w:ascii="Arial" w:hAnsi="Arial"/>
                <w:color w:val="000000"/>
                <w:sz w:val="18"/>
              </w:rPr>
              <w:t>3/3</w:t>
            </w:r>
          </w:p>
          <w:bookmarkEnd w:id="14092"/>
        </w:tc>
        <w:tc>
          <w:tcPr>
            <w:tcBorders>
              <w:bottom w:val="single" w:sz="4" w:color="000000"/>
              <w:right w:val="single" w:sz="4" w:color="000000"/>
            </w:tcBorders>
            <w:tcMar>
              <w:top w:w="40" w:type="dxa"/>
              <w:left w:w="40" w:type="dxa"/>
              <w:bottom w:w="40" w:type="dxa"/>
              <w:right w:w="40" w:type="dxa"/>
            </w:tcMar>
            <w:vAlign w:val="top"/>
          </w:tcPr>
          <w:bookmarkStart w:id="14093" w:name="para_fd63368b_7c9d_4b83_8ab6_1d29235982"/>
          <w:p>
            <w:pPr>
              <w:spacing w:before="180" w:after="0" w:line="240" w:lineRule="auto"/>
              <w:jc w:val="center"/>
            </w:pPr>
            <w:r>
              <w:rPr>
                <w:rFonts w:ascii="Arial" w:hAnsi="Arial"/>
                <w:color w:val="000000"/>
                <w:sz w:val="18"/>
              </w:rPr>
              <w:t>-</w:t>
            </w:r>
          </w:p>
          <w:bookmarkEnd w:id="14093"/>
        </w:tc>
        <w:tc>
          <w:tcPr>
            <w:tcBorders>
              <w:bottom w:val="single" w:sz="4" w:color="000000"/>
              <w:right w:val="single" w:sz="4" w:color="000000"/>
            </w:tcBorders>
            <w:tcMar>
              <w:top w:w="40" w:type="dxa"/>
              <w:left w:w="40" w:type="dxa"/>
              <w:bottom w:w="40" w:type="dxa"/>
              <w:right w:w="40" w:type="dxa"/>
            </w:tcMar>
            <w:vAlign w:val="top"/>
          </w:tcPr>
          <w:bookmarkStart w:id="14094" w:name="para_95089b08_7d4b_435a_8666_8f942cec99"/>
          <w:p>
            <w:pPr>
              <w:spacing w:before="180" w:after="0" w:line="240" w:lineRule="auto"/>
              <w:jc w:val="center"/>
            </w:pPr>
            <w:r>
              <w:rPr>
                <w:rFonts w:ascii="Arial" w:hAnsi="Arial"/>
                <w:color w:val="000000"/>
                <w:sz w:val="18"/>
              </w:rPr>
              <w:t>-</w:t>
            </w:r>
          </w:p>
          <w:bookmarkEnd w:id="14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95" w:name="para_ede9d20b_8f75_4aed_81bf_9d74413fb5"/>
          <w:p>
            <w:pPr>
              <w:spacing w:before="180" w:after="0" w:line="240" w:lineRule="auto"/>
            </w:pPr>
            <w:r>
              <w:rPr>
                <w:rFonts w:ascii="Arial" w:hAnsi="Arial"/>
                <w:b/>
                <w:color w:val="000000"/>
                <w:sz w:val="18"/>
              </w:rPr>
              <w:t>Visit Status Module</w:t>
            </w:r>
          </w:p>
          <w:bookmarkEnd w:id="140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6" w:name="para_5ecb6d9e_1866_4efa_984e_fe54da33a1"/>
          <w:p>
            <w:pPr>
              <w:spacing w:before="180" w:after="0" w:line="240" w:lineRule="auto"/>
            </w:pPr>
            <w:r>
              <w:rPr>
                <w:rFonts w:ascii="Arial" w:hAnsi="Arial"/>
                <w:i/>
                <w:color w:val="000000"/>
                <w:sz w:val="18"/>
              </w:rPr>
              <w:t xml:space="preserve">All Attributes of the </w:t>
            </w:r>
            <w:hyperlink r:id="r842">
              <w:r>
                <w:rPr>
                  <w:rFonts w:ascii="Arial" w:hAnsi="Arial"/>
                  <w:i/>
                  <w:color w:val="000000"/>
                  <w:sz w:val="18"/>
                </w:rPr>
                <w:t>Visit Status Module</w:t>
              </w:r>
            </w:hyperlink>
          </w:p>
          <w:bookmarkEnd w:id="140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97" w:name="para_8fc47b46_469f_46a3_a171_5d123fed8c"/>
          <w:p>
            <w:pPr>
              <w:spacing w:before="180" w:after="0" w:line="240" w:lineRule="auto"/>
              <w:jc w:val="center"/>
            </w:pPr>
            <w:r>
              <w:rPr>
                <w:rFonts w:ascii="Arial" w:hAnsi="Arial"/>
                <w:color w:val="000000"/>
                <w:sz w:val="18"/>
              </w:rPr>
              <w:t>3/3</w:t>
            </w:r>
          </w:p>
          <w:bookmarkEnd w:id="14097"/>
        </w:tc>
        <w:tc>
          <w:tcPr>
            <w:tcBorders>
              <w:bottom w:val="single" w:sz="4" w:color="000000"/>
              <w:right w:val="single" w:sz="4" w:color="000000"/>
            </w:tcBorders>
            <w:tcMar>
              <w:top w:w="40" w:type="dxa"/>
              <w:left w:w="40" w:type="dxa"/>
              <w:bottom w:w="40" w:type="dxa"/>
              <w:right w:w="40" w:type="dxa"/>
            </w:tcMar>
            <w:vAlign w:val="top"/>
          </w:tcPr>
          <w:bookmarkStart w:id="14098" w:name="para_2fcb50a4_a31e_4a84_82ce_055ca5e062"/>
          <w:p>
            <w:pPr>
              <w:spacing w:before="180" w:after="0" w:line="240" w:lineRule="auto"/>
              <w:jc w:val="center"/>
            </w:pPr>
            <w:r>
              <w:rPr>
                <w:rFonts w:ascii="Arial" w:hAnsi="Arial"/>
                <w:color w:val="000000"/>
                <w:sz w:val="18"/>
              </w:rPr>
              <w:t>3/3</w:t>
            </w:r>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9265ebac_5968_44dc_8dba_72de63fdf1"/>
          <w:p>
            <w:pPr>
              <w:spacing w:before="180" w:after="0" w:line="240" w:lineRule="auto"/>
              <w:jc w:val="center"/>
            </w:pPr>
            <w:r>
              <w:rPr>
                <w:rFonts w:ascii="Arial" w:hAnsi="Arial"/>
                <w:color w:val="000000"/>
                <w:sz w:val="18"/>
              </w:rPr>
              <w:t>O</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685f9234_1f64_4c3b_99af_521666c3cb"/>
          <w:p>
            <w:pPr>
              <w:spacing w:before="180" w:after="0" w:line="240" w:lineRule="auto"/>
              <w:jc w:val="center"/>
            </w:pPr>
            <w:r>
              <w:rPr>
                <w:rFonts w:ascii="Arial" w:hAnsi="Arial"/>
                <w:color w:val="000000"/>
                <w:sz w:val="18"/>
              </w:rPr>
              <w:t>3/3</w:t>
            </w:r>
          </w:p>
          <w:bookmarkEnd w:id="14100"/>
        </w:tc>
        <w:tc>
          <w:tcPr>
            <w:tcBorders>
              <w:bottom w:val="single" w:sz="4" w:color="000000"/>
              <w:right w:val="single" w:sz="4" w:color="000000"/>
            </w:tcBorders>
            <w:tcMar>
              <w:top w:w="40" w:type="dxa"/>
              <w:left w:w="40" w:type="dxa"/>
              <w:bottom w:w="40" w:type="dxa"/>
              <w:right w:w="40" w:type="dxa"/>
            </w:tcMar>
            <w:vAlign w:val="top"/>
          </w:tcPr>
          <w:bookmarkStart w:id="14101" w:name="para_0e6ca209_b8bf_424d_bf58_7cc8eb1a0e"/>
          <w:p>
            <w:pPr>
              <w:spacing w:before="180" w:after="0" w:line="240" w:lineRule="auto"/>
              <w:jc w:val="center"/>
            </w:pPr>
            <w:r>
              <w:rPr>
                <w:rFonts w:ascii="Arial" w:hAnsi="Arial"/>
                <w:color w:val="000000"/>
                <w:sz w:val="18"/>
              </w:rPr>
              <w:t>-</w:t>
            </w:r>
          </w:p>
          <w:bookmarkEnd w:id="14101"/>
        </w:tc>
        <w:tc>
          <w:tcPr>
            <w:tcBorders>
              <w:bottom w:val="single" w:sz="4" w:color="000000"/>
              <w:right w:val="single" w:sz="4" w:color="000000"/>
            </w:tcBorders>
            <w:tcMar>
              <w:top w:w="40" w:type="dxa"/>
              <w:left w:w="40" w:type="dxa"/>
              <w:bottom w:w="40" w:type="dxa"/>
              <w:right w:w="40" w:type="dxa"/>
            </w:tcMar>
            <w:vAlign w:val="top"/>
          </w:tcPr>
          <w:bookmarkStart w:id="14102" w:name="para_587bc5f8_4c72_4d5a_b8d7_e0db4192cb"/>
          <w:p>
            <w:pPr>
              <w:spacing w:before="180" w:after="0" w:line="240" w:lineRule="auto"/>
              <w:jc w:val="center"/>
            </w:pPr>
            <w:r>
              <w:rPr>
                <w:rFonts w:ascii="Arial" w:hAnsi="Arial"/>
                <w:color w:val="000000"/>
                <w:sz w:val="18"/>
              </w:rPr>
              <w:t>-</w:t>
            </w:r>
          </w:p>
          <w:bookmarkEnd w:id="14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03" w:name="para_c4fbe5f8_26b5_4237_a6d5_e11cf52ced"/>
          <w:p>
            <w:pPr>
              <w:spacing w:before="180" w:after="0" w:line="240" w:lineRule="auto"/>
            </w:pPr>
            <w:r>
              <w:rPr>
                <w:rFonts w:ascii="Arial" w:hAnsi="Arial"/>
                <w:b/>
                <w:color w:val="000000"/>
                <w:sz w:val="18"/>
              </w:rPr>
              <w:t>Visit Admission Module</w:t>
            </w:r>
          </w:p>
          <w:bookmarkEnd w:id="1410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4" w:name="para_316c2e73_75fc_4f52_abed_45ecb4fdda"/>
          <w:p>
            <w:pPr>
              <w:spacing w:before="180" w:after="0" w:line="240" w:lineRule="auto"/>
            </w:pPr>
            <w:r>
              <w:rPr>
                <w:rFonts w:ascii="Arial" w:hAnsi="Arial"/>
                <w:i/>
                <w:color w:val="000000"/>
                <w:sz w:val="18"/>
              </w:rPr>
              <w:t xml:space="preserve">All Attributes of the </w:t>
            </w:r>
            <w:hyperlink r:id="r843">
              <w:r>
                <w:rPr>
                  <w:rFonts w:ascii="Arial" w:hAnsi="Arial"/>
                  <w:i/>
                  <w:color w:val="000000"/>
                  <w:sz w:val="18"/>
                </w:rPr>
                <w:t>Visit Admission Module</w:t>
              </w:r>
            </w:hyperlink>
          </w:p>
          <w:bookmarkEnd w:id="14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05" w:name="para_d4900a79_fc9a_42fd_b571_8830fe0453"/>
          <w:p>
            <w:pPr>
              <w:spacing w:before="180" w:after="0" w:line="240" w:lineRule="auto"/>
              <w:jc w:val="center"/>
            </w:pPr>
            <w:r>
              <w:rPr>
                <w:rFonts w:ascii="Arial" w:hAnsi="Arial"/>
                <w:color w:val="000000"/>
                <w:sz w:val="18"/>
              </w:rPr>
              <w:t>3/3</w:t>
            </w:r>
          </w:p>
          <w:bookmarkEnd w:id="14105"/>
        </w:tc>
        <w:tc>
          <w:tcPr>
            <w:tcBorders>
              <w:bottom w:val="single" w:sz="4" w:color="000000"/>
              <w:right w:val="single" w:sz="4" w:color="000000"/>
            </w:tcBorders>
            <w:tcMar>
              <w:top w:w="40" w:type="dxa"/>
              <w:left w:w="40" w:type="dxa"/>
              <w:bottom w:w="40" w:type="dxa"/>
              <w:right w:w="40" w:type="dxa"/>
            </w:tcMar>
            <w:vAlign w:val="top"/>
          </w:tcPr>
          <w:bookmarkStart w:id="14106" w:name="para_b668975b_4aa6_44ad_8a2a_0efdeb5239"/>
          <w:p>
            <w:pPr>
              <w:spacing w:before="180" w:after="0" w:line="240" w:lineRule="auto"/>
              <w:jc w:val="center"/>
            </w:pPr>
            <w:r>
              <w:rPr>
                <w:rFonts w:ascii="Arial" w:hAnsi="Arial"/>
                <w:color w:val="000000"/>
                <w:sz w:val="18"/>
              </w:rPr>
              <w:t>3/3</w:t>
            </w:r>
          </w:p>
          <w:bookmarkEnd w:id="14106"/>
        </w:tc>
        <w:tc>
          <w:tcPr>
            <w:tcBorders>
              <w:bottom w:val="single" w:sz="4" w:color="000000"/>
              <w:right w:val="single" w:sz="4" w:color="000000"/>
            </w:tcBorders>
            <w:tcMar>
              <w:top w:w="40" w:type="dxa"/>
              <w:left w:w="40" w:type="dxa"/>
              <w:bottom w:w="40" w:type="dxa"/>
              <w:right w:w="40" w:type="dxa"/>
            </w:tcMar>
            <w:vAlign w:val="top"/>
          </w:tcPr>
          <w:bookmarkStart w:id="14107" w:name="para_7be2b0bb_776b_4ea0_b677_1acc65d613"/>
          <w:p>
            <w:pPr>
              <w:spacing w:before="180" w:after="0" w:line="240" w:lineRule="auto"/>
              <w:jc w:val="center"/>
            </w:pPr>
            <w:r>
              <w:rPr>
                <w:rFonts w:ascii="Arial" w:hAnsi="Arial"/>
                <w:color w:val="000000"/>
                <w:sz w:val="18"/>
              </w:rPr>
              <w:t>O</w:t>
            </w:r>
          </w:p>
          <w:bookmarkEnd w:id="14107"/>
        </w:tc>
        <w:tc>
          <w:tcPr>
            <w:tcBorders>
              <w:bottom w:val="single" w:sz="4" w:color="000000"/>
              <w:right w:val="single" w:sz="4" w:color="000000"/>
            </w:tcBorders>
            <w:tcMar>
              <w:top w:w="40" w:type="dxa"/>
              <w:left w:w="40" w:type="dxa"/>
              <w:bottom w:w="40" w:type="dxa"/>
              <w:right w:w="40" w:type="dxa"/>
            </w:tcMar>
            <w:vAlign w:val="top"/>
          </w:tcPr>
          <w:bookmarkStart w:id="14108" w:name="para_7530c7b4_a04d_41da_8572_af9aa75465"/>
          <w:p>
            <w:pPr>
              <w:spacing w:before="180" w:after="0" w:line="240" w:lineRule="auto"/>
              <w:jc w:val="center"/>
            </w:pPr>
            <w:r>
              <w:rPr>
                <w:rFonts w:ascii="Arial" w:hAnsi="Arial"/>
                <w:color w:val="000000"/>
                <w:sz w:val="18"/>
              </w:rPr>
              <w:t>3/3</w:t>
            </w:r>
          </w:p>
          <w:bookmarkEnd w:id="14108"/>
        </w:tc>
        <w:tc>
          <w:tcPr>
            <w:tcBorders>
              <w:bottom w:val="single" w:sz="4" w:color="000000"/>
              <w:right w:val="single" w:sz="4" w:color="000000"/>
            </w:tcBorders>
            <w:tcMar>
              <w:top w:w="40" w:type="dxa"/>
              <w:left w:w="40" w:type="dxa"/>
              <w:bottom w:w="40" w:type="dxa"/>
              <w:right w:w="40" w:type="dxa"/>
            </w:tcMar>
            <w:vAlign w:val="top"/>
          </w:tcPr>
          <w:bookmarkStart w:id="14109" w:name="para_6b3cd603_5bad_4018_b46d_9bceb5cc51"/>
          <w:p>
            <w:pPr>
              <w:spacing w:before="180" w:after="0" w:line="240" w:lineRule="auto"/>
              <w:jc w:val="center"/>
            </w:pPr>
            <w:r>
              <w:rPr>
                <w:rFonts w:ascii="Arial" w:hAnsi="Arial"/>
                <w:color w:val="000000"/>
                <w:sz w:val="18"/>
              </w:rPr>
              <w:t>-</w:t>
            </w:r>
          </w:p>
          <w:bookmarkEnd w:id="14109"/>
        </w:tc>
        <w:tc>
          <w:tcPr>
            <w:tcBorders>
              <w:bottom w:val="single" w:sz="4" w:color="000000"/>
              <w:right w:val="single" w:sz="4" w:color="000000"/>
            </w:tcBorders>
            <w:tcMar>
              <w:top w:w="40" w:type="dxa"/>
              <w:left w:w="40" w:type="dxa"/>
              <w:bottom w:w="40" w:type="dxa"/>
              <w:right w:w="40" w:type="dxa"/>
            </w:tcMar>
            <w:vAlign w:val="top"/>
          </w:tcPr>
          <w:bookmarkStart w:id="14110" w:name="para_b6527a5d_44fc_4141_a27e_1aad445e6a"/>
          <w:p>
            <w:pPr>
              <w:spacing w:before="180" w:after="0" w:line="240" w:lineRule="auto"/>
              <w:jc w:val="center"/>
            </w:pPr>
            <w:r>
              <w:rPr>
                <w:rFonts w:ascii="Arial" w:hAnsi="Arial"/>
                <w:color w:val="000000"/>
                <w:sz w:val="18"/>
              </w:rPr>
              <w:t>-</w:t>
            </w:r>
          </w:p>
          <w:bookmarkEnd w:id="141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11" w:name="para_2e260a12_5c8d_4c98_b962_907784d4f0"/>
          <w:p>
            <w:pPr>
              <w:spacing w:before="180" w:after="0" w:line="240" w:lineRule="auto"/>
            </w:pPr>
            <w:r>
              <w:rPr>
                <w:rFonts w:ascii="Arial" w:hAnsi="Arial"/>
                <w:b/>
                <w:color w:val="000000"/>
                <w:sz w:val="18"/>
              </w:rPr>
              <w:t>Unified Procedure Step Progress Information Module</w:t>
            </w:r>
          </w:p>
          <w:bookmarkEnd w:id="141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2" w:name="para_19b6ed6e_93c4_442e_bc86_c363a43d4f"/>
          <w:p>
            <w:pPr>
              <w:spacing w:before="180" w:after="0" w:line="240" w:lineRule="auto"/>
            </w:pPr>
            <w:r>
              <w:rPr>
                <w:rFonts w:ascii="Arial" w:hAnsi="Arial"/>
                <w:color w:val="000000"/>
                <w:sz w:val="18"/>
              </w:rPr>
              <w:t>Procedure Step State</w:t>
            </w: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5241721c_cbad_4706_9b27_d7cb29770e"/>
          <w:p>
            <w:pPr>
              <w:spacing w:before="180" w:after="0" w:line="240" w:lineRule="auto"/>
              <w:jc w:val="center"/>
            </w:pPr>
            <w:r>
              <w:rPr>
                <w:rFonts w:ascii="Arial" w:hAnsi="Arial"/>
                <w:color w:val="000000"/>
                <w:sz w:val="18"/>
              </w:rPr>
              <w:t>(0074,1000)</w:t>
            </w:r>
          </w:p>
          <w:bookmarkEnd w:id="14113"/>
        </w:tc>
        <w:tc>
          <w:tcPr>
            <w:tcBorders>
              <w:bottom w:val="single" w:sz="4" w:color="000000"/>
              <w:right w:val="single" w:sz="4" w:color="000000"/>
            </w:tcBorders>
            <w:tcMar>
              <w:top w:w="40" w:type="dxa"/>
              <w:left w:w="40" w:type="dxa"/>
              <w:bottom w:w="40" w:type="dxa"/>
              <w:right w:w="40" w:type="dxa"/>
            </w:tcMar>
            <w:vAlign w:val="top"/>
          </w:tcPr>
          <w:bookmarkStart w:id="14114" w:name="para_3469bd86_3b63_47cd_bc8a_324a6e8bdf"/>
          <w:p>
            <w:pPr>
              <w:spacing w:before="180" w:after="0" w:line="240" w:lineRule="auto"/>
              <w:jc w:val="center"/>
            </w:pPr>
            <w:r>
              <w:rPr>
                <w:rFonts w:ascii="Arial" w:hAnsi="Arial"/>
                <w:color w:val="000000"/>
                <w:sz w:val="18"/>
              </w:rPr>
              <w:t>1/1</w:t>
            </w:r>
          </w:p>
          <w:bookmarkEnd w:id="14114"/>
          <w:bookmarkStart w:id="14115" w:name="para_21a655f8_e63e_4271_9414_6528660b2f"/>
          <w:p>
            <w:pPr>
              <w:spacing w:before="180" w:after="0" w:line="240" w:lineRule="auto"/>
              <w:jc w:val="center"/>
            </w:pPr>
            <w:r>
              <w:rPr>
                <w:rFonts w:ascii="Arial" w:hAnsi="Arial"/>
                <w:color w:val="000000"/>
                <w:sz w:val="18"/>
              </w:rPr>
              <w:t>Shall be created with a value of "SCHEDULED"</w:t>
            </w:r>
          </w:p>
          <w:bookmarkEnd w:id="14115"/>
        </w:tc>
        <w:tc>
          <w:tcPr>
            <w:tcBorders>
              <w:bottom w:val="single" w:sz="4" w:color="000000"/>
              <w:right w:val="single" w:sz="4" w:color="000000"/>
            </w:tcBorders>
            <w:tcMar>
              <w:top w:w="40" w:type="dxa"/>
              <w:left w:w="40" w:type="dxa"/>
              <w:bottom w:w="40" w:type="dxa"/>
              <w:right w:w="40" w:type="dxa"/>
            </w:tcMar>
            <w:vAlign w:val="top"/>
          </w:tcPr>
          <w:bookmarkStart w:id="14116" w:name="para_f51f766a_3187_4689_992d_26af893134"/>
          <w:p>
            <w:pPr>
              <w:spacing w:before="180" w:after="0" w:line="240" w:lineRule="auto"/>
            </w:pPr>
            <w:r>
              <w:rPr>
                <w:rFonts w:ascii="Arial" w:hAnsi="Arial"/>
                <w:color w:val="000000"/>
                <w:sz w:val="18"/>
              </w:rPr>
              <w:t>Not Allowed.</w:t>
            </w:r>
          </w:p>
          <w:bookmarkEnd w:id="14116"/>
          <w:bookmarkStart w:id="14117" w:name="para_4a2fa233_39d2_4d4b_b5eb_2cd1308c17"/>
          <w:p>
            <w:pPr>
              <w:spacing w:before="180" w:after="0" w:line="240" w:lineRule="auto"/>
            </w:pPr>
            <w:r>
              <w:rPr>
                <w:rFonts w:ascii="Arial" w:hAnsi="Arial"/>
                <w:color w:val="000000"/>
                <w:sz w:val="18"/>
              </w:rPr>
              <w:t>Use N-ACTION</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e30f782f_409a_4296_888d_825a82f493"/>
          <w:p>
            <w:pPr>
              <w:spacing w:before="180" w:after="0" w:line="240" w:lineRule="auto"/>
              <w:jc w:val="center"/>
            </w:pPr>
            <w:r>
              <w:rPr>
                <w:rFonts w:ascii="Arial" w:hAnsi="Arial"/>
                <w:color w:val="000000"/>
                <w:sz w:val="18"/>
              </w:rPr>
              <w:t>R</w:t>
            </w:r>
          </w:p>
          <w:bookmarkEnd w:id="14118"/>
        </w:tc>
        <w:tc>
          <w:tcPr>
            <w:tcBorders>
              <w:bottom w:val="single" w:sz="4" w:color="000000"/>
              <w:right w:val="single" w:sz="4" w:color="000000"/>
            </w:tcBorders>
            <w:tcMar>
              <w:top w:w="40" w:type="dxa"/>
              <w:left w:w="40" w:type="dxa"/>
              <w:bottom w:w="40" w:type="dxa"/>
              <w:right w:w="40" w:type="dxa"/>
            </w:tcMar>
            <w:vAlign w:val="top"/>
          </w:tcPr>
          <w:bookmarkStart w:id="14119" w:name="para_6ebf4781_3e97_4e04_b0b7_8cd382562d"/>
          <w:p>
            <w:pPr>
              <w:spacing w:before="180" w:after="0" w:line="240" w:lineRule="auto"/>
              <w:jc w:val="center"/>
            </w:pPr>
            <w:r>
              <w:rPr>
                <w:rFonts w:ascii="Arial" w:hAnsi="Arial"/>
                <w:color w:val="000000"/>
                <w:sz w:val="18"/>
              </w:rPr>
              <w:t>3/1</w:t>
            </w:r>
          </w:p>
          <w:bookmarkEnd w:id="14119"/>
        </w:tc>
        <w:tc>
          <w:tcPr>
            <w:tcBorders>
              <w:bottom w:val="single" w:sz="4" w:color="000000"/>
              <w:right w:val="single" w:sz="4" w:color="000000"/>
            </w:tcBorders>
            <w:tcMar>
              <w:top w:w="40" w:type="dxa"/>
              <w:left w:w="40" w:type="dxa"/>
              <w:bottom w:w="40" w:type="dxa"/>
              <w:right w:w="40" w:type="dxa"/>
            </w:tcMar>
            <w:vAlign w:val="top"/>
          </w:tcPr>
          <w:bookmarkStart w:id="14120" w:name="para_dd177821_623c_426a_9e2e_2c505c2cab"/>
          <w:p>
            <w:pPr>
              <w:spacing w:before="180" w:after="0" w:line="240" w:lineRule="auto"/>
              <w:jc w:val="center"/>
            </w:pPr>
            <w:r>
              <w:rPr>
                <w:rFonts w:ascii="Arial" w:hAnsi="Arial"/>
                <w:color w:val="000000"/>
                <w:sz w:val="18"/>
              </w:rPr>
              <w:t>R</w:t>
            </w:r>
          </w:p>
          <w:bookmarkEnd w:id="14120"/>
        </w:tc>
        <w:tc>
          <w:tcPr>
            <w:tcBorders>
              <w:bottom w:val="single" w:sz="4" w:color="000000"/>
              <w:right w:val="single" w:sz="4" w:color="000000"/>
            </w:tcBorders>
            <w:tcMar>
              <w:top w:w="40" w:type="dxa"/>
              <w:left w:w="40" w:type="dxa"/>
              <w:bottom w:w="40" w:type="dxa"/>
              <w:right w:w="40" w:type="dxa"/>
            </w:tcMar>
            <w:vAlign w:val="top"/>
          </w:tcPr>
          <w:bookmarkStart w:id="14121" w:name="para_bdb82db4_f145_4019_a4c3_075ded7ab4"/>
          <w:p>
            <w:pPr>
              <w:spacing w:before="180" w:after="0" w:line="240" w:lineRule="auto"/>
              <w:jc w:val="center"/>
            </w:pPr>
            <w:r>
              <w:rPr>
                <w:rFonts w:ascii="Arial" w:hAnsi="Arial"/>
                <w:color w:val="000000"/>
                <w:sz w:val="18"/>
              </w:rPr>
              <w:t>1</w:t>
            </w:r>
          </w:p>
          <w:bookmarkEnd w:id="14121"/>
        </w:tc>
        <w:tc>
          <w:tcPr>
            <w:tcBorders>
              <w:bottom w:val="single" w:sz="4" w:color="000000"/>
              <w:right w:val="single" w:sz="4" w:color="000000"/>
            </w:tcBorders>
            <w:tcMar>
              <w:top w:w="40" w:type="dxa"/>
              <w:left w:w="40" w:type="dxa"/>
              <w:bottom w:w="40" w:type="dxa"/>
              <w:right w:w="40" w:type="dxa"/>
            </w:tcMar>
            <w:vAlign w:val="top"/>
          </w:tcPr>
          <w:bookmarkStart w:id="14122" w:name="para_7243bf53_5648_4f09_8a29_a21bfffc99"/>
          <w:p>
            <w:pPr>
              <w:spacing w:before="180" w:after="0" w:line="240" w:lineRule="auto"/>
            </w:pPr>
            <w:r>
              <w:rPr>
                <w:rFonts w:ascii="Arial" w:hAnsi="Arial"/>
                <w:color w:val="000000"/>
                <w:sz w:val="18"/>
              </w:rPr>
              <w:t>Procedure Step State shall be retrieved with Single Value Matching</w:t>
            </w:r>
          </w:p>
          <w:bookmarkEnd w:id="14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3" w:name="para_9f73d98f_84aa_451b_bcf6_a9160669b7"/>
          <w:p>
            <w:pPr>
              <w:spacing w:before="180" w:after="0" w:line="240" w:lineRule="auto"/>
            </w:pPr>
            <w:r>
              <w:rPr>
                <w:rFonts w:ascii="Arial" w:hAnsi="Arial"/>
                <w:color w:val="000000"/>
                <w:sz w:val="18"/>
              </w:rPr>
              <w:t>Progress Information Sequence</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b6be50e3_4801_4832_82a6_d8c944351d"/>
          <w:p>
            <w:pPr>
              <w:spacing w:before="180" w:after="0" w:line="240" w:lineRule="auto"/>
              <w:jc w:val="center"/>
            </w:pPr>
            <w:r>
              <w:rPr>
                <w:rFonts w:ascii="Arial" w:hAnsi="Arial"/>
                <w:color w:val="000000"/>
                <w:sz w:val="18"/>
              </w:rPr>
              <w:t>(0074,1002)</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8cf8b84e_b44e_476e_ae4e_3508a66efe"/>
          <w:p>
            <w:pPr>
              <w:spacing w:before="180" w:after="0" w:line="240" w:lineRule="auto"/>
              <w:jc w:val="center"/>
            </w:pPr>
            <w:r>
              <w:rPr>
                <w:rFonts w:ascii="Arial" w:hAnsi="Arial"/>
                <w:color w:val="000000"/>
                <w:sz w:val="18"/>
              </w:rPr>
              <w:t>2/2</w:t>
            </w:r>
          </w:p>
          <w:bookmarkEnd w:id="14125"/>
          <w:bookmarkStart w:id="14126" w:name="para_ede5175b_a729_4441_b6ac_a739a074a0"/>
          <w:p>
            <w:pPr>
              <w:spacing w:before="180" w:after="0" w:line="240" w:lineRule="auto"/>
              <w:jc w:val="center"/>
            </w:pPr>
            <w:r>
              <w:rPr>
                <w:rFonts w:ascii="Arial" w:hAnsi="Arial"/>
                <w:color w:val="000000"/>
                <w:sz w:val="18"/>
              </w:rPr>
              <w:t>Shall be empty</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cfd27b24_7d65_4dd3_a1e7_c5ac41b46d"/>
          <w:p>
            <w:pPr>
              <w:spacing w:before="180" w:after="0" w:line="240" w:lineRule="auto"/>
              <w:jc w:val="center"/>
            </w:pPr>
            <w:r>
              <w:rPr>
                <w:rFonts w:ascii="Arial" w:hAnsi="Arial"/>
                <w:color w:val="000000"/>
                <w:sz w:val="18"/>
              </w:rPr>
              <w:t>3/2</w:t>
            </w:r>
          </w:p>
          <w:bookmarkEnd w:id="14127"/>
        </w:tc>
        <w:tc>
          <w:tcPr>
            <w:tcBorders>
              <w:bottom w:val="single" w:sz="4" w:color="000000"/>
              <w:right w:val="single" w:sz="4" w:color="000000"/>
            </w:tcBorders>
            <w:tcMar>
              <w:top w:w="40" w:type="dxa"/>
              <w:left w:w="40" w:type="dxa"/>
              <w:bottom w:w="40" w:type="dxa"/>
              <w:right w:w="40" w:type="dxa"/>
            </w:tcMar>
            <w:vAlign w:val="top"/>
          </w:tcPr>
          <w:bookmarkStart w:id="14128" w:name="para_f0c0ddc4_00a6_4ec7_994a_16f381c591"/>
          <w:p>
            <w:pPr>
              <w:spacing w:before="180" w:after="0" w:line="240" w:lineRule="auto"/>
              <w:jc w:val="center"/>
            </w:pPr>
            <w:r>
              <w:rPr>
                <w:rFonts w:ascii="Arial" w:hAnsi="Arial"/>
                <w:color w:val="000000"/>
                <w:sz w:val="18"/>
              </w:rPr>
              <w:t>X</w:t>
            </w:r>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42e36278_21fe_4d49_82d9_5fc46c0d6b"/>
          <w:p>
            <w:pPr>
              <w:spacing w:before="180" w:after="0" w:line="240" w:lineRule="auto"/>
              <w:jc w:val="center"/>
            </w:pPr>
            <w:r>
              <w:rPr>
                <w:rFonts w:ascii="Arial" w:hAnsi="Arial"/>
                <w:color w:val="000000"/>
                <w:sz w:val="18"/>
              </w:rPr>
              <w:t>3/2</w:t>
            </w:r>
          </w:p>
          <w:bookmarkEnd w:id="141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30" w:name="para_db577c38_dab3_44e4_8b8e_8374bd320a"/>
          <w:p>
            <w:pPr>
              <w:spacing w:before="180" w:after="0" w:line="240" w:lineRule="auto"/>
              <w:jc w:val="center"/>
            </w:pPr>
            <w:r>
              <w:rPr>
                <w:rFonts w:ascii="Arial" w:hAnsi="Arial"/>
                <w:color w:val="000000"/>
                <w:sz w:val="18"/>
              </w:rPr>
              <w:t>2</w:t>
            </w:r>
          </w:p>
          <w:bookmarkEnd w:id="141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1" w:name="para_71beb9d3_16c0_4c2b_87a2_f13dbdfed5"/>
          <w:p>
            <w:pPr>
              <w:spacing w:before="180" w:after="0" w:line="240" w:lineRule="auto"/>
            </w:pPr>
            <w:r>
              <w:rPr>
                <w:rFonts w:ascii="Arial" w:hAnsi="Arial"/>
                <w:color w:val="000000"/>
                <w:sz w:val="18"/>
              </w:rPr>
              <w:t>&gt;Procedure Step Progress</w:t>
            </w:r>
          </w:p>
          <w:bookmarkEnd w:id="14131"/>
        </w:tc>
        <w:tc>
          <w:tcPr>
            <w:tcBorders>
              <w:bottom w:val="single" w:sz="4" w:color="000000"/>
              <w:right w:val="single" w:sz="4" w:color="000000"/>
            </w:tcBorders>
            <w:tcMar>
              <w:top w:w="40" w:type="dxa"/>
              <w:left w:w="40" w:type="dxa"/>
              <w:bottom w:w="40" w:type="dxa"/>
              <w:right w:w="40" w:type="dxa"/>
            </w:tcMar>
            <w:vAlign w:val="top"/>
          </w:tcPr>
          <w:bookmarkStart w:id="14132" w:name="para_cd364ef3_7a3b_4f1f_9546_39e6ebcbe3"/>
          <w:p>
            <w:pPr>
              <w:spacing w:before="180" w:after="0" w:line="240" w:lineRule="auto"/>
              <w:jc w:val="center"/>
            </w:pPr>
            <w:r>
              <w:rPr>
                <w:rFonts w:ascii="Arial" w:hAnsi="Arial"/>
                <w:color w:val="000000"/>
                <w:sz w:val="18"/>
              </w:rPr>
              <w:t>(0074,1004)</w:t>
            </w:r>
          </w:p>
          <w:bookmarkEnd w:id="14132"/>
        </w:tc>
        <w:tc>
          <w:tcPr>
            <w:tcBorders>
              <w:bottom w:val="single" w:sz="4" w:color="000000"/>
              <w:right w:val="single" w:sz="4" w:color="000000"/>
            </w:tcBorders>
            <w:tcMar>
              <w:top w:w="40" w:type="dxa"/>
              <w:left w:w="40" w:type="dxa"/>
              <w:bottom w:w="40" w:type="dxa"/>
              <w:right w:w="40" w:type="dxa"/>
            </w:tcMar>
            <w:vAlign w:val="top"/>
          </w:tcPr>
          <w:bookmarkStart w:id="14133" w:name="para_765b9b6c_74f6_4c3e_904e_376249b53c"/>
          <w:p>
            <w:pPr>
              <w:spacing w:before="180" w:after="0" w:line="240" w:lineRule="auto"/>
              <w:jc w:val="center"/>
            </w:pPr>
            <w:r>
              <w:rPr>
                <w:rFonts w:ascii="Arial" w:hAnsi="Arial"/>
                <w:color w:val="000000"/>
                <w:sz w:val="18"/>
              </w:rPr>
              <w:t>Not Allowed</w:t>
            </w:r>
          </w:p>
          <w:bookmarkEnd w:id="14133"/>
        </w:tc>
        <w:tc>
          <w:tcPr>
            <w:tcBorders>
              <w:bottom w:val="single" w:sz="4" w:color="000000"/>
              <w:right w:val="single" w:sz="4" w:color="000000"/>
            </w:tcBorders>
            <w:tcMar>
              <w:top w:w="40" w:type="dxa"/>
              <w:left w:w="40" w:type="dxa"/>
              <w:bottom w:w="40" w:type="dxa"/>
              <w:right w:w="40" w:type="dxa"/>
            </w:tcMar>
            <w:vAlign w:val="top"/>
          </w:tcPr>
          <w:bookmarkStart w:id="14134" w:name="para_68f6004a_44a5_4e45_98b8_15e706687f"/>
          <w:p>
            <w:pPr>
              <w:spacing w:before="180" w:after="0" w:line="240" w:lineRule="auto"/>
              <w:jc w:val="center"/>
            </w:pPr>
            <w:r>
              <w:rPr>
                <w:rFonts w:ascii="Arial" w:hAnsi="Arial"/>
                <w:color w:val="000000"/>
                <w:sz w:val="18"/>
              </w:rPr>
              <w:t>3/1</w:t>
            </w:r>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c2e79d7f_4f5e_420f_83dc_7322e1d295"/>
          <w:p>
            <w:pPr>
              <w:spacing w:before="180" w:after="0" w:line="240" w:lineRule="auto"/>
              <w:jc w:val="center"/>
            </w:pPr>
            <w:r>
              <w:rPr>
                <w:rFonts w:ascii="Arial" w:hAnsi="Arial"/>
                <w:color w:val="000000"/>
                <w:sz w:val="18"/>
              </w:rPr>
              <w:t>O</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dbcf1218_c361_45f9_bd93_ff3b506784"/>
          <w:p>
            <w:pPr>
              <w:spacing w:before="180" w:after="0" w:line="240" w:lineRule="auto"/>
              <w:jc w:val="center"/>
            </w:pPr>
            <w:r>
              <w:rPr>
                <w:rFonts w:ascii="Arial" w:hAnsi="Arial"/>
                <w:color w:val="000000"/>
                <w:sz w:val="18"/>
              </w:rPr>
              <w:t>-/1</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a0990dd4_5704_49b7_b43d_9a34e0dc24"/>
          <w:p>
            <w:pPr>
              <w:spacing w:before="180" w:after="0" w:line="240" w:lineRule="auto"/>
              <w:jc w:val="center"/>
            </w:pPr>
            <w:r>
              <w:rPr>
                <w:rFonts w:ascii="Arial" w:hAnsi="Arial"/>
                <w:color w:val="000000"/>
                <w:sz w:val="18"/>
              </w:rPr>
              <w:t>-</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22884333_0016_4bbd_a28f_4fa20eedfa"/>
          <w:p>
            <w:pPr>
              <w:spacing w:before="180" w:after="0" w:line="240" w:lineRule="auto"/>
              <w:jc w:val="center"/>
            </w:pPr>
            <w:r>
              <w:rPr>
                <w:rFonts w:ascii="Arial" w:hAnsi="Arial"/>
                <w:color w:val="000000"/>
                <w:sz w:val="18"/>
              </w:rPr>
              <w:t>-</w:t>
            </w:r>
          </w:p>
          <w:bookmarkEnd w:id="14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9" w:name="para_81bba500_f9bf_409d_95c9_d8310ef193"/>
          <w:p>
            <w:pPr>
              <w:spacing w:before="180" w:after="0" w:line="240" w:lineRule="auto"/>
            </w:pPr>
            <w:r>
              <w:rPr>
                <w:rFonts w:ascii="Arial" w:hAnsi="Arial"/>
                <w:color w:val="000000"/>
                <w:sz w:val="18"/>
              </w:rPr>
              <w:t>&gt;Procedure Step Progress Description</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8b026e31_1bea_4e3d_b85c_45e18592e5"/>
          <w:p>
            <w:pPr>
              <w:spacing w:before="180" w:after="0" w:line="240" w:lineRule="auto"/>
              <w:jc w:val="center"/>
            </w:pPr>
            <w:r>
              <w:rPr>
                <w:rFonts w:ascii="Arial" w:hAnsi="Arial"/>
                <w:color w:val="000000"/>
                <w:sz w:val="18"/>
              </w:rPr>
              <w:t>(0074,1006)</w:t>
            </w:r>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a8e5c9e6_193a_4b32_8627_ede98c53ac"/>
          <w:p>
            <w:pPr>
              <w:spacing w:before="180" w:after="0" w:line="240" w:lineRule="auto"/>
              <w:jc w:val="center"/>
            </w:pPr>
            <w:r>
              <w:rPr>
                <w:rFonts w:ascii="Arial" w:hAnsi="Arial"/>
                <w:color w:val="000000"/>
                <w:sz w:val="18"/>
              </w:rPr>
              <w:t>Not Allowed</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afecc169_7d30_4655_9276_90f1fc61ff"/>
          <w:p>
            <w:pPr>
              <w:spacing w:before="180" w:after="0" w:line="240" w:lineRule="auto"/>
              <w:jc w:val="center"/>
            </w:pPr>
            <w:r>
              <w:rPr>
                <w:rFonts w:ascii="Arial" w:hAnsi="Arial"/>
                <w:color w:val="000000"/>
                <w:sz w:val="18"/>
              </w:rPr>
              <w:t>3/1</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26c9a999_7cce_46f2_bfb0_3d71ffa0cf"/>
          <w:p>
            <w:pPr>
              <w:spacing w:before="180" w:after="0" w:line="240" w:lineRule="auto"/>
              <w:jc w:val="center"/>
            </w:pPr>
            <w:r>
              <w:rPr>
                <w:rFonts w:ascii="Arial" w:hAnsi="Arial"/>
                <w:color w:val="000000"/>
                <w:sz w:val="18"/>
              </w:rPr>
              <w:t>O</w:t>
            </w:r>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9e50fe8a_890e_4698_9be4_aa507b14bf"/>
          <w:p>
            <w:pPr>
              <w:spacing w:before="180" w:after="0" w:line="240" w:lineRule="auto"/>
              <w:jc w:val="center"/>
            </w:pPr>
            <w:r>
              <w:rPr>
                <w:rFonts w:ascii="Arial" w:hAnsi="Arial"/>
                <w:color w:val="000000"/>
                <w:sz w:val="18"/>
              </w:rPr>
              <w:t>-/1</w:t>
            </w:r>
          </w:p>
          <w:bookmarkEnd w:id="14144"/>
        </w:tc>
        <w:tc>
          <w:tcPr>
            <w:tcBorders>
              <w:bottom w:val="single" w:sz="4" w:color="000000"/>
              <w:right w:val="single" w:sz="4" w:color="000000"/>
            </w:tcBorders>
            <w:tcMar>
              <w:top w:w="40" w:type="dxa"/>
              <w:left w:w="40" w:type="dxa"/>
              <w:bottom w:w="40" w:type="dxa"/>
              <w:right w:w="40" w:type="dxa"/>
            </w:tcMar>
            <w:vAlign w:val="top"/>
          </w:tcPr>
          <w:bookmarkStart w:id="14145" w:name="para_68f5eb1b_8131_4755_811b_e5e435002d"/>
          <w:p>
            <w:pPr>
              <w:spacing w:before="180" w:after="0" w:line="240" w:lineRule="auto"/>
              <w:jc w:val="center"/>
            </w:pPr>
            <w:r>
              <w:rPr>
                <w:rFonts w:ascii="Arial" w:hAnsi="Arial"/>
                <w:color w:val="000000"/>
                <w:sz w:val="18"/>
              </w:rPr>
              <w:t>-</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031ac6d1_a02b_455f_bdf0_3eebbb519a"/>
          <w:p>
            <w:pPr>
              <w:spacing w:before="180" w:after="0" w:line="240" w:lineRule="auto"/>
              <w:jc w:val="center"/>
            </w:pPr>
            <w:r>
              <w:rPr>
                <w:rFonts w:ascii="Arial" w:hAnsi="Arial"/>
                <w:color w:val="000000"/>
                <w:sz w:val="18"/>
              </w:rPr>
              <w:t>-</w:t>
            </w:r>
          </w:p>
          <w:bookmarkEnd w:id="141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7" w:name="para_a35f3fc2_ab00_4829_ace4_83d4375aba"/>
          <w:p>
            <w:pPr>
              <w:spacing w:before="180" w:after="0" w:line="240" w:lineRule="auto"/>
            </w:pPr>
            <w:r>
              <w:rPr>
                <w:rFonts w:ascii="Arial" w:hAnsi="Arial"/>
                <w:color w:val="000000"/>
                <w:sz w:val="18"/>
              </w:rPr>
              <w:t>&gt;Procedure Step Progress Parameters Sequence</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092d8712_4e1b_4d61_b0b1_7dbae03ff1"/>
          <w:p>
            <w:pPr>
              <w:spacing w:before="180" w:after="0" w:line="240" w:lineRule="auto"/>
              <w:jc w:val="center"/>
            </w:pPr>
            <w:r>
              <w:rPr>
                <w:rFonts w:ascii="Arial" w:hAnsi="Arial"/>
                <w:color w:val="000000"/>
                <w:sz w:val="18"/>
              </w:rPr>
              <w:t>(0074,1007)</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c431eddb_f7ae_4925_8a44_c58428ad35"/>
          <w:p>
            <w:pPr>
              <w:spacing w:before="180" w:after="0" w:line="240" w:lineRule="auto"/>
              <w:jc w:val="center"/>
            </w:pPr>
            <w:r>
              <w:rPr>
                <w:rFonts w:ascii="Arial" w:hAnsi="Arial"/>
                <w:color w:val="000000"/>
                <w:sz w:val="18"/>
              </w:rPr>
              <w:t>Not Allowed</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32a46c0a_a493_4443_a89c_8f4a076c88"/>
          <w:p>
            <w:pPr>
              <w:spacing w:before="180" w:after="0" w:line="240" w:lineRule="auto"/>
              <w:jc w:val="center"/>
            </w:pPr>
            <w:r>
              <w:rPr>
                <w:rFonts w:ascii="Arial" w:hAnsi="Arial"/>
                <w:color w:val="000000"/>
                <w:sz w:val="18"/>
              </w:rPr>
              <w:t>3/3</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388dce50_4d9b_4d8f_a1f1_e3a13096c4"/>
          <w:p>
            <w:pPr>
              <w:spacing w:before="180" w:after="0" w:line="240" w:lineRule="auto"/>
              <w:jc w:val="center"/>
            </w:pPr>
            <w:r>
              <w:rPr>
                <w:rFonts w:ascii="Arial" w:hAnsi="Arial"/>
                <w:color w:val="000000"/>
                <w:sz w:val="18"/>
              </w:rPr>
              <w:t>O</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8df5b363_a530_4a11_811c_6ef7a38ac3"/>
          <w:p>
            <w:pPr>
              <w:spacing w:before="180" w:after="0" w:line="240" w:lineRule="auto"/>
              <w:jc w:val="center"/>
            </w:pPr>
            <w:r>
              <w:rPr>
                <w:rFonts w:ascii="Arial" w:hAnsi="Arial"/>
                <w:color w:val="000000"/>
                <w:sz w:val="18"/>
              </w:rPr>
              <w:t>-/3</w:t>
            </w:r>
          </w:p>
          <w:bookmarkEnd w:id="14152"/>
        </w:tc>
        <w:tc>
          <w:tcPr>
            <w:tcBorders>
              <w:bottom w:val="single" w:sz="4" w:color="000000"/>
              <w:right w:val="single" w:sz="4" w:color="000000"/>
            </w:tcBorders>
            <w:tcMar>
              <w:top w:w="40" w:type="dxa"/>
              <w:left w:w="40" w:type="dxa"/>
              <w:bottom w:w="40" w:type="dxa"/>
              <w:right w:w="40" w:type="dxa"/>
            </w:tcMar>
            <w:vAlign w:val="top"/>
          </w:tcPr>
          <w:bookmarkStart w:id="14153" w:name="para_93123db6_4a23_4eab_ba98_0da8664b0c"/>
          <w:p>
            <w:pPr>
              <w:keepLines/>
              <w:spacing w:before="180" w:after="0" w:line="240" w:lineRule="auto"/>
              <w:jc w:val="center"/>
            </w:pP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d741b224_d507_4ac4_b556_a67f54d3f9"/>
          <w:p>
            <w:pPr>
              <w:keepLines/>
              <w:spacing w:before="180" w:after="0" w:line="240" w:lineRule="auto"/>
              <w:jc w:val="center"/>
            </w:pPr>
          </w:p>
          <w:bookmarkEnd w:id="141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55" w:name="para_56f430a7_ed34_4868_92a8_927ecf4ef9"/>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41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6" w:name="para_72289113_7e22_46a9_ab76_f9c5853955"/>
          <w:p>
            <w:pPr>
              <w:spacing w:before="180" w:after="0" w:line="240" w:lineRule="auto"/>
            </w:pPr>
            <w:r>
              <w:rPr>
                <w:rFonts w:ascii="Arial" w:hAnsi="Arial"/>
                <w:color w:val="000000"/>
                <w:sz w:val="18"/>
              </w:rPr>
              <w:t>&gt;&gt;Content Item Modifier Sequence</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25f5ea7b_5c5c_4558_a1d6_b58efe19ab"/>
          <w:p>
            <w:pPr>
              <w:spacing w:before="180" w:after="0" w:line="240" w:lineRule="auto"/>
              <w:jc w:val="center"/>
            </w:pPr>
            <w:r>
              <w:rPr>
                <w:rFonts w:ascii="Arial" w:hAnsi="Arial"/>
                <w:color w:val="000000"/>
                <w:sz w:val="18"/>
              </w:rPr>
              <w:t>(0040,0441)</w:t>
            </w:r>
          </w:p>
          <w:bookmarkEnd w:id="14157"/>
        </w:tc>
        <w:tc>
          <w:tcPr>
            <w:tcBorders>
              <w:bottom w:val="single" w:sz="4" w:color="000000"/>
              <w:right w:val="single" w:sz="4" w:color="000000"/>
            </w:tcBorders>
            <w:tcMar>
              <w:top w:w="40" w:type="dxa"/>
              <w:left w:w="40" w:type="dxa"/>
              <w:bottom w:w="40" w:type="dxa"/>
              <w:right w:w="40" w:type="dxa"/>
            </w:tcMar>
            <w:vAlign w:val="top"/>
          </w:tcPr>
          <w:bookmarkStart w:id="14158" w:name="para_fa511269_9efa_4b54_b172_5356d5696a"/>
          <w:p>
            <w:pPr>
              <w:spacing w:before="180" w:after="0" w:line="240" w:lineRule="auto"/>
              <w:jc w:val="center"/>
            </w:pPr>
            <w:r>
              <w:rPr>
                <w:rFonts w:ascii="Arial" w:hAnsi="Arial"/>
                <w:color w:val="000000"/>
                <w:sz w:val="18"/>
              </w:rPr>
              <w:t>Not Allowed</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70627a96_ea51_4541_be47_dbb80dc52a"/>
          <w:p>
            <w:pPr>
              <w:spacing w:before="180" w:after="0" w:line="240" w:lineRule="auto"/>
              <w:jc w:val="center"/>
            </w:pPr>
            <w:r>
              <w:rPr>
                <w:rFonts w:ascii="Arial" w:hAnsi="Arial"/>
                <w:color w:val="000000"/>
                <w:sz w:val="18"/>
              </w:rPr>
              <w:t>3/3</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9e0176a1_7b0e_4c82_9785_c93280d678"/>
          <w:p>
            <w:pPr>
              <w:spacing w:before="180" w:after="0" w:line="240" w:lineRule="auto"/>
              <w:jc w:val="center"/>
            </w:pPr>
            <w:r>
              <w:rPr>
                <w:rFonts w:ascii="Arial" w:hAnsi="Arial"/>
                <w:color w:val="000000"/>
                <w:sz w:val="18"/>
              </w:rPr>
              <w:t>O</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ddc2733f_5ab7_4bad_b58c_646d9d858a"/>
          <w:p>
            <w:pPr>
              <w:spacing w:before="180" w:after="0" w:line="240" w:lineRule="auto"/>
              <w:jc w:val="center"/>
            </w:pPr>
            <w:r>
              <w:rPr>
                <w:rFonts w:ascii="Arial" w:hAnsi="Arial"/>
                <w:color w:val="000000"/>
                <w:sz w:val="18"/>
              </w:rPr>
              <w:t>-/3</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c03e7e7b_5d10_4e76_b125_fadd8be248"/>
          <w:p>
            <w:pPr>
              <w:keepLines/>
              <w:spacing w:before="180" w:after="0" w:line="240" w:lineRule="auto"/>
              <w:jc w:val="center"/>
            </w:pP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023ce09e_f0e7_40c4_9e1a_8280fc4ef1"/>
          <w:p>
            <w:pPr>
              <w:keepLines/>
              <w:spacing w:before="180" w:after="0" w:line="240" w:lineRule="auto"/>
              <w:jc w:val="center"/>
            </w:pPr>
          </w:p>
          <w:bookmarkEnd w:id="141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64" w:name="para_89baf992_544e_4093_9a03_06efc8ae44"/>
          <w:p>
            <w:pPr>
              <w:spacing w:before="180" w:after="0" w:line="240" w:lineRule="auto"/>
            </w:pPr>
            <w:r>
              <w:rPr>
                <w:rFonts w:ascii="Arial" w:hAnsi="Arial"/>
                <w:i/>
                <w:color w:val="000000"/>
                <w:sz w:val="18"/>
              </w:rPr>
              <w:t xml:space="preserve">&gt;&gt;&gt;Include </w:t>
            </w:r>
            <w:hyperlink w:anchor="table_CC_2_5_2b">
              <w:r>
                <w:rPr>
                  <w:rFonts w:ascii="Arial" w:hAnsi="Arial"/>
                  <w:i/>
                  <w:color w:val="000000"/>
                  <w:sz w:val="18"/>
                </w:rPr>
                <w:t>Table CC.2.5-2b “UPS Content Item Macro”</w:t>
              </w:r>
            </w:hyperlink>
          </w:p>
          <w:bookmarkEnd w:id="1416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5" w:name="para_972cb9c2_c318_4c37_b437_f3ffff20e7"/>
          <w:p>
            <w:pPr>
              <w:spacing w:before="180" w:after="0" w:line="240" w:lineRule="auto"/>
            </w:pPr>
            <w:r>
              <w:rPr>
                <w:rFonts w:ascii="Arial" w:hAnsi="Arial"/>
                <w:color w:val="000000"/>
                <w:sz w:val="18"/>
              </w:rPr>
              <w:t>&gt;Procedure Step Communications URI Sequence</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c2f5de70_16be_4a97_a742_762aa39a48"/>
          <w:p>
            <w:pPr>
              <w:spacing w:before="180" w:after="0" w:line="240" w:lineRule="auto"/>
              <w:jc w:val="center"/>
            </w:pPr>
            <w:r>
              <w:rPr>
                <w:rFonts w:ascii="Arial" w:hAnsi="Arial"/>
                <w:color w:val="000000"/>
                <w:sz w:val="18"/>
              </w:rPr>
              <w:t>(0074,1008)</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1947fc2a_b93c_4653_9b41_97abac4527"/>
          <w:p>
            <w:pPr>
              <w:spacing w:before="180" w:after="0" w:line="240" w:lineRule="auto"/>
              <w:jc w:val="center"/>
            </w:pPr>
            <w:r>
              <w:rPr>
                <w:rFonts w:ascii="Arial" w:hAnsi="Arial"/>
                <w:color w:val="000000"/>
                <w:sz w:val="18"/>
              </w:rPr>
              <w:t>Not Allowed</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88156008_d2f5_4f23_bab8_8f81157983"/>
          <w:p>
            <w:pPr>
              <w:spacing w:before="180" w:after="0" w:line="240" w:lineRule="auto"/>
              <w:jc w:val="center"/>
            </w:pPr>
            <w:r>
              <w:rPr>
                <w:rFonts w:ascii="Arial" w:hAnsi="Arial"/>
                <w:color w:val="000000"/>
                <w:sz w:val="18"/>
              </w:rPr>
              <w:t>3/1</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a94bf948_4831_455d_bfc4_d096411028"/>
          <w:p>
            <w:pPr>
              <w:spacing w:before="180" w:after="0" w:line="240" w:lineRule="auto"/>
              <w:jc w:val="center"/>
            </w:pPr>
            <w:r>
              <w:rPr>
                <w:rFonts w:ascii="Arial" w:hAnsi="Arial"/>
                <w:color w:val="000000"/>
                <w:sz w:val="18"/>
              </w:rPr>
              <w:t>O</w:t>
            </w:r>
          </w:p>
          <w:bookmarkEnd w:id="14169"/>
        </w:tc>
        <w:tc>
          <w:tcPr>
            <w:tcBorders>
              <w:bottom w:val="single" w:sz="4" w:color="000000"/>
              <w:right w:val="single" w:sz="4" w:color="000000"/>
            </w:tcBorders>
            <w:tcMar>
              <w:top w:w="40" w:type="dxa"/>
              <w:left w:w="40" w:type="dxa"/>
              <w:bottom w:w="40" w:type="dxa"/>
              <w:right w:w="40" w:type="dxa"/>
            </w:tcMar>
            <w:vAlign w:val="top"/>
          </w:tcPr>
          <w:bookmarkStart w:id="14170" w:name="para_8fecbf08_2844_4d75_8104_8beb8d60cd"/>
          <w:p>
            <w:pPr>
              <w:spacing w:before="180" w:after="0" w:line="240" w:lineRule="auto"/>
              <w:jc w:val="center"/>
            </w:pPr>
            <w:r>
              <w:rPr>
                <w:rFonts w:ascii="Arial" w:hAnsi="Arial"/>
                <w:color w:val="000000"/>
                <w:sz w:val="18"/>
              </w:rPr>
              <w:t>-/1</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0f89a3d0_6ba9_421b_b878_a787302cb8"/>
          <w:p>
            <w:pPr>
              <w:spacing w:before="180" w:after="0" w:line="240" w:lineRule="auto"/>
              <w:jc w:val="center"/>
            </w:pPr>
            <w:r>
              <w:rPr>
                <w:rFonts w:ascii="Arial" w:hAnsi="Arial"/>
                <w:color w:val="000000"/>
                <w:sz w:val="18"/>
              </w:rPr>
              <w:t>-</w:t>
            </w:r>
          </w:p>
          <w:bookmarkEnd w:id="14171"/>
        </w:tc>
        <w:tc>
          <w:tcPr>
            <w:tcBorders>
              <w:bottom w:val="single" w:sz="4" w:color="000000"/>
              <w:right w:val="single" w:sz="4" w:color="000000"/>
            </w:tcBorders>
            <w:tcMar>
              <w:top w:w="40" w:type="dxa"/>
              <w:left w:w="40" w:type="dxa"/>
              <w:bottom w:w="40" w:type="dxa"/>
              <w:right w:w="40" w:type="dxa"/>
            </w:tcMar>
            <w:vAlign w:val="top"/>
          </w:tcPr>
          <w:bookmarkStart w:id="14172" w:name="para_58e71659_5e92_4756_8da7_fe282193e0"/>
          <w:p>
            <w:pPr>
              <w:spacing w:before="180" w:after="0" w:line="240" w:lineRule="auto"/>
              <w:jc w:val="center"/>
            </w:pPr>
            <w:r>
              <w:rPr>
                <w:rFonts w:ascii="Arial" w:hAnsi="Arial"/>
                <w:color w:val="000000"/>
                <w:sz w:val="18"/>
              </w:rPr>
              <w:t>-</w:t>
            </w:r>
          </w:p>
          <w:bookmarkEnd w:id="141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3" w:name="para_da921a0e_946e_422e_8717_c46861328a"/>
          <w:p>
            <w:pPr>
              <w:spacing w:before="180" w:after="0" w:line="240" w:lineRule="auto"/>
            </w:pPr>
            <w:r>
              <w:rPr>
                <w:rFonts w:ascii="Arial" w:hAnsi="Arial"/>
                <w:color w:val="000000"/>
                <w:sz w:val="18"/>
              </w:rPr>
              <w:t>&gt;&gt;Contact URI</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4564d17b_b399_43bf_8549_ff6509fde9"/>
          <w:p>
            <w:pPr>
              <w:spacing w:before="180" w:after="0" w:line="240" w:lineRule="auto"/>
              <w:jc w:val="center"/>
            </w:pPr>
            <w:r>
              <w:rPr>
                <w:rFonts w:ascii="Arial" w:hAnsi="Arial"/>
                <w:color w:val="000000"/>
                <w:sz w:val="18"/>
              </w:rPr>
              <w:t>(0074,100a)</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9206afdc_cc3e_48ca_8879_1cd70c3d9e"/>
          <w:p>
            <w:pPr>
              <w:spacing w:before="180" w:after="0" w:line="240" w:lineRule="auto"/>
              <w:jc w:val="center"/>
            </w:pPr>
            <w:r>
              <w:rPr>
                <w:rFonts w:ascii="Arial" w:hAnsi="Arial"/>
                <w:color w:val="000000"/>
                <w:sz w:val="18"/>
              </w:rPr>
              <w:t>Not Allowed</w:t>
            </w:r>
          </w:p>
          <w:bookmarkEnd w:id="14175"/>
        </w:tc>
        <w:tc>
          <w:tcPr>
            <w:tcBorders>
              <w:bottom w:val="single" w:sz="4" w:color="000000"/>
              <w:right w:val="single" w:sz="4" w:color="000000"/>
            </w:tcBorders>
            <w:tcMar>
              <w:top w:w="40" w:type="dxa"/>
              <w:left w:w="40" w:type="dxa"/>
              <w:bottom w:w="40" w:type="dxa"/>
              <w:right w:w="40" w:type="dxa"/>
            </w:tcMar>
            <w:vAlign w:val="top"/>
          </w:tcPr>
          <w:bookmarkStart w:id="14176" w:name="para_d722da83_789f_4001_9c1e_17b37ee6ed"/>
          <w:p>
            <w:pPr>
              <w:spacing w:before="180" w:after="0" w:line="240" w:lineRule="auto"/>
              <w:jc w:val="center"/>
            </w:pPr>
            <w:r>
              <w:rPr>
                <w:rFonts w:ascii="Arial" w:hAnsi="Arial"/>
                <w:color w:val="000000"/>
                <w:sz w:val="18"/>
              </w:rPr>
              <w:t>1/1</w:t>
            </w:r>
          </w:p>
          <w:bookmarkEnd w:id="14176"/>
        </w:tc>
        <w:tc>
          <w:tcPr>
            <w:tcBorders>
              <w:bottom w:val="single" w:sz="4" w:color="000000"/>
              <w:right w:val="single" w:sz="4" w:color="000000"/>
            </w:tcBorders>
            <w:tcMar>
              <w:top w:w="40" w:type="dxa"/>
              <w:left w:w="40" w:type="dxa"/>
              <w:bottom w:w="40" w:type="dxa"/>
              <w:right w:w="40" w:type="dxa"/>
            </w:tcMar>
            <w:vAlign w:val="top"/>
          </w:tcPr>
          <w:bookmarkStart w:id="14177" w:name="para_cd5df500_ee60_4d6b_8e2c_2a241bdacd"/>
          <w:p>
            <w:pPr>
              <w:spacing w:before="180" w:after="0" w:line="240" w:lineRule="auto"/>
              <w:jc w:val="center"/>
            </w:pPr>
            <w:r>
              <w:rPr>
                <w:rFonts w:ascii="Arial" w:hAnsi="Arial"/>
                <w:color w:val="000000"/>
                <w:sz w:val="18"/>
              </w:rPr>
              <w:t>O</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11d12b86_557a_4fa6_83c2_f4c88c1e5e"/>
          <w:p>
            <w:pPr>
              <w:spacing w:before="180" w:after="0" w:line="240" w:lineRule="auto"/>
              <w:jc w:val="center"/>
            </w:pPr>
            <w:r>
              <w:rPr>
                <w:rFonts w:ascii="Arial" w:hAnsi="Arial"/>
                <w:color w:val="000000"/>
                <w:sz w:val="18"/>
              </w:rPr>
              <w:t>-/1</w:t>
            </w:r>
          </w:p>
          <w:bookmarkEnd w:id="14178"/>
        </w:tc>
        <w:tc>
          <w:tcPr>
            <w:tcBorders>
              <w:bottom w:val="single" w:sz="4" w:color="000000"/>
              <w:right w:val="single" w:sz="4" w:color="000000"/>
            </w:tcBorders>
            <w:tcMar>
              <w:top w:w="40" w:type="dxa"/>
              <w:left w:w="40" w:type="dxa"/>
              <w:bottom w:w="40" w:type="dxa"/>
              <w:right w:w="40" w:type="dxa"/>
            </w:tcMar>
            <w:vAlign w:val="top"/>
          </w:tcPr>
          <w:bookmarkStart w:id="14179" w:name="para_1a5e9a7d_3cbd_4b80_88fe_246b1a07c7"/>
          <w:p>
            <w:pPr>
              <w:spacing w:before="180" w:after="0" w:line="240" w:lineRule="auto"/>
              <w:jc w:val="center"/>
            </w:pPr>
            <w:r>
              <w:rPr>
                <w:rFonts w:ascii="Arial" w:hAnsi="Arial"/>
                <w:color w:val="000000"/>
                <w:sz w:val="18"/>
              </w:rPr>
              <w:t>-</w:t>
            </w:r>
          </w:p>
          <w:bookmarkEnd w:id="14179"/>
        </w:tc>
        <w:tc>
          <w:tcPr>
            <w:tcBorders>
              <w:bottom w:val="single" w:sz="4" w:color="000000"/>
              <w:right w:val="single" w:sz="4" w:color="000000"/>
            </w:tcBorders>
            <w:tcMar>
              <w:top w:w="40" w:type="dxa"/>
              <w:left w:w="40" w:type="dxa"/>
              <w:bottom w:w="40" w:type="dxa"/>
              <w:right w:w="40" w:type="dxa"/>
            </w:tcMar>
            <w:vAlign w:val="top"/>
          </w:tcPr>
          <w:bookmarkStart w:id="14180" w:name="para_ad079ca9_767d_4f59_a5de_82bcc89a38"/>
          <w:p>
            <w:pPr>
              <w:spacing w:before="180" w:after="0" w:line="240" w:lineRule="auto"/>
              <w:jc w:val="center"/>
            </w:pPr>
            <w:r>
              <w:rPr>
                <w:rFonts w:ascii="Arial" w:hAnsi="Arial"/>
                <w:color w:val="000000"/>
                <w:sz w:val="18"/>
              </w:rPr>
              <w:t>-</w:t>
            </w:r>
          </w:p>
          <w:bookmarkEnd w:id="14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1" w:name="para_c6bc4cb5_cba7_4237_b8b2_2c17d31a26"/>
          <w:p>
            <w:pPr>
              <w:spacing w:before="180" w:after="0" w:line="240" w:lineRule="auto"/>
            </w:pPr>
            <w:r>
              <w:rPr>
                <w:rFonts w:ascii="Arial" w:hAnsi="Arial"/>
                <w:color w:val="000000"/>
                <w:sz w:val="18"/>
              </w:rPr>
              <w:t>&gt;&gt;Contact Display Name</w:t>
            </w:r>
          </w:p>
          <w:bookmarkEnd w:id="14181"/>
        </w:tc>
        <w:tc>
          <w:tcPr>
            <w:tcBorders>
              <w:bottom w:val="single" w:sz="4" w:color="000000"/>
              <w:right w:val="single" w:sz="4" w:color="000000"/>
            </w:tcBorders>
            <w:tcMar>
              <w:top w:w="40" w:type="dxa"/>
              <w:left w:w="40" w:type="dxa"/>
              <w:bottom w:w="40" w:type="dxa"/>
              <w:right w:w="40" w:type="dxa"/>
            </w:tcMar>
            <w:vAlign w:val="top"/>
          </w:tcPr>
          <w:bookmarkStart w:id="14182" w:name="para_15c6b5a5_8b4d_4ef2_b9c4_a8209b22eb"/>
          <w:p>
            <w:pPr>
              <w:spacing w:before="180" w:after="0" w:line="240" w:lineRule="auto"/>
              <w:jc w:val="center"/>
            </w:pPr>
            <w:r>
              <w:rPr>
                <w:rFonts w:ascii="Arial" w:hAnsi="Arial"/>
                <w:color w:val="000000"/>
                <w:sz w:val="18"/>
              </w:rPr>
              <w:t>(0074,100c)</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6b1c4f6c_05a7_4fef_aa48_f3512dbbcf"/>
          <w:p>
            <w:pPr>
              <w:spacing w:before="180" w:after="0" w:line="240" w:lineRule="auto"/>
              <w:jc w:val="center"/>
            </w:pPr>
            <w:r>
              <w:rPr>
                <w:rFonts w:ascii="Arial" w:hAnsi="Arial"/>
                <w:color w:val="000000"/>
                <w:sz w:val="18"/>
              </w:rPr>
              <w:t>Not Allowed</w:t>
            </w:r>
          </w:p>
          <w:bookmarkEnd w:id="14183"/>
        </w:tc>
        <w:tc>
          <w:tcPr>
            <w:tcBorders>
              <w:bottom w:val="single" w:sz="4" w:color="000000"/>
              <w:right w:val="single" w:sz="4" w:color="000000"/>
            </w:tcBorders>
            <w:tcMar>
              <w:top w:w="40" w:type="dxa"/>
              <w:left w:w="40" w:type="dxa"/>
              <w:bottom w:w="40" w:type="dxa"/>
              <w:right w:w="40" w:type="dxa"/>
            </w:tcMar>
            <w:vAlign w:val="top"/>
          </w:tcPr>
          <w:bookmarkStart w:id="14184" w:name="para_ef5b7d12_3129_4508_ae3c_48c672e985"/>
          <w:p>
            <w:pPr>
              <w:spacing w:before="180" w:after="0" w:line="240" w:lineRule="auto"/>
              <w:jc w:val="center"/>
            </w:pPr>
            <w:r>
              <w:rPr>
                <w:rFonts w:ascii="Arial" w:hAnsi="Arial"/>
                <w:color w:val="000000"/>
                <w:sz w:val="18"/>
              </w:rPr>
              <w:t>3/1</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375dc5f6_4c08_4151_a245_89980eefa1"/>
          <w:p>
            <w:pPr>
              <w:spacing w:before="180" w:after="0" w:line="240" w:lineRule="auto"/>
              <w:jc w:val="center"/>
            </w:pPr>
            <w:r>
              <w:rPr>
                <w:rFonts w:ascii="Arial" w:hAnsi="Arial"/>
                <w:color w:val="000000"/>
                <w:sz w:val="18"/>
              </w:rPr>
              <w:t>O</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8a2a5394_d6a3_4c3a_bddc_3f1afddd16"/>
          <w:p>
            <w:pPr>
              <w:spacing w:before="180" w:after="0" w:line="240" w:lineRule="auto"/>
              <w:jc w:val="center"/>
            </w:pPr>
            <w:r>
              <w:rPr>
                <w:rFonts w:ascii="Arial" w:hAnsi="Arial"/>
                <w:color w:val="000000"/>
                <w:sz w:val="18"/>
              </w:rPr>
              <w:t>-/1</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df8e0576_9dc9_466e_8b29_1616b348f9"/>
          <w:p>
            <w:pPr>
              <w:spacing w:before="180" w:after="0" w:line="240" w:lineRule="auto"/>
              <w:jc w:val="center"/>
            </w:pPr>
            <w:r>
              <w:rPr>
                <w:rFonts w:ascii="Arial" w:hAnsi="Arial"/>
                <w:color w:val="000000"/>
                <w:sz w:val="18"/>
              </w:rPr>
              <w:t>-</w:t>
            </w:r>
          </w:p>
          <w:bookmarkEnd w:id="14187"/>
        </w:tc>
        <w:tc>
          <w:tcPr>
            <w:tcBorders>
              <w:bottom w:val="single" w:sz="4" w:color="000000"/>
              <w:right w:val="single" w:sz="4" w:color="000000"/>
            </w:tcBorders>
            <w:tcMar>
              <w:top w:w="40" w:type="dxa"/>
              <w:left w:w="40" w:type="dxa"/>
              <w:bottom w:w="40" w:type="dxa"/>
              <w:right w:w="40" w:type="dxa"/>
            </w:tcMar>
            <w:vAlign w:val="top"/>
          </w:tcPr>
          <w:bookmarkStart w:id="14188" w:name="para_3135f661_29c0_497a_9d4d_8fe33195f1"/>
          <w:p>
            <w:pPr>
              <w:spacing w:before="180" w:after="0" w:line="240" w:lineRule="auto"/>
              <w:jc w:val="center"/>
            </w:pPr>
            <w:r>
              <w:rPr>
                <w:rFonts w:ascii="Arial" w:hAnsi="Arial"/>
                <w:color w:val="000000"/>
                <w:sz w:val="18"/>
              </w:rPr>
              <w:t>-</w:t>
            </w:r>
          </w:p>
          <w:bookmarkEnd w:id="14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9" w:name="para_80410851_e53a_4d88_9111_c6a0df830b"/>
          <w:p>
            <w:pPr>
              <w:spacing w:before="180" w:after="0" w:line="240" w:lineRule="auto"/>
            </w:pPr>
            <w:r>
              <w:rPr>
                <w:rFonts w:ascii="Arial" w:hAnsi="Arial"/>
                <w:color w:val="000000"/>
                <w:sz w:val="18"/>
              </w:rPr>
              <w:t>&gt;Procedure Step Cancellation DateTime</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c5d5a697_e3c4_49c8_8a32_cdeb2e575e"/>
          <w:p>
            <w:pPr>
              <w:spacing w:before="180" w:after="0" w:line="240" w:lineRule="auto"/>
              <w:jc w:val="center"/>
            </w:pPr>
            <w:r>
              <w:rPr>
                <w:rFonts w:ascii="Arial" w:hAnsi="Arial"/>
                <w:color w:val="000000"/>
                <w:sz w:val="18"/>
              </w:rPr>
              <w:t>(0040,4052)</w:t>
            </w:r>
          </w:p>
          <w:bookmarkEnd w:id="14190"/>
        </w:tc>
        <w:tc>
          <w:tcPr>
            <w:tcBorders>
              <w:bottom w:val="single" w:sz="4" w:color="000000"/>
              <w:right w:val="single" w:sz="4" w:color="000000"/>
            </w:tcBorders>
            <w:tcMar>
              <w:top w:w="40" w:type="dxa"/>
              <w:left w:w="40" w:type="dxa"/>
              <w:bottom w:w="40" w:type="dxa"/>
              <w:right w:w="40" w:type="dxa"/>
            </w:tcMar>
            <w:vAlign w:val="top"/>
          </w:tcPr>
          <w:bookmarkStart w:id="14191" w:name="para_3a557b84_8ded_4d0c_882f_21dff28e1c"/>
          <w:p>
            <w:pPr>
              <w:spacing w:before="180" w:after="0" w:line="240" w:lineRule="auto"/>
              <w:jc w:val="center"/>
            </w:pPr>
            <w:r>
              <w:rPr>
                <w:rFonts w:ascii="Arial" w:hAnsi="Arial"/>
                <w:color w:val="000000"/>
                <w:sz w:val="18"/>
              </w:rPr>
              <w:t>Not Allowed</w:t>
            </w:r>
          </w:p>
          <w:bookmarkEnd w:id="14191"/>
        </w:tc>
        <w:tc>
          <w:tcPr>
            <w:tcBorders>
              <w:bottom w:val="single" w:sz="4" w:color="000000"/>
              <w:right w:val="single" w:sz="4" w:color="000000"/>
            </w:tcBorders>
            <w:tcMar>
              <w:top w:w="40" w:type="dxa"/>
              <w:left w:w="40" w:type="dxa"/>
              <w:bottom w:w="40" w:type="dxa"/>
              <w:right w:w="40" w:type="dxa"/>
            </w:tcMar>
            <w:vAlign w:val="top"/>
          </w:tcPr>
          <w:bookmarkStart w:id="14192" w:name="para_c3227ae4_9749_4cd3_98b6_69c5e98cdf"/>
          <w:p>
            <w:pPr>
              <w:spacing w:before="180" w:after="0" w:line="240" w:lineRule="auto"/>
              <w:jc w:val="center"/>
            </w:pPr>
            <w:r>
              <w:rPr>
                <w:rFonts w:ascii="Arial" w:hAnsi="Arial"/>
                <w:color w:val="000000"/>
                <w:sz w:val="18"/>
              </w:rPr>
              <w:t>3/1</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82aeff8e_46f5_4b1e_ad03_a1c8f3f4ef"/>
          <w:p>
            <w:pPr>
              <w:spacing w:before="180" w:after="0" w:line="240" w:lineRule="auto"/>
              <w:jc w:val="center"/>
            </w:pPr>
            <w:r>
              <w:rPr>
                <w:rFonts w:ascii="Arial" w:hAnsi="Arial"/>
                <w:color w:val="000000"/>
                <w:sz w:val="18"/>
              </w:rPr>
              <w:t>X</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1fa13b8b_a56c_4e62_8889_873de196f9"/>
          <w:p>
            <w:pPr>
              <w:spacing w:before="180" w:after="0" w:line="240" w:lineRule="auto"/>
              <w:jc w:val="center"/>
            </w:pPr>
            <w:r>
              <w:rPr>
                <w:rFonts w:ascii="Arial" w:hAnsi="Arial"/>
                <w:color w:val="000000"/>
                <w:sz w:val="18"/>
              </w:rPr>
              <w:t>-/1</w:t>
            </w:r>
          </w:p>
          <w:bookmarkEnd w:id="14194"/>
        </w:tc>
        <w:tc>
          <w:tcPr>
            <w:tcBorders>
              <w:bottom w:val="single" w:sz="4" w:color="000000"/>
              <w:right w:val="single" w:sz="4" w:color="000000"/>
            </w:tcBorders>
            <w:tcMar>
              <w:top w:w="40" w:type="dxa"/>
              <w:left w:w="40" w:type="dxa"/>
              <w:bottom w:w="40" w:type="dxa"/>
              <w:right w:w="40" w:type="dxa"/>
            </w:tcMar>
            <w:vAlign w:val="top"/>
          </w:tcPr>
          <w:bookmarkStart w:id="14195" w:name="para_145bd594_1530_4390_aab5_de2590638a"/>
          <w:p>
            <w:pPr>
              <w:spacing w:before="180" w:after="0" w:line="240" w:lineRule="auto"/>
              <w:jc w:val="center"/>
            </w:pPr>
            <w:r>
              <w:rPr>
                <w:rFonts w:ascii="Arial" w:hAnsi="Arial"/>
                <w:color w:val="000000"/>
                <w:sz w:val="18"/>
              </w:rPr>
              <w:t>-</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7e045d10_5c24_48f5_b958_e6449850d4"/>
          <w:p>
            <w:pPr>
              <w:spacing w:before="180" w:after="0" w:line="240" w:lineRule="auto"/>
              <w:jc w:val="center"/>
            </w:pPr>
            <w:r>
              <w:rPr>
                <w:rFonts w:ascii="Arial" w:hAnsi="Arial"/>
                <w:color w:val="000000"/>
                <w:sz w:val="18"/>
              </w:rPr>
              <w:t>-</w:t>
            </w:r>
          </w:p>
          <w:bookmarkEnd w:id="14196"/>
        </w:tc>
        <w:tc>
          <w:tcPr>
            <w:tcBorders>
              <w:bottom w:val="single" w:sz="4" w:color="000000"/>
              <w:right w:val="single" w:sz="4" w:color="000000"/>
            </w:tcBorders>
            <w:tcMar>
              <w:top w:w="40" w:type="dxa"/>
              <w:left w:w="40" w:type="dxa"/>
              <w:bottom w:w="40" w:type="dxa"/>
              <w:right w:w="40" w:type="dxa"/>
            </w:tcMar>
            <w:vAlign w:val="top"/>
          </w:tcPr>
          <w:bookmarkStart w:id="14197" w:name="para_924c4a70_2d76_45bc_82de_8a73a4567a"/>
          <w:p>
            <w:pPr>
              <w:spacing w:before="180" w:after="0" w:line="240" w:lineRule="auto"/>
            </w:pPr>
            <w:r>
              <w:rPr>
                <w:rFonts w:ascii="Arial" w:hAnsi="Arial"/>
                <w:color w:val="000000"/>
                <w:sz w:val="18"/>
              </w:rPr>
              <w:t>If changing the UPS State (0074,1000) to CANCELED and this Attribute has no value, the SCP shall fill it with the current datetime.</w:t>
            </w:r>
          </w:p>
          <w:bookmarkEnd w:id="14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8" w:name="para_ab0b063c_232c_4d5b_b707_09e4a1eff6"/>
          <w:p>
            <w:pPr>
              <w:spacing w:before="180" w:after="0" w:line="240" w:lineRule="auto"/>
            </w:pPr>
            <w:r>
              <w:rPr>
                <w:rFonts w:ascii="Arial" w:hAnsi="Arial"/>
                <w:color w:val="000000"/>
                <w:sz w:val="18"/>
              </w:rPr>
              <w:t>&gt;Reason For Cancellation</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766558ab_6aa2_4989_b23c_56a921156b"/>
          <w:p>
            <w:pPr>
              <w:spacing w:before="180" w:after="0" w:line="240" w:lineRule="auto"/>
              <w:jc w:val="center"/>
            </w:pPr>
            <w:r>
              <w:rPr>
                <w:rFonts w:ascii="Arial" w:hAnsi="Arial"/>
                <w:color w:val="000000"/>
                <w:sz w:val="18"/>
              </w:rPr>
              <w:t>(0074,1238)</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2781e395_1d7f_4152_abb1_983de21e70"/>
          <w:p>
            <w:pPr>
              <w:spacing w:before="180" w:after="0" w:line="240" w:lineRule="auto"/>
              <w:jc w:val="center"/>
            </w:pPr>
            <w:r>
              <w:rPr>
                <w:rFonts w:ascii="Arial" w:hAnsi="Arial"/>
                <w:color w:val="000000"/>
                <w:sz w:val="18"/>
              </w:rPr>
              <w:t>Not Allowed</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1fd9d6ef_0654_47ee_8b60_211ce3a275"/>
          <w:p>
            <w:pPr>
              <w:spacing w:before="180" w:after="0" w:line="240" w:lineRule="auto"/>
              <w:jc w:val="center"/>
            </w:pPr>
            <w:r>
              <w:rPr>
                <w:rFonts w:ascii="Arial" w:hAnsi="Arial"/>
                <w:color w:val="000000"/>
                <w:sz w:val="18"/>
              </w:rPr>
              <w:t>3/1</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131c8504_d06a_47be_b55a_bdfb13dc6f"/>
          <w:p>
            <w:pPr>
              <w:spacing w:before="180" w:after="0" w:line="240" w:lineRule="auto"/>
              <w:jc w:val="center"/>
            </w:pPr>
            <w:r>
              <w:rPr>
                <w:rFonts w:ascii="Arial" w:hAnsi="Arial"/>
                <w:color w:val="000000"/>
                <w:sz w:val="18"/>
              </w:rPr>
              <w:t>O</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17e0dffb_5e36_4e43_b953_1288f20415"/>
          <w:p>
            <w:pPr>
              <w:spacing w:before="180" w:after="0" w:line="240" w:lineRule="auto"/>
              <w:jc w:val="center"/>
            </w:pPr>
            <w:r>
              <w:rPr>
                <w:rFonts w:ascii="Arial" w:hAnsi="Arial"/>
                <w:color w:val="000000"/>
                <w:sz w:val="18"/>
              </w:rPr>
              <w:t>-/1</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1718f9d2_1447_4cb2_9d21_4eb7b2742a"/>
          <w:p>
            <w:pPr>
              <w:spacing w:before="180" w:after="0" w:line="240" w:lineRule="auto"/>
              <w:jc w:val="center"/>
            </w:pPr>
            <w:r>
              <w:rPr>
                <w:rFonts w:ascii="Arial" w:hAnsi="Arial"/>
                <w:color w:val="000000"/>
                <w:sz w:val="18"/>
              </w:rPr>
              <w:t>-</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341a9dc2_6dc7_4023_bdaa_09f58771d0"/>
          <w:p>
            <w:pPr>
              <w:spacing w:before="180" w:after="0" w:line="240" w:lineRule="auto"/>
              <w:jc w:val="center"/>
            </w:pPr>
            <w:r>
              <w:rPr>
                <w:rFonts w:ascii="Arial" w:hAnsi="Arial"/>
                <w:color w:val="000000"/>
                <w:sz w:val="18"/>
              </w:rPr>
              <w:t>-</w:t>
            </w:r>
          </w:p>
          <w:bookmarkEnd w:id="14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6" w:name="para_b6af76a2_0102_4d25_96c1_71d1889679"/>
          <w:p>
            <w:pPr>
              <w:spacing w:before="180" w:after="0" w:line="240" w:lineRule="auto"/>
            </w:pPr>
            <w:r>
              <w:rPr>
                <w:rFonts w:ascii="Arial" w:hAnsi="Arial"/>
                <w:color w:val="000000"/>
                <w:sz w:val="18"/>
              </w:rPr>
              <w:t>&gt;Procedure Step Discontinuation Reason Code Sequence</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ee66d84e_649a_44a6_bf19_7a6590f10e"/>
          <w:p>
            <w:pPr>
              <w:spacing w:before="180" w:after="0" w:line="240" w:lineRule="auto"/>
              <w:jc w:val="center"/>
            </w:pPr>
            <w:r>
              <w:rPr>
                <w:rFonts w:ascii="Arial" w:hAnsi="Arial"/>
                <w:color w:val="000000"/>
                <w:sz w:val="18"/>
              </w:rPr>
              <w:t>(0074,100e)</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777c83cf_b0a5_41e0_b336_e2c4b1e635"/>
          <w:p>
            <w:pPr>
              <w:spacing w:before="180" w:after="0" w:line="240" w:lineRule="auto"/>
              <w:jc w:val="center"/>
            </w:pPr>
            <w:r>
              <w:rPr>
                <w:rFonts w:ascii="Arial" w:hAnsi="Arial"/>
                <w:color w:val="000000"/>
                <w:sz w:val="18"/>
              </w:rPr>
              <w:t>Not Allowed</w:t>
            </w:r>
          </w:p>
          <w:bookmarkEnd w:id="14208"/>
        </w:tc>
        <w:tc>
          <w:tcPr>
            <w:tcBorders>
              <w:bottom w:val="single" w:sz="4" w:color="000000"/>
              <w:right w:val="single" w:sz="4" w:color="000000"/>
            </w:tcBorders>
            <w:tcMar>
              <w:top w:w="40" w:type="dxa"/>
              <w:left w:w="40" w:type="dxa"/>
              <w:bottom w:w="40" w:type="dxa"/>
              <w:right w:w="40" w:type="dxa"/>
            </w:tcMar>
            <w:vAlign w:val="top"/>
          </w:tcPr>
          <w:bookmarkStart w:id="14209" w:name="para_a852c2e0_de35_4ff5_9c45_8860a4939b"/>
          <w:p>
            <w:pPr>
              <w:spacing w:before="180" w:after="0" w:line="240" w:lineRule="auto"/>
              <w:jc w:val="center"/>
            </w:pPr>
            <w:r>
              <w:rPr>
                <w:rFonts w:ascii="Arial" w:hAnsi="Arial"/>
                <w:color w:val="000000"/>
                <w:sz w:val="18"/>
              </w:rPr>
              <w:t>3/1</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f6091186_b6f9_40d4_8a57_dcf00f5cc6"/>
          <w:p>
            <w:pPr>
              <w:spacing w:before="180" w:after="0" w:line="240" w:lineRule="auto"/>
              <w:jc w:val="center"/>
            </w:pPr>
            <w:r>
              <w:rPr>
                <w:rFonts w:ascii="Arial" w:hAnsi="Arial"/>
                <w:color w:val="000000"/>
                <w:sz w:val="18"/>
              </w:rPr>
              <w:t>X</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46951647_247d_44fd_8ab1_eb2a3d6040"/>
          <w:p>
            <w:pPr>
              <w:spacing w:before="180" w:after="0" w:line="240" w:lineRule="auto"/>
              <w:jc w:val="center"/>
            </w:pPr>
            <w:r>
              <w:rPr>
                <w:rFonts w:ascii="Arial" w:hAnsi="Arial"/>
                <w:color w:val="000000"/>
                <w:sz w:val="18"/>
              </w:rPr>
              <w:t>-/1</w:t>
            </w:r>
          </w:p>
          <w:bookmarkEnd w:id="14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12" w:name="para_14947c1a_8aa9_432a_b017_8a7b3efa12"/>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21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13" w:name="para_a81880bc_7a52_4fdc_9d51_2a80baed68"/>
          <w:p>
            <w:pPr>
              <w:spacing w:before="180" w:after="0" w:line="240" w:lineRule="auto"/>
            </w:pPr>
            <w:r>
              <w:rPr>
                <w:rFonts w:ascii="Arial" w:hAnsi="Arial"/>
                <w:b/>
                <w:color w:val="000000"/>
                <w:sz w:val="18"/>
              </w:rPr>
              <w:t>Unified Procedure Step Performed Procedure Information Module</w:t>
            </w:r>
          </w:p>
          <w:bookmarkEnd w:id="1421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4" w:name="para_ab5f6b95_4cbb_40bf_bce4_1f12607805"/>
          <w:p>
            <w:pPr>
              <w:spacing w:before="180" w:after="0" w:line="240" w:lineRule="auto"/>
            </w:pPr>
            <w:r>
              <w:rPr>
                <w:rFonts w:ascii="Arial" w:hAnsi="Arial"/>
                <w:color w:val="000000"/>
                <w:sz w:val="18"/>
              </w:rPr>
              <w:t>Unified Procedure Step Performed Procedure Sequence</w:t>
            </w:r>
          </w:p>
          <w:bookmarkEnd w:id="14214"/>
        </w:tc>
        <w:tc>
          <w:tcPr>
            <w:tcBorders>
              <w:bottom w:val="single" w:sz="4" w:color="000000"/>
              <w:right w:val="single" w:sz="4" w:color="000000"/>
            </w:tcBorders>
            <w:tcMar>
              <w:top w:w="40" w:type="dxa"/>
              <w:left w:w="40" w:type="dxa"/>
              <w:bottom w:w="40" w:type="dxa"/>
              <w:right w:w="40" w:type="dxa"/>
            </w:tcMar>
            <w:vAlign w:val="top"/>
          </w:tcPr>
          <w:bookmarkStart w:id="14215" w:name="para_44bd985b_fec1_4e5c_bc3b_16ba712d2a"/>
          <w:p>
            <w:pPr>
              <w:spacing w:before="180" w:after="0" w:line="240" w:lineRule="auto"/>
              <w:jc w:val="center"/>
            </w:pPr>
            <w:r>
              <w:rPr>
                <w:rFonts w:ascii="Arial" w:hAnsi="Arial"/>
                <w:color w:val="000000"/>
                <w:sz w:val="18"/>
              </w:rPr>
              <w:t>(0074,1216)</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e519d2ed_c226_495d_add3_1eaea999ea"/>
          <w:p>
            <w:pPr>
              <w:spacing w:before="180" w:after="0" w:line="240" w:lineRule="auto"/>
              <w:jc w:val="center"/>
            </w:pPr>
            <w:r>
              <w:rPr>
                <w:rFonts w:ascii="Arial" w:hAnsi="Arial"/>
                <w:color w:val="000000"/>
                <w:sz w:val="18"/>
              </w:rPr>
              <w:t>2/2</w:t>
            </w:r>
          </w:p>
          <w:bookmarkEnd w:id="14216"/>
          <w:bookmarkStart w:id="14217" w:name="para_67bd28db_33c1_48da_86bb_d68ab710ca"/>
          <w:p>
            <w:pPr>
              <w:spacing w:before="180" w:after="0" w:line="240" w:lineRule="auto"/>
              <w:jc w:val="center"/>
            </w:pPr>
            <w:r>
              <w:rPr>
                <w:rFonts w:ascii="Arial" w:hAnsi="Arial"/>
                <w:color w:val="000000"/>
                <w:sz w:val="18"/>
              </w:rPr>
              <w:t>Shall be created empty</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58bed032_6db4_481e_90e5_9278e61b3a"/>
          <w:p>
            <w:pPr>
              <w:spacing w:before="180" w:after="0" w:line="240" w:lineRule="auto"/>
              <w:jc w:val="center"/>
            </w:pPr>
            <w:r>
              <w:rPr>
                <w:rFonts w:ascii="Arial" w:hAnsi="Arial"/>
                <w:color w:val="000000"/>
                <w:sz w:val="18"/>
              </w:rPr>
              <w:t>3/2</w:t>
            </w: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8872c83f_b622_420a_a5e0_5b49a5565a"/>
          <w:p>
            <w:pPr>
              <w:spacing w:before="180" w:after="0" w:line="240" w:lineRule="auto"/>
              <w:jc w:val="center"/>
            </w:pPr>
            <w:r>
              <w:rPr>
                <w:rFonts w:ascii="Arial" w:hAnsi="Arial"/>
                <w:color w:val="000000"/>
                <w:sz w:val="18"/>
              </w:rPr>
              <w:t>P</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584bf6b6_d1b0_43a5_8703_213484fcd2"/>
          <w:p>
            <w:pPr>
              <w:spacing w:before="180" w:after="0" w:line="240" w:lineRule="auto"/>
              <w:jc w:val="center"/>
            </w:pPr>
            <w:r>
              <w:rPr>
                <w:rFonts w:ascii="Arial" w:hAnsi="Arial"/>
                <w:color w:val="000000"/>
                <w:sz w:val="18"/>
              </w:rPr>
              <w:t>3/2</w:t>
            </w:r>
          </w:p>
          <w:bookmarkEnd w:id="14220"/>
        </w:tc>
        <w:tc>
          <w:tcPr>
            <w:tcBorders>
              <w:bottom w:val="single" w:sz="4" w:color="000000"/>
              <w:right w:val="single" w:sz="4" w:color="000000"/>
            </w:tcBorders>
            <w:tcMar>
              <w:top w:w="40" w:type="dxa"/>
              <w:left w:w="40" w:type="dxa"/>
              <w:bottom w:w="40" w:type="dxa"/>
              <w:right w:w="40" w:type="dxa"/>
            </w:tcMar>
            <w:vAlign w:val="top"/>
          </w:tcPr>
          <w:bookmarkStart w:id="14221" w:name="para_95fff2dc_5f9d_412b_a743_91a19991d9"/>
          <w:p>
            <w:pPr>
              <w:spacing w:before="180" w:after="0" w:line="240" w:lineRule="auto"/>
              <w:jc w:val="center"/>
            </w:pPr>
            <w:r>
              <w:rPr>
                <w:rFonts w:ascii="Arial" w:hAnsi="Arial"/>
                <w:color w:val="000000"/>
                <w:sz w:val="18"/>
              </w:rPr>
              <w:t>-</w:t>
            </w:r>
          </w:p>
          <w:bookmarkEnd w:id="14221"/>
        </w:tc>
        <w:tc>
          <w:tcPr>
            <w:tcBorders>
              <w:bottom w:val="single" w:sz="4" w:color="000000"/>
              <w:right w:val="single" w:sz="4" w:color="000000"/>
            </w:tcBorders>
            <w:tcMar>
              <w:top w:w="40" w:type="dxa"/>
              <w:left w:w="40" w:type="dxa"/>
              <w:bottom w:w="40" w:type="dxa"/>
              <w:right w:w="40" w:type="dxa"/>
            </w:tcMar>
            <w:vAlign w:val="top"/>
          </w:tcPr>
          <w:bookmarkStart w:id="14222" w:name="para_bdbdca98_5d2e_40bb_b102_353965748a"/>
          <w:p>
            <w:pPr>
              <w:spacing w:before="180" w:after="0" w:line="240" w:lineRule="auto"/>
              <w:jc w:val="center"/>
            </w:pPr>
            <w:r>
              <w:rPr>
                <w:rFonts w:ascii="Arial" w:hAnsi="Arial"/>
                <w:color w:val="000000"/>
                <w:sz w:val="18"/>
              </w:rPr>
              <w:t>-</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e8c6b317_3a18_41b4_96b4_e32f6ae94f"/>
          <w:p>
            <w:pPr>
              <w:spacing w:before="180" w:after="0" w:line="240" w:lineRule="auto"/>
            </w:pPr>
            <w:r>
              <w:rPr>
                <w:rFonts w:ascii="Arial" w:hAnsi="Arial"/>
                <w:color w:val="000000"/>
                <w:sz w:val="18"/>
              </w:rPr>
              <w:t xml:space="preserve">See </w:t>
            </w:r>
            <w:hyperlink w:anchor="sect_CC_2_5_1_3_2">
              <w:r>
                <w:rPr>
                  <w:rFonts w:ascii="Arial" w:hAnsi="Arial"/>
                  <w:color w:val="000000"/>
                  <w:sz w:val="18"/>
                </w:rPr>
                <w:t>CC.2.5.1.3.2</w:t>
              </w:r>
            </w:hyperlink>
            <w:r>
              <w:rPr>
                <w:rFonts w:ascii="Arial" w:hAnsi="Arial"/>
                <w:color w:val="000000"/>
                <w:sz w:val="18"/>
              </w:rPr>
              <w:t>.</w:t>
            </w:r>
          </w:p>
          <w:bookmarkEnd w:id="14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4" w:name="para_bb1c299c_08f7_4ac9_baed_0907e8fd69"/>
          <w:p>
            <w:pPr>
              <w:spacing w:before="180" w:after="0" w:line="240" w:lineRule="auto"/>
            </w:pPr>
            <w:r>
              <w:rPr>
                <w:rFonts w:ascii="Arial" w:hAnsi="Arial"/>
                <w:color w:val="000000"/>
                <w:sz w:val="18"/>
              </w:rPr>
              <w:t>&gt;Actual Human Performers Sequence</w:t>
            </w:r>
          </w:p>
          <w:bookmarkEnd w:id="14224"/>
        </w:tc>
        <w:tc>
          <w:tcPr>
            <w:tcBorders>
              <w:bottom w:val="single" w:sz="4" w:color="000000"/>
              <w:right w:val="single" w:sz="4" w:color="000000"/>
            </w:tcBorders>
            <w:tcMar>
              <w:top w:w="40" w:type="dxa"/>
              <w:left w:w="40" w:type="dxa"/>
              <w:bottom w:w="40" w:type="dxa"/>
              <w:right w:w="40" w:type="dxa"/>
            </w:tcMar>
            <w:vAlign w:val="top"/>
          </w:tcPr>
          <w:bookmarkStart w:id="14225" w:name="para_d97e6182_f0a9_4d70_b71e_091b1eae6e"/>
          <w:p>
            <w:pPr>
              <w:spacing w:before="180" w:after="0" w:line="240" w:lineRule="auto"/>
              <w:jc w:val="center"/>
            </w:pPr>
            <w:r>
              <w:rPr>
                <w:rFonts w:ascii="Arial" w:hAnsi="Arial"/>
                <w:color w:val="000000"/>
                <w:sz w:val="18"/>
              </w:rPr>
              <w:t>(0040,4035)</w:t>
            </w:r>
          </w:p>
          <w:bookmarkEnd w:id="14225"/>
        </w:tc>
        <w:tc>
          <w:tcPr>
            <w:tcBorders>
              <w:bottom w:val="single" w:sz="4" w:color="000000"/>
              <w:right w:val="single" w:sz="4" w:color="000000"/>
            </w:tcBorders>
            <w:tcMar>
              <w:top w:w="40" w:type="dxa"/>
              <w:left w:w="40" w:type="dxa"/>
              <w:bottom w:w="40" w:type="dxa"/>
              <w:right w:w="40" w:type="dxa"/>
            </w:tcMar>
            <w:vAlign w:val="top"/>
          </w:tcPr>
          <w:bookmarkStart w:id="14226" w:name="para_f4c8364d_7b73_4255_9704_9e3a252a23"/>
          <w:p>
            <w:pPr>
              <w:spacing w:before="180" w:after="0" w:line="240" w:lineRule="auto"/>
              <w:jc w:val="center"/>
            </w:pPr>
            <w:r>
              <w:rPr>
                <w:rFonts w:ascii="Arial" w:hAnsi="Arial"/>
                <w:color w:val="000000"/>
                <w:sz w:val="18"/>
              </w:rPr>
              <w:t>Not Allowed</w:t>
            </w:r>
          </w:p>
          <w:bookmarkEnd w:id="14226"/>
        </w:tc>
        <w:tc>
          <w:tcPr>
            <w:tcBorders>
              <w:bottom w:val="single" w:sz="4" w:color="000000"/>
              <w:right w:val="single" w:sz="4" w:color="000000"/>
            </w:tcBorders>
            <w:tcMar>
              <w:top w:w="40" w:type="dxa"/>
              <w:left w:w="40" w:type="dxa"/>
              <w:bottom w:w="40" w:type="dxa"/>
              <w:right w:w="40" w:type="dxa"/>
            </w:tcMar>
            <w:vAlign w:val="top"/>
          </w:tcPr>
          <w:bookmarkStart w:id="14227" w:name="para_4c9c64c1_ae0c_4f9a_868b_8e2ee9ff5d"/>
          <w:p>
            <w:pPr>
              <w:spacing w:before="180" w:after="0" w:line="240" w:lineRule="auto"/>
              <w:jc w:val="center"/>
            </w:pPr>
            <w:r>
              <w:rPr>
                <w:rFonts w:ascii="Arial" w:hAnsi="Arial"/>
                <w:color w:val="000000"/>
                <w:sz w:val="18"/>
              </w:rPr>
              <w:t>3/1</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b2b28596_1728_4d07_ab90_d5795c7153"/>
          <w:p>
            <w:pPr>
              <w:spacing w:before="180" w:after="0" w:line="240" w:lineRule="auto"/>
              <w:jc w:val="center"/>
            </w:pPr>
            <w:r>
              <w:rPr>
                <w:rFonts w:ascii="Arial" w:hAnsi="Arial"/>
                <w:color w:val="000000"/>
                <w:sz w:val="18"/>
              </w:rPr>
              <w:t>RC</w:t>
            </w:r>
          </w:p>
          <w:bookmarkEnd w:id="14228"/>
        </w:tc>
        <w:tc>
          <w:tcPr>
            <w:tcBorders>
              <w:bottom w:val="single" w:sz="4" w:color="000000"/>
              <w:right w:val="single" w:sz="4" w:color="000000"/>
            </w:tcBorders>
            <w:tcMar>
              <w:top w:w="40" w:type="dxa"/>
              <w:left w:w="40" w:type="dxa"/>
              <w:bottom w:w="40" w:type="dxa"/>
              <w:right w:w="40" w:type="dxa"/>
            </w:tcMar>
            <w:vAlign w:val="top"/>
          </w:tcPr>
          <w:bookmarkStart w:id="14229" w:name="para_d1bf1a3a_fc9d_4be6_a705_abd7b30912"/>
          <w:p>
            <w:pPr>
              <w:spacing w:before="180" w:after="0" w:line="240" w:lineRule="auto"/>
              <w:jc w:val="center"/>
            </w:pPr>
            <w:r>
              <w:rPr>
                <w:rFonts w:ascii="Arial" w:hAnsi="Arial"/>
                <w:color w:val="000000"/>
                <w:sz w:val="18"/>
              </w:rPr>
              <w:t>-/1</w:t>
            </w:r>
          </w:p>
          <w:bookmarkEnd w:id="14229"/>
        </w:tc>
        <w:tc>
          <w:tcPr>
            <w:tcBorders>
              <w:bottom w:val="single" w:sz="4" w:color="000000"/>
              <w:right w:val="single" w:sz="4" w:color="000000"/>
            </w:tcBorders>
            <w:tcMar>
              <w:top w:w="40" w:type="dxa"/>
              <w:left w:w="40" w:type="dxa"/>
              <w:bottom w:w="40" w:type="dxa"/>
              <w:right w:w="40" w:type="dxa"/>
            </w:tcMar>
            <w:vAlign w:val="top"/>
          </w:tcPr>
          <w:bookmarkStart w:id="14230" w:name="para_434dd261_1f86_44f9_a83c_c8edcf421c"/>
          <w:p>
            <w:pPr>
              <w:spacing w:before="180" w:after="0" w:line="240" w:lineRule="auto"/>
              <w:jc w:val="center"/>
            </w:pPr>
            <w:r>
              <w:rPr>
                <w:rFonts w:ascii="Arial" w:hAnsi="Arial"/>
                <w:color w:val="000000"/>
                <w:sz w:val="18"/>
              </w:rPr>
              <w:t>O</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9d90cfd9_49d0_4ac4_9883_456bd6ff98"/>
          <w:p>
            <w:pPr>
              <w:spacing w:before="180" w:after="0" w:line="240" w:lineRule="auto"/>
              <w:jc w:val="center"/>
            </w:pPr>
            <w:r>
              <w:rPr>
                <w:rFonts w:ascii="Arial" w:hAnsi="Arial"/>
                <w:color w:val="000000"/>
                <w:sz w:val="18"/>
              </w:rPr>
              <w:t>1C</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8d388808_5c85_4489_b886_72d2869e43"/>
          <w:p>
            <w:pPr>
              <w:spacing w:before="180" w:after="0" w:line="240" w:lineRule="auto"/>
            </w:pPr>
            <w:r>
              <w:rPr>
                <w:rFonts w:ascii="Arial" w:hAnsi="Arial"/>
                <w:color w:val="000000"/>
                <w:sz w:val="18"/>
              </w:rPr>
              <w:t>Shall be provided if known.</w:t>
            </w:r>
          </w:p>
          <w:bookmarkEnd w:id="14232"/>
          <w:bookmarkStart w:id="14233" w:name="para_c1db4f3d_b13b_4dea_a824_808dc9092b"/>
          <w:p>
            <w:pPr>
              <w:spacing w:before="180" w:after="0" w:line="240" w:lineRule="auto"/>
            </w:pPr>
            <w:r>
              <w:rPr>
                <w:rFonts w:ascii="Arial" w:hAnsi="Arial"/>
                <w:color w:val="000000"/>
                <w:sz w:val="18"/>
              </w:rPr>
              <w:t>Return Key required if set.</w:t>
            </w:r>
          </w:p>
          <w:bookmarkEnd w:id="14233"/>
          <w:bookmarkStart w:id="14234" w:name="para_b605a719_b251_409f_9dcc_8fcc344ebc"/>
          <w:p>
            <w:pPr>
              <w:spacing w:before="180" w:after="0" w:line="240" w:lineRule="auto"/>
            </w:pPr>
            <w:r>
              <w:rPr>
                <w:rFonts w:ascii="Arial" w:hAnsi="Arial"/>
                <w:color w:val="000000"/>
                <w:sz w:val="18"/>
              </w:rPr>
              <w:t>The Attributes of the Actual Human Performers Sequence shall only be retrieved with Sequence Matching.</w:t>
            </w:r>
          </w:p>
          <w:bookmarkEnd w:id="14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5" w:name="para_7da09e52_1651_4d43_a63f_e25cc40847"/>
          <w:p>
            <w:pPr>
              <w:spacing w:before="180" w:after="0" w:line="240" w:lineRule="auto"/>
            </w:pPr>
            <w:r>
              <w:rPr>
                <w:rFonts w:ascii="Arial" w:hAnsi="Arial"/>
                <w:color w:val="000000"/>
                <w:sz w:val="18"/>
              </w:rPr>
              <w:t>&gt;&gt;Human Performer Code Sequence</w:t>
            </w:r>
          </w:p>
          <w:bookmarkEnd w:id="14235"/>
        </w:tc>
        <w:tc>
          <w:tcPr>
            <w:tcBorders>
              <w:bottom w:val="single" w:sz="4" w:color="000000"/>
              <w:right w:val="single" w:sz="4" w:color="000000"/>
            </w:tcBorders>
            <w:tcMar>
              <w:top w:w="40" w:type="dxa"/>
              <w:left w:w="40" w:type="dxa"/>
              <w:bottom w:w="40" w:type="dxa"/>
              <w:right w:w="40" w:type="dxa"/>
            </w:tcMar>
            <w:vAlign w:val="top"/>
          </w:tcPr>
          <w:bookmarkStart w:id="14236" w:name="para_ad2b3afd_d162_40a7_95ed_71ae4cd85c"/>
          <w:p>
            <w:pPr>
              <w:spacing w:before="180" w:after="0" w:line="240" w:lineRule="auto"/>
              <w:jc w:val="center"/>
            </w:pPr>
            <w:r>
              <w:rPr>
                <w:rFonts w:ascii="Arial" w:hAnsi="Arial"/>
                <w:color w:val="000000"/>
                <w:sz w:val="18"/>
              </w:rPr>
              <w:t>(0040,4009)</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86d87c43_d9dc_4f3d_bc26_9879fb25de"/>
          <w:p>
            <w:pPr>
              <w:spacing w:before="180" w:after="0" w:line="240" w:lineRule="auto"/>
              <w:jc w:val="center"/>
            </w:pPr>
            <w:r>
              <w:rPr>
                <w:rFonts w:ascii="Arial" w:hAnsi="Arial"/>
                <w:color w:val="000000"/>
                <w:sz w:val="18"/>
              </w:rPr>
              <w:t>Not Allowed</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f4425b81_78bb_4a86_b2d6_a46a6c5fb5"/>
          <w:p>
            <w:pPr>
              <w:spacing w:before="180" w:after="0" w:line="240" w:lineRule="auto"/>
              <w:jc w:val="center"/>
            </w:pPr>
            <w:r>
              <w:rPr>
                <w:rFonts w:ascii="Arial" w:hAnsi="Arial"/>
                <w:color w:val="000000"/>
                <w:sz w:val="18"/>
              </w:rPr>
              <w:t>3/1</w:t>
            </w:r>
          </w:p>
          <w:bookmarkEnd w:id="14238"/>
        </w:tc>
        <w:tc>
          <w:tcPr>
            <w:tcBorders>
              <w:bottom w:val="single" w:sz="4" w:color="000000"/>
              <w:right w:val="single" w:sz="4" w:color="000000"/>
            </w:tcBorders>
            <w:tcMar>
              <w:top w:w="40" w:type="dxa"/>
              <w:left w:w="40" w:type="dxa"/>
              <w:bottom w:w="40" w:type="dxa"/>
              <w:right w:w="40" w:type="dxa"/>
            </w:tcMar>
            <w:vAlign w:val="top"/>
          </w:tcPr>
          <w:bookmarkStart w:id="14239" w:name="para_5d7e50da_96d2_4d0f_9d62_8b9ad9ac42"/>
          <w:p>
            <w:pPr>
              <w:spacing w:before="180" w:after="0" w:line="240" w:lineRule="auto"/>
              <w:jc w:val="center"/>
            </w:pPr>
            <w:r>
              <w:rPr>
                <w:rFonts w:ascii="Arial" w:hAnsi="Arial"/>
                <w:color w:val="000000"/>
                <w:sz w:val="18"/>
              </w:rPr>
              <w:t>RC</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23131438_feea_435f_a298_bb1d28a44e"/>
          <w:p>
            <w:pPr>
              <w:spacing w:before="180" w:after="0" w:line="240" w:lineRule="auto"/>
              <w:jc w:val="center"/>
            </w:pPr>
            <w:r>
              <w:rPr>
                <w:rFonts w:ascii="Arial" w:hAnsi="Arial"/>
                <w:color w:val="000000"/>
                <w:sz w:val="18"/>
              </w:rPr>
              <w:t>-/1</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4004ee72_68db_408c_bb50_755995ba5a"/>
          <w:p>
            <w:pPr>
              <w:spacing w:before="180" w:after="0" w:line="240" w:lineRule="auto"/>
              <w:jc w:val="center"/>
            </w:pPr>
            <w:r>
              <w:rPr>
                <w:rFonts w:ascii="Arial" w:hAnsi="Arial"/>
                <w:color w:val="000000"/>
                <w:sz w:val="18"/>
              </w:rPr>
              <w:t>-</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9fb7cc65_45eb_4620_8d6a_eff9c7dbbd"/>
          <w:p>
            <w:pPr>
              <w:spacing w:before="180" w:after="0" w:line="240" w:lineRule="auto"/>
              <w:jc w:val="center"/>
            </w:pPr>
            <w:r>
              <w:rPr>
                <w:rFonts w:ascii="Arial" w:hAnsi="Arial"/>
                <w:color w:val="000000"/>
                <w:sz w:val="18"/>
              </w:rPr>
              <w:t>-</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2a7654bd_fe2b_468a_b9ab_835c7205a5"/>
          <w:p>
            <w:pPr>
              <w:spacing w:before="180" w:after="0" w:line="240" w:lineRule="auto"/>
            </w:pPr>
            <w:r>
              <w:rPr>
                <w:rFonts w:ascii="Arial" w:hAnsi="Arial"/>
                <w:color w:val="000000"/>
                <w:sz w:val="18"/>
              </w:rPr>
              <w:t>Shall be provided if known.</w:t>
            </w:r>
          </w:p>
          <w:bookmarkEnd w:id="14243"/>
        </w:tc>
      </w:tr>
      <w:tr>
        <w:tblPrEx/>
        <w:trPr/>
        <w:tc>
          <w:tcPr>
            <w:hMerge w:val="restart"/>
            <w:tcBorders>
              <w:left w:val="single" w:sz="4" w:color="000000"/>
              <w:bottom w:val="single" w:sz="4" w:color="000000"/>
            </w:tcBorders>
            <w:tcMar>
              <w:top w:w="40" w:type="dxa"/>
              <w:left w:w="40" w:type="dxa"/>
              <w:bottom w:w="40" w:type="dxa"/>
            </w:tcMar>
            <w:vAlign w:val="top"/>
          </w:tcPr>
          <w:bookmarkStart w:id="14244" w:name="para_fbe75929_aa1a_4305_ae04_2a0fef4696"/>
          <w:p>
            <w:pPr>
              <w:spacing w:before="180" w:after="0" w:line="240" w:lineRule="auto"/>
            </w:pPr>
            <w:r>
              <w:rPr>
                <w:rFonts w:ascii="Arial" w:hAnsi="Arial"/>
                <w:i/>
                <w:color w:val="000000"/>
                <w:sz w:val="18"/>
              </w:rPr>
              <w:t xml:space="preserve">&gt;&gt;&gt;Include </w:t>
            </w:r>
            <w:hyperlink w:anchor="table_CC_2_5_2a">
              <w:r>
                <w:rPr>
                  <w:rFonts w:ascii="Arial" w:hAnsi="Arial"/>
                  <w:i/>
                  <w:color w:val="000000"/>
                  <w:sz w:val="18"/>
                </w:rPr>
                <w:t>Table CC.2.5-2a “UPS Code Sequence Macro”</w:t>
              </w:r>
            </w:hyperlink>
          </w:p>
          <w:bookmarkEnd w:id="142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5" w:name="para_4b06894e_9f80_466b_8613_25d5048638"/>
          <w:p>
            <w:pPr>
              <w:spacing w:before="180" w:after="0" w:line="240" w:lineRule="auto"/>
            </w:pPr>
            <w:r>
              <w:rPr>
                <w:rFonts w:ascii="Arial" w:hAnsi="Arial"/>
                <w:color w:val="000000"/>
                <w:sz w:val="18"/>
              </w:rPr>
              <w:t>&gt;&gt;Human Performer's Name</w:t>
            </w:r>
          </w:p>
          <w:bookmarkEnd w:id="14245"/>
        </w:tc>
        <w:tc>
          <w:tcPr>
            <w:tcBorders>
              <w:bottom w:val="single" w:sz="4" w:color="000000"/>
              <w:right w:val="single" w:sz="4" w:color="000000"/>
            </w:tcBorders>
            <w:tcMar>
              <w:top w:w="40" w:type="dxa"/>
              <w:left w:w="40" w:type="dxa"/>
              <w:bottom w:w="40" w:type="dxa"/>
              <w:right w:w="40" w:type="dxa"/>
            </w:tcMar>
            <w:vAlign w:val="top"/>
          </w:tcPr>
          <w:bookmarkStart w:id="14246" w:name="para_1b7a48ba_e941_4d97_a4b0_26eebd9951"/>
          <w:p>
            <w:pPr>
              <w:spacing w:before="180" w:after="0" w:line="240" w:lineRule="auto"/>
              <w:jc w:val="center"/>
            </w:pPr>
            <w:r>
              <w:rPr>
                <w:rFonts w:ascii="Arial" w:hAnsi="Arial"/>
                <w:color w:val="000000"/>
                <w:sz w:val="18"/>
              </w:rPr>
              <w:t>(0040,4037)</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38ebf4da_1cee_405b_a119_bc3aec8616"/>
          <w:p>
            <w:pPr>
              <w:spacing w:before="180" w:after="0" w:line="240" w:lineRule="auto"/>
              <w:jc w:val="center"/>
            </w:pPr>
            <w:r>
              <w:rPr>
                <w:rFonts w:ascii="Arial" w:hAnsi="Arial"/>
                <w:color w:val="000000"/>
                <w:sz w:val="18"/>
              </w:rPr>
              <w:t>Not Allowed</w:t>
            </w:r>
          </w:p>
          <w:bookmarkEnd w:id="14247"/>
        </w:tc>
        <w:tc>
          <w:tcPr>
            <w:tcBorders>
              <w:bottom w:val="single" w:sz="4" w:color="000000"/>
              <w:right w:val="single" w:sz="4" w:color="000000"/>
            </w:tcBorders>
            <w:tcMar>
              <w:top w:w="40" w:type="dxa"/>
              <w:left w:w="40" w:type="dxa"/>
              <w:bottom w:w="40" w:type="dxa"/>
              <w:right w:w="40" w:type="dxa"/>
            </w:tcMar>
            <w:vAlign w:val="top"/>
          </w:tcPr>
          <w:bookmarkStart w:id="14248" w:name="para_5ed65536_8e72_431e_aa47_37eb7adfc9"/>
          <w:p>
            <w:pPr>
              <w:spacing w:before="180" w:after="0" w:line="240" w:lineRule="auto"/>
              <w:jc w:val="center"/>
            </w:pPr>
            <w:r>
              <w:rPr>
                <w:rFonts w:ascii="Arial" w:hAnsi="Arial"/>
                <w:color w:val="000000"/>
                <w:sz w:val="18"/>
              </w:rPr>
              <w:t>3/1</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1c3a63c4_4aba_410b_8865_57574a5f3c"/>
          <w:p>
            <w:pPr>
              <w:spacing w:before="180" w:after="0" w:line="240" w:lineRule="auto"/>
              <w:jc w:val="center"/>
            </w:pPr>
            <w:r>
              <w:rPr>
                <w:rFonts w:ascii="Arial" w:hAnsi="Arial"/>
                <w:color w:val="000000"/>
                <w:sz w:val="18"/>
              </w:rPr>
              <w:t>RC</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b443eb7b_6200_4877_87f8_dc3820823c"/>
          <w:p>
            <w:pPr>
              <w:spacing w:before="180" w:after="0" w:line="240" w:lineRule="auto"/>
              <w:jc w:val="center"/>
            </w:pPr>
            <w:r>
              <w:rPr>
                <w:rFonts w:ascii="Arial" w:hAnsi="Arial"/>
                <w:color w:val="000000"/>
                <w:sz w:val="18"/>
              </w:rPr>
              <w:t>-/1</w:t>
            </w:r>
          </w:p>
          <w:bookmarkEnd w:id="14250"/>
        </w:tc>
        <w:tc>
          <w:tcPr>
            <w:tcBorders>
              <w:bottom w:val="single" w:sz="4" w:color="000000"/>
              <w:right w:val="single" w:sz="4" w:color="000000"/>
            </w:tcBorders>
            <w:tcMar>
              <w:top w:w="40" w:type="dxa"/>
              <w:left w:w="40" w:type="dxa"/>
              <w:bottom w:w="40" w:type="dxa"/>
              <w:right w:w="40" w:type="dxa"/>
            </w:tcMar>
            <w:vAlign w:val="top"/>
          </w:tcPr>
          <w:bookmarkStart w:id="14251" w:name="para_2377e0a6_77e4_4ba3_94cb_d971267020"/>
          <w:p>
            <w:pPr>
              <w:spacing w:before="180" w:after="0" w:line="240" w:lineRule="auto"/>
              <w:jc w:val="center"/>
            </w:pPr>
            <w:r>
              <w:rPr>
                <w:rFonts w:ascii="Arial" w:hAnsi="Arial"/>
                <w:color w:val="000000"/>
                <w:sz w:val="18"/>
              </w:rPr>
              <w:t>-</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fa1388d4_42fb_415e_b77f_346f2ccfb8"/>
          <w:p>
            <w:pPr>
              <w:spacing w:before="180" w:after="0" w:line="240" w:lineRule="auto"/>
              <w:jc w:val="center"/>
            </w:pPr>
            <w:r>
              <w:rPr>
                <w:rFonts w:ascii="Arial" w:hAnsi="Arial"/>
                <w:color w:val="000000"/>
                <w:sz w:val="18"/>
              </w:rPr>
              <w:t>-</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8d7bdf10_fad7_44b2_9698_6bad796fea"/>
          <w:p>
            <w:pPr>
              <w:spacing w:before="180" w:after="0" w:line="240" w:lineRule="auto"/>
            </w:pPr>
            <w:r>
              <w:rPr>
                <w:rFonts w:ascii="Arial" w:hAnsi="Arial"/>
                <w:color w:val="000000"/>
                <w:sz w:val="18"/>
              </w:rPr>
              <w:t>Shall be provided if known</w:t>
            </w:r>
          </w:p>
          <w:bookmarkEnd w:id="14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4" w:name="para_ed26ba37_e01c_4f12_95ee_f598d449c6"/>
          <w:p>
            <w:pPr>
              <w:spacing w:before="180" w:after="0" w:line="240" w:lineRule="auto"/>
            </w:pPr>
            <w:r>
              <w:rPr>
                <w:rFonts w:ascii="Arial" w:hAnsi="Arial"/>
                <w:color w:val="000000"/>
                <w:sz w:val="18"/>
              </w:rPr>
              <w:t>&gt;&gt;Human Performer's Organization</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e3252a49_214a_4666_8aae_2c796881f5"/>
          <w:p>
            <w:pPr>
              <w:spacing w:before="180" w:after="0" w:line="240" w:lineRule="auto"/>
              <w:jc w:val="center"/>
            </w:pPr>
            <w:r>
              <w:rPr>
                <w:rFonts w:ascii="Arial" w:hAnsi="Arial"/>
                <w:color w:val="000000"/>
                <w:sz w:val="18"/>
              </w:rPr>
              <w:t>(0040,4036)</w:t>
            </w:r>
          </w:p>
          <w:bookmarkEnd w:id="14255"/>
        </w:tc>
        <w:tc>
          <w:tcPr>
            <w:tcBorders>
              <w:bottom w:val="single" w:sz="4" w:color="000000"/>
              <w:right w:val="single" w:sz="4" w:color="000000"/>
            </w:tcBorders>
            <w:tcMar>
              <w:top w:w="40" w:type="dxa"/>
              <w:left w:w="40" w:type="dxa"/>
              <w:bottom w:w="40" w:type="dxa"/>
              <w:right w:w="40" w:type="dxa"/>
            </w:tcMar>
            <w:vAlign w:val="top"/>
          </w:tcPr>
          <w:bookmarkStart w:id="14256" w:name="para_d4486958_ebd5_4b83_bbf5_cc0384be4f"/>
          <w:p>
            <w:pPr>
              <w:spacing w:before="180" w:after="0" w:line="240" w:lineRule="auto"/>
              <w:jc w:val="center"/>
            </w:pPr>
            <w:r>
              <w:rPr>
                <w:rFonts w:ascii="Arial" w:hAnsi="Arial"/>
                <w:color w:val="000000"/>
                <w:sz w:val="18"/>
              </w:rPr>
              <w:t>Not Allowed</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99d2a9bc_0857_4903_abeb_9547288386"/>
          <w:p>
            <w:pPr>
              <w:spacing w:before="180" w:after="0" w:line="240" w:lineRule="auto"/>
              <w:jc w:val="center"/>
            </w:pPr>
            <w:r>
              <w:rPr>
                <w:rFonts w:ascii="Arial" w:hAnsi="Arial"/>
                <w:color w:val="000000"/>
                <w:sz w:val="18"/>
              </w:rPr>
              <w:t>3/1</w:t>
            </w:r>
          </w:p>
          <w:bookmarkEnd w:id="14257"/>
        </w:tc>
        <w:tc>
          <w:tcPr>
            <w:tcBorders>
              <w:bottom w:val="single" w:sz="4" w:color="000000"/>
              <w:right w:val="single" w:sz="4" w:color="000000"/>
            </w:tcBorders>
            <w:tcMar>
              <w:top w:w="40" w:type="dxa"/>
              <w:left w:w="40" w:type="dxa"/>
              <w:bottom w:w="40" w:type="dxa"/>
              <w:right w:w="40" w:type="dxa"/>
            </w:tcMar>
            <w:vAlign w:val="top"/>
          </w:tcPr>
          <w:bookmarkStart w:id="14258" w:name="para_96d56bf2_6ae6_4859_8f77_19b1cc8b59"/>
          <w:p>
            <w:pPr>
              <w:spacing w:before="180" w:after="0" w:line="240" w:lineRule="auto"/>
              <w:jc w:val="center"/>
            </w:pPr>
            <w:r>
              <w:rPr>
                <w:rFonts w:ascii="Arial" w:hAnsi="Arial"/>
                <w:color w:val="000000"/>
                <w:sz w:val="18"/>
              </w:rPr>
              <w:t>O</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4ae8f640_63ba_4196_a6f8_4584370ed8"/>
          <w:p>
            <w:pPr>
              <w:spacing w:before="180" w:after="0" w:line="240" w:lineRule="auto"/>
              <w:jc w:val="center"/>
            </w:pPr>
            <w:r>
              <w:rPr>
                <w:rFonts w:ascii="Arial" w:hAnsi="Arial"/>
                <w:color w:val="000000"/>
                <w:sz w:val="18"/>
              </w:rPr>
              <w:t>-/1</w:t>
            </w:r>
          </w:p>
          <w:bookmarkEnd w:id="14259"/>
        </w:tc>
        <w:tc>
          <w:tcPr>
            <w:tcBorders>
              <w:bottom w:val="single" w:sz="4" w:color="000000"/>
              <w:right w:val="single" w:sz="4" w:color="000000"/>
            </w:tcBorders>
            <w:tcMar>
              <w:top w:w="40" w:type="dxa"/>
              <w:left w:w="40" w:type="dxa"/>
              <w:bottom w:w="40" w:type="dxa"/>
              <w:right w:w="40" w:type="dxa"/>
            </w:tcMar>
            <w:vAlign w:val="top"/>
          </w:tcPr>
          <w:bookmarkStart w:id="14260" w:name="para_53036e71_776b_41eb_b069_3053ccfe93"/>
          <w:p>
            <w:pPr>
              <w:spacing w:before="180" w:after="0" w:line="240" w:lineRule="auto"/>
              <w:jc w:val="center"/>
            </w:pPr>
            <w:r>
              <w:rPr>
                <w:rFonts w:ascii="Arial" w:hAnsi="Arial"/>
                <w:color w:val="000000"/>
                <w:sz w:val="18"/>
              </w:rPr>
              <w:t>-</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0d41047d_e077_498f_ae9a_4afe2963f0"/>
          <w:p>
            <w:pPr>
              <w:spacing w:before="180" w:after="0" w:line="240" w:lineRule="auto"/>
              <w:jc w:val="center"/>
            </w:pPr>
            <w:r>
              <w:rPr>
                <w:rFonts w:ascii="Arial" w:hAnsi="Arial"/>
                <w:color w:val="000000"/>
                <w:sz w:val="18"/>
              </w:rPr>
              <w:t>-</w:t>
            </w:r>
          </w:p>
          <w:bookmarkEnd w:id="142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2" w:name="para_3e04e922_b20a_4cdb_8505_2e6e242306"/>
          <w:p>
            <w:pPr>
              <w:spacing w:before="180" w:after="0" w:line="240" w:lineRule="auto"/>
            </w:pPr>
            <w:r>
              <w:rPr>
                <w:rFonts w:ascii="Arial" w:hAnsi="Arial"/>
                <w:color w:val="000000"/>
                <w:sz w:val="18"/>
              </w:rPr>
              <w:t>&gt;Performed Station Name Code Sequence</w:t>
            </w:r>
          </w:p>
          <w:bookmarkEnd w:id="14262"/>
        </w:tc>
        <w:tc>
          <w:tcPr>
            <w:tcBorders>
              <w:bottom w:val="single" w:sz="4" w:color="000000"/>
              <w:right w:val="single" w:sz="4" w:color="000000"/>
            </w:tcBorders>
            <w:tcMar>
              <w:top w:w="40" w:type="dxa"/>
              <w:left w:w="40" w:type="dxa"/>
              <w:bottom w:w="40" w:type="dxa"/>
              <w:right w:w="40" w:type="dxa"/>
            </w:tcMar>
            <w:vAlign w:val="top"/>
          </w:tcPr>
          <w:bookmarkStart w:id="14263" w:name="para_3a345309_c61f_4981_bdc5_71ac803176"/>
          <w:p>
            <w:pPr>
              <w:spacing w:before="180" w:after="0" w:line="240" w:lineRule="auto"/>
              <w:jc w:val="center"/>
            </w:pPr>
            <w:r>
              <w:rPr>
                <w:rFonts w:ascii="Arial" w:hAnsi="Arial"/>
                <w:color w:val="000000"/>
                <w:sz w:val="18"/>
              </w:rPr>
              <w:t>(0040,4028)</w:t>
            </w:r>
          </w:p>
          <w:bookmarkEnd w:id="14263"/>
        </w:tc>
        <w:tc>
          <w:tcPr>
            <w:tcBorders>
              <w:bottom w:val="single" w:sz="4" w:color="000000"/>
              <w:right w:val="single" w:sz="4" w:color="000000"/>
            </w:tcBorders>
            <w:tcMar>
              <w:top w:w="40" w:type="dxa"/>
              <w:left w:w="40" w:type="dxa"/>
              <w:bottom w:w="40" w:type="dxa"/>
              <w:right w:w="40" w:type="dxa"/>
            </w:tcMar>
            <w:vAlign w:val="top"/>
          </w:tcPr>
          <w:bookmarkStart w:id="14264" w:name="para_939c4abb_1ddb_44a6_a06a_2e1895d284"/>
          <w:p>
            <w:pPr>
              <w:spacing w:before="180" w:after="0" w:line="240" w:lineRule="auto"/>
              <w:jc w:val="center"/>
            </w:pPr>
            <w:r>
              <w:rPr>
                <w:rFonts w:ascii="Arial" w:hAnsi="Arial"/>
                <w:color w:val="000000"/>
                <w:sz w:val="18"/>
              </w:rPr>
              <w:t>Not Allowed</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5e470297_669a_4ced_89e2_cb4597f46b"/>
          <w:p>
            <w:pPr>
              <w:spacing w:before="180" w:after="0" w:line="240" w:lineRule="auto"/>
              <w:jc w:val="center"/>
            </w:pPr>
            <w:r>
              <w:rPr>
                <w:rFonts w:ascii="Arial" w:hAnsi="Arial"/>
                <w:color w:val="000000"/>
                <w:sz w:val="18"/>
              </w:rPr>
              <w:t>3/2</w:t>
            </w:r>
          </w:p>
          <w:bookmarkEnd w:id="14265"/>
        </w:tc>
        <w:tc>
          <w:tcPr>
            <w:tcBorders>
              <w:bottom w:val="single" w:sz="4" w:color="000000"/>
              <w:right w:val="single" w:sz="4" w:color="000000"/>
            </w:tcBorders>
            <w:tcMar>
              <w:top w:w="40" w:type="dxa"/>
              <w:left w:w="40" w:type="dxa"/>
              <w:bottom w:w="40" w:type="dxa"/>
              <w:right w:w="40" w:type="dxa"/>
            </w:tcMar>
            <w:vAlign w:val="top"/>
          </w:tcPr>
          <w:bookmarkStart w:id="14266" w:name="para_53f79533_b100_4ae4_9c23_19aed45469"/>
          <w:p>
            <w:pPr>
              <w:spacing w:before="180" w:after="0" w:line="240" w:lineRule="auto"/>
              <w:jc w:val="center"/>
            </w:pPr>
            <w:r>
              <w:rPr>
                <w:rFonts w:ascii="Arial" w:hAnsi="Arial"/>
                <w:color w:val="000000"/>
                <w:sz w:val="18"/>
              </w:rPr>
              <w:t>P</w:t>
            </w:r>
          </w:p>
          <w:bookmarkEnd w:id="14266"/>
        </w:tc>
        <w:tc>
          <w:tcPr>
            <w:tcBorders>
              <w:bottom w:val="single" w:sz="4" w:color="000000"/>
              <w:right w:val="single" w:sz="4" w:color="000000"/>
            </w:tcBorders>
            <w:tcMar>
              <w:top w:w="40" w:type="dxa"/>
              <w:left w:w="40" w:type="dxa"/>
              <w:bottom w:w="40" w:type="dxa"/>
              <w:right w:w="40" w:type="dxa"/>
            </w:tcMar>
            <w:vAlign w:val="top"/>
          </w:tcPr>
          <w:bookmarkStart w:id="14267" w:name="para_fb9debc7_7fe4_46de_8f52_dd932c91dc"/>
          <w:p>
            <w:pPr>
              <w:spacing w:before="180" w:after="0" w:line="240" w:lineRule="auto"/>
              <w:jc w:val="center"/>
            </w:pPr>
            <w:r>
              <w:rPr>
                <w:rFonts w:ascii="Arial" w:hAnsi="Arial"/>
                <w:color w:val="000000"/>
                <w:sz w:val="18"/>
              </w:rPr>
              <w:t>-/2</w:t>
            </w:r>
          </w:p>
          <w:bookmarkEnd w:id="14267"/>
        </w:tc>
        <w:tc>
          <w:tcPr>
            <w:tcBorders>
              <w:bottom w:val="single" w:sz="4" w:color="000000"/>
              <w:right w:val="single" w:sz="4" w:color="000000"/>
            </w:tcBorders>
            <w:tcMar>
              <w:top w:w="40" w:type="dxa"/>
              <w:left w:w="40" w:type="dxa"/>
              <w:bottom w:w="40" w:type="dxa"/>
              <w:right w:w="40" w:type="dxa"/>
            </w:tcMar>
            <w:vAlign w:val="top"/>
          </w:tcPr>
          <w:bookmarkStart w:id="14268" w:name="para_564c084a_797f_47da_b2df_e1cd6c3541"/>
          <w:p>
            <w:pPr>
              <w:spacing w:before="180" w:after="0" w:line="240" w:lineRule="auto"/>
              <w:jc w:val="center"/>
            </w:pPr>
            <w:r>
              <w:rPr>
                <w:rFonts w:ascii="Arial" w:hAnsi="Arial"/>
                <w:color w:val="000000"/>
                <w:sz w:val="18"/>
              </w:rPr>
              <w:t>O</w:t>
            </w:r>
          </w:p>
          <w:bookmarkEnd w:id="14268"/>
        </w:tc>
        <w:tc>
          <w:tcPr>
            <w:tcBorders>
              <w:bottom w:val="single" w:sz="4" w:color="000000"/>
              <w:right w:val="single" w:sz="4" w:color="000000"/>
            </w:tcBorders>
            <w:tcMar>
              <w:top w:w="40" w:type="dxa"/>
              <w:left w:w="40" w:type="dxa"/>
              <w:bottom w:w="40" w:type="dxa"/>
              <w:right w:w="40" w:type="dxa"/>
            </w:tcMar>
            <w:vAlign w:val="top"/>
          </w:tcPr>
          <w:bookmarkStart w:id="14269" w:name="para_b00abcf3_026b_47c9_b2df_b81d61605b"/>
          <w:p>
            <w:pPr>
              <w:spacing w:before="180" w:after="0" w:line="240" w:lineRule="auto"/>
              <w:jc w:val="center"/>
            </w:pPr>
            <w:r>
              <w:rPr>
                <w:rFonts w:ascii="Arial" w:hAnsi="Arial"/>
                <w:color w:val="000000"/>
                <w:sz w:val="18"/>
              </w:rPr>
              <w:t>3</w:t>
            </w:r>
          </w:p>
          <w:bookmarkEnd w:id="142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70" w:name="para_eed57ab9_7e85_49ed_ac68_9ff1a1e15d"/>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2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1" w:name="para_bc7ee0c2_dc49_4041_9986_b296150864"/>
          <w:p>
            <w:pPr>
              <w:spacing w:before="180" w:after="0" w:line="240" w:lineRule="auto"/>
            </w:pPr>
            <w:r>
              <w:rPr>
                <w:rFonts w:ascii="Arial" w:hAnsi="Arial"/>
                <w:color w:val="000000"/>
                <w:sz w:val="18"/>
              </w:rPr>
              <w:t>&gt;Performed Station Class Code Sequence</w:t>
            </w:r>
          </w:p>
          <w:bookmarkEnd w:id="14271"/>
        </w:tc>
        <w:tc>
          <w:tcPr>
            <w:tcBorders>
              <w:bottom w:val="single" w:sz="4" w:color="000000"/>
              <w:right w:val="single" w:sz="4" w:color="000000"/>
            </w:tcBorders>
            <w:tcMar>
              <w:top w:w="40" w:type="dxa"/>
              <w:left w:w="40" w:type="dxa"/>
              <w:bottom w:w="40" w:type="dxa"/>
              <w:right w:w="40" w:type="dxa"/>
            </w:tcMar>
            <w:vAlign w:val="top"/>
          </w:tcPr>
          <w:bookmarkStart w:id="14272" w:name="para_94332526_76ca_4126_8592_f6ad39bab7"/>
          <w:p>
            <w:pPr>
              <w:spacing w:before="180" w:after="0" w:line="240" w:lineRule="auto"/>
              <w:jc w:val="center"/>
            </w:pPr>
            <w:r>
              <w:rPr>
                <w:rFonts w:ascii="Arial" w:hAnsi="Arial"/>
                <w:color w:val="000000"/>
                <w:sz w:val="18"/>
              </w:rPr>
              <w:t>(0040,4029)</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bab50474_d4f3_440a_821e_390c123d21"/>
          <w:p>
            <w:pPr>
              <w:spacing w:before="180" w:after="0" w:line="240" w:lineRule="auto"/>
              <w:jc w:val="center"/>
            </w:pPr>
            <w:r>
              <w:rPr>
                <w:rFonts w:ascii="Arial" w:hAnsi="Arial"/>
                <w:color w:val="000000"/>
                <w:sz w:val="18"/>
              </w:rPr>
              <w:t>Not Allowed</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0f78526f_ebd0_44a3_a91a_5c036e7700"/>
          <w:p>
            <w:pPr>
              <w:spacing w:before="180" w:after="0" w:line="240" w:lineRule="auto"/>
              <w:jc w:val="center"/>
            </w:pPr>
            <w:r>
              <w:rPr>
                <w:rFonts w:ascii="Arial" w:hAnsi="Arial"/>
                <w:color w:val="000000"/>
                <w:sz w:val="18"/>
              </w:rPr>
              <w:t>3/2</w:t>
            </w:r>
          </w:p>
          <w:bookmarkEnd w:id="14274"/>
        </w:tc>
        <w:tc>
          <w:tcPr>
            <w:tcBorders>
              <w:bottom w:val="single" w:sz="4" w:color="000000"/>
              <w:right w:val="single" w:sz="4" w:color="000000"/>
            </w:tcBorders>
            <w:tcMar>
              <w:top w:w="40" w:type="dxa"/>
              <w:left w:w="40" w:type="dxa"/>
              <w:bottom w:w="40" w:type="dxa"/>
              <w:right w:w="40" w:type="dxa"/>
            </w:tcMar>
            <w:vAlign w:val="top"/>
          </w:tcPr>
          <w:bookmarkStart w:id="14275" w:name="para_91caeea1_50da_4d68_b25b_2b00ab3ff5"/>
          <w:p>
            <w:pPr>
              <w:spacing w:before="180" w:after="0" w:line="240" w:lineRule="auto"/>
              <w:jc w:val="center"/>
            </w:pPr>
            <w:r>
              <w:rPr>
                <w:rFonts w:ascii="Arial" w:hAnsi="Arial"/>
                <w:color w:val="000000"/>
                <w:sz w:val="18"/>
              </w:rPr>
              <w:t>O</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254e1952_361d_46c2_a997_43a1869304"/>
          <w:p>
            <w:pPr>
              <w:spacing w:before="180" w:after="0" w:line="240" w:lineRule="auto"/>
              <w:jc w:val="center"/>
            </w:pPr>
            <w:r>
              <w:rPr>
                <w:rFonts w:ascii="Arial" w:hAnsi="Arial"/>
                <w:color w:val="000000"/>
                <w:sz w:val="18"/>
              </w:rPr>
              <w:t>-/2</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646faf3e_a8f6_4b52_8ee3_4cac7fee4a"/>
          <w:p>
            <w:pPr>
              <w:spacing w:before="180" w:after="0" w:line="240" w:lineRule="auto"/>
              <w:jc w:val="center"/>
            </w:pPr>
            <w:r>
              <w:rPr>
                <w:rFonts w:ascii="Arial" w:hAnsi="Arial"/>
                <w:color w:val="000000"/>
                <w:sz w:val="18"/>
              </w:rPr>
              <w:t>-</w:t>
            </w:r>
          </w:p>
          <w:bookmarkEnd w:id="14277"/>
        </w:tc>
        <w:tc>
          <w:tcPr>
            <w:tcBorders>
              <w:bottom w:val="single" w:sz="4" w:color="000000"/>
              <w:right w:val="single" w:sz="4" w:color="000000"/>
            </w:tcBorders>
            <w:tcMar>
              <w:top w:w="40" w:type="dxa"/>
              <w:left w:w="40" w:type="dxa"/>
              <w:bottom w:w="40" w:type="dxa"/>
              <w:right w:w="40" w:type="dxa"/>
            </w:tcMar>
            <w:vAlign w:val="top"/>
          </w:tcPr>
          <w:bookmarkStart w:id="14278" w:name="para_edf496e6_40df_454d_8237_41d6cd2f73"/>
          <w:p>
            <w:pPr>
              <w:spacing w:before="180" w:after="0" w:line="240" w:lineRule="auto"/>
              <w:jc w:val="center"/>
            </w:pPr>
            <w:r>
              <w:rPr>
                <w:rFonts w:ascii="Arial" w:hAnsi="Arial"/>
                <w:color w:val="000000"/>
                <w:sz w:val="18"/>
              </w:rPr>
              <w:t>-</w:t>
            </w:r>
          </w:p>
          <w:bookmarkEnd w:id="142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79" w:name="para_c7e8c63d_9a16_4a43_917d_89d056a49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2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0" w:name="para_024ac171_84b6_48d4_8003_0c53055486"/>
          <w:p>
            <w:pPr>
              <w:spacing w:before="180" w:after="0" w:line="240" w:lineRule="auto"/>
            </w:pPr>
            <w:r>
              <w:rPr>
                <w:rFonts w:ascii="Arial" w:hAnsi="Arial"/>
                <w:color w:val="000000"/>
                <w:sz w:val="18"/>
              </w:rPr>
              <w:t>&gt;Performed Station Geographic Location Code Sequence</w:t>
            </w:r>
          </w:p>
          <w:bookmarkEnd w:id="14280"/>
        </w:tc>
        <w:tc>
          <w:tcPr>
            <w:tcBorders>
              <w:bottom w:val="single" w:sz="4" w:color="000000"/>
              <w:right w:val="single" w:sz="4" w:color="000000"/>
            </w:tcBorders>
            <w:tcMar>
              <w:top w:w="40" w:type="dxa"/>
              <w:left w:w="40" w:type="dxa"/>
              <w:bottom w:w="40" w:type="dxa"/>
              <w:right w:w="40" w:type="dxa"/>
            </w:tcMar>
            <w:vAlign w:val="top"/>
          </w:tcPr>
          <w:bookmarkStart w:id="14281" w:name="para_3fd6ea02_3230_4504_881c_1e49af21a2"/>
          <w:p>
            <w:pPr>
              <w:spacing w:before="180" w:after="0" w:line="240" w:lineRule="auto"/>
              <w:jc w:val="center"/>
            </w:pPr>
            <w:r>
              <w:rPr>
                <w:rFonts w:ascii="Arial" w:hAnsi="Arial"/>
                <w:color w:val="000000"/>
                <w:sz w:val="18"/>
              </w:rPr>
              <w:t>(0040,4030)</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272a12cf_d64d_48af_aef1_57e3970ca5"/>
          <w:p>
            <w:pPr>
              <w:spacing w:before="180" w:after="0" w:line="240" w:lineRule="auto"/>
              <w:jc w:val="center"/>
            </w:pPr>
            <w:r>
              <w:rPr>
                <w:rFonts w:ascii="Arial" w:hAnsi="Arial"/>
                <w:color w:val="000000"/>
                <w:sz w:val="18"/>
              </w:rPr>
              <w:t>Not Allowed</w:t>
            </w:r>
          </w:p>
          <w:bookmarkEnd w:id="14282"/>
        </w:tc>
        <w:tc>
          <w:tcPr>
            <w:tcBorders>
              <w:bottom w:val="single" w:sz="4" w:color="000000"/>
              <w:right w:val="single" w:sz="4" w:color="000000"/>
            </w:tcBorders>
            <w:tcMar>
              <w:top w:w="40" w:type="dxa"/>
              <w:left w:w="40" w:type="dxa"/>
              <w:bottom w:w="40" w:type="dxa"/>
              <w:right w:w="40" w:type="dxa"/>
            </w:tcMar>
            <w:vAlign w:val="top"/>
          </w:tcPr>
          <w:bookmarkStart w:id="14283" w:name="para_facc6011_0d24_47d0_90cd_66c3081e22"/>
          <w:p>
            <w:pPr>
              <w:spacing w:before="180" w:after="0" w:line="240" w:lineRule="auto"/>
              <w:jc w:val="center"/>
            </w:pPr>
            <w:r>
              <w:rPr>
                <w:rFonts w:ascii="Arial" w:hAnsi="Arial"/>
                <w:color w:val="000000"/>
                <w:sz w:val="18"/>
              </w:rPr>
              <w:t>3/2</w:t>
            </w:r>
          </w:p>
          <w:bookmarkEnd w:id="14283"/>
        </w:tc>
        <w:tc>
          <w:tcPr>
            <w:tcBorders>
              <w:bottom w:val="single" w:sz="4" w:color="000000"/>
              <w:right w:val="single" w:sz="4" w:color="000000"/>
            </w:tcBorders>
            <w:tcMar>
              <w:top w:w="40" w:type="dxa"/>
              <w:left w:w="40" w:type="dxa"/>
              <w:bottom w:w="40" w:type="dxa"/>
              <w:right w:w="40" w:type="dxa"/>
            </w:tcMar>
            <w:vAlign w:val="top"/>
          </w:tcPr>
          <w:bookmarkStart w:id="14284" w:name="para_34b73f4a_008d_4226_9f96_71c08eba82"/>
          <w:p>
            <w:pPr>
              <w:spacing w:before="180" w:after="0" w:line="240" w:lineRule="auto"/>
              <w:jc w:val="center"/>
            </w:pPr>
            <w:r>
              <w:rPr>
                <w:rFonts w:ascii="Arial" w:hAnsi="Arial"/>
                <w:color w:val="000000"/>
                <w:sz w:val="18"/>
              </w:rPr>
              <w:t>O</w:t>
            </w:r>
          </w:p>
          <w:bookmarkEnd w:id="14284"/>
        </w:tc>
        <w:tc>
          <w:tcPr>
            <w:tcBorders>
              <w:bottom w:val="single" w:sz="4" w:color="000000"/>
              <w:right w:val="single" w:sz="4" w:color="000000"/>
            </w:tcBorders>
            <w:tcMar>
              <w:top w:w="40" w:type="dxa"/>
              <w:left w:w="40" w:type="dxa"/>
              <w:bottom w:w="40" w:type="dxa"/>
              <w:right w:w="40" w:type="dxa"/>
            </w:tcMar>
            <w:vAlign w:val="top"/>
          </w:tcPr>
          <w:bookmarkStart w:id="14285" w:name="para_ead78e1b_8a7c_4fd5_bffd_2ef7cb6225"/>
          <w:p>
            <w:pPr>
              <w:spacing w:before="180" w:after="0" w:line="240" w:lineRule="auto"/>
              <w:jc w:val="center"/>
            </w:pPr>
            <w:r>
              <w:rPr>
                <w:rFonts w:ascii="Arial" w:hAnsi="Arial"/>
                <w:color w:val="000000"/>
                <w:sz w:val="18"/>
              </w:rPr>
              <w:t>-/2</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5a14dad8_ade9_4769_931d_9580e83f9c"/>
          <w:p>
            <w:pPr>
              <w:spacing w:before="180" w:after="0" w:line="240" w:lineRule="auto"/>
              <w:jc w:val="center"/>
            </w:pPr>
            <w:r>
              <w:rPr>
                <w:rFonts w:ascii="Arial" w:hAnsi="Arial"/>
                <w:color w:val="000000"/>
                <w:sz w:val="18"/>
              </w:rPr>
              <w:t>-</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00e9c8d8_3c6b_4459_ac5f_b1590597b6"/>
          <w:p>
            <w:pPr>
              <w:spacing w:before="180" w:after="0" w:line="240" w:lineRule="auto"/>
              <w:jc w:val="center"/>
            </w:pPr>
            <w:r>
              <w:rPr>
                <w:rFonts w:ascii="Arial" w:hAnsi="Arial"/>
                <w:color w:val="000000"/>
                <w:sz w:val="18"/>
              </w:rPr>
              <w:t>-</w:t>
            </w:r>
          </w:p>
          <w:bookmarkEnd w:id="142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88" w:name="para_2a128d38_16ea_493d_9f14_9c29a1786b"/>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2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9" w:name="para_03ce645e_c1d8_4f51_aa2b_b54d5fbcf2"/>
          <w:p>
            <w:pPr>
              <w:spacing w:before="180" w:after="0" w:line="240" w:lineRule="auto"/>
            </w:pPr>
            <w:r>
              <w:rPr>
                <w:rFonts w:ascii="Arial" w:hAnsi="Arial"/>
                <w:color w:val="000000"/>
                <w:sz w:val="18"/>
              </w:rPr>
              <w:t>&gt;Performed Procedure Step Start DateTime</w:t>
            </w:r>
          </w:p>
          <w:bookmarkEnd w:id="14289"/>
        </w:tc>
        <w:tc>
          <w:tcPr>
            <w:tcBorders>
              <w:bottom w:val="single" w:sz="4" w:color="000000"/>
              <w:right w:val="single" w:sz="4" w:color="000000"/>
            </w:tcBorders>
            <w:tcMar>
              <w:top w:w="40" w:type="dxa"/>
              <w:left w:w="40" w:type="dxa"/>
              <w:bottom w:w="40" w:type="dxa"/>
              <w:right w:w="40" w:type="dxa"/>
            </w:tcMar>
            <w:vAlign w:val="top"/>
          </w:tcPr>
          <w:bookmarkStart w:id="14290" w:name="para_4c219ac8_211a_4ba6_b095_e6ffa6e7b8"/>
          <w:p>
            <w:pPr>
              <w:spacing w:before="180" w:after="0" w:line="240" w:lineRule="auto"/>
              <w:jc w:val="center"/>
            </w:pPr>
            <w:r>
              <w:rPr>
                <w:rFonts w:ascii="Arial" w:hAnsi="Arial"/>
                <w:color w:val="000000"/>
                <w:sz w:val="18"/>
              </w:rPr>
              <w:t>(0040,4050)</w:t>
            </w:r>
          </w:p>
          <w:bookmarkEnd w:id="14290"/>
        </w:tc>
        <w:tc>
          <w:tcPr>
            <w:tcBorders>
              <w:bottom w:val="single" w:sz="4" w:color="000000"/>
              <w:right w:val="single" w:sz="4" w:color="000000"/>
            </w:tcBorders>
            <w:tcMar>
              <w:top w:w="40" w:type="dxa"/>
              <w:left w:w="40" w:type="dxa"/>
              <w:bottom w:w="40" w:type="dxa"/>
              <w:right w:w="40" w:type="dxa"/>
            </w:tcMar>
            <w:vAlign w:val="top"/>
          </w:tcPr>
          <w:bookmarkStart w:id="14291" w:name="para_66edf812_4785_4367_b05a_1be2d97279"/>
          <w:p>
            <w:pPr>
              <w:spacing w:before="180" w:after="0" w:line="240" w:lineRule="auto"/>
              <w:jc w:val="center"/>
            </w:pPr>
            <w:r>
              <w:rPr>
                <w:rFonts w:ascii="Arial" w:hAnsi="Arial"/>
                <w:color w:val="000000"/>
                <w:sz w:val="18"/>
              </w:rPr>
              <w:t>Not Allowed</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4536792f_c740_474c_9d21_77bc860481"/>
          <w:p>
            <w:pPr>
              <w:spacing w:before="180" w:after="0" w:line="240" w:lineRule="auto"/>
              <w:jc w:val="center"/>
            </w:pPr>
            <w:r>
              <w:rPr>
                <w:rFonts w:ascii="Arial" w:hAnsi="Arial"/>
                <w:color w:val="000000"/>
                <w:sz w:val="18"/>
              </w:rPr>
              <w:t>3/1</w:t>
            </w:r>
          </w:p>
          <w:bookmarkEnd w:id="14292"/>
        </w:tc>
        <w:tc>
          <w:tcPr>
            <w:tcBorders>
              <w:bottom w:val="single" w:sz="4" w:color="000000"/>
              <w:right w:val="single" w:sz="4" w:color="000000"/>
            </w:tcBorders>
            <w:tcMar>
              <w:top w:w="40" w:type="dxa"/>
              <w:left w:w="40" w:type="dxa"/>
              <w:bottom w:w="40" w:type="dxa"/>
              <w:right w:w="40" w:type="dxa"/>
            </w:tcMar>
            <w:vAlign w:val="top"/>
          </w:tcPr>
          <w:bookmarkStart w:id="14293" w:name="para_2f81558d_85ae_4649_bd20_b739ab7a73"/>
          <w:p>
            <w:pPr>
              <w:spacing w:before="180" w:after="0" w:line="240" w:lineRule="auto"/>
              <w:jc w:val="center"/>
            </w:pPr>
            <w:r>
              <w:rPr>
                <w:rFonts w:ascii="Arial" w:hAnsi="Arial"/>
                <w:color w:val="000000"/>
                <w:sz w:val="18"/>
              </w:rPr>
              <w:t>P</w:t>
            </w:r>
          </w:p>
          <w:bookmarkEnd w:id="14293"/>
        </w:tc>
        <w:tc>
          <w:tcPr>
            <w:tcBorders>
              <w:bottom w:val="single" w:sz="4" w:color="000000"/>
              <w:right w:val="single" w:sz="4" w:color="000000"/>
            </w:tcBorders>
            <w:tcMar>
              <w:top w:w="40" w:type="dxa"/>
              <w:left w:w="40" w:type="dxa"/>
              <w:bottom w:w="40" w:type="dxa"/>
              <w:right w:w="40" w:type="dxa"/>
            </w:tcMar>
            <w:vAlign w:val="top"/>
          </w:tcPr>
          <w:bookmarkStart w:id="14294" w:name="para_34c86517_6b3d_4cd3_b99b_2bd68fa15c"/>
          <w:p>
            <w:pPr>
              <w:spacing w:before="180" w:after="0" w:line="240" w:lineRule="auto"/>
              <w:jc w:val="center"/>
            </w:pPr>
            <w:r>
              <w:rPr>
                <w:rFonts w:ascii="Arial" w:hAnsi="Arial"/>
                <w:color w:val="000000"/>
                <w:sz w:val="18"/>
              </w:rPr>
              <w:t>-/1</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60283724_0844_48ad_8639_d9250debac"/>
          <w:p>
            <w:pPr>
              <w:spacing w:before="180" w:after="0" w:line="240" w:lineRule="auto"/>
              <w:jc w:val="center"/>
            </w:pPr>
            <w:r>
              <w:rPr>
                <w:rFonts w:ascii="Arial" w:hAnsi="Arial"/>
                <w:color w:val="000000"/>
                <w:sz w:val="18"/>
              </w:rPr>
              <w:t>-</w:t>
            </w:r>
          </w:p>
          <w:bookmarkEnd w:id="14295"/>
        </w:tc>
        <w:tc>
          <w:tcPr>
            <w:tcBorders>
              <w:bottom w:val="single" w:sz="4" w:color="000000"/>
              <w:right w:val="single" w:sz="4" w:color="000000"/>
            </w:tcBorders>
            <w:tcMar>
              <w:top w:w="40" w:type="dxa"/>
              <w:left w:w="40" w:type="dxa"/>
              <w:bottom w:w="40" w:type="dxa"/>
              <w:right w:w="40" w:type="dxa"/>
            </w:tcMar>
            <w:vAlign w:val="top"/>
          </w:tcPr>
          <w:bookmarkStart w:id="14296" w:name="para_5e67d3d0_f02a_4f04_8098_1fa42f60f7"/>
          <w:p>
            <w:pPr>
              <w:spacing w:before="180" w:after="0" w:line="240" w:lineRule="auto"/>
              <w:jc w:val="center"/>
            </w:pPr>
            <w:r>
              <w:rPr>
                <w:rFonts w:ascii="Arial" w:hAnsi="Arial"/>
                <w:color w:val="000000"/>
                <w:sz w:val="18"/>
              </w:rPr>
              <w:t>-</w:t>
            </w:r>
          </w:p>
          <w:bookmarkEnd w:id="142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7" w:name="para_ab21b71e_6677_4c1e_b4ce_35591677ef"/>
          <w:p>
            <w:pPr>
              <w:spacing w:before="180" w:after="0" w:line="240" w:lineRule="auto"/>
            </w:pPr>
            <w:r>
              <w:rPr>
                <w:rFonts w:ascii="Arial" w:hAnsi="Arial"/>
                <w:color w:val="000000"/>
                <w:sz w:val="18"/>
              </w:rPr>
              <w:t>&gt;Performed Procedure Step Description</w:t>
            </w:r>
          </w:p>
          <w:bookmarkEnd w:id="14297"/>
        </w:tc>
        <w:tc>
          <w:tcPr>
            <w:tcBorders>
              <w:bottom w:val="single" w:sz="4" w:color="000000"/>
              <w:right w:val="single" w:sz="4" w:color="000000"/>
            </w:tcBorders>
            <w:tcMar>
              <w:top w:w="40" w:type="dxa"/>
              <w:left w:w="40" w:type="dxa"/>
              <w:bottom w:w="40" w:type="dxa"/>
              <w:right w:w="40" w:type="dxa"/>
            </w:tcMar>
            <w:vAlign w:val="top"/>
          </w:tcPr>
          <w:bookmarkStart w:id="14298" w:name="para_1215d0f6_e356_4d14_a65b_8ce0db650e"/>
          <w:p>
            <w:pPr>
              <w:spacing w:before="180" w:after="0" w:line="240" w:lineRule="auto"/>
              <w:jc w:val="center"/>
            </w:pPr>
            <w:r>
              <w:rPr>
                <w:rFonts w:ascii="Arial" w:hAnsi="Arial"/>
                <w:color w:val="000000"/>
                <w:sz w:val="18"/>
              </w:rPr>
              <w:t>(0040,0254)</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dcafc968_67bc_4d10_86e0_e27a8795b7"/>
          <w:p>
            <w:pPr>
              <w:spacing w:before="180" w:after="0" w:line="240" w:lineRule="auto"/>
              <w:jc w:val="center"/>
            </w:pPr>
            <w:r>
              <w:rPr>
                <w:rFonts w:ascii="Arial" w:hAnsi="Arial"/>
                <w:color w:val="000000"/>
                <w:sz w:val="18"/>
              </w:rPr>
              <w:t>Not Allowed</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bc5b52be_4e5a_4f74_9e3b_aead9babcd"/>
          <w:p>
            <w:pPr>
              <w:spacing w:before="180" w:after="0" w:line="240" w:lineRule="auto"/>
              <w:jc w:val="center"/>
            </w:pPr>
            <w:r>
              <w:rPr>
                <w:rFonts w:ascii="Arial" w:hAnsi="Arial"/>
                <w:color w:val="000000"/>
                <w:sz w:val="18"/>
              </w:rPr>
              <w:t>3/1</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b815a3e7_8a86_4fdd_be08_549150a125"/>
          <w:p>
            <w:pPr>
              <w:spacing w:before="180" w:after="0" w:line="240" w:lineRule="auto"/>
              <w:jc w:val="center"/>
            </w:pPr>
            <w:r>
              <w:rPr>
                <w:rFonts w:ascii="Arial" w:hAnsi="Arial"/>
                <w:color w:val="000000"/>
                <w:sz w:val="18"/>
              </w:rPr>
              <w:t>O</w:t>
            </w:r>
          </w:p>
          <w:bookmarkEnd w:id="14301"/>
        </w:tc>
        <w:tc>
          <w:tcPr>
            <w:tcBorders>
              <w:bottom w:val="single" w:sz="4" w:color="000000"/>
              <w:right w:val="single" w:sz="4" w:color="000000"/>
            </w:tcBorders>
            <w:tcMar>
              <w:top w:w="40" w:type="dxa"/>
              <w:left w:w="40" w:type="dxa"/>
              <w:bottom w:w="40" w:type="dxa"/>
              <w:right w:w="40" w:type="dxa"/>
            </w:tcMar>
            <w:vAlign w:val="top"/>
          </w:tcPr>
          <w:bookmarkStart w:id="14302" w:name="para_d44d4b73_0c80_4548_8f00_33735f1a82"/>
          <w:p>
            <w:pPr>
              <w:spacing w:before="180" w:after="0" w:line="240" w:lineRule="auto"/>
              <w:jc w:val="center"/>
            </w:pPr>
            <w:r>
              <w:rPr>
                <w:rFonts w:ascii="Arial" w:hAnsi="Arial"/>
                <w:color w:val="000000"/>
                <w:sz w:val="18"/>
              </w:rPr>
              <w:t>-/1</w:t>
            </w:r>
          </w:p>
          <w:bookmarkEnd w:id="14302"/>
        </w:tc>
        <w:tc>
          <w:tcPr>
            <w:tcBorders>
              <w:bottom w:val="single" w:sz="4" w:color="000000"/>
              <w:right w:val="single" w:sz="4" w:color="000000"/>
            </w:tcBorders>
            <w:tcMar>
              <w:top w:w="40" w:type="dxa"/>
              <w:left w:w="40" w:type="dxa"/>
              <w:bottom w:w="40" w:type="dxa"/>
              <w:right w:w="40" w:type="dxa"/>
            </w:tcMar>
            <w:vAlign w:val="top"/>
          </w:tcPr>
          <w:bookmarkStart w:id="14303" w:name="para_dd092c52_5164_44c6_9164_0203c21a69"/>
          <w:p>
            <w:pPr>
              <w:spacing w:before="180" w:after="0" w:line="240" w:lineRule="auto"/>
              <w:jc w:val="center"/>
            </w:pPr>
            <w:r>
              <w:rPr>
                <w:rFonts w:ascii="Arial" w:hAnsi="Arial"/>
                <w:color w:val="000000"/>
                <w:sz w:val="18"/>
              </w:rPr>
              <w:t>-</w:t>
            </w:r>
          </w:p>
          <w:bookmarkEnd w:id="14303"/>
        </w:tc>
        <w:tc>
          <w:tcPr>
            <w:tcBorders>
              <w:bottom w:val="single" w:sz="4" w:color="000000"/>
              <w:right w:val="single" w:sz="4" w:color="000000"/>
            </w:tcBorders>
            <w:tcMar>
              <w:top w:w="40" w:type="dxa"/>
              <w:left w:w="40" w:type="dxa"/>
              <w:bottom w:w="40" w:type="dxa"/>
              <w:right w:w="40" w:type="dxa"/>
            </w:tcMar>
            <w:vAlign w:val="top"/>
          </w:tcPr>
          <w:bookmarkStart w:id="14304" w:name="para_13ecb5a6_4452_4f82_afb5_d80c076333"/>
          <w:p>
            <w:pPr>
              <w:spacing w:before="180" w:after="0" w:line="240" w:lineRule="auto"/>
              <w:jc w:val="center"/>
            </w:pPr>
            <w:r>
              <w:rPr>
                <w:rFonts w:ascii="Arial" w:hAnsi="Arial"/>
                <w:color w:val="000000"/>
                <w:sz w:val="18"/>
              </w:rPr>
              <w:t>-</w:t>
            </w:r>
          </w:p>
          <w:bookmarkEnd w:id="143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5" w:name="para_f8973aca_5373_44a4_a7f6_2ada36bce4"/>
          <w:p>
            <w:pPr>
              <w:spacing w:before="180" w:after="0" w:line="240" w:lineRule="auto"/>
            </w:pPr>
            <w:r>
              <w:rPr>
                <w:rFonts w:ascii="Arial" w:hAnsi="Arial"/>
                <w:color w:val="000000"/>
                <w:sz w:val="18"/>
              </w:rPr>
              <w:t>&gt;Comments on the Performed Procedure Step</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4a413c73_601d_47ed_afc1_04ac6ba4ae"/>
          <w:p>
            <w:pPr>
              <w:spacing w:before="180" w:after="0" w:line="240" w:lineRule="auto"/>
              <w:jc w:val="center"/>
            </w:pPr>
            <w:r>
              <w:rPr>
                <w:rFonts w:ascii="Arial" w:hAnsi="Arial"/>
                <w:color w:val="000000"/>
                <w:sz w:val="18"/>
              </w:rPr>
              <w:t>(0040,0280)</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2a0af262_3144_4823_a7ad_8cbfb57f81"/>
          <w:p>
            <w:pPr>
              <w:spacing w:before="180" w:after="0" w:line="240" w:lineRule="auto"/>
              <w:jc w:val="center"/>
            </w:pPr>
            <w:r>
              <w:rPr>
                <w:rFonts w:ascii="Arial" w:hAnsi="Arial"/>
                <w:color w:val="000000"/>
                <w:sz w:val="18"/>
              </w:rPr>
              <w:t>Not Allowed</w:t>
            </w:r>
          </w:p>
          <w:bookmarkEnd w:id="14307"/>
        </w:tc>
        <w:tc>
          <w:tcPr>
            <w:tcBorders>
              <w:bottom w:val="single" w:sz="4" w:color="000000"/>
              <w:right w:val="single" w:sz="4" w:color="000000"/>
            </w:tcBorders>
            <w:tcMar>
              <w:top w:w="40" w:type="dxa"/>
              <w:left w:w="40" w:type="dxa"/>
              <w:bottom w:w="40" w:type="dxa"/>
              <w:right w:w="40" w:type="dxa"/>
            </w:tcMar>
            <w:vAlign w:val="top"/>
          </w:tcPr>
          <w:bookmarkStart w:id="14308" w:name="para_e8ef7bd2_9896_4ccf_a4bf_5538fbfa04"/>
          <w:p>
            <w:pPr>
              <w:spacing w:before="180" w:after="0" w:line="240" w:lineRule="auto"/>
              <w:jc w:val="center"/>
            </w:pPr>
            <w:r>
              <w:rPr>
                <w:rFonts w:ascii="Arial" w:hAnsi="Arial"/>
                <w:color w:val="000000"/>
                <w:sz w:val="18"/>
              </w:rPr>
              <w:t>3/1</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c38bd027_e906_4f78_a7d9_46ffba4d53"/>
          <w:p>
            <w:pPr>
              <w:spacing w:before="180" w:after="0" w:line="240" w:lineRule="auto"/>
              <w:jc w:val="center"/>
            </w:pPr>
            <w:r>
              <w:rPr>
                <w:rFonts w:ascii="Arial" w:hAnsi="Arial"/>
                <w:color w:val="000000"/>
                <w:sz w:val="18"/>
              </w:rPr>
              <w:t>O</w:t>
            </w:r>
          </w:p>
          <w:bookmarkEnd w:id="14309"/>
        </w:tc>
        <w:tc>
          <w:tcPr>
            <w:tcBorders>
              <w:bottom w:val="single" w:sz="4" w:color="000000"/>
              <w:right w:val="single" w:sz="4" w:color="000000"/>
            </w:tcBorders>
            <w:tcMar>
              <w:top w:w="40" w:type="dxa"/>
              <w:left w:w="40" w:type="dxa"/>
              <w:bottom w:w="40" w:type="dxa"/>
              <w:right w:w="40" w:type="dxa"/>
            </w:tcMar>
            <w:vAlign w:val="top"/>
          </w:tcPr>
          <w:bookmarkStart w:id="14310" w:name="para_2d8ef1ad_2856_40b8_b6ba_f1bf01c411"/>
          <w:p>
            <w:pPr>
              <w:spacing w:before="180" w:after="0" w:line="240" w:lineRule="auto"/>
              <w:jc w:val="center"/>
            </w:pPr>
            <w:r>
              <w:rPr>
                <w:rFonts w:ascii="Arial" w:hAnsi="Arial"/>
                <w:color w:val="000000"/>
                <w:sz w:val="18"/>
              </w:rPr>
              <w:t>-/1</w:t>
            </w:r>
          </w:p>
          <w:bookmarkEnd w:id="14310"/>
        </w:tc>
        <w:tc>
          <w:tcPr>
            <w:tcBorders>
              <w:bottom w:val="single" w:sz="4" w:color="000000"/>
              <w:right w:val="single" w:sz="4" w:color="000000"/>
            </w:tcBorders>
            <w:tcMar>
              <w:top w:w="40" w:type="dxa"/>
              <w:left w:w="40" w:type="dxa"/>
              <w:bottom w:w="40" w:type="dxa"/>
              <w:right w:w="40" w:type="dxa"/>
            </w:tcMar>
            <w:vAlign w:val="top"/>
          </w:tcPr>
          <w:bookmarkStart w:id="14311" w:name="para_0aa80712_6c1f_4f7d_a6a3_c988f7790e"/>
          <w:p>
            <w:pPr>
              <w:spacing w:before="180" w:after="0" w:line="240" w:lineRule="auto"/>
              <w:jc w:val="center"/>
            </w:pPr>
            <w:r>
              <w:rPr>
                <w:rFonts w:ascii="Arial" w:hAnsi="Arial"/>
                <w:color w:val="000000"/>
                <w:sz w:val="18"/>
              </w:rPr>
              <w:t>-</w:t>
            </w:r>
          </w:p>
          <w:bookmarkEnd w:id="14311"/>
        </w:tc>
        <w:tc>
          <w:tcPr>
            <w:tcBorders>
              <w:bottom w:val="single" w:sz="4" w:color="000000"/>
              <w:right w:val="single" w:sz="4" w:color="000000"/>
            </w:tcBorders>
            <w:tcMar>
              <w:top w:w="40" w:type="dxa"/>
              <w:left w:w="40" w:type="dxa"/>
              <w:bottom w:w="40" w:type="dxa"/>
              <w:right w:w="40" w:type="dxa"/>
            </w:tcMar>
            <w:vAlign w:val="top"/>
          </w:tcPr>
          <w:bookmarkStart w:id="14312" w:name="para_8f1c3cd5_9970_477e_a6f0_d0993341b0"/>
          <w:p>
            <w:pPr>
              <w:spacing w:before="180" w:after="0" w:line="240" w:lineRule="auto"/>
              <w:jc w:val="center"/>
            </w:pPr>
            <w:r>
              <w:rPr>
                <w:rFonts w:ascii="Arial" w:hAnsi="Arial"/>
                <w:color w:val="000000"/>
                <w:sz w:val="18"/>
              </w:rPr>
              <w:t>-</w:t>
            </w:r>
          </w:p>
          <w:bookmarkEnd w:id="143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3" w:name="para_d068b428_c39b_44cf_8251_00d04e3e3b"/>
          <w:p>
            <w:pPr>
              <w:spacing w:before="180" w:after="0" w:line="240" w:lineRule="auto"/>
            </w:pPr>
            <w:r>
              <w:rPr>
                <w:rFonts w:ascii="Arial" w:hAnsi="Arial"/>
                <w:color w:val="000000"/>
                <w:sz w:val="18"/>
              </w:rPr>
              <w:t>&gt;Performed Workitem Code Sequence</w:t>
            </w:r>
          </w:p>
          <w:bookmarkEnd w:id="14313"/>
        </w:tc>
        <w:tc>
          <w:tcPr>
            <w:tcBorders>
              <w:bottom w:val="single" w:sz="4" w:color="000000"/>
              <w:right w:val="single" w:sz="4" w:color="000000"/>
            </w:tcBorders>
            <w:tcMar>
              <w:top w:w="40" w:type="dxa"/>
              <w:left w:w="40" w:type="dxa"/>
              <w:bottom w:w="40" w:type="dxa"/>
              <w:right w:w="40" w:type="dxa"/>
            </w:tcMar>
            <w:vAlign w:val="top"/>
          </w:tcPr>
          <w:bookmarkStart w:id="14314" w:name="para_9553ef85_07c2_478f_ba72_3cc2c4d5c9"/>
          <w:p>
            <w:pPr>
              <w:spacing w:before="180" w:after="0" w:line="240" w:lineRule="auto"/>
              <w:jc w:val="center"/>
            </w:pPr>
            <w:r>
              <w:rPr>
                <w:rFonts w:ascii="Arial" w:hAnsi="Arial"/>
                <w:color w:val="000000"/>
                <w:sz w:val="18"/>
              </w:rPr>
              <w:t>(0040,4019)</w:t>
            </w:r>
          </w:p>
          <w:bookmarkEnd w:id="14314"/>
        </w:tc>
        <w:tc>
          <w:tcPr>
            <w:tcBorders>
              <w:bottom w:val="single" w:sz="4" w:color="000000"/>
              <w:right w:val="single" w:sz="4" w:color="000000"/>
            </w:tcBorders>
            <w:tcMar>
              <w:top w:w="40" w:type="dxa"/>
              <w:left w:w="40" w:type="dxa"/>
              <w:bottom w:w="40" w:type="dxa"/>
              <w:right w:w="40" w:type="dxa"/>
            </w:tcMar>
            <w:vAlign w:val="top"/>
          </w:tcPr>
          <w:bookmarkStart w:id="14315" w:name="para_9b957b0c_5ab5_452d_9539_5cc8207d5b"/>
          <w:p>
            <w:pPr>
              <w:spacing w:before="180" w:after="0" w:line="240" w:lineRule="auto"/>
              <w:jc w:val="center"/>
            </w:pPr>
            <w:r>
              <w:rPr>
                <w:rFonts w:ascii="Arial" w:hAnsi="Arial"/>
                <w:color w:val="000000"/>
                <w:sz w:val="18"/>
              </w:rPr>
              <w:t>Not Allowed</w:t>
            </w:r>
          </w:p>
          <w:bookmarkEnd w:id="14315"/>
        </w:tc>
        <w:tc>
          <w:tcPr>
            <w:tcBorders>
              <w:bottom w:val="single" w:sz="4" w:color="000000"/>
              <w:right w:val="single" w:sz="4" w:color="000000"/>
            </w:tcBorders>
            <w:tcMar>
              <w:top w:w="40" w:type="dxa"/>
              <w:left w:w="40" w:type="dxa"/>
              <w:bottom w:w="40" w:type="dxa"/>
              <w:right w:w="40" w:type="dxa"/>
            </w:tcMar>
            <w:vAlign w:val="top"/>
          </w:tcPr>
          <w:bookmarkStart w:id="14316" w:name="para_f80d4a9e_4875_455c_b335_956a2b66b1"/>
          <w:p>
            <w:pPr>
              <w:spacing w:before="180" w:after="0" w:line="240" w:lineRule="auto"/>
              <w:jc w:val="center"/>
            </w:pPr>
            <w:r>
              <w:rPr>
                <w:rFonts w:ascii="Arial" w:hAnsi="Arial"/>
                <w:color w:val="000000"/>
                <w:sz w:val="18"/>
              </w:rPr>
              <w:t>3/1</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cd13433c_de44_4471_bdf5_c0f0b0ec5d"/>
          <w:p>
            <w:pPr>
              <w:spacing w:before="180" w:after="0" w:line="240" w:lineRule="auto"/>
              <w:jc w:val="center"/>
            </w:pPr>
            <w:r>
              <w:rPr>
                <w:rFonts w:ascii="Arial" w:hAnsi="Arial"/>
                <w:color w:val="000000"/>
                <w:sz w:val="18"/>
              </w:rPr>
              <w:t>P</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63bf7b0a_3430_4b2a_b76f_fcdba5bcf3"/>
          <w:p>
            <w:pPr>
              <w:spacing w:before="180" w:after="0" w:line="240" w:lineRule="auto"/>
              <w:jc w:val="center"/>
            </w:pPr>
            <w:r>
              <w:rPr>
                <w:rFonts w:ascii="Arial" w:hAnsi="Arial"/>
                <w:color w:val="000000"/>
                <w:sz w:val="18"/>
              </w:rPr>
              <w:t>-/1</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66d4cbb6_d658_4b87_bd1a_6892d6bb67"/>
          <w:p>
            <w:pPr>
              <w:spacing w:before="180" w:after="0" w:line="240" w:lineRule="auto"/>
              <w:jc w:val="center"/>
            </w:pPr>
            <w:r>
              <w:rPr>
                <w:rFonts w:ascii="Arial" w:hAnsi="Arial"/>
                <w:color w:val="000000"/>
                <w:sz w:val="18"/>
              </w:rPr>
              <w:t>-</w:t>
            </w:r>
          </w:p>
          <w:bookmarkEnd w:id="14319"/>
        </w:tc>
        <w:tc>
          <w:tcPr>
            <w:tcBorders>
              <w:bottom w:val="single" w:sz="4" w:color="000000"/>
              <w:right w:val="single" w:sz="4" w:color="000000"/>
            </w:tcBorders>
            <w:tcMar>
              <w:top w:w="40" w:type="dxa"/>
              <w:left w:w="40" w:type="dxa"/>
              <w:bottom w:w="40" w:type="dxa"/>
              <w:right w:w="40" w:type="dxa"/>
            </w:tcMar>
            <w:vAlign w:val="top"/>
          </w:tcPr>
          <w:bookmarkStart w:id="14320" w:name="para_d0c33aad_cae7_4d47_bcae_883b58480d"/>
          <w:p>
            <w:pPr>
              <w:spacing w:before="180" w:after="0" w:line="240" w:lineRule="auto"/>
              <w:jc w:val="center"/>
            </w:pPr>
            <w:r>
              <w:rPr>
                <w:rFonts w:ascii="Arial" w:hAnsi="Arial"/>
                <w:color w:val="000000"/>
                <w:sz w:val="18"/>
              </w:rPr>
              <w:t>-</w:t>
            </w:r>
          </w:p>
          <w:bookmarkEnd w:id="143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321" w:name="para_5629c3c4_689c_432a_a5ab_5d445b2cb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3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2" w:name="para_61af067e_b325_4f0e_b84e_0b81a62fb2"/>
          <w:p>
            <w:pPr>
              <w:spacing w:before="180" w:after="0" w:line="240" w:lineRule="auto"/>
            </w:pPr>
            <w:r>
              <w:rPr>
                <w:rFonts w:ascii="Arial" w:hAnsi="Arial"/>
                <w:color w:val="000000"/>
                <w:sz w:val="18"/>
              </w:rPr>
              <w:t>&gt;Performed Processing Parameters Sequence</w:t>
            </w:r>
          </w:p>
          <w:bookmarkEnd w:id="14322"/>
        </w:tc>
        <w:tc>
          <w:tcPr>
            <w:tcBorders>
              <w:bottom w:val="single" w:sz="4" w:color="000000"/>
              <w:right w:val="single" w:sz="4" w:color="000000"/>
            </w:tcBorders>
            <w:tcMar>
              <w:top w:w="40" w:type="dxa"/>
              <w:left w:w="40" w:type="dxa"/>
              <w:bottom w:w="40" w:type="dxa"/>
              <w:right w:w="40" w:type="dxa"/>
            </w:tcMar>
            <w:vAlign w:val="top"/>
          </w:tcPr>
          <w:bookmarkStart w:id="14323" w:name="para_e5222344_906c_4b59_a992_5d8cdc2a4c"/>
          <w:p>
            <w:pPr>
              <w:spacing w:before="180" w:after="0" w:line="240" w:lineRule="auto"/>
              <w:jc w:val="center"/>
            </w:pPr>
            <w:r>
              <w:rPr>
                <w:rFonts w:ascii="Arial" w:hAnsi="Arial"/>
                <w:color w:val="000000"/>
                <w:sz w:val="18"/>
              </w:rPr>
              <w:t>(0074,1212)</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dbea4066_bcaa_4495_b454_7c580c5adb"/>
          <w:p>
            <w:pPr>
              <w:spacing w:before="180" w:after="0" w:line="240" w:lineRule="auto"/>
              <w:jc w:val="center"/>
            </w:pPr>
            <w:r>
              <w:rPr>
                <w:rFonts w:ascii="Arial" w:hAnsi="Arial"/>
                <w:color w:val="000000"/>
                <w:sz w:val="18"/>
              </w:rPr>
              <w:t>Not Allowed</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a70b2b2f_84e0_4534_bdfa_d6c6a00351"/>
          <w:p>
            <w:pPr>
              <w:spacing w:before="180" w:after="0" w:line="240" w:lineRule="auto"/>
              <w:jc w:val="center"/>
            </w:pPr>
            <w:r>
              <w:rPr>
                <w:rFonts w:ascii="Arial" w:hAnsi="Arial"/>
                <w:color w:val="000000"/>
                <w:sz w:val="18"/>
              </w:rPr>
              <w:t>3/1</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8ef970f5_a3d8_4436_9573_7c649798a6"/>
          <w:p>
            <w:pPr>
              <w:spacing w:before="180" w:after="0" w:line="240" w:lineRule="auto"/>
              <w:jc w:val="center"/>
            </w:pPr>
            <w:r>
              <w:rPr>
                <w:rFonts w:ascii="Arial" w:hAnsi="Arial"/>
                <w:color w:val="000000"/>
                <w:sz w:val="18"/>
              </w:rPr>
              <w:t>O</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5f5bd5cd_cc11_472e_b931_8a05fced6d"/>
          <w:p>
            <w:pPr>
              <w:spacing w:before="180" w:after="0" w:line="240" w:lineRule="auto"/>
              <w:jc w:val="center"/>
            </w:pPr>
            <w:r>
              <w:rPr>
                <w:rFonts w:ascii="Arial" w:hAnsi="Arial"/>
                <w:color w:val="000000"/>
                <w:sz w:val="18"/>
              </w:rPr>
              <w:t>-/1</w:t>
            </w:r>
          </w:p>
          <w:bookmarkEnd w:id="14327"/>
        </w:tc>
        <w:tc>
          <w:tcPr>
            <w:tcBorders>
              <w:bottom w:val="single" w:sz="4" w:color="000000"/>
              <w:right w:val="single" w:sz="4" w:color="000000"/>
            </w:tcBorders>
            <w:tcMar>
              <w:top w:w="40" w:type="dxa"/>
              <w:left w:w="40" w:type="dxa"/>
              <w:bottom w:w="40" w:type="dxa"/>
              <w:right w:w="40" w:type="dxa"/>
            </w:tcMar>
            <w:vAlign w:val="top"/>
          </w:tcPr>
          <w:bookmarkStart w:id="14328" w:name="para_569af7f8_8c11_4684_9e81_109c7a6b71"/>
          <w:p>
            <w:pPr>
              <w:spacing w:before="180" w:after="0" w:line="240" w:lineRule="auto"/>
              <w:jc w:val="center"/>
            </w:pPr>
            <w:r>
              <w:rPr>
                <w:rFonts w:ascii="Arial" w:hAnsi="Arial"/>
                <w:color w:val="000000"/>
                <w:sz w:val="18"/>
              </w:rPr>
              <w:t>-</w:t>
            </w:r>
          </w:p>
          <w:bookmarkEnd w:id="14328"/>
        </w:tc>
        <w:tc>
          <w:tcPr>
            <w:tcBorders>
              <w:bottom w:val="single" w:sz="4" w:color="000000"/>
              <w:right w:val="single" w:sz="4" w:color="000000"/>
            </w:tcBorders>
            <w:tcMar>
              <w:top w:w="40" w:type="dxa"/>
              <w:left w:w="40" w:type="dxa"/>
              <w:bottom w:w="40" w:type="dxa"/>
              <w:right w:w="40" w:type="dxa"/>
            </w:tcMar>
            <w:vAlign w:val="top"/>
          </w:tcPr>
          <w:bookmarkStart w:id="14329" w:name="para_8a613033_e137_4b41_a91e_9566ef3275"/>
          <w:p>
            <w:pPr>
              <w:spacing w:before="180" w:after="0" w:line="240" w:lineRule="auto"/>
              <w:jc w:val="center"/>
            </w:pPr>
            <w:r>
              <w:rPr>
                <w:rFonts w:ascii="Arial" w:hAnsi="Arial"/>
                <w:color w:val="000000"/>
                <w:sz w:val="18"/>
              </w:rPr>
              <w:t>-</w:t>
            </w:r>
          </w:p>
          <w:bookmarkEnd w:id="143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330" w:name="para_45e02b7d_643f_4705_baf6_bcad577dc8"/>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43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1" w:name="para_9e7a497a_d4be_43da_8242_66f78fd032"/>
          <w:p>
            <w:pPr>
              <w:spacing w:before="180" w:after="0" w:line="240" w:lineRule="auto"/>
            </w:pPr>
            <w:r>
              <w:rPr>
                <w:rFonts w:ascii="Arial" w:hAnsi="Arial"/>
                <w:color w:val="000000"/>
                <w:sz w:val="18"/>
              </w:rPr>
              <w:t>&gt;Performed Procedure Step End DateTime</w:t>
            </w:r>
          </w:p>
          <w:bookmarkEnd w:id="14331"/>
        </w:tc>
        <w:tc>
          <w:tcPr>
            <w:tcBorders>
              <w:bottom w:val="single" w:sz="4" w:color="000000"/>
              <w:right w:val="single" w:sz="4" w:color="000000"/>
            </w:tcBorders>
            <w:tcMar>
              <w:top w:w="40" w:type="dxa"/>
              <w:left w:w="40" w:type="dxa"/>
              <w:bottom w:w="40" w:type="dxa"/>
              <w:right w:w="40" w:type="dxa"/>
            </w:tcMar>
            <w:vAlign w:val="top"/>
          </w:tcPr>
          <w:bookmarkStart w:id="14332" w:name="para_20214698_bc7e_4b65_b371_37acdff7f8"/>
          <w:p>
            <w:pPr>
              <w:spacing w:before="180" w:after="0" w:line="240" w:lineRule="auto"/>
              <w:jc w:val="center"/>
            </w:pPr>
            <w:r>
              <w:rPr>
                <w:rFonts w:ascii="Arial" w:hAnsi="Arial"/>
                <w:color w:val="000000"/>
                <w:sz w:val="18"/>
              </w:rPr>
              <w:t>(0040,4051)</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71285430_facb_45ef_91c7_85d20ab06a"/>
          <w:p>
            <w:pPr>
              <w:spacing w:before="180" w:after="0" w:line="240" w:lineRule="auto"/>
              <w:jc w:val="center"/>
            </w:pPr>
            <w:r>
              <w:rPr>
                <w:rFonts w:ascii="Arial" w:hAnsi="Arial"/>
                <w:color w:val="000000"/>
                <w:sz w:val="18"/>
              </w:rPr>
              <w:t>Not Allowed</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dc79ee25_5a38_4fb2_af57_77aca5ef1c"/>
          <w:p>
            <w:pPr>
              <w:spacing w:before="180" w:after="0" w:line="240" w:lineRule="auto"/>
              <w:jc w:val="center"/>
            </w:pPr>
            <w:r>
              <w:rPr>
                <w:rFonts w:ascii="Arial" w:hAnsi="Arial"/>
                <w:color w:val="000000"/>
                <w:sz w:val="18"/>
              </w:rPr>
              <w:t>3/1</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f0e30dd3_bff1_46ea_bad7_b530aa9465"/>
          <w:p>
            <w:pPr>
              <w:spacing w:before="180" w:after="0" w:line="240" w:lineRule="auto"/>
              <w:jc w:val="center"/>
            </w:pPr>
            <w:r>
              <w:rPr>
                <w:rFonts w:ascii="Arial" w:hAnsi="Arial"/>
                <w:color w:val="000000"/>
                <w:sz w:val="18"/>
              </w:rPr>
              <w:t>P</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0410b9b7_6df4_43d2_9f6b_c6673b6954"/>
          <w:p>
            <w:pPr>
              <w:spacing w:before="180" w:after="0" w:line="240" w:lineRule="auto"/>
              <w:jc w:val="center"/>
            </w:pPr>
            <w:r>
              <w:rPr>
                <w:rFonts w:ascii="Arial" w:hAnsi="Arial"/>
                <w:color w:val="000000"/>
                <w:sz w:val="18"/>
              </w:rPr>
              <w:t>-/1</w:t>
            </w:r>
          </w:p>
          <w:bookmarkEnd w:id="14336"/>
        </w:tc>
        <w:tc>
          <w:tcPr>
            <w:tcBorders>
              <w:bottom w:val="single" w:sz="4" w:color="000000"/>
              <w:right w:val="single" w:sz="4" w:color="000000"/>
            </w:tcBorders>
            <w:tcMar>
              <w:top w:w="40" w:type="dxa"/>
              <w:left w:w="40" w:type="dxa"/>
              <w:bottom w:w="40" w:type="dxa"/>
              <w:right w:w="40" w:type="dxa"/>
            </w:tcMar>
            <w:vAlign w:val="top"/>
          </w:tcPr>
          <w:bookmarkStart w:id="14337" w:name="para_bbb275a2_d3e9_4ab1_b171_7c0e63ca70"/>
          <w:p>
            <w:pPr>
              <w:spacing w:before="180" w:after="0" w:line="240" w:lineRule="auto"/>
              <w:jc w:val="center"/>
            </w:pPr>
            <w:r>
              <w:rPr>
                <w:rFonts w:ascii="Arial" w:hAnsi="Arial"/>
                <w:color w:val="000000"/>
                <w:sz w:val="18"/>
              </w:rPr>
              <w:t>O</w:t>
            </w:r>
          </w:p>
          <w:bookmarkEnd w:id="14337"/>
        </w:tc>
        <w:tc>
          <w:tcPr>
            <w:tcBorders>
              <w:bottom w:val="single" w:sz="4" w:color="000000"/>
              <w:right w:val="single" w:sz="4" w:color="000000"/>
            </w:tcBorders>
            <w:tcMar>
              <w:top w:w="40" w:type="dxa"/>
              <w:left w:w="40" w:type="dxa"/>
              <w:bottom w:w="40" w:type="dxa"/>
              <w:right w:w="40" w:type="dxa"/>
            </w:tcMar>
            <w:vAlign w:val="top"/>
          </w:tcPr>
          <w:bookmarkStart w:id="14338" w:name="para_d0a6b915_8c22_4aa6_bd9a_a97ac6794a"/>
          <w:p>
            <w:pPr>
              <w:spacing w:before="180" w:after="0" w:line="240" w:lineRule="auto"/>
              <w:jc w:val="center"/>
            </w:pPr>
            <w:r>
              <w:rPr>
                <w:rFonts w:ascii="Arial" w:hAnsi="Arial"/>
                <w:color w:val="000000"/>
                <w:sz w:val="18"/>
              </w:rPr>
              <w:t>1C</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2c9da69a_6472_4fa9_ac8b_b76565919c"/>
          <w:p>
            <w:pPr>
              <w:spacing w:before="180" w:after="0" w:line="240" w:lineRule="auto"/>
            </w:pPr>
            <w:r>
              <w:rPr>
                <w:rFonts w:ascii="Arial" w:hAnsi="Arial"/>
                <w:color w:val="000000"/>
                <w:sz w:val="18"/>
              </w:rPr>
              <w:t>Required if set.</w:t>
            </w:r>
          </w:p>
          <w:bookmarkEnd w:id="14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0" w:name="para_52418082_3d7d_4a50_a91f_819718666a"/>
          <w:p>
            <w:pPr>
              <w:spacing w:before="180" w:after="0" w:line="240" w:lineRule="auto"/>
            </w:pPr>
            <w:r>
              <w:rPr>
                <w:rFonts w:ascii="Arial" w:hAnsi="Arial"/>
                <w:color w:val="000000"/>
                <w:sz w:val="18"/>
              </w:rPr>
              <w:t>&gt;Output Information Sequence</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96b98b49_b2e8_48a6_aa8d_fa0e9bf547"/>
          <w:p>
            <w:pPr>
              <w:spacing w:before="180" w:after="0" w:line="240" w:lineRule="auto"/>
              <w:jc w:val="center"/>
            </w:pPr>
            <w:r>
              <w:rPr>
                <w:rFonts w:ascii="Arial" w:hAnsi="Arial"/>
                <w:color w:val="000000"/>
                <w:sz w:val="18"/>
              </w:rPr>
              <w:t>(0040,4033)</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be50f156_c615_4fe2_8be4_182a0ee4d6"/>
          <w:p>
            <w:pPr>
              <w:spacing w:before="180" w:after="0" w:line="240" w:lineRule="auto"/>
              <w:jc w:val="center"/>
            </w:pPr>
            <w:r>
              <w:rPr>
                <w:rFonts w:ascii="Arial" w:hAnsi="Arial"/>
                <w:color w:val="000000"/>
                <w:sz w:val="18"/>
              </w:rPr>
              <w:t>Not Allowed</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b2be313e_aa05_469e_85a1_0a0805c811"/>
          <w:p>
            <w:pPr>
              <w:spacing w:before="180" w:after="0" w:line="240" w:lineRule="auto"/>
              <w:jc w:val="center"/>
            </w:pPr>
            <w:r>
              <w:rPr>
                <w:rFonts w:ascii="Arial" w:hAnsi="Arial"/>
                <w:color w:val="000000"/>
                <w:sz w:val="18"/>
              </w:rPr>
              <w:t>2/2</w:t>
            </w:r>
          </w:p>
          <w:bookmarkEnd w:id="14343"/>
        </w:tc>
        <w:tc>
          <w:tcPr>
            <w:tcBorders>
              <w:bottom w:val="single" w:sz="4" w:color="000000"/>
              <w:right w:val="single" w:sz="4" w:color="000000"/>
            </w:tcBorders>
            <w:tcMar>
              <w:top w:w="40" w:type="dxa"/>
              <w:left w:w="40" w:type="dxa"/>
              <w:bottom w:w="40" w:type="dxa"/>
              <w:right w:w="40" w:type="dxa"/>
            </w:tcMar>
            <w:vAlign w:val="top"/>
          </w:tcPr>
          <w:bookmarkStart w:id="14344" w:name="para_92722ac4_1c66_4d71_bf07_39819c7d82"/>
          <w:p>
            <w:pPr>
              <w:spacing w:before="180" w:after="0" w:line="240" w:lineRule="auto"/>
              <w:jc w:val="center"/>
            </w:pPr>
            <w:r>
              <w:rPr>
                <w:rFonts w:ascii="Arial" w:hAnsi="Arial"/>
                <w:color w:val="000000"/>
                <w:sz w:val="18"/>
              </w:rPr>
              <w:t>P</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dcd17719_7458_430c_9ed5_0a39545c47"/>
          <w:p>
            <w:pPr>
              <w:spacing w:before="180" w:after="0" w:line="240" w:lineRule="auto"/>
              <w:jc w:val="center"/>
            </w:pPr>
            <w:r>
              <w:rPr>
                <w:rFonts w:ascii="Arial" w:hAnsi="Arial"/>
                <w:color w:val="000000"/>
                <w:sz w:val="18"/>
              </w:rPr>
              <w:t>-/2</w:t>
            </w:r>
          </w:p>
          <w:bookmarkEnd w:id="14345"/>
        </w:tc>
        <w:tc>
          <w:tcPr>
            <w:tcBorders>
              <w:bottom w:val="single" w:sz="4" w:color="000000"/>
              <w:right w:val="single" w:sz="4" w:color="000000"/>
            </w:tcBorders>
            <w:tcMar>
              <w:top w:w="40" w:type="dxa"/>
              <w:left w:w="40" w:type="dxa"/>
              <w:bottom w:w="40" w:type="dxa"/>
              <w:right w:w="40" w:type="dxa"/>
            </w:tcMar>
            <w:vAlign w:val="top"/>
          </w:tcPr>
          <w:bookmarkStart w:id="14346" w:name="para_1612d08f_0e7f_435c_870d_76da009705"/>
          <w:p>
            <w:pPr>
              <w:spacing w:before="180" w:after="0" w:line="240" w:lineRule="auto"/>
              <w:jc w:val="center"/>
            </w:pPr>
            <w:r>
              <w:rPr>
                <w:rFonts w:ascii="Arial" w:hAnsi="Arial"/>
                <w:color w:val="000000"/>
                <w:sz w:val="18"/>
              </w:rPr>
              <w:t>-</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d6805ea4_401f_40c2_9469_10835e2ee4"/>
          <w:p>
            <w:pPr>
              <w:spacing w:before="180" w:after="0" w:line="240" w:lineRule="auto"/>
              <w:jc w:val="center"/>
            </w:pPr>
            <w:r>
              <w:rPr>
                <w:rFonts w:ascii="Arial" w:hAnsi="Arial"/>
                <w:color w:val="000000"/>
                <w:sz w:val="18"/>
              </w:rPr>
              <w:t>-</w:t>
            </w:r>
          </w:p>
          <w:bookmarkEnd w:id="14347"/>
        </w:tc>
        <w:tc>
          <w:tcPr>
            <w:tcBorders>
              <w:bottom w:val="single" w:sz="4" w:color="000000"/>
              <w:right w:val="single" w:sz="4" w:color="000000"/>
            </w:tcBorders>
            <w:tcMar>
              <w:top w:w="40" w:type="dxa"/>
              <w:left w:w="40" w:type="dxa"/>
              <w:bottom w:w="40" w:type="dxa"/>
              <w:right w:w="40" w:type="dxa"/>
            </w:tcMar>
            <w:vAlign w:val="top"/>
          </w:tcPr>
          <w:bookmarkStart w:id="14348" w:name="para_1350edb9_f8e1_432a_8843_e44ed575b9"/>
          <w:p>
            <w:pPr>
              <w:spacing w:before="180" w:after="0" w:line="240" w:lineRule="auto"/>
            </w:pPr>
            <w:r>
              <w:rPr>
                <w:rFonts w:ascii="Arial" w:hAnsi="Arial"/>
                <w:color w:val="000000"/>
                <w:sz w:val="18"/>
              </w:rPr>
              <w:t>If there are no relevant output objects, then this sequence may have no items.</w:t>
            </w:r>
          </w:p>
          <w:bookmarkEnd w:id="14348"/>
        </w:tc>
      </w:tr>
      <w:tr>
        <w:tblPrEx/>
        <w:trPr/>
        <w:tc>
          <w:tcPr>
            <w:hMerge w:val="restart"/>
            <w:tcBorders>
              <w:left w:val="single" w:sz="4" w:color="000000"/>
              <w:bottom w:val="single" w:sz="4" w:color="000000"/>
            </w:tcBorders>
            <w:tcMar>
              <w:top w:w="40" w:type="dxa"/>
              <w:left w:w="40" w:type="dxa"/>
              <w:bottom w:w="40" w:type="dxa"/>
            </w:tcMar>
            <w:vAlign w:val="top"/>
          </w:tcPr>
          <w:bookmarkStart w:id="14349" w:name="para_9e74be16_66a8_44dc_b20b_491b62008e"/>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434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4350" w:name="sect_CC_2_5_1_3_1"/>
    <w:p>
      <w:pPr>
        <w:spacing w:before="180" w:after="0" w:line="240" w:lineRule="auto"/>
      </w:pPr>
      <w:r>
        <w:rPr>
          <w:rFonts w:ascii="Arial" w:hAnsi="Arial"/>
          <w:b/>
          <w:color w:val="000000"/>
          <w:sz w:val="18"/>
        </w:rPr>
        <w:t>CC.2.5.1.3.1 UPS SOP Class UID</w:t>
      </w:r>
    </w:p>
    <w:bookmarkEnd w:id="14350"/>
    <w:bookmarkStart w:id="14351" w:name="para_8ac57255_167a_40c2_bf87_893bb36b07"/>
    <w:p>
      <w:pPr>
        <w:spacing w:before="180" w:after="0" w:line="240" w:lineRule="auto"/>
        <w:jc w:val="both"/>
      </w:pPr>
      <w:r>
        <w:rPr>
          <w:rFonts w:ascii="Arial" w:hAnsi="Arial"/>
          <w:color w:val="000000"/>
          <w:sz w:val="18"/>
        </w:rPr>
        <w:t>The SOP Class UID shall be set to 1.2.840.10008.5.1.4.34.6.1 by SCP</w:t>
      </w:r>
    </w:p>
    <w:bookmarkEnd w:id="14351"/>
    <w:bookmarkStart w:id="14352" w:name="sect_CC_2_5_1_3_2"/>
    <w:p>
      <w:pPr>
        <w:spacing w:before="180" w:after="0" w:line="240" w:lineRule="auto"/>
      </w:pPr>
      <w:r>
        <w:rPr>
          <w:rFonts w:ascii="Arial" w:hAnsi="Arial"/>
          <w:b/>
          <w:color w:val="000000"/>
          <w:sz w:val="18"/>
        </w:rPr>
        <w:t>CC.2.5.1.3.2 Unified Procedure Step Performed Procedure Sequence</w:t>
      </w:r>
    </w:p>
    <w:bookmarkEnd w:id="14352"/>
    <w:bookmarkStart w:id="14353" w:name="para_8d47dba0_fb68_4a27_bab3_31e6825ae1"/>
    <w:p>
      <w:pPr>
        <w:spacing w:before="180" w:after="0" w:line="240" w:lineRule="auto"/>
        <w:jc w:val="both"/>
      </w:pPr>
      <w:r>
        <w:rPr>
          <w:rFonts w:ascii="Arial" w:hAnsi="Arial"/>
          <w:color w:val="000000"/>
          <w:sz w:val="18"/>
        </w:rPr>
        <w:t>The Attributes of the UPS Performed Procedure Sequence shall only be retrieved with Sequence Matching.</w:t>
      </w:r>
    </w:p>
    <w:bookmarkEnd w:id="14353"/>
    <w:bookmarkStart w:id="14354" w:name="idm213327370224"/>
    <w:p>
      <w:pPr>
        <w:keepNext/>
        <w:spacing w:before="180" w:after="0" w:line="240" w:lineRule="auto"/>
        <w:ind w:left="360" w:right="360" w:firstLine="0"/>
        <w:jc w:val="both"/>
      </w:pPr>
      <w:r>
        <w:rPr>
          <w:rFonts w:ascii="Arial" w:hAnsi="Arial"/>
          <w:color w:val="000000"/>
          <w:sz w:val="18"/>
        </w:rPr>
        <w:t>Note</w:t>
      </w:r>
    </w:p>
    <w:bookmarkEnd w:id="14354"/>
    <w:bookmarkStart w:id="14355" w:name="para_c956eb06_c257_443f_bb85_4bd7632fb7"/>
    <w:p>
      <w:pPr>
        <w:spacing w:before="180" w:after="0" w:line="240" w:lineRule="auto"/>
        <w:ind w:left="360" w:right="360" w:firstLine="0"/>
        <w:jc w:val="both"/>
      </w:pPr>
      <w:r>
        <w:rPr>
          <w:rFonts w:ascii="Arial" w:hAnsi="Arial"/>
          <w:color w:val="000000"/>
          <w:sz w:val="18"/>
        </w:rPr>
        <w:t>Since this Attribute may be created empty and has a Final State requirement of X, a UPS in the SCHEDULED state may be canceled with two N-ACTIONS (IN PROGRESS then CANCELED) and no N-SETs.</w:t>
      </w:r>
    </w:p>
    <w:bookmarkEnd w:id="14355"/>
    <w:bookmarkStart w:id="14356" w:name="sect_CC_2_5_2"/>
    <w:p>
      <w:pPr>
        <w:spacing w:before="180" w:after="0" w:line="240" w:lineRule="auto"/>
      </w:pPr>
      <w:r>
        <w:rPr>
          <w:rFonts w:ascii="Arial" w:hAnsi="Arial"/>
          <w:b/>
          <w:color w:val="000000"/>
          <w:sz w:val="26"/>
        </w:rPr>
        <w:t>CC.2.5.2 Service Class User Behavior</w:t>
      </w:r>
    </w:p>
    <w:bookmarkEnd w:id="14356"/>
    <w:bookmarkStart w:id="14357" w:name="para_337e913d_3a40_4a72_8311_d8383800cd"/>
    <w:p>
      <w:pPr>
        <w:spacing w:before="180" w:after="0" w:line="240" w:lineRule="auto"/>
        <w:jc w:val="both"/>
      </w:pPr>
      <w:r>
        <w:rPr>
          <w:rFonts w:ascii="Arial" w:hAnsi="Arial"/>
          <w:color w:val="000000"/>
          <w:sz w:val="18"/>
        </w:rPr>
        <w:t>An SCU uses N-CREATE to request the SCP schedule a new UPS.</w:t>
      </w:r>
    </w:p>
    <w:bookmarkEnd w:id="14357"/>
    <w:bookmarkStart w:id="14358" w:name="para_5d089ad5_a0fa_4f31_b0d4_8b94e1ac86"/>
    <w:p>
      <w:pPr>
        <w:spacing w:before="180" w:after="0" w:line="240" w:lineRule="auto"/>
        <w:jc w:val="both"/>
      </w:pPr>
      <w:r>
        <w:rPr>
          <w:rFonts w:ascii="Arial" w:hAnsi="Arial"/>
          <w:color w:val="000000"/>
          <w:sz w:val="18"/>
        </w:rPr>
        <w:t xml:space="preserve">The SCU shall specify in the N-CREATE request primitive the UPS Push SOP Class UID and the SOP Instance UID for the UPS that is to be created and for which Attribute Values are to be provided. See </w:t>
      </w:r>
      <w:hyperlink w:anchor="sect_CC_3_1">
        <w:r>
          <w:rPr>
            <w:rFonts w:ascii="Arial" w:hAnsi="Arial"/>
            <w:color w:val="000000"/>
            <w:sz w:val="18"/>
          </w:rPr>
          <w:t>Section CC.3.1</w:t>
        </w:r>
      </w:hyperlink>
      <w:r>
        <w:rPr>
          <w:rFonts w:ascii="Arial" w:hAnsi="Arial"/>
          <w:color w:val="000000"/>
          <w:sz w:val="18"/>
        </w:rPr>
        <w:t xml:space="preserve"> for further discussion of UPS SOP Class UIDs.</w:t>
      </w:r>
    </w:p>
    <w:bookmarkEnd w:id="14358"/>
    <w:bookmarkStart w:id="14359" w:name="para_18631bcf_ba02_4106_8814_88e62396be"/>
    <w:p>
      <w:pPr>
        <w:spacing w:before="180" w:after="0" w:line="240" w:lineRule="auto"/>
        <w:jc w:val="both"/>
      </w:pPr>
      <w:r>
        <w:rPr>
          <w:rFonts w:ascii="Arial" w:hAnsi="Arial"/>
          <w:color w:val="000000"/>
          <w:sz w:val="18"/>
        </w:rPr>
        <w:t xml:space="preserve">The SCU shall provide Attribute Values in the N-CREATE request primitive for all required UPS Attributes as specified in </w:t>
      </w:r>
      <w:hyperlink w:anchor="table_CC_2_5_3">
        <w:r>
          <w:rPr>
            <w:rFonts w:ascii="Arial" w:hAnsi="Arial"/>
            <w:color w:val="000000"/>
            <w:sz w:val="18"/>
          </w:rPr>
          <w:t>Table CC.2.5-3</w:t>
        </w:r>
      </w:hyperlink>
      <w:r>
        <w:rPr>
          <w:rFonts w:ascii="Arial" w:hAnsi="Arial"/>
          <w:color w:val="000000"/>
          <w:sz w:val="18"/>
        </w:rPr>
        <w:t xml:space="preserve">. Additionally, values may be provided for optional Attributes as specified in </w:t>
      </w:r>
      <w:hyperlink w:anchor="table_CC_2_5_3">
        <w:r>
          <w:rPr>
            <w:rFonts w:ascii="Arial" w:hAnsi="Arial"/>
            <w:color w:val="000000"/>
            <w:sz w:val="18"/>
          </w:rPr>
          <w:t>Table CC.2.5-3</w:t>
        </w:r>
      </w:hyperlink>
      <w:r>
        <w:rPr>
          <w:rFonts w:ascii="Arial" w:hAnsi="Arial"/>
          <w:color w:val="000000"/>
          <w:sz w:val="18"/>
        </w:rPr>
        <w:t>.</w:t>
      </w:r>
    </w:p>
    <w:bookmarkEnd w:id="14359"/>
    <w:bookmarkStart w:id="14360" w:name="para_1eac5da2_02a3_4bf8_be03_6e61994f2e"/>
    <w:p>
      <w:pPr>
        <w:spacing w:before="180" w:after="0" w:line="240" w:lineRule="auto"/>
        <w:jc w:val="both"/>
      </w:pPr>
      <w:r>
        <w:rPr>
          <w:rFonts w:ascii="Arial" w:hAnsi="Arial"/>
          <w:color w:val="000000"/>
          <w:sz w:val="18"/>
        </w:rPr>
        <w:t>The SCU shall specify a value of "SCHEDULED" for the Attribute Procedure Step State (0074,1000) in the N-CREATE request primitive.</w:t>
      </w:r>
    </w:p>
    <w:bookmarkEnd w:id="14360"/>
    <w:bookmarkStart w:id="14361" w:name="sect_CC_2_5_3"/>
    <w:p>
      <w:pPr>
        <w:spacing w:before="180" w:after="0" w:line="240" w:lineRule="auto"/>
      </w:pPr>
      <w:r>
        <w:rPr>
          <w:rFonts w:ascii="Arial" w:hAnsi="Arial"/>
          <w:b/>
          <w:color w:val="000000"/>
          <w:sz w:val="26"/>
        </w:rPr>
        <w:t>CC.2.5.3 Service Class Provider Behavior</w:t>
      </w:r>
    </w:p>
    <w:bookmarkEnd w:id="14361"/>
    <w:bookmarkStart w:id="14362" w:name="para_dc89c45d_83a7_4986_a945_eba29b0fb9"/>
    <w:p>
      <w:pPr>
        <w:spacing w:before="180" w:after="0" w:line="240" w:lineRule="auto"/>
        <w:jc w:val="both"/>
      </w:pPr>
      <w:r>
        <w:rPr>
          <w:rFonts w:ascii="Arial" w:hAnsi="Arial"/>
          <w:color w:val="000000"/>
          <w:sz w:val="18"/>
        </w:rPr>
        <w:t xml:space="preserve">The SCP shall create and maintain UPS instances as instructed by creation requests and as specified by </w:t>
      </w:r>
      <w:hyperlink w:anchor="table_CC_2_5_3">
        <w:r>
          <w:rPr>
            <w:rFonts w:ascii="Arial" w:hAnsi="Arial"/>
            <w:color w:val="000000"/>
            <w:sz w:val="18"/>
          </w:rPr>
          <w:t>Table CC.2.5-3</w:t>
        </w:r>
      </w:hyperlink>
      <w:r>
        <w:rPr>
          <w:rFonts w:ascii="Arial" w:hAnsi="Arial"/>
          <w:color w:val="000000"/>
          <w:sz w:val="18"/>
        </w:rPr>
        <w:t>.</w:t>
      </w:r>
    </w:p>
    <w:bookmarkEnd w:id="14362"/>
    <w:bookmarkStart w:id="14363" w:name="para_39a9cb78_9a77_4bf8_8dc1_84fa339790"/>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14363"/>
    <w:bookmarkStart w:id="14364" w:name="para_f2cd40ef_9bae_4441_91b4_7939e333ee"/>
    <w:p>
      <w:pPr>
        <w:spacing w:before="180" w:after="0" w:line="240" w:lineRule="auto"/>
        <w:jc w:val="both"/>
      </w:pPr>
      <w:r>
        <w:rPr>
          <w:rFonts w:ascii="Arial" w:hAnsi="Arial"/>
          <w:color w:val="000000"/>
          <w:sz w:val="18"/>
        </w:rPr>
        <w:t>The SCP shall accept creation requests only if the value of the Procedure Step State (0074,1000) Attribute is "SCHEDULED". If the Procedure Step State Attribute has another value, the SCP shall fail the request.</w:t>
      </w:r>
    </w:p>
    <w:bookmarkEnd w:id="14364"/>
    <w:bookmarkStart w:id="14365" w:name="para_80795878_f97d_4b77_989e_86424e44af"/>
    <w:p>
      <w:pPr>
        <w:spacing w:before="180" w:after="0" w:line="240" w:lineRule="auto"/>
        <w:jc w:val="both"/>
      </w:pPr>
      <w:r>
        <w:rPr>
          <w:rFonts w:ascii="Arial" w:hAnsi="Arial"/>
          <w:color w:val="000000"/>
          <w:sz w:val="18"/>
        </w:rPr>
        <w:t>The SCP may modify Attributes of a UPS instance, e.g., to correct invalid Attribute Values. A description of the modifications the SCP may perform shall be documented in the conformance statement of the SCP.</w:t>
      </w:r>
    </w:p>
    <w:bookmarkEnd w:id="14365"/>
    <w:bookmarkStart w:id="14366" w:name="para_52fca7e8_c53f_4c8a_b537_3c2593650f"/>
    <w:p>
      <w:pPr>
        <w:spacing w:before="180" w:after="0" w:line="240" w:lineRule="auto"/>
        <w:jc w:val="both"/>
      </w:pPr>
      <w:r>
        <w:rPr>
          <w:rFonts w:ascii="Arial" w:hAnsi="Arial"/>
          <w:color w:val="000000"/>
          <w:sz w:val="18"/>
        </w:rPr>
        <w:t xml:space="preserve">The SCP may also create and maintain UPS instances without receiving a UPS instance N-CREATE request, e.g., based on internal logic, operator inputs or HL7 messages. The contents of the instance created by the SCP must still comply with the N-CREATE requirements in </w:t>
      </w:r>
      <w:hyperlink w:anchor="table_CC_2_5_3">
        <w:r>
          <w:rPr>
            <w:rFonts w:ascii="Arial" w:hAnsi="Arial"/>
            <w:color w:val="000000"/>
            <w:sz w:val="18"/>
          </w:rPr>
          <w:t>Table CC.2.5-3</w:t>
        </w:r>
      </w:hyperlink>
      <w:r>
        <w:rPr>
          <w:rFonts w:ascii="Arial" w:hAnsi="Arial"/>
          <w:color w:val="000000"/>
          <w:sz w:val="18"/>
        </w:rPr>
        <w:t>.</w:t>
      </w:r>
    </w:p>
    <w:bookmarkEnd w:id="14366"/>
    <w:bookmarkStart w:id="14367" w:name="para_aed84cc1_1419_459b_82b7_72755abf21"/>
    <w:p>
      <w:pPr>
        <w:spacing w:before="180" w:after="0" w:line="240" w:lineRule="auto"/>
        <w:jc w:val="both"/>
      </w:pPr>
      <w:r>
        <w:rPr>
          <w:rFonts w:ascii="Arial" w:hAnsi="Arial"/>
          <w:color w:val="000000"/>
          <w:sz w:val="18"/>
        </w:rPr>
        <w:t xml:space="preserve">Upon creating a new UPS Instance, the SCP shall update UPS Subscription Status of the Instance for each AE with a Global Subscription as described in </w:t>
      </w:r>
      <w:hyperlink w:anchor="sect_CC_2_3">
        <w:r>
          <w:rPr>
            <w:rFonts w:ascii="Arial" w:hAnsi="Arial"/>
            <w:color w:val="000000"/>
            <w:sz w:val="18"/>
          </w:rPr>
          <w:t>Section CC.2.3</w:t>
        </w:r>
      </w:hyperlink>
      <w:r>
        <w:rPr>
          <w:rFonts w:ascii="Arial" w:hAnsi="Arial"/>
          <w:color w:val="000000"/>
          <w:sz w:val="18"/>
        </w:rPr>
        <w:t>. Optionally, the SCP may create a UPS Subscription for the N-CREATE SCU AE; such behavior shall be documented in the Conformance Statement.</w:t>
      </w:r>
    </w:p>
    <w:bookmarkEnd w:id="14367"/>
    <w:bookmarkStart w:id="14368" w:name="para_88ee61bb_a310_42a7_9727_77a8d794c4"/>
    <w:p>
      <w:pPr>
        <w:spacing w:before="180" w:after="0" w:line="240" w:lineRule="auto"/>
        <w:jc w:val="both"/>
      </w:pPr>
      <w:r>
        <w:rPr>
          <w:rFonts w:ascii="Arial" w:hAnsi="Arial"/>
          <w:color w:val="000000"/>
          <w:sz w:val="18"/>
        </w:rPr>
        <w:t xml:space="preserve">Upon creating a new UPS Instance, the SCP shall send UPS State Reports (if it supports the UPS Event SOP Class) as described in </w:t>
      </w:r>
      <w:hyperlink w:anchor="sect_CC_2_4_3">
        <w:r>
          <w:rPr>
            <w:rFonts w:ascii="Arial" w:hAnsi="Arial"/>
            <w:color w:val="000000"/>
            <w:sz w:val="18"/>
          </w:rPr>
          <w:t>Section CC.2.4.3</w:t>
        </w:r>
      </w:hyperlink>
      <w:r>
        <w:rPr>
          <w:rFonts w:ascii="Arial" w:hAnsi="Arial"/>
          <w:color w:val="000000"/>
          <w:sz w:val="18"/>
        </w:rPr>
        <w:t xml:space="preserve"> regardless of whether the creation was based on an N-CREATE or on internal logic.</w:t>
      </w:r>
    </w:p>
    <w:bookmarkEnd w:id="14368"/>
    <w:bookmarkStart w:id="14369" w:name="para_ffac02f8_4c70_405c_966e_b92c21ace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44">
        <w:r>
          <w:rPr>
            <w:rFonts w:ascii="Arial" w:hAnsi="Arial"/>
            <w:color w:val="000000"/>
            <w:sz w:val="18"/>
          </w:rPr>
          <w:t>PS3.7</w:t>
        </w:r>
      </w:hyperlink>
      <w:r>
        <w:rPr>
          <w:rFonts w:ascii="Arial" w:hAnsi="Arial"/>
          <w:color w:val="000000"/>
          <w:sz w:val="18"/>
        </w:rPr>
        <w:t xml:space="preserve"> and </w:t>
      </w:r>
      <w:hyperlink r:id="r845">
        <w:r>
          <w:rPr>
            <w:rFonts w:ascii="Arial" w:hAnsi="Arial"/>
            <w:color w:val="000000"/>
            <w:sz w:val="18"/>
          </w:rPr>
          <w:t>PS3.15</w:t>
        </w:r>
      </w:hyperlink>
      <w:r>
        <w:rPr>
          <w:rFonts w:ascii="Arial" w:hAnsi="Arial"/>
          <w:color w:val="000000"/>
          <w:sz w:val="18"/>
        </w:rPr>
        <w:t xml:space="preserve">). </w:t>
      </w:r>
      <w:hyperlink r:id="r846">
        <w:r>
          <w:rPr>
            <w:rFonts w:ascii="Arial" w:hAnsi="Arial"/>
            <w:color w:val="000000"/>
            <w:sz w:val="18"/>
          </w:rPr>
          <w:t>PS3.7</w:t>
        </w:r>
      </w:hyperlink>
      <w:r>
        <w:rPr>
          <w:rFonts w:ascii="Arial" w:hAnsi="Arial"/>
          <w:color w:val="000000"/>
          <w:sz w:val="18"/>
        </w:rPr>
        <w:t xml:space="preserve"> provides a "Refused: Refused: Not authorized" error code. There are no specific requirements to perform authorization.</w:t>
      </w:r>
    </w:p>
    <w:bookmarkEnd w:id="14369"/>
    <w:bookmarkStart w:id="14370" w:name="sect_CC_2_5_4"/>
    <w:p>
      <w:pPr>
        <w:spacing w:before="180" w:after="0" w:line="240" w:lineRule="auto"/>
      </w:pPr>
      <w:r>
        <w:rPr>
          <w:rFonts w:ascii="Arial" w:hAnsi="Arial"/>
          <w:b/>
          <w:color w:val="000000"/>
          <w:sz w:val="26"/>
        </w:rPr>
        <w:t>CC.2.5.4 Status Codes</w:t>
      </w:r>
    </w:p>
    <w:bookmarkEnd w:id="14370"/>
    <w:bookmarkStart w:id="14371" w:name="para_e00eb7cb_01b0_4b51_a6dd_9bd4732915"/>
    <w:p>
      <w:pPr>
        <w:spacing w:before="180" w:after="0" w:line="240" w:lineRule="auto"/>
        <w:jc w:val="both"/>
      </w:pPr>
      <w:hyperlink w:anchor="table_CC_2_5_4">
        <w:r>
          <w:rPr>
            <w:rFonts w:ascii="Arial" w:hAnsi="Arial"/>
            <w:color w:val="000000"/>
            <w:sz w:val="18"/>
          </w:rPr>
          <w:t>Table CC.2.5-4</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847">
        <w:r>
          <w:rPr>
            <w:rFonts w:ascii="Arial" w:hAnsi="Arial"/>
            <w:color w:val="000000"/>
            <w:sz w:val="18"/>
          </w:rPr>
          <w:t>PS3.7</w:t>
        </w:r>
      </w:hyperlink>
      <w:r>
        <w:rPr>
          <w:rFonts w:ascii="Arial" w:hAnsi="Arial"/>
          <w:color w:val="000000"/>
          <w:sz w:val="18"/>
        </w:rPr>
        <w:t>.</w:t>
      </w:r>
    </w:p>
    <w:bookmarkEnd w:id="14371"/>
    <w:bookmarkStart w:id="14372" w:name="table_CC_2_5_4"/>
    <w:p>
      <w:pPr>
        <w:keepNext/>
        <w:spacing w:before="216" w:after="0" w:line="240" w:lineRule="auto"/>
        <w:jc w:val="center"/>
      </w:pPr>
      <w:r>
        <w:rPr>
          <w:rFonts w:ascii="Arial" w:hAnsi="Arial"/>
          <w:b/>
          <w:color w:val="000000"/>
          <w:sz w:val="22"/>
        </w:rPr>
        <w:t>Table CC.2.5-4. N-CREATE Response Status Values [for Create a Unified Procedure Step]</w:t>
      </w:r>
    </w:p>
    <w:bookmarkEnd w:id="14372"/>
    <w:p>
      <w:pPr>
        <w:spacing w:before="0" w:after="0" w:line="240" w:lineRule="auto"/>
        <w:rPr>
          <w:sz w:val="13"/>
        </w:rPr>
      </w:pPr>
    </w:p>
    <w:tbl>
      <w:tblPr>
        <w:tblInd w:w="45" w:type="dxa"/>
        <w:tblLayout w:type="fixed"/>
      </w:tblPr>
      <w:tblGrid>
        <w:gridCol w:w="2219"/>
        <w:gridCol w:w="6193"/>
        <w:gridCol w:w="2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73" w:name="para_12b8108d_a9db_49a5_a4fc_560b3001e5"/>
          <w:p>
            <w:pPr>
              <w:keepNext/>
              <w:spacing w:before="180" w:after="0" w:line="240" w:lineRule="auto"/>
              <w:jc w:val="center"/>
            </w:pPr>
            <w:r>
              <w:rPr>
                <w:rFonts w:ascii="Arial" w:hAnsi="Arial"/>
                <w:b/>
                <w:color w:val="000000"/>
                <w:sz w:val="18"/>
              </w:rPr>
              <w:t>Service Status</w:t>
            </w:r>
          </w:p>
          <w:bookmarkEnd w:id="14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74" w:name="para_aef3f750_eced_4437_bd39_f519b94bc8"/>
          <w:p>
            <w:pPr>
              <w:spacing w:before="180" w:after="0" w:line="240" w:lineRule="auto"/>
              <w:jc w:val="center"/>
            </w:pPr>
            <w:r>
              <w:rPr>
                <w:rFonts w:ascii="Arial" w:hAnsi="Arial"/>
                <w:b/>
                <w:color w:val="000000"/>
                <w:sz w:val="18"/>
              </w:rPr>
              <w:t>Further Meaning</w:t>
            </w:r>
          </w:p>
          <w:bookmarkEnd w:id="14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75" w:name="para_bc8293e2_2dea_4723_a924_b98394d410"/>
          <w:p>
            <w:pPr>
              <w:spacing w:before="180" w:after="0" w:line="240" w:lineRule="auto"/>
              <w:jc w:val="center"/>
            </w:pPr>
            <w:r>
              <w:rPr>
                <w:rFonts w:ascii="Arial" w:hAnsi="Arial"/>
                <w:b/>
                <w:color w:val="000000"/>
                <w:sz w:val="18"/>
              </w:rPr>
              <w:t>Status Code</w:t>
            </w:r>
          </w:p>
          <w:bookmarkEnd w:id="14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6" w:name="para_9ba6ba58_aa2d_450c_918d_5ef7659e14"/>
          <w:p>
            <w:pPr>
              <w:spacing w:before="180" w:after="0" w:line="240" w:lineRule="auto"/>
            </w:pPr>
            <w:r>
              <w:rPr>
                <w:rFonts w:ascii="Arial" w:hAnsi="Arial"/>
                <w:color w:val="000000"/>
                <w:sz w:val="18"/>
              </w:rPr>
              <w:t>Success</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c5b87dd6_e224_4d10_93f1_1e0ca293cc"/>
          <w:p>
            <w:pPr>
              <w:spacing w:before="180" w:after="0" w:line="240" w:lineRule="auto"/>
            </w:pPr>
            <w:r>
              <w:rPr>
                <w:rFonts w:ascii="Arial" w:hAnsi="Arial"/>
                <w:color w:val="000000"/>
                <w:sz w:val="18"/>
              </w:rPr>
              <w:t>The UPS was created as requested</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4923173b_1735_4e1a_ae09_242231fab9"/>
          <w:p>
            <w:pPr>
              <w:spacing w:before="180" w:after="0" w:line="240" w:lineRule="auto"/>
              <w:jc w:val="center"/>
            </w:pPr>
            <w:r>
              <w:rPr>
                <w:rFonts w:ascii="Arial" w:hAnsi="Arial"/>
                <w:color w:val="000000"/>
                <w:sz w:val="18"/>
              </w:rPr>
              <w:t>0000</w:t>
            </w:r>
          </w:p>
          <w:bookmarkEnd w:id="14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9" w:name="para_3b99f0b7_fd0d_41e6_a15d_b67dcf8cfd"/>
          <w:p>
            <w:pPr>
              <w:spacing w:before="180" w:after="0" w:line="240" w:lineRule="auto"/>
            </w:pPr>
            <w:r>
              <w:rPr>
                <w:rFonts w:ascii="Arial" w:hAnsi="Arial"/>
                <w:color w:val="000000"/>
                <w:sz w:val="18"/>
              </w:rPr>
              <w:t>Warning</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1dce0d0b_8d90_4113_92cf_2c905a4b2d"/>
          <w:p>
            <w:pPr>
              <w:spacing w:before="180" w:after="0" w:line="240" w:lineRule="auto"/>
            </w:pPr>
            <w:r>
              <w:rPr>
                <w:rFonts w:ascii="Arial" w:hAnsi="Arial"/>
                <w:color w:val="000000"/>
                <w:sz w:val="18"/>
              </w:rPr>
              <w:t>The UPS was created with modifications</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80298327_0704_411c_bb70_265b5ded15"/>
          <w:p>
            <w:pPr>
              <w:spacing w:before="180" w:after="0" w:line="240" w:lineRule="auto"/>
              <w:jc w:val="center"/>
            </w:pPr>
            <w:r>
              <w:rPr>
                <w:rFonts w:ascii="Arial" w:hAnsi="Arial"/>
                <w:color w:val="000000"/>
                <w:sz w:val="18"/>
              </w:rPr>
              <w:t>B300</w:t>
            </w:r>
          </w:p>
          <w:bookmarkEnd w:id="14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2" w:name="para_fe08d486_710a_4fb3_bbab_5e54a6ab81"/>
          <w:p>
            <w:pPr>
              <w:spacing w:before="180" w:after="0" w:line="240" w:lineRule="auto"/>
            </w:pPr>
            <w:r>
              <w:rPr>
                <w:rFonts w:ascii="Arial" w:hAnsi="Arial"/>
                <w:color w:val="000000"/>
                <w:sz w:val="18"/>
              </w:rPr>
              <w:t>Failure</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e2325d76_776b_451f_a075_5fc2a7d13a"/>
          <w:p>
            <w:pPr>
              <w:spacing w:before="180" w:after="0" w:line="240" w:lineRule="auto"/>
            </w:pPr>
            <w:r>
              <w:rPr>
                <w:rFonts w:ascii="Arial" w:hAnsi="Arial"/>
                <w:color w:val="000000"/>
                <w:sz w:val="18"/>
              </w:rPr>
              <w:t>Failed: The provided value of UPS State was not "SCHEDULED".</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29b929fe_4e5d_41dd_86e4_81cc0f2eb4"/>
          <w:p>
            <w:pPr>
              <w:spacing w:before="180" w:after="0" w:line="240" w:lineRule="auto"/>
              <w:jc w:val="center"/>
            </w:pPr>
            <w:r>
              <w:rPr>
                <w:rFonts w:ascii="Arial" w:hAnsi="Arial"/>
                <w:color w:val="000000"/>
                <w:sz w:val="18"/>
              </w:rPr>
              <w:t>C309</w:t>
            </w:r>
          </w:p>
          <w:bookmarkEnd w:id="14384"/>
        </w:tc>
      </w:tr>
    </w:tbl>
    <w:bookmarkStart w:id="14385" w:name="sect_CC_2_6"/>
    <w:p>
      <w:pPr>
        <w:spacing w:before="180" w:after="0" w:line="240" w:lineRule="auto"/>
      </w:pPr>
      <w:r>
        <w:rPr>
          <w:rFonts w:ascii="Arial" w:hAnsi="Arial"/>
          <w:b/>
          <w:color w:val="000000"/>
          <w:sz w:val="24"/>
        </w:rPr>
        <w:t>CC.2.6 Set Unified Procedure Step Information (N-SET)</w:t>
      </w:r>
    </w:p>
    <w:bookmarkEnd w:id="14385"/>
    <w:bookmarkStart w:id="14386" w:name="para_a0f29b44_c020_42b5_9b01_65b439c2ab"/>
    <w:p>
      <w:pPr>
        <w:spacing w:before="180" w:after="0" w:line="240" w:lineRule="auto"/>
        <w:jc w:val="both"/>
      </w:pPr>
      <w:r>
        <w:rPr>
          <w:rFonts w:ascii="Arial" w:hAnsi="Arial"/>
          <w:color w:val="000000"/>
          <w:sz w:val="18"/>
        </w:rPr>
        <w:t>This operation allows an SCU to set Attribute Values of a UPS Instance and provide information about a specific real-world UPS that is under control of the SCU. This operation shall be invoked by the SCU through the DIMSE N-SET Service.</w:t>
      </w:r>
    </w:p>
    <w:bookmarkEnd w:id="14386"/>
    <w:bookmarkStart w:id="14387" w:name="sect_CC_2_6_1"/>
    <w:p>
      <w:pPr>
        <w:spacing w:before="180" w:after="0" w:line="240" w:lineRule="auto"/>
      </w:pPr>
      <w:r>
        <w:rPr>
          <w:rFonts w:ascii="Arial" w:hAnsi="Arial"/>
          <w:b/>
          <w:color w:val="000000"/>
          <w:sz w:val="26"/>
        </w:rPr>
        <w:t>CC.2.6.1 Unified Procedure Step IOD Subset Specification</w:t>
      </w:r>
    </w:p>
    <w:bookmarkEnd w:id="14387"/>
    <w:bookmarkStart w:id="14388" w:name="para_70267d1b_513c_4c25_9d01_7b4a531042"/>
    <w:p>
      <w:pPr>
        <w:spacing w:before="180" w:after="0" w:line="240" w:lineRule="auto"/>
        <w:jc w:val="both"/>
      </w:pPr>
      <w:r>
        <w:rPr>
          <w:rFonts w:ascii="Arial" w:hAnsi="Arial"/>
          <w:color w:val="000000"/>
          <w:sz w:val="18"/>
        </w:rPr>
        <w:t xml:space="preserve">The Application Entity that claims conformance to the UPS Pull SOP Class as an SCU may choose to modify a subset of the Attributes maintained by the SCP. The Application Entity that claims conformance as an SCP to the UPS Pull SOP Class shall support Attributes specified in </w:t>
      </w:r>
      <w:hyperlink w:anchor="table_CC_2_5_3">
        <w:r>
          <w:rPr>
            <w:rFonts w:ascii="Arial" w:hAnsi="Arial"/>
            <w:color w:val="000000"/>
            <w:sz w:val="18"/>
          </w:rPr>
          <w:t>Table CC.2.5-3</w:t>
        </w:r>
      </w:hyperlink>
    </w:p>
    <w:bookmarkEnd w:id="14388"/>
    <w:bookmarkStart w:id="14389" w:name="sect_CC_2_6_2"/>
    <w:p>
      <w:pPr>
        <w:spacing w:before="180" w:after="0" w:line="240" w:lineRule="auto"/>
      </w:pPr>
      <w:r>
        <w:rPr>
          <w:rFonts w:ascii="Arial" w:hAnsi="Arial"/>
          <w:b/>
          <w:color w:val="000000"/>
          <w:sz w:val="26"/>
        </w:rPr>
        <w:t>CC.2.6.2 Service Class User Behavior</w:t>
      </w:r>
    </w:p>
    <w:bookmarkEnd w:id="14389"/>
    <w:bookmarkStart w:id="14390" w:name="para_c0d7d86d_4885_4cbd_89ea_0992af89c8"/>
    <w:p>
      <w:pPr>
        <w:spacing w:before="180" w:after="0" w:line="240" w:lineRule="auto"/>
        <w:jc w:val="both"/>
      </w:pPr>
      <w:r>
        <w:rPr>
          <w:rFonts w:ascii="Arial" w:hAnsi="Arial"/>
          <w:color w:val="000000"/>
          <w:sz w:val="18"/>
        </w:rPr>
        <w:t xml:space="preserve">The SCU shall specify in the N-SET request primitive the UID of the UPS Instance for which it wants to set Attribute Values. Since all UPSs are created as instances of the UPS Push SOP Class, the Requested SOP Class UID in the N-SET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390"/>
    <w:bookmarkStart w:id="14391" w:name="para_8ecffd66_4701_429c_a11d_55cb6be517"/>
    <w:p>
      <w:pPr>
        <w:spacing w:before="180" w:after="0" w:line="240" w:lineRule="auto"/>
        <w:jc w:val="both"/>
      </w:pPr>
      <w:r>
        <w:rPr>
          <w:rFonts w:ascii="Arial" w:hAnsi="Arial"/>
          <w:color w:val="000000"/>
          <w:sz w:val="18"/>
        </w:rPr>
        <w:t>To N-SET a UPS instance currently in the SCHEDULED state, the Transaction UID Attribute shall not be present in the request. For a UPS instance in the IN PROGRESS state, the SCU shall provide the current Transaction UID (0008,1195) as an Attribute.</w:t>
      </w:r>
    </w:p>
    <w:bookmarkEnd w:id="14391"/>
    <w:bookmarkStart w:id="14392" w:name="para_097895ea_ee0c_49ec_be30_13659b6220"/>
    <w:p>
      <w:pPr>
        <w:spacing w:before="180" w:after="0" w:line="240" w:lineRule="auto"/>
        <w:jc w:val="both"/>
      </w:pPr>
      <w:r>
        <w:rPr>
          <w:rFonts w:ascii="Arial" w:hAnsi="Arial"/>
          <w:color w:val="000000"/>
          <w:sz w:val="18"/>
        </w:rPr>
        <w:t xml:space="preserve">The SCU shall be permitted to set Attribute Values as specified in </w:t>
      </w:r>
      <w:hyperlink w:anchor="table_CC_2_5_3">
        <w:r>
          <w:rPr>
            <w:rFonts w:ascii="Arial" w:hAnsi="Arial"/>
            <w:color w:val="000000"/>
            <w:sz w:val="18"/>
          </w:rPr>
          <w:t>Table CC.2.5-3</w:t>
        </w:r>
      </w:hyperlink>
      <w:r>
        <w:rPr>
          <w:rFonts w:ascii="Arial" w:hAnsi="Arial"/>
          <w:color w:val="000000"/>
          <w:sz w:val="18"/>
        </w:rPr>
        <w:t xml:space="preserve">. The SCU shall specify the list of Attributes for which it wants to set the Attribute Values. The SCU shall provide, with one or more N-SET request primitives, the Attribute Values specified in </w:t>
      </w:r>
      <w:hyperlink w:anchor="table_CC_2_5_3">
        <w:r>
          <w:rPr>
            <w:rFonts w:ascii="Arial" w:hAnsi="Arial"/>
            <w:color w:val="000000"/>
            <w:sz w:val="18"/>
          </w:rPr>
          <w:t>Table CC.2.5-3</w:t>
        </w:r>
      </w:hyperlink>
      <w:r>
        <w:rPr>
          <w:rFonts w:ascii="Arial" w:hAnsi="Arial"/>
          <w:color w:val="000000"/>
          <w:sz w:val="18"/>
        </w:rPr>
        <w:t>.</w:t>
      </w:r>
    </w:p>
    <w:bookmarkEnd w:id="14392"/>
    <w:bookmarkStart w:id="14393" w:name="para_dc259868_1a0a_4f77_a071_44fdfafd5d"/>
    <w:p>
      <w:pPr>
        <w:spacing w:before="180" w:after="0" w:line="240" w:lineRule="auto"/>
        <w:jc w:val="both"/>
      </w:pPr>
      <w:r>
        <w:rPr>
          <w:rFonts w:ascii="Arial" w:hAnsi="Arial"/>
          <w:color w:val="000000"/>
          <w:sz w:val="18"/>
        </w:rPr>
        <w:t>When modifying a sequence, the SCU shall include in the N-SET request all Items in the sequence, not just the Items to be modified.</w:t>
      </w:r>
    </w:p>
    <w:bookmarkEnd w:id="14393"/>
    <w:bookmarkStart w:id="14394" w:name="para_51b3c18d_c466_468a_bbfe_ece4eec29c"/>
    <w:p>
      <w:pPr>
        <w:spacing w:before="180" w:after="0" w:line="240" w:lineRule="auto"/>
        <w:jc w:val="both"/>
      </w:pPr>
      <w:r>
        <w:rPr>
          <w:rFonts w:ascii="Arial" w:hAnsi="Arial"/>
          <w:color w:val="000000"/>
          <w:sz w:val="18"/>
        </w:rPr>
        <w:t>N-SET requests shall be atomic (indivisible) and idempotent (repeat executions have no additional effect). Since it is possible for an N-GET to occur between two N-SET requests, any given N-SET shall leave the UPS instance in an internally consistent state (i.e., when multiple Attributes need updating as a group, do this as multiple Attributes in a single N-SET request, not as multiple N-SET requests)</w:t>
      </w:r>
    </w:p>
    <w:bookmarkEnd w:id="14394"/>
    <w:bookmarkStart w:id="14395" w:name="para_8b73987e_6152_4a9d_989f_038ec27449"/>
    <w:p>
      <w:pPr>
        <w:spacing w:before="180" w:after="0" w:line="240" w:lineRule="auto"/>
        <w:jc w:val="both"/>
      </w:pPr>
      <w:r>
        <w:rPr>
          <w:rFonts w:ascii="Arial" w:hAnsi="Arial"/>
          <w:color w:val="000000"/>
          <w:sz w:val="18"/>
        </w:rPr>
        <w:t xml:space="preserve">The SCU shall not set the value of the Procedure Step State (0074,1000) Attribute using N-SET. Procedure Step State is managed using N-ACTION as described in </w:t>
      </w:r>
      <w:hyperlink w:anchor="sect_CC_2_1">
        <w:r>
          <w:rPr>
            <w:rFonts w:ascii="Arial" w:hAnsi="Arial"/>
            <w:color w:val="000000"/>
            <w:sz w:val="18"/>
          </w:rPr>
          <w:t>Section CC.2.1</w:t>
        </w:r>
      </w:hyperlink>
    </w:p>
    <w:bookmarkEnd w:id="14395"/>
    <w:bookmarkStart w:id="14396" w:name="para_23370843_f5ef_452f_b6f0_5113909787"/>
    <w:p>
      <w:pPr>
        <w:spacing w:before="180" w:after="0" w:line="240" w:lineRule="auto"/>
        <w:jc w:val="both"/>
      </w:pPr>
      <w:r>
        <w:rPr>
          <w:rFonts w:ascii="Arial" w:hAnsi="Arial"/>
          <w:color w:val="000000"/>
          <w:sz w:val="18"/>
        </w:rPr>
        <w:t xml:space="preserve">The SCU shall create or set all Attributes to meet Final State requirements prior to using N-ACTION to set the value of Procedure Step State (0074,1000) to "COMPLETED" or "CANCELED". See </w:t>
      </w:r>
      <w:hyperlink w:anchor="sect_CC_2_5_1_1">
        <w:r>
          <w:rPr>
            <w:rFonts w:ascii="Arial" w:hAnsi="Arial"/>
            <w:color w:val="000000"/>
            <w:sz w:val="18"/>
          </w:rPr>
          <w:t>Section CC.2.5.1.1</w:t>
        </w:r>
      </w:hyperlink>
      <w:r>
        <w:rPr>
          <w:rFonts w:ascii="Arial" w:hAnsi="Arial"/>
          <w:color w:val="000000"/>
          <w:sz w:val="18"/>
        </w:rPr>
        <w:t xml:space="preserve"> for further details.</w:t>
      </w:r>
    </w:p>
    <w:bookmarkEnd w:id="14396"/>
    <w:bookmarkStart w:id="14397" w:name="para_09a21712_b2a4_412d_a2ca_809adf4978"/>
    <w:p>
      <w:pPr>
        <w:spacing w:before="180" w:after="0" w:line="240" w:lineRule="auto"/>
        <w:jc w:val="both"/>
      </w:pPr>
      <w:r>
        <w:rPr>
          <w:rFonts w:ascii="Arial" w:hAnsi="Arial"/>
          <w:color w:val="000000"/>
          <w:sz w:val="18"/>
        </w:rPr>
        <w:t>Once the Procedure Step State (0074,1000) has been set to "COMPLETED" or "CANCELED" the SCU shall no longer modify the UPS SOP Instance.</w:t>
      </w:r>
    </w:p>
    <w:bookmarkEnd w:id="14397"/>
    <w:bookmarkStart w:id="14398" w:name="idm213327293056"/>
    <w:p>
      <w:pPr>
        <w:keepNext/>
        <w:spacing w:before="180" w:after="0" w:line="240" w:lineRule="auto"/>
        <w:ind w:left="360" w:right="360" w:firstLine="0"/>
        <w:jc w:val="both"/>
      </w:pPr>
      <w:r>
        <w:rPr>
          <w:rFonts w:ascii="Arial" w:hAnsi="Arial"/>
          <w:color w:val="000000"/>
          <w:sz w:val="18"/>
        </w:rPr>
        <w:t>Note</w:t>
      </w:r>
    </w:p>
    <w:bookmarkEnd w:id="14398"/>
    <w:bookmarkStart w:id="14399" w:name="para_d304ca88_8110_442b_851a_6492537ec0"/>
    <w:p>
      <w:pPr>
        <w:spacing w:before="180" w:after="0" w:line="240" w:lineRule="auto"/>
        <w:ind w:left="360" w:right="360" w:firstLine="0"/>
        <w:jc w:val="both"/>
      </w:pPr>
      <w:r>
        <w:rPr>
          <w:rFonts w:ascii="Arial" w:hAnsi="Arial"/>
          <w:color w:val="000000"/>
          <w:sz w:val="18"/>
        </w:rPr>
        <w:t>The SCU can only set Attribute Values that have already been created with an N-CREATE request.</w:t>
      </w:r>
    </w:p>
    <w:bookmarkEnd w:id="14399"/>
    <w:bookmarkStart w:id="14400" w:name="sect_CC_2_6_3"/>
    <w:p>
      <w:pPr>
        <w:spacing w:before="180" w:after="0" w:line="240" w:lineRule="auto"/>
      </w:pPr>
      <w:r>
        <w:rPr>
          <w:rFonts w:ascii="Arial" w:hAnsi="Arial"/>
          <w:b/>
          <w:color w:val="000000"/>
          <w:sz w:val="26"/>
        </w:rPr>
        <w:t>CC.2.6.3 Service Class Provider Behavior</w:t>
      </w:r>
    </w:p>
    <w:bookmarkEnd w:id="14400"/>
    <w:bookmarkStart w:id="14401" w:name="para_2cf4b9f7_b12e_41dd_8f3d_e8bfa10b93"/>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401"/>
    <w:bookmarkStart w:id="14402" w:name="para_2de71e24_a698_43c3_9aa4_34a6b12b8f"/>
    <w:p>
      <w:pPr>
        <w:spacing w:before="180" w:after="0" w:line="240" w:lineRule="auto"/>
        <w:jc w:val="both"/>
      </w:pPr>
      <w:r>
        <w:rPr>
          <w:rFonts w:ascii="Arial" w:hAnsi="Arial"/>
          <w:color w:val="000000"/>
          <w:sz w:val="18"/>
        </w:rPr>
        <w:t xml:space="preserve">The SCP shall support the Attribute changes to the UPS instance specified by the SCU in the set request as specified in </w:t>
      </w:r>
      <w:hyperlink w:anchor="table_CC_2_5_3">
        <w:r>
          <w:rPr>
            <w:rFonts w:ascii="Arial" w:hAnsi="Arial"/>
            <w:color w:val="000000"/>
            <w:sz w:val="18"/>
          </w:rPr>
          <w:t>Table CC.2.5-3</w:t>
        </w:r>
      </w:hyperlink>
      <w:r>
        <w:rPr>
          <w:rFonts w:ascii="Arial" w:hAnsi="Arial"/>
          <w:color w:val="000000"/>
          <w:sz w:val="18"/>
        </w:rPr>
        <w:t>.</w:t>
      </w:r>
    </w:p>
    <w:bookmarkEnd w:id="14402"/>
    <w:bookmarkStart w:id="14403" w:name="para_dd41c610_4e45_43aa_90b1_26264b945f"/>
    <w:p>
      <w:pPr>
        <w:spacing w:before="180" w:after="0" w:line="240" w:lineRule="auto"/>
        <w:jc w:val="both"/>
      </w:pPr>
      <w:r>
        <w:rPr>
          <w:rFonts w:ascii="Arial" w:hAnsi="Arial"/>
          <w:color w:val="000000"/>
          <w:sz w:val="18"/>
        </w:rPr>
        <w:t>The SCP shall refuse set requests on an IN PROGRESS UPS and not modify the UPS if the set request does not include the Transaction UID (0008,1195) Attribute with the same value as currently recorded in the UPS instance.</w:t>
      </w:r>
    </w:p>
    <w:bookmarkEnd w:id="14403"/>
    <w:bookmarkStart w:id="14404" w:name="para_fa0d7a00_09b3_494c_b6ec_9ced7c25cb"/>
    <w:p>
      <w:pPr>
        <w:spacing w:before="180" w:after="0" w:line="240" w:lineRule="auto"/>
        <w:jc w:val="both"/>
      </w:pPr>
      <w:r>
        <w:rPr>
          <w:rFonts w:ascii="Arial" w:hAnsi="Arial"/>
          <w:color w:val="000000"/>
          <w:sz w:val="18"/>
        </w:rPr>
        <w:t>The SCP shall refuse set requests on a COMPLETED or CANCELED UPS.</w:t>
      </w:r>
    </w:p>
    <w:bookmarkEnd w:id="14404"/>
    <w:bookmarkStart w:id="14405" w:name="para_7c62c9dc_2230_4eff_9336_6cc6350b46"/>
    <w:p>
      <w:pPr>
        <w:spacing w:before="180" w:after="0" w:line="240" w:lineRule="auto"/>
        <w:jc w:val="both"/>
      </w:pPr>
      <w:r>
        <w:rPr>
          <w:rFonts w:ascii="Arial" w:hAnsi="Arial"/>
          <w:color w:val="000000"/>
          <w:sz w:val="18"/>
        </w:rPr>
        <w:t>The SCP shall use the Specific Character Set (0008,0005) value to appropriately modify its internal representation so that subsequent operations reflect the combination of the character sets in use by the Attributes in this request and those used by Attributes that have not been modified.</w:t>
      </w:r>
    </w:p>
    <w:bookmarkEnd w:id="14405"/>
    <w:bookmarkStart w:id="14406" w:name="para_a796e84e_00cd_474c_978e_569cd81260"/>
    <w:p>
      <w:pPr>
        <w:spacing w:before="180" w:after="0" w:line="240" w:lineRule="auto"/>
        <w:jc w:val="both"/>
      </w:pPr>
      <w:r>
        <w:rPr>
          <w:rFonts w:ascii="Arial" w:hAnsi="Arial"/>
          <w:color w:val="000000"/>
          <w:sz w:val="18"/>
        </w:rPr>
        <w:t xml:space="preserve">The SCP shall return, via the N-SET response primitive, the N-SET Response Status Code applicable to the associated request as specified in </w:t>
      </w:r>
      <w:hyperlink w:anchor="sect_CC_2_6_4">
        <w:r>
          <w:rPr>
            <w:rFonts w:ascii="Arial" w:hAnsi="Arial"/>
            <w:color w:val="000000"/>
            <w:sz w:val="18"/>
          </w:rPr>
          <w:t>Section CC.2.6.4</w:t>
        </w:r>
      </w:hyperlink>
      <w:r>
        <w:rPr>
          <w:rFonts w:ascii="Arial" w:hAnsi="Arial"/>
          <w:color w:val="000000"/>
          <w:sz w:val="18"/>
        </w:rPr>
        <w:t>.</w:t>
      </w:r>
    </w:p>
    <w:bookmarkEnd w:id="14406"/>
    <w:bookmarkStart w:id="14407" w:name="para_34d3a795_f17a_4cdf_8f51_89d07260ff"/>
    <w:p>
      <w:pPr>
        <w:spacing w:before="180" w:after="0" w:line="240" w:lineRule="auto"/>
        <w:jc w:val="both"/>
      </w:pPr>
      <w:r>
        <w:rPr>
          <w:rFonts w:ascii="Arial" w:hAnsi="Arial"/>
          <w:color w:val="000000"/>
          <w:sz w:val="18"/>
        </w:rPr>
        <w:t>The SCP may itself modify any Attributes of a UPS instance independently of an N-SET request, e.g., if the SCP is performing the procedure step itself, if it has been determined that the performing SCU has been disabled, or if it is necessary to correct Attribute Values after completion of the procedure in order to carry out reconciliation of the data. A description of the coercions the SCP may perform shall be documented in the conformance statement of the SCP.</w:t>
      </w:r>
    </w:p>
    <w:bookmarkEnd w:id="14407"/>
    <w:bookmarkStart w:id="14408" w:name="para_e26f7d21_4a3e_4bbe_955f_cb298ace15"/>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48">
        <w:r>
          <w:rPr>
            <w:rFonts w:ascii="Arial" w:hAnsi="Arial"/>
            <w:color w:val="000000"/>
            <w:sz w:val="18"/>
          </w:rPr>
          <w:t>PS3.7</w:t>
        </w:r>
      </w:hyperlink>
      <w:r>
        <w:rPr>
          <w:rFonts w:ascii="Arial" w:hAnsi="Arial"/>
          <w:color w:val="000000"/>
          <w:sz w:val="18"/>
        </w:rPr>
        <w:t xml:space="preserve"> and </w:t>
      </w:r>
      <w:hyperlink r:id="r849">
        <w:r>
          <w:rPr>
            <w:rFonts w:ascii="Arial" w:hAnsi="Arial"/>
            <w:color w:val="000000"/>
            <w:sz w:val="18"/>
          </w:rPr>
          <w:t>PS3.15</w:t>
        </w:r>
      </w:hyperlink>
      <w:r>
        <w:rPr>
          <w:rFonts w:ascii="Arial" w:hAnsi="Arial"/>
          <w:color w:val="000000"/>
          <w:sz w:val="18"/>
        </w:rPr>
        <w:t xml:space="preserve">). </w:t>
      </w:r>
      <w:hyperlink r:id="r850">
        <w:r>
          <w:rPr>
            <w:rFonts w:ascii="Arial" w:hAnsi="Arial"/>
            <w:color w:val="000000"/>
            <w:sz w:val="18"/>
          </w:rPr>
          <w:t>PS3.7</w:t>
        </w:r>
      </w:hyperlink>
      <w:r>
        <w:rPr>
          <w:rFonts w:ascii="Arial" w:hAnsi="Arial"/>
          <w:color w:val="000000"/>
          <w:sz w:val="18"/>
        </w:rPr>
        <w:t xml:space="preserve"> provides a "Refused: Refused: Not authorized" error code. There are no specific requirements to perform authorization.</w:t>
      </w:r>
    </w:p>
    <w:bookmarkEnd w:id="14408"/>
    <w:bookmarkStart w:id="14409" w:name="sect_CC_2_6_4"/>
    <w:p>
      <w:pPr>
        <w:spacing w:before="180" w:after="0" w:line="240" w:lineRule="auto"/>
      </w:pPr>
      <w:r>
        <w:rPr>
          <w:rFonts w:ascii="Arial" w:hAnsi="Arial"/>
          <w:b/>
          <w:color w:val="000000"/>
          <w:sz w:val="26"/>
        </w:rPr>
        <w:t>CC.2.6.4 Status Codes</w:t>
      </w:r>
    </w:p>
    <w:bookmarkEnd w:id="14409"/>
    <w:bookmarkStart w:id="14410" w:name="para_f809bb02_2842_48e2_9973_cbbe20ad79"/>
    <w:p>
      <w:pPr>
        <w:spacing w:before="180" w:after="0" w:line="240" w:lineRule="auto"/>
        <w:jc w:val="both"/>
      </w:pPr>
      <w:hyperlink w:anchor="table_CC_2_6_1">
        <w:r>
          <w:rPr>
            <w:rFonts w:ascii="Arial" w:hAnsi="Arial"/>
            <w:color w:val="000000"/>
            <w:sz w:val="18"/>
          </w:rPr>
          <w:t>Table CC.2.6-1</w:t>
        </w:r>
      </w:hyperlink>
      <w:r>
        <w:rPr>
          <w:rFonts w:ascii="Arial" w:hAnsi="Arial"/>
          <w:color w:val="000000"/>
          <w:sz w:val="18"/>
        </w:rPr>
        <w:t xml:space="preserve"> defines the status code values that might be returned in a N-SET response. General status code values and fields related to status code values are defined for N-SET DIMSE Service in </w:t>
      </w:r>
      <w:hyperlink r:id="r851">
        <w:r>
          <w:rPr>
            <w:rFonts w:ascii="Arial" w:hAnsi="Arial"/>
            <w:color w:val="000000"/>
            <w:sz w:val="18"/>
          </w:rPr>
          <w:t>PS3.7</w:t>
        </w:r>
      </w:hyperlink>
      <w:r>
        <w:rPr>
          <w:rFonts w:ascii="Arial" w:hAnsi="Arial"/>
          <w:color w:val="000000"/>
          <w:sz w:val="18"/>
        </w:rPr>
        <w:t>.</w:t>
      </w:r>
    </w:p>
    <w:bookmarkEnd w:id="14410"/>
    <w:bookmarkStart w:id="14411" w:name="table_CC_2_6_1"/>
    <w:p>
      <w:pPr>
        <w:keepNext/>
        <w:spacing w:before="216" w:after="0" w:line="240" w:lineRule="auto"/>
        <w:jc w:val="center"/>
      </w:pPr>
      <w:r>
        <w:rPr>
          <w:rFonts w:ascii="Arial" w:hAnsi="Arial"/>
          <w:b/>
          <w:color w:val="000000"/>
          <w:sz w:val="22"/>
        </w:rPr>
        <w:t>Table CC.2.6-1. N-SET Response Status Values [for Set Unified Procedure Step Information]</w:t>
      </w:r>
    </w:p>
    <w:bookmarkEnd w:id="14411"/>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12" w:name="para_44c7cf97_f118_4f4b_a2d1_1505350384"/>
          <w:p>
            <w:pPr>
              <w:keepNext/>
              <w:spacing w:before="180" w:after="0" w:line="240" w:lineRule="auto"/>
              <w:jc w:val="center"/>
            </w:pPr>
            <w:r>
              <w:rPr>
                <w:rFonts w:ascii="Arial" w:hAnsi="Arial"/>
                <w:b/>
                <w:color w:val="000000"/>
                <w:sz w:val="18"/>
              </w:rPr>
              <w:t>Service Status</w:t>
            </w:r>
          </w:p>
          <w:bookmarkEnd w:id="14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13" w:name="para_f7d94106_e9a6_49be_a8af_ab0c7532ad"/>
          <w:p>
            <w:pPr>
              <w:spacing w:before="180" w:after="0" w:line="240" w:lineRule="auto"/>
              <w:jc w:val="center"/>
            </w:pPr>
            <w:r>
              <w:rPr>
                <w:rFonts w:ascii="Arial" w:hAnsi="Arial"/>
                <w:b/>
                <w:color w:val="000000"/>
                <w:sz w:val="18"/>
              </w:rPr>
              <w:t>Further Meaning</w:t>
            </w:r>
          </w:p>
          <w:bookmarkEnd w:id="14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14" w:name="para_fae46929_b35e_4869_a7eb_0cc4d4c897"/>
          <w:p>
            <w:pPr>
              <w:spacing w:before="180" w:after="0" w:line="240" w:lineRule="auto"/>
              <w:jc w:val="center"/>
            </w:pPr>
            <w:r>
              <w:rPr>
                <w:rFonts w:ascii="Arial" w:hAnsi="Arial"/>
                <w:b/>
                <w:color w:val="000000"/>
                <w:sz w:val="18"/>
              </w:rPr>
              <w:t>Status Code</w:t>
            </w:r>
          </w:p>
          <w:bookmarkEnd w:id="14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5" w:name="para_3bbea1d4_53d7_4bfb_921c_31b66f6a3b"/>
          <w:p>
            <w:pPr>
              <w:spacing w:before="180" w:after="0" w:line="240" w:lineRule="auto"/>
            </w:pPr>
            <w:r>
              <w:rPr>
                <w:rFonts w:ascii="Arial" w:hAnsi="Arial"/>
                <w:color w:val="000000"/>
                <w:sz w:val="18"/>
              </w:rPr>
              <w:t>Success</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79fdbc28_1a84_4957_8683_f84dd4bdd7"/>
          <w:p>
            <w:pPr>
              <w:spacing w:before="180" w:after="0" w:line="240" w:lineRule="auto"/>
            </w:pPr>
            <w:r>
              <w:rPr>
                <w:rFonts w:ascii="Arial" w:hAnsi="Arial"/>
                <w:color w:val="000000"/>
                <w:sz w:val="18"/>
              </w:rPr>
              <w:t>The requested modification of the Attribute Values is performed</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5b12f8c8_592a_4bf2_93e8_a9118cc981"/>
          <w:p>
            <w:pPr>
              <w:spacing w:before="180" w:after="0" w:line="240" w:lineRule="auto"/>
              <w:jc w:val="center"/>
            </w:pPr>
            <w:r>
              <w:rPr>
                <w:rFonts w:ascii="Arial" w:hAnsi="Arial"/>
                <w:color w:val="000000"/>
                <w:sz w:val="18"/>
              </w:rPr>
              <w:t>0000</w:t>
            </w:r>
          </w:p>
          <w:bookmarkEnd w:id="14417"/>
        </w:tc>
      </w:tr>
      <w:tr>
        <w:tblPrEx/>
        <w:trPr/>
        <w:tc>
          <w:tcPr>
            <w:vMerge w:val="restart"/>
            <w:tcBorders>
              <w:left w:val="single" w:sz="4" w:color="000000"/>
              <w:right w:val="single" w:sz="4" w:color="000000"/>
            </w:tcBorders>
            <w:tcMar>
              <w:top w:w="40" w:type="dxa"/>
              <w:left w:w="40" w:type="dxa"/>
              <w:right w:w="40" w:type="dxa"/>
            </w:tcMar>
            <w:vAlign w:val="top"/>
          </w:tcPr>
          <w:bookmarkStart w:id="14418" w:name="para_05feaa3b_60ec_4cde_b4a9_225e3466a4"/>
          <w:p>
            <w:pPr>
              <w:spacing w:before="180" w:after="0" w:line="240" w:lineRule="auto"/>
            </w:pPr>
            <w:r>
              <w:rPr>
                <w:rFonts w:ascii="Arial" w:hAnsi="Arial"/>
                <w:color w:val="000000"/>
                <w:sz w:val="18"/>
              </w:rPr>
              <w:t>Warning</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ba17f7d9_5874_4c7f_9344_d2ea815c09"/>
          <w:p>
            <w:pPr>
              <w:spacing w:before="180" w:after="0" w:line="240" w:lineRule="auto"/>
            </w:pPr>
            <w:r>
              <w:rPr>
                <w:rFonts w:ascii="Arial" w:hAnsi="Arial"/>
                <w:color w:val="000000"/>
                <w:sz w:val="18"/>
              </w:rPr>
              <w:t>Requested optional Attributes are not supported.</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ef3d83e0_858f_45da_b86e_2d0baf5f5f"/>
          <w:p>
            <w:pPr>
              <w:spacing w:before="180" w:after="0" w:line="240" w:lineRule="auto"/>
              <w:jc w:val="center"/>
            </w:pPr>
            <w:r>
              <w:rPr>
                <w:rFonts w:ascii="Arial" w:hAnsi="Arial"/>
                <w:color w:val="000000"/>
                <w:sz w:val="18"/>
              </w:rPr>
              <w:t>0001</w:t>
            </w:r>
          </w:p>
          <w:bookmarkEnd w:id="1442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21" w:name="para_b5cfe735_f7fe_4ced_99ac_58103ec125"/>
          <w:p>
            <w:pPr>
              <w:spacing w:before="180" w:after="0" w:line="240" w:lineRule="auto"/>
            </w:pPr>
            <w:r>
              <w:rPr>
                <w:rFonts w:ascii="Arial" w:hAnsi="Arial"/>
                <w:color w:val="000000"/>
                <w:sz w:val="18"/>
              </w:rPr>
              <w:t>Coerced invalid values to valid values</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0c896cfd_3f28_4772_a60e_57bfba0190"/>
          <w:p>
            <w:pPr>
              <w:spacing w:before="180" w:after="0" w:line="240" w:lineRule="auto"/>
              <w:jc w:val="center"/>
            </w:pPr>
            <w:r>
              <w:rPr>
                <w:rFonts w:ascii="Arial" w:hAnsi="Arial"/>
                <w:color w:val="000000"/>
                <w:sz w:val="18"/>
              </w:rPr>
              <w:t>B305</w:t>
            </w:r>
          </w:p>
          <w:bookmarkEnd w:id="14422"/>
        </w:tc>
      </w:tr>
      <w:tr>
        <w:tblPrEx/>
        <w:trPr/>
        <w:tc>
          <w:tcPr>
            <w:vMerge w:val="restart"/>
            <w:tcBorders>
              <w:left w:val="single" w:sz="4" w:color="000000"/>
              <w:right w:val="single" w:sz="4" w:color="000000"/>
            </w:tcBorders>
            <w:tcMar>
              <w:top w:w="40" w:type="dxa"/>
              <w:left w:w="40" w:type="dxa"/>
              <w:right w:w="40" w:type="dxa"/>
            </w:tcMar>
            <w:vAlign w:val="top"/>
          </w:tcPr>
          <w:bookmarkStart w:id="14423" w:name="para_968f74a6_2f90_482f_bec7_6a6d88e858"/>
          <w:p>
            <w:pPr>
              <w:spacing w:before="180" w:after="0" w:line="240" w:lineRule="auto"/>
            </w:pPr>
            <w:r>
              <w:rPr>
                <w:rFonts w:ascii="Arial" w:hAnsi="Arial"/>
                <w:color w:val="000000"/>
                <w:sz w:val="18"/>
              </w:rPr>
              <w:t>Failure</w:t>
            </w:r>
          </w:p>
          <w:bookmarkEnd w:id="14423"/>
        </w:tc>
        <w:tc>
          <w:tcPr>
            <w:tcBorders>
              <w:bottom w:val="single" w:sz="4" w:color="000000"/>
              <w:right w:val="single" w:sz="4" w:color="000000"/>
            </w:tcBorders>
            <w:tcMar>
              <w:top w:w="40" w:type="dxa"/>
              <w:left w:w="40" w:type="dxa"/>
              <w:bottom w:w="40" w:type="dxa"/>
              <w:right w:w="40" w:type="dxa"/>
            </w:tcMar>
            <w:vAlign w:val="top"/>
          </w:tcPr>
          <w:bookmarkStart w:id="14424" w:name="para_d139e98a_1cc2_42ea_9561_4a30629dfa"/>
          <w:p>
            <w:pPr>
              <w:spacing w:before="180" w:after="0" w:line="240" w:lineRule="auto"/>
            </w:pPr>
            <w:r>
              <w:rPr>
                <w:rFonts w:ascii="Arial" w:hAnsi="Arial"/>
                <w:color w:val="000000"/>
                <w:sz w:val="18"/>
              </w:rPr>
              <w:t>Failed: The UPS is not in the "IN PROGRESS" state</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173d0c98_8231_4006_b269_51883cc617"/>
          <w:p>
            <w:pPr>
              <w:spacing w:before="180" w:after="0" w:line="240" w:lineRule="auto"/>
              <w:jc w:val="center"/>
            </w:pPr>
            <w:r>
              <w:rPr>
                <w:rFonts w:ascii="Arial" w:hAnsi="Arial"/>
                <w:color w:val="000000"/>
                <w:sz w:val="18"/>
              </w:rPr>
              <w:t>C310</w:t>
            </w:r>
          </w:p>
          <w:bookmarkEnd w:id="144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26" w:name="para_acbd24cd_a54d_46c1_a79f_b2f9da3ef3"/>
          <w:p>
            <w:pPr>
              <w:spacing w:before="180" w:after="0" w:line="240" w:lineRule="auto"/>
            </w:pPr>
            <w:r>
              <w:rPr>
                <w:rFonts w:ascii="Arial" w:hAnsi="Arial"/>
                <w:color w:val="000000"/>
                <w:sz w:val="18"/>
              </w:rPr>
              <w:t>Failed: The correct Transaction UID was not provided</w:t>
            </w:r>
          </w:p>
          <w:bookmarkEnd w:id="14426"/>
        </w:tc>
        <w:tc>
          <w:tcPr>
            <w:tcBorders>
              <w:bottom w:val="single" w:sz="4" w:color="000000"/>
              <w:right w:val="single" w:sz="4" w:color="000000"/>
            </w:tcBorders>
            <w:tcMar>
              <w:top w:w="40" w:type="dxa"/>
              <w:left w:w="40" w:type="dxa"/>
              <w:bottom w:w="40" w:type="dxa"/>
              <w:right w:w="40" w:type="dxa"/>
            </w:tcMar>
            <w:vAlign w:val="top"/>
          </w:tcPr>
          <w:bookmarkStart w:id="14427" w:name="para_6cba0340_8635_4e38_956a_5cd8904090"/>
          <w:p>
            <w:pPr>
              <w:spacing w:before="180" w:after="0" w:line="240" w:lineRule="auto"/>
              <w:jc w:val="center"/>
            </w:pPr>
            <w:r>
              <w:rPr>
                <w:rFonts w:ascii="Arial" w:hAnsi="Arial"/>
                <w:color w:val="000000"/>
                <w:sz w:val="18"/>
              </w:rPr>
              <w:t>C301</w:t>
            </w:r>
          </w:p>
          <w:bookmarkEnd w:id="144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28" w:name="para_e1996d2b_5c76_4727_8c09_84090e2009"/>
          <w:p>
            <w:pPr>
              <w:spacing w:before="180" w:after="0" w:line="240" w:lineRule="auto"/>
            </w:pPr>
            <w:r>
              <w:rPr>
                <w:rFonts w:ascii="Arial" w:hAnsi="Arial"/>
                <w:color w:val="000000"/>
                <w:sz w:val="18"/>
              </w:rPr>
              <w:t>Failed: The UPS may no longer be updated</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d24b9881_761e_4b36_bb03_d6d364face"/>
          <w:p>
            <w:pPr>
              <w:spacing w:before="180" w:after="0" w:line="240" w:lineRule="auto"/>
              <w:jc w:val="center"/>
            </w:pPr>
            <w:r>
              <w:rPr>
                <w:rFonts w:ascii="Arial" w:hAnsi="Arial"/>
                <w:color w:val="000000"/>
                <w:sz w:val="18"/>
              </w:rPr>
              <w:t>C300</w:t>
            </w:r>
          </w:p>
          <w:bookmarkEnd w:id="144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30" w:name="para_8d86706f_3392_44b6_8a35_209578096d"/>
          <w:p>
            <w:pPr>
              <w:spacing w:before="180" w:after="0" w:line="240" w:lineRule="auto"/>
            </w:pPr>
            <w:r>
              <w:rPr>
                <w:rFonts w:ascii="Arial" w:hAnsi="Arial"/>
                <w:color w:val="000000"/>
                <w:sz w:val="18"/>
              </w:rPr>
              <w:t>Failed: Specified SOP Instance UID does not exist or is not a UPS Instance managed by this SCP</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90ade82d_3d8c_4f97_9b59_c5ae376036"/>
          <w:p>
            <w:pPr>
              <w:spacing w:before="180" w:after="0" w:line="240" w:lineRule="auto"/>
              <w:jc w:val="center"/>
            </w:pPr>
            <w:r>
              <w:rPr>
                <w:rFonts w:ascii="Arial" w:hAnsi="Arial"/>
                <w:color w:val="000000"/>
                <w:sz w:val="18"/>
              </w:rPr>
              <w:t>C307</w:t>
            </w:r>
          </w:p>
          <w:bookmarkEnd w:id="14431"/>
        </w:tc>
      </w:tr>
    </w:tbl>
    <w:bookmarkStart w:id="14432" w:name="sect_CC_2_7"/>
    <w:p>
      <w:pPr>
        <w:spacing w:before="180" w:after="0" w:line="240" w:lineRule="auto"/>
      </w:pPr>
      <w:r>
        <w:rPr>
          <w:rFonts w:ascii="Arial" w:hAnsi="Arial"/>
          <w:b/>
          <w:color w:val="000000"/>
          <w:sz w:val="24"/>
        </w:rPr>
        <w:t>CC.2.7 Get Unified Procedure Step Information (N-GET)</w:t>
      </w:r>
    </w:p>
    <w:bookmarkEnd w:id="14432"/>
    <w:bookmarkStart w:id="14433" w:name="para_2d2f859a_9388_4159_8a52_b32371eff7"/>
    <w:p>
      <w:pPr>
        <w:spacing w:before="180" w:after="0" w:line="240" w:lineRule="auto"/>
        <w:jc w:val="both"/>
      </w:pPr>
      <w:r>
        <w:rPr>
          <w:rFonts w:ascii="Arial" w:hAnsi="Arial"/>
          <w:color w:val="000000"/>
          <w:sz w:val="18"/>
        </w:rPr>
        <w:t>This operation allows an SCU to get information from an SCP about a specific real-world Procedure Step that is represented as a Unified Procedure Step Instance. This operation shall be invoked by the SCU through the DIMSE N-GET Service.</w:t>
      </w:r>
    </w:p>
    <w:bookmarkEnd w:id="14433"/>
    <w:bookmarkStart w:id="14434" w:name="sect_CC_2_7_1"/>
    <w:p>
      <w:pPr>
        <w:spacing w:before="180" w:after="0" w:line="240" w:lineRule="auto"/>
      </w:pPr>
      <w:r>
        <w:rPr>
          <w:rFonts w:ascii="Arial" w:hAnsi="Arial"/>
          <w:b/>
          <w:color w:val="000000"/>
          <w:sz w:val="26"/>
        </w:rPr>
        <w:t>CC.2.7.1 Unified Procedure Step IOD Subset Specification</w:t>
      </w:r>
    </w:p>
    <w:bookmarkEnd w:id="14434"/>
    <w:bookmarkStart w:id="14435" w:name="para_abc453b6_89f9_444a_94f9_19b94dfe06"/>
    <w:p>
      <w:pPr>
        <w:spacing w:before="180" w:after="0" w:line="240" w:lineRule="auto"/>
        <w:jc w:val="both"/>
      </w:pPr>
      <w:r>
        <w:rPr>
          <w:rFonts w:ascii="Arial" w:hAnsi="Arial"/>
          <w:color w:val="000000"/>
          <w:sz w:val="18"/>
        </w:rPr>
        <w:t xml:space="preserve">The Application Entity that claims conformance to the UPS Pull or UPS Watch SOP Classes as an SCU may choose to retrieve a subset of the Attribute Values maintained by the SCP. The Application Entity that claims conformance as an SCP to these SOP Classes shall support the Attributes specified in </w:t>
      </w:r>
      <w:hyperlink w:anchor="table_CC_2_5_3">
        <w:r>
          <w:rPr>
            <w:rFonts w:ascii="Arial" w:hAnsi="Arial"/>
            <w:color w:val="000000"/>
            <w:sz w:val="18"/>
          </w:rPr>
          <w:t>Table CC.2.5-3</w:t>
        </w:r>
      </w:hyperlink>
      <w:r>
        <w:rPr>
          <w:rFonts w:ascii="Arial" w:hAnsi="Arial"/>
          <w:color w:val="000000"/>
          <w:sz w:val="18"/>
        </w:rPr>
        <w:t>.</w:t>
      </w:r>
    </w:p>
    <w:bookmarkEnd w:id="14435"/>
    <w:bookmarkStart w:id="14436" w:name="sect_CC_2_7_2"/>
    <w:p>
      <w:pPr>
        <w:spacing w:before="180" w:after="0" w:line="240" w:lineRule="auto"/>
      </w:pPr>
      <w:r>
        <w:rPr>
          <w:rFonts w:ascii="Arial" w:hAnsi="Arial"/>
          <w:b/>
          <w:color w:val="000000"/>
          <w:sz w:val="26"/>
        </w:rPr>
        <w:t>CC.2.7.2 Service Class User Behavior</w:t>
      </w:r>
    </w:p>
    <w:bookmarkEnd w:id="14436"/>
    <w:bookmarkStart w:id="14437" w:name="para_dafb032f_8a26_4e59_bddd_5ce103593a"/>
    <w:p>
      <w:pPr>
        <w:spacing w:before="180" w:after="0" w:line="240" w:lineRule="auto"/>
        <w:jc w:val="both"/>
      </w:pPr>
      <w:r>
        <w:rPr>
          <w:rFonts w:ascii="Arial" w:hAnsi="Arial"/>
          <w:color w:val="000000"/>
          <w:sz w:val="18"/>
        </w:rPr>
        <w:t xml:space="preserve">The SCU uses the N-GET to request the SCP to provide Attributes and values of a Unified Procedure Step Instance. Since all UPSs are created as instances of the UPS Push SOP Class, the Affected SOP Class UID (0000,0002) in the N-GET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437"/>
    <w:bookmarkStart w:id="14438" w:name="para_b695cab6_e835_4e11_9cd5_070ec94936"/>
    <w:p>
      <w:pPr>
        <w:spacing w:before="180" w:after="0" w:line="240" w:lineRule="auto"/>
        <w:jc w:val="both"/>
      </w:pPr>
      <w:r>
        <w:rPr>
          <w:rFonts w:ascii="Arial" w:hAnsi="Arial"/>
          <w:color w:val="000000"/>
          <w:sz w:val="18"/>
        </w:rPr>
        <w:t>The SCU shall specify in the N-GET Service Element the UID of the SOP Instance from which Attributes are to be retrieved.</w:t>
      </w:r>
    </w:p>
    <w:bookmarkEnd w:id="14438"/>
    <w:bookmarkStart w:id="14439" w:name="para_47efc03f_95fb_445a_a46d_c5bab4d37e"/>
    <w:p>
      <w:pPr>
        <w:spacing w:before="180" w:after="0" w:line="240" w:lineRule="auto"/>
        <w:jc w:val="both"/>
      </w:pPr>
      <w:r>
        <w:rPr>
          <w:rFonts w:ascii="Arial" w:hAnsi="Arial"/>
          <w:color w:val="000000"/>
          <w:sz w:val="18"/>
        </w:rPr>
        <w:t>The SCU shall specify the list of Unified Procedure Step Attributes for which values are to be returned. The SCU shall not specify Attributes that are defined within a Sequence, but rather specify the sequence itself to be retrieved in its entirety.</w:t>
      </w:r>
    </w:p>
    <w:bookmarkEnd w:id="14439"/>
    <w:bookmarkStart w:id="14440" w:name="para_7db88b4b_21cd_49e6_9ccd_65a7d882ff"/>
    <w:p>
      <w:pPr>
        <w:spacing w:before="180" w:after="0" w:line="240" w:lineRule="auto"/>
        <w:jc w:val="both"/>
      </w:pPr>
      <w:r>
        <w:rPr>
          <w:rFonts w:ascii="Arial" w:hAnsi="Arial"/>
          <w:color w:val="000000"/>
          <w:sz w:val="18"/>
        </w:rPr>
        <w:t>The SCU shall not request the value of the Transaction UID (0008,1195) Attribute.</w:t>
      </w:r>
    </w:p>
    <w:bookmarkEnd w:id="14440"/>
    <w:bookmarkStart w:id="14441" w:name="para_92a8c215_bc42_4780_9787_ce6320c65b"/>
    <w:p>
      <w:pPr>
        <w:spacing w:before="180" w:after="0" w:line="240" w:lineRule="auto"/>
        <w:jc w:val="both"/>
      </w:pPr>
      <w:r>
        <w:rPr>
          <w:rFonts w:ascii="Arial" w:hAnsi="Arial"/>
          <w:color w:val="000000"/>
          <w:sz w:val="18"/>
        </w:rPr>
        <w:t>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4441"/>
    <w:bookmarkStart w:id="14442" w:name="idm213327212384"/>
    <w:p>
      <w:pPr>
        <w:keepNext/>
        <w:spacing w:before="180" w:after="0" w:line="240" w:lineRule="auto"/>
        <w:ind w:left="360" w:right="360" w:firstLine="0"/>
        <w:jc w:val="both"/>
      </w:pPr>
      <w:r>
        <w:rPr>
          <w:rFonts w:ascii="Arial" w:hAnsi="Arial"/>
          <w:color w:val="000000"/>
          <w:sz w:val="18"/>
        </w:rPr>
        <w:t>Note</w:t>
      </w:r>
    </w:p>
    <w:bookmarkEnd w:id="14442"/>
    <w:bookmarkStart w:id="14443" w:name="para_13f0fa01_3001_49ee_8944_db5feac2dd"/>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14443"/>
    <w:bookmarkStart w:id="14444" w:name="para_db4d565a_5a0b_4409_8f25_88189b7e13"/>
    <w:p>
      <w:pPr>
        <w:spacing w:before="180" w:after="0" w:line="240" w:lineRule="auto"/>
        <w:jc w:val="both"/>
      </w:pPr>
      <w:r>
        <w:rPr>
          <w:rFonts w:ascii="Arial" w:hAnsi="Arial"/>
          <w:color w:val="000000"/>
          <w:sz w:val="18"/>
        </w:rPr>
        <w:t xml:space="preserve">The SCU shall be permitted to request and shall be capable of receiving values for any Attribute as specified in </w:t>
      </w:r>
      <w:hyperlink w:anchor="table_CC_2_5_3">
        <w:r>
          <w:rPr>
            <w:rFonts w:ascii="Arial" w:hAnsi="Arial"/>
            <w:color w:val="000000"/>
            <w:sz w:val="18"/>
          </w:rPr>
          <w:t>Table CC.2.5-3</w:t>
        </w:r>
      </w:hyperlink>
      <w:r>
        <w:rPr>
          <w:rFonts w:ascii="Arial" w:hAnsi="Arial"/>
          <w:color w:val="000000"/>
          <w:sz w:val="18"/>
        </w:rPr>
        <w:t>. Additionally, values may be requested for optional Attributes.</w:t>
      </w:r>
    </w:p>
    <w:bookmarkEnd w:id="14444"/>
    <w:bookmarkStart w:id="14445" w:name="para_b63b8e1c_8d46_41c6_9816_4c2178f5ac"/>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w:t>
      </w:r>
    </w:p>
    <w:bookmarkEnd w:id="14445"/>
    <w:bookmarkStart w:id="14446" w:name="idm213327208320"/>
    <w:p>
      <w:pPr>
        <w:keepNext/>
        <w:spacing w:before="180" w:after="0" w:line="240" w:lineRule="auto"/>
        <w:ind w:left="360" w:right="360" w:firstLine="0"/>
        <w:jc w:val="both"/>
      </w:pPr>
      <w:r>
        <w:rPr>
          <w:rFonts w:ascii="Arial" w:hAnsi="Arial"/>
          <w:color w:val="000000"/>
          <w:sz w:val="18"/>
        </w:rPr>
        <w:t>Note</w:t>
      </w:r>
    </w:p>
    <w:bookmarkEnd w:id="14446"/>
    <w:bookmarkStart w:id="14447" w:name="para_a0722abc_2525_4572_8c11_c6f32b9a01"/>
    <w:p>
      <w:pPr>
        <w:spacing w:before="180" w:after="0" w:line="240" w:lineRule="auto"/>
        <w:ind w:left="360" w:right="360" w:firstLine="0"/>
        <w:jc w:val="both"/>
      </w:pPr>
      <w:r>
        <w:rPr>
          <w:rFonts w:ascii="Arial" w:hAnsi="Arial"/>
          <w:color w:val="000000"/>
          <w:sz w:val="18"/>
        </w:rPr>
        <w:t xml:space="preserve">If the SCU or the user will need access to the final state Attributes it is the responsibility of the SCU to Subscribe (see </w:t>
      </w:r>
      <w:hyperlink w:anchor="sect_CC_2_2">
        <w:r>
          <w:rPr>
            <w:rFonts w:ascii="Arial" w:hAnsi="Arial"/>
            <w:color w:val="000000"/>
            <w:sz w:val="18"/>
          </w:rPr>
          <w:t>Section CC.2.2</w:t>
        </w:r>
      </w:hyperlink>
      <w:r>
        <w:rPr>
          <w:rFonts w:ascii="Arial" w:hAnsi="Arial"/>
          <w:color w:val="000000"/>
          <w:sz w:val="18"/>
        </w:rPr>
        <w:t>) in order to receive State Change Events and then N-GET the necessary Attributes promptly upon notification of a state change to COMPLETED or CANCELED. If the SCU sets the Deletion Lock when subscribing, a COMPLETED or CANCELED instance will continue to persist on the SCP, using resources. It is important that the SCU remove the lock (e.g., by unsubscribing) after doing the N-GET on the COMPLETED or CANCELED instance.</w:t>
      </w:r>
    </w:p>
    <w:bookmarkEnd w:id="14447"/>
    <w:bookmarkStart w:id="14448" w:name="sect_CC_2_7_3"/>
    <w:p>
      <w:pPr>
        <w:spacing w:before="180" w:after="0" w:line="240" w:lineRule="auto"/>
      </w:pPr>
      <w:r>
        <w:rPr>
          <w:rFonts w:ascii="Arial" w:hAnsi="Arial"/>
          <w:b/>
          <w:color w:val="000000"/>
          <w:sz w:val="26"/>
        </w:rPr>
        <w:t>CC.2.7.3 Service Class Provider Behavior</w:t>
      </w:r>
    </w:p>
    <w:bookmarkEnd w:id="14448"/>
    <w:bookmarkStart w:id="14449" w:name="para_fd0a59f5_dae7_4953_adaf_730b2cba05"/>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Classes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449"/>
    <w:bookmarkStart w:id="14450" w:name="para_38c66bd1_ca78_4a73_aeb1_bc02020b4d"/>
    <w:p>
      <w:pPr>
        <w:spacing w:before="180" w:after="0" w:line="240" w:lineRule="auto"/>
        <w:jc w:val="both"/>
      </w:pPr>
      <w:r>
        <w:rPr>
          <w:rFonts w:ascii="Arial" w:hAnsi="Arial"/>
          <w:color w:val="000000"/>
          <w:sz w:val="18"/>
        </w:rPr>
        <w:t>The SCP shall return, via the N-GET response primitive, the selected Attribute Values from the indicated Unified Procedure Step Instance to the SCU.</w:t>
      </w:r>
    </w:p>
    <w:bookmarkEnd w:id="14450"/>
    <w:bookmarkStart w:id="14451" w:name="idm213327201440"/>
    <w:p>
      <w:pPr>
        <w:keepNext/>
        <w:spacing w:before="180" w:after="0" w:line="240" w:lineRule="auto"/>
        <w:ind w:left="360" w:right="360" w:firstLine="0"/>
        <w:jc w:val="both"/>
      </w:pPr>
      <w:r>
        <w:rPr>
          <w:rFonts w:ascii="Arial" w:hAnsi="Arial"/>
          <w:color w:val="000000"/>
          <w:sz w:val="18"/>
        </w:rPr>
        <w:t>Note</w:t>
      </w:r>
    </w:p>
    <w:bookmarkEnd w:id="14451"/>
    <w:bookmarkStart w:id="14452" w:name="para_b367e963_159e_443e_9d9e_4bf565f8f1"/>
    <w:p>
      <w:pPr>
        <w:spacing w:before="180" w:after="0" w:line="240" w:lineRule="auto"/>
        <w:ind w:left="360" w:right="360" w:firstLine="0"/>
        <w:jc w:val="both"/>
      </w:pPr>
      <w:r>
        <w:rPr>
          <w:rFonts w:ascii="Arial" w:hAnsi="Arial"/>
          <w:color w:val="000000"/>
          <w:sz w:val="18"/>
        </w:rPr>
        <w:t xml:space="preserve">The requirement for the SCP to respond to N-GET requests for UPS Instances that have moved to the COMPLETED or CANCELED state is limited. See </w:t>
      </w:r>
      <w:hyperlink w:anchor="sect_CC_2_1_3">
        <w:r>
          <w:rPr>
            <w:rFonts w:ascii="Arial" w:hAnsi="Arial"/>
            <w:color w:val="000000"/>
            <w:sz w:val="18"/>
          </w:rPr>
          <w:t>Section CC.2.1.3</w:t>
        </w:r>
      </w:hyperlink>
      <w:r>
        <w:rPr>
          <w:rFonts w:ascii="Arial" w:hAnsi="Arial"/>
          <w:color w:val="000000"/>
          <w:sz w:val="18"/>
        </w:rPr>
        <w:t xml:space="preserve"> Service Class Provider Behavior.</w:t>
      </w:r>
    </w:p>
    <w:bookmarkEnd w:id="14452"/>
    <w:bookmarkStart w:id="14453" w:name="para_b1505c67_ed24_4873_b077_45f200429c"/>
    <w:p>
      <w:pPr>
        <w:spacing w:before="180" w:after="0" w:line="240" w:lineRule="auto"/>
        <w:jc w:val="both"/>
      </w:pPr>
      <w:r>
        <w:rPr>
          <w:rFonts w:ascii="Arial" w:hAnsi="Arial"/>
          <w:color w:val="000000"/>
          <w:sz w:val="18"/>
        </w:rPr>
        <w:t>The SCP shall not return the Transaction UID (0008,1195) Attribute. This is necessary to preserve this Attribute's role as an access lock.</w:t>
      </w:r>
    </w:p>
    <w:bookmarkEnd w:id="14453"/>
    <w:bookmarkStart w:id="14454" w:name="para_929af4eb_ee6e_4d25_ae47_6168bf78b1"/>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w:t>
      </w:r>
    </w:p>
    <w:bookmarkEnd w:id="14454"/>
    <w:bookmarkStart w:id="14455" w:name="para_030b1b9d_2205_4554_b832_8ecc9bbadd"/>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52">
        <w:r>
          <w:rPr>
            <w:rFonts w:ascii="Arial" w:hAnsi="Arial"/>
            <w:color w:val="000000"/>
            <w:sz w:val="18"/>
          </w:rPr>
          <w:t>PS3.7</w:t>
        </w:r>
      </w:hyperlink>
      <w:r>
        <w:rPr>
          <w:rFonts w:ascii="Arial" w:hAnsi="Arial"/>
          <w:color w:val="000000"/>
          <w:sz w:val="18"/>
        </w:rPr>
        <w:t xml:space="preserve"> and </w:t>
      </w:r>
      <w:hyperlink r:id="r853">
        <w:r>
          <w:rPr>
            <w:rFonts w:ascii="Arial" w:hAnsi="Arial"/>
            <w:color w:val="000000"/>
            <w:sz w:val="18"/>
          </w:rPr>
          <w:t>PS3.15</w:t>
        </w:r>
      </w:hyperlink>
      <w:r>
        <w:rPr>
          <w:rFonts w:ascii="Arial" w:hAnsi="Arial"/>
          <w:color w:val="000000"/>
          <w:sz w:val="18"/>
        </w:rPr>
        <w:t xml:space="preserve">). </w:t>
      </w:r>
      <w:hyperlink r:id="r854">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4455"/>
    <w:bookmarkStart w:id="14456" w:name="sect_CC_2_7_4"/>
    <w:p>
      <w:pPr>
        <w:spacing w:before="180" w:after="0" w:line="240" w:lineRule="auto"/>
      </w:pPr>
      <w:r>
        <w:rPr>
          <w:rFonts w:ascii="Arial" w:hAnsi="Arial"/>
          <w:b/>
          <w:color w:val="000000"/>
          <w:sz w:val="26"/>
        </w:rPr>
        <w:t>CC.2.7.4 Status Codes</w:t>
      </w:r>
    </w:p>
    <w:bookmarkEnd w:id="14456"/>
    <w:bookmarkStart w:id="14457" w:name="para_877bc66c_8c88_4eea_aa17_3924f807f4"/>
    <w:p>
      <w:pPr>
        <w:spacing w:before="180" w:after="0" w:line="240" w:lineRule="auto"/>
        <w:jc w:val="both"/>
      </w:pPr>
      <w:hyperlink w:anchor="table_CC_2_7_1">
        <w:r>
          <w:rPr>
            <w:rFonts w:ascii="Arial" w:hAnsi="Arial"/>
            <w:color w:val="000000"/>
            <w:sz w:val="18"/>
          </w:rPr>
          <w:t>Table CC.2.7-1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855">
        <w:r>
          <w:rPr>
            <w:rFonts w:ascii="Arial" w:hAnsi="Arial"/>
            <w:color w:val="000000"/>
            <w:sz w:val="18"/>
          </w:rPr>
          <w:t>PS3.7</w:t>
        </w:r>
      </w:hyperlink>
      <w:r>
        <w:rPr>
          <w:rFonts w:ascii="Arial" w:hAnsi="Arial"/>
          <w:color w:val="000000"/>
          <w:sz w:val="18"/>
        </w:rPr>
        <w:t>.</w:t>
      </w:r>
    </w:p>
    <w:bookmarkEnd w:id="14457"/>
    <w:bookmarkStart w:id="14458" w:name="table_CC_2_7_1"/>
    <w:p>
      <w:pPr>
        <w:keepNext/>
        <w:spacing w:before="216" w:after="0" w:line="240" w:lineRule="auto"/>
        <w:jc w:val="center"/>
      </w:pPr>
      <w:r>
        <w:rPr>
          <w:rFonts w:ascii="Arial" w:hAnsi="Arial"/>
          <w:b/>
          <w:color w:val="000000"/>
          <w:sz w:val="22"/>
        </w:rPr>
        <w:t>Table CC.2.7-1. N-GET Response Status Values [for Get Unified Procedure Step Information]</w:t>
      </w:r>
    </w:p>
    <w:bookmarkEnd w:id="14458"/>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59" w:name="para_d1e9ba26_9406_4d27_935e_59a32c4eaa"/>
          <w:p>
            <w:pPr>
              <w:keepNext/>
              <w:spacing w:before="180" w:after="0" w:line="240" w:lineRule="auto"/>
              <w:jc w:val="center"/>
            </w:pPr>
            <w:r>
              <w:rPr>
                <w:rFonts w:ascii="Arial" w:hAnsi="Arial"/>
                <w:b/>
                <w:color w:val="000000"/>
                <w:sz w:val="18"/>
              </w:rPr>
              <w:t>Service Status</w:t>
            </w:r>
          </w:p>
          <w:bookmarkEnd w:id="14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60" w:name="para_7e2482c5_4909_4049_a87c_eae41dcfcd"/>
          <w:p>
            <w:pPr>
              <w:spacing w:before="180" w:after="0" w:line="240" w:lineRule="auto"/>
              <w:jc w:val="center"/>
            </w:pPr>
            <w:r>
              <w:rPr>
                <w:rFonts w:ascii="Arial" w:hAnsi="Arial"/>
                <w:b/>
                <w:color w:val="000000"/>
                <w:sz w:val="18"/>
              </w:rPr>
              <w:t>Further Meaning</w:t>
            </w:r>
          </w:p>
          <w:bookmarkEnd w:id="14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61" w:name="para_56221e08_cd6a_4267_82ef_2301f2d2d3"/>
          <w:p>
            <w:pPr>
              <w:spacing w:before="180" w:after="0" w:line="240" w:lineRule="auto"/>
              <w:jc w:val="center"/>
            </w:pPr>
            <w:r>
              <w:rPr>
                <w:rFonts w:ascii="Arial" w:hAnsi="Arial"/>
                <w:b/>
                <w:color w:val="000000"/>
                <w:sz w:val="18"/>
              </w:rPr>
              <w:t>Status Code</w:t>
            </w:r>
          </w:p>
          <w:bookmarkEnd w:id="14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2" w:name="para_a9c4261c_d3e6_4914_ba7c_97e8503c33"/>
          <w:p>
            <w:pPr>
              <w:spacing w:before="180" w:after="0" w:line="240" w:lineRule="auto"/>
            </w:pPr>
            <w:r>
              <w:rPr>
                <w:rFonts w:ascii="Arial" w:hAnsi="Arial"/>
                <w:color w:val="000000"/>
                <w:sz w:val="18"/>
              </w:rPr>
              <w:t>Warning</w:t>
            </w:r>
          </w:p>
          <w:bookmarkEnd w:id="14462"/>
        </w:tc>
        <w:tc>
          <w:tcPr>
            <w:tcBorders>
              <w:bottom w:val="single" w:sz="4" w:color="000000"/>
              <w:right w:val="single" w:sz="4" w:color="000000"/>
            </w:tcBorders>
            <w:tcMar>
              <w:top w:w="40" w:type="dxa"/>
              <w:left w:w="40" w:type="dxa"/>
              <w:bottom w:w="40" w:type="dxa"/>
              <w:right w:w="40" w:type="dxa"/>
            </w:tcMar>
            <w:vAlign w:val="top"/>
          </w:tcPr>
          <w:bookmarkStart w:id="14463" w:name="para_d6537255_a55e_4a18_a468_624c4c165e"/>
          <w:p>
            <w:pPr>
              <w:spacing w:before="180" w:after="0" w:line="240" w:lineRule="auto"/>
            </w:pPr>
            <w:r>
              <w:rPr>
                <w:rFonts w:ascii="Arial" w:hAnsi="Arial"/>
                <w:color w:val="000000"/>
                <w:sz w:val="18"/>
              </w:rPr>
              <w:t>Requested optional Attributes are not supported</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4d00f78e_8e36_4947_b92f_dbd99b4290"/>
          <w:p>
            <w:pPr>
              <w:spacing w:before="180" w:after="0" w:line="240" w:lineRule="auto"/>
              <w:jc w:val="center"/>
            </w:pPr>
            <w:r>
              <w:rPr>
                <w:rFonts w:ascii="Arial" w:hAnsi="Arial"/>
                <w:color w:val="000000"/>
                <w:sz w:val="18"/>
              </w:rPr>
              <w:t>0001</w:t>
            </w:r>
          </w:p>
          <w:bookmarkEnd w:id="14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5" w:name="para_9f589ddd_6e9e_4703_8b90_a249cf3d48"/>
          <w:p>
            <w:pPr>
              <w:spacing w:before="180" w:after="0" w:line="240" w:lineRule="auto"/>
            </w:pPr>
            <w:r>
              <w:rPr>
                <w:rFonts w:ascii="Arial" w:hAnsi="Arial"/>
                <w:color w:val="000000"/>
                <w:sz w:val="18"/>
              </w:rPr>
              <w:t>Failure</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ecf3a807_7816_459e_8ac3_8cfdc714fd"/>
          <w:p>
            <w:pPr>
              <w:spacing w:before="180" w:after="0" w:line="240" w:lineRule="auto"/>
            </w:pPr>
            <w:r>
              <w:rPr>
                <w:rFonts w:ascii="Arial" w:hAnsi="Arial"/>
                <w:color w:val="000000"/>
                <w:sz w:val="18"/>
              </w:rPr>
              <w:t>Failed: Specified SOP Instance UID does not exist or is not a UPS Instance managed by this SCP</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0783466a_1a09_49a7_9176_876ff23309"/>
          <w:p>
            <w:pPr>
              <w:spacing w:before="180" w:after="0" w:line="240" w:lineRule="auto"/>
              <w:jc w:val="center"/>
            </w:pPr>
            <w:r>
              <w:rPr>
                <w:rFonts w:ascii="Arial" w:hAnsi="Arial"/>
                <w:color w:val="000000"/>
                <w:sz w:val="18"/>
              </w:rPr>
              <w:t>C307</w:t>
            </w:r>
          </w:p>
          <w:bookmarkEnd w:id="14467"/>
        </w:tc>
      </w:tr>
    </w:tbl>
    <w:bookmarkStart w:id="14468" w:name="sect_CC_2_8"/>
    <w:p>
      <w:pPr>
        <w:spacing w:before="180" w:after="0" w:line="240" w:lineRule="auto"/>
      </w:pPr>
      <w:r>
        <w:rPr>
          <w:rFonts w:ascii="Arial" w:hAnsi="Arial"/>
          <w:b/>
          <w:color w:val="000000"/>
          <w:sz w:val="24"/>
        </w:rPr>
        <w:t>CC.2.8 Search for Unified Procedure Step (C-FIND)</w:t>
      </w:r>
    </w:p>
    <w:bookmarkEnd w:id="14468"/>
    <w:bookmarkStart w:id="14469" w:name="para_8230605b_b846_4335_9856_48ed9c4ce1"/>
    <w:p>
      <w:pPr>
        <w:spacing w:before="180" w:after="0" w:line="240" w:lineRule="auto"/>
        <w:jc w:val="both"/>
      </w:pPr>
      <w:r>
        <w:rPr>
          <w:rFonts w:ascii="Arial" w:hAnsi="Arial"/>
          <w:color w:val="000000"/>
          <w:sz w:val="18"/>
        </w:rPr>
        <w:t>This operation allows an SCU to locate and get information about Unified Procedure Step instances of interest that are managed by an SCP. This operation shall be invoked by the SCU through the DIMSE C-FIND Service. The SCP processes such queries, matches UPS instances it manages against the keys present in the Identifier and returns C-FIND responses.</w:t>
      </w:r>
    </w:p>
    <w:bookmarkEnd w:id="14469"/>
    <w:bookmarkStart w:id="14470" w:name="para_79688611_fe1f_4527_bcec_2bade0426f"/>
    <w:p>
      <w:pPr>
        <w:spacing w:before="180" w:after="0" w:line="240" w:lineRule="auto"/>
        <w:jc w:val="both"/>
      </w:pPr>
      <w:r>
        <w:rPr>
          <w:rFonts w:ascii="Arial" w:hAnsi="Arial"/>
          <w:color w:val="000000"/>
          <w:sz w:val="18"/>
        </w:rPr>
        <w:t>The SCU might be searching for UPS instance with the intention of starting work on one of them or perhaps with the intention of subscribing to monitor the progress of an instance.</w:t>
      </w:r>
    </w:p>
    <w:bookmarkEnd w:id="14470"/>
    <w:bookmarkStart w:id="14471" w:name="sect_CC_2_8_1"/>
    <w:p>
      <w:pPr>
        <w:spacing w:before="180" w:after="0" w:line="240" w:lineRule="auto"/>
      </w:pPr>
      <w:r>
        <w:rPr>
          <w:rFonts w:ascii="Arial" w:hAnsi="Arial"/>
          <w:b/>
          <w:color w:val="000000"/>
          <w:sz w:val="26"/>
        </w:rPr>
        <w:t>CC.2.8.1 Operation</w:t>
      </w:r>
    </w:p>
    <w:bookmarkEnd w:id="14471"/>
    <w:bookmarkStart w:id="14472" w:name="sect_CC_2_8_1_1"/>
    <w:p>
      <w:pPr>
        <w:spacing w:before="180" w:after="0" w:line="240" w:lineRule="auto"/>
      </w:pPr>
      <w:r>
        <w:rPr>
          <w:rFonts w:ascii="Arial" w:hAnsi="Arial"/>
          <w:b/>
          <w:color w:val="000000"/>
          <w:sz w:val="22"/>
        </w:rPr>
        <w:t>CC.2.8.1.1 E/R Model</w:t>
      </w:r>
    </w:p>
    <w:bookmarkEnd w:id="14472"/>
    <w:bookmarkStart w:id="14473" w:name="para_ae3047c5_e917_4e89_94a5_c9bddcf506"/>
    <w:p>
      <w:pPr>
        <w:spacing w:before="180" w:after="0" w:line="240" w:lineRule="auto"/>
        <w:jc w:val="both"/>
      </w:pPr>
      <w:r>
        <w:rPr>
          <w:rFonts w:ascii="Arial" w:hAnsi="Arial"/>
          <w:color w:val="000000"/>
          <w:sz w:val="18"/>
        </w:rPr>
        <w:t>In response to a given C-FIND request, the SCP might send several C-FIND responses, (i.e., one C-FIND response per matching worklist item). Each worklist item describes a single task and its related information.</w:t>
      </w:r>
    </w:p>
    <w:bookmarkEnd w:id="14473"/>
    <w:bookmarkStart w:id="14474" w:name="para_6d6bb2ab_f99d_40d1_a3b0_ecaf04a565"/>
    <w:p>
      <w:pPr>
        <w:spacing w:before="180" w:after="0" w:line="240" w:lineRule="auto"/>
        <w:jc w:val="both"/>
      </w:pPr>
      <w:r>
        <w:rPr>
          <w:rFonts w:ascii="Arial" w:hAnsi="Arial"/>
          <w:color w:val="000000"/>
          <w:sz w:val="18"/>
        </w:rPr>
        <w:t xml:space="preserve">The Unified Procedure Step Query Information Model is represented by the Entity Relationship diagram shown in </w:t>
      </w:r>
      <w:hyperlink w:anchor="figure_CC_2_8_1">
        <w:r>
          <w:rPr>
            <w:rFonts w:ascii="Arial" w:hAnsi="Arial"/>
            <w:color w:val="000000"/>
            <w:sz w:val="18"/>
          </w:rPr>
          <w:t>Figure CC.2.8-1</w:t>
        </w:r>
      </w:hyperlink>
      <w:r>
        <w:rPr>
          <w:rFonts w:ascii="Arial" w:hAnsi="Arial"/>
          <w:color w:val="000000"/>
          <w:sz w:val="18"/>
        </w:rPr>
        <w:t>.</w:t>
      </w:r>
    </w:p>
    <w:bookmarkEnd w:id="14474"/>
    <w:bookmarkStart w:id="14475" w:name="para_4067711d_4931_4563_9b5e_18591d7039"/>
    <w:p>
      <w:pPr>
        <w:spacing w:before="180" w:after="0" w:line="240" w:lineRule="auto"/>
        <w:jc w:val="both"/>
      </w:pPr>
    </w:p>
    <w:bookmarkEnd w:id="14475"/>
    <w:bookmarkStart w:id="14476" w:name="figure_CC_2_8_1"/>
    <w:bookmarkStart w:id="14477" w:name="idm213327155584"/>
    <w:p>
      <w:pPr>
        <w:spacing w:before="180" w:after="0" w:line="240" w:lineRule="auto"/>
        <w:jc w:val="center"/>
      </w:pPr>
      <w:r>
        <w:rPr>
          <w:rFonts w:ascii="Arial" w:hAnsi="Arial"/>
          <w:color w:val="000000"/>
          <w:sz w:val="18"/>
        </w:rPr>
        <w:drawing>
          <wp:inline>
            <wp:extent cx="4781550" cy="638175"/>
            <wp:docPr id="61" name="Picture 30"/>
            <a:graphic>
              <a:graphicData uri="http://schemas.openxmlformats.org/drawingml/2006/picture">
                <p:pic>
                  <p:nvPicPr>
                    <p:cNvPr id="62" name="Picture 30"/>
                    <p:cNvPicPr/>
                  </p:nvPicPr>
                  <p:blipFill>
                    <a:blip r:embed="r856"/>
                    <a:srcRect/>
                    <a:stretch>
                      <a:fillRect/>
                    </a:stretch>
                  </p:blipFill>
                  <p:spPr>
                    <a:xfrm>
                      <a:off x="0" y="0"/>
                      <a:ext cx="4781550" cy="638175"/>
                    </a:xfrm>
                    <a:prstGeom prst="rect"/>
                  </p:spPr>
                </p:pic>
              </a:graphicData>
            </a:graphic>
          </wp:inline>
        </w:drawing>
      </w:r>
    </w:p>
    <w:bookmarkEnd w:id="14477"/>
    <w:bookmarkEnd w:id="14476"/>
    <w:p>
      <w:pPr>
        <w:spacing w:before="216" w:after="0" w:line="240" w:lineRule="auto"/>
        <w:jc w:val="center"/>
      </w:pPr>
      <w:r>
        <w:rPr>
          <w:rFonts w:ascii="Arial" w:hAnsi="Arial"/>
          <w:b/>
          <w:color w:val="000000"/>
          <w:sz w:val="22"/>
        </w:rPr>
        <w:t>Figure CC.2.8-1. Unified Procedure Step E-R Diagram</w:t>
      </w:r>
    </w:p>
    <w:bookmarkStart w:id="14478" w:name="para_1891ba70_d271_4e30_8456_d11934ecd4"/>
    <w:p>
      <w:pPr>
        <w:spacing w:before="180" w:after="0" w:line="240" w:lineRule="auto"/>
        <w:jc w:val="both"/>
      </w:pPr>
      <w:r>
        <w:rPr>
          <w:rFonts w:ascii="Arial" w:hAnsi="Arial"/>
          <w:color w:val="000000"/>
          <w:sz w:val="18"/>
        </w:rPr>
        <w:t xml:space="preserve">There is only one Information Entity in the model, which is the Unified Procedure Step. The Attributes of a Unified Procedure Step can be found in </w:t>
      </w:r>
      <w:hyperlink w:anchor="table_CC_2_5_3">
        <w:r>
          <w:rPr>
            <w:rFonts w:ascii="Arial" w:hAnsi="Arial"/>
            <w:color w:val="000000"/>
            <w:sz w:val="18"/>
          </w:rPr>
          <w:t>Table CC.2.5-3</w:t>
        </w:r>
      </w:hyperlink>
      <w:r>
        <w:rPr>
          <w:rFonts w:ascii="Arial" w:hAnsi="Arial"/>
          <w:color w:val="000000"/>
          <w:sz w:val="18"/>
        </w:rPr>
        <w:t>.</w:t>
      </w:r>
    </w:p>
    <w:bookmarkEnd w:id="14478"/>
    <w:bookmarkStart w:id="14479" w:name="sect_CC_2_8_1_2"/>
    <w:p>
      <w:pPr>
        <w:spacing w:before="180" w:after="0" w:line="240" w:lineRule="auto"/>
      </w:pPr>
      <w:r>
        <w:rPr>
          <w:rFonts w:ascii="Arial" w:hAnsi="Arial"/>
          <w:b/>
          <w:color w:val="000000"/>
          <w:sz w:val="22"/>
        </w:rPr>
        <w:t>CC.2.8.1.2 C-FIND Service Parameters</w:t>
      </w:r>
    </w:p>
    <w:bookmarkEnd w:id="14479"/>
    <w:bookmarkStart w:id="14480" w:name="sect_CC_2_8_1_2_1"/>
    <w:p>
      <w:pPr>
        <w:spacing w:before="180" w:after="0" w:line="240" w:lineRule="auto"/>
      </w:pPr>
      <w:r>
        <w:rPr>
          <w:rFonts w:ascii="Arial" w:hAnsi="Arial"/>
          <w:b/>
          <w:color w:val="000000"/>
          <w:sz w:val="18"/>
        </w:rPr>
        <w:t>CC.2.8.1.2.1 SOP Class UID</w:t>
      </w:r>
    </w:p>
    <w:bookmarkEnd w:id="14480"/>
    <w:bookmarkStart w:id="14481" w:name="para_6c7136e1_5ffa_4ca9_8fab_78a8cc22f7"/>
    <w:p>
      <w:pPr>
        <w:spacing w:before="180" w:after="0" w:line="240" w:lineRule="auto"/>
        <w:jc w:val="both"/>
      </w:pPr>
      <w:r>
        <w:rPr>
          <w:rFonts w:ascii="Arial" w:hAnsi="Arial"/>
          <w:color w:val="000000"/>
          <w:sz w:val="18"/>
        </w:rPr>
        <w:t xml:space="preserve">The Affected SOP Class UID of the C-FIND DIMSE request shall always be the UPS SOP Class negotiated for the Presentation Context under which the service is requested. This will always be the UPS Pull SOP Class, the UPS Watch SOP Class, or the UPS Query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481"/>
    <w:bookmarkStart w:id="14482" w:name="para_8faf7bc5_ded5_44a1_b86b_4b41997b03"/>
    <w:p>
      <w:pPr>
        <w:spacing w:before="180" w:after="0" w:line="240" w:lineRule="auto"/>
        <w:jc w:val="both"/>
      </w:pPr>
      <w:r>
        <w:rPr>
          <w:rFonts w:ascii="Arial" w:hAnsi="Arial"/>
          <w:color w:val="000000"/>
          <w:sz w:val="18"/>
        </w:rPr>
        <w:t xml:space="preserve">The C-FIND is performed against the Unified Procedure Step Information Model shown in </w:t>
      </w:r>
      <w:hyperlink w:anchor="figure_CC_2_8_1">
        <w:r>
          <w:rPr>
            <w:rFonts w:ascii="Arial" w:hAnsi="Arial"/>
            <w:color w:val="000000"/>
            <w:sz w:val="18"/>
          </w:rPr>
          <w:t>Figure CC.2.8-1</w:t>
        </w:r>
      </w:hyperlink>
      <w:r>
        <w:rPr>
          <w:rFonts w:ascii="Arial" w:hAnsi="Arial"/>
          <w:color w:val="000000"/>
          <w:sz w:val="18"/>
        </w:rPr>
        <w:t>.</w:t>
      </w:r>
    </w:p>
    <w:bookmarkEnd w:id="14482"/>
    <w:bookmarkStart w:id="14483" w:name="sect_CC_2_8_1_2_2"/>
    <w:p>
      <w:pPr>
        <w:spacing w:before="180" w:after="0" w:line="240" w:lineRule="auto"/>
      </w:pPr>
      <w:r>
        <w:rPr>
          <w:rFonts w:ascii="Arial" w:hAnsi="Arial"/>
          <w:b/>
          <w:color w:val="000000"/>
          <w:sz w:val="18"/>
        </w:rPr>
        <w:t>CC.2.8.1.2.2 Priority</w:t>
      </w:r>
    </w:p>
    <w:bookmarkEnd w:id="14483"/>
    <w:bookmarkStart w:id="14484" w:name="para_7f7852d5_a357_4e22_b70d_b4eabe0766"/>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4484"/>
    <w:bookmarkStart w:id="14485" w:name="para_8a0f22cc_79eb_475f_8b31_5cd1242c5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4485"/>
    <w:bookmarkStart w:id="14486" w:name="sect_CC_2_8_1_3"/>
    <w:p>
      <w:pPr>
        <w:spacing w:before="180" w:after="0" w:line="240" w:lineRule="auto"/>
      </w:pPr>
      <w:r>
        <w:rPr>
          <w:rFonts w:ascii="Arial" w:hAnsi="Arial"/>
          <w:b/>
          <w:color w:val="000000"/>
          <w:sz w:val="22"/>
        </w:rPr>
        <w:t>CC.2.8.1.3 Identifier</w:t>
      </w:r>
    </w:p>
    <w:bookmarkEnd w:id="14486"/>
    <w:bookmarkStart w:id="14487" w:name="para_fc40a4b1_9787_434a_a9f8_9be254d346"/>
    <w:p>
      <w:pPr>
        <w:spacing w:before="180" w:after="0" w:line="240" w:lineRule="auto"/>
        <w:jc w:val="both"/>
      </w:pPr>
      <w:r>
        <w:rPr>
          <w:rFonts w:ascii="Arial" w:hAnsi="Arial"/>
          <w:color w:val="000000"/>
          <w:sz w:val="18"/>
        </w:rPr>
        <w:t xml:space="preserve">Both the C-FIND request and response contain an Identifier encoded as a Data Set (see </w:t>
      </w:r>
      <w:hyperlink r:id="r857">
        <w:r>
          <w:rPr>
            <w:rFonts w:ascii="Arial" w:hAnsi="Arial"/>
            <w:color w:val="000000"/>
            <w:sz w:val="18"/>
          </w:rPr>
          <w:t>PS3.5</w:t>
        </w:r>
      </w:hyperlink>
      <w:r>
        <w:rPr>
          <w:rFonts w:ascii="Arial" w:hAnsi="Arial"/>
          <w:color w:val="000000"/>
          <w:sz w:val="18"/>
        </w:rPr>
        <w:t>).</w:t>
      </w:r>
    </w:p>
    <w:bookmarkEnd w:id="14487"/>
    <w:bookmarkStart w:id="14488" w:name="sect_CC_2_8_1_3_1"/>
    <w:p>
      <w:pPr>
        <w:spacing w:before="180" w:after="0" w:line="240" w:lineRule="auto"/>
      </w:pPr>
      <w:r>
        <w:rPr>
          <w:rFonts w:ascii="Arial" w:hAnsi="Arial"/>
          <w:b/>
          <w:color w:val="000000"/>
          <w:sz w:val="18"/>
        </w:rPr>
        <w:t>CC.2.8.1.3.1 Request Identifier Structure</w:t>
      </w:r>
    </w:p>
    <w:bookmarkEnd w:id="14488"/>
    <w:bookmarkStart w:id="14489" w:name="para_c3437249_17c3_4825_abef_ecd1cd85bd"/>
    <w:p>
      <w:pPr>
        <w:spacing w:before="180" w:after="0" w:line="240" w:lineRule="auto"/>
        <w:jc w:val="both"/>
      </w:pPr>
      <w:r>
        <w:rPr>
          <w:rFonts w:ascii="Arial" w:hAnsi="Arial"/>
          <w:color w:val="000000"/>
          <w:sz w:val="18"/>
        </w:rPr>
        <w:t>An Identifier in a C-FIND request shall contain:</w:t>
      </w:r>
    </w:p>
    <w:bookmarkEnd w:id="14489"/>
    <w:bookmarkStart w:id="14490" w:name="idm213327135584"/>
    <w:bookmarkStart w:id="14491" w:name="idm213327135328"/>
    <w:bookmarkStart w:id="14492" w:name="para_e3d1a2df_7141_4403_9acd_914c748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the SOP Class identified by the Affected SOP Class UID.</w:t>
      </w:r>
    </w:p>
    <w:bookmarkEnd w:id="14492"/>
    <w:bookmarkEnd w:id="14491"/>
    <w:bookmarkEnd w:id="14490"/>
    <w:bookmarkStart w:id="14493" w:name="idm213327134016"/>
    <w:bookmarkStart w:id="14494" w:name="para_ffcf2237_d313_446f_89a4_1b97c98c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4494"/>
    <w:bookmarkEnd w:id="14493"/>
    <w:bookmarkStart w:id="14495" w:name="idm213327132560"/>
    <w:bookmarkStart w:id="14496" w:name="para_7c971226_4ad7_46b8_b21a_e51c76df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14496"/>
    <w:bookmarkEnd w:id="14495"/>
    <w:bookmarkStart w:id="14497" w:name="idm213327130976"/>
    <w:p>
      <w:pPr>
        <w:keepNext/>
        <w:spacing w:before="180" w:after="0" w:line="240" w:lineRule="auto"/>
        <w:ind w:left="360" w:right="360" w:firstLine="0"/>
        <w:jc w:val="both"/>
      </w:pPr>
      <w:r>
        <w:rPr>
          <w:rFonts w:ascii="Arial" w:hAnsi="Arial"/>
          <w:color w:val="000000"/>
          <w:sz w:val="18"/>
        </w:rPr>
        <w:t>Note</w:t>
      </w:r>
    </w:p>
    <w:bookmarkEnd w:id="14497"/>
    <w:bookmarkStart w:id="14498" w:name="para_a175ef90_eae6_4132_977a_1c84a5cb86"/>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4498"/>
    <w:bookmarkStart w:id="14499" w:name="para_09e42cc8_6ce1_4987_a55b_407c46f8a7"/>
    <w:p>
      <w:pPr>
        <w:spacing w:before="180" w:after="0" w:line="240" w:lineRule="auto"/>
        <w:jc w:val="both"/>
      </w:pPr>
      <w:r>
        <w:rPr>
          <w:rFonts w:ascii="Arial" w:hAnsi="Arial"/>
          <w:color w:val="000000"/>
          <w:sz w:val="18"/>
        </w:rPr>
        <w:t>The Key Attributes and values allowable for the query shall be defined in the SOP Class definition corresponding to the Affected SOP Class UID for the corresponding Unified Worklist And Procedure Step Information Model.</w:t>
      </w:r>
    </w:p>
    <w:bookmarkEnd w:id="14499"/>
    <w:bookmarkStart w:id="14500" w:name="sect_CC_2_8_1_3_2"/>
    <w:p>
      <w:pPr>
        <w:spacing w:before="180" w:after="0" w:line="240" w:lineRule="auto"/>
      </w:pPr>
      <w:r>
        <w:rPr>
          <w:rFonts w:ascii="Arial" w:hAnsi="Arial"/>
          <w:b/>
          <w:color w:val="000000"/>
          <w:sz w:val="18"/>
        </w:rPr>
        <w:t>CC.2.8.1.3.2 Response Identifier Structure</w:t>
      </w:r>
    </w:p>
    <w:bookmarkEnd w:id="14500"/>
    <w:bookmarkStart w:id="14501" w:name="para_62a6e1ec_db0c_4c80_a056_320632709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4501"/>
    <w:bookmarkStart w:id="14502" w:name="para_7a2eaf73_5326_4ce2_956f_e0ce4315e8"/>
    <w:p>
      <w:pPr>
        <w:spacing w:before="180" w:after="0" w:line="240" w:lineRule="auto"/>
        <w:jc w:val="both"/>
      </w:pPr>
      <w:r>
        <w:rPr>
          <w:rFonts w:ascii="Arial" w:hAnsi="Arial"/>
          <w:color w:val="000000"/>
          <w:sz w:val="18"/>
        </w:rPr>
        <w:t>An Identifier in a C-FIND response shall contain:</w:t>
      </w:r>
    </w:p>
    <w:bookmarkEnd w:id="14502"/>
    <w:bookmarkStart w:id="14503" w:name="idm213327125024"/>
    <w:bookmarkStart w:id="14504" w:name="idm213327124768"/>
    <w:bookmarkStart w:id="14505" w:name="para_4ff73554_cad3_4a7c_8378_0174bb0d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table_CC_2_5_3">
        <w:r>
          <w:rPr>
            <w:rFonts w:ascii="Arial" w:hAnsi="Arial"/>
            <w:color w:val="000000"/>
            <w:sz w:val="18"/>
          </w:rPr>
          <w:t>Table CC.2.5-3</w:t>
        </w:r>
      </w:hyperlink>
      <w:r>
        <w:rPr>
          <w:rFonts w:ascii="Arial" w:hAnsi="Arial"/>
          <w:color w:val="000000"/>
          <w:sz w:val="18"/>
        </w:rPr>
        <w:t>.)</w:t>
      </w:r>
    </w:p>
    <w:bookmarkEnd w:id="14505"/>
    <w:bookmarkEnd w:id="14504"/>
    <w:bookmarkEnd w:id="14503"/>
    <w:bookmarkStart w:id="14506" w:name="idm213327122720"/>
    <w:bookmarkStart w:id="14507" w:name="para_1ad36e15_838e_4ab1_85b7_043d6ec3c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4507"/>
    <w:bookmarkEnd w:id="14506"/>
    <w:bookmarkStart w:id="14508" w:name="idm213327121088"/>
    <w:bookmarkStart w:id="14509" w:name="para_d2360b44_fc07_4a0c_a210_0d0a4f1c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14509"/>
    <w:bookmarkEnd w:id="14508"/>
    <w:bookmarkStart w:id="14510" w:name="idm213327119472"/>
    <w:p>
      <w:pPr>
        <w:keepNext/>
        <w:spacing w:before="180" w:after="0" w:line="240" w:lineRule="auto"/>
        <w:ind w:left="360" w:right="360" w:firstLine="0"/>
        <w:jc w:val="both"/>
      </w:pPr>
      <w:r>
        <w:rPr>
          <w:rFonts w:ascii="Arial" w:hAnsi="Arial"/>
          <w:color w:val="000000"/>
          <w:sz w:val="18"/>
        </w:rPr>
        <w:t>Note</w:t>
      </w:r>
    </w:p>
    <w:bookmarkEnd w:id="14510"/>
    <w:bookmarkStart w:id="14511" w:name="para_a0fe1fee_21c8_43ca_8705_fd94ab958a"/>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4511"/>
    <w:bookmarkStart w:id="14512" w:name="sect_CC_2_8_2"/>
    <w:p>
      <w:pPr>
        <w:spacing w:before="180" w:after="0" w:line="240" w:lineRule="auto"/>
      </w:pPr>
      <w:r>
        <w:rPr>
          <w:rFonts w:ascii="Arial" w:hAnsi="Arial"/>
          <w:b/>
          <w:color w:val="000000"/>
          <w:sz w:val="26"/>
        </w:rPr>
        <w:t>CC.2.8.2 Service Class User Behavior</w:t>
      </w:r>
    </w:p>
    <w:bookmarkEnd w:id="14512"/>
    <w:bookmarkStart w:id="14513" w:name="para_badcf927_969e_4c33_b52c_40ec2e6232"/>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CC_2_8_3_1">
        <w:r>
          <w:rPr>
            <w:rFonts w:ascii="Arial" w:hAnsi="Arial"/>
            <w:color w:val="000000"/>
            <w:sz w:val="18"/>
          </w:rPr>
          <w:t>Section CC.2.8.3.1</w:t>
        </w:r>
      </w:hyperlink>
      <w:r>
        <w:rPr>
          <w:rFonts w:ascii="Arial" w:hAnsi="Arial"/>
          <w:color w:val="000000"/>
          <w:sz w:val="18"/>
        </w:rPr>
        <w:t>).</w:t>
      </w:r>
    </w:p>
    <w:bookmarkEnd w:id="14513"/>
    <w:bookmarkStart w:id="14514" w:name="para_aaf2f203_0d13_4eab_832b_21346eceee"/>
    <w:p>
      <w:pPr>
        <w:spacing w:before="180" w:after="0" w:line="240" w:lineRule="auto"/>
        <w:jc w:val="both"/>
      </w:pPr>
      <w:r>
        <w:rPr>
          <w:rFonts w:ascii="Arial" w:hAnsi="Arial"/>
          <w:color w:val="000000"/>
          <w:sz w:val="18"/>
        </w:rPr>
        <w:t xml:space="preserve">Required Keys and Optional Keys, identified in </w:t>
      </w:r>
      <w:hyperlink w:anchor="table_CC_2_5_3">
        <w:r>
          <w:rPr>
            <w:rFonts w:ascii="Arial" w:hAnsi="Arial"/>
            <w:color w:val="000000"/>
            <w:sz w:val="18"/>
          </w:rPr>
          <w:t>Table CC.2.5-3</w:t>
        </w:r>
      </w:hyperlink>
      <w:r>
        <w:rPr>
          <w:rFonts w:ascii="Arial" w:hAnsi="Arial"/>
          <w:color w:val="000000"/>
          <w:sz w:val="18"/>
        </w:rPr>
        <w:t>, associated with the Query may be contained in the Identifier.</w:t>
      </w:r>
    </w:p>
    <w:bookmarkEnd w:id="14514"/>
    <w:bookmarkStart w:id="14515" w:name="para_c1908919_1db0_484f_83a8_71e0313091"/>
    <w:p>
      <w:pPr>
        <w:spacing w:before="180" w:after="0" w:line="240" w:lineRule="auto"/>
        <w:jc w:val="both"/>
      </w:pPr>
      <w:r>
        <w:rPr>
          <w:rFonts w:ascii="Arial" w:hAnsi="Arial"/>
          <w:color w:val="000000"/>
          <w:sz w:val="18"/>
        </w:rPr>
        <w:t>An SCU conveys the following semantics using the C-FIND requests and responses:</w:t>
      </w:r>
    </w:p>
    <w:bookmarkEnd w:id="14515"/>
    <w:bookmarkStart w:id="14516" w:name="idm213327111856"/>
    <w:bookmarkStart w:id="14517" w:name="idm213327111600"/>
    <w:bookmarkStart w:id="14518" w:name="para_1a5b6a8f_93e7_426b_9e32_d927b2b7f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Query specified in the request.</w:t>
      </w:r>
    </w:p>
    <w:bookmarkEnd w:id="14518"/>
    <w:bookmarkEnd w:id="14517"/>
    <w:bookmarkEnd w:id="14516"/>
    <w:bookmarkStart w:id="14519" w:name="idm213327110240"/>
    <w:bookmarkStart w:id="14520" w:name="para_82c05b55_d932_4638_a746_983afb11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item.</w:t>
      </w:r>
    </w:p>
    <w:bookmarkEnd w:id="14520"/>
    <w:bookmarkEnd w:id="14519"/>
    <w:bookmarkStart w:id="14521" w:name="idm213327108928"/>
    <w:bookmarkStart w:id="14522" w:name="para_b31c5b61_95b8_4caa_9bb8_d928ca24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Failure, or Cancel to convey the end of Pending responses.</w:t>
      </w:r>
    </w:p>
    <w:bookmarkEnd w:id="14522"/>
    <w:bookmarkEnd w:id="14521"/>
    <w:bookmarkStart w:id="14523" w:name="idm213327107584"/>
    <w:bookmarkStart w:id="14524" w:name="para_12b16c4d_fe46_4721_8fc7_bdba2ce4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Failure response to a C-FIND request as an indication that the SCP is unable to process the request.</w:t>
      </w:r>
    </w:p>
    <w:bookmarkEnd w:id="14524"/>
    <w:bookmarkEnd w:id="14523"/>
    <w:bookmarkStart w:id="14525" w:name="idm213327106240"/>
    <w:bookmarkStart w:id="14526" w:name="para_6a8fe607_2cb3_418a_b5c5_97c7048f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4526"/>
    <w:bookmarkEnd w:id="14525"/>
    <w:bookmarkStart w:id="14527" w:name="sect_CC_2_8_3"/>
    <w:p>
      <w:pPr>
        <w:spacing w:before="180" w:after="0" w:line="240" w:lineRule="auto"/>
      </w:pPr>
      <w:r>
        <w:rPr>
          <w:rFonts w:ascii="Arial" w:hAnsi="Arial"/>
          <w:b/>
          <w:color w:val="000000"/>
          <w:sz w:val="26"/>
        </w:rPr>
        <w:t>CC.2.8.3 Service Class Provider Behavior</w:t>
      </w:r>
    </w:p>
    <w:bookmarkEnd w:id="14527"/>
    <w:bookmarkStart w:id="14528" w:name="para_a1f8e2ed_a9c4_42b4_b58f_6aec54e56f"/>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CC_2_8_3_1">
        <w:r>
          <w:rPr>
            <w:rFonts w:ascii="Arial" w:hAnsi="Arial"/>
            <w:color w:val="000000"/>
            <w:sz w:val="18"/>
          </w:rPr>
          <w:t>Section CC.2.8.3.1</w:t>
        </w:r>
      </w:hyperlink>
      <w:r>
        <w:rPr>
          <w:rFonts w:ascii="Arial" w:hAnsi="Arial"/>
          <w:color w:val="000000"/>
          <w:sz w:val="18"/>
        </w:rPr>
        <w:t>). This does not imply that an SCP that supports the UPS Watch SOP Class or the UPS Query SOP Class must also be an SCP of the UPS Pull SOP Class.</w:t>
      </w:r>
    </w:p>
    <w:bookmarkEnd w:id="14528"/>
    <w:bookmarkStart w:id="14529" w:name="para_59dc5e5b_f1c7_419c_90f9_a265a600d6"/>
    <w:p>
      <w:pPr>
        <w:spacing w:before="180" w:after="0" w:line="240" w:lineRule="auto"/>
        <w:jc w:val="both"/>
      </w:pPr>
      <w:r>
        <w:rPr>
          <w:rFonts w:ascii="Arial" w:hAnsi="Arial"/>
          <w:color w:val="000000"/>
          <w:sz w:val="18"/>
        </w:rPr>
        <w:t xml:space="preserve">The SCP shall support Attribute matching as described in </w:t>
      </w:r>
      <w:hyperlink w:anchor="sect_C_2_2_2">
        <w:r>
          <w:rPr>
            <w:rFonts w:ascii="Arial" w:hAnsi="Arial"/>
            <w:color w:val="000000"/>
            <w:sz w:val="18"/>
          </w:rPr>
          <w:t>Section C.2.2.2</w:t>
        </w:r>
      </w:hyperlink>
      <w:r>
        <w:rPr>
          <w:rFonts w:ascii="Arial" w:hAnsi="Arial"/>
          <w:color w:val="000000"/>
          <w:sz w:val="18"/>
        </w:rPr>
        <w:t>.</w:t>
      </w:r>
    </w:p>
    <w:bookmarkEnd w:id="14529"/>
    <w:bookmarkStart w:id="14530" w:name="para_f2e6f58b_df02_4c62_ae6c_b02cea82d4"/>
    <w:p>
      <w:pPr>
        <w:spacing w:before="180" w:after="0" w:line="240" w:lineRule="auto"/>
        <w:jc w:val="both"/>
      </w:pPr>
      <w:r>
        <w:rPr>
          <w:rFonts w:ascii="Arial" w:hAnsi="Arial"/>
          <w:color w:val="000000"/>
          <w:sz w:val="18"/>
        </w:rPr>
        <w:t>An SCP conveys the following semantics using the C-FIND requests and responses:</w:t>
      </w:r>
    </w:p>
    <w:bookmarkEnd w:id="14530"/>
    <w:bookmarkStart w:id="14531" w:name="idm213327098768"/>
    <w:bookmarkStart w:id="14532" w:name="idm213327098512"/>
    <w:bookmarkStart w:id="14533" w:name="para_c4c5e217_5a78_4080_ae04_33a4a356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table_CC_2_5_3">
        <w:r>
          <w:rPr>
            <w:rFonts w:ascii="Arial" w:hAnsi="Arial"/>
            <w:color w:val="000000"/>
            <w:sz w:val="18"/>
          </w:rPr>
          <w:t>Table CC.2.5-3</w:t>
        </w:r>
      </w:hyperlink>
      <w:r>
        <w:rPr>
          <w:rFonts w:ascii="Arial" w:hAnsi="Arial"/>
          <w:color w:val="000000"/>
          <w:sz w:val="18"/>
        </w:rPr>
        <w:t>.</w:t>
      </w:r>
    </w:p>
    <w:bookmarkEnd w:id="14533"/>
    <w:bookmarkEnd w:id="14532"/>
    <w:bookmarkEnd w:id="14531"/>
    <w:bookmarkStart w:id="14534" w:name="idm213327096352"/>
    <w:bookmarkStart w:id="14535" w:name="para_663714da_8560_4856_aa06_f0a76012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14535"/>
    <w:bookmarkEnd w:id="14534"/>
    <w:bookmarkStart w:id="14536" w:name="idm213327094880"/>
    <w:bookmarkStart w:id="14537" w:name="para_2bec2971_8b48_4a4b_a934_36dea321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14537"/>
    <w:bookmarkEnd w:id="14536"/>
    <w:bookmarkStart w:id="14538" w:name="idm213327093376"/>
    <w:p>
      <w:pPr>
        <w:keepNext/>
        <w:spacing w:before="180" w:after="0" w:line="240" w:lineRule="auto"/>
        <w:ind w:left="360" w:right="360" w:firstLine="0"/>
        <w:jc w:val="both"/>
      </w:pPr>
      <w:r>
        <w:rPr>
          <w:rFonts w:ascii="Arial" w:hAnsi="Arial"/>
          <w:color w:val="000000"/>
          <w:sz w:val="18"/>
        </w:rPr>
        <w:t>Note</w:t>
      </w:r>
    </w:p>
    <w:bookmarkEnd w:id="14538"/>
    <w:bookmarkStart w:id="14539" w:name="idm213327093120"/>
    <w:bookmarkStart w:id="14540" w:name="idm213327092864"/>
    <w:bookmarkStart w:id="14541" w:name="para_dcc8a04d_259c_4d0d_b01d_c375d03d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Identifier is contained in a response with a status of Success. For a complete definition, see </w:t>
      </w:r>
      <w:hyperlink r:id="r858">
        <w:r>
          <w:rPr>
            <w:rFonts w:ascii="Arial" w:hAnsi="Arial"/>
            <w:color w:val="000000"/>
            <w:sz w:val="18"/>
          </w:rPr>
          <w:t>PS3.7</w:t>
        </w:r>
      </w:hyperlink>
      <w:r>
        <w:rPr>
          <w:rFonts w:ascii="Arial" w:hAnsi="Arial"/>
          <w:color w:val="000000"/>
          <w:sz w:val="18"/>
        </w:rPr>
        <w:t>.</w:t>
      </w:r>
    </w:p>
    <w:bookmarkEnd w:id="14541"/>
    <w:bookmarkEnd w:id="14540"/>
    <w:bookmarkEnd w:id="14539"/>
    <w:bookmarkStart w:id="14542" w:name="idm213327090592"/>
    <w:bookmarkStart w:id="14543" w:name="para_040ef99b_2b8a_4307_8226_db7dc3478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14543"/>
    <w:bookmarkEnd w:id="14542"/>
    <w:bookmarkStart w:id="14544" w:name="idm213327089024"/>
    <w:bookmarkStart w:id="14545" w:name="idm213327088768"/>
    <w:bookmarkStart w:id="14546" w:name="para_c9855d9e_b23e_4697_b079_1fec64084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Failure if it is unable to process the request. A Failure response shall contain no Identifier.</w:t>
      </w:r>
    </w:p>
    <w:bookmarkEnd w:id="14546"/>
    <w:bookmarkEnd w:id="14545"/>
    <w:bookmarkEnd w:id="14544"/>
    <w:bookmarkStart w:id="14547" w:name="idm213327087440"/>
    <w:bookmarkStart w:id="14548" w:name="para_125e9761_0267_4a11_a586_d72a5731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w:t>
      </w:r>
    </w:p>
    <w:bookmarkEnd w:id="14548"/>
    <w:bookmarkEnd w:id="14547"/>
    <w:bookmarkStart w:id="14549" w:name="para_63be51de_0326_4660_abf3_347caf964b"/>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59">
        <w:r>
          <w:rPr>
            <w:rFonts w:ascii="Arial" w:hAnsi="Arial"/>
            <w:color w:val="000000"/>
            <w:sz w:val="18"/>
          </w:rPr>
          <w:t>PS3.7</w:t>
        </w:r>
      </w:hyperlink>
      <w:r>
        <w:rPr>
          <w:rFonts w:ascii="Arial" w:hAnsi="Arial"/>
          <w:color w:val="000000"/>
          <w:sz w:val="18"/>
        </w:rPr>
        <w:t xml:space="preserve"> and </w:t>
      </w:r>
      <w:hyperlink r:id="r860">
        <w:r>
          <w:rPr>
            <w:rFonts w:ascii="Arial" w:hAnsi="Arial"/>
            <w:color w:val="000000"/>
            <w:sz w:val="18"/>
          </w:rPr>
          <w:t>PS3.15</w:t>
        </w:r>
      </w:hyperlink>
      <w:r>
        <w:rPr>
          <w:rFonts w:ascii="Arial" w:hAnsi="Arial"/>
          <w:color w:val="000000"/>
          <w:sz w:val="18"/>
        </w:rPr>
        <w:t xml:space="preserve">). </w:t>
      </w:r>
      <w:hyperlink r:id="r861">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4549"/>
    <w:bookmarkStart w:id="14550" w:name="sect_CC_2_8_3_1"/>
    <w:p>
      <w:pPr>
        <w:spacing w:before="180" w:after="0" w:line="240" w:lineRule="auto"/>
      </w:pPr>
      <w:r>
        <w:rPr>
          <w:rFonts w:ascii="Arial" w:hAnsi="Arial"/>
          <w:b/>
          <w:color w:val="000000"/>
          <w:sz w:val="22"/>
        </w:rPr>
        <w:t>CC.2.8.3.1 Worklist Search Method</w:t>
      </w:r>
    </w:p>
    <w:bookmarkEnd w:id="14550"/>
    <w:bookmarkStart w:id="14551" w:name="para_57af78df_eb25_41c2_8c17_a1a32d1175"/>
    <w:p>
      <w:pPr>
        <w:spacing w:before="180" w:after="0" w:line="240" w:lineRule="auto"/>
        <w:jc w:val="both"/>
      </w:pPr>
      <w:r>
        <w:rPr>
          <w:rFonts w:ascii="Arial" w:hAnsi="Arial"/>
          <w:color w:val="000000"/>
          <w:sz w:val="18"/>
        </w:rPr>
        <w:t>The following steps are used to generate match responses.</w:t>
      </w:r>
    </w:p>
    <w:bookmarkEnd w:id="14551"/>
    <w:bookmarkStart w:id="14552" w:name="idm213327079392"/>
    <w:bookmarkStart w:id="14553" w:name="idm213327079136"/>
    <w:bookmarkStart w:id="14554" w:name="para_1e25680b_80f4_40b6_a7b3_1ce79eae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Match the key match Attributes contained in the Identifier of the C-FIND request against the values of the Key Attributes for each worklist entity.</w:t>
      </w:r>
    </w:p>
    <w:bookmarkEnd w:id="14554"/>
    <w:bookmarkEnd w:id="14553"/>
    <w:bookmarkEnd w:id="14552"/>
    <w:bookmarkStart w:id="14555" w:name="idm213327077808"/>
    <w:bookmarkStart w:id="14556" w:name="para_8599049c_7684_492a_a1c1_99c70e37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there are no matching keys, then there are no matches, return a response with a status equal to Success and with no Identifier.</w:t>
      </w:r>
    </w:p>
    <w:bookmarkEnd w:id="14556"/>
    <w:bookmarkEnd w:id="14555"/>
    <w:bookmarkStart w:id="14557" w:name="idm213327076448"/>
    <w:bookmarkStart w:id="14558" w:name="para_e2a9be40_0fb3_4a43_bde0_85d45bb2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Otherwise,</w:t>
      </w:r>
    </w:p>
    <w:bookmarkEnd w:id="14558"/>
    <w:bookmarkEnd w:id="14557"/>
    <w:bookmarkStart w:id="14559" w:name="idm213327075408"/>
    <w:bookmarkStart w:id="14560" w:name="idm213327075152"/>
    <w:bookmarkStart w:id="14561" w:name="para_474a730c_b592_41f8_a588_e6dfcc845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entity for which the Attributes match all of the specified matching key Attributes, construct an Identifier. This Identifier shall contain all of the values of the Attributes for this entity that correspond to the return keys specified in the C-FIND request.</w:t>
      </w:r>
    </w:p>
    <w:bookmarkEnd w:id="14561"/>
    <w:bookmarkEnd w:id="14560"/>
    <w:bookmarkEnd w:id="14559"/>
    <w:bookmarkStart w:id="14562" w:name="idm213327073664"/>
    <w:bookmarkStart w:id="14563" w:name="para_60731ff6_e4da_45f6_a634_66186595e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Return a response for each remaining Identifier.</w:t>
      </w:r>
    </w:p>
    <w:bookmarkEnd w:id="14563"/>
    <w:bookmarkEnd w:id="14562"/>
    <w:bookmarkStart w:id="14564" w:name="para_776bc9ef_b741_4cf0_89c5_e47b05d3b3"/>
    <w:p>
      <w:pPr>
        <w:spacing w:before="180" w:after="0" w:line="240" w:lineRule="auto"/>
        <w:jc w:val="both"/>
      </w:pPr>
      <w:hyperlink w:anchor="table_CC_2_5_3">
        <w:r>
          <w:rPr>
            <w:rFonts w:ascii="Arial" w:hAnsi="Arial"/>
            <w:color w:val="000000"/>
            <w:sz w:val="18"/>
          </w:rPr>
          <w:t>Table CC.2.5-3</w:t>
        </w:r>
      </w:hyperlink>
      <w:r>
        <w:rPr>
          <w:rFonts w:ascii="Arial" w:hAnsi="Arial"/>
          <w:color w:val="000000"/>
          <w:sz w:val="18"/>
        </w:rPr>
        <w:t xml:space="preserve"> defines the Attributes of the Unified Procedure Step Information Model, the requirements for key matching, and the requirements for return keys.</w:t>
      </w:r>
    </w:p>
    <w:bookmarkEnd w:id="14564"/>
    <w:bookmarkStart w:id="14565" w:name="sect_CC_2_8_4"/>
    <w:p>
      <w:pPr>
        <w:spacing w:before="180" w:after="0" w:line="240" w:lineRule="auto"/>
      </w:pPr>
      <w:r>
        <w:rPr>
          <w:rFonts w:ascii="Arial" w:hAnsi="Arial"/>
          <w:b/>
          <w:color w:val="000000"/>
          <w:sz w:val="26"/>
        </w:rPr>
        <w:t>CC.2.8.4 Status Codes</w:t>
      </w:r>
    </w:p>
    <w:bookmarkEnd w:id="14565"/>
    <w:bookmarkStart w:id="14566" w:name="para_9e81bf94_27ee_4c73_9d28_2ec2d81cdb"/>
    <w:p>
      <w:pPr>
        <w:spacing w:before="180" w:after="0" w:line="240" w:lineRule="auto"/>
        <w:jc w:val="both"/>
      </w:pPr>
      <w:hyperlink w:anchor="table_CC_2_8_2">
        <w:r>
          <w:rPr>
            <w:rFonts w:ascii="Arial" w:hAnsi="Arial"/>
            <w:color w:val="000000"/>
            <w:sz w:val="18"/>
          </w:rPr>
          <w:t>Table CC.2.8-2</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862">
        <w:r>
          <w:rPr>
            <w:rFonts w:ascii="Arial" w:hAnsi="Arial"/>
            <w:color w:val="000000"/>
            <w:sz w:val="18"/>
          </w:rPr>
          <w:t>PS3.7</w:t>
        </w:r>
      </w:hyperlink>
      <w:r>
        <w:rPr>
          <w:rFonts w:ascii="Arial" w:hAnsi="Arial"/>
          <w:color w:val="000000"/>
          <w:sz w:val="18"/>
        </w:rPr>
        <w:t>.</w:t>
      </w:r>
    </w:p>
    <w:bookmarkEnd w:id="14566"/>
    <w:bookmarkStart w:id="14567" w:name="table_CC_2_8_2"/>
    <w:p>
      <w:pPr>
        <w:keepNext/>
        <w:spacing w:before="216" w:after="0" w:line="240" w:lineRule="auto"/>
        <w:jc w:val="center"/>
      </w:pPr>
      <w:r>
        <w:rPr>
          <w:rFonts w:ascii="Arial" w:hAnsi="Arial"/>
          <w:b/>
          <w:color w:val="000000"/>
          <w:sz w:val="22"/>
        </w:rPr>
        <w:t>Table CC.2.8-2. C-FIND Response Status Values [for Search for Unified Procedure Step]</w:t>
      </w:r>
    </w:p>
    <w:bookmarkEnd w:id="14567"/>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68" w:name="para_4a912ea6_e280_4443_a3fe_b43c841af9"/>
          <w:p>
            <w:pPr>
              <w:keepNext/>
              <w:spacing w:before="180" w:after="0" w:line="240" w:lineRule="auto"/>
              <w:jc w:val="center"/>
            </w:pPr>
            <w:r>
              <w:rPr>
                <w:rFonts w:ascii="Arial" w:hAnsi="Arial"/>
                <w:b/>
                <w:color w:val="000000"/>
                <w:sz w:val="18"/>
              </w:rPr>
              <w:t>Service Status</w:t>
            </w:r>
          </w:p>
          <w:bookmarkEnd w:id="14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69" w:name="para_b9249f36_7f54_443e_8c3d_8b4fa51597"/>
          <w:p>
            <w:pPr>
              <w:spacing w:before="180" w:after="0" w:line="240" w:lineRule="auto"/>
              <w:jc w:val="center"/>
            </w:pPr>
            <w:r>
              <w:rPr>
                <w:rFonts w:ascii="Arial" w:hAnsi="Arial"/>
                <w:b/>
                <w:color w:val="000000"/>
                <w:sz w:val="18"/>
              </w:rPr>
              <w:t>Further Meaning</w:t>
            </w:r>
          </w:p>
          <w:bookmarkEnd w:id="14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70" w:name="para_91e4e234_2844_4a4e_bacf_f88629457b"/>
          <w:p>
            <w:pPr>
              <w:spacing w:before="180" w:after="0" w:line="240" w:lineRule="auto"/>
              <w:jc w:val="center"/>
            </w:pPr>
            <w:r>
              <w:rPr>
                <w:rFonts w:ascii="Arial" w:hAnsi="Arial"/>
                <w:b/>
                <w:color w:val="000000"/>
                <w:sz w:val="18"/>
              </w:rPr>
              <w:t>Status Codes</w:t>
            </w:r>
          </w:p>
          <w:bookmarkEnd w:id="14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71" w:name="para_0c3a4e01_cce3_4950_ad44_9f952e9861"/>
          <w:p>
            <w:pPr>
              <w:spacing w:before="180" w:after="0" w:line="240" w:lineRule="auto"/>
              <w:jc w:val="center"/>
            </w:pPr>
            <w:r>
              <w:rPr>
                <w:rFonts w:ascii="Arial" w:hAnsi="Arial"/>
                <w:b/>
                <w:color w:val="000000"/>
                <w:sz w:val="18"/>
              </w:rPr>
              <w:t>Related Fields</w:t>
            </w:r>
          </w:p>
          <w:bookmarkEnd w:id="14571"/>
        </w:tc>
      </w:tr>
      <w:tr>
        <w:tblPrEx/>
        <w:trPr/>
        <w:tc>
          <w:tcPr>
            <w:vMerge w:val="restart"/>
            <w:tcBorders>
              <w:left w:val="single" w:sz="4" w:color="000000"/>
              <w:right w:val="single" w:sz="4" w:color="000000"/>
            </w:tcBorders>
            <w:tcMar>
              <w:top w:w="40" w:type="dxa"/>
              <w:left w:w="40" w:type="dxa"/>
              <w:right w:w="40" w:type="dxa"/>
            </w:tcMar>
            <w:vAlign w:val="top"/>
          </w:tcPr>
          <w:bookmarkStart w:id="14572" w:name="para_a3919f0a_e3af_4591_8d8a_9d09ed78b7"/>
          <w:p>
            <w:pPr>
              <w:spacing w:before="180" w:after="0" w:line="240" w:lineRule="auto"/>
            </w:pPr>
            <w:r>
              <w:rPr>
                <w:rFonts w:ascii="Arial" w:hAnsi="Arial"/>
                <w:color w:val="000000"/>
                <w:sz w:val="18"/>
              </w:rPr>
              <w:t>Failure</w:t>
            </w:r>
          </w:p>
          <w:bookmarkEnd w:id="14572"/>
        </w:tc>
        <w:tc>
          <w:tcPr>
            <w:tcBorders>
              <w:bottom w:val="single" w:sz="4" w:color="000000"/>
              <w:right w:val="single" w:sz="4" w:color="000000"/>
            </w:tcBorders>
            <w:tcMar>
              <w:top w:w="40" w:type="dxa"/>
              <w:left w:w="40" w:type="dxa"/>
              <w:bottom w:w="40" w:type="dxa"/>
              <w:right w:w="40" w:type="dxa"/>
            </w:tcMar>
            <w:vAlign w:val="top"/>
          </w:tcPr>
          <w:bookmarkStart w:id="14573" w:name="para_0a73f50e_adcc_44c6_aebc_b0382567cd"/>
          <w:p>
            <w:pPr>
              <w:spacing w:before="180" w:after="0" w:line="240" w:lineRule="auto"/>
            </w:pPr>
            <w:r>
              <w:rPr>
                <w:rFonts w:ascii="Arial" w:hAnsi="Arial"/>
                <w:color w:val="000000"/>
                <w:sz w:val="18"/>
              </w:rPr>
              <w:t>Refused: Out of resources</w:t>
            </w:r>
          </w:p>
          <w:bookmarkEnd w:id="14573"/>
        </w:tc>
        <w:tc>
          <w:tcPr>
            <w:tcBorders>
              <w:bottom w:val="single" w:sz="4" w:color="000000"/>
              <w:right w:val="single" w:sz="4" w:color="000000"/>
            </w:tcBorders>
            <w:tcMar>
              <w:top w:w="40" w:type="dxa"/>
              <w:left w:w="40" w:type="dxa"/>
              <w:bottom w:w="40" w:type="dxa"/>
              <w:right w:w="40" w:type="dxa"/>
            </w:tcMar>
            <w:vAlign w:val="top"/>
          </w:tcPr>
          <w:bookmarkStart w:id="14574" w:name="para_46b13d12_6c68_4046_b958_98d5de98f1"/>
          <w:p>
            <w:pPr>
              <w:spacing w:before="180" w:after="0" w:line="240" w:lineRule="auto"/>
              <w:jc w:val="center"/>
            </w:pPr>
            <w:r>
              <w:rPr>
                <w:rFonts w:ascii="Arial" w:hAnsi="Arial"/>
                <w:color w:val="000000"/>
                <w:sz w:val="18"/>
              </w:rPr>
              <w:t>A700</w:t>
            </w:r>
          </w:p>
          <w:bookmarkEnd w:id="14574"/>
        </w:tc>
        <w:tc>
          <w:tcPr>
            <w:tcBorders>
              <w:bottom w:val="single" w:sz="4" w:color="000000"/>
              <w:right w:val="single" w:sz="4" w:color="000000"/>
            </w:tcBorders>
            <w:tcMar>
              <w:top w:w="40" w:type="dxa"/>
              <w:left w:w="40" w:type="dxa"/>
              <w:bottom w:w="40" w:type="dxa"/>
              <w:right w:w="40" w:type="dxa"/>
            </w:tcMar>
            <w:vAlign w:val="top"/>
          </w:tcPr>
          <w:bookmarkStart w:id="14575" w:name="para_e0281c7c_35a6_4082_b42c_5434df48f9"/>
          <w:p>
            <w:pPr>
              <w:spacing w:before="180" w:after="0" w:line="240" w:lineRule="auto"/>
              <w:jc w:val="center"/>
            </w:pPr>
            <w:r>
              <w:rPr>
                <w:rFonts w:ascii="Arial" w:hAnsi="Arial"/>
                <w:color w:val="000000"/>
                <w:sz w:val="18"/>
              </w:rPr>
              <w:t>(0000,0902)</w:t>
            </w:r>
          </w:p>
          <w:bookmarkEnd w:id="145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576" w:name="para_977ed46c_7471_4cf0_992a_a94609b8e0"/>
          <w:p>
            <w:pPr>
              <w:spacing w:before="180" w:after="0" w:line="240" w:lineRule="auto"/>
            </w:pPr>
            <w:r>
              <w:rPr>
                <w:rFonts w:ascii="Arial" w:hAnsi="Arial"/>
                <w:color w:val="000000"/>
                <w:sz w:val="18"/>
              </w:rPr>
              <w:t>Error: Data Set does not match SOP Class</w:t>
            </w:r>
          </w:p>
          <w:bookmarkEnd w:id="14576"/>
        </w:tc>
        <w:tc>
          <w:tcPr>
            <w:tcBorders>
              <w:bottom w:val="single" w:sz="4" w:color="000000"/>
              <w:right w:val="single" w:sz="4" w:color="000000"/>
            </w:tcBorders>
            <w:tcMar>
              <w:top w:w="40" w:type="dxa"/>
              <w:left w:w="40" w:type="dxa"/>
              <w:bottom w:w="40" w:type="dxa"/>
              <w:right w:w="40" w:type="dxa"/>
            </w:tcMar>
            <w:vAlign w:val="top"/>
          </w:tcPr>
          <w:bookmarkStart w:id="14577" w:name="para_659d8715_83cb_4156_9e76_94b7b5d3c3"/>
          <w:p>
            <w:pPr>
              <w:spacing w:before="180" w:after="0" w:line="240" w:lineRule="auto"/>
              <w:jc w:val="center"/>
            </w:pPr>
            <w:r>
              <w:rPr>
                <w:rFonts w:ascii="Arial" w:hAnsi="Arial"/>
                <w:color w:val="000000"/>
                <w:sz w:val="18"/>
              </w:rPr>
              <w:t>A900</w:t>
            </w:r>
          </w:p>
          <w:bookmarkEnd w:id="14577"/>
        </w:tc>
        <w:tc>
          <w:tcPr>
            <w:tcBorders>
              <w:bottom w:val="single" w:sz="4" w:color="000000"/>
              <w:right w:val="single" w:sz="4" w:color="000000"/>
            </w:tcBorders>
            <w:tcMar>
              <w:top w:w="40" w:type="dxa"/>
              <w:left w:w="40" w:type="dxa"/>
              <w:bottom w:w="40" w:type="dxa"/>
              <w:right w:w="40" w:type="dxa"/>
            </w:tcMar>
            <w:vAlign w:val="top"/>
          </w:tcPr>
          <w:bookmarkStart w:id="14578" w:name="para_d73b03fb_683e_4323_a756_2f8fdf93bd"/>
          <w:p>
            <w:pPr>
              <w:spacing w:before="180" w:after="0" w:line="240" w:lineRule="auto"/>
              <w:jc w:val="center"/>
            </w:pPr>
            <w:r>
              <w:rPr>
                <w:rFonts w:ascii="Arial" w:hAnsi="Arial"/>
                <w:color w:val="000000"/>
                <w:sz w:val="18"/>
              </w:rPr>
              <w:t>(0000,0901)</w:t>
            </w:r>
          </w:p>
          <w:bookmarkEnd w:id="14578"/>
          <w:bookmarkStart w:id="14579" w:name="para_f42bacae_336c_4984_892c_74adcc7138"/>
          <w:p>
            <w:pPr>
              <w:spacing w:before="180" w:after="0" w:line="240" w:lineRule="auto"/>
              <w:jc w:val="center"/>
            </w:pPr>
            <w:r>
              <w:rPr>
                <w:rFonts w:ascii="Arial" w:hAnsi="Arial"/>
                <w:color w:val="000000"/>
                <w:sz w:val="18"/>
              </w:rPr>
              <w:t>(0000,0902)</w:t>
            </w:r>
          </w:p>
          <w:bookmarkEnd w:id="145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580" w:name="para_061a7137_cc42_4654_b73a_f852838ee9"/>
          <w:p>
            <w:pPr>
              <w:spacing w:before="180" w:after="0" w:line="240" w:lineRule="auto"/>
            </w:pPr>
            <w:r>
              <w:rPr>
                <w:rFonts w:ascii="Arial" w:hAnsi="Arial"/>
                <w:color w:val="000000"/>
                <w:sz w:val="18"/>
              </w:rPr>
              <w:t>Refused: SOP Class not supported</w:t>
            </w:r>
          </w:p>
          <w:bookmarkEnd w:id="14580"/>
        </w:tc>
        <w:tc>
          <w:tcPr>
            <w:tcBorders>
              <w:bottom w:val="single" w:sz="4" w:color="000000"/>
              <w:right w:val="single" w:sz="4" w:color="000000"/>
            </w:tcBorders>
            <w:tcMar>
              <w:top w:w="40" w:type="dxa"/>
              <w:left w:w="40" w:type="dxa"/>
              <w:bottom w:w="40" w:type="dxa"/>
              <w:right w:w="40" w:type="dxa"/>
            </w:tcMar>
            <w:vAlign w:val="top"/>
          </w:tcPr>
          <w:bookmarkStart w:id="14581" w:name="para_0b262552_ae91_4bb2_b702_4eb074bf98"/>
          <w:p>
            <w:pPr>
              <w:spacing w:before="180" w:after="0" w:line="240" w:lineRule="auto"/>
              <w:jc w:val="center"/>
            </w:pPr>
            <w:r>
              <w:rPr>
                <w:rFonts w:ascii="Arial" w:hAnsi="Arial"/>
                <w:color w:val="000000"/>
                <w:sz w:val="18"/>
              </w:rPr>
              <w:t>0122</w:t>
            </w:r>
          </w:p>
          <w:bookmarkEnd w:id="14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582" w:name="para_5907c7ff_c3d9_4075_9b2b_55a6e5b960"/>
          <w:p>
            <w:pPr>
              <w:spacing w:before="180" w:after="0" w:line="240" w:lineRule="auto"/>
            </w:pPr>
            <w:r>
              <w:rPr>
                <w:rFonts w:ascii="Arial" w:hAnsi="Arial"/>
                <w:color w:val="000000"/>
                <w:sz w:val="18"/>
              </w:rPr>
              <w:t>Failed: Unable to process</w:t>
            </w:r>
          </w:p>
          <w:bookmarkEnd w:id="14582"/>
        </w:tc>
        <w:tc>
          <w:tcPr>
            <w:tcBorders>
              <w:bottom w:val="single" w:sz="4" w:color="000000"/>
              <w:right w:val="single" w:sz="4" w:color="000000"/>
            </w:tcBorders>
            <w:tcMar>
              <w:top w:w="40" w:type="dxa"/>
              <w:left w:w="40" w:type="dxa"/>
              <w:bottom w:w="40" w:type="dxa"/>
              <w:right w:w="40" w:type="dxa"/>
            </w:tcMar>
            <w:vAlign w:val="top"/>
          </w:tcPr>
          <w:bookmarkStart w:id="14583" w:name="para_61572608_6fbc_4d54_ac97_147b38a876"/>
          <w:p>
            <w:pPr>
              <w:spacing w:before="180" w:after="0" w:line="240" w:lineRule="auto"/>
              <w:jc w:val="center"/>
            </w:pPr>
            <w:r>
              <w:rPr>
                <w:rFonts w:ascii="Arial" w:hAnsi="Arial"/>
                <w:color w:val="000000"/>
                <w:sz w:val="18"/>
              </w:rPr>
              <w:t>Cxxx</w:t>
            </w:r>
          </w:p>
          <w:bookmarkEnd w:id="14583"/>
        </w:tc>
        <w:tc>
          <w:tcPr>
            <w:tcBorders>
              <w:bottom w:val="single" w:sz="4" w:color="000000"/>
              <w:right w:val="single" w:sz="4" w:color="000000"/>
            </w:tcBorders>
            <w:tcMar>
              <w:top w:w="40" w:type="dxa"/>
              <w:left w:w="40" w:type="dxa"/>
              <w:bottom w:w="40" w:type="dxa"/>
              <w:right w:w="40" w:type="dxa"/>
            </w:tcMar>
            <w:vAlign w:val="top"/>
          </w:tcPr>
          <w:bookmarkStart w:id="14584" w:name="para_aa92b479_2be9_49a1_957f_3b21c81c80"/>
          <w:p>
            <w:pPr>
              <w:spacing w:before="180" w:after="0" w:line="240" w:lineRule="auto"/>
              <w:jc w:val="center"/>
            </w:pPr>
            <w:r>
              <w:rPr>
                <w:rFonts w:ascii="Arial" w:hAnsi="Arial"/>
                <w:color w:val="000000"/>
                <w:sz w:val="18"/>
              </w:rPr>
              <w:t>(0000,0901)</w:t>
            </w:r>
          </w:p>
          <w:bookmarkEnd w:id="14584"/>
          <w:bookmarkStart w:id="14585" w:name="para_4ebb7bc5_cefa_486b_8c0e_ad60de054f"/>
          <w:p>
            <w:pPr>
              <w:spacing w:before="180" w:after="0" w:line="240" w:lineRule="auto"/>
              <w:jc w:val="center"/>
            </w:pPr>
            <w:r>
              <w:rPr>
                <w:rFonts w:ascii="Arial" w:hAnsi="Arial"/>
                <w:color w:val="000000"/>
                <w:sz w:val="18"/>
              </w:rPr>
              <w:t>(0000,0902)</w:t>
            </w:r>
          </w:p>
          <w:bookmarkEnd w:id="14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6" w:name="para_b0764252_6932_4288_9cf1_f5f12ab56a"/>
          <w:p>
            <w:pPr>
              <w:spacing w:before="180" w:after="0" w:line="240" w:lineRule="auto"/>
            </w:pPr>
            <w:r>
              <w:rPr>
                <w:rFonts w:ascii="Arial" w:hAnsi="Arial"/>
                <w:color w:val="000000"/>
                <w:sz w:val="18"/>
              </w:rPr>
              <w:t>Cancel</w:t>
            </w:r>
          </w:p>
          <w:bookmarkEnd w:id="14586"/>
        </w:tc>
        <w:tc>
          <w:tcPr>
            <w:tcBorders>
              <w:bottom w:val="single" w:sz="4" w:color="000000"/>
              <w:right w:val="single" w:sz="4" w:color="000000"/>
            </w:tcBorders>
            <w:tcMar>
              <w:top w:w="40" w:type="dxa"/>
              <w:left w:w="40" w:type="dxa"/>
              <w:bottom w:w="40" w:type="dxa"/>
              <w:right w:w="40" w:type="dxa"/>
            </w:tcMar>
            <w:vAlign w:val="top"/>
          </w:tcPr>
          <w:bookmarkStart w:id="14587" w:name="para_f1c21df2_83a9_4d99_959b_03df7e9f4e"/>
          <w:p>
            <w:pPr>
              <w:spacing w:before="180" w:after="0" w:line="240" w:lineRule="auto"/>
            </w:pPr>
            <w:r>
              <w:rPr>
                <w:rFonts w:ascii="Arial" w:hAnsi="Arial"/>
                <w:color w:val="000000"/>
                <w:sz w:val="18"/>
              </w:rPr>
              <w:t>Matching terminated due to Cancel request</w:t>
            </w:r>
          </w:p>
          <w:bookmarkEnd w:id="14587"/>
        </w:tc>
        <w:tc>
          <w:tcPr>
            <w:tcBorders>
              <w:bottom w:val="single" w:sz="4" w:color="000000"/>
              <w:right w:val="single" w:sz="4" w:color="000000"/>
            </w:tcBorders>
            <w:tcMar>
              <w:top w:w="40" w:type="dxa"/>
              <w:left w:w="40" w:type="dxa"/>
              <w:bottom w:w="40" w:type="dxa"/>
              <w:right w:w="40" w:type="dxa"/>
            </w:tcMar>
            <w:vAlign w:val="top"/>
          </w:tcPr>
          <w:bookmarkStart w:id="14588" w:name="para_8a0ba15c_c227_4abd_b4c4_694d23b0a9"/>
          <w:p>
            <w:pPr>
              <w:spacing w:before="180" w:after="0" w:line="240" w:lineRule="auto"/>
              <w:jc w:val="center"/>
            </w:pPr>
            <w:r>
              <w:rPr>
                <w:rFonts w:ascii="Arial" w:hAnsi="Arial"/>
                <w:color w:val="000000"/>
                <w:sz w:val="18"/>
              </w:rPr>
              <w:t>FE00</w:t>
            </w:r>
          </w:p>
          <w:bookmarkEnd w:id="14588"/>
        </w:tc>
        <w:tc>
          <w:tcPr>
            <w:tcBorders>
              <w:bottom w:val="single" w:sz="4" w:color="000000"/>
              <w:right w:val="single" w:sz="4" w:color="000000"/>
            </w:tcBorders>
            <w:tcMar>
              <w:top w:w="40" w:type="dxa"/>
              <w:left w:w="40" w:type="dxa"/>
              <w:bottom w:w="40" w:type="dxa"/>
              <w:right w:w="40" w:type="dxa"/>
            </w:tcMar>
            <w:vAlign w:val="top"/>
          </w:tcPr>
          <w:bookmarkStart w:id="14589" w:name="para_13d02d91_b22c_4af2_8645_c79e7a3ba9"/>
          <w:p>
            <w:pPr>
              <w:spacing w:before="180" w:after="0" w:line="240" w:lineRule="auto"/>
              <w:jc w:val="center"/>
            </w:pPr>
            <w:r>
              <w:rPr>
                <w:rFonts w:ascii="Arial" w:hAnsi="Arial"/>
                <w:color w:val="000000"/>
                <w:sz w:val="18"/>
              </w:rPr>
              <w:t>None</w:t>
            </w:r>
          </w:p>
          <w:bookmarkEnd w:id="14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0" w:name="para_484cfb6e_1081_480e_97d5_6fcc78c34c"/>
          <w:p>
            <w:pPr>
              <w:spacing w:before="180" w:after="0" w:line="240" w:lineRule="auto"/>
            </w:pPr>
            <w:r>
              <w:rPr>
                <w:rFonts w:ascii="Arial" w:hAnsi="Arial"/>
                <w:color w:val="000000"/>
                <w:sz w:val="18"/>
              </w:rPr>
              <w:t>Success</w:t>
            </w:r>
          </w:p>
          <w:bookmarkEnd w:id="14590"/>
        </w:tc>
        <w:tc>
          <w:tcPr>
            <w:tcBorders>
              <w:bottom w:val="single" w:sz="4" w:color="000000"/>
              <w:right w:val="single" w:sz="4" w:color="000000"/>
            </w:tcBorders>
            <w:tcMar>
              <w:top w:w="40" w:type="dxa"/>
              <w:left w:w="40" w:type="dxa"/>
              <w:bottom w:w="40" w:type="dxa"/>
              <w:right w:w="40" w:type="dxa"/>
            </w:tcMar>
            <w:vAlign w:val="top"/>
          </w:tcPr>
          <w:bookmarkStart w:id="14591" w:name="para_a5b33b14_a09f_4d16_bab9_e74e91c40d"/>
          <w:p>
            <w:pPr>
              <w:spacing w:before="180" w:after="0" w:line="240" w:lineRule="auto"/>
            </w:pPr>
            <w:r>
              <w:rPr>
                <w:rFonts w:ascii="Arial" w:hAnsi="Arial"/>
                <w:color w:val="000000"/>
                <w:sz w:val="18"/>
              </w:rPr>
              <w:t>Matching is complete - No final Identifier is supplied.</w:t>
            </w:r>
          </w:p>
          <w:bookmarkEnd w:id="14591"/>
        </w:tc>
        <w:tc>
          <w:tcPr>
            <w:tcBorders>
              <w:bottom w:val="single" w:sz="4" w:color="000000"/>
              <w:right w:val="single" w:sz="4" w:color="000000"/>
            </w:tcBorders>
            <w:tcMar>
              <w:top w:w="40" w:type="dxa"/>
              <w:left w:w="40" w:type="dxa"/>
              <w:bottom w:w="40" w:type="dxa"/>
              <w:right w:w="40" w:type="dxa"/>
            </w:tcMar>
            <w:vAlign w:val="top"/>
          </w:tcPr>
          <w:bookmarkStart w:id="14592" w:name="para_0b1d87df_8f0f_4299_96ff_d22289d92d"/>
          <w:p>
            <w:pPr>
              <w:spacing w:before="180" w:after="0" w:line="240" w:lineRule="auto"/>
              <w:jc w:val="center"/>
            </w:pPr>
            <w:r>
              <w:rPr>
                <w:rFonts w:ascii="Arial" w:hAnsi="Arial"/>
                <w:color w:val="000000"/>
                <w:sz w:val="18"/>
              </w:rPr>
              <w:t>0000</w:t>
            </w:r>
          </w:p>
          <w:bookmarkEnd w:id="14592"/>
        </w:tc>
        <w:tc>
          <w:tcPr>
            <w:tcBorders>
              <w:bottom w:val="single" w:sz="4" w:color="000000"/>
              <w:right w:val="single" w:sz="4" w:color="000000"/>
            </w:tcBorders>
            <w:tcMar>
              <w:top w:w="40" w:type="dxa"/>
              <w:left w:w="40" w:type="dxa"/>
              <w:bottom w:w="40" w:type="dxa"/>
              <w:right w:w="40" w:type="dxa"/>
            </w:tcMar>
            <w:vAlign w:val="top"/>
          </w:tcPr>
          <w:bookmarkStart w:id="14593" w:name="para_f21b79fc_3cbb_4a00_b868_d67a2c0e98"/>
          <w:p>
            <w:pPr>
              <w:spacing w:before="180" w:after="0" w:line="240" w:lineRule="auto"/>
              <w:jc w:val="center"/>
            </w:pPr>
            <w:r>
              <w:rPr>
                <w:rFonts w:ascii="Arial" w:hAnsi="Arial"/>
                <w:color w:val="000000"/>
                <w:sz w:val="18"/>
              </w:rPr>
              <w:t>None</w:t>
            </w:r>
          </w:p>
          <w:bookmarkEnd w:id="14593"/>
        </w:tc>
      </w:tr>
      <w:tr>
        <w:tblPrEx/>
        <w:trPr/>
        <w:tc>
          <w:tcPr>
            <w:vMerge w:val="restart"/>
            <w:tcBorders>
              <w:left w:val="single" w:sz="4" w:color="000000"/>
              <w:right w:val="single" w:sz="4" w:color="000000"/>
            </w:tcBorders>
            <w:tcMar>
              <w:top w:w="40" w:type="dxa"/>
              <w:left w:w="40" w:type="dxa"/>
              <w:right w:w="40" w:type="dxa"/>
            </w:tcMar>
            <w:vAlign w:val="top"/>
          </w:tcPr>
          <w:bookmarkStart w:id="14594" w:name="para_df1d39cc_9266_450b_8cad_06fc0d66a0"/>
          <w:p>
            <w:pPr>
              <w:spacing w:before="180" w:after="0" w:line="240" w:lineRule="auto"/>
            </w:pPr>
            <w:r>
              <w:rPr>
                <w:rFonts w:ascii="Arial" w:hAnsi="Arial"/>
                <w:color w:val="000000"/>
                <w:sz w:val="18"/>
              </w:rPr>
              <w:t>Pending</w:t>
            </w:r>
          </w:p>
          <w:bookmarkEnd w:id="14594"/>
        </w:tc>
        <w:tc>
          <w:tcPr>
            <w:tcBorders>
              <w:bottom w:val="single" w:sz="4" w:color="000000"/>
              <w:right w:val="single" w:sz="4" w:color="000000"/>
            </w:tcBorders>
            <w:tcMar>
              <w:top w:w="40" w:type="dxa"/>
              <w:left w:w="40" w:type="dxa"/>
              <w:bottom w:w="40" w:type="dxa"/>
              <w:right w:w="40" w:type="dxa"/>
            </w:tcMar>
            <w:vAlign w:val="top"/>
          </w:tcPr>
          <w:bookmarkStart w:id="14595" w:name="para_a847da13_a9d6_491f_8114_78c1bf5cc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4595"/>
        </w:tc>
        <w:tc>
          <w:tcPr>
            <w:tcBorders>
              <w:bottom w:val="single" w:sz="4" w:color="000000"/>
              <w:right w:val="single" w:sz="4" w:color="000000"/>
            </w:tcBorders>
            <w:tcMar>
              <w:top w:w="40" w:type="dxa"/>
              <w:left w:w="40" w:type="dxa"/>
              <w:bottom w:w="40" w:type="dxa"/>
              <w:right w:w="40" w:type="dxa"/>
            </w:tcMar>
            <w:vAlign w:val="top"/>
          </w:tcPr>
          <w:bookmarkStart w:id="14596" w:name="para_ef4dba81_3003_4d97_a21c_52a4dfbbf7"/>
          <w:p>
            <w:pPr>
              <w:spacing w:before="180" w:after="0" w:line="240" w:lineRule="auto"/>
              <w:jc w:val="center"/>
            </w:pPr>
            <w:r>
              <w:rPr>
                <w:rFonts w:ascii="Arial" w:hAnsi="Arial"/>
                <w:color w:val="000000"/>
                <w:sz w:val="18"/>
              </w:rPr>
              <w:t>FF00</w:t>
            </w:r>
          </w:p>
          <w:bookmarkEnd w:id="14596"/>
        </w:tc>
        <w:tc>
          <w:tcPr>
            <w:tcBorders>
              <w:bottom w:val="single" w:sz="4" w:color="000000"/>
              <w:right w:val="single" w:sz="4" w:color="000000"/>
            </w:tcBorders>
            <w:tcMar>
              <w:top w:w="40" w:type="dxa"/>
              <w:left w:w="40" w:type="dxa"/>
              <w:bottom w:w="40" w:type="dxa"/>
              <w:right w:w="40" w:type="dxa"/>
            </w:tcMar>
            <w:vAlign w:val="top"/>
          </w:tcPr>
          <w:bookmarkStart w:id="14597" w:name="para_89aaa3f7_2b20_4929_a879_c6549052c5"/>
          <w:p>
            <w:pPr>
              <w:spacing w:before="180" w:after="0" w:line="240" w:lineRule="auto"/>
              <w:jc w:val="center"/>
            </w:pPr>
            <w:r>
              <w:rPr>
                <w:rFonts w:ascii="Arial" w:hAnsi="Arial"/>
                <w:color w:val="000000"/>
                <w:sz w:val="18"/>
              </w:rPr>
              <w:t>Identifier</w:t>
            </w:r>
          </w:p>
          <w:bookmarkEnd w:id="1459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598" w:name="para_aeb3d3ae_20a2_4059_a6a7_7373ef6ed1"/>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4598"/>
        </w:tc>
        <w:tc>
          <w:tcPr>
            <w:tcBorders>
              <w:bottom w:val="single" w:sz="4" w:color="000000"/>
              <w:right w:val="single" w:sz="4" w:color="000000"/>
            </w:tcBorders>
            <w:tcMar>
              <w:top w:w="40" w:type="dxa"/>
              <w:left w:w="40" w:type="dxa"/>
              <w:bottom w:w="40" w:type="dxa"/>
              <w:right w:w="40" w:type="dxa"/>
            </w:tcMar>
            <w:vAlign w:val="top"/>
          </w:tcPr>
          <w:bookmarkStart w:id="14599" w:name="para_ab5aaafe_a9b1_4632_9374_54efd68ed7"/>
          <w:p>
            <w:pPr>
              <w:spacing w:before="180" w:after="0" w:line="240" w:lineRule="auto"/>
              <w:jc w:val="center"/>
            </w:pPr>
            <w:r>
              <w:rPr>
                <w:rFonts w:ascii="Arial" w:hAnsi="Arial"/>
                <w:color w:val="000000"/>
                <w:sz w:val="18"/>
              </w:rPr>
              <w:t>FF01</w:t>
            </w:r>
          </w:p>
          <w:bookmarkEnd w:id="14599"/>
        </w:tc>
        <w:tc>
          <w:tcPr>
            <w:tcBorders>
              <w:bottom w:val="single" w:sz="4" w:color="000000"/>
              <w:right w:val="single" w:sz="4" w:color="000000"/>
            </w:tcBorders>
            <w:tcMar>
              <w:top w:w="40" w:type="dxa"/>
              <w:left w:w="40" w:type="dxa"/>
              <w:bottom w:w="40" w:type="dxa"/>
              <w:right w:w="40" w:type="dxa"/>
            </w:tcMar>
            <w:vAlign w:val="top"/>
          </w:tcPr>
          <w:bookmarkStart w:id="14600" w:name="para_d8c2c303_a550_47b8_b4cf_14e8aca0e3"/>
          <w:p>
            <w:pPr>
              <w:spacing w:before="180" w:after="0" w:line="240" w:lineRule="auto"/>
              <w:jc w:val="center"/>
            </w:pPr>
            <w:r>
              <w:rPr>
                <w:rFonts w:ascii="Arial" w:hAnsi="Arial"/>
                <w:color w:val="000000"/>
                <w:sz w:val="18"/>
              </w:rPr>
              <w:t>Identifier</w:t>
            </w:r>
          </w:p>
          <w:bookmarkEnd w:id="14600"/>
        </w:tc>
      </w:tr>
    </w:tbl>
    <w:bookmarkStart w:id="14601" w:name="idm213326996000"/>
    <w:p>
      <w:pPr>
        <w:keepNext/>
        <w:spacing w:before="180" w:after="0" w:line="240" w:lineRule="auto"/>
        <w:ind w:left="360" w:right="360" w:firstLine="0"/>
        <w:jc w:val="both"/>
      </w:pPr>
      <w:r>
        <w:rPr>
          <w:rFonts w:ascii="Arial" w:hAnsi="Arial"/>
          <w:color w:val="000000"/>
          <w:sz w:val="18"/>
        </w:rPr>
        <w:t>Note</w:t>
      </w:r>
    </w:p>
    <w:bookmarkEnd w:id="14601"/>
    <w:bookmarkStart w:id="14602" w:name="para_15eb5a4a_4d69_411a_a6f5_a0312fad9e"/>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863">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4602"/>
    <w:bookmarkStart w:id="14603" w:name="para_db1d6836_ae12_450b_9938_bbe334382e"/>
    <w:p>
      <w:pPr>
        <w:spacing w:before="180" w:after="0" w:line="240" w:lineRule="auto"/>
        <w:jc w:val="both"/>
      </w:pPr>
      <w:r>
        <w:rPr>
          <w:rFonts w:ascii="Arial" w:hAnsi="Arial"/>
          <w:color w:val="000000"/>
          <w:sz w:val="18"/>
        </w:rPr>
        <w:t>Some Failure Status Codes are implementation specific.</w:t>
      </w:r>
    </w:p>
    <w:bookmarkEnd w:id="14603"/>
    <w:bookmarkStart w:id="14604" w:name="para_0e3345bf_faae_4389_89d4_81886c7b3a"/>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C_2_8_2">
        <w:r>
          <w:rPr>
            <w:rFonts w:ascii="Arial" w:hAnsi="Arial"/>
            <w:color w:val="000000"/>
            <w:sz w:val="18"/>
          </w:rPr>
          <w:t>Table CC.2.8-2</w:t>
        </w:r>
      </w:hyperlink>
      <w:r>
        <w:rPr>
          <w:rFonts w:ascii="Arial" w:hAnsi="Arial"/>
          <w:color w:val="000000"/>
          <w:sz w:val="18"/>
        </w:rPr>
        <w:t>.</w:t>
      </w:r>
    </w:p>
    <w:bookmarkEnd w:id="14604"/>
    <w:bookmarkStart w:id="14605" w:name="para_1204e78e_9906_432f_826c_25dfdd07fc"/>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C_2_8_2">
        <w:r>
          <w:rPr>
            <w:rFonts w:ascii="Arial" w:hAnsi="Arial"/>
            <w:color w:val="000000"/>
            <w:sz w:val="18"/>
          </w:rPr>
          <w:t>Table CC.2.8-2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4605"/>
    <w:bookmarkStart w:id="14606" w:name="sect_CC_3"/>
    <w:p>
      <w:pPr>
        <w:spacing w:before="180" w:after="0" w:line="240" w:lineRule="auto"/>
      </w:pPr>
      <w:r>
        <w:rPr>
          <w:rFonts w:ascii="Arial" w:hAnsi="Arial"/>
          <w:b/>
          <w:color w:val="000000"/>
          <w:sz w:val="28"/>
        </w:rPr>
        <w:t>CC.3 UPS SOP Classes</w:t>
      </w:r>
    </w:p>
    <w:bookmarkEnd w:id="14606"/>
    <w:bookmarkStart w:id="14607" w:name="para_0cd129b6_2423_42ee_8375_228740df4d"/>
    <w:p>
      <w:pPr>
        <w:spacing w:before="180" w:after="0" w:line="240" w:lineRule="auto"/>
        <w:jc w:val="both"/>
      </w:pPr>
      <w:r>
        <w:rPr>
          <w:rFonts w:ascii="Arial" w:hAnsi="Arial"/>
          <w:color w:val="000000"/>
          <w:sz w:val="18"/>
        </w:rPr>
        <w:t>There are five UPS SOP Classes associated with the Unified Procedure Step IOD. Each SOP Class supports different interactions with a UPS Instance (also referred to as a worklist item).</w:t>
      </w:r>
    </w:p>
    <w:bookmarkEnd w:id="14607"/>
    <w:bookmarkStart w:id="14608" w:name="para_0ab50540_ccdb_495a_b34a_848b448865"/>
    <w:p>
      <w:pPr>
        <w:spacing w:before="180" w:after="0" w:line="240" w:lineRule="auto"/>
        <w:jc w:val="both"/>
      </w:pPr>
      <w:r>
        <w:rPr>
          <w:rFonts w:ascii="Arial" w:hAnsi="Arial"/>
          <w:color w:val="000000"/>
          <w:sz w:val="18"/>
        </w:rPr>
        <w:t>The UPS Push SOP Class allows SCU systems to:</w:t>
      </w:r>
    </w:p>
    <w:bookmarkEnd w:id="14608"/>
    <w:bookmarkStart w:id="14609" w:name="idm213326985152"/>
    <w:bookmarkStart w:id="14610" w:name="idm213326984896"/>
    <w:bookmarkStart w:id="14611" w:name="para_03e3b8e4_fb57_4bf3_a3bb_aa766831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create (push) a new worklist item (i.e., instance) onto a worklist</w:t>
      </w:r>
    </w:p>
    <w:bookmarkEnd w:id="14611"/>
    <w:bookmarkEnd w:id="14610"/>
    <w:bookmarkEnd w:id="14609"/>
    <w:bookmarkStart w:id="14612" w:name="idm213326983552"/>
    <w:bookmarkStart w:id="14613" w:name="para_850d26da_85f1_4b98_96e6_a849708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submit a cancellation request for a worklist item</w:t>
      </w:r>
    </w:p>
    <w:bookmarkEnd w:id="14613"/>
    <w:bookmarkEnd w:id="14612"/>
    <w:bookmarkStart w:id="14614" w:name="para_c776e4ad_6919_455c_a4ac_a9edc18a4e"/>
    <w:p>
      <w:pPr>
        <w:spacing w:before="180" w:after="0" w:line="240" w:lineRule="auto"/>
        <w:jc w:val="both"/>
      </w:pPr>
      <w:r>
        <w:rPr>
          <w:rFonts w:ascii="Arial" w:hAnsi="Arial"/>
          <w:color w:val="000000"/>
          <w:sz w:val="18"/>
        </w:rPr>
        <w:t>The UPS Pull SOP Class allows SCU systems to:</w:t>
      </w:r>
    </w:p>
    <w:bookmarkEnd w:id="14614"/>
    <w:bookmarkStart w:id="14615" w:name="idm213326981312"/>
    <w:bookmarkStart w:id="14616" w:name="idm213326981056"/>
    <w:bookmarkStart w:id="14617" w:name="para_8e8ad6da_df1e_45b8_b725_1d52b762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a worklist for matching items</w:t>
      </w:r>
    </w:p>
    <w:bookmarkEnd w:id="14617"/>
    <w:bookmarkEnd w:id="14616"/>
    <w:bookmarkEnd w:id="14615"/>
    <w:bookmarkStart w:id="14618" w:name="idm213326979792"/>
    <w:bookmarkStart w:id="14619" w:name="para_914e0f30_8cb8_4952_8efa_da7ea231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take responsibility for performing a worklist item</w:t>
      </w:r>
    </w:p>
    <w:bookmarkEnd w:id="14619"/>
    <w:bookmarkEnd w:id="14618"/>
    <w:bookmarkStart w:id="14620" w:name="idm213326978512"/>
    <w:bookmarkStart w:id="14621" w:name="para_0e68f6c5_ee1b_447c_9147_12665cd0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add/modify progress/status/result details for the worklist item</w:t>
      </w:r>
    </w:p>
    <w:bookmarkEnd w:id="14621"/>
    <w:bookmarkEnd w:id="14620"/>
    <w:bookmarkStart w:id="14622" w:name="idm213326977232"/>
    <w:bookmarkStart w:id="14623" w:name="para_074778f1_f5c8_4150_88f0_f60292479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finalize a controlled worklist item as Completed or Canceled.</w:t>
      </w:r>
    </w:p>
    <w:bookmarkEnd w:id="14623"/>
    <w:bookmarkEnd w:id="14622"/>
    <w:bookmarkStart w:id="14624" w:name="para_3ab3d200_8db1_4d95_9bd4_1142f9f4f3"/>
    <w:p>
      <w:pPr>
        <w:spacing w:before="180" w:after="0" w:line="240" w:lineRule="auto"/>
        <w:jc w:val="both"/>
      </w:pPr>
      <w:r>
        <w:rPr>
          <w:rFonts w:ascii="Arial" w:hAnsi="Arial"/>
          <w:color w:val="000000"/>
          <w:sz w:val="18"/>
        </w:rPr>
        <w:t>The UPS Watch SOP Class allows SCU systems to:</w:t>
      </w:r>
    </w:p>
    <w:bookmarkEnd w:id="14624"/>
    <w:bookmarkStart w:id="14625" w:name="idm213326974992"/>
    <w:bookmarkStart w:id="14626" w:name="idm213326974736"/>
    <w:bookmarkStart w:id="14627" w:name="para_580f18a3_ff5c_4f73_9b17_e653b990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for worklist items of interest</w:t>
      </w:r>
    </w:p>
    <w:bookmarkEnd w:id="14627"/>
    <w:bookmarkEnd w:id="14626"/>
    <w:bookmarkEnd w:id="14625"/>
    <w:bookmarkStart w:id="14628" w:name="idm213326973520"/>
    <w:bookmarkStart w:id="14629" w:name="para_a798048a_c30d_465d_a8fd_4ca9a85d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subscribe/unsubscribe for event notifications of changes to a given worklist item</w:t>
      </w:r>
    </w:p>
    <w:bookmarkEnd w:id="14629"/>
    <w:bookmarkEnd w:id="14628"/>
    <w:bookmarkStart w:id="14630" w:name="idm213326972160"/>
    <w:bookmarkStart w:id="14631" w:name="para_4282ed11_93a7_45a0_90c6_77257c6e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subscribe/unsubscribe for event notifications of all worklist items</w:t>
      </w:r>
    </w:p>
    <w:bookmarkEnd w:id="14631"/>
    <w:bookmarkEnd w:id="14630"/>
    <w:bookmarkStart w:id="14632" w:name="idm213326970912"/>
    <w:bookmarkStart w:id="14633" w:name="para_7c036a99_fb2b_4ce7_a56a_28188004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get details for a given worklist item</w:t>
      </w:r>
    </w:p>
    <w:bookmarkEnd w:id="14633"/>
    <w:bookmarkEnd w:id="14632"/>
    <w:bookmarkStart w:id="14634" w:name="idm213326969696"/>
    <w:bookmarkStart w:id="14635" w:name="para_ca711430_b09c_47b6_86d5_6a7464cd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submit a cancellation request for a given worklist item</w:t>
      </w:r>
    </w:p>
    <w:bookmarkEnd w:id="14635"/>
    <w:bookmarkEnd w:id="14634"/>
    <w:bookmarkStart w:id="14636" w:name="para_c0911773_ec8b_4e81_9f03_971649f0db"/>
    <w:p>
      <w:pPr>
        <w:spacing w:before="180" w:after="0" w:line="240" w:lineRule="auto"/>
        <w:jc w:val="both"/>
      </w:pPr>
      <w:r>
        <w:rPr>
          <w:rFonts w:ascii="Arial" w:hAnsi="Arial"/>
          <w:color w:val="000000"/>
          <w:sz w:val="18"/>
        </w:rPr>
        <w:t>The UPS Event SOP Class allows SCU systems to:</w:t>
      </w:r>
    </w:p>
    <w:bookmarkEnd w:id="14636"/>
    <w:bookmarkStart w:id="14637" w:name="idm213326967456"/>
    <w:bookmarkStart w:id="14638" w:name="idm213326967200"/>
    <w:bookmarkStart w:id="14639" w:name="para_b4702f29_9725_4473_a141_b139a1be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receive event notifications of changes to a worklist item</w:t>
      </w:r>
    </w:p>
    <w:bookmarkEnd w:id="14639"/>
    <w:bookmarkEnd w:id="14638"/>
    <w:bookmarkEnd w:id="14637"/>
    <w:bookmarkStart w:id="14640" w:name="para_875e53e7_c84d_4d1b_8941_dfdc45ff80"/>
    <w:p>
      <w:pPr>
        <w:spacing w:before="180" w:after="0" w:line="240" w:lineRule="auto"/>
        <w:jc w:val="both"/>
      </w:pPr>
      <w:r>
        <w:rPr>
          <w:rFonts w:ascii="Arial" w:hAnsi="Arial"/>
          <w:color w:val="000000"/>
          <w:sz w:val="18"/>
        </w:rPr>
        <w:t>The UPS Query SOP Class allows SCU systems to:</w:t>
      </w:r>
    </w:p>
    <w:bookmarkEnd w:id="14640"/>
    <w:bookmarkStart w:id="14641" w:name="idm213326964960"/>
    <w:bookmarkStart w:id="14642" w:name="idm213326964704"/>
    <w:bookmarkStart w:id="14643" w:name="para_46fd53e3_cc43_4c3d_a863_39c63a21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a worklist for matching items</w:t>
      </w:r>
    </w:p>
    <w:bookmarkEnd w:id="14643"/>
    <w:bookmarkEnd w:id="14642"/>
    <w:bookmarkEnd w:id="14641"/>
    <w:bookmarkStart w:id="14644" w:name="para_16e42973_03e4_4125_a14e_bf0104e7f3"/>
    <w:p>
      <w:pPr>
        <w:spacing w:before="180" w:after="0" w:line="240" w:lineRule="auto"/>
        <w:jc w:val="both"/>
      </w:pPr>
      <w:r>
        <w:rPr>
          <w:rFonts w:ascii="Arial" w:hAnsi="Arial"/>
          <w:color w:val="000000"/>
          <w:sz w:val="18"/>
        </w:rPr>
        <w:t xml:space="preserve">The DICOM AEs that claim conformance to one or more of these SOP Classes shall support all services listed as "M" in the corresponding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w:t>
      </w:r>
      <w:hyperlink w:anchor="table_CC_2_4">
        <w:r>
          <w:rPr>
            <w:rFonts w:ascii="Arial" w:hAnsi="Arial"/>
            <w:color w:val="000000"/>
            <w:sz w:val="18"/>
          </w:rPr>
          <w:t>Table CC.2-4</w:t>
        </w:r>
      </w:hyperlink>
      <w:r>
        <w:rPr>
          <w:rFonts w:ascii="Arial" w:hAnsi="Arial"/>
          <w:color w:val="000000"/>
          <w:sz w:val="18"/>
        </w:rPr>
        <w:t xml:space="preserve"> and </w:t>
      </w:r>
      <w:hyperlink w:anchor="table_CC_2_5">
        <w:r>
          <w:rPr>
            <w:rFonts w:ascii="Arial" w:hAnsi="Arial"/>
            <w:color w:val="000000"/>
            <w:sz w:val="18"/>
          </w:rPr>
          <w:t>Table CC.2-5</w:t>
        </w:r>
      </w:hyperlink>
      <w:r>
        <w:rPr>
          <w:rFonts w:ascii="Arial" w:hAnsi="Arial"/>
          <w:color w:val="000000"/>
          <w:sz w:val="18"/>
        </w:rPr>
        <w:t>.</w:t>
      </w:r>
    </w:p>
    <w:bookmarkEnd w:id="14644"/>
    <w:bookmarkStart w:id="14645" w:name="sect_CC_3_1"/>
    <w:p>
      <w:pPr>
        <w:spacing w:before="180" w:after="0" w:line="240" w:lineRule="auto"/>
      </w:pPr>
      <w:r>
        <w:rPr>
          <w:rFonts w:ascii="Arial" w:hAnsi="Arial"/>
          <w:b/>
          <w:color w:val="000000"/>
          <w:sz w:val="24"/>
        </w:rPr>
        <w:t>CC.3.1 Service Class and SOP Class UIDs</w:t>
      </w:r>
    </w:p>
    <w:bookmarkEnd w:id="14645"/>
    <w:bookmarkStart w:id="14646" w:name="para_1d6d0ccd_7a8b_4647_a60b_dfe40383bf"/>
    <w:p>
      <w:pPr>
        <w:spacing w:before="180" w:after="0" w:line="240" w:lineRule="auto"/>
        <w:jc w:val="both"/>
      </w:pPr>
      <w:r>
        <w:rPr>
          <w:rFonts w:ascii="Arial" w:hAnsi="Arial"/>
          <w:color w:val="000000"/>
          <w:sz w:val="18"/>
        </w:rPr>
        <w:t>All UPS Instances shall be created with the value of SOP Class UID set to "1.2.840.10008.5.1.4.34.6.1" (i.e., that of the UPS Push SOP Class).</w:t>
      </w:r>
    </w:p>
    <w:bookmarkEnd w:id="14646"/>
    <w:bookmarkStart w:id="14647" w:name="idm213326956208"/>
    <w:p>
      <w:pPr>
        <w:keepNext/>
        <w:spacing w:before="180" w:after="0" w:line="240" w:lineRule="auto"/>
        <w:ind w:left="360" w:right="360" w:firstLine="0"/>
        <w:jc w:val="both"/>
      </w:pPr>
      <w:r>
        <w:rPr>
          <w:rFonts w:ascii="Arial" w:hAnsi="Arial"/>
          <w:color w:val="000000"/>
          <w:sz w:val="18"/>
        </w:rPr>
        <w:t>Note</w:t>
      </w:r>
    </w:p>
    <w:bookmarkEnd w:id="14647"/>
    <w:bookmarkStart w:id="14648" w:name="para_f1f85a99_92aa_4783_9e80_58df6c1533"/>
    <w:p>
      <w:pPr>
        <w:spacing w:before="180" w:after="0" w:line="240" w:lineRule="auto"/>
        <w:ind w:left="360" w:right="360" w:firstLine="0"/>
        <w:jc w:val="both"/>
      </w:pPr>
      <w:r>
        <w:rPr>
          <w:rFonts w:ascii="Arial" w:hAnsi="Arial"/>
          <w:color w:val="000000"/>
          <w:sz w:val="18"/>
        </w:rPr>
        <w:t>UPS Instances are all based on the Unified Procedure Step IOD and are all created either internally by the SCP, or in response to an N-CREATE issued as part of the UPS Push SOP Class.</w:t>
      </w:r>
    </w:p>
    <w:bookmarkEnd w:id="14648"/>
    <w:bookmarkStart w:id="14649" w:name="para_494f9a06_e6dc_4e9c_b417_3d11e6766d"/>
    <w:p>
      <w:pPr>
        <w:spacing w:before="180" w:after="0" w:line="240" w:lineRule="auto"/>
        <w:jc w:val="both"/>
      </w:pPr>
      <w:r>
        <w:rPr>
          <w:rFonts w:ascii="Arial" w:hAnsi="Arial"/>
          <w:color w:val="000000"/>
          <w:sz w:val="18"/>
        </w:rPr>
        <w:t>Once created, UPS instances may be operated on by DIMSE services from any of the four UPS SOP Classes defined in the Unified Worklist and Procedure Step Service Class.</w:t>
      </w:r>
    </w:p>
    <w:bookmarkEnd w:id="14649"/>
    <w:bookmarkStart w:id="14650" w:name="para_a0dbfc3f_6732_45c8_b3b9_7385471185"/>
    <w:p>
      <w:pPr>
        <w:spacing w:before="180" w:after="0" w:line="240" w:lineRule="auto"/>
        <w:jc w:val="both"/>
      </w:pPr>
      <w:r>
        <w:rPr>
          <w:rFonts w:ascii="Arial" w:hAnsi="Arial"/>
          <w:color w:val="000000"/>
          <w:sz w:val="18"/>
        </w:rPr>
        <w:t>During association negotiation, the Abstract Syntax UID shall be the implemented SOP Class as shown in the following list:</w:t>
      </w:r>
    </w:p>
    <w:bookmarkEnd w:id="14650"/>
    <w:bookmarkStart w:id="14651" w:name="idm213326952960"/>
    <w:bookmarkStart w:id="14652" w:name="idm213326952704"/>
    <w:bookmarkStart w:id="14653" w:name="para_edb6e157_ebd5_4a07_bd98_361b5bec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1.2.840.10008.5.1.4.34.6.1 (UPS Push SOP Class)</w:t>
      </w:r>
    </w:p>
    <w:bookmarkEnd w:id="14653"/>
    <w:bookmarkEnd w:id="14652"/>
    <w:bookmarkEnd w:id="14651"/>
    <w:bookmarkStart w:id="14654" w:name="idm213326951488"/>
    <w:bookmarkStart w:id="14655" w:name="para_c4772817_a058_4021_9851_f4463685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1.2.840.10008.5.1.4.34.6.2 (UPS Watch SOP Class)</w:t>
      </w:r>
    </w:p>
    <w:bookmarkEnd w:id="14655"/>
    <w:bookmarkEnd w:id="14654"/>
    <w:bookmarkStart w:id="14656" w:name="idm213326950208"/>
    <w:bookmarkStart w:id="14657" w:name="para_f571a408_5905_4613_9856_81d741b7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1.2.840.10008.5.1.4.34.6.3 (UPS Pull SOP Class)</w:t>
      </w:r>
    </w:p>
    <w:bookmarkEnd w:id="14657"/>
    <w:bookmarkEnd w:id="14656"/>
    <w:bookmarkStart w:id="14658" w:name="idm213326948992"/>
    <w:bookmarkStart w:id="14659" w:name="para_0519706e_cce4_4b34_8ef6_32f914e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1.2.840.10008.5.1.4.34.6.4 (UPS Event SOP Class)</w:t>
      </w:r>
    </w:p>
    <w:bookmarkEnd w:id="14659"/>
    <w:bookmarkEnd w:id="14658"/>
    <w:bookmarkStart w:id="14660" w:name="idm213326947696"/>
    <w:bookmarkStart w:id="14661" w:name="para_e5f98b0d_9a1d_412e_bcfb_59633cba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1.2.840.10008.5.1.4.34.6.5 (UPS Query SOP Class)</w:t>
      </w:r>
    </w:p>
    <w:bookmarkEnd w:id="14661"/>
    <w:bookmarkEnd w:id="14660"/>
    <w:bookmarkStart w:id="14662" w:name="sect_CC_3_1_1"/>
    <w:p>
      <w:pPr>
        <w:spacing w:before="180" w:after="0" w:line="240" w:lineRule="auto"/>
      </w:pPr>
      <w:r>
        <w:rPr>
          <w:rFonts w:ascii="Arial" w:hAnsi="Arial"/>
          <w:b/>
          <w:color w:val="000000"/>
          <w:sz w:val="26"/>
        </w:rPr>
        <w:t>CC.3.1.1 DIMSE Implications for UPS (Informative)</w:t>
      </w:r>
    </w:p>
    <w:bookmarkEnd w:id="14662"/>
    <w:bookmarkStart w:id="14663" w:name="para_9c11daaf_82f4_4adb_aaa8_a0729b3df6"/>
    <w:p>
      <w:pPr>
        <w:spacing w:before="180" w:after="0" w:line="240" w:lineRule="auto"/>
        <w:jc w:val="both"/>
      </w:pPr>
      <w:r>
        <w:rPr>
          <w:rFonts w:ascii="Arial" w:hAnsi="Arial"/>
          <w:color w:val="000000"/>
          <w:sz w:val="18"/>
        </w:rPr>
        <w:t xml:space="preserve">A SOP Instance may be created with one SOP Class UID (UPS Push) and later DIMSE Services may refer to it over an association negotiated for a different SOP Class UID. Further details on this can be found in </w:t>
      </w:r>
      <w:hyperlink r:id="r864">
        <w:r>
          <w:rPr>
            <w:rFonts w:ascii="Arial" w:hAnsi="Arial"/>
            <w:color w:val="000000"/>
            <w:sz w:val="18"/>
          </w:rPr>
          <w:t>Section 10 “DIMSE-N” in PS3.7</w:t>
        </w:r>
      </w:hyperlink>
      <w:r>
        <w:rPr>
          <w:rFonts w:ascii="Arial" w:hAnsi="Arial"/>
          <w:color w:val="000000"/>
          <w:sz w:val="18"/>
        </w:rPr>
        <w:t>.</w:t>
      </w:r>
    </w:p>
    <w:bookmarkEnd w:id="14663"/>
    <w:bookmarkStart w:id="14664" w:name="para_ca899ee5_c938_485a_9a08_390071611b"/>
    <w:p>
      <w:pPr>
        <w:spacing w:before="180" w:after="0" w:line="240" w:lineRule="auto"/>
        <w:jc w:val="both"/>
      </w:pPr>
      <w:r>
        <w:rPr>
          <w:rFonts w:ascii="Arial" w:hAnsi="Arial"/>
          <w:color w:val="000000"/>
          <w:sz w:val="18"/>
        </w:rPr>
        <w:t>For DIMSE-N Services, the Affected SOP Class UID (0000,0002) or Requested SOP Class UID (0000,0003), when present, will be the UID of the UPS Push SOP Class regardless of the negotiated Abstract Syntax UID. The SCU and SCP will not reject DIMSE-N messages on the basis of the Affected/Requested SOP Class UID being that of the UPS Push SOP Class, rather than one of the other four SOP Class UIDs as listed in the Abstract Syntax UID during association negotiation. The SCU and SCP may reject the DIMSE-N messages if the instance is not a UPS Push SOP Class Instance.</w:t>
      </w:r>
    </w:p>
    <w:bookmarkEnd w:id="14664"/>
    <w:bookmarkStart w:id="14665" w:name="para_b0959e8b_0324_4900_822a_765517981a"/>
    <w:p>
      <w:pPr>
        <w:spacing w:before="180" w:after="0" w:line="240" w:lineRule="auto"/>
        <w:jc w:val="both"/>
      </w:pPr>
      <w:r>
        <w:rPr>
          <w:rFonts w:ascii="Arial" w:hAnsi="Arial"/>
          <w:color w:val="000000"/>
          <w:sz w:val="18"/>
        </w:rPr>
        <w:t xml:space="preserve">For DIMSE-C Services (C-FIND), the Affected SOP Class UID will always match the negotiated Abstract Syntax UID for the Presentation Context under which the request is made. This will be UPS Watch, UPS Pull or UPS Query. All of these SOP Classes represent the UPS Information Model described in </w:t>
      </w:r>
      <w:hyperlink w:anchor="sect_CC_2_8_1">
        <w:r>
          <w:rPr>
            <w:rFonts w:ascii="Arial" w:hAnsi="Arial"/>
            <w:color w:val="000000"/>
            <w:sz w:val="18"/>
          </w:rPr>
          <w:t>Section CC.2.8.1</w:t>
        </w:r>
      </w:hyperlink>
      <w:r>
        <w:rPr>
          <w:rFonts w:ascii="Arial" w:hAnsi="Arial"/>
          <w:color w:val="000000"/>
          <w:sz w:val="18"/>
        </w:rPr>
        <w:t>.</w:t>
      </w:r>
    </w:p>
    <w:bookmarkEnd w:id="14665"/>
    <w:bookmarkStart w:id="14666" w:name="para_05b9e8ca_8614_4fd8_bf63_e8996bf011"/>
    <w:p>
      <w:pPr>
        <w:spacing w:before="180" w:after="0" w:line="240" w:lineRule="auto"/>
        <w:jc w:val="both"/>
      </w:pPr>
      <w:r>
        <w:rPr>
          <w:rFonts w:ascii="Arial" w:hAnsi="Arial"/>
          <w:color w:val="000000"/>
          <w:sz w:val="18"/>
        </w:rPr>
        <w:t>For example, in a typical "Pull Workflow" message exchange, the C-FIND query from a "performing SCU" would use the UPS Pull SOP Class UID for both the negotiated Abstract Syntax UID and the Affected SOP Class UID (0000,0002), however the SOP Class UID (0008,0016) of the C-FIND responses themselves will be set to the UPS Push SOP Class UID by the SCP. All the subsequent N-ACTION, N-SET, and N-GET messages, would then use the UPS Pull SOP Class UID for the negotiated Abstract Syntax UID, and the UPS Push SOP Class UID for the Affected SOP Class UID (0000,0002).</w:t>
      </w:r>
    </w:p>
    <w:bookmarkEnd w:id="14666"/>
    <w:bookmarkStart w:id="14667" w:name="sect_CC_3_1_2"/>
    <w:p>
      <w:pPr>
        <w:spacing w:before="180" w:after="0" w:line="240" w:lineRule="auto"/>
      </w:pPr>
      <w:r>
        <w:rPr>
          <w:rFonts w:ascii="Arial" w:hAnsi="Arial"/>
          <w:b/>
          <w:color w:val="000000"/>
          <w:sz w:val="26"/>
        </w:rPr>
        <w:t>CC.3.1.2 Global Instance Subscription UID</w:t>
      </w:r>
    </w:p>
    <w:bookmarkEnd w:id="14667"/>
    <w:bookmarkStart w:id="14668" w:name="para_2ff8fd4f_4928_4ae7_8cf5_cf01ac0a59"/>
    <w:p>
      <w:pPr>
        <w:spacing w:before="180" w:after="0" w:line="240" w:lineRule="auto"/>
        <w:jc w:val="both"/>
      </w:pPr>
      <w:r>
        <w:rPr>
          <w:rFonts w:ascii="Arial" w:hAnsi="Arial"/>
          <w:color w:val="000000"/>
          <w:sz w:val="18"/>
        </w:rPr>
        <w:t>The well-known UID for subscribing/unsubscribing to events for all UPS Instances managed by an SCP shall have the value "1.2.840.10008.5.1.4.34.5".</w:t>
      </w:r>
    </w:p>
    <w:bookmarkEnd w:id="14668"/>
    <w:bookmarkStart w:id="14669" w:name="sect_CC_3_2"/>
    <w:p>
      <w:pPr>
        <w:spacing w:before="180" w:after="0" w:line="240" w:lineRule="auto"/>
      </w:pPr>
      <w:r>
        <w:rPr>
          <w:rFonts w:ascii="Arial" w:hAnsi="Arial"/>
          <w:b/>
          <w:color w:val="000000"/>
          <w:sz w:val="24"/>
        </w:rPr>
        <w:t>CC.3.2 Association Negotiation</w:t>
      </w:r>
    </w:p>
    <w:bookmarkEnd w:id="14669"/>
    <w:bookmarkStart w:id="14670" w:name="para_4401f446_c72d_4145_8a72_ed0caa1113"/>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865">
        <w:r>
          <w:rPr>
            <w:rFonts w:ascii="Arial" w:hAnsi="Arial"/>
            <w:color w:val="000000"/>
            <w:sz w:val="18"/>
          </w:rPr>
          <w:t>PS3.7</w:t>
        </w:r>
      </w:hyperlink>
      <w:r>
        <w:rPr>
          <w:rFonts w:ascii="Arial" w:hAnsi="Arial"/>
          <w:color w:val="000000"/>
          <w:sz w:val="18"/>
        </w:rPr>
        <w:t xml:space="preserve"> shall be used to negotiate the supported SOP Classes.</w:t>
      </w:r>
    </w:p>
    <w:bookmarkEnd w:id="14670"/>
    <w:bookmarkStart w:id="14671" w:name="para_fdaf45d2_8660_4776_ad59_3edb4901f4"/>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4671"/>
    <w:bookmarkStart w:id="14672" w:name="sect_CC_4"/>
    <w:p>
      <w:pPr>
        <w:spacing w:before="180" w:after="0" w:line="240" w:lineRule="auto"/>
      </w:pPr>
      <w:r>
        <w:rPr>
          <w:rFonts w:ascii="Arial" w:hAnsi="Arial"/>
          <w:b/>
          <w:color w:val="000000"/>
          <w:sz w:val="28"/>
        </w:rPr>
        <w:t>CC.4 Conformance Requirements</w:t>
      </w:r>
    </w:p>
    <w:bookmarkEnd w:id="14672"/>
    <w:bookmarkStart w:id="14673" w:name="para_d005f2cd_e2e7_4e0d_9a72_f5b74c6800"/>
    <w:p>
      <w:pPr>
        <w:spacing w:before="180" w:after="0" w:line="240" w:lineRule="auto"/>
        <w:jc w:val="both"/>
      </w:pPr>
      <w:r>
        <w:rPr>
          <w:rFonts w:ascii="Arial" w:hAnsi="Arial"/>
          <w:color w:val="000000"/>
          <w:sz w:val="18"/>
        </w:rPr>
        <w:t>Implementations providing conformance to any of the UPS SOP Classes (UPS Pull, UPS Push, UPS Watch, UPS Event and UPS Query) shall be conformant as described in the following sections and shall include within their Conformance Statement information as described below.</w:t>
      </w:r>
    </w:p>
    <w:bookmarkEnd w:id="14673"/>
    <w:bookmarkStart w:id="14674" w:name="para_2563023d_4e21_4687_9100_f70845c05e"/>
    <w:p>
      <w:pPr>
        <w:spacing w:before="180" w:after="0" w:line="240" w:lineRule="auto"/>
        <w:jc w:val="both"/>
      </w:pPr>
      <w:r>
        <w:rPr>
          <w:rFonts w:ascii="Arial" w:hAnsi="Arial"/>
          <w:color w:val="000000"/>
          <w:sz w:val="18"/>
        </w:rPr>
        <w:t xml:space="preserve">An implementation may conform to any of the UPS SOP Classes as an SCU or as an SCP. The Conformance Statement shall be in the format defined in </w:t>
      </w:r>
      <w:hyperlink r:id="r866">
        <w:r>
          <w:rPr>
            <w:rFonts w:ascii="Arial" w:hAnsi="Arial"/>
            <w:color w:val="000000"/>
            <w:sz w:val="18"/>
          </w:rPr>
          <w:t>Annex A “DICOM Conformance Statement Template (Normative)” in PS3.2</w:t>
        </w:r>
      </w:hyperlink>
      <w:r>
        <w:rPr>
          <w:rFonts w:ascii="Arial" w:hAnsi="Arial"/>
          <w:color w:val="000000"/>
          <w:sz w:val="18"/>
        </w:rPr>
        <w:t>.</w:t>
      </w:r>
    </w:p>
    <w:bookmarkEnd w:id="14674"/>
    <w:bookmarkStart w:id="14675" w:name="sect_CC_4_1"/>
    <w:p>
      <w:pPr>
        <w:spacing w:before="180" w:after="0" w:line="240" w:lineRule="auto"/>
      </w:pPr>
      <w:r>
        <w:rPr>
          <w:rFonts w:ascii="Arial" w:hAnsi="Arial"/>
          <w:b/>
          <w:color w:val="000000"/>
          <w:sz w:val="24"/>
        </w:rPr>
        <w:t>CC.4.1 SCU Conformance</w:t>
      </w:r>
    </w:p>
    <w:bookmarkEnd w:id="14675"/>
    <w:bookmarkStart w:id="14676" w:name="para_80adbd6a_c01d_4f81_b45a_5ece750150"/>
    <w:p>
      <w:pPr>
        <w:spacing w:before="180" w:after="0" w:line="240" w:lineRule="auto"/>
        <w:jc w:val="both"/>
      </w:pPr>
      <w:r>
        <w:rPr>
          <w:rFonts w:ascii="Arial" w:hAnsi="Arial"/>
          <w:color w:val="000000"/>
          <w:sz w:val="18"/>
        </w:rPr>
        <w:t>An implementation, which is conformant to any of the UPS SOP Classes as an SCU, shall meet conformance requirements for the operations that it invokes.</w:t>
      </w:r>
    </w:p>
    <w:bookmarkEnd w:id="14676"/>
    <w:bookmarkStart w:id="14677" w:name="sect_CC_4_1_1"/>
    <w:p>
      <w:pPr>
        <w:spacing w:before="180" w:after="0" w:line="240" w:lineRule="auto"/>
      </w:pPr>
      <w:r>
        <w:rPr>
          <w:rFonts w:ascii="Arial" w:hAnsi="Arial"/>
          <w:b/>
          <w:color w:val="000000"/>
          <w:sz w:val="26"/>
        </w:rPr>
        <w:t>CC.4.1.1 Operations</w:t>
      </w:r>
    </w:p>
    <w:bookmarkEnd w:id="14677"/>
    <w:bookmarkStart w:id="14678" w:name="para_271b69f1_7640_4d13_8d37_7159144b3a"/>
    <w:p>
      <w:pPr>
        <w:spacing w:before="180" w:after="0" w:line="240" w:lineRule="auto"/>
        <w:jc w:val="both"/>
      </w:pPr>
      <w:r>
        <w:rPr>
          <w:rFonts w:ascii="Arial" w:hAnsi="Arial"/>
          <w:color w:val="000000"/>
          <w:sz w:val="18"/>
        </w:rPr>
        <w:t xml:space="preserve">The SCU Conformance Statement shall be formatted as defined in </w:t>
      </w:r>
      <w:hyperlink r:id="r867">
        <w:r>
          <w:rPr>
            <w:rFonts w:ascii="Arial" w:hAnsi="Arial"/>
            <w:color w:val="000000"/>
            <w:sz w:val="18"/>
          </w:rPr>
          <w:t>Annex A “DICOM Conformance Statement Template (Normative)” in PS3.2</w:t>
        </w:r>
      </w:hyperlink>
      <w:r>
        <w:rPr>
          <w:rFonts w:ascii="Arial" w:hAnsi="Arial"/>
          <w:color w:val="000000"/>
          <w:sz w:val="18"/>
        </w:rPr>
        <w:t>.</w:t>
      </w:r>
    </w:p>
    <w:bookmarkEnd w:id="14678"/>
    <w:bookmarkStart w:id="14679" w:name="para_4a704754_f1d2_4298_ac5d_ff8ed02b6c"/>
    <w:p>
      <w:pPr>
        <w:spacing w:before="180" w:after="0" w:line="240" w:lineRule="auto"/>
        <w:jc w:val="both"/>
      </w:pPr>
      <w:r>
        <w:rPr>
          <w:rFonts w:ascii="Arial" w:hAnsi="Arial"/>
          <w:color w:val="000000"/>
          <w:sz w:val="18"/>
        </w:rPr>
        <w:t>An implementation, that conforms to any of the UPS Push, UPS Pull or UPS Watch SOP Classes as an SCU, shall specify under which conditions it will request the modification of the value of the Procedure Step State (0074,1000) Attribute to "IN PROGRESS", "COMPLETED", and "CANCELED".</w:t>
      </w:r>
    </w:p>
    <w:bookmarkEnd w:id="14679"/>
    <w:bookmarkStart w:id="14680" w:name="para_883ecf85_027d_4279_869e_d8f7658d31"/>
    <w:p>
      <w:pPr>
        <w:spacing w:before="180" w:after="0" w:line="240" w:lineRule="auto"/>
        <w:jc w:val="both"/>
      </w:pPr>
      <w:r>
        <w:rPr>
          <w:rFonts w:ascii="Arial" w:hAnsi="Arial"/>
          <w:color w:val="000000"/>
          <w:sz w:val="18"/>
        </w:rPr>
        <w:t>An implementation that conforms to the UPS Pull, UPS Watch or UPS Query SOP Classes as an SCU shall state in its Conformance Statement</w:t>
      </w:r>
    </w:p>
    <w:bookmarkEnd w:id="14680"/>
    <w:bookmarkStart w:id="14681" w:name="idm213326917616"/>
    <w:bookmarkStart w:id="14682" w:name="idm213326917360"/>
    <w:bookmarkStart w:id="14683" w:name="para_f5abd854_4b8a_4b12_a595_9f70937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requests matching on Optional Matching Key Attributes for C-FIND.</w:t>
      </w:r>
    </w:p>
    <w:bookmarkEnd w:id="14683"/>
    <w:bookmarkEnd w:id="14682"/>
    <w:bookmarkEnd w:id="14681"/>
    <w:bookmarkStart w:id="14684" w:name="idm213326916112"/>
    <w:bookmarkStart w:id="14685" w:name="para_c5b43b10_b811_4e23_839c_225e22aa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requests Type 3 Return Key Attributes. If it requests Type 3 Return Key Attributes, then it shall list these Optional Return Key Attributes.</w:t>
      </w:r>
    </w:p>
    <w:bookmarkEnd w:id="14685"/>
    <w:bookmarkEnd w:id="14684"/>
    <w:bookmarkStart w:id="14686" w:name="idm213326914736"/>
    <w:bookmarkStart w:id="14687" w:name="para_3775f0dc_5ddc_4f17_9d21_254f38f1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or not it supports extended negotiation of fuzzy semantic matching of person names for C-FIND.</w:t>
      </w:r>
    </w:p>
    <w:bookmarkEnd w:id="14687"/>
    <w:bookmarkEnd w:id="14686"/>
    <w:bookmarkStart w:id="14688" w:name="idm213326913456"/>
    <w:bookmarkStart w:id="14689" w:name="para_6f8cc990_d32a_401b_a5b3_e9edef635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it makes use of Specific Character Set (0008,0005) and Timezone Offset From UTC (0008,0201) when encoding queries and interpreting responses for C-FIND.</w:t>
      </w:r>
    </w:p>
    <w:bookmarkEnd w:id="14689"/>
    <w:bookmarkEnd w:id="14688"/>
    <w:bookmarkStart w:id="14690" w:name="idm213326912080"/>
    <w:bookmarkStart w:id="14691" w:name="para_e2a90abb_ea03_46a5_b1a1_45f45cb5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What access mechanisms the SCP is capable of using for retrieving input data and/or making output data available. (see </w:t>
      </w:r>
      <w:hyperlink r:id="r868">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691"/>
    <w:bookmarkEnd w:id="14690"/>
    <w:bookmarkStart w:id="14692" w:name="sect_CC_4_2"/>
    <w:p>
      <w:pPr>
        <w:spacing w:before="180" w:after="0" w:line="240" w:lineRule="auto"/>
      </w:pPr>
      <w:r>
        <w:rPr>
          <w:rFonts w:ascii="Arial" w:hAnsi="Arial"/>
          <w:b/>
          <w:color w:val="000000"/>
          <w:sz w:val="24"/>
        </w:rPr>
        <w:t>CC.4.2 SCP Conformance</w:t>
      </w:r>
    </w:p>
    <w:bookmarkEnd w:id="14692"/>
    <w:bookmarkStart w:id="14693" w:name="para_cc9a04c2_39af_4b49_b95d_3aa65da434"/>
    <w:p>
      <w:pPr>
        <w:spacing w:before="180" w:after="0" w:line="240" w:lineRule="auto"/>
        <w:jc w:val="both"/>
      </w:pPr>
      <w:r>
        <w:rPr>
          <w:rFonts w:ascii="Arial" w:hAnsi="Arial"/>
          <w:color w:val="000000"/>
          <w:sz w:val="18"/>
        </w:rPr>
        <w:t>An implementation that is conformant to any of the UPS SOP Classes as an SCP shall meet conformance requirements for the operations that it performs.</w:t>
      </w:r>
    </w:p>
    <w:bookmarkEnd w:id="14693"/>
    <w:bookmarkStart w:id="14694" w:name="sect_CC_4_2_1"/>
    <w:p>
      <w:pPr>
        <w:spacing w:before="180" w:after="0" w:line="240" w:lineRule="auto"/>
      </w:pPr>
      <w:r>
        <w:rPr>
          <w:rFonts w:ascii="Arial" w:hAnsi="Arial"/>
          <w:b/>
          <w:color w:val="000000"/>
          <w:sz w:val="26"/>
        </w:rPr>
        <w:t>CC.4.2.1 Operations</w:t>
      </w:r>
    </w:p>
    <w:bookmarkEnd w:id="14694"/>
    <w:bookmarkStart w:id="14695" w:name="para_6143c1da_6aa8_416c_9c16_f3d478c2b9"/>
    <w:p>
      <w:pPr>
        <w:spacing w:before="180" w:after="0" w:line="240" w:lineRule="auto"/>
        <w:jc w:val="both"/>
      </w:pPr>
      <w:r>
        <w:rPr>
          <w:rFonts w:ascii="Arial" w:hAnsi="Arial"/>
          <w:color w:val="000000"/>
          <w:sz w:val="18"/>
        </w:rPr>
        <w:t xml:space="preserve">The SCP Conformance Statement shall be formatted as defined in </w:t>
      </w:r>
      <w:hyperlink r:id="r869">
        <w:r>
          <w:rPr>
            <w:rFonts w:ascii="Arial" w:hAnsi="Arial"/>
            <w:color w:val="000000"/>
            <w:sz w:val="18"/>
          </w:rPr>
          <w:t>Annex A “DICOM Conformance Statement Template (Normative)” in PS3.2</w:t>
        </w:r>
      </w:hyperlink>
      <w:r>
        <w:rPr>
          <w:rFonts w:ascii="Arial" w:hAnsi="Arial"/>
          <w:color w:val="000000"/>
          <w:sz w:val="18"/>
        </w:rPr>
        <w:t>.</w:t>
      </w:r>
    </w:p>
    <w:bookmarkEnd w:id="14695"/>
    <w:bookmarkStart w:id="14696" w:name="para_37eb0199_098e_46af_9d94_b5b43eb943"/>
    <w:p>
      <w:pPr>
        <w:spacing w:before="180" w:after="0" w:line="240" w:lineRule="auto"/>
        <w:jc w:val="both"/>
      </w:pPr>
      <w:r>
        <w:rPr>
          <w:rFonts w:ascii="Arial" w:hAnsi="Arial"/>
          <w:color w:val="000000"/>
          <w:sz w:val="18"/>
        </w:rPr>
        <w:t>The SCP Conformance Statement shall provide information on the behavior of the SCP at the following occurrences:</w:t>
      </w:r>
    </w:p>
    <w:bookmarkEnd w:id="14696"/>
    <w:bookmarkStart w:id="14697" w:name="idm213326902400"/>
    <w:bookmarkStart w:id="14698" w:name="idm213326902144"/>
    <w:bookmarkStart w:id="14699" w:name="para_d3680feb_af1d_432c_8b47_dc461945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creation of a new Instance of the UPS Push SOP Class with the status "SCHEDULED". The result of that process on the scheduling information and on the Attribute Values of the Unified Procedure Step shall be specified. Any automatic UPS Subscription created in response to the Instance creation shall be specified.</w:t>
      </w:r>
    </w:p>
    <w:bookmarkEnd w:id="14699"/>
    <w:bookmarkEnd w:id="14698"/>
    <w:bookmarkEnd w:id="14697"/>
    <w:bookmarkStart w:id="14700" w:name="idm213326900752"/>
    <w:bookmarkStart w:id="14701" w:name="para_4b787fbb_3d2f_4beb_a260_6a271c15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conditions for the update of the Attribute "Procedure Step State" (0074,1000), i.e., the change to the state "IN PROGRESS" or to "CANCELED" or to "COMPLETED".</w:t>
      </w:r>
    </w:p>
    <w:bookmarkEnd w:id="14701"/>
    <w:bookmarkEnd w:id="14700"/>
    <w:bookmarkStart w:id="14702" w:name="idm213326899408"/>
    <w:bookmarkStart w:id="14703" w:name="para_c4a93fba_b72a_483f_a29f_0fee6c39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Attributes the SCP may update after the state has been set to "IN PROGRESS" or "CANCELED" or "COMPLETED".</w:t>
      </w:r>
    </w:p>
    <w:bookmarkEnd w:id="14703"/>
    <w:bookmarkEnd w:id="14702"/>
    <w:bookmarkStart w:id="14704" w:name="idm213326898080"/>
    <w:bookmarkStart w:id="14705" w:name="para_e5ba3e7a_362f_4481_8c90_e913f034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how long the UPS Instance will persist on the SCP, and how long it will be available for N-GETs once its state has been set to "COMPLETED" or "CANCELED".</w:t>
      </w:r>
    </w:p>
    <w:bookmarkEnd w:id="14705"/>
    <w:bookmarkEnd w:id="14704"/>
    <w:bookmarkStart w:id="14706" w:name="idm213326896784"/>
    <w:bookmarkStart w:id="14707" w:name="para_7f0c85d3_1bae_40a2_a441_2581ea2b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priority for C-FIND. If the SCP supports priority for C-FIND, then the meaning of the different priority levels shall be specified.</w:t>
      </w:r>
    </w:p>
    <w:bookmarkEnd w:id="14707"/>
    <w:bookmarkEnd w:id="14706"/>
    <w:bookmarkStart w:id="14708" w:name="idm213326895408"/>
    <w:bookmarkStart w:id="14709" w:name="para_7491118c_4023_4ad9_803d_8b331dfe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case-insensitive matching for PN VR Attributes for C-FIND. If the SCP supports case-insensitive matching of PN VR Attributes, then the Attributes for which this applies shall be specified.</w:t>
      </w:r>
    </w:p>
    <w:bookmarkEnd w:id="14709"/>
    <w:bookmarkEnd w:id="14708"/>
    <w:bookmarkStart w:id="14710" w:name="idm213326894048"/>
    <w:bookmarkStart w:id="14711" w:name="para_58972a3a_c164_4a62_bab5_0260a9cb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extended negotiation of fuzzy semantic matching of person names for C-FIND. If the SCP supports extended negotiation of fuzzy semantic matching of person names, then the mechanism for fuzzy semantic matching shall be specified.</w:t>
      </w:r>
    </w:p>
    <w:bookmarkEnd w:id="14711"/>
    <w:bookmarkEnd w:id="14710"/>
    <w:bookmarkStart w:id="14712" w:name="idm213326892608"/>
    <w:bookmarkStart w:id="14713" w:name="para_e5292352_f6c6_4e78_ab82_30faf5be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the SCP makes use of Specific Character Set (0008,0005) and Timezone Offset From UTC (0008,0201) when interpreting C-FIND queries, performing matching and encoding responses.</w:t>
      </w:r>
    </w:p>
    <w:bookmarkEnd w:id="14713"/>
    <w:bookmarkEnd w:id="14712"/>
    <w:bookmarkStart w:id="14714" w:name="idm213326891200"/>
    <w:bookmarkStart w:id="14715" w:name="para_29cb9b66_d32e_43e2_8a3a_253e7259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What rules the SCP may use to perform additional filtering during a C-FIND (e.g., limiting returns based on the requesting user and the confidentiality settings of the workitems, or limiting the return to a single item already selected on the SCP) and under what conditions those rules are invoked.</w:t>
      </w:r>
    </w:p>
    <w:bookmarkEnd w:id="14715"/>
    <w:bookmarkEnd w:id="14714"/>
    <w:bookmarkStart w:id="14716" w:name="idm213326889728"/>
    <w:bookmarkStart w:id="14717" w:name="para_d7970af9_fd63_4fc4_ab6a_f132f659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might refuse Subscription requests and/or Deletion Locks and for what reasons.</w:t>
      </w:r>
    </w:p>
    <w:bookmarkEnd w:id="14717"/>
    <w:bookmarkEnd w:id="14716"/>
    <w:bookmarkStart w:id="14718" w:name="idm213326888416"/>
    <w:bookmarkStart w:id="14719" w:name="para_aa5c849a_613a_4341_9322_0c2d8978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What access mechanisms the SCP is capable of using for retrieving input data and/or making output data available. (see </w:t>
      </w:r>
      <w:hyperlink r:id="r870">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719"/>
    <w:bookmarkEnd w:id="14718"/>
    <w:p>
      <w:pPr>
        <w:sectPr>
          <w:headerReference w:type="default" r:id="r804"/>
          <w:headerReference w:type="even" r:id="r805"/>
          <w:headerReference w:type="first" r:id="r803"/>
          <w:footerReference w:type="default" r:id="r807"/>
          <w:footerReference w:type="even" r:id="r808"/>
          <w:footerReference w:type="first" r:id="r806"/>
          <w:pgSz w:w="12240" w:h="15840"/>
          <w:pgMar w:top="1440" w:bottom="1440" w:left="1080" w:right="720" w:header="720" w:footer="720" w:gutter="0"/>
          <w:pgNumType w:fmt="decimal"/>
          <w:titlePg/>
        </w:sectPr>
      </w:pPr>
    </w:p>
    <w:bookmarkStart w:id="14720" w:name="chapter_DD"/>
    <w:p>
      <w:pPr>
        <w:keepNext/>
        <w:spacing w:before="180" w:after="0" w:line="240" w:lineRule="auto"/>
      </w:pPr>
      <w:r>
        <w:rPr>
          <w:rFonts w:ascii="Arial" w:hAnsi="Arial"/>
          <w:b/>
          <w:color w:val="000000"/>
          <w:sz w:val="50"/>
        </w:rPr>
        <w:t>DD RT Machine Verification Service Classes (Normative)</w:t>
      </w:r>
    </w:p>
    <w:bookmarkEnd w:id="14720"/>
    <w:bookmarkStart w:id="14721" w:name="sect_DD_1"/>
    <w:p>
      <w:pPr>
        <w:spacing w:before="180" w:after="0" w:line="240" w:lineRule="auto"/>
      </w:pPr>
      <w:r>
        <w:rPr>
          <w:rFonts w:ascii="Arial" w:hAnsi="Arial"/>
          <w:b/>
          <w:color w:val="000000"/>
          <w:sz w:val="28"/>
        </w:rPr>
        <w:t>DD.1 Scope</w:t>
      </w:r>
    </w:p>
    <w:bookmarkEnd w:id="14721"/>
    <w:bookmarkStart w:id="14722" w:name="para_c818c68d_e50e_4fd8_a6a3_5769b9ed6d"/>
    <w:p>
      <w:pPr>
        <w:spacing w:before="180" w:after="0" w:line="240" w:lineRule="auto"/>
        <w:jc w:val="both"/>
      </w:pPr>
      <w:r>
        <w:rPr>
          <w:rFonts w:ascii="Arial" w:hAnsi="Arial"/>
          <w:color w:val="000000"/>
          <w:sz w:val="18"/>
        </w:rPr>
        <w:t>The RT Machine Verification Service Classes define an application-level class-of-service that facilitates the independent verification of geometric and dosimetric settings on a radiation delivery system prior to delivery of a radiation treatment. The service classes are intended for use with both conventional (e.g., photon, electron) as well as particle therapy (e.g., proton, ion) treatments.</w:t>
      </w:r>
    </w:p>
    <w:bookmarkEnd w:id="14722"/>
    <w:bookmarkStart w:id="14723" w:name="sect_DD_2"/>
    <w:p>
      <w:pPr>
        <w:spacing w:before="180" w:after="0" w:line="240" w:lineRule="auto"/>
      </w:pPr>
      <w:r>
        <w:rPr>
          <w:rFonts w:ascii="Arial" w:hAnsi="Arial"/>
          <w:b/>
          <w:color w:val="000000"/>
          <w:sz w:val="28"/>
        </w:rPr>
        <w:t>DD.2 RT Machine Verification Model</w:t>
      </w:r>
    </w:p>
    <w:bookmarkEnd w:id="14723"/>
    <w:bookmarkStart w:id="14724" w:name="sect_DD_2_1"/>
    <w:p>
      <w:pPr>
        <w:spacing w:before="180" w:after="0" w:line="240" w:lineRule="auto"/>
      </w:pPr>
      <w:r>
        <w:rPr>
          <w:rFonts w:ascii="Arial" w:hAnsi="Arial"/>
          <w:b/>
          <w:color w:val="000000"/>
          <w:sz w:val="24"/>
        </w:rPr>
        <w:t>DD.2.1 RT Machine Verification Data Flow</w:t>
      </w:r>
    </w:p>
    <w:bookmarkEnd w:id="14724"/>
    <w:bookmarkStart w:id="14725" w:name="para_cea9dfd8_c558_4235_b67f_fc68a38975"/>
    <w:p>
      <w:pPr>
        <w:spacing w:before="180" w:after="0" w:line="240" w:lineRule="auto"/>
        <w:jc w:val="both"/>
      </w:pPr>
      <w:r>
        <w:rPr>
          <w:rFonts w:ascii="Arial" w:hAnsi="Arial"/>
          <w:color w:val="000000"/>
          <w:sz w:val="18"/>
        </w:rPr>
        <w:t>In the RT Machine Verification Model, the Service Class User (SCU) of the applicable Machine Verification Service Class is the radiation delivery system used to administer the treatment. The Machine Parameter Verifier (MPV) acts in the role of Service Class Provider (SCP).</w:t>
      </w:r>
    </w:p>
    <w:bookmarkEnd w:id="14725"/>
    <w:bookmarkStart w:id="14726" w:name="para_b023551a_98b6_4d0e_a306_73b98300f7"/>
    <w:p>
      <w:pPr>
        <w:spacing w:before="180" w:after="0" w:line="240" w:lineRule="auto"/>
        <w:jc w:val="both"/>
      </w:pPr>
      <w:r>
        <w:rPr>
          <w:rFonts w:ascii="Arial" w:hAnsi="Arial"/>
          <w:color w:val="000000"/>
          <w:sz w:val="18"/>
        </w:rPr>
        <w:t xml:space="preserve">The communication states between the SCU and SCP can be described in two levels shown in </w:t>
      </w:r>
      <w:hyperlink w:anchor="figure_DD_2_1">
        <w:r>
          <w:rPr>
            <w:rFonts w:ascii="Arial" w:hAnsi="Arial"/>
            <w:color w:val="000000"/>
            <w:sz w:val="18"/>
          </w:rPr>
          <w:t>Figure DD.2-1</w:t>
        </w:r>
      </w:hyperlink>
      <w:r>
        <w:rPr>
          <w:rFonts w:ascii="Arial" w:hAnsi="Arial"/>
          <w:color w:val="000000"/>
          <w:sz w:val="18"/>
        </w:rPr>
        <w:t>: A) the Plan Level and B) the Beam Level.</w:t>
      </w:r>
    </w:p>
    <w:bookmarkEnd w:id="14726"/>
    <w:bookmarkStart w:id="14727" w:name="para_baa4a67b_9e5e_4537_964d_d3b51791b3"/>
    <w:p>
      <w:pPr>
        <w:spacing w:before="180" w:after="0" w:line="240" w:lineRule="auto"/>
        <w:jc w:val="both"/>
      </w:pPr>
      <w:r>
        <w:rPr>
          <w:rFonts w:ascii="Arial" w:hAnsi="Arial"/>
          <w:color w:val="000000"/>
          <w:sz w:val="18"/>
        </w:rPr>
        <w:t>The first level (A in the diagram) is the Plan Level. The SCU initializes external verification of a new plan using the N-CREATE command. The MPV then retrieves the data necessary to perform verification through DICOM or other means. In general, there is a close relationship between an MPV and a Treatment Management System (TMS) or Archive. If DICOM is the protocol used to retrieve this data, this might be done using one or more C-MOVEs on the Archive.</w:t>
      </w:r>
    </w:p>
    <w:bookmarkEnd w:id="14727"/>
    <w:bookmarkStart w:id="14728" w:name="para_d7666c6f_6b71_403f_a65a_1dc04a0524"/>
    <w:p>
      <w:pPr>
        <w:spacing w:before="180" w:after="0" w:line="240" w:lineRule="auto"/>
        <w:jc w:val="both"/>
      </w:pPr>
      <w:r>
        <w:rPr>
          <w:rFonts w:ascii="Arial" w:hAnsi="Arial"/>
          <w:color w:val="000000"/>
          <w:sz w:val="18"/>
        </w:rPr>
        <w:t>The second level (B in the diagram) is the Beam Level. The SCU uses the N-SET command request to instruct the SCP on the specified Attributes to be verified. The SCU then requests that the verification start using an N-ACTION command. The SCP compares the values of the specified Attributes against the values of the Attributes from the referenced plan, and signals the status of the verification using N-EVENT-REPORT command with the Treatment Verification Status (3008,002C) Attribute indicating the verification result. The MPV's use of tolerance values in the verification process shall be described in a Conformance Statement. The SCU may then optionally request the beam's verification parameters using an N-GET.</w:t>
      </w:r>
    </w:p>
    <w:bookmarkEnd w:id="14728"/>
    <w:bookmarkStart w:id="14729" w:name="para_367af53d_1c40_43f9_b945_46caeacd49"/>
    <w:p>
      <w:pPr>
        <w:spacing w:before="180" w:after="0" w:line="240" w:lineRule="auto"/>
        <w:jc w:val="both"/>
      </w:pPr>
      <w:r>
        <w:rPr>
          <w:rFonts w:ascii="Arial" w:hAnsi="Arial"/>
          <w:color w:val="000000"/>
          <w:sz w:val="18"/>
        </w:rPr>
        <w:t>Finally, when all beams have been delivered or abandoned, the SCU terminates the verification session at the Plan Level using an N-DELETE.</w:t>
      </w:r>
    </w:p>
    <w:bookmarkEnd w:id="14729"/>
    <w:bookmarkStart w:id="14730" w:name="para_543fe251_a7d2_4f6f_9129_821e21c5fb"/>
    <w:p>
      <w:pPr>
        <w:spacing w:before="180" w:after="0" w:line="240" w:lineRule="auto"/>
        <w:jc w:val="both"/>
      </w:pPr>
    </w:p>
    <w:bookmarkEnd w:id="14730"/>
    <w:bookmarkStart w:id="14731" w:name="figure_DD_2_1"/>
    <w:bookmarkStart w:id="14732" w:name="idm213326869408"/>
    <w:p>
      <w:pPr>
        <w:spacing w:before="180" w:after="0" w:line="240" w:lineRule="auto"/>
        <w:jc w:val="center"/>
      </w:pPr>
      <w:r>
        <w:rPr>
          <w:rFonts w:ascii="Arial" w:hAnsi="Arial"/>
          <w:color w:val="000000"/>
          <w:sz w:val="18"/>
        </w:rPr>
        <w:drawing>
          <wp:inline>
            <wp:extent cx="4781550" cy="5495925"/>
            <wp:docPr id="63" name="Picture 31"/>
            <a:graphic>
              <a:graphicData uri="http://schemas.openxmlformats.org/drawingml/2006/picture">
                <p:pic>
                  <p:nvPicPr>
                    <p:cNvPr id="64" name="Picture 31"/>
                    <p:cNvPicPr/>
                  </p:nvPicPr>
                  <p:blipFill>
                    <a:blip r:embed="r877"/>
                    <a:srcRect/>
                    <a:stretch>
                      <a:fillRect/>
                    </a:stretch>
                  </p:blipFill>
                  <p:spPr>
                    <a:xfrm>
                      <a:off x="0" y="0"/>
                      <a:ext cx="4781550" cy="5495925"/>
                    </a:xfrm>
                    <a:prstGeom prst="rect"/>
                  </p:spPr>
                </p:pic>
              </a:graphicData>
            </a:graphic>
          </wp:inline>
        </w:drawing>
      </w:r>
    </w:p>
    <w:bookmarkEnd w:id="14732"/>
    <w:bookmarkEnd w:id="14731"/>
    <w:p>
      <w:pPr>
        <w:spacing w:before="216" w:after="0" w:line="240" w:lineRule="auto"/>
        <w:jc w:val="center"/>
      </w:pPr>
      <w:r>
        <w:rPr>
          <w:rFonts w:ascii="Arial" w:hAnsi="Arial"/>
          <w:b/>
          <w:color w:val="000000"/>
          <w:sz w:val="22"/>
        </w:rPr>
        <w:t>Figure DD.2-1.  RT Verification Data Flow</w:t>
      </w:r>
    </w:p>
    <w:bookmarkStart w:id="14733" w:name="sect_DD_3"/>
    <w:p>
      <w:pPr>
        <w:spacing w:before="180" w:after="0" w:line="240" w:lineRule="auto"/>
      </w:pPr>
      <w:r>
        <w:rPr>
          <w:rFonts w:ascii="Arial" w:hAnsi="Arial"/>
          <w:b/>
          <w:color w:val="000000"/>
          <w:sz w:val="28"/>
        </w:rPr>
        <w:t>DD.3 Machine Verification SOP Class Definitions</w:t>
      </w:r>
    </w:p>
    <w:bookmarkEnd w:id="14733"/>
    <w:bookmarkStart w:id="14734" w:name="sect_DD_3_1"/>
    <w:p>
      <w:pPr>
        <w:spacing w:before="180" w:after="0" w:line="240" w:lineRule="auto"/>
      </w:pPr>
      <w:r>
        <w:rPr>
          <w:rFonts w:ascii="Arial" w:hAnsi="Arial"/>
          <w:b/>
          <w:color w:val="000000"/>
          <w:sz w:val="24"/>
        </w:rPr>
        <w:t>DD.3.1 IOD Description</w:t>
      </w:r>
    </w:p>
    <w:bookmarkEnd w:id="14734"/>
    <w:bookmarkStart w:id="14735" w:name="para_bd8f6adc_7a92_43c9_adf8_ad3f415a87"/>
    <w:p>
      <w:pPr>
        <w:spacing w:before="180" w:after="0" w:line="240" w:lineRule="auto"/>
        <w:jc w:val="both"/>
      </w:pPr>
      <w:r>
        <w:rPr>
          <w:rFonts w:ascii="Arial" w:hAnsi="Arial"/>
          <w:color w:val="000000"/>
          <w:sz w:val="18"/>
        </w:rPr>
        <w:t>The Machine Verification IODs are abstractions of the information needed to verify the correct setup of a treatment delivery system prior to radiation treatment.</w:t>
      </w:r>
    </w:p>
    <w:bookmarkEnd w:id="14735"/>
    <w:bookmarkStart w:id="14736" w:name="sect_DD_3_2"/>
    <w:p>
      <w:pPr>
        <w:spacing w:before="180" w:after="0" w:line="240" w:lineRule="auto"/>
      </w:pPr>
      <w:r>
        <w:rPr>
          <w:rFonts w:ascii="Arial" w:hAnsi="Arial"/>
          <w:b/>
          <w:color w:val="000000"/>
          <w:sz w:val="24"/>
        </w:rPr>
        <w:t>DD.3.2 DIMSE Service Group</w:t>
      </w:r>
    </w:p>
    <w:bookmarkEnd w:id="14736"/>
    <w:bookmarkStart w:id="14737" w:name="para_2e518024_8bae_495f_a315_54a4e108d6"/>
    <w:p>
      <w:pPr>
        <w:spacing w:before="180" w:after="0" w:line="240" w:lineRule="auto"/>
        <w:jc w:val="both"/>
      </w:pPr>
      <w:hyperlink w:anchor="table_DD_3_2_1">
        <w:r>
          <w:rPr>
            <w:rFonts w:ascii="Arial" w:hAnsi="Arial"/>
            <w:color w:val="000000"/>
            <w:sz w:val="18"/>
          </w:rPr>
          <w:t>Table DD.3.2-1</w:t>
        </w:r>
      </w:hyperlink>
      <w:r>
        <w:rPr>
          <w:rFonts w:ascii="Arial" w:hAnsi="Arial"/>
          <w:color w:val="000000"/>
          <w:sz w:val="18"/>
        </w:rPr>
        <w:t xml:space="preserve"> shows DIMSE Services applicable to the IODs.</w:t>
      </w:r>
    </w:p>
    <w:bookmarkEnd w:id="14737"/>
    <w:bookmarkStart w:id="14738" w:name="table_DD_3_2_1"/>
    <w:p>
      <w:pPr>
        <w:keepNext/>
        <w:spacing w:before="216" w:after="0" w:line="240" w:lineRule="auto"/>
        <w:jc w:val="center"/>
      </w:pPr>
      <w:r>
        <w:rPr>
          <w:rFonts w:ascii="Arial" w:hAnsi="Arial"/>
          <w:b/>
          <w:color w:val="000000"/>
          <w:sz w:val="22"/>
        </w:rPr>
        <w:t>Table DD.3.2-1. DIMSE Service Group Applicable to Machine Verification</w:t>
      </w:r>
    </w:p>
    <w:bookmarkEnd w:id="1473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39" w:name="para_f91816e7_7a1a_4c0e_974f_6efeac07f1"/>
          <w:p>
            <w:pPr>
              <w:keepNext/>
              <w:spacing w:before="180" w:after="0" w:line="240" w:lineRule="auto"/>
              <w:jc w:val="center"/>
            </w:pPr>
            <w:r>
              <w:rPr>
                <w:rFonts w:ascii="Arial" w:hAnsi="Arial"/>
                <w:b/>
                <w:color w:val="000000"/>
                <w:sz w:val="18"/>
              </w:rPr>
              <w:t>DICOM Message Service Element</w:t>
            </w:r>
          </w:p>
          <w:bookmarkEnd w:id="147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40" w:name="para_c560c9a2_e806_419e_abae_712ad26a72"/>
          <w:p>
            <w:pPr>
              <w:spacing w:before="180" w:after="0" w:line="240" w:lineRule="auto"/>
              <w:jc w:val="center"/>
            </w:pPr>
            <w:r>
              <w:rPr>
                <w:rFonts w:ascii="Arial" w:hAnsi="Arial"/>
                <w:b/>
                <w:color w:val="000000"/>
                <w:sz w:val="18"/>
              </w:rPr>
              <w:t>Usage SCU/SCP</w:t>
            </w:r>
          </w:p>
          <w:bookmarkEnd w:id="14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1" w:name="para_b04ea1e0_0597_4e29_8785_44e658c5a9"/>
          <w:p>
            <w:pPr>
              <w:spacing w:before="180" w:after="0" w:line="240" w:lineRule="auto"/>
            </w:pPr>
            <w:r>
              <w:rPr>
                <w:rFonts w:ascii="Arial" w:hAnsi="Arial"/>
                <w:color w:val="000000"/>
                <w:sz w:val="18"/>
              </w:rPr>
              <w:t>N-CREATE</w:t>
            </w:r>
          </w:p>
          <w:bookmarkEnd w:id="14741"/>
        </w:tc>
        <w:tc>
          <w:tcPr>
            <w:tcBorders>
              <w:bottom w:val="single" w:sz="4" w:color="000000"/>
              <w:right w:val="single" w:sz="4" w:color="000000"/>
            </w:tcBorders>
            <w:tcMar>
              <w:top w:w="40" w:type="dxa"/>
              <w:left w:w="40" w:type="dxa"/>
              <w:bottom w:w="40" w:type="dxa"/>
              <w:right w:w="40" w:type="dxa"/>
            </w:tcMar>
            <w:vAlign w:val="top"/>
          </w:tcPr>
          <w:bookmarkStart w:id="14742" w:name="para_97ade91c_7615_4393_9290_9ff64bfbef"/>
          <w:p>
            <w:pPr>
              <w:spacing w:before="180" w:after="0" w:line="240" w:lineRule="auto"/>
              <w:jc w:val="center"/>
            </w:pPr>
            <w:r>
              <w:rPr>
                <w:rFonts w:ascii="Arial" w:hAnsi="Arial"/>
                <w:color w:val="000000"/>
                <w:sz w:val="18"/>
              </w:rPr>
              <w:t>M/M</w:t>
            </w:r>
          </w:p>
          <w:bookmarkEnd w:id="14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3" w:name="para_4cf6f806_8c69_4755_a835_7f2d276fb5"/>
          <w:p>
            <w:pPr>
              <w:spacing w:before="180" w:after="0" w:line="240" w:lineRule="auto"/>
            </w:pPr>
            <w:r>
              <w:rPr>
                <w:rFonts w:ascii="Arial" w:hAnsi="Arial"/>
                <w:color w:val="000000"/>
                <w:sz w:val="18"/>
              </w:rPr>
              <w:t>N-SET</w:t>
            </w:r>
          </w:p>
          <w:bookmarkEnd w:id="14743"/>
        </w:tc>
        <w:tc>
          <w:tcPr>
            <w:tcBorders>
              <w:bottom w:val="single" w:sz="4" w:color="000000"/>
              <w:right w:val="single" w:sz="4" w:color="000000"/>
            </w:tcBorders>
            <w:tcMar>
              <w:top w:w="40" w:type="dxa"/>
              <w:left w:w="40" w:type="dxa"/>
              <w:bottom w:w="40" w:type="dxa"/>
              <w:right w:w="40" w:type="dxa"/>
            </w:tcMar>
            <w:vAlign w:val="top"/>
          </w:tcPr>
          <w:bookmarkStart w:id="14744" w:name="para_8d31f6e3_e613_4016_9591_e64bee4f80"/>
          <w:p>
            <w:pPr>
              <w:spacing w:before="180" w:after="0" w:line="240" w:lineRule="auto"/>
              <w:jc w:val="center"/>
            </w:pPr>
            <w:r>
              <w:rPr>
                <w:rFonts w:ascii="Arial" w:hAnsi="Arial"/>
                <w:color w:val="000000"/>
                <w:sz w:val="18"/>
              </w:rPr>
              <w:t>M/M</w:t>
            </w:r>
          </w:p>
          <w:bookmarkEnd w:id="14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5" w:name="para_88f08133_cc60_413b_ad5a_3267500489"/>
          <w:p>
            <w:pPr>
              <w:spacing w:before="180" w:after="0" w:line="240" w:lineRule="auto"/>
            </w:pPr>
            <w:r>
              <w:rPr>
                <w:rFonts w:ascii="Arial" w:hAnsi="Arial"/>
                <w:color w:val="000000"/>
                <w:sz w:val="18"/>
              </w:rPr>
              <w:t>N-GET</w:t>
            </w:r>
          </w:p>
          <w:bookmarkEnd w:id="14745"/>
        </w:tc>
        <w:tc>
          <w:tcPr>
            <w:tcBorders>
              <w:bottom w:val="single" w:sz="4" w:color="000000"/>
              <w:right w:val="single" w:sz="4" w:color="000000"/>
            </w:tcBorders>
            <w:tcMar>
              <w:top w:w="40" w:type="dxa"/>
              <w:left w:w="40" w:type="dxa"/>
              <w:bottom w:w="40" w:type="dxa"/>
              <w:right w:w="40" w:type="dxa"/>
            </w:tcMar>
            <w:vAlign w:val="top"/>
          </w:tcPr>
          <w:bookmarkStart w:id="14746" w:name="para_b6a7616d_bd3c_40f7_b7f4_50ae188204"/>
          <w:p>
            <w:pPr>
              <w:spacing w:before="180" w:after="0" w:line="240" w:lineRule="auto"/>
              <w:jc w:val="center"/>
            </w:pPr>
            <w:r>
              <w:rPr>
                <w:rFonts w:ascii="Arial" w:hAnsi="Arial"/>
                <w:color w:val="000000"/>
                <w:sz w:val="18"/>
              </w:rPr>
              <w:t>M/M</w:t>
            </w:r>
          </w:p>
          <w:bookmarkEnd w:id="14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7" w:name="para_ec3b3f80_9539_4f10_94be_7c9cd0133f"/>
          <w:p>
            <w:pPr>
              <w:spacing w:before="180" w:after="0" w:line="240" w:lineRule="auto"/>
            </w:pPr>
            <w:r>
              <w:rPr>
                <w:rFonts w:ascii="Arial" w:hAnsi="Arial"/>
                <w:color w:val="000000"/>
                <w:sz w:val="18"/>
              </w:rPr>
              <w:t>N-ACTION</w:t>
            </w:r>
          </w:p>
          <w:bookmarkEnd w:id="14747"/>
        </w:tc>
        <w:tc>
          <w:tcPr>
            <w:tcBorders>
              <w:bottom w:val="single" w:sz="4" w:color="000000"/>
              <w:right w:val="single" w:sz="4" w:color="000000"/>
            </w:tcBorders>
            <w:tcMar>
              <w:top w:w="40" w:type="dxa"/>
              <w:left w:w="40" w:type="dxa"/>
              <w:bottom w:w="40" w:type="dxa"/>
              <w:right w:w="40" w:type="dxa"/>
            </w:tcMar>
            <w:vAlign w:val="top"/>
          </w:tcPr>
          <w:bookmarkStart w:id="14748" w:name="para_08911f3b_5655_4f6e_9da7_1c831770f7"/>
          <w:p>
            <w:pPr>
              <w:spacing w:before="180" w:after="0" w:line="240" w:lineRule="auto"/>
              <w:jc w:val="center"/>
            </w:pPr>
            <w:r>
              <w:rPr>
                <w:rFonts w:ascii="Arial" w:hAnsi="Arial"/>
                <w:color w:val="000000"/>
                <w:sz w:val="18"/>
              </w:rPr>
              <w:t>M/M</w:t>
            </w:r>
          </w:p>
          <w:bookmarkEnd w:id="14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9" w:name="para_4a4643ee_966d_46c0_b929_9343c148f1"/>
          <w:p>
            <w:pPr>
              <w:spacing w:before="180" w:after="0" w:line="240" w:lineRule="auto"/>
            </w:pPr>
            <w:r>
              <w:rPr>
                <w:rFonts w:ascii="Arial" w:hAnsi="Arial"/>
                <w:color w:val="000000"/>
                <w:sz w:val="18"/>
              </w:rPr>
              <w:t>N-DELETE</w:t>
            </w:r>
          </w:p>
          <w:bookmarkEnd w:id="14749"/>
        </w:tc>
        <w:tc>
          <w:tcPr>
            <w:tcBorders>
              <w:bottom w:val="single" w:sz="4" w:color="000000"/>
              <w:right w:val="single" w:sz="4" w:color="000000"/>
            </w:tcBorders>
            <w:tcMar>
              <w:top w:w="40" w:type="dxa"/>
              <w:left w:w="40" w:type="dxa"/>
              <w:bottom w:w="40" w:type="dxa"/>
              <w:right w:w="40" w:type="dxa"/>
            </w:tcMar>
            <w:vAlign w:val="top"/>
          </w:tcPr>
          <w:bookmarkStart w:id="14750" w:name="para_bffee1d7_59e6_4137_83d3_8eb608b394"/>
          <w:p>
            <w:pPr>
              <w:spacing w:before="180" w:after="0" w:line="240" w:lineRule="auto"/>
              <w:jc w:val="center"/>
            </w:pPr>
            <w:r>
              <w:rPr>
                <w:rFonts w:ascii="Arial" w:hAnsi="Arial"/>
                <w:color w:val="000000"/>
                <w:sz w:val="18"/>
              </w:rPr>
              <w:t>M/M</w:t>
            </w:r>
          </w:p>
          <w:bookmarkEnd w:id="14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1" w:name="para_6317abac_5fcd_4b77_b084_4d54b8a087"/>
          <w:p>
            <w:pPr>
              <w:spacing w:before="180" w:after="0" w:line="240" w:lineRule="auto"/>
            </w:pPr>
            <w:r>
              <w:rPr>
                <w:rFonts w:ascii="Arial" w:hAnsi="Arial"/>
                <w:color w:val="000000"/>
                <w:sz w:val="18"/>
              </w:rPr>
              <w:t>N-EVENT-REPORT</w:t>
            </w:r>
          </w:p>
          <w:bookmarkEnd w:id="14751"/>
        </w:tc>
        <w:tc>
          <w:tcPr>
            <w:tcBorders>
              <w:bottom w:val="single" w:sz="4" w:color="000000"/>
              <w:right w:val="single" w:sz="4" w:color="000000"/>
            </w:tcBorders>
            <w:tcMar>
              <w:top w:w="40" w:type="dxa"/>
              <w:left w:w="40" w:type="dxa"/>
              <w:bottom w:w="40" w:type="dxa"/>
              <w:right w:w="40" w:type="dxa"/>
            </w:tcMar>
            <w:vAlign w:val="top"/>
          </w:tcPr>
          <w:bookmarkStart w:id="14752" w:name="para_32d2306b_73a4_4b40_a5b5_5bb52f2b8b"/>
          <w:p>
            <w:pPr>
              <w:spacing w:before="180" w:after="0" w:line="240" w:lineRule="auto"/>
              <w:jc w:val="center"/>
            </w:pPr>
            <w:r>
              <w:rPr>
                <w:rFonts w:ascii="Arial" w:hAnsi="Arial"/>
                <w:color w:val="000000"/>
                <w:sz w:val="18"/>
              </w:rPr>
              <w:t>M/M</w:t>
            </w:r>
          </w:p>
          <w:bookmarkEnd w:id="14752"/>
        </w:tc>
      </w:tr>
    </w:tbl>
    <w:bookmarkStart w:id="14753" w:name="para_323758e8_e063_43fa_97f8_66c1cada0c"/>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14753"/>
    <w:bookmarkStart w:id="14754" w:name="para_d1ff1568_6e21_4bd4_abcf_59389a94b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878">
        <w:r>
          <w:rPr>
            <w:rFonts w:ascii="Arial" w:hAnsi="Arial"/>
            <w:color w:val="000000"/>
            <w:sz w:val="18"/>
          </w:rPr>
          <w:t>PS3.7</w:t>
        </w:r>
      </w:hyperlink>
      <w:r>
        <w:rPr>
          <w:rFonts w:ascii="Arial" w:hAnsi="Arial"/>
          <w:color w:val="000000"/>
          <w:sz w:val="18"/>
        </w:rPr>
        <w:t>.</w:t>
      </w:r>
    </w:p>
    <w:bookmarkEnd w:id="14754"/>
    <w:bookmarkStart w:id="14755" w:name="sect_DD_3_2_1"/>
    <w:p>
      <w:pPr>
        <w:spacing w:before="180" w:after="0" w:line="240" w:lineRule="auto"/>
      </w:pPr>
      <w:r>
        <w:rPr>
          <w:rFonts w:ascii="Arial" w:hAnsi="Arial"/>
          <w:b/>
          <w:color w:val="000000"/>
          <w:sz w:val="26"/>
        </w:rPr>
        <w:t>DD.3.2.1 N-CREATE and N-SET</w:t>
      </w:r>
    </w:p>
    <w:bookmarkEnd w:id="14755"/>
    <w:bookmarkStart w:id="14756" w:name="para_bb3ea935_0015_4594_9839_41d3a9ab15"/>
    <w:p>
      <w:pPr>
        <w:spacing w:before="180" w:after="0" w:line="240" w:lineRule="auto"/>
        <w:jc w:val="both"/>
      </w:pPr>
      <w:r>
        <w:rPr>
          <w:rFonts w:ascii="Arial" w:hAnsi="Arial"/>
          <w:color w:val="000000"/>
          <w:sz w:val="18"/>
        </w:rPr>
        <w:t>The N-CREATE is used to create an instance of the applicable Machine Verification SOP Class.</w:t>
      </w:r>
    </w:p>
    <w:bookmarkEnd w:id="14756"/>
    <w:bookmarkStart w:id="14757" w:name="para_ed3ba945_c4c0_4255_a111_3f2b427f85"/>
    <w:p>
      <w:pPr>
        <w:spacing w:before="180" w:after="0" w:line="240" w:lineRule="auto"/>
        <w:jc w:val="both"/>
      </w:pPr>
      <w:r>
        <w:rPr>
          <w:rFonts w:ascii="Arial" w:hAnsi="Arial"/>
          <w:color w:val="000000"/>
          <w:sz w:val="18"/>
        </w:rPr>
        <w:t>The N-SET is used to communicate parameters for verification to an MPV by setting Attributes on an instance of the applicable Machine Verification SOP Class.</w:t>
      </w:r>
    </w:p>
    <w:bookmarkEnd w:id="14757"/>
    <w:bookmarkStart w:id="14758" w:name="para_3242e20b_9f38_4085_87d0_eeeaea5723"/>
    <w:p>
      <w:pPr>
        <w:spacing w:before="180" w:after="0" w:line="240" w:lineRule="auto"/>
        <w:jc w:val="both"/>
      </w:pPr>
      <w:r>
        <w:rPr>
          <w:rFonts w:ascii="Arial" w:hAnsi="Arial"/>
          <w:color w:val="000000"/>
          <w:sz w:val="18"/>
        </w:rPr>
        <w:t>All Attributes in the table relating to the number of a certain item (e.g., Number of Wedges, Number of Control Points) specify the number in the N-SET command. The numbering in the Beams Verification Request is not necessarily the same as the numbering in the referenced RT Plan.</w:t>
      </w:r>
    </w:p>
    <w:bookmarkEnd w:id="14758"/>
    <w:bookmarkStart w:id="14759" w:name="sect_DD_3_2_1_1"/>
    <w:p>
      <w:pPr>
        <w:spacing w:before="180" w:after="0" w:line="240" w:lineRule="auto"/>
      </w:pPr>
      <w:r>
        <w:rPr>
          <w:rFonts w:ascii="Arial" w:hAnsi="Arial"/>
          <w:b/>
          <w:color w:val="000000"/>
          <w:sz w:val="22"/>
        </w:rPr>
        <w:t>DD.3.2.1.1 Attributes</w:t>
      </w:r>
    </w:p>
    <w:bookmarkEnd w:id="14759"/>
    <w:bookmarkStart w:id="14760" w:name="para_1b36db88_0994_4a6e_be6d_4728fa5283"/>
    <w:p>
      <w:pPr>
        <w:spacing w:before="180" w:after="0" w:line="240" w:lineRule="auto"/>
        <w:jc w:val="both"/>
      </w:pPr>
      <w:r>
        <w:rPr>
          <w:rFonts w:ascii="Arial" w:hAnsi="Arial"/>
          <w:color w:val="000000"/>
          <w:sz w:val="18"/>
        </w:rPr>
        <w:t xml:space="preserve">The Attribute list of the N-CREATE and N-SET for the RT Conventional Machine Verification SOP Class is shown in </w:t>
      </w:r>
      <w:hyperlink w:anchor="table_DD_3_2_1_1">
        <w:r>
          <w:rPr>
            <w:rFonts w:ascii="Arial" w:hAnsi="Arial"/>
            <w:color w:val="000000"/>
            <w:sz w:val="18"/>
          </w:rPr>
          <w:t>Table DD.3.2.1-1</w:t>
        </w:r>
      </w:hyperlink>
      <w:r>
        <w:rPr>
          <w:rFonts w:ascii="Arial" w:hAnsi="Arial"/>
          <w:color w:val="000000"/>
          <w:sz w:val="18"/>
        </w:rPr>
        <w:t>. See Section 5.4 for usage notation.</w:t>
      </w:r>
    </w:p>
    <w:bookmarkEnd w:id="14760"/>
    <w:bookmarkStart w:id="14761" w:name="table_DD_3_2_1_1"/>
    <w:p>
      <w:pPr>
        <w:keepNext/>
        <w:spacing w:before="216" w:after="0" w:line="240" w:lineRule="auto"/>
        <w:jc w:val="center"/>
      </w:pPr>
      <w:r>
        <w:rPr>
          <w:rFonts w:ascii="Arial" w:hAnsi="Arial"/>
          <w:b/>
          <w:color w:val="000000"/>
          <w:sz w:val="22"/>
        </w:rPr>
        <w:t>Table DD.3.2.1-1. N-CREATE and N-SET Attribute List - RT Conventional Machine Verification SOP Class</w:t>
      </w:r>
    </w:p>
    <w:bookmarkEnd w:id="14761"/>
    <w:p>
      <w:pPr>
        <w:spacing w:before="0" w:after="0" w:line="240" w:lineRule="auto"/>
        <w:rPr>
          <w:sz w:val="13"/>
        </w:rPr>
      </w:pPr>
    </w:p>
    <w:tbl>
      <w:tblPr>
        <w:tblInd w:w="45" w:type="dxa"/>
        <w:tblLayout w:type="fixed"/>
      </w:tblPr>
      <w:tblGrid>
        <w:gridCol w:w="3092"/>
        <w:gridCol w:w="1160"/>
        <w:gridCol w:w="2726"/>
        <w:gridCol w:w="3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62" w:name="para_48d7eef4_8244_4e1c_9bc8_4dc094b12f"/>
          <w:p>
            <w:pPr>
              <w:keepNext/>
              <w:spacing w:before="180" w:after="0" w:line="240" w:lineRule="auto"/>
              <w:jc w:val="center"/>
            </w:pPr>
            <w:r>
              <w:rPr>
                <w:rFonts w:ascii="Arial" w:hAnsi="Arial"/>
                <w:b/>
                <w:color w:val="000000"/>
                <w:sz w:val="18"/>
              </w:rPr>
              <w:t>Attribute Name</w:t>
            </w:r>
          </w:p>
          <w:bookmarkEnd w:id="147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63" w:name="para_c74f7057_c568_48ac_a78c_20336bb1e2"/>
          <w:p>
            <w:pPr>
              <w:spacing w:before="180" w:after="0" w:line="240" w:lineRule="auto"/>
              <w:jc w:val="center"/>
            </w:pPr>
            <w:r>
              <w:rPr>
                <w:rFonts w:ascii="Arial" w:hAnsi="Arial"/>
                <w:b/>
                <w:color w:val="000000"/>
                <w:sz w:val="18"/>
              </w:rPr>
              <w:t>Tag</w:t>
            </w:r>
          </w:p>
          <w:bookmarkEnd w:id="147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64" w:name="para_d23ca7a9_86af_45d6_9168_c78abdc9bb"/>
          <w:p>
            <w:pPr>
              <w:spacing w:before="180" w:after="0" w:line="240" w:lineRule="auto"/>
              <w:jc w:val="center"/>
            </w:pPr>
            <w:r>
              <w:rPr>
                <w:rFonts w:ascii="Arial" w:hAnsi="Arial"/>
                <w:b/>
                <w:color w:val="000000"/>
                <w:sz w:val="18"/>
              </w:rPr>
              <w:t>N-CREATE Usage SCU/SCP</w:t>
            </w:r>
          </w:p>
          <w:bookmarkEnd w:id="147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65" w:name="para_0fa98b9d_db79_430e_ac43_9c95c74b8e"/>
          <w:p>
            <w:pPr>
              <w:spacing w:before="180" w:after="0" w:line="240" w:lineRule="auto"/>
              <w:jc w:val="center"/>
            </w:pPr>
            <w:r>
              <w:rPr>
                <w:rFonts w:ascii="Arial" w:hAnsi="Arial"/>
                <w:b/>
                <w:color w:val="000000"/>
                <w:sz w:val="18"/>
              </w:rPr>
              <w:t>N-SET Usage SCU/SCP</w:t>
            </w:r>
          </w:p>
          <w:bookmarkEnd w:id="14765"/>
        </w:tc>
      </w:tr>
      <w:tr>
        <w:tblPrEx/>
        <w:trPr/>
        <w:tc>
          <w:tcPr>
            <w:hMerge w:val="restart"/>
            <w:tcBorders>
              <w:left w:val="single" w:sz="4" w:color="000000"/>
              <w:bottom w:val="single" w:sz="4" w:color="000000"/>
            </w:tcBorders>
            <w:tcMar>
              <w:top w:w="40" w:type="dxa"/>
              <w:left w:w="40" w:type="dxa"/>
              <w:bottom w:w="40" w:type="dxa"/>
            </w:tcMar>
            <w:vAlign w:val="top"/>
          </w:tcPr>
          <w:bookmarkStart w:id="14766" w:name="para_c5298100_0811_4244_9996_8e570a2434"/>
          <w:p>
            <w:pPr>
              <w:spacing w:before="180" w:after="0" w:line="240" w:lineRule="auto"/>
            </w:pPr>
            <w:r>
              <w:rPr>
                <w:rFonts w:ascii="Arial" w:hAnsi="Arial"/>
                <w:b/>
                <w:color w:val="000000"/>
                <w:sz w:val="18"/>
              </w:rPr>
              <w:t>RT General Machine Verification Module</w:t>
            </w:r>
          </w:p>
          <w:bookmarkEnd w:id="1476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7" w:name="para_411cfc03_12cd_45c4_a8b7_dd16f9e846"/>
          <w:p>
            <w:pPr>
              <w:spacing w:before="180" w:after="0" w:line="240" w:lineRule="auto"/>
            </w:pPr>
            <w:r>
              <w:rPr>
                <w:rFonts w:ascii="Arial" w:hAnsi="Arial"/>
                <w:color w:val="000000"/>
                <w:sz w:val="18"/>
              </w:rPr>
              <w:t>Referenced RT Plan Sequence</w:t>
            </w:r>
          </w:p>
          <w:bookmarkEnd w:id="14767"/>
        </w:tc>
        <w:tc>
          <w:tcPr>
            <w:tcBorders>
              <w:bottom w:val="single" w:sz="4" w:color="000000"/>
              <w:right w:val="single" w:sz="4" w:color="000000"/>
            </w:tcBorders>
            <w:tcMar>
              <w:top w:w="40" w:type="dxa"/>
              <w:left w:w="40" w:type="dxa"/>
              <w:bottom w:w="40" w:type="dxa"/>
              <w:right w:w="40" w:type="dxa"/>
            </w:tcMar>
            <w:vAlign w:val="top"/>
          </w:tcPr>
          <w:bookmarkStart w:id="14768" w:name="para_d6da35dd_e1fc_476e_afab_6840d1d12e"/>
          <w:p>
            <w:pPr>
              <w:spacing w:before="180" w:after="0" w:line="240" w:lineRule="auto"/>
              <w:jc w:val="center"/>
            </w:pPr>
            <w:r>
              <w:rPr>
                <w:rFonts w:ascii="Arial" w:hAnsi="Arial"/>
                <w:color w:val="000000"/>
                <w:sz w:val="18"/>
              </w:rPr>
              <w:t>(300C,0002)</w:t>
            </w:r>
          </w:p>
          <w:bookmarkEnd w:id="14768"/>
        </w:tc>
        <w:tc>
          <w:tcPr>
            <w:tcBorders>
              <w:bottom w:val="single" w:sz="4" w:color="000000"/>
              <w:right w:val="single" w:sz="4" w:color="000000"/>
            </w:tcBorders>
            <w:tcMar>
              <w:top w:w="40" w:type="dxa"/>
              <w:left w:w="40" w:type="dxa"/>
              <w:bottom w:w="40" w:type="dxa"/>
              <w:right w:w="40" w:type="dxa"/>
            </w:tcMar>
            <w:vAlign w:val="top"/>
          </w:tcPr>
          <w:bookmarkStart w:id="14769" w:name="para_9a05bfda_43ea_46ba_a76a_d850d44469"/>
          <w:p>
            <w:pPr>
              <w:spacing w:before="180" w:after="0" w:line="240" w:lineRule="auto"/>
              <w:jc w:val="center"/>
            </w:pPr>
            <w:r>
              <w:rPr>
                <w:rFonts w:ascii="Arial" w:hAnsi="Arial"/>
                <w:color w:val="000000"/>
                <w:sz w:val="18"/>
              </w:rPr>
              <w:t>1/1</w:t>
            </w:r>
          </w:p>
          <w:bookmarkEnd w:id="14769"/>
          <w:bookmarkStart w:id="14770" w:name="para_d93b5271_6741_4920_83b8_392404d4af"/>
          <w:p>
            <w:pPr>
              <w:spacing w:before="180" w:after="0" w:line="240" w:lineRule="auto"/>
              <w:jc w:val="center"/>
            </w:pPr>
            <w:r>
              <w:rPr>
                <w:rFonts w:ascii="Arial" w:hAnsi="Arial"/>
                <w:color w:val="000000"/>
                <w:sz w:val="18"/>
              </w:rPr>
              <w:t>(only a single Item shall be permitted)</w:t>
            </w:r>
          </w:p>
          <w:bookmarkEnd w:id="14770"/>
        </w:tc>
        <w:tc>
          <w:tcPr>
            <w:tcBorders>
              <w:bottom w:val="single" w:sz="4" w:color="000000"/>
              <w:right w:val="single" w:sz="4" w:color="000000"/>
            </w:tcBorders>
            <w:tcMar>
              <w:top w:w="40" w:type="dxa"/>
              <w:left w:w="40" w:type="dxa"/>
              <w:bottom w:w="40" w:type="dxa"/>
              <w:right w:w="40" w:type="dxa"/>
            </w:tcMar>
            <w:vAlign w:val="top"/>
          </w:tcPr>
          <w:bookmarkStart w:id="14771" w:name="para_373a057f_2b5c_48c5_b9ad_1a9602a71b"/>
          <w:p>
            <w:pPr>
              <w:spacing w:before="180" w:after="0" w:line="240" w:lineRule="auto"/>
              <w:jc w:val="center"/>
            </w:pPr>
            <w:r>
              <w:rPr>
                <w:rFonts w:ascii="Arial" w:hAnsi="Arial"/>
                <w:color w:val="000000"/>
                <w:sz w:val="18"/>
              </w:rPr>
              <w:t>Not allowed</w:t>
            </w:r>
          </w:p>
          <w:bookmarkEnd w:id="14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2" w:name="para_77343c90_ccaa_4167_b235_0db73754e4"/>
          <w:p>
            <w:pPr>
              <w:spacing w:before="180" w:after="0" w:line="240" w:lineRule="auto"/>
            </w:pPr>
            <w:r>
              <w:rPr>
                <w:rFonts w:ascii="Arial" w:hAnsi="Arial"/>
                <w:color w:val="000000"/>
                <w:sz w:val="18"/>
              </w:rPr>
              <w:t>&gt;Referenced SOP Class UID</w:t>
            </w:r>
          </w:p>
          <w:bookmarkEnd w:id="14772"/>
        </w:tc>
        <w:tc>
          <w:tcPr>
            <w:tcBorders>
              <w:bottom w:val="single" w:sz="4" w:color="000000"/>
              <w:right w:val="single" w:sz="4" w:color="000000"/>
            </w:tcBorders>
            <w:tcMar>
              <w:top w:w="40" w:type="dxa"/>
              <w:left w:w="40" w:type="dxa"/>
              <w:bottom w:w="40" w:type="dxa"/>
              <w:right w:w="40" w:type="dxa"/>
            </w:tcMar>
            <w:vAlign w:val="top"/>
          </w:tcPr>
          <w:bookmarkStart w:id="14773" w:name="para_66339d3b_73d4_4499_9a4c_dd718f6571"/>
          <w:p>
            <w:pPr>
              <w:spacing w:before="180" w:after="0" w:line="240" w:lineRule="auto"/>
              <w:jc w:val="center"/>
            </w:pPr>
            <w:r>
              <w:rPr>
                <w:rFonts w:ascii="Arial" w:hAnsi="Arial"/>
                <w:color w:val="000000"/>
                <w:sz w:val="18"/>
              </w:rPr>
              <w:t>(0008,1150)</w:t>
            </w:r>
          </w:p>
          <w:bookmarkEnd w:id="14773"/>
        </w:tc>
        <w:tc>
          <w:tcPr>
            <w:tcBorders>
              <w:bottom w:val="single" w:sz="4" w:color="000000"/>
              <w:right w:val="single" w:sz="4" w:color="000000"/>
            </w:tcBorders>
            <w:tcMar>
              <w:top w:w="40" w:type="dxa"/>
              <w:left w:w="40" w:type="dxa"/>
              <w:bottom w:w="40" w:type="dxa"/>
              <w:right w:w="40" w:type="dxa"/>
            </w:tcMar>
            <w:vAlign w:val="top"/>
          </w:tcPr>
          <w:bookmarkStart w:id="14774" w:name="para_897abaf8_cb08_416b_8021_2ccf21a241"/>
          <w:p>
            <w:pPr>
              <w:spacing w:before="180" w:after="0" w:line="240" w:lineRule="auto"/>
              <w:jc w:val="center"/>
            </w:pPr>
            <w:r>
              <w:rPr>
                <w:rFonts w:ascii="Arial" w:hAnsi="Arial"/>
                <w:color w:val="000000"/>
                <w:sz w:val="18"/>
              </w:rPr>
              <w:t>1/1</w:t>
            </w:r>
          </w:p>
          <w:bookmarkEnd w:id="14774"/>
        </w:tc>
        <w:tc>
          <w:tcPr>
            <w:tcBorders>
              <w:bottom w:val="single" w:sz="4" w:color="000000"/>
              <w:right w:val="single" w:sz="4" w:color="000000"/>
            </w:tcBorders>
            <w:tcMar>
              <w:top w:w="40" w:type="dxa"/>
              <w:left w:w="40" w:type="dxa"/>
              <w:bottom w:w="40" w:type="dxa"/>
              <w:right w:w="40" w:type="dxa"/>
            </w:tcMar>
            <w:vAlign w:val="top"/>
          </w:tcPr>
          <w:bookmarkStart w:id="14775" w:name="para_20923e52_d39d_476f_b938_2189576a56"/>
          <w:p>
            <w:pPr>
              <w:spacing w:before="180" w:after="0" w:line="240" w:lineRule="auto"/>
              <w:jc w:val="center"/>
            </w:pPr>
            <w:r>
              <w:rPr>
                <w:rFonts w:ascii="Arial" w:hAnsi="Arial"/>
                <w:color w:val="000000"/>
                <w:sz w:val="18"/>
              </w:rPr>
              <w:t>Not allowed</w:t>
            </w:r>
          </w:p>
          <w:bookmarkEnd w:id="14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6" w:name="para_81c33aae_ecec_41c3_92e3_491df65d33"/>
          <w:p>
            <w:pPr>
              <w:spacing w:before="180" w:after="0" w:line="240" w:lineRule="auto"/>
            </w:pPr>
            <w:r>
              <w:rPr>
                <w:rFonts w:ascii="Arial" w:hAnsi="Arial"/>
                <w:color w:val="000000"/>
                <w:sz w:val="18"/>
              </w:rPr>
              <w:t>&gt;Referenced SOP Instance UID</w:t>
            </w:r>
          </w:p>
          <w:bookmarkEnd w:id="14776"/>
        </w:tc>
        <w:tc>
          <w:tcPr>
            <w:tcBorders>
              <w:bottom w:val="single" w:sz="4" w:color="000000"/>
              <w:right w:val="single" w:sz="4" w:color="000000"/>
            </w:tcBorders>
            <w:tcMar>
              <w:top w:w="40" w:type="dxa"/>
              <w:left w:w="40" w:type="dxa"/>
              <w:bottom w:w="40" w:type="dxa"/>
              <w:right w:w="40" w:type="dxa"/>
            </w:tcMar>
            <w:vAlign w:val="top"/>
          </w:tcPr>
          <w:bookmarkStart w:id="14777" w:name="para_da55d053_fcba_4a9a_89b4_a646289836"/>
          <w:p>
            <w:pPr>
              <w:spacing w:before="180" w:after="0" w:line="240" w:lineRule="auto"/>
              <w:jc w:val="center"/>
            </w:pPr>
            <w:r>
              <w:rPr>
                <w:rFonts w:ascii="Arial" w:hAnsi="Arial"/>
                <w:color w:val="000000"/>
                <w:sz w:val="18"/>
              </w:rPr>
              <w:t>(0008,1155)</w:t>
            </w:r>
          </w:p>
          <w:bookmarkEnd w:id="14777"/>
        </w:tc>
        <w:tc>
          <w:tcPr>
            <w:tcBorders>
              <w:bottom w:val="single" w:sz="4" w:color="000000"/>
              <w:right w:val="single" w:sz="4" w:color="000000"/>
            </w:tcBorders>
            <w:tcMar>
              <w:top w:w="40" w:type="dxa"/>
              <w:left w:w="40" w:type="dxa"/>
              <w:bottom w:w="40" w:type="dxa"/>
              <w:right w:w="40" w:type="dxa"/>
            </w:tcMar>
            <w:vAlign w:val="top"/>
          </w:tcPr>
          <w:bookmarkStart w:id="14778" w:name="para_34f48b3b_09ec_45f7_ac7f_85a35f3bc0"/>
          <w:p>
            <w:pPr>
              <w:spacing w:before="180" w:after="0" w:line="240" w:lineRule="auto"/>
              <w:jc w:val="center"/>
            </w:pPr>
            <w:r>
              <w:rPr>
                <w:rFonts w:ascii="Arial" w:hAnsi="Arial"/>
                <w:color w:val="000000"/>
                <w:sz w:val="18"/>
              </w:rPr>
              <w:t>1/1</w:t>
            </w:r>
          </w:p>
          <w:bookmarkEnd w:id="14778"/>
        </w:tc>
        <w:tc>
          <w:tcPr>
            <w:tcBorders>
              <w:bottom w:val="single" w:sz="4" w:color="000000"/>
              <w:right w:val="single" w:sz="4" w:color="000000"/>
            </w:tcBorders>
            <w:tcMar>
              <w:top w:w="40" w:type="dxa"/>
              <w:left w:w="40" w:type="dxa"/>
              <w:bottom w:w="40" w:type="dxa"/>
              <w:right w:w="40" w:type="dxa"/>
            </w:tcMar>
            <w:vAlign w:val="top"/>
          </w:tcPr>
          <w:bookmarkStart w:id="14779" w:name="para_b589b35d_bfe5_4a72_8593_42272a0e23"/>
          <w:p>
            <w:pPr>
              <w:spacing w:before="180" w:after="0" w:line="240" w:lineRule="auto"/>
              <w:jc w:val="center"/>
            </w:pPr>
            <w:r>
              <w:rPr>
                <w:rFonts w:ascii="Arial" w:hAnsi="Arial"/>
                <w:color w:val="000000"/>
                <w:sz w:val="18"/>
              </w:rPr>
              <w:t>Not allowed</w:t>
            </w:r>
          </w:p>
          <w:bookmarkEnd w:id="14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0" w:name="para_090e6bd0_3742_4ca9_9e77_346ca219bf"/>
          <w:p>
            <w:pPr>
              <w:spacing w:before="180" w:after="0" w:line="240" w:lineRule="auto"/>
            </w:pPr>
            <w:r>
              <w:rPr>
                <w:rFonts w:ascii="Arial" w:hAnsi="Arial"/>
                <w:color w:val="000000"/>
                <w:sz w:val="18"/>
              </w:rPr>
              <w:t>Referenced Fraction Group Number</w:t>
            </w:r>
          </w:p>
          <w:bookmarkEnd w:id="14780"/>
        </w:tc>
        <w:tc>
          <w:tcPr>
            <w:tcBorders>
              <w:bottom w:val="single" w:sz="4" w:color="000000"/>
              <w:right w:val="single" w:sz="4" w:color="000000"/>
            </w:tcBorders>
            <w:tcMar>
              <w:top w:w="40" w:type="dxa"/>
              <w:left w:w="40" w:type="dxa"/>
              <w:bottom w:w="40" w:type="dxa"/>
              <w:right w:w="40" w:type="dxa"/>
            </w:tcMar>
            <w:vAlign w:val="top"/>
          </w:tcPr>
          <w:bookmarkStart w:id="14781" w:name="para_a93d2cea_18b2_4a7a_8e3e_c2540716be"/>
          <w:p>
            <w:pPr>
              <w:spacing w:before="180" w:after="0" w:line="240" w:lineRule="auto"/>
              <w:jc w:val="center"/>
            </w:pPr>
            <w:r>
              <w:rPr>
                <w:rFonts w:ascii="Arial" w:hAnsi="Arial"/>
                <w:color w:val="000000"/>
                <w:sz w:val="18"/>
              </w:rPr>
              <w:t>(300C,0022)</w:t>
            </w:r>
          </w:p>
          <w:bookmarkEnd w:id="14781"/>
        </w:tc>
        <w:tc>
          <w:tcPr>
            <w:tcBorders>
              <w:bottom w:val="single" w:sz="4" w:color="000000"/>
              <w:right w:val="single" w:sz="4" w:color="000000"/>
            </w:tcBorders>
            <w:tcMar>
              <w:top w:w="40" w:type="dxa"/>
              <w:left w:w="40" w:type="dxa"/>
              <w:bottom w:w="40" w:type="dxa"/>
              <w:right w:w="40" w:type="dxa"/>
            </w:tcMar>
            <w:vAlign w:val="top"/>
          </w:tcPr>
          <w:bookmarkStart w:id="14782" w:name="para_619a55c2_8898_402d_b1b3_9dbe1e5778"/>
          <w:p>
            <w:pPr>
              <w:spacing w:before="180" w:after="0" w:line="240" w:lineRule="auto"/>
              <w:jc w:val="center"/>
            </w:pPr>
            <w:r>
              <w:rPr>
                <w:rFonts w:ascii="Arial" w:hAnsi="Arial"/>
                <w:color w:val="000000"/>
                <w:sz w:val="18"/>
              </w:rPr>
              <w:t>1C/1</w:t>
            </w:r>
          </w:p>
          <w:bookmarkEnd w:id="14782"/>
          <w:bookmarkStart w:id="14783" w:name="para_34cc5b6d_349e_4612_b3df_e7954f483f"/>
          <w:p>
            <w:pPr>
              <w:spacing w:before="180" w:after="0" w:line="240" w:lineRule="auto"/>
              <w:jc w:val="center"/>
            </w:pPr>
            <w:r>
              <w:rPr>
                <w:rFonts w:ascii="Arial" w:hAnsi="Arial"/>
                <w:color w:val="000000"/>
                <w:sz w:val="18"/>
              </w:rPr>
              <w:t>(required if plan has more than one fraction group)</w:t>
            </w:r>
          </w:p>
          <w:bookmarkEnd w:id="14783"/>
        </w:tc>
        <w:tc>
          <w:tcPr>
            <w:tcBorders>
              <w:bottom w:val="single" w:sz="4" w:color="000000"/>
              <w:right w:val="single" w:sz="4" w:color="000000"/>
            </w:tcBorders>
            <w:tcMar>
              <w:top w:w="40" w:type="dxa"/>
              <w:left w:w="40" w:type="dxa"/>
              <w:bottom w:w="40" w:type="dxa"/>
              <w:right w:w="40" w:type="dxa"/>
            </w:tcMar>
            <w:vAlign w:val="top"/>
          </w:tcPr>
          <w:bookmarkStart w:id="14784" w:name="para_bf26c592_108d_44b2_9538_658336d403"/>
          <w:p>
            <w:pPr>
              <w:spacing w:before="180" w:after="0" w:line="240" w:lineRule="auto"/>
              <w:jc w:val="center"/>
            </w:pPr>
            <w:r>
              <w:rPr>
                <w:rFonts w:ascii="Arial" w:hAnsi="Arial"/>
                <w:color w:val="000000"/>
                <w:sz w:val="18"/>
              </w:rPr>
              <w:t>Not allowed</w:t>
            </w:r>
          </w:p>
          <w:bookmarkEnd w:id="14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5" w:name="para_eaac38f4_fb13_4f02_93df_d899e513cc"/>
          <w:p>
            <w:pPr>
              <w:spacing w:before="180" w:after="0" w:line="240" w:lineRule="auto"/>
            </w:pPr>
            <w:r>
              <w:rPr>
                <w:rFonts w:ascii="Arial" w:hAnsi="Arial"/>
                <w:color w:val="000000"/>
                <w:sz w:val="18"/>
              </w:rPr>
              <w:t>Patient ID</w:t>
            </w:r>
          </w:p>
          <w:bookmarkEnd w:id="14785"/>
        </w:tc>
        <w:tc>
          <w:tcPr>
            <w:tcBorders>
              <w:bottom w:val="single" w:sz="4" w:color="000000"/>
              <w:right w:val="single" w:sz="4" w:color="000000"/>
            </w:tcBorders>
            <w:tcMar>
              <w:top w:w="40" w:type="dxa"/>
              <w:left w:w="40" w:type="dxa"/>
              <w:bottom w:w="40" w:type="dxa"/>
              <w:right w:w="40" w:type="dxa"/>
            </w:tcMar>
            <w:vAlign w:val="top"/>
          </w:tcPr>
          <w:bookmarkStart w:id="14786" w:name="para_73cce9cc_942f_4811_a038_9e405f6a1e"/>
          <w:p>
            <w:pPr>
              <w:spacing w:before="180" w:after="0" w:line="240" w:lineRule="auto"/>
              <w:jc w:val="center"/>
            </w:pPr>
            <w:r>
              <w:rPr>
                <w:rFonts w:ascii="Arial" w:hAnsi="Arial"/>
                <w:color w:val="000000"/>
                <w:sz w:val="18"/>
              </w:rPr>
              <w:t>(0010,0020)</w:t>
            </w:r>
          </w:p>
          <w:bookmarkEnd w:id="14786"/>
        </w:tc>
        <w:tc>
          <w:tcPr>
            <w:tcBorders>
              <w:bottom w:val="single" w:sz="4" w:color="000000"/>
              <w:right w:val="single" w:sz="4" w:color="000000"/>
            </w:tcBorders>
            <w:tcMar>
              <w:top w:w="40" w:type="dxa"/>
              <w:left w:w="40" w:type="dxa"/>
              <w:bottom w:w="40" w:type="dxa"/>
              <w:right w:w="40" w:type="dxa"/>
            </w:tcMar>
            <w:vAlign w:val="top"/>
          </w:tcPr>
          <w:bookmarkStart w:id="14787" w:name="para_997ac453_583d_4ca1_99d0_3aaa5c8d44"/>
          <w:p>
            <w:pPr>
              <w:spacing w:before="180" w:after="0" w:line="240" w:lineRule="auto"/>
              <w:jc w:val="center"/>
            </w:pPr>
            <w:r>
              <w:rPr>
                <w:rFonts w:ascii="Arial" w:hAnsi="Arial"/>
                <w:color w:val="000000"/>
                <w:sz w:val="18"/>
              </w:rPr>
              <w:t>1/1</w:t>
            </w:r>
          </w:p>
          <w:bookmarkEnd w:id="14787"/>
        </w:tc>
        <w:tc>
          <w:tcPr>
            <w:tcBorders>
              <w:bottom w:val="single" w:sz="4" w:color="000000"/>
              <w:right w:val="single" w:sz="4" w:color="000000"/>
            </w:tcBorders>
            <w:tcMar>
              <w:top w:w="40" w:type="dxa"/>
              <w:left w:w="40" w:type="dxa"/>
              <w:bottom w:w="40" w:type="dxa"/>
              <w:right w:w="40" w:type="dxa"/>
            </w:tcMar>
            <w:vAlign w:val="top"/>
          </w:tcPr>
          <w:bookmarkStart w:id="14788" w:name="para_a0fa7c5c_44c5_4342_92db_da87596a90"/>
          <w:p>
            <w:pPr>
              <w:spacing w:before="180" w:after="0" w:line="240" w:lineRule="auto"/>
              <w:jc w:val="center"/>
            </w:pPr>
            <w:r>
              <w:rPr>
                <w:rFonts w:ascii="Arial" w:hAnsi="Arial"/>
                <w:color w:val="000000"/>
                <w:sz w:val="18"/>
              </w:rPr>
              <w:t>Not allowed</w:t>
            </w:r>
          </w:p>
          <w:bookmarkEnd w:id="14788"/>
        </w:tc>
      </w:tr>
      <w:tr>
        <w:tblPrEx/>
        <w:trPr/>
        <w:tc>
          <w:tcPr>
            <w:hMerge w:val="restart"/>
            <w:tcBorders>
              <w:left w:val="single" w:sz="4" w:color="000000"/>
              <w:bottom w:val="single" w:sz="4" w:color="000000"/>
            </w:tcBorders>
            <w:tcMar>
              <w:top w:w="40" w:type="dxa"/>
              <w:left w:w="40" w:type="dxa"/>
              <w:bottom w:w="40" w:type="dxa"/>
            </w:tcMar>
            <w:vAlign w:val="top"/>
          </w:tcPr>
          <w:bookmarkStart w:id="14789" w:name="para_c4511e54_7d79_4e63_b2e2_764eebd2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7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0" w:name="para_24d74a05_f9ab_45d7_8e35_0aea6aef55"/>
          <w:p>
            <w:pPr>
              <w:spacing w:before="180" w:after="0" w:line="240" w:lineRule="auto"/>
            </w:pPr>
            <w:r>
              <w:rPr>
                <w:rFonts w:ascii="Arial" w:hAnsi="Arial"/>
                <w:color w:val="000000"/>
                <w:sz w:val="18"/>
              </w:rPr>
              <w:t>Treatment Verification Status</w:t>
            </w:r>
          </w:p>
          <w:bookmarkEnd w:id="14790"/>
        </w:tc>
        <w:tc>
          <w:tcPr>
            <w:tcBorders>
              <w:bottom w:val="single" w:sz="4" w:color="000000"/>
              <w:right w:val="single" w:sz="4" w:color="000000"/>
            </w:tcBorders>
            <w:tcMar>
              <w:top w:w="40" w:type="dxa"/>
              <w:left w:w="40" w:type="dxa"/>
              <w:bottom w:w="40" w:type="dxa"/>
              <w:right w:w="40" w:type="dxa"/>
            </w:tcMar>
            <w:vAlign w:val="top"/>
          </w:tcPr>
          <w:bookmarkStart w:id="14791" w:name="para_1b68412f_ead8_4994_ad75_6ffee9e153"/>
          <w:p>
            <w:pPr>
              <w:spacing w:before="180" w:after="0" w:line="240" w:lineRule="auto"/>
              <w:jc w:val="center"/>
            </w:pPr>
            <w:r>
              <w:rPr>
                <w:rFonts w:ascii="Arial" w:hAnsi="Arial"/>
                <w:color w:val="000000"/>
                <w:sz w:val="18"/>
              </w:rPr>
              <w:t>(3008,002C)</w:t>
            </w:r>
          </w:p>
          <w:bookmarkEnd w:id="14791"/>
        </w:tc>
        <w:tc>
          <w:tcPr>
            <w:tcBorders>
              <w:bottom w:val="single" w:sz="4" w:color="000000"/>
              <w:right w:val="single" w:sz="4" w:color="000000"/>
            </w:tcBorders>
            <w:tcMar>
              <w:top w:w="40" w:type="dxa"/>
              <w:left w:w="40" w:type="dxa"/>
              <w:bottom w:w="40" w:type="dxa"/>
              <w:right w:w="40" w:type="dxa"/>
            </w:tcMar>
            <w:vAlign w:val="top"/>
          </w:tcPr>
          <w:bookmarkStart w:id="14792" w:name="para_fccaf0f4_56c5_45ee_8d74_42eb24078d"/>
          <w:p>
            <w:pPr>
              <w:spacing w:before="180" w:after="0" w:line="240" w:lineRule="auto"/>
              <w:jc w:val="center"/>
            </w:pPr>
            <w:r>
              <w:rPr>
                <w:rFonts w:ascii="Arial" w:hAnsi="Arial"/>
                <w:color w:val="000000"/>
                <w:sz w:val="18"/>
              </w:rPr>
              <w:t>Not allowed</w:t>
            </w:r>
          </w:p>
          <w:bookmarkEnd w:id="14792"/>
        </w:tc>
        <w:tc>
          <w:tcPr>
            <w:tcBorders>
              <w:bottom w:val="single" w:sz="4" w:color="000000"/>
              <w:right w:val="single" w:sz="4" w:color="000000"/>
            </w:tcBorders>
            <w:tcMar>
              <w:top w:w="40" w:type="dxa"/>
              <w:left w:w="40" w:type="dxa"/>
              <w:bottom w:w="40" w:type="dxa"/>
              <w:right w:w="40" w:type="dxa"/>
            </w:tcMar>
            <w:vAlign w:val="top"/>
          </w:tcPr>
          <w:bookmarkStart w:id="14793" w:name="para_046be36d_2dd2_45ae_a957_79abcea51e"/>
          <w:p>
            <w:pPr>
              <w:spacing w:before="180" w:after="0" w:line="240" w:lineRule="auto"/>
              <w:jc w:val="center"/>
            </w:pPr>
            <w:r>
              <w:rPr>
                <w:rFonts w:ascii="Arial" w:hAnsi="Arial"/>
                <w:color w:val="000000"/>
                <w:sz w:val="18"/>
              </w:rPr>
              <w:t>Not allowed</w:t>
            </w:r>
          </w:p>
          <w:bookmarkEnd w:id="14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4" w:name="para_60ffe2ad_35e5_47d1_9c79_0393adde0c"/>
          <w:p>
            <w:pPr>
              <w:spacing w:before="180" w:after="0" w:line="240" w:lineRule="auto"/>
            </w:pPr>
            <w:r>
              <w:rPr>
                <w:rFonts w:ascii="Arial" w:hAnsi="Arial"/>
                <w:color w:val="000000"/>
                <w:sz w:val="18"/>
              </w:rPr>
              <w:t>Failed Parameters Sequence</w:t>
            </w:r>
          </w:p>
          <w:bookmarkEnd w:id="14794"/>
        </w:tc>
        <w:tc>
          <w:tcPr>
            <w:tcBorders>
              <w:bottom w:val="single" w:sz="4" w:color="000000"/>
              <w:right w:val="single" w:sz="4" w:color="000000"/>
            </w:tcBorders>
            <w:tcMar>
              <w:top w:w="40" w:type="dxa"/>
              <w:left w:w="40" w:type="dxa"/>
              <w:bottom w:w="40" w:type="dxa"/>
              <w:right w:w="40" w:type="dxa"/>
            </w:tcMar>
            <w:vAlign w:val="top"/>
          </w:tcPr>
          <w:bookmarkStart w:id="14795" w:name="para_5cc60c07_1d78_48cb_ba01_a88c96d50f"/>
          <w:p>
            <w:pPr>
              <w:spacing w:before="180" w:after="0" w:line="240" w:lineRule="auto"/>
              <w:jc w:val="center"/>
            </w:pPr>
            <w:r>
              <w:rPr>
                <w:rFonts w:ascii="Arial" w:hAnsi="Arial"/>
                <w:color w:val="000000"/>
                <w:sz w:val="18"/>
              </w:rPr>
              <w:t>(0074,1048)</w:t>
            </w:r>
          </w:p>
          <w:bookmarkEnd w:id="14795"/>
        </w:tc>
        <w:tc>
          <w:tcPr>
            <w:tcBorders>
              <w:bottom w:val="single" w:sz="4" w:color="000000"/>
              <w:right w:val="single" w:sz="4" w:color="000000"/>
            </w:tcBorders>
            <w:tcMar>
              <w:top w:w="40" w:type="dxa"/>
              <w:left w:w="40" w:type="dxa"/>
              <w:bottom w:w="40" w:type="dxa"/>
              <w:right w:w="40" w:type="dxa"/>
            </w:tcMar>
            <w:vAlign w:val="top"/>
          </w:tcPr>
          <w:bookmarkStart w:id="14796" w:name="para_c07cfd4f_3032_4875_afcb_10dce86893"/>
          <w:p>
            <w:pPr>
              <w:spacing w:before="180" w:after="0" w:line="240" w:lineRule="auto"/>
              <w:jc w:val="center"/>
            </w:pPr>
            <w:r>
              <w:rPr>
                <w:rFonts w:ascii="Arial" w:hAnsi="Arial"/>
                <w:color w:val="000000"/>
                <w:sz w:val="18"/>
              </w:rPr>
              <w:t>Not allowed</w:t>
            </w:r>
          </w:p>
          <w:bookmarkEnd w:id="14796"/>
        </w:tc>
        <w:tc>
          <w:tcPr>
            <w:tcBorders>
              <w:bottom w:val="single" w:sz="4" w:color="000000"/>
              <w:right w:val="single" w:sz="4" w:color="000000"/>
            </w:tcBorders>
            <w:tcMar>
              <w:top w:w="40" w:type="dxa"/>
              <w:left w:w="40" w:type="dxa"/>
              <w:bottom w:w="40" w:type="dxa"/>
              <w:right w:w="40" w:type="dxa"/>
            </w:tcMar>
            <w:vAlign w:val="top"/>
          </w:tcPr>
          <w:bookmarkStart w:id="14797" w:name="para_fab3f710_ff34_4469_946a_9225a51f77"/>
          <w:p>
            <w:pPr>
              <w:spacing w:before="180" w:after="0" w:line="240" w:lineRule="auto"/>
              <w:jc w:val="center"/>
            </w:pPr>
            <w:r>
              <w:rPr>
                <w:rFonts w:ascii="Arial" w:hAnsi="Arial"/>
                <w:color w:val="000000"/>
                <w:sz w:val="18"/>
              </w:rPr>
              <w:t>Not allowed</w:t>
            </w:r>
          </w:p>
          <w:bookmarkEnd w:id="14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8" w:name="para_0547bf07_b5e6_49f2_9e50_9c87df2df5"/>
          <w:p>
            <w:pPr>
              <w:spacing w:before="180" w:after="0" w:line="240" w:lineRule="auto"/>
            </w:pPr>
            <w:r>
              <w:rPr>
                <w:rFonts w:ascii="Arial" w:hAnsi="Arial"/>
                <w:color w:val="000000"/>
                <w:sz w:val="18"/>
              </w:rPr>
              <w:t>Overridden Parameters Sequence</w:t>
            </w:r>
          </w:p>
          <w:bookmarkEnd w:id="14798"/>
        </w:tc>
        <w:tc>
          <w:tcPr>
            <w:tcBorders>
              <w:bottom w:val="single" w:sz="4" w:color="000000"/>
              <w:right w:val="single" w:sz="4" w:color="000000"/>
            </w:tcBorders>
            <w:tcMar>
              <w:top w:w="40" w:type="dxa"/>
              <w:left w:w="40" w:type="dxa"/>
              <w:bottom w:w="40" w:type="dxa"/>
              <w:right w:w="40" w:type="dxa"/>
            </w:tcMar>
            <w:vAlign w:val="top"/>
          </w:tcPr>
          <w:bookmarkStart w:id="14799" w:name="para_f41fb1f6_e5e5_4d05_ac7a_f81bfbda12"/>
          <w:p>
            <w:pPr>
              <w:spacing w:before="180" w:after="0" w:line="240" w:lineRule="auto"/>
              <w:jc w:val="center"/>
            </w:pPr>
            <w:r>
              <w:rPr>
                <w:rFonts w:ascii="Arial" w:hAnsi="Arial"/>
                <w:color w:val="000000"/>
                <w:sz w:val="18"/>
              </w:rPr>
              <w:t>(0074,104A)</w:t>
            </w:r>
          </w:p>
          <w:bookmarkEnd w:id="14799"/>
        </w:tc>
        <w:tc>
          <w:tcPr>
            <w:tcBorders>
              <w:bottom w:val="single" w:sz="4" w:color="000000"/>
              <w:right w:val="single" w:sz="4" w:color="000000"/>
            </w:tcBorders>
            <w:tcMar>
              <w:top w:w="40" w:type="dxa"/>
              <w:left w:w="40" w:type="dxa"/>
              <w:bottom w:w="40" w:type="dxa"/>
              <w:right w:w="40" w:type="dxa"/>
            </w:tcMar>
            <w:vAlign w:val="top"/>
          </w:tcPr>
          <w:bookmarkStart w:id="14800" w:name="para_2f6cd446_ea96_4a84_aa03_b0860478e9"/>
          <w:p>
            <w:pPr>
              <w:spacing w:before="180" w:after="0" w:line="240" w:lineRule="auto"/>
              <w:jc w:val="center"/>
            </w:pPr>
            <w:r>
              <w:rPr>
                <w:rFonts w:ascii="Arial" w:hAnsi="Arial"/>
                <w:color w:val="000000"/>
                <w:sz w:val="18"/>
              </w:rPr>
              <w:t>Not allowed</w:t>
            </w:r>
          </w:p>
          <w:bookmarkEnd w:id="14800"/>
        </w:tc>
        <w:tc>
          <w:tcPr>
            <w:tcBorders>
              <w:bottom w:val="single" w:sz="4" w:color="000000"/>
              <w:right w:val="single" w:sz="4" w:color="000000"/>
            </w:tcBorders>
            <w:tcMar>
              <w:top w:w="40" w:type="dxa"/>
              <w:left w:w="40" w:type="dxa"/>
              <w:bottom w:w="40" w:type="dxa"/>
              <w:right w:w="40" w:type="dxa"/>
            </w:tcMar>
            <w:vAlign w:val="top"/>
          </w:tcPr>
          <w:bookmarkStart w:id="14801" w:name="para_453f9a73_504d_4176_9e80_a6cbff53b5"/>
          <w:p>
            <w:pPr>
              <w:spacing w:before="180" w:after="0" w:line="240" w:lineRule="auto"/>
              <w:jc w:val="center"/>
            </w:pPr>
            <w:r>
              <w:rPr>
                <w:rFonts w:ascii="Arial" w:hAnsi="Arial"/>
                <w:color w:val="000000"/>
                <w:sz w:val="18"/>
              </w:rPr>
              <w:t>Not allowed</w:t>
            </w:r>
          </w:p>
          <w:bookmarkEnd w:id="14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2" w:name="para_dafdfd68_90c1_42d6_8943_e8f8a79ea0"/>
          <w:p>
            <w:pPr>
              <w:spacing w:before="180" w:after="0" w:line="240" w:lineRule="auto"/>
            </w:pPr>
            <w:r>
              <w:rPr>
                <w:rFonts w:ascii="Arial" w:hAnsi="Arial"/>
                <w:color w:val="000000"/>
                <w:sz w:val="18"/>
              </w:rPr>
              <w:t>General Machine Verification Sequence</w:t>
            </w:r>
          </w:p>
          <w:bookmarkEnd w:id="14802"/>
        </w:tc>
        <w:tc>
          <w:tcPr>
            <w:tcBorders>
              <w:bottom w:val="single" w:sz="4" w:color="000000"/>
              <w:right w:val="single" w:sz="4" w:color="000000"/>
            </w:tcBorders>
            <w:tcMar>
              <w:top w:w="40" w:type="dxa"/>
              <w:left w:w="40" w:type="dxa"/>
              <w:bottom w:w="40" w:type="dxa"/>
              <w:right w:w="40" w:type="dxa"/>
            </w:tcMar>
            <w:vAlign w:val="top"/>
          </w:tcPr>
          <w:bookmarkStart w:id="14803" w:name="para_829d0f38_bc85_4720_8831_d70f75d462"/>
          <w:p>
            <w:pPr>
              <w:spacing w:before="180" w:after="0" w:line="240" w:lineRule="auto"/>
              <w:jc w:val="center"/>
            </w:pPr>
            <w:r>
              <w:rPr>
                <w:rFonts w:ascii="Arial" w:hAnsi="Arial"/>
                <w:color w:val="000000"/>
                <w:sz w:val="18"/>
              </w:rPr>
              <w:t>(0074,1042)</w:t>
            </w:r>
          </w:p>
          <w:bookmarkEnd w:id="14803"/>
        </w:tc>
        <w:tc>
          <w:tcPr>
            <w:tcBorders>
              <w:bottom w:val="single" w:sz="4" w:color="000000"/>
              <w:right w:val="single" w:sz="4" w:color="000000"/>
            </w:tcBorders>
            <w:tcMar>
              <w:top w:w="40" w:type="dxa"/>
              <w:left w:w="40" w:type="dxa"/>
              <w:bottom w:w="40" w:type="dxa"/>
              <w:right w:w="40" w:type="dxa"/>
            </w:tcMar>
            <w:vAlign w:val="top"/>
          </w:tcPr>
          <w:bookmarkStart w:id="14804" w:name="para_0e0ba7d7_e5b5_487e_91de_7eb2780827"/>
          <w:p>
            <w:pPr>
              <w:spacing w:before="180" w:after="0" w:line="240" w:lineRule="auto"/>
              <w:jc w:val="center"/>
            </w:pPr>
            <w:r>
              <w:rPr>
                <w:rFonts w:ascii="Arial" w:hAnsi="Arial"/>
                <w:color w:val="000000"/>
                <w:sz w:val="18"/>
              </w:rPr>
              <w:t>2/2</w:t>
            </w:r>
          </w:p>
          <w:bookmarkEnd w:id="14804"/>
          <w:bookmarkStart w:id="14805" w:name="para_7fccb579_6e20_4ca2_aebc_8cd98aeaf2"/>
          <w:p>
            <w:pPr>
              <w:spacing w:before="180" w:after="0" w:line="240" w:lineRule="auto"/>
              <w:jc w:val="center"/>
            </w:pPr>
            <w:r>
              <w:rPr>
                <w:rFonts w:ascii="Arial" w:hAnsi="Arial"/>
                <w:color w:val="000000"/>
                <w:sz w:val="18"/>
              </w:rPr>
              <w:t>(sequence shall contain zero items)</w:t>
            </w:r>
          </w:p>
          <w:bookmarkEnd w:id="14805"/>
        </w:tc>
        <w:tc>
          <w:tcPr>
            <w:tcBorders>
              <w:bottom w:val="single" w:sz="4" w:color="000000"/>
              <w:right w:val="single" w:sz="4" w:color="000000"/>
            </w:tcBorders>
            <w:tcMar>
              <w:top w:w="40" w:type="dxa"/>
              <w:left w:w="40" w:type="dxa"/>
              <w:bottom w:w="40" w:type="dxa"/>
              <w:right w:w="40" w:type="dxa"/>
            </w:tcMar>
            <w:vAlign w:val="top"/>
          </w:tcPr>
          <w:bookmarkStart w:id="14806" w:name="para_764c29af_1ece_4d0c_9a7d_14cbe33b03"/>
          <w:p>
            <w:pPr>
              <w:spacing w:before="180" w:after="0" w:line="240" w:lineRule="auto"/>
              <w:jc w:val="center"/>
            </w:pPr>
            <w:r>
              <w:rPr>
                <w:rFonts w:ascii="Arial" w:hAnsi="Arial"/>
                <w:color w:val="000000"/>
                <w:sz w:val="18"/>
              </w:rPr>
              <w:t>1/1</w:t>
            </w:r>
          </w:p>
          <w:bookmarkEnd w:id="14806"/>
          <w:bookmarkStart w:id="14807" w:name="para_8638916c_9f5d_47f9_9f94_61b2d02580"/>
          <w:p>
            <w:pPr>
              <w:spacing w:before="180" w:after="0" w:line="240" w:lineRule="auto"/>
              <w:jc w:val="center"/>
            </w:pPr>
            <w:r>
              <w:rPr>
                <w:rFonts w:ascii="Arial" w:hAnsi="Arial"/>
                <w:color w:val="000000"/>
                <w:sz w:val="18"/>
              </w:rPr>
              <w:t>(only a single Item shall be permitted)</w:t>
            </w:r>
          </w:p>
          <w:bookmarkEnd w:id="14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8" w:name="para_e35463a5_cff9_4ede_896e_11d67d649c"/>
          <w:p>
            <w:pPr>
              <w:spacing w:before="180" w:after="0" w:line="240" w:lineRule="auto"/>
            </w:pPr>
            <w:r>
              <w:rPr>
                <w:rFonts w:ascii="Arial" w:hAnsi="Arial"/>
                <w:color w:val="000000"/>
                <w:sz w:val="18"/>
              </w:rPr>
              <w:t>&gt;Specified Primary Meterset</w:t>
            </w:r>
          </w:p>
          <w:bookmarkEnd w:id="14808"/>
        </w:tc>
        <w:tc>
          <w:tcPr>
            <w:tcBorders>
              <w:bottom w:val="single" w:sz="4" w:color="000000"/>
              <w:right w:val="single" w:sz="4" w:color="000000"/>
            </w:tcBorders>
            <w:tcMar>
              <w:top w:w="40" w:type="dxa"/>
              <w:left w:w="40" w:type="dxa"/>
              <w:bottom w:w="40" w:type="dxa"/>
              <w:right w:w="40" w:type="dxa"/>
            </w:tcMar>
            <w:vAlign w:val="top"/>
          </w:tcPr>
          <w:bookmarkStart w:id="14809" w:name="para_dcc466f3_268b_4be2_8874_be7239ef6b"/>
          <w:p>
            <w:pPr>
              <w:spacing w:before="180" w:after="0" w:line="240" w:lineRule="auto"/>
              <w:jc w:val="center"/>
            </w:pPr>
            <w:r>
              <w:rPr>
                <w:rFonts w:ascii="Arial" w:hAnsi="Arial"/>
                <w:color w:val="000000"/>
                <w:sz w:val="18"/>
              </w:rPr>
              <w:t>(3008,0032)</w:t>
            </w:r>
          </w:p>
          <w:bookmarkEnd w:id="14809"/>
        </w:tc>
        <w:tc>
          <w:tcPr>
            <w:tcBorders>
              <w:bottom w:val="single" w:sz="4" w:color="000000"/>
              <w:right w:val="single" w:sz="4" w:color="000000"/>
            </w:tcBorders>
            <w:tcMar>
              <w:top w:w="40" w:type="dxa"/>
              <w:left w:w="40" w:type="dxa"/>
              <w:bottom w:w="40" w:type="dxa"/>
              <w:right w:w="40" w:type="dxa"/>
            </w:tcMar>
            <w:vAlign w:val="top"/>
          </w:tcPr>
          <w:bookmarkStart w:id="14810" w:name="para_a5f44182_bc68_4c87_9508_29dbccbeb5"/>
          <w:p>
            <w:pPr>
              <w:spacing w:before="180" w:after="0" w:line="240" w:lineRule="auto"/>
              <w:jc w:val="center"/>
            </w:pPr>
            <w:r>
              <w:rPr>
                <w:rFonts w:ascii="Arial" w:hAnsi="Arial"/>
                <w:color w:val="000000"/>
                <w:sz w:val="18"/>
              </w:rPr>
              <w:t>-/-</w:t>
            </w:r>
          </w:p>
          <w:bookmarkEnd w:id="14810"/>
        </w:tc>
        <w:tc>
          <w:tcPr>
            <w:tcBorders>
              <w:bottom w:val="single" w:sz="4" w:color="000000"/>
              <w:right w:val="single" w:sz="4" w:color="000000"/>
            </w:tcBorders>
            <w:tcMar>
              <w:top w:w="40" w:type="dxa"/>
              <w:left w:w="40" w:type="dxa"/>
              <w:bottom w:w="40" w:type="dxa"/>
              <w:right w:w="40" w:type="dxa"/>
            </w:tcMar>
            <w:vAlign w:val="top"/>
          </w:tcPr>
          <w:bookmarkStart w:id="14811" w:name="para_f80ffedd_c361_4983_afc5_d9887186d0"/>
          <w:p>
            <w:pPr>
              <w:spacing w:before="180" w:after="0" w:line="240" w:lineRule="auto"/>
              <w:jc w:val="center"/>
            </w:pPr>
            <w:r>
              <w:rPr>
                <w:rFonts w:ascii="Arial" w:hAnsi="Arial"/>
                <w:color w:val="000000"/>
                <w:sz w:val="18"/>
              </w:rPr>
              <w:t>3/3</w:t>
            </w:r>
          </w:p>
          <w:bookmarkEnd w:id="14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2" w:name="para_ff592b1b_f45d_4e49_a738_2c8b465366"/>
          <w:p>
            <w:pPr>
              <w:spacing w:before="180" w:after="0" w:line="240" w:lineRule="auto"/>
            </w:pPr>
            <w:r>
              <w:rPr>
                <w:rFonts w:ascii="Arial" w:hAnsi="Arial"/>
                <w:color w:val="000000"/>
                <w:sz w:val="18"/>
              </w:rPr>
              <w:t>&gt;Specified Secondary Meterset</w:t>
            </w:r>
          </w:p>
          <w:bookmarkEnd w:id="14812"/>
        </w:tc>
        <w:tc>
          <w:tcPr>
            <w:tcBorders>
              <w:bottom w:val="single" w:sz="4" w:color="000000"/>
              <w:right w:val="single" w:sz="4" w:color="000000"/>
            </w:tcBorders>
            <w:tcMar>
              <w:top w:w="40" w:type="dxa"/>
              <w:left w:w="40" w:type="dxa"/>
              <w:bottom w:w="40" w:type="dxa"/>
              <w:right w:w="40" w:type="dxa"/>
            </w:tcMar>
            <w:vAlign w:val="top"/>
          </w:tcPr>
          <w:bookmarkStart w:id="14813" w:name="para_26905d32_0a4c_4358_9c11_fdc84a1fb4"/>
          <w:p>
            <w:pPr>
              <w:spacing w:before="180" w:after="0" w:line="240" w:lineRule="auto"/>
              <w:jc w:val="center"/>
            </w:pPr>
            <w:r>
              <w:rPr>
                <w:rFonts w:ascii="Arial" w:hAnsi="Arial"/>
                <w:color w:val="000000"/>
                <w:sz w:val="18"/>
              </w:rPr>
              <w:t>(3008,0033)</w:t>
            </w:r>
          </w:p>
          <w:bookmarkEnd w:id="14813"/>
        </w:tc>
        <w:tc>
          <w:tcPr>
            <w:tcBorders>
              <w:bottom w:val="single" w:sz="4" w:color="000000"/>
              <w:right w:val="single" w:sz="4" w:color="000000"/>
            </w:tcBorders>
            <w:tcMar>
              <w:top w:w="40" w:type="dxa"/>
              <w:left w:w="40" w:type="dxa"/>
              <w:bottom w:w="40" w:type="dxa"/>
              <w:right w:w="40" w:type="dxa"/>
            </w:tcMar>
            <w:vAlign w:val="top"/>
          </w:tcPr>
          <w:bookmarkStart w:id="14814" w:name="para_8d98e079_868c_4402_8a67_af2ce86b2b"/>
          <w:p>
            <w:pPr>
              <w:spacing w:before="180" w:after="0" w:line="240" w:lineRule="auto"/>
              <w:jc w:val="center"/>
            </w:pPr>
            <w:r>
              <w:rPr>
                <w:rFonts w:ascii="Arial" w:hAnsi="Arial"/>
                <w:color w:val="000000"/>
                <w:sz w:val="18"/>
              </w:rPr>
              <w:t>-/-</w:t>
            </w:r>
          </w:p>
          <w:bookmarkEnd w:id="14814"/>
        </w:tc>
        <w:tc>
          <w:tcPr>
            <w:tcBorders>
              <w:bottom w:val="single" w:sz="4" w:color="000000"/>
              <w:right w:val="single" w:sz="4" w:color="000000"/>
            </w:tcBorders>
            <w:tcMar>
              <w:top w:w="40" w:type="dxa"/>
              <w:left w:w="40" w:type="dxa"/>
              <w:bottom w:w="40" w:type="dxa"/>
              <w:right w:w="40" w:type="dxa"/>
            </w:tcMar>
            <w:vAlign w:val="top"/>
          </w:tcPr>
          <w:bookmarkStart w:id="14815" w:name="para_c1d659a2_9940_4f6b_a0b4_587f3cefff"/>
          <w:p>
            <w:pPr>
              <w:spacing w:before="180" w:after="0" w:line="240" w:lineRule="auto"/>
              <w:jc w:val="center"/>
            </w:pPr>
            <w:r>
              <w:rPr>
                <w:rFonts w:ascii="Arial" w:hAnsi="Arial"/>
                <w:color w:val="000000"/>
                <w:sz w:val="18"/>
              </w:rPr>
              <w:t>3/3</w:t>
            </w:r>
          </w:p>
          <w:bookmarkEnd w:id="14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6" w:name="para_521d6552_c39a_4ccc_8373_f08a48d273"/>
          <w:p>
            <w:pPr>
              <w:spacing w:before="180" w:after="0" w:line="240" w:lineRule="auto"/>
            </w:pPr>
            <w:r>
              <w:rPr>
                <w:rFonts w:ascii="Arial" w:hAnsi="Arial"/>
                <w:color w:val="000000"/>
                <w:sz w:val="18"/>
              </w:rPr>
              <w:t>&gt;Specified Treatment Time</w:t>
            </w:r>
          </w:p>
          <w:bookmarkEnd w:id="14816"/>
        </w:tc>
        <w:tc>
          <w:tcPr>
            <w:tcBorders>
              <w:bottom w:val="single" w:sz="4" w:color="000000"/>
              <w:right w:val="single" w:sz="4" w:color="000000"/>
            </w:tcBorders>
            <w:tcMar>
              <w:top w:w="40" w:type="dxa"/>
              <w:left w:w="40" w:type="dxa"/>
              <w:bottom w:w="40" w:type="dxa"/>
              <w:right w:w="40" w:type="dxa"/>
            </w:tcMar>
            <w:vAlign w:val="top"/>
          </w:tcPr>
          <w:bookmarkStart w:id="14817" w:name="para_0952d5c3_4233_4741_a697_81fd467de9"/>
          <w:p>
            <w:pPr>
              <w:spacing w:before="180" w:after="0" w:line="240" w:lineRule="auto"/>
              <w:jc w:val="center"/>
            </w:pPr>
            <w:r>
              <w:rPr>
                <w:rFonts w:ascii="Arial" w:hAnsi="Arial"/>
                <w:color w:val="000000"/>
                <w:sz w:val="18"/>
              </w:rPr>
              <w:t>(3008,003A)</w:t>
            </w:r>
          </w:p>
          <w:bookmarkEnd w:id="14817"/>
        </w:tc>
        <w:tc>
          <w:tcPr>
            <w:tcBorders>
              <w:bottom w:val="single" w:sz="4" w:color="000000"/>
              <w:right w:val="single" w:sz="4" w:color="000000"/>
            </w:tcBorders>
            <w:tcMar>
              <w:top w:w="40" w:type="dxa"/>
              <w:left w:w="40" w:type="dxa"/>
              <w:bottom w:w="40" w:type="dxa"/>
              <w:right w:w="40" w:type="dxa"/>
            </w:tcMar>
            <w:vAlign w:val="top"/>
          </w:tcPr>
          <w:bookmarkStart w:id="14818" w:name="para_45472c4f_8e74_4385_b35e_1314c124ff"/>
          <w:p>
            <w:pPr>
              <w:spacing w:before="180" w:after="0" w:line="240" w:lineRule="auto"/>
              <w:jc w:val="center"/>
            </w:pPr>
            <w:r>
              <w:rPr>
                <w:rFonts w:ascii="Arial" w:hAnsi="Arial"/>
                <w:color w:val="000000"/>
                <w:sz w:val="18"/>
              </w:rPr>
              <w:t>-/-</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a9743678_e405_4060_90c5_de2b7997e8"/>
          <w:p>
            <w:pPr>
              <w:spacing w:before="180" w:after="0" w:line="240" w:lineRule="auto"/>
              <w:jc w:val="center"/>
            </w:pPr>
            <w:r>
              <w:rPr>
                <w:rFonts w:ascii="Arial" w:hAnsi="Arial"/>
                <w:color w:val="000000"/>
                <w:sz w:val="18"/>
              </w:rPr>
              <w:t>3/3</w:t>
            </w:r>
          </w:p>
          <w:bookmarkEnd w:id="14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0" w:name="para_5555ac39_e2da_49a5_99aa_bc8641780f"/>
          <w:p>
            <w:pPr>
              <w:spacing w:before="180" w:after="0" w:line="240" w:lineRule="auto"/>
            </w:pPr>
            <w:r>
              <w:rPr>
                <w:rFonts w:ascii="Arial" w:hAnsi="Arial"/>
                <w:color w:val="000000"/>
                <w:sz w:val="18"/>
              </w:rPr>
              <w:t>&gt;Beam Limiting Device Leaf Pairs Sequence</w:t>
            </w:r>
          </w:p>
          <w:bookmarkEnd w:id="14820"/>
        </w:tc>
        <w:tc>
          <w:tcPr>
            <w:tcBorders>
              <w:bottom w:val="single" w:sz="4" w:color="000000"/>
              <w:right w:val="single" w:sz="4" w:color="000000"/>
            </w:tcBorders>
            <w:tcMar>
              <w:top w:w="40" w:type="dxa"/>
              <w:left w:w="40" w:type="dxa"/>
              <w:bottom w:w="40" w:type="dxa"/>
              <w:right w:w="40" w:type="dxa"/>
            </w:tcMar>
            <w:vAlign w:val="top"/>
          </w:tcPr>
          <w:bookmarkStart w:id="14821" w:name="para_8d65830f_7d38_4e6d_af62_372bc8a0ec"/>
          <w:p>
            <w:pPr>
              <w:spacing w:before="180" w:after="0" w:line="240" w:lineRule="auto"/>
              <w:jc w:val="center"/>
            </w:pPr>
            <w:r>
              <w:rPr>
                <w:rFonts w:ascii="Arial" w:hAnsi="Arial"/>
                <w:color w:val="000000"/>
                <w:sz w:val="18"/>
              </w:rPr>
              <w:t>(3008,00A0)</w:t>
            </w:r>
          </w:p>
          <w:bookmarkEnd w:id="14821"/>
        </w:tc>
        <w:tc>
          <w:tcPr>
            <w:tcBorders>
              <w:bottom w:val="single" w:sz="4" w:color="000000"/>
              <w:right w:val="single" w:sz="4" w:color="000000"/>
            </w:tcBorders>
            <w:tcMar>
              <w:top w:w="40" w:type="dxa"/>
              <w:left w:w="40" w:type="dxa"/>
              <w:bottom w:w="40" w:type="dxa"/>
              <w:right w:w="40" w:type="dxa"/>
            </w:tcMar>
            <w:vAlign w:val="top"/>
          </w:tcPr>
          <w:bookmarkStart w:id="14822" w:name="para_6b434ced_cf12_45c5_875d_e0ea65b5be"/>
          <w:p>
            <w:pPr>
              <w:spacing w:before="180" w:after="0" w:line="240" w:lineRule="auto"/>
              <w:jc w:val="center"/>
            </w:pPr>
            <w:r>
              <w:rPr>
                <w:rFonts w:ascii="Arial" w:hAnsi="Arial"/>
                <w:color w:val="000000"/>
                <w:sz w:val="18"/>
              </w:rPr>
              <w:t>-/-</w:t>
            </w:r>
          </w:p>
          <w:bookmarkEnd w:id="14822"/>
        </w:tc>
        <w:tc>
          <w:tcPr>
            <w:tcBorders>
              <w:bottom w:val="single" w:sz="4" w:color="000000"/>
              <w:right w:val="single" w:sz="4" w:color="000000"/>
            </w:tcBorders>
            <w:tcMar>
              <w:top w:w="40" w:type="dxa"/>
              <w:left w:w="40" w:type="dxa"/>
              <w:bottom w:w="40" w:type="dxa"/>
              <w:right w:w="40" w:type="dxa"/>
            </w:tcMar>
            <w:vAlign w:val="top"/>
          </w:tcPr>
          <w:bookmarkStart w:id="14823" w:name="para_522162ab_093f_49d1_a322_09e1e21791"/>
          <w:p>
            <w:pPr>
              <w:spacing w:before="180" w:after="0" w:line="240" w:lineRule="auto"/>
              <w:jc w:val="center"/>
            </w:pPr>
            <w:r>
              <w:rPr>
                <w:rFonts w:ascii="Arial" w:hAnsi="Arial"/>
                <w:color w:val="000000"/>
                <w:sz w:val="18"/>
              </w:rPr>
              <w:t>3/3</w:t>
            </w:r>
          </w:p>
          <w:bookmarkEnd w:id="14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4" w:name="para_970179e9_8032_4fac_8a53_ed035d5802"/>
          <w:p>
            <w:pPr>
              <w:spacing w:before="180" w:after="0" w:line="240" w:lineRule="auto"/>
            </w:pPr>
            <w:r>
              <w:rPr>
                <w:rFonts w:ascii="Arial" w:hAnsi="Arial"/>
                <w:color w:val="000000"/>
                <w:sz w:val="18"/>
              </w:rPr>
              <w:t>&gt;&gt;RT Beam Limiting Device Type</w:t>
            </w:r>
          </w:p>
          <w:bookmarkEnd w:id="14824"/>
        </w:tc>
        <w:tc>
          <w:tcPr>
            <w:tcBorders>
              <w:bottom w:val="single" w:sz="4" w:color="000000"/>
              <w:right w:val="single" w:sz="4" w:color="000000"/>
            </w:tcBorders>
            <w:tcMar>
              <w:top w:w="40" w:type="dxa"/>
              <w:left w:w="40" w:type="dxa"/>
              <w:bottom w:w="40" w:type="dxa"/>
              <w:right w:w="40" w:type="dxa"/>
            </w:tcMar>
            <w:vAlign w:val="top"/>
          </w:tcPr>
          <w:bookmarkStart w:id="14825" w:name="para_447d04c6_dcb0_4958_a4f7_3dbfa28754"/>
          <w:p>
            <w:pPr>
              <w:spacing w:before="180" w:after="0" w:line="240" w:lineRule="auto"/>
              <w:jc w:val="center"/>
            </w:pPr>
            <w:r>
              <w:rPr>
                <w:rFonts w:ascii="Arial" w:hAnsi="Arial"/>
                <w:color w:val="000000"/>
                <w:sz w:val="18"/>
              </w:rPr>
              <w:t>(300A,00B8)</w:t>
            </w:r>
          </w:p>
          <w:bookmarkEnd w:id="14825"/>
        </w:tc>
        <w:tc>
          <w:tcPr>
            <w:tcBorders>
              <w:bottom w:val="single" w:sz="4" w:color="000000"/>
              <w:right w:val="single" w:sz="4" w:color="000000"/>
            </w:tcBorders>
            <w:tcMar>
              <w:top w:w="40" w:type="dxa"/>
              <w:left w:w="40" w:type="dxa"/>
              <w:bottom w:w="40" w:type="dxa"/>
              <w:right w:w="40" w:type="dxa"/>
            </w:tcMar>
            <w:vAlign w:val="top"/>
          </w:tcPr>
          <w:bookmarkStart w:id="14826" w:name="para_fb6c14a0_4305_4c21_aa55_2f68a74d24"/>
          <w:p>
            <w:pPr>
              <w:spacing w:before="180" w:after="0" w:line="240" w:lineRule="auto"/>
              <w:jc w:val="center"/>
            </w:pPr>
            <w:r>
              <w:rPr>
                <w:rFonts w:ascii="Arial" w:hAnsi="Arial"/>
                <w:color w:val="000000"/>
                <w:sz w:val="18"/>
              </w:rPr>
              <w:t>-/-</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4b99c54a_95c7_47d1_984b_3acd66a959"/>
          <w:p>
            <w:pPr>
              <w:spacing w:before="180" w:after="0" w:line="240" w:lineRule="auto"/>
              <w:jc w:val="center"/>
            </w:pPr>
            <w:r>
              <w:rPr>
                <w:rFonts w:ascii="Arial" w:hAnsi="Arial"/>
                <w:color w:val="000000"/>
                <w:sz w:val="18"/>
              </w:rPr>
              <w:t>1/1</w:t>
            </w:r>
          </w:p>
          <w:bookmarkEnd w:id="14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8" w:name="para_3296557d_7c32_4fd6_923e_9c990b70cf"/>
          <w:p>
            <w:pPr>
              <w:spacing w:before="180" w:after="0" w:line="240" w:lineRule="auto"/>
            </w:pPr>
            <w:r>
              <w:rPr>
                <w:rFonts w:ascii="Arial" w:hAnsi="Arial"/>
                <w:color w:val="000000"/>
                <w:sz w:val="18"/>
              </w:rPr>
              <w:t>&gt;&gt;Number of Leaf/Jaw Pairs</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35b873b3_5b86_4c52_baa8_6e08eb2f7f"/>
          <w:p>
            <w:pPr>
              <w:spacing w:before="180" w:after="0" w:line="240" w:lineRule="auto"/>
              <w:jc w:val="center"/>
            </w:pPr>
            <w:r>
              <w:rPr>
                <w:rFonts w:ascii="Arial" w:hAnsi="Arial"/>
                <w:color w:val="000000"/>
                <w:sz w:val="18"/>
              </w:rPr>
              <w:t>(300A,00BC)</w:t>
            </w:r>
          </w:p>
          <w:bookmarkEnd w:id="14829"/>
        </w:tc>
        <w:tc>
          <w:tcPr>
            <w:tcBorders>
              <w:bottom w:val="single" w:sz="4" w:color="000000"/>
              <w:right w:val="single" w:sz="4" w:color="000000"/>
            </w:tcBorders>
            <w:tcMar>
              <w:top w:w="40" w:type="dxa"/>
              <w:left w:w="40" w:type="dxa"/>
              <w:bottom w:w="40" w:type="dxa"/>
              <w:right w:w="40" w:type="dxa"/>
            </w:tcMar>
            <w:vAlign w:val="top"/>
          </w:tcPr>
          <w:bookmarkStart w:id="14830" w:name="para_7881aa51_221c_4367_a531_741971e00a"/>
          <w:p>
            <w:pPr>
              <w:spacing w:before="180" w:after="0" w:line="240" w:lineRule="auto"/>
              <w:jc w:val="center"/>
            </w:pPr>
            <w:r>
              <w:rPr>
                <w:rFonts w:ascii="Arial" w:hAnsi="Arial"/>
                <w:color w:val="000000"/>
                <w:sz w:val="18"/>
              </w:rPr>
              <w:t>-/-</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ddc8220e_0f01_4760_8a78_11eb3e5bfc"/>
          <w:p>
            <w:pPr>
              <w:spacing w:before="180" w:after="0" w:line="240" w:lineRule="auto"/>
              <w:jc w:val="center"/>
            </w:pPr>
            <w:r>
              <w:rPr>
                <w:rFonts w:ascii="Arial" w:hAnsi="Arial"/>
                <w:color w:val="000000"/>
                <w:sz w:val="18"/>
              </w:rPr>
              <w:t>1/1</w:t>
            </w:r>
          </w:p>
          <w:bookmarkEnd w:id="14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2" w:name="para_19e97124_2a91_401c_9c88_144e047c0e"/>
          <w:p>
            <w:pPr>
              <w:spacing w:before="180" w:after="0" w:line="240" w:lineRule="auto"/>
            </w:pPr>
            <w:r>
              <w:rPr>
                <w:rFonts w:ascii="Arial" w:hAnsi="Arial"/>
                <w:color w:val="000000"/>
                <w:sz w:val="18"/>
              </w:rPr>
              <w:t>&gt;Recorded Wedge Sequence</w:t>
            </w:r>
          </w:p>
          <w:bookmarkEnd w:id="14832"/>
        </w:tc>
        <w:tc>
          <w:tcPr>
            <w:tcBorders>
              <w:bottom w:val="single" w:sz="4" w:color="000000"/>
              <w:right w:val="single" w:sz="4" w:color="000000"/>
            </w:tcBorders>
            <w:tcMar>
              <w:top w:w="40" w:type="dxa"/>
              <w:left w:w="40" w:type="dxa"/>
              <w:bottom w:w="40" w:type="dxa"/>
              <w:right w:w="40" w:type="dxa"/>
            </w:tcMar>
            <w:vAlign w:val="top"/>
          </w:tcPr>
          <w:bookmarkStart w:id="14833" w:name="para_e946948e_da31_4cc3_866c_71149c81d0"/>
          <w:p>
            <w:pPr>
              <w:spacing w:before="180" w:after="0" w:line="240" w:lineRule="auto"/>
              <w:jc w:val="center"/>
            </w:pPr>
            <w:r>
              <w:rPr>
                <w:rFonts w:ascii="Arial" w:hAnsi="Arial"/>
                <w:color w:val="000000"/>
                <w:sz w:val="18"/>
              </w:rPr>
              <w:t>(3008,00B0)</w:t>
            </w:r>
          </w:p>
          <w:bookmarkEnd w:id="14833"/>
        </w:tc>
        <w:tc>
          <w:tcPr>
            <w:tcBorders>
              <w:bottom w:val="single" w:sz="4" w:color="000000"/>
              <w:right w:val="single" w:sz="4" w:color="000000"/>
            </w:tcBorders>
            <w:tcMar>
              <w:top w:w="40" w:type="dxa"/>
              <w:left w:w="40" w:type="dxa"/>
              <w:bottom w:w="40" w:type="dxa"/>
              <w:right w:w="40" w:type="dxa"/>
            </w:tcMar>
            <w:vAlign w:val="top"/>
          </w:tcPr>
          <w:bookmarkStart w:id="14834" w:name="para_03f0dc95_1823_4915_a72b_150d695b5f"/>
          <w:p>
            <w:pPr>
              <w:spacing w:before="180" w:after="0" w:line="240" w:lineRule="auto"/>
              <w:jc w:val="center"/>
            </w:pPr>
            <w:r>
              <w:rPr>
                <w:rFonts w:ascii="Arial" w:hAnsi="Arial"/>
                <w:color w:val="000000"/>
                <w:sz w:val="18"/>
              </w:rPr>
              <w:t>-/-</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029d2553_d708_456a_a85a_ad0c50914d"/>
          <w:p>
            <w:pPr>
              <w:spacing w:before="180" w:after="0" w:line="240" w:lineRule="auto"/>
              <w:jc w:val="center"/>
            </w:pPr>
            <w:r>
              <w:rPr>
                <w:rFonts w:ascii="Arial" w:hAnsi="Arial"/>
                <w:color w:val="000000"/>
                <w:sz w:val="18"/>
              </w:rPr>
              <w:t>2C/2C</w:t>
            </w:r>
          </w:p>
          <w:bookmarkEnd w:id="14835"/>
          <w:bookmarkStart w:id="14836" w:name="para_6d556f81_0e95_4084_8b6f_507ac63e03"/>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7" w:name="para_0b76facc_531a_4724_a752_4521bfbad6"/>
          <w:p>
            <w:pPr>
              <w:spacing w:before="180" w:after="0" w:line="240" w:lineRule="auto"/>
            </w:pPr>
            <w:r>
              <w:rPr>
                <w:rFonts w:ascii="Arial" w:hAnsi="Arial"/>
                <w:color w:val="000000"/>
                <w:sz w:val="18"/>
              </w:rPr>
              <w:t>&gt;&gt;Wedge Number</w:t>
            </w:r>
          </w:p>
          <w:bookmarkEnd w:id="14837"/>
        </w:tc>
        <w:tc>
          <w:tcPr>
            <w:tcBorders>
              <w:bottom w:val="single" w:sz="4" w:color="000000"/>
              <w:right w:val="single" w:sz="4" w:color="000000"/>
            </w:tcBorders>
            <w:tcMar>
              <w:top w:w="40" w:type="dxa"/>
              <w:left w:w="40" w:type="dxa"/>
              <w:bottom w:w="40" w:type="dxa"/>
              <w:right w:w="40" w:type="dxa"/>
            </w:tcMar>
            <w:vAlign w:val="top"/>
          </w:tcPr>
          <w:bookmarkStart w:id="14838" w:name="para_e0c7a4eb_9f10_4afd_8bdc_22ff6c8925"/>
          <w:p>
            <w:pPr>
              <w:spacing w:before="180" w:after="0" w:line="240" w:lineRule="auto"/>
              <w:jc w:val="center"/>
            </w:pPr>
            <w:r>
              <w:rPr>
                <w:rFonts w:ascii="Arial" w:hAnsi="Arial"/>
                <w:color w:val="000000"/>
                <w:sz w:val="18"/>
              </w:rPr>
              <w:t>(300A,00D2)</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b6496960_e897_4f89_841b_0b7eebc633"/>
          <w:p>
            <w:pPr>
              <w:spacing w:before="180" w:after="0" w:line="240" w:lineRule="auto"/>
              <w:jc w:val="center"/>
            </w:pPr>
            <w:r>
              <w:rPr>
                <w:rFonts w:ascii="Arial" w:hAnsi="Arial"/>
                <w:color w:val="000000"/>
                <w:sz w:val="18"/>
              </w:rPr>
              <w:t>-/-</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ea1cc0a6_a8b0_4c3a_b447_347aec4c7e"/>
          <w:p>
            <w:pPr>
              <w:spacing w:before="180" w:after="0" w:line="240" w:lineRule="auto"/>
              <w:jc w:val="center"/>
            </w:pPr>
            <w:r>
              <w:rPr>
                <w:rFonts w:ascii="Arial" w:hAnsi="Arial"/>
                <w:color w:val="000000"/>
                <w:sz w:val="18"/>
              </w:rPr>
              <w:t>1/1</w:t>
            </w:r>
          </w:p>
          <w:bookmarkEnd w:id="14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1" w:name="para_1a60a975_c787_424d_9563_954d9e0862"/>
          <w:p>
            <w:pPr>
              <w:spacing w:before="180" w:after="0" w:line="240" w:lineRule="auto"/>
            </w:pPr>
            <w:r>
              <w:rPr>
                <w:rFonts w:ascii="Arial" w:hAnsi="Arial"/>
                <w:color w:val="000000"/>
                <w:sz w:val="18"/>
              </w:rPr>
              <w:t>&gt;&gt;Wedge ID</w:t>
            </w:r>
          </w:p>
          <w:bookmarkEnd w:id="14841"/>
        </w:tc>
        <w:tc>
          <w:tcPr>
            <w:tcBorders>
              <w:bottom w:val="single" w:sz="4" w:color="000000"/>
              <w:right w:val="single" w:sz="4" w:color="000000"/>
            </w:tcBorders>
            <w:tcMar>
              <w:top w:w="40" w:type="dxa"/>
              <w:left w:w="40" w:type="dxa"/>
              <w:bottom w:w="40" w:type="dxa"/>
              <w:right w:w="40" w:type="dxa"/>
            </w:tcMar>
            <w:vAlign w:val="top"/>
          </w:tcPr>
          <w:bookmarkStart w:id="14842" w:name="para_ac6e3c38_b6f8_4011_8a25_cee3ae918a"/>
          <w:p>
            <w:pPr>
              <w:spacing w:before="180" w:after="0" w:line="240" w:lineRule="auto"/>
              <w:jc w:val="center"/>
            </w:pPr>
            <w:r>
              <w:rPr>
                <w:rFonts w:ascii="Arial" w:hAnsi="Arial"/>
                <w:color w:val="000000"/>
                <w:sz w:val="18"/>
              </w:rPr>
              <w:t>(300A,00D4)</w:t>
            </w:r>
          </w:p>
          <w:bookmarkEnd w:id="14842"/>
        </w:tc>
        <w:tc>
          <w:tcPr>
            <w:tcBorders>
              <w:bottom w:val="single" w:sz="4" w:color="000000"/>
              <w:right w:val="single" w:sz="4" w:color="000000"/>
            </w:tcBorders>
            <w:tcMar>
              <w:top w:w="40" w:type="dxa"/>
              <w:left w:w="40" w:type="dxa"/>
              <w:bottom w:w="40" w:type="dxa"/>
              <w:right w:w="40" w:type="dxa"/>
            </w:tcMar>
            <w:vAlign w:val="top"/>
          </w:tcPr>
          <w:bookmarkStart w:id="14843" w:name="para_771a24d5_7e4c_4cc0_9577_cd77e536b6"/>
          <w:p>
            <w:pPr>
              <w:spacing w:before="180" w:after="0" w:line="240" w:lineRule="auto"/>
              <w:jc w:val="center"/>
            </w:pPr>
            <w:r>
              <w:rPr>
                <w:rFonts w:ascii="Arial" w:hAnsi="Arial"/>
                <w:color w:val="000000"/>
                <w:sz w:val="18"/>
              </w:rPr>
              <w:t>-/-</w:t>
            </w:r>
          </w:p>
          <w:bookmarkEnd w:id="14843"/>
        </w:tc>
        <w:tc>
          <w:tcPr>
            <w:tcBorders>
              <w:bottom w:val="single" w:sz="4" w:color="000000"/>
              <w:right w:val="single" w:sz="4" w:color="000000"/>
            </w:tcBorders>
            <w:tcMar>
              <w:top w:w="40" w:type="dxa"/>
              <w:left w:w="40" w:type="dxa"/>
              <w:bottom w:w="40" w:type="dxa"/>
              <w:right w:w="40" w:type="dxa"/>
            </w:tcMar>
            <w:vAlign w:val="top"/>
          </w:tcPr>
          <w:bookmarkStart w:id="14844" w:name="para_32c57274_a74d_4cdc_b12b_8b83177e49"/>
          <w:p>
            <w:pPr>
              <w:spacing w:before="180" w:after="0" w:line="240" w:lineRule="auto"/>
              <w:jc w:val="center"/>
            </w:pPr>
            <w:r>
              <w:rPr>
                <w:rFonts w:ascii="Arial" w:hAnsi="Arial"/>
                <w:color w:val="000000"/>
                <w:sz w:val="18"/>
              </w:rPr>
              <w:t>3/3</w:t>
            </w:r>
          </w:p>
          <w:bookmarkEnd w:id="14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5" w:name="para_1927b40b_193d_47d4_9978_bb8c26f22f"/>
          <w:p>
            <w:pPr>
              <w:spacing w:before="180" w:after="0" w:line="240" w:lineRule="auto"/>
            </w:pPr>
            <w:r>
              <w:rPr>
                <w:rFonts w:ascii="Arial" w:hAnsi="Arial"/>
                <w:color w:val="000000"/>
                <w:sz w:val="18"/>
              </w:rPr>
              <w:t>&gt;&gt;Wedge Angle</w:t>
            </w:r>
          </w:p>
          <w:bookmarkEnd w:id="14845"/>
        </w:tc>
        <w:tc>
          <w:tcPr>
            <w:tcBorders>
              <w:bottom w:val="single" w:sz="4" w:color="000000"/>
              <w:right w:val="single" w:sz="4" w:color="000000"/>
            </w:tcBorders>
            <w:tcMar>
              <w:top w:w="40" w:type="dxa"/>
              <w:left w:w="40" w:type="dxa"/>
              <w:bottom w:w="40" w:type="dxa"/>
              <w:right w:w="40" w:type="dxa"/>
            </w:tcMar>
            <w:vAlign w:val="top"/>
          </w:tcPr>
          <w:bookmarkStart w:id="14846" w:name="para_8dbd1750_10e4_447d_a8d1_45970f8d40"/>
          <w:p>
            <w:pPr>
              <w:spacing w:before="180" w:after="0" w:line="240" w:lineRule="auto"/>
              <w:jc w:val="center"/>
            </w:pPr>
            <w:r>
              <w:rPr>
                <w:rFonts w:ascii="Arial" w:hAnsi="Arial"/>
                <w:color w:val="000000"/>
                <w:sz w:val="18"/>
              </w:rPr>
              <w:t>(300A,00D5)</w:t>
            </w:r>
          </w:p>
          <w:bookmarkEnd w:id="14846"/>
        </w:tc>
        <w:tc>
          <w:tcPr>
            <w:tcBorders>
              <w:bottom w:val="single" w:sz="4" w:color="000000"/>
              <w:right w:val="single" w:sz="4" w:color="000000"/>
            </w:tcBorders>
            <w:tcMar>
              <w:top w:w="40" w:type="dxa"/>
              <w:left w:w="40" w:type="dxa"/>
              <w:bottom w:w="40" w:type="dxa"/>
              <w:right w:w="40" w:type="dxa"/>
            </w:tcMar>
            <w:vAlign w:val="top"/>
          </w:tcPr>
          <w:bookmarkStart w:id="14847" w:name="para_57531b27_8b5b_45c0_9b7e_79f129cf0f"/>
          <w:p>
            <w:pPr>
              <w:spacing w:before="180" w:after="0" w:line="240" w:lineRule="auto"/>
              <w:jc w:val="center"/>
            </w:pPr>
            <w:r>
              <w:rPr>
                <w:rFonts w:ascii="Arial" w:hAnsi="Arial"/>
                <w:color w:val="000000"/>
                <w:sz w:val="18"/>
              </w:rPr>
              <w:t>-/-</w:t>
            </w:r>
          </w:p>
          <w:bookmarkEnd w:id="14847"/>
        </w:tc>
        <w:tc>
          <w:tcPr>
            <w:tcBorders>
              <w:bottom w:val="single" w:sz="4" w:color="000000"/>
              <w:right w:val="single" w:sz="4" w:color="000000"/>
            </w:tcBorders>
            <w:tcMar>
              <w:top w:w="40" w:type="dxa"/>
              <w:left w:w="40" w:type="dxa"/>
              <w:bottom w:w="40" w:type="dxa"/>
              <w:right w:w="40" w:type="dxa"/>
            </w:tcMar>
            <w:vAlign w:val="top"/>
          </w:tcPr>
          <w:bookmarkStart w:id="14848" w:name="para_780358b9_8e75_4312_a1da_abff626a7f"/>
          <w:p>
            <w:pPr>
              <w:spacing w:before="180" w:after="0" w:line="240" w:lineRule="auto"/>
              <w:jc w:val="center"/>
            </w:pPr>
            <w:r>
              <w:rPr>
                <w:rFonts w:ascii="Arial" w:hAnsi="Arial"/>
                <w:color w:val="000000"/>
                <w:sz w:val="18"/>
              </w:rPr>
              <w:t>3/3</w:t>
            </w:r>
          </w:p>
          <w:bookmarkEnd w:id="14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9" w:name="para_cc814069_0236_4489_a786_24007b0c84"/>
          <w:p>
            <w:pPr>
              <w:spacing w:before="180" w:after="0" w:line="240" w:lineRule="auto"/>
            </w:pPr>
            <w:r>
              <w:rPr>
                <w:rFonts w:ascii="Arial" w:hAnsi="Arial"/>
                <w:color w:val="000000"/>
                <w:sz w:val="18"/>
              </w:rPr>
              <w:t>&gt;&gt;Wedge Orientation</w:t>
            </w:r>
          </w:p>
          <w:bookmarkEnd w:id="14849"/>
        </w:tc>
        <w:tc>
          <w:tcPr>
            <w:tcBorders>
              <w:bottom w:val="single" w:sz="4" w:color="000000"/>
              <w:right w:val="single" w:sz="4" w:color="000000"/>
            </w:tcBorders>
            <w:tcMar>
              <w:top w:w="40" w:type="dxa"/>
              <w:left w:w="40" w:type="dxa"/>
              <w:bottom w:w="40" w:type="dxa"/>
              <w:right w:w="40" w:type="dxa"/>
            </w:tcMar>
            <w:vAlign w:val="top"/>
          </w:tcPr>
          <w:bookmarkStart w:id="14850" w:name="para_281e3840_adf6_4ae7_9166_4c097c7af4"/>
          <w:p>
            <w:pPr>
              <w:spacing w:before="180" w:after="0" w:line="240" w:lineRule="auto"/>
              <w:jc w:val="center"/>
            </w:pPr>
            <w:r>
              <w:rPr>
                <w:rFonts w:ascii="Arial" w:hAnsi="Arial"/>
                <w:color w:val="000000"/>
                <w:sz w:val="18"/>
              </w:rPr>
              <w:t>(300A,00D8)</w:t>
            </w:r>
          </w:p>
          <w:bookmarkEnd w:id="14850"/>
        </w:tc>
        <w:tc>
          <w:tcPr>
            <w:tcBorders>
              <w:bottom w:val="single" w:sz="4" w:color="000000"/>
              <w:right w:val="single" w:sz="4" w:color="000000"/>
            </w:tcBorders>
            <w:tcMar>
              <w:top w:w="40" w:type="dxa"/>
              <w:left w:w="40" w:type="dxa"/>
              <w:bottom w:w="40" w:type="dxa"/>
              <w:right w:w="40" w:type="dxa"/>
            </w:tcMar>
            <w:vAlign w:val="top"/>
          </w:tcPr>
          <w:bookmarkStart w:id="14851" w:name="para_5754146f_5e63_4501_9852_3dbbf78a8d"/>
          <w:p>
            <w:pPr>
              <w:spacing w:before="180" w:after="0" w:line="240" w:lineRule="auto"/>
              <w:jc w:val="center"/>
            </w:pPr>
            <w:r>
              <w:rPr>
                <w:rFonts w:ascii="Arial" w:hAnsi="Arial"/>
                <w:color w:val="000000"/>
                <w:sz w:val="18"/>
              </w:rPr>
              <w:t>-/-</w:t>
            </w:r>
          </w:p>
          <w:bookmarkEnd w:id="14851"/>
        </w:tc>
        <w:tc>
          <w:tcPr>
            <w:tcBorders>
              <w:bottom w:val="single" w:sz="4" w:color="000000"/>
              <w:right w:val="single" w:sz="4" w:color="000000"/>
            </w:tcBorders>
            <w:tcMar>
              <w:top w:w="40" w:type="dxa"/>
              <w:left w:w="40" w:type="dxa"/>
              <w:bottom w:w="40" w:type="dxa"/>
              <w:right w:w="40" w:type="dxa"/>
            </w:tcMar>
            <w:vAlign w:val="top"/>
          </w:tcPr>
          <w:bookmarkStart w:id="14852" w:name="para_8f9489f2_31fb_4f5f_9baa_4134e5ca5c"/>
          <w:p>
            <w:pPr>
              <w:spacing w:before="180" w:after="0" w:line="240" w:lineRule="auto"/>
              <w:jc w:val="center"/>
            </w:pPr>
            <w:r>
              <w:rPr>
                <w:rFonts w:ascii="Arial" w:hAnsi="Arial"/>
                <w:color w:val="000000"/>
                <w:sz w:val="18"/>
              </w:rPr>
              <w:t>3/3</w:t>
            </w:r>
          </w:p>
          <w:bookmarkEnd w:id="14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3" w:name="para_f982b46d_949a_464f_9309_aa66ecc8fd"/>
          <w:p>
            <w:pPr>
              <w:spacing w:before="180" w:after="0" w:line="240" w:lineRule="auto"/>
            </w:pPr>
            <w:r>
              <w:rPr>
                <w:rFonts w:ascii="Arial" w:hAnsi="Arial"/>
                <w:color w:val="000000"/>
                <w:sz w:val="18"/>
              </w:rPr>
              <w:t>&gt;&gt;Accessory Code</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1d371ff4_bf51_49b0_831e_bf238fc284"/>
          <w:p>
            <w:pPr>
              <w:spacing w:before="180" w:after="0" w:line="240" w:lineRule="auto"/>
              <w:jc w:val="center"/>
            </w:pPr>
            <w:r>
              <w:rPr>
                <w:rFonts w:ascii="Arial" w:hAnsi="Arial"/>
                <w:color w:val="000000"/>
                <w:sz w:val="18"/>
              </w:rPr>
              <w:t>(300A,00F9)</w:t>
            </w:r>
          </w:p>
          <w:bookmarkEnd w:id="14854"/>
        </w:tc>
        <w:tc>
          <w:tcPr>
            <w:tcBorders>
              <w:bottom w:val="single" w:sz="4" w:color="000000"/>
              <w:right w:val="single" w:sz="4" w:color="000000"/>
            </w:tcBorders>
            <w:tcMar>
              <w:top w:w="40" w:type="dxa"/>
              <w:left w:w="40" w:type="dxa"/>
              <w:bottom w:w="40" w:type="dxa"/>
              <w:right w:w="40" w:type="dxa"/>
            </w:tcMar>
            <w:vAlign w:val="top"/>
          </w:tcPr>
          <w:bookmarkStart w:id="14855" w:name="para_b8825030_05ee_4f0f_a7eb_4c1727049a"/>
          <w:p>
            <w:pPr>
              <w:spacing w:before="180" w:after="0" w:line="240" w:lineRule="auto"/>
              <w:jc w:val="center"/>
            </w:pPr>
            <w:r>
              <w:rPr>
                <w:rFonts w:ascii="Arial" w:hAnsi="Arial"/>
                <w:color w:val="000000"/>
                <w:sz w:val="18"/>
              </w:rPr>
              <w:t>-/-</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05ab690c_5101_47d8_be8c_4b2340c6a0"/>
          <w:p>
            <w:pPr>
              <w:spacing w:before="180" w:after="0" w:line="240" w:lineRule="auto"/>
              <w:jc w:val="center"/>
            </w:pPr>
            <w:r>
              <w:rPr>
                <w:rFonts w:ascii="Arial" w:hAnsi="Arial"/>
                <w:color w:val="000000"/>
                <w:sz w:val="18"/>
              </w:rPr>
              <w:t>3/3</w:t>
            </w:r>
          </w:p>
          <w:bookmarkEnd w:id="14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7" w:name="para_91c820a3_ea46_4b52_b68e_ee689093c8"/>
          <w:p>
            <w:pPr>
              <w:spacing w:before="180" w:after="0" w:line="240" w:lineRule="auto"/>
            </w:pPr>
            <w:r>
              <w:rPr>
                <w:rFonts w:ascii="Arial" w:hAnsi="Arial"/>
                <w:color w:val="000000"/>
                <w:sz w:val="18"/>
              </w:rPr>
              <w:t>&gt;Recorded Compensator Sequence</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17ce0873_c6a1_4781_b06a_5c9d67c34a"/>
          <w:p>
            <w:pPr>
              <w:spacing w:before="180" w:after="0" w:line="240" w:lineRule="auto"/>
              <w:jc w:val="center"/>
            </w:pPr>
            <w:r>
              <w:rPr>
                <w:rFonts w:ascii="Arial" w:hAnsi="Arial"/>
                <w:color w:val="000000"/>
                <w:sz w:val="18"/>
              </w:rPr>
              <w:t>(3008,00C0)</w:t>
            </w:r>
          </w:p>
          <w:bookmarkEnd w:id="14858"/>
        </w:tc>
        <w:tc>
          <w:tcPr>
            <w:tcBorders>
              <w:bottom w:val="single" w:sz="4" w:color="000000"/>
              <w:right w:val="single" w:sz="4" w:color="000000"/>
            </w:tcBorders>
            <w:tcMar>
              <w:top w:w="40" w:type="dxa"/>
              <w:left w:w="40" w:type="dxa"/>
              <w:bottom w:w="40" w:type="dxa"/>
              <w:right w:w="40" w:type="dxa"/>
            </w:tcMar>
            <w:vAlign w:val="top"/>
          </w:tcPr>
          <w:bookmarkStart w:id="14859" w:name="para_f57bbaf0_1594_4bb3_a4f1_e6fb14f5ee"/>
          <w:p>
            <w:pPr>
              <w:spacing w:before="180" w:after="0" w:line="240" w:lineRule="auto"/>
              <w:jc w:val="center"/>
            </w:pPr>
            <w:r>
              <w:rPr>
                <w:rFonts w:ascii="Arial" w:hAnsi="Arial"/>
                <w:color w:val="000000"/>
                <w:sz w:val="18"/>
              </w:rPr>
              <w:t>-/-</w:t>
            </w:r>
          </w:p>
          <w:bookmarkEnd w:id="14859"/>
        </w:tc>
        <w:tc>
          <w:tcPr>
            <w:tcBorders>
              <w:bottom w:val="single" w:sz="4" w:color="000000"/>
              <w:right w:val="single" w:sz="4" w:color="000000"/>
            </w:tcBorders>
            <w:tcMar>
              <w:top w:w="40" w:type="dxa"/>
              <w:left w:w="40" w:type="dxa"/>
              <w:bottom w:w="40" w:type="dxa"/>
              <w:right w:w="40" w:type="dxa"/>
            </w:tcMar>
            <w:vAlign w:val="top"/>
          </w:tcPr>
          <w:bookmarkStart w:id="14860" w:name="para_2a3667a3_919b_4b9b_aeb5_2aa38f8c94"/>
          <w:p>
            <w:pPr>
              <w:spacing w:before="180" w:after="0" w:line="240" w:lineRule="auto"/>
              <w:jc w:val="center"/>
            </w:pPr>
            <w:r>
              <w:rPr>
                <w:rFonts w:ascii="Arial" w:hAnsi="Arial"/>
                <w:color w:val="000000"/>
                <w:sz w:val="18"/>
              </w:rPr>
              <w:t>2C/2C</w:t>
            </w:r>
          </w:p>
          <w:bookmarkEnd w:id="14860"/>
          <w:bookmarkStart w:id="14861" w:name="para_470969d7_8b17_4d4e_81bf_f01b3003f7"/>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2" w:name="para_16b0fdbe_1821_476b_b2b2_a7c66ec6a4"/>
          <w:p>
            <w:pPr>
              <w:spacing w:before="180" w:after="0" w:line="240" w:lineRule="auto"/>
            </w:pPr>
            <w:r>
              <w:rPr>
                <w:rFonts w:ascii="Arial" w:hAnsi="Arial"/>
                <w:color w:val="000000"/>
                <w:sz w:val="18"/>
              </w:rPr>
              <w:t>&gt;&gt;Compensator ID</w:t>
            </w:r>
          </w:p>
          <w:bookmarkEnd w:id="14862"/>
        </w:tc>
        <w:tc>
          <w:tcPr>
            <w:tcBorders>
              <w:bottom w:val="single" w:sz="4" w:color="000000"/>
              <w:right w:val="single" w:sz="4" w:color="000000"/>
            </w:tcBorders>
            <w:tcMar>
              <w:top w:w="40" w:type="dxa"/>
              <w:left w:w="40" w:type="dxa"/>
              <w:bottom w:w="40" w:type="dxa"/>
              <w:right w:w="40" w:type="dxa"/>
            </w:tcMar>
            <w:vAlign w:val="top"/>
          </w:tcPr>
          <w:bookmarkStart w:id="14863" w:name="para_74adb9f7_6069_40ed_9fd2_6c09eb1522"/>
          <w:p>
            <w:pPr>
              <w:spacing w:before="180" w:after="0" w:line="240" w:lineRule="auto"/>
              <w:jc w:val="center"/>
            </w:pPr>
            <w:r>
              <w:rPr>
                <w:rFonts w:ascii="Arial" w:hAnsi="Arial"/>
                <w:color w:val="000000"/>
                <w:sz w:val="18"/>
              </w:rPr>
              <w:t>(300A,00E5)</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84b73d0b_9892_404c_8776_c1864e2779"/>
          <w:p>
            <w:pPr>
              <w:spacing w:before="180" w:after="0" w:line="240" w:lineRule="auto"/>
              <w:jc w:val="center"/>
            </w:pPr>
            <w:r>
              <w:rPr>
                <w:rFonts w:ascii="Arial" w:hAnsi="Arial"/>
                <w:color w:val="000000"/>
                <w:sz w:val="18"/>
              </w:rPr>
              <w:t>-/-</w:t>
            </w:r>
          </w:p>
          <w:bookmarkEnd w:id="14864"/>
        </w:tc>
        <w:tc>
          <w:tcPr>
            <w:tcBorders>
              <w:bottom w:val="single" w:sz="4" w:color="000000"/>
              <w:right w:val="single" w:sz="4" w:color="000000"/>
            </w:tcBorders>
            <w:tcMar>
              <w:top w:w="40" w:type="dxa"/>
              <w:left w:w="40" w:type="dxa"/>
              <w:bottom w:w="40" w:type="dxa"/>
              <w:right w:w="40" w:type="dxa"/>
            </w:tcMar>
            <w:vAlign w:val="top"/>
          </w:tcPr>
          <w:bookmarkStart w:id="14865" w:name="para_5ffc247e_7162_4c90_a3d7_a88c597441"/>
          <w:p>
            <w:pPr>
              <w:spacing w:before="180" w:after="0" w:line="240" w:lineRule="auto"/>
              <w:jc w:val="center"/>
            </w:pPr>
            <w:r>
              <w:rPr>
                <w:rFonts w:ascii="Arial" w:hAnsi="Arial"/>
                <w:color w:val="000000"/>
                <w:sz w:val="18"/>
              </w:rPr>
              <w:t>3/3</w:t>
            </w:r>
          </w:p>
          <w:bookmarkEnd w:id="14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6" w:name="para_5417a875_6422_4cff_b50f_2f10e85883"/>
          <w:p>
            <w:pPr>
              <w:spacing w:before="180" w:after="0" w:line="240" w:lineRule="auto"/>
            </w:pPr>
            <w:r>
              <w:rPr>
                <w:rFonts w:ascii="Arial" w:hAnsi="Arial"/>
                <w:color w:val="000000"/>
                <w:sz w:val="18"/>
              </w:rPr>
              <w:t>&gt;&gt;Accessory Code</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c6bdf19d_fd66_4428_bdf1_36ae75fc63"/>
          <w:p>
            <w:pPr>
              <w:spacing w:before="180" w:after="0" w:line="240" w:lineRule="auto"/>
              <w:jc w:val="center"/>
            </w:pPr>
            <w:r>
              <w:rPr>
                <w:rFonts w:ascii="Arial" w:hAnsi="Arial"/>
                <w:color w:val="000000"/>
                <w:sz w:val="18"/>
              </w:rPr>
              <w:t>(300A,00F9)</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8d7558aa_f29e_49d7_8643_1486ff5a52"/>
          <w:p>
            <w:pPr>
              <w:spacing w:before="180" w:after="0" w:line="240" w:lineRule="auto"/>
              <w:jc w:val="center"/>
            </w:pPr>
            <w:r>
              <w:rPr>
                <w:rFonts w:ascii="Arial" w:hAnsi="Arial"/>
                <w:color w:val="000000"/>
                <w:sz w:val="18"/>
              </w:rPr>
              <w:t>-/-</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02b8d6b2_762b_4c6b_a8ef_f61d51db8a"/>
          <w:p>
            <w:pPr>
              <w:spacing w:before="180" w:after="0" w:line="240" w:lineRule="auto"/>
              <w:jc w:val="center"/>
            </w:pPr>
            <w:r>
              <w:rPr>
                <w:rFonts w:ascii="Arial" w:hAnsi="Arial"/>
                <w:color w:val="000000"/>
                <w:sz w:val="18"/>
              </w:rPr>
              <w:t>3/3</w:t>
            </w:r>
          </w:p>
          <w:bookmarkEnd w:id="14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0" w:name="para_07e0d3b5_1dc8_425b_bae5_36e80e8fef"/>
          <w:p>
            <w:pPr>
              <w:spacing w:before="180" w:after="0" w:line="240" w:lineRule="auto"/>
            </w:pPr>
            <w:r>
              <w:rPr>
                <w:rFonts w:ascii="Arial" w:hAnsi="Arial"/>
                <w:color w:val="000000"/>
                <w:sz w:val="18"/>
              </w:rPr>
              <w:t>&gt;&gt;Referenced Compensator Number</w:t>
            </w:r>
          </w:p>
          <w:bookmarkEnd w:id="14870"/>
        </w:tc>
        <w:tc>
          <w:tcPr>
            <w:tcBorders>
              <w:bottom w:val="single" w:sz="4" w:color="000000"/>
              <w:right w:val="single" w:sz="4" w:color="000000"/>
            </w:tcBorders>
            <w:tcMar>
              <w:top w:w="40" w:type="dxa"/>
              <w:left w:w="40" w:type="dxa"/>
              <w:bottom w:w="40" w:type="dxa"/>
              <w:right w:w="40" w:type="dxa"/>
            </w:tcMar>
            <w:vAlign w:val="top"/>
          </w:tcPr>
          <w:bookmarkStart w:id="14871" w:name="para_4d113ee0_50b6_4b2e_9911_98144df2d6"/>
          <w:p>
            <w:pPr>
              <w:spacing w:before="180" w:after="0" w:line="240" w:lineRule="auto"/>
              <w:jc w:val="center"/>
            </w:pPr>
            <w:r>
              <w:rPr>
                <w:rFonts w:ascii="Arial" w:hAnsi="Arial"/>
                <w:color w:val="000000"/>
                <w:sz w:val="18"/>
              </w:rPr>
              <w:t>(300C,00D0)</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0ecaf61a_0d32_4967_affc_fb803102f3"/>
          <w:p>
            <w:pPr>
              <w:spacing w:before="180" w:after="0" w:line="240" w:lineRule="auto"/>
              <w:jc w:val="center"/>
            </w:pPr>
            <w:r>
              <w:rPr>
                <w:rFonts w:ascii="Arial" w:hAnsi="Arial"/>
                <w:color w:val="000000"/>
                <w:sz w:val="18"/>
              </w:rPr>
              <w:t>-/-</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ce76f228_7e05_4b7e_8771_5938199bd5"/>
          <w:p>
            <w:pPr>
              <w:spacing w:before="180" w:after="0" w:line="240" w:lineRule="auto"/>
              <w:jc w:val="center"/>
            </w:pPr>
            <w:r>
              <w:rPr>
                <w:rFonts w:ascii="Arial" w:hAnsi="Arial"/>
                <w:color w:val="000000"/>
                <w:sz w:val="18"/>
              </w:rPr>
              <w:t>1/1</w:t>
            </w:r>
          </w:p>
          <w:bookmarkEnd w:id="14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4" w:name="para_95168eda_1419_486a_a335_e0c180ae06"/>
          <w:p>
            <w:pPr>
              <w:spacing w:before="180" w:after="0" w:line="240" w:lineRule="auto"/>
            </w:pPr>
            <w:r>
              <w:rPr>
                <w:rFonts w:ascii="Arial" w:hAnsi="Arial"/>
                <w:color w:val="000000"/>
                <w:sz w:val="18"/>
              </w:rPr>
              <w:t>&gt;Recorded Block Sequence</w:t>
            </w:r>
          </w:p>
          <w:bookmarkEnd w:id="14874"/>
        </w:tc>
        <w:tc>
          <w:tcPr>
            <w:tcBorders>
              <w:bottom w:val="single" w:sz="4" w:color="000000"/>
              <w:right w:val="single" w:sz="4" w:color="000000"/>
            </w:tcBorders>
            <w:tcMar>
              <w:top w:w="40" w:type="dxa"/>
              <w:left w:w="40" w:type="dxa"/>
              <w:bottom w:w="40" w:type="dxa"/>
              <w:right w:w="40" w:type="dxa"/>
            </w:tcMar>
            <w:vAlign w:val="top"/>
          </w:tcPr>
          <w:bookmarkStart w:id="14875" w:name="para_4f8ad63a_d520_4457_b5e0_eef1b77242"/>
          <w:p>
            <w:pPr>
              <w:spacing w:before="180" w:after="0" w:line="240" w:lineRule="auto"/>
              <w:jc w:val="center"/>
            </w:pPr>
            <w:r>
              <w:rPr>
                <w:rFonts w:ascii="Arial" w:hAnsi="Arial"/>
                <w:color w:val="000000"/>
                <w:sz w:val="18"/>
              </w:rPr>
              <w:t>(3008,00D0)</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ec4499c4_1be3_4fc7_a219_0c801bb7d6"/>
          <w:p>
            <w:pPr>
              <w:spacing w:before="180" w:after="0" w:line="240" w:lineRule="auto"/>
              <w:jc w:val="center"/>
            </w:pPr>
            <w:r>
              <w:rPr>
                <w:rFonts w:ascii="Arial" w:hAnsi="Arial"/>
                <w:color w:val="000000"/>
                <w:sz w:val="18"/>
              </w:rPr>
              <w:t>-/-</w:t>
            </w:r>
          </w:p>
          <w:bookmarkEnd w:id="14876"/>
        </w:tc>
        <w:tc>
          <w:tcPr>
            <w:tcBorders>
              <w:bottom w:val="single" w:sz="4" w:color="000000"/>
              <w:right w:val="single" w:sz="4" w:color="000000"/>
            </w:tcBorders>
            <w:tcMar>
              <w:top w:w="40" w:type="dxa"/>
              <w:left w:w="40" w:type="dxa"/>
              <w:bottom w:w="40" w:type="dxa"/>
              <w:right w:w="40" w:type="dxa"/>
            </w:tcMar>
            <w:vAlign w:val="top"/>
          </w:tcPr>
          <w:bookmarkStart w:id="14877" w:name="para_3ec5a2f5_8565_4364_8863_79263fdd69"/>
          <w:p>
            <w:pPr>
              <w:spacing w:before="180" w:after="0" w:line="240" w:lineRule="auto"/>
              <w:jc w:val="center"/>
            </w:pPr>
            <w:r>
              <w:rPr>
                <w:rFonts w:ascii="Arial" w:hAnsi="Arial"/>
                <w:color w:val="000000"/>
                <w:sz w:val="18"/>
              </w:rPr>
              <w:t>2C/2C</w:t>
            </w:r>
          </w:p>
          <w:bookmarkEnd w:id="14877"/>
          <w:bookmarkStart w:id="14878" w:name="para_dbe03c91_2549_4157_bc7b_3aa9538220"/>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9" w:name="para_bf2d3242_a4b1_4ce3_b586_f953f09c93"/>
          <w:p>
            <w:pPr>
              <w:spacing w:before="180" w:after="0" w:line="240" w:lineRule="auto"/>
            </w:pPr>
            <w:r>
              <w:rPr>
                <w:rFonts w:ascii="Arial" w:hAnsi="Arial"/>
                <w:color w:val="000000"/>
                <w:sz w:val="18"/>
              </w:rPr>
              <w:t>&gt;&gt;Block Tray ID</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9f8fa393_a817_474e_aa0b_9e3c8a6a55"/>
          <w:p>
            <w:pPr>
              <w:spacing w:before="180" w:after="0" w:line="240" w:lineRule="auto"/>
              <w:jc w:val="center"/>
            </w:pPr>
            <w:r>
              <w:rPr>
                <w:rFonts w:ascii="Arial" w:hAnsi="Arial"/>
                <w:color w:val="000000"/>
                <w:sz w:val="18"/>
              </w:rPr>
              <w:t>(300A,00F5)</w:t>
            </w:r>
          </w:p>
          <w:bookmarkEnd w:id="14880"/>
        </w:tc>
        <w:tc>
          <w:tcPr>
            <w:tcBorders>
              <w:bottom w:val="single" w:sz="4" w:color="000000"/>
              <w:right w:val="single" w:sz="4" w:color="000000"/>
            </w:tcBorders>
            <w:tcMar>
              <w:top w:w="40" w:type="dxa"/>
              <w:left w:w="40" w:type="dxa"/>
              <w:bottom w:w="40" w:type="dxa"/>
              <w:right w:w="40" w:type="dxa"/>
            </w:tcMar>
            <w:vAlign w:val="top"/>
          </w:tcPr>
          <w:bookmarkStart w:id="14881" w:name="para_4a84f757_fca7_448c_bf0b_d467823af2"/>
          <w:p>
            <w:pPr>
              <w:spacing w:before="180" w:after="0" w:line="240" w:lineRule="auto"/>
              <w:jc w:val="center"/>
            </w:pPr>
            <w:r>
              <w:rPr>
                <w:rFonts w:ascii="Arial" w:hAnsi="Arial"/>
                <w:color w:val="000000"/>
                <w:sz w:val="18"/>
              </w:rPr>
              <w:t>-/-</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342226dc_551d_4406_a08b_1ef801e8dc"/>
          <w:p>
            <w:pPr>
              <w:spacing w:before="180" w:after="0" w:line="240" w:lineRule="auto"/>
              <w:jc w:val="center"/>
            </w:pPr>
            <w:r>
              <w:rPr>
                <w:rFonts w:ascii="Arial" w:hAnsi="Arial"/>
                <w:color w:val="000000"/>
                <w:sz w:val="18"/>
              </w:rPr>
              <w:t>3/3</w:t>
            </w:r>
          </w:p>
          <w:bookmarkEnd w:id="14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3" w:name="para_59f7059f_0930_4ee2_bc2a_ebe9340196"/>
          <w:p>
            <w:pPr>
              <w:spacing w:before="180" w:after="0" w:line="240" w:lineRule="auto"/>
            </w:pPr>
            <w:r>
              <w:rPr>
                <w:rFonts w:ascii="Arial" w:hAnsi="Arial"/>
                <w:color w:val="000000"/>
                <w:sz w:val="18"/>
              </w:rPr>
              <w:t>&gt;&gt;Accessory Code</w:t>
            </w:r>
          </w:p>
          <w:bookmarkEnd w:id="14883"/>
        </w:tc>
        <w:tc>
          <w:tcPr>
            <w:tcBorders>
              <w:bottom w:val="single" w:sz="4" w:color="000000"/>
              <w:right w:val="single" w:sz="4" w:color="000000"/>
            </w:tcBorders>
            <w:tcMar>
              <w:top w:w="40" w:type="dxa"/>
              <w:left w:w="40" w:type="dxa"/>
              <w:bottom w:w="40" w:type="dxa"/>
              <w:right w:w="40" w:type="dxa"/>
            </w:tcMar>
            <w:vAlign w:val="top"/>
          </w:tcPr>
          <w:bookmarkStart w:id="14884" w:name="para_b934b870_3704_4236_a533_0342291920"/>
          <w:p>
            <w:pPr>
              <w:spacing w:before="180" w:after="0" w:line="240" w:lineRule="auto"/>
              <w:jc w:val="center"/>
            </w:pPr>
            <w:r>
              <w:rPr>
                <w:rFonts w:ascii="Arial" w:hAnsi="Arial"/>
                <w:color w:val="000000"/>
                <w:sz w:val="18"/>
              </w:rPr>
              <w:t>(300A,00F9)</w:t>
            </w:r>
          </w:p>
          <w:bookmarkEnd w:id="14884"/>
        </w:tc>
        <w:tc>
          <w:tcPr>
            <w:tcBorders>
              <w:bottom w:val="single" w:sz="4" w:color="000000"/>
              <w:right w:val="single" w:sz="4" w:color="000000"/>
            </w:tcBorders>
            <w:tcMar>
              <w:top w:w="40" w:type="dxa"/>
              <w:left w:w="40" w:type="dxa"/>
              <w:bottom w:w="40" w:type="dxa"/>
              <w:right w:w="40" w:type="dxa"/>
            </w:tcMar>
            <w:vAlign w:val="top"/>
          </w:tcPr>
          <w:bookmarkStart w:id="14885" w:name="para_3a721cb4_64a1_4b6c_b901_286b344b38"/>
          <w:p>
            <w:pPr>
              <w:spacing w:before="180" w:after="0" w:line="240" w:lineRule="auto"/>
              <w:jc w:val="center"/>
            </w:pPr>
            <w:r>
              <w:rPr>
                <w:rFonts w:ascii="Arial" w:hAnsi="Arial"/>
                <w:color w:val="000000"/>
                <w:sz w:val="18"/>
              </w:rPr>
              <w:t>-/-</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060e886a_d1b2_43b3_a986_864321072b"/>
          <w:p>
            <w:pPr>
              <w:spacing w:before="180" w:after="0" w:line="240" w:lineRule="auto"/>
              <w:jc w:val="center"/>
            </w:pPr>
            <w:r>
              <w:rPr>
                <w:rFonts w:ascii="Arial" w:hAnsi="Arial"/>
                <w:color w:val="000000"/>
                <w:sz w:val="18"/>
              </w:rPr>
              <w:t>3/3</w:t>
            </w:r>
          </w:p>
          <w:bookmarkEnd w:id="14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7" w:name="para_35db6a9b_8f2c_4920_b062_93e31a6793"/>
          <w:p>
            <w:pPr>
              <w:spacing w:before="180" w:after="0" w:line="240" w:lineRule="auto"/>
            </w:pPr>
            <w:r>
              <w:rPr>
                <w:rFonts w:ascii="Arial" w:hAnsi="Arial"/>
                <w:color w:val="000000"/>
                <w:sz w:val="18"/>
              </w:rPr>
              <w:t>&gt;&gt;Referenced Block Number</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4d0688db_8158_4c8a_bd7e_1d1569b919"/>
          <w:p>
            <w:pPr>
              <w:spacing w:before="180" w:after="0" w:line="240" w:lineRule="auto"/>
              <w:jc w:val="center"/>
            </w:pPr>
            <w:r>
              <w:rPr>
                <w:rFonts w:ascii="Arial" w:hAnsi="Arial"/>
                <w:color w:val="000000"/>
                <w:sz w:val="18"/>
              </w:rPr>
              <w:t>(300C,00E0)</w:t>
            </w:r>
          </w:p>
          <w:bookmarkEnd w:id="14888"/>
        </w:tc>
        <w:tc>
          <w:tcPr>
            <w:tcBorders>
              <w:bottom w:val="single" w:sz="4" w:color="000000"/>
              <w:right w:val="single" w:sz="4" w:color="000000"/>
            </w:tcBorders>
            <w:tcMar>
              <w:top w:w="40" w:type="dxa"/>
              <w:left w:w="40" w:type="dxa"/>
              <w:bottom w:w="40" w:type="dxa"/>
              <w:right w:w="40" w:type="dxa"/>
            </w:tcMar>
            <w:vAlign w:val="top"/>
          </w:tcPr>
          <w:bookmarkStart w:id="14889" w:name="para_52f75c26_9f76_4659_98ec_c9cba2b821"/>
          <w:p>
            <w:pPr>
              <w:spacing w:before="180" w:after="0" w:line="240" w:lineRule="auto"/>
              <w:jc w:val="center"/>
            </w:pPr>
            <w:r>
              <w:rPr>
                <w:rFonts w:ascii="Arial" w:hAnsi="Arial"/>
                <w:color w:val="000000"/>
                <w:sz w:val="18"/>
              </w:rPr>
              <w:t>-/-</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f268884f_78b3_4cef_94ae_9ec67b3b1d"/>
          <w:p>
            <w:pPr>
              <w:spacing w:before="180" w:after="0" w:line="240" w:lineRule="auto"/>
              <w:jc w:val="center"/>
            </w:pPr>
            <w:r>
              <w:rPr>
                <w:rFonts w:ascii="Arial" w:hAnsi="Arial"/>
                <w:color w:val="000000"/>
                <w:sz w:val="18"/>
              </w:rPr>
              <w:t>1/1</w:t>
            </w:r>
          </w:p>
          <w:bookmarkEnd w:id="14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1" w:name="para_f849dba8_8c11_4e02_9f06_95cce54fa0"/>
          <w:p>
            <w:pPr>
              <w:spacing w:before="180" w:after="0" w:line="240" w:lineRule="auto"/>
            </w:pPr>
            <w:r>
              <w:rPr>
                <w:rFonts w:ascii="Arial" w:hAnsi="Arial"/>
                <w:color w:val="000000"/>
                <w:sz w:val="18"/>
              </w:rPr>
              <w:t>&gt;Treatment Machine Name</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a702b35c_06b2_4732_9fa7_454f8c06fb"/>
          <w:p>
            <w:pPr>
              <w:spacing w:before="180" w:after="0" w:line="240" w:lineRule="auto"/>
              <w:jc w:val="center"/>
            </w:pPr>
            <w:r>
              <w:rPr>
                <w:rFonts w:ascii="Arial" w:hAnsi="Arial"/>
                <w:color w:val="000000"/>
                <w:sz w:val="18"/>
              </w:rPr>
              <w:t>(300A,00B2)</w:t>
            </w:r>
          </w:p>
          <w:bookmarkEnd w:id="14892"/>
        </w:tc>
        <w:tc>
          <w:tcPr>
            <w:tcBorders>
              <w:bottom w:val="single" w:sz="4" w:color="000000"/>
              <w:right w:val="single" w:sz="4" w:color="000000"/>
            </w:tcBorders>
            <w:tcMar>
              <w:top w:w="40" w:type="dxa"/>
              <w:left w:w="40" w:type="dxa"/>
              <w:bottom w:w="40" w:type="dxa"/>
              <w:right w:w="40" w:type="dxa"/>
            </w:tcMar>
            <w:vAlign w:val="top"/>
          </w:tcPr>
          <w:bookmarkStart w:id="14893" w:name="para_69c021ac_6e65_4607_b67f_46b95e4432"/>
          <w:p>
            <w:pPr>
              <w:spacing w:before="180" w:after="0" w:line="240" w:lineRule="auto"/>
              <w:jc w:val="center"/>
            </w:pPr>
            <w:r>
              <w:rPr>
                <w:rFonts w:ascii="Arial" w:hAnsi="Arial"/>
                <w:color w:val="000000"/>
                <w:sz w:val="18"/>
              </w:rPr>
              <w:t>-/-</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091bcf4a_d5dd_49d4_a4fc_b29235fbd6"/>
          <w:p>
            <w:pPr>
              <w:spacing w:before="180" w:after="0" w:line="240" w:lineRule="auto"/>
              <w:jc w:val="center"/>
            </w:pPr>
            <w:r>
              <w:rPr>
                <w:rFonts w:ascii="Arial" w:hAnsi="Arial"/>
                <w:color w:val="000000"/>
                <w:sz w:val="18"/>
              </w:rPr>
              <w:t>1/1</w:t>
            </w:r>
          </w:p>
          <w:bookmarkEnd w:id="14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5" w:name="para_bff1513c_8d26_44e5_9edc_353835fcfc"/>
          <w:p>
            <w:pPr>
              <w:spacing w:before="180" w:after="0" w:line="240" w:lineRule="auto"/>
            </w:pPr>
            <w:r>
              <w:rPr>
                <w:rFonts w:ascii="Arial" w:hAnsi="Arial"/>
                <w:color w:val="000000"/>
                <w:sz w:val="18"/>
              </w:rPr>
              <w:t>&gt;Beam Name</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86d11f57_6cfc_4327_b472_b5a7da0003"/>
          <w:p>
            <w:pPr>
              <w:spacing w:before="180" w:after="0" w:line="240" w:lineRule="auto"/>
              <w:jc w:val="center"/>
            </w:pPr>
            <w:r>
              <w:rPr>
                <w:rFonts w:ascii="Arial" w:hAnsi="Arial"/>
                <w:color w:val="000000"/>
                <w:sz w:val="18"/>
              </w:rPr>
              <w:t>(300A,00C2)</w:t>
            </w:r>
          </w:p>
          <w:bookmarkEnd w:id="14896"/>
        </w:tc>
        <w:tc>
          <w:tcPr>
            <w:tcBorders>
              <w:bottom w:val="single" w:sz="4" w:color="000000"/>
              <w:right w:val="single" w:sz="4" w:color="000000"/>
            </w:tcBorders>
            <w:tcMar>
              <w:top w:w="40" w:type="dxa"/>
              <w:left w:w="40" w:type="dxa"/>
              <w:bottom w:w="40" w:type="dxa"/>
              <w:right w:w="40" w:type="dxa"/>
            </w:tcMar>
            <w:vAlign w:val="top"/>
          </w:tcPr>
          <w:bookmarkStart w:id="14897" w:name="para_917d04d9_c16d_4a4f_98ad_9c28e50e97"/>
          <w:p>
            <w:pPr>
              <w:spacing w:before="180" w:after="0" w:line="240" w:lineRule="auto"/>
              <w:jc w:val="center"/>
            </w:pPr>
            <w:r>
              <w:rPr>
                <w:rFonts w:ascii="Arial" w:hAnsi="Arial"/>
                <w:color w:val="000000"/>
                <w:sz w:val="18"/>
              </w:rPr>
              <w:t>-/-</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8f18fe50_1451_48c0_960d_68dfe81e70"/>
          <w:p>
            <w:pPr>
              <w:spacing w:before="180" w:after="0" w:line="240" w:lineRule="auto"/>
              <w:jc w:val="center"/>
            </w:pPr>
            <w:r>
              <w:rPr>
                <w:rFonts w:ascii="Arial" w:hAnsi="Arial"/>
                <w:color w:val="000000"/>
                <w:sz w:val="18"/>
              </w:rPr>
              <w:t>3/3</w:t>
            </w:r>
          </w:p>
          <w:bookmarkEnd w:id="14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9" w:name="para_7c6b65ca_f940_4d58_bfcd_c69aebacee"/>
          <w:p>
            <w:pPr>
              <w:spacing w:before="180" w:after="0" w:line="240" w:lineRule="auto"/>
            </w:pPr>
            <w:r>
              <w:rPr>
                <w:rFonts w:ascii="Arial" w:hAnsi="Arial"/>
                <w:color w:val="000000"/>
                <w:sz w:val="18"/>
              </w:rPr>
              <w:t>&gt;Radiation Type</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07184f03_229f_4399_b8a2_9396ea28c4"/>
          <w:p>
            <w:pPr>
              <w:spacing w:before="180" w:after="0" w:line="240" w:lineRule="auto"/>
              <w:jc w:val="center"/>
            </w:pPr>
            <w:r>
              <w:rPr>
                <w:rFonts w:ascii="Arial" w:hAnsi="Arial"/>
                <w:color w:val="000000"/>
                <w:sz w:val="18"/>
              </w:rPr>
              <w:t>(300A,00C6)</w:t>
            </w:r>
          </w:p>
          <w:bookmarkEnd w:id="14900"/>
        </w:tc>
        <w:tc>
          <w:tcPr>
            <w:tcBorders>
              <w:bottom w:val="single" w:sz="4" w:color="000000"/>
              <w:right w:val="single" w:sz="4" w:color="000000"/>
            </w:tcBorders>
            <w:tcMar>
              <w:top w:w="40" w:type="dxa"/>
              <w:left w:w="40" w:type="dxa"/>
              <w:bottom w:w="40" w:type="dxa"/>
              <w:right w:w="40" w:type="dxa"/>
            </w:tcMar>
            <w:vAlign w:val="top"/>
          </w:tcPr>
          <w:bookmarkStart w:id="14901" w:name="para_587d5175_14a1_4db9_8fd3_cd4abef156"/>
          <w:p>
            <w:pPr>
              <w:spacing w:before="180" w:after="0" w:line="240" w:lineRule="auto"/>
              <w:jc w:val="center"/>
            </w:pPr>
            <w:r>
              <w:rPr>
                <w:rFonts w:ascii="Arial" w:hAnsi="Arial"/>
                <w:color w:val="000000"/>
                <w:sz w:val="18"/>
              </w:rPr>
              <w:t>-/-</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726dd46c_700c_442d_b4b5_6a4414f3e4"/>
          <w:p>
            <w:pPr>
              <w:spacing w:before="180" w:after="0" w:line="240" w:lineRule="auto"/>
              <w:jc w:val="center"/>
            </w:pPr>
            <w:r>
              <w:rPr>
                <w:rFonts w:ascii="Arial" w:hAnsi="Arial"/>
                <w:color w:val="000000"/>
                <w:sz w:val="18"/>
              </w:rPr>
              <w:t>1/1</w:t>
            </w:r>
          </w:p>
          <w:bookmarkEnd w:id="14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3" w:name="para_2f9a332c_5b5c_45fc_b795_2fc5d921db"/>
          <w:p>
            <w:pPr>
              <w:spacing w:before="180" w:after="0" w:line="240" w:lineRule="auto"/>
            </w:pPr>
            <w:r>
              <w:rPr>
                <w:rFonts w:ascii="Arial" w:hAnsi="Arial"/>
                <w:color w:val="000000"/>
                <w:sz w:val="18"/>
              </w:rPr>
              <w:t>&gt;Number of Wedges</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e7fea30d_ca79_43f4_b25e_4c5a51c8b6"/>
          <w:p>
            <w:pPr>
              <w:spacing w:before="180" w:after="0" w:line="240" w:lineRule="auto"/>
              <w:jc w:val="center"/>
            </w:pPr>
            <w:r>
              <w:rPr>
                <w:rFonts w:ascii="Arial" w:hAnsi="Arial"/>
                <w:color w:val="000000"/>
                <w:sz w:val="18"/>
              </w:rPr>
              <w:t>(300A,00D0)</w:t>
            </w:r>
          </w:p>
          <w:bookmarkEnd w:id="14904"/>
        </w:tc>
        <w:tc>
          <w:tcPr>
            <w:tcBorders>
              <w:bottom w:val="single" w:sz="4" w:color="000000"/>
              <w:right w:val="single" w:sz="4" w:color="000000"/>
            </w:tcBorders>
            <w:tcMar>
              <w:top w:w="40" w:type="dxa"/>
              <w:left w:w="40" w:type="dxa"/>
              <w:bottom w:w="40" w:type="dxa"/>
              <w:right w:w="40" w:type="dxa"/>
            </w:tcMar>
            <w:vAlign w:val="top"/>
          </w:tcPr>
          <w:bookmarkStart w:id="14905" w:name="para_e3de81fb_8074_4bff_a50e_4286d7cd02"/>
          <w:p>
            <w:pPr>
              <w:spacing w:before="180" w:after="0" w:line="240" w:lineRule="auto"/>
              <w:jc w:val="center"/>
            </w:pPr>
            <w:r>
              <w:rPr>
                <w:rFonts w:ascii="Arial" w:hAnsi="Arial"/>
                <w:color w:val="000000"/>
                <w:sz w:val="18"/>
              </w:rPr>
              <w:t>-/-</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02ee85d4_b2ff_4b57_aba5_616663100b"/>
          <w:p>
            <w:pPr>
              <w:spacing w:before="180" w:after="0" w:line="240" w:lineRule="auto"/>
              <w:jc w:val="center"/>
            </w:pPr>
            <w:r>
              <w:rPr>
                <w:rFonts w:ascii="Arial" w:hAnsi="Arial"/>
                <w:color w:val="000000"/>
                <w:sz w:val="18"/>
              </w:rPr>
              <w:t>1/1</w:t>
            </w:r>
          </w:p>
          <w:bookmarkEnd w:id="14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7" w:name="para_421b0bde_3068_4979_8d6a_f96acebb38"/>
          <w:p>
            <w:pPr>
              <w:spacing w:before="180" w:after="0" w:line="240" w:lineRule="auto"/>
            </w:pPr>
            <w:r>
              <w:rPr>
                <w:rFonts w:ascii="Arial" w:hAnsi="Arial"/>
                <w:color w:val="000000"/>
                <w:sz w:val="18"/>
              </w:rPr>
              <w:t>&gt;Number of Compensators</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fcfead22_c55e_44be_a4f0_50a292e617"/>
          <w:p>
            <w:pPr>
              <w:spacing w:before="180" w:after="0" w:line="240" w:lineRule="auto"/>
              <w:jc w:val="center"/>
            </w:pPr>
            <w:r>
              <w:rPr>
                <w:rFonts w:ascii="Arial" w:hAnsi="Arial"/>
                <w:color w:val="000000"/>
                <w:sz w:val="18"/>
              </w:rPr>
              <w:t>(300A,00E0)</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12e4b3a8_3b79_41ad_be86_c5118aea0a"/>
          <w:p>
            <w:pPr>
              <w:spacing w:before="180" w:after="0" w:line="240" w:lineRule="auto"/>
              <w:jc w:val="center"/>
            </w:pPr>
            <w:r>
              <w:rPr>
                <w:rFonts w:ascii="Arial" w:hAnsi="Arial"/>
                <w:color w:val="000000"/>
                <w:sz w:val="18"/>
              </w:rPr>
              <w:t>-/-</w:t>
            </w:r>
          </w:p>
          <w:bookmarkEnd w:id="14909"/>
        </w:tc>
        <w:tc>
          <w:tcPr>
            <w:tcBorders>
              <w:bottom w:val="single" w:sz="4" w:color="000000"/>
              <w:right w:val="single" w:sz="4" w:color="000000"/>
            </w:tcBorders>
            <w:tcMar>
              <w:top w:w="40" w:type="dxa"/>
              <w:left w:w="40" w:type="dxa"/>
              <w:bottom w:w="40" w:type="dxa"/>
              <w:right w:w="40" w:type="dxa"/>
            </w:tcMar>
            <w:vAlign w:val="top"/>
          </w:tcPr>
          <w:bookmarkStart w:id="14910" w:name="para_c244c0fa_2d12_4b24_98ed_e2e950a108"/>
          <w:p>
            <w:pPr>
              <w:spacing w:before="180" w:after="0" w:line="240" w:lineRule="auto"/>
              <w:jc w:val="center"/>
            </w:pPr>
            <w:r>
              <w:rPr>
                <w:rFonts w:ascii="Arial" w:hAnsi="Arial"/>
                <w:color w:val="000000"/>
                <w:sz w:val="18"/>
              </w:rPr>
              <w:t>1/1</w:t>
            </w:r>
          </w:p>
          <w:bookmarkEnd w:id="14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1" w:name="para_3cb9dc3e_8ce5_4169_b37d_b70c667217"/>
          <w:p>
            <w:pPr>
              <w:spacing w:before="180" w:after="0" w:line="240" w:lineRule="auto"/>
            </w:pPr>
            <w:r>
              <w:rPr>
                <w:rFonts w:ascii="Arial" w:hAnsi="Arial"/>
                <w:color w:val="000000"/>
                <w:sz w:val="18"/>
              </w:rPr>
              <w:t>&gt;Number of Boli</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be34a132_c29a_4d7b_8e29_9b502464d4"/>
          <w:p>
            <w:pPr>
              <w:spacing w:before="180" w:after="0" w:line="240" w:lineRule="auto"/>
              <w:jc w:val="center"/>
            </w:pPr>
            <w:r>
              <w:rPr>
                <w:rFonts w:ascii="Arial" w:hAnsi="Arial"/>
                <w:color w:val="000000"/>
                <w:sz w:val="18"/>
              </w:rPr>
              <w:t>(300A,00ED)</w:t>
            </w:r>
          </w:p>
          <w:bookmarkEnd w:id="14912"/>
        </w:tc>
        <w:tc>
          <w:tcPr>
            <w:tcBorders>
              <w:bottom w:val="single" w:sz="4" w:color="000000"/>
              <w:right w:val="single" w:sz="4" w:color="000000"/>
            </w:tcBorders>
            <w:tcMar>
              <w:top w:w="40" w:type="dxa"/>
              <w:left w:w="40" w:type="dxa"/>
              <w:bottom w:w="40" w:type="dxa"/>
              <w:right w:w="40" w:type="dxa"/>
            </w:tcMar>
            <w:vAlign w:val="top"/>
          </w:tcPr>
          <w:bookmarkStart w:id="14913" w:name="para_54986910_1f01_4f89_9382_f82076d887"/>
          <w:p>
            <w:pPr>
              <w:spacing w:before="180" w:after="0" w:line="240" w:lineRule="auto"/>
              <w:jc w:val="center"/>
            </w:pPr>
            <w:r>
              <w:rPr>
                <w:rFonts w:ascii="Arial" w:hAnsi="Arial"/>
                <w:color w:val="000000"/>
                <w:sz w:val="18"/>
              </w:rPr>
              <w:t>-/-</w:t>
            </w:r>
          </w:p>
          <w:bookmarkEnd w:id="14913"/>
        </w:tc>
        <w:tc>
          <w:tcPr>
            <w:tcBorders>
              <w:bottom w:val="single" w:sz="4" w:color="000000"/>
              <w:right w:val="single" w:sz="4" w:color="000000"/>
            </w:tcBorders>
            <w:tcMar>
              <w:top w:w="40" w:type="dxa"/>
              <w:left w:w="40" w:type="dxa"/>
              <w:bottom w:w="40" w:type="dxa"/>
              <w:right w:w="40" w:type="dxa"/>
            </w:tcMar>
            <w:vAlign w:val="top"/>
          </w:tcPr>
          <w:bookmarkStart w:id="14914" w:name="para_4b85e747_1a00_4a45_b858_23b7ef99e5"/>
          <w:p>
            <w:pPr>
              <w:spacing w:before="180" w:after="0" w:line="240" w:lineRule="auto"/>
              <w:jc w:val="center"/>
            </w:pPr>
            <w:r>
              <w:rPr>
                <w:rFonts w:ascii="Arial" w:hAnsi="Arial"/>
                <w:color w:val="000000"/>
                <w:sz w:val="18"/>
              </w:rPr>
              <w:t>1/1</w:t>
            </w:r>
          </w:p>
          <w:bookmarkEnd w:id="14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5" w:name="para_2215ab84_6496_419d_bccf_10dcce728d"/>
          <w:p>
            <w:pPr>
              <w:spacing w:before="180" w:after="0" w:line="240" w:lineRule="auto"/>
            </w:pPr>
            <w:r>
              <w:rPr>
                <w:rFonts w:ascii="Arial" w:hAnsi="Arial"/>
                <w:color w:val="000000"/>
                <w:sz w:val="18"/>
              </w:rPr>
              <w:t>&gt;Number of Blocks</w:t>
            </w:r>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a1777dfe_6e83_48b6_ac52_912c3a7dd0"/>
          <w:p>
            <w:pPr>
              <w:spacing w:before="180" w:after="0" w:line="240" w:lineRule="auto"/>
              <w:jc w:val="center"/>
            </w:pPr>
            <w:r>
              <w:rPr>
                <w:rFonts w:ascii="Arial" w:hAnsi="Arial"/>
                <w:color w:val="000000"/>
                <w:sz w:val="18"/>
              </w:rPr>
              <w:t>(300A,00F0)</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f96a213f_7e23_4056_b0b8_41a0929465"/>
          <w:p>
            <w:pPr>
              <w:spacing w:before="180" w:after="0" w:line="240" w:lineRule="auto"/>
              <w:jc w:val="center"/>
            </w:pPr>
            <w:r>
              <w:rPr>
                <w:rFonts w:ascii="Arial" w:hAnsi="Arial"/>
                <w:color w:val="000000"/>
                <w:sz w:val="18"/>
              </w:rPr>
              <w:t>-/-</w:t>
            </w:r>
          </w:p>
          <w:bookmarkEnd w:id="14917"/>
        </w:tc>
        <w:tc>
          <w:tcPr>
            <w:tcBorders>
              <w:bottom w:val="single" w:sz="4" w:color="000000"/>
              <w:right w:val="single" w:sz="4" w:color="000000"/>
            </w:tcBorders>
            <w:tcMar>
              <w:top w:w="40" w:type="dxa"/>
              <w:left w:w="40" w:type="dxa"/>
              <w:bottom w:w="40" w:type="dxa"/>
              <w:right w:w="40" w:type="dxa"/>
            </w:tcMar>
            <w:vAlign w:val="top"/>
          </w:tcPr>
          <w:bookmarkStart w:id="14918" w:name="para_807f475d_a5b2_4108_90a7_45fbee77f4"/>
          <w:p>
            <w:pPr>
              <w:spacing w:before="180" w:after="0" w:line="240" w:lineRule="auto"/>
              <w:jc w:val="center"/>
            </w:pPr>
            <w:r>
              <w:rPr>
                <w:rFonts w:ascii="Arial" w:hAnsi="Arial"/>
                <w:color w:val="000000"/>
                <w:sz w:val="18"/>
              </w:rPr>
              <w:t>1/1</w:t>
            </w:r>
          </w:p>
          <w:bookmarkEnd w:id="14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9" w:name="para_0c5f697f_a4ae_4681_baec_a1a35d8ce4"/>
          <w:p>
            <w:pPr>
              <w:spacing w:before="180" w:after="0" w:line="240" w:lineRule="auto"/>
            </w:pPr>
            <w:r>
              <w:rPr>
                <w:rFonts w:ascii="Arial" w:hAnsi="Arial"/>
                <w:color w:val="000000"/>
                <w:sz w:val="18"/>
              </w:rPr>
              <w:t>&gt;Applicator Sequence</w:t>
            </w:r>
          </w:p>
          <w:bookmarkEnd w:id="14919"/>
        </w:tc>
        <w:tc>
          <w:tcPr>
            <w:tcBorders>
              <w:bottom w:val="single" w:sz="4" w:color="000000"/>
              <w:right w:val="single" w:sz="4" w:color="000000"/>
            </w:tcBorders>
            <w:tcMar>
              <w:top w:w="40" w:type="dxa"/>
              <w:left w:w="40" w:type="dxa"/>
              <w:bottom w:w="40" w:type="dxa"/>
              <w:right w:w="40" w:type="dxa"/>
            </w:tcMar>
            <w:vAlign w:val="top"/>
          </w:tcPr>
          <w:bookmarkStart w:id="14920" w:name="para_5028d305_f4b4_4acc_9a96_d318c45a92"/>
          <w:p>
            <w:pPr>
              <w:spacing w:before="180" w:after="0" w:line="240" w:lineRule="auto"/>
              <w:jc w:val="center"/>
            </w:pPr>
            <w:r>
              <w:rPr>
                <w:rFonts w:ascii="Arial" w:hAnsi="Arial"/>
                <w:color w:val="000000"/>
                <w:sz w:val="18"/>
              </w:rPr>
              <w:t>(300A,0107)</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1a1bebe7_fce6_4ac0_9c1e_6f78f8ca2a"/>
          <w:p>
            <w:pPr>
              <w:spacing w:before="180" w:after="0" w:line="240" w:lineRule="auto"/>
              <w:jc w:val="center"/>
            </w:pPr>
            <w:r>
              <w:rPr>
                <w:rFonts w:ascii="Arial" w:hAnsi="Arial"/>
                <w:color w:val="000000"/>
                <w:sz w:val="18"/>
              </w:rPr>
              <w:t>-/-</w:t>
            </w:r>
          </w:p>
          <w:bookmarkEnd w:id="14921"/>
        </w:tc>
        <w:tc>
          <w:tcPr>
            <w:tcBorders>
              <w:bottom w:val="single" w:sz="4" w:color="000000"/>
              <w:right w:val="single" w:sz="4" w:color="000000"/>
            </w:tcBorders>
            <w:tcMar>
              <w:top w:w="40" w:type="dxa"/>
              <w:left w:w="40" w:type="dxa"/>
              <w:bottom w:w="40" w:type="dxa"/>
              <w:right w:w="40" w:type="dxa"/>
            </w:tcMar>
            <w:vAlign w:val="top"/>
          </w:tcPr>
          <w:bookmarkStart w:id="14922" w:name="para_29dbab78_36d3_4960_9d6a_e68007c0df"/>
          <w:p>
            <w:pPr>
              <w:spacing w:before="180" w:after="0" w:line="240" w:lineRule="auto"/>
              <w:jc w:val="center"/>
            </w:pPr>
            <w:r>
              <w:rPr>
                <w:rFonts w:ascii="Arial" w:hAnsi="Arial"/>
                <w:color w:val="000000"/>
                <w:sz w:val="18"/>
              </w:rPr>
              <w:t>2C/2C</w:t>
            </w:r>
          </w:p>
          <w:bookmarkEnd w:id="14922"/>
          <w:bookmarkStart w:id="14923" w:name="para_f3541425_5341_4578_ad50_c32eeac2f1"/>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4" w:name="para_c7200277_88ab_4caa_84ee_156b6b777a"/>
          <w:p>
            <w:pPr>
              <w:spacing w:before="180" w:after="0" w:line="240" w:lineRule="auto"/>
            </w:pPr>
            <w:r>
              <w:rPr>
                <w:rFonts w:ascii="Arial" w:hAnsi="Arial"/>
                <w:color w:val="000000"/>
                <w:sz w:val="18"/>
              </w:rPr>
              <w:t>&gt;&gt;Accessory Code</w:t>
            </w:r>
          </w:p>
          <w:bookmarkEnd w:id="14924"/>
        </w:tc>
        <w:tc>
          <w:tcPr>
            <w:tcBorders>
              <w:bottom w:val="single" w:sz="4" w:color="000000"/>
              <w:right w:val="single" w:sz="4" w:color="000000"/>
            </w:tcBorders>
            <w:tcMar>
              <w:top w:w="40" w:type="dxa"/>
              <w:left w:w="40" w:type="dxa"/>
              <w:bottom w:w="40" w:type="dxa"/>
              <w:right w:w="40" w:type="dxa"/>
            </w:tcMar>
            <w:vAlign w:val="top"/>
          </w:tcPr>
          <w:bookmarkStart w:id="14925" w:name="para_ee303f06_6f29_4a22_9cff_7d46039d51"/>
          <w:p>
            <w:pPr>
              <w:spacing w:before="180" w:after="0" w:line="240" w:lineRule="auto"/>
              <w:jc w:val="center"/>
            </w:pPr>
            <w:r>
              <w:rPr>
                <w:rFonts w:ascii="Arial" w:hAnsi="Arial"/>
                <w:color w:val="000000"/>
                <w:sz w:val="18"/>
              </w:rPr>
              <w:t>(300A,00F9)</w:t>
            </w:r>
          </w:p>
          <w:bookmarkEnd w:id="14925"/>
        </w:tc>
        <w:tc>
          <w:tcPr>
            <w:tcBorders>
              <w:bottom w:val="single" w:sz="4" w:color="000000"/>
              <w:right w:val="single" w:sz="4" w:color="000000"/>
            </w:tcBorders>
            <w:tcMar>
              <w:top w:w="40" w:type="dxa"/>
              <w:left w:w="40" w:type="dxa"/>
              <w:bottom w:w="40" w:type="dxa"/>
              <w:right w:w="40" w:type="dxa"/>
            </w:tcMar>
            <w:vAlign w:val="top"/>
          </w:tcPr>
          <w:bookmarkStart w:id="14926" w:name="para_ce849e06_42a7_4c24_81dd_dea760d24f"/>
          <w:p>
            <w:pPr>
              <w:spacing w:before="180" w:after="0" w:line="240" w:lineRule="auto"/>
              <w:jc w:val="center"/>
            </w:pPr>
            <w:r>
              <w:rPr>
                <w:rFonts w:ascii="Arial" w:hAnsi="Arial"/>
                <w:color w:val="000000"/>
                <w:sz w:val="18"/>
              </w:rPr>
              <w:t>-/-</w:t>
            </w:r>
          </w:p>
          <w:bookmarkEnd w:id="14926"/>
        </w:tc>
        <w:tc>
          <w:tcPr>
            <w:tcBorders>
              <w:bottom w:val="single" w:sz="4" w:color="000000"/>
              <w:right w:val="single" w:sz="4" w:color="000000"/>
            </w:tcBorders>
            <w:tcMar>
              <w:top w:w="40" w:type="dxa"/>
              <w:left w:w="40" w:type="dxa"/>
              <w:bottom w:w="40" w:type="dxa"/>
              <w:right w:w="40" w:type="dxa"/>
            </w:tcMar>
            <w:vAlign w:val="top"/>
          </w:tcPr>
          <w:bookmarkStart w:id="14927" w:name="para_0dd733a5_e704_45f0_b927_01cb09f1d2"/>
          <w:p>
            <w:pPr>
              <w:spacing w:before="180" w:after="0" w:line="240" w:lineRule="auto"/>
              <w:jc w:val="center"/>
            </w:pPr>
            <w:r>
              <w:rPr>
                <w:rFonts w:ascii="Arial" w:hAnsi="Arial"/>
                <w:color w:val="000000"/>
                <w:sz w:val="18"/>
              </w:rPr>
              <w:t>3/3</w:t>
            </w:r>
          </w:p>
          <w:bookmarkEnd w:id="14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8" w:name="para_2c670eb2_5e70_4047_9570_1ee5311d63"/>
          <w:p>
            <w:pPr>
              <w:spacing w:before="180" w:after="0" w:line="240" w:lineRule="auto"/>
            </w:pPr>
            <w:r>
              <w:rPr>
                <w:rFonts w:ascii="Arial" w:hAnsi="Arial"/>
                <w:color w:val="000000"/>
                <w:sz w:val="18"/>
              </w:rPr>
              <w:t>&gt;&gt;Applicator ID</w:t>
            </w:r>
          </w:p>
          <w:bookmarkEnd w:id="14928"/>
        </w:tc>
        <w:tc>
          <w:tcPr>
            <w:tcBorders>
              <w:bottom w:val="single" w:sz="4" w:color="000000"/>
              <w:right w:val="single" w:sz="4" w:color="000000"/>
            </w:tcBorders>
            <w:tcMar>
              <w:top w:w="40" w:type="dxa"/>
              <w:left w:w="40" w:type="dxa"/>
              <w:bottom w:w="40" w:type="dxa"/>
              <w:right w:w="40" w:type="dxa"/>
            </w:tcMar>
            <w:vAlign w:val="top"/>
          </w:tcPr>
          <w:bookmarkStart w:id="14929" w:name="para_5e9bc22e_8345_4beb_ad6a_0da0281974"/>
          <w:p>
            <w:pPr>
              <w:spacing w:before="180" w:after="0" w:line="240" w:lineRule="auto"/>
              <w:jc w:val="center"/>
            </w:pPr>
            <w:r>
              <w:rPr>
                <w:rFonts w:ascii="Arial" w:hAnsi="Arial"/>
                <w:color w:val="000000"/>
                <w:sz w:val="18"/>
              </w:rPr>
              <w:t>(300A,0108)</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c796972b_7610_4275_ba35_2da26405af"/>
          <w:p>
            <w:pPr>
              <w:spacing w:before="180" w:after="0" w:line="240" w:lineRule="auto"/>
              <w:jc w:val="center"/>
            </w:pPr>
            <w:r>
              <w:rPr>
                <w:rFonts w:ascii="Arial" w:hAnsi="Arial"/>
                <w:color w:val="000000"/>
                <w:sz w:val="18"/>
              </w:rPr>
              <w:t>-/-</w:t>
            </w:r>
          </w:p>
          <w:bookmarkEnd w:id="14930"/>
        </w:tc>
        <w:tc>
          <w:tcPr>
            <w:tcBorders>
              <w:bottom w:val="single" w:sz="4" w:color="000000"/>
              <w:right w:val="single" w:sz="4" w:color="000000"/>
            </w:tcBorders>
            <w:tcMar>
              <w:top w:w="40" w:type="dxa"/>
              <w:left w:w="40" w:type="dxa"/>
              <w:bottom w:w="40" w:type="dxa"/>
              <w:right w:w="40" w:type="dxa"/>
            </w:tcMar>
            <w:vAlign w:val="top"/>
          </w:tcPr>
          <w:bookmarkStart w:id="14931" w:name="para_f75314c4_6e87_49f9_8956_ed2983854b"/>
          <w:p>
            <w:pPr>
              <w:spacing w:before="180" w:after="0" w:line="240" w:lineRule="auto"/>
              <w:jc w:val="center"/>
            </w:pPr>
            <w:r>
              <w:rPr>
                <w:rFonts w:ascii="Arial" w:hAnsi="Arial"/>
                <w:color w:val="000000"/>
                <w:sz w:val="18"/>
              </w:rPr>
              <w:t>3/3</w:t>
            </w:r>
          </w:p>
          <w:bookmarkEnd w:id="14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2" w:name="para_05acfc88_b0f5_4c75_b158_0af1b8a316"/>
          <w:p>
            <w:pPr>
              <w:spacing w:before="180" w:after="0" w:line="240" w:lineRule="auto"/>
            </w:pPr>
            <w:r>
              <w:rPr>
                <w:rFonts w:ascii="Arial" w:hAnsi="Arial"/>
                <w:color w:val="000000"/>
                <w:sz w:val="18"/>
              </w:rPr>
              <w:t>&gt;&gt;Applicator Type</w:t>
            </w:r>
          </w:p>
          <w:bookmarkEnd w:id="14932"/>
        </w:tc>
        <w:tc>
          <w:tcPr>
            <w:tcBorders>
              <w:bottom w:val="single" w:sz="4" w:color="000000"/>
              <w:right w:val="single" w:sz="4" w:color="000000"/>
            </w:tcBorders>
            <w:tcMar>
              <w:top w:w="40" w:type="dxa"/>
              <w:left w:w="40" w:type="dxa"/>
              <w:bottom w:w="40" w:type="dxa"/>
              <w:right w:w="40" w:type="dxa"/>
            </w:tcMar>
            <w:vAlign w:val="top"/>
          </w:tcPr>
          <w:bookmarkStart w:id="14933" w:name="para_7741ccaa_babc_400f_8c67_c5794d279b"/>
          <w:p>
            <w:pPr>
              <w:spacing w:before="180" w:after="0" w:line="240" w:lineRule="auto"/>
              <w:jc w:val="center"/>
            </w:pPr>
            <w:r>
              <w:rPr>
                <w:rFonts w:ascii="Arial" w:hAnsi="Arial"/>
                <w:color w:val="000000"/>
                <w:sz w:val="18"/>
              </w:rPr>
              <w:t>(300A,0109)</w:t>
            </w:r>
          </w:p>
          <w:bookmarkEnd w:id="14933"/>
        </w:tc>
        <w:tc>
          <w:tcPr>
            <w:tcBorders>
              <w:bottom w:val="single" w:sz="4" w:color="000000"/>
              <w:right w:val="single" w:sz="4" w:color="000000"/>
            </w:tcBorders>
            <w:tcMar>
              <w:top w:w="40" w:type="dxa"/>
              <w:left w:w="40" w:type="dxa"/>
              <w:bottom w:w="40" w:type="dxa"/>
              <w:right w:w="40" w:type="dxa"/>
            </w:tcMar>
            <w:vAlign w:val="top"/>
          </w:tcPr>
          <w:bookmarkStart w:id="14934" w:name="para_1d8e1034_814e_4d9a_9570_236f62b4a9"/>
          <w:p>
            <w:pPr>
              <w:spacing w:before="180" w:after="0" w:line="240" w:lineRule="auto"/>
              <w:jc w:val="center"/>
            </w:pPr>
            <w:r>
              <w:rPr>
                <w:rFonts w:ascii="Arial" w:hAnsi="Arial"/>
                <w:color w:val="000000"/>
                <w:sz w:val="18"/>
              </w:rPr>
              <w:t>-/-</w:t>
            </w:r>
          </w:p>
          <w:bookmarkEnd w:id="14934"/>
        </w:tc>
        <w:tc>
          <w:tcPr>
            <w:tcBorders>
              <w:bottom w:val="single" w:sz="4" w:color="000000"/>
              <w:right w:val="single" w:sz="4" w:color="000000"/>
            </w:tcBorders>
            <w:tcMar>
              <w:top w:w="40" w:type="dxa"/>
              <w:left w:w="40" w:type="dxa"/>
              <w:bottom w:w="40" w:type="dxa"/>
              <w:right w:w="40" w:type="dxa"/>
            </w:tcMar>
            <w:vAlign w:val="top"/>
          </w:tcPr>
          <w:bookmarkStart w:id="14935" w:name="para_703b0f6e_273e_4e50_a092_d9889657cd"/>
          <w:p>
            <w:pPr>
              <w:spacing w:before="180" w:after="0" w:line="240" w:lineRule="auto"/>
              <w:jc w:val="center"/>
            </w:pPr>
            <w:r>
              <w:rPr>
                <w:rFonts w:ascii="Arial" w:hAnsi="Arial"/>
                <w:color w:val="000000"/>
                <w:sz w:val="18"/>
              </w:rPr>
              <w:t>1/1</w:t>
            </w:r>
          </w:p>
          <w:bookmarkEnd w:id="14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6" w:name="para_37fd27da_0917_45d8_8c36_f9a0df5ce6"/>
          <w:p>
            <w:pPr>
              <w:spacing w:before="180" w:after="0" w:line="240" w:lineRule="auto"/>
            </w:pPr>
            <w:r>
              <w:rPr>
                <w:rFonts w:ascii="Arial" w:hAnsi="Arial"/>
                <w:color w:val="000000"/>
                <w:sz w:val="18"/>
              </w:rPr>
              <w:t>&gt;Number of Control Points</w:t>
            </w:r>
          </w:p>
          <w:bookmarkEnd w:id="14936"/>
        </w:tc>
        <w:tc>
          <w:tcPr>
            <w:tcBorders>
              <w:bottom w:val="single" w:sz="4" w:color="000000"/>
              <w:right w:val="single" w:sz="4" w:color="000000"/>
            </w:tcBorders>
            <w:tcMar>
              <w:top w:w="40" w:type="dxa"/>
              <w:left w:w="40" w:type="dxa"/>
              <w:bottom w:w="40" w:type="dxa"/>
              <w:right w:w="40" w:type="dxa"/>
            </w:tcMar>
            <w:vAlign w:val="top"/>
          </w:tcPr>
          <w:bookmarkStart w:id="14937" w:name="para_4632820f_a50d_4cb7_8309_3c80f3409d"/>
          <w:p>
            <w:pPr>
              <w:spacing w:before="180" w:after="0" w:line="240" w:lineRule="auto"/>
              <w:jc w:val="center"/>
            </w:pPr>
            <w:r>
              <w:rPr>
                <w:rFonts w:ascii="Arial" w:hAnsi="Arial"/>
                <w:color w:val="000000"/>
                <w:sz w:val="18"/>
              </w:rPr>
              <w:t>(300A,0110)</w:t>
            </w:r>
          </w:p>
          <w:bookmarkEnd w:id="14937"/>
        </w:tc>
        <w:tc>
          <w:tcPr>
            <w:tcBorders>
              <w:bottom w:val="single" w:sz="4" w:color="000000"/>
              <w:right w:val="single" w:sz="4" w:color="000000"/>
            </w:tcBorders>
            <w:tcMar>
              <w:top w:w="40" w:type="dxa"/>
              <w:left w:w="40" w:type="dxa"/>
              <w:bottom w:w="40" w:type="dxa"/>
              <w:right w:w="40" w:type="dxa"/>
            </w:tcMar>
            <w:vAlign w:val="top"/>
          </w:tcPr>
          <w:bookmarkStart w:id="14938" w:name="para_a2cda74a_bbe2_4523_b4c1_8450137000"/>
          <w:p>
            <w:pPr>
              <w:spacing w:before="180" w:after="0" w:line="240" w:lineRule="auto"/>
              <w:jc w:val="center"/>
            </w:pPr>
            <w:r>
              <w:rPr>
                <w:rFonts w:ascii="Arial" w:hAnsi="Arial"/>
                <w:color w:val="000000"/>
                <w:sz w:val="18"/>
              </w:rPr>
              <w:t>-/-</w:t>
            </w:r>
          </w:p>
          <w:bookmarkEnd w:id="14938"/>
        </w:tc>
        <w:tc>
          <w:tcPr>
            <w:tcBorders>
              <w:bottom w:val="single" w:sz="4" w:color="000000"/>
              <w:right w:val="single" w:sz="4" w:color="000000"/>
            </w:tcBorders>
            <w:tcMar>
              <w:top w:w="40" w:type="dxa"/>
              <w:left w:w="40" w:type="dxa"/>
              <w:bottom w:w="40" w:type="dxa"/>
              <w:right w:w="40" w:type="dxa"/>
            </w:tcMar>
            <w:vAlign w:val="top"/>
          </w:tcPr>
          <w:bookmarkStart w:id="14939" w:name="para_c74bf8e3_f295_45bb_b63e_940042a5f7"/>
          <w:p>
            <w:pPr>
              <w:spacing w:before="180" w:after="0" w:line="240" w:lineRule="auto"/>
              <w:jc w:val="center"/>
            </w:pPr>
            <w:r>
              <w:rPr>
                <w:rFonts w:ascii="Arial" w:hAnsi="Arial"/>
                <w:color w:val="000000"/>
                <w:sz w:val="18"/>
              </w:rPr>
              <w:t>1/1</w:t>
            </w:r>
          </w:p>
          <w:bookmarkEnd w:id="14939"/>
          <w:bookmarkStart w:id="14940" w:name="para_28839f8d_5b91_4d28_ad48_231059fa66"/>
          <w:p>
            <w:pPr>
              <w:spacing w:before="180" w:after="0" w:line="240" w:lineRule="auto"/>
              <w:jc w:val="center"/>
            </w:pPr>
            <w:r>
              <w:rPr>
                <w:rFonts w:ascii="Arial" w:hAnsi="Arial"/>
                <w:color w:val="000000"/>
                <w:sz w:val="18"/>
              </w:rPr>
              <w:t>(value shall be 1)</w:t>
            </w:r>
          </w:p>
          <w:bookmarkEnd w:id="14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1" w:name="para_d93d9d6e_3d70_4120_877f_f062deea75"/>
          <w:p>
            <w:pPr>
              <w:spacing w:before="180" w:after="0" w:line="240" w:lineRule="auto"/>
            </w:pPr>
            <w:r>
              <w:rPr>
                <w:rFonts w:ascii="Arial" w:hAnsi="Arial"/>
                <w:color w:val="000000"/>
                <w:sz w:val="18"/>
              </w:rPr>
              <w:t>&gt;Patient Setup Sequence</w:t>
            </w:r>
          </w:p>
          <w:bookmarkEnd w:id="14941"/>
        </w:tc>
        <w:tc>
          <w:tcPr>
            <w:tcBorders>
              <w:bottom w:val="single" w:sz="4" w:color="000000"/>
              <w:right w:val="single" w:sz="4" w:color="000000"/>
            </w:tcBorders>
            <w:tcMar>
              <w:top w:w="40" w:type="dxa"/>
              <w:left w:w="40" w:type="dxa"/>
              <w:bottom w:w="40" w:type="dxa"/>
              <w:right w:w="40" w:type="dxa"/>
            </w:tcMar>
            <w:vAlign w:val="top"/>
          </w:tcPr>
          <w:bookmarkStart w:id="14942" w:name="para_ec73c07e_787e_4312_942c_db9034f616"/>
          <w:p>
            <w:pPr>
              <w:spacing w:before="180" w:after="0" w:line="240" w:lineRule="auto"/>
              <w:jc w:val="center"/>
            </w:pPr>
            <w:r>
              <w:rPr>
                <w:rFonts w:ascii="Arial" w:hAnsi="Arial"/>
                <w:color w:val="000000"/>
                <w:sz w:val="18"/>
              </w:rPr>
              <w:t>(300A,0180)</w:t>
            </w:r>
          </w:p>
          <w:bookmarkEnd w:id="14942"/>
        </w:tc>
        <w:tc>
          <w:tcPr>
            <w:tcBorders>
              <w:bottom w:val="single" w:sz="4" w:color="000000"/>
              <w:right w:val="single" w:sz="4" w:color="000000"/>
            </w:tcBorders>
            <w:tcMar>
              <w:top w:w="40" w:type="dxa"/>
              <w:left w:w="40" w:type="dxa"/>
              <w:bottom w:w="40" w:type="dxa"/>
              <w:right w:w="40" w:type="dxa"/>
            </w:tcMar>
            <w:vAlign w:val="top"/>
          </w:tcPr>
          <w:bookmarkStart w:id="14943" w:name="para_5d82e428_6891_4122_96b0_bc4e502ea4"/>
          <w:p>
            <w:pPr>
              <w:spacing w:before="180" w:after="0" w:line="240" w:lineRule="auto"/>
              <w:jc w:val="center"/>
            </w:pPr>
            <w:r>
              <w:rPr>
                <w:rFonts w:ascii="Arial" w:hAnsi="Arial"/>
                <w:color w:val="000000"/>
                <w:sz w:val="18"/>
              </w:rPr>
              <w:t>-/-</w:t>
            </w:r>
          </w:p>
          <w:bookmarkEnd w:id="14943"/>
        </w:tc>
        <w:tc>
          <w:tcPr>
            <w:tcBorders>
              <w:bottom w:val="single" w:sz="4" w:color="000000"/>
              <w:right w:val="single" w:sz="4" w:color="000000"/>
            </w:tcBorders>
            <w:tcMar>
              <w:top w:w="40" w:type="dxa"/>
              <w:left w:w="40" w:type="dxa"/>
              <w:bottom w:w="40" w:type="dxa"/>
              <w:right w:w="40" w:type="dxa"/>
            </w:tcMar>
            <w:vAlign w:val="top"/>
          </w:tcPr>
          <w:bookmarkStart w:id="14944" w:name="para_5985c6e5_40ec_4dda_85e1_5792101206"/>
          <w:p>
            <w:pPr>
              <w:spacing w:before="180" w:after="0" w:line="240" w:lineRule="auto"/>
              <w:jc w:val="center"/>
            </w:pPr>
            <w:r>
              <w:rPr>
                <w:rFonts w:ascii="Arial" w:hAnsi="Arial"/>
                <w:color w:val="000000"/>
                <w:sz w:val="18"/>
              </w:rPr>
              <w:t>3/3</w:t>
            </w:r>
          </w:p>
          <w:bookmarkEnd w:id="14944"/>
          <w:bookmarkStart w:id="14945" w:name="para_9661315b_e453_4213_8f56_7d64955568"/>
          <w:p>
            <w:pPr>
              <w:spacing w:before="180" w:after="0" w:line="240" w:lineRule="auto"/>
              <w:jc w:val="center"/>
            </w:pPr>
            <w:r>
              <w:rPr>
                <w:rFonts w:ascii="Arial" w:hAnsi="Arial"/>
                <w:color w:val="000000"/>
                <w:sz w:val="18"/>
              </w:rPr>
              <w:t>(one or more Items may be included)</w:t>
            </w:r>
          </w:p>
          <w:bookmarkEnd w:id="14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6" w:name="para_d9b22d64_2067_4403_a85e_4490911a4a"/>
          <w:p>
            <w:pPr>
              <w:spacing w:before="180" w:after="0" w:line="240" w:lineRule="auto"/>
            </w:pPr>
            <w:r>
              <w:rPr>
                <w:rFonts w:ascii="Arial" w:hAnsi="Arial"/>
                <w:color w:val="000000"/>
                <w:sz w:val="18"/>
              </w:rPr>
              <w:t>&gt;&gt;Patient Setup Number</w:t>
            </w:r>
          </w:p>
          <w:bookmarkEnd w:id="14946"/>
        </w:tc>
        <w:tc>
          <w:tcPr>
            <w:tcBorders>
              <w:bottom w:val="single" w:sz="4" w:color="000000"/>
              <w:right w:val="single" w:sz="4" w:color="000000"/>
            </w:tcBorders>
            <w:tcMar>
              <w:top w:w="40" w:type="dxa"/>
              <w:left w:w="40" w:type="dxa"/>
              <w:bottom w:w="40" w:type="dxa"/>
              <w:right w:w="40" w:type="dxa"/>
            </w:tcMar>
            <w:vAlign w:val="top"/>
          </w:tcPr>
          <w:bookmarkStart w:id="14947" w:name="para_5e966fc7_ed4a_4379_9427_ac016c4100"/>
          <w:p>
            <w:pPr>
              <w:spacing w:before="180" w:after="0" w:line="240" w:lineRule="auto"/>
              <w:jc w:val="center"/>
            </w:pPr>
            <w:r>
              <w:rPr>
                <w:rFonts w:ascii="Arial" w:hAnsi="Arial"/>
                <w:color w:val="000000"/>
                <w:sz w:val="18"/>
              </w:rPr>
              <w:t>(300A,0182)</w:t>
            </w:r>
          </w:p>
          <w:bookmarkEnd w:id="14947"/>
        </w:tc>
        <w:tc>
          <w:tcPr>
            <w:tcBorders>
              <w:bottom w:val="single" w:sz="4" w:color="000000"/>
              <w:right w:val="single" w:sz="4" w:color="000000"/>
            </w:tcBorders>
            <w:tcMar>
              <w:top w:w="40" w:type="dxa"/>
              <w:left w:w="40" w:type="dxa"/>
              <w:bottom w:w="40" w:type="dxa"/>
              <w:right w:w="40" w:type="dxa"/>
            </w:tcMar>
            <w:vAlign w:val="top"/>
          </w:tcPr>
          <w:bookmarkStart w:id="14948" w:name="para_11e9c0d1_56bd_4249_aba9_f7be5a21a3"/>
          <w:p>
            <w:pPr>
              <w:spacing w:before="180" w:after="0" w:line="240" w:lineRule="auto"/>
              <w:jc w:val="center"/>
            </w:pPr>
            <w:r>
              <w:rPr>
                <w:rFonts w:ascii="Arial" w:hAnsi="Arial"/>
                <w:color w:val="000000"/>
                <w:sz w:val="18"/>
              </w:rPr>
              <w:t>-/-</w:t>
            </w:r>
          </w:p>
          <w:bookmarkEnd w:id="14948"/>
        </w:tc>
        <w:tc>
          <w:tcPr>
            <w:tcBorders>
              <w:bottom w:val="single" w:sz="4" w:color="000000"/>
              <w:right w:val="single" w:sz="4" w:color="000000"/>
            </w:tcBorders>
            <w:tcMar>
              <w:top w:w="40" w:type="dxa"/>
              <w:left w:w="40" w:type="dxa"/>
              <w:bottom w:w="40" w:type="dxa"/>
              <w:right w:w="40" w:type="dxa"/>
            </w:tcMar>
            <w:vAlign w:val="top"/>
          </w:tcPr>
          <w:bookmarkStart w:id="14949" w:name="para_8e48b710_b911_431b_88bb_2ac2f15c2c"/>
          <w:p>
            <w:pPr>
              <w:spacing w:before="180" w:after="0" w:line="240" w:lineRule="auto"/>
              <w:jc w:val="center"/>
            </w:pPr>
            <w:r>
              <w:rPr>
                <w:rFonts w:ascii="Arial" w:hAnsi="Arial"/>
                <w:color w:val="000000"/>
                <w:sz w:val="18"/>
              </w:rPr>
              <w:t>1/1</w:t>
            </w:r>
          </w:p>
          <w:bookmarkEnd w:id="14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0" w:name="para_eff4e37d_74ee_4422_9eb3_27bd92318b"/>
          <w:p>
            <w:pPr>
              <w:spacing w:before="180" w:after="0" w:line="240" w:lineRule="auto"/>
            </w:pPr>
            <w:r>
              <w:rPr>
                <w:rFonts w:ascii="Arial" w:hAnsi="Arial"/>
                <w:color w:val="000000"/>
                <w:sz w:val="18"/>
              </w:rPr>
              <w:t>&gt;&gt;Fixation Device Sequence</w:t>
            </w:r>
          </w:p>
          <w:bookmarkEnd w:id="14950"/>
        </w:tc>
        <w:tc>
          <w:tcPr>
            <w:tcBorders>
              <w:bottom w:val="single" w:sz="4" w:color="000000"/>
              <w:right w:val="single" w:sz="4" w:color="000000"/>
            </w:tcBorders>
            <w:tcMar>
              <w:top w:w="40" w:type="dxa"/>
              <w:left w:w="40" w:type="dxa"/>
              <w:bottom w:w="40" w:type="dxa"/>
              <w:right w:w="40" w:type="dxa"/>
            </w:tcMar>
            <w:vAlign w:val="top"/>
          </w:tcPr>
          <w:bookmarkStart w:id="14951" w:name="para_af20474e_ce7b_454e_9239_7254c68591"/>
          <w:p>
            <w:pPr>
              <w:spacing w:before="180" w:after="0" w:line="240" w:lineRule="auto"/>
              <w:jc w:val="center"/>
            </w:pPr>
            <w:r>
              <w:rPr>
                <w:rFonts w:ascii="Arial" w:hAnsi="Arial"/>
                <w:color w:val="000000"/>
                <w:sz w:val="18"/>
              </w:rPr>
              <w:t>(300A,0190)</w:t>
            </w:r>
          </w:p>
          <w:bookmarkEnd w:id="14951"/>
        </w:tc>
        <w:tc>
          <w:tcPr>
            <w:tcBorders>
              <w:bottom w:val="single" w:sz="4" w:color="000000"/>
              <w:right w:val="single" w:sz="4" w:color="000000"/>
            </w:tcBorders>
            <w:tcMar>
              <w:top w:w="40" w:type="dxa"/>
              <w:left w:w="40" w:type="dxa"/>
              <w:bottom w:w="40" w:type="dxa"/>
              <w:right w:w="40" w:type="dxa"/>
            </w:tcMar>
            <w:vAlign w:val="top"/>
          </w:tcPr>
          <w:bookmarkStart w:id="14952" w:name="para_598d54eb_1dad_4162_a758_e792110ad0"/>
          <w:p>
            <w:pPr>
              <w:spacing w:before="180" w:after="0" w:line="240" w:lineRule="auto"/>
              <w:jc w:val="center"/>
            </w:pPr>
            <w:r>
              <w:rPr>
                <w:rFonts w:ascii="Arial" w:hAnsi="Arial"/>
                <w:color w:val="000000"/>
                <w:sz w:val="18"/>
              </w:rPr>
              <w:t>-/-</w:t>
            </w:r>
          </w:p>
          <w:bookmarkEnd w:id="14952"/>
        </w:tc>
        <w:tc>
          <w:tcPr>
            <w:tcBorders>
              <w:bottom w:val="single" w:sz="4" w:color="000000"/>
              <w:right w:val="single" w:sz="4" w:color="000000"/>
            </w:tcBorders>
            <w:tcMar>
              <w:top w:w="40" w:type="dxa"/>
              <w:left w:w="40" w:type="dxa"/>
              <w:bottom w:w="40" w:type="dxa"/>
              <w:right w:w="40" w:type="dxa"/>
            </w:tcMar>
            <w:vAlign w:val="top"/>
          </w:tcPr>
          <w:bookmarkStart w:id="14953" w:name="para_7b679c30_9072_4e07_a31c_00734d43e4"/>
          <w:p>
            <w:pPr>
              <w:spacing w:before="180" w:after="0" w:line="240" w:lineRule="auto"/>
              <w:jc w:val="center"/>
            </w:pPr>
            <w:r>
              <w:rPr>
                <w:rFonts w:ascii="Arial" w:hAnsi="Arial"/>
                <w:color w:val="000000"/>
                <w:sz w:val="18"/>
              </w:rPr>
              <w:t>2C/2C</w:t>
            </w:r>
          </w:p>
          <w:bookmarkEnd w:id="14953"/>
          <w:bookmarkStart w:id="14954" w:name="para_7e8a086c_f2be_4c78_8b30_4514b29133"/>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4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5" w:name="para_c7d4fe8d_6e42_4151_b834_8cba8a6060"/>
          <w:p>
            <w:pPr>
              <w:spacing w:before="180" w:after="0" w:line="240" w:lineRule="auto"/>
            </w:pPr>
            <w:r>
              <w:rPr>
                <w:rFonts w:ascii="Arial" w:hAnsi="Arial"/>
                <w:color w:val="000000"/>
                <w:sz w:val="18"/>
              </w:rPr>
              <w:t>&gt;&gt;&gt;Accessory Code</w:t>
            </w:r>
          </w:p>
          <w:bookmarkEnd w:id="14955"/>
        </w:tc>
        <w:tc>
          <w:tcPr>
            <w:tcBorders>
              <w:bottom w:val="single" w:sz="4" w:color="000000"/>
              <w:right w:val="single" w:sz="4" w:color="000000"/>
            </w:tcBorders>
            <w:tcMar>
              <w:top w:w="40" w:type="dxa"/>
              <w:left w:w="40" w:type="dxa"/>
              <w:bottom w:w="40" w:type="dxa"/>
              <w:right w:w="40" w:type="dxa"/>
            </w:tcMar>
            <w:vAlign w:val="top"/>
          </w:tcPr>
          <w:bookmarkStart w:id="14956" w:name="para_465b12fe_84e8_43e4_bd7c_f8e7a1913a"/>
          <w:p>
            <w:pPr>
              <w:spacing w:before="180" w:after="0" w:line="240" w:lineRule="auto"/>
              <w:jc w:val="center"/>
            </w:pPr>
            <w:r>
              <w:rPr>
                <w:rFonts w:ascii="Arial" w:hAnsi="Arial"/>
                <w:color w:val="000000"/>
                <w:sz w:val="18"/>
              </w:rPr>
              <w:t>(300A,00F9)</w:t>
            </w:r>
          </w:p>
          <w:bookmarkEnd w:id="14956"/>
        </w:tc>
        <w:tc>
          <w:tcPr>
            <w:tcBorders>
              <w:bottom w:val="single" w:sz="4" w:color="000000"/>
              <w:right w:val="single" w:sz="4" w:color="000000"/>
            </w:tcBorders>
            <w:tcMar>
              <w:top w:w="40" w:type="dxa"/>
              <w:left w:w="40" w:type="dxa"/>
              <w:bottom w:w="40" w:type="dxa"/>
              <w:right w:w="40" w:type="dxa"/>
            </w:tcMar>
            <w:vAlign w:val="top"/>
          </w:tcPr>
          <w:bookmarkStart w:id="14957" w:name="para_5b81401a_ca9c_4748_940c_d90899103f"/>
          <w:p>
            <w:pPr>
              <w:spacing w:before="180" w:after="0" w:line="240" w:lineRule="auto"/>
              <w:jc w:val="center"/>
            </w:pPr>
            <w:r>
              <w:rPr>
                <w:rFonts w:ascii="Arial" w:hAnsi="Arial"/>
                <w:color w:val="000000"/>
                <w:sz w:val="18"/>
              </w:rPr>
              <w:t>-/-</w:t>
            </w:r>
          </w:p>
          <w:bookmarkEnd w:id="14957"/>
        </w:tc>
        <w:tc>
          <w:tcPr>
            <w:tcBorders>
              <w:bottom w:val="single" w:sz="4" w:color="000000"/>
              <w:right w:val="single" w:sz="4" w:color="000000"/>
            </w:tcBorders>
            <w:tcMar>
              <w:top w:w="40" w:type="dxa"/>
              <w:left w:w="40" w:type="dxa"/>
              <w:bottom w:w="40" w:type="dxa"/>
              <w:right w:w="40" w:type="dxa"/>
            </w:tcMar>
            <w:vAlign w:val="top"/>
          </w:tcPr>
          <w:bookmarkStart w:id="14958" w:name="para_2afae907_6353_4ce0_8c3f_f59c8873d1"/>
          <w:p>
            <w:pPr>
              <w:spacing w:before="180" w:after="0" w:line="240" w:lineRule="auto"/>
              <w:jc w:val="center"/>
            </w:pPr>
            <w:r>
              <w:rPr>
                <w:rFonts w:ascii="Arial" w:hAnsi="Arial"/>
                <w:color w:val="000000"/>
                <w:sz w:val="18"/>
              </w:rPr>
              <w:t>3/3</w:t>
            </w:r>
          </w:p>
          <w:bookmarkEnd w:id="14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9" w:name="para_9b123786_6989_43ea_879f_d1761c1bcb"/>
          <w:p>
            <w:pPr>
              <w:spacing w:before="180" w:after="0" w:line="240" w:lineRule="auto"/>
            </w:pPr>
            <w:r>
              <w:rPr>
                <w:rFonts w:ascii="Arial" w:hAnsi="Arial"/>
                <w:color w:val="000000"/>
                <w:sz w:val="18"/>
              </w:rPr>
              <w:t>&gt;&gt;&gt;Fixation Device Type</w:t>
            </w:r>
          </w:p>
          <w:bookmarkEnd w:id="14959"/>
        </w:tc>
        <w:tc>
          <w:tcPr>
            <w:tcBorders>
              <w:bottom w:val="single" w:sz="4" w:color="000000"/>
              <w:right w:val="single" w:sz="4" w:color="000000"/>
            </w:tcBorders>
            <w:tcMar>
              <w:top w:w="40" w:type="dxa"/>
              <w:left w:w="40" w:type="dxa"/>
              <w:bottom w:w="40" w:type="dxa"/>
              <w:right w:w="40" w:type="dxa"/>
            </w:tcMar>
            <w:vAlign w:val="top"/>
          </w:tcPr>
          <w:bookmarkStart w:id="14960" w:name="para_9c991dda_58d7_4a70_881b_3e236bb8fb"/>
          <w:p>
            <w:pPr>
              <w:spacing w:before="180" w:after="0" w:line="240" w:lineRule="auto"/>
              <w:jc w:val="center"/>
            </w:pPr>
            <w:r>
              <w:rPr>
                <w:rFonts w:ascii="Arial" w:hAnsi="Arial"/>
                <w:color w:val="000000"/>
                <w:sz w:val="18"/>
              </w:rPr>
              <w:t>(300A,0192)</w:t>
            </w:r>
          </w:p>
          <w:bookmarkEnd w:id="14960"/>
        </w:tc>
        <w:tc>
          <w:tcPr>
            <w:tcBorders>
              <w:bottom w:val="single" w:sz="4" w:color="000000"/>
              <w:right w:val="single" w:sz="4" w:color="000000"/>
            </w:tcBorders>
            <w:tcMar>
              <w:top w:w="40" w:type="dxa"/>
              <w:left w:w="40" w:type="dxa"/>
              <w:bottom w:w="40" w:type="dxa"/>
              <w:right w:w="40" w:type="dxa"/>
            </w:tcMar>
            <w:vAlign w:val="top"/>
          </w:tcPr>
          <w:bookmarkStart w:id="14961" w:name="para_2192e188_6af3_40e9_86c4_a611ccd1b3"/>
          <w:p>
            <w:pPr>
              <w:spacing w:before="180" w:after="0" w:line="240" w:lineRule="auto"/>
              <w:jc w:val="center"/>
            </w:pPr>
            <w:r>
              <w:rPr>
                <w:rFonts w:ascii="Arial" w:hAnsi="Arial"/>
                <w:color w:val="000000"/>
                <w:sz w:val="18"/>
              </w:rPr>
              <w:t>-/-</w:t>
            </w:r>
          </w:p>
          <w:bookmarkEnd w:id="14961"/>
        </w:tc>
        <w:tc>
          <w:tcPr>
            <w:tcBorders>
              <w:bottom w:val="single" w:sz="4" w:color="000000"/>
              <w:right w:val="single" w:sz="4" w:color="000000"/>
            </w:tcBorders>
            <w:tcMar>
              <w:top w:w="40" w:type="dxa"/>
              <w:left w:w="40" w:type="dxa"/>
              <w:bottom w:w="40" w:type="dxa"/>
              <w:right w:w="40" w:type="dxa"/>
            </w:tcMar>
            <w:vAlign w:val="top"/>
          </w:tcPr>
          <w:bookmarkStart w:id="14962" w:name="para_dc81e86b_61fc_4e18_bff8_a39231caa2"/>
          <w:p>
            <w:pPr>
              <w:spacing w:before="180" w:after="0" w:line="240" w:lineRule="auto"/>
              <w:jc w:val="center"/>
            </w:pPr>
            <w:r>
              <w:rPr>
                <w:rFonts w:ascii="Arial" w:hAnsi="Arial"/>
                <w:color w:val="000000"/>
                <w:sz w:val="18"/>
              </w:rPr>
              <w:t>1/1</w:t>
            </w:r>
          </w:p>
          <w:bookmarkEnd w:id="14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3" w:name="para_21fa36bc_bda1_4477_b42d_0236b21c11"/>
          <w:p>
            <w:pPr>
              <w:spacing w:before="180" w:after="0" w:line="240" w:lineRule="auto"/>
            </w:pPr>
            <w:r>
              <w:rPr>
                <w:rFonts w:ascii="Arial" w:hAnsi="Arial"/>
                <w:color w:val="000000"/>
                <w:sz w:val="18"/>
              </w:rPr>
              <w:t>&gt;Referenced Beam Number</w:t>
            </w:r>
          </w:p>
          <w:bookmarkEnd w:id="14963"/>
        </w:tc>
        <w:tc>
          <w:tcPr>
            <w:tcBorders>
              <w:bottom w:val="single" w:sz="4" w:color="000000"/>
              <w:right w:val="single" w:sz="4" w:color="000000"/>
            </w:tcBorders>
            <w:tcMar>
              <w:top w:w="40" w:type="dxa"/>
              <w:left w:w="40" w:type="dxa"/>
              <w:bottom w:w="40" w:type="dxa"/>
              <w:right w:w="40" w:type="dxa"/>
            </w:tcMar>
            <w:vAlign w:val="top"/>
          </w:tcPr>
          <w:bookmarkStart w:id="14964" w:name="para_5417fb16_fb5f_42ef_8b3d_65b8f3bb44"/>
          <w:p>
            <w:pPr>
              <w:spacing w:before="180" w:after="0" w:line="240" w:lineRule="auto"/>
              <w:jc w:val="center"/>
            </w:pPr>
            <w:r>
              <w:rPr>
                <w:rFonts w:ascii="Arial" w:hAnsi="Arial"/>
                <w:color w:val="000000"/>
                <w:sz w:val="18"/>
              </w:rPr>
              <w:t>(300C,0006)</w:t>
            </w:r>
          </w:p>
          <w:bookmarkEnd w:id="14964"/>
        </w:tc>
        <w:tc>
          <w:tcPr>
            <w:tcBorders>
              <w:bottom w:val="single" w:sz="4" w:color="000000"/>
              <w:right w:val="single" w:sz="4" w:color="000000"/>
            </w:tcBorders>
            <w:tcMar>
              <w:top w:w="40" w:type="dxa"/>
              <w:left w:w="40" w:type="dxa"/>
              <w:bottom w:w="40" w:type="dxa"/>
              <w:right w:w="40" w:type="dxa"/>
            </w:tcMar>
            <w:vAlign w:val="top"/>
          </w:tcPr>
          <w:bookmarkStart w:id="14965" w:name="para_84d332df_df43_4cc1_97c5_f0e877c908"/>
          <w:p>
            <w:pPr>
              <w:spacing w:before="180" w:after="0" w:line="240" w:lineRule="auto"/>
              <w:jc w:val="center"/>
            </w:pPr>
            <w:r>
              <w:rPr>
                <w:rFonts w:ascii="Arial" w:hAnsi="Arial"/>
                <w:color w:val="000000"/>
                <w:sz w:val="18"/>
              </w:rPr>
              <w:t>-/-</w:t>
            </w:r>
          </w:p>
          <w:bookmarkEnd w:id="14965"/>
        </w:tc>
        <w:tc>
          <w:tcPr>
            <w:tcBorders>
              <w:bottom w:val="single" w:sz="4" w:color="000000"/>
              <w:right w:val="single" w:sz="4" w:color="000000"/>
            </w:tcBorders>
            <w:tcMar>
              <w:top w:w="40" w:type="dxa"/>
              <w:left w:w="40" w:type="dxa"/>
              <w:bottom w:w="40" w:type="dxa"/>
              <w:right w:w="40" w:type="dxa"/>
            </w:tcMar>
            <w:vAlign w:val="top"/>
          </w:tcPr>
          <w:bookmarkStart w:id="14966" w:name="para_c26bab6e_4dd1_4f51_b77e_ca303c2da2"/>
          <w:p>
            <w:pPr>
              <w:spacing w:before="180" w:after="0" w:line="240" w:lineRule="auto"/>
              <w:jc w:val="center"/>
            </w:pPr>
            <w:r>
              <w:rPr>
                <w:rFonts w:ascii="Arial" w:hAnsi="Arial"/>
                <w:color w:val="000000"/>
                <w:sz w:val="18"/>
              </w:rPr>
              <w:t>1/1</w:t>
            </w:r>
          </w:p>
          <w:bookmarkEnd w:id="14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7" w:name="para_dbca5c6e_5159_4fc9_ab1c_2bdf230253"/>
          <w:p>
            <w:pPr>
              <w:spacing w:before="180" w:after="0" w:line="240" w:lineRule="auto"/>
            </w:pPr>
            <w:r>
              <w:rPr>
                <w:rFonts w:ascii="Arial" w:hAnsi="Arial"/>
                <w:color w:val="000000"/>
                <w:sz w:val="18"/>
              </w:rPr>
              <w:t>&gt;Referenced Bolus Sequence</w:t>
            </w:r>
          </w:p>
          <w:bookmarkEnd w:id="14967"/>
        </w:tc>
        <w:tc>
          <w:tcPr>
            <w:tcBorders>
              <w:bottom w:val="single" w:sz="4" w:color="000000"/>
              <w:right w:val="single" w:sz="4" w:color="000000"/>
            </w:tcBorders>
            <w:tcMar>
              <w:top w:w="40" w:type="dxa"/>
              <w:left w:w="40" w:type="dxa"/>
              <w:bottom w:w="40" w:type="dxa"/>
              <w:right w:w="40" w:type="dxa"/>
            </w:tcMar>
            <w:vAlign w:val="top"/>
          </w:tcPr>
          <w:bookmarkStart w:id="14968" w:name="para_2ffde606_30c7_4e58_b04f_c8c72c334e"/>
          <w:p>
            <w:pPr>
              <w:spacing w:before="180" w:after="0" w:line="240" w:lineRule="auto"/>
              <w:jc w:val="center"/>
            </w:pPr>
            <w:r>
              <w:rPr>
                <w:rFonts w:ascii="Arial" w:hAnsi="Arial"/>
                <w:color w:val="000000"/>
                <w:sz w:val="18"/>
              </w:rPr>
              <w:t>(300C,00B0)</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fbb43859_6b49_4f2f_8ee9_3da09fb455"/>
          <w:p>
            <w:pPr>
              <w:spacing w:before="180" w:after="0" w:line="240" w:lineRule="auto"/>
              <w:jc w:val="center"/>
            </w:pPr>
            <w:r>
              <w:rPr>
                <w:rFonts w:ascii="Arial" w:hAnsi="Arial"/>
                <w:color w:val="000000"/>
                <w:sz w:val="18"/>
              </w:rPr>
              <w:t>-/-</w:t>
            </w:r>
          </w:p>
          <w:bookmarkEnd w:id="14969"/>
        </w:tc>
        <w:tc>
          <w:tcPr>
            <w:tcBorders>
              <w:bottom w:val="single" w:sz="4" w:color="000000"/>
              <w:right w:val="single" w:sz="4" w:color="000000"/>
            </w:tcBorders>
            <w:tcMar>
              <w:top w:w="40" w:type="dxa"/>
              <w:left w:w="40" w:type="dxa"/>
              <w:bottom w:w="40" w:type="dxa"/>
              <w:right w:w="40" w:type="dxa"/>
            </w:tcMar>
            <w:vAlign w:val="top"/>
          </w:tcPr>
          <w:bookmarkStart w:id="14970" w:name="para_5614d877_368a_47d3_85fd_baa4b2b3bd"/>
          <w:p>
            <w:pPr>
              <w:spacing w:before="180" w:after="0" w:line="240" w:lineRule="auto"/>
              <w:jc w:val="center"/>
            </w:pPr>
            <w:r>
              <w:rPr>
                <w:rFonts w:ascii="Arial" w:hAnsi="Arial"/>
                <w:color w:val="000000"/>
                <w:sz w:val="18"/>
              </w:rPr>
              <w:t>2C/2C</w:t>
            </w:r>
          </w:p>
          <w:bookmarkEnd w:id="14970"/>
          <w:bookmarkStart w:id="14971" w:name="para_6f42e001_a970_4a29_907e_d2bfc9ad72"/>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4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2" w:name="para_27a1e4f0_b8b1_41c5_9d1d_38266fd049"/>
          <w:p>
            <w:pPr>
              <w:spacing w:before="180" w:after="0" w:line="240" w:lineRule="auto"/>
            </w:pPr>
            <w:r>
              <w:rPr>
                <w:rFonts w:ascii="Arial" w:hAnsi="Arial"/>
                <w:color w:val="000000"/>
                <w:sz w:val="18"/>
              </w:rPr>
              <w:t>&gt;&gt;Referenced ROI Number</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dd66c185_2a62_4cbf_b394_b8d538107b"/>
          <w:p>
            <w:pPr>
              <w:spacing w:before="180" w:after="0" w:line="240" w:lineRule="auto"/>
              <w:jc w:val="center"/>
            </w:pPr>
            <w:r>
              <w:rPr>
                <w:rFonts w:ascii="Arial" w:hAnsi="Arial"/>
                <w:color w:val="000000"/>
                <w:sz w:val="18"/>
              </w:rPr>
              <w:t>(3006,0084)</w:t>
            </w:r>
          </w:p>
          <w:bookmarkEnd w:id="14973"/>
        </w:tc>
        <w:tc>
          <w:tcPr>
            <w:tcBorders>
              <w:bottom w:val="single" w:sz="4" w:color="000000"/>
              <w:right w:val="single" w:sz="4" w:color="000000"/>
            </w:tcBorders>
            <w:tcMar>
              <w:top w:w="40" w:type="dxa"/>
              <w:left w:w="40" w:type="dxa"/>
              <w:bottom w:w="40" w:type="dxa"/>
              <w:right w:w="40" w:type="dxa"/>
            </w:tcMar>
            <w:vAlign w:val="top"/>
          </w:tcPr>
          <w:bookmarkStart w:id="14974" w:name="para_638cf23b_8654_4446_b6f4_8b28aa131b"/>
          <w:p>
            <w:pPr>
              <w:spacing w:before="180" w:after="0" w:line="240" w:lineRule="auto"/>
              <w:jc w:val="center"/>
            </w:pPr>
            <w:r>
              <w:rPr>
                <w:rFonts w:ascii="Arial" w:hAnsi="Arial"/>
                <w:color w:val="000000"/>
                <w:sz w:val="18"/>
              </w:rPr>
              <w:t>-/-</w:t>
            </w:r>
          </w:p>
          <w:bookmarkEnd w:id="14974"/>
        </w:tc>
        <w:tc>
          <w:tcPr>
            <w:tcBorders>
              <w:bottom w:val="single" w:sz="4" w:color="000000"/>
              <w:right w:val="single" w:sz="4" w:color="000000"/>
            </w:tcBorders>
            <w:tcMar>
              <w:top w:w="40" w:type="dxa"/>
              <w:left w:w="40" w:type="dxa"/>
              <w:bottom w:w="40" w:type="dxa"/>
              <w:right w:w="40" w:type="dxa"/>
            </w:tcMar>
            <w:vAlign w:val="top"/>
          </w:tcPr>
          <w:bookmarkStart w:id="14975" w:name="para_f60345aa_9dcf_4649_bfe3_cbc8eeda51"/>
          <w:p>
            <w:pPr>
              <w:spacing w:before="180" w:after="0" w:line="240" w:lineRule="auto"/>
              <w:jc w:val="center"/>
            </w:pPr>
            <w:r>
              <w:rPr>
                <w:rFonts w:ascii="Arial" w:hAnsi="Arial"/>
                <w:color w:val="000000"/>
                <w:sz w:val="18"/>
              </w:rPr>
              <w:t>1/1</w:t>
            </w:r>
          </w:p>
          <w:bookmarkEnd w:id="14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6" w:name="para_dc696d8a_5659_4843_a2fa_9b29c02b8d"/>
          <w:p>
            <w:pPr>
              <w:spacing w:before="180" w:after="0" w:line="240" w:lineRule="auto"/>
            </w:pPr>
            <w:r>
              <w:rPr>
                <w:rFonts w:ascii="Arial" w:hAnsi="Arial"/>
                <w:color w:val="000000"/>
                <w:sz w:val="18"/>
              </w:rPr>
              <w:t>&gt;&gt;Accessory Code</w:t>
            </w:r>
          </w:p>
          <w:bookmarkEnd w:id="14976"/>
        </w:tc>
        <w:tc>
          <w:tcPr>
            <w:tcBorders>
              <w:bottom w:val="single" w:sz="4" w:color="000000"/>
              <w:right w:val="single" w:sz="4" w:color="000000"/>
            </w:tcBorders>
            <w:tcMar>
              <w:top w:w="40" w:type="dxa"/>
              <w:left w:w="40" w:type="dxa"/>
              <w:bottom w:w="40" w:type="dxa"/>
              <w:right w:w="40" w:type="dxa"/>
            </w:tcMar>
            <w:vAlign w:val="top"/>
          </w:tcPr>
          <w:bookmarkStart w:id="14977" w:name="para_66f5b961_861f_44ff_a90a_6913def3ce"/>
          <w:p>
            <w:pPr>
              <w:spacing w:before="180" w:after="0" w:line="240" w:lineRule="auto"/>
              <w:jc w:val="center"/>
            </w:pPr>
            <w:r>
              <w:rPr>
                <w:rFonts w:ascii="Arial" w:hAnsi="Arial"/>
                <w:color w:val="000000"/>
                <w:sz w:val="18"/>
              </w:rPr>
              <w:t>(300A,00F9)</w:t>
            </w:r>
          </w:p>
          <w:bookmarkEnd w:id="14977"/>
        </w:tc>
        <w:tc>
          <w:tcPr>
            <w:tcBorders>
              <w:bottom w:val="single" w:sz="4" w:color="000000"/>
              <w:right w:val="single" w:sz="4" w:color="000000"/>
            </w:tcBorders>
            <w:tcMar>
              <w:top w:w="40" w:type="dxa"/>
              <w:left w:w="40" w:type="dxa"/>
              <w:bottom w:w="40" w:type="dxa"/>
              <w:right w:w="40" w:type="dxa"/>
            </w:tcMar>
            <w:vAlign w:val="top"/>
          </w:tcPr>
          <w:bookmarkStart w:id="14978" w:name="para_845b26d3_a8ed_4e40_a35b_f67305bfb0"/>
          <w:p>
            <w:pPr>
              <w:spacing w:before="180" w:after="0" w:line="240" w:lineRule="auto"/>
              <w:jc w:val="center"/>
            </w:pPr>
            <w:r>
              <w:rPr>
                <w:rFonts w:ascii="Arial" w:hAnsi="Arial"/>
                <w:color w:val="000000"/>
                <w:sz w:val="18"/>
              </w:rPr>
              <w:t>-/-</w:t>
            </w:r>
          </w:p>
          <w:bookmarkEnd w:id="14978"/>
        </w:tc>
        <w:tc>
          <w:tcPr>
            <w:tcBorders>
              <w:bottom w:val="single" w:sz="4" w:color="000000"/>
              <w:right w:val="single" w:sz="4" w:color="000000"/>
            </w:tcBorders>
            <w:tcMar>
              <w:top w:w="40" w:type="dxa"/>
              <w:left w:w="40" w:type="dxa"/>
              <w:bottom w:w="40" w:type="dxa"/>
              <w:right w:w="40" w:type="dxa"/>
            </w:tcMar>
            <w:vAlign w:val="top"/>
          </w:tcPr>
          <w:bookmarkStart w:id="14979" w:name="para_3ee93593_3878_4cce_aa5e_35f083bb24"/>
          <w:p>
            <w:pPr>
              <w:spacing w:before="180" w:after="0" w:line="240" w:lineRule="auto"/>
              <w:jc w:val="center"/>
            </w:pPr>
            <w:r>
              <w:rPr>
                <w:rFonts w:ascii="Arial" w:hAnsi="Arial"/>
                <w:color w:val="000000"/>
                <w:sz w:val="18"/>
              </w:rPr>
              <w:t>3/3</w:t>
            </w:r>
          </w:p>
          <w:bookmarkEnd w:id="14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0" w:name="para_be00a408_01bf_4208_93db_83c0d2e56d"/>
          <w:p>
            <w:pPr>
              <w:spacing w:before="180" w:after="0" w:line="240" w:lineRule="auto"/>
            </w:pPr>
            <w:r>
              <w:rPr>
                <w:rFonts w:ascii="Arial" w:hAnsi="Arial"/>
                <w:i/>
                <w:color w:val="000000"/>
                <w:sz w:val="18"/>
              </w:rPr>
              <w:t xml:space="preserve">All other Attributes of the </w:t>
            </w:r>
            <w:hyperlink r:id="r879">
              <w:r>
                <w:rPr>
                  <w:rFonts w:ascii="Arial" w:hAnsi="Arial"/>
                  <w:i/>
                  <w:color w:val="000000"/>
                  <w:sz w:val="18"/>
                </w:rPr>
                <w:t>RT General Machine Verification Module</w:t>
              </w:r>
            </w:hyperlink>
          </w:p>
          <w:bookmarkEnd w:id="14980"/>
        </w:tc>
        <w:tc>
          <w:tcPr>
            <w:tcBorders>
              <w:bottom w:val="single" w:sz="4" w:color="000000"/>
              <w:right w:val="single" w:sz="4" w:color="000000"/>
            </w:tcBorders>
            <w:tcMar>
              <w:top w:w="40" w:type="dxa"/>
              <w:left w:w="40" w:type="dxa"/>
              <w:bottom w:w="40" w:type="dxa"/>
              <w:right w:w="40" w:type="dxa"/>
            </w:tcMar>
            <w:vAlign w:val="top"/>
          </w:tcPr>
          <w:bookmarkStart w:id="14981" w:name="para_304563cf_4227_4b8a_958b_8f20a6a51c"/>
          <w:p>
            <w:pPr>
              <w:spacing w:before="180" w:after="0" w:line="240" w:lineRule="auto"/>
              <w:jc w:val="center"/>
            </w:pPr>
            <w:r>
              <w:rPr>
                <w:rFonts w:ascii="Arial" w:hAnsi="Arial"/>
                <w:color w:val="000000"/>
                <w:sz w:val="18"/>
              </w:rPr>
              <w:t>-</w:t>
            </w:r>
          </w:p>
          <w:bookmarkEnd w:id="14981"/>
        </w:tc>
        <w:tc>
          <w:tcPr>
            <w:tcBorders>
              <w:bottom w:val="single" w:sz="4" w:color="000000"/>
              <w:right w:val="single" w:sz="4" w:color="000000"/>
            </w:tcBorders>
            <w:tcMar>
              <w:top w:w="40" w:type="dxa"/>
              <w:left w:w="40" w:type="dxa"/>
              <w:bottom w:w="40" w:type="dxa"/>
              <w:right w:w="40" w:type="dxa"/>
            </w:tcMar>
            <w:vAlign w:val="top"/>
          </w:tcPr>
          <w:bookmarkStart w:id="14982" w:name="para_46d7a361_16da_459a_8f58_39376266de"/>
          <w:p>
            <w:pPr>
              <w:spacing w:before="180" w:after="0" w:line="240" w:lineRule="auto"/>
              <w:jc w:val="center"/>
            </w:pPr>
            <w:r>
              <w:rPr>
                <w:rFonts w:ascii="Arial" w:hAnsi="Arial"/>
                <w:color w:val="000000"/>
                <w:sz w:val="18"/>
              </w:rPr>
              <w:t>-/-</w:t>
            </w:r>
          </w:p>
          <w:bookmarkEnd w:id="14982"/>
        </w:tc>
        <w:tc>
          <w:tcPr>
            <w:tcBorders>
              <w:bottom w:val="single" w:sz="4" w:color="000000"/>
              <w:right w:val="single" w:sz="4" w:color="000000"/>
            </w:tcBorders>
            <w:tcMar>
              <w:top w:w="40" w:type="dxa"/>
              <w:left w:w="40" w:type="dxa"/>
              <w:bottom w:w="40" w:type="dxa"/>
              <w:right w:w="40" w:type="dxa"/>
            </w:tcMar>
            <w:vAlign w:val="top"/>
          </w:tcPr>
          <w:bookmarkStart w:id="14983" w:name="para_9a84cc91_4ebc_4105_8453_393df994bc"/>
          <w:p>
            <w:pPr>
              <w:spacing w:before="180" w:after="0" w:line="240" w:lineRule="auto"/>
              <w:jc w:val="center"/>
            </w:pPr>
            <w:r>
              <w:rPr>
                <w:rFonts w:ascii="Arial" w:hAnsi="Arial"/>
                <w:color w:val="000000"/>
                <w:sz w:val="18"/>
              </w:rPr>
              <w:t>3/3</w:t>
            </w:r>
          </w:p>
          <w:bookmarkEnd w:id="14983"/>
        </w:tc>
      </w:tr>
      <w:tr>
        <w:tblPrEx/>
        <w:trPr/>
        <w:tc>
          <w:tcPr>
            <w:hMerge w:val="restart"/>
            <w:tcBorders>
              <w:left w:val="single" w:sz="4" w:color="000000"/>
              <w:bottom w:val="single" w:sz="4" w:color="000000"/>
            </w:tcBorders>
            <w:tcMar>
              <w:top w:w="40" w:type="dxa"/>
              <w:left w:w="40" w:type="dxa"/>
              <w:bottom w:w="40" w:type="dxa"/>
            </w:tcMar>
            <w:vAlign w:val="top"/>
          </w:tcPr>
          <w:bookmarkStart w:id="14984" w:name="para_9d41f755_0fc2_4593_906b_b281c45f54"/>
          <w:p>
            <w:pPr>
              <w:spacing w:before="180" w:after="0" w:line="240" w:lineRule="auto"/>
            </w:pPr>
            <w:r>
              <w:rPr>
                <w:rFonts w:ascii="Arial" w:hAnsi="Arial"/>
                <w:b/>
                <w:color w:val="000000"/>
                <w:sz w:val="18"/>
              </w:rPr>
              <w:t>RT Conventional Machine Verification Module</w:t>
            </w:r>
          </w:p>
          <w:bookmarkEnd w:id="149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5" w:name="para_dd8bddf7_6bca_420e_a085_218f6858b6"/>
          <w:p>
            <w:pPr>
              <w:spacing w:before="180" w:after="0" w:line="240" w:lineRule="auto"/>
            </w:pPr>
            <w:r>
              <w:rPr>
                <w:rFonts w:ascii="Arial" w:hAnsi="Arial"/>
                <w:color w:val="000000"/>
                <w:sz w:val="18"/>
              </w:rPr>
              <w:t>Conventional Machine Verification Sequence</w:t>
            </w:r>
          </w:p>
          <w:bookmarkEnd w:id="14985"/>
        </w:tc>
        <w:tc>
          <w:tcPr>
            <w:tcBorders>
              <w:bottom w:val="single" w:sz="4" w:color="000000"/>
              <w:right w:val="single" w:sz="4" w:color="000000"/>
            </w:tcBorders>
            <w:tcMar>
              <w:top w:w="40" w:type="dxa"/>
              <w:left w:w="40" w:type="dxa"/>
              <w:bottom w:w="40" w:type="dxa"/>
              <w:right w:w="40" w:type="dxa"/>
            </w:tcMar>
            <w:vAlign w:val="top"/>
          </w:tcPr>
          <w:bookmarkStart w:id="14986" w:name="para_7da5956e_0d80_4194_96fd_77839f6d5e"/>
          <w:p>
            <w:pPr>
              <w:spacing w:before="180" w:after="0" w:line="240" w:lineRule="auto"/>
              <w:jc w:val="center"/>
            </w:pPr>
            <w:r>
              <w:rPr>
                <w:rFonts w:ascii="Arial" w:hAnsi="Arial"/>
                <w:color w:val="000000"/>
                <w:sz w:val="18"/>
              </w:rPr>
              <w:t>(0074,1044)</w:t>
            </w:r>
          </w:p>
          <w:bookmarkEnd w:id="14986"/>
        </w:tc>
        <w:tc>
          <w:tcPr>
            <w:tcBorders>
              <w:bottom w:val="single" w:sz="4" w:color="000000"/>
              <w:right w:val="single" w:sz="4" w:color="000000"/>
            </w:tcBorders>
            <w:tcMar>
              <w:top w:w="40" w:type="dxa"/>
              <w:left w:w="40" w:type="dxa"/>
              <w:bottom w:w="40" w:type="dxa"/>
              <w:right w:w="40" w:type="dxa"/>
            </w:tcMar>
            <w:vAlign w:val="top"/>
          </w:tcPr>
          <w:bookmarkStart w:id="14987" w:name="para_dd573294_9d3e_4eee_95df_d383e4ac03"/>
          <w:p>
            <w:pPr>
              <w:spacing w:before="180" w:after="0" w:line="240" w:lineRule="auto"/>
              <w:jc w:val="center"/>
            </w:pPr>
            <w:r>
              <w:rPr>
                <w:rFonts w:ascii="Arial" w:hAnsi="Arial"/>
                <w:color w:val="000000"/>
                <w:sz w:val="18"/>
              </w:rPr>
              <w:t>2/2</w:t>
            </w:r>
          </w:p>
          <w:bookmarkEnd w:id="14987"/>
          <w:bookmarkStart w:id="14988" w:name="para_6e7dcb54_9891_4080_b580_51bf77fbf8"/>
          <w:p>
            <w:pPr>
              <w:spacing w:before="180" w:after="0" w:line="240" w:lineRule="auto"/>
              <w:jc w:val="center"/>
            </w:pPr>
            <w:r>
              <w:rPr>
                <w:rFonts w:ascii="Arial" w:hAnsi="Arial"/>
                <w:color w:val="000000"/>
                <w:sz w:val="18"/>
              </w:rPr>
              <w:t>(sequence shall contain zero items)</w:t>
            </w:r>
          </w:p>
          <w:bookmarkEnd w:id="14988"/>
        </w:tc>
        <w:tc>
          <w:tcPr>
            <w:tcBorders>
              <w:bottom w:val="single" w:sz="4" w:color="000000"/>
              <w:right w:val="single" w:sz="4" w:color="000000"/>
            </w:tcBorders>
            <w:tcMar>
              <w:top w:w="40" w:type="dxa"/>
              <w:left w:w="40" w:type="dxa"/>
              <w:bottom w:w="40" w:type="dxa"/>
              <w:right w:w="40" w:type="dxa"/>
            </w:tcMar>
            <w:vAlign w:val="top"/>
          </w:tcPr>
          <w:bookmarkStart w:id="14989" w:name="para_723d773e_41a3_4187_821d_3e3669e2bd"/>
          <w:p>
            <w:pPr>
              <w:spacing w:before="180" w:after="0" w:line="240" w:lineRule="auto"/>
              <w:jc w:val="center"/>
            </w:pPr>
            <w:r>
              <w:rPr>
                <w:rFonts w:ascii="Arial" w:hAnsi="Arial"/>
                <w:color w:val="000000"/>
                <w:sz w:val="18"/>
              </w:rPr>
              <w:t>1/1</w:t>
            </w:r>
          </w:p>
          <w:bookmarkEnd w:id="14989"/>
          <w:bookmarkStart w:id="14990" w:name="para_ceff6a15_4b2c_4854_84d1_e3e5e695ed"/>
          <w:p>
            <w:pPr>
              <w:spacing w:before="180" w:after="0" w:line="240" w:lineRule="auto"/>
              <w:jc w:val="center"/>
            </w:pPr>
            <w:r>
              <w:rPr>
                <w:rFonts w:ascii="Arial" w:hAnsi="Arial"/>
                <w:color w:val="000000"/>
                <w:sz w:val="18"/>
              </w:rPr>
              <w:t>(only a single Item shall be permitted)</w:t>
            </w:r>
          </w:p>
          <w:bookmarkEnd w:id="14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1" w:name="para_ef127877_e1a3_41aa_8e21_df1090878d"/>
          <w:p>
            <w:pPr>
              <w:spacing w:before="180" w:after="0" w:line="240" w:lineRule="auto"/>
            </w:pPr>
            <w:r>
              <w:rPr>
                <w:rFonts w:ascii="Arial" w:hAnsi="Arial"/>
                <w:color w:val="000000"/>
                <w:sz w:val="18"/>
              </w:rPr>
              <w:t>&gt;Conventional Control Point Verification Sequence</w:t>
            </w:r>
          </w:p>
          <w:bookmarkEnd w:id="14991"/>
        </w:tc>
        <w:tc>
          <w:tcPr>
            <w:tcBorders>
              <w:bottom w:val="single" w:sz="4" w:color="000000"/>
              <w:right w:val="single" w:sz="4" w:color="000000"/>
            </w:tcBorders>
            <w:tcMar>
              <w:top w:w="40" w:type="dxa"/>
              <w:left w:w="40" w:type="dxa"/>
              <w:bottom w:w="40" w:type="dxa"/>
              <w:right w:w="40" w:type="dxa"/>
            </w:tcMar>
            <w:vAlign w:val="top"/>
          </w:tcPr>
          <w:bookmarkStart w:id="14992" w:name="para_43a60f39_79ad_4ea5_9688_83eb723056"/>
          <w:p>
            <w:pPr>
              <w:spacing w:before="180" w:after="0" w:line="240" w:lineRule="auto"/>
              <w:jc w:val="center"/>
            </w:pPr>
            <w:r>
              <w:rPr>
                <w:rFonts w:ascii="Arial" w:hAnsi="Arial"/>
                <w:color w:val="000000"/>
                <w:sz w:val="18"/>
              </w:rPr>
              <w:t>(0074,104C)</w:t>
            </w:r>
          </w:p>
          <w:bookmarkEnd w:id="14992"/>
        </w:tc>
        <w:tc>
          <w:tcPr>
            <w:tcBorders>
              <w:bottom w:val="single" w:sz="4" w:color="000000"/>
              <w:right w:val="single" w:sz="4" w:color="000000"/>
            </w:tcBorders>
            <w:tcMar>
              <w:top w:w="40" w:type="dxa"/>
              <w:left w:w="40" w:type="dxa"/>
              <w:bottom w:w="40" w:type="dxa"/>
              <w:right w:w="40" w:type="dxa"/>
            </w:tcMar>
            <w:vAlign w:val="top"/>
          </w:tcPr>
          <w:bookmarkStart w:id="14993" w:name="para_a8db5485_fa7d_494d_9511_1e908ff55d"/>
          <w:p>
            <w:pPr>
              <w:spacing w:before="180" w:after="0" w:line="240" w:lineRule="auto"/>
              <w:jc w:val="center"/>
            </w:pPr>
            <w:r>
              <w:rPr>
                <w:rFonts w:ascii="Arial" w:hAnsi="Arial"/>
                <w:color w:val="000000"/>
                <w:sz w:val="18"/>
              </w:rPr>
              <w:t>-/-</w:t>
            </w:r>
          </w:p>
          <w:bookmarkEnd w:id="14993"/>
        </w:tc>
        <w:tc>
          <w:tcPr>
            <w:tcBorders>
              <w:bottom w:val="single" w:sz="4" w:color="000000"/>
              <w:right w:val="single" w:sz="4" w:color="000000"/>
            </w:tcBorders>
            <w:tcMar>
              <w:top w:w="40" w:type="dxa"/>
              <w:left w:w="40" w:type="dxa"/>
              <w:bottom w:w="40" w:type="dxa"/>
              <w:right w:w="40" w:type="dxa"/>
            </w:tcMar>
            <w:vAlign w:val="top"/>
          </w:tcPr>
          <w:bookmarkStart w:id="14994" w:name="para_1ed13f38_73dd_478e_a445_1d3e0f9f14"/>
          <w:p>
            <w:pPr>
              <w:spacing w:before="180" w:after="0" w:line="240" w:lineRule="auto"/>
              <w:jc w:val="center"/>
            </w:pPr>
            <w:r>
              <w:rPr>
                <w:rFonts w:ascii="Arial" w:hAnsi="Arial"/>
                <w:color w:val="000000"/>
                <w:sz w:val="18"/>
              </w:rPr>
              <w:t>1/1</w:t>
            </w:r>
          </w:p>
          <w:bookmarkEnd w:id="14994"/>
          <w:bookmarkStart w:id="14995" w:name="para_a09985c4_49b5_48e8_84e1_bd6cacbbff"/>
          <w:p>
            <w:pPr>
              <w:spacing w:before="180" w:after="0" w:line="240" w:lineRule="auto"/>
              <w:jc w:val="center"/>
            </w:pPr>
            <w:r>
              <w:rPr>
                <w:rFonts w:ascii="Arial" w:hAnsi="Arial"/>
                <w:color w:val="000000"/>
                <w:sz w:val="18"/>
              </w:rPr>
              <w:t>(only a single Item shall be permitted)</w:t>
            </w:r>
          </w:p>
          <w:bookmarkEnd w:id="14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6" w:name="para_3ed5faa2_84d3_471e_bbf0_ab9f7c8603"/>
          <w:p>
            <w:pPr>
              <w:spacing w:before="180" w:after="0" w:line="240" w:lineRule="auto"/>
            </w:pPr>
            <w:r>
              <w:rPr>
                <w:rFonts w:ascii="Arial" w:hAnsi="Arial"/>
                <w:color w:val="000000"/>
                <w:sz w:val="18"/>
              </w:rPr>
              <w:t>&gt;&gt;Nominal Beam Energy</w:t>
            </w:r>
          </w:p>
          <w:bookmarkEnd w:id="14996"/>
        </w:tc>
        <w:tc>
          <w:tcPr>
            <w:tcBorders>
              <w:bottom w:val="single" w:sz="4" w:color="000000"/>
              <w:right w:val="single" w:sz="4" w:color="000000"/>
            </w:tcBorders>
            <w:tcMar>
              <w:top w:w="40" w:type="dxa"/>
              <w:left w:w="40" w:type="dxa"/>
              <w:bottom w:w="40" w:type="dxa"/>
              <w:right w:w="40" w:type="dxa"/>
            </w:tcMar>
            <w:vAlign w:val="top"/>
          </w:tcPr>
          <w:bookmarkStart w:id="14997" w:name="para_12bbe914_9074_4eb6_bf1e_9961f0d377"/>
          <w:p>
            <w:pPr>
              <w:spacing w:before="180" w:after="0" w:line="240" w:lineRule="auto"/>
              <w:jc w:val="center"/>
            </w:pPr>
            <w:r>
              <w:rPr>
                <w:rFonts w:ascii="Arial" w:hAnsi="Arial"/>
                <w:color w:val="000000"/>
                <w:sz w:val="18"/>
              </w:rPr>
              <w:t>(300A,0114)</w:t>
            </w:r>
          </w:p>
          <w:bookmarkEnd w:id="14997"/>
        </w:tc>
        <w:tc>
          <w:tcPr>
            <w:tcBorders>
              <w:bottom w:val="single" w:sz="4" w:color="000000"/>
              <w:right w:val="single" w:sz="4" w:color="000000"/>
            </w:tcBorders>
            <w:tcMar>
              <w:top w:w="40" w:type="dxa"/>
              <w:left w:w="40" w:type="dxa"/>
              <w:bottom w:w="40" w:type="dxa"/>
              <w:right w:w="40" w:type="dxa"/>
            </w:tcMar>
            <w:vAlign w:val="top"/>
          </w:tcPr>
          <w:bookmarkStart w:id="14998" w:name="para_c63c114e_4960_446d_990d_02491e2605"/>
          <w:p>
            <w:pPr>
              <w:spacing w:before="180" w:after="0" w:line="240" w:lineRule="auto"/>
              <w:jc w:val="center"/>
            </w:pPr>
            <w:r>
              <w:rPr>
                <w:rFonts w:ascii="Arial" w:hAnsi="Arial"/>
                <w:color w:val="000000"/>
                <w:sz w:val="18"/>
              </w:rPr>
              <w:t>-/-</w:t>
            </w:r>
          </w:p>
          <w:bookmarkEnd w:id="14998"/>
        </w:tc>
        <w:tc>
          <w:tcPr>
            <w:tcBorders>
              <w:bottom w:val="single" w:sz="4" w:color="000000"/>
              <w:right w:val="single" w:sz="4" w:color="000000"/>
            </w:tcBorders>
            <w:tcMar>
              <w:top w:w="40" w:type="dxa"/>
              <w:left w:w="40" w:type="dxa"/>
              <w:bottom w:w="40" w:type="dxa"/>
              <w:right w:w="40" w:type="dxa"/>
            </w:tcMar>
            <w:vAlign w:val="top"/>
          </w:tcPr>
          <w:bookmarkStart w:id="14999" w:name="para_d2e775db_738f_4757_a091_5f9a068091"/>
          <w:p>
            <w:pPr>
              <w:spacing w:before="180" w:after="0" w:line="240" w:lineRule="auto"/>
              <w:jc w:val="center"/>
            </w:pPr>
            <w:r>
              <w:rPr>
                <w:rFonts w:ascii="Arial" w:hAnsi="Arial"/>
                <w:color w:val="000000"/>
                <w:sz w:val="18"/>
              </w:rPr>
              <w:t>3/3</w:t>
            </w:r>
          </w:p>
          <w:bookmarkEnd w:id="14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0" w:name="para_3434d4b5_f8ef_48be_b460_df67e4acef"/>
          <w:p>
            <w:pPr>
              <w:spacing w:before="180" w:after="0" w:line="240" w:lineRule="auto"/>
            </w:pPr>
            <w:r>
              <w:rPr>
                <w:rFonts w:ascii="Arial" w:hAnsi="Arial"/>
                <w:color w:val="000000"/>
                <w:sz w:val="18"/>
              </w:rPr>
              <w:t>&gt;&gt;Dose Rate Set</w:t>
            </w:r>
          </w:p>
          <w:bookmarkEnd w:id="15000"/>
        </w:tc>
        <w:tc>
          <w:tcPr>
            <w:tcBorders>
              <w:bottom w:val="single" w:sz="4" w:color="000000"/>
              <w:right w:val="single" w:sz="4" w:color="000000"/>
            </w:tcBorders>
            <w:tcMar>
              <w:top w:w="40" w:type="dxa"/>
              <w:left w:w="40" w:type="dxa"/>
              <w:bottom w:w="40" w:type="dxa"/>
              <w:right w:w="40" w:type="dxa"/>
            </w:tcMar>
            <w:vAlign w:val="top"/>
          </w:tcPr>
          <w:bookmarkStart w:id="15001" w:name="para_ac064808_2524_4007_ae5e_7fcb92f7e9"/>
          <w:p>
            <w:pPr>
              <w:spacing w:before="180" w:after="0" w:line="240" w:lineRule="auto"/>
              <w:jc w:val="center"/>
            </w:pPr>
            <w:r>
              <w:rPr>
                <w:rFonts w:ascii="Arial" w:hAnsi="Arial"/>
                <w:color w:val="000000"/>
                <w:sz w:val="18"/>
              </w:rPr>
              <w:t>(300A,0115)</w:t>
            </w:r>
          </w:p>
          <w:bookmarkEnd w:id="15001"/>
        </w:tc>
        <w:tc>
          <w:tcPr>
            <w:tcBorders>
              <w:bottom w:val="single" w:sz="4" w:color="000000"/>
              <w:right w:val="single" w:sz="4" w:color="000000"/>
            </w:tcBorders>
            <w:tcMar>
              <w:top w:w="40" w:type="dxa"/>
              <w:left w:w="40" w:type="dxa"/>
              <w:bottom w:w="40" w:type="dxa"/>
              <w:right w:w="40" w:type="dxa"/>
            </w:tcMar>
            <w:vAlign w:val="top"/>
          </w:tcPr>
          <w:bookmarkStart w:id="15002" w:name="para_e4eeb570_8a4a_4629_92c8_b72883aa19"/>
          <w:p>
            <w:pPr>
              <w:spacing w:before="180" w:after="0" w:line="240" w:lineRule="auto"/>
              <w:jc w:val="center"/>
            </w:pPr>
            <w:r>
              <w:rPr>
                <w:rFonts w:ascii="Arial" w:hAnsi="Arial"/>
                <w:color w:val="000000"/>
                <w:sz w:val="18"/>
              </w:rPr>
              <w:t>-/-</w:t>
            </w:r>
          </w:p>
          <w:bookmarkEnd w:id="15002"/>
        </w:tc>
        <w:tc>
          <w:tcPr>
            <w:tcBorders>
              <w:bottom w:val="single" w:sz="4" w:color="000000"/>
              <w:right w:val="single" w:sz="4" w:color="000000"/>
            </w:tcBorders>
            <w:tcMar>
              <w:top w:w="40" w:type="dxa"/>
              <w:left w:w="40" w:type="dxa"/>
              <w:bottom w:w="40" w:type="dxa"/>
              <w:right w:w="40" w:type="dxa"/>
            </w:tcMar>
            <w:vAlign w:val="top"/>
          </w:tcPr>
          <w:bookmarkStart w:id="15003" w:name="para_0407d970_cf1a_4bad_ac7d_f04ce6e96f"/>
          <w:p>
            <w:pPr>
              <w:spacing w:before="180" w:after="0" w:line="240" w:lineRule="auto"/>
              <w:jc w:val="center"/>
            </w:pPr>
            <w:r>
              <w:rPr>
                <w:rFonts w:ascii="Arial" w:hAnsi="Arial"/>
                <w:color w:val="000000"/>
                <w:sz w:val="18"/>
              </w:rPr>
              <w:t>3/3</w:t>
            </w:r>
          </w:p>
          <w:bookmarkEnd w:id="15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4" w:name="para_866ac7e5_73c9_4d00_bfcd_9de22f0b8e"/>
          <w:p>
            <w:pPr>
              <w:spacing w:before="180" w:after="0" w:line="240" w:lineRule="auto"/>
            </w:pPr>
            <w:r>
              <w:rPr>
                <w:rFonts w:ascii="Arial" w:hAnsi="Arial"/>
                <w:color w:val="000000"/>
                <w:sz w:val="18"/>
              </w:rPr>
              <w:t>&gt;&gt;Wedge Position Sequence</w:t>
            </w:r>
          </w:p>
          <w:bookmarkEnd w:id="15004"/>
        </w:tc>
        <w:tc>
          <w:tcPr>
            <w:tcBorders>
              <w:bottom w:val="single" w:sz="4" w:color="000000"/>
              <w:right w:val="single" w:sz="4" w:color="000000"/>
            </w:tcBorders>
            <w:tcMar>
              <w:top w:w="40" w:type="dxa"/>
              <w:left w:w="40" w:type="dxa"/>
              <w:bottom w:w="40" w:type="dxa"/>
              <w:right w:w="40" w:type="dxa"/>
            </w:tcMar>
            <w:vAlign w:val="top"/>
          </w:tcPr>
          <w:bookmarkStart w:id="15005" w:name="para_ab5630c5_39f0_4d28_8a99_d223a225d3"/>
          <w:p>
            <w:pPr>
              <w:spacing w:before="180" w:after="0" w:line="240" w:lineRule="auto"/>
              <w:jc w:val="center"/>
            </w:pPr>
            <w:r>
              <w:rPr>
                <w:rFonts w:ascii="Arial" w:hAnsi="Arial"/>
                <w:color w:val="000000"/>
                <w:sz w:val="18"/>
              </w:rPr>
              <w:t>(300A,0116)</w:t>
            </w:r>
          </w:p>
          <w:bookmarkEnd w:id="15005"/>
        </w:tc>
        <w:tc>
          <w:tcPr>
            <w:tcBorders>
              <w:bottom w:val="single" w:sz="4" w:color="000000"/>
              <w:right w:val="single" w:sz="4" w:color="000000"/>
            </w:tcBorders>
            <w:tcMar>
              <w:top w:w="40" w:type="dxa"/>
              <w:left w:w="40" w:type="dxa"/>
              <w:bottom w:w="40" w:type="dxa"/>
              <w:right w:w="40" w:type="dxa"/>
            </w:tcMar>
            <w:vAlign w:val="top"/>
          </w:tcPr>
          <w:bookmarkStart w:id="15006" w:name="para_c8101ae9_7763_42f4_80ad_3c45eb6925"/>
          <w:p>
            <w:pPr>
              <w:spacing w:before="180" w:after="0" w:line="240" w:lineRule="auto"/>
              <w:jc w:val="center"/>
            </w:pPr>
            <w:r>
              <w:rPr>
                <w:rFonts w:ascii="Arial" w:hAnsi="Arial"/>
                <w:color w:val="000000"/>
                <w:sz w:val="18"/>
              </w:rPr>
              <w:t>-/-</w:t>
            </w:r>
          </w:p>
          <w:bookmarkEnd w:id="15006"/>
        </w:tc>
        <w:tc>
          <w:tcPr>
            <w:tcBorders>
              <w:bottom w:val="single" w:sz="4" w:color="000000"/>
              <w:right w:val="single" w:sz="4" w:color="000000"/>
            </w:tcBorders>
            <w:tcMar>
              <w:top w:w="40" w:type="dxa"/>
              <w:left w:w="40" w:type="dxa"/>
              <w:bottom w:w="40" w:type="dxa"/>
              <w:right w:w="40" w:type="dxa"/>
            </w:tcMar>
            <w:vAlign w:val="top"/>
          </w:tcPr>
          <w:bookmarkStart w:id="15007" w:name="para_43a42851_3e24_4665_a574_3b7484a604"/>
          <w:p>
            <w:pPr>
              <w:spacing w:before="180" w:after="0" w:line="240" w:lineRule="auto"/>
              <w:jc w:val="center"/>
            </w:pPr>
            <w:r>
              <w:rPr>
                <w:rFonts w:ascii="Arial" w:hAnsi="Arial"/>
                <w:color w:val="000000"/>
                <w:sz w:val="18"/>
              </w:rPr>
              <w:t>1C/1C</w:t>
            </w:r>
          </w:p>
          <w:bookmarkEnd w:id="15007"/>
          <w:bookmarkStart w:id="15008" w:name="para_ff878631_56a8_4baa_8bb9_48a664436d"/>
          <w:p>
            <w:pPr>
              <w:spacing w:before="180" w:after="0" w:line="240" w:lineRule="auto"/>
              <w:jc w:val="center"/>
            </w:pPr>
            <w:r>
              <w:rPr>
                <w:rFonts w:ascii="Arial" w:hAnsi="Arial"/>
                <w:color w:val="000000"/>
                <w:sz w:val="18"/>
              </w:rPr>
              <w:t>(required if Number of Wedges (300A,00D0) is non-zero,one or more Items may be included)</w:t>
            </w:r>
          </w:p>
          <w:bookmarkEnd w:id="15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9" w:name="para_d692414e_1c0f_4f9d_bdd7_896cc9a70f"/>
          <w:p>
            <w:pPr>
              <w:spacing w:before="180" w:after="0" w:line="240" w:lineRule="auto"/>
            </w:pPr>
            <w:r>
              <w:rPr>
                <w:rFonts w:ascii="Arial" w:hAnsi="Arial"/>
                <w:color w:val="000000"/>
                <w:sz w:val="18"/>
              </w:rPr>
              <w:t>&gt;&gt;&gt;Wedge Position</w:t>
            </w:r>
          </w:p>
          <w:bookmarkEnd w:id="15009"/>
        </w:tc>
        <w:tc>
          <w:tcPr>
            <w:tcBorders>
              <w:bottom w:val="single" w:sz="4" w:color="000000"/>
              <w:right w:val="single" w:sz="4" w:color="000000"/>
            </w:tcBorders>
            <w:tcMar>
              <w:top w:w="40" w:type="dxa"/>
              <w:left w:w="40" w:type="dxa"/>
              <w:bottom w:w="40" w:type="dxa"/>
              <w:right w:w="40" w:type="dxa"/>
            </w:tcMar>
            <w:vAlign w:val="top"/>
          </w:tcPr>
          <w:bookmarkStart w:id="15010" w:name="para_7e62dec1_20e0_4f81_bf7e_abde68efe0"/>
          <w:p>
            <w:pPr>
              <w:spacing w:before="180" w:after="0" w:line="240" w:lineRule="auto"/>
              <w:jc w:val="center"/>
            </w:pPr>
            <w:r>
              <w:rPr>
                <w:rFonts w:ascii="Arial" w:hAnsi="Arial"/>
                <w:color w:val="000000"/>
                <w:sz w:val="18"/>
              </w:rPr>
              <w:t>(300A,0118)</w:t>
            </w:r>
          </w:p>
          <w:bookmarkEnd w:id="15010"/>
        </w:tc>
        <w:tc>
          <w:tcPr>
            <w:tcBorders>
              <w:bottom w:val="single" w:sz="4" w:color="000000"/>
              <w:right w:val="single" w:sz="4" w:color="000000"/>
            </w:tcBorders>
            <w:tcMar>
              <w:top w:w="40" w:type="dxa"/>
              <w:left w:w="40" w:type="dxa"/>
              <w:bottom w:w="40" w:type="dxa"/>
              <w:right w:w="40" w:type="dxa"/>
            </w:tcMar>
            <w:vAlign w:val="top"/>
          </w:tcPr>
          <w:bookmarkStart w:id="15011" w:name="para_5f660f60_0187_4a55_83b3_519538802a"/>
          <w:p>
            <w:pPr>
              <w:spacing w:before="180" w:after="0" w:line="240" w:lineRule="auto"/>
              <w:jc w:val="center"/>
            </w:pPr>
            <w:r>
              <w:rPr>
                <w:rFonts w:ascii="Arial" w:hAnsi="Arial"/>
                <w:color w:val="000000"/>
                <w:sz w:val="18"/>
              </w:rPr>
              <w:t>-/-</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d170b6e0_dfaa_44ae_a651_19c7125320"/>
          <w:p>
            <w:pPr>
              <w:spacing w:before="180" w:after="0" w:line="240" w:lineRule="auto"/>
              <w:jc w:val="center"/>
            </w:pPr>
            <w:r>
              <w:rPr>
                <w:rFonts w:ascii="Arial" w:hAnsi="Arial"/>
                <w:color w:val="000000"/>
                <w:sz w:val="18"/>
              </w:rPr>
              <w:t>1/1</w:t>
            </w:r>
          </w:p>
          <w:bookmarkEnd w:id="15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3" w:name="para_ab127ccc_b667_4cc8_831d_8d85bfb926"/>
          <w:p>
            <w:pPr>
              <w:spacing w:before="180" w:after="0" w:line="240" w:lineRule="auto"/>
            </w:pPr>
            <w:r>
              <w:rPr>
                <w:rFonts w:ascii="Arial" w:hAnsi="Arial"/>
                <w:color w:val="000000"/>
                <w:sz w:val="18"/>
              </w:rPr>
              <w:t>&gt;&gt;&gt;Referenced Wedge Number</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76ef1220_6e3e_46fc_a4f8_0dfbfffd4d"/>
          <w:p>
            <w:pPr>
              <w:spacing w:before="180" w:after="0" w:line="240" w:lineRule="auto"/>
              <w:jc w:val="center"/>
            </w:pPr>
            <w:r>
              <w:rPr>
                <w:rFonts w:ascii="Arial" w:hAnsi="Arial"/>
                <w:color w:val="000000"/>
                <w:sz w:val="18"/>
              </w:rPr>
              <w:t>(300C,00C0)</w:t>
            </w:r>
          </w:p>
          <w:bookmarkEnd w:id="15014"/>
        </w:tc>
        <w:tc>
          <w:tcPr>
            <w:tcBorders>
              <w:bottom w:val="single" w:sz="4" w:color="000000"/>
              <w:right w:val="single" w:sz="4" w:color="000000"/>
            </w:tcBorders>
            <w:tcMar>
              <w:top w:w="40" w:type="dxa"/>
              <w:left w:w="40" w:type="dxa"/>
              <w:bottom w:w="40" w:type="dxa"/>
              <w:right w:w="40" w:type="dxa"/>
            </w:tcMar>
            <w:vAlign w:val="top"/>
          </w:tcPr>
          <w:bookmarkStart w:id="15015" w:name="para_8fa8df39_9c9e_4a7d_baa5_36596b0e44"/>
          <w:p>
            <w:pPr>
              <w:spacing w:before="180" w:after="0" w:line="240" w:lineRule="auto"/>
              <w:jc w:val="center"/>
            </w:pPr>
            <w:r>
              <w:rPr>
                <w:rFonts w:ascii="Arial" w:hAnsi="Arial"/>
                <w:color w:val="000000"/>
                <w:sz w:val="18"/>
              </w:rPr>
              <w:t>-/-</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261183f9_2029_4d71_b1bd_3a6ac20352"/>
          <w:p>
            <w:pPr>
              <w:spacing w:before="180" w:after="0" w:line="240" w:lineRule="auto"/>
              <w:jc w:val="center"/>
            </w:pPr>
            <w:r>
              <w:rPr>
                <w:rFonts w:ascii="Arial" w:hAnsi="Arial"/>
                <w:color w:val="000000"/>
                <w:sz w:val="18"/>
              </w:rPr>
              <w:t>1/1</w:t>
            </w:r>
          </w:p>
          <w:bookmarkEnd w:id="15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7" w:name="para_a1dc1933_d442_4051_bb3e_841eff693c"/>
          <w:p>
            <w:pPr>
              <w:spacing w:before="180" w:after="0" w:line="240" w:lineRule="auto"/>
            </w:pPr>
            <w:r>
              <w:rPr>
                <w:rFonts w:ascii="Arial" w:hAnsi="Arial"/>
                <w:color w:val="000000"/>
                <w:sz w:val="18"/>
              </w:rPr>
              <w:t>&gt;&gt;Beam Limiting Device Position Sequence</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68b81c2b_256a_4f63_a159_d02483c4b9"/>
          <w:p>
            <w:pPr>
              <w:spacing w:before="180" w:after="0" w:line="240" w:lineRule="auto"/>
              <w:jc w:val="center"/>
            </w:pPr>
            <w:r>
              <w:rPr>
                <w:rFonts w:ascii="Arial" w:hAnsi="Arial"/>
                <w:color w:val="000000"/>
                <w:sz w:val="18"/>
              </w:rPr>
              <w:t>(300A,011A)</w:t>
            </w:r>
          </w:p>
          <w:bookmarkEnd w:id="15018"/>
        </w:tc>
        <w:tc>
          <w:tcPr>
            <w:tcBorders>
              <w:bottom w:val="single" w:sz="4" w:color="000000"/>
              <w:right w:val="single" w:sz="4" w:color="000000"/>
            </w:tcBorders>
            <w:tcMar>
              <w:top w:w="40" w:type="dxa"/>
              <w:left w:w="40" w:type="dxa"/>
              <w:bottom w:w="40" w:type="dxa"/>
              <w:right w:w="40" w:type="dxa"/>
            </w:tcMar>
            <w:vAlign w:val="top"/>
          </w:tcPr>
          <w:bookmarkStart w:id="15019" w:name="para_a65fede0_b8e1_4f11_b0b2_cb9a62030f"/>
          <w:p>
            <w:pPr>
              <w:spacing w:before="180" w:after="0" w:line="240" w:lineRule="auto"/>
              <w:jc w:val="center"/>
            </w:pPr>
            <w:r>
              <w:rPr>
                <w:rFonts w:ascii="Arial" w:hAnsi="Arial"/>
                <w:color w:val="000000"/>
                <w:sz w:val="18"/>
              </w:rPr>
              <w:t>-/-</w:t>
            </w:r>
          </w:p>
          <w:bookmarkEnd w:id="15019"/>
        </w:tc>
        <w:tc>
          <w:tcPr>
            <w:tcBorders>
              <w:bottom w:val="single" w:sz="4" w:color="000000"/>
              <w:right w:val="single" w:sz="4" w:color="000000"/>
            </w:tcBorders>
            <w:tcMar>
              <w:top w:w="40" w:type="dxa"/>
              <w:left w:w="40" w:type="dxa"/>
              <w:bottom w:w="40" w:type="dxa"/>
              <w:right w:w="40" w:type="dxa"/>
            </w:tcMar>
            <w:vAlign w:val="top"/>
          </w:tcPr>
          <w:bookmarkStart w:id="15020" w:name="para_114504e2_cf9f_425f_b70f_777c7ed7bd"/>
          <w:p>
            <w:pPr>
              <w:spacing w:before="180" w:after="0" w:line="240" w:lineRule="auto"/>
              <w:jc w:val="center"/>
            </w:pPr>
            <w:r>
              <w:rPr>
                <w:rFonts w:ascii="Arial" w:hAnsi="Arial"/>
                <w:color w:val="000000"/>
                <w:sz w:val="18"/>
              </w:rPr>
              <w:t>1C/1C</w:t>
            </w:r>
          </w:p>
          <w:bookmarkEnd w:id="15020"/>
          <w:bookmarkStart w:id="15021" w:name="para_8e922c29_a9ab_4c01_8844_8652b7ec11"/>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5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2" w:name="para_09ff7a28_3cad_421a_a173_0a38bb4758"/>
          <w:p>
            <w:pPr>
              <w:spacing w:before="180" w:after="0" w:line="240" w:lineRule="auto"/>
            </w:pPr>
            <w:r>
              <w:rPr>
                <w:rFonts w:ascii="Arial" w:hAnsi="Arial"/>
                <w:color w:val="000000"/>
                <w:sz w:val="18"/>
              </w:rPr>
              <w:t>&gt;&gt;&gt;RT Beam Limiting Device Type</w:t>
            </w:r>
          </w:p>
          <w:bookmarkEnd w:id="15022"/>
        </w:tc>
        <w:tc>
          <w:tcPr>
            <w:tcBorders>
              <w:bottom w:val="single" w:sz="4" w:color="000000"/>
              <w:right w:val="single" w:sz="4" w:color="000000"/>
            </w:tcBorders>
            <w:tcMar>
              <w:top w:w="40" w:type="dxa"/>
              <w:left w:w="40" w:type="dxa"/>
              <w:bottom w:w="40" w:type="dxa"/>
              <w:right w:w="40" w:type="dxa"/>
            </w:tcMar>
            <w:vAlign w:val="top"/>
          </w:tcPr>
          <w:bookmarkStart w:id="15023" w:name="para_56cc4fd4_f6a2_4d64_b52d_714f01a078"/>
          <w:p>
            <w:pPr>
              <w:spacing w:before="180" w:after="0" w:line="240" w:lineRule="auto"/>
              <w:jc w:val="center"/>
            </w:pPr>
            <w:r>
              <w:rPr>
                <w:rFonts w:ascii="Arial" w:hAnsi="Arial"/>
                <w:color w:val="000000"/>
                <w:sz w:val="18"/>
              </w:rPr>
              <w:t>(300A,00B8)</w:t>
            </w:r>
          </w:p>
          <w:bookmarkEnd w:id="15023"/>
        </w:tc>
        <w:tc>
          <w:tcPr>
            <w:tcBorders>
              <w:bottom w:val="single" w:sz="4" w:color="000000"/>
              <w:right w:val="single" w:sz="4" w:color="000000"/>
            </w:tcBorders>
            <w:tcMar>
              <w:top w:w="40" w:type="dxa"/>
              <w:left w:w="40" w:type="dxa"/>
              <w:bottom w:w="40" w:type="dxa"/>
              <w:right w:w="40" w:type="dxa"/>
            </w:tcMar>
            <w:vAlign w:val="top"/>
          </w:tcPr>
          <w:bookmarkStart w:id="15024" w:name="para_9e5d62a4_2b7b_4c4d_b70c_529634b4ef"/>
          <w:p>
            <w:pPr>
              <w:spacing w:before="180" w:after="0" w:line="240" w:lineRule="auto"/>
              <w:jc w:val="center"/>
            </w:pPr>
            <w:r>
              <w:rPr>
                <w:rFonts w:ascii="Arial" w:hAnsi="Arial"/>
                <w:color w:val="000000"/>
                <w:sz w:val="18"/>
              </w:rPr>
              <w:t>-/-</w:t>
            </w:r>
          </w:p>
          <w:bookmarkEnd w:id="15024"/>
        </w:tc>
        <w:tc>
          <w:tcPr>
            <w:tcBorders>
              <w:bottom w:val="single" w:sz="4" w:color="000000"/>
              <w:right w:val="single" w:sz="4" w:color="000000"/>
            </w:tcBorders>
            <w:tcMar>
              <w:top w:w="40" w:type="dxa"/>
              <w:left w:w="40" w:type="dxa"/>
              <w:bottom w:w="40" w:type="dxa"/>
              <w:right w:w="40" w:type="dxa"/>
            </w:tcMar>
            <w:vAlign w:val="top"/>
          </w:tcPr>
          <w:bookmarkStart w:id="15025" w:name="para_60ea4e79_4fb2_4e37_bfc8_367d91e0fb"/>
          <w:p>
            <w:pPr>
              <w:spacing w:before="180" w:after="0" w:line="240" w:lineRule="auto"/>
              <w:jc w:val="center"/>
            </w:pPr>
            <w:r>
              <w:rPr>
                <w:rFonts w:ascii="Arial" w:hAnsi="Arial"/>
                <w:color w:val="000000"/>
                <w:sz w:val="18"/>
              </w:rPr>
              <w:t>1/1</w:t>
            </w:r>
          </w:p>
          <w:bookmarkEnd w:id="15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6" w:name="para_6bc22f5c_6885_4937_9d9e_471939fda4"/>
          <w:p>
            <w:pPr>
              <w:spacing w:before="180" w:after="0" w:line="240" w:lineRule="auto"/>
            </w:pPr>
            <w:r>
              <w:rPr>
                <w:rFonts w:ascii="Arial" w:hAnsi="Arial"/>
                <w:color w:val="000000"/>
                <w:sz w:val="18"/>
              </w:rPr>
              <w:t>&gt;&gt;&gt;Leaf/Jaw Positions</w:t>
            </w:r>
          </w:p>
          <w:bookmarkEnd w:id="15026"/>
        </w:tc>
        <w:tc>
          <w:tcPr>
            <w:tcBorders>
              <w:bottom w:val="single" w:sz="4" w:color="000000"/>
              <w:right w:val="single" w:sz="4" w:color="000000"/>
            </w:tcBorders>
            <w:tcMar>
              <w:top w:w="40" w:type="dxa"/>
              <w:left w:w="40" w:type="dxa"/>
              <w:bottom w:w="40" w:type="dxa"/>
              <w:right w:w="40" w:type="dxa"/>
            </w:tcMar>
            <w:vAlign w:val="top"/>
          </w:tcPr>
          <w:bookmarkStart w:id="15027" w:name="para_84b939ac_f6bc_49a6_a6a4_69b6ccc78a"/>
          <w:p>
            <w:pPr>
              <w:spacing w:before="180" w:after="0" w:line="240" w:lineRule="auto"/>
              <w:jc w:val="center"/>
            </w:pPr>
            <w:r>
              <w:rPr>
                <w:rFonts w:ascii="Arial" w:hAnsi="Arial"/>
                <w:color w:val="000000"/>
                <w:sz w:val="18"/>
              </w:rPr>
              <w:t>(300A,011C)</w:t>
            </w:r>
          </w:p>
          <w:bookmarkEnd w:id="15027"/>
        </w:tc>
        <w:tc>
          <w:tcPr>
            <w:tcBorders>
              <w:bottom w:val="single" w:sz="4" w:color="000000"/>
              <w:right w:val="single" w:sz="4" w:color="000000"/>
            </w:tcBorders>
            <w:tcMar>
              <w:top w:w="40" w:type="dxa"/>
              <w:left w:w="40" w:type="dxa"/>
              <w:bottom w:w="40" w:type="dxa"/>
              <w:right w:w="40" w:type="dxa"/>
            </w:tcMar>
            <w:vAlign w:val="top"/>
          </w:tcPr>
          <w:bookmarkStart w:id="15028" w:name="para_5a19f475_0a52_41d6_90e8_33791d2183"/>
          <w:p>
            <w:pPr>
              <w:spacing w:before="180" w:after="0" w:line="240" w:lineRule="auto"/>
              <w:jc w:val="center"/>
            </w:pPr>
            <w:r>
              <w:rPr>
                <w:rFonts w:ascii="Arial" w:hAnsi="Arial"/>
                <w:color w:val="000000"/>
                <w:sz w:val="18"/>
              </w:rPr>
              <w:t>-/-</w:t>
            </w:r>
          </w:p>
          <w:bookmarkEnd w:id="15028"/>
        </w:tc>
        <w:tc>
          <w:tcPr>
            <w:tcBorders>
              <w:bottom w:val="single" w:sz="4" w:color="000000"/>
              <w:right w:val="single" w:sz="4" w:color="000000"/>
            </w:tcBorders>
            <w:tcMar>
              <w:top w:w="40" w:type="dxa"/>
              <w:left w:w="40" w:type="dxa"/>
              <w:bottom w:w="40" w:type="dxa"/>
              <w:right w:w="40" w:type="dxa"/>
            </w:tcMar>
            <w:vAlign w:val="top"/>
          </w:tcPr>
          <w:bookmarkStart w:id="15029" w:name="para_bc6c62b1_a20a_442a_b321_72ea6350cd"/>
          <w:p>
            <w:pPr>
              <w:spacing w:before="180" w:after="0" w:line="240" w:lineRule="auto"/>
              <w:jc w:val="center"/>
            </w:pPr>
            <w:r>
              <w:rPr>
                <w:rFonts w:ascii="Arial" w:hAnsi="Arial"/>
                <w:color w:val="000000"/>
                <w:sz w:val="18"/>
              </w:rPr>
              <w:t>1/1</w:t>
            </w:r>
          </w:p>
          <w:bookmarkEnd w:id="15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0" w:name="para_388aedc1_fbb4_4e56_956e_c1427c339d"/>
          <w:p>
            <w:pPr>
              <w:spacing w:before="180" w:after="0" w:line="240" w:lineRule="auto"/>
            </w:pPr>
            <w:r>
              <w:rPr>
                <w:rFonts w:ascii="Arial" w:hAnsi="Arial"/>
                <w:color w:val="000000"/>
                <w:sz w:val="18"/>
              </w:rPr>
              <w:t>&gt;&gt;Gantry Angle</w:t>
            </w:r>
          </w:p>
          <w:bookmarkEnd w:id="15030"/>
        </w:tc>
        <w:tc>
          <w:tcPr>
            <w:tcBorders>
              <w:bottom w:val="single" w:sz="4" w:color="000000"/>
              <w:right w:val="single" w:sz="4" w:color="000000"/>
            </w:tcBorders>
            <w:tcMar>
              <w:top w:w="40" w:type="dxa"/>
              <w:left w:w="40" w:type="dxa"/>
              <w:bottom w:w="40" w:type="dxa"/>
              <w:right w:w="40" w:type="dxa"/>
            </w:tcMar>
            <w:vAlign w:val="top"/>
          </w:tcPr>
          <w:bookmarkStart w:id="15031" w:name="para_fb93665b_02af_4f8a_b020_ff1c7625f9"/>
          <w:p>
            <w:pPr>
              <w:spacing w:before="180" w:after="0" w:line="240" w:lineRule="auto"/>
              <w:jc w:val="center"/>
            </w:pPr>
            <w:r>
              <w:rPr>
                <w:rFonts w:ascii="Arial" w:hAnsi="Arial"/>
                <w:color w:val="000000"/>
                <w:sz w:val="18"/>
              </w:rPr>
              <w:t>(300A,011E)</w:t>
            </w:r>
          </w:p>
          <w:bookmarkEnd w:id="15031"/>
        </w:tc>
        <w:tc>
          <w:tcPr>
            <w:tcBorders>
              <w:bottom w:val="single" w:sz="4" w:color="000000"/>
              <w:right w:val="single" w:sz="4" w:color="000000"/>
            </w:tcBorders>
            <w:tcMar>
              <w:top w:w="40" w:type="dxa"/>
              <w:left w:w="40" w:type="dxa"/>
              <w:bottom w:w="40" w:type="dxa"/>
              <w:right w:w="40" w:type="dxa"/>
            </w:tcMar>
            <w:vAlign w:val="top"/>
          </w:tcPr>
          <w:bookmarkStart w:id="15032" w:name="para_0996e8e2_2151_4663_baa6_ff6a29065e"/>
          <w:p>
            <w:pPr>
              <w:spacing w:before="180" w:after="0" w:line="240" w:lineRule="auto"/>
              <w:jc w:val="center"/>
            </w:pPr>
            <w:r>
              <w:rPr>
                <w:rFonts w:ascii="Arial" w:hAnsi="Arial"/>
                <w:color w:val="000000"/>
                <w:sz w:val="18"/>
              </w:rPr>
              <w:t>-/-</w:t>
            </w:r>
          </w:p>
          <w:bookmarkEnd w:id="15032"/>
        </w:tc>
        <w:tc>
          <w:tcPr>
            <w:tcBorders>
              <w:bottom w:val="single" w:sz="4" w:color="000000"/>
              <w:right w:val="single" w:sz="4" w:color="000000"/>
            </w:tcBorders>
            <w:tcMar>
              <w:top w:w="40" w:type="dxa"/>
              <w:left w:w="40" w:type="dxa"/>
              <w:bottom w:w="40" w:type="dxa"/>
              <w:right w:w="40" w:type="dxa"/>
            </w:tcMar>
            <w:vAlign w:val="top"/>
          </w:tcPr>
          <w:bookmarkStart w:id="15033" w:name="para_2a2731f9_4f5d_48b0_b166_761633c27b"/>
          <w:p>
            <w:pPr>
              <w:spacing w:before="180" w:after="0" w:line="240" w:lineRule="auto"/>
              <w:jc w:val="center"/>
            </w:pPr>
            <w:r>
              <w:rPr>
                <w:rFonts w:ascii="Arial" w:hAnsi="Arial"/>
                <w:color w:val="000000"/>
                <w:sz w:val="18"/>
              </w:rPr>
              <w:t>3/3</w:t>
            </w:r>
          </w:p>
          <w:bookmarkEnd w:id="15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4" w:name="para_c794ac13_58f9_4bca_b720_53cb2cdc99"/>
          <w:p>
            <w:pPr>
              <w:spacing w:before="180" w:after="0" w:line="240" w:lineRule="auto"/>
            </w:pPr>
            <w:r>
              <w:rPr>
                <w:rFonts w:ascii="Arial" w:hAnsi="Arial"/>
                <w:color w:val="000000"/>
                <w:sz w:val="18"/>
              </w:rPr>
              <w:t>&gt;&gt;Gantry Rotation Direction</w:t>
            </w:r>
          </w:p>
          <w:bookmarkEnd w:id="15034"/>
        </w:tc>
        <w:tc>
          <w:tcPr>
            <w:tcBorders>
              <w:bottom w:val="single" w:sz="4" w:color="000000"/>
              <w:right w:val="single" w:sz="4" w:color="000000"/>
            </w:tcBorders>
            <w:tcMar>
              <w:top w:w="40" w:type="dxa"/>
              <w:left w:w="40" w:type="dxa"/>
              <w:bottom w:w="40" w:type="dxa"/>
              <w:right w:w="40" w:type="dxa"/>
            </w:tcMar>
            <w:vAlign w:val="top"/>
          </w:tcPr>
          <w:bookmarkStart w:id="15035" w:name="para_92d310af_eb77_457d_9482_08d0ab41d9"/>
          <w:p>
            <w:pPr>
              <w:spacing w:before="180" w:after="0" w:line="240" w:lineRule="auto"/>
              <w:jc w:val="center"/>
            </w:pPr>
            <w:r>
              <w:rPr>
                <w:rFonts w:ascii="Arial" w:hAnsi="Arial"/>
                <w:color w:val="000000"/>
                <w:sz w:val="18"/>
              </w:rPr>
              <w:t>(300A,011F)</w:t>
            </w:r>
          </w:p>
          <w:bookmarkEnd w:id="15035"/>
        </w:tc>
        <w:tc>
          <w:tcPr>
            <w:tcBorders>
              <w:bottom w:val="single" w:sz="4" w:color="000000"/>
              <w:right w:val="single" w:sz="4" w:color="000000"/>
            </w:tcBorders>
            <w:tcMar>
              <w:top w:w="40" w:type="dxa"/>
              <w:left w:w="40" w:type="dxa"/>
              <w:bottom w:w="40" w:type="dxa"/>
              <w:right w:w="40" w:type="dxa"/>
            </w:tcMar>
            <w:vAlign w:val="top"/>
          </w:tcPr>
          <w:bookmarkStart w:id="15036" w:name="para_5feeea45_871d_43d6_90f7_05d74a7253"/>
          <w:p>
            <w:pPr>
              <w:spacing w:before="180" w:after="0" w:line="240" w:lineRule="auto"/>
              <w:jc w:val="center"/>
            </w:pPr>
            <w:r>
              <w:rPr>
                <w:rFonts w:ascii="Arial" w:hAnsi="Arial"/>
                <w:color w:val="000000"/>
                <w:sz w:val="18"/>
              </w:rPr>
              <w:t>-/-</w:t>
            </w:r>
          </w:p>
          <w:bookmarkEnd w:id="15036"/>
        </w:tc>
        <w:tc>
          <w:tcPr>
            <w:tcBorders>
              <w:bottom w:val="single" w:sz="4" w:color="000000"/>
              <w:right w:val="single" w:sz="4" w:color="000000"/>
            </w:tcBorders>
            <w:tcMar>
              <w:top w:w="40" w:type="dxa"/>
              <w:left w:w="40" w:type="dxa"/>
              <w:bottom w:w="40" w:type="dxa"/>
              <w:right w:w="40" w:type="dxa"/>
            </w:tcMar>
            <w:vAlign w:val="top"/>
          </w:tcPr>
          <w:bookmarkStart w:id="15037" w:name="para_ffc73560_a9b7_4a5e_8612_e895432e00"/>
          <w:p>
            <w:pPr>
              <w:spacing w:before="180" w:after="0" w:line="240" w:lineRule="auto"/>
              <w:jc w:val="center"/>
            </w:pPr>
            <w:r>
              <w:rPr>
                <w:rFonts w:ascii="Arial" w:hAnsi="Arial"/>
                <w:color w:val="000000"/>
                <w:sz w:val="18"/>
              </w:rPr>
              <w:t>2/2</w:t>
            </w:r>
          </w:p>
          <w:bookmarkEnd w:id="15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8" w:name="para_0631cff8_8b47_4828_9267_1c9a5871f7"/>
          <w:p>
            <w:pPr>
              <w:spacing w:before="180" w:after="0" w:line="240" w:lineRule="auto"/>
            </w:pPr>
            <w:r>
              <w:rPr>
                <w:rFonts w:ascii="Arial" w:hAnsi="Arial"/>
                <w:color w:val="000000"/>
                <w:sz w:val="18"/>
              </w:rPr>
              <w:t>&gt;&gt;Beam Limiting Device Angle</w:t>
            </w:r>
          </w:p>
          <w:bookmarkEnd w:id="15038"/>
        </w:tc>
        <w:tc>
          <w:tcPr>
            <w:tcBorders>
              <w:bottom w:val="single" w:sz="4" w:color="000000"/>
              <w:right w:val="single" w:sz="4" w:color="000000"/>
            </w:tcBorders>
            <w:tcMar>
              <w:top w:w="40" w:type="dxa"/>
              <w:left w:w="40" w:type="dxa"/>
              <w:bottom w:w="40" w:type="dxa"/>
              <w:right w:w="40" w:type="dxa"/>
            </w:tcMar>
            <w:vAlign w:val="top"/>
          </w:tcPr>
          <w:bookmarkStart w:id="15039" w:name="para_2833a093_4bd9_4628_a206_fdf5928f4a"/>
          <w:p>
            <w:pPr>
              <w:spacing w:before="180" w:after="0" w:line="240" w:lineRule="auto"/>
              <w:jc w:val="center"/>
            </w:pPr>
            <w:r>
              <w:rPr>
                <w:rFonts w:ascii="Arial" w:hAnsi="Arial"/>
                <w:color w:val="000000"/>
                <w:sz w:val="18"/>
              </w:rPr>
              <w:t>(300A,0120)</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f312a0d2_06a9_4b74_9c6d_792828aa45"/>
          <w:p>
            <w:pPr>
              <w:spacing w:before="180" w:after="0" w:line="240" w:lineRule="auto"/>
              <w:jc w:val="center"/>
            </w:pPr>
            <w:r>
              <w:rPr>
                <w:rFonts w:ascii="Arial" w:hAnsi="Arial"/>
                <w:color w:val="000000"/>
                <w:sz w:val="18"/>
              </w:rPr>
              <w:t>-/-</w:t>
            </w:r>
          </w:p>
          <w:bookmarkEnd w:id="15040"/>
        </w:tc>
        <w:tc>
          <w:tcPr>
            <w:tcBorders>
              <w:bottom w:val="single" w:sz="4" w:color="000000"/>
              <w:right w:val="single" w:sz="4" w:color="000000"/>
            </w:tcBorders>
            <w:tcMar>
              <w:top w:w="40" w:type="dxa"/>
              <w:left w:w="40" w:type="dxa"/>
              <w:bottom w:w="40" w:type="dxa"/>
              <w:right w:w="40" w:type="dxa"/>
            </w:tcMar>
            <w:vAlign w:val="top"/>
          </w:tcPr>
          <w:bookmarkStart w:id="15041" w:name="para_a54075d8_2fb5_43ff_b527_ec2e899e5a"/>
          <w:p>
            <w:pPr>
              <w:spacing w:before="180" w:after="0" w:line="240" w:lineRule="auto"/>
              <w:jc w:val="center"/>
            </w:pPr>
            <w:r>
              <w:rPr>
                <w:rFonts w:ascii="Arial" w:hAnsi="Arial"/>
                <w:color w:val="000000"/>
                <w:sz w:val="18"/>
              </w:rPr>
              <w:t>3/3</w:t>
            </w:r>
          </w:p>
          <w:bookmarkEnd w:id="15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2" w:name="para_0cec6aaa_22ac_4756_9e28_09e19a5f07"/>
          <w:p>
            <w:pPr>
              <w:spacing w:before="180" w:after="0" w:line="240" w:lineRule="auto"/>
            </w:pPr>
            <w:r>
              <w:rPr>
                <w:rFonts w:ascii="Arial" w:hAnsi="Arial"/>
                <w:color w:val="000000"/>
                <w:sz w:val="18"/>
              </w:rPr>
              <w:t>&gt;&gt;Beam Limiting Device Rotation Direction</w:t>
            </w:r>
          </w:p>
          <w:bookmarkEnd w:id="15042"/>
        </w:tc>
        <w:tc>
          <w:tcPr>
            <w:tcBorders>
              <w:bottom w:val="single" w:sz="4" w:color="000000"/>
              <w:right w:val="single" w:sz="4" w:color="000000"/>
            </w:tcBorders>
            <w:tcMar>
              <w:top w:w="40" w:type="dxa"/>
              <w:left w:w="40" w:type="dxa"/>
              <w:bottom w:w="40" w:type="dxa"/>
              <w:right w:w="40" w:type="dxa"/>
            </w:tcMar>
            <w:vAlign w:val="top"/>
          </w:tcPr>
          <w:bookmarkStart w:id="15043" w:name="para_b731be9d_cb45_41df_a662_38e3c29c3c"/>
          <w:p>
            <w:pPr>
              <w:spacing w:before="180" w:after="0" w:line="240" w:lineRule="auto"/>
              <w:jc w:val="center"/>
            </w:pPr>
            <w:r>
              <w:rPr>
                <w:rFonts w:ascii="Arial" w:hAnsi="Arial"/>
                <w:color w:val="000000"/>
                <w:sz w:val="18"/>
              </w:rPr>
              <w:t>(300A,0121)</w:t>
            </w:r>
          </w:p>
          <w:bookmarkEnd w:id="15043"/>
        </w:tc>
        <w:tc>
          <w:tcPr>
            <w:tcBorders>
              <w:bottom w:val="single" w:sz="4" w:color="000000"/>
              <w:right w:val="single" w:sz="4" w:color="000000"/>
            </w:tcBorders>
            <w:tcMar>
              <w:top w:w="40" w:type="dxa"/>
              <w:left w:w="40" w:type="dxa"/>
              <w:bottom w:w="40" w:type="dxa"/>
              <w:right w:w="40" w:type="dxa"/>
            </w:tcMar>
            <w:vAlign w:val="top"/>
          </w:tcPr>
          <w:bookmarkStart w:id="15044" w:name="para_1a4532c8_dc8a_44a9_9980_86c89bab22"/>
          <w:p>
            <w:pPr>
              <w:spacing w:before="180" w:after="0" w:line="240" w:lineRule="auto"/>
              <w:jc w:val="center"/>
            </w:pPr>
            <w:r>
              <w:rPr>
                <w:rFonts w:ascii="Arial" w:hAnsi="Arial"/>
                <w:color w:val="000000"/>
                <w:sz w:val="18"/>
              </w:rPr>
              <w:t>-/-</w:t>
            </w:r>
          </w:p>
          <w:bookmarkEnd w:id="15044"/>
        </w:tc>
        <w:tc>
          <w:tcPr>
            <w:tcBorders>
              <w:bottom w:val="single" w:sz="4" w:color="000000"/>
              <w:right w:val="single" w:sz="4" w:color="000000"/>
            </w:tcBorders>
            <w:tcMar>
              <w:top w:w="40" w:type="dxa"/>
              <w:left w:w="40" w:type="dxa"/>
              <w:bottom w:w="40" w:type="dxa"/>
              <w:right w:w="40" w:type="dxa"/>
            </w:tcMar>
            <w:vAlign w:val="top"/>
          </w:tcPr>
          <w:bookmarkStart w:id="15045" w:name="para_df87f447_3293_49ae_bce5_119dc9cd73"/>
          <w:p>
            <w:pPr>
              <w:spacing w:before="180" w:after="0" w:line="240" w:lineRule="auto"/>
              <w:jc w:val="center"/>
            </w:pPr>
            <w:r>
              <w:rPr>
                <w:rFonts w:ascii="Arial" w:hAnsi="Arial"/>
                <w:color w:val="000000"/>
                <w:sz w:val="18"/>
              </w:rPr>
              <w:t>3/3</w:t>
            </w:r>
          </w:p>
          <w:bookmarkEnd w:id="15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6" w:name="para_dae926ba_f242_49d6_b0ea_17057f27b8"/>
          <w:p>
            <w:pPr>
              <w:spacing w:before="180" w:after="0" w:line="240" w:lineRule="auto"/>
            </w:pPr>
            <w:r>
              <w:rPr>
                <w:rFonts w:ascii="Arial" w:hAnsi="Arial"/>
                <w:color w:val="000000"/>
                <w:sz w:val="18"/>
              </w:rPr>
              <w:t>&gt;&gt;Patient Support Angle</w:t>
            </w:r>
          </w:p>
          <w:bookmarkEnd w:id="15046"/>
        </w:tc>
        <w:tc>
          <w:tcPr>
            <w:tcBorders>
              <w:bottom w:val="single" w:sz="4" w:color="000000"/>
              <w:right w:val="single" w:sz="4" w:color="000000"/>
            </w:tcBorders>
            <w:tcMar>
              <w:top w:w="40" w:type="dxa"/>
              <w:left w:w="40" w:type="dxa"/>
              <w:bottom w:w="40" w:type="dxa"/>
              <w:right w:w="40" w:type="dxa"/>
            </w:tcMar>
            <w:vAlign w:val="top"/>
          </w:tcPr>
          <w:bookmarkStart w:id="15047" w:name="para_cc342092_4cc2_4cc8_9f50_64ad7cadc2"/>
          <w:p>
            <w:pPr>
              <w:spacing w:before="180" w:after="0" w:line="240" w:lineRule="auto"/>
              <w:jc w:val="center"/>
            </w:pPr>
            <w:r>
              <w:rPr>
                <w:rFonts w:ascii="Arial" w:hAnsi="Arial"/>
                <w:color w:val="000000"/>
                <w:sz w:val="18"/>
              </w:rPr>
              <w:t>(300A,0122)</w:t>
            </w:r>
          </w:p>
          <w:bookmarkEnd w:id="15047"/>
        </w:tc>
        <w:tc>
          <w:tcPr>
            <w:tcBorders>
              <w:bottom w:val="single" w:sz="4" w:color="000000"/>
              <w:right w:val="single" w:sz="4" w:color="000000"/>
            </w:tcBorders>
            <w:tcMar>
              <w:top w:w="40" w:type="dxa"/>
              <w:left w:w="40" w:type="dxa"/>
              <w:bottom w:w="40" w:type="dxa"/>
              <w:right w:w="40" w:type="dxa"/>
            </w:tcMar>
            <w:vAlign w:val="top"/>
          </w:tcPr>
          <w:bookmarkStart w:id="15048" w:name="para_4413c50a_263f_42b3_a705_7553804f10"/>
          <w:p>
            <w:pPr>
              <w:spacing w:before="180" w:after="0" w:line="240" w:lineRule="auto"/>
              <w:jc w:val="center"/>
            </w:pPr>
            <w:r>
              <w:rPr>
                <w:rFonts w:ascii="Arial" w:hAnsi="Arial"/>
                <w:color w:val="000000"/>
                <w:sz w:val="18"/>
              </w:rPr>
              <w:t>-/-</w:t>
            </w:r>
          </w:p>
          <w:bookmarkEnd w:id="15048"/>
        </w:tc>
        <w:tc>
          <w:tcPr>
            <w:tcBorders>
              <w:bottom w:val="single" w:sz="4" w:color="000000"/>
              <w:right w:val="single" w:sz="4" w:color="000000"/>
            </w:tcBorders>
            <w:tcMar>
              <w:top w:w="40" w:type="dxa"/>
              <w:left w:w="40" w:type="dxa"/>
              <w:bottom w:w="40" w:type="dxa"/>
              <w:right w:w="40" w:type="dxa"/>
            </w:tcMar>
            <w:vAlign w:val="top"/>
          </w:tcPr>
          <w:bookmarkStart w:id="15049" w:name="para_2ec44a14_ee54_4e44_be78_826c2c7d03"/>
          <w:p>
            <w:pPr>
              <w:spacing w:before="180" w:after="0" w:line="240" w:lineRule="auto"/>
              <w:jc w:val="center"/>
            </w:pPr>
            <w:r>
              <w:rPr>
                <w:rFonts w:ascii="Arial" w:hAnsi="Arial"/>
                <w:color w:val="000000"/>
                <w:sz w:val="18"/>
              </w:rPr>
              <w:t>3/3</w:t>
            </w:r>
          </w:p>
          <w:bookmarkEnd w:id="15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0" w:name="para_32218009_de56_4ee5_815b_aa9d7ca3d3"/>
          <w:p>
            <w:pPr>
              <w:spacing w:before="180" w:after="0" w:line="240" w:lineRule="auto"/>
            </w:pPr>
            <w:r>
              <w:rPr>
                <w:rFonts w:ascii="Arial" w:hAnsi="Arial"/>
                <w:color w:val="000000"/>
                <w:sz w:val="18"/>
              </w:rPr>
              <w:t>&gt;&gt;Patient Support Rotation Direction</w:t>
            </w:r>
          </w:p>
          <w:bookmarkEnd w:id="15050"/>
        </w:tc>
        <w:tc>
          <w:tcPr>
            <w:tcBorders>
              <w:bottom w:val="single" w:sz="4" w:color="000000"/>
              <w:right w:val="single" w:sz="4" w:color="000000"/>
            </w:tcBorders>
            <w:tcMar>
              <w:top w:w="40" w:type="dxa"/>
              <w:left w:w="40" w:type="dxa"/>
              <w:bottom w:w="40" w:type="dxa"/>
              <w:right w:w="40" w:type="dxa"/>
            </w:tcMar>
            <w:vAlign w:val="top"/>
          </w:tcPr>
          <w:bookmarkStart w:id="15051" w:name="para_73f11809_94ad_4735_afdf_df099c4250"/>
          <w:p>
            <w:pPr>
              <w:spacing w:before="180" w:after="0" w:line="240" w:lineRule="auto"/>
              <w:jc w:val="center"/>
            </w:pPr>
            <w:r>
              <w:rPr>
                <w:rFonts w:ascii="Arial" w:hAnsi="Arial"/>
                <w:color w:val="000000"/>
                <w:sz w:val="18"/>
              </w:rPr>
              <w:t>(300A,0123)</w:t>
            </w:r>
          </w:p>
          <w:bookmarkEnd w:id="15051"/>
        </w:tc>
        <w:tc>
          <w:tcPr>
            <w:tcBorders>
              <w:bottom w:val="single" w:sz="4" w:color="000000"/>
              <w:right w:val="single" w:sz="4" w:color="000000"/>
            </w:tcBorders>
            <w:tcMar>
              <w:top w:w="40" w:type="dxa"/>
              <w:left w:w="40" w:type="dxa"/>
              <w:bottom w:w="40" w:type="dxa"/>
              <w:right w:w="40" w:type="dxa"/>
            </w:tcMar>
            <w:vAlign w:val="top"/>
          </w:tcPr>
          <w:bookmarkStart w:id="15052" w:name="para_76d9bdb8_532d_41ec_bd38_1e98867404"/>
          <w:p>
            <w:pPr>
              <w:spacing w:before="180" w:after="0" w:line="240" w:lineRule="auto"/>
              <w:jc w:val="center"/>
            </w:pPr>
            <w:r>
              <w:rPr>
                <w:rFonts w:ascii="Arial" w:hAnsi="Arial"/>
                <w:color w:val="000000"/>
                <w:sz w:val="18"/>
              </w:rPr>
              <w:t>-/-</w:t>
            </w:r>
          </w:p>
          <w:bookmarkEnd w:id="15052"/>
        </w:tc>
        <w:tc>
          <w:tcPr>
            <w:tcBorders>
              <w:bottom w:val="single" w:sz="4" w:color="000000"/>
              <w:right w:val="single" w:sz="4" w:color="000000"/>
            </w:tcBorders>
            <w:tcMar>
              <w:top w:w="40" w:type="dxa"/>
              <w:left w:w="40" w:type="dxa"/>
              <w:bottom w:w="40" w:type="dxa"/>
              <w:right w:w="40" w:type="dxa"/>
            </w:tcMar>
            <w:vAlign w:val="top"/>
          </w:tcPr>
          <w:bookmarkStart w:id="15053" w:name="para_327c49f4_7e08_46e5_814c_23e20223c9"/>
          <w:p>
            <w:pPr>
              <w:spacing w:before="180" w:after="0" w:line="240" w:lineRule="auto"/>
              <w:jc w:val="center"/>
            </w:pPr>
            <w:r>
              <w:rPr>
                <w:rFonts w:ascii="Arial" w:hAnsi="Arial"/>
                <w:color w:val="000000"/>
                <w:sz w:val="18"/>
              </w:rPr>
              <w:t>3/3</w:t>
            </w:r>
          </w:p>
          <w:bookmarkEnd w:id="15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4" w:name="para_a7b4cb5c_327a_40ae_980b_8e7e7bb2e0"/>
          <w:p>
            <w:pPr>
              <w:spacing w:before="180" w:after="0" w:line="240" w:lineRule="auto"/>
            </w:pPr>
            <w:r>
              <w:rPr>
                <w:rFonts w:ascii="Arial" w:hAnsi="Arial"/>
                <w:color w:val="000000"/>
                <w:sz w:val="18"/>
              </w:rPr>
              <w:t>&gt;&gt;Table Top Eccentric Axis Distance</w:t>
            </w:r>
          </w:p>
          <w:bookmarkEnd w:id="15054"/>
        </w:tc>
        <w:tc>
          <w:tcPr>
            <w:tcBorders>
              <w:bottom w:val="single" w:sz="4" w:color="000000"/>
              <w:right w:val="single" w:sz="4" w:color="000000"/>
            </w:tcBorders>
            <w:tcMar>
              <w:top w:w="40" w:type="dxa"/>
              <w:left w:w="40" w:type="dxa"/>
              <w:bottom w:w="40" w:type="dxa"/>
              <w:right w:w="40" w:type="dxa"/>
            </w:tcMar>
            <w:vAlign w:val="top"/>
          </w:tcPr>
          <w:bookmarkStart w:id="15055" w:name="para_c9092c3e_475a_4cd7_9dd3_0fd36468d9"/>
          <w:p>
            <w:pPr>
              <w:spacing w:before="180" w:after="0" w:line="240" w:lineRule="auto"/>
              <w:jc w:val="center"/>
            </w:pPr>
            <w:r>
              <w:rPr>
                <w:rFonts w:ascii="Arial" w:hAnsi="Arial"/>
                <w:color w:val="000000"/>
                <w:sz w:val="18"/>
              </w:rPr>
              <w:t>(300A,0124)</w:t>
            </w:r>
          </w:p>
          <w:bookmarkEnd w:id="15055"/>
        </w:tc>
        <w:tc>
          <w:tcPr>
            <w:tcBorders>
              <w:bottom w:val="single" w:sz="4" w:color="000000"/>
              <w:right w:val="single" w:sz="4" w:color="000000"/>
            </w:tcBorders>
            <w:tcMar>
              <w:top w:w="40" w:type="dxa"/>
              <w:left w:w="40" w:type="dxa"/>
              <w:bottom w:w="40" w:type="dxa"/>
              <w:right w:w="40" w:type="dxa"/>
            </w:tcMar>
            <w:vAlign w:val="top"/>
          </w:tcPr>
          <w:bookmarkStart w:id="15056" w:name="para_18d8cc54_a382_4def_a6d9_4156886ef7"/>
          <w:p>
            <w:pPr>
              <w:spacing w:before="180" w:after="0" w:line="240" w:lineRule="auto"/>
              <w:jc w:val="center"/>
            </w:pPr>
            <w:r>
              <w:rPr>
                <w:rFonts w:ascii="Arial" w:hAnsi="Arial"/>
                <w:color w:val="000000"/>
                <w:sz w:val="18"/>
              </w:rPr>
              <w:t>-/-</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af7e6834_eec0_413f_9744_b9f01510fe"/>
          <w:p>
            <w:pPr>
              <w:spacing w:before="180" w:after="0" w:line="240" w:lineRule="auto"/>
              <w:jc w:val="center"/>
            </w:pPr>
            <w:r>
              <w:rPr>
                <w:rFonts w:ascii="Arial" w:hAnsi="Arial"/>
                <w:color w:val="000000"/>
                <w:sz w:val="18"/>
              </w:rPr>
              <w:t>3/3</w:t>
            </w:r>
          </w:p>
          <w:bookmarkEnd w:id="15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8" w:name="para_b816a0b4_4639_47ff_9a53_f72b72d9ed"/>
          <w:p>
            <w:pPr>
              <w:spacing w:before="180" w:after="0" w:line="240" w:lineRule="auto"/>
            </w:pPr>
            <w:r>
              <w:rPr>
                <w:rFonts w:ascii="Arial" w:hAnsi="Arial"/>
                <w:color w:val="000000"/>
                <w:sz w:val="18"/>
              </w:rPr>
              <w:t>&gt;&gt;Table Top Eccentric Angle</w:t>
            </w:r>
          </w:p>
          <w:bookmarkEnd w:id="15058"/>
        </w:tc>
        <w:tc>
          <w:tcPr>
            <w:tcBorders>
              <w:bottom w:val="single" w:sz="4" w:color="000000"/>
              <w:right w:val="single" w:sz="4" w:color="000000"/>
            </w:tcBorders>
            <w:tcMar>
              <w:top w:w="40" w:type="dxa"/>
              <w:left w:w="40" w:type="dxa"/>
              <w:bottom w:w="40" w:type="dxa"/>
              <w:right w:w="40" w:type="dxa"/>
            </w:tcMar>
            <w:vAlign w:val="top"/>
          </w:tcPr>
          <w:bookmarkStart w:id="15059" w:name="para_1700d62c_0be3_4c30_91ab_c504bb6fcd"/>
          <w:p>
            <w:pPr>
              <w:spacing w:before="180" w:after="0" w:line="240" w:lineRule="auto"/>
              <w:jc w:val="center"/>
            </w:pPr>
            <w:r>
              <w:rPr>
                <w:rFonts w:ascii="Arial" w:hAnsi="Arial"/>
                <w:color w:val="000000"/>
                <w:sz w:val="18"/>
              </w:rPr>
              <w:t>(300A,0125)</w:t>
            </w:r>
          </w:p>
          <w:bookmarkEnd w:id="15059"/>
        </w:tc>
        <w:tc>
          <w:tcPr>
            <w:tcBorders>
              <w:bottom w:val="single" w:sz="4" w:color="000000"/>
              <w:right w:val="single" w:sz="4" w:color="000000"/>
            </w:tcBorders>
            <w:tcMar>
              <w:top w:w="40" w:type="dxa"/>
              <w:left w:w="40" w:type="dxa"/>
              <w:bottom w:w="40" w:type="dxa"/>
              <w:right w:w="40" w:type="dxa"/>
            </w:tcMar>
            <w:vAlign w:val="top"/>
          </w:tcPr>
          <w:bookmarkStart w:id="15060" w:name="para_8ecd1803_96be_4f09_9a4c_af3a9d0106"/>
          <w:p>
            <w:pPr>
              <w:spacing w:before="180" w:after="0" w:line="240" w:lineRule="auto"/>
              <w:jc w:val="center"/>
            </w:pPr>
            <w:r>
              <w:rPr>
                <w:rFonts w:ascii="Arial" w:hAnsi="Arial"/>
                <w:color w:val="000000"/>
                <w:sz w:val="18"/>
              </w:rPr>
              <w:t>-/-</w:t>
            </w:r>
          </w:p>
          <w:bookmarkEnd w:id="15060"/>
        </w:tc>
        <w:tc>
          <w:tcPr>
            <w:tcBorders>
              <w:bottom w:val="single" w:sz="4" w:color="000000"/>
              <w:right w:val="single" w:sz="4" w:color="000000"/>
            </w:tcBorders>
            <w:tcMar>
              <w:top w:w="40" w:type="dxa"/>
              <w:left w:w="40" w:type="dxa"/>
              <w:bottom w:w="40" w:type="dxa"/>
              <w:right w:w="40" w:type="dxa"/>
            </w:tcMar>
            <w:vAlign w:val="top"/>
          </w:tcPr>
          <w:bookmarkStart w:id="15061" w:name="para_f276c558_3946_4b8f_9f98_1e45ffc53d"/>
          <w:p>
            <w:pPr>
              <w:spacing w:before="180" w:after="0" w:line="240" w:lineRule="auto"/>
              <w:jc w:val="center"/>
            </w:pPr>
            <w:r>
              <w:rPr>
                <w:rFonts w:ascii="Arial" w:hAnsi="Arial"/>
                <w:color w:val="000000"/>
                <w:sz w:val="18"/>
              </w:rPr>
              <w:t>3/3</w:t>
            </w:r>
          </w:p>
          <w:bookmarkEnd w:id="15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2" w:name="para_3b3e7ea3_7890_46b9_90eb_e36222e3e6"/>
          <w:p>
            <w:pPr>
              <w:spacing w:before="180" w:after="0" w:line="240" w:lineRule="auto"/>
            </w:pPr>
            <w:r>
              <w:rPr>
                <w:rFonts w:ascii="Arial" w:hAnsi="Arial"/>
                <w:color w:val="000000"/>
                <w:sz w:val="18"/>
              </w:rPr>
              <w:t>&gt;&gt;Table Top Eccentric Rotation Direction</w:t>
            </w:r>
          </w:p>
          <w:bookmarkEnd w:id="15062"/>
        </w:tc>
        <w:tc>
          <w:tcPr>
            <w:tcBorders>
              <w:bottom w:val="single" w:sz="4" w:color="000000"/>
              <w:right w:val="single" w:sz="4" w:color="000000"/>
            </w:tcBorders>
            <w:tcMar>
              <w:top w:w="40" w:type="dxa"/>
              <w:left w:w="40" w:type="dxa"/>
              <w:bottom w:w="40" w:type="dxa"/>
              <w:right w:w="40" w:type="dxa"/>
            </w:tcMar>
            <w:vAlign w:val="top"/>
          </w:tcPr>
          <w:bookmarkStart w:id="15063" w:name="para_8aa2f98f_dcde_408c_8034_02f6294756"/>
          <w:p>
            <w:pPr>
              <w:spacing w:before="180" w:after="0" w:line="240" w:lineRule="auto"/>
              <w:jc w:val="center"/>
            </w:pPr>
            <w:r>
              <w:rPr>
                <w:rFonts w:ascii="Arial" w:hAnsi="Arial"/>
                <w:color w:val="000000"/>
                <w:sz w:val="18"/>
              </w:rPr>
              <w:t>(300A,0126)</w:t>
            </w:r>
          </w:p>
          <w:bookmarkEnd w:id="15063"/>
        </w:tc>
        <w:tc>
          <w:tcPr>
            <w:tcBorders>
              <w:bottom w:val="single" w:sz="4" w:color="000000"/>
              <w:right w:val="single" w:sz="4" w:color="000000"/>
            </w:tcBorders>
            <w:tcMar>
              <w:top w:w="40" w:type="dxa"/>
              <w:left w:w="40" w:type="dxa"/>
              <w:bottom w:w="40" w:type="dxa"/>
              <w:right w:w="40" w:type="dxa"/>
            </w:tcMar>
            <w:vAlign w:val="top"/>
          </w:tcPr>
          <w:bookmarkStart w:id="15064" w:name="para_e555c9cb_647b_497a_986e_309fc4a8ca"/>
          <w:p>
            <w:pPr>
              <w:spacing w:before="180" w:after="0" w:line="240" w:lineRule="auto"/>
              <w:jc w:val="center"/>
            </w:pPr>
            <w:r>
              <w:rPr>
                <w:rFonts w:ascii="Arial" w:hAnsi="Arial"/>
                <w:color w:val="000000"/>
                <w:sz w:val="18"/>
              </w:rPr>
              <w:t>-/-</w:t>
            </w:r>
          </w:p>
          <w:bookmarkEnd w:id="15064"/>
        </w:tc>
        <w:tc>
          <w:tcPr>
            <w:tcBorders>
              <w:bottom w:val="single" w:sz="4" w:color="000000"/>
              <w:right w:val="single" w:sz="4" w:color="000000"/>
            </w:tcBorders>
            <w:tcMar>
              <w:top w:w="40" w:type="dxa"/>
              <w:left w:w="40" w:type="dxa"/>
              <w:bottom w:w="40" w:type="dxa"/>
              <w:right w:w="40" w:type="dxa"/>
            </w:tcMar>
            <w:vAlign w:val="top"/>
          </w:tcPr>
          <w:bookmarkStart w:id="15065" w:name="para_b727f858_eaa6_48cc_bdfd_801f7fcc01"/>
          <w:p>
            <w:pPr>
              <w:spacing w:before="180" w:after="0" w:line="240" w:lineRule="auto"/>
              <w:jc w:val="center"/>
            </w:pPr>
            <w:r>
              <w:rPr>
                <w:rFonts w:ascii="Arial" w:hAnsi="Arial"/>
                <w:color w:val="000000"/>
                <w:sz w:val="18"/>
              </w:rPr>
              <w:t>3/3</w:t>
            </w:r>
          </w:p>
          <w:bookmarkEnd w:id="15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6" w:name="para_78c15364_2136_419e_a403_824bd4d8f9"/>
          <w:p>
            <w:pPr>
              <w:spacing w:before="180" w:after="0" w:line="240" w:lineRule="auto"/>
            </w:pPr>
            <w:r>
              <w:rPr>
                <w:rFonts w:ascii="Arial" w:hAnsi="Arial"/>
                <w:color w:val="000000"/>
                <w:sz w:val="18"/>
              </w:rPr>
              <w:t>&gt;&gt;Table Top Vertical Position</w:t>
            </w:r>
          </w:p>
          <w:bookmarkEnd w:id="15066"/>
        </w:tc>
        <w:tc>
          <w:tcPr>
            <w:tcBorders>
              <w:bottom w:val="single" w:sz="4" w:color="000000"/>
              <w:right w:val="single" w:sz="4" w:color="000000"/>
            </w:tcBorders>
            <w:tcMar>
              <w:top w:w="40" w:type="dxa"/>
              <w:left w:w="40" w:type="dxa"/>
              <w:bottom w:w="40" w:type="dxa"/>
              <w:right w:w="40" w:type="dxa"/>
            </w:tcMar>
            <w:vAlign w:val="top"/>
          </w:tcPr>
          <w:bookmarkStart w:id="15067" w:name="para_a28da6f6_1d1b_4f9d_a77e_12854edb58"/>
          <w:p>
            <w:pPr>
              <w:spacing w:before="180" w:after="0" w:line="240" w:lineRule="auto"/>
              <w:jc w:val="center"/>
            </w:pPr>
            <w:r>
              <w:rPr>
                <w:rFonts w:ascii="Arial" w:hAnsi="Arial"/>
                <w:color w:val="000000"/>
                <w:sz w:val="18"/>
              </w:rPr>
              <w:t>(300A,0128)</w:t>
            </w:r>
          </w:p>
          <w:bookmarkEnd w:id="15067"/>
        </w:tc>
        <w:tc>
          <w:tcPr>
            <w:tcBorders>
              <w:bottom w:val="single" w:sz="4" w:color="000000"/>
              <w:right w:val="single" w:sz="4" w:color="000000"/>
            </w:tcBorders>
            <w:tcMar>
              <w:top w:w="40" w:type="dxa"/>
              <w:left w:w="40" w:type="dxa"/>
              <w:bottom w:w="40" w:type="dxa"/>
              <w:right w:w="40" w:type="dxa"/>
            </w:tcMar>
            <w:vAlign w:val="top"/>
          </w:tcPr>
          <w:bookmarkStart w:id="15068" w:name="para_938fe761_c3a9_4cba_9655_5ee1c55522"/>
          <w:p>
            <w:pPr>
              <w:spacing w:before="180" w:after="0" w:line="240" w:lineRule="auto"/>
              <w:jc w:val="center"/>
            </w:pPr>
            <w:r>
              <w:rPr>
                <w:rFonts w:ascii="Arial" w:hAnsi="Arial"/>
                <w:color w:val="000000"/>
                <w:sz w:val="18"/>
              </w:rPr>
              <w:t>-/-</w:t>
            </w:r>
          </w:p>
          <w:bookmarkEnd w:id="15068"/>
        </w:tc>
        <w:tc>
          <w:tcPr>
            <w:tcBorders>
              <w:bottom w:val="single" w:sz="4" w:color="000000"/>
              <w:right w:val="single" w:sz="4" w:color="000000"/>
            </w:tcBorders>
            <w:tcMar>
              <w:top w:w="40" w:type="dxa"/>
              <w:left w:w="40" w:type="dxa"/>
              <w:bottom w:w="40" w:type="dxa"/>
              <w:right w:w="40" w:type="dxa"/>
            </w:tcMar>
            <w:vAlign w:val="top"/>
          </w:tcPr>
          <w:bookmarkStart w:id="15069" w:name="para_06e7ba00_952b_490e_8bfd_9ce0e55a29"/>
          <w:p>
            <w:pPr>
              <w:spacing w:before="180" w:after="0" w:line="240" w:lineRule="auto"/>
              <w:jc w:val="center"/>
            </w:pPr>
            <w:r>
              <w:rPr>
                <w:rFonts w:ascii="Arial" w:hAnsi="Arial"/>
                <w:color w:val="000000"/>
                <w:sz w:val="18"/>
              </w:rPr>
              <w:t>3/3</w:t>
            </w:r>
          </w:p>
          <w:bookmarkEnd w:id="15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0" w:name="para_eed6cbf8_5c19_4bf3_ab9e_7f81b258cb"/>
          <w:p>
            <w:pPr>
              <w:spacing w:before="180" w:after="0" w:line="240" w:lineRule="auto"/>
            </w:pPr>
            <w:r>
              <w:rPr>
                <w:rFonts w:ascii="Arial" w:hAnsi="Arial"/>
                <w:color w:val="000000"/>
                <w:sz w:val="18"/>
              </w:rPr>
              <w:t>&gt;&gt;Table Top Longitudinal Position</w:t>
            </w:r>
          </w:p>
          <w:bookmarkEnd w:id="15070"/>
        </w:tc>
        <w:tc>
          <w:tcPr>
            <w:tcBorders>
              <w:bottom w:val="single" w:sz="4" w:color="000000"/>
              <w:right w:val="single" w:sz="4" w:color="000000"/>
            </w:tcBorders>
            <w:tcMar>
              <w:top w:w="40" w:type="dxa"/>
              <w:left w:w="40" w:type="dxa"/>
              <w:bottom w:w="40" w:type="dxa"/>
              <w:right w:w="40" w:type="dxa"/>
            </w:tcMar>
            <w:vAlign w:val="top"/>
          </w:tcPr>
          <w:bookmarkStart w:id="15071" w:name="para_12e8fa77_fee2_47b1_a17b_ebc34af68f"/>
          <w:p>
            <w:pPr>
              <w:spacing w:before="180" w:after="0" w:line="240" w:lineRule="auto"/>
              <w:jc w:val="center"/>
            </w:pPr>
            <w:r>
              <w:rPr>
                <w:rFonts w:ascii="Arial" w:hAnsi="Arial"/>
                <w:color w:val="000000"/>
                <w:sz w:val="18"/>
              </w:rPr>
              <w:t>(300A,0129)</w:t>
            </w:r>
          </w:p>
          <w:bookmarkEnd w:id="15071"/>
        </w:tc>
        <w:tc>
          <w:tcPr>
            <w:tcBorders>
              <w:bottom w:val="single" w:sz="4" w:color="000000"/>
              <w:right w:val="single" w:sz="4" w:color="000000"/>
            </w:tcBorders>
            <w:tcMar>
              <w:top w:w="40" w:type="dxa"/>
              <w:left w:w="40" w:type="dxa"/>
              <w:bottom w:w="40" w:type="dxa"/>
              <w:right w:w="40" w:type="dxa"/>
            </w:tcMar>
            <w:vAlign w:val="top"/>
          </w:tcPr>
          <w:bookmarkStart w:id="15072" w:name="para_9af36f2f_404d_4077_960c_6cec2da338"/>
          <w:p>
            <w:pPr>
              <w:spacing w:before="180" w:after="0" w:line="240" w:lineRule="auto"/>
              <w:jc w:val="center"/>
            </w:pPr>
            <w:r>
              <w:rPr>
                <w:rFonts w:ascii="Arial" w:hAnsi="Arial"/>
                <w:color w:val="000000"/>
                <w:sz w:val="18"/>
              </w:rPr>
              <w:t>-/-</w:t>
            </w:r>
          </w:p>
          <w:bookmarkEnd w:id="15072"/>
        </w:tc>
        <w:tc>
          <w:tcPr>
            <w:tcBorders>
              <w:bottom w:val="single" w:sz="4" w:color="000000"/>
              <w:right w:val="single" w:sz="4" w:color="000000"/>
            </w:tcBorders>
            <w:tcMar>
              <w:top w:w="40" w:type="dxa"/>
              <w:left w:w="40" w:type="dxa"/>
              <w:bottom w:w="40" w:type="dxa"/>
              <w:right w:w="40" w:type="dxa"/>
            </w:tcMar>
            <w:vAlign w:val="top"/>
          </w:tcPr>
          <w:bookmarkStart w:id="15073" w:name="para_8735bc92_179b_4086_99f9_5e2156c236"/>
          <w:p>
            <w:pPr>
              <w:spacing w:before="180" w:after="0" w:line="240" w:lineRule="auto"/>
              <w:jc w:val="center"/>
            </w:pPr>
            <w:r>
              <w:rPr>
                <w:rFonts w:ascii="Arial" w:hAnsi="Arial"/>
                <w:color w:val="000000"/>
                <w:sz w:val="18"/>
              </w:rPr>
              <w:t>3/3</w:t>
            </w:r>
          </w:p>
          <w:bookmarkEnd w:id="15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4" w:name="para_10e940d5_2365_45a1_9406_883352dae3"/>
          <w:p>
            <w:pPr>
              <w:spacing w:before="180" w:after="0" w:line="240" w:lineRule="auto"/>
            </w:pPr>
            <w:r>
              <w:rPr>
                <w:rFonts w:ascii="Arial" w:hAnsi="Arial"/>
                <w:color w:val="000000"/>
                <w:sz w:val="18"/>
              </w:rPr>
              <w:t>&gt;&gt;Table Top Lateral Position</w:t>
            </w:r>
          </w:p>
          <w:bookmarkEnd w:id="15074"/>
        </w:tc>
        <w:tc>
          <w:tcPr>
            <w:tcBorders>
              <w:bottom w:val="single" w:sz="4" w:color="000000"/>
              <w:right w:val="single" w:sz="4" w:color="000000"/>
            </w:tcBorders>
            <w:tcMar>
              <w:top w:w="40" w:type="dxa"/>
              <w:left w:w="40" w:type="dxa"/>
              <w:bottom w:w="40" w:type="dxa"/>
              <w:right w:w="40" w:type="dxa"/>
            </w:tcMar>
            <w:vAlign w:val="top"/>
          </w:tcPr>
          <w:bookmarkStart w:id="15075" w:name="para_32f4ca76_54ca_490d_9eb4_5ecc7f6d4e"/>
          <w:p>
            <w:pPr>
              <w:spacing w:before="180" w:after="0" w:line="240" w:lineRule="auto"/>
              <w:jc w:val="center"/>
            </w:pPr>
            <w:r>
              <w:rPr>
                <w:rFonts w:ascii="Arial" w:hAnsi="Arial"/>
                <w:color w:val="000000"/>
                <w:sz w:val="18"/>
              </w:rPr>
              <w:t>(300A,012A)</w:t>
            </w:r>
          </w:p>
          <w:bookmarkEnd w:id="15075"/>
        </w:tc>
        <w:tc>
          <w:tcPr>
            <w:tcBorders>
              <w:bottom w:val="single" w:sz="4" w:color="000000"/>
              <w:right w:val="single" w:sz="4" w:color="000000"/>
            </w:tcBorders>
            <w:tcMar>
              <w:top w:w="40" w:type="dxa"/>
              <w:left w:w="40" w:type="dxa"/>
              <w:bottom w:w="40" w:type="dxa"/>
              <w:right w:w="40" w:type="dxa"/>
            </w:tcMar>
            <w:vAlign w:val="top"/>
          </w:tcPr>
          <w:bookmarkStart w:id="15076" w:name="para_ed3b79c7_21a8_49e5_ba4f_767a18159d"/>
          <w:p>
            <w:pPr>
              <w:spacing w:before="180" w:after="0" w:line="240" w:lineRule="auto"/>
              <w:jc w:val="center"/>
            </w:pPr>
            <w:r>
              <w:rPr>
                <w:rFonts w:ascii="Arial" w:hAnsi="Arial"/>
                <w:color w:val="000000"/>
                <w:sz w:val="18"/>
              </w:rPr>
              <w:t>-/-</w:t>
            </w:r>
          </w:p>
          <w:bookmarkEnd w:id="15076"/>
        </w:tc>
        <w:tc>
          <w:tcPr>
            <w:tcBorders>
              <w:bottom w:val="single" w:sz="4" w:color="000000"/>
              <w:right w:val="single" w:sz="4" w:color="000000"/>
            </w:tcBorders>
            <w:tcMar>
              <w:top w:w="40" w:type="dxa"/>
              <w:left w:w="40" w:type="dxa"/>
              <w:bottom w:w="40" w:type="dxa"/>
              <w:right w:w="40" w:type="dxa"/>
            </w:tcMar>
            <w:vAlign w:val="top"/>
          </w:tcPr>
          <w:bookmarkStart w:id="15077" w:name="para_c1994825_e03e_4154_8a49_5ecb6892eb"/>
          <w:p>
            <w:pPr>
              <w:spacing w:before="180" w:after="0" w:line="240" w:lineRule="auto"/>
              <w:jc w:val="center"/>
            </w:pPr>
            <w:r>
              <w:rPr>
                <w:rFonts w:ascii="Arial" w:hAnsi="Arial"/>
                <w:color w:val="000000"/>
                <w:sz w:val="18"/>
              </w:rPr>
              <w:t>3/3</w:t>
            </w:r>
          </w:p>
          <w:bookmarkEnd w:id="15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8" w:name="para_100b46f0_8787_4af1_8c98_60075d6900"/>
          <w:p>
            <w:pPr>
              <w:spacing w:before="180" w:after="0" w:line="240" w:lineRule="auto"/>
            </w:pPr>
            <w:r>
              <w:rPr>
                <w:rFonts w:ascii="Arial" w:hAnsi="Arial"/>
                <w:color w:val="000000"/>
                <w:sz w:val="18"/>
              </w:rPr>
              <w:t>&gt;&gt;Table Top Pitch Angle</w:t>
            </w:r>
          </w:p>
          <w:bookmarkEnd w:id="15078"/>
        </w:tc>
        <w:tc>
          <w:tcPr>
            <w:tcBorders>
              <w:bottom w:val="single" w:sz="4" w:color="000000"/>
              <w:right w:val="single" w:sz="4" w:color="000000"/>
            </w:tcBorders>
            <w:tcMar>
              <w:top w:w="40" w:type="dxa"/>
              <w:left w:w="40" w:type="dxa"/>
              <w:bottom w:w="40" w:type="dxa"/>
              <w:right w:w="40" w:type="dxa"/>
            </w:tcMar>
            <w:vAlign w:val="top"/>
          </w:tcPr>
          <w:bookmarkStart w:id="15079" w:name="para_6718115e_f6ef_4cf8_84c8_a758a15fcd"/>
          <w:p>
            <w:pPr>
              <w:spacing w:before="180" w:after="0" w:line="240" w:lineRule="auto"/>
              <w:jc w:val="center"/>
            </w:pPr>
            <w:r>
              <w:rPr>
                <w:rFonts w:ascii="Arial" w:hAnsi="Arial"/>
                <w:color w:val="000000"/>
                <w:sz w:val="18"/>
              </w:rPr>
              <w:t>(300A,0140)</w:t>
            </w:r>
          </w:p>
          <w:bookmarkEnd w:id="15079"/>
        </w:tc>
        <w:tc>
          <w:tcPr>
            <w:tcBorders>
              <w:bottom w:val="single" w:sz="4" w:color="000000"/>
              <w:right w:val="single" w:sz="4" w:color="000000"/>
            </w:tcBorders>
            <w:tcMar>
              <w:top w:w="40" w:type="dxa"/>
              <w:left w:w="40" w:type="dxa"/>
              <w:bottom w:w="40" w:type="dxa"/>
              <w:right w:w="40" w:type="dxa"/>
            </w:tcMar>
            <w:vAlign w:val="top"/>
          </w:tcPr>
          <w:bookmarkStart w:id="15080" w:name="para_9e5bced2_fc07_4afa_8c00_293706f14d"/>
          <w:p>
            <w:pPr>
              <w:spacing w:before="180" w:after="0" w:line="240" w:lineRule="auto"/>
              <w:jc w:val="center"/>
            </w:pPr>
            <w:r>
              <w:rPr>
                <w:rFonts w:ascii="Arial" w:hAnsi="Arial"/>
                <w:color w:val="000000"/>
                <w:sz w:val="18"/>
              </w:rPr>
              <w:t>-/-</w:t>
            </w:r>
          </w:p>
          <w:bookmarkEnd w:id="15080"/>
        </w:tc>
        <w:tc>
          <w:tcPr>
            <w:tcBorders>
              <w:bottom w:val="single" w:sz="4" w:color="000000"/>
              <w:right w:val="single" w:sz="4" w:color="000000"/>
            </w:tcBorders>
            <w:tcMar>
              <w:top w:w="40" w:type="dxa"/>
              <w:left w:w="40" w:type="dxa"/>
              <w:bottom w:w="40" w:type="dxa"/>
              <w:right w:w="40" w:type="dxa"/>
            </w:tcMar>
            <w:vAlign w:val="top"/>
          </w:tcPr>
          <w:bookmarkStart w:id="15081" w:name="para_f94ce06d_d956_447b_bfc8_5a0b819e74"/>
          <w:p>
            <w:pPr>
              <w:spacing w:before="180" w:after="0" w:line="240" w:lineRule="auto"/>
              <w:jc w:val="center"/>
            </w:pPr>
            <w:r>
              <w:rPr>
                <w:rFonts w:ascii="Arial" w:hAnsi="Arial"/>
                <w:color w:val="000000"/>
                <w:sz w:val="18"/>
              </w:rPr>
              <w:t>3/3</w:t>
            </w:r>
          </w:p>
          <w:bookmarkEnd w:id="15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2" w:name="para_1f1f8a71_439b_4e83_9635_28bbbf09bf"/>
          <w:p>
            <w:pPr>
              <w:spacing w:before="180" w:after="0" w:line="240" w:lineRule="auto"/>
            </w:pPr>
            <w:r>
              <w:rPr>
                <w:rFonts w:ascii="Arial" w:hAnsi="Arial"/>
                <w:color w:val="000000"/>
                <w:sz w:val="18"/>
              </w:rPr>
              <w:t>&gt;&gt;Table Top Pitch Rotation Direction</w:t>
            </w:r>
          </w:p>
          <w:bookmarkEnd w:id="15082"/>
        </w:tc>
        <w:tc>
          <w:tcPr>
            <w:tcBorders>
              <w:bottom w:val="single" w:sz="4" w:color="000000"/>
              <w:right w:val="single" w:sz="4" w:color="000000"/>
            </w:tcBorders>
            <w:tcMar>
              <w:top w:w="40" w:type="dxa"/>
              <w:left w:w="40" w:type="dxa"/>
              <w:bottom w:w="40" w:type="dxa"/>
              <w:right w:w="40" w:type="dxa"/>
            </w:tcMar>
            <w:vAlign w:val="top"/>
          </w:tcPr>
          <w:bookmarkStart w:id="15083" w:name="para_87daa954_9209_460b_ba48_8b3f76acff"/>
          <w:p>
            <w:pPr>
              <w:spacing w:before="180" w:after="0" w:line="240" w:lineRule="auto"/>
              <w:jc w:val="center"/>
            </w:pPr>
            <w:r>
              <w:rPr>
                <w:rFonts w:ascii="Arial" w:hAnsi="Arial"/>
                <w:color w:val="000000"/>
                <w:sz w:val="18"/>
              </w:rPr>
              <w:t>(300A,0142)</w:t>
            </w:r>
          </w:p>
          <w:bookmarkEnd w:id="15083"/>
        </w:tc>
        <w:tc>
          <w:tcPr>
            <w:tcBorders>
              <w:bottom w:val="single" w:sz="4" w:color="000000"/>
              <w:right w:val="single" w:sz="4" w:color="000000"/>
            </w:tcBorders>
            <w:tcMar>
              <w:top w:w="40" w:type="dxa"/>
              <w:left w:w="40" w:type="dxa"/>
              <w:bottom w:w="40" w:type="dxa"/>
              <w:right w:w="40" w:type="dxa"/>
            </w:tcMar>
            <w:vAlign w:val="top"/>
          </w:tcPr>
          <w:bookmarkStart w:id="15084" w:name="para_02fe489a_655b_485b_9ec1_dc6b1729c1"/>
          <w:p>
            <w:pPr>
              <w:spacing w:before="180" w:after="0" w:line="240" w:lineRule="auto"/>
              <w:jc w:val="center"/>
            </w:pPr>
            <w:r>
              <w:rPr>
                <w:rFonts w:ascii="Arial" w:hAnsi="Arial"/>
                <w:color w:val="000000"/>
                <w:sz w:val="18"/>
              </w:rPr>
              <w:t>-/-</w:t>
            </w:r>
          </w:p>
          <w:bookmarkEnd w:id="15084"/>
        </w:tc>
        <w:tc>
          <w:tcPr>
            <w:tcBorders>
              <w:bottom w:val="single" w:sz="4" w:color="000000"/>
              <w:right w:val="single" w:sz="4" w:color="000000"/>
            </w:tcBorders>
            <w:tcMar>
              <w:top w:w="40" w:type="dxa"/>
              <w:left w:w="40" w:type="dxa"/>
              <w:bottom w:w="40" w:type="dxa"/>
              <w:right w:w="40" w:type="dxa"/>
            </w:tcMar>
            <w:vAlign w:val="top"/>
          </w:tcPr>
          <w:bookmarkStart w:id="15085" w:name="para_1218b67f_ff00_4f71_91d6_f9979b971b"/>
          <w:p>
            <w:pPr>
              <w:spacing w:before="180" w:after="0" w:line="240" w:lineRule="auto"/>
              <w:jc w:val="center"/>
            </w:pPr>
            <w:r>
              <w:rPr>
                <w:rFonts w:ascii="Arial" w:hAnsi="Arial"/>
                <w:color w:val="000000"/>
                <w:sz w:val="18"/>
              </w:rPr>
              <w:t>3/3</w:t>
            </w:r>
          </w:p>
          <w:bookmarkEnd w:id="15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6" w:name="para_8835ddae_b4e2_4f42_b403_4869607792"/>
          <w:p>
            <w:pPr>
              <w:spacing w:before="180" w:after="0" w:line="240" w:lineRule="auto"/>
            </w:pPr>
            <w:r>
              <w:rPr>
                <w:rFonts w:ascii="Arial" w:hAnsi="Arial"/>
                <w:color w:val="000000"/>
                <w:sz w:val="18"/>
              </w:rPr>
              <w:t>&gt;&gt;Table Top Roll Angle</w:t>
            </w:r>
          </w:p>
          <w:bookmarkEnd w:id="15086"/>
        </w:tc>
        <w:tc>
          <w:tcPr>
            <w:tcBorders>
              <w:bottom w:val="single" w:sz="4" w:color="000000"/>
              <w:right w:val="single" w:sz="4" w:color="000000"/>
            </w:tcBorders>
            <w:tcMar>
              <w:top w:w="40" w:type="dxa"/>
              <w:left w:w="40" w:type="dxa"/>
              <w:bottom w:w="40" w:type="dxa"/>
              <w:right w:w="40" w:type="dxa"/>
            </w:tcMar>
            <w:vAlign w:val="top"/>
          </w:tcPr>
          <w:bookmarkStart w:id="15087" w:name="para_9f2318e1_02db_48ad_8c8c_d74f4faa81"/>
          <w:p>
            <w:pPr>
              <w:spacing w:before="180" w:after="0" w:line="240" w:lineRule="auto"/>
              <w:jc w:val="center"/>
            </w:pPr>
            <w:r>
              <w:rPr>
                <w:rFonts w:ascii="Arial" w:hAnsi="Arial"/>
                <w:color w:val="000000"/>
                <w:sz w:val="18"/>
              </w:rPr>
              <w:t>(300A,0144)</w:t>
            </w:r>
          </w:p>
          <w:bookmarkEnd w:id="15087"/>
        </w:tc>
        <w:tc>
          <w:tcPr>
            <w:tcBorders>
              <w:bottom w:val="single" w:sz="4" w:color="000000"/>
              <w:right w:val="single" w:sz="4" w:color="000000"/>
            </w:tcBorders>
            <w:tcMar>
              <w:top w:w="40" w:type="dxa"/>
              <w:left w:w="40" w:type="dxa"/>
              <w:bottom w:w="40" w:type="dxa"/>
              <w:right w:w="40" w:type="dxa"/>
            </w:tcMar>
            <w:vAlign w:val="top"/>
          </w:tcPr>
          <w:bookmarkStart w:id="15088" w:name="para_d3e92cc6_a62e_45d2_8926_f0c7aa06ac"/>
          <w:p>
            <w:pPr>
              <w:spacing w:before="180" w:after="0" w:line="240" w:lineRule="auto"/>
              <w:jc w:val="center"/>
            </w:pPr>
            <w:r>
              <w:rPr>
                <w:rFonts w:ascii="Arial" w:hAnsi="Arial"/>
                <w:color w:val="000000"/>
                <w:sz w:val="18"/>
              </w:rPr>
              <w:t>-/-</w:t>
            </w:r>
          </w:p>
          <w:bookmarkEnd w:id="15088"/>
        </w:tc>
        <w:tc>
          <w:tcPr>
            <w:tcBorders>
              <w:bottom w:val="single" w:sz="4" w:color="000000"/>
              <w:right w:val="single" w:sz="4" w:color="000000"/>
            </w:tcBorders>
            <w:tcMar>
              <w:top w:w="40" w:type="dxa"/>
              <w:left w:w="40" w:type="dxa"/>
              <w:bottom w:w="40" w:type="dxa"/>
              <w:right w:w="40" w:type="dxa"/>
            </w:tcMar>
            <w:vAlign w:val="top"/>
          </w:tcPr>
          <w:bookmarkStart w:id="15089" w:name="para_ffd3cdf9_3a54_4398_8f4b_798f4e949f"/>
          <w:p>
            <w:pPr>
              <w:spacing w:before="180" w:after="0" w:line="240" w:lineRule="auto"/>
              <w:jc w:val="center"/>
            </w:pPr>
            <w:r>
              <w:rPr>
                <w:rFonts w:ascii="Arial" w:hAnsi="Arial"/>
                <w:color w:val="000000"/>
                <w:sz w:val="18"/>
              </w:rPr>
              <w:t>3/3</w:t>
            </w:r>
          </w:p>
          <w:bookmarkEnd w:id="15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0" w:name="para_a87a44d2_be86_43f0_ae2f_3c5f21ab44"/>
          <w:p>
            <w:pPr>
              <w:spacing w:before="180" w:after="0" w:line="240" w:lineRule="auto"/>
            </w:pPr>
            <w:r>
              <w:rPr>
                <w:rFonts w:ascii="Arial" w:hAnsi="Arial"/>
                <w:color w:val="000000"/>
                <w:sz w:val="18"/>
              </w:rPr>
              <w:t>&gt;&gt;Table Top Roll Rotation Direction</w:t>
            </w:r>
          </w:p>
          <w:bookmarkEnd w:id="15090"/>
        </w:tc>
        <w:tc>
          <w:tcPr>
            <w:tcBorders>
              <w:bottom w:val="single" w:sz="4" w:color="000000"/>
              <w:right w:val="single" w:sz="4" w:color="000000"/>
            </w:tcBorders>
            <w:tcMar>
              <w:top w:w="40" w:type="dxa"/>
              <w:left w:w="40" w:type="dxa"/>
              <w:bottom w:w="40" w:type="dxa"/>
              <w:right w:w="40" w:type="dxa"/>
            </w:tcMar>
            <w:vAlign w:val="top"/>
          </w:tcPr>
          <w:bookmarkStart w:id="15091" w:name="para_771447c4_0569_4bc5_b34e_b6c4554d0f"/>
          <w:p>
            <w:pPr>
              <w:spacing w:before="180" w:after="0" w:line="240" w:lineRule="auto"/>
              <w:jc w:val="center"/>
            </w:pPr>
            <w:r>
              <w:rPr>
                <w:rFonts w:ascii="Arial" w:hAnsi="Arial"/>
                <w:color w:val="000000"/>
                <w:sz w:val="18"/>
              </w:rPr>
              <w:t>(300A,0146)</w:t>
            </w:r>
          </w:p>
          <w:bookmarkEnd w:id="15091"/>
        </w:tc>
        <w:tc>
          <w:tcPr>
            <w:tcBorders>
              <w:bottom w:val="single" w:sz="4" w:color="000000"/>
              <w:right w:val="single" w:sz="4" w:color="000000"/>
            </w:tcBorders>
            <w:tcMar>
              <w:top w:w="40" w:type="dxa"/>
              <w:left w:w="40" w:type="dxa"/>
              <w:bottom w:w="40" w:type="dxa"/>
              <w:right w:w="40" w:type="dxa"/>
            </w:tcMar>
            <w:vAlign w:val="top"/>
          </w:tcPr>
          <w:bookmarkStart w:id="15092" w:name="para_4db8b549_0437_4b26_af9e_375f80d085"/>
          <w:p>
            <w:pPr>
              <w:spacing w:before="180" w:after="0" w:line="240" w:lineRule="auto"/>
              <w:jc w:val="center"/>
            </w:pPr>
            <w:r>
              <w:rPr>
                <w:rFonts w:ascii="Arial" w:hAnsi="Arial"/>
                <w:color w:val="000000"/>
                <w:sz w:val="18"/>
              </w:rPr>
              <w:t>-/-</w:t>
            </w:r>
          </w:p>
          <w:bookmarkEnd w:id="15092"/>
        </w:tc>
        <w:tc>
          <w:tcPr>
            <w:tcBorders>
              <w:bottom w:val="single" w:sz="4" w:color="000000"/>
              <w:right w:val="single" w:sz="4" w:color="000000"/>
            </w:tcBorders>
            <w:tcMar>
              <w:top w:w="40" w:type="dxa"/>
              <w:left w:w="40" w:type="dxa"/>
              <w:bottom w:w="40" w:type="dxa"/>
              <w:right w:w="40" w:type="dxa"/>
            </w:tcMar>
            <w:vAlign w:val="top"/>
          </w:tcPr>
          <w:bookmarkStart w:id="15093" w:name="para_347ff589_7b0b_4dd5_a1b6_24e1d32615"/>
          <w:p>
            <w:pPr>
              <w:spacing w:before="180" w:after="0" w:line="240" w:lineRule="auto"/>
              <w:jc w:val="center"/>
            </w:pPr>
            <w:r>
              <w:rPr>
                <w:rFonts w:ascii="Arial" w:hAnsi="Arial"/>
                <w:color w:val="000000"/>
                <w:sz w:val="18"/>
              </w:rPr>
              <w:t>3/3</w:t>
            </w:r>
          </w:p>
          <w:bookmarkEnd w:id="15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4" w:name="para_fb37acfb_c098_4248_a827_eefcab3080"/>
          <w:p>
            <w:pPr>
              <w:spacing w:before="180" w:after="0" w:line="240" w:lineRule="auto"/>
            </w:pPr>
            <w:r>
              <w:rPr>
                <w:rFonts w:ascii="Arial" w:hAnsi="Arial"/>
                <w:color w:val="000000"/>
                <w:sz w:val="18"/>
              </w:rPr>
              <w:t>&gt;&gt;Referenced Control Point Index</w:t>
            </w:r>
          </w:p>
          <w:bookmarkEnd w:id="15094"/>
        </w:tc>
        <w:tc>
          <w:tcPr>
            <w:tcBorders>
              <w:bottom w:val="single" w:sz="4" w:color="000000"/>
              <w:right w:val="single" w:sz="4" w:color="000000"/>
            </w:tcBorders>
            <w:tcMar>
              <w:top w:w="40" w:type="dxa"/>
              <w:left w:w="40" w:type="dxa"/>
              <w:bottom w:w="40" w:type="dxa"/>
              <w:right w:w="40" w:type="dxa"/>
            </w:tcMar>
            <w:vAlign w:val="top"/>
          </w:tcPr>
          <w:bookmarkStart w:id="15095" w:name="para_00fc2285_ad77_4536_b358_0fa26f7138"/>
          <w:p>
            <w:pPr>
              <w:spacing w:before="180" w:after="0" w:line="240" w:lineRule="auto"/>
              <w:jc w:val="center"/>
            </w:pPr>
            <w:r>
              <w:rPr>
                <w:rFonts w:ascii="Arial" w:hAnsi="Arial"/>
                <w:color w:val="000000"/>
                <w:sz w:val="18"/>
              </w:rPr>
              <w:t>(300C,00F0)</w:t>
            </w:r>
          </w:p>
          <w:bookmarkEnd w:id="15095"/>
        </w:tc>
        <w:tc>
          <w:tcPr>
            <w:tcBorders>
              <w:bottom w:val="single" w:sz="4" w:color="000000"/>
              <w:right w:val="single" w:sz="4" w:color="000000"/>
            </w:tcBorders>
            <w:tcMar>
              <w:top w:w="40" w:type="dxa"/>
              <w:left w:w="40" w:type="dxa"/>
              <w:bottom w:w="40" w:type="dxa"/>
              <w:right w:w="40" w:type="dxa"/>
            </w:tcMar>
            <w:vAlign w:val="top"/>
          </w:tcPr>
          <w:bookmarkStart w:id="15096" w:name="para_b53757eb_1d9f_4f2d_ba7b_b5ba99975f"/>
          <w:p>
            <w:pPr>
              <w:spacing w:before="180" w:after="0" w:line="240" w:lineRule="auto"/>
              <w:jc w:val="center"/>
            </w:pPr>
            <w:r>
              <w:rPr>
                <w:rFonts w:ascii="Arial" w:hAnsi="Arial"/>
                <w:color w:val="000000"/>
                <w:sz w:val="18"/>
              </w:rPr>
              <w:t>-/-</w:t>
            </w:r>
          </w:p>
          <w:bookmarkEnd w:id="15096"/>
        </w:tc>
        <w:tc>
          <w:tcPr>
            <w:tcBorders>
              <w:bottom w:val="single" w:sz="4" w:color="000000"/>
              <w:right w:val="single" w:sz="4" w:color="000000"/>
            </w:tcBorders>
            <w:tcMar>
              <w:top w:w="40" w:type="dxa"/>
              <w:left w:w="40" w:type="dxa"/>
              <w:bottom w:w="40" w:type="dxa"/>
              <w:right w:w="40" w:type="dxa"/>
            </w:tcMar>
            <w:vAlign w:val="top"/>
          </w:tcPr>
          <w:bookmarkStart w:id="15097" w:name="para_13c14cea_6e7d_4022_ad1d_9062f8f268"/>
          <w:p>
            <w:pPr>
              <w:spacing w:before="180" w:after="0" w:line="240" w:lineRule="auto"/>
              <w:jc w:val="center"/>
            </w:pPr>
            <w:r>
              <w:rPr>
                <w:rFonts w:ascii="Arial" w:hAnsi="Arial"/>
                <w:color w:val="000000"/>
                <w:sz w:val="18"/>
              </w:rPr>
              <w:t>1/1</w:t>
            </w:r>
          </w:p>
          <w:bookmarkEnd w:id="15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8" w:name="para_d7959630_e940_47b9_901c_9f1a9acaad"/>
          <w:p>
            <w:pPr>
              <w:spacing w:before="180" w:after="0" w:line="240" w:lineRule="auto"/>
            </w:pPr>
            <w:r>
              <w:rPr>
                <w:rFonts w:ascii="Arial" w:hAnsi="Arial"/>
                <w:i/>
                <w:color w:val="000000"/>
                <w:sz w:val="18"/>
              </w:rPr>
              <w:t xml:space="preserve">All other Attributes of the </w:t>
            </w:r>
            <w:hyperlink r:id="r880">
              <w:r>
                <w:rPr>
                  <w:rFonts w:ascii="Arial" w:hAnsi="Arial"/>
                  <w:i/>
                  <w:color w:val="000000"/>
                  <w:sz w:val="18"/>
                </w:rPr>
                <w:t>RT Conventional Machine Verification Module</w:t>
              </w:r>
            </w:hyperlink>
          </w:p>
          <w:bookmarkEnd w:id="15098"/>
        </w:tc>
        <w:tc>
          <w:tcPr>
            <w:tcBorders>
              <w:bottom w:val="single" w:sz="4" w:color="000000"/>
              <w:right w:val="single" w:sz="4" w:color="000000"/>
            </w:tcBorders>
            <w:tcMar>
              <w:top w:w="40" w:type="dxa"/>
              <w:left w:w="40" w:type="dxa"/>
              <w:bottom w:w="40" w:type="dxa"/>
              <w:right w:w="40" w:type="dxa"/>
            </w:tcMar>
            <w:vAlign w:val="top"/>
          </w:tcPr>
          <w:bookmarkStart w:id="15099" w:name="para_f47a8df0_a835_4e82_a342_982cd1ab0a"/>
          <w:p>
            <w:pPr>
              <w:spacing w:before="180" w:after="0" w:line="240" w:lineRule="auto"/>
              <w:jc w:val="center"/>
            </w:pPr>
            <w:r>
              <w:rPr>
                <w:rFonts w:ascii="Arial" w:hAnsi="Arial"/>
                <w:color w:val="000000"/>
                <w:sz w:val="18"/>
              </w:rPr>
              <w:t>-</w:t>
            </w:r>
          </w:p>
          <w:bookmarkEnd w:id="15099"/>
        </w:tc>
        <w:tc>
          <w:tcPr>
            <w:tcBorders>
              <w:bottom w:val="single" w:sz="4" w:color="000000"/>
              <w:right w:val="single" w:sz="4" w:color="000000"/>
            </w:tcBorders>
            <w:tcMar>
              <w:top w:w="40" w:type="dxa"/>
              <w:left w:w="40" w:type="dxa"/>
              <w:bottom w:w="40" w:type="dxa"/>
              <w:right w:w="40" w:type="dxa"/>
            </w:tcMar>
            <w:vAlign w:val="top"/>
          </w:tcPr>
          <w:bookmarkStart w:id="15100" w:name="para_05148963_eeb2_40a1_934f_c3c9685874"/>
          <w:p>
            <w:pPr>
              <w:spacing w:before="180" w:after="0" w:line="240" w:lineRule="auto"/>
              <w:jc w:val="center"/>
            </w:pPr>
            <w:r>
              <w:rPr>
                <w:rFonts w:ascii="Arial" w:hAnsi="Arial"/>
                <w:color w:val="000000"/>
                <w:sz w:val="18"/>
              </w:rPr>
              <w:t>-/-</w:t>
            </w:r>
          </w:p>
          <w:bookmarkEnd w:id="15100"/>
        </w:tc>
        <w:tc>
          <w:tcPr>
            <w:tcBorders>
              <w:bottom w:val="single" w:sz="4" w:color="000000"/>
              <w:right w:val="single" w:sz="4" w:color="000000"/>
            </w:tcBorders>
            <w:tcMar>
              <w:top w:w="40" w:type="dxa"/>
              <w:left w:w="40" w:type="dxa"/>
              <w:bottom w:w="40" w:type="dxa"/>
              <w:right w:w="40" w:type="dxa"/>
            </w:tcMar>
            <w:vAlign w:val="top"/>
          </w:tcPr>
          <w:bookmarkStart w:id="15101" w:name="para_147faef9_492a_42e5_bedb_62b014b1e7"/>
          <w:p>
            <w:pPr>
              <w:spacing w:before="180" w:after="0" w:line="240" w:lineRule="auto"/>
              <w:jc w:val="center"/>
            </w:pPr>
            <w:r>
              <w:rPr>
                <w:rFonts w:ascii="Arial" w:hAnsi="Arial"/>
                <w:color w:val="000000"/>
                <w:sz w:val="18"/>
              </w:rPr>
              <w:t>3/3</w:t>
            </w:r>
          </w:p>
          <w:bookmarkEnd w:id="15101"/>
        </w:tc>
      </w:tr>
    </w:tbl>
    <w:bookmarkStart w:id="15102" w:name="para_6d491be0_1e58_45c4_a6b9_9c98000691"/>
    <w:p>
      <w:pPr>
        <w:spacing w:before="180" w:after="0" w:line="240" w:lineRule="auto"/>
        <w:jc w:val="both"/>
      </w:pPr>
      <w:r>
        <w:rPr>
          <w:rFonts w:ascii="Arial" w:hAnsi="Arial"/>
          <w:color w:val="000000"/>
          <w:sz w:val="18"/>
        </w:rPr>
        <w:t xml:space="preserve">The Attribute list of the N-CREATE and N-SET for the RT Ion Machine Verification SOP Class is shown in </w:t>
      </w:r>
      <w:hyperlink w:anchor="table_DD_3_2_1_2">
        <w:r>
          <w:rPr>
            <w:rFonts w:ascii="Arial" w:hAnsi="Arial"/>
            <w:color w:val="000000"/>
            <w:sz w:val="18"/>
          </w:rPr>
          <w:t>Table DD.3.2.1-2</w:t>
        </w:r>
      </w:hyperlink>
      <w:r>
        <w:rPr>
          <w:rFonts w:ascii="Arial" w:hAnsi="Arial"/>
          <w:color w:val="000000"/>
          <w:sz w:val="18"/>
        </w:rPr>
        <w:t>.</w:t>
      </w:r>
    </w:p>
    <w:bookmarkEnd w:id="15102"/>
    <w:bookmarkStart w:id="15103" w:name="table_DD_3_2_1_2"/>
    <w:p>
      <w:pPr>
        <w:keepNext/>
        <w:spacing w:before="216" w:after="0" w:line="240" w:lineRule="auto"/>
        <w:jc w:val="center"/>
      </w:pPr>
      <w:r>
        <w:rPr>
          <w:rFonts w:ascii="Arial" w:hAnsi="Arial"/>
          <w:b/>
          <w:color w:val="000000"/>
          <w:sz w:val="22"/>
        </w:rPr>
        <w:t>Table DD.3.2.1-2. N-CREATE and N-SET Attribute List - RT Ion Machine Verification SOP Class</w:t>
      </w:r>
    </w:p>
    <w:bookmarkEnd w:id="15103"/>
    <w:p>
      <w:pPr>
        <w:spacing w:before="0" w:after="0" w:line="240" w:lineRule="auto"/>
        <w:rPr>
          <w:sz w:val="13"/>
        </w:rPr>
      </w:pPr>
    </w:p>
    <w:tbl>
      <w:tblPr>
        <w:tblInd w:w="45" w:type="dxa"/>
        <w:tblLayout w:type="fixed"/>
      </w:tblPr>
      <w:tblGrid>
        <w:gridCol w:w="3032"/>
        <w:gridCol w:w="1160"/>
        <w:gridCol w:w="2666"/>
        <w:gridCol w:w="35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04" w:name="para_ff497bd2_0500_472e_b767_dd4d24c475"/>
          <w:p>
            <w:pPr>
              <w:keepNext/>
              <w:spacing w:before="180" w:after="0" w:line="240" w:lineRule="auto"/>
              <w:jc w:val="center"/>
            </w:pPr>
            <w:r>
              <w:rPr>
                <w:rFonts w:ascii="Arial" w:hAnsi="Arial"/>
                <w:b/>
                <w:color w:val="000000"/>
                <w:sz w:val="18"/>
              </w:rPr>
              <w:t>Attribute Name</w:t>
            </w:r>
          </w:p>
          <w:bookmarkEnd w:id="151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05" w:name="para_64157aba_afc7_4f90_adc9_47097c7a7a"/>
          <w:p>
            <w:pPr>
              <w:spacing w:before="180" w:after="0" w:line="240" w:lineRule="auto"/>
              <w:jc w:val="center"/>
            </w:pPr>
            <w:r>
              <w:rPr>
                <w:rFonts w:ascii="Arial" w:hAnsi="Arial"/>
                <w:b/>
                <w:color w:val="000000"/>
                <w:sz w:val="18"/>
              </w:rPr>
              <w:t>Tag</w:t>
            </w:r>
          </w:p>
          <w:bookmarkEnd w:id="15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06" w:name="para_986e251a_8af6_4e5d_abce_ae0b735133"/>
          <w:p>
            <w:pPr>
              <w:spacing w:before="180" w:after="0" w:line="240" w:lineRule="auto"/>
              <w:jc w:val="center"/>
            </w:pPr>
            <w:r>
              <w:rPr>
                <w:rFonts w:ascii="Arial" w:hAnsi="Arial"/>
                <w:b/>
                <w:color w:val="000000"/>
                <w:sz w:val="18"/>
              </w:rPr>
              <w:t>N-CREATE Usage SCU/SCP</w:t>
            </w:r>
          </w:p>
          <w:bookmarkEnd w:id="15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07" w:name="para_75626e14_e94b_4ef7_91af_31fdb7f4c3"/>
          <w:p>
            <w:pPr>
              <w:spacing w:before="180" w:after="0" w:line="240" w:lineRule="auto"/>
              <w:jc w:val="center"/>
            </w:pPr>
            <w:r>
              <w:rPr>
                <w:rFonts w:ascii="Arial" w:hAnsi="Arial"/>
                <w:b/>
                <w:color w:val="000000"/>
                <w:sz w:val="18"/>
              </w:rPr>
              <w:t>N-SET Usage SCU/SCP</w:t>
            </w:r>
          </w:p>
          <w:bookmarkEnd w:id="15107"/>
        </w:tc>
      </w:tr>
      <w:tr>
        <w:tblPrEx/>
        <w:trPr/>
        <w:tc>
          <w:tcPr>
            <w:hMerge w:val="restart"/>
            <w:tcBorders>
              <w:left w:val="single" w:sz="4" w:color="000000"/>
              <w:bottom w:val="single" w:sz="4" w:color="000000"/>
            </w:tcBorders>
            <w:tcMar>
              <w:top w:w="40" w:type="dxa"/>
              <w:left w:w="40" w:type="dxa"/>
              <w:bottom w:w="40" w:type="dxa"/>
            </w:tcMar>
            <w:vAlign w:val="top"/>
          </w:tcPr>
          <w:bookmarkStart w:id="15108" w:name="para_f1709407_f851_4946_9d6c_d198f38b78"/>
          <w:p>
            <w:pPr>
              <w:spacing w:before="180" w:after="0" w:line="240" w:lineRule="auto"/>
            </w:pPr>
            <w:r>
              <w:rPr>
                <w:rFonts w:ascii="Arial" w:hAnsi="Arial"/>
                <w:b/>
                <w:color w:val="000000"/>
                <w:sz w:val="18"/>
              </w:rPr>
              <w:t>RT General Machine Verification Module</w:t>
            </w:r>
          </w:p>
          <w:bookmarkEnd w:id="151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9" w:name="para_9224f3f7_8036_416f_9ca6_6749381525"/>
          <w:p>
            <w:pPr>
              <w:spacing w:before="180" w:after="0" w:line="240" w:lineRule="auto"/>
            </w:pPr>
            <w:r>
              <w:rPr>
                <w:rFonts w:ascii="Arial" w:hAnsi="Arial"/>
                <w:color w:val="000000"/>
                <w:sz w:val="18"/>
              </w:rPr>
              <w:t>Referenced RT Plan Sequence</w:t>
            </w:r>
          </w:p>
          <w:bookmarkEnd w:id="15109"/>
        </w:tc>
        <w:tc>
          <w:tcPr>
            <w:tcBorders>
              <w:bottom w:val="single" w:sz="4" w:color="000000"/>
              <w:right w:val="single" w:sz="4" w:color="000000"/>
            </w:tcBorders>
            <w:tcMar>
              <w:top w:w="40" w:type="dxa"/>
              <w:left w:w="40" w:type="dxa"/>
              <w:bottom w:w="40" w:type="dxa"/>
              <w:right w:w="40" w:type="dxa"/>
            </w:tcMar>
            <w:vAlign w:val="top"/>
          </w:tcPr>
          <w:bookmarkStart w:id="15110" w:name="para_d9e680a5_014d_4544_beae_7aeef0d32f"/>
          <w:p>
            <w:pPr>
              <w:spacing w:before="180" w:after="0" w:line="240" w:lineRule="auto"/>
              <w:jc w:val="center"/>
            </w:pPr>
            <w:r>
              <w:rPr>
                <w:rFonts w:ascii="Arial" w:hAnsi="Arial"/>
                <w:color w:val="000000"/>
                <w:sz w:val="18"/>
              </w:rPr>
              <w:t>(300C,0002)</w:t>
            </w:r>
          </w:p>
          <w:bookmarkEnd w:id="15110"/>
        </w:tc>
        <w:tc>
          <w:tcPr>
            <w:tcBorders>
              <w:bottom w:val="single" w:sz="4" w:color="000000"/>
              <w:right w:val="single" w:sz="4" w:color="000000"/>
            </w:tcBorders>
            <w:tcMar>
              <w:top w:w="40" w:type="dxa"/>
              <w:left w:w="40" w:type="dxa"/>
              <w:bottom w:w="40" w:type="dxa"/>
              <w:right w:w="40" w:type="dxa"/>
            </w:tcMar>
            <w:vAlign w:val="top"/>
          </w:tcPr>
          <w:bookmarkStart w:id="15111" w:name="para_87b5459c_77c7_405a_b8f7_115d1c3f05"/>
          <w:p>
            <w:pPr>
              <w:spacing w:before="180" w:after="0" w:line="240" w:lineRule="auto"/>
              <w:jc w:val="center"/>
            </w:pPr>
            <w:r>
              <w:rPr>
                <w:rFonts w:ascii="Arial" w:hAnsi="Arial"/>
                <w:color w:val="000000"/>
                <w:sz w:val="18"/>
              </w:rPr>
              <w:t>1/1</w:t>
            </w:r>
          </w:p>
          <w:bookmarkEnd w:id="15111"/>
          <w:bookmarkStart w:id="15112" w:name="para_6b3bf36e_0660_495f_b66b_3dca92f108"/>
          <w:p>
            <w:pPr>
              <w:spacing w:before="180" w:after="0" w:line="240" w:lineRule="auto"/>
              <w:jc w:val="center"/>
            </w:pPr>
            <w:r>
              <w:rPr>
                <w:rFonts w:ascii="Arial" w:hAnsi="Arial"/>
                <w:color w:val="000000"/>
                <w:sz w:val="18"/>
              </w:rPr>
              <w:t>(only a single Item shall be permitted)</w:t>
            </w:r>
          </w:p>
          <w:bookmarkEnd w:id="15112"/>
        </w:tc>
        <w:tc>
          <w:tcPr>
            <w:tcBorders>
              <w:bottom w:val="single" w:sz="4" w:color="000000"/>
              <w:right w:val="single" w:sz="4" w:color="000000"/>
            </w:tcBorders>
            <w:tcMar>
              <w:top w:w="40" w:type="dxa"/>
              <w:left w:w="40" w:type="dxa"/>
              <w:bottom w:w="40" w:type="dxa"/>
              <w:right w:w="40" w:type="dxa"/>
            </w:tcMar>
            <w:vAlign w:val="top"/>
          </w:tcPr>
          <w:bookmarkStart w:id="15113" w:name="para_bf0469c4_4de6_4321_bb15_71b57c5ae2"/>
          <w:p>
            <w:pPr>
              <w:spacing w:before="180" w:after="0" w:line="240" w:lineRule="auto"/>
              <w:jc w:val="center"/>
            </w:pPr>
            <w:r>
              <w:rPr>
                <w:rFonts w:ascii="Arial" w:hAnsi="Arial"/>
                <w:color w:val="000000"/>
                <w:sz w:val="18"/>
              </w:rPr>
              <w:t>Not allowed</w:t>
            </w:r>
          </w:p>
          <w:bookmarkEnd w:id="15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4" w:name="para_0f2ea34d_d7d6_44c6_b85d_8d8084e884"/>
          <w:p>
            <w:pPr>
              <w:spacing w:before="180" w:after="0" w:line="240" w:lineRule="auto"/>
            </w:pPr>
            <w:r>
              <w:rPr>
                <w:rFonts w:ascii="Arial" w:hAnsi="Arial"/>
                <w:color w:val="000000"/>
                <w:sz w:val="18"/>
              </w:rPr>
              <w:t>&gt;Referenced SOP Class UID</w:t>
            </w:r>
          </w:p>
          <w:bookmarkEnd w:id="15114"/>
        </w:tc>
        <w:tc>
          <w:tcPr>
            <w:tcBorders>
              <w:bottom w:val="single" w:sz="4" w:color="000000"/>
              <w:right w:val="single" w:sz="4" w:color="000000"/>
            </w:tcBorders>
            <w:tcMar>
              <w:top w:w="40" w:type="dxa"/>
              <w:left w:w="40" w:type="dxa"/>
              <w:bottom w:w="40" w:type="dxa"/>
              <w:right w:w="40" w:type="dxa"/>
            </w:tcMar>
            <w:vAlign w:val="top"/>
          </w:tcPr>
          <w:bookmarkStart w:id="15115" w:name="para_7b612307_111b_4e69_a07b_d12626d1ff"/>
          <w:p>
            <w:pPr>
              <w:spacing w:before="180" w:after="0" w:line="240" w:lineRule="auto"/>
              <w:jc w:val="center"/>
            </w:pPr>
            <w:r>
              <w:rPr>
                <w:rFonts w:ascii="Arial" w:hAnsi="Arial"/>
                <w:color w:val="000000"/>
                <w:sz w:val="18"/>
              </w:rPr>
              <w:t>(0008,1150)</w:t>
            </w:r>
          </w:p>
          <w:bookmarkEnd w:id="15115"/>
        </w:tc>
        <w:tc>
          <w:tcPr>
            <w:tcBorders>
              <w:bottom w:val="single" w:sz="4" w:color="000000"/>
              <w:right w:val="single" w:sz="4" w:color="000000"/>
            </w:tcBorders>
            <w:tcMar>
              <w:top w:w="40" w:type="dxa"/>
              <w:left w:w="40" w:type="dxa"/>
              <w:bottom w:w="40" w:type="dxa"/>
              <w:right w:w="40" w:type="dxa"/>
            </w:tcMar>
            <w:vAlign w:val="top"/>
          </w:tcPr>
          <w:bookmarkStart w:id="15116" w:name="para_72eb5a80_0829_40c7_bba8_03ee0e18d3"/>
          <w:p>
            <w:pPr>
              <w:spacing w:before="180" w:after="0" w:line="240" w:lineRule="auto"/>
              <w:jc w:val="center"/>
            </w:pPr>
            <w:r>
              <w:rPr>
                <w:rFonts w:ascii="Arial" w:hAnsi="Arial"/>
                <w:color w:val="000000"/>
                <w:sz w:val="18"/>
              </w:rPr>
              <w:t>1/1</w:t>
            </w:r>
          </w:p>
          <w:bookmarkEnd w:id="15116"/>
        </w:tc>
        <w:tc>
          <w:tcPr>
            <w:tcBorders>
              <w:bottom w:val="single" w:sz="4" w:color="000000"/>
              <w:right w:val="single" w:sz="4" w:color="000000"/>
            </w:tcBorders>
            <w:tcMar>
              <w:top w:w="40" w:type="dxa"/>
              <w:left w:w="40" w:type="dxa"/>
              <w:bottom w:w="40" w:type="dxa"/>
              <w:right w:w="40" w:type="dxa"/>
            </w:tcMar>
            <w:vAlign w:val="top"/>
          </w:tcPr>
          <w:bookmarkStart w:id="15117" w:name="para_d1e8555d_1291_4597_ac8e_4c1da718de"/>
          <w:p>
            <w:pPr>
              <w:spacing w:before="180" w:after="0" w:line="240" w:lineRule="auto"/>
              <w:jc w:val="center"/>
            </w:pPr>
            <w:r>
              <w:rPr>
                <w:rFonts w:ascii="Arial" w:hAnsi="Arial"/>
                <w:color w:val="000000"/>
                <w:sz w:val="18"/>
              </w:rPr>
              <w:t>Not allowed</w:t>
            </w:r>
          </w:p>
          <w:bookmarkEnd w:id="15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8" w:name="para_fab8e412_7fb1_4122_bff9_0c4d6aa8ce"/>
          <w:p>
            <w:pPr>
              <w:spacing w:before="180" w:after="0" w:line="240" w:lineRule="auto"/>
            </w:pPr>
            <w:r>
              <w:rPr>
                <w:rFonts w:ascii="Arial" w:hAnsi="Arial"/>
                <w:color w:val="000000"/>
                <w:sz w:val="18"/>
              </w:rPr>
              <w:t>&gt;Referenced SOP Instance UID</w:t>
            </w:r>
          </w:p>
          <w:bookmarkEnd w:id="15118"/>
        </w:tc>
        <w:tc>
          <w:tcPr>
            <w:tcBorders>
              <w:bottom w:val="single" w:sz="4" w:color="000000"/>
              <w:right w:val="single" w:sz="4" w:color="000000"/>
            </w:tcBorders>
            <w:tcMar>
              <w:top w:w="40" w:type="dxa"/>
              <w:left w:w="40" w:type="dxa"/>
              <w:bottom w:w="40" w:type="dxa"/>
              <w:right w:w="40" w:type="dxa"/>
            </w:tcMar>
            <w:vAlign w:val="top"/>
          </w:tcPr>
          <w:bookmarkStart w:id="15119" w:name="para_3668f0f2_1ba4_4033_8c93_fa353e9f21"/>
          <w:p>
            <w:pPr>
              <w:spacing w:before="180" w:after="0" w:line="240" w:lineRule="auto"/>
              <w:jc w:val="center"/>
            </w:pPr>
            <w:r>
              <w:rPr>
                <w:rFonts w:ascii="Arial" w:hAnsi="Arial"/>
                <w:color w:val="000000"/>
                <w:sz w:val="18"/>
              </w:rPr>
              <w:t>(0008,1155)</w:t>
            </w:r>
          </w:p>
          <w:bookmarkEnd w:id="15119"/>
        </w:tc>
        <w:tc>
          <w:tcPr>
            <w:tcBorders>
              <w:bottom w:val="single" w:sz="4" w:color="000000"/>
              <w:right w:val="single" w:sz="4" w:color="000000"/>
            </w:tcBorders>
            <w:tcMar>
              <w:top w:w="40" w:type="dxa"/>
              <w:left w:w="40" w:type="dxa"/>
              <w:bottom w:w="40" w:type="dxa"/>
              <w:right w:w="40" w:type="dxa"/>
            </w:tcMar>
            <w:vAlign w:val="top"/>
          </w:tcPr>
          <w:bookmarkStart w:id="15120" w:name="para_5545f26a_fd56_4364_acf3_b39424a386"/>
          <w:p>
            <w:pPr>
              <w:spacing w:before="180" w:after="0" w:line="240" w:lineRule="auto"/>
              <w:jc w:val="center"/>
            </w:pPr>
            <w:r>
              <w:rPr>
                <w:rFonts w:ascii="Arial" w:hAnsi="Arial"/>
                <w:color w:val="000000"/>
                <w:sz w:val="18"/>
              </w:rPr>
              <w:t>1/1</w:t>
            </w:r>
          </w:p>
          <w:bookmarkEnd w:id="15120"/>
        </w:tc>
        <w:tc>
          <w:tcPr>
            <w:tcBorders>
              <w:bottom w:val="single" w:sz="4" w:color="000000"/>
              <w:right w:val="single" w:sz="4" w:color="000000"/>
            </w:tcBorders>
            <w:tcMar>
              <w:top w:w="40" w:type="dxa"/>
              <w:left w:w="40" w:type="dxa"/>
              <w:bottom w:w="40" w:type="dxa"/>
              <w:right w:w="40" w:type="dxa"/>
            </w:tcMar>
            <w:vAlign w:val="top"/>
          </w:tcPr>
          <w:bookmarkStart w:id="15121" w:name="para_780d7b5e_e566_4369_a95a_741483ef12"/>
          <w:p>
            <w:pPr>
              <w:spacing w:before="180" w:after="0" w:line="240" w:lineRule="auto"/>
              <w:jc w:val="center"/>
            </w:pPr>
            <w:r>
              <w:rPr>
                <w:rFonts w:ascii="Arial" w:hAnsi="Arial"/>
                <w:color w:val="000000"/>
                <w:sz w:val="18"/>
              </w:rPr>
              <w:t>Not allowed</w:t>
            </w:r>
          </w:p>
          <w:bookmarkEnd w:id="15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2" w:name="para_58d075ed_1143_44f0_bc44_e377808269"/>
          <w:p>
            <w:pPr>
              <w:spacing w:before="180" w:after="0" w:line="240" w:lineRule="auto"/>
            </w:pPr>
            <w:r>
              <w:rPr>
                <w:rFonts w:ascii="Arial" w:hAnsi="Arial"/>
                <w:color w:val="000000"/>
                <w:sz w:val="18"/>
              </w:rPr>
              <w:t>Referenced Fraction Group Number</w:t>
            </w:r>
          </w:p>
          <w:bookmarkEnd w:id="15122"/>
        </w:tc>
        <w:tc>
          <w:tcPr>
            <w:tcBorders>
              <w:bottom w:val="single" w:sz="4" w:color="000000"/>
              <w:right w:val="single" w:sz="4" w:color="000000"/>
            </w:tcBorders>
            <w:tcMar>
              <w:top w:w="40" w:type="dxa"/>
              <w:left w:w="40" w:type="dxa"/>
              <w:bottom w:w="40" w:type="dxa"/>
              <w:right w:w="40" w:type="dxa"/>
            </w:tcMar>
            <w:vAlign w:val="top"/>
          </w:tcPr>
          <w:bookmarkStart w:id="15123" w:name="para_1c96046d_78cb_47d1_9670_c5c26df8ea"/>
          <w:p>
            <w:pPr>
              <w:spacing w:before="180" w:after="0" w:line="240" w:lineRule="auto"/>
              <w:jc w:val="center"/>
            </w:pPr>
            <w:r>
              <w:rPr>
                <w:rFonts w:ascii="Arial" w:hAnsi="Arial"/>
                <w:color w:val="000000"/>
                <w:sz w:val="18"/>
              </w:rPr>
              <w:t>(300C,0022)</w:t>
            </w:r>
          </w:p>
          <w:bookmarkEnd w:id="15123"/>
        </w:tc>
        <w:tc>
          <w:tcPr>
            <w:tcBorders>
              <w:bottom w:val="single" w:sz="4" w:color="000000"/>
              <w:right w:val="single" w:sz="4" w:color="000000"/>
            </w:tcBorders>
            <w:tcMar>
              <w:top w:w="40" w:type="dxa"/>
              <w:left w:w="40" w:type="dxa"/>
              <w:bottom w:w="40" w:type="dxa"/>
              <w:right w:w="40" w:type="dxa"/>
            </w:tcMar>
            <w:vAlign w:val="top"/>
          </w:tcPr>
          <w:bookmarkStart w:id="15124" w:name="para_92ac3d39_74c4_4757_bfa6_540ecc2e58"/>
          <w:p>
            <w:pPr>
              <w:spacing w:before="180" w:after="0" w:line="240" w:lineRule="auto"/>
              <w:jc w:val="center"/>
            </w:pPr>
            <w:r>
              <w:rPr>
                <w:rFonts w:ascii="Arial" w:hAnsi="Arial"/>
                <w:color w:val="000000"/>
                <w:sz w:val="18"/>
              </w:rPr>
              <w:t>1C/1</w:t>
            </w:r>
          </w:p>
          <w:bookmarkEnd w:id="15124"/>
          <w:bookmarkStart w:id="15125" w:name="para_3b37acb1_2d99_48f0_99a0_1d1343cbdb"/>
          <w:p>
            <w:pPr>
              <w:spacing w:before="180" w:after="0" w:line="240" w:lineRule="auto"/>
              <w:jc w:val="center"/>
            </w:pPr>
            <w:r>
              <w:rPr>
                <w:rFonts w:ascii="Arial" w:hAnsi="Arial"/>
                <w:color w:val="000000"/>
                <w:sz w:val="18"/>
              </w:rPr>
              <w:t>(required if plan has more than one fraction group)</w:t>
            </w:r>
          </w:p>
          <w:bookmarkEnd w:id="15125"/>
        </w:tc>
        <w:tc>
          <w:tcPr>
            <w:tcBorders>
              <w:bottom w:val="single" w:sz="4" w:color="000000"/>
              <w:right w:val="single" w:sz="4" w:color="000000"/>
            </w:tcBorders>
            <w:tcMar>
              <w:top w:w="40" w:type="dxa"/>
              <w:left w:w="40" w:type="dxa"/>
              <w:bottom w:w="40" w:type="dxa"/>
              <w:right w:w="40" w:type="dxa"/>
            </w:tcMar>
            <w:vAlign w:val="top"/>
          </w:tcPr>
          <w:bookmarkStart w:id="15126" w:name="para_bba6b357_236d_42a9_b7a5_709cd3f34f"/>
          <w:p>
            <w:pPr>
              <w:spacing w:before="180" w:after="0" w:line="240" w:lineRule="auto"/>
              <w:jc w:val="center"/>
            </w:pPr>
            <w:r>
              <w:rPr>
                <w:rFonts w:ascii="Arial" w:hAnsi="Arial"/>
                <w:color w:val="000000"/>
                <w:sz w:val="18"/>
              </w:rPr>
              <w:t>Not allowed</w:t>
            </w:r>
          </w:p>
          <w:bookmarkEnd w:id="15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7" w:name="para_a53afad5_62a2_461f_8396_7a0be046b5"/>
          <w:p>
            <w:pPr>
              <w:spacing w:before="180" w:after="0" w:line="240" w:lineRule="auto"/>
            </w:pPr>
            <w:r>
              <w:rPr>
                <w:rFonts w:ascii="Arial" w:hAnsi="Arial"/>
                <w:color w:val="000000"/>
                <w:sz w:val="18"/>
              </w:rPr>
              <w:t>Patient ID</w:t>
            </w:r>
          </w:p>
          <w:bookmarkEnd w:id="15127"/>
        </w:tc>
        <w:tc>
          <w:tcPr>
            <w:tcBorders>
              <w:bottom w:val="single" w:sz="4" w:color="000000"/>
              <w:right w:val="single" w:sz="4" w:color="000000"/>
            </w:tcBorders>
            <w:tcMar>
              <w:top w:w="40" w:type="dxa"/>
              <w:left w:w="40" w:type="dxa"/>
              <w:bottom w:w="40" w:type="dxa"/>
              <w:right w:w="40" w:type="dxa"/>
            </w:tcMar>
            <w:vAlign w:val="top"/>
          </w:tcPr>
          <w:bookmarkStart w:id="15128" w:name="para_975438dc_ae1f_4c67_b7e3_922252b018"/>
          <w:p>
            <w:pPr>
              <w:spacing w:before="180" w:after="0" w:line="240" w:lineRule="auto"/>
              <w:jc w:val="center"/>
            </w:pPr>
            <w:r>
              <w:rPr>
                <w:rFonts w:ascii="Arial" w:hAnsi="Arial"/>
                <w:color w:val="000000"/>
                <w:sz w:val="18"/>
              </w:rPr>
              <w:t>(0010,0020)</w:t>
            </w:r>
          </w:p>
          <w:bookmarkEnd w:id="15128"/>
        </w:tc>
        <w:tc>
          <w:tcPr>
            <w:tcBorders>
              <w:bottom w:val="single" w:sz="4" w:color="000000"/>
              <w:right w:val="single" w:sz="4" w:color="000000"/>
            </w:tcBorders>
            <w:tcMar>
              <w:top w:w="40" w:type="dxa"/>
              <w:left w:w="40" w:type="dxa"/>
              <w:bottom w:w="40" w:type="dxa"/>
              <w:right w:w="40" w:type="dxa"/>
            </w:tcMar>
            <w:vAlign w:val="top"/>
          </w:tcPr>
          <w:bookmarkStart w:id="15129" w:name="para_73f3d792_f922_46ab_900f_48ebb45d6c"/>
          <w:p>
            <w:pPr>
              <w:spacing w:before="180" w:after="0" w:line="240" w:lineRule="auto"/>
              <w:jc w:val="center"/>
            </w:pPr>
            <w:r>
              <w:rPr>
                <w:rFonts w:ascii="Arial" w:hAnsi="Arial"/>
                <w:color w:val="000000"/>
                <w:sz w:val="18"/>
              </w:rPr>
              <w:t>1/1</w:t>
            </w:r>
          </w:p>
          <w:bookmarkEnd w:id="15129"/>
        </w:tc>
        <w:tc>
          <w:tcPr>
            <w:tcBorders>
              <w:bottom w:val="single" w:sz="4" w:color="000000"/>
              <w:right w:val="single" w:sz="4" w:color="000000"/>
            </w:tcBorders>
            <w:tcMar>
              <w:top w:w="40" w:type="dxa"/>
              <w:left w:w="40" w:type="dxa"/>
              <w:bottom w:w="40" w:type="dxa"/>
              <w:right w:w="40" w:type="dxa"/>
            </w:tcMar>
            <w:vAlign w:val="top"/>
          </w:tcPr>
          <w:bookmarkStart w:id="15130" w:name="para_cfdccdc0_dc60_48cb_9b87_c8ff3b1821"/>
          <w:p>
            <w:pPr>
              <w:spacing w:before="180" w:after="0" w:line="240" w:lineRule="auto"/>
              <w:jc w:val="center"/>
            </w:pPr>
            <w:r>
              <w:rPr>
                <w:rFonts w:ascii="Arial" w:hAnsi="Arial"/>
                <w:color w:val="000000"/>
                <w:sz w:val="18"/>
              </w:rPr>
              <w:t>Not allowed</w:t>
            </w:r>
          </w:p>
          <w:bookmarkEnd w:id="15130"/>
        </w:tc>
      </w:tr>
      <w:tr>
        <w:tblPrEx/>
        <w:trPr/>
        <w:tc>
          <w:tcPr>
            <w:hMerge w:val="restart"/>
            <w:tcBorders>
              <w:left w:val="single" w:sz="4" w:color="000000"/>
              <w:bottom w:val="single" w:sz="4" w:color="000000"/>
            </w:tcBorders>
            <w:tcMar>
              <w:top w:w="40" w:type="dxa"/>
              <w:left w:w="40" w:type="dxa"/>
              <w:bottom w:w="40" w:type="dxa"/>
            </w:tcMar>
            <w:vAlign w:val="top"/>
          </w:tcPr>
          <w:bookmarkStart w:id="15131" w:name="para_e4060bb9_7492_4c93_a69b_dd8992d965"/>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13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2" w:name="para_c60801c8_e200_46a3_9627_13ca869c49"/>
          <w:p>
            <w:pPr>
              <w:spacing w:before="180" w:after="0" w:line="240" w:lineRule="auto"/>
            </w:pPr>
            <w:r>
              <w:rPr>
                <w:rFonts w:ascii="Arial" w:hAnsi="Arial"/>
                <w:color w:val="000000"/>
                <w:sz w:val="18"/>
              </w:rPr>
              <w:t>Treatment Verification Status</w:t>
            </w:r>
          </w:p>
          <w:bookmarkEnd w:id="15132"/>
        </w:tc>
        <w:tc>
          <w:tcPr>
            <w:tcBorders>
              <w:bottom w:val="single" w:sz="4" w:color="000000"/>
              <w:right w:val="single" w:sz="4" w:color="000000"/>
            </w:tcBorders>
            <w:tcMar>
              <w:top w:w="40" w:type="dxa"/>
              <w:left w:w="40" w:type="dxa"/>
              <w:bottom w:w="40" w:type="dxa"/>
              <w:right w:w="40" w:type="dxa"/>
            </w:tcMar>
            <w:vAlign w:val="top"/>
          </w:tcPr>
          <w:bookmarkStart w:id="15133" w:name="para_3e6ffb0a_344c_4cf3_a161_e2ae331f7c"/>
          <w:p>
            <w:pPr>
              <w:spacing w:before="180" w:after="0" w:line="240" w:lineRule="auto"/>
              <w:jc w:val="center"/>
            </w:pPr>
            <w:r>
              <w:rPr>
                <w:rFonts w:ascii="Arial" w:hAnsi="Arial"/>
                <w:color w:val="000000"/>
                <w:sz w:val="18"/>
              </w:rPr>
              <w:t>(3008,002C)</w:t>
            </w:r>
          </w:p>
          <w:bookmarkEnd w:id="15133"/>
        </w:tc>
        <w:tc>
          <w:tcPr>
            <w:tcBorders>
              <w:bottom w:val="single" w:sz="4" w:color="000000"/>
              <w:right w:val="single" w:sz="4" w:color="000000"/>
            </w:tcBorders>
            <w:tcMar>
              <w:top w:w="40" w:type="dxa"/>
              <w:left w:w="40" w:type="dxa"/>
              <w:bottom w:w="40" w:type="dxa"/>
              <w:right w:w="40" w:type="dxa"/>
            </w:tcMar>
            <w:vAlign w:val="top"/>
          </w:tcPr>
          <w:bookmarkStart w:id="15134" w:name="para_9d8e4c34_8988_4604_891a_59aeabeecb"/>
          <w:p>
            <w:pPr>
              <w:spacing w:before="180" w:after="0" w:line="240" w:lineRule="auto"/>
              <w:jc w:val="center"/>
            </w:pPr>
            <w:r>
              <w:rPr>
                <w:rFonts w:ascii="Arial" w:hAnsi="Arial"/>
                <w:color w:val="000000"/>
                <w:sz w:val="18"/>
              </w:rPr>
              <w:t>Not allowed</w:t>
            </w:r>
          </w:p>
          <w:bookmarkEnd w:id="15134"/>
        </w:tc>
        <w:tc>
          <w:tcPr>
            <w:tcBorders>
              <w:bottom w:val="single" w:sz="4" w:color="000000"/>
              <w:right w:val="single" w:sz="4" w:color="000000"/>
            </w:tcBorders>
            <w:tcMar>
              <w:top w:w="40" w:type="dxa"/>
              <w:left w:w="40" w:type="dxa"/>
              <w:bottom w:w="40" w:type="dxa"/>
              <w:right w:w="40" w:type="dxa"/>
            </w:tcMar>
            <w:vAlign w:val="top"/>
          </w:tcPr>
          <w:bookmarkStart w:id="15135" w:name="para_6f8017c6_8a63_4e9a_b2ec_6e0f356d51"/>
          <w:p>
            <w:pPr>
              <w:spacing w:before="180" w:after="0" w:line="240" w:lineRule="auto"/>
              <w:jc w:val="center"/>
            </w:pPr>
            <w:r>
              <w:rPr>
                <w:rFonts w:ascii="Arial" w:hAnsi="Arial"/>
                <w:color w:val="000000"/>
                <w:sz w:val="18"/>
              </w:rPr>
              <w:t>Not allowed</w:t>
            </w:r>
          </w:p>
          <w:bookmarkEnd w:id="15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6" w:name="para_c5c1afa7_5482_4bca_9b57_d2c9fda017"/>
          <w:p>
            <w:pPr>
              <w:spacing w:before="180" w:after="0" w:line="240" w:lineRule="auto"/>
            </w:pPr>
            <w:r>
              <w:rPr>
                <w:rFonts w:ascii="Arial" w:hAnsi="Arial"/>
                <w:color w:val="000000"/>
                <w:sz w:val="18"/>
              </w:rPr>
              <w:t>Failed Parameters Sequence</w:t>
            </w:r>
          </w:p>
          <w:bookmarkEnd w:id="15136"/>
        </w:tc>
        <w:tc>
          <w:tcPr>
            <w:tcBorders>
              <w:bottom w:val="single" w:sz="4" w:color="000000"/>
              <w:right w:val="single" w:sz="4" w:color="000000"/>
            </w:tcBorders>
            <w:tcMar>
              <w:top w:w="40" w:type="dxa"/>
              <w:left w:w="40" w:type="dxa"/>
              <w:bottom w:w="40" w:type="dxa"/>
              <w:right w:w="40" w:type="dxa"/>
            </w:tcMar>
            <w:vAlign w:val="top"/>
          </w:tcPr>
          <w:bookmarkStart w:id="15137" w:name="para_702ce5b7_5de3_4332_8a78_dfa6496583"/>
          <w:p>
            <w:pPr>
              <w:spacing w:before="180" w:after="0" w:line="240" w:lineRule="auto"/>
              <w:jc w:val="center"/>
            </w:pPr>
            <w:r>
              <w:rPr>
                <w:rFonts w:ascii="Arial" w:hAnsi="Arial"/>
                <w:color w:val="000000"/>
                <w:sz w:val="18"/>
              </w:rPr>
              <w:t>(0074,1048)</w:t>
            </w:r>
          </w:p>
          <w:bookmarkEnd w:id="15137"/>
        </w:tc>
        <w:tc>
          <w:tcPr>
            <w:tcBorders>
              <w:bottom w:val="single" w:sz="4" w:color="000000"/>
              <w:right w:val="single" w:sz="4" w:color="000000"/>
            </w:tcBorders>
            <w:tcMar>
              <w:top w:w="40" w:type="dxa"/>
              <w:left w:w="40" w:type="dxa"/>
              <w:bottom w:w="40" w:type="dxa"/>
              <w:right w:w="40" w:type="dxa"/>
            </w:tcMar>
            <w:vAlign w:val="top"/>
          </w:tcPr>
          <w:bookmarkStart w:id="15138" w:name="para_3525ba61_e040_47f3_b4b4_5907df993f"/>
          <w:p>
            <w:pPr>
              <w:spacing w:before="180" w:after="0" w:line="240" w:lineRule="auto"/>
              <w:jc w:val="center"/>
            </w:pPr>
            <w:r>
              <w:rPr>
                <w:rFonts w:ascii="Arial" w:hAnsi="Arial"/>
                <w:color w:val="000000"/>
                <w:sz w:val="18"/>
              </w:rPr>
              <w:t>Not allowed</w:t>
            </w:r>
          </w:p>
          <w:bookmarkEnd w:id="15138"/>
        </w:tc>
        <w:tc>
          <w:tcPr>
            <w:tcBorders>
              <w:bottom w:val="single" w:sz="4" w:color="000000"/>
              <w:right w:val="single" w:sz="4" w:color="000000"/>
            </w:tcBorders>
            <w:tcMar>
              <w:top w:w="40" w:type="dxa"/>
              <w:left w:w="40" w:type="dxa"/>
              <w:bottom w:w="40" w:type="dxa"/>
              <w:right w:w="40" w:type="dxa"/>
            </w:tcMar>
            <w:vAlign w:val="top"/>
          </w:tcPr>
          <w:bookmarkStart w:id="15139" w:name="para_87f759de_ee5f_4b69_8969_420e31ee8e"/>
          <w:p>
            <w:pPr>
              <w:spacing w:before="180" w:after="0" w:line="240" w:lineRule="auto"/>
              <w:jc w:val="center"/>
            </w:pPr>
            <w:r>
              <w:rPr>
                <w:rFonts w:ascii="Arial" w:hAnsi="Arial"/>
                <w:color w:val="000000"/>
                <w:sz w:val="18"/>
              </w:rPr>
              <w:t>Not allowed</w:t>
            </w:r>
          </w:p>
          <w:bookmarkEnd w:id="15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0" w:name="para_89d1696d_03c5_4177_84e9_2c35aefcc5"/>
          <w:p>
            <w:pPr>
              <w:spacing w:before="180" w:after="0" w:line="240" w:lineRule="auto"/>
            </w:pPr>
            <w:r>
              <w:rPr>
                <w:rFonts w:ascii="Arial" w:hAnsi="Arial"/>
                <w:color w:val="000000"/>
                <w:sz w:val="18"/>
              </w:rPr>
              <w:t>Overridden Parameters Sequence</w:t>
            </w:r>
          </w:p>
          <w:bookmarkEnd w:id="15140"/>
        </w:tc>
        <w:tc>
          <w:tcPr>
            <w:tcBorders>
              <w:bottom w:val="single" w:sz="4" w:color="000000"/>
              <w:right w:val="single" w:sz="4" w:color="000000"/>
            </w:tcBorders>
            <w:tcMar>
              <w:top w:w="40" w:type="dxa"/>
              <w:left w:w="40" w:type="dxa"/>
              <w:bottom w:w="40" w:type="dxa"/>
              <w:right w:w="40" w:type="dxa"/>
            </w:tcMar>
            <w:vAlign w:val="top"/>
          </w:tcPr>
          <w:bookmarkStart w:id="15141" w:name="para_e4133984_8010_42b3_9cb9_c631f44169"/>
          <w:p>
            <w:pPr>
              <w:spacing w:before="180" w:after="0" w:line="240" w:lineRule="auto"/>
              <w:jc w:val="center"/>
            </w:pPr>
            <w:r>
              <w:rPr>
                <w:rFonts w:ascii="Arial" w:hAnsi="Arial"/>
                <w:color w:val="000000"/>
                <w:sz w:val="18"/>
              </w:rPr>
              <w:t>(0074,104A)</w:t>
            </w:r>
          </w:p>
          <w:bookmarkEnd w:id="15141"/>
        </w:tc>
        <w:tc>
          <w:tcPr>
            <w:tcBorders>
              <w:bottom w:val="single" w:sz="4" w:color="000000"/>
              <w:right w:val="single" w:sz="4" w:color="000000"/>
            </w:tcBorders>
            <w:tcMar>
              <w:top w:w="40" w:type="dxa"/>
              <w:left w:w="40" w:type="dxa"/>
              <w:bottom w:w="40" w:type="dxa"/>
              <w:right w:w="40" w:type="dxa"/>
            </w:tcMar>
            <w:vAlign w:val="top"/>
          </w:tcPr>
          <w:bookmarkStart w:id="15142" w:name="para_bc946fb7_ae96_45f5_8d4f_6a166a5066"/>
          <w:p>
            <w:pPr>
              <w:spacing w:before="180" w:after="0" w:line="240" w:lineRule="auto"/>
              <w:jc w:val="center"/>
            </w:pPr>
            <w:r>
              <w:rPr>
                <w:rFonts w:ascii="Arial" w:hAnsi="Arial"/>
                <w:color w:val="000000"/>
                <w:sz w:val="18"/>
              </w:rPr>
              <w:t>Not allowed</w:t>
            </w:r>
          </w:p>
          <w:bookmarkEnd w:id="15142"/>
        </w:tc>
        <w:tc>
          <w:tcPr>
            <w:tcBorders>
              <w:bottom w:val="single" w:sz="4" w:color="000000"/>
              <w:right w:val="single" w:sz="4" w:color="000000"/>
            </w:tcBorders>
            <w:tcMar>
              <w:top w:w="40" w:type="dxa"/>
              <w:left w:w="40" w:type="dxa"/>
              <w:bottom w:w="40" w:type="dxa"/>
              <w:right w:w="40" w:type="dxa"/>
            </w:tcMar>
            <w:vAlign w:val="top"/>
          </w:tcPr>
          <w:bookmarkStart w:id="15143" w:name="para_c1c89bfd_76df_49f8_8fbc_dcf67e3952"/>
          <w:p>
            <w:pPr>
              <w:spacing w:before="180" w:after="0" w:line="240" w:lineRule="auto"/>
              <w:jc w:val="center"/>
            </w:pPr>
            <w:r>
              <w:rPr>
                <w:rFonts w:ascii="Arial" w:hAnsi="Arial"/>
                <w:color w:val="000000"/>
                <w:sz w:val="18"/>
              </w:rPr>
              <w:t>Not allowed</w:t>
            </w:r>
          </w:p>
          <w:bookmarkEnd w:id="15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4" w:name="para_fb3cdf55_9cc1_4945_a947_972156395c"/>
          <w:p>
            <w:pPr>
              <w:spacing w:before="180" w:after="0" w:line="240" w:lineRule="auto"/>
            </w:pPr>
            <w:r>
              <w:rPr>
                <w:rFonts w:ascii="Arial" w:hAnsi="Arial"/>
                <w:color w:val="000000"/>
                <w:sz w:val="18"/>
              </w:rPr>
              <w:t>General Machine Verification Sequence</w:t>
            </w:r>
          </w:p>
          <w:bookmarkEnd w:id="15144"/>
        </w:tc>
        <w:tc>
          <w:tcPr>
            <w:tcBorders>
              <w:bottom w:val="single" w:sz="4" w:color="000000"/>
              <w:right w:val="single" w:sz="4" w:color="000000"/>
            </w:tcBorders>
            <w:tcMar>
              <w:top w:w="40" w:type="dxa"/>
              <w:left w:w="40" w:type="dxa"/>
              <w:bottom w:w="40" w:type="dxa"/>
              <w:right w:w="40" w:type="dxa"/>
            </w:tcMar>
            <w:vAlign w:val="top"/>
          </w:tcPr>
          <w:bookmarkStart w:id="15145" w:name="para_1ba2129d_e711_4083_b1e6_0df0de50b7"/>
          <w:p>
            <w:pPr>
              <w:spacing w:before="180" w:after="0" w:line="240" w:lineRule="auto"/>
              <w:jc w:val="center"/>
            </w:pPr>
            <w:r>
              <w:rPr>
                <w:rFonts w:ascii="Arial" w:hAnsi="Arial"/>
                <w:color w:val="000000"/>
                <w:sz w:val="18"/>
              </w:rPr>
              <w:t>(0074,1042)</w:t>
            </w:r>
          </w:p>
          <w:bookmarkEnd w:id="15145"/>
        </w:tc>
        <w:tc>
          <w:tcPr>
            <w:tcBorders>
              <w:bottom w:val="single" w:sz="4" w:color="000000"/>
              <w:right w:val="single" w:sz="4" w:color="000000"/>
            </w:tcBorders>
            <w:tcMar>
              <w:top w:w="40" w:type="dxa"/>
              <w:left w:w="40" w:type="dxa"/>
              <w:bottom w:w="40" w:type="dxa"/>
              <w:right w:w="40" w:type="dxa"/>
            </w:tcMar>
            <w:vAlign w:val="top"/>
          </w:tcPr>
          <w:bookmarkStart w:id="15146" w:name="para_4db15141_5053_468a_bf80_aa1c317e11"/>
          <w:p>
            <w:pPr>
              <w:spacing w:before="180" w:after="0" w:line="240" w:lineRule="auto"/>
              <w:jc w:val="center"/>
            </w:pPr>
            <w:r>
              <w:rPr>
                <w:rFonts w:ascii="Arial" w:hAnsi="Arial"/>
                <w:color w:val="000000"/>
                <w:sz w:val="18"/>
              </w:rPr>
              <w:t>2/2</w:t>
            </w:r>
          </w:p>
          <w:bookmarkEnd w:id="15146"/>
          <w:bookmarkStart w:id="15147" w:name="para_b575fee8_2191_40b4_b536_e1fe301fd7"/>
          <w:p>
            <w:pPr>
              <w:spacing w:before="180" w:after="0" w:line="240" w:lineRule="auto"/>
              <w:jc w:val="center"/>
            </w:pPr>
            <w:r>
              <w:rPr>
                <w:rFonts w:ascii="Arial" w:hAnsi="Arial"/>
                <w:color w:val="000000"/>
                <w:sz w:val="18"/>
              </w:rPr>
              <w:t>(sequence shall contain zero items)</w:t>
            </w:r>
          </w:p>
          <w:bookmarkEnd w:id="15147"/>
        </w:tc>
        <w:tc>
          <w:tcPr>
            <w:tcBorders>
              <w:bottom w:val="single" w:sz="4" w:color="000000"/>
              <w:right w:val="single" w:sz="4" w:color="000000"/>
            </w:tcBorders>
            <w:tcMar>
              <w:top w:w="40" w:type="dxa"/>
              <w:left w:w="40" w:type="dxa"/>
              <w:bottom w:w="40" w:type="dxa"/>
              <w:right w:w="40" w:type="dxa"/>
            </w:tcMar>
            <w:vAlign w:val="top"/>
          </w:tcPr>
          <w:bookmarkStart w:id="15148" w:name="para_99ab7501_681f_49ab_80cc_5caf218a2d"/>
          <w:p>
            <w:pPr>
              <w:spacing w:before="180" w:after="0" w:line="240" w:lineRule="auto"/>
              <w:jc w:val="center"/>
            </w:pPr>
            <w:r>
              <w:rPr>
                <w:rFonts w:ascii="Arial" w:hAnsi="Arial"/>
                <w:color w:val="000000"/>
                <w:sz w:val="18"/>
              </w:rPr>
              <w:t>1/1</w:t>
            </w:r>
          </w:p>
          <w:bookmarkEnd w:id="15148"/>
          <w:bookmarkStart w:id="15149" w:name="para_8da91e4d_1eab_4918_a6b7_3089bc6649"/>
          <w:p>
            <w:pPr>
              <w:spacing w:before="180" w:after="0" w:line="240" w:lineRule="auto"/>
              <w:jc w:val="center"/>
            </w:pPr>
            <w:r>
              <w:rPr>
                <w:rFonts w:ascii="Arial" w:hAnsi="Arial"/>
                <w:color w:val="000000"/>
                <w:sz w:val="18"/>
              </w:rPr>
              <w:t>(only a single Item shall be permitted)</w:t>
            </w:r>
          </w:p>
          <w:bookmarkEnd w:id="15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0" w:name="para_b51004ba_59f6_4fb9_b9d2_333b166b43"/>
          <w:p>
            <w:pPr>
              <w:spacing w:before="180" w:after="0" w:line="240" w:lineRule="auto"/>
            </w:pPr>
            <w:r>
              <w:rPr>
                <w:rFonts w:ascii="Arial" w:hAnsi="Arial"/>
                <w:color w:val="000000"/>
                <w:sz w:val="18"/>
              </w:rPr>
              <w:t>&gt;Specified Primary Meterset</w:t>
            </w:r>
          </w:p>
          <w:bookmarkEnd w:id="15150"/>
        </w:tc>
        <w:tc>
          <w:tcPr>
            <w:tcBorders>
              <w:bottom w:val="single" w:sz="4" w:color="000000"/>
              <w:right w:val="single" w:sz="4" w:color="000000"/>
            </w:tcBorders>
            <w:tcMar>
              <w:top w:w="40" w:type="dxa"/>
              <w:left w:w="40" w:type="dxa"/>
              <w:bottom w:w="40" w:type="dxa"/>
              <w:right w:w="40" w:type="dxa"/>
            </w:tcMar>
            <w:vAlign w:val="top"/>
          </w:tcPr>
          <w:bookmarkStart w:id="15151" w:name="para_300c96b5_81ba_4d3b_9727_7abf63ef93"/>
          <w:p>
            <w:pPr>
              <w:spacing w:before="180" w:after="0" w:line="240" w:lineRule="auto"/>
              <w:jc w:val="center"/>
            </w:pPr>
            <w:r>
              <w:rPr>
                <w:rFonts w:ascii="Arial" w:hAnsi="Arial"/>
                <w:color w:val="000000"/>
                <w:sz w:val="18"/>
              </w:rPr>
              <w:t>(3008,0032)</w:t>
            </w:r>
          </w:p>
          <w:bookmarkEnd w:id="15151"/>
        </w:tc>
        <w:tc>
          <w:tcPr>
            <w:tcBorders>
              <w:bottom w:val="single" w:sz="4" w:color="000000"/>
              <w:right w:val="single" w:sz="4" w:color="000000"/>
            </w:tcBorders>
            <w:tcMar>
              <w:top w:w="40" w:type="dxa"/>
              <w:left w:w="40" w:type="dxa"/>
              <w:bottom w:w="40" w:type="dxa"/>
              <w:right w:w="40" w:type="dxa"/>
            </w:tcMar>
            <w:vAlign w:val="top"/>
          </w:tcPr>
          <w:bookmarkStart w:id="15152" w:name="para_658b07c7_4bc8_4f83_96f3_4c5f36508c"/>
          <w:p>
            <w:pPr>
              <w:spacing w:before="180" w:after="0" w:line="240" w:lineRule="auto"/>
              <w:jc w:val="center"/>
            </w:pPr>
            <w:r>
              <w:rPr>
                <w:rFonts w:ascii="Arial" w:hAnsi="Arial"/>
                <w:color w:val="000000"/>
                <w:sz w:val="18"/>
              </w:rPr>
              <w:t>-/-</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333bfc31_0f46_464f_8a4e_cce6fb9285"/>
          <w:p>
            <w:pPr>
              <w:spacing w:before="180" w:after="0" w:line="240" w:lineRule="auto"/>
              <w:jc w:val="center"/>
            </w:pPr>
            <w:r>
              <w:rPr>
                <w:rFonts w:ascii="Arial" w:hAnsi="Arial"/>
                <w:color w:val="000000"/>
                <w:sz w:val="18"/>
              </w:rPr>
              <w:t>3/3</w:t>
            </w:r>
          </w:p>
          <w:bookmarkEnd w:id="15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4" w:name="para_129b4e76_7eb4_41e3_883c_787ccab04b"/>
          <w:p>
            <w:pPr>
              <w:spacing w:before="180" w:after="0" w:line="240" w:lineRule="auto"/>
            </w:pPr>
            <w:r>
              <w:rPr>
                <w:rFonts w:ascii="Arial" w:hAnsi="Arial"/>
                <w:color w:val="000000"/>
                <w:sz w:val="18"/>
              </w:rPr>
              <w:t>&gt;Specified Secondary Meterset</w:t>
            </w:r>
          </w:p>
          <w:bookmarkEnd w:id="15154"/>
        </w:tc>
        <w:tc>
          <w:tcPr>
            <w:tcBorders>
              <w:bottom w:val="single" w:sz="4" w:color="000000"/>
              <w:right w:val="single" w:sz="4" w:color="000000"/>
            </w:tcBorders>
            <w:tcMar>
              <w:top w:w="40" w:type="dxa"/>
              <w:left w:w="40" w:type="dxa"/>
              <w:bottom w:w="40" w:type="dxa"/>
              <w:right w:w="40" w:type="dxa"/>
            </w:tcMar>
            <w:vAlign w:val="top"/>
          </w:tcPr>
          <w:bookmarkStart w:id="15155" w:name="para_19721abc_864b_4de9_ae18_69d2ac4ec8"/>
          <w:p>
            <w:pPr>
              <w:spacing w:before="180" w:after="0" w:line="240" w:lineRule="auto"/>
              <w:jc w:val="center"/>
            </w:pPr>
            <w:r>
              <w:rPr>
                <w:rFonts w:ascii="Arial" w:hAnsi="Arial"/>
                <w:color w:val="000000"/>
                <w:sz w:val="18"/>
              </w:rPr>
              <w:t>(3008,0033)</w:t>
            </w:r>
          </w:p>
          <w:bookmarkEnd w:id="15155"/>
        </w:tc>
        <w:tc>
          <w:tcPr>
            <w:tcBorders>
              <w:bottom w:val="single" w:sz="4" w:color="000000"/>
              <w:right w:val="single" w:sz="4" w:color="000000"/>
            </w:tcBorders>
            <w:tcMar>
              <w:top w:w="40" w:type="dxa"/>
              <w:left w:w="40" w:type="dxa"/>
              <w:bottom w:w="40" w:type="dxa"/>
              <w:right w:w="40" w:type="dxa"/>
            </w:tcMar>
            <w:vAlign w:val="top"/>
          </w:tcPr>
          <w:bookmarkStart w:id="15156" w:name="para_dca9a137_8270_472b_8f2d_e07ca267c1"/>
          <w:p>
            <w:pPr>
              <w:spacing w:before="180" w:after="0" w:line="240" w:lineRule="auto"/>
              <w:jc w:val="center"/>
            </w:pPr>
            <w:r>
              <w:rPr>
                <w:rFonts w:ascii="Arial" w:hAnsi="Arial"/>
                <w:color w:val="000000"/>
                <w:sz w:val="18"/>
              </w:rPr>
              <w:t>-/-</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ef6d4c48_8373_4eb4_a971_3f43303afe"/>
          <w:p>
            <w:pPr>
              <w:spacing w:before="180" w:after="0" w:line="240" w:lineRule="auto"/>
              <w:jc w:val="center"/>
            </w:pPr>
            <w:r>
              <w:rPr>
                <w:rFonts w:ascii="Arial" w:hAnsi="Arial"/>
                <w:color w:val="000000"/>
                <w:sz w:val="18"/>
              </w:rPr>
              <w:t>3/3</w:t>
            </w:r>
          </w:p>
          <w:bookmarkEnd w:id="15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8" w:name="para_66277e10_9e05_4756_b97c_e1a3e055a1"/>
          <w:p>
            <w:pPr>
              <w:spacing w:before="180" w:after="0" w:line="240" w:lineRule="auto"/>
            </w:pPr>
            <w:r>
              <w:rPr>
                <w:rFonts w:ascii="Arial" w:hAnsi="Arial"/>
                <w:color w:val="000000"/>
                <w:sz w:val="18"/>
              </w:rPr>
              <w:t>&gt;Specified Treatment Time</w:t>
            </w:r>
          </w:p>
          <w:bookmarkEnd w:id="15158"/>
        </w:tc>
        <w:tc>
          <w:tcPr>
            <w:tcBorders>
              <w:bottom w:val="single" w:sz="4" w:color="000000"/>
              <w:right w:val="single" w:sz="4" w:color="000000"/>
            </w:tcBorders>
            <w:tcMar>
              <w:top w:w="40" w:type="dxa"/>
              <w:left w:w="40" w:type="dxa"/>
              <w:bottom w:w="40" w:type="dxa"/>
              <w:right w:w="40" w:type="dxa"/>
            </w:tcMar>
            <w:vAlign w:val="top"/>
          </w:tcPr>
          <w:bookmarkStart w:id="15159" w:name="para_351b7420_88f2_4876_97aa_8c5e321115"/>
          <w:p>
            <w:pPr>
              <w:spacing w:before="180" w:after="0" w:line="240" w:lineRule="auto"/>
              <w:jc w:val="center"/>
            </w:pPr>
            <w:r>
              <w:rPr>
                <w:rFonts w:ascii="Arial" w:hAnsi="Arial"/>
                <w:color w:val="000000"/>
                <w:sz w:val="18"/>
              </w:rPr>
              <w:t>(3008,003A)</w:t>
            </w:r>
          </w:p>
          <w:bookmarkEnd w:id="15159"/>
        </w:tc>
        <w:tc>
          <w:tcPr>
            <w:tcBorders>
              <w:bottom w:val="single" w:sz="4" w:color="000000"/>
              <w:right w:val="single" w:sz="4" w:color="000000"/>
            </w:tcBorders>
            <w:tcMar>
              <w:top w:w="40" w:type="dxa"/>
              <w:left w:w="40" w:type="dxa"/>
              <w:bottom w:w="40" w:type="dxa"/>
              <w:right w:w="40" w:type="dxa"/>
            </w:tcMar>
            <w:vAlign w:val="top"/>
          </w:tcPr>
          <w:bookmarkStart w:id="15160" w:name="para_6840318a_1c32_4ff5_acc2_65fefefdf7"/>
          <w:p>
            <w:pPr>
              <w:spacing w:before="180" w:after="0" w:line="240" w:lineRule="auto"/>
              <w:jc w:val="center"/>
            </w:pPr>
            <w:r>
              <w:rPr>
                <w:rFonts w:ascii="Arial" w:hAnsi="Arial"/>
                <w:color w:val="000000"/>
                <w:sz w:val="18"/>
              </w:rPr>
              <w:t>-/-</w:t>
            </w:r>
          </w:p>
          <w:bookmarkEnd w:id="15160"/>
        </w:tc>
        <w:tc>
          <w:tcPr>
            <w:tcBorders>
              <w:bottom w:val="single" w:sz="4" w:color="000000"/>
              <w:right w:val="single" w:sz="4" w:color="000000"/>
            </w:tcBorders>
            <w:tcMar>
              <w:top w:w="40" w:type="dxa"/>
              <w:left w:w="40" w:type="dxa"/>
              <w:bottom w:w="40" w:type="dxa"/>
              <w:right w:w="40" w:type="dxa"/>
            </w:tcMar>
            <w:vAlign w:val="top"/>
          </w:tcPr>
          <w:bookmarkStart w:id="15161" w:name="para_68fad5b3_9d08_431a_aab3_e525cb92cd"/>
          <w:p>
            <w:pPr>
              <w:spacing w:before="180" w:after="0" w:line="240" w:lineRule="auto"/>
              <w:jc w:val="center"/>
            </w:pPr>
            <w:r>
              <w:rPr>
                <w:rFonts w:ascii="Arial" w:hAnsi="Arial"/>
                <w:color w:val="000000"/>
                <w:sz w:val="18"/>
              </w:rPr>
              <w:t>3/3</w:t>
            </w:r>
          </w:p>
          <w:bookmarkEnd w:id="15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2" w:name="para_d27e769c_79e3_4bb6_a284_c8253f8296"/>
          <w:p>
            <w:pPr>
              <w:spacing w:before="180" w:after="0" w:line="240" w:lineRule="auto"/>
            </w:pPr>
            <w:r>
              <w:rPr>
                <w:rFonts w:ascii="Arial" w:hAnsi="Arial"/>
                <w:color w:val="000000"/>
                <w:sz w:val="18"/>
              </w:rPr>
              <w:t>&gt;Beam Limiting Device Leaf Pairs Sequence</w:t>
            </w:r>
          </w:p>
          <w:bookmarkEnd w:id="15162"/>
        </w:tc>
        <w:tc>
          <w:tcPr>
            <w:tcBorders>
              <w:bottom w:val="single" w:sz="4" w:color="000000"/>
              <w:right w:val="single" w:sz="4" w:color="000000"/>
            </w:tcBorders>
            <w:tcMar>
              <w:top w:w="40" w:type="dxa"/>
              <w:left w:w="40" w:type="dxa"/>
              <w:bottom w:w="40" w:type="dxa"/>
              <w:right w:w="40" w:type="dxa"/>
            </w:tcMar>
            <w:vAlign w:val="top"/>
          </w:tcPr>
          <w:bookmarkStart w:id="15163" w:name="para_c68a4e8d_eb97_42e5_9a5d_b535b73023"/>
          <w:p>
            <w:pPr>
              <w:spacing w:before="180" w:after="0" w:line="240" w:lineRule="auto"/>
              <w:jc w:val="center"/>
            </w:pPr>
            <w:r>
              <w:rPr>
                <w:rFonts w:ascii="Arial" w:hAnsi="Arial"/>
                <w:color w:val="000000"/>
                <w:sz w:val="18"/>
              </w:rPr>
              <w:t>(3008,00A0)</w:t>
            </w:r>
          </w:p>
          <w:bookmarkEnd w:id="15163"/>
        </w:tc>
        <w:tc>
          <w:tcPr>
            <w:tcBorders>
              <w:bottom w:val="single" w:sz="4" w:color="000000"/>
              <w:right w:val="single" w:sz="4" w:color="000000"/>
            </w:tcBorders>
            <w:tcMar>
              <w:top w:w="40" w:type="dxa"/>
              <w:left w:w="40" w:type="dxa"/>
              <w:bottom w:w="40" w:type="dxa"/>
              <w:right w:w="40" w:type="dxa"/>
            </w:tcMar>
            <w:vAlign w:val="top"/>
          </w:tcPr>
          <w:bookmarkStart w:id="15164" w:name="para_f3526f14_3f85_48c3_a64f_4436f4db99"/>
          <w:p>
            <w:pPr>
              <w:spacing w:before="180" w:after="0" w:line="240" w:lineRule="auto"/>
              <w:jc w:val="center"/>
            </w:pPr>
            <w:r>
              <w:rPr>
                <w:rFonts w:ascii="Arial" w:hAnsi="Arial"/>
                <w:color w:val="000000"/>
                <w:sz w:val="18"/>
              </w:rPr>
              <w:t>-/-</w:t>
            </w:r>
          </w:p>
          <w:bookmarkEnd w:id="15164"/>
        </w:tc>
        <w:tc>
          <w:tcPr>
            <w:tcBorders>
              <w:bottom w:val="single" w:sz="4" w:color="000000"/>
              <w:right w:val="single" w:sz="4" w:color="000000"/>
            </w:tcBorders>
            <w:tcMar>
              <w:top w:w="40" w:type="dxa"/>
              <w:left w:w="40" w:type="dxa"/>
              <w:bottom w:w="40" w:type="dxa"/>
              <w:right w:w="40" w:type="dxa"/>
            </w:tcMar>
            <w:vAlign w:val="top"/>
          </w:tcPr>
          <w:bookmarkStart w:id="15165" w:name="para_4ac0e560_176d_4d3b_8b40_7006327e49"/>
          <w:p>
            <w:pPr>
              <w:spacing w:before="180" w:after="0" w:line="240" w:lineRule="auto"/>
              <w:jc w:val="center"/>
            </w:pPr>
            <w:r>
              <w:rPr>
                <w:rFonts w:ascii="Arial" w:hAnsi="Arial"/>
                <w:color w:val="000000"/>
                <w:sz w:val="18"/>
              </w:rPr>
              <w:t>3/3</w:t>
            </w:r>
          </w:p>
          <w:bookmarkEnd w:id="15165"/>
          <w:bookmarkStart w:id="15166" w:name="para_5cfbe9e7_ff1d_4ee6_beaf_c14cbc2368"/>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5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7" w:name="para_ef213c32_c138_4af2_96f3_5dd7823015"/>
          <w:p>
            <w:pPr>
              <w:spacing w:before="180" w:after="0" w:line="240" w:lineRule="auto"/>
            </w:pPr>
            <w:r>
              <w:rPr>
                <w:rFonts w:ascii="Arial" w:hAnsi="Arial"/>
                <w:color w:val="000000"/>
                <w:sz w:val="18"/>
              </w:rPr>
              <w:t>&gt;&gt;RT Beam Limiting Device Type</w:t>
            </w:r>
          </w:p>
          <w:bookmarkEnd w:id="15167"/>
        </w:tc>
        <w:tc>
          <w:tcPr>
            <w:tcBorders>
              <w:bottom w:val="single" w:sz="4" w:color="000000"/>
              <w:right w:val="single" w:sz="4" w:color="000000"/>
            </w:tcBorders>
            <w:tcMar>
              <w:top w:w="40" w:type="dxa"/>
              <w:left w:w="40" w:type="dxa"/>
              <w:bottom w:w="40" w:type="dxa"/>
              <w:right w:w="40" w:type="dxa"/>
            </w:tcMar>
            <w:vAlign w:val="top"/>
          </w:tcPr>
          <w:bookmarkStart w:id="15168" w:name="para_11239591_ecfd_48ec_86ac_1cdc48d012"/>
          <w:p>
            <w:pPr>
              <w:spacing w:before="180" w:after="0" w:line="240" w:lineRule="auto"/>
              <w:jc w:val="center"/>
            </w:pPr>
            <w:r>
              <w:rPr>
                <w:rFonts w:ascii="Arial" w:hAnsi="Arial"/>
                <w:color w:val="000000"/>
                <w:sz w:val="18"/>
              </w:rPr>
              <w:t>(300A,00B8)</w:t>
            </w:r>
          </w:p>
          <w:bookmarkEnd w:id="15168"/>
        </w:tc>
        <w:tc>
          <w:tcPr>
            <w:tcBorders>
              <w:bottom w:val="single" w:sz="4" w:color="000000"/>
              <w:right w:val="single" w:sz="4" w:color="000000"/>
            </w:tcBorders>
            <w:tcMar>
              <w:top w:w="40" w:type="dxa"/>
              <w:left w:w="40" w:type="dxa"/>
              <w:bottom w:w="40" w:type="dxa"/>
              <w:right w:w="40" w:type="dxa"/>
            </w:tcMar>
            <w:vAlign w:val="top"/>
          </w:tcPr>
          <w:bookmarkStart w:id="15169" w:name="para_5bc4015c_f423_4661_bca5_d90e823880"/>
          <w:p>
            <w:pPr>
              <w:spacing w:before="180" w:after="0" w:line="240" w:lineRule="auto"/>
              <w:jc w:val="center"/>
            </w:pPr>
            <w:r>
              <w:rPr>
                <w:rFonts w:ascii="Arial" w:hAnsi="Arial"/>
                <w:color w:val="000000"/>
                <w:sz w:val="18"/>
              </w:rPr>
              <w:t>-/-</w:t>
            </w:r>
          </w:p>
          <w:bookmarkEnd w:id="15169"/>
        </w:tc>
        <w:tc>
          <w:tcPr>
            <w:tcBorders>
              <w:bottom w:val="single" w:sz="4" w:color="000000"/>
              <w:right w:val="single" w:sz="4" w:color="000000"/>
            </w:tcBorders>
            <w:tcMar>
              <w:top w:w="40" w:type="dxa"/>
              <w:left w:w="40" w:type="dxa"/>
              <w:bottom w:w="40" w:type="dxa"/>
              <w:right w:w="40" w:type="dxa"/>
            </w:tcMar>
            <w:vAlign w:val="top"/>
          </w:tcPr>
          <w:bookmarkStart w:id="15170" w:name="para_50d92739_dde6_45e5_bdcf_584e7a79bf"/>
          <w:p>
            <w:pPr>
              <w:spacing w:before="180" w:after="0" w:line="240" w:lineRule="auto"/>
              <w:jc w:val="center"/>
            </w:pPr>
            <w:r>
              <w:rPr>
                <w:rFonts w:ascii="Arial" w:hAnsi="Arial"/>
                <w:color w:val="000000"/>
                <w:sz w:val="18"/>
              </w:rPr>
              <w:t>1/1</w:t>
            </w:r>
          </w:p>
          <w:bookmarkEnd w:id="15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1" w:name="para_2fb55e30_6ac9_4f91_beae_1016e610ed"/>
          <w:p>
            <w:pPr>
              <w:spacing w:before="180" w:after="0" w:line="240" w:lineRule="auto"/>
            </w:pPr>
            <w:r>
              <w:rPr>
                <w:rFonts w:ascii="Arial" w:hAnsi="Arial"/>
                <w:color w:val="000000"/>
                <w:sz w:val="18"/>
              </w:rPr>
              <w:t>&gt;&gt;Number of Leaf/Jaw Pairs</w:t>
            </w:r>
          </w:p>
          <w:bookmarkEnd w:id="15171"/>
        </w:tc>
        <w:tc>
          <w:tcPr>
            <w:tcBorders>
              <w:bottom w:val="single" w:sz="4" w:color="000000"/>
              <w:right w:val="single" w:sz="4" w:color="000000"/>
            </w:tcBorders>
            <w:tcMar>
              <w:top w:w="40" w:type="dxa"/>
              <w:left w:w="40" w:type="dxa"/>
              <w:bottom w:w="40" w:type="dxa"/>
              <w:right w:w="40" w:type="dxa"/>
            </w:tcMar>
            <w:vAlign w:val="top"/>
          </w:tcPr>
          <w:bookmarkStart w:id="15172" w:name="para_5fb86ba3_732b_443a_b5fd_a120610dcb"/>
          <w:p>
            <w:pPr>
              <w:spacing w:before="180" w:after="0" w:line="240" w:lineRule="auto"/>
              <w:jc w:val="center"/>
            </w:pPr>
            <w:r>
              <w:rPr>
                <w:rFonts w:ascii="Arial" w:hAnsi="Arial"/>
                <w:color w:val="000000"/>
                <w:sz w:val="18"/>
              </w:rPr>
              <w:t>(300A,00BC)</w:t>
            </w:r>
          </w:p>
          <w:bookmarkEnd w:id="15172"/>
        </w:tc>
        <w:tc>
          <w:tcPr>
            <w:tcBorders>
              <w:bottom w:val="single" w:sz="4" w:color="000000"/>
              <w:right w:val="single" w:sz="4" w:color="000000"/>
            </w:tcBorders>
            <w:tcMar>
              <w:top w:w="40" w:type="dxa"/>
              <w:left w:w="40" w:type="dxa"/>
              <w:bottom w:w="40" w:type="dxa"/>
              <w:right w:w="40" w:type="dxa"/>
            </w:tcMar>
            <w:vAlign w:val="top"/>
          </w:tcPr>
          <w:bookmarkStart w:id="15173" w:name="para_0395b700_6914_4c24_96b9_78d05edbea"/>
          <w:p>
            <w:pPr>
              <w:spacing w:before="180" w:after="0" w:line="240" w:lineRule="auto"/>
              <w:jc w:val="center"/>
            </w:pPr>
            <w:r>
              <w:rPr>
                <w:rFonts w:ascii="Arial" w:hAnsi="Arial"/>
                <w:color w:val="000000"/>
                <w:sz w:val="18"/>
              </w:rPr>
              <w:t>-/-</w:t>
            </w:r>
          </w:p>
          <w:bookmarkEnd w:id="15173"/>
        </w:tc>
        <w:tc>
          <w:tcPr>
            <w:tcBorders>
              <w:bottom w:val="single" w:sz="4" w:color="000000"/>
              <w:right w:val="single" w:sz="4" w:color="000000"/>
            </w:tcBorders>
            <w:tcMar>
              <w:top w:w="40" w:type="dxa"/>
              <w:left w:w="40" w:type="dxa"/>
              <w:bottom w:w="40" w:type="dxa"/>
              <w:right w:w="40" w:type="dxa"/>
            </w:tcMar>
            <w:vAlign w:val="top"/>
          </w:tcPr>
          <w:bookmarkStart w:id="15174" w:name="para_b096a9cc_040f_4fc2_abbe_6a46984fb7"/>
          <w:p>
            <w:pPr>
              <w:spacing w:before="180" w:after="0" w:line="240" w:lineRule="auto"/>
              <w:jc w:val="center"/>
            </w:pPr>
            <w:r>
              <w:rPr>
                <w:rFonts w:ascii="Arial" w:hAnsi="Arial"/>
                <w:color w:val="000000"/>
                <w:sz w:val="18"/>
              </w:rPr>
              <w:t>1/1</w:t>
            </w:r>
          </w:p>
          <w:bookmarkEnd w:id="15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5" w:name="para_dd9f0c09_5bb3_4f1c_ae66_96b672e0b5"/>
          <w:p>
            <w:pPr>
              <w:spacing w:before="180" w:after="0" w:line="240" w:lineRule="auto"/>
            </w:pPr>
            <w:r>
              <w:rPr>
                <w:rFonts w:ascii="Arial" w:hAnsi="Arial"/>
                <w:color w:val="000000"/>
                <w:sz w:val="18"/>
              </w:rPr>
              <w:t>&gt;Recorded Wedge Sequence</w:t>
            </w:r>
          </w:p>
          <w:bookmarkEnd w:id="15175"/>
        </w:tc>
        <w:tc>
          <w:tcPr>
            <w:tcBorders>
              <w:bottom w:val="single" w:sz="4" w:color="000000"/>
              <w:right w:val="single" w:sz="4" w:color="000000"/>
            </w:tcBorders>
            <w:tcMar>
              <w:top w:w="40" w:type="dxa"/>
              <w:left w:w="40" w:type="dxa"/>
              <w:bottom w:w="40" w:type="dxa"/>
              <w:right w:w="40" w:type="dxa"/>
            </w:tcMar>
            <w:vAlign w:val="top"/>
          </w:tcPr>
          <w:bookmarkStart w:id="15176" w:name="para_194dd724_d51e_4f29_b0fc_807370f7d7"/>
          <w:p>
            <w:pPr>
              <w:spacing w:before="180" w:after="0" w:line="240" w:lineRule="auto"/>
              <w:jc w:val="center"/>
            </w:pPr>
            <w:r>
              <w:rPr>
                <w:rFonts w:ascii="Arial" w:hAnsi="Arial"/>
                <w:color w:val="000000"/>
                <w:sz w:val="18"/>
              </w:rPr>
              <w:t>(3008,00B0)</w:t>
            </w:r>
          </w:p>
          <w:bookmarkEnd w:id="15176"/>
        </w:tc>
        <w:tc>
          <w:tcPr>
            <w:tcBorders>
              <w:bottom w:val="single" w:sz="4" w:color="000000"/>
              <w:right w:val="single" w:sz="4" w:color="000000"/>
            </w:tcBorders>
            <w:tcMar>
              <w:top w:w="40" w:type="dxa"/>
              <w:left w:w="40" w:type="dxa"/>
              <w:bottom w:w="40" w:type="dxa"/>
              <w:right w:w="40" w:type="dxa"/>
            </w:tcMar>
            <w:vAlign w:val="top"/>
          </w:tcPr>
          <w:bookmarkStart w:id="15177" w:name="para_cce7cbd6_a59a_4ec5_aa34_e74b74f064"/>
          <w:p>
            <w:pPr>
              <w:spacing w:before="180" w:after="0" w:line="240" w:lineRule="auto"/>
              <w:jc w:val="center"/>
            </w:pPr>
            <w:r>
              <w:rPr>
                <w:rFonts w:ascii="Arial" w:hAnsi="Arial"/>
                <w:color w:val="000000"/>
                <w:sz w:val="18"/>
              </w:rPr>
              <w:t>-/-</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0865feab_9775_404d_a11a_8e0cd85be7"/>
          <w:p>
            <w:pPr>
              <w:spacing w:before="180" w:after="0" w:line="240" w:lineRule="auto"/>
              <w:jc w:val="center"/>
            </w:pPr>
            <w:r>
              <w:rPr>
                <w:rFonts w:ascii="Arial" w:hAnsi="Arial"/>
                <w:color w:val="000000"/>
                <w:sz w:val="18"/>
              </w:rPr>
              <w:t>2C/2C</w:t>
            </w:r>
          </w:p>
          <w:bookmarkEnd w:id="15178"/>
          <w:bookmarkStart w:id="15179" w:name="para_ecae3691_acd5_48a2_869d_60556cb2e2"/>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5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0" w:name="para_4b3e0546_8bea_4148_a69f_89d59ad3e8"/>
          <w:p>
            <w:pPr>
              <w:spacing w:before="180" w:after="0" w:line="240" w:lineRule="auto"/>
            </w:pPr>
            <w:r>
              <w:rPr>
                <w:rFonts w:ascii="Arial" w:hAnsi="Arial"/>
                <w:color w:val="000000"/>
                <w:sz w:val="18"/>
              </w:rPr>
              <w:t>&gt;&gt;Wedge Number</w:t>
            </w:r>
          </w:p>
          <w:bookmarkEnd w:id="15180"/>
        </w:tc>
        <w:tc>
          <w:tcPr>
            <w:tcBorders>
              <w:bottom w:val="single" w:sz="4" w:color="000000"/>
              <w:right w:val="single" w:sz="4" w:color="000000"/>
            </w:tcBorders>
            <w:tcMar>
              <w:top w:w="40" w:type="dxa"/>
              <w:left w:w="40" w:type="dxa"/>
              <w:bottom w:w="40" w:type="dxa"/>
              <w:right w:w="40" w:type="dxa"/>
            </w:tcMar>
            <w:vAlign w:val="top"/>
          </w:tcPr>
          <w:bookmarkStart w:id="15181" w:name="para_90e26f90_41fa_4c16_8c69_525f878609"/>
          <w:p>
            <w:pPr>
              <w:spacing w:before="180" w:after="0" w:line="240" w:lineRule="auto"/>
              <w:jc w:val="center"/>
            </w:pPr>
            <w:r>
              <w:rPr>
                <w:rFonts w:ascii="Arial" w:hAnsi="Arial"/>
                <w:color w:val="000000"/>
                <w:sz w:val="18"/>
              </w:rPr>
              <w:t>(300A,00D2)</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6bb7f4d4_4344_4472_b991_81ca08df84"/>
          <w:p>
            <w:pPr>
              <w:spacing w:before="180" w:after="0" w:line="240" w:lineRule="auto"/>
              <w:jc w:val="center"/>
            </w:pPr>
            <w:r>
              <w:rPr>
                <w:rFonts w:ascii="Arial" w:hAnsi="Arial"/>
                <w:color w:val="000000"/>
                <w:sz w:val="18"/>
              </w:rPr>
              <w:t>-/-</w:t>
            </w:r>
          </w:p>
          <w:bookmarkEnd w:id="15182"/>
        </w:tc>
        <w:tc>
          <w:tcPr>
            <w:tcBorders>
              <w:bottom w:val="single" w:sz="4" w:color="000000"/>
              <w:right w:val="single" w:sz="4" w:color="000000"/>
            </w:tcBorders>
            <w:tcMar>
              <w:top w:w="40" w:type="dxa"/>
              <w:left w:w="40" w:type="dxa"/>
              <w:bottom w:w="40" w:type="dxa"/>
              <w:right w:w="40" w:type="dxa"/>
            </w:tcMar>
            <w:vAlign w:val="top"/>
          </w:tcPr>
          <w:bookmarkStart w:id="15183" w:name="para_a8ac6eff_52be_45de_a104_f84e2f348a"/>
          <w:p>
            <w:pPr>
              <w:spacing w:before="180" w:after="0" w:line="240" w:lineRule="auto"/>
              <w:jc w:val="center"/>
            </w:pPr>
            <w:r>
              <w:rPr>
                <w:rFonts w:ascii="Arial" w:hAnsi="Arial"/>
                <w:color w:val="000000"/>
                <w:sz w:val="18"/>
              </w:rPr>
              <w:t>1/1</w:t>
            </w:r>
          </w:p>
          <w:bookmarkEnd w:id="15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4" w:name="para_d55858dd_2924_4a01_866a_c426c37a1c"/>
          <w:p>
            <w:pPr>
              <w:spacing w:before="180" w:after="0" w:line="240" w:lineRule="auto"/>
            </w:pPr>
            <w:r>
              <w:rPr>
                <w:rFonts w:ascii="Arial" w:hAnsi="Arial"/>
                <w:color w:val="000000"/>
                <w:sz w:val="18"/>
              </w:rPr>
              <w:t>&gt;&gt;Wedge ID</w:t>
            </w:r>
          </w:p>
          <w:bookmarkEnd w:id="15184"/>
        </w:tc>
        <w:tc>
          <w:tcPr>
            <w:tcBorders>
              <w:bottom w:val="single" w:sz="4" w:color="000000"/>
              <w:right w:val="single" w:sz="4" w:color="000000"/>
            </w:tcBorders>
            <w:tcMar>
              <w:top w:w="40" w:type="dxa"/>
              <w:left w:w="40" w:type="dxa"/>
              <w:bottom w:w="40" w:type="dxa"/>
              <w:right w:w="40" w:type="dxa"/>
            </w:tcMar>
            <w:vAlign w:val="top"/>
          </w:tcPr>
          <w:bookmarkStart w:id="15185" w:name="para_79505fdc_6f39_483d_907d_d7090e4d9e"/>
          <w:p>
            <w:pPr>
              <w:spacing w:before="180" w:after="0" w:line="240" w:lineRule="auto"/>
              <w:jc w:val="center"/>
            </w:pPr>
            <w:r>
              <w:rPr>
                <w:rFonts w:ascii="Arial" w:hAnsi="Arial"/>
                <w:color w:val="000000"/>
                <w:sz w:val="18"/>
              </w:rPr>
              <w:t>(300A,00D4)</w:t>
            </w:r>
          </w:p>
          <w:bookmarkEnd w:id="15185"/>
        </w:tc>
        <w:tc>
          <w:tcPr>
            <w:tcBorders>
              <w:bottom w:val="single" w:sz="4" w:color="000000"/>
              <w:right w:val="single" w:sz="4" w:color="000000"/>
            </w:tcBorders>
            <w:tcMar>
              <w:top w:w="40" w:type="dxa"/>
              <w:left w:w="40" w:type="dxa"/>
              <w:bottom w:w="40" w:type="dxa"/>
              <w:right w:w="40" w:type="dxa"/>
            </w:tcMar>
            <w:vAlign w:val="top"/>
          </w:tcPr>
          <w:bookmarkStart w:id="15186" w:name="para_8099440e_088a_4b85_a7d5_77ce5da02c"/>
          <w:p>
            <w:pPr>
              <w:spacing w:before="180" w:after="0" w:line="240" w:lineRule="auto"/>
              <w:jc w:val="center"/>
            </w:pPr>
            <w:r>
              <w:rPr>
                <w:rFonts w:ascii="Arial" w:hAnsi="Arial"/>
                <w:color w:val="000000"/>
                <w:sz w:val="18"/>
              </w:rPr>
              <w:t>-/-</w:t>
            </w:r>
          </w:p>
          <w:bookmarkEnd w:id="15186"/>
        </w:tc>
        <w:tc>
          <w:tcPr>
            <w:tcBorders>
              <w:bottom w:val="single" w:sz="4" w:color="000000"/>
              <w:right w:val="single" w:sz="4" w:color="000000"/>
            </w:tcBorders>
            <w:tcMar>
              <w:top w:w="40" w:type="dxa"/>
              <w:left w:w="40" w:type="dxa"/>
              <w:bottom w:w="40" w:type="dxa"/>
              <w:right w:w="40" w:type="dxa"/>
            </w:tcMar>
            <w:vAlign w:val="top"/>
          </w:tcPr>
          <w:bookmarkStart w:id="15187" w:name="para_ba03ffc2_9a89_461c_8476_e12440fa90"/>
          <w:p>
            <w:pPr>
              <w:spacing w:before="180" w:after="0" w:line="240" w:lineRule="auto"/>
              <w:jc w:val="center"/>
            </w:pPr>
            <w:r>
              <w:rPr>
                <w:rFonts w:ascii="Arial" w:hAnsi="Arial"/>
                <w:color w:val="000000"/>
                <w:sz w:val="18"/>
              </w:rPr>
              <w:t>3/3</w:t>
            </w:r>
          </w:p>
          <w:bookmarkEnd w:id="15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8" w:name="para_50f7fcf1_5508_4e24_a8d8_039ed6da3c"/>
          <w:p>
            <w:pPr>
              <w:spacing w:before="180" w:after="0" w:line="240" w:lineRule="auto"/>
            </w:pPr>
            <w:r>
              <w:rPr>
                <w:rFonts w:ascii="Arial" w:hAnsi="Arial"/>
                <w:color w:val="000000"/>
                <w:sz w:val="18"/>
              </w:rPr>
              <w:t>&gt;&gt;Wedge Angle</w:t>
            </w:r>
          </w:p>
          <w:bookmarkEnd w:id="15188"/>
        </w:tc>
        <w:tc>
          <w:tcPr>
            <w:tcBorders>
              <w:bottom w:val="single" w:sz="4" w:color="000000"/>
              <w:right w:val="single" w:sz="4" w:color="000000"/>
            </w:tcBorders>
            <w:tcMar>
              <w:top w:w="40" w:type="dxa"/>
              <w:left w:w="40" w:type="dxa"/>
              <w:bottom w:w="40" w:type="dxa"/>
              <w:right w:w="40" w:type="dxa"/>
            </w:tcMar>
            <w:vAlign w:val="top"/>
          </w:tcPr>
          <w:bookmarkStart w:id="15189" w:name="para_6eea4bbb_6b67_4e34_a7cc_ac17db2803"/>
          <w:p>
            <w:pPr>
              <w:spacing w:before="180" w:after="0" w:line="240" w:lineRule="auto"/>
              <w:jc w:val="center"/>
            </w:pPr>
            <w:r>
              <w:rPr>
                <w:rFonts w:ascii="Arial" w:hAnsi="Arial"/>
                <w:color w:val="000000"/>
                <w:sz w:val="18"/>
              </w:rPr>
              <w:t>(300A,00D5)</w:t>
            </w:r>
          </w:p>
          <w:bookmarkEnd w:id="15189"/>
        </w:tc>
        <w:tc>
          <w:tcPr>
            <w:tcBorders>
              <w:bottom w:val="single" w:sz="4" w:color="000000"/>
              <w:right w:val="single" w:sz="4" w:color="000000"/>
            </w:tcBorders>
            <w:tcMar>
              <w:top w:w="40" w:type="dxa"/>
              <w:left w:w="40" w:type="dxa"/>
              <w:bottom w:w="40" w:type="dxa"/>
              <w:right w:w="40" w:type="dxa"/>
            </w:tcMar>
            <w:vAlign w:val="top"/>
          </w:tcPr>
          <w:bookmarkStart w:id="15190" w:name="para_8c61dd3e_ed26_426d_9a3a_59d27b0de9"/>
          <w:p>
            <w:pPr>
              <w:spacing w:before="180" w:after="0" w:line="240" w:lineRule="auto"/>
              <w:jc w:val="center"/>
            </w:pPr>
            <w:r>
              <w:rPr>
                <w:rFonts w:ascii="Arial" w:hAnsi="Arial"/>
                <w:color w:val="000000"/>
                <w:sz w:val="18"/>
              </w:rPr>
              <w:t>-/-</w:t>
            </w:r>
          </w:p>
          <w:bookmarkEnd w:id="15190"/>
        </w:tc>
        <w:tc>
          <w:tcPr>
            <w:tcBorders>
              <w:bottom w:val="single" w:sz="4" w:color="000000"/>
              <w:right w:val="single" w:sz="4" w:color="000000"/>
            </w:tcBorders>
            <w:tcMar>
              <w:top w:w="40" w:type="dxa"/>
              <w:left w:w="40" w:type="dxa"/>
              <w:bottom w:w="40" w:type="dxa"/>
              <w:right w:w="40" w:type="dxa"/>
            </w:tcMar>
            <w:vAlign w:val="top"/>
          </w:tcPr>
          <w:bookmarkStart w:id="15191" w:name="para_51335bb3_e589_42b2_a7f3_791bb8694c"/>
          <w:p>
            <w:pPr>
              <w:spacing w:before="180" w:after="0" w:line="240" w:lineRule="auto"/>
              <w:jc w:val="center"/>
            </w:pPr>
            <w:r>
              <w:rPr>
                <w:rFonts w:ascii="Arial" w:hAnsi="Arial"/>
                <w:color w:val="000000"/>
                <w:sz w:val="18"/>
              </w:rPr>
              <w:t>3/3</w:t>
            </w:r>
          </w:p>
          <w:bookmarkEnd w:id="15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2" w:name="para_777e6e09_64ce_4685_a188_946eaa719c"/>
          <w:p>
            <w:pPr>
              <w:spacing w:before="180" w:after="0" w:line="240" w:lineRule="auto"/>
            </w:pPr>
            <w:r>
              <w:rPr>
                <w:rFonts w:ascii="Arial" w:hAnsi="Arial"/>
                <w:color w:val="000000"/>
                <w:sz w:val="18"/>
              </w:rPr>
              <w:t>&gt;&gt;Wedge Orientation</w:t>
            </w:r>
          </w:p>
          <w:bookmarkEnd w:id="15192"/>
        </w:tc>
        <w:tc>
          <w:tcPr>
            <w:tcBorders>
              <w:bottom w:val="single" w:sz="4" w:color="000000"/>
              <w:right w:val="single" w:sz="4" w:color="000000"/>
            </w:tcBorders>
            <w:tcMar>
              <w:top w:w="40" w:type="dxa"/>
              <w:left w:w="40" w:type="dxa"/>
              <w:bottom w:w="40" w:type="dxa"/>
              <w:right w:w="40" w:type="dxa"/>
            </w:tcMar>
            <w:vAlign w:val="top"/>
          </w:tcPr>
          <w:bookmarkStart w:id="15193" w:name="para_ec8975d6_af80_4d01_af41_568d6c3ac7"/>
          <w:p>
            <w:pPr>
              <w:spacing w:before="180" w:after="0" w:line="240" w:lineRule="auto"/>
              <w:jc w:val="center"/>
            </w:pPr>
            <w:r>
              <w:rPr>
                <w:rFonts w:ascii="Arial" w:hAnsi="Arial"/>
                <w:color w:val="000000"/>
                <w:sz w:val="18"/>
              </w:rPr>
              <w:t>(300A,00D8)</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a4f34c0f_47ff_4a87_a712_e3183a41a8"/>
          <w:p>
            <w:pPr>
              <w:spacing w:before="180" w:after="0" w:line="240" w:lineRule="auto"/>
              <w:jc w:val="center"/>
            </w:pPr>
            <w:r>
              <w:rPr>
                <w:rFonts w:ascii="Arial" w:hAnsi="Arial"/>
                <w:color w:val="000000"/>
                <w:sz w:val="18"/>
              </w:rPr>
              <w:t>-/-</w:t>
            </w:r>
          </w:p>
          <w:bookmarkEnd w:id="15194"/>
        </w:tc>
        <w:tc>
          <w:tcPr>
            <w:tcBorders>
              <w:bottom w:val="single" w:sz="4" w:color="000000"/>
              <w:right w:val="single" w:sz="4" w:color="000000"/>
            </w:tcBorders>
            <w:tcMar>
              <w:top w:w="40" w:type="dxa"/>
              <w:left w:w="40" w:type="dxa"/>
              <w:bottom w:w="40" w:type="dxa"/>
              <w:right w:w="40" w:type="dxa"/>
            </w:tcMar>
            <w:vAlign w:val="top"/>
          </w:tcPr>
          <w:bookmarkStart w:id="15195" w:name="para_068e5395_0f5a_4192_952c_2495141c8d"/>
          <w:p>
            <w:pPr>
              <w:spacing w:before="180" w:after="0" w:line="240" w:lineRule="auto"/>
              <w:jc w:val="center"/>
            </w:pPr>
            <w:r>
              <w:rPr>
                <w:rFonts w:ascii="Arial" w:hAnsi="Arial"/>
                <w:color w:val="000000"/>
                <w:sz w:val="18"/>
              </w:rPr>
              <w:t>3/3</w:t>
            </w:r>
          </w:p>
          <w:bookmarkEnd w:id="15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6" w:name="para_be73336a_87f1_4fad_80f0_5050498091"/>
          <w:p>
            <w:pPr>
              <w:spacing w:before="180" w:after="0" w:line="240" w:lineRule="auto"/>
            </w:pPr>
            <w:r>
              <w:rPr>
                <w:rFonts w:ascii="Arial" w:hAnsi="Arial"/>
                <w:color w:val="000000"/>
                <w:sz w:val="18"/>
              </w:rPr>
              <w:t>&gt;&gt;Accessory Code</w:t>
            </w:r>
          </w:p>
          <w:bookmarkEnd w:id="15196"/>
        </w:tc>
        <w:tc>
          <w:tcPr>
            <w:tcBorders>
              <w:bottom w:val="single" w:sz="4" w:color="000000"/>
              <w:right w:val="single" w:sz="4" w:color="000000"/>
            </w:tcBorders>
            <w:tcMar>
              <w:top w:w="40" w:type="dxa"/>
              <w:left w:w="40" w:type="dxa"/>
              <w:bottom w:w="40" w:type="dxa"/>
              <w:right w:w="40" w:type="dxa"/>
            </w:tcMar>
            <w:vAlign w:val="top"/>
          </w:tcPr>
          <w:bookmarkStart w:id="15197" w:name="para_6ae68bc5_fbf3_4172_8ab2_c65981497e"/>
          <w:p>
            <w:pPr>
              <w:spacing w:before="180" w:after="0" w:line="240" w:lineRule="auto"/>
              <w:jc w:val="center"/>
            </w:pPr>
            <w:r>
              <w:rPr>
                <w:rFonts w:ascii="Arial" w:hAnsi="Arial"/>
                <w:color w:val="000000"/>
                <w:sz w:val="18"/>
              </w:rPr>
              <w:t>(300A,00F9)</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bf4b511b_8e76_405d_925e_63405c9a89"/>
          <w:p>
            <w:pPr>
              <w:spacing w:before="180" w:after="0" w:line="240" w:lineRule="auto"/>
              <w:jc w:val="center"/>
            </w:pPr>
            <w:r>
              <w:rPr>
                <w:rFonts w:ascii="Arial" w:hAnsi="Arial"/>
                <w:color w:val="000000"/>
                <w:sz w:val="18"/>
              </w:rPr>
              <w:t>-/-</w:t>
            </w:r>
          </w:p>
          <w:bookmarkEnd w:id="15198"/>
        </w:tc>
        <w:tc>
          <w:tcPr>
            <w:tcBorders>
              <w:bottom w:val="single" w:sz="4" w:color="000000"/>
              <w:right w:val="single" w:sz="4" w:color="000000"/>
            </w:tcBorders>
            <w:tcMar>
              <w:top w:w="40" w:type="dxa"/>
              <w:left w:w="40" w:type="dxa"/>
              <w:bottom w:w="40" w:type="dxa"/>
              <w:right w:w="40" w:type="dxa"/>
            </w:tcMar>
            <w:vAlign w:val="top"/>
          </w:tcPr>
          <w:bookmarkStart w:id="15199" w:name="para_80309f95_6228_4f5c_898c_76f55dfa86"/>
          <w:p>
            <w:pPr>
              <w:spacing w:before="180" w:after="0" w:line="240" w:lineRule="auto"/>
              <w:jc w:val="center"/>
            </w:pPr>
            <w:r>
              <w:rPr>
                <w:rFonts w:ascii="Arial" w:hAnsi="Arial"/>
                <w:color w:val="000000"/>
                <w:sz w:val="18"/>
              </w:rPr>
              <w:t>3/3</w:t>
            </w:r>
          </w:p>
          <w:bookmarkEnd w:id="15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0" w:name="para_f760687d_e276_43fb_9f75_f6bd6fb569"/>
          <w:p>
            <w:pPr>
              <w:spacing w:before="180" w:after="0" w:line="240" w:lineRule="auto"/>
            </w:pPr>
            <w:r>
              <w:rPr>
                <w:rFonts w:ascii="Arial" w:hAnsi="Arial"/>
                <w:color w:val="000000"/>
                <w:sz w:val="18"/>
              </w:rPr>
              <w:t>&gt;Recorded Compensator Sequence</w:t>
            </w:r>
          </w:p>
          <w:bookmarkEnd w:id="15200"/>
        </w:tc>
        <w:tc>
          <w:tcPr>
            <w:tcBorders>
              <w:bottom w:val="single" w:sz="4" w:color="000000"/>
              <w:right w:val="single" w:sz="4" w:color="000000"/>
            </w:tcBorders>
            <w:tcMar>
              <w:top w:w="40" w:type="dxa"/>
              <w:left w:w="40" w:type="dxa"/>
              <w:bottom w:w="40" w:type="dxa"/>
              <w:right w:w="40" w:type="dxa"/>
            </w:tcMar>
            <w:vAlign w:val="top"/>
          </w:tcPr>
          <w:bookmarkStart w:id="15201" w:name="para_de12d201_8dc9_461c_94cd_d361fb119c"/>
          <w:p>
            <w:pPr>
              <w:spacing w:before="180" w:after="0" w:line="240" w:lineRule="auto"/>
              <w:jc w:val="center"/>
            </w:pPr>
            <w:r>
              <w:rPr>
                <w:rFonts w:ascii="Arial" w:hAnsi="Arial"/>
                <w:color w:val="000000"/>
                <w:sz w:val="18"/>
              </w:rPr>
              <w:t>(3008,00C0)</w:t>
            </w:r>
          </w:p>
          <w:bookmarkEnd w:id="15201"/>
        </w:tc>
        <w:tc>
          <w:tcPr>
            <w:tcBorders>
              <w:bottom w:val="single" w:sz="4" w:color="000000"/>
              <w:right w:val="single" w:sz="4" w:color="000000"/>
            </w:tcBorders>
            <w:tcMar>
              <w:top w:w="40" w:type="dxa"/>
              <w:left w:w="40" w:type="dxa"/>
              <w:bottom w:w="40" w:type="dxa"/>
              <w:right w:w="40" w:type="dxa"/>
            </w:tcMar>
            <w:vAlign w:val="top"/>
          </w:tcPr>
          <w:bookmarkStart w:id="15202" w:name="para_97d577b6_18aa_4fbb_a200_2fd4707fb1"/>
          <w:p>
            <w:pPr>
              <w:spacing w:before="180" w:after="0" w:line="240" w:lineRule="auto"/>
              <w:jc w:val="center"/>
            </w:pPr>
            <w:r>
              <w:rPr>
                <w:rFonts w:ascii="Arial" w:hAnsi="Arial"/>
                <w:color w:val="000000"/>
                <w:sz w:val="18"/>
              </w:rPr>
              <w:t>-/-</w:t>
            </w:r>
          </w:p>
          <w:bookmarkEnd w:id="15202"/>
        </w:tc>
        <w:tc>
          <w:tcPr>
            <w:tcBorders>
              <w:bottom w:val="single" w:sz="4" w:color="000000"/>
              <w:right w:val="single" w:sz="4" w:color="000000"/>
            </w:tcBorders>
            <w:tcMar>
              <w:top w:w="40" w:type="dxa"/>
              <w:left w:w="40" w:type="dxa"/>
              <w:bottom w:w="40" w:type="dxa"/>
              <w:right w:w="40" w:type="dxa"/>
            </w:tcMar>
            <w:vAlign w:val="top"/>
          </w:tcPr>
          <w:bookmarkStart w:id="15203" w:name="para_f9afc40a_31ad_42dc_a7cd_12399f5a61"/>
          <w:p>
            <w:pPr>
              <w:spacing w:before="180" w:after="0" w:line="240" w:lineRule="auto"/>
              <w:jc w:val="center"/>
            </w:pPr>
            <w:r>
              <w:rPr>
                <w:rFonts w:ascii="Arial" w:hAnsi="Arial"/>
                <w:color w:val="000000"/>
                <w:sz w:val="18"/>
              </w:rPr>
              <w:t>2C/2C</w:t>
            </w:r>
          </w:p>
          <w:bookmarkEnd w:id="15203"/>
          <w:bookmarkStart w:id="15204" w:name="para_4a4e0411_5b93_419c_bd3f_5643366750"/>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5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5" w:name="para_390f90a5_6172_4876_be72_f942c20517"/>
          <w:p>
            <w:pPr>
              <w:spacing w:before="180" w:after="0" w:line="240" w:lineRule="auto"/>
            </w:pPr>
            <w:r>
              <w:rPr>
                <w:rFonts w:ascii="Arial" w:hAnsi="Arial"/>
                <w:color w:val="000000"/>
                <w:sz w:val="18"/>
              </w:rPr>
              <w:t>&gt;&gt;Compensator ID</w:t>
            </w:r>
          </w:p>
          <w:bookmarkEnd w:id="15205"/>
        </w:tc>
        <w:tc>
          <w:tcPr>
            <w:tcBorders>
              <w:bottom w:val="single" w:sz="4" w:color="000000"/>
              <w:right w:val="single" w:sz="4" w:color="000000"/>
            </w:tcBorders>
            <w:tcMar>
              <w:top w:w="40" w:type="dxa"/>
              <w:left w:w="40" w:type="dxa"/>
              <w:bottom w:w="40" w:type="dxa"/>
              <w:right w:w="40" w:type="dxa"/>
            </w:tcMar>
            <w:vAlign w:val="top"/>
          </w:tcPr>
          <w:bookmarkStart w:id="15206" w:name="para_116d06c0_0e51_4cad_a440_0e43ef17b4"/>
          <w:p>
            <w:pPr>
              <w:spacing w:before="180" w:after="0" w:line="240" w:lineRule="auto"/>
              <w:jc w:val="center"/>
            </w:pPr>
            <w:r>
              <w:rPr>
                <w:rFonts w:ascii="Arial" w:hAnsi="Arial"/>
                <w:color w:val="000000"/>
                <w:sz w:val="18"/>
              </w:rPr>
              <w:t>(300A,00E5)</w:t>
            </w:r>
          </w:p>
          <w:bookmarkEnd w:id="15206"/>
        </w:tc>
        <w:tc>
          <w:tcPr>
            <w:tcBorders>
              <w:bottom w:val="single" w:sz="4" w:color="000000"/>
              <w:right w:val="single" w:sz="4" w:color="000000"/>
            </w:tcBorders>
            <w:tcMar>
              <w:top w:w="40" w:type="dxa"/>
              <w:left w:w="40" w:type="dxa"/>
              <w:bottom w:w="40" w:type="dxa"/>
              <w:right w:w="40" w:type="dxa"/>
            </w:tcMar>
            <w:vAlign w:val="top"/>
          </w:tcPr>
          <w:bookmarkStart w:id="15207" w:name="para_052000c3_6438_4212_87df_58fbe35004"/>
          <w:p>
            <w:pPr>
              <w:spacing w:before="180" w:after="0" w:line="240" w:lineRule="auto"/>
              <w:jc w:val="center"/>
            </w:pPr>
            <w:r>
              <w:rPr>
                <w:rFonts w:ascii="Arial" w:hAnsi="Arial"/>
                <w:color w:val="000000"/>
                <w:sz w:val="18"/>
              </w:rPr>
              <w:t>-/-</w:t>
            </w:r>
          </w:p>
          <w:bookmarkEnd w:id="15207"/>
        </w:tc>
        <w:tc>
          <w:tcPr>
            <w:tcBorders>
              <w:bottom w:val="single" w:sz="4" w:color="000000"/>
              <w:right w:val="single" w:sz="4" w:color="000000"/>
            </w:tcBorders>
            <w:tcMar>
              <w:top w:w="40" w:type="dxa"/>
              <w:left w:w="40" w:type="dxa"/>
              <w:bottom w:w="40" w:type="dxa"/>
              <w:right w:w="40" w:type="dxa"/>
            </w:tcMar>
            <w:vAlign w:val="top"/>
          </w:tcPr>
          <w:bookmarkStart w:id="15208" w:name="para_8b30c6a6_b35f_4ef0_b6e6_30f9b9764c"/>
          <w:p>
            <w:pPr>
              <w:spacing w:before="180" w:after="0" w:line="240" w:lineRule="auto"/>
              <w:jc w:val="center"/>
            </w:pPr>
            <w:r>
              <w:rPr>
                <w:rFonts w:ascii="Arial" w:hAnsi="Arial"/>
                <w:color w:val="000000"/>
                <w:sz w:val="18"/>
              </w:rPr>
              <w:t>3/3</w:t>
            </w:r>
          </w:p>
          <w:bookmarkEnd w:id="15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9" w:name="para_e1bdccb1_6b74_4694_ae35_ef352942f6"/>
          <w:p>
            <w:pPr>
              <w:spacing w:before="180" w:after="0" w:line="240" w:lineRule="auto"/>
            </w:pPr>
            <w:r>
              <w:rPr>
                <w:rFonts w:ascii="Arial" w:hAnsi="Arial"/>
                <w:color w:val="000000"/>
                <w:sz w:val="18"/>
              </w:rPr>
              <w:t>&gt;&gt;Accessory Code</w:t>
            </w:r>
          </w:p>
          <w:bookmarkEnd w:id="15209"/>
        </w:tc>
        <w:tc>
          <w:tcPr>
            <w:tcBorders>
              <w:bottom w:val="single" w:sz="4" w:color="000000"/>
              <w:right w:val="single" w:sz="4" w:color="000000"/>
            </w:tcBorders>
            <w:tcMar>
              <w:top w:w="40" w:type="dxa"/>
              <w:left w:w="40" w:type="dxa"/>
              <w:bottom w:w="40" w:type="dxa"/>
              <w:right w:w="40" w:type="dxa"/>
            </w:tcMar>
            <w:vAlign w:val="top"/>
          </w:tcPr>
          <w:bookmarkStart w:id="15210" w:name="para_acea492b_9115_40ed_a4a2_08a4a94143"/>
          <w:p>
            <w:pPr>
              <w:spacing w:before="180" w:after="0" w:line="240" w:lineRule="auto"/>
              <w:jc w:val="center"/>
            </w:pPr>
            <w:r>
              <w:rPr>
                <w:rFonts w:ascii="Arial" w:hAnsi="Arial"/>
                <w:color w:val="000000"/>
                <w:sz w:val="18"/>
              </w:rPr>
              <w:t>(300A,00F9)</w:t>
            </w:r>
          </w:p>
          <w:bookmarkEnd w:id="15210"/>
        </w:tc>
        <w:tc>
          <w:tcPr>
            <w:tcBorders>
              <w:bottom w:val="single" w:sz="4" w:color="000000"/>
              <w:right w:val="single" w:sz="4" w:color="000000"/>
            </w:tcBorders>
            <w:tcMar>
              <w:top w:w="40" w:type="dxa"/>
              <w:left w:w="40" w:type="dxa"/>
              <w:bottom w:w="40" w:type="dxa"/>
              <w:right w:w="40" w:type="dxa"/>
            </w:tcMar>
            <w:vAlign w:val="top"/>
          </w:tcPr>
          <w:bookmarkStart w:id="15211" w:name="para_3951d4d2_d6e4_416a_8cc2_971ed66b7e"/>
          <w:p>
            <w:pPr>
              <w:spacing w:before="180" w:after="0" w:line="240" w:lineRule="auto"/>
              <w:jc w:val="center"/>
            </w:pPr>
            <w:r>
              <w:rPr>
                <w:rFonts w:ascii="Arial" w:hAnsi="Arial"/>
                <w:color w:val="000000"/>
                <w:sz w:val="18"/>
              </w:rPr>
              <w:t>-/-</w:t>
            </w:r>
          </w:p>
          <w:bookmarkEnd w:id="15211"/>
        </w:tc>
        <w:tc>
          <w:tcPr>
            <w:tcBorders>
              <w:bottom w:val="single" w:sz="4" w:color="000000"/>
              <w:right w:val="single" w:sz="4" w:color="000000"/>
            </w:tcBorders>
            <w:tcMar>
              <w:top w:w="40" w:type="dxa"/>
              <w:left w:w="40" w:type="dxa"/>
              <w:bottom w:w="40" w:type="dxa"/>
              <w:right w:w="40" w:type="dxa"/>
            </w:tcMar>
            <w:vAlign w:val="top"/>
          </w:tcPr>
          <w:bookmarkStart w:id="15212" w:name="para_4a494e6a_876b_4d5c_88d6_7bfa6367bc"/>
          <w:p>
            <w:pPr>
              <w:spacing w:before="180" w:after="0" w:line="240" w:lineRule="auto"/>
              <w:jc w:val="center"/>
            </w:pPr>
            <w:r>
              <w:rPr>
                <w:rFonts w:ascii="Arial" w:hAnsi="Arial"/>
                <w:color w:val="000000"/>
                <w:sz w:val="18"/>
              </w:rPr>
              <w:t>3/3</w:t>
            </w:r>
          </w:p>
          <w:bookmarkEnd w:id="15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3" w:name="para_dc541d78_a3e6_45d8_96a2_c015c3c6f5"/>
          <w:p>
            <w:pPr>
              <w:spacing w:before="180" w:after="0" w:line="240" w:lineRule="auto"/>
            </w:pPr>
            <w:r>
              <w:rPr>
                <w:rFonts w:ascii="Arial" w:hAnsi="Arial"/>
                <w:color w:val="000000"/>
                <w:sz w:val="18"/>
              </w:rPr>
              <w:t>&gt;&gt;Referenced Compensator Number</w:t>
            </w:r>
          </w:p>
          <w:bookmarkEnd w:id="15213"/>
        </w:tc>
        <w:tc>
          <w:tcPr>
            <w:tcBorders>
              <w:bottom w:val="single" w:sz="4" w:color="000000"/>
              <w:right w:val="single" w:sz="4" w:color="000000"/>
            </w:tcBorders>
            <w:tcMar>
              <w:top w:w="40" w:type="dxa"/>
              <w:left w:w="40" w:type="dxa"/>
              <w:bottom w:w="40" w:type="dxa"/>
              <w:right w:w="40" w:type="dxa"/>
            </w:tcMar>
            <w:vAlign w:val="top"/>
          </w:tcPr>
          <w:bookmarkStart w:id="15214" w:name="para_4a402e15_60eb_4e4e_900d_ce56129a08"/>
          <w:p>
            <w:pPr>
              <w:spacing w:before="180" w:after="0" w:line="240" w:lineRule="auto"/>
              <w:jc w:val="center"/>
            </w:pPr>
            <w:r>
              <w:rPr>
                <w:rFonts w:ascii="Arial" w:hAnsi="Arial"/>
                <w:color w:val="000000"/>
                <w:sz w:val="18"/>
              </w:rPr>
              <w:t>(300C,00D0)</w:t>
            </w:r>
          </w:p>
          <w:bookmarkEnd w:id="15214"/>
        </w:tc>
        <w:tc>
          <w:tcPr>
            <w:tcBorders>
              <w:bottom w:val="single" w:sz="4" w:color="000000"/>
              <w:right w:val="single" w:sz="4" w:color="000000"/>
            </w:tcBorders>
            <w:tcMar>
              <w:top w:w="40" w:type="dxa"/>
              <w:left w:w="40" w:type="dxa"/>
              <w:bottom w:w="40" w:type="dxa"/>
              <w:right w:w="40" w:type="dxa"/>
            </w:tcMar>
            <w:vAlign w:val="top"/>
          </w:tcPr>
          <w:bookmarkStart w:id="15215" w:name="para_0c1ed2d4_e284_4e00_a476_f7b8b4ac6c"/>
          <w:p>
            <w:pPr>
              <w:spacing w:before="180" w:after="0" w:line="240" w:lineRule="auto"/>
              <w:jc w:val="center"/>
            </w:pPr>
            <w:r>
              <w:rPr>
                <w:rFonts w:ascii="Arial" w:hAnsi="Arial"/>
                <w:color w:val="000000"/>
                <w:sz w:val="18"/>
              </w:rPr>
              <w:t>-/-</w:t>
            </w:r>
          </w:p>
          <w:bookmarkEnd w:id="15215"/>
        </w:tc>
        <w:tc>
          <w:tcPr>
            <w:tcBorders>
              <w:bottom w:val="single" w:sz="4" w:color="000000"/>
              <w:right w:val="single" w:sz="4" w:color="000000"/>
            </w:tcBorders>
            <w:tcMar>
              <w:top w:w="40" w:type="dxa"/>
              <w:left w:w="40" w:type="dxa"/>
              <w:bottom w:w="40" w:type="dxa"/>
              <w:right w:w="40" w:type="dxa"/>
            </w:tcMar>
            <w:vAlign w:val="top"/>
          </w:tcPr>
          <w:bookmarkStart w:id="15216" w:name="para_4c3ccf48_e74d_43c3_8ca2_36b735d883"/>
          <w:p>
            <w:pPr>
              <w:spacing w:before="180" w:after="0" w:line="240" w:lineRule="auto"/>
              <w:jc w:val="center"/>
            </w:pPr>
            <w:r>
              <w:rPr>
                <w:rFonts w:ascii="Arial" w:hAnsi="Arial"/>
                <w:color w:val="000000"/>
                <w:sz w:val="18"/>
              </w:rPr>
              <w:t>1/1</w:t>
            </w:r>
          </w:p>
          <w:bookmarkEnd w:id="15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7" w:name="para_218f9cbf_4275_44d5_88b7_2c399ff492"/>
          <w:p>
            <w:pPr>
              <w:spacing w:before="180" w:after="0" w:line="240" w:lineRule="auto"/>
            </w:pPr>
            <w:r>
              <w:rPr>
                <w:rFonts w:ascii="Arial" w:hAnsi="Arial"/>
                <w:color w:val="000000"/>
                <w:sz w:val="18"/>
              </w:rPr>
              <w:t>&gt;Recorded Block Sequence</w:t>
            </w:r>
          </w:p>
          <w:bookmarkEnd w:id="15217"/>
        </w:tc>
        <w:tc>
          <w:tcPr>
            <w:tcBorders>
              <w:bottom w:val="single" w:sz="4" w:color="000000"/>
              <w:right w:val="single" w:sz="4" w:color="000000"/>
            </w:tcBorders>
            <w:tcMar>
              <w:top w:w="40" w:type="dxa"/>
              <w:left w:w="40" w:type="dxa"/>
              <w:bottom w:w="40" w:type="dxa"/>
              <w:right w:w="40" w:type="dxa"/>
            </w:tcMar>
            <w:vAlign w:val="top"/>
          </w:tcPr>
          <w:bookmarkStart w:id="15218" w:name="para_4cdc48a5_dfe3_42d3_8cb9_834864ecf4"/>
          <w:p>
            <w:pPr>
              <w:spacing w:before="180" w:after="0" w:line="240" w:lineRule="auto"/>
              <w:jc w:val="center"/>
            </w:pPr>
            <w:r>
              <w:rPr>
                <w:rFonts w:ascii="Arial" w:hAnsi="Arial"/>
                <w:color w:val="000000"/>
                <w:sz w:val="18"/>
              </w:rPr>
              <w:t>(3008,00D0)</w:t>
            </w:r>
          </w:p>
          <w:bookmarkEnd w:id="15218"/>
        </w:tc>
        <w:tc>
          <w:tcPr>
            <w:tcBorders>
              <w:bottom w:val="single" w:sz="4" w:color="000000"/>
              <w:right w:val="single" w:sz="4" w:color="000000"/>
            </w:tcBorders>
            <w:tcMar>
              <w:top w:w="40" w:type="dxa"/>
              <w:left w:w="40" w:type="dxa"/>
              <w:bottom w:w="40" w:type="dxa"/>
              <w:right w:w="40" w:type="dxa"/>
            </w:tcMar>
            <w:vAlign w:val="top"/>
          </w:tcPr>
          <w:bookmarkStart w:id="15219" w:name="para_ed19d102_ffc7_4939_8e4b_df731570b1"/>
          <w:p>
            <w:pPr>
              <w:spacing w:before="180" w:after="0" w:line="240" w:lineRule="auto"/>
              <w:jc w:val="center"/>
            </w:pPr>
            <w:r>
              <w:rPr>
                <w:rFonts w:ascii="Arial" w:hAnsi="Arial"/>
                <w:color w:val="000000"/>
                <w:sz w:val="18"/>
              </w:rPr>
              <w:t>-/-</w:t>
            </w:r>
          </w:p>
          <w:bookmarkEnd w:id="15219"/>
        </w:tc>
        <w:tc>
          <w:tcPr>
            <w:tcBorders>
              <w:bottom w:val="single" w:sz="4" w:color="000000"/>
              <w:right w:val="single" w:sz="4" w:color="000000"/>
            </w:tcBorders>
            <w:tcMar>
              <w:top w:w="40" w:type="dxa"/>
              <w:left w:w="40" w:type="dxa"/>
              <w:bottom w:w="40" w:type="dxa"/>
              <w:right w:w="40" w:type="dxa"/>
            </w:tcMar>
            <w:vAlign w:val="top"/>
          </w:tcPr>
          <w:bookmarkStart w:id="15220" w:name="para_e1078e67_b714_4c36_a7b0_b79d737c71"/>
          <w:p>
            <w:pPr>
              <w:spacing w:before="180" w:after="0" w:line="240" w:lineRule="auto"/>
              <w:jc w:val="center"/>
            </w:pPr>
            <w:r>
              <w:rPr>
                <w:rFonts w:ascii="Arial" w:hAnsi="Arial"/>
                <w:color w:val="000000"/>
                <w:sz w:val="18"/>
              </w:rPr>
              <w:t>2C/2C</w:t>
            </w:r>
          </w:p>
          <w:bookmarkEnd w:id="15220"/>
          <w:bookmarkStart w:id="15221" w:name="para_fefbe921_63f3_429d_9d7a_4341eaee41"/>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5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2" w:name="para_d688ec88_6029_487a_a1f2_1ccf89425c"/>
          <w:p>
            <w:pPr>
              <w:spacing w:before="180" w:after="0" w:line="240" w:lineRule="auto"/>
            </w:pPr>
            <w:r>
              <w:rPr>
                <w:rFonts w:ascii="Arial" w:hAnsi="Arial"/>
                <w:color w:val="000000"/>
                <w:sz w:val="18"/>
              </w:rPr>
              <w:t>&gt;&gt;Block Tray ID</w:t>
            </w:r>
          </w:p>
          <w:bookmarkEnd w:id="15222"/>
        </w:tc>
        <w:tc>
          <w:tcPr>
            <w:tcBorders>
              <w:bottom w:val="single" w:sz="4" w:color="000000"/>
              <w:right w:val="single" w:sz="4" w:color="000000"/>
            </w:tcBorders>
            <w:tcMar>
              <w:top w:w="40" w:type="dxa"/>
              <w:left w:w="40" w:type="dxa"/>
              <w:bottom w:w="40" w:type="dxa"/>
              <w:right w:w="40" w:type="dxa"/>
            </w:tcMar>
            <w:vAlign w:val="top"/>
          </w:tcPr>
          <w:bookmarkStart w:id="15223" w:name="para_976c7a46_fcf2_4fed_b9bd_91694046e0"/>
          <w:p>
            <w:pPr>
              <w:spacing w:before="180" w:after="0" w:line="240" w:lineRule="auto"/>
              <w:jc w:val="center"/>
            </w:pPr>
            <w:r>
              <w:rPr>
                <w:rFonts w:ascii="Arial" w:hAnsi="Arial"/>
                <w:color w:val="000000"/>
                <w:sz w:val="18"/>
              </w:rPr>
              <w:t>(300A,00F5)</w:t>
            </w:r>
          </w:p>
          <w:bookmarkEnd w:id="15223"/>
        </w:tc>
        <w:tc>
          <w:tcPr>
            <w:tcBorders>
              <w:bottom w:val="single" w:sz="4" w:color="000000"/>
              <w:right w:val="single" w:sz="4" w:color="000000"/>
            </w:tcBorders>
            <w:tcMar>
              <w:top w:w="40" w:type="dxa"/>
              <w:left w:w="40" w:type="dxa"/>
              <w:bottom w:w="40" w:type="dxa"/>
              <w:right w:w="40" w:type="dxa"/>
            </w:tcMar>
            <w:vAlign w:val="top"/>
          </w:tcPr>
          <w:bookmarkStart w:id="15224" w:name="para_57a53353_fd8c_4c27_874c_4117bd117f"/>
          <w:p>
            <w:pPr>
              <w:spacing w:before="180" w:after="0" w:line="240" w:lineRule="auto"/>
              <w:jc w:val="center"/>
            </w:pPr>
            <w:r>
              <w:rPr>
                <w:rFonts w:ascii="Arial" w:hAnsi="Arial"/>
                <w:color w:val="000000"/>
                <w:sz w:val="18"/>
              </w:rPr>
              <w:t>-/-</w:t>
            </w:r>
          </w:p>
          <w:bookmarkEnd w:id="15224"/>
        </w:tc>
        <w:tc>
          <w:tcPr>
            <w:tcBorders>
              <w:bottom w:val="single" w:sz="4" w:color="000000"/>
              <w:right w:val="single" w:sz="4" w:color="000000"/>
            </w:tcBorders>
            <w:tcMar>
              <w:top w:w="40" w:type="dxa"/>
              <w:left w:w="40" w:type="dxa"/>
              <w:bottom w:w="40" w:type="dxa"/>
              <w:right w:w="40" w:type="dxa"/>
            </w:tcMar>
            <w:vAlign w:val="top"/>
          </w:tcPr>
          <w:bookmarkStart w:id="15225" w:name="para_7a837817_2fe8_4466_b764_56fdee286e"/>
          <w:p>
            <w:pPr>
              <w:spacing w:before="180" w:after="0" w:line="240" w:lineRule="auto"/>
              <w:jc w:val="center"/>
            </w:pPr>
            <w:r>
              <w:rPr>
                <w:rFonts w:ascii="Arial" w:hAnsi="Arial"/>
                <w:color w:val="000000"/>
                <w:sz w:val="18"/>
              </w:rPr>
              <w:t>3/3</w:t>
            </w:r>
          </w:p>
          <w:bookmarkEnd w:id="15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6" w:name="para_e218bd44_9aa1_43c7_be94_e38f70ef66"/>
          <w:p>
            <w:pPr>
              <w:spacing w:before="180" w:after="0" w:line="240" w:lineRule="auto"/>
            </w:pPr>
            <w:r>
              <w:rPr>
                <w:rFonts w:ascii="Arial" w:hAnsi="Arial"/>
                <w:color w:val="000000"/>
                <w:sz w:val="18"/>
              </w:rPr>
              <w:t>&gt;&gt;Accessory Code</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77a8f6bd_808c_4260_ad88_b0a1a64f3b"/>
          <w:p>
            <w:pPr>
              <w:spacing w:before="180" w:after="0" w:line="240" w:lineRule="auto"/>
              <w:jc w:val="center"/>
            </w:pPr>
            <w:r>
              <w:rPr>
                <w:rFonts w:ascii="Arial" w:hAnsi="Arial"/>
                <w:color w:val="000000"/>
                <w:sz w:val="18"/>
              </w:rPr>
              <w:t>(300A,00F9)</w:t>
            </w:r>
          </w:p>
          <w:bookmarkEnd w:id="15227"/>
        </w:tc>
        <w:tc>
          <w:tcPr>
            <w:tcBorders>
              <w:bottom w:val="single" w:sz="4" w:color="000000"/>
              <w:right w:val="single" w:sz="4" w:color="000000"/>
            </w:tcBorders>
            <w:tcMar>
              <w:top w:w="40" w:type="dxa"/>
              <w:left w:w="40" w:type="dxa"/>
              <w:bottom w:w="40" w:type="dxa"/>
              <w:right w:w="40" w:type="dxa"/>
            </w:tcMar>
            <w:vAlign w:val="top"/>
          </w:tcPr>
          <w:bookmarkStart w:id="15228" w:name="para_adc6877e_6a9a_4f68_931c_4740be266e"/>
          <w:p>
            <w:pPr>
              <w:spacing w:before="180" w:after="0" w:line="240" w:lineRule="auto"/>
              <w:jc w:val="center"/>
            </w:pPr>
            <w:r>
              <w:rPr>
                <w:rFonts w:ascii="Arial" w:hAnsi="Arial"/>
                <w:color w:val="000000"/>
                <w:sz w:val="18"/>
              </w:rPr>
              <w:t>-/-</w:t>
            </w:r>
          </w:p>
          <w:bookmarkEnd w:id="15228"/>
        </w:tc>
        <w:tc>
          <w:tcPr>
            <w:tcBorders>
              <w:bottom w:val="single" w:sz="4" w:color="000000"/>
              <w:right w:val="single" w:sz="4" w:color="000000"/>
            </w:tcBorders>
            <w:tcMar>
              <w:top w:w="40" w:type="dxa"/>
              <w:left w:w="40" w:type="dxa"/>
              <w:bottom w:w="40" w:type="dxa"/>
              <w:right w:w="40" w:type="dxa"/>
            </w:tcMar>
            <w:vAlign w:val="top"/>
          </w:tcPr>
          <w:bookmarkStart w:id="15229" w:name="para_127a547e_5e56_443f_94bb_389849e144"/>
          <w:p>
            <w:pPr>
              <w:spacing w:before="180" w:after="0" w:line="240" w:lineRule="auto"/>
              <w:jc w:val="center"/>
            </w:pPr>
            <w:r>
              <w:rPr>
                <w:rFonts w:ascii="Arial" w:hAnsi="Arial"/>
                <w:color w:val="000000"/>
                <w:sz w:val="18"/>
              </w:rPr>
              <w:t>3/3</w:t>
            </w:r>
          </w:p>
          <w:bookmarkEnd w:id="15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0" w:name="para_3449c56b_7c31_4ffd_9553_66b1ab1a5c"/>
          <w:p>
            <w:pPr>
              <w:spacing w:before="180" w:after="0" w:line="240" w:lineRule="auto"/>
            </w:pPr>
            <w:r>
              <w:rPr>
                <w:rFonts w:ascii="Arial" w:hAnsi="Arial"/>
                <w:color w:val="000000"/>
                <w:sz w:val="18"/>
              </w:rPr>
              <w:t>&gt;&gt;Referenced Block Number</w:t>
            </w:r>
          </w:p>
          <w:bookmarkEnd w:id="15230"/>
        </w:tc>
        <w:tc>
          <w:tcPr>
            <w:tcBorders>
              <w:bottom w:val="single" w:sz="4" w:color="000000"/>
              <w:right w:val="single" w:sz="4" w:color="000000"/>
            </w:tcBorders>
            <w:tcMar>
              <w:top w:w="40" w:type="dxa"/>
              <w:left w:w="40" w:type="dxa"/>
              <w:bottom w:w="40" w:type="dxa"/>
              <w:right w:w="40" w:type="dxa"/>
            </w:tcMar>
            <w:vAlign w:val="top"/>
          </w:tcPr>
          <w:bookmarkStart w:id="15231" w:name="para_0782d3a6_699b_4d03_b868_e3af056dbf"/>
          <w:p>
            <w:pPr>
              <w:spacing w:before="180" w:after="0" w:line="240" w:lineRule="auto"/>
              <w:jc w:val="center"/>
            </w:pPr>
            <w:r>
              <w:rPr>
                <w:rFonts w:ascii="Arial" w:hAnsi="Arial"/>
                <w:color w:val="000000"/>
                <w:sz w:val="18"/>
              </w:rPr>
              <w:t>(300C,00E0)</w:t>
            </w:r>
          </w:p>
          <w:bookmarkEnd w:id="15231"/>
        </w:tc>
        <w:tc>
          <w:tcPr>
            <w:tcBorders>
              <w:bottom w:val="single" w:sz="4" w:color="000000"/>
              <w:right w:val="single" w:sz="4" w:color="000000"/>
            </w:tcBorders>
            <w:tcMar>
              <w:top w:w="40" w:type="dxa"/>
              <w:left w:w="40" w:type="dxa"/>
              <w:bottom w:w="40" w:type="dxa"/>
              <w:right w:w="40" w:type="dxa"/>
            </w:tcMar>
            <w:vAlign w:val="top"/>
          </w:tcPr>
          <w:bookmarkStart w:id="15232" w:name="para_11bc711d_e297_40ab_aadd_35e1ba84e4"/>
          <w:p>
            <w:pPr>
              <w:spacing w:before="180" w:after="0" w:line="240" w:lineRule="auto"/>
              <w:jc w:val="center"/>
            </w:pPr>
            <w:r>
              <w:rPr>
                <w:rFonts w:ascii="Arial" w:hAnsi="Arial"/>
                <w:color w:val="000000"/>
                <w:sz w:val="18"/>
              </w:rPr>
              <w:t>-/-</w:t>
            </w:r>
          </w:p>
          <w:bookmarkEnd w:id="15232"/>
        </w:tc>
        <w:tc>
          <w:tcPr>
            <w:tcBorders>
              <w:bottom w:val="single" w:sz="4" w:color="000000"/>
              <w:right w:val="single" w:sz="4" w:color="000000"/>
            </w:tcBorders>
            <w:tcMar>
              <w:top w:w="40" w:type="dxa"/>
              <w:left w:w="40" w:type="dxa"/>
              <w:bottom w:w="40" w:type="dxa"/>
              <w:right w:w="40" w:type="dxa"/>
            </w:tcMar>
            <w:vAlign w:val="top"/>
          </w:tcPr>
          <w:bookmarkStart w:id="15233" w:name="para_5e9a5d31_7816_4fcd_aaaa_8b9558c3ce"/>
          <w:p>
            <w:pPr>
              <w:spacing w:before="180" w:after="0" w:line="240" w:lineRule="auto"/>
              <w:jc w:val="center"/>
            </w:pPr>
            <w:r>
              <w:rPr>
                <w:rFonts w:ascii="Arial" w:hAnsi="Arial"/>
                <w:color w:val="000000"/>
                <w:sz w:val="18"/>
              </w:rPr>
              <w:t>1/1</w:t>
            </w:r>
          </w:p>
          <w:bookmarkEnd w:id="15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4" w:name="para_a37e7070_2fca_41ec_a7cc_4d2ddbeaaf"/>
          <w:p>
            <w:pPr>
              <w:spacing w:before="180" w:after="0" w:line="240" w:lineRule="auto"/>
            </w:pPr>
            <w:r>
              <w:rPr>
                <w:rFonts w:ascii="Arial" w:hAnsi="Arial"/>
                <w:color w:val="000000"/>
                <w:sz w:val="18"/>
              </w:rPr>
              <w:t>&gt;Treatment Machine Name</w:t>
            </w:r>
          </w:p>
          <w:bookmarkEnd w:id="15234"/>
        </w:tc>
        <w:tc>
          <w:tcPr>
            <w:tcBorders>
              <w:bottom w:val="single" w:sz="4" w:color="000000"/>
              <w:right w:val="single" w:sz="4" w:color="000000"/>
            </w:tcBorders>
            <w:tcMar>
              <w:top w:w="40" w:type="dxa"/>
              <w:left w:w="40" w:type="dxa"/>
              <w:bottom w:w="40" w:type="dxa"/>
              <w:right w:w="40" w:type="dxa"/>
            </w:tcMar>
            <w:vAlign w:val="top"/>
          </w:tcPr>
          <w:bookmarkStart w:id="15235" w:name="para_46a8108d_86ee_4a69_a993_7b250adb22"/>
          <w:p>
            <w:pPr>
              <w:spacing w:before="180" w:after="0" w:line="240" w:lineRule="auto"/>
              <w:jc w:val="center"/>
            </w:pPr>
            <w:r>
              <w:rPr>
                <w:rFonts w:ascii="Arial" w:hAnsi="Arial"/>
                <w:color w:val="000000"/>
                <w:sz w:val="18"/>
              </w:rPr>
              <w:t>(300A,00B2)</w:t>
            </w:r>
          </w:p>
          <w:bookmarkEnd w:id="15235"/>
        </w:tc>
        <w:tc>
          <w:tcPr>
            <w:tcBorders>
              <w:bottom w:val="single" w:sz="4" w:color="000000"/>
              <w:right w:val="single" w:sz="4" w:color="000000"/>
            </w:tcBorders>
            <w:tcMar>
              <w:top w:w="40" w:type="dxa"/>
              <w:left w:w="40" w:type="dxa"/>
              <w:bottom w:w="40" w:type="dxa"/>
              <w:right w:w="40" w:type="dxa"/>
            </w:tcMar>
            <w:vAlign w:val="top"/>
          </w:tcPr>
          <w:bookmarkStart w:id="15236" w:name="para_2542efcc_43c8_4f23_867e_803510fe4d"/>
          <w:p>
            <w:pPr>
              <w:spacing w:before="180" w:after="0" w:line="240" w:lineRule="auto"/>
              <w:jc w:val="center"/>
            </w:pPr>
            <w:r>
              <w:rPr>
                <w:rFonts w:ascii="Arial" w:hAnsi="Arial"/>
                <w:color w:val="000000"/>
                <w:sz w:val="18"/>
              </w:rPr>
              <w:t>-/-</w:t>
            </w:r>
          </w:p>
          <w:bookmarkEnd w:id="15236"/>
        </w:tc>
        <w:tc>
          <w:tcPr>
            <w:tcBorders>
              <w:bottom w:val="single" w:sz="4" w:color="000000"/>
              <w:right w:val="single" w:sz="4" w:color="000000"/>
            </w:tcBorders>
            <w:tcMar>
              <w:top w:w="40" w:type="dxa"/>
              <w:left w:w="40" w:type="dxa"/>
              <w:bottom w:w="40" w:type="dxa"/>
              <w:right w:w="40" w:type="dxa"/>
            </w:tcMar>
            <w:vAlign w:val="top"/>
          </w:tcPr>
          <w:bookmarkStart w:id="15237" w:name="para_7966d554_afd7_408d_8fdb_1512d06a7a"/>
          <w:p>
            <w:pPr>
              <w:spacing w:before="180" w:after="0" w:line="240" w:lineRule="auto"/>
              <w:jc w:val="center"/>
            </w:pPr>
            <w:r>
              <w:rPr>
                <w:rFonts w:ascii="Arial" w:hAnsi="Arial"/>
                <w:color w:val="000000"/>
                <w:sz w:val="18"/>
              </w:rPr>
              <w:t>1/1</w:t>
            </w:r>
          </w:p>
          <w:bookmarkEnd w:id="15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8" w:name="para_dd430ec9_e0b2_4936_b5f9_c0b2486483"/>
          <w:p>
            <w:pPr>
              <w:spacing w:before="180" w:after="0" w:line="240" w:lineRule="auto"/>
            </w:pPr>
            <w:r>
              <w:rPr>
                <w:rFonts w:ascii="Arial" w:hAnsi="Arial"/>
                <w:color w:val="000000"/>
                <w:sz w:val="18"/>
              </w:rPr>
              <w:t>&gt;Beam Name</w:t>
            </w:r>
          </w:p>
          <w:bookmarkEnd w:id="15238"/>
        </w:tc>
        <w:tc>
          <w:tcPr>
            <w:tcBorders>
              <w:bottom w:val="single" w:sz="4" w:color="000000"/>
              <w:right w:val="single" w:sz="4" w:color="000000"/>
            </w:tcBorders>
            <w:tcMar>
              <w:top w:w="40" w:type="dxa"/>
              <w:left w:w="40" w:type="dxa"/>
              <w:bottom w:w="40" w:type="dxa"/>
              <w:right w:w="40" w:type="dxa"/>
            </w:tcMar>
            <w:vAlign w:val="top"/>
          </w:tcPr>
          <w:bookmarkStart w:id="15239" w:name="para_a03faa5c_da60_40d9_a79e_6bde89bb1d"/>
          <w:p>
            <w:pPr>
              <w:spacing w:before="180" w:after="0" w:line="240" w:lineRule="auto"/>
              <w:jc w:val="center"/>
            </w:pPr>
            <w:r>
              <w:rPr>
                <w:rFonts w:ascii="Arial" w:hAnsi="Arial"/>
                <w:color w:val="000000"/>
                <w:sz w:val="18"/>
              </w:rPr>
              <w:t>(300A,00C2)</w:t>
            </w:r>
          </w:p>
          <w:bookmarkEnd w:id="15239"/>
        </w:tc>
        <w:tc>
          <w:tcPr>
            <w:tcBorders>
              <w:bottom w:val="single" w:sz="4" w:color="000000"/>
              <w:right w:val="single" w:sz="4" w:color="000000"/>
            </w:tcBorders>
            <w:tcMar>
              <w:top w:w="40" w:type="dxa"/>
              <w:left w:w="40" w:type="dxa"/>
              <w:bottom w:w="40" w:type="dxa"/>
              <w:right w:w="40" w:type="dxa"/>
            </w:tcMar>
            <w:vAlign w:val="top"/>
          </w:tcPr>
          <w:bookmarkStart w:id="15240" w:name="para_886a4b9d_ff60_46a6_930e_353c54104e"/>
          <w:p>
            <w:pPr>
              <w:spacing w:before="180" w:after="0" w:line="240" w:lineRule="auto"/>
              <w:jc w:val="center"/>
            </w:pPr>
            <w:r>
              <w:rPr>
                <w:rFonts w:ascii="Arial" w:hAnsi="Arial"/>
                <w:color w:val="000000"/>
                <w:sz w:val="18"/>
              </w:rPr>
              <w:t>-/-</w:t>
            </w:r>
          </w:p>
          <w:bookmarkEnd w:id="15240"/>
        </w:tc>
        <w:tc>
          <w:tcPr>
            <w:tcBorders>
              <w:bottom w:val="single" w:sz="4" w:color="000000"/>
              <w:right w:val="single" w:sz="4" w:color="000000"/>
            </w:tcBorders>
            <w:tcMar>
              <w:top w:w="40" w:type="dxa"/>
              <w:left w:w="40" w:type="dxa"/>
              <w:bottom w:w="40" w:type="dxa"/>
              <w:right w:w="40" w:type="dxa"/>
            </w:tcMar>
            <w:vAlign w:val="top"/>
          </w:tcPr>
          <w:bookmarkStart w:id="15241" w:name="para_7736c6b3_5e4f_4dab_9dc2_4b56b19283"/>
          <w:p>
            <w:pPr>
              <w:spacing w:before="180" w:after="0" w:line="240" w:lineRule="auto"/>
              <w:jc w:val="center"/>
            </w:pPr>
            <w:r>
              <w:rPr>
                <w:rFonts w:ascii="Arial" w:hAnsi="Arial"/>
                <w:color w:val="000000"/>
                <w:sz w:val="18"/>
              </w:rPr>
              <w:t>3/3</w:t>
            </w:r>
          </w:p>
          <w:bookmarkEnd w:id="15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2" w:name="para_b966925b_3375_4d0b_bf46_7f62402dc2"/>
          <w:p>
            <w:pPr>
              <w:spacing w:before="180" w:after="0" w:line="240" w:lineRule="auto"/>
            </w:pPr>
            <w:r>
              <w:rPr>
                <w:rFonts w:ascii="Arial" w:hAnsi="Arial"/>
                <w:color w:val="000000"/>
                <w:sz w:val="18"/>
              </w:rPr>
              <w:t>&gt;Radiation Type</w:t>
            </w:r>
          </w:p>
          <w:bookmarkEnd w:id="15242"/>
        </w:tc>
        <w:tc>
          <w:tcPr>
            <w:tcBorders>
              <w:bottom w:val="single" w:sz="4" w:color="000000"/>
              <w:right w:val="single" w:sz="4" w:color="000000"/>
            </w:tcBorders>
            <w:tcMar>
              <w:top w:w="40" w:type="dxa"/>
              <w:left w:w="40" w:type="dxa"/>
              <w:bottom w:w="40" w:type="dxa"/>
              <w:right w:w="40" w:type="dxa"/>
            </w:tcMar>
            <w:vAlign w:val="top"/>
          </w:tcPr>
          <w:bookmarkStart w:id="15243" w:name="para_7d529b2c_eb05_4a22_96dd_4b21f80ca4"/>
          <w:p>
            <w:pPr>
              <w:spacing w:before="180" w:after="0" w:line="240" w:lineRule="auto"/>
              <w:jc w:val="center"/>
            </w:pPr>
            <w:r>
              <w:rPr>
                <w:rFonts w:ascii="Arial" w:hAnsi="Arial"/>
                <w:color w:val="000000"/>
                <w:sz w:val="18"/>
              </w:rPr>
              <w:t>(300A,00C6)</w:t>
            </w:r>
          </w:p>
          <w:bookmarkEnd w:id="15243"/>
        </w:tc>
        <w:tc>
          <w:tcPr>
            <w:tcBorders>
              <w:bottom w:val="single" w:sz="4" w:color="000000"/>
              <w:right w:val="single" w:sz="4" w:color="000000"/>
            </w:tcBorders>
            <w:tcMar>
              <w:top w:w="40" w:type="dxa"/>
              <w:left w:w="40" w:type="dxa"/>
              <w:bottom w:w="40" w:type="dxa"/>
              <w:right w:w="40" w:type="dxa"/>
            </w:tcMar>
            <w:vAlign w:val="top"/>
          </w:tcPr>
          <w:bookmarkStart w:id="15244" w:name="para_27fe69c0_6c53_4525_8a0d_4e079d8a3c"/>
          <w:p>
            <w:pPr>
              <w:spacing w:before="180" w:after="0" w:line="240" w:lineRule="auto"/>
              <w:jc w:val="center"/>
            </w:pPr>
            <w:r>
              <w:rPr>
                <w:rFonts w:ascii="Arial" w:hAnsi="Arial"/>
                <w:color w:val="000000"/>
                <w:sz w:val="18"/>
              </w:rPr>
              <w:t>-/-</w:t>
            </w:r>
          </w:p>
          <w:bookmarkEnd w:id="15244"/>
        </w:tc>
        <w:tc>
          <w:tcPr>
            <w:tcBorders>
              <w:bottom w:val="single" w:sz="4" w:color="000000"/>
              <w:right w:val="single" w:sz="4" w:color="000000"/>
            </w:tcBorders>
            <w:tcMar>
              <w:top w:w="40" w:type="dxa"/>
              <w:left w:w="40" w:type="dxa"/>
              <w:bottom w:w="40" w:type="dxa"/>
              <w:right w:w="40" w:type="dxa"/>
            </w:tcMar>
            <w:vAlign w:val="top"/>
          </w:tcPr>
          <w:bookmarkStart w:id="15245" w:name="para_9cc231b9_cefa_4537_a790_4e91a924e1"/>
          <w:p>
            <w:pPr>
              <w:spacing w:before="180" w:after="0" w:line="240" w:lineRule="auto"/>
              <w:jc w:val="center"/>
            </w:pPr>
            <w:r>
              <w:rPr>
                <w:rFonts w:ascii="Arial" w:hAnsi="Arial"/>
                <w:color w:val="000000"/>
                <w:sz w:val="18"/>
              </w:rPr>
              <w:t>1/1</w:t>
            </w:r>
          </w:p>
          <w:bookmarkEnd w:id="15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6" w:name="para_1c0b2bc3_4bd4_4690_a62c_2848a06360"/>
          <w:p>
            <w:pPr>
              <w:spacing w:before="180" w:after="0" w:line="240" w:lineRule="auto"/>
            </w:pPr>
            <w:r>
              <w:rPr>
                <w:rFonts w:ascii="Arial" w:hAnsi="Arial"/>
                <w:color w:val="000000"/>
                <w:sz w:val="18"/>
              </w:rPr>
              <w:t>&gt;Number of Wedges</w:t>
            </w:r>
          </w:p>
          <w:bookmarkEnd w:id="15246"/>
        </w:tc>
        <w:tc>
          <w:tcPr>
            <w:tcBorders>
              <w:bottom w:val="single" w:sz="4" w:color="000000"/>
              <w:right w:val="single" w:sz="4" w:color="000000"/>
            </w:tcBorders>
            <w:tcMar>
              <w:top w:w="40" w:type="dxa"/>
              <w:left w:w="40" w:type="dxa"/>
              <w:bottom w:w="40" w:type="dxa"/>
              <w:right w:w="40" w:type="dxa"/>
            </w:tcMar>
            <w:vAlign w:val="top"/>
          </w:tcPr>
          <w:bookmarkStart w:id="15247" w:name="para_f165f715_5f8a_4837_ad30_7b417405bd"/>
          <w:p>
            <w:pPr>
              <w:spacing w:before="180" w:after="0" w:line="240" w:lineRule="auto"/>
              <w:jc w:val="center"/>
            </w:pPr>
            <w:r>
              <w:rPr>
                <w:rFonts w:ascii="Arial" w:hAnsi="Arial"/>
                <w:color w:val="000000"/>
                <w:sz w:val="18"/>
              </w:rPr>
              <w:t>(300A,00D0)</w:t>
            </w:r>
          </w:p>
          <w:bookmarkEnd w:id="15247"/>
        </w:tc>
        <w:tc>
          <w:tcPr>
            <w:tcBorders>
              <w:bottom w:val="single" w:sz="4" w:color="000000"/>
              <w:right w:val="single" w:sz="4" w:color="000000"/>
            </w:tcBorders>
            <w:tcMar>
              <w:top w:w="40" w:type="dxa"/>
              <w:left w:w="40" w:type="dxa"/>
              <w:bottom w:w="40" w:type="dxa"/>
              <w:right w:w="40" w:type="dxa"/>
            </w:tcMar>
            <w:vAlign w:val="top"/>
          </w:tcPr>
          <w:bookmarkStart w:id="15248" w:name="para_c5fd8568_4ebc_43a7_b43c_d3dd452867"/>
          <w:p>
            <w:pPr>
              <w:spacing w:before="180" w:after="0" w:line="240" w:lineRule="auto"/>
              <w:jc w:val="center"/>
            </w:pPr>
            <w:r>
              <w:rPr>
                <w:rFonts w:ascii="Arial" w:hAnsi="Arial"/>
                <w:color w:val="000000"/>
                <w:sz w:val="18"/>
              </w:rPr>
              <w:t>-/-</w:t>
            </w:r>
          </w:p>
          <w:bookmarkEnd w:id="15248"/>
        </w:tc>
        <w:tc>
          <w:tcPr>
            <w:tcBorders>
              <w:bottom w:val="single" w:sz="4" w:color="000000"/>
              <w:right w:val="single" w:sz="4" w:color="000000"/>
            </w:tcBorders>
            <w:tcMar>
              <w:top w:w="40" w:type="dxa"/>
              <w:left w:w="40" w:type="dxa"/>
              <w:bottom w:w="40" w:type="dxa"/>
              <w:right w:w="40" w:type="dxa"/>
            </w:tcMar>
            <w:vAlign w:val="top"/>
          </w:tcPr>
          <w:bookmarkStart w:id="15249" w:name="para_f50a9a68_6ba2_4c24_8cc2_5dc0c6a972"/>
          <w:p>
            <w:pPr>
              <w:spacing w:before="180" w:after="0" w:line="240" w:lineRule="auto"/>
              <w:jc w:val="center"/>
            </w:pPr>
            <w:r>
              <w:rPr>
                <w:rFonts w:ascii="Arial" w:hAnsi="Arial"/>
                <w:color w:val="000000"/>
                <w:sz w:val="18"/>
              </w:rPr>
              <w:t>1/1</w:t>
            </w:r>
          </w:p>
          <w:bookmarkEnd w:id="15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0" w:name="para_d6085245_d430_401e_964f_2f23f75abd"/>
          <w:p>
            <w:pPr>
              <w:spacing w:before="180" w:after="0" w:line="240" w:lineRule="auto"/>
            </w:pPr>
            <w:r>
              <w:rPr>
                <w:rFonts w:ascii="Arial" w:hAnsi="Arial"/>
                <w:color w:val="000000"/>
                <w:sz w:val="18"/>
              </w:rPr>
              <w:t>&gt;Number of Compensators</w:t>
            </w:r>
          </w:p>
          <w:bookmarkEnd w:id="15250"/>
        </w:tc>
        <w:tc>
          <w:tcPr>
            <w:tcBorders>
              <w:bottom w:val="single" w:sz="4" w:color="000000"/>
              <w:right w:val="single" w:sz="4" w:color="000000"/>
            </w:tcBorders>
            <w:tcMar>
              <w:top w:w="40" w:type="dxa"/>
              <w:left w:w="40" w:type="dxa"/>
              <w:bottom w:w="40" w:type="dxa"/>
              <w:right w:w="40" w:type="dxa"/>
            </w:tcMar>
            <w:vAlign w:val="top"/>
          </w:tcPr>
          <w:bookmarkStart w:id="15251" w:name="para_681964c7_ca80_46c2_bc7b_086f87bad5"/>
          <w:p>
            <w:pPr>
              <w:spacing w:before="180" w:after="0" w:line="240" w:lineRule="auto"/>
              <w:jc w:val="center"/>
            </w:pPr>
            <w:r>
              <w:rPr>
                <w:rFonts w:ascii="Arial" w:hAnsi="Arial"/>
                <w:color w:val="000000"/>
                <w:sz w:val="18"/>
              </w:rPr>
              <w:t>(300A,00E0)</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78b24133_f4a5_42df_b9e7_b505c32fd5"/>
          <w:p>
            <w:pPr>
              <w:spacing w:before="180" w:after="0" w:line="240" w:lineRule="auto"/>
              <w:jc w:val="center"/>
            </w:pPr>
            <w:r>
              <w:rPr>
                <w:rFonts w:ascii="Arial" w:hAnsi="Arial"/>
                <w:color w:val="000000"/>
                <w:sz w:val="18"/>
              </w:rPr>
              <w:t>-/-</w:t>
            </w:r>
          </w:p>
          <w:bookmarkEnd w:id="15252"/>
        </w:tc>
        <w:tc>
          <w:tcPr>
            <w:tcBorders>
              <w:bottom w:val="single" w:sz="4" w:color="000000"/>
              <w:right w:val="single" w:sz="4" w:color="000000"/>
            </w:tcBorders>
            <w:tcMar>
              <w:top w:w="40" w:type="dxa"/>
              <w:left w:w="40" w:type="dxa"/>
              <w:bottom w:w="40" w:type="dxa"/>
              <w:right w:w="40" w:type="dxa"/>
            </w:tcMar>
            <w:vAlign w:val="top"/>
          </w:tcPr>
          <w:bookmarkStart w:id="15253" w:name="para_d80fc7d0_68b3_4635_8699_568e815fef"/>
          <w:p>
            <w:pPr>
              <w:spacing w:before="180" w:after="0" w:line="240" w:lineRule="auto"/>
              <w:jc w:val="center"/>
            </w:pPr>
            <w:r>
              <w:rPr>
                <w:rFonts w:ascii="Arial" w:hAnsi="Arial"/>
                <w:color w:val="000000"/>
                <w:sz w:val="18"/>
              </w:rPr>
              <w:t>1/1</w:t>
            </w:r>
          </w:p>
          <w:bookmarkEnd w:id="15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4" w:name="para_0ca6dd39_4e0c_4b54_9714_b5215d1b13"/>
          <w:p>
            <w:pPr>
              <w:spacing w:before="180" w:after="0" w:line="240" w:lineRule="auto"/>
            </w:pPr>
            <w:r>
              <w:rPr>
                <w:rFonts w:ascii="Arial" w:hAnsi="Arial"/>
                <w:color w:val="000000"/>
                <w:sz w:val="18"/>
              </w:rPr>
              <w:t>&gt;Number of Boli</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d5a842b8_4271_4a02_8bc4_71a63c393c"/>
          <w:p>
            <w:pPr>
              <w:spacing w:before="180" w:after="0" w:line="240" w:lineRule="auto"/>
              <w:jc w:val="center"/>
            </w:pPr>
            <w:r>
              <w:rPr>
                <w:rFonts w:ascii="Arial" w:hAnsi="Arial"/>
                <w:color w:val="000000"/>
                <w:sz w:val="18"/>
              </w:rPr>
              <w:t>(300A,00ED)</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7dce12d7_4a45_4b99_ad88_434626066b"/>
          <w:p>
            <w:pPr>
              <w:spacing w:before="180" w:after="0" w:line="240" w:lineRule="auto"/>
              <w:jc w:val="center"/>
            </w:pPr>
            <w:r>
              <w:rPr>
                <w:rFonts w:ascii="Arial" w:hAnsi="Arial"/>
                <w:color w:val="000000"/>
                <w:sz w:val="18"/>
              </w:rPr>
              <w:t>-/-</w:t>
            </w:r>
          </w:p>
          <w:bookmarkEnd w:id="15256"/>
        </w:tc>
        <w:tc>
          <w:tcPr>
            <w:tcBorders>
              <w:bottom w:val="single" w:sz="4" w:color="000000"/>
              <w:right w:val="single" w:sz="4" w:color="000000"/>
            </w:tcBorders>
            <w:tcMar>
              <w:top w:w="40" w:type="dxa"/>
              <w:left w:w="40" w:type="dxa"/>
              <w:bottom w:w="40" w:type="dxa"/>
              <w:right w:w="40" w:type="dxa"/>
            </w:tcMar>
            <w:vAlign w:val="top"/>
          </w:tcPr>
          <w:bookmarkStart w:id="15257" w:name="para_9f428ed5_5f55_486f_8ede_1360ea2102"/>
          <w:p>
            <w:pPr>
              <w:spacing w:before="180" w:after="0" w:line="240" w:lineRule="auto"/>
              <w:jc w:val="center"/>
            </w:pPr>
            <w:r>
              <w:rPr>
                <w:rFonts w:ascii="Arial" w:hAnsi="Arial"/>
                <w:color w:val="000000"/>
                <w:sz w:val="18"/>
              </w:rPr>
              <w:t>1/1</w:t>
            </w:r>
          </w:p>
          <w:bookmarkEnd w:id="15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8" w:name="para_0918fb6a_ce66_4d9c_934f_2efbd7182f"/>
          <w:p>
            <w:pPr>
              <w:spacing w:before="180" w:after="0" w:line="240" w:lineRule="auto"/>
            </w:pPr>
            <w:r>
              <w:rPr>
                <w:rFonts w:ascii="Arial" w:hAnsi="Arial"/>
                <w:color w:val="000000"/>
                <w:sz w:val="18"/>
              </w:rPr>
              <w:t>&gt;Number of Blocks</w:t>
            </w:r>
          </w:p>
          <w:bookmarkEnd w:id="15258"/>
        </w:tc>
        <w:tc>
          <w:tcPr>
            <w:tcBorders>
              <w:bottom w:val="single" w:sz="4" w:color="000000"/>
              <w:right w:val="single" w:sz="4" w:color="000000"/>
            </w:tcBorders>
            <w:tcMar>
              <w:top w:w="40" w:type="dxa"/>
              <w:left w:w="40" w:type="dxa"/>
              <w:bottom w:w="40" w:type="dxa"/>
              <w:right w:w="40" w:type="dxa"/>
            </w:tcMar>
            <w:vAlign w:val="top"/>
          </w:tcPr>
          <w:bookmarkStart w:id="15259" w:name="para_5d0caf33_dcdd_404b_8d9f_7a42cd57ff"/>
          <w:p>
            <w:pPr>
              <w:spacing w:before="180" w:after="0" w:line="240" w:lineRule="auto"/>
              <w:jc w:val="center"/>
            </w:pPr>
            <w:r>
              <w:rPr>
                <w:rFonts w:ascii="Arial" w:hAnsi="Arial"/>
                <w:color w:val="000000"/>
                <w:sz w:val="18"/>
              </w:rPr>
              <w:t>(300A,00F0)</w:t>
            </w:r>
          </w:p>
          <w:bookmarkEnd w:id="15259"/>
        </w:tc>
        <w:tc>
          <w:tcPr>
            <w:tcBorders>
              <w:bottom w:val="single" w:sz="4" w:color="000000"/>
              <w:right w:val="single" w:sz="4" w:color="000000"/>
            </w:tcBorders>
            <w:tcMar>
              <w:top w:w="40" w:type="dxa"/>
              <w:left w:w="40" w:type="dxa"/>
              <w:bottom w:w="40" w:type="dxa"/>
              <w:right w:w="40" w:type="dxa"/>
            </w:tcMar>
            <w:vAlign w:val="top"/>
          </w:tcPr>
          <w:bookmarkStart w:id="15260" w:name="para_6cecfa37_3b54_4e03_ba0f_62dd73c9a3"/>
          <w:p>
            <w:pPr>
              <w:spacing w:before="180" w:after="0" w:line="240" w:lineRule="auto"/>
              <w:jc w:val="center"/>
            </w:pPr>
            <w:r>
              <w:rPr>
                <w:rFonts w:ascii="Arial" w:hAnsi="Arial"/>
                <w:color w:val="000000"/>
                <w:sz w:val="18"/>
              </w:rPr>
              <w:t>-/-</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4c81c152_320e_49d2_9e60_473b193427"/>
          <w:p>
            <w:pPr>
              <w:spacing w:before="180" w:after="0" w:line="240" w:lineRule="auto"/>
              <w:jc w:val="center"/>
            </w:pPr>
            <w:r>
              <w:rPr>
                <w:rFonts w:ascii="Arial" w:hAnsi="Arial"/>
                <w:color w:val="000000"/>
                <w:sz w:val="18"/>
              </w:rPr>
              <w:t>1/1</w:t>
            </w:r>
          </w:p>
          <w:bookmarkEnd w:id="15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2" w:name="para_81a967fa_79c5_4087_bfb9_f504b5766b"/>
          <w:p>
            <w:pPr>
              <w:spacing w:before="180" w:after="0" w:line="240" w:lineRule="auto"/>
            </w:pPr>
            <w:r>
              <w:rPr>
                <w:rFonts w:ascii="Arial" w:hAnsi="Arial"/>
                <w:color w:val="000000"/>
                <w:sz w:val="18"/>
              </w:rPr>
              <w:t>&gt;Applicator Sequence</w:t>
            </w:r>
          </w:p>
          <w:bookmarkEnd w:id="15262"/>
        </w:tc>
        <w:tc>
          <w:tcPr>
            <w:tcBorders>
              <w:bottom w:val="single" w:sz="4" w:color="000000"/>
              <w:right w:val="single" w:sz="4" w:color="000000"/>
            </w:tcBorders>
            <w:tcMar>
              <w:top w:w="40" w:type="dxa"/>
              <w:left w:w="40" w:type="dxa"/>
              <w:bottom w:w="40" w:type="dxa"/>
              <w:right w:w="40" w:type="dxa"/>
            </w:tcMar>
            <w:vAlign w:val="top"/>
          </w:tcPr>
          <w:bookmarkStart w:id="15263" w:name="para_abf846f2_8b54_4cbb_aaaf_5024a5eff5"/>
          <w:p>
            <w:pPr>
              <w:spacing w:before="180" w:after="0" w:line="240" w:lineRule="auto"/>
              <w:jc w:val="center"/>
            </w:pPr>
            <w:r>
              <w:rPr>
                <w:rFonts w:ascii="Arial" w:hAnsi="Arial"/>
                <w:color w:val="000000"/>
                <w:sz w:val="18"/>
              </w:rPr>
              <w:t>(300A,0107)</w:t>
            </w:r>
          </w:p>
          <w:bookmarkEnd w:id="15263"/>
        </w:tc>
        <w:tc>
          <w:tcPr>
            <w:tcBorders>
              <w:bottom w:val="single" w:sz="4" w:color="000000"/>
              <w:right w:val="single" w:sz="4" w:color="000000"/>
            </w:tcBorders>
            <w:tcMar>
              <w:top w:w="40" w:type="dxa"/>
              <w:left w:w="40" w:type="dxa"/>
              <w:bottom w:w="40" w:type="dxa"/>
              <w:right w:w="40" w:type="dxa"/>
            </w:tcMar>
            <w:vAlign w:val="top"/>
          </w:tcPr>
          <w:bookmarkStart w:id="15264" w:name="para_7e7dacb2_6f51_45d9_8eb7_476b2cee20"/>
          <w:p>
            <w:pPr>
              <w:spacing w:before="180" w:after="0" w:line="240" w:lineRule="auto"/>
              <w:jc w:val="center"/>
            </w:pPr>
            <w:r>
              <w:rPr>
                <w:rFonts w:ascii="Arial" w:hAnsi="Arial"/>
                <w:color w:val="000000"/>
                <w:sz w:val="18"/>
              </w:rPr>
              <w:t>-/-</w:t>
            </w:r>
          </w:p>
          <w:bookmarkEnd w:id="15264"/>
        </w:tc>
        <w:tc>
          <w:tcPr>
            <w:tcBorders>
              <w:bottom w:val="single" w:sz="4" w:color="000000"/>
              <w:right w:val="single" w:sz="4" w:color="000000"/>
            </w:tcBorders>
            <w:tcMar>
              <w:top w:w="40" w:type="dxa"/>
              <w:left w:w="40" w:type="dxa"/>
              <w:bottom w:w="40" w:type="dxa"/>
              <w:right w:w="40" w:type="dxa"/>
            </w:tcMar>
            <w:vAlign w:val="top"/>
          </w:tcPr>
          <w:bookmarkStart w:id="15265" w:name="para_cd9d20cf_79f7_45d2_878a_d116f4e7b5"/>
          <w:p>
            <w:pPr>
              <w:spacing w:before="180" w:after="0" w:line="240" w:lineRule="auto"/>
              <w:jc w:val="center"/>
            </w:pPr>
            <w:r>
              <w:rPr>
                <w:rFonts w:ascii="Arial" w:hAnsi="Arial"/>
                <w:color w:val="000000"/>
                <w:sz w:val="18"/>
              </w:rPr>
              <w:t>2C/2C</w:t>
            </w:r>
          </w:p>
          <w:bookmarkEnd w:id="15265"/>
          <w:bookmarkStart w:id="15266" w:name="para_60d5d724_76f8_4a9f_9b21_7b40179104"/>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5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7" w:name="para_df1b8855_5580_4965_9371_23b5129269"/>
          <w:p>
            <w:pPr>
              <w:spacing w:before="180" w:after="0" w:line="240" w:lineRule="auto"/>
            </w:pPr>
            <w:r>
              <w:rPr>
                <w:rFonts w:ascii="Arial" w:hAnsi="Arial"/>
                <w:color w:val="000000"/>
                <w:sz w:val="18"/>
              </w:rPr>
              <w:t>&gt;&gt;Accessory Code</w:t>
            </w:r>
          </w:p>
          <w:bookmarkEnd w:id="15267"/>
        </w:tc>
        <w:tc>
          <w:tcPr>
            <w:tcBorders>
              <w:bottom w:val="single" w:sz="4" w:color="000000"/>
              <w:right w:val="single" w:sz="4" w:color="000000"/>
            </w:tcBorders>
            <w:tcMar>
              <w:top w:w="40" w:type="dxa"/>
              <w:left w:w="40" w:type="dxa"/>
              <w:bottom w:w="40" w:type="dxa"/>
              <w:right w:w="40" w:type="dxa"/>
            </w:tcMar>
            <w:vAlign w:val="top"/>
          </w:tcPr>
          <w:bookmarkStart w:id="15268" w:name="para_23eb6fca_1375_464d_9e2c_5d050b0633"/>
          <w:p>
            <w:pPr>
              <w:spacing w:before="180" w:after="0" w:line="240" w:lineRule="auto"/>
              <w:jc w:val="center"/>
            </w:pPr>
            <w:r>
              <w:rPr>
                <w:rFonts w:ascii="Arial" w:hAnsi="Arial"/>
                <w:color w:val="000000"/>
                <w:sz w:val="18"/>
              </w:rPr>
              <w:t>(300A,00F9)</w:t>
            </w:r>
          </w:p>
          <w:bookmarkEnd w:id="15268"/>
        </w:tc>
        <w:tc>
          <w:tcPr>
            <w:tcBorders>
              <w:bottom w:val="single" w:sz="4" w:color="000000"/>
              <w:right w:val="single" w:sz="4" w:color="000000"/>
            </w:tcBorders>
            <w:tcMar>
              <w:top w:w="40" w:type="dxa"/>
              <w:left w:w="40" w:type="dxa"/>
              <w:bottom w:w="40" w:type="dxa"/>
              <w:right w:w="40" w:type="dxa"/>
            </w:tcMar>
            <w:vAlign w:val="top"/>
          </w:tcPr>
          <w:bookmarkStart w:id="15269" w:name="para_6a09798b_ef94_4455_afd8_c0edc4eec0"/>
          <w:p>
            <w:pPr>
              <w:spacing w:before="180" w:after="0" w:line="240" w:lineRule="auto"/>
              <w:jc w:val="center"/>
            </w:pPr>
            <w:r>
              <w:rPr>
                <w:rFonts w:ascii="Arial" w:hAnsi="Arial"/>
                <w:color w:val="000000"/>
                <w:sz w:val="18"/>
              </w:rPr>
              <w:t>-/-</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92037db5_14ae_48c2_b965_57fb926e1d"/>
          <w:p>
            <w:pPr>
              <w:spacing w:before="180" w:after="0" w:line="240" w:lineRule="auto"/>
              <w:jc w:val="center"/>
            </w:pPr>
            <w:r>
              <w:rPr>
                <w:rFonts w:ascii="Arial" w:hAnsi="Arial"/>
                <w:color w:val="000000"/>
                <w:sz w:val="18"/>
              </w:rPr>
              <w:t>3/3</w:t>
            </w:r>
          </w:p>
          <w:bookmarkEnd w:id="15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1" w:name="para_00391bca_1dc3_4b4f_93c3_618843d210"/>
          <w:p>
            <w:pPr>
              <w:spacing w:before="180" w:after="0" w:line="240" w:lineRule="auto"/>
            </w:pPr>
            <w:r>
              <w:rPr>
                <w:rFonts w:ascii="Arial" w:hAnsi="Arial"/>
                <w:color w:val="000000"/>
                <w:sz w:val="18"/>
              </w:rPr>
              <w:t>&gt;&gt;Applicator ID</w:t>
            </w:r>
          </w:p>
          <w:bookmarkEnd w:id="15271"/>
        </w:tc>
        <w:tc>
          <w:tcPr>
            <w:tcBorders>
              <w:bottom w:val="single" w:sz="4" w:color="000000"/>
              <w:right w:val="single" w:sz="4" w:color="000000"/>
            </w:tcBorders>
            <w:tcMar>
              <w:top w:w="40" w:type="dxa"/>
              <w:left w:w="40" w:type="dxa"/>
              <w:bottom w:w="40" w:type="dxa"/>
              <w:right w:w="40" w:type="dxa"/>
            </w:tcMar>
            <w:vAlign w:val="top"/>
          </w:tcPr>
          <w:bookmarkStart w:id="15272" w:name="para_e67782cf_f2f8_4dd5_a367_04a1526fa7"/>
          <w:p>
            <w:pPr>
              <w:spacing w:before="180" w:after="0" w:line="240" w:lineRule="auto"/>
              <w:jc w:val="center"/>
            </w:pPr>
            <w:r>
              <w:rPr>
                <w:rFonts w:ascii="Arial" w:hAnsi="Arial"/>
                <w:color w:val="000000"/>
                <w:sz w:val="18"/>
              </w:rPr>
              <w:t>(300A,0108)</w:t>
            </w:r>
          </w:p>
          <w:bookmarkEnd w:id="15272"/>
        </w:tc>
        <w:tc>
          <w:tcPr>
            <w:tcBorders>
              <w:bottom w:val="single" w:sz="4" w:color="000000"/>
              <w:right w:val="single" w:sz="4" w:color="000000"/>
            </w:tcBorders>
            <w:tcMar>
              <w:top w:w="40" w:type="dxa"/>
              <w:left w:w="40" w:type="dxa"/>
              <w:bottom w:w="40" w:type="dxa"/>
              <w:right w:w="40" w:type="dxa"/>
            </w:tcMar>
            <w:vAlign w:val="top"/>
          </w:tcPr>
          <w:bookmarkStart w:id="15273" w:name="para_1f5f3851_1b3a_4756_bbdd_a4a86d96ab"/>
          <w:p>
            <w:pPr>
              <w:spacing w:before="180" w:after="0" w:line="240" w:lineRule="auto"/>
              <w:jc w:val="center"/>
            </w:pPr>
            <w:r>
              <w:rPr>
                <w:rFonts w:ascii="Arial" w:hAnsi="Arial"/>
                <w:color w:val="000000"/>
                <w:sz w:val="18"/>
              </w:rPr>
              <w:t>-/-</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99a59b51_1c2b_4322_9166_cda0746f35"/>
          <w:p>
            <w:pPr>
              <w:spacing w:before="180" w:after="0" w:line="240" w:lineRule="auto"/>
              <w:jc w:val="center"/>
            </w:pPr>
            <w:r>
              <w:rPr>
                <w:rFonts w:ascii="Arial" w:hAnsi="Arial"/>
                <w:color w:val="000000"/>
                <w:sz w:val="18"/>
              </w:rPr>
              <w:t>3/3</w:t>
            </w:r>
          </w:p>
          <w:bookmarkEnd w:id="15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5" w:name="para_7003fe3d_b4ea_42a7_a745_efa80bec57"/>
          <w:p>
            <w:pPr>
              <w:spacing w:before="180" w:after="0" w:line="240" w:lineRule="auto"/>
            </w:pPr>
            <w:r>
              <w:rPr>
                <w:rFonts w:ascii="Arial" w:hAnsi="Arial"/>
                <w:color w:val="000000"/>
                <w:sz w:val="18"/>
              </w:rPr>
              <w:t>&gt;&gt;Applicator Type</w:t>
            </w:r>
          </w:p>
          <w:bookmarkEnd w:id="15275"/>
        </w:tc>
        <w:tc>
          <w:tcPr>
            <w:tcBorders>
              <w:bottom w:val="single" w:sz="4" w:color="000000"/>
              <w:right w:val="single" w:sz="4" w:color="000000"/>
            </w:tcBorders>
            <w:tcMar>
              <w:top w:w="40" w:type="dxa"/>
              <w:left w:w="40" w:type="dxa"/>
              <w:bottom w:w="40" w:type="dxa"/>
              <w:right w:w="40" w:type="dxa"/>
            </w:tcMar>
            <w:vAlign w:val="top"/>
          </w:tcPr>
          <w:bookmarkStart w:id="15276" w:name="para_0db461b1_9a2c_45f5_8d88_795812957f"/>
          <w:p>
            <w:pPr>
              <w:spacing w:before="180" w:after="0" w:line="240" w:lineRule="auto"/>
              <w:jc w:val="center"/>
            </w:pPr>
            <w:r>
              <w:rPr>
                <w:rFonts w:ascii="Arial" w:hAnsi="Arial"/>
                <w:color w:val="000000"/>
                <w:sz w:val="18"/>
              </w:rPr>
              <w:t>(300A,0109)</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9463c93b_ec9d_4d01_a80a_cdc839b8f1"/>
          <w:p>
            <w:pPr>
              <w:spacing w:before="180" w:after="0" w:line="240" w:lineRule="auto"/>
              <w:jc w:val="center"/>
            </w:pPr>
            <w:r>
              <w:rPr>
                <w:rFonts w:ascii="Arial" w:hAnsi="Arial"/>
                <w:color w:val="000000"/>
                <w:sz w:val="18"/>
              </w:rPr>
              <w:t>-/-</w:t>
            </w:r>
          </w:p>
          <w:bookmarkEnd w:id="15277"/>
        </w:tc>
        <w:tc>
          <w:tcPr>
            <w:tcBorders>
              <w:bottom w:val="single" w:sz="4" w:color="000000"/>
              <w:right w:val="single" w:sz="4" w:color="000000"/>
            </w:tcBorders>
            <w:tcMar>
              <w:top w:w="40" w:type="dxa"/>
              <w:left w:w="40" w:type="dxa"/>
              <w:bottom w:w="40" w:type="dxa"/>
              <w:right w:w="40" w:type="dxa"/>
            </w:tcMar>
            <w:vAlign w:val="top"/>
          </w:tcPr>
          <w:bookmarkStart w:id="15278" w:name="para_dc13e058_ce29_4a5a_be7f_359c5cc623"/>
          <w:p>
            <w:pPr>
              <w:spacing w:before="180" w:after="0" w:line="240" w:lineRule="auto"/>
              <w:jc w:val="center"/>
            </w:pPr>
            <w:r>
              <w:rPr>
                <w:rFonts w:ascii="Arial" w:hAnsi="Arial"/>
                <w:color w:val="000000"/>
                <w:sz w:val="18"/>
              </w:rPr>
              <w:t>1/1</w:t>
            </w:r>
          </w:p>
          <w:bookmarkEnd w:id="15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9" w:name="para_b90c7138_8280_45ea_8cb2_097f6973e4"/>
          <w:p>
            <w:pPr>
              <w:spacing w:before="180" w:after="0" w:line="240" w:lineRule="auto"/>
            </w:pPr>
            <w:r>
              <w:rPr>
                <w:rFonts w:ascii="Arial" w:hAnsi="Arial"/>
                <w:color w:val="000000"/>
                <w:sz w:val="18"/>
              </w:rPr>
              <w:t>&gt;Number of Control Points</w:t>
            </w:r>
          </w:p>
          <w:bookmarkEnd w:id="15279"/>
        </w:tc>
        <w:tc>
          <w:tcPr>
            <w:tcBorders>
              <w:bottom w:val="single" w:sz="4" w:color="000000"/>
              <w:right w:val="single" w:sz="4" w:color="000000"/>
            </w:tcBorders>
            <w:tcMar>
              <w:top w:w="40" w:type="dxa"/>
              <w:left w:w="40" w:type="dxa"/>
              <w:bottom w:w="40" w:type="dxa"/>
              <w:right w:w="40" w:type="dxa"/>
            </w:tcMar>
            <w:vAlign w:val="top"/>
          </w:tcPr>
          <w:bookmarkStart w:id="15280" w:name="para_e9da5c92_2849_4559_a3d2_d2024ab045"/>
          <w:p>
            <w:pPr>
              <w:spacing w:before="180" w:after="0" w:line="240" w:lineRule="auto"/>
              <w:jc w:val="center"/>
            </w:pPr>
            <w:r>
              <w:rPr>
                <w:rFonts w:ascii="Arial" w:hAnsi="Arial"/>
                <w:color w:val="000000"/>
                <w:sz w:val="18"/>
              </w:rPr>
              <w:t>(300A,0110)</w:t>
            </w:r>
          </w:p>
          <w:bookmarkEnd w:id="15280"/>
        </w:tc>
        <w:tc>
          <w:tcPr>
            <w:tcBorders>
              <w:bottom w:val="single" w:sz="4" w:color="000000"/>
              <w:right w:val="single" w:sz="4" w:color="000000"/>
            </w:tcBorders>
            <w:tcMar>
              <w:top w:w="40" w:type="dxa"/>
              <w:left w:w="40" w:type="dxa"/>
              <w:bottom w:w="40" w:type="dxa"/>
              <w:right w:w="40" w:type="dxa"/>
            </w:tcMar>
            <w:vAlign w:val="top"/>
          </w:tcPr>
          <w:bookmarkStart w:id="15281" w:name="para_080636bd_4a4b_473d_a79f_a0de67590e"/>
          <w:p>
            <w:pPr>
              <w:spacing w:before="180" w:after="0" w:line="240" w:lineRule="auto"/>
              <w:jc w:val="center"/>
            </w:pPr>
            <w:r>
              <w:rPr>
                <w:rFonts w:ascii="Arial" w:hAnsi="Arial"/>
                <w:color w:val="000000"/>
                <w:sz w:val="18"/>
              </w:rPr>
              <w:t>-/-</w:t>
            </w:r>
          </w:p>
          <w:bookmarkEnd w:id="15281"/>
        </w:tc>
        <w:tc>
          <w:tcPr>
            <w:tcBorders>
              <w:bottom w:val="single" w:sz="4" w:color="000000"/>
              <w:right w:val="single" w:sz="4" w:color="000000"/>
            </w:tcBorders>
            <w:tcMar>
              <w:top w:w="40" w:type="dxa"/>
              <w:left w:w="40" w:type="dxa"/>
              <w:bottom w:w="40" w:type="dxa"/>
              <w:right w:w="40" w:type="dxa"/>
            </w:tcMar>
            <w:vAlign w:val="top"/>
          </w:tcPr>
          <w:bookmarkStart w:id="15282" w:name="para_8c6d7d2a_7129_4389_92f6_9ac320d921"/>
          <w:p>
            <w:pPr>
              <w:spacing w:before="180" w:after="0" w:line="240" w:lineRule="auto"/>
              <w:jc w:val="center"/>
            </w:pPr>
            <w:r>
              <w:rPr>
                <w:rFonts w:ascii="Arial" w:hAnsi="Arial"/>
                <w:color w:val="000000"/>
                <w:sz w:val="18"/>
              </w:rPr>
              <w:t>1/1</w:t>
            </w:r>
          </w:p>
          <w:bookmarkEnd w:id="15282"/>
          <w:bookmarkStart w:id="15283" w:name="para_ab25a5f2_f5f6_4c86_93dc_89e8355a88"/>
          <w:p>
            <w:pPr>
              <w:spacing w:before="180" w:after="0" w:line="240" w:lineRule="auto"/>
              <w:jc w:val="center"/>
            </w:pPr>
            <w:r>
              <w:rPr>
                <w:rFonts w:ascii="Arial" w:hAnsi="Arial"/>
                <w:color w:val="000000"/>
                <w:sz w:val="18"/>
              </w:rPr>
              <w:t>(value shall be 1)</w:t>
            </w:r>
          </w:p>
          <w:bookmarkEnd w:id="15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4" w:name="para_c9a382f0_f223_415f_b0ad_248ad59f91"/>
          <w:p>
            <w:pPr>
              <w:spacing w:before="180" w:after="0" w:line="240" w:lineRule="auto"/>
            </w:pPr>
            <w:r>
              <w:rPr>
                <w:rFonts w:ascii="Arial" w:hAnsi="Arial"/>
                <w:color w:val="000000"/>
                <w:sz w:val="18"/>
              </w:rPr>
              <w:t>&gt;Patient Setup Sequence</w:t>
            </w:r>
          </w:p>
          <w:bookmarkEnd w:id="15284"/>
        </w:tc>
        <w:tc>
          <w:tcPr>
            <w:tcBorders>
              <w:bottom w:val="single" w:sz="4" w:color="000000"/>
              <w:right w:val="single" w:sz="4" w:color="000000"/>
            </w:tcBorders>
            <w:tcMar>
              <w:top w:w="40" w:type="dxa"/>
              <w:left w:w="40" w:type="dxa"/>
              <w:bottom w:w="40" w:type="dxa"/>
              <w:right w:w="40" w:type="dxa"/>
            </w:tcMar>
            <w:vAlign w:val="top"/>
          </w:tcPr>
          <w:bookmarkStart w:id="15285" w:name="para_1a158008_99c5_4266_802e_1db038ae83"/>
          <w:p>
            <w:pPr>
              <w:spacing w:before="180" w:after="0" w:line="240" w:lineRule="auto"/>
              <w:jc w:val="center"/>
            </w:pPr>
            <w:r>
              <w:rPr>
                <w:rFonts w:ascii="Arial" w:hAnsi="Arial"/>
                <w:color w:val="000000"/>
                <w:sz w:val="18"/>
              </w:rPr>
              <w:t>(300A,0180)</w:t>
            </w:r>
          </w:p>
          <w:bookmarkEnd w:id="15285"/>
        </w:tc>
        <w:tc>
          <w:tcPr>
            <w:tcBorders>
              <w:bottom w:val="single" w:sz="4" w:color="000000"/>
              <w:right w:val="single" w:sz="4" w:color="000000"/>
            </w:tcBorders>
            <w:tcMar>
              <w:top w:w="40" w:type="dxa"/>
              <w:left w:w="40" w:type="dxa"/>
              <w:bottom w:w="40" w:type="dxa"/>
              <w:right w:w="40" w:type="dxa"/>
            </w:tcMar>
            <w:vAlign w:val="top"/>
          </w:tcPr>
          <w:bookmarkStart w:id="15286" w:name="para_9f948082_087c_42c8_981f_49bc5fd08c"/>
          <w:p>
            <w:pPr>
              <w:spacing w:before="180" w:after="0" w:line="240" w:lineRule="auto"/>
              <w:jc w:val="center"/>
            </w:pPr>
            <w:r>
              <w:rPr>
                <w:rFonts w:ascii="Arial" w:hAnsi="Arial"/>
                <w:color w:val="000000"/>
                <w:sz w:val="18"/>
              </w:rPr>
              <w:t>-/-</w:t>
            </w:r>
          </w:p>
          <w:bookmarkEnd w:id="15286"/>
        </w:tc>
        <w:tc>
          <w:tcPr>
            <w:tcBorders>
              <w:bottom w:val="single" w:sz="4" w:color="000000"/>
              <w:right w:val="single" w:sz="4" w:color="000000"/>
            </w:tcBorders>
            <w:tcMar>
              <w:top w:w="40" w:type="dxa"/>
              <w:left w:w="40" w:type="dxa"/>
              <w:bottom w:w="40" w:type="dxa"/>
              <w:right w:w="40" w:type="dxa"/>
            </w:tcMar>
            <w:vAlign w:val="top"/>
          </w:tcPr>
          <w:bookmarkStart w:id="15287" w:name="para_aacc4f2a_909f_42fd_96a9_320117335f"/>
          <w:p>
            <w:pPr>
              <w:spacing w:before="180" w:after="0" w:line="240" w:lineRule="auto"/>
              <w:jc w:val="center"/>
            </w:pPr>
            <w:r>
              <w:rPr>
                <w:rFonts w:ascii="Arial" w:hAnsi="Arial"/>
                <w:color w:val="000000"/>
                <w:sz w:val="18"/>
              </w:rPr>
              <w:t>3/3</w:t>
            </w:r>
          </w:p>
          <w:bookmarkEnd w:id="15287"/>
          <w:bookmarkStart w:id="15288" w:name="para_4f6d4373_3165_4eab_a0c4_6cdf3bfc12"/>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5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9" w:name="para_a6574659_ea8f_4616_81eb_0d6df7a575"/>
          <w:p>
            <w:pPr>
              <w:spacing w:before="180" w:after="0" w:line="240" w:lineRule="auto"/>
            </w:pPr>
            <w:r>
              <w:rPr>
                <w:rFonts w:ascii="Arial" w:hAnsi="Arial"/>
                <w:color w:val="000000"/>
                <w:sz w:val="18"/>
              </w:rPr>
              <w:t>&gt;&gt;Patient Setup Number</w:t>
            </w:r>
          </w:p>
          <w:bookmarkEnd w:id="15289"/>
        </w:tc>
        <w:tc>
          <w:tcPr>
            <w:tcBorders>
              <w:bottom w:val="single" w:sz="4" w:color="000000"/>
              <w:right w:val="single" w:sz="4" w:color="000000"/>
            </w:tcBorders>
            <w:tcMar>
              <w:top w:w="40" w:type="dxa"/>
              <w:left w:w="40" w:type="dxa"/>
              <w:bottom w:w="40" w:type="dxa"/>
              <w:right w:w="40" w:type="dxa"/>
            </w:tcMar>
            <w:vAlign w:val="top"/>
          </w:tcPr>
          <w:bookmarkStart w:id="15290" w:name="para_a5ec0a1c_fd59_4d80_8bf6_940d8c7ca3"/>
          <w:p>
            <w:pPr>
              <w:spacing w:before="180" w:after="0" w:line="240" w:lineRule="auto"/>
              <w:jc w:val="center"/>
            </w:pPr>
            <w:r>
              <w:rPr>
                <w:rFonts w:ascii="Arial" w:hAnsi="Arial"/>
                <w:color w:val="000000"/>
                <w:sz w:val="18"/>
              </w:rPr>
              <w:t>(300A,0182)</w:t>
            </w:r>
          </w:p>
          <w:bookmarkEnd w:id="15290"/>
        </w:tc>
        <w:tc>
          <w:tcPr>
            <w:tcBorders>
              <w:bottom w:val="single" w:sz="4" w:color="000000"/>
              <w:right w:val="single" w:sz="4" w:color="000000"/>
            </w:tcBorders>
            <w:tcMar>
              <w:top w:w="40" w:type="dxa"/>
              <w:left w:w="40" w:type="dxa"/>
              <w:bottom w:w="40" w:type="dxa"/>
              <w:right w:w="40" w:type="dxa"/>
            </w:tcMar>
            <w:vAlign w:val="top"/>
          </w:tcPr>
          <w:bookmarkStart w:id="15291" w:name="para_9d540220_c1cd_4519_8d68_7c6bcaa582"/>
          <w:p>
            <w:pPr>
              <w:spacing w:before="180" w:after="0" w:line="240" w:lineRule="auto"/>
              <w:jc w:val="center"/>
            </w:pPr>
            <w:r>
              <w:rPr>
                <w:rFonts w:ascii="Arial" w:hAnsi="Arial"/>
                <w:color w:val="000000"/>
                <w:sz w:val="18"/>
              </w:rPr>
              <w:t>-/-</w:t>
            </w:r>
          </w:p>
          <w:bookmarkEnd w:id="15291"/>
        </w:tc>
        <w:tc>
          <w:tcPr>
            <w:tcBorders>
              <w:bottom w:val="single" w:sz="4" w:color="000000"/>
              <w:right w:val="single" w:sz="4" w:color="000000"/>
            </w:tcBorders>
            <w:tcMar>
              <w:top w:w="40" w:type="dxa"/>
              <w:left w:w="40" w:type="dxa"/>
              <w:bottom w:w="40" w:type="dxa"/>
              <w:right w:w="40" w:type="dxa"/>
            </w:tcMar>
            <w:vAlign w:val="top"/>
          </w:tcPr>
          <w:bookmarkStart w:id="15292" w:name="para_613b7fcd_0780_4e65_8dbf_846fb3b074"/>
          <w:p>
            <w:pPr>
              <w:spacing w:before="180" w:after="0" w:line="240" w:lineRule="auto"/>
              <w:jc w:val="center"/>
            </w:pPr>
            <w:r>
              <w:rPr>
                <w:rFonts w:ascii="Arial" w:hAnsi="Arial"/>
                <w:color w:val="000000"/>
                <w:sz w:val="18"/>
              </w:rPr>
              <w:t>1/1</w:t>
            </w:r>
          </w:p>
          <w:bookmarkEnd w:id="15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3" w:name="para_12df5623_8d6a_4a35_b1a2_fa0824c118"/>
          <w:p>
            <w:pPr>
              <w:spacing w:before="180" w:after="0" w:line="240" w:lineRule="auto"/>
            </w:pPr>
            <w:r>
              <w:rPr>
                <w:rFonts w:ascii="Arial" w:hAnsi="Arial"/>
                <w:color w:val="000000"/>
                <w:sz w:val="18"/>
              </w:rPr>
              <w:t>&gt;&gt;Fixation Device Sequence</w:t>
            </w:r>
          </w:p>
          <w:bookmarkEnd w:id="15293"/>
        </w:tc>
        <w:tc>
          <w:tcPr>
            <w:tcBorders>
              <w:bottom w:val="single" w:sz="4" w:color="000000"/>
              <w:right w:val="single" w:sz="4" w:color="000000"/>
            </w:tcBorders>
            <w:tcMar>
              <w:top w:w="40" w:type="dxa"/>
              <w:left w:w="40" w:type="dxa"/>
              <w:bottom w:w="40" w:type="dxa"/>
              <w:right w:w="40" w:type="dxa"/>
            </w:tcMar>
            <w:vAlign w:val="top"/>
          </w:tcPr>
          <w:bookmarkStart w:id="15294" w:name="para_22e45c67_7980_4e8e_87b6_6a6dffafe2"/>
          <w:p>
            <w:pPr>
              <w:spacing w:before="180" w:after="0" w:line="240" w:lineRule="auto"/>
              <w:jc w:val="center"/>
            </w:pPr>
            <w:r>
              <w:rPr>
                <w:rFonts w:ascii="Arial" w:hAnsi="Arial"/>
                <w:color w:val="000000"/>
                <w:sz w:val="18"/>
              </w:rPr>
              <w:t>(300A,0190)</w:t>
            </w:r>
          </w:p>
          <w:bookmarkEnd w:id="15294"/>
        </w:tc>
        <w:tc>
          <w:tcPr>
            <w:tcBorders>
              <w:bottom w:val="single" w:sz="4" w:color="000000"/>
              <w:right w:val="single" w:sz="4" w:color="000000"/>
            </w:tcBorders>
            <w:tcMar>
              <w:top w:w="40" w:type="dxa"/>
              <w:left w:w="40" w:type="dxa"/>
              <w:bottom w:w="40" w:type="dxa"/>
              <w:right w:w="40" w:type="dxa"/>
            </w:tcMar>
            <w:vAlign w:val="top"/>
          </w:tcPr>
          <w:bookmarkStart w:id="15295" w:name="para_5b1a2e57_e2b1_4354_969e_4cc2da1015"/>
          <w:p>
            <w:pPr>
              <w:spacing w:before="180" w:after="0" w:line="240" w:lineRule="auto"/>
              <w:jc w:val="center"/>
            </w:pPr>
            <w:r>
              <w:rPr>
                <w:rFonts w:ascii="Arial" w:hAnsi="Arial"/>
                <w:color w:val="000000"/>
                <w:sz w:val="18"/>
              </w:rPr>
              <w:t>-/-</w:t>
            </w:r>
          </w:p>
          <w:bookmarkEnd w:id="15295"/>
        </w:tc>
        <w:tc>
          <w:tcPr>
            <w:tcBorders>
              <w:bottom w:val="single" w:sz="4" w:color="000000"/>
              <w:right w:val="single" w:sz="4" w:color="000000"/>
            </w:tcBorders>
            <w:tcMar>
              <w:top w:w="40" w:type="dxa"/>
              <w:left w:w="40" w:type="dxa"/>
              <w:bottom w:w="40" w:type="dxa"/>
              <w:right w:w="40" w:type="dxa"/>
            </w:tcMar>
            <w:vAlign w:val="top"/>
          </w:tcPr>
          <w:bookmarkStart w:id="15296" w:name="para_37a2cde4_dead_4c62_bd75_78a8bb61d1"/>
          <w:p>
            <w:pPr>
              <w:spacing w:before="180" w:after="0" w:line="240" w:lineRule="auto"/>
              <w:jc w:val="center"/>
            </w:pPr>
            <w:r>
              <w:rPr>
                <w:rFonts w:ascii="Arial" w:hAnsi="Arial"/>
                <w:color w:val="000000"/>
                <w:sz w:val="18"/>
              </w:rPr>
              <w:t>2C/2C</w:t>
            </w:r>
          </w:p>
          <w:bookmarkEnd w:id="15296"/>
          <w:bookmarkStart w:id="15297" w:name="para_11d27a54_98b2_44da_87ce_31b977b13d"/>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5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8" w:name="para_585062c0_fce9_4a8e_8934_5d9af86a4f"/>
          <w:p>
            <w:pPr>
              <w:spacing w:before="180" w:after="0" w:line="240" w:lineRule="auto"/>
            </w:pPr>
            <w:r>
              <w:rPr>
                <w:rFonts w:ascii="Arial" w:hAnsi="Arial"/>
                <w:color w:val="000000"/>
                <w:sz w:val="18"/>
              </w:rPr>
              <w:t>&gt;&gt;&gt;Accessory Code</w:t>
            </w:r>
          </w:p>
          <w:bookmarkEnd w:id="15298"/>
        </w:tc>
        <w:tc>
          <w:tcPr>
            <w:tcBorders>
              <w:bottom w:val="single" w:sz="4" w:color="000000"/>
              <w:right w:val="single" w:sz="4" w:color="000000"/>
            </w:tcBorders>
            <w:tcMar>
              <w:top w:w="40" w:type="dxa"/>
              <w:left w:w="40" w:type="dxa"/>
              <w:bottom w:w="40" w:type="dxa"/>
              <w:right w:w="40" w:type="dxa"/>
            </w:tcMar>
            <w:vAlign w:val="top"/>
          </w:tcPr>
          <w:bookmarkStart w:id="15299" w:name="para_c75f412c_db18_4872_b5da_517d6c90cc"/>
          <w:p>
            <w:pPr>
              <w:spacing w:before="180" w:after="0" w:line="240" w:lineRule="auto"/>
              <w:jc w:val="center"/>
            </w:pPr>
            <w:r>
              <w:rPr>
                <w:rFonts w:ascii="Arial" w:hAnsi="Arial"/>
                <w:color w:val="000000"/>
                <w:sz w:val="18"/>
              </w:rPr>
              <w:t>(300A,00F9)</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30613d48_5e62_4bf6_a292_7b83184626"/>
          <w:p>
            <w:pPr>
              <w:spacing w:before="180" w:after="0" w:line="240" w:lineRule="auto"/>
              <w:jc w:val="center"/>
            </w:pPr>
            <w:r>
              <w:rPr>
                <w:rFonts w:ascii="Arial" w:hAnsi="Arial"/>
                <w:color w:val="000000"/>
                <w:sz w:val="18"/>
              </w:rPr>
              <w:t>-/-</w:t>
            </w:r>
          </w:p>
          <w:bookmarkEnd w:id="15300"/>
        </w:tc>
        <w:tc>
          <w:tcPr>
            <w:tcBorders>
              <w:bottom w:val="single" w:sz="4" w:color="000000"/>
              <w:right w:val="single" w:sz="4" w:color="000000"/>
            </w:tcBorders>
            <w:tcMar>
              <w:top w:w="40" w:type="dxa"/>
              <w:left w:w="40" w:type="dxa"/>
              <w:bottom w:w="40" w:type="dxa"/>
              <w:right w:w="40" w:type="dxa"/>
            </w:tcMar>
            <w:vAlign w:val="top"/>
          </w:tcPr>
          <w:bookmarkStart w:id="15301" w:name="para_9a709033_16c8_461c_b48d_555f3ea6fa"/>
          <w:p>
            <w:pPr>
              <w:spacing w:before="180" w:after="0" w:line="240" w:lineRule="auto"/>
              <w:jc w:val="center"/>
            </w:pPr>
            <w:r>
              <w:rPr>
                <w:rFonts w:ascii="Arial" w:hAnsi="Arial"/>
                <w:color w:val="000000"/>
                <w:sz w:val="18"/>
              </w:rPr>
              <w:t>3/3</w:t>
            </w:r>
          </w:p>
          <w:bookmarkEnd w:id="15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2" w:name="para_a2c61c16_748e_4305_a272_4ba12fbd36"/>
          <w:p>
            <w:pPr>
              <w:spacing w:before="180" w:after="0" w:line="240" w:lineRule="auto"/>
            </w:pPr>
            <w:r>
              <w:rPr>
                <w:rFonts w:ascii="Arial" w:hAnsi="Arial"/>
                <w:color w:val="000000"/>
                <w:sz w:val="18"/>
              </w:rPr>
              <w:t>&gt;&gt;&gt;Fixation Device Type</w:t>
            </w:r>
          </w:p>
          <w:bookmarkEnd w:id="15302"/>
        </w:tc>
        <w:tc>
          <w:tcPr>
            <w:tcBorders>
              <w:bottom w:val="single" w:sz="4" w:color="000000"/>
              <w:right w:val="single" w:sz="4" w:color="000000"/>
            </w:tcBorders>
            <w:tcMar>
              <w:top w:w="40" w:type="dxa"/>
              <w:left w:w="40" w:type="dxa"/>
              <w:bottom w:w="40" w:type="dxa"/>
              <w:right w:w="40" w:type="dxa"/>
            </w:tcMar>
            <w:vAlign w:val="top"/>
          </w:tcPr>
          <w:bookmarkStart w:id="15303" w:name="para_047c8fb0_10a7_4bc2_ab27_dc376aaaf9"/>
          <w:p>
            <w:pPr>
              <w:spacing w:before="180" w:after="0" w:line="240" w:lineRule="auto"/>
              <w:jc w:val="center"/>
            </w:pPr>
            <w:r>
              <w:rPr>
                <w:rFonts w:ascii="Arial" w:hAnsi="Arial"/>
                <w:color w:val="000000"/>
                <w:sz w:val="18"/>
              </w:rPr>
              <w:t>(300A,0192)</w:t>
            </w:r>
          </w:p>
          <w:bookmarkEnd w:id="15303"/>
        </w:tc>
        <w:tc>
          <w:tcPr>
            <w:tcBorders>
              <w:bottom w:val="single" w:sz="4" w:color="000000"/>
              <w:right w:val="single" w:sz="4" w:color="000000"/>
            </w:tcBorders>
            <w:tcMar>
              <w:top w:w="40" w:type="dxa"/>
              <w:left w:w="40" w:type="dxa"/>
              <w:bottom w:w="40" w:type="dxa"/>
              <w:right w:w="40" w:type="dxa"/>
            </w:tcMar>
            <w:vAlign w:val="top"/>
          </w:tcPr>
          <w:bookmarkStart w:id="15304" w:name="para_390ac69d_41b3_4f14_889c_6f6fc8430c"/>
          <w:p>
            <w:pPr>
              <w:spacing w:before="180" w:after="0" w:line="240" w:lineRule="auto"/>
              <w:jc w:val="center"/>
            </w:pPr>
            <w:r>
              <w:rPr>
                <w:rFonts w:ascii="Arial" w:hAnsi="Arial"/>
                <w:color w:val="000000"/>
                <w:sz w:val="18"/>
              </w:rPr>
              <w:t>-/-</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d13898f3_3641_4531_8555_1267746d5c"/>
          <w:p>
            <w:pPr>
              <w:spacing w:before="180" w:after="0" w:line="240" w:lineRule="auto"/>
              <w:jc w:val="center"/>
            </w:pPr>
            <w:r>
              <w:rPr>
                <w:rFonts w:ascii="Arial" w:hAnsi="Arial"/>
                <w:color w:val="000000"/>
                <w:sz w:val="18"/>
              </w:rPr>
              <w:t>1/1</w:t>
            </w:r>
          </w:p>
          <w:bookmarkEnd w:id="15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6" w:name="para_21a910f4_cb10_4fe8_9cfa_51794507a1"/>
          <w:p>
            <w:pPr>
              <w:spacing w:before="180" w:after="0" w:line="240" w:lineRule="auto"/>
            </w:pPr>
            <w:r>
              <w:rPr>
                <w:rFonts w:ascii="Arial" w:hAnsi="Arial"/>
                <w:color w:val="000000"/>
                <w:sz w:val="18"/>
              </w:rPr>
              <w:t>&gt;Referenced Beam Number</w:t>
            </w:r>
          </w:p>
          <w:bookmarkEnd w:id="15306"/>
        </w:tc>
        <w:tc>
          <w:tcPr>
            <w:tcBorders>
              <w:bottom w:val="single" w:sz="4" w:color="000000"/>
              <w:right w:val="single" w:sz="4" w:color="000000"/>
            </w:tcBorders>
            <w:tcMar>
              <w:top w:w="40" w:type="dxa"/>
              <w:left w:w="40" w:type="dxa"/>
              <w:bottom w:w="40" w:type="dxa"/>
              <w:right w:w="40" w:type="dxa"/>
            </w:tcMar>
            <w:vAlign w:val="top"/>
          </w:tcPr>
          <w:bookmarkStart w:id="15307" w:name="para_104118a1_f5cc_41f8_b0c9_81d4d65bb2"/>
          <w:p>
            <w:pPr>
              <w:spacing w:before="180" w:after="0" w:line="240" w:lineRule="auto"/>
              <w:jc w:val="center"/>
            </w:pPr>
            <w:r>
              <w:rPr>
                <w:rFonts w:ascii="Arial" w:hAnsi="Arial"/>
                <w:color w:val="000000"/>
                <w:sz w:val="18"/>
              </w:rPr>
              <w:t>(300C,0006)</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8909d0a6_afe7_42a4_8eff_30028a36be"/>
          <w:p>
            <w:pPr>
              <w:spacing w:before="180" w:after="0" w:line="240" w:lineRule="auto"/>
              <w:jc w:val="center"/>
            </w:pPr>
            <w:r>
              <w:rPr>
                <w:rFonts w:ascii="Arial" w:hAnsi="Arial"/>
                <w:color w:val="000000"/>
                <w:sz w:val="18"/>
              </w:rPr>
              <w:t>-/-</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cf5d7574_1f6c_4e76_80fa_659913fbe1"/>
          <w:p>
            <w:pPr>
              <w:spacing w:before="180" w:after="0" w:line="240" w:lineRule="auto"/>
              <w:jc w:val="center"/>
            </w:pPr>
            <w:r>
              <w:rPr>
                <w:rFonts w:ascii="Arial" w:hAnsi="Arial"/>
                <w:color w:val="000000"/>
                <w:sz w:val="18"/>
              </w:rPr>
              <w:t>1/1</w:t>
            </w:r>
          </w:p>
          <w:bookmarkEnd w:id="15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0" w:name="para_ee948248_597a_43f4_a24f_54c8e5ff42"/>
          <w:p>
            <w:pPr>
              <w:spacing w:before="180" w:after="0" w:line="240" w:lineRule="auto"/>
            </w:pPr>
            <w:r>
              <w:rPr>
                <w:rFonts w:ascii="Arial" w:hAnsi="Arial"/>
                <w:color w:val="000000"/>
                <w:sz w:val="18"/>
              </w:rPr>
              <w:t>&gt;Referenced Bolus Sequence</w:t>
            </w:r>
          </w:p>
          <w:bookmarkEnd w:id="15310"/>
        </w:tc>
        <w:tc>
          <w:tcPr>
            <w:tcBorders>
              <w:bottom w:val="single" w:sz="4" w:color="000000"/>
              <w:right w:val="single" w:sz="4" w:color="000000"/>
            </w:tcBorders>
            <w:tcMar>
              <w:top w:w="40" w:type="dxa"/>
              <w:left w:w="40" w:type="dxa"/>
              <w:bottom w:w="40" w:type="dxa"/>
              <w:right w:w="40" w:type="dxa"/>
            </w:tcMar>
            <w:vAlign w:val="top"/>
          </w:tcPr>
          <w:bookmarkStart w:id="15311" w:name="para_678c280c_e5db_48c1_907b_1856368b7f"/>
          <w:p>
            <w:pPr>
              <w:spacing w:before="180" w:after="0" w:line="240" w:lineRule="auto"/>
              <w:jc w:val="center"/>
            </w:pPr>
            <w:r>
              <w:rPr>
                <w:rFonts w:ascii="Arial" w:hAnsi="Arial"/>
                <w:color w:val="000000"/>
                <w:sz w:val="18"/>
              </w:rPr>
              <w:t>(300C,00B0)</w:t>
            </w:r>
          </w:p>
          <w:bookmarkEnd w:id="15311"/>
        </w:tc>
        <w:tc>
          <w:tcPr>
            <w:tcBorders>
              <w:bottom w:val="single" w:sz="4" w:color="000000"/>
              <w:right w:val="single" w:sz="4" w:color="000000"/>
            </w:tcBorders>
            <w:tcMar>
              <w:top w:w="40" w:type="dxa"/>
              <w:left w:w="40" w:type="dxa"/>
              <w:bottom w:w="40" w:type="dxa"/>
              <w:right w:w="40" w:type="dxa"/>
            </w:tcMar>
            <w:vAlign w:val="top"/>
          </w:tcPr>
          <w:bookmarkStart w:id="15312" w:name="para_8de9c948_5f1f_4c06_abf5_27d76e14df"/>
          <w:p>
            <w:pPr>
              <w:spacing w:before="180" w:after="0" w:line="240" w:lineRule="auto"/>
              <w:jc w:val="center"/>
            </w:pPr>
            <w:r>
              <w:rPr>
                <w:rFonts w:ascii="Arial" w:hAnsi="Arial"/>
                <w:color w:val="000000"/>
                <w:sz w:val="18"/>
              </w:rPr>
              <w:t>-/-</w:t>
            </w:r>
          </w:p>
          <w:bookmarkEnd w:id="15312"/>
        </w:tc>
        <w:tc>
          <w:tcPr>
            <w:tcBorders>
              <w:bottom w:val="single" w:sz="4" w:color="000000"/>
              <w:right w:val="single" w:sz="4" w:color="000000"/>
            </w:tcBorders>
            <w:tcMar>
              <w:top w:w="40" w:type="dxa"/>
              <w:left w:w="40" w:type="dxa"/>
              <w:bottom w:w="40" w:type="dxa"/>
              <w:right w:w="40" w:type="dxa"/>
            </w:tcMar>
            <w:vAlign w:val="top"/>
          </w:tcPr>
          <w:bookmarkStart w:id="15313" w:name="para_4e5a110c_8031_4e83_98dc_e04cf3a0b3"/>
          <w:p>
            <w:pPr>
              <w:spacing w:before="180" w:after="0" w:line="240" w:lineRule="auto"/>
              <w:jc w:val="center"/>
            </w:pPr>
            <w:r>
              <w:rPr>
                <w:rFonts w:ascii="Arial" w:hAnsi="Arial"/>
                <w:color w:val="000000"/>
                <w:sz w:val="18"/>
              </w:rPr>
              <w:t>2C/2C</w:t>
            </w:r>
          </w:p>
          <w:bookmarkEnd w:id="15313"/>
          <w:bookmarkStart w:id="15314" w:name="para_56663ba3_fdd5_4cbc_8a87_8c7702ba54"/>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5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5" w:name="para_56a65b82_f8f4_44aa_8340_61a570178b"/>
          <w:p>
            <w:pPr>
              <w:spacing w:before="180" w:after="0" w:line="240" w:lineRule="auto"/>
            </w:pPr>
            <w:r>
              <w:rPr>
                <w:rFonts w:ascii="Arial" w:hAnsi="Arial"/>
                <w:color w:val="000000"/>
                <w:sz w:val="18"/>
              </w:rPr>
              <w:t>&gt;&gt;Referenced ROI Number</w:t>
            </w:r>
          </w:p>
          <w:bookmarkEnd w:id="15315"/>
        </w:tc>
        <w:tc>
          <w:tcPr>
            <w:tcBorders>
              <w:bottom w:val="single" w:sz="4" w:color="000000"/>
              <w:right w:val="single" w:sz="4" w:color="000000"/>
            </w:tcBorders>
            <w:tcMar>
              <w:top w:w="40" w:type="dxa"/>
              <w:left w:w="40" w:type="dxa"/>
              <w:bottom w:w="40" w:type="dxa"/>
              <w:right w:w="40" w:type="dxa"/>
            </w:tcMar>
            <w:vAlign w:val="top"/>
          </w:tcPr>
          <w:bookmarkStart w:id="15316" w:name="para_67c49f81_e73a_42a7_b9fd_6b78132fd6"/>
          <w:p>
            <w:pPr>
              <w:spacing w:before="180" w:after="0" w:line="240" w:lineRule="auto"/>
              <w:jc w:val="center"/>
            </w:pPr>
            <w:r>
              <w:rPr>
                <w:rFonts w:ascii="Arial" w:hAnsi="Arial"/>
                <w:color w:val="000000"/>
                <w:sz w:val="18"/>
              </w:rPr>
              <w:t>(3006,0084)</w:t>
            </w:r>
          </w:p>
          <w:bookmarkEnd w:id="15316"/>
        </w:tc>
        <w:tc>
          <w:tcPr>
            <w:tcBorders>
              <w:bottom w:val="single" w:sz="4" w:color="000000"/>
              <w:right w:val="single" w:sz="4" w:color="000000"/>
            </w:tcBorders>
            <w:tcMar>
              <w:top w:w="40" w:type="dxa"/>
              <w:left w:w="40" w:type="dxa"/>
              <w:bottom w:w="40" w:type="dxa"/>
              <w:right w:w="40" w:type="dxa"/>
            </w:tcMar>
            <w:vAlign w:val="top"/>
          </w:tcPr>
          <w:bookmarkStart w:id="15317" w:name="para_b8d21a56_3ef4_4fe5_a58a_8fa06b72cb"/>
          <w:p>
            <w:pPr>
              <w:spacing w:before="180" w:after="0" w:line="240" w:lineRule="auto"/>
              <w:jc w:val="center"/>
            </w:pPr>
            <w:r>
              <w:rPr>
                <w:rFonts w:ascii="Arial" w:hAnsi="Arial"/>
                <w:color w:val="000000"/>
                <w:sz w:val="18"/>
              </w:rPr>
              <w:t>-/-</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09b25622_e7ab_40f7_9e21_d15018e323"/>
          <w:p>
            <w:pPr>
              <w:spacing w:before="180" w:after="0" w:line="240" w:lineRule="auto"/>
              <w:jc w:val="center"/>
            </w:pPr>
            <w:r>
              <w:rPr>
                <w:rFonts w:ascii="Arial" w:hAnsi="Arial"/>
                <w:color w:val="000000"/>
                <w:sz w:val="18"/>
              </w:rPr>
              <w:t>1/1</w:t>
            </w:r>
          </w:p>
          <w:bookmarkEnd w:id="1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9" w:name="para_18c45e2f_14a2_4d50_b5c4_acce5c5c4a"/>
          <w:p>
            <w:pPr>
              <w:spacing w:before="180" w:after="0" w:line="240" w:lineRule="auto"/>
            </w:pPr>
            <w:r>
              <w:rPr>
                <w:rFonts w:ascii="Arial" w:hAnsi="Arial"/>
                <w:color w:val="000000"/>
                <w:sz w:val="18"/>
              </w:rPr>
              <w:t>&gt;&gt;Accessory Code</w:t>
            </w:r>
          </w:p>
          <w:bookmarkEnd w:id="15319"/>
        </w:tc>
        <w:tc>
          <w:tcPr>
            <w:tcBorders>
              <w:bottom w:val="single" w:sz="4" w:color="000000"/>
              <w:right w:val="single" w:sz="4" w:color="000000"/>
            </w:tcBorders>
            <w:tcMar>
              <w:top w:w="40" w:type="dxa"/>
              <w:left w:w="40" w:type="dxa"/>
              <w:bottom w:w="40" w:type="dxa"/>
              <w:right w:w="40" w:type="dxa"/>
            </w:tcMar>
            <w:vAlign w:val="top"/>
          </w:tcPr>
          <w:bookmarkStart w:id="15320" w:name="para_c8c5b4e6_ba95_4e7b_bd74_9f92e41e25"/>
          <w:p>
            <w:pPr>
              <w:spacing w:before="180" w:after="0" w:line="240" w:lineRule="auto"/>
              <w:jc w:val="center"/>
            </w:pPr>
            <w:r>
              <w:rPr>
                <w:rFonts w:ascii="Arial" w:hAnsi="Arial"/>
                <w:color w:val="000000"/>
                <w:sz w:val="18"/>
              </w:rPr>
              <w:t>(300A,00F9)</w:t>
            </w:r>
          </w:p>
          <w:bookmarkEnd w:id="15320"/>
        </w:tc>
        <w:tc>
          <w:tcPr>
            <w:tcBorders>
              <w:bottom w:val="single" w:sz="4" w:color="000000"/>
              <w:right w:val="single" w:sz="4" w:color="000000"/>
            </w:tcBorders>
            <w:tcMar>
              <w:top w:w="40" w:type="dxa"/>
              <w:left w:w="40" w:type="dxa"/>
              <w:bottom w:w="40" w:type="dxa"/>
              <w:right w:w="40" w:type="dxa"/>
            </w:tcMar>
            <w:vAlign w:val="top"/>
          </w:tcPr>
          <w:bookmarkStart w:id="15321" w:name="para_990f7118_2788_4889_b81b_974eb2e096"/>
          <w:p>
            <w:pPr>
              <w:spacing w:before="180" w:after="0" w:line="240" w:lineRule="auto"/>
              <w:jc w:val="center"/>
            </w:pPr>
            <w:r>
              <w:rPr>
                <w:rFonts w:ascii="Arial" w:hAnsi="Arial"/>
                <w:color w:val="000000"/>
                <w:sz w:val="18"/>
              </w:rPr>
              <w:t>-/-</w:t>
            </w:r>
          </w:p>
          <w:bookmarkEnd w:id="15321"/>
        </w:tc>
        <w:tc>
          <w:tcPr>
            <w:tcBorders>
              <w:bottom w:val="single" w:sz="4" w:color="000000"/>
              <w:right w:val="single" w:sz="4" w:color="000000"/>
            </w:tcBorders>
            <w:tcMar>
              <w:top w:w="40" w:type="dxa"/>
              <w:left w:w="40" w:type="dxa"/>
              <w:bottom w:w="40" w:type="dxa"/>
              <w:right w:w="40" w:type="dxa"/>
            </w:tcMar>
            <w:vAlign w:val="top"/>
          </w:tcPr>
          <w:bookmarkStart w:id="15322" w:name="para_75577691_c85f_4f56_8565_a806b6e8c9"/>
          <w:p>
            <w:pPr>
              <w:spacing w:before="180" w:after="0" w:line="240" w:lineRule="auto"/>
              <w:jc w:val="center"/>
            </w:pPr>
            <w:r>
              <w:rPr>
                <w:rFonts w:ascii="Arial" w:hAnsi="Arial"/>
                <w:color w:val="000000"/>
                <w:sz w:val="18"/>
              </w:rPr>
              <w:t>3/3</w:t>
            </w:r>
          </w:p>
          <w:bookmarkEnd w:id="15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3" w:name="para_adbf0de1_baa4_48f9_b541_8e59a8af9a"/>
          <w:p>
            <w:pPr>
              <w:spacing w:before="180" w:after="0" w:line="240" w:lineRule="auto"/>
            </w:pPr>
            <w:r>
              <w:rPr>
                <w:rFonts w:ascii="Arial" w:hAnsi="Arial"/>
                <w:i/>
                <w:color w:val="000000"/>
                <w:sz w:val="18"/>
              </w:rPr>
              <w:t xml:space="preserve">All other Attributes of the </w:t>
            </w:r>
            <w:hyperlink r:id="r881">
              <w:r>
                <w:rPr>
                  <w:rFonts w:ascii="Arial" w:hAnsi="Arial"/>
                  <w:i/>
                  <w:color w:val="000000"/>
                  <w:sz w:val="18"/>
                </w:rPr>
                <w:t>RT General Machine Verification Module</w:t>
              </w:r>
            </w:hyperlink>
          </w:p>
          <w:bookmarkEnd w:id="15323"/>
        </w:tc>
        <w:tc>
          <w:tcPr>
            <w:tcBorders>
              <w:bottom w:val="single" w:sz="4" w:color="000000"/>
              <w:right w:val="single" w:sz="4" w:color="000000"/>
            </w:tcBorders>
            <w:tcMar>
              <w:top w:w="40" w:type="dxa"/>
              <w:left w:w="40" w:type="dxa"/>
              <w:bottom w:w="40" w:type="dxa"/>
              <w:right w:w="40" w:type="dxa"/>
            </w:tcMar>
            <w:vAlign w:val="top"/>
          </w:tcPr>
          <w:bookmarkStart w:id="15324" w:name="para_76b2d70d_e6b5_4d43_995d_3a9efdcc80"/>
          <w:p>
            <w:pPr>
              <w:spacing w:before="180" w:after="0" w:line="240" w:lineRule="auto"/>
              <w:jc w:val="center"/>
            </w:pPr>
            <w:r>
              <w:rPr>
                <w:rFonts w:ascii="Arial" w:hAnsi="Arial"/>
                <w:color w:val="000000"/>
                <w:sz w:val="18"/>
              </w:rPr>
              <w:t>-</w:t>
            </w:r>
          </w:p>
          <w:bookmarkEnd w:id="15324"/>
        </w:tc>
        <w:tc>
          <w:tcPr>
            <w:tcBorders>
              <w:bottom w:val="single" w:sz="4" w:color="000000"/>
              <w:right w:val="single" w:sz="4" w:color="000000"/>
            </w:tcBorders>
            <w:tcMar>
              <w:top w:w="40" w:type="dxa"/>
              <w:left w:w="40" w:type="dxa"/>
              <w:bottom w:w="40" w:type="dxa"/>
              <w:right w:w="40" w:type="dxa"/>
            </w:tcMar>
            <w:vAlign w:val="top"/>
          </w:tcPr>
          <w:bookmarkStart w:id="15325" w:name="para_8a49cf16_5e8e_4828_8cfb_459086edd9"/>
          <w:p>
            <w:pPr>
              <w:spacing w:before="180" w:after="0" w:line="240" w:lineRule="auto"/>
              <w:jc w:val="center"/>
            </w:pPr>
            <w:r>
              <w:rPr>
                <w:rFonts w:ascii="Arial" w:hAnsi="Arial"/>
                <w:color w:val="000000"/>
                <w:sz w:val="18"/>
              </w:rPr>
              <w:t>-/-</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4f82eea4_0190_4999_91ad_2e76278270"/>
          <w:p>
            <w:pPr>
              <w:spacing w:before="180" w:after="0" w:line="240" w:lineRule="auto"/>
              <w:jc w:val="center"/>
            </w:pPr>
            <w:r>
              <w:rPr>
                <w:rFonts w:ascii="Arial" w:hAnsi="Arial"/>
                <w:color w:val="000000"/>
                <w:sz w:val="18"/>
              </w:rPr>
              <w:t>3/3</w:t>
            </w:r>
          </w:p>
          <w:bookmarkEnd w:id="15326"/>
        </w:tc>
      </w:tr>
      <w:tr>
        <w:tblPrEx/>
        <w:trPr/>
        <w:tc>
          <w:tcPr>
            <w:hMerge w:val="restart"/>
            <w:tcBorders>
              <w:left w:val="single" w:sz="4" w:color="000000"/>
              <w:bottom w:val="single" w:sz="4" w:color="000000"/>
            </w:tcBorders>
            <w:tcMar>
              <w:top w:w="40" w:type="dxa"/>
              <w:left w:w="40" w:type="dxa"/>
              <w:bottom w:w="40" w:type="dxa"/>
            </w:tcMar>
            <w:vAlign w:val="top"/>
          </w:tcPr>
          <w:bookmarkStart w:id="15327" w:name="para_933c588c_7455_4fa5_9a25_7b8af034f5"/>
          <w:p>
            <w:pPr>
              <w:spacing w:before="180" w:after="0" w:line="240" w:lineRule="auto"/>
            </w:pPr>
            <w:r>
              <w:rPr>
                <w:rFonts w:ascii="Arial" w:hAnsi="Arial"/>
                <w:b/>
                <w:color w:val="000000"/>
                <w:sz w:val="18"/>
              </w:rPr>
              <w:t>RT Ion Machine Verification Module</w:t>
            </w:r>
          </w:p>
          <w:bookmarkEnd w:id="153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8" w:name="para_47c9fb4f_79a6_4732_a3b7_d9e5e71d7b"/>
          <w:p>
            <w:pPr>
              <w:spacing w:before="180" w:after="0" w:line="240" w:lineRule="auto"/>
            </w:pPr>
            <w:r>
              <w:rPr>
                <w:rFonts w:ascii="Arial" w:hAnsi="Arial"/>
                <w:color w:val="000000"/>
                <w:sz w:val="18"/>
              </w:rPr>
              <w:t>Ion Machine Verification Sequence</w:t>
            </w:r>
          </w:p>
          <w:bookmarkEnd w:id="15328"/>
        </w:tc>
        <w:tc>
          <w:tcPr>
            <w:tcBorders>
              <w:bottom w:val="single" w:sz="4" w:color="000000"/>
              <w:right w:val="single" w:sz="4" w:color="000000"/>
            </w:tcBorders>
            <w:tcMar>
              <w:top w:w="40" w:type="dxa"/>
              <w:left w:w="40" w:type="dxa"/>
              <w:bottom w:w="40" w:type="dxa"/>
              <w:right w:w="40" w:type="dxa"/>
            </w:tcMar>
            <w:vAlign w:val="top"/>
          </w:tcPr>
          <w:bookmarkStart w:id="15329" w:name="para_9add35e4_0c2f_48ec_8c6b_78ad21273e"/>
          <w:p>
            <w:pPr>
              <w:spacing w:before="180" w:after="0" w:line="240" w:lineRule="auto"/>
              <w:jc w:val="center"/>
            </w:pPr>
            <w:r>
              <w:rPr>
                <w:rFonts w:ascii="Arial" w:hAnsi="Arial"/>
                <w:color w:val="000000"/>
                <w:sz w:val="18"/>
              </w:rPr>
              <w:t>(0074,1046)</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fb5124fb_8ae8_44eb_ba48_6be9d127e1"/>
          <w:p>
            <w:pPr>
              <w:spacing w:before="180" w:after="0" w:line="240" w:lineRule="auto"/>
              <w:jc w:val="center"/>
            </w:pPr>
            <w:r>
              <w:rPr>
                <w:rFonts w:ascii="Arial" w:hAnsi="Arial"/>
                <w:color w:val="000000"/>
                <w:sz w:val="18"/>
              </w:rPr>
              <w:t>2/2</w:t>
            </w:r>
          </w:p>
          <w:bookmarkEnd w:id="15330"/>
          <w:bookmarkStart w:id="15331" w:name="para_a6eb0f83_d414_44be_92b2_e4d0121876"/>
          <w:p>
            <w:pPr>
              <w:spacing w:before="180" w:after="0" w:line="240" w:lineRule="auto"/>
              <w:jc w:val="center"/>
            </w:pPr>
            <w:r>
              <w:rPr>
                <w:rFonts w:ascii="Arial" w:hAnsi="Arial"/>
                <w:color w:val="000000"/>
                <w:sz w:val="18"/>
              </w:rPr>
              <w:t>(sequence shall contain zero items)</w:t>
            </w:r>
          </w:p>
          <w:bookmarkEnd w:id="15331"/>
        </w:tc>
        <w:tc>
          <w:tcPr>
            <w:tcBorders>
              <w:bottom w:val="single" w:sz="4" w:color="000000"/>
              <w:right w:val="single" w:sz="4" w:color="000000"/>
            </w:tcBorders>
            <w:tcMar>
              <w:top w:w="40" w:type="dxa"/>
              <w:left w:w="40" w:type="dxa"/>
              <w:bottom w:w="40" w:type="dxa"/>
              <w:right w:w="40" w:type="dxa"/>
            </w:tcMar>
            <w:vAlign w:val="top"/>
          </w:tcPr>
          <w:bookmarkStart w:id="15332" w:name="para_0df25bd2_e634_46d3_a9a4_4f88e8d5ba"/>
          <w:p>
            <w:pPr>
              <w:spacing w:before="180" w:after="0" w:line="240" w:lineRule="auto"/>
              <w:jc w:val="center"/>
            </w:pPr>
            <w:r>
              <w:rPr>
                <w:rFonts w:ascii="Arial" w:hAnsi="Arial"/>
                <w:color w:val="000000"/>
                <w:sz w:val="18"/>
              </w:rPr>
              <w:t>1/1</w:t>
            </w:r>
          </w:p>
          <w:bookmarkEnd w:id="15332"/>
          <w:bookmarkStart w:id="15333" w:name="para_570afd02_c763_41aa_aebe_96298a18d8"/>
          <w:p>
            <w:pPr>
              <w:spacing w:before="180" w:after="0" w:line="240" w:lineRule="auto"/>
              <w:jc w:val="center"/>
            </w:pPr>
            <w:r>
              <w:rPr>
                <w:rFonts w:ascii="Arial" w:hAnsi="Arial"/>
                <w:color w:val="000000"/>
                <w:sz w:val="18"/>
              </w:rPr>
              <w:t>(only a single Item shall be permitted)</w:t>
            </w:r>
          </w:p>
          <w:bookmarkEnd w:id="15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4" w:name="para_3053104b_dcea_4fcf_8146_c5b605479b"/>
          <w:p>
            <w:pPr>
              <w:spacing w:before="180" w:after="0" w:line="240" w:lineRule="auto"/>
            </w:pPr>
            <w:r>
              <w:rPr>
                <w:rFonts w:ascii="Arial" w:hAnsi="Arial"/>
                <w:color w:val="000000"/>
                <w:sz w:val="18"/>
              </w:rPr>
              <w:t>&gt;Ion Control Point Verification Sequence</w:t>
            </w:r>
          </w:p>
          <w:bookmarkEnd w:id="15334"/>
        </w:tc>
        <w:tc>
          <w:tcPr>
            <w:tcBorders>
              <w:bottom w:val="single" w:sz="4" w:color="000000"/>
              <w:right w:val="single" w:sz="4" w:color="000000"/>
            </w:tcBorders>
            <w:tcMar>
              <w:top w:w="40" w:type="dxa"/>
              <w:left w:w="40" w:type="dxa"/>
              <w:bottom w:w="40" w:type="dxa"/>
              <w:right w:w="40" w:type="dxa"/>
            </w:tcMar>
            <w:vAlign w:val="top"/>
          </w:tcPr>
          <w:bookmarkStart w:id="15335" w:name="para_4e1c1be0_e59d_41c8_b9b1_613d022002"/>
          <w:p>
            <w:pPr>
              <w:spacing w:before="180" w:after="0" w:line="240" w:lineRule="auto"/>
              <w:jc w:val="center"/>
            </w:pPr>
            <w:r>
              <w:rPr>
                <w:rFonts w:ascii="Arial" w:hAnsi="Arial"/>
                <w:color w:val="000000"/>
                <w:sz w:val="18"/>
              </w:rPr>
              <w:t>(0074,104E)</w:t>
            </w:r>
          </w:p>
          <w:bookmarkEnd w:id="15335"/>
        </w:tc>
        <w:tc>
          <w:tcPr>
            <w:tcBorders>
              <w:bottom w:val="single" w:sz="4" w:color="000000"/>
              <w:right w:val="single" w:sz="4" w:color="000000"/>
            </w:tcBorders>
            <w:tcMar>
              <w:top w:w="40" w:type="dxa"/>
              <w:left w:w="40" w:type="dxa"/>
              <w:bottom w:w="40" w:type="dxa"/>
              <w:right w:w="40" w:type="dxa"/>
            </w:tcMar>
            <w:vAlign w:val="top"/>
          </w:tcPr>
          <w:bookmarkStart w:id="15336" w:name="para_fad54938_b2ec_4d1b_8f3c_87e40dbf8d"/>
          <w:p>
            <w:pPr>
              <w:spacing w:before="180" w:after="0" w:line="240" w:lineRule="auto"/>
              <w:jc w:val="center"/>
            </w:pPr>
            <w:r>
              <w:rPr>
                <w:rFonts w:ascii="Arial" w:hAnsi="Arial"/>
                <w:color w:val="000000"/>
                <w:sz w:val="18"/>
              </w:rPr>
              <w:t>-/-</w:t>
            </w:r>
          </w:p>
          <w:bookmarkEnd w:id="15336"/>
        </w:tc>
        <w:tc>
          <w:tcPr>
            <w:tcBorders>
              <w:bottom w:val="single" w:sz="4" w:color="000000"/>
              <w:right w:val="single" w:sz="4" w:color="000000"/>
            </w:tcBorders>
            <w:tcMar>
              <w:top w:w="40" w:type="dxa"/>
              <w:left w:w="40" w:type="dxa"/>
              <w:bottom w:w="40" w:type="dxa"/>
              <w:right w:w="40" w:type="dxa"/>
            </w:tcMar>
            <w:vAlign w:val="top"/>
          </w:tcPr>
          <w:bookmarkStart w:id="15337" w:name="para_1a905e53_f560_4fb5_92c7_86be599c6f"/>
          <w:p>
            <w:pPr>
              <w:spacing w:before="180" w:after="0" w:line="240" w:lineRule="auto"/>
              <w:jc w:val="center"/>
            </w:pPr>
            <w:r>
              <w:rPr>
                <w:rFonts w:ascii="Arial" w:hAnsi="Arial"/>
                <w:color w:val="000000"/>
                <w:sz w:val="18"/>
              </w:rPr>
              <w:t>1/1</w:t>
            </w:r>
          </w:p>
          <w:bookmarkEnd w:id="15337"/>
          <w:bookmarkStart w:id="15338" w:name="para_b31ab057_77a4_4588_acf4_569bb16601"/>
          <w:p>
            <w:pPr>
              <w:spacing w:before="180" w:after="0" w:line="240" w:lineRule="auto"/>
              <w:jc w:val="center"/>
            </w:pPr>
            <w:r>
              <w:rPr>
                <w:rFonts w:ascii="Arial" w:hAnsi="Arial"/>
                <w:color w:val="000000"/>
                <w:sz w:val="18"/>
              </w:rPr>
              <w:t>(only a single Item shall be permitted)</w:t>
            </w:r>
          </w:p>
          <w:bookmarkEnd w:id="15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9" w:name="para_28be5385_6097_4c4d_9cf8_a6436fbccf"/>
          <w:p>
            <w:pPr>
              <w:spacing w:before="180" w:after="0" w:line="240" w:lineRule="auto"/>
            </w:pPr>
            <w:r>
              <w:rPr>
                <w:rFonts w:ascii="Arial" w:hAnsi="Arial"/>
                <w:color w:val="000000"/>
                <w:sz w:val="18"/>
              </w:rPr>
              <w:t>&gt;&gt;Meterset Rate Set</w:t>
            </w:r>
          </w:p>
          <w:bookmarkEnd w:id="15339"/>
        </w:tc>
        <w:tc>
          <w:tcPr>
            <w:tcBorders>
              <w:bottom w:val="single" w:sz="4" w:color="000000"/>
              <w:right w:val="single" w:sz="4" w:color="000000"/>
            </w:tcBorders>
            <w:tcMar>
              <w:top w:w="40" w:type="dxa"/>
              <w:left w:w="40" w:type="dxa"/>
              <w:bottom w:w="40" w:type="dxa"/>
              <w:right w:w="40" w:type="dxa"/>
            </w:tcMar>
            <w:vAlign w:val="top"/>
          </w:tcPr>
          <w:bookmarkStart w:id="15340" w:name="para_b7e313b5_b0ea_486b_890d_89298acbb9"/>
          <w:p>
            <w:pPr>
              <w:spacing w:before="180" w:after="0" w:line="240" w:lineRule="auto"/>
              <w:jc w:val="center"/>
            </w:pPr>
            <w:r>
              <w:rPr>
                <w:rFonts w:ascii="Arial" w:hAnsi="Arial"/>
                <w:color w:val="000000"/>
                <w:sz w:val="18"/>
              </w:rPr>
              <w:t>(3008,0045)</w:t>
            </w:r>
          </w:p>
          <w:bookmarkEnd w:id="15340"/>
        </w:tc>
        <w:tc>
          <w:tcPr>
            <w:tcBorders>
              <w:bottom w:val="single" w:sz="4" w:color="000000"/>
              <w:right w:val="single" w:sz="4" w:color="000000"/>
            </w:tcBorders>
            <w:tcMar>
              <w:top w:w="40" w:type="dxa"/>
              <w:left w:w="40" w:type="dxa"/>
              <w:bottom w:w="40" w:type="dxa"/>
              <w:right w:w="40" w:type="dxa"/>
            </w:tcMar>
            <w:vAlign w:val="top"/>
          </w:tcPr>
          <w:bookmarkStart w:id="15341" w:name="para_f6b61fcc_4e42_40c6_8ab6_037819c20e"/>
          <w:p>
            <w:pPr>
              <w:spacing w:before="180" w:after="0" w:line="240" w:lineRule="auto"/>
              <w:jc w:val="center"/>
            </w:pPr>
            <w:r>
              <w:rPr>
                <w:rFonts w:ascii="Arial" w:hAnsi="Arial"/>
                <w:color w:val="000000"/>
                <w:sz w:val="18"/>
              </w:rPr>
              <w:t>-/-</w:t>
            </w:r>
          </w:p>
          <w:bookmarkEnd w:id="15341"/>
        </w:tc>
        <w:tc>
          <w:tcPr>
            <w:tcBorders>
              <w:bottom w:val="single" w:sz="4" w:color="000000"/>
              <w:right w:val="single" w:sz="4" w:color="000000"/>
            </w:tcBorders>
            <w:tcMar>
              <w:top w:w="40" w:type="dxa"/>
              <w:left w:w="40" w:type="dxa"/>
              <w:bottom w:w="40" w:type="dxa"/>
              <w:right w:w="40" w:type="dxa"/>
            </w:tcMar>
            <w:vAlign w:val="top"/>
          </w:tcPr>
          <w:bookmarkStart w:id="15342" w:name="para_3eb16831_34a4_4c8e_bd5b_2f789e73ad"/>
          <w:p>
            <w:pPr>
              <w:spacing w:before="180" w:after="0" w:line="240" w:lineRule="auto"/>
              <w:jc w:val="center"/>
            </w:pPr>
            <w:r>
              <w:rPr>
                <w:rFonts w:ascii="Arial" w:hAnsi="Arial"/>
                <w:color w:val="000000"/>
                <w:sz w:val="18"/>
              </w:rPr>
              <w:t>3/3</w:t>
            </w:r>
          </w:p>
          <w:bookmarkEnd w:id="15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3" w:name="para_2c8cab5e_09c0_4a10_b0fd_ff13e72d9e"/>
          <w:p>
            <w:pPr>
              <w:spacing w:before="180" w:after="0" w:line="240" w:lineRule="auto"/>
            </w:pPr>
            <w:r>
              <w:rPr>
                <w:rFonts w:ascii="Arial" w:hAnsi="Arial"/>
                <w:color w:val="000000"/>
                <w:sz w:val="18"/>
              </w:rPr>
              <w:t>&gt;&gt;Nominal Beam Energy</w:t>
            </w:r>
          </w:p>
          <w:bookmarkEnd w:id="15343"/>
        </w:tc>
        <w:tc>
          <w:tcPr>
            <w:tcBorders>
              <w:bottom w:val="single" w:sz="4" w:color="000000"/>
              <w:right w:val="single" w:sz="4" w:color="000000"/>
            </w:tcBorders>
            <w:tcMar>
              <w:top w:w="40" w:type="dxa"/>
              <w:left w:w="40" w:type="dxa"/>
              <w:bottom w:w="40" w:type="dxa"/>
              <w:right w:w="40" w:type="dxa"/>
            </w:tcMar>
            <w:vAlign w:val="top"/>
          </w:tcPr>
          <w:bookmarkStart w:id="15344" w:name="para_ba11896d_32de_4980_9cac_ce00720f56"/>
          <w:p>
            <w:pPr>
              <w:spacing w:before="180" w:after="0" w:line="240" w:lineRule="auto"/>
              <w:jc w:val="center"/>
            </w:pPr>
            <w:r>
              <w:rPr>
                <w:rFonts w:ascii="Arial" w:hAnsi="Arial"/>
                <w:color w:val="000000"/>
                <w:sz w:val="18"/>
              </w:rPr>
              <w:t>(300A,0114)</w:t>
            </w:r>
          </w:p>
          <w:bookmarkEnd w:id="15344"/>
        </w:tc>
        <w:tc>
          <w:tcPr>
            <w:tcBorders>
              <w:bottom w:val="single" w:sz="4" w:color="000000"/>
              <w:right w:val="single" w:sz="4" w:color="000000"/>
            </w:tcBorders>
            <w:tcMar>
              <w:top w:w="40" w:type="dxa"/>
              <w:left w:w="40" w:type="dxa"/>
              <w:bottom w:w="40" w:type="dxa"/>
              <w:right w:w="40" w:type="dxa"/>
            </w:tcMar>
            <w:vAlign w:val="top"/>
          </w:tcPr>
          <w:bookmarkStart w:id="15345" w:name="para_70f53904_89a1_44d7_9f1e_c074bc3766"/>
          <w:p>
            <w:pPr>
              <w:spacing w:before="180" w:after="0" w:line="240" w:lineRule="auto"/>
              <w:jc w:val="center"/>
            </w:pPr>
            <w:r>
              <w:rPr>
                <w:rFonts w:ascii="Arial" w:hAnsi="Arial"/>
                <w:color w:val="000000"/>
                <w:sz w:val="18"/>
              </w:rPr>
              <w:t>-/-</w:t>
            </w:r>
          </w:p>
          <w:bookmarkEnd w:id="15345"/>
        </w:tc>
        <w:tc>
          <w:tcPr>
            <w:tcBorders>
              <w:bottom w:val="single" w:sz="4" w:color="000000"/>
              <w:right w:val="single" w:sz="4" w:color="000000"/>
            </w:tcBorders>
            <w:tcMar>
              <w:top w:w="40" w:type="dxa"/>
              <w:left w:w="40" w:type="dxa"/>
              <w:bottom w:w="40" w:type="dxa"/>
              <w:right w:w="40" w:type="dxa"/>
            </w:tcMar>
            <w:vAlign w:val="top"/>
          </w:tcPr>
          <w:bookmarkStart w:id="15346" w:name="para_4bd40ec6_d0dd_4de6_bffe_d9204f76a9"/>
          <w:p>
            <w:pPr>
              <w:spacing w:before="180" w:after="0" w:line="240" w:lineRule="auto"/>
              <w:jc w:val="center"/>
            </w:pPr>
            <w:r>
              <w:rPr>
                <w:rFonts w:ascii="Arial" w:hAnsi="Arial"/>
                <w:color w:val="000000"/>
                <w:sz w:val="18"/>
              </w:rPr>
              <w:t>3/3</w:t>
            </w:r>
          </w:p>
          <w:bookmarkEnd w:id="15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7" w:name="para_e90b6a7d_f05d_4790_8608_092db0e139"/>
          <w:p>
            <w:pPr>
              <w:spacing w:before="180" w:after="0" w:line="240" w:lineRule="auto"/>
            </w:pPr>
            <w:r>
              <w:rPr>
                <w:rFonts w:ascii="Arial" w:hAnsi="Arial"/>
                <w:color w:val="000000"/>
                <w:sz w:val="18"/>
              </w:rPr>
              <w:t>&gt;&gt;Beam Limiting Device Position Sequence</w:t>
            </w:r>
          </w:p>
          <w:bookmarkEnd w:id="15347"/>
        </w:tc>
        <w:tc>
          <w:tcPr>
            <w:tcBorders>
              <w:bottom w:val="single" w:sz="4" w:color="000000"/>
              <w:right w:val="single" w:sz="4" w:color="000000"/>
            </w:tcBorders>
            <w:tcMar>
              <w:top w:w="40" w:type="dxa"/>
              <w:left w:w="40" w:type="dxa"/>
              <w:bottom w:w="40" w:type="dxa"/>
              <w:right w:w="40" w:type="dxa"/>
            </w:tcMar>
            <w:vAlign w:val="top"/>
          </w:tcPr>
          <w:bookmarkStart w:id="15348" w:name="para_b3d0cf2e_f065_4410_8d6e_9140089d5d"/>
          <w:p>
            <w:pPr>
              <w:spacing w:before="180" w:after="0" w:line="240" w:lineRule="auto"/>
              <w:jc w:val="center"/>
            </w:pPr>
            <w:r>
              <w:rPr>
                <w:rFonts w:ascii="Arial" w:hAnsi="Arial"/>
                <w:color w:val="000000"/>
                <w:sz w:val="18"/>
              </w:rPr>
              <w:t>(300A,011A)</w:t>
            </w:r>
          </w:p>
          <w:bookmarkEnd w:id="15348"/>
        </w:tc>
        <w:tc>
          <w:tcPr>
            <w:tcBorders>
              <w:bottom w:val="single" w:sz="4" w:color="000000"/>
              <w:right w:val="single" w:sz="4" w:color="000000"/>
            </w:tcBorders>
            <w:tcMar>
              <w:top w:w="40" w:type="dxa"/>
              <w:left w:w="40" w:type="dxa"/>
              <w:bottom w:w="40" w:type="dxa"/>
              <w:right w:w="40" w:type="dxa"/>
            </w:tcMar>
            <w:vAlign w:val="top"/>
          </w:tcPr>
          <w:bookmarkStart w:id="15349" w:name="para_c3f04652_3820_4d31_97ef_2c05e1458a"/>
          <w:p>
            <w:pPr>
              <w:spacing w:before="180" w:after="0" w:line="240" w:lineRule="auto"/>
              <w:jc w:val="center"/>
            </w:pPr>
            <w:r>
              <w:rPr>
                <w:rFonts w:ascii="Arial" w:hAnsi="Arial"/>
                <w:color w:val="000000"/>
                <w:sz w:val="18"/>
              </w:rPr>
              <w:t>-/-</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3f46c03d_b85c_41ae_bbf6_41199f926f"/>
          <w:p>
            <w:pPr>
              <w:spacing w:before="180" w:after="0" w:line="240" w:lineRule="auto"/>
              <w:jc w:val="center"/>
            </w:pPr>
            <w:r>
              <w:rPr>
                <w:rFonts w:ascii="Arial" w:hAnsi="Arial"/>
                <w:color w:val="000000"/>
                <w:sz w:val="18"/>
              </w:rPr>
              <w:t>1C/1C</w:t>
            </w:r>
          </w:p>
          <w:bookmarkEnd w:id="15350"/>
          <w:bookmarkStart w:id="15351" w:name="para_0acc614b_fd0e_4516_abf7_6d94097de4"/>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5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2" w:name="para_ac6942f7_b578_41b3_a96b_5366cfe3b8"/>
          <w:p>
            <w:pPr>
              <w:spacing w:before="180" w:after="0" w:line="240" w:lineRule="auto"/>
            </w:pPr>
            <w:r>
              <w:rPr>
                <w:rFonts w:ascii="Arial" w:hAnsi="Arial"/>
                <w:color w:val="000000"/>
                <w:sz w:val="18"/>
              </w:rPr>
              <w:t>&gt;&gt;&gt;RT Beam Limiting Device Type</w:t>
            </w:r>
          </w:p>
          <w:bookmarkEnd w:id="15352"/>
        </w:tc>
        <w:tc>
          <w:tcPr>
            <w:tcBorders>
              <w:bottom w:val="single" w:sz="4" w:color="000000"/>
              <w:right w:val="single" w:sz="4" w:color="000000"/>
            </w:tcBorders>
            <w:tcMar>
              <w:top w:w="40" w:type="dxa"/>
              <w:left w:w="40" w:type="dxa"/>
              <w:bottom w:w="40" w:type="dxa"/>
              <w:right w:w="40" w:type="dxa"/>
            </w:tcMar>
            <w:vAlign w:val="top"/>
          </w:tcPr>
          <w:bookmarkStart w:id="15353" w:name="para_38b2258c_5835_4bf5_a1bd_60cc3c0484"/>
          <w:p>
            <w:pPr>
              <w:spacing w:before="180" w:after="0" w:line="240" w:lineRule="auto"/>
              <w:jc w:val="center"/>
            </w:pPr>
            <w:r>
              <w:rPr>
                <w:rFonts w:ascii="Arial" w:hAnsi="Arial"/>
                <w:color w:val="000000"/>
                <w:sz w:val="18"/>
              </w:rPr>
              <w:t>(300A,00B8)</w:t>
            </w:r>
          </w:p>
          <w:bookmarkEnd w:id="15353"/>
        </w:tc>
        <w:tc>
          <w:tcPr>
            <w:tcBorders>
              <w:bottom w:val="single" w:sz="4" w:color="000000"/>
              <w:right w:val="single" w:sz="4" w:color="000000"/>
            </w:tcBorders>
            <w:tcMar>
              <w:top w:w="40" w:type="dxa"/>
              <w:left w:w="40" w:type="dxa"/>
              <w:bottom w:w="40" w:type="dxa"/>
              <w:right w:w="40" w:type="dxa"/>
            </w:tcMar>
            <w:vAlign w:val="top"/>
          </w:tcPr>
          <w:bookmarkStart w:id="15354" w:name="para_2a427761_bedd_4999_9688_b7135f1186"/>
          <w:p>
            <w:pPr>
              <w:spacing w:before="180" w:after="0" w:line="240" w:lineRule="auto"/>
              <w:jc w:val="center"/>
            </w:pPr>
            <w:r>
              <w:rPr>
                <w:rFonts w:ascii="Arial" w:hAnsi="Arial"/>
                <w:color w:val="000000"/>
                <w:sz w:val="18"/>
              </w:rPr>
              <w:t>-/-</w:t>
            </w:r>
          </w:p>
          <w:bookmarkEnd w:id="15354"/>
        </w:tc>
        <w:tc>
          <w:tcPr>
            <w:tcBorders>
              <w:bottom w:val="single" w:sz="4" w:color="000000"/>
              <w:right w:val="single" w:sz="4" w:color="000000"/>
            </w:tcBorders>
            <w:tcMar>
              <w:top w:w="40" w:type="dxa"/>
              <w:left w:w="40" w:type="dxa"/>
              <w:bottom w:w="40" w:type="dxa"/>
              <w:right w:w="40" w:type="dxa"/>
            </w:tcMar>
            <w:vAlign w:val="top"/>
          </w:tcPr>
          <w:bookmarkStart w:id="15355" w:name="para_ed445b4c_c6e7_4d6f_b8a6_cd62203fab"/>
          <w:p>
            <w:pPr>
              <w:spacing w:before="180" w:after="0" w:line="240" w:lineRule="auto"/>
              <w:jc w:val="center"/>
            </w:pPr>
            <w:r>
              <w:rPr>
                <w:rFonts w:ascii="Arial" w:hAnsi="Arial"/>
                <w:color w:val="000000"/>
                <w:sz w:val="18"/>
              </w:rPr>
              <w:t>1/1</w:t>
            </w:r>
          </w:p>
          <w:bookmarkEnd w:id="15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6" w:name="para_59399097_7c17_4f6f_b330_fd97b0c4f9"/>
          <w:p>
            <w:pPr>
              <w:spacing w:before="180" w:after="0" w:line="240" w:lineRule="auto"/>
            </w:pPr>
            <w:r>
              <w:rPr>
                <w:rFonts w:ascii="Arial" w:hAnsi="Arial"/>
                <w:color w:val="000000"/>
                <w:sz w:val="18"/>
              </w:rPr>
              <w:t>&gt;&gt;&gt;Leaf/Jaw Positions</w:t>
            </w:r>
          </w:p>
          <w:bookmarkEnd w:id="15356"/>
        </w:tc>
        <w:tc>
          <w:tcPr>
            <w:tcBorders>
              <w:bottom w:val="single" w:sz="4" w:color="000000"/>
              <w:right w:val="single" w:sz="4" w:color="000000"/>
            </w:tcBorders>
            <w:tcMar>
              <w:top w:w="40" w:type="dxa"/>
              <w:left w:w="40" w:type="dxa"/>
              <w:bottom w:w="40" w:type="dxa"/>
              <w:right w:w="40" w:type="dxa"/>
            </w:tcMar>
            <w:vAlign w:val="top"/>
          </w:tcPr>
          <w:bookmarkStart w:id="15357" w:name="para_c711b4ff_1950_4bf0_ab72_269f6f24fa"/>
          <w:p>
            <w:pPr>
              <w:spacing w:before="180" w:after="0" w:line="240" w:lineRule="auto"/>
              <w:jc w:val="center"/>
            </w:pPr>
            <w:r>
              <w:rPr>
                <w:rFonts w:ascii="Arial" w:hAnsi="Arial"/>
                <w:color w:val="000000"/>
                <w:sz w:val="18"/>
              </w:rPr>
              <w:t>(300A,011C)</w:t>
            </w:r>
          </w:p>
          <w:bookmarkEnd w:id="15357"/>
        </w:tc>
        <w:tc>
          <w:tcPr>
            <w:tcBorders>
              <w:bottom w:val="single" w:sz="4" w:color="000000"/>
              <w:right w:val="single" w:sz="4" w:color="000000"/>
            </w:tcBorders>
            <w:tcMar>
              <w:top w:w="40" w:type="dxa"/>
              <w:left w:w="40" w:type="dxa"/>
              <w:bottom w:w="40" w:type="dxa"/>
              <w:right w:w="40" w:type="dxa"/>
            </w:tcMar>
            <w:vAlign w:val="top"/>
          </w:tcPr>
          <w:bookmarkStart w:id="15358" w:name="para_b2cc4508_7f36_44dc_880f_b1587683aa"/>
          <w:p>
            <w:pPr>
              <w:spacing w:before="180" w:after="0" w:line="240" w:lineRule="auto"/>
              <w:jc w:val="center"/>
            </w:pPr>
            <w:r>
              <w:rPr>
                <w:rFonts w:ascii="Arial" w:hAnsi="Arial"/>
                <w:color w:val="000000"/>
                <w:sz w:val="18"/>
              </w:rPr>
              <w:t>-/-</w:t>
            </w:r>
          </w:p>
          <w:bookmarkEnd w:id="15358"/>
        </w:tc>
        <w:tc>
          <w:tcPr>
            <w:tcBorders>
              <w:bottom w:val="single" w:sz="4" w:color="000000"/>
              <w:right w:val="single" w:sz="4" w:color="000000"/>
            </w:tcBorders>
            <w:tcMar>
              <w:top w:w="40" w:type="dxa"/>
              <w:left w:w="40" w:type="dxa"/>
              <w:bottom w:w="40" w:type="dxa"/>
              <w:right w:w="40" w:type="dxa"/>
            </w:tcMar>
            <w:vAlign w:val="top"/>
          </w:tcPr>
          <w:bookmarkStart w:id="15359" w:name="para_589743e4_b541_4201_b3d5_ea2c2b6e0c"/>
          <w:p>
            <w:pPr>
              <w:spacing w:before="180" w:after="0" w:line="240" w:lineRule="auto"/>
              <w:jc w:val="center"/>
            </w:pPr>
            <w:r>
              <w:rPr>
                <w:rFonts w:ascii="Arial" w:hAnsi="Arial"/>
                <w:color w:val="000000"/>
                <w:sz w:val="18"/>
              </w:rPr>
              <w:t>1/1</w:t>
            </w:r>
          </w:p>
          <w:bookmarkEnd w:id="15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0" w:name="para_1191e405_3b7e_43de_9284_b405a72009"/>
          <w:p>
            <w:pPr>
              <w:spacing w:before="180" w:after="0" w:line="240" w:lineRule="auto"/>
            </w:pPr>
            <w:r>
              <w:rPr>
                <w:rFonts w:ascii="Arial" w:hAnsi="Arial"/>
                <w:color w:val="000000"/>
                <w:sz w:val="18"/>
              </w:rPr>
              <w:t>&gt;&gt;Gantry Angle</w:t>
            </w:r>
          </w:p>
          <w:bookmarkEnd w:id="15360"/>
        </w:tc>
        <w:tc>
          <w:tcPr>
            <w:tcBorders>
              <w:bottom w:val="single" w:sz="4" w:color="000000"/>
              <w:right w:val="single" w:sz="4" w:color="000000"/>
            </w:tcBorders>
            <w:tcMar>
              <w:top w:w="40" w:type="dxa"/>
              <w:left w:w="40" w:type="dxa"/>
              <w:bottom w:w="40" w:type="dxa"/>
              <w:right w:w="40" w:type="dxa"/>
            </w:tcMar>
            <w:vAlign w:val="top"/>
          </w:tcPr>
          <w:bookmarkStart w:id="15361" w:name="para_a1d6f4fe_e58f_4f68_a666_8491c5a67d"/>
          <w:p>
            <w:pPr>
              <w:spacing w:before="180" w:after="0" w:line="240" w:lineRule="auto"/>
              <w:jc w:val="center"/>
            </w:pPr>
            <w:r>
              <w:rPr>
                <w:rFonts w:ascii="Arial" w:hAnsi="Arial"/>
                <w:color w:val="000000"/>
                <w:sz w:val="18"/>
              </w:rPr>
              <w:t>(300A,011E)</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d473c83b_e375_4e37_b5d2_1f6f40e653"/>
          <w:p>
            <w:pPr>
              <w:spacing w:before="180" w:after="0" w:line="240" w:lineRule="auto"/>
              <w:jc w:val="center"/>
            </w:pPr>
            <w:r>
              <w:rPr>
                <w:rFonts w:ascii="Arial" w:hAnsi="Arial"/>
                <w:color w:val="000000"/>
                <w:sz w:val="18"/>
              </w:rPr>
              <w:t>-/-</w:t>
            </w:r>
          </w:p>
          <w:bookmarkEnd w:id="15362"/>
        </w:tc>
        <w:tc>
          <w:tcPr>
            <w:tcBorders>
              <w:bottom w:val="single" w:sz="4" w:color="000000"/>
              <w:right w:val="single" w:sz="4" w:color="000000"/>
            </w:tcBorders>
            <w:tcMar>
              <w:top w:w="40" w:type="dxa"/>
              <w:left w:w="40" w:type="dxa"/>
              <w:bottom w:w="40" w:type="dxa"/>
              <w:right w:w="40" w:type="dxa"/>
            </w:tcMar>
            <w:vAlign w:val="top"/>
          </w:tcPr>
          <w:bookmarkStart w:id="15363" w:name="para_96817a77_4c20_4e67_93d3_308e46a40b"/>
          <w:p>
            <w:pPr>
              <w:spacing w:before="180" w:after="0" w:line="240" w:lineRule="auto"/>
              <w:jc w:val="center"/>
            </w:pPr>
            <w:r>
              <w:rPr>
                <w:rFonts w:ascii="Arial" w:hAnsi="Arial"/>
                <w:color w:val="000000"/>
                <w:sz w:val="18"/>
              </w:rPr>
              <w:t>3/3</w:t>
            </w:r>
          </w:p>
          <w:bookmarkEnd w:id="15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4" w:name="para_974c3814_5923_4e76_8914_3c159e667c"/>
          <w:p>
            <w:pPr>
              <w:spacing w:before="180" w:after="0" w:line="240" w:lineRule="auto"/>
            </w:pPr>
            <w:r>
              <w:rPr>
                <w:rFonts w:ascii="Arial" w:hAnsi="Arial"/>
                <w:color w:val="000000"/>
                <w:sz w:val="18"/>
              </w:rPr>
              <w:t>&gt;&gt;Gantry Rotation Direction</w:t>
            </w:r>
          </w:p>
          <w:bookmarkEnd w:id="15364"/>
        </w:tc>
        <w:tc>
          <w:tcPr>
            <w:tcBorders>
              <w:bottom w:val="single" w:sz="4" w:color="000000"/>
              <w:right w:val="single" w:sz="4" w:color="000000"/>
            </w:tcBorders>
            <w:tcMar>
              <w:top w:w="40" w:type="dxa"/>
              <w:left w:w="40" w:type="dxa"/>
              <w:bottom w:w="40" w:type="dxa"/>
              <w:right w:w="40" w:type="dxa"/>
            </w:tcMar>
            <w:vAlign w:val="top"/>
          </w:tcPr>
          <w:bookmarkStart w:id="15365" w:name="para_e65ae6b5_4f26_4ecb_9e83_bbc858d5ca"/>
          <w:p>
            <w:pPr>
              <w:spacing w:before="180" w:after="0" w:line="240" w:lineRule="auto"/>
              <w:jc w:val="center"/>
            </w:pPr>
            <w:r>
              <w:rPr>
                <w:rFonts w:ascii="Arial" w:hAnsi="Arial"/>
                <w:color w:val="000000"/>
                <w:sz w:val="18"/>
              </w:rPr>
              <w:t>(300A,011F)</w:t>
            </w:r>
          </w:p>
          <w:bookmarkEnd w:id="15365"/>
        </w:tc>
        <w:tc>
          <w:tcPr>
            <w:tcBorders>
              <w:bottom w:val="single" w:sz="4" w:color="000000"/>
              <w:right w:val="single" w:sz="4" w:color="000000"/>
            </w:tcBorders>
            <w:tcMar>
              <w:top w:w="40" w:type="dxa"/>
              <w:left w:w="40" w:type="dxa"/>
              <w:bottom w:w="40" w:type="dxa"/>
              <w:right w:w="40" w:type="dxa"/>
            </w:tcMar>
            <w:vAlign w:val="top"/>
          </w:tcPr>
          <w:bookmarkStart w:id="15366" w:name="para_47f16384_864a_40b7_92ac_f26cb05559"/>
          <w:p>
            <w:pPr>
              <w:spacing w:before="180" w:after="0" w:line="240" w:lineRule="auto"/>
              <w:jc w:val="center"/>
            </w:pPr>
            <w:r>
              <w:rPr>
                <w:rFonts w:ascii="Arial" w:hAnsi="Arial"/>
                <w:color w:val="000000"/>
                <w:sz w:val="18"/>
              </w:rPr>
              <w:t>-/-</w:t>
            </w:r>
          </w:p>
          <w:bookmarkEnd w:id="15366"/>
        </w:tc>
        <w:tc>
          <w:tcPr>
            <w:tcBorders>
              <w:bottom w:val="single" w:sz="4" w:color="000000"/>
              <w:right w:val="single" w:sz="4" w:color="000000"/>
            </w:tcBorders>
            <w:tcMar>
              <w:top w:w="40" w:type="dxa"/>
              <w:left w:w="40" w:type="dxa"/>
              <w:bottom w:w="40" w:type="dxa"/>
              <w:right w:w="40" w:type="dxa"/>
            </w:tcMar>
            <w:vAlign w:val="top"/>
          </w:tcPr>
          <w:bookmarkStart w:id="15367" w:name="para_32561317_5a81_40cc_809a_2b180f4873"/>
          <w:p>
            <w:pPr>
              <w:spacing w:before="180" w:after="0" w:line="240" w:lineRule="auto"/>
              <w:jc w:val="center"/>
            </w:pPr>
            <w:r>
              <w:rPr>
                <w:rFonts w:ascii="Arial" w:hAnsi="Arial"/>
                <w:color w:val="000000"/>
                <w:sz w:val="18"/>
              </w:rPr>
              <w:t>2/2</w:t>
            </w:r>
          </w:p>
          <w:bookmarkEnd w:id="15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8" w:name="para_58e6f16a_16bb_450a_b135_b7ebbe61b7"/>
          <w:p>
            <w:pPr>
              <w:spacing w:before="180" w:after="0" w:line="240" w:lineRule="auto"/>
            </w:pPr>
            <w:r>
              <w:rPr>
                <w:rFonts w:ascii="Arial" w:hAnsi="Arial"/>
                <w:color w:val="000000"/>
                <w:sz w:val="18"/>
              </w:rPr>
              <w:t>&gt;&gt;Beam Limiting Device Angle</w:t>
            </w:r>
          </w:p>
          <w:bookmarkEnd w:id="15368"/>
        </w:tc>
        <w:tc>
          <w:tcPr>
            <w:tcBorders>
              <w:bottom w:val="single" w:sz="4" w:color="000000"/>
              <w:right w:val="single" w:sz="4" w:color="000000"/>
            </w:tcBorders>
            <w:tcMar>
              <w:top w:w="40" w:type="dxa"/>
              <w:left w:w="40" w:type="dxa"/>
              <w:bottom w:w="40" w:type="dxa"/>
              <w:right w:w="40" w:type="dxa"/>
            </w:tcMar>
            <w:vAlign w:val="top"/>
          </w:tcPr>
          <w:bookmarkStart w:id="15369" w:name="para_96829acc_c0e0_4402_a003_2663d4179f"/>
          <w:p>
            <w:pPr>
              <w:spacing w:before="180" w:after="0" w:line="240" w:lineRule="auto"/>
              <w:jc w:val="center"/>
            </w:pPr>
            <w:r>
              <w:rPr>
                <w:rFonts w:ascii="Arial" w:hAnsi="Arial"/>
                <w:color w:val="000000"/>
                <w:sz w:val="18"/>
              </w:rPr>
              <w:t>(300A,0120)</w:t>
            </w:r>
          </w:p>
          <w:bookmarkEnd w:id="15369"/>
        </w:tc>
        <w:tc>
          <w:tcPr>
            <w:tcBorders>
              <w:bottom w:val="single" w:sz="4" w:color="000000"/>
              <w:right w:val="single" w:sz="4" w:color="000000"/>
            </w:tcBorders>
            <w:tcMar>
              <w:top w:w="40" w:type="dxa"/>
              <w:left w:w="40" w:type="dxa"/>
              <w:bottom w:w="40" w:type="dxa"/>
              <w:right w:w="40" w:type="dxa"/>
            </w:tcMar>
            <w:vAlign w:val="top"/>
          </w:tcPr>
          <w:bookmarkStart w:id="15370" w:name="para_ca49f39f_1c0d_4acc_889e_c9c14d41fb"/>
          <w:p>
            <w:pPr>
              <w:spacing w:before="180" w:after="0" w:line="240" w:lineRule="auto"/>
              <w:jc w:val="center"/>
            </w:pPr>
            <w:r>
              <w:rPr>
                <w:rFonts w:ascii="Arial" w:hAnsi="Arial"/>
                <w:color w:val="000000"/>
                <w:sz w:val="18"/>
              </w:rPr>
              <w:t>-/-</w:t>
            </w:r>
          </w:p>
          <w:bookmarkEnd w:id="15370"/>
        </w:tc>
        <w:tc>
          <w:tcPr>
            <w:tcBorders>
              <w:bottom w:val="single" w:sz="4" w:color="000000"/>
              <w:right w:val="single" w:sz="4" w:color="000000"/>
            </w:tcBorders>
            <w:tcMar>
              <w:top w:w="40" w:type="dxa"/>
              <w:left w:w="40" w:type="dxa"/>
              <w:bottom w:w="40" w:type="dxa"/>
              <w:right w:w="40" w:type="dxa"/>
            </w:tcMar>
            <w:vAlign w:val="top"/>
          </w:tcPr>
          <w:bookmarkStart w:id="15371" w:name="para_b15fbce7_c97c_4abb_81bd_ea73da2226"/>
          <w:p>
            <w:pPr>
              <w:spacing w:before="180" w:after="0" w:line="240" w:lineRule="auto"/>
              <w:jc w:val="center"/>
            </w:pPr>
            <w:r>
              <w:rPr>
                <w:rFonts w:ascii="Arial" w:hAnsi="Arial"/>
                <w:color w:val="000000"/>
                <w:sz w:val="18"/>
              </w:rPr>
              <w:t>3/3</w:t>
            </w:r>
          </w:p>
          <w:bookmarkEnd w:id="15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2" w:name="para_745792e4_c666_4b3e_8cff_1c2775e37d"/>
          <w:p>
            <w:pPr>
              <w:spacing w:before="180" w:after="0" w:line="240" w:lineRule="auto"/>
            </w:pPr>
            <w:r>
              <w:rPr>
                <w:rFonts w:ascii="Arial" w:hAnsi="Arial"/>
                <w:color w:val="000000"/>
                <w:sz w:val="18"/>
              </w:rPr>
              <w:t>&gt;&gt;Beam Limiting Device Rotation Direction</w:t>
            </w:r>
          </w:p>
          <w:bookmarkEnd w:id="15372"/>
        </w:tc>
        <w:tc>
          <w:tcPr>
            <w:tcBorders>
              <w:bottom w:val="single" w:sz="4" w:color="000000"/>
              <w:right w:val="single" w:sz="4" w:color="000000"/>
            </w:tcBorders>
            <w:tcMar>
              <w:top w:w="40" w:type="dxa"/>
              <w:left w:w="40" w:type="dxa"/>
              <w:bottom w:w="40" w:type="dxa"/>
              <w:right w:w="40" w:type="dxa"/>
            </w:tcMar>
            <w:vAlign w:val="top"/>
          </w:tcPr>
          <w:bookmarkStart w:id="15373" w:name="para_0578e801_d0b4_481a_ae72_eb08929e88"/>
          <w:p>
            <w:pPr>
              <w:spacing w:before="180" w:after="0" w:line="240" w:lineRule="auto"/>
              <w:jc w:val="center"/>
            </w:pPr>
            <w:r>
              <w:rPr>
                <w:rFonts w:ascii="Arial" w:hAnsi="Arial"/>
                <w:color w:val="000000"/>
                <w:sz w:val="18"/>
              </w:rPr>
              <w:t>(300A,0121)</w:t>
            </w:r>
          </w:p>
          <w:bookmarkEnd w:id="15373"/>
        </w:tc>
        <w:tc>
          <w:tcPr>
            <w:tcBorders>
              <w:bottom w:val="single" w:sz="4" w:color="000000"/>
              <w:right w:val="single" w:sz="4" w:color="000000"/>
            </w:tcBorders>
            <w:tcMar>
              <w:top w:w="40" w:type="dxa"/>
              <w:left w:w="40" w:type="dxa"/>
              <w:bottom w:w="40" w:type="dxa"/>
              <w:right w:w="40" w:type="dxa"/>
            </w:tcMar>
            <w:vAlign w:val="top"/>
          </w:tcPr>
          <w:bookmarkStart w:id="15374" w:name="para_078a2918_5c8c_402c_b840_14902cc754"/>
          <w:p>
            <w:pPr>
              <w:spacing w:before="180" w:after="0" w:line="240" w:lineRule="auto"/>
              <w:jc w:val="center"/>
            </w:pPr>
            <w:r>
              <w:rPr>
                <w:rFonts w:ascii="Arial" w:hAnsi="Arial"/>
                <w:color w:val="000000"/>
                <w:sz w:val="18"/>
              </w:rPr>
              <w:t>-/-</w:t>
            </w:r>
          </w:p>
          <w:bookmarkEnd w:id="15374"/>
        </w:tc>
        <w:tc>
          <w:tcPr>
            <w:tcBorders>
              <w:bottom w:val="single" w:sz="4" w:color="000000"/>
              <w:right w:val="single" w:sz="4" w:color="000000"/>
            </w:tcBorders>
            <w:tcMar>
              <w:top w:w="40" w:type="dxa"/>
              <w:left w:w="40" w:type="dxa"/>
              <w:bottom w:w="40" w:type="dxa"/>
              <w:right w:w="40" w:type="dxa"/>
            </w:tcMar>
            <w:vAlign w:val="top"/>
          </w:tcPr>
          <w:bookmarkStart w:id="15375" w:name="para_ecb86159_a8c2_420a_b3fe_a86c4dda0b"/>
          <w:p>
            <w:pPr>
              <w:spacing w:before="180" w:after="0" w:line="240" w:lineRule="auto"/>
              <w:jc w:val="center"/>
            </w:pPr>
            <w:r>
              <w:rPr>
                <w:rFonts w:ascii="Arial" w:hAnsi="Arial"/>
                <w:color w:val="000000"/>
                <w:sz w:val="18"/>
              </w:rPr>
              <w:t>3/3</w:t>
            </w:r>
          </w:p>
          <w:bookmarkEnd w:id="15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6" w:name="para_1e0b1126_1194_472f_857d_a428e5253f"/>
          <w:p>
            <w:pPr>
              <w:spacing w:before="180" w:after="0" w:line="240" w:lineRule="auto"/>
            </w:pPr>
            <w:r>
              <w:rPr>
                <w:rFonts w:ascii="Arial" w:hAnsi="Arial"/>
                <w:color w:val="000000"/>
                <w:sz w:val="18"/>
              </w:rPr>
              <w:t>&gt;&gt;Patient Support Angle</w:t>
            </w:r>
          </w:p>
          <w:bookmarkEnd w:id="15376"/>
        </w:tc>
        <w:tc>
          <w:tcPr>
            <w:tcBorders>
              <w:bottom w:val="single" w:sz="4" w:color="000000"/>
              <w:right w:val="single" w:sz="4" w:color="000000"/>
            </w:tcBorders>
            <w:tcMar>
              <w:top w:w="40" w:type="dxa"/>
              <w:left w:w="40" w:type="dxa"/>
              <w:bottom w:w="40" w:type="dxa"/>
              <w:right w:w="40" w:type="dxa"/>
            </w:tcMar>
            <w:vAlign w:val="top"/>
          </w:tcPr>
          <w:bookmarkStart w:id="15377" w:name="para_53d1f083_44af_4681_a0b6_08c58e7313"/>
          <w:p>
            <w:pPr>
              <w:spacing w:before="180" w:after="0" w:line="240" w:lineRule="auto"/>
              <w:jc w:val="center"/>
            </w:pPr>
            <w:r>
              <w:rPr>
                <w:rFonts w:ascii="Arial" w:hAnsi="Arial"/>
                <w:color w:val="000000"/>
                <w:sz w:val="18"/>
              </w:rPr>
              <w:t>(300A,0122)</w:t>
            </w:r>
          </w:p>
          <w:bookmarkEnd w:id="15377"/>
        </w:tc>
        <w:tc>
          <w:tcPr>
            <w:tcBorders>
              <w:bottom w:val="single" w:sz="4" w:color="000000"/>
              <w:right w:val="single" w:sz="4" w:color="000000"/>
            </w:tcBorders>
            <w:tcMar>
              <w:top w:w="40" w:type="dxa"/>
              <w:left w:w="40" w:type="dxa"/>
              <w:bottom w:w="40" w:type="dxa"/>
              <w:right w:w="40" w:type="dxa"/>
            </w:tcMar>
            <w:vAlign w:val="top"/>
          </w:tcPr>
          <w:bookmarkStart w:id="15378" w:name="para_02e10a62_2baa_46f1_b04e_48ed8dbab7"/>
          <w:p>
            <w:pPr>
              <w:spacing w:before="180" w:after="0" w:line="240" w:lineRule="auto"/>
              <w:jc w:val="center"/>
            </w:pPr>
            <w:r>
              <w:rPr>
                <w:rFonts w:ascii="Arial" w:hAnsi="Arial"/>
                <w:color w:val="000000"/>
                <w:sz w:val="18"/>
              </w:rPr>
              <w:t>-/-</w:t>
            </w:r>
          </w:p>
          <w:bookmarkEnd w:id="15378"/>
        </w:tc>
        <w:tc>
          <w:tcPr>
            <w:tcBorders>
              <w:bottom w:val="single" w:sz="4" w:color="000000"/>
              <w:right w:val="single" w:sz="4" w:color="000000"/>
            </w:tcBorders>
            <w:tcMar>
              <w:top w:w="40" w:type="dxa"/>
              <w:left w:w="40" w:type="dxa"/>
              <w:bottom w:w="40" w:type="dxa"/>
              <w:right w:w="40" w:type="dxa"/>
            </w:tcMar>
            <w:vAlign w:val="top"/>
          </w:tcPr>
          <w:bookmarkStart w:id="15379" w:name="para_378d2b29_00bd_48c2_a3bf_b274938687"/>
          <w:p>
            <w:pPr>
              <w:spacing w:before="180" w:after="0" w:line="240" w:lineRule="auto"/>
              <w:jc w:val="center"/>
            </w:pPr>
            <w:r>
              <w:rPr>
                <w:rFonts w:ascii="Arial" w:hAnsi="Arial"/>
                <w:color w:val="000000"/>
                <w:sz w:val="18"/>
              </w:rPr>
              <w:t>3/3</w:t>
            </w:r>
          </w:p>
          <w:bookmarkEnd w:id="1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0" w:name="para_dd2ee67f_1f6a_4619_98c0_d26de00e92"/>
          <w:p>
            <w:pPr>
              <w:spacing w:before="180" w:after="0" w:line="240" w:lineRule="auto"/>
            </w:pPr>
            <w:r>
              <w:rPr>
                <w:rFonts w:ascii="Arial" w:hAnsi="Arial"/>
                <w:color w:val="000000"/>
                <w:sz w:val="18"/>
              </w:rPr>
              <w:t>&gt;&gt;Patient Support Rotation Direction</w:t>
            </w:r>
          </w:p>
          <w:bookmarkEnd w:id="15380"/>
        </w:tc>
        <w:tc>
          <w:tcPr>
            <w:tcBorders>
              <w:bottom w:val="single" w:sz="4" w:color="000000"/>
              <w:right w:val="single" w:sz="4" w:color="000000"/>
            </w:tcBorders>
            <w:tcMar>
              <w:top w:w="40" w:type="dxa"/>
              <w:left w:w="40" w:type="dxa"/>
              <w:bottom w:w="40" w:type="dxa"/>
              <w:right w:w="40" w:type="dxa"/>
            </w:tcMar>
            <w:vAlign w:val="top"/>
          </w:tcPr>
          <w:bookmarkStart w:id="15381" w:name="para_967367e9_c493_46cd_8ade_584ac1e46e"/>
          <w:p>
            <w:pPr>
              <w:spacing w:before="180" w:after="0" w:line="240" w:lineRule="auto"/>
              <w:jc w:val="center"/>
            </w:pPr>
            <w:r>
              <w:rPr>
                <w:rFonts w:ascii="Arial" w:hAnsi="Arial"/>
                <w:color w:val="000000"/>
                <w:sz w:val="18"/>
              </w:rPr>
              <w:t>(300A,0123)</w:t>
            </w:r>
          </w:p>
          <w:bookmarkEnd w:id="15381"/>
        </w:tc>
        <w:tc>
          <w:tcPr>
            <w:tcBorders>
              <w:bottom w:val="single" w:sz="4" w:color="000000"/>
              <w:right w:val="single" w:sz="4" w:color="000000"/>
            </w:tcBorders>
            <w:tcMar>
              <w:top w:w="40" w:type="dxa"/>
              <w:left w:w="40" w:type="dxa"/>
              <w:bottom w:w="40" w:type="dxa"/>
              <w:right w:w="40" w:type="dxa"/>
            </w:tcMar>
            <w:vAlign w:val="top"/>
          </w:tcPr>
          <w:bookmarkStart w:id="15382" w:name="para_b92c94dd_ef5b_48e2_8f0f_2485bb9a3f"/>
          <w:p>
            <w:pPr>
              <w:spacing w:before="180" w:after="0" w:line="240" w:lineRule="auto"/>
              <w:jc w:val="center"/>
            </w:pPr>
            <w:r>
              <w:rPr>
                <w:rFonts w:ascii="Arial" w:hAnsi="Arial"/>
                <w:color w:val="000000"/>
                <w:sz w:val="18"/>
              </w:rPr>
              <w:t>-/-</w:t>
            </w:r>
          </w:p>
          <w:bookmarkEnd w:id="15382"/>
        </w:tc>
        <w:tc>
          <w:tcPr>
            <w:tcBorders>
              <w:bottom w:val="single" w:sz="4" w:color="000000"/>
              <w:right w:val="single" w:sz="4" w:color="000000"/>
            </w:tcBorders>
            <w:tcMar>
              <w:top w:w="40" w:type="dxa"/>
              <w:left w:w="40" w:type="dxa"/>
              <w:bottom w:w="40" w:type="dxa"/>
              <w:right w:w="40" w:type="dxa"/>
            </w:tcMar>
            <w:vAlign w:val="top"/>
          </w:tcPr>
          <w:bookmarkStart w:id="15383" w:name="para_587e44c8_1b9a_43d4_9795_ba11287ddc"/>
          <w:p>
            <w:pPr>
              <w:spacing w:before="180" w:after="0" w:line="240" w:lineRule="auto"/>
              <w:jc w:val="center"/>
            </w:pPr>
            <w:r>
              <w:rPr>
                <w:rFonts w:ascii="Arial" w:hAnsi="Arial"/>
                <w:color w:val="000000"/>
                <w:sz w:val="18"/>
              </w:rPr>
              <w:t>3/3</w:t>
            </w:r>
          </w:p>
          <w:bookmarkEnd w:id="15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4" w:name="para_8475263a_8c64_4a6d_9689_b76aef9904"/>
          <w:p>
            <w:pPr>
              <w:spacing w:before="180" w:after="0" w:line="240" w:lineRule="auto"/>
            </w:pPr>
            <w:r>
              <w:rPr>
                <w:rFonts w:ascii="Arial" w:hAnsi="Arial"/>
                <w:color w:val="000000"/>
                <w:sz w:val="18"/>
              </w:rPr>
              <w:t>&gt;&gt;Table Top Vertical Position</w:t>
            </w:r>
          </w:p>
          <w:bookmarkEnd w:id="15384"/>
        </w:tc>
        <w:tc>
          <w:tcPr>
            <w:tcBorders>
              <w:bottom w:val="single" w:sz="4" w:color="000000"/>
              <w:right w:val="single" w:sz="4" w:color="000000"/>
            </w:tcBorders>
            <w:tcMar>
              <w:top w:w="40" w:type="dxa"/>
              <w:left w:w="40" w:type="dxa"/>
              <w:bottom w:w="40" w:type="dxa"/>
              <w:right w:w="40" w:type="dxa"/>
            </w:tcMar>
            <w:vAlign w:val="top"/>
          </w:tcPr>
          <w:bookmarkStart w:id="15385" w:name="para_ef691dc8_6ffc_4c61_89c0_dd6bf93068"/>
          <w:p>
            <w:pPr>
              <w:spacing w:before="180" w:after="0" w:line="240" w:lineRule="auto"/>
              <w:jc w:val="center"/>
            </w:pPr>
            <w:r>
              <w:rPr>
                <w:rFonts w:ascii="Arial" w:hAnsi="Arial"/>
                <w:color w:val="000000"/>
                <w:sz w:val="18"/>
              </w:rPr>
              <w:t>(300A,0128)</w:t>
            </w:r>
          </w:p>
          <w:bookmarkEnd w:id="15385"/>
        </w:tc>
        <w:tc>
          <w:tcPr>
            <w:tcBorders>
              <w:bottom w:val="single" w:sz="4" w:color="000000"/>
              <w:right w:val="single" w:sz="4" w:color="000000"/>
            </w:tcBorders>
            <w:tcMar>
              <w:top w:w="40" w:type="dxa"/>
              <w:left w:w="40" w:type="dxa"/>
              <w:bottom w:w="40" w:type="dxa"/>
              <w:right w:w="40" w:type="dxa"/>
            </w:tcMar>
            <w:vAlign w:val="top"/>
          </w:tcPr>
          <w:bookmarkStart w:id="15386" w:name="para_64bcd886_b883_4257_8f6c_3e2acfcb46"/>
          <w:p>
            <w:pPr>
              <w:spacing w:before="180" w:after="0" w:line="240" w:lineRule="auto"/>
              <w:jc w:val="center"/>
            </w:pPr>
            <w:r>
              <w:rPr>
                <w:rFonts w:ascii="Arial" w:hAnsi="Arial"/>
                <w:color w:val="000000"/>
                <w:sz w:val="18"/>
              </w:rPr>
              <w:t>-/-</w:t>
            </w:r>
          </w:p>
          <w:bookmarkEnd w:id="15386"/>
        </w:tc>
        <w:tc>
          <w:tcPr>
            <w:tcBorders>
              <w:bottom w:val="single" w:sz="4" w:color="000000"/>
              <w:right w:val="single" w:sz="4" w:color="000000"/>
            </w:tcBorders>
            <w:tcMar>
              <w:top w:w="40" w:type="dxa"/>
              <w:left w:w="40" w:type="dxa"/>
              <w:bottom w:w="40" w:type="dxa"/>
              <w:right w:w="40" w:type="dxa"/>
            </w:tcMar>
            <w:vAlign w:val="top"/>
          </w:tcPr>
          <w:bookmarkStart w:id="15387" w:name="para_14888e5f_1293_4b2e_8537_bb1e568fa5"/>
          <w:p>
            <w:pPr>
              <w:spacing w:before="180" w:after="0" w:line="240" w:lineRule="auto"/>
              <w:jc w:val="center"/>
            </w:pPr>
            <w:r>
              <w:rPr>
                <w:rFonts w:ascii="Arial" w:hAnsi="Arial"/>
                <w:color w:val="000000"/>
                <w:sz w:val="18"/>
              </w:rPr>
              <w:t>3/3</w:t>
            </w:r>
          </w:p>
          <w:bookmarkEnd w:id="15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8" w:name="para_2a5e0b1b_64b6_41bb_9416_96f8ec9953"/>
          <w:p>
            <w:pPr>
              <w:spacing w:before="180" w:after="0" w:line="240" w:lineRule="auto"/>
            </w:pPr>
            <w:r>
              <w:rPr>
                <w:rFonts w:ascii="Arial" w:hAnsi="Arial"/>
                <w:color w:val="000000"/>
                <w:sz w:val="18"/>
              </w:rPr>
              <w:t>&gt;&gt;Table Top Longitudinal Position</w:t>
            </w:r>
          </w:p>
          <w:bookmarkEnd w:id="15388"/>
        </w:tc>
        <w:tc>
          <w:tcPr>
            <w:tcBorders>
              <w:bottom w:val="single" w:sz="4" w:color="000000"/>
              <w:right w:val="single" w:sz="4" w:color="000000"/>
            </w:tcBorders>
            <w:tcMar>
              <w:top w:w="40" w:type="dxa"/>
              <w:left w:w="40" w:type="dxa"/>
              <w:bottom w:w="40" w:type="dxa"/>
              <w:right w:w="40" w:type="dxa"/>
            </w:tcMar>
            <w:vAlign w:val="top"/>
          </w:tcPr>
          <w:bookmarkStart w:id="15389" w:name="para_217d117b_4b3f_421c_8db2_25773fd942"/>
          <w:p>
            <w:pPr>
              <w:spacing w:before="180" w:after="0" w:line="240" w:lineRule="auto"/>
              <w:jc w:val="center"/>
            </w:pPr>
            <w:r>
              <w:rPr>
                <w:rFonts w:ascii="Arial" w:hAnsi="Arial"/>
                <w:color w:val="000000"/>
                <w:sz w:val="18"/>
              </w:rPr>
              <w:t>(300A,0129)</w:t>
            </w:r>
          </w:p>
          <w:bookmarkEnd w:id="15389"/>
        </w:tc>
        <w:tc>
          <w:tcPr>
            <w:tcBorders>
              <w:bottom w:val="single" w:sz="4" w:color="000000"/>
              <w:right w:val="single" w:sz="4" w:color="000000"/>
            </w:tcBorders>
            <w:tcMar>
              <w:top w:w="40" w:type="dxa"/>
              <w:left w:w="40" w:type="dxa"/>
              <w:bottom w:w="40" w:type="dxa"/>
              <w:right w:w="40" w:type="dxa"/>
            </w:tcMar>
            <w:vAlign w:val="top"/>
          </w:tcPr>
          <w:bookmarkStart w:id="15390" w:name="para_a1eaca1d_cad2_421e_8cc9_4792b223a0"/>
          <w:p>
            <w:pPr>
              <w:spacing w:before="180" w:after="0" w:line="240" w:lineRule="auto"/>
              <w:jc w:val="center"/>
            </w:pPr>
            <w:r>
              <w:rPr>
                <w:rFonts w:ascii="Arial" w:hAnsi="Arial"/>
                <w:color w:val="000000"/>
                <w:sz w:val="18"/>
              </w:rPr>
              <w:t>-/-</w:t>
            </w:r>
          </w:p>
          <w:bookmarkEnd w:id="15390"/>
        </w:tc>
        <w:tc>
          <w:tcPr>
            <w:tcBorders>
              <w:bottom w:val="single" w:sz="4" w:color="000000"/>
              <w:right w:val="single" w:sz="4" w:color="000000"/>
            </w:tcBorders>
            <w:tcMar>
              <w:top w:w="40" w:type="dxa"/>
              <w:left w:w="40" w:type="dxa"/>
              <w:bottom w:w="40" w:type="dxa"/>
              <w:right w:w="40" w:type="dxa"/>
            </w:tcMar>
            <w:vAlign w:val="top"/>
          </w:tcPr>
          <w:bookmarkStart w:id="15391" w:name="para_44a3672f_f8f3_40fa_80b1_1675717849"/>
          <w:p>
            <w:pPr>
              <w:spacing w:before="180" w:after="0" w:line="240" w:lineRule="auto"/>
              <w:jc w:val="center"/>
            </w:pPr>
            <w:r>
              <w:rPr>
                <w:rFonts w:ascii="Arial" w:hAnsi="Arial"/>
                <w:color w:val="000000"/>
                <w:sz w:val="18"/>
              </w:rPr>
              <w:t>3/3</w:t>
            </w:r>
          </w:p>
          <w:bookmarkEnd w:id="15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2" w:name="para_2635f110_7f40_412c_a2eb_28df541cb2"/>
          <w:p>
            <w:pPr>
              <w:spacing w:before="180" w:after="0" w:line="240" w:lineRule="auto"/>
            </w:pPr>
            <w:r>
              <w:rPr>
                <w:rFonts w:ascii="Arial" w:hAnsi="Arial"/>
                <w:color w:val="000000"/>
                <w:sz w:val="18"/>
              </w:rPr>
              <w:t>&gt;&gt;Table Top Lateral Position</w:t>
            </w:r>
          </w:p>
          <w:bookmarkEnd w:id="15392"/>
        </w:tc>
        <w:tc>
          <w:tcPr>
            <w:tcBorders>
              <w:bottom w:val="single" w:sz="4" w:color="000000"/>
              <w:right w:val="single" w:sz="4" w:color="000000"/>
            </w:tcBorders>
            <w:tcMar>
              <w:top w:w="40" w:type="dxa"/>
              <w:left w:w="40" w:type="dxa"/>
              <w:bottom w:w="40" w:type="dxa"/>
              <w:right w:w="40" w:type="dxa"/>
            </w:tcMar>
            <w:vAlign w:val="top"/>
          </w:tcPr>
          <w:bookmarkStart w:id="15393" w:name="para_5157b845_1cb4_49c4_94e7_70d6c8a629"/>
          <w:p>
            <w:pPr>
              <w:spacing w:before="180" w:after="0" w:line="240" w:lineRule="auto"/>
              <w:jc w:val="center"/>
            </w:pPr>
            <w:r>
              <w:rPr>
                <w:rFonts w:ascii="Arial" w:hAnsi="Arial"/>
                <w:color w:val="000000"/>
                <w:sz w:val="18"/>
              </w:rPr>
              <w:t>(300A,012A)</w:t>
            </w:r>
          </w:p>
          <w:bookmarkEnd w:id="15393"/>
        </w:tc>
        <w:tc>
          <w:tcPr>
            <w:tcBorders>
              <w:bottom w:val="single" w:sz="4" w:color="000000"/>
              <w:right w:val="single" w:sz="4" w:color="000000"/>
            </w:tcBorders>
            <w:tcMar>
              <w:top w:w="40" w:type="dxa"/>
              <w:left w:w="40" w:type="dxa"/>
              <w:bottom w:w="40" w:type="dxa"/>
              <w:right w:w="40" w:type="dxa"/>
            </w:tcMar>
            <w:vAlign w:val="top"/>
          </w:tcPr>
          <w:bookmarkStart w:id="15394" w:name="para_547b375b_72a5_4edd_b844_8f71fa8dff"/>
          <w:p>
            <w:pPr>
              <w:spacing w:before="180" w:after="0" w:line="240" w:lineRule="auto"/>
              <w:jc w:val="center"/>
            </w:pPr>
            <w:r>
              <w:rPr>
                <w:rFonts w:ascii="Arial" w:hAnsi="Arial"/>
                <w:color w:val="000000"/>
                <w:sz w:val="18"/>
              </w:rPr>
              <w:t>-/-</w:t>
            </w:r>
          </w:p>
          <w:bookmarkEnd w:id="15394"/>
        </w:tc>
        <w:tc>
          <w:tcPr>
            <w:tcBorders>
              <w:bottom w:val="single" w:sz="4" w:color="000000"/>
              <w:right w:val="single" w:sz="4" w:color="000000"/>
            </w:tcBorders>
            <w:tcMar>
              <w:top w:w="40" w:type="dxa"/>
              <w:left w:w="40" w:type="dxa"/>
              <w:bottom w:w="40" w:type="dxa"/>
              <w:right w:w="40" w:type="dxa"/>
            </w:tcMar>
            <w:vAlign w:val="top"/>
          </w:tcPr>
          <w:bookmarkStart w:id="15395" w:name="para_e607ce3c_3fd5_4133_9f3d_553f89ca8b"/>
          <w:p>
            <w:pPr>
              <w:spacing w:before="180" w:after="0" w:line="240" w:lineRule="auto"/>
              <w:jc w:val="center"/>
            </w:pPr>
            <w:r>
              <w:rPr>
                <w:rFonts w:ascii="Arial" w:hAnsi="Arial"/>
                <w:color w:val="000000"/>
                <w:sz w:val="18"/>
              </w:rPr>
              <w:t>3/3</w:t>
            </w:r>
          </w:p>
          <w:bookmarkEnd w:id="15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6" w:name="para_63244804_63ae_4414_93aa_efe7da9edb"/>
          <w:p>
            <w:pPr>
              <w:spacing w:before="180" w:after="0" w:line="240" w:lineRule="auto"/>
            </w:pPr>
            <w:r>
              <w:rPr>
                <w:rFonts w:ascii="Arial" w:hAnsi="Arial"/>
                <w:color w:val="000000"/>
                <w:sz w:val="18"/>
              </w:rPr>
              <w:t>&gt;&gt;Table Top Pitch Angle</w:t>
            </w:r>
          </w:p>
          <w:bookmarkEnd w:id="15396"/>
        </w:tc>
        <w:tc>
          <w:tcPr>
            <w:tcBorders>
              <w:bottom w:val="single" w:sz="4" w:color="000000"/>
              <w:right w:val="single" w:sz="4" w:color="000000"/>
            </w:tcBorders>
            <w:tcMar>
              <w:top w:w="40" w:type="dxa"/>
              <w:left w:w="40" w:type="dxa"/>
              <w:bottom w:w="40" w:type="dxa"/>
              <w:right w:w="40" w:type="dxa"/>
            </w:tcMar>
            <w:vAlign w:val="top"/>
          </w:tcPr>
          <w:bookmarkStart w:id="15397" w:name="para_0588c78e_9701_49d6_baff_95c9a1c215"/>
          <w:p>
            <w:pPr>
              <w:spacing w:before="180" w:after="0" w:line="240" w:lineRule="auto"/>
              <w:jc w:val="center"/>
            </w:pPr>
            <w:r>
              <w:rPr>
                <w:rFonts w:ascii="Arial" w:hAnsi="Arial"/>
                <w:color w:val="000000"/>
                <w:sz w:val="18"/>
              </w:rPr>
              <w:t>(300A,0140)</w:t>
            </w:r>
          </w:p>
          <w:bookmarkEnd w:id="15397"/>
        </w:tc>
        <w:tc>
          <w:tcPr>
            <w:tcBorders>
              <w:bottom w:val="single" w:sz="4" w:color="000000"/>
              <w:right w:val="single" w:sz="4" w:color="000000"/>
            </w:tcBorders>
            <w:tcMar>
              <w:top w:w="40" w:type="dxa"/>
              <w:left w:w="40" w:type="dxa"/>
              <w:bottom w:w="40" w:type="dxa"/>
              <w:right w:w="40" w:type="dxa"/>
            </w:tcMar>
            <w:vAlign w:val="top"/>
          </w:tcPr>
          <w:bookmarkStart w:id="15398" w:name="para_fcee9410_3a8c_4f64_8b33_c67fc6af9c"/>
          <w:p>
            <w:pPr>
              <w:spacing w:before="180" w:after="0" w:line="240" w:lineRule="auto"/>
              <w:jc w:val="center"/>
            </w:pPr>
            <w:r>
              <w:rPr>
                <w:rFonts w:ascii="Arial" w:hAnsi="Arial"/>
                <w:color w:val="000000"/>
                <w:sz w:val="18"/>
              </w:rPr>
              <w:t>-/-</w:t>
            </w:r>
          </w:p>
          <w:bookmarkEnd w:id="15398"/>
        </w:tc>
        <w:tc>
          <w:tcPr>
            <w:tcBorders>
              <w:bottom w:val="single" w:sz="4" w:color="000000"/>
              <w:right w:val="single" w:sz="4" w:color="000000"/>
            </w:tcBorders>
            <w:tcMar>
              <w:top w:w="40" w:type="dxa"/>
              <w:left w:w="40" w:type="dxa"/>
              <w:bottom w:w="40" w:type="dxa"/>
              <w:right w:w="40" w:type="dxa"/>
            </w:tcMar>
            <w:vAlign w:val="top"/>
          </w:tcPr>
          <w:bookmarkStart w:id="15399" w:name="para_89bb6e72_6d9e_4a44_b448_94b1f0dd85"/>
          <w:p>
            <w:pPr>
              <w:spacing w:before="180" w:after="0" w:line="240" w:lineRule="auto"/>
              <w:jc w:val="center"/>
            </w:pPr>
            <w:r>
              <w:rPr>
                <w:rFonts w:ascii="Arial" w:hAnsi="Arial"/>
                <w:color w:val="000000"/>
                <w:sz w:val="18"/>
              </w:rPr>
              <w:t>3/3</w:t>
            </w:r>
          </w:p>
          <w:bookmarkEnd w:id="15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0" w:name="para_15082172_0d28_40c4_96f5_b918003bef"/>
          <w:p>
            <w:pPr>
              <w:spacing w:before="180" w:after="0" w:line="240" w:lineRule="auto"/>
            </w:pPr>
            <w:r>
              <w:rPr>
                <w:rFonts w:ascii="Arial" w:hAnsi="Arial"/>
                <w:color w:val="000000"/>
                <w:sz w:val="18"/>
              </w:rPr>
              <w:t>&gt;&gt;Table Top Pitch Rotation Direction</w:t>
            </w:r>
          </w:p>
          <w:bookmarkEnd w:id="15400"/>
        </w:tc>
        <w:tc>
          <w:tcPr>
            <w:tcBorders>
              <w:bottom w:val="single" w:sz="4" w:color="000000"/>
              <w:right w:val="single" w:sz="4" w:color="000000"/>
            </w:tcBorders>
            <w:tcMar>
              <w:top w:w="40" w:type="dxa"/>
              <w:left w:w="40" w:type="dxa"/>
              <w:bottom w:w="40" w:type="dxa"/>
              <w:right w:w="40" w:type="dxa"/>
            </w:tcMar>
            <w:vAlign w:val="top"/>
          </w:tcPr>
          <w:bookmarkStart w:id="15401" w:name="para_b91c451b_856a_49bd_ac5f_a8cef1d3b4"/>
          <w:p>
            <w:pPr>
              <w:spacing w:before="180" w:after="0" w:line="240" w:lineRule="auto"/>
              <w:jc w:val="center"/>
            </w:pPr>
            <w:r>
              <w:rPr>
                <w:rFonts w:ascii="Arial" w:hAnsi="Arial"/>
                <w:color w:val="000000"/>
                <w:sz w:val="18"/>
              </w:rPr>
              <w:t>(300A,0142)</w:t>
            </w:r>
          </w:p>
          <w:bookmarkEnd w:id="15401"/>
        </w:tc>
        <w:tc>
          <w:tcPr>
            <w:tcBorders>
              <w:bottom w:val="single" w:sz="4" w:color="000000"/>
              <w:right w:val="single" w:sz="4" w:color="000000"/>
            </w:tcBorders>
            <w:tcMar>
              <w:top w:w="40" w:type="dxa"/>
              <w:left w:w="40" w:type="dxa"/>
              <w:bottom w:w="40" w:type="dxa"/>
              <w:right w:w="40" w:type="dxa"/>
            </w:tcMar>
            <w:vAlign w:val="top"/>
          </w:tcPr>
          <w:bookmarkStart w:id="15402" w:name="para_3ec2125f_050b_448e_a48c_6582d8117f"/>
          <w:p>
            <w:pPr>
              <w:spacing w:before="180" w:after="0" w:line="240" w:lineRule="auto"/>
              <w:jc w:val="center"/>
            </w:pPr>
            <w:r>
              <w:rPr>
                <w:rFonts w:ascii="Arial" w:hAnsi="Arial"/>
                <w:color w:val="000000"/>
                <w:sz w:val="18"/>
              </w:rPr>
              <w:t>-/-</w:t>
            </w:r>
          </w:p>
          <w:bookmarkEnd w:id="15402"/>
        </w:tc>
        <w:tc>
          <w:tcPr>
            <w:tcBorders>
              <w:bottom w:val="single" w:sz="4" w:color="000000"/>
              <w:right w:val="single" w:sz="4" w:color="000000"/>
            </w:tcBorders>
            <w:tcMar>
              <w:top w:w="40" w:type="dxa"/>
              <w:left w:w="40" w:type="dxa"/>
              <w:bottom w:w="40" w:type="dxa"/>
              <w:right w:w="40" w:type="dxa"/>
            </w:tcMar>
            <w:vAlign w:val="top"/>
          </w:tcPr>
          <w:bookmarkStart w:id="15403" w:name="para_7e420b80_4c48_4cee_98cc_4a97d6a441"/>
          <w:p>
            <w:pPr>
              <w:spacing w:before="180" w:after="0" w:line="240" w:lineRule="auto"/>
              <w:jc w:val="center"/>
            </w:pPr>
            <w:r>
              <w:rPr>
                <w:rFonts w:ascii="Arial" w:hAnsi="Arial"/>
                <w:color w:val="000000"/>
                <w:sz w:val="18"/>
              </w:rPr>
              <w:t>3/3</w:t>
            </w:r>
          </w:p>
          <w:bookmarkEnd w:id="15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4" w:name="para_92ebc60c_d6f1_4bf5_9fbe_30583ff24d"/>
          <w:p>
            <w:pPr>
              <w:spacing w:before="180" w:after="0" w:line="240" w:lineRule="auto"/>
            </w:pPr>
            <w:r>
              <w:rPr>
                <w:rFonts w:ascii="Arial" w:hAnsi="Arial"/>
                <w:color w:val="000000"/>
                <w:sz w:val="18"/>
              </w:rPr>
              <w:t>&gt;&gt;Table Top Roll Angle</w:t>
            </w:r>
          </w:p>
          <w:bookmarkEnd w:id="15404"/>
        </w:tc>
        <w:tc>
          <w:tcPr>
            <w:tcBorders>
              <w:bottom w:val="single" w:sz="4" w:color="000000"/>
              <w:right w:val="single" w:sz="4" w:color="000000"/>
            </w:tcBorders>
            <w:tcMar>
              <w:top w:w="40" w:type="dxa"/>
              <w:left w:w="40" w:type="dxa"/>
              <w:bottom w:w="40" w:type="dxa"/>
              <w:right w:w="40" w:type="dxa"/>
            </w:tcMar>
            <w:vAlign w:val="top"/>
          </w:tcPr>
          <w:bookmarkStart w:id="15405" w:name="para_ea45bb05_9d30_49c2_8549_ea734fa8c0"/>
          <w:p>
            <w:pPr>
              <w:spacing w:before="180" w:after="0" w:line="240" w:lineRule="auto"/>
              <w:jc w:val="center"/>
            </w:pPr>
            <w:r>
              <w:rPr>
                <w:rFonts w:ascii="Arial" w:hAnsi="Arial"/>
                <w:color w:val="000000"/>
                <w:sz w:val="18"/>
              </w:rPr>
              <w:t>(300A,0144)</w:t>
            </w:r>
          </w:p>
          <w:bookmarkEnd w:id="15405"/>
        </w:tc>
        <w:tc>
          <w:tcPr>
            <w:tcBorders>
              <w:bottom w:val="single" w:sz="4" w:color="000000"/>
              <w:right w:val="single" w:sz="4" w:color="000000"/>
            </w:tcBorders>
            <w:tcMar>
              <w:top w:w="40" w:type="dxa"/>
              <w:left w:w="40" w:type="dxa"/>
              <w:bottom w:w="40" w:type="dxa"/>
              <w:right w:w="40" w:type="dxa"/>
            </w:tcMar>
            <w:vAlign w:val="top"/>
          </w:tcPr>
          <w:bookmarkStart w:id="15406" w:name="para_133ca887_4399_4dd3_b2b5_f831f20d12"/>
          <w:p>
            <w:pPr>
              <w:spacing w:before="180" w:after="0" w:line="240" w:lineRule="auto"/>
              <w:jc w:val="center"/>
            </w:pPr>
            <w:r>
              <w:rPr>
                <w:rFonts w:ascii="Arial" w:hAnsi="Arial"/>
                <w:color w:val="000000"/>
                <w:sz w:val="18"/>
              </w:rPr>
              <w:t>-/-</w:t>
            </w:r>
          </w:p>
          <w:bookmarkEnd w:id="15406"/>
        </w:tc>
        <w:tc>
          <w:tcPr>
            <w:tcBorders>
              <w:bottom w:val="single" w:sz="4" w:color="000000"/>
              <w:right w:val="single" w:sz="4" w:color="000000"/>
            </w:tcBorders>
            <w:tcMar>
              <w:top w:w="40" w:type="dxa"/>
              <w:left w:w="40" w:type="dxa"/>
              <w:bottom w:w="40" w:type="dxa"/>
              <w:right w:w="40" w:type="dxa"/>
            </w:tcMar>
            <w:vAlign w:val="top"/>
          </w:tcPr>
          <w:bookmarkStart w:id="15407" w:name="para_0767e33e_18e8_46ef_ac5b_1dee46fd1d"/>
          <w:p>
            <w:pPr>
              <w:spacing w:before="180" w:after="0" w:line="240" w:lineRule="auto"/>
              <w:jc w:val="center"/>
            </w:pPr>
            <w:r>
              <w:rPr>
                <w:rFonts w:ascii="Arial" w:hAnsi="Arial"/>
                <w:color w:val="000000"/>
                <w:sz w:val="18"/>
              </w:rPr>
              <w:t>3/3</w:t>
            </w:r>
          </w:p>
          <w:bookmarkEnd w:id="15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8" w:name="para_dc1807c0_70f7_4abd_b2a6_ed9ec29b38"/>
          <w:p>
            <w:pPr>
              <w:spacing w:before="180" w:after="0" w:line="240" w:lineRule="auto"/>
            </w:pPr>
            <w:r>
              <w:rPr>
                <w:rFonts w:ascii="Arial" w:hAnsi="Arial"/>
                <w:color w:val="000000"/>
                <w:sz w:val="18"/>
              </w:rPr>
              <w:t>&gt;&gt;Table Top Roll Rotation Direction</w:t>
            </w:r>
          </w:p>
          <w:bookmarkEnd w:id="15408"/>
        </w:tc>
        <w:tc>
          <w:tcPr>
            <w:tcBorders>
              <w:bottom w:val="single" w:sz="4" w:color="000000"/>
              <w:right w:val="single" w:sz="4" w:color="000000"/>
            </w:tcBorders>
            <w:tcMar>
              <w:top w:w="40" w:type="dxa"/>
              <w:left w:w="40" w:type="dxa"/>
              <w:bottom w:w="40" w:type="dxa"/>
              <w:right w:w="40" w:type="dxa"/>
            </w:tcMar>
            <w:vAlign w:val="top"/>
          </w:tcPr>
          <w:bookmarkStart w:id="15409" w:name="para_e1d9f28c_5ff2_41f5_b7a2_617c9db87e"/>
          <w:p>
            <w:pPr>
              <w:spacing w:before="180" w:after="0" w:line="240" w:lineRule="auto"/>
              <w:jc w:val="center"/>
            </w:pPr>
            <w:r>
              <w:rPr>
                <w:rFonts w:ascii="Arial" w:hAnsi="Arial"/>
                <w:color w:val="000000"/>
                <w:sz w:val="18"/>
              </w:rPr>
              <w:t>(300A,0146)</w:t>
            </w:r>
          </w:p>
          <w:bookmarkEnd w:id="15409"/>
        </w:tc>
        <w:tc>
          <w:tcPr>
            <w:tcBorders>
              <w:bottom w:val="single" w:sz="4" w:color="000000"/>
              <w:right w:val="single" w:sz="4" w:color="000000"/>
            </w:tcBorders>
            <w:tcMar>
              <w:top w:w="40" w:type="dxa"/>
              <w:left w:w="40" w:type="dxa"/>
              <w:bottom w:w="40" w:type="dxa"/>
              <w:right w:w="40" w:type="dxa"/>
            </w:tcMar>
            <w:vAlign w:val="top"/>
          </w:tcPr>
          <w:bookmarkStart w:id="15410" w:name="para_253de4ab_611b_45c5_ba7c_5cac3c2c0f"/>
          <w:p>
            <w:pPr>
              <w:spacing w:before="180" w:after="0" w:line="240" w:lineRule="auto"/>
              <w:jc w:val="center"/>
            </w:pPr>
            <w:r>
              <w:rPr>
                <w:rFonts w:ascii="Arial" w:hAnsi="Arial"/>
                <w:color w:val="000000"/>
                <w:sz w:val="18"/>
              </w:rPr>
              <w:t>-/-</w:t>
            </w:r>
          </w:p>
          <w:bookmarkEnd w:id="15410"/>
        </w:tc>
        <w:tc>
          <w:tcPr>
            <w:tcBorders>
              <w:bottom w:val="single" w:sz="4" w:color="000000"/>
              <w:right w:val="single" w:sz="4" w:color="000000"/>
            </w:tcBorders>
            <w:tcMar>
              <w:top w:w="40" w:type="dxa"/>
              <w:left w:w="40" w:type="dxa"/>
              <w:bottom w:w="40" w:type="dxa"/>
              <w:right w:w="40" w:type="dxa"/>
            </w:tcMar>
            <w:vAlign w:val="top"/>
          </w:tcPr>
          <w:bookmarkStart w:id="15411" w:name="para_b039c532_31c3_4592_b743_713f024d5b"/>
          <w:p>
            <w:pPr>
              <w:spacing w:before="180" w:after="0" w:line="240" w:lineRule="auto"/>
              <w:jc w:val="center"/>
            </w:pPr>
            <w:r>
              <w:rPr>
                <w:rFonts w:ascii="Arial" w:hAnsi="Arial"/>
                <w:color w:val="000000"/>
                <w:sz w:val="18"/>
              </w:rPr>
              <w:t>3/3</w:t>
            </w:r>
          </w:p>
          <w:bookmarkEnd w:id="15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2" w:name="para_c97e2695_dff7_4f80_9110_e5ec36b49a"/>
          <w:p>
            <w:pPr>
              <w:spacing w:before="180" w:after="0" w:line="240" w:lineRule="auto"/>
            </w:pPr>
            <w:r>
              <w:rPr>
                <w:rFonts w:ascii="Arial" w:hAnsi="Arial"/>
                <w:color w:val="000000"/>
                <w:sz w:val="18"/>
              </w:rPr>
              <w:t>&gt;&gt;Head Fixation Angle</w:t>
            </w:r>
          </w:p>
          <w:bookmarkEnd w:id="15412"/>
        </w:tc>
        <w:tc>
          <w:tcPr>
            <w:tcBorders>
              <w:bottom w:val="single" w:sz="4" w:color="000000"/>
              <w:right w:val="single" w:sz="4" w:color="000000"/>
            </w:tcBorders>
            <w:tcMar>
              <w:top w:w="40" w:type="dxa"/>
              <w:left w:w="40" w:type="dxa"/>
              <w:bottom w:w="40" w:type="dxa"/>
              <w:right w:w="40" w:type="dxa"/>
            </w:tcMar>
            <w:vAlign w:val="top"/>
          </w:tcPr>
          <w:bookmarkStart w:id="15413" w:name="para_bf54735c_c68f_485f_8c49_face2c9195"/>
          <w:p>
            <w:pPr>
              <w:spacing w:before="180" w:after="0" w:line="240" w:lineRule="auto"/>
              <w:jc w:val="center"/>
            </w:pPr>
            <w:r>
              <w:rPr>
                <w:rFonts w:ascii="Arial" w:hAnsi="Arial"/>
                <w:color w:val="000000"/>
                <w:sz w:val="18"/>
              </w:rPr>
              <w:t>(300A,0148)</w:t>
            </w:r>
          </w:p>
          <w:bookmarkEnd w:id="15413"/>
        </w:tc>
        <w:tc>
          <w:tcPr>
            <w:tcBorders>
              <w:bottom w:val="single" w:sz="4" w:color="000000"/>
              <w:right w:val="single" w:sz="4" w:color="000000"/>
            </w:tcBorders>
            <w:tcMar>
              <w:top w:w="40" w:type="dxa"/>
              <w:left w:w="40" w:type="dxa"/>
              <w:bottom w:w="40" w:type="dxa"/>
              <w:right w:w="40" w:type="dxa"/>
            </w:tcMar>
            <w:vAlign w:val="top"/>
          </w:tcPr>
          <w:bookmarkStart w:id="15414" w:name="para_7311a2bf_a93b_433d_927c_d09ca80e2d"/>
          <w:p>
            <w:pPr>
              <w:spacing w:before="180" w:after="0" w:line="240" w:lineRule="auto"/>
              <w:jc w:val="center"/>
            </w:pPr>
            <w:r>
              <w:rPr>
                <w:rFonts w:ascii="Arial" w:hAnsi="Arial"/>
                <w:color w:val="000000"/>
                <w:sz w:val="18"/>
              </w:rPr>
              <w:t>-/-</w:t>
            </w:r>
          </w:p>
          <w:bookmarkEnd w:id="15414"/>
        </w:tc>
        <w:tc>
          <w:tcPr>
            <w:tcBorders>
              <w:bottom w:val="single" w:sz="4" w:color="000000"/>
              <w:right w:val="single" w:sz="4" w:color="000000"/>
            </w:tcBorders>
            <w:tcMar>
              <w:top w:w="40" w:type="dxa"/>
              <w:left w:w="40" w:type="dxa"/>
              <w:bottom w:w="40" w:type="dxa"/>
              <w:right w:w="40" w:type="dxa"/>
            </w:tcMar>
            <w:vAlign w:val="top"/>
          </w:tcPr>
          <w:bookmarkStart w:id="15415" w:name="para_ee5a6561_4326_4873_be55_e63817a237"/>
          <w:p>
            <w:pPr>
              <w:spacing w:before="180" w:after="0" w:line="240" w:lineRule="auto"/>
              <w:jc w:val="center"/>
            </w:pPr>
            <w:r>
              <w:rPr>
                <w:rFonts w:ascii="Arial" w:hAnsi="Arial"/>
                <w:color w:val="000000"/>
                <w:sz w:val="18"/>
              </w:rPr>
              <w:t>3/3</w:t>
            </w:r>
          </w:p>
          <w:bookmarkEnd w:id="15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6" w:name="para_09a15059_812f_4af3_b938_851baa88fe"/>
          <w:p>
            <w:pPr>
              <w:spacing w:before="180" w:after="0" w:line="240" w:lineRule="auto"/>
            </w:pPr>
            <w:r>
              <w:rPr>
                <w:rFonts w:ascii="Arial" w:hAnsi="Arial"/>
                <w:color w:val="000000"/>
                <w:sz w:val="18"/>
              </w:rPr>
              <w:t>&gt;&gt;Gantry Pitch Angle</w:t>
            </w:r>
          </w:p>
          <w:bookmarkEnd w:id="15416"/>
        </w:tc>
        <w:tc>
          <w:tcPr>
            <w:tcBorders>
              <w:bottom w:val="single" w:sz="4" w:color="000000"/>
              <w:right w:val="single" w:sz="4" w:color="000000"/>
            </w:tcBorders>
            <w:tcMar>
              <w:top w:w="40" w:type="dxa"/>
              <w:left w:w="40" w:type="dxa"/>
              <w:bottom w:w="40" w:type="dxa"/>
              <w:right w:w="40" w:type="dxa"/>
            </w:tcMar>
            <w:vAlign w:val="top"/>
          </w:tcPr>
          <w:bookmarkStart w:id="15417" w:name="para_ffbf013a_7a35_48a6_8778_5e550fd94c"/>
          <w:p>
            <w:pPr>
              <w:spacing w:before="180" w:after="0" w:line="240" w:lineRule="auto"/>
              <w:jc w:val="center"/>
            </w:pPr>
            <w:r>
              <w:rPr>
                <w:rFonts w:ascii="Arial" w:hAnsi="Arial"/>
                <w:color w:val="000000"/>
                <w:sz w:val="18"/>
              </w:rPr>
              <w:t>(300A,014A)</w:t>
            </w:r>
          </w:p>
          <w:bookmarkEnd w:id="15417"/>
        </w:tc>
        <w:tc>
          <w:tcPr>
            <w:tcBorders>
              <w:bottom w:val="single" w:sz="4" w:color="000000"/>
              <w:right w:val="single" w:sz="4" w:color="000000"/>
            </w:tcBorders>
            <w:tcMar>
              <w:top w:w="40" w:type="dxa"/>
              <w:left w:w="40" w:type="dxa"/>
              <w:bottom w:w="40" w:type="dxa"/>
              <w:right w:w="40" w:type="dxa"/>
            </w:tcMar>
            <w:vAlign w:val="top"/>
          </w:tcPr>
          <w:bookmarkStart w:id="15418" w:name="para_07105b84_9428_4357_8362_e8c237f3c1"/>
          <w:p>
            <w:pPr>
              <w:spacing w:before="180" w:after="0" w:line="240" w:lineRule="auto"/>
              <w:jc w:val="center"/>
            </w:pPr>
            <w:r>
              <w:rPr>
                <w:rFonts w:ascii="Arial" w:hAnsi="Arial"/>
                <w:color w:val="000000"/>
                <w:sz w:val="18"/>
              </w:rPr>
              <w:t>-/-</w:t>
            </w:r>
          </w:p>
          <w:bookmarkEnd w:id="15418"/>
        </w:tc>
        <w:tc>
          <w:tcPr>
            <w:tcBorders>
              <w:bottom w:val="single" w:sz="4" w:color="000000"/>
              <w:right w:val="single" w:sz="4" w:color="000000"/>
            </w:tcBorders>
            <w:tcMar>
              <w:top w:w="40" w:type="dxa"/>
              <w:left w:w="40" w:type="dxa"/>
              <w:bottom w:w="40" w:type="dxa"/>
              <w:right w:w="40" w:type="dxa"/>
            </w:tcMar>
            <w:vAlign w:val="top"/>
          </w:tcPr>
          <w:bookmarkStart w:id="15419" w:name="para_7ab05e94_8390_4c06_9a70_a8fb35546d"/>
          <w:p>
            <w:pPr>
              <w:spacing w:before="180" w:after="0" w:line="240" w:lineRule="auto"/>
              <w:jc w:val="center"/>
            </w:pPr>
            <w:r>
              <w:rPr>
                <w:rFonts w:ascii="Arial" w:hAnsi="Arial"/>
                <w:color w:val="000000"/>
                <w:sz w:val="18"/>
              </w:rPr>
              <w:t>3/3</w:t>
            </w:r>
          </w:p>
          <w:bookmarkEnd w:id="15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0" w:name="para_06388787_6072_4642_a4a6_e84403d849"/>
          <w:p>
            <w:pPr>
              <w:spacing w:before="180" w:after="0" w:line="240" w:lineRule="auto"/>
            </w:pPr>
            <w:r>
              <w:rPr>
                <w:rFonts w:ascii="Arial" w:hAnsi="Arial"/>
                <w:color w:val="000000"/>
                <w:sz w:val="18"/>
              </w:rPr>
              <w:t>&gt;&gt;Gantry Pitch Rotation Direction</w:t>
            </w:r>
          </w:p>
          <w:bookmarkEnd w:id="15420"/>
        </w:tc>
        <w:tc>
          <w:tcPr>
            <w:tcBorders>
              <w:bottom w:val="single" w:sz="4" w:color="000000"/>
              <w:right w:val="single" w:sz="4" w:color="000000"/>
            </w:tcBorders>
            <w:tcMar>
              <w:top w:w="40" w:type="dxa"/>
              <w:left w:w="40" w:type="dxa"/>
              <w:bottom w:w="40" w:type="dxa"/>
              <w:right w:w="40" w:type="dxa"/>
            </w:tcMar>
            <w:vAlign w:val="top"/>
          </w:tcPr>
          <w:bookmarkStart w:id="15421" w:name="para_e34d0e40_c62b_46f4_9d45_f0029fb85a"/>
          <w:p>
            <w:pPr>
              <w:spacing w:before="180" w:after="0" w:line="240" w:lineRule="auto"/>
              <w:jc w:val="center"/>
            </w:pPr>
            <w:r>
              <w:rPr>
                <w:rFonts w:ascii="Arial" w:hAnsi="Arial"/>
                <w:color w:val="000000"/>
                <w:sz w:val="18"/>
              </w:rPr>
              <w:t>(300A,014C)</w:t>
            </w:r>
          </w:p>
          <w:bookmarkEnd w:id="15421"/>
        </w:tc>
        <w:tc>
          <w:tcPr>
            <w:tcBorders>
              <w:bottom w:val="single" w:sz="4" w:color="000000"/>
              <w:right w:val="single" w:sz="4" w:color="000000"/>
            </w:tcBorders>
            <w:tcMar>
              <w:top w:w="40" w:type="dxa"/>
              <w:left w:w="40" w:type="dxa"/>
              <w:bottom w:w="40" w:type="dxa"/>
              <w:right w:w="40" w:type="dxa"/>
            </w:tcMar>
            <w:vAlign w:val="top"/>
          </w:tcPr>
          <w:bookmarkStart w:id="15422" w:name="para_e4ad93d7_86c2_4922_8217_72c25de3d5"/>
          <w:p>
            <w:pPr>
              <w:spacing w:before="180" w:after="0" w:line="240" w:lineRule="auto"/>
              <w:jc w:val="center"/>
            </w:pPr>
            <w:r>
              <w:rPr>
                <w:rFonts w:ascii="Arial" w:hAnsi="Arial"/>
                <w:color w:val="000000"/>
                <w:sz w:val="18"/>
              </w:rPr>
              <w:t>-/-</w:t>
            </w:r>
          </w:p>
          <w:bookmarkEnd w:id="15422"/>
        </w:tc>
        <w:tc>
          <w:tcPr>
            <w:tcBorders>
              <w:bottom w:val="single" w:sz="4" w:color="000000"/>
              <w:right w:val="single" w:sz="4" w:color="000000"/>
            </w:tcBorders>
            <w:tcMar>
              <w:top w:w="40" w:type="dxa"/>
              <w:left w:w="40" w:type="dxa"/>
              <w:bottom w:w="40" w:type="dxa"/>
              <w:right w:w="40" w:type="dxa"/>
            </w:tcMar>
            <w:vAlign w:val="top"/>
          </w:tcPr>
          <w:bookmarkStart w:id="15423" w:name="para_92eb30fa_bc3c_4ecf_864f_07e69cf6f6"/>
          <w:p>
            <w:pPr>
              <w:spacing w:before="180" w:after="0" w:line="240" w:lineRule="auto"/>
              <w:jc w:val="center"/>
            </w:pPr>
            <w:r>
              <w:rPr>
                <w:rFonts w:ascii="Arial" w:hAnsi="Arial"/>
                <w:color w:val="000000"/>
                <w:sz w:val="18"/>
              </w:rPr>
              <w:t>3/3</w:t>
            </w:r>
          </w:p>
          <w:bookmarkEnd w:id="15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4" w:name="para_ccc3cb60_dec3_40f8_997f_f379ea9a86"/>
          <w:p>
            <w:pPr>
              <w:spacing w:before="180" w:after="0" w:line="240" w:lineRule="auto"/>
            </w:pPr>
            <w:r>
              <w:rPr>
                <w:rFonts w:ascii="Arial" w:hAnsi="Arial"/>
                <w:color w:val="000000"/>
                <w:sz w:val="18"/>
              </w:rPr>
              <w:t>&gt;&gt;Snout Position</w:t>
            </w:r>
          </w:p>
          <w:bookmarkEnd w:id="15424"/>
        </w:tc>
        <w:tc>
          <w:tcPr>
            <w:tcBorders>
              <w:bottom w:val="single" w:sz="4" w:color="000000"/>
              <w:right w:val="single" w:sz="4" w:color="000000"/>
            </w:tcBorders>
            <w:tcMar>
              <w:top w:w="40" w:type="dxa"/>
              <w:left w:w="40" w:type="dxa"/>
              <w:bottom w:w="40" w:type="dxa"/>
              <w:right w:w="40" w:type="dxa"/>
            </w:tcMar>
            <w:vAlign w:val="top"/>
          </w:tcPr>
          <w:bookmarkStart w:id="15425" w:name="para_28e5a515_0afd_4f42_a714_1e8141e79e"/>
          <w:p>
            <w:pPr>
              <w:spacing w:before="180" w:after="0" w:line="240" w:lineRule="auto"/>
              <w:jc w:val="center"/>
            </w:pPr>
            <w:r>
              <w:rPr>
                <w:rFonts w:ascii="Arial" w:hAnsi="Arial"/>
                <w:color w:val="000000"/>
                <w:sz w:val="18"/>
              </w:rPr>
              <w:t>(300A,030D)</w:t>
            </w:r>
          </w:p>
          <w:bookmarkEnd w:id="15425"/>
        </w:tc>
        <w:tc>
          <w:tcPr>
            <w:tcBorders>
              <w:bottom w:val="single" w:sz="4" w:color="000000"/>
              <w:right w:val="single" w:sz="4" w:color="000000"/>
            </w:tcBorders>
            <w:tcMar>
              <w:top w:w="40" w:type="dxa"/>
              <w:left w:w="40" w:type="dxa"/>
              <w:bottom w:w="40" w:type="dxa"/>
              <w:right w:w="40" w:type="dxa"/>
            </w:tcMar>
            <w:vAlign w:val="top"/>
          </w:tcPr>
          <w:bookmarkStart w:id="15426" w:name="para_84932580_5193_4d54_8980_aafe264ea1"/>
          <w:p>
            <w:pPr>
              <w:spacing w:before="180" w:after="0" w:line="240" w:lineRule="auto"/>
              <w:jc w:val="center"/>
            </w:pPr>
            <w:r>
              <w:rPr>
                <w:rFonts w:ascii="Arial" w:hAnsi="Arial"/>
                <w:color w:val="000000"/>
                <w:sz w:val="18"/>
              </w:rPr>
              <w:t>-/-</w:t>
            </w:r>
          </w:p>
          <w:bookmarkEnd w:id="15426"/>
        </w:tc>
        <w:tc>
          <w:tcPr>
            <w:tcBorders>
              <w:bottom w:val="single" w:sz="4" w:color="000000"/>
              <w:right w:val="single" w:sz="4" w:color="000000"/>
            </w:tcBorders>
            <w:tcMar>
              <w:top w:w="40" w:type="dxa"/>
              <w:left w:w="40" w:type="dxa"/>
              <w:bottom w:w="40" w:type="dxa"/>
              <w:right w:w="40" w:type="dxa"/>
            </w:tcMar>
            <w:vAlign w:val="top"/>
          </w:tcPr>
          <w:bookmarkStart w:id="15427" w:name="para_23fc4eb6_d325_407e_a5a3_052b8c2997"/>
          <w:p>
            <w:pPr>
              <w:spacing w:before="180" w:after="0" w:line="240" w:lineRule="auto"/>
              <w:jc w:val="center"/>
            </w:pPr>
            <w:r>
              <w:rPr>
                <w:rFonts w:ascii="Arial" w:hAnsi="Arial"/>
                <w:color w:val="000000"/>
                <w:sz w:val="18"/>
              </w:rPr>
              <w:t>3/3</w:t>
            </w:r>
          </w:p>
          <w:bookmarkEnd w:id="15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8" w:name="para_663da623_11c1_4552_9db7_f1bb81ba4a"/>
          <w:p>
            <w:pPr>
              <w:spacing w:before="180" w:after="0" w:line="240" w:lineRule="auto"/>
            </w:pPr>
            <w:r>
              <w:rPr>
                <w:rFonts w:ascii="Arial" w:hAnsi="Arial"/>
                <w:color w:val="000000"/>
                <w:sz w:val="18"/>
              </w:rPr>
              <w:t>&gt;&gt;Range Shifter Settings Sequence</w:t>
            </w:r>
          </w:p>
          <w:bookmarkEnd w:id="15428"/>
        </w:tc>
        <w:tc>
          <w:tcPr>
            <w:tcBorders>
              <w:bottom w:val="single" w:sz="4" w:color="000000"/>
              <w:right w:val="single" w:sz="4" w:color="000000"/>
            </w:tcBorders>
            <w:tcMar>
              <w:top w:w="40" w:type="dxa"/>
              <w:left w:w="40" w:type="dxa"/>
              <w:bottom w:w="40" w:type="dxa"/>
              <w:right w:w="40" w:type="dxa"/>
            </w:tcMar>
            <w:vAlign w:val="top"/>
          </w:tcPr>
          <w:bookmarkStart w:id="15429" w:name="para_f15ccf16_f40e_4333_8383_b01d6bb1d0"/>
          <w:p>
            <w:pPr>
              <w:spacing w:before="180" w:after="0" w:line="240" w:lineRule="auto"/>
              <w:jc w:val="center"/>
            </w:pPr>
            <w:r>
              <w:rPr>
                <w:rFonts w:ascii="Arial" w:hAnsi="Arial"/>
                <w:color w:val="000000"/>
                <w:sz w:val="18"/>
              </w:rPr>
              <w:t>(300A,0360)</w:t>
            </w:r>
          </w:p>
          <w:bookmarkEnd w:id="15429"/>
        </w:tc>
        <w:tc>
          <w:tcPr>
            <w:tcBorders>
              <w:bottom w:val="single" w:sz="4" w:color="000000"/>
              <w:right w:val="single" w:sz="4" w:color="000000"/>
            </w:tcBorders>
            <w:tcMar>
              <w:top w:w="40" w:type="dxa"/>
              <w:left w:w="40" w:type="dxa"/>
              <w:bottom w:w="40" w:type="dxa"/>
              <w:right w:w="40" w:type="dxa"/>
            </w:tcMar>
            <w:vAlign w:val="top"/>
          </w:tcPr>
          <w:bookmarkStart w:id="15430" w:name="para_784cdedd_df22_4166_8f6a_1c58005366"/>
          <w:p>
            <w:pPr>
              <w:spacing w:before="180" w:after="0" w:line="240" w:lineRule="auto"/>
              <w:jc w:val="center"/>
            </w:pPr>
            <w:r>
              <w:rPr>
                <w:rFonts w:ascii="Arial" w:hAnsi="Arial"/>
                <w:color w:val="000000"/>
                <w:sz w:val="18"/>
              </w:rPr>
              <w:t>-/-</w:t>
            </w:r>
          </w:p>
          <w:bookmarkEnd w:id="15430"/>
        </w:tc>
        <w:tc>
          <w:tcPr>
            <w:tcBorders>
              <w:bottom w:val="single" w:sz="4" w:color="000000"/>
              <w:right w:val="single" w:sz="4" w:color="000000"/>
            </w:tcBorders>
            <w:tcMar>
              <w:top w:w="40" w:type="dxa"/>
              <w:left w:w="40" w:type="dxa"/>
              <w:bottom w:w="40" w:type="dxa"/>
              <w:right w:w="40" w:type="dxa"/>
            </w:tcMar>
            <w:vAlign w:val="top"/>
          </w:tcPr>
          <w:bookmarkStart w:id="15431" w:name="para_b024f8b0_bcc2_4add_bbf7_9c4fd7cb33"/>
          <w:p>
            <w:pPr>
              <w:spacing w:before="180" w:after="0" w:line="240" w:lineRule="auto"/>
              <w:jc w:val="center"/>
            </w:pPr>
            <w:r>
              <w:rPr>
                <w:rFonts w:ascii="Arial" w:hAnsi="Arial"/>
                <w:color w:val="000000"/>
                <w:sz w:val="18"/>
              </w:rPr>
              <w:t>1C/1C</w:t>
            </w:r>
          </w:p>
          <w:bookmarkEnd w:id="15431"/>
          <w:bookmarkStart w:id="15432" w:name="para_841af907_dca8_484d_862b_51c1610cf1"/>
          <w:p>
            <w:pPr>
              <w:spacing w:before="180" w:after="0" w:line="240" w:lineRule="auto"/>
              <w:jc w:val="center"/>
            </w:pPr>
            <w:r>
              <w:rPr>
                <w:rFonts w:ascii="Arial" w:hAnsi="Arial"/>
                <w:color w:val="000000"/>
                <w:sz w:val="18"/>
              </w:rPr>
              <w:t>(required if Number of Range Shifters (300A,0312) is non-zero,one or more Items may be included)</w:t>
            </w:r>
          </w:p>
          <w:bookmarkEnd w:id="15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3" w:name="para_1c008b5a_ad87_4a2f_b5f2_829dec3efe"/>
          <w:p>
            <w:pPr>
              <w:spacing w:before="180" w:after="0" w:line="240" w:lineRule="auto"/>
            </w:pPr>
            <w:r>
              <w:rPr>
                <w:rFonts w:ascii="Arial" w:hAnsi="Arial"/>
                <w:color w:val="000000"/>
                <w:sz w:val="18"/>
              </w:rPr>
              <w:t>&gt;&gt;&gt;Range Shifter Setting</w:t>
            </w:r>
          </w:p>
          <w:bookmarkEnd w:id="15433"/>
        </w:tc>
        <w:tc>
          <w:tcPr>
            <w:tcBorders>
              <w:bottom w:val="single" w:sz="4" w:color="000000"/>
              <w:right w:val="single" w:sz="4" w:color="000000"/>
            </w:tcBorders>
            <w:tcMar>
              <w:top w:w="40" w:type="dxa"/>
              <w:left w:w="40" w:type="dxa"/>
              <w:bottom w:w="40" w:type="dxa"/>
              <w:right w:w="40" w:type="dxa"/>
            </w:tcMar>
            <w:vAlign w:val="top"/>
          </w:tcPr>
          <w:bookmarkStart w:id="15434" w:name="para_b53fa239_a06c_4ae4_aec4_e72ecd7c2c"/>
          <w:p>
            <w:pPr>
              <w:spacing w:before="180" w:after="0" w:line="240" w:lineRule="auto"/>
              <w:jc w:val="center"/>
            </w:pPr>
            <w:r>
              <w:rPr>
                <w:rFonts w:ascii="Arial" w:hAnsi="Arial"/>
                <w:color w:val="000000"/>
                <w:sz w:val="18"/>
              </w:rPr>
              <w:t>(300A,0362)</w:t>
            </w:r>
          </w:p>
          <w:bookmarkEnd w:id="15434"/>
        </w:tc>
        <w:tc>
          <w:tcPr>
            <w:tcBorders>
              <w:bottom w:val="single" w:sz="4" w:color="000000"/>
              <w:right w:val="single" w:sz="4" w:color="000000"/>
            </w:tcBorders>
            <w:tcMar>
              <w:top w:w="40" w:type="dxa"/>
              <w:left w:w="40" w:type="dxa"/>
              <w:bottom w:w="40" w:type="dxa"/>
              <w:right w:w="40" w:type="dxa"/>
            </w:tcMar>
            <w:vAlign w:val="top"/>
          </w:tcPr>
          <w:bookmarkStart w:id="15435" w:name="para_40b38ed0_1cd9_4e1c_9786_3c8286ed4f"/>
          <w:p>
            <w:pPr>
              <w:spacing w:before="180" w:after="0" w:line="240" w:lineRule="auto"/>
              <w:jc w:val="center"/>
            </w:pPr>
            <w:r>
              <w:rPr>
                <w:rFonts w:ascii="Arial" w:hAnsi="Arial"/>
                <w:color w:val="000000"/>
                <w:sz w:val="18"/>
              </w:rPr>
              <w:t>-/-</w:t>
            </w:r>
          </w:p>
          <w:bookmarkEnd w:id="15435"/>
        </w:tc>
        <w:tc>
          <w:tcPr>
            <w:tcBorders>
              <w:bottom w:val="single" w:sz="4" w:color="000000"/>
              <w:right w:val="single" w:sz="4" w:color="000000"/>
            </w:tcBorders>
            <w:tcMar>
              <w:top w:w="40" w:type="dxa"/>
              <w:left w:w="40" w:type="dxa"/>
              <w:bottom w:w="40" w:type="dxa"/>
              <w:right w:w="40" w:type="dxa"/>
            </w:tcMar>
            <w:vAlign w:val="top"/>
          </w:tcPr>
          <w:bookmarkStart w:id="15436" w:name="para_d86e4fda_bbe6_470e_bf93_a61b66da2f"/>
          <w:p>
            <w:pPr>
              <w:spacing w:before="180" w:after="0" w:line="240" w:lineRule="auto"/>
              <w:jc w:val="center"/>
            </w:pPr>
            <w:r>
              <w:rPr>
                <w:rFonts w:ascii="Arial" w:hAnsi="Arial"/>
                <w:color w:val="000000"/>
                <w:sz w:val="18"/>
              </w:rPr>
              <w:t>1/1</w:t>
            </w:r>
          </w:p>
          <w:bookmarkEnd w:id="15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7" w:name="para_2b9bebae_5822_49e1_8882_2d714216c4"/>
          <w:p>
            <w:pPr>
              <w:spacing w:before="180" w:after="0" w:line="240" w:lineRule="auto"/>
            </w:pPr>
            <w:r>
              <w:rPr>
                <w:rFonts w:ascii="Arial" w:hAnsi="Arial"/>
                <w:color w:val="000000"/>
                <w:sz w:val="18"/>
              </w:rPr>
              <w:t>&gt;&gt;&gt;Referenced Range Shifter Number</w:t>
            </w:r>
          </w:p>
          <w:bookmarkEnd w:id="15437"/>
        </w:tc>
        <w:tc>
          <w:tcPr>
            <w:tcBorders>
              <w:bottom w:val="single" w:sz="4" w:color="000000"/>
              <w:right w:val="single" w:sz="4" w:color="000000"/>
            </w:tcBorders>
            <w:tcMar>
              <w:top w:w="40" w:type="dxa"/>
              <w:left w:w="40" w:type="dxa"/>
              <w:bottom w:w="40" w:type="dxa"/>
              <w:right w:w="40" w:type="dxa"/>
            </w:tcMar>
            <w:vAlign w:val="top"/>
          </w:tcPr>
          <w:bookmarkStart w:id="15438" w:name="para_9936a462_035d_43f0_aff0_3df66c9800"/>
          <w:p>
            <w:pPr>
              <w:spacing w:before="180" w:after="0" w:line="240" w:lineRule="auto"/>
              <w:jc w:val="center"/>
            </w:pPr>
            <w:r>
              <w:rPr>
                <w:rFonts w:ascii="Arial" w:hAnsi="Arial"/>
                <w:color w:val="000000"/>
                <w:sz w:val="18"/>
              </w:rPr>
              <w:t>(300C,0100)</w:t>
            </w:r>
          </w:p>
          <w:bookmarkEnd w:id="15438"/>
        </w:tc>
        <w:tc>
          <w:tcPr>
            <w:tcBorders>
              <w:bottom w:val="single" w:sz="4" w:color="000000"/>
              <w:right w:val="single" w:sz="4" w:color="000000"/>
            </w:tcBorders>
            <w:tcMar>
              <w:top w:w="40" w:type="dxa"/>
              <w:left w:w="40" w:type="dxa"/>
              <w:bottom w:w="40" w:type="dxa"/>
              <w:right w:w="40" w:type="dxa"/>
            </w:tcMar>
            <w:vAlign w:val="top"/>
          </w:tcPr>
          <w:bookmarkStart w:id="15439" w:name="para_fdc0d6f5_e67a_4d4e_8a55_de1689d232"/>
          <w:p>
            <w:pPr>
              <w:spacing w:before="180" w:after="0" w:line="240" w:lineRule="auto"/>
              <w:jc w:val="center"/>
            </w:pPr>
            <w:r>
              <w:rPr>
                <w:rFonts w:ascii="Arial" w:hAnsi="Arial"/>
                <w:color w:val="000000"/>
                <w:sz w:val="18"/>
              </w:rPr>
              <w:t>-/-</w:t>
            </w:r>
          </w:p>
          <w:bookmarkEnd w:id="15439"/>
        </w:tc>
        <w:tc>
          <w:tcPr>
            <w:tcBorders>
              <w:bottom w:val="single" w:sz="4" w:color="000000"/>
              <w:right w:val="single" w:sz="4" w:color="000000"/>
            </w:tcBorders>
            <w:tcMar>
              <w:top w:w="40" w:type="dxa"/>
              <w:left w:w="40" w:type="dxa"/>
              <w:bottom w:w="40" w:type="dxa"/>
              <w:right w:w="40" w:type="dxa"/>
            </w:tcMar>
            <w:vAlign w:val="top"/>
          </w:tcPr>
          <w:bookmarkStart w:id="15440" w:name="para_355c3505_ec3c_4caf_99e1_d89809b1ff"/>
          <w:p>
            <w:pPr>
              <w:spacing w:before="180" w:after="0" w:line="240" w:lineRule="auto"/>
              <w:jc w:val="center"/>
            </w:pPr>
            <w:r>
              <w:rPr>
                <w:rFonts w:ascii="Arial" w:hAnsi="Arial"/>
                <w:color w:val="000000"/>
                <w:sz w:val="18"/>
              </w:rPr>
              <w:t>1/1</w:t>
            </w:r>
          </w:p>
          <w:bookmarkEnd w:id="15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1" w:name="para_2be76e85_899f_4fff_93d3_01ef5186a5"/>
          <w:p>
            <w:pPr>
              <w:spacing w:before="180" w:after="0" w:line="240" w:lineRule="auto"/>
            </w:pPr>
            <w:r>
              <w:rPr>
                <w:rFonts w:ascii="Arial" w:hAnsi="Arial"/>
                <w:color w:val="000000"/>
                <w:sz w:val="18"/>
              </w:rPr>
              <w:t>&gt;&gt;Lateral Spreading Device Settings Sequence</w:t>
            </w:r>
          </w:p>
          <w:bookmarkEnd w:id="15441"/>
        </w:tc>
        <w:tc>
          <w:tcPr>
            <w:tcBorders>
              <w:bottom w:val="single" w:sz="4" w:color="000000"/>
              <w:right w:val="single" w:sz="4" w:color="000000"/>
            </w:tcBorders>
            <w:tcMar>
              <w:top w:w="40" w:type="dxa"/>
              <w:left w:w="40" w:type="dxa"/>
              <w:bottom w:w="40" w:type="dxa"/>
              <w:right w:w="40" w:type="dxa"/>
            </w:tcMar>
            <w:vAlign w:val="top"/>
          </w:tcPr>
          <w:bookmarkStart w:id="15442" w:name="para_72647aec_54d3_46c5_a52c_a4209e39cb"/>
          <w:p>
            <w:pPr>
              <w:spacing w:before="180" w:after="0" w:line="240" w:lineRule="auto"/>
              <w:jc w:val="center"/>
            </w:pPr>
            <w:r>
              <w:rPr>
                <w:rFonts w:ascii="Arial" w:hAnsi="Arial"/>
                <w:color w:val="000000"/>
                <w:sz w:val="18"/>
              </w:rPr>
              <w:t>(300A,0370)</w:t>
            </w:r>
          </w:p>
          <w:bookmarkEnd w:id="15442"/>
        </w:tc>
        <w:tc>
          <w:tcPr>
            <w:tcBorders>
              <w:bottom w:val="single" w:sz="4" w:color="000000"/>
              <w:right w:val="single" w:sz="4" w:color="000000"/>
            </w:tcBorders>
            <w:tcMar>
              <w:top w:w="40" w:type="dxa"/>
              <w:left w:w="40" w:type="dxa"/>
              <w:bottom w:w="40" w:type="dxa"/>
              <w:right w:w="40" w:type="dxa"/>
            </w:tcMar>
            <w:vAlign w:val="top"/>
          </w:tcPr>
          <w:bookmarkStart w:id="15443" w:name="para_e198d5be_3a96_483c_95de_28b6f69685"/>
          <w:p>
            <w:pPr>
              <w:spacing w:before="180" w:after="0" w:line="240" w:lineRule="auto"/>
              <w:jc w:val="center"/>
            </w:pPr>
            <w:r>
              <w:rPr>
                <w:rFonts w:ascii="Arial" w:hAnsi="Arial"/>
                <w:color w:val="000000"/>
                <w:sz w:val="18"/>
              </w:rPr>
              <w:t>-/-</w:t>
            </w:r>
          </w:p>
          <w:bookmarkEnd w:id="15443"/>
        </w:tc>
        <w:tc>
          <w:tcPr>
            <w:tcBorders>
              <w:bottom w:val="single" w:sz="4" w:color="000000"/>
              <w:right w:val="single" w:sz="4" w:color="000000"/>
            </w:tcBorders>
            <w:tcMar>
              <w:top w:w="40" w:type="dxa"/>
              <w:left w:w="40" w:type="dxa"/>
              <w:bottom w:w="40" w:type="dxa"/>
              <w:right w:w="40" w:type="dxa"/>
            </w:tcMar>
            <w:vAlign w:val="top"/>
          </w:tcPr>
          <w:bookmarkStart w:id="15444" w:name="para_38d87eaa_8fe0_4e3a_bb92_4310140fd9"/>
          <w:p>
            <w:pPr>
              <w:spacing w:before="180" w:after="0" w:line="240" w:lineRule="auto"/>
              <w:jc w:val="center"/>
            </w:pPr>
            <w:r>
              <w:rPr>
                <w:rFonts w:ascii="Arial" w:hAnsi="Arial"/>
                <w:color w:val="000000"/>
                <w:sz w:val="18"/>
              </w:rPr>
              <w:t>1C/1C</w:t>
            </w:r>
          </w:p>
          <w:bookmarkEnd w:id="15444"/>
          <w:bookmarkStart w:id="15445" w:name="para_14cb71a0_0c1f_4b1f_b9a9_9f63493c24"/>
          <w:p>
            <w:pPr>
              <w:spacing w:before="180" w:after="0" w:line="240" w:lineRule="auto"/>
              <w:jc w:val="center"/>
            </w:pPr>
            <w:r>
              <w:rPr>
                <w:rFonts w:ascii="Arial" w:hAnsi="Arial"/>
                <w:color w:val="000000"/>
                <w:sz w:val="18"/>
              </w:rPr>
              <w:t>(required if Number of Lateral Spreading Devices (300A,0330) is non-zero,one or more Items may be included)</w:t>
            </w:r>
          </w:p>
          <w:bookmarkEnd w:id="15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6" w:name="para_ebb68492_4611_4cc4_91cc_1cfa2d45d3"/>
          <w:p>
            <w:pPr>
              <w:spacing w:before="180" w:after="0" w:line="240" w:lineRule="auto"/>
            </w:pPr>
            <w:r>
              <w:rPr>
                <w:rFonts w:ascii="Arial" w:hAnsi="Arial"/>
                <w:color w:val="000000"/>
                <w:sz w:val="18"/>
              </w:rPr>
              <w:t>&gt;&gt;&gt;Lateral Spreading Device Setting</w:t>
            </w:r>
          </w:p>
          <w:bookmarkEnd w:id="15446"/>
        </w:tc>
        <w:tc>
          <w:tcPr>
            <w:tcBorders>
              <w:bottom w:val="single" w:sz="4" w:color="000000"/>
              <w:right w:val="single" w:sz="4" w:color="000000"/>
            </w:tcBorders>
            <w:tcMar>
              <w:top w:w="40" w:type="dxa"/>
              <w:left w:w="40" w:type="dxa"/>
              <w:bottom w:w="40" w:type="dxa"/>
              <w:right w:w="40" w:type="dxa"/>
            </w:tcMar>
            <w:vAlign w:val="top"/>
          </w:tcPr>
          <w:bookmarkStart w:id="15447" w:name="para_00636440_f875_4233_bea5_308d7f63f1"/>
          <w:p>
            <w:pPr>
              <w:spacing w:before="180" w:after="0" w:line="240" w:lineRule="auto"/>
              <w:jc w:val="center"/>
            </w:pPr>
            <w:r>
              <w:rPr>
                <w:rFonts w:ascii="Arial" w:hAnsi="Arial"/>
                <w:color w:val="000000"/>
                <w:sz w:val="18"/>
              </w:rPr>
              <w:t>(300A,0372)</w:t>
            </w:r>
          </w:p>
          <w:bookmarkEnd w:id="15447"/>
        </w:tc>
        <w:tc>
          <w:tcPr>
            <w:tcBorders>
              <w:bottom w:val="single" w:sz="4" w:color="000000"/>
              <w:right w:val="single" w:sz="4" w:color="000000"/>
            </w:tcBorders>
            <w:tcMar>
              <w:top w:w="40" w:type="dxa"/>
              <w:left w:w="40" w:type="dxa"/>
              <w:bottom w:w="40" w:type="dxa"/>
              <w:right w:w="40" w:type="dxa"/>
            </w:tcMar>
            <w:vAlign w:val="top"/>
          </w:tcPr>
          <w:bookmarkStart w:id="15448" w:name="para_9f0269bc_0a18_4f63_921b_5622c00f5b"/>
          <w:p>
            <w:pPr>
              <w:spacing w:before="180" w:after="0" w:line="240" w:lineRule="auto"/>
              <w:jc w:val="center"/>
            </w:pPr>
            <w:r>
              <w:rPr>
                <w:rFonts w:ascii="Arial" w:hAnsi="Arial"/>
                <w:color w:val="000000"/>
                <w:sz w:val="18"/>
              </w:rPr>
              <w:t>-/-</w:t>
            </w:r>
          </w:p>
          <w:bookmarkEnd w:id="15448"/>
        </w:tc>
        <w:tc>
          <w:tcPr>
            <w:tcBorders>
              <w:bottom w:val="single" w:sz="4" w:color="000000"/>
              <w:right w:val="single" w:sz="4" w:color="000000"/>
            </w:tcBorders>
            <w:tcMar>
              <w:top w:w="40" w:type="dxa"/>
              <w:left w:w="40" w:type="dxa"/>
              <w:bottom w:w="40" w:type="dxa"/>
              <w:right w:w="40" w:type="dxa"/>
            </w:tcMar>
            <w:vAlign w:val="top"/>
          </w:tcPr>
          <w:bookmarkStart w:id="15449" w:name="para_ad55944d_72bb_41f5_9f90_acdd1b7cc3"/>
          <w:p>
            <w:pPr>
              <w:spacing w:before="180" w:after="0" w:line="240" w:lineRule="auto"/>
              <w:jc w:val="center"/>
            </w:pPr>
            <w:r>
              <w:rPr>
                <w:rFonts w:ascii="Arial" w:hAnsi="Arial"/>
                <w:color w:val="000000"/>
                <w:sz w:val="18"/>
              </w:rPr>
              <w:t>1/1</w:t>
            </w:r>
          </w:p>
          <w:bookmarkEnd w:id="1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0" w:name="para_362a2e0a_3a72_4a92_9e97_3ff1469303"/>
          <w:p>
            <w:pPr>
              <w:spacing w:before="180" w:after="0" w:line="240" w:lineRule="auto"/>
            </w:pPr>
            <w:r>
              <w:rPr>
                <w:rFonts w:ascii="Arial" w:hAnsi="Arial"/>
                <w:color w:val="000000"/>
                <w:sz w:val="18"/>
              </w:rPr>
              <w:t>&gt;&gt;&gt;Referenced Lateral Spreading Device Number</w:t>
            </w:r>
          </w:p>
          <w:bookmarkEnd w:id="15450"/>
        </w:tc>
        <w:tc>
          <w:tcPr>
            <w:tcBorders>
              <w:bottom w:val="single" w:sz="4" w:color="000000"/>
              <w:right w:val="single" w:sz="4" w:color="000000"/>
            </w:tcBorders>
            <w:tcMar>
              <w:top w:w="40" w:type="dxa"/>
              <w:left w:w="40" w:type="dxa"/>
              <w:bottom w:w="40" w:type="dxa"/>
              <w:right w:w="40" w:type="dxa"/>
            </w:tcMar>
            <w:vAlign w:val="top"/>
          </w:tcPr>
          <w:bookmarkStart w:id="15451" w:name="para_652f7e6a_ed47_48de_93ab_1aa13eb480"/>
          <w:p>
            <w:pPr>
              <w:spacing w:before="180" w:after="0" w:line="240" w:lineRule="auto"/>
              <w:jc w:val="center"/>
            </w:pPr>
            <w:r>
              <w:rPr>
                <w:rFonts w:ascii="Arial" w:hAnsi="Arial"/>
                <w:color w:val="000000"/>
                <w:sz w:val="18"/>
              </w:rPr>
              <w:t>(300C,0102)</w:t>
            </w:r>
          </w:p>
          <w:bookmarkEnd w:id="15451"/>
        </w:tc>
        <w:tc>
          <w:tcPr>
            <w:tcBorders>
              <w:bottom w:val="single" w:sz="4" w:color="000000"/>
              <w:right w:val="single" w:sz="4" w:color="000000"/>
            </w:tcBorders>
            <w:tcMar>
              <w:top w:w="40" w:type="dxa"/>
              <w:left w:w="40" w:type="dxa"/>
              <w:bottom w:w="40" w:type="dxa"/>
              <w:right w:w="40" w:type="dxa"/>
            </w:tcMar>
            <w:vAlign w:val="top"/>
          </w:tcPr>
          <w:bookmarkStart w:id="15452" w:name="para_30d34c1c_dc57_4387_99dc_f7862e4f74"/>
          <w:p>
            <w:pPr>
              <w:spacing w:before="180" w:after="0" w:line="240" w:lineRule="auto"/>
              <w:jc w:val="center"/>
            </w:pPr>
            <w:r>
              <w:rPr>
                <w:rFonts w:ascii="Arial" w:hAnsi="Arial"/>
                <w:color w:val="000000"/>
                <w:sz w:val="18"/>
              </w:rPr>
              <w:t>-/-</w:t>
            </w:r>
          </w:p>
          <w:bookmarkEnd w:id="15452"/>
        </w:tc>
        <w:tc>
          <w:tcPr>
            <w:tcBorders>
              <w:bottom w:val="single" w:sz="4" w:color="000000"/>
              <w:right w:val="single" w:sz="4" w:color="000000"/>
            </w:tcBorders>
            <w:tcMar>
              <w:top w:w="40" w:type="dxa"/>
              <w:left w:w="40" w:type="dxa"/>
              <w:bottom w:w="40" w:type="dxa"/>
              <w:right w:w="40" w:type="dxa"/>
            </w:tcMar>
            <w:vAlign w:val="top"/>
          </w:tcPr>
          <w:bookmarkStart w:id="15453" w:name="para_e5a4523a_b75d_415d_9b6b_edcbfa3447"/>
          <w:p>
            <w:pPr>
              <w:spacing w:before="180" w:after="0" w:line="240" w:lineRule="auto"/>
              <w:jc w:val="center"/>
            </w:pPr>
            <w:r>
              <w:rPr>
                <w:rFonts w:ascii="Arial" w:hAnsi="Arial"/>
                <w:color w:val="000000"/>
                <w:sz w:val="18"/>
              </w:rPr>
              <w:t>1/1</w:t>
            </w:r>
          </w:p>
          <w:bookmarkEnd w:id="15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4" w:name="para_73a7bb7c_9bca_4a40_a1d2_f1dc982b49"/>
          <w:p>
            <w:pPr>
              <w:spacing w:before="180" w:after="0" w:line="240" w:lineRule="auto"/>
            </w:pPr>
            <w:r>
              <w:rPr>
                <w:rFonts w:ascii="Arial" w:hAnsi="Arial"/>
                <w:color w:val="000000"/>
                <w:sz w:val="18"/>
              </w:rPr>
              <w:t>&gt;&gt;Range Modulator Settings Sequence</w:t>
            </w:r>
          </w:p>
          <w:bookmarkEnd w:id="15454"/>
        </w:tc>
        <w:tc>
          <w:tcPr>
            <w:tcBorders>
              <w:bottom w:val="single" w:sz="4" w:color="000000"/>
              <w:right w:val="single" w:sz="4" w:color="000000"/>
            </w:tcBorders>
            <w:tcMar>
              <w:top w:w="40" w:type="dxa"/>
              <w:left w:w="40" w:type="dxa"/>
              <w:bottom w:w="40" w:type="dxa"/>
              <w:right w:w="40" w:type="dxa"/>
            </w:tcMar>
            <w:vAlign w:val="top"/>
          </w:tcPr>
          <w:bookmarkStart w:id="15455" w:name="para_35503299_ca2d_4936_a848_f212497be6"/>
          <w:p>
            <w:pPr>
              <w:spacing w:before="180" w:after="0" w:line="240" w:lineRule="auto"/>
              <w:jc w:val="center"/>
            </w:pPr>
            <w:r>
              <w:rPr>
                <w:rFonts w:ascii="Arial" w:hAnsi="Arial"/>
                <w:color w:val="000000"/>
                <w:sz w:val="18"/>
              </w:rPr>
              <w:t>(300A,0380)</w:t>
            </w:r>
          </w:p>
          <w:bookmarkEnd w:id="15455"/>
        </w:tc>
        <w:tc>
          <w:tcPr>
            <w:tcBorders>
              <w:bottom w:val="single" w:sz="4" w:color="000000"/>
              <w:right w:val="single" w:sz="4" w:color="000000"/>
            </w:tcBorders>
            <w:tcMar>
              <w:top w:w="40" w:type="dxa"/>
              <w:left w:w="40" w:type="dxa"/>
              <w:bottom w:w="40" w:type="dxa"/>
              <w:right w:w="40" w:type="dxa"/>
            </w:tcMar>
            <w:vAlign w:val="top"/>
          </w:tcPr>
          <w:bookmarkStart w:id="15456" w:name="para_530b2665_8dac_4472_b282_5dac64e6d4"/>
          <w:p>
            <w:pPr>
              <w:spacing w:before="180" w:after="0" w:line="240" w:lineRule="auto"/>
              <w:jc w:val="center"/>
            </w:pPr>
            <w:r>
              <w:rPr>
                <w:rFonts w:ascii="Arial" w:hAnsi="Arial"/>
                <w:color w:val="000000"/>
                <w:sz w:val="18"/>
              </w:rPr>
              <w:t>-/-</w:t>
            </w:r>
          </w:p>
          <w:bookmarkEnd w:id="15456"/>
        </w:tc>
        <w:tc>
          <w:tcPr>
            <w:tcBorders>
              <w:bottom w:val="single" w:sz="4" w:color="000000"/>
              <w:right w:val="single" w:sz="4" w:color="000000"/>
            </w:tcBorders>
            <w:tcMar>
              <w:top w:w="40" w:type="dxa"/>
              <w:left w:w="40" w:type="dxa"/>
              <w:bottom w:w="40" w:type="dxa"/>
              <w:right w:w="40" w:type="dxa"/>
            </w:tcMar>
            <w:vAlign w:val="top"/>
          </w:tcPr>
          <w:bookmarkStart w:id="15457" w:name="para_70fcb1db_2f7b_4b03_9641_9365abcc2b"/>
          <w:p>
            <w:pPr>
              <w:spacing w:before="180" w:after="0" w:line="240" w:lineRule="auto"/>
              <w:jc w:val="center"/>
            </w:pPr>
            <w:r>
              <w:rPr>
                <w:rFonts w:ascii="Arial" w:hAnsi="Arial"/>
                <w:color w:val="000000"/>
                <w:sz w:val="18"/>
              </w:rPr>
              <w:t>1C/1C</w:t>
            </w:r>
          </w:p>
          <w:bookmarkEnd w:id="15457"/>
          <w:bookmarkStart w:id="15458" w:name="para_04a03c96_79ad_444e_b46e_36ddd0bd53"/>
          <w:p>
            <w:pPr>
              <w:spacing w:before="180" w:after="0" w:line="240" w:lineRule="auto"/>
              <w:jc w:val="center"/>
            </w:pPr>
            <w:r>
              <w:rPr>
                <w:rFonts w:ascii="Arial" w:hAnsi="Arial"/>
                <w:color w:val="000000"/>
                <w:sz w:val="18"/>
              </w:rPr>
              <w:t>(required if Number of Range Modulators (300A,0340) is non-zero,one or more Items may be included)</w:t>
            </w:r>
          </w:p>
          <w:bookmarkEnd w:id="15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9" w:name="para_c573b9e1_018d_422c_bb9b_2fb0de6583"/>
          <w:p>
            <w:pPr>
              <w:spacing w:before="180" w:after="0" w:line="240" w:lineRule="auto"/>
            </w:pPr>
            <w:r>
              <w:rPr>
                <w:rFonts w:ascii="Arial" w:hAnsi="Arial"/>
                <w:color w:val="000000"/>
                <w:sz w:val="18"/>
              </w:rPr>
              <w:t>&gt;&gt;&gt;Range Modulator Gating Start Value</w:t>
            </w:r>
          </w:p>
          <w:bookmarkEnd w:id="15459"/>
        </w:tc>
        <w:tc>
          <w:tcPr>
            <w:tcBorders>
              <w:bottom w:val="single" w:sz="4" w:color="000000"/>
              <w:right w:val="single" w:sz="4" w:color="000000"/>
            </w:tcBorders>
            <w:tcMar>
              <w:top w:w="40" w:type="dxa"/>
              <w:left w:w="40" w:type="dxa"/>
              <w:bottom w:w="40" w:type="dxa"/>
              <w:right w:w="40" w:type="dxa"/>
            </w:tcMar>
            <w:vAlign w:val="top"/>
          </w:tcPr>
          <w:bookmarkStart w:id="15460" w:name="para_55735545_070a_4117_90d8_bb068912f9"/>
          <w:p>
            <w:pPr>
              <w:spacing w:before="180" w:after="0" w:line="240" w:lineRule="auto"/>
              <w:jc w:val="center"/>
            </w:pPr>
            <w:r>
              <w:rPr>
                <w:rFonts w:ascii="Arial" w:hAnsi="Arial"/>
                <w:color w:val="000000"/>
                <w:sz w:val="18"/>
              </w:rPr>
              <w:t>(300A,0382)</w:t>
            </w:r>
          </w:p>
          <w:bookmarkEnd w:id="15460"/>
        </w:tc>
        <w:tc>
          <w:tcPr>
            <w:tcBorders>
              <w:bottom w:val="single" w:sz="4" w:color="000000"/>
              <w:right w:val="single" w:sz="4" w:color="000000"/>
            </w:tcBorders>
            <w:tcMar>
              <w:top w:w="40" w:type="dxa"/>
              <w:left w:w="40" w:type="dxa"/>
              <w:bottom w:w="40" w:type="dxa"/>
              <w:right w:w="40" w:type="dxa"/>
            </w:tcMar>
            <w:vAlign w:val="top"/>
          </w:tcPr>
          <w:bookmarkStart w:id="15461" w:name="para_cfe8072e_1108_47bb_bb93_321338848c"/>
          <w:p>
            <w:pPr>
              <w:spacing w:before="180" w:after="0" w:line="240" w:lineRule="auto"/>
              <w:jc w:val="center"/>
            </w:pPr>
            <w:r>
              <w:rPr>
                <w:rFonts w:ascii="Arial" w:hAnsi="Arial"/>
                <w:color w:val="000000"/>
                <w:sz w:val="18"/>
              </w:rPr>
              <w:t>-/-</w:t>
            </w:r>
          </w:p>
          <w:bookmarkEnd w:id="15461"/>
        </w:tc>
        <w:tc>
          <w:tcPr>
            <w:tcBorders>
              <w:bottom w:val="single" w:sz="4" w:color="000000"/>
              <w:right w:val="single" w:sz="4" w:color="000000"/>
            </w:tcBorders>
            <w:tcMar>
              <w:top w:w="40" w:type="dxa"/>
              <w:left w:w="40" w:type="dxa"/>
              <w:bottom w:w="40" w:type="dxa"/>
              <w:right w:w="40" w:type="dxa"/>
            </w:tcMar>
            <w:vAlign w:val="top"/>
          </w:tcPr>
          <w:bookmarkStart w:id="15462" w:name="para_25832c77_88c3_4769_91a7_c0c048a35d"/>
          <w:p>
            <w:pPr>
              <w:spacing w:before="180" w:after="0" w:line="240" w:lineRule="auto"/>
              <w:jc w:val="center"/>
            </w:pPr>
            <w:r>
              <w:rPr>
                <w:rFonts w:ascii="Arial" w:hAnsi="Arial"/>
                <w:color w:val="000000"/>
                <w:sz w:val="18"/>
              </w:rPr>
              <w:t>1/1</w:t>
            </w:r>
          </w:p>
          <w:bookmarkEnd w:id="15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3" w:name="para_6cb3da28_6c33_4df6_8719_0e477709b5"/>
          <w:p>
            <w:pPr>
              <w:spacing w:before="180" w:after="0" w:line="240" w:lineRule="auto"/>
            </w:pPr>
            <w:r>
              <w:rPr>
                <w:rFonts w:ascii="Arial" w:hAnsi="Arial"/>
                <w:color w:val="000000"/>
                <w:sz w:val="18"/>
              </w:rPr>
              <w:t>&gt;&gt;&gt;Range Modulator Gating Stop Value</w:t>
            </w:r>
          </w:p>
          <w:bookmarkEnd w:id="15463"/>
        </w:tc>
        <w:tc>
          <w:tcPr>
            <w:tcBorders>
              <w:bottom w:val="single" w:sz="4" w:color="000000"/>
              <w:right w:val="single" w:sz="4" w:color="000000"/>
            </w:tcBorders>
            <w:tcMar>
              <w:top w:w="40" w:type="dxa"/>
              <w:left w:w="40" w:type="dxa"/>
              <w:bottom w:w="40" w:type="dxa"/>
              <w:right w:w="40" w:type="dxa"/>
            </w:tcMar>
            <w:vAlign w:val="top"/>
          </w:tcPr>
          <w:bookmarkStart w:id="15464" w:name="para_42c6b557_6d43_4b3a_9679_f4e942b1a9"/>
          <w:p>
            <w:pPr>
              <w:spacing w:before="180" w:after="0" w:line="240" w:lineRule="auto"/>
              <w:jc w:val="center"/>
            </w:pPr>
            <w:r>
              <w:rPr>
                <w:rFonts w:ascii="Arial" w:hAnsi="Arial"/>
                <w:color w:val="000000"/>
                <w:sz w:val="18"/>
              </w:rPr>
              <w:t>(300A,0384)</w:t>
            </w:r>
          </w:p>
          <w:bookmarkEnd w:id="15464"/>
        </w:tc>
        <w:tc>
          <w:tcPr>
            <w:tcBorders>
              <w:bottom w:val="single" w:sz="4" w:color="000000"/>
              <w:right w:val="single" w:sz="4" w:color="000000"/>
            </w:tcBorders>
            <w:tcMar>
              <w:top w:w="40" w:type="dxa"/>
              <w:left w:w="40" w:type="dxa"/>
              <w:bottom w:w="40" w:type="dxa"/>
              <w:right w:w="40" w:type="dxa"/>
            </w:tcMar>
            <w:vAlign w:val="top"/>
          </w:tcPr>
          <w:bookmarkStart w:id="15465" w:name="para_f695d727_3e8e_4277_a698_db6b655635"/>
          <w:p>
            <w:pPr>
              <w:spacing w:before="180" w:after="0" w:line="240" w:lineRule="auto"/>
              <w:jc w:val="center"/>
            </w:pPr>
            <w:r>
              <w:rPr>
                <w:rFonts w:ascii="Arial" w:hAnsi="Arial"/>
                <w:color w:val="000000"/>
                <w:sz w:val="18"/>
              </w:rPr>
              <w:t>-/-</w:t>
            </w:r>
          </w:p>
          <w:bookmarkEnd w:id="15465"/>
        </w:tc>
        <w:tc>
          <w:tcPr>
            <w:tcBorders>
              <w:bottom w:val="single" w:sz="4" w:color="000000"/>
              <w:right w:val="single" w:sz="4" w:color="000000"/>
            </w:tcBorders>
            <w:tcMar>
              <w:top w:w="40" w:type="dxa"/>
              <w:left w:w="40" w:type="dxa"/>
              <w:bottom w:w="40" w:type="dxa"/>
              <w:right w:w="40" w:type="dxa"/>
            </w:tcMar>
            <w:vAlign w:val="top"/>
          </w:tcPr>
          <w:bookmarkStart w:id="15466" w:name="para_4900b10e_b823_4470_b810_107ca48dc3"/>
          <w:p>
            <w:pPr>
              <w:spacing w:before="180" w:after="0" w:line="240" w:lineRule="auto"/>
              <w:jc w:val="center"/>
            </w:pPr>
            <w:r>
              <w:rPr>
                <w:rFonts w:ascii="Arial" w:hAnsi="Arial"/>
                <w:color w:val="000000"/>
                <w:sz w:val="18"/>
              </w:rPr>
              <w:t>1/1</w:t>
            </w:r>
          </w:p>
          <w:bookmarkEnd w:id="15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7" w:name="para_30dd1ae9_69e6_42fc_bef3_973047af7f"/>
          <w:p>
            <w:pPr>
              <w:spacing w:before="180" w:after="0" w:line="240" w:lineRule="auto"/>
            </w:pPr>
            <w:r>
              <w:rPr>
                <w:rFonts w:ascii="Arial" w:hAnsi="Arial"/>
                <w:color w:val="000000"/>
                <w:sz w:val="18"/>
              </w:rPr>
              <w:t>&gt;&gt;&gt;Referenced Range Modulator Number</w:t>
            </w:r>
          </w:p>
          <w:bookmarkEnd w:id="15467"/>
        </w:tc>
        <w:tc>
          <w:tcPr>
            <w:tcBorders>
              <w:bottom w:val="single" w:sz="4" w:color="000000"/>
              <w:right w:val="single" w:sz="4" w:color="000000"/>
            </w:tcBorders>
            <w:tcMar>
              <w:top w:w="40" w:type="dxa"/>
              <w:left w:w="40" w:type="dxa"/>
              <w:bottom w:w="40" w:type="dxa"/>
              <w:right w:w="40" w:type="dxa"/>
            </w:tcMar>
            <w:vAlign w:val="top"/>
          </w:tcPr>
          <w:bookmarkStart w:id="15468" w:name="para_dbf1d51d_7921_4c87_a1f0_19125c1d89"/>
          <w:p>
            <w:pPr>
              <w:spacing w:before="180" w:after="0" w:line="240" w:lineRule="auto"/>
              <w:jc w:val="center"/>
            </w:pPr>
            <w:r>
              <w:rPr>
                <w:rFonts w:ascii="Arial" w:hAnsi="Arial"/>
                <w:color w:val="000000"/>
                <w:sz w:val="18"/>
              </w:rPr>
              <w:t>(300C,0104)</w:t>
            </w:r>
          </w:p>
          <w:bookmarkEnd w:id="15468"/>
        </w:tc>
        <w:tc>
          <w:tcPr>
            <w:tcBorders>
              <w:bottom w:val="single" w:sz="4" w:color="000000"/>
              <w:right w:val="single" w:sz="4" w:color="000000"/>
            </w:tcBorders>
            <w:tcMar>
              <w:top w:w="40" w:type="dxa"/>
              <w:left w:w="40" w:type="dxa"/>
              <w:bottom w:w="40" w:type="dxa"/>
              <w:right w:w="40" w:type="dxa"/>
            </w:tcMar>
            <w:vAlign w:val="top"/>
          </w:tcPr>
          <w:bookmarkStart w:id="15469" w:name="para_99e62235_d141_4039_89d3_5c7d3f2f1f"/>
          <w:p>
            <w:pPr>
              <w:spacing w:before="180" w:after="0" w:line="240" w:lineRule="auto"/>
              <w:jc w:val="center"/>
            </w:pPr>
            <w:r>
              <w:rPr>
                <w:rFonts w:ascii="Arial" w:hAnsi="Arial"/>
                <w:color w:val="000000"/>
                <w:sz w:val="18"/>
              </w:rPr>
              <w:t>-/-</w:t>
            </w:r>
          </w:p>
          <w:bookmarkEnd w:id="15469"/>
        </w:tc>
        <w:tc>
          <w:tcPr>
            <w:tcBorders>
              <w:bottom w:val="single" w:sz="4" w:color="000000"/>
              <w:right w:val="single" w:sz="4" w:color="000000"/>
            </w:tcBorders>
            <w:tcMar>
              <w:top w:w="40" w:type="dxa"/>
              <w:left w:w="40" w:type="dxa"/>
              <w:bottom w:w="40" w:type="dxa"/>
              <w:right w:w="40" w:type="dxa"/>
            </w:tcMar>
            <w:vAlign w:val="top"/>
          </w:tcPr>
          <w:bookmarkStart w:id="15470" w:name="para_76188e3e_b8b9_495f_b35b_009592198b"/>
          <w:p>
            <w:pPr>
              <w:spacing w:before="180" w:after="0" w:line="240" w:lineRule="auto"/>
              <w:jc w:val="center"/>
            </w:pPr>
            <w:r>
              <w:rPr>
                <w:rFonts w:ascii="Arial" w:hAnsi="Arial"/>
                <w:color w:val="000000"/>
                <w:sz w:val="18"/>
              </w:rPr>
              <w:t>1/1</w:t>
            </w:r>
          </w:p>
          <w:bookmarkEnd w:id="15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1" w:name="para_3be7ecae_37ef_46f3_bebb_c44106c4e9"/>
          <w:p>
            <w:pPr>
              <w:spacing w:before="180" w:after="0" w:line="240" w:lineRule="auto"/>
            </w:pPr>
            <w:r>
              <w:rPr>
                <w:rFonts w:ascii="Arial" w:hAnsi="Arial"/>
                <w:color w:val="000000"/>
                <w:sz w:val="18"/>
              </w:rPr>
              <w:t>&gt;&gt;Ion Wedge Position Sequence</w:t>
            </w:r>
          </w:p>
          <w:bookmarkEnd w:id="15471"/>
        </w:tc>
        <w:tc>
          <w:tcPr>
            <w:tcBorders>
              <w:bottom w:val="single" w:sz="4" w:color="000000"/>
              <w:right w:val="single" w:sz="4" w:color="000000"/>
            </w:tcBorders>
            <w:tcMar>
              <w:top w:w="40" w:type="dxa"/>
              <w:left w:w="40" w:type="dxa"/>
              <w:bottom w:w="40" w:type="dxa"/>
              <w:right w:w="40" w:type="dxa"/>
            </w:tcMar>
            <w:vAlign w:val="top"/>
          </w:tcPr>
          <w:bookmarkStart w:id="15472" w:name="para_4db07b54_499b_42fa_933a_08eeed736b"/>
          <w:p>
            <w:pPr>
              <w:spacing w:before="180" w:after="0" w:line="240" w:lineRule="auto"/>
              <w:jc w:val="center"/>
            </w:pPr>
            <w:r>
              <w:rPr>
                <w:rFonts w:ascii="Arial" w:hAnsi="Arial"/>
                <w:color w:val="000000"/>
                <w:sz w:val="18"/>
              </w:rPr>
              <w:t>(300A,03AC)</w:t>
            </w:r>
          </w:p>
          <w:bookmarkEnd w:id="15472"/>
        </w:tc>
        <w:tc>
          <w:tcPr>
            <w:tcBorders>
              <w:bottom w:val="single" w:sz="4" w:color="000000"/>
              <w:right w:val="single" w:sz="4" w:color="000000"/>
            </w:tcBorders>
            <w:tcMar>
              <w:top w:w="40" w:type="dxa"/>
              <w:left w:w="40" w:type="dxa"/>
              <w:bottom w:w="40" w:type="dxa"/>
              <w:right w:w="40" w:type="dxa"/>
            </w:tcMar>
            <w:vAlign w:val="top"/>
          </w:tcPr>
          <w:bookmarkStart w:id="15473" w:name="para_385957d1_9457_4c7d_8f2f_52d9959490"/>
          <w:p>
            <w:pPr>
              <w:spacing w:before="180" w:after="0" w:line="240" w:lineRule="auto"/>
              <w:jc w:val="center"/>
            </w:pPr>
            <w:r>
              <w:rPr>
                <w:rFonts w:ascii="Arial" w:hAnsi="Arial"/>
                <w:color w:val="000000"/>
                <w:sz w:val="18"/>
              </w:rPr>
              <w:t>-/-</w:t>
            </w:r>
          </w:p>
          <w:bookmarkEnd w:id="15473"/>
        </w:tc>
        <w:tc>
          <w:tcPr>
            <w:tcBorders>
              <w:bottom w:val="single" w:sz="4" w:color="000000"/>
              <w:right w:val="single" w:sz="4" w:color="000000"/>
            </w:tcBorders>
            <w:tcMar>
              <w:top w:w="40" w:type="dxa"/>
              <w:left w:w="40" w:type="dxa"/>
              <w:bottom w:w="40" w:type="dxa"/>
              <w:right w:w="40" w:type="dxa"/>
            </w:tcMar>
            <w:vAlign w:val="top"/>
          </w:tcPr>
          <w:bookmarkStart w:id="15474" w:name="para_b24696de_14b2_4b75_99a1_055772f033"/>
          <w:p>
            <w:pPr>
              <w:spacing w:before="180" w:after="0" w:line="240" w:lineRule="auto"/>
              <w:jc w:val="center"/>
            </w:pPr>
            <w:r>
              <w:rPr>
                <w:rFonts w:ascii="Arial" w:hAnsi="Arial"/>
                <w:color w:val="000000"/>
                <w:sz w:val="18"/>
              </w:rPr>
              <w:t>1C/1C</w:t>
            </w:r>
          </w:p>
          <w:bookmarkEnd w:id="15474"/>
          <w:bookmarkStart w:id="15475" w:name="para_066d4195_9b87_4b51_97f4_a123e9982c"/>
          <w:p>
            <w:pPr>
              <w:spacing w:before="180" w:after="0" w:line="240" w:lineRule="auto"/>
              <w:jc w:val="center"/>
            </w:pPr>
            <w:r>
              <w:rPr>
                <w:rFonts w:ascii="Arial" w:hAnsi="Arial"/>
                <w:color w:val="000000"/>
                <w:sz w:val="18"/>
              </w:rPr>
              <w:t>(required if Number of Wedges (300A,00D0) is non-zero,one or more Items may be included)</w:t>
            </w:r>
          </w:p>
          <w:bookmarkEnd w:id="15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6" w:name="para_97c3891d_fcaf_4387_80c4_f5ef69775d"/>
          <w:p>
            <w:pPr>
              <w:spacing w:before="180" w:after="0" w:line="240" w:lineRule="auto"/>
            </w:pPr>
            <w:r>
              <w:rPr>
                <w:rFonts w:ascii="Arial" w:hAnsi="Arial"/>
                <w:color w:val="000000"/>
                <w:sz w:val="18"/>
              </w:rPr>
              <w:t>&gt;&gt;&gt;Wedge Thin Edge Position</w:t>
            </w:r>
          </w:p>
          <w:bookmarkEnd w:id="15476"/>
        </w:tc>
        <w:tc>
          <w:tcPr>
            <w:tcBorders>
              <w:bottom w:val="single" w:sz="4" w:color="000000"/>
              <w:right w:val="single" w:sz="4" w:color="000000"/>
            </w:tcBorders>
            <w:tcMar>
              <w:top w:w="40" w:type="dxa"/>
              <w:left w:w="40" w:type="dxa"/>
              <w:bottom w:w="40" w:type="dxa"/>
              <w:right w:w="40" w:type="dxa"/>
            </w:tcMar>
            <w:vAlign w:val="top"/>
          </w:tcPr>
          <w:bookmarkStart w:id="15477" w:name="para_500132eb_1a92_461b_99a6_88778f6919"/>
          <w:p>
            <w:pPr>
              <w:spacing w:before="180" w:after="0" w:line="240" w:lineRule="auto"/>
              <w:jc w:val="center"/>
            </w:pPr>
            <w:r>
              <w:rPr>
                <w:rFonts w:ascii="Arial" w:hAnsi="Arial"/>
                <w:color w:val="000000"/>
                <w:sz w:val="18"/>
              </w:rPr>
              <w:t>(300A,00DB)</w:t>
            </w:r>
          </w:p>
          <w:bookmarkEnd w:id="15477"/>
        </w:tc>
        <w:tc>
          <w:tcPr>
            <w:tcBorders>
              <w:bottom w:val="single" w:sz="4" w:color="000000"/>
              <w:right w:val="single" w:sz="4" w:color="000000"/>
            </w:tcBorders>
            <w:tcMar>
              <w:top w:w="40" w:type="dxa"/>
              <w:left w:w="40" w:type="dxa"/>
              <w:bottom w:w="40" w:type="dxa"/>
              <w:right w:w="40" w:type="dxa"/>
            </w:tcMar>
            <w:vAlign w:val="top"/>
          </w:tcPr>
          <w:bookmarkStart w:id="15478" w:name="para_d9caf566_d4dc_49b4_aa3d_772441c326"/>
          <w:p>
            <w:pPr>
              <w:spacing w:before="180" w:after="0" w:line="240" w:lineRule="auto"/>
              <w:jc w:val="center"/>
            </w:pPr>
            <w:r>
              <w:rPr>
                <w:rFonts w:ascii="Arial" w:hAnsi="Arial"/>
                <w:color w:val="000000"/>
                <w:sz w:val="18"/>
              </w:rPr>
              <w:t>-/-</w:t>
            </w:r>
          </w:p>
          <w:bookmarkEnd w:id="15478"/>
        </w:tc>
        <w:tc>
          <w:tcPr>
            <w:tcBorders>
              <w:bottom w:val="single" w:sz="4" w:color="000000"/>
              <w:right w:val="single" w:sz="4" w:color="000000"/>
            </w:tcBorders>
            <w:tcMar>
              <w:top w:w="40" w:type="dxa"/>
              <w:left w:w="40" w:type="dxa"/>
              <w:bottom w:w="40" w:type="dxa"/>
              <w:right w:w="40" w:type="dxa"/>
            </w:tcMar>
            <w:vAlign w:val="top"/>
          </w:tcPr>
          <w:bookmarkStart w:id="15479" w:name="para_8b529bb6_c18c_47bd_9f13_3fd6383846"/>
          <w:p>
            <w:pPr>
              <w:spacing w:before="180" w:after="0" w:line="240" w:lineRule="auto"/>
              <w:jc w:val="center"/>
            </w:pPr>
            <w:r>
              <w:rPr>
                <w:rFonts w:ascii="Arial" w:hAnsi="Arial"/>
                <w:color w:val="000000"/>
                <w:sz w:val="18"/>
              </w:rPr>
              <w:t>1C/1C</w:t>
            </w:r>
          </w:p>
          <w:bookmarkEnd w:id="15479"/>
          <w:bookmarkStart w:id="15480" w:name="para_331f2803_4d88_4b88_9201_c17f0d9a5b"/>
          <w:p>
            <w:pPr>
              <w:spacing w:before="180" w:after="0" w:line="240" w:lineRule="auto"/>
              <w:jc w:val="center"/>
            </w:pPr>
            <w:r>
              <w:rPr>
                <w:rFonts w:ascii="Arial" w:hAnsi="Arial"/>
                <w:color w:val="000000"/>
                <w:sz w:val="18"/>
              </w:rPr>
              <w:t>(required if Wedge Type (300A,00D3) of the wedge referenced by Referenced Wedge Number (300C,00C0) is PARTIAL_STANDARD or PARTIAL_MOTORIZ)</w:t>
            </w:r>
          </w:p>
          <w:bookmarkEnd w:id="15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1" w:name="para_9f58c1d4_338b_4648_b8d2_fb02e23024"/>
          <w:p>
            <w:pPr>
              <w:spacing w:before="180" w:after="0" w:line="240" w:lineRule="auto"/>
            </w:pPr>
            <w:r>
              <w:rPr>
                <w:rFonts w:ascii="Arial" w:hAnsi="Arial"/>
                <w:color w:val="000000"/>
                <w:sz w:val="18"/>
              </w:rPr>
              <w:t>&gt;&gt;&gt;Wedge Position</w:t>
            </w:r>
          </w:p>
          <w:bookmarkEnd w:id="15481"/>
        </w:tc>
        <w:tc>
          <w:tcPr>
            <w:tcBorders>
              <w:bottom w:val="single" w:sz="4" w:color="000000"/>
              <w:right w:val="single" w:sz="4" w:color="000000"/>
            </w:tcBorders>
            <w:tcMar>
              <w:top w:w="40" w:type="dxa"/>
              <w:left w:w="40" w:type="dxa"/>
              <w:bottom w:w="40" w:type="dxa"/>
              <w:right w:w="40" w:type="dxa"/>
            </w:tcMar>
            <w:vAlign w:val="top"/>
          </w:tcPr>
          <w:bookmarkStart w:id="15482" w:name="para_f80dca53_05d9_475c_bef4_fcd67c1cae"/>
          <w:p>
            <w:pPr>
              <w:spacing w:before="180" w:after="0" w:line="240" w:lineRule="auto"/>
              <w:jc w:val="center"/>
            </w:pPr>
            <w:r>
              <w:rPr>
                <w:rFonts w:ascii="Arial" w:hAnsi="Arial"/>
                <w:color w:val="000000"/>
                <w:sz w:val="18"/>
              </w:rPr>
              <w:t>(300A,0118)</w:t>
            </w:r>
          </w:p>
          <w:bookmarkEnd w:id="15482"/>
        </w:tc>
        <w:tc>
          <w:tcPr>
            <w:tcBorders>
              <w:bottom w:val="single" w:sz="4" w:color="000000"/>
              <w:right w:val="single" w:sz="4" w:color="000000"/>
            </w:tcBorders>
            <w:tcMar>
              <w:top w:w="40" w:type="dxa"/>
              <w:left w:w="40" w:type="dxa"/>
              <w:bottom w:w="40" w:type="dxa"/>
              <w:right w:w="40" w:type="dxa"/>
            </w:tcMar>
            <w:vAlign w:val="top"/>
          </w:tcPr>
          <w:bookmarkStart w:id="15483" w:name="para_cf1913cf_5296_4885_95ed_3459ab036a"/>
          <w:p>
            <w:pPr>
              <w:spacing w:before="180" w:after="0" w:line="240" w:lineRule="auto"/>
              <w:jc w:val="center"/>
            </w:pPr>
            <w:r>
              <w:rPr>
                <w:rFonts w:ascii="Arial" w:hAnsi="Arial"/>
                <w:color w:val="000000"/>
                <w:sz w:val="18"/>
              </w:rPr>
              <w:t>-/-</w:t>
            </w:r>
          </w:p>
          <w:bookmarkEnd w:id="15483"/>
        </w:tc>
        <w:tc>
          <w:tcPr>
            <w:tcBorders>
              <w:bottom w:val="single" w:sz="4" w:color="000000"/>
              <w:right w:val="single" w:sz="4" w:color="000000"/>
            </w:tcBorders>
            <w:tcMar>
              <w:top w:w="40" w:type="dxa"/>
              <w:left w:w="40" w:type="dxa"/>
              <w:bottom w:w="40" w:type="dxa"/>
              <w:right w:w="40" w:type="dxa"/>
            </w:tcMar>
            <w:vAlign w:val="top"/>
          </w:tcPr>
          <w:bookmarkStart w:id="15484" w:name="para_6783d2c0_259a_408e_8931_94ebb52344"/>
          <w:p>
            <w:pPr>
              <w:spacing w:before="180" w:after="0" w:line="240" w:lineRule="auto"/>
              <w:jc w:val="center"/>
            </w:pPr>
            <w:r>
              <w:rPr>
                <w:rFonts w:ascii="Arial" w:hAnsi="Arial"/>
                <w:color w:val="000000"/>
                <w:sz w:val="18"/>
              </w:rPr>
              <w:t>1/1</w:t>
            </w:r>
          </w:p>
          <w:bookmarkEnd w:id="15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5" w:name="para_2980df1d_f0b2_4cf0_9534_961f2132f1"/>
          <w:p>
            <w:pPr>
              <w:spacing w:before="180" w:after="0" w:line="240" w:lineRule="auto"/>
            </w:pPr>
            <w:r>
              <w:rPr>
                <w:rFonts w:ascii="Arial" w:hAnsi="Arial"/>
                <w:color w:val="000000"/>
                <w:sz w:val="18"/>
              </w:rPr>
              <w:t>&gt;&gt;Referenced Control Point Index</w:t>
            </w:r>
          </w:p>
          <w:bookmarkEnd w:id="15485"/>
        </w:tc>
        <w:tc>
          <w:tcPr>
            <w:tcBorders>
              <w:bottom w:val="single" w:sz="4" w:color="000000"/>
              <w:right w:val="single" w:sz="4" w:color="000000"/>
            </w:tcBorders>
            <w:tcMar>
              <w:top w:w="40" w:type="dxa"/>
              <w:left w:w="40" w:type="dxa"/>
              <w:bottom w:w="40" w:type="dxa"/>
              <w:right w:w="40" w:type="dxa"/>
            </w:tcMar>
            <w:vAlign w:val="top"/>
          </w:tcPr>
          <w:bookmarkStart w:id="15486" w:name="para_55796bb7_404c_474a_9767_f0bfec1ee3"/>
          <w:p>
            <w:pPr>
              <w:spacing w:before="180" w:after="0" w:line="240" w:lineRule="auto"/>
              <w:jc w:val="center"/>
            </w:pPr>
            <w:r>
              <w:rPr>
                <w:rFonts w:ascii="Arial" w:hAnsi="Arial"/>
                <w:color w:val="000000"/>
                <w:sz w:val="18"/>
              </w:rPr>
              <w:t>(300C,00F0)</w:t>
            </w:r>
          </w:p>
          <w:bookmarkEnd w:id="15486"/>
        </w:tc>
        <w:tc>
          <w:tcPr>
            <w:tcBorders>
              <w:bottom w:val="single" w:sz="4" w:color="000000"/>
              <w:right w:val="single" w:sz="4" w:color="000000"/>
            </w:tcBorders>
            <w:tcMar>
              <w:top w:w="40" w:type="dxa"/>
              <w:left w:w="40" w:type="dxa"/>
              <w:bottom w:w="40" w:type="dxa"/>
              <w:right w:w="40" w:type="dxa"/>
            </w:tcMar>
            <w:vAlign w:val="top"/>
          </w:tcPr>
          <w:bookmarkStart w:id="15487" w:name="para_01c47baa_d7d3_4bc0_b9e2_805d5553b9"/>
          <w:p>
            <w:pPr>
              <w:spacing w:before="180" w:after="0" w:line="240" w:lineRule="auto"/>
              <w:jc w:val="center"/>
            </w:pPr>
            <w:r>
              <w:rPr>
                <w:rFonts w:ascii="Arial" w:hAnsi="Arial"/>
                <w:color w:val="000000"/>
                <w:sz w:val="18"/>
              </w:rPr>
              <w:t>-/-</w:t>
            </w:r>
          </w:p>
          <w:bookmarkEnd w:id="15487"/>
        </w:tc>
        <w:tc>
          <w:tcPr>
            <w:tcBorders>
              <w:bottom w:val="single" w:sz="4" w:color="000000"/>
              <w:right w:val="single" w:sz="4" w:color="000000"/>
            </w:tcBorders>
            <w:tcMar>
              <w:top w:w="40" w:type="dxa"/>
              <w:left w:w="40" w:type="dxa"/>
              <w:bottom w:w="40" w:type="dxa"/>
              <w:right w:w="40" w:type="dxa"/>
            </w:tcMar>
            <w:vAlign w:val="top"/>
          </w:tcPr>
          <w:bookmarkStart w:id="15488" w:name="para_6cbf06f2_b1a4_412e_849f_d0db2295e9"/>
          <w:p>
            <w:pPr>
              <w:spacing w:before="180" w:after="0" w:line="240" w:lineRule="auto"/>
              <w:jc w:val="center"/>
            </w:pPr>
            <w:r>
              <w:rPr>
                <w:rFonts w:ascii="Arial" w:hAnsi="Arial"/>
                <w:color w:val="000000"/>
                <w:sz w:val="18"/>
              </w:rPr>
              <w:t>1/1</w:t>
            </w:r>
          </w:p>
          <w:bookmarkEnd w:id="1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9" w:name="para_9c4a450b_bed8_462f_8331_aa2fb8d5de"/>
          <w:p>
            <w:pPr>
              <w:spacing w:before="180" w:after="0" w:line="240" w:lineRule="auto"/>
            </w:pPr>
            <w:r>
              <w:rPr>
                <w:rFonts w:ascii="Arial" w:hAnsi="Arial"/>
                <w:color w:val="000000"/>
                <w:sz w:val="18"/>
              </w:rPr>
              <w:t>&gt;Recorded Snout Sequence</w:t>
            </w:r>
          </w:p>
          <w:bookmarkEnd w:id="15489"/>
        </w:tc>
        <w:tc>
          <w:tcPr>
            <w:tcBorders>
              <w:bottom w:val="single" w:sz="4" w:color="000000"/>
              <w:right w:val="single" w:sz="4" w:color="000000"/>
            </w:tcBorders>
            <w:tcMar>
              <w:top w:w="40" w:type="dxa"/>
              <w:left w:w="40" w:type="dxa"/>
              <w:bottom w:w="40" w:type="dxa"/>
              <w:right w:w="40" w:type="dxa"/>
            </w:tcMar>
            <w:vAlign w:val="top"/>
          </w:tcPr>
          <w:bookmarkStart w:id="15490" w:name="para_a192f02f_5a9a_46e0_b7c1_5234167882"/>
          <w:p>
            <w:pPr>
              <w:spacing w:before="180" w:after="0" w:line="240" w:lineRule="auto"/>
              <w:jc w:val="center"/>
            </w:pPr>
            <w:r>
              <w:rPr>
                <w:rFonts w:ascii="Arial" w:hAnsi="Arial"/>
                <w:color w:val="000000"/>
                <w:sz w:val="18"/>
              </w:rPr>
              <w:t>(3008,00F0)</w:t>
            </w:r>
          </w:p>
          <w:bookmarkEnd w:id="15490"/>
        </w:tc>
        <w:tc>
          <w:tcPr>
            <w:tcBorders>
              <w:bottom w:val="single" w:sz="4" w:color="000000"/>
              <w:right w:val="single" w:sz="4" w:color="000000"/>
            </w:tcBorders>
            <w:tcMar>
              <w:top w:w="40" w:type="dxa"/>
              <w:left w:w="40" w:type="dxa"/>
              <w:bottom w:w="40" w:type="dxa"/>
              <w:right w:w="40" w:type="dxa"/>
            </w:tcMar>
            <w:vAlign w:val="top"/>
          </w:tcPr>
          <w:bookmarkStart w:id="15491" w:name="para_1e62bbc8_92dc_4774_9ca7_1b8aabf511"/>
          <w:p>
            <w:pPr>
              <w:spacing w:before="180" w:after="0" w:line="240" w:lineRule="auto"/>
              <w:jc w:val="center"/>
            </w:pPr>
            <w:r>
              <w:rPr>
                <w:rFonts w:ascii="Arial" w:hAnsi="Arial"/>
                <w:color w:val="000000"/>
                <w:sz w:val="18"/>
              </w:rPr>
              <w:t>-/-</w:t>
            </w:r>
          </w:p>
          <w:bookmarkEnd w:id="15491"/>
        </w:tc>
        <w:tc>
          <w:tcPr>
            <w:tcBorders>
              <w:bottom w:val="single" w:sz="4" w:color="000000"/>
              <w:right w:val="single" w:sz="4" w:color="000000"/>
            </w:tcBorders>
            <w:tcMar>
              <w:top w:w="40" w:type="dxa"/>
              <w:left w:w="40" w:type="dxa"/>
              <w:bottom w:w="40" w:type="dxa"/>
              <w:right w:w="40" w:type="dxa"/>
            </w:tcMar>
            <w:vAlign w:val="top"/>
          </w:tcPr>
          <w:bookmarkStart w:id="15492" w:name="para_78a07c2e_b11b_461f_b0c3_1d84c8d91b"/>
          <w:p>
            <w:pPr>
              <w:spacing w:before="180" w:after="0" w:line="240" w:lineRule="auto"/>
              <w:jc w:val="center"/>
            </w:pPr>
            <w:r>
              <w:rPr>
                <w:rFonts w:ascii="Arial" w:hAnsi="Arial"/>
                <w:color w:val="000000"/>
                <w:sz w:val="18"/>
              </w:rPr>
              <w:t>1C/1C</w:t>
            </w:r>
          </w:p>
          <w:bookmarkEnd w:id="15492"/>
          <w:bookmarkStart w:id="15493" w:name="para_821b39c6_8ecd_4b7e_8dbf_fb1d3dbd65"/>
          <w:p>
            <w:pPr>
              <w:spacing w:before="180" w:after="0" w:line="240" w:lineRule="auto"/>
              <w:jc w:val="center"/>
            </w:pPr>
            <w:r>
              <w:rPr>
                <w:rFonts w:ascii="Arial" w:hAnsi="Arial"/>
                <w:color w:val="000000"/>
                <w:sz w:val="18"/>
              </w:rPr>
              <w:t>(required if Snout Sequence is included in the RT Ion Plan referenced within the Referenced RT Plan Sequence (300C,0002); only a single Item is permitted in this sequence)</w:t>
            </w:r>
          </w:p>
          <w:bookmarkEnd w:id="15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4" w:name="para_f14e218b_2e72_4b41_8e12_46f73e29c9"/>
          <w:p>
            <w:pPr>
              <w:spacing w:before="180" w:after="0" w:line="240" w:lineRule="auto"/>
            </w:pPr>
            <w:r>
              <w:rPr>
                <w:rFonts w:ascii="Arial" w:hAnsi="Arial"/>
                <w:color w:val="000000"/>
                <w:sz w:val="18"/>
              </w:rPr>
              <w:t>&gt;&gt;Accessory Code</w:t>
            </w:r>
          </w:p>
          <w:bookmarkEnd w:id="15494"/>
        </w:tc>
        <w:tc>
          <w:tcPr>
            <w:tcBorders>
              <w:bottom w:val="single" w:sz="4" w:color="000000"/>
              <w:right w:val="single" w:sz="4" w:color="000000"/>
            </w:tcBorders>
            <w:tcMar>
              <w:top w:w="40" w:type="dxa"/>
              <w:left w:w="40" w:type="dxa"/>
              <w:bottom w:w="40" w:type="dxa"/>
              <w:right w:w="40" w:type="dxa"/>
            </w:tcMar>
            <w:vAlign w:val="top"/>
          </w:tcPr>
          <w:bookmarkStart w:id="15495" w:name="para_ff61f161_bff5_409f_a363_cff7b3f6ad"/>
          <w:p>
            <w:pPr>
              <w:spacing w:before="180" w:after="0" w:line="240" w:lineRule="auto"/>
              <w:jc w:val="center"/>
            </w:pPr>
            <w:r>
              <w:rPr>
                <w:rFonts w:ascii="Arial" w:hAnsi="Arial"/>
                <w:color w:val="000000"/>
                <w:sz w:val="18"/>
              </w:rPr>
              <w:t>(300A,00F9)</w:t>
            </w:r>
          </w:p>
          <w:bookmarkEnd w:id="15495"/>
        </w:tc>
        <w:tc>
          <w:tcPr>
            <w:tcBorders>
              <w:bottom w:val="single" w:sz="4" w:color="000000"/>
              <w:right w:val="single" w:sz="4" w:color="000000"/>
            </w:tcBorders>
            <w:tcMar>
              <w:top w:w="40" w:type="dxa"/>
              <w:left w:w="40" w:type="dxa"/>
              <w:bottom w:w="40" w:type="dxa"/>
              <w:right w:w="40" w:type="dxa"/>
            </w:tcMar>
            <w:vAlign w:val="top"/>
          </w:tcPr>
          <w:bookmarkStart w:id="15496" w:name="para_f860b506_1b10_4557_aa02_1faea0186f"/>
          <w:p>
            <w:pPr>
              <w:spacing w:before="180" w:after="0" w:line="240" w:lineRule="auto"/>
              <w:jc w:val="center"/>
            </w:pPr>
            <w:r>
              <w:rPr>
                <w:rFonts w:ascii="Arial" w:hAnsi="Arial"/>
                <w:color w:val="000000"/>
                <w:sz w:val="18"/>
              </w:rPr>
              <w:t>-/-</w:t>
            </w:r>
          </w:p>
          <w:bookmarkEnd w:id="15496"/>
        </w:tc>
        <w:tc>
          <w:tcPr>
            <w:tcBorders>
              <w:bottom w:val="single" w:sz="4" w:color="000000"/>
              <w:right w:val="single" w:sz="4" w:color="000000"/>
            </w:tcBorders>
            <w:tcMar>
              <w:top w:w="40" w:type="dxa"/>
              <w:left w:w="40" w:type="dxa"/>
              <w:bottom w:w="40" w:type="dxa"/>
              <w:right w:w="40" w:type="dxa"/>
            </w:tcMar>
            <w:vAlign w:val="top"/>
          </w:tcPr>
          <w:bookmarkStart w:id="15497" w:name="para_ef4ff8ed_4bff_4181_a590_e276a024de"/>
          <w:p>
            <w:pPr>
              <w:spacing w:before="180" w:after="0" w:line="240" w:lineRule="auto"/>
              <w:jc w:val="center"/>
            </w:pPr>
            <w:r>
              <w:rPr>
                <w:rFonts w:ascii="Arial" w:hAnsi="Arial"/>
                <w:color w:val="000000"/>
                <w:sz w:val="18"/>
              </w:rPr>
              <w:t>3/3</w:t>
            </w:r>
          </w:p>
          <w:bookmarkEnd w:id="15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8" w:name="para_262a39fd_407b_400b_a853_689a01cebd"/>
          <w:p>
            <w:pPr>
              <w:spacing w:before="180" w:after="0" w:line="240" w:lineRule="auto"/>
            </w:pPr>
            <w:r>
              <w:rPr>
                <w:rFonts w:ascii="Arial" w:hAnsi="Arial"/>
                <w:color w:val="000000"/>
                <w:sz w:val="18"/>
              </w:rPr>
              <w:t>&gt;&gt;Snout ID</w:t>
            </w:r>
          </w:p>
          <w:bookmarkEnd w:id="15498"/>
        </w:tc>
        <w:tc>
          <w:tcPr>
            <w:tcBorders>
              <w:bottom w:val="single" w:sz="4" w:color="000000"/>
              <w:right w:val="single" w:sz="4" w:color="000000"/>
            </w:tcBorders>
            <w:tcMar>
              <w:top w:w="40" w:type="dxa"/>
              <w:left w:w="40" w:type="dxa"/>
              <w:bottom w:w="40" w:type="dxa"/>
              <w:right w:w="40" w:type="dxa"/>
            </w:tcMar>
            <w:vAlign w:val="top"/>
          </w:tcPr>
          <w:bookmarkStart w:id="15499" w:name="para_00a89d4f_cae1_427b_ba34_9d9e2cd3f5"/>
          <w:p>
            <w:pPr>
              <w:spacing w:before="180" w:after="0" w:line="240" w:lineRule="auto"/>
              <w:jc w:val="center"/>
            </w:pPr>
            <w:r>
              <w:rPr>
                <w:rFonts w:ascii="Arial" w:hAnsi="Arial"/>
                <w:color w:val="000000"/>
                <w:sz w:val="18"/>
              </w:rPr>
              <w:t>(300A,030F)</w:t>
            </w:r>
          </w:p>
          <w:bookmarkEnd w:id="15499"/>
        </w:tc>
        <w:tc>
          <w:tcPr>
            <w:tcBorders>
              <w:bottom w:val="single" w:sz="4" w:color="000000"/>
              <w:right w:val="single" w:sz="4" w:color="000000"/>
            </w:tcBorders>
            <w:tcMar>
              <w:top w:w="40" w:type="dxa"/>
              <w:left w:w="40" w:type="dxa"/>
              <w:bottom w:w="40" w:type="dxa"/>
              <w:right w:w="40" w:type="dxa"/>
            </w:tcMar>
            <w:vAlign w:val="top"/>
          </w:tcPr>
          <w:bookmarkStart w:id="15500" w:name="para_8d22a935_bc0f_4ba9_9735_93f02cd4b4"/>
          <w:p>
            <w:pPr>
              <w:spacing w:before="180" w:after="0" w:line="240" w:lineRule="auto"/>
              <w:jc w:val="center"/>
            </w:pPr>
            <w:r>
              <w:rPr>
                <w:rFonts w:ascii="Arial" w:hAnsi="Arial"/>
                <w:color w:val="000000"/>
                <w:sz w:val="18"/>
              </w:rPr>
              <w:t>-/-</w:t>
            </w:r>
          </w:p>
          <w:bookmarkEnd w:id="15500"/>
        </w:tc>
        <w:tc>
          <w:tcPr>
            <w:tcBorders>
              <w:bottom w:val="single" w:sz="4" w:color="000000"/>
              <w:right w:val="single" w:sz="4" w:color="000000"/>
            </w:tcBorders>
            <w:tcMar>
              <w:top w:w="40" w:type="dxa"/>
              <w:left w:w="40" w:type="dxa"/>
              <w:bottom w:w="40" w:type="dxa"/>
              <w:right w:w="40" w:type="dxa"/>
            </w:tcMar>
            <w:vAlign w:val="top"/>
          </w:tcPr>
          <w:bookmarkStart w:id="15501" w:name="para_7e5d256a_c1ce_4378_950c_2628511bb3"/>
          <w:p>
            <w:pPr>
              <w:spacing w:before="180" w:after="0" w:line="240" w:lineRule="auto"/>
              <w:jc w:val="center"/>
            </w:pPr>
            <w:r>
              <w:rPr>
                <w:rFonts w:ascii="Arial" w:hAnsi="Arial"/>
                <w:color w:val="000000"/>
                <w:sz w:val="18"/>
              </w:rPr>
              <w:t>3/3</w:t>
            </w:r>
          </w:p>
          <w:bookmarkEnd w:id="15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2" w:name="para_ddd91099_8562_49b5_a5e8_9608558ecc"/>
          <w:p>
            <w:pPr>
              <w:spacing w:before="180" w:after="0" w:line="240" w:lineRule="auto"/>
            </w:pPr>
            <w:r>
              <w:rPr>
                <w:rFonts w:ascii="Arial" w:hAnsi="Arial"/>
                <w:color w:val="000000"/>
                <w:sz w:val="18"/>
              </w:rPr>
              <w:t>&gt;Recorded Range Shifter Sequence</w:t>
            </w:r>
          </w:p>
          <w:bookmarkEnd w:id="15502"/>
        </w:tc>
        <w:tc>
          <w:tcPr>
            <w:tcBorders>
              <w:bottom w:val="single" w:sz="4" w:color="000000"/>
              <w:right w:val="single" w:sz="4" w:color="000000"/>
            </w:tcBorders>
            <w:tcMar>
              <w:top w:w="40" w:type="dxa"/>
              <w:left w:w="40" w:type="dxa"/>
              <w:bottom w:w="40" w:type="dxa"/>
              <w:right w:w="40" w:type="dxa"/>
            </w:tcMar>
            <w:vAlign w:val="top"/>
          </w:tcPr>
          <w:bookmarkStart w:id="15503" w:name="para_3b71c800_58f7_4173_bd98_30a5e3e7e0"/>
          <w:p>
            <w:pPr>
              <w:spacing w:before="180" w:after="0" w:line="240" w:lineRule="auto"/>
              <w:jc w:val="center"/>
            </w:pPr>
            <w:r>
              <w:rPr>
                <w:rFonts w:ascii="Arial" w:hAnsi="Arial"/>
                <w:color w:val="000000"/>
                <w:sz w:val="18"/>
              </w:rPr>
              <w:t>(3008,00F2)</w:t>
            </w:r>
          </w:p>
          <w:bookmarkEnd w:id="15503"/>
        </w:tc>
        <w:tc>
          <w:tcPr>
            <w:tcBorders>
              <w:bottom w:val="single" w:sz="4" w:color="000000"/>
              <w:right w:val="single" w:sz="4" w:color="000000"/>
            </w:tcBorders>
            <w:tcMar>
              <w:top w:w="40" w:type="dxa"/>
              <w:left w:w="40" w:type="dxa"/>
              <w:bottom w:w="40" w:type="dxa"/>
              <w:right w:w="40" w:type="dxa"/>
            </w:tcMar>
            <w:vAlign w:val="top"/>
          </w:tcPr>
          <w:bookmarkStart w:id="15504" w:name="para_8dbba979_658a_4963_9702_c120fd0e92"/>
          <w:p>
            <w:pPr>
              <w:spacing w:before="180" w:after="0" w:line="240" w:lineRule="auto"/>
              <w:jc w:val="center"/>
            </w:pPr>
            <w:r>
              <w:rPr>
                <w:rFonts w:ascii="Arial" w:hAnsi="Arial"/>
                <w:color w:val="000000"/>
                <w:sz w:val="18"/>
              </w:rPr>
              <w:t>-/-</w:t>
            </w:r>
          </w:p>
          <w:bookmarkEnd w:id="15504"/>
        </w:tc>
        <w:tc>
          <w:tcPr>
            <w:tcBorders>
              <w:bottom w:val="single" w:sz="4" w:color="000000"/>
              <w:right w:val="single" w:sz="4" w:color="000000"/>
            </w:tcBorders>
            <w:tcMar>
              <w:top w:w="40" w:type="dxa"/>
              <w:left w:w="40" w:type="dxa"/>
              <w:bottom w:w="40" w:type="dxa"/>
              <w:right w:w="40" w:type="dxa"/>
            </w:tcMar>
            <w:vAlign w:val="top"/>
          </w:tcPr>
          <w:bookmarkStart w:id="15505" w:name="para_a9b0b79d_5396_4671_b2a7_9e6fe2a1ba"/>
          <w:p>
            <w:pPr>
              <w:spacing w:before="180" w:after="0" w:line="240" w:lineRule="auto"/>
              <w:jc w:val="center"/>
            </w:pPr>
            <w:r>
              <w:rPr>
                <w:rFonts w:ascii="Arial" w:hAnsi="Arial"/>
                <w:color w:val="000000"/>
                <w:sz w:val="18"/>
              </w:rPr>
              <w:t>2C/2C</w:t>
            </w:r>
          </w:p>
          <w:bookmarkEnd w:id="15505"/>
          <w:bookmarkStart w:id="15506" w:name="para_01a62daa_4243_473f_948b_cff084ef73"/>
          <w:p>
            <w:pPr>
              <w:spacing w:before="180" w:after="0" w:line="240" w:lineRule="auto"/>
              <w:jc w:val="center"/>
            </w:pPr>
            <w:r>
              <w:rPr>
                <w:rFonts w:ascii="Arial" w:hAnsi="Arial"/>
                <w:color w:val="000000"/>
                <w:sz w:val="18"/>
              </w:rPr>
              <w:t xml:space="preserve">(required if MPV is capable of verifying range shifters). See </w:t>
            </w:r>
            <w:hyperlink w:anchor="sect_DD_3_2_1_1_1">
              <w:r>
                <w:rPr>
                  <w:rFonts w:ascii="Arial" w:hAnsi="Arial"/>
                  <w:color w:val="000000"/>
                  <w:sz w:val="18"/>
                </w:rPr>
                <w:t>Section DD.3.2.1.1.1</w:t>
              </w:r>
            </w:hyperlink>
            <w:r>
              <w:rPr>
                <w:rFonts w:ascii="Arial" w:hAnsi="Arial"/>
                <w:color w:val="000000"/>
                <w:sz w:val="18"/>
              </w:rPr>
              <w:t>.</w:t>
            </w:r>
          </w:p>
          <w:bookmarkEnd w:id="15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7" w:name="para_26f170b8_6603_4100_b1e7_aba0b2c136"/>
          <w:p>
            <w:pPr>
              <w:spacing w:before="180" w:after="0" w:line="240" w:lineRule="auto"/>
            </w:pPr>
            <w:r>
              <w:rPr>
                <w:rFonts w:ascii="Arial" w:hAnsi="Arial"/>
                <w:color w:val="000000"/>
                <w:sz w:val="18"/>
              </w:rPr>
              <w:t>&gt;&gt;Accessory Code</w:t>
            </w:r>
          </w:p>
          <w:bookmarkEnd w:id="15507"/>
        </w:tc>
        <w:tc>
          <w:tcPr>
            <w:tcBorders>
              <w:bottom w:val="single" w:sz="4" w:color="000000"/>
              <w:right w:val="single" w:sz="4" w:color="000000"/>
            </w:tcBorders>
            <w:tcMar>
              <w:top w:w="40" w:type="dxa"/>
              <w:left w:w="40" w:type="dxa"/>
              <w:bottom w:w="40" w:type="dxa"/>
              <w:right w:w="40" w:type="dxa"/>
            </w:tcMar>
            <w:vAlign w:val="top"/>
          </w:tcPr>
          <w:bookmarkStart w:id="15508" w:name="para_39e2bd8a_f113_44c0_966e_ce78d41095"/>
          <w:p>
            <w:pPr>
              <w:spacing w:before="180" w:after="0" w:line="240" w:lineRule="auto"/>
              <w:jc w:val="center"/>
            </w:pPr>
            <w:r>
              <w:rPr>
                <w:rFonts w:ascii="Arial" w:hAnsi="Arial"/>
                <w:color w:val="000000"/>
                <w:sz w:val="18"/>
              </w:rPr>
              <w:t>(300A,00F9)</w:t>
            </w:r>
          </w:p>
          <w:bookmarkEnd w:id="15508"/>
        </w:tc>
        <w:tc>
          <w:tcPr>
            <w:tcBorders>
              <w:bottom w:val="single" w:sz="4" w:color="000000"/>
              <w:right w:val="single" w:sz="4" w:color="000000"/>
            </w:tcBorders>
            <w:tcMar>
              <w:top w:w="40" w:type="dxa"/>
              <w:left w:w="40" w:type="dxa"/>
              <w:bottom w:w="40" w:type="dxa"/>
              <w:right w:w="40" w:type="dxa"/>
            </w:tcMar>
            <w:vAlign w:val="top"/>
          </w:tcPr>
          <w:bookmarkStart w:id="15509" w:name="para_5f02d444_5210_4974_ad74_ba93193584"/>
          <w:p>
            <w:pPr>
              <w:spacing w:before="180" w:after="0" w:line="240" w:lineRule="auto"/>
              <w:jc w:val="center"/>
            </w:pPr>
            <w:r>
              <w:rPr>
                <w:rFonts w:ascii="Arial" w:hAnsi="Arial"/>
                <w:color w:val="000000"/>
                <w:sz w:val="18"/>
              </w:rPr>
              <w:t>-/-</w:t>
            </w:r>
          </w:p>
          <w:bookmarkEnd w:id="15509"/>
        </w:tc>
        <w:tc>
          <w:tcPr>
            <w:tcBorders>
              <w:bottom w:val="single" w:sz="4" w:color="000000"/>
              <w:right w:val="single" w:sz="4" w:color="000000"/>
            </w:tcBorders>
            <w:tcMar>
              <w:top w:w="40" w:type="dxa"/>
              <w:left w:w="40" w:type="dxa"/>
              <w:bottom w:w="40" w:type="dxa"/>
              <w:right w:w="40" w:type="dxa"/>
            </w:tcMar>
            <w:vAlign w:val="top"/>
          </w:tcPr>
          <w:bookmarkStart w:id="15510" w:name="para_50cd6489_48bd_4b9c_9008_4972bbc0f7"/>
          <w:p>
            <w:pPr>
              <w:spacing w:before="180" w:after="0" w:line="240" w:lineRule="auto"/>
              <w:jc w:val="center"/>
            </w:pPr>
            <w:r>
              <w:rPr>
                <w:rFonts w:ascii="Arial" w:hAnsi="Arial"/>
                <w:color w:val="000000"/>
                <w:sz w:val="18"/>
              </w:rPr>
              <w:t>3/3</w:t>
            </w:r>
          </w:p>
          <w:bookmarkEnd w:id="15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1" w:name="para_435b621c_8560_47ab_9a6f_e120586c17"/>
          <w:p>
            <w:pPr>
              <w:spacing w:before="180" w:after="0" w:line="240" w:lineRule="auto"/>
            </w:pPr>
            <w:r>
              <w:rPr>
                <w:rFonts w:ascii="Arial" w:hAnsi="Arial"/>
                <w:color w:val="000000"/>
                <w:sz w:val="18"/>
              </w:rPr>
              <w:t>&gt;&gt;Range Shifter ID</w:t>
            </w:r>
          </w:p>
          <w:bookmarkEnd w:id="15511"/>
        </w:tc>
        <w:tc>
          <w:tcPr>
            <w:tcBorders>
              <w:bottom w:val="single" w:sz="4" w:color="000000"/>
              <w:right w:val="single" w:sz="4" w:color="000000"/>
            </w:tcBorders>
            <w:tcMar>
              <w:top w:w="40" w:type="dxa"/>
              <w:left w:w="40" w:type="dxa"/>
              <w:bottom w:w="40" w:type="dxa"/>
              <w:right w:w="40" w:type="dxa"/>
            </w:tcMar>
            <w:vAlign w:val="top"/>
          </w:tcPr>
          <w:bookmarkStart w:id="15512" w:name="para_21d06a6d_0806_4ada_8994_0a62344e64"/>
          <w:p>
            <w:pPr>
              <w:spacing w:before="180" w:after="0" w:line="240" w:lineRule="auto"/>
              <w:jc w:val="center"/>
            </w:pPr>
            <w:r>
              <w:rPr>
                <w:rFonts w:ascii="Arial" w:hAnsi="Arial"/>
                <w:color w:val="000000"/>
                <w:sz w:val="18"/>
              </w:rPr>
              <w:t>(300A,0318)</w:t>
            </w:r>
          </w:p>
          <w:bookmarkEnd w:id="15512"/>
        </w:tc>
        <w:tc>
          <w:tcPr>
            <w:tcBorders>
              <w:bottom w:val="single" w:sz="4" w:color="000000"/>
              <w:right w:val="single" w:sz="4" w:color="000000"/>
            </w:tcBorders>
            <w:tcMar>
              <w:top w:w="40" w:type="dxa"/>
              <w:left w:w="40" w:type="dxa"/>
              <w:bottom w:w="40" w:type="dxa"/>
              <w:right w:w="40" w:type="dxa"/>
            </w:tcMar>
            <w:vAlign w:val="top"/>
          </w:tcPr>
          <w:bookmarkStart w:id="15513" w:name="para_93e3cb65_5027_4e33_ac6c_fe15206c43"/>
          <w:p>
            <w:pPr>
              <w:spacing w:before="180" w:after="0" w:line="240" w:lineRule="auto"/>
              <w:jc w:val="center"/>
            </w:pPr>
            <w:r>
              <w:rPr>
                <w:rFonts w:ascii="Arial" w:hAnsi="Arial"/>
                <w:color w:val="000000"/>
                <w:sz w:val="18"/>
              </w:rPr>
              <w:t>-/-</w:t>
            </w:r>
          </w:p>
          <w:bookmarkEnd w:id="15513"/>
        </w:tc>
        <w:tc>
          <w:tcPr>
            <w:tcBorders>
              <w:bottom w:val="single" w:sz="4" w:color="000000"/>
              <w:right w:val="single" w:sz="4" w:color="000000"/>
            </w:tcBorders>
            <w:tcMar>
              <w:top w:w="40" w:type="dxa"/>
              <w:left w:w="40" w:type="dxa"/>
              <w:bottom w:w="40" w:type="dxa"/>
              <w:right w:w="40" w:type="dxa"/>
            </w:tcMar>
            <w:vAlign w:val="top"/>
          </w:tcPr>
          <w:bookmarkStart w:id="15514" w:name="para_04024718_946f_4661_a3ea_5d8adc88c8"/>
          <w:p>
            <w:pPr>
              <w:spacing w:before="180" w:after="0" w:line="240" w:lineRule="auto"/>
              <w:jc w:val="center"/>
            </w:pPr>
            <w:r>
              <w:rPr>
                <w:rFonts w:ascii="Arial" w:hAnsi="Arial"/>
                <w:color w:val="000000"/>
                <w:sz w:val="18"/>
              </w:rPr>
              <w:t>3/3</w:t>
            </w:r>
          </w:p>
          <w:bookmarkEnd w:id="15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5" w:name="para_81c15304_2cf1_4203_bab1_7f7cc4f26f"/>
          <w:p>
            <w:pPr>
              <w:spacing w:before="180" w:after="0" w:line="240" w:lineRule="auto"/>
            </w:pPr>
            <w:r>
              <w:rPr>
                <w:rFonts w:ascii="Arial" w:hAnsi="Arial"/>
                <w:color w:val="000000"/>
                <w:sz w:val="18"/>
              </w:rPr>
              <w:t>&gt;&gt;Referenced Range Shifter Number</w:t>
            </w:r>
          </w:p>
          <w:bookmarkEnd w:id="15515"/>
        </w:tc>
        <w:tc>
          <w:tcPr>
            <w:tcBorders>
              <w:bottom w:val="single" w:sz="4" w:color="000000"/>
              <w:right w:val="single" w:sz="4" w:color="000000"/>
            </w:tcBorders>
            <w:tcMar>
              <w:top w:w="40" w:type="dxa"/>
              <w:left w:w="40" w:type="dxa"/>
              <w:bottom w:w="40" w:type="dxa"/>
              <w:right w:w="40" w:type="dxa"/>
            </w:tcMar>
            <w:vAlign w:val="top"/>
          </w:tcPr>
          <w:bookmarkStart w:id="15516" w:name="para_0832fde4_5b41_4105_96d5_558c6030f4"/>
          <w:p>
            <w:pPr>
              <w:spacing w:before="180" w:after="0" w:line="240" w:lineRule="auto"/>
              <w:jc w:val="center"/>
            </w:pPr>
            <w:r>
              <w:rPr>
                <w:rFonts w:ascii="Arial" w:hAnsi="Arial"/>
                <w:color w:val="000000"/>
                <w:sz w:val="18"/>
              </w:rPr>
              <w:t>(300C,0100)</w:t>
            </w:r>
          </w:p>
          <w:bookmarkEnd w:id="15516"/>
        </w:tc>
        <w:tc>
          <w:tcPr>
            <w:tcBorders>
              <w:bottom w:val="single" w:sz="4" w:color="000000"/>
              <w:right w:val="single" w:sz="4" w:color="000000"/>
            </w:tcBorders>
            <w:tcMar>
              <w:top w:w="40" w:type="dxa"/>
              <w:left w:w="40" w:type="dxa"/>
              <w:bottom w:w="40" w:type="dxa"/>
              <w:right w:w="40" w:type="dxa"/>
            </w:tcMar>
            <w:vAlign w:val="top"/>
          </w:tcPr>
          <w:bookmarkStart w:id="15517" w:name="para_9097c8d4_5b81_4d30_b27a_1e00d527d1"/>
          <w:p>
            <w:pPr>
              <w:spacing w:before="180" w:after="0" w:line="240" w:lineRule="auto"/>
              <w:jc w:val="center"/>
            </w:pPr>
            <w:r>
              <w:rPr>
                <w:rFonts w:ascii="Arial" w:hAnsi="Arial"/>
                <w:color w:val="000000"/>
                <w:sz w:val="18"/>
              </w:rPr>
              <w:t>-/-</w:t>
            </w:r>
          </w:p>
          <w:bookmarkEnd w:id="15517"/>
        </w:tc>
        <w:tc>
          <w:tcPr>
            <w:tcBorders>
              <w:bottom w:val="single" w:sz="4" w:color="000000"/>
              <w:right w:val="single" w:sz="4" w:color="000000"/>
            </w:tcBorders>
            <w:tcMar>
              <w:top w:w="40" w:type="dxa"/>
              <w:left w:w="40" w:type="dxa"/>
              <w:bottom w:w="40" w:type="dxa"/>
              <w:right w:w="40" w:type="dxa"/>
            </w:tcMar>
            <w:vAlign w:val="top"/>
          </w:tcPr>
          <w:bookmarkStart w:id="15518" w:name="para_06f03aa9_02d9_4dc7_9625_c9e9d30844"/>
          <w:p>
            <w:pPr>
              <w:spacing w:before="180" w:after="0" w:line="240" w:lineRule="auto"/>
              <w:jc w:val="center"/>
            </w:pPr>
            <w:r>
              <w:rPr>
                <w:rFonts w:ascii="Arial" w:hAnsi="Arial"/>
                <w:color w:val="000000"/>
                <w:sz w:val="18"/>
              </w:rPr>
              <w:t>1/1</w:t>
            </w:r>
          </w:p>
          <w:bookmarkEnd w:id="15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9" w:name="para_36030073_dde8_493e_bb12_9bca89f34b"/>
          <w:p>
            <w:pPr>
              <w:spacing w:before="180" w:after="0" w:line="240" w:lineRule="auto"/>
            </w:pPr>
            <w:r>
              <w:rPr>
                <w:rFonts w:ascii="Arial" w:hAnsi="Arial"/>
                <w:color w:val="000000"/>
                <w:sz w:val="18"/>
              </w:rPr>
              <w:t>&gt;Recorded Lateral Spreading Device Sequence</w:t>
            </w:r>
          </w:p>
          <w:bookmarkEnd w:id="15519"/>
        </w:tc>
        <w:tc>
          <w:tcPr>
            <w:tcBorders>
              <w:bottom w:val="single" w:sz="4" w:color="000000"/>
              <w:right w:val="single" w:sz="4" w:color="000000"/>
            </w:tcBorders>
            <w:tcMar>
              <w:top w:w="40" w:type="dxa"/>
              <w:left w:w="40" w:type="dxa"/>
              <w:bottom w:w="40" w:type="dxa"/>
              <w:right w:w="40" w:type="dxa"/>
            </w:tcMar>
            <w:vAlign w:val="top"/>
          </w:tcPr>
          <w:bookmarkStart w:id="15520" w:name="para_369b5170_3717_4aef_a865_73cd45a27c"/>
          <w:p>
            <w:pPr>
              <w:spacing w:before="180" w:after="0" w:line="240" w:lineRule="auto"/>
              <w:jc w:val="center"/>
            </w:pPr>
            <w:r>
              <w:rPr>
                <w:rFonts w:ascii="Arial" w:hAnsi="Arial"/>
                <w:color w:val="000000"/>
                <w:sz w:val="18"/>
              </w:rPr>
              <w:t>(3008,00F4)</w:t>
            </w:r>
          </w:p>
          <w:bookmarkEnd w:id="15520"/>
        </w:tc>
        <w:tc>
          <w:tcPr>
            <w:tcBorders>
              <w:bottom w:val="single" w:sz="4" w:color="000000"/>
              <w:right w:val="single" w:sz="4" w:color="000000"/>
            </w:tcBorders>
            <w:tcMar>
              <w:top w:w="40" w:type="dxa"/>
              <w:left w:w="40" w:type="dxa"/>
              <w:bottom w:w="40" w:type="dxa"/>
              <w:right w:w="40" w:type="dxa"/>
            </w:tcMar>
            <w:vAlign w:val="top"/>
          </w:tcPr>
          <w:bookmarkStart w:id="15521" w:name="para_21674f58_2e5e_4f73_b429_cc93ac3550"/>
          <w:p>
            <w:pPr>
              <w:spacing w:before="180" w:after="0" w:line="240" w:lineRule="auto"/>
              <w:jc w:val="center"/>
            </w:pPr>
            <w:r>
              <w:rPr>
                <w:rFonts w:ascii="Arial" w:hAnsi="Arial"/>
                <w:color w:val="000000"/>
                <w:sz w:val="18"/>
              </w:rPr>
              <w:t>-/-</w:t>
            </w:r>
          </w:p>
          <w:bookmarkEnd w:id="15521"/>
        </w:tc>
        <w:tc>
          <w:tcPr>
            <w:tcBorders>
              <w:bottom w:val="single" w:sz="4" w:color="000000"/>
              <w:right w:val="single" w:sz="4" w:color="000000"/>
            </w:tcBorders>
            <w:tcMar>
              <w:top w:w="40" w:type="dxa"/>
              <w:left w:w="40" w:type="dxa"/>
              <w:bottom w:w="40" w:type="dxa"/>
              <w:right w:w="40" w:type="dxa"/>
            </w:tcMar>
            <w:vAlign w:val="top"/>
          </w:tcPr>
          <w:bookmarkStart w:id="15522" w:name="para_55517110_c149_4cb5_85f8_850a1ab2db"/>
          <w:p>
            <w:pPr>
              <w:spacing w:before="180" w:after="0" w:line="240" w:lineRule="auto"/>
              <w:jc w:val="center"/>
            </w:pPr>
            <w:r>
              <w:rPr>
                <w:rFonts w:ascii="Arial" w:hAnsi="Arial"/>
                <w:color w:val="000000"/>
                <w:sz w:val="18"/>
              </w:rPr>
              <w:t>2C/2C</w:t>
            </w:r>
          </w:p>
          <w:bookmarkEnd w:id="15522"/>
          <w:bookmarkStart w:id="15523" w:name="para_d59d2d28_e0a4_4dbd_ba51_73be867b93"/>
          <w:p>
            <w:pPr>
              <w:spacing w:before="180" w:after="0" w:line="240" w:lineRule="auto"/>
              <w:jc w:val="center"/>
            </w:pPr>
            <w:r>
              <w:rPr>
                <w:rFonts w:ascii="Arial" w:hAnsi="Arial"/>
                <w:color w:val="000000"/>
                <w:sz w:val="18"/>
              </w:rPr>
              <w:t xml:space="preserve">(required if MPV is capable of verifying lateral spreading devices). See </w:t>
            </w:r>
            <w:hyperlink w:anchor="sect_DD_3_2_1_1_1">
              <w:r>
                <w:rPr>
                  <w:rFonts w:ascii="Arial" w:hAnsi="Arial"/>
                  <w:color w:val="000000"/>
                  <w:sz w:val="18"/>
                </w:rPr>
                <w:t>Section DD.3.2.1.1.1</w:t>
              </w:r>
            </w:hyperlink>
            <w:r>
              <w:rPr>
                <w:rFonts w:ascii="Arial" w:hAnsi="Arial"/>
                <w:color w:val="000000"/>
                <w:sz w:val="18"/>
              </w:rPr>
              <w:t>.</w:t>
            </w:r>
          </w:p>
          <w:bookmarkEnd w:id="15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4" w:name="para_f5005577_555b_426f_9b25_812c389dec"/>
          <w:p>
            <w:pPr>
              <w:spacing w:before="180" w:after="0" w:line="240" w:lineRule="auto"/>
            </w:pPr>
            <w:r>
              <w:rPr>
                <w:rFonts w:ascii="Arial" w:hAnsi="Arial"/>
                <w:color w:val="000000"/>
                <w:sz w:val="18"/>
              </w:rPr>
              <w:t>&gt;&gt;Accessory Code</w:t>
            </w:r>
          </w:p>
          <w:bookmarkEnd w:id="15524"/>
        </w:tc>
        <w:tc>
          <w:tcPr>
            <w:tcBorders>
              <w:bottom w:val="single" w:sz="4" w:color="000000"/>
              <w:right w:val="single" w:sz="4" w:color="000000"/>
            </w:tcBorders>
            <w:tcMar>
              <w:top w:w="40" w:type="dxa"/>
              <w:left w:w="40" w:type="dxa"/>
              <w:bottom w:w="40" w:type="dxa"/>
              <w:right w:w="40" w:type="dxa"/>
            </w:tcMar>
            <w:vAlign w:val="top"/>
          </w:tcPr>
          <w:bookmarkStart w:id="15525" w:name="para_871fd9da_c059_4b63_bf76_c3ba761b13"/>
          <w:p>
            <w:pPr>
              <w:spacing w:before="180" w:after="0" w:line="240" w:lineRule="auto"/>
              <w:jc w:val="center"/>
            </w:pPr>
            <w:r>
              <w:rPr>
                <w:rFonts w:ascii="Arial" w:hAnsi="Arial"/>
                <w:color w:val="000000"/>
                <w:sz w:val="18"/>
              </w:rPr>
              <w:t>(300A,00F9)</w:t>
            </w:r>
          </w:p>
          <w:bookmarkEnd w:id="15525"/>
        </w:tc>
        <w:tc>
          <w:tcPr>
            <w:tcBorders>
              <w:bottom w:val="single" w:sz="4" w:color="000000"/>
              <w:right w:val="single" w:sz="4" w:color="000000"/>
            </w:tcBorders>
            <w:tcMar>
              <w:top w:w="40" w:type="dxa"/>
              <w:left w:w="40" w:type="dxa"/>
              <w:bottom w:w="40" w:type="dxa"/>
              <w:right w:w="40" w:type="dxa"/>
            </w:tcMar>
            <w:vAlign w:val="top"/>
          </w:tcPr>
          <w:bookmarkStart w:id="15526" w:name="para_19821f7a_bc6b_4249_8c25_5f073ea0b3"/>
          <w:p>
            <w:pPr>
              <w:spacing w:before="180" w:after="0" w:line="240" w:lineRule="auto"/>
              <w:jc w:val="center"/>
            </w:pPr>
            <w:r>
              <w:rPr>
                <w:rFonts w:ascii="Arial" w:hAnsi="Arial"/>
                <w:color w:val="000000"/>
                <w:sz w:val="18"/>
              </w:rPr>
              <w:t>-/-</w:t>
            </w:r>
          </w:p>
          <w:bookmarkEnd w:id="15526"/>
        </w:tc>
        <w:tc>
          <w:tcPr>
            <w:tcBorders>
              <w:bottom w:val="single" w:sz="4" w:color="000000"/>
              <w:right w:val="single" w:sz="4" w:color="000000"/>
            </w:tcBorders>
            <w:tcMar>
              <w:top w:w="40" w:type="dxa"/>
              <w:left w:w="40" w:type="dxa"/>
              <w:bottom w:w="40" w:type="dxa"/>
              <w:right w:w="40" w:type="dxa"/>
            </w:tcMar>
            <w:vAlign w:val="top"/>
          </w:tcPr>
          <w:bookmarkStart w:id="15527" w:name="para_d1609f66_91e0_4311_98ae_4964511010"/>
          <w:p>
            <w:pPr>
              <w:spacing w:before="180" w:after="0" w:line="240" w:lineRule="auto"/>
              <w:jc w:val="center"/>
            </w:pPr>
            <w:r>
              <w:rPr>
                <w:rFonts w:ascii="Arial" w:hAnsi="Arial"/>
                <w:color w:val="000000"/>
                <w:sz w:val="18"/>
              </w:rPr>
              <w:t>3/3</w:t>
            </w:r>
          </w:p>
          <w:bookmarkEnd w:id="15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8" w:name="para_f78f2055_ec7f_47bb_957d_cc2c198673"/>
          <w:p>
            <w:pPr>
              <w:spacing w:before="180" w:after="0" w:line="240" w:lineRule="auto"/>
            </w:pPr>
            <w:r>
              <w:rPr>
                <w:rFonts w:ascii="Arial" w:hAnsi="Arial"/>
                <w:color w:val="000000"/>
                <w:sz w:val="18"/>
              </w:rPr>
              <w:t>&gt;&gt;Lateral Spreading Device ID</w:t>
            </w:r>
          </w:p>
          <w:bookmarkEnd w:id="15528"/>
        </w:tc>
        <w:tc>
          <w:tcPr>
            <w:tcBorders>
              <w:bottom w:val="single" w:sz="4" w:color="000000"/>
              <w:right w:val="single" w:sz="4" w:color="000000"/>
            </w:tcBorders>
            <w:tcMar>
              <w:top w:w="40" w:type="dxa"/>
              <w:left w:w="40" w:type="dxa"/>
              <w:bottom w:w="40" w:type="dxa"/>
              <w:right w:w="40" w:type="dxa"/>
            </w:tcMar>
            <w:vAlign w:val="top"/>
          </w:tcPr>
          <w:bookmarkStart w:id="15529" w:name="para_9b173be3_db0c_4090_9a29_4f7d33129f"/>
          <w:p>
            <w:pPr>
              <w:spacing w:before="180" w:after="0" w:line="240" w:lineRule="auto"/>
              <w:jc w:val="center"/>
            </w:pPr>
            <w:r>
              <w:rPr>
                <w:rFonts w:ascii="Arial" w:hAnsi="Arial"/>
                <w:color w:val="000000"/>
                <w:sz w:val="18"/>
              </w:rPr>
              <w:t>(300A,0336)</w:t>
            </w:r>
          </w:p>
          <w:bookmarkEnd w:id="15529"/>
        </w:tc>
        <w:tc>
          <w:tcPr>
            <w:tcBorders>
              <w:bottom w:val="single" w:sz="4" w:color="000000"/>
              <w:right w:val="single" w:sz="4" w:color="000000"/>
            </w:tcBorders>
            <w:tcMar>
              <w:top w:w="40" w:type="dxa"/>
              <w:left w:w="40" w:type="dxa"/>
              <w:bottom w:w="40" w:type="dxa"/>
              <w:right w:w="40" w:type="dxa"/>
            </w:tcMar>
            <w:vAlign w:val="top"/>
          </w:tcPr>
          <w:bookmarkStart w:id="15530" w:name="para_1d3af568_451a_4a8f_8a27_d0976cc203"/>
          <w:p>
            <w:pPr>
              <w:spacing w:before="180" w:after="0" w:line="240" w:lineRule="auto"/>
              <w:jc w:val="center"/>
            </w:pPr>
            <w:r>
              <w:rPr>
                <w:rFonts w:ascii="Arial" w:hAnsi="Arial"/>
                <w:color w:val="000000"/>
                <w:sz w:val="18"/>
              </w:rPr>
              <w:t>-/-</w:t>
            </w:r>
          </w:p>
          <w:bookmarkEnd w:id="15530"/>
        </w:tc>
        <w:tc>
          <w:tcPr>
            <w:tcBorders>
              <w:bottom w:val="single" w:sz="4" w:color="000000"/>
              <w:right w:val="single" w:sz="4" w:color="000000"/>
            </w:tcBorders>
            <w:tcMar>
              <w:top w:w="40" w:type="dxa"/>
              <w:left w:w="40" w:type="dxa"/>
              <w:bottom w:w="40" w:type="dxa"/>
              <w:right w:w="40" w:type="dxa"/>
            </w:tcMar>
            <w:vAlign w:val="top"/>
          </w:tcPr>
          <w:bookmarkStart w:id="15531" w:name="para_ee09b572_dad3_4a89_8528_f983e17c1a"/>
          <w:p>
            <w:pPr>
              <w:spacing w:before="180" w:after="0" w:line="240" w:lineRule="auto"/>
              <w:jc w:val="center"/>
            </w:pPr>
            <w:r>
              <w:rPr>
                <w:rFonts w:ascii="Arial" w:hAnsi="Arial"/>
                <w:color w:val="000000"/>
                <w:sz w:val="18"/>
              </w:rPr>
              <w:t>3/3</w:t>
            </w:r>
          </w:p>
          <w:bookmarkEnd w:id="15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2" w:name="para_3c01cdfb_045d_4b01_9359_62aa388719"/>
          <w:p>
            <w:pPr>
              <w:spacing w:before="180" w:after="0" w:line="240" w:lineRule="auto"/>
            </w:pPr>
            <w:r>
              <w:rPr>
                <w:rFonts w:ascii="Arial" w:hAnsi="Arial"/>
                <w:color w:val="000000"/>
                <w:sz w:val="18"/>
              </w:rPr>
              <w:t>&gt;&gt;Referenced Lateral Spreading Device Number</w:t>
            </w:r>
          </w:p>
          <w:bookmarkEnd w:id="15532"/>
        </w:tc>
        <w:tc>
          <w:tcPr>
            <w:tcBorders>
              <w:bottom w:val="single" w:sz="4" w:color="000000"/>
              <w:right w:val="single" w:sz="4" w:color="000000"/>
            </w:tcBorders>
            <w:tcMar>
              <w:top w:w="40" w:type="dxa"/>
              <w:left w:w="40" w:type="dxa"/>
              <w:bottom w:w="40" w:type="dxa"/>
              <w:right w:w="40" w:type="dxa"/>
            </w:tcMar>
            <w:vAlign w:val="top"/>
          </w:tcPr>
          <w:bookmarkStart w:id="15533" w:name="para_f186aaf3_4117_4948_96be_ed98977768"/>
          <w:p>
            <w:pPr>
              <w:spacing w:before="180" w:after="0" w:line="240" w:lineRule="auto"/>
              <w:jc w:val="center"/>
            </w:pPr>
            <w:r>
              <w:rPr>
                <w:rFonts w:ascii="Arial" w:hAnsi="Arial"/>
                <w:color w:val="000000"/>
                <w:sz w:val="18"/>
              </w:rPr>
              <w:t>(300C,0102)</w:t>
            </w:r>
          </w:p>
          <w:bookmarkEnd w:id="15533"/>
        </w:tc>
        <w:tc>
          <w:tcPr>
            <w:tcBorders>
              <w:bottom w:val="single" w:sz="4" w:color="000000"/>
              <w:right w:val="single" w:sz="4" w:color="000000"/>
            </w:tcBorders>
            <w:tcMar>
              <w:top w:w="40" w:type="dxa"/>
              <w:left w:w="40" w:type="dxa"/>
              <w:bottom w:w="40" w:type="dxa"/>
              <w:right w:w="40" w:type="dxa"/>
            </w:tcMar>
            <w:vAlign w:val="top"/>
          </w:tcPr>
          <w:bookmarkStart w:id="15534" w:name="para_7d9227df_7960_443a_ac2b_ef2794570d"/>
          <w:p>
            <w:pPr>
              <w:spacing w:before="180" w:after="0" w:line="240" w:lineRule="auto"/>
              <w:jc w:val="center"/>
            </w:pPr>
            <w:r>
              <w:rPr>
                <w:rFonts w:ascii="Arial" w:hAnsi="Arial"/>
                <w:color w:val="000000"/>
                <w:sz w:val="18"/>
              </w:rPr>
              <w:t>-/-</w:t>
            </w:r>
          </w:p>
          <w:bookmarkEnd w:id="15534"/>
        </w:tc>
        <w:tc>
          <w:tcPr>
            <w:tcBorders>
              <w:bottom w:val="single" w:sz="4" w:color="000000"/>
              <w:right w:val="single" w:sz="4" w:color="000000"/>
            </w:tcBorders>
            <w:tcMar>
              <w:top w:w="40" w:type="dxa"/>
              <w:left w:w="40" w:type="dxa"/>
              <w:bottom w:w="40" w:type="dxa"/>
              <w:right w:w="40" w:type="dxa"/>
            </w:tcMar>
            <w:vAlign w:val="top"/>
          </w:tcPr>
          <w:bookmarkStart w:id="15535" w:name="para_6301fe0d_2543_4b15_8391_c552b558d4"/>
          <w:p>
            <w:pPr>
              <w:spacing w:before="180" w:after="0" w:line="240" w:lineRule="auto"/>
              <w:jc w:val="center"/>
            </w:pPr>
            <w:r>
              <w:rPr>
                <w:rFonts w:ascii="Arial" w:hAnsi="Arial"/>
                <w:color w:val="000000"/>
                <w:sz w:val="18"/>
              </w:rPr>
              <w:t>1/1</w:t>
            </w:r>
          </w:p>
          <w:bookmarkEnd w:id="15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6" w:name="para_9160b8f2_9671_4017_adbc_f0a80121d0"/>
          <w:p>
            <w:pPr>
              <w:spacing w:before="180" w:after="0" w:line="240" w:lineRule="auto"/>
            </w:pPr>
            <w:r>
              <w:rPr>
                <w:rFonts w:ascii="Arial" w:hAnsi="Arial"/>
                <w:color w:val="000000"/>
                <w:sz w:val="18"/>
              </w:rPr>
              <w:t>&gt;Recorded Range Modulator Sequence</w:t>
            </w:r>
          </w:p>
          <w:bookmarkEnd w:id="15536"/>
        </w:tc>
        <w:tc>
          <w:tcPr>
            <w:tcBorders>
              <w:bottom w:val="single" w:sz="4" w:color="000000"/>
              <w:right w:val="single" w:sz="4" w:color="000000"/>
            </w:tcBorders>
            <w:tcMar>
              <w:top w:w="40" w:type="dxa"/>
              <w:left w:w="40" w:type="dxa"/>
              <w:bottom w:w="40" w:type="dxa"/>
              <w:right w:w="40" w:type="dxa"/>
            </w:tcMar>
            <w:vAlign w:val="top"/>
          </w:tcPr>
          <w:bookmarkStart w:id="15537" w:name="para_bfd6fe62_1667_4c5d_9098_a03df3dd31"/>
          <w:p>
            <w:pPr>
              <w:spacing w:before="180" w:after="0" w:line="240" w:lineRule="auto"/>
              <w:jc w:val="center"/>
            </w:pPr>
            <w:r>
              <w:rPr>
                <w:rFonts w:ascii="Arial" w:hAnsi="Arial"/>
                <w:color w:val="000000"/>
                <w:sz w:val="18"/>
              </w:rPr>
              <w:t>(3008,00F6)</w:t>
            </w:r>
          </w:p>
          <w:bookmarkEnd w:id="15537"/>
        </w:tc>
        <w:tc>
          <w:tcPr>
            <w:tcBorders>
              <w:bottom w:val="single" w:sz="4" w:color="000000"/>
              <w:right w:val="single" w:sz="4" w:color="000000"/>
            </w:tcBorders>
            <w:tcMar>
              <w:top w:w="40" w:type="dxa"/>
              <w:left w:w="40" w:type="dxa"/>
              <w:bottom w:w="40" w:type="dxa"/>
              <w:right w:w="40" w:type="dxa"/>
            </w:tcMar>
            <w:vAlign w:val="top"/>
          </w:tcPr>
          <w:bookmarkStart w:id="15538" w:name="para_9e358532_885a_42d9_a6ba_3204dd430b"/>
          <w:p>
            <w:pPr>
              <w:spacing w:before="180" w:after="0" w:line="240" w:lineRule="auto"/>
              <w:jc w:val="center"/>
            </w:pPr>
            <w:r>
              <w:rPr>
                <w:rFonts w:ascii="Arial" w:hAnsi="Arial"/>
                <w:color w:val="000000"/>
                <w:sz w:val="18"/>
              </w:rPr>
              <w:t>-/-</w:t>
            </w:r>
          </w:p>
          <w:bookmarkEnd w:id="15538"/>
        </w:tc>
        <w:tc>
          <w:tcPr>
            <w:tcBorders>
              <w:bottom w:val="single" w:sz="4" w:color="000000"/>
              <w:right w:val="single" w:sz="4" w:color="000000"/>
            </w:tcBorders>
            <w:tcMar>
              <w:top w:w="40" w:type="dxa"/>
              <w:left w:w="40" w:type="dxa"/>
              <w:bottom w:w="40" w:type="dxa"/>
              <w:right w:w="40" w:type="dxa"/>
            </w:tcMar>
            <w:vAlign w:val="top"/>
          </w:tcPr>
          <w:bookmarkStart w:id="15539" w:name="para_81546ed7_9f84_4a35_a378_86813f8690"/>
          <w:p>
            <w:pPr>
              <w:spacing w:before="180" w:after="0" w:line="240" w:lineRule="auto"/>
              <w:jc w:val="center"/>
            </w:pPr>
            <w:r>
              <w:rPr>
                <w:rFonts w:ascii="Arial" w:hAnsi="Arial"/>
                <w:color w:val="000000"/>
                <w:sz w:val="18"/>
              </w:rPr>
              <w:t>2C/2C</w:t>
            </w:r>
          </w:p>
          <w:bookmarkEnd w:id="15539"/>
          <w:bookmarkStart w:id="15540" w:name="para_9fc5f7ce_9e22_40e2_93ae_9be65ce8de"/>
          <w:p>
            <w:pPr>
              <w:spacing w:before="180" w:after="0" w:line="240" w:lineRule="auto"/>
              <w:jc w:val="center"/>
            </w:pPr>
            <w:r>
              <w:rPr>
                <w:rFonts w:ascii="Arial" w:hAnsi="Arial"/>
                <w:color w:val="000000"/>
                <w:sz w:val="18"/>
              </w:rPr>
              <w:t xml:space="preserve">(required if MPV is capable of verifying range modulators). See </w:t>
            </w:r>
            <w:hyperlink w:anchor="sect_DD_3_2_1_1_1">
              <w:r>
                <w:rPr>
                  <w:rFonts w:ascii="Arial" w:hAnsi="Arial"/>
                  <w:color w:val="000000"/>
                  <w:sz w:val="18"/>
                </w:rPr>
                <w:t>Section DD.3.2.1.1.1</w:t>
              </w:r>
            </w:hyperlink>
            <w:r>
              <w:rPr>
                <w:rFonts w:ascii="Arial" w:hAnsi="Arial"/>
                <w:color w:val="000000"/>
                <w:sz w:val="18"/>
              </w:rPr>
              <w:t>.</w:t>
            </w:r>
          </w:p>
          <w:bookmarkEnd w:id="15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1" w:name="para_4f9b0ab2_8781_4bd5_bdc7_930cc0fcc9"/>
          <w:p>
            <w:pPr>
              <w:spacing w:before="180" w:after="0" w:line="240" w:lineRule="auto"/>
            </w:pPr>
            <w:r>
              <w:rPr>
                <w:rFonts w:ascii="Arial" w:hAnsi="Arial"/>
                <w:color w:val="000000"/>
                <w:sz w:val="18"/>
              </w:rPr>
              <w:t>&gt;&gt;Accessory Code</w:t>
            </w:r>
          </w:p>
          <w:bookmarkEnd w:id="15541"/>
        </w:tc>
        <w:tc>
          <w:tcPr>
            <w:tcBorders>
              <w:bottom w:val="single" w:sz="4" w:color="000000"/>
              <w:right w:val="single" w:sz="4" w:color="000000"/>
            </w:tcBorders>
            <w:tcMar>
              <w:top w:w="40" w:type="dxa"/>
              <w:left w:w="40" w:type="dxa"/>
              <w:bottom w:w="40" w:type="dxa"/>
              <w:right w:w="40" w:type="dxa"/>
            </w:tcMar>
            <w:vAlign w:val="top"/>
          </w:tcPr>
          <w:bookmarkStart w:id="15542" w:name="para_189fea2c_d032_4d9b_b340_ddc462007e"/>
          <w:p>
            <w:pPr>
              <w:spacing w:before="180" w:after="0" w:line="240" w:lineRule="auto"/>
              <w:jc w:val="center"/>
            </w:pPr>
            <w:r>
              <w:rPr>
                <w:rFonts w:ascii="Arial" w:hAnsi="Arial"/>
                <w:color w:val="000000"/>
                <w:sz w:val="18"/>
              </w:rPr>
              <w:t>(300A,00F9)</w:t>
            </w:r>
          </w:p>
          <w:bookmarkEnd w:id="15542"/>
        </w:tc>
        <w:tc>
          <w:tcPr>
            <w:tcBorders>
              <w:bottom w:val="single" w:sz="4" w:color="000000"/>
              <w:right w:val="single" w:sz="4" w:color="000000"/>
            </w:tcBorders>
            <w:tcMar>
              <w:top w:w="40" w:type="dxa"/>
              <w:left w:w="40" w:type="dxa"/>
              <w:bottom w:w="40" w:type="dxa"/>
              <w:right w:w="40" w:type="dxa"/>
            </w:tcMar>
            <w:vAlign w:val="top"/>
          </w:tcPr>
          <w:bookmarkStart w:id="15543" w:name="para_42330497_07e0_4502_b6fd_a5ab42bfb1"/>
          <w:p>
            <w:pPr>
              <w:spacing w:before="180" w:after="0" w:line="240" w:lineRule="auto"/>
              <w:jc w:val="center"/>
            </w:pPr>
            <w:r>
              <w:rPr>
                <w:rFonts w:ascii="Arial" w:hAnsi="Arial"/>
                <w:color w:val="000000"/>
                <w:sz w:val="18"/>
              </w:rPr>
              <w:t>-/-</w:t>
            </w:r>
          </w:p>
          <w:bookmarkEnd w:id="15543"/>
        </w:tc>
        <w:tc>
          <w:tcPr>
            <w:tcBorders>
              <w:bottom w:val="single" w:sz="4" w:color="000000"/>
              <w:right w:val="single" w:sz="4" w:color="000000"/>
            </w:tcBorders>
            <w:tcMar>
              <w:top w:w="40" w:type="dxa"/>
              <w:left w:w="40" w:type="dxa"/>
              <w:bottom w:w="40" w:type="dxa"/>
              <w:right w:w="40" w:type="dxa"/>
            </w:tcMar>
            <w:vAlign w:val="top"/>
          </w:tcPr>
          <w:bookmarkStart w:id="15544" w:name="para_db22be5a_89d6_4341_a564_5960842600"/>
          <w:p>
            <w:pPr>
              <w:spacing w:before="180" w:after="0" w:line="240" w:lineRule="auto"/>
              <w:jc w:val="center"/>
            </w:pPr>
            <w:r>
              <w:rPr>
                <w:rFonts w:ascii="Arial" w:hAnsi="Arial"/>
                <w:color w:val="000000"/>
                <w:sz w:val="18"/>
              </w:rPr>
              <w:t>3/3</w:t>
            </w:r>
          </w:p>
          <w:bookmarkEnd w:id="15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5" w:name="para_ecbccc3d_544c_452a_a927_5638de96d6"/>
          <w:p>
            <w:pPr>
              <w:spacing w:before="180" w:after="0" w:line="240" w:lineRule="auto"/>
            </w:pPr>
            <w:r>
              <w:rPr>
                <w:rFonts w:ascii="Arial" w:hAnsi="Arial"/>
                <w:color w:val="000000"/>
                <w:sz w:val="18"/>
              </w:rPr>
              <w:t>&gt;&gt;Range Modulator ID</w:t>
            </w:r>
          </w:p>
          <w:bookmarkEnd w:id="15545"/>
        </w:tc>
        <w:tc>
          <w:tcPr>
            <w:tcBorders>
              <w:bottom w:val="single" w:sz="4" w:color="000000"/>
              <w:right w:val="single" w:sz="4" w:color="000000"/>
            </w:tcBorders>
            <w:tcMar>
              <w:top w:w="40" w:type="dxa"/>
              <w:left w:w="40" w:type="dxa"/>
              <w:bottom w:w="40" w:type="dxa"/>
              <w:right w:w="40" w:type="dxa"/>
            </w:tcMar>
            <w:vAlign w:val="top"/>
          </w:tcPr>
          <w:bookmarkStart w:id="15546" w:name="para_15ac2cb1_2a58_4b31_8ade_5ecdd3daff"/>
          <w:p>
            <w:pPr>
              <w:spacing w:before="180" w:after="0" w:line="240" w:lineRule="auto"/>
              <w:jc w:val="center"/>
            </w:pPr>
            <w:r>
              <w:rPr>
                <w:rFonts w:ascii="Arial" w:hAnsi="Arial"/>
                <w:color w:val="000000"/>
                <w:sz w:val="18"/>
              </w:rPr>
              <w:t>(300A,0346)</w:t>
            </w:r>
          </w:p>
          <w:bookmarkEnd w:id="15546"/>
        </w:tc>
        <w:tc>
          <w:tcPr>
            <w:tcBorders>
              <w:bottom w:val="single" w:sz="4" w:color="000000"/>
              <w:right w:val="single" w:sz="4" w:color="000000"/>
            </w:tcBorders>
            <w:tcMar>
              <w:top w:w="40" w:type="dxa"/>
              <w:left w:w="40" w:type="dxa"/>
              <w:bottom w:w="40" w:type="dxa"/>
              <w:right w:w="40" w:type="dxa"/>
            </w:tcMar>
            <w:vAlign w:val="top"/>
          </w:tcPr>
          <w:bookmarkStart w:id="15547" w:name="para_c4001ca3_b145_4808_a5b7_a52f9f24c4"/>
          <w:p>
            <w:pPr>
              <w:spacing w:before="180" w:after="0" w:line="240" w:lineRule="auto"/>
              <w:jc w:val="center"/>
            </w:pPr>
            <w:r>
              <w:rPr>
                <w:rFonts w:ascii="Arial" w:hAnsi="Arial"/>
                <w:color w:val="000000"/>
                <w:sz w:val="18"/>
              </w:rPr>
              <w:t>-/-</w:t>
            </w:r>
          </w:p>
          <w:bookmarkEnd w:id="15547"/>
        </w:tc>
        <w:tc>
          <w:tcPr>
            <w:tcBorders>
              <w:bottom w:val="single" w:sz="4" w:color="000000"/>
              <w:right w:val="single" w:sz="4" w:color="000000"/>
            </w:tcBorders>
            <w:tcMar>
              <w:top w:w="40" w:type="dxa"/>
              <w:left w:w="40" w:type="dxa"/>
              <w:bottom w:w="40" w:type="dxa"/>
              <w:right w:w="40" w:type="dxa"/>
            </w:tcMar>
            <w:vAlign w:val="top"/>
          </w:tcPr>
          <w:bookmarkStart w:id="15548" w:name="para_9840ddec_11c2_4511_ad61_d3348362f2"/>
          <w:p>
            <w:pPr>
              <w:spacing w:before="180" w:after="0" w:line="240" w:lineRule="auto"/>
              <w:jc w:val="center"/>
            </w:pPr>
            <w:r>
              <w:rPr>
                <w:rFonts w:ascii="Arial" w:hAnsi="Arial"/>
                <w:color w:val="000000"/>
                <w:sz w:val="18"/>
              </w:rPr>
              <w:t>3/3</w:t>
            </w:r>
          </w:p>
          <w:bookmarkEnd w:id="15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9" w:name="para_19509ce1_e496_427a_a11b_950a28b123"/>
          <w:p>
            <w:pPr>
              <w:spacing w:before="180" w:after="0" w:line="240" w:lineRule="auto"/>
            </w:pPr>
            <w:r>
              <w:rPr>
                <w:rFonts w:ascii="Arial" w:hAnsi="Arial"/>
                <w:color w:val="000000"/>
                <w:sz w:val="18"/>
              </w:rPr>
              <w:t>&gt;&gt;Range Modulator Type</w:t>
            </w:r>
          </w:p>
          <w:bookmarkEnd w:id="15549"/>
        </w:tc>
        <w:tc>
          <w:tcPr>
            <w:tcBorders>
              <w:bottom w:val="single" w:sz="4" w:color="000000"/>
              <w:right w:val="single" w:sz="4" w:color="000000"/>
            </w:tcBorders>
            <w:tcMar>
              <w:top w:w="40" w:type="dxa"/>
              <w:left w:w="40" w:type="dxa"/>
              <w:bottom w:w="40" w:type="dxa"/>
              <w:right w:w="40" w:type="dxa"/>
            </w:tcMar>
            <w:vAlign w:val="top"/>
          </w:tcPr>
          <w:bookmarkStart w:id="15550" w:name="para_b38f4dc5_d2d1_48f2_8b05_fd581f906b"/>
          <w:p>
            <w:pPr>
              <w:spacing w:before="180" w:after="0" w:line="240" w:lineRule="auto"/>
              <w:jc w:val="center"/>
            </w:pPr>
            <w:r>
              <w:rPr>
                <w:rFonts w:ascii="Arial" w:hAnsi="Arial"/>
                <w:color w:val="000000"/>
                <w:sz w:val="18"/>
              </w:rPr>
              <w:t>(300A,0348)</w:t>
            </w:r>
          </w:p>
          <w:bookmarkEnd w:id="15550"/>
        </w:tc>
        <w:tc>
          <w:tcPr>
            <w:tcBorders>
              <w:bottom w:val="single" w:sz="4" w:color="000000"/>
              <w:right w:val="single" w:sz="4" w:color="000000"/>
            </w:tcBorders>
            <w:tcMar>
              <w:top w:w="40" w:type="dxa"/>
              <w:left w:w="40" w:type="dxa"/>
              <w:bottom w:w="40" w:type="dxa"/>
              <w:right w:w="40" w:type="dxa"/>
            </w:tcMar>
            <w:vAlign w:val="top"/>
          </w:tcPr>
          <w:bookmarkStart w:id="15551" w:name="para_86b6aa8d_69f5_4ca3_beda_403b1a2712"/>
          <w:p>
            <w:pPr>
              <w:spacing w:before="180" w:after="0" w:line="240" w:lineRule="auto"/>
              <w:jc w:val="center"/>
            </w:pPr>
            <w:r>
              <w:rPr>
                <w:rFonts w:ascii="Arial" w:hAnsi="Arial"/>
                <w:color w:val="000000"/>
                <w:sz w:val="18"/>
              </w:rPr>
              <w:t>-/-</w:t>
            </w:r>
          </w:p>
          <w:bookmarkEnd w:id="15551"/>
        </w:tc>
        <w:tc>
          <w:tcPr>
            <w:tcBorders>
              <w:bottom w:val="single" w:sz="4" w:color="000000"/>
              <w:right w:val="single" w:sz="4" w:color="000000"/>
            </w:tcBorders>
            <w:tcMar>
              <w:top w:w="40" w:type="dxa"/>
              <w:left w:w="40" w:type="dxa"/>
              <w:bottom w:w="40" w:type="dxa"/>
              <w:right w:w="40" w:type="dxa"/>
            </w:tcMar>
            <w:vAlign w:val="top"/>
          </w:tcPr>
          <w:bookmarkStart w:id="15552" w:name="para_73e89b04_6fde_4e06_adc7_627d046042"/>
          <w:p>
            <w:pPr>
              <w:spacing w:before="180" w:after="0" w:line="240" w:lineRule="auto"/>
              <w:jc w:val="center"/>
            </w:pPr>
            <w:r>
              <w:rPr>
                <w:rFonts w:ascii="Arial" w:hAnsi="Arial"/>
                <w:color w:val="000000"/>
                <w:sz w:val="18"/>
              </w:rPr>
              <w:t>1/1</w:t>
            </w:r>
          </w:p>
          <w:bookmarkEnd w:id="15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3" w:name="para_c3e724b2_58e8_47b8_aa16_599fa88e96"/>
          <w:p>
            <w:pPr>
              <w:spacing w:before="180" w:after="0" w:line="240" w:lineRule="auto"/>
            </w:pPr>
            <w:r>
              <w:rPr>
                <w:rFonts w:ascii="Arial" w:hAnsi="Arial"/>
                <w:color w:val="000000"/>
                <w:sz w:val="18"/>
              </w:rPr>
              <w:t>&gt;&gt;Beam Current Modulation ID</w:t>
            </w:r>
          </w:p>
          <w:bookmarkEnd w:id="15553"/>
        </w:tc>
        <w:tc>
          <w:tcPr>
            <w:tcBorders>
              <w:bottom w:val="single" w:sz="4" w:color="000000"/>
              <w:right w:val="single" w:sz="4" w:color="000000"/>
            </w:tcBorders>
            <w:tcMar>
              <w:top w:w="40" w:type="dxa"/>
              <w:left w:w="40" w:type="dxa"/>
              <w:bottom w:w="40" w:type="dxa"/>
              <w:right w:w="40" w:type="dxa"/>
            </w:tcMar>
            <w:vAlign w:val="top"/>
          </w:tcPr>
          <w:bookmarkStart w:id="15554" w:name="para_3fc15628_9d8b_4d97_a6e4_3cee79115a"/>
          <w:p>
            <w:pPr>
              <w:spacing w:before="180" w:after="0" w:line="240" w:lineRule="auto"/>
              <w:jc w:val="center"/>
            </w:pPr>
            <w:r>
              <w:rPr>
                <w:rFonts w:ascii="Arial" w:hAnsi="Arial"/>
                <w:color w:val="000000"/>
                <w:sz w:val="18"/>
              </w:rPr>
              <w:t>(300A,034C)</w:t>
            </w:r>
          </w:p>
          <w:bookmarkEnd w:id="15554"/>
        </w:tc>
        <w:tc>
          <w:tcPr>
            <w:tcBorders>
              <w:bottom w:val="single" w:sz="4" w:color="000000"/>
              <w:right w:val="single" w:sz="4" w:color="000000"/>
            </w:tcBorders>
            <w:tcMar>
              <w:top w:w="40" w:type="dxa"/>
              <w:left w:w="40" w:type="dxa"/>
              <w:bottom w:w="40" w:type="dxa"/>
              <w:right w:w="40" w:type="dxa"/>
            </w:tcMar>
            <w:vAlign w:val="top"/>
          </w:tcPr>
          <w:bookmarkStart w:id="15555" w:name="para_55016377_d5cf_4044_9ed8_8b14e75c32"/>
          <w:p>
            <w:pPr>
              <w:spacing w:before="180" w:after="0" w:line="240" w:lineRule="auto"/>
              <w:jc w:val="center"/>
            </w:pPr>
            <w:r>
              <w:rPr>
                <w:rFonts w:ascii="Arial" w:hAnsi="Arial"/>
                <w:color w:val="000000"/>
                <w:sz w:val="18"/>
              </w:rPr>
              <w:t>-/-</w:t>
            </w:r>
          </w:p>
          <w:bookmarkEnd w:id="15555"/>
        </w:tc>
        <w:tc>
          <w:tcPr>
            <w:tcBorders>
              <w:bottom w:val="single" w:sz="4" w:color="000000"/>
              <w:right w:val="single" w:sz="4" w:color="000000"/>
            </w:tcBorders>
            <w:tcMar>
              <w:top w:w="40" w:type="dxa"/>
              <w:left w:w="40" w:type="dxa"/>
              <w:bottom w:w="40" w:type="dxa"/>
              <w:right w:w="40" w:type="dxa"/>
            </w:tcMar>
            <w:vAlign w:val="top"/>
          </w:tcPr>
          <w:bookmarkStart w:id="15556" w:name="para_10f71d49_89e9_4854_90c3_bd1271c6f0"/>
          <w:p>
            <w:pPr>
              <w:spacing w:before="180" w:after="0" w:line="240" w:lineRule="auto"/>
              <w:jc w:val="center"/>
            </w:pPr>
            <w:r>
              <w:rPr>
                <w:rFonts w:ascii="Arial" w:hAnsi="Arial"/>
                <w:color w:val="000000"/>
                <w:sz w:val="18"/>
              </w:rPr>
              <w:t>1C/1C</w:t>
            </w:r>
          </w:p>
          <w:bookmarkEnd w:id="15556"/>
          <w:bookmarkStart w:id="15557" w:name="para_afe72f8b_d775_4923_824a_0689641a61"/>
          <w:p>
            <w:pPr>
              <w:spacing w:before="180" w:after="0" w:line="240" w:lineRule="auto"/>
              <w:jc w:val="center"/>
            </w:pPr>
            <w:r>
              <w:rPr>
                <w:rFonts w:ascii="Arial" w:hAnsi="Arial"/>
                <w:color w:val="000000"/>
                <w:sz w:val="18"/>
              </w:rPr>
              <w:t>(required if Range Modulator Type (300A,0348) is WHL_MODWEIGHTS)</w:t>
            </w:r>
          </w:p>
          <w:bookmarkEnd w:id="15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8" w:name="para_fef13c10_9214_490e_a6fb_57c2b66668"/>
          <w:p>
            <w:pPr>
              <w:spacing w:before="180" w:after="0" w:line="240" w:lineRule="auto"/>
            </w:pPr>
            <w:r>
              <w:rPr>
                <w:rFonts w:ascii="Arial" w:hAnsi="Arial"/>
                <w:color w:val="000000"/>
                <w:sz w:val="18"/>
              </w:rPr>
              <w:t>&gt;&gt;Referenced Range Modulator Number</w:t>
            </w:r>
          </w:p>
          <w:bookmarkEnd w:id="15558"/>
        </w:tc>
        <w:tc>
          <w:tcPr>
            <w:tcBorders>
              <w:bottom w:val="single" w:sz="4" w:color="000000"/>
              <w:right w:val="single" w:sz="4" w:color="000000"/>
            </w:tcBorders>
            <w:tcMar>
              <w:top w:w="40" w:type="dxa"/>
              <w:left w:w="40" w:type="dxa"/>
              <w:bottom w:w="40" w:type="dxa"/>
              <w:right w:w="40" w:type="dxa"/>
            </w:tcMar>
            <w:vAlign w:val="top"/>
          </w:tcPr>
          <w:bookmarkStart w:id="15559" w:name="para_d4b4c36b_eda4_40c9_83d2_a6e197379b"/>
          <w:p>
            <w:pPr>
              <w:spacing w:before="180" w:after="0" w:line="240" w:lineRule="auto"/>
              <w:jc w:val="center"/>
            </w:pPr>
            <w:r>
              <w:rPr>
                <w:rFonts w:ascii="Arial" w:hAnsi="Arial"/>
                <w:color w:val="000000"/>
                <w:sz w:val="18"/>
              </w:rPr>
              <w:t>(300C,0104)</w:t>
            </w:r>
          </w:p>
          <w:bookmarkEnd w:id="15559"/>
        </w:tc>
        <w:tc>
          <w:tcPr>
            <w:tcBorders>
              <w:bottom w:val="single" w:sz="4" w:color="000000"/>
              <w:right w:val="single" w:sz="4" w:color="000000"/>
            </w:tcBorders>
            <w:tcMar>
              <w:top w:w="40" w:type="dxa"/>
              <w:left w:w="40" w:type="dxa"/>
              <w:bottom w:w="40" w:type="dxa"/>
              <w:right w:w="40" w:type="dxa"/>
            </w:tcMar>
            <w:vAlign w:val="top"/>
          </w:tcPr>
          <w:bookmarkStart w:id="15560" w:name="para_881e24a1_47d4_4549_9711_54221b4413"/>
          <w:p>
            <w:pPr>
              <w:spacing w:before="180" w:after="0" w:line="240" w:lineRule="auto"/>
              <w:jc w:val="center"/>
            </w:pPr>
            <w:r>
              <w:rPr>
                <w:rFonts w:ascii="Arial" w:hAnsi="Arial"/>
                <w:color w:val="000000"/>
                <w:sz w:val="18"/>
              </w:rPr>
              <w:t>-/-</w:t>
            </w:r>
          </w:p>
          <w:bookmarkEnd w:id="15560"/>
        </w:tc>
        <w:tc>
          <w:tcPr>
            <w:tcBorders>
              <w:bottom w:val="single" w:sz="4" w:color="000000"/>
              <w:right w:val="single" w:sz="4" w:color="000000"/>
            </w:tcBorders>
            <w:tcMar>
              <w:top w:w="40" w:type="dxa"/>
              <w:left w:w="40" w:type="dxa"/>
              <w:bottom w:w="40" w:type="dxa"/>
              <w:right w:w="40" w:type="dxa"/>
            </w:tcMar>
            <w:vAlign w:val="top"/>
          </w:tcPr>
          <w:bookmarkStart w:id="15561" w:name="para_716afd43_6541_45ad_ba8e_22dbd07f0c"/>
          <w:p>
            <w:pPr>
              <w:spacing w:before="180" w:after="0" w:line="240" w:lineRule="auto"/>
              <w:jc w:val="center"/>
            </w:pPr>
            <w:r>
              <w:rPr>
                <w:rFonts w:ascii="Arial" w:hAnsi="Arial"/>
                <w:color w:val="000000"/>
                <w:sz w:val="18"/>
              </w:rPr>
              <w:t>1/1</w:t>
            </w:r>
          </w:p>
          <w:bookmarkEnd w:id="15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2" w:name="para_dd245a55_171d_4168_9fac_a4cbc2b9f1"/>
          <w:p>
            <w:pPr>
              <w:spacing w:before="180" w:after="0" w:line="240" w:lineRule="auto"/>
            </w:pPr>
            <w:r>
              <w:rPr>
                <w:rFonts w:ascii="Arial" w:hAnsi="Arial"/>
                <w:color w:val="000000"/>
                <w:sz w:val="18"/>
              </w:rPr>
              <w:t>&gt;Radiation Mass Number</w:t>
            </w:r>
          </w:p>
          <w:bookmarkEnd w:id="15562"/>
        </w:tc>
        <w:tc>
          <w:tcPr>
            <w:tcBorders>
              <w:bottom w:val="single" w:sz="4" w:color="000000"/>
              <w:right w:val="single" w:sz="4" w:color="000000"/>
            </w:tcBorders>
            <w:tcMar>
              <w:top w:w="40" w:type="dxa"/>
              <w:left w:w="40" w:type="dxa"/>
              <w:bottom w:w="40" w:type="dxa"/>
              <w:right w:w="40" w:type="dxa"/>
            </w:tcMar>
            <w:vAlign w:val="top"/>
          </w:tcPr>
          <w:bookmarkStart w:id="15563" w:name="para_5b54c9e8_d390_4848_a381_7865ab37ff"/>
          <w:p>
            <w:pPr>
              <w:spacing w:before="180" w:after="0" w:line="240" w:lineRule="auto"/>
              <w:jc w:val="center"/>
            </w:pPr>
            <w:r>
              <w:rPr>
                <w:rFonts w:ascii="Arial" w:hAnsi="Arial"/>
                <w:color w:val="000000"/>
                <w:sz w:val="18"/>
              </w:rPr>
              <w:t>(300A,0302)</w:t>
            </w:r>
          </w:p>
          <w:bookmarkEnd w:id="15563"/>
        </w:tc>
        <w:tc>
          <w:tcPr>
            <w:tcBorders>
              <w:bottom w:val="single" w:sz="4" w:color="000000"/>
              <w:right w:val="single" w:sz="4" w:color="000000"/>
            </w:tcBorders>
            <w:tcMar>
              <w:top w:w="40" w:type="dxa"/>
              <w:left w:w="40" w:type="dxa"/>
              <w:bottom w:w="40" w:type="dxa"/>
              <w:right w:w="40" w:type="dxa"/>
            </w:tcMar>
            <w:vAlign w:val="top"/>
          </w:tcPr>
          <w:bookmarkStart w:id="15564" w:name="para_0cd5ac7d_6286_4e06_b319_9b77f22f06"/>
          <w:p>
            <w:pPr>
              <w:spacing w:before="180" w:after="0" w:line="240" w:lineRule="auto"/>
              <w:jc w:val="center"/>
            </w:pPr>
            <w:r>
              <w:rPr>
                <w:rFonts w:ascii="Arial" w:hAnsi="Arial"/>
                <w:color w:val="000000"/>
                <w:sz w:val="18"/>
              </w:rPr>
              <w:t>-/-</w:t>
            </w:r>
          </w:p>
          <w:bookmarkEnd w:id="15564"/>
        </w:tc>
        <w:tc>
          <w:tcPr>
            <w:tcBorders>
              <w:bottom w:val="single" w:sz="4" w:color="000000"/>
              <w:right w:val="single" w:sz="4" w:color="000000"/>
            </w:tcBorders>
            <w:tcMar>
              <w:top w:w="40" w:type="dxa"/>
              <w:left w:w="40" w:type="dxa"/>
              <w:bottom w:w="40" w:type="dxa"/>
              <w:right w:w="40" w:type="dxa"/>
            </w:tcMar>
            <w:vAlign w:val="top"/>
          </w:tcPr>
          <w:bookmarkStart w:id="15565" w:name="para_3c51874f_0f04_471d_a037_c41b75dfb2"/>
          <w:p>
            <w:pPr>
              <w:spacing w:before="180" w:after="0" w:line="240" w:lineRule="auto"/>
              <w:jc w:val="center"/>
            </w:pPr>
            <w:r>
              <w:rPr>
                <w:rFonts w:ascii="Arial" w:hAnsi="Arial"/>
                <w:color w:val="000000"/>
                <w:sz w:val="18"/>
              </w:rPr>
              <w:t>1C/1C</w:t>
            </w:r>
          </w:p>
          <w:bookmarkEnd w:id="15565"/>
          <w:bookmarkStart w:id="15566" w:name="para_302717df_9d27_43f1_ad90_6b7eaffbe8"/>
          <w:p>
            <w:pPr>
              <w:spacing w:before="180" w:after="0" w:line="240" w:lineRule="auto"/>
              <w:jc w:val="center"/>
            </w:pPr>
            <w:r>
              <w:rPr>
                <w:rFonts w:ascii="Arial" w:hAnsi="Arial"/>
                <w:color w:val="000000"/>
                <w:sz w:val="18"/>
              </w:rPr>
              <w:t>(required if Radiation Type (300A,00C6) is ION)</w:t>
            </w:r>
          </w:p>
          <w:bookmarkEnd w:id="15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7" w:name="para_c1cf40c4_2ff4_4d3d_9aae_d4e7039c1d"/>
          <w:p>
            <w:pPr>
              <w:spacing w:before="180" w:after="0" w:line="240" w:lineRule="auto"/>
            </w:pPr>
            <w:r>
              <w:rPr>
                <w:rFonts w:ascii="Arial" w:hAnsi="Arial"/>
                <w:color w:val="000000"/>
                <w:sz w:val="18"/>
              </w:rPr>
              <w:t>&gt;Radiation Atomic Number</w:t>
            </w:r>
          </w:p>
          <w:bookmarkEnd w:id="15567"/>
        </w:tc>
        <w:tc>
          <w:tcPr>
            <w:tcBorders>
              <w:bottom w:val="single" w:sz="4" w:color="000000"/>
              <w:right w:val="single" w:sz="4" w:color="000000"/>
            </w:tcBorders>
            <w:tcMar>
              <w:top w:w="40" w:type="dxa"/>
              <w:left w:w="40" w:type="dxa"/>
              <w:bottom w:w="40" w:type="dxa"/>
              <w:right w:w="40" w:type="dxa"/>
            </w:tcMar>
            <w:vAlign w:val="top"/>
          </w:tcPr>
          <w:bookmarkStart w:id="15568" w:name="para_38796dee_cbc1_4939_8c42_ab2a211626"/>
          <w:p>
            <w:pPr>
              <w:spacing w:before="180" w:after="0" w:line="240" w:lineRule="auto"/>
              <w:jc w:val="center"/>
            </w:pPr>
            <w:r>
              <w:rPr>
                <w:rFonts w:ascii="Arial" w:hAnsi="Arial"/>
                <w:color w:val="000000"/>
                <w:sz w:val="18"/>
              </w:rPr>
              <w:t>(300A,0304)</w:t>
            </w:r>
          </w:p>
          <w:bookmarkEnd w:id="15568"/>
        </w:tc>
        <w:tc>
          <w:tcPr>
            <w:tcBorders>
              <w:bottom w:val="single" w:sz="4" w:color="000000"/>
              <w:right w:val="single" w:sz="4" w:color="000000"/>
            </w:tcBorders>
            <w:tcMar>
              <w:top w:w="40" w:type="dxa"/>
              <w:left w:w="40" w:type="dxa"/>
              <w:bottom w:w="40" w:type="dxa"/>
              <w:right w:w="40" w:type="dxa"/>
            </w:tcMar>
            <w:vAlign w:val="top"/>
          </w:tcPr>
          <w:bookmarkStart w:id="15569" w:name="para_dcb45146_5041_4ccb_9920_f3cadcf859"/>
          <w:p>
            <w:pPr>
              <w:spacing w:before="180" w:after="0" w:line="240" w:lineRule="auto"/>
              <w:jc w:val="center"/>
            </w:pPr>
            <w:r>
              <w:rPr>
                <w:rFonts w:ascii="Arial" w:hAnsi="Arial"/>
                <w:color w:val="000000"/>
                <w:sz w:val="18"/>
              </w:rPr>
              <w:t>-/-</w:t>
            </w:r>
          </w:p>
          <w:bookmarkEnd w:id="15569"/>
        </w:tc>
        <w:tc>
          <w:tcPr>
            <w:tcBorders>
              <w:bottom w:val="single" w:sz="4" w:color="000000"/>
              <w:right w:val="single" w:sz="4" w:color="000000"/>
            </w:tcBorders>
            <w:tcMar>
              <w:top w:w="40" w:type="dxa"/>
              <w:left w:w="40" w:type="dxa"/>
              <w:bottom w:w="40" w:type="dxa"/>
              <w:right w:w="40" w:type="dxa"/>
            </w:tcMar>
            <w:vAlign w:val="top"/>
          </w:tcPr>
          <w:bookmarkStart w:id="15570" w:name="para_630d36ad_24df_44c6_b2f2_d3ee5a4bc9"/>
          <w:p>
            <w:pPr>
              <w:spacing w:before="180" w:after="0" w:line="240" w:lineRule="auto"/>
              <w:jc w:val="center"/>
            </w:pPr>
            <w:r>
              <w:rPr>
                <w:rFonts w:ascii="Arial" w:hAnsi="Arial"/>
                <w:color w:val="000000"/>
                <w:sz w:val="18"/>
              </w:rPr>
              <w:t>1C/1C</w:t>
            </w:r>
          </w:p>
          <w:bookmarkEnd w:id="15570"/>
          <w:bookmarkStart w:id="15571" w:name="para_065a7f00_f91f_4b6d_bbb3_408657bc0d"/>
          <w:p>
            <w:pPr>
              <w:spacing w:before="180" w:after="0" w:line="240" w:lineRule="auto"/>
              <w:jc w:val="center"/>
            </w:pPr>
            <w:r>
              <w:rPr>
                <w:rFonts w:ascii="Arial" w:hAnsi="Arial"/>
                <w:color w:val="000000"/>
                <w:sz w:val="18"/>
              </w:rPr>
              <w:t>(required if Radiation Type (300A,00C6) is ION)</w:t>
            </w:r>
          </w:p>
          <w:bookmarkEnd w:id="15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2" w:name="para_c390a581_bbbc_4276_8188_fd0b41a610"/>
          <w:p>
            <w:pPr>
              <w:spacing w:before="180" w:after="0" w:line="240" w:lineRule="auto"/>
            </w:pPr>
            <w:r>
              <w:rPr>
                <w:rFonts w:ascii="Arial" w:hAnsi="Arial"/>
                <w:color w:val="000000"/>
                <w:sz w:val="18"/>
              </w:rPr>
              <w:t>&gt;Radiation Charge State</w:t>
            </w:r>
          </w:p>
          <w:bookmarkEnd w:id="15572"/>
        </w:tc>
        <w:tc>
          <w:tcPr>
            <w:tcBorders>
              <w:bottom w:val="single" w:sz="4" w:color="000000"/>
              <w:right w:val="single" w:sz="4" w:color="000000"/>
            </w:tcBorders>
            <w:tcMar>
              <w:top w:w="40" w:type="dxa"/>
              <w:left w:w="40" w:type="dxa"/>
              <w:bottom w:w="40" w:type="dxa"/>
              <w:right w:w="40" w:type="dxa"/>
            </w:tcMar>
            <w:vAlign w:val="top"/>
          </w:tcPr>
          <w:bookmarkStart w:id="15573" w:name="para_7bcdf506_fc51_4a00_8746_63dc8fe1af"/>
          <w:p>
            <w:pPr>
              <w:spacing w:before="180" w:after="0" w:line="240" w:lineRule="auto"/>
              <w:jc w:val="center"/>
            </w:pPr>
            <w:r>
              <w:rPr>
                <w:rFonts w:ascii="Arial" w:hAnsi="Arial"/>
                <w:color w:val="000000"/>
                <w:sz w:val="18"/>
              </w:rPr>
              <w:t>(300A,0306)</w:t>
            </w:r>
          </w:p>
          <w:bookmarkEnd w:id="15573"/>
        </w:tc>
        <w:tc>
          <w:tcPr>
            <w:tcBorders>
              <w:bottom w:val="single" w:sz="4" w:color="000000"/>
              <w:right w:val="single" w:sz="4" w:color="000000"/>
            </w:tcBorders>
            <w:tcMar>
              <w:top w:w="40" w:type="dxa"/>
              <w:left w:w="40" w:type="dxa"/>
              <w:bottom w:w="40" w:type="dxa"/>
              <w:right w:w="40" w:type="dxa"/>
            </w:tcMar>
            <w:vAlign w:val="top"/>
          </w:tcPr>
          <w:bookmarkStart w:id="15574" w:name="para_02029ffd_fe09_446a_a930_a80ac91acc"/>
          <w:p>
            <w:pPr>
              <w:spacing w:before="180" w:after="0" w:line="240" w:lineRule="auto"/>
              <w:jc w:val="center"/>
            </w:pPr>
            <w:r>
              <w:rPr>
                <w:rFonts w:ascii="Arial" w:hAnsi="Arial"/>
                <w:color w:val="000000"/>
                <w:sz w:val="18"/>
              </w:rPr>
              <w:t>-/-</w:t>
            </w:r>
          </w:p>
          <w:bookmarkEnd w:id="15574"/>
        </w:tc>
        <w:tc>
          <w:tcPr>
            <w:tcBorders>
              <w:bottom w:val="single" w:sz="4" w:color="000000"/>
              <w:right w:val="single" w:sz="4" w:color="000000"/>
            </w:tcBorders>
            <w:tcMar>
              <w:top w:w="40" w:type="dxa"/>
              <w:left w:w="40" w:type="dxa"/>
              <w:bottom w:w="40" w:type="dxa"/>
              <w:right w:w="40" w:type="dxa"/>
            </w:tcMar>
            <w:vAlign w:val="top"/>
          </w:tcPr>
          <w:bookmarkStart w:id="15575" w:name="para_cedcf70c_fc55_4e85_b9c0_60e7d53dca"/>
          <w:p>
            <w:pPr>
              <w:spacing w:before="180" w:after="0" w:line="240" w:lineRule="auto"/>
              <w:jc w:val="center"/>
            </w:pPr>
            <w:r>
              <w:rPr>
                <w:rFonts w:ascii="Arial" w:hAnsi="Arial"/>
                <w:color w:val="000000"/>
                <w:sz w:val="18"/>
              </w:rPr>
              <w:t>1C/1C</w:t>
            </w:r>
          </w:p>
          <w:bookmarkEnd w:id="15575"/>
          <w:bookmarkStart w:id="15576" w:name="para_f54d0149_6fee_4038_9944_6701f0b17c"/>
          <w:p>
            <w:pPr>
              <w:spacing w:before="180" w:after="0" w:line="240" w:lineRule="auto"/>
              <w:jc w:val="center"/>
            </w:pPr>
            <w:r>
              <w:rPr>
                <w:rFonts w:ascii="Arial" w:hAnsi="Arial"/>
                <w:color w:val="000000"/>
                <w:sz w:val="18"/>
              </w:rPr>
              <w:t>(required if Radiation Type (300A,00C6) is ION)</w:t>
            </w:r>
          </w:p>
          <w:bookmarkEnd w:id="15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7" w:name="para_abc17bae_ed48_4806_b489_55d77c2863"/>
          <w:p>
            <w:pPr>
              <w:spacing w:before="180" w:after="0" w:line="240" w:lineRule="auto"/>
            </w:pPr>
            <w:r>
              <w:rPr>
                <w:rFonts w:ascii="Arial" w:hAnsi="Arial"/>
                <w:color w:val="000000"/>
                <w:sz w:val="18"/>
              </w:rPr>
              <w:t>&gt;Scan Mode</w:t>
            </w:r>
          </w:p>
          <w:bookmarkEnd w:id="15577"/>
        </w:tc>
        <w:tc>
          <w:tcPr>
            <w:tcBorders>
              <w:bottom w:val="single" w:sz="4" w:color="000000"/>
              <w:right w:val="single" w:sz="4" w:color="000000"/>
            </w:tcBorders>
            <w:tcMar>
              <w:top w:w="40" w:type="dxa"/>
              <w:left w:w="40" w:type="dxa"/>
              <w:bottom w:w="40" w:type="dxa"/>
              <w:right w:w="40" w:type="dxa"/>
            </w:tcMar>
            <w:vAlign w:val="top"/>
          </w:tcPr>
          <w:bookmarkStart w:id="15578" w:name="para_242ff293_356a_4b08_ad48_b03061d605"/>
          <w:p>
            <w:pPr>
              <w:spacing w:before="180" w:after="0" w:line="240" w:lineRule="auto"/>
              <w:jc w:val="center"/>
            </w:pPr>
            <w:r>
              <w:rPr>
                <w:rFonts w:ascii="Arial" w:hAnsi="Arial"/>
                <w:color w:val="000000"/>
                <w:sz w:val="18"/>
              </w:rPr>
              <w:t>(300A,0308)</w:t>
            </w:r>
          </w:p>
          <w:bookmarkEnd w:id="15578"/>
        </w:tc>
        <w:tc>
          <w:tcPr>
            <w:tcBorders>
              <w:bottom w:val="single" w:sz="4" w:color="000000"/>
              <w:right w:val="single" w:sz="4" w:color="000000"/>
            </w:tcBorders>
            <w:tcMar>
              <w:top w:w="40" w:type="dxa"/>
              <w:left w:w="40" w:type="dxa"/>
              <w:bottom w:w="40" w:type="dxa"/>
              <w:right w:w="40" w:type="dxa"/>
            </w:tcMar>
            <w:vAlign w:val="top"/>
          </w:tcPr>
          <w:bookmarkStart w:id="15579" w:name="para_2a537087_7e55_4032_9de5_3924d150c3"/>
          <w:p>
            <w:pPr>
              <w:spacing w:before="180" w:after="0" w:line="240" w:lineRule="auto"/>
              <w:jc w:val="center"/>
            </w:pPr>
            <w:r>
              <w:rPr>
                <w:rFonts w:ascii="Arial" w:hAnsi="Arial"/>
                <w:color w:val="000000"/>
                <w:sz w:val="18"/>
              </w:rPr>
              <w:t>-/-</w:t>
            </w:r>
          </w:p>
          <w:bookmarkEnd w:id="15579"/>
        </w:tc>
        <w:tc>
          <w:tcPr>
            <w:tcBorders>
              <w:bottom w:val="single" w:sz="4" w:color="000000"/>
              <w:right w:val="single" w:sz="4" w:color="000000"/>
            </w:tcBorders>
            <w:tcMar>
              <w:top w:w="40" w:type="dxa"/>
              <w:left w:w="40" w:type="dxa"/>
              <w:bottom w:w="40" w:type="dxa"/>
              <w:right w:w="40" w:type="dxa"/>
            </w:tcMar>
            <w:vAlign w:val="top"/>
          </w:tcPr>
          <w:bookmarkStart w:id="15580" w:name="para_df250a6b_f3c0_4609_bc29_3dda927b05"/>
          <w:p>
            <w:pPr>
              <w:spacing w:before="180" w:after="0" w:line="240" w:lineRule="auto"/>
              <w:jc w:val="center"/>
            </w:pPr>
            <w:r>
              <w:rPr>
                <w:rFonts w:ascii="Arial" w:hAnsi="Arial"/>
                <w:color w:val="000000"/>
                <w:sz w:val="18"/>
              </w:rPr>
              <w:t>1/1</w:t>
            </w:r>
          </w:p>
          <w:bookmarkEnd w:id="15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1" w:name="para_5bd72c78_964e_4ddf_b629_0a61460e30"/>
          <w:p>
            <w:pPr>
              <w:spacing w:before="180" w:after="0" w:line="240" w:lineRule="auto"/>
            </w:pPr>
            <w:r>
              <w:rPr>
                <w:rFonts w:ascii="Arial" w:hAnsi="Arial"/>
                <w:color w:val="000000"/>
                <w:sz w:val="18"/>
              </w:rPr>
              <w:t>&gt;Number of Range Shifters</w:t>
            </w:r>
          </w:p>
          <w:bookmarkEnd w:id="15581"/>
        </w:tc>
        <w:tc>
          <w:tcPr>
            <w:tcBorders>
              <w:bottom w:val="single" w:sz="4" w:color="000000"/>
              <w:right w:val="single" w:sz="4" w:color="000000"/>
            </w:tcBorders>
            <w:tcMar>
              <w:top w:w="40" w:type="dxa"/>
              <w:left w:w="40" w:type="dxa"/>
              <w:bottom w:w="40" w:type="dxa"/>
              <w:right w:w="40" w:type="dxa"/>
            </w:tcMar>
            <w:vAlign w:val="top"/>
          </w:tcPr>
          <w:bookmarkStart w:id="15582" w:name="para_5fff90b7_d509_46ca_9495_91d6044f29"/>
          <w:p>
            <w:pPr>
              <w:spacing w:before="180" w:after="0" w:line="240" w:lineRule="auto"/>
              <w:jc w:val="center"/>
            </w:pPr>
            <w:r>
              <w:rPr>
                <w:rFonts w:ascii="Arial" w:hAnsi="Arial"/>
                <w:color w:val="000000"/>
                <w:sz w:val="18"/>
              </w:rPr>
              <w:t>(300A,0312)</w:t>
            </w:r>
          </w:p>
          <w:bookmarkEnd w:id="15582"/>
        </w:tc>
        <w:tc>
          <w:tcPr>
            <w:tcBorders>
              <w:bottom w:val="single" w:sz="4" w:color="000000"/>
              <w:right w:val="single" w:sz="4" w:color="000000"/>
            </w:tcBorders>
            <w:tcMar>
              <w:top w:w="40" w:type="dxa"/>
              <w:left w:w="40" w:type="dxa"/>
              <w:bottom w:w="40" w:type="dxa"/>
              <w:right w:w="40" w:type="dxa"/>
            </w:tcMar>
            <w:vAlign w:val="top"/>
          </w:tcPr>
          <w:bookmarkStart w:id="15583" w:name="para_ac80e207_68f2_46a4_bb6d_5d53e9f0b8"/>
          <w:p>
            <w:pPr>
              <w:spacing w:before="180" w:after="0" w:line="240" w:lineRule="auto"/>
              <w:jc w:val="center"/>
            </w:pPr>
            <w:r>
              <w:rPr>
                <w:rFonts w:ascii="Arial" w:hAnsi="Arial"/>
                <w:color w:val="000000"/>
                <w:sz w:val="18"/>
              </w:rPr>
              <w:t>-/-</w:t>
            </w:r>
          </w:p>
          <w:bookmarkEnd w:id="15583"/>
        </w:tc>
        <w:tc>
          <w:tcPr>
            <w:tcBorders>
              <w:bottom w:val="single" w:sz="4" w:color="000000"/>
              <w:right w:val="single" w:sz="4" w:color="000000"/>
            </w:tcBorders>
            <w:tcMar>
              <w:top w:w="40" w:type="dxa"/>
              <w:left w:w="40" w:type="dxa"/>
              <w:bottom w:w="40" w:type="dxa"/>
              <w:right w:w="40" w:type="dxa"/>
            </w:tcMar>
            <w:vAlign w:val="top"/>
          </w:tcPr>
          <w:bookmarkStart w:id="15584" w:name="para_c93b6fb7_d021_4ad9_b94d_746b817645"/>
          <w:p>
            <w:pPr>
              <w:spacing w:before="180" w:after="0" w:line="240" w:lineRule="auto"/>
              <w:jc w:val="center"/>
            </w:pPr>
            <w:r>
              <w:rPr>
                <w:rFonts w:ascii="Arial" w:hAnsi="Arial"/>
                <w:color w:val="000000"/>
                <w:sz w:val="18"/>
              </w:rPr>
              <w:t>1/1</w:t>
            </w:r>
          </w:p>
          <w:bookmarkEnd w:id="15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5" w:name="para_54091023_404c_46aa_b8e6_dbc1abc7f8"/>
          <w:p>
            <w:pPr>
              <w:spacing w:before="180" w:after="0" w:line="240" w:lineRule="auto"/>
            </w:pPr>
            <w:r>
              <w:rPr>
                <w:rFonts w:ascii="Arial" w:hAnsi="Arial"/>
                <w:color w:val="000000"/>
                <w:sz w:val="18"/>
              </w:rPr>
              <w:t>&gt;Number of Lateral Spreading Devices</w:t>
            </w:r>
          </w:p>
          <w:bookmarkEnd w:id="15585"/>
        </w:tc>
        <w:tc>
          <w:tcPr>
            <w:tcBorders>
              <w:bottom w:val="single" w:sz="4" w:color="000000"/>
              <w:right w:val="single" w:sz="4" w:color="000000"/>
            </w:tcBorders>
            <w:tcMar>
              <w:top w:w="40" w:type="dxa"/>
              <w:left w:w="40" w:type="dxa"/>
              <w:bottom w:w="40" w:type="dxa"/>
              <w:right w:w="40" w:type="dxa"/>
            </w:tcMar>
            <w:vAlign w:val="top"/>
          </w:tcPr>
          <w:bookmarkStart w:id="15586" w:name="para_e29eb34a_2069_4c5a_bf24_dc0cd52542"/>
          <w:p>
            <w:pPr>
              <w:spacing w:before="180" w:after="0" w:line="240" w:lineRule="auto"/>
              <w:jc w:val="center"/>
            </w:pPr>
            <w:r>
              <w:rPr>
                <w:rFonts w:ascii="Arial" w:hAnsi="Arial"/>
                <w:color w:val="000000"/>
                <w:sz w:val="18"/>
              </w:rPr>
              <w:t>(300A,0330)</w:t>
            </w:r>
          </w:p>
          <w:bookmarkEnd w:id="15586"/>
        </w:tc>
        <w:tc>
          <w:tcPr>
            <w:tcBorders>
              <w:bottom w:val="single" w:sz="4" w:color="000000"/>
              <w:right w:val="single" w:sz="4" w:color="000000"/>
            </w:tcBorders>
            <w:tcMar>
              <w:top w:w="40" w:type="dxa"/>
              <w:left w:w="40" w:type="dxa"/>
              <w:bottom w:w="40" w:type="dxa"/>
              <w:right w:w="40" w:type="dxa"/>
            </w:tcMar>
            <w:vAlign w:val="top"/>
          </w:tcPr>
          <w:bookmarkStart w:id="15587" w:name="para_ecfe3c05_0e8b_461f_8085_a4443d9f6f"/>
          <w:p>
            <w:pPr>
              <w:spacing w:before="180" w:after="0" w:line="240" w:lineRule="auto"/>
              <w:jc w:val="center"/>
            </w:pPr>
            <w:r>
              <w:rPr>
                <w:rFonts w:ascii="Arial" w:hAnsi="Arial"/>
                <w:color w:val="000000"/>
                <w:sz w:val="18"/>
              </w:rPr>
              <w:t>-/-</w:t>
            </w:r>
          </w:p>
          <w:bookmarkEnd w:id="15587"/>
        </w:tc>
        <w:tc>
          <w:tcPr>
            <w:tcBorders>
              <w:bottom w:val="single" w:sz="4" w:color="000000"/>
              <w:right w:val="single" w:sz="4" w:color="000000"/>
            </w:tcBorders>
            <w:tcMar>
              <w:top w:w="40" w:type="dxa"/>
              <w:left w:w="40" w:type="dxa"/>
              <w:bottom w:w="40" w:type="dxa"/>
              <w:right w:w="40" w:type="dxa"/>
            </w:tcMar>
            <w:vAlign w:val="top"/>
          </w:tcPr>
          <w:bookmarkStart w:id="15588" w:name="para_85daf9b9_88fa_4554_b4e2_b22779812e"/>
          <w:p>
            <w:pPr>
              <w:spacing w:before="180" w:after="0" w:line="240" w:lineRule="auto"/>
              <w:jc w:val="center"/>
            </w:pPr>
            <w:r>
              <w:rPr>
                <w:rFonts w:ascii="Arial" w:hAnsi="Arial"/>
                <w:color w:val="000000"/>
                <w:sz w:val="18"/>
              </w:rPr>
              <w:t>1/1</w:t>
            </w:r>
          </w:p>
          <w:bookmarkEnd w:id="15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9" w:name="para_3080bb19_701c_4348_a77f_adc73c3ff7"/>
          <w:p>
            <w:pPr>
              <w:spacing w:before="180" w:after="0" w:line="240" w:lineRule="auto"/>
            </w:pPr>
            <w:r>
              <w:rPr>
                <w:rFonts w:ascii="Arial" w:hAnsi="Arial"/>
                <w:color w:val="000000"/>
                <w:sz w:val="18"/>
              </w:rPr>
              <w:t>&gt;Number of Range Modulators</w:t>
            </w:r>
          </w:p>
          <w:bookmarkEnd w:id="15589"/>
        </w:tc>
        <w:tc>
          <w:tcPr>
            <w:tcBorders>
              <w:bottom w:val="single" w:sz="4" w:color="000000"/>
              <w:right w:val="single" w:sz="4" w:color="000000"/>
            </w:tcBorders>
            <w:tcMar>
              <w:top w:w="40" w:type="dxa"/>
              <w:left w:w="40" w:type="dxa"/>
              <w:bottom w:w="40" w:type="dxa"/>
              <w:right w:w="40" w:type="dxa"/>
            </w:tcMar>
            <w:vAlign w:val="top"/>
          </w:tcPr>
          <w:bookmarkStart w:id="15590" w:name="para_2af543b0_0d6c_454c_b6d7_47e073f1f7"/>
          <w:p>
            <w:pPr>
              <w:spacing w:before="180" w:after="0" w:line="240" w:lineRule="auto"/>
              <w:jc w:val="center"/>
            </w:pPr>
            <w:r>
              <w:rPr>
                <w:rFonts w:ascii="Arial" w:hAnsi="Arial"/>
                <w:color w:val="000000"/>
                <w:sz w:val="18"/>
              </w:rPr>
              <w:t>(300A,0340)</w:t>
            </w:r>
          </w:p>
          <w:bookmarkEnd w:id="15590"/>
        </w:tc>
        <w:tc>
          <w:tcPr>
            <w:tcBorders>
              <w:bottom w:val="single" w:sz="4" w:color="000000"/>
              <w:right w:val="single" w:sz="4" w:color="000000"/>
            </w:tcBorders>
            <w:tcMar>
              <w:top w:w="40" w:type="dxa"/>
              <w:left w:w="40" w:type="dxa"/>
              <w:bottom w:w="40" w:type="dxa"/>
              <w:right w:w="40" w:type="dxa"/>
            </w:tcMar>
            <w:vAlign w:val="top"/>
          </w:tcPr>
          <w:bookmarkStart w:id="15591" w:name="para_498a0ada_0b25_4d0c_8593_c00e04f086"/>
          <w:p>
            <w:pPr>
              <w:spacing w:before="180" w:after="0" w:line="240" w:lineRule="auto"/>
              <w:jc w:val="center"/>
            </w:pPr>
            <w:r>
              <w:rPr>
                <w:rFonts w:ascii="Arial" w:hAnsi="Arial"/>
                <w:color w:val="000000"/>
                <w:sz w:val="18"/>
              </w:rPr>
              <w:t>-/-</w:t>
            </w:r>
          </w:p>
          <w:bookmarkEnd w:id="15591"/>
        </w:tc>
        <w:tc>
          <w:tcPr>
            <w:tcBorders>
              <w:bottom w:val="single" w:sz="4" w:color="000000"/>
              <w:right w:val="single" w:sz="4" w:color="000000"/>
            </w:tcBorders>
            <w:tcMar>
              <w:top w:w="40" w:type="dxa"/>
              <w:left w:w="40" w:type="dxa"/>
              <w:bottom w:w="40" w:type="dxa"/>
              <w:right w:w="40" w:type="dxa"/>
            </w:tcMar>
            <w:vAlign w:val="top"/>
          </w:tcPr>
          <w:bookmarkStart w:id="15592" w:name="para_a93b882a_0e94_4daa_85aa_cf29202a55"/>
          <w:p>
            <w:pPr>
              <w:spacing w:before="180" w:after="0" w:line="240" w:lineRule="auto"/>
              <w:jc w:val="center"/>
            </w:pPr>
            <w:r>
              <w:rPr>
                <w:rFonts w:ascii="Arial" w:hAnsi="Arial"/>
                <w:color w:val="000000"/>
                <w:sz w:val="18"/>
              </w:rPr>
              <w:t>1/1</w:t>
            </w:r>
          </w:p>
          <w:bookmarkEnd w:id="15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3" w:name="para_ebb69eb8_04d7_4fee_87c4_6ba5ac0853"/>
          <w:p>
            <w:pPr>
              <w:spacing w:before="180" w:after="0" w:line="240" w:lineRule="auto"/>
            </w:pPr>
            <w:r>
              <w:rPr>
                <w:rFonts w:ascii="Arial" w:hAnsi="Arial"/>
                <w:color w:val="000000"/>
                <w:sz w:val="18"/>
              </w:rPr>
              <w:t>&gt;Patient Support Type</w:t>
            </w:r>
          </w:p>
          <w:bookmarkEnd w:id="15593"/>
        </w:tc>
        <w:tc>
          <w:tcPr>
            <w:tcBorders>
              <w:bottom w:val="single" w:sz="4" w:color="000000"/>
              <w:right w:val="single" w:sz="4" w:color="000000"/>
            </w:tcBorders>
            <w:tcMar>
              <w:top w:w="40" w:type="dxa"/>
              <w:left w:w="40" w:type="dxa"/>
              <w:bottom w:w="40" w:type="dxa"/>
              <w:right w:w="40" w:type="dxa"/>
            </w:tcMar>
            <w:vAlign w:val="top"/>
          </w:tcPr>
          <w:bookmarkStart w:id="15594" w:name="para_846c0c10_7b0a_43bb_9e7f_a69f0f7fa3"/>
          <w:p>
            <w:pPr>
              <w:spacing w:before="180" w:after="0" w:line="240" w:lineRule="auto"/>
              <w:jc w:val="center"/>
            </w:pPr>
            <w:r>
              <w:rPr>
                <w:rFonts w:ascii="Arial" w:hAnsi="Arial"/>
                <w:color w:val="000000"/>
                <w:sz w:val="18"/>
              </w:rPr>
              <w:t>(300A,0350)</w:t>
            </w:r>
          </w:p>
          <w:bookmarkEnd w:id="15594"/>
        </w:tc>
        <w:tc>
          <w:tcPr>
            <w:tcBorders>
              <w:bottom w:val="single" w:sz="4" w:color="000000"/>
              <w:right w:val="single" w:sz="4" w:color="000000"/>
            </w:tcBorders>
            <w:tcMar>
              <w:top w:w="40" w:type="dxa"/>
              <w:left w:w="40" w:type="dxa"/>
              <w:bottom w:w="40" w:type="dxa"/>
              <w:right w:w="40" w:type="dxa"/>
            </w:tcMar>
            <w:vAlign w:val="top"/>
          </w:tcPr>
          <w:bookmarkStart w:id="15595" w:name="para_aab2f923_f9da_462f_8d48_15ab95112f"/>
          <w:p>
            <w:pPr>
              <w:spacing w:before="180" w:after="0" w:line="240" w:lineRule="auto"/>
              <w:jc w:val="center"/>
            </w:pPr>
            <w:r>
              <w:rPr>
                <w:rFonts w:ascii="Arial" w:hAnsi="Arial"/>
                <w:color w:val="000000"/>
                <w:sz w:val="18"/>
              </w:rPr>
              <w:t>-/-</w:t>
            </w:r>
          </w:p>
          <w:bookmarkEnd w:id="15595"/>
        </w:tc>
        <w:tc>
          <w:tcPr>
            <w:tcBorders>
              <w:bottom w:val="single" w:sz="4" w:color="000000"/>
              <w:right w:val="single" w:sz="4" w:color="000000"/>
            </w:tcBorders>
            <w:tcMar>
              <w:top w:w="40" w:type="dxa"/>
              <w:left w:w="40" w:type="dxa"/>
              <w:bottom w:w="40" w:type="dxa"/>
              <w:right w:w="40" w:type="dxa"/>
            </w:tcMar>
            <w:vAlign w:val="top"/>
          </w:tcPr>
          <w:bookmarkStart w:id="15596" w:name="para_289142ce_2051_47f2_bdac_ec130f605c"/>
          <w:p>
            <w:pPr>
              <w:spacing w:before="180" w:after="0" w:line="240" w:lineRule="auto"/>
              <w:jc w:val="center"/>
            </w:pPr>
            <w:r>
              <w:rPr>
                <w:rFonts w:ascii="Arial" w:hAnsi="Arial"/>
                <w:color w:val="000000"/>
                <w:sz w:val="18"/>
              </w:rPr>
              <w:t>3/3</w:t>
            </w:r>
          </w:p>
          <w:bookmarkEnd w:id="15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7" w:name="para_7323ba6a_4029_4abb_b55e_c3e821037a"/>
          <w:p>
            <w:pPr>
              <w:spacing w:before="180" w:after="0" w:line="240" w:lineRule="auto"/>
            </w:pPr>
            <w:r>
              <w:rPr>
                <w:rFonts w:ascii="Arial" w:hAnsi="Arial"/>
                <w:color w:val="000000"/>
                <w:sz w:val="18"/>
              </w:rPr>
              <w:t>&gt;Patient Support ID</w:t>
            </w:r>
          </w:p>
          <w:bookmarkEnd w:id="15597"/>
        </w:tc>
        <w:tc>
          <w:tcPr>
            <w:tcBorders>
              <w:bottom w:val="single" w:sz="4" w:color="000000"/>
              <w:right w:val="single" w:sz="4" w:color="000000"/>
            </w:tcBorders>
            <w:tcMar>
              <w:top w:w="40" w:type="dxa"/>
              <w:left w:w="40" w:type="dxa"/>
              <w:bottom w:w="40" w:type="dxa"/>
              <w:right w:w="40" w:type="dxa"/>
            </w:tcMar>
            <w:vAlign w:val="top"/>
          </w:tcPr>
          <w:bookmarkStart w:id="15598" w:name="para_f600484e_50dc_4dfb_8992_6b2daf864f"/>
          <w:p>
            <w:pPr>
              <w:spacing w:before="180" w:after="0" w:line="240" w:lineRule="auto"/>
              <w:jc w:val="center"/>
            </w:pPr>
            <w:r>
              <w:rPr>
                <w:rFonts w:ascii="Arial" w:hAnsi="Arial"/>
                <w:color w:val="000000"/>
                <w:sz w:val="18"/>
              </w:rPr>
              <w:t>(300A,0352)</w:t>
            </w:r>
          </w:p>
          <w:bookmarkEnd w:id="15598"/>
        </w:tc>
        <w:tc>
          <w:tcPr>
            <w:tcBorders>
              <w:bottom w:val="single" w:sz="4" w:color="000000"/>
              <w:right w:val="single" w:sz="4" w:color="000000"/>
            </w:tcBorders>
            <w:tcMar>
              <w:top w:w="40" w:type="dxa"/>
              <w:left w:w="40" w:type="dxa"/>
              <w:bottom w:w="40" w:type="dxa"/>
              <w:right w:w="40" w:type="dxa"/>
            </w:tcMar>
            <w:vAlign w:val="top"/>
          </w:tcPr>
          <w:bookmarkStart w:id="15599" w:name="para_418200ef_e0aa_4721_8605_7f702ab157"/>
          <w:p>
            <w:pPr>
              <w:spacing w:before="180" w:after="0" w:line="240" w:lineRule="auto"/>
              <w:jc w:val="center"/>
            </w:pPr>
            <w:r>
              <w:rPr>
                <w:rFonts w:ascii="Arial" w:hAnsi="Arial"/>
                <w:color w:val="000000"/>
                <w:sz w:val="18"/>
              </w:rPr>
              <w:t>-/-</w:t>
            </w:r>
          </w:p>
          <w:bookmarkEnd w:id="15599"/>
        </w:tc>
        <w:tc>
          <w:tcPr>
            <w:tcBorders>
              <w:bottom w:val="single" w:sz="4" w:color="000000"/>
              <w:right w:val="single" w:sz="4" w:color="000000"/>
            </w:tcBorders>
            <w:tcMar>
              <w:top w:w="40" w:type="dxa"/>
              <w:left w:w="40" w:type="dxa"/>
              <w:bottom w:w="40" w:type="dxa"/>
              <w:right w:w="40" w:type="dxa"/>
            </w:tcMar>
            <w:vAlign w:val="top"/>
          </w:tcPr>
          <w:bookmarkStart w:id="15600" w:name="para_ca76269b_7058_455a_ab53_092af431ba"/>
          <w:p>
            <w:pPr>
              <w:spacing w:before="180" w:after="0" w:line="240" w:lineRule="auto"/>
              <w:jc w:val="center"/>
            </w:pPr>
            <w:r>
              <w:rPr>
                <w:rFonts w:ascii="Arial" w:hAnsi="Arial"/>
                <w:color w:val="000000"/>
                <w:sz w:val="18"/>
              </w:rPr>
              <w:t>3/3</w:t>
            </w:r>
          </w:p>
          <w:bookmarkEnd w:id="15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1" w:name="para_95892684_0453_4181_87fe_d7fff3bb95"/>
          <w:p>
            <w:pPr>
              <w:spacing w:before="180" w:after="0" w:line="240" w:lineRule="auto"/>
            </w:pPr>
            <w:r>
              <w:rPr>
                <w:rFonts w:ascii="Arial" w:hAnsi="Arial"/>
                <w:color w:val="000000"/>
                <w:sz w:val="18"/>
              </w:rPr>
              <w:t>&gt;Patient Support Accessory Code</w:t>
            </w:r>
          </w:p>
          <w:bookmarkEnd w:id="15601"/>
        </w:tc>
        <w:tc>
          <w:tcPr>
            <w:tcBorders>
              <w:bottom w:val="single" w:sz="4" w:color="000000"/>
              <w:right w:val="single" w:sz="4" w:color="000000"/>
            </w:tcBorders>
            <w:tcMar>
              <w:top w:w="40" w:type="dxa"/>
              <w:left w:w="40" w:type="dxa"/>
              <w:bottom w:w="40" w:type="dxa"/>
              <w:right w:w="40" w:type="dxa"/>
            </w:tcMar>
            <w:vAlign w:val="top"/>
          </w:tcPr>
          <w:bookmarkStart w:id="15602" w:name="para_ef479c68_dc0e_4b2f_bf7d_ea89699115"/>
          <w:p>
            <w:pPr>
              <w:spacing w:before="180" w:after="0" w:line="240" w:lineRule="auto"/>
              <w:jc w:val="center"/>
            </w:pPr>
            <w:r>
              <w:rPr>
                <w:rFonts w:ascii="Arial" w:hAnsi="Arial"/>
                <w:color w:val="000000"/>
                <w:sz w:val="18"/>
              </w:rPr>
              <w:t>(300A,0354)</w:t>
            </w:r>
          </w:p>
          <w:bookmarkEnd w:id="15602"/>
        </w:tc>
        <w:tc>
          <w:tcPr>
            <w:tcBorders>
              <w:bottom w:val="single" w:sz="4" w:color="000000"/>
              <w:right w:val="single" w:sz="4" w:color="000000"/>
            </w:tcBorders>
            <w:tcMar>
              <w:top w:w="40" w:type="dxa"/>
              <w:left w:w="40" w:type="dxa"/>
              <w:bottom w:w="40" w:type="dxa"/>
              <w:right w:w="40" w:type="dxa"/>
            </w:tcMar>
            <w:vAlign w:val="top"/>
          </w:tcPr>
          <w:bookmarkStart w:id="15603" w:name="para_dc76e07d_883f_4dbc_a998_bc8198794d"/>
          <w:p>
            <w:pPr>
              <w:spacing w:before="180" w:after="0" w:line="240" w:lineRule="auto"/>
              <w:jc w:val="center"/>
            </w:pPr>
            <w:r>
              <w:rPr>
                <w:rFonts w:ascii="Arial" w:hAnsi="Arial"/>
                <w:color w:val="000000"/>
                <w:sz w:val="18"/>
              </w:rPr>
              <w:t>-/-</w:t>
            </w:r>
          </w:p>
          <w:bookmarkEnd w:id="15603"/>
        </w:tc>
        <w:tc>
          <w:tcPr>
            <w:tcBorders>
              <w:bottom w:val="single" w:sz="4" w:color="000000"/>
              <w:right w:val="single" w:sz="4" w:color="000000"/>
            </w:tcBorders>
            <w:tcMar>
              <w:top w:w="40" w:type="dxa"/>
              <w:left w:w="40" w:type="dxa"/>
              <w:bottom w:w="40" w:type="dxa"/>
              <w:right w:w="40" w:type="dxa"/>
            </w:tcMar>
            <w:vAlign w:val="top"/>
          </w:tcPr>
          <w:bookmarkStart w:id="15604" w:name="para_662939a8_cbe8_466e_8673_04663b26c3"/>
          <w:p>
            <w:pPr>
              <w:spacing w:before="180" w:after="0" w:line="240" w:lineRule="auto"/>
              <w:jc w:val="center"/>
            </w:pPr>
            <w:r>
              <w:rPr>
                <w:rFonts w:ascii="Arial" w:hAnsi="Arial"/>
                <w:color w:val="000000"/>
                <w:sz w:val="18"/>
              </w:rPr>
              <w:t>3/3</w:t>
            </w:r>
          </w:p>
          <w:bookmarkEnd w:id="15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5" w:name="para_3c375ec7_0051_4211_89c1_4b66482d50"/>
          <w:p>
            <w:pPr>
              <w:spacing w:before="180" w:after="0" w:line="240" w:lineRule="auto"/>
            </w:pPr>
            <w:r>
              <w:rPr>
                <w:rFonts w:ascii="Arial" w:hAnsi="Arial"/>
                <w:color w:val="000000"/>
                <w:sz w:val="18"/>
              </w:rPr>
              <w:t>&gt;Fixation Light Azimuthal Angle</w:t>
            </w:r>
          </w:p>
          <w:bookmarkEnd w:id="15605"/>
        </w:tc>
        <w:tc>
          <w:tcPr>
            <w:tcBorders>
              <w:bottom w:val="single" w:sz="4" w:color="000000"/>
              <w:right w:val="single" w:sz="4" w:color="000000"/>
            </w:tcBorders>
            <w:tcMar>
              <w:top w:w="40" w:type="dxa"/>
              <w:left w:w="40" w:type="dxa"/>
              <w:bottom w:w="40" w:type="dxa"/>
              <w:right w:w="40" w:type="dxa"/>
            </w:tcMar>
            <w:vAlign w:val="top"/>
          </w:tcPr>
          <w:bookmarkStart w:id="15606" w:name="para_6fb6e515_8821_44e0_b70c_09c4b76334"/>
          <w:p>
            <w:pPr>
              <w:spacing w:before="180" w:after="0" w:line="240" w:lineRule="auto"/>
              <w:jc w:val="center"/>
            </w:pPr>
            <w:r>
              <w:rPr>
                <w:rFonts w:ascii="Arial" w:hAnsi="Arial"/>
                <w:color w:val="000000"/>
                <w:sz w:val="18"/>
              </w:rPr>
              <w:t>(300A,0356)</w:t>
            </w:r>
          </w:p>
          <w:bookmarkEnd w:id="15606"/>
        </w:tc>
        <w:tc>
          <w:tcPr>
            <w:tcBorders>
              <w:bottom w:val="single" w:sz="4" w:color="000000"/>
              <w:right w:val="single" w:sz="4" w:color="000000"/>
            </w:tcBorders>
            <w:tcMar>
              <w:top w:w="40" w:type="dxa"/>
              <w:left w:w="40" w:type="dxa"/>
              <w:bottom w:w="40" w:type="dxa"/>
              <w:right w:w="40" w:type="dxa"/>
            </w:tcMar>
            <w:vAlign w:val="top"/>
          </w:tcPr>
          <w:bookmarkStart w:id="15607" w:name="para_cd82b11d_0541_4faf_a9a3_5e4b63fb74"/>
          <w:p>
            <w:pPr>
              <w:spacing w:before="180" w:after="0" w:line="240" w:lineRule="auto"/>
              <w:jc w:val="center"/>
            </w:pPr>
            <w:r>
              <w:rPr>
                <w:rFonts w:ascii="Arial" w:hAnsi="Arial"/>
                <w:color w:val="000000"/>
                <w:sz w:val="18"/>
              </w:rPr>
              <w:t>-/-</w:t>
            </w:r>
          </w:p>
          <w:bookmarkEnd w:id="15607"/>
        </w:tc>
        <w:tc>
          <w:tcPr>
            <w:tcBorders>
              <w:bottom w:val="single" w:sz="4" w:color="000000"/>
              <w:right w:val="single" w:sz="4" w:color="000000"/>
            </w:tcBorders>
            <w:tcMar>
              <w:top w:w="40" w:type="dxa"/>
              <w:left w:w="40" w:type="dxa"/>
              <w:bottom w:w="40" w:type="dxa"/>
              <w:right w:w="40" w:type="dxa"/>
            </w:tcMar>
            <w:vAlign w:val="top"/>
          </w:tcPr>
          <w:bookmarkStart w:id="15608" w:name="para_ab36db53_84f8_45d4_902f_4e1064d768"/>
          <w:p>
            <w:pPr>
              <w:spacing w:before="180" w:after="0" w:line="240" w:lineRule="auto"/>
              <w:jc w:val="center"/>
            </w:pPr>
            <w:r>
              <w:rPr>
                <w:rFonts w:ascii="Arial" w:hAnsi="Arial"/>
                <w:color w:val="000000"/>
                <w:sz w:val="18"/>
              </w:rPr>
              <w:t>3/3</w:t>
            </w:r>
          </w:p>
          <w:bookmarkEnd w:id="15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9" w:name="para_a3306865_5a09_43f2_94fe_6f7d88dfc5"/>
          <w:p>
            <w:pPr>
              <w:spacing w:before="180" w:after="0" w:line="240" w:lineRule="auto"/>
            </w:pPr>
            <w:r>
              <w:rPr>
                <w:rFonts w:ascii="Arial" w:hAnsi="Arial"/>
                <w:color w:val="000000"/>
                <w:sz w:val="18"/>
              </w:rPr>
              <w:t>&gt;Fixation Light Polar Angle</w:t>
            </w:r>
          </w:p>
          <w:bookmarkEnd w:id="15609"/>
        </w:tc>
        <w:tc>
          <w:tcPr>
            <w:tcBorders>
              <w:bottom w:val="single" w:sz="4" w:color="000000"/>
              <w:right w:val="single" w:sz="4" w:color="000000"/>
            </w:tcBorders>
            <w:tcMar>
              <w:top w:w="40" w:type="dxa"/>
              <w:left w:w="40" w:type="dxa"/>
              <w:bottom w:w="40" w:type="dxa"/>
              <w:right w:w="40" w:type="dxa"/>
            </w:tcMar>
            <w:vAlign w:val="top"/>
          </w:tcPr>
          <w:bookmarkStart w:id="15610" w:name="para_66b5a634_cf12_4c2a_80e5_ffb22f3e3a"/>
          <w:p>
            <w:pPr>
              <w:spacing w:before="180" w:after="0" w:line="240" w:lineRule="auto"/>
              <w:jc w:val="center"/>
            </w:pPr>
            <w:r>
              <w:rPr>
                <w:rFonts w:ascii="Arial" w:hAnsi="Arial"/>
                <w:color w:val="000000"/>
                <w:sz w:val="18"/>
              </w:rPr>
              <w:t>(300A,0358)</w:t>
            </w:r>
          </w:p>
          <w:bookmarkEnd w:id="15610"/>
        </w:tc>
        <w:tc>
          <w:tcPr>
            <w:tcBorders>
              <w:bottom w:val="single" w:sz="4" w:color="000000"/>
              <w:right w:val="single" w:sz="4" w:color="000000"/>
            </w:tcBorders>
            <w:tcMar>
              <w:top w:w="40" w:type="dxa"/>
              <w:left w:w="40" w:type="dxa"/>
              <w:bottom w:w="40" w:type="dxa"/>
              <w:right w:w="40" w:type="dxa"/>
            </w:tcMar>
            <w:vAlign w:val="top"/>
          </w:tcPr>
          <w:bookmarkStart w:id="15611" w:name="para_1071c7b5_e474_41b4_98b8_7afbed8ad0"/>
          <w:p>
            <w:pPr>
              <w:spacing w:before="180" w:after="0" w:line="240" w:lineRule="auto"/>
              <w:jc w:val="center"/>
            </w:pPr>
            <w:r>
              <w:rPr>
                <w:rFonts w:ascii="Arial" w:hAnsi="Arial"/>
                <w:color w:val="000000"/>
                <w:sz w:val="18"/>
              </w:rPr>
              <w:t>-/-</w:t>
            </w:r>
          </w:p>
          <w:bookmarkEnd w:id="15611"/>
        </w:tc>
        <w:tc>
          <w:tcPr>
            <w:tcBorders>
              <w:bottom w:val="single" w:sz="4" w:color="000000"/>
              <w:right w:val="single" w:sz="4" w:color="000000"/>
            </w:tcBorders>
            <w:tcMar>
              <w:top w:w="40" w:type="dxa"/>
              <w:left w:w="40" w:type="dxa"/>
              <w:bottom w:w="40" w:type="dxa"/>
              <w:right w:w="40" w:type="dxa"/>
            </w:tcMar>
            <w:vAlign w:val="top"/>
          </w:tcPr>
          <w:bookmarkStart w:id="15612" w:name="para_9f3efb19_fa26_415b_8d7c_fce3e213ef"/>
          <w:p>
            <w:pPr>
              <w:spacing w:before="180" w:after="0" w:line="240" w:lineRule="auto"/>
              <w:jc w:val="center"/>
            </w:pPr>
            <w:r>
              <w:rPr>
                <w:rFonts w:ascii="Arial" w:hAnsi="Arial"/>
                <w:color w:val="000000"/>
                <w:sz w:val="18"/>
              </w:rPr>
              <w:t>3/3</w:t>
            </w:r>
          </w:p>
          <w:bookmarkEnd w:id="15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3" w:name="para_d4c2849c_de3e_4cc8_ab29_6521f2efc5"/>
          <w:p>
            <w:pPr>
              <w:spacing w:before="180" w:after="0" w:line="240" w:lineRule="auto"/>
            </w:pPr>
            <w:r>
              <w:rPr>
                <w:rFonts w:ascii="Arial" w:hAnsi="Arial"/>
                <w:i/>
                <w:color w:val="000000"/>
                <w:sz w:val="18"/>
              </w:rPr>
              <w:t xml:space="preserve">All other Attributes of the </w:t>
            </w:r>
            <w:hyperlink r:id="r882">
              <w:r>
                <w:rPr>
                  <w:rFonts w:ascii="Arial" w:hAnsi="Arial"/>
                  <w:i/>
                  <w:color w:val="000000"/>
                  <w:sz w:val="18"/>
                </w:rPr>
                <w:t>RT Ion Machine Verification Module</w:t>
              </w:r>
            </w:hyperlink>
          </w:p>
          <w:bookmarkEnd w:id="15613"/>
        </w:tc>
        <w:tc>
          <w:tcPr>
            <w:tcBorders>
              <w:bottom w:val="single" w:sz="4" w:color="000000"/>
              <w:right w:val="single" w:sz="4" w:color="000000"/>
            </w:tcBorders>
            <w:tcMar>
              <w:top w:w="40" w:type="dxa"/>
              <w:left w:w="40" w:type="dxa"/>
              <w:bottom w:w="40" w:type="dxa"/>
              <w:right w:w="40" w:type="dxa"/>
            </w:tcMar>
            <w:vAlign w:val="top"/>
          </w:tcPr>
          <w:bookmarkStart w:id="15614" w:name="para_0021972e_ceda_4edc_b5ec_0c176bed1c"/>
          <w:p>
            <w:pPr>
              <w:spacing w:before="180" w:after="0" w:line="240" w:lineRule="auto"/>
              <w:jc w:val="center"/>
            </w:pPr>
            <w:r>
              <w:rPr>
                <w:rFonts w:ascii="Arial" w:hAnsi="Arial"/>
                <w:color w:val="000000"/>
                <w:sz w:val="18"/>
              </w:rPr>
              <w:t>-</w:t>
            </w:r>
          </w:p>
          <w:bookmarkEnd w:id="15614"/>
        </w:tc>
        <w:tc>
          <w:tcPr>
            <w:tcBorders>
              <w:bottom w:val="single" w:sz="4" w:color="000000"/>
              <w:right w:val="single" w:sz="4" w:color="000000"/>
            </w:tcBorders>
            <w:tcMar>
              <w:top w:w="40" w:type="dxa"/>
              <w:left w:w="40" w:type="dxa"/>
              <w:bottom w:w="40" w:type="dxa"/>
              <w:right w:w="40" w:type="dxa"/>
            </w:tcMar>
            <w:vAlign w:val="top"/>
          </w:tcPr>
          <w:bookmarkStart w:id="15615" w:name="para_d9f355e9_41e2_4e43_a4d6_a4d37fa350"/>
          <w:p>
            <w:pPr>
              <w:spacing w:before="180" w:after="0" w:line="240" w:lineRule="auto"/>
              <w:jc w:val="center"/>
            </w:pPr>
            <w:r>
              <w:rPr>
                <w:rFonts w:ascii="Arial" w:hAnsi="Arial"/>
                <w:color w:val="000000"/>
                <w:sz w:val="18"/>
              </w:rPr>
              <w:t>-/-</w:t>
            </w:r>
          </w:p>
          <w:bookmarkEnd w:id="15615"/>
        </w:tc>
        <w:tc>
          <w:tcPr>
            <w:tcBorders>
              <w:bottom w:val="single" w:sz="4" w:color="000000"/>
              <w:right w:val="single" w:sz="4" w:color="000000"/>
            </w:tcBorders>
            <w:tcMar>
              <w:top w:w="40" w:type="dxa"/>
              <w:left w:w="40" w:type="dxa"/>
              <w:bottom w:w="40" w:type="dxa"/>
              <w:right w:w="40" w:type="dxa"/>
            </w:tcMar>
            <w:vAlign w:val="top"/>
          </w:tcPr>
          <w:bookmarkStart w:id="15616" w:name="para_853d08da_75ae_4767_85bc_40d4124c50"/>
          <w:p>
            <w:pPr>
              <w:spacing w:before="180" w:after="0" w:line="240" w:lineRule="auto"/>
              <w:jc w:val="center"/>
            </w:pPr>
            <w:r>
              <w:rPr>
                <w:rFonts w:ascii="Arial" w:hAnsi="Arial"/>
                <w:color w:val="000000"/>
                <w:sz w:val="18"/>
              </w:rPr>
              <w:t>3/3</w:t>
            </w:r>
          </w:p>
          <w:bookmarkEnd w:id="15616"/>
        </w:tc>
      </w:tr>
    </w:tbl>
    <w:bookmarkStart w:id="15617" w:name="sect_DD_3_2_1_1_1"/>
    <w:p>
      <w:pPr>
        <w:spacing w:before="180" w:after="0" w:line="240" w:lineRule="auto"/>
      </w:pPr>
      <w:r>
        <w:rPr>
          <w:rFonts w:ascii="Arial" w:hAnsi="Arial"/>
          <w:b/>
          <w:color w:val="000000"/>
          <w:sz w:val="18"/>
        </w:rPr>
        <w:t>DD.3.2.1.1.1 Beam Modifiers</w:t>
      </w:r>
    </w:p>
    <w:bookmarkEnd w:id="15617"/>
    <w:bookmarkStart w:id="15618" w:name="para_063ddffe_0b34_46f6_9daa_ea28b532a3"/>
    <w:p>
      <w:pPr>
        <w:spacing w:before="180" w:after="0" w:line="240" w:lineRule="auto"/>
        <w:jc w:val="both"/>
      </w:pPr>
      <w:r>
        <w:rPr>
          <w:rFonts w:ascii="Arial" w:hAnsi="Arial"/>
          <w:color w:val="000000"/>
          <w:sz w:val="18"/>
        </w:rPr>
        <w:t>If the MPV is not capable of performing the type of verification required by the Attribute, then the Attribute shall not be present. If the MPV is capable of performing the type of verification required by the Attribute, then the Attribute will be zero length if there are no such modifiers, and valued with one or more items if there are one or more such modifiers.</w:t>
      </w:r>
    </w:p>
    <w:bookmarkEnd w:id="15618"/>
    <w:bookmarkStart w:id="15619" w:name="sect_DD_3_2_1_2"/>
    <w:p>
      <w:pPr>
        <w:spacing w:before="180" w:after="0" w:line="240" w:lineRule="auto"/>
      </w:pPr>
      <w:r>
        <w:rPr>
          <w:rFonts w:ascii="Arial" w:hAnsi="Arial"/>
          <w:b/>
          <w:color w:val="000000"/>
          <w:sz w:val="22"/>
        </w:rPr>
        <w:t>DD.3.2.1.2 Status</w:t>
      </w:r>
    </w:p>
    <w:bookmarkEnd w:id="15619"/>
    <w:bookmarkStart w:id="15620" w:name="para_2e041dc4_e13d_4e9c_8d54_53301765b1"/>
    <w:p>
      <w:pPr>
        <w:spacing w:before="180" w:after="0" w:line="240" w:lineRule="auto"/>
        <w:jc w:val="both"/>
      </w:pPr>
      <w:hyperlink w:anchor="table_DD_3_2_1_2_1">
        <w:r>
          <w:rPr>
            <w:rFonts w:ascii="Arial" w:hAnsi="Arial"/>
            <w:color w:val="000000"/>
            <w:sz w:val="18"/>
          </w:rPr>
          <w:t>Table DD.3.2.1.2-1</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883">
        <w:r>
          <w:rPr>
            <w:rFonts w:ascii="Arial" w:hAnsi="Arial"/>
            <w:color w:val="000000"/>
            <w:sz w:val="18"/>
          </w:rPr>
          <w:t>PS3.7</w:t>
        </w:r>
      </w:hyperlink>
      <w:r>
        <w:rPr>
          <w:rFonts w:ascii="Arial" w:hAnsi="Arial"/>
          <w:color w:val="000000"/>
          <w:sz w:val="18"/>
        </w:rPr>
        <w:t>.</w:t>
      </w:r>
    </w:p>
    <w:bookmarkEnd w:id="15620"/>
    <w:bookmarkStart w:id="15621" w:name="table_DD_3_2_1_2_1"/>
    <w:p>
      <w:pPr>
        <w:keepNext/>
        <w:spacing w:before="216" w:after="0" w:line="240" w:lineRule="auto"/>
        <w:jc w:val="center"/>
      </w:pPr>
      <w:r>
        <w:rPr>
          <w:rFonts w:ascii="Arial" w:hAnsi="Arial"/>
          <w:b/>
          <w:color w:val="000000"/>
          <w:sz w:val="22"/>
        </w:rPr>
        <w:t>Table DD.3.2.1.2-1. RT Ion Machine Verification SOP Class N-CREATE Status Values</w:t>
      </w:r>
    </w:p>
    <w:bookmarkEnd w:id="15621"/>
    <w:p>
      <w:pPr>
        <w:spacing w:before="0" w:after="0" w:line="240" w:lineRule="auto"/>
        <w:rPr>
          <w:sz w:val="13"/>
        </w:rPr>
      </w:pPr>
    </w:p>
    <w:tbl>
      <w:tblPr>
        <w:tblInd w:w="45" w:type="dxa"/>
        <w:tblLayout w:type="fixed"/>
      </w:tblPr>
      <w:tblGrid>
        <w:gridCol w:w="1701"/>
        <w:gridCol w:w="7228"/>
        <w:gridCol w:w="15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22" w:name="para_3fa27457_a883_48ff_aca6_11b1d2936f"/>
          <w:p>
            <w:pPr>
              <w:keepNext/>
              <w:spacing w:before="180" w:after="0" w:line="240" w:lineRule="auto"/>
              <w:jc w:val="center"/>
            </w:pPr>
            <w:r>
              <w:rPr>
                <w:rFonts w:ascii="Arial" w:hAnsi="Arial"/>
                <w:b/>
                <w:color w:val="000000"/>
                <w:sz w:val="18"/>
              </w:rPr>
              <w:t>Service Status</w:t>
            </w:r>
          </w:p>
          <w:bookmarkEnd w:id="15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23" w:name="para_b50a8eb4_5c82_4ddc_8656_7d4fc4cb1c"/>
          <w:p>
            <w:pPr>
              <w:spacing w:before="180" w:after="0" w:line="240" w:lineRule="auto"/>
              <w:jc w:val="center"/>
            </w:pPr>
            <w:r>
              <w:rPr>
                <w:rFonts w:ascii="Arial" w:hAnsi="Arial"/>
                <w:b/>
                <w:color w:val="000000"/>
                <w:sz w:val="18"/>
              </w:rPr>
              <w:t>Further Meaning</w:t>
            </w:r>
          </w:p>
          <w:bookmarkEnd w:id="15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24" w:name="para_b4ac2fff_143c_4dc7_8e61_bace59caaa"/>
          <w:p>
            <w:pPr>
              <w:spacing w:before="180" w:after="0" w:line="240" w:lineRule="auto"/>
              <w:jc w:val="center"/>
            </w:pPr>
            <w:r>
              <w:rPr>
                <w:rFonts w:ascii="Arial" w:hAnsi="Arial"/>
                <w:b/>
                <w:color w:val="000000"/>
                <w:sz w:val="18"/>
              </w:rPr>
              <w:t>Status Code</w:t>
            </w:r>
          </w:p>
          <w:bookmarkEnd w:id="15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5" w:name="para_3e4f0858_f87d_4786_bf2d_f83d13f026"/>
          <w:p>
            <w:pPr>
              <w:spacing w:before="180" w:after="0" w:line="240" w:lineRule="auto"/>
            </w:pPr>
            <w:r>
              <w:rPr>
                <w:rFonts w:ascii="Arial" w:hAnsi="Arial"/>
                <w:color w:val="000000"/>
                <w:sz w:val="18"/>
              </w:rPr>
              <w:t>Success</w:t>
            </w:r>
          </w:p>
          <w:bookmarkEnd w:id="15625"/>
        </w:tc>
        <w:tc>
          <w:tcPr>
            <w:tcBorders>
              <w:bottom w:val="single" w:sz="4" w:color="000000"/>
              <w:right w:val="single" w:sz="4" w:color="000000"/>
            </w:tcBorders>
            <w:tcMar>
              <w:top w:w="40" w:type="dxa"/>
              <w:left w:w="40" w:type="dxa"/>
              <w:bottom w:w="40" w:type="dxa"/>
              <w:right w:w="40" w:type="dxa"/>
            </w:tcMar>
            <w:vAlign w:val="top"/>
          </w:tcPr>
          <w:bookmarkStart w:id="15626" w:name="para_888a22a7_8d57_4884_9127_44996bed8d"/>
          <w:p>
            <w:pPr>
              <w:spacing w:before="180" w:after="0" w:line="240" w:lineRule="auto"/>
            </w:pPr>
            <w:r>
              <w:rPr>
                <w:rFonts w:ascii="Arial" w:hAnsi="Arial"/>
                <w:color w:val="000000"/>
                <w:sz w:val="18"/>
              </w:rPr>
              <w:t>Machine Verification successfully created</w:t>
            </w:r>
          </w:p>
          <w:bookmarkEnd w:id="15626"/>
        </w:tc>
        <w:tc>
          <w:tcPr>
            <w:tcBorders>
              <w:bottom w:val="single" w:sz="4" w:color="000000"/>
              <w:right w:val="single" w:sz="4" w:color="000000"/>
            </w:tcBorders>
            <w:tcMar>
              <w:top w:w="40" w:type="dxa"/>
              <w:left w:w="40" w:type="dxa"/>
              <w:bottom w:w="40" w:type="dxa"/>
              <w:right w:w="40" w:type="dxa"/>
            </w:tcMar>
            <w:vAlign w:val="top"/>
          </w:tcPr>
          <w:bookmarkStart w:id="15627" w:name="para_062f19c9_c555_48f6_9955_3f23c317d3"/>
          <w:p>
            <w:pPr>
              <w:spacing w:before="180" w:after="0" w:line="240" w:lineRule="auto"/>
              <w:jc w:val="center"/>
            </w:pPr>
            <w:r>
              <w:rPr>
                <w:rFonts w:ascii="Arial" w:hAnsi="Arial"/>
                <w:color w:val="000000"/>
                <w:sz w:val="18"/>
              </w:rPr>
              <w:t>0000</w:t>
            </w:r>
          </w:p>
          <w:bookmarkEnd w:id="15627"/>
        </w:tc>
      </w:tr>
      <w:tr>
        <w:tblPrEx/>
        <w:trPr/>
        <w:tc>
          <w:tcPr>
            <w:vMerge w:val="restart"/>
            <w:tcBorders>
              <w:left w:val="single" w:sz="4" w:color="000000"/>
              <w:right w:val="single" w:sz="4" w:color="000000"/>
            </w:tcBorders>
            <w:tcMar>
              <w:top w:w="40" w:type="dxa"/>
              <w:left w:w="40" w:type="dxa"/>
              <w:right w:w="40" w:type="dxa"/>
            </w:tcMar>
            <w:vAlign w:val="top"/>
          </w:tcPr>
          <w:bookmarkStart w:id="15628" w:name="para_ee44d094_1d96_422e_883a_2d3fa76ebc"/>
          <w:p>
            <w:pPr>
              <w:spacing w:before="180" w:after="0" w:line="240" w:lineRule="auto"/>
            </w:pPr>
            <w:r>
              <w:rPr>
                <w:rFonts w:ascii="Arial" w:hAnsi="Arial"/>
                <w:color w:val="000000"/>
                <w:sz w:val="18"/>
              </w:rPr>
              <w:t>Failure</w:t>
            </w:r>
          </w:p>
          <w:bookmarkEnd w:id="15628"/>
        </w:tc>
        <w:tc>
          <w:tcPr>
            <w:tcBorders>
              <w:bottom w:val="single" w:sz="4" w:color="000000"/>
              <w:right w:val="single" w:sz="4" w:color="000000"/>
            </w:tcBorders>
            <w:tcMar>
              <w:top w:w="40" w:type="dxa"/>
              <w:left w:w="40" w:type="dxa"/>
              <w:bottom w:w="40" w:type="dxa"/>
              <w:right w:w="40" w:type="dxa"/>
            </w:tcMar>
            <w:vAlign w:val="top"/>
          </w:tcPr>
          <w:bookmarkStart w:id="15629" w:name="para_213d5b2e_cf7c_42fb_a6ec_c1c6ecbda5"/>
          <w:p>
            <w:pPr>
              <w:spacing w:before="180" w:after="0" w:line="240" w:lineRule="auto"/>
            </w:pPr>
            <w:r>
              <w:rPr>
                <w:rFonts w:ascii="Arial" w:hAnsi="Arial"/>
                <w:color w:val="000000"/>
                <w:sz w:val="18"/>
              </w:rPr>
              <w:t>Failed: No such object instance - Referenced RT Plan not found</w:t>
            </w:r>
          </w:p>
          <w:bookmarkEnd w:id="15629"/>
        </w:tc>
        <w:tc>
          <w:tcPr>
            <w:tcBorders>
              <w:bottom w:val="single" w:sz="4" w:color="000000"/>
              <w:right w:val="single" w:sz="4" w:color="000000"/>
            </w:tcBorders>
            <w:tcMar>
              <w:top w:w="40" w:type="dxa"/>
              <w:left w:w="40" w:type="dxa"/>
              <w:bottom w:w="40" w:type="dxa"/>
              <w:right w:w="40" w:type="dxa"/>
            </w:tcMar>
            <w:vAlign w:val="top"/>
          </w:tcPr>
          <w:bookmarkStart w:id="15630" w:name="para_c98326d8_9b32_4915_8495_516dda99d9"/>
          <w:p>
            <w:pPr>
              <w:spacing w:before="180" w:after="0" w:line="240" w:lineRule="auto"/>
              <w:jc w:val="center"/>
            </w:pPr>
            <w:r>
              <w:rPr>
                <w:rFonts w:ascii="Arial" w:hAnsi="Arial"/>
                <w:color w:val="000000"/>
                <w:sz w:val="18"/>
              </w:rPr>
              <w:t>C227</w:t>
            </w:r>
          </w:p>
          <w:bookmarkEnd w:id="156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631" w:name="para_3e43d578_bc4e_4aac_bc3b_61d6df6835"/>
          <w:p>
            <w:pPr>
              <w:spacing w:before="180" w:after="0" w:line="240" w:lineRule="auto"/>
            </w:pPr>
            <w:r>
              <w:rPr>
                <w:rFonts w:ascii="Arial" w:hAnsi="Arial"/>
                <w:color w:val="000000"/>
                <w:sz w:val="18"/>
              </w:rPr>
              <w:t>Failed: The Referenced Fraction Group Number does not exist in the referenced plan</w:t>
            </w:r>
          </w:p>
          <w:bookmarkEnd w:id="15631"/>
        </w:tc>
        <w:tc>
          <w:tcPr>
            <w:tcBorders>
              <w:bottom w:val="single" w:sz="4" w:color="000000"/>
              <w:right w:val="single" w:sz="4" w:color="000000"/>
            </w:tcBorders>
            <w:tcMar>
              <w:top w:w="40" w:type="dxa"/>
              <w:left w:w="40" w:type="dxa"/>
              <w:bottom w:w="40" w:type="dxa"/>
              <w:right w:w="40" w:type="dxa"/>
            </w:tcMar>
            <w:vAlign w:val="top"/>
          </w:tcPr>
          <w:bookmarkStart w:id="15632" w:name="para_04493a15_7687_4ede_beb0_a3a47262ca"/>
          <w:p>
            <w:pPr>
              <w:spacing w:before="180" w:after="0" w:line="240" w:lineRule="auto"/>
              <w:jc w:val="center"/>
            </w:pPr>
            <w:r>
              <w:rPr>
                <w:rFonts w:ascii="Arial" w:hAnsi="Arial"/>
                <w:color w:val="000000"/>
                <w:sz w:val="18"/>
              </w:rPr>
              <w:t>C221</w:t>
            </w:r>
          </w:p>
          <w:bookmarkEnd w:id="156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633" w:name="para_b378b9be_b858_42e2_8e71_f118e1ebed"/>
          <w:p>
            <w:pPr>
              <w:spacing w:before="180" w:after="0" w:line="240" w:lineRule="auto"/>
            </w:pPr>
            <w:r>
              <w:rPr>
                <w:rFonts w:ascii="Arial" w:hAnsi="Arial"/>
                <w:color w:val="000000"/>
                <w:sz w:val="18"/>
              </w:rPr>
              <w:t>Failed: No beams exist within the referenced fraction group</w:t>
            </w:r>
          </w:p>
          <w:bookmarkEnd w:id="15633"/>
        </w:tc>
        <w:tc>
          <w:tcPr>
            <w:tcBorders>
              <w:bottom w:val="single" w:sz="4" w:color="000000"/>
              <w:right w:val="single" w:sz="4" w:color="000000"/>
            </w:tcBorders>
            <w:tcMar>
              <w:top w:w="40" w:type="dxa"/>
              <w:left w:w="40" w:type="dxa"/>
              <w:bottom w:w="40" w:type="dxa"/>
              <w:right w:w="40" w:type="dxa"/>
            </w:tcMar>
            <w:vAlign w:val="top"/>
          </w:tcPr>
          <w:bookmarkStart w:id="15634" w:name="para_91622aeb_05d5_4498_8db1_46577632a9"/>
          <w:p>
            <w:pPr>
              <w:spacing w:before="180" w:after="0" w:line="240" w:lineRule="auto"/>
              <w:jc w:val="center"/>
            </w:pPr>
            <w:r>
              <w:rPr>
                <w:rFonts w:ascii="Arial" w:hAnsi="Arial"/>
                <w:color w:val="000000"/>
                <w:sz w:val="18"/>
              </w:rPr>
              <w:t>C222</w:t>
            </w:r>
          </w:p>
          <w:bookmarkEnd w:id="156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635" w:name="para_ca920ac9_265a_434d_bbbe_063d0b0d51"/>
          <w:p>
            <w:pPr>
              <w:spacing w:before="180" w:after="0" w:line="240" w:lineRule="auto"/>
            </w:pPr>
            <w:r>
              <w:rPr>
                <w:rFonts w:ascii="Arial" w:hAnsi="Arial"/>
                <w:color w:val="000000"/>
                <w:sz w:val="18"/>
              </w:rPr>
              <w:t>Failed: SCU already verifying and cannot currently process this request.</w:t>
            </w:r>
          </w:p>
          <w:bookmarkEnd w:id="15635"/>
        </w:tc>
        <w:tc>
          <w:tcPr>
            <w:tcBorders>
              <w:bottom w:val="single" w:sz="4" w:color="000000"/>
              <w:right w:val="single" w:sz="4" w:color="000000"/>
            </w:tcBorders>
            <w:tcMar>
              <w:top w:w="40" w:type="dxa"/>
              <w:left w:w="40" w:type="dxa"/>
              <w:bottom w:w="40" w:type="dxa"/>
              <w:right w:w="40" w:type="dxa"/>
            </w:tcMar>
            <w:vAlign w:val="top"/>
          </w:tcPr>
          <w:bookmarkStart w:id="15636" w:name="para_17b10b12_8077_45f7_b993_d6c3236d60"/>
          <w:p>
            <w:pPr>
              <w:spacing w:before="180" w:after="0" w:line="240" w:lineRule="auto"/>
              <w:jc w:val="center"/>
            </w:pPr>
            <w:r>
              <w:rPr>
                <w:rFonts w:ascii="Arial" w:hAnsi="Arial"/>
                <w:color w:val="000000"/>
                <w:sz w:val="18"/>
              </w:rPr>
              <w:t>C223</w:t>
            </w:r>
          </w:p>
          <w:bookmarkEnd w:id="15636"/>
        </w:tc>
      </w:tr>
    </w:tbl>
    <w:bookmarkStart w:id="15637" w:name="para_2bc1d0d3_b11b_4a3f_9e32_87e1487405"/>
    <w:p>
      <w:pPr>
        <w:spacing w:before="180" w:after="0" w:line="240" w:lineRule="auto"/>
        <w:jc w:val="both"/>
      </w:pPr>
      <w:r>
        <w:rPr>
          <w:rFonts w:ascii="Arial" w:hAnsi="Arial"/>
          <w:color w:val="000000"/>
          <w:sz w:val="18"/>
        </w:rPr>
        <w:t>The status values for N-SET that are specific for these SOP Classes are defined as follows:</w:t>
      </w:r>
    </w:p>
    <w:bookmarkEnd w:id="15637"/>
    <w:bookmarkStart w:id="15638" w:name="table_DD_3_2_1_2_2"/>
    <w:p>
      <w:pPr>
        <w:keepNext/>
        <w:spacing w:before="216" w:after="0" w:line="240" w:lineRule="auto"/>
        <w:jc w:val="center"/>
      </w:pPr>
      <w:r>
        <w:rPr>
          <w:rFonts w:ascii="Arial" w:hAnsi="Arial"/>
          <w:b/>
          <w:color w:val="000000"/>
          <w:sz w:val="22"/>
        </w:rPr>
        <w:t>Table DD.3.2.1.2-2. RT Ion Machine Verification SOP Class N-SET Status Values</w:t>
      </w:r>
    </w:p>
    <w:bookmarkEnd w:id="15638"/>
    <w:p>
      <w:pPr>
        <w:spacing w:before="0" w:after="0" w:line="240" w:lineRule="auto"/>
        <w:rPr>
          <w:sz w:val="13"/>
        </w:rPr>
      </w:pPr>
    </w:p>
    <w:tbl>
      <w:tblPr>
        <w:tblInd w:w="45" w:type="dxa"/>
        <w:tblLayout w:type="fixed"/>
      </w:tblPr>
      <w:tblGrid>
        <w:gridCol w:w="1617"/>
        <w:gridCol w:w="7435"/>
        <w:gridCol w:w="13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39" w:name="para_5913bd0e_1882_47dd_8505_52f833b5d2"/>
          <w:p>
            <w:pPr>
              <w:keepNext/>
              <w:spacing w:before="180" w:after="0" w:line="240" w:lineRule="auto"/>
              <w:jc w:val="center"/>
            </w:pPr>
            <w:r>
              <w:rPr>
                <w:rFonts w:ascii="Arial" w:hAnsi="Arial"/>
                <w:b/>
                <w:color w:val="000000"/>
                <w:sz w:val="18"/>
              </w:rPr>
              <w:t>Status</w:t>
            </w:r>
          </w:p>
          <w:bookmarkEnd w:id="156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40" w:name="para_3d53432a_c392_4785_ab4c_e330fe2d8e"/>
          <w:p>
            <w:pPr>
              <w:spacing w:before="180" w:after="0" w:line="240" w:lineRule="auto"/>
              <w:jc w:val="center"/>
            </w:pPr>
            <w:r>
              <w:rPr>
                <w:rFonts w:ascii="Arial" w:hAnsi="Arial"/>
                <w:b/>
                <w:color w:val="000000"/>
                <w:sz w:val="18"/>
              </w:rPr>
              <w:t>Meaning</w:t>
            </w:r>
          </w:p>
          <w:bookmarkEnd w:id="156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41" w:name="para_80b8a369_4982_4b6b_956b_d1d0fb8173"/>
          <w:p>
            <w:pPr>
              <w:spacing w:before="180" w:after="0" w:line="240" w:lineRule="auto"/>
              <w:jc w:val="center"/>
            </w:pPr>
            <w:r>
              <w:rPr>
                <w:rFonts w:ascii="Arial" w:hAnsi="Arial"/>
                <w:b/>
                <w:color w:val="000000"/>
                <w:sz w:val="18"/>
              </w:rPr>
              <w:t>Code</w:t>
            </w:r>
          </w:p>
          <w:bookmarkEnd w:id="15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2" w:name="para_65d98683_16f4_4e94_9007_1ee7804840"/>
          <w:p>
            <w:pPr>
              <w:spacing w:before="180" w:after="0" w:line="240" w:lineRule="auto"/>
            </w:pPr>
            <w:r>
              <w:rPr>
                <w:rFonts w:ascii="Arial" w:hAnsi="Arial"/>
                <w:color w:val="000000"/>
                <w:sz w:val="18"/>
              </w:rPr>
              <w:t>Success</w:t>
            </w:r>
          </w:p>
          <w:bookmarkEnd w:id="15642"/>
        </w:tc>
        <w:tc>
          <w:tcPr>
            <w:tcBorders>
              <w:bottom w:val="single" w:sz="4" w:color="000000"/>
              <w:right w:val="single" w:sz="4" w:color="000000"/>
            </w:tcBorders>
            <w:tcMar>
              <w:top w:w="40" w:type="dxa"/>
              <w:left w:w="40" w:type="dxa"/>
              <w:bottom w:w="40" w:type="dxa"/>
              <w:right w:w="40" w:type="dxa"/>
            </w:tcMar>
            <w:vAlign w:val="top"/>
          </w:tcPr>
          <w:bookmarkStart w:id="15643" w:name="para_95b5ac5d_dad8_4d42_8595_1847eae895"/>
          <w:p>
            <w:pPr>
              <w:spacing w:before="180" w:after="0" w:line="240" w:lineRule="auto"/>
            </w:pPr>
            <w:r>
              <w:rPr>
                <w:rFonts w:ascii="Arial" w:hAnsi="Arial"/>
                <w:color w:val="000000"/>
                <w:sz w:val="18"/>
              </w:rPr>
              <w:t>Machine Verification successfully updated</w:t>
            </w:r>
          </w:p>
          <w:bookmarkEnd w:id="15643"/>
        </w:tc>
        <w:tc>
          <w:tcPr>
            <w:tcBorders>
              <w:bottom w:val="single" w:sz="4" w:color="000000"/>
              <w:right w:val="single" w:sz="4" w:color="000000"/>
            </w:tcBorders>
            <w:tcMar>
              <w:top w:w="40" w:type="dxa"/>
              <w:left w:w="40" w:type="dxa"/>
              <w:bottom w:w="40" w:type="dxa"/>
              <w:right w:w="40" w:type="dxa"/>
            </w:tcMar>
            <w:vAlign w:val="top"/>
          </w:tcPr>
          <w:bookmarkStart w:id="15644" w:name="para_6649bdde_ec3e_4cec_bdb6_144d8b2cf7"/>
          <w:p>
            <w:pPr>
              <w:spacing w:before="180" w:after="0" w:line="240" w:lineRule="auto"/>
              <w:jc w:val="center"/>
            </w:pPr>
            <w:r>
              <w:rPr>
                <w:rFonts w:ascii="Arial" w:hAnsi="Arial"/>
                <w:color w:val="000000"/>
                <w:sz w:val="18"/>
              </w:rPr>
              <w:t>0000</w:t>
            </w:r>
          </w:p>
          <w:bookmarkEnd w:id="15644"/>
        </w:tc>
      </w:tr>
      <w:tr>
        <w:tblPrEx/>
        <w:trPr/>
        <w:tc>
          <w:tcPr>
            <w:vMerge w:val="restart"/>
            <w:tcBorders>
              <w:left w:val="single" w:sz="4" w:color="000000"/>
              <w:right w:val="single" w:sz="4" w:color="000000"/>
            </w:tcBorders>
            <w:tcMar>
              <w:top w:w="40" w:type="dxa"/>
              <w:left w:w="40" w:type="dxa"/>
              <w:right w:w="40" w:type="dxa"/>
            </w:tcMar>
            <w:vAlign w:val="top"/>
          </w:tcPr>
          <w:bookmarkStart w:id="15645" w:name="para_43ba248e_016c_43d5_adaf_9de9eb059a"/>
          <w:p>
            <w:pPr>
              <w:spacing w:before="180" w:after="0" w:line="240" w:lineRule="auto"/>
            </w:pPr>
            <w:r>
              <w:rPr>
                <w:rFonts w:ascii="Arial" w:hAnsi="Arial"/>
                <w:color w:val="000000"/>
                <w:sz w:val="18"/>
              </w:rPr>
              <w:t>Failure</w:t>
            </w:r>
          </w:p>
          <w:bookmarkEnd w:id="15645"/>
        </w:tc>
        <w:tc>
          <w:tcPr>
            <w:tcBorders>
              <w:bottom w:val="single" w:sz="4" w:color="000000"/>
              <w:right w:val="single" w:sz="4" w:color="000000"/>
            </w:tcBorders>
            <w:tcMar>
              <w:top w:w="40" w:type="dxa"/>
              <w:left w:w="40" w:type="dxa"/>
              <w:bottom w:w="40" w:type="dxa"/>
              <w:right w:w="40" w:type="dxa"/>
            </w:tcMar>
            <w:vAlign w:val="top"/>
          </w:tcPr>
          <w:bookmarkStart w:id="15646" w:name="para_9bb5af64_d95b_4bd6_ac3c_aedc636486"/>
          <w:p>
            <w:pPr>
              <w:spacing w:before="180" w:after="0" w:line="240" w:lineRule="auto"/>
            </w:pPr>
            <w:r>
              <w:rPr>
                <w:rFonts w:ascii="Arial" w:hAnsi="Arial"/>
                <w:color w:val="000000"/>
                <w:sz w:val="18"/>
              </w:rPr>
              <w:t>Failed: Referenced Beam Number not found within the referenced Fraction Group</w:t>
            </w:r>
          </w:p>
          <w:bookmarkEnd w:id="15646"/>
        </w:tc>
        <w:tc>
          <w:tcPr>
            <w:tcBorders>
              <w:bottom w:val="single" w:sz="4" w:color="000000"/>
              <w:right w:val="single" w:sz="4" w:color="000000"/>
            </w:tcBorders>
            <w:tcMar>
              <w:top w:w="40" w:type="dxa"/>
              <w:left w:w="40" w:type="dxa"/>
              <w:bottom w:w="40" w:type="dxa"/>
              <w:right w:w="40" w:type="dxa"/>
            </w:tcMar>
            <w:vAlign w:val="top"/>
          </w:tcPr>
          <w:bookmarkStart w:id="15647" w:name="para_d19aadc4_c20c_4805_9c5f_bf6ad66737"/>
          <w:p>
            <w:pPr>
              <w:spacing w:before="180" w:after="0" w:line="240" w:lineRule="auto"/>
              <w:jc w:val="center"/>
            </w:pPr>
            <w:r>
              <w:rPr>
                <w:rFonts w:ascii="Arial" w:hAnsi="Arial"/>
                <w:color w:val="000000"/>
                <w:sz w:val="18"/>
              </w:rPr>
              <w:t>C224</w:t>
            </w:r>
          </w:p>
          <w:bookmarkEnd w:id="156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648" w:name="para_f74504dc_ff23_4193_b5f8_c16e5be15d"/>
          <w:p>
            <w:pPr>
              <w:spacing w:before="180" w:after="0" w:line="240" w:lineRule="auto"/>
            </w:pPr>
            <w:r>
              <w:rPr>
                <w:rFonts w:ascii="Arial" w:hAnsi="Arial"/>
                <w:color w:val="000000"/>
                <w:sz w:val="18"/>
              </w:rPr>
              <w:t>Failed: Referenced device or accessory not supported</w:t>
            </w:r>
          </w:p>
          <w:bookmarkEnd w:id="15648"/>
        </w:tc>
        <w:tc>
          <w:tcPr>
            <w:tcBorders>
              <w:bottom w:val="single" w:sz="4" w:color="000000"/>
              <w:right w:val="single" w:sz="4" w:color="000000"/>
            </w:tcBorders>
            <w:tcMar>
              <w:top w:w="40" w:type="dxa"/>
              <w:left w:w="40" w:type="dxa"/>
              <w:bottom w:w="40" w:type="dxa"/>
              <w:right w:w="40" w:type="dxa"/>
            </w:tcMar>
            <w:vAlign w:val="top"/>
          </w:tcPr>
          <w:bookmarkStart w:id="15649" w:name="para_36f17946_85ac_42cd_a5bb_6aa5ac61cb"/>
          <w:p>
            <w:pPr>
              <w:spacing w:before="180" w:after="0" w:line="240" w:lineRule="auto"/>
              <w:jc w:val="center"/>
            </w:pPr>
            <w:r>
              <w:rPr>
                <w:rFonts w:ascii="Arial" w:hAnsi="Arial"/>
                <w:color w:val="000000"/>
                <w:sz w:val="18"/>
              </w:rPr>
              <w:t>C225</w:t>
            </w:r>
          </w:p>
          <w:bookmarkEnd w:id="156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650" w:name="para_ce1a8b55_2bb3_4b3b_8e4a_430f236a59"/>
          <w:p>
            <w:pPr>
              <w:spacing w:before="180" w:after="0" w:line="240" w:lineRule="auto"/>
            </w:pPr>
            <w:r>
              <w:rPr>
                <w:rFonts w:ascii="Arial" w:hAnsi="Arial"/>
                <w:color w:val="000000"/>
                <w:sz w:val="18"/>
              </w:rPr>
              <w:t>Failed: Referenced device or accessory not found within the referenced beam</w:t>
            </w:r>
          </w:p>
          <w:bookmarkEnd w:id="15650"/>
        </w:tc>
        <w:tc>
          <w:tcPr>
            <w:tcBorders>
              <w:bottom w:val="single" w:sz="4" w:color="000000"/>
              <w:right w:val="single" w:sz="4" w:color="000000"/>
            </w:tcBorders>
            <w:tcMar>
              <w:top w:w="40" w:type="dxa"/>
              <w:left w:w="40" w:type="dxa"/>
              <w:bottom w:w="40" w:type="dxa"/>
              <w:right w:w="40" w:type="dxa"/>
            </w:tcMar>
            <w:vAlign w:val="top"/>
          </w:tcPr>
          <w:bookmarkStart w:id="15651" w:name="para_420798d3_16d4_43ad_9d9c_11ee006de5"/>
          <w:p>
            <w:pPr>
              <w:spacing w:before="180" w:after="0" w:line="240" w:lineRule="auto"/>
              <w:jc w:val="center"/>
            </w:pPr>
            <w:r>
              <w:rPr>
                <w:rFonts w:ascii="Arial" w:hAnsi="Arial"/>
                <w:color w:val="000000"/>
                <w:sz w:val="18"/>
              </w:rPr>
              <w:t>C226</w:t>
            </w:r>
          </w:p>
          <w:bookmarkEnd w:id="15651"/>
        </w:tc>
      </w:tr>
    </w:tbl>
    <w:bookmarkStart w:id="15652" w:name="sect_DD_3_2_1_3"/>
    <w:p>
      <w:pPr>
        <w:spacing w:before="180" w:after="0" w:line="240" w:lineRule="auto"/>
      </w:pPr>
      <w:r>
        <w:rPr>
          <w:rFonts w:ascii="Arial" w:hAnsi="Arial"/>
          <w:b/>
          <w:color w:val="000000"/>
          <w:sz w:val="22"/>
        </w:rPr>
        <w:t>DD.3.2.1.3 Behavior</w:t>
      </w:r>
    </w:p>
    <w:bookmarkEnd w:id="15652"/>
    <w:bookmarkStart w:id="15653" w:name="sect_DD_3_2_1_3_1"/>
    <w:p>
      <w:pPr>
        <w:spacing w:before="180" w:after="0" w:line="240" w:lineRule="auto"/>
      </w:pPr>
      <w:r>
        <w:rPr>
          <w:rFonts w:ascii="Arial" w:hAnsi="Arial"/>
          <w:b/>
          <w:color w:val="000000"/>
          <w:sz w:val="18"/>
        </w:rPr>
        <w:t>DD.3.2.1.3.1 N-CREATE</w:t>
      </w:r>
    </w:p>
    <w:bookmarkEnd w:id="15653"/>
    <w:bookmarkStart w:id="15654" w:name="para_07a6e2ca_0f83_4844_b738_ff221a0448"/>
    <w:p>
      <w:pPr>
        <w:spacing w:before="180" w:after="0" w:line="240" w:lineRule="auto"/>
        <w:jc w:val="both"/>
      </w:pPr>
      <w:r>
        <w:rPr>
          <w:rFonts w:ascii="Arial" w:hAnsi="Arial"/>
          <w:color w:val="000000"/>
          <w:sz w:val="18"/>
        </w:rPr>
        <w:t>The SCU uses N-CREATE to request the SCP to create an applicable Machine Verification SOP Instance. The SCP shall create the SOP Instance and shall initialize Attributes of the SOP Class.</w:t>
      </w:r>
    </w:p>
    <w:bookmarkEnd w:id="15654"/>
    <w:bookmarkStart w:id="15655" w:name="para_5a658b50_bf01_4807_a439_026c9b4233"/>
    <w:p>
      <w:pPr>
        <w:spacing w:before="180" w:after="0" w:line="240" w:lineRule="auto"/>
        <w:jc w:val="both"/>
      </w:pPr>
      <w:r>
        <w:rPr>
          <w:rFonts w:ascii="Arial" w:hAnsi="Arial"/>
          <w:color w:val="000000"/>
          <w:sz w:val="18"/>
        </w:rPr>
        <w:t>The General Machine Verification Sequence, Conventional Machine Verification Sequence, and Ion Machine Verification Sequence are created with an empty value, and specification of the contained Attributes is deferred until the N-SET operation.</w:t>
      </w:r>
    </w:p>
    <w:bookmarkEnd w:id="15655"/>
    <w:bookmarkStart w:id="15656" w:name="para_ed8f8433_2c8c_43ba_94b2_d3e3701d1c"/>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DD_3_2_1_2">
        <w:r>
          <w:rPr>
            <w:rFonts w:ascii="Arial" w:hAnsi="Arial"/>
            <w:color w:val="000000"/>
            <w:sz w:val="18"/>
          </w:rPr>
          <w:t>Section DD.3.2.1.2</w:t>
        </w:r>
      </w:hyperlink>
      <w:r>
        <w:rPr>
          <w:rFonts w:ascii="Arial" w:hAnsi="Arial"/>
          <w:color w:val="000000"/>
          <w:sz w:val="18"/>
        </w:rPr>
        <w:t>.</w:t>
      </w:r>
    </w:p>
    <w:bookmarkEnd w:id="15656"/>
    <w:bookmarkStart w:id="15657" w:name="sect_DD_3_2_1_3_2"/>
    <w:p>
      <w:pPr>
        <w:spacing w:before="180" w:after="0" w:line="240" w:lineRule="auto"/>
      </w:pPr>
      <w:r>
        <w:rPr>
          <w:rFonts w:ascii="Arial" w:hAnsi="Arial"/>
          <w:b/>
          <w:color w:val="000000"/>
          <w:sz w:val="18"/>
        </w:rPr>
        <w:t>DD.3.2.1.3.2 N-SET</w:t>
      </w:r>
    </w:p>
    <w:bookmarkEnd w:id="15657"/>
    <w:bookmarkStart w:id="15658" w:name="para_548e419b_7c1b_4b2f_955b_3a8469888a"/>
    <w:p>
      <w:pPr>
        <w:spacing w:before="180" w:after="0" w:line="240" w:lineRule="auto"/>
        <w:jc w:val="both"/>
      </w:pPr>
      <w:r>
        <w:rPr>
          <w:rFonts w:ascii="Arial" w:hAnsi="Arial"/>
          <w:color w:val="000000"/>
          <w:sz w:val="18"/>
        </w:rPr>
        <w:t>The SCU uses the N-SET to request the SCP to update an applicable Machine Verification instance. The SCU shall specify the SOP Instance to be updated and shall specify the list of Attributes for which the Attribute Values are to be set. The Attributes in the Conventional/Ion Control Point Verification Sequence represent the Treatment Delivery System's actual geometric values at the time the N-SET request is issued and therefore, the Conventional/Ion Control Point Verification Sequence shall always contain one sequence item. The Referenced Control Point Index shall be zero for NORMAL treatments, and may be greater than zero for CONTINUATION treatments.</w:t>
      </w:r>
    </w:p>
    <w:bookmarkEnd w:id="15658"/>
    <w:bookmarkStart w:id="15659" w:name="para_32282eaa_b8e6_4908_a901_b97a9df2da"/>
    <w:p>
      <w:pPr>
        <w:spacing w:before="180" w:after="0" w:line="240" w:lineRule="auto"/>
        <w:jc w:val="both"/>
      </w:pPr>
      <w:r>
        <w:rPr>
          <w:rFonts w:ascii="Arial" w:hAnsi="Arial"/>
          <w:color w:val="000000"/>
          <w:sz w:val="18"/>
        </w:rPr>
        <w:t>Within an Attribute sequence such as the General Machine Verification Sequence, Conventional Machine Verification Sequence, and Ion Machine Verification Sequence, values for all required Attributes must be supplied with each N-SET, or else the missing Attributes will have any previously set values removed from the SOP Instance. Existing parameters may be cleared by sending an empty sequence or Attribute. The MPV's Conformance Statement shall specify the set of Attributes that it requires for verification.</w:t>
      </w:r>
    </w:p>
    <w:bookmarkEnd w:id="15659"/>
    <w:bookmarkStart w:id="15660" w:name="para_9508b303_d204_4139_b384_ee11182af0"/>
    <w:p>
      <w:pPr>
        <w:spacing w:before="180" w:after="0" w:line="240" w:lineRule="auto"/>
        <w:jc w:val="both"/>
      </w:pPr>
      <w:r>
        <w:rPr>
          <w:rFonts w:ascii="Arial" w:hAnsi="Arial"/>
          <w:color w:val="000000"/>
          <w:sz w:val="18"/>
        </w:rPr>
        <w:t>The SCU shall set the new values for the specified Attributes of the specified SOP Instance. The SCP shall then compare the values of Attributes of the specified SOP Instance to the values of the same Attributes found in the RT Plan referenced in N-CREATE. Values shall be compared using the tolerance values also found in the referenced RT Plan. The result of this comparison shall be available for use when the SCU requests the Treatment Verification Status using an N-GET.</w:t>
      </w:r>
    </w:p>
    <w:bookmarkEnd w:id="15660"/>
    <w:bookmarkStart w:id="15661" w:name="sect_DD_3_2_2"/>
    <w:p>
      <w:pPr>
        <w:spacing w:before="180" w:after="0" w:line="240" w:lineRule="auto"/>
      </w:pPr>
      <w:r>
        <w:rPr>
          <w:rFonts w:ascii="Arial" w:hAnsi="Arial"/>
          <w:b/>
          <w:color w:val="000000"/>
          <w:sz w:val="26"/>
        </w:rPr>
        <w:t>DD.3.2.2 N-GET</w:t>
      </w:r>
    </w:p>
    <w:bookmarkEnd w:id="15661"/>
    <w:bookmarkStart w:id="15662" w:name="para_06848aad_a88f_4c77_899b_24b9500807"/>
    <w:p>
      <w:pPr>
        <w:spacing w:before="180" w:after="0" w:line="240" w:lineRule="auto"/>
        <w:jc w:val="both"/>
      </w:pPr>
      <w:r>
        <w:rPr>
          <w:rFonts w:ascii="Arial" w:hAnsi="Arial"/>
          <w:color w:val="000000"/>
          <w:sz w:val="18"/>
        </w:rPr>
        <w:t>The N-GET is used to get the verification status and results of the applicable Machine Verification SOP Class.</w:t>
      </w:r>
    </w:p>
    <w:bookmarkEnd w:id="15662"/>
    <w:bookmarkStart w:id="15663" w:name="sect_DD_3_2_2_1Verification"/>
    <w:p>
      <w:pPr>
        <w:spacing w:before="180" w:after="0" w:line="240" w:lineRule="auto"/>
      </w:pPr>
      <w:r>
        <w:rPr>
          <w:rFonts w:ascii="Arial" w:hAnsi="Arial"/>
          <w:b/>
          <w:color w:val="000000"/>
          <w:sz w:val="22"/>
        </w:rPr>
        <w:t>DD.3.2.2.1Verification Parameters Selector Attribute Macro</w:t>
      </w:r>
    </w:p>
    <w:bookmarkEnd w:id="15663"/>
    <w:bookmarkStart w:id="15664" w:name="para_980b00cc_4d26_4272_b9b1_d5e65ce9b2"/>
    <w:p>
      <w:pPr>
        <w:spacing w:before="180" w:after="0" w:line="240" w:lineRule="auto"/>
        <w:jc w:val="both"/>
      </w:pPr>
      <w:hyperlink w:anchor="table_DD_3_2_2_1_1">
        <w:r>
          <w:rPr>
            <w:rFonts w:ascii="Arial" w:hAnsi="Arial"/>
            <w:color w:val="000000"/>
            <w:sz w:val="18"/>
          </w:rPr>
          <w:t>Table DD.3.2.2.1-1</w:t>
        </w:r>
      </w:hyperlink>
      <w:r>
        <w:rPr>
          <w:rFonts w:ascii="Arial" w:hAnsi="Arial"/>
          <w:color w:val="000000"/>
          <w:sz w:val="18"/>
        </w:rPr>
        <w:t xml:space="preserve"> describes N-GET support requirements for the Selector Attribute Macro. See Section 5.4 for requirements type code meaning.</w:t>
      </w:r>
    </w:p>
    <w:bookmarkEnd w:id="15664"/>
    <w:bookmarkStart w:id="15665" w:name="table_DD_3_2_2_1_1"/>
    <w:p>
      <w:pPr>
        <w:keepNext/>
        <w:spacing w:before="216" w:after="0" w:line="240" w:lineRule="auto"/>
        <w:jc w:val="center"/>
      </w:pPr>
      <w:r>
        <w:rPr>
          <w:rFonts w:ascii="Arial" w:hAnsi="Arial"/>
          <w:b/>
          <w:color w:val="000000"/>
          <w:sz w:val="22"/>
        </w:rPr>
        <w:t>Table DD.3.2.2.1-1. Verification Parameters Selector Attribute Macro</w:t>
      </w:r>
    </w:p>
    <w:bookmarkEnd w:id="15665"/>
    <w:p>
      <w:pPr>
        <w:spacing w:before="0" w:after="0" w:line="240" w:lineRule="auto"/>
        <w:rPr>
          <w:sz w:val="13"/>
        </w:rPr>
      </w:pPr>
    </w:p>
    <w:tbl>
      <w:tblPr>
        <w:tblInd w:w="45" w:type="dxa"/>
        <w:tblLayout w:type="fixed"/>
      </w:tblPr>
      <w:tblGrid>
        <w:gridCol w:w="4612"/>
        <w:gridCol w:w="2177"/>
        <w:gridCol w:w="36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66" w:name="para_729742c8_8530_44c1_b74a_ba655a4128"/>
          <w:p>
            <w:pPr>
              <w:keepNext/>
              <w:spacing w:before="180" w:after="0" w:line="240" w:lineRule="auto"/>
              <w:jc w:val="center"/>
            </w:pPr>
            <w:r>
              <w:rPr>
                <w:rFonts w:ascii="Arial" w:hAnsi="Arial"/>
                <w:b/>
                <w:color w:val="000000"/>
                <w:sz w:val="18"/>
              </w:rPr>
              <w:t>Attribute Name</w:t>
            </w:r>
          </w:p>
          <w:bookmarkEnd w:id="15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67" w:name="para_4c9e353f_0af2_4e20_ad5c_316e887978"/>
          <w:p>
            <w:pPr>
              <w:spacing w:before="180" w:after="0" w:line="240" w:lineRule="auto"/>
              <w:jc w:val="center"/>
            </w:pPr>
            <w:r>
              <w:rPr>
                <w:rFonts w:ascii="Arial" w:hAnsi="Arial"/>
                <w:b/>
                <w:color w:val="000000"/>
                <w:sz w:val="18"/>
              </w:rPr>
              <w:t>Tag</w:t>
            </w:r>
          </w:p>
          <w:bookmarkEnd w:id="15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68" w:name="para_e3189557_952e_4808_a335_df94a40a8f"/>
          <w:p>
            <w:pPr>
              <w:spacing w:before="180" w:after="0" w:line="240" w:lineRule="auto"/>
              <w:jc w:val="center"/>
            </w:pPr>
            <w:r>
              <w:rPr>
                <w:rFonts w:ascii="Arial" w:hAnsi="Arial"/>
                <w:b/>
                <w:color w:val="000000"/>
                <w:sz w:val="18"/>
              </w:rPr>
              <w:t>Req. Type N-GET (SCU/SCP)</w:t>
            </w:r>
          </w:p>
          <w:bookmarkEnd w:id="15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9" w:name="para_c16de3da_af18_4d7f_a952_799a6b7840"/>
          <w:p>
            <w:pPr>
              <w:spacing w:before="180" w:after="0" w:line="240" w:lineRule="auto"/>
            </w:pPr>
            <w:r>
              <w:rPr>
                <w:rFonts w:ascii="Arial" w:hAnsi="Arial"/>
                <w:color w:val="000000"/>
                <w:sz w:val="18"/>
              </w:rPr>
              <w:t>Selector Attribute</w:t>
            </w:r>
          </w:p>
          <w:bookmarkEnd w:id="15669"/>
        </w:tc>
        <w:tc>
          <w:tcPr>
            <w:tcBorders>
              <w:bottom w:val="single" w:sz="4" w:color="000000"/>
              <w:right w:val="single" w:sz="4" w:color="000000"/>
            </w:tcBorders>
            <w:tcMar>
              <w:top w:w="40" w:type="dxa"/>
              <w:left w:w="40" w:type="dxa"/>
              <w:bottom w:w="40" w:type="dxa"/>
              <w:right w:w="40" w:type="dxa"/>
            </w:tcMar>
            <w:vAlign w:val="top"/>
          </w:tcPr>
          <w:bookmarkStart w:id="15670" w:name="para_72bbb75e_d3bf_444e_8bc3_61e65843ac"/>
          <w:p>
            <w:pPr>
              <w:spacing w:before="180" w:after="0" w:line="240" w:lineRule="auto"/>
              <w:jc w:val="center"/>
            </w:pPr>
            <w:r>
              <w:rPr>
                <w:rFonts w:ascii="Arial" w:hAnsi="Arial"/>
                <w:color w:val="000000"/>
                <w:sz w:val="18"/>
              </w:rPr>
              <w:t>(0072,0026)</w:t>
            </w:r>
          </w:p>
          <w:bookmarkEnd w:id="15670"/>
        </w:tc>
        <w:tc>
          <w:tcPr>
            <w:tcBorders>
              <w:bottom w:val="single" w:sz="4" w:color="000000"/>
              <w:right w:val="single" w:sz="4" w:color="000000"/>
            </w:tcBorders>
            <w:tcMar>
              <w:top w:w="40" w:type="dxa"/>
              <w:left w:w="40" w:type="dxa"/>
              <w:bottom w:w="40" w:type="dxa"/>
              <w:right w:w="40" w:type="dxa"/>
            </w:tcMar>
            <w:vAlign w:val="top"/>
          </w:tcPr>
          <w:bookmarkStart w:id="15671" w:name="para_883e5463_ecdf_4998_9b11_1b6c5902d2"/>
          <w:p>
            <w:pPr>
              <w:spacing w:before="180" w:after="0" w:line="240" w:lineRule="auto"/>
              <w:jc w:val="center"/>
            </w:pPr>
            <w:r>
              <w:rPr>
                <w:rFonts w:ascii="Arial" w:hAnsi="Arial"/>
                <w:color w:val="000000"/>
                <w:sz w:val="18"/>
              </w:rPr>
              <w:t>-/1</w:t>
            </w:r>
          </w:p>
          <w:bookmarkEnd w:id="15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2" w:name="para_8f76050e_9eb5_46fd_8d3c_6546fec2a4"/>
          <w:p>
            <w:pPr>
              <w:spacing w:before="180" w:after="0" w:line="240" w:lineRule="auto"/>
            </w:pPr>
            <w:r>
              <w:rPr>
                <w:rFonts w:ascii="Arial" w:hAnsi="Arial"/>
                <w:color w:val="000000"/>
                <w:sz w:val="18"/>
              </w:rPr>
              <w:t>Selector Value Number</w:t>
            </w:r>
          </w:p>
          <w:bookmarkEnd w:id="15672"/>
        </w:tc>
        <w:tc>
          <w:tcPr>
            <w:tcBorders>
              <w:bottom w:val="single" w:sz="4" w:color="000000"/>
              <w:right w:val="single" w:sz="4" w:color="000000"/>
            </w:tcBorders>
            <w:tcMar>
              <w:top w:w="40" w:type="dxa"/>
              <w:left w:w="40" w:type="dxa"/>
              <w:bottom w:w="40" w:type="dxa"/>
              <w:right w:w="40" w:type="dxa"/>
            </w:tcMar>
            <w:vAlign w:val="top"/>
          </w:tcPr>
          <w:bookmarkStart w:id="15673" w:name="para_0bacd30a_1548_4feb_9d9f_ef552f71f7"/>
          <w:p>
            <w:pPr>
              <w:spacing w:before="180" w:after="0" w:line="240" w:lineRule="auto"/>
              <w:jc w:val="center"/>
            </w:pPr>
            <w:r>
              <w:rPr>
                <w:rFonts w:ascii="Arial" w:hAnsi="Arial"/>
                <w:color w:val="000000"/>
                <w:sz w:val="18"/>
              </w:rPr>
              <w:t>(0072,0028)</w:t>
            </w:r>
          </w:p>
          <w:bookmarkEnd w:id="15673"/>
        </w:tc>
        <w:tc>
          <w:tcPr>
            <w:tcBorders>
              <w:bottom w:val="single" w:sz="4" w:color="000000"/>
              <w:right w:val="single" w:sz="4" w:color="000000"/>
            </w:tcBorders>
            <w:tcMar>
              <w:top w:w="40" w:type="dxa"/>
              <w:left w:w="40" w:type="dxa"/>
              <w:bottom w:w="40" w:type="dxa"/>
              <w:right w:w="40" w:type="dxa"/>
            </w:tcMar>
            <w:vAlign w:val="top"/>
          </w:tcPr>
          <w:bookmarkStart w:id="15674" w:name="para_bcbd8300_4527_4510_8624_23af1de59e"/>
          <w:p>
            <w:pPr>
              <w:spacing w:before="180" w:after="0" w:line="240" w:lineRule="auto"/>
              <w:jc w:val="center"/>
            </w:pPr>
            <w:r>
              <w:rPr>
                <w:rFonts w:ascii="Arial" w:hAnsi="Arial"/>
                <w:color w:val="000000"/>
                <w:sz w:val="18"/>
              </w:rPr>
              <w:t>-/1</w:t>
            </w:r>
          </w:p>
          <w:bookmarkEnd w:id="15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5" w:name="para_15dad573_a89c_4902_882f_c56bc4bfb2"/>
          <w:p>
            <w:pPr>
              <w:spacing w:before="180" w:after="0" w:line="240" w:lineRule="auto"/>
            </w:pPr>
            <w:r>
              <w:rPr>
                <w:rFonts w:ascii="Arial" w:hAnsi="Arial"/>
                <w:color w:val="000000"/>
                <w:sz w:val="18"/>
              </w:rPr>
              <w:t>Selector Sequence Pointer</w:t>
            </w:r>
          </w:p>
          <w:bookmarkEnd w:id="15675"/>
        </w:tc>
        <w:tc>
          <w:tcPr>
            <w:tcBorders>
              <w:bottom w:val="single" w:sz="4" w:color="000000"/>
              <w:right w:val="single" w:sz="4" w:color="000000"/>
            </w:tcBorders>
            <w:tcMar>
              <w:top w:w="40" w:type="dxa"/>
              <w:left w:w="40" w:type="dxa"/>
              <w:bottom w:w="40" w:type="dxa"/>
              <w:right w:w="40" w:type="dxa"/>
            </w:tcMar>
            <w:vAlign w:val="top"/>
          </w:tcPr>
          <w:bookmarkStart w:id="15676" w:name="para_da6953ed_1a89_4523_aea8_71755ee79e"/>
          <w:p>
            <w:pPr>
              <w:spacing w:before="180" w:after="0" w:line="240" w:lineRule="auto"/>
              <w:jc w:val="center"/>
            </w:pPr>
            <w:r>
              <w:rPr>
                <w:rFonts w:ascii="Arial" w:hAnsi="Arial"/>
                <w:color w:val="000000"/>
                <w:sz w:val="18"/>
              </w:rPr>
              <w:t>(0072,0052)</w:t>
            </w:r>
          </w:p>
          <w:bookmarkEnd w:id="15676"/>
        </w:tc>
        <w:tc>
          <w:tcPr>
            <w:tcBorders>
              <w:bottom w:val="single" w:sz="4" w:color="000000"/>
              <w:right w:val="single" w:sz="4" w:color="000000"/>
            </w:tcBorders>
            <w:tcMar>
              <w:top w:w="40" w:type="dxa"/>
              <w:left w:w="40" w:type="dxa"/>
              <w:bottom w:w="40" w:type="dxa"/>
              <w:right w:w="40" w:type="dxa"/>
            </w:tcMar>
            <w:vAlign w:val="top"/>
          </w:tcPr>
          <w:bookmarkStart w:id="15677" w:name="para_fc1e690c_8d1a_4656_9aed_534f49272e"/>
          <w:p>
            <w:pPr>
              <w:spacing w:before="180" w:after="0" w:line="240" w:lineRule="auto"/>
              <w:jc w:val="center"/>
            </w:pPr>
            <w:r>
              <w:rPr>
                <w:rFonts w:ascii="Arial" w:hAnsi="Arial"/>
                <w:color w:val="000000"/>
                <w:sz w:val="18"/>
              </w:rPr>
              <w:t>-/1</w:t>
            </w:r>
          </w:p>
          <w:bookmarkEnd w:id="15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8" w:name="para_1aae80ee_2f4a_406e_b139_1ed80d69b2"/>
          <w:p>
            <w:pPr>
              <w:spacing w:before="180" w:after="0" w:line="240" w:lineRule="auto"/>
            </w:pPr>
            <w:r>
              <w:rPr>
                <w:rFonts w:ascii="Arial" w:hAnsi="Arial"/>
                <w:color w:val="000000"/>
                <w:sz w:val="18"/>
              </w:rPr>
              <w:t>Selector Sequence Pointer Private Creator</w:t>
            </w:r>
          </w:p>
          <w:bookmarkEnd w:id="15678"/>
        </w:tc>
        <w:tc>
          <w:tcPr>
            <w:tcBorders>
              <w:bottom w:val="single" w:sz="4" w:color="000000"/>
              <w:right w:val="single" w:sz="4" w:color="000000"/>
            </w:tcBorders>
            <w:tcMar>
              <w:top w:w="40" w:type="dxa"/>
              <w:left w:w="40" w:type="dxa"/>
              <w:bottom w:w="40" w:type="dxa"/>
              <w:right w:w="40" w:type="dxa"/>
            </w:tcMar>
            <w:vAlign w:val="top"/>
          </w:tcPr>
          <w:bookmarkStart w:id="15679" w:name="para_0096fcb3_4bce_4d45_bdd8_d46b77a922"/>
          <w:p>
            <w:pPr>
              <w:spacing w:before="180" w:after="0" w:line="240" w:lineRule="auto"/>
              <w:jc w:val="center"/>
            </w:pPr>
            <w:r>
              <w:rPr>
                <w:rFonts w:ascii="Arial" w:hAnsi="Arial"/>
                <w:color w:val="000000"/>
                <w:sz w:val="18"/>
              </w:rPr>
              <w:t>(0072,0054)</w:t>
            </w:r>
          </w:p>
          <w:bookmarkEnd w:id="15679"/>
        </w:tc>
        <w:tc>
          <w:tcPr>
            <w:tcBorders>
              <w:bottom w:val="single" w:sz="4" w:color="000000"/>
              <w:right w:val="single" w:sz="4" w:color="000000"/>
            </w:tcBorders>
            <w:tcMar>
              <w:top w:w="40" w:type="dxa"/>
              <w:left w:w="40" w:type="dxa"/>
              <w:bottom w:w="40" w:type="dxa"/>
              <w:right w:w="40" w:type="dxa"/>
            </w:tcMar>
            <w:vAlign w:val="top"/>
          </w:tcPr>
          <w:bookmarkStart w:id="15680" w:name="para_ca6ce358_87c1_4d6d_9d93_6635c76de3"/>
          <w:p>
            <w:pPr>
              <w:spacing w:before="180" w:after="0" w:line="240" w:lineRule="auto"/>
              <w:jc w:val="center"/>
            </w:pPr>
            <w:r>
              <w:rPr>
                <w:rFonts w:ascii="Arial" w:hAnsi="Arial"/>
                <w:color w:val="000000"/>
                <w:sz w:val="18"/>
              </w:rPr>
              <w:t>-/1</w:t>
            </w:r>
          </w:p>
          <w:bookmarkEnd w:id="15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1" w:name="para_295f28d8_b8fd_4aa3_a489_b8de7bcdeb"/>
          <w:p>
            <w:pPr>
              <w:spacing w:before="180" w:after="0" w:line="240" w:lineRule="auto"/>
            </w:pPr>
            <w:r>
              <w:rPr>
                <w:rFonts w:ascii="Arial" w:hAnsi="Arial"/>
                <w:color w:val="000000"/>
                <w:sz w:val="18"/>
              </w:rPr>
              <w:t>Selector Sequence Pointer Items</w:t>
            </w:r>
          </w:p>
          <w:bookmarkEnd w:id="15681"/>
        </w:tc>
        <w:tc>
          <w:tcPr>
            <w:tcBorders>
              <w:bottom w:val="single" w:sz="4" w:color="000000"/>
              <w:right w:val="single" w:sz="4" w:color="000000"/>
            </w:tcBorders>
            <w:tcMar>
              <w:top w:w="40" w:type="dxa"/>
              <w:left w:w="40" w:type="dxa"/>
              <w:bottom w:w="40" w:type="dxa"/>
              <w:right w:w="40" w:type="dxa"/>
            </w:tcMar>
            <w:vAlign w:val="top"/>
          </w:tcPr>
          <w:bookmarkStart w:id="15682" w:name="para_c2ee5e44_4f95_410c_bf45_a8815c3df2"/>
          <w:p>
            <w:pPr>
              <w:spacing w:before="180" w:after="0" w:line="240" w:lineRule="auto"/>
              <w:jc w:val="center"/>
            </w:pPr>
            <w:r>
              <w:rPr>
                <w:rFonts w:ascii="Arial" w:hAnsi="Arial"/>
                <w:color w:val="000000"/>
                <w:sz w:val="18"/>
              </w:rPr>
              <w:t>(0074,1057)</w:t>
            </w:r>
          </w:p>
          <w:bookmarkEnd w:id="15682"/>
        </w:tc>
        <w:tc>
          <w:tcPr>
            <w:tcBorders>
              <w:bottom w:val="single" w:sz="4" w:color="000000"/>
              <w:right w:val="single" w:sz="4" w:color="000000"/>
            </w:tcBorders>
            <w:tcMar>
              <w:top w:w="40" w:type="dxa"/>
              <w:left w:w="40" w:type="dxa"/>
              <w:bottom w:w="40" w:type="dxa"/>
              <w:right w:w="40" w:type="dxa"/>
            </w:tcMar>
            <w:vAlign w:val="top"/>
          </w:tcPr>
          <w:bookmarkStart w:id="15683" w:name="para_b7e3e41d_9930_4b7a_bf72_e9c7dd32fc"/>
          <w:p>
            <w:pPr>
              <w:spacing w:before="180" w:after="0" w:line="240" w:lineRule="auto"/>
              <w:jc w:val="center"/>
            </w:pPr>
            <w:r>
              <w:rPr>
                <w:rFonts w:ascii="Arial" w:hAnsi="Arial"/>
                <w:color w:val="000000"/>
                <w:sz w:val="18"/>
              </w:rPr>
              <w:t>-/1</w:t>
            </w:r>
          </w:p>
          <w:bookmarkEnd w:id="15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4" w:name="para_2192c4af_43fb_4711_85b0_f46f0fb204"/>
          <w:p>
            <w:pPr>
              <w:spacing w:before="180" w:after="0" w:line="240" w:lineRule="auto"/>
            </w:pPr>
            <w:r>
              <w:rPr>
                <w:rFonts w:ascii="Arial" w:hAnsi="Arial"/>
                <w:color w:val="000000"/>
                <w:sz w:val="18"/>
              </w:rPr>
              <w:t>Selector Attribute Private Creator</w:t>
            </w:r>
          </w:p>
          <w:bookmarkEnd w:id="15684"/>
        </w:tc>
        <w:tc>
          <w:tcPr>
            <w:tcBorders>
              <w:bottom w:val="single" w:sz="4" w:color="000000"/>
              <w:right w:val="single" w:sz="4" w:color="000000"/>
            </w:tcBorders>
            <w:tcMar>
              <w:top w:w="40" w:type="dxa"/>
              <w:left w:w="40" w:type="dxa"/>
              <w:bottom w:w="40" w:type="dxa"/>
              <w:right w:w="40" w:type="dxa"/>
            </w:tcMar>
            <w:vAlign w:val="top"/>
          </w:tcPr>
          <w:bookmarkStart w:id="15685" w:name="para_9ef633ab_bc76_4784_9d3b_0a8065afda"/>
          <w:p>
            <w:pPr>
              <w:spacing w:before="180" w:after="0" w:line="240" w:lineRule="auto"/>
              <w:jc w:val="center"/>
            </w:pPr>
            <w:r>
              <w:rPr>
                <w:rFonts w:ascii="Arial" w:hAnsi="Arial"/>
                <w:color w:val="000000"/>
                <w:sz w:val="18"/>
              </w:rPr>
              <w:t>(0072,0056)</w:t>
            </w:r>
          </w:p>
          <w:bookmarkEnd w:id="15685"/>
        </w:tc>
        <w:tc>
          <w:tcPr>
            <w:tcBorders>
              <w:bottom w:val="single" w:sz="4" w:color="000000"/>
              <w:right w:val="single" w:sz="4" w:color="000000"/>
            </w:tcBorders>
            <w:tcMar>
              <w:top w:w="40" w:type="dxa"/>
              <w:left w:w="40" w:type="dxa"/>
              <w:bottom w:w="40" w:type="dxa"/>
              <w:right w:w="40" w:type="dxa"/>
            </w:tcMar>
            <w:vAlign w:val="top"/>
          </w:tcPr>
          <w:bookmarkStart w:id="15686" w:name="para_37753947_8b3b_49ff_a9cc_26d18e7c61"/>
          <w:p>
            <w:pPr>
              <w:spacing w:before="180" w:after="0" w:line="240" w:lineRule="auto"/>
              <w:jc w:val="center"/>
            </w:pPr>
            <w:r>
              <w:rPr>
                <w:rFonts w:ascii="Arial" w:hAnsi="Arial"/>
                <w:color w:val="000000"/>
                <w:sz w:val="18"/>
              </w:rPr>
              <w:t>-/1</w:t>
            </w:r>
          </w:p>
          <w:bookmarkEnd w:id="15686"/>
        </w:tc>
      </w:tr>
    </w:tbl>
    <w:bookmarkStart w:id="15687" w:name="sect_DD_3_2_2_2"/>
    <w:p>
      <w:pPr>
        <w:spacing w:before="180" w:after="0" w:line="240" w:lineRule="auto"/>
      </w:pPr>
      <w:r>
        <w:rPr>
          <w:rFonts w:ascii="Arial" w:hAnsi="Arial"/>
          <w:b/>
          <w:color w:val="000000"/>
          <w:sz w:val="22"/>
        </w:rPr>
        <w:t>DD.3.2.2.2 Attributes</w:t>
      </w:r>
    </w:p>
    <w:bookmarkEnd w:id="15687"/>
    <w:bookmarkStart w:id="15688" w:name="para_6a48d6ab_befa_4b4a_9031_e9acfd59af"/>
    <w:p>
      <w:pPr>
        <w:spacing w:before="180" w:after="0" w:line="240" w:lineRule="auto"/>
        <w:jc w:val="both"/>
      </w:pPr>
      <w:r>
        <w:rPr>
          <w:rFonts w:ascii="Arial" w:hAnsi="Arial"/>
          <w:color w:val="000000"/>
          <w:sz w:val="18"/>
        </w:rPr>
        <w:t xml:space="preserve">The Attribute list of the N-GET for the RT Conventional Machine Verification SOP Class and RT Ion Machine Verification SOP Class is shown in </w:t>
      </w:r>
      <w:hyperlink w:anchor="table_DD_3_2_2_2_1">
        <w:r>
          <w:rPr>
            <w:rFonts w:ascii="Arial" w:hAnsi="Arial"/>
            <w:color w:val="000000"/>
            <w:sz w:val="18"/>
          </w:rPr>
          <w:t>Table DD.3.2.2.2-1</w:t>
        </w:r>
      </w:hyperlink>
      <w:r>
        <w:rPr>
          <w:rFonts w:ascii="Arial" w:hAnsi="Arial"/>
          <w:color w:val="000000"/>
          <w:sz w:val="18"/>
        </w:rPr>
        <w:t>. See Section 5.4 for usage notation.</w:t>
      </w:r>
    </w:p>
    <w:bookmarkEnd w:id="15688"/>
    <w:bookmarkStart w:id="15689" w:name="table_DD_3_2_2_2_1"/>
    <w:p>
      <w:pPr>
        <w:keepNext/>
        <w:spacing w:before="216" w:after="0" w:line="240" w:lineRule="auto"/>
        <w:jc w:val="center"/>
      </w:pPr>
      <w:r>
        <w:rPr>
          <w:rFonts w:ascii="Arial" w:hAnsi="Arial"/>
          <w:b/>
          <w:color w:val="000000"/>
          <w:sz w:val="22"/>
        </w:rPr>
        <w:t>Table DD.3.2.2.2-1. N-GET Attribute List- RT Conventional Machine Verification SOP Class and RT Ion Machine Verification SOP Class</w:t>
      </w:r>
    </w:p>
    <w:bookmarkEnd w:id="15689"/>
    <w:p>
      <w:pPr>
        <w:spacing w:before="0" w:after="0" w:line="240" w:lineRule="auto"/>
        <w:rPr>
          <w:sz w:val="13"/>
        </w:rPr>
      </w:pPr>
    </w:p>
    <w:tbl>
      <w:tblPr>
        <w:tblInd w:w="45" w:type="dxa"/>
        <w:tblLayout w:type="fixed"/>
      </w:tblPr>
      <w:tblGrid>
        <w:gridCol w:w="3598"/>
        <w:gridCol w:w="1722"/>
        <w:gridCol w:w="51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90" w:name="para_d953da4d_ff10_42cf_94aa_6c558eb860"/>
          <w:p>
            <w:pPr>
              <w:keepNext/>
              <w:spacing w:before="180" w:after="0" w:line="240" w:lineRule="auto"/>
              <w:jc w:val="center"/>
            </w:pPr>
            <w:r>
              <w:rPr>
                <w:rFonts w:ascii="Arial" w:hAnsi="Arial"/>
                <w:b/>
                <w:color w:val="000000"/>
                <w:sz w:val="18"/>
              </w:rPr>
              <w:t>Attribute Name</w:t>
            </w:r>
          </w:p>
          <w:bookmarkEnd w:id="156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91" w:name="para_e4b1a841_3028_4002_8a07_6759f3544b"/>
          <w:p>
            <w:pPr>
              <w:spacing w:before="180" w:after="0" w:line="240" w:lineRule="auto"/>
              <w:jc w:val="center"/>
            </w:pPr>
            <w:r>
              <w:rPr>
                <w:rFonts w:ascii="Arial" w:hAnsi="Arial"/>
                <w:b/>
                <w:color w:val="000000"/>
                <w:sz w:val="18"/>
              </w:rPr>
              <w:t>Tag</w:t>
            </w:r>
          </w:p>
          <w:bookmarkEnd w:id="15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92" w:name="para_b7769aa7_1187_4502_bfea_1bc5fa59d6"/>
          <w:p>
            <w:pPr>
              <w:spacing w:before="180" w:after="0" w:line="240" w:lineRule="auto"/>
              <w:jc w:val="center"/>
            </w:pPr>
            <w:r>
              <w:rPr>
                <w:rFonts w:ascii="Arial" w:hAnsi="Arial"/>
                <w:b/>
                <w:color w:val="000000"/>
                <w:sz w:val="18"/>
              </w:rPr>
              <w:t>Usage SCU/SCP</w:t>
            </w:r>
          </w:p>
          <w:bookmarkEnd w:id="15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3" w:name="para_7c931e15_debd_4d40_9d96_c32ca8d219"/>
          <w:p>
            <w:pPr>
              <w:spacing w:before="180" w:after="0" w:line="240" w:lineRule="auto"/>
            </w:pPr>
            <w:r>
              <w:rPr>
                <w:rFonts w:ascii="Arial" w:hAnsi="Arial"/>
                <w:color w:val="000000"/>
                <w:sz w:val="18"/>
              </w:rPr>
              <w:t>Referenced RT Plan Sequence</w:t>
            </w:r>
          </w:p>
          <w:bookmarkEnd w:id="15693"/>
        </w:tc>
        <w:tc>
          <w:tcPr>
            <w:tcBorders>
              <w:bottom w:val="single" w:sz="4" w:color="000000"/>
              <w:right w:val="single" w:sz="4" w:color="000000"/>
            </w:tcBorders>
            <w:tcMar>
              <w:top w:w="40" w:type="dxa"/>
              <w:left w:w="40" w:type="dxa"/>
              <w:bottom w:w="40" w:type="dxa"/>
              <w:right w:w="40" w:type="dxa"/>
            </w:tcMar>
            <w:vAlign w:val="top"/>
          </w:tcPr>
          <w:bookmarkStart w:id="15694" w:name="para_00775bf9_7b18_4935_9dc3_c9bae2e2e5"/>
          <w:p>
            <w:pPr>
              <w:spacing w:before="180" w:after="0" w:line="240" w:lineRule="auto"/>
              <w:jc w:val="center"/>
            </w:pPr>
            <w:r>
              <w:rPr>
                <w:rFonts w:ascii="Arial" w:hAnsi="Arial"/>
                <w:color w:val="000000"/>
                <w:sz w:val="18"/>
              </w:rPr>
              <w:t>(300C,0002)</w:t>
            </w:r>
          </w:p>
          <w:bookmarkEnd w:id="15694"/>
        </w:tc>
        <w:tc>
          <w:tcPr>
            <w:tcBorders>
              <w:bottom w:val="single" w:sz="4" w:color="000000"/>
              <w:right w:val="single" w:sz="4" w:color="000000"/>
            </w:tcBorders>
            <w:tcMar>
              <w:top w:w="40" w:type="dxa"/>
              <w:left w:w="40" w:type="dxa"/>
              <w:bottom w:w="40" w:type="dxa"/>
              <w:right w:w="40" w:type="dxa"/>
            </w:tcMar>
            <w:vAlign w:val="top"/>
          </w:tcPr>
          <w:bookmarkStart w:id="15695" w:name="para_3c26afdf_da43_42ba_ad67_e5d514473b"/>
          <w:p>
            <w:pPr>
              <w:spacing w:before="180" w:after="0" w:line="240" w:lineRule="auto"/>
              <w:jc w:val="center"/>
            </w:pPr>
            <w:r>
              <w:rPr>
                <w:rFonts w:ascii="Arial" w:hAnsi="Arial"/>
                <w:color w:val="000000"/>
                <w:sz w:val="18"/>
              </w:rPr>
              <w:t>-/1</w:t>
            </w:r>
          </w:p>
          <w:bookmarkEnd w:id="15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6" w:name="para_6985d0c9_2f81_4e77_bb5c_a54912c5d3"/>
          <w:p>
            <w:pPr>
              <w:spacing w:before="180" w:after="0" w:line="240" w:lineRule="auto"/>
            </w:pPr>
            <w:r>
              <w:rPr>
                <w:rFonts w:ascii="Arial" w:hAnsi="Arial"/>
                <w:color w:val="000000"/>
                <w:sz w:val="18"/>
              </w:rPr>
              <w:t>&gt;Referenced SOP Class UID</w:t>
            </w:r>
          </w:p>
          <w:bookmarkEnd w:id="15696"/>
        </w:tc>
        <w:tc>
          <w:tcPr>
            <w:tcBorders>
              <w:bottom w:val="single" w:sz="4" w:color="000000"/>
              <w:right w:val="single" w:sz="4" w:color="000000"/>
            </w:tcBorders>
            <w:tcMar>
              <w:top w:w="40" w:type="dxa"/>
              <w:left w:w="40" w:type="dxa"/>
              <w:bottom w:w="40" w:type="dxa"/>
              <w:right w:w="40" w:type="dxa"/>
            </w:tcMar>
            <w:vAlign w:val="top"/>
          </w:tcPr>
          <w:bookmarkStart w:id="15697" w:name="para_33387b03_c33e_4a01_9efc_78b7201186"/>
          <w:p>
            <w:pPr>
              <w:spacing w:before="180" w:after="0" w:line="240" w:lineRule="auto"/>
              <w:jc w:val="center"/>
            </w:pPr>
            <w:r>
              <w:rPr>
                <w:rFonts w:ascii="Arial" w:hAnsi="Arial"/>
                <w:color w:val="000000"/>
                <w:sz w:val="18"/>
              </w:rPr>
              <w:t>(0008,1150)</w:t>
            </w:r>
          </w:p>
          <w:bookmarkEnd w:id="15697"/>
        </w:tc>
        <w:tc>
          <w:tcPr>
            <w:tcBorders>
              <w:bottom w:val="single" w:sz="4" w:color="000000"/>
              <w:right w:val="single" w:sz="4" w:color="000000"/>
            </w:tcBorders>
            <w:tcMar>
              <w:top w:w="40" w:type="dxa"/>
              <w:left w:w="40" w:type="dxa"/>
              <w:bottom w:w="40" w:type="dxa"/>
              <w:right w:w="40" w:type="dxa"/>
            </w:tcMar>
            <w:vAlign w:val="top"/>
          </w:tcPr>
          <w:bookmarkStart w:id="15698" w:name="para_91abf084_b72c_4aae_b52c_15b0a9f0df"/>
          <w:p>
            <w:pPr>
              <w:spacing w:before="180" w:after="0" w:line="240" w:lineRule="auto"/>
              <w:jc w:val="center"/>
            </w:pPr>
            <w:r>
              <w:rPr>
                <w:rFonts w:ascii="Arial" w:hAnsi="Arial"/>
                <w:color w:val="000000"/>
                <w:sz w:val="18"/>
              </w:rPr>
              <w:t>-/1</w:t>
            </w:r>
          </w:p>
          <w:bookmarkEnd w:id="15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9" w:name="para_054e8bc1_089e_46ca_878c_96d083a9a3"/>
          <w:p>
            <w:pPr>
              <w:spacing w:before="180" w:after="0" w:line="240" w:lineRule="auto"/>
            </w:pPr>
            <w:r>
              <w:rPr>
                <w:rFonts w:ascii="Arial" w:hAnsi="Arial"/>
                <w:color w:val="000000"/>
                <w:sz w:val="18"/>
              </w:rPr>
              <w:t>&gt;Referenced SOP Instance UID</w:t>
            </w:r>
          </w:p>
          <w:bookmarkEnd w:id="15699"/>
        </w:tc>
        <w:tc>
          <w:tcPr>
            <w:tcBorders>
              <w:bottom w:val="single" w:sz="4" w:color="000000"/>
              <w:right w:val="single" w:sz="4" w:color="000000"/>
            </w:tcBorders>
            <w:tcMar>
              <w:top w:w="40" w:type="dxa"/>
              <w:left w:w="40" w:type="dxa"/>
              <w:bottom w:w="40" w:type="dxa"/>
              <w:right w:w="40" w:type="dxa"/>
            </w:tcMar>
            <w:vAlign w:val="top"/>
          </w:tcPr>
          <w:bookmarkStart w:id="15700" w:name="para_921e8888_c667_47e0_bbcf_2a0afa3f15"/>
          <w:p>
            <w:pPr>
              <w:spacing w:before="180" w:after="0" w:line="240" w:lineRule="auto"/>
              <w:jc w:val="center"/>
            </w:pPr>
            <w:r>
              <w:rPr>
                <w:rFonts w:ascii="Arial" w:hAnsi="Arial"/>
                <w:color w:val="000000"/>
                <w:sz w:val="18"/>
              </w:rPr>
              <w:t>(0008,1155)</w:t>
            </w:r>
          </w:p>
          <w:bookmarkEnd w:id="15700"/>
        </w:tc>
        <w:tc>
          <w:tcPr>
            <w:tcBorders>
              <w:bottom w:val="single" w:sz="4" w:color="000000"/>
              <w:right w:val="single" w:sz="4" w:color="000000"/>
            </w:tcBorders>
            <w:tcMar>
              <w:top w:w="40" w:type="dxa"/>
              <w:left w:w="40" w:type="dxa"/>
              <w:bottom w:w="40" w:type="dxa"/>
              <w:right w:w="40" w:type="dxa"/>
            </w:tcMar>
            <w:vAlign w:val="top"/>
          </w:tcPr>
          <w:bookmarkStart w:id="15701" w:name="para_502a2b5e_928f_4512_ae92_6248024566"/>
          <w:p>
            <w:pPr>
              <w:spacing w:before="180" w:after="0" w:line="240" w:lineRule="auto"/>
              <w:jc w:val="center"/>
            </w:pPr>
            <w:r>
              <w:rPr>
                <w:rFonts w:ascii="Arial" w:hAnsi="Arial"/>
                <w:color w:val="000000"/>
                <w:sz w:val="18"/>
              </w:rPr>
              <w:t>-/1</w:t>
            </w:r>
          </w:p>
          <w:bookmarkEnd w:id="15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2" w:name="para_626b58ab_674c_48f1_96c1_f56bd18a7c"/>
          <w:p>
            <w:pPr>
              <w:spacing w:before="180" w:after="0" w:line="240" w:lineRule="auto"/>
            </w:pPr>
            <w:r>
              <w:rPr>
                <w:rFonts w:ascii="Arial" w:hAnsi="Arial"/>
                <w:color w:val="000000"/>
                <w:sz w:val="18"/>
              </w:rPr>
              <w:t>Referenced Fraction Group Number</w:t>
            </w:r>
          </w:p>
          <w:bookmarkEnd w:id="15702"/>
        </w:tc>
        <w:tc>
          <w:tcPr>
            <w:tcBorders>
              <w:bottom w:val="single" w:sz="4" w:color="000000"/>
              <w:right w:val="single" w:sz="4" w:color="000000"/>
            </w:tcBorders>
            <w:tcMar>
              <w:top w:w="40" w:type="dxa"/>
              <w:left w:w="40" w:type="dxa"/>
              <w:bottom w:w="40" w:type="dxa"/>
              <w:right w:w="40" w:type="dxa"/>
            </w:tcMar>
            <w:vAlign w:val="top"/>
          </w:tcPr>
          <w:bookmarkStart w:id="15703" w:name="para_3a56e55b_97df_4d72_8231_fe6a98929a"/>
          <w:p>
            <w:pPr>
              <w:spacing w:before="180" w:after="0" w:line="240" w:lineRule="auto"/>
              <w:jc w:val="center"/>
            </w:pPr>
            <w:r>
              <w:rPr>
                <w:rFonts w:ascii="Arial" w:hAnsi="Arial"/>
                <w:color w:val="000000"/>
                <w:sz w:val="18"/>
              </w:rPr>
              <w:t>(300C,0022)</w:t>
            </w:r>
          </w:p>
          <w:bookmarkEnd w:id="15703"/>
        </w:tc>
        <w:tc>
          <w:tcPr>
            <w:tcBorders>
              <w:bottom w:val="single" w:sz="4" w:color="000000"/>
              <w:right w:val="single" w:sz="4" w:color="000000"/>
            </w:tcBorders>
            <w:tcMar>
              <w:top w:w="40" w:type="dxa"/>
              <w:left w:w="40" w:type="dxa"/>
              <w:bottom w:w="40" w:type="dxa"/>
              <w:right w:w="40" w:type="dxa"/>
            </w:tcMar>
            <w:vAlign w:val="top"/>
          </w:tcPr>
          <w:bookmarkStart w:id="15704" w:name="para_2c5c6776_c295_48b2_b818_0a7a315c2c"/>
          <w:p>
            <w:pPr>
              <w:spacing w:before="180" w:after="0" w:line="240" w:lineRule="auto"/>
              <w:jc w:val="center"/>
            </w:pPr>
            <w:r>
              <w:rPr>
                <w:rFonts w:ascii="Arial" w:hAnsi="Arial"/>
                <w:color w:val="000000"/>
                <w:sz w:val="18"/>
              </w:rPr>
              <w:t>-/1</w:t>
            </w:r>
          </w:p>
          <w:bookmarkEnd w:id="15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5" w:name="para_d457453f_4a96_40d3_a3c2_50360735f7"/>
          <w:p>
            <w:pPr>
              <w:spacing w:before="180" w:after="0" w:line="240" w:lineRule="auto"/>
            </w:pPr>
            <w:r>
              <w:rPr>
                <w:rFonts w:ascii="Arial" w:hAnsi="Arial"/>
                <w:color w:val="000000"/>
                <w:sz w:val="18"/>
              </w:rPr>
              <w:t>Patient ID</w:t>
            </w:r>
          </w:p>
          <w:bookmarkEnd w:id="15705"/>
        </w:tc>
        <w:tc>
          <w:tcPr>
            <w:tcBorders>
              <w:bottom w:val="single" w:sz="4" w:color="000000"/>
              <w:right w:val="single" w:sz="4" w:color="000000"/>
            </w:tcBorders>
            <w:tcMar>
              <w:top w:w="40" w:type="dxa"/>
              <w:left w:w="40" w:type="dxa"/>
              <w:bottom w:w="40" w:type="dxa"/>
              <w:right w:w="40" w:type="dxa"/>
            </w:tcMar>
            <w:vAlign w:val="top"/>
          </w:tcPr>
          <w:bookmarkStart w:id="15706" w:name="para_abdfaf96_d924_4e99_81b4_213b332cc4"/>
          <w:p>
            <w:pPr>
              <w:spacing w:before="180" w:after="0" w:line="240" w:lineRule="auto"/>
              <w:jc w:val="center"/>
            </w:pPr>
            <w:r>
              <w:rPr>
                <w:rFonts w:ascii="Arial" w:hAnsi="Arial"/>
                <w:color w:val="000000"/>
                <w:sz w:val="18"/>
              </w:rPr>
              <w:t>(0010,0020)</w:t>
            </w:r>
          </w:p>
          <w:bookmarkEnd w:id="15706"/>
        </w:tc>
        <w:tc>
          <w:tcPr>
            <w:tcBorders>
              <w:bottom w:val="single" w:sz="4" w:color="000000"/>
              <w:right w:val="single" w:sz="4" w:color="000000"/>
            </w:tcBorders>
            <w:tcMar>
              <w:top w:w="40" w:type="dxa"/>
              <w:left w:w="40" w:type="dxa"/>
              <w:bottom w:w="40" w:type="dxa"/>
              <w:right w:w="40" w:type="dxa"/>
            </w:tcMar>
            <w:vAlign w:val="top"/>
          </w:tcPr>
          <w:bookmarkStart w:id="15707" w:name="para_1ab11809_1cd1_4a0f_8b59_61728ec745"/>
          <w:p>
            <w:pPr>
              <w:spacing w:before="180" w:after="0" w:line="240" w:lineRule="auto"/>
              <w:jc w:val="center"/>
            </w:pPr>
            <w:r>
              <w:rPr>
                <w:rFonts w:ascii="Arial" w:hAnsi="Arial"/>
                <w:color w:val="000000"/>
                <w:sz w:val="18"/>
              </w:rPr>
              <w:t>-/1</w:t>
            </w:r>
          </w:p>
          <w:bookmarkEnd w:id="15707"/>
        </w:tc>
      </w:tr>
      <w:tr>
        <w:tblPrEx/>
        <w:trPr/>
        <w:tc>
          <w:tcPr>
            <w:hMerge w:val="restart"/>
            <w:tcBorders>
              <w:left w:val="single" w:sz="4" w:color="000000"/>
              <w:bottom w:val="single" w:sz="4" w:color="000000"/>
            </w:tcBorders>
            <w:tcMar>
              <w:top w:w="40" w:type="dxa"/>
              <w:left w:w="40" w:type="dxa"/>
              <w:bottom w:w="40" w:type="dxa"/>
            </w:tcMar>
            <w:vAlign w:val="top"/>
          </w:tcPr>
          <w:bookmarkStart w:id="15708" w:name="para_5ec31d8f_e8b5_488a_a8c9_fe0bb3485a"/>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7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9" w:name="para_7f36632a_500d_4f25_9090_be31509a6b"/>
          <w:p>
            <w:pPr>
              <w:spacing w:before="180" w:after="0" w:line="240" w:lineRule="auto"/>
            </w:pPr>
            <w:r>
              <w:rPr>
                <w:rFonts w:ascii="Arial" w:hAnsi="Arial"/>
                <w:color w:val="000000"/>
                <w:sz w:val="18"/>
              </w:rPr>
              <w:t>Treatment Verification Status</w:t>
            </w:r>
          </w:p>
          <w:bookmarkEnd w:id="15709"/>
        </w:tc>
        <w:tc>
          <w:tcPr>
            <w:tcBorders>
              <w:bottom w:val="single" w:sz="4" w:color="000000"/>
              <w:right w:val="single" w:sz="4" w:color="000000"/>
            </w:tcBorders>
            <w:tcMar>
              <w:top w:w="40" w:type="dxa"/>
              <w:left w:w="40" w:type="dxa"/>
              <w:bottom w:w="40" w:type="dxa"/>
              <w:right w:w="40" w:type="dxa"/>
            </w:tcMar>
            <w:vAlign w:val="top"/>
          </w:tcPr>
          <w:bookmarkStart w:id="15710" w:name="para_d4a965f7_0226_481e_8c35_a658e0257c"/>
          <w:p>
            <w:pPr>
              <w:spacing w:before="180" w:after="0" w:line="240" w:lineRule="auto"/>
              <w:jc w:val="center"/>
            </w:pPr>
            <w:r>
              <w:rPr>
                <w:rFonts w:ascii="Arial" w:hAnsi="Arial"/>
                <w:color w:val="000000"/>
                <w:sz w:val="18"/>
              </w:rPr>
              <w:t>(3008,002C)</w:t>
            </w:r>
          </w:p>
          <w:bookmarkEnd w:id="15710"/>
        </w:tc>
        <w:tc>
          <w:tcPr>
            <w:tcBorders>
              <w:bottom w:val="single" w:sz="4" w:color="000000"/>
              <w:right w:val="single" w:sz="4" w:color="000000"/>
            </w:tcBorders>
            <w:tcMar>
              <w:top w:w="40" w:type="dxa"/>
              <w:left w:w="40" w:type="dxa"/>
              <w:bottom w:w="40" w:type="dxa"/>
              <w:right w:w="40" w:type="dxa"/>
            </w:tcMar>
            <w:vAlign w:val="top"/>
          </w:tcPr>
          <w:bookmarkStart w:id="15711" w:name="para_aaf21151_7679_4cec_90e7_b748605f7f"/>
          <w:p>
            <w:pPr>
              <w:spacing w:before="180" w:after="0" w:line="240" w:lineRule="auto"/>
              <w:jc w:val="center"/>
            </w:pPr>
            <w:r>
              <w:rPr>
                <w:rFonts w:ascii="Arial" w:hAnsi="Arial"/>
                <w:color w:val="000000"/>
                <w:sz w:val="18"/>
              </w:rPr>
              <w:t>-/1</w:t>
            </w:r>
          </w:p>
          <w:bookmarkEnd w:id="15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2" w:name="para_7954358e_ed45_4258_bb50_3cdcc78ce8"/>
          <w:p>
            <w:pPr>
              <w:spacing w:before="180" w:after="0" w:line="240" w:lineRule="auto"/>
            </w:pPr>
            <w:r>
              <w:rPr>
                <w:rFonts w:ascii="Arial" w:hAnsi="Arial"/>
                <w:color w:val="000000"/>
                <w:sz w:val="18"/>
              </w:rPr>
              <w:t>Failed Parameters Sequence</w:t>
            </w:r>
          </w:p>
          <w:bookmarkEnd w:id="15712"/>
        </w:tc>
        <w:tc>
          <w:tcPr>
            <w:tcBorders>
              <w:bottom w:val="single" w:sz="4" w:color="000000"/>
              <w:right w:val="single" w:sz="4" w:color="000000"/>
            </w:tcBorders>
            <w:tcMar>
              <w:top w:w="40" w:type="dxa"/>
              <w:left w:w="40" w:type="dxa"/>
              <w:bottom w:w="40" w:type="dxa"/>
              <w:right w:w="40" w:type="dxa"/>
            </w:tcMar>
            <w:vAlign w:val="top"/>
          </w:tcPr>
          <w:bookmarkStart w:id="15713" w:name="para_4d30fd63_0617_4fb9_a1cf_9301cc865b"/>
          <w:p>
            <w:pPr>
              <w:spacing w:before="180" w:after="0" w:line="240" w:lineRule="auto"/>
              <w:jc w:val="center"/>
            </w:pPr>
            <w:r>
              <w:rPr>
                <w:rFonts w:ascii="Arial" w:hAnsi="Arial"/>
                <w:color w:val="000000"/>
                <w:sz w:val="18"/>
              </w:rPr>
              <w:t>(0074,1048)</w:t>
            </w:r>
          </w:p>
          <w:bookmarkEnd w:id="15713"/>
        </w:tc>
        <w:tc>
          <w:tcPr>
            <w:tcBorders>
              <w:bottom w:val="single" w:sz="4" w:color="000000"/>
              <w:right w:val="single" w:sz="4" w:color="000000"/>
            </w:tcBorders>
            <w:tcMar>
              <w:top w:w="40" w:type="dxa"/>
              <w:left w:w="40" w:type="dxa"/>
              <w:bottom w:w="40" w:type="dxa"/>
              <w:right w:w="40" w:type="dxa"/>
            </w:tcMar>
            <w:vAlign w:val="top"/>
          </w:tcPr>
          <w:bookmarkStart w:id="15714" w:name="para_38602d08_7f6c_4ffb_b65c_fa1225b0ad"/>
          <w:p>
            <w:pPr>
              <w:spacing w:before="180" w:after="0" w:line="240" w:lineRule="auto"/>
              <w:jc w:val="center"/>
            </w:pPr>
            <w:r>
              <w:rPr>
                <w:rFonts w:ascii="Arial" w:hAnsi="Arial"/>
                <w:color w:val="000000"/>
                <w:sz w:val="18"/>
              </w:rPr>
              <w:t>-/2</w:t>
            </w:r>
          </w:p>
          <w:bookmarkEnd w:id="15714"/>
          <w:bookmarkStart w:id="15715" w:name="para_4508292f_6792_4fd4_a566_0f6dcd10d9"/>
          <w:p>
            <w:pPr>
              <w:spacing w:before="180" w:after="0" w:line="240" w:lineRule="auto"/>
              <w:jc w:val="center"/>
            </w:pPr>
            <w:r>
              <w:rPr>
                <w:rFonts w:ascii="Arial" w:hAnsi="Arial"/>
                <w:color w:val="000000"/>
                <w:sz w:val="18"/>
              </w:rPr>
              <w:t>(zero or more items shall be included in this Sequence)</w:t>
            </w:r>
          </w:p>
          <w:bookmarkEnd w:id="15715"/>
        </w:tc>
      </w:tr>
      <w:tr>
        <w:tblPrEx/>
        <w:trPr/>
        <w:tc>
          <w:tcPr>
            <w:hMerge w:val="restart"/>
            <w:tcBorders>
              <w:left w:val="single" w:sz="4" w:color="000000"/>
              <w:bottom w:val="single" w:sz="4" w:color="000000"/>
            </w:tcBorders>
            <w:tcMar>
              <w:top w:w="40" w:type="dxa"/>
              <w:left w:w="40" w:type="dxa"/>
              <w:bottom w:w="40" w:type="dxa"/>
            </w:tcMar>
            <w:vAlign w:val="top"/>
          </w:tcPr>
          <w:bookmarkStart w:id="15716" w:name="para_14564617_a4f8_4a02_b943_4b3e8480ef"/>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71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7" w:name="para_9ce13b04_b727_4a25_8273_7bd223f828"/>
          <w:p>
            <w:pPr>
              <w:spacing w:before="180" w:after="0" w:line="240" w:lineRule="auto"/>
            </w:pPr>
            <w:r>
              <w:rPr>
                <w:rFonts w:ascii="Arial" w:hAnsi="Arial"/>
                <w:color w:val="000000"/>
                <w:sz w:val="18"/>
              </w:rPr>
              <w:t>Overridden Parameters Sequence</w:t>
            </w:r>
          </w:p>
          <w:bookmarkEnd w:id="15717"/>
        </w:tc>
        <w:tc>
          <w:tcPr>
            <w:tcBorders>
              <w:bottom w:val="single" w:sz="4" w:color="000000"/>
              <w:right w:val="single" w:sz="4" w:color="000000"/>
            </w:tcBorders>
            <w:tcMar>
              <w:top w:w="40" w:type="dxa"/>
              <w:left w:w="40" w:type="dxa"/>
              <w:bottom w:w="40" w:type="dxa"/>
              <w:right w:w="40" w:type="dxa"/>
            </w:tcMar>
            <w:vAlign w:val="top"/>
          </w:tcPr>
          <w:bookmarkStart w:id="15718" w:name="para_f4339101_c430_4d1f_bc1d_6b418fff54"/>
          <w:p>
            <w:pPr>
              <w:spacing w:before="180" w:after="0" w:line="240" w:lineRule="auto"/>
              <w:jc w:val="center"/>
            </w:pPr>
            <w:r>
              <w:rPr>
                <w:rFonts w:ascii="Arial" w:hAnsi="Arial"/>
                <w:color w:val="000000"/>
                <w:sz w:val="18"/>
              </w:rPr>
              <w:t>(0074,104A)</w:t>
            </w:r>
          </w:p>
          <w:bookmarkEnd w:id="15718"/>
        </w:tc>
        <w:tc>
          <w:tcPr>
            <w:tcBorders>
              <w:bottom w:val="single" w:sz="4" w:color="000000"/>
              <w:right w:val="single" w:sz="4" w:color="000000"/>
            </w:tcBorders>
            <w:tcMar>
              <w:top w:w="40" w:type="dxa"/>
              <w:left w:w="40" w:type="dxa"/>
              <w:bottom w:w="40" w:type="dxa"/>
              <w:right w:w="40" w:type="dxa"/>
            </w:tcMar>
            <w:vAlign w:val="top"/>
          </w:tcPr>
          <w:bookmarkStart w:id="15719" w:name="para_acde196e_228d_437f_ae59_88ac9a3a08"/>
          <w:p>
            <w:pPr>
              <w:spacing w:before="180" w:after="0" w:line="240" w:lineRule="auto"/>
              <w:jc w:val="center"/>
            </w:pPr>
            <w:r>
              <w:rPr>
                <w:rFonts w:ascii="Arial" w:hAnsi="Arial"/>
                <w:color w:val="000000"/>
                <w:sz w:val="18"/>
              </w:rPr>
              <w:t>-/2</w:t>
            </w:r>
          </w:p>
          <w:bookmarkEnd w:id="15719"/>
          <w:bookmarkStart w:id="15720" w:name="para_52908a88_4a62_4874_a64e_4b069e465b"/>
          <w:p>
            <w:pPr>
              <w:spacing w:before="180" w:after="0" w:line="240" w:lineRule="auto"/>
              <w:jc w:val="center"/>
            </w:pPr>
            <w:r>
              <w:rPr>
                <w:rFonts w:ascii="Arial" w:hAnsi="Arial"/>
                <w:color w:val="000000"/>
                <w:sz w:val="18"/>
              </w:rPr>
              <w:t>(zero or more items shall be included in this Sequence)</w:t>
            </w:r>
          </w:p>
          <w:bookmarkEnd w:id="15720"/>
        </w:tc>
      </w:tr>
      <w:tr>
        <w:tblPrEx/>
        <w:trPr/>
        <w:tc>
          <w:tcPr>
            <w:hMerge w:val="restart"/>
            <w:tcBorders>
              <w:left w:val="single" w:sz="4" w:color="000000"/>
              <w:bottom w:val="single" w:sz="4" w:color="000000"/>
            </w:tcBorders>
            <w:tcMar>
              <w:top w:w="40" w:type="dxa"/>
              <w:left w:w="40" w:type="dxa"/>
              <w:bottom w:w="40" w:type="dxa"/>
            </w:tcMar>
            <w:vAlign w:val="top"/>
          </w:tcPr>
          <w:bookmarkStart w:id="15721" w:name="para_fa7724da_31c1_4f9a_98ed_92c0394145"/>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7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2" w:name="para_52b060eb_f8e0_4dd4_b895_e3517489f5"/>
          <w:p>
            <w:pPr>
              <w:spacing w:before="180" w:after="0" w:line="240" w:lineRule="auto"/>
            </w:pPr>
            <w:r>
              <w:rPr>
                <w:rFonts w:ascii="Arial" w:hAnsi="Arial"/>
                <w:color w:val="000000"/>
                <w:sz w:val="18"/>
              </w:rPr>
              <w:t>&gt;Operators' Name</w:t>
            </w:r>
          </w:p>
          <w:bookmarkEnd w:id="15722"/>
        </w:tc>
        <w:tc>
          <w:tcPr>
            <w:tcBorders>
              <w:bottom w:val="single" w:sz="4" w:color="000000"/>
              <w:right w:val="single" w:sz="4" w:color="000000"/>
            </w:tcBorders>
            <w:tcMar>
              <w:top w:w="40" w:type="dxa"/>
              <w:left w:w="40" w:type="dxa"/>
              <w:bottom w:w="40" w:type="dxa"/>
              <w:right w:w="40" w:type="dxa"/>
            </w:tcMar>
            <w:vAlign w:val="top"/>
          </w:tcPr>
          <w:bookmarkStart w:id="15723" w:name="para_25b6aba9_90d9_492e_bfc5_8920da2e6a"/>
          <w:p>
            <w:pPr>
              <w:spacing w:before="180" w:after="0" w:line="240" w:lineRule="auto"/>
              <w:jc w:val="center"/>
            </w:pPr>
            <w:r>
              <w:rPr>
                <w:rFonts w:ascii="Arial" w:hAnsi="Arial"/>
                <w:color w:val="000000"/>
                <w:sz w:val="18"/>
              </w:rPr>
              <w:t>(0008,1070)</w:t>
            </w:r>
          </w:p>
          <w:bookmarkEnd w:id="15723"/>
        </w:tc>
        <w:tc>
          <w:tcPr>
            <w:tcBorders>
              <w:bottom w:val="single" w:sz="4" w:color="000000"/>
              <w:right w:val="single" w:sz="4" w:color="000000"/>
            </w:tcBorders>
            <w:tcMar>
              <w:top w:w="40" w:type="dxa"/>
              <w:left w:w="40" w:type="dxa"/>
              <w:bottom w:w="40" w:type="dxa"/>
              <w:right w:w="40" w:type="dxa"/>
            </w:tcMar>
            <w:vAlign w:val="top"/>
          </w:tcPr>
          <w:bookmarkStart w:id="15724" w:name="para_1a2261fc_9e2a_4393_a2c5_25fa12681d"/>
          <w:p>
            <w:pPr>
              <w:spacing w:before="180" w:after="0" w:line="240" w:lineRule="auto"/>
              <w:jc w:val="center"/>
            </w:pPr>
            <w:r>
              <w:rPr>
                <w:rFonts w:ascii="Arial" w:hAnsi="Arial"/>
                <w:color w:val="000000"/>
                <w:sz w:val="18"/>
              </w:rPr>
              <w:t>-/2</w:t>
            </w:r>
          </w:p>
          <w:bookmarkEnd w:id="15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5" w:name="para_f7eadd8b_8b9d_400e_8bb9_692f81f287"/>
          <w:p>
            <w:pPr>
              <w:spacing w:before="180" w:after="0" w:line="240" w:lineRule="auto"/>
            </w:pPr>
            <w:r>
              <w:rPr>
                <w:rFonts w:ascii="Arial" w:hAnsi="Arial"/>
                <w:color w:val="000000"/>
                <w:sz w:val="18"/>
              </w:rPr>
              <w:t>&gt;Override Reason</w:t>
            </w:r>
          </w:p>
          <w:bookmarkEnd w:id="15725"/>
        </w:tc>
        <w:tc>
          <w:tcPr>
            <w:tcBorders>
              <w:bottom w:val="single" w:sz="4" w:color="000000"/>
              <w:right w:val="single" w:sz="4" w:color="000000"/>
            </w:tcBorders>
            <w:tcMar>
              <w:top w:w="40" w:type="dxa"/>
              <w:left w:w="40" w:type="dxa"/>
              <w:bottom w:w="40" w:type="dxa"/>
              <w:right w:w="40" w:type="dxa"/>
            </w:tcMar>
            <w:vAlign w:val="top"/>
          </w:tcPr>
          <w:bookmarkStart w:id="15726" w:name="para_828d683f_9bbf_4aad_b01e_7d3ef28a34"/>
          <w:p>
            <w:pPr>
              <w:spacing w:before="180" w:after="0" w:line="240" w:lineRule="auto"/>
              <w:jc w:val="center"/>
            </w:pPr>
            <w:r>
              <w:rPr>
                <w:rFonts w:ascii="Arial" w:hAnsi="Arial"/>
                <w:color w:val="000000"/>
                <w:sz w:val="18"/>
              </w:rPr>
              <w:t>(3008,0066)</w:t>
            </w:r>
          </w:p>
          <w:bookmarkEnd w:id="15726"/>
        </w:tc>
        <w:tc>
          <w:tcPr>
            <w:tcBorders>
              <w:bottom w:val="single" w:sz="4" w:color="000000"/>
              <w:right w:val="single" w:sz="4" w:color="000000"/>
            </w:tcBorders>
            <w:tcMar>
              <w:top w:w="40" w:type="dxa"/>
              <w:left w:w="40" w:type="dxa"/>
              <w:bottom w:w="40" w:type="dxa"/>
              <w:right w:w="40" w:type="dxa"/>
            </w:tcMar>
            <w:vAlign w:val="top"/>
          </w:tcPr>
          <w:bookmarkStart w:id="15727" w:name="para_ea72fb5c_1834_43a6_8a19_d7a0beb8ce"/>
          <w:p>
            <w:pPr>
              <w:spacing w:before="180" w:after="0" w:line="240" w:lineRule="auto"/>
              <w:jc w:val="center"/>
            </w:pPr>
            <w:r>
              <w:rPr>
                <w:rFonts w:ascii="Arial" w:hAnsi="Arial"/>
                <w:color w:val="000000"/>
                <w:sz w:val="18"/>
              </w:rPr>
              <w:t>-/2</w:t>
            </w:r>
          </w:p>
          <w:bookmarkEnd w:id="15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8" w:name="para_021784de_6795_4e82_8343_fd85b9e2ae"/>
          <w:p>
            <w:pPr>
              <w:spacing w:before="180" w:after="0" w:line="240" w:lineRule="auto"/>
            </w:pPr>
            <w:r>
              <w:rPr>
                <w:rFonts w:ascii="Arial" w:hAnsi="Arial"/>
                <w:i/>
                <w:color w:val="000000"/>
                <w:sz w:val="18"/>
              </w:rPr>
              <w:t>All other Attributes</w:t>
            </w:r>
          </w:p>
          <w:bookmarkEnd w:id="15728"/>
        </w:tc>
        <w:tc>
          <w:tcPr>
            <w:tcBorders>
              <w:bottom w:val="single" w:sz="4" w:color="000000"/>
              <w:right w:val="single" w:sz="4" w:color="000000"/>
            </w:tcBorders>
            <w:tcMar>
              <w:top w:w="40" w:type="dxa"/>
              <w:left w:w="40" w:type="dxa"/>
              <w:bottom w:w="40" w:type="dxa"/>
              <w:right w:w="40" w:type="dxa"/>
            </w:tcMar>
            <w:vAlign w:val="top"/>
          </w:tcPr>
          <w:bookmarkStart w:id="15729" w:name="para_3d08a01e_4b7d_4e8f_9b45_52830dffb0"/>
          <w:p>
            <w:pPr>
              <w:spacing w:before="180" w:after="0" w:line="240" w:lineRule="auto"/>
              <w:jc w:val="center"/>
            </w:pPr>
            <w:r>
              <w:rPr>
                <w:rFonts w:ascii="Arial" w:hAnsi="Arial"/>
                <w:color w:val="000000"/>
                <w:sz w:val="18"/>
              </w:rPr>
              <w:t>-</w:t>
            </w:r>
          </w:p>
          <w:bookmarkEnd w:id="15729"/>
        </w:tc>
        <w:tc>
          <w:tcPr>
            <w:tcBorders>
              <w:bottom w:val="single" w:sz="4" w:color="000000"/>
              <w:right w:val="single" w:sz="4" w:color="000000"/>
            </w:tcBorders>
            <w:tcMar>
              <w:top w:w="40" w:type="dxa"/>
              <w:left w:w="40" w:type="dxa"/>
              <w:bottom w:w="40" w:type="dxa"/>
              <w:right w:w="40" w:type="dxa"/>
            </w:tcMar>
            <w:vAlign w:val="top"/>
          </w:tcPr>
          <w:bookmarkStart w:id="15730" w:name="para_f282d738_1766_4f20_8f71_4fc42b4215"/>
          <w:p>
            <w:pPr>
              <w:spacing w:before="180" w:after="0" w:line="240" w:lineRule="auto"/>
              <w:jc w:val="center"/>
            </w:pPr>
            <w:r>
              <w:rPr>
                <w:rFonts w:ascii="Arial" w:hAnsi="Arial"/>
                <w:color w:val="000000"/>
                <w:sz w:val="18"/>
              </w:rPr>
              <w:t>3/2</w:t>
            </w:r>
          </w:p>
          <w:bookmarkEnd w:id="15730"/>
        </w:tc>
      </w:tr>
    </w:tbl>
    <w:bookmarkStart w:id="15731" w:name="sect_DD_3_2_2_3"/>
    <w:p>
      <w:pPr>
        <w:spacing w:before="180" w:after="0" w:line="240" w:lineRule="auto"/>
      </w:pPr>
      <w:r>
        <w:rPr>
          <w:rFonts w:ascii="Arial" w:hAnsi="Arial"/>
          <w:b/>
          <w:color w:val="000000"/>
          <w:sz w:val="22"/>
        </w:rPr>
        <w:t>DD.3.2.2.3 Status</w:t>
      </w:r>
    </w:p>
    <w:bookmarkEnd w:id="15731"/>
    <w:bookmarkStart w:id="15732" w:name="para_28f41cc4_8a4f_4d5d_b220_03bfc0bc4b"/>
    <w:p>
      <w:pPr>
        <w:spacing w:before="180" w:after="0" w:line="240" w:lineRule="auto"/>
        <w:jc w:val="both"/>
      </w:pPr>
      <w:hyperlink w:anchor="table_DD_3_2_2_3_1">
        <w:r>
          <w:rPr>
            <w:rFonts w:ascii="Arial" w:hAnsi="Arial"/>
            <w:color w:val="000000"/>
            <w:sz w:val="18"/>
          </w:rPr>
          <w:t>Table DD.3.2.2.3-1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884">
        <w:r>
          <w:rPr>
            <w:rFonts w:ascii="Arial" w:hAnsi="Arial"/>
            <w:color w:val="000000"/>
            <w:sz w:val="18"/>
          </w:rPr>
          <w:t>PS3.7</w:t>
        </w:r>
      </w:hyperlink>
      <w:r>
        <w:rPr>
          <w:rFonts w:ascii="Arial" w:hAnsi="Arial"/>
          <w:color w:val="000000"/>
          <w:sz w:val="18"/>
        </w:rPr>
        <w:t>.</w:t>
      </w:r>
    </w:p>
    <w:bookmarkEnd w:id="15732"/>
    <w:bookmarkStart w:id="15733" w:name="table_DD_3_2_2_3_1"/>
    <w:p>
      <w:pPr>
        <w:keepNext/>
        <w:spacing w:before="216" w:after="0" w:line="240" w:lineRule="auto"/>
        <w:jc w:val="center"/>
      </w:pPr>
      <w:r>
        <w:rPr>
          <w:rFonts w:ascii="Arial" w:hAnsi="Arial"/>
          <w:b/>
          <w:color w:val="000000"/>
          <w:sz w:val="22"/>
        </w:rPr>
        <w:t>Table DD.3.2.2.3-1. RT Conventional Machine and RT Ion Machine Verification SOP Class N-GET Status Values</w:t>
      </w:r>
    </w:p>
    <w:bookmarkEnd w:id="15733"/>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34" w:name="para_7aef4111_8997_4846_8a5e_4ffcea39a4"/>
          <w:p>
            <w:pPr>
              <w:keepNext/>
              <w:spacing w:before="180" w:after="0" w:line="240" w:lineRule="auto"/>
              <w:jc w:val="center"/>
            </w:pPr>
            <w:r>
              <w:rPr>
                <w:rFonts w:ascii="Arial" w:hAnsi="Arial"/>
                <w:b/>
                <w:color w:val="000000"/>
                <w:sz w:val="18"/>
              </w:rPr>
              <w:t>Service Status</w:t>
            </w:r>
          </w:p>
          <w:bookmarkEnd w:id="157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35" w:name="para_76ba7245_6baa_4344_b550_8df8d6da7a"/>
          <w:p>
            <w:pPr>
              <w:spacing w:before="180" w:after="0" w:line="240" w:lineRule="auto"/>
              <w:jc w:val="center"/>
            </w:pPr>
            <w:r>
              <w:rPr>
                <w:rFonts w:ascii="Arial" w:hAnsi="Arial"/>
                <w:b/>
                <w:color w:val="000000"/>
                <w:sz w:val="18"/>
              </w:rPr>
              <w:t>Further Meaning</w:t>
            </w:r>
          </w:p>
          <w:bookmarkEnd w:id="157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36" w:name="para_2d9b5a43_703b_4f33_a4d5_db3a46d993"/>
          <w:p>
            <w:pPr>
              <w:spacing w:before="180" w:after="0" w:line="240" w:lineRule="auto"/>
              <w:jc w:val="center"/>
            </w:pPr>
            <w:r>
              <w:rPr>
                <w:rFonts w:ascii="Arial" w:hAnsi="Arial"/>
                <w:b/>
                <w:color w:val="000000"/>
                <w:sz w:val="18"/>
              </w:rPr>
              <w:t>Status Code</w:t>
            </w:r>
          </w:p>
          <w:bookmarkEnd w:id="15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7" w:name="para_d47aab70_dfe7_443d_a3c2_24bf9c8753"/>
          <w:p>
            <w:pPr>
              <w:spacing w:before="180" w:after="0" w:line="240" w:lineRule="auto"/>
            </w:pPr>
            <w:r>
              <w:rPr>
                <w:rFonts w:ascii="Arial" w:hAnsi="Arial"/>
                <w:color w:val="000000"/>
                <w:sz w:val="18"/>
              </w:rPr>
              <w:t>Success</w:t>
            </w:r>
          </w:p>
          <w:bookmarkEnd w:id="15737"/>
        </w:tc>
        <w:tc>
          <w:tcPr>
            <w:tcBorders>
              <w:bottom w:val="single" w:sz="4" w:color="000000"/>
              <w:right w:val="single" w:sz="4" w:color="000000"/>
            </w:tcBorders>
            <w:tcMar>
              <w:top w:w="40" w:type="dxa"/>
              <w:left w:w="40" w:type="dxa"/>
              <w:bottom w:w="40" w:type="dxa"/>
              <w:right w:w="40" w:type="dxa"/>
            </w:tcMar>
            <w:vAlign w:val="top"/>
          </w:tcPr>
          <w:bookmarkStart w:id="15738" w:name="para_82b3b725_55c5_4792_92dc_07c8ae4019"/>
          <w:p>
            <w:pPr>
              <w:spacing w:before="180" w:after="0" w:line="240" w:lineRule="auto"/>
            </w:pPr>
            <w:r>
              <w:rPr>
                <w:rFonts w:ascii="Arial" w:hAnsi="Arial"/>
                <w:color w:val="000000"/>
                <w:sz w:val="18"/>
              </w:rPr>
              <w:t>Treatment Verification Status of the applicable Machine Verification instance successfully returned.</w:t>
            </w:r>
          </w:p>
          <w:bookmarkEnd w:id="15738"/>
        </w:tc>
        <w:tc>
          <w:tcPr>
            <w:tcBorders>
              <w:bottom w:val="single" w:sz="4" w:color="000000"/>
              <w:right w:val="single" w:sz="4" w:color="000000"/>
            </w:tcBorders>
            <w:tcMar>
              <w:top w:w="40" w:type="dxa"/>
              <w:left w:w="40" w:type="dxa"/>
              <w:bottom w:w="40" w:type="dxa"/>
              <w:right w:w="40" w:type="dxa"/>
            </w:tcMar>
            <w:vAlign w:val="top"/>
          </w:tcPr>
          <w:bookmarkStart w:id="15739" w:name="para_b6dd1934_628c_4006_ad2b_dcbc4a642b"/>
          <w:p>
            <w:pPr>
              <w:spacing w:before="180" w:after="0" w:line="240" w:lineRule="auto"/>
              <w:jc w:val="center"/>
            </w:pPr>
            <w:r>
              <w:rPr>
                <w:rFonts w:ascii="Arial" w:hAnsi="Arial"/>
                <w:color w:val="000000"/>
                <w:sz w:val="18"/>
              </w:rPr>
              <w:t>0000</w:t>
            </w:r>
          </w:p>
          <w:bookmarkEnd w:id="15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0" w:name="para_6e4d452c_2661_4cef_b9c9_3279bdf2b1"/>
          <w:p>
            <w:pPr>
              <w:spacing w:before="180" w:after="0" w:line="240" w:lineRule="auto"/>
            </w:pPr>
            <w:r>
              <w:rPr>
                <w:rFonts w:ascii="Arial" w:hAnsi="Arial"/>
                <w:color w:val="000000"/>
                <w:sz w:val="18"/>
              </w:rPr>
              <w:t>Failure</w:t>
            </w:r>
          </w:p>
          <w:bookmarkEnd w:id="15740"/>
        </w:tc>
        <w:tc>
          <w:tcPr>
            <w:tcBorders>
              <w:bottom w:val="single" w:sz="4" w:color="000000"/>
              <w:right w:val="single" w:sz="4" w:color="000000"/>
            </w:tcBorders>
            <w:tcMar>
              <w:top w:w="40" w:type="dxa"/>
              <w:left w:w="40" w:type="dxa"/>
              <w:bottom w:w="40" w:type="dxa"/>
              <w:right w:w="40" w:type="dxa"/>
            </w:tcMar>
            <w:vAlign w:val="top"/>
          </w:tcPr>
          <w:bookmarkStart w:id="15741" w:name="para_38e66f03_6e95_4d09_8374_2cf6a1c1c1"/>
          <w:p>
            <w:pPr>
              <w:spacing w:before="180" w:after="0" w:line="240" w:lineRule="auto"/>
            </w:pPr>
            <w:r>
              <w:rPr>
                <w:rFonts w:ascii="Arial" w:hAnsi="Arial"/>
                <w:color w:val="000000"/>
                <w:sz w:val="18"/>
              </w:rPr>
              <w:t>Failed: Applicable Machine Verification instance not found</w:t>
            </w:r>
          </w:p>
          <w:bookmarkEnd w:id="15741"/>
        </w:tc>
        <w:tc>
          <w:tcPr>
            <w:tcBorders>
              <w:bottom w:val="single" w:sz="4" w:color="000000"/>
              <w:right w:val="single" w:sz="4" w:color="000000"/>
            </w:tcBorders>
            <w:tcMar>
              <w:top w:w="40" w:type="dxa"/>
              <w:left w:w="40" w:type="dxa"/>
              <w:bottom w:w="40" w:type="dxa"/>
              <w:right w:w="40" w:type="dxa"/>
            </w:tcMar>
            <w:vAlign w:val="top"/>
          </w:tcPr>
          <w:bookmarkStart w:id="15742" w:name="para_3bbb4c4d_d144_4533_9d53_4a7f4c0243"/>
          <w:p>
            <w:pPr>
              <w:spacing w:before="180" w:after="0" w:line="240" w:lineRule="auto"/>
              <w:jc w:val="center"/>
            </w:pPr>
            <w:r>
              <w:rPr>
                <w:rFonts w:ascii="Arial" w:hAnsi="Arial"/>
                <w:color w:val="000000"/>
                <w:sz w:val="18"/>
              </w:rPr>
              <w:t>C112</w:t>
            </w:r>
          </w:p>
          <w:bookmarkEnd w:id="15742"/>
        </w:tc>
      </w:tr>
    </w:tbl>
    <w:bookmarkStart w:id="15743" w:name="sect_DD_3_2_2_4"/>
    <w:p>
      <w:pPr>
        <w:spacing w:before="180" w:after="0" w:line="240" w:lineRule="auto"/>
      </w:pPr>
      <w:r>
        <w:rPr>
          <w:rFonts w:ascii="Arial" w:hAnsi="Arial"/>
          <w:b/>
          <w:color w:val="000000"/>
          <w:sz w:val="22"/>
        </w:rPr>
        <w:t>DD.3.2.2.4 Behavior</w:t>
      </w:r>
    </w:p>
    <w:bookmarkEnd w:id="15743"/>
    <w:bookmarkStart w:id="15744" w:name="para_d890c531_ef95_4c45_8708_3aa90e84b3"/>
    <w:p>
      <w:pPr>
        <w:spacing w:before="180" w:after="0" w:line="240" w:lineRule="auto"/>
        <w:jc w:val="both"/>
      </w:pPr>
      <w:r>
        <w:rPr>
          <w:rFonts w:ascii="Arial" w:hAnsi="Arial"/>
          <w:color w:val="000000"/>
          <w:sz w:val="18"/>
        </w:rPr>
        <w:t>The SCU uses N-GET to retrieve from the SCP the verification status and results of the applicable Machine Verification SOP Instance.</w:t>
      </w:r>
    </w:p>
    <w:bookmarkEnd w:id="15744"/>
    <w:bookmarkStart w:id="15745" w:name="para_0890968c_6607_4572_a301_8e3f80a6a1"/>
    <w:p>
      <w:pPr>
        <w:spacing w:before="180" w:after="0" w:line="240" w:lineRule="auto"/>
        <w:jc w:val="both"/>
      </w:pPr>
      <w:r>
        <w:rPr>
          <w:rFonts w:ascii="Arial" w:hAnsi="Arial"/>
          <w:color w:val="000000"/>
          <w:sz w:val="18"/>
        </w:rPr>
        <w:t>The SCP shall return the Treatment Verification Status (3008,002C) Attribute as well as the status code of the requested SOP Instance update. Treatment Verification Status shall have one of the following values:</w:t>
      </w:r>
    </w:p>
    <w:bookmarkEnd w:id="15745"/>
    <w:bookmarkStart w:id="15746" w:name="para_0094f19c_b5f8_40dd_acbb_3e71dbeefd"/>
    <w:p>
      <w:pPr>
        <w:spacing w:before="180" w:after="0" w:line="240" w:lineRule="auto"/>
        <w:jc w:val="both"/>
      </w:pPr>
      <w:r>
        <w:rPr>
          <w:rFonts w:ascii="Arial" w:hAnsi="Arial"/>
          <w:color w:val="000000"/>
          <w:sz w:val="18"/>
        </w:rPr>
        <w:t>VERIFIED = treatment verified</w:t>
      </w:r>
    </w:p>
    <w:bookmarkEnd w:id="15746"/>
    <w:bookmarkStart w:id="15747" w:name="para_c6679649_d292_4b08_9a71_3af6405adb"/>
    <w:p>
      <w:pPr>
        <w:spacing w:before="180" w:after="0" w:line="240" w:lineRule="auto"/>
        <w:jc w:val="both"/>
      </w:pPr>
      <w:r>
        <w:rPr>
          <w:rFonts w:ascii="Arial" w:hAnsi="Arial"/>
          <w:color w:val="000000"/>
          <w:sz w:val="18"/>
        </w:rPr>
        <w:t>VERIFIED_OVR = treatment verified with at least one out-of-range value overridden</w:t>
      </w:r>
    </w:p>
    <w:bookmarkEnd w:id="15747"/>
    <w:bookmarkStart w:id="15748" w:name="para_54d918d1_ff45_4d23_8e65_592ccd11dc"/>
    <w:p>
      <w:pPr>
        <w:spacing w:before="180" w:after="0" w:line="240" w:lineRule="auto"/>
        <w:jc w:val="both"/>
      </w:pPr>
      <w:r>
        <w:rPr>
          <w:rFonts w:ascii="Arial" w:hAnsi="Arial"/>
          <w:color w:val="000000"/>
          <w:sz w:val="18"/>
        </w:rPr>
        <w:t>NOT_VERIFIED = verification of treatment was not successful</w:t>
      </w:r>
    </w:p>
    <w:bookmarkEnd w:id="15748"/>
    <w:bookmarkStart w:id="15749" w:name="para_1647f82d_e420_4eae_a39c_46cf0ea575"/>
    <w:p>
      <w:pPr>
        <w:spacing w:before="180" w:after="0" w:line="240" w:lineRule="auto"/>
        <w:jc w:val="both"/>
      </w:pPr>
      <w:r>
        <w:rPr>
          <w:rFonts w:ascii="Arial" w:hAnsi="Arial"/>
          <w:color w:val="000000"/>
          <w:sz w:val="18"/>
        </w:rPr>
        <w:t>The VERIFIED state indicates that all required parameters have been checked and no out-of-range values have been detected. The VERIFIED_OVR state indicates that the treatment failed to verify due to one or more out-of-range values that were then overridden. NOT_VERIFIED indicates that one of more of the out-of-range values has not yet been overridden and the treatment cannot go ahead. This could be because at least one out-of-range value was detected, or one or more values required for verification were not supplied. The site- and vendor-specific configuration of the MPV determines the Attributes and ranges required for successful verification.</w:t>
      </w:r>
    </w:p>
    <w:bookmarkEnd w:id="15749"/>
    <w:bookmarkStart w:id="15750" w:name="para_cb06e341_bccc_4c93_af72_40ed341a95"/>
    <w:p>
      <w:pPr>
        <w:spacing w:before="180" w:after="0" w:line="240" w:lineRule="auto"/>
        <w:jc w:val="both"/>
      </w:pPr>
      <w:r>
        <w:rPr>
          <w:rFonts w:ascii="Arial" w:hAnsi="Arial"/>
          <w:color w:val="000000"/>
          <w:sz w:val="18"/>
        </w:rPr>
        <w:t>If the Treatment Verification Status is VERIFIED_OVR, one or more parameter occurrences shall be returned in Overridden Parameters Sequence (0074,104A), otherwise the sequence shall be empty.</w:t>
      </w:r>
    </w:p>
    <w:bookmarkEnd w:id="15750"/>
    <w:bookmarkStart w:id="15751" w:name="para_dd4e744e_6369_4265_bb43_09eac0e79c"/>
    <w:p>
      <w:pPr>
        <w:spacing w:before="180" w:after="0" w:line="240" w:lineRule="auto"/>
        <w:jc w:val="both"/>
      </w:pPr>
      <w:r>
        <w:rPr>
          <w:rFonts w:ascii="Arial" w:hAnsi="Arial"/>
          <w:color w:val="000000"/>
          <w:sz w:val="18"/>
        </w:rPr>
        <w:t>If the Treatment Verification Status is NOT_VERIFIED, one or more parameter occurrences shall be returned in Failed Parameters Sequence (0074,1048), otherwise the sequence shall be empty.</w:t>
      </w:r>
    </w:p>
    <w:bookmarkEnd w:id="15751"/>
    <w:bookmarkStart w:id="15752" w:name="para_4109aa19_fc03_4069_b32a_caf7cd3b1f"/>
    <w:p>
      <w:pPr>
        <w:spacing w:before="180" w:after="0" w:line="240" w:lineRule="auto"/>
        <w:jc w:val="both"/>
      </w:pPr>
      <w:r>
        <w:rPr>
          <w:rFonts w:ascii="Arial" w:hAnsi="Arial"/>
          <w:color w:val="000000"/>
          <w:sz w:val="18"/>
        </w:rPr>
        <w:t xml:space="preserve">See </w:t>
      </w:r>
      <w:hyperlink r:id="r885">
        <w:r>
          <w:rPr>
            <w:rFonts w:ascii="Arial" w:hAnsi="Arial"/>
            <w:color w:val="000000"/>
            <w:sz w:val="18"/>
          </w:rPr>
          <w:t xml:space="preserve">Section C.31.1.1 “Failed Parameters and Overridden Parameters” in </w:t>
        </w:r>
        <w:r>
          <w:rPr>
            <w:rFonts w:ascii="Arial" w:hAnsi="Arial"/>
            <w:color w:val="000000"/>
            <w:sz w:val="18"/>
          </w:rPr>
          <w:t>PS3.3</w:t>
        </w:r>
      </w:hyperlink>
      <w:r>
        <w:rPr>
          <w:rFonts w:ascii="Arial" w:hAnsi="Arial"/>
          <w:color w:val="000000"/>
          <w:sz w:val="18"/>
        </w:rPr>
        <w:t xml:space="preserve"> for specification of how the Attribute tags and position within a sequence are encoded.</w:t>
      </w:r>
    </w:p>
    <w:bookmarkEnd w:id="15752"/>
    <w:bookmarkStart w:id="15753" w:name="para_51645e10_a90a_472d_b955_0a84aea24f"/>
    <w:p>
      <w:pPr>
        <w:spacing w:before="180" w:after="0" w:line="240" w:lineRule="auto"/>
        <w:jc w:val="both"/>
      </w:pPr>
      <w:r>
        <w:rPr>
          <w:rFonts w:ascii="Arial" w:hAnsi="Arial"/>
          <w:color w:val="000000"/>
          <w:sz w:val="18"/>
        </w:rPr>
        <w:t xml:space="preserve">The SCP shall return the status code of the requested action. The meanings of success, warning and failure status codes are defined in </w:t>
      </w:r>
      <w:hyperlink w:anchor="sect_DD_3_2_2_3">
        <w:r>
          <w:rPr>
            <w:rFonts w:ascii="Arial" w:hAnsi="Arial"/>
            <w:color w:val="000000"/>
            <w:sz w:val="18"/>
          </w:rPr>
          <w:t>Section DD.3.2.2.3</w:t>
        </w:r>
      </w:hyperlink>
      <w:r>
        <w:rPr>
          <w:rFonts w:ascii="Arial" w:hAnsi="Arial"/>
          <w:color w:val="000000"/>
          <w:sz w:val="18"/>
        </w:rPr>
        <w:t>.</w:t>
      </w:r>
    </w:p>
    <w:bookmarkEnd w:id="15753"/>
    <w:bookmarkStart w:id="15754" w:name="sect_DD_3_2_3"/>
    <w:p>
      <w:pPr>
        <w:spacing w:before="180" w:after="0" w:line="240" w:lineRule="auto"/>
      </w:pPr>
      <w:r>
        <w:rPr>
          <w:rFonts w:ascii="Arial" w:hAnsi="Arial"/>
          <w:b/>
          <w:color w:val="000000"/>
          <w:sz w:val="26"/>
        </w:rPr>
        <w:t>DD.3.2.3 N-ACTION</w:t>
      </w:r>
    </w:p>
    <w:bookmarkEnd w:id="15754"/>
    <w:bookmarkStart w:id="15755" w:name="para_0fda7a21_9aef_4212_af6b_c73182e357"/>
    <w:p>
      <w:pPr>
        <w:spacing w:before="180" w:after="0" w:line="240" w:lineRule="auto"/>
        <w:jc w:val="both"/>
      </w:pPr>
      <w:r>
        <w:rPr>
          <w:rFonts w:ascii="Arial" w:hAnsi="Arial"/>
          <w:color w:val="000000"/>
          <w:sz w:val="18"/>
        </w:rPr>
        <w:t>The N-ACTION is used to initiate parameter verification of an instance of the applicable Machine Verification SOP Class.</w:t>
      </w:r>
    </w:p>
    <w:bookmarkEnd w:id="15755"/>
    <w:bookmarkStart w:id="15756" w:name="sect_DD_3_2_3_1"/>
    <w:p>
      <w:pPr>
        <w:spacing w:before="180" w:after="0" w:line="240" w:lineRule="auto"/>
      </w:pPr>
      <w:r>
        <w:rPr>
          <w:rFonts w:ascii="Arial" w:hAnsi="Arial"/>
          <w:b/>
          <w:color w:val="000000"/>
          <w:sz w:val="22"/>
        </w:rPr>
        <w:t>DD.3.2.3.1 Attributes</w:t>
      </w:r>
    </w:p>
    <w:bookmarkEnd w:id="15756"/>
    <w:bookmarkStart w:id="15757" w:name="para_bb8b190e_9074_4199_b4ed_fdeface70d"/>
    <w:p>
      <w:pPr>
        <w:spacing w:before="180" w:after="0" w:line="240" w:lineRule="auto"/>
        <w:jc w:val="both"/>
      </w:pPr>
      <w:r>
        <w:rPr>
          <w:rFonts w:ascii="Arial" w:hAnsi="Arial"/>
          <w:color w:val="000000"/>
          <w:sz w:val="18"/>
        </w:rPr>
        <w:t xml:space="preserve">The action types of the N-ACTION are defined as shown in </w:t>
      </w:r>
      <w:hyperlink w:anchor="table_DD_3_2_3_1">
        <w:r>
          <w:rPr>
            <w:rFonts w:ascii="Arial" w:hAnsi="Arial"/>
            <w:color w:val="000000"/>
            <w:sz w:val="18"/>
          </w:rPr>
          <w:t>Table DD.3.2.3-1</w:t>
        </w:r>
      </w:hyperlink>
      <w:r>
        <w:rPr>
          <w:rFonts w:ascii="Arial" w:hAnsi="Arial"/>
          <w:color w:val="000000"/>
          <w:sz w:val="18"/>
        </w:rPr>
        <w:t>.</w:t>
      </w:r>
    </w:p>
    <w:bookmarkEnd w:id="15757"/>
    <w:bookmarkStart w:id="15758" w:name="table_DD_3_2_3_1"/>
    <w:p>
      <w:pPr>
        <w:keepNext/>
        <w:spacing w:before="216" w:after="0" w:line="240" w:lineRule="auto"/>
        <w:jc w:val="center"/>
      </w:pPr>
      <w:r>
        <w:rPr>
          <w:rFonts w:ascii="Arial" w:hAnsi="Arial"/>
          <w:b/>
          <w:color w:val="000000"/>
          <w:sz w:val="22"/>
        </w:rPr>
        <w:t>Table DD.3.2.3-1. Action Event Information</w:t>
      </w:r>
    </w:p>
    <w:bookmarkEnd w:id="15758"/>
    <w:p>
      <w:pPr>
        <w:spacing w:before="0" w:after="0" w:line="240" w:lineRule="auto"/>
        <w:rPr>
          <w:sz w:val="13"/>
        </w:rPr>
      </w:pPr>
    </w:p>
    <w:tbl>
      <w:tblPr>
        <w:tblInd w:w="45" w:type="dxa"/>
        <w:tblLayout w:type="fixed"/>
      </w:tblPr>
      <w:tblGrid>
        <w:gridCol w:w="2944"/>
        <w:gridCol w:w="2068"/>
        <w:gridCol w:w="2098"/>
        <w:gridCol w:w="1128"/>
        <w:gridCol w:w="2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59" w:name="para_b1331c49_96f2_4c77_b0eb_8e1dabd773"/>
          <w:p>
            <w:pPr>
              <w:keepNext/>
              <w:spacing w:before="180" w:after="0" w:line="240" w:lineRule="auto"/>
              <w:jc w:val="center"/>
            </w:pPr>
            <w:r>
              <w:rPr>
                <w:rFonts w:ascii="Arial" w:hAnsi="Arial"/>
                <w:b/>
                <w:color w:val="000000"/>
                <w:sz w:val="18"/>
              </w:rPr>
              <w:t>Action Type Name</w:t>
            </w:r>
          </w:p>
          <w:bookmarkEnd w:id="15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60" w:name="para_3cca17fd_4c7b_4756_ba2e_245ee30d10"/>
          <w:p>
            <w:pPr>
              <w:spacing w:before="180" w:after="0" w:line="240" w:lineRule="auto"/>
              <w:jc w:val="center"/>
            </w:pPr>
            <w:r>
              <w:rPr>
                <w:rFonts w:ascii="Arial" w:hAnsi="Arial"/>
                <w:b/>
                <w:color w:val="000000"/>
                <w:sz w:val="18"/>
              </w:rPr>
              <w:t>Action Type ID</w:t>
            </w:r>
          </w:p>
          <w:bookmarkEnd w:id="15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61" w:name="para_aef1ef8c_e9a3_4bd6_82c2_219e01cd99"/>
          <w:p>
            <w:pPr>
              <w:spacing w:before="180" w:after="0" w:line="240" w:lineRule="auto"/>
              <w:jc w:val="center"/>
            </w:pPr>
            <w:r>
              <w:rPr>
                <w:rFonts w:ascii="Arial" w:hAnsi="Arial"/>
                <w:b/>
                <w:color w:val="000000"/>
                <w:sz w:val="18"/>
              </w:rPr>
              <w:t>Attribute Name</w:t>
            </w:r>
          </w:p>
          <w:bookmarkEnd w:id="157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62" w:name="para_9f847d1b_1926_49cc_99e0_4538b61281"/>
          <w:p>
            <w:pPr>
              <w:spacing w:before="180" w:after="0" w:line="240" w:lineRule="auto"/>
              <w:jc w:val="center"/>
            </w:pPr>
            <w:r>
              <w:rPr>
                <w:rFonts w:ascii="Arial" w:hAnsi="Arial"/>
                <w:b/>
                <w:color w:val="000000"/>
                <w:sz w:val="18"/>
              </w:rPr>
              <w:t>Tag</w:t>
            </w:r>
          </w:p>
          <w:bookmarkEnd w:id="157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63" w:name="para_72a1a4f3_350d_4f12_9309_597e5ea537"/>
          <w:p>
            <w:pPr>
              <w:spacing w:before="180" w:after="0" w:line="240" w:lineRule="auto"/>
              <w:jc w:val="center"/>
            </w:pPr>
            <w:r>
              <w:rPr>
                <w:rFonts w:ascii="Arial" w:hAnsi="Arial"/>
                <w:b/>
                <w:color w:val="000000"/>
                <w:sz w:val="18"/>
              </w:rPr>
              <w:t>Usage SCU/SCP</w:t>
            </w:r>
          </w:p>
          <w:bookmarkEnd w:id="15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4" w:name="para_4586d5f8_7d65_4bea_b83b_ddd2dbb43e"/>
          <w:p>
            <w:pPr>
              <w:spacing w:before="180" w:after="0" w:line="240" w:lineRule="auto"/>
            </w:pPr>
            <w:r>
              <w:rPr>
                <w:rFonts w:ascii="Arial" w:hAnsi="Arial"/>
                <w:color w:val="000000"/>
                <w:sz w:val="18"/>
              </w:rPr>
              <w:t>Request Beam Verification</w:t>
            </w:r>
          </w:p>
          <w:bookmarkEnd w:id="15764"/>
        </w:tc>
        <w:tc>
          <w:tcPr>
            <w:tcBorders>
              <w:bottom w:val="single" w:sz="4" w:color="000000"/>
              <w:right w:val="single" w:sz="4" w:color="000000"/>
            </w:tcBorders>
            <w:tcMar>
              <w:top w:w="40" w:type="dxa"/>
              <w:left w:w="40" w:type="dxa"/>
              <w:bottom w:w="40" w:type="dxa"/>
              <w:right w:w="40" w:type="dxa"/>
            </w:tcMar>
            <w:vAlign w:val="top"/>
          </w:tcPr>
          <w:bookmarkStart w:id="15765" w:name="para_40abf079_0e44_43b0_87e8_e10fcc6b2c"/>
          <w:p>
            <w:pPr>
              <w:spacing w:before="180" w:after="0" w:line="240" w:lineRule="auto"/>
              <w:jc w:val="center"/>
            </w:pPr>
            <w:r>
              <w:rPr>
                <w:rFonts w:ascii="Arial" w:hAnsi="Arial"/>
                <w:color w:val="000000"/>
                <w:sz w:val="18"/>
              </w:rPr>
              <w:t>1</w:t>
            </w:r>
          </w:p>
          <w:bookmarkEnd w:id="15765"/>
        </w:tc>
        <w:tc>
          <w:tcPr>
            <w:tcBorders>
              <w:bottom w:val="single" w:sz="4" w:color="000000"/>
              <w:right w:val="single" w:sz="4" w:color="000000"/>
            </w:tcBorders>
            <w:tcMar>
              <w:top w:w="40" w:type="dxa"/>
              <w:left w:w="40" w:type="dxa"/>
              <w:bottom w:w="40" w:type="dxa"/>
              <w:right w:w="40" w:type="dxa"/>
            </w:tcMar>
            <w:vAlign w:val="top"/>
          </w:tcPr>
          <w:bookmarkStart w:id="15766" w:name="para_eadf44b7_146a_4f66_904f_1810d141bb"/>
          <w:p>
            <w:pPr>
              <w:spacing w:before="180" w:after="0" w:line="240" w:lineRule="auto"/>
              <w:jc w:val="center"/>
            </w:pPr>
            <w:r>
              <w:rPr>
                <w:rFonts w:ascii="Arial" w:hAnsi="Arial"/>
                <w:color w:val="000000"/>
                <w:sz w:val="18"/>
              </w:rPr>
              <w:t>None</w:t>
            </w:r>
          </w:p>
          <w:bookmarkEnd w:id="15766"/>
        </w:tc>
        <w:tc>
          <w:tcPr>
            <w:tcBorders>
              <w:bottom w:val="single" w:sz="4" w:color="000000"/>
              <w:right w:val="single" w:sz="4" w:color="000000"/>
            </w:tcBorders>
            <w:tcMar>
              <w:top w:w="40" w:type="dxa"/>
              <w:left w:w="40" w:type="dxa"/>
              <w:bottom w:w="40" w:type="dxa"/>
              <w:right w:w="40" w:type="dxa"/>
            </w:tcMar>
            <w:vAlign w:val="top"/>
          </w:tcPr>
          <w:bookmarkStart w:id="15767" w:name="para_34c4c43e_bf30_481d_95f2_d6fb0573ff"/>
          <w:p>
            <w:pPr>
              <w:spacing w:before="180" w:after="0" w:line="240" w:lineRule="auto"/>
              <w:jc w:val="center"/>
            </w:pPr>
            <w:r>
              <w:rPr>
                <w:rFonts w:ascii="Arial" w:hAnsi="Arial"/>
                <w:color w:val="000000"/>
                <w:sz w:val="18"/>
              </w:rPr>
              <w:t>-</w:t>
            </w:r>
          </w:p>
          <w:bookmarkEnd w:id="15767"/>
        </w:tc>
        <w:tc>
          <w:tcPr>
            <w:tcBorders>
              <w:bottom w:val="single" w:sz="4" w:color="000000"/>
              <w:right w:val="single" w:sz="4" w:color="000000"/>
            </w:tcBorders>
            <w:tcMar>
              <w:top w:w="40" w:type="dxa"/>
              <w:left w:w="40" w:type="dxa"/>
              <w:bottom w:w="40" w:type="dxa"/>
              <w:right w:w="40" w:type="dxa"/>
            </w:tcMar>
            <w:vAlign w:val="top"/>
          </w:tcPr>
          <w:bookmarkStart w:id="15768" w:name="para_3b942bf5_d5a4_4b1a_93d9_4bacf14d3c"/>
          <w:p>
            <w:pPr>
              <w:spacing w:before="180" w:after="0" w:line="240" w:lineRule="auto"/>
              <w:jc w:val="center"/>
            </w:pPr>
            <w:r>
              <w:rPr>
                <w:rFonts w:ascii="Arial" w:hAnsi="Arial"/>
                <w:color w:val="000000"/>
                <w:sz w:val="18"/>
              </w:rPr>
              <w:t>-</w:t>
            </w:r>
          </w:p>
          <w:bookmarkEnd w:id="15768"/>
        </w:tc>
      </w:tr>
    </w:tbl>
    <w:bookmarkStart w:id="15769" w:name="sect_DD_3_2_3_2"/>
    <w:p>
      <w:pPr>
        <w:spacing w:before="180" w:after="0" w:line="240" w:lineRule="auto"/>
      </w:pPr>
      <w:r>
        <w:rPr>
          <w:rFonts w:ascii="Arial" w:hAnsi="Arial"/>
          <w:b/>
          <w:color w:val="000000"/>
          <w:sz w:val="22"/>
        </w:rPr>
        <w:t>DD.3.2.3.2 Status</w:t>
      </w:r>
    </w:p>
    <w:bookmarkEnd w:id="15769"/>
    <w:bookmarkStart w:id="15770" w:name="para_254a77b1_07d2_4d25_9589_f48a35b5e9"/>
    <w:p>
      <w:pPr>
        <w:spacing w:before="180" w:after="0" w:line="240" w:lineRule="auto"/>
        <w:jc w:val="both"/>
      </w:pPr>
      <w:hyperlink w:anchor="table_DD_3_2_3_2">
        <w:r>
          <w:rPr>
            <w:rFonts w:ascii="Arial" w:hAnsi="Arial"/>
            <w:color w:val="000000"/>
            <w:sz w:val="18"/>
          </w:rPr>
          <w:t>Table DD.3.2.3-2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86">
        <w:r>
          <w:rPr>
            <w:rFonts w:ascii="Arial" w:hAnsi="Arial"/>
            <w:color w:val="000000"/>
            <w:sz w:val="18"/>
          </w:rPr>
          <w:t>PS3.7</w:t>
        </w:r>
      </w:hyperlink>
      <w:r>
        <w:rPr>
          <w:rFonts w:ascii="Arial" w:hAnsi="Arial"/>
          <w:color w:val="000000"/>
          <w:sz w:val="18"/>
        </w:rPr>
        <w:t>.</w:t>
      </w:r>
    </w:p>
    <w:bookmarkEnd w:id="15770"/>
    <w:bookmarkStart w:id="15771" w:name="table_DD_3_2_3_2"/>
    <w:p>
      <w:pPr>
        <w:keepNext/>
        <w:spacing w:before="216" w:after="0" w:line="240" w:lineRule="auto"/>
        <w:jc w:val="center"/>
      </w:pPr>
      <w:r>
        <w:rPr>
          <w:rFonts w:ascii="Arial" w:hAnsi="Arial"/>
          <w:b/>
          <w:color w:val="000000"/>
          <w:sz w:val="22"/>
        </w:rPr>
        <w:t>Table DD.3.2.3-2. RT Conventional Machine and RT Ion Machine Verification SOP Class N-ACTION Status Values</w:t>
      </w:r>
    </w:p>
    <w:bookmarkEnd w:id="15771"/>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72" w:name="para_7001054b_336d_41d2_9be9_73d7bb1e36"/>
          <w:p>
            <w:pPr>
              <w:keepNext/>
              <w:spacing w:before="180" w:after="0" w:line="240" w:lineRule="auto"/>
              <w:jc w:val="center"/>
            </w:pPr>
            <w:r>
              <w:rPr>
                <w:rFonts w:ascii="Arial" w:hAnsi="Arial"/>
                <w:b/>
                <w:color w:val="000000"/>
                <w:sz w:val="18"/>
              </w:rPr>
              <w:t>Service Status</w:t>
            </w:r>
          </w:p>
          <w:bookmarkEnd w:id="15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73" w:name="para_36c21cbf_9c0b_4dd9_ba1b_85039351c2"/>
          <w:p>
            <w:pPr>
              <w:spacing w:before="180" w:after="0" w:line="240" w:lineRule="auto"/>
              <w:jc w:val="center"/>
            </w:pPr>
            <w:r>
              <w:rPr>
                <w:rFonts w:ascii="Arial" w:hAnsi="Arial"/>
                <w:b/>
                <w:color w:val="000000"/>
                <w:sz w:val="18"/>
              </w:rPr>
              <w:t>Further Meaning</w:t>
            </w:r>
          </w:p>
          <w:bookmarkEnd w:id="15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74" w:name="para_3246c9f8_4ea8_4f59_a4e0_79bef5cf87"/>
          <w:p>
            <w:pPr>
              <w:spacing w:before="180" w:after="0" w:line="240" w:lineRule="auto"/>
              <w:jc w:val="center"/>
            </w:pPr>
            <w:r>
              <w:rPr>
                <w:rFonts w:ascii="Arial" w:hAnsi="Arial"/>
                <w:b/>
                <w:color w:val="000000"/>
                <w:sz w:val="18"/>
              </w:rPr>
              <w:t>Status Code</w:t>
            </w:r>
          </w:p>
          <w:bookmarkEnd w:id="15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5" w:name="para_a9b70272_3056_41c3_84da_3843b325b1"/>
          <w:p>
            <w:pPr>
              <w:spacing w:before="180" w:after="0" w:line="240" w:lineRule="auto"/>
            </w:pPr>
            <w:r>
              <w:rPr>
                <w:rFonts w:ascii="Arial" w:hAnsi="Arial"/>
                <w:color w:val="000000"/>
                <w:sz w:val="18"/>
              </w:rPr>
              <w:t>Success</w:t>
            </w:r>
          </w:p>
          <w:bookmarkEnd w:id="15775"/>
        </w:tc>
        <w:tc>
          <w:tcPr>
            <w:tcBorders>
              <w:bottom w:val="single" w:sz="4" w:color="000000"/>
              <w:right w:val="single" w:sz="4" w:color="000000"/>
            </w:tcBorders>
            <w:tcMar>
              <w:top w:w="40" w:type="dxa"/>
              <w:left w:w="40" w:type="dxa"/>
              <w:bottom w:w="40" w:type="dxa"/>
              <w:right w:w="40" w:type="dxa"/>
            </w:tcMar>
            <w:vAlign w:val="top"/>
          </w:tcPr>
          <w:bookmarkStart w:id="15776" w:name="para_48b58b62_2fb1_4dd4_94e0_603a27ebc4"/>
          <w:p>
            <w:pPr>
              <w:spacing w:before="180" w:after="0" w:line="240" w:lineRule="auto"/>
            </w:pPr>
            <w:r>
              <w:rPr>
                <w:rFonts w:ascii="Arial" w:hAnsi="Arial"/>
                <w:color w:val="000000"/>
                <w:sz w:val="18"/>
              </w:rPr>
              <w:t>Machine Parameter Verification of the applicable Machine Verification instance successfully initiated.</w:t>
            </w:r>
          </w:p>
          <w:bookmarkEnd w:id="15776"/>
        </w:tc>
        <w:tc>
          <w:tcPr>
            <w:tcBorders>
              <w:bottom w:val="single" w:sz="4" w:color="000000"/>
              <w:right w:val="single" w:sz="4" w:color="000000"/>
            </w:tcBorders>
            <w:tcMar>
              <w:top w:w="40" w:type="dxa"/>
              <w:left w:w="40" w:type="dxa"/>
              <w:bottom w:w="40" w:type="dxa"/>
              <w:right w:w="40" w:type="dxa"/>
            </w:tcMar>
            <w:vAlign w:val="top"/>
          </w:tcPr>
          <w:bookmarkStart w:id="15777" w:name="para_36f3e0b8_b623_445e_be86_565ce9d084"/>
          <w:p>
            <w:pPr>
              <w:spacing w:before="180" w:after="0" w:line="240" w:lineRule="auto"/>
              <w:jc w:val="center"/>
            </w:pPr>
            <w:r>
              <w:rPr>
                <w:rFonts w:ascii="Arial" w:hAnsi="Arial"/>
                <w:color w:val="000000"/>
                <w:sz w:val="18"/>
              </w:rPr>
              <w:t>0000</w:t>
            </w:r>
          </w:p>
          <w:bookmarkEnd w:id="15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8" w:name="para_5b947415_bc8e_4f67_9a3e_f3cb3ab9fe"/>
          <w:p>
            <w:pPr>
              <w:spacing w:before="180" w:after="0" w:line="240" w:lineRule="auto"/>
            </w:pPr>
            <w:r>
              <w:rPr>
                <w:rFonts w:ascii="Arial" w:hAnsi="Arial"/>
                <w:color w:val="000000"/>
                <w:sz w:val="18"/>
              </w:rPr>
              <w:t>Failure</w:t>
            </w:r>
          </w:p>
          <w:bookmarkEnd w:id="15778"/>
        </w:tc>
        <w:tc>
          <w:tcPr>
            <w:tcBorders>
              <w:bottom w:val="single" w:sz="4" w:color="000000"/>
              <w:right w:val="single" w:sz="4" w:color="000000"/>
            </w:tcBorders>
            <w:tcMar>
              <w:top w:w="40" w:type="dxa"/>
              <w:left w:w="40" w:type="dxa"/>
              <w:bottom w:w="40" w:type="dxa"/>
              <w:right w:w="40" w:type="dxa"/>
            </w:tcMar>
            <w:vAlign w:val="top"/>
          </w:tcPr>
          <w:bookmarkStart w:id="15779" w:name="para_9b20f2ef_2525_4edf_98a0_4719b28e13"/>
          <w:p>
            <w:pPr>
              <w:spacing w:before="180" w:after="0" w:line="240" w:lineRule="auto"/>
            </w:pPr>
            <w:r>
              <w:rPr>
                <w:rFonts w:ascii="Arial" w:hAnsi="Arial"/>
                <w:color w:val="000000"/>
                <w:sz w:val="18"/>
              </w:rPr>
              <w:t>Failed: Machine Verification requested instance not found.</w:t>
            </w:r>
          </w:p>
          <w:bookmarkEnd w:id="15779"/>
        </w:tc>
        <w:tc>
          <w:tcPr>
            <w:tcBorders>
              <w:bottom w:val="single" w:sz="4" w:color="000000"/>
              <w:right w:val="single" w:sz="4" w:color="000000"/>
            </w:tcBorders>
            <w:tcMar>
              <w:top w:w="40" w:type="dxa"/>
              <w:left w:w="40" w:type="dxa"/>
              <w:bottom w:w="40" w:type="dxa"/>
              <w:right w:w="40" w:type="dxa"/>
            </w:tcMar>
            <w:vAlign w:val="top"/>
          </w:tcPr>
          <w:bookmarkStart w:id="15780" w:name="para_cd00e9bf_10ea_4c7b_8246_9d32a3e971"/>
          <w:p>
            <w:pPr>
              <w:spacing w:before="180" w:after="0" w:line="240" w:lineRule="auto"/>
              <w:jc w:val="center"/>
            </w:pPr>
            <w:r>
              <w:rPr>
                <w:rFonts w:ascii="Arial" w:hAnsi="Arial"/>
                <w:color w:val="000000"/>
                <w:sz w:val="18"/>
              </w:rPr>
              <w:t>C112</w:t>
            </w:r>
          </w:p>
          <w:bookmarkEnd w:id="15780"/>
        </w:tc>
      </w:tr>
    </w:tbl>
    <w:bookmarkStart w:id="15781" w:name="sect_DD_3_2_3_3"/>
    <w:p>
      <w:pPr>
        <w:spacing w:before="180" w:after="0" w:line="240" w:lineRule="auto"/>
      </w:pPr>
      <w:r>
        <w:rPr>
          <w:rFonts w:ascii="Arial" w:hAnsi="Arial"/>
          <w:b/>
          <w:color w:val="000000"/>
          <w:sz w:val="22"/>
        </w:rPr>
        <w:t>DD.3.2.3.3 Behavior</w:t>
      </w:r>
    </w:p>
    <w:bookmarkEnd w:id="15781"/>
    <w:bookmarkStart w:id="15782" w:name="para_5b78256f_5870_4905_a2e6_5047466709"/>
    <w:p>
      <w:pPr>
        <w:spacing w:before="180" w:after="0" w:line="240" w:lineRule="auto"/>
        <w:jc w:val="both"/>
      </w:pPr>
      <w:r>
        <w:rPr>
          <w:rFonts w:ascii="Arial" w:hAnsi="Arial"/>
          <w:color w:val="000000"/>
          <w:sz w:val="18"/>
        </w:rPr>
        <w:t>The SCU uses N-ACTION to instruct the SCP to initiate machine parameter verification of the applicable Machine Verification SOP Instance.</w:t>
      </w:r>
    </w:p>
    <w:bookmarkEnd w:id="15782"/>
    <w:bookmarkStart w:id="15783" w:name="sect_DD_3_2_4"/>
    <w:p>
      <w:pPr>
        <w:spacing w:before="180" w:after="0" w:line="240" w:lineRule="auto"/>
      </w:pPr>
      <w:r>
        <w:rPr>
          <w:rFonts w:ascii="Arial" w:hAnsi="Arial"/>
          <w:b/>
          <w:color w:val="000000"/>
          <w:sz w:val="26"/>
        </w:rPr>
        <w:t>DD.3.2.4 N-DELETE</w:t>
      </w:r>
    </w:p>
    <w:bookmarkEnd w:id="15783"/>
    <w:bookmarkStart w:id="15784" w:name="para_9ac8e0c1_74da_4eed_a0dd_e6a75cb1ce"/>
    <w:p>
      <w:pPr>
        <w:spacing w:before="180" w:after="0" w:line="240" w:lineRule="auto"/>
        <w:jc w:val="both"/>
      </w:pPr>
      <w:r>
        <w:rPr>
          <w:rFonts w:ascii="Arial" w:hAnsi="Arial"/>
          <w:color w:val="000000"/>
          <w:sz w:val="18"/>
        </w:rPr>
        <w:t>The N-DELETE is used to delete an instance of the applicable Machine Verification SOP Class.</w:t>
      </w:r>
    </w:p>
    <w:bookmarkEnd w:id="15784"/>
    <w:bookmarkStart w:id="15785" w:name="sect_DD_3_2_4_1"/>
    <w:p>
      <w:pPr>
        <w:spacing w:before="180" w:after="0" w:line="240" w:lineRule="auto"/>
      </w:pPr>
      <w:r>
        <w:rPr>
          <w:rFonts w:ascii="Arial" w:hAnsi="Arial"/>
          <w:b/>
          <w:color w:val="000000"/>
          <w:sz w:val="22"/>
        </w:rPr>
        <w:t>DD.3.2.4.1 Attributes</w:t>
      </w:r>
    </w:p>
    <w:bookmarkEnd w:id="15785"/>
    <w:bookmarkStart w:id="15786" w:name="para_b14af624_a1e0_4125_840d_b9dcfa972a"/>
    <w:p>
      <w:pPr>
        <w:spacing w:before="180" w:after="0" w:line="240" w:lineRule="auto"/>
        <w:jc w:val="both"/>
      </w:pPr>
      <w:r>
        <w:rPr>
          <w:rFonts w:ascii="Arial" w:hAnsi="Arial"/>
          <w:color w:val="000000"/>
          <w:sz w:val="18"/>
        </w:rPr>
        <w:t>There are no specific Attributes.</w:t>
      </w:r>
    </w:p>
    <w:bookmarkEnd w:id="15786"/>
    <w:bookmarkStart w:id="15787" w:name="sect_DD_3_2_4_2"/>
    <w:p>
      <w:pPr>
        <w:spacing w:before="180" w:after="0" w:line="240" w:lineRule="auto"/>
      </w:pPr>
      <w:r>
        <w:rPr>
          <w:rFonts w:ascii="Arial" w:hAnsi="Arial"/>
          <w:b/>
          <w:color w:val="000000"/>
          <w:sz w:val="22"/>
        </w:rPr>
        <w:t>DD.3.2.4.2 Status</w:t>
      </w:r>
    </w:p>
    <w:bookmarkEnd w:id="15787"/>
    <w:bookmarkStart w:id="15788" w:name="para_9c6559b8_9e90_4ecc_84fb_4a156567c4"/>
    <w:p>
      <w:pPr>
        <w:spacing w:before="180" w:after="0" w:line="240" w:lineRule="auto"/>
        <w:jc w:val="both"/>
      </w:pPr>
      <w:r>
        <w:rPr>
          <w:rFonts w:ascii="Arial" w:hAnsi="Arial"/>
          <w:color w:val="000000"/>
          <w:sz w:val="18"/>
        </w:rPr>
        <w:t xml:space="preserve">There are no specific status codes. See </w:t>
      </w:r>
      <w:hyperlink r:id="r887">
        <w:r>
          <w:rPr>
            <w:rFonts w:ascii="Arial" w:hAnsi="Arial"/>
            <w:color w:val="000000"/>
            <w:sz w:val="18"/>
          </w:rPr>
          <w:t>PS3.7</w:t>
        </w:r>
      </w:hyperlink>
      <w:r>
        <w:rPr>
          <w:rFonts w:ascii="Arial" w:hAnsi="Arial"/>
          <w:color w:val="000000"/>
          <w:sz w:val="18"/>
        </w:rPr>
        <w:t xml:space="preserve"> for response status codes.</w:t>
      </w:r>
    </w:p>
    <w:bookmarkEnd w:id="15788"/>
    <w:bookmarkStart w:id="15789" w:name="sect_DD_3_2_4_3"/>
    <w:p>
      <w:pPr>
        <w:spacing w:before="180" w:after="0" w:line="240" w:lineRule="auto"/>
      </w:pPr>
      <w:r>
        <w:rPr>
          <w:rFonts w:ascii="Arial" w:hAnsi="Arial"/>
          <w:b/>
          <w:color w:val="000000"/>
          <w:sz w:val="22"/>
        </w:rPr>
        <w:t>DD.3.2.4.3 Behavior</w:t>
      </w:r>
    </w:p>
    <w:bookmarkEnd w:id="15789"/>
    <w:bookmarkStart w:id="15790" w:name="para_d35363bf_c740_4eed_bb1b_50ee7683ca"/>
    <w:p>
      <w:pPr>
        <w:spacing w:before="180" w:after="0" w:line="240" w:lineRule="auto"/>
        <w:jc w:val="both"/>
      </w:pPr>
      <w:r>
        <w:rPr>
          <w:rFonts w:ascii="Arial" w:hAnsi="Arial"/>
          <w:color w:val="000000"/>
          <w:sz w:val="18"/>
        </w:rPr>
        <w:t>The SCU uses the N-DELETE to request the SCP to delete an applicable Machine Verification SOP Instance. The SCU shall specify in the N-DELETE request primitive the SOP Instance UID of the applicable Machine Verification instance.</w:t>
      </w:r>
    </w:p>
    <w:bookmarkEnd w:id="15790"/>
    <w:bookmarkStart w:id="15791" w:name="para_75c25572_7560_4c36_a236_ff9f784361"/>
    <w:p>
      <w:pPr>
        <w:spacing w:before="180" w:after="0" w:line="240" w:lineRule="auto"/>
        <w:jc w:val="both"/>
      </w:pPr>
      <w:r>
        <w:rPr>
          <w:rFonts w:ascii="Arial" w:hAnsi="Arial"/>
          <w:color w:val="000000"/>
          <w:sz w:val="18"/>
        </w:rPr>
        <w:t>The SCP shall delete the specified SOP Instance, such that subsequent operations of the same SOP Instance will fail.</w:t>
      </w:r>
    </w:p>
    <w:bookmarkEnd w:id="15791"/>
    <w:bookmarkStart w:id="15792" w:name="para_d904d489_3846_456a_ba9d_924cfa55ac"/>
    <w:p>
      <w:pPr>
        <w:spacing w:before="180" w:after="0" w:line="240" w:lineRule="auto"/>
        <w:jc w:val="both"/>
      </w:pPr>
      <w:r>
        <w:rPr>
          <w:rFonts w:ascii="Arial" w:hAnsi="Arial"/>
          <w:color w:val="000000"/>
          <w:sz w:val="18"/>
        </w:rPr>
        <w:t xml:space="preserve">The SCP shall return the status code of the requested SOP Instance deletion. The meanings of success, warning, and failure status classes are defined in </w:t>
      </w:r>
      <w:hyperlink r:id="r888">
        <w:r>
          <w:rPr>
            <w:rFonts w:ascii="Arial" w:hAnsi="Arial"/>
            <w:color w:val="000000"/>
            <w:sz w:val="18"/>
          </w:rPr>
          <w:t>Annex C “Status Type Encoding (Normative)” in PS3.7</w:t>
        </w:r>
      </w:hyperlink>
      <w:r>
        <w:rPr>
          <w:rFonts w:ascii="Arial" w:hAnsi="Arial"/>
          <w:color w:val="000000"/>
          <w:sz w:val="18"/>
        </w:rPr>
        <w:t>.</w:t>
      </w:r>
    </w:p>
    <w:bookmarkEnd w:id="15792"/>
    <w:bookmarkStart w:id="15793" w:name="para_49c95309_ecd8_4422_bc9e_4a821f882d"/>
    <w:p>
      <w:pPr>
        <w:spacing w:before="180" w:after="0" w:line="240" w:lineRule="auto"/>
        <w:jc w:val="both"/>
      </w:pPr>
      <w:r>
        <w:rPr>
          <w:rFonts w:ascii="Arial" w:hAnsi="Arial"/>
          <w:color w:val="000000"/>
          <w:sz w:val="18"/>
        </w:rPr>
        <w:t>If an N-DELETE is not issued, the SOP Class instance may be deleted on the SCP by a manual or automatic operation. This behavior is beyond the scope of the Standard.</w:t>
      </w:r>
    </w:p>
    <w:bookmarkEnd w:id="15793"/>
    <w:bookmarkStart w:id="15794" w:name="sect_DD_3_2_5"/>
    <w:p>
      <w:pPr>
        <w:spacing w:before="180" w:after="0" w:line="240" w:lineRule="auto"/>
      </w:pPr>
      <w:r>
        <w:rPr>
          <w:rFonts w:ascii="Arial" w:hAnsi="Arial"/>
          <w:b/>
          <w:color w:val="000000"/>
          <w:sz w:val="26"/>
        </w:rPr>
        <w:t>DD.3.2.5 N-EVENT-REPORT</w:t>
      </w:r>
    </w:p>
    <w:bookmarkEnd w:id="15794"/>
    <w:bookmarkStart w:id="15795" w:name="para_35901474_dec7_4899_9ca3_082c6bb84d"/>
    <w:p>
      <w:pPr>
        <w:spacing w:before="180" w:after="0" w:line="240" w:lineRule="auto"/>
        <w:jc w:val="both"/>
      </w:pPr>
      <w:r>
        <w:rPr>
          <w:rFonts w:ascii="Arial" w:hAnsi="Arial"/>
          <w:color w:val="000000"/>
          <w:sz w:val="18"/>
        </w:rPr>
        <w:t xml:space="preserve">The N-EVENT-REPORT is used by the MPV to notify the TDS of the status of the verification task (successful or otherwise), or to notify the TDS that a verification is pending (in progress). The encoding of Notification Event Information is defined in </w:t>
      </w:r>
      <w:hyperlink r:id="r889">
        <w:r>
          <w:rPr>
            <w:rFonts w:ascii="Arial" w:hAnsi="Arial"/>
            <w:color w:val="000000"/>
            <w:sz w:val="18"/>
          </w:rPr>
          <w:t>PS3.7</w:t>
        </w:r>
      </w:hyperlink>
      <w:r>
        <w:rPr>
          <w:rFonts w:ascii="Arial" w:hAnsi="Arial"/>
          <w:color w:val="000000"/>
          <w:sz w:val="18"/>
        </w:rPr>
        <w:t>.</w:t>
      </w:r>
    </w:p>
    <w:bookmarkEnd w:id="15795"/>
    <w:bookmarkStart w:id="15796" w:name="sect_DD_3_2_5_1"/>
    <w:p>
      <w:pPr>
        <w:spacing w:before="180" w:after="0" w:line="240" w:lineRule="auto"/>
      </w:pPr>
      <w:r>
        <w:rPr>
          <w:rFonts w:ascii="Arial" w:hAnsi="Arial"/>
          <w:b/>
          <w:color w:val="000000"/>
          <w:sz w:val="22"/>
        </w:rPr>
        <w:t>DD.3.2.5.1 Attributes</w:t>
      </w:r>
    </w:p>
    <w:bookmarkEnd w:id="15796"/>
    <w:bookmarkStart w:id="15797" w:name="para_0ac0af2e_5a1b_4860_90d9_2ba700c315"/>
    <w:p>
      <w:pPr>
        <w:spacing w:before="180" w:after="0" w:line="240" w:lineRule="auto"/>
        <w:jc w:val="both"/>
      </w:pPr>
      <w:r>
        <w:rPr>
          <w:rFonts w:ascii="Arial" w:hAnsi="Arial"/>
          <w:color w:val="000000"/>
          <w:sz w:val="18"/>
        </w:rPr>
        <w:t xml:space="preserve">The arguments of the N-EVENT-REPORT are defined as shown in </w:t>
      </w:r>
      <w:hyperlink w:anchor="table_DD_3_2_5_1">
        <w:r>
          <w:rPr>
            <w:rFonts w:ascii="Arial" w:hAnsi="Arial"/>
            <w:color w:val="000000"/>
            <w:sz w:val="18"/>
          </w:rPr>
          <w:t>Table DD.3.2.5-1</w:t>
        </w:r>
      </w:hyperlink>
      <w:r>
        <w:rPr>
          <w:rFonts w:ascii="Arial" w:hAnsi="Arial"/>
          <w:color w:val="000000"/>
          <w:sz w:val="18"/>
        </w:rPr>
        <w:t>.</w:t>
      </w:r>
    </w:p>
    <w:bookmarkEnd w:id="15797"/>
    <w:bookmarkStart w:id="15798" w:name="table_DD_3_2_5_1"/>
    <w:p>
      <w:pPr>
        <w:keepNext/>
        <w:spacing w:before="216" w:after="0" w:line="240" w:lineRule="auto"/>
        <w:jc w:val="center"/>
      </w:pPr>
      <w:r>
        <w:rPr>
          <w:rFonts w:ascii="Arial" w:hAnsi="Arial"/>
          <w:b/>
          <w:color w:val="000000"/>
          <w:sz w:val="22"/>
        </w:rPr>
        <w:t>Table DD.3.2.5-1. Notification Event Information</w:t>
      </w:r>
    </w:p>
    <w:bookmarkEnd w:id="15798"/>
    <w:p>
      <w:pPr>
        <w:spacing w:before="0" w:after="0" w:line="240" w:lineRule="auto"/>
        <w:rPr>
          <w:sz w:val="13"/>
        </w:rPr>
      </w:pPr>
    </w:p>
    <w:tbl>
      <w:tblPr>
        <w:tblInd w:w="45" w:type="dxa"/>
        <w:tblLayout w:type="fixed"/>
      </w:tblPr>
      <w:tblGrid>
        <w:gridCol w:w="2111"/>
        <w:gridCol w:w="1796"/>
        <w:gridCol w:w="2927"/>
        <w:gridCol w:w="1606"/>
        <w:gridCol w:w="20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99" w:name="para_41f74897_f2ea_4760_a58c_b2e59031d2"/>
          <w:p>
            <w:pPr>
              <w:keepNext/>
              <w:spacing w:before="180" w:after="0" w:line="240" w:lineRule="auto"/>
              <w:jc w:val="center"/>
            </w:pPr>
            <w:r>
              <w:rPr>
                <w:rFonts w:ascii="Arial" w:hAnsi="Arial"/>
                <w:b/>
                <w:color w:val="000000"/>
                <w:sz w:val="18"/>
              </w:rPr>
              <w:t>Event Type Name</w:t>
            </w:r>
          </w:p>
          <w:bookmarkEnd w:id="157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00" w:name="para_70511592_0c04_43f4_81e4_47d4d5ab73"/>
          <w:p>
            <w:pPr>
              <w:spacing w:before="180" w:after="0" w:line="240" w:lineRule="auto"/>
              <w:jc w:val="center"/>
            </w:pPr>
            <w:r>
              <w:rPr>
                <w:rFonts w:ascii="Arial" w:hAnsi="Arial"/>
                <w:b/>
                <w:color w:val="000000"/>
                <w:sz w:val="18"/>
              </w:rPr>
              <w:t>Event Type ID</w:t>
            </w:r>
          </w:p>
          <w:bookmarkEnd w:id="15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01" w:name="para_abf37eb1_9f67_467d_9940_62731c2216"/>
          <w:p>
            <w:pPr>
              <w:spacing w:before="180" w:after="0" w:line="240" w:lineRule="auto"/>
              <w:jc w:val="center"/>
            </w:pPr>
            <w:r>
              <w:rPr>
                <w:rFonts w:ascii="Arial" w:hAnsi="Arial"/>
                <w:b/>
                <w:color w:val="000000"/>
                <w:sz w:val="18"/>
              </w:rPr>
              <w:t>Attribute Name</w:t>
            </w:r>
          </w:p>
          <w:bookmarkEnd w:id="15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02" w:name="para_2bddef50_23d8_48c2_b810_6b6881290e"/>
          <w:p>
            <w:pPr>
              <w:spacing w:before="180" w:after="0" w:line="240" w:lineRule="auto"/>
              <w:jc w:val="center"/>
            </w:pPr>
            <w:r>
              <w:rPr>
                <w:rFonts w:ascii="Arial" w:hAnsi="Arial"/>
                <w:b/>
                <w:color w:val="000000"/>
                <w:sz w:val="18"/>
              </w:rPr>
              <w:t>Tag</w:t>
            </w:r>
          </w:p>
          <w:bookmarkEnd w:id="15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03" w:name="para_a5b26a98_e6b7_4f6e_8c94_5b1664cf32"/>
          <w:p>
            <w:pPr>
              <w:spacing w:before="180" w:after="0" w:line="240" w:lineRule="auto"/>
              <w:jc w:val="center"/>
            </w:pPr>
            <w:r>
              <w:rPr>
                <w:rFonts w:ascii="Arial" w:hAnsi="Arial"/>
                <w:b/>
                <w:color w:val="000000"/>
                <w:sz w:val="18"/>
              </w:rPr>
              <w:t>Usage SCU/SCP</w:t>
            </w:r>
          </w:p>
          <w:bookmarkEnd w:id="15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4" w:name="para_d3307f53_95d2_423e_a25c_1e049de784"/>
          <w:p>
            <w:pPr>
              <w:spacing w:before="180" w:after="0" w:line="240" w:lineRule="auto"/>
            </w:pPr>
            <w:r>
              <w:rPr>
                <w:rFonts w:ascii="Arial" w:hAnsi="Arial"/>
                <w:color w:val="000000"/>
                <w:sz w:val="18"/>
              </w:rPr>
              <w:t>Pending</w:t>
            </w:r>
          </w:p>
          <w:bookmarkEnd w:id="15804"/>
        </w:tc>
        <w:tc>
          <w:tcPr>
            <w:tcBorders>
              <w:bottom w:val="single" w:sz="4" w:color="000000"/>
              <w:right w:val="single" w:sz="4" w:color="000000"/>
            </w:tcBorders>
            <w:tcMar>
              <w:top w:w="40" w:type="dxa"/>
              <w:left w:w="40" w:type="dxa"/>
              <w:bottom w:w="40" w:type="dxa"/>
              <w:right w:w="40" w:type="dxa"/>
            </w:tcMar>
            <w:vAlign w:val="top"/>
          </w:tcPr>
          <w:bookmarkStart w:id="15805" w:name="para_a6b55e76_a73e_4f6f_916b_5cd4a97a32"/>
          <w:p>
            <w:pPr>
              <w:spacing w:before="180" w:after="0" w:line="240" w:lineRule="auto"/>
              <w:jc w:val="center"/>
            </w:pPr>
            <w:r>
              <w:rPr>
                <w:rFonts w:ascii="Arial" w:hAnsi="Arial"/>
                <w:color w:val="000000"/>
                <w:sz w:val="18"/>
              </w:rPr>
              <w:t>1</w:t>
            </w:r>
          </w:p>
          <w:bookmarkEnd w:id="15805"/>
        </w:tc>
        <w:tc>
          <w:tcPr>
            <w:tcBorders>
              <w:bottom w:val="single" w:sz="4" w:color="000000"/>
              <w:right w:val="single" w:sz="4" w:color="000000"/>
            </w:tcBorders>
            <w:tcMar>
              <w:top w:w="40" w:type="dxa"/>
              <w:left w:w="40" w:type="dxa"/>
              <w:bottom w:w="40" w:type="dxa"/>
              <w:right w:w="40" w:type="dxa"/>
            </w:tcMar>
            <w:vAlign w:val="top"/>
          </w:tcPr>
          <w:bookmarkStart w:id="15806" w:name="para_19c3dce7_cf13_4858_a666_0513080c66"/>
          <w:p>
            <w:pPr>
              <w:spacing w:before="180" w:after="0" w:line="240" w:lineRule="auto"/>
            </w:pPr>
            <w:r>
              <w:rPr>
                <w:rFonts w:ascii="Arial" w:hAnsi="Arial"/>
                <w:color w:val="000000"/>
                <w:sz w:val="18"/>
              </w:rPr>
              <w:t>None</w:t>
            </w:r>
          </w:p>
          <w:bookmarkEnd w:id="15806"/>
        </w:tc>
        <w:tc>
          <w:tcPr>
            <w:tcBorders>
              <w:bottom w:val="single" w:sz="4" w:color="000000"/>
              <w:right w:val="single" w:sz="4" w:color="000000"/>
            </w:tcBorders>
            <w:tcMar>
              <w:top w:w="40" w:type="dxa"/>
              <w:left w:w="40" w:type="dxa"/>
              <w:bottom w:w="40" w:type="dxa"/>
              <w:right w:w="40" w:type="dxa"/>
            </w:tcMar>
            <w:vAlign w:val="top"/>
          </w:tcPr>
          <w:bookmarkStart w:id="15807" w:name="para_f3398e9e_b299_4057_98d0_9b044e9a24"/>
          <w:p>
            <w:pPr>
              <w:spacing w:before="180" w:after="0" w:line="240" w:lineRule="auto"/>
              <w:jc w:val="center"/>
            </w:pPr>
            <w:r>
              <w:rPr>
                <w:rFonts w:ascii="Arial" w:hAnsi="Arial"/>
                <w:color w:val="000000"/>
                <w:sz w:val="18"/>
              </w:rPr>
              <w:t>-</w:t>
            </w:r>
          </w:p>
          <w:bookmarkEnd w:id="15807"/>
        </w:tc>
        <w:tc>
          <w:tcPr>
            <w:tcBorders>
              <w:bottom w:val="single" w:sz="4" w:color="000000"/>
              <w:right w:val="single" w:sz="4" w:color="000000"/>
            </w:tcBorders>
            <w:tcMar>
              <w:top w:w="40" w:type="dxa"/>
              <w:left w:w="40" w:type="dxa"/>
              <w:bottom w:w="40" w:type="dxa"/>
              <w:right w:w="40" w:type="dxa"/>
            </w:tcMar>
            <w:vAlign w:val="top"/>
          </w:tcPr>
          <w:bookmarkStart w:id="15808" w:name="para_304ebc3a_364d_4af3_a0b0_6a9d0221ae"/>
          <w:p>
            <w:pPr>
              <w:spacing w:before="180" w:after="0" w:line="240" w:lineRule="auto"/>
              <w:jc w:val="center"/>
            </w:pPr>
            <w:r>
              <w:rPr>
                <w:rFonts w:ascii="Arial" w:hAnsi="Arial"/>
                <w:color w:val="000000"/>
                <w:sz w:val="18"/>
              </w:rPr>
              <w:t>-</w:t>
            </w:r>
          </w:p>
          <w:bookmarkEnd w:id="15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9" w:name="para_f73cc07a_b02b_4e98_a2c2_777dd4c5a1"/>
          <w:p>
            <w:pPr>
              <w:spacing w:before="180" w:after="0" w:line="240" w:lineRule="auto"/>
            </w:pPr>
            <w:r>
              <w:rPr>
                <w:rFonts w:ascii="Arial" w:hAnsi="Arial"/>
                <w:color w:val="000000"/>
                <w:sz w:val="18"/>
              </w:rPr>
              <w:t>Done</w:t>
            </w:r>
          </w:p>
          <w:bookmarkEnd w:id="15809"/>
        </w:tc>
        <w:tc>
          <w:tcPr>
            <w:tcBorders>
              <w:bottom w:val="single" w:sz="4" w:color="000000"/>
              <w:right w:val="single" w:sz="4" w:color="000000"/>
            </w:tcBorders>
            <w:tcMar>
              <w:top w:w="40" w:type="dxa"/>
              <w:left w:w="40" w:type="dxa"/>
              <w:bottom w:w="40" w:type="dxa"/>
              <w:right w:w="40" w:type="dxa"/>
            </w:tcMar>
            <w:vAlign w:val="top"/>
          </w:tcPr>
          <w:bookmarkStart w:id="15810" w:name="para_dff73f05_6b92_49f2_b8ce_1696a96684"/>
          <w:p>
            <w:pPr>
              <w:spacing w:before="180" w:after="0" w:line="240" w:lineRule="auto"/>
              <w:jc w:val="center"/>
            </w:pPr>
            <w:r>
              <w:rPr>
                <w:rFonts w:ascii="Arial" w:hAnsi="Arial"/>
                <w:color w:val="000000"/>
                <w:sz w:val="18"/>
              </w:rPr>
              <w:t>2</w:t>
            </w:r>
          </w:p>
          <w:bookmarkEnd w:id="15810"/>
        </w:tc>
        <w:tc>
          <w:tcPr>
            <w:tcBorders>
              <w:bottom w:val="single" w:sz="4" w:color="000000"/>
              <w:right w:val="single" w:sz="4" w:color="000000"/>
            </w:tcBorders>
            <w:tcMar>
              <w:top w:w="40" w:type="dxa"/>
              <w:left w:w="40" w:type="dxa"/>
              <w:bottom w:w="40" w:type="dxa"/>
              <w:right w:w="40" w:type="dxa"/>
            </w:tcMar>
            <w:vAlign w:val="top"/>
          </w:tcPr>
          <w:bookmarkStart w:id="15811" w:name="para_c0be0e99_069a_4373_8feb_582871135d"/>
          <w:p>
            <w:pPr>
              <w:spacing w:before="180" w:after="0" w:line="240" w:lineRule="auto"/>
            </w:pPr>
            <w:r>
              <w:rPr>
                <w:rFonts w:ascii="Arial" w:hAnsi="Arial"/>
                <w:color w:val="000000"/>
                <w:sz w:val="18"/>
              </w:rPr>
              <w:t>Treatment Verification Status</w:t>
            </w:r>
          </w:p>
          <w:bookmarkEnd w:id="15811"/>
        </w:tc>
        <w:tc>
          <w:tcPr>
            <w:tcBorders>
              <w:bottom w:val="single" w:sz="4" w:color="000000"/>
              <w:right w:val="single" w:sz="4" w:color="000000"/>
            </w:tcBorders>
            <w:tcMar>
              <w:top w:w="40" w:type="dxa"/>
              <w:left w:w="40" w:type="dxa"/>
              <w:bottom w:w="40" w:type="dxa"/>
              <w:right w:w="40" w:type="dxa"/>
            </w:tcMar>
            <w:vAlign w:val="top"/>
          </w:tcPr>
          <w:bookmarkStart w:id="15812" w:name="para_550d1d46_2819_4b5e_98af_5a268a53de"/>
          <w:p>
            <w:pPr>
              <w:spacing w:before="180" w:after="0" w:line="240" w:lineRule="auto"/>
              <w:jc w:val="center"/>
            </w:pPr>
            <w:r>
              <w:rPr>
                <w:rFonts w:ascii="Arial" w:hAnsi="Arial"/>
                <w:color w:val="000000"/>
                <w:sz w:val="18"/>
              </w:rPr>
              <w:t>(3008,002C)</w:t>
            </w:r>
          </w:p>
          <w:bookmarkEnd w:id="15812"/>
        </w:tc>
        <w:tc>
          <w:tcPr>
            <w:tcBorders>
              <w:bottom w:val="single" w:sz="4" w:color="000000"/>
              <w:right w:val="single" w:sz="4" w:color="000000"/>
            </w:tcBorders>
            <w:tcMar>
              <w:top w:w="40" w:type="dxa"/>
              <w:left w:w="40" w:type="dxa"/>
              <w:bottom w:w="40" w:type="dxa"/>
              <w:right w:w="40" w:type="dxa"/>
            </w:tcMar>
            <w:vAlign w:val="top"/>
          </w:tcPr>
          <w:bookmarkStart w:id="15813" w:name="para_4f679fd6_959c_4de4_80ac_7cf4110966"/>
          <w:p>
            <w:pPr>
              <w:spacing w:before="180" w:after="0" w:line="240" w:lineRule="auto"/>
              <w:jc w:val="center"/>
            </w:pPr>
            <w:r>
              <w:rPr>
                <w:rFonts w:ascii="Arial" w:hAnsi="Arial"/>
                <w:color w:val="000000"/>
                <w:sz w:val="18"/>
              </w:rPr>
              <w:t>-/1</w:t>
            </w:r>
          </w:p>
          <w:bookmarkEnd w:id="15813"/>
        </w:tc>
      </w:tr>
    </w:tbl>
    <w:bookmarkStart w:id="15814" w:name="sect_DD_3_2_5_2"/>
    <w:p>
      <w:pPr>
        <w:spacing w:before="180" w:after="0" w:line="240" w:lineRule="auto"/>
      </w:pPr>
      <w:r>
        <w:rPr>
          <w:rFonts w:ascii="Arial" w:hAnsi="Arial"/>
          <w:b/>
          <w:color w:val="000000"/>
          <w:sz w:val="22"/>
        </w:rPr>
        <w:t>DD.3.2.5.2 Status</w:t>
      </w:r>
    </w:p>
    <w:bookmarkEnd w:id="15814"/>
    <w:bookmarkStart w:id="15815" w:name="para_98fe76f2_6fdb_4fa5_b2c5_56ddc66845"/>
    <w:p>
      <w:pPr>
        <w:spacing w:before="180" w:after="0" w:line="240" w:lineRule="auto"/>
        <w:jc w:val="both"/>
      </w:pPr>
      <w:r>
        <w:rPr>
          <w:rFonts w:ascii="Arial" w:hAnsi="Arial"/>
          <w:color w:val="000000"/>
          <w:sz w:val="18"/>
        </w:rPr>
        <w:t xml:space="preserve">There are no specific status codes. See </w:t>
      </w:r>
      <w:hyperlink r:id="r890">
        <w:r>
          <w:rPr>
            <w:rFonts w:ascii="Arial" w:hAnsi="Arial"/>
            <w:color w:val="000000"/>
            <w:sz w:val="18"/>
          </w:rPr>
          <w:t>PS3.7</w:t>
        </w:r>
      </w:hyperlink>
      <w:r>
        <w:rPr>
          <w:rFonts w:ascii="Arial" w:hAnsi="Arial"/>
          <w:color w:val="000000"/>
          <w:sz w:val="18"/>
        </w:rPr>
        <w:t xml:space="preserve"> for response status codes.</w:t>
      </w:r>
    </w:p>
    <w:bookmarkEnd w:id="15815"/>
    <w:bookmarkStart w:id="15816" w:name="sect_DD_3_2_5_3"/>
    <w:p>
      <w:pPr>
        <w:spacing w:before="180" w:after="0" w:line="240" w:lineRule="auto"/>
      </w:pPr>
      <w:r>
        <w:rPr>
          <w:rFonts w:ascii="Arial" w:hAnsi="Arial"/>
          <w:b/>
          <w:color w:val="000000"/>
          <w:sz w:val="22"/>
        </w:rPr>
        <w:t>DD.3.2.5.3 Behavior</w:t>
      </w:r>
    </w:p>
    <w:bookmarkEnd w:id="15816"/>
    <w:bookmarkStart w:id="15817" w:name="para_79638576_4a21_4986_bd2c_803419619f"/>
    <w:p>
      <w:pPr>
        <w:spacing w:before="180" w:after="0" w:line="240" w:lineRule="auto"/>
        <w:jc w:val="both"/>
      </w:pPr>
      <w:r>
        <w:rPr>
          <w:rFonts w:ascii="Arial" w:hAnsi="Arial"/>
          <w:color w:val="000000"/>
          <w:sz w:val="18"/>
        </w:rPr>
        <w:t xml:space="preserve">The SCP uses the N-EVENT-REPORT to inform the SCU of the verification status. See </w:t>
      </w:r>
      <w:hyperlink r:id="r891">
        <w:r>
          <w:rPr>
            <w:rFonts w:ascii="Arial" w:hAnsi="Arial"/>
            <w:color w:val="000000"/>
            <w:sz w:val="18"/>
          </w:rPr>
          <w:t xml:space="preserve">Section BBB.3 “Use Cases” in </w:t>
        </w:r>
        <w:r>
          <w:rPr>
            <w:rFonts w:ascii="Arial" w:hAnsi="Arial"/>
            <w:color w:val="000000"/>
            <w:sz w:val="18"/>
          </w:rPr>
          <w:t>PS3.17</w:t>
        </w:r>
      </w:hyperlink>
      <w:r>
        <w:rPr>
          <w:rFonts w:ascii="Arial" w:hAnsi="Arial"/>
          <w:color w:val="000000"/>
          <w:sz w:val="18"/>
        </w:rPr>
        <w:t>.</w:t>
      </w:r>
    </w:p>
    <w:bookmarkEnd w:id="15817"/>
    <w:bookmarkStart w:id="15818" w:name="para_d17c8d13_9fb6_44d0_a189_e47bd36b5d"/>
    <w:p>
      <w:pPr>
        <w:spacing w:before="180" w:after="0" w:line="240" w:lineRule="auto"/>
        <w:jc w:val="both"/>
      </w:pPr>
      <w:r>
        <w:rPr>
          <w:rFonts w:ascii="Arial" w:hAnsi="Arial"/>
          <w:color w:val="000000"/>
          <w:sz w:val="18"/>
        </w:rPr>
        <w:t xml:space="preserve">If the Event Type ID = 1 then the verification is still in progress, and the SCU must wait until another event is received. See </w:t>
      </w:r>
      <w:hyperlink r:id="r892">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818"/>
    <w:bookmarkStart w:id="15819" w:name="para_c9613b92_bec1_4e85_9d91_59188f4435"/>
    <w:p>
      <w:pPr>
        <w:spacing w:before="180" w:after="0" w:line="240" w:lineRule="auto"/>
        <w:jc w:val="both"/>
      </w:pPr>
      <w:r>
        <w:rPr>
          <w:rFonts w:ascii="Arial" w:hAnsi="Arial"/>
          <w:color w:val="000000"/>
          <w:sz w:val="18"/>
        </w:rPr>
        <w:t xml:space="preserve">If the Event Type ID = 2 then the verification process has been completed. The SCU may use the returned value of the Treatment Verification Status (3008,002C) to determine whether or not the beam is ready to be delivered, or if a machine adjustment or override needs to be made. See </w:t>
      </w:r>
      <w:hyperlink r:id="r893">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819"/>
    <w:p>
      <w:pPr>
        <w:sectPr>
          <w:headerReference w:type="default" r:id="r872"/>
          <w:headerReference w:type="even" r:id="r873"/>
          <w:headerReference w:type="first" r:id="r871"/>
          <w:footerReference w:type="default" r:id="r875"/>
          <w:footerReference w:type="even" r:id="r876"/>
          <w:footerReference w:type="first" r:id="r874"/>
          <w:pgSz w:w="12240" w:h="15840"/>
          <w:pgMar w:top="1440" w:bottom="1440" w:left="1080" w:right="720" w:header="720" w:footer="720" w:gutter="0"/>
          <w:pgNumType w:fmt="decimal"/>
          <w:titlePg/>
        </w:sectPr>
      </w:pPr>
    </w:p>
    <w:bookmarkStart w:id="15820" w:name="chapter_EE"/>
    <w:p>
      <w:pPr>
        <w:keepNext/>
        <w:spacing w:before="180" w:after="0" w:line="240" w:lineRule="auto"/>
      </w:pPr>
      <w:r>
        <w:rPr>
          <w:rFonts w:ascii="Arial" w:hAnsi="Arial"/>
          <w:b/>
          <w:color w:val="000000"/>
          <w:sz w:val="50"/>
        </w:rPr>
        <w:t>EE Display System Management Service Class (Normative)</w:t>
      </w:r>
    </w:p>
    <w:bookmarkEnd w:id="15820"/>
    <w:bookmarkStart w:id="15821" w:name="sect_EE_1"/>
    <w:p>
      <w:pPr>
        <w:spacing w:before="180" w:after="0" w:line="240" w:lineRule="auto"/>
      </w:pPr>
      <w:r>
        <w:rPr>
          <w:rFonts w:ascii="Arial" w:hAnsi="Arial"/>
          <w:b/>
          <w:color w:val="000000"/>
          <w:sz w:val="28"/>
        </w:rPr>
        <w:t>EE.1 Scope</w:t>
      </w:r>
    </w:p>
    <w:bookmarkEnd w:id="15821"/>
    <w:bookmarkStart w:id="15822" w:name="para_a79ee9f1_8d6b_4284_b6f2_2af9cee65c"/>
    <w:p>
      <w:pPr>
        <w:spacing w:before="180" w:after="0" w:line="240" w:lineRule="auto"/>
        <w:jc w:val="both"/>
      </w:pPr>
      <w:r>
        <w:rPr>
          <w:rFonts w:ascii="Arial" w:hAnsi="Arial"/>
          <w:color w:val="000000"/>
          <w:sz w:val="18"/>
        </w:rPr>
        <w:t>The Display System Service Class allows service users retrieve parameters related to the Display Subsystem(s).</w:t>
      </w:r>
    </w:p>
    <w:bookmarkEnd w:id="15822"/>
    <w:bookmarkStart w:id="15823" w:name="para_10cfec50_02d1_4f1b_b400_d251a3e52e"/>
    <w:p>
      <w:pPr>
        <w:spacing w:before="180" w:after="0" w:line="240" w:lineRule="auto"/>
        <w:jc w:val="both"/>
      </w:pPr>
    </w:p>
    <w:bookmarkEnd w:id="15823"/>
    <w:bookmarkStart w:id="15824" w:name="figure_EE_1_1"/>
    <w:bookmarkStart w:id="15825" w:name="idm213332165680"/>
    <w:p>
      <w:pPr>
        <w:spacing w:before="180" w:after="0" w:line="240" w:lineRule="auto"/>
        <w:jc w:val="center"/>
      </w:pPr>
      <w:r>
        <w:rPr>
          <w:rFonts w:ascii="Arial" w:hAnsi="Arial"/>
          <w:color w:val="000000"/>
          <w:sz w:val="18"/>
        </w:rPr>
        <w:drawing>
          <wp:inline>
            <wp:extent cx="4781550" cy="2019300"/>
            <wp:docPr id="65" name="Picture 32"/>
            <a:graphic>
              <a:graphicData uri="http://schemas.openxmlformats.org/drawingml/2006/picture">
                <p:pic>
                  <p:nvPicPr>
                    <p:cNvPr id="66" name="Picture 32"/>
                    <p:cNvPicPr/>
                  </p:nvPicPr>
                  <p:blipFill>
                    <a:blip r:embed="r900"/>
                    <a:srcRect/>
                    <a:stretch>
                      <a:fillRect/>
                    </a:stretch>
                  </p:blipFill>
                  <p:spPr>
                    <a:xfrm>
                      <a:off x="0" y="0"/>
                      <a:ext cx="4781550" cy="2019300"/>
                    </a:xfrm>
                    <a:prstGeom prst="rect"/>
                  </p:spPr>
                </p:pic>
              </a:graphicData>
            </a:graphic>
          </wp:inline>
        </w:drawing>
      </w:r>
    </w:p>
    <w:bookmarkEnd w:id="15825"/>
    <w:bookmarkEnd w:id="15824"/>
    <w:p>
      <w:pPr>
        <w:spacing w:before="216" w:after="0" w:line="240" w:lineRule="auto"/>
        <w:jc w:val="center"/>
      </w:pPr>
      <w:r>
        <w:rPr>
          <w:rFonts w:ascii="Arial" w:hAnsi="Arial"/>
          <w:b/>
          <w:color w:val="000000"/>
          <w:sz w:val="22"/>
        </w:rPr>
        <w:t>Figure EE.1-1. Display System Management Data Flow</w:t>
      </w:r>
    </w:p>
    <w:bookmarkStart w:id="15826" w:name="sect_EE_2"/>
    <w:p>
      <w:pPr>
        <w:spacing w:before="180" w:after="0" w:line="240" w:lineRule="auto"/>
      </w:pPr>
      <w:r>
        <w:rPr>
          <w:rFonts w:ascii="Arial" w:hAnsi="Arial"/>
          <w:b/>
          <w:color w:val="000000"/>
          <w:sz w:val="28"/>
        </w:rPr>
        <w:t>EE.2 Display System SOP Class</w:t>
      </w:r>
    </w:p>
    <w:bookmarkEnd w:id="15826"/>
    <w:bookmarkStart w:id="15827" w:name="sect_EE_2_1"/>
    <w:p>
      <w:pPr>
        <w:spacing w:before="180" w:after="0" w:line="240" w:lineRule="auto"/>
      </w:pPr>
      <w:r>
        <w:rPr>
          <w:rFonts w:ascii="Arial" w:hAnsi="Arial"/>
          <w:b/>
          <w:color w:val="000000"/>
          <w:sz w:val="24"/>
        </w:rPr>
        <w:t>EE.2.1 IOD Description</w:t>
      </w:r>
    </w:p>
    <w:bookmarkEnd w:id="15827"/>
    <w:bookmarkStart w:id="15828" w:name="para_a2e9a857_2cfe_4d33_84d6_6cfc16b1cb"/>
    <w:p>
      <w:pPr>
        <w:spacing w:before="180" w:after="0" w:line="240" w:lineRule="auto"/>
        <w:jc w:val="both"/>
      </w:pPr>
      <w:r>
        <w:rPr>
          <w:rFonts w:ascii="Arial" w:hAnsi="Arial"/>
          <w:color w:val="000000"/>
          <w:sz w:val="18"/>
        </w:rPr>
        <w:t>The Display System IOD is an abstraction of the soft-copy display system and is the basic Information Entity to monitor the status of a Display System. The Display System SOP Instance is created by the SCP during start-up of the Display System and has a well-known SOP Instance UID.</w:t>
      </w:r>
    </w:p>
    <w:bookmarkEnd w:id="15828"/>
    <w:bookmarkStart w:id="15829" w:name="sect_EE_2_2"/>
    <w:p>
      <w:pPr>
        <w:spacing w:before="180" w:after="0" w:line="240" w:lineRule="auto"/>
      </w:pPr>
      <w:r>
        <w:rPr>
          <w:rFonts w:ascii="Arial" w:hAnsi="Arial"/>
          <w:b/>
          <w:color w:val="000000"/>
          <w:sz w:val="24"/>
        </w:rPr>
        <w:t>EE.2.2 DIMSE Service Group</w:t>
      </w:r>
    </w:p>
    <w:bookmarkEnd w:id="15829"/>
    <w:bookmarkStart w:id="15830" w:name="para_cd7407da_1fbe_4eee_922f_e2278def16"/>
    <w:p>
      <w:pPr>
        <w:spacing w:before="180" w:after="0" w:line="240" w:lineRule="auto"/>
        <w:jc w:val="both"/>
      </w:pPr>
      <w:r>
        <w:rPr>
          <w:rFonts w:ascii="Arial" w:hAnsi="Arial"/>
          <w:color w:val="000000"/>
          <w:sz w:val="18"/>
        </w:rPr>
        <w:t xml:space="preserve">The DIMSE Service shown in </w:t>
      </w:r>
      <w:hyperlink w:anchor="table_EE_2_2_1">
        <w:r>
          <w:rPr>
            <w:rFonts w:ascii="Arial" w:hAnsi="Arial"/>
            <w:color w:val="000000"/>
            <w:sz w:val="18"/>
          </w:rPr>
          <w:t>Table EE.2.2-1</w:t>
        </w:r>
      </w:hyperlink>
      <w:r>
        <w:rPr>
          <w:rFonts w:ascii="Arial" w:hAnsi="Arial"/>
          <w:color w:val="000000"/>
          <w:sz w:val="18"/>
        </w:rPr>
        <w:t xml:space="preserve"> is applicable to the Display System IOD under the Display System SOP Class.</w:t>
      </w:r>
    </w:p>
    <w:bookmarkEnd w:id="15830"/>
    <w:bookmarkStart w:id="15831" w:name="table_EE_2_2_1"/>
    <w:p>
      <w:pPr>
        <w:keepNext/>
        <w:spacing w:before="216" w:after="0" w:line="240" w:lineRule="auto"/>
        <w:jc w:val="center"/>
      </w:pPr>
      <w:r>
        <w:rPr>
          <w:rFonts w:ascii="Arial" w:hAnsi="Arial"/>
          <w:b/>
          <w:color w:val="000000"/>
          <w:sz w:val="22"/>
        </w:rPr>
        <w:t>Table EE.2.2-1. DIMSE Service Group Applicable to Display System</w:t>
      </w:r>
    </w:p>
    <w:bookmarkEnd w:id="15831"/>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32" w:name="para_ff80b168_24dc_4da7_a419_86d37c7c61"/>
          <w:p>
            <w:pPr>
              <w:keepNext/>
              <w:spacing w:before="180" w:after="0" w:line="240" w:lineRule="auto"/>
            </w:pPr>
            <w:r>
              <w:rPr>
                <w:rFonts w:ascii="Arial" w:hAnsi="Arial"/>
                <w:b/>
                <w:color w:val="000000"/>
                <w:sz w:val="18"/>
              </w:rPr>
              <w:t>DICOM Message Service Element</w:t>
            </w:r>
          </w:p>
          <w:bookmarkEnd w:id="15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3" w:name="para_aa55fbe0_6b36_4f5d_a36c_7c5b85cb00"/>
          <w:p>
            <w:pPr>
              <w:spacing w:before="180" w:after="0" w:line="240" w:lineRule="auto"/>
            </w:pPr>
            <w:r>
              <w:rPr>
                <w:rFonts w:ascii="Arial" w:hAnsi="Arial"/>
                <w:b/>
                <w:color w:val="000000"/>
                <w:sz w:val="18"/>
              </w:rPr>
              <w:t>Usage SCU/SCP</w:t>
            </w:r>
          </w:p>
          <w:bookmarkEnd w:id="15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4" w:name="para_b50c85c8_7575_479f_8a80_de698bddd0"/>
          <w:p>
            <w:pPr>
              <w:spacing w:before="180" w:after="0" w:line="240" w:lineRule="auto"/>
            </w:pPr>
            <w:r>
              <w:rPr>
                <w:rFonts w:ascii="Arial" w:hAnsi="Arial"/>
                <w:color w:val="000000"/>
                <w:sz w:val="18"/>
              </w:rPr>
              <w:t>N-GET</w:t>
            </w:r>
          </w:p>
          <w:bookmarkEnd w:id="15834"/>
        </w:tc>
        <w:tc>
          <w:tcPr>
            <w:tcBorders>
              <w:bottom w:val="single" w:sz="4" w:color="000000"/>
              <w:right w:val="single" w:sz="4" w:color="000000"/>
            </w:tcBorders>
            <w:tcMar>
              <w:top w:w="40" w:type="dxa"/>
              <w:left w:w="40" w:type="dxa"/>
              <w:bottom w:w="40" w:type="dxa"/>
              <w:right w:w="40" w:type="dxa"/>
            </w:tcMar>
            <w:vAlign w:val="top"/>
          </w:tcPr>
          <w:bookmarkStart w:id="15835" w:name="para_b502cc2c_5e9b_472a_bc00_a34135896d"/>
          <w:p>
            <w:pPr>
              <w:spacing w:before="180" w:after="0" w:line="240" w:lineRule="auto"/>
            </w:pPr>
            <w:r>
              <w:rPr>
                <w:rFonts w:ascii="Arial" w:hAnsi="Arial"/>
                <w:color w:val="000000"/>
                <w:sz w:val="18"/>
              </w:rPr>
              <w:t>M/M</w:t>
            </w:r>
          </w:p>
          <w:bookmarkEnd w:id="15835"/>
        </w:tc>
      </w:tr>
    </w:tbl>
    <w:bookmarkStart w:id="15836" w:name="para_29dddac8_b408_440f_ad8b_c178801a76"/>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901">
        <w:r>
          <w:rPr>
            <w:rFonts w:ascii="Arial" w:hAnsi="Arial"/>
            <w:color w:val="000000"/>
            <w:sz w:val="18"/>
          </w:rPr>
          <w:t>PS3.7</w:t>
        </w:r>
      </w:hyperlink>
      <w:r>
        <w:rPr>
          <w:rFonts w:ascii="Arial" w:hAnsi="Arial"/>
          <w:color w:val="000000"/>
          <w:sz w:val="18"/>
        </w:rPr>
        <w:t>.</w:t>
      </w:r>
    </w:p>
    <w:bookmarkEnd w:id="15836"/>
    <w:bookmarkStart w:id="15837" w:name="sect_EE_2_2_1"/>
    <w:p>
      <w:pPr>
        <w:spacing w:before="180" w:after="0" w:line="240" w:lineRule="auto"/>
      </w:pPr>
      <w:r>
        <w:rPr>
          <w:rFonts w:ascii="Arial" w:hAnsi="Arial"/>
          <w:b/>
          <w:color w:val="000000"/>
          <w:sz w:val="26"/>
        </w:rPr>
        <w:t>EE.2.2.1 N-GET</w:t>
      </w:r>
    </w:p>
    <w:bookmarkEnd w:id="15837"/>
    <w:bookmarkStart w:id="15838" w:name="para_59bcc353_1453_4c9d_90fb_5f9eb2c988"/>
    <w:p>
      <w:pPr>
        <w:spacing w:before="180" w:after="0" w:line="240" w:lineRule="auto"/>
        <w:jc w:val="both"/>
      </w:pPr>
      <w:r>
        <w:rPr>
          <w:rFonts w:ascii="Arial" w:hAnsi="Arial"/>
          <w:color w:val="000000"/>
          <w:sz w:val="18"/>
        </w:rPr>
        <w:t>N-GET is used to retrieve information from an instance of the Display System SOP Class.</w:t>
      </w:r>
    </w:p>
    <w:bookmarkEnd w:id="15838"/>
    <w:bookmarkStart w:id="15839" w:name="sect_EE_2_2_1_1"/>
    <w:p>
      <w:pPr>
        <w:spacing w:before="180" w:after="0" w:line="240" w:lineRule="auto"/>
      </w:pPr>
      <w:r>
        <w:rPr>
          <w:rFonts w:ascii="Arial" w:hAnsi="Arial"/>
          <w:b/>
          <w:color w:val="000000"/>
          <w:sz w:val="22"/>
        </w:rPr>
        <w:t>EE.2.2.1.1 Attributes</w:t>
      </w:r>
    </w:p>
    <w:bookmarkEnd w:id="15839"/>
    <w:bookmarkStart w:id="15840" w:name="sect_EE_2_2_1_1_1"/>
    <w:p>
      <w:pPr>
        <w:spacing w:before="180" w:after="0" w:line="240" w:lineRule="auto"/>
      </w:pPr>
      <w:r>
        <w:rPr>
          <w:rFonts w:ascii="Arial" w:hAnsi="Arial"/>
          <w:b/>
          <w:color w:val="000000"/>
          <w:sz w:val="18"/>
        </w:rPr>
        <w:t>EE.2.2.1.1.1 Display Subsystem Macros</w:t>
      </w:r>
    </w:p>
    <w:bookmarkEnd w:id="15840"/>
    <w:bookmarkStart w:id="15841" w:name="para_7bda6ab0_dc54_4d0e_95da_199cd559d4"/>
    <w:p>
      <w:pPr>
        <w:spacing w:before="180" w:after="0" w:line="240" w:lineRule="auto"/>
        <w:jc w:val="both"/>
      </w:pPr>
      <w:r>
        <w:rPr>
          <w:rFonts w:ascii="Arial" w:hAnsi="Arial"/>
          <w:color w:val="000000"/>
          <w:sz w:val="18"/>
        </w:rPr>
        <w:t xml:space="preserve">To reduce the size and complexity of </w:t>
      </w:r>
      <w:hyperlink w:anchor="table_EE_2_2_1_2">
        <w:r>
          <w:rPr>
            <w:rFonts w:ascii="Arial" w:hAnsi="Arial"/>
            <w:color w:val="000000"/>
            <w:sz w:val="18"/>
          </w:rPr>
          <w:t>EE.2.2.1-2</w:t>
        </w:r>
      </w:hyperlink>
      <w:r>
        <w:rPr>
          <w:rFonts w:ascii="Arial" w:hAnsi="Arial"/>
          <w:color w:val="000000"/>
          <w:sz w:val="18"/>
        </w:rPr>
        <w:t>, a macro notation is used.</w:t>
      </w:r>
    </w:p>
    <w:bookmarkEnd w:id="15841"/>
    <w:bookmarkStart w:id="15842" w:name="table_EE_2_2_1_1"/>
    <w:p>
      <w:pPr>
        <w:keepNext/>
        <w:spacing w:before="216" w:after="0" w:line="240" w:lineRule="auto"/>
        <w:jc w:val="center"/>
      </w:pPr>
      <w:r>
        <w:rPr>
          <w:rFonts w:ascii="Arial" w:hAnsi="Arial"/>
          <w:b/>
          <w:color w:val="000000"/>
          <w:sz w:val="22"/>
        </w:rPr>
        <w:t>Table EE.2.2.1-1. Table Result Context Macro</w:t>
      </w:r>
    </w:p>
    <w:bookmarkEnd w:id="15842"/>
    <w:p>
      <w:pPr>
        <w:spacing w:before="0" w:after="0" w:line="240" w:lineRule="auto"/>
        <w:rPr>
          <w:sz w:val="13"/>
        </w:rPr>
      </w:pPr>
    </w:p>
    <w:tbl>
      <w:tblPr>
        <w:tblInd w:w="45" w:type="dxa"/>
        <w:tblLayout w:type="fixed"/>
      </w:tblPr>
      <w:tblGrid>
        <w:gridCol w:w="3526"/>
        <w:gridCol w:w="1091"/>
        <w:gridCol w:w="58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43" w:name="para_ac5336c8_073f_4c60_b6d0_c70898c6d0"/>
          <w:p>
            <w:pPr>
              <w:keepNext/>
              <w:spacing w:before="180" w:after="0" w:line="240" w:lineRule="auto"/>
            </w:pPr>
            <w:r>
              <w:rPr>
                <w:rFonts w:ascii="Arial" w:hAnsi="Arial"/>
                <w:b/>
                <w:color w:val="000000"/>
                <w:sz w:val="18"/>
              </w:rPr>
              <w:t>Attribute Name</w:t>
            </w:r>
          </w:p>
          <w:bookmarkEnd w:id="158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44" w:name="para_5bd78f83_c27d_4c5d_819a_f3fea6ed31"/>
          <w:p>
            <w:pPr>
              <w:spacing w:before="180" w:after="0" w:line="240" w:lineRule="auto"/>
            </w:pPr>
            <w:r>
              <w:rPr>
                <w:rFonts w:ascii="Arial" w:hAnsi="Arial"/>
                <w:b/>
                <w:color w:val="000000"/>
                <w:sz w:val="18"/>
              </w:rPr>
              <w:t>Tag</w:t>
            </w:r>
          </w:p>
          <w:bookmarkEnd w:id="15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45" w:name="para_3019f968_fc74_4d73_a9f6_cb6da30841"/>
          <w:p>
            <w:pPr>
              <w:spacing w:before="180" w:after="0" w:line="240" w:lineRule="auto"/>
            </w:pPr>
            <w:r>
              <w:rPr>
                <w:rFonts w:ascii="Arial" w:hAnsi="Arial"/>
                <w:b/>
                <w:color w:val="000000"/>
                <w:sz w:val="18"/>
              </w:rPr>
              <w:t>Usage SCU/SCP</w:t>
            </w:r>
          </w:p>
          <w:bookmarkEnd w:id="15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6" w:name="para_e5777750_2f8b_4562_b97f_9b15f8d403"/>
          <w:p>
            <w:pPr>
              <w:spacing w:before="180" w:after="0" w:line="240" w:lineRule="auto"/>
            </w:pPr>
            <w:r>
              <w:rPr>
                <w:rFonts w:ascii="Arial" w:hAnsi="Arial"/>
                <w:color w:val="000000"/>
                <w:sz w:val="18"/>
              </w:rPr>
              <w:t>Performed Procedure Step Start DateTime</w:t>
            </w:r>
          </w:p>
          <w:bookmarkEnd w:id="15846"/>
        </w:tc>
        <w:tc>
          <w:tcPr>
            <w:tcBorders>
              <w:bottom w:val="single" w:sz="4" w:color="000000"/>
              <w:right w:val="single" w:sz="4" w:color="000000"/>
            </w:tcBorders>
            <w:tcMar>
              <w:top w:w="40" w:type="dxa"/>
              <w:left w:w="40" w:type="dxa"/>
              <w:bottom w:w="40" w:type="dxa"/>
              <w:right w:w="40" w:type="dxa"/>
            </w:tcMar>
            <w:vAlign w:val="top"/>
          </w:tcPr>
          <w:bookmarkStart w:id="15847" w:name="para_e143210e_ed41_4df0_b483_c4938195d2"/>
          <w:p>
            <w:pPr>
              <w:spacing w:before="180" w:after="0" w:line="240" w:lineRule="auto"/>
              <w:jc w:val="center"/>
            </w:pPr>
            <w:r>
              <w:rPr>
                <w:rFonts w:ascii="Arial" w:hAnsi="Arial"/>
                <w:color w:val="000000"/>
                <w:sz w:val="18"/>
              </w:rPr>
              <w:t>(0040,4050)</w:t>
            </w:r>
          </w:p>
          <w:bookmarkEnd w:id="15847"/>
        </w:tc>
        <w:tc>
          <w:tcPr>
            <w:tcBorders>
              <w:bottom w:val="single" w:sz="4" w:color="000000"/>
              <w:right w:val="single" w:sz="4" w:color="000000"/>
            </w:tcBorders>
            <w:tcMar>
              <w:top w:w="40" w:type="dxa"/>
              <w:left w:w="40" w:type="dxa"/>
              <w:bottom w:w="40" w:type="dxa"/>
              <w:right w:w="40" w:type="dxa"/>
            </w:tcMar>
            <w:vAlign w:val="top"/>
          </w:tcPr>
          <w:bookmarkStart w:id="15848" w:name="para_5ccc4b1d_fd93_43a5_9f8d_d3e5e10329"/>
          <w:p>
            <w:pPr>
              <w:spacing w:before="180" w:after="0" w:line="240" w:lineRule="auto"/>
              <w:jc w:val="center"/>
            </w:pPr>
            <w:r>
              <w:rPr>
                <w:rFonts w:ascii="Arial" w:hAnsi="Arial"/>
                <w:color w:val="000000"/>
                <w:sz w:val="18"/>
              </w:rPr>
              <w:t>-/1</w:t>
            </w:r>
          </w:p>
          <w:bookmarkEnd w:id="15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9" w:name="para_2991f45b_7729_4ad8_a21f_f563d9feeb"/>
          <w:p>
            <w:pPr>
              <w:spacing w:before="180" w:after="0" w:line="240" w:lineRule="auto"/>
            </w:pPr>
            <w:r>
              <w:rPr>
                <w:rFonts w:ascii="Arial" w:hAnsi="Arial"/>
                <w:color w:val="000000"/>
                <w:sz w:val="18"/>
              </w:rPr>
              <w:t>Performed Procedure Step End DateTime</w:t>
            </w:r>
          </w:p>
          <w:bookmarkEnd w:id="15849"/>
        </w:tc>
        <w:tc>
          <w:tcPr>
            <w:tcBorders>
              <w:bottom w:val="single" w:sz="4" w:color="000000"/>
              <w:right w:val="single" w:sz="4" w:color="000000"/>
            </w:tcBorders>
            <w:tcMar>
              <w:top w:w="40" w:type="dxa"/>
              <w:left w:w="40" w:type="dxa"/>
              <w:bottom w:w="40" w:type="dxa"/>
              <w:right w:w="40" w:type="dxa"/>
            </w:tcMar>
            <w:vAlign w:val="top"/>
          </w:tcPr>
          <w:bookmarkStart w:id="15850" w:name="para_494e8c90_85de_4ebd_aa63_7a21ea1e56"/>
          <w:p>
            <w:pPr>
              <w:spacing w:before="180" w:after="0" w:line="240" w:lineRule="auto"/>
              <w:jc w:val="center"/>
            </w:pPr>
            <w:r>
              <w:rPr>
                <w:rFonts w:ascii="Arial" w:hAnsi="Arial"/>
                <w:color w:val="000000"/>
                <w:sz w:val="18"/>
              </w:rPr>
              <w:t>(0040,4051)</w:t>
            </w:r>
          </w:p>
          <w:bookmarkEnd w:id="15850"/>
        </w:tc>
        <w:tc>
          <w:tcPr>
            <w:tcBorders>
              <w:bottom w:val="single" w:sz="4" w:color="000000"/>
              <w:right w:val="single" w:sz="4" w:color="000000"/>
            </w:tcBorders>
            <w:tcMar>
              <w:top w:w="40" w:type="dxa"/>
              <w:left w:w="40" w:type="dxa"/>
              <w:bottom w:w="40" w:type="dxa"/>
              <w:right w:w="40" w:type="dxa"/>
            </w:tcMar>
            <w:vAlign w:val="top"/>
          </w:tcPr>
          <w:bookmarkStart w:id="15851" w:name="para_b146c77e_7a26_47d2_8018_5d8d01f53a"/>
          <w:p>
            <w:pPr>
              <w:spacing w:before="180" w:after="0" w:line="240" w:lineRule="auto"/>
              <w:jc w:val="center"/>
            </w:pPr>
            <w:r>
              <w:rPr>
                <w:rFonts w:ascii="Arial" w:hAnsi="Arial"/>
                <w:color w:val="000000"/>
                <w:sz w:val="18"/>
              </w:rPr>
              <w:t>-/1</w:t>
            </w:r>
          </w:p>
          <w:bookmarkEnd w:id="15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2" w:name="para_88e34c17_6941_4b0b_8e35_e98e6d6f3e"/>
          <w:p>
            <w:pPr>
              <w:spacing w:before="180" w:after="0" w:line="240" w:lineRule="auto"/>
            </w:pPr>
            <w:r>
              <w:rPr>
                <w:rFonts w:ascii="Arial" w:hAnsi="Arial"/>
                <w:color w:val="000000"/>
                <w:sz w:val="18"/>
              </w:rPr>
              <w:t>Actual Human Performer Sequence</w:t>
            </w:r>
          </w:p>
          <w:bookmarkEnd w:id="15852"/>
        </w:tc>
        <w:tc>
          <w:tcPr>
            <w:tcBorders>
              <w:bottom w:val="single" w:sz="4" w:color="000000"/>
              <w:right w:val="single" w:sz="4" w:color="000000"/>
            </w:tcBorders>
            <w:tcMar>
              <w:top w:w="40" w:type="dxa"/>
              <w:left w:w="40" w:type="dxa"/>
              <w:bottom w:w="40" w:type="dxa"/>
              <w:right w:w="40" w:type="dxa"/>
            </w:tcMar>
            <w:vAlign w:val="top"/>
          </w:tcPr>
          <w:bookmarkStart w:id="15853" w:name="para_5e7258f9_e91c_4db1_8309_81547753cb"/>
          <w:p>
            <w:pPr>
              <w:spacing w:before="180" w:after="0" w:line="240" w:lineRule="auto"/>
              <w:jc w:val="center"/>
            </w:pPr>
            <w:r>
              <w:rPr>
                <w:rFonts w:ascii="Arial" w:hAnsi="Arial"/>
                <w:color w:val="000000"/>
                <w:sz w:val="18"/>
              </w:rPr>
              <w:t>(0040,4035)</w:t>
            </w:r>
          </w:p>
          <w:bookmarkEnd w:id="15853"/>
        </w:tc>
        <w:tc>
          <w:tcPr>
            <w:tcBorders>
              <w:bottom w:val="single" w:sz="4" w:color="000000"/>
              <w:right w:val="single" w:sz="4" w:color="000000"/>
            </w:tcBorders>
            <w:tcMar>
              <w:top w:w="40" w:type="dxa"/>
              <w:left w:w="40" w:type="dxa"/>
              <w:bottom w:w="40" w:type="dxa"/>
              <w:right w:w="40" w:type="dxa"/>
            </w:tcMar>
            <w:vAlign w:val="top"/>
          </w:tcPr>
          <w:bookmarkStart w:id="15854" w:name="para_2113fc9a_b6bb_4e85_9ee8_a59c15b227"/>
          <w:p>
            <w:pPr>
              <w:spacing w:before="180" w:after="0" w:line="240" w:lineRule="auto"/>
              <w:jc w:val="center"/>
            </w:pPr>
            <w:r>
              <w:rPr>
                <w:rFonts w:ascii="Arial" w:hAnsi="Arial"/>
                <w:color w:val="000000"/>
                <w:sz w:val="18"/>
              </w:rPr>
              <w:t>3/2</w:t>
            </w:r>
          </w:p>
          <w:bookmarkEnd w:id="15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5" w:name="para_16821263_a61b_484e_936d_243fe46f3d"/>
          <w:p>
            <w:pPr>
              <w:spacing w:before="180" w:after="0" w:line="240" w:lineRule="auto"/>
            </w:pPr>
            <w:r>
              <w:rPr>
                <w:rFonts w:ascii="Arial" w:hAnsi="Arial"/>
                <w:color w:val="000000"/>
                <w:sz w:val="18"/>
              </w:rPr>
              <w:t>&gt;Human Performer Code Sequence</w:t>
            </w:r>
          </w:p>
          <w:bookmarkEnd w:id="15855"/>
        </w:tc>
        <w:tc>
          <w:tcPr>
            <w:tcBorders>
              <w:bottom w:val="single" w:sz="4" w:color="000000"/>
              <w:right w:val="single" w:sz="4" w:color="000000"/>
            </w:tcBorders>
            <w:tcMar>
              <w:top w:w="40" w:type="dxa"/>
              <w:left w:w="40" w:type="dxa"/>
              <w:bottom w:w="40" w:type="dxa"/>
              <w:right w:w="40" w:type="dxa"/>
            </w:tcMar>
            <w:vAlign w:val="top"/>
          </w:tcPr>
          <w:bookmarkStart w:id="15856" w:name="para_3328f68c_a64d_4dca_95fd_8084c25b91"/>
          <w:p>
            <w:pPr>
              <w:spacing w:before="180" w:after="0" w:line="240" w:lineRule="auto"/>
              <w:jc w:val="center"/>
            </w:pPr>
            <w:r>
              <w:rPr>
                <w:rFonts w:ascii="Arial" w:hAnsi="Arial"/>
                <w:color w:val="000000"/>
                <w:sz w:val="18"/>
              </w:rPr>
              <w:t>(0040,4009)</w:t>
            </w:r>
          </w:p>
          <w:bookmarkEnd w:id="15856"/>
        </w:tc>
        <w:tc>
          <w:tcPr>
            <w:tcBorders>
              <w:bottom w:val="single" w:sz="4" w:color="000000"/>
              <w:right w:val="single" w:sz="4" w:color="000000"/>
            </w:tcBorders>
            <w:tcMar>
              <w:top w:w="40" w:type="dxa"/>
              <w:left w:w="40" w:type="dxa"/>
              <w:bottom w:w="40" w:type="dxa"/>
              <w:right w:w="40" w:type="dxa"/>
            </w:tcMar>
            <w:vAlign w:val="top"/>
          </w:tcPr>
          <w:bookmarkStart w:id="15857" w:name="para_c9a4122d_02ca_425d_ae5e_1e6514dcef"/>
          <w:p>
            <w:pPr>
              <w:spacing w:before="180" w:after="0" w:line="240" w:lineRule="auto"/>
              <w:jc w:val="center"/>
            </w:pPr>
            <w:r>
              <w:rPr>
                <w:rFonts w:ascii="Arial" w:hAnsi="Arial"/>
                <w:color w:val="000000"/>
                <w:sz w:val="18"/>
              </w:rPr>
              <w:t>-/1C</w:t>
            </w:r>
          </w:p>
          <w:bookmarkEnd w:id="15857"/>
          <w:bookmarkStart w:id="15858" w:name="para_f23aaee1_d4b1_4372_bbd5_c8d94d86e9"/>
          <w:p>
            <w:pPr>
              <w:spacing w:before="180" w:after="0" w:line="240" w:lineRule="auto"/>
              <w:jc w:val="center"/>
            </w:pPr>
            <w:r>
              <w:rPr>
                <w:rFonts w:ascii="Arial" w:hAnsi="Arial"/>
                <w:color w:val="000000"/>
                <w:sz w:val="18"/>
              </w:rPr>
              <w:t>(Required if Human Performer's Name (0040,4037) is not present.)</w:t>
            </w:r>
          </w:p>
          <w:bookmarkEnd w:id="15858"/>
        </w:tc>
      </w:tr>
      <w:tr>
        <w:tblPrEx/>
        <w:trPr/>
        <w:tc>
          <w:tcPr>
            <w:hMerge w:val="restart"/>
            <w:tcBorders>
              <w:left w:val="single" w:sz="4" w:color="000000"/>
              <w:bottom w:val="single" w:sz="4" w:color="000000"/>
            </w:tcBorders>
            <w:tcMar>
              <w:top w:w="40" w:type="dxa"/>
              <w:left w:w="40" w:type="dxa"/>
              <w:bottom w:w="40" w:type="dxa"/>
            </w:tcMar>
            <w:vAlign w:val="top"/>
          </w:tcPr>
          <w:bookmarkStart w:id="15859" w:name="para_4c29decf_48df_4dc6_bb0e_4933703ce1"/>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8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0" w:name="para_9b5b99d3_ab84_4c0d_be62_1fa9dbc20a"/>
          <w:p>
            <w:pPr>
              <w:spacing w:before="180" w:after="0" w:line="240" w:lineRule="auto"/>
            </w:pPr>
            <w:r>
              <w:rPr>
                <w:rFonts w:ascii="Arial" w:hAnsi="Arial"/>
                <w:color w:val="000000"/>
                <w:sz w:val="18"/>
              </w:rPr>
              <w:t>&gt;Human Performer's Name</w:t>
            </w:r>
          </w:p>
          <w:bookmarkEnd w:id="15860"/>
        </w:tc>
        <w:tc>
          <w:tcPr>
            <w:tcBorders>
              <w:bottom w:val="single" w:sz="4" w:color="000000"/>
              <w:right w:val="single" w:sz="4" w:color="000000"/>
            </w:tcBorders>
            <w:tcMar>
              <w:top w:w="40" w:type="dxa"/>
              <w:left w:w="40" w:type="dxa"/>
              <w:bottom w:w="40" w:type="dxa"/>
              <w:right w:w="40" w:type="dxa"/>
            </w:tcMar>
            <w:vAlign w:val="top"/>
          </w:tcPr>
          <w:bookmarkStart w:id="15861" w:name="para_63f1b060_5621_4329_94a5_13f75e889c"/>
          <w:p>
            <w:pPr>
              <w:spacing w:before="180" w:after="0" w:line="240" w:lineRule="auto"/>
              <w:jc w:val="center"/>
            </w:pPr>
            <w:r>
              <w:rPr>
                <w:rFonts w:ascii="Arial" w:hAnsi="Arial"/>
                <w:color w:val="000000"/>
                <w:sz w:val="18"/>
              </w:rPr>
              <w:t>(0040,4037)</w:t>
            </w:r>
          </w:p>
          <w:bookmarkEnd w:id="15861"/>
        </w:tc>
        <w:tc>
          <w:tcPr>
            <w:tcBorders>
              <w:bottom w:val="single" w:sz="4" w:color="000000"/>
              <w:right w:val="single" w:sz="4" w:color="000000"/>
            </w:tcBorders>
            <w:tcMar>
              <w:top w:w="40" w:type="dxa"/>
              <w:left w:w="40" w:type="dxa"/>
              <w:bottom w:w="40" w:type="dxa"/>
              <w:right w:w="40" w:type="dxa"/>
            </w:tcMar>
            <w:vAlign w:val="top"/>
          </w:tcPr>
          <w:bookmarkStart w:id="15862" w:name="para_05f836d3_e36c_4be9_9a73_69340d6517"/>
          <w:p>
            <w:pPr>
              <w:spacing w:before="180" w:after="0" w:line="240" w:lineRule="auto"/>
              <w:jc w:val="center"/>
            </w:pPr>
            <w:r>
              <w:rPr>
                <w:rFonts w:ascii="Arial" w:hAnsi="Arial"/>
                <w:color w:val="000000"/>
                <w:sz w:val="18"/>
              </w:rPr>
              <w:t>-/1C</w:t>
            </w:r>
          </w:p>
          <w:bookmarkEnd w:id="15862"/>
          <w:bookmarkStart w:id="15863" w:name="para_e6535596_e2d8_4d4e_bb74_98f8b1e9c6"/>
          <w:p>
            <w:pPr>
              <w:spacing w:before="180" w:after="0" w:line="240" w:lineRule="auto"/>
              <w:jc w:val="center"/>
            </w:pPr>
            <w:r>
              <w:rPr>
                <w:rFonts w:ascii="Arial" w:hAnsi="Arial"/>
                <w:color w:val="000000"/>
                <w:sz w:val="18"/>
              </w:rPr>
              <w:t>(Required if Human Performer Code Sequence (0040,4009) is not present.)</w:t>
            </w:r>
          </w:p>
          <w:bookmarkEnd w:id="15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4" w:name="para_244415f1_5fda_4379_a848_52677a9690"/>
          <w:p>
            <w:pPr>
              <w:spacing w:before="180" w:after="0" w:line="240" w:lineRule="auto"/>
            </w:pPr>
            <w:r>
              <w:rPr>
                <w:rFonts w:ascii="Arial" w:hAnsi="Arial"/>
                <w:color w:val="000000"/>
                <w:sz w:val="18"/>
              </w:rPr>
              <w:t>&gt;Human Performer's Organization</w:t>
            </w:r>
          </w:p>
          <w:bookmarkEnd w:id="15864"/>
        </w:tc>
        <w:tc>
          <w:tcPr>
            <w:tcBorders>
              <w:bottom w:val="single" w:sz="4" w:color="000000"/>
              <w:right w:val="single" w:sz="4" w:color="000000"/>
            </w:tcBorders>
            <w:tcMar>
              <w:top w:w="40" w:type="dxa"/>
              <w:left w:w="40" w:type="dxa"/>
              <w:bottom w:w="40" w:type="dxa"/>
              <w:right w:w="40" w:type="dxa"/>
            </w:tcMar>
            <w:vAlign w:val="top"/>
          </w:tcPr>
          <w:bookmarkStart w:id="15865" w:name="para_19c31cad_597d_4839_90a4_196d79359a"/>
          <w:p>
            <w:pPr>
              <w:spacing w:before="180" w:after="0" w:line="240" w:lineRule="auto"/>
              <w:jc w:val="center"/>
            </w:pPr>
            <w:r>
              <w:rPr>
                <w:rFonts w:ascii="Arial" w:hAnsi="Arial"/>
                <w:color w:val="000000"/>
                <w:sz w:val="18"/>
              </w:rPr>
              <w:t>(0040,4036)</w:t>
            </w:r>
          </w:p>
          <w:bookmarkEnd w:id="15865"/>
        </w:tc>
        <w:tc>
          <w:tcPr>
            <w:tcBorders>
              <w:bottom w:val="single" w:sz="4" w:color="000000"/>
              <w:right w:val="single" w:sz="4" w:color="000000"/>
            </w:tcBorders>
            <w:tcMar>
              <w:top w:w="40" w:type="dxa"/>
              <w:left w:w="40" w:type="dxa"/>
              <w:bottom w:w="40" w:type="dxa"/>
              <w:right w:w="40" w:type="dxa"/>
            </w:tcMar>
            <w:vAlign w:val="top"/>
          </w:tcPr>
          <w:bookmarkStart w:id="15866" w:name="para_9e63588e_3a2a_4541_b753_71e6533e74"/>
          <w:p>
            <w:pPr>
              <w:spacing w:before="180" w:after="0" w:line="240" w:lineRule="auto"/>
              <w:jc w:val="center"/>
            </w:pPr>
            <w:r>
              <w:rPr>
                <w:rFonts w:ascii="Arial" w:hAnsi="Arial"/>
                <w:color w:val="000000"/>
                <w:sz w:val="18"/>
              </w:rPr>
              <w:t>-/2</w:t>
            </w:r>
          </w:p>
          <w:bookmarkEnd w:id="15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7" w:name="para_f0fcfe21_ee65_4289_9a2e_c501be220c"/>
          <w:p>
            <w:pPr>
              <w:spacing w:before="180" w:after="0" w:line="240" w:lineRule="auto"/>
            </w:pPr>
            <w:r>
              <w:rPr>
                <w:rFonts w:ascii="Arial" w:hAnsi="Arial"/>
                <w:color w:val="000000"/>
                <w:sz w:val="18"/>
              </w:rPr>
              <w:t>Measurement Equipment Sequence</w:t>
            </w:r>
          </w:p>
          <w:bookmarkEnd w:id="15867"/>
        </w:tc>
        <w:tc>
          <w:tcPr>
            <w:tcBorders>
              <w:bottom w:val="single" w:sz="4" w:color="000000"/>
              <w:right w:val="single" w:sz="4" w:color="000000"/>
            </w:tcBorders>
            <w:tcMar>
              <w:top w:w="40" w:type="dxa"/>
              <w:left w:w="40" w:type="dxa"/>
              <w:bottom w:w="40" w:type="dxa"/>
              <w:right w:w="40" w:type="dxa"/>
            </w:tcMar>
            <w:vAlign w:val="top"/>
          </w:tcPr>
          <w:bookmarkStart w:id="15868" w:name="para_80314535_e3a4_4e2c_ae32_e5b6b63913"/>
          <w:p>
            <w:pPr>
              <w:spacing w:before="180" w:after="0" w:line="240" w:lineRule="auto"/>
              <w:jc w:val="center"/>
            </w:pPr>
            <w:r>
              <w:rPr>
                <w:rFonts w:ascii="Arial" w:hAnsi="Arial"/>
                <w:color w:val="000000"/>
                <w:sz w:val="18"/>
              </w:rPr>
              <w:t>(0028,7012)</w:t>
            </w:r>
          </w:p>
          <w:bookmarkEnd w:id="15868"/>
        </w:tc>
        <w:tc>
          <w:tcPr>
            <w:tcBorders>
              <w:bottom w:val="single" w:sz="4" w:color="000000"/>
              <w:right w:val="single" w:sz="4" w:color="000000"/>
            </w:tcBorders>
            <w:tcMar>
              <w:top w:w="40" w:type="dxa"/>
              <w:left w:w="40" w:type="dxa"/>
              <w:bottom w:w="40" w:type="dxa"/>
              <w:right w:w="40" w:type="dxa"/>
            </w:tcMar>
            <w:vAlign w:val="top"/>
          </w:tcPr>
          <w:bookmarkStart w:id="15869" w:name="para_52e8c2ea_9581_41ec_9c4d_24c602b974"/>
          <w:p>
            <w:pPr>
              <w:spacing w:before="180" w:after="0" w:line="240" w:lineRule="auto"/>
              <w:jc w:val="center"/>
            </w:pPr>
            <w:r>
              <w:rPr>
                <w:rFonts w:ascii="Arial" w:hAnsi="Arial"/>
                <w:color w:val="000000"/>
                <w:sz w:val="18"/>
              </w:rPr>
              <w:t>3/2</w:t>
            </w:r>
          </w:p>
          <w:bookmarkEnd w:id="15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0" w:name="para_3e6ad6e6_37df_454b_a5ff_996b706802"/>
          <w:p>
            <w:pPr>
              <w:spacing w:before="180" w:after="0" w:line="240" w:lineRule="auto"/>
            </w:pPr>
            <w:r>
              <w:rPr>
                <w:rFonts w:ascii="Arial" w:hAnsi="Arial"/>
                <w:color w:val="000000"/>
                <w:sz w:val="18"/>
              </w:rPr>
              <w:t>&gt;Measurement Functions</w:t>
            </w:r>
          </w:p>
          <w:bookmarkEnd w:id="15870"/>
        </w:tc>
        <w:tc>
          <w:tcPr>
            <w:tcBorders>
              <w:bottom w:val="single" w:sz="4" w:color="000000"/>
              <w:right w:val="single" w:sz="4" w:color="000000"/>
            </w:tcBorders>
            <w:tcMar>
              <w:top w:w="40" w:type="dxa"/>
              <w:left w:w="40" w:type="dxa"/>
              <w:bottom w:w="40" w:type="dxa"/>
              <w:right w:w="40" w:type="dxa"/>
            </w:tcMar>
            <w:vAlign w:val="top"/>
          </w:tcPr>
          <w:bookmarkStart w:id="15871" w:name="para_da68301a_aeee_4b34_9c76_2fc90966e7"/>
          <w:p>
            <w:pPr>
              <w:spacing w:before="180" w:after="0" w:line="240" w:lineRule="auto"/>
              <w:jc w:val="center"/>
            </w:pPr>
            <w:r>
              <w:rPr>
                <w:rFonts w:ascii="Arial" w:hAnsi="Arial"/>
                <w:color w:val="000000"/>
                <w:sz w:val="18"/>
              </w:rPr>
              <w:t>(0028,7013)</w:t>
            </w:r>
          </w:p>
          <w:bookmarkEnd w:id="15871"/>
        </w:tc>
        <w:tc>
          <w:tcPr>
            <w:tcBorders>
              <w:bottom w:val="single" w:sz="4" w:color="000000"/>
              <w:right w:val="single" w:sz="4" w:color="000000"/>
            </w:tcBorders>
            <w:tcMar>
              <w:top w:w="40" w:type="dxa"/>
              <w:left w:w="40" w:type="dxa"/>
              <w:bottom w:w="40" w:type="dxa"/>
              <w:right w:w="40" w:type="dxa"/>
            </w:tcMar>
            <w:vAlign w:val="top"/>
          </w:tcPr>
          <w:bookmarkStart w:id="15872" w:name="para_571de89b_8e36_46ec_b144_db295e5853"/>
          <w:p>
            <w:pPr>
              <w:spacing w:before="180" w:after="0" w:line="240" w:lineRule="auto"/>
              <w:jc w:val="center"/>
            </w:pPr>
            <w:r>
              <w:rPr>
                <w:rFonts w:ascii="Arial" w:hAnsi="Arial"/>
                <w:color w:val="000000"/>
                <w:sz w:val="18"/>
              </w:rPr>
              <w:t>-/1</w:t>
            </w:r>
          </w:p>
          <w:bookmarkEnd w:id="15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3" w:name="para_f5b64ef5_ccd6_4fb7_a907_017170e094"/>
          <w:p>
            <w:pPr>
              <w:spacing w:before="180" w:after="0" w:line="240" w:lineRule="auto"/>
            </w:pPr>
            <w:r>
              <w:rPr>
                <w:rFonts w:ascii="Arial" w:hAnsi="Arial"/>
                <w:color w:val="000000"/>
                <w:sz w:val="18"/>
              </w:rPr>
              <w:t>&gt;Measured Characteristics</w:t>
            </w:r>
          </w:p>
          <w:bookmarkEnd w:id="15873"/>
        </w:tc>
        <w:tc>
          <w:tcPr>
            <w:tcBorders>
              <w:bottom w:val="single" w:sz="4" w:color="000000"/>
              <w:right w:val="single" w:sz="4" w:color="000000"/>
            </w:tcBorders>
            <w:tcMar>
              <w:top w:w="40" w:type="dxa"/>
              <w:left w:w="40" w:type="dxa"/>
              <w:bottom w:w="40" w:type="dxa"/>
              <w:right w:w="40" w:type="dxa"/>
            </w:tcMar>
            <w:vAlign w:val="top"/>
          </w:tcPr>
          <w:bookmarkStart w:id="15874" w:name="para_0bbd3652_37fa_41a8_b58f_dad50df442"/>
          <w:p>
            <w:pPr>
              <w:spacing w:before="180" w:after="0" w:line="240" w:lineRule="auto"/>
              <w:jc w:val="center"/>
            </w:pPr>
            <w:r>
              <w:rPr>
                <w:rFonts w:ascii="Arial" w:hAnsi="Arial"/>
                <w:color w:val="000000"/>
                <w:sz w:val="18"/>
              </w:rPr>
              <w:t>(0028,7026)</w:t>
            </w:r>
          </w:p>
          <w:bookmarkEnd w:id="15874"/>
        </w:tc>
        <w:tc>
          <w:tcPr>
            <w:tcBorders>
              <w:bottom w:val="single" w:sz="4" w:color="000000"/>
              <w:right w:val="single" w:sz="4" w:color="000000"/>
            </w:tcBorders>
            <w:tcMar>
              <w:top w:w="40" w:type="dxa"/>
              <w:left w:w="40" w:type="dxa"/>
              <w:bottom w:w="40" w:type="dxa"/>
              <w:right w:w="40" w:type="dxa"/>
            </w:tcMar>
            <w:vAlign w:val="top"/>
          </w:tcPr>
          <w:bookmarkStart w:id="15875" w:name="para_a967a909_1f7a_4410_b8a5_f7c7c1ea2c"/>
          <w:p>
            <w:pPr>
              <w:spacing w:before="180" w:after="0" w:line="240" w:lineRule="auto"/>
              <w:jc w:val="center"/>
            </w:pPr>
            <w:r>
              <w:rPr>
                <w:rFonts w:ascii="Arial" w:hAnsi="Arial"/>
                <w:color w:val="000000"/>
                <w:sz w:val="18"/>
              </w:rPr>
              <w:t>-/1</w:t>
            </w:r>
          </w:p>
          <w:bookmarkEnd w:id="15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6" w:name="para_3edf695c_7f5e_43c9_ba6a_15a692ee95"/>
          <w:p>
            <w:pPr>
              <w:spacing w:before="180" w:after="0" w:line="240" w:lineRule="auto"/>
            </w:pPr>
            <w:r>
              <w:rPr>
                <w:rFonts w:ascii="Arial" w:hAnsi="Arial"/>
                <w:color w:val="000000"/>
                <w:sz w:val="18"/>
              </w:rPr>
              <w:t>&gt;Measurement Equipment Type</w:t>
            </w:r>
          </w:p>
          <w:bookmarkEnd w:id="15876"/>
        </w:tc>
        <w:tc>
          <w:tcPr>
            <w:tcBorders>
              <w:bottom w:val="single" w:sz="4" w:color="000000"/>
              <w:right w:val="single" w:sz="4" w:color="000000"/>
            </w:tcBorders>
            <w:tcMar>
              <w:top w:w="40" w:type="dxa"/>
              <w:left w:w="40" w:type="dxa"/>
              <w:bottom w:w="40" w:type="dxa"/>
              <w:right w:w="40" w:type="dxa"/>
            </w:tcMar>
            <w:vAlign w:val="top"/>
          </w:tcPr>
          <w:bookmarkStart w:id="15877" w:name="para_6a43eafa_6de1_42e1_a1c5_4af7655990"/>
          <w:p>
            <w:pPr>
              <w:spacing w:before="180" w:after="0" w:line="240" w:lineRule="auto"/>
              <w:jc w:val="center"/>
            </w:pPr>
            <w:r>
              <w:rPr>
                <w:rFonts w:ascii="Arial" w:hAnsi="Arial"/>
                <w:color w:val="000000"/>
                <w:sz w:val="18"/>
              </w:rPr>
              <w:t>(0028,7014)</w:t>
            </w:r>
          </w:p>
          <w:bookmarkEnd w:id="15877"/>
        </w:tc>
        <w:tc>
          <w:tcPr>
            <w:tcBorders>
              <w:bottom w:val="single" w:sz="4" w:color="000000"/>
              <w:right w:val="single" w:sz="4" w:color="000000"/>
            </w:tcBorders>
            <w:tcMar>
              <w:top w:w="40" w:type="dxa"/>
              <w:left w:w="40" w:type="dxa"/>
              <w:bottom w:w="40" w:type="dxa"/>
              <w:right w:w="40" w:type="dxa"/>
            </w:tcMar>
            <w:vAlign w:val="top"/>
          </w:tcPr>
          <w:bookmarkStart w:id="15878" w:name="para_142b2619_7288_4157_9d51_21565b6f46"/>
          <w:p>
            <w:pPr>
              <w:spacing w:before="180" w:after="0" w:line="240" w:lineRule="auto"/>
              <w:jc w:val="center"/>
            </w:pPr>
            <w:r>
              <w:rPr>
                <w:rFonts w:ascii="Arial" w:hAnsi="Arial"/>
                <w:color w:val="000000"/>
                <w:sz w:val="18"/>
              </w:rPr>
              <w:t>-/1</w:t>
            </w:r>
          </w:p>
          <w:bookmarkEnd w:id="15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9" w:name="para_1a467a69_2e00_4cb6_9674_235581a905"/>
          <w:p>
            <w:pPr>
              <w:spacing w:before="180" w:after="0" w:line="240" w:lineRule="auto"/>
            </w:pPr>
            <w:r>
              <w:rPr>
                <w:rFonts w:ascii="Arial" w:hAnsi="Arial"/>
                <w:color w:val="000000"/>
                <w:sz w:val="18"/>
              </w:rPr>
              <w:t>&gt;Manufacturer</w:t>
            </w:r>
          </w:p>
          <w:bookmarkEnd w:id="15879"/>
        </w:tc>
        <w:tc>
          <w:tcPr>
            <w:tcBorders>
              <w:bottom w:val="single" w:sz="4" w:color="000000"/>
              <w:right w:val="single" w:sz="4" w:color="000000"/>
            </w:tcBorders>
            <w:tcMar>
              <w:top w:w="40" w:type="dxa"/>
              <w:left w:w="40" w:type="dxa"/>
              <w:bottom w:w="40" w:type="dxa"/>
              <w:right w:w="40" w:type="dxa"/>
            </w:tcMar>
            <w:vAlign w:val="top"/>
          </w:tcPr>
          <w:bookmarkStart w:id="15880" w:name="para_a6c695de_8c95_4849_9905_d497daac2e"/>
          <w:p>
            <w:pPr>
              <w:spacing w:before="180" w:after="0" w:line="240" w:lineRule="auto"/>
              <w:jc w:val="center"/>
            </w:pPr>
            <w:r>
              <w:rPr>
                <w:rFonts w:ascii="Arial" w:hAnsi="Arial"/>
                <w:color w:val="000000"/>
                <w:sz w:val="18"/>
              </w:rPr>
              <w:t>(0008,0070)</w:t>
            </w:r>
          </w:p>
          <w:bookmarkEnd w:id="15880"/>
        </w:tc>
        <w:tc>
          <w:tcPr>
            <w:tcBorders>
              <w:bottom w:val="single" w:sz="4" w:color="000000"/>
              <w:right w:val="single" w:sz="4" w:color="000000"/>
            </w:tcBorders>
            <w:tcMar>
              <w:top w:w="40" w:type="dxa"/>
              <w:left w:w="40" w:type="dxa"/>
              <w:bottom w:w="40" w:type="dxa"/>
              <w:right w:w="40" w:type="dxa"/>
            </w:tcMar>
            <w:vAlign w:val="top"/>
          </w:tcPr>
          <w:bookmarkStart w:id="15881" w:name="para_200d6c36_a126_4606_80f6_e49b553c8e"/>
          <w:p>
            <w:pPr>
              <w:spacing w:before="180" w:after="0" w:line="240" w:lineRule="auto"/>
              <w:jc w:val="center"/>
            </w:pPr>
            <w:r>
              <w:rPr>
                <w:rFonts w:ascii="Arial" w:hAnsi="Arial"/>
                <w:color w:val="000000"/>
                <w:sz w:val="18"/>
              </w:rPr>
              <w:t>-/1</w:t>
            </w:r>
          </w:p>
          <w:bookmarkEnd w:id="15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2" w:name="para_73f298d6_6904_4d59_95b1_3a96075b25"/>
          <w:p>
            <w:pPr>
              <w:spacing w:before="180" w:after="0" w:line="240" w:lineRule="auto"/>
            </w:pPr>
            <w:r>
              <w:rPr>
                <w:rFonts w:ascii="Arial" w:hAnsi="Arial"/>
                <w:color w:val="000000"/>
                <w:sz w:val="18"/>
              </w:rPr>
              <w:t>&gt;Manufacturer's Model Name</w:t>
            </w:r>
          </w:p>
          <w:bookmarkEnd w:id="15882"/>
        </w:tc>
        <w:tc>
          <w:tcPr>
            <w:tcBorders>
              <w:bottom w:val="single" w:sz="4" w:color="000000"/>
              <w:right w:val="single" w:sz="4" w:color="000000"/>
            </w:tcBorders>
            <w:tcMar>
              <w:top w:w="40" w:type="dxa"/>
              <w:left w:w="40" w:type="dxa"/>
              <w:bottom w:w="40" w:type="dxa"/>
              <w:right w:w="40" w:type="dxa"/>
            </w:tcMar>
            <w:vAlign w:val="top"/>
          </w:tcPr>
          <w:bookmarkStart w:id="15883" w:name="para_028f6372_02dc_4ba6_9b01_d67c91a6b5"/>
          <w:p>
            <w:pPr>
              <w:spacing w:before="180" w:after="0" w:line="240" w:lineRule="auto"/>
              <w:jc w:val="center"/>
            </w:pPr>
            <w:r>
              <w:rPr>
                <w:rFonts w:ascii="Arial" w:hAnsi="Arial"/>
                <w:color w:val="000000"/>
                <w:sz w:val="18"/>
              </w:rPr>
              <w:t>(0008,1090)</w:t>
            </w:r>
          </w:p>
          <w:bookmarkEnd w:id="15883"/>
        </w:tc>
        <w:tc>
          <w:tcPr>
            <w:tcBorders>
              <w:bottom w:val="single" w:sz="4" w:color="000000"/>
              <w:right w:val="single" w:sz="4" w:color="000000"/>
            </w:tcBorders>
            <w:tcMar>
              <w:top w:w="40" w:type="dxa"/>
              <w:left w:w="40" w:type="dxa"/>
              <w:bottom w:w="40" w:type="dxa"/>
              <w:right w:w="40" w:type="dxa"/>
            </w:tcMar>
            <w:vAlign w:val="top"/>
          </w:tcPr>
          <w:bookmarkStart w:id="15884" w:name="para_a47e4d84_a52d_405f_b557_bc0c588625"/>
          <w:p>
            <w:pPr>
              <w:spacing w:before="180" w:after="0" w:line="240" w:lineRule="auto"/>
              <w:jc w:val="center"/>
            </w:pPr>
            <w:r>
              <w:rPr>
                <w:rFonts w:ascii="Arial" w:hAnsi="Arial"/>
                <w:color w:val="000000"/>
                <w:sz w:val="18"/>
              </w:rPr>
              <w:t>-/1</w:t>
            </w:r>
          </w:p>
          <w:bookmarkEnd w:id="15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5" w:name="para_7f18f1fa_ce38_4a5f_bda7_6184b7cd26"/>
          <w:p>
            <w:pPr>
              <w:spacing w:before="180" w:after="0" w:line="240" w:lineRule="auto"/>
            </w:pPr>
            <w:r>
              <w:rPr>
                <w:rFonts w:ascii="Arial" w:hAnsi="Arial"/>
                <w:color w:val="000000"/>
                <w:sz w:val="18"/>
              </w:rPr>
              <w:t>&gt;Device Serial Number</w:t>
            </w:r>
          </w:p>
          <w:bookmarkEnd w:id="15885"/>
        </w:tc>
        <w:tc>
          <w:tcPr>
            <w:tcBorders>
              <w:bottom w:val="single" w:sz="4" w:color="000000"/>
              <w:right w:val="single" w:sz="4" w:color="000000"/>
            </w:tcBorders>
            <w:tcMar>
              <w:top w:w="40" w:type="dxa"/>
              <w:left w:w="40" w:type="dxa"/>
              <w:bottom w:w="40" w:type="dxa"/>
              <w:right w:w="40" w:type="dxa"/>
            </w:tcMar>
            <w:vAlign w:val="top"/>
          </w:tcPr>
          <w:bookmarkStart w:id="15886" w:name="para_11580bc6_d0ae_460c_89c5_31adda83d2"/>
          <w:p>
            <w:pPr>
              <w:spacing w:before="180" w:after="0" w:line="240" w:lineRule="auto"/>
              <w:jc w:val="center"/>
            </w:pPr>
            <w:r>
              <w:rPr>
                <w:rFonts w:ascii="Arial" w:hAnsi="Arial"/>
                <w:color w:val="000000"/>
                <w:sz w:val="18"/>
              </w:rPr>
              <w:t>(0018,1000)</w:t>
            </w:r>
          </w:p>
          <w:bookmarkEnd w:id="15886"/>
        </w:tc>
        <w:tc>
          <w:tcPr>
            <w:tcBorders>
              <w:bottom w:val="single" w:sz="4" w:color="000000"/>
              <w:right w:val="single" w:sz="4" w:color="000000"/>
            </w:tcBorders>
            <w:tcMar>
              <w:top w:w="40" w:type="dxa"/>
              <w:left w:w="40" w:type="dxa"/>
              <w:bottom w:w="40" w:type="dxa"/>
              <w:right w:w="40" w:type="dxa"/>
            </w:tcMar>
            <w:vAlign w:val="top"/>
          </w:tcPr>
          <w:bookmarkStart w:id="15887" w:name="para_cb188f28_e9db_4d88_bc1c_0a4335eb69"/>
          <w:p>
            <w:pPr>
              <w:spacing w:before="180" w:after="0" w:line="240" w:lineRule="auto"/>
              <w:jc w:val="center"/>
            </w:pPr>
            <w:r>
              <w:rPr>
                <w:rFonts w:ascii="Arial" w:hAnsi="Arial"/>
                <w:color w:val="000000"/>
                <w:sz w:val="18"/>
              </w:rPr>
              <w:t>-/2</w:t>
            </w:r>
          </w:p>
          <w:bookmarkEnd w:id="15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8" w:name="para_0462d591_f2a1_4a63_a924_0327995756"/>
          <w:p>
            <w:pPr>
              <w:spacing w:before="180" w:after="0" w:line="240" w:lineRule="auto"/>
            </w:pPr>
            <w:r>
              <w:rPr>
                <w:rFonts w:ascii="Arial" w:hAnsi="Arial"/>
                <w:color w:val="000000"/>
                <w:sz w:val="18"/>
              </w:rPr>
              <w:t>&gt;DateTime of Last Calibration</w:t>
            </w:r>
          </w:p>
          <w:bookmarkEnd w:id="15888"/>
        </w:tc>
        <w:tc>
          <w:tcPr>
            <w:tcBorders>
              <w:bottom w:val="single" w:sz="4" w:color="000000"/>
              <w:right w:val="single" w:sz="4" w:color="000000"/>
            </w:tcBorders>
            <w:tcMar>
              <w:top w:w="40" w:type="dxa"/>
              <w:left w:w="40" w:type="dxa"/>
              <w:bottom w:w="40" w:type="dxa"/>
              <w:right w:w="40" w:type="dxa"/>
            </w:tcMar>
            <w:vAlign w:val="top"/>
          </w:tcPr>
          <w:bookmarkStart w:id="15889" w:name="para_b1c33cc8_0166_4218_b81b_ac45d1d665"/>
          <w:p>
            <w:pPr>
              <w:spacing w:before="180" w:after="0" w:line="240" w:lineRule="auto"/>
              <w:jc w:val="center"/>
            </w:pPr>
            <w:r>
              <w:rPr>
                <w:rFonts w:ascii="Arial" w:hAnsi="Arial"/>
                <w:color w:val="000000"/>
                <w:sz w:val="18"/>
              </w:rPr>
              <w:t>(0018,1202)</w:t>
            </w:r>
          </w:p>
          <w:bookmarkEnd w:id="15889"/>
        </w:tc>
        <w:tc>
          <w:tcPr>
            <w:tcBorders>
              <w:bottom w:val="single" w:sz="4" w:color="000000"/>
              <w:right w:val="single" w:sz="4" w:color="000000"/>
            </w:tcBorders>
            <w:tcMar>
              <w:top w:w="40" w:type="dxa"/>
              <w:left w:w="40" w:type="dxa"/>
              <w:bottom w:w="40" w:type="dxa"/>
              <w:right w:w="40" w:type="dxa"/>
            </w:tcMar>
            <w:vAlign w:val="top"/>
          </w:tcPr>
          <w:bookmarkStart w:id="15890" w:name="para_71138aaf_190e_47db_b31c_17d0ae0ea6"/>
          <w:p>
            <w:pPr>
              <w:spacing w:before="180" w:after="0" w:line="240" w:lineRule="auto"/>
              <w:jc w:val="center"/>
            </w:pPr>
            <w:r>
              <w:rPr>
                <w:rFonts w:ascii="Arial" w:hAnsi="Arial"/>
                <w:color w:val="000000"/>
                <w:sz w:val="18"/>
              </w:rPr>
              <w:t>-/2</w:t>
            </w:r>
          </w:p>
          <w:bookmarkEnd w:id="15890"/>
        </w:tc>
      </w:tr>
    </w:tbl>
    <w:bookmarkStart w:id="15891" w:name="sect_EE_2_2_1_1_2"/>
    <w:p>
      <w:pPr>
        <w:spacing w:before="180" w:after="0" w:line="240" w:lineRule="auto"/>
      </w:pPr>
      <w:r>
        <w:rPr>
          <w:rFonts w:ascii="Arial" w:hAnsi="Arial"/>
          <w:b/>
          <w:color w:val="000000"/>
          <w:sz w:val="18"/>
        </w:rPr>
        <w:t>EE.2.2.1.1.2 Display System N-GET Attribute Requirements</w:t>
      </w:r>
    </w:p>
    <w:bookmarkEnd w:id="15891"/>
    <w:bookmarkStart w:id="15892" w:name="para_6e623dde_080d_436c_ae3d_bff662c8ba"/>
    <w:p>
      <w:pPr>
        <w:spacing w:before="180" w:after="0" w:line="240" w:lineRule="auto"/>
        <w:jc w:val="both"/>
      </w:pPr>
      <w:r>
        <w:rPr>
          <w:rFonts w:ascii="Arial" w:hAnsi="Arial"/>
          <w:color w:val="000000"/>
          <w:sz w:val="18"/>
        </w:rPr>
        <w:t xml:space="preserve">The attributes that may be retrieved are shown in </w:t>
      </w:r>
      <w:hyperlink w:anchor="table_EE_2_2_1_2">
        <w:r>
          <w:rPr>
            <w:rFonts w:ascii="Arial" w:hAnsi="Arial"/>
            <w:color w:val="000000"/>
            <w:sz w:val="18"/>
          </w:rPr>
          <w:t>Table EE.2.2.1-2</w:t>
        </w:r>
      </w:hyperlink>
      <w:r>
        <w:rPr>
          <w:rFonts w:ascii="Arial" w:hAnsi="Arial"/>
          <w:color w:val="000000"/>
          <w:sz w:val="18"/>
        </w:rPr>
        <w:t>.</w:t>
      </w:r>
    </w:p>
    <w:bookmarkEnd w:id="15892"/>
    <w:bookmarkStart w:id="15893" w:name="table_EE_2_2_1_2"/>
    <w:p>
      <w:pPr>
        <w:keepNext/>
        <w:spacing w:before="216" w:after="0" w:line="240" w:lineRule="auto"/>
        <w:jc w:val="center"/>
      </w:pPr>
      <w:r>
        <w:rPr>
          <w:rFonts w:ascii="Arial" w:hAnsi="Arial"/>
          <w:b/>
          <w:color w:val="000000"/>
          <w:sz w:val="22"/>
        </w:rPr>
        <w:t>Table EE.2.2.1-2. Display System N-GET Attributes</w:t>
      </w:r>
    </w:p>
    <w:bookmarkEnd w:id="15893"/>
    <w:p>
      <w:pPr>
        <w:spacing w:before="0" w:after="0" w:line="240" w:lineRule="auto"/>
        <w:rPr>
          <w:sz w:val="13"/>
        </w:rPr>
      </w:pPr>
    </w:p>
    <w:tbl>
      <w:tblPr>
        <w:tblInd w:w="45" w:type="dxa"/>
        <w:tblLayout w:type="fixed"/>
      </w:tblPr>
      <w:tblGrid>
        <w:gridCol w:w="4237"/>
        <w:gridCol w:w="1120"/>
        <w:gridCol w:w="5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94" w:name="para_33d502fe_340b_4244_a35c_f214925d32"/>
          <w:p>
            <w:pPr>
              <w:keepNext/>
              <w:spacing w:before="180" w:after="0" w:line="240" w:lineRule="auto"/>
            </w:pPr>
            <w:r>
              <w:rPr>
                <w:rFonts w:ascii="Arial" w:hAnsi="Arial"/>
                <w:b/>
                <w:color w:val="000000"/>
                <w:sz w:val="18"/>
              </w:rPr>
              <w:t>Attribute Name</w:t>
            </w:r>
          </w:p>
          <w:bookmarkEnd w:id="15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95" w:name="para_9d7c7cb5_3a8d_44a9_976d_3e6e153744"/>
          <w:p>
            <w:pPr>
              <w:spacing w:before="180" w:after="0" w:line="240" w:lineRule="auto"/>
            </w:pPr>
            <w:r>
              <w:rPr>
                <w:rFonts w:ascii="Arial" w:hAnsi="Arial"/>
                <w:b/>
                <w:color w:val="000000"/>
                <w:sz w:val="18"/>
              </w:rPr>
              <w:t>Tag</w:t>
            </w:r>
          </w:p>
          <w:bookmarkEnd w:id="15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96" w:name="para_b52b1919_6c03_42d3_a1c7_7906c08d95"/>
          <w:p>
            <w:pPr>
              <w:spacing w:before="180" w:after="0" w:line="240" w:lineRule="auto"/>
            </w:pPr>
            <w:r>
              <w:rPr>
                <w:rFonts w:ascii="Arial" w:hAnsi="Arial"/>
                <w:b/>
                <w:color w:val="000000"/>
                <w:sz w:val="18"/>
              </w:rPr>
              <w:t>Usage SCU/SCP</w:t>
            </w:r>
          </w:p>
          <w:bookmarkEnd w:id="15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7" w:name="para_ea4f82ca_31d7_4946_953d_14349f31ae"/>
          <w:p>
            <w:pPr>
              <w:spacing w:before="180" w:after="0" w:line="240" w:lineRule="auto"/>
            </w:pPr>
            <w:r>
              <w:rPr>
                <w:rFonts w:ascii="Arial" w:hAnsi="Arial"/>
                <w:color w:val="000000"/>
                <w:sz w:val="18"/>
              </w:rPr>
              <w:t>Specific Character Set</w:t>
            </w:r>
          </w:p>
          <w:bookmarkEnd w:id="15897"/>
        </w:tc>
        <w:tc>
          <w:tcPr>
            <w:tcBorders>
              <w:bottom w:val="single" w:sz="4" w:color="000000"/>
              <w:right w:val="single" w:sz="4" w:color="000000"/>
            </w:tcBorders>
            <w:tcMar>
              <w:top w:w="40" w:type="dxa"/>
              <w:left w:w="40" w:type="dxa"/>
              <w:bottom w:w="40" w:type="dxa"/>
              <w:right w:w="40" w:type="dxa"/>
            </w:tcMar>
            <w:vAlign w:val="top"/>
          </w:tcPr>
          <w:bookmarkStart w:id="15898" w:name="para_fc441ac4_1597_4cf3_b246_a9aa00c77a"/>
          <w:p>
            <w:pPr>
              <w:spacing w:before="180" w:after="0" w:line="240" w:lineRule="auto"/>
              <w:jc w:val="center"/>
            </w:pPr>
            <w:r>
              <w:rPr>
                <w:rFonts w:ascii="Arial" w:hAnsi="Arial"/>
                <w:color w:val="000000"/>
                <w:sz w:val="18"/>
              </w:rPr>
              <w:t>(0008,0005)</w:t>
            </w:r>
          </w:p>
          <w:bookmarkEnd w:id="15898"/>
        </w:tc>
        <w:tc>
          <w:tcPr>
            <w:tcBorders>
              <w:bottom w:val="single" w:sz="4" w:color="000000"/>
              <w:right w:val="single" w:sz="4" w:color="000000"/>
            </w:tcBorders>
            <w:tcMar>
              <w:top w:w="40" w:type="dxa"/>
              <w:left w:w="40" w:type="dxa"/>
              <w:bottom w:w="40" w:type="dxa"/>
              <w:right w:w="40" w:type="dxa"/>
            </w:tcMar>
            <w:vAlign w:val="top"/>
          </w:tcPr>
          <w:bookmarkStart w:id="15899" w:name="para_e7de9dd2_c6da_4718_b276_4f5796c22f"/>
          <w:p>
            <w:pPr>
              <w:spacing w:before="180" w:after="0" w:line="240" w:lineRule="auto"/>
              <w:jc w:val="center"/>
            </w:pPr>
            <w:r>
              <w:rPr>
                <w:rFonts w:ascii="Arial" w:hAnsi="Arial"/>
                <w:color w:val="000000"/>
                <w:sz w:val="18"/>
              </w:rPr>
              <w:t>-/1C</w:t>
            </w:r>
          </w:p>
          <w:bookmarkEnd w:id="15899"/>
          <w:bookmarkStart w:id="15900" w:name="para_fb09c90a_29fe_4015_94ef_928a097af9"/>
          <w:p>
            <w:pPr>
              <w:spacing w:before="180" w:after="0" w:line="240" w:lineRule="auto"/>
              <w:jc w:val="center"/>
            </w:pPr>
            <w:r>
              <w:rPr>
                <w:rFonts w:ascii="Arial" w:hAnsi="Arial"/>
                <w:color w:val="000000"/>
                <w:sz w:val="18"/>
              </w:rPr>
              <w:t>(Required if an extended or replacement character set is used)</w:t>
            </w:r>
          </w:p>
          <w:bookmarkEnd w:id="15900"/>
        </w:tc>
      </w:tr>
      <w:tr>
        <w:tblPrEx/>
        <w:trPr/>
        <w:tc>
          <w:tcPr>
            <w:hMerge w:val="restart"/>
            <w:tcBorders>
              <w:left w:val="single" w:sz="4" w:color="000000"/>
              <w:bottom w:val="single" w:sz="4" w:color="000000"/>
            </w:tcBorders>
            <w:tcMar>
              <w:top w:w="40" w:type="dxa"/>
              <w:left w:w="40" w:type="dxa"/>
              <w:bottom w:w="40" w:type="dxa"/>
            </w:tcMar>
            <w:vAlign w:val="top"/>
          </w:tcPr>
          <w:bookmarkStart w:id="15901" w:name="para_925850b8_0360_4ea7_8b3f_009ce533e3"/>
          <w:p>
            <w:pPr>
              <w:spacing w:before="180" w:after="0" w:line="240" w:lineRule="auto"/>
            </w:pPr>
            <w:r>
              <w:rPr>
                <w:rFonts w:ascii="Arial" w:hAnsi="Arial"/>
                <w:b/>
                <w:color w:val="000000"/>
                <w:sz w:val="18"/>
              </w:rPr>
              <w:t>Display System Module</w:t>
            </w:r>
          </w:p>
          <w:bookmarkEnd w:id="159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2" w:name="para_982dd15e_0ece_4a53_a95a_0d508fd025"/>
          <w:p>
            <w:pPr>
              <w:spacing w:before="180" w:after="0" w:line="240" w:lineRule="auto"/>
            </w:pPr>
            <w:r>
              <w:rPr>
                <w:rFonts w:ascii="Arial" w:hAnsi="Arial"/>
                <w:color w:val="000000"/>
                <w:sz w:val="18"/>
              </w:rPr>
              <w:t>Manufacturer</w:t>
            </w:r>
          </w:p>
          <w:bookmarkEnd w:id="15902"/>
        </w:tc>
        <w:tc>
          <w:tcPr>
            <w:tcBorders>
              <w:bottom w:val="single" w:sz="4" w:color="000000"/>
              <w:right w:val="single" w:sz="4" w:color="000000"/>
            </w:tcBorders>
            <w:tcMar>
              <w:top w:w="40" w:type="dxa"/>
              <w:left w:w="40" w:type="dxa"/>
              <w:bottom w:w="40" w:type="dxa"/>
              <w:right w:w="40" w:type="dxa"/>
            </w:tcMar>
            <w:vAlign w:val="top"/>
          </w:tcPr>
          <w:bookmarkStart w:id="15903" w:name="para_5979d2b4_a0ce_4b9f_abdc_9224c27fd7"/>
          <w:p>
            <w:pPr>
              <w:spacing w:before="180" w:after="0" w:line="240" w:lineRule="auto"/>
              <w:jc w:val="center"/>
            </w:pPr>
            <w:r>
              <w:rPr>
                <w:rFonts w:ascii="Arial" w:hAnsi="Arial"/>
                <w:color w:val="000000"/>
                <w:sz w:val="18"/>
              </w:rPr>
              <w:t>(0008,0070)</w:t>
            </w:r>
          </w:p>
          <w:bookmarkEnd w:id="15903"/>
        </w:tc>
        <w:tc>
          <w:tcPr>
            <w:tcBorders>
              <w:bottom w:val="single" w:sz="4" w:color="000000"/>
              <w:right w:val="single" w:sz="4" w:color="000000"/>
            </w:tcBorders>
            <w:tcMar>
              <w:top w:w="40" w:type="dxa"/>
              <w:left w:w="40" w:type="dxa"/>
              <w:bottom w:w="40" w:type="dxa"/>
              <w:right w:w="40" w:type="dxa"/>
            </w:tcMar>
            <w:vAlign w:val="top"/>
          </w:tcPr>
          <w:bookmarkStart w:id="15904" w:name="para_e58672d9_1247_4017_84b4_7fd2f4642e"/>
          <w:p>
            <w:pPr>
              <w:spacing w:before="180" w:after="0" w:line="240" w:lineRule="auto"/>
              <w:jc w:val="center"/>
            </w:pPr>
            <w:r>
              <w:rPr>
                <w:rFonts w:ascii="Arial" w:hAnsi="Arial"/>
                <w:color w:val="000000"/>
                <w:sz w:val="18"/>
              </w:rPr>
              <w:t>3/1</w:t>
            </w:r>
          </w:p>
          <w:bookmarkEnd w:id="15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5" w:name="para_a9b78587_2556_44df_ba43_1583435cd2"/>
          <w:p>
            <w:pPr>
              <w:spacing w:before="180" w:after="0" w:line="240" w:lineRule="auto"/>
            </w:pPr>
            <w:r>
              <w:rPr>
                <w:rFonts w:ascii="Arial" w:hAnsi="Arial"/>
                <w:color w:val="000000"/>
                <w:sz w:val="18"/>
              </w:rPr>
              <w:t>Institution Name</w:t>
            </w:r>
          </w:p>
          <w:bookmarkEnd w:id="15905"/>
        </w:tc>
        <w:tc>
          <w:tcPr>
            <w:tcBorders>
              <w:bottom w:val="single" w:sz="4" w:color="000000"/>
              <w:right w:val="single" w:sz="4" w:color="000000"/>
            </w:tcBorders>
            <w:tcMar>
              <w:top w:w="40" w:type="dxa"/>
              <w:left w:w="40" w:type="dxa"/>
              <w:bottom w:w="40" w:type="dxa"/>
              <w:right w:w="40" w:type="dxa"/>
            </w:tcMar>
            <w:vAlign w:val="top"/>
          </w:tcPr>
          <w:bookmarkStart w:id="15906" w:name="para_93f2e687_1bbc_4e28_bf45_d60890a1bb"/>
          <w:p>
            <w:pPr>
              <w:spacing w:before="180" w:after="0" w:line="240" w:lineRule="auto"/>
              <w:jc w:val="center"/>
            </w:pPr>
            <w:r>
              <w:rPr>
                <w:rFonts w:ascii="Arial" w:hAnsi="Arial"/>
                <w:color w:val="000000"/>
                <w:sz w:val="18"/>
              </w:rPr>
              <w:t>(0008,0080)</w:t>
            </w:r>
          </w:p>
          <w:bookmarkEnd w:id="15906"/>
        </w:tc>
        <w:tc>
          <w:tcPr>
            <w:tcBorders>
              <w:bottom w:val="single" w:sz="4" w:color="000000"/>
              <w:right w:val="single" w:sz="4" w:color="000000"/>
            </w:tcBorders>
            <w:tcMar>
              <w:top w:w="40" w:type="dxa"/>
              <w:left w:w="40" w:type="dxa"/>
              <w:bottom w:w="40" w:type="dxa"/>
              <w:right w:w="40" w:type="dxa"/>
            </w:tcMar>
            <w:vAlign w:val="top"/>
          </w:tcPr>
          <w:bookmarkStart w:id="15907" w:name="para_c464074c_0219_4685_9d30_01b47bf575"/>
          <w:p>
            <w:pPr>
              <w:spacing w:before="180" w:after="0" w:line="240" w:lineRule="auto"/>
              <w:jc w:val="center"/>
            </w:pPr>
            <w:r>
              <w:rPr>
                <w:rFonts w:ascii="Arial" w:hAnsi="Arial"/>
                <w:color w:val="000000"/>
                <w:sz w:val="18"/>
              </w:rPr>
              <w:t>3/1</w:t>
            </w:r>
          </w:p>
          <w:bookmarkEnd w:id="15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8" w:name="para_4e2f822d_5204_492c_8837_7a33c6b1a4"/>
          <w:p>
            <w:pPr>
              <w:spacing w:before="180" w:after="0" w:line="240" w:lineRule="auto"/>
            </w:pPr>
            <w:r>
              <w:rPr>
                <w:rFonts w:ascii="Arial" w:hAnsi="Arial"/>
                <w:color w:val="000000"/>
                <w:sz w:val="18"/>
              </w:rPr>
              <w:t>Institution Address</w:t>
            </w:r>
          </w:p>
          <w:bookmarkEnd w:id="15908"/>
        </w:tc>
        <w:tc>
          <w:tcPr>
            <w:tcBorders>
              <w:bottom w:val="single" w:sz="4" w:color="000000"/>
              <w:right w:val="single" w:sz="4" w:color="000000"/>
            </w:tcBorders>
            <w:tcMar>
              <w:top w:w="40" w:type="dxa"/>
              <w:left w:w="40" w:type="dxa"/>
              <w:bottom w:w="40" w:type="dxa"/>
              <w:right w:w="40" w:type="dxa"/>
            </w:tcMar>
            <w:vAlign w:val="top"/>
          </w:tcPr>
          <w:bookmarkStart w:id="15909" w:name="para_f87a0e88_6714_45f1_a0be_4597bb6e22"/>
          <w:p>
            <w:pPr>
              <w:spacing w:before="180" w:after="0" w:line="240" w:lineRule="auto"/>
              <w:jc w:val="center"/>
            </w:pPr>
            <w:r>
              <w:rPr>
                <w:rFonts w:ascii="Arial" w:hAnsi="Arial"/>
                <w:color w:val="000000"/>
                <w:sz w:val="18"/>
              </w:rPr>
              <w:t>(0008,0081)</w:t>
            </w:r>
          </w:p>
          <w:bookmarkEnd w:id="15909"/>
        </w:tc>
        <w:tc>
          <w:tcPr>
            <w:tcBorders>
              <w:bottom w:val="single" w:sz="4" w:color="000000"/>
              <w:right w:val="single" w:sz="4" w:color="000000"/>
            </w:tcBorders>
            <w:tcMar>
              <w:top w:w="40" w:type="dxa"/>
              <w:left w:w="40" w:type="dxa"/>
              <w:bottom w:w="40" w:type="dxa"/>
              <w:right w:w="40" w:type="dxa"/>
            </w:tcMar>
            <w:vAlign w:val="top"/>
          </w:tcPr>
          <w:bookmarkStart w:id="15910" w:name="para_4745dcae_6eb8_4911_b48a_1aeecefd4d"/>
          <w:p>
            <w:pPr>
              <w:spacing w:before="180" w:after="0" w:line="240" w:lineRule="auto"/>
              <w:jc w:val="center"/>
            </w:pPr>
            <w:r>
              <w:rPr>
                <w:rFonts w:ascii="Arial" w:hAnsi="Arial"/>
                <w:color w:val="000000"/>
                <w:sz w:val="18"/>
              </w:rPr>
              <w:t>3/1</w:t>
            </w:r>
          </w:p>
          <w:bookmarkEnd w:id="15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1" w:name="para_877a3380_1679_4d9d_8a73_5569b8a929"/>
          <w:p>
            <w:pPr>
              <w:spacing w:before="180" w:after="0" w:line="240" w:lineRule="auto"/>
            </w:pPr>
            <w:r>
              <w:rPr>
                <w:rFonts w:ascii="Arial" w:hAnsi="Arial"/>
                <w:color w:val="000000"/>
                <w:sz w:val="18"/>
              </w:rPr>
              <w:t>Device Serial Number</w:t>
            </w:r>
          </w:p>
          <w:bookmarkEnd w:id="15911"/>
        </w:tc>
        <w:tc>
          <w:tcPr>
            <w:tcBorders>
              <w:bottom w:val="single" w:sz="4" w:color="000000"/>
              <w:right w:val="single" w:sz="4" w:color="000000"/>
            </w:tcBorders>
            <w:tcMar>
              <w:top w:w="40" w:type="dxa"/>
              <w:left w:w="40" w:type="dxa"/>
              <w:bottom w:w="40" w:type="dxa"/>
              <w:right w:w="40" w:type="dxa"/>
            </w:tcMar>
            <w:vAlign w:val="top"/>
          </w:tcPr>
          <w:bookmarkStart w:id="15912" w:name="para_51a8c98c_b3f2_47ab_b09a_c4318091fe"/>
          <w:p>
            <w:pPr>
              <w:spacing w:before="180" w:after="0" w:line="240" w:lineRule="auto"/>
              <w:jc w:val="center"/>
            </w:pPr>
            <w:r>
              <w:rPr>
                <w:rFonts w:ascii="Arial" w:hAnsi="Arial"/>
                <w:color w:val="000000"/>
                <w:sz w:val="18"/>
              </w:rPr>
              <w:t>(0018,1000)</w:t>
            </w:r>
          </w:p>
          <w:bookmarkEnd w:id="15912"/>
        </w:tc>
        <w:tc>
          <w:tcPr>
            <w:tcBorders>
              <w:bottom w:val="single" w:sz="4" w:color="000000"/>
              <w:right w:val="single" w:sz="4" w:color="000000"/>
            </w:tcBorders>
            <w:tcMar>
              <w:top w:w="40" w:type="dxa"/>
              <w:left w:w="40" w:type="dxa"/>
              <w:bottom w:w="40" w:type="dxa"/>
              <w:right w:w="40" w:type="dxa"/>
            </w:tcMar>
            <w:vAlign w:val="top"/>
          </w:tcPr>
          <w:bookmarkStart w:id="15913" w:name="para_ae71447c_7452_43bc_8821_3d9919fff3"/>
          <w:p>
            <w:pPr>
              <w:spacing w:before="180" w:after="0" w:line="240" w:lineRule="auto"/>
              <w:jc w:val="center"/>
            </w:pPr>
            <w:r>
              <w:rPr>
                <w:rFonts w:ascii="Arial" w:hAnsi="Arial"/>
                <w:color w:val="000000"/>
                <w:sz w:val="18"/>
              </w:rPr>
              <w:t>3/1</w:t>
            </w:r>
          </w:p>
          <w:bookmarkEnd w:id="15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4" w:name="para_9d1bc5be_489d_4a95_9d53_a5e2c36014"/>
          <w:p>
            <w:pPr>
              <w:spacing w:before="180" w:after="0" w:line="240" w:lineRule="auto"/>
            </w:pPr>
            <w:r>
              <w:rPr>
                <w:rFonts w:ascii="Arial" w:hAnsi="Arial"/>
                <w:color w:val="000000"/>
                <w:sz w:val="18"/>
              </w:rPr>
              <w:t>Station Name</w:t>
            </w:r>
          </w:p>
          <w:bookmarkEnd w:id="15914"/>
        </w:tc>
        <w:tc>
          <w:tcPr>
            <w:tcBorders>
              <w:bottom w:val="single" w:sz="4" w:color="000000"/>
              <w:right w:val="single" w:sz="4" w:color="000000"/>
            </w:tcBorders>
            <w:tcMar>
              <w:top w:w="40" w:type="dxa"/>
              <w:left w:w="40" w:type="dxa"/>
              <w:bottom w:w="40" w:type="dxa"/>
              <w:right w:w="40" w:type="dxa"/>
            </w:tcMar>
            <w:vAlign w:val="top"/>
          </w:tcPr>
          <w:bookmarkStart w:id="15915" w:name="para_9c0440fb_e055_494f_ab8e_501473649a"/>
          <w:p>
            <w:pPr>
              <w:spacing w:before="180" w:after="0" w:line="240" w:lineRule="auto"/>
              <w:jc w:val="center"/>
            </w:pPr>
            <w:r>
              <w:rPr>
                <w:rFonts w:ascii="Arial" w:hAnsi="Arial"/>
                <w:color w:val="000000"/>
                <w:sz w:val="18"/>
              </w:rPr>
              <w:t>(0008,1010)</w:t>
            </w:r>
          </w:p>
          <w:bookmarkEnd w:id="15915"/>
        </w:tc>
        <w:tc>
          <w:tcPr>
            <w:tcBorders>
              <w:bottom w:val="single" w:sz="4" w:color="000000"/>
              <w:right w:val="single" w:sz="4" w:color="000000"/>
            </w:tcBorders>
            <w:tcMar>
              <w:top w:w="40" w:type="dxa"/>
              <w:left w:w="40" w:type="dxa"/>
              <w:bottom w:w="40" w:type="dxa"/>
              <w:right w:w="40" w:type="dxa"/>
            </w:tcMar>
            <w:vAlign w:val="top"/>
          </w:tcPr>
          <w:bookmarkStart w:id="15916" w:name="para_be054d47_69da_40fd_958d_d5219a03ea"/>
          <w:p>
            <w:pPr>
              <w:spacing w:before="180" w:after="0" w:line="240" w:lineRule="auto"/>
              <w:jc w:val="center"/>
            </w:pPr>
            <w:r>
              <w:rPr>
                <w:rFonts w:ascii="Arial" w:hAnsi="Arial"/>
                <w:color w:val="000000"/>
                <w:sz w:val="18"/>
              </w:rPr>
              <w:t>3/2</w:t>
            </w:r>
          </w:p>
          <w:bookmarkEnd w:id="15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7" w:name="para_c8086b9d_a048_4fb0_958f_077ef156d8"/>
          <w:p>
            <w:pPr>
              <w:spacing w:before="180" w:after="0" w:line="240" w:lineRule="auto"/>
            </w:pPr>
            <w:r>
              <w:rPr>
                <w:rFonts w:ascii="Arial" w:hAnsi="Arial"/>
                <w:color w:val="000000"/>
                <w:sz w:val="18"/>
              </w:rPr>
              <w:t>Institutional Department Name</w:t>
            </w:r>
          </w:p>
          <w:bookmarkEnd w:id="15917"/>
        </w:tc>
        <w:tc>
          <w:tcPr>
            <w:tcBorders>
              <w:bottom w:val="single" w:sz="4" w:color="000000"/>
              <w:right w:val="single" w:sz="4" w:color="000000"/>
            </w:tcBorders>
            <w:tcMar>
              <w:top w:w="40" w:type="dxa"/>
              <w:left w:w="40" w:type="dxa"/>
              <w:bottom w:w="40" w:type="dxa"/>
              <w:right w:w="40" w:type="dxa"/>
            </w:tcMar>
            <w:vAlign w:val="top"/>
          </w:tcPr>
          <w:bookmarkStart w:id="15918" w:name="para_ae3aab2a_0cc7_44fe_900b_586e815c49"/>
          <w:p>
            <w:pPr>
              <w:spacing w:before="180" w:after="0" w:line="240" w:lineRule="auto"/>
              <w:jc w:val="center"/>
            </w:pPr>
            <w:r>
              <w:rPr>
                <w:rFonts w:ascii="Arial" w:hAnsi="Arial"/>
                <w:color w:val="000000"/>
                <w:sz w:val="18"/>
              </w:rPr>
              <w:t>(0008,1040)</w:t>
            </w:r>
          </w:p>
          <w:bookmarkEnd w:id="15918"/>
        </w:tc>
        <w:tc>
          <w:tcPr>
            <w:tcBorders>
              <w:bottom w:val="single" w:sz="4" w:color="000000"/>
              <w:right w:val="single" w:sz="4" w:color="000000"/>
            </w:tcBorders>
            <w:tcMar>
              <w:top w:w="40" w:type="dxa"/>
              <w:left w:w="40" w:type="dxa"/>
              <w:bottom w:w="40" w:type="dxa"/>
              <w:right w:w="40" w:type="dxa"/>
            </w:tcMar>
            <w:vAlign w:val="top"/>
          </w:tcPr>
          <w:bookmarkStart w:id="15919" w:name="para_c7dd997c_c5b7_499c_a85d_f884035bb3"/>
          <w:p>
            <w:pPr>
              <w:spacing w:before="180" w:after="0" w:line="240" w:lineRule="auto"/>
              <w:jc w:val="center"/>
            </w:pPr>
            <w:r>
              <w:rPr>
                <w:rFonts w:ascii="Arial" w:hAnsi="Arial"/>
                <w:color w:val="000000"/>
                <w:sz w:val="18"/>
              </w:rPr>
              <w:t>3/2</w:t>
            </w:r>
          </w:p>
          <w:bookmarkEnd w:id="15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0" w:name="para_c6f8d9cd_24e8_4e5c_9b0c_5ec39e168f"/>
          <w:p>
            <w:pPr>
              <w:spacing w:before="180" w:after="0" w:line="240" w:lineRule="auto"/>
            </w:pPr>
            <w:r>
              <w:rPr>
                <w:rFonts w:ascii="Arial" w:hAnsi="Arial"/>
                <w:color w:val="000000"/>
                <w:sz w:val="18"/>
              </w:rPr>
              <w:t>Institutional Department Type Code Sequence</w:t>
            </w:r>
          </w:p>
          <w:bookmarkEnd w:id="15920"/>
        </w:tc>
        <w:tc>
          <w:tcPr>
            <w:tcBorders>
              <w:bottom w:val="single" w:sz="4" w:color="000000"/>
              <w:right w:val="single" w:sz="4" w:color="000000"/>
            </w:tcBorders>
            <w:tcMar>
              <w:top w:w="40" w:type="dxa"/>
              <w:left w:w="40" w:type="dxa"/>
              <w:bottom w:w="40" w:type="dxa"/>
              <w:right w:w="40" w:type="dxa"/>
            </w:tcMar>
            <w:vAlign w:val="top"/>
          </w:tcPr>
          <w:bookmarkStart w:id="15921" w:name="para_0c876080_6cda_4c81_9ffc_337983dd09"/>
          <w:p>
            <w:pPr>
              <w:spacing w:before="180" w:after="0" w:line="240" w:lineRule="auto"/>
              <w:jc w:val="center"/>
            </w:pPr>
            <w:r>
              <w:rPr>
                <w:rFonts w:ascii="Arial" w:hAnsi="Arial"/>
                <w:color w:val="000000"/>
                <w:sz w:val="18"/>
              </w:rPr>
              <w:t>(0008,1041)</w:t>
            </w:r>
          </w:p>
          <w:bookmarkEnd w:id="15921"/>
        </w:tc>
        <w:tc>
          <w:tcPr>
            <w:tcBorders>
              <w:bottom w:val="single" w:sz="4" w:color="000000"/>
              <w:right w:val="single" w:sz="4" w:color="000000"/>
            </w:tcBorders>
            <w:tcMar>
              <w:top w:w="40" w:type="dxa"/>
              <w:left w:w="40" w:type="dxa"/>
              <w:bottom w:w="40" w:type="dxa"/>
              <w:right w:w="40" w:type="dxa"/>
            </w:tcMar>
            <w:vAlign w:val="top"/>
          </w:tcPr>
          <w:bookmarkStart w:id="15922" w:name="para_0b19e5b0_649e_4845_bb7b_47b2f23753"/>
          <w:p>
            <w:pPr>
              <w:spacing w:before="180" w:after="0" w:line="240" w:lineRule="auto"/>
              <w:jc w:val="center"/>
            </w:pPr>
            <w:r>
              <w:rPr>
                <w:rFonts w:ascii="Arial" w:hAnsi="Arial"/>
                <w:color w:val="000000"/>
                <w:sz w:val="18"/>
              </w:rPr>
              <w:t>3/3</w:t>
            </w:r>
          </w:p>
          <w:bookmarkEnd w:id="15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3" w:name="para_49a78bbc_d3d2_495a_ba96_aef2365f7a"/>
          <w:p>
            <w:pPr>
              <w:spacing w:before="180" w:after="0" w:line="240" w:lineRule="auto"/>
            </w:pPr>
            <w:r>
              <w:rPr>
                <w:rFonts w:ascii="Arial" w:hAnsi="Arial"/>
                <w:color w:val="000000"/>
                <w:sz w:val="18"/>
              </w:rPr>
              <w:t>Manufacturer's Model Name</w:t>
            </w:r>
          </w:p>
          <w:bookmarkEnd w:id="15923"/>
        </w:tc>
        <w:tc>
          <w:tcPr>
            <w:tcBorders>
              <w:bottom w:val="single" w:sz="4" w:color="000000"/>
              <w:right w:val="single" w:sz="4" w:color="000000"/>
            </w:tcBorders>
            <w:tcMar>
              <w:top w:w="40" w:type="dxa"/>
              <w:left w:w="40" w:type="dxa"/>
              <w:bottom w:w="40" w:type="dxa"/>
              <w:right w:w="40" w:type="dxa"/>
            </w:tcMar>
            <w:vAlign w:val="top"/>
          </w:tcPr>
          <w:bookmarkStart w:id="15924" w:name="para_f2b4c97d_a346_4881_aaaa_547bb7d484"/>
          <w:p>
            <w:pPr>
              <w:spacing w:before="180" w:after="0" w:line="240" w:lineRule="auto"/>
              <w:jc w:val="center"/>
            </w:pPr>
            <w:r>
              <w:rPr>
                <w:rFonts w:ascii="Arial" w:hAnsi="Arial"/>
                <w:color w:val="000000"/>
                <w:sz w:val="18"/>
              </w:rPr>
              <w:t>(0008,1090)</w:t>
            </w:r>
          </w:p>
          <w:bookmarkEnd w:id="15924"/>
        </w:tc>
        <w:tc>
          <w:tcPr>
            <w:tcBorders>
              <w:bottom w:val="single" w:sz="4" w:color="000000"/>
              <w:right w:val="single" w:sz="4" w:color="000000"/>
            </w:tcBorders>
            <w:tcMar>
              <w:top w:w="40" w:type="dxa"/>
              <w:left w:w="40" w:type="dxa"/>
              <w:bottom w:w="40" w:type="dxa"/>
              <w:right w:w="40" w:type="dxa"/>
            </w:tcMar>
            <w:vAlign w:val="top"/>
          </w:tcPr>
          <w:bookmarkStart w:id="15925" w:name="para_f271669d_1124_44c4_af61_8bf8359f0b"/>
          <w:p>
            <w:pPr>
              <w:spacing w:before="180" w:after="0" w:line="240" w:lineRule="auto"/>
              <w:jc w:val="center"/>
            </w:pPr>
            <w:r>
              <w:rPr>
                <w:rFonts w:ascii="Arial" w:hAnsi="Arial"/>
                <w:color w:val="000000"/>
                <w:sz w:val="18"/>
              </w:rPr>
              <w:t>3/1</w:t>
            </w:r>
          </w:p>
          <w:bookmarkEnd w:id="15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6" w:name="para_5ffa647d_e9b3_4c7f_be04_5b369d6c15"/>
          <w:p>
            <w:pPr>
              <w:spacing w:before="180" w:after="0" w:line="240" w:lineRule="auto"/>
            </w:pPr>
            <w:r>
              <w:rPr>
                <w:rFonts w:ascii="Arial" w:hAnsi="Arial"/>
                <w:color w:val="000000"/>
                <w:sz w:val="18"/>
              </w:rPr>
              <w:t>Equipment Administrator Sequence</w:t>
            </w:r>
          </w:p>
          <w:bookmarkEnd w:id="15926"/>
        </w:tc>
        <w:tc>
          <w:tcPr>
            <w:tcBorders>
              <w:bottom w:val="single" w:sz="4" w:color="000000"/>
              <w:right w:val="single" w:sz="4" w:color="000000"/>
            </w:tcBorders>
            <w:tcMar>
              <w:top w:w="40" w:type="dxa"/>
              <w:left w:w="40" w:type="dxa"/>
              <w:bottom w:w="40" w:type="dxa"/>
              <w:right w:w="40" w:type="dxa"/>
            </w:tcMar>
            <w:vAlign w:val="top"/>
          </w:tcPr>
          <w:bookmarkStart w:id="15927" w:name="para_df0031dc_bfd7_47a1_8525_09c607fc16"/>
          <w:p>
            <w:pPr>
              <w:spacing w:before="180" w:after="0" w:line="240" w:lineRule="auto"/>
              <w:jc w:val="center"/>
            </w:pPr>
            <w:r>
              <w:rPr>
                <w:rFonts w:ascii="Arial" w:hAnsi="Arial"/>
                <w:color w:val="000000"/>
                <w:sz w:val="18"/>
              </w:rPr>
              <w:t>(0028,7000)</w:t>
            </w:r>
          </w:p>
          <w:bookmarkEnd w:id="15927"/>
        </w:tc>
        <w:tc>
          <w:tcPr>
            <w:tcBorders>
              <w:bottom w:val="single" w:sz="4" w:color="000000"/>
              <w:right w:val="single" w:sz="4" w:color="000000"/>
            </w:tcBorders>
            <w:tcMar>
              <w:top w:w="40" w:type="dxa"/>
              <w:left w:w="40" w:type="dxa"/>
              <w:bottom w:w="40" w:type="dxa"/>
              <w:right w:w="40" w:type="dxa"/>
            </w:tcMar>
            <w:vAlign w:val="top"/>
          </w:tcPr>
          <w:bookmarkStart w:id="15928" w:name="para_153c582b_b23c_43e9_8eb9_2096176484"/>
          <w:p>
            <w:pPr>
              <w:spacing w:before="180" w:after="0" w:line="240" w:lineRule="auto"/>
              <w:jc w:val="center"/>
            </w:pPr>
            <w:r>
              <w:rPr>
                <w:rFonts w:ascii="Arial" w:hAnsi="Arial"/>
                <w:color w:val="000000"/>
                <w:sz w:val="18"/>
              </w:rPr>
              <w:t>3/2</w:t>
            </w:r>
          </w:p>
          <w:bookmarkEnd w:id="15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9" w:name="para_c57e063a_91c0_4be3_b4b6_71887ab9ca"/>
          <w:p>
            <w:pPr>
              <w:spacing w:before="180" w:after="0" w:line="240" w:lineRule="auto"/>
            </w:pPr>
            <w:r>
              <w:rPr>
                <w:rFonts w:ascii="Arial" w:hAnsi="Arial"/>
                <w:color w:val="000000"/>
                <w:sz w:val="18"/>
              </w:rPr>
              <w:t>&gt;Person Name</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d53489f7_f967_47d3_ac46_d904930593"/>
          <w:p>
            <w:pPr>
              <w:spacing w:before="180" w:after="0" w:line="240" w:lineRule="auto"/>
              <w:jc w:val="center"/>
            </w:pPr>
            <w:r>
              <w:rPr>
                <w:rFonts w:ascii="Arial" w:hAnsi="Arial"/>
                <w:color w:val="000000"/>
                <w:sz w:val="18"/>
              </w:rPr>
              <w:t>(0040,A123)</w:t>
            </w:r>
          </w:p>
          <w:bookmarkEnd w:id="15930"/>
        </w:tc>
        <w:tc>
          <w:tcPr>
            <w:tcBorders>
              <w:bottom w:val="single" w:sz="4" w:color="000000"/>
              <w:right w:val="single" w:sz="4" w:color="000000"/>
            </w:tcBorders>
            <w:tcMar>
              <w:top w:w="40" w:type="dxa"/>
              <w:left w:w="40" w:type="dxa"/>
              <w:bottom w:w="40" w:type="dxa"/>
              <w:right w:w="40" w:type="dxa"/>
            </w:tcMar>
            <w:vAlign w:val="top"/>
          </w:tcPr>
          <w:bookmarkStart w:id="15931" w:name="para_9d7c84cc_b916_4175_9122_00e4eb7f70"/>
          <w:p>
            <w:pPr>
              <w:spacing w:before="180" w:after="0" w:line="240" w:lineRule="auto"/>
              <w:jc w:val="center"/>
            </w:pPr>
            <w:r>
              <w:rPr>
                <w:rFonts w:ascii="Arial" w:hAnsi="Arial"/>
                <w:color w:val="000000"/>
                <w:sz w:val="18"/>
              </w:rPr>
              <w:t>-/2</w:t>
            </w:r>
          </w:p>
          <w:bookmarkEnd w:id="15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2" w:name="para_ad263e75_5d29_4980_a7e6_0d07ad7b55"/>
          <w:p>
            <w:pPr>
              <w:spacing w:before="180" w:after="0" w:line="240" w:lineRule="auto"/>
            </w:pPr>
            <w:r>
              <w:rPr>
                <w:rFonts w:ascii="Arial" w:hAnsi="Arial"/>
                <w:color w:val="000000"/>
                <w:sz w:val="18"/>
              </w:rPr>
              <w:t>&gt;Person Identification Code Sequence</w:t>
            </w:r>
          </w:p>
          <w:bookmarkEnd w:id="15932"/>
        </w:tc>
        <w:tc>
          <w:tcPr>
            <w:tcBorders>
              <w:bottom w:val="single" w:sz="4" w:color="000000"/>
              <w:right w:val="single" w:sz="4" w:color="000000"/>
            </w:tcBorders>
            <w:tcMar>
              <w:top w:w="40" w:type="dxa"/>
              <w:left w:w="40" w:type="dxa"/>
              <w:bottom w:w="40" w:type="dxa"/>
              <w:right w:w="40" w:type="dxa"/>
            </w:tcMar>
            <w:vAlign w:val="top"/>
          </w:tcPr>
          <w:bookmarkStart w:id="15933" w:name="para_ce23fef8_28d7_41a5_8753_223e6fdb92"/>
          <w:p>
            <w:pPr>
              <w:spacing w:before="180" w:after="0" w:line="240" w:lineRule="auto"/>
              <w:jc w:val="center"/>
            </w:pPr>
            <w:r>
              <w:rPr>
                <w:rFonts w:ascii="Arial" w:hAnsi="Arial"/>
                <w:color w:val="000000"/>
                <w:sz w:val="18"/>
              </w:rPr>
              <w:t>(0040,1101)</w:t>
            </w:r>
          </w:p>
          <w:bookmarkEnd w:id="15933"/>
        </w:tc>
        <w:tc>
          <w:tcPr>
            <w:tcBorders>
              <w:bottom w:val="single" w:sz="4" w:color="000000"/>
              <w:right w:val="single" w:sz="4" w:color="000000"/>
            </w:tcBorders>
            <w:tcMar>
              <w:top w:w="40" w:type="dxa"/>
              <w:left w:w="40" w:type="dxa"/>
              <w:bottom w:w="40" w:type="dxa"/>
              <w:right w:w="40" w:type="dxa"/>
            </w:tcMar>
            <w:vAlign w:val="top"/>
          </w:tcPr>
          <w:bookmarkStart w:id="15934" w:name="para_1cc387a2_b8f7_4ade_bb5e_8e02874ecf"/>
          <w:p>
            <w:pPr>
              <w:spacing w:before="180" w:after="0" w:line="240" w:lineRule="auto"/>
              <w:jc w:val="center"/>
            </w:pPr>
            <w:r>
              <w:rPr>
                <w:rFonts w:ascii="Arial" w:hAnsi="Arial"/>
                <w:color w:val="000000"/>
                <w:sz w:val="18"/>
              </w:rPr>
              <w:t>-/1</w:t>
            </w:r>
          </w:p>
          <w:bookmarkEnd w:id="15934"/>
        </w:tc>
      </w:tr>
      <w:tr>
        <w:tblPrEx/>
        <w:trPr/>
        <w:tc>
          <w:tcPr>
            <w:hMerge w:val="restart"/>
            <w:tcBorders>
              <w:left w:val="single" w:sz="4" w:color="000000"/>
              <w:bottom w:val="single" w:sz="4" w:color="000000"/>
            </w:tcBorders>
            <w:tcMar>
              <w:top w:w="40" w:type="dxa"/>
              <w:left w:w="40" w:type="dxa"/>
              <w:bottom w:w="40" w:type="dxa"/>
            </w:tcMar>
            <w:vAlign w:val="top"/>
          </w:tcPr>
          <w:bookmarkStart w:id="15935" w:name="para_e4c08d34_6e46_47fc_ad40_68d63ad7a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9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6" w:name="para_a9286335_101f_4535_b6de_08ff4d38cf"/>
          <w:p>
            <w:pPr>
              <w:spacing w:before="180" w:after="0" w:line="240" w:lineRule="auto"/>
            </w:pPr>
            <w:r>
              <w:rPr>
                <w:rFonts w:ascii="Arial" w:hAnsi="Arial"/>
                <w:color w:val="000000"/>
                <w:sz w:val="18"/>
              </w:rPr>
              <w:t>&gt;Person's Address</w:t>
            </w:r>
          </w:p>
          <w:bookmarkEnd w:id="15936"/>
        </w:tc>
        <w:tc>
          <w:tcPr>
            <w:tcBorders>
              <w:bottom w:val="single" w:sz="4" w:color="000000"/>
              <w:right w:val="single" w:sz="4" w:color="000000"/>
            </w:tcBorders>
            <w:tcMar>
              <w:top w:w="40" w:type="dxa"/>
              <w:left w:w="40" w:type="dxa"/>
              <w:bottom w:w="40" w:type="dxa"/>
              <w:right w:w="40" w:type="dxa"/>
            </w:tcMar>
            <w:vAlign w:val="top"/>
          </w:tcPr>
          <w:bookmarkStart w:id="15937" w:name="para_2cff732a_49a1_4d57_8e29_497bea1db9"/>
          <w:p>
            <w:pPr>
              <w:spacing w:before="180" w:after="0" w:line="240" w:lineRule="auto"/>
              <w:jc w:val="center"/>
            </w:pPr>
            <w:r>
              <w:rPr>
                <w:rFonts w:ascii="Arial" w:hAnsi="Arial"/>
                <w:color w:val="000000"/>
                <w:sz w:val="18"/>
              </w:rPr>
              <w:t>(0040,1102)</w:t>
            </w:r>
          </w:p>
          <w:bookmarkEnd w:id="15937"/>
        </w:tc>
        <w:tc>
          <w:tcPr>
            <w:tcBorders>
              <w:bottom w:val="single" w:sz="4" w:color="000000"/>
              <w:right w:val="single" w:sz="4" w:color="000000"/>
            </w:tcBorders>
            <w:tcMar>
              <w:top w:w="40" w:type="dxa"/>
              <w:left w:w="40" w:type="dxa"/>
              <w:bottom w:w="40" w:type="dxa"/>
              <w:right w:w="40" w:type="dxa"/>
            </w:tcMar>
            <w:vAlign w:val="top"/>
          </w:tcPr>
          <w:bookmarkStart w:id="15938" w:name="para_0c34c7a0_d2b5_42b6_bfb7_98950ccb06"/>
          <w:p>
            <w:pPr>
              <w:spacing w:before="180" w:after="0" w:line="240" w:lineRule="auto"/>
              <w:jc w:val="center"/>
            </w:pPr>
            <w:r>
              <w:rPr>
                <w:rFonts w:ascii="Arial" w:hAnsi="Arial"/>
                <w:color w:val="000000"/>
                <w:sz w:val="18"/>
              </w:rPr>
              <w:t>-/3</w:t>
            </w:r>
          </w:p>
          <w:bookmarkEnd w:id="15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9" w:name="para_cab7bf6c_fdfc_448d_91cf_abda15ab57"/>
          <w:p>
            <w:pPr>
              <w:spacing w:before="180" w:after="0" w:line="240" w:lineRule="auto"/>
            </w:pPr>
            <w:r>
              <w:rPr>
                <w:rFonts w:ascii="Arial" w:hAnsi="Arial"/>
                <w:color w:val="000000"/>
                <w:sz w:val="18"/>
              </w:rPr>
              <w:t>&gt;Person's Telephone Numbers</w:t>
            </w:r>
          </w:p>
          <w:bookmarkEnd w:id="15939"/>
        </w:tc>
        <w:tc>
          <w:tcPr>
            <w:tcBorders>
              <w:bottom w:val="single" w:sz="4" w:color="000000"/>
              <w:right w:val="single" w:sz="4" w:color="000000"/>
            </w:tcBorders>
            <w:tcMar>
              <w:top w:w="40" w:type="dxa"/>
              <w:left w:w="40" w:type="dxa"/>
              <w:bottom w:w="40" w:type="dxa"/>
              <w:right w:w="40" w:type="dxa"/>
            </w:tcMar>
            <w:vAlign w:val="top"/>
          </w:tcPr>
          <w:bookmarkStart w:id="15940" w:name="para_e16bc92b_bf0d_41e1_8eed_390ec30333"/>
          <w:p>
            <w:pPr>
              <w:spacing w:before="180" w:after="0" w:line="240" w:lineRule="auto"/>
              <w:jc w:val="center"/>
            </w:pPr>
            <w:r>
              <w:rPr>
                <w:rFonts w:ascii="Arial" w:hAnsi="Arial"/>
                <w:color w:val="000000"/>
                <w:sz w:val="18"/>
              </w:rPr>
              <w:t>(0040,1103)</w:t>
            </w:r>
          </w:p>
          <w:bookmarkEnd w:id="15940"/>
        </w:tc>
        <w:tc>
          <w:tcPr>
            <w:tcBorders>
              <w:bottom w:val="single" w:sz="4" w:color="000000"/>
              <w:right w:val="single" w:sz="4" w:color="000000"/>
            </w:tcBorders>
            <w:tcMar>
              <w:top w:w="40" w:type="dxa"/>
              <w:left w:w="40" w:type="dxa"/>
              <w:bottom w:w="40" w:type="dxa"/>
              <w:right w:w="40" w:type="dxa"/>
            </w:tcMar>
            <w:vAlign w:val="top"/>
          </w:tcPr>
          <w:bookmarkStart w:id="15941" w:name="para_e3f90dc9_5150_48d1_8408_cf21c07d9b"/>
          <w:p>
            <w:pPr>
              <w:spacing w:before="180" w:after="0" w:line="240" w:lineRule="auto"/>
              <w:jc w:val="center"/>
            </w:pPr>
            <w:r>
              <w:rPr>
                <w:rFonts w:ascii="Arial" w:hAnsi="Arial"/>
                <w:color w:val="000000"/>
                <w:sz w:val="18"/>
              </w:rPr>
              <w:t>-/3</w:t>
            </w:r>
          </w:p>
          <w:bookmarkEnd w:id="15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2" w:name="para_373bdabd_7476_4ebf_90c3_e77c196faf"/>
          <w:p>
            <w:pPr>
              <w:spacing w:before="180" w:after="0" w:line="240" w:lineRule="auto"/>
            </w:pPr>
            <w:r>
              <w:rPr>
                <w:rFonts w:ascii="Arial" w:hAnsi="Arial"/>
                <w:color w:val="000000"/>
                <w:sz w:val="18"/>
              </w:rPr>
              <w:t>&gt;Institution Name</w:t>
            </w:r>
          </w:p>
          <w:bookmarkEnd w:id="15942"/>
        </w:tc>
        <w:tc>
          <w:tcPr>
            <w:tcBorders>
              <w:bottom w:val="single" w:sz="4" w:color="000000"/>
              <w:right w:val="single" w:sz="4" w:color="000000"/>
            </w:tcBorders>
            <w:tcMar>
              <w:top w:w="40" w:type="dxa"/>
              <w:left w:w="40" w:type="dxa"/>
              <w:bottom w:w="40" w:type="dxa"/>
              <w:right w:w="40" w:type="dxa"/>
            </w:tcMar>
            <w:vAlign w:val="top"/>
          </w:tcPr>
          <w:bookmarkStart w:id="15943" w:name="para_5c756603_0bc9_4578_a3f3_0b7ab6dd7f"/>
          <w:p>
            <w:pPr>
              <w:spacing w:before="180" w:after="0" w:line="240" w:lineRule="auto"/>
              <w:jc w:val="center"/>
            </w:pPr>
            <w:r>
              <w:rPr>
                <w:rFonts w:ascii="Arial" w:hAnsi="Arial"/>
                <w:color w:val="000000"/>
                <w:sz w:val="18"/>
              </w:rPr>
              <w:t>(0008,0080)</w:t>
            </w:r>
          </w:p>
          <w:bookmarkEnd w:id="15943"/>
        </w:tc>
        <w:tc>
          <w:tcPr>
            <w:tcBorders>
              <w:bottom w:val="single" w:sz="4" w:color="000000"/>
              <w:right w:val="single" w:sz="4" w:color="000000"/>
            </w:tcBorders>
            <w:tcMar>
              <w:top w:w="40" w:type="dxa"/>
              <w:left w:w="40" w:type="dxa"/>
              <w:bottom w:w="40" w:type="dxa"/>
              <w:right w:w="40" w:type="dxa"/>
            </w:tcMar>
            <w:vAlign w:val="top"/>
          </w:tcPr>
          <w:bookmarkStart w:id="15944" w:name="para_5f6af78a_276f_4d01_9e23_5a449152d7"/>
          <w:p>
            <w:pPr>
              <w:spacing w:before="180" w:after="0" w:line="240" w:lineRule="auto"/>
              <w:jc w:val="center"/>
            </w:pPr>
            <w:r>
              <w:rPr>
                <w:rFonts w:ascii="Arial" w:hAnsi="Arial"/>
                <w:color w:val="000000"/>
                <w:sz w:val="18"/>
              </w:rPr>
              <w:t>-/1C</w:t>
            </w:r>
          </w:p>
          <w:bookmarkEnd w:id="15944"/>
          <w:bookmarkStart w:id="15945" w:name="para_d2d9bb7c_7eaf_4afe_8857_da300932cf"/>
          <w:p>
            <w:pPr>
              <w:spacing w:before="180" w:after="0" w:line="240" w:lineRule="auto"/>
              <w:jc w:val="center"/>
            </w:pPr>
            <w:r>
              <w:rPr>
                <w:rFonts w:ascii="Arial" w:hAnsi="Arial"/>
                <w:color w:val="000000"/>
                <w:sz w:val="18"/>
              </w:rPr>
              <w:t>(Required if Institution Code Sequence (0008,0082) is not present. May be present otherwise.)</w:t>
            </w:r>
          </w:p>
          <w:bookmarkEnd w:id="15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6" w:name="para_1595d8e3_5ff0_4e56_be04_4c7776bf69"/>
          <w:p>
            <w:pPr>
              <w:spacing w:before="180" w:after="0" w:line="240" w:lineRule="auto"/>
            </w:pPr>
            <w:r>
              <w:rPr>
                <w:rFonts w:ascii="Arial" w:hAnsi="Arial"/>
                <w:color w:val="000000"/>
                <w:sz w:val="18"/>
              </w:rPr>
              <w:t>&gt;Institution Address</w:t>
            </w:r>
          </w:p>
          <w:bookmarkEnd w:id="15946"/>
        </w:tc>
        <w:tc>
          <w:tcPr>
            <w:tcBorders>
              <w:bottom w:val="single" w:sz="4" w:color="000000"/>
              <w:right w:val="single" w:sz="4" w:color="000000"/>
            </w:tcBorders>
            <w:tcMar>
              <w:top w:w="40" w:type="dxa"/>
              <w:left w:w="40" w:type="dxa"/>
              <w:bottom w:w="40" w:type="dxa"/>
              <w:right w:w="40" w:type="dxa"/>
            </w:tcMar>
            <w:vAlign w:val="top"/>
          </w:tcPr>
          <w:bookmarkStart w:id="15947" w:name="para_daeba95d_0a33_48ed_9213_632d0337a7"/>
          <w:p>
            <w:pPr>
              <w:spacing w:before="180" w:after="0" w:line="240" w:lineRule="auto"/>
              <w:jc w:val="center"/>
            </w:pPr>
            <w:r>
              <w:rPr>
                <w:rFonts w:ascii="Arial" w:hAnsi="Arial"/>
                <w:color w:val="000000"/>
                <w:sz w:val="18"/>
              </w:rPr>
              <w:t>(0008,0081)</w:t>
            </w:r>
          </w:p>
          <w:bookmarkEnd w:id="15947"/>
        </w:tc>
        <w:tc>
          <w:tcPr>
            <w:tcBorders>
              <w:bottom w:val="single" w:sz="4" w:color="000000"/>
              <w:right w:val="single" w:sz="4" w:color="000000"/>
            </w:tcBorders>
            <w:tcMar>
              <w:top w:w="40" w:type="dxa"/>
              <w:left w:w="40" w:type="dxa"/>
              <w:bottom w:w="40" w:type="dxa"/>
              <w:right w:w="40" w:type="dxa"/>
            </w:tcMar>
            <w:vAlign w:val="top"/>
          </w:tcPr>
          <w:bookmarkStart w:id="15948" w:name="para_5a763b6a_34b6_4e80_beea_ca1cf15d52"/>
          <w:p>
            <w:pPr>
              <w:spacing w:before="180" w:after="0" w:line="240" w:lineRule="auto"/>
              <w:jc w:val="center"/>
            </w:pPr>
            <w:r>
              <w:rPr>
                <w:rFonts w:ascii="Arial" w:hAnsi="Arial"/>
                <w:color w:val="000000"/>
                <w:sz w:val="18"/>
              </w:rPr>
              <w:t>-/3</w:t>
            </w:r>
          </w:p>
          <w:bookmarkEnd w:id="15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9" w:name="para_0390b836_dac5_433a_9f04_6656c66ae8"/>
          <w:p>
            <w:pPr>
              <w:spacing w:before="180" w:after="0" w:line="240" w:lineRule="auto"/>
            </w:pPr>
            <w:r>
              <w:rPr>
                <w:rFonts w:ascii="Arial" w:hAnsi="Arial"/>
                <w:color w:val="000000"/>
                <w:sz w:val="18"/>
              </w:rPr>
              <w:t>&gt;Institution Code Sequence</w:t>
            </w:r>
          </w:p>
          <w:bookmarkEnd w:id="15949"/>
        </w:tc>
        <w:tc>
          <w:tcPr>
            <w:tcBorders>
              <w:bottom w:val="single" w:sz="4" w:color="000000"/>
              <w:right w:val="single" w:sz="4" w:color="000000"/>
            </w:tcBorders>
            <w:tcMar>
              <w:top w:w="40" w:type="dxa"/>
              <w:left w:w="40" w:type="dxa"/>
              <w:bottom w:w="40" w:type="dxa"/>
              <w:right w:w="40" w:type="dxa"/>
            </w:tcMar>
            <w:vAlign w:val="top"/>
          </w:tcPr>
          <w:bookmarkStart w:id="15950" w:name="para_07e07475_e412_4b34_a610_22564bd17e"/>
          <w:p>
            <w:pPr>
              <w:spacing w:before="180" w:after="0" w:line="240" w:lineRule="auto"/>
              <w:jc w:val="center"/>
            </w:pPr>
            <w:r>
              <w:rPr>
                <w:rFonts w:ascii="Arial" w:hAnsi="Arial"/>
                <w:color w:val="000000"/>
                <w:sz w:val="18"/>
              </w:rPr>
              <w:t>(0008,0082)</w:t>
            </w:r>
          </w:p>
          <w:bookmarkEnd w:id="15950"/>
        </w:tc>
        <w:tc>
          <w:tcPr>
            <w:tcBorders>
              <w:bottom w:val="single" w:sz="4" w:color="000000"/>
              <w:right w:val="single" w:sz="4" w:color="000000"/>
            </w:tcBorders>
            <w:tcMar>
              <w:top w:w="40" w:type="dxa"/>
              <w:left w:w="40" w:type="dxa"/>
              <w:bottom w:w="40" w:type="dxa"/>
              <w:right w:w="40" w:type="dxa"/>
            </w:tcMar>
            <w:vAlign w:val="top"/>
          </w:tcPr>
          <w:bookmarkStart w:id="15951" w:name="para_cb94d41b_6368_4fdf_8a5b_c364eba2f6"/>
          <w:p>
            <w:pPr>
              <w:spacing w:before="180" w:after="0" w:line="240" w:lineRule="auto"/>
              <w:jc w:val="center"/>
            </w:pPr>
            <w:r>
              <w:rPr>
                <w:rFonts w:ascii="Arial" w:hAnsi="Arial"/>
                <w:color w:val="000000"/>
                <w:sz w:val="18"/>
              </w:rPr>
              <w:t>-/1C</w:t>
            </w:r>
          </w:p>
          <w:bookmarkEnd w:id="15951"/>
          <w:bookmarkStart w:id="15952" w:name="para_c25881bc_4537_42c1_9192_1c1b4c1b3f"/>
          <w:p>
            <w:pPr>
              <w:spacing w:before="180" w:after="0" w:line="240" w:lineRule="auto"/>
              <w:jc w:val="center"/>
            </w:pPr>
            <w:r>
              <w:rPr>
                <w:rFonts w:ascii="Arial" w:hAnsi="Arial"/>
                <w:color w:val="000000"/>
                <w:sz w:val="18"/>
              </w:rPr>
              <w:t>(Required if Institution Name (0008,0080) is not present.May be present otherwise.)</w:t>
            </w:r>
          </w:p>
          <w:bookmarkEnd w:id="15952"/>
        </w:tc>
      </w:tr>
      <w:tr>
        <w:tblPrEx/>
        <w:trPr/>
        <w:tc>
          <w:tcPr>
            <w:hMerge w:val="restart"/>
            <w:tcBorders>
              <w:left w:val="single" w:sz="4" w:color="000000"/>
              <w:bottom w:val="single" w:sz="4" w:color="000000"/>
            </w:tcBorders>
            <w:tcMar>
              <w:top w:w="40" w:type="dxa"/>
              <w:left w:w="40" w:type="dxa"/>
              <w:bottom w:w="40" w:type="dxa"/>
            </w:tcMar>
            <w:vAlign w:val="top"/>
          </w:tcPr>
          <w:bookmarkStart w:id="15953" w:name="para_1f6660de_5259_4664_a1cd_234453f1c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9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4" w:name="para_508d5503_fcce_48f3_802d_fcb85b06ba"/>
          <w:p>
            <w:pPr>
              <w:spacing w:before="180" w:after="0" w:line="240" w:lineRule="auto"/>
            </w:pPr>
            <w:r>
              <w:rPr>
                <w:rFonts w:ascii="Arial" w:hAnsi="Arial"/>
                <w:color w:val="000000"/>
                <w:sz w:val="18"/>
              </w:rPr>
              <w:t>Number of Display Subsystems</w:t>
            </w:r>
          </w:p>
          <w:bookmarkEnd w:id="15954"/>
        </w:tc>
        <w:tc>
          <w:tcPr>
            <w:tcBorders>
              <w:bottom w:val="single" w:sz="4" w:color="000000"/>
              <w:right w:val="single" w:sz="4" w:color="000000"/>
            </w:tcBorders>
            <w:tcMar>
              <w:top w:w="40" w:type="dxa"/>
              <w:left w:w="40" w:type="dxa"/>
              <w:bottom w:w="40" w:type="dxa"/>
              <w:right w:w="40" w:type="dxa"/>
            </w:tcMar>
            <w:vAlign w:val="top"/>
          </w:tcPr>
          <w:bookmarkStart w:id="15955" w:name="para_d89a1fbe_073d_400b_ac2c_be637ef555"/>
          <w:p>
            <w:pPr>
              <w:spacing w:before="180" w:after="0" w:line="240" w:lineRule="auto"/>
              <w:jc w:val="center"/>
            </w:pPr>
            <w:r>
              <w:rPr>
                <w:rFonts w:ascii="Arial" w:hAnsi="Arial"/>
                <w:color w:val="000000"/>
                <w:sz w:val="18"/>
              </w:rPr>
              <w:t>(0028,7001)</w:t>
            </w:r>
          </w:p>
          <w:bookmarkEnd w:id="15955"/>
        </w:tc>
        <w:tc>
          <w:tcPr>
            <w:tcBorders>
              <w:bottom w:val="single" w:sz="4" w:color="000000"/>
              <w:right w:val="single" w:sz="4" w:color="000000"/>
            </w:tcBorders>
            <w:tcMar>
              <w:top w:w="40" w:type="dxa"/>
              <w:left w:w="40" w:type="dxa"/>
              <w:bottom w:w="40" w:type="dxa"/>
              <w:right w:w="40" w:type="dxa"/>
            </w:tcMar>
            <w:vAlign w:val="top"/>
          </w:tcPr>
          <w:bookmarkStart w:id="15956" w:name="para_d83acaff_e732_454d_99c8_e5efbf3e24"/>
          <w:p>
            <w:pPr>
              <w:spacing w:before="180" w:after="0" w:line="240" w:lineRule="auto"/>
              <w:jc w:val="center"/>
            </w:pPr>
            <w:r>
              <w:rPr>
                <w:rFonts w:ascii="Arial" w:hAnsi="Arial"/>
                <w:color w:val="000000"/>
                <w:sz w:val="18"/>
              </w:rPr>
              <w:t>3/1</w:t>
            </w:r>
          </w:p>
          <w:bookmarkEnd w:id="15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7" w:name="para_ec7488d8_7be6_4035_885a_429a410566"/>
          <w:p>
            <w:pPr>
              <w:spacing w:before="180" w:after="0" w:line="240" w:lineRule="auto"/>
            </w:pPr>
            <w:r>
              <w:rPr>
                <w:rFonts w:ascii="Arial" w:hAnsi="Arial"/>
                <w:color w:val="000000"/>
                <w:sz w:val="18"/>
              </w:rPr>
              <w:t>Display Subsystem Sequence</w:t>
            </w:r>
          </w:p>
          <w:bookmarkEnd w:id="15957"/>
        </w:tc>
        <w:tc>
          <w:tcPr>
            <w:tcBorders>
              <w:bottom w:val="single" w:sz="4" w:color="000000"/>
              <w:right w:val="single" w:sz="4" w:color="000000"/>
            </w:tcBorders>
            <w:tcMar>
              <w:top w:w="40" w:type="dxa"/>
              <w:left w:w="40" w:type="dxa"/>
              <w:bottom w:w="40" w:type="dxa"/>
              <w:right w:w="40" w:type="dxa"/>
            </w:tcMar>
            <w:vAlign w:val="top"/>
          </w:tcPr>
          <w:bookmarkStart w:id="15958" w:name="para_9e2d6c6a_923e_416b_99fc_f48d32ae84"/>
          <w:p>
            <w:pPr>
              <w:spacing w:before="180" w:after="0" w:line="240" w:lineRule="auto"/>
              <w:jc w:val="center"/>
            </w:pPr>
            <w:r>
              <w:rPr>
                <w:rFonts w:ascii="Arial" w:hAnsi="Arial"/>
                <w:color w:val="000000"/>
                <w:sz w:val="18"/>
              </w:rPr>
              <w:t>(0028,7023)</w:t>
            </w:r>
          </w:p>
          <w:bookmarkEnd w:id="15958"/>
        </w:tc>
        <w:tc>
          <w:tcPr>
            <w:tcBorders>
              <w:bottom w:val="single" w:sz="4" w:color="000000"/>
              <w:right w:val="single" w:sz="4" w:color="000000"/>
            </w:tcBorders>
            <w:tcMar>
              <w:top w:w="40" w:type="dxa"/>
              <w:left w:w="40" w:type="dxa"/>
              <w:bottom w:w="40" w:type="dxa"/>
              <w:right w:w="40" w:type="dxa"/>
            </w:tcMar>
            <w:vAlign w:val="top"/>
          </w:tcPr>
          <w:bookmarkStart w:id="15959" w:name="para_becf37c4_5132_417c_b674_eaeaf83e07"/>
          <w:p>
            <w:pPr>
              <w:spacing w:before="180" w:after="0" w:line="240" w:lineRule="auto"/>
              <w:jc w:val="center"/>
            </w:pPr>
            <w:r>
              <w:rPr>
                <w:rFonts w:ascii="Arial" w:hAnsi="Arial"/>
                <w:color w:val="000000"/>
                <w:sz w:val="18"/>
              </w:rPr>
              <w:t>3/1</w:t>
            </w:r>
          </w:p>
          <w:bookmarkEnd w:id="15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0" w:name="para_8dfab852_5ba5_4ac5_9724_b8ce9ad91a"/>
          <w:p>
            <w:pPr>
              <w:spacing w:before="180" w:after="0" w:line="240" w:lineRule="auto"/>
            </w:pPr>
            <w:r>
              <w:rPr>
                <w:rFonts w:ascii="Arial" w:hAnsi="Arial"/>
                <w:color w:val="000000"/>
                <w:sz w:val="18"/>
              </w:rPr>
              <w:t>&gt;Display Subsystem ID</w:t>
            </w:r>
          </w:p>
          <w:bookmarkEnd w:id="15960"/>
        </w:tc>
        <w:tc>
          <w:tcPr>
            <w:tcBorders>
              <w:bottom w:val="single" w:sz="4" w:color="000000"/>
              <w:right w:val="single" w:sz="4" w:color="000000"/>
            </w:tcBorders>
            <w:tcMar>
              <w:top w:w="40" w:type="dxa"/>
              <w:left w:w="40" w:type="dxa"/>
              <w:bottom w:w="40" w:type="dxa"/>
              <w:right w:w="40" w:type="dxa"/>
            </w:tcMar>
            <w:vAlign w:val="top"/>
          </w:tcPr>
          <w:bookmarkStart w:id="15961" w:name="para_44c59810_9c9e_4d2c_b451_939053f9a0"/>
          <w:p>
            <w:pPr>
              <w:spacing w:before="180" w:after="0" w:line="240" w:lineRule="auto"/>
              <w:jc w:val="center"/>
            </w:pPr>
            <w:r>
              <w:rPr>
                <w:rFonts w:ascii="Arial" w:hAnsi="Arial"/>
                <w:color w:val="000000"/>
                <w:sz w:val="18"/>
              </w:rPr>
              <w:t>(0028,7003)</w:t>
            </w:r>
          </w:p>
          <w:bookmarkEnd w:id="15961"/>
        </w:tc>
        <w:tc>
          <w:tcPr>
            <w:tcBorders>
              <w:bottom w:val="single" w:sz="4" w:color="000000"/>
              <w:right w:val="single" w:sz="4" w:color="000000"/>
            </w:tcBorders>
            <w:tcMar>
              <w:top w:w="40" w:type="dxa"/>
              <w:left w:w="40" w:type="dxa"/>
              <w:bottom w:w="40" w:type="dxa"/>
              <w:right w:w="40" w:type="dxa"/>
            </w:tcMar>
            <w:vAlign w:val="top"/>
          </w:tcPr>
          <w:bookmarkStart w:id="15962" w:name="para_497f2b72_895c_43f8_b836_22c08b0fa6"/>
          <w:p>
            <w:pPr>
              <w:spacing w:before="180" w:after="0" w:line="240" w:lineRule="auto"/>
              <w:jc w:val="center"/>
            </w:pPr>
            <w:r>
              <w:rPr>
                <w:rFonts w:ascii="Arial" w:hAnsi="Arial"/>
                <w:color w:val="000000"/>
                <w:sz w:val="18"/>
              </w:rPr>
              <w:t>-/1</w:t>
            </w:r>
          </w:p>
          <w:bookmarkEnd w:id="15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3" w:name="para_8456ec46_4577_4305_a43b_e7924e36c5"/>
          <w:p>
            <w:pPr>
              <w:spacing w:before="180" w:after="0" w:line="240" w:lineRule="auto"/>
            </w:pPr>
            <w:r>
              <w:rPr>
                <w:rFonts w:ascii="Arial" w:hAnsi="Arial"/>
                <w:color w:val="000000"/>
                <w:sz w:val="18"/>
              </w:rPr>
              <w:t>&gt;Display Subsystem Name</w:t>
            </w:r>
          </w:p>
          <w:bookmarkEnd w:id="15963"/>
        </w:tc>
        <w:tc>
          <w:tcPr>
            <w:tcBorders>
              <w:bottom w:val="single" w:sz="4" w:color="000000"/>
              <w:right w:val="single" w:sz="4" w:color="000000"/>
            </w:tcBorders>
            <w:tcMar>
              <w:top w:w="40" w:type="dxa"/>
              <w:left w:w="40" w:type="dxa"/>
              <w:bottom w:w="40" w:type="dxa"/>
              <w:right w:w="40" w:type="dxa"/>
            </w:tcMar>
            <w:vAlign w:val="top"/>
          </w:tcPr>
          <w:bookmarkStart w:id="15964" w:name="para_b73dd81e_c1c0_4e9a_b932_3c17ea12ce"/>
          <w:p>
            <w:pPr>
              <w:spacing w:before="180" w:after="0" w:line="240" w:lineRule="auto"/>
              <w:jc w:val="center"/>
            </w:pPr>
            <w:r>
              <w:rPr>
                <w:rFonts w:ascii="Arial" w:hAnsi="Arial"/>
                <w:color w:val="000000"/>
                <w:sz w:val="18"/>
              </w:rPr>
              <w:t>(0028,7004)</w:t>
            </w:r>
          </w:p>
          <w:bookmarkEnd w:id="15964"/>
        </w:tc>
        <w:tc>
          <w:tcPr>
            <w:tcBorders>
              <w:bottom w:val="single" w:sz="4" w:color="000000"/>
              <w:right w:val="single" w:sz="4" w:color="000000"/>
            </w:tcBorders>
            <w:tcMar>
              <w:top w:w="40" w:type="dxa"/>
              <w:left w:w="40" w:type="dxa"/>
              <w:bottom w:w="40" w:type="dxa"/>
              <w:right w:w="40" w:type="dxa"/>
            </w:tcMar>
            <w:vAlign w:val="top"/>
          </w:tcPr>
          <w:bookmarkStart w:id="15965" w:name="para_d7cf8dad_7335_408d_8010_b274dba7e1"/>
          <w:p>
            <w:pPr>
              <w:spacing w:before="180" w:after="0" w:line="240" w:lineRule="auto"/>
              <w:jc w:val="center"/>
            </w:pPr>
            <w:r>
              <w:rPr>
                <w:rFonts w:ascii="Arial" w:hAnsi="Arial"/>
                <w:color w:val="000000"/>
                <w:sz w:val="18"/>
              </w:rPr>
              <w:t>-/2</w:t>
            </w:r>
          </w:p>
          <w:bookmarkEnd w:id="15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6" w:name="para_0f102a5a_2123_4d56_a49d_2cb012ea32"/>
          <w:p>
            <w:pPr>
              <w:spacing w:before="180" w:after="0" w:line="240" w:lineRule="auto"/>
            </w:pPr>
            <w:r>
              <w:rPr>
                <w:rFonts w:ascii="Arial" w:hAnsi="Arial"/>
                <w:color w:val="000000"/>
                <w:sz w:val="18"/>
              </w:rPr>
              <w:t>&gt;Display Subsystem Description</w:t>
            </w:r>
          </w:p>
          <w:bookmarkEnd w:id="15966"/>
        </w:tc>
        <w:tc>
          <w:tcPr>
            <w:tcBorders>
              <w:bottom w:val="single" w:sz="4" w:color="000000"/>
              <w:right w:val="single" w:sz="4" w:color="000000"/>
            </w:tcBorders>
            <w:tcMar>
              <w:top w:w="40" w:type="dxa"/>
              <w:left w:w="40" w:type="dxa"/>
              <w:bottom w:w="40" w:type="dxa"/>
              <w:right w:w="40" w:type="dxa"/>
            </w:tcMar>
            <w:vAlign w:val="top"/>
          </w:tcPr>
          <w:bookmarkStart w:id="15967" w:name="para_3e25ca58_5c83_4e7a_a4c2_6c4e8f8363"/>
          <w:p>
            <w:pPr>
              <w:spacing w:before="180" w:after="0" w:line="240" w:lineRule="auto"/>
              <w:jc w:val="center"/>
            </w:pPr>
            <w:r>
              <w:rPr>
                <w:rFonts w:ascii="Arial" w:hAnsi="Arial"/>
                <w:color w:val="000000"/>
                <w:sz w:val="18"/>
              </w:rPr>
              <w:t>(0028,7005)</w:t>
            </w:r>
          </w:p>
          <w:bookmarkEnd w:id="15967"/>
        </w:tc>
        <w:tc>
          <w:tcPr>
            <w:tcBorders>
              <w:bottom w:val="single" w:sz="4" w:color="000000"/>
              <w:right w:val="single" w:sz="4" w:color="000000"/>
            </w:tcBorders>
            <w:tcMar>
              <w:top w:w="40" w:type="dxa"/>
              <w:left w:w="40" w:type="dxa"/>
              <w:bottom w:w="40" w:type="dxa"/>
              <w:right w:w="40" w:type="dxa"/>
            </w:tcMar>
            <w:vAlign w:val="top"/>
          </w:tcPr>
          <w:bookmarkStart w:id="15968" w:name="para_07a098f3_e063_4f16_8c9e_1ea592825f"/>
          <w:p>
            <w:pPr>
              <w:spacing w:before="180" w:after="0" w:line="240" w:lineRule="auto"/>
              <w:jc w:val="center"/>
            </w:pPr>
            <w:r>
              <w:rPr>
                <w:rFonts w:ascii="Arial" w:hAnsi="Arial"/>
                <w:color w:val="000000"/>
                <w:sz w:val="18"/>
              </w:rPr>
              <w:t>-/2</w:t>
            </w:r>
          </w:p>
          <w:bookmarkEnd w:id="15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9" w:name="para_91a495c7_e5e0_46c5_a282_9a456d75c7"/>
          <w:p>
            <w:pPr>
              <w:spacing w:before="180" w:after="0" w:line="240" w:lineRule="auto"/>
            </w:pPr>
            <w:r>
              <w:rPr>
                <w:rFonts w:ascii="Arial" w:hAnsi="Arial"/>
                <w:color w:val="000000"/>
                <w:sz w:val="18"/>
              </w:rPr>
              <w:t>&gt;Display Device Type Code Sequence</w:t>
            </w:r>
          </w:p>
          <w:bookmarkEnd w:id="15969"/>
        </w:tc>
        <w:tc>
          <w:tcPr>
            <w:tcBorders>
              <w:bottom w:val="single" w:sz="4" w:color="000000"/>
              <w:right w:val="single" w:sz="4" w:color="000000"/>
            </w:tcBorders>
            <w:tcMar>
              <w:top w:w="40" w:type="dxa"/>
              <w:left w:w="40" w:type="dxa"/>
              <w:bottom w:w="40" w:type="dxa"/>
              <w:right w:w="40" w:type="dxa"/>
            </w:tcMar>
            <w:vAlign w:val="top"/>
          </w:tcPr>
          <w:bookmarkStart w:id="15970" w:name="para_54e9553a_3ee7_468c_838a_707bc9f4d8"/>
          <w:p>
            <w:pPr>
              <w:spacing w:before="180" w:after="0" w:line="240" w:lineRule="auto"/>
              <w:jc w:val="center"/>
            </w:pPr>
            <w:r>
              <w:rPr>
                <w:rFonts w:ascii="Arial" w:hAnsi="Arial"/>
                <w:color w:val="000000"/>
                <w:sz w:val="18"/>
              </w:rPr>
              <w:t>(0028,7022)</w:t>
            </w:r>
          </w:p>
          <w:bookmarkEnd w:id="15970"/>
        </w:tc>
        <w:tc>
          <w:tcPr>
            <w:tcBorders>
              <w:bottom w:val="single" w:sz="4" w:color="000000"/>
              <w:right w:val="single" w:sz="4" w:color="000000"/>
            </w:tcBorders>
            <w:tcMar>
              <w:top w:w="40" w:type="dxa"/>
              <w:left w:w="40" w:type="dxa"/>
              <w:bottom w:w="40" w:type="dxa"/>
              <w:right w:w="40" w:type="dxa"/>
            </w:tcMar>
            <w:vAlign w:val="top"/>
          </w:tcPr>
          <w:bookmarkStart w:id="15971" w:name="para_1dfb6494_28f3_474d_847e_03c6957866"/>
          <w:p>
            <w:pPr>
              <w:spacing w:before="180" w:after="0" w:line="240" w:lineRule="auto"/>
              <w:jc w:val="center"/>
            </w:pPr>
            <w:r>
              <w:rPr>
                <w:rFonts w:ascii="Arial" w:hAnsi="Arial"/>
                <w:color w:val="000000"/>
                <w:sz w:val="18"/>
              </w:rPr>
              <w:t>-/2</w:t>
            </w:r>
          </w:p>
          <w:bookmarkEnd w:id="15971"/>
        </w:tc>
      </w:tr>
      <w:tr>
        <w:tblPrEx/>
        <w:trPr/>
        <w:tc>
          <w:tcPr>
            <w:hMerge w:val="restart"/>
            <w:tcBorders>
              <w:left w:val="single" w:sz="4" w:color="000000"/>
              <w:bottom w:val="single" w:sz="4" w:color="000000"/>
            </w:tcBorders>
            <w:tcMar>
              <w:top w:w="40" w:type="dxa"/>
              <w:left w:w="40" w:type="dxa"/>
              <w:bottom w:w="40" w:type="dxa"/>
            </w:tcMar>
            <w:vAlign w:val="top"/>
          </w:tcPr>
          <w:bookmarkStart w:id="15972" w:name="para_2098a4d4_252e_490d_9dfa_f0197ec9d3"/>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9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3" w:name="para_fb534281_b2a7_4da5_9501_ddecc352f3"/>
          <w:p>
            <w:pPr>
              <w:spacing w:before="180" w:after="0" w:line="240" w:lineRule="auto"/>
            </w:pPr>
            <w:r>
              <w:rPr>
                <w:rFonts w:ascii="Arial" w:hAnsi="Arial"/>
                <w:color w:val="000000"/>
                <w:sz w:val="18"/>
              </w:rPr>
              <w:t>&gt;Manufacturer</w:t>
            </w:r>
          </w:p>
          <w:bookmarkEnd w:id="15973"/>
        </w:tc>
        <w:tc>
          <w:tcPr>
            <w:tcBorders>
              <w:bottom w:val="single" w:sz="4" w:color="000000"/>
              <w:right w:val="single" w:sz="4" w:color="000000"/>
            </w:tcBorders>
            <w:tcMar>
              <w:top w:w="40" w:type="dxa"/>
              <w:left w:w="40" w:type="dxa"/>
              <w:bottom w:w="40" w:type="dxa"/>
              <w:right w:w="40" w:type="dxa"/>
            </w:tcMar>
            <w:vAlign w:val="top"/>
          </w:tcPr>
          <w:bookmarkStart w:id="15974" w:name="para_eafded65_db9c_4a82_a853_e3dff90cb7"/>
          <w:p>
            <w:pPr>
              <w:spacing w:before="180" w:after="0" w:line="240" w:lineRule="auto"/>
              <w:jc w:val="center"/>
            </w:pPr>
            <w:r>
              <w:rPr>
                <w:rFonts w:ascii="Arial" w:hAnsi="Arial"/>
                <w:color w:val="000000"/>
                <w:sz w:val="18"/>
              </w:rPr>
              <w:t>(0008,0070)</w:t>
            </w:r>
          </w:p>
          <w:bookmarkEnd w:id="15974"/>
        </w:tc>
        <w:tc>
          <w:tcPr>
            <w:tcBorders>
              <w:bottom w:val="single" w:sz="4" w:color="000000"/>
              <w:right w:val="single" w:sz="4" w:color="000000"/>
            </w:tcBorders>
            <w:tcMar>
              <w:top w:w="40" w:type="dxa"/>
              <w:left w:w="40" w:type="dxa"/>
              <w:bottom w:w="40" w:type="dxa"/>
              <w:right w:w="40" w:type="dxa"/>
            </w:tcMar>
            <w:vAlign w:val="top"/>
          </w:tcPr>
          <w:bookmarkStart w:id="15975" w:name="para_b8d77586_bbde_41ff_a570_c5e208ee67"/>
          <w:p>
            <w:pPr>
              <w:spacing w:before="180" w:after="0" w:line="240" w:lineRule="auto"/>
              <w:jc w:val="center"/>
            </w:pPr>
            <w:r>
              <w:rPr>
                <w:rFonts w:ascii="Arial" w:hAnsi="Arial"/>
                <w:color w:val="000000"/>
                <w:sz w:val="18"/>
              </w:rPr>
              <w:t>-/2</w:t>
            </w:r>
          </w:p>
          <w:bookmarkEnd w:id="15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6" w:name="para_17b05c16_e8ce_4595_8765_fe10ceade2"/>
          <w:p>
            <w:pPr>
              <w:spacing w:before="180" w:after="0" w:line="240" w:lineRule="auto"/>
            </w:pPr>
            <w:r>
              <w:rPr>
                <w:rFonts w:ascii="Arial" w:hAnsi="Arial"/>
                <w:color w:val="000000"/>
                <w:sz w:val="18"/>
              </w:rPr>
              <w:t>&gt;Device Serial Number</w:t>
            </w:r>
          </w:p>
          <w:bookmarkEnd w:id="15976"/>
        </w:tc>
        <w:tc>
          <w:tcPr>
            <w:tcBorders>
              <w:bottom w:val="single" w:sz="4" w:color="000000"/>
              <w:right w:val="single" w:sz="4" w:color="000000"/>
            </w:tcBorders>
            <w:tcMar>
              <w:top w:w="40" w:type="dxa"/>
              <w:left w:w="40" w:type="dxa"/>
              <w:bottom w:w="40" w:type="dxa"/>
              <w:right w:w="40" w:type="dxa"/>
            </w:tcMar>
            <w:vAlign w:val="top"/>
          </w:tcPr>
          <w:bookmarkStart w:id="15977" w:name="para_0d2640e6_c9fb_46db_b7d2_3e2798bc67"/>
          <w:p>
            <w:pPr>
              <w:spacing w:before="180" w:after="0" w:line="240" w:lineRule="auto"/>
              <w:jc w:val="center"/>
            </w:pPr>
            <w:r>
              <w:rPr>
                <w:rFonts w:ascii="Arial" w:hAnsi="Arial"/>
                <w:color w:val="000000"/>
                <w:sz w:val="18"/>
              </w:rPr>
              <w:t>(0018,1000)</w:t>
            </w:r>
          </w:p>
          <w:bookmarkEnd w:id="15977"/>
        </w:tc>
        <w:tc>
          <w:tcPr>
            <w:tcBorders>
              <w:bottom w:val="single" w:sz="4" w:color="000000"/>
              <w:right w:val="single" w:sz="4" w:color="000000"/>
            </w:tcBorders>
            <w:tcMar>
              <w:top w:w="40" w:type="dxa"/>
              <w:left w:w="40" w:type="dxa"/>
              <w:bottom w:w="40" w:type="dxa"/>
              <w:right w:w="40" w:type="dxa"/>
            </w:tcMar>
            <w:vAlign w:val="top"/>
          </w:tcPr>
          <w:bookmarkStart w:id="15978" w:name="para_94036291_de0b_47b2_8a9f_42e92b1f6e"/>
          <w:p>
            <w:pPr>
              <w:spacing w:before="180" w:after="0" w:line="240" w:lineRule="auto"/>
              <w:jc w:val="center"/>
            </w:pPr>
            <w:r>
              <w:rPr>
                <w:rFonts w:ascii="Arial" w:hAnsi="Arial"/>
                <w:color w:val="000000"/>
                <w:sz w:val="18"/>
              </w:rPr>
              <w:t>-/2</w:t>
            </w:r>
          </w:p>
          <w:bookmarkEnd w:id="15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9" w:name="para_37190632_49da_4e10_87cb_1008aee4e9"/>
          <w:p>
            <w:pPr>
              <w:spacing w:before="180" w:after="0" w:line="240" w:lineRule="auto"/>
            </w:pPr>
            <w:r>
              <w:rPr>
                <w:rFonts w:ascii="Arial" w:hAnsi="Arial"/>
                <w:color w:val="000000"/>
                <w:sz w:val="18"/>
              </w:rPr>
              <w:t>&gt;Manufacturer's Model Name</w:t>
            </w:r>
          </w:p>
          <w:bookmarkEnd w:id="15979"/>
        </w:tc>
        <w:tc>
          <w:tcPr>
            <w:tcBorders>
              <w:bottom w:val="single" w:sz="4" w:color="000000"/>
              <w:right w:val="single" w:sz="4" w:color="000000"/>
            </w:tcBorders>
            <w:tcMar>
              <w:top w:w="40" w:type="dxa"/>
              <w:left w:w="40" w:type="dxa"/>
              <w:bottom w:w="40" w:type="dxa"/>
              <w:right w:w="40" w:type="dxa"/>
            </w:tcMar>
            <w:vAlign w:val="top"/>
          </w:tcPr>
          <w:bookmarkStart w:id="15980" w:name="para_70f47cc5_c664_4989_aa93_dde3476b4a"/>
          <w:p>
            <w:pPr>
              <w:spacing w:before="180" w:after="0" w:line="240" w:lineRule="auto"/>
              <w:jc w:val="center"/>
            </w:pPr>
            <w:r>
              <w:rPr>
                <w:rFonts w:ascii="Arial" w:hAnsi="Arial"/>
                <w:color w:val="000000"/>
                <w:sz w:val="18"/>
              </w:rPr>
              <w:t>(0008,1090)</w:t>
            </w:r>
          </w:p>
          <w:bookmarkEnd w:id="15980"/>
        </w:tc>
        <w:tc>
          <w:tcPr>
            <w:tcBorders>
              <w:bottom w:val="single" w:sz="4" w:color="000000"/>
              <w:right w:val="single" w:sz="4" w:color="000000"/>
            </w:tcBorders>
            <w:tcMar>
              <w:top w:w="40" w:type="dxa"/>
              <w:left w:w="40" w:type="dxa"/>
              <w:bottom w:w="40" w:type="dxa"/>
              <w:right w:w="40" w:type="dxa"/>
            </w:tcMar>
            <w:vAlign w:val="top"/>
          </w:tcPr>
          <w:bookmarkStart w:id="15981" w:name="para_b06a2ad5_5f5d_4f37_b58b_22f1a72bd3"/>
          <w:p>
            <w:pPr>
              <w:spacing w:before="180" w:after="0" w:line="240" w:lineRule="auto"/>
              <w:jc w:val="center"/>
            </w:pPr>
            <w:r>
              <w:rPr>
                <w:rFonts w:ascii="Arial" w:hAnsi="Arial"/>
                <w:color w:val="000000"/>
                <w:sz w:val="18"/>
              </w:rPr>
              <w:t>-/2</w:t>
            </w:r>
          </w:p>
          <w:bookmarkEnd w:id="15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2" w:name="para_47e8e1e4_e3ea_475a_a036_b688c513f7"/>
          <w:p>
            <w:pPr>
              <w:spacing w:before="180" w:after="0" w:line="240" w:lineRule="auto"/>
            </w:pPr>
            <w:r>
              <w:rPr>
                <w:rFonts w:ascii="Arial" w:hAnsi="Arial"/>
                <w:color w:val="000000"/>
                <w:sz w:val="18"/>
              </w:rPr>
              <w:t>&gt;System Status</w:t>
            </w:r>
          </w:p>
          <w:bookmarkEnd w:id="15982"/>
        </w:tc>
        <w:tc>
          <w:tcPr>
            <w:tcBorders>
              <w:bottom w:val="single" w:sz="4" w:color="000000"/>
              <w:right w:val="single" w:sz="4" w:color="000000"/>
            </w:tcBorders>
            <w:tcMar>
              <w:top w:w="40" w:type="dxa"/>
              <w:left w:w="40" w:type="dxa"/>
              <w:bottom w:w="40" w:type="dxa"/>
              <w:right w:w="40" w:type="dxa"/>
            </w:tcMar>
            <w:vAlign w:val="top"/>
          </w:tcPr>
          <w:bookmarkStart w:id="15983" w:name="para_d0f2720e_be9f_4140_b56d_5e51d75d00"/>
          <w:p>
            <w:pPr>
              <w:spacing w:before="180" w:after="0" w:line="240" w:lineRule="auto"/>
              <w:jc w:val="center"/>
            </w:pPr>
            <w:r>
              <w:rPr>
                <w:rFonts w:ascii="Arial" w:hAnsi="Arial"/>
                <w:color w:val="000000"/>
                <w:sz w:val="18"/>
              </w:rPr>
              <w:t>(0028,7006)</w:t>
            </w:r>
          </w:p>
          <w:bookmarkEnd w:id="15983"/>
        </w:tc>
        <w:tc>
          <w:tcPr>
            <w:tcBorders>
              <w:bottom w:val="single" w:sz="4" w:color="000000"/>
              <w:right w:val="single" w:sz="4" w:color="000000"/>
            </w:tcBorders>
            <w:tcMar>
              <w:top w:w="40" w:type="dxa"/>
              <w:left w:w="40" w:type="dxa"/>
              <w:bottom w:w="40" w:type="dxa"/>
              <w:right w:w="40" w:type="dxa"/>
            </w:tcMar>
            <w:vAlign w:val="top"/>
          </w:tcPr>
          <w:bookmarkStart w:id="15984" w:name="para_ed1f0ae7_fd14_492b_9e29_792e06dfb3"/>
          <w:p>
            <w:pPr>
              <w:spacing w:before="180" w:after="0" w:line="240" w:lineRule="auto"/>
              <w:jc w:val="center"/>
            </w:pPr>
            <w:r>
              <w:rPr>
                <w:rFonts w:ascii="Arial" w:hAnsi="Arial"/>
                <w:color w:val="000000"/>
                <w:sz w:val="18"/>
              </w:rPr>
              <w:t>-/1</w:t>
            </w:r>
          </w:p>
          <w:bookmarkEnd w:id="15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5" w:name="para_f83ac46f_6990_4573_ac69_bc40933a1c"/>
          <w:p>
            <w:pPr>
              <w:spacing w:before="180" w:after="0" w:line="240" w:lineRule="auto"/>
            </w:pPr>
            <w:r>
              <w:rPr>
                <w:rFonts w:ascii="Arial" w:hAnsi="Arial"/>
                <w:color w:val="000000"/>
                <w:sz w:val="18"/>
              </w:rPr>
              <w:t>&gt;System Status Comment</w:t>
            </w:r>
          </w:p>
          <w:bookmarkEnd w:id="15985"/>
        </w:tc>
        <w:tc>
          <w:tcPr>
            <w:tcBorders>
              <w:bottom w:val="single" w:sz="4" w:color="000000"/>
              <w:right w:val="single" w:sz="4" w:color="000000"/>
            </w:tcBorders>
            <w:tcMar>
              <w:top w:w="40" w:type="dxa"/>
              <w:left w:w="40" w:type="dxa"/>
              <w:bottom w:w="40" w:type="dxa"/>
              <w:right w:w="40" w:type="dxa"/>
            </w:tcMar>
            <w:vAlign w:val="top"/>
          </w:tcPr>
          <w:bookmarkStart w:id="15986" w:name="para_401bab1d_df2a_4fe6_a343_affa0bf0c5"/>
          <w:p>
            <w:pPr>
              <w:spacing w:before="180" w:after="0" w:line="240" w:lineRule="auto"/>
              <w:jc w:val="center"/>
            </w:pPr>
            <w:r>
              <w:rPr>
                <w:rFonts w:ascii="Arial" w:hAnsi="Arial"/>
                <w:color w:val="000000"/>
                <w:sz w:val="18"/>
              </w:rPr>
              <w:t>(0028,7007)</w:t>
            </w:r>
          </w:p>
          <w:bookmarkEnd w:id="15986"/>
        </w:tc>
        <w:tc>
          <w:tcPr>
            <w:tcBorders>
              <w:bottom w:val="single" w:sz="4" w:color="000000"/>
              <w:right w:val="single" w:sz="4" w:color="000000"/>
            </w:tcBorders>
            <w:tcMar>
              <w:top w:w="40" w:type="dxa"/>
              <w:left w:w="40" w:type="dxa"/>
              <w:bottom w:w="40" w:type="dxa"/>
              <w:right w:w="40" w:type="dxa"/>
            </w:tcMar>
            <w:vAlign w:val="top"/>
          </w:tcPr>
          <w:bookmarkStart w:id="15987" w:name="para_c57fcf67_1a45_4a25_8b47_4937c441db"/>
          <w:p>
            <w:pPr>
              <w:spacing w:before="180" w:after="0" w:line="240" w:lineRule="auto"/>
              <w:jc w:val="center"/>
            </w:pPr>
            <w:r>
              <w:rPr>
                <w:rFonts w:ascii="Arial" w:hAnsi="Arial"/>
                <w:color w:val="000000"/>
                <w:sz w:val="18"/>
              </w:rPr>
              <w:t>-/2</w:t>
            </w:r>
          </w:p>
          <w:bookmarkEnd w:id="15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8" w:name="para_8957bf45_e984_465a_8280_e2f91ae530"/>
          <w:p>
            <w:pPr>
              <w:spacing w:before="180" w:after="0" w:line="240" w:lineRule="auto"/>
            </w:pPr>
            <w:r>
              <w:rPr>
                <w:rFonts w:ascii="Arial" w:hAnsi="Arial"/>
                <w:color w:val="000000"/>
                <w:sz w:val="18"/>
              </w:rPr>
              <w:t>&gt;Display Subsystem Configuration Sequence</w:t>
            </w:r>
          </w:p>
          <w:bookmarkEnd w:id="15988"/>
        </w:tc>
        <w:tc>
          <w:tcPr>
            <w:tcBorders>
              <w:bottom w:val="single" w:sz="4" w:color="000000"/>
              <w:right w:val="single" w:sz="4" w:color="000000"/>
            </w:tcBorders>
            <w:tcMar>
              <w:top w:w="40" w:type="dxa"/>
              <w:left w:w="40" w:type="dxa"/>
              <w:bottom w:w="40" w:type="dxa"/>
              <w:right w:w="40" w:type="dxa"/>
            </w:tcMar>
            <w:vAlign w:val="top"/>
          </w:tcPr>
          <w:bookmarkStart w:id="15989" w:name="para_4415e466_26a8_435c_9252_82d1d3638d"/>
          <w:p>
            <w:pPr>
              <w:spacing w:before="180" w:after="0" w:line="240" w:lineRule="auto"/>
              <w:jc w:val="center"/>
            </w:pPr>
            <w:r>
              <w:rPr>
                <w:rFonts w:ascii="Arial" w:hAnsi="Arial"/>
                <w:color w:val="000000"/>
                <w:sz w:val="18"/>
              </w:rPr>
              <w:t>(0028,700A)</w:t>
            </w:r>
          </w:p>
          <w:bookmarkEnd w:id="15989"/>
        </w:tc>
        <w:tc>
          <w:tcPr>
            <w:tcBorders>
              <w:bottom w:val="single" w:sz="4" w:color="000000"/>
              <w:right w:val="single" w:sz="4" w:color="000000"/>
            </w:tcBorders>
            <w:tcMar>
              <w:top w:w="40" w:type="dxa"/>
              <w:left w:w="40" w:type="dxa"/>
              <w:bottom w:w="40" w:type="dxa"/>
              <w:right w:w="40" w:type="dxa"/>
            </w:tcMar>
            <w:vAlign w:val="top"/>
          </w:tcPr>
          <w:bookmarkStart w:id="15990" w:name="para_41123f50_0502_4384_9d04_cab6453ded"/>
          <w:p>
            <w:pPr>
              <w:spacing w:before="180" w:after="0" w:line="240" w:lineRule="auto"/>
              <w:jc w:val="center"/>
            </w:pPr>
            <w:r>
              <w:rPr>
                <w:rFonts w:ascii="Arial" w:hAnsi="Arial"/>
                <w:color w:val="000000"/>
                <w:sz w:val="18"/>
              </w:rPr>
              <w:t>-/2</w:t>
            </w:r>
          </w:p>
          <w:bookmarkEnd w:id="15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1" w:name="para_fb24699f_8354_40e6_bd3a_03ed043305"/>
          <w:p>
            <w:pPr>
              <w:spacing w:before="180" w:after="0" w:line="240" w:lineRule="auto"/>
            </w:pPr>
            <w:r>
              <w:rPr>
                <w:rFonts w:ascii="Arial" w:hAnsi="Arial"/>
                <w:color w:val="000000"/>
                <w:sz w:val="18"/>
              </w:rPr>
              <w:t>&gt;&gt;Configuration ID</w:t>
            </w:r>
          </w:p>
          <w:bookmarkEnd w:id="15991"/>
        </w:tc>
        <w:tc>
          <w:tcPr>
            <w:tcBorders>
              <w:bottom w:val="single" w:sz="4" w:color="000000"/>
              <w:right w:val="single" w:sz="4" w:color="000000"/>
            </w:tcBorders>
            <w:tcMar>
              <w:top w:w="40" w:type="dxa"/>
              <w:left w:w="40" w:type="dxa"/>
              <w:bottom w:w="40" w:type="dxa"/>
              <w:right w:w="40" w:type="dxa"/>
            </w:tcMar>
            <w:vAlign w:val="top"/>
          </w:tcPr>
          <w:bookmarkStart w:id="15992" w:name="para_620842be_3047_407e_a0d3_802b766a91"/>
          <w:p>
            <w:pPr>
              <w:spacing w:before="180" w:after="0" w:line="240" w:lineRule="auto"/>
              <w:jc w:val="center"/>
            </w:pPr>
            <w:r>
              <w:rPr>
                <w:rFonts w:ascii="Arial" w:hAnsi="Arial"/>
                <w:color w:val="000000"/>
                <w:sz w:val="18"/>
              </w:rPr>
              <w:t>(0028,700B)</w:t>
            </w:r>
          </w:p>
          <w:bookmarkEnd w:id="15992"/>
        </w:tc>
        <w:tc>
          <w:tcPr>
            <w:tcBorders>
              <w:bottom w:val="single" w:sz="4" w:color="000000"/>
              <w:right w:val="single" w:sz="4" w:color="000000"/>
            </w:tcBorders>
            <w:tcMar>
              <w:top w:w="40" w:type="dxa"/>
              <w:left w:w="40" w:type="dxa"/>
              <w:bottom w:w="40" w:type="dxa"/>
              <w:right w:w="40" w:type="dxa"/>
            </w:tcMar>
            <w:vAlign w:val="top"/>
          </w:tcPr>
          <w:bookmarkStart w:id="15993" w:name="para_e31a9887_7a79_4b68_a5f0_3240cf5425"/>
          <w:p>
            <w:pPr>
              <w:spacing w:before="180" w:after="0" w:line="240" w:lineRule="auto"/>
              <w:jc w:val="center"/>
            </w:pPr>
            <w:r>
              <w:rPr>
                <w:rFonts w:ascii="Arial" w:hAnsi="Arial"/>
                <w:color w:val="000000"/>
                <w:sz w:val="18"/>
              </w:rPr>
              <w:t>-/1</w:t>
            </w:r>
          </w:p>
          <w:bookmarkEnd w:id="1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4" w:name="para_0d0240dd_7b2e_4ccf_92f2_9cbab1a242"/>
          <w:p>
            <w:pPr>
              <w:spacing w:before="180" w:after="0" w:line="240" w:lineRule="auto"/>
            </w:pPr>
            <w:r>
              <w:rPr>
                <w:rFonts w:ascii="Arial" w:hAnsi="Arial"/>
                <w:color w:val="000000"/>
                <w:sz w:val="18"/>
              </w:rPr>
              <w:t>&gt;&gt;Configuration Name</w:t>
            </w:r>
          </w:p>
          <w:bookmarkEnd w:id="15994"/>
        </w:tc>
        <w:tc>
          <w:tcPr>
            <w:tcBorders>
              <w:bottom w:val="single" w:sz="4" w:color="000000"/>
              <w:right w:val="single" w:sz="4" w:color="000000"/>
            </w:tcBorders>
            <w:tcMar>
              <w:top w:w="40" w:type="dxa"/>
              <w:left w:w="40" w:type="dxa"/>
              <w:bottom w:w="40" w:type="dxa"/>
              <w:right w:w="40" w:type="dxa"/>
            </w:tcMar>
            <w:vAlign w:val="top"/>
          </w:tcPr>
          <w:bookmarkStart w:id="15995" w:name="para_154d46cd_4518_440d_aeb4_f5f0d64895"/>
          <w:p>
            <w:pPr>
              <w:spacing w:before="180" w:after="0" w:line="240" w:lineRule="auto"/>
              <w:jc w:val="center"/>
            </w:pPr>
            <w:r>
              <w:rPr>
                <w:rFonts w:ascii="Arial" w:hAnsi="Arial"/>
                <w:color w:val="000000"/>
                <w:sz w:val="18"/>
              </w:rPr>
              <w:t>(0028,700C)</w:t>
            </w:r>
          </w:p>
          <w:bookmarkEnd w:id="15995"/>
        </w:tc>
        <w:tc>
          <w:tcPr>
            <w:tcBorders>
              <w:bottom w:val="single" w:sz="4" w:color="000000"/>
              <w:right w:val="single" w:sz="4" w:color="000000"/>
            </w:tcBorders>
            <w:tcMar>
              <w:top w:w="40" w:type="dxa"/>
              <w:left w:w="40" w:type="dxa"/>
              <w:bottom w:w="40" w:type="dxa"/>
              <w:right w:w="40" w:type="dxa"/>
            </w:tcMar>
            <w:vAlign w:val="top"/>
          </w:tcPr>
          <w:bookmarkStart w:id="15996" w:name="para_4723c80a_243f_4b93_858a_591aaa0d8c"/>
          <w:p>
            <w:pPr>
              <w:spacing w:before="180" w:after="0" w:line="240" w:lineRule="auto"/>
              <w:jc w:val="center"/>
            </w:pPr>
            <w:r>
              <w:rPr>
                <w:rFonts w:ascii="Arial" w:hAnsi="Arial"/>
                <w:color w:val="000000"/>
                <w:sz w:val="18"/>
              </w:rPr>
              <w:t>-/2</w:t>
            </w:r>
          </w:p>
          <w:bookmarkEnd w:id="15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7" w:name="para_040ac148_b0da_4144_8d9e_9713faca8a"/>
          <w:p>
            <w:pPr>
              <w:spacing w:before="180" w:after="0" w:line="240" w:lineRule="auto"/>
            </w:pPr>
            <w:r>
              <w:rPr>
                <w:rFonts w:ascii="Arial" w:hAnsi="Arial"/>
                <w:color w:val="000000"/>
                <w:sz w:val="18"/>
              </w:rPr>
              <w:t>&gt;&gt;Configuration Description</w:t>
            </w:r>
          </w:p>
          <w:bookmarkEnd w:id="15997"/>
        </w:tc>
        <w:tc>
          <w:tcPr>
            <w:tcBorders>
              <w:bottom w:val="single" w:sz="4" w:color="000000"/>
              <w:right w:val="single" w:sz="4" w:color="000000"/>
            </w:tcBorders>
            <w:tcMar>
              <w:top w:w="40" w:type="dxa"/>
              <w:left w:w="40" w:type="dxa"/>
              <w:bottom w:w="40" w:type="dxa"/>
              <w:right w:w="40" w:type="dxa"/>
            </w:tcMar>
            <w:vAlign w:val="top"/>
          </w:tcPr>
          <w:bookmarkStart w:id="15998" w:name="para_159cc6b1_e32a_4027_985a_da29430979"/>
          <w:p>
            <w:pPr>
              <w:spacing w:before="180" w:after="0" w:line="240" w:lineRule="auto"/>
              <w:jc w:val="center"/>
            </w:pPr>
            <w:r>
              <w:rPr>
                <w:rFonts w:ascii="Arial" w:hAnsi="Arial"/>
                <w:color w:val="000000"/>
                <w:sz w:val="18"/>
              </w:rPr>
              <w:t>(0028,700D)</w:t>
            </w:r>
          </w:p>
          <w:bookmarkEnd w:id="15998"/>
        </w:tc>
        <w:tc>
          <w:tcPr>
            <w:tcBorders>
              <w:bottom w:val="single" w:sz="4" w:color="000000"/>
              <w:right w:val="single" w:sz="4" w:color="000000"/>
            </w:tcBorders>
            <w:tcMar>
              <w:top w:w="40" w:type="dxa"/>
              <w:left w:w="40" w:type="dxa"/>
              <w:bottom w:w="40" w:type="dxa"/>
              <w:right w:w="40" w:type="dxa"/>
            </w:tcMar>
            <w:vAlign w:val="top"/>
          </w:tcPr>
          <w:bookmarkStart w:id="15999" w:name="para_3df3d495_c0b9_426f_8fb9_9a3a815067"/>
          <w:p>
            <w:pPr>
              <w:spacing w:before="180" w:after="0" w:line="240" w:lineRule="auto"/>
              <w:jc w:val="center"/>
            </w:pPr>
            <w:r>
              <w:rPr>
                <w:rFonts w:ascii="Arial" w:hAnsi="Arial"/>
                <w:color w:val="000000"/>
                <w:sz w:val="18"/>
              </w:rPr>
              <w:t>-/2</w:t>
            </w:r>
          </w:p>
          <w:bookmarkEnd w:id="15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0" w:name="para_f7f07033_b3c3_4734_b358_a51a0b6446"/>
          <w:p>
            <w:pPr>
              <w:spacing w:before="180" w:after="0" w:line="240" w:lineRule="auto"/>
            </w:pPr>
            <w:r>
              <w:rPr>
                <w:rFonts w:ascii="Arial" w:hAnsi="Arial"/>
                <w:color w:val="000000"/>
                <w:sz w:val="18"/>
              </w:rPr>
              <w:t>&gt;&gt;Referenced Target Luminance Characteristics ID</w:t>
            </w:r>
          </w:p>
          <w:bookmarkEnd w:id="16000"/>
        </w:tc>
        <w:tc>
          <w:tcPr>
            <w:tcBorders>
              <w:bottom w:val="single" w:sz="4" w:color="000000"/>
              <w:right w:val="single" w:sz="4" w:color="000000"/>
            </w:tcBorders>
            <w:tcMar>
              <w:top w:w="40" w:type="dxa"/>
              <w:left w:w="40" w:type="dxa"/>
              <w:bottom w:w="40" w:type="dxa"/>
              <w:right w:w="40" w:type="dxa"/>
            </w:tcMar>
            <w:vAlign w:val="top"/>
          </w:tcPr>
          <w:bookmarkStart w:id="16001" w:name="para_ef00472e_222b_43db_864e_2740c16af6"/>
          <w:p>
            <w:pPr>
              <w:spacing w:before="180" w:after="0" w:line="240" w:lineRule="auto"/>
              <w:jc w:val="center"/>
            </w:pPr>
            <w:r>
              <w:rPr>
                <w:rFonts w:ascii="Arial" w:hAnsi="Arial"/>
                <w:color w:val="000000"/>
                <w:sz w:val="18"/>
              </w:rPr>
              <w:t>(0028,700E)</w:t>
            </w:r>
          </w:p>
          <w:bookmarkEnd w:id="16001"/>
        </w:tc>
        <w:tc>
          <w:tcPr>
            <w:tcBorders>
              <w:bottom w:val="single" w:sz="4" w:color="000000"/>
              <w:right w:val="single" w:sz="4" w:color="000000"/>
            </w:tcBorders>
            <w:tcMar>
              <w:top w:w="40" w:type="dxa"/>
              <w:left w:w="40" w:type="dxa"/>
              <w:bottom w:w="40" w:type="dxa"/>
              <w:right w:w="40" w:type="dxa"/>
            </w:tcMar>
            <w:vAlign w:val="top"/>
          </w:tcPr>
          <w:bookmarkStart w:id="16002" w:name="para_bbe5aeae_c033_4393_8e39_4735c1d4b2"/>
          <w:p>
            <w:pPr>
              <w:spacing w:before="180" w:after="0" w:line="240" w:lineRule="auto"/>
              <w:jc w:val="center"/>
            </w:pPr>
            <w:r>
              <w:rPr>
                <w:rFonts w:ascii="Arial" w:hAnsi="Arial"/>
                <w:color w:val="000000"/>
                <w:sz w:val="18"/>
              </w:rPr>
              <w:t>-/2</w:t>
            </w:r>
          </w:p>
          <w:bookmarkEnd w:id="16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3" w:name="para_69787d7e_efad_412c_9fe3_53049c0728"/>
          <w:p>
            <w:pPr>
              <w:spacing w:before="180" w:after="0" w:line="240" w:lineRule="auto"/>
            </w:pPr>
            <w:r>
              <w:rPr>
                <w:rFonts w:ascii="Arial" w:hAnsi="Arial"/>
                <w:color w:val="000000"/>
                <w:sz w:val="18"/>
              </w:rPr>
              <w:t>&gt;Current Configuration ID</w:t>
            </w:r>
          </w:p>
          <w:bookmarkEnd w:id="16003"/>
        </w:tc>
        <w:tc>
          <w:tcPr>
            <w:tcBorders>
              <w:bottom w:val="single" w:sz="4" w:color="000000"/>
              <w:right w:val="single" w:sz="4" w:color="000000"/>
            </w:tcBorders>
            <w:tcMar>
              <w:top w:w="40" w:type="dxa"/>
              <w:left w:w="40" w:type="dxa"/>
              <w:bottom w:w="40" w:type="dxa"/>
              <w:right w:w="40" w:type="dxa"/>
            </w:tcMar>
            <w:vAlign w:val="top"/>
          </w:tcPr>
          <w:bookmarkStart w:id="16004" w:name="para_d314c50f_0a2c_403e_9d80_50dfa591b2"/>
          <w:p>
            <w:pPr>
              <w:spacing w:before="180" w:after="0" w:line="240" w:lineRule="auto"/>
              <w:jc w:val="center"/>
            </w:pPr>
            <w:r>
              <w:rPr>
                <w:rFonts w:ascii="Arial" w:hAnsi="Arial"/>
                <w:color w:val="000000"/>
                <w:sz w:val="18"/>
              </w:rPr>
              <w:t>(0028,7002)</w:t>
            </w:r>
          </w:p>
          <w:bookmarkEnd w:id="16004"/>
        </w:tc>
        <w:tc>
          <w:tcPr>
            <w:tcBorders>
              <w:bottom w:val="single" w:sz="4" w:color="000000"/>
              <w:right w:val="single" w:sz="4" w:color="000000"/>
            </w:tcBorders>
            <w:tcMar>
              <w:top w:w="40" w:type="dxa"/>
              <w:left w:w="40" w:type="dxa"/>
              <w:bottom w:w="40" w:type="dxa"/>
              <w:right w:w="40" w:type="dxa"/>
            </w:tcMar>
            <w:vAlign w:val="top"/>
          </w:tcPr>
          <w:bookmarkStart w:id="16005" w:name="para_e8ef91f2_cdaf_488d_b330_e5a081ea10"/>
          <w:p>
            <w:pPr>
              <w:spacing w:before="180" w:after="0" w:line="240" w:lineRule="auto"/>
              <w:jc w:val="center"/>
            </w:pPr>
            <w:r>
              <w:rPr>
                <w:rFonts w:ascii="Arial" w:hAnsi="Arial"/>
                <w:color w:val="000000"/>
                <w:sz w:val="18"/>
              </w:rPr>
              <w:t>-/2</w:t>
            </w:r>
          </w:p>
          <w:bookmarkEnd w:id="16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6" w:name="para_6edc8497_2320_4c51_82df_56ba92f701"/>
          <w:p>
            <w:pPr>
              <w:spacing w:before="180" w:after="0" w:line="240" w:lineRule="auto"/>
            </w:pPr>
            <w:r>
              <w:rPr>
                <w:rFonts w:ascii="Arial" w:hAnsi="Arial"/>
                <w:color w:val="000000"/>
                <w:sz w:val="18"/>
              </w:rPr>
              <w:t>&gt;Measurement Equipment Sequence</w:t>
            </w:r>
          </w:p>
          <w:bookmarkEnd w:id="16006"/>
        </w:tc>
        <w:tc>
          <w:tcPr>
            <w:tcBorders>
              <w:bottom w:val="single" w:sz="4" w:color="000000"/>
              <w:right w:val="single" w:sz="4" w:color="000000"/>
            </w:tcBorders>
            <w:tcMar>
              <w:top w:w="40" w:type="dxa"/>
              <w:left w:w="40" w:type="dxa"/>
              <w:bottom w:w="40" w:type="dxa"/>
              <w:right w:w="40" w:type="dxa"/>
            </w:tcMar>
            <w:vAlign w:val="top"/>
          </w:tcPr>
          <w:bookmarkStart w:id="16007" w:name="para_0a936643_93fe_4a93_acf2_5ce613cef4"/>
          <w:p>
            <w:pPr>
              <w:spacing w:before="180" w:after="0" w:line="240" w:lineRule="auto"/>
              <w:jc w:val="center"/>
            </w:pPr>
            <w:r>
              <w:rPr>
                <w:rFonts w:ascii="Arial" w:hAnsi="Arial"/>
                <w:color w:val="000000"/>
                <w:sz w:val="18"/>
              </w:rPr>
              <w:t>(0028,7012)</w:t>
            </w:r>
          </w:p>
          <w:bookmarkEnd w:id="16007"/>
        </w:tc>
        <w:tc>
          <w:tcPr>
            <w:tcBorders>
              <w:bottom w:val="single" w:sz="4" w:color="000000"/>
              <w:right w:val="single" w:sz="4" w:color="000000"/>
            </w:tcBorders>
            <w:tcMar>
              <w:top w:w="40" w:type="dxa"/>
              <w:left w:w="40" w:type="dxa"/>
              <w:bottom w:w="40" w:type="dxa"/>
              <w:right w:w="40" w:type="dxa"/>
            </w:tcMar>
            <w:vAlign w:val="top"/>
          </w:tcPr>
          <w:bookmarkStart w:id="16008" w:name="para_8709cd9d_9842_4d41_bb0a_8f5ec18cdb"/>
          <w:p>
            <w:pPr>
              <w:spacing w:before="180" w:after="0" w:line="240" w:lineRule="auto"/>
              <w:jc w:val="center"/>
            </w:pPr>
            <w:r>
              <w:rPr>
                <w:rFonts w:ascii="Arial" w:hAnsi="Arial"/>
                <w:color w:val="000000"/>
                <w:sz w:val="18"/>
              </w:rPr>
              <w:t>-/2</w:t>
            </w:r>
          </w:p>
          <w:bookmarkEnd w:id="16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9" w:name="para_5bbf9778_2747_4cc3_935f_a1aac6c4e2"/>
          <w:p>
            <w:pPr>
              <w:spacing w:before="180" w:after="0" w:line="240" w:lineRule="auto"/>
            </w:pPr>
            <w:r>
              <w:rPr>
                <w:rFonts w:ascii="Arial" w:hAnsi="Arial"/>
                <w:color w:val="000000"/>
                <w:sz w:val="18"/>
              </w:rPr>
              <w:t>&gt;&gt;Measurement Functions</w:t>
            </w:r>
          </w:p>
          <w:bookmarkEnd w:id="16009"/>
        </w:tc>
        <w:tc>
          <w:tcPr>
            <w:tcBorders>
              <w:bottom w:val="single" w:sz="4" w:color="000000"/>
              <w:right w:val="single" w:sz="4" w:color="000000"/>
            </w:tcBorders>
            <w:tcMar>
              <w:top w:w="40" w:type="dxa"/>
              <w:left w:w="40" w:type="dxa"/>
              <w:bottom w:w="40" w:type="dxa"/>
              <w:right w:w="40" w:type="dxa"/>
            </w:tcMar>
            <w:vAlign w:val="top"/>
          </w:tcPr>
          <w:bookmarkStart w:id="16010" w:name="para_93287383_55c3_415d_b90e_e64ec0184c"/>
          <w:p>
            <w:pPr>
              <w:spacing w:before="180" w:after="0" w:line="240" w:lineRule="auto"/>
              <w:jc w:val="center"/>
            </w:pPr>
            <w:r>
              <w:rPr>
                <w:rFonts w:ascii="Arial" w:hAnsi="Arial"/>
                <w:color w:val="000000"/>
                <w:sz w:val="18"/>
              </w:rPr>
              <w:t>(0028,7013)</w:t>
            </w:r>
          </w:p>
          <w:bookmarkEnd w:id="16010"/>
        </w:tc>
        <w:tc>
          <w:tcPr>
            <w:tcBorders>
              <w:bottom w:val="single" w:sz="4" w:color="000000"/>
              <w:right w:val="single" w:sz="4" w:color="000000"/>
            </w:tcBorders>
            <w:tcMar>
              <w:top w:w="40" w:type="dxa"/>
              <w:left w:w="40" w:type="dxa"/>
              <w:bottom w:w="40" w:type="dxa"/>
              <w:right w:w="40" w:type="dxa"/>
            </w:tcMar>
            <w:vAlign w:val="top"/>
          </w:tcPr>
          <w:bookmarkStart w:id="16011" w:name="para_d3b1c538_52ab_4281_ace4_a792e6e46b"/>
          <w:p>
            <w:pPr>
              <w:spacing w:before="180" w:after="0" w:line="240" w:lineRule="auto"/>
              <w:jc w:val="center"/>
            </w:pPr>
            <w:r>
              <w:rPr>
                <w:rFonts w:ascii="Arial" w:hAnsi="Arial"/>
                <w:color w:val="000000"/>
                <w:sz w:val="18"/>
              </w:rPr>
              <w:t>-/1</w:t>
            </w:r>
          </w:p>
          <w:bookmarkEnd w:id="16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2" w:name="para_b4c3817d_0c69_4404_ae52_e18e29f79e"/>
          <w:p>
            <w:pPr>
              <w:spacing w:before="180" w:after="0" w:line="240" w:lineRule="auto"/>
            </w:pPr>
            <w:r>
              <w:rPr>
                <w:rFonts w:ascii="Arial" w:hAnsi="Arial"/>
                <w:color w:val="000000"/>
                <w:sz w:val="18"/>
              </w:rPr>
              <w:t>&gt;&gt;Measured Characteristics</w:t>
            </w:r>
          </w:p>
          <w:bookmarkEnd w:id="16012"/>
        </w:tc>
        <w:tc>
          <w:tcPr>
            <w:tcBorders>
              <w:bottom w:val="single" w:sz="4" w:color="000000"/>
              <w:right w:val="single" w:sz="4" w:color="000000"/>
            </w:tcBorders>
            <w:tcMar>
              <w:top w:w="40" w:type="dxa"/>
              <w:left w:w="40" w:type="dxa"/>
              <w:bottom w:w="40" w:type="dxa"/>
              <w:right w:w="40" w:type="dxa"/>
            </w:tcMar>
            <w:vAlign w:val="top"/>
          </w:tcPr>
          <w:bookmarkStart w:id="16013" w:name="para_9027f574_a73d_4cca_9e22_6bde4b25fb"/>
          <w:p>
            <w:pPr>
              <w:spacing w:before="180" w:after="0" w:line="240" w:lineRule="auto"/>
              <w:jc w:val="center"/>
            </w:pPr>
            <w:r>
              <w:rPr>
                <w:rFonts w:ascii="Arial" w:hAnsi="Arial"/>
                <w:color w:val="000000"/>
                <w:sz w:val="18"/>
              </w:rPr>
              <w:t>(0028,7026)</w:t>
            </w:r>
          </w:p>
          <w:bookmarkEnd w:id="16013"/>
        </w:tc>
        <w:tc>
          <w:tcPr>
            <w:tcBorders>
              <w:bottom w:val="single" w:sz="4" w:color="000000"/>
              <w:right w:val="single" w:sz="4" w:color="000000"/>
            </w:tcBorders>
            <w:tcMar>
              <w:top w:w="40" w:type="dxa"/>
              <w:left w:w="40" w:type="dxa"/>
              <w:bottom w:w="40" w:type="dxa"/>
              <w:right w:w="40" w:type="dxa"/>
            </w:tcMar>
            <w:vAlign w:val="top"/>
          </w:tcPr>
          <w:bookmarkStart w:id="16014" w:name="para_28661ddb_3741_45e2_bc9b_1e707bded7"/>
          <w:p>
            <w:pPr>
              <w:spacing w:before="180" w:after="0" w:line="240" w:lineRule="auto"/>
              <w:jc w:val="center"/>
            </w:pPr>
            <w:r>
              <w:rPr>
                <w:rFonts w:ascii="Arial" w:hAnsi="Arial"/>
                <w:color w:val="000000"/>
                <w:sz w:val="18"/>
              </w:rPr>
              <w:t>-/1</w:t>
            </w:r>
          </w:p>
          <w:bookmarkEnd w:id="16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5" w:name="para_61e089d3_c531_4a75_930b_03796cf59c"/>
          <w:p>
            <w:pPr>
              <w:spacing w:before="180" w:after="0" w:line="240" w:lineRule="auto"/>
            </w:pPr>
            <w:r>
              <w:rPr>
                <w:rFonts w:ascii="Arial" w:hAnsi="Arial"/>
                <w:color w:val="000000"/>
                <w:sz w:val="18"/>
              </w:rPr>
              <w:t>&gt;&gt;Measurement Equipment Type</w:t>
            </w:r>
          </w:p>
          <w:bookmarkEnd w:id="16015"/>
        </w:tc>
        <w:tc>
          <w:tcPr>
            <w:tcBorders>
              <w:bottom w:val="single" w:sz="4" w:color="000000"/>
              <w:right w:val="single" w:sz="4" w:color="000000"/>
            </w:tcBorders>
            <w:tcMar>
              <w:top w:w="40" w:type="dxa"/>
              <w:left w:w="40" w:type="dxa"/>
              <w:bottom w:w="40" w:type="dxa"/>
              <w:right w:w="40" w:type="dxa"/>
            </w:tcMar>
            <w:vAlign w:val="top"/>
          </w:tcPr>
          <w:bookmarkStart w:id="16016" w:name="para_4d603f5d_2b25_4444_9a9c_02f1934d9c"/>
          <w:p>
            <w:pPr>
              <w:spacing w:before="180" w:after="0" w:line="240" w:lineRule="auto"/>
              <w:jc w:val="center"/>
            </w:pPr>
            <w:r>
              <w:rPr>
                <w:rFonts w:ascii="Arial" w:hAnsi="Arial"/>
                <w:color w:val="000000"/>
                <w:sz w:val="18"/>
              </w:rPr>
              <w:t>(0028,7014)</w:t>
            </w:r>
          </w:p>
          <w:bookmarkEnd w:id="16016"/>
        </w:tc>
        <w:tc>
          <w:tcPr>
            <w:tcBorders>
              <w:bottom w:val="single" w:sz="4" w:color="000000"/>
              <w:right w:val="single" w:sz="4" w:color="000000"/>
            </w:tcBorders>
            <w:tcMar>
              <w:top w:w="40" w:type="dxa"/>
              <w:left w:w="40" w:type="dxa"/>
              <w:bottom w:w="40" w:type="dxa"/>
              <w:right w:w="40" w:type="dxa"/>
            </w:tcMar>
            <w:vAlign w:val="top"/>
          </w:tcPr>
          <w:bookmarkStart w:id="16017" w:name="para_3ca0a8a4_7ed2_4cea_a9f1_439cc34d52"/>
          <w:p>
            <w:pPr>
              <w:spacing w:before="180" w:after="0" w:line="240" w:lineRule="auto"/>
              <w:jc w:val="center"/>
            </w:pPr>
            <w:r>
              <w:rPr>
                <w:rFonts w:ascii="Arial" w:hAnsi="Arial"/>
                <w:color w:val="000000"/>
                <w:sz w:val="18"/>
              </w:rPr>
              <w:t>-/1</w:t>
            </w:r>
          </w:p>
          <w:bookmarkEnd w:id="16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8" w:name="para_d059575c_9325_4676_bcd2_45fdd77776"/>
          <w:p>
            <w:pPr>
              <w:spacing w:before="180" w:after="0" w:line="240" w:lineRule="auto"/>
            </w:pPr>
            <w:r>
              <w:rPr>
                <w:rFonts w:ascii="Arial" w:hAnsi="Arial"/>
                <w:color w:val="000000"/>
                <w:sz w:val="18"/>
              </w:rPr>
              <w:t>&gt;&gt;Manufacturer</w:t>
            </w:r>
          </w:p>
          <w:bookmarkEnd w:id="16018"/>
        </w:tc>
        <w:tc>
          <w:tcPr>
            <w:tcBorders>
              <w:bottom w:val="single" w:sz="4" w:color="000000"/>
              <w:right w:val="single" w:sz="4" w:color="000000"/>
            </w:tcBorders>
            <w:tcMar>
              <w:top w:w="40" w:type="dxa"/>
              <w:left w:w="40" w:type="dxa"/>
              <w:bottom w:w="40" w:type="dxa"/>
              <w:right w:w="40" w:type="dxa"/>
            </w:tcMar>
            <w:vAlign w:val="top"/>
          </w:tcPr>
          <w:bookmarkStart w:id="16019" w:name="para_6818c2be_6cc7_4f5b_b051_f9b3e76641"/>
          <w:p>
            <w:pPr>
              <w:spacing w:before="180" w:after="0" w:line="240" w:lineRule="auto"/>
              <w:jc w:val="center"/>
            </w:pPr>
            <w:r>
              <w:rPr>
                <w:rFonts w:ascii="Arial" w:hAnsi="Arial"/>
                <w:color w:val="000000"/>
                <w:sz w:val="18"/>
              </w:rPr>
              <w:t>(0008,0070)</w:t>
            </w:r>
          </w:p>
          <w:bookmarkEnd w:id="16019"/>
        </w:tc>
        <w:tc>
          <w:tcPr>
            <w:tcBorders>
              <w:bottom w:val="single" w:sz="4" w:color="000000"/>
              <w:right w:val="single" w:sz="4" w:color="000000"/>
            </w:tcBorders>
            <w:tcMar>
              <w:top w:w="40" w:type="dxa"/>
              <w:left w:w="40" w:type="dxa"/>
              <w:bottom w:w="40" w:type="dxa"/>
              <w:right w:w="40" w:type="dxa"/>
            </w:tcMar>
            <w:vAlign w:val="top"/>
          </w:tcPr>
          <w:bookmarkStart w:id="16020" w:name="para_315e202b_8b22_4f4f_87e4_88df0dffe4"/>
          <w:p>
            <w:pPr>
              <w:spacing w:before="180" w:after="0" w:line="240" w:lineRule="auto"/>
              <w:jc w:val="center"/>
            </w:pPr>
            <w:r>
              <w:rPr>
                <w:rFonts w:ascii="Arial" w:hAnsi="Arial"/>
                <w:color w:val="000000"/>
                <w:sz w:val="18"/>
              </w:rPr>
              <w:t>-/1</w:t>
            </w:r>
          </w:p>
          <w:bookmarkEnd w:id="16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1" w:name="para_8fefd38e_0462_43dd_aa45_6bcaf54564"/>
          <w:p>
            <w:pPr>
              <w:spacing w:before="180" w:after="0" w:line="240" w:lineRule="auto"/>
            </w:pPr>
            <w:r>
              <w:rPr>
                <w:rFonts w:ascii="Arial" w:hAnsi="Arial"/>
                <w:color w:val="000000"/>
                <w:sz w:val="18"/>
              </w:rPr>
              <w:t>&gt;&gt;Manufacturer's Model Name</w:t>
            </w:r>
          </w:p>
          <w:bookmarkEnd w:id="16021"/>
        </w:tc>
        <w:tc>
          <w:tcPr>
            <w:tcBorders>
              <w:bottom w:val="single" w:sz="4" w:color="000000"/>
              <w:right w:val="single" w:sz="4" w:color="000000"/>
            </w:tcBorders>
            <w:tcMar>
              <w:top w:w="40" w:type="dxa"/>
              <w:left w:w="40" w:type="dxa"/>
              <w:bottom w:w="40" w:type="dxa"/>
              <w:right w:w="40" w:type="dxa"/>
            </w:tcMar>
            <w:vAlign w:val="top"/>
          </w:tcPr>
          <w:bookmarkStart w:id="16022" w:name="para_351ea465_c168_410c_b38d_18a43cb3ed"/>
          <w:p>
            <w:pPr>
              <w:spacing w:before="180" w:after="0" w:line="240" w:lineRule="auto"/>
              <w:jc w:val="center"/>
            </w:pPr>
            <w:r>
              <w:rPr>
                <w:rFonts w:ascii="Arial" w:hAnsi="Arial"/>
                <w:color w:val="000000"/>
                <w:sz w:val="18"/>
              </w:rPr>
              <w:t>(0008,1090)</w:t>
            </w:r>
          </w:p>
          <w:bookmarkEnd w:id="16022"/>
        </w:tc>
        <w:tc>
          <w:tcPr>
            <w:tcBorders>
              <w:bottom w:val="single" w:sz="4" w:color="000000"/>
              <w:right w:val="single" w:sz="4" w:color="000000"/>
            </w:tcBorders>
            <w:tcMar>
              <w:top w:w="40" w:type="dxa"/>
              <w:left w:w="40" w:type="dxa"/>
              <w:bottom w:w="40" w:type="dxa"/>
              <w:right w:w="40" w:type="dxa"/>
            </w:tcMar>
            <w:vAlign w:val="top"/>
          </w:tcPr>
          <w:bookmarkStart w:id="16023" w:name="para_6fca40f6_1cfc_47dd_9553_40971296e0"/>
          <w:p>
            <w:pPr>
              <w:spacing w:before="180" w:after="0" w:line="240" w:lineRule="auto"/>
              <w:jc w:val="center"/>
            </w:pPr>
            <w:r>
              <w:rPr>
                <w:rFonts w:ascii="Arial" w:hAnsi="Arial"/>
                <w:color w:val="000000"/>
                <w:sz w:val="18"/>
              </w:rPr>
              <w:t>-/1</w:t>
            </w:r>
          </w:p>
          <w:bookmarkEnd w:id="16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4" w:name="para_b680f9bb_a838_4e39_9a41_2fbfbb13a9"/>
          <w:p>
            <w:pPr>
              <w:spacing w:before="180" w:after="0" w:line="240" w:lineRule="auto"/>
            </w:pPr>
            <w:r>
              <w:rPr>
                <w:rFonts w:ascii="Arial" w:hAnsi="Arial"/>
                <w:color w:val="000000"/>
                <w:sz w:val="18"/>
              </w:rPr>
              <w:t>&gt;&gt;Device Serial Number</w:t>
            </w:r>
          </w:p>
          <w:bookmarkEnd w:id="16024"/>
        </w:tc>
        <w:tc>
          <w:tcPr>
            <w:tcBorders>
              <w:bottom w:val="single" w:sz="4" w:color="000000"/>
              <w:right w:val="single" w:sz="4" w:color="000000"/>
            </w:tcBorders>
            <w:tcMar>
              <w:top w:w="40" w:type="dxa"/>
              <w:left w:w="40" w:type="dxa"/>
              <w:bottom w:w="40" w:type="dxa"/>
              <w:right w:w="40" w:type="dxa"/>
            </w:tcMar>
            <w:vAlign w:val="top"/>
          </w:tcPr>
          <w:bookmarkStart w:id="16025" w:name="para_4721726a_79b5_4b4c_b0ce_6b59dcbb68"/>
          <w:p>
            <w:pPr>
              <w:spacing w:before="180" w:after="0" w:line="240" w:lineRule="auto"/>
              <w:jc w:val="center"/>
            </w:pPr>
            <w:r>
              <w:rPr>
                <w:rFonts w:ascii="Arial" w:hAnsi="Arial"/>
                <w:color w:val="000000"/>
                <w:sz w:val="18"/>
              </w:rPr>
              <w:t>(0018,1000)</w:t>
            </w:r>
          </w:p>
          <w:bookmarkEnd w:id="16025"/>
        </w:tc>
        <w:tc>
          <w:tcPr>
            <w:tcBorders>
              <w:bottom w:val="single" w:sz="4" w:color="000000"/>
              <w:right w:val="single" w:sz="4" w:color="000000"/>
            </w:tcBorders>
            <w:tcMar>
              <w:top w:w="40" w:type="dxa"/>
              <w:left w:w="40" w:type="dxa"/>
              <w:bottom w:w="40" w:type="dxa"/>
              <w:right w:w="40" w:type="dxa"/>
            </w:tcMar>
            <w:vAlign w:val="top"/>
          </w:tcPr>
          <w:bookmarkStart w:id="16026" w:name="para_e4a42687_1624_4f92_bf24_19594b65df"/>
          <w:p>
            <w:pPr>
              <w:spacing w:before="180" w:after="0" w:line="240" w:lineRule="auto"/>
              <w:jc w:val="center"/>
            </w:pPr>
            <w:r>
              <w:rPr>
                <w:rFonts w:ascii="Arial" w:hAnsi="Arial"/>
                <w:color w:val="000000"/>
                <w:sz w:val="18"/>
              </w:rPr>
              <w:t>-/1</w:t>
            </w:r>
          </w:p>
          <w:bookmarkEnd w:id="16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7" w:name="para_f45acffc_f4c3_4a37_b462_f06942c192"/>
          <w:p>
            <w:pPr>
              <w:spacing w:before="180" w:after="0" w:line="240" w:lineRule="auto"/>
            </w:pPr>
            <w:r>
              <w:rPr>
                <w:rFonts w:ascii="Arial" w:hAnsi="Arial"/>
                <w:color w:val="000000"/>
                <w:sz w:val="18"/>
              </w:rPr>
              <w:t>&gt;&gt;DateTime of Last Calibration</w:t>
            </w:r>
          </w:p>
          <w:bookmarkEnd w:id="16027"/>
        </w:tc>
        <w:tc>
          <w:tcPr>
            <w:tcBorders>
              <w:bottom w:val="single" w:sz="4" w:color="000000"/>
              <w:right w:val="single" w:sz="4" w:color="000000"/>
            </w:tcBorders>
            <w:tcMar>
              <w:top w:w="40" w:type="dxa"/>
              <w:left w:w="40" w:type="dxa"/>
              <w:bottom w:w="40" w:type="dxa"/>
              <w:right w:w="40" w:type="dxa"/>
            </w:tcMar>
            <w:vAlign w:val="top"/>
          </w:tcPr>
          <w:bookmarkStart w:id="16028" w:name="para_b6a9ef85_e7d6_48b2_ae3d_3b29d3574c"/>
          <w:p>
            <w:pPr>
              <w:spacing w:before="180" w:after="0" w:line="240" w:lineRule="auto"/>
              <w:jc w:val="center"/>
            </w:pPr>
            <w:r>
              <w:rPr>
                <w:rFonts w:ascii="Arial" w:hAnsi="Arial"/>
                <w:color w:val="000000"/>
                <w:sz w:val="18"/>
              </w:rPr>
              <w:t>(0018,1202)</w:t>
            </w:r>
          </w:p>
          <w:bookmarkEnd w:id="16028"/>
        </w:tc>
        <w:tc>
          <w:tcPr>
            <w:tcBorders>
              <w:bottom w:val="single" w:sz="4" w:color="000000"/>
              <w:right w:val="single" w:sz="4" w:color="000000"/>
            </w:tcBorders>
            <w:tcMar>
              <w:top w:w="40" w:type="dxa"/>
              <w:left w:w="40" w:type="dxa"/>
              <w:bottom w:w="40" w:type="dxa"/>
              <w:right w:w="40" w:type="dxa"/>
            </w:tcMar>
            <w:vAlign w:val="top"/>
          </w:tcPr>
          <w:bookmarkStart w:id="16029" w:name="para_bf81c5ed_58dd_4648_b72a_24d60515bb"/>
          <w:p>
            <w:pPr>
              <w:spacing w:before="180" w:after="0" w:line="240" w:lineRule="auto"/>
              <w:jc w:val="center"/>
            </w:pPr>
            <w:r>
              <w:rPr>
                <w:rFonts w:ascii="Arial" w:hAnsi="Arial"/>
                <w:color w:val="000000"/>
                <w:sz w:val="18"/>
              </w:rPr>
              <w:t>-/2</w:t>
            </w:r>
          </w:p>
          <w:bookmarkEnd w:id="16029"/>
        </w:tc>
      </w:tr>
      <w:tr>
        <w:tblPrEx/>
        <w:trPr/>
        <w:tc>
          <w:tcPr>
            <w:hMerge w:val="restart"/>
            <w:tcBorders>
              <w:left w:val="single" w:sz="4" w:color="000000"/>
              <w:bottom w:val="single" w:sz="4" w:color="000000"/>
            </w:tcBorders>
            <w:tcMar>
              <w:top w:w="40" w:type="dxa"/>
              <w:left w:w="40" w:type="dxa"/>
              <w:bottom w:w="40" w:type="dxa"/>
            </w:tcMar>
            <w:vAlign w:val="top"/>
          </w:tcPr>
          <w:bookmarkStart w:id="16030" w:name="para_983dc417_eda4_4f8c_9e7a_a167468fe7"/>
          <w:p>
            <w:pPr>
              <w:spacing w:before="180" w:after="0" w:line="240" w:lineRule="auto"/>
            </w:pPr>
            <w:r>
              <w:rPr>
                <w:rFonts w:ascii="Arial" w:hAnsi="Arial"/>
                <w:b/>
                <w:color w:val="000000"/>
                <w:sz w:val="18"/>
              </w:rPr>
              <w:t>Target Luminance Characteristics Module</w:t>
            </w:r>
          </w:p>
          <w:bookmarkEnd w:id="160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1" w:name="para_97c9aa20_f8ca_4d5f_829d_d68c41b6d0"/>
          <w:p>
            <w:pPr>
              <w:spacing w:before="180" w:after="0" w:line="240" w:lineRule="auto"/>
            </w:pPr>
            <w:r>
              <w:rPr>
                <w:rFonts w:ascii="Arial" w:hAnsi="Arial"/>
                <w:color w:val="000000"/>
                <w:sz w:val="18"/>
              </w:rPr>
              <w:t>Target Luminance Characteristics Sequence</w:t>
            </w:r>
          </w:p>
          <w:bookmarkEnd w:id="16031"/>
        </w:tc>
        <w:tc>
          <w:tcPr>
            <w:tcBorders>
              <w:bottom w:val="single" w:sz="4" w:color="000000"/>
              <w:right w:val="single" w:sz="4" w:color="000000"/>
            </w:tcBorders>
            <w:tcMar>
              <w:top w:w="40" w:type="dxa"/>
              <w:left w:w="40" w:type="dxa"/>
              <w:bottom w:w="40" w:type="dxa"/>
              <w:right w:w="40" w:type="dxa"/>
            </w:tcMar>
            <w:vAlign w:val="top"/>
          </w:tcPr>
          <w:bookmarkStart w:id="16032" w:name="para_da6e5c8b_b550_4248_b162_f50215960d"/>
          <w:p>
            <w:pPr>
              <w:spacing w:before="180" w:after="0" w:line="240" w:lineRule="auto"/>
              <w:jc w:val="center"/>
            </w:pPr>
            <w:r>
              <w:rPr>
                <w:rFonts w:ascii="Arial" w:hAnsi="Arial"/>
                <w:color w:val="000000"/>
                <w:sz w:val="18"/>
              </w:rPr>
              <w:t>(0028,7008)</w:t>
            </w:r>
          </w:p>
          <w:bookmarkEnd w:id="16032"/>
        </w:tc>
        <w:tc>
          <w:tcPr>
            <w:tcBorders>
              <w:bottom w:val="single" w:sz="4" w:color="000000"/>
              <w:right w:val="single" w:sz="4" w:color="000000"/>
            </w:tcBorders>
            <w:tcMar>
              <w:top w:w="40" w:type="dxa"/>
              <w:left w:w="40" w:type="dxa"/>
              <w:bottom w:w="40" w:type="dxa"/>
              <w:right w:w="40" w:type="dxa"/>
            </w:tcMar>
            <w:vAlign w:val="top"/>
          </w:tcPr>
          <w:bookmarkStart w:id="16033" w:name="para_253ea627_7b25_466a_852b_bb5de8ffcb"/>
          <w:p>
            <w:pPr>
              <w:spacing w:before="180" w:after="0" w:line="240" w:lineRule="auto"/>
              <w:jc w:val="center"/>
            </w:pPr>
            <w:r>
              <w:rPr>
                <w:rFonts w:ascii="Arial" w:hAnsi="Arial"/>
                <w:color w:val="000000"/>
                <w:sz w:val="18"/>
              </w:rPr>
              <w:t>2/1</w:t>
            </w:r>
          </w:p>
          <w:bookmarkEnd w:id="16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4" w:name="para_25b1832f_9f47_4a4d_84b0_180c2e0c23"/>
          <w:p>
            <w:pPr>
              <w:spacing w:before="180" w:after="0" w:line="240" w:lineRule="auto"/>
            </w:pPr>
            <w:r>
              <w:rPr>
                <w:rFonts w:ascii="Arial" w:hAnsi="Arial"/>
                <w:color w:val="000000"/>
                <w:sz w:val="18"/>
              </w:rPr>
              <w:t>&gt;Luminance Characteristics ID</w:t>
            </w:r>
          </w:p>
          <w:bookmarkEnd w:id="16034"/>
        </w:tc>
        <w:tc>
          <w:tcPr>
            <w:tcBorders>
              <w:bottom w:val="single" w:sz="4" w:color="000000"/>
              <w:right w:val="single" w:sz="4" w:color="000000"/>
            </w:tcBorders>
            <w:tcMar>
              <w:top w:w="40" w:type="dxa"/>
              <w:left w:w="40" w:type="dxa"/>
              <w:bottom w:w="40" w:type="dxa"/>
              <w:right w:w="40" w:type="dxa"/>
            </w:tcMar>
            <w:vAlign w:val="top"/>
          </w:tcPr>
          <w:bookmarkStart w:id="16035" w:name="para_a885fa82_babb_40af_88ee_55078e16b1"/>
          <w:p>
            <w:pPr>
              <w:spacing w:before="180" w:after="0" w:line="240" w:lineRule="auto"/>
              <w:jc w:val="center"/>
            </w:pPr>
            <w:r>
              <w:rPr>
                <w:rFonts w:ascii="Arial" w:hAnsi="Arial"/>
                <w:color w:val="000000"/>
                <w:sz w:val="18"/>
              </w:rPr>
              <w:t>(0028,7009)</w:t>
            </w:r>
          </w:p>
          <w:bookmarkEnd w:id="16035"/>
        </w:tc>
        <w:tc>
          <w:tcPr>
            <w:tcBorders>
              <w:bottom w:val="single" w:sz="4" w:color="000000"/>
              <w:right w:val="single" w:sz="4" w:color="000000"/>
            </w:tcBorders>
            <w:tcMar>
              <w:top w:w="40" w:type="dxa"/>
              <w:left w:w="40" w:type="dxa"/>
              <w:bottom w:w="40" w:type="dxa"/>
              <w:right w:w="40" w:type="dxa"/>
            </w:tcMar>
            <w:vAlign w:val="top"/>
          </w:tcPr>
          <w:bookmarkStart w:id="16036" w:name="para_86369a86_f5c4_4d0c_a4e5_58bcd1b2f2"/>
          <w:p>
            <w:pPr>
              <w:spacing w:before="180" w:after="0" w:line="240" w:lineRule="auto"/>
              <w:jc w:val="center"/>
            </w:pPr>
            <w:r>
              <w:rPr>
                <w:rFonts w:ascii="Arial" w:hAnsi="Arial"/>
                <w:color w:val="000000"/>
                <w:sz w:val="18"/>
              </w:rPr>
              <w:t>-/1</w:t>
            </w:r>
          </w:p>
          <w:bookmarkEnd w:id="16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7" w:name="para_569ea13b_7af3_4a4d_b38e_fd6608ad2d"/>
          <w:p>
            <w:pPr>
              <w:spacing w:before="180" w:after="0" w:line="240" w:lineRule="auto"/>
            </w:pPr>
            <w:r>
              <w:rPr>
                <w:rFonts w:ascii="Arial" w:hAnsi="Arial"/>
                <w:color w:val="000000"/>
                <w:sz w:val="18"/>
              </w:rPr>
              <w:t>&gt;Display Function Type</w:t>
            </w:r>
          </w:p>
          <w:bookmarkEnd w:id="16037"/>
        </w:tc>
        <w:tc>
          <w:tcPr>
            <w:tcBorders>
              <w:bottom w:val="single" w:sz="4" w:color="000000"/>
              <w:right w:val="single" w:sz="4" w:color="000000"/>
            </w:tcBorders>
            <w:tcMar>
              <w:top w:w="40" w:type="dxa"/>
              <w:left w:w="40" w:type="dxa"/>
              <w:bottom w:w="40" w:type="dxa"/>
              <w:right w:w="40" w:type="dxa"/>
            </w:tcMar>
            <w:vAlign w:val="top"/>
          </w:tcPr>
          <w:bookmarkStart w:id="16038" w:name="para_795fd4e7_031f_43d8_aa8a_0cdaa12f12"/>
          <w:p>
            <w:pPr>
              <w:spacing w:before="180" w:after="0" w:line="240" w:lineRule="auto"/>
              <w:jc w:val="center"/>
            </w:pPr>
            <w:r>
              <w:rPr>
                <w:rFonts w:ascii="Arial" w:hAnsi="Arial"/>
                <w:color w:val="000000"/>
                <w:sz w:val="18"/>
              </w:rPr>
              <w:t>(0028,7019)</w:t>
            </w:r>
          </w:p>
          <w:bookmarkEnd w:id="16038"/>
        </w:tc>
        <w:tc>
          <w:tcPr>
            <w:tcBorders>
              <w:bottom w:val="single" w:sz="4" w:color="000000"/>
              <w:right w:val="single" w:sz="4" w:color="000000"/>
            </w:tcBorders>
            <w:tcMar>
              <w:top w:w="40" w:type="dxa"/>
              <w:left w:w="40" w:type="dxa"/>
              <w:bottom w:w="40" w:type="dxa"/>
              <w:right w:w="40" w:type="dxa"/>
            </w:tcMar>
            <w:vAlign w:val="top"/>
          </w:tcPr>
          <w:bookmarkStart w:id="16039" w:name="para_e2127eeb_d55e_4806_a53f_2a154dfe72"/>
          <w:p>
            <w:pPr>
              <w:spacing w:before="180" w:after="0" w:line="240" w:lineRule="auto"/>
              <w:jc w:val="center"/>
            </w:pPr>
            <w:r>
              <w:rPr>
                <w:rFonts w:ascii="Arial" w:hAnsi="Arial"/>
                <w:color w:val="000000"/>
                <w:sz w:val="18"/>
              </w:rPr>
              <w:t>-/1</w:t>
            </w:r>
          </w:p>
          <w:bookmarkEnd w:id="16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0" w:name="para_31d8ff5c_1d43_4888_bae5_3cb6ba00a1"/>
          <w:p>
            <w:pPr>
              <w:spacing w:before="180" w:after="0" w:line="240" w:lineRule="auto"/>
            </w:pPr>
            <w:r>
              <w:rPr>
                <w:rFonts w:ascii="Arial" w:hAnsi="Arial"/>
                <w:color w:val="000000"/>
                <w:sz w:val="18"/>
              </w:rPr>
              <w:t>&gt;Target Minimum Luminance</w:t>
            </w:r>
          </w:p>
          <w:bookmarkEnd w:id="16040"/>
        </w:tc>
        <w:tc>
          <w:tcPr>
            <w:tcBorders>
              <w:bottom w:val="single" w:sz="4" w:color="000000"/>
              <w:right w:val="single" w:sz="4" w:color="000000"/>
            </w:tcBorders>
            <w:tcMar>
              <w:top w:w="40" w:type="dxa"/>
              <w:left w:w="40" w:type="dxa"/>
              <w:bottom w:w="40" w:type="dxa"/>
              <w:right w:w="40" w:type="dxa"/>
            </w:tcMar>
            <w:vAlign w:val="top"/>
          </w:tcPr>
          <w:bookmarkStart w:id="16041" w:name="para_b7c312be_34d2_41e6_9664_5501bc0bb3"/>
          <w:p>
            <w:pPr>
              <w:spacing w:before="180" w:after="0" w:line="240" w:lineRule="auto"/>
              <w:jc w:val="center"/>
            </w:pPr>
            <w:r>
              <w:rPr>
                <w:rFonts w:ascii="Arial" w:hAnsi="Arial"/>
                <w:color w:val="000000"/>
                <w:sz w:val="18"/>
              </w:rPr>
              <w:t>(0028,701D)</w:t>
            </w:r>
          </w:p>
          <w:bookmarkEnd w:id="16041"/>
        </w:tc>
        <w:tc>
          <w:tcPr>
            <w:tcBorders>
              <w:bottom w:val="single" w:sz="4" w:color="000000"/>
              <w:right w:val="single" w:sz="4" w:color="000000"/>
            </w:tcBorders>
            <w:tcMar>
              <w:top w:w="40" w:type="dxa"/>
              <w:left w:w="40" w:type="dxa"/>
              <w:bottom w:w="40" w:type="dxa"/>
              <w:right w:w="40" w:type="dxa"/>
            </w:tcMar>
            <w:vAlign w:val="top"/>
          </w:tcPr>
          <w:bookmarkStart w:id="16042" w:name="para_48d23544_f9cf_427a_934e_fd7dc82c15"/>
          <w:p>
            <w:pPr>
              <w:spacing w:before="180" w:after="0" w:line="240" w:lineRule="auto"/>
              <w:jc w:val="center"/>
            </w:pPr>
            <w:r>
              <w:rPr>
                <w:rFonts w:ascii="Arial" w:hAnsi="Arial"/>
                <w:color w:val="000000"/>
                <w:sz w:val="18"/>
              </w:rPr>
              <w:t>-/1</w:t>
            </w:r>
          </w:p>
          <w:bookmarkEnd w:id="16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3" w:name="para_af27613b_708a_4e65_b74a_87a130a189"/>
          <w:p>
            <w:pPr>
              <w:spacing w:before="180" w:after="0" w:line="240" w:lineRule="auto"/>
            </w:pPr>
            <w:r>
              <w:rPr>
                <w:rFonts w:ascii="Arial" w:hAnsi="Arial"/>
                <w:color w:val="000000"/>
                <w:sz w:val="18"/>
              </w:rPr>
              <w:t>&gt;Target Maximum Luminance</w:t>
            </w:r>
          </w:p>
          <w:bookmarkEnd w:id="16043"/>
        </w:tc>
        <w:tc>
          <w:tcPr>
            <w:tcBorders>
              <w:bottom w:val="single" w:sz="4" w:color="000000"/>
              <w:right w:val="single" w:sz="4" w:color="000000"/>
            </w:tcBorders>
            <w:tcMar>
              <w:top w:w="40" w:type="dxa"/>
              <w:left w:w="40" w:type="dxa"/>
              <w:bottom w:w="40" w:type="dxa"/>
              <w:right w:w="40" w:type="dxa"/>
            </w:tcMar>
            <w:vAlign w:val="top"/>
          </w:tcPr>
          <w:bookmarkStart w:id="16044" w:name="para_3d87df57_49dc_43db_9c83_e0211c7b87"/>
          <w:p>
            <w:pPr>
              <w:spacing w:before="180" w:after="0" w:line="240" w:lineRule="auto"/>
              <w:jc w:val="center"/>
            </w:pPr>
            <w:r>
              <w:rPr>
                <w:rFonts w:ascii="Arial" w:hAnsi="Arial"/>
                <w:color w:val="000000"/>
                <w:sz w:val="18"/>
              </w:rPr>
              <w:t>(0028,701E)</w:t>
            </w:r>
          </w:p>
          <w:bookmarkEnd w:id="16044"/>
        </w:tc>
        <w:tc>
          <w:tcPr>
            <w:tcBorders>
              <w:bottom w:val="single" w:sz="4" w:color="000000"/>
              <w:right w:val="single" w:sz="4" w:color="000000"/>
            </w:tcBorders>
            <w:tcMar>
              <w:top w:w="40" w:type="dxa"/>
              <w:left w:w="40" w:type="dxa"/>
              <w:bottom w:w="40" w:type="dxa"/>
              <w:right w:w="40" w:type="dxa"/>
            </w:tcMar>
            <w:vAlign w:val="top"/>
          </w:tcPr>
          <w:bookmarkStart w:id="16045" w:name="para_b642cc89_1e27_495b_9f30_e27bb04b27"/>
          <w:p>
            <w:pPr>
              <w:spacing w:before="180" w:after="0" w:line="240" w:lineRule="auto"/>
              <w:jc w:val="center"/>
            </w:pPr>
            <w:r>
              <w:rPr>
                <w:rFonts w:ascii="Arial" w:hAnsi="Arial"/>
                <w:color w:val="000000"/>
                <w:sz w:val="18"/>
              </w:rPr>
              <w:t>-/1</w:t>
            </w:r>
          </w:p>
          <w:bookmarkEnd w:id="16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6" w:name="para_b0ab6e7a_c9fb_4083_9efb_735b617428"/>
          <w:p>
            <w:pPr>
              <w:spacing w:before="180" w:after="0" w:line="240" w:lineRule="auto"/>
            </w:pPr>
            <w:r>
              <w:rPr>
                <w:rFonts w:ascii="Arial" w:hAnsi="Arial"/>
                <w:color w:val="000000"/>
                <w:sz w:val="18"/>
              </w:rPr>
              <w:t>&gt;Gamma Value</w:t>
            </w:r>
          </w:p>
          <w:bookmarkEnd w:id="16046"/>
        </w:tc>
        <w:tc>
          <w:tcPr>
            <w:tcBorders>
              <w:bottom w:val="single" w:sz="4" w:color="000000"/>
              <w:right w:val="single" w:sz="4" w:color="000000"/>
            </w:tcBorders>
            <w:tcMar>
              <w:top w:w="40" w:type="dxa"/>
              <w:left w:w="40" w:type="dxa"/>
              <w:bottom w:w="40" w:type="dxa"/>
              <w:right w:w="40" w:type="dxa"/>
            </w:tcMar>
            <w:vAlign w:val="top"/>
          </w:tcPr>
          <w:bookmarkStart w:id="16047" w:name="para_76811a38_05cd_4336_a28a_5664c6a9e0"/>
          <w:p>
            <w:pPr>
              <w:spacing w:before="180" w:after="0" w:line="240" w:lineRule="auto"/>
              <w:jc w:val="center"/>
            </w:pPr>
            <w:r>
              <w:rPr>
                <w:rFonts w:ascii="Arial" w:hAnsi="Arial"/>
                <w:color w:val="000000"/>
                <w:sz w:val="18"/>
              </w:rPr>
              <w:t>(0028,701A)</w:t>
            </w:r>
          </w:p>
          <w:bookmarkEnd w:id="16047"/>
        </w:tc>
        <w:tc>
          <w:tcPr>
            <w:tcBorders>
              <w:bottom w:val="single" w:sz="4" w:color="000000"/>
              <w:right w:val="single" w:sz="4" w:color="000000"/>
            </w:tcBorders>
            <w:tcMar>
              <w:top w:w="40" w:type="dxa"/>
              <w:left w:w="40" w:type="dxa"/>
              <w:bottom w:w="40" w:type="dxa"/>
              <w:right w:w="40" w:type="dxa"/>
            </w:tcMar>
            <w:vAlign w:val="top"/>
          </w:tcPr>
          <w:bookmarkStart w:id="16048" w:name="para_c6049b6a_f952_4200_93f1_7f36b7d3f4"/>
          <w:p>
            <w:pPr>
              <w:spacing w:before="180" w:after="0" w:line="240" w:lineRule="auto"/>
              <w:jc w:val="center"/>
            </w:pPr>
            <w:r>
              <w:rPr>
                <w:rFonts w:ascii="Arial" w:hAnsi="Arial"/>
                <w:color w:val="000000"/>
                <w:sz w:val="18"/>
              </w:rPr>
              <w:t>-/1C</w:t>
            </w:r>
          </w:p>
          <w:bookmarkEnd w:id="16048"/>
          <w:bookmarkStart w:id="16049" w:name="para_fa85bbd9_1010_4a7d_bd0f_9817055d0b"/>
          <w:p>
            <w:pPr>
              <w:spacing w:before="180" w:after="0" w:line="240" w:lineRule="auto"/>
              <w:jc w:val="center"/>
            </w:pPr>
            <w:r>
              <w:rPr>
                <w:rFonts w:ascii="Arial" w:hAnsi="Arial"/>
                <w:color w:val="000000"/>
                <w:sz w:val="18"/>
              </w:rPr>
              <w:t>(Required if the value of Display Function Type (0028,7019) is GAMMA)</w:t>
            </w:r>
          </w:p>
          <w:bookmarkEnd w:id="16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0" w:name="para_4fb4314b_7af7_4a11_a6e1_1e362b0482"/>
          <w:p>
            <w:pPr>
              <w:spacing w:before="180" w:after="0" w:line="240" w:lineRule="auto"/>
            </w:pPr>
            <w:r>
              <w:rPr>
                <w:rFonts w:ascii="Arial" w:hAnsi="Arial"/>
                <w:color w:val="000000"/>
                <w:sz w:val="18"/>
              </w:rPr>
              <w:t>&gt;Number of Luminance Points</w:t>
            </w:r>
          </w:p>
          <w:bookmarkEnd w:id="16050"/>
        </w:tc>
        <w:tc>
          <w:tcPr>
            <w:tcBorders>
              <w:bottom w:val="single" w:sz="4" w:color="000000"/>
              <w:right w:val="single" w:sz="4" w:color="000000"/>
            </w:tcBorders>
            <w:tcMar>
              <w:top w:w="40" w:type="dxa"/>
              <w:left w:w="40" w:type="dxa"/>
              <w:bottom w:w="40" w:type="dxa"/>
              <w:right w:w="40" w:type="dxa"/>
            </w:tcMar>
            <w:vAlign w:val="top"/>
          </w:tcPr>
          <w:bookmarkStart w:id="16051" w:name="para_3af6ca91_05ce_4b98_9154_a669861ce0"/>
          <w:p>
            <w:pPr>
              <w:spacing w:before="180" w:after="0" w:line="240" w:lineRule="auto"/>
              <w:jc w:val="center"/>
            </w:pPr>
            <w:r>
              <w:rPr>
                <w:rFonts w:ascii="Arial" w:hAnsi="Arial"/>
                <w:color w:val="000000"/>
                <w:sz w:val="18"/>
              </w:rPr>
              <w:t>(0028,701B)</w:t>
            </w:r>
          </w:p>
          <w:bookmarkEnd w:id="16051"/>
        </w:tc>
        <w:tc>
          <w:tcPr>
            <w:tcBorders>
              <w:bottom w:val="single" w:sz="4" w:color="000000"/>
              <w:right w:val="single" w:sz="4" w:color="000000"/>
            </w:tcBorders>
            <w:tcMar>
              <w:top w:w="40" w:type="dxa"/>
              <w:left w:w="40" w:type="dxa"/>
              <w:bottom w:w="40" w:type="dxa"/>
              <w:right w:w="40" w:type="dxa"/>
            </w:tcMar>
            <w:vAlign w:val="top"/>
          </w:tcPr>
          <w:bookmarkStart w:id="16052" w:name="para_de4cf4c1_52a7_4149_a1c4_6242dba35f"/>
          <w:p>
            <w:pPr>
              <w:spacing w:before="180" w:after="0" w:line="240" w:lineRule="auto"/>
              <w:jc w:val="center"/>
            </w:pPr>
            <w:r>
              <w:rPr>
                <w:rFonts w:ascii="Arial" w:hAnsi="Arial"/>
                <w:color w:val="000000"/>
                <w:sz w:val="18"/>
              </w:rPr>
              <w:t>-/1C</w:t>
            </w:r>
          </w:p>
          <w:bookmarkEnd w:id="16052"/>
          <w:bookmarkStart w:id="16053" w:name="para_b26cd386_42ee_47e7_87fe_572131b3b0"/>
          <w:p>
            <w:pPr>
              <w:spacing w:before="180" w:after="0" w:line="240" w:lineRule="auto"/>
              <w:jc w:val="center"/>
            </w:pPr>
            <w:r>
              <w:rPr>
                <w:rFonts w:ascii="Arial" w:hAnsi="Arial"/>
                <w:color w:val="000000"/>
                <w:sz w:val="18"/>
              </w:rPr>
              <w:t>(Required if the value of Display Function Type (0028,7019) is USER_DEFINED)</w:t>
            </w:r>
          </w:p>
          <w:bookmarkEnd w:id="16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4" w:name="para_57d4e65c_56b9_4a7a_809b_bccf5da021"/>
          <w:p>
            <w:pPr>
              <w:spacing w:before="180" w:after="0" w:line="240" w:lineRule="auto"/>
            </w:pPr>
            <w:r>
              <w:rPr>
                <w:rFonts w:ascii="Arial" w:hAnsi="Arial"/>
                <w:color w:val="000000"/>
                <w:sz w:val="18"/>
              </w:rPr>
              <w:t>&gt;Luminance Response Sequence</w:t>
            </w:r>
          </w:p>
          <w:bookmarkEnd w:id="16054"/>
        </w:tc>
        <w:tc>
          <w:tcPr>
            <w:tcBorders>
              <w:bottom w:val="single" w:sz="4" w:color="000000"/>
              <w:right w:val="single" w:sz="4" w:color="000000"/>
            </w:tcBorders>
            <w:tcMar>
              <w:top w:w="40" w:type="dxa"/>
              <w:left w:w="40" w:type="dxa"/>
              <w:bottom w:w="40" w:type="dxa"/>
              <w:right w:w="40" w:type="dxa"/>
            </w:tcMar>
            <w:vAlign w:val="top"/>
          </w:tcPr>
          <w:bookmarkStart w:id="16055" w:name="para_d5a4e98a_c18c_409b_b72e_8d4eebd5e9"/>
          <w:p>
            <w:pPr>
              <w:spacing w:before="180" w:after="0" w:line="240" w:lineRule="auto"/>
              <w:jc w:val="center"/>
            </w:pPr>
            <w:r>
              <w:rPr>
                <w:rFonts w:ascii="Arial" w:hAnsi="Arial"/>
                <w:color w:val="000000"/>
                <w:sz w:val="18"/>
              </w:rPr>
              <w:t>(0028,701C)</w:t>
            </w:r>
          </w:p>
          <w:bookmarkEnd w:id="16055"/>
        </w:tc>
        <w:tc>
          <w:tcPr>
            <w:tcBorders>
              <w:bottom w:val="single" w:sz="4" w:color="000000"/>
              <w:right w:val="single" w:sz="4" w:color="000000"/>
            </w:tcBorders>
            <w:tcMar>
              <w:top w:w="40" w:type="dxa"/>
              <w:left w:w="40" w:type="dxa"/>
              <w:bottom w:w="40" w:type="dxa"/>
              <w:right w:w="40" w:type="dxa"/>
            </w:tcMar>
            <w:vAlign w:val="top"/>
          </w:tcPr>
          <w:bookmarkStart w:id="16056" w:name="para_3e281c05_1bb0_460c_8a9b_0ea16818e5"/>
          <w:p>
            <w:pPr>
              <w:spacing w:before="180" w:after="0" w:line="240" w:lineRule="auto"/>
              <w:jc w:val="center"/>
            </w:pPr>
            <w:r>
              <w:rPr>
                <w:rFonts w:ascii="Arial" w:hAnsi="Arial"/>
                <w:color w:val="000000"/>
                <w:sz w:val="18"/>
              </w:rPr>
              <w:t>-/1C</w:t>
            </w:r>
          </w:p>
          <w:bookmarkEnd w:id="16056"/>
          <w:bookmarkStart w:id="16057" w:name="para_300478c9_babb_4987_9d97_5ab16557b1"/>
          <w:p>
            <w:pPr>
              <w:spacing w:before="180" w:after="0" w:line="240" w:lineRule="auto"/>
              <w:jc w:val="center"/>
            </w:pPr>
            <w:r>
              <w:rPr>
                <w:rFonts w:ascii="Arial" w:hAnsi="Arial"/>
                <w:color w:val="000000"/>
                <w:sz w:val="18"/>
              </w:rPr>
              <w:t>(Required if the value of Display Function Type (0028,7019) is USER_DEFINED)</w:t>
            </w:r>
          </w:p>
          <w:bookmarkEnd w:id="16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8" w:name="para_f5e5964c_f650_4936_9a77_c70b8af0c5"/>
          <w:p>
            <w:pPr>
              <w:spacing w:before="180" w:after="0" w:line="240" w:lineRule="auto"/>
            </w:pPr>
            <w:r>
              <w:rPr>
                <w:rFonts w:ascii="Arial" w:hAnsi="Arial"/>
                <w:color w:val="000000"/>
                <w:sz w:val="18"/>
              </w:rPr>
              <w:t>&gt;&gt;DDL Value</w:t>
            </w:r>
          </w:p>
          <w:bookmarkEnd w:id="16058"/>
        </w:tc>
        <w:tc>
          <w:tcPr>
            <w:tcBorders>
              <w:bottom w:val="single" w:sz="4" w:color="000000"/>
              <w:right w:val="single" w:sz="4" w:color="000000"/>
            </w:tcBorders>
            <w:tcMar>
              <w:top w:w="40" w:type="dxa"/>
              <w:left w:w="40" w:type="dxa"/>
              <w:bottom w:w="40" w:type="dxa"/>
              <w:right w:w="40" w:type="dxa"/>
            </w:tcMar>
            <w:vAlign w:val="top"/>
          </w:tcPr>
          <w:bookmarkStart w:id="16059" w:name="para_0706c276_e4e2_4005_bae9_57d39da99b"/>
          <w:p>
            <w:pPr>
              <w:spacing w:before="180" w:after="0" w:line="240" w:lineRule="auto"/>
              <w:jc w:val="center"/>
            </w:pPr>
            <w:r>
              <w:rPr>
                <w:rFonts w:ascii="Arial" w:hAnsi="Arial"/>
                <w:color w:val="000000"/>
                <w:sz w:val="18"/>
              </w:rPr>
              <w:t>(0028,7017)</w:t>
            </w:r>
          </w:p>
          <w:bookmarkEnd w:id="16059"/>
        </w:tc>
        <w:tc>
          <w:tcPr>
            <w:tcBorders>
              <w:bottom w:val="single" w:sz="4" w:color="000000"/>
              <w:right w:val="single" w:sz="4" w:color="000000"/>
            </w:tcBorders>
            <w:tcMar>
              <w:top w:w="40" w:type="dxa"/>
              <w:left w:w="40" w:type="dxa"/>
              <w:bottom w:w="40" w:type="dxa"/>
              <w:right w:w="40" w:type="dxa"/>
            </w:tcMar>
            <w:vAlign w:val="top"/>
          </w:tcPr>
          <w:bookmarkStart w:id="16060" w:name="para_bf203e4a_1eb0_4e5f_842c_b6b8b85a82"/>
          <w:p>
            <w:pPr>
              <w:spacing w:before="180" w:after="0" w:line="240" w:lineRule="auto"/>
              <w:jc w:val="center"/>
            </w:pPr>
            <w:r>
              <w:rPr>
                <w:rFonts w:ascii="Arial" w:hAnsi="Arial"/>
                <w:color w:val="000000"/>
                <w:sz w:val="18"/>
              </w:rPr>
              <w:t>-/1</w:t>
            </w:r>
          </w:p>
          <w:bookmarkEnd w:id="16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1" w:name="para_0adfbc47_af86_45ac_9ea9_b4db280621"/>
          <w:p>
            <w:pPr>
              <w:spacing w:before="180" w:after="0" w:line="240" w:lineRule="auto"/>
            </w:pPr>
            <w:r>
              <w:rPr>
                <w:rFonts w:ascii="Arial" w:hAnsi="Arial"/>
                <w:color w:val="000000"/>
                <w:sz w:val="18"/>
              </w:rPr>
              <w:t>&gt;&gt;Luminance Value</w:t>
            </w:r>
          </w:p>
          <w:bookmarkEnd w:id="16061"/>
        </w:tc>
        <w:tc>
          <w:tcPr>
            <w:tcBorders>
              <w:bottom w:val="single" w:sz="4" w:color="000000"/>
              <w:right w:val="single" w:sz="4" w:color="000000"/>
            </w:tcBorders>
            <w:tcMar>
              <w:top w:w="40" w:type="dxa"/>
              <w:left w:w="40" w:type="dxa"/>
              <w:bottom w:w="40" w:type="dxa"/>
              <w:right w:w="40" w:type="dxa"/>
            </w:tcMar>
            <w:vAlign w:val="top"/>
          </w:tcPr>
          <w:bookmarkStart w:id="16062" w:name="para_c5806c3c_1222_4cd5_b0d5_0d7a363b8b"/>
          <w:p>
            <w:pPr>
              <w:spacing w:before="180" w:after="0" w:line="240" w:lineRule="auto"/>
              <w:jc w:val="center"/>
            </w:pPr>
            <w:r>
              <w:rPr>
                <w:rFonts w:ascii="Arial" w:hAnsi="Arial"/>
                <w:color w:val="000000"/>
                <w:sz w:val="18"/>
              </w:rPr>
              <w:t>(0028,701F)</w:t>
            </w:r>
          </w:p>
          <w:bookmarkEnd w:id="16062"/>
        </w:tc>
        <w:tc>
          <w:tcPr>
            <w:tcBorders>
              <w:bottom w:val="single" w:sz="4" w:color="000000"/>
              <w:right w:val="single" w:sz="4" w:color="000000"/>
            </w:tcBorders>
            <w:tcMar>
              <w:top w:w="40" w:type="dxa"/>
              <w:left w:w="40" w:type="dxa"/>
              <w:bottom w:w="40" w:type="dxa"/>
              <w:right w:w="40" w:type="dxa"/>
            </w:tcMar>
            <w:vAlign w:val="top"/>
          </w:tcPr>
          <w:bookmarkStart w:id="16063" w:name="para_4654edbe_bc49_406b_beec_c66b00f171"/>
          <w:p>
            <w:pPr>
              <w:spacing w:before="180" w:after="0" w:line="240" w:lineRule="auto"/>
              <w:jc w:val="center"/>
            </w:pPr>
            <w:r>
              <w:rPr>
                <w:rFonts w:ascii="Arial" w:hAnsi="Arial"/>
                <w:color w:val="000000"/>
                <w:sz w:val="18"/>
              </w:rPr>
              <w:t>-/1</w:t>
            </w:r>
          </w:p>
          <w:bookmarkEnd w:id="16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4" w:name="para_6d6b5ab0_cc6c_4e01_8d74_a7625d3382"/>
          <w:p>
            <w:pPr>
              <w:spacing w:before="180" w:after="0" w:line="240" w:lineRule="auto"/>
            </w:pPr>
            <w:r>
              <w:rPr>
                <w:rFonts w:ascii="Arial" w:hAnsi="Arial"/>
                <w:color w:val="000000"/>
                <w:sz w:val="18"/>
              </w:rPr>
              <w:t>&gt;Luminance Response Description</w:t>
            </w:r>
          </w:p>
          <w:bookmarkEnd w:id="16064"/>
        </w:tc>
        <w:tc>
          <w:tcPr>
            <w:tcBorders>
              <w:bottom w:val="single" w:sz="4" w:color="000000"/>
              <w:right w:val="single" w:sz="4" w:color="000000"/>
            </w:tcBorders>
            <w:tcMar>
              <w:top w:w="40" w:type="dxa"/>
              <w:left w:w="40" w:type="dxa"/>
              <w:bottom w:w="40" w:type="dxa"/>
              <w:right w:w="40" w:type="dxa"/>
            </w:tcMar>
            <w:vAlign w:val="top"/>
          </w:tcPr>
          <w:bookmarkStart w:id="16065" w:name="para_583f1199_7637_4956_8c0d_c58280e3fa"/>
          <w:p>
            <w:pPr>
              <w:spacing w:before="180" w:after="0" w:line="240" w:lineRule="auto"/>
              <w:jc w:val="center"/>
            </w:pPr>
            <w:r>
              <w:rPr>
                <w:rFonts w:ascii="Arial" w:hAnsi="Arial"/>
                <w:color w:val="000000"/>
                <w:sz w:val="18"/>
              </w:rPr>
              <w:t>(0028,7020)</w:t>
            </w:r>
          </w:p>
          <w:bookmarkEnd w:id="16065"/>
        </w:tc>
        <w:tc>
          <w:tcPr>
            <w:tcBorders>
              <w:bottom w:val="single" w:sz="4" w:color="000000"/>
              <w:right w:val="single" w:sz="4" w:color="000000"/>
            </w:tcBorders>
            <w:tcMar>
              <w:top w:w="40" w:type="dxa"/>
              <w:left w:w="40" w:type="dxa"/>
              <w:bottom w:w="40" w:type="dxa"/>
              <w:right w:w="40" w:type="dxa"/>
            </w:tcMar>
            <w:vAlign w:val="top"/>
          </w:tcPr>
          <w:bookmarkStart w:id="16066" w:name="para_eee94c43_7b4d_4963_8390_1187d57bc6"/>
          <w:p>
            <w:pPr>
              <w:spacing w:before="180" w:after="0" w:line="240" w:lineRule="auto"/>
              <w:jc w:val="center"/>
            </w:pPr>
            <w:r>
              <w:rPr>
                <w:rFonts w:ascii="Arial" w:hAnsi="Arial"/>
                <w:color w:val="000000"/>
                <w:sz w:val="18"/>
              </w:rPr>
              <w:t>-/1C</w:t>
            </w:r>
          </w:p>
          <w:bookmarkEnd w:id="16066"/>
          <w:bookmarkStart w:id="16067" w:name="para_b1070f92_788c_4d7b_9ea2_9069badd2d"/>
          <w:p>
            <w:pPr>
              <w:spacing w:before="180" w:after="0" w:line="240" w:lineRule="auto"/>
              <w:jc w:val="center"/>
            </w:pPr>
            <w:r>
              <w:rPr>
                <w:rFonts w:ascii="Arial" w:hAnsi="Arial"/>
                <w:color w:val="000000"/>
                <w:sz w:val="18"/>
              </w:rPr>
              <w:t>(Required if the value of Display Function Type (0028,7019) is USER_DEFINED. May be present otherwise.)</w:t>
            </w:r>
          </w:p>
          <w:bookmarkEnd w:id="16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8" w:name="para_53fbb548_a26f_41e8_a8a4_4c4bf5cc0f"/>
          <w:p>
            <w:pPr>
              <w:spacing w:before="180" w:after="0" w:line="240" w:lineRule="auto"/>
            </w:pPr>
            <w:r>
              <w:rPr>
                <w:rFonts w:ascii="Arial" w:hAnsi="Arial"/>
                <w:color w:val="000000"/>
                <w:sz w:val="18"/>
              </w:rPr>
              <w:t>&gt;CIExy White Point</w:t>
            </w:r>
          </w:p>
          <w:bookmarkEnd w:id="16068"/>
        </w:tc>
        <w:tc>
          <w:tcPr>
            <w:tcBorders>
              <w:bottom w:val="single" w:sz="4" w:color="000000"/>
              <w:right w:val="single" w:sz="4" w:color="000000"/>
            </w:tcBorders>
            <w:tcMar>
              <w:top w:w="40" w:type="dxa"/>
              <w:left w:w="40" w:type="dxa"/>
              <w:bottom w:w="40" w:type="dxa"/>
              <w:right w:w="40" w:type="dxa"/>
            </w:tcMar>
            <w:vAlign w:val="top"/>
          </w:tcPr>
          <w:bookmarkStart w:id="16069" w:name="para_884c1b0b_dbd3_4ad0_8773_cb1a4f8ce3"/>
          <w:p>
            <w:pPr>
              <w:spacing w:before="180" w:after="0" w:line="240" w:lineRule="auto"/>
              <w:jc w:val="center"/>
            </w:pPr>
            <w:r>
              <w:rPr>
                <w:rFonts w:ascii="Arial" w:hAnsi="Arial"/>
                <w:color w:val="000000"/>
                <w:sz w:val="18"/>
              </w:rPr>
              <w:t>(0028,7018)</w:t>
            </w:r>
          </w:p>
          <w:bookmarkEnd w:id="16069"/>
        </w:tc>
        <w:tc>
          <w:tcPr>
            <w:tcBorders>
              <w:bottom w:val="single" w:sz="4" w:color="000000"/>
              <w:right w:val="single" w:sz="4" w:color="000000"/>
            </w:tcBorders>
            <w:tcMar>
              <w:top w:w="40" w:type="dxa"/>
              <w:left w:w="40" w:type="dxa"/>
              <w:bottom w:w="40" w:type="dxa"/>
              <w:right w:w="40" w:type="dxa"/>
            </w:tcMar>
            <w:vAlign w:val="top"/>
          </w:tcPr>
          <w:bookmarkStart w:id="16070" w:name="para_be2e1073_ef09_48d3_86ec_41d3c622a6"/>
          <w:p>
            <w:pPr>
              <w:spacing w:before="180" w:after="0" w:line="240" w:lineRule="auto"/>
              <w:jc w:val="center"/>
            </w:pPr>
            <w:r>
              <w:rPr>
                <w:rFonts w:ascii="Arial" w:hAnsi="Arial"/>
                <w:color w:val="000000"/>
                <w:sz w:val="18"/>
              </w:rPr>
              <w:t>-/3</w:t>
            </w:r>
          </w:p>
          <w:bookmarkEnd w:id="16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1" w:name="para_5f7bd7a9_f28b_4e30_9f24_ea92cbc00c"/>
          <w:p>
            <w:pPr>
              <w:spacing w:before="180" w:after="0" w:line="240" w:lineRule="auto"/>
            </w:pPr>
            <w:r>
              <w:rPr>
                <w:rFonts w:ascii="Arial" w:hAnsi="Arial"/>
                <w:color w:val="000000"/>
                <w:sz w:val="18"/>
              </w:rPr>
              <w:t>&gt;Reflected Ambient Light</w:t>
            </w:r>
          </w:p>
          <w:bookmarkEnd w:id="16071"/>
        </w:tc>
        <w:tc>
          <w:tcPr>
            <w:tcBorders>
              <w:bottom w:val="single" w:sz="4" w:color="000000"/>
              <w:right w:val="single" w:sz="4" w:color="000000"/>
            </w:tcBorders>
            <w:tcMar>
              <w:top w:w="40" w:type="dxa"/>
              <w:left w:w="40" w:type="dxa"/>
              <w:bottom w:w="40" w:type="dxa"/>
              <w:right w:w="40" w:type="dxa"/>
            </w:tcMar>
            <w:vAlign w:val="top"/>
          </w:tcPr>
          <w:bookmarkStart w:id="16072" w:name="para_d0c967e7_303a_4ee8_868c_4e092ca5ee"/>
          <w:p>
            <w:pPr>
              <w:spacing w:before="180" w:after="0" w:line="240" w:lineRule="auto"/>
              <w:jc w:val="center"/>
            </w:pPr>
            <w:r>
              <w:rPr>
                <w:rFonts w:ascii="Arial" w:hAnsi="Arial"/>
                <w:color w:val="000000"/>
                <w:sz w:val="18"/>
              </w:rPr>
              <w:t>(2010,0160)</w:t>
            </w:r>
          </w:p>
          <w:bookmarkEnd w:id="16072"/>
        </w:tc>
        <w:tc>
          <w:tcPr>
            <w:tcBorders>
              <w:bottom w:val="single" w:sz="4" w:color="000000"/>
              <w:right w:val="single" w:sz="4" w:color="000000"/>
            </w:tcBorders>
            <w:tcMar>
              <w:top w:w="40" w:type="dxa"/>
              <w:left w:w="40" w:type="dxa"/>
              <w:bottom w:w="40" w:type="dxa"/>
              <w:right w:w="40" w:type="dxa"/>
            </w:tcMar>
            <w:vAlign w:val="top"/>
          </w:tcPr>
          <w:bookmarkStart w:id="16073" w:name="para_36d3be89_64d7_4f4d_914c_c2af8352c8"/>
          <w:p>
            <w:pPr>
              <w:spacing w:before="180" w:after="0" w:line="240" w:lineRule="auto"/>
              <w:jc w:val="center"/>
            </w:pPr>
            <w:r>
              <w:rPr>
                <w:rFonts w:ascii="Arial" w:hAnsi="Arial"/>
                <w:color w:val="000000"/>
                <w:sz w:val="18"/>
              </w:rPr>
              <w:t>-/3</w:t>
            </w:r>
          </w:p>
          <w:bookmarkEnd w:id="16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4" w:name="para_b08c7239_a8bd_440f_9d40_94ec25e815"/>
          <w:p>
            <w:pPr>
              <w:spacing w:before="180" w:after="0" w:line="240" w:lineRule="auto"/>
            </w:pPr>
            <w:r>
              <w:rPr>
                <w:rFonts w:ascii="Arial" w:hAnsi="Arial"/>
                <w:color w:val="000000"/>
                <w:sz w:val="18"/>
              </w:rPr>
              <w:t>&gt;Ambient Light Value Source</w:t>
            </w:r>
          </w:p>
          <w:bookmarkEnd w:id="16074"/>
        </w:tc>
        <w:tc>
          <w:tcPr>
            <w:tcBorders>
              <w:bottom w:val="single" w:sz="4" w:color="000000"/>
              <w:right w:val="single" w:sz="4" w:color="000000"/>
            </w:tcBorders>
            <w:tcMar>
              <w:top w:w="40" w:type="dxa"/>
              <w:left w:w="40" w:type="dxa"/>
              <w:bottom w:w="40" w:type="dxa"/>
              <w:right w:w="40" w:type="dxa"/>
            </w:tcMar>
            <w:vAlign w:val="top"/>
          </w:tcPr>
          <w:bookmarkStart w:id="16075" w:name="para_06bf974f_552e_4cc2_8a6d_940aedaaf3"/>
          <w:p>
            <w:pPr>
              <w:spacing w:before="180" w:after="0" w:line="240" w:lineRule="auto"/>
              <w:jc w:val="center"/>
            </w:pPr>
            <w:r>
              <w:rPr>
                <w:rFonts w:ascii="Arial" w:hAnsi="Arial"/>
                <w:color w:val="000000"/>
                <w:sz w:val="18"/>
              </w:rPr>
              <w:t>(0028,7025)</w:t>
            </w:r>
          </w:p>
          <w:bookmarkEnd w:id="16075"/>
        </w:tc>
        <w:tc>
          <w:tcPr>
            <w:tcBorders>
              <w:bottom w:val="single" w:sz="4" w:color="000000"/>
              <w:right w:val="single" w:sz="4" w:color="000000"/>
            </w:tcBorders>
            <w:tcMar>
              <w:top w:w="40" w:type="dxa"/>
              <w:left w:w="40" w:type="dxa"/>
              <w:bottom w:w="40" w:type="dxa"/>
              <w:right w:w="40" w:type="dxa"/>
            </w:tcMar>
            <w:vAlign w:val="top"/>
          </w:tcPr>
          <w:bookmarkStart w:id="16076" w:name="para_5b7c849e_a65d_44f8_aebb_f34ea6ae1e"/>
          <w:p>
            <w:pPr>
              <w:spacing w:before="180" w:after="0" w:line="240" w:lineRule="auto"/>
              <w:jc w:val="center"/>
            </w:pPr>
            <w:r>
              <w:rPr>
                <w:rFonts w:ascii="Arial" w:hAnsi="Arial"/>
                <w:color w:val="000000"/>
                <w:sz w:val="18"/>
              </w:rPr>
              <w:t>-/1C</w:t>
            </w:r>
          </w:p>
          <w:bookmarkEnd w:id="16076"/>
          <w:bookmarkStart w:id="16077" w:name="para_09bf908e_252d_4525_b754_8b77ff60f2"/>
          <w:p>
            <w:pPr>
              <w:spacing w:before="180" w:after="0" w:line="240" w:lineRule="auto"/>
              <w:jc w:val="center"/>
            </w:pPr>
            <w:r>
              <w:rPr>
                <w:rFonts w:ascii="Arial" w:hAnsi="Arial"/>
                <w:color w:val="000000"/>
                <w:sz w:val="18"/>
              </w:rPr>
              <w:t>(Required if Reflected Ambient Light (2010,0160) is present.)</w:t>
            </w:r>
          </w:p>
          <w:bookmarkEnd w:id="16077"/>
        </w:tc>
      </w:tr>
      <w:tr>
        <w:tblPrEx/>
        <w:trPr/>
        <w:tc>
          <w:tcPr>
            <w:hMerge w:val="restart"/>
            <w:tcBorders>
              <w:left w:val="single" w:sz="4" w:color="000000"/>
              <w:bottom w:val="single" w:sz="4" w:color="000000"/>
            </w:tcBorders>
            <w:tcMar>
              <w:top w:w="40" w:type="dxa"/>
              <w:left w:w="40" w:type="dxa"/>
              <w:bottom w:w="40" w:type="dxa"/>
            </w:tcMar>
            <w:vAlign w:val="top"/>
          </w:tcPr>
          <w:bookmarkStart w:id="16078" w:name="para_05527e89_59b4_40ff_9190_ce6b212940"/>
          <w:p>
            <w:pPr>
              <w:spacing w:before="180" w:after="0" w:line="240" w:lineRule="auto"/>
            </w:pPr>
            <w:r>
              <w:rPr>
                <w:rFonts w:ascii="Arial" w:hAnsi="Arial"/>
                <w:b/>
                <w:color w:val="000000"/>
                <w:sz w:val="18"/>
              </w:rPr>
              <w:t>QA Results Module</w:t>
            </w:r>
          </w:p>
          <w:bookmarkEnd w:id="160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9" w:name="para_880570e3_e5dc_42fa_8123_e50c05b29a"/>
          <w:p>
            <w:pPr>
              <w:spacing w:before="180" w:after="0" w:line="240" w:lineRule="auto"/>
            </w:pPr>
            <w:r>
              <w:rPr>
                <w:rFonts w:ascii="Arial" w:hAnsi="Arial"/>
                <w:color w:val="000000"/>
                <w:sz w:val="18"/>
              </w:rPr>
              <w:t>QA Results Sequence</w:t>
            </w:r>
          </w:p>
          <w:bookmarkEnd w:id="16079"/>
        </w:tc>
        <w:tc>
          <w:tcPr>
            <w:tcBorders>
              <w:bottom w:val="single" w:sz="4" w:color="000000"/>
              <w:right w:val="single" w:sz="4" w:color="000000"/>
            </w:tcBorders>
            <w:tcMar>
              <w:top w:w="40" w:type="dxa"/>
              <w:left w:w="40" w:type="dxa"/>
              <w:bottom w:w="40" w:type="dxa"/>
              <w:right w:w="40" w:type="dxa"/>
            </w:tcMar>
            <w:vAlign w:val="top"/>
          </w:tcPr>
          <w:bookmarkStart w:id="16080" w:name="para_951b8d47_234a_42af_b78c_4a9fd6f6b4"/>
          <w:p>
            <w:pPr>
              <w:spacing w:before="180" w:after="0" w:line="240" w:lineRule="auto"/>
              <w:jc w:val="center"/>
            </w:pPr>
            <w:r>
              <w:rPr>
                <w:rFonts w:ascii="Arial" w:hAnsi="Arial"/>
                <w:color w:val="000000"/>
                <w:sz w:val="18"/>
              </w:rPr>
              <w:t>(0028,700F)</w:t>
            </w:r>
          </w:p>
          <w:bookmarkEnd w:id="16080"/>
        </w:tc>
        <w:tc>
          <w:tcPr>
            <w:tcBorders>
              <w:bottom w:val="single" w:sz="4" w:color="000000"/>
              <w:right w:val="single" w:sz="4" w:color="000000"/>
            </w:tcBorders>
            <w:tcMar>
              <w:top w:w="40" w:type="dxa"/>
              <w:left w:w="40" w:type="dxa"/>
              <w:bottom w:w="40" w:type="dxa"/>
              <w:right w:w="40" w:type="dxa"/>
            </w:tcMar>
            <w:vAlign w:val="top"/>
          </w:tcPr>
          <w:bookmarkStart w:id="16081" w:name="para_c45f0bf1_cd2b_4f14_b909_7eb226e26b"/>
          <w:p>
            <w:pPr>
              <w:spacing w:before="180" w:after="0" w:line="240" w:lineRule="auto"/>
              <w:jc w:val="center"/>
            </w:pPr>
            <w:r>
              <w:rPr>
                <w:rFonts w:ascii="Arial" w:hAnsi="Arial"/>
                <w:color w:val="000000"/>
                <w:sz w:val="18"/>
              </w:rPr>
              <w:t>3/1</w:t>
            </w:r>
          </w:p>
          <w:bookmarkEnd w:id="16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2" w:name="para_803a5c75_694a_402a_89ed_1cac4709cf"/>
          <w:p>
            <w:pPr>
              <w:spacing w:before="180" w:after="0" w:line="240" w:lineRule="auto"/>
            </w:pPr>
            <w:r>
              <w:rPr>
                <w:rFonts w:ascii="Arial" w:hAnsi="Arial"/>
                <w:color w:val="000000"/>
                <w:sz w:val="18"/>
              </w:rPr>
              <w:t>&gt;Display Subsystem ID</w:t>
            </w:r>
          </w:p>
          <w:bookmarkEnd w:id="16082"/>
        </w:tc>
        <w:tc>
          <w:tcPr>
            <w:tcBorders>
              <w:bottom w:val="single" w:sz="4" w:color="000000"/>
              <w:right w:val="single" w:sz="4" w:color="000000"/>
            </w:tcBorders>
            <w:tcMar>
              <w:top w:w="40" w:type="dxa"/>
              <w:left w:w="40" w:type="dxa"/>
              <w:bottom w:w="40" w:type="dxa"/>
              <w:right w:w="40" w:type="dxa"/>
            </w:tcMar>
            <w:vAlign w:val="top"/>
          </w:tcPr>
          <w:bookmarkStart w:id="16083" w:name="para_18f383bd_2d7d_41b4_a23b_1631d15b62"/>
          <w:p>
            <w:pPr>
              <w:spacing w:before="180" w:after="0" w:line="240" w:lineRule="auto"/>
              <w:jc w:val="center"/>
            </w:pPr>
            <w:r>
              <w:rPr>
                <w:rFonts w:ascii="Arial" w:hAnsi="Arial"/>
                <w:color w:val="000000"/>
                <w:sz w:val="18"/>
              </w:rPr>
              <w:t>(0028,7003)</w:t>
            </w:r>
          </w:p>
          <w:bookmarkEnd w:id="16083"/>
        </w:tc>
        <w:tc>
          <w:tcPr>
            <w:tcBorders>
              <w:bottom w:val="single" w:sz="4" w:color="000000"/>
              <w:right w:val="single" w:sz="4" w:color="000000"/>
            </w:tcBorders>
            <w:tcMar>
              <w:top w:w="40" w:type="dxa"/>
              <w:left w:w="40" w:type="dxa"/>
              <w:bottom w:w="40" w:type="dxa"/>
              <w:right w:w="40" w:type="dxa"/>
            </w:tcMar>
            <w:vAlign w:val="top"/>
          </w:tcPr>
          <w:bookmarkStart w:id="16084" w:name="para_d55d2f92_10ee_4976_a263_966b32855a"/>
          <w:p>
            <w:pPr>
              <w:spacing w:before="180" w:after="0" w:line="240" w:lineRule="auto"/>
              <w:jc w:val="center"/>
            </w:pPr>
            <w:r>
              <w:rPr>
                <w:rFonts w:ascii="Arial" w:hAnsi="Arial"/>
                <w:color w:val="000000"/>
                <w:sz w:val="18"/>
              </w:rPr>
              <w:t>-/1</w:t>
            </w:r>
          </w:p>
          <w:bookmarkEnd w:id="16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5" w:name="para_43fe41e1_9082_45e3_a1fc_5138cde47f"/>
          <w:p>
            <w:pPr>
              <w:spacing w:before="180" w:after="0" w:line="240" w:lineRule="auto"/>
            </w:pPr>
            <w:r>
              <w:rPr>
                <w:rFonts w:ascii="Arial" w:hAnsi="Arial"/>
                <w:color w:val="000000"/>
                <w:sz w:val="18"/>
              </w:rPr>
              <w:t>&gt;Display Subsystem QA Results Sequence</w:t>
            </w:r>
          </w:p>
          <w:bookmarkEnd w:id="16085"/>
        </w:tc>
        <w:tc>
          <w:tcPr>
            <w:tcBorders>
              <w:bottom w:val="single" w:sz="4" w:color="000000"/>
              <w:right w:val="single" w:sz="4" w:color="000000"/>
            </w:tcBorders>
            <w:tcMar>
              <w:top w:w="40" w:type="dxa"/>
              <w:left w:w="40" w:type="dxa"/>
              <w:bottom w:w="40" w:type="dxa"/>
              <w:right w:w="40" w:type="dxa"/>
            </w:tcMar>
            <w:vAlign w:val="top"/>
          </w:tcPr>
          <w:bookmarkStart w:id="16086" w:name="para_694e59a2_8e5c_449f_a45a_744fb0dccb"/>
          <w:p>
            <w:pPr>
              <w:spacing w:before="180" w:after="0" w:line="240" w:lineRule="auto"/>
              <w:jc w:val="center"/>
            </w:pPr>
            <w:r>
              <w:rPr>
                <w:rFonts w:ascii="Arial" w:hAnsi="Arial"/>
                <w:color w:val="000000"/>
                <w:sz w:val="18"/>
              </w:rPr>
              <w:t>(0028,7010)</w:t>
            </w:r>
          </w:p>
          <w:bookmarkEnd w:id="16086"/>
        </w:tc>
        <w:tc>
          <w:tcPr>
            <w:tcBorders>
              <w:bottom w:val="single" w:sz="4" w:color="000000"/>
              <w:right w:val="single" w:sz="4" w:color="000000"/>
            </w:tcBorders>
            <w:tcMar>
              <w:top w:w="40" w:type="dxa"/>
              <w:left w:w="40" w:type="dxa"/>
              <w:bottom w:w="40" w:type="dxa"/>
              <w:right w:w="40" w:type="dxa"/>
            </w:tcMar>
            <w:vAlign w:val="top"/>
          </w:tcPr>
          <w:bookmarkStart w:id="16087" w:name="para_a1f01f0c_2f43_4e5d_ac12_83ed6d6afd"/>
          <w:p>
            <w:pPr>
              <w:spacing w:before="180" w:after="0" w:line="240" w:lineRule="auto"/>
              <w:jc w:val="center"/>
            </w:pPr>
            <w:r>
              <w:rPr>
                <w:rFonts w:ascii="Arial" w:hAnsi="Arial"/>
                <w:color w:val="000000"/>
                <w:sz w:val="18"/>
              </w:rPr>
              <w:t>-/2</w:t>
            </w:r>
          </w:p>
          <w:bookmarkEnd w:id="16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8" w:name="para_3abbd019_4d70_46bc_9470_3f043db643"/>
          <w:p>
            <w:pPr>
              <w:spacing w:before="180" w:after="0" w:line="240" w:lineRule="auto"/>
            </w:pPr>
            <w:r>
              <w:rPr>
                <w:rFonts w:ascii="Arial" w:hAnsi="Arial"/>
                <w:color w:val="000000"/>
                <w:sz w:val="18"/>
              </w:rPr>
              <w:t>&gt;&gt;Configuration ID</w:t>
            </w:r>
          </w:p>
          <w:bookmarkEnd w:id="16088"/>
        </w:tc>
        <w:tc>
          <w:tcPr>
            <w:tcBorders>
              <w:bottom w:val="single" w:sz="4" w:color="000000"/>
              <w:right w:val="single" w:sz="4" w:color="000000"/>
            </w:tcBorders>
            <w:tcMar>
              <w:top w:w="40" w:type="dxa"/>
              <w:left w:w="40" w:type="dxa"/>
              <w:bottom w:w="40" w:type="dxa"/>
              <w:right w:w="40" w:type="dxa"/>
            </w:tcMar>
            <w:vAlign w:val="top"/>
          </w:tcPr>
          <w:bookmarkStart w:id="16089" w:name="para_97d9bc6c_a663_4986_b652_22440417a2"/>
          <w:p>
            <w:pPr>
              <w:spacing w:before="180" w:after="0" w:line="240" w:lineRule="auto"/>
              <w:jc w:val="center"/>
            </w:pPr>
            <w:r>
              <w:rPr>
                <w:rFonts w:ascii="Arial" w:hAnsi="Arial"/>
                <w:color w:val="000000"/>
                <w:sz w:val="18"/>
              </w:rPr>
              <w:t>(0028,700B)</w:t>
            </w:r>
          </w:p>
          <w:bookmarkEnd w:id="16089"/>
        </w:tc>
        <w:tc>
          <w:tcPr>
            <w:tcBorders>
              <w:bottom w:val="single" w:sz="4" w:color="000000"/>
              <w:right w:val="single" w:sz="4" w:color="000000"/>
            </w:tcBorders>
            <w:tcMar>
              <w:top w:w="40" w:type="dxa"/>
              <w:left w:w="40" w:type="dxa"/>
              <w:bottom w:w="40" w:type="dxa"/>
              <w:right w:w="40" w:type="dxa"/>
            </w:tcMar>
            <w:vAlign w:val="top"/>
          </w:tcPr>
          <w:bookmarkStart w:id="16090" w:name="para_74052ad1_3cb0_403b_8409_cc8b180424"/>
          <w:p>
            <w:pPr>
              <w:spacing w:before="180" w:after="0" w:line="240" w:lineRule="auto"/>
              <w:jc w:val="center"/>
            </w:pPr>
            <w:r>
              <w:rPr>
                <w:rFonts w:ascii="Arial" w:hAnsi="Arial"/>
                <w:color w:val="000000"/>
                <w:sz w:val="18"/>
              </w:rPr>
              <w:t>-/1</w:t>
            </w:r>
          </w:p>
          <w:bookmarkEnd w:id="16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1" w:name="para_e1e455b8_a5b4_4ac3_8258_2e414191a3"/>
          <w:p>
            <w:pPr>
              <w:spacing w:before="180" w:after="0" w:line="240" w:lineRule="auto"/>
            </w:pPr>
            <w:r>
              <w:rPr>
                <w:rFonts w:ascii="Arial" w:hAnsi="Arial"/>
                <w:color w:val="000000"/>
                <w:sz w:val="18"/>
              </w:rPr>
              <w:t>&gt;&gt;Configuration QA Results Sequence</w:t>
            </w:r>
          </w:p>
          <w:bookmarkEnd w:id="16091"/>
        </w:tc>
        <w:tc>
          <w:tcPr>
            <w:tcBorders>
              <w:bottom w:val="single" w:sz="4" w:color="000000"/>
              <w:right w:val="single" w:sz="4" w:color="000000"/>
            </w:tcBorders>
            <w:tcMar>
              <w:top w:w="40" w:type="dxa"/>
              <w:left w:w="40" w:type="dxa"/>
              <w:bottom w:w="40" w:type="dxa"/>
              <w:right w:w="40" w:type="dxa"/>
            </w:tcMar>
            <w:vAlign w:val="top"/>
          </w:tcPr>
          <w:bookmarkStart w:id="16092" w:name="para_1c44f63b_5aac_494d_90e1_ecbbea3094"/>
          <w:p>
            <w:pPr>
              <w:spacing w:before="180" w:after="0" w:line="240" w:lineRule="auto"/>
              <w:jc w:val="center"/>
            </w:pPr>
            <w:r>
              <w:rPr>
                <w:rFonts w:ascii="Arial" w:hAnsi="Arial"/>
                <w:color w:val="000000"/>
                <w:sz w:val="18"/>
              </w:rPr>
              <w:t>(0028,7011)</w:t>
            </w:r>
          </w:p>
          <w:bookmarkEnd w:id="16092"/>
        </w:tc>
        <w:tc>
          <w:tcPr>
            <w:tcBorders>
              <w:bottom w:val="single" w:sz="4" w:color="000000"/>
              <w:right w:val="single" w:sz="4" w:color="000000"/>
            </w:tcBorders>
            <w:tcMar>
              <w:top w:w="40" w:type="dxa"/>
              <w:left w:w="40" w:type="dxa"/>
              <w:bottom w:w="40" w:type="dxa"/>
              <w:right w:w="40" w:type="dxa"/>
            </w:tcMar>
            <w:vAlign w:val="top"/>
          </w:tcPr>
          <w:bookmarkStart w:id="16093" w:name="para_e2db21b8_b999_4909_8407_0620ba3cc9"/>
          <w:p>
            <w:pPr>
              <w:spacing w:before="180" w:after="0" w:line="240" w:lineRule="auto"/>
              <w:jc w:val="center"/>
            </w:pPr>
            <w:r>
              <w:rPr>
                <w:rFonts w:ascii="Arial" w:hAnsi="Arial"/>
                <w:color w:val="000000"/>
                <w:sz w:val="18"/>
              </w:rPr>
              <w:t>-/2</w:t>
            </w:r>
          </w:p>
          <w:bookmarkEnd w:id="16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4" w:name="para_d0a4bf84_8d15_4281_b038_683fa53a0d"/>
          <w:p>
            <w:pPr>
              <w:spacing w:before="180" w:after="0" w:line="240" w:lineRule="auto"/>
            </w:pPr>
            <w:r>
              <w:rPr>
                <w:rFonts w:ascii="Arial" w:hAnsi="Arial"/>
                <w:color w:val="000000"/>
                <w:sz w:val="18"/>
              </w:rPr>
              <w:t>&gt;&gt;&gt;Display Calibration Result Sequence</w:t>
            </w:r>
          </w:p>
          <w:bookmarkEnd w:id="16094"/>
        </w:tc>
        <w:tc>
          <w:tcPr>
            <w:tcBorders>
              <w:bottom w:val="single" w:sz="4" w:color="000000"/>
              <w:right w:val="single" w:sz="4" w:color="000000"/>
            </w:tcBorders>
            <w:tcMar>
              <w:top w:w="40" w:type="dxa"/>
              <w:left w:w="40" w:type="dxa"/>
              <w:bottom w:w="40" w:type="dxa"/>
              <w:right w:w="40" w:type="dxa"/>
            </w:tcMar>
            <w:vAlign w:val="top"/>
          </w:tcPr>
          <w:bookmarkStart w:id="16095" w:name="para_da3bdbf7_3d6f_4632_86a5_7557f1f909"/>
          <w:p>
            <w:pPr>
              <w:spacing w:before="180" w:after="0" w:line="240" w:lineRule="auto"/>
              <w:jc w:val="center"/>
            </w:pPr>
            <w:r>
              <w:rPr>
                <w:rFonts w:ascii="Arial" w:hAnsi="Arial"/>
                <w:color w:val="000000"/>
                <w:sz w:val="18"/>
              </w:rPr>
              <w:t>(0028,7016)</w:t>
            </w:r>
          </w:p>
          <w:bookmarkEnd w:id="16095"/>
        </w:tc>
        <w:tc>
          <w:tcPr>
            <w:tcBorders>
              <w:bottom w:val="single" w:sz="4" w:color="000000"/>
              <w:right w:val="single" w:sz="4" w:color="000000"/>
            </w:tcBorders>
            <w:tcMar>
              <w:top w:w="40" w:type="dxa"/>
              <w:left w:w="40" w:type="dxa"/>
              <w:bottom w:w="40" w:type="dxa"/>
              <w:right w:w="40" w:type="dxa"/>
            </w:tcMar>
            <w:vAlign w:val="top"/>
          </w:tcPr>
          <w:bookmarkStart w:id="16096" w:name="para_ef519821_39bb_4eba_922b_660b3b7d44"/>
          <w:p>
            <w:pPr>
              <w:spacing w:before="180" w:after="0" w:line="240" w:lineRule="auto"/>
              <w:jc w:val="center"/>
            </w:pPr>
            <w:r>
              <w:rPr>
                <w:rFonts w:ascii="Arial" w:hAnsi="Arial"/>
                <w:color w:val="000000"/>
                <w:sz w:val="18"/>
              </w:rPr>
              <w:t>-/2</w:t>
            </w:r>
          </w:p>
          <w:bookmarkEnd w:id="16096"/>
        </w:tc>
      </w:tr>
      <w:tr>
        <w:tblPrEx/>
        <w:trPr/>
        <w:tc>
          <w:tcPr>
            <w:hMerge w:val="restart"/>
            <w:tcBorders>
              <w:left w:val="single" w:sz="4" w:color="000000"/>
              <w:bottom w:val="single" w:sz="4" w:color="000000"/>
            </w:tcBorders>
            <w:tcMar>
              <w:top w:w="40" w:type="dxa"/>
              <w:left w:w="40" w:type="dxa"/>
              <w:bottom w:w="40" w:type="dxa"/>
            </w:tcMar>
            <w:vAlign w:val="top"/>
          </w:tcPr>
          <w:bookmarkStart w:id="16097" w:name="para_1408afdf_5268_4d51_b46b_fd47f1ea78"/>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0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8" w:name="para_c363a51d_9cdd_4b6d_bded_691c96f56e"/>
          <w:p>
            <w:pPr>
              <w:spacing w:before="180" w:after="0" w:line="240" w:lineRule="auto"/>
            </w:pPr>
            <w:r>
              <w:rPr>
                <w:rFonts w:ascii="Arial" w:hAnsi="Arial"/>
                <w:color w:val="000000"/>
                <w:sz w:val="18"/>
              </w:rPr>
              <w:t>&gt;&gt;&gt;&gt;Luminance Characteristics ID</w:t>
            </w:r>
          </w:p>
          <w:bookmarkEnd w:id="16098"/>
        </w:tc>
        <w:tc>
          <w:tcPr>
            <w:tcBorders>
              <w:bottom w:val="single" w:sz="4" w:color="000000"/>
              <w:right w:val="single" w:sz="4" w:color="000000"/>
            </w:tcBorders>
            <w:tcMar>
              <w:top w:w="40" w:type="dxa"/>
              <w:left w:w="40" w:type="dxa"/>
              <w:bottom w:w="40" w:type="dxa"/>
              <w:right w:w="40" w:type="dxa"/>
            </w:tcMar>
            <w:vAlign w:val="top"/>
          </w:tcPr>
          <w:bookmarkStart w:id="16099" w:name="para_a778bd2e_36ab_4d2a_8569_c03b2d82cb"/>
          <w:p>
            <w:pPr>
              <w:spacing w:before="180" w:after="0" w:line="240" w:lineRule="auto"/>
              <w:jc w:val="center"/>
            </w:pPr>
            <w:r>
              <w:rPr>
                <w:rFonts w:ascii="Arial" w:hAnsi="Arial"/>
                <w:color w:val="000000"/>
                <w:sz w:val="18"/>
              </w:rPr>
              <w:t>(0028,7009)</w:t>
            </w:r>
          </w:p>
          <w:bookmarkEnd w:id="16099"/>
        </w:tc>
        <w:tc>
          <w:tcPr>
            <w:tcBorders>
              <w:bottom w:val="single" w:sz="4" w:color="000000"/>
              <w:right w:val="single" w:sz="4" w:color="000000"/>
            </w:tcBorders>
            <w:tcMar>
              <w:top w:w="40" w:type="dxa"/>
              <w:left w:w="40" w:type="dxa"/>
              <w:bottom w:w="40" w:type="dxa"/>
              <w:right w:w="40" w:type="dxa"/>
            </w:tcMar>
            <w:vAlign w:val="top"/>
          </w:tcPr>
          <w:bookmarkStart w:id="16100" w:name="para_b80029b9_5c70_4b1b_ad7c_8abd85976a"/>
          <w:p>
            <w:pPr>
              <w:spacing w:before="180" w:after="0" w:line="240" w:lineRule="auto"/>
              <w:jc w:val="center"/>
            </w:pPr>
            <w:r>
              <w:rPr>
                <w:rFonts w:ascii="Arial" w:hAnsi="Arial"/>
                <w:color w:val="000000"/>
                <w:sz w:val="18"/>
              </w:rPr>
              <w:t>-/1</w:t>
            </w:r>
          </w:p>
          <w:bookmarkEnd w:id="16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1" w:name="para_5c8e344b_1284_46b0_a839_28fd242e1d"/>
          <w:p>
            <w:pPr>
              <w:spacing w:before="180" w:after="0" w:line="240" w:lineRule="auto"/>
            </w:pPr>
            <w:r>
              <w:rPr>
                <w:rFonts w:ascii="Arial" w:hAnsi="Arial"/>
                <w:color w:val="000000"/>
                <w:sz w:val="18"/>
              </w:rPr>
              <w:t>&gt;&gt;&gt;Visual Evaluation Result Sequence</w:t>
            </w:r>
          </w:p>
          <w:bookmarkEnd w:id="16101"/>
        </w:tc>
        <w:tc>
          <w:tcPr>
            <w:tcBorders>
              <w:bottom w:val="single" w:sz="4" w:color="000000"/>
              <w:right w:val="single" w:sz="4" w:color="000000"/>
            </w:tcBorders>
            <w:tcMar>
              <w:top w:w="40" w:type="dxa"/>
              <w:left w:w="40" w:type="dxa"/>
              <w:bottom w:w="40" w:type="dxa"/>
              <w:right w:w="40" w:type="dxa"/>
            </w:tcMar>
            <w:vAlign w:val="top"/>
          </w:tcPr>
          <w:bookmarkStart w:id="16102" w:name="para_5ad2daaf_a1d8_4af9_8dd7_e5f550edc6"/>
          <w:p>
            <w:pPr>
              <w:spacing w:before="180" w:after="0" w:line="240" w:lineRule="auto"/>
              <w:jc w:val="center"/>
            </w:pPr>
            <w:r>
              <w:rPr>
                <w:rFonts w:ascii="Arial" w:hAnsi="Arial"/>
                <w:color w:val="000000"/>
                <w:sz w:val="18"/>
              </w:rPr>
              <w:t>(0028,7015)</w:t>
            </w:r>
          </w:p>
          <w:bookmarkEnd w:id="16102"/>
        </w:tc>
        <w:tc>
          <w:tcPr>
            <w:tcBorders>
              <w:bottom w:val="single" w:sz="4" w:color="000000"/>
              <w:right w:val="single" w:sz="4" w:color="000000"/>
            </w:tcBorders>
            <w:tcMar>
              <w:top w:w="40" w:type="dxa"/>
              <w:left w:w="40" w:type="dxa"/>
              <w:bottom w:w="40" w:type="dxa"/>
              <w:right w:w="40" w:type="dxa"/>
            </w:tcMar>
            <w:vAlign w:val="top"/>
          </w:tcPr>
          <w:bookmarkStart w:id="16103" w:name="para_2f238d50_034f_4495_8185_01c6066ebb"/>
          <w:p>
            <w:pPr>
              <w:spacing w:before="180" w:after="0" w:line="240" w:lineRule="auto"/>
              <w:jc w:val="center"/>
            </w:pPr>
            <w:r>
              <w:rPr>
                <w:rFonts w:ascii="Arial" w:hAnsi="Arial"/>
                <w:color w:val="000000"/>
                <w:sz w:val="18"/>
              </w:rPr>
              <w:t>-/2</w:t>
            </w:r>
          </w:p>
          <w:bookmarkEnd w:id="16103"/>
        </w:tc>
      </w:tr>
      <w:tr>
        <w:tblPrEx/>
        <w:trPr/>
        <w:tc>
          <w:tcPr>
            <w:hMerge w:val="restart"/>
            <w:tcBorders>
              <w:left w:val="single" w:sz="4" w:color="000000"/>
              <w:bottom w:val="single" w:sz="4" w:color="000000"/>
            </w:tcBorders>
            <w:tcMar>
              <w:top w:w="40" w:type="dxa"/>
              <w:left w:w="40" w:type="dxa"/>
              <w:bottom w:w="40" w:type="dxa"/>
            </w:tcMar>
            <w:vAlign w:val="top"/>
          </w:tcPr>
          <w:bookmarkStart w:id="16104" w:name="para_59ab377e_4e35_491f_862b_531a62cdbc"/>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1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5" w:name="para_d8049405_f258_411a_9820_14f77e7030"/>
          <w:p>
            <w:pPr>
              <w:spacing w:before="180" w:after="0" w:line="240" w:lineRule="auto"/>
            </w:pPr>
            <w:r>
              <w:rPr>
                <w:rFonts w:ascii="Arial" w:hAnsi="Arial"/>
                <w:color w:val="000000"/>
                <w:sz w:val="18"/>
              </w:rPr>
              <w:t>&gt;&gt;&gt;&gt;Visual Evaluation Test Sequence</w:t>
            </w:r>
          </w:p>
          <w:bookmarkEnd w:id="16105"/>
        </w:tc>
        <w:tc>
          <w:tcPr>
            <w:tcBorders>
              <w:bottom w:val="single" w:sz="4" w:color="000000"/>
              <w:right w:val="single" w:sz="4" w:color="000000"/>
            </w:tcBorders>
            <w:tcMar>
              <w:top w:w="40" w:type="dxa"/>
              <w:left w:w="40" w:type="dxa"/>
              <w:bottom w:w="40" w:type="dxa"/>
              <w:right w:w="40" w:type="dxa"/>
            </w:tcMar>
            <w:vAlign w:val="top"/>
          </w:tcPr>
          <w:bookmarkStart w:id="16106" w:name="para_2f3797f5_9aad_45fb_a7bc_9f3be4d26b"/>
          <w:p>
            <w:pPr>
              <w:spacing w:before="180" w:after="0" w:line="240" w:lineRule="auto"/>
              <w:jc w:val="center"/>
            </w:pPr>
            <w:r>
              <w:rPr>
                <w:rFonts w:ascii="Arial" w:hAnsi="Arial"/>
                <w:color w:val="000000"/>
                <w:sz w:val="18"/>
              </w:rPr>
              <w:t>(0028,7028)</w:t>
            </w:r>
          </w:p>
          <w:bookmarkEnd w:id="16106"/>
        </w:tc>
        <w:tc>
          <w:tcPr>
            <w:tcBorders>
              <w:bottom w:val="single" w:sz="4" w:color="000000"/>
              <w:right w:val="single" w:sz="4" w:color="000000"/>
            </w:tcBorders>
            <w:tcMar>
              <w:top w:w="40" w:type="dxa"/>
              <w:left w:w="40" w:type="dxa"/>
              <w:bottom w:w="40" w:type="dxa"/>
              <w:right w:w="40" w:type="dxa"/>
            </w:tcMar>
            <w:vAlign w:val="top"/>
          </w:tcPr>
          <w:bookmarkStart w:id="16107" w:name="para_2d244e21_35d2_4142_bbf3_4812d07a16"/>
          <w:p>
            <w:pPr>
              <w:spacing w:before="180" w:after="0" w:line="240" w:lineRule="auto"/>
              <w:jc w:val="center"/>
            </w:pPr>
            <w:r>
              <w:rPr>
                <w:rFonts w:ascii="Arial" w:hAnsi="Arial"/>
                <w:color w:val="000000"/>
                <w:sz w:val="18"/>
              </w:rPr>
              <w:t>-/1</w:t>
            </w:r>
          </w:p>
          <w:bookmarkEnd w:id="16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8" w:name="para_f748e095_4133_47fc_972d_784eaec0ae"/>
          <w:p>
            <w:pPr>
              <w:spacing w:before="180" w:after="0" w:line="240" w:lineRule="auto"/>
            </w:pPr>
            <w:r>
              <w:rPr>
                <w:rFonts w:ascii="Arial" w:hAnsi="Arial"/>
                <w:color w:val="000000"/>
                <w:sz w:val="18"/>
              </w:rPr>
              <w:t>&gt;&gt;&gt;&gt;&gt;Test Result</w:t>
            </w:r>
          </w:p>
          <w:bookmarkEnd w:id="16108"/>
        </w:tc>
        <w:tc>
          <w:tcPr>
            <w:tcBorders>
              <w:bottom w:val="single" w:sz="4" w:color="000000"/>
              <w:right w:val="single" w:sz="4" w:color="000000"/>
            </w:tcBorders>
            <w:tcMar>
              <w:top w:w="40" w:type="dxa"/>
              <w:left w:w="40" w:type="dxa"/>
              <w:bottom w:w="40" w:type="dxa"/>
              <w:right w:w="40" w:type="dxa"/>
            </w:tcMar>
            <w:vAlign w:val="top"/>
          </w:tcPr>
          <w:bookmarkStart w:id="16109" w:name="para_ac3ae8b3_28b3_4892_b066_b02f844b46"/>
          <w:p>
            <w:pPr>
              <w:spacing w:before="180" w:after="0" w:line="240" w:lineRule="auto"/>
              <w:jc w:val="center"/>
            </w:pPr>
            <w:r>
              <w:rPr>
                <w:rFonts w:ascii="Arial" w:hAnsi="Arial"/>
                <w:color w:val="000000"/>
                <w:sz w:val="18"/>
              </w:rPr>
              <w:t>(0028,7029)</w:t>
            </w:r>
          </w:p>
          <w:bookmarkEnd w:id="16109"/>
        </w:tc>
        <w:tc>
          <w:tcPr>
            <w:tcBorders>
              <w:bottom w:val="single" w:sz="4" w:color="000000"/>
              <w:right w:val="single" w:sz="4" w:color="000000"/>
            </w:tcBorders>
            <w:tcMar>
              <w:top w:w="40" w:type="dxa"/>
              <w:left w:w="40" w:type="dxa"/>
              <w:bottom w:w="40" w:type="dxa"/>
              <w:right w:w="40" w:type="dxa"/>
            </w:tcMar>
            <w:vAlign w:val="top"/>
          </w:tcPr>
          <w:bookmarkStart w:id="16110" w:name="para_d2dcaecd_cf88_4e66_a24a_f9fcca9594"/>
          <w:p>
            <w:pPr>
              <w:spacing w:before="180" w:after="0" w:line="240" w:lineRule="auto"/>
              <w:jc w:val="center"/>
            </w:pPr>
            <w:r>
              <w:rPr>
                <w:rFonts w:ascii="Arial" w:hAnsi="Arial"/>
                <w:color w:val="000000"/>
                <w:sz w:val="18"/>
              </w:rPr>
              <w:t>-/1</w:t>
            </w:r>
          </w:p>
          <w:bookmarkEnd w:id="16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1" w:name="para_38496f40_a994_4d2e_a010_5bd1caa882"/>
          <w:p>
            <w:pPr>
              <w:spacing w:before="180" w:after="0" w:line="240" w:lineRule="auto"/>
            </w:pPr>
            <w:r>
              <w:rPr>
                <w:rFonts w:ascii="Arial" w:hAnsi="Arial"/>
                <w:color w:val="000000"/>
                <w:sz w:val="18"/>
              </w:rPr>
              <w:t>&gt;&gt;&gt;&gt;&gt;Test Result Comment</w:t>
            </w:r>
          </w:p>
          <w:bookmarkEnd w:id="16111"/>
        </w:tc>
        <w:tc>
          <w:tcPr>
            <w:tcBorders>
              <w:bottom w:val="single" w:sz="4" w:color="000000"/>
              <w:right w:val="single" w:sz="4" w:color="000000"/>
            </w:tcBorders>
            <w:tcMar>
              <w:top w:w="40" w:type="dxa"/>
              <w:left w:w="40" w:type="dxa"/>
              <w:bottom w:w="40" w:type="dxa"/>
              <w:right w:w="40" w:type="dxa"/>
            </w:tcMar>
            <w:vAlign w:val="top"/>
          </w:tcPr>
          <w:bookmarkStart w:id="16112" w:name="para_e7e7ba91_19d5_485a_aa9e_22ea56a9a3"/>
          <w:p>
            <w:pPr>
              <w:spacing w:before="180" w:after="0" w:line="240" w:lineRule="auto"/>
              <w:jc w:val="center"/>
            </w:pPr>
            <w:r>
              <w:rPr>
                <w:rFonts w:ascii="Arial" w:hAnsi="Arial"/>
                <w:color w:val="000000"/>
                <w:sz w:val="18"/>
              </w:rPr>
              <w:t>(0028,702A)</w:t>
            </w:r>
          </w:p>
          <w:bookmarkEnd w:id="16112"/>
        </w:tc>
        <w:tc>
          <w:tcPr>
            <w:tcBorders>
              <w:bottom w:val="single" w:sz="4" w:color="000000"/>
              <w:right w:val="single" w:sz="4" w:color="000000"/>
            </w:tcBorders>
            <w:tcMar>
              <w:top w:w="40" w:type="dxa"/>
              <w:left w:w="40" w:type="dxa"/>
              <w:bottom w:w="40" w:type="dxa"/>
              <w:right w:w="40" w:type="dxa"/>
            </w:tcMar>
            <w:vAlign w:val="top"/>
          </w:tcPr>
          <w:bookmarkStart w:id="16113" w:name="para_b3c7da76_3406_48b3_93bd_a16826971f"/>
          <w:p>
            <w:pPr>
              <w:spacing w:before="180" w:after="0" w:line="240" w:lineRule="auto"/>
              <w:jc w:val="center"/>
            </w:pPr>
            <w:r>
              <w:rPr>
                <w:rFonts w:ascii="Arial" w:hAnsi="Arial"/>
                <w:color w:val="000000"/>
                <w:sz w:val="18"/>
              </w:rPr>
              <w:t>-/3</w:t>
            </w:r>
          </w:p>
          <w:bookmarkEnd w:id="16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4" w:name="para_c7db4b36_6673_4950_b409_6fd15dba40"/>
          <w:p>
            <w:pPr>
              <w:spacing w:before="180" w:after="0" w:line="240" w:lineRule="auto"/>
            </w:pPr>
            <w:r>
              <w:rPr>
                <w:rFonts w:ascii="Arial" w:hAnsi="Arial"/>
                <w:color w:val="000000"/>
                <w:sz w:val="18"/>
              </w:rPr>
              <w:t>&gt;&gt;&gt;&gt;&gt;Test Pattern Code Sequence</w:t>
            </w:r>
          </w:p>
          <w:bookmarkEnd w:id="16114"/>
        </w:tc>
        <w:tc>
          <w:tcPr>
            <w:tcBorders>
              <w:bottom w:val="single" w:sz="4" w:color="000000"/>
              <w:right w:val="single" w:sz="4" w:color="000000"/>
            </w:tcBorders>
            <w:tcMar>
              <w:top w:w="40" w:type="dxa"/>
              <w:left w:w="40" w:type="dxa"/>
              <w:bottom w:w="40" w:type="dxa"/>
              <w:right w:w="40" w:type="dxa"/>
            </w:tcMar>
            <w:vAlign w:val="top"/>
          </w:tcPr>
          <w:bookmarkStart w:id="16115" w:name="para_6732e45f_26e7_485a_9891_0868ae7c2f"/>
          <w:p>
            <w:pPr>
              <w:spacing w:before="180" w:after="0" w:line="240" w:lineRule="auto"/>
              <w:jc w:val="center"/>
            </w:pPr>
            <w:r>
              <w:rPr>
                <w:rFonts w:ascii="Arial" w:hAnsi="Arial"/>
                <w:color w:val="000000"/>
                <w:sz w:val="18"/>
              </w:rPr>
              <w:t>(0028,702C)</w:t>
            </w:r>
          </w:p>
          <w:bookmarkEnd w:id="16115"/>
        </w:tc>
        <w:tc>
          <w:tcPr>
            <w:tcBorders>
              <w:bottom w:val="single" w:sz="4" w:color="000000"/>
              <w:right w:val="single" w:sz="4" w:color="000000"/>
            </w:tcBorders>
            <w:tcMar>
              <w:top w:w="40" w:type="dxa"/>
              <w:left w:w="40" w:type="dxa"/>
              <w:bottom w:w="40" w:type="dxa"/>
              <w:right w:w="40" w:type="dxa"/>
            </w:tcMar>
            <w:vAlign w:val="top"/>
          </w:tcPr>
          <w:bookmarkStart w:id="16116" w:name="para_7b9b64b5_c135_4274_9d32_b117296bc3"/>
          <w:p>
            <w:pPr>
              <w:spacing w:before="180" w:after="0" w:line="240" w:lineRule="auto"/>
              <w:jc w:val="center"/>
            </w:pPr>
            <w:r>
              <w:rPr>
                <w:rFonts w:ascii="Arial" w:hAnsi="Arial"/>
                <w:color w:val="000000"/>
                <w:sz w:val="18"/>
              </w:rPr>
              <w:t>-/3</w:t>
            </w:r>
          </w:p>
          <w:bookmarkEnd w:id="16116"/>
        </w:tc>
      </w:tr>
      <w:tr>
        <w:tblPrEx/>
        <w:trPr/>
        <w:tc>
          <w:tcPr>
            <w:hMerge w:val="restart"/>
            <w:tcBorders>
              <w:left w:val="single" w:sz="4" w:color="000000"/>
              <w:bottom w:val="single" w:sz="4" w:color="000000"/>
            </w:tcBorders>
            <w:tcMar>
              <w:top w:w="40" w:type="dxa"/>
              <w:left w:w="40" w:type="dxa"/>
              <w:bottom w:w="40" w:type="dxa"/>
            </w:tcMar>
            <w:vAlign w:val="top"/>
          </w:tcPr>
          <w:bookmarkStart w:id="16117" w:name="para_b3c52259_64cd_4290_840e_54dd3e1bad"/>
          <w:p>
            <w:pPr>
              <w:spacing w:before="180" w:after="0" w:line="240" w:lineRule="auto"/>
            </w:pPr>
            <w:r>
              <w:rPr>
                <w:rFonts w:ascii="Arial" w:hAnsi="Arial"/>
                <w:i/>
                <w:color w:val="000000"/>
                <w:sz w:val="18"/>
              </w:rPr>
              <w:t xml:space="preserve">&gt;&gt;&gt;&gt;&gt;&gt;Include </w:t>
            </w:r>
            <w:hyperlink w:anchor="table_CC_2_5_2a">
              <w:r>
                <w:rPr>
                  <w:rFonts w:ascii="Arial" w:hAnsi="Arial"/>
                  <w:i/>
                  <w:color w:val="000000"/>
                  <w:sz w:val="18"/>
                </w:rPr>
                <w:t>Table CC.2.5-2a “UPS Code Sequence Macro”</w:t>
              </w:r>
            </w:hyperlink>
          </w:p>
          <w:bookmarkEnd w:id="161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8" w:name="para_2e3ba2eb_ab4e_4baf_b7f3_dcef9723a1"/>
          <w:p>
            <w:pPr>
              <w:spacing w:before="180" w:after="0" w:line="240" w:lineRule="auto"/>
            </w:pPr>
            <w:r>
              <w:rPr>
                <w:rFonts w:ascii="Arial" w:hAnsi="Arial"/>
                <w:color w:val="000000"/>
                <w:sz w:val="18"/>
              </w:rPr>
              <w:t>&gt;&gt;&gt;&gt;&gt;Referenced Image Sequence</w:t>
            </w:r>
          </w:p>
          <w:bookmarkEnd w:id="16118"/>
        </w:tc>
        <w:tc>
          <w:tcPr>
            <w:tcBorders>
              <w:bottom w:val="single" w:sz="4" w:color="000000"/>
              <w:right w:val="single" w:sz="4" w:color="000000"/>
            </w:tcBorders>
            <w:tcMar>
              <w:top w:w="40" w:type="dxa"/>
              <w:left w:w="40" w:type="dxa"/>
              <w:bottom w:w="40" w:type="dxa"/>
              <w:right w:w="40" w:type="dxa"/>
            </w:tcMar>
            <w:vAlign w:val="top"/>
          </w:tcPr>
          <w:bookmarkStart w:id="16119" w:name="para_bc265ffe_0efb_4308_a453_6c094a404c"/>
          <w:p>
            <w:pPr>
              <w:spacing w:before="180" w:after="0" w:line="240" w:lineRule="auto"/>
              <w:jc w:val="center"/>
            </w:pPr>
            <w:r>
              <w:rPr>
                <w:rFonts w:ascii="Arial" w:hAnsi="Arial"/>
                <w:color w:val="000000"/>
                <w:sz w:val="18"/>
              </w:rPr>
              <w:t>(0008,1140)</w:t>
            </w:r>
          </w:p>
          <w:bookmarkEnd w:id="16119"/>
        </w:tc>
        <w:tc>
          <w:tcPr>
            <w:tcBorders>
              <w:bottom w:val="single" w:sz="4" w:color="000000"/>
              <w:right w:val="single" w:sz="4" w:color="000000"/>
            </w:tcBorders>
            <w:tcMar>
              <w:top w:w="40" w:type="dxa"/>
              <w:left w:w="40" w:type="dxa"/>
              <w:bottom w:w="40" w:type="dxa"/>
              <w:right w:w="40" w:type="dxa"/>
            </w:tcMar>
            <w:vAlign w:val="top"/>
          </w:tcPr>
          <w:bookmarkStart w:id="16120" w:name="para_dd8c0d81_60b0_4732_b5db_c4ad37a300"/>
          <w:p>
            <w:pPr>
              <w:spacing w:before="180" w:after="0" w:line="240" w:lineRule="auto"/>
              <w:jc w:val="center"/>
            </w:pPr>
            <w:r>
              <w:rPr>
                <w:rFonts w:ascii="Arial" w:hAnsi="Arial"/>
                <w:color w:val="000000"/>
                <w:sz w:val="18"/>
              </w:rPr>
              <w:t>-/1C</w:t>
            </w:r>
          </w:p>
          <w:bookmarkEnd w:id="16120"/>
          <w:bookmarkStart w:id="16121" w:name="para_a64e186a_4946_4a13_bbc7_13715171d3"/>
          <w:p>
            <w:pPr>
              <w:spacing w:before="180" w:after="0" w:line="240" w:lineRule="auto"/>
              <w:jc w:val="center"/>
            </w:pPr>
            <w:r>
              <w:rPr>
                <w:rFonts w:ascii="Arial" w:hAnsi="Arial"/>
                <w:color w:val="000000"/>
                <w:sz w:val="18"/>
              </w:rPr>
              <w:t>(Required if Test Pattern Code Sequence (0028,702C) is absent in this item.May be present otherwise.)</w:t>
            </w:r>
          </w:p>
          <w:bookmarkEnd w:id="16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2" w:name="para_267a0a65_3750_470a_a25b_6259d8dbfc"/>
          <w:p>
            <w:pPr>
              <w:spacing w:before="180" w:after="0" w:line="240" w:lineRule="auto"/>
            </w:pPr>
            <w:r>
              <w:rPr>
                <w:rFonts w:ascii="Arial" w:hAnsi="Arial"/>
                <w:color w:val="000000"/>
                <w:sz w:val="18"/>
              </w:rPr>
              <w:t>&gt;&gt;&gt;&gt;&gt;&gt;Referenced SOP Class UID</w:t>
            </w:r>
          </w:p>
          <w:bookmarkEnd w:id="16122"/>
        </w:tc>
        <w:tc>
          <w:tcPr>
            <w:tcBorders>
              <w:bottom w:val="single" w:sz="4" w:color="000000"/>
              <w:right w:val="single" w:sz="4" w:color="000000"/>
            </w:tcBorders>
            <w:tcMar>
              <w:top w:w="40" w:type="dxa"/>
              <w:left w:w="40" w:type="dxa"/>
              <w:bottom w:w="40" w:type="dxa"/>
              <w:right w:w="40" w:type="dxa"/>
            </w:tcMar>
            <w:vAlign w:val="top"/>
          </w:tcPr>
          <w:bookmarkStart w:id="16123" w:name="para_29e16e58_cbbc_4a46_a48a_44d15e05a4"/>
          <w:p>
            <w:pPr>
              <w:spacing w:before="180" w:after="0" w:line="240" w:lineRule="auto"/>
              <w:jc w:val="center"/>
            </w:pPr>
            <w:r>
              <w:rPr>
                <w:rFonts w:ascii="Arial" w:hAnsi="Arial"/>
                <w:color w:val="000000"/>
                <w:sz w:val="18"/>
              </w:rPr>
              <w:t>(0008,1150)</w:t>
            </w:r>
          </w:p>
          <w:bookmarkEnd w:id="16123"/>
        </w:tc>
        <w:tc>
          <w:tcPr>
            <w:tcBorders>
              <w:bottom w:val="single" w:sz="4" w:color="000000"/>
              <w:right w:val="single" w:sz="4" w:color="000000"/>
            </w:tcBorders>
            <w:tcMar>
              <w:top w:w="40" w:type="dxa"/>
              <w:left w:w="40" w:type="dxa"/>
              <w:bottom w:w="40" w:type="dxa"/>
              <w:right w:w="40" w:type="dxa"/>
            </w:tcMar>
            <w:vAlign w:val="top"/>
          </w:tcPr>
          <w:bookmarkStart w:id="16124" w:name="para_4c46eec6_5ca3_40ac_8806_8c58c237d7"/>
          <w:p>
            <w:pPr>
              <w:spacing w:before="180" w:after="0" w:line="240" w:lineRule="auto"/>
              <w:jc w:val="center"/>
            </w:pPr>
            <w:r>
              <w:rPr>
                <w:rFonts w:ascii="Arial" w:hAnsi="Arial"/>
                <w:color w:val="000000"/>
                <w:sz w:val="18"/>
              </w:rPr>
              <w:t>-/1</w:t>
            </w:r>
          </w:p>
          <w:bookmarkEnd w:id="16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5" w:name="para_0879cd65_c66a_4a57_8849_5454ca3ab9"/>
          <w:p>
            <w:pPr>
              <w:spacing w:before="180" w:after="0" w:line="240" w:lineRule="auto"/>
            </w:pPr>
            <w:r>
              <w:rPr>
                <w:rFonts w:ascii="Arial" w:hAnsi="Arial"/>
                <w:color w:val="000000"/>
                <w:sz w:val="18"/>
              </w:rPr>
              <w:t>&gt;&gt;&gt;&gt;&gt;&gt;Referenced SOP Instance UID</w:t>
            </w:r>
          </w:p>
          <w:bookmarkEnd w:id="16125"/>
        </w:tc>
        <w:tc>
          <w:tcPr>
            <w:tcBorders>
              <w:bottom w:val="single" w:sz="4" w:color="000000"/>
              <w:right w:val="single" w:sz="4" w:color="000000"/>
            </w:tcBorders>
            <w:tcMar>
              <w:top w:w="40" w:type="dxa"/>
              <w:left w:w="40" w:type="dxa"/>
              <w:bottom w:w="40" w:type="dxa"/>
              <w:right w:w="40" w:type="dxa"/>
            </w:tcMar>
            <w:vAlign w:val="top"/>
          </w:tcPr>
          <w:bookmarkStart w:id="16126" w:name="para_60774c3f_2de5_47e1_a7b3_fd0d0a066d"/>
          <w:p>
            <w:pPr>
              <w:spacing w:before="180" w:after="0" w:line="240" w:lineRule="auto"/>
              <w:jc w:val="center"/>
            </w:pPr>
            <w:r>
              <w:rPr>
                <w:rFonts w:ascii="Arial" w:hAnsi="Arial"/>
                <w:color w:val="000000"/>
                <w:sz w:val="18"/>
              </w:rPr>
              <w:t>(0008,1151)</w:t>
            </w:r>
          </w:p>
          <w:bookmarkEnd w:id="16126"/>
        </w:tc>
        <w:tc>
          <w:tcPr>
            <w:tcBorders>
              <w:bottom w:val="single" w:sz="4" w:color="000000"/>
              <w:right w:val="single" w:sz="4" w:color="000000"/>
            </w:tcBorders>
            <w:tcMar>
              <w:top w:w="40" w:type="dxa"/>
              <w:left w:w="40" w:type="dxa"/>
              <w:bottom w:w="40" w:type="dxa"/>
              <w:right w:w="40" w:type="dxa"/>
            </w:tcMar>
            <w:vAlign w:val="top"/>
          </w:tcPr>
          <w:bookmarkStart w:id="16127" w:name="para_cdd31188_81b2_4fd2_80bd_45b71ded61"/>
          <w:p>
            <w:pPr>
              <w:spacing w:before="180" w:after="0" w:line="240" w:lineRule="auto"/>
              <w:jc w:val="center"/>
            </w:pPr>
            <w:r>
              <w:rPr>
                <w:rFonts w:ascii="Arial" w:hAnsi="Arial"/>
                <w:color w:val="000000"/>
                <w:sz w:val="18"/>
              </w:rPr>
              <w:t>-/1</w:t>
            </w:r>
          </w:p>
          <w:bookmarkEnd w:id="16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8" w:name="para_e98195f2_dacf_48f3_922a_736962f5fa"/>
          <w:p>
            <w:pPr>
              <w:spacing w:before="180" w:after="0" w:line="240" w:lineRule="auto"/>
            </w:pPr>
            <w:r>
              <w:rPr>
                <w:rFonts w:ascii="Arial" w:hAnsi="Arial"/>
                <w:color w:val="000000"/>
                <w:sz w:val="18"/>
              </w:rPr>
              <w:t>&gt;&gt;&gt;&gt;&gt;&gt;Referenced Frame Number</w:t>
            </w:r>
          </w:p>
          <w:bookmarkEnd w:id="16128"/>
        </w:tc>
        <w:tc>
          <w:tcPr>
            <w:tcBorders>
              <w:bottom w:val="single" w:sz="4" w:color="000000"/>
              <w:right w:val="single" w:sz="4" w:color="000000"/>
            </w:tcBorders>
            <w:tcMar>
              <w:top w:w="40" w:type="dxa"/>
              <w:left w:w="40" w:type="dxa"/>
              <w:bottom w:w="40" w:type="dxa"/>
              <w:right w:w="40" w:type="dxa"/>
            </w:tcMar>
            <w:vAlign w:val="top"/>
          </w:tcPr>
          <w:bookmarkStart w:id="16129" w:name="para_b19da0d2_fc4c_434d_b7ca_9a639781cb"/>
          <w:p>
            <w:pPr>
              <w:spacing w:before="180" w:after="0" w:line="240" w:lineRule="auto"/>
              <w:jc w:val="center"/>
            </w:pPr>
            <w:r>
              <w:rPr>
                <w:rFonts w:ascii="Arial" w:hAnsi="Arial"/>
                <w:color w:val="000000"/>
                <w:sz w:val="18"/>
              </w:rPr>
              <w:t>(0008,1160)</w:t>
            </w:r>
          </w:p>
          <w:bookmarkEnd w:id="16129"/>
        </w:tc>
        <w:tc>
          <w:tcPr>
            <w:tcBorders>
              <w:bottom w:val="single" w:sz="4" w:color="000000"/>
              <w:right w:val="single" w:sz="4" w:color="000000"/>
            </w:tcBorders>
            <w:tcMar>
              <w:top w:w="40" w:type="dxa"/>
              <w:left w:w="40" w:type="dxa"/>
              <w:bottom w:w="40" w:type="dxa"/>
              <w:right w:w="40" w:type="dxa"/>
            </w:tcMar>
            <w:vAlign w:val="top"/>
          </w:tcPr>
          <w:bookmarkStart w:id="16130" w:name="para_6aa76049_9f2b_4501_86f8_3fdb56a6c0"/>
          <w:p>
            <w:pPr>
              <w:spacing w:before="180" w:after="0" w:line="240" w:lineRule="auto"/>
              <w:jc w:val="center"/>
            </w:pPr>
            <w:r>
              <w:rPr>
                <w:rFonts w:ascii="Arial" w:hAnsi="Arial"/>
                <w:color w:val="000000"/>
                <w:sz w:val="18"/>
              </w:rPr>
              <w:t>-/1C</w:t>
            </w:r>
          </w:p>
          <w:bookmarkEnd w:id="16130"/>
          <w:bookmarkStart w:id="16131" w:name="para_a6d94fd4_80b8_49c3_8999_81b452bb1e"/>
          <w:p>
            <w:pPr>
              <w:spacing w:before="180" w:after="0" w:line="240" w:lineRule="auto"/>
              <w:jc w:val="center"/>
            </w:pPr>
            <w:r>
              <w:rPr>
                <w:rFonts w:ascii="Arial" w:hAnsi="Arial"/>
                <w:color w:val="000000"/>
                <w:sz w:val="18"/>
              </w:rPr>
              <w:t>(Required if the Referenced SOP Instance is a multi-frame image and the reference does not apply to all frames, and Referenced Segment Number (0062,000B) is not present.)</w:t>
            </w:r>
          </w:p>
          <w:bookmarkEnd w:id="16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2" w:name="para_23411723_d21a_4e8e_93bc_ac20acfd23"/>
          <w:p>
            <w:pPr>
              <w:spacing w:before="180" w:after="0" w:line="240" w:lineRule="auto"/>
            </w:pPr>
            <w:r>
              <w:rPr>
                <w:rFonts w:ascii="Arial" w:hAnsi="Arial"/>
                <w:color w:val="000000"/>
                <w:sz w:val="18"/>
              </w:rPr>
              <w:t>&gt;&gt;&gt;&gt;&gt;&gt;Referenced Segment Number</w:t>
            </w:r>
          </w:p>
          <w:bookmarkEnd w:id="16132"/>
        </w:tc>
        <w:tc>
          <w:tcPr>
            <w:tcBorders>
              <w:bottom w:val="single" w:sz="4" w:color="000000"/>
              <w:right w:val="single" w:sz="4" w:color="000000"/>
            </w:tcBorders>
            <w:tcMar>
              <w:top w:w="40" w:type="dxa"/>
              <w:left w:w="40" w:type="dxa"/>
              <w:bottom w:w="40" w:type="dxa"/>
              <w:right w:w="40" w:type="dxa"/>
            </w:tcMar>
            <w:vAlign w:val="top"/>
          </w:tcPr>
          <w:bookmarkStart w:id="16133" w:name="para_06e2a2ab_3d20_43f6_ae7a_9344333fad"/>
          <w:p>
            <w:pPr>
              <w:spacing w:before="180" w:after="0" w:line="240" w:lineRule="auto"/>
              <w:jc w:val="center"/>
            </w:pPr>
            <w:r>
              <w:rPr>
                <w:rFonts w:ascii="Arial" w:hAnsi="Arial"/>
                <w:color w:val="000000"/>
                <w:sz w:val="18"/>
              </w:rPr>
              <w:t>(0062,000B)</w:t>
            </w:r>
          </w:p>
          <w:bookmarkEnd w:id="16133"/>
        </w:tc>
        <w:tc>
          <w:tcPr>
            <w:tcBorders>
              <w:bottom w:val="single" w:sz="4" w:color="000000"/>
              <w:right w:val="single" w:sz="4" w:color="000000"/>
            </w:tcBorders>
            <w:tcMar>
              <w:top w:w="40" w:type="dxa"/>
              <w:left w:w="40" w:type="dxa"/>
              <w:bottom w:w="40" w:type="dxa"/>
              <w:right w:w="40" w:type="dxa"/>
            </w:tcMar>
            <w:vAlign w:val="top"/>
          </w:tcPr>
          <w:bookmarkStart w:id="16134" w:name="para_a587ea6c_c6bf_4f81_bbec_e8fa39f843"/>
          <w:p>
            <w:pPr>
              <w:spacing w:before="180" w:after="0" w:line="240" w:lineRule="auto"/>
              <w:jc w:val="center"/>
            </w:pPr>
            <w:r>
              <w:rPr>
                <w:rFonts w:ascii="Arial" w:hAnsi="Arial"/>
                <w:color w:val="000000"/>
                <w:sz w:val="18"/>
              </w:rPr>
              <w:t>-/1C</w:t>
            </w:r>
          </w:p>
          <w:bookmarkEnd w:id="16134"/>
          <w:bookmarkStart w:id="16135" w:name="para_2724dde6_5efc_4553_8bfa_0c3ab985b2"/>
          <w:p>
            <w:pPr>
              <w:spacing w:before="180" w:after="0" w:line="240" w:lineRule="auto"/>
              <w:jc w:val="center"/>
            </w:pPr>
            <w:r>
              <w:rPr>
                <w:rFonts w:ascii="Arial" w:hAnsi="Arial"/>
                <w:color w:val="000000"/>
                <w:sz w:val="18"/>
              </w:rPr>
              <w:t>(Required if the Referenced SOP Instance is a Segmentation or Surface Segmentation and the reference does not apply to all segments and Referenced Frame Number (0008,1160) is not present.)</w:t>
            </w:r>
          </w:p>
          <w:bookmarkEnd w:id="16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6" w:name="para_30484226_1fdd_40a0_890f_fbf14cdb00"/>
          <w:p>
            <w:pPr>
              <w:spacing w:before="180" w:after="0" w:line="240" w:lineRule="auto"/>
            </w:pPr>
            <w:r>
              <w:rPr>
                <w:rFonts w:ascii="Arial" w:hAnsi="Arial"/>
                <w:color w:val="000000"/>
                <w:sz w:val="18"/>
              </w:rPr>
              <w:t>&gt;&gt;&gt;&gt;&gt;&gt;Test Image Validation</w:t>
            </w:r>
          </w:p>
          <w:bookmarkEnd w:id="16136"/>
        </w:tc>
        <w:tc>
          <w:tcPr>
            <w:tcBorders>
              <w:bottom w:val="single" w:sz="4" w:color="000000"/>
              <w:right w:val="single" w:sz="4" w:color="000000"/>
            </w:tcBorders>
            <w:tcMar>
              <w:top w:w="40" w:type="dxa"/>
              <w:left w:w="40" w:type="dxa"/>
              <w:bottom w:w="40" w:type="dxa"/>
              <w:right w:w="40" w:type="dxa"/>
            </w:tcMar>
            <w:vAlign w:val="top"/>
          </w:tcPr>
          <w:bookmarkStart w:id="16137" w:name="para_46f5cb65_5ef8_4e08_b0fe_cbd4a97189"/>
          <w:p>
            <w:pPr>
              <w:spacing w:before="180" w:after="0" w:line="240" w:lineRule="auto"/>
              <w:jc w:val="center"/>
            </w:pPr>
            <w:r>
              <w:rPr>
                <w:rFonts w:ascii="Arial" w:hAnsi="Arial"/>
                <w:color w:val="000000"/>
                <w:sz w:val="18"/>
              </w:rPr>
              <w:t>(0028,702B)</w:t>
            </w:r>
          </w:p>
          <w:bookmarkEnd w:id="16137"/>
        </w:tc>
        <w:tc>
          <w:tcPr>
            <w:tcBorders>
              <w:bottom w:val="single" w:sz="4" w:color="000000"/>
              <w:right w:val="single" w:sz="4" w:color="000000"/>
            </w:tcBorders>
            <w:tcMar>
              <w:top w:w="40" w:type="dxa"/>
              <w:left w:w="40" w:type="dxa"/>
              <w:bottom w:w="40" w:type="dxa"/>
              <w:right w:w="40" w:type="dxa"/>
            </w:tcMar>
            <w:vAlign w:val="top"/>
          </w:tcPr>
          <w:bookmarkStart w:id="16138" w:name="para_dc7e2478_a1ca_4f29_bec7_99475ea8be"/>
          <w:p>
            <w:pPr>
              <w:spacing w:before="180" w:after="0" w:line="240" w:lineRule="auto"/>
              <w:jc w:val="center"/>
            </w:pPr>
            <w:r>
              <w:rPr>
                <w:rFonts w:ascii="Arial" w:hAnsi="Arial"/>
                <w:color w:val="000000"/>
                <w:sz w:val="18"/>
              </w:rPr>
              <w:t>-/3</w:t>
            </w:r>
          </w:p>
          <w:bookmarkEnd w:id="16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9" w:name="para_0a0cdf7d_8bf9_4649_afaf_0716f2e507"/>
          <w:p>
            <w:pPr>
              <w:spacing w:before="180" w:after="0" w:line="240" w:lineRule="auto"/>
            </w:pPr>
            <w:r>
              <w:rPr>
                <w:rFonts w:ascii="Arial" w:hAnsi="Arial"/>
                <w:color w:val="000000"/>
                <w:sz w:val="18"/>
              </w:rPr>
              <w:t>&gt;&gt;&gt;&gt;Visual Evaluation Method Code Sequence</w:t>
            </w:r>
          </w:p>
          <w:bookmarkEnd w:id="16139"/>
        </w:tc>
        <w:tc>
          <w:tcPr>
            <w:tcBorders>
              <w:bottom w:val="single" w:sz="4" w:color="000000"/>
              <w:right w:val="single" w:sz="4" w:color="000000"/>
            </w:tcBorders>
            <w:tcMar>
              <w:top w:w="40" w:type="dxa"/>
              <w:left w:w="40" w:type="dxa"/>
              <w:bottom w:w="40" w:type="dxa"/>
              <w:right w:w="40" w:type="dxa"/>
            </w:tcMar>
            <w:vAlign w:val="top"/>
          </w:tcPr>
          <w:bookmarkStart w:id="16140" w:name="para_5183590d_f8b6_4dbc_a0f2_f78318a6dc"/>
          <w:p>
            <w:pPr>
              <w:spacing w:before="180" w:after="0" w:line="240" w:lineRule="auto"/>
              <w:jc w:val="center"/>
            </w:pPr>
            <w:r>
              <w:rPr>
                <w:rFonts w:ascii="Arial" w:hAnsi="Arial"/>
                <w:color w:val="000000"/>
                <w:sz w:val="18"/>
              </w:rPr>
              <w:t>(0028,702E)</w:t>
            </w:r>
          </w:p>
          <w:bookmarkEnd w:id="16140"/>
        </w:tc>
        <w:tc>
          <w:tcPr>
            <w:tcBorders>
              <w:bottom w:val="single" w:sz="4" w:color="000000"/>
              <w:right w:val="single" w:sz="4" w:color="000000"/>
            </w:tcBorders>
            <w:tcMar>
              <w:top w:w="40" w:type="dxa"/>
              <w:left w:w="40" w:type="dxa"/>
              <w:bottom w:w="40" w:type="dxa"/>
              <w:right w:w="40" w:type="dxa"/>
            </w:tcMar>
            <w:vAlign w:val="top"/>
          </w:tcPr>
          <w:bookmarkStart w:id="16141" w:name="para_a493ae2d_14ae_4526_9574_1286f5cc59"/>
          <w:p>
            <w:pPr>
              <w:spacing w:before="180" w:after="0" w:line="240" w:lineRule="auto"/>
              <w:jc w:val="center"/>
            </w:pPr>
            <w:r>
              <w:rPr>
                <w:rFonts w:ascii="Arial" w:hAnsi="Arial"/>
                <w:color w:val="000000"/>
                <w:sz w:val="18"/>
              </w:rPr>
              <w:t>-/1</w:t>
            </w:r>
          </w:p>
          <w:bookmarkEnd w:id="16141"/>
        </w:tc>
      </w:tr>
      <w:tr>
        <w:tblPrEx/>
        <w:trPr/>
        <w:tc>
          <w:tcPr>
            <w:hMerge w:val="restart"/>
            <w:tcBorders>
              <w:left w:val="single" w:sz="4" w:color="000000"/>
              <w:bottom w:val="single" w:sz="4" w:color="000000"/>
            </w:tcBorders>
            <w:tcMar>
              <w:top w:w="40" w:type="dxa"/>
              <w:left w:w="40" w:type="dxa"/>
              <w:bottom w:w="40" w:type="dxa"/>
            </w:tcMar>
            <w:vAlign w:val="top"/>
          </w:tcPr>
          <w:bookmarkStart w:id="16142" w:name="para_ac0c9496_2f42_43aa_a32c_277212f43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61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3" w:name="para_2521b28d_b4eb_4f82_a2c2_59089674d5"/>
          <w:p>
            <w:pPr>
              <w:spacing w:before="180" w:after="0" w:line="240" w:lineRule="auto"/>
            </w:pPr>
            <w:r>
              <w:rPr>
                <w:rFonts w:ascii="Arial" w:hAnsi="Arial"/>
                <w:color w:val="000000"/>
                <w:sz w:val="18"/>
              </w:rPr>
              <w:t>&gt;&gt;&gt;Luminance Uniformity Result Sequence</w:t>
            </w:r>
          </w:p>
          <w:bookmarkEnd w:id="16143"/>
        </w:tc>
        <w:tc>
          <w:tcPr>
            <w:tcBorders>
              <w:bottom w:val="single" w:sz="4" w:color="000000"/>
              <w:right w:val="single" w:sz="4" w:color="000000"/>
            </w:tcBorders>
            <w:tcMar>
              <w:top w:w="40" w:type="dxa"/>
              <w:left w:w="40" w:type="dxa"/>
              <w:bottom w:w="40" w:type="dxa"/>
              <w:right w:w="40" w:type="dxa"/>
            </w:tcMar>
            <w:vAlign w:val="top"/>
          </w:tcPr>
          <w:bookmarkStart w:id="16144" w:name="para_41517032_d0e5_4813_851f_0bd037ab6f"/>
          <w:p>
            <w:pPr>
              <w:spacing w:before="180" w:after="0" w:line="240" w:lineRule="auto"/>
              <w:jc w:val="center"/>
            </w:pPr>
            <w:r>
              <w:rPr>
                <w:rFonts w:ascii="Arial" w:hAnsi="Arial"/>
                <w:color w:val="000000"/>
                <w:sz w:val="18"/>
              </w:rPr>
              <w:t>(0028,7027)</w:t>
            </w:r>
          </w:p>
          <w:bookmarkEnd w:id="16144"/>
        </w:tc>
        <w:tc>
          <w:tcPr>
            <w:tcBorders>
              <w:bottom w:val="single" w:sz="4" w:color="000000"/>
              <w:right w:val="single" w:sz="4" w:color="000000"/>
            </w:tcBorders>
            <w:tcMar>
              <w:top w:w="40" w:type="dxa"/>
              <w:left w:w="40" w:type="dxa"/>
              <w:bottom w:w="40" w:type="dxa"/>
              <w:right w:w="40" w:type="dxa"/>
            </w:tcMar>
            <w:vAlign w:val="top"/>
          </w:tcPr>
          <w:bookmarkStart w:id="16145" w:name="para_064efffa_b178_4d40_b569_22e9f6a271"/>
          <w:p>
            <w:pPr>
              <w:spacing w:before="180" w:after="0" w:line="240" w:lineRule="auto"/>
              <w:jc w:val="center"/>
            </w:pPr>
            <w:r>
              <w:rPr>
                <w:rFonts w:ascii="Arial" w:hAnsi="Arial"/>
                <w:color w:val="000000"/>
                <w:sz w:val="18"/>
              </w:rPr>
              <w:t>-/2</w:t>
            </w:r>
          </w:p>
          <w:bookmarkEnd w:id="16145"/>
        </w:tc>
      </w:tr>
      <w:tr>
        <w:tblPrEx/>
        <w:trPr/>
        <w:tc>
          <w:tcPr>
            <w:hMerge w:val="restart"/>
            <w:tcBorders>
              <w:left w:val="single" w:sz="4" w:color="000000"/>
              <w:bottom w:val="single" w:sz="4" w:color="000000"/>
            </w:tcBorders>
            <w:tcMar>
              <w:top w:w="40" w:type="dxa"/>
              <w:left w:w="40" w:type="dxa"/>
              <w:bottom w:w="40" w:type="dxa"/>
            </w:tcMar>
            <w:vAlign w:val="top"/>
          </w:tcPr>
          <w:bookmarkStart w:id="16146" w:name="para_2d44d804_23be_49d5_8320_d2cfad0cce"/>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14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7" w:name="para_a7e859eb_3618_47cb_8e06_58b9156e01"/>
          <w:p>
            <w:pPr>
              <w:spacing w:before="180" w:after="0" w:line="240" w:lineRule="auto"/>
            </w:pPr>
            <w:r>
              <w:rPr>
                <w:rFonts w:ascii="Arial" w:hAnsi="Arial"/>
                <w:color w:val="000000"/>
                <w:sz w:val="18"/>
              </w:rPr>
              <w:t>&gt;&gt;&gt;&gt;Number of Luminance Points</w:t>
            </w:r>
          </w:p>
          <w:bookmarkEnd w:id="16147"/>
        </w:tc>
        <w:tc>
          <w:tcPr>
            <w:tcBorders>
              <w:bottom w:val="single" w:sz="4" w:color="000000"/>
              <w:right w:val="single" w:sz="4" w:color="000000"/>
            </w:tcBorders>
            <w:tcMar>
              <w:top w:w="40" w:type="dxa"/>
              <w:left w:w="40" w:type="dxa"/>
              <w:bottom w:w="40" w:type="dxa"/>
              <w:right w:w="40" w:type="dxa"/>
            </w:tcMar>
            <w:vAlign w:val="top"/>
          </w:tcPr>
          <w:bookmarkStart w:id="16148" w:name="para_bc1eb569_397f_4294_a01e_f3d0863590"/>
          <w:p>
            <w:pPr>
              <w:spacing w:before="180" w:after="0" w:line="240" w:lineRule="auto"/>
              <w:jc w:val="center"/>
            </w:pPr>
            <w:r>
              <w:rPr>
                <w:rFonts w:ascii="Arial" w:hAnsi="Arial"/>
                <w:color w:val="000000"/>
                <w:sz w:val="18"/>
              </w:rPr>
              <w:t>(0028,701B)</w:t>
            </w:r>
          </w:p>
          <w:bookmarkEnd w:id="16148"/>
        </w:tc>
        <w:tc>
          <w:tcPr>
            <w:tcBorders>
              <w:bottom w:val="single" w:sz="4" w:color="000000"/>
              <w:right w:val="single" w:sz="4" w:color="000000"/>
            </w:tcBorders>
            <w:tcMar>
              <w:top w:w="40" w:type="dxa"/>
              <w:left w:w="40" w:type="dxa"/>
              <w:bottom w:w="40" w:type="dxa"/>
              <w:right w:w="40" w:type="dxa"/>
            </w:tcMar>
            <w:vAlign w:val="top"/>
          </w:tcPr>
          <w:bookmarkStart w:id="16149" w:name="para_6c9b98b4_f9e2_4c2a_bee2_c58e89963c"/>
          <w:p>
            <w:pPr>
              <w:spacing w:before="180" w:after="0" w:line="240" w:lineRule="auto"/>
              <w:jc w:val="center"/>
            </w:pPr>
            <w:r>
              <w:rPr>
                <w:rFonts w:ascii="Arial" w:hAnsi="Arial"/>
                <w:color w:val="000000"/>
                <w:sz w:val="18"/>
              </w:rPr>
              <w:t>-/1</w:t>
            </w:r>
          </w:p>
          <w:bookmarkEnd w:id="16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0" w:name="para_a128951a_398f_4027_aa4b_9906412f2a"/>
          <w:p>
            <w:pPr>
              <w:spacing w:before="180" w:after="0" w:line="240" w:lineRule="auto"/>
            </w:pPr>
            <w:r>
              <w:rPr>
                <w:rFonts w:ascii="Arial" w:hAnsi="Arial"/>
                <w:color w:val="000000"/>
                <w:sz w:val="18"/>
              </w:rPr>
              <w:t>&gt;&gt;&gt;&gt;Measurement Pattern Code Sequence</w:t>
            </w:r>
          </w:p>
          <w:bookmarkEnd w:id="16150"/>
        </w:tc>
        <w:tc>
          <w:tcPr>
            <w:tcBorders>
              <w:bottom w:val="single" w:sz="4" w:color="000000"/>
              <w:right w:val="single" w:sz="4" w:color="000000"/>
            </w:tcBorders>
            <w:tcMar>
              <w:top w:w="40" w:type="dxa"/>
              <w:left w:w="40" w:type="dxa"/>
              <w:bottom w:w="40" w:type="dxa"/>
              <w:right w:w="40" w:type="dxa"/>
            </w:tcMar>
            <w:vAlign w:val="top"/>
          </w:tcPr>
          <w:bookmarkStart w:id="16151" w:name="para_7c111469_7a8d_41dd_9a33_58a2956768"/>
          <w:p>
            <w:pPr>
              <w:spacing w:before="180" w:after="0" w:line="240" w:lineRule="auto"/>
              <w:jc w:val="center"/>
            </w:pPr>
            <w:r>
              <w:rPr>
                <w:rFonts w:ascii="Arial" w:hAnsi="Arial"/>
                <w:color w:val="000000"/>
                <w:sz w:val="18"/>
              </w:rPr>
              <w:t>(0028,702D)</w:t>
            </w:r>
          </w:p>
          <w:bookmarkEnd w:id="16151"/>
        </w:tc>
        <w:tc>
          <w:tcPr>
            <w:tcBorders>
              <w:bottom w:val="single" w:sz="4" w:color="000000"/>
              <w:right w:val="single" w:sz="4" w:color="000000"/>
            </w:tcBorders>
            <w:tcMar>
              <w:top w:w="40" w:type="dxa"/>
              <w:left w:w="40" w:type="dxa"/>
              <w:bottom w:w="40" w:type="dxa"/>
              <w:right w:w="40" w:type="dxa"/>
            </w:tcMar>
            <w:vAlign w:val="top"/>
          </w:tcPr>
          <w:bookmarkStart w:id="16152" w:name="para_3ceac8ab_4ee8_462b_8ad1_2b65242953"/>
          <w:p>
            <w:pPr>
              <w:spacing w:before="180" w:after="0" w:line="240" w:lineRule="auto"/>
              <w:jc w:val="center"/>
            </w:pPr>
            <w:r>
              <w:rPr>
                <w:rFonts w:ascii="Arial" w:hAnsi="Arial"/>
                <w:color w:val="000000"/>
                <w:sz w:val="18"/>
              </w:rPr>
              <w:t>-/1</w:t>
            </w:r>
          </w:p>
          <w:bookmarkEnd w:id="16152"/>
        </w:tc>
      </w:tr>
      <w:tr>
        <w:tblPrEx/>
        <w:trPr/>
        <w:tc>
          <w:tcPr>
            <w:hMerge w:val="restart"/>
            <w:tcBorders>
              <w:left w:val="single" w:sz="4" w:color="000000"/>
              <w:bottom w:val="single" w:sz="4" w:color="000000"/>
            </w:tcBorders>
            <w:tcMar>
              <w:top w:w="40" w:type="dxa"/>
              <w:left w:w="40" w:type="dxa"/>
              <w:bottom w:w="40" w:type="dxa"/>
            </w:tcMar>
            <w:vAlign w:val="top"/>
          </w:tcPr>
          <w:bookmarkStart w:id="16153" w:name="para_071bd2e1_e5a1_4ab7_b7d9_4a0cf2dce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61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4" w:name="para_16c6f3c7_dab6_4f65_957c_3690053cca"/>
          <w:p>
            <w:pPr>
              <w:spacing w:before="180" w:after="0" w:line="240" w:lineRule="auto"/>
            </w:pPr>
            <w:r>
              <w:rPr>
                <w:rFonts w:ascii="Arial" w:hAnsi="Arial"/>
                <w:color w:val="000000"/>
                <w:sz w:val="18"/>
              </w:rPr>
              <w:t>&gt;&gt;&gt;&gt;DDL Value</w:t>
            </w:r>
          </w:p>
          <w:bookmarkEnd w:id="16154"/>
        </w:tc>
        <w:tc>
          <w:tcPr>
            <w:tcBorders>
              <w:bottom w:val="single" w:sz="4" w:color="000000"/>
              <w:right w:val="single" w:sz="4" w:color="000000"/>
            </w:tcBorders>
            <w:tcMar>
              <w:top w:w="40" w:type="dxa"/>
              <w:left w:w="40" w:type="dxa"/>
              <w:bottom w:w="40" w:type="dxa"/>
              <w:right w:w="40" w:type="dxa"/>
            </w:tcMar>
            <w:vAlign w:val="top"/>
          </w:tcPr>
          <w:bookmarkStart w:id="16155" w:name="para_08b6bbfc_c945_48f7_9a1d_db69158e21"/>
          <w:p>
            <w:pPr>
              <w:spacing w:before="180" w:after="0" w:line="240" w:lineRule="auto"/>
              <w:jc w:val="center"/>
            </w:pPr>
            <w:r>
              <w:rPr>
                <w:rFonts w:ascii="Arial" w:hAnsi="Arial"/>
                <w:color w:val="000000"/>
                <w:sz w:val="18"/>
              </w:rPr>
              <w:t>(0028,7017)</w:t>
            </w:r>
          </w:p>
          <w:bookmarkEnd w:id="16155"/>
        </w:tc>
        <w:tc>
          <w:tcPr>
            <w:tcBorders>
              <w:bottom w:val="single" w:sz="4" w:color="000000"/>
              <w:right w:val="single" w:sz="4" w:color="000000"/>
            </w:tcBorders>
            <w:tcMar>
              <w:top w:w="40" w:type="dxa"/>
              <w:left w:w="40" w:type="dxa"/>
              <w:bottom w:w="40" w:type="dxa"/>
              <w:right w:w="40" w:type="dxa"/>
            </w:tcMar>
            <w:vAlign w:val="top"/>
          </w:tcPr>
          <w:bookmarkStart w:id="16156" w:name="para_89d2be76_c1d1_4516_8b0b_c84e94d52b"/>
          <w:p>
            <w:pPr>
              <w:spacing w:before="180" w:after="0" w:line="240" w:lineRule="auto"/>
              <w:jc w:val="center"/>
            </w:pPr>
            <w:r>
              <w:rPr>
                <w:rFonts w:ascii="Arial" w:hAnsi="Arial"/>
                <w:color w:val="000000"/>
                <w:sz w:val="18"/>
              </w:rPr>
              <w:t>-/1</w:t>
            </w:r>
          </w:p>
          <w:bookmarkEnd w:id="16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7" w:name="para_3550e496_a9f2_49fb_b484_db6df6f5bd"/>
          <w:p>
            <w:pPr>
              <w:spacing w:before="180" w:after="0" w:line="240" w:lineRule="auto"/>
            </w:pPr>
            <w:r>
              <w:rPr>
                <w:rFonts w:ascii="Arial" w:hAnsi="Arial"/>
                <w:color w:val="000000"/>
                <w:sz w:val="18"/>
              </w:rPr>
              <w:t>&gt;&gt;&gt;&gt;White Point Flag</w:t>
            </w:r>
          </w:p>
          <w:bookmarkEnd w:id="16157"/>
        </w:tc>
        <w:tc>
          <w:tcPr>
            <w:tcBorders>
              <w:bottom w:val="single" w:sz="4" w:color="000000"/>
              <w:right w:val="single" w:sz="4" w:color="000000"/>
            </w:tcBorders>
            <w:tcMar>
              <w:top w:w="40" w:type="dxa"/>
              <w:left w:w="40" w:type="dxa"/>
              <w:bottom w:w="40" w:type="dxa"/>
              <w:right w:w="40" w:type="dxa"/>
            </w:tcMar>
            <w:vAlign w:val="top"/>
          </w:tcPr>
          <w:bookmarkStart w:id="16158" w:name="para_2ef98839_9b4f_4048_9d8d_4e01de7211"/>
          <w:p>
            <w:pPr>
              <w:spacing w:before="180" w:after="0" w:line="240" w:lineRule="auto"/>
              <w:jc w:val="center"/>
            </w:pPr>
            <w:r>
              <w:rPr>
                <w:rFonts w:ascii="Arial" w:hAnsi="Arial"/>
                <w:color w:val="000000"/>
                <w:sz w:val="18"/>
              </w:rPr>
              <w:t>(0028,7021)</w:t>
            </w:r>
          </w:p>
          <w:bookmarkEnd w:id="16158"/>
        </w:tc>
        <w:tc>
          <w:tcPr>
            <w:tcBorders>
              <w:bottom w:val="single" w:sz="4" w:color="000000"/>
              <w:right w:val="single" w:sz="4" w:color="000000"/>
            </w:tcBorders>
            <w:tcMar>
              <w:top w:w="40" w:type="dxa"/>
              <w:left w:w="40" w:type="dxa"/>
              <w:bottom w:w="40" w:type="dxa"/>
              <w:right w:w="40" w:type="dxa"/>
            </w:tcMar>
            <w:vAlign w:val="top"/>
          </w:tcPr>
          <w:bookmarkStart w:id="16159" w:name="para_8b635a0f_98e1_4733_9ab4_09101dc0ad"/>
          <w:p>
            <w:pPr>
              <w:spacing w:before="180" w:after="0" w:line="240" w:lineRule="auto"/>
              <w:jc w:val="center"/>
            </w:pPr>
            <w:r>
              <w:rPr>
                <w:rFonts w:ascii="Arial" w:hAnsi="Arial"/>
                <w:color w:val="000000"/>
                <w:sz w:val="18"/>
              </w:rPr>
              <w:t>-/1</w:t>
            </w:r>
          </w:p>
          <w:bookmarkEnd w:id="16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0" w:name="para_9c2459c0_74c8_47c9_8f93_bfb6a71b6c"/>
          <w:p>
            <w:pPr>
              <w:spacing w:before="180" w:after="0" w:line="240" w:lineRule="auto"/>
            </w:pPr>
            <w:r>
              <w:rPr>
                <w:rFonts w:ascii="Arial" w:hAnsi="Arial"/>
                <w:color w:val="000000"/>
                <w:sz w:val="18"/>
              </w:rPr>
              <w:t>&gt;&gt;&gt;&gt;Luminance Response Sequence</w:t>
            </w:r>
          </w:p>
          <w:bookmarkEnd w:id="16160"/>
        </w:tc>
        <w:tc>
          <w:tcPr>
            <w:tcBorders>
              <w:bottom w:val="single" w:sz="4" w:color="000000"/>
              <w:right w:val="single" w:sz="4" w:color="000000"/>
            </w:tcBorders>
            <w:tcMar>
              <w:top w:w="40" w:type="dxa"/>
              <w:left w:w="40" w:type="dxa"/>
              <w:bottom w:w="40" w:type="dxa"/>
              <w:right w:w="40" w:type="dxa"/>
            </w:tcMar>
            <w:vAlign w:val="top"/>
          </w:tcPr>
          <w:bookmarkStart w:id="16161" w:name="para_eb06a75a_f089_40a7_9850_07166d0338"/>
          <w:p>
            <w:pPr>
              <w:spacing w:before="180" w:after="0" w:line="240" w:lineRule="auto"/>
              <w:jc w:val="center"/>
            </w:pPr>
            <w:r>
              <w:rPr>
                <w:rFonts w:ascii="Arial" w:hAnsi="Arial"/>
                <w:color w:val="000000"/>
                <w:sz w:val="18"/>
              </w:rPr>
              <w:t>(0028,701C)</w:t>
            </w:r>
          </w:p>
          <w:bookmarkEnd w:id="16161"/>
        </w:tc>
        <w:tc>
          <w:tcPr>
            <w:tcBorders>
              <w:bottom w:val="single" w:sz="4" w:color="000000"/>
              <w:right w:val="single" w:sz="4" w:color="000000"/>
            </w:tcBorders>
            <w:tcMar>
              <w:top w:w="40" w:type="dxa"/>
              <w:left w:w="40" w:type="dxa"/>
              <w:bottom w:w="40" w:type="dxa"/>
              <w:right w:w="40" w:type="dxa"/>
            </w:tcMar>
            <w:vAlign w:val="top"/>
          </w:tcPr>
          <w:bookmarkStart w:id="16162" w:name="para_9503cbaf_6cec_4874_9609_931f7462fc"/>
          <w:p>
            <w:pPr>
              <w:spacing w:before="180" w:after="0" w:line="240" w:lineRule="auto"/>
              <w:jc w:val="center"/>
            </w:pPr>
            <w:r>
              <w:rPr>
                <w:rFonts w:ascii="Arial" w:hAnsi="Arial"/>
                <w:color w:val="000000"/>
                <w:sz w:val="18"/>
              </w:rPr>
              <w:t>-/1</w:t>
            </w:r>
          </w:p>
          <w:bookmarkEnd w:id="16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3" w:name="para_9bc6f971_a19f_4608_9ca1_f481d99dde"/>
          <w:p>
            <w:pPr>
              <w:spacing w:before="180" w:after="0" w:line="240" w:lineRule="auto"/>
            </w:pPr>
            <w:r>
              <w:rPr>
                <w:rFonts w:ascii="Arial" w:hAnsi="Arial"/>
                <w:color w:val="000000"/>
                <w:sz w:val="18"/>
              </w:rPr>
              <w:t>&gt;&gt;&gt;&gt;&gt;Luminance Value</w:t>
            </w:r>
          </w:p>
          <w:bookmarkEnd w:id="16163"/>
        </w:tc>
        <w:tc>
          <w:tcPr>
            <w:tcBorders>
              <w:bottom w:val="single" w:sz="4" w:color="000000"/>
              <w:right w:val="single" w:sz="4" w:color="000000"/>
            </w:tcBorders>
            <w:tcMar>
              <w:top w:w="40" w:type="dxa"/>
              <w:left w:w="40" w:type="dxa"/>
              <w:bottom w:w="40" w:type="dxa"/>
              <w:right w:w="40" w:type="dxa"/>
            </w:tcMar>
            <w:vAlign w:val="top"/>
          </w:tcPr>
          <w:bookmarkStart w:id="16164" w:name="para_11165b08_08ba_4d62_920c_779e2e8534"/>
          <w:p>
            <w:pPr>
              <w:spacing w:before="180" w:after="0" w:line="240" w:lineRule="auto"/>
              <w:jc w:val="center"/>
            </w:pPr>
            <w:r>
              <w:rPr>
                <w:rFonts w:ascii="Arial" w:hAnsi="Arial"/>
                <w:color w:val="000000"/>
                <w:sz w:val="18"/>
              </w:rPr>
              <w:t>(0028,701F)</w:t>
            </w:r>
          </w:p>
          <w:bookmarkEnd w:id="16164"/>
        </w:tc>
        <w:tc>
          <w:tcPr>
            <w:tcBorders>
              <w:bottom w:val="single" w:sz="4" w:color="000000"/>
              <w:right w:val="single" w:sz="4" w:color="000000"/>
            </w:tcBorders>
            <w:tcMar>
              <w:top w:w="40" w:type="dxa"/>
              <w:left w:w="40" w:type="dxa"/>
              <w:bottom w:w="40" w:type="dxa"/>
              <w:right w:w="40" w:type="dxa"/>
            </w:tcMar>
            <w:vAlign w:val="top"/>
          </w:tcPr>
          <w:bookmarkStart w:id="16165" w:name="para_9d0603dd_1a5b_4857_b470_aa27cd2726"/>
          <w:p>
            <w:pPr>
              <w:spacing w:before="180" w:after="0" w:line="240" w:lineRule="auto"/>
              <w:jc w:val="center"/>
            </w:pPr>
            <w:r>
              <w:rPr>
                <w:rFonts w:ascii="Arial" w:hAnsi="Arial"/>
                <w:color w:val="000000"/>
                <w:sz w:val="18"/>
              </w:rPr>
              <w:t>-/1</w:t>
            </w:r>
          </w:p>
          <w:bookmarkEnd w:id="16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6" w:name="para_75b5802d_f4fa_4888_a726_937aa1a4a5"/>
          <w:p>
            <w:pPr>
              <w:spacing w:before="180" w:after="0" w:line="240" w:lineRule="auto"/>
            </w:pPr>
            <w:r>
              <w:rPr>
                <w:rFonts w:ascii="Arial" w:hAnsi="Arial"/>
                <w:color w:val="000000"/>
                <w:sz w:val="18"/>
              </w:rPr>
              <w:t>&gt;&gt;&gt;&gt;&gt;CIExy White Point</w:t>
            </w:r>
          </w:p>
          <w:bookmarkEnd w:id="16166"/>
        </w:tc>
        <w:tc>
          <w:tcPr>
            <w:tcBorders>
              <w:bottom w:val="single" w:sz="4" w:color="000000"/>
              <w:right w:val="single" w:sz="4" w:color="000000"/>
            </w:tcBorders>
            <w:tcMar>
              <w:top w:w="40" w:type="dxa"/>
              <w:left w:w="40" w:type="dxa"/>
              <w:bottom w:w="40" w:type="dxa"/>
              <w:right w:w="40" w:type="dxa"/>
            </w:tcMar>
            <w:vAlign w:val="top"/>
          </w:tcPr>
          <w:bookmarkStart w:id="16167" w:name="para_0be5cec5_46f1_470e_aaca_8f1da519b1"/>
          <w:p>
            <w:pPr>
              <w:spacing w:before="180" w:after="0" w:line="240" w:lineRule="auto"/>
              <w:jc w:val="center"/>
            </w:pPr>
            <w:r>
              <w:rPr>
                <w:rFonts w:ascii="Arial" w:hAnsi="Arial"/>
                <w:color w:val="000000"/>
                <w:sz w:val="18"/>
              </w:rPr>
              <w:t>(0028,7018)</w:t>
            </w:r>
          </w:p>
          <w:bookmarkEnd w:id="16167"/>
        </w:tc>
        <w:tc>
          <w:tcPr>
            <w:tcBorders>
              <w:bottom w:val="single" w:sz="4" w:color="000000"/>
              <w:right w:val="single" w:sz="4" w:color="000000"/>
            </w:tcBorders>
            <w:tcMar>
              <w:top w:w="40" w:type="dxa"/>
              <w:left w:w="40" w:type="dxa"/>
              <w:bottom w:w="40" w:type="dxa"/>
              <w:right w:w="40" w:type="dxa"/>
            </w:tcMar>
            <w:vAlign w:val="top"/>
          </w:tcPr>
          <w:bookmarkStart w:id="16168" w:name="para_1d264f96_d050_465c_a2bd_b9c1586680"/>
          <w:p>
            <w:pPr>
              <w:spacing w:before="180" w:after="0" w:line="240" w:lineRule="auto"/>
              <w:jc w:val="center"/>
            </w:pPr>
            <w:r>
              <w:rPr>
                <w:rFonts w:ascii="Arial" w:hAnsi="Arial"/>
                <w:color w:val="000000"/>
                <w:sz w:val="18"/>
              </w:rPr>
              <w:t>-/1C</w:t>
            </w:r>
          </w:p>
          <w:bookmarkEnd w:id="16168"/>
          <w:bookmarkStart w:id="16169" w:name="para_43b2aa08_7d95_4e9e_859c_47bf367d17"/>
          <w:p>
            <w:pPr>
              <w:spacing w:before="180" w:after="0" w:line="240" w:lineRule="auto"/>
              <w:jc w:val="center"/>
            </w:pPr>
            <w:r>
              <w:rPr>
                <w:rFonts w:ascii="Arial" w:hAnsi="Arial"/>
                <w:color w:val="000000"/>
                <w:sz w:val="18"/>
              </w:rPr>
              <w:t>(Required if the value of White Point Flag (0028,7021) is YES.)</w:t>
            </w:r>
          </w:p>
          <w:bookmarkEnd w:id="16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0" w:name="para_8eb793bd_631a_40fc_9075_faee421241"/>
          <w:p>
            <w:pPr>
              <w:spacing w:before="180" w:after="0" w:line="240" w:lineRule="auto"/>
            </w:pPr>
            <w:r>
              <w:rPr>
                <w:rFonts w:ascii="Arial" w:hAnsi="Arial"/>
                <w:color w:val="000000"/>
                <w:sz w:val="18"/>
              </w:rPr>
              <w:t>&gt;&gt;&gt;&gt;Reflected Ambient Light</w:t>
            </w:r>
          </w:p>
          <w:bookmarkEnd w:id="16170"/>
        </w:tc>
        <w:tc>
          <w:tcPr>
            <w:tcBorders>
              <w:bottom w:val="single" w:sz="4" w:color="000000"/>
              <w:right w:val="single" w:sz="4" w:color="000000"/>
            </w:tcBorders>
            <w:tcMar>
              <w:top w:w="40" w:type="dxa"/>
              <w:left w:w="40" w:type="dxa"/>
              <w:bottom w:w="40" w:type="dxa"/>
              <w:right w:w="40" w:type="dxa"/>
            </w:tcMar>
            <w:vAlign w:val="top"/>
          </w:tcPr>
          <w:bookmarkStart w:id="16171" w:name="para_052e2237_55c1_4de6_8944_31de9b26b1"/>
          <w:p>
            <w:pPr>
              <w:spacing w:before="180" w:after="0" w:line="240" w:lineRule="auto"/>
              <w:jc w:val="center"/>
            </w:pPr>
            <w:r>
              <w:rPr>
                <w:rFonts w:ascii="Arial" w:hAnsi="Arial"/>
                <w:color w:val="000000"/>
                <w:sz w:val="18"/>
              </w:rPr>
              <w:t>(2010,0160)</w:t>
            </w:r>
          </w:p>
          <w:bookmarkEnd w:id="16171"/>
        </w:tc>
        <w:tc>
          <w:tcPr>
            <w:tcBorders>
              <w:bottom w:val="single" w:sz="4" w:color="000000"/>
              <w:right w:val="single" w:sz="4" w:color="000000"/>
            </w:tcBorders>
            <w:tcMar>
              <w:top w:w="40" w:type="dxa"/>
              <w:left w:w="40" w:type="dxa"/>
              <w:bottom w:w="40" w:type="dxa"/>
              <w:right w:w="40" w:type="dxa"/>
            </w:tcMar>
            <w:vAlign w:val="top"/>
          </w:tcPr>
          <w:bookmarkStart w:id="16172" w:name="para_a8361ac8_5a48_497b_a0e2_8b903b3d65"/>
          <w:p>
            <w:pPr>
              <w:spacing w:before="180" w:after="0" w:line="240" w:lineRule="auto"/>
              <w:jc w:val="center"/>
            </w:pPr>
            <w:r>
              <w:rPr>
                <w:rFonts w:ascii="Arial" w:hAnsi="Arial"/>
                <w:color w:val="000000"/>
                <w:sz w:val="18"/>
              </w:rPr>
              <w:t>-/3</w:t>
            </w:r>
          </w:p>
          <w:bookmarkEnd w:id="16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3" w:name="para_1b109010_ca38_4672_b3f3_2755ed2f99"/>
          <w:p>
            <w:pPr>
              <w:spacing w:before="180" w:after="0" w:line="240" w:lineRule="auto"/>
            </w:pPr>
            <w:r>
              <w:rPr>
                <w:rFonts w:ascii="Arial" w:hAnsi="Arial"/>
                <w:color w:val="000000"/>
                <w:sz w:val="18"/>
              </w:rPr>
              <w:t>&gt;&gt;&gt;&gt;&gt;Ambient Light Value Source</w:t>
            </w:r>
          </w:p>
          <w:bookmarkEnd w:id="16173"/>
        </w:tc>
        <w:tc>
          <w:tcPr>
            <w:tcBorders>
              <w:bottom w:val="single" w:sz="4" w:color="000000"/>
              <w:right w:val="single" w:sz="4" w:color="000000"/>
            </w:tcBorders>
            <w:tcMar>
              <w:top w:w="40" w:type="dxa"/>
              <w:left w:w="40" w:type="dxa"/>
              <w:bottom w:w="40" w:type="dxa"/>
              <w:right w:w="40" w:type="dxa"/>
            </w:tcMar>
            <w:vAlign w:val="top"/>
          </w:tcPr>
          <w:bookmarkStart w:id="16174" w:name="para_e8fef185_8589_4765_847e_89d0cb8650"/>
          <w:p>
            <w:pPr>
              <w:spacing w:before="180" w:after="0" w:line="240" w:lineRule="auto"/>
              <w:jc w:val="center"/>
            </w:pPr>
            <w:r>
              <w:rPr>
                <w:rFonts w:ascii="Arial" w:hAnsi="Arial"/>
                <w:color w:val="000000"/>
                <w:sz w:val="18"/>
              </w:rPr>
              <w:t>(0028,7025)</w:t>
            </w:r>
          </w:p>
          <w:bookmarkEnd w:id="16174"/>
        </w:tc>
        <w:tc>
          <w:tcPr>
            <w:tcBorders>
              <w:bottom w:val="single" w:sz="4" w:color="000000"/>
              <w:right w:val="single" w:sz="4" w:color="000000"/>
            </w:tcBorders>
            <w:tcMar>
              <w:top w:w="40" w:type="dxa"/>
              <w:left w:w="40" w:type="dxa"/>
              <w:bottom w:w="40" w:type="dxa"/>
              <w:right w:w="40" w:type="dxa"/>
            </w:tcMar>
            <w:vAlign w:val="top"/>
          </w:tcPr>
          <w:bookmarkStart w:id="16175" w:name="para_8bb2f0d9_4fde_42b4_a905_36a9256621"/>
          <w:p>
            <w:pPr>
              <w:spacing w:before="180" w:after="0" w:line="240" w:lineRule="auto"/>
              <w:jc w:val="center"/>
            </w:pPr>
            <w:r>
              <w:rPr>
                <w:rFonts w:ascii="Arial" w:hAnsi="Arial"/>
                <w:color w:val="000000"/>
                <w:sz w:val="18"/>
              </w:rPr>
              <w:t>-/1C</w:t>
            </w:r>
          </w:p>
          <w:bookmarkEnd w:id="16175"/>
          <w:bookmarkStart w:id="16176" w:name="para_d422d1f8_723b_4a9d_9eca_4e16e67bef"/>
          <w:p>
            <w:pPr>
              <w:spacing w:before="180" w:after="0" w:line="240" w:lineRule="auto"/>
              <w:jc w:val="center"/>
            </w:pPr>
            <w:r>
              <w:rPr>
                <w:rFonts w:ascii="Arial" w:hAnsi="Arial"/>
                <w:color w:val="000000"/>
                <w:sz w:val="18"/>
              </w:rPr>
              <w:t>(Required if Reflected Ambient Light (2010,0160) is present.)</w:t>
            </w:r>
          </w:p>
          <w:bookmarkEnd w:id="16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7" w:name="para_88193ff8_14ae_4761_8068_3271ba4dfe"/>
          <w:p>
            <w:pPr>
              <w:spacing w:before="180" w:after="0" w:line="240" w:lineRule="auto"/>
            </w:pPr>
            <w:r>
              <w:rPr>
                <w:rFonts w:ascii="Arial" w:hAnsi="Arial"/>
                <w:color w:val="000000"/>
                <w:sz w:val="18"/>
              </w:rPr>
              <w:t>&gt;&gt;&gt;Luminance Result Sequence</w:t>
            </w:r>
          </w:p>
          <w:bookmarkEnd w:id="16177"/>
        </w:tc>
        <w:tc>
          <w:tcPr>
            <w:tcBorders>
              <w:bottom w:val="single" w:sz="4" w:color="000000"/>
              <w:right w:val="single" w:sz="4" w:color="000000"/>
            </w:tcBorders>
            <w:tcMar>
              <w:top w:w="40" w:type="dxa"/>
              <w:left w:w="40" w:type="dxa"/>
              <w:bottom w:w="40" w:type="dxa"/>
              <w:right w:w="40" w:type="dxa"/>
            </w:tcMar>
            <w:vAlign w:val="top"/>
          </w:tcPr>
          <w:bookmarkStart w:id="16178" w:name="para_212cc506_2ed3_4cc5_899a_769620a869"/>
          <w:p>
            <w:pPr>
              <w:spacing w:before="180" w:after="0" w:line="240" w:lineRule="auto"/>
              <w:jc w:val="center"/>
            </w:pPr>
            <w:r>
              <w:rPr>
                <w:rFonts w:ascii="Arial" w:hAnsi="Arial"/>
                <w:color w:val="000000"/>
                <w:sz w:val="18"/>
              </w:rPr>
              <w:t>(0028,7024)</w:t>
            </w:r>
          </w:p>
          <w:bookmarkEnd w:id="16178"/>
        </w:tc>
        <w:tc>
          <w:tcPr>
            <w:tcBorders>
              <w:bottom w:val="single" w:sz="4" w:color="000000"/>
              <w:right w:val="single" w:sz="4" w:color="000000"/>
            </w:tcBorders>
            <w:tcMar>
              <w:top w:w="40" w:type="dxa"/>
              <w:left w:w="40" w:type="dxa"/>
              <w:bottom w:w="40" w:type="dxa"/>
              <w:right w:w="40" w:type="dxa"/>
            </w:tcMar>
            <w:vAlign w:val="top"/>
          </w:tcPr>
          <w:bookmarkStart w:id="16179" w:name="para_70f9382d_f33a_4aab_b7eb_c623fb5e0f"/>
          <w:p>
            <w:pPr>
              <w:spacing w:before="180" w:after="0" w:line="240" w:lineRule="auto"/>
              <w:jc w:val="center"/>
            </w:pPr>
            <w:r>
              <w:rPr>
                <w:rFonts w:ascii="Arial" w:hAnsi="Arial"/>
                <w:color w:val="000000"/>
                <w:sz w:val="18"/>
              </w:rPr>
              <w:t>-/2</w:t>
            </w:r>
          </w:p>
          <w:bookmarkEnd w:id="16179"/>
        </w:tc>
      </w:tr>
      <w:tr>
        <w:tblPrEx/>
        <w:trPr/>
        <w:tc>
          <w:tcPr>
            <w:hMerge w:val="restart"/>
            <w:tcBorders>
              <w:left w:val="single" w:sz="4" w:color="000000"/>
              <w:bottom w:val="single" w:sz="4" w:color="000000"/>
            </w:tcBorders>
            <w:tcMar>
              <w:top w:w="40" w:type="dxa"/>
              <w:left w:w="40" w:type="dxa"/>
              <w:bottom w:w="40" w:type="dxa"/>
            </w:tcMar>
            <w:vAlign w:val="top"/>
          </w:tcPr>
          <w:bookmarkStart w:id="16180" w:name="para_20a61e0b_3592_4088_b2b8_a63b72e62d"/>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18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1" w:name="para_632949d8_1a35_405c_8a83_fbbf3571b2"/>
          <w:p>
            <w:pPr>
              <w:spacing w:before="180" w:after="0" w:line="240" w:lineRule="auto"/>
            </w:pPr>
            <w:r>
              <w:rPr>
                <w:rFonts w:ascii="Arial" w:hAnsi="Arial"/>
                <w:color w:val="000000"/>
                <w:sz w:val="18"/>
              </w:rPr>
              <w:t>&gt;&gt;&gt;&gt;Number of Luminance Points</w:t>
            </w:r>
          </w:p>
          <w:bookmarkEnd w:id="16181"/>
        </w:tc>
        <w:tc>
          <w:tcPr>
            <w:tcBorders>
              <w:bottom w:val="single" w:sz="4" w:color="000000"/>
              <w:right w:val="single" w:sz="4" w:color="000000"/>
            </w:tcBorders>
            <w:tcMar>
              <w:top w:w="40" w:type="dxa"/>
              <w:left w:w="40" w:type="dxa"/>
              <w:bottom w:w="40" w:type="dxa"/>
              <w:right w:w="40" w:type="dxa"/>
            </w:tcMar>
            <w:vAlign w:val="top"/>
          </w:tcPr>
          <w:bookmarkStart w:id="16182" w:name="para_c005bd40_55e8_4422_bca8_24a8df6ec9"/>
          <w:p>
            <w:pPr>
              <w:spacing w:before="180" w:after="0" w:line="240" w:lineRule="auto"/>
              <w:jc w:val="center"/>
            </w:pPr>
            <w:r>
              <w:rPr>
                <w:rFonts w:ascii="Arial" w:hAnsi="Arial"/>
                <w:color w:val="000000"/>
                <w:sz w:val="18"/>
              </w:rPr>
              <w:t>(0028,701B)</w:t>
            </w:r>
          </w:p>
          <w:bookmarkEnd w:id="16182"/>
        </w:tc>
        <w:tc>
          <w:tcPr>
            <w:tcBorders>
              <w:bottom w:val="single" w:sz="4" w:color="000000"/>
              <w:right w:val="single" w:sz="4" w:color="000000"/>
            </w:tcBorders>
            <w:tcMar>
              <w:top w:w="40" w:type="dxa"/>
              <w:left w:w="40" w:type="dxa"/>
              <w:bottom w:w="40" w:type="dxa"/>
              <w:right w:w="40" w:type="dxa"/>
            </w:tcMar>
            <w:vAlign w:val="top"/>
          </w:tcPr>
          <w:bookmarkStart w:id="16183" w:name="para_248c98ea_066d_48cc_af5e_1124432ec7"/>
          <w:p>
            <w:pPr>
              <w:spacing w:before="180" w:after="0" w:line="240" w:lineRule="auto"/>
              <w:jc w:val="center"/>
            </w:pPr>
            <w:r>
              <w:rPr>
                <w:rFonts w:ascii="Arial" w:hAnsi="Arial"/>
                <w:color w:val="000000"/>
                <w:sz w:val="18"/>
              </w:rPr>
              <w:t>-/1</w:t>
            </w:r>
          </w:p>
          <w:bookmarkEnd w:id="16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4" w:name="para_d84d6739_553b_4101_a4e0_0b947aea02"/>
          <w:p>
            <w:pPr>
              <w:spacing w:before="180" w:after="0" w:line="240" w:lineRule="auto"/>
            </w:pPr>
            <w:r>
              <w:rPr>
                <w:rFonts w:ascii="Arial" w:hAnsi="Arial"/>
                <w:color w:val="000000"/>
                <w:sz w:val="18"/>
              </w:rPr>
              <w:t>&gt;&gt;&gt;&gt;Luminance Response Sequence</w:t>
            </w:r>
          </w:p>
          <w:bookmarkEnd w:id="16184"/>
        </w:tc>
        <w:tc>
          <w:tcPr>
            <w:tcBorders>
              <w:bottom w:val="single" w:sz="4" w:color="000000"/>
              <w:right w:val="single" w:sz="4" w:color="000000"/>
            </w:tcBorders>
            <w:tcMar>
              <w:top w:w="40" w:type="dxa"/>
              <w:left w:w="40" w:type="dxa"/>
              <w:bottom w:w="40" w:type="dxa"/>
              <w:right w:w="40" w:type="dxa"/>
            </w:tcMar>
            <w:vAlign w:val="top"/>
          </w:tcPr>
          <w:bookmarkStart w:id="16185" w:name="para_b9ed8785_f186_4306_a7cd_1c08c140bc"/>
          <w:p>
            <w:pPr>
              <w:spacing w:before="180" w:after="0" w:line="240" w:lineRule="auto"/>
              <w:jc w:val="center"/>
            </w:pPr>
            <w:r>
              <w:rPr>
                <w:rFonts w:ascii="Arial" w:hAnsi="Arial"/>
                <w:color w:val="000000"/>
                <w:sz w:val="18"/>
              </w:rPr>
              <w:t>(0028,701C)</w:t>
            </w:r>
          </w:p>
          <w:bookmarkEnd w:id="16185"/>
        </w:tc>
        <w:tc>
          <w:tcPr>
            <w:tcBorders>
              <w:bottom w:val="single" w:sz="4" w:color="000000"/>
              <w:right w:val="single" w:sz="4" w:color="000000"/>
            </w:tcBorders>
            <w:tcMar>
              <w:top w:w="40" w:type="dxa"/>
              <w:left w:w="40" w:type="dxa"/>
              <w:bottom w:w="40" w:type="dxa"/>
              <w:right w:w="40" w:type="dxa"/>
            </w:tcMar>
            <w:vAlign w:val="top"/>
          </w:tcPr>
          <w:bookmarkStart w:id="16186" w:name="para_c0719247_935a_48b3_a68b_abe177d771"/>
          <w:p>
            <w:pPr>
              <w:spacing w:before="180" w:after="0" w:line="240" w:lineRule="auto"/>
              <w:jc w:val="center"/>
            </w:pPr>
            <w:r>
              <w:rPr>
                <w:rFonts w:ascii="Arial" w:hAnsi="Arial"/>
                <w:color w:val="000000"/>
                <w:sz w:val="18"/>
              </w:rPr>
              <w:t>-/1</w:t>
            </w:r>
          </w:p>
          <w:bookmarkEnd w:id="16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7" w:name="para_9925c516_fed5_485b_8c83_0f1e551ba4"/>
          <w:p>
            <w:pPr>
              <w:spacing w:before="180" w:after="0" w:line="240" w:lineRule="auto"/>
            </w:pPr>
            <w:r>
              <w:rPr>
                <w:rFonts w:ascii="Arial" w:hAnsi="Arial"/>
                <w:color w:val="000000"/>
                <w:sz w:val="18"/>
              </w:rPr>
              <w:t>&gt;&gt;&gt;&gt;&gt;DDL Value</w:t>
            </w:r>
          </w:p>
          <w:bookmarkEnd w:id="16187"/>
        </w:tc>
        <w:tc>
          <w:tcPr>
            <w:tcBorders>
              <w:bottom w:val="single" w:sz="4" w:color="000000"/>
              <w:right w:val="single" w:sz="4" w:color="000000"/>
            </w:tcBorders>
            <w:tcMar>
              <w:top w:w="40" w:type="dxa"/>
              <w:left w:w="40" w:type="dxa"/>
              <w:bottom w:w="40" w:type="dxa"/>
              <w:right w:w="40" w:type="dxa"/>
            </w:tcMar>
            <w:vAlign w:val="top"/>
          </w:tcPr>
          <w:bookmarkStart w:id="16188" w:name="para_9aa9507c_ad45_4f06_b6ea_d5b0f724fc"/>
          <w:p>
            <w:pPr>
              <w:spacing w:before="180" w:after="0" w:line="240" w:lineRule="auto"/>
              <w:jc w:val="center"/>
            </w:pPr>
            <w:r>
              <w:rPr>
                <w:rFonts w:ascii="Arial" w:hAnsi="Arial"/>
                <w:color w:val="000000"/>
                <w:sz w:val="18"/>
              </w:rPr>
              <w:t>(0028,7017)</w:t>
            </w:r>
          </w:p>
          <w:bookmarkEnd w:id="16188"/>
        </w:tc>
        <w:tc>
          <w:tcPr>
            <w:tcBorders>
              <w:bottom w:val="single" w:sz="4" w:color="000000"/>
              <w:right w:val="single" w:sz="4" w:color="000000"/>
            </w:tcBorders>
            <w:tcMar>
              <w:top w:w="40" w:type="dxa"/>
              <w:left w:w="40" w:type="dxa"/>
              <w:bottom w:w="40" w:type="dxa"/>
              <w:right w:w="40" w:type="dxa"/>
            </w:tcMar>
            <w:vAlign w:val="top"/>
          </w:tcPr>
          <w:bookmarkStart w:id="16189" w:name="para_8e18f16b_bcfc_4e7b_998b_e1d2295a9e"/>
          <w:p>
            <w:pPr>
              <w:spacing w:before="180" w:after="0" w:line="240" w:lineRule="auto"/>
              <w:jc w:val="center"/>
            </w:pPr>
            <w:r>
              <w:rPr>
                <w:rFonts w:ascii="Arial" w:hAnsi="Arial"/>
                <w:color w:val="000000"/>
                <w:sz w:val="18"/>
              </w:rPr>
              <w:t>-/1</w:t>
            </w:r>
          </w:p>
          <w:bookmarkEnd w:id="16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0" w:name="para_18274678_bb13_446e_a119_3e8eb843ea"/>
          <w:p>
            <w:pPr>
              <w:spacing w:before="180" w:after="0" w:line="240" w:lineRule="auto"/>
            </w:pPr>
            <w:r>
              <w:rPr>
                <w:rFonts w:ascii="Arial" w:hAnsi="Arial"/>
                <w:color w:val="000000"/>
                <w:sz w:val="18"/>
              </w:rPr>
              <w:t>&gt;&gt;&gt;&gt;&gt;Luminance Value</w:t>
            </w:r>
          </w:p>
          <w:bookmarkEnd w:id="16190"/>
        </w:tc>
        <w:tc>
          <w:tcPr>
            <w:tcBorders>
              <w:bottom w:val="single" w:sz="4" w:color="000000"/>
              <w:right w:val="single" w:sz="4" w:color="000000"/>
            </w:tcBorders>
            <w:tcMar>
              <w:top w:w="40" w:type="dxa"/>
              <w:left w:w="40" w:type="dxa"/>
              <w:bottom w:w="40" w:type="dxa"/>
              <w:right w:w="40" w:type="dxa"/>
            </w:tcMar>
            <w:vAlign w:val="top"/>
          </w:tcPr>
          <w:bookmarkStart w:id="16191" w:name="para_78618f59_ee95_4939_8f1a_0213ea24cd"/>
          <w:p>
            <w:pPr>
              <w:spacing w:before="180" w:after="0" w:line="240" w:lineRule="auto"/>
              <w:jc w:val="center"/>
            </w:pPr>
            <w:r>
              <w:rPr>
                <w:rFonts w:ascii="Arial" w:hAnsi="Arial"/>
                <w:color w:val="000000"/>
                <w:sz w:val="18"/>
              </w:rPr>
              <w:t>(0028,701F)</w:t>
            </w:r>
          </w:p>
          <w:bookmarkEnd w:id="16191"/>
        </w:tc>
        <w:tc>
          <w:tcPr>
            <w:tcBorders>
              <w:bottom w:val="single" w:sz="4" w:color="000000"/>
              <w:right w:val="single" w:sz="4" w:color="000000"/>
            </w:tcBorders>
            <w:tcMar>
              <w:top w:w="40" w:type="dxa"/>
              <w:left w:w="40" w:type="dxa"/>
              <w:bottom w:w="40" w:type="dxa"/>
              <w:right w:w="40" w:type="dxa"/>
            </w:tcMar>
            <w:vAlign w:val="top"/>
          </w:tcPr>
          <w:bookmarkStart w:id="16192" w:name="para_e4b4d55e_fa5a_43d4_9fab_a06c19deda"/>
          <w:p>
            <w:pPr>
              <w:spacing w:before="180" w:after="0" w:line="240" w:lineRule="auto"/>
              <w:jc w:val="center"/>
            </w:pPr>
            <w:r>
              <w:rPr>
                <w:rFonts w:ascii="Arial" w:hAnsi="Arial"/>
                <w:color w:val="000000"/>
                <w:sz w:val="18"/>
              </w:rPr>
              <w:t>-/1</w:t>
            </w:r>
          </w:p>
          <w:bookmarkEnd w:id="16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3" w:name="para_f9dd57ac_b7f3_4865_bb82_3ad10352e4"/>
          <w:p>
            <w:pPr>
              <w:spacing w:before="180" w:after="0" w:line="240" w:lineRule="auto"/>
            </w:pPr>
            <w:r>
              <w:rPr>
                <w:rFonts w:ascii="Arial" w:hAnsi="Arial"/>
                <w:color w:val="000000"/>
                <w:sz w:val="18"/>
              </w:rPr>
              <w:t>&gt;&gt;&gt;&gt;&gt;CIExy White Point</w:t>
            </w:r>
          </w:p>
          <w:bookmarkEnd w:id="16193"/>
        </w:tc>
        <w:tc>
          <w:tcPr>
            <w:tcBorders>
              <w:bottom w:val="single" w:sz="4" w:color="000000"/>
              <w:right w:val="single" w:sz="4" w:color="000000"/>
            </w:tcBorders>
            <w:tcMar>
              <w:top w:w="40" w:type="dxa"/>
              <w:left w:w="40" w:type="dxa"/>
              <w:bottom w:w="40" w:type="dxa"/>
              <w:right w:w="40" w:type="dxa"/>
            </w:tcMar>
            <w:vAlign w:val="top"/>
          </w:tcPr>
          <w:bookmarkStart w:id="16194" w:name="para_0281c783_662a_4e6d_8426_10612b88b8"/>
          <w:p>
            <w:pPr>
              <w:spacing w:before="180" w:after="0" w:line="240" w:lineRule="auto"/>
              <w:jc w:val="center"/>
            </w:pPr>
            <w:r>
              <w:rPr>
                <w:rFonts w:ascii="Arial" w:hAnsi="Arial"/>
                <w:color w:val="000000"/>
                <w:sz w:val="18"/>
              </w:rPr>
              <w:t>(0028,7018)</w:t>
            </w:r>
          </w:p>
          <w:bookmarkEnd w:id="16194"/>
        </w:tc>
        <w:tc>
          <w:tcPr>
            <w:tcBorders>
              <w:bottom w:val="single" w:sz="4" w:color="000000"/>
              <w:right w:val="single" w:sz="4" w:color="000000"/>
            </w:tcBorders>
            <w:tcMar>
              <w:top w:w="40" w:type="dxa"/>
              <w:left w:w="40" w:type="dxa"/>
              <w:bottom w:w="40" w:type="dxa"/>
              <w:right w:w="40" w:type="dxa"/>
            </w:tcMar>
            <w:vAlign w:val="top"/>
          </w:tcPr>
          <w:bookmarkStart w:id="16195" w:name="para_3022baaf_9b9f_4ca2_b626_3cf6709c46"/>
          <w:p>
            <w:pPr>
              <w:spacing w:before="180" w:after="0" w:line="240" w:lineRule="auto"/>
              <w:jc w:val="center"/>
            </w:pPr>
            <w:r>
              <w:rPr>
                <w:rFonts w:ascii="Arial" w:hAnsi="Arial"/>
                <w:color w:val="000000"/>
                <w:sz w:val="18"/>
              </w:rPr>
              <w:t>-/3</w:t>
            </w:r>
          </w:p>
          <w:bookmarkEnd w:id="16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6" w:name="para_84c5378c_2cd3_4034_8d06_c3ffc70329"/>
          <w:p>
            <w:pPr>
              <w:spacing w:before="180" w:after="0" w:line="240" w:lineRule="auto"/>
            </w:pPr>
            <w:r>
              <w:rPr>
                <w:rFonts w:ascii="Arial" w:hAnsi="Arial"/>
                <w:color w:val="000000"/>
                <w:sz w:val="18"/>
              </w:rPr>
              <w:t>&gt;&gt;&gt;&gt;Reflected Ambient Light</w:t>
            </w:r>
          </w:p>
          <w:bookmarkEnd w:id="16196"/>
        </w:tc>
        <w:tc>
          <w:tcPr>
            <w:tcBorders>
              <w:bottom w:val="single" w:sz="4" w:color="000000"/>
              <w:right w:val="single" w:sz="4" w:color="000000"/>
            </w:tcBorders>
            <w:tcMar>
              <w:top w:w="40" w:type="dxa"/>
              <w:left w:w="40" w:type="dxa"/>
              <w:bottom w:w="40" w:type="dxa"/>
              <w:right w:w="40" w:type="dxa"/>
            </w:tcMar>
            <w:vAlign w:val="top"/>
          </w:tcPr>
          <w:bookmarkStart w:id="16197" w:name="para_1c2b981e_40a6_4e41_b881_26ac238235"/>
          <w:p>
            <w:pPr>
              <w:spacing w:before="180" w:after="0" w:line="240" w:lineRule="auto"/>
              <w:jc w:val="center"/>
            </w:pPr>
            <w:r>
              <w:rPr>
                <w:rFonts w:ascii="Arial" w:hAnsi="Arial"/>
                <w:color w:val="000000"/>
                <w:sz w:val="18"/>
              </w:rPr>
              <w:t>(2010,0160)</w:t>
            </w:r>
          </w:p>
          <w:bookmarkEnd w:id="16197"/>
        </w:tc>
        <w:tc>
          <w:tcPr>
            <w:tcBorders>
              <w:bottom w:val="single" w:sz="4" w:color="000000"/>
              <w:right w:val="single" w:sz="4" w:color="000000"/>
            </w:tcBorders>
            <w:tcMar>
              <w:top w:w="40" w:type="dxa"/>
              <w:left w:w="40" w:type="dxa"/>
              <w:bottom w:w="40" w:type="dxa"/>
              <w:right w:w="40" w:type="dxa"/>
            </w:tcMar>
            <w:vAlign w:val="top"/>
          </w:tcPr>
          <w:bookmarkStart w:id="16198" w:name="para_e5b35d86_8abf_4d5e_81bb_ca630907c5"/>
          <w:p>
            <w:pPr>
              <w:spacing w:before="180" w:after="0" w:line="240" w:lineRule="auto"/>
              <w:jc w:val="center"/>
            </w:pPr>
            <w:r>
              <w:rPr>
                <w:rFonts w:ascii="Arial" w:hAnsi="Arial"/>
                <w:color w:val="000000"/>
                <w:sz w:val="18"/>
              </w:rPr>
              <w:t>-/3</w:t>
            </w:r>
          </w:p>
          <w:bookmarkEnd w:id="16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9" w:name="para_769eb9bf_6808_460b_99d2_76c4c711be"/>
          <w:p>
            <w:pPr>
              <w:spacing w:before="180" w:after="0" w:line="240" w:lineRule="auto"/>
            </w:pPr>
            <w:r>
              <w:rPr>
                <w:rFonts w:ascii="Arial" w:hAnsi="Arial"/>
                <w:color w:val="000000"/>
                <w:sz w:val="18"/>
              </w:rPr>
              <w:t>&gt;&gt;&gt;&gt;Ambient Light Value Source</w:t>
            </w:r>
          </w:p>
          <w:bookmarkEnd w:id="16199"/>
        </w:tc>
        <w:tc>
          <w:tcPr>
            <w:tcBorders>
              <w:bottom w:val="single" w:sz="4" w:color="000000"/>
              <w:right w:val="single" w:sz="4" w:color="000000"/>
            </w:tcBorders>
            <w:tcMar>
              <w:top w:w="40" w:type="dxa"/>
              <w:left w:w="40" w:type="dxa"/>
              <w:bottom w:w="40" w:type="dxa"/>
              <w:right w:w="40" w:type="dxa"/>
            </w:tcMar>
            <w:vAlign w:val="top"/>
          </w:tcPr>
          <w:bookmarkStart w:id="16200" w:name="para_0c1310b9_c8eb_4033_9d59_32aa438999"/>
          <w:p>
            <w:pPr>
              <w:spacing w:before="180" w:after="0" w:line="240" w:lineRule="auto"/>
              <w:jc w:val="center"/>
            </w:pPr>
            <w:r>
              <w:rPr>
                <w:rFonts w:ascii="Arial" w:hAnsi="Arial"/>
                <w:color w:val="000000"/>
                <w:sz w:val="18"/>
              </w:rPr>
              <w:t>(0028,7025)</w:t>
            </w:r>
          </w:p>
          <w:bookmarkEnd w:id="16200"/>
        </w:tc>
        <w:tc>
          <w:tcPr>
            <w:tcBorders>
              <w:bottom w:val="single" w:sz="4" w:color="000000"/>
              <w:right w:val="single" w:sz="4" w:color="000000"/>
            </w:tcBorders>
            <w:tcMar>
              <w:top w:w="40" w:type="dxa"/>
              <w:left w:w="40" w:type="dxa"/>
              <w:bottom w:w="40" w:type="dxa"/>
              <w:right w:w="40" w:type="dxa"/>
            </w:tcMar>
            <w:vAlign w:val="top"/>
          </w:tcPr>
          <w:bookmarkStart w:id="16201" w:name="para_a5b8c751_5536_4c00_b4ac_cfaf6e830a"/>
          <w:p>
            <w:pPr>
              <w:spacing w:before="180" w:after="0" w:line="240" w:lineRule="auto"/>
              <w:jc w:val="center"/>
            </w:pPr>
            <w:r>
              <w:rPr>
                <w:rFonts w:ascii="Arial" w:hAnsi="Arial"/>
                <w:color w:val="000000"/>
                <w:sz w:val="18"/>
              </w:rPr>
              <w:t>-/1C</w:t>
            </w:r>
          </w:p>
          <w:bookmarkEnd w:id="16201"/>
          <w:bookmarkStart w:id="16202" w:name="para_4415489e_8b22_4280_9904_4685a90330"/>
          <w:p>
            <w:pPr>
              <w:spacing w:before="180" w:after="0" w:line="240" w:lineRule="auto"/>
              <w:jc w:val="center"/>
            </w:pPr>
            <w:r>
              <w:rPr>
                <w:rFonts w:ascii="Arial" w:hAnsi="Arial"/>
                <w:color w:val="000000"/>
                <w:sz w:val="18"/>
              </w:rPr>
              <w:t>(Required if Reflected Ambient Light (2010,0160) is present.)</w:t>
            </w:r>
          </w:p>
          <w:bookmarkEnd w:id="16202"/>
        </w:tc>
      </w:tr>
    </w:tbl>
    <w:bookmarkStart w:id="16203" w:name="sect_EE_2_2_1_2"/>
    <w:p>
      <w:pPr>
        <w:spacing w:before="180" w:after="0" w:line="240" w:lineRule="auto"/>
      </w:pPr>
      <w:r>
        <w:rPr>
          <w:rFonts w:ascii="Arial" w:hAnsi="Arial"/>
          <w:b/>
          <w:color w:val="000000"/>
          <w:sz w:val="22"/>
        </w:rPr>
        <w:t>EE.2.2.1.2 SCU Behavior</w:t>
      </w:r>
    </w:p>
    <w:bookmarkEnd w:id="16203"/>
    <w:bookmarkStart w:id="16204" w:name="para_bce62b94_2e3c_430e_8f9d_440bc35f1e"/>
    <w:p>
      <w:pPr>
        <w:spacing w:before="180" w:after="0" w:line="240" w:lineRule="auto"/>
        <w:jc w:val="both"/>
      </w:pPr>
      <w:r>
        <w:rPr>
          <w:rFonts w:ascii="Arial" w:hAnsi="Arial"/>
          <w:color w:val="000000"/>
          <w:sz w:val="18"/>
        </w:rPr>
        <w:t>The SCU uses the N-GET to request the SCP to provide the contents of a Display System SOP Instance. The SCU shall specify in the N-GET request primitive the UID of the SOP Instance from which attributes are to be returned.</w:t>
      </w:r>
    </w:p>
    <w:bookmarkEnd w:id="16204"/>
    <w:bookmarkStart w:id="16205" w:name="para_b82a0532_b41f_46e3_8a86_768ef68471"/>
    <w:p>
      <w:pPr>
        <w:spacing w:before="180" w:after="0" w:line="240" w:lineRule="auto"/>
        <w:jc w:val="both"/>
      </w:pPr>
      <w:r>
        <w:rPr>
          <w:rFonts w:ascii="Arial" w:hAnsi="Arial"/>
          <w:color w:val="000000"/>
          <w:sz w:val="18"/>
        </w:rPr>
        <w:t>The SCU shall specify the list of Display System Attributes for which values are to be returned. The SCU shall not specify Attributes which are defined within a Sequence, but rather specify the sequence itself to be returned in its entirety.</w:t>
      </w:r>
    </w:p>
    <w:bookmarkEnd w:id="16205"/>
    <w:bookmarkStart w:id="16206" w:name="para_6cec8fbd_c509_4513_8deb_98ae0df9fc"/>
    <w:p>
      <w:pPr>
        <w:spacing w:before="180" w:after="0" w:line="240" w:lineRule="auto"/>
        <w:jc w:val="both"/>
      </w:pPr>
      <w:r>
        <w:rPr>
          <w:rFonts w:ascii="Arial" w:hAnsi="Arial"/>
          <w:color w:val="000000"/>
          <w:sz w:val="18"/>
        </w:rPr>
        <w:t>The SCU shall specify in the N-GET request primitive the well-known UID of the SOP Instance.</w:t>
      </w:r>
    </w:p>
    <w:bookmarkEnd w:id="16206"/>
    <w:bookmarkStart w:id="16207" w:name="sect_EE_2_2_1_3"/>
    <w:p>
      <w:pPr>
        <w:spacing w:before="180" w:after="0" w:line="240" w:lineRule="auto"/>
      </w:pPr>
      <w:r>
        <w:rPr>
          <w:rFonts w:ascii="Arial" w:hAnsi="Arial"/>
          <w:b/>
          <w:color w:val="000000"/>
          <w:sz w:val="22"/>
        </w:rPr>
        <w:t>EE.2.2.1.3 SCP Behavior</w:t>
      </w:r>
    </w:p>
    <w:bookmarkEnd w:id="16207"/>
    <w:bookmarkStart w:id="16208" w:name="para_1aa7766a_1a20_446e_8df9_a17af80893"/>
    <w:p>
      <w:pPr>
        <w:spacing w:before="180" w:after="0" w:line="240" w:lineRule="auto"/>
        <w:jc w:val="both"/>
      </w:pPr>
      <w:r>
        <w:rPr>
          <w:rFonts w:ascii="Arial" w:hAnsi="Arial"/>
          <w:color w:val="000000"/>
          <w:sz w:val="18"/>
        </w:rPr>
        <w:t>The SCP shall return the values for the specified Attributes of the Display System SOP Instance.</w:t>
      </w:r>
    </w:p>
    <w:bookmarkEnd w:id="16208"/>
    <w:bookmarkStart w:id="16209" w:name="para_ba795ef0_cc1a_4e82_a1d3_fff74faff1"/>
    <w:p>
      <w:pPr>
        <w:spacing w:before="180" w:after="0" w:line="240" w:lineRule="auto"/>
        <w:jc w:val="both"/>
      </w:pPr>
      <w:r>
        <w:rPr>
          <w:rFonts w:ascii="Arial" w:hAnsi="Arial"/>
          <w:color w:val="000000"/>
          <w:sz w:val="18"/>
        </w:rPr>
        <w:t xml:space="preserve">The SCP shall return the status code for the requested SOP Instance retrieval. The meaning of success, warning, and failure status codes are defined in </w:t>
      </w:r>
      <w:hyperlink r:id="r902">
        <w:r>
          <w:rPr>
            <w:rFonts w:ascii="Arial" w:hAnsi="Arial"/>
            <w:color w:val="000000"/>
            <w:sz w:val="18"/>
          </w:rPr>
          <w:t>PS3.7</w:t>
        </w:r>
      </w:hyperlink>
      <w:r>
        <w:rPr>
          <w:rFonts w:ascii="Arial" w:hAnsi="Arial"/>
          <w:color w:val="000000"/>
          <w:sz w:val="18"/>
        </w:rPr>
        <w:t>.</w:t>
      </w:r>
    </w:p>
    <w:bookmarkEnd w:id="16209"/>
    <w:bookmarkStart w:id="16210" w:name="sect_EE_2_3"/>
    <w:p>
      <w:pPr>
        <w:spacing w:before="180" w:after="0" w:line="240" w:lineRule="auto"/>
      </w:pPr>
      <w:r>
        <w:rPr>
          <w:rFonts w:ascii="Arial" w:hAnsi="Arial"/>
          <w:b/>
          <w:color w:val="000000"/>
          <w:sz w:val="24"/>
        </w:rPr>
        <w:t>EE.2.3 SOP Class Definitions and UIDs</w:t>
      </w:r>
    </w:p>
    <w:bookmarkEnd w:id="16210"/>
    <w:bookmarkStart w:id="16211" w:name="para_e2da1b9a_28c2_442f_81fe_8ce7a23145"/>
    <w:p>
      <w:pPr>
        <w:spacing w:before="180" w:after="0" w:line="240" w:lineRule="auto"/>
        <w:jc w:val="both"/>
      </w:pPr>
      <w:r>
        <w:rPr>
          <w:rFonts w:ascii="Arial" w:hAnsi="Arial"/>
          <w:color w:val="000000"/>
          <w:sz w:val="18"/>
        </w:rPr>
        <w:t>The SOP Class UID of the Display System SOP Class shall have the value of "1.2.840.10008.5.1.1.40".</w:t>
      </w:r>
    </w:p>
    <w:bookmarkEnd w:id="16211"/>
    <w:bookmarkStart w:id="16212" w:name="sect_EE_2_4"/>
    <w:p>
      <w:pPr>
        <w:spacing w:before="180" w:after="0" w:line="240" w:lineRule="auto"/>
      </w:pPr>
      <w:r>
        <w:rPr>
          <w:rFonts w:ascii="Arial" w:hAnsi="Arial"/>
          <w:b/>
          <w:color w:val="000000"/>
          <w:sz w:val="24"/>
        </w:rPr>
        <w:t>EE.2.4 Reserved Identifications</w:t>
      </w:r>
    </w:p>
    <w:bookmarkEnd w:id="16212"/>
    <w:bookmarkStart w:id="16213" w:name="para_5d97c30b_ee72_4a61_a894_708ec8ee50"/>
    <w:p>
      <w:pPr>
        <w:spacing w:before="180" w:after="0" w:line="240" w:lineRule="auto"/>
        <w:jc w:val="both"/>
      </w:pPr>
      <w:r>
        <w:rPr>
          <w:rFonts w:ascii="Arial" w:hAnsi="Arial"/>
          <w:color w:val="000000"/>
          <w:sz w:val="18"/>
        </w:rPr>
        <w:t>The well-known UID of the Display System SOP Instance shall have the value of "1.2.840.10008.5.1.1.40.1".</w:t>
      </w:r>
    </w:p>
    <w:bookmarkEnd w:id="16213"/>
    <w:bookmarkStart w:id="16214" w:name="sect_EE_3"/>
    <w:p>
      <w:pPr>
        <w:spacing w:before="180" w:after="0" w:line="240" w:lineRule="auto"/>
      </w:pPr>
      <w:r>
        <w:rPr>
          <w:rFonts w:ascii="Arial" w:hAnsi="Arial"/>
          <w:b/>
          <w:color w:val="000000"/>
          <w:sz w:val="28"/>
        </w:rPr>
        <w:t>EE.3 Conformance</w:t>
      </w:r>
    </w:p>
    <w:bookmarkEnd w:id="16214"/>
    <w:bookmarkStart w:id="16215" w:name="sect_EE_3_1"/>
    <w:p>
      <w:pPr>
        <w:spacing w:before="180" w:after="0" w:line="240" w:lineRule="auto"/>
      </w:pPr>
      <w:r>
        <w:rPr>
          <w:rFonts w:ascii="Arial" w:hAnsi="Arial"/>
          <w:b/>
          <w:color w:val="000000"/>
          <w:sz w:val="24"/>
        </w:rPr>
        <w:t>EE.3.1 Conformance Statement</w:t>
      </w:r>
    </w:p>
    <w:bookmarkEnd w:id="16215"/>
    <w:bookmarkStart w:id="16216" w:name="para_46afaa72_18d9_45ab_9d58_eebf958374"/>
    <w:p>
      <w:pPr>
        <w:spacing w:before="180" w:after="0" w:line="240" w:lineRule="auto"/>
        <w:jc w:val="both"/>
      </w:pPr>
      <w:r>
        <w:rPr>
          <w:rFonts w:ascii="Arial" w:hAnsi="Arial"/>
          <w:color w:val="000000"/>
          <w:sz w:val="18"/>
        </w:rPr>
        <w:t xml:space="preserve">The implementation conformance statement of this SOP Class shall follow </w:t>
      </w:r>
      <w:hyperlink r:id="r903">
        <w:r>
          <w:rPr>
            <w:rFonts w:ascii="Arial" w:hAnsi="Arial"/>
            <w:color w:val="000000"/>
            <w:sz w:val="18"/>
          </w:rPr>
          <w:t>PS3.2</w:t>
        </w:r>
      </w:hyperlink>
      <w:r>
        <w:rPr>
          <w:rFonts w:ascii="Arial" w:hAnsi="Arial"/>
          <w:color w:val="000000"/>
          <w:sz w:val="18"/>
        </w:rPr>
        <w:t>.</w:t>
      </w:r>
    </w:p>
    <w:bookmarkEnd w:id="16216"/>
    <w:bookmarkStart w:id="16217" w:name="para_528a5e44_eeea_45f2_adb6_d3b5fbcfd1"/>
    <w:p>
      <w:pPr>
        <w:spacing w:before="180" w:after="0" w:line="240" w:lineRule="auto"/>
        <w:jc w:val="both"/>
      </w:pPr>
      <w:r>
        <w:rPr>
          <w:rFonts w:ascii="Arial" w:hAnsi="Arial"/>
          <w:color w:val="000000"/>
          <w:sz w:val="18"/>
        </w:rPr>
        <w:t>The SCU Conformance Statement shall specify the following items:</w:t>
      </w:r>
    </w:p>
    <w:bookmarkEnd w:id="16217"/>
    <w:bookmarkStart w:id="16218" w:name="idm213323123648"/>
    <w:bookmarkStart w:id="16219" w:name="idm213323123392"/>
    <w:bookmarkStart w:id="16220" w:name="para_bc47c859_5ff7_413e_b106_0d383db0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associations to be supported at the same time</w:t>
      </w:r>
    </w:p>
    <w:bookmarkEnd w:id="16220"/>
    <w:bookmarkEnd w:id="16219"/>
    <w:bookmarkEnd w:id="16218"/>
    <w:bookmarkStart w:id="16221" w:name="idm213323122160"/>
    <w:bookmarkStart w:id="16222" w:name="para_fb03b0ad_b644_4da7_8b55_63d0c12e4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SOP Classes supported</w:t>
      </w:r>
    </w:p>
    <w:bookmarkEnd w:id="16222"/>
    <w:bookmarkEnd w:id="16221"/>
    <w:bookmarkStart w:id="16223" w:name="idm213323120912"/>
    <w:bookmarkStart w:id="16224" w:name="para_b5afb82b_c330_4ee8_a82c_868a098e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16224"/>
    <w:bookmarkEnd w:id="16223"/>
    <w:bookmarkStart w:id="16225" w:name="idm213323119872"/>
    <w:bookmarkStart w:id="16226" w:name="idm213323119616"/>
    <w:bookmarkStart w:id="16227" w:name="para_09507f21_9c1d_4de9_8c68_1b80f2451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 attributes and DICOM Message Service Elements</w:t>
      </w:r>
    </w:p>
    <w:bookmarkEnd w:id="16227"/>
    <w:bookmarkEnd w:id="16226"/>
    <w:bookmarkEnd w:id="16225"/>
    <w:bookmarkStart w:id="16228" w:name="idm213323118320"/>
    <w:bookmarkStart w:id="16229" w:name="para_aac7c8d4_ed8d_47ef_9bb8_ea75819d7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 valid value range</w:t>
      </w:r>
    </w:p>
    <w:bookmarkEnd w:id="16229"/>
    <w:bookmarkEnd w:id="16228"/>
    <w:bookmarkStart w:id="16230" w:name="para_504f239a_a7b3_4e9c_a8c0_b4be4eb5c0"/>
    <w:p>
      <w:pPr>
        <w:spacing w:before="180" w:after="0" w:line="240" w:lineRule="auto"/>
        <w:jc w:val="both"/>
      </w:pPr>
      <w:r>
        <w:rPr>
          <w:rFonts w:ascii="Arial" w:hAnsi="Arial"/>
          <w:color w:val="000000"/>
          <w:sz w:val="18"/>
        </w:rPr>
        <w:t>The SCP Conformance Statement shall specify the following items:</w:t>
      </w:r>
    </w:p>
    <w:bookmarkEnd w:id="16230"/>
    <w:bookmarkStart w:id="16231" w:name="idm213323115776"/>
    <w:bookmarkStart w:id="16232" w:name="idm213323115520"/>
    <w:bookmarkStart w:id="16233" w:name="para_bee8aced_2253_4af5_884f_dedacc99f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associations to be supported at the same time</w:t>
      </w:r>
    </w:p>
    <w:bookmarkEnd w:id="16233"/>
    <w:bookmarkEnd w:id="16232"/>
    <w:bookmarkEnd w:id="16231"/>
    <w:bookmarkStart w:id="16234" w:name="idm213323114240"/>
    <w:bookmarkStart w:id="16235" w:name="para_990b5555_1324_4876_9451_9afde6cb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SOP Classes supported</w:t>
      </w:r>
    </w:p>
    <w:bookmarkEnd w:id="16235"/>
    <w:bookmarkEnd w:id="16234"/>
    <w:bookmarkStart w:id="16236" w:name="idm213323113040"/>
    <w:bookmarkStart w:id="16237" w:name="para_361723b4_f19d_4dbb_97a4_05b22ec9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16237"/>
    <w:bookmarkEnd w:id="16236"/>
    <w:bookmarkStart w:id="16238" w:name="idm213323112000"/>
    <w:bookmarkStart w:id="16239" w:name="idm213323111744"/>
    <w:bookmarkStart w:id="16240" w:name="para_9f7d6951_b2d5_4ecd_95d6_913799c24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 attributes and DICOM Message Service Elements</w:t>
      </w:r>
    </w:p>
    <w:bookmarkEnd w:id="16240"/>
    <w:bookmarkEnd w:id="16239"/>
    <w:bookmarkEnd w:id="16238"/>
    <w:bookmarkStart w:id="16241" w:name="idm213323110400"/>
    <w:bookmarkStart w:id="16242" w:name="para_b298f23a_94ae_42f5_b320_dd3c23122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w:t>
      </w:r>
    </w:p>
    <w:bookmarkEnd w:id="16242"/>
    <w:bookmarkEnd w:id="16241"/>
    <w:bookmarkStart w:id="16243" w:name="idm213323109296"/>
    <w:bookmarkStart w:id="16244" w:name="idm213323109040"/>
    <w:bookmarkStart w:id="16245" w:name="para_9ea157e6_e27b_4042_9d9a_bec8a3751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Valid value range</w:t>
      </w:r>
    </w:p>
    <w:bookmarkEnd w:id="16245"/>
    <w:bookmarkEnd w:id="16244"/>
    <w:bookmarkEnd w:id="16243"/>
    <w:bookmarkStart w:id="16246" w:name="idm213323107792"/>
    <w:bookmarkStart w:id="16247" w:name="para_4a570b01_a000_441b_bc49_6f7fe575c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Default value if no value is supplied by the SCU</w:t>
      </w:r>
    </w:p>
    <w:bookmarkEnd w:id="16247"/>
    <w:bookmarkEnd w:id="16246"/>
    <w:bookmarkStart w:id="16248" w:name="idm213323106512"/>
    <w:bookmarkStart w:id="16249" w:name="para_49a74a7b_f326_4a0d_a1d2_21b41e3ee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 code (Failure or Warning) if the SCU supplies a value that is out of range</w:t>
      </w:r>
    </w:p>
    <w:bookmarkEnd w:id="16249"/>
    <w:bookmarkEnd w:id="16248"/>
    <w:bookmarkStart w:id="16250" w:name="idm213323104688"/>
    <w:bookmarkStart w:id="16251" w:name="para_1cfdb549_d064_4884_b40b_63404516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DIMSE service</w:t>
      </w:r>
    </w:p>
    <w:bookmarkEnd w:id="16251"/>
    <w:bookmarkEnd w:id="16250"/>
    <w:bookmarkStart w:id="16252" w:name="idm213323103600"/>
    <w:bookmarkStart w:id="16253" w:name="idm213323103344"/>
    <w:bookmarkStart w:id="16254" w:name="para_4afc687f_619e_4a77_9268_0489fd247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SCP behavior for all specific status codes</w:t>
      </w:r>
    </w:p>
    <w:bookmarkEnd w:id="16254"/>
    <w:bookmarkEnd w:id="16253"/>
    <w:bookmarkEnd w:id="16252"/>
    <w:p>
      <w:pPr>
        <w:sectPr>
          <w:headerReference w:type="default" r:id="r895"/>
          <w:headerReference w:type="even" r:id="r896"/>
          <w:headerReference w:type="first" r:id="r894"/>
          <w:footerReference w:type="default" r:id="r898"/>
          <w:footerReference w:type="even" r:id="r899"/>
          <w:footerReference w:type="first" r:id="r897"/>
          <w:pgSz w:w="12240" w:h="15840"/>
          <w:pgMar w:top="1440" w:bottom="1440" w:left="1080" w:right="720" w:header="720" w:footer="720" w:gutter="0"/>
          <w:pgNumType w:fmt="decimal"/>
          <w:titlePg/>
        </w:sectPr>
      </w:pPr>
    </w:p>
    <w:bookmarkStart w:id="16255" w:name="chapter_FF"/>
    <w:p>
      <w:pPr>
        <w:keepNext/>
        <w:spacing w:before="180" w:after="0" w:line="240" w:lineRule="auto"/>
      </w:pPr>
      <w:r>
        <w:rPr>
          <w:rFonts w:ascii="Arial" w:hAnsi="Arial"/>
          <w:b/>
          <w:color w:val="000000"/>
          <w:sz w:val="50"/>
        </w:rPr>
        <w:t>FF Volumetric Presentation State Storage SOP Classes (Normative)</w:t>
      </w:r>
    </w:p>
    <w:bookmarkEnd w:id="16255"/>
    <w:bookmarkStart w:id="16256" w:name="sect_FF_1"/>
    <w:p>
      <w:pPr>
        <w:spacing w:before="180" w:after="0" w:line="240" w:lineRule="auto"/>
      </w:pPr>
      <w:r>
        <w:rPr>
          <w:rFonts w:ascii="Arial" w:hAnsi="Arial"/>
          <w:b/>
          <w:color w:val="000000"/>
          <w:sz w:val="28"/>
        </w:rPr>
        <w:t>FF.1 Overview</w:t>
      </w:r>
    </w:p>
    <w:bookmarkEnd w:id="16256"/>
    <w:bookmarkStart w:id="16257" w:name="sect_FF_1_1"/>
    <w:p>
      <w:pPr>
        <w:spacing w:before="180" w:after="0" w:line="240" w:lineRule="auto"/>
      </w:pPr>
      <w:r>
        <w:rPr>
          <w:rFonts w:ascii="Arial" w:hAnsi="Arial"/>
          <w:b/>
          <w:color w:val="000000"/>
          <w:sz w:val="24"/>
        </w:rPr>
        <w:t>FF.1.1 Scope</w:t>
      </w:r>
    </w:p>
    <w:bookmarkEnd w:id="16257"/>
    <w:bookmarkStart w:id="16258" w:name="para_f920237a_7aff_43cf_a82b_877bde99c5"/>
    <w:p>
      <w:pPr>
        <w:spacing w:before="180" w:after="0" w:line="240" w:lineRule="auto"/>
        <w:jc w:val="both"/>
      </w:pPr>
      <w:r>
        <w:rPr>
          <w:rFonts w:ascii="Arial" w:hAnsi="Arial"/>
          <w:color w:val="000000"/>
          <w:sz w:val="18"/>
        </w:rPr>
        <w:t xml:space="preserve">The Volumetric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Volumetric Presentation State or record an existing Volumetric Presentation State. The SOP Classes specify the information and behavior that may be used to present (display) images that are referenced from within the SOP Classes.</w:t>
      </w:r>
    </w:p>
    <w:bookmarkEnd w:id="16258"/>
    <w:bookmarkStart w:id="16259" w:name="para_b414f65d_518b_4778_9977_564c2c052a"/>
    <w:p>
      <w:pPr>
        <w:spacing w:before="180" w:after="0" w:line="240" w:lineRule="auto"/>
        <w:jc w:val="both"/>
      </w:pPr>
      <w:r>
        <w:rPr>
          <w:rFonts w:ascii="Arial" w:hAnsi="Arial"/>
          <w:color w:val="000000"/>
          <w:sz w:val="18"/>
        </w:rPr>
        <w:t>They include capabilities for specifying:</w:t>
      </w:r>
    </w:p>
    <w:bookmarkEnd w:id="16259"/>
    <w:bookmarkStart w:id="16260" w:name="idm213323093856"/>
    <w:bookmarkStart w:id="16261" w:name="idm213323093600"/>
    <w:bookmarkStart w:id="16262" w:name="para_16279edd_0948_4079_aa12_03bd7d4c9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spatial registration on the input datasets</w:t>
      </w:r>
    </w:p>
    <w:bookmarkEnd w:id="16262"/>
    <w:bookmarkEnd w:id="16261"/>
    <w:bookmarkEnd w:id="16260"/>
    <w:bookmarkStart w:id="16263" w:name="idm213323092416"/>
    <w:bookmarkStart w:id="16264" w:name="para_cf263ecf_69b4_4545_a0ec_22dceb25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cropping of the volume datasets by a bounding box, oblique planes and segmentation objects</w:t>
      </w:r>
    </w:p>
    <w:bookmarkEnd w:id="16264"/>
    <w:bookmarkEnd w:id="16263"/>
    <w:bookmarkStart w:id="16265" w:name="idm213323091104"/>
    <w:bookmarkStart w:id="16266" w:name="para_b14c5741_38e1_474d_a393_abf3beba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generation geometry of volumetric views</w:t>
      </w:r>
    </w:p>
    <w:bookmarkEnd w:id="16266"/>
    <w:bookmarkEnd w:id="16265"/>
    <w:bookmarkStart w:id="16267" w:name="idm213323089888"/>
    <w:bookmarkStart w:id="16268" w:name="para_03b7757b_9916_4224_85ff_781e9e69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shading models</w:t>
      </w:r>
    </w:p>
    <w:bookmarkEnd w:id="16268"/>
    <w:bookmarkEnd w:id="16267"/>
    <w:bookmarkStart w:id="16269" w:name="idm213323088656"/>
    <w:bookmarkStart w:id="16270" w:name="para_ec2d9938_3cea_4492_93de_6c38b85b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scalar to P-Value or RGB Value conversions</w:t>
      </w:r>
    </w:p>
    <w:bookmarkEnd w:id="16270"/>
    <w:bookmarkEnd w:id="16269"/>
    <w:bookmarkStart w:id="16271" w:name="idm213323087440"/>
    <w:bookmarkStart w:id="16272" w:name="para_9685bce6_5303_47a7_bea4_abadb31a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of multiple MPR renderings</w:t>
      </w:r>
    </w:p>
    <w:bookmarkEnd w:id="16272"/>
    <w:bookmarkEnd w:id="16271"/>
    <w:bookmarkStart w:id="16273" w:name="idm213323086224"/>
    <w:bookmarkStart w:id="16274" w:name="para_6cff3e81_7b18_49c5_9a00_84749e74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of multiple volume streams and one volume stream with segmentation</w:t>
      </w:r>
    </w:p>
    <w:bookmarkEnd w:id="16274"/>
    <w:bookmarkEnd w:id="16273"/>
    <w:bookmarkStart w:id="16275" w:name="idm213323084880"/>
    <w:bookmarkStart w:id="16276" w:name="para_56ca4076_7201_4cf1_b151_ecb7dfd2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clinical description of the specified view</w:t>
      </w:r>
    </w:p>
    <w:bookmarkEnd w:id="16276"/>
    <w:bookmarkEnd w:id="16275"/>
    <w:bookmarkStart w:id="16277" w:name="idm213323083712"/>
    <w:bookmarkStart w:id="16278" w:name="para_165dadf1_46e0_4276_8ff2_32a0fe13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and display relative annotations, including graphics, text and overlays plus optional references to structured content providing clinical context for annotations</w:t>
      </w:r>
    </w:p>
    <w:bookmarkEnd w:id="16278"/>
    <w:bookmarkEnd w:id="16277"/>
    <w:bookmarkStart w:id="16279" w:name="idm213323082272"/>
    <w:bookmarkStart w:id="16280" w:name="para_13ae785d_c308_4335_ae0c_dcd9120e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membership to a collection of related Volumetric Presentation States intended to be processed or displayed together</w:t>
      </w:r>
    </w:p>
    <w:bookmarkEnd w:id="16280"/>
    <w:bookmarkEnd w:id="16279"/>
    <w:bookmarkStart w:id="16281" w:name="idm213323080928"/>
    <w:bookmarkStart w:id="16282" w:name="para_9126b1e6_185a_4fef_93ca_e7e6f974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position within a set of sequentially related Volumetric Presentation States</w:t>
      </w:r>
    </w:p>
    <w:bookmarkEnd w:id="16282"/>
    <w:bookmarkEnd w:id="16281"/>
    <w:bookmarkStart w:id="16283" w:name="idm213323079616"/>
    <w:bookmarkStart w:id="16284" w:name="para_a4d95270_ba95_4c56_989c_de5cf29b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animation of the view</w:t>
      </w:r>
    </w:p>
    <w:bookmarkEnd w:id="16284"/>
    <w:bookmarkEnd w:id="16283"/>
    <w:bookmarkStart w:id="16285" w:name="idm213323078400"/>
    <w:bookmarkStart w:id="16286" w:name="para_6ffeba06_2180_4d14_8e6a_4b257e9a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reference to an image depicting the view described by the Volumetric Presentation State</w:t>
      </w:r>
    </w:p>
    <w:bookmarkEnd w:id="16286"/>
    <w:bookmarkEnd w:id="16285"/>
    <w:bookmarkStart w:id="16287" w:name="para_e8bff42f_c6fb_4dd4_8f22_4fea9be1e7"/>
    <w:p>
      <w:pPr>
        <w:spacing w:before="180" w:after="0" w:line="240" w:lineRule="auto"/>
        <w:jc w:val="both"/>
      </w:pPr>
      <w:r>
        <w:rPr>
          <w:rFonts w:ascii="Arial" w:hAnsi="Arial"/>
          <w:color w:val="000000"/>
          <w:sz w:val="18"/>
        </w:rPr>
        <w:t>Each Volumetric Presentation State corresponds to a single view (equivalent to an Image Box in a Hanging Protocol or Structured Display). If multiple Volumetric Presentation States are intended to be displayed together (e.g., a set of orthogonal MPR views) these Presentation States can be grouped by assigning them to a Display Collection. However, any detailed information about how a set of views should be presented can only be described by a Structured Display instance or a Hanging Protocol.</w:t>
      </w:r>
    </w:p>
    <w:bookmarkEnd w:id="16287"/>
    <w:bookmarkStart w:id="16288" w:name="para_1db16453_e7eb_43fb_8528_42082550a0"/>
    <w:p>
      <w:pPr>
        <w:spacing w:before="180" w:after="0" w:line="240" w:lineRule="auto"/>
        <w:jc w:val="both"/>
      </w:pPr>
      <w:r>
        <w:rPr>
          <w:rFonts w:ascii="Arial" w:hAnsi="Arial"/>
          <w:color w:val="000000"/>
          <w:sz w:val="18"/>
        </w:rPr>
        <w:t>The Planar MPR Volumetric Presentation State refers to the multi-planar geometry and grayscale or color image transformations that are to be applied in an explicitly defined manner to convert the stored image pixel data values in a Composite Image Instance to presentation values (P-Values) or Profile Connection Space values (PCS-Values) when an image is displayed on a softcopy device.</w:t>
      </w:r>
    </w:p>
    <w:bookmarkEnd w:id="16288"/>
    <w:bookmarkStart w:id="16289" w:name="para_2b906a2a_8e6d_486f_b5c8_096f3616d4"/>
    <w:p>
      <w:pPr>
        <w:spacing w:before="180" w:after="0" w:line="240" w:lineRule="auto"/>
        <w:jc w:val="both"/>
      </w:pPr>
      <w:r>
        <w:rPr>
          <w:rFonts w:ascii="Arial" w:hAnsi="Arial"/>
          <w:color w:val="000000"/>
          <w:sz w:val="18"/>
        </w:rPr>
        <w:t>The Volume Rendering Volumetric Presentation State specifies a volume rendered view of volume data. Volume Rendering is a data visualization method in which voxels (volume sample points) are assigned a color and an opacity (alpha), and a 2D view is created by accumulating a set of non-transparent samples along a ray through the volume behind each pixel of the view. Ray samples are calculated by interpolating the voxel values in the neighborhood of each sample.</w:t>
      </w:r>
    </w:p>
    <w:bookmarkEnd w:id="16289"/>
    <w:bookmarkStart w:id="16290" w:name="para_fee39f52_91a5_4c48_a295_f38f17a8f3"/>
    <w:p>
      <w:pPr>
        <w:spacing w:before="180" w:after="0" w:line="240" w:lineRule="auto"/>
        <w:jc w:val="both"/>
      </w:pPr>
      <w:r>
        <w:rPr>
          <w:rFonts w:ascii="Arial" w:hAnsi="Arial"/>
          <w:color w:val="000000"/>
          <w:sz w:val="18"/>
        </w:rPr>
        <w:t>Volume Rendering generally consists of a number of steps, many of which are parametrically specified in the Volume Rendering SOP Classes. The processing steps are:</w:t>
      </w:r>
    </w:p>
    <w:bookmarkEnd w:id="16290"/>
    <w:bookmarkStart w:id="16291" w:name="idm213323071776"/>
    <w:bookmarkStart w:id="16292" w:name="idm213323071520"/>
    <w:bookmarkStart w:id="16293" w:name="para_0c1c1892_98d2_41f5_ad85_1262201e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Segmentation, or separating the volume data into groups that will share a particular color palette. Segmentation objects are specified as cropping inputs to the Volumetric Presentation State.</w:t>
      </w:r>
    </w:p>
    <w:bookmarkEnd w:id="16293"/>
    <w:bookmarkEnd w:id="16292"/>
    <w:bookmarkEnd w:id="16291"/>
    <w:bookmarkStart w:id="16294" w:name="idm213323070112"/>
    <w:bookmarkStart w:id="16295" w:name="para_3cf957a4_05ab_455d_9ef9_59e5fc22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Gradient Computation, or finding edges or boundaries between different types of tissue in the volumetric data. The gradient computation method used is an implementation decision outside the scope of the Volumetric Presentation State.</w:t>
      </w:r>
    </w:p>
    <w:bookmarkEnd w:id="16295"/>
    <w:bookmarkEnd w:id="16294"/>
    <w:bookmarkStart w:id="16296" w:name="idm213323068656"/>
    <w:bookmarkStart w:id="16297" w:name="para_b5fa3a0f_5ac5_47ce_8ba3_04fa7ea8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Resampling of the volumetric data to create new samples along the imaginary ray behind each pixel in the output two-dimensional view, generally using some interpolation of the values of voxels in the neighborhood of the new sample. The interpolation method used is an implementation decision outside the scope of the Volumetric Presentation State.</w:t>
      </w:r>
    </w:p>
    <w:bookmarkEnd w:id="16297"/>
    <w:bookmarkEnd w:id="16296"/>
    <w:bookmarkStart w:id="16298" w:name="idm213323067088"/>
    <w:bookmarkStart w:id="16299" w:name="para_c3c70f56_7d05_48d4_a114_4088f9b0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Classification of samples to assign a color and opacity to each sample.</w:t>
      </w:r>
    </w:p>
    <w:bookmarkEnd w:id="16299"/>
    <w:bookmarkEnd w:id="16298"/>
    <w:bookmarkStart w:id="16300" w:name="idm213323065792"/>
    <w:bookmarkStart w:id="16301" w:name="para_37ff6fbb_18d9_48f4_bb33_1134bc68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Shading or the application of a lighting model to samples indicating the effect of ambient, diffuse, and specular light on the sample.</w:t>
      </w:r>
    </w:p>
    <w:bookmarkEnd w:id="16301"/>
    <w:bookmarkEnd w:id="16300"/>
    <w:bookmarkStart w:id="16302" w:name="idm213323064432"/>
    <w:bookmarkStart w:id="16303" w:name="para_db7f5c50_2ea3_41b6_9c07_6d4bf6ed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or the accumulation of samples on each ray into the final value of the pixel corresponding to that ray. The specific algorithms used are outside the scope of the Volumetric Presentation State.</w:t>
      </w:r>
    </w:p>
    <w:bookmarkEnd w:id="16303"/>
    <w:bookmarkEnd w:id="16302"/>
    <w:bookmarkStart w:id="16304" w:name="idm213323063008"/>
    <w:bookmarkStart w:id="16305" w:name="para_236511c7_a032_4661_bbe1_a3d25476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Conversion to presentation Profile Connection Space values (PCS-Values) when an image is displayed on a softcopy device.</w:t>
      </w:r>
    </w:p>
    <w:bookmarkEnd w:id="16305"/>
    <w:bookmarkEnd w:id="16304"/>
    <w:bookmarkStart w:id="16306" w:name="para_7cc5ad39_376e_4e22_a8a7_acb5f131a5"/>
    <w:p>
      <w:pPr>
        <w:spacing w:before="180" w:after="0" w:line="240" w:lineRule="auto"/>
        <w:jc w:val="both"/>
      </w:pPr>
      <w:r>
        <w:rPr>
          <w:rFonts w:ascii="Arial" w:hAnsi="Arial"/>
          <w:color w:val="000000"/>
          <w:sz w:val="18"/>
        </w:rPr>
        <w:t>The result of applying a Volumetric Presentation State is not expected to be exactly reproducible on different systems. It is difficult to describe the display and rendering algorithms in enough detail in an interoperable manner such that a presentation produced at a later time is indistinguishable from that of the original presentation. While Volumetric Presentation States use established DICOM concepts of grayscale and color matching (GSDF and ICC color profiles) and provide a generic description of the different types of display algorithms possible, variations in algorithm implementations within display devices are inevitable and an exact match of volume presentation on multiple devices cannot be guaranteed. Nevertheless, reasonable consistency is provided by specification of inputs, geometric descriptions of spatial views, type of processing to be used, color mapping and blending, input fusion, and many generic rendering parameters, producing what is expected to be a clinically acceptable result.</w:t>
      </w:r>
    </w:p>
    <w:bookmarkEnd w:id="16306"/>
    <w:bookmarkStart w:id="16307" w:name="para_8744e9d6_d61a_48c5_804e_0ab0c83e15"/>
    <w:p>
      <w:pPr>
        <w:spacing w:before="180" w:after="0" w:line="240" w:lineRule="auto"/>
        <w:jc w:val="both"/>
      </w:pPr>
      <w:r>
        <w:rPr>
          <w:rFonts w:ascii="Arial" w:hAnsi="Arial"/>
          <w:color w:val="000000"/>
          <w:sz w:val="18"/>
        </w:rPr>
        <w:t xml:space="preserve">The P-Values are in a device independent perceptually linear space that is formally defined in </w:t>
      </w:r>
      <w:hyperlink r:id="r910">
        <w:r>
          <w:rPr>
            <w:rFonts w:ascii="Arial" w:hAnsi="Arial"/>
            <w:color w:val="000000"/>
            <w:sz w:val="18"/>
          </w:rPr>
          <w:t>PS3.14 Grayscale Standard Display Function</w:t>
        </w:r>
      </w:hyperlink>
      <w:r>
        <w:rPr>
          <w:rFonts w:ascii="Arial" w:hAnsi="Arial"/>
          <w:color w:val="000000"/>
          <w:sz w:val="18"/>
        </w:rPr>
        <w:t>. The PCS-Values are in a device independent space that is formally defined in the ICC Profiles as CIEXYZ or CIELab values.</w:t>
      </w:r>
    </w:p>
    <w:bookmarkEnd w:id="16307"/>
    <w:bookmarkStart w:id="16308" w:name="para_417292e5_8d0f_4aa4_b536_7698361713"/>
    <w:p>
      <w:pPr>
        <w:spacing w:before="180" w:after="0" w:line="240" w:lineRule="auto"/>
        <w:jc w:val="both"/>
      </w:pPr>
      <w:r>
        <w:rPr>
          <w:rFonts w:ascii="Arial" w:hAnsi="Arial"/>
          <w:color w:val="000000"/>
          <w:sz w:val="18"/>
        </w:rPr>
        <w:t>How an SCP of these SOP Classes chooses between multiple Presentation State instances that may apply to an image is beyond the scope of this Standard.</w:t>
      </w:r>
    </w:p>
    <w:bookmarkEnd w:id="16308"/>
    <w:bookmarkStart w:id="16309" w:name="para_c597b301_390b_4b3c_9edc_6feb96d94a"/>
    <w:p>
      <w:pPr>
        <w:spacing w:before="180" w:after="0" w:line="240" w:lineRule="auto"/>
        <w:jc w:val="both"/>
      </w:pPr>
      <w:r>
        <w:rPr>
          <w:rFonts w:ascii="Arial" w:hAnsi="Arial"/>
          <w:color w:val="000000"/>
          <w:sz w:val="18"/>
        </w:rPr>
        <w:t>A claim of conformance as an SCP of the SOP Class implies that the SCP shall make the Presentation State available to the user of the device, and if selected by the user, shall apply all the transformations stored in the state in the manner in which they are defined in the Standard.</w:t>
      </w:r>
    </w:p>
    <w:bookmarkEnd w:id="16309"/>
    <w:bookmarkStart w:id="16310" w:name="para_81d4a14f_a48b_40bb_b995_e431fe6603"/>
    <w:p>
      <w:pPr>
        <w:spacing w:before="180" w:after="0" w:line="240" w:lineRule="auto"/>
        <w:jc w:val="both"/>
      </w:pPr>
      <w:r>
        <w:rPr>
          <w:rFonts w:ascii="Arial" w:hAnsi="Arial"/>
          <w:color w:val="000000"/>
          <w:sz w:val="18"/>
        </w:rPr>
        <w:t>How an SCP of these SOP Classes chooses to display multiple states that are part of a Display Collection is beyond the scope of this Standard.</w:t>
      </w:r>
    </w:p>
    <w:bookmarkEnd w:id="16310"/>
    <w:bookmarkStart w:id="16311" w:name="idm213323055712"/>
    <w:p>
      <w:pPr>
        <w:keepNext/>
        <w:spacing w:before="180" w:after="0" w:line="240" w:lineRule="auto"/>
        <w:ind w:left="360" w:right="360" w:firstLine="0"/>
        <w:jc w:val="both"/>
      </w:pPr>
      <w:r>
        <w:rPr>
          <w:rFonts w:ascii="Arial" w:hAnsi="Arial"/>
          <w:color w:val="000000"/>
          <w:sz w:val="18"/>
        </w:rPr>
        <w:t>Note</w:t>
      </w:r>
    </w:p>
    <w:bookmarkEnd w:id="16311"/>
    <w:bookmarkStart w:id="16312" w:name="para_361a7bcd_8bfb_42da_a057_30dae7b0da"/>
    <w:p>
      <w:pPr>
        <w:spacing w:before="180" w:after="0" w:line="240" w:lineRule="auto"/>
        <w:ind w:left="360" w:right="360" w:firstLine="0"/>
        <w:jc w:val="both"/>
      </w:pPr>
      <w:r>
        <w:rPr>
          <w:rFonts w:ascii="Arial" w:hAnsi="Arial"/>
          <w:color w:val="000000"/>
          <w:sz w:val="18"/>
        </w:rPr>
        <w:t>For example, if a user selects a state that is part of a four state Spatial Collection, an SCP may choose to display all four together, to display the single state selected by the user or to display two of the four states deemed appropriate by the SCP.</w:t>
      </w:r>
    </w:p>
    <w:bookmarkEnd w:id="16312"/>
    <w:bookmarkStart w:id="16313" w:name="sect_FF_2"/>
    <w:p>
      <w:pPr>
        <w:spacing w:before="180" w:after="0" w:line="240" w:lineRule="auto"/>
      </w:pPr>
      <w:r>
        <w:rPr>
          <w:rFonts w:ascii="Arial" w:hAnsi="Arial"/>
          <w:b/>
          <w:color w:val="000000"/>
          <w:sz w:val="28"/>
        </w:rPr>
        <w:t>FF.2 Volume Transformation Processes</w:t>
      </w:r>
    </w:p>
    <w:bookmarkEnd w:id="16313"/>
    <w:bookmarkStart w:id="16314" w:name="sect_FF_2_1"/>
    <w:p>
      <w:pPr>
        <w:spacing w:before="180" w:after="0" w:line="240" w:lineRule="auto"/>
      </w:pPr>
      <w:r>
        <w:rPr>
          <w:rFonts w:ascii="Arial" w:hAnsi="Arial"/>
          <w:b/>
          <w:color w:val="000000"/>
          <w:sz w:val="24"/>
        </w:rPr>
        <w:t>FF.2.1 Volumetric Transformations</w:t>
      </w:r>
    </w:p>
    <w:bookmarkEnd w:id="16314"/>
    <w:bookmarkStart w:id="16315" w:name="para_108110ec_84f7_4d8f_b004_f7a3aa5bce"/>
    <w:p>
      <w:pPr>
        <w:spacing w:before="180" w:after="0" w:line="240" w:lineRule="auto"/>
        <w:jc w:val="both"/>
      </w:pPr>
      <w:r>
        <w:rPr>
          <w:rFonts w:ascii="Arial" w:hAnsi="Arial"/>
          <w:color w:val="000000"/>
          <w:sz w:val="18"/>
        </w:rPr>
        <w:t>The transformations defined in the Volumetric Presentation State Storage SOP Classes replace those that may be defined in the Referenced Image SOP Instances. If a particular transformation is absent in a Volume Rendering Volumetric Presentation State Storage SOP Instance, then it shall be assumed to be an identity transformation and any equivalent transformation, if present, in the Referenced Image SOP Instances shall not be used.</w:t>
      </w:r>
    </w:p>
    <w:bookmarkEnd w:id="16315"/>
    <w:bookmarkStart w:id="16316" w:name="para_60484cfc_9b04_4695_8344_de12b9a58c"/>
    <w:p>
      <w:pPr>
        <w:spacing w:before="180" w:after="0" w:line="240" w:lineRule="auto"/>
        <w:jc w:val="both"/>
      </w:pPr>
      <w:r>
        <w:rPr>
          <w:rFonts w:ascii="Arial" w:hAnsi="Arial"/>
          <w:color w:val="000000"/>
          <w:sz w:val="18"/>
        </w:rPr>
        <w:t>The presentation-related Attributes of the Volume Rendering Volumetric Presentation State Storage SOP Classes are immutable. They shall never be modified or updated; only a derived SOP Instance with a new SOP Instance UID may be created to represent a different presentation.</w:t>
      </w:r>
    </w:p>
    <w:bookmarkEnd w:id="16316"/>
    <w:bookmarkStart w:id="16317" w:name="sect_FF_2_1_1"/>
    <w:p>
      <w:pPr>
        <w:spacing w:before="180" w:after="0" w:line="240" w:lineRule="auto"/>
      </w:pPr>
      <w:r>
        <w:rPr>
          <w:rFonts w:ascii="Arial" w:hAnsi="Arial"/>
          <w:b/>
          <w:color w:val="000000"/>
          <w:sz w:val="26"/>
        </w:rPr>
        <w:t>FF.2.1.1 Planar MPR Volumetric Transformations</w:t>
      </w:r>
    </w:p>
    <w:bookmarkEnd w:id="16317"/>
    <w:bookmarkStart w:id="16318" w:name="para_1ada99dc_255a_4f0d_a727_40012b3036"/>
    <w:p>
      <w:pPr>
        <w:spacing w:before="180" w:after="0" w:line="240" w:lineRule="auto"/>
        <w:jc w:val="both"/>
      </w:pPr>
      <w:r>
        <w:rPr>
          <w:rFonts w:ascii="Arial" w:hAnsi="Arial"/>
          <w:color w:val="000000"/>
          <w:sz w:val="18"/>
        </w:rPr>
        <w:t>The Planar MPR Volumetric Presentation State Storage SOP Classes support a set of transformations to produce derived volumetric views of volume input data.</w:t>
      </w:r>
    </w:p>
    <w:bookmarkEnd w:id="16318"/>
    <w:bookmarkStart w:id="16319" w:name="para_d8a7631d_50f3_4ad2_9591_eb088fd0e4"/>
    <w:p>
      <w:pPr>
        <w:spacing w:before="180" w:after="0" w:line="240" w:lineRule="auto"/>
        <w:jc w:val="both"/>
      </w:pPr>
      <w:r>
        <w:rPr>
          <w:rFonts w:ascii="Arial" w:hAnsi="Arial"/>
          <w:color w:val="000000"/>
          <w:sz w:val="18"/>
        </w:rPr>
        <w:t xml:space="preserve">The Grayscale Planar MPR Volumetric Presentation State Storage SOP Class defines a grayscale volumetric view from a single volume input. The sequence of transformations from volumetric inputs into P-Values is explicitly defined in the reference pipeline described in </w:t>
      </w:r>
      <w:hyperlink w:anchor="figure_FF_2_1">
        <w:r>
          <w:rPr>
            <w:rFonts w:ascii="Arial" w:hAnsi="Arial"/>
            <w:color w:val="000000"/>
            <w:sz w:val="18"/>
          </w:rPr>
          <w:t>Figure FF.2-1</w:t>
        </w:r>
      </w:hyperlink>
      <w:r>
        <w:rPr>
          <w:rFonts w:ascii="Arial" w:hAnsi="Arial"/>
          <w:color w:val="000000"/>
          <w:sz w:val="18"/>
        </w:rPr>
        <w:t>.</w:t>
      </w:r>
    </w:p>
    <w:bookmarkEnd w:id="16319"/>
    <w:bookmarkStart w:id="16320" w:name="para_4f310dda_39cf_43b6_bd75_2c553f151d"/>
    <w:p>
      <w:pPr>
        <w:spacing w:before="180" w:after="0" w:line="240" w:lineRule="auto"/>
        <w:jc w:val="both"/>
      </w:pPr>
    </w:p>
    <w:bookmarkEnd w:id="16320"/>
    <w:bookmarkStart w:id="16321" w:name="figure_FF_2_1"/>
    <w:bookmarkStart w:id="16322" w:name="idm213323042144"/>
    <w:p>
      <w:pPr>
        <w:spacing w:before="180" w:after="0" w:line="240" w:lineRule="auto"/>
        <w:jc w:val="center"/>
      </w:pPr>
      <w:r>
        <w:rPr>
          <w:rFonts w:ascii="Arial" w:hAnsi="Arial"/>
          <w:color w:val="000000"/>
          <w:sz w:val="18"/>
        </w:rPr>
        <w:drawing>
          <wp:inline>
            <wp:extent cx="5257800" cy="1685925"/>
            <wp:docPr id="67" name="Picture 33"/>
            <a:graphic>
              <a:graphicData uri="http://schemas.openxmlformats.org/drawingml/2006/picture">
                <p:pic>
                  <p:nvPicPr>
                    <p:cNvPr id="68" name="Picture 33"/>
                    <p:cNvPicPr/>
                  </p:nvPicPr>
                  <p:blipFill>
                    <a:blip r:embed="r911"/>
                    <a:srcRect/>
                    <a:stretch>
                      <a:fillRect/>
                    </a:stretch>
                  </p:blipFill>
                  <p:spPr>
                    <a:xfrm>
                      <a:off x="0" y="0"/>
                      <a:ext cx="5257800" cy="1685925"/>
                    </a:xfrm>
                    <a:prstGeom prst="rect"/>
                  </p:spPr>
                </p:pic>
              </a:graphicData>
            </a:graphic>
          </wp:inline>
        </w:drawing>
      </w:r>
    </w:p>
    <w:bookmarkEnd w:id="16322"/>
    <w:bookmarkEnd w:id="16321"/>
    <w:p>
      <w:pPr>
        <w:spacing w:before="216" w:after="0" w:line="240" w:lineRule="auto"/>
        <w:jc w:val="center"/>
      </w:pPr>
      <w:r>
        <w:rPr>
          <w:rFonts w:ascii="Arial" w:hAnsi="Arial"/>
          <w:b/>
          <w:color w:val="000000"/>
          <w:sz w:val="22"/>
        </w:rPr>
        <w:t>Figure FF.2-1. Grayscale Planar MPR Volumetric Pipeline</w:t>
      </w:r>
    </w:p>
    <w:bookmarkStart w:id="16323" w:name="para_2c53f26d_bc7c_42ed_bae6_807d398a3d"/>
    <w:p>
      <w:pPr>
        <w:spacing w:before="180" w:after="0" w:line="240" w:lineRule="auto"/>
        <w:jc w:val="both"/>
      </w:pPr>
      <w:r>
        <w:rPr>
          <w:rFonts w:ascii="Arial" w:hAnsi="Arial"/>
          <w:color w:val="000000"/>
          <w:sz w:val="18"/>
        </w:rPr>
        <w:t xml:space="preserve">The Compositing Planar MPR Volumetric Presentation State Storage SOP Class defines a true color volumetric view from one or more volume inputs. The sequence of transformations from volumetric inputs into PCS-Values is explicitly defined in the reference pipeline described in </w:t>
      </w:r>
      <w:hyperlink w:anchor="figure_FF_2_2">
        <w:r>
          <w:rPr>
            <w:rFonts w:ascii="Arial" w:hAnsi="Arial"/>
            <w:color w:val="000000"/>
            <w:sz w:val="18"/>
          </w:rPr>
          <w:t>Figure FF.2-2</w:t>
        </w:r>
      </w:hyperlink>
      <w:r>
        <w:rPr>
          <w:rFonts w:ascii="Arial" w:hAnsi="Arial"/>
          <w:color w:val="000000"/>
          <w:sz w:val="18"/>
        </w:rPr>
        <w:t>. The actual sequence implemented may differ (such as classifying and compositing prior to creating the MPR view) but must result in similar appearance.</w:t>
      </w:r>
    </w:p>
    <w:bookmarkEnd w:id="16323"/>
    <w:bookmarkStart w:id="16324" w:name="para_5e4e77d6_fa68_453d_8ed4_5a37eb5d08"/>
    <w:p>
      <w:pPr>
        <w:spacing w:before="180" w:after="0" w:line="240" w:lineRule="auto"/>
        <w:jc w:val="both"/>
      </w:pPr>
    </w:p>
    <w:bookmarkEnd w:id="16324"/>
    <w:bookmarkStart w:id="16325" w:name="figure_FF_2_2"/>
    <w:bookmarkStart w:id="16326" w:name="idm213323035648"/>
    <w:p>
      <w:pPr>
        <w:spacing w:before="180" w:after="0" w:line="240" w:lineRule="auto"/>
        <w:jc w:val="center"/>
      </w:pPr>
      <w:r>
        <w:rPr>
          <w:rFonts w:ascii="Arial" w:hAnsi="Arial"/>
          <w:color w:val="000000"/>
          <w:sz w:val="18"/>
        </w:rPr>
        <w:drawing>
          <wp:inline>
            <wp:extent cx="5257800" cy="2828925"/>
            <wp:docPr id="69" name="Picture 34"/>
            <a:graphic>
              <a:graphicData uri="http://schemas.openxmlformats.org/drawingml/2006/picture">
                <p:pic>
                  <p:nvPicPr>
                    <p:cNvPr id="70" name="Picture 34"/>
                    <p:cNvPicPr/>
                  </p:nvPicPr>
                  <p:blipFill>
                    <a:blip r:embed="r912"/>
                    <a:srcRect/>
                    <a:stretch>
                      <a:fillRect/>
                    </a:stretch>
                  </p:blipFill>
                  <p:spPr>
                    <a:xfrm>
                      <a:off x="0" y="0"/>
                      <a:ext cx="5257800" cy="2828925"/>
                    </a:xfrm>
                    <a:prstGeom prst="rect"/>
                  </p:spPr>
                </p:pic>
              </a:graphicData>
            </a:graphic>
          </wp:inline>
        </w:drawing>
      </w:r>
    </w:p>
    <w:bookmarkEnd w:id="16326"/>
    <w:bookmarkEnd w:id="16325"/>
    <w:p>
      <w:pPr>
        <w:spacing w:before="216" w:after="0" w:line="240" w:lineRule="auto"/>
        <w:jc w:val="center"/>
      </w:pPr>
      <w:r>
        <w:rPr>
          <w:rFonts w:ascii="Arial" w:hAnsi="Arial"/>
          <w:b/>
          <w:color w:val="000000"/>
          <w:sz w:val="22"/>
        </w:rPr>
        <w:t>Figure FF.2-2. Compositing Planar MPR Volumetric Pipeline</w:t>
      </w:r>
    </w:p>
    <w:bookmarkStart w:id="16327" w:name="para_896d3c23_b0ff_4768_8c67_9ad60fb22e"/>
    <w:p>
      <w:pPr>
        <w:spacing w:before="180" w:after="0" w:line="240" w:lineRule="auto"/>
        <w:jc w:val="both"/>
      </w:pPr>
      <w:r>
        <w:rPr>
          <w:rFonts w:ascii="Arial" w:hAnsi="Arial"/>
          <w:color w:val="000000"/>
          <w:sz w:val="18"/>
        </w:rPr>
        <w:t>The planar MPR transformation requires a volume that is in the Volumetric Presentation State Reference Coordinate System (VPS-RCS).</w:t>
      </w:r>
    </w:p>
    <w:bookmarkEnd w:id="16327"/>
    <w:bookmarkStart w:id="16328" w:name="para_8a69b7a0_93d8_4658_aa36_32481f3a2b"/>
    <w:p>
      <w:pPr>
        <w:spacing w:before="180" w:after="0" w:line="240" w:lineRule="auto"/>
        <w:jc w:val="both"/>
      </w:pPr>
      <w:r>
        <w:rPr>
          <w:rFonts w:ascii="Arial" w:hAnsi="Arial"/>
          <w:color w:val="000000"/>
          <w:sz w:val="18"/>
        </w:rPr>
        <w:t xml:space="preserve">MPR generation is based on the attributes of the Multi-Planar Reconstruction Geometry Module (see </w:t>
      </w:r>
      <w:hyperlink r:id="r913">
        <w:r>
          <w:rPr>
            <w:rFonts w:ascii="Arial" w:hAnsi="Arial"/>
            <w:color w:val="000000"/>
            <w:sz w:val="18"/>
          </w:rPr>
          <w:t>Section C.11.26.1.1 “Planar Style” in PS3.3</w:t>
        </w:r>
      </w:hyperlink>
      <w:r>
        <w:rPr>
          <w:rFonts w:ascii="Arial" w:hAnsi="Arial"/>
          <w:color w:val="000000"/>
          <w:sz w:val="18"/>
        </w:rPr>
        <w:t>). If the MPR Thickness Type (0070,1502) is SLAB then the Rendering Method (0070,120D) is also used.</w:t>
      </w:r>
    </w:p>
    <w:bookmarkEnd w:id="16328"/>
    <w:bookmarkStart w:id="16329" w:name="para_fbde1ebf_ec2b_45fb_9e91_0669b78d84"/>
    <w:p>
      <w:pPr>
        <w:spacing w:before="180" w:after="0" w:line="240" w:lineRule="auto"/>
        <w:jc w:val="both"/>
      </w:pPr>
      <w:r>
        <w:rPr>
          <w:rFonts w:ascii="Arial" w:hAnsi="Arial"/>
          <w:color w:val="000000"/>
          <w:sz w:val="18"/>
        </w:rPr>
        <w:t>If Pixel Presentation (0008,9205) is MONOCHROME, then Presentation LUT Shape (2050,0020) provides the transform to output P-Values.</w:t>
      </w:r>
    </w:p>
    <w:bookmarkEnd w:id="16329"/>
    <w:bookmarkStart w:id="16330" w:name="para_0c187e48_749c_4e83_813b_3bd6a7e08a"/>
    <w:p>
      <w:pPr>
        <w:spacing w:before="180" w:after="0" w:line="240" w:lineRule="auto"/>
        <w:jc w:val="both"/>
      </w:pPr>
      <w:r>
        <w:rPr>
          <w:rFonts w:ascii="Arial" w:hAnsi="Arial"/>
          <w:color w:val="000000"/>
          <w:sz w:val="18"/>
        </w:rPr>
        <w:t>If Pixel Presentation (0008,9205) is TRUE_COLOR, then Presentation State Classification Component Sequence (0070,1801) describes the conversion of each processed input into an RGB data stream, and Presentation State Compositor Component Sequence (0070,1805) describes the compositing of these separate RGBA data streams into a single RGB data stream. This single RGB data stream is then processed as described by ICC Profile (0028,2000) to produce output PCS-Values.</w:t>
      </w:r>
    </w:p>
    <w:bookmarkEnd w:id="16330"/>
    <w:bookmarkStart w:id="16331" w:name="sect_FF_2_1_2"/>
    <w:p>
      <w:pPr>
        <w:spacing w:before="180" w:after="0" w:line="240" w:lineRule="auto"/>
      </w:pPr>
      <w:r>
        <w:rPr>
          <w:rFonts w:ascii="Arial" w:hAnsi="Arial"/>
          <w:b/>
          <w:color w:val="000000"/>
          <w:sz w:val="26"/>
        </w:rPr>
        <w:t>FF.2.1.2 Volume Rendering Volumetric Transformations</w:t>
      </w:r>
    </w:p>
    <w:bookmarkEnd w:id="16331"/>
    <w:bookmarkStart w:id="16332" w:name="sect_FF_2_1_2_1"/>
    <w:p>
      <w:pPr>
        <w:spacing w:before="180" w:after="0" w:line="240" w:lineRule="auto"/>
      </w:pPr>
      <w:r>
        <w:rPr>
          <w:rFonts w:ascii="Arial" w:hAnsi="Arial"/>
          <w:b/>
          <w:color w:val="000000"/>
          <w:sz w:val="22"/>
        </w:rPr>
        <w:t>FF.2.1.2.1 Volume Rendering Pipelines</w:t>
      </w:r>
    </w:p>
    <w:bookmarkEnd w:id="16332"/>
    <w:bookmarkStart w:id="16333" w:name="para_26ac20da_f208_4a02_a1d7_996c091177"/>
    <w:p>
      <w:pPr>
        <w:spacing w:before="180" w:after="0" w:line="240" w:lineRule="auto"/>
        <w:jc w:val="both"/>
      </w:pPr>
      <w:r>
        <w:rPr>
          <w:rFonts w:ascii="Arial" w:hAnsi="Arial"/>
          <w:color w:val="000000"/>
          <w:sz w:val="18"/>
        </w:rPr>
        <w:t>The Volume Rendering Volumetric Presentation State Storage SOP Classes support a set of transformations to produce derived volumetric views of volume input data. Attributes comprising the Volume Rendering Volumetric Presentation States are defined in the context of the reference pipelines described in this section. While the reference pipelines imply a certain order of the volume rendering operations of classification, resampling, shading, and compositing, the specific order in which these operations are applied by any device claiming conformance to this Standard are implementation-dependent and beyond the scope of this Standard. It is the responsibility of the viewing application to transform the Standard Attributes into parameters appropriate for the particular order of operations implemented in the viewing application.</w:t>
      </w:r>
    </w:p>
    <w:bookmarkEnd w:id="16333"/>
    <w:bookmarkStart w:id="16334" w:name="para_2077b9b9_7e4a_440e_9f7d_c331d2e87d"/>
    <w:p>
      <w:pPr>
        <w:spacing w:before="180" w:after="0" w:line="240" w:lineRule="auto"/>
        <w:jc w:val="both"/>
      </w:pPr>
      <w:r>
        <w:rPr>
          <w:rFonts w:ascii="Arial" w:hAnsi="Arial"/>
          <w:color w:val="000000"/>
          <w:sz w:val="18"/>
        </w:rPr>
        <w:t xml:space="preserve">The Volume Rendering Volumetric Presentation State Storage SOP Class defines a volumetric view from a single volume input to produce a volume rendered view. The sequence of transformations from volumetric inputs into PCS-Values is explicitly defined in the reference pipeline described in </w:t>
      </w:r>
      <w:hyperlink w:anchor="figure_FF_2_1_2_1_1">
        <w:r>
          <w:rPr>
            <w:rFonts w:ascii="Arial" w:hAnsi="Arial"/>
            <w:color w:val="000000"/>
            <w:sz w:val="18"/>
          </w:rPr>
          <w:t>Figure FF.2.1.2.1-1</w:t>
        </w:r>
      </w:hyperlink>
      <w:r>
        <w:rPr>
          <w:rFonts w:ascii="Arial" w:hAnsi="Arial"/>
          <w:color w:val="000000"/>
          <w:sz w:val="18"/>
        </w:rPr>
        <w:t>.</w:t>
      </w:r>
    </w:p>
    <w:bookmarkEnd w:id="16334"/>
    <w:bookmarkStart w:id="16335" w:name="para_020885ac_94a6_43fe_a86d_5ce87f2c30"/>
    <w:p>
      <w:pPr>
        <w:spacing w:before="180" w:after="0" w:line="240" w:lineRule="auto"/>
        <w:jc w:val="both"/>
      </w:pPr>
    </w:p>
    <w:bookmarkEnd w:id="16335"/>
    <w:bookmarkStart w:id="16336" w:name="figure_FF_2_1_2_1_1"/>
    <w:bookmarkStart w:id="16337" w:name="idm213323019456"/>
    <w:p>
      <w:pPr>
        <w:spacing w:before="180" w:after="0" w:line="240" w:lineRule="auto"/>
        <w:jc w:val="center"/>
      </w:pPr>
      <w:r>
        <w:rPr>
          <w:rFonts w:ascii="Arial" w:hAnsi="Arial"/>
          <w:color w:val="000000"/>
          <w:sz w:val="18"/>
        </w:rPr>
        <w:drawing>
          <wp:inline>
            <wp:extent cx="5257800" cy="2066925"/>
            <wp:docPr id="71" name="Picture 35"/>
            <a:graphic>
              <a:graphicData uri="http://schemas.openxmlformats.org/drawingml/2006/picture">
                <p:pic>
                  <p:nvPicPr>
                    <p:cNvPr id="72" name="Picture 35"/>
                    <p:cNvPicPr/>
                  </p:nvPicPr>
                  <p:blipFill>
                    <a:blip r:embed="r914"/>
                    <a:srcRect/>
                    <a:stretch>
                      <a:fillRect/>
                    </a:stretch>
                  </p:blipFill>
                  <p:spPr>
                    <a:xfrm>
                      <a:off x="0" y="0"/>
                      <a:ext cx="5257800" cy="2066925"/>
                    </a:xfrm>
                    <a:prstGeom prst="rect"/>
                  </p:spPr>
                </p:pic>
              </a:graphicData>
            </a:graphic>
          </wp:inline>
        </w:drawing>
      </w:r>
    </w:p>
    <w:bookmarkEnd w:id="16337"/>
    <w:bookmarkEnd w:id="16336"/>
    <w:p>
      <w:pPr>
        <w:spacing w:before="216" w:after="0" w:line="240" w:lineRule="auto"/>
        <w:jc w:val="center"/>
      </w:pPr>
      <w:r>
        <w:rPr>
          <w:rFonts w:ascii="Arial" w:hAnsi="Arial"/>
          <w:b/>
          <w:color w:val="000000"/>
          <w:sz w:val="22"/>
        </w:rPr>
        <w:t>Figure FF.2.1.2.1-1. Volume Rendering Volumetric Pipeline</w:t>
      </w:r>
    </w:p>
    <w:bookmarkStart w:id="16338" w:name="para_39a9f254_811c_476f_ac4d_7cc001ed41"/>
    <w:p>
      <w:pPr>
        <w:spacing w:before="180" w:after="0" w:line="240" w:lineRule="auto"/>
        <w:jc w:val="both"/>
      </w:pPr>
      <w:r>
        <w:rPr>
          <w:rFonts w:ascii="Arial" w:hAnsi="Arial"/>
          <w:color w:val="000000"/>
          <w:sz w:val="18"/>
        </w:rPr>
        <w:t xml:space="preserve">The Segmented Volume Rendering Volumetric Presentation State Storage SOP Class defines a volumetric view from a single volume dataset with optional segmentation croppings, each colored separately and blended into the volume to be rendered. The sequence of transformations from volumetric inputs into PCS-Values is explicitly defined in the reference pipeline described in </w:t>
      </w:r>
      <w:hyperlink w:anchor="figure_FF_2_1_2_1_2">
        <w:r>
          <w:rPr>
            <w:rFonts w:ascii="Arial" w:hAnsi="Arial"/>
            <w:color w:val="000000"/>
            <w:sz w:val="18"/>
          </w:rPr>
          <w:t>Figure FF.2.1.2.1-2</w:t>
        </w:r>
      </w:hyperlink>
      <w:r>
        <w:rPr>
          <w:rFonts w:ascii="Arial" w:hAnsi="Arial"/>
          <w:color w:val="000000"/>
          <w:sz w:val="18"/>
        </w:rPr>
        <w:t>.</w:t>
      </w:r>
    </w:p>
    <w:bookmarkEnd w:id="16338"/>
    <w:bookmarkStart w:id="16339" w:name="para_01bbd711_c30e_4f5c_98c1_7feb8a6460"/>
    <w:p>
      <w:pPr>
        <w:spacing w:before="180" w:after="0" w:line="240" w:lineRule="auto"/>
        <w:jc w:val="both"/>
      </w:pPr>
      <w:r>
        <w:rPr>
          <w:rFonts w:ascii="Arial" w:hAnsi="Arial"/>
          <w:color w:val="000000"/>
          <w:sz w:val="18"/>
        </w:rPr>
        <w:t>There is a single item in the Volume Stream Sequence (0070,1A08) for instances of this SOP Class.</w:t>
      </w:r>
    </w:p>
    <w:bookmarkEnd w:id="16339"/>
    <w:bookmarkStart w:id="16340" w:name="para_3e323f29_0a84_47f4_b8f7_2ec235185f"/>
    <w:p>
      <w:pPr>
        <w:spacing w:before="180" w:after="0" w:line="240" w:lineRule="auto"/>
        <w:jc w:val="both"/>
      </w:pPr>
      <w:r>
        <w:rPr>
          <w:rFonts w:ascii="Arial" w:hAnsi="Arial"/>
          <w:color w:val="000000"/>
          <w:sz w:val="18"/>
        </w:rPr>
        <w:t>The classified segmented volumes shall be blended in lowest to highest priority order using B-over-A blending of the RGB data and the corresponding opacity (alpha) data. The first item in the Presentation State Classification Component Sequence (0070,1801) is the base upon which subsequent items are cropped and B-over-A blended with it.</w:t>
      </w:r>
    </w:p>
    <w:bookmarkEnd w:id="16340"/>
    <w:bookmarkStart w:id="16341" w:name="para_472cec37_0819_4b69_9cb0_e4d8435004"/>
    <w:p>
      <w:pPr>
        <w:spacing w:before="180" w:after="0" w:line="240" w:lineRule="auto"/>
        <w:jc w:val="both"/>
      </w:pPr>
    </w:p>
    <w:bookmarkEnd w:id="16341"/>
    <w:bookmarkStart w:id="16342" w:name="figure_FF_2_1_2_1_2"/>
    <w:bookmarkStart w:id="16343" w:name="idm213323011264"/>
    <w:p>
      <w:pPr>
        <w:spacing w:before="180" w:after="0" w:line="240" w:lineRule="auto"/>
        <w:jc w:val="center"/>
      </w:pPr>
      <w:r>
        <w:rPr>
          <w:rFonts w:ascii="Arial" w:hAnsi="Arial"/>
          <w:color w:val="000000"/>
          <w:sz w:val="18"/>
        </w:rPr>
        <w:drawing>
          <wp:inline>
            <wp:extent cx="6305550" cy="3543300"/>
            <wp:docPr id="73" name="Picture 36"/>
            <a:graphic>
              <a:graphicData uri="http://schemas.openxmlformats.org/drawingml/2006/picture">
                <p:pic>
                  <p:nvPicPr>
                    <p:cNvPr id="74" name="Picture 36"/>
                    <p:cNvPicPr/>
                  </p:nvPicPr>
                  <p:blipFill>
                    <a:blip r:embed="r915"/>
                    <a:srcRect/>
                    <a:stretch>
                      <a:fillRect/>
                    </a:stretch>
                  </p:blipFill>
                  <p:spPr>
                    <a:xfrm>
                      <a:off x="0" y="0"/>
                      <a:ext cx="6305550" cy="3543300"/>
                    </a:xfrm>
                    <a:prstGeom prst="rect"/>
                  </p:spPr>
                </p:pic>
              </a:graphicData>
            </a:graphic>
          </wp:inline>
        </w:drawing>
      </w:r>
    </w:p>
    <w:bookmarkEnd w:id="16343"/>
    <w:bookmarkEnd w:id="16342"/>
    <w:p>
      <w:pPr>
        <w:spacing w:before="216" w:after="0" w:line="240" w:lineRule="auto"/>
        <w:jc w:val="center"/>
      </w:pPr>
      <w:r>
        <w:rPr>
          <w:rFonts w:ascii="Arial" w:hAnsi="Arial"/>
          <w:b/>
          <w:color w:val="000000"/>
          <w:sz w:val="22"/>
        </w:rPr>
        <w:t>Figure FF.2.1.2.1-2. Segmented Volume Rendering Volumetric Pipeline</w:t>
      </w:r>
    </w:p>
    <w:bookmarkStart w:id="16344" w:name="para_b6fe6008_781d_4db0_a0fb_c8620045d0"/>
    <w:p>
      <w:pPr>
        <w:spacing w:before="180" w:after="0" w:line="240" w:lineRule="auto"/>
        <w:jc w:val="both"/>
      </w:pPr>
      <w:r>
        <w:rPr>
          <w:rFonts w:ascii="Arial" w:hAnsi="Arial"/>
          <w:color w:val="000000"/>
          <w:sz w:val="18"/>
        </w:rPr>
        <w:t xml:space="preserve">The Multiple Volume Rendering Volumetric Presentation State Storage SOP Class defines a volumetric view from more than one volume input. The sequence of transformations from volumetric inputs into PCS-Values is explicitly defined in the reference pipeline described in </w:t>
      </w:r>
      <w:hyperlink w:anchor="figure_FF_2_1_2_1_3">
        <w:r>
          <w:rPr>
            <w:rFonts w:ascii="Arial" w:hAnsi="Arial"/>
            <w:color w:val="000000"/>
            <w:sz w:val="18"/>
          </w:rPr>
          <w:t>Figure FF.2.1.2.1-3</w:t>
        </w:r>
      </w:hyperlink>
      <w:r>
        <w:rPr>
          <w:rFonts w:ascii="Arial" w:hAnsi="Arial"/>
          <w:color w:val="000000"/>
          <w:sz w:val="18"/>
        </w:rPr>
        <w:t>. The specific algorithms for volume rendering may differ, but must result in a similar appearance.</w:t>
      </w:r>
    </w:p>
    <w:bookmarkEnd w:id="16344"/>
    <w:bookmarkStart w:id="16345" w:name="para_1ffc1e75_06d7_4ab7_8859_134f56c51b"/>
    <w:p>
      <w:pPr>
        <w:spacing w:before="180" w:after="0" w:line="240" w:lineRule="auto"/>
        <w:jc w:val="both"/>
      </w:pPr>
      <w:r>
        <w:rPr>
          <w:rFonts w:ascii="Arial" w:hAnsi="Arial"/>
          <w:color w:val="000000"/>
          <w:sz w:val="18"/>
        </w:rPr>
        <w:t>It is expected that all volume inputs are spatially registered to the Volumetric Presentation State - Reference Coordinate System. The specific step in the processing at which resampling is performed to achieve this spatial registration is an implementation decision.</w:t>
      </w:r>
    </w:p>
    <w:bookmarkEnd w:id="16345"/>
    <w:bookmarkStart w:id="16346" w:name="para_f5e19c0f_92b8_41a8_b17c_d243a69d30"/>
    <w:p>
      <w:pPr>
        <w:spacing w:before="180" w:after="0" w:line="240" w:lineRule="auto"/>
        <w:jc w:val="both"/>
      </w:pPr>
      <w:r>
        <w:rPr>
          <w:rFonts w:ascii="Arial" w:hAnsi="Arial"/>
          <w:color w:val="000000"/>
          <w:sz w:val="18"/>
        </w:rPr>
        <w:t>Each item in the Volume Stream Sequence (0070,1A08) produces one input to a RGBA Compositor.</w:t>
      </w:r>
    </w:p>
    <w:bookmarkEnd w:id="16346"/>
    <w:bookmarkStart w:id="16347" w:name="para_69a864f9_f679_4862_bbe4_96f80c42f7"/>
    <w:p>
      <w:pPr>
        <w:spacing w:before="180" w:after="0" w:line="240" w:lineRule="auto"/>
        <w:jc w:val="both"/>
      </w:pPr>
    </w:p>
    <w:bookmarkEnd w:id="16347"/>
    <w:bookmarkStart w:id="16348" w:name="figure_FF_2_1_2_1_3"/>
    <w:bookmarkStart w:id="16349" w:name="idm213323003168"/>
    <w:p>
      <w:pPr>
        <w:spacing w:before="180" w:after="0" w:line="240" w:lineRule="auto"/>
        <w:jc w:val="center"/>
      </w:pPr>
      <w:r>
        <w:rPr>
          <w:rFonts w:ascii="Arial" w:hAnsi="Arial"/>
          <w:color w:val="000000"/>
          <w:sz w:val="18"/>
        </w:rPr>
        <w:drawing>
          <wp:inline>
            <wp:extent cx="7067550" cy="6448425"/>
            <wp:docPr id="75" name="Picture 37"/>
            <a:graphic>
              <a:graphicData uri="http://schemas.openxmlformats.org/drawingml/2006/picture">
                <p:pic>
                  <p:nvPicPr>
                    <p:cNvPr id="76" name="Picture 37"/>
                    <p:cNvPicPr/>
                  </p:nvPicPr>
                  <p:blipFill>
                    <a:blip r:embed="r916"/>
                    <a:srcRect/>
                    <a:stretch>
                      <a:fillRect/>
                    </a:stretch>
                  </p:blipFill>
                  <p:spPr>
                    <a:xfrm>
                      <a:off x="0" y="0"/>
                      <a:ext cx="7067550" cy="6448425"/>
                    </a:xfrm>
                    <a:prstGeom prst="rect"/>
                  </p:spPr>
                </p:pic>
              </a:graphicData>
            </a:graphic>
          </wp:inline>
        </w:drawing>
      </w:r>
    </w:p>
    <w:bookmarkEnd w:id="16349"/>
    <w:bookmarkEnd w:id="16348"/>
    <w:p>
      <w:pPr>
        <w:spacing w:before="216" w:after="0" w:line="240" w:lineRule="auto"/>
        <w:jc w:val="center"/>
      </w:pPr>
      <w:r>
        <w:rPr>
          <w:rFonts w:ascii="Arial" w:hAnsi="Arial"/>
          <w:b/>
          <w:color w:val="000000"/>
          <w:sz w:val="22"/>
        </w:rPr>
        <w:t>Figure FF.2.1.2.1-3. Multiple Volume Rendering Volumetric Pipeline</w:t>
      </w:r>
    </w:p>
    <w:bookmarkStart w:id="16350" w:name="para_80157e9d_f236_4d97_a994_053f5b8936"/>
    <w:p>
      <w:pPr>
        <w:spacing w:before="180" w:after="0" w:line="240" w:lineRule="auto"/>
        <w:jc w:val="both"/>
      </w:pPr>
      <w:r>
        <w:rPr>
          <w:rFonts w:ascii="Arial" w:hAnsi="Arial"/>
          <w:color w:val="000000"/>
          <w:sz w:val="18"/>
        </w:rPr>
        <w:t>Transformation to PCS-Values is performed after Volume Rendering.</w:t>
      </w:r>
    </w:p>
    <w:bookmarkEnd w:id="16350"/>
    <w:bookmarkStart w:id="16351" w:name="sect_FF_2_1_2_2"/>
    <w:p>
      <w:pPr>
        <w:spacing w:before="180" w:after="0" w:line="240" w:lineRule="auto"/>
      </w:pPr>
      <w:r>
        <w:rPr>
          <w:rFonts w:ascii="Arial" w:hAnsi="Arial"/>
          <w:b/>
          <w:color w:val="000000"/>
          <w:sz w:val="22"/>
        </w:rPr>
        <w:t>FF.2.1.2.2 Volume Rendering Component</w:t>
      </w:r>
    </w:p>
    <w:bookmarkEnd w:id="16351"/>
    <w:bookmarkStart w:id="16352" w:name="para_a8a33ccc_64ec_426f_9723_1549fe2b68"/>
    <w:p>
      <w:pPr>
        <w:spacing w:before="180" w:after="0" w:line="240" w:lineRule="auto"/>
        <w:jc w:val="both"/>
      </w:pPr>
      <w:r>
        <w:rPr>
          <w:rFonts w:ascii="Arial" w:hAnsi="Arial"/>
          <w:color w:val="000000"/>
          <w:sz w:val="18"/>
        </w:rPr>
        <w:t>This component transforms an RGBA volume into a volume rendered view according to the parameters in the Render Geometry Module. This component is implementation dependent, but generally includes processing steps such as gradient computation to find normals of use in the shading operation, resampling of volume data, shading according to the parameters in the Render Shading Module, and compositing of the resampled data to produce the final volume rendered view.</w:t>
      </w:r>
    </w:p>
    <w:bookmarkEnd w:id="16352"/>
    <w:bookmarkStart w:id="16353" w:name="sect_FF_2_1_2_3"/>
    <w:p>
      <w:pPr>
        <w:spacing w:before="180" w:after="0" w:line="240" w:lineRule="auto"/>
      </w:pPr>
      <w:r>
        <w:rPr>
          <w:rFonts w:ascii="Arial" w:hAnsi="Arial"/>
          <w:b/>
          <w:color w:val="000000"/>
          <w:sz w:val="22"/>
        </w:rPr>
        <w:t>FF.2.1.2.3 Graphic Projection Component</w:t>
      </w:r>
    </w:p>
    <w:bookmarkEnd w:id="16353"/>
    <w:bookmarkStart w:id="16354" w:name="para_e19d0ee3_41d4_4f27_9b35_d477c89916"/>
    <w:p>
      <w:pPr>
        <w:spacing w:before="180" w:after="0" w:line="240" w:lineRule="auto"/>
        <w:jc w:val="both"/>
      </w:pPr>
      <w:r>
        <w:rPr>
          <w:rFonts w:ascii="Arial" w:hAnsi="Arial"/>
          <w:color w:val="000000"/>
          <w:sz w:val="18"/>
        </w:rPr>
        <w:t>This component converts the volumetric annotation specified in the Volumetric Graphic Annotation module into a graphic overlay for the 2D volume rendered view. It is the role of this component to evaluate the volumetric graphic annotations, determine which graphics are visible in the volume rendered view, and provide graphics that are layered on the view.</w:t>
      </w:r>
    </w:p>
    <w:bookmarkEnd w:id="16354"/>
    <w:bookmarkStart w:id="16355" w:name="para_36921d7e_afcf_409b_b194_4e01eb37a6"/>
    <w:p>
      <w:pPr>
        <w:spacing w:before="180" w:after="0" w:line="240" w:lineRule="auto"/>
        <w:jc w:val="both"/>
      </w:pPr>
      <w:r>
        <w:rPr>
          <w:rFonts w:ascii="Arial" w:hAnsi="Arial"/>
          <w:color w:val="000000"/>
          <w:sz w:val="18"/>
        </w:rPr>
        <w:t>Inputs to the Graphic Projection component are:</w:t>
      </w:r>
    </w:p>
    <w:bookmarkEnd w:id="16355"/>
    <w:bookmarkStart w:id="16356" w:name="idm213322993856"/>
    <w:bookmarkStart w:id="16357" w:name="idm213322993600"/>
    <w:bookmarkStart w:id="16358" w:name="para_5b23395a_c616_4a68_8c1d_5d833255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Volumetric Graphic Annotation Module</w:t>
      </w:r>
    </w:p>
    <w:bookmarkEnd w:id="16358"/>
    <w:bookmarkEnd w:id="16357"/>
    <w:bookmarkEnd w:id="16356"/>
    <w:bookmarkStart w:id="16359" w:name="idm213322992336"/>
    <w:bookmarkStart w:id="16360" w:name="para_4ae6838c_d95f_4042_8376_5761d42a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RGBA volume input to the Volume Rendering component</w:t>
      </w:r>
    </w:p>
    <w:bookmarkEnd w:id="16360"/>
    <w:bookmarkEnd w:id="16359"/>
    <w:bookmarkStart w:id="16361" w:name="idm213322991056"/>
    <w:bookmarkStart w:id="16362" w:name="para_adb457a1_aca1_4c8d_b856_609e3d2a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Render Geometry Module</w:t>
      </w:r>
    </w:p>
    <w:bookmarkEnd w:id="16362"/>
    <w:bookmarkEnd w:id="16361"/>
    <w:bookmarkStart w:id="16363" w:name="idm213322989856"/>
    <w:bookmarkStart w:id="16364" w:name="para_ab3099f8_37ac_4360_bf4c_b6b19763b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Input-specific Cropping Specification Index (0070,1205) values</w:t>
      </w:r>
    </w:p>
    <w:bookmarkEnd w:id="16364"/>
    <w:bookmarkEnd w:id="16363"/>
    <w:bookmarkStart w:id="16365" w:name="idm213322988576"/>
    <w:bookmarkStart w:id="16366" w:name="para_43a3a62e_5ba2_4ea7_adba_c9893e68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Cropping Module Attributes</w:t>
      </w:r>
    </w:p>
    <w:bookmarkEnd w:id="16366"/>
    <w:bookmarkEnd w:id="16365"/>
    <w:bookmarkStart w:id="16367" w:name="para_5a2d46f6_61cc_4fbb_a290_45833a8d73"/>
    <w:p>
      <w:pPr>
        <w:spacing w:before="180" w:after="0" w:line="240" w:lineRule="auto"/>
        <w:jc w:val="both"/>
      </w:pPr>
      <w:r>
        <w:rPr>
          <w:rFonts w:ascii="Arial" w:hAnsi="Arial"/>
          <w:color w:val="000000"/>
          <w:sz w:val="18"/>
        </w:rPr>
        <w:t>The Graphic Projection transform algorithm considers whether each volumetric graphic annotation is visible in the current volume rendered view, considering the volume data, Volume Render Geometry, and the value of Annotation Clipping (0070,1907).</w:t>
      </w:r>
    </w:p>
    <w:bookmarkEnd w:id="16367"/>
    <w:bookmarkStart w:id="16368" w:name="para_315762d0_eff1_499c_91f8_a8b2c68458"/>
    <w:p>
      <w:pPr>
        <w:spacing w:before="180" w:after="0" w:line="240" w:lineRule="auto"/>
        <w:jc w:val="both"/>
      </w:pPr>
      <w:r>
        <w:rPr>
          <w:rFonts w:ascii="Arial" w:hAnsi="Arial"/>
          <w:color w:val="000000"/>
          <w:sz w:val="18"/>
        </w:rPr>
        <w:t>If Annotation Clipping (0070,1907) is YES, then the annotation shall be visible only if it is present in the field of view and not obscured by opaque structures that may lie between the annotation and the viewpoint. In the case of the Volumetric Presentation Input Annotation Sequence (0070,1905), annotation text shall be visible only if some part of the specified segmentation is visible.</w:t>
      </w:r>
    </w:p>
    <w:bookmarkEnd w:id="16368"/>
    <w:bookmarkStart w:id="16369" w:name="para_0826b865_ff66_4938_b38a_0ffe685cdd"/>
    <w:p>
      <w:pPr>
        <w:spacing w:before="180" w:after="0" w:line="240" w:lineRule="auto"/>
        <w:jc w:val="both"/>
      </w:pPr>
      <w:r>
        <w:rPr>
          <w:rFonts w:ascii="Arial" w:hAnsi="Arial"/>
          <w:color w:val="000000"/>
          <w:sz w:val="18"/>
        </w:rPr>
        <w:t>If Annotation Clipping (0070,1907) is NO, then the annotation shall always be visible. A particular implementation may display annotations that lie behind opaque structures in a different style (such as a softer gray), but the decision to provide such display style is outside the scope of this Standard.</w:t>
      </w:r>
    </w:p>
    <w:bookmarkEnd w:id="16369"/>
    <w:bookmarkStart w:id="16370" w:name="para_38174934_9ed1_48fe_b386_1459662b90"/>
    <w:p>
      <w:pPr>
        <w:spacing w:before="180" w:after="0" w:line="240" w:lineRule="auto"/>
        <w:jc w:val="both"/>
      </w:pPr>
      <w:r>
        <w:rPr>
          <w:rFonts w:ascii="Arial" w:hAnsi="Arial"/>
          <w:color w:val="000000"/>
          <w:sz w:val="18"/>
        </w:rPr>
        <w:t>The output of the Graphic Projection component is displayed on the 2D presentation view in the graphic layers specified by the corresponding values of Graphic Layer (0070,0002).</w:t>
      </w:r>
    </w:p>
    <w:bookmarkEnd w:id="16370"/>
    <w:bookmarkStart w:id="16371" w:name="sect_FF_2_2"/>
    <w:p>
      <w:pPr>
        <w:spacing w:before="180" w:after="0" w:line="240" w:lineRule="auto"/>
      </w:pPr>
      <w:r>
        <w:rPr>
          <w:rFonts w:ascii="Arial" w:hAnsi="Arial"/>
          <w:b/>
          <w:color w:val="000000"/>
          <w:sz w:val="24"/>
        </w:rPr>
        <w:t>FF.2.2 Volumetric Inputs, Registration and Cropping</w:t>
      </w:r>
    </w:p>
    <w:bookmarkEnd w:id="16371"/>
    <w:bookmarkStart w:id="16372" w:name="para_445bff8d_3f58_416a_86ff_4346ef7aca"/>
    <w:p>
      <w:pPr>
        <w:spacing w:before="180" w:after="0" w:line="240" w:lineRule="auto"/>
        <w:jc w:val="both"/>
      </w:pPr>
      <w:r>
        <w:rPr>
          <w:rFonts w:ascii="Arial" w:hAnsi="Arial"/>
          <w:color w:val="000000"/>
          <w:sz w:val="18"/>
        </w:rPr>
        <w:t xml:space="preserve">A Volumetric Presentation State can take multiple volumes as input. A volume is defined in </w:t>
      </w:r>
      <w:hyperlink r:id="r917">
        <w:r>
          <w:rPr>
            <w:rFonts w:ascii="Arial" w:hAnsi="Arial"/>
            <w:color w:val="000000"/>
            <w:sz w:val="18"/>
          </w:rPr>
          <w:t>Section C.11.23.1 “Presentation Input Type Volume Input Requirements” in PS3.3</w:t>
        </w:r>
      </w:hyperlink>
      <w:r>
        <w:rPr>
          <w:rFonts w:ascii="Arial" w:hAnsi="Arial"/>
          <w:color w:val="000000"/>
          <w:sz w:val="18"/>
        </w:rPr>
        <w:t>. The same source data can be referenced in more than one input.</w:t>
      </w:r>
    </w:p>
    <w:bookmarkEnd w:id="16372"/>
    <w:bookmarkStart w:id="16373" w:name="para_9e8c5c40_c6a5_46ef_8a0e_156d6a126b"/>
    <w:p>
      <w:pPr>
        <w:spacing w:before="180" w:after="0" w:line="240" w:lineRule="auto"/>
        <w:jc w:val="both"/>
      </w:pPr>
      <w:r>
        <w:rPr>
          <w:rFonts w:ascii="Arial" w:hAnsi="Arial"/>
          <w:color w:val="000000"/>
          <w:sz w:val="18"/>
        </w:rPr>
        <w:t>The VOI LUT encoded in the Volumetric Presentation State is applied to the input data.</w:t>
      </w:r>
    </w:p>
    <w:bookmarkEnd w:id="16373"/>
    <w:bookmarkStart w:id="16374" w:name="para_e9a3446f_7a84_4d76_8ab8_f573e8b188"/>
    <w:p>
      <w:pPr>
        <w:spacing w:before="180" w:after="0" w:line="240" w:lineRule="auto"/>
        <w:jc w:val="both"/>
      </w:pPr>
      <w:r>
        <w:rPr>
          <w:rFonts w:ascii="Arial" w:hAnsi="Arial"/>
          <w:color w:val="000000"/>
          <w:sz w:val="18"/>
        </w:rPr>
        <w:t>The input volumes may or may not be in the Volumetric Presentation State Reference Coordinate System (VPS-RCS). If they are not, they shall be registered into the VPS-RCS.</w:t>
      </w:r>
    </w:p>
    <w:bookmarkEnd w:id="16374"/>
    <w:bookmarkStart w:id="16375" w:name="para_997a435d_6e74_46fa_801e_d06af80e91"/>
    <w:p>
      <w:pPr>
        <w:spacing w:before="180" w:after="0" w:line="240" w:lineRule="auto"/>
        <w:jc w:val="both"/>
      </w:pPr>
      <w:r>
        <w:rPr>
          <w:rFonts w:ascii="Arial" w:hAnsi="Arial"/>
          <w:color w:val="000000"/>
          <w:sz w:val="18"/>
        </w:rPr>
        <w:t>Two methods of cropping the input volumes are provided:</w:t>
      </w:r>
    </w:p>
    <w:bookmarkEnd w:id="16375"/>
    <w:bookmarkStart w:id="16376" w:name="idm213322976160"/>
    <w:bookmarkStart w:id="16377" w:name="idm213322975904"/>
    <w:bookmarkStart w:id="16378" w:name="para_26d0ce88_b570_4ad0_8e88_aadc9e88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inputs to the Volumetric Presentation State may be cropped using the common cropping methods specified by Global Crop (0070,120B) and items in the Volume Cropping Sequence (0070,1301).</w:t>
      </w:r>
    </w:p>
    <w:bookmarkEnd w:id="16378"/>
    <w:bookmarkEnd w:id="16377"/>
    <w:bookmarkEnd w:id="16376"/>
    <w:bookmarkStart w:id="16379" w:name="idm213322974496"/>
    <w:bookmarkStart w:id="16380" w:name="para_6734b522_26f4_4179_abe0_1e9d524b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addition, cropping may be specified independently for each input to the Volumetric Presentation State as specified by the value of Crop (0070,1204) and items in the Volume Cropping Sequence (0070,1301).</w:t>
      </w:r>
    </w:p>
    <w:bookmarkEnd w:id="16380"/>
    <w:bookmarkEnd w:id="16379"/>
    <w:bookmarkStart w:id="16381" w:name="idm213322972992"/>
    <w:p>
      <w:pPr>
        <w:keepNext/>
        <w:spacing w:before="180" w:after="0" w:line="240" w:lineRule="auto"/>
        <w:ind w:left="360" w:right="360" w:firstLine="0"/>
        <w:jc w:val="both"/>
      </w:pPr>
      <w:r>
        <w:rPr>
          <w:rFonts w:ascii="Arial" w:hAnsi="Arial"/>
          <w:color w:val="000000"/>
          <w:sz w:val="18"/>
        </w:rPr>
        <w:t>Note</w:t>
      </w:r>
    </w:p>
    <w:bookmarkEnd w:id="16381"/>
    <w:bookmarkStart w:id="16382" w:name="para_2a770c6f_ec48_4145_a363_60cc90bb1c"/>
    <w:p>
      <w:pPr>
        <w:spacing w:before="180" w:after="0" w:line="240" w:lineRule="auto"/>
        <w:ind w:left="360" w:right="360" w:firstLine="0"/>
        <w:jc w:val="both"/>
      </w:pPr>
      <w:r>
        <w:rPr>
          <w:rFonts w:ascii="Arial" w:hAnsi="Arial"/>
          <w:color w:val="000000"/>
          <w:sz w:val="18"/>
        </w:rPr>
        <w:t>Combinations of cropping methods may be specified. For example, all inputs could be cropped using global bounding box cropping in addition to another cropping method applied to one of more individual inputs to the Volumetric Presentation State.</w:t>
      </w:r>
    </w:p>
    <w:bookmarkEnd w:id="16382"/>
    <w:bookmarkStart w:id="16383" w:name="sect_FF_2_3"/>
    <w:p>
      <w:pPr>
        <w:spacing w:before="180" w:after="0" w:line="240" w:lineRule="auto"/>
      </w:pPr>
      <w:r>
        <w:rPr>
          <w:rFonts w:ascii="Arial" w:hAnsi="Arial"/>
          <w:b/>
          <w:color w:val="000000"/>
          <w:sz w:val="24"/>
        </w:rPr>
        <w:t>FF.2.3 Volumetric Presentation State Display</w:t>
      </w:r>
    </w:p>
    <w:bookmarkEnd w:id="16383"/>
    <w:bookmarkStart w:id="16384" w:name="sect_FF_2_3_1"/>
    <w:p>
      <w:pPr>
        <w:spacing w:before="180" w:after="0" w:line="240" w:lineRule="auto"/>
      </w:pPr>
      <w:r>
        <w:rPr>
          <w:rFonts w:ascii="Arial" w:hAnsi="Arial"/>
          <w:b/>
          <w:color w:val="000000"/>
          <w:sz w:val="26"/>
        </w:rPr>
        <w:t>FF.2.3.1 Volumetric Presentation State Display Overview</w:t>
      </w:r>
    </w:p>
    <w:bookmarkEnd w:id="16384"/>
    <w:bookmarkStart w:id="16385" w:name="para_93f511c6_77d8_4721_91b7_d85a5597bd"/>
    <w:p>
      <w:pPr>
        <w:spacing w:before="180" w:after="0" w:line="240" w:lineRule="auto"/>
        <w:jc w:val="both"/>
      </w:pPr>
      <w:r>
        <w:rPr>
          <w:rFonts w:ascii="Arial" w:hAnsi="Arial"/>
          <w:color w:val="000000"/>
          <w:sz w:val="18"/>
        </w:rPr>
        <w:t>The MPR Volumetric Presentation State Display Module defines the algorithms used to transform the result of the MultiPlanar Reconstruction volumetric processing on the input data into an output of P-Values or PCS-Values for display.</w:t>
      </w:r>
    </w:p>
    <w:bookmarkEnd w:id="16385"/>
    <w:bookmarkStart w:id="16386" w:name="para_171ee707_73cd_4a2f_9c41_de7eb70f44"/>
    <w:p>
      <w:pPr>
        <w:spacing w:before="180" w:after="0" w:line="240" w:lineRule="auto"/>
        <w:jc w:val="both"/>
      </w:pPr>
      <w:r>
        <w:rPr>
          <w:rFonts w:ascii="Arial" w:hAnsi="Arial"/>
          <w:color w:val="000000"/>
          <w:sz w:val="18"/>
        </w:rPr>
        <w:t>The Render Display Module defines the algorithms used to transform the result of the Volume Rendering processing on the input data into output RGBA values. Presentation State Classification Component Sequence (0070,1801) describes the conversion of each cropped input into an RGBA volumetric data stream. Volume Stream Sequence (0070,1209) describes RGBA volumetric data streams which are overlayed using ordered "B over A" blending into a volumetric data stream. Presentation State Compositor Component Sequence (0070,1805) describes how the “B over A” blended volumetric data streams are to be composited together into a single RGBA volumetric data stream. This single RGBA data stream is an input to the Volume Rendering component.</w:t>
      </w:r>
    </w:p>
    <w:bookmarkEnd w:id="16386"/>
    <w:bookmarkStart w:id="16387" w:name="sect_FF_2_3_2"/>
    <w:p>
      <w:pPr>
        <w:spacing w:before="180" w:after="0" w:line="240" w:lineRule="auto"/>
      </w:pPr>
      <w:r>
        <w:rPr>
          <w:rFonts w:ascii="Arial" w:hAnsi="Arial"/>
          <w:b/>
          <w:color w:val="000000"/>
          <w:sz w:val="26"/>
        </w:rPr>
        <w:t>FF.2.3.2 Description of Display Components</w:t>
      </w:r>
    </w:p>
    <w:bookmarkEnd w:id="16387"/>
    <w:bookmarkStart w:id="16388" w:name="sect_FF_2_3_2_1"/>
    <w:p>
      <w:pPr>
        <w:spacing w:before="180" w:after="0" w:line="240" w:lineRule="auto"/>
      </w:pPr>
      <w:r>
        <w:rPr>
          <w:rFonts w:ascii="Arial" w:hAnsi="Arial"/>
          <w:b/>
          <w:color w:val="000000"/>
          <w:sz w:val="22"/>
        </w:rPr>
        <w:t>FF.2.3.2.1 Classification Component Components</w:t>
      </w:r>
    </w:p>
    <w:bookmarkEnd w:id="16388"/>
    <w:bookmarkStart w:id="16389" w:name="para_c5fff68c_8a43_41e6_952b_6a8c89159a"/>
    <w:p>
      <w:pPr>
        <w:spacing w:before="180" w:after="0" w:line="240" w:lineRule="auto"/>
        <w:jc w:val="both"/>
      </w:pPr>
      <w:r>
        <w:rPr>
          <w:rFonts w:ascii="Arial" w:hAnsi="Arial"/>
          <w:color w:val="000000"/>
          <w:sz w:val="18"/>
        </w:rPr>
        <w:t>There are two classification component types currently defined for conversion from scalar input data to RGBA. The defined components are:</w:t>
      </w:r>
    </w:p>
    <w:bookmarkEnd w:id="16389"/>
    <w:bookmarkStart w:id="16390" w:name="idm213322962432"/>
    <w:bookmarkStart w:id="16391" w:name="idm213322962176"/>
    <w:bookmarkStart w:id="16392" w:name="para_4c932e3f_fe9a_462a_b408_3e98b900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Input -&gt; RGBA: This component accepts reconstructed data from one input in the Volumetric Presentation State Input Sequence (0070,1201) and generates an RGB and an Alpha output. This classification component would be specified in an item of the Presentation State Classification Component Sequence (0070,1801):</w:t>
      </w:r>
    </w:p>
    <w:bookmarkEnd w:id="16392"/>
    <w:bookmarkEnd w:id="16391"/>
    <w:bookmarkEnd w:id="16390"/>
    <w:bookmarkStart w:id="16393" w:name="para_41bbe203_d4c6_4441_bfb1_801812e49b"/>
    <w:p>
      <w:pPr>
        <w:spacing w:before="180" w:after="0" w:line="240" w:lineRule="auto"/>
        <w:ind w:left="180" w:right="0" w:firstLine="0"/>
        <w:jc w:val="both"/>
      </w:pPr>
    </w:p>
    <w:bookmarkEnd w:id="16393"/>
    <w:bookmarkStart w:id="16394" w:name="figure_FF_2_3"/>
    <w:bookmarkStart w:id="16395" w:name="idm213322958256"/>
    <w:p>
      <w:pPr>
        <w:spacing w:before="180" w:after="0" w:line="240" w:lineRule="auto"/>
        <w:jc w:val="center"/>
      </w:pPr>
      <w:r>
        <w:rPr>
          <w:rFonts w:ascii="Arial" w:hAnsi="Arial"/>
          <w:color w:val="000000"/>
          <w:sz w:val="18"/>
        </w:rPr>
        <w:drawing>
          <wp:inline>
            <wp:extent cx="4781550" cy="1304925"/>
            <wp:docPr id="77" name="Picture 38"/>
            <a:graphic>
              <a:graphicData uri="http://schemas.openxmlformats.org/drawingml/2006/picture">
                <p:pic>
                  <p:nvPicPr>
                    <p:cNvPr id="78" name="Picture 38"/>
                    <p:cNvPicPr/>
                  </p:nvPicPr>
                  <p:blipFill>
                    <a:blip r:embed="r918"/>
                    <a:srcRect/>
                    <a:stretch>
                      <a:fillRect/>
                    </a:stretch>
                  </p:blipFill>
                  <p:spPr>
                    <a:xfrm>
                      <a:off x="0" y="0"/>
                      <a:ext cx="4781550" cy="1304925"/>
                    </a:xfrm>
                    <a:prstGeom prst="rect"/>
                  </p:spPr>
                </p:pic>
              </a:graphicData>
            </a:graphic>
          </wp:inline>
        </w:drawing>
      </w:r>
    </w:p>
    <w:bookmarkEnd w:id="16395"/>
    <w:bookmarkEnd w:id="16394"/>
    <w:p>
      <w:pPr>
        <w:spacing w:before="216" w:after="0" w:line="240" w:lineRule="auto"/>
        <w:jc w:val="center"/>
      </w:pPr>
      <w:r>
        <w:rPr>
          <w:rFonts w:ascii="Arial" w:hAnsi="Arial"/>
          <w:b/>
          <w:color w:val="000000"/>
          <w:sz w:val="22"/>
        </w:rPr>
        <w:t>Figure FF.2-3. One Input -&gt; RGBA Component</w:t>
      </w:r>
    </w:p>
    <w:bookmarkStart w:id="16396" w:name="idm213322956176"/>
    <w:bookmarkStart w:id="16397" w:name="para_ab17c54a_6cb9_445f_bf8d_86d81b3d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Two Inputs -&gt; RGBA: This component accepts reconstructed data from two inputs in the Volumetric Presentation State Input Sequence (0070,1201) and generates an RGB and an Alpha output. This component is used in the case where a two-dimensional color mapping needs to be performed. This classification component would be specified in an item of the Presentation State Classification Component Sequence (0070,1801):</w:t>
      </w:r>
    </w:p>
    <w:bookmarkEnd w:id="16397"/>
    <w:bookmarkEnd w:id="16396"/>
    <w:bookmarkStart w:id="16398" w:name="para_bbecc0e7_e1a2_41d9_a245_0b76e4e7d4"/>
    <w:p>
      <w:pPr>
        <w:spacing w:before="180" w:after="0" w:line="240" w:lineRule="auto"/>
        <w:ind w:left="180" w:right="0" w:firstLine="0"/>
        <w:jc w:val="both"/>
      </w:pPr>
    </w:p>
    <w:bookmarkEnd w:id="16398"/>
    <w:bookmarkStart w:id="16399" w:name="figure_FF_2_4"/>
    <w:bookmarkStart w:id="16400" w:name="idm213322952144"/>
    <w:p>
      <w:pPr>
        <w:spacing w:before="180" w:after="0" w:line="240" w:lineRule="auto"/>
        <w:jc w:val="center"/>
      </w:pPr>
      <w:r>
        <w:rPr>
          <w:rFonts w:ascii="Arial" w:hAnsi="Arial"/>
          <w:color w:val="000000"/>
          <w:sz w:val="18"/>
        </w:rPr>
        <w:drawing>
          <wp:inline>
            <wp:extent cx="4781550" cy="1304925"/>
            <wp:docPr id="79" name="Picture 39"/>
            <a:graphic>
              <a:graphicData uri="http://schemas.openxmlformats.org/drawingml/2006/picture">
                <p:pic>
                  <p:nvPicPr>
                    <p:cNvPr id="80" name="Picture 39"/>
                    <p:cNvPicPr/>
                  </p:nvPicPr>
                  <p:blipFill>
                    <a:blip r:embed="r919"/>
                    <a:srcRect/>
                    <a:stretch>
                      <a:fillRect/>
                    </a:stretch>
                  </p:blipFill>
                  <p:spPr>
                    <a:xfrm>
                      <a:off x="0" y="0"/>
                      <a:ext cx="4781550" cy="1304925"/>
                    </a:xfrm>
                    <a:prstGeom prst="rect"/>
                  </p:spPr>
                </p:pic>
              </a:graphicData>
            </a:graphic>
          </wp:inline>
        </w:drawing>
      </w:r>
    </w:p>
    <w:bookmarkEnd w:id="16400"/>
    <w:bookmarkEnd w:id="16399"/>
    <w:p>
      <w:pPr>
        <w:spacing w:before="216" w:after="0" w:line="240" w:lineRule="auto"/>
        <w:jc w:val="center"/>
      </w:pPr>
      <w:r>
        <w:rPr>
          <w:rFonts w:ascii="Arial" w:hAnsi="Arial"/>
          <w:b/>
          <w:color w:val="000000"/>
          <w:sz w:val="22"/>
        </w:rPr>
        <w:t>Figure FF.2-4. Two Inputs -&gt;RGBA Component</w:t>
      </w:r>
    </w:p>
    <w:bookmarkStart w:id="16401" w:name="idm213322950160"/>
    <w:p>
      <w:pPr>
        <w:keepNext/>
        <w:spacing w:before="180" w:after="0" w:line="240" w:lineRule="auto"/>
        <w:ind w:left="540" w:right="360" w:firstLine="0"/>
        <w:jc w:val="both"/>
      </w:pPr>
      <w:r>
        <w:rPr>
          <w:rFonts w:ascii="Arial" w:hAnsi="Arial"/>
          <w:color w:val="000000"/>
          <w:sz w:val="18"/>
        </w:rPr>
        <w:t>Note</w:t>
      </w:r>
    </w:p>
    <w:bookmarkEnd w:id="16401"/>
    <w:bookmarkStart w:id="16402" w:name="para_6ccf2208_3593_47a6_9c9d_8a2406327b"/>
    <w:p>
      <w:pPr>
        <w:spacing w:before="180" w:after="0" w:line="240" w:lineRule="auto"/>
        <w:ind w:left="540" w:right="360" w:firstLine="0"/>
        <w:jc w:val="both"/>
      </w:pPr>
      <w:r>
        <w:rPr>
          <w:rFonts w:ascii="Arial" w:hAnsi="Arial"/>
          <w:color w:val="000000"/>
          <w:sz w:val="18"/>
        </w:rPr>
        <w:t>An example for the use of this component is to combine Ultrasound Flow Velocity and Ultrasound Flow Variance to produce a color range from red-blue based on flow velocity and adding a yellow-green tinge based on flow variance)</w:t>
      </w:r>
    </w:p>
    <w:bookmarkEnd w:id="16402"/>
    <w:bookmarkStart w:id="16403" w:name="sect_FF_2_3_2_2"/>
    <w:p>
      <w:pPr>
        <w:spacing w:before="180" w:after="0" w:line="240" w:lineRule="auto"/>
      </w:pPr>
      <w:r>
        <w:rPr>
          <w:rFonts w:ascii="Arial" w:hAnsi="Arial"/>
          <w:b/>
          <w:color w:val="000000"/>
          <w:sz w:val="22"/>
        </w:rPr>
        <w:t>FF.2.3.2.2 Compositor Components</w:t>
      </w:r>
    </w:p>
    <w:bookmarkEnd w:id="16403"/>
    <w:bookmarkStart w:id="16404" w:name="para_b14173b6_d2d5_40f9_aad8_43f8f78784"/>
    <w:p>
      <w:pPr>
        <w:spacing w:before="180" w:after="0" w:line="240" w:lineRule="auto"/>
        <w:jc w:val="both"/>
      </w:pPr>
      <w:r>
        <w:rPr>
          <w:rFonts w:ascii="Arial" w:hAnsi="Arial"/>
          <w:color w:val="000000"/>
          <w:sz w:val="18"/>
        </w:rPr>
        <w:t>There are two compositor component types defined for compositing of two input RGBA (or one RGBA and one RGB) data sources. The defined components are:</w:t>
      </w:r>
    </w:p>
    <w:bookmarkEnd w:id="16404"/>
    <w:bookmarkStart w:id="16405" w:name="idm213322945888"/>
    <w:bookmarkStart w:id="16406" w:name="idm213322945632"/>
    <w:bookmarkStart w:id="16407" w:name="para_a9bf8cbc_f6ef_4048_850b_d92f1bfb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 Compositor: This component accepts two RGBA inputs (with one Alpha input optional) and composites the data into a single RGB output. Each item of Presentation State Compositor Component Sequence (0070,1805) specifies one RGB Compositor component:</w:t>
      </w:r>
    </w:p>
    <w:bookmarkEnd w:id="16407"/>
    <w:bookmarkEnd w:id="16406"/>
    <w:bookmarkEnd w:id="16405"/>
    <w:bookmarkStart w:id="16408" w:name="para_a80a7224_bae3_4a38_b254_f5845acc60"/>
    <w:p>
      <w:pPr>
        <w:spacing w:before="180" w:after="0" w:line="240" w:lineRule="auto"/>
        <w:ind w:left="180" w:right="0" w:firstLine="0"/>
        <w:jc w:val="both"/>
      </w:pPr>
    </w:p>
    <w:bookmarkEnd w:id="16408"/>
    <w:bookmarkStart w:id="16409" w:name="figure_FF_2_5"/>
    <w:bookmarkStart w:id="16410" w:name="idm213322942128"/>
    <w:p>
      <w:pPr>
        <w:spacing w:before="180" w:after="0" w:line="240" w:lineRule="auto"/>
        <w:jc w:val="center"/>
      </w:pPr>
      <w:r>
        <w:rPr>
          <w:rFonts w:ascii="Arial" w:hAnsi="Arial"/>
          <w:color w:val="000000"/>
          <w:sz w:val="18"/>
        </w:rPr>
        <w:drawing>
          <wp:inline>
            <wp:extent cx="4781550" cy="1114425"/>
            <wp:docPr id="81" name="Picture 40"/>
            <a:graphic>
              <a:graphicData uri="http://schemas.openxmlformats.org/drawingml/2006/picture">
                <p:pic>
                  <p:nvPicPr>
                    <p:cNvPr id="82" name="Picture 40"/>
                    <p:cNvPicPr/>
                  </p:nvPicPr>
                  <p:blipFill>
                    <a:blip r:embed="r920"/>
                    <a:srcRect/>
                    <a:stretch>
                      <a:fillRect/>
                    </a:stretch>
                  </p:blipFill>
                  <p:spPr>
                    <a:xfrm>
                      <a:off x="0" y="0"/>
                      <a:ext cx="4781550" cy="1114425"/>
                    </a:xfrm>
                    <a:prstGeom prst="rect"/>
                  </p:spPr>
                </p:pic>
              </a:graphicData>
            </a:graphic>
          </wp:inline>
        </w:drawing>
      </w:r>
    </w:p>
    <w:bookmarkEnd w:id="16410"/>
    <w:bookmarkEnd w:id="16409"/>
    <w:p>
      <w:pPr>
        <w:spacing w:before="216" w:after="0" w:line="240" w:lineRule="auto"/>
        <w:jc w:val="center"/>
      </w:pPr>
      <w:r>
        <w:rPr>
          <w:rFonts w:ascii="Arial" w:hAnsi="Arial"/>
          <w:b/>
          <w:color w:val="000000"/>
          <w:sz w:val="22"/>
        </w:rPr>
        <w:t>Figure FF.2-5. RGB Compositor Component</w:t>
      </w:r>
    </w:p>
    <w:bookmarkStart w:id="16411" w:name="idm213322940016"/>
    <w:bookmarkStart w:id="16412" w:name="para_e0d25e53_0c8c_4fab_b56e_2770c179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RGBA Compositor: This component accepts two RGBA inputs and composites the data into a single RGB output and a single Alpha output.</w:t>
      </w:r>
    </w:p>
    <w:bookmarkEnd w:id="16412"/>
    <w:bookmarkEnd w:id="16411"/>
    <w:bookmarkStart w:id="16413" w:name="para_42a531b3_6615_4598_8814_36ecfc1c41"/>
    <w:p>
      <w:pPr>
        <w:spacing w:before="180" w:after="0" w:line="240" w:lineRule="auto"/>
        <w:ind w:left="180" w:right="0" w:firstLine="0"/>
        <w:jc w:val="both"/>
      </w:pPr>
    </w:p>
    <w:bookmarkEnd w:id="16413"/>
    <w:bookmarkStart w:id="16414" w:name="figure_FF_2_3_2_2_2"/>
    <w:bookmarkStart w:id="16415" w:name="idm213322936640"/>
    <w:p>
      <w:pPr>
        <w:spacing w:before="180" w:after="0" w:line="240" w:lineRule="auto"/>
        <w:jc w:val="center"/>
      </w:pPr>
      <w:r>
        <w:rPr>
          <w:rFonts w:ascii="Arial" w:hAnsi="Arial"/>
          <w:color w:val="000000"/>
          <w:sz w:val="18"/>
        </w:rPr>
        <w:drawing>
          <wp:inline>
            <wp:extent cx="4781550" cy="1114425"/>
            <wp:docPr id="83" name="Picture 41"/>
            <a:graphic>
              <a:graphicData uri="http://schemas.openxmlformats.org/drawingml/2006/picture">
                <p:pic>
                  <p:nvPicPr>
                    <p:cNvPr id="84" name="Picture 41"/>
                    <p:cNvPicPr/>
                  </p:nvPicPr>
                  <p:blipFill>
                    <a:blip r:embed="r921"/>
                    <a:srcRect/>
                    <a:stretch>
                      <a:fillRect/>
                    </a:stretch>
                  </p:blipFill>
                  <p:spPr>
                    <a:xfrm>
                      <a:off x="0" y="0"/>
                      <a:ext cx="4781550" cy="1114425"/>
                    </a:xfrm>
                    <a:prstGeom prst="rect"/>
                  </p:spPr>
                </p:pic>
              </a:graphicData>
            </a:graphic>
          </wp:inline>
        </w:drawing>
      </w:r>
    </w:p>
    <w:bookmarkEnd w:id="16415"/>
    <w:bookmarkEnd w:id="16414"/>
    <w:p>
      <w:pPr>
        <w:spacing w:before="216" w:after="0" w:line="240" w:lineRule="auto"/>
        <w:jc w:val="center"/>
      </w:pPr>
      <w:r>
        <w:rPr>
          <w:rFonts w:ascii="Arial" w:hAnsi="Arial"/>
          <w:b/>
          <w:color w:val="000000"/>
          <w:sz w:val="22"/>
        </w:rPr>
        <w:t>Figure FF.2.3.2.2-2. RGBA Compositor Component</w:t>
      </w:r>
    </w:p>
    <w:bookmarkStart w:id="16416" w:name="sect_FF_2_3_3"/>
    <w:p>
      <w:pPr>
        <w:spacing w:before="180" w:after="0" w:line="240" w:lineRule="auto"/>
      </w:pPr>
      <w:r>
        <w:rPr>
          <w:rFonts w:ascii="Arial" w:hAnsi="Arial"/>
          <w:b/>
          <w:color w:val="000000"/>
          <w:sz w:val="26"/>
        </w:rPr>
        <w:t>FF.2.3.3 Internal Structure of Components</w:t>
      </w:r>
    </w:p>
    <w:bookmarkEnd w:id="16416"/>
    <w:bookmarkStart w:id="16417" w:name="sect_FF_2_3_3_1"/>
    <w:p>
      <w:pPr>
        <w:spacing w:before="180" w:after="0" w:line="240" w:lineRule="auto"/>
      </w:pPr>
      <w:r>
        <w:rPr>
          <w:rFonts w:ascii="Arial" w:hAnsi="Arial"/>
          <w:b/>
          <w:color w:val="000000"/>
          <w:sz w:val="22"/>
        </w:rPr>
        <w:t>FF.2.3.3.1 Internal Structure of Classification Components</w:t>
      </w:r>
    </w:p>
    <w:bookmarkEnd w:id="16417"/>
    <w:bookmarkStart w:id="16418" w:name="para_7dbc0369_0c04_4c24_8212_283b115ed8"/>
    <w:p>
      <w:pPr>
        <w:spacing w:before="180" w:after="0" w:line="240" w:lineRule="auto"/>
        <w:jc w:val="both"/>
      </w:pPr>
      <w:r>
        <w:rPr>
          <w:rFonts w:ascii="Arial" w:hAnsi="Arial"/>
          <w:color w:val="000000"/>
          <w:sz w:val="18"/>
        </w:rPr>
        <w:t>Component Type (0070,1802) specifies the component defined in each item of Presentation State Classification Component Sequence (0070,1801), which in turn controls by conditions the rest of the content of the item to provide the necessary specification of the component. The internal structure of each component in block diagram form is as follows:</w:t>
      </w:r>
    </w:p>
    <w:bookmarkEnd w:id="16418"/>
    <w:bookmarkStart w:id="16419" w:name="idm213322929936"/>
    <w:bookmarkStart w:id="16420" w:name="idm213322929680"/>
    <w:bookmarkStart w:id="16421" w:name="para_16960b32_7b0b_46b5_8b3c_cf19aaf7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Input -&gt; RGBA: Specified by Component Type (0070,1802) = ONE_TO_RGBA:</w:t>
      </w:r>
    </w:p>
    <w:bookmarkEnd w:id="16421"/>
    <w:bookmarkEnd w:id="16420"/>
    <w:bookmarkEnd w:id="16419"/>
    <w:bookmarkStart w:id="16422" w:name="para_98ae46c4_d0bc_45a4_af36_a6375499db"/>
    <w:p>
      <w:pPr>
        <w:spacing w:before="180" w:after="0" w:line="240" w:lineRule="auto"/>
        <w:ind w:left="180" w:right="0" w:firstLine="0"/>
        <w:jc w:val="both"/>
      </w:pPr>
    </w:p>
    <w:bookmarkEnd w:id="16422"/>
    <w:bookmarkStart w:id="16423" w:name="figure_FF_2_6"/>
    <w:bookmarkStart w:id="16424" w:name="idm213322926192"/>
    <w:p>
      <w:pPr>
        <w:spacing w:before="180" w:after="0" w:line="240" w:lineRule="auto"/>
        <w:jc w:val="center"/>
      </w:pPr>
      <w:r>
        <w:rPr>
          <w:rFonts w:ascii="Arial" w:hAnsi="Arial"/>
          <w:color w:val="000000"/>
          <w:sz w:val="18"/>
        </w:rPr>
        <w:drawing>
          <wp:inline>
            <wp:extent cx="4781550" cy="971550"/>
            <wp:docPr id="85" name="Picture 42"/>
            <a:graphic>
              <a:graphicData uri="http://schemas.openxmlformats.org/drawingml/2006/picture">
                <p:pic>
                  <p:nvPicPr>
                    <p:cNvPr id="86" name="Picture 42"/>
                    <p:cNvPicPr/>
                  </p:nvPicPr>
                  <p:blipFill>
                    <a:blip r:embed="r922"/>
                    <a:srcRect/>
                    <a:stretch>
                      <a:fillRect/>
                    </a:stretch>
                  </p:blipFill>
                  <p:spPr>
                    <a:xfrm>
                      <a:off x="0" y="0"/>
                      <a:ext cx="4781550" cy="971550"/>
                    </a:xfrm>
                    <a:prstGeom prst="rect"/>
                  </p:spPr>
                </p:pic>
              </a:graphicData>
            </a:graphic>
          </wp:inline>
        </w:drawing>
      </w:r>
    </w:p>
    <w:bookmarkEnd w:id="16424"/>
    <w:bookmarkEnd w:id="16423"/>
    <w:p>
      <w:pPr>
        <w:spacing w:before="216" w:after="0" w:line="240" w:lineRule="auto"/>
        <w:jc w:val="center"/>
      </w:pPr>
      <w:r>
        <w:rPr>
          <w:rFonts w:ascii="Arial" w:hAnsi="Arial"/>
          <w:b/>
          <w:color w:val="000000"/>
          <w:sz w:val="22"/>
        </w:rPr>
        <w:t>Figure FF.2-6. Internal Structure of One Input -&gt; RGBA Component</w:t>
      </w:r>
    </w:p>
    <w:bookmarkStart w:id="16425" w:name="idm213322924080"/>
    <w:bookmarkStart w:id="16426" w:name="para_94af36e3_46b3_465f_876f_72ae168a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Two Inputs -&gt; RGBA: If Component Type (0070,1802) = TWO_TO_RGBA:</w:t>
      </w:r>
    </w:p>
    <w:bookmarkEnd w:id="16426"/>
    <w:bookmarkEnd w:id="16425"/>
    <w:bookmarkStart w:id="16427" w:name="para_e8ac0fc4_172e_4726_a119_1ec085edd7"/>
    <w:p>
      <w:pPr>
        <w:spacing w:before="180" w:after="0" w:line="240" w:lineRule="auto"/>
        <w:ind w:left="180" w:right="0" w:firstLine="0"/>
        <w:jc w:val="both"/>
      </w:pPr>
    </w:p>
    <w:bookmarkEnd w:id="16427"/>
    <w:bookmarkStart w:id="16428" w:name="figure_FF_2_7"/>
    <w:bookmarkStart w:id="16429" w:name="idm213322920672"/>
    <w:p>
      <w:pPr>
        <w:spacing w:before="180" w:after="0" w:line="240" w:lineRule="auto"/>
        <w:jc w:val="center"/>
      </w:pPr>
      <w:r>
        <w:rPr>
          <w:rFonts w:ascii="Arial" w:hAnsi="Arial"/>
          <w:color w:val="000000"/>
          <w:sz w:val="18"/>
        </w:rPr>
        <w:drawing>
          <wp:inline>
            <wp:extent cx="4781550" cy="971550"/>
            <wp:docPr id="87" name="Picture 43"/>
            <a:graphic>
              <a:graphicData uri="http://schemas.openxmlformats.org/drawingml/2006/picture">
                <p:pic>
                  <p:nvPicPr>
                    <p:cNvPr id="88" name="Picture 43"/>
                    <p:cNvPicPr/>
                  </p:nvPicPr>
                  <p:blipFill>
                    <a:blip r:embed="r923"/>
                    <a:srcRect/>
                    <a:stretch>
                      <a:fillRect/>
                    </a:stretch>
                  </p:blipFill>
                  <p:spPr>
                    <a:xfrm>
                      <a:off x="0" y="0"/>
                      <a:ext cx="4781550" cy="971550"/>
                    </a:xfrm>
                    <a:prstGeom prst="rect"/>
                  </p:spPr>
                </p:pic>
              </a:graphicData>
            </a:graphic>
          </wp:inline>
        </w:drawing>
      </w:r>
    </w:p>
    <w:bookmarkEnd w:id="16429"/>
    <w:bookmarkEnd w:id="16428"/>
    <w:p>
      <w:pPr>
        <w:spacing w:before="216" w:after="0" w:line="240" w:lineRule="auto"/>
        <w:jc w:val="center"/>
      </w:pPr>
      <w:r>
        <w:rPr>
          <w:rFonts w:ascii="Arial" w:hAnsi="Arial"/>
          <w:b/>
          <w:color w:val="000000"/>
          <w:sz w:val="22"/>
        </w:rPr>
        <w:t>Figure FF.2-7. Internal Structure of Two Input -&gt; RGBA Component</w:t>
      </w:r>
    </w:p>
    <w:bookmarkStart w:id="16430" w:name="para_29f6136e_1b81_455d_8ee4_8329412dea"/>
    <w:p>
      <w:pPr>
        <w:spacing w:before="180" w:after="0" w:line="240" w:lineRule="auto"/>
        <w:jc w:val="both"/>
      </w:pPr>
      <w:r>
        <w:rPr>
          <w:rFonts w:ascii="Arial" w:hAnsi="Arial"/>
          <w:color w:val="000000"/>
          <w:sz w:val="18"/>
        </w:rPr>
        <w:t>The number of most significant bits extracted from each input is specified by the value of Bits Mapped to Color Lookup Table (0028,1403) in the Component Input Sequence (0070,1803) item for that input.</w:t>
      </w:r>
    </w:p>
    <w:bookmarkEnd w:id="16430"/>
    <w:bookmarkStart w:id="16431" w:name="para_871754b6_7c27_4530_9a73_80289b4701"/>
    <w:p>
      <w:pPr>
        <w:spacing w:before="180" w:after="0" w:line="240" w:lineRule="auto"/>
        <w:jc w:val="both"/>
      </w:pPr>
      <w:r>
        <w:rPr>
          <w:rFonts w:ascii="Arial" w:hAnsi="Arial"/>
          <w:color w:val="000000"/>
          <w:sz w:val="18"/>
        </w:rPr>
        <w:t>If Component Type (0070,1802) = TWO_TO_RGBA, there shall be two items in Component Input Sequence (0070,1803) with the first item defining the source of the most significant bits of the Palette Color Lookup Table input and the second item defining the source of the least significant bits of the Palette Color Lookup Table input</w:t>
      </w:r>
    </w:p>
    <w:bookmarkEnd w:id="16431"/>
    <w:bookmarkStart w:id="16432" w:name="sect_FF_2_3_3_2"/>
    <w:p>
      <w:pPr>
        <w:spacing w:before="180" w:after="0" w:line="240" w:lineRule="auto"/>
      </w:pPr>
      <w:r>
        <w:rPr>
          <w:rFonts w:ascii="Arial" w:hAnsi="Arial"/>
          <w:b/>
          <w:color w:val="000000"/>
          <w:sz w:val="22"/>
        </w:rPr>
        <w:t>FF.2.3.3.2 Internal Structure of RGB and RGBA Compositor Components</w:t>
      </w:r>
    </w:p>
    <w:bookmarkEnd w:id="16432"/>
    <w:bookmarkStart w:id="16433" w:name="para_c62ad18a_ffd4_4206_8635_c2d210be2e"/>
    <w:p>
      <w:pPr>
        <w:spacing w:before="180" w:after="0" w:line="240" w:lineRule="auto"/>
        <w:jc w:val="both"/>
      </w:pPr>
      <w:r>
        <w:rPr>
          <w:rFonts w:ascii="Arial" w:hAnsi="Arial"/>
          <w:color w:val="000000"/>
          <w:sz w:val="18"/>
        </w:rPr>
        <w:t>Weighting transfer functions that compute the weighting factors used by the Compositor Function as a function of Alpha</w:t>
      </w:r>
      <w:r>
        <w:rPr>
          <w:rFonts w:ascii="Arial" w:hAnsi="Arial"/>
          <w:color w:val="000000"/>
          <w:sz w:val="14"/>
          <w:vertAlign w:val="subscript"/>
        </w:rPr>
        <w:t>1</w:t>
      </w:r>
      <w:r>
        <w:rPr>
          <w:rFonts w:ascii="Arial" w:hAnsi="Arial"/>
          <w:color w:val="000000"/>
          <w:sz w:val="18"/>
        </w:rPr>
        <w:t xml:space="preserve"> and Alpha</w:t>
      </w:r>
      <w:r>
        <w:rPr>
          <w:rFonts w:ascii="Arial" w:hAnsi="Arial"/>
          <w:color w:val="000000"/>
          <w:sz w:val="14"/>
          <w:vertAlign w:val="subscript"/>
        </w:rPr>
        <w:t>2</w:t>
      </w:r>
      <w:r>
        <w:rPr>
          <w:rFonts w:ascii="Arial" w:hAnsi="Arial"/>
          <w:color w:val="000000"/>
          <w:sz w:val="18"/>
        </w:rPr>
        <w:t xml:space="preserve"> values are specified as weighting look-up tables (LUTs) in the RGB and RGBA Compositor components. The RGB and RGBA Compositor components are identical except for the compositing of the additional Alpha component in the RGBA Compositor:</w:t>
      </w:r>
    </w:p>
    <w:bookmarkEnd w:id="16433"/>
    <w:bookmarkStart w:id="16434" w:name="para_43944385_b63a_47cf_9834_1f7c023dd3"/>
    <w:p>
      <w:pPr>
        <w:spacing w:before="180" w:after="0" w:line="240" w:lineRule="auto"/>
        <w:jc w:val="both"/>
      </w:pPr>
    </w:p>
    <w:bookmarkEnd w:id="16434"/>
    <w:bookmarkStart w:id="16435" w:name="figure_FF_2_8"/>
    <w:bookmarkStart w:id="16436" w:name="idm213322910480"/>
    <w:p>
      <w:pPr>
        <w:spacing w:before="180" w:after="0" w:line="240" w:lineRule="auto"/>
        <w:jc w:val="center"/>
      </w:pPr>
      <w:r>
        <w:rPr>
          <w:rFonts w:ascii="Arial" w:hAnsi="Arial"/>
          <w:color w:val="000000"/>
          <w:sz w:val="18"/>
        </w:rPr>
        <w:drawing>
          <wp:inline>
            <wp:extent cx="4781550" cy="1400175"/>
            <wp:docPr id="89" name="Picture 44"/>
            <a:graphic>
              <a:graphicData uri="http://schemas.openxmlformats.org/drawingml/2006/picture">
                <p:pic>
                  <p:nvPicPr>
                    <p:cNvPr id="90" name="Picture 44"/>
                    <p:cNvPicPr/>
                  </p:nvPicPr>
                  <p:blipFill>
                    <a:blip r:embed="r924"/>
                    <a:srcRect/>
                    <a:stretch>
                      <a:fillRect/>
                    </a:stretch>
                  </p:blipFill>
                  <p:spPr>
                    <a:xfrm>
                      <a:off x="0" y="0"/>
                      <a:ext cx="4781550" cy="1400175"/>
                    </a:xfrm>
                    <a:prstGeom prst="rect"/>
                  </p:spPr>
                </p:pic>
              </a:graphicData>
            </a:graphic>
          </wp:inline>
        </w:drawing>
      </w:r>
    </w:p>
    <w:bookmarkEnd w:id="16436"/>
    <w:bookmarkEnd w:id="16435"/>
    <w:p>
      <w:pPr>
        <w:spacing w:before="216" w:after="0" w:line="240" w:lineRule="auto"/>
        <w:jc w:val="center"/>
      </w:pPr>
      <w:r>
        <w:rPr>
          <w:rFonts w:ascii="Arial" w:hAnsi="Arial"/>
          <w:b/>
          <w:color w:val="000000"/>
          <w:sz w:val="22"/>
        </w:rPr>
        <w:t>Figure FF.2-8. Internal Structure of RGB Compositor Component</w:t>
      </w:r>
    </w:p>
    <w:bookmarkStart w:id="16437" w:name="para_1984e414_3509_4db5_ba3e_d5fac5d977"/>
    <w:p>
      <w:pPr>
        <w:spacing w:before="180" w:after="0" w:line="240" w:lineRule="auto"/>
        <w:jc w:val="both"/>
      </w:pPr>
    </w:p>
    <w:bookmarkEnd w:id="16437"/>
    <w:bookmarkStart w:id="16438" w:name="figure_FF_2_3_3_2_1"/>
    <w:bookmarkStart w:id="16439" w:name="idm213322906368"/>
    <w:p>
      <w:pPr>
        <w:spacing w:before="180" w:after="0" w:line="240" w:lineRule="auto"/>
        <w:jc w:val="center"/>
      </w:pPr>
      <w:r>
        <w:rPr>
          <w:rFonts w:ascii="Arial" w:hAnsi="Arial"/>
          <w:color w:val="000000"/>
          <w:sz w:val="18"/>
        </w:rPr>
        <w:drawing>
          <wp:inline>
            <wp:extent cx="4781550" cy="1400175"/>
            <wp:docPr id="91" name="Picture 45"/>
            <a:graphic>
              <a:graphicData uri="http://schemas.openxmlformats.org/drawingml/2006/picture">
                <p:pic>
                  <p:nvPicPr>
                    <p:cNvPr id="92" name="Picture 45"/>
                    <p:cNvPicPr/>
                  </p:nvPicPr>
                  <p:blipFill>
                    <a:blip r:embed="r925"/>
                    <a:srcRect/>
                    <a:stretch>
                      <a:fillRect/>
                    </a:stretch>
                  </p:blipFill>
                  <p:spPr>
                    <a:xfrm>
                      <a:off x="0" y="0"/>
                      <a:ext cx="4781550" cy="1400175"/>
                    </a:xfrm>
                    <a:prstGeom prst="rect"/>
                  </p:spPr>
                </p:pic>
              </a:graphicData>
            </a:graphic>
          </wp:inline>
        </w:drawing>
      </w:r>
    </w:p>
    <w:bookmarkEnd w:id="16439"/>
    <w:bookmarkEnd w:id="16438"/>
    <w:p>
      <w:pPr>
        <w:spacing w:before="216" w:after="0" w:line="240" w:lineRule="auto"/>
        <w:jc w:val="center"/>
      </w:pPr>
      <w:r>
        <w:rPr>
          <w:rFonts w:ascii="Arial" w:hAnsi="Arial"/>
          <w:b/>
          <w:color w:val="000000"/>
          <w:sz w:val="22"/>
        </w:rPr>
        <w:t>Figure FF.2.3.3.2-1. Internal Structure of RGB and Opacity Compositor Component</w:t>
      </w:r>
    </w:p>
    <w:bookmarkStart w:id="16440" w:name="para_c4a76718_0e22_4950_9202_5462026544"/>
    <w:p>
      <w:pPr>
        <w:spacing w:before="180" w:after="0" w:line="240" w:lineRule="auto"/>
        <w:jc w:val="both"/>
      </w:pPr>
      <w:r>
        <w:rPr>
          <w:rFonts w:ascii="Arial" w:hAnsi="Arial"/>
          <w:color w:val="000000"/>
          <w:sz w:val="18"/>
        </w:rPr>
        <w:t xml:space="preserve">Because each Weighting LUT uses both Alpha values in determining a weighting factor, they allow compositing functions that would not be possible if each weighting factor were based only on that input's Alpha value. See </w:t>
      </w:r>
      <w:hyperlink r:id="r926">
        <w:r>
          <w:rPr>
            <w:rFonts w:ascii="Arial" w:hAnsi="Arial"/>
            <w:color w:val="000000"/>
            <w:sz w:val="18"/>
          </w:rPr>
          <w:t>Section XXX.5 “Compositing and the Use of Weighting Transfer Functions” in PS3.17</w:t>
        </w:r>
      </w:hyperlink>
      <w:r>
        <w:rPr>
          <w:rFonts w:ascii="Arial" w:hAnsi="Arial"/>
          <w:color w:val="000000"/>
          <w:sz w:val="18"/>
        </w:rPr>
        <w:t xml:space="preserve"> for typical usage of the Weighting LUTs.</w:t>
      </w:r>
    </w:p>
    <w:bookmarkEnd w:id="16440"/>
    <w:bookmarkStart w:id="16441" w:name="para_0ec8bfca_73ca_4878_a1f5_8e0191d693"/>
    <w:p>
      <w:pPr>
        <w:spacing w:before="180" w:after="0" w:line="240" w:lineRule="auto"/>
        <w:jc w:val="both"/>
      </w:pPr>
      <w:r>
        <w:rPr>
          <w:rFonts w:ascii="Arial" w:hAnsi="Arial"/>
          <w:color w:val="000000"/>
          <w:sz w:val="18"/>
        </w:rPr>
        <w:t>The input bits to the Weighting LUTs are obtained by combining the two Alpha inputs, with half the input bits obtained from each Alpha input:</w:t>
      </w:r>
    </w:p>
    <w:bookmarkEnd w:id="16441"/>
    <w:bookmarkStart w:id="16442" w:name="idm213322901280"/>
    <w:bookmarkStart w:id="16443" w:name="idm213322901024"/>
    <w:bookmarkStart w:id="16444" w:name="para_70944b16_f81f_4229_8821_034d037a0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the first compositor component corresponding to the first item in Presentation State Compositor Component Sequence (0070,1805), the Alpha from the classification component corresponding to the first item in the Presentation State Classification Component Sequence (0070,1805) provides the most significant bits of the Weighting LUT inputs, while the Alpha from the classification component corresponding to the second item in the Presentation State Classification Component Sequence (0070,1805) provides the least significant bits of the Weighting LUT inputs.</w:t>
      </w:r>
    </w:p>
    <w:bookmarkEnd w:id="16444"/>
    <w:bookmarkEnd w:id="16443"/>
    <w:bookmarkEnd w:id="16442"/>
    <w:bookmarkStart w:id="16445" w:name="idm213322899328"/>
    <w:bookmarkStart w:id="16446" w:name="para_4650508a_9e27_49e4_8f92_24ea3914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subsequent compositor components, the Alpha from the classification component corresponding to the next item in the Presentation State Classification Component Sequence (0070,1805) provides the least significant bits of the Weighting LUT inputs, while the most significant bits of the Weighting LUT inputs are computed as one minus the Alpha from the classification component corresponding to the next item in the Presentation State Classification Component Sequence (0070,1805).</w:t>
      </w:r>
    </w:p>
    <w:bookmarkEnd w:id="16446"/>
    <w:bookmarkEnd w:id="16445"/>
    <w:bookmarkStart w:id="16447" w:name="para_616b9c87_c089_41df_895c_c1e6d63ce8"/>
    <w:p>
      <w:pPr>
        <w:spacing w:before="180" w:after="0" w:line="240" w:lineRule="auto"/>
        <w:jc w:val="both"/>
      </w:pPr>
      <w:r>
        <w:rPr>
          <w:rFonts w:ascii="Arial" w:hAnsi="Arial"/>
          <w:color w:val="000000"/>
          <w:sz w:val="18"/>
        </w:rPr>
        <w:t>The integer outputs of the Weighting LUTs are normalized to the range 0.0 to 1.0, and the Compositor Function combines the normalized R, G, B and Alpha (each component called "Color" = C</w:t>
      </w:r>
      <w:r>
        <w:rPr>
          <w:rFonts w:ascii="Arial" w:hAnsi="Arial"/>
          <w:color w:val="000000"/>
          <w:sz w:val="14"/>
          <w:vertAlign w:val="subscript"/>
        </w:rPr>
        <w:t>x</w:t>
      </w:r>
      <w:r>
        <w:rPr>
          <w:rFonts w:ascii="Arial" w:hAnsi="Arial"/>
          <w:color w:val="000000"/>
          <w:sz w:val="18"/>
        </w:rPr>
        <w:t>) input values as follows:</w:t>
      </w:r>
    </w:p>
    <w:bookmarkEnd w:id="16447"/>
    <w:bookmarkStart w:id="16448" w:name="para_1e5f21ad_8756_4e71_878e_ea0ff1165b"/>
    <w:p>
      <w:pPr>
        <w:spacing w:before="180" w:after="0" w:line="240" w:lineRule="auto"/>
        <w:jc w:val="both"/>
      </w:pPr>
      <w:r>
        <w:rPr>
          <w:rFonts w:ascii="Arial" w:hAnsi="Arial"/>
          <w:i/>
          <w:color w:val="000000"/>
          <w:sz w:val="18"/>
        </w:rPr>
        <w:t>C</w:t>
      </w:r>
      <w:r>
        <w:rPr>
          <w:rFonts w:ascii="Arial" w:hAnsi="Arial"/>
          <w:i/>
          <w:color w:val="000000"/>
          <w:sz w:val="14"/>
          <w:vertAlign w:val="subscript"/>
        </w:rPr>
        <w:t>out</w:t>
      </w:r>
      <w:r>
        <w:rPr>
          <w:rFonts w:ascii="Arial" w:hAnsi="Arial"/>
          <w:i/>
          <w:color w:val="000000"/>
          <w:sz w:val="18"/>
        </w:rPr>
        <w:t xml:space="preserve"> = (C</w:t>
      </w:r>
      <w:r>
        <w:rPr>
          <w:rFonts w:ascii="Arial" w:hAnsi="Arial"/>
          <w:i/>
          <w:color w:val="000000"/>
          <w:sz w:val="14"/>
          <w:vertAlign w:val="subscript"/>
        </w:rPr>
        <w:t>1</w:t>
      </w:r>
      <w:r>
        <w:rPr>
          <w:rFonts w:ascii="Arial" w:hAnsi="Arial"/>
          <w:i/>
          <w:color w:val="000000"/>
          <w:sz w:val="18"/>
        </w:rPr>
        <w:t>*Weight</w:t>
      </w:r>
      <w:r>
        <w:rPr>
          <w:rFonts w:ascii="Arial" w:hAnsi="Arial"/>
          <w:i/>
          <w:color w:val="000000"/>
          <w:sz w:val="14"/>
          <w:vertAlign w:val="subscript"/>
        </w:rPr>
        <w:t>1</w:t>
      </w:r>
      <w:r>
        <w:rPr>
          <w:rFonts w:ascii="Arial" w:hAnsi="Arial"/>
          <w:i/>
          <w:color w:val="000000"/>
          <w:sz w:val="18"/>
        </w:rPr>
        <w:t>) + (C</w:t>
      </w:r>
      <w:r>
        <w:rPr>
          <w:rFonts w:ascii="Arial" w:hAnsi="Arial"/>
          <w:i/>
          <w:color w:val="000000"/>
          <w:sz w:val="14"/>
          <w:vertAlign w:val="subscript"/>
        </w:rPr>
        <w:t>2</w:t>
      </w:r>
      <w:r>
        <w:rPr>
          <w:rFonts w:ascii="Arial" w:hAnsi="Arial"/>
          <w:i/>
          <w:color w:val="000000"/>
          <w:sz w:val="18"/>
        </w:rPr>
        <w:t>*Weight</w:t>
      </w:r>
      <w:r>
        <w:rPr>
          <w:rFonts w:ascii="Arial" w:hAnsi="Arial"/>
          <w:i/>
          <w:color w:val="000000"/>
          <w:sz w:val="14"/>
          <w:vertAlign w:val="subscript"/>
        </w:rPr>
        <w:t>2</w:t>
      </w:r>
      <w:r>
        <w:rPr>
          <w:rFonts w:ascii="Arial" w:hAnsi="Arial"/>
          <w:i/>
          <w:color w:val="000000"/>
          <w:sz w:val="18"/>
        </w:rPr>
        <w:t>)</w:t>
      </w:r>
    </w:p>
    <w:bookmarkEnd w:id="16448"/>
    <w:bookmarkStart w:id="16449" w:name="para_951aa3dd_5b2c_4145_b72b_af5c58902a"/>
    <w:p>
      <w:pPr>
        <w:spacing w:before="180" w:after="0" w:line="240" w:lineRule="auto"/>
        <w:jc w:val="both"/>
      </w:pPr>
      <w:r>
        <w:rPr>
          <w:rFonts w:ascii="Arial" w:hAnsi="Arial"/>
          <w:color w:val="000000"/>
          <w:sz w:val="18"/>
        </w:rPr>
        <w:t>The sum of the normalized Weight</w:t>
      </w:r>
      <w:r>
        <w:rPr>
          <w:rFonts w:ascii="Arial" w:hAnsi="Arial"/>
          <w:color w:val="000000"/>
          <w:sz w:val="14"/>
          <w:vertAlign w:val="subscript"/>
        </w:rPr>
        <w:t>1</w:t>
      </w:r>
      <w:r>
        <w:rPr>
          <w:rFonts w:ascii="Arial" w:hAnsi="Arial"/>
          <w:color w:val="000000"/>
          <w:sz w:val="18"/>
        </w:rPr>
        <w:t xml:space="preserve"> and Weight</w:t>
      </w:r>
      <w:r>
        <w:rPr>
          <w:rFonts w:ascii="Arial" w:hAnsi="Arial"/>
          <w:color w:val="000000"/>
          <w:sz w:val="14"/>
          <w:vertAlign w:val="subscript"/>
        </w:rPr>
        <w:t>2</w:t>
      </w:r>
      <w:r>
        <w:rPr>
          <w:rFonts w:ascii="Arial" w:hAnsi="Arial"/>
          <w:color w:val="000000"/>
          <w:sz w:val="18"/>
        </w:rPr>
        <w:t xml:space="preserve"> shall be no greater than 1.0.</w:t>
      </w:r>
    </w:p>
    <w:bookmarkEnd w:id="16449"/>
    <w:bookmarkStart w:id="16450" w:name="para_d1adcc2f_52de_4dd8_90d8_73c5a99534"/>
    <w:p>
      <w:pPr>
        <w:spacing w:before="180" w:after="0" w:line="240" w:lineRule="auto"/>
        <w:jc w:val="both"/>
      </w:pPr>
      <w:r>
        <w:rPr>
          <w:rFonts w:ascii="Arial" w:hAnsi="Arial"/>
          <w:color w:val="000000"/>
          <w:sz w:val="18"/>
        </w:rPr>
        <w:t>The color input values are normalized because the number of output bits from the RGB Palette Color Lookup Tables and the Alpha Palette Color Lookup Table may be different in each classification component.</w:t>
      </w:r>
    </w:p>
    <w:bookmarkEnd w:id="16450"/>
    <w:bookmarkStart w:id="16451" w:name="para_0c74d115_7d32_4f7f_87fb_55e8d4ab8a"/>
    <w:p>
      <w:pPr>
        <w:spacing w:before="180" w:after="0" w:line="240" w:lineRule="auto"/>
        <w:jc w:val="both"/>
      </w:pPr>
      <w:r>
        <w:rPr>
          <w:rFonts w:ascii="Arial" w:hAnsi="Arial"/>
          <w:color w:val="000000"/>
          <w:sz w:val="18"/>
        </w:rPr>
        <w:t>The output of the compositor shall be range-limited ("clamped") to ensure that the outputs are guaranteed to be within a valid range of color values regardless of the validity of the weighting transfer functions. This isolates subsequent compositor components and the Profile Connection Space Transform from overflow errors.</w:t>
      </w:r>
    </w:p>
    <w:bookmarkEnd w:id="16451"/>
    <w:bookmarkStart w:id="16452" w:name="sect_FF_2_4"/>
    <w:p>
      <w:pPr>
        <w:spacing w:before="180" w:after="0" w:line="240" w:lineRule="auto"/>
      </w:pPr>
      <w:r>
        <w:rPr>
          <w:rFonts w:ascii="Arial" w:hAnsi="Arial"/>
          <w:b/>
          <w:color w:val="000000"/>
          <w:sz w:val="24"/>
        </w:rPr>
        <w:t>FF.2.4 Additional Volumetric Considerations</w:t>
      </w:r>
    </w:p>
    <w:bookmarkEnd w:id="16452"/>
    <w:bookmarkStart w:id="16453" w:name="sect_FF_2_4_1"/>
    <w:p>
      <w:pPr>
        <w:spacing w:before="180" w:after="0" w:line="240" w:lineRule="auto"/>
      </w:pPr>
      <w:r>
        <w:rPr>
          <w:rFonts w:ascii="Arial" w:hAnsi="Arial"/>
          <w:b/>
          <w:color w:val="000000"/>
          <w:sz w:val="26"/>
        </w:rPr>
        <w:t>FF.2.4.1 Annotations in Volumetric Presentations States</w:t>
      </w:r>
    </w:p>
    <w:bookmarkEnd w:id="16453"/>
    <w:bookmarkStart w:id="16454" w:name="para_95d96339_603e_4f03_a93e_0f60864dfc"/>
    <w:p>
      <w:pPr>
        <w:spacing w:before="180" w:after="0" w:line="240" w:lineRule="auto"/>
        <w:jc w:val="both"/>
      </w:pPr>
      <w:r>
        <w:rPr>
          <w:rFonts w:ascii="Arial" w:hAnsi="Arial"/>
          <w:color w:val="000000"/>
          <w:sz w:val="18"/>
        </w:rPr>
        <w:t>The Volumetric Presentation States provide two ways for annotating views:</w:t>
      </w:r>
    </w:p>
    <w:bookmarkEnd w:id="16454"/>
    <w:bookmarkStart w:id="16455" w:name="idm213322884496"/>
    <w:bookmarkStart w:id="16456" w:name="idm213322884240"/>
    <w:bookmarkStart w:id="16457" w:name="para_cb0e5bb7_f5bc_40ff_a53b_57ca67a6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Annotations on the Volumetric Presentation View</w:t>
      </w:r>
    </w:p>
    <w:bookmarkEnd w:id="16457"/>
    <w:bookmarkEnd w:id="16456"/>
    <w:bookmarkEnd w:id="16455"/>
    <w:bookmarkStart w:id="16458" w:name="idm213322883072"/>
    <w:bookmarkStart w:id="16459" w:name="para_edaebfdb_967c_4ad3_b0d5_973e55d9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Annotations described by coordinates in the Volumetric Presentation State Reference Coordinate System (VPS-RCS) with optional references to Structured Reports providing context.</w:t>
      </w:r>
    </w:p>
    <w:bookmarkEnd w:id="16459"/>
    <w:bookmarkEnd w:id="16458"/>
    <w:bookmarkStart w:id="16460" w:name="para_be977d10_84d8_4a5f_99dd_05bec3c499"/>
    <w:p>
      <w:pPr>
        <w:spacing w:before="180" w:after="0" w:line="240" w:lineRule="auto"/>
        <w:jc w:val="both"/>
      </w:pPr>
      <w:r>
        <w:rPr>
          <w:rFonts w:ascii="Arial" w:hAnsi="Arial"/>
          <w:color w:val="000000"/>
          <w:sz w:val="18"/>
        </w:rPr>
        <w:t xml:space="preserve">Annotations on the view provide the application of free unformatted text or vector graphics as described in the </w:t>
      </w:r>
      <w:hyperlink r:id="r927">
        <w:r>
          <w:rPr>
            <w:rFonts w:ascii="Arial" w:hAnsi="Arial"/>
            <w:color w:val="000000"/>
            <w:sz w:val="18"/>
          </w:rPr>
          <w:t>Section C.10.5 “Graphic Annotation Module” in PS3.3</w:t>
        </w:r>
      </w:hyperlink>
      <w:r>
        <w:rPr>
          <w:rFonts w:ascii="Arial" w:hAnsi="Arial"/>
          <w:color w:val="000000"/>
          <w:sz w:val="18"/>
        </w:rPr>
        <w:t>. Since the Graphic Annotation Module allows only the addition of graphics to the 2D view defined by the Presentation State without attached clinical meaning, Volumetric Graphic Annotations provide a mechanism to create annotations in the VPS-RCS with optional references to other objects which can have structured context attached.</w:t>
      </w:r>
    </w:p>
    <w:bookmarkEnd w:id="16460"/>
    <w:bookmarkStart w:id="16461" w:name="para_1d0a9b68_2b4e_4881_922b_21dde929ba"/>
    <w:p>
      <w:pPr>
        <w:spacing w:before="180" w:after="0" w:line="240" w:lineRule="auto"/>
        <w:jc w:val="both"/>
      </w:pPr>
      <w:r>
        <w:rPr>
          <w:rFonts w:ascii="Arial" w:hAnsi="Arial"/>
          <w:color w:val="000000"/>
          <w:sz w:val="18"/>
        </w:rPr>
        <w:t xml:space="preserve">Volumetric Graphic Annotations can be specified in two variants: either via Graphic Types with 3D coordinates, as defined in </w:t>
      </w:r>
      <w:hyperlink r:id="r928">
        <w:r>
          <w:rPr>
            <w:rFonts w:ascii="Arial" w:hAnsi="Arial"/>
            <w:color w:val="000000"/>
            <w:sz w:val="18"/>
          </w:rPr>
          <w:t>Section C.18.9.1.2 “Graphic Type” in PS3.3</w:t>
        </w:r>
      </w:hyperlink>
      <w:r>
        <w:rPr>
          <w:rFonts w:ascii="Arial" w:hAnsi="Arial"/>
          <w:color w:val="000000"/>
          <w:sz w:val="18"/>
        </w:rPr>
        <w:t>, or via a reference to inputs of the Presentation State. The latter is intended to be used to display annotation labels for segmentations of the volume data; for example, when a lesion has been marked via a Segmentation IOD and this segmentation is rendered together with the anatomical data.</w:t>
      </w:r>
    </w:p>
    <w:bookmarkEnd w:id="16461"/>
    <w:bookmarkStart w:id="16462" w:name="para_0a278312_566d_43f8_9310_cd77471c0c"/>
    <w:p>
      <w:pPr>
        <w:spacing w:before="180" w:after="0" w:line="240" w:lineRule="auto"/>
        <w:jc w:val="both"/>
      </w:pPr>
      <w:r>
        <w:rPr>
          <w:rFonts w:ascii="Arial" w:hAnsi="Arial"/>
          <w:color w:val="000000"/>
          <w:sz w:val="18"/>
        </w:rPr>
        <w:t>Since annotations which are added via the Graphic Annotation Module are defined within the display space, they should not be used to point to clinical relevant structures which would be positioned on a different anatomy after manipulation.</w:t>
      </w:r>
    </w:p>
    <w:bookmarkEnd w:id="16462"/>
    <w:bookmarkStart w:id="16463" w:name="para_762121c1_56cf_4e75_94e5_cb1dd3d72f"/>
    <w:p>
      <w:pPr>
        <w:spacing w:before="180" w:after="0" w:line="240" w:lineRule="auto"/>
        <w:jc w:val="both"/>
      </w:pPr>
      <w:r>
        <w:rPr>
          <w:rFonts w:ascii="Arial" w:hAnsi="Arial"/>
          <w:color w:val="000000"/>
          <w:sz w:val="18"/>
        </w:rPr>
        <w:t>In contrast since Volumetric Graphic Annotations have coordinates in the VPS-RCS, applications can still show them after a user has manipulated the initial view which has been defined by the Presentation State.</w:t>
      </w:r>
    </w:p>
    <w:bookmarkEnd w:id="16463"/>
    <w:bookmarkStart w:id="16464" w:name="para_23d038d2_08ac_4689_abdd_520b2159c1"/>
    <w:p>
      <w:pPr>
        <w:spacing w:before="180" w:after="0" w:line="240" w:lineRule="auto"/>
        <w:jc w:val="both"/>
      </w:pPr>
      <w:r>
        <w:rPr>
          <w:rFonts w:ascii="Arial" w:hAnsi="Arial"/>
          <w:color w:val="000000"/>
          <w:sz w:val="18"/>
        </w:rPr>
        <w:t>The exact visual representation of the annotations is at the discretion of the display application, as well as the mechanisms which may be employed to ensure that Volumetric Graphic Annotations are sufficiently visible, even if the location in the volume is not visible in the current view. E.g. for a Graphic Type POINT a display application might render a crosshair at the specified position in the volume or a sphere with an arrow pointing to it instead of rendering Volumetric Graphic Annotations directly within the volume a projection of the annotations may be rendered as an overlay on top of the view.</w:t>
      </w:r>
    </w:p>
    <w:bookmarkEnd w:id="16464"/>
    <w:bookmarkStart w:id="16465" w:name="para_1dee8bbb_a82b_470f_93dd_66c87bd84d"/>
    <w:p>
      <w:pPr>
        <w:spacing w:before="180" w:after="0" w:line="240" w:lineRule="auto"/>
        <w:jc w:val="both"/>
      </w:pPr>
      <w:r>
        <w:rPr>
          <w:rFonts w:ascii="Arial" w:hAnsi="Arial"/>
          <w:color w:val="000000"/>
          <w:sz w:val="18"/>
        </w:rPr>
        <w:t>However, annotations can be grouped into Graphic Layers and it is suggested that applications provide mechanisms to define rendering styles per Graphic Layer.</w:t>
      </w:r>
    </w:p>
    <w:bookmarkEnd w:id="16465"/>
    <w:bookmarkStart w:id="16466" w:name="para_9eaae412_dd41_44c4_8e48_7531a6f871"/>
    <w:p>
      <w:pPr>
        <w:spacing w:before="180" w:after="0" w:line="240" w:lineRule="auto"/>
        <w:jc w:val="both"/>
      </w:pPr>
      <w:r>
        <w:rPr>
          <w:rFonts w:ascii="Arial" w:hAnsi="Arial"/>
          <w:color w:val="000000"/>
          <w:sz w:val="18"/>
        </w:rPr>
        <w:t xml:space="preserve">See </w:t>
      </w:r>
      <w:hyperlink r:id="r929">
        <w:r>
          <w:rPr>
            <w:rFonts w:ascii="Arial" w:hAnsi="Arial"/>
            <w:color w:val="000000"/>
            <w:sz w:val="18"/>
          </w:rPr>
          <w:t>Section XXX.3.4 “Replacing Set of Derived Images With Single VPS Using Crosscurve Animation” in PS3.17</w:t>
        </w:r>
      </w:hyperlink>
      <w:r>
        <w:rPr>
          <w:rFonts w:ascii="Arial" w:hAnsi="Arial"/>
          <w:color w:val="000000"/>
          <w:sz w:val="18"/>
        </w:rPr>
        <w:t xml:space="preserve"> and </w:t>
      </w:r>
      <w:hyperlink r:id="r930">
        <w:r>
          <w:rPr>
            <w:rFonts w:ascii="Arial" w:hAnsi="Arial"/>
            <w:color w:val="000000"/>
            <w:sz w:val="18"/>
          </w:rPr>
          <w:t>Section XXX.3.5 “Volumetric Annotations (example: Trajectory Planning)” in PS3.17</w:t>
        </w:r>
      </w:hyperlink>
      <w:r>
        <w:rPr>
          <w:rFonts w:ascii="Arial" w:hAnsi="Arial"/>
          <w:color w:val="000000"/>
          <w:sz w:val="18"/>
        </w:rPr>
        <w:t xml:space="preserve"> for examples of Volumetric Graphic Annotations.</w:t>
      </w:r>
    </w:p>
    <w:bookmarkEnd w:id="16466"/>
    <w:bookmarkStart w:id="16467" w:name="sect_FF_2_4_2"/>
    <w:p>
      <w:pPr>
        <w:spacing w:before="180" w:after="0" w:line="240" w:lineRule="auto"/>
      </w:pPr>
      <w:r>
        <w:rPr>
          <w:rFonts w:ascii="Arial" w:hAnsi="Arial"/>
          <w:b/>
          <w:color w:val="000000"/>
          <w:sz w:val="26"/>
        </w:rPr>
        <w:t>FF.2.4.2 Volumetric Animation</w:t>
      </w:r>
    </w:p>
    <w:bookmarkEnd w:id="16467"/>
    <w:bookmarkStart w:id="16468" w:name="para_202725da_ee5b_4a44_aae0_6fc09173f5"/>
    <w:p>
      <w:pPr>
        <w:spacing w:before="180" w:after="0" w:line="240" w:lineRule="auto"/>
        <w:jc w:val="both"/>
      </w:pPr>
      <w:r>
        <w:rPr>
          <w:rFonts w:ascii="Arial" w:hAnsi="Arial"/>
          <w:color w:val="000000"/>
          <w:sz w:val="18"/>
        </w:rPr>
        <w:t>Several different styles of animation are defined in Volumetric Presentation States. In general, an animation style will vary either the input, processing, or view geometry in order to produce a varying presentation view. This section describes each of the animation styles and how it produces an animated view.</w:t>
      </w:r>
    </w:p>
    <w:bookmarkEnd w:id="16468"/>
    <w:bookmarkStart w:id="16469" w:name="sect_FF_2_4_2_1"/>
    <w:p>
      <w:pPr>
        <w:spacing w:before="180" w:after="0" w:line="240" w:lineRule="auto"/>
      </w:pPr>
      <w:r>
        <w:rPr>
          <w:rFonts w:ascii="Arial" w:hAnsi="Arial"/>
          <w:b/>
          <w:color w:val="000000"/>
          <w:sz w:val="22"/>
        </w:rPr>
        <w:t>FF.2.4.2.1 Input Sequence Animation</w:t>
      </w:r>
    </w:p>
    <w:bookmarkEnd w:id="16469"/>
    <w:bookmarkStart w:id="16470" w:name="para_fa00340e_64b8_4d9d_8d24_4d0ebb8dc7"/>
    <w:p>
      <w:pPr>
        <w:spacing w:before="180" w:after="0" w:line="240" w:lineRule="auto"/>
        <w:jc w:val="both"/>
      </w:pPr>
      <w:r>
        <w:rPr>
          <w:rFonts w:ascii="Arial" w:hAnsi="Arial"/>
          <w:color w:val="000000"/>
          <w:sz w:val="18"/>
        </w:rPr>
        <w:t xml:space="preserve">A Presentation Animation Style (0070,1A01) value of INPUT_SEQ indicates that Input Sequence Animation is being specified. In this animation style, a single Volumetric Presentation State is defined which includes input items in the Volumetric Presentation State Input Sequence (0070,1201) with different values of Input Sequence Position Index (0070,1203). The animated presentation view is produced by sequencing through values of Input Sequence Position Index (0070,1203) at a specified animation rate Recommended Animation Rate (0070,1A03), where each value of the index produces one 'frame' of the animated view from inputs that have that value of Input Sequence Position Index (0070,1203). See </w:t>
      </w:r>
      <w:hyperlink w:anchor="figure_FF_3_2_1">
        <w:r>
          <w:rPr>
            <w:rFonts w:ascii="Arial" w:hAnsi="Arial"/>
            <w:color w:val="000000"/>
            <w:sz w:val="18"/>
          </w:rPr>
          <w:t>Figure FF.3.2-1</w:t>
        </w:r>
      </w:hyperlink>
      <w:r>
        <w:rPr>
          <w:rFonts w:ascii="Arial" w:hAnsi="Arial"/>
          <w:color w:val="000000"/>
          <w:sz w:val="18"/>
        </w:rPr>
        <w:t>.</w:t>
      </w:r>
    </w:p>
    <w:bookmarkEnd w:id="16470"/>
    <w:bookmarkStart w:id="16471" w:name="idm213322863008"/>
    <w:p>
      <w:pPr>
        <w:keepNext/>
        <w:spacing w:before="180" w:after="0" w:line="240" w:lineRule="auto"/>
        <w:ind w:left="360" w:right="360" w:firstLine="0"/>
        <w:jc w:val="both"/>
      </w:pPr>
      <w:r>
        <w:rPr>
          <w:rFonts w:ascii="Arial" w:hAnsi="Arial"/>
          <w:color w:val="000000"/>
          <w:sz w:val="18"/>
        </w:rPr>
        <w:t>Note</w:t>
      </w:r>
    </w:p>
    <w:bookmarkEnd w:id="16471"/>
    <w:bookmarkStart w:id="16472" w:name="para_20e56749_3709_4319_b2f0_52c29edd6e"/>
    <w:p>
      <w:pPr>
        <w:spacing w:before="180" w:after="0" w:line="240" w:lineRule="auto"/>
        <w:ind w:left="360" w:right="360" w:firstLine="0"/>
        <w:jc w:val="both"/>
      </w:pPr>
      <w:r>
        <w:rPr>
          <w:rFonts w:ascii="Arial" w:hAnsi="Arial"/>
          <w:color w:val="000000"/>
          <w:sz w:val="18"/>
        </w:rPr>
        <w:t>For example, a set of inputs could be temporally related volumes of a moving anatomical structure like the heart.</w:t>
      </w:r>
    </w:p>
    <w:bookmarkEnd w:id="16472"/>
    <w:bookmarkStart w:id="16473" w:name="para_54af3fea_542d_4153_83e9_8c3de03081"/>
    <w:p>
      <w:pPr>
        <w:spacing w:before="180" w:after="0" w:line="240" w:lineRule="auto"/>
        <w:jc w:val="both"/>
      </w:pPr>
      <w:r>
        <w:rPr>
          <w:rFonts w:ascii="Arial" w:hAnsi="Arial"/>
          <w:color w:val="000000"/>
          <w:sz w:val="18"/>
        </w:rPr>
        <w:t>There may be more than one input item in Volumetric Presentation State Input Sequence (0070,1201) with the same value of Input Sequence Position Index (0070,1203), in which case the inputs are processed together to produce the frame of the animated view.</w:t>
      </w:r>
    </w:p>
    <w:bookmarkEnd w:id="16473"/>
    <w:bookmarkStart w:id="16474" w:name="idm213322860608"/>
    <w:p>
      <w:pPr>
        <w:keepNext/>
        <w:spacing w:before="180" w:after="0" w:line="240" w:lineRule="auto"/>
        <w:ind w:left="360" w:right="360" w:firstLine="0"/>
        <w:jc w:val="both"/>
      </w:pPr>
      <w:r>
        <w:rPr>
          <w:rFonts w:ascii="Arial" w:hAnsi="Arial"/>
          <w:color w:val="000000"/>
          <w:sz w:val="18"/>
        </w:rPr>
        <w:t>Note</w:t>
      </w:r>
    </w:p>
    <w:bookmarkEnd w:id="16474"/>
    <w:bookmarkStart w:id="16475" w:name="para_4191cb0b_9c1b_4f90_8ef0_db90fa0fc6"/>
    <w:p>
      <w:pPr>
        <w:spacing w:before="180" w:after="0" w:line="240" w:lineRule="auto"/>
        <w:ind w:left="360" w:right="360" w:firstLine="0"/>
        <w:jc w:val="both"/>
      </w:pPr>
      <w:r>
        <w:rPr>
          <w:rFonts w:ascii="Arial" w:hAnsi="Arial"/>
          <w:color w:val="000000"/>
          <w:sz w:val="18"/>
        </w:rPr>
        <w:t>For example, pairs of input items could represent the same volume input at a point in time with two different segmentation croppings (representing different organ structures) that are blended together into a single view.</w:t>
      </w:r>
    </w:p>
    <w:bookmarkEnd w:id="16475"/>
    <w:bookmarkStart w:id="16476" w:name="para_6002b364_ca59_480d_9e89_11c54ac702"/>
    <w:p>
      <w:pPr>
        <w:spacing w:before="180" w:after="0" w:line="240" w:lineRule="auto"/>
        <w:jc w:val="both"/>
      </w:pPr>
    </w:p>
    <w:bookmarkEnd w:id="16476"/>
    <w:bookmarkStart w:id="16477" w:name="figure_FF_3_2_1"/>
    <w:bookmarkStart w:id="16478" w:name="idm213322857024"/>
    <w:p>
      <w:pPr>
        <w:spacing w:before="180" w:after="0" w:line="240" w:lineRule="auto"/>
        <w:jc w:val="center"/>
      </w:pPr>
      <w:r>
        <w:rPr>
          <w:rFonts w:ascii="Arial" w:hAnsi="Arial"/>
          <w:color w:val="000000"/>
          <w:sz w:val="18"/>
        </w:rPr>
        <w:drawing>
          <wp:inline>
            <wp:extent cx="4781550" cy="3495675"/>
            <wp:docPr id="93" name="Picture 46"/>
            <a:graphic>
              <a:graphicData uri="http://schemas.openxmlformats.org/drawingml/2006/picture">
                <p:pic>
                  <p:nvPicPr>
                    <p:cNvPr id="94" name="Picture 46"/>
                    <p:cNvPicPr/>
                  </p:nvPicPr>
                  <p:blipFill>
                    <a:blip r:embed="r931"/>
                    <a:srcRect/>
                    <a:stretch>
                      <a:fillRect/>
                    </a:stretch>
                  </p:blipFill>
                  <p:spPr>
                    <a:xfrm>
                      <a:off x="0" y="0"/>
                      <a:ext cx="4781550" cy="3495675"/>
                    </a:xfrm>
                    <a:prstGeom prst="rect"/>
                  </p:spPr>
                </p:pic>
              </a:graphicData>
            </a:graphic>
          </wp:inline>
        </w:drawing>
      </w:r>
    </w:p>
    <w:bookmarkEnd w:id="16478"/>
    <w:bookmarkEnd w:id="16477"/>
    <w:p>
      <w:pPr>
        <w:spacing w:before="216" w:after="0" w:line="240" w:lineRule="auto"/>
        <w:jc w:val="center"/>
      </w:pPr>
      <w:r>
        <w:rPr>
          <w:rFonts w:ascii="Arial" w:hAnsi="Arial"/>
          <w:b/>
          <w:color w:val="000000"/>
          <w:sz w:val="22"/>
        </w:rPr>
        <w:t>Figure FF.3.2-1. Input Sequence Animation</w:t>
      </w:r>
    </w:p>
    <w:bookmarkStart w:id="16479" w:name="sect_FF_2_4_2_2"/>
    <w:p>
      <w:pPr>
        <w:spacing w:before="180" w:after="0" w:line="240" w:lineRule="auto"/>
      </w:pPr>
      <w:r>
        <w:rPr>
          <w:rFonts w:ascii="Arial" w:hAnsi="Arial"/>
          <w:b/>
          <w:color w:val="000000"/>
          <w:sz w:val="22"/>
        </w:rPr>
        <w:t>FF.2.4.2.2 Presentation Sequence Animation</w:t>
      </w:r>
    </w:p>
    <w:bookmarkEnd w:id="16479"/>
    <w:bookmarkStart w:id="16480" w:name="para_c91c7521_2009_4ab5_8fc6_c95b5345c7"/>
    <w:p>
      <w:pPr>
        <w:spacing w:before="180" w:after="0" w:line="240" w:lineRule="auto"/>
        <w:jc w:val="both"/>
      </w:pPr>
      <w:r>
        <w:rPr>
          <w:rFonts w:ascii="Arial" w:hAnsi="Arial"/>
          <w:color w:val="000000"/>
          <w:sz w:val="18"/>
        </w:rPr>
        <w:t xml:space="preserve">A Presentation Animation Style (0070,1A01) value of PRESENTATION_SEQ indicates that Presentation Sequence Animation is being specified. In this animation style, a set of Volumetric Presentation States are applied sequentially. See </w:t>
      </w:r>
      <w:hyperlink w:anchor="figure_FF_3_2_2">
        <w:r>
          <w:rPr>
            <w:rFonts w:ascii="Arial" w:hAnsi="Arial"/>
            <w:color w:val="000000"/>
            <w:sz w:val="18"/>
          </w:rPr>
          <w:t>Figure FF.3.2-2</w:t>
        </w:r>
      </w:hyperlink>
      <w:r>
        <w:rPr>
          <w:rFonts w:ascii="Arial" w:hAnsi="Arial"/>
          <w:color w:val="000000"/>
          <w:sz w:val="18"/>
        </w:rPr>
        <w:t>.</w:t>
      </w:r>
    </w:p>
    <w:bookmarkEnd w:id="16480"/>
    <w:bookmarkStart w:id="16481" w:name="idm213322851728"/>
    <w:p>
      <w:pPr>
        <w:keepNext/>
        <w:spacing w:before="180" w:after="0" w:line="240" w:lineRule="auto"/>
        <w:ind w:left="360" w:right="360" w:firstLine="0"/>
        <w:jc w:val="both"/>
      </w:pPr>
      <w:r>
        <w:rPr>
          <w:rFonts w:ascii="Arial" w:hAnsi="Arial"/>
          <w:color w:val="000000"/>
          <w:sz w:val="18"/>
        </w:rPr>
        <w:t>Note</w:t>
      </w:r>
    </w:p>
    <w:bookmarkEnd w:id="16481"/>
    <w:bookmarkStart w:id="16482" w:name="para_ae01ec26_e3c9_46c2_b0fa_23c5df2356"/>
    <w:p>
      <w:pPr>
        <w:spacing w:before="180" w:after="0" w:line="240" w:lineRule="auto"/>
        <w:ind w:left="360" w:right="360" w:firstLine="0"/>
        <w:jc w:val="both"/>
      </w:pPr>
      <w:r>
        <w:rPr>
          <w:rFonts w:ascii="Arial" w:hAnsi="Arial"/>
          <w:color w:val="000000"/>
          <w:sz w:val="18"/>
        </w:rPr>
        <w:t>One example of the use of presentation sequence animation is a view of a moving heart wherein a stent is at a stationary position at the center of the view. Because the geometry of each view frame is slightly different, separate Volumetric Presentation State instances are required for each view frame.</w:t>
      </w:r>
    </w:p>
    <w:bookmarkEnd w:id="16482"/>
    <w:bookmarkStart w:id="16483" w:name="para_c1c1158d_2a10_47d6_aaa0_9efd3f7252"/>
    <w:p>
      <w:pPr>
        <w:spacing w:before="180" w:after="0" w:line="240" w:lineRule="auto"/>
        <w:jc w:val="both"/>
      </w:pPr>
      <w:r>
        <w:rPr>
          <w:rFonts w:ascii="Arial" w:hAnsi="Arial"/>
          <w:color w:val="000000"/>
          <w:sz w:val="18"/>
        </w:rPr>
        <w:t>Each Volumetric Presentation State of the set is identified by having the same value of Presentation Sequence Collection UID (0070,1102). The order of application of these Presentation States is determined by the value of Presentation Sequence Position Index (0070,1103) defined in the Presentation State. The animated presentation view is produced by sequencing through values of presentation sequence position index at a specified animation rate Recommended Animation Rate (0070,1A03), where each value of the index produces one 'frame' of the animated view produced by that Volumetric Presentation State.</w:t>
      </w:r>
    </w:p>
    <w:bookmarkEnd w:id="16483"/>
    <w:bookmarkStart w:id="16484" w:name="para_3aa19d9a_b8ff_4963_a469_8c651cf23e"/>
    <w:p>
      <w:pPr>
        <w:spacing w:before="180" w:after="0" w:line="240" w:lineRule="auto"/>
        <w:jc w:val="both"/>
      </w:pPr>
    </w:p>
    <w:bookmarkEnd w:id="16484"/>
    <w:bookmarkStart w:id="16485" w:name="figure_FF_3_2_2"/>
    <w:bookmarkStart w:id="16486" w:name="idm213322846656"/>
    <w:p>
      <w:pPr>
        <w:spacing w:before="180" w:after="0" w:line="240" w:lineRule="auto"/>
        <w:jc w:val="center"/>
      </w:pPr>
      <w:r>
        <w:rPr>
          <w:rFonts w:ascii="Arial" w:hAnsi="Arial"/>
          <w:color w:val="000000"/>
          <w:sz w:val="18"/>
        </w:rPr>
        <w:drawing>
          <wp:inline>
            <wp:extent cx="4781550" cy="2781300"/>
            <wp:docPr id="95" name="Picture 47"/>
            <a:graphic>
              <a:graphicData uri="http://schemas.openxmlformats.org/drawingml/2006/picture">
                <p:pic>
                  <p:nvPicPr>
                    <p:cNvPr id="96" name="Picture 47"/>
                    <p:cNvPicPr/>
                  </p:nvPicPr>
                  <p:blipFill>
                    <a:blip r:embed="r932"/>
                    <a:srcRect/>
                    <a:stretch>
                      <a:fillRect/>
                    </a:stretch>
                  </p:blipFill>
                  <p:spPr>
                    <a:xfrm>
                      <a:off x="0" y="0"/>
                      <a:ext cx="4781550" cy="2781300"/>
                    </a:xfrm>
                    <a:prstGeom prst="rect"/>
                  </p:spPr>
                </p:pic>
              </a:graphicData>
            </a:graphic>
          </wp:inline>
        </w:drawing>
      </w:r>
    </w:p>
    <w:bookmarkEnd w:id="16486"/>
    <w:bookmarkEnd w:id="16485"/>
    <w:p>
      <w:pPr>
        <w:spacing w:before="216" w:after="0" w:line="240" w:lineRule="auto"/>
        <w:jc w:val="center"/>
      </w:pPr>
      <w:r>
        <w:rPr>
          <w:rFonts w:ascii="Arial" w:hAnsi="Arial"/>
          <w:b/>
          <w:color w:val="000000"/>
          <w:sz w:val="22"/>
        </w:rPr>
        <w:t>Figure FF.3.2-2. Presentation Sequence Animation</w:t>
      </w:r>
    </w:p>
    <w:bookmarkStart w:id="16487" w:name="sect_FF_2_4_2_3"/>
    <w:p>
      <w:pPr>
        <w:spacing w:before="180" w:after="0" w:line="240" w:lineRule="auto"/>
      </w:pPr>
      <w:r>
        <w:rPr>
          <w:rFonts w:ascii="Arial" w:hAnsi="Arial"/>
          <w:b/>
          <w:color w:val="000000"/>
          <w:sz w:val="22"/>
        </w:rPr>
        <w:t>FF.2.4.2.3 Crosscurve Animation</w:t>
      </w:r>
    </w:p>
    <w:bookmarkEnd w:id="16487"/>
    <w:bookmarkStart w:id="16488" w:name="para_e7981aa3_6582_408a_a5a3_c758c3557a"/>
    <w:p>
      <w:pPr>
        <w:spacing w:before="180" w:after="0" w:line="240" w:lineRule="auto"/>
        <w:jc w:val="both"/>
      </w:pPr>
      <w:r>
        <w:rPr>
          <w:rFonts w:ascii="Arial" w:hAnsi="Arial"/>
          <w:color w:val="000000"/>
          <w:sz w:val="18"/>
        </w:rPr>
        <w:t xml:space="preserve">A Presentation Animation Style (0070,1A01) value of CROSSCURVE indicates that Crosscurve Animation is being specified. In this animation style, a Presentation State defines a Planar MPR view at the beginning of a curve defined in Animation Curve Sequence (0070,1A04). The Planar MPR view is stepped a distance Animation Step Size (0070,1A05) along the curve defined in Animation Curve Sequence (0070,1A04) at the rate specified by Recommended Animation Rate (0070,1A03) in steps per second. See </w:t>
      </w:r>
      <w:hyperlink w:anchor="figure_FF_3_2_3">
        <w:r>
          <w:rPr>
            <w:rFonts w:ascii="Arial" w:hAnsi="Arial"/>
            <w:color w:val="000000"/>
            <w:sz w:val="18"/>
          </w:rPr>
          <w:t>Figure FF.3.2-3</w:t>
        </w:r>
      </w:hyperlink>
      <w:r>
        <w:rPr>
          <w:rFonts w:ascii="Arial" w:hAnsi="Arial"/>
          <w:color w:val="000000"/>
          <w:sz w:val="18"/>
        </w:rPr>
        <w:t>.</w:t>
      </w:r>
    </w:p>
    <w:bookmarkEnd w:id="16488"/>
    <w:bookmarkStart w:id="16489" w:name="idm213322841104"/>
    <w:p>
      <w:pPr>
        <w:keepNext/>
        <w:spacing w:before="180" w:after="0" w:line="240" w:lineRule="auto"/>
        <w:ind w:left="360" w:right="360" w:firstLine="0"/>
        <w:jc w:val="both"/>
      </w:pPr>
      <w:r>
        <w:rPr>
          <w:rFonts w:ascii="Arial" w:hAnsi="Arial"/>
          <w:color w:val="000000"/>
          <w:sz w:val="18"/>
        </w:rPr>
        <w:t>Note</w:t>
      </w:r>
    </w:p>
    <w:bookmarkEnd w:id="16489"/>
    <w:bookmarkStart w:id="16490" w:name="para_5702e7ec_a691_4492_9436_5703d5e4b8"/>
    <w:p>
      <w:pPr>
        <w:spacing w:before="180" w:after="0" w:line="240" w:lineRule="auto"/>
        <w:ind w:left="360" w:right="360" w:firstLine="0"/>
        <w:jc w:val="both"/>
      </w:pPr>
      <w:r>
        <w:rPr>
          <w:rFonts w:ascii="Arial" w:hAnsi="Arial"/>
          <w:color w:val="000000"/>
          <w:sz w:val="18"/>
        </w:rPr>
        <w:t>A typical application of this animation style is motion along a curve centered within the colon or a blood vessel.</w:t>
      </w:r>
    </w:p>
    <w:bookmarkEnd w:id="16490"/>
    <w:bookmarkStart w:id="16491" w:name="para_92d6d9eb_9608_463f_9e8a_54519202b8"/>
    <w:p>
      <w:pPr>
        <w:spacing w:before="180" w:after="0" w:line="240" w:lineRule="auto"/>
        <w:jc w:val="both"/>
      </w:pPr>
    </w:p>
    <w:bookmarkEnd w:id="16491"/>
    <w:bookmarkStart w:id="16492" w:name="figure_FF_3_2_3"/>
    <w:bookmarkStart w:id="16493" w:name="idm213322837616"/>
    <w:p>
      <w:pPr>
        <w:spacing w:before="180" w:after="0" w:line="240" w:lineRule="auto"/>
        <w:jc w:val="center"/>
      </w:pPr>
      <w:r>
        <w:rPr>
          <w:rFonts w:ascii="Arial" w:hAnsi="Arial"/>
          <w:color w:val="000000"/>
          <w:sz w:val="18"/>
        </w:rPr>
        <w:drawing>
          <wp:inline>
            <wp:extent cx="4781550" cy="3067050"/>
            <wp:docPr id="97" name="Picture 48"/>
            <a:graphic>
              <a:graphicData uri="http://schemas.openxmlformats.org/drawingml/2006/picture">
                <p:pic>
                  <p:nvPicPr>
                    <p:cNvPr id="98" name="Picture 48"/>
                    <p:cNvPicPr/>
                  </p:nvPicPr>
                  <p:blipFill>
                    <a:blip r:embed="r933"/>
                    <a:srcRect/>
                    <a:stretch>
                      <a:fillRect/>
                    </a:stretch>
                  </p:blipFill>
                  <p:spPr>
                    <a:xfrm>
                      <a:off x="0" y="0"/>
                      <a:ext cx="4781550" cy="3067050"/>
                    </a:xfrm>
                    <a:prstGeom prst="rect"/>
                  </p:spPr>
                </p:pic>
              </a:graphicData>
            </a:graphic>
          </wp:inline>
        </w:drawing>
      </w:r>
    </w:p>
    <w:bookmarkEnd w:id="16493"/>
    <w:bookmarkEnd w:id="16492"/>
    <w:p>
      <w:pPr>
        <w:spacing w:before="216" w:after="0" w:line="240" w:lineRule="auto"/>
        <w:jc w:val="center"/>
      </w:pPr>
      <w:r>
        <w:rPr>
          <w:rFonts w:ascii="Arial" w:hAnsi="Arial"/>
          <w:b/>
          <w:color w:val="000000"/>
          <w:sz w:val="22"/>
        </w:rPr>
        <w:t>Figure FF.3.2-3. Crosscurve Animation</w:t>
      </w:r>
    </w:p>
    <w:bookmarkStart w:id="16494" w:name="sect_FF_2_4_2_4"/>
    <w:p>
      <w:pPr>
        <w:spacing w:before="180" w:after="0" w:line="240" w:lineRule="auto"/>
      </w:pPr>
      <w:r>
        <w:rPr>
          <w:rFonts w:ascii="Arial" w:hAnsi="Arial"/>
          <w:b/>
          <w:color w:val="000000"/>
          <w:sz w:val="22"/>
        </w:rPr>
        <w:t>FF.2.4.2.4 Flythrough Animation</w:t>
      </w:r>
    </w:p>
    <w:bookmarkEnd w:id="16494"/>
    <w:bookmarkStart w:id="16495" w:name="para_a9c4931a_c99b_4513_a8ec_2cb981b26b"/>
    <w:p>
      <w:pPr>
        <w:spacing w:before="180" w:after="0" w:line="240" w:lineRule="auto"/>
        <w:jc w:val="both"/>
      </w:pPr>
      <w:r>
        <w:rPr>
          <w:rFonts w:ascii="Arial" w:hAnsi="Arial"/>
          <w:color w:val="000000"/>
          <w:sz w:val="18"/>
        </w:rPr>
        <w:t xml:space="preserve">A Presentation Animation Style (0070,1A01) value of FLYTHROUGH indicates that Flythrough Animation is being specified. In this animation style, the Volumetric Presentation State defines an initial volume rendered view and a specified movement of the view along a path through the volume. See </w:t>
      </w:r>
      <w:hyperlink w:anchor="figure_FF_2_4_2_4_1">
        <w:r>
          <w:rPr>
            <w:rFonts w:ascii="Arial" w:hAnsi="Arial"/>
            <w:color w:val="000000"/>
            <w:sz w:val="18"/>
          </w:rPr>
          <w:t>Figure FF.2.4.2.4-1</w:t>
        </w:r>
      </w:hyperlink>
      <w:r>
        <w:rPr>
          <w:rFonts w:ascii="Arial" w:hAnsi="Arial"/>
          <w:color w:val="000000"/>
          <w:sz w:val="18"/>
        </w:rPr>
        <w:t>.</w:t>
      </w:r>
    </w:p>
    <w:bookmarkEnd w:id="16495"/>
    <w:bookmarkStart w:id="16496" w:name="para_76db85a2_2de6_4a67_81b3_36f7ca290a"/>
    <w:p>
      <w:pPr>
        <w:spacing w:before="180" w:after="0" w:line="240" w:lineRule="auto"/>
        <w:jc w:val="both"/>
      </w:pPr>
    </w:p>
    <w:bookmarkEnd w:id="16496"/>
    <w:bookmarkStart w:id="16497" w:name="figure_FF_2_4_2_4_1"/>
    <w:bookmarkStart w:id="16498" w:name="idm213322830128"/>
    <w:p>
      <w:pPr>
        <w:spacing w:before="180" w:after="0" w:line="240" w:lineRule="auto"/>
        <w:jc w:val="center"/>
      </w:pPr>
      <w:r>
        <w:rPr>
          <w:rFonts w:ascii="Arial" w:hAnsi="Arial"/>
          <w:color w:val="000000"/>
          <w:sz w:val="18"/>
        </w:rPr>
        <w:drawing>
          <wp:inline>
            <wp:extent cx="4781550" cy="3400425"/>
            <wp:docPr id="99" name="Picture 49"/>
            <a:graphic>
              <a:graphicData uri="http://schemas.openxmlformats.org/drawingml/2006/picture">
                <p:pic>
                  <p:nvPicPr>
                    <p:cNvPr id="100" name="Picture 49"/>
                    <p:cNvPicPr/>
                  </p:nvPicPr>
                  <p:blipFill>
                    <a:blip r:embed="r934"/>
                    <a:srcRect/>
                    <a:stretch>
                      <a:fillRect/>
                    </a:stretch>
                  </p:blipFill>
                  <p:spPr>
                    <a:xfrm>
                      <a:off x="0" y="0"/>
                      <a:ext cx="4781550" cy="3400425"/>
                    </a:xfrm>
                    <a:prstGeom prst="rect"/>
                  </p:spPr>
                </p:pic>
              </a:graphicData>
            </a:graphic>
          </wp:inline>
        </w:drawing>
      </w:r>
    </w:p>
    <w:bookmarkEnd w:id="16498"/>
    <w:bookmarkEnd w:id="16497"/>
    <w:p>
      <w:pPr>
        <w:spacing w:before="216" w:after="0" w:line="240" w:lineRule="auto"/>
        <w:jc w:val="center"/>
      </w:pPr>
      <w:r>
        <w:rPr>
          <w:rFonts w:ascii="Arial" w:hAnsi="Arial"/>
          <w:b/>
          <w:color w:val="000000"/>
          <w:sz w:val="22"/>
        </w:rPr>
        <w:t>Figure FF.2.4.2.4-1. Flythrough Animation</w:t>
      </w:r>
    </w:p>
    <w:bookmarkStart w:id="16499" w:name="sect_FF_2_4_2_5"/>
    <w:p>
      <w:pPr>
        <w:spacing w:before="180" w:after="0" w:line="240" w:lineRule="auto"/>
      </w:pPr>
      <w:r>
        <w:rPr>
          <w:rFonts w:ascii="Arial" w:hAnsi="Arial"/>
          <w:b/>
          <w:color w:val="000000"/>
          <w:sz w:val="22"/>
        </w:rPr>
        <w:t>FF.2.4.2.5 Swivel Animation</w:t>
      </w:r>
    </w:p>
    <w:bookmarkEnd w:id="16499"/>
    <w:bookmarkStart w:id="16500" w:name="para_cc34707b_5c27_4df3_a8c7_978cfc6049"/>
    <w:p>
      <w:pPr>
        <w:spacing w:before="180" w:after="0" w:line="240" w:lineRule="auto"/>
        <w:jc w:val="both"/>
      </w:pPr>
      <w:r>
        <w:rPr>
          <w:rFonts w:ascii="Arial" w:hAnsi="Arial"/>
          <w:color w:val="000000"/>
          <w:sz w:val="18"/>
        </w:rPr>
        <w:t>A Presentation Animation Style (0070,1A01) value of SWIVEL indicates that Swivel Animation is being specified. In this animation style, a Presentation State defines an initial volume rendered using Viewpoint Position (0070,1603), Viewpoint LookAt Point (0070,1604) and Viewpoint Up Direction (0070,1605). When the animation begins, the view begins to rotate back and forth about an axis parallel to the Viewpoint Up Direction (0070,1605) that intersects the Viewpoint LookAt Point (0070,1604). The extent of the arc of rotation is defined by Swivel Range (0070,1A06) and the maximum rate of rotation is specified by Recommended Animation Rate (0070,1A03) in degrees per second, although it is recommended that the changes of direction at the ends of the swivel range be smooth which implies a slowing of the rotation as the endpoints are approached.</w:t>
      </w:r>
    </w:p>
    <w:bookmarkEnd w:id="16500"/>
    <w:bookmarkStart w:id="16501" w:name="sect_FF_2_5"/>
    <w:p>
      <w:pPr>
        <w:spacing w:before="180" w:after="0" w:line="240" w:lineRule="auto"/>
      </w:pPr>
      <w:r>
        <w:rPr>
          <w:rFonts w:ascii="Arial" w:hAnsi="Arial"/>
          <w:b/>
          <w:color w:val="000000"/>
          <w:sz w:val="26"/>
        </w:rPr>
        <w:t>FF.2.5 Display Layout</w:t>
      </w:r>
    </w:p>
    <w:bookmarkEnd w:id="16501"/>
    <w:bookmarkStart w:id="16502" w:name="para_db3f7078_2214_412d_bab0_6beee44b8b"/>
    <w:p>
      <w:pPr>
        <w:spacing w:before="180" w:after="0" w:line="240" w:lineRule="auto"/>
        <w:jc w:val="both"/>
      </w:pPr>
      <w:r>
        <w:rPr>
          <w:rFonts w:ascii="Arial" w:hAnsi="Arial"/>
          <w:color w:val="000000"/>
          <w:sz w:val="18"/>
        </w:rPr>
        <w:t>The layout of multiple Volumetric Presentation States is not specified by the Volumetric Transformation process. However, there are attributes within Volumetric Presentation States that can influence the overall display layout.</w:t>
      </w:r>
    </w:p>
    <w:bookmarkEnd w:id="16502"/>
    <w:bookmarkStart w:id="16503" w:name="para_23978c1d_b8d8_427f_b67e_e7df4f8d33"/>
    <w:p>
      <w:pPr>
        <w:spacing w:before="180" w:after="0" w:line="240" w:lineRule="auto"/>
        <w:jc w:val="both"/>
      </w:pPr>
      <w:r>
        <w:rPr>
          <w:rFonts w:ascii="Arial" w:hAnsi="Arial"/>
          <w:color w:val="000000"/>
          <w:sz w:val="18"/>
        </w:rPr>
        <w:t>For instance:</w:t>
      </w:r>
    </w:p>
    <w:bookmarkEnd w:id="16503"/>
    <w:bookmarkStart w:id="16504" w:name="idm213322822176"/>
    <w:bookmarkStart w:id="16505" w:name="idm213322821920"/>
    <w:bookmarkStart w:id="16506" w:name="para_7a4e8492_2a4e_4b15_9dc8_e0e2694b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Anatomic Region Sequence (0008,2218) specifies the anatomic region covered by the Volumetric Presentation State</w:t>
      </w:r>
    </w:p>
    <w:bookmarkEnd w:id="16506"/>
    <w:bookmarkEnd w:id="16505"/>
    <w:bookmarkEnd w:id="16504"/>
    <w:bookmarkStart w:id="16507" w:name="idm213322820592"/>
    <w:bookmarkStart w:id="16508" w:name="para_237f880a_b16a_43a8_9258_3085647ef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View Code Sequence (0054,0220) describes the view of the anatomic region of interest (e.g., Coronal, Oblique transverse, etc.)</w:t>
      </w:r>
    </w:p>
    <w:bookmarkEnd w:id="16508"/>
    <w:bookmarkEnd w:id="16507"/>
    <w:bookmarkStart w:id="16509" w:name="idm213322819296"/>
    <w:bookmarkStart w:id="16510" w:name="para_8cc93141_1d5a_4483_af50_f33ba035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Display Collection UID (0070,1101) identifies the Presentation State as one of a set of views intended to be displayed together</w:t>
      </w:r>
    </w:p>
    <w:bookmarkEnd w:id="16510"/>
    <w:bookmarkEnd w:id="16509"/>
    <w:bookmarkStart w:id="16511" w:name="idm213322817936"/>
    <w:bookmarkStart w:id="16512" w:name="para_812bafeb_9518_4be2_a85d_e000436b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Class UID (0008,0016) identifies that the Presentation State describes the volumetric view</w:t>
      </w:r>
    </w:p>
    <w:bookmarkEnd w:id="16512"/>
    <w:bookmarkEnd w:id="16511"/>
    <w:bookmarkStart w:id="16513" w:name="para_fb7c8a5d_650b_445f_88cb_66c96ec485"/>
    <w:p>
      <w:pPr>
        <w:spacing w:before="180" w:after="0" w:line="240" w:lineRule="auto"/>
        <w:jc w:val="both"/>
      </w:pPr>
      <w:r>
        <w:rPr>
          <w:rFonts w:ascii="Arial" w:hAnsi="Arial"/>
          <w:color w:val="000000"/>
          <w:sz w:val="18"/>
        </w:rPr>
        <w:t>The use of these attributes allows a display application to create an appropriate presentation of multiple Volumetric Presentation States, whether through the application of a Hanging Protocol instance, a Structured Display instance or by means of an application-specific algorithm.</w:t>
      </w:r>
    </w:p>
    <w:bookmarkEnd w:id="16513"/>
    <w:bookmarkStart w:id="16514" w:name="para_c5d51a92_229c_4c6d_a9b4_3df940aa40"/>
    <w:p>
      <w:pPr>
        <w:spacing w:before="180" w:after="0" w:line="240" w:lineRule="auto"/>
        <w:jc w:val="both"/>
      </w:pPr>
      <w:r>
        <w:rPr>
          <w:rFonts w:ascii="Arial" w:hAnsi="Arial"/>
          <w:color w:val="000000"/>
          <w:sz w:val="18"/>
        </w:rPr>
        <w:t xml:space="preserve">For an example of their use, see </w:t>
      </w:r>
      <w:hyperlink r:id="r935">
        <w:r>
          <w:rPr>
            <w:rFonts w:ascii="Arial" w:hAnsi="Arial"/>
            <w:color w:val="000000"/>
            <w:sz w:val="18"/>
          </w:rPr>
          <w:t>Annex XXX “Volumetric Presentation States (Informative)” in PS3.17</w:t>
        </w:r>
      </w:hyperlink>
      <w:r>
        <w:rPr>
          <w:rFonts w:ascii="Arial" w:hAnsi="Arial"/>
          <w:color w:val="000000"/>
          <w:sz w:val="18"/>
        </w:rPr>
        <w:t>.</w:t>
      </w:r>
    </w:p>
    <w:bookmarkEnd w:id="16514"/>
    <w:bookmarkStart w:id="16515" w:name="sect_FF_3"/>
    <w:p>
      <w:pPr>
        <w:spacing w:before="180" w:after="0" w:line="240" w:lineRule="auto"/>
      </w:pPr>
      <w:r>
        <w:rPr>
          <w:rFonts w:ascii="Arial" w:hAnsi="Arial"/>
          <w:b/>
          <w:color w:val="000000"/>
          <w:sz w:val="28"/>
        </w:rPr>
        <w:t>FF.3 Behavior of An SCP</w:t>
      </w:r>
    </w:p>
    <w:bookmarkEnd w:id="16515"/>
    <w:bookmarkStart w:id="16516" w:name="para_ed0eec63_75a4_4cac_99a3_53be87add2"/>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 “Behavior of an SCP”</w:t>
        </w:r>
      </w:hyperlink>
      <w:r>
        <w:rPr>
          <w:rFonts w:ascii="Arial" w:hAnsi="Arial"/>
          <w:color w:val="000000"/>
          <w:sz w:val="18"/>
        </w:rPr>
        <w:t>, the following additional requirements are specified for the Volumetric Presentation State Storage SOP Classes:</w:t>
      </w:r>
    </w:p>
    <w:bookmarkEnd w:id="16516"/>
    <w:bookmarkStart w:id="16517" w:name="idm213322809840"/>
    <w:bookmarkStart w:id="16518" w:name="idm213322809584"/>
    <w:bookmarkStart w:id="16519" w:name="para_79f73572_2eb1_4b29_aa5f_89ae9f70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these SOP Classes shall make all mandatory presentation attributes available for application to the referenced volumetric data at the discretion of the display device user, for all Image Storage SOP Classes defined in the Conformance Statement for which the Volumetric Presentation State Storage SOP Class is supported.</w:t>
      </w:r>
    </w:p>
    <w:bookmarkEnd w:id="16519"/>
    <w:bookmarkEnd w:id="16518"/>
    <w:bookmarkEnd w:id="16517"/>
    <w:bookmarkStart w:id="16520" w:name="idm213322808048"/>
    <w:bookmarkStart w:id="16521" w:name="para_6e5cc12a_1712_4ce6_8255_c6f7f749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 Volumetric Presentation State Storage SOP Classes shall support the Segmentation SOP Class for cropping and the Spatial Registration SOP Class for registration.</w:t>
      </w:r>
    </w:p>
    <w:bookmarkEnd w:id="16521"/>
    <w:bookmarkEnd w:id="16520"/>
    <w:bookmarkStart w:id="16522" w:name="idm213322806624"/>
    <w:bookmarkStart w:id="16523" w:name="para_03acb4ea_451c_4ae8_8916_ef051e73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a Volume Rendering Volumetric Presentation State Storage SOP Class shall perform an unshaded volume rendering if the Render Shading Module is absent from the SOP Instance.</w:t>
      </w:r>
    </w:p>
    <w:bookmarkEnd w:id="16523"/>
    <w:bookmarkEnd w:id="16522"/>
    <w:bookmarkStart w:id="16524" w:name="idm213322805184"/>
    <w:bookmarkStart w:id="16525" w:name="para_9359e91e_10bd_4261_86b8_e6621f81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 Volumetric Presentation State Storage SOP Classes is not required to support the Presentation Animation Module.</w:t>
      </w:r>
    </w:p>
    <w:bookmarkEnd w:id="16525"/>
    <w:bookmarkEnd w:id="16524"/>
    <w:bookmarkStart w:id="16526" w:name="idm213322803808"/>
    <w:bookmarkStart w:id="16527" w:name="para_f17c5067_9f88_4c63_b5d3_d2a660f8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any of the Volumetric Presentation State Storage SOP Classes is not required to support Structured Reporting Storage SOP Classes.</w:t>
      </w:r>
    </w:p>
    <w:bookmarkEnd w:id="16527"/>
    <w:bookmarkEnd w:id="16526"/>
    <w:bookmarkStart w:id="16528" w:name="sect_FF_4"/>
    <w:p>
      <w:pPr>
        <w:spacing w:before="180" w:after="0" w:line="240" w:lineRule="auto"/>
      </w:pPr>
      <w:r>
        <w:rPr>
          <w:rFonts w:ascii="Arial" w:hAnsi="Arial"/>
          <w:b/>
          <w:color w:val="000000"/>
          <w:sz w:val="28"/>
        </w:rPr>
        <w:t>FF.4 Conformance</w:t>
      </w:r>
    </w:p>
    <w:bookmarkEnd w:id="16528"/>
    <w:bookmarkStart w:id="16529" w:name="para_67d7ff44_deda_41b3_ac71_46fb8b21a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 “Conformance Statement Requirements”</w:t>
        </w:r>
      </w:hyperlink>
      <w:r>
        <w:rPr>
          <w:rFonts w:ascii="Arial" w:hAnsi="Arial"/>
          <w:color w:val="000000"/>
          <w:sz w:val="18"/>
        </w:rPr>
        <w:t>, the following additional requirements are specified for the Volumetric Presentation State Storage SOP Classes:</w:t>
      </w:r>
    </w:p>
    <w:bookmarkEnd w:id="16529"/>
    <w:bookmarkStart w:id="16530" w:name="sect_FF_4_1"/>
    <w:p>
      <w:pPr>
        <w:spacing w:before="180" w:after="0" w:line="240" w:lineRule="auto"/>
      </w:pPr>
      <w:r>
        <w:rPr>
          <w:rFonts w:ascii="Arial" w:hAnsi="Arial"/>
          <w:b/>
          <w:color w:val="000000"/>
          <w:sz w:val="24"/>
        </w:rPr>
        <w:t>FF.4.1 Conformance Statement For An SCU</w:t>
      </w:r>
    </w:p>
    <w:bookmarkEnd w:id="16530"/>
    <w:bookmarkStart w:id="16531" w:name="para_b932157d_feac_4714_8db7_d5aa346847"/>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SCU:</w:t>
      </w:r>
    </w:p>
    <w:bookmarkEnd w:id="16531"/>
    <w:bookmarkStart w:id="16532" w:name="idm213322796352"/>
    <w:bookmarkStart w:id="16533" w:name="idm213322796096"/>
    <w:bookmarkStart w:id="16534" w:name="para_8c0546fb_0274_4e44_8a8c_8e58fdad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Volumetric Presentation State Storage SOP Class that is creating a SOP Instance of the Class, the manner in which presentation related attributes are derived from a displayed image, operator intervention or defaults, and how they are included in the IOD.</w:t>
      </w:r>
    </w:p>
    <w:bookmarkEnd w:id="16534"/>
    <w:bookmarkEnd w:id="16533"/>
    <w:bookmarkEnd w:id="16532"/>
    <w:bookmarkStart w:id="16535" w:name="idm213322794608"/>
    <w:bookmarkStart w:id="16536" w:name="para_ae7c6955_cdab_4cfd_b6d8_8d1034cc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Volumetric Presentation State Storage SOP Class, the Image Storage SOP Classes that are also supported by the SCU and which may be referenced by instances of the Volumetric Presentation State Storage SOP Class.</w:t>
      </w:r>
    </w:p>
    <w:bookmarkEnd w:id="16536"/>
    <w:bookmarkEnd w:id="16535"/>
    <w:bookmarkStart w:id="16537" w:name="sect_FF_4_2"/>
    <w:p>
      <w:pPr>
        <w:spacing w:before="180" w:after="0" w:line="240" w:lineRule="auto"/>
      </w:pPr>
      <w:r>
        <w:rPr>
          <w:rFonts w:ascii="Arial" w:hAnsi="Arial"/>
          <w:b/>
          <w:color w:val="000000"/>
          <w:sz w:val="24"/>
        </w:rPr>
        <w:t>FF.4.2 Conformance Statement For An SCP</w:t>
      </w:r>
    </w:p>
    <w:bookmarkEnd w:id="16537"/>
    <w:bookmarkStart w:id="16538" w:name="para_81ef11e5_0fc3_4934_9480_04f7e74551"/>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SCP:</w:t>
      </w:r>
    </w:p>
    <w:bookmarkEnd w:id="16538"/>
    <w:bookmarkStart w:id="16539" w:name="idm213322790432"/>
    <w:bookmarkStart w:id="16540" w:name="idm213322790176"/>
    <w:bookmarkStart w:id="16541" w:name="para_1ac5e31b_1818_4f93_82b6_7ded42c2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that is displaying an image referred to by a SOP Instance of the Class, the manner in which presentation related attributes are used to influence the display of an image.</w:t>
      </w:r>
    </w:p>
    <w:bookmarkEnd w:id="16541"/>
    <w:bookmarkEnd w:id="16540"/>
    <w:bookmarkEnd w:id="16539"/>
    <w:bookmarkStart w:id="16542" w:name="idm213322788720"/>
    <w:bookmarkStart w:id="16543" w:name="para_e6802ecd_33e7_4dfc_b797_92bbf761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the Image Storage SOP Classes that are also supported by the SCP and which may be referenced by instances of the Volumetric Presentation State Storage SOP Class.</w:t>
      </w:r>
    </w:p>
    <w:bookmarkEnd w:id="16543"/>
    <w:bookmarkEnd w:id="16542"/>
    <w:bookmarkStart w:id="16544" w:name="idm213322787312"/>
    <w:bookmarkStart w:id="16545" w:name="para_9a4e90ed_4ba1_444d_8f0b_889822b1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whether the Presentation Animation Module is supported, and if not supported, any notifications or lack of notifications to the user that the context information is not displayed.</w:t>
      </w:r>
    </w:p>
    <w:bookmarkEnd w:id="16545"/>
    <w:bookmarkEnd w:id="16544"/>
    <w:bookmarkStart w:id="16546" w:name="idm213322785888"/>
    <w:bookmarkStart w:id="16547" w:name="para_cdd713dd_0f5a_42e1_a89a_8f635614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whether references to Structured Report instances are supported, and if not supported, any notifications or lack of notifications to the user that the context information is not displayed.</w:t>
      </w:r>
    </w:p>
    <w:bookmarkEnd w:id="16547"/>
    <w:bookmarkEnd w:id="16546"/>
    <w:p>
      <w:pPr>
        <w:sectPr>
          <w:headerReference w:type="default" r:id="r905"/>
          <w:headerReference w:type="even" r:id="r906"/>
          <w:headerReference w:type="first" r:id="r904"/>
          <w:footerReference w:type="default" r:id="r908"/>
          <w:footerReference w:type="even" r:id="r909"/>
          <w:footerReference w:type="first" r:id="r907"/>
          <w:pgSz w:w="12240" w:h="15840"/>
          <w:pgMar w:top="1440" w:bottom="1440" w:left="1080" w:right="720" w:header="720" w:footer="720" w:gutter="0"/>
          <w:pgNumType w:fmt="decimal"/>
          <w:titlePg/>
        </w:sectPr>
      </w:pPr>
    </w:p>
    <w:bookmarkStart w:id="16548" w:name="chapter_GG"/>
    <w:p>
      <w:pPr>
        <w:keepNext/>
        <w:spacing w:before="180" w:after="0" w:line="240" w:lineRule="auto"/>
      </w:pPr>
      <w:r>
        <w:rPr>
          <w:rFonts w:ascii="Arial" w:hAnsi="Arial"/>
          <w:b/>
          <w:color w:val="000000"/>
          <w:sz w:val="50"/>
        </w:rPr>
        <w:t>GG Non-Patient Object Storage Service Class</w:t>
      </w:r>
    </w:p>
    <w:bookmarkEnd w:id="16548"/>
    <w:bookmarkStart w:id="16549" w:name="sect_GG_1"/>
    <w:p>
      <w:pPr>
        <w:spacing w:before="180" w:after="0" w:line="240" w:lineRule="auto"/>
      </w:pPr>
      <w:r>
        <w:rPr>
          <w:rFonts w:ascii="Arial" w:hAnsi="Arial"/>
          <w:b/>
          <w:color w:val="000000"/>
          <w:sz w:val="28"/>
        </w:rPr>
        <w:t>GG.1 Overview</w:t>
      </w:r>
    </w:p>
    <w:bookmarkEnd w:id="16549"/>
    <w:bookmarkStart w:id="16550" w:name="sect_GG_1_1"/>
    <w:p>
      <w:pPr>
        <w:spacing w:before="180" w:after="0" w:line="240" w:lineRule="auto"/>
      </w:pPr>
      <w:r>
        <w:rPr>
          <w:rFonts w:ascii="Arial" w:hAnsi="Arial"/>
          <w:b/>
          <w:color w:val="000000"/>
          <w:sz w:val="24"/>
        </w:rPr>
        <w:t>GG.1.1 Scope</w:t>
      </w:r>
    </w:p>
    <w:bookmarkEnd w:id="16550"/>
    <w:bookmarkStart w:id="16551" w:name="para_efc2367e_c7b7_430e_87f2_7fe3e79610"/>
    <w:p>
      <w:pPr>
        <w:spacing w:before="180" w:after="0" w:line="240" w:lineRule="auto"/>
        <w:jc w:val="both"/>
      </w:pPr>
      <w:r>
        <w:rPr>
          <w:rFonts w:ascii="Arial" w:hAnsi="Arial"/>
          <w:color w:val="000000"/>
          <w:sz w:val="18"/>
        </w:rPr>
        <w:t>The Non-Patient Object Storage Service Class defines an application-level class-of-service that allows one DICOM AE to send a SOP Instance of a non-patient-related information object to another DICOM AE.</w:t>
      </w:r>
    </w:p>
    <w:bookmarkEnd w:id="16551"/>
    <w:bookmarkStart w:id="16552" w:name="sect_GG_1_2"/>
    <w:p>
      <w:pPr>
        <w:spacing w:before="180" w:after="0" w:line="240" w:lineRule="auto"/>
      </w:pPr>
      <w:r>
        <w:rPr>
          <w:rFonts w:ascii="Arial" w:hAnsi="Arial"/>
          <w:b/>
          <w:color w:val="000000"/>
          <w:sz w:val="24"/>
        </w:rPr>
        <w:t>GG.1.2 Service Definition</w:t>
      </w:r>
    </w:p>
    <w:bookmarkEnd w:id="16552"/>
    <w:bookmarkStart w:id="16553" w:name="para_7f1bb136_b9ec_4f99_8b34_56a7b763ca"/>
    <w:p>
      <w:pPr>
        <w:spacing w:before="180" w:after="0" w:line="240" w:lineRule="auto"/>
        <w:jc w:val="both"/>
      </w:pPr>
      <w:r>
        <w:rPr>
          <w:rFonts w:ascii="Arial" w:hAnsi="Arial"/>
          <w:color w:val="000000"/>
          <w:sz w:val="18"/>
        </w:rPr>
        <w:t xml:space="preserve">The Non-Patient Object Storage Service Class includes several SOP Classes, each using an IOD defined in </w:t>
      </w:r>
      <w:hyperlink r:id="r942">
        <w:r>
          <w:rPr>
            <w:rFonts w:ascii="Arial" w:hAnsi="Arial"/>
            <w:color w:val="000000"/>
            <w:sz w:val="18"/>
          </w:rPr>
          <w:t>PS3.3</w:t>
        </w:r>
      </w:hyperlink>
      <w:r>
        <w:rPr>
          <w:rFonts w:ascii="Arial" w:hAnsi="Arial"/>
          <w:color w:val="000000"/>
          <w:sz w:val="18"/>
        </w:rPr>
        <w:t xml:space="preserve"> (see </w:t>
      </w:r>
      <w:hyperlink w:anchor="sect_GG_3">
        <w:r>
          <w:rPr>
            <w:rFonts w:ascii="Arial" w:hAnsi="Arial"/>
            <w:color w:val="000000"/>
            <w:sz w:val="18"/>
          </w:rPr>
          <w:t>Section GG.3</w:t>
        </w:r>
      </w:hyperlink>
      <w:r>
        <w:rPr>
          <w:rFonts w:ascii="Arial" w:hAnsi="Arial"/>
          <w:color w:val="000000"/>
          <w:sz w:val="18"/>
        </w:rPr>
        <w:t xml:space="preserve">). The Non-Patient Object Storage Service Class uses the C-STORE DIMSE Service specified in </w:t>
      </w:r>
      <w:hyperlink r:id="r943">
        <w:r>
          <w:rPr>
            <w:rFonts w:ascii="Arial" w:hAnsi="Arial"/>
            <w:color w:val="000000"/>
            <w:sz w:val="18"/>
          </w:rPr>
          <w:t>PS3.7</w:t>
        </w:r>
      </w:hyperlink>
      <w:r>
        <w:rPr>
          <w:rFonts w:ascii="Arial" w:hAnsi="Arial"/>
          <w:color w:val="000000"/>
          <w:sz w:val="18"/>
        </w:rPr>
        <w:t>. A successful completion of the C-STORE has the following semantics:</w:t>
      </w:r>
    </w:p>
    <w:bookmarkEnd w:id="16553"/>
    <w:bookmarkStart w:id="16554" w:name="idm213322773040"/>
    <w:bookmarkStart w:id="16555" w:name="idm213322772784"/>
    <w:bookmarkStart w:id="16556" w:name="para_1ca9b388_8a7f_418b_a247_d8d5eb1f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the SCU and the SCP support the type of information to be stored.</w:t>
      </w:r>
    </w:p>
    <w:bookmarkEnd w:id="16556"/>
    <w:bookmarkEnd w:id="16555"/>
    <w:bookmarkEnd w:id="16554"/>
    <w:bookmarkStart w:id="16557" w:name="idm213322771488"/>
    <w:bookmarkStart w:id="16558" w:name="para_6439a6db_623f_4b78_a37a_78c31994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transferred information is stored in some medium.</w:t>
      </w:r>
    </w:p>
    <w:bookmarkEnd w:id="16558"/>
    <w:bookmarkEnd w:id="16557"/>
    <w:bookmarkStart w:id="16559" w:name="idm213322770256"/>
    <w:bookmarkStart w:id="16560" w:name="para_14f3918c_c2b1_41a0_9f71_bca5df6d5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some time frame, the stored information may be accessed.</w:t>
      </w:r>
    </w:p>
    <w:bookmarkEnd w:id="16560"/>
    <w:bookmarkEnd w:id="16559"/>
    <w:bookmarkStart w:id="16561" w:name="idm213322768896"/>
    <w:p>
      <w:pPr>
        <w:keepNext/>
        <w:spacing w:before="180" w:after="0" w:line="240" w:lineRule="auto"/>
        <w:ind w:left="360" w:right="360" w:firstLine="0"/>
        <w:jc w:val="both"/>
      </w:pPr>
      <w:r>
        <w:rPr>
          <w:rFonts w:ascii="Arial" w:hAnsi="Arial"/>
          <w:color w:val="000000"/>
          <w:sz w:val="18"/>
        </w:rPr>
        <w:t>Note</w:t>
      </w:r>
    </w:p>
    <w:bookmarkEnd w:id="16561"/>
    <w:bookmarkStart w:id="16562" w:name="idm213322768640"/>
    <w:bookmarkStart w:id="16563" w:name="idm213322768384"/>
    <w:bookmarkStart w:id="16564" w:name="para_348aa473_b59f_4099_ab0b_97267c25e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the Non-Patient Object Storage Service Class does not imply support for any related Query/Retrieve Service Classes.</w:t>
      </w:r>
    </w:p>
    <w:bookmarkEnd w:id="16564"/>
    <w:bookmarkEnd w:id="16563"/>
    <w:bookmarkEnd w:id="16562"/>
    <w:bookmarkStart w:id="16565" w:name="idm213322767040"/>
    <w:bookmarkStart w:id="16566" w:name="para_a72ae083_9560_42e3_b619_b89448973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duration of the storage is also implementation dependent, but is described in the Conformance Statement of the SCP.</w:t>
      </w:r>
    </w:p>
    <w:bookmarkEnd w:id="16566"/>
    <w:bookmarkEnd w:id="16565"/>
    <w:bookmarkStart w:id="16567" w:name="idm213322765696"/>
    <w:bookmarkStart w:id="16568" w:name="para_c22883ea_c6d5_461c_b7ba_f6faa1758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Non-Patient Object Storage Service Class is intended to be used in a variety of environments: e.g., for workstations to transfer SOP Instances to other workstations or archives, for archives to transfer SOP Instances to workstations, etc.</w:t>
      </w:r>
    </w:p>
    <w:bookmarkEnd w:id="16568"/>
    <w:bookmarkEnd w:id="16567"/>
    <w:bookmarkStart w:id="16569" w:name="sect_GG_2"/>
    <w:p>
      <w:pPr>
        <w:spacing w:before="180" w:after="0" w:line="240" w:lineRule="auto"/>
      </w:pPr>
      <w:r>
        <w:rPr>
          <w:rFonts w:ascii="Arial" w:hAnsi="Arial"/>
          <w:b/>
          <w:color w:val="000000"/>
          <w:sz w:val="28"/>
        </w:rPr>
        <w:t>GG.2 Association Negotiation</w:t>
      </w:r>
    </w:p>
    <w:bookmarkEnd w:id="16569"/>
    <w:bookmarkStart w:id="16570" w:name="para_ecc12ecd_6b5d_42ba_9cb7_d096215811"/>
    <w:p>
      <w:pPr>
        <w:spacing w:before="180" w:after="0" w:line="240" w:lineRule="auto"/>
        <w:jc w:val="both"/>
      </w:pPr>
      <w:r>
        <w:rPr>
          <w:rFonts w:ascii="Arial" w:hAnsi="Arial"/>
          <w:color w:val="000000"/>
          <w:sz w:val="18"/>
        </w:rPr>
        <w:t xml:space="preserve">The Association negotiation rules as defined in </w:t>
      </w:r>
      <w:hyperlink r:id="r944">
        <w:r>
          <w:rPr>
            <w:rFonts w:ascii="Arial" w:hAnsi="Arial"/>
            <w:color w:val="000000"/>
            <w:sz w:val="18"/>
          </w:rPr>
          <w:t>PS3.7</w:t>
        </w:r>
      </w:hyperlink>
      <w:r>
        <w:rPr>
          <w:rFonts w:ascii="Arial" w:hAnsi="Arial"/>
          <w:color w:val="000000"/>
          <w:sz w:val="18"/>
        </w:rPr>
        <w:t xml:space="preserve"> apply to the SOP Classes of this Service Class. No SOP Class specific application information (extended negotiation) is used.</w:t>
      </w:r>
    </w:p>
    <w:bookmarkEnd w:id="16570"/>
    <w:bookmarkStart w:id="16571" w:name="sect_GG_3"/>
    <w:p>
      <w:pPr>
        <w:spacing w:before="180" w:after="0" w:line="240" w:lineRule="auto"/>
      </w:pPr>
      <w:r>
        <w:rPr>
          <w:rFonts w:ascii="Arial" w:hAnsi="Arial"/>
          <w:b/>
          <w:color w:val="000000"/>
          <w:sz w:val="28"/>
        </w:rPr>
        <w:t>GG.3 SOP Classes</w:t>
      </w:r>
    </w:p>
    <w:bookmarkEnd w:id="16571"/>
    <w:bookmarkStart w:id="16572" w:name="para_3f9f5eb4_396a_4131_b260_9d43274725"/>
    <w:p>
      <w:pPr>
        <w:spacing w:before="180" w:after="0" w:line="240" w:lineRule="auto"/>
        <w:jc w:val="both"/>
      </w:pPr>
      <w:r>
        <w:rPr>
          <w:rFonts w:ascii="Arial" w:hAnsi="Arial"/>
          <w:color w:val="000000"/>
          <w:sz w:val="18"/>
        </w:rPr>
        <w:t xml:space="preserve">The application-level services addressed by the Non-Patient Object Storage Service Class definition are specified in the SOP Classes specified in </w:t>
      </w:r>
      <w:hyperlink w:anchor="table_GG_3_1">
        <w:r>
          <w:rPr>
            <w:rFonts w:ascii="Arial" w:hAnsi="Arial"/>
            <w:color w:val="000000"/>
            <w:sz w:val="18"/>
          </w:rPr>
          <w:t>Table GG.3-1</w:t>
        </w:r>
      </w:hyperlink>
      <w:r>
        <w:rPr>
          <w:rFonts w:ascii="Arial" w:hAnsi="Arial"/>
          <w:color w:val="000000"/>
          <w:sz w:val="18"/>
        </w:rPr>
        <w:t>.</w:t>
      </w:r>
    </w:p>
    <w:bookmarkEnd w:id="16572"/>
    <w:bookmarkStart w:id="16573" w:name="table_GG_3_1"/>
    <w:p>
      <w:pPr>
        <w:keepNext/>
        <w:spacing w:before="216" w:after="0" w:line="240" w:lineRule="auto"/>
        <w:jc w:val="center"/>
      </w:pPr>
      <w:r>
        <w:rPr>
          <w:rFonts w:ascii="Arial" w:hAnsi="Arial"/>
          <w:b/>
          <w:color w:val="000000"/>
          <w:sz w:val="22"/>
        </w:rPr>
        <w:t>Table GG.3-1. Standard SOP Classes</w:t>
      </w:r>
    </w:p>
    <w:bookmarkEnd w:id="16573"/>
    <w:p>
      <w:pPr>
        <w:spacing w:before="0" w:after="0" w:line="240" w:lineRule="auto"/>
        <w:rPr>
          <w:sz w:val="13"/>
        </w:rPr>
      </w:pPr>
    </w:p>
    <w:tbl>
      <w:tblPr>
        <w:tblInd w:w="45" w:type="dxa"/>
        <w:tblLayout w:type="fixed"/>
      </w:tblPr>
      <w:tblGrid>
        <w:gridCol w:w="3751"/>
        <w:gridCol w:w="2967"/>
        <w:gridCol w:w="37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574" w:name="para_ff75f1ba_c13c_4253_9566_80cadbb011"/>
          <w:p>
            <w:pPr>
              <w:keepNext/>
              <w:spacing w:before="180" w:after="0" w:line="240" w:lineRule="auto"/>
              <w:jc w:val="center"/>
            </w:pPr>
            <w:r>
              <w:rPr>
                <w:rFonts w:ascii="Arial" w:hAnsi="Arial"/>
                <w:b/>
                <w:color w:val="000000"/>
                <w:sz w:val="18"/>
              </w:rPr>
              <w:t>SOP Class Name</w:t>
            </w:r>
          </w:p>
          <w:bookmarkEnd w:id="165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75" w:name="para_96a87364_da12_41bb_a289_de8f613ba6"/>
          <w:p>
            <w:pPr>
              <w:spacing w:before="180" w:after="0" w:line="240" w:lineRule="auto"/>
              <w:jc w:val="center"/>
            </w:pPr>
            <w:r>
              <w:rPr>
                <w:rFonts w:ascii="Arial" w:hAnsi="Arial"/>
                <w:b/>
                <w:color w:val="000000"/>
                <w:sz w:val="18"/>
              </w:rPr>
              <w:t>SOP Class UID</w:t>
            </w:r>
          </w:p>
          <w:bookmarkEnd w:id="165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76" w:name="para_d2a550bd_67a7_42fe_aa0a_14ab088a2b"/>
          <w:p>
            <w:pPr>
              <w:spacing w:before="180" w:after="0" w:line="240" w:lineRule="auto"/>
              <w:jc w:val="center"/>
            </w:pPr>
            <w:r>
              <w:rPr>
                <w:rFonts w:ascii="Arial" w:hAnsi="Arial"/>
                <w:b/>
                <w:color w:val="000000"/>
                <w:sz w:val="18"/>
              </w:rPr>
              <w:t xml:space="preserve">IOD Specification (defined in </w:t>
            </w:r>
            <w:hyperlink r:id="r945">
              <w:r>
                <w:rPr>
                  <w:rFonts w:ascii="Arial" w:hAnsi="Arial"/>
                  <w:b/>
                  <w:color w:val="000000"/>
                  <w:sz w:val="18"/>
                </w:rPr>
                <w:t>PS3.3</w:t>
              </w:r>
            </w:hyperlink>
            <w:r>
              <w:rPr>
                <w:rFonts w:ascii="Arial" w:hAnsi="Arial"/>
                <w:b/>
                <w:color w:val="000000"/>
                <w:sz w:val="18"/>
              </w:rPr>
              <w:t>)</w:t>
            </w:r>
          </w:p>
          <w:bookmarkEnd w:id="16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77" w:name="para_afb18a73_7b03_4fc9_bdca_af8b387ab1"/>
          <w:p>
            <w:pPr>
              <w:spacing w:before="180" w:after="0" w:line="240" w:lineRule="auto"/>
            </w:pPr>
            <w:r>
              <w:rPr>
                <w:rFonts w:ascii="Arial" w:hAnsi="Arial"/>
                <w:color w:val="000000"/>
                <w:sz w:val="18"/>
              </w:rPr>
              <w:t>Hanging Protocol Storage</w:t>
            </w:r>
          </w:p>
          <w:bookmarkEnd w:id="16577"/>
        </w:tc>
        <w:tc>
          <w:tcPr>
            <w:tcBorders>
              <w:bottom w:val="single" w:sz="4" w:color="000000"/>
              <w:right w:val="single" w:sz="4" w:color="000000"/>
            </w:tcBorders>
            <w:tcMar>
              <w:top w:w="40" w:type="dxa"/>
              <w:left w:w="40" w:type="dxa"/>
              <w:bottom w:w="40" w:type="dxa"/>
              <w:right w:w="40" w:type="dxa"/>
            </w:tcMar>
            <w:vAlign w:val="top"/>
          </w:tcPr>
          <w:bookmarkStart w:id="16578" w:name="para_99769d4b_8e22_44a5_998b_a224034aa2"/>
          <w:p>
            <w:pPr>
              <w:spacing w:before="180" w:after="0" w:line="240" w:lineRule="auto"/>
            </w:pPr>
            <w:r>
              <w:rPr>
                <w:rFonts w:ascii="Arial" w:hAnsi="Arial"/>
                <w:color w:val="000000"/>
                <w:sz w:val="18"/>
              </w:rPr>
              <w:t>1.2.840.10008.5.1.4.38.1</w:t>
            </w:r>
          </w:p>
          <w:bookmarkEnd w:id="16578"/>
        </w:tc>
        <w:tc>
          <w:tcPr>
            <w:tcBorders>
              <w:bottom w:val="single" w:sz="4" w:color="000000"/>
              <w:right w:val="single" w:sz="4" w:color="000000"/>
            </w:tcBorders>
            <w:tcMar>
              <w:top w:w="40" w:type="dxa"/>
              <w:left w:w="40" w:type="dxa"/>
              <w:bottom w:w="40" w:type="dxa"/>
              <w:right w:w="40" w:type="dxa"/>
            </w:tcMar>
            <w:vAlign w:val="top"/>
          </w:tcPr>
          <w:bookmarkStart w:id="16579" w:name="para_95af7a18_b5d0_415d_9841_6120521219"/>
          <w:p>
            <w:pPr>
              <w:spacing w:before="180" w:after="0" w:line="240" w:lineRule="auto"/>
            </w:pPr>
            <w:hyperlink r:id="r946">
              <w:r>
                <w:rPr>
                  <w:rFonts w:ascii="Arial" w:hAnsi="Arial"/>
                  <w:color w:val="000000"/>
                  <w:sz w:val="18"/>
                </w:rPr>
                <w:t>Hanging Protocol IOD</w:t>
              </w:r>
            </w:hyperlink>
          </w:p>
          <w:bookmarkEnd w:id="16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80" w:name="para_df563401_743d_4421_a603_063d982144"/>
          <w:p>
            <w:pPr>
              <w:spacing w:before="180" w:after="0" w:line="240" w:lineRule="auto"/>
            </w:pPr>
            <w:r>
              <w:rPr>
                <w:rFonts w:ascii="Arial" w:hAnsi="Arial"/>
                <w:color w:val="000000"/>
                <w:sz w:val="18"/>
              </w:rPr>
              <w:t>Color Palette Storage</w:t>
            </w:r>
          </w:p>
          <w:bookmarkEnd w:id="16580"/>
        </w:tc>
        <w:tc>
          <w:tcPr>
            <w:tcBorders>
              <w:bottom w:val="single" w:sz="4" w:color="000000"/>
              <w:right w:val="single" w:sz="4" w:color="000000"/>
            </w:tcBorders>
            <w:tcMar>
              <w:top w:w="40" w:type="dxa"/>
              <w:left w:w="40" w:type="dxa"/>
              <w:bottom w:w="40" w:type="dxa"/>
              <w:right w:w="40" w:type="dxa"/>
            </w:tcMar>
            <w:vAlign w:val="top"/>
          </w:tcPr>
          <w:bookmarkStart w:id="16581" w:name="para_3cd92c93_2635_4ef1_9af1_d0457295b6"/>
          <w:p>
            <w:pPr>
              <w:spacing w:before="180" w:after="0" w:line="240" w:lineRule="auto"/>
            </w:pPr>
            <w:r>
              <w:rPr>
                <w:rFonts w:ascii="Arial" w:hAnsi="Arial"/>
                <w:color w:val="000000"/>
                <w:sz w:val="18"/>
              </w:rPr>
              <w:t>1.2.840.10008.5.1.4.39.1</w:t>
            </w:r>
          </w:p>
          <w:bookmarkEnd w:id="16581"/>
        </w:tc>
        <w:tc>
          <w:tcPr>
            <w:tcBorders>
              <w:bottom w:val="single" w:sz="4" w:color="000000"/>
              <w:right w:val="single" w:sz="4" w:color="000000"/>
            </w:tcBorders>
            <w:tcMar>
              <w:top w:w="40" w:type="dxa"/>
              <w:left w:w="40" w:type="dxa"/>
              <w:bottom w:w="40" w:type="dxa"/>
              <w:right w:w="40" w:type="dxa"/>
            </w:tcMar>
            <w:vAlign w:val="top"/>
          </w:tcPr>
          <w:bookmarkStart w:id="16582" w:name="para_6ce25b84_e1e8_41cb_b6e4_5187af4c5f"/>
          <w:p>
            <w:pPr>
              <w:spacing w:before="180" w:after="0" w:line="240" w:lineRule="auto"/>
            </w:pPr>
            <w:hyperlink r:id="r947">
              <w:r>
                <w:rPr>
                  <w:rFonts w:ascii="Arial" w:hAnsi="Arial"/>
                  <w:color w:val="000000"/>
                  <w:sz w:val="18"/>
                </w:rPr>
                <w:t>Color Palette IOD</w:t>
              </w:r>
            </w:hyperlink>
          </w:p>
          <w:bookmarkEnd w:id="16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83" w:name="para_22e95292_b440_4acc_973c_0149a69002"/>
          <w:p>
            <w:pPr>
              <w:spacing w:before="180" w:after="0" w:line="240" w:lineRule="auto"/>
            </w:pPr>
            <w:r>
              <w:rPr>
                <w:rFonts w:ascii="Arial" w:hAnsi="Arial"/>
                <w:color w:val="000000"/>
                <w:sz w:val="18"/>
              </w:rPr>
              <w:t>Generic Implant Template Storage</w:t>
            </w:r>
          </w:p>
          <w:bookmarkEnd w:id="16583"/>
        </w:tc>
        <w:tc>
          <w:tcPr>
            <w:tcBorders>
              <w:bottom w:val="single" w:sz="4" w:color="000000"/>
              <w:right w:val="single" w:sz="4" w:color="000000"/>
            </w:tcBorders>
            <w:tcMar>
              <w:top w:w="40" w:type="dxa"/>
              <w:left w:w="40" w:type="dxa"/>
              <w:bottom w:w="40" w:type="dxa"/>
              <w:right w:w="40" w:type="dxa"/>
            </w:tcMar>
            <w:vAlign w:val="top"/>
          </w:tcPr>
          <w:bookmarkStart w:id="16584" w:name="para_e096a924_623c_4e05_8bc7_afaf1e438e"/>
          <w:p>
            <w:pPr>
              <w:spacing w:before="180" w:after="0" w:line="240" w:lineRule="auto"/>
            </w:pPr>
            <w:r>
              <w:rPr>
                <w:rFonts w:ascii="Arial" w:hAnsi="Arial"/>
                <w:color w:val="000000"/>
                <w:sz w:val="18"/>
              </w:rPr>
              <w:t>1.2.840.10008.5.1.4.43.1</w:t>
            </w:r>
          </w:p>
          <w:bookmarkEnd w:id="16584"/>
        </w:tc>
        <w:tc>
          <w:tcPr>
            <w:tcBorders>
              <w:bottom w:val="single" w:sz="4" w:color="000000"/>
              <w:right w:val="single" w:sz="4" w:color="000000"/>
            </w:tcBorders>
            <w:tcMar>
              <w:top w:w="40" w:type="dxa"/>
              <w:left w:w="40" w:type="dxa"/>
              <w:bottom w:w="40" w:type="dxa"/>
              <w:right w:w="40" w:type="dxa"/>
            </w:tcMar>
            <w:vAlign w:val="top"/>
          </w:tcPr>
          <w:bookmarkStart w:id="16585" w:name="para_33e16a3e_969c_4ba0_8e51_40abbc3243"/>
          <w:p>
            <w:pPr>
              <w:spacing w:before="180" w:after="0" w:line="240" w:lineRule="auto"/>
            </w:pPr>
            <w:hyperlink r:id="r948">
              <w:r>
                <w:rPr>
                  <w:rFonts w:ascii="Arial" w:hAnsi="Arial"/>
                  <w:color w:val="000000"/>
                  <w:sz w:val="18"/>
                </w:rPr>
                <w:t>Generic Implant Template IOD</w:t>
              </w:r>
            </w:hyperlink>
          </w:p>
          <w:bookmarkEnd w:id="16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86" w:name="para_f89b65c4_deb7_4131_932c_bd27de4b01"/>
          <w:p>
            <w:pPr>
              <w:spacing w:before="180" w:after="0" w:line="240" w:lineRule="auto"/>
            </w:pPr>
            <w:r>
              <w:rPr>
                <w:rFonts w:ascii="Arial" w:hAnsi="Arial"/>
                <w:color w:val="000000"/>
                <w:sz w:val="18"/>
              </w:rPr>
              <w:t>Implant Assembly Template Storage</w:t>
            </w:r>
          </w:p>
          <w:bookmarkEnd w:id="16586"/>
        </w:tc>
        <w:tc>
          <w:tcPr>
            <w:tcBorders>
              <w:bottom w:val="single" w:sz="4" w:color="000000"/>
              <w:right w:val="single" w:sz="4" w:color="000000"/>
            </w:tcBorders>
            <w:tcMar>
              <w:top w:w="40" w:type="dxa"/>
              <w:left w:w="40" w:type="dxa"/>
              <w:bottom w:w="40" w:type="dxa"/>
              <w:right w:w="40" w:type="dxa"/>
            </w:tcMar>
            <w:vAlign w:val="top"/>
          </w:tcPr>
          <w:bookmarkStart w:id="16587" w:name="para_8f3f1827_8f7c_4f23_900c_1f4e8025db"/>
          <w:p>
            <w:pPr>
              <w:spacing w:before="180" w:after="0" w:line="240" w:lineRule="auto"/>
            </w:pPr>
            <w:r>
              <w:rPr>
                <w:rFonts w:ascii="Arial" w:hAnsi="Arial"/>
                <w:color w:val="000000"/>
                <w:sz w:val="18"/>
              </w:rPr>
              <w:t>1.2.840.10008.5.1.4.44.1</w:t>
            </w:r>
          </w:p>
          <w:bookmarkEnd w:id="16587"/>
        </w:tc>
        <w:tc>
          <w:tcPr>
            <w:tcBorders>
              <w:bottom w:val="single" w:sz="4" w:color="000000"/>
              <w:right w:val="single" w:sz="4" w:color="000000"/>
            </w:tcBorders>
            <w:tcMar>
              <w:top w:w="40" w:type="dxa"/>
              <w:left w:w="40" w:type="dxa"/>
              <w:bottom w:w="40" w:type="dxa"/>
              <w:right w:w="40" w:type="dxa"/>
            </w:tcMar>
            <w:vAlign w:val="top"/>
          </w:tcPr>
          <w:bookmarkStart w:id="16588" w:name="para_6d1a750e_cd64_481f_abe9_ebd9b39c12"/>
          <w:p>
            <w:pPr>
              <w:spacing w:before="180" w:after="0" w:line="240" w:lineRule="auto"/>
            </w:pPr>
            <w:hyperlink r:id="r949">
              <w:r>
                <w:rPr>
                  <w:rFonts w:ascii="Arial" w:hAnsi="Arial"/>
                  <w:color w:val="000000"/>
                  <w:sz w:val="18"/>
                </w:rPr>
                <w:t>Implant Assembly Template IOD</w:t>
              </w:r>
            </w:hyperlink>
          </w:p>
          <w:bookmarkEnd w:id="16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89" w:name="para_cacc41a2_4157_4ef1_9251_6735dbb6b5"/>
          <w:p>
            <w:pPr>
              <w:spacing w:before="180" w:after="0" w:line="240" w:lineRule="auto"/>
            </w:pPr>
            <w:r>
              <w:rPr>
                <w:rFonts w:ascii="Arial" w:hAnsi="Arial"/>
                <w:color w:val="000000"/>
                <w:sz w:val="18"/>
              </w:rPr>
              <w:t>Implant Template Group Storage</w:t>
            </w:r>
          </w:p>
          <w:bookmarkEnd w:id="16589"/>
        </w:tc>
        <w:tc>
          <w:tcPr>
            <w:tcBorders>
              <w:bottom w:val="single" w:sz="4" w:color="000000"/>
              <w:right w:val="single" w:sz="4" w:color="000000"/>
            </w:tcBorders>
            <w:tcMar>
              <w:top w:w="40" w:type="dxa"/>
              <w:left w:w="40" w:type="dxa"/>
              <w:bottom w:w="40" w:type="dxa"/>
              <w:right w:w="40" w:type="dxa"/>
            </w:tcMar>
            <w:vAlign w:val="top"/>
          </w:tcPr>
          <w:bookmarkStart w:id="16590" w:name="para_3a75d8a5_db85_4f9a_976a_8d4cdef8b8"/>
          <w:p>
            <w:pPr>
              <w:spacing w:before="180" w:after="0" w:line="240" w:lineRule="auto"/>
            </w:pPr>
            <w:r>
              <w:rPr>
                <w:rFonts w:ascii="Arial" w:hAnsi="Arial"/>
                <w:color w:val="000000"/>
                <w:sz w:val="18"/>
              </w:rPr>
              <w:t>1.2.840.10008.5.1.4.45.1</w:t>
            </w:r>
          </w:p>
          <w:bookmarkEnd w:id="16590"/>
        </w:tc>
        <w:tc>
          <w:tcPr>
            <w:tcBorders>
              <w:bottom w:val="single" w:sz="4" w:color="000000"/>
              <w:right w:val="single" w:sz="4" w:color="000000"/>
            </w:tcBorders>
            <w:tcMar>
              <w:top w:w="40" w:type="dxa"/>
              <w:left w:w="40" w:type="dxa"/>
              <w:bottom w:w="40" w:type="dxa"/>
              <w:right w:w="40" w:type="dxa"/>
            </w:tcMar>
            <w:vAlign w:val="top"/>
          </w:tcPr>
          <w:bookmarkStart w:id="16591" w:name="para_8b85fe2f_2410_4599_888e_27bd3ac9cb"/>
          <w:p>
            <w:pPr>
              <w:spacing w:before="180" w:after="0" w:line="240" w:lineRule="auto"/>
            </w:pPr>
            <w:hyperlink r:id="r950">
              <w:r>
                <w:rPr>
                  <w:rFonts w:ascii="Arial" w:hAnsi="Arial"/>
                  <w:color w:val="000000"/>
                  <w:sz w:val="18"/>
                </w:rPr>
                <w:t>Implant Template Group IOD</w:t>
              </w:r>
            </w:hyperlink>
          </w:p>
          <w:bookmarkEnd w:id="16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92" w:name="para_126bb8f7_0edb_4e1e_92af_364482d872"/>
          <w:p>
            <w:pPr>
              <w:spacing w:before="180" w:after="0" w:line="240" w:lineRule="auto"/>
            </w:pPr>
            <w:r>
              <w:rPr>
                <w:rFonts w:ascii="Arial" w:hAnsi="Arial"/>
                <w:color w:val="000000"/>
                <w:sz w:val="18"/>
              </w:rPr>
              <w:t>CT Defined Procedure Protocol Storage</w:t>
            </w:r>
          </w:p>
          <w:bookmarkEnd w:id="16592"/>
        </w:tc>
        <w:tc>
          <w:tcPr>
            <w:tcBorders>
              <w:bottom w:val="single" w:sz="4" w:color="000000"/>
              <w:right w:val="single" w:sz="4" w:color="000000"/>
            </w:tcBorders>
            <w:tcMar>
              <w:top w:w="40" w:type="dxa"/>
              <w:left w:w="40" w:type="dxa"/>
              <w:bottom w:w="40" w:type="dxa"/>
              <w:right w:w="40" w:type="dxa"/>
            </w:tcMar>
            <w:vAlign w:val="top"/>
          </w:tcPr>
          <w:bookmarkStart w:id="16593" w:name="para_c10337a0_1bb4_40ac_8436_050547a477"/>
          <w:p>
            <w:pPr>
              <w:spacing w:before="180" w:after="0" w:line="240" w:lineRule="auto"/>
            </w:pPr>
            <w:r>
              <w:rPr>
                <w:rFonts w:ascii="Arial" w:hAnsi="Arial"/>
                <w:color w:val="000000"/>
                <w:sz w:val="18"/>
              </w:rPr>
              <w:t>1.2.840.10008.5.1.4.1.1.200.1</w:t>
            </w:r>
          </w:p>
          <w:bookmarkEnd w:id="16593"/>
        </w:tc>
        <w:tc>
          <w:tcPr>
            <w:tcBorders>
              <w:bottom w:val="single" w:sz="4" w:color="000000"/>
              <w:right w:val="single" w:sz="4" w:color="000000"/>
            </w:tcBorders>
            <w:tcMar>
              <w:top w:w="40" w:type="dxa"/>
              <w:left w:w="40" w:type="dxa"/>
              <w:bottom w:w="40" w:type="dxa"/>
              <w:right w:w="40" w:type="dxa"/>
            </w:tcMar>
            <w:vAlign w:val="top"/>
          </w:tcPr>
          <w:bookmarkStart w:id="16594" w:name="para_582cea4d_5c19_4100_8bf5_aab2569c8a"/>
          <w:p>
            <w:pPr>
              <w:spacing w:before="180" w:after="0" w:line="240" w:lineRule="auto"/>
            </w:pPr>
            <w:hyperlink r:id="r951">
              <w:r>
                <w:rPr>
                  <w:rFonts w:ascii="Arial" w:hAnsi="Arial"/>
                  <w:color w:val="000000"/>
                  <w:sz w:val="18"/>
                </w:rPr>
                <w:t>CT Defined Procedure Protocol IOD</w:t>
              </w:r>
            </w:hyperlink>
          </w:p>
          <w:bookmarkEnd w:id="16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95" w:name="para_320cd50a_6451_48fc_8d11_bfed8dd109"/>
          <w:p>
            <w:pPr>
              <w:spacing w:before="180" w:after="0" w:line="240" w:lineRule="auto"/>
            </w:pPr>
            <w:r>
              <w:rPr>
                <w:rFonts w:ascii="Arial" w:hAnsi="Arial"/>
                <w:color w:val="000000"/>
                <w:sz w:val="18"/>
              </w:rPr>
              <w:t>Protocol Approval Storage</w:t>
            </w:r>
          </w:p>
          <w:bookmarkEnd w:id="16595"/>
        </w:tc>
        <w:tc>
          <w:tcPr>
            <w:tcBorders>
              <w:bottom w:val="single" w:sz="4" w:color="000000"/>
              <w:right w:val="single" w:sz="4" w:color="000000"/>
            </w:tcBorders>
            <w:tcMar>
              <w:top w:w="40" w:type="dxa"/>
              <w:left w:w="40" w:type="dxa"/>
              <w:bottom w:w="40" w:type="dxa"/>
              <w:right w:w="40" w:type="dxa"/>
            </w:tcMar>
            <w:vAlign w:val="top"/>
          </w:tcPr>
          <w:bookmarkStart w:id="16596" w:name="para_825be1d9_7e2f_42df_8559_bf827c047a"/>
          <w:p>
            <w:pPr>
              <w:spacing w:before="180" w:after="0" w:line="240" w:lineRule="auto"/>
            </w:pPr>
            <w:r>
              <w:rPr>
                <w:rFonts w:ascii="Arial" w:hAnsi="Arial"/>
                <w:color w:val="000000"/>
                <w:sz w:val="18"/>
              </w:rPr>
              <w:t>1.2.840.10008.5.1.4.1.1.200.3</w:t>
            </w:r>
          </w:p>
          <w:bookmarkEnd w:id="16596"/>
        </w:tc>
        <w:tc>
          <w:tcPr>
            <w:tcBorders>
              <w:bottom w:val="single" w:sz="4" w:color="000000"/>
              <w:right w:val="single" w:sz="4" w:color="000000"/>
            </w:tcBorders>
            <w:tcMar>
              <w:top w:w="40" w:type="dxa"/>
              <w:left w:w="40" w:type="dxa"/>
              <w:bottom w:w="40" w:type="dxa"/>
              <w:right w:w="40" w:type="dxa"/>
            </w:tcMar>
            <w:vAlign w:val="top"/>
          </w:tcPr>
          <w:bookmarkStart w:id="16597" w:name="para_3f0cceb6_412e_4d31_93fc_b4dd63231c"/>
          <w:p>
            <w:pPr>
              <w:spacing w:before="180" w:after="0" w:line="240" w:lineRule="auto"/>
            </w:pPr>
            <w:hyperlink r:id="r952">
              <w:r>
                <w:rPr>
                  <w:rFonts w:ascii="Arial" w:hAnsi="Arial"/>
                  <w:color w:val="000000"/>
                  <w:sz w:val="18"/>
                </w:rPr>
                <w:t>Protocol Approval IOD</w:t>
              </w:r>
            </w:hyperlink>
          </w:p>
          <w:bookmarkEnd w:id="16597"/>
        </w:tc>
      </w:tr>
    </w:tbl>
    <w:bookmarkStart w:id="16598" w:name="sect_GG_4"/>
    <w:p>
      <w:pPr>
        <w:spacing w:before="180" w:after="0" w:line="240" w:lineRule="auto"/>
      </w:pPr>
      <w:r>
        <w:rPr>
          <w:rFonts w:ascii="Arial" w:hAnsi="Arial"/>
          <w:b/>
          <w:color w:val="000000"/>
          <w:sz w:val="28"/>
        </w:rPr>
        <w:t>GG.4 Behavior</w:t>
      </w:r>
    </w:p>
    <w:bookmarkEnd w:id="16598"/>
    <w:bookmarkStart w:id="16599" w:name="para_af7a9a7c_11cd_4093_8527_3f00694a45"/>
    <w:p>
      <w:pPr>
        <w:spacing w:before="180" w:after="0" w:line="240" w:lineRule="auto"/>
        <w:jc w:val="both"/>
      </w:pPr>
      <w:r>
        <w:rPr>
          <w:rFonts w:ascii="Arial" w:hAnsi="Arial"/>
          <w:color w:val="000000"/>
          <w:sz w:val="18"/>
        </w:rPr>
        <w:t xml:space="preserve">This Section defines the SCU and SCP behavior for the Non-Patient Object Storage Service. The C-STORE DIMSE-C Service shall be the mechanism used to transfer SOP Instances between peer DICOM AEs as described in </w:t>
      </w:r>
      <w:hyperlink r:id="r953">
        <w:r>
          <w:rPr>
            <w:rFonts w:ascii="Arial" w:hAnsi="Arial"/>
            <w:color w:val="000000"/>
            <w:sz w:val="18"/>
          </w:rPr>
          <w:t>PS3.7</w:t>
        </w:r>
      </w:hyperlink>
      <w:r>
        <w:rPr>
          <w:rFonts w:ascii="Arial" w:hAnsi="Arial"/>
          <w:color w:val="000000"/>
          <w:sz w:val="18"/>
        </w:rPr>
        <w:t>.</w:t>
      </w:r>
    </w:p>
    <w:bookmarkEnd w:id="16599"/>
    <w:bookmarkStart w:id="16600" w:name="para_c0ffff2c_53b6_4ce6_be7b_1212621be7"/>
    <w:p>
      <w:pPr>
        <w:spacing w:before="180" w:after="0" w:line="240" w:lineRule="auto"/>
        <w:jc w:val="both"/>
      </w:pPr>
      <w:r>
        <w:rPr>
          <w:rFonts w:ascii="Arial" w:hAnsi="Arial"/>
          <w:color w:val="000000"/>
          <w:sz w:val="18"/>
        </w:rPr>
        <w:t xml:space="preserve">In addition to the behaviors specified in this section, there may be SOP Class specific behavior requirements, as described in </w:t>
      </w:r>
      <w:hyperlink w:anchor="sect_GG_6">
        <w:r>
          <w:rPr>
            <w:rFonts w:ascii="Arial" w:hAnsi="Arial"/>
            <w:color w:val="000000"/>
            <w:sz w:val="18"/>
          </w:rPr>
          <w:t>Section GG.6</w:t>
        </w:r>
      </w:hyperlink>
      <w:r>
        <w:rPr>
          <w:rFonts w:ascii="Arial" w:hAnsi="Arial"/>
          <w:color w:val="000000"/>
          <w:sz w:val="18"/>
        </w:rPr>
        <w:t>.</w:t>
      </w:r>
    </w:p>
    <w:bookmarkEnd w:id="16600"/>
    <w:bookmarkStart w:id="16601" w:name="sect_GG_4_1"/>
    <w:p>
      <w:pPr>
        <w:spacing w:before="180" w:after="0" w:line="240" w:lineRule="auto"/>
      </w:pPr>
      <w:r>
        <w:rPr>
          <w:rFonts w:ascii="Arial" w:hAnsi="Arial"/>
          <w:b/>
          <w:color w:val="000000"/>
          <w:sz w:val="24"/>
        </w:rPr>
        <w:t>GG.4.1 Service Class User</w:t>
      </w:r>
    </w:p>
    <w:bookmarkEnd w:id="16601"/>
    <w:bookmarkStart w:id="16602" w:name="para_3fe62d6f_03e7_4628_a7f3_413643c38e"/>
    <w:p>
      <w:pPr>
        <w:spacing w:before="180" w:after="0" w:line="240" w:lineRule="auto"/>
        <w:jc w:val="both"/>
      </w:pPr>
      <w:r>
        <w:rPr>
          <w:rFonts w:ascii="Arial" w:hAnsi="Arial"/>
          <w:color w:val="000000"/>
          <w:sz w:val="18"/>
        </w:rPr>
        <w:t>A DICOM AE that claims conformance to any of the Non-Patient Object Storage SOP Classes as an SCU shall be capable of sending a SOP Instance that meets the requirements of the related IOD. The Service shall be invoked by the SCU through the use of the DIMSE C-STORE request used in conjunction with the SOP Class.</w:t>
      </w:r>
    </w:p>
    <w:bookmarkEnd w:id="16602"/>
    <w:bookmarkStart w:id="16603" w:name="para_9dac5578_b7e2_48ca_bfe1_350a590ae3"/>
    <w:p>
      <w:pPr>
        <w:spacing w:before="180" w:after="0" w:line="240" w:lineRule="auto"/>
        <w:jc w:val="both"/>
      </w:pPr>
      <w:r>
        <w:rPr>
          <w:rFonts w:ascii="Arial" w:hAnsi="Arial"/>
          <w:color w:val="000000"/>
          <w:sz w:val="18"/>
        </w:rPr>
        <w:t>The SCU shall recognize the status of the C-STORE service and take appropriate action based on the success or failure of the service. The Non-Patient Object Storage Service places no further requirements on what the SCU shall do other than that it shall distinguish between successful and failed C-STORE responses. This behavior shall be documented as part of the Conformance Statement.</w:t>
      </w:r>
    </w:p>
    <w:bookmarkEnd w:id="16603"/>
    <w:bookmarkStart w:id="16604" w:name="sect_GG_4_2"/>
    <w:p>
      <w:pPr>
        <w:spacing w:before="180" w:after="0" w:line="240" w:lineRule="auto"/>
      </w:pPr>
      <w:r>
        <w:rPr>
          <w:rFonts w:ascii="Arial" w:hAnsi="Arial"/>
          <w:b/>
          <w:color w:val="000000"/>
          <w:sz w:val="24"/>
        </w:rPr>
        <w:t>GG.4.2 Service Class Provider</w:t>
      </w:r>
    </w:p>
    <w:bookmarkEnd w:id="16604"/>
    <w:bookmarkStart w:id="16605" w:name="para_4ccb4050_1818_4575_9f0c_6e5347dea6"/>
    <w:p>
      <w:pPr>
        <w:spacing w:before="180" w:after="0" w:line="240" w:lineRule="auto"/>
        <w:jc w:val="both"/>
      </w:pPr>
      <w:r>
        <w:rPr>
          <w:rFonts w:ascii="Arial" w:hAnsi="Arial"/>
          <w:color w:val="000000"/>
          <w:sz w:val="18"/>
        </w:rPr>
        <w:t>A DICOM AE that claims conformance to any of the Non-Patient Object Storage SOP Classes as an SCP shall receive and store a SOP Instance through the use of the DIMSE C-STORE service used in conjunction with the specific SOP Class.</w:t>
      </w:r>
    </w:p>
    <w:bookmarkEnd w:id="16605"/>
    <w:bookmarkStart w:id="16606" w:name="para_dad730b2_4282_45e3_92b3_77c5a807d4"/>
    <w:p>
      <w:pPr>
        <w:spacing w:before="180" w:after="0" w:line="240" w:lineRule="auto"/>
        <w:jc w:val="both"/>
      </w:pPr>
      <w:r>
        <w:rPr>
          <w:rFonts w:ascii="Arial" w:hAnsi="Arial"/>
          <w:color w:val="000000"/>
          <w:sz w:val="18"/>
        </w:rPr>
        <w:t>The SCP shall store and provide access to all Type 1, Type 2, and Type 3 Attributes defined in the IOD, as well as any Standard Extended Attributes (including Private Attributes) included in the SOP Instance. The SCP may, but is not required to validate that the Attributes of the SOP Instance meet the requirements of the associated IOD.</w:t>
      </w:r>
    </w:p>
    <w:bookmarkEnd w:id="16606"/>
    <w:bookmarkStart w:id="16607" w:name="para_12a49e7e_5164_493c_81d4_9b2777a1f7"/>
    <w:p>
      <w:pPr>
        <w:spacing w:before="180" w:after="0" w:line="240" w:lineRule="auto"/>
        <w:jc w:val="both"/>
      </w:pPr>
      <w:r>
        <w:rPr>
          <w:rFonts w:ascii="Arial" w:hAnsi="Arial"/>
          <w:color w:val="000000"/>
          <w:sz w:val="18"/>
        </w:rPr>
        <w:t>The SCP shall not modify the values of any Attributes in the SOP Instance without assigning a new SOP Instance UID, except that the SCP may modify values of, or add, Type 3 and Private Attributes that do not change the semantics or interpretation of the SOP Instance.</w:t>
      </w:r>
    </w:p>
    <w:bookmarkEnd w:id="16607"/>
    <w:bookmarkStart w:id="16608" w:name="idm213322681152"/>
    <w:p>
      <w:pPr>
        <w:keepNext/>
        <w:spacing w:before="180" w:after="0" w:line="240" w:lineRule="auto"/>
        <w:ind w:left="360" w:right="360" w:firstLine="0"/>
        <w:jc w:val="both"/>
      </w:pPr>
      <w:r>
        <w:rPr>
          <w:rFonts w:ascii="Arial" w:hAnsi="Arial"/>
          <w:color w:val="000000"/>
          <w:sz w:val="18"/>
        </w:rPr>
        <w:t>Note</w:t>
      </w:r>
    </w:p>
    <w:bookmarkEnd w:id="16608"/>
    <w:bookmarkStart w:id="16609" w:name="para_fad96a9b_6a70_453e_8f26_c9147caede"/>
    <w:p>
      <w:pPr>
        <w:spacing w:before="180" w:after="0" w:line="240" w:lineRule="auto"/>
        <w:ind w:left="360" w:right="360" w:firstLine="0"/>
        <w:jc w:val="both"/>
      </w:pPr>
      <w:r>
        <w:rPr>
          <w:rFonts w:ascii="Arial" w:hAnsi="Arial"/>
          <w:color w:val="000000"/>
          <w:sz w:val="18"/>
        </w:rPr>
        <w:t>E.g., an SCP may add values to Alternate Content Description Sequence (0070,0087), to provide an additional description in another language.</w:t>
      </w:r>
    </w:p>
    <w:bookmarkEnd w:id="16609"/>
    <w:bookmarkStart w:id="16610" w:name="para_882ae5af_9b97_483e_81ee_af4b3f7f5a"/>
    <w:p>
      <w:pPr>
        <w:spacing w:before="180" w:after="0" w:line="240" w:lineRule="auto"/>
        <w:jc w:val="both"/>
      </w:pPr>
      <w:r>
        <w:rPr>
          <w:rFonts w:ascii="Arial" w:hAnsi="Arial"/>
          <w:color w:val="000000"/>
          <w:sz w:val="18"/>
        </w:rPr>
        <w:t xml:space="preserve">The SCP shall return, via the C-STORE response primitive, the Response Status Code applicable to the associated request. By performing this service successfully, the SCP indicates that the SOP Instance has been successfully stored. </w:t>
      </w:r>
      <w:hyperlink w:anchor="table_GG_4_1">
        <w:r>
          <w:rPr>
            <w:rFonts w:ascii="Arial" w:hAnsi="Arial"/>
            <w:color w:val="000000"/>
            <w:sz w:val="18"/>
          </w:rPr>
          <w:t>Table GG.4-1</w:t>
        </w:r>
      </w:hyperlink>
      <w:r>
        <w:rPr>
          <w:rFonts w:ascii="Arial" w:hAnsi="Arial"/>
          <w:color w:val="000000"/>
          <w:sz w:val="18"/>
        </w:rPr>
        <w:t xml:space="preserve"> defines the specific response status code values that might be returned in a C-STORE response. General status code values and fields related to status code values are defined for C-STORE DIMSE Service in </w:t>
      </w:r>
      <w:hyperlink r:id="r954">
        <w:r>
          <w:rPr>
            <w:rFonts w:ascii="Arial" w:hAnsi="Arial"/>
            <w:color w:val="000000"/>
            <w:sz w:val="18"/>
          </w:rPr>
          <w:t>PS3.7</w:t>
        </w:r>
      </w:hyperlink>
      <w:r>
        <w:rPr>
          <w:rFonts w:ascii="Arial" w:hAnsi="Arial"/>
          <w:color w:val="000000"/>
          <w:sz w:val="18"/>
        </w:rPr>
        <w:t>.</w:t>
      </w:r>
    </w:p>
    <w:bookmarkEnd w:id="16610"/>
    <w:bookmarkStart w:id="16611" w:name="table_GG_4_1"/>
    <w:p>
      <w:pPr>
        <w:keepNext/>
        <w:spacing w:before="216" w:after="0" w:line="240" w:lineRule="auto"/>
        <w:jc w:val="center"/>
      </w:pPr>
      <w:r>
        <w:rPr>
          <w:rFonts w:ascii="Arial" w:hAnsi="Arial"/>
          <w:b/>
          <w:color w:val="000000"/>
          <w:sz w:val="22"/>
        </w:rPr>
        <w:t>Table GG.4-1. C-STORE Response Status Values</w:t>
      </w:r>
    </w:p>
    <w:bookmarkEnd w:id="16611"/>
    <w:p>
      <w:pPr>
        <w:spacing w:before="0" w:after="0" w:line="240" w:lineRule="auto"/>
        <w:rPr>
          <w:sz w:val="13"/>
        </w:rPr>
      </w:pPr>
    </w:p>
    <w:tbl>
      <w:tblPr>
        <w:tblInd w:w="45" w:type="dxa"/>
        <w:tblLayout w:type="fixed"/>
      </w:tblPr>
      <w:tblGrid>
        <w:gridCol w:w="2098"/>
        <w:gridCol w:w="4263"/>
        <w:gridCol w:w="2002"/>
        <w:gridCol w:w="2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612" w:name="para_df7532c1_3681_4dec_93e1_ffa1cd94c9"/>
          <w:p>
            <w:pPr>
              <w:keepNext/>
              <w:spacing w:before="180" w:after="0" w:line="240" w:lineRule="auto"/>
              <w:jc w:val="center"/>
            </w:pPr>
            <w:r>
              <w:rPr>
                <w:rFonts w:ascii="Arial" w:hAnsi="Arial"/>
                <w:b/>
                <w:color w:val="000000"/>
                <w:sz w:val="18"/>
              </w:rPr>
              <w:t>Service Status</w:t>
            </w:r>
          </w:p>
          <w:bookmarkEnd w:id="16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13" w:name="para_fdfdebff_2a1a_47b5_9fca_9fa1da9fe7"/>
          <w:p>
            <w:pPr>
              <w:spacing w:before="180" w:after="0" w:line="240" w:lineRule="auto"/>
              <w:jc w:val="center"/>
            </w:pPr>
            <w:r>
              <w:rPr>
                <w:rFonts w:ascii="Arial" w:hAnsi="Arial"/>
                <w:b/>
                <w:color w:val="000000"/>
                <w:sz w:val="18"/>
              </w:rPr>
              <w:t>Further Meaning</w:t>
            </w:r>
          </w:p>
          <w:bookmarkEnd w:id="16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14" w:name="para_c7b73e41_8722_4a37_b19f_a86c6c0d43"/>
          <w:p>
            <w:pPr>
              <w:spacing w:before="180" w:after="0" w:line="240" w:lineRule="auto"/>
              <w:jc w:val="center"/>
            </w:pPr>
            <w:r>
              <w:rPr>
                <w:rFonts w:ascii="Arial" w:hAnsi="Arial"/>
                <w:b/>
                <w:color w:val="000000"/>
                <w:sz w:val="18"/>
              </w:rPr>
              <w:t>Status Codes</w:t>
            </w:r>
          </w:p>
          <w:bookmarkEnd w:id="16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15" w:name="para_1546f155_1f02_4b0d_8441_5150ee0569"/>
          <w:p>
            <w:pPr>
              <w:spacing w:before="180" w:after="0" w:line="240" w:lineRule="auto"/>
              <w:jc w:val="center"/>
            </w:pPr>
            <w:r>
              <w:rPr>
                <w:rFonts w:ascii="Arial" w:hAnsi="Arial"/>
                <w:b/>
                <w:color w:val="000000"/>
                <w:sz w:val="18"/>
              </w:rPr>
              <w:t>Related Fields</w:t>
            </w:r>
          </w:p>
          <w:bookmarkEnd w:id="16615"/>
        </w:tc>
      </w:tr>
      <w:tr>
        <w:tblPrEx/>
        <w:trPr/>
        <w:tc>
          <w:tcPr>
            <w:vMerge w:val="restart"/>
            <w:tcBorders>
              <w:left w:val="single" w:sz="4" w:color="000000"/>
              <w:right w:val="single" w:sz="4" w:color="000000"/>
            </w:tcBorders>
            <w:tcMar>
              <w:top w:w="40" w:type="dxa"/>
              <w:left w:w="40" w:type="dxa"/>
              <w:right w:w="40" w:type="dxa"/>
            </w:tcMar>
            <w:vAlign w:val="top"/>
          </w:tcPr>
          <w:bookmarkStart w:id="16616" w:name="para_011cb895_38c7_4f2b_8812_da21e6b756"/>
          <w:p>
            <w:pPr>
              <w:spacing w:before="180" w:after="0" w:line="240" w:lineRule="auto"/>
            </w:pPr>
            <w:r>
              <w:rPr>
                <w:rFonts w:ascii="Arial" w:hAnsi="Arial"/>
                <w:color w:val="000000"/>
                <w:sz w:val="18"/>
              </w:rPr>
              <w:t>Failure</w:t>
            </w:r>
          </w:p>
          <w:bookmarkEnd w:id="16616"/>
        </w:tc>
        <w:tc>
          <w:tcPr>
            <w:tcBorders>
              <w:bottom w:val="single" w:sz="4" w:color="000000"/>
              <w:right w:val="single" w:sz="4" w:color="000000"/>
            </w:tcBorders>
            <w:tcMar>
              <w:top w:w="40" w:type="dxa"/>
              <w:left w:w="40" w:type="dxa"/>
              <w:bottom w:w="40" w:type="dxa"/>
              <w:right w:w="40" w:type="dxa"/>
            </w:tcMar>
            <w:vAlign w:val="top"/>
          </w:tcPr>
          <w:bookmarkStart w:id="16617" w:name="para_4c784e39_5168_4efd_af7b_1ee905918b"/>
          <w:p>
            <w:pPr>
              <w:spacing w:before="180" w:after="0" w:line="240" w:lineRule="auto"/>
            </w:pPr>
            <w:r>
              <w:rPr>
                <w:rFonts w:ascii="Arial" w:hAnsi="Arial"/>
                <w:color w:val="000000"/>
                <w:sz w:val="18"/>
              </w:rPr>
              <w:t>Refused: Out of resources</w:t>
            </w:r>
          </w:p>
          <w:bookmarkEnd w:id="16617"/>
        </w:tc>
        <w:tc>
          <w:tcPr>
            <w:tcBorders>
              <w:bottom w:val="single" w:sz="4" w:color="000000"/>
              <w:right w:val="single" w:sz="4" w:color="000000"/>
            </w:tcBorders>
            <w:tcMar>
              <w:top w:w="40" w:type="dxa"/>
              <w:left w:w="40" w:type="dxa"/>
              <w:bottom w:w="40" w:type="dxa"/>
              <w:right w:w="40" w:type="dxa"/>
            </w:tcMar>
            <w:vAlign w:val="top"/>
          </w:tcPr>
          <w:bookmarkStart w:id="16618" w:name="para_3e1583aa_6d9c_4cb9_91be_08c359057a"/>
          <w:p>
            <w:pPr>
              <w:spacing w:before="180" w:after="0" w:line="240" w:lineRule="auto"/>
              <w:jc w:val="center"/>
            </w:pPr>
            <w:r>
              <w:rPr>
                <w:rFonts w:ascii="Arial" w:hAnsi="Arial"/>
                <w:color w:val="000000"/>
                <w:sz w:val="18"/>
              </w:rPr>
              <w:t>A700</w:t>
            </w:r>
          </w:p>
          <w:bookmarkEnd w:id="16618"/>
        </w:tc>
        <w:tc>
          <w:tcPr>
            <w:tcBorders>
              <w:bottom w:val="single" w:sz="4" w:color="000000"/>
              <w:right w:val="single" w:sz="4" w:color="000000"/>
            </w:tcBorders>
            <w:tcMar>
              <w:top w:w="40" w:type="dxa"/>
              <w:left w:w="40" w:type="dxa"/>
              <w:bottom w:w="40" w:type="dxa"/>
              <w:right w:w="40" w:type="dxa"/>
            </w:tcMar>
            <w:vAlign w:val="top"/>
          </w:tcPr>
          <w:bookmarkStart w:id="16619" w:name="para_8f5cce28_47d7_407d_81a9_653aea9d3d"/>
          <w:p>
            <w:pPr>
              <w:spacing w:before="180" w:after="0" w:line="240" w:lineRule="auto"/>
              <w:jc w:val="center"/>
            </w:pPr>
            <w:r>
              <w:rPr>
                <w:rFonts w:ascii="Arial" w:hAnsi="Arial"/>
                <w:color w:val="000000"/>
                <w:sz w:val="18"/>
              </w:rPr>
              <w:t>(0000,0902)</w:t>
            </w:r>
          </w:p>
          <w:bookmarkEnd w:id="166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620" w:name="para_9b5612ac_e286_4839_85de_161e88fd59"/>
          <w:p>
            <w:pPr>
              <w:spacing w:before="180" w:after="0" w:line="240" w:lineRule="auto"/>
            </w:pPr>
            <w:r>
              <w:rPr>
                <w:rFonts w:ascii="Arial" w:hAnsi="Arial"/>
                <w:color w:val="000000"/>
                <w:sz w:val="18"/>
              </w:rPr>
              <w:t>Error: Data Set does not match SOP Class</w:t>
            </w:r>
          </w:p>
          <w:bookmarkEnd w:id="16620"/>
        </w:tc>
        <w:tc>
          <w:tcPr>
            <w:tcBorders>
              <w:bottom w:val="single" w:sz="4" w:color="000000"/>
              <w:right w:val="single" w:sz="4" w:color="000000"/>
            </w:tcBorders>
            <w:tcMar>
              <w:top w:w="40" w:type="dxa"/>
              <w:left w:w="40" w:type="dxa"/>
              <w:bottom w:w="40" w:type="dxa"/>
              <w:right w:w="40" w:type="dxa"/>
            </w:tcMar>
            <w:vAlign w:val="top"/>
          </w:tcPr>
          <w:bookmarkStart w:id="16621" w:name="para_1bf0a8d3_5b62_4137_8182_91dbc46118"/>
          <w:p>
            <w:pPr>
              <w:spacing w:before="180" w:after="0" w:line="240" w:lineRule="auto"/>
              <w:jc w:val="center"/>
            </w:pPr>
            <w:r>
              <w:rPr>
                <w:rFonts w:ascii="Arial" w:hAnsi="Arial"/>
                <w:color w:val="000000"/>
                <w:sz w:val="18"/>
              </w:rPr>
              <w:t>A900</w:t>
            </w:r>
          </w:p>
          <w:bookmarkEnd w:id="16621"/>
        </w:tc>
        <w:tc>
          <w:tcPr>
            <w:tcBorders>
              <w:bottom w:val="single" w:sz="4" w:color="000000"/>
              <w:right w:val="single" w:sz="4" w:color="000000"/>
            </w:tcBorders>
            <w:tcMar>
              <w:top w:w="40" w:type="dxa"/>
              <w:left w:w="40" w:type="dxa"/>
              <w:bottom w:w="40" w:type="dxa"/>
              <w:right w:w="40" w:type="dxa"/>
            </w:tcMar>
            <w:vAlign w:val="top"/>
          </w:tcPr>
          <w:bookmarkStart w:id="16622" w:name="para_2a8cded0_5b10_4ee7_bec7_529014b901"/>
          <w:p>
            <w:pPr>
              <w:spacing w:before="180" w:after="0" w:line="240" w:lineRule="auto"/>
              <w:jc w:val="center"/>
            </w:pPr>
            <w:r>
              <w:rPr>
                <w:rFonts w:ascii="Arial" w:hAnsi="Arial"/>
                <w:color w:val="000000"/>
                <w:sz w:val="18"/>
              </w:rPr>
              <w:t>(0000,0901)</w:t>
            </w:r>
          </w:p>
          <w:bookmarkEnd w:id="16622"/>
          <w:bookmarkStart w:id="16623" w:name="para_a47dda19_b859_4b87_836c_6019a8744d"/>
          <w:p>
            <w:pPr>
              <w:spacing w:before="180" w:after="0" w:line="240" w:lineRule="auto"/>
              <w:jc w:val="center"/>
            </w:pPr>
            <w:r>
              <w:rPr>
                <w:rFonts w:ascii="Arial" w:hAnsi="Arial"/>
                <w:color w:val="000000"/>
                <w:sz w:val="18"/>
              </w:rPr>
              <w:t>(0000,0902)</w:t>
            </w:r>
          </w:p>
          <w:bookmarkEnd w:id="1662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624" w:name="para_0f3045fc_896b_41a3_8d42_a1a9e60ea7"/>
          <w:p>
            <w:pPr>
              <w:spacing w:before="180" w:after="0" w:line="240" w:lineRule="auto"/>
            </w:pPr>
            <w:r>
              <w:rPr>
                <w:rFonts w:ascii="Arial" w:hAnsi="Arial"/>
                <w:color w:val="000000"/>
                <w:sz w:val="18"/>
              </w:rPr>
              <w:t>Error: Cannot understand</w:t>
            </w:r>
          </w:p>
          <w:bookmarkEnd w:id="16624"/>
        </w:tc>
        <w:tc>
          <w:tcPr>
            <w:tcBorders>
              <w:bottom w:val="single" w:sz="4" w:color="000000"/>
              <w:right w:val="single" w:sz="4" w:color="000000"/>
            </w:tcBorders>
            <w:tcMar>
              <w:top w:w="40" w:type="dxa"/>
              <w:left w:w="40" w:type="dxa"/>
              <w:bottom w:w="40" w:type="dxa"/>
              <w:right w:w="40" w:type="dxa"/>
            </w:tcMar>
            <w:vAlign w:val="top"/>
          </w:tcPr>
          <w:bookmarkStart w:id="16625" w:name="para_aa893343_bb78_4493_bb11_85af2c43b6"/>
          <w:p>
            <w:pPr>
              <w:spacing w:before="180" w:after="0" w:line="240" w:lineRule="auto"/>
              <w:jc w:val="center"/>
            </w:pPr>
            <w:r>
              <w:rPr>
                <w:rFonts w:ascii="Arial" w:hAnsi="Arial"/>
                <w:color w:val="000000"/>
                <w:sz w:val="18"/>
              </w:rPr>
              <w:t>C000</w:t>
            </w:r>
          </w:p>
          <w:bookmarkEnd w:id="16625"/>
        </w:tc>
        <w:tc>
          <w:tcPr>
            <w:tcBorders>
              <w:bottom w:val="single" w:sz="4" w:color="000000"/>
              <w:right w:val="single" w:sz="4" w:color="000000"/>
            </w:tcBorders>
            <w:tcMar>
              <w:top w:w="40" w:type="dxa"/>
              <w:left w:w="40" w:type="dxa"/>
              <w:bottom w:w="40" w:type="dxa"/>
              <w:right w:w="40" w:type="dxa"/>
            </w:tcMar>
            <w:vAlign w:val="top"/>
          </w:tcPr>
          <w:bookmarkStart w:id="16626" w:name="para_9db16753_debe_410d_acf3_eb92d46122"/>
          <w:p>
            <w:pPr>
              <w:spacing w:before="180" w:after="0" w:line="240" w:lineRule="auto"/>
              <w:jc w:val="center"/>
            </w:pPr>
            <w:r>
              <w:rPr>
                <w:rFonts w:ascii="Arial" w:hAnsi="Arial"/>
                <w:color w:val="000000"/>
                <w:sz w:val="18"/>
              </w:rPr>
              <w:t>(0000,0901)</w:t>
            </w:r>
          </w:p>
          <w:bookmarkEnd w:id="16626"/>
          <w:bookmarkStart w:id="16627" w:name="para_55ac3f52_fea9_4b50_bbf8_b7eecf30fe"/>
          <w:p>
            <w:pPr>
              <w:spacing w:before="180" w:after="0" w:line="240" w:lineRule="auto"/>
              <w:jc w:val="center"/>
            </w:pPr>
            <w:r>
              <w:rPr>
                <w:rFonts w:ascii="Arial" w:hAnsi="Arial"/>
                <w:color w:val="000000"/>
                <w:sz w:val="18"/>
              </w:rPr>
              <w:t>(0000,0902)</w:t>
            </w:r>
          </w:p>
          <w:bookmarkEnd w:id="16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28" w:name="para_83427f6e_3476_40ad_b343_d07719dc84"/>
          <w:p>
            <w:pPr>
              <w:spacing w:before="180" w:after="0" w:line="240" w:lineRule="auto"/>
            </w:pPr>
            <w:r>
              <w:rPr>
                <w:rFonts w:ascii="Arial" w:hAnsi="Arial"/>
                <w:color w:val="000000"/>
                <w:sz w:val="18"/>
              </w:rPr>
              <w:t>Success</w:t>
            </w:r>
          </w:p>
          <w:bookmarkEnd w:id="166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629" w:name="para_6bd7f97a_8e39_4566_9484_251886f1e5"/>
          <w:p>
            <w:pPr>
              <w:spacing w:before="180" w:after="0" w:line="240" w:lineRule="auto"/>
              <w:jc w:val="center"/>
            </w:pPr>
            <w:r>
              <w:rPr>
                <w:rFonts w:ascii="Arial" w:hAnsi="Arial"/>
                <w:color w:val="000000"/>
                <w:sz w:val="18"/>
              </w:rPr>
              <w:t>0000</w:t>
            </w:r>
          </w:p>
          <w:bookmarkEnd w:id="16629"/>
        </w:tc>
        <w:tc>
          <w:tcPr>
            <w:tcBorders>
              <w:bottom w:val="single" w:sz="4" w:color="000000"/>
              <w:right w:val="single" w:sz="4" w:color="000000"/>
            </w:tcBorders>
            <w:tcMar>
              <w:top w:w="40" w:type="dxa"/>
              <w:left w:w="40" w:type="dxa"/>
              <w:bottom w:w="40" w:type="dxa"/>
              <w:right w:w="40" w:type="dxa"/>
            </w:tcMar>
            <w:vAlign w:val="top"/>
          </w:tcPr>
          <w:bookmarkStart w:id="16630" w:name="para_d1716450_300d_4c5e_a6b0_2a64e8e83f"/>
          <w:p>
            <w:pPr>
              <w:spacing w:before="180" w:after="0" w:line="240" w:lineRule="auto"/>
              <w:jc w:val="center"/>
            </w:pPr>
            <w:r>
              <w:rPr>
                <w:rFonts w:ascii="Arial" w:hAnsi="Arial"/>
                <w:color w:val="000000"/>
                <w:sz w:val="18"/>
              </w:rPr>
              <w:t>None</w:t>
            </w:r>
          </w:p>
          <w:bookmarkEnd w:id="16630"/>
        </w:tc>
      </w:tr>
    </w:tbl>
    <w:bookmarkStart w:id="16631" w:name="idm213322636336"/>
    <w:p>
      <w:pPr>
        <w:keepNext/>
        <w:spacing w:before="180" w:after="0" w:line="240" w:lineRule="auto"/>
        <w:ind w:left="360" w:right="360" w:firstLine="0"/>
        <w:jc w:val="both"/>
      </w:pPr>
      <w:r>
        <w:rPr>
          <w:rFonts w:ascii="Arial" w:hAnsi="Arial"/>
          <w:color w:val="000000"/>
          <w:sz w:val="18"/>
        </w:rPr>
        <w:t>Note</w:t>
      </w:r>
    </w:p>
    <w:bookmarkEnd w:id="16631"/>
    <w:bookmarkStart w:id="16632" w:name="para_3351dc9c_67e8_48db_b2b6_b6dc0f407b"/>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955">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6632"/>
    <w:bookmarkStart w:id="16633" w:name="sect_GG_5"/>
    <w:p>
      <w:pPr>
        <w:spacing w:before="180" w:after="0" w:line="240" w:lineRule="auto"/>
      </w:pPr>
      <w:r>
        <w:rPr>
          <w:rFonts w:ascii="Arial" w:hAnsi="Arial"/>
          <w:b/>
          <w:color w:val="000000"/>
          <w:sz w:val="28"/>
        </w:rPr>
        <w:t>GG.5 Conformance Statement Requirements</w:t>
      </w:r>
    </w:p>
    <w:bookmarkEnd w:id="16633"/>
    <w:bookmarkStart w:id="16634" w:name="para_8eaf8ac5_af48_4eda_99f9_2c0abc3188"/>
    <w:p>
      <w:pPr>
        <w:spacing w:before="180" w:after="0" w:line="240" w:lineRule="auto"/>
        <w:jc w:val="both"/>
      </w:pPr>
      <w:r>
        <w:rPr>
          <w:rFonts w:ascii="Arial" w:hAnsi="Arial"/>
          <w:color w:val="000000"/>
          <w:sz w:val="18"/>
        </w:rPr>
        <w:t xml:space="preserve">An implementation may conform to any of the Non-Patient Object Storage SOP Classes as an SCU, SCP or both. The Conformance Statement shall be in the format defined in </w:t>
      </w:r>
      <w:hyperlink r:id="r956">
        <w:r>
          <w:rPr>
            <w:rFonts w:ascii="Arial" w:hAnsi="Arial"/>
            <w:color w:val="000000"/>
            <w:sz w:val="18"/>
          </w:rPr>
          <w:t>PS3.2</w:t>
        </w:r>
      </w:hyperlink>
      <w:r>
        <w:rPr>
          <w:rFonts w:ascii="Arial" w:hAnsi="Arial"/>
          <w:color w:val="000000"/>
          <w:sz w:val="18"/>
        </w:rPr>
        <w:t>.</w:t>
      </w:r>
    </w:p>
    <w:bookmarkEnd w:id="16634"/>
    <w:bookmarkStart w:id="16635" w:name="sect_GG_5_1"/>
    <w:p>
      <w:pPr>
        <w:spacing w:before="180" w:after="0" w:line="240" w:lineRule="auto"/>
      </w:pPr>
      <w:r>
        <w:rPr>
          <w:rFonts w:ascii="Arial" w:hAnsi="Arial"/>
          <w:b/>
          <w:color w:val="000000"/>
          <w:sz w:val="24"/>
        </w:rPr>
        <w:t>GG.5.1 SCU Conformance Requirements</w:t>
      </w:r>
    </w:p>
    <w:bookmarkEnd w:id="16635"/>
    <w:bookmarkStart w:id="16636" w:name="para_2fadcf35_a742_4c54_b05c_09926dbd16"/>
    <w:p>
      <w:pPr>
        <w:spacing w:before="180" w:after="0" w:line="240" w:lineRule="auto"/>
        <w:jc w:val="both"/>
      </w:pPr>
      <w:r>
        <w:rPr>
          <w:rFonts w:ascii="Arial" w:hAnsi="Arial"/>
          <w:color w:val="000000"/>
          <w:sz w:val="18"/>
        </w:rPr>
        <w:t>An implementation that conforms to a SOP Class of the Non-Patient Object Storage Service as an SCU shall state in its Conformance Statement:</w:t>
      </w:r>
    </w:p>
    <w:bookmarkEnd w:id="16636"/>
    <w:bookmarkStart w:id="16637" w:name="idm213322627792"/>
    <w:bookmarkStart w:id="16638" w:name="idm213322627536"/>
    <w:bookmarkStart w:id="16639" w:name="para_c9acfc2f_c08c_4ac0_a91d_14be6f29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implementation is a SOP Instance creator for the SOP Class.</w:t>
      </w:r>
    </w:p>
    <w:bookmarkEnd w:id="16639"/>
    <w:bookmarkEnd w:id="16638"/>
    <w:bookmarkEnd w:id="16637"/>
    <w:bookmarkStart w:id="16640" w:name="idm213322626400"/>
    <w:p>
      <w:pPr>
        <w:keepNext/>
        <w:spacing w:before="180" w:after="0" w:line="240" w:lineRule="auto"/>
        <w:ind w:left="540" w:right="360" w:firstLine="0"/>
        <w:jc w:val="both"/>
      </w:pPr>
      <w:r>
        <w:rPr>
          <w:rFonts w:ascii="Arial" w:hAnsi="Arial"/>
          <w:color w:val="000000"/>
          <w:sz w:val="18"/>
        </w:rPr>
        <w:t>Note</w:t>
      </w:r>
    </w:p>
    <w:bookmarkEnd w:id="16640"/>
    <w:bookmarkStart w:id="16641" w:name="para_a55d015f_0fcf_4391_a4ea_7cb0c31a49"/>
    <w:p>
      <w:pPr>
        <w:spacing w:before="180" w:after="0" w:line="240" w:lineRule="auto"/>
        <w:ind w:left="540" w:right="360" w:firstLine="0"/>
        <w:jc w:val="both"/>
      </w:pPr>
      <w:r>
        <w:rPr>
          <w:rFonts w:ascii="Arial" w:hAnsi="Arial"/>
          <w:color w:val="000000"/>
          <w:sz w:val="18"/>
        </w:rPr>
        <w:t xml:space="preserve">There may be SOP Class specific Conformance Statement requirements for creators of SOP Instances. See </w:t>
      </w:r>
      <w:hyperlink w:anchor="sect_GG_6">
        <w:r>
          <w:rPr>
            <w:rFonts w:ascii="Arial" w:hAnsi="Arial"/>
            <w:color w:val="000000"/>
            <w:sz w:val="18"/>
          </w:rPr>
          <w:t>Section GG.6</w:t>
        </w:r>
      </w:hyperlink>
      <w:r>
        <w:rPr>
          <w:rFonts w:ascii="Arial" w:hAnsi="Arial"/>
          <w:color w:val="000000"/>
          <w:sz w:val="18"/>
        </w:rPr>
        <w:t>.</w:t>
      </w:r>
    </w:p>
    <w:bookmarkEnd w:id="16641"/>
    <w:bookmarkStart w:id="16642" w:name="idm213322624272"/>
    <w:bookmarkStart w:id="16643" w:name="para_647bfd62_e6a9_4a42_9df9_a4d627211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success C-STORE response status.</w:t>
      </w:r>
    </w:p>
    <w:bookmarkEnd w:id="16643"/>
    <w:bookmarkEnd w:id="16642"/>
    <w:bookmarkStart w:id="16644" w:name="idm213322623024"/>
    <w:bookmarkStart w:id="16645" w:name="para_716312c8_0d23_417e_b1d0_dae00798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each case of a failure C-STORE response status.</w:t>
      </w:r>
    </w:p>
    <w:bookmarkEnd w:id="16645"/>
    <w:bookmarkEnd w:id="16644"/>
    <w:bookmarkStart w:id="16646" w:name="sect_GG_5_2"/>
    <w:p>
      <w:pPr>
        <w:spacing w:before="180" w:after="0" w:line="240" w:lineRule="auto"/>
      </w:pPr>
      <w:r>
        <w:rPr>
          <w:rFonts w:ascii="Arial" w:hAnsi="Arial"/>
          <w:b/>
          <w:color w:val="000000"/>
          <w:sz w:val="24"/>
        </w:rPr>
        <w:t>GG.5.2 SCP Conformance Requirements</w:t>
      </w:r>
    </w:p>
    <w:bookmarkEnd w:id="16646"/>
    <w:bookmarkStart w:id="16647" w:name="para_91c37b9c_e9f3_4c69_90e4_8eeacda2b7"/>
    <w:p>
      <w:pPr>
        <w:spacing w:before="180" w:after="0" w:line="240" w:lineRule="auto"/>
        <w:jc w:val="both"/>
      </w:pPr>
      <w:r>
        <w:rPr>
          <w:rFonts w:ascii="Arial" w:hAnsi="Arial"/>
          <w:color w:val="000000"/>
          <w:sz w:val="18"/>
        </w:rPr>
        <w:t>An implementation that conforms to a SOP Class of the Non-Patient Object Storage Service as an SCP shall state in its Conformance Statement:</w:t>
      </w:r>
    </w:p>
    <w:bookmarkEnd w:id="16647"/>
    <w:bookmarkStart w:id="16648" w:name="idm213322602688"/>
    <w:bookmarkStart w:id="16649" w:name="idm213322602432"/>
    <w:bookmarkStart w:id="16650" w:name="para_c63e12a6_7391_4532_bef3_9fd9d036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SCP in the case of a successful C-STORE operation, including the access method for a stored SOP Instance, and the duration of the storage.</w:t>
      </w:r>
    </w:p>
    <w:bookmarkEnd w:id="16650"/>
    <w:bookmarkEnd w:id="16649"/>
    <w:bookmarkEnd w:id="16648"/>
    <w:bookmarkStart w:id="16651" w:name="idm213322601152"/>
    <w:bookmarkStart w:id="16652" w:name="para_8e2f37c8_df24_47e0_9220_17888872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 failure C-STORE response status, as well as appropriate recovery action.</w:t>
      </w:r>
    </w:p>
    <w:bookmarkEnd w:id="16652"/>
    <w:bookmarkEnd w:id="16651"/>
    <w:bookmarkStart w:id="16653" w:name="idm213322599744"/>
    <w:p>
      <w:pPr>
        <w:keepNext/>
        <w:spacing w:before="180" w:after="0" w:line="240" w:lineRule="auto"/>
        <w:ind w:left="360" w:right="360" w:firstLine="0"/>
        <w:jc w:val="both"/>
      </w:pPr>
      <w:r>
        <w:rPr>
          <w:rFonts w:ascii="Arial" w:hAnsi="Arial"/>
          <w:color w:val="000000"/>
          <w:sz w:val="18"/>
        </w:rPr>
        <w:t>Note</w:t>
      </w:r>
    </w:p>
    <w:bookmarkEnd w:id="16653"/>
    <w:bookmarkStart w:id="16654" w:name="para_e93fb1bd_2dfd_4eb2_85fc_5d0c7f64f3"/>
    <w:p>
      <w:pPr>
        <w:spacing w:before="180" w:after="0" w:line="240" w:lineRule="auto"/>
        <w:ind w:left="360" w:right="360" w:firstLine="0"/>
        <w:jc w:val="both"/>
      </w:pPr>
      <w:r>
        <w:rPr>
          <w:rFonts w:ascii="Arial" w:hAnsi="Arial"/>
          <w:color w:val="000000"/>
          <w:sz w:val="18"/>
        </w:rPr>
        <w:t xml:space="preserve">There may be SOP Class specific Conformance Statement requirements for applications that interpret the SOP Instances for display or further processing. See </w:t>
      </w:r>
      <w:hyperlink w:anchor="sect_GG_6">
        <w:r>
          <w:rPr>
            <w:rFonts w:ascii="Arial" w:hAnsi="Arial"/>
            <w:color w:val="000000"/>
            <w:sz w:val="18"/>
          </w:rPr>
          <w:t>Section GG.6</w:t>
        </w:r>
      </w:hyperlink>
      <w:r>
        <w:rPr>
          <w:rFonts w:ascii="Arial" w:hAnsi="Arial"/>
          <w:color w:val="000000"/>
          <w:sz w:val="18"/>
        </w:rPr>
        <w:t>.</w:t>
      </w:r>
    </w:p>
    <w:bookmarkEnd w:id="16654"/>
    <w:bookmarkStart w:id="16655" w:name="sect_GG_6"/>
    <w:p>
      <w:pPr>
        <w:spacing w:before="180" w:after="0" w:line="240" w:lineRule="auto"/>
      </w:pPr>
      <w:r>
        <w:rPr>
          <w:rFonts w:ascii="Arial" w:hAnsi="Arial"/>
          <w:b/>
          <w:color w:val="000000"/>
          <w:sz w:val="28"/>
        </w:rPr>
        <w:t>GG.6 Application Behavior for Standard SOP Classes</w:t>
      </w:r>
    </w:p>
    <w:bookmarkEnd w:id="16655"/>
    <w:bookmarkStart w:id="16656" w:name="para_fd04e4ec_de44_4797_9ad7_5d515221bf"/>
    <w:p>
      <w:pPr>
        <w:spacing w:before="180" w:after="0" w:line="240" w:lineRule="auto"/>
        <w:jc w:val="both"/>
      </w:pPr>
      <w:r>
        <w:rPr>
          <w:rFonts w:ascii="Arial" w:hAnsi="Arial"/>
          <w:color w:val="000000"/>
          <w:sz w:val="18"/>
        </w:rPr>
        <w:t>This section specifies SOP Class specific behaviors for conformant applications.</w:t>
      </w:r>
    </w:p>
    <w:bookmarkEnd w:id="16656"/>
    <w:bookmarkStart w:id="16657" w:name="sect_GG_6_1"/>
    <w:p>
      <w:pPr>
        <w:spacing w:before="180" w:after="0" w:line="240" w:lineRule="auto"/>
      </w:pPr>
      <w:r>
        <w:rPr>
          <w:rFonts w:ascii="Arial" w:hAnsi="Arial"/>
          <w:b/>
          <w:color w:val="000000"/>
          <w:sz w:val="24"/>
        </w:rPr>
        <w:t>GG.6.1 Hanging Protocol SOP Class</w:t>
      </w:r>
    </w:p>
    <w:bookmarkEnd w:id="16657"/>
    <w:bookmarkStart w:id="16658" w:name="sect_GG_6_1_1"/>
    <w:p>
      <w:pPr>
        <w:spacing w:before="180" w:after="0" w:line="240" w:lineRule="auto"/>
      </w:pPr>
      <w:r>
        <w:rPr>
          <w:rFonts w:ascii="Arial" w:hAnsi="Arial"/>
          <w:b/>
          <w:color w:val="000000"/>
          <w:sz w:val="26"/>
        </w:rPr>
        <w:t>GG.6.1.1 Instance Creator</w:t>
      </w:r>
    </w:p>
    <w:bookmarkEnd w:id="16658"/>
    <w:bookmarkStart w:id="16659" w:name="para_ab0bb0b5_1de7_449f_9d5b_2e8ef9c0ae"/>
    <w:p>
      <w:pPr>
        <w:spacing w:before="180" w:after="0" w:line="240" w:lineRule="auto"/>
        <w:jc w:val="both"/>
      </w:pPr>
      <w:r>
        <w:rPr>
          <w:rFonts w:ascii="Arial" w:hAnsi="Arial"/>
          <w:color w:val="000000"/>
          <w:sz w:val="18"/>
        </w:rPr>
        <w:t>An implementation that conforms to the Hanging Protocol Storage SOP Class as an SCU and is a SOP Instance creator shall state in its Conformance Statement:</w:t>
      </w:r>
    </w:p>
    <w:bookmarkEnd w:id="16659"/>
    <w:bookmarkStart w:id="16660" w:name="idm213322591072"/>
    <w:bookmarkStart w:id="16661" w:name="idm213322590816"/>
    <w:bookmarkStart w:id="16662" w:name="para_b31b0282_44ba_40ec_ba0c_1cc6166e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manner in which the values of the Hanging Protocol IOD Attributes are derived from displayed images, layouts, operator intervention or defaults.</w:t>
      </w:r>
    </w:p>
    <w:bookmarkEnd w:id="16662"/>
    <w:bookmarkEnd w:id="16661"/>
    <w:bookmarkEnd w:id="16660"/>
    <w:bookmarkStart w:id="16663" w:name="idm213322589440"/>
    <w:bookmarkStart w:id="16664" w:name="para_97e6b213_3c3b_475f_81bb_6def0750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Private Attributes that are used as the value of Selector Attribute (0072,0026) in the Image Set Selector Sequence, Filter Operations Sequence or Sorting Operations Sequence.</w:t>
      </w:r>
    </w:p>
    <w:bookmarkEnd w:id="16664"/>
    <w:bookmarkEnd w:id="16663"/>
    <w:bookmarkStart w:id="16665" w:name="idm213322588080"/>
    <w:bookmarkStart w:id="16666" w:name="para_7c7d1821_236a_40c5_8ec2_1b0c039a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that may be included in a Hanging Protocol SOP Instance.</w:t>
      </w:r>
    </w:p>
    <w:bookmarkEnd w:id="16666"/>
    <w:bookmarkEnd w:id="16665"/>
    <w:bookmarkStart w:id="16667" w:name="sect_GG_6_1_2"/>
    <w:p>
      <w:pPr>
        <w:spacing w:before="180" w:after="0" w:line="240" w:lineRule="auto"/>
      </w:pPr>
      <w:r>
        <w:rPr>
          <w:rFonts w:ascii="Arial" w:hAnsi="Arial"/>
          <w:b/>
          <w:color w:val="000000"/>
          <w:sz w:val="26"/>
        </w:rPr>
        <w:t>GG.6.1.2 Display Application</w:t>
      </w:r>
    </w:p>
    <w:bookmarkEnd w:id="16667"/>
    <w:bookmarkStart w:id="16668" w:name="para_8f6bfa1b_9f37_4add_9c7f_efa8ccaaf6"/>
    <w:p>
      <w:pPr>
        <w:spacing w:before="180" w:after="0" w:line="240" w:lineRule="auto"/>
        <w:jc w:val="both"/>
      </w:pPr>
      <w:r>
        <w:rPr>
          <w:rFonts w:ascii="Arial" w:hAnsi="Arial"/>
          <w:color w:val="000000"/>
          <w:sz w:val="18"/>
        </w:rPr>
        <w:t>An implementation that conforms to the Hanging Protocol Storage SOP Class as an SCP and interprets the contents of instances of the SOP Class to control the display of images, shall apply all mandatory Hanging Protocol and presentation intent Attributes to the sets of displayed images. Such an implementation shall state in its Conformance Statement:</w:t>
      </w:r>
    </w:p>
    <w:bookmarkEnd w:id="16668"/>
    <w:bookmarkStart w:id="16669" w:name="idm213322583888"/>
    <w:bookmarkStart w:id="16670" w:name="idm213322583632"/>
    <w:bookmarkStart w:id="16671" w:name="para_64daf15c_9c68_40fd_8c4c_6743fa38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range of display environments that the application will support (e.g., number of screens, size of screens, overlapping image boxes).</w:t>
      </w:r>
    </w:p>
    <w:bookmarkEnd w:id="16671"/>
    <w:bookmarkEnd w:id="16670"/>
    <w:bookmarkEnd w:id="16669"/>
    <w:bookmarkStart w:id="16672" w:name="idm213322582320"/>
    <w:bookmarkStart w:id="16673" w:name="para_f7be42f5_02a2_42d9_b572_41f8f35a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of the Hanging Protocol IOD that it is capable of interpreting and those that are not supported.</w:t>
      </w:r>
    </w:p>
    <w:bookmarkEnd w:id="16673"/>
    <w:bookmarkEnd w:id="16672"/>
    <w:bookmarkStart w:id="16674" w:name="idm213322581024"/>
    <w:bookmarkStart w:id="16675" w:name="para_016b609b_5907_4a42_97cc_0de8f303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application behavior when the value of Partial Data Display Handling (0072,0208) is ADAPT_LAYOUT or zero length.</w:t>
      </w:r>
    </w:p>
    <w:bookmarkEnd w:id="16675"/>
    <w:bookmarkEnd w:id="16674"/>
    <w:bookmarkStart w:id="16676" w:name="idm213322579728"/>
    <w:bookmarkStart w:id="16677" w:name="para_2768483b_9bb1_4feb_a266_27d66db96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application behavior when the display environment of the Hanging Protocol Instance differs from the display environment of the application, with respect to preserving layout versus spatial resolution.</w:t>
      </w:r>
    </w:p>
    <w:bookmarkEnd w:id="16677"/>
    <w:bookmarkEnd w:id="16676"/>
    <w:bookmarkStart w:id="16678" w:name="idm213322578288"/>
    <w:bookmarkStart w:id="16679" w:name="para_29c757ee_9f9f_4086_a578_0474f28d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Storage SOP Classes for which the Hanging Protocol Storage SOP Class is supported for display control.</w:t>
      </w:r>
    </w:p>
    <w:bookmarkEnd w:id="16679"/>
    <w:bookmarkEnd w:id="16678"/>
    <w:bookmarkStart w:id="16680" w:name="sect_GG_6_2"/>
    <w:p>
      <w:pPr>
        <w:spacing w:before="180" w:after="0" w:line="240" w:lineRule="auto"/>
      </w:pPr>
      <w:r>
        <w:rPr>
          <w:rFonts w:ascii="Arial" w:hAnsi="Arial"/>
          <w:b/>
          <w:color w:val="000000"/>
          <w:sz w:val="24"/>
        </w:rPr>
        <w:t>GG.6.2 Color Palette Storage SOP Class</w:t>
      </w:r>
    </w:p>
    <w:bookmarkEnd w:id="16680"/>
    <w:bookmarkStart w:id="16681" w:name="sect_GG_6_2_1"/>
    <w:p>
      <w:pPr>
        <w:spacing w:before="180" w:after="0" w:line="240" w:lineRule="auto"/>
      </w:pPr>
      <w:r>
        <w:rPr>
          <w:rFonts w:ascii="Arial" w:hAnsi="Arial"/>
          <w:b/>
          <w:color w:val="000000"/>
          <w:sz w:val="26"/>
        </w:rPr>
        <w:t>GG.6.2.1 Instance Creator</w:t>
      </w:r>
    </w:p>
    <w:bookmarkEnd w:id="16681"/>
    <w:bookmarkStart w:id="16682" w:name="para_7a7f454a_e860_4581_be9a_ba2b0e1164"/>
    <w:p>
      <w:pPr>
        <w:spacing w:before="180" w:after="0" w:line="240" w:lineRule="auto"/>
        <w:jc w:val="both"/>
      </w:pPr>
      <w:r>
        <w:rPr>
          <w:rFonts w:ascii="Arial" w:hAnsi="Arial"/>
          <w:color w:val="000000"/>
          <w:sz w:val="18"/>
        </w:rPr>
        <w:t>An implementation that conforms to the Color Palette Storage SOP Class as an SCU and is a SOP Instance creator shall state in its Conformance Statement:</w:t>
      </w:r>
    </w:p>
    <w:bookmarkEnd w:id="16682"/>
    <w:bookmarkStart w:id="16683" w:name="idm213322572720"/>
    <w:bookmarkStart w:id="16684" w:name="idm213322572464"/>
    <w:bookmarkStart w:id="16685" w:name="para_1185d1f8_5350_4809_b849_85e321e4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that may be included in a Color Palette SOP Instance.</w:t>
      </w:r>
    </w:p>
    <w:bookmarkEnd w:id="16685"/>
    <w:bookmarkEnd w:id="16684"/>
    <w:bookmarkEnd w:id="16683"/>
    <w:bookmarkStart w:id="16686" w:name="sect_GG_6_2_2"/>
    <w:p>
      <w:pPr>
        <w:spacing w:before="180" w:after="0" w:line="240" w:lineRule="auto"/>
      </w:pPr>
      <w:r>
        <w:rPr>
          <w:rFonts w:ascii="Arial" w:hAnsi="Arial"/>
          <w:b/>
          <w:color w:val="000000"/>
          <w:sz w:val="26"/>
        </w:rPr>
        <w:t>GG.6.2.2 Display Application</w:t>
      </w:r>
    </w:p>
    <w:bookmarkEnd w:id="16686"/>
    <w:bookmarkStart w:id="16687" w:name="para_aec8b9fd_bc32_4fdd_a381_d5c0beb3c5"/>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apply all mandatory Color Palette and presentation intent Attributes to the applicable displayed images.</w:t>
      </w:r>
    </w:p>
    <w:bookmarkEnd w:id="16687"/>
    <w:bookmarkStart w:id="16688" w:name="para_0ac80e57_3c38_4fbb_a29f_b4083b6316"/>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state in its Conformance Statement:</w:t>
      </w:r>
    </w:p>
    <w:bookmarkEnd w:id="16688"/>
    <w:bookmarkStart w:id="16689" w:name="idm213322567296"/>
    <w:bookmarkStart w:id="16690" w:name="idm213322567040"/>
    <w:bookmarkStart w:id="16691" w:name="para_c99634c9_a02d_449e_9795_aa0f9b63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of the Color Palette IOD that it is capable of interpreting and those that are not supported.</w:t>
      </w:r>
    </w:p>
    <w:bookmarkEnd w:id="16691"/>
    <w:bookmarkEnd w:id="16690"/>
    <w:bookmarkEnd w:id="16689"/>
    <w:bookmarkStart w:id="16692" w:name="idm213322565696"/>
    <w:bookmarkStart w:id="16693" w:name="para_696224a6_686e_454f_9e7d_834e95a4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Storage SOP Classes for which application of the Color Palette Storage SOP Class is supported</w:t>
      </w:r>
    </w:p>
    <w:bookmarkEnd w:id="16693"/>
    <w:bookmarkEnd w:id="16692"/>
    <w:bookmarkStart w:id="16694" w:name="sect_GG_6_3"/>
    <w:p>
      <w:pPr>
        <w:spacing w:before="180" w:after="0" w:line="240" w:lineRule="auto"/>
      </w:pPr>
      <w:r>
        <w:rPr>
          <w:rFonts w:ascii="Arial" w:hAnsi="Arial"/>
          <w:b/>
          <w:color w:val="000000"/>
          <w:sz w:val="24"/>
        </w:rPr>
        <w:t>GG.6.3 Template Storage SOP Classes</w:t>
      </w:r>
    </w:p>
    <w:bookmarkEnd w:id="16694"/>
    <w:bookmarkStart w:id="16695" w:name="para_0777b3c2_e628_487c_98e3_de5209ef7c"/>
    <w:p>
      <w:pPr>
        <w:spacing w:before="180" w:after="0" w:line="240" w:lineRule="auto"/>
        <w:jc w:val="both"/>
      </w:pPr>
      <w:r>
        <w:rPr>
          <w:rFonts w:ascii="Arial" w:hAnsi="Arial"/>
          <w:color w:val="000000"/>
          <w:sz w:val="18"/>
        </w:rPr>
        <w:t>An implementation that is a Generic Implant Template Storage, Implant Assembly Template Storage, or Implant Template Group Storage SOP Class SCU may modify information in a SOP Instance that it has previously sent or received. When this SOP Instance is modified and sent to an SCP, it shall be assigned a new SOP Instance UID if there is addition, removal or update of any Attribute within:</w:t>
      </w:r>
    </w:p>
    <w:bookmarkEnd w:id="16695"/>
    <w:bookmarkStart w:id="16696" w:name="idm213322561328"/>
    <w:bookmarkStart w:id="16697" w:name="idm213322561072"/>
    <w:bookmarkStart w:id="16698" w:name="para_df12ddf3_925a_464b_b572_dbbf77d2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Description Module</w:t>
      </w:r>
    </w:p>
    <w:bookmarkEnd w:id="16698"/>
    <w:bookmarkEnd w:id="16697"/>
    <w:bookmarkEnd w:id="16696"/>
    <w:bookmarkStart w:id="16699" w:name="idm213322559856"/>
    <w:bookmarkStart w:id="16700" w:name="para_8ba715f5_47d5_4d45_a356_67789bf7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2D Drawings Module</w:t>
      </w:r>
    </w:p>
    <w:bookmarkEnd w:id="16700"/>
    <w:bookmarkEnd w:id="16699"/>
    <w:bookmarkStart w:id="16701" w:name="idm213322558640"/>
    <w:bookmarkStart w:id="16702" w:name="para_73de9869_d28c_48e5_a22b_da822393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3D Models Module</w:t>
      </w:r>
    </w:p>
    <w:bookmarkEnd w:id="16702"/>
    <w:bookmarkEnd w:id="16701"/>
    <w:bookmarkStart w:id="16703" w:name="idm213322557376"/>
    <w:bookmarkStart w:id="16704" w:name="para_cdd027b2_542c_4c11_80c1_f01e94f0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Mating Features Module</w:t>
      </w:r>
    </w:p>
    <w:bookmarkEnd w:id="16704"/>
    <w:bookmarkEnd w:id="16703"/>
    <w:bookmarkStart w:id="16705" w:name="idm213322556112"/>
    <w:bookmarkStart w:id="16706" w:name="para_bff42dc4_6804_4589_ba74_c37c6294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Planning Landmarks Module</w:t>
      </w:r>
    </w:p>
    <w:bookmarkEnd w:id="16706"/>
    <w:bookmarkEnd w:id="16705"/>
    <w:bookmarkStart w:id="16707" w:name="idm213322554784"/>
    <w:bookmarkStart w:id="16708" w:name="para_7b252f6a_955b_4a73_8c2c_a1355759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Assembly Template Module</w:t>
      </w:r>
    </w:p>
    <w:bookmarkEnd w:id="16708"/>
    <w:bookmarkEnd w:id="16707"/>
    <w:bookmarkStart w:id="16709" w:name="idm213322553568"/>
    <w:bookmarkStart w:id="16710" w:name="para_d762e477_7b6a_4071_890c_f44ba23c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Group Module</w:t>
      </w:r>
    </w:p>
    <w:bookmarkEnd w:id="16710"/>
    <w:bookmarkEnd w:id="16709"/>
    <w:bookmarkStart w:id="16711" w:name="idm213322552272"/>
    <w:bookmarkStart w:id="16712" w:name="para_30219fce_f940_4eba_8db5_0d993a49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Surface Mesh Module</w:t>
      </w:r>
    </w:p>
    <w:bookmarkEnd w:id="16712"/>
    <w:bookmarkEnd w:id="16711"/>
    <w:bookmarkStart w:id="16713" w:name="para_58b8022b_4cd4_4716_8960_bf1d5c7e5a"/>
    <w:p>
      <w:pPr>
        <w:spacing w:before="180" w:after="0" w:line="240" w:lineRule="auto"/>
        <w:jc w:val="both"/>
      </w:pPr>
      <w:r>
        <w:rPr>
          <w:rFonts w:ascii="Arial" w:hAnsi="Arial"/>
          <w:color w:val="000000"/>
          <w:sz w:val="18"/>
        </w:rPr>
        <w:t>Referential integrity between sets of related SOP instances shall be maintained.</w:t>
      </w:r>
    </w:p>
    <w:bookmarkEnd w:id="16713"/>
    <w:bookmarkStart w:id="16714" w:name="sect_GG_6_4"/>
    <w:p>
      <w:pPr>
        <w:spacing w:before="180" w:after="0" w:line="240" w:lineRule="auto"/>
      </w:pPr>
      <w:r>
        <w:rPr>
          <w:rFonts w:ascii="Arial" w:hAnsi="Arial"/>
          <w:b/>
          <w:color w:val="000000"/>
          <w:sz w:val="24"/>
        </w:rPr>
        <w:t>GG.6.4 CT Defined Procedure Protocol Storage SOP Class</w:t>
      </w:r>
    </w:p>
    <w:bookmarkEnd w:id="16714"/>
    <w:bookmarkStart w:id="16715" w:name="para_66854872_5ccc_4875_8e11_a181a9e2d5"/>
    <w:p>
      <w:pPr>
        <w:spacing w:before="180" w:after="0" w:line="240" w:lineRule="auto"/>
        <w:jc w:val="both"/>
      </w:pPr>
      <w:r>
        <w:rPr>
          <w:rFonts w:ascii="Arial" w:hAnsi="Arial"/>
          <w:color w:val="000000"/>
          <w:sz w:val="18"/>
        </w:rPr>
        <w:t>An implementation that conforms to the CT Defined Procedure Protocol Storage SOP Class as an SCP shall not modify constraints for which the value of the Modifiable Constraint Flag (0082,0038) is NO.</w:t>
      </w:r>
    </w:p>
    <w:bookmarkEnd w:id="16715"/>
    <w:bookmarkStart w:id="16716" w:name="para_66de01ed_4144_489c_aaf5_4070931dcf"/>
    <w:p>
      <w:pPr>
        <w:spacing w:before="180" w:after="0" w:line="240" w:lineRule="auto"/>
        <w:jc w:val="both"/>
      </w:pPr>
      <w:r>
        <w:rPr>
          <w:rFonts w:ascii="Arial" w:hAnsi="Arial"/>
          <w:color w:val="000000"/>
          <w:sz w:val="18"/>
        </w:rPr>
        <w:t>Modifying protocol constraints changes the semantics of a CT Defined Procedure Protocol Storage SOP Instance.</w:t>
      </w:r>
    </w:p>
    <w:bookmarkEnd w:id="16716"/>
    <w:bookmarkStart w:id="16717" w:name="sect_GG_6_5"/>
    <w:p>
      <w:pPr>
        <w:spacing w:before="180" w:after="0" w:line="240" w:lineRule="auto"/>
      </w:pPr>
      <w:r>
        <w:rPr>
          <w:rFonts w:ascii="Arial" w:hAnsi="Arial"/>
          <w:b/>
          <w:color w:val="000000"/>
          <w:sz w:val="24"/>
        </w:rPr>
        <w:t>GG.6.5 Protocol Approval Storage SOP Class</w:t>
      </w:r>
    </w:p>
    <w:bookmarkEnd w:id="16717"/>
    <w:bookmarkStart w:id="16718" w:name="para_88eeda2d_a80e_4c16_8d7c_64cf916595"/>
    <w:p>
      <w:pPr>
        <w:spacing w:before="180" w:after="0" w:line="240" w:lineRule="auto"/>
        <w:jc w:val="both"/>
      </w:pPr>
      <w:r>
        <w:rPr>
          <w:rFonts w:ascii="Arial" w:hAnsi="Arial"/>
          <w:color w:val="000000"/>
          <w:sz w:val="18"/>
        </w:rPr>
        <w:t>Approvals are based on assertions. Receipt or generation of an assertion will interact with organizational authentication and authorization policies. For example, an approval may be received by mistake as part of the transfer of a patient record.</w:t>
      </w:r>
    </w:p>
    <w:bookmarkEnd w:id="16718"/>
    <w:p>
      <w:pPr>
        <w:sectPr>
          <w:headerReference w:type="default" r:id="r937"/>
          <w:headerReference w:type="even" r:id="r938"/>
          <w:headerReference w:type="first" r:id="r936"/>
          <w:footerReference w:type="default" r:id="r940"/>
          <w:footerReference w:type="even" r:id="r941"/>
          <w:footerReference w:type="first" r:id="r939"/>
          <w:pgSz w:w="12240" w:h="15840"/>
          <w:pgMar w:top="1440" w:bottom="1440" w:left="1080" w:right="720" w:header="720" w:footer="720" w:gutter="0"/>
          <w:pgNumType w:fmt="decimal"/>
          <w:titlePg/>
        </w:sectPr>
      </w:pPr>
    </w:p>
    <w:bookmarkStart w:id="16719" w:name="chapter_HH"/>
    <w:p>
      <w:pPr>
        <w:keepNext/>
        <w:spacing w:before="180" w:after="0" w:line="240" w:lineRule="auto"/>
      </w:pPr>
      <w:r>
        <w:rPr>
          <w:rFonts w:ascii="Arial" w:hAnsi="Arial"/>
          <w:b/>
          <w:color w:val="000000"/>
          <w:sz w:val="50"/>
        </w:rPr>
        <w:t>HH Defined Procedure Protocol Query/Retrieve Service Classes</w:t>
      </w:r>
    </w:p>
    <w:bookmarkEnd w:id="16719"/>
    <w:bookmarkStart w:id="16720" w:name="sect_HH_1"/>
    <w:p>
      <w:pPr>
        <w:spacing w:before="180" w:after="0" w:line="240" w:lineRule="auto"/>
      </w:pPr>
      <w:r>
        <w:rPr>
          <w:rFonts w:ascii="Arial" w:hAnsi="Arial"/>
          <w:b/>
          <w:color w:val="000000"/>
          <w:sz w:val="28"/>
        </w:rPr>
        <w:t>HH.1 Overview</w:t>
      </w:r>
    </w:p>
    <w:bookmarkEnd w:id="16720"/>
    <w:bookmarkStart w:id="16721" w:name="sect_HH_1_1"/>
    <w:p>
      <w:pPr>
        <w:spacing w:before="180" w:after="0" w:line="240" w:lineRule="auto"/>
      </w:pPr>
      <w:r>
        <w:rPr>
          <w:rFonts w:ascii="Arial" w:hAnsi="Arial"/>
          <w:b/>
          <w:color w:val="000000"/>
          <w:sz w:val="24"/>
        </w:rPr>
        <w:t>HH.1.1 Scope</w:t>
      </w:r>
    </w:p>
    <w:bookmarkEnd w:id="16721"/>
    <w:bookmarkStart w:id="16722" w:name="para_3132cd9d_4088_47a2_afdd_e4d8a5c378"/>
    <w:p>
      <w:pPr>
        <w:spacing w:before="180" w:after="0" w:line="240" w:lineRule="auto"/>
        <w:jc w:val="both"/>
      </w:pPr>
      <w:r>
        <w:rPr>
          <w:rFonts w:ascii="Arial" w:hAnsi="Arial"/>
          <w:color w:val="000000"/>
          <w:sz w:val="18"/>
        </w:rPr>
        <w:t>The Defined Procedure Protocol Query/Retrieve Service Classes define application-level classes-of-service that facilitate access to Defined Procedure Protocol composite objects.</w:t>
      </w:r>
    </w:p>
    <w:bookmarkEnd w:id="16722"/>
    <w:bookmarkStart w:id="16723" w:name="sect_HH_1_2"/>
    <w:p>
      <w:pPr>
        <w:spacing w:before="180" w:after="0" w:line="240" w:lineRule="auto"/>
      </w:pPr>
      <w:r>
        <w:rPr>
          <w:rFonts w:ascii="Arial" w:hAnsi="Arial"/>
          <w:b/>
          <w:color w:val="000000"/>
          <w:sz w:val="24"/>
        </w:rPr>
        <w:t>HH.1.2 Conventions</w:t>
      </w:r>
    </w:p>
    <w:bookmarkEnd w:id="16723"/>
    <w:bookmarkStart w:id="16724" w:name="para_3f36cd11_3e9c_4dc5_b3b0_32fc71ad61"/>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724"/>
    <w:bookmarkStart w:id="16725" w:name="idm213322534896"/>
    <w:p>
      <w:pPr>
        <w:keepNext/>
        <w:spacing w:before="180" w:after="0" w:line="240" w:lineRule="auto"/>
        <w:ind w:left="360" w:right="360" w:firstLine="0"/>
        <w:jc w:val="both"/>
      </w:pPr>
      <w:r>
        <w:rPr>
          <w:rFonts w:ascii="Arial" w:hAnsi="Arial"/>
          <w:color w:val="000000"/>
          <w:sz w:val="18"/>
        </w:rPr>
        <w:t>Note</w:t>
      </w:r>
    </w:p>
    <w:bookmarkEnd w:id="16725"/>
    <w:bookmarkStart w:id="16726" w:name="para_d5725fea_156a_4228_8ae5_5b15a00385"/>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726"/>
    <w:bookmarkStart w:id="16727" w:name="para_88e711f1_173e_40aa_9da3_5f1df46cfe"/>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63">
        <w:r>
          <w:rPr>
            <w:rFonts w:ascii="Arial" w:hAnsi="Arial"/>
            <w:color w:val="000000"/>
            <w:sz w:val="18"/>
          </w:rPr>
          <w:t>PS3.5 Data Structure and Semantics</w:t>
        </w:r>
      </w:hyperlink>
      <w:r>
        <w:rPr>
          <w:rFonts w:ascii="Arial" w:hAnsi="Arial"/>
          <w:color w:val="000000"/>
          <w:sz w:val="18"/>
        </w:rPr>
        <w:t>.</w:t>
      </w:r>
    </w:p>
    <w:bookmarkEnd w:id="16727"/>
    <w:bookmarkStart w:id="16728" w:name="sect_HH_1_3"/>
    <w:p>
      <w:pPr>
        <w:spacing w:before="180" w:after="0" w:line="240" w:lineRule="auto"/>
      </w:pPr>
      <w:r>
        <w:rPr>
          <w:rFonts w:ascii="Arial" w:hAnsi="Arial"/>
          <w:b/>
          <w:color w:val="000000"/>
          <w:sz w:val="24"/>
        </w:rPr>
        <w:t>HH.1.3 Query/Retrieve Information Model</w:t>
      </w:r>
    </w:p>
    <w:bookmarkEnd w:id="16728"/>
    <w:bookmarkStart w:id="16729" w:name="para_94101d52_9fc4_4b30_aa3f_465273dc99"/>
    <w:p>
      <w:pPr>
        <w:spacing w:before="180" w:after="0" w:line="240" w:lineRule="auto"/>
        <w:jc w:val="both"/>
      </w:pPr>
      <w:r>
        <w:rPr>
          <w:rFonts w:ascii="Arial" w:hAnsi="Arial"/>
          <w:color w:val="000000"/>
          <w:sz w:val="18"/>
        </w:rPr>
        <w:t xml:space="preserve">In order to serve as an SCP of the Defined Procedure Protocol Query/Retrieve Service Class, a DICOM AE possesses information about the Attributes of a number of Defined Procedure Protocol composite SOP Instances. The information is organized into an Information Model. The Information Models for the different SOP Classes specified in this Annex are defined in </w:t>
      </w:r>
      <w:hyperlink w:anchor="sect_HH_6">
        <w:r>
          <w:rPr>
            <w:rFonts w:ascii="Arial" w:hAnsi="Arial"/>
            <w:color w:val="000000"/>
            <w:sz w:val="18"/>
          </w:rPr>
          <w:t>Section HH.6</w:t>
        </w:r>
      </w:hyperlink>
      <w:r>
        <w:rPr>
          <w:rFonts w:ascii="Arial" w:hAnsi="Arial"/>
          <w:color w:val="000000"/>
          <w:sz w:val="18"/>
        </w:rPr>
        <w:t>.</w:t>
      </w:r>
    </w:p>
    <w:bookmarkEnd w:id="16729"/>
    <w:bookmarkStart w:id="16730" w:name="sect_HH_1_4"/>
    <w:p>
      <w:pPr>
        <w:spacing w:before="180" w:after="0" w:line="240" w:lineRule="auto"/>
      </w:pPr>
      <w:r>
        <w:rPr>
          <w:rFonts w:ascii="Arial" w:hAnsi="Arial"/>
          <w:b/>
          <w:color w:val="000000"/>
          <w:sz w:val="24"/>
        </w:rPr>
        <w:t>HH.1.4 Service Definition</w:t>
      </w:r>
    </w:p>
    <w:bookmarkEnd w:id="16730"/>
    <w:bookmarkStart w:id="16731" w:name="para_3a264f0a_33d8_4804_b017_32c86afbdd"/>
    <w:p>
      <w:pPr>
        <w:spacing w:before="180" w:after="0" w:line="240" w:lineRule="auto"/>
        <w:jc w:val="both"/>
      </w:pPr>
      <w:r>
        <w:rPr>
          <w:rFonts w:ascii="Arial" w:hAnsi="Arial"/>
          <w:color w:val="000000"/>
          <w:sz w:val="18"/>
        </w:rPr>
        <w:t xml:space="preserve">Two peer DICOM AEs implement a SOP Class of a Defined Procedure Protocol Query/Retrieve Service Class with one serving in the SCU role and one serving in the SCP role. SOP Classes of the Defined Procedure Protocol Query/Retrieve Service Classes are implemented using the DIMSE-C C-FIND, C-MOVE and C-GET services as defined in </w:t>
      </w:r>
      <w:hyperlink r:id="r964">
        <w:r>
          <w:rPr>
            <w:rFonts w:ascii="Arial" w:hAnsi="Arial"/>
            <w:color w:val="000000"/>
            <w:sz w:val="18"/>
          </w:rPr>
          <w:t>PS3.7 Message Exchange Protocol</w:t>
        </w:r>
      </w:hyperlink>
      <w:r>
        <w:rPr>
          <w:rFonts w:ascii="Arial" w:hAnsi="Arial"/>
          <w:color w:val="000000"/>
          <w:sz w:val="18"/>
        </w:rPr>
        <w:t>.</w:t>
      </w:r>
    </w:p>
    <w:bookmarkEnd w:id="16731"/>
    <w:bookmarkStart w:id="16732" w:name="para_8e883599_6fca_4221_a9cd_70b982310b"/>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732"/>
    <w:bookmarkStart w:id="16733" w:name="para_df018e4b_9d51_4235_a4de_2f83e90db0"/>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733"/>
    <w:bookmarkStart w:id="16734" w:name="para_c043ea61_21e2_4923_9436_11960c54c9"/>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734"/>
    <w:bookmarkStart w:id="16735" w:name="para_403a6af5_12af_44a7_8ba7_b44cf80ec9"/>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735"/>
    <w:bookmarkStart w:id="16736" w:name="sect_HH_2"/>
    <w:p>
      <w:pPr>
        <w:spacing w:before="180" w:after="0" w:line="240" w:lineRule="auto"/>
      </w:pPr>
      <w:r>
        <w:rPr>
          <w:rFonts w:ascii="Arial" w:hAnsi="Arial"/>
          <w:b/>
          <w:color w:val="000000"/>
          <w:sz w:val="28"/>
        </w:rPr>
        <w:t>HH.2 Defined Procedure Protocol Information Models Definitions</w:t>
      </w:r>
    </w:p>
    <w:bookmarkEnd w:id="16736"/>
    <w:bookmarkStart w:id="16737" w:name="para_110bfe8e_fdfa_4ec4_8fe4_528223a819"/>
    <w:p>
      <w:pPr>
        <w:spacing w:before="180" w:after="0" w:line="240" w:lineRule="auto"/>
        <w:jc w:val="both"/>
      </w:pPr>
      <w:r>
        <w:rPr>
          <w:rFonts w:ascii="Arial" w:hAnsi="Arial"/>
          <w:color w:val="000000"/>
          <w:sz w:val="18"/>
        </w:rPr>
        <w:t>The Defined Procedure Protocol Information Models are identified by the SOP Class negotiated at Association establishment time. Each SOP Class is composed of both an Information Model and a DIMSE-C Service Group.</w:t>
      </w:r>
    </w:p>
    <w:bookmarkEnd w:id="16737"/>
    <w:bookmarkStart w:id="16738" w:name="para_eccb6da2_a5cf_405f_9b92_55205b782a"/>
    <w:p>
      <w:pPr>
        <w:spacing w:before="180" w:after="0" w:line="240" w:lineRule="auto"/>
        <w:jc w:val="both"/>
      </w:pPr>
      <w:r>
        <w:rPr>
          <w:rFonts w:ascii="Arial" w:hAnsi="Arial"/>
          <w:color w:val="000000"/>
          <w:sz w:val="18"/>
        </w:rPr>
        <w:t xml:space="preserve">The Defined Procedure Protocol Information Models are defined in </w:t>
      </w:r>
      <w:hyperlink w:anchor="sect_HH_6">
        <w:r>
          <w:rPr>
            <w:rFonts w:ascii="Arial" w:hAnsi="Arial"/>
            <w:color w:val="000000"/>
            <w:sz w:val="18"/>
          </w:rPr>
          <w:t>Section HH.6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738"/>
    <w:bookmarkStart w:id="16739" w:name="sect_HH_3"/>
    <w:p>
      <w:pPr>
        <w:spacing w:before="180" w:after="0" w:line="240" w:lineRule="auto"/>
      </w:pPr>
      <w:r>
        <w:rPr>
          <w:rFonts w:ascii="Arial" w:hAnsi="Arial"/>
          <w:b/>
          <w:color w:val="000000"/>
          <w:sz w:val="28"/>
        </w:rPr>
        <w:t>HH.3 Defined Procedure Protocol Information Models</w:t>
      </w:r>
    </w:p>
    <w:bookmarkEnd w:id="16739"/>
    <w:bookmarkStart w:id="16740" w:name="para_bb96c6d7_c1f0_4302_b484_d0de8ca91d"/>
    <w:p>
      <w:pPr>
        <w:spacing w:before="180" w:after="0" w:line="240" w:lineRule="auto"/>
        <w:jc w:val="both"/>
      </w:pPr>
      <w:r>
        <w:rPr>
          <w:rFonts w:ascii="Arial" w:hAnsi="Arial"/>
          <w:color w:val="000000"/>
          <w:sz w:val="18"/>
        </w:rPr>
        <w:t>The Defined Procedure Protocol Information Models are based upon a one level entity:</w:t>
      </w:r>
    </w:p>
    <w:bookmarkEnd w:id="16740"/>
    <w:bookmarkStart w:id="16741" w:name="idm213322512096"/>
    <w:bookmarkStart w:id="16742" w:name="idm213322511840"/>
    <w:bookmarkStart w:id="16743" w:name="para_a0215808_a752_4d7e_ad9d_daf9c5a1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Defined Procedure Protocol object instance.</w:t>
      </w:r>
    </w:p>
    <w:bookmarkEnd w:id="16743"/>
    <w:bookmarkEnd w:id="16742"/>
    <w:bookmarkEnd w:id="16741"/>
    <w:bookmarkStart w:id="16744" w:name="para_a39515d5_9201_4dca_b396_85833928db"/>
    <w:p>
      <w:pPr>
        <w:spacing w:before="180" w:after="0" w:line="240" w:lineRule="auto"/>
        <w:jc w:val="both"/>
      </w:pPr>
      <w:r>
        <w:rPr>
          <w:rFonts w:ascii="Arial" w:hAnsi="Arial"/>
          <w:color w:val="000000"/>
          <w:sz w:val="18"/>
        </w:rPr>
        <w:t xml:space="preserve">The Defined Procedure Protocol object instance contains Attributes associated with the Procedure Protocol IE of the Composite IODs as defined in </w:t>
      </w:r>
      <w:hyperlink r:id="r965">
        <w:r>
          <w:rPr>
            <w:rFonts w:ascii="Arial" w:hAnsi="Arial"/>
            <w:color w:val="000000"/>
            <w:sz w:val="18"/>
          </w:rPr>
          <w:t>PS3.3 Information Object Definitions</w:t>
        </w:r>
      </w:hyperlink>
      <w:r>
        <w:rPr>
          <w:rFonts w:ascii="Arial" w:hAnsi="Arial"/>
          <w:color w:val="000000"/>
          <w:sz w:val="18"/>
        </w:rPr>
        <w:t>.</w:t>
      </w:r>
    </w:p>
    <w:bookmarkEnd w:id="16744"/>
    <w:bookmarkStart w:id="16745" w:name="sect_HH_4"/>
    <w:p>
      <w:pPr>
        <w:spacing w:before="180" w:after="0" w:line="240" w:lineRule="auto"/>
      </w:pPr>
      <w:r>
        <w:rPr>
          <w:rFonts w:ascii="Arial" w:hAnsi="Arial"/>
          <w:b/>
          <w:color w:val="000000"/>
          <w:sz w:val="28"/>
        </w:rPr>
        <w:t>HH.4 DIMSE-C Service Groups</w:t>
      </w:r>
    </w:p>
    <w:bookmarkEnd w:id="16745"/>
    <w:bookmarkStart w:id="16746" w:name="sect_HH_4_1"/>
    <w:p>
      <w:pPr>
        <w:spacing w:before="180" w:after="0" w:line="240" w:lineRule="auto"/>
      </w:pPr>
      <w:r>
        <w:rPr>
          <w:rFonts w:ascii="Arial" w:hAnsi="Arial"/>
          <w:b/>
          <w:color w:val="000000"/>
          <w:sz w:val="24"/>
        </w:rPr>
        <w:t>HH.4.1 C-FIND Operation</w:t>
      </w:r>
    </w:p>
    <w:bookmarkEnd w:id="16746"/>
    <w:bookmarkStart w:id="16747" w:name="para_1af4d56b_2792_41a1_96d4_767a0a4085"/>
    <w:p>
      <w:pPr>
        <w:spacing w:before="180" w:after="0" w:line="240" w:lineRule="auto"/>
        <w:jc w:val="both"/>
      </w:pPr>
      <w:r>
        <w:rPr>
          <w:rFonts w:ascii="Arial" w:hAnsi="Arial"/>
          <w:color w:val="000000"/>
          <w:sz w:val="18"/>
        </w:rPr>
        <w:t xml:space="preserve">See the C-FIND Operation definition for the </w:t>
      </w:r>
      <w:hyperlink w:anchor="sect_K_4_1_3_1">
        <w:r>
          <w:rPr>
            <w:rFonts w:ascii="Arial" w:hAnsi="Arial"/>
            <w:color w:val="000000"/>
            <w:sz w:val="18"/>
          </w:rPr>
          <w:t>Section K.4.1.3.1 “"Worklist" Search Method”</w:t>
        </w:r>
      </w:hyperlink>
      <w:r>
        <w:rPr>
          <w:rFonts w:ascii="Arial" w:hAnsi="Arial"/>
          <w:color w:val="000000"/>
          <w:sz w:val="18"/>
        </w:rPr>
        <w:t>, and substitute "Defined Procedure Protocol" for "Worklist". The "Worklist" Search Method shall be used.</w:t>
      </w:r>
    </w:p>
    <w:bookmarkEnd w:id="16747"/>
    <w:bookmarkStart w:id="16748" w:name="para_56d35fd9_8d64_41b1_b766_e64a11c7fe"/>
    <w:p>
      <w:pPr>
        <w:spacing w:before="180" w:after="0" w:line="240" w:lineRule="auto"/>
        <w:jc w:val="both"/>
      </w:pPr>
      <w:r>
        <w:rPr>
          <w:rFonts w:ascii="Arial" w:hAnsi="Arial"/>
          <w:color w:val="000000"/>
          <w:sz w:val="18"/>
        </w:rPr>
        <w:t>The SOP Class UID identifies the Defined Procedure Protocol Information Model against which the C-FIND is to be performed. The Key Attributes and values allowable for the query are defined in the SOP Class definitions for the Defined Procedure Protocol Information Model.</w:t>
      </w:r>
    </w:p>
    <w:bookmarkEnd w:id="16748"/>
    <w:bookmarkStart w:id="16749" w:name="sect_HH_4_1_1"/>
    <w:p>
      <w:pPr>
        <w:spacing w:before="180" w:after="0" w:line="240" w:lineRule="auto"/>
      </w:pPr>
      <w:r>
        <w:rPr>
          <w:rFonts w:ascii="Arial" w:hAnsi="Arial"/>
          <w:b/>
          <w:color w:val="000000"/>
          <w:sz w:val="26"/>
        </w:rPr>
        <w:t>HH.4.1.1 Service Class User Behavior</w:t>
      </w:r>
    </w:p>
    <w:bookmarkEnd w:id="16749"/>
    <w:bookmarkStart w:id="16750" w:name="para_1c31d4bb_9ea3_4124_b7dc_7664c5ae74"/>
    <w:p>
      <w:pPr>
        <w:spacing w:before="180" w:after="0" w:line="240" w:lineRule="auto"/>
        <w:jc w:val="both"/>
      </w:pPr>
      <w:r>
        <w:rPr>
          <w:rFonts w:ascii="Arial" w:hAnsi="Arial"/>
          <w:color w:val="000000"/>
          <w:sz w:val="18"/>
        </w:rPr>
        <w:t>No SOP Class specific SCU behavior is defined.</w:t>
      </w:r>
    </w:p>
    <w:bookmarkEnd w:id="16750"/>
    <w:bookmarkStart w:id="16751" w:name="sect_HH_4_1_2"/>
    <w:p>
      <w:pPr>
        <w:spacing w:before="180" w:after="0" w:line="240" w:lineRule="auto"/>
      </w:pPr>
      <w:r>
        <w:rPr>
          <w:rFonts w:ascii="Arial" w:hAnsi="Arial"/>
          <w:b/>
          <w:color w:val="000000"/>
          <w:sz w:val="26"/>
        </w:rPr>
        <w:t>HH.4.1.2 Service Class Provider Behavior</w:t>
      </w:r>
    </w:p>
    <w:bookmarkEnd w:id="16751"/>
    <w:bookmarkStart w:id="16752" w:name="para_804386ff_1753_48f5_b5ae_7b67780f6b"/>
    <w:p>
      <w:pPr>
        <w:spacing w:before="180" w:after="0" w:line="240" w:lineRule="auto"/>
        <w:jc w:val="both"/>
      </w:pPr>
      <w:r>
        <w:rPr>
          <w:rFonts w:ascii="Arial" w:hAnsi="Arial"/>
          <w:color w:val="000000"/>
          <w:sz w:val="18"/>
        </w:rPr>
        <w:t>No SOP Class specific SCP behavior is defined.</w:t>
      </w:r>
    </w:p>
    <w:bookmarkEnd w:id="16752"/>
    <w:bookmarkStart w:id="16753" w:name="sect_HH_4_2"/>
    <w:p>
      <w:pPr>
        <w:spacing w:before="180" w:after="0" w:line="240" w:lineRule="auto"/>
      </w:pPr>
      <w:r>
        <w:rPr>
          <w:rFonts w:ascii="Arial" w:hAnsi="Arial"/>
          <w:b/>
          <w:color w:val="000000"/>
          <w:sz w:val="24"/>
        </w:rPr>
        <w:t>HH.4.2 C-MOVE Operation</w:t>
      </w:r>
    </w:p>
    <w:bookmarkEnd w:id="16753"/>
    <w:bookmarkStart w:id="16754" w:name="para_0e280b7f_4b7c_49af_b55a_3890c19a09"/>
    <w:p>
      <w:pPr>
        <w:spacing w:before="180" w:after="0" w:line="240" w:lineRule="auto"/>
        <w:jc w:val="both"/>
      </w:pPr>
      <w:r>
        <w:rPr>
          <w:rFonts w:ascii="Arial" w:hAnsi="Arial"/>
          <w:color w:val="000000"/>
          <w:sz w:val="18"/>
        </w:rPr>
        <w:t xml:space="preserve">See the C-MOVE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754"/>
    <w:bookmarkStart w:id="16755" w:name="para_afd0c0b7_ba3f_415a_9498_b7eee13ddb"/>
    <w:p>
      <w:pPr>
        <w:spacing w:before="180" w:after="0" w:line="240" w:lineRule="auto"/>
        <w:jc w:val="both"/>
      </w:pPr>
      <w:r>
        <w:rPr>
          <w:rFonts w:ascii="Arial" w:hAnsi="Arial"/>
          <w:color w:val="000000"/>
          <w:sz w:val="18"/>
        </w:rPr>
        <w:t>Query/Retrieve Level (0008,0052) is not relevant to the Defined Procedure Protocol Query/Retrieve Service Classes, and therefore shall not be present in the Identifier. The only Unique Key Attribute of the Identifier shall be SOP Instance UID (0008,0018). The SCU shall supply one UID or a list of UIDs.</w:t>
      </w:r>
    </w:p>
    <w:bookmarkEnd w:id="16755"/>
    <w:bookmarkStart w:id="16756" w:name="idm213322493232"/>
    <w:p>
      <w:pPr>
        <w:keepNext/>
        <w:spacing w:before="180" w:after="0" w:line="240" w:lineRule="auto"/>
        <w:ind w:left="360" w:right="360" w:firstLine="0"/>
        <w:jc w:val="both"/>
      </w:pPr>
      <w:r>
        <w:rPr>
          <w:rFonts w:ascii="Arial" w:hAnsi="Arial"/>
          <w:color w:val="000000"/>
          <w:sz w:val="18"/>
        </w:rPr>
        <w:t>Note</w:t>
      </w:r>
    </w:p>
    <w:bookmarkEnd w:id="16756"/>
    <w:bookmarkStart w:id="16757" w:name="para_4c97798f_db9c_4187_bd2c_6bd3d82b5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757"/>
    <w:bookmarkStart w:id="16758" w:name="sect_HH_4_3"/>
    <w:p>
      <w:pPr>
        <w:spacing w:before="180" w:after="0" w:line="240" w:lineRule="auto"/>
      </w:pPr>
      <w:r>
        <w:rPr>
          <w:rFonts w:ascii="Arial" w:hAnsi="Arial"/>
          <w:b/>
          <w:color w:val="000000"/>
          <w:sz w:val="24"/>
        </w:rPr>
        <w:t>HH.4.3 C-GET Operation</w:t>
      </w:r>
    </w:p>
    <w:bookmarkEnd w:id="16758"/>
    <w:bookmarkStart w:id="16759" w:name="para_a1747269_2a75_4130_b542_95c893cb07"/>
    <w:p>
      <w:pPr>
        <w:spacing w:before="180" w:after="0" w:line="240" w:lineRule="auto"/>
        <w:jc w:val="both"/>
      </w:pPr>
      <w:r>
        <w:rPr>
          <w:rFonts w:ascii="Arial" w:hAnsi="Arial"/>
          <w:color w:val="000000"/>
          <w:sz w:val="18"/>
        </w:rPr>
        <w:t xml:space="preserve">See the C-GET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759"/>
    <w:bookmarkStart w:id="16760" w:name="idm213322488592"/>
    <w:p>
      <w:pPr>
        <w:keepNext/>
        <w:spacing w:before="180" w:after="0" w:line="240" w:lineRule="auto"/>
        <w:ind w:left="360" w:right="360" w:firstLine="0"/>
        <w:jc w:val="both"/>
      </w:pPr>
      <w:r>
        <w:rPr>
          <w:rFonts w:ascii="Arial" w:hAnsi="Arial"/>
          <w:color w:val="000000"/>
          <w:sz w:val="18"/>
        </w:rPr>
        <w:t>Note</w:t>
      </w:r>
    </w:p>
    <w:bookmarkEnd w:id="16760"/>
    <w:bookmarkStart w:id="16761" w:name="para_f0e7e54c_7de9_4dd7_88d5_054907ce4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761"/>
    <w:bookmarkStart w:id="16762" w:name="sect_HH_5"/>
    <w:p>
      <w:pPr>
        <w:spacing w:before="180" w:after="0" w:line="240" w:lineRule="auto"/>
      </w:pPr>
      <w:r>
        <w:rPr>
          <w:rFonts w:ascii="Arial" w:hAnsi="Arial"/>
          <w:b/>
          <w:color w:val="000000"/>
          <w:sz w:val="28"/>
        </w:rPr>
        <w:t>HH.5 Association Negotiation</w:t>
      </w:r>
    </w:p>
    <w:bookmarkEnd w:id="16762"/>
    <w:bookmarkStart w:id="16763" w:name="para_2c0643f0_0b2f_471a_93b6_c3374b12a1"/>
    <w:p>
      <w:pPr>
        <w:spacing w:before="180" w:after="0" w:line="240" w:lineRule="auto"/>
        <w:jc w:val="both"/>
      </w:pPr>
      <w:r>
        <w:rPr>
          <w:rFonts w:ascii="Arial" w:hAnsi="Arial"/>
          <w:color w:val="000000"/>
          <w:sz w:val="18"/>
        </w:rPr>
        <w:t xml:space="preserve">See the Association Negotiation definition for the </w:t>
      </w:r>
      <w:hyperlink w:anchor="sect_K_5">
        <w:r>
          <w:rPr>
            <w:rFonts w:ascii="Arial" w:hAnsi="Arial"/>
            <w:color w:val="000000"/>
            <w:sz w:val="18"/>
          </w:rPr>
          <w:t>Section K.5 “Association Negotiation”</w:t>
        </w:r>
      </w:hyperlink>
      <w:r>
        <w:rPr>
          <w:rFonts w:ascii="Arial" w:hAnsi="Arial"/>
          <w:color w:val="000000"/>
          <w:sz w:val="18"/>
        </w:rPr>
        <w:t>.</w:t>
      </w:r>
    </w:p>
    <w:bookmarkEnd w:id="16763"/>
    <w:bookmarkStart w:id="16764" w:name="sect_HH_6"/>
    <w:p>
      <w:pPr>
        <w:spacing w:before="180" w:after="0" w:line="240" w:lineRule="auto"/>
      </w:pPr>
      <w:r>
        <w:rPr>
          <w:rFonts w:ascii="Arial" w:hAnsi="Arial"/>
          <w:b/>
          <w:color w:val="000000"/>
          <w:sz w:val="28"/>
        </w:rPr>
        <w:t>HH.6 SOP Class Definitions</w:t>
      </w:r>
    </w:p>
    <w:bookmarkEnd w:id="16764"/>
    <w:bookmarkStart w:id="16765" w:name="sect_HH_6_1"/>
    <w:p>
      <w:pPr>
        <w:spacing w:before="180" w:after="0" w:line="240" w:lineRule="auto"/>
      </w:pPr>
      <w:r>
        <w:rPr>
          <w:rFonts w:ascii="Arial" w:hAnsi="Arial"/>
          <w:b/>
          <w:color w:val="000000"/>
          <w:sz w:val="24"/>
        </w:rPr>
        <w:t>HH.6.1 Defined Procedure Protocol Information Model</w:t>
      </w:r>
    </w:p>
    <w:bookmarkEnd w:id="16765"/>
    <w:bookmarkStart w:id="16766" w:name="sect_HH_6_1_1"/>
    <w:p>
      <w:pPr>
        <w:spacing w:before="180" w:after="0" w:line="240" w:lineRule="auto"/>
      </w:pPr>
      <w:r>
        <w:rPr>
          <w:rFonts w:ascii="Arial" w:hAnsi="Arial"/>
          <w:b/>
          <w:color w:val="000000"/>
          <w:sz w:val="26"/>
        </w:rPr>
        <w:t>HH.6.1.1 E/R Models</w:t>
      </w:r>
    </w:p>
    <w:bookmarkEnd w:id="16766"/>
    <w:bookmarkStart w:id="16767" w:name="para_5ca00b3a_9254_4af2_b928_bb00df114e"/>
    <w:p>
      <w:pPr>
        <w:spacing w:before="180" w:after="0" w:line="240" w:lineRule="auto"/>
        <w:jc w:val="both"/>
      </w:pPr>
      <w:r>
        <w:rPr>
          <w:rFonts w:ascii="Arial" w:hAnsi="Arial"/>
          <w:color w:val="000000"/>
          <w:sz w:val="18"/>
        </w:rPr>
        <w:t>The Defined Procedure Protocol Information Model consists of a single entity. In response to a given C-FIND request, the SCP shall send one C-FIND response per matching Defined Procedure Protocol Instance.</w:t>
      </w:r>
    </w:p>
    <w:bookmarkEnd w:id="16767"/>
    <w:bookmarkStart w:id="16768" w:name="para_f5a3410f_0ef8_4c04_99d3_74292a93de"/>
    <w:p>
      <w:pPr>
        <w:spacing w:before="180" w:after="0" w:line="240" w:lineRule="auto"/>
        <w:jc w:val="both"/>
      </w:pPr>
    </w:p>
    <w:bookmarkEnd w:id="16768"/>
    <w:bookmarkStart w:id="16769" w:name="figure_HH_6_1"/>
    <w:bookmarkStart w:id="16770" w:name="idm213322476064"/>
    <w:p>
      <w:pPr>
        <w:spacing w:before="180" w:after="0" w:line="240" w:lineRule="auto"/>
        <w:jc w:val="center"/>
      </w:pPr>
      <w:r>
        <w:rPr>
          <w:rFonts w:ascii="Arial" w:hAnsi="Arial"/>
          <w:color w:val="000000"/>
          <w:sz w:val="18"/>
        </w:rPr>
        <w:drawing>
          <wp:inline>
            <wp:extent cx="4781550" cy="685800"/>
            <wp:docPr id="101" name="Picture 50"/>
            <a:graphic>
              <a:graphicData uri="http://schemas.openxmlformats.org/drawingml/2006/picture">
                <p:pic>
                  <p:nvPicPr>
                    <p:cNvPr id="102" name="Picture 50"/>
                    <p:cNvPicPr/>
                  </p:nvPicPr>
                  <p:blipFill>
                    <a:blip r:embed="r966"/>
                    <a:srcRect/>
                    <a:stretch>
                      <a:fillRect/>
                    </a:stretch>
                  </p:blipFill>
                  <p:spPr>
                    <a:xfrm>
                      <a:off x="0" y="0"/>
                      <a:ext cx="4781550" cy="685800"/>
                    </a:xfrm>
                    <a:prstGeom prst="rect"/>
                  </p:spPr>
                </p:pic>
              </a:graphicData>
            </a:graphic>
          </wp:inline>
        </w:drawing>
      </w:r>
    </w:p>
    <w:bookmarkEnd w:id="16770"/>
    <w:bookmarkEnd w:id="16769"/>
    <w:p>
      <w:pPr>
        <w:spacing w:before="216" w:after="0" w:line="240" w:lineRule="auto"/>
        <w:jc w:val="center"/>
      </w:pPr>
      <w:r>
        <w:rPr>
          <w:rFonts w:ascii="Arial" w:hAnsi="Arial"/>
          <w:b/>
          <w:color w:val="000000"/>
          <w:sz w:val="22"/>
        </w:rPr>
        <w:t>Figure HH.6-1. Defined Procedure Protocol Information Model E/R Diagram</w:t>
      </w:r>
    </w:p>
    <w:bookmarkStart w:id="16771" w:name="sect_HH_6_1_2"/>
    <w:p>
      <w:pPr>
        <w:spacing w:before="180" w:after="0" w:line="240" w:lineRule="auto"/>
      </w:pPr>
      <w:r>
        <w:rPr>
          <w:rFonts w:ascii="Arial" w:hAnsi="Arial"/>
          <w:b/>
          <w:color w:val="000000"/>
          <w:sz w:val="26"/>
        </w:rPr>
        <w:t>HH.6.1.2 Defined Procedure Protocol Attributes</w:t>
      </w:r>
    </w:p>
    <w:bookmarkEnd w:id="16771"/>
    <w:bookmarkStart w:id="16772" w:name="para_2c21a224_4242_43f9_89c5_ed25f79375"/>
    <w:p>
      <w:pPr>
        <w:spacing w:before="180" w:after="0" w:line="240" w:lineRule="auto"/>
        <w:jc w:val="both"/>
      </w:pPr>
      <w:hyperlink w:anchor="table_HH_6_1">
        <w:r>
          <w:rPr>
            <w:rFonts w:ascii="Arial" w:hAnsi="Arial"/>
            <w:color w:val="000000"/>
            <w:sz w:val="18"/>
          </w:rPr>
          <w:t>Table  HH.6-1</w:t>
        </w:r>
      </w:hyperlink>
      <w:r>
        <w:rPr>
          <w:rFonts w:ascii="Arial" w:hAnsi="Arial"/>
          <w:color w:val="000000"/>
          <w:sz w:val="18"/>
        </w:rPr>
        <w:t xml:space="preserve"> defines the Attributes of the Defined Procedure Protocol Information Model.</w:t>
      </w:r>
    </w:p>
    <w:bookmarkEnd w:id="16772"/>
    <w:bookmarkStart w:id="16773" w:name="table_HH_6_1"/>
    <w:p>
      <w:pPr>
        <w:keepNext/>
        <w:spacing w:before="216" w:after="0" w:line="240" w:lineRule="auto"/>
        <w:jc w:val="center"/>
      </w:pPr>
      <w:r>
        <w:rPr>
          <w:rFonts w:ascii="Arial" w:hAnsi="Arial"/>
          <w:b/>
          <w:color w:val="000000"/>
          <w:sz w:val="22"/>
        </w:rPr>
        <w:t>Table  HH.6-1. Attributes for the Defined Procedure Protocol Information Model</w:t>
      </w:r>
    </w:p>
    <w:bookmarkEnd w:id="16773"/>
    <w:p>
      <w:pPr>
        <w:spacing w:before="0" w:after="0" w:line="240" w:lineRule="auto"/>
        <w:rPr>
          <w:sz w:val="13"/>
        </w:rPr>
      </w:pPr>
    </w:p>
    <w:tbl>
      <w:tblPr>
        <w:tblInd w:w="45" w:type="dxa"/>
        <w:tblLayout w:type="fixed"/>
      </w:tblPr>
      <w:tblGrid>
        <w:gridCol w:w="3027"/>
        <w:gridCol w:w="1140"/>
        <w:gridCol w:w="1760"/>
        <w:gridCol w:w="1550"/>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774" w:name="para_394ee74d_0e72_4833_b064_c209882b81"/>
          <w:p>
            <w:pPr>
              <w:keepNext/>
              <w:spacing w:before="180" w:after="0" w:line="240" w:lineRule="auto"/>
              <w:jc w:val="center"/>
            </w:pPr>
            <w:r>
              <w:rPr>
                <w:rFonts w:ascii="Arial" w:hAnsi="Arial"/>
                <w:b/>
                <w:color w:val="000000"/>
                <w:sz w:val="18"/>
              </w:rPr>
              <w:t>Description / Module</w:t>
            </w:r>
          </w:p>
          <w:bookmarkEnd w:id="167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775" w:name="para_b906b45e_42ea_4e4a_9813_8a5a6dcbd9"/>
          <w:p>
            <w:pPr>
              <w:spacing w:before="180" w:after="0" w:line="240" w:lineRule="auto"/>
              <w:jc w:val="center"/>
            </w:pPr>
            <w:r>
              <w:rPr>
                <w:rFonts w:ascii="Arial" w:hAnsi="Arial"/>
                <w:b/>
                <w:color w:val="000000"/>
                <w:sz w:val="18"/>
              </w:rPr>
              <w:t>Tag</w:t>
            </w:r>
          </w:p>
          <w:bookmarkEnd w:id="167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776" w:name="para_38aaed2e_7a8d_44b9_940a_2dccc40571"/>
          <w:p>
            <w:pPr>
              <w:spacing w:before="180" w:after="0" w:line="240" w:lineRule="auto"/>
              <w:jc w:val="center"/>
            </w:pPr>
            <w:r>
              <w:rPr>
                <w:rFonts w:ascii="Arial" w:hAnsi="Arial"/>
                <w:b/>
                <w:color w:val="000000"/>
                <w:sz w:val="18"/>
              </w:rPr>
              <w:t>Matching Key Type</w:t>
            </w:r>
          </w:p>
          <w:bookmarkEnd w:id="16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777" w:name="para_db22718e_5e09_49eb_bf16_483a8214dc"/>
          <w:p>
            <w:pPr>
              <w:spacing w:before="180" w:after="0" w:line="240" w:lineRule="auto"/>
              <w:jc w:val="center"/>
            </w:pPr>
            <w:r>
              <w:rPr>
                <w:rFonts w:ascii="Arial" w:hAnsi="Arial"/>
                <w:b/>
                <w:color w:val="000000"/>
                <w:sz w:val="18"/>
              </w:rPr>
              <w:t>Return Key Type</w:t>
            </w:r>
          </w:p>
          <w:bookmarkEnd w:id="16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778" w:name="para_9865cccf_1283_4541_b144_25bd30b6ba"/>
          <w:p>
            <w:pPr>
              <w:spacing w:before="180" w:after="0" w:line="240" w:lineRule="auto"/>
              <w:jc w:val="center"/>
            </w:pPr>
            <w:r>
              <w:rPr>
                <w:rFonts w:ascii="Arial" w:hAnsi="Arial"/>
                <w:b/>
                <w:color w:val="000000"/>
                <w:sz w:val="18"/>
              </w:rPr>
              <w:t>Remark / Matching Type</w:t>
            </w:r>
          </w:p>
          <w:bookmarkEnd w:id="16778"/>
        </w:tc>
      </w:tr>
      <w:tr>
        <w:tblPrEx/>
        <w:trPr/>
        <w:tc>
          <w:tcPr>
            <w:hMerge w:val="restart"/>
            <w:tcBorders>
              <w:left w:val="single" w:sz="4" w:color="000000"/>
              <w:bottom w:val="single" w:sz="4" w:color="000000"/>
            </w:tcBorders>
            <w:tcMar>
              <w:top w:w="40" w:type="dxa"/>
              <w:left w:w="40" w:type="dxa"/>
              <w:bottom w:w="40" w:type="dxa"/>
            </w:tcMar>
            <w:vAlign w:val="top"/>
          </w:tcPr>
          <w:bookmarkStart w:id="16779" w:name="para_16222692_9a72_49b8_8813_528c91f488"/>
          <w:p>
            <w:pPr>
              <w:spacing w:before="180" w:after="0" w:line="240" w:lineRule="auto"/>
            </w:pPr>
            <w:r>
              <w:rPr>
                <w:rFonts w:ascii="Arial" w:hAnsi="Arial"/>
                <w:b/>
                <w:color w:val="000000"/>
                <w:sz w:val="18"/>
              </w:rPr>
              <w:t>SOP Common</w:t>
            </w:r>
          </w:p>
          <w:bookmarkEnd w:id="167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80" w:name="para_f920c026_fedd_4046_9dc4_7a5f3067f7"/>
          <w:p>
            <w:pPr>
              <w:spacing w:before="180" w:after="0" w:line="240" w:lineRule="auto"/>
            </w:pPr>
            <w:r>
              <w:rPr>
                <w:rFonts w:ascii="Arial" w:hAnsi="Arial"/>
                <w:color w:val="000000"/>
                <w:sz w:val="18"/>
              </w:rPr>
              <w:t>Specific Character Set</w:t>
            </w:r>
          </w:p>
          <w:bookmarkEnd w:id="16780"/>
        </w:tc>
        <w:tc>
          <w:tcPr>
            <w:tcBorders>
              <w:bottom w:val="single" w:sz="4" w:color="000000"/>
              <w:right w:val="single" w:sz="4" w:color="000000"/>
            </w:tcBorders>
            <w:tcMar>
              <w:top w:w="40" w:type="dxa"/>
              <w:left w:w="40" w:type="dxa"/>
              <w:bottom w:w="40" w:type="dxa"/>
              <w:right w:w="40" w:type="dxa"/>
            </w:tcMar>
            <w:vAlign w:val="top"/>
          </w:tcPr>
          <w:bookmarkStart w:id="16781" w:name="para_dc58c8ae_b3da_48a3_8a4e_30f768e1d4"/>
          <w:p>
            <w:pPr>
              <w:spacing w:before="180" w:after="0" w:line="240" w:lineRule="auto"/>
              <w:jc w:val="center"/>
            </w:pPr>
            <w:r>
              <w:rPr>
                <w:rFonts w:ascii="Arial" w:hAnsi="Arial"/>
                <w:color w:val="000000"/>
                <w:sz w:val="18"/>
              </w:rPr>
              <w:t>(0008,0005)</w:t>
            </w:r>
          </w:p>
          <w:bookmarkEnd w:id="16781"/>
        </w:tc>
        <w:tc>
          <w:tcPr>
            <w:tcBorders>
              <w:bottom w:val="single" w:sz="4" w:color="000000"/>
              <w:right w:val="single" w:sz="4" w:color="000000"/>
            </w:tcBorders>
            <w:tcMar>
              <w:top w:w="40" w:type="dxa"/>
              <w:left w:w="40" w:type="dxa"/>
              <w:bottom w:w="40" w:type="dxa"/>
              <w:right w:w="40" w:type="dxa"/>
            </w:tcMar>
            <w:vAlign w:val="top"/>
          </w:tcPr>
          <w:bookmarkStart w:id="16782" w:name="para_9ef93fd9_a595_4e3a_b5cf_af404c29ab"/>
          <w:p>
            <w:pPr>
              <w:spacing w:before="180" w:after="0" w:line="240" w:lineRule="auto"/>
              <w:jc w:val="center"/>
            </w:pPr>
            <w:r>
              <w:rPr>
                <w:rFonts w:ascii="Arial" w:hAnsi="Arial"/>
                <w:color w:val="000000"/>
                <w:sz w:val="18"/>
              </w:rPr>
              <w:t>-</w:t>
            </w:r>
          </w:p>
          <w:bookmarkEnd w:id="16782"/>
        </w:tc>
        <w:tc>
          <w:tcPr>
            <w:tcBorders>
              <w:bottom w:val="single" w:sz="4" w:color="000000"/>
              <w:right w:val="single" w:sz="4" w:color="000000"/>
            </w:tcBorders>
            <w:tcMar>
              <w:top w:w="40" w:type="dxa"/>
              <w:left w:w="40" w:type="dxa"/>
              <w:bottom w:w="40" w:type="dxa"/>
              <w:right w:w="40" w:type="dxa"/>
            </w:tcMar>
            <w:vAlign w:val="top"/>
          </w:tcPr>
          <w:bookmarkStart w:id="16783" w:name="para_a3d6d64b_9b78_4554_a3c3_8801633062"/>
          <w:p>
            <w:pPr>
              <w:spacing w:before="180" w:after="0" w:line="240" w:lineRule="auto"/>
              <w:jc w:val="center"/>
            </w:pPr>
            <w:r>
              <w:rPr>
                <w:rFonts w:ascii="Arial" w:hAnsi="Arial"/>
                <w:color w:val="000000"/>
                <w:sz w:val="18"/>
              </w:rPr>
              <w:t>1C</w:t>
            </w:r>
          </w:p>
          <w:bookmarkEnd w:id="16783"/>
        </w:tc>
        <w:tc>
          <w:tcPr>
            <w:tcBorders>
              <w:bottom w:val="single" w:sz="4" w:color="000000"/>
              <w:right w:val="single" w:sz="4" w:color="000000"/>
            </w:tcBorders>
            <w:tcMar>
              <w:top w:w="40" w:type="dxa"/>
              <w:left w:w="40" w:type="dxa"/>
              <w:bottom w:w="40" w:type="dxa"/>
              <w:right w:w="40" w:type="dxa"/>
            </w:tcMar>
            <w:vAlign w:val="top"/>
          </w:tcPr>
          <w:bookmarkStart w:id="16784" w:name="para_38ad3739_ee93_4e2e_991e_cce523d2da"/>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85" w:name="para_3e706966_14f4_4b39_bf6e_990981430b"/>
          <w:p>
            <w:pPr>
              <w:spacing w:before="180" w:after="0" w:line="240" w:lineRule="auto"/>
            </w:pPr>
            <w:r>
              <w:rPr>
                <w:rFonts w:ascii="Arial" w:hAnsi="Arial"/>
                <w:color w:val="000000"/>
                <w:sz w:val="18"/>
              </w:rPr>
              <w:t>SOP Class UID</w:t>
            </w:r>
          </w:p>
          <w:bookmarkEnd w:id="16785"/>
        </w:tc>
        <w:tc>
          <w:tcPr>
            <w:tcBorders>
              <w:bottom w:val="single" w:sz="4" w:color="000000"/>
              <w:right w:val="single" w:sz="4" w:color="000000"/>
            </w:tcBorders>
            <w:tcMar>
              <w:top w:w="40" w:type="dxa"/>
              <w:left w:w="40" w:type="dxa"/>
              <w:bottom w:w="40" w:type="dxa"/>
              <w:right w:w="40" w:type="dxa"/>
            </w:tcMar>
            <w:vAlign w:val="top"/>
          </w:tcPr>
          <w:bookmarkStart w:id="16786" w:name="para_99ff916a_b94c_4063_aadb_55d6380147"/>
          <w:p>
            <w:pPr>
              <w:spacing w:before="180" w:after="0" w:line="240" w:lineRule="auto"/>
              <w:jc w:val="center"/>
            </w:pPr>
            <w:r>
              <w:rPr>
                <w:rFonts w:ascii="Arial" w:hAnsi="Arial"/>
                <w:color w:val="000000"/>
                <w:sz w:val="18"/>
              </w:rPr>
              <w:t>(0008,0016)</w:t>
            </w:r>
          </w:p>
          <w:bookmarkEnd w:id="16786"/>
        </w:tc>
        <w:tc>
          <w:tcPr>
            <w:tcBorders>
              <w:bottom w:val="single" w:sz="4" w:color="000000"/>
              <w:right w:val="single" w:sz="4" w:color="000000"/>
            </w:tcBorders>
            <w:tcMar>
              <w:top w:w="40" w:type="dxa"/>
              <w:left w:w="40" w:type="dxa"/>
              <w:bottom w:w="40" w:type="dxa"/>
              <w:right w:w="40" w:type="dxa"/>
            </w:tcMar>
            <w:vAlign w:val="top"/>
          </w:tcPr>
          <w:bookmarkStart w:id="16787" w:name="para_becd220f_ef6f_486b_ab3a_9617301f42"/>
          <w:p>
            <w:pPr>
              <w:spacing w:before="180" w:after="0" w:line="240" w:lineRule="auto"/>
              <w:jc w:val="center"/>
            </w:pPr>
            <w:r>
              <w:rPr>
                <w:rFonts w:ascii="Arial" w:hAnsi="Arial"/>
                <w:color w:val="000000"/>
                <w:sz w:val="18"/>
              </w:rPr>
              <w:t>R</w:t>
            </w:r>
          </w:p>
          <w:bookmarkEnd w:id="16787"/>
        </w:tc>
        <w:tc>
          <w:tcPr>
            <w:tcBorders>
              <w:bottom w:val="single" w:sz="4" w:color="000000"/>
              <w:right w:val="single" w:sz="4" w:color="000000"/>
            </w:tcBorders>
            <w:tcMar>
              <w:top w:w="40" w:type="dxa"/>
              <w:left w:w="40" w:type="dxa"/>
              <w:bottom w:w="40" w:type="dxa"/>
              <w:right w:w="40" w:type="dxa"/>
            </w:tcMar>
            <w:vAlign w:val="top"/>
          </w:tcPr>
          <w:bookmarkStart w:id="16788" w:name="para_39c4f7e8_3280_47ba_8211_410a7b5874"/>
          <w:p>
            <w:pPr>
              <w:spacing w:before="180" w:after="0" w:line="240" w:lineRule="auto"/>
              <w:jc w:val="center"/>
            </w:pPr>
            <w:r>
              <w:rPr>
                <w:rFonts w:ascii="Arial" w:hAnsi="Arial"/>
                <w:color w:val="000000"/>
                <w:sz w:val="18"/>
              </w:rPr>
              <w:t>1</w:t>
            </w:r>
          </w:p>
          <w:bookmarkEnd w:id="16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89" w:name="para_24f59dd8_e925_4209_b331_41a3a73f7b"/>
          <w:p>
            <w:pPr>
              <w:spacing w:before="180" w:after="0" w:line="240" w:lineRule="auto"/>
            </w:pPr>
            <w:r>
              <w:rPr>
                <w:rFonts w:ascii="Arial" w:hAnsi="Arial"/>
                <w:color w:val="000000"/>
                <w:sz w:val="18"/>
              </w:rPr>
              <w:t>SOP Instance UID</w:t>
            </w:r>
          </w:p>
          <w:bookmarkEnd w:id="16789"/>
        </w:tc>
        <w:tc>
          <w:tcPr>
            <w:tcBorders>
              <w:bottom w:val="single" w:sz="4" w:color="000000"/>
              <w:right w:val="single" w:sz="4" w:color="000000"/>
            </w:tcBorders>
            <w:tcMar>
              <w:top w:w="40" w:type="dxa"/>
              <w:left w:w="40" w:type="dxa"/>
              <w:bottom w:w="40" w:type="dxa"/>
              <w:right w:w="40" w:type="dxa"/>
            </w:tcMar>
            <w:vAlign w:val="top"/>
          </w:tcPr>
          <w:bookmarkStart w:id="16790" w:name="para_82bbc69e_83da_4fb3_bf54_08db899b9c"/>
          <w:p>
            <w:pPr>
              <w:spacing w:before="180" w:after="0" w:line="240" w:lineRule="auto"/>
              <w:jc w:val="center"/>
            </w:pPr>
            <w:r>
              <w:rPr>
                <w:rFonts w:ascii="Arial" w:hAnsi="Arial"/>
                <w:color w:val="000000"/>
                <w:sz w:val="18"/>
              </w:rPr>
              <w:t>(0008,0018)</w:t>
            </w:r>
          </w:p>
          <w:bookmarkEnd w:id="16790"/>
        </w:tc>
        <w:tc>
          <w:tcPr>
            <w:tcBorders>
              <w:bottom w:val="single" w:sz="4" w:color="000000"/>
              <w:right w:val="single" w:sz="4" w:color="000000"/>
            </w:tcBorders>
            <w:tcMar>
              <w:top w:w="40" w:type="dxa"/>
              <w:left w:w="40" w:type="dxa"/>
              <w:bottom w:w="40" w:type="dxa"/>
              <w:right w:w="40" w:type="dxa"/>
            </w:tcMar>
            <w:vAlign w:val="top"/>
          </w:tcPr>
          <w:bookmarkStart w:id="16791" w:name="para_8911b0af_c84e_41fc_9e1b_e902549fde"/>
          <w:p>
            <w:pPr>
              <w:spacing w:before="180" w:after="0" w:line="240" w:lineRule="auto"/>
              <w:jc w:val="center"/>
            </w:pPr>
            <w:r>
              <w:rPr>
                <w:rFonts w:ascii="Arial" w:hAnsi="Arial"/>
                <w:color w:val="000000"/>
                <w:sz w:val="18"/>
              </w:rPr>
              <w:t>U</w:t>
            </w:r>
          </w:p>
          <w:bookmarkEnd w:id="16791"/>
        </w:tc>
        <w:tc>
          <w:tcPr>
            <w:tcBorders>
              <w:bottom w:val="single" w:sz="4" w:color="000000"/>
              <w:right w:val="single" w:sz="4" w:color="000000"/>
            </w:tcBorders>
            <w:tcMar>
              <w:top w:w="40" w:type="dxa"/>
              <w:left w:w="40" w:type="dxa"/>
              <w:bottom w:w="40" w:type="dxa"/>
              <w:right w:w="40" w:type="dxa"/>
            </w:tcMar>
            <w:vAlign w:val="top"/>
          </w:tcPr>
          <w:bookmarkStart w:id="16792" w:name="para_0cfb36f7_4d7c_4d20_858d_c2e8d260d5"/>
          <w:p>
            <w:pPr>
              <w:spacing w:before="180" w:after="0" w:line="240" w:lineRule="auto"/>
              <w:jc w:val="center"/>
            </w:pPr>
            <w:r>
              <w:rPr>
                <w:rFonts w:ascii="Arial" w:hAnsi="Arial"/>
                <w:color w:val="000000"/>
                <w:sz w:val="18"/>
              </w:rPr>
              <w:t>1</w:t>
            </w:r>
          </w:p>
          <w:bookmarkEnd w:id="16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6793" w:name="para_bbe9acd5_dccc_4357_b185_bd14dfc5fb"/>
          <w:p>
            <w:pPr>
              <w:spacing w:before="180" w:after="0" w:line="240" w:lineRule="auto"/>
            </w:pPr>
            <w:r>
              <w:rPr>
                <w:rFonts w:ascii="Arial" w:hAnsi="Arial"/>
                <w:b/>
                <w:color w:val="000000"/>
                <w:sz w:val="18"/>
              </w:rPr>
              <w:t>Protocol Context</w:t>
            </w:r>
          </w:p>
          <w:bookmarkEnd w:id="167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4" w:name="para_398a292f_73a8_4fc1_93f6_eccd82500e"/>
          <w:p>
            <w:pPr>
              <w:spacing w:before="180" w:after="0" w:line="240" w:lineRule="auto"/>
            </w:pPr>
            <w:r>
              <w:rPr>
                <w:rFonts w:ascii="Arial" w:hAnsi="Arial"/>
                <w:color w:val="000000"/>
                <w:sz w:val="18"/>
              </w:rPr>
              <w:t>Custodial Organization Sequence</w:t>
            </w:r>
          </w:p>
          <w:bookmarkEnd w:id="16794"/>
        </w:tc>
        <w:tc>
          <w:tcPr>
            <w:tcBorders>
              <w:bottom w:val="single" w:sz="4" w:color="000000"/>
              <w:right w:val="single" w:sz="4" w:color="000000"/>
            </w:tcBorders>
            <w:tcMar>
              <w:top w:w="40" w:type="dxa"/>
              <w:left w:w="40" w:type="dxa"/>
              <w:bottom w:w="40" w:type="dxa"/>
              <w:right w:w="40" w:type="dxa"/>
            </w:tcMar>
            <w:vAlign w:val="top"/>
          </w:tcPr>
          <w:bookmarkStart w:id="16795" w:name="para_891e9b44_13b0_49b4_ab52_f5cfeac32f"/>
          <w:p>
            <w:pPr>
              <w:spacing w:before="180" w:after="0" w:line="240" w:lineRule="auto"/>
              <w:jc w:val="center"/>
            </w:pPr>
            <w:r>
              <w:rPr>
                <w:rFonts w:ascii="Arial" w:hAnsi="Arial"/>
                <w:color w:val="000000"/>
                <w:sz w:val="18"/>
              </w:rPr>
              <w:t>(0040,A07C)</w:t>
            </w:r>
          </w:p>
          <w:bookmarkEnd w:id="16795"/>
        </w:tc>
        <w:tc>
          <w:tcPr>
            <w:tcBorders>
              <w:bottom w:val="single" w:sz="4" w:color="000000"/>
              <w:right w:val="single" w:sz="4" w:color="000000"/>
            </w:tcBorders>
            <w:tcMar>
              <w:top w:w="40" w:type="dxa"/>
              <w:left w:w="40" w:type="dxa"/>
              <w:bottom w:w="40" w:type="dxa"/>
              <w:right w:w="40" w:type="dxa"/>
            </w:tcMar>
            <w:vAlign w:val="top"/>
          </w:tcPr>
          <w:bookmarkStart w:id="16796" w:name="para_94696e1b_d3f0_4241_9bab_92d61f2500"/>
          <w:p>
            <w:pPr>
              <w:spacing w:before="180" w:after="0" w:line="240" w:lineRule="auto"/>
              <w:jc w:val="center"/>
            </w:pPr>
            <w:r>
              <w:rPr>
                <w:rFonts w:ascii="Arial" w:hAnsi="Arial"/>
                <w:color w:val="000000"/>
                <w:sz w:val="18"/>
              </w:rPr>
              <w:t>R</w:t>
            </w:r>
          </w:p>
          <w:bookmarkEnd w:id="16796"/>
        </w:tc>
        <w:tc>
          <w:tcPr>
            <w:tcBorders>
              <w:bottom w:val="single" w:sz="4" w:color="000000"/>
              <w:right w:val="single" w:sz="4" w:color="000000"/>
            </w:tcBorders>
            <w:tcMar>
              <w:top w:w="40" w:type="dxa"/>
              <w:left w:w="40" w:type="dxa"/>
              <w:bottom w:w="40" w:type="dxa"/>
              <w:right w:w="40" w:type="dxa"/>
            </w:tcMar>
            <w:vAlign w:val="top"/>
          </w:tcPr>
          <w:bookmarkStart w:id="16797" w:name="para_0d7cf121_008f_4fa9_a797_313415ece6"/>
          <w:p>
            <w:pPr>
              <w:spacing w:before="180" w:after="0" w:line="240" w:lineRule="auto"/>
              <w:jc w:val="center"/>
            </w:pPr>
            <w:r>
              <w:rPr>
                <w:rFonts w:ascii="Arial" w:hAnsi="Arial"/>
                <w:color w:val="000000"/>
                <w:sz w:val="18"/>
              </w:rPr>
              <w:t>2</w:t>
            </w:r>
          </w:p>
          <w:bookmarkEnd w:id="16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8" w:name="para_174849a5_930d_45f1_9408_772c3dcb9a"/>
          <w:p>
            <w:pPr>
              <w:spacing w:before="180" w:after="0" w:line="240" w:lineRule="auto"/>
            </w:pPr>
            <w:r>
              <w:rPr>
                <w:rFonts w:ascii="Arial" w:hAnsi="Arial"/>
                <w:color w:val="000000"/>
                <w:sz w:val="18"/>
              </w:rPr>
              <w:t>&gt;Institution Name</w:t>
            </w:r>
          </w:p>
          <w:bookmarkEnd w:id="16798"/>
        </w:tc>
        <w:tc>
          <w:tcPr>
            <w:tcBorders>
              <w:bottom w:val="single" w:sz="4" w:color="000000"/>
              <w:right w:val="single" w:sz="4" w:color="000000"/>
            </w:tcBorders>
            <w:tcMar>
              <w:top w:w="40" w:type="dxa"/>
              <w:left w:w="40" w:type="dxa"/>
              <w:bottom w:w="40" w:type="dxa"/>
              <w:right w:w="40" w:type="dxa"/>
            </w:tcMar>
            <w:vAlign w:val="top"/>
          </w:tcPr>
          <w:bookmarkStart w:id="16799" w:name="para_5374e630_3ac1_4432_8f21_3e28653539"/>
          <w:p>
            <w:pPr>
              <w:spacing w:before="180" w:after="0" w:line="240" w:lineRule="auto"/>
              <w:jc w:val="center"/>
            </w:pPr>
            <w:r>
              <w:rPr>
                <w:rFonts w:ascii="Arial" w:hAnsi="Arial"/>
                <w:color w:val="000000"/>
                <w:sz w:val="18"/>
              </w:rPr>
              <w:t>(0008,0080)</w:t>
            </w:r>
          </w:p>
          <w:bookmarkEnd w:id="16799"/>
        </w:tc>
        <w:tc>
          <w:tcPr>
            <w:tcBorders>
              <w:bottom w:val="single" w:sz="4" w:color="000000"/>
              <w:right w:val="single" w:sz="4" w:color="000000"/>
            </w:tcBorders>
            <w:tcMar>
              <w:top w:w="40" w:type="dxa"/>
              <w:left w:w="40" w:type="dxa"/>
              <w:bottom w:w="40" w:type="dxa"/>
              <w:right w:w="40" w:type="dxa"/>
            </w:tcMar>
            <w:vAlign w:val="top"/>
          </w:tcPr>
          <w:bookmarkStart w:id="16800" w:name="para_5830affc_ae8a_48c4_a1e2_1709909bb3"/>
          <w:p>
            <w:pPr>
              <w:spacing w:before="180" w:after="0" w:line="240" w:lineRule="auto"/>
              <w:jc w:val="center"/>
            </w:pPr>
            <w:r>
              <w:rPr>
                <w:rFonts w:ascii="Arial" w:hAnsi="Arial"/>
                <w:color w:val="000000"/>
                <w:sz w:val="18"/>
              </w:rPr>
              <w:t>R</w:t>
            </w:r>
          </w:p>
          <w:bookmarkEnd w:id="16800"/>
        </w:tc>
        <w:tc>
          <w:tcPr>
            <w:tcBorders>
              <w:bottom w:val="single" w:sz="4" w:color="000000"/>
              <w:right w:val="single" w:sz="4" w:color="000000"/>
            </w:tcBorders>
            <w:tcMar>
              <w:top w:w="40" w:type="dxa"/>
              <w:left w:w="40" w:type="dxa"/>
              <w:bottom w:w="40" w:type="dxa"/>
              <w:right w:w="40" w:type="dxa"/>
            </w:tcMar>
            <w:vAlign w:val="top"/>
          </w:tcPr>
          <w:bookmarkStart w:id="16801" w:name="para_269e70e7_d9ff_45c8_bfb6_2989cdea61"/>
          <w:p>
            <w:pPr>
              <w:spacing w:before="180" w:after="0" w:line="240" w:lineRule="auto"/>
              <w:jc w:val="center"/>
            </w:pPr>
            <w:r>
              <w:rPr>
                <w:rFonts w:ascii="Arial" w:hAnsi="Arial"/>
                <w:color w:val="000000"/>
                <w:sz w:val="18"/>
              </w:rPr>
              <w:t>2</w:t>
            </w:r>
          </w:p>
          <w:bookmarkEnd w:id="16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02" w:name="para_c200276c_8802_4ebb_a8c2_8c011b0e9e"/>
          <w:p>
            <w:pPr>
              <w:spacing w:before="180" w:after="0" w:line="240" w:lineRule="auto"/>
            </w:pPr>
            <w:r>
              <w:rPr>
                <w:rFonts w:ascii="Arial" w:hAnsi="Arial"/>
                <w:color w:val="000000"/>
                <w:sz w:val="18"/>
              </w:rPr>
              <w:t>&gt;Institution Code Sequence</w:t>
            </w:r>
          </w:p>
          <w:bookmarkEnd w:id="16802"/>
        </w:tc>
        <w:tc>
          <w:tcPr>
            <w:tcBorders>
              <w:bottom w:val="single" w:sz="4" w:color="000000"/>
              <w:right w:val="single" w:sz="4" w:color="000000"/>
            </w:tcBorders>
            <w:tcMar>
              <w:top w:w="40" w:type="dxa"/>
              <w:left w:w="40" w:type="dxa"/>
              <w:bottom w:w="40" w:type="dxa"/>
              <w:right w:w="40" w:type="dxa"/>
            </w:tcMar>
            <w:vAlign w:val="top"/>
          </w:tcPr>
          <w:bookmarkStart w:id="16803" w:name="para_6cd7de52_c585_42f2_b134_72c4027958"/>
          <w:p>
            <w:pPr>
              <w:spacing w:before="180" w:after="0" w:line="240" w:lineRule="auto"/>
              <w:jc w:val="center"/>
            </w:pPr>
            <w:r>
              <w:rPr>
                <w:rFonts w:ascii="Arial" w:hAnsi="Arial"/>
                <w:color w:val="000000"/>
                <w:sz w:val="18"/>
              </w:rPr>
              <w:t>(0008,0082)</w:t>
            </w:r>
          </w:p>
          <w:bookmarkEnd w:id="16803"/>
        </w:tc>
        <w:tc>
          <w:tcPr>
            <w:tcBorders>
              <w:bottom w:val="single" w:sz="4" w:color="000000"/>
              <w:right w:val="single" w:sz="4" w:color="000000"/>
            </w:tcBorders>
            <w:tcMar>
              <w:top w:w="40" w:type="dxa"/>
              <w:left w:w="40" w:type="dxa"/>
              <w:bottom w:w="40" w:type="dxa"/>
              <w:right w:w="40" w:type="dxa"/>
            </w:tcMar>
            <w:vAlign w:val="top"/>
          </w:tcPr>
          <w:bookmarkStart w:id="16804" w:name="para_05160c2c_e612_405e_96e2_53e3ca6b1d"/>
          <w:p>
            <w:pPr>
              <w:spacing w:before="180" w:after="0" w:line="240" w:lineRule="auto"/>
              <w:jc w:val="center"/>
            </w:pPr>
            <w:r>
              <w:rPr>
                <w:rFonts w:ascii="Arial" w:hAnsi="Arial"/>
                <w:color w:val="000000"/>
                <w:sz w:val="18"/>
              </w:rPr>
              <w:t>R</w:t>
            </w:r>
          </w:p>
          <w:bookmarkEnd w:id="16804"/>
        </w:tc>
        <w:tc>
          <w:tcPr>
            <w:tcBorders>
              <w:bottom w:val="single" w:sz="4" w:color="000000"/>
              <w:right w:val="single" w:sz="4" w:color="000000"/>
            </w:tcBorders>
            <w:tcMar>
              <w:top w:w="40" w:type="dxa"/>
              <w:left w:w="40" w:type="dxa"/>
              <w:bottom w:w="40" w:type="dxa"/>
              <w:right w:w="40" w:type="dxa"/>
            </w:tcMar>
            <w:vAlign w:val="top"/>
          </w:tcPr>
          <w:bookmarkStart w:id="16805" w:name="para_542e2991_5097_44c8_a10a_4ee842e07c"/>
          <w:p>
            <w:pPr>
              <w:spacing w:before="180" w:after="0" w:line="240" w:lineRule="auto"/>
              <w:jc w:val="center"/>
            </w:pPr>
            <w:r>
              <w:rPr>
                <w:rFonts w:ascii="Arial" w:hAnsi="Arial"/>
                <w:color w:val="000000"/>
                <w:sz w:val="18"/>
              </w:rPr>
              <w:t>2</w:t>
            </w:r>
          </w:p>
          <w:bookmarkEnd w:id="16805"/>
        </w:tc>
        <w:tc>
          <w:tcPr>
            <w:tcBorders>
              <w:bottom w:val="single" w:sz="4" w:color="000000"/>
              <w:right w:val="single" w:sz="4" w:color="000000"/>
            </w:tcBorders>
            <w:tcMar>
              <w:top w:w="40" w:type="dxa"/>
              <w:left w:w="40" w:type="dxa"/>
              <w:bottom w:w="40" w:type="dxa"/>
              <w:right w:w="40" w:type="dxa"/>
            </w:tcMar>
            <w:vAlign w:val="top"/>
          </w:tcPr>
          <w:bookmarkStart w:id="16806" w:name="para_11ecae31_c8cf_49c1_aef3_fd83c24579"/>
          <w:p>
            <w:pPr>
              <w:spacing w:before="180" w:after="0" w:line="240" w:lineRule="auto"/>
            </w:pPr>
            <w:r>
              <w:rPr>
                <w:rFonts w:ascii="Arial" w:hAnsi="Arial"/>
                <w:color w:val="000000"/>
                <w:sz w:val="18"/>
              </w:rPr>
              <w:t>This Attribute shall be retrieved with Sequence or Universal matching.</w:t>
            </w:r>
          </w:p>
          <w:bookmarkEnd w:id="16806"/>
        </w:tc>
      </w:tr>
      <w:tr>
        <w:tblPrEx/>
        <w:trPr/>
        <w:tc>
          <w:tcPr>
            <w:hMerge w:val="restart"/>
            <w:tcBorders>
              <w:left w:val="single" w:sz="4" w:color="000000"/>
              <w:bottom w:val="single" w:sz="4" w:color="000000"/>
            </w:tcBorders>
            <w:tcMar>
              <w:top w:w="40" w:type="dxa"/>
              <w:left w:w="40" w:type="dxa"/>
              <w:bottom w:w="40" w:type="dxa"/>
            </w:tcMar>
            <w:vAlign w:val="top"/>
          </w:tcPr>
          <w:bookmarkStart w:id="16807" w:name="para_1f905e86_626d_4785_bc05_bea582ee80"/>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68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08" w:name="para_be764de9_d749_4f4a_b1c8_cda2324e82"/>
          <w:p>
            <w:pPr>
              <w:spacing w:before="180" w:after="0" w:line="240" w:lineRule="auto"/>
            </w:pPr>
            <w:r>
              <w:rPr>
                <w:rFonts w:ascii="Arial" w:hAnsi="Arial"/>
                <w:color w:val="000000"/>
                <w:sz w:val="18"/>
              </w:rPr>
              <w:t>Responsible Group Code Sequence</w:t>
            </w:r>
          </w:p>
          <w:bookmarkEnd w:id="16808"/>
        </w:tc>
        <w:tc>
          <w:tcPr>
            <w:tcBorders>
              <w:bottom w:val="single" w:sz="4" w:color="000000"/>
              <w:right w:val="single" w:sz="4" w:color="000000"/>
            </w:tcBorders>
            <w:tcMar>
              <w:top w:w="40" w:type="dxa"/>
              <w:left w:w="40" w:type="dxa"/>
              <w:bottom w:w="40" w:type="dxa"/>
              <w:right w:w="40" w:type="dxa"/>
            </w:tcMar>
            <w:vAlign w:val="top"/>
          </w:tcPr>
          <w:bookmarkStart w:id="16809" w:name="para_d55ea959_ff9d_448f_a318_87e822a9b7"/>
          <w:p>
            <w:pPr>
              <w:spacing w:before="180" w:after="0" w:line="240" w:lineRule="auto"/>
              <w:jc w:val="center"/>
            </w:pPr>
            <w:r>
              <w:rPr>
                <w:rFonts w:ascii="Arial" w:hAnsi="Arial"/>
                <w:color w:val="000000"/>
                <w:sz w:val="18"/>
              </w:rPr>
              <w:t>(0008,0220)</w:t>
            </w:r>
          </w:p>
          <w:bookmarkEnd w:id="16809"/>
        </w:tc>
        <w:tc>
          <w:tcPr>
            <w:tcBorders>
              <w:bottom w:val="single" w:sz="4" w:color="000000"/>
              <w:right w:val="single" w:sz="4" w:color="000000"/>
            </w:tcBorders>
            <w:tcMar>
              <w:top w:w="40" w:type="dxa"/>
              <w:left w:w="40" w:type="dxa"/>
              <w:bottom w:w="40" w:type="dxa"/>
              <w:right w:w="40" w:type="dxa"/>
            </w:tcMar>
            <w:vAlign w:val="top"/>
          </w:tcPr>
          <w:bookmarkStart w:id="16810" w:name="para_bf654bb7_bf3d_49cc_aaed_d0a8831f0b"/>
          <w:p>
            <w:pPr>
              <w:spacing w:before="180" w:after="0" w:line="240" w:lineRule="auto"/>
              <w:jc w:val="center"/>
            </w:pPr>
            <w:r>
              <w:rPr>
                <w:rFonts w:ascii="Arial" w:hAnsi="Arial"/>
                <w:color w:val="000000"/>
                <w:sz w:val="18"/>
              </w:rPr>
              <w:t>R</w:t>
            </w:r>
          </w:p>
          <w:bookmarkEnd w:id="16810"/>
        </w:tc>
        <w:tc>
          <w:tcPr>
            <w:tcBorders>
              <w:bottom w:val="single" w:sz="4" w:color="000000"/>
              <w:right w:val="single" w:sz="4" w:color="000000"/>
            </w:tcBorders>
            <w:tcMar>
              <w:top w:w="40" w:type="dxa"/>
              <w:left w:w="40" w:type="dxa"/>
              <w:bottom w:w="40" w:type="dxa"/>
              <w:right w:w="40" w:type="dxa"/>
            </w:tcMar>
            <w:vAlign w:val="top"/>
          </w:tcPr>
          <w:bookmarkStart w:id="16811" w:name="para_19149f48_60f0_4287_a71d_77ddffd1a4"/>
          <w:p>
            <w:pPr>
              <w:spacing w:before="180" w:after="0" w:line="240" w:lineRule="auto"/>
              <w:jc w:val="center"/>
            </w:pPr>
            <w:r>
              <w:rPr>
                <w:rFonts w:ascii="Arial" w:hAnsi="Arial"/>
                <w:color w:val="000000"/>
                <w:sz w:val="18"/>
              </w:rPr>
              <w:t>2</w:t>
            </w:r>
          </w:p>
          <w:bookmarkEnd w:id="16811"/>
        </w:tc>
        <w:tc>
          <w:tcPr>
            <w:tcBorders>
              <w:bottom w:val="single" w:sz="4" w:color="000000"/>
              <w:right w:val="single" w:sz="4" w:color="000000"/>
            </w:tcBorders>
            <w:tcMar>
              <w:top w:w="40" w:type="dxa"/>
              <w:left w:w="40" w:type="dxa"/>
              <w:bottom w:w="40" w:type="dxa"/>
              <w:right w:w="40" w:type="dxa"/>
            </w:tcMar>
            <w:vAlign w:val="top"/>
          </w:tcPr>
          <w:bookmarkStart w:id="16812" w:name="para_4d774f1d_b1a6_467c_9931_f3d6be9eea"/>
          <w:p>
            <w:pPr>
              <w:spacing w:before="180" w:after="0" w:line="240" w:lineRule="auto"/>
            </w:pPr>
            <w:r>
              <w:rPr>
                <w:rFonts w:ascii="Arial" w:hAnsi="Arial"/>
                <w:color w:val="000000"/>
                <w:sz w:val="18"/>
              </w:rPr>
              <w:t>This Attribute shall be retrieved with Sequence or Universal matching.</w:t>
            </w:r>
          </w:p>
          <w:bookmarkEnd w:id="16812"/>
        </w:tc>
      </w:tr>
      <w:tr>
        <w:tblPrEx/>
        <w:trPr/>
        <w:tc>
          <w:tcPr>
            <w:hMerge w:val="restart"/>
            <w:tcBorders>
              <w:left w:val="single" w:sz="4" w:color="000000"/>
              <w:bottom w:val="single" w:sz="4" w:color="000000"/>
            </w:tcBorders>
            <w:tcMar>
              <w:top w:w="40" w:type="dxa"/>
              <w:left w:w="40" w:type="dxa"/>
              <w:bottom w:w="40" w:type="dxa"/>
            </w:tcMar>
            <w:vAlign w:val="top"/>
          </w:tcPr>
          <w:bookmarkStart w:id="16813" w:name="para_413c5b56_76ab_44b1_92b6_867a98e715"/>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81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14" w:name="para_673a06b2_15a0_4826_9115_68175088e2"/>
          <w:p>
            <w:pPr>
              <w:spacing w:before="180" w:after="0" w:line="240" w:lineRule="auto"/>
            </w:pPr>
            <w:r>
              <w:rPr>
                <w:rFonts w:ascii="Arial" w:hAnsi="Arial"/>
                <w:color w:val="000000"/>
                <w:sz w:val="18"/>
              </w:rPr>
              <w:t>Protocol Name</w:t>
            </w:r>
          </w:p>
          <w:bookmarkEnd w:id="16814"/>
        </w:tc>
        <w:tc>
          <w:tcPr>
            <w:tcBorders>
              <w:bottom w:val="single" w:sz="4" w:color="000000"/>
              <w:right w:val="single" w:sz="4" w:color="000000"/>
            </w:tcBorders>
            <w:tcMar>
              <w:top w:w="40" w:type="dxa"/>
              <w:left w:w="40" w:type="dxa"/>
              <w:bottom w:w="40" w:type="dxa"/>
              <w:right w:w="40" w:type="dxa"/>
            </w:tcMar>
            <w:vAlign w:val="top"/>
          </w:tcPr>
          <w:bookmarkStart w:id="16815" w:name="para_b2f63bc3_61e3_47d7_bdd4_cd924ad347"/>
          <w:p>
            <w:pPr>
              <w:spacing w:before="180" w:after="0" w:line="240" w:lineRule="auto"/>
              <w:jc w:val="center"/>
            </w:pPr>
            <w:r>
              <w:rPr>
                <w:rFonts w:ascii="Arial" w:hAnsi="Arial"/>
                <w:color w:val="000000"/>
                <w:sz w:val="18"/>
              </w:rPr>
              <w:t>(0018,1030)</w:t>
            </w:r>
          </w:p>
          <w:bookmarkEnd w:id="16815"/>
        </w:tc>
        <w:tc>
          <w:tcPr>
            <w:tcBorders>
              <w:bottom w:val="single" w:sz="4" w:color="000000"/>
              <w:right w:val="single" w:sz="4" w:color="000000"/>
            </w:tcBorders>
            <w:tcMar>
              <w:top w:w="40" w:type="dxa"/>
              <w:left w:w="40" w:type="dxa"/>
              <w:bottom w:w="40" w:type="dxa"/>
              <w:right w:w="40" w:type="dxa"/>
            </w:tcMar>
            <w:vAlign w:val="top"/>
          </w:tcPr>
          <w:bookmarkStart w:id="16816" w:name="para_82c9b630_ecc1_4d47_a288_4a54079835"/>
          <w:p>
            <w:pPr>
              <w:spacing w:before="180" w:after="0" w:line="240" w:lineRule="auto"/>
              <w:jc w:val="center"/>
            </w:pPr>
            <w:r>
              <w:rPr>
                <w:rFonts w:ascii="Arial" w:hAnsi="Arial"/>
                <w:color w:val="000000"/>
                <w:sz w:val="18"/>
              </w:rPr>
              <w:t>R</w:t>
            </w:r>
          </w:p>
          <w:bookmarkEnd w:id="16816"/>
        </w:tc>
        <w:tc>
          <w:tcPr>
            <w:tcBorders>
              <w:bottom w:val="single" w:sz="4" w:color="000000"/>
              <w:right w:val="single" w:sz="4" w:color="000000"/>
            </w:tcBorders>
            <w:tcMar>
              <w:top w:w="40" w:type="dxa"/>
              <w:left w:w="40" w:type="dxa"/>
              <w:bottom w:w="40" w:type="dxa"/>
              <w:right w:w="40" w:type="dxa"/>
            </w:tcMar>
            <w:vAlign w:val="top"/>
          </w:tcPr>
          <w:bookmarkStart w:id="16817" w:name="para_52e162ed_90bd_470d_9e21_eb5b971877"/>
          <w:p>
            <w:pPr>
              <w:spacing w:before="180" w:after="0" w:line="240" w:lineRule="auto"/>
              <w:jc w:val="center"/>
            </w:pPr>
            <w:r>
              <w:rPr>
                <w:rFonts w:ascii="Arial" w:hAnsi="Arial"/>
                <w:color w:val="000000"/>
                <w:sz w:val="18"/>
              </w:rPr>
              <w:t>1</w:t>
            </w:r>
          </w:p>
          <w:bookmarkEnd w:id="16817"/>
        </w:tc>
        <w:tc>
          <w:tcPr>
            <w:tcBorders>
              <w:bottom w:val="single" w:sz="4" w:color="000000"/>
              <w:right w:val="single" w:sz="4" w:color="000000"/>
            </w:tcBorders>
            <w:tcMar>
              <w:top w:w="40" w:type="dxa"/>
              <w:left w:w="40" w:type="dxa"/>
              <w:bottom w:w="40" w:type="dxa"/>
              <w:right w:w="40" w:type="dxa"/>
            </w:tcMar>
            <w:vAlign w:val="top"/>
          </w:tcPr>
          <w:bookmarkStart w:id="16818" w:name="para_7e4cb594_43f9_4825_a96f_f5a8f9cd17"/>
          <w:p>
            <w:pPr>
              <w:spacing w:before="180" w:after="0" w:line="240" w:lineRule="auto"/>
            </w:pPr>
            <w:r>
              <w:rPr>
                <w:rFonts w:ascii="Arial" w:hAnsi="Arial"/>
                <w:color w:val="000000"/>
                <w:sz w:val="18"/>
              </w:rPr>
              <w:t>Shall be retrieved with Single Value, Wild Card, or Universal Matching.</w:t>
            </w:r>
          </w:p>
          <w:bookmarkEnd w:id="16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19" w:name="para_c34b5e01_8315_4cf8_bd56_48ca6f54c6"/>
          <w:p>
            <w:pPr>
              <w:spacing w:before="180" w:after="0" w:line="240" w:lineRule="auto"/>
            </w:pPr>
            <w:r>
              <w:rPr>
                <w:rFonts w:ascii="Arial" w:hAnsi="Arial"/>
                <w:color w:val="000000"/>
                <w:sz w:val="18"/>
              </w:rPr>
              <w:t>Potential Scheduled Protocol Code Sequence</w:t>
            </w:r>
          </w:p>
          <w:bookmarkEnd w:id="16819"/>
        </w:tc>
        <w:tc>
          <w:tcPr>
            <w:tcBorders>
              <w:bottom w:val="single" w:sz="4" w:color="000000"/>
              <w:right w:val="single" w:sz="4" w:color="000000"/>
            </w:tcBorders>
            <w:tcMar>
              <w:top w:w="40" w:type="dxa"/>
              <w:left w:w="40" w:type="dxa"/>
              <w:bottom w:w="40" w:type="dxa"/>
              <w:right w:w="40" w:type="dxa"/>
            </w:tcMar>
            <w:vAlign w:val="top"/>
          </w:tcPr>
          <w:bookmarkStart w:id="16820" w:name="para_c5675b70_140c_44dc_b34f_1afc93722a"/>
          <w:p>
            <w:pPr>
              <w:spacing w:before="180" w:after="0" w:line="240" w:lineRule="auto"/>
              <w:jc w:val="center"/>
            </w:pPr>
            <w:r>
              <w:rPr>
                <w:rFonts w:ascii="Arial" w:hAnsi="Arial"/>
                <w:color w:val="000000"/>
                <w:sz w:val="18"/>
              </w:rPr>
              <w:t>(0018,9906)</w:t>
            </w:r>
          </w:p>
          <w:bookmarkEnd w:id="16820"/>
        </w:tc>
        <w:tc>
          <w:tcPr>
            <w:tcBorders>
              <w:bottom w:val="single" w:sz="4" w:color="000000"/>
              <w:right w:val="single" w:sz="4" w:color="000000"/>
            </w:tcBorders>
            <w:tcMar>
              <w:top w:w="40" w:type="dxa"/>
              <w:left w:w="40" w:type="dxa"/>
              <w:bottom w:w="40" w:type="dxa"/>
              <w:right w:w="40" w:type="dxa"/>
            </w:tcMar>
            <w:vAlign w:val="top"/>
          </w:tcPr>
          <w:bookmarkStart w:id="16821" w:name="para_9a40a81c_0154_4503_a947_4affa7ec96"/>
          <w:p>
            <w:pPr>
              <w:spacing w:before="180" w:after="0" w:line="240" w:lineRule="auto"/>
              <w:jc w:val="center"/>
            </w:pPr>
            <w:r>
              <w:rPr>
                <w:rFonts w:ascii="Arial" w:hAnsi="Arial"/>
                <w:color w:val="000000"/>
                <w:sz w:val="18"/>
              </w:rPr>
              <w:t>R</w:t>
            </w:r>
          </w:p>
          <w:bookmarkEnd w:id="16821"/>
        </w:tc>
        <w:tc>
          <w:tcPr>
            <w:tcBorders>
              <w:bottom w:val="single" w:sz="4" w:color="000000"/>
              <w:right w:val="single" w:sz="4" w:color="000000"/>
            </w:tcBorders>
            <w:tcMar>
              <w:top w:w="40" w:type="dxa"/>
              <w:left w:w="40" w:type="dxa"/>
              <w:bottom w:w="40" w:type="dxa"/>
              <w:right w:w="40" w:type="dxa"/>
            </w:tcMar>
            <w:vAlign w:val="top"/>
          </w:tcPr>
          <w:bookmarkStart w:id="16822" w:name="para_583878e2_4332_41c3_aecd_93c7988e81"/>
          <w:p>
            <w:pPr>
              <w:spacing w:before="180" w:after="0" w:line="240" w:lineRule="auto"/>
              <w:jc w:val="center"/>
            </w:pPr>
            <w:r>
              <w:rPr>
                <w:rFonts w:ascii="Arial" w:hAnsi="Arial"/>
                <w:color w:val="000000"/>
                <w:sz w:val="18"/>
              </w:rPr>
              <w:t>1</w:t>
            </w:r>
          </w:p>
          <w:bookmarkEnd w:id="16822"/>
        </w:tc>
        <w:tc>
          <w:tcPr>
            <w:tcBorders>
              <w:bottom w:val="single" w:sz="4" w:color="000000"/>
              <w:right w:val="single" w:sz="4" w:color="000000"/>
            </w:tcBorders>
            <w:tcMar>
              <w:top w:w="40" w:type="dxa"/>
              <w:left w:w="40" w:type="dxa"/>
              <w:bottom w:w="40" w:type="dxa"/>
              <w:right w:w="40" w:type="dxa"/>
            </w:tcMar>
            <w:vAlign w:val="top"/>
          </w:tcPr>
          <w:bookmarkStart w:id="16823" w:name="para_87ac139b_7c78_4df1_b7a2_736c98c2a2"/>
          <w:p>
            <w:pPr>
              <w:spacing w:before="180" w:after="0" w:line="240" w:lineRule="auto"/>
            </w:pPr>
            <w:r>
              <w:rPr>
                <w:rFonts w:ascii="Arial" w:hAnsi="Arial"/>
                <w:color w:val="000000"/>
                <w:sz w:val="18"/>
              </w:rPr>
              <w:t>This Attribute shall be retrieved with Sequence or Universal matching.</w:t>
            </w:r>
          </w:p>
          <w:bookmarkEnd w:id="16823"/>
        </w:tc>
      </w:tr>
      <w:tr>
        <w:tblPrEx/>
        <w:trPr/>
        <w:tc>
          <w:tcPr>
            <w:hMerge w:val="restart"/>
            <w:tcBorders>
              <w:left w:val="single" w:sz="4" w:color="000000"/>
              <w:bottom w:val="single" w:sz="4" w:color="000000"/>
            </w:tcBorders>
            <w:tcMar>
              <w:top w:w="40" w:type="dxa"/>
              <w:left w:w="40" w:type="dxa"/>
              <w:bottom w:w="40" w:type="dxa"/>
            </w:tcMar>
            <w:vAlign w:val="top"/>
          </w:tcPr>
          <w:bookmarkStart w:id="16824" w:name="para_6cdcefd3_5b6a_4671_9bd4_ee299990de"/>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8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5" w:name="para_241f79d9_6e13_450b_8097_e9490ec6c3"/>
          <w:p>
            <w:pPr>
              <w:spacing w:before="180" w:after="0" w:line="240" w:lineRule="auto"/>
            </w:pPr>
            <w:r>
              <w:rPr>
                <w:rFonts w:ascii="Arial" w:hAnsi="Arial"/>
                <w:color w:val="000000"/>
                <w:sz w:val="18"/>
              </w:rPr>
              <w:t>Potential Requested Procedure Code Sequence</w:t>
            </w:r>
          </w:p>
          <w:bookmarkEnd w:id="16825"/>
        </w:tc>
        <w:tc>
          <w:tcPr>
            <w:tcBorders>
              <w:bottom w:val="single" w:sz="4" w:color="000000"/>
              <w:right w:val="single" w:sz="4" w:color="000000"/>
            </w:tcBorders>
            <w:tcMar>
              <w:top w:w="40" w:type="dxa"/>
              <w:left w:w="40" w:type="dxa"/>
              <w:bottom w:w="40" w:type="dxa"/>
              <w:right w:w="40" w:type="dxa"/>
            </w:tcMar>
            <w:vAlign w:val="top"/>
          </w:tcPr>
          <w:bookmarkStart w:id="16826" w:name="para_ff88beed_15a3_440c_8986_a7eabced65"/>
          <w:p>
            <w:pPr>
              <w:spacing w:before="180" w:after="0" w:line="240" w:lineRule="auto"/>
              <w:jc w:val="center"/>
            </w:pPr>
            <w:r>
              <w:rPr>
                <w:rFonts w:ascii="Arial" w:hAnsi="Arial"/>
                <w:color w:val="000000"/>
                <w:sz w:val="18"/>
              </w:rPr>
              <w:t>(0018,9907)</w:t>
            </w:r>
          </w:p>
          <w:bookmarkEnd w:id="16826"/>
        </w:tc>
        <w:tc>
          <w:tcPr>
            <w:tcBorders>
              <w:bottom w:val="single" w:sz="4" w:color="000000"/>
              <w:right w:val="single" w:sz="4" w:color="000000"/>
            </w:tcBorders>
            <w:tcMar>
              <w:top w:w="40" w:type="dxa"/>
              <w:left w:w="40" w:type="dxa"/>
              <w:bottom w:w="40" w:type="dxa"/>
              <w:right w:w="40" w:type="dxa"/>
            </w:tcMar>
            <w:vAlign w:val="top"/>
          </w:tcPr>
          <w:bookmarkStart w:id="16827" w:name="para_0392d447_83da_4e04_a8ae_07eb3d47bf"/>
          <w:p>
            <w:pPr>
              <w:spacing w:before="180" w:after="0" w:line="240" w:lineRule="auto"/>
              <w:jc w:val="center"/>
            </w:pPr>
            <w:r>
              <w:rPr>
                <w:rFonts w:ascii="Arial" w:hAnsi="Arial"/>
                <w:color w:val="000000"/>
                <w:sz w:val="18"/>
              </w:rPr>
              <w:t>R</w:t>
            </w:r>
          </w:p>
          <w:bookmarkEnd w:id="16827"/>
        </w:tc>
        <w:tc>
          <w:tcPr>
            <w:tcBorders>
              <w:bottom w:val="single" w:sz="4" w:color="000000"/>
              <w:right w:val="single" w:sz="4" w:color="000000"/>
            </w:tcBorders>
            <w:tcMar>
              <w:top w:w="40" w:type="dxa"/>
              <w:left w:w="40" w:type="dxa"/>
              <w:bottom w:w="40" w:type="dxa"/>
              <w:right w:w="40" w:type="dxa"/>
            </w:tcMar>
            <w:vAlign w:val="top"/>
          </w:tcPr>
          <w:bookmarkStart w:id="16828" w:name="para_ef236327_a455_462f_aec3_eb67beeea2"/>
          <w:p>
            <w:pPr>
              <w:spacing w:before="180" w:after="0" w:line="240" w:lineRule="auto"/>
              <w:jc w:val="center"/>
            </w:pPr>
            <w:r>
              <w:rPr>
                <w:rFonts w:ascii="Arial" w:hAnsi="Arial"/>
                <w:color w:val="000000"/>
                <w:sz w:val="18"/>
              </w:rPr>
              <w:t>1</w:t>
            </w:r>
          </w:p>
          <w:bookmarkEnd w:id="16828"/>
        </w:tc>
        <w:tc>
          <w:tcPr>
            <w:tcBorders>
              <w:bottom w:val="single" w:sz="4" w:color="000000"/>
              <w:right w:val="single" w:sz="4" w:color="000000"/>
            </w:tcBorders>
            <w:tcMar>
              <w:top w:w="40" w:type="dxa"/>
              <w:left w:w="40" w:type="dxa"/>
              <w:bottom w:w="40" w:type="dxa"/>
              <w:right w:w="40" w:type="dxa"/>
            </w:tcMar>
            <w:vAlign w:val="top"/>
          </w:tcPr>
          <w:bookmarkStart w:id="16829" w:name="para_bcbc3c07_a847_4871_bece_5eb7fd20b8"/>
          <w:p>
            <w:pPr>
              <w:spacing w:before="180" w:after="0" w:line="240" w:lineRule="auto"/>
            </w:pPr>
            <w:r>
              <w:rPr>
                <w:rFonts w:ascii="Arial" w:hAnsi="Arial"/>
                <w:color w:val="000000"/>
                <w:sz w:val="18"/>
              </w:rPr>
              <w:t>This Attribute shall be retrieved with Sequence or Universal matching.</w:t>
            </w:r>
          </w:p>
          <w:bookmarkEnd w:id="16829"/>
        </w:tc>
      </w:tr>
      <w:tr>
        <w:tblPrEx/>
        <w:trPr/>
        <w:tc>
          <w:tcPr>
            <w:hMerge w:val="restart"/>
            <w:tcBorders>
              <w:left w:val="single" w:sz="4" w:color="000000"/>
              <w:bottom w:val="single" w:sz="4" w:color="000000"/>
            </w:tcBorders>
            <w:tcMar>
              <w:top w:w="40" w:type="dxa"/>
              <w:left w:w="40" w:type="dxa"/>
              <w:bottom w:w="40" w:type="dxa"/>
            </w:tcMar>
            <w:vAlign w:val="top"/>
          </w:tcPr>
          <w:bookmarkStart w:id="16830" w:name="para_1499acfd_7315_4afd_ba02_b4764bf639"/>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8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31" w:name="para_99645161_6414_480a_9f20_29bd4ba800"/>
          <w:p>
            <w:pPr>
              <w:spacing w:before="180" w:after="0" w:line="240" w:lineRule="auto"/>
            </w:pPr>
            <w:r>
              <w:rPr>
                <w:rFonts w:ascii="Arial" w:hAnsi="Arial"/>
                <w:color w:val="000000"/>
                <w:sz w:val="18"/>
              </w:rPr>
              <w:t>Potential Reasons for Procedure</w:t>
            </w:r>
          </w:p>
          <w:bookmarkEnd w:id="16831"/>
        </w:tc>
        <w:tc>
          <w:tcPr>
            <w:tcBorders>
              <w:bottom w:val="single" w:sz="4" w:color="000000"/>
              <w:right w:val="single" w:sz="4" w:color="000000"/>
            </w:tcBorders>
            <w:tcMar>
              <w:top w:w="40" w:type="dxa"/>
              <w:left w:w="40" w:type="dxa"/>
              <w:bottom w:w="40" w:type="dxa"/>
              <w:right w:w="40" w:type="dxa"/>
            </w:tcMar>
            <w:vAlign w:val="top"/>
          </w:tcPr>
          <w:bookmarkStart w:id="16832" w:name="para_ffb0b176_902f_4b37_906d_1bb3715ca4"/>
          <w:p>
            <w:pPr>
              <w:spacing w:before="180" w:after="0" w:line="240" w:lineRule="auto"/>
              <w:jc w:val="center"/>
            </w:pPr>
            <w:r>
              <w:rPr>
                <w:rFonts w:ascii="Arial" w:hAnsi="Arial"/>
                <w:color w:val="000000"/>
                <w:sz w:val="18"/>
              </w:rPr>
              <w:t>(0018,9908)</w:t>
            </w:r>
          </w:p>
          <w:bookmarkEnd w:id="16832"/>
        </w:tc>
        <w:tc>
          <w:tcPr>
            <w:tcBorders>
              <w:bottom w:val="single" w:sz="4" w:color="000000"/>
              <w:right w:val="single" w:sz="4" w:color="000000"/>
            </w:tcBorders>
            <w:tcMar>
              <w:top w:w="40" w:type="dxa"/>
              <w:left w:w="40" w:type="dxa"/>
              <w:bottom w:w="40" w:type="dxa"/>
              <w:right w:w="40" w:type="dxa"/>
            </w:tcMar>
            <w:vAlign w:val="top"/>
          </w:tcPr>
          <w:bookmarkStart w:id="16833" w:name="para_a4e1d0c0_053c_40fb_b6b2_6778c92ef8"/>
          <w:p>
            <w:pPr>
              <w:spacing w:before="180" w:after="0" w:line="240" w:lineRule="auto"/>
              <w:jc w:val="center"/>
            </w:pPr>
            <w:r>
              <w:rPr>
                <w:rFonts w:ascii="Arial" w:hAnsi="Arial"/>
                <w:color w:val="000000"/>
                <w:sz w:val="18"/>
              </w:rPr>
              <w:t>-</w:t>
            </w:r>
          </w:p>
          <w:bookmarkEnd w:id="16833"/>
        </w:tc>
        <w:tc>
          <w:tcPr>
            <w:tcBorders>
              <w:bottom w:val="single" w:sz="4" w:color="000000"/>
              <w:right w:val="single" w:sz="4" w:color="000000"/>
            </w:tcBorders>
            <w:tcMar>
              <w:top w:w="40" w:type="dxa"/>
              <w:left w:w="40" w:type="dxa"/>
              <w:bottom w:w="40" w:type="dxa"/>
              <w:right w:w="40" w:type="dxa"/>
            </w:tcMar>
            <w:vAlign w:val="top"/>
          </w:tcPr>
          <w:bookmarkStart w:id="16834" w:name="para_b1bdacbe_511f_46f1_a863_5c7e5707a9"/>
          <w:p>
            <w:pPr>
              <w:spacing w:before="180" w:after="0" w:line="240" w:lineRule="auto"/>
              <w:jc w:val="center"/>
            </w:pPr>
            <w:r>
              <w:rPr>
                <w:rFonts w:ascii="Arial" w:hAnsi="Arial"/>
                <w:color w:val="000000"/>
                <w:sz w:val="18"/>
              </w:rPr>
              <w:t>2</w:t>
            </w:r>
          </w:p>
          <w:bookmarkEnd w:id="168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35" w:name="para_6af31b42_8c46_4444_9324_7bf334052e"/>
          <w:p>
            <w:pPr>
              <w:spacing w:before="180" w:after="0" w:line="240" w:lineRule="auto"/>
            </w:pPr>
            <w:r>
              <w:rPr>
                <w:rFonts w:ascii="Arial" w:hAnsi="Arial"/>
                <w:color w:val="000000"/>
                <w:sz w:val="18"/>
              </w:rPr>
              <w:t>Potential Reasons for Procedure Code Sequence</w:t>
            </w:r>
          </w:p>
          <w:bookmarkEnd w:id="16835"/>
        </w:tc>
        <w:tc>
          <w:tcPr>
            <w:tcBorders>
              <w:bottom w:val="single" w:sz="4" w:color="000000"/>
              <w:right w:val="single" w:sz="4" w:color="000000"/>
            </w:tcBorders>
            <w:tcMar>
              <w:top w:w="40" w:type="dxa"/>
              <w:left w:w="40" w:type="dxa"/>
              <w:bottom w:w="40" w:type="dxa"/>
              <w:right w:w="40" w:type="dxa"/>
            </w:tcMar>
            <w:vAlign w:val="top"/>
          </w:tcPr>
          <w:bookmarkStart w:id="16836" w:name="para_4f0eee7b_a340_4d98_bfb4_884b81d79e"/>
          <w:p>
            <w:pPr>
              <w:spacing w:before="180" w:after="0" w:line="240" w:lineRule="auto"/>
              <w:jc w:val="center"/>
            </w:pPr>
            <w:r>
              <w:rPr>
                <w:rFonts w:ascii="Arial" w:hAnsi="Arial"/>
                <w:color w:val="000000"/>
                <w:sz w:val="18"/>
              </w:rPr>
              <w:t>(0018,9909)</w:t>
            </w:r>
          </w:p>
          <w:bookmarkEnd w:id="16836"/>
        </w:tc>
        <w:tc>
          <w:tcPr>
            <w:tcBorders>
              <w:bottom w:val="single" w:sz="4" w:color="000000"/>
              <w:right w:val="single" w:sz="4" w:color="000000"/>
            </w:tcBorders>
            <w:tcMar>
              <w:top w:w="40" w:type="dxa"/>
              <w:left w:w="40" w:type="dxa"/>
              <w:bottom w:w="40" w:type="dxa"/>
              <w:right w:w="40" w:type="dxa"/>
            </w:tcMar>
            <w:vAlign w:val="top"/>
          </w:tcPr>
          <w:bookmarkStart w:id="16837" w:name="para_cfac94ee_5f8f_4e25_8e02_e2eff247bf"/>
          <w:p>
            <w:pPr>
              <w:spacing w:before="180" w:after="0" w:line="240" w:lineRule="auto"/>
              <w:jc w:val="center"/>
            </w:pPr>
            <w:r>
              <w:rPr>
                <w:rFonts w:ascii="Arial" w:hAnsi="Arial"/>
                <w:color w:val="000000"/>
                <w:sz w:val="18"/>
              </w:rPr>
              <w:t>R</w:t>
            </w:r>
          </w:p>
          <w:bookmarkEnd w:id="16837"/>
        </w:tc>
        <w:tc>
          <w:tcPr>
            <w:tcBorders>
              <w:bottom w:val="single" w:sz="4" w:color="000000"/>
              <w:right w:val="single" w:sz="4" w:color="000000"/>
            </w:tcBorders>
            <w:tcMar>
              <w:top w:w="40" w:type="dxa"/>
              <w:left w:w="40" w:type="dxa"/>
              <w:bottom w:w="40" w:type="dxa"/>
              <w:right w:w="40" w:type="dxa"/>
            </w:tcMar>
            <w:vAlign w:val="top"/>
          </w:tcPr>
          <w:bookmarkStart w:id="16838" w:name="para_0e5d9d24_2fe1_453c_865d_7a4da52b26"/>
          <w:p>
            <w:pPr>
              <w:spacing w:before="180" w:after="0" w:line="240" w:lineRule="auto"/>
              <w:jc w:val="center"/>
            </w:pPr>
            <w:r>
              <w:rPr>
                <w:rFonts w:ascii="Arial" w:hAnsi="Arial"/>
                <w:color w:val="000000"/>
                <w:sz w:val="18"/>
              </w:rPr>
              <w:t>2</w:t>
            </w:r>
          </w:p>
          <w:bookmarkEnd w:id="16838"/>
        </w:tc>
        <w:tc>
          <w:tcPr>
            <w:tcBorders>
              <w:bottom w:val="single" w:sz="4" w:color="000000"/>
              <w:right w:val="single" w:sz="4" w:color="000000"/>
            </w:tcBorders>
            <w:tcMar>
              <w:top w:w="40" w:type="dxa"/>
              <w:left w:w="40" w:type="dxa"/>
              <w:bottom w:w="40" w:type="dxa"/>
              <w:right w:w="40" w:type="dxa"/>
            </w:tcMar>
            <w:vAlign w:val="top"/>
          </w:tcPr>
          <w:bookmarkStart w:id="16839" w:name="para_765b5bd6_19a5_43ef_87fd_45a13567a2"/>
          <w:p>
            <w:pPr>
              <w:spacing w:before="180" w:after="0" w:line="240" w:lineRule="auto"/>
            </w:pPr>
            <w:r>
              <w:rPr>
                <w:rFonts w:ascii="Arial" w:hAnsi="Arial"/>
                <w:color w:val="000000"/>
                <w:sz w:val="18"/>
              </w:rPr>
              <w:t>This Attribute shall be retrieved with Sequence or Universal matching.</w:t>
            </w:r>
          </w:p>
          <w:bookmarkEnd w:id="16839"/>
        </w:tc>
      </w:tr>
      <w:tr>
        <w:tblPrEx/>
        <w:trPr/>
        <w:tc>
          <w:tcPr>
            <w:hMerge w:val="restart"/>
            <w:tcBorders>
              <w:left w:val="single" w:sz="4" w:color="000000"/>
              <w:bottom w:val="single" w:sz="4" w:color="000000"/>
            </w:tcBorders>
            <w:tcMar>
              <w:top w:w="40" w:type="dxa"/>
              <w:left w:w="40" w:type="dxa"/>
              <w:bottom w:w="40" w:type="dxa"/>
            </w:tcMar>
            <w:vAlign w:val="top"/>
          </w:tcPr>
          <w:bookmarkStart w:id="16840" w:name="para_3930fd65_6828_4895_8e67_facef90ceb"/>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8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41" w:name="para_f65af833_6756_4276_8f75_780d95f020"/>
          <w:p>
            <w:pPr>
              <w:spacing w:before="180" w:after="0" w:line="240" w:lineRule="auto"/>
            </w:pPr>
            <w:r>
              <w:rPr>
                <w:rFonts w:ascii="Arial" w:hAnsi="Arial"/>
                <w:color w:val="000000"/>
                <w:sz w:val="18"/>
              </w:rPr>
              <w:t>Potential Diagnostic Tasks</w:t>
            </w:r>
          </w:p>
          <w:bookmarkEnd w:id="16841"/>
        </w:tc>
        <w:tc>
          <w:tcPr>
            <w:tcBorders>
              <w:bottom w:val="single" w:sz="4" w:color="000000"/>
              <w:right w:val="single" w:sz="4" w:color="000000"/>
            </w:tcBorders>
            <w:tcMar>
              <w:top w:w="40" w:type="dxa"/>
              <w:left w:w="40" w:type="dxa"/>
              <w:bottom w:w="40" w:type="dxa"/>
              <w:right w:w="40" w:type="dxa"/>
            </w:tcMar>
            <w:vAlign w:val="top"/>
          </w:tcPr>
          <w:bookmarkStart w:id="16842" w:name="para_fb6d89eb_a014_45b4_8626_c028a3c7a2"/>
          <w:p>
            <w:pPr>
              <w:spacing w:before="180" w:after="0" w:line="240" w:lineRule="auto"/>
              <w:jc w:val="center"/>
            </w:pPr>
            <w:r>
              <w:rPr>
                <w:rFonts w:ascii="Arial" w:hAnsi="Arial"/>
                <w:color w:val="000000"/>
                <w:sz w:val="18"/>
              </w:rPr>
              <w:t>(0018,990A)</w:t>
            </w:r>
          </w:p>
          <w:bookmarkEnd w:id="16842"/>
        </w:tc>
        <w:tc>
          <w:tcPr>
            <w:tcBorders>
              <w:bottom w:val="single" w:sz="4" w:color="000000"/>
              <w:right w:val="single" w:sz="4" w:color="000000"/>
            </w:tcBorders>
            <w:tcMar>
              <w:top w:w="40" w:type="dxa"/>
              <w:left w:w="40" w:type="dxa"/>
              <w:bottom w:w="40" w:type="dxa"/>
              <w:right w:w="40" w:type="dxa"/>
            </w:tcMar>
            <w:vAlign w:val="top"/>
          </w:tcPr>
          <w:bookmarkStart w:id="16843" w:name="para_c020b02c_a186_4b7c_9b1b_37902207b3"/>
          <w:p>
            <w:pPr>
              <w:spacing w:before="180" w:after="0" w:line="240" w:lineRule="auto"/>
              <w:jc w:val="center"/>
            </w:pPr>
            <w:r>
              <w:rPr>
                <w:rFonts w:ascii="Arial" w:hAnsi="Arial"/>
                <w:color w:val="000000"/>
                <w:sz w:val="18"/>
              </w:rPr>
              <w:t>-</w:t>
            </w:r>
          </w:p>
          <w:bookmarkEnd w:id="16843"/>
        </w:tc>
        <w:tc>
          <w:tcPr>
            <w:tcBorders>
              <w:bottom w:val="single" w:sz="4" w:color="000000"/>
              <w:right w:val="single" w:sz="4" w:color="000000"/>
            </w:tcBorders>
            <w:tcMar>
              <w:top w:w="40" w:type="dxa"/>
              <w:left w:w="40" w:type="dxa"/>
              <w:bottom w:w="40" w:type="dxa"/>
              <w:right w:w="40" w:type="dxa"/>
            </w:tcMar>
            <w:vAlign w:val="top"/>
          </w:tcPr>
          <w:bookmarkStart w:id="16844" w:name="para_2269dcae_5fa2_43f6_887c_1877aca050"/>
          <w:p>
            <w:pPr>
              <w:spacing w:before="180" w:after="0" w:line="240" w:lineRule="auto"/>
              <w:jc w:val="center"/>
            </w:pPr>
            <w:r>
              <w:rPr>
                <w:rFonts w:ascii="Arial" w:hAnsi="Arial"/>
                <w:color w:val="000000"/>
                <w:sz w:val="18"/>
              </w:rPr>
              <w:t>2</w:t>
            </w:r>
          </w:p>
          <w:bookmarkEnd w:id="16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45" w:name="para_708f79f8_1cf0_4012_8137_cfebb3f61d"/>
          <w:p>
            <w:pPr>
              <w:spacing w:before="180" w:after="0" w:line="240" w:lineRule="auto"/>
            </w:pPr>
            <w:r>
              <w:rPr>
                <w:rFonts w:ascii="Arial" w:hAnsi="Arial"/>
                <w:color w:val="000000"/>
                <w:sz w:val="18"/>
              </w:rPr>
              <w:t>Predecessor Protocol Sequence</w:t>
            </w:r>
          </w:p>
          <w:bookmarkEnd w:id="16845"/>
        </w:tc>
        <w:tc>
          <w:tcPr>
            <w:tcBorders>
              <w:bottom w:val="single" w:sz="4" w:color="000000"/>
              <w:right w:val="single" w:sz="4" w:color="000000"/>
            </w:tcBorders>
            <w:tcMar>
              <w:top w:w="40" w:type="dxa"/>
              <w:left w:w="40" w:type="dxa"/>
              <w:bottom w:w="40" w:type="dxa"/>
              <w:right w:w="40" w:type="dxa"/>
            </w:tcMar>
            <w:vAlign w:val="top"/>
          </w:tcPr>
          <w:bookmarkStart w:id="16846" w:name="para_f1c3cfc7_2cd8_4095_b8ec_4a181a76e4"/>
          <w:p>
            <w:pPr>
              <w:spacing w:before="180" w:after="0" w:line="240" w:lineRule="auto"/>
              <w:jc w:val="center"/>
            </w:pPr>
            <w:r>
              <w:rPr>
                <w:rFonts w:ascii="Arial" w:hAnsi="Arial"/>
                <w:color w:val="000000"/>
                <w:sz w:val="18"/>
              </w:rPr>
              <w:t>(0018,990E)</w:t>
            </w:r>
          </w:p>
          <w:bookmarkEnd w:id="16846"/>
        </w:tc>
        <w:tc>
          <w:tcPr>
            <w:tcBorders>
              <w:bottom w:val="single" w:sz="4" w:color="000000"/>
              <w:right w:val="single" w:sz="4" w:color="000000"/>
            </w:tcBorders>
            <w:tcMar>
              <w:top w:w="40" w:type="dxa"/>
              <w:left w:w="40" w:type="dxa"/>
              <w:bottom w:w="40" w:type="dxa"/>
              <w:right w:w="40" w:type="dxa"/>
            </w:tcMar>
            <w:vAlign w:val="top"/>
          </w:tcPr>
          <w:bookmarkStart w:id="16847" w:name="para_966dda96_8859_42a0_bcb1_a77a68142d"/>
          <w:p>
            <w:pPr>
              <w:spacing w:before="180" w:after="0" w:line="240" w:lineRule="auto"/>
              <w:jc w:val="center"/>
            </w:pPr>
            <w:r>
              <w:rPr>
                <w:rFonts w:ascii="Arial" w:hAnsi="Arial"/>
                <w:color w:val="000000"/>
                <w:sz w:val="18"/>
              </w:rPr>
              <w:t>R</w:t>
            </w:r>
          </w:p>
          <w:bookmarkEnd w:id="16847"/>
        </w:tc>
        <w:tc>
          <w:tcPr>
            <w:tcBorders>
              <w:bottom w:val="single" w:sz="4" w:color="000000"/>
              <w:right w:val="single" w:sz="4" w:color="000000"/>
            </w:tcBorders>
            <w:tcMar>
              <w:top w:w="40" w:type="dxa"/>
              <w:left w:w="40" w:type="dxa"/>
              <w:bottom w:w="40" w:type="dxa"/>
              <w:right w:w="40" w:type="dxa"/>
            </w:tcMar>
            <w:vAlign w:val="top"/>
          </w:tcPr>
          <w:bookmarkStart w:id="16848" w:name="para_3de818b3_e005_4e32_945c_a19fc16ef6"/>
          <w:p>
            <w:pPr>
              <w:spacing w:before="180" w:after="0" w:line="240" w:lineRule="auto"/>
              <w:jc w:val="center"/>
            </w:pPr>
            <w:r>
              <w:rPr>
                <w:rFonts w:ascii="Arial" w:hAnsi="Arial"/>
                <w:color w:val="000000"/>
                <w:sz w:val="18"/>
              </w:rPr>
              <w:t>2</w:t>
            </w:r>
          </w:p>
          <w:bookmarkEnd w:id="168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49" w:name="para_e7b36227_b5a9_48f5_a748_01f7e11c32"/>
          <w:p>
            <w:pPr>
              <w:spacing w:before="180" w:after="0" w:line="240" w:lineRule="auto"/>
            </w:pPr>
            <w:r>
              <w:rPr>
                <w:rFonts w:ascii="Arial" w:hAnsi="Arial"/>
                <w:color w:val="000000"/>
                <w:sz w:val="18"/>
              </w:rPr>
              <w:t>&gt;Referenced SOP Class UID</w:t>
            </w:r>
          </w:p>
          <w:bookmarkEnd w:id="16849"/>
        </w:tc>
        <w:tc>
          <w:tcPr>
            <w:tcBorders>
              <w:bottom w:val="single" w:sz="4" w:color="000000"/>
              <w:right w:val="single" w:sz="4" w:color="000000"/>
            </w:tcBorders>
            <w:tcMar>
              <w:top w:w="40" w:type="dxa"/>
              <w:left w:w="40" w:type="dxa"/>
              <w:bottom w:w="40" w:type="dxa"/>
              <w:right w:w="40" w:type="dxa"/>
            </w:tcMar>
            <w:vAlign w:val="top"/>
          </w:tcPr>
          <w:bookmarkStart w:id="16850" w:name="para_2bbd51c9_607d_4536_bd75_7f88a62420"/>
          <w:p>
            <w:pPr>
              <w:spacing w:before="180" w:after="0" w:line="240" w:lineRule="auto"/>
              <w:jc w:val="center"/>
            </w:pPr>
            <w:r>
              <w:rPr>
                <w:rFonts w:ascii="Arial" w:hAnsi="Arial"/>
                <w:color w:val="000000"/>
                <w:sz w:val="18"/>
              </w:rPr>
              <w:t>(0008,1150)</w:t>
            </w:r>
          </w:p>
          <w:bookmarkEnd w:id="16850"/>
        </w:tc>
        <w:tc>
          <w:tcPr>
            <w:tcBorders>
              <w:bottom w:val="single" w:sz="4" w:color="000000"/>
              <w:right w:val="single" w:sz="4" w:color="000000"/>
            </w:tcBorders>
            <w:tcMar>
              <w:top w:w="40" w:type="dxa"/>
              <w:left w:w="40" w:type="dxa"/>
              <w:bottom w:w="40" w:type="dxa"/>
              <w:right w:w="40" w:type="dxa"/>
            </w:tcMar>
            <w:vAlign w:val="top"/>
          </w:tcPr>
          <w:bookmarkStart w:id="16851" w:name="para_721e61d7_51f6_46e8_aeec_57eedab649"/>
          <w:p>
            <w:pPr>
              <w:spacing w:before="180" w:after="0" w:line="240" w:lineRule="auto"/>
              <w:jc w:val="center"/>
            </w:pPr>
            <w:r>
              <w:rPr>
                <w:rFonts w:ascii="Arial" w:hAnsi="Arial"/>
                <w:color w:val="000000"/>
                <w:sz w:val="18"/>
              </w:rPr>
              <w:t>R</w:t>
            </w:r>
          </w:p>
          <w:bookmarkEnd w:id="16851"/>
        </w:tc>
        <w:tc>
          <w:tcPr>
            <w:tcBorders>
              <w:bottom w:val="single" w:sz="4" w:color="000000"/>
              <w:right w:val="single" w:sz="4" w:color="000000"/>
            </w:tcBorders>
            <w:tcMar>
              <w:top w:w="40" w:type="dxa"/>
              <w:left w:w="40" w:type="dxa"/>
              <w:bottom w:w="40" w:type="dxa"/>
              <w:right w:w="40" w:type="dxa"/>
            </w:tcMar>
            <w:vAlign w:val="top"/>
          </w:tcPr>
          <w:bookmarkStart w:id="16852" w:name="para_b9882ab4_66b3_4e04_9106_1461b7724b"/>
          <w:p>
            <w:pPr>
              <w:spacing w:before="180" w:after="0" w:line="240" w:lineRule="auto"/>
              <w:jc w:val="center"/>
            </w:pPr>
            <w:r>
              <w:rPr>
                <w:rFonts w:ascii="Arial" w:hAnsi="Arial"/>
                <w:color w:val="000000"/>
                <w:sz w:val="18"/>
              </w:rPr>
              <w:t>1</w:t>
            </w:r>
          </w:p>
          <w:bookmarkEnd w:id="16852"/>
        </w:tc>
        <w:tc>
          <w:tcPr>
            <w:tcBorders>
              <w:bottom w:val="single" w:sz="4" w:color="000000"/>
              <w:right w:val="single" w:sz="4" w:color="000000"/>
            </w:tcBorders>
            <w:tcMar>
              <w:top w:w="40" w:type="dxa"/>
              <w:left w:w="40" w:type="dxa"/>
              <w:bottom w:w="40" w:type="dxa"/>
              <w:right w:w="40" w:type="dxa"/>
            </w:tcMar>
            <w:vAlign w:val="top"/>
          </w:tcPr>
          <w:bookmarkStart w:id="16853" w:name="para_ba5b9972_3e3a_46f6_a7bd_77c92b27c1"/>
          <w:p>
            <w:pPr>
              <w:spacing w:before="180" w:after="0" w:line="240" w:lineRule="auto"/>
            </w:pPr>
            <w:r>
              <w:rPr>
                <w:rFonts w:ascii="Arial" w:hAnsi="Arial"/>
                <w:color w:val="000000"/>
                <w:sz w:val="18"/>
              </w:rPr>
              <w:t>Shall be retrieved with List of UID Matching.</w:t>
            </w:r>
          </w:p>
          <w:bookmarkEnd w:id="16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54" w:name="para_dd55cf8b_367b_447a_870d_9b1a70df72"/>
          <w:p>
            <w:pPr>
              <w:spacing w:before="180" w:after="0" w:line="240" w:lineRule="auto"/>
            </w:pPr>
            <w:r>
              <w:rPr>
                <w:rFonts w:ascii="Arial" w:hAnsi="Arial"/>
                <w:color w:val="000000"/>
                <w:sz w:val="18"/>
              </w:rPr>
              <w:t>&gt;Referenced SOP Instance UID</w:t>
            </w:r>
          </w:p>
          <w:bookmarkEnd w:id="16854"/>
        </w:tc>
        <w:tc>
          <w:tcPr>
            <w:tcBorders>
              <w:bottom w:val="single" w:sz="4" w:color="000000"/>
              <w:right w:val="single" w:sz="4" w:color="000000"/>
            </w:tcBorders>
            <w:tcMar>
              <w:top w:w="40" w:type="dxa"/>
              <w:left w:w="40" w:type="dxa"/>
              <w:bottom w:w="40" w:type="dxa"/>
              <w:right w:w="40" w:type="dxa"/>
            </w:tcMar>
            <w:vAlign w:val="top"/>
          </w:tcPr>
          <w:bookmarkStart w:id="16855" w:name="para_6b862d65_ace1_490a_a72a_367813964b"/>
          <w:p>
            <w:pPr>
              <w:spacing w:before="180" w:after="0" w:line="240" w:lineRule="auto"/>
              <w:jc w:val="center"/>
            </w:pPr>
            <w:r>
              <w:rPr>
                <w:rFonts w:ascii="Arial" w:hAnsi="Arial"/>
                <w:color w:val="000000"/>
                <w:sz w:val="18"/>
              </w:rPr>
              <w:t>(0008,1155)</w:t>
            </w:r>
          </w:p>
          <w:bookmarkEnd w:id="16855"/>
        </w:tc>
        <w:tc>
          <w:tcPr>
            <w:tcBorders>
              <w:bottom w:val="single" w:sz="4" w:color="000000"/>
              <w:right w:val="single" w:sz="4" w:color="000000"/>
            </w:tcBorders>
            <w:tcMar>
              <w:top w:w="40" w:type="dxa"/>
              <w:left w:w="40" w:type="dxa"/>
              <w:bottom w:w="40" w:type="dxa"/>
              <w:right w:w="40" w:type="dxa"/>
            </w:tcMar>
            <w:vAlign w:val="top"/>
          </w:tcPr>
          <w:bookmarkStart w:id="16856" w:name="para_3be067f5_b72d_410e_bb5a_de0bb80d24"/>
          <w:p>
            <w:pPr>
              <w:spacing w:before="180" w:after="0" w:line="240" w:lineRule="auto"/>
              <w:jc w:val="center"/>
            </w:pPr>
            <w:r>
              <w:rPr>
                <w:rFonts w:ascii="Arial" w:hAnsi="Arial"/>
                <w:color w:val="000000"/>
                <w:sz w:val="18"/>
              </w:rPr>
              <w:t>R</w:t>
            </w:r>
          </w:p>
          <w:bookmarkEnd w:id="16856"/>
        </w:tc>
        <w:tc>
          <w:tcPr>
            <w:tcBorders>
              <w:bottom w:val="single" w:sz="4" w:color="000000"/>
              <w:right w:val="single" w:sz="4" w:color="000000"/>
            </w:tcBorders>
            <w:tcMar>
              <w:top w:w="40" w:type="dxa"/>
              <w:left w:w="40" w:type="dxa"/>
              <w:bottom w:w="40" w:type="dxa"/>
              <w:right w:w="40" w:type="dxa"/>
            </w:tcMar>
            <w:vAlign w:val="top"/>
          </w:tcPr>
          <w:bookmarkStart w:id="16857" w:name="para_1fc19d0f_387b_4a3e_9e90_95f8eecd88"/>
          <w:p>
            <w:pPr>
              <w:spacing w:before="180" w:after="0" w:line="240" w:lineRule="auto"/>
              <w:jc w:val="center"/>
            </w:pPr>
            <w:r>
              <w:rPr>
                <w:rFonts w:ascii="Arial" w:hAnsi="Arial"/>
                <w:color w:val="000000"/>
                <w:sz w:val="18"/>
              </w:rPr>
              <w:t>1</w:t>
            </w:r>
          </w:p>
          <w:bookmarkEnd w:id="16857"/>
        </w:tc>
        <w:tc>
          <w:tcPr>
            <w:tcBorders>
              <w:bottom w:val="single" w:sz="4" w:color="000000"/>
              <w:right w:val="single" w:sz="4" w:color="000000"/>
            </w:tcBorders>
            <w:tcMar>
              <w:top w:w="40" w:type="dxa"/>
              <w:left w:w="40" w:type="dxa"/>
              <w:bottom w:w="40" w:type="dxa"/>
              <w:right w:w="40" w:type="dxa"/>
            </w:tcMar>
            <w:vAlign w:val="top"/>
          </w:tcPr>
          <w:bookmarkStart w:id="16858" w:name="para_128f6c93_2227_4a96_a80a_9caeb67e51"/>
          <w:p>
            <w:pPr>
              <w:spacing w:before="180" w:after="0" w:line="240" w:lineRule="auto"/>
            </w:pPr>
            <w:r>
              <w:rPr>
                <w:rFonts w:ascii="Arial" w:hAnsi="Arial"/>
                <w:color w:val="000000"/>
                <w:sz w:val="18"/>
              </w:rPr>
              <w:t>Shall be retrieved with List of UID Matching.</w:t>
            </w:r>
          </w:p>
          <w:bookmarkEnd w:id="16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59" w:name="para_83c66cfb_9d40_4232_b3a2_6240f3b9e0"/>
          <w:p>
            <w:pPr>
              <w:spacing w:before="180" w:after="0" w:line="240" w:lineRule="auto"/>
            </w:pPr>
            <w:r>
              <w:rPr>
                <w:rFonts w:ascii="Arial" w:hAnsi="Arial"/>
                <w:color w:val="000000"/>
                <w:sz w:val="18"/>
              </w:rPr>
              <w:t>Content Creator's Name</w:t>
            </w:r>
          </w:p>
          <w:bookmarkEnd w:id="16859"/>
        </w:tc>
        <w:tc>
          <w:tcPr>
            <w:tcBorders>
              <w:bottom w:val="single" w:sz="4" w:color="000000"/>
              <w:right w:val="single" w:sz="4" w:color="000000"/>
            </w:tcBorders>
            <w:tcMar>
              <w:top w:w="40" w:type="dxa"/>
              <w:left w:w="40" w:type="dxa"/>
              <w:bottom w:w="40" w:type="dxa"/>
              <w:right w:w="40" w:type="dxa"/>
            </w:tcMar>
            <w:vAlign w:val="top"/>
          </w:tcPr>
          <w:bookmarkStart w:id="16860" w:name="para_8892be4e_0508_4e46_8418_afc2de3a2b"/>
          <w:p>
            <w:pPr>
              <w:spacing w:before="180" w:after="0" w:line="240" w:lineRule="auto"/>
              <w:jc w:val="center"/>
            </w:pPr>
            <w:r>
              <w:rPr>
                <w:rFonts w:ascii="Arial" w:hAnsi="Arial"/>
                <w:color w:val="000000"/>
                <w:sz w:val="18"/>
              </w:rPr>
              <w:t>(0070,0084)</w:t>
            </w:r>
          </w:p>
          <w:bookmarkEnd w:id="16860"/>
        </w:tc>
        <w:tc>
          <w:tcPr>
            <w:tcBorders>
              <w:bottom w:val="single" w:sz="4" w:color="000000"/>
              <w:right w:val="single" w:sz="4" w:color="000000"/>
            </w:tcBorders>
            <w:tcMar>
              <w:top w:w="40" w:type="dxa"/>
              <w:left w:w="40" w:type="dxa"/>
              <w:bottom w:w="40" w:type="dxa"/>
              <w:right w:w="40" w:type="dxa"/>
            </w:tcMar>
            <w:vAlign w:val="top"/>
          </w:tcPr>
          <w:bookmarkStart w:id="16861" w:name="para_ec59b7ae_9088_45e5_859b_6b5c1883fe"/>
          <w:p>
            <w:pPr>
              <w:spacing w:before="180" w:after="0" w:line="240" w:lineRule="auto"/>
              <w:jc w:val="center"/>
            </w:pPr>
            <w:r>
              <w:rPr>
                <w:rFonts w:ascii="Arial" w:hAnsi="Arial"/>
                <w:color w:val="000000"/>
                <w:sz w:val="18"/>
              </w:rPr>
              <w:t>R</w:t>
            </w:r>
          </w:p>
          <w:bookmarkEnd w:id="16861"/>
        </w:tc>
        <w:tc>
          <w:tcPr>
            <w:tcBorders>
              <w:bottom w:val="single" w:sz="4" w:color="000000"/>
              <w:right w:val="single" w:sz="4" w:color="000000"/>
            </w:tcBorders>
            <w:tcMar>
              <w:top w:w="40" w:type="dxa"/>
              <w:left w:w="40" w:type="dxa"/>
              <w:bottom w:w="40" w:type="dxa"/>
              <w:right w:w="40" w:type="dxa"/>
            </w:tcMar>
            <w:vAlign w:val="top"/>
          </w:tcPr>
          <w:bookmarkStart w:id="16862" w:name="para_4c414d50_9b6c_4e8d_bb38_c846a8cc92"/>
          <w:p>
            <w:pPr>
              <w:spacing w:before="180" w:after="0" w:line="240" w:lineRule="auto"/>
              <w:jc w:val="center"/>
            </w:pPr>
            <w:r>
              <w:rPr>
                <w:rFonts w:ascii="Arial" w:hAnsi="Arial"/>
                <w:color w:val="000000"/>
                <w:sz w:val="18"/>
              </w:rPr>
              <w:t>1</w:t>
            </w:r>
          </w:p>
          <w:bookmarkEnd w:id="16862"/>
        </w:tc>
        <w:tc>
          <w:tcPr>
            <w:tcBorders>
              <w:bottom w:val="single" w:sz="4" w:color="000000"/>
              <w:right w:val="single" w:sz="4" w:color="000000"/>
            </w:tcBorders>
            <w:tcMar>
              <w:top w:w="40" w:type="dxa"/>
              <w:left w:w="40" w:type="dxa"/>
              <w:bottom w:w="40" w:type="dxa"/>
              <w:right w:w="40" w:type="dxa"/>
            </w:tcMar>
            <w:vAlign w:val="top"/>
          </w:tcPr>
          <w:bookmarkStart w:id="16863" w:name="para_31920d2f_4226_4d32_9e63_2daf4a8a9c"/>
          <w:p>
            <w:pPr>
              <w:spacing w:before="180" w:after="0" w:line="240" w:lineRule="auto"/>
            </w:pPr>
            <w:r>
              <w:rPr>
                <w:rFonts w:ascii="Arial" w:hAnsi="Arial"/>
                <w:color w:val="000000"/>
                <w:sz w:val="18"/>
              </w:rPr>
              <w:t>Shall be retrieved with Single Value, Wild Card, or Universal Matching.</w:t>
            </w:r>
          </w:p>
          <w:bookmarkEnd w:id="16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4" w:name="para_0f5527c1_7a29_45d3_b0c6_8dc5612e1f"/>
          <w:p>
            <w:pPr>
              <w:spacing w:before="180" w:after="0" w:line="240" w:lineRule="auto"/>
            </w:pPr>
            <w:r>
              <w:rPr>
                <w:rFonts w:ascii="Arial" w:hAnsi="Arial"/>
                <w:color w:val="000000"/>
                <w:sz w:val="18"/>
              </w:rPr>
              <w:t>Instance Creation Date</w:t>
            </w:r>
          </w:p>
          <w:bookmarkEnd w:id="16864"/>
        </w:tc>
        <w:tc>
          <w:tcPr>
            <w:tcBorders>
              <w:bottom w:val="single" w:sz="4" w:color="000000"/>
              <w:right w:val="single" w:sz="4" w:color="000000"/>
            </w:tcBorders>
            <w:tcMar>
              <w:top w:w="40" w:type="dxa"/>
              <w:left w:w="40" w:type="dxa"/>
              <w:bottom w:w="40" w:type="dxa"/>
              <w:right w:w="40" w:type="dxa"/>
            </w:tcMar>
            <w:vAlign w:val="top"/>
          </w:tcPr>
          <w:bookmarkStart w:id="16865" w:name="para_1bd64390_da13_4339_926d_cb3e65e8b7"/>
          <w:p>
            <w:pPr>
              <w:spacing w:before="180" w:after="0" w:line="240" w:lineRule="auto"/>
              <w:jc w:val="center"/>
            </w:pPr>
            <w:r>
              <w:rPr>
                <w:rFonts w:ascii="Arial" w:hAnsi="Arial"/>
                <w:color w:val="000000"/>
                <w:sz w:val="18"/>
              </w:rPr>
              <w:t>(0008,0012)</w:t>
            </w:r>
          </w:p>
          <w:bookmarkEnd w:id="16865"/>
        </w:tc>
        <w:tc>
          <w:tcPr>
            <w:tcBorders>
              <w:bottom w:val="single" w:sz="4" w:color="000000"/>
              <w:right w:val="single" w:sz="4" w:color="000000"/>
            </w:tcBorders>
            <w:tcMar>
              <w:top w:w="40" w:type="dxa"/>
              <w:left w:w="40" w:type="dxa"/>
              <w:bottom w:w="40" w:type="dxa"/>
              <w:right w:w="40" w:type="dxa"/>
            </w:tcMar>
            <w:vAlign w:val="top"/>
          </w:tcPr>
          <w:bookmarkStart w:id="16866" w:name="para_7acb645f_5c18_4278_8723_8d7495b981"/>
          <w:p>
            <w:pPr>
              <w:spacing w:before="180" w:after="0" w:line="240" w:lineRule="auto"/>
              <w:jc w:val="center"/>
            </w:pPr>
            <w:r>
              <w:rPr>
                <w:rFonts w:ascii="Arial" w:hAnsi="Arial"/>
                <w:color w:val="000000"/>
                <w:sz w:val="18"/>
              </w:rPr>
              <w:t>R</w:t>
            </w:r>
          </w:p>
          <w:bookmarkEnd w:id="16866"/>
        </w:tc>
        <w:tc>
          <w:tcPr>
            <w:tcBorders>
              <w:bottom w:val="single" w:sz="4" w:color="000000"/>
              <w:right w:val="single" w:sz="4" w:color="000000"/>
            </w:tcBorders>
            <w:tcMar>
              <w:top w:w="40" w:type="dxa"/>
              <w:left w:w="40" w:type="dxa"/>
              <w:bottom w:w="40" w:type="dxa"/>
              <w:right w:w="40" w:type="dxa"/>
            </w:tcMar>
            <w:vAlign w:val="top"/>
          </w:tcPr>
          <w:bookmarkStart w:id="16867" w:name="para_c567888d_2fb8_46a2_8b26_443a5401df"/>
          <w:p>
            <w:pPr>
              <w:spacing w:before="180" w:after="0" w:line="240" w:lineRule="auto"/>
              <w:jc w:val="center"/>
            </w:pPr>
            <w:r>
              <w:rPr>
                <w:rFonts w:ascii="Arial" w:hAnsi="Arial"/>
                <w:color w:val="000000"/>
                <w:sz w:val="18"/>
              </w:rPr>
              <w:t>1</w:t>
            </w:r>
          </w:p>
          <w:bookmarkEnd w:id="16867"/>
        </w:tc>
        <w:tc>
          <w:tcPr>
            <w:tcBorders>
              <w:bottom w:val="single" w:sz="4" w:color="000000"/>
              <w:right w:val="single" w:sz="4" w:color="000000"/>
            </w:tcBorders>
            <w:tcMar>
              <w:top w:w="40" w:type="dxa"/>
              <w:left w:w="40" w:type="dxa"/>
              <w:bottom w:w="40" w:type="dxa"/>
              <w:right w:w="40" w:type="dxa"/>
            </w:tcMar>
            <w:vAlign w:val="top"/>
          </w:tcPr>
          <w:bookmarkStart w:id="16868" w:name="para_b68bf417_7920_4d8c_bd35_736367cc0a"/>
          <w:p>
            <w:pPr>
              <w:spacing w:before="180" w:after="0" w:line="240" w:lineRule="auto"/>
            </w:pPr>
            <w:r>
              <w:rPr>
                <w:rFonts w:ascii="Arial" w:hAnsi="Arial"/>
                <w:color w:val="000000"/>
                <w:sz w:val="18"/>
              </w:rPr>
              <w:t>Shall be retrieved with Single Value or Range Matching.</w:t>
            </w:r>
          </w:p>
          <w:bookmarkEnd w:id="16868"/>
          <w:bookmarkStart w:id="16869" w:name="para_515ddd1e_6179_4062_85cd_993351616c"/>
          <w:p>
            <w:pPr>
              <w:spacing w:before="180" w:after="0" w:line="240" w:lineRule="auto"/>
            </w:pPr>
            <w:r>
              <w:rPr>
                <w:rFonts w:ascii="Arial" w:hAnsi="Arial"/>
                <w:color w:val="000000"/>
                <w:sz w:val="18"/>
              </w:rPr>
              <w:t>See Instance Creation Time for further details.</w:t>
            </w:r>
          </w:p>
          <w:bookmarkEnd w:id="16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0" w:name="para_2b18d920_7433_45e3_8964_53393613c3"/>
          <w:p>
            <w:pPr>
              <w:spacing w:before="180" w:after="0" w:line="240" w:lineRule="auto"/>
            </w:pPr>
            <w:r>
              <w:rPr>
                <w:rFonts w:ascii="Arial" w:hAnsi="Arial"/>
                <w:color w:val="000000"/>
                <w:sz w:val="18"/>
              </w:rPr>
              <w:t>Instance Creation Time</w:t>
            </w:r>
          </w:p>
          <w:bookmarkEnd w:id="16870"/>
        </w:tc>
        <w:tc>
          <w:tcPr>
            <w:tcBorders>
              <w:bottom w:val="single" w:sz="4" w:color="000000"/>
              <w:right w:val="single" w:sz="4" w:color="000000"/>
            </w:tcBorders>
            <w:tcMar>
              <w:top w:w="40" w:type="dxa"/>
              <w:left w:w="40" w:type="dxa"/>
              <w:bottom w:w="40" w:type="dxa"/>
              <w:right w:w="40" w:type="dxa"/>
            </w:tcMar>
            <w:vAlign w:val="top"/>
          </w:tcPr>
          <w:bookmarkStart w:id="16871" w:name="para_dc7670bf_a7d1_4a2a_a67f_9d524c589b"/>
          <w:p>
            <w:pPr>
              <w:spacing w:before="180" w:after="0" w:line="240" w:lineRule="auto"/>
              <w:jc w:val="center"/>
            </w:pPr>
            <w:r>
              <w:rPr>
                <w:rFonts w:ascii="Arial" w:hAnsi="Arial"/>
                <w:color w:val="000000"/>
                <w:sz w:val="18"/>
              </w:rPr>
              <w:t>(0008,0013)</w:t>
            </w:r>
          </w:p>
          <w:bookmarkEnd w:id="16871"/>
        </w:tc>
        <w:tc>
          <w:tcPr>
            <w:tcBorders>
              <w:bottom w:val="single" w:sz="4" w:color="000000"/>
              <w:right w:val="single" w:sz="4" w:color="000000"/>
            </w:tcBorders>
            <w:tcMar>
              <w:top w:w="40" w:type="dxa"/>
              <w:left w:w="40" w:type="dxa"/>
              <w:bottom w:w="40" w:type="dxa"/>
              <w:right w:w="40" w:type="dxa"/>
            </w:tcMar>
            <w:vAlign w:val="top"/>
          </w:tcPr>
          <w:bookmarkStart w:id="16872" w:name="para_bb5d53f4_7986_4c2d_a48b_565e308e74"/>
          <w:p>
            <w:pPr>
              <w:spacing w:before="180" w:after="0" w:line="240" w:lineRule="auto"/>
              <w:jc w:val="center"/>
            </w:pPr>
            <w:r>
              <w:rPr>
                <w:rFonts w:ascii="Arial" w:hAnsi="Arial"/>
                <w:color w:val="000000"/>
                <w:sz w:val="18"/>
              </w:rPr>
              <w:t>R</w:t>
            </w:r>
          </w:p>
          <w:bookmarkEnd w:id="16872"/>
        </w:tc>
        <w:tc>
          <w:tcPr>
            <w:tcBorders>
              <w:bottom w:val="single" w:sz="4" w:color="000000"/>
              <w:right w:val="single" w:sz="4" w:color="000000"/>
            </w:tcBorders>
            <w:tcMar>
              <w:top w:w="40" w:type="dxa"/>
              <w:left w:w="40" w:type="dxa"/>
              <w:bottom w:w="40" w:type="dxa"/>
              <w:right w:w="40" w:type="dxa"/>
            </w:tcMar>
            <w:vAlign w:val="top"/>
          </w:tcPr>
          <w:bookmarkStart w:id="16873" w:name="para_dc4332ef_b41d_4a6a_8ef1_4544610918"/>
          <w:p>
            <w:pPr>
              <w:spacing w:before="180" w:after="0" w:line="240" w:lineRule="auto"/>
              <w:jc w:val="center"/>
            </w:pPr>
            <w:r>
              <w:rPr>
                <w:rFonts w:ascii="Arial" w:hAnsi="Arial"/>
                <w:color w:val="000000"/>
                <w:sz w:val="18"/>
              </w:rPr>
              <w:t>1</w:t>
            </w:r>
          </w:p>
          <w:bookmarkEnd w:id="16873"/>
        </w:tc>
        <w:tc>
          <w:tcPr>
            <w:tcBorders>
              <w:bottom w:val="single" w:sz="4" w:color="000000"/>
              <w:right w:val="single" w:sz="4" w:color="000000"/>
            </w:tcBorders>
            <w:tcMar>
              <w:top w:w="40" w:type="dxa"/>
              <w:left w:w="40" w:type="dxa"/>
              <w:bottom w:w="40" w:type="dxa"/>
              <w:right w:w="40" w:type="dxa"/>
            </w:tcMar>
            <w:vAlign w:val="top"/>
          </w:tcPr>
          <w:bookmarkStart w:id="16874" w:name="para_9f7238c7_8c0c_4994_b129_24500540a9"/>
          <w:p>
            <w:pPr>
              <w:spacing w:before="180" w:after="0" w:line="240" w:lineRule="auto"/>
            </w:pPr>
            <w:r>
              <w:rPr>
                <w:rFonts w:ascii="Arial" w:hAnsi="Arial"/>
                <w:color w:val="000000"/>
                <w:sz w:val="18"/>
              </w:rPr>
              <w:t>Shall be retrieved with Single Value or Range Matching.</w:t>
            </w:r>
          </w:p>
          <w:bookmarkEnd w:id="16874"/>
          <w:bookmarkStart w:id="16875" w:name="para_3ec2daa6_82c3_45cb_b7bc_ee9cc66975"/>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875"/>
        </w:tc>
      </w:tr>
      <w:tr>
        <w:tblPrEx/>
        <w:trPr/>
        <w:tc>
          <w:tcPr>
            <w:hMerge w:val="restart"/>
            <w:tcBorders>
              <w:left w:val="single" w:sz="4" w:color="000000"/>
              <w:bottom w:val="single" w:sz="4" w:color="000000"/>
            </w:tcBorders>
            <w:tcMar>
              <w:top w:w="40" w:type="dxa"/>
              <w:left w:w="40" w:type="dxa"/>
              <w:bottom w:w="40" w:type="dxa"/>
            </w:tcMar>
            <w:vAlign w:val="top"/>
          </w:tcPr>
          <w:bookmarkStart w:id="16876" w:name="para_46faa88a_a465_44f8_a907_79560444dc"/>
          <w:p>
            <w:pPr>
              <w:spacing w:before="180" w:after="0" w:line="240" w:lineRule="auto"/>
            </w:pPr>
            <w:r>
              <w:rPr>
                <w:rFonts w:ascii="Arial" w:hAnsi="Arial"/>
                <w:b/>
                <w:color w:val="000000"/>
                <w:sz w:val="18"/>
              </w:rPr>
              <w:t>Clinical Trial Context</w:t>
            </w:r>
          </w:p>
          <w:bookmarkEnd w:id="168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7" w:name="para_407df8ee_b67c_49fe_91f8_f6e103cb36"/>
          <w:p>
            <w:pPr>
              <w:spacing w:before="180" w:after="0" w:line="240" w:lineRule="auto"/>
            </w:pPr>
            <w:r>
              <w:rPr>
                <w:rFonts w:ascii="Arial" w:hAnsi="Arial"/>
                <w:color w:val="000000"/>
                <w:sz w:val="18"/>
              </w:rPr>
              <w:t>Clinical Trial Sponsor Name</w:t>
            </w:r>
          </w:p>
          <w:bookmarkEnd w:id="16877"/>
        </w:tc>
        <w:tc>
          <w:tcPr>
            <w:tcBorders>
              <w:bottom w:val="single" w:sz="4" w:color="000000"/>
              <w:right w:val="single" w:sz="4" w:color="000000"/>
            </w:tcBorders>
            <w:tcMar>
              <w:top w:w="40" w:type="dxa"/>
              <w:left w:w="40" w:type="dxa"/>
              <w:bottom w:w="40" w:type="dxa"/>
              <w:right w:w="40" w:type="dxa"/>
            </w:tcMar>
            <w:vAlign w:val="top"/>
          </w:tcPr>
          <w:bookmarkStart w:id="16878" w:name="para_3fdf0d7d_5968_4660_ad97_b2f95fc58c"/>
          <w:p>
            <w:pPr>
              <w:spacing w:before="180" w:after="0" w:line="240" w:lineRule="auto"/>
              <w:jc w:val="center"/>
            </w:pPr>
            <w:r>
              <w:rPr>
                <w:rFonts w:ascii="Arial" w:hAnsi="Arial"/>
                <w:color w:val="000000"/>
                <w:sz w:val="18"/>
              </w:rPr>
              <w:t>(0012,0010)</w:t>
            </w:r>
          </w:p>
          <w:bookmarkEnd w:id="16878"/>
        </w:tc>
        <w:tc>
          <w:tcPr>
            <w:tcBorders>
              <w:bottom w:val="single" w:sz="4" w:color="000000"/>
              <w:right w:val="single" w:sz="4" w:color="000000"/>
            </w:tcBorders>
            <w:tcMar>
              <w:top w:w="40" w:type="dxa"/>
              <w:left w:w="40" w:type="dxa"/>
              <w:bottom w:w="40" w:type="dxa"/>
              <w:right w:w="40" w:type="dxa"/>
            </w:tcMar>
            <w:vAlign w:val="top"/>
          </w:tcPr>
          <w:bookmarkStart w:id="16879" w:name="para_0d9c024e_3eb3_4775_94b6_a14978bf5b"/>
          <w:p>
            <w:pPr>
              <w:spacing w:before="180" w:after="0" w:line="240" w:lineRule="auto"/>
              <w:jc w:val="center"/>
            </w:pPr>
            <w:r>
              <w:rPr>
                <w:rFonts w:ascii="Arial" w:hAnsi="Arial"/>
                <w:color w:val="000000"/>
                <w:sz w:val="18"/>
              </w:rPr>
              <w:t>R</w:t>
            </w:r>
          </w:p>
          <w:bookmarkEnd w:id="16879"/>
        </w:tc>
        <w:tc>
          <w:tcPr>
            <w:tcBorders>
              <w:bottom w:val="single" w:sz="4" w:color="000000"/>
              <w:right w:val="single" w:sz="4" w:color="000000"/>
            </w:tcBorders>
            <w:tcMar>
              <w:top w:w="40" w:type="dxa"/>
              <w:left w:w="40" w:type="dxa"/>
              <w:bottom w:w="40" w:type="dxa"/>
              <w:right w:w="40" w:type="dxa"/>
            </w:tcMar>
            <w:vAlign w:val="top"/>
          </w:tcPr>
          <w:bookmarkStart w:id="16880" w:name="para_fff78268_209e_4782_a47e_aebdb3030d"/>
          <w:p>
            <w:pPr>
              <w:spacing w:before="180" w:after="0" w:line="240" w:lineRule="auto"/>
              <w:jc w:val="center"/>
            </w:pPr>
            <w:r>
              <w:rPr>
                <w:rFonts w:ascii="Arial" w:hAnsi="Arial"/>
                <w:color w:val="000000"/>
                <w:sz w:val="18"/>
              </w:rPr>
              <w:t>1</w:t>
            </w:r>
          </w:p>
          <w:bookmarkEnd w:id="16880"/>
        </w:tc>
        <w:tc>
          <w:tcPr>
            <w:tcBorders>
              <w:bottom w:val="single" w:sz="4" w:color="000000"/>
              <w:right w:val="single" w:sz="4" w:color="000000"/>
            </w:tcBorders>
            <w:tcMar>
              <w:top w:w="40" w:type="dxa"/>
              <w:left w:w="40" w:type="dxa"/>
              <w:bottom w:w="40" w:type="dxa"/>
              <w:right w:w="40" w:type="dxa"/>
            </w:tcMar>
            <w:vAlign w:val="top"/>
          </w:tcPr>
          <w:bookmarkStart w:id="16881" w:name="para_60077a01_3252_4120_b603_892232c2f8"/>
          <w:p>
            <w:pPr>
              <w:spacing w:before="180" w:after="0" w:line="240" w:lineRule="auto"/>
            </w:pPr>
            <w:r>
              <w:rPr>
                <w:rFonts w:ascii="Arial" w:hAnsi="Arial"/>
                <w:color w:val="000000"/>
                <w:sz w:val="18"/>
              </w:rPr>
              <w:t>Shall be retrieved with Single Value, Wild Card, or Universal Matching.</w:t>
            </w:r>
          </w:p>
          <w:bookmarkEnd w:id="16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2" w:name="para_47f843cb_2112_4545_9cf5_7f98842224"/>
          <w:p>
            <w:pPr>
              <w:spacing w:before="180" w:after="0" w:line="240" w:lineRule="auto"/>
            </w:pPr>
            <w:r>
              <w:rPr>
                <w:rFonts w:ascii="Arial" w:hAnsi="Arial"/>
                <w:color w:val="000000"/>
                <w:sz w:val="18"/>
              </w:rPr>
              <w:t>Clinical Trial Protocol ID</w:t>
            </w:r>
          </w:p>
          <w:bookmarkEnd w:id="16882"/>
        </w:tc>
        <w:tc>
          <w:tcPr>
            <w:tcBorders>
              <w:bottom w:val="single" w:sz="4" w:color="000000"/>
              <w:right w:val="single" w:sz="4" w:color="000000"/>
            </w:tcBorders>
            <w:tcMar>
              <w:top w:w="40" w:type="dxa"/>
              <w:left w:w="40" w:type="dxa"/>
              <w:bottom w:w="40" w:type="dxa"/>
              <w:right w:w="40" w:type="dxa"/>
            </w:tcMar>
            <w:vAlign w:val="top"/>
          </w:tcPr>
          <w:bookmarkStart w:id="16883" w:name="para_b7e5df4f_3241_4d46_b454_4f31840356"/>
          <w:p>
            <w:pPr>
              <w:spacing w:before="180" w:after="0" w:line="240" w:lineRule="auto"/>
              <w:jc w:val="center"/>
            </w:pPr>
            <w:r>
              <w:rPr>
                <w:rFonts w:ascii="Arial" w:hAnsi="Arial"/>
                <w:color w:val="000000"/>
                <w:sz w:val="18"/>
              </w:rPr>
              <w:t>(0012,0020)</w:t>
            </w:r>
          </w:p>
          <w:bookmarkEnd w:id="16883"/>
        </w:tc>
        <w:tc>
          <w:tcPr>
            <w:tcBorders>
              <w:bottom w:val="single" w:sz="4" w:color="000000"/>
              <w:right w:val="single" w:sz="4" w:color="000000"/>
            </w:tcBorders>
            <w:tcMar>
              <w:top w:w="40" w:type="dxa"/>
              <w:left w:w="40" w:type="dxa"/>
              <w:bottom w:w="40" w:type="dxa"/>
              <w:right w:w="40" w:type="dxa"/>
            </w:tcMar>
            <w:vAlign w:val="top"/>
          </w:tcPr>
          <w:bookmarkStart w:id="16884" w:name="para_58ccab81_0bf3_4d46_91b9_660101bc3c"/>
          <w:p>
            <w:pPr>
              <w:spacing w:before="180" w:after="0" w:line="240" w:lineRule="auto"/>
              <w:jc w:val="center"/>
            </w:pPr>
            <w:r>
              <w:rPr>
                <w:rFonts w:ascii="Arial" w:hAnsi="Arial"/>
                <w:color w:val="000000"/>
                <w:sz w:val="18"/>
              </w:rPr>
              <w:t>R</w:t>
            </w:r>
          </w:p>
          <w:bookmarkEnd w:id="16884"/>
        </w:tc>
        <w:tc>
          <w:tcPr>
            <w:tcBorders>
              <w:bottom w:val="single" w:sz="4" w:color="000000"/>
              <w:right w:val="single" w:sz="4" w:color="000000"/>
            </w:tcBorders>
            <w:tcMar>
              <w:top w:w="40" w:type="dxa"/>
              <w:left w:w="40" w:type="dxa"/>
              <w:bottom w:w="40" w:type="dxa"/>
              <w:right w:w="40" w:type="dxa"/>
            </w:tcMar>
            <w:vAlign w:val="top"/>
          </w:tcPr>
          <w:bookmarkStart w:id="16885" w:name="para_ffe459d5_83cf_4cc7_8686_20b9e6eb19"/>
          <w:p>
            <w:pPr>
              <w:spacing w:before="180" w:after="0" w:line="240" w:lineRule="auto"/>
              <w:jc w:val="center"/>
            </w:pPr>
            <w:r>
              <w:rPr>
                <w:rFonts w:ascii="Arial" w:hAnsi="Arial"/>
                <w:color w:val="000000"/>
                <w:sz w:val="18"/>
              </w:rPr>
              <w:t>1</w:t>
            </w:r>
          </w:p>
          <w:bookmarkEnd w:id="16885"/>
        </w:tc>
        <w:tc>
          <w:tcPr>
            <w:tcBorders>
              <w:bottom w:val="single" w:sz="4" w:color="000000"/>
              <w:right w:val="single" w:sz="4" w:color="000000"/>
            </w:tcBorders>
            <w:tcMar>
              <w:top w:w="40" w:type="dxa"/>
              <w:left w:w="40" w:type="dxa"/>
              <w:bottom w:w="40" w:type="dxa"/>
              <w:right w:w="40" w:type="dxa"/>
            </w:tcMar>
            <w:vAlign w:val="top"/>
          </w:tcPr>
          <w:bookmarkStart w:id="16886" w:name="para_27081b3a_fc4f_4053_814b_12e8e9bc71"/>
          <w:p>
            <w:pPr>
              <w:spacing w:before="180" w:after="0" w:line="240" w:lineRule="auto"/>
            </w:pPr>
            <w:r>
              <w:rPr>
                <w:rFonts w:ascii="Arial" w:hAnsi="Arial"/>
                <w:color w:val="000000"/>
                <w:sz w:val="18"/>
              </w:rPr>
              <w:t>Shall be retrieved with Single Value, Wild Card, or Universal Matching.</w:t>
            </w:r>
          </w:p>
          <w:bookmarkEnd w:id="16886"/>
        </w:tc>
      </w:tr>
      <w:tr>
        <w:tblPrEx/>
        <w:trPr/>
        <w:tc>
          <w:tcPr>
            <w:hMerge w:val="restart"/>
            <w:tcBorders>
              <w:left w:val="single" w:sz="4" w:color="000000"/>
              <w:bottom w:val="single" w:sz="4" w:color="000000"/>
            </w:tcBorders>
            <w:tcMar>
              <w:top w:w="40" w:type="dxa"/>
              <w:left w:w="40" w:type="dxa"/>
              <w:bottom w:w="40" w:type="dxa"/>
            </w:tcMar>
            <w:vAlign w:val="top"/>
          </w:tcPr>
          <w:bookmarkStart w:id="16887" w:name="para_d9bdb9b3_6984_456f_928b_c46709fd94"/>
          <w:p>
            <w:pPr>
              <w:spacing w:before="180" w:after="0" w:line="240" w:lineRule="auto"/>
            </w:pPr>
            <w:r>
              <w:rPr>
                <w:rFonts w:ascii="Arial" w:hAnsi="Arial"/>
                <w:b/>
                <w:color w:val="000000"/>
                <w:sz w:val="18"/>
              </w:rPr>
              <w:t>Equipment Specification</w:t>
            </w:r>
          </w:p>
          <w:bookmarkEnd w:id="168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8" w:name="para_f30fb7d4_b739_4f61_8d08_b010c4e0a1"/>
          <w:p>
            <w:pPr>
              <w:spacing w:before="180" w:after="0" w:line="240" w:lineRule="auto"/>
            </w:pPr>
            <w:r>
              <w:rPr>
                <w:rFonts w:ascii="Arial" w:hAnsi="Arial"/>
                <w:color w:val="000000"/>
                <w:sz w:val="18"/>
              </w:rPr>
              <w:t>Equipment Modality</w:t>
            </w:r>
          </w:p>
          <w:bookmarkEnd w:id="16888"/>
        </w:tc>
        <w:tc>
          <w:tcPr>
            <w:tcBorders>
              <w:bottom w:val="single" w:sz="4" w:color="000000"/>
              <w:right w:val="single" w:sz="4" w:color="000000"/>
            </w:tcBorders>
            <w:tcMar>
              <w:top w:w="40" w:type="dxa"/>
              <w:left w:w="40" w:type="dxa"/>
              <w:bottom w:w="40" w:type="dxa"/>
              <w:right w:w="40" w:type="dxa"/>
            </w:tcMar>
            <w:vAlign w:val="top"/>
          </w:tcPr>
          <w:bookmarkStart w:id="16889" w:name="para_cb828fcf_0dd6_4a94_a8cb_5eb4992add"/>
          <w:p>
            <w:pPr>
              <w:spacing w:before="180" w:after="0" w:line="240" w:lineRule="auto"/>
              <w:jc w:val="center"/>
            </w:pPr>
            <w:r>
              <w:rPr>
                <w:rFonts w:ascii="Arial" w:hAnsi="Arial"/>
                <w:color w:val="000000"/>
                <w:sz w:val="18"/>
              </w:rPr>
              <w:t>(0008,0221)</w:t>
            </w:r>
          </w:p>
          <w:bookmarkEnd w:id="16889"/>
        </w:tc>
        <w:tc>
          <w:tcPr>
            <w:tcBorders>
              <w:bottom w:val="single" w:sz="4" w:color="000000"/>
              <w:right w:val="single" w:sz="4" w:color="000000"/>
            </w:tcBorders>
            <w:tcMar>
              <w:top w:w="40" w:type="dxa"/>
              <w:left w:w="40" w:type="dxa"/>
              <w:bottom w:w="40" w:type="dxa"/>
              <w:right w:w="40" w:type="dxa"/>
            </w:tcMar>
            <w:vAlign w:val="top"/>
          </w:tcPr>
          <w:bookmarkStart w:id="16890" w:name="para_13765c13_4a3c_43a9_9e18_cf1a3ebb15"/>
          <w:p>
            <w:pPr>
              <w:spacing w:before="180" w:after="0" w:line="240" w:lineRule="auto"/>
              <w:jc w:val="center"/>
            </w:pPr>
            <w:r>
              <w:rPr>
                <w:rFonts w:ascii="Arial" w:hAnsi="Arial"/>
                <w:color w:val="000000"/>
                <w:sz w:val="18"/>
              </w:rPr>
              <w:t>R</w:t>
            </w:r>
          </w:p>
          <w:bookmarkEnd w:id="16890"/>
        </w:tc>
        <w:tc>
          <w:tcPr>
            <w:tcBorders>
              <w:bottom w:val="single" w:sz="4" w:color="000000"/>
              <w:right w:val="single" w:sz="4" w:color="000000"/>
            </w:tcBorders>
            <w:tcMar>
              <w:top w:w="40" w:type="dxa"/>
              <w:left w:w="40" w:type="dxa"/>
              <w:bottom w:w="40" w:type="dxa"/>
              <w:right w:w="40" w:type="dxa"/>
            </w:tcMar>
            <w:vAlign w:val="top"/>
          </w:tcPr>
          <w:bookmarkStart w:id="16891" w:name="para_9edf3adf_b4e1_4ee8_9215_6edab42a7a"/>
          <w:p>
            <w:pPr>
              <w:spacing w:before="180" w:after="0" w:line="240" w:lineRule="auto"/>
              <w:jc w:val="center"/>
            </w:pPr>
            <w:r>
              <w:rPr>
                <w:rFonts w:ascii="Arial" w:hAnsi="Arial"/>
                <w:color w:val="000000"/>
                <w:sz w:val="18"/>
              </w:rPr>
              <w:t>1</w:t>
            </w:r>
          </w:p>
          <w:bookmarkEnd w:id="168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92" w:name="para_21de4e27_9655_43cf_ab06_c9f09de22c"/>
          <w:p>
            <w:pPr>
              <w:spacing w:before="180" w:after="0" w:line="240" w:lineRule="auto"/>
            </w:pPr>
            <w:r>
              <w:rPr>
                <w:rFonts w:ascii="Arial" w:hAnsi="Arial"/>
                <w:color w:val="000000"/>
                <w:sz w:val="18"/>
              </w:rPr>
              <w:t>Model Specification Sequence</w:t>
            </w:r>
          </w:p>
          <w:bookmarkEnd w:id="16892"/>
        </w:tc>
        <w:tc>
          <w:tcPr>
            <w:tcBorders>
              <w:bottom w:val="single" w:sz="4" w:color="000000"/>
              <w:right w:val="single" w:sz="4" w:color="000000"/>
            </w:tcBorders>
            <w:tcMar>
              <w:top w:w="40" w:type="dxa"/>
              <w:left w:w="40" w:type="dxa"/>
              <w:bottom w:w="40" w:type="dxa"/>
              <w:right w:w="40" w:type="dxa"/>
            </w:tcMar>
            <w:vAlign w:val="top"/>
          </w:tcPr>
          <w:bookmarkStart w:id="16893" w:name="para_c2060ed5_bf28_40fe_b457_af8181bd9f"/>
          <w:p>
            <w:pPr>
              <w:spacing w:before="180" w:after="0" w:line="240" w:lineRule="auto"/>
              <w:jc w:val="center"/>
            </w:pPr>
            <w:r>
              <w:rPr>
                <w:rFonts w:ascii="Arial" w:hAnsi="Arial"/>
                <w:color w:val="000000"/>
                <w:sz w:val="18"/>
              </w:rPr>
              <w:t>(0018,9912)</w:t>
            </w:r>
          </w:p>
          <w:bookmarkEnd w:id="16893"/>
        </w:tc>
        <w:tc>
          <w:tcPr>
            <w:tcBorders>
              <w:bottom w:val="single" w:sz="4" w:color="000000"/>
              <w:right w:val="single" w:sz="4" w:color="000000"/>
            </w:tcBorders>
            <w:tcMar>
              <w:top w:w="40" w:type="dxa"/>
              <w:left w:w="40" w:type="dxa"/>
              <w:bottom w:w="40" w:type="dxa"/>
              <w:right w:w="40" w:type="dxa"/>
            </w:tcMar>
            <w:vAlign w:val="top"/>
          </w:tcPr>
          <w:bookmarkStart w:id="16894" w:name="para_eefb50e4_86b9_4c44_af7b_993a8899a3"/>
          <w:p>
            <w:pPr>
              <w:spacing w:before="180" w:after="0" w:line="240" w:lineRule="auto"/>
              <w:jc w:val="center"/>
            </w:pPr>
            <w:r>
              <w:rPr>
                <w:rFonts w:ascii="Arial" w:hAnsi="Arial"/>
                <w:color w:val="000000"/>
                <w:sz w:val="18"/>
              </w:rPr>
              <w:t>R</w:t>
            </w:r>
          </w:p>
          <w:bookmarkEnd w:id="16894"/>
        </w:tc>
        <w:tc>
          <w:tcPr>
            <w:tcBorders>
              <w:bottom w:val="single" w:sz="4" w:color="000000"/>
              <w:right w:val="single" w:sz="4" w:color="000000"/>
            </w:tcBorders>
            <w:tcMar>
              <w:top w:w="40" w:type="dxa"/>
              <w:left w:w="40" w:type="dxa"/>
              <w:bottom w:w="40" w:type="dxa"/>
              <w:right w:w="40" w:type="dxa"/>
            </w:tcMar>
            <w:vAlign w:val="top"/>
          </w:tcPr>
          <w:bookmarkStart w:id="16895" w:name="para_56b35597_06c3_49b5_b436_268c9cf4cd"/>
          <w:p>
            <w:pPr>
              <w:spacing w:before="180" w:after="0" w:line="240" w:lineRule="auto"/>
              <w:jc w:val="center"/>
            </w:pPr>
            <w:r>
              <w:rPr>
                <w:rFonts w:ascii="Arial" w:hAnsi="Arial"/>
                <w:color w:val="000000"/>
                <w:sz w:val="18"/>
              </w:rPr>
              <w:t>2</w:t>
            </w:r>
          </w:p>
          <w:bookmarkEnd w:id="168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96" w:name="para_ee8ed08c_92f4_43cc_a433_38bb321233"/>
          <w:p>
            <w:pPr>
              <w:spacing w:before="180" w:after="0" w:line="240" w:lineRule="auto"/>
            </w:pPr>
            <w:r>
              <w:rPr>
                <w:rFonts w:ascii="Arial" w:hAnsi="Arial"/>
                <w:color w:val="000000"/>
                <w:sz w:val="18"/>
              </w:rPr>
              <w:t>&gt;Manufacturer</w:t>
            </w:r>
          </w:p>
          <w:bookmarkEnd w:id="16896"/>
        </w:tc>
        <w:tc>
          <w:tcPr>
            <w:tcBorders>
              <w:bottom w:val="single" w:sz="4" w:color="000000"/>
              <w:right w:val="single" w:sz="4" w:color="000000"/>
            </w:tcBorders>
            <w:tcMar>
              <w:top w:w="40" w:type="dxa"/>
              <w:left w:w="40" w:type="dxa"/>
              <w:bottom w:w="40" w:type="dxa"/>
              <w:right w:w="40" w:type="dxa"/>
            </w:tcMar>
            <w:vAlign w:val="top"/>
          </w:tcPr>
          <w:bookmarkStart w:id="16897" w:name="para_12563c6f_ca47_41f9_ada9_55dd541f71"/>
          <w:p>
            <w:pPr>
              <w:spacing w:before="180" w:after="0" w:line="240" w:lineRule="auto"/>
              <w:jc w:val="center"/>
            </w:pPr>
            <w:r>
              <w:rPr>
                <w:rFonts w:ascii="Arial" w:hAnsi="Arial"/>
                <w:color w:val="000000"/>
                <w:sz w:val="18"/>
              </w:rPr>
              <w:t>(0008,0070)</w:t>
            </w:r>
          </w:p>
          <w:bookmarkEnd w:id="16897"/>
        </w:tc>
        <w:tc>
          <w:tcPr>
            <w:tcBorders>
              <w:bottom w:val="single" w:sz="4" w:color="000000"/>
              <w:right w:val="single" w:sz="4" w:color="000000"/>
            </w:tcBorders>
            <w:tcMar>
              <w:top w:w="40" w:type="dxa"/>
              <w:left w:w="40" w:type="dxa"/>
              <w:bottom w:w="40" w:type="dxa"/>
              <w:right w:w="40" w:type="dxa"/>
            </w:tcMar>
            <w:vAlign w:val="top"/>
          </w:tcPr>
          <w:bookmarkStart w:id="16898" w:name="para_2460304e_2051_430e_b808_366704119f"/>
          <w:p>
            <w:pPr>
              <w:spacing w:before="180" w:after="0" w:line="240" w:lineRule="auto"/>
              <w:jc w:val="center"/>
            </w:pPr>
            <w:r>
              <w:rPr>
                <w:rFonts w:ascii="Arial" w:hAnsi="Arial"/>
                <w:color w:val="000000"/>
                <w:sz w:val="18"/>
              </w:rPr>
              <w:t>R</w:t>
            </w:r>
          </w:p>
          <w:bookmarkEnd w:id="16898"/>
        </w:tc>
        <w:tc>
          <w:tcPr>
            <w:tcBorders>
              <w:bottom w:val="single" w:sz="4" w:color="000000"/>
              <w:right w:val="single" w:sz="4" w:color="000000"/>
            </w:tcBorders>
            <w:tcMar>
              <w:top w:w="40" w:type="dxa"/>
              <w:left w:w="40" w:type="dxa"/>
              <w:bottom w:w="40" w:type="dxa"/>
              <w:right w:w="40" w:type="dxa"/>
            </w:tcMar>
            <w:vAlign w:val="top"/>
          </w:tcPr>
          <w:bookmarkStart w:id="16899" w:name="para_76147410_205e_4538_97e9_5f5052f063"/>
          <w:p>
            <w:pPr>
              <w:spacing w:before="180" w:after="0" w:line="240" w:lineRule="auto"/>
              <w:jc w:val="center"/>
            </w:pPr>
            <w:r>
              <w:rPr>
                <w:rFonts w:ascii="Arial" w:hAnsi="Arial"/>
                <w:color w:val="000000"/>
                <w:sz w:val="18"/>
              </w:rPr>
              <w:t>1</w:t>
            </w:r>
          </w:p>
          <w:bookmarkEnd w:id="16899"/>
        </w:tc>
        <w:tc>
          <w:tcPr>
            <w:tcBorders>
              <w:bottom w:val="single" w:sz="4" w:color="000000"/>
              <w:right w:val="single" w:sz="4" w:color="000000"/>
            </w:tcBorders>
            <w:tcMar>
              <w:top w:w="40" w:type="dxa"/>
              <w:left w:w="40" w:type="dxa"/>
              <w:bottom w:w="40" w:type="dxa"/>
              <w:right w:w="40" w:type="dxa"/>
            </w:tcMar>
            <w:vAlign w:val="top"/>
          </w:tcPr>
          <w:bookmarkStart w:id="16900" w:name="para_02454671_a277_4cd8_a70b_e1188de8e1"/>
          <w:p>
            <w:pPr>
              <w:spacing w:before="180" w:after="0" w:line="240" w:lineRule="auto"/>
            </w:pPr>
            <w:r>
              <w:rPr>
                <w:rFonts w:ascii="Arial" w:hAnsi="Arial"/>
                <w:color w:val="000000"/>
                <w:sz w:val="18"/>
              </w:rPr>
              <w:t>Shall be retrieved with Single Value, Wild Card, or Universal Matching.</w:t>
            </w:r>
          </w:p>
          <w:bookmarkEnd w:id="16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01" w:name="para_dfc85f43_48bb_4cd3_b0ab_aeb09a7c37"/>
          <w:p>
            <w:pPr>
              <w:spacing w:before="180" w:after="0" w:line="240" w:lineRule="auto"/>
            </w:pPr>
            <w:r>
              <w:rPr>
                <w:rFonts w:ascii="Arial" w:hAnsi="Arial"/>
                <w:color w:val="000000"/>
                <w:sz w:val="18"/>
              </w:rPr>
              <w:t>&gt;Manufacturer's Related Model Group</w:t>
            </w:r>
          </w:p>
          <w:bookmarkEnd w:id="16901"/>
        </w:tc>
        <w:tc>
          <w:tcPr>
            <w:tcBorders>
              <w:bottom w:val="single" w:sz="4" w:color="000000"/>
              <w:right w:val="single" w:sz="4" w:color="000000"/>
            </w:tcBorders>
            <w:tcMar>
              <w:top w:w="40" w:type="dxa"/>
              <w:left w:w="40" w:type="dxa"/>
              <w:bottom w:w="40" w:type="dxa"/>
              <w:right w:w="40" w:type="dxa"/>
            </w:tcMar>
            <w:vAlign w:val="top"/>
          </w:tcPr>
          <w:bookmarkStart w:id="16902" w:name="para_3cd59574_58ce_40fc_bdcd_c8a0aebb6c"/>
          <w:p>
            <w:pPr>
              <w:spacing w:before="180" w:after="0" w:line="240" w:lineRule="auto"/>
              <w:jc w:val="center"/>
            </w:pPr>
            <w:r>
              <w:rPr>
                <w:rFonts w:ascii="Arial" w:hAnsi="Arial"/>
                <w:color w:val="000000"/>
                <w:sz w:val="18"/>
              </w:rPr>
              <w:t>(0008,0222)</w:t>
            </w:r>
          </w:p>
          <w:bookmarkEnd w:id="16902"/>
        </w:tc>
        <w:tc>
          <w:tcPr>
            <w:tcBorders>
              <w:bottom w:val="single" w:sz="4" w:color="000000"/>
              <w:right w:val="single" w:sz="4" w:color="000000"/>
            </w:tcBorders>
            <w:tcMar>
              <w:top w:w="40" w:type="dxa"/>
              <w:left w:w="40" w:type="dxa"/>
              <w:bottom w:w="40" w:type="dxa"/>
              <w:right w:w="40" w:type="dxa"/>
            </w:tcMar>
            <w:vAlign w:val="top"/>
          </w:tcPr>
          <w:bookmarkStart w:id="16903" w:name="para_34c10b1e_c97f_414e_bede_8e6a2c854f"/>
          <w:p>
            <w:pPr>
              <w:spacing w:before="180" w:after="0" w:line="240" w:lineRule="auto"/>
              <w:jc w:val="center"/>
            </w:pPr>
            <w:r>
              <w:rPr>
                <w:rFonts w:ascii="Arial" w:hAnsi="Arial"/>
                <w:color w:val="000000"/>
                <w:sz w:val="18"/>
              </w:rPr>
              <w:t>R</w:t>
            </w:r>
          </w:p>
          <w:bookmarkEnd w:id="16903"/>
        </w:tc>
        <w:tc>
          <w:tcPr>
            <w:tcBorders>
              <w:bottom w:val="single" w:sz="4" w:color="000000"/>
              <w:right w:val="single" w:sz="4" w:color="000000"/>
            </w:tcBorders>
            <w:tcMar>
              <w:top w:w="40" w:type="dxa"/>
              <w:left w:w="40" w:type="dxa"/>
              <w:bottom w:w="40" w:type="dxa"/>
              <w:right w:w="40" w:type="dxa"/>
            </w:tcMar>
            <w:vAlign w:val="top"/>
          </w:tcPr>
          <w:bookmarkStart w:id="16904" w:name="para_1a267b44_4e27_48ec_8a06_787f4083e9"/>
          <w:p>
            <w:pPr>
              <w:spacing w:before="180" w:after="0" w:line="240" w:lineRule="auto"/>
              <w:jc w:val="center"/>
            </w:pPr>
            <w:r>
              <w:rPr>
                <w:rFonts w:ascii="Arial" w:hAnsi="Arial"/>
                <w:color w:val="000000"/>
                <w:sz w:val="18"/>
              </w:rPr>
              <w:t>2</w:t>
            </w:r>
          </w:p>
          <w:bookmarkEnd w:id="16904"/>
        </w:tc>
        <w:tc>
          <w:tcPr>
            <w:tcBorders>
              <w:bottom w:val="single" w:sz="4" w:color="000000"/>
              <w:right w:val="single" w:sz="4" w:color="000000"/>
            </w:tcBorders>
            <w:tcMar>
              <w:top w:w="40" w:type="dxa"/>
              <w:left w:w="40" w:type="dxa"/>
              <w:bottom w:w="40" w:type="dxa"/>
              <w:right w:w="40" w:type="dxa"/>
            </w:tcMar>
            <w:vAlign w:val="top"/>
          </w:tcPr>
          <w:bookmarkStart w:id="16905" w:name="para_634a10c1_2dc5_497f_aca5_b967301d53"/>
          <w:p>
            <w:pPr>
              <w:spacing w:before="180" w:after="0" w:line="240" w:lineRule="auto"/>
            </w:pPr>
            <w:r>
              <w:rPr>
                <w:rFonts w:ascii="Arial" w:hAnsi="Arial"/>
                <w:color w:val="000000"/>
                <w:sz w:val="18"/>
              </w:rPr>
              <w:t>Shall be retrieved with Single Value, Wild Card, or Universal Matching.</w:t>
            </w:r>
          </w:p>
          <w:bookmarkEnd w:id="16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06" w:name="para_85919ceb_f133_4994_aba1_75cbb100c7"/>
          <w:p>
            <w:pPr>
              <w:spacing w:before="180" w:after="0" w:line="240" w:lineRule="auto"/>
            </w:pPr>
            <w:r>
              <w:rPr>
                <w:rFonts w:ascii="Arial" w:hAnsi="Arial"/>
                <w:color w:val="000000"/>
                <w:sz w:val="18"/>
              </w:rPr>
              <w:t>&gt;Manufacturer's Model Name</w:t>
            </w:r>
          </w:p>
          <w:bookmarkEnd w:id="16906"/>
        </w:tc>
        <w:tc>
          <w:tcPr>
            <w:tcBorders>
              <w:bottom w:val="single" w:sz="4" w:color="000000"/>
              <w:right w:val="single" w:sz="4" w:color="000000"/>
            </w:tcBorders>
            <w:tcMar>
              <w:top w:w="40" w:type="dxa"/>
              <w:left w:w="40" w:type="dxa"/>
              <w:bottom w:w="40" w:type="dxa"/>
              <w:right w:w="40" w:type="dxa"/>
            </w:tcMar>
            <w:vAlign w:val="top"/>
          </w:tcPr>
          <w:bookmarkStart w:id="16907" w:name="para_06d117fb_7904_48aa_83c3_bfb0608b80"/>
          <w:p>
            <w:pPr>
              <w:spacing w:before="180" w:after="0" w:line="240" w:lineRule="auto"/>
              <w:jc w:val="center"/>
            </w:pPr>
            <w:r>
              <w:rPr>
                <w:rFonts w:ascii="Arial" w:hAnsi="Arial"/>
                <w:color w:val="000000"/>
                <w:sz w:val="18"/>
              </w:rPr>
              <w:t>(0008,1090)</w:t>
            </w:r>
          </w:p>
          <w:bookmarkEnd w:id="16907"/>
        </w:tc>
        <w:tc>
          <w:tcPr>
            <w:tcBorders>
              <w:bottom w:val="single" w:sz="4" w:color="000000"/>
              <w:right w:val="single" w:sz="4" w:color="000000"/>
            </w:tcBorders>
            <w:tcMar>
              <w:top w:w="40" w:type="dxa"/>
              <w:left w:w="40" w:type="dxa"/>
              <w:bottom w:w="40" w:type="dxa"/>
              <w:right w:w="40" w:type="dxa"/>
            </w:tcMar>
            <w:vAlign w:val="top"/>
          </w:tcPr>
          <w:bookmarkStart w:id="16908" w:name="para_2acf9b94_d8e4_4ee5_bf87_d6def8b92d"/>
          <w:p>
            <w:pPr>
              <w:spacing w:before="180" w:after="0" w:line="240" w:lineRule="auto"/>
              <w:jc w:val="center"/>
            </w:pPr>
            <w:r>
              <w:rPr>
                <w:rFonts w:ascii="Arial" w:hAnsi="Arial"/>
                <w:color w:val="000000"/>
                <w:sz w:val="18"/>
              </w:rPr>
              <w:t>R</w:t>
            </w:r>
          </w:p>
          <w:bookmarkEnd w:id="16908"/>
        </w:tc>
        <w:tc>
          <w:tcPr>
            <w:tcBorders>
              <w:bottom w:val="single" w:sz="4" w:color="000000"/>
              <w:right w:val="single" w:sz="4" w:color="000000"/>
            </w:tcBorders>
            <w:tcMar>
              <w:top w:w="40" w:type="dxa"/>
              <w:left w:w="40" w:type="dxa"/>
              <w:bottom w:w="40" w:type="dxa"/>
              <w:right w:w="40" w:type="dxa"/>
            </w:tcMar>
            <w:vAlign w:val="top"/>
          </w:tcPr>
          <w:bookmarkStart w:id="16909" w:name="para_a988718c_342a_43e0_b7f1_2cca75dfc1"/>
          <w:p>
            <w:pPr>
              <w:spacing w:before="180" w:after="0" w:line="240" w:lineRule="auto"/>
              <w:jc w:val="center"/>
            </w:pPr>
            <w:r>
              <w:rPr>
                <w:rFonts w:ascii="Arial" w:hAnsi="Arial"/>
                <w:color w:val="000000"/>
                <w:sz w:val="18"/>
              </w:rPr>
              <w:t>2</w:t>
            </w:r>
          </w:p>
          <w:bookmarkEnd w:id="16909"/>
        </w:tc>
        <w:tc>
          <w:tcPr>
            <w:tcBorders>
              <w:bottom w:val="single" w:sz="4" w:color="000000"/>
              <w:right w:val="single" w:sz="4" w:color="000000"/>
            </w:tcBorders>
            <w:tcMar>
              <w:top w:w="40" w:type="dxa"/>
              <w:left w:w="40" w:type="dxa"/>
              <w:bottom w:w="40" w:type="dxa"/>
              <w:right w:w="40" w:type="dxa"/>
            </w:tcMar>
            <w:vAlign w:val="top"/>
          </w:tcPr>
          <w:bookmarkStart w:id="16910" w:name="para_a93138bb_2b72_4ed4_b84f_cd90cdfcc4"/>
          <w:p>
            <w:pPr>
              <w:spacing w:before="180" w:after="0" w:line="240" w:lineRule="auto"/>
            </w:pPr>
            <w:r>
              <w:rPr>
                <w:rFonts w:ascii="Arial" w:hAnsi="Arial"/>
                <w:color w:val="000000"/>
                <w:sz w:val="18"/>
              </w:rPr>
              <w:t>Shall be retrieved with Single Value, Wild Card, or Universal Matching.</w:t>
            </w:r>
          </w:p>
          <w:bookmarkEnd w:id="16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1" w:name="para_2f1c739b_ba7b_4b59_8c47_7e35239ce4"/>
          <w:p>
            <w:pPr>
              <w:spacing w:before="180" w:after="0" w:line="240" w:lineRule="auto"/>
            </w:pPr>
            <w:r>
              <w:rPr>
                <w:rFonts w:ascii="Arial" w:hAnsi="Arial"/>
                <w:color w:val="000000"/>
                <w:sz w:val="18"/>
              </w:rPr>
              <w:t>&gt;Software Versions</w:t>
            </w:r>
          </w:p>
          <w:bookmarkEnd w:id="16911"/>
        </w:tc>
        <w:tc>
          <w:tcPr>
            <w:tcBorders>
              <w:bottom w:val="single" w:sz="4" w:color="000000"/>
              <w:right w:val="single" w:sz="4" w:color="000000"/>
            </w:tcBorders>
            <w:tcMar>
              <w:top w:w="40" w:type="dxa"/>
              <w:left w:w="40" w:type="dxa"/>
              <w:bottom w:w="40" w:type="dxa"/>
              <w:right w:w="40" w:type="dxa"/>
            </w:tcMar>
            <w:vAlign w:val="top"/>
          </w:tcPr>
          <w:bookmarkStart w:id="16912" w:name="para_344285b2_db0c_40d3_b5b5_d57742511a"/>
          <w:p>
            <w:pPr>
              <w:spacing w:before="180" w:after="0" w:line="240" w:lineRule="auto"/>
              <w:jc w:val="center"/>
            </w:pPr>
            <w:r>
              <w:rPr>
                <w:rFonts w:ascii="Arial" w:hAnsi="Arial"/>
                <w:color w:val="000000"/>
                <w:sz w:val="18"/>
              </w:rPr>
              <w:t>(0018,1020)</w:t>
            </w:r>
          </w:p>
          <w:bookmarkEnd w:id="16912"/>
        </w:tc>
        <w:tc>
          <w:tcPr>
            <w:tcBorders>
              <w:bottom w:val="single" w:sz="4" w:color="000000"/>
              <w:right w:val="single" w:sz="4" w:color="000000"/>
            </w:tcBorders>
            <w:tcMar>
              <w:top w:w="40" w:type="dxa"/>
              <w:left w:w="40" w:type="dxa"/>
              <w:bottom w:w="40" w:type="dxa"/>
              <w:right w:w="40" w:type="dxa"/>
            </w:tcMar>
            <w:vAlign w:val="top"/>
          </w:tcPr>
          <w:bookmarkStart w:id="16913" w:name="para_ebfaa42a_309e_488c_9da5_d94ba583e1"/>
          <w:p>
            <w:pPr>
              <w:spacing w:before="180" w:after="0" w:line="240" w:lineRule="auto"/>
              <w:jc w:val="center"/>
            </w:pPr>
            <w:r>
              <w:rPr>
                <w:rFonts w:ascii="Arial" w:hAnsi="Arial"/>
                <w:color w:val="000000"/>
                <w:sz w:val="18"/>
              </w:rPr>
              <w:t>R</w:t>
            </w:r>
          </w:p>
          <w:bookmarkEnd w:id="16913"/>
        </w:tc>
        <w:tc>
          <w:tcPr>
            <w:tcBorders>
              <w:bottom w:val="single" w:sz="4" w:color="000000"/>
              <w:right w:val="single" w:sz="4" w:color="000000"/>
            </w:tcBorders>
            <w:tcMar>
              <w:top w:w="40" w:type="dxa"/>
              <w:left w:w="40" w:type="dxa"/>
              <w:bottom w:w="40" w:type="dxa"/>
              <w:right w:w="40" w:type="dxa"/>
            </w:tcMar>
            <w:vAlign w:val="top"/>
          </w:tcPr>
          <w:bookmarkStart w:id="16914" w:name="para_f1f2137e_a653_4a9d_bbdd_fb0aec649e"/>
          <w:p>
            <w:pPr>
              <w:spacing w:before="180" w:after="0" w:line="240" w:lineRule="auto"/>
              <w:jc w:val="center"/>
            </w:pPr>
            <w:r>
              <w:rPr>
                <w:rFonts w:ascii="Arial" w:hAnsi="Arial"/>
                <w:color w:val="000000"/>
                <w:sz w:val="18"/>
              </w:rPr>
              <w:t>2</w:t>
            </w:r>
          </w:p>
          <w:bookmarkEnd w:id="16914"/>
        </w:tc>
        <w:tc>
          <w:tcPr>
            <w:tcBorders>
              <w:bottom w:val="single" w:sz="4" w:color="000000"/>
              <w:right w:val="single" w:sz="4" w:color="000000"/>
            </w:tcBorders>
            <w:tcMar>
              <w:top w:w="40" w:type="dxa"/>
              <w:left w:w="40" w:type="dxa"/>
              <w:bottom w:w="40" w:type="dxa"/>
              <w:right w:w="40" w:type="dxa"/>
            </w:tcMar>
            <w:vAlign w:val="top"/>
          </w:tcPr>
          <w:bookmarkStart w:id="16915" w:name="para_d59dfa82_0c69_41cd_b1a9_04fde9f003"/>
          <w:p>
            <w:pPr>
              <w:spacing w:before="180" w:after="0" w:line="240" w:lineRule="auto"/>
            </w:pPr>
            <w:r>
              <w:rPr>
                <w:rFonts w:ascii="Arial" w:hAnsi="Arial"/>
                <w:color w:val="000000"/>
                <w:sz w:val="18"/>
              </w:rPr>
              <w:t>Shall be retrieved with Single Value, Wild Card, or Universal Matching.</w:t>
            </w:r>
          </w:p>
          <w:bookmarkEnd w:id="16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6" w:name="para_a781b891_7845_4a77_bd5f_58fa8aa46a"/>
          <w:p>
            <w:pPr>
              <w:spacing w:before="180" w:after="0" w:line="240" w:lineRule="auto"/>
            </w:pPr>
            <w:r>
              <w:rPr>
                <w:rFonts w:ascii="Arial" w:hAnsi="Arial"/>
                <w:color w:val="000000"/>
                <w:sz w:val="18"/>
              </w:rPr>
              <w:t>&gt;Device Serial Number</w:t>
            </w:r>
          </w:p>
          <w:bookmarkEnd w:id="16916"/>
        </w:tc>
        <w:tc>
          <w:tcPr>
            <w:tcBorders>
              <w:bottom w:val="single" w:sz="4" w:color="000000"/>
              <w:right w:val="single" w:sz="4" w:color="000000"/>
            </w:tcBorders>
            <w:tcMar>
              <w:top w:w="40" w:type="dxa"/>
              <w:left w:w="40" w:type="dxa"/>
              <w:bottom w:w="40" w:type="dxa"/>
              <w:right w:w="40" w:type="dxa"/>
            </w:tcMar>
            <w:vAlign w:val="top"/>
          </w:tcPr>
          <w:bookmarkStart w:id="16917" w:name="para_449d706e_8ae0_4dd7_b68a_888eb4e187"/>
          <w:p>
            <w:pPr>
              <w:spacing w:before="180" w:after="0" w:line="240" w:lineRule="auto"/>
              <w:jc w:val="center"/>
            </w:pPr>
            <w:r>
              <w:rPr>
                <w:rFonts w:ascii="Arial" w:hAnsi="Arial"/>
                <w:color w:val="000000"/>
                <w:sz w:val="18"/>
              </w:rPr>
              <w:t>(0018,1000)</w:t>
            </w:r>
          </w:p>
          <w:bookmarkEnd w:id="16917"/>
        </w:tc>
        <w:tc>
          <w:tcPr>
            <w:tcBorders>
              <w:bottom w:val="single" w:sz="4" w:color="000000"/>
              <w:right w:val="single" w:sz="4" w:color="000000"/>
            </w:tcBorders>
            <w:tcMar>
              <w:top w:w="40" w:type="dxa"/>
              <w:left w:w="40" w:type="dxa"/>
              <w:bottom w:w="40" w:type="dxa"/>
              <w:right w:w="40" w:type="dxa"/>
            </w:tcMar>
            <w:vAlign w:val="top"/>
          </w:tcPr>
          <w:bookmarkStart w:id="16918" w:name="para_cd57b377_398e_453f_a76a_95b8f17c29"/>
          <w:p>
            <w:pPr>
              <w:spacing w:before="180" w:after="0" w:line="240" w:lineRule="auto"/>
              <w:jc w:val="center"/>
            </w:pPr>
            <w:r>
              <w:rPr>
                <w:rFonts w:ascii="Arial" w:hAnsi="Arial"/>
                <w:color w:val="000000"/>
                <w:sz w:val="18"/>
              </w:rPr>
              <w:t>-</w:t>
            </w:r>
          </w:p>
          <w:bookmarkEnd w:id="16918"/>
        </w:tc>
        <w:tc>
          <w:tcPr>
            <w:tcBorders>
              <w:bottom w:val="single" w:sz="4" w:color="000000"/>
              <w:right w:val="single" w:sz="4" w:color="000000"/>
            </w:tcBorders>
            <w:tcMar>
              <w:top w:w="40" w:type="dxa"/>
              <w:left w:w="40" w:type="dxa"/>
              <w:bottom w:w="40" w:type="dxa"/>
              <w:right w:w="40" w:type="dxa"/>
            </w:tcMar>
            <w:vAlign w:val="top"/>
          </w:tcPr>
          <w:bookmarkStart w:id="16919" w:name="para_3c955713_6f92_4233_b762_8de01eb6c3"/>
          <w:p>
            <w:pPr>
              <w:spacing w:before="180" w:after="0" w:line="240" w:lineRule="auto"/>
              <w:jc w:val="center"/>
            </w:pPr>
            <w:r>
              <w:rPr>
                <w:rFonts w:ascii="Arial" w:hAnsi="Arial"/>
                <w:color w:val="000000"/>
                <w:sz w:val="18"/>
              </w:rPr>
              <w:t>2</w:t>
            </w:r>
          </w:p>
          <w:bookmarkEnd w:id="16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6920" w:name="para_6fa4c854_f092_455c_8812_4a3c562695"/>
          <w:p>
            <w:pPr>
              <w:spacing w:before="180" w:after="0" w:line="240" w:lineRule="auto"/>
            </w:pPr>
            <w:r>
              <w:rPr>
                <w:rFonts w:ascii="Arial" w:hAnsi="Arial"/>
                <w:b/>
                <w:color w:val="000000"/>
                <w:sz w:val="18"/>
              </w:rPr>
              <w:t>Patient Positioning</w:t>
            </w:r>
          </w:p>
          <w:bookmarkEnd w:id="169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21" w:name="para_a5907a56_da78_4724_82fe_31986e7854"/>
          <w:p>
            <w:pPr>
              <w:spacing w:before="180" w:after="0" w:line="240" w:lineRule="auto"/>
            </w:pPr>
            <w:r>
              <w:rPr>
                <w:rFonts w:ascii="Arial" w:hAnsi="Arial"/>
                <w:color w:val="000000"/>
                <w:sz w:val="18"/>
              </w:rPr>
              <w:t>Anatomic Region Sequence</w:t>
            </w:r>
          </w:p>
          <w:bookmarkEnd w:id="16921"/>
        </w:tc>
        <w:tc>
          <w:tcPr>
            <w:tcBorders>
              <w:bottom w:val="single" w:sz="4" w:color="000000"/>
              <w:right w:val="single" w:sz="4" w:color="000000"/>
            </w:tcBorders>
            <w:tcMar>
              <w:top w:w="40" w:type="dxa"/>
              <w:left w:w="40" w:type="dxa"/>
              <w:bottom w:w="40" w:type="dxa"/>
              <w:right w:w="40" w:type="dxa"/>
            </w:tcMar>
            <w:vAlign w:val="top"/>
          </w:tcPr>
          <w:bookmarkStart w:id="16922" w:name="para_1775c8eb_9ce7_408e_8b45_e32ba44be1"/>
          <w:p>
            <w:pPr>
              <w:spacing w:before="180" w:after="0" w:line="240" w:lineRule="auto"/>
              <w:jc w:val="center"/>
            </w:pPr>
            <w:r>
              <w:rPr>
                <w:rFonts w:ascii="Arial" w:hAnsi="Arial"/>
                <w:color w:val="000000"/>
                <w:sz w:val="18"/>
              </w:rPr>
              <w:t>(0008,2218)</w:t>
            </w:r>
          </w:p>
          <w:bookmarkEnd w:id="16922"/>
        </w:tc>
        <w:tc>
          <w:tcPr>
            <w:tcBorders>
              <w:bottom w:val="single" w:sz="4" w:color="000000"/>
              <w:right w:val="single" w:sz="4" w:color="000000"/>
            </w:tcBorders>
            <w:tcMar>
              <w:top w:w="40" w:type="dxa"/>
              <w:left w:w="40" w:type="dxa"/>
              <w:bottom w:w="40" w:type="dxa"/>
              <w:right w:w="40" w:type="dxa"/>
            </w:tcMar>
            <w:vAlign w:val="top"/>
          </w:tcPr>
          <w:bookmarkStart w:id="16923" w:name="para_c6c3c7a7_cde0_4da7_a264_56fc39c96a"/>
          <w:p>
            <w:pPr>
              <w:spacing w:before="180" w:after="0" w:line="240" w:lineRule="auto"/>
              <w:jc w:val="center"/>
            </w:pPr>
            <w:r>
              <w:rPr>
                <w:rFonts w:ascii="Arial" w:hAnsi="Arial"/>
                <w:color w:val="000000"/>
                <w:sz w:val="18"/>
              </w:rPr>
              <w:t>R</w:t>
            </w:r>
          </w:p>
          <w:bookmarkEnd w:id="16923"/>
        </w:tc>
        <w:tc>
          <w:tcPr>
            <w:tcBorders>
              <w:bottom w:val="single" w:sz="4" w:color="000000"/>
              <w:right w:val="single" w:sz="4" w:color="000000"/>
            </w:tcBorders>
            <w:tcMar>
              <w:top w:w="40" w:type="dxa"/>
              <w:left w:w="40" w:type="dxa"/>
              <w:bottom w:w="40" w:type="dxa"/>
              <w:right w:w="40" w:type="dxa"/>
            </w:tcMar>
            <w:vAlign w:val="top"/>
          </w:tcPr>
          <w:bookmarkStart w:id="16924" w:name="para_adaa5047_39fd_474f_bc18_5b037fffcc"/>
          <w:p>
            <w:pPr>
              <w:spacing w:before="180" w:after="0" w:line="240" w:lineRule="auto"/>
              <w:jc w:val="center"/>
            </w:pPr>
            <w:r>
              <w:rPr>
                <w:rFonts w:ascii="Arial" w:hAnsi="Arial"/>
                <w:color w:val="000000"/>
                <w:sz w:val="18"/>
              </w:rPr>
              <w:t>2</w:t>
            </w:r>
          </w:p>
          <w:bookmarkEnd w:id="16924"/>
        </w:tc>
        <w:tc>
          <w:tcPr>
            <w:tcBorders>
              <w:bottom w:val="single" w:sz="4" w:color="000000"/>
              <w:right w:val="single" w:sz="4" w:color="000000"/>
            </w:tcBorders>
            <w:tcMar>
              <w:top w:w="40" w:type="dxa"/>
              <w:left w:w="40" w:type="dxa"/>
              <w:bottom w:w="40" w:type="dxa"/>
              <w:right w:w="40" w:type="dxa"/>
            </w:tcMar>
            <w:vAlign w:val="top"/>
          </w:tcPr>
          <w:bookmarkStart w:id="16925" w:name="para_7182666f_3a7a_4aec_b5fb_13886e7bb1"/>
          <w:p>
            <w:pPr>
              <w:spacing w:before="180" w:after="0" w:line="240" w:lineRule="auto"/>
            </w:pPr>
            <w:r>
              <w:rPr>
                <w:rFonts w:ascii="Arial" w:hAnsi="Arial"/>
                <w:color w:val="000000"/>
                <w:sz w:val="18"/>
              </w:rPr>
              <w:t>This Attribute shall be retrieved with Sequence or Universal matching.</w:t>
            </w:r>
          </w:p>
          <w:bookmarkEnd w:id="16925"/>
        </w:tc>
      </w:tr>
      <w:tr>
        <w:tblPrEx/>
        <w:trPr/>
        <w:tc>
          <w:tcPr>
            <w:hMerge w:val="restart"/>
            <w:tcBorders>
              <w:left w:val="single" w:sz="4" w:color="000000"/>
              <w:bottom w:val="single" w:sz="4" w:color="000000"/>
            </w:tcBorders>
            <w:tcMar>
              <w:top w:w="40" w:type="dxa"/>
              <w:left w:w="40" w:type="dxa"/>
              <w:bottom w:w="40" w:type="dxa"/>
            </w:tcMar>
            <w:vAlign w:val="top"/>
          </w:tcPr>
          <w:bookmarkStart w:id="16926" w:name="para_e1b0e3c2_8d4c_407b_ada1_80ad03a228"/>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92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27" w:name="para_fa99ef2b_7117_49a2_8f7c_0aa44aaae3"/>
          <w:p>
            <w:pPr>
              <w:spacing w:before="180" w:after="0" w:line="240" w:lineRule="auto"/>
            </w:pPr>
            <w:r>
              <w:rPr>
                <w:rFonts w:ascii="Arial" w:hAnsi="Arial"/>
                <w:color w:val="000000"/>
                <w:sz w:val="18"/>
              </w:rPr>
              <w:t>Primary Anatomic Structure Sequence</w:t>
            </w:r>
          </w:p>
          <w:bookmarkEnd w:id="16927"/>
        </w:tc>
        <w:tc>
          <w:tcPr>
            <w:tcBorders>
              <w:bottom w:val="single" w:sz="4" w:color="000000"/>
              <w:right w:val="single" w:sz="4" w:color="000000"/>
            </w:tcBorders>
            <w:tcMar>
              <w:top w:w="40" w:type="dxa"/>
              <w:left w:w="40" w:type="dxa"/>
              <w:bottom w:w="40" w:type="dxa"/>
              <w:right w:w="40" w:type="dxa"/>
            </w:tcMar>
            <w:vAlign w:val="top"/>
          </w:tcPr>
          <w:bookmarkStart w:id="16928" w:name="para_48deb494_01d4_4d9a_ac21_e0ca58fd11"/>
          <w:p>
            <w:pPr>
              <w:spacing w:before="180" w:after="0" w:line="240" w:lineRule="auto"/>
              <w:jc w:val="center"/>
            </w:pPr>
            <w:r>
              <w:rPr>
                <w:rFonts w:ascii="Arial" w:hAnsi="Arial"/>
                <w:color w:val="000000"/>
                <w:sz w:val="18"/>
              </w:rPr>
              <w:t>(0008,2228)</w:t>
            </w:r>
          </w:p>
          <w:bookmarkEnd w:id="16928"/>
        </w:tc>
        <w:tc>
          <w:tcPr>
            <w:tcBorders>
              <w:bottom w:val="single" w:sz="4" w:color="000000"/>
              <w:right w:val="single" w:sz="4" w:color="000000"/>
            </w:tcBorders>
            <w:tcMar>
              <w:top w:w="40" w:type="dxa"/>
              <w:left w:w="40" w:type="dxa"/>
              <w:bottom w:w="40" w:type="dxa"/>
              <w:right w:w="40" w:type="dxa"/>
            </w:tcMar>
            <w:vAlign w:val="top"/>
          </w:tcPr>
          <w:bookmarkStart w:id="16929" w:name="para_90448ad1_3f85_441c_a26b_5bea7882a6"/>
          <w:p>
            <w:pPr>
              <w:spacing w:before="180" w:after="0" w:line="240" w:lineRule="auto"/>
              <w:jc w:val="center"/>
            </w:pPr>
            <w:r>
              <w:rPr>
                <w:rFonts w:ascii="Arial" w:hAnsi="Arial"/>
                <w:color w:val="000000"/>
                <w:sz w:val="18"/>
              </w:rPr>
              <w:t>R</w:t>
            </w:r>
          </w:p>
          <w:bookmarkEnd w:id="16929"/>
        </w:tc>
        <w:tc>
          <w:tcPr>
            <w:tcBorders>
              <w:bottom w:val="single" w:sz="4" w:color="000000"/>
              <w:right w:val="single" w:sz="4" w:color="000000"/>
            </w:tcBorders>
            <w:tcMar>
              <w:top w:w="40" w:type="dxa"/>
              <w:left w:w="40" w:type="dxa"/>
              <w:bottom w:w="40" w:type="dxa"/>
              <w:right w:w="40" w:type="dxa"/>
            </w:tcMar>
            <w:vAlign w:val="top"/>
          </w:tcPr>
          <w:bookmarkStart w:id="16930" w:name="para_2f82cb80_3240_4ac9_8b1a_f5ecbd9f36"/>
          <w:p>
            <w:pPr>
              <w:spacing w:before="180" w:after="0" w:line="240" w:lineRule="auto"/>
              <w:jc w:val="center"/>
            </w:pPr>
            <w:r>
              <w:rPr>
                <w:rFonts w:ascii="Arial" w:hAnsi="Arial"/>
                <w:color w:val="000000"/>
                <w:sz w:val="18"/>
              </w:rPr>
              <w:t>2</w:t>
            </w:r>
          </w:p>
          <w:bookmarkEnd w:id="16930"/>
        </w:tc>
        <w:tc>
          <w:tcPr>
            <w:tcBorders>
              <w:bottom w:val="single" w:sz="4" w:color="000000"/>
              <w:right w:val="single" w:sz="4" w:color="000000"/>
            </w:tcBorders>
            <w:tcMar>
              <w:top w:w="40" w:type="dxa"/>
              <w:left w:w="40" w:type="dxa"/>
              <w:bottom w:w="40" w:type="dxa"/>
              <w:right w:w="40" w:type="dxa"/>
            </w:tcMar>
            <w:vAlign w:val="top"/>
          </w:tcPr>
          <w:bookmarkStart w:id="16931" w:name="para_8252256d_4861_46e3_9f72_bb5fcd74bd"/>
          <w:p>
            <w:pPr>
              <w:spacing w:before="180" w:after="0" w:line="240" w:lineRule="auto"/>
            </w:pPr>
            <w:r>
              <w:rPr>
                <w:rFonts w:ascii="Arial" w:hAnsi="Arial"/>
                <w:color w:val="000000"/>
                <w:sz w:val="18"/>
              </w:rPr>
              <w:t>This Attribute shall be retrieved with Sequence or Universal matching.</w:t>
            </w:r>
          </w:p>
          <w:bookmarkEnd w:id="16931"/>
        </w:tc>
      </w:tr>
      <w:tr>
        <w:tblPrEx/>
        <w:trPr/>
        <w:tc>
          <w:tcPr>
            <w:hMerge w:val="restart"/>
            <w:tcBorders>
              <w:left w:val="single" w:sz="4" w:color="000000"/>
              <w:bottom w:val="single" w:sz="4" w:color="000000"/>
            </w:tcBorders>
            <w:tcMar>
              <w:top w:w="40" w:type="dxa"/>
              <w:left w:w="40" w:type="dxa"/>
              <w:bottom w:w="40" w:type="dxa"/>
            </w:tcMar>
            <w:vAlign w:val="top"/>
          </w:tcPr>
          <w:bookmarkStart w:id="16932" w:name="para_4e5f7e19_9b9b_4338_95e9_d58869cea0"/>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9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6933" w:name="sect_HH_6_1_3"/>
    <w:p>
      <w:pPr>
        <w:spacing w:before="180" w:after="0" w:line="240" w:lineRule="auto"/>
      </w:pPr>
      <w:r>
        <w:rPr>
          <w:rFonts w:ascii="Arial" w:hAnsi="Arial"/>
          <w:b/>
          <w:color w:val="000000"/>
          <w:sz w:val="26"/>
        </w:rPr>
        <w:t>HH.6.1.3 Conformance Requirements</w:t>
      </w:r>
    </w:p>
    <w:bookmarkEnd w:id="16933"/>
    <w:bookmarkStart w:id="16934" w:name="para_1e31dd99_9024_46d1_83ba_53cb06eaa2"/>
    <w:p>
      <w:pPr>
        <w:spacing w:before="180" w:after="0" w:line="240" w:lineRule="auto"/>
        <w:jc w:val="both"/>
      </w:pPr>
      <w:r>
        <w:rPr>
          <w:rFonts w:ascii="Arial" w:hAnsi="Arial"/>
          <w:color w:val="000000"/>
          <w:sz w:val="18"/>
        </w:rPr>
        <w:t xml:space="preserve">An implementation may conform to one or more of the Defined Procedure Protocol Query/Retrieve SOP Classes as an SCU or SCP. The Conformance Statement shall be in the format defined in </w:t>
      </w:r>
      <w:hyperlink r:id="r967">
        <w:r>
          <w:rPr>
            <w:rFonts w:ascii="Arial" w:hAnsi="Arial"/>
            <w:color w:val="000000"/>
            <w:sz w:val="18"/>
          </w:rPr>
          <w:t>PS3.2</w:t>
        </w:r>
      </w:hyperlink>
      <w:r>
        <w:rPr>
          <w:rFonts w:ascii="Arial" w:hAnsi="Arial"/>
          <w:color w:val="000000"/>
          <w:sz w:val="18"/>
        </w:rPr>
        <w:t>.</w:t>
      </w:r>
    </w:p>
    <w:bookmarkEnd w:id="16934"/>
    <w:bookmarkStart w:id="16935" w:name="sect_HH_6_1_3_1"/>
    <w:p>
      <w:pPr>
        <w:spacing w:before="180" w:after="0" w:line="240" w:lineRule="auto"/>
      </w:pPr>
      <w:r>
        <w:rPr>
          <w:rFonts w:ascii="Arial" w:hAnsi="Arial"/>
          <w:b/>
          <w:color w:val="000000"/>
          <w:sz w:val="22"/>
        </w:rPr>
        <w:t>HH.6.1.3.1 SCU Conformance</w:t>
      </w:r>
    </w:p>
    <w:bookmarkEnd w:id="16935"/>
    <w:bookmarkStart w:id="16936" w:name="sect_HH_6_1_3_1_1"/>
    <w:p>
      <w:pPr>
        <w:spacing w:before="180" w:after="0" w:line="240" w:lineRule="auto"/>
      </w:pPr>
      <w:r>
        <w:rPr>
          <w:rFonts w:ascii="Arial" w:hAnsi="Arial"/>
          <w:b/>
          <w:color w:val="000000"/>
          <w:sz w:val="18"/>
        </w:rPr>
        <w:t>HH.6.1.3.1.1 C-FIND SCU Conformance</w:t>
      </w:r>
    </w:p>
    <w:bookmarkEnd w:id="16936"/>
    <w:bookmarkStart w:id="16937" w:name="para_cf5e404a_54af_4154_ba62_15f2c3f95d"/>
    <w:p>
      <w:pPr>
        <w:spacing w:before="180" w:after="0" w:line="240" w:lineRule="auto"/>
        <w:jc w:val="both"/>
      </w:pPr>
      <w:r>
        <w:rPr>
          <w:rFonts w:ascii="Arial" w:hAnsi="Arial"/>
          <w:color w:val="000000"/>
          <w:sz w:val="18"/>
        </w:rPr>
        <w:t xml:space="preserve">An implementation that conforms to the Defined Procedure Protocol Information Model - FIND SOP Class shall support queries against the Defined Procedure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HH_4_1">
        <w:r>
          <w:rPr>
            <w:rFonts w:ascii="Arial" w:hAnsi="Arial"/>
            <w:color w:val="000000"/>
            <w:sz w:val="18"/>
          </w:rPr>
          <w:t>Section HH.4.1</w:t>
        </w:r>
      </w:hyperlink>
      <w:r>
        <w:rPr>
          <w:rFonts w:ascii="Arial" w:hAnsi="Arial"/>
          <w:color w:val="000000"/>
          <w:sz w:val="18"/>
        </w:rPr>
        <w:t>).</w:t>
      </w:r>
    </w:p>
    <w:bookmarkEnd w:id="16937"/>
    <w:bookmarkStart w:id="16938" w:name="para_336473ee_42e2_4fc5_a394_a42715ebe1"/>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whether it requests Type 3 Return Key Attributes, and shall list these Optional Return Key Attributes.</w:t>
      </w:r>
    </w:p>
    <w:bookmarkEnd w:id="16938"/>
    <w:bookmarkStart w:id="16939" w:name="para_fcf06a00_704d_4a43_858b_d9071676f7"/>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how it makes use of Specific Character Set (0008,0005) when encoding queries and interpreting responses.</w:t>
      </w:r>
    </w:p>
    <w:bookmarkEnd w:id="16939"/>
    <w:bookmarkStart w:id="16940" w:name="sect_HH_6_1_3_1_2"/>
    <w:p>
      <w:pPr>
        <w:spacing w:before="180" w:after="0" w:line="240" w:lineRule="auto"/>
      </w:pPr>
      <w:r>
        <w:rPr>
          <w:rFonts w:ascii="Arial" w:hAnsi="Arial"/>
          <w:b/>
          <w:color w:val="000000"/>
          <w:sz w:val="18"/>
        </w:rPr>
        <w:t>HH.6.1.3.1.2 C-MOVE SCU Conformance</w:t>
      </w:r>
    </w:p>
    <w:bookmarkEnd w:id="16940"/>
    <w:bookmarkStart w:id="16941" w:name="para_fbb8f3cd_f821_440b_b7f0_caa31ee0a2"/>
    <w:p>
      <w:pPr>
        <w:spacing w:before="180" w:after="0" w:line="240" w:lineRule="auto"/>
        <w:jc w:val="both"/>
      </w:pPr>
      <w:r>
        <w:rPr>
          <w:rFonts w:ascii="Arial" w:hAnsi="Arial"/>
          <w:color w:val="000000"/>
          <w:sz w:val="18"/>
        </w:rPr>
        <w:t xml:space="preserve">An implementation that conforms to the Defined Procedure Protocol Information Model - MOVE SOP Class as an SCU shall support transfers against the Defined Procedure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HH_4_2">
        <w:r>
          <w:rPr>
            <w:rFonts w:ascii="Arial" w:hAnsi="Arial"/>
            <w:color w:val="000000"/>
            <w:sz w:val="18"/>
          </w:rPr>
          <w:t>Section HH.4.2</w:t>
        </w:r>
      </w:hyperlink>
      <w:r>
        <w:rPr>
          <w:rFonts w:ascii="Arial" w:hAnsi="Arial"/>
          <w:color w:val="000000"/>
          <w:sz w:val="18"/>
        </w:rPr>
        <w:t>).</w:t>
      </w:r>
    </w:p>
    <w:bookmarkEnd w:id="16941"/>
    <w:bookmarkStart w:id="16942" w:name="sect_HH_6_1_3_1_3"/>
    <w:p>
      <w:pPr>
        <w:spacing w:before="180" w:after="0" w:line="240" w:lineRule="auto"/>
      </w:pPr>
      <w:r>
        <w:rPr>
          <w:rFonts w:ascii="Arial" w:hAnsi="Arial"/>
          <w:b/>
          <w:color w:val="000000"/>
          <w:sz w:val="18"/>
        </w:rPr>
        <w:t>HH.6.1.3.1.3 C-GET SCU Conformance</w:t>
      </w:r>
    </w:p>
    <w:bookmarkEnd w:id="16942"/>
    <w:bookmarkStart w:id="16943" w:name="para_3f368ef6_3cc6_42bd_9cf6_c706e5d8ac"/>
    <w:p>
      <w:pPr>
        <w:spacing w:before="180" w:after="0" w:line="240" w:lineRule="auto"/>
        <w:jc w:val="both"/>
      </w:pPr>
      <w:r>
        <w:rPr>
          <w:rFonts w:ascii="Arial" w:hAnsi="Arial"/>
          <w:color w:val="000000"/>
          <w:sz w:val="18"/>
        </w:rPr>
        <w:t xml:space="preserve">An implementation that conforms to the Defined Procedure Protocol Information Model - GET SOP Class as an SCU shall support transfers against the Defined Procedure Protocol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6943"/>
    <w:bookmarkStart w:id="16944" w:name="sect_HH_6_1_3_2"/>
    <w:p>
      <w:pPr>
        <w:spacing w:before="180" w:after="0" w:line="240" w:lineRule="auto"/>
      </w:pPr>
      <w:r>
        <w:rPr>
          <w:rFonts w:ascii="Arial" w:hAnsi="Arial"/>
          <w:b/>
          <w:color w:val="000000"/>
          <w:sz w:val="22"/>
        </w:rPr>
        <w:t>HH.6.1.3.2 SCP Conformance</w:t>
      </w:r>
    </w:p>
    <w:bookmarkEnd w:id="16944"/>
    <w:bookmarkStart w:id="16945" w:name="sect_HH_6_1_3_2_1"/>
    <w:p>
      <w:pPr>
        <w:spacing w:before="180" w:after="0" w:line="240" w:lineRule="auto"/>
      </w:pPr>
      <w:r>
        <w:rPr>
          <w:rFonts w:ascii="Arial" w:hAnsi="Arial"/>
          <w:b/>
          <w:color w:val="000000"/>
          <w:sz w:val="18"/>
        </w:rPr>
        <w:t>HH.6.1.3.2.1 C-FIND SCP Conformance</w:t>
      </w:r>
    </w:p>
    <w:bookmarkEnd w:id="16945"/>
    <w:bookmarkStart w:id="16946" w:name="para_59730191_ab24_47f8_bf49_c0cbdd4ab1"/>
    <w:p>
      <w:pPr>
        <w:spacing w:before="180" w:after="0" w:line="240" w:lineRule="auto"/>
        <w:jc w:val="both"/>
      </w:pPr>
      <w:r>
        <w:rPr>
          <w:rFonts w:ascii="Arial" w:hAnsi="Arial"/>
          <w:color w:val="000000"/>
          <w:sz w:val="18"/>
        </w:rPr>
        <w:t xml:space="preserve">An implementation that conforms to the Defined Procedure Protocol Information Model - FIND SOP Class as an SCP shall support queries against the Defined Procedure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6946"/>
    <w:bookmarkStart w:id="16947" w:name="idm213322093648"/>
    <w:p>
      <w:pPr>
        <w:keepNext/>
        <w:spacing w:before="180" w:after="0" w:line="240" w:lineRule="auto"/>
        <w:ind w:left="360" w:right="360" w:firstLine="0"/>
        <w:jc w:val="both"/>
      </w:pPr>
      <w:r>
        <w:rPr>
          <w:rFonts w:ascii="Arial" w:hAnsi="Arial"/>
          <w:color w:val="000000"/>
          <w:sz w:val="18"/>
        </w:rPr>
        <w:t>Note</w:t>
      </w:r>
    </w:p>
    <w:bookmarkEnd w:id="16947"/>
    <w:bookmarkStart w:id="16948" w:name="para_4ecea895_d12f_4c35_8846_b1616d9776"/>
    <w:p>
      <w:pPr>
        <w:spacing w:before="180" w:after="0" w:line="240" w:lineRule="auto"/>
        <w:ind w:left="360" w:right="360" w:firstLine="0"/>
        <w:jc w:val="both"/>
      </w:pPr>
      <w:r>
        <w:rPr>
          <w:rFonts w:ascii="Arial" w:hAnsi="Arial"/>
          <w:color w:val="000000"/>
          <w:sz w:val="18"/>
        </w:rPr>
        <w:t>The contents of the Model Specification Sequence (0018,9912) would be useful to index for systems that support query or selection of appropriate Protocols for specific systems.</w:t>
      </w:r>
    </w:p>
    <w:bookmarkEnd w:id="16948"/>
    <w:bookmarkStart w:id="16949" w:name="para_25a93d14_53a5_47a2_b6c5_bea48c8c65"/>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whether it supports Type 3 Return Key Attributes, and shall list these Optional Return Key Attributes.</w:t>
      </w:r>
    </w:p>
    <w:bookmarkEnd w:id="16949"/>
    <w:bookmarkStart w:id="16950" w:name="para_91d1f90d_55e2_4a5f_bcf5_5cb0f2459a"/>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how it makes use of Specific Character Set (0008,0005) when interpreting queries, performing matching and encoding responses.</w:t>
      </w:r>
    </w:p>
    <w:bookmarkEnd w:id="16950"/>
    <w:bookmarkStart w:id="16951" w:name="sect_HH_6_1_3_2_2"/>
    <w:p>
      <w:pPr>
        <w:spacing w:before="180" w:after="0" w:line="240" w:lineRule="auto"/>
      </w:pPr>
      <w:r>
        <w:rPr>
          <w:rFonts w:ascii="Arial" w:hAnsi="Arial"/>
          <w:b/>
          <w:color w:val="000000"/>
          <w:sz w:val="18"/>
        </w:rPr>
        <w:t>HH.6.1.3.2.2 C-MOVE SCP Conformance</w:t>
      </w:r>
    </w:p>
    <w:bookmarkEnd w:id="16951"/>
    <w:bookmarkStart w:id="16952" w:name="para_88abf1ce_732d_4cd3_ad87_fb8cbf521a"/>
    <w:p>
      <w:pPr>
        <w:spacing w:before="180" w:after="0" w:line="240" w:lineRule="auto"/>
        <w:jc w:val="both"/>
      </w:pPr>
      <w:r>
        <w:rPr>
          <w:rFonts w:ascii="Arial" w:hAnsi="Arial"/>
          <w:color w:val="000000"/>
          <w:sz w:val="18"/>
        </w:rPr>
        <w:t xml:space="preserve">An implementation that conforms to the Defined Procedure Protocol Information Model - MOVE SOP Class as an SCP shall support transfers against the Defined Procedure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6952"/>
    <w:bookmarkStart w:id="16953" w:name="idm213322086592"/>
    <w:p>
      <w:pPr>
        <w:keepNext/>
        <w:spacing w:before="180" w:after="0" w:line="240" w:lineRule="auto"/>
        <w:ind w:left="360" w:right="360" w:firstLine="0"/>
        <w:jc w:val="both"/>
      </w:pPr>
      <w:r>
        <w:rPr>
          <w:rFonts w:ascii="Arial" w:hAnsi="Arial"/>
          <w:color w:val="000000"/>
          <w:sz w:val="18"/>
        </w:rPr>
        <w:t>Note</w:t>
      </w:r>
    </w:p>
    <w:bookmarkEnd w:id="16953"/>
    <w:bookmarkStart w:id="16954" w:name="para_27a125d2_7f46_4ddd_9a5c_7eccfafa48"/>
    <w:p>
      <w:pPr>
        <w:spacing w:before="180" w:after="0" w:line="240" w:lineRule="auto"/>
        <w:ind w:left="360" w:right="360" w:firstLine="0"/>
        <w:jc w:val="both"/>
      </w:pPr>
      <w:r>
        <w:rPr>
          <w:rFonts w:ascii="Arial" w:hAnsi="Arial"/>
          <w:color w:val="000000"/>
          <w:sz w:val="18"/>
        </w:rPr>
        <w:t>It is expected that a device that does not match the contents of the Model Specification Sequence (0018,9912) will not execute the Protocol.</w:t>
      </w:r>
    </w:p>
    <w:bookmarkEnd w:id="16954"/>
    <w:bookmarkStart w:id="16955" w:name="para_cbc71e04_5c71_47de_89fd_245a6f27db"/>
    <w:p>
      <w:pPr>
        <w:spacing w:before="180" w:after="0" w:line="240" w:lineRule="auto"/>
        <w:jc w:val="both"/>
      </w:pPr>
      <w:r>
        <w:rPr>
          <w:rFonts w:ascii="Arial" w:hAnsi="Arial"/>
          <w:color w:val="000000"/>
          <w:sz w:val="18"/>
        </w:rPr>
        <w:t>An implementation that conforms to the Defined Procedure Protocol Information Model - MOVE SOP Class as an SCP, which generates transfers using the C-MOVE operation, shall state in its Conformance Statement appropriate Storage Service Class, under which it shall support the C-STORE sub-operations generated by the C-MOVE.</w:t>
      </w:r>
    </w:p>
    <w:bookmarkEnd w:id="16955"/>
    <w:bookmarkStart w:id="16956" w:name="sect_HH_6_1_3_2_3"/>
    <w:p>
      <w:pPr>
        <w:spacing w:before="180" w:after="0" w:line="240" w:lineRule="auto"/>
      </w:pPr>
      <w:r>
        <w:rPr>
          <w:rFonts w:ascii="Arial" w:hAnsi="Arial"/>
          <w:b/>
          <w:color w:val="000000"/>
          <w:sz w:val="18"/>
        </w:rPr>
        <w:t>HH.6.1.3.2.3 C-GET SCP Conformance</w:t>
      </w:r>
    </w:p>
    <w:bookmarkEnd w:id="16956"/>
    <w:bookmarkStart w:id="16957" w:name="para_7e7627cc_dae1_49fd_b528_0ed6f1764b"/>
    <w:p>
      <w:pPr>
        <w:spacing w:before="180" w:after="0" w:line="240" w:lineRule="auto"/>
        <w:jc w:val="both"/>
      </w:pPr>
      <w:r>
        <w:rPr>
          <w:rFonts w:ascii="Arial" w:hAnsi="Arial"/>
          <w:color w:val="000000"/>
          <w:sz w:val="18"/>
        </w:rPr>
        <w:t xml:space="preserve">An implementation that conforms to the Defined Procedure Protocol Information Model - GET SOP Class as an SCP shall support retrievals against the Defined Procedure Protocol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6957"/>
    <w:bookmarkStart w:id="16958" w:name="sect_HH_6_1_4"/>
    <w:p>
      <w:pPr>
        <w:spacing w:before="180" w:after="0" w:line="240" w:lineRule="auto"/>
      </w:pPr>
      <w:r>
        <w:rPr>
          <w:rFonts w:ascii="Arial" w:hAnsi="Arial"/>
          <w:b/>
          <w:color w:val="000000"/>
          <w:sz w:val="26"/>
        </w:rPr>
        <w:t>HH.6.1.4 SOP Classes</w:t>
      </w:r>
    </w:p>
    <w:bookmarkEnd w:id="16958"/>
    <w:bookmarkStart w:id="16959" w:name="para_1354b640_a1d8_4866_ae16_d7ae89fc2a"/>
    <w:p>
      <w:pPr>
        <w:spacing w:before="180" w:after="0" w:line="240" w:lineRule="auto"/>
        <w:jc w:val="both"/>
      </w:pPr>
      <w:r>
        <w:rPr>
          <w:rFonts w:ascii="Arial" w:hAnsi="Arial"/>
          <w:color w:val="000000"/>
          <w:sz w:val="18"/>
        </w:rPr>
        <w:t>The SOP Classes of the Defined Procedure Protocol Query/Retrieve Service Class identify the Information Models, and the DIMSE-C operations supported.</w:t>
      </w:r>
    </w:p>
    <w:bookmarkEnd w:id="16959"/>
    <w:bookmarkStart w:id="16960" w:name="table_HH_6_1_4_1"/>
    <w:p>
      <w:pPr>
        <w:keepNext/>
        <w:spacing w:before="216" w:after="0" w:line="240" w:lineRule="auto"/>
        <w:jc w:val="center"/>
      </w:pPr>
      <w:r>
        <w:rPr>
          <w:rFonts w:ascii="Arial" w:hAnsi="Arial"/>
          <w:b/>
          <w:color w:val="000000"/>
          <w:sz w:val="22"/>
        </w:rPr>
        <w:t>Table HH.6.1.4-1. Defined Procedure Protocol SOP Classes</w:t>
      </w:r>
    </w:p>
    <w:bookmarkEnd w:id="16960"/>
    <w:p>
      <w:pPr>
        <w:spacing w:before="0" w:after="0" w:line="240" w:lineRule="auto"/>
        <w:rPr>
          <w:sz w:val="13"/>
        </w:rPr>
      </w:pPr>
    </w:p>
    <w:tbl>
      <w:tblPr>
        <w:tblInd w:w="45" w:type="dxa"/>
        <w:tblLayout w:type="fixed"/>
      </w:tblPr>
      <w:tblGrid>
        <w:gridCol w:w="6415"/>
        <w:gridCol w:w="40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961" w:name="para_23cf7d28_35f1_4076_8d5f_91677875d0"/>
          <w:p>
            <w:pPr>
              <w:keepNext/>
              <w:spacing w:before="180" w:after="0" w:line="240" w:lineRule="auto"/>
              <w:jc w:val="center"/>
            </w:pPr>
            <w:r>
              <w:rPr>
                <w:rFonts w:ascii="Arial" w:hAnsi="Arial"/>
                <w:b/>
                <w:color w:val="000000"/>
                <w:sz w:val="18"/>
              </w:rPr>
              <w:t>SOP Class Name</w:t>
            </w:r>
          </w:p>
          <w:bookmarkEnd w:id="169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62" w:name="para_29cf768c_4dd1_4fd2_bfae_3bc3594f4d"/>
          <w:p>
            <w:pPr>
              <w:spacing w:before="180" w:after="0" w:line="240" w:lineRule="auto"/>
              <w:jc w:val="center"/>
            </w:pPr>
            <w:r>
              <w:rPr>
                <w:rFonts w:ascii="Arial" w:hAnsi="Arial"/>
                <w:b/>
                <w:color w:val="000000"/>
                <w:sz w:val="18"/>
              </w:rPr>
              <w:t>SOP Class UID</w:t>
            </w:r>
          </w:p>
          <w:bookmarkEnd w:id="16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63" w:name="para_101e1e47_f987_4304_a6d8_1286aa3649"/>
          <w:p>
            <w:pPr>
              <w:spacing w:before="180" w:after="0" w:line="240" w:lineRule="auto"/>
            </w:pPr>
            <w:r>
              <w:rPr>
                <w:rFonts w:ascii="Arial" w:hAnsi="Arial"/>
                <w:color w:val="000000"/>
                <w:sz w:val="18"/>
              </w:rPr>
              <w:t>Defined Procedure Protocol Information Model - FIND</w:t>
            </w:r>
          </w:p>
          <w:bookmarkEnd w:id="16963"/>
        </w:tc>
        <w:tc>
          <w:tcPr>
            <w:tcBorders>
              <w:bottom w:val="single" w:sz="4" w:color="000000"/>
              <w:right w:val="single" w:sz="4" w:color="000000"/>
            </w:tcBorders>
            <w:tcMar>
              <w:top w:w="40" w:type="dxa"/>
              <w:left w:w="40" w:type="dxa"/>
              <w:bottom w:w="40" w:type="dxa"/>
              <w:right w:w="40" w:type="dxa"/>
            </w:tcMar>
            <w:vAlign w:val="top"/>
          </w:tcPr>
          <w:bookmarkStart w:id="16964" w:name="para_0b7550ed_a660_456f_b17c_25caa212ff"/>
          <w:p>
            <w:pPr>
              <w:spacing w:before="180" w:after="0" w:line="240" w:lineRule="auto"/>
            </w:pPr>
            <w:r>
              <w:rPr>
                <w:rFonts w:ascii="Arial" w:hAnsi="Arial"/>
                <w:color w:val="000000"/>
                <w:sz w:val="18"/>
              </w:rPr>
              <w:t>1.2.840.10008.5.1.4.20.1</w:t>
            </w:r>
          </w:p>
          <w:bookmarkEnd w:id="16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65" w:name="para_aa7e70c0_bd6c_4372_a5de_f63773d947"/>
          <w:p>
            <w:pPr>
              <w:spacing w:before="180" w:after="0" w:line="240" w:lineRule="auto"/>
            </w:pPr>
            <w:r>
              <w:rPr>
                <w:rFonts w:ascii="Arial" w:hAnsi="Arial"/>
                <w:color w:val="000000"/>
                <w:sz w:val="18"/>
              </w:rPr>
              <w:t>Defined Procedure Protocol Information Model - MOVE</w:t>
            </w:r>
          </w:p>
          <w:bookmarkEnd w:id="16965"/>
        </w:tc>
        <w:tc>
          <w:tcPr>
            <w:tcBorders>
              <w:bottom w:val="single" w:sz="4" w:color="000000"/>
              <w:right w:val="single" w:sz="4" w:color="000000"/>
            </w:tcBorders>
            <w:tcMar>
              <w:top w:w="40" w:type="dxa"/>
              <w:left w:w="40" w:type="dxa"/>
              <w:bottom w:w="40" w:type="dxa"/>
              <w:right w:w="40" w:type="dxa"/>
            </w:tcMar>
            <w:vAlign w:val="top"/>
          </w:tcPr>
          <w:bookmarkStart w:id="16966" w:name="para_29862019_c3dc_49ac_8f2f_f56b923f3f"/>
          <w:p>
            <w:pPr>
              <w:spacing w:before="180" w:after="0" w:line="240" w:lineRule="auto"/>
            </w:pPr>
            <w:r>
              <w:rPr>
                <w:rFonts w:ascii="Arial" w:hAnsi="Arial"/>
                <w:color w:val="000000"/>
                <w:sz w:val="18"/>
              </w:rPr>
              <w:t>1.2.840.10008.5.1.4.20.2</w:t>
            </w:r>
          </w:p>
          <w:bookmarkEnd w:id="16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67" w:name="para_bc91f7b2_6e14_4302_a40e_3cf0cee664"/>
          <w:p>
            <w:pPr>
              <w:spacing w:before="180" w:after="0" w:line="240" w:lineRule="auto"/>
            </w:pPr>
            <w:r>
              <w:rPr>
                <w:rFonts w:ascii="Arial" w:hAnsi="Arial"/>
                <w:color w:val="000000"/>
                <w:sz w:val="18"/>
              </w:rPr>
              <w:t>Defined Procedure Protocol Information Model - GET</w:t>
            </w:r>
          </w:p>
          <w:bookmarkEnd w:id="16967"/>
        </w:tc>
        <w:tc>
          <w:tcPr>
            <w:tcBorders>
              <w:bottom w:val="single" w:sz="4" w:color="000000"/>
              <w:right w:val="single" w:sz="4" w:color="000000"/>
            </w:tcBorders>
            <w:tcMar>
              <w:top w:w="40" w:type="dxa"/>
              <w:left w:w="40" w:type="dxa"/>
              <w:bottom w:w="40" w:type="dxa"/>
              <w:right w:w="40" w:type="dxa"/>
            </w:tcMar>
            <w:vAlign w:val="top"/>
          </w:tcPr>
          <w:bookmarkStart w:id="16968" w:name="para_1ccb7291_36d6_4077_ab27_b9a2567e92"/>
          <w:p>
            <w:pPr>
              <w:spacing w:before="180" w:after="0" w:line="240" w:lineRule="auto"/>
            </w:pPr>
            <w:r>
              <w:rPr>
                <w:rFonts w:ascii="Arial" w:hAnsi="Arial"/>
                <w:color w:val="000000"/>
                <w:sz w:val="18"/>
              </w:rPr>
              <w:t>1.2.840.10008.5.1.4.20.3</w:t>
            </w:r>
          </w:p>
          <w:bookmarkEnd w:id="16968"/>
        </w:tc>
      </w:tr>
    </w:tbl>
    <w:p>
      <w:pPr>
        <w:sectPr>
          <w:headerReference w:type="default" r:id="r958"/>
          <w:headerReference w:type="even" r:id="r959"/>
          <w:headerReference w:type="first" r:id="r957"/>
          <w:footerReference w:type="default" r:id="r961"/>
          <w:footerReference w:type="even" r:id="r962"/>
          <w:footerReference w:type="first" r:id="r960"/>
          <w:pgSz w:w="12240" w:h="15840"/>
          <w:pgMar w:top="1440" w:bottom="1440" w:left="1080" w:right="720" w:header="720" w:footer="720" w:gutter="0"/>
          <w:pgNumType w:fmt="decimal"/>
          <w:titlePg/>
        </w:sectPr>
      </w:pPr>
    </w:p>
    <w:bookmarkStart w:id="16969" w:name="chapter_II"/>
    <w:p>
      <w:pPr>
        <w:keepNext/>
        <w:spacing w:before="180" w:after="0" w:line="240" w:lineRule="auto"/>
      </w:pPr>
      <w:r>
        <w:rPr>
          <w:rFonts w:ascii="Arial" w:hAnsi="Arial"/>
          <w:b/>
          <w:color w:val="000000"/>
          <w:sz w:val="50"/>
        </w:rPr>
        <w:t>II Protocol Approval Query/Retrieve Service Classes</w:t>
      </w:r>
    </w:p>
    <w:bookmarkEnd w:id="16969"/>
    <w:bookmarkStart w:id="16970" w:name="sect_II_1"/>
    <w:p>
      <w:pPr>
        <w:spacing w:before="180" w:after="0" w:line="240" w:lineRule="auto"/>
      </w:pPr>
      <w:r>
        <w:rPr>
          <w:rFonts w:ascii="Arial" w:hAnsi="Arial"/>
          <w:b/>
          <w:color w:val="000000"/>
          <w:sz w:val="28"/>
        </w:rPr>
        <w:t>II.1 Overview</w:t>
      </w:r>
    </w:p>
    <w:bookmarkEnd w:id="16970"/>
    <w:bookmarkStart w:id="16971" w:name="sect_II_1_1"/>
    <w:p>
      <w:pPr>
        <w:spacing w:before="180" w:after="0" w:line="240" w:lineRule="auto"/>
      </w:pPr>
      <w:r>
        <w:rPr>
          <w:rFonts w:ascii="Arial" w:hAnsi="Arial"/>
          <w:b/>
          <w:color w:val="000000"/>
          <w:sz w:val="24"/>
        </w:rPr>
        <w:t>II.1.1 Scope</w:t>
      </w:r>
    </w:p>
    <w:bookmarkEnd w:id="16971"/>
    <w:bookmarkStart w:id="16972" w:name="para_95a463c4_107c_468b_90b7_82122c0f39"/>
    <w:p>
      <w:pPr>
        <w:spacing w:before="180" w:after="0" w:line="240" w:lineRule="auto"/>
        <w:jc w:val="both"/>
      </w:pPr>
      <w:r>
        <w:rPr>
          <w:rFonts w:ascii="Arial" w:hAnsi="Arial"/>
          <w:color w:val="000000"/>
          <w:sz w:val="18"/>
        </w:rPr>
        <w:t>The Protocol Approval Query/Retrieve Service Classes define application-level classes-of-service that facilitate access to Protocol Approval composite objects.</w:t>
      </w:r>
    </w:p>
    <w:bookmarkEnd w:id="16972"/>
    <w:bookmarkStart w:id="16973" w:name="sect_II_1_2"/>
    <w:p>
      <w:pPr>
        <w:spacing w:before="180" w:after="0" w:line="240" w:lineRule="auto"/>
      </w:pPr>
      <w:r>
        <w:rPr>
          <w:rFonts w:ascii="Arial" w:hAnsi="Arial"/>
          <w:b/>
          <w:color w:val="000000"/>
          <w:sz w:val="24"/>
        </w:rPr>
        <w:t>II.1.2 Conventions</w:t>
      </w:r>
    </w:p>
    <w:bookmarkEnd w:id="16973"/>
    <w:bookmarkStart w:id="16974" w:name="para_111fc88e_583f_4ebd_8a0f_956104bbc2"/>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974"/>
    <w:bookmarkStart w:id="16975" w:name="idm213322048576"/>
    <w:p>
      <w:pPr>
        <w:keepNext/>
        <w:spacing w:before="180" w:after="0" w:line="240" w:lineRule="auto"/>
        <w:ind w:left="360" w:right="360" w:firstLine="0"/>
        <w:jc w:val="both"/>
      </w:pPr>
      <w:r>
        <w:rPr>
          <w:rFonts w:ascii="Arial" w:hAnsi="Arial"/>
          <w:color w:val="000000"/>
          <w:sz w:val="18"/>
        </w:rPr>
        <w:t>Note</w:t>
      </w:r>
    </w:p>
    <w:bookmarkEnd w:id="16975"/>
    <w:bookmarkStart w:id="16976" w:name="para_e7498f42_1a91_445f_a718_1c90d08a63"/>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976"/>
    <w:bookmarkStart w:id="16977" w:name="para_abcdd0c0_cad5_477a_8b50_0f123deb63"/>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74">
        <w:r>
          <w:rPr>
            <w:rFonts w:ascii="Arial" w:hAnsi="Arial"/>
            <w:color w:val="000000"/>
            <w:sz w:val="18"/>
          </w:rPr>
          <w:t>PS3.5 Data Structure and Semantics</w:t>
        </w:r>
      </w:hyperlink>
      <w:r>
        <w:rPr>
          <w:rFonts w:ascii="Arial" w:hAnsi="Arial"/>
          <w:color w:val="000000"/>
          <w:sz w:val="18"/>
        </w:rPr>
        <w:t>.</w:t>
      </w:r>
    </w:p>
    <w:bookmarkEnd w:id="16977"/>
    <w:bookmarkStart w:id="16978" w:name="sect_II_1_3"/>
    <w:p>
      <w:pPr>
        <w:spacing w:before="180" w:after="0" w:line="240" w:lineRule="auto"/>
      </w:pPr>
      <w:r>
        <w:rPr>
          <w:rFonts w:ascii="Arial" w:hAnsi="Arial"/>
          <w:b/>
          <w:color w:val="000000"/>
          <w:sz w:val="24"/>
        </w:rPr>
        <w:t>II.1.3 Query/Retrieve Information Model</w:t>
      </w:r>
    </w:p>
    <w:bookmarkEnd w:id="16978"/>
    <w:bookmarkStart w:id="16979" w:name="para_a8ab3ce5_ec00_423e_8de2_ecc8bb7797"/>
    <w:p>
      <w:pPr>
        <w:spacing w:before="180" w:after="0" w:line="240" w:lineRule="auto"/>
        <w:jc w:val="both"/>
      </w:pPr>
      <w:r>
        <w:rPr>
          <w:rFonts w:ascii="Arial" w:hAnsi="Arial"/>
          <w:color w:val="000000"/>
          <w:sz w:val="18"/>
        </w:rPr>
        <w:t xml:space="preserve">In order to serve as an SCP of the Protocol Approval Query/Retrieve Service Class, a DICOM AE possesses information about the Attributes of a number of Protocol Approval composite SOP Instances. The information is organized into an Information Model. The Information Models for the different SOP Classes specified in this Annex are defined in </w:t>
      </w:r>
      <w:hyperlink w:anchor="sect_II_6">
        <w:r>
          <w:rPr>
            <w:rFonts w:ascii="Arial" w:hAnsi="Arial"/>
            <w:color w:val="000000"/>
            <w:sz w:val="18"/>
          </w:rPr>
          <w:t>Section II.6</w:t>
        </w:r>
      </w:hyperlink>
      <w:r>
        <w:rPr>
          <w:rFonts w:ascii="Arial" w:hAnsi="Arial"/>
          <w:color w:val="000000"/>
          <w:sz w:val="18"/>
        </w:rPr>
        <w:t>.</w:t>
      </w:r>
    </w:p>
    <w:bookmarkEnd w:id="16979"/>
    <w:bookmarkStart w:id="16980" w:name="sect_II_1_4"/>
    <w:p>
      <w:pPr>
        <w:spacing w:before="180" w:after="0" w:line="240" w:lineRule="auto"/>
      </w:pPr>
      <w:r>
        <w:rPr>
          <w:rFonts w:ascii="Arial" w:hAnsi="Arial"/>
          <w:b/>
          <w:color w:val="000000"/>
          <w:sz w:val="24"/>
        </w:rPr>
        <w:t>II.1.4 Service Definition</w:t>
      </w:r>
    </w:p>
    <w:bookmarkEnd w:id="16980"/>
    <w:bookmarkStart w:id="16981" w:name="para_5f9e4bc3_9210_4aa6_86dd_661a4c3282"/>
    <w:p>
      <w:pPr>
        <w:spacing w:before="180" w:after="0" w:line="240" w:lineRule="auto"/>
        <w:jc w:val="both"/>
      </w:pPr>
      <w:r>
        <w:rPr>
          <w:rFonts w:ascii="Arial" w:hAnsi="Arial"/>
          <w:color w:val="000000"/>
          <w:sz w:val="18"/>
        </w:rPr>
        <w:t xml:space="preserve">Two peer DICOM AEs implement a SOP Class of a Protocol Approval Query/Retrieve Service Class with one serving in the SCU role and one serving in the SCP role. SOP Classes of the Protocol Approval Query/Retrieve Service Classes are implemented using the DIMSE-C C-FIND, C-MOVE and C-GET services as defined in </w:t>
      </w:r>
      <w:hyperlink r:id="r975">
        <w:r>
          <w:rPr>
            <w:rFonts w:ascii="Arial" w:hAnsi="Arial"/>
            <w:color w:val="000000"/>
            <w:sz w:val="18"/>
          </w:rPr>
          <w:t>PS3.7 Message Exchange Protocol</w:t>
        </w:r>
      </w:hyperlink>
      <w:r>
        <w:rPr>
          <w:rFonts w:ascii="Arial" w:hAnsi="Arial"/>
          <w:color w:val="000000"/>
          <w:sz w:val="18"/>
        </w:rPr>
        <w:t>.</w:t>
      </w:r>
    </w:p>
    <w:bookmarkEnd w:id="16981"/>
    <w:bookmarkStart w:id="16982" w:name="para_854b4213_f10f_4aee_ad9f_e9728385d3"/>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982"/>
    <w:bookmarkStart w:id="16983" w:name="para_033e277f_d673_431a_9db0_e13abc92f1"/>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983"/>
    <w:bookmarkStart w:id="16984" w:name="para_bd8316a3_547b_481b_8b60_6b5f8734fc"/>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984"/>
    <w:bookmarkStart w:id="16985" w:name="para_aad39ead_0efc_4a0e_8619_c88022dbbf"/>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985"/>
    <w:bookmarkStart w:id="16986" w:name="sect_II_2"/>
    <w:p>
      <w:pPr>
        <w:spacing w:before="180" w:after="0" w:line="240" w:lineRule="auto"/>
      </w:pPr>
      <w:r>
        <w:rPr>
          <w:rFonts w:ascii="Arial" w:hAnsi="Arial"/>
          <w:b/>
          <w:color w:val="000000"/>
          <w:sz w:val="28"/>
        </w:rPr>
        <w:t>II.2 Protocol Approval Information Models Definitions</w:t>
      </w:r>
    </w:p>
    <w:bookmarkEnd w:id="16986"/>
    <w:bookmarkStart w:id="16987" w:name="para_2f83ae99_7d1f_4157_afad_59c035347d"/>
    <w:p>
      <w:pPr>
        <w:spacing w:before="180" w:after="0" w:line="240" w:lineRule="auto"/>
        <w:jc w:val="both"/>
      </w:pPr>
      <w:r>
        <w:rPr>
          <w:rFonts w:ascii="Arial" w:hAnsi="Arial"/>
          <w:color w:val="000000"/>
          <w:sz w:val="18"/>
        </w:rPr>
        <w:t>The Protocol Approval Information Models are identified by the SOP Class negotiated at Association establishment time. Each SOP Class is composed of both an Information Model and a DIMSE-C Service Group.</w:t>
      </w:r>
    </w:p>
    <w:bookmarkEnd w:id="16987"/>
    <w:bookmarkStart w:id="16988" w:name="para_d944b5d6_67f3_47d3_834e_9b0014cc6a"/>
    <w:p>
      <w:pPr>
        <w:spacing w:before="180" w:after="0" w:line="240" w:lineRule="auto"/>
        <w:jc w:val="both"/>
      </w:pPr>
      <w:r>
        <w:rPr>
          <w:rFonts w:ascii="Arial" w:hAnsi="Arial"/>
          <w:color w:val="000000"/>
          <w:sz w:val="18"/>
        </w:rPr>
        <w:t xml:space="preserve">The Protocol Approval Information Models are defined in </w:t>
      </w:r>
      <w:hyperlink w:anchor="sect_II_6">
        <w:r>
          <w:rPr>
            <w:rFonts w:ascii="Arial" w:hAnsi="Arial"/>
            <w:color w:val="000000"/>
            <w:sz w:val="18"/>
          </w:rPr>
          <w:t>Section II.6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988"/>
    <w:bookmarkStart w:id="16989" w:name="sect_II_3"/>
    <w:p>
      <w:pPr>
        <w:spacing w:before="180" w:after="0" w:line="240" w:lineRule="auto"/>
      </w:pPr>
      <w:r>
        <w:rPr>
          <w:rFonts w:ascii="Arial" w:hAnsi="Arial"/>
          <w:b/>
          <w:color w:val="000000"/>
          <w:sz w:val="28"/>
        </w:rPr>
        <w:t>II.3 Protocol Approval Information Models</w:t>
      </w:r>
    </w:p>
    <w:bookmarkEnd w:id="16989"/>
    <w:bookmarkStart w:id="16990" w:name="para_9686099f_354d_4c51_bb21_f362a1af2f"/>
    <w:p>
      <w:pPr>
        <w:spacing w:before="180" w:after="0" w:line="240" w:lineRule="auto"/>
        <w:jc w:val="both"/>
      </w:pPr>
      <w:r>
        <w:rPr>
          <w:rFonts w:ascii="Arial" w:hAnsi="Arial"/>
          <w:color w:val="000000"/>
          <w:sz w:val="18"/>
        </w:rPr>
        <w:t>The Protocol Approval Information Models are based upon a one level entity:</w:t>
      </w:r>
    </w:p>
    <w:bookmarkEnd w:id="16990"/>
    <w:bookmarkStart w:id="16991" w:name="idm213322026336"/>
    <w:bookmarkStart w:id="16992" w:name="idm213322026080"/>
    <w:bookmarkStart w:id="16993" w:name="para_b2c843a2_484f_4ff1_8b4b_a39fb290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Protocol Approval object instance.</w:t>
      </w:r>
    </w:p>
    <w:bookmarkEnd w:id="16993"/>
    <w:bookmarkEnd w:id="16992"/>
    <w:bookmarkEnd w:id="16991"/>
    <w:bookmarkStart w:id="16994" w:name="para_6dea8bab_36d1_4505_8ff8_3c809b46c9"/>
    <w:p>
      <w:pPr>
        <w:spacing w:before="180" w:after="0" w:line="240" w:lineRule="auto"/>
        <w:jc w:val="both"/>
      </w:pPr>
      <w:r>
        <w:rPr>
          <w:rFonts w:ascii="Arial" w:hAnsi="Arial"/>
          <w:color w:val="000000"/>
          <w:sz w:val="18"/>
        </w:rPr>
        <w:t xml:space="preserve">The Protocol Approval object instance contains Attributes associated with the Approval IE of the Composite IODs as defined in </w:t>
      </w:r>
      <w:hyperlink r:id="r976">
        <w:r>
          <w:rPr>
            <w:rFonts w:ascii="Arial" w:hAnsi="Arial"/>
            <w:color w:val="000000"/>
            <w:sz w:val="18"/>
          </w:rPr>
          <w:t>PS3.3 Information Object Definitions</w:t>
        </w:r>
      </w:hyperlink>
      <w:r>
        <w:rPr>
          <w:rFonts w:ascii="Arial" w:hAnsi="Arial"/>
          <w:color w:val="000000"/>
          <w:sz w:val="18"/>
        </w:rPr>
        <w:t>.</w:t>
      </w:r>
    </w:p>
    <w:bookmarkEnd w:id="16994"/>
    <w:bookmarkStart w:id="16995" w:name="sect_II_4"/>
    <w:p>
      <w:pPr>
        <w:spacing w:before="180" w:after="0" w:line="240" w:lineRule="auto"/>
      </w:pPr>
      <w:r>
        <w:rPr>
          <w:rFonts w:ascii="Arial" w:hAnsi="Arial"/>
          <w:b/>
          <w:color w:val="000000"/>
          <w:sz w:val="28"/>
        </w:rPr>
        <w:t>II.4 DIMSE-C Service Groups</w:t>
      </w:r>
    </w:p>
    <w:bookmarkEnd w:id="16995"/>
    <w:bookmarkStart w:id="16996" w:name="sect_II_4_1"/>
    <w:p>
      <w:pPr>
        <w:spacing w:before="180" w:after="0" w:line="240" w:lineRule="auto"/>
      </w:pPr>
      <w:r>
        <w:rPr>
          <w:rFonts w:ascii="Arial" w:hAnsi="Arial"/>
          <w:b/>
          <w:color w:val="000000"/>
          <w:sz w:val="24"/>
        </w:rPr>
        <w:t>II.4.1 C-FIND Operation</w:t>
      </w:r>
    </w:p>
    <w:bookmarkEnd w:id="16996"/>
    <w:bookmarkStart w:id="16997" w:name="para_e52f2076_7268_4bf1_a9db_aeb2f2c342"/>
    <w:p>
      <w:pPr>
        <w:spacing w:before="180" w:after="0" w:line="240" w:lineRule="auto"/>
        <w:jc w:val="both"/>
      </w:pPr>
      <w:r>
        <w:rPr>
          <w:rFonts w:ascii="Arial" w:hAnsi="Arial"/>
          <w:color w:val="000000"/>
          <w:sz w:val="18"/>
        </w:rPr>
        <w:t>See the C-FIND Operation definition for the Basic Worklist Management Service Class (</w:t>
      </w:r>
      <w:hyperlink w:anchor="sect_K_4_1">
        <w:r>
          <w:rPr>
            <w:rFonts w:ascii="Arial" w:hAnsi="Arial"/>
            <w:color w:val="000000"/>
            <w:sz w:val="18"/>
          </w:rPr>
          <w:t>Section K.4.1</w:t>
        </w:r>
      </w:hyperlink>
      <w:r>
        <w:rPr>
          <w:rFonts w:ascii="Arial" w:hAnsi="Arial"/>
          <w:color w:val="000000"/>
          <w:sz w:val="18"/>
        </w:rPr>
        <w:t>) , and substitute "Approval" for "Worklist". The "Worklist" Search Method shall be used.</w:t>
      </w:r>
    </w:p>
    <w:bookmarkEnd w:id="16997"/>
    <w:bookmarkStart w:id="16998" w:name="para_6c904fce_3b11_4c4e_bd70_0050931fd5"/>
    <w:p>
      <w:pPr>
        <w:spacing w:before="180" w:after="0" w:line="240" w:lineRule="auto"/>
        <w:jc w:val="both"/>
      </w:pPr>
      <w:r>
        <w:rPr>
          <w:rFonts w:ascii="Arial" w:hAnsi="Arial"/>
          <w:color w:val="000000"/>
          <w:sz w:val="18"/>
        </w:rPr>
        <w:t>The SOP Class UID identifies the Protocol Approval Information Model against which the C-FIND is to be performed. The Key Attributes and values allowable for the query are defined in the SOP Class definitions for the Protocol Approval Information Model.</w:t>
      </w:r>
    </w:p>
    <w:bookmarkEnd w:id="16998"/>
    <w:bookmarkStart w:id="16999" w:name="sect_II_4_1_1"/>
    <w:p>
      <w:pPr>
        <w:spacing w:before="180" w:after="0" w:line="240" w:lineRule="auto"/>
      </w:pPr>
      <w:r>
        <w:rPr>
          <w:rFonts w:ascii="Arial" w:hAnsi="Arial"/>
          <w:b/>
          <w:color w:val="000000"/>
          <w:sz w:val="26"/>
        </w:rPr>
        <w:t>II.4.1.1 Service Class User Behavior</w:t>
      </w:r>
    </w:p>
    <w:bookmarkEnd w:id="16999"/>
    <w:bookmarkStart w:id="17000" w:name="para_c2613c64_40dc_40fc_b4db_8ce21e420f"/>
    <w:p>
      <w:pPr>
        <w:spacing w:before="180" w:after="0" w:line="240" w:lineRule="auto"/>
        <w:jc w:val="both"/>
      </w:pPr>
      <w:r>
        <w:rPr>
          <w:rFonts w:ascii="Arial" w:hAnsi="Arial"/>
          <w:color w:val="000000"/>
          <w:sz w:val="18"/>
        </w:rPr>
        <w:t>No SOP Class specific SCU behavior is defined.</w:t>
      </w:r>
    </w:p>
    <w:bookmarkEnd w:id="17000"/>
    <w:bookmarkStart w:id="17001" w:name="sect_II_4_1_2"/>
    <w:p>
      <w:pPr>
        <w:spacing w:before="180" w:after="0" w:line="240" w:lineRule="auto"/>
      </w:pPr>
      <w:r>
        <w:rPr>
          <w:rFonts w:ascii="Arial" w:hAnsi="Arial"/>
          <w:b/>
          <w:color w:val="000000"/>
          <w:sz w:val="26"/>
        </w:rPr>
        <w:t>II.4.1.2 Service Class Provider Behavior</w:t>
      </w:r>
    </w:p>
    <w:bookmarkEnd w:id="17001"/>
    <w:bookmarkStart w:id="17002" w:name="para_1672a10e_6836_4892_b471_d99a36572a"/>
    <w:p>
      <w:pPr>
        <w:spacing w:before="180" w:after="0" w:line="240" w:lineRule="auto"/>
        <w:jc w:val="both"/>
      </w:pPr>
      <w:r>
        <w:rPr>
          <w:rFonts w:ascii="Arial" w:hAnsi="Arial"/>
          <w:color w:val="000000"/>
          <w:sz w:val="18"/>
        </w:rPr>
        <w:t>No SOP Class specific SCP behavior is defined.</w:t>
      </w:r>
    </w:p>
    <w:bookmarkEnd w:id="17002"/>
    <w:bookmarkStart w:id="17003" w:name="sect_II_4_2"/>
    <w:p>
      <w:pPr>
        <w:spacing w:before="180" w:after="0" w:line="240" w:lineRule="auto"/>
      </w:pPr>
      <w:r>
        <w:rPr>
          <w:rFonts w:ascii="Arial" w:hAnsi="Arial"/>
          <w:b/>
          <w:color w:val="000000"/>
          <w:sz w:val="24"/>
        </w:rPr>
        <w:t>II.4.2 C-MOVE Operation</w:t>
      </w:r>
    </w:p>
    <w:bookmarkEnd w:id="17003"/>
    <w:bookmarkStart w:id="17004" w:name="para_5e24d01f_8c44_4c50_89e3_fc33554a02"/>
    <w:p>
      <w:pPr>
        <w:spacing w:before="180" w:after="0" w:line="240" w:lineRule="auto"/>
        <w:jc w:val="both"/>
      </w:pPr>
      <w:r>
        <w:rPr>
          <w:rFonts w:ascii="Arial" w:hAnsi="Arial"/>
          <w:color w:val="000000"/>
          <w:sz w:val="18"/>
        </w:rPr>
        <w:t>See the C-MOVE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7004"/>
    <w:bookmarkStart w:id="17005" w:name="para_370404d9_f6d2_42d6_a63b_697f63e80f"/>
    <w:p>
      <w:pPr>
        <w:spacing w:before="180" w:after="0" w:line="240" w:lineRule="auto"/>
        <w:jc w:val="both"/>
      </w:pPr>
      <w:r>
        <w:rPr>
          <w:rFonts w:ascii="Arial" w:hAnsi="Arial"/>
          <w:color w:val="000000"/>
          <w:sz w:val="18"/>
        </w:rPr>
        <w:t>Query/Retrieve Level (0008,0052) is not relevant to the Protocol Approval Query/Retrieve Service Classes, and therefore shall not be present in the Identifier. The only Unique Key Attribute of the Identifier shall be SOP Instance UID (0008,0018). The SCU shall supply one UID or a list of UIDs.</w:t>
      </w:r>
    </w:p>
    <w:bookmarkEnd w:id="17005"/>
    <w:bookmarkStart w:id="17006" w:name="idm213322007344"/>
    <w:p>
      <w:pPr>
        <w:keepNext/>
        <w:spacing w:before="180" w:after="0" w:line="240" w:lineRule="auto"/>
        <w:ind w:left="360" w:right="360" w:firstLine="0"/>
        <w:jc w:val="both"/>
      </w:pPr>
      <w:r>
        <w:rPr>
          <w:rFonts w:ascii="Arial" w:hAnsi="Arial"/>
          <w:color w:val="000000"/>
          <w:sz w:val="18"/>
        </w:rPr>
        <w:t>Note</w:t>
      </w:r>
    </w:p>
    <w:bookmarkEnd w:id="17006"/>
    <w:bookmarkStart w:id="17007" w:name="para_ec481915_be93_4560_82e5_52d4451a46"/>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7007"/>
    <w:bookmarkStart w:id="17008" w:name="sect_II_4_3"/>
    <w:p>
      <w:pPr>
        <w:spacing w:before="180" w:after="0" w:line="240" w:lineRule="auto"/>
      </w:pPr>
      <w:r>
        <w:rPr>
          <w:rFonts w:ascii="Arial" w:hAnsi="Arial"/>
          <w:b/>
          <w:color w:val="000000"/>
          <w:sz w:val="24"/>
        </w:rPr>
        <w:t>II.4.3 C-GET Operation</w:t>
      </w:r>
    </w:p>
    <w:bookmarkEnd w:id="17008"/>
    <w:bookmarkStart w:id="17009" w:name="para_c4139d1a_7ba1_454a_9f6c_bd8cd53a8f"/>
    <w:p>
      <w:pPr>
        <w:spacing w:before="180" w:after="0" w:line="240" w:lineRule="auto"/>
        <w:jc w:val="both"/>
      </w:pPr>
      <w:r>
        <w:rPr>
          <w:rFonts w:ascii="Arial" w:hAnsi="Arial"/>
          <w:color w:val="000000"/>
          <w:sz w:val="18"/>
        </w:rPr>
        <w:t>See the C-GET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7009"/>
    <w:bookmarkStart w:id="17010" w:name="idm213322002640"/>
    <w:p>
      <w:pPr>
        <w:keepNext/>
        <w:spacing w:before="180" w:after="0" w:line="240" w:lineRule="auto"/>
        <w:ind w:left="360" w:right="360" w:firstLine="0"/>
        <w:jc w:val="both"/>
      </w:pPr>
      <w:r>
        <w:rPr>
          <w:rFonts w:ascii="Arial" w:hAnsi="Arial"/>
          <w:color w:val="000000"/>
          <w:sz w:val="18"/>
        </w:rPr>
        <w:t>Note</w:t>
      </w:r>
    </w:p>
    <w:bookmarkEnd w:id="17010"/>
    <w:bookmarkStart w:id="17011" w:name="para_e461b020_e318_4b68_aae9_1ed9d90cd4"/>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7011"/>
    <w:bookmarkStart w:id="17012" w:name="sect_II_5"/>
    <w:p>
      <w:pPr>
        <w:spacing w:before="180" w:after="0" w:line="240" w:lineRule="auto"/>
      </w:pPr>
      <w:r>
        <w:rPr>
          <w:rFonts w:ascii="Arial" w:hAnsi="Arial"/>
          <w:b/>
          <w:color w:val="000000"/>
          <w:sz w:val="28"/>
        </w:rPr>
        <w:t>II.5 Association Negotiation</w:t>
      </w:r>
    </w:p>
    <w:bookmarkEnd w:id="17012"/>
    <w:bookmarkStart w:id="17013" w:name="para_f401c97a_5280_4ea3_b292_e05f15c487"/>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7013"/>
    <w:bookmarkStart w:id="17014" w:name="sect_II_6"/>
    <w:p>
      <w:pPr>
        <w:spacing w:before="180" w:after="0" w:line="240" w:lineRule="auto"/>
      </w:pPr>
      <w:r>
        <w:rPr>
          <w:rFonts w:ascii="Arial" w:hAnsi="Arial"/>
          <w:b/>
          <w:color w:val="000000"/>
          <w:sz w:val="28"/>
        </w:rPr>
        <w:t>II.6 SOP Class Definitions</w:t>
      </w:r>
    </w:p>
    <w:bookmarkEnd w:id="17014"/>
    <w:bookmarkStart w:id="17015" w:name="sect_II_6_1"/>
    <w:p>
      <w:pPr>
        <w:spacing w:before="180" w:after="0" w:line="240" w:lineRule="auto"/>
      </w:pPr>
      <w:r>
        <w:rPr>
          <w:rFonts w:ascii="Arial" w:hAnsi="Arial"/>
          <w:b/>
          <w:color w:val="000000"/>
          <w:sz w:val="24"/>
        </w:rPr>
        <w:t>II.6.1 Protocol Approval Information Model</w:t>
      </w:r>
    </w:p>
    <w:bookmarkEnd w:id="17015"/>
    <w:bookmarkStart w:id="17016" w:name="sect_II_6_1_1"/>
    <w:p>
      <w:pPr>
        <w:spacing w:before="180" w:after="0" w:line="240" w:lineRule="auto"/>
      </w:pPr>
      <w:r>
        <w:rPr>
          <w:rFonts w:ascii="Arial" w:hAnsi="Arial"/>
          <w:b/>
          <w:color w:val="000000"/>
          <w:sz w:val="26"/>
        </w:rPr>
        <w:t>II.6.1.1 E/R Models</w:t>
      </w:r>
    </w:p>
    <w:bookmarkEnd w:id="17016"/>
    <w:bookmarkStart w:id="17017" w:name="para_babe6c71_bcd5_41d5_97de_44de0a09f6"/>
    <w:p>
      <w:pPr>
        <w:spacing w:before="180" w:after="0" w:line="240" w:lineRule="auto"/>
        <w:jc w:val="both"/>
      </w:pPr>
      <w:r>
        <w:rPr>
          <w:rFonts w:ascii="Arial" w:hAnsi="Arial"/>
          <w:color w:val="000000"/>
          <w:sz w:val="18"/>
        </w:rPr>
        <w:t>The Protocol Approval Information Model consists of a single entity. In response to a given C-FIND request, the SCP shall send one C-FIND response per matching Protocol Approval Instance.</w:t>
      </w:r>
    </w:p>
    <w:bookmarkEnd w:id="17017"/>
    <w:bookmarkStart w:id="17018" w:name="para_680cc5ba_9ba9_48bc_8254_d112f58119"/>
    <w:p>
      <w:pPr>
        <w:spacing w:before="180" w:after="0" w:line="240" w:lineRule="auto"/>
        <w:jc w:val="both"/>
      </w:pPr>
    </w:p>
    <w:bookmarkEnd w:id="17018"/>
    <w:bookmarkStart w:id="17019" w:name="figure_II_6_1"/>
    <w:bookmarkStart w:id="17020" w:name="idm213321990304"/>
    <w:p>
      <w:pPr>
        <w:spacing w:before="180" w:after="0" w:line="240" w:lineRule="auto"/>
        <w:jc w:val="center"/>
      </w:pPr>
      <w:r>
        <w:rPr>
          <w:rFonts w:ascii="Arial" w:hAnsi="Arial"/>
          <w:color w:val="000000"/>
          <w:sz w:val="18"/>
        </w:rPr>
        <w:drawing>
          <wp:inline>
            <wp:extent cx="4781550" cy="685800"/>
            <wp:docPr id="103" name="Picture 51"/>
            <a:graphic>
              <a:graphicData uri="http://schemas.openxmlformats.org/drawingml/2006/picture">
                <p:pic>
                  <p:nvPicPr>
                    <p:cNvPr id="104" name="Picture 51"/>
                    <p:cNvPicPr/>
                  </p:nvPicPr>
                  <p:blipFill>
                    <a:blip r:embed="r977"/>
                    <a:srcRect/>
                    <a:stretch>
                      <a:fillRect/>
                    </a:stretch>
                  </p:blipFill>
                  <p:spPr>
                    <a:xfrm>
                      <a:off x="0" y="0"/>
                      <a:ext cx="4781550" cy="685800"/>
                    </a:xfrm>
                    <a:prstGeom prst="rect"/>
                  </p:spPr>
                </p:pic>
              </a:graphicData>
            </a:graphic>
          </wp:inline>
        </w:drawing>
      </w:r>
    </w:p>
    <w:bookmarkEnd w:id="17020"/>
    <w:bookmarkEnd w:id="17019"/>
    <w:p>
      <w:pPr>
        <w:spacing w:before="216" w:after="0" w:line="240" w:lineRule="auto"/>
        <w:jc w:val="center"/>
      </w:pPr>
      <w:r>
        <w:rPr>
          <w:rFonts w:ascii="Arial" w:hAnsi="Arial"/>
          <w:b/>
          <w:color w:val="000000"/>
          <w:sz w:val="22"/>
        </w:rPr>
        <w:t>Figure II.6-1. Protocol Approval Information Model E/R Diagram</w:t>
      </w:r>
    </w:p>
    <w:bookmarkStart w:id="17021" w:name="sect_II_6_1_2"/>
    <w:p>
      <w:pPr>
        <w:spacing w:before="180" w:after="0" w:line="240" w:lineRule="auto"/>
      </w:pPr>
      <w:r>
        <w:rPr>
          <w:rFonts w:ascii="Arial" w:hAnsi="Arial"/>
          <w:b/>
          <w:color w:val="000000"/>
          <w:sz w:val="26"/>
        </w:rPr>
        <w:t>II.6.1.2 Protocol Approval Attributes</w:t>
      </w:r>
    </w:p>
    <w:bookmarkEnd w:id="17021"/>
    <w:bookmarkStart w:id="17022" w:name="para_ec8a1333_1f3d_4954_9dc6_773e9f9a9c"/>
    <w:p>
      <w:pPr>
        <w:spacing w:before="180" w:after="0" w:line="240" w:lineRule="auto"/>
        <w:jc w:val="both"/>
      </w:pPr>
      <w:hyperlink w:anchor="table_II_6_1">
        <w:r>
          <w:rPr>
            <w:rFonts w:ascii="Arial" w:hAnsi="Arial"/>
            <w:color w:val="000000"/>
            <w:sz w:val="18"/>
          </w:rPr>
          <w:t>Table II.6-1</w:t>
        </w:r>
      </w:hyperlink>
      <w:r>
        <w:rPr>
          <w:rFonts w:ascii="Arial" w:hAnsi="Arial"/>
          <w:color w:val="000000"/>
          <w:sz w:val="18"/>
        </w:rPr>
        <w:t xml:space="preserve"> defines the Attributes of the Protocol Approval Information Model.</w:t>
      </w:r>
    </w:p>
    <w:bookmarkEnd w:id="17022"/>
    <w:bookmarkStart w:id="17023" w:name="idm213321985488"/>
    <w:p>
      <w:pPr>
        <w:keepNext/>
        <w:spacing w:before="180" w:after="0" w:line="240" w:lineRule="auto"/>
        <w:ind w:left="360" w:right="360" w:firstLine="0"/>
        <w:jc w:val="both"/>
      </w:pPr>
      <w:r>
        <w:rPr>
          <w:rFonts w:ascii="Arial" w:hAnsi="Arial"/>
          <w:color w:val="000000"/>
          <w:sz w:val="18"/>
        </w:rPr>
        <w:t>Note</w:t>
      </w:r>
    </w:p>
    <w:bookmarkEnd w:id="17023"/>
    <w:bookmarkStart w:id="17024" w:name="para_8105e583_f926_48ab_94c0_679a15ea43"/>
    <w:p>
      <w:pPr>
        <w:spacing w:before="180" w:after="0" w:line="240" w:lineRule="auto"/>
        <w:ind w:left="360" w:right="360" w:firstLine="0"/>
        <w:jc w:val="both"/>
      </w:pPr>
      <w:r>
        <w:rPr>
          <w:rFonts w:ascii="Arial" w:hAnsi="Arial"/>
          <w:color w:val="000000"/>
          <w:sz w:val="18"/>
        </w:rPr>
        <w:t>Since protocol approvals are generally relevant only in the context of the protocol instance being approved, many searches will be looking for approvals that list a particular protocol instance in the Approval Subject Sequence (0044,0109).</w:t>
      </w:r>
    </w:p>
    <w:bookmarkEnd w:id="17024"/>
    <w:bookmarkStart w:id="17025" w:name="table_II_6_1"/>
    <w:p>
      <w:pPr>
        <w:keepNext/>
        <w:spacing w:before="216" w:after="0" w:line="240" w:lineRule="auto"/>
        <w:jc w:val="center"/>
      </w:pPr>
      <w:r>
        <w:rPr>
          <w:rFonts w:ascii="Arial" w:hAnsi="Arial"/>
          <w:b/>
          <w:color w:val="000000"/>
          <w:sz w:val="22"/>
        </w:rPr>
        <w:t>Table II.6-1. Attributes for the Protocol Approval Information Model</w:t>
      </w:r>
    </w:p>
    <w:bookmarkEnd w:id="17025"/>
    <w:p>
      <w:pPr>
        <w:spacing w:before="0" w:after="0" w:line="240" w:lineRule="auto"/>
        <w:rPr>
          <w:sz w:val="13"/>
        </w:rPr>
      </w:pPr>
    </w:p>
    <w:tbl>
      <w:tblPr>
        <w:tblInd w:w="45" w:type="dxa"/>
        <w:tblLayout w:type="fixed"/>
      </w:tblPr>
      <w:tblGrid>
        <w:gridCol w:w="3095"/>
        <w:gridCol w:w="1111"/>
        <w:gridCol w:w="1760"/>
        <w:gridCol w:w="1550"/>
        <w:gridCol w:w="2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026" w:name="para_b969aa04_9ba3_4953_872c_0169f8f1ac"/>
          <w:p>
            <w:pPr>
              <w:keepNext/>
              <w:spacing w:before="180" w:after="0" w:line="240" w:lineRule="auto"/>
              <w:jc w:val="center"/>
            </w:pPr>
            <w:r>
              <w:rPr>
                <w:rFonts w:ascii="Arial" w:hAnsi="Arial"/>
                <w:b/>
                <w:color w:val="000000"/>
                <w:sz w:val="18"/>
              </w:rPr>
              <w:t>Description / Module</w:t>
            </w:r>
          </w:p>
          <w:bookmarkEnd w:id="17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27" w:name="para_9359db82_28c8_4671_93ea_ce19f73299"/>
          <w:p>
            <w:pPr>
              <w:spacing w:before="180" w:after="0" w:line="240" w:lineRule="auto"/>
              <w:jc w:val="center"/>
            </w:pPr>
            <w:r>
              <w:rPr>
                <w:rFonts w:ascii="Arial" w:hAnsi="Arial"/>
                <w:b/>
                <w:color w:val="000000"/>
                <w:sz w:val="18"/>
              </w:rPr>
              <w:t>Tag</w:t>
            </w:r>
          </w:p>
          <w:bookmarkEnd w:id="17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28" w:name="para_754ca251_bb38_43fa_b341_c4b2bcc0cc"/>
          <w:p>
            <w:pPr>
              <w:spacing w:before="180" w:after="0" w:line="240" w:lineRule="auto"/>
              <w:jc w:val="center"/>
            </w:pPr>
            <w:r>
              <w:rPr>
                <w:rFonts w:ascii="Arial" w:hAnsi="Arial"/>
                <w:b/>
                <w:color w:val="000000"/>
                <w:sz w:val="18"/>
              </w:rPr>
              <w:t>Matching Key Type</w:t>
            </w:r>
          </w:p>
          <w:bookmarkEnd w:id="17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29" w:name="para_74160219_29b3_40ab_92e4_70ec6e6e41"/>
          <w:p>
            <w:pPr>
              <w:spacing w:before="180" w:after="0" w:line="240" w:lineRule="auto"/>
              <w:jc w:val="center"/>
            </w:pPr>
            <w:r>
              <w:rPr>
                <w:rFonts w:ascii="Arial" w:hAnsi="Arial"/>
                <w:b/>
                <w:color w:val="000000"/>
                <w:sz w:val="18"/>
              </w:rPr>
              <w:t>Return Key Type</w:t>
            </w:r>
          </w:p>
          <w:bookmarkEnd w:id="17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30" w:name="para_afac6116_b8e5_47c1_b00b_84a0abc49c"/>
          <w:p>
            <w:pPr>
              <w:spacing w:before="180" w:after="0" w:line="240" w:lineRule="auto"/>
              <w:jc w:val="center"/>
            </w:pPr>
            <w:r>
              <w:rPr>
                <w:rFonts w:ascii="Arial" w:hAnsi="Arial"/>
                <w:b/>
                <w:color w:val="000000"/>
                <w:sz w:val="18"/>
              </w:rPr>
              <w:t>Remark / Matching Type</w:t>
            </w:r>
          </w:p>
          <w:bookmarkEnd w:id="17030"/>
        </w:tc>
      </w:tr>
      <w:tr>
        <w:tblPrEx/>
        <w:trPr/>
        <w:tc>
          <w:tcPr>
            <w:hMerge w:val="restart"/>
            <w:tcBorders>
              <w:left w:val="single" w:sz="4" w:color="000000"/>
              <w:bottom w:val="single" w:sz="4" w:color="000000"/>
            </w:tcBorders>
            <w:tcMar>
              <w:top w:w="40" w:type="dxa"/>
              <w:left w:w="40" w:type="dxa"/>
              <w:bottom w:w="40" w:type="dxa"/>
            </w:tcMar>
            <w:vAlign w:val="top"/>
          </w:tcPr>
          <w:bookmarkStart w:id="17031" w:name="para_d640960d_024e_4f0b_8024_8a1f75371f"/>
          <w:p>
            <w:pPr>
              <w:spacing w:before="180" w:after="0" w:line="240" w:lineRule="auto"/>
            </w:pPr>
            <w:r>
              <w:rPr>
                <w:rFonts w:ascii="Arial" w:hAnsi="Arial"/>
                <w:b/>
                <w:color w:val="000000"/>
                <w:sz w:val="18"/>
              </w:rPr>
              <w:t>SOP Common</w:t>
            </w:r>
          </w:p>
          <w:bookmarkEnd w:id="1703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32" w:name="para_c793a03c_a2e7_4aa0_a687_d00c9ddd37"/>
          <w:p>
            <w:pPr>
              <w:spacing w:before="180" w:after="0" w:line="240" w:lineRule="auto"/>
            </w:pPr>
            <w:r>
              <w:rPr>
                <w:rFonts w:ascii="Arial" w:hAnsi="Arial"/>
                <w:color w:val="000000"/>
                <w:sz w:val="18"/>
              </w:rPr>
              <w:t>Specific Character Set</w:t>
            </w:r>
          </w:p>
          <w:bookmarkEnd w:id="17032"/>
        </w:tc>
        <w:tc>
          <w:tcPr>
            <w:tcBorders>
              <w:bottom w:val="single" w:sz="4" w:color="000000"/>
              <w:right w:val="single" w:sz="4" w:color="000000"/>
            </w:tcBorders>
            <w:tcMar>
              <w:top w:w="40" w:type="dxa"/>
              <w:left w:w="40" w:type="dxa"/>
              <w:bottom w:w="40" w:type="dxa"/>
              <w:right w:w="40" w:type="dxa"/>
            </w:tcMar>
            <w:vAlign w:val="top"/>
          </w:tcPr>
          <w:bookmarkStart w:id="17033" w:name="para_56326b6c_b8f7_4a80_844b_b9c762b67a"/>
          <w:p>
            <w:pPr>
              <w:spacing w:before="180" w:after="0" w:line="240" w:lineRule="auto"/>
              <w:jc w:val="center"/>
            </w:pPr>
            <w:r>
              <w:rPr>
                <w:rFonts w:ascii="Arial" w:hAnsi="Arial"/>
                <w:color w:val="000000"/>
                <w:sz w:val="18"/>
              </w:rPr>
              <w:t>(0008,0005)</w:t>
            </w:r>
          </w:p>
          <w:bookmarkEnd w:id="17033"/>
        </w:tc>
        <w:tc>
          <w:tcPr>
            <w:tcBorders>
              <w:bottom w:val="single" w:sz="4" w:color="000000"/>
              <w:right w:val="single" w:sz="4" w:color="000000"/>
            </w:tcBorders>
            <w:tcMar>
              <w:top w:w="40" w:type="dxa"/>
              <w:left w:w="40" w:type="dxa"/>
              <w:bottom w:w="40" w:type="dxa"/>
              <w:right w:w="40" w:type="dxa"/>
            </w:tcMar>
            <w:vAlign w:val="top"/>
          </w:tcPr>
          <w:bookmarkStart w:id="17034" w:name="para_c0e19c9a_f8ad_48c7_b2e9_2d360bb9e6"/>
          <w:p>
            <w:pPr>
              <w:spacing w:before="180" w:after="0" w:line="240" w:lineRule="auto"/>
              <w:jc w:val="center"/>
            </w:pPr>
            <w:r>
              <w:rPr>
                <w:rFonts w:ascii="Arial" w:hAnsi="Arial"/>
                <w:color w:val="000000"/>
                <w:sz w:val="18"/>
              </w:rPr>
              <w:t>-</w:t>
            </w:r>
          </w:p>
          <w:bookmarkEnd w:id="17034"/>
        </w:tc>
        <w:tc>
          <w:tcPr>
            <w:tcBorders>
              <w:bottom w:val="single" w:sz="4" w:color="000000"/>
              <w:right w:val="single" w:sz="4" w:color="000000"/>
            </w:tcBorders>
            <w:tcMar>
              <w:top w:w="40" w:type="dxa"/>
              <w:left w:w="40" w:type="dxa"/>
              <w:bottom w:w="40" w:type="dxa"/>
              <w:right w:w="40" w:type="dxa"/>
            </w:tcMar>
            <w:vAlign w:val="top"/>
          </w:tcPr>
          <w:bookmarkStart w:id="17035" w:name="para_0b18d015_580f_49ec_bcbc_582ded3e06"/>
          <w:p>
            <w:pPr>
              <w:spacing w:before="180" w:after="0" w:line="240" w:lineRule="auto"/>
              <w:jc w:val="center"/>
            </w:pPr>
            <w:r>
              <w:rPr>
                <w:rFonts w:ascii="Arial" w:hAnsi="Arial"/>
                <w:color w:val="000000"/>
                <w:sz w:val="18"/>
              </w:rPr>
              <w:t>1C</w:t>
            </w:r>
          </w:p>
          <w:bookmarkEnd w:id="17035"/>
        </w:tc>
        <w:tc>
          <w:tcPr>
            <w:tcBorders>
              <w:bottom w:val="single" w:sz="4" w:color="000000"/>
              <w:right w:val="single" w:sz="4" w:color="000000"/>
            </w:tcBorders>
            <w:tcMar>
              <w:top w:w="40" w:type="dxa"/>
              <w:left w:w="40" w:type="dxa"/>
              <w:bottom w:w="40" w:type="dxa"/>
              <w:right w:w="40" w:type="dxa"/>
            </w:tcMar>
            <w:vAlign w:val="top"/>
          </w:tcPr>
          <w:bookmarkStart w:id="17036" w:name="para_b66da951_27fe_47ac_bbf7_e2306dd2f1"/>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7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37" w:name="para_e21f0b0a_e122_4031_9e81_8c515c75b7"/>
          <w:p>
            <w:pPr>
              <w:spacing w:before="180" w:after="0" w:line="240" w:lineRule="auto"/>
            </w:pPr>
            <w:r>
              <w:rPr>
                <w:rFonts w:ascii="Arial" w:hAnsi="Arial"/>
                <w:color w:val="000000"/>
                <w:sz w:val="18"/>
              </w:rPr>
              <w:t>SOP Class UID</w:t>
            </w:r>
          </w:p>
          <w:bookmarkEnd w:id="17037"/>
        </w:tc>
        <w:tc>
          <w:tcPr>
            <w:tcBorders>
              <w:bottom w:val="single" w:sz="4" w:color="000000"/>
              <w:right w:val="single" w:sz="4" w:color="000000"/>
            </w:tcBorders>
            <w:tcMar>
              <w:top w:w="40" w:type="dxa"/>
              <w:left w:w="40" w:type="dxa"/>
              <w:bottom w:w="40" w:type="dxa"/>
              <w:right w:w="40" w:type="dxa"/>
            </w:tcMar>
            <w:vAlign w:val="top"/>
          </w:tcPr>
          <w:bookmarkStart w:id="17038" w:name="para_3e030ae5_52ce_4f9b_82df_e9f777aa49"/>
          <w:p>
            <w:pPr>
              <w:spacing w:before="180" w:after="0" w:line="240" w:lineRule="auto"/>
              <w:jc w:val="center"/>
            </w:pPr>
            <w:r>
              <w:rPr>
                <w:rFonts w:ascii="Arial" w:hAnsi="Arial"/>
                <w:color w:val="000000"/>
                <w:sz w:val="18"/>
              </w:rPr>
              <w:t>(0008,0016)</w:t>
            </w:r>
          </w:p>
          <w:bookmarkEnd w:id="17038"/>
        </w:tc>
        <w:tc>
          <w:tcPr>
            <w:tcBorders>
              <w:bottom w:val="single" w:sz="4" w:color="000000"/>
              <w:right w:val="single" w:sz="4" w:color="000000"/>
            </w:tcBorders>
            <w:tcMar>
              <w:top w:w="40" w:type="dxa"/>
              <w:left w:w="40" w:type="dxa"/>
              <w:bottom w:w="40" w:type="dxa"/>
              <w:right w:w="40" w:type="dxa"/>
            </w:tcMar>
            <w:vAlign w:val="top"/>
          </w:tcPr>
          <w:bookmarkStart w:id="17039" w:name="para_6ea0e192_ac18_4e54_83ce_2bec6fc14e"/>
          <w:p>
            <w:pPr>
              <w:spacing w:before="180" w:after="0" w:line="240" w:lineRule="auto"/>
              <w:jc w:val="center"/>
            </w:pPr>
            <w:r>
              <w:rPr>
                <w:rFonts w:ascii="Arial" w:hAnsi="Arial"/>
                <w:color w:val="000000"/>
                <w:sz w:val="18"/>
              </w:rPr>
              <w:t>R</w:t>
            </w:r>
          </w:p>
          <w:bookmarkEnd w:id="17039"/>
        </w:tc>
        <w:tc>
          <w:tcPr>
            <w:tcBorders>
              <w:bottom w:val="single" w:sz="4" w:color="000000"/>
              <w:right w:val="single" w:sz="4" w:color="000000"/>
            </w:tcBorders>
            <w:tcMar>
              <w:top w:w="40" w:type="dxa"/>
              <w:left w:w="40" w:type="dxa"/>
              <w:bottom w:w="40" w:type="dxa"/>
              <w:right w:w="40" w:type="dxa"/>
            </w:tcMar>
            <w:vAlign w:val="top"/>
          </w:tcPr>
          <w:bookmarkStart w:id="17040" w:name="para_d1a8216a_f45d_4609_8b3b_6f8accc8ea"/>
          <w:p>
            <w:pPr>
              <w:spacing w:before="180" w:after="0" w:line="240" w:lineRule="auto"/>
              <w:jc w:val="center"/>
            </w:pPr>
            <w:r>
              <w:rPr>
                <w:rFonts w:ascii="Arial" w:hAnsi="Arial"/>
                <w:color w:val="000000"/>
                <w:sz w:val="18"/>
              </w:rPr>
              <w:t>1</w:t>
            </w:r>
          </w:p>
          <w:bookmarkEnd w:id="17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41" w:name="para_cd4e92cf_b961_48e6_882b_32b3391ec1"/>
          <w:p>
            <w:pPr>
              <w:spacing w:before="180" w:after="0" w:line="240" w:lineRule="auto"/>
            </w:pPr>
            <w:r>
              <w:rPr>
                <w:rFonts w:ascii="Arial" w:hAnsi="Arial"/>
                <w:color w:val="000000"/>
                <w:sz w:val="18"/>
              </w:rPr>
              <w:t>SOP Instance UID</w:t>
            </w:r>
          </w:p>
          <w:bookmarkEnd w:id="17041"/>
        </w:tc>
        <w:tc>
          <w:tcPr>
            <w:tcBorders>
              <w:bottom w:val="single" w:sz="4" w:color="000000"/>
              <w:right w:val="single" w:sz="4" w:color="000000"/>
            </w:tcBorders>
            <w:tcMar>
              <w:top w:w="40" w:type="dxa"/>
              <w:left w:w="40" w:type="dxa"/>
              <w:bottom w:w="40" w:type="dxa"/>
              <w:right w:w="40" w:type="dxa"/>
            </w:tcMar>
            <w:vAlign w:val="top"/>
          </w:tcPr>
          <w:bookmarkStart w:id="17042" w:name="para_f2c74f22_034a_4b50_a317_f8cc54abc4"/>
          <w:p>
            <w:pPr>
              <w:spacing w:before="180" w:after="0" w:line="240" w:lineRule="auto"/>
              <w:jc w:val="center"/>
            </w:pPr>
            <w:r>
              <w:rPr>
                <w:rFonts w:ascii="Arial" w:hAnsi="Arial"/>
                <w:color w:val="000000"/>
                <w:sz w:val="18"/>
              </w:rPr>
              <w:t>(0008,0018)</w:t>
            </w:r>
          </w:p>
          <w:bookmarkEnd w:id="17042"/>
        </w:tc>
        <w:tc>
          <w:tcPr>
            <w:tcBorders>
              <w:bottom w:val="single" w:sz="4" w:color="000000"/>
              <w:right w:val="single" w:sz="4" w:color="000000"/>
            </w:tcBorders>
            <w:tcMar>
              <w:top w:w="40" w:type="dxa"/>
              <w:left w:w="40" w:type="dxa"/>
              <w:bottom w:w="40" w:type="dxa"/>
              <w:right w:w="40" w:type="dxa"/>
            </w:tcMar>
            <w:vAlign w:val="top"/>
          </w:tcPr>
          <w:bookmarkStart w:id="17043" w:name="para_a5ed3ad6_9e4e_492a_a907_0aac71e7db"/>
          <w:p>
            <w:pPr>
              <w:spacing w:before="180" w:after="0" w:line="240" w:lineRule="auto"/>
              <w:jc w:val="center"/>
            </w:pPr>
            <w:r>
              <w:rPr>
                <w:rFonts w:ascii="Arial" w:hAnsi="Arial"/>
                <w:color w:val="000000"/>
                <w:sz w:val="18"/>
              </w:rPr>
              <w:t>U</w:t>
            </w:r>
          </w:p>
          <w:bookmarkEnd w:id="17043"/>
        </w:tc>
        <w:tc>
          <w:tcPr>
            <w:tcBorders>
              <w:bottom w:val="single" w:sz="4" w:color="000000"/>
              <w:right w:val="single" w:sz="4" w:color="000000"/>
            </w:tcBorders>
            <w:tcMar>
              <w:top w:w="40" w:type="dxa"/>
              <w:left w:w="40" w:type="dxa"/>
              <w:bottom w:w="40" w:type="dxa"/>
              <w:right w:w="40" w:type="dxa"/>
            </w:tcMar>
            <w:vAlign w:val="top"/>
          </w:tcPr>
          <w:bookmarkStart w:id="17044" w:name="para_c0c74685_4d11_4d8f_8688_f16f3ff44f"/>
          <w:p>
            <w:pPr>
              <w:spacing w:before="180" w:after="0" w:line="240" w:lineRule="auto"/>
              <w:jc w:val="center"/>
            </w:pPr>
            <w:r>
              <w:rPr>
                <w:rFonts w:ascii="Arial" w:hAnsi="Arial"/>
                <w:color w:val="000000"/>
                <w:sz w:val="18"/>
              </w:rPr>
              <w:t>1</w:t>
            </w:r>
          </w:p>
          <w:bookmarkEnd w:id="17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45" w:name="para_950d1c1e_7cb4_4f12_98f5_19b98ae8f9"/>
          <w:p>
            <w:pPr>
              <w:spacing w:before="180" w:after="0" w:line="240" w:lineRule="auto"/>
            </w:pPr>
            <w:r>
              <w:rPr>
                <w:rFonts w:ascii="Arial" w:hAnsi="Arial"/>
                <w:color w:val="000000"/>
                <w:sz w:val="18"/>
              </w:rPr>
              <w:t>Instance Creation Date</w:t>
            </w:r>
          </w:p>
          <w:bookmarkEnd w:id="17045"/>
        </w:tc>
        <w:tc>
          <w:tcPr>
            <w:tcBorders>
              <w:bottom w:val="single" w:sz="4" w:color="000000"/>
              <w:right w:val="single" w:sz="4" w:color="000000"/>
            </w:tcBorders>
            <w:tcMar>
              <w:top w:w="40" w:type="dxa"/>
              <w:left w:w="40" w:type="dxa"/>
              <w:bottom w:w="40" w:type="dxa"/>
              <w:right w:w="40" w:type="dxa"/>
            </w:tcMar>
            <w:vAlign w:val="top"/>
          </w:tcPr>
          <w:bookmarkStart w:id="17046" w:name="para_f60c9acb_d892_45f4_95f1_822cb500e5"/>
          <w:p>
            <w:pPr>
              <w:spacing w:before="180" w:after="0" w:line="240" w:lineRule="auto"/>
              <w:jc w:val="center"/>
            </w:pPr>
            <w:r>
              <w:rPr>
                <w:rFonts w:ascii="Arial" w:hAnsi="Arial"/>
                <w:color w:val="000000"/>
                <w:sz w:val="18"/>
              </w:rPr>
              <w:t>(0008,0012)</w:t>
            </w:r>
          </w:p>
          <w:bookmarkEnd w:id="17046"/>
        </w:tc>
        <w:tc>
          <w:tcPr>
            <w:tcBorders>
              <w:bottom w:val="single" w:sz="4" w:color="000000"/>
              <w:right w:val="single" w:sz="4" w:color="000000"/>
            </w:tcBorders>
            <w:tcMar>
              <w:top w:w="40" w:type="dxa"/>
              <w:left w:w="40" w:type="dxa"/>
              <w:bottom w:w="40" w:type="dxa"/>
              <w:right w:w="40" w:type="dxa"/>
            </w:tcMar>
            <w:vAlign w:val="top"/>
          </w:tcPr>
          <w:bookmarkStart w:id="17047" w:name="para_b2700258_5d62_4baf_841b_c5b3e5ea03"/>
          <w:p>
            <w:pPr>
              <w:spacing w:before="180" w:after="0" w:line="240" w:lineRule="auto"/>
              <w:jc w:val="center"/>
            </w:pPr>
            <w:r>
              <w:rPr>
                <w:rFonts w:ascii="Arial" w:hAnsi="Arial"/>
                <w:color w:val="000000"/>
                <w:sz w:val="18"/>
              </w:rPr>
              <w:t>R</w:t>
            </w:r>
          </w:p>
          <w:bookmarkEnd w:id="17047"/>
        </w:tc>
        <w:tc>
          <w:tcPr>
            <w:tcBorders>
              <w:bottom w:val="single" w:sz="4" w:color="000000"/>
              <w:right w:val="single" w:sz="4" w:color="000000"/>
            </w:tcBorders>
            <w:tcMar>
              <w:top w:w="40" w:type="dxa"/>
              <w:left w:w="40" w:type="dxa"/>
              <w:bottom w:w="40" w:type="dxa"/>
              <w:right w:w="40" w:type="dxa"/>
            </w:tcMar>
            <w:vAlign w:val="top"/>
          </w:tcPr>
          <w:bookmarkStart w:id="17048" w:name="para_b593028b_1f84_4bf7_9502_7532a63ab4"/>
          <w:p>
            <w:pPr>
              <w:spacing w:before="180" w:after="0" w:line="240" w:lineRule="auto"/>
              <w:jc w:val="center"/>
            </w:pPr>
            <w:r>
              <w:rPr>
                <w:rFonts w:ascii="Arial" w:hAnsi="Arial"/>
                <w:color w:val="000000"/>
                <w:sz w:val="18"/>
              </w:rPr>
              <w:t>1</w:t>
            </w:r>
          </w:p>
          <w:bookmarkEnd w:id="17048"/>
        </w:tc>
        <w:tc>
          <w:tcPr>
            <w:tcBorders>
              <w:bottom w:val="single" w:sz="4" w:color="000000"/>
              <w:right w:val="single" w:sz="4" w:color="000000"/>
            </w:tcBorders>
            <w:tcMar>
              <w:top w:w="40" w:type="dxa"/>
              <w:left w:w="40" w:type="dxa"/>
              <w:bottom w:w="40" w:type="dxa"/>
              <w:right w:w="40" w:type="dxa"/>
            </w:tcMar>
            <w:vAlign w:val="top"/>
          </w:tcPr>
          <w:bookmarkStart w:id="17049" w:name="para_3affcc24_984e_4ea2_a13e_a2403abb2d"/>
          <w:p>
            <w:pPr>
              <w:spacing w:before="180" w:after="0" w:line="240" w:lineRule="auto"/>
            </w:pPr>
            <w:r>
              <w:rPr>
                <w:rFonts w:ascii="Arial" w:hAnsi="Arial"/>
                <w:color w:val="000000"/>
                <w:sz w:val="18"/>
              </w:rPr>
              <w:t>Shall be retrieved with Single Value or Range Matching.</w:t>
            </w:r>
          </w:p>
          <w:bookmarkEnd w:id="17049"/>
          <w:bookmarkStart w:id="17050" w:name="para_4de4dcab_9958_4d63_90da_1fab77f0d9"/>
          <w:p>
            <w:pPr>
              <w:spacing w:before="180" w:after="0" w:line="240" w:lineRule="auto"/>
            </w:pPr>
            <w:r>
              <w:rPr>
                <w:rFonts w:ascii="Arial" w:hAnsi="Arial"/>
                <w:color w:val="000000"/>
                <w:sz w:val="18"/>
              </w:rPr>
              <w:t>See Instance Creation Time for further details.</w:t>
            </w:r>
          </w:p>
          <w:bookmarkEnd w:id="17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51" w:name="para_11a667bb_6909_4b39_9ea1_e633f9e500"/>
          <w:p>
            <w:pPr>
              <w:spacing w:before="180" w:after="0" w:line="240" w:lineRule="auto"/>
            </w:pPr>
            <w:r>
              <w:rPr>
                <w:rFonts w:ascii="Arial" w:hAnsi="Arial"/>
                <w:color w:val="000000"/>
                <w:sz w:val="18"/>
              </w:rPr>
              <w:t>Instance Creation Time</w:t>
            </w:r>
          </w:p>
          <w:bookmarkEnd w:id="17051"/>
        </w:tc>
        <w:tc>
          <w:tcPr>
            <w:tcBorders>
              <w:bottom w:val="single" w:sz="4" w:color="000000"/>
              <w:right w:val="single" w:sz="4" w:color="000000"/>
            </w:tcBorders>
            <w:tcMar>
              <w:top w:w="40" w:type="dxa"/>
              <w:left w:w="40" w:type="dxa"/>
              <w:bottom w:w="40" w:type="dxa"/>
              <w:right w:w="40" w:type="dxa"/>
            </w:tcMar>
            <w:vAlign w:val="top"/>
          </w:tcPr>
          <w:bookmarkStart w:id="17052" w:name="para_70aff635_694b_4f37_8053_8811a13915"/>
          <w:p>
            <w:pPr>
              <w:spacing w:before="180" w:after="0" w:line="240" w:lineRule="auto"/>
              <w:jc w:val="center"/>
            </w:pPr>
            <w:r>
              <w:rPr>
                <w:rFonts w:ascii="Arial" w:hAnsi="Arial"/>
                <w:color w:val="000000"/>
                <w:sz w:val="18"/>
              </w:rPr>
              <w:t>(0008,0013)</w:t>
            </w:r>
          </w:p>
          <w:bookmarkEnd w:id="17052"/>
        </w:tc>
        <w:tc>
          <w:tcPr>
            <w:tcBorders>
              <w:bottom w:val="single" w:sz="4" w:color="000000"/>
              <w:right w:val="single" w:sz="4" w:color="000000"/>
            </w:tcBorders>
            <w:tcMar>
              <w:top w:w="40" w:type="dxa"/>
              <w:left w:w="40" w:type="dxa"/>
              <w:bottom w:w="40" w:type="dxa"/>
              <w:right w:w="40" w:type="dxa"/>
            </w:tcMar>
            <w:vAlign w:val="top"/>
          </w:tcPr>
          <w:bookmarkStart w:id="17053" w:name="para_f81353cd_fb0f_40fa_8e2c_439a244268"/>
          <w:p>
            <w:pPr>
              <w:spacing w:before="180" w:after="0" w:line="240" w:lineRule="auto"/>
              <w:jc w:val="center"/>
            </w:pPr>
            <w:r>
              <w:rPr>
                <w:rFonts w:ascii="Arial" w:hAnsi="Arial"/>
                <w:color w:val="000000"/>
                <w:sz w:val="18"/>
              </w:rPr>
              <w:t>R</w:t>
            </w:r>
          </w:p>
          <w:bookmarkEnd w:id="17053"/>
        </w:tc>
        <w:tc>
          <w:tcPr>
            <w:tcBorders>
              <w:bottom w:val="single" w:sz="4" w:color="000000"/>
              <w:right w:val="single" w:sz="4" w:color="000000"/>
            </w:tcBorders>
            <w:tcMar>
              <w:top w:w="40" w:type="dxa"/>
              <w:left w:w="40" w:type="dxa"/>
              <w:bottom w:w="40" w:type="dxa"/>
              <w:right w:w="40" w:type="dxa"/>
            </w:tcMar>
            <w:vAlign w:val="top"/>
          </w:tcPr>
          <w:bookmarkStart w:id="17054" w:name="para_ab39f464_4acf_4adc_bfe6_a500872030"/>
          <w:p>
            <w:pPr>
              <w:spacing w:before="180" w:after="0" w:line="240" w:lineRule="auto"/>
              <w:jc w:val="center"/>
            </w:pPr>
            <w:r>
              <w:rPr>
                <w:rFonts w:ascii="Arial" w:hAnsi="Arial"/>
                <w:color w:val="000000"/>
                <w:sz w:val="18"/>
              </w:rPr>
              <w:t>1</w:t>
            </w:r>
          </w:p>
          <w:bookmarkEnd w:id="17054"/>
        </w:tc>
        <w:tc>
          <w:tcPr>
            <w:tcBorders>
              <w:bottom w:val="single" w:sz="4" w:color="000000"/>
              <w:right w:val="single" w:sz="4" w:color="000000"/>
            </w:tcBorders>
            <w:tcMar>
              <w:top w:w="40" w:type="dxa"/>
              <w:left w:w="40" w:type="dxa"/>
              <w:bottom w:w="40" w:type="dxa"/>
              <w:right w:w="40" w:type="dxa"/>
            </w:tcMar>
            <w:vAlign w:val="top"/>
          </w:tcPr>
          <w:bookmarkStart w:id="17055" w:name="para_22aaf24f_5d82_4dab_a1d8_b9ef6794d4"/>
          <w:p>
            <w:pPr>
              <w:spacing w:before="180" w:after="0" w:line="240" w:lineRule="auto"/>
            </w:pPr>
            <w:r>
              <w:rPr>
                <w:rFonts w:ascii="Arial" w:hAnsi="Arial"/>
                <w:color w:val="000000"/>
                <w:sz w:val="18"/>
              </w:rPr>
              <w:t>Shall be retrieved with Single Value or Range Matching.</w:t>
            </w:r>
          </w:p>
          <w:bookmarkEnd w:id="17055"/>
          <w:bookmarkStart w:id="17056" w:name="para_985d33cc_cacb_4e06_a908_ea2f000bf7"/>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7056"/>
        </w:tc>
      </w:tr>
      <w:tr>
        <w:tblPrEx/>
        <w:trPr/>
        <w:tc>
          <w:tcPr>
            <w:hMerge w:val="restart"/>
            <w:tcBorders>
              <w:left w:val="single" w:sz="4" w:color="000000"/>
              <w:bottom w:val="single" w:sz="4" w:color="000000"/>
            </w:tcBorders>
            <w:tcMar>
              <w:top w:w="40" w:type="dxa"/>
              <w:left w:w="40" w:type="dxa"/>
              <w:bottom w:w="40" w:type="dxa"/>
            </w:tcMar>
            <w:vAlign w:val="top"/>
          </w:tcPr>
          <w:bookmarkStart w:id="17057" w:name="para_1de59374_d1f8_48bb_8073_cdd08fff80"/>
          <w:p>
            <w:pPr>
              <w:spacing w:before="180" w:after="0" w:line="240" w:lineRule="auto"/>
            </w:pPr>
            <w:r>
              <w:rPr>
                <w:rFonts w:ascii="Arial" w:hAnsi="Arial"/>
                <w:b/>
                <w:color w:val="000000"/>
                <w:sz w:val="18"/>
              </w:rPr>
              <w:t>Protocol Approval</w:t>
            </w:r>
          </w:p>
          <w:bookmarkEnd w:id="170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58" w:name="para_e361d47f_6ad5_473c_8d47_1dac577883"/>
          <w:p>
            <w:pPr>
              <w:spacing w:before="180" w:after="0" w:line="240" w:lineRule="auto"/>
            </w:pPr>
            <w:r>
              <w:rPr>
                <w:rFonts w:ascii="Arial" w:hAnsi="Arial"/>
                <w:color w:val="000000"/>
                <w:sz w:val="18"/>
              </w:rPr>
              <w:t>Approval Subject Sequence</w:t>
            </w:r>
          </w:p>
          <w:bookmarkEnd w:id="17058"/>
        </w:tc>
        <w:tc>
          <w:tcPr>
            <w:tcBorders>
              <w:bottom w:val="single" w:sz="4" w:color="000000"/>
              <w:right w:val="single" w:sz="4" w:color="000000"/>
            </w:tcBorders>
            <w:tcMar>
              <w:top w:w="40" w:type="dxa"/>
              <w:left w:w="40" w:type="dxa"/>
              <w:bottom w:w="40" w:type="dxa"/>
              <w:right w:w="40" w:type="dxa"/>
            </w:tcMar>
            <w:vAlign w:val="top"/>
          </w:tcPr>
          <w:bookmarkStart w:id="17059" w:name="para_5484228e_75d1_4955_9336_357236ff74"/>
          <w:p>
            <w:pPr>
              <w:spacing w:before="180" w:after="0" w:line="240" w:lineRule="auto"/>
              <w:jc w:val="center"/>
            </w:pPr>
            <w:r>
              <w:rPr>
                <w:rFonts w:ascii="Arial" w:hAnsi="Arial"/>
                <w:color w:val="000000"/>
                <w:sz w:val="18"/>
              </w:rPr>
              <w:t>(0044,0109)</w:t>
            </w:r>
          </w:p>
          <w:bookmarkEnd w:id="17059"/>
        </w:tc>
        <w:tc>
          <w:tcPr>
            <w:tcBorders>
              <w:bottom w:val="single" w:sz="4" w:color="000000"/>
              <w:right w:val="single" w:sz="4" w:color="000000"/>
            </w:tcBorders>
            <w:tcMar>
              <w:top w:w="40" w:type="dxa"/>
              <w:left w:w="40" w:type="dxa"/>
              <w:bottom w:w="40" w:type="dxa"/>
              <w:right w:w="40" w:type="dxa"/>
            </w:tcMar>
            <w:vAlign w:val="top"/>
          </w:tcPr>
          <w:bookmarkStart w:id="17060" w:name="para_740949c6_eff9_4b02_88cb_eb6a75ce61"/>
          <w:p>
            <w:pPr>
              <w:spacing w:before="180" w:after="0" w:line="240" w:lineRule="auto"/>
              <w:jc w:val="center"/>
            </w:pPr>
            <w:r>
              <w:rPr>
                <w:rFonts w:ascii="Arial" w:hAnsi="Arial"/>
                <w:color w:val="000000"/>
                <w:sz w:val="18"/>
              </w:rPr>
              <w:t>R</w:t>
            </w:r>
          </w:p>
          <w:bookmarkEnd w:id="17060"/>
        </w:tc>
        <w:tc>
          <w:tcPr>
            <w:tcBorders>
              <w:bottom w:val="single" w:sz="4" w:color="000000"/>
              <w:right w:val="single" w:sz="4" w:color="000000"/>
            </w:tcBorders>
            <w:tcMar>
              <w:top w:w="40" w:type="dxa"/>
              <w:left w:w="40" w:type="dxa"/>
              <w:bottom w:w="40" w:type="dxa"/>
              <w:right w:w="40" w:type="dxa"/>
            </w:tcMar>
            <w:vAlign w:val="top"/>
          </w:tcPr>
          <w:bookmarkStart w:id="17061" w:name="para_3a0a4343_4534_405b_95d0_d9beee2e37"/>
          <w:p>
            <w:pPr>
              <w:spacing w:before="180" w:after="0" w:line="240" w:lineRule="auto"/>
              <w:jc w:val="center"/>
            </w:pPr>
            <w:r>
              <w:rPr>
                <w:rFonts w:ascii="Arial" w:hAnsi="Arial"/>
                <w:color w:val="000000"/>
                <w:sz w:val="18"/>
              </w:rPr>
              <w:t>1</w:t>
            </w:r>
          </w:p>
          <w:bookmarkEnd w:id="17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62" w:name="para_1ad689fd_f35a_4565_bc0b_9d927d3f96"/>
          <w:p>
            <w:pPr>
              <w:spacing w:before="180" w:after="0" w:line="240" w:lineRule="auto"/>
            </w:pPr>
            <w:r>
              <w:rPr>
                <w:rFonts w:ascii="Arial" w:hAnsi="Arial"/>
                <w:color w:val="000000"/>
                <w:sz w:val="18"/>
              </w:rPr>
              <w:t>&gt;Referenced SOP Class UID</w:t>
            </w:r>
          </w:p>
          <w:bookmarkEnd w:id="17062"/>
        </w:tc>
        <w:tc>
          <w:tcPr>
            <w:tcBorders>
              <w:bottom w:val="single" w:sz="4" w:color="000000"/>
              <w:right w:val="single" w:sz="4" w:color="000000"/>
            </w:tcBorders>
            <w:tcMar>
              <w:top w:w="40" w:type="dxa"/>
              <w:left w:w="40" w:type="dxa"/>
              <w:bottom w:w="40" w:type="dxa"/>
              <w:right w:w="40" w:type="dxa"/>
            </w:tcMar>
            <w:vAlign w:val="top"/>
          </w:tcPr>
          <w:bookmarkStart w:id="17063" w:name="para_e497f739_8b90_4905_8147_76a8a9c1c1"/>
          <w:p>
            <w:pPr>
              <w:spacing w:before="180" w:after="0" w:line="240" w:lineRule="auto"/>
              <w:jc w:val="center"/>
            </w:pPr>
            <w:r>
              <w:rPr>
                <w:rFonts w:ascii="Arial" w:hAnsi="Arial"/>
                <w:color w:val="000000"/>
                <w:sz w:val="18"/>
              </w:rPr>
              <w:t>(0008,1150)</w:t>
            </w:r>
          </w:p>
          <w:bookmarkEnd w:id="17063"/>
        </w:tc>
        <w:tc>
          <w:tcPr>
            <w:tcBorders>
              <w:bottom w:val="single" w:sz="4" w:color="000000"/>
              <w:right w:val="single" w:sz="4" w:color="000000"/>
            </w:tcBorders>
            <w:tcMar>
              <w:top w:w="40" w:type="dxa"/>
              <w:left w:w="40" w:type="dxa"/>
              <w:bottom w:w="40" w:type="dxa"/>
              <w:right w:w="40" w:type="dxa"/>
            </w:tcMar>
            <w:vAlign w:val="top"/>
          </w:tcPr>
          <w:bookmarkStart w:id="17064" w:name="para_0a44dc77_f24e_488e_910c_31a547d654"/>
          <w:p>
            <w:pPr>
              <w:spacing w:before="180" w:after="0" w:line="240" w:lineRule="auto"/>
              <w:jc w:val="center"/>
            </w:pPr>
            <w:r>
              <w:rPr>
                <w:rFonts w:ascii="Arial" w:hAnsi="Arial"/>
                <w:color w:val="000000"/>
                <w:sz w:val="18"/>
              </w:rPr>
              <w:t>R</w:t>
            </w:r>
          </w:p>
          <w:bookmarkEnd w:id="17064"/>
        </w:tc>
        <w:tc>
          <w:tcPr>
            <w:tcBorders>
              <w:bottom w:val="single" w:sz="4" w:color="000000"/>
              <w:right w:val="single" w:sz="4" w:color="000000"/>
            </w:tcBorders>
            <w:tcMar>
              <w:top w:w="40" w:type="dxa"/>
              <w:left w:w="40" w:type="dxa"/>
              <w:bottom w:w="40" w:type="dxa"/>
              <w:right w:w="40" w:type="dxa"/>
            </w:tcMar>
            <w:vAlign w:val="top"/>
          </w:tcPr>
          <w:bookmarkStart w:id="17065" w:name="para_18b6b6cb_c4e0_4777_b0d3_3fb63c0b52"/>
          <w:p>
            <w:pPr>
              <w:spacing w:before="180" w:after="0" w:line="240" w:lineRule="auto"/>
              <w:jc w:val="center"/>
            </w:pPr>
            <w:r>
              <w:rPr>
                <w:rFonts w:ascii="Arial" w:hAnsi="Arial"/>
                <w:color w:val="000000"/>
                <w:sz w:val="18"/>
              </w:rPr>
              <w:t>1</w:t>
            </w:r>
          </w:p>
          <w:bookmarkEnd w:id="17065"/>
        </w:tc>
        <w:tc>
          <w:tcPr>
            <w:tcBorders>
              <w:bottom w:val="single" w:sz="4" w:color="000000"/>
              <w:right w:val="single" w:sz="4" w:color="000000"/>
            </w:tcBorders>
            <w:tcMar>
              <w:top w:w="40" w:type="dxa"/>
              <w:left w:w="40" w:type="dxa"/>
              <w:bottom w:w="40" w:type="dxa"/>
              <w:right w:w="40" w:type="dxa"/>
            </w:tcMar>
            <w:vAlign w:val="top"/>
          </w:tcPr>
          <w:bookmarkStart w:id="17066" w:name="para_836bf3fd_a4f2_4c1b_b413_ba5ac3e1d6"/>
          <w:p>
            <w:pPr>
              <w:spacing w:before="180" w:after="0" w:line="240" w:lineRule="auto"/>
            </w:pPr>
            <w:r>
              <w:rPr>
                <w:rFonts w:ascii="Arial" w:hAnsi="Arial"/>
                <w:color w:val="000000"/>
                <w:sz w:val="18"/>
              </w:rPr>
              <w:t>Shall be retrieved with List of UID Matching.</w:t>
            </w:r>
          </w:p>
          <w:bookmarkEnd w:id="17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67" w:name="para_b458cc48_b8d2_41d9_9968_1f97c74c8d"/>
          <w:p>
            <w:pPr>
              <w:spacing w:before="180" w:after="0" w:line="240" w:lineRule="auto"/>
            </w:pPr>
            <w:r>
              <w:rPr>
                <w:rFonts w:ascii="Arial" w:hAnsi="Arial"/>
                <w:color w:val="000000"/>
                <w:sz w:val="18"/>
              </w:rPr>
              <w:t>&gt;Referenced SOP Instance UID</w:t>
            </w:r>
          </w:p>
          <w:bookmarkEnd w:id="17067"/>
        </w:tc>
        <w:tc>
          <w:tcPr>
            <w:tcBorders>
              <w:bottom w:val="single" w:sz="4" w:color="000000"/>
              <w:right w:val="single" w:sz="4" w:color="000000"/>
            </w:tcBorders>
            <w:tcMar>
              <w:top w:w="40" w:type="dxa"/>
              <w:left w:w="40" w:type="dxa"/>
              <w:bottom w:w="40" w:type="dxa"/>
              <w:right w:w="40" w:type="dxa"/>
            </w:tcMar>
            <w:vAlign w:val="top"/>
          </w:tcPr>
          <w:bookmarkStart w:id="17068" w:name="para_4ad3e1f6_f2a3_4456_b864_e5a595d312"/>
          <w:p>
            <w:pPr>
              <w:spacing w:before="180" w:after="0" w:line="240" w:lineRule="auto"/>
              <w:jc w:val="center"/>
            </w:pPr>
            <w:r>
              <w:rPr>
                <w:rFonts w:ascii="Arial" w:hAnsi="Arial"/>
                <w:color w:val="000000"/>
                <w:sz w:val="18"/>
              </w:rPr>
              <w:t>(0008,1155)</w:t>
            </w:r>
          </w:p>
          <w:bookmarkEnd w:id="17068"/>
        </w:tc>
        <w:tc>
          <w:tcPr>
            <w:tcBorders>
              <w:bottom w:val="single" w:sz="4" w:color="000000"/>
              <w:right w:val="single" w:sz="4" w:color="000000"/>
            </w:tcBorders>
            <w:tcMar>
              <w:top w:w="40" w:type="dxa"/>
              <w:left w:w="40" w:type="dxa"/>
              <w:bottom w:w="40" w:type="dxa"/>
              <w:right w:w="40" w:type="dxa"/>
            </w:tcMar>
            <w:vAlign w:val="top"/>
          </w:tcPr>
          <w:bookmarkStart w:id="17069" w:name="para_fd0351c6_f021_475e_8d46_7046615b77"/>
          <w:p>
            <w:pPr>
              <w:spacing w:before="180" w:after="0" w:line="240" w:lineRule="auto"/>
              <w:jc w:val="center"/>
            </w:pPr>
            <w:r>
              <w:rPr>
                <w:rFonts w:ascii="Arial" w:hAnsi="Arial"/>
                <w:color w:val="000000"/>
                <w:sz w:val="18"/>
              </w:rPr>
              <w:t>R</w:t>
            </w:r>
          </w:p>
          <w:bookmarkEnd w:id="17069"/>
        </w:tc>
        <w:tc>
          <w:tcPr>
            <w:tcBorders>
              <w:bottom w:val="single" w:sz="4" w:color="000000"/>
              <w:right w:val="single" w:sz="4" w:color="000000"/>
            </w:tcBorders>
            <w:tcMar>
              <w:top w:w="40" w:type="dxa"/>
              <w:left w:w="40" w:type="dxa"/>
              <w:bottom w:w="40" w:type="dxa"/>
              <w:right w:w="40" w:type="dxa"/>
            </w:tcMar>
            <w:vAlign w:val="top"/>
          </w:tcPr>
          <w:bookmarkStart w:id="17070" w:name="para_a82d187b_addc_4f1b_bb86_d24e6a9b4d"/>
          <w:p>
            <w:pPr>
              <w:spacing w:before="180" w:after="0" w:line="240" w:lineRule="auto"/>
              <w:jc w:val="center"/>
            </w:pPr>
            <w:r>
              <w:rPr>
                <w:rFonts w:ascii="Arial" w:hAnsi="Arial"/>
                <w:color w:val="000000"/>
                <w:sz w:val="18"/>
              </w:rPr>
              <w:t>1</w:t>
            </w:r>
          </w:p>
          <w:bookmarkEnd w:id="17070"/>
        </w:tc>
        <w:tc>
          <w:tcPr>
            <w:tcBorders>
              <w:bottom w:val="single" w:sz="4" w:color="000000"/>
              <w:right w:val="single" w:sz="4" w:color="000000"/>
            </w:tcBorders>
            <w:tcMar>
              <w:top w:w="40" w:type="dxa"/>
              <w:left w:w="40" w:type="dxa"/>
              <w:bottom w:w="40" w:type="dxa"/>
              <w:right w:w="40" w:type="dxa"/>
            </w:tcMar>
            <w:vAlign w:val="top"/>
          </w:tcPr>
          <w:bookmarkStart w:id="17071" w:name="para_e9fcb832_3fdc_4fa3_8e26_38b4b4e7bb"/>
          <w:p>
            <w:pPr>
              <w:spacing w:before="180" w:after="0" w:line="240" w:lineRule="auto"/>
            </w:pPr>
            <w:r>
              <w:rPr>
                <w:rFonts w:ascii="Arial" w:hAnsi="Arial"/>
                <w:color w:val="000000"/>
                <w:sz w:val="18"/>
              </w:rPr>
              <w:t>Shall be retrieved with List of UID Matching.</w:t>
            </w:r>
          </w:p>
          <w:bookmarkEnd w:id="17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72" w:name="para_f0bbc9ae_b21f_4228_88e1_f7ece314d4"/>
          <w:p>
            <w:pPr>
              <w:spacing w:before="180" w:after="0" w:line="240" w:lineRule="auto"/>
            </w:pPr>
            <w:r>
              <w:rPr>
                <w:rFonts w:ascii="Arial" w:hAnsi="Arial"/>
                <w:color w:val="000000"/>
                <w:sz w:val="18"/>
              </w:rPr>
              <w:t>Approval Sequence</w:t>
            </w:r>
          </w:p>
          <w:bookmarkEnd w:id="17072"/>
        </w:tc>
        <w:tc>
          <w:tcPr>
            <w:tcBorders>
              <w:bottom w:val="single" w:sz="4" w:color="000000"/>
              <w:right w:val="single" w:sz="4" w:color="000000"/>
            </w:tcBorders>
            <w:tcMar>
              <w:top w:w="40" w:type="dxa"/>
              <w:left w:w="40" w:type="dxa"/>
              <w:bottom w:w="40" w:type="dxa"/>
              <w:right w:w="40" w:type="dxa"/>
            </w:tcMar>
            <w:vAlign w:val="top"/>
          </w:tcPr>
          <w:bookmarkStart w:id="17073" w:name="para_e8182d41_445d_4a89_b9b5_b35a53a920"/>
          <w:p>
            <w:pPr>
              <w:spacing w:before="180" w:after="0" w:line="240" w:lineRule="auto"/>
              <w:jc w:val="center"/>
            </w:pPr>
            <w:r>
              <w:rPr>
                <w:rFonts w:ascii="Arial" w:hAnsi="Arial"/>
                <w:color w:val="000000"/>
                <w:sz w:val="18"/>
              </w:rPr>
              <w:t>(0044,0100)</w:t>
            </w:r>
          </w:p>
          <w:bookmarkEnd w:id="17073"/>
        </w:tc>
        <w:tc>
          <w:tcPr>
            <w:tcBorders>
              <w:bottom w:val="single" w:sz="4" w:color="000000"/>
              <w:right w:val="single" w:sz="4" w:color="000000"/>
            </w:tcBorders>
            <w:tcMar>
              <w:top w:w="40" w:type="dxa"/>
              <w:left w:w="40" w:type="dxa"/>
              <w:bottom w:w="40" w:type="dxa"/>
              <w:right w:w="40" w:type="dxa"/>
            </w:tcMar>
            <w:vAlign w:val="top"/>
          </w:tcPr>
          <w:bookmarkStart w:id="17074" w:name="para_df9fe5d1_ede6_4439_9c69_cc16715c5d"/>
          <w:p>
            <w:pPr>
              <w:spacing w:before="180" w:after="0" w:line="240" w:lineRule="auto"/>
              <w:jc w:val="center"/>
            </w:pPr>
            <w:r>
              <w:rPr>
                <w:rFonts w:ascii="Arial" w:hAnsi="Arial"/>
                <w:color w:val="000000"/>
                <w:sz w:val="18"/>
              </w:rPr>
              <w:t>R</w:t>
            </w:r>
          </w:p>
          <w:bookmarkEnd w:id="17074"/>
        </w:tc>
        <w:tc>
          <w:tcPr>
            <w:tcBorders>
              <w:bottom w:val="single" w:sz="4" w:color="000000"/>
              <w:right w:val="single" w:sz="4" w:color="000000"/>
            </w:tcBorders>
            <w:tcMar>
              <w:top w:w="40" w:type="dxa"/>
              <w:left w:w="40" w:type="dxa"/>
              <w:bottom w:w="40" w:type="dxa"/>
              <w:right w:w="40" w:type="dxa"/>
            </w:tcMar>
            <w:vAlign w:val="top"/>
          </w:tcPr>
          <w:bookmarkStart w:id="17075" w:name="para_c0114daf_5b1b_41de_add7_c8436ae768"/>
          <w:p>
            <w:pPr>
              <w:spacing w:before="180" w:after="0" w:line="240" w:lineRule="auto"/>
              <w:jc w:val="center"/>
            </w:pPr>
            <w:r>
              <w:rPr>
                <w:rFonts w:ascii="Arial" w:hAnsi="Arial"/>
                <w:color w:val="000000"/>
                <w:sz w:val="18"/>
              </w:rPr>
              <w:t>1</w:t>
            </w:r>
          </w:p>
          <w:bookmarkEnd w:id="170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76" w:name="para_b9eff972_e753_4a7b_9d36_fe95d90781"/>
          <w:p>
            <w:pPr>
              <w:spacing w:before="180" w:after="0" w:line="240" w:lineRule="auto"/>
            </w:pPr>
            <w:r>
              <w:rPr>
                <w:rFonts w:ascii="Arial" w:hAnsi="Arial"/>
                <w:color w:val="000000"/>
                <w:sz w:val="18"/>
              </w:rPr>
              <w:t>&gt;Assertion Code Sequence</w:t>
            </w:r>
          </w:p>
          <w:bookmarkEnd w:id="17076"/>
        </w:tc>
        <w:tc>
          <w:tcPr>
            <w:tcBorders>
              <w:bottom w:val="single" w:sz="4" w:color="000000"/>
              <w:right w:val="single" w:sz="4" w:color="000000"/>
            </w:tcBorders>
            <w:tcMar>
              <w:top w:w="40" w:type="dxa"/>
              <w:left w:w="40" w:type="dxa"/>
              <w:bottom w:w="40" w:type="dxa"/>
              <w:right w:w="40" w:type="dxa"/>
            </w:tcMar>
            <w:vAlign w:val="top"/>
          </w:tcPr>
          <w:bookmarkStart w:id="17077" w:name="para_11ecbf7b_073d_473a_9bb1_b901fc06f4"/>
          <w:p>
            <w:pPr>
              <w:spacing w:before="180" w:after="0" w:line="240" w:lineRule="auto"/>
              <w:jc w:val="center"/>
            </w:pPr>
            <w:r>
              <w:rPr>
                <w:rFonts w:ascii="Arial" w:hAnsi="Arial"/>
                <w:color w:val="000000"/>
                <w:sz w:val="18"/>
              </w:rPr>
              <w:t>(0044,0101)</w:t>
            </w:r>
          </w:p>
          <w:bookmarkEnd w:id="17077"/>
        </w:tc>
        <w:tc>
          <w:tcPr>
            <w:tcBorders>
              <w:bottom w:val="single" w:sz="4" w:color="000000"/>
              <w:right w:val="single" w:sz="4" w:color="000000"/>
            </w:tcBorders>
            <w:tcMar>
              <w:top w:w="40" w:type="dxa"/>
              <w:left w:w="40" w:type="dxa"/>
              <w:bottom w:w="40" w:type="dxa"/>
              <w:right w:w="40" w:type="dxa"/>
            </w:tcMar>
            <w:vAlign w:val="top"/>
          </w:tcPr>
          <w:bookmarkStart w:id="17078" w:name="para_f21f89fb_81f2_47ef_b7ca_a955760fe0"/>
          <w:p>
            <w:pPr>
              <w:spacing w:before="180" w:after="0" w:line="240" w:lineRule="auto"/>
              <w:jc w:val="center"/>
            </w:pPr>
            <w:r>
              <w:rPr>
                <w:rFonts w:ascii="Arial" w:hAnsi="Arial"/>
                <w:color w:val="000000"/>
                <w:sz w:val="18"/>
              </w:rPr>
              <w:t>R</w:t>
            </w:r>
          </w:p>
          <w:bookmarkEnd w:id="17078"/>
        </w:tc>
        <w:tc>
          <w:tcPr>
            <w:tcBorders>
              <w:bottom w:val="single" w:sz="4" w:color="000000"/>
              <w:right w:val="single" w:sz="4" w:color="000000"/>
            </w:tcBorders>
            <w:tcMar>
              <w:top w:w="40" w:type="dxa"/>
              <w:left w:w="40" w:type="dxa"/>
              <w:bottom w:w="40" w:type="dxa"/>
              <w:right w:w="40" w:type="dxa"/>
            </w:tcMar>
            <w:vAlign w:val="top"/>
          </w:tcPr>
          <w:bookmarkStart w:id="17079" w:name="para_1c368006_cbf4_4906_92a3_37a484d263"/>
          <w:p>
            <w:pPr>
              <w:spacing w:before="180" w:after="0" w:line="240" w:lineRule="auto"/>
              <w:jc w:val="center"/>
            </w:pPr>
            <w:r>
              <w:rPr>
                <w:rFonts w:ascii="Arial" w:hAnsi="Arial"/>
                <w:color w:val="000000"/>
                <w:sz w:val="18"/>
              </w:rPr>
              <w:t>1</w:t>
            </w:r>
          </w:p>
          <w:bookmarkEnd w:id="170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080" w:name="para_afa1c501_0aaf_4c37_8628_40cb909129"/>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708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81" w:name="para_269ee007_0d48_4870_9cda_d6309416e9"/>
          <w:p>
            <w:pPr>
              <w:spacing w:before="180" w:after="0" w:line="240" w:lineRule="auto"/>
            </w:pPr>
            <w:r>
              <w:rPr>
                <w:rFonts w:ascii="Arial" w:hAnsi="Arial"/>
                <w:color w:val="000000"/>
                <w:sz w:val="18"/>
              </w:rPr>
              <w:t>&gt;Assertion UID</w:t>
            </w:r>
          </w:p>
          <w:bookmarkEnd w:id="17081"/>
        </w:tc>
        <w:tc>
          <w:tcPr>
            <w:tcBorders>
              <w:bottom w:val="single" w:sz="4" w:color="000000"/>
              <w:right w:val="single" w:sz="4" w:color="000000"/>
            </w:tcBorders>
            <w:tcMar>
              <w:top w:w="40" w:type="dxa"/>
              <w:left w:w="40" w:type="dxa"/>
              <w:bottom w:w="40" w:type="dxa"/>
              <w:right w:w="40" w:type="dxa"/>
            </w:tcMar>
            <w:vAlign w:val="top"/>
          </w:tcPr>
          <w:bookmarkStart w:id="17082" w:name="para_1a52344f_0a94_4662_b09e_5e7e3c8bab"/>
          <w:p>
            <w:pPr>
              <w:spacing w:before="180" w:after="0" w:line="240" w:lineRule="auto"/>
              <w:jc w:val="center"/>
            </w:pPr>
            <w:r>
              <w:rPr>
                <w:rFonts w:ascii="Arial" w:hAnsi="Arial"/>
                <w:color w:val="000000"/>
                <w:sz w:val="18"/>
              </w:rPr>
              <w:t>(0044,0102)</w:t>
            </w:r>
          </w:p>
          <w:bookmarkEnd w:id="17082"/>
        </w:tc>
        <w:tc>
          <w:tcPr>
            <w:tcBorders>
              <w:bottom w:val="single" w:sz="4" w:color="000000"/>
              <w:right w:val="single" w:sz="4" w:color="000000"/>
            </w:tcBorders>
            <w:tcMar>
              <w:top w:w="40" w:type="dxa"/>
              <w:left w:w="40" w:type="dxa"/>
              <w:bottom w:w="40" w:type="dxa"/>
              <w:right w:w="40" w:type="dxa"/>
            </w:tcMar>
            <w:vAlign w:val="top"/>
          </w:tcPr>
          <w:bookmarkStart w:id="17083" w:name="para_814b3f7f_81c4_4517_a518_976a28ab4a"/>
          <w:p>
            <w:pPr>
              <w:spacing w:before="180" w:after="0" w:line="240" w:lineRule="auto"/>
              <w:jc w:val="center"/>
            </w:pPr>
            <w:r>
              <w:rPr>
                <w:rFonts w:ascii="Arial" w:hAnsi="Arial"/>
                <w:color w:val="000000"/>
                <w:sz w:val="18"/>
              </w:rPr>
              <w:t>-</w:t>
            </w:r>
          </w:p>
          <w:bookmarkEnd w:id="17083"/>
        </w:tc>
        <w:tc>
          <w:tcPr>
            <w:tcBorders>
              <w:bottom w:val="single" w:sz="4" w:color="000000"/>
              <w:right w:val="single" w:sz="4" w:color="000000"/>
            </w:tcBorders>
            <w:tcMar>
              <w:top w:w="40" w:type="dxa"/>
              <w:left w:w="40" w:type="dxa"/>
              <w:bottom w:w="40" w:type="dxa"/>
              <w:right w:w="40" w:type="dxa"/>
            </w:tcMar>
            <w:vAlign w:val="top"/>
          </w:tcPr>
          <w:bookmarkStart w:id="17084" w:name="para_a1bb9c80_0908_4e51_b2e7_a0310fd867"/>
          <w:p>
            <w:pPr>
              <w:spacing w:before="180" w:after="0" w:line="240" w:lineRule="auto"/>
              <w:jc w:val="center"/>
            </w:pPr>
            <w:r>
              <w:rPr>
                <w:rFonts w:ascii="Arial" w:hAnsi="Arial"/>
                <w:color w:val="000000"/>
                <w:sz w:val="18"/>
              </w:rPr>
              <w:t>1</w:t>
            </w:r>
          </w:p>
          <w:bookmarkEnd w:id="17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85" w:name="para_9c47de1d_0c75_4e2f_8c85_2ac4404329"/>
          <w:p>
            <w:pPr>
              <w:spacing w:before="180" w:after="0" w:line="240" w:lineRule="auto"/>
            </w:pPr>
            <w:r>
              <w:rPr>
                <w:rFonts w:ascii="Arial" w:hAnsi="Arial"/>
                <w:color w:val="000000"/>
                <w:sz w:val="18"/>
              </w:rPr>
              <w:t>&gt;Asserter Identification Sequence</w:t>
            </w:r>
          </w:p>
          <w:bookmarkEnd w:id="17085"/>
        </w:tc>
        <w:tc>
          <w:tcPr>
            <w:tcBorders>
              <w:bottom w:val="single" w:sz="4" w:color="000000"/>
              <w:right w:val="single" w:sz="4" w:color="000000"/>
            </w:tcBorders>
            <w:tcMar>
              <w:top w:w="40" w:type="dxa"/>
              <w:left w:w="40" w:type="dxa"/>
              <w:bottom w:w="40" w:type="dxa"/>
              <w:right w:w="40" w:type="dxa"/>
            </w:tcMar>
            <w:vAlign w:val="top"/>
          </w:tcPr>
          <w:bookmarkStart w:id="17086" w:name="para_f128b0af_e9af_45a4_8ed7_17143aa0df"/>
          <w:p>
            <w:pPr>
              <w:spacing w:before="180" w:after="0" w:line="240" w:lineRule="auto"/>
              <w:jc w:val="center"/>
            </w:pPr>
            <w:r>
              <w:rPr>
                <w:rFonts w:ascii="Arial" w:hAnsi="Arial"/>
                <w:color w:val="000000"/>
                <w:sz w:val="18"/>
              </w:rPr>
              <w:t>(0044,0103)</w:t>
            </w:r>
          </w:p>
          <w:bookmarkEnd w:id="17086"/>
        </w:tc>
        <w:tc>
          <w:tcPr>
            <w:tcBorders>
              <w:bottom w:val="single" w:sz="4" w:color="000000"/>
              <w:right w:val="single" w:sz="4" w:color="000000"/>
            </w:tcBorders>
            <w:tcMar>
              <w:top w:w="40" w:type="dxa"/>
              <w:left w:w="40" w:type="dxa"/>
              <w:bottom w:w="40" w:type="dxa"/>
              <w:right w:w="40" w:type="dxa"/>
            </w:tcMar>
            <w:vAlign w:val="top"/>
          </w:tcPr>
          <w:bookmarkStart w:id="17087" w:name="para_7bd8f9d2_87f2_4a84_b439_01dcb8b8f7"/>
          <w:p>
            <w:pPr>
              <w:spacing w:before="180" w:after="0" w:line="240" w:lineRule="auto"/>
              <w:jc w:val="center"/>
            </w:pPr>
            <w:r>
              <w:rPr>
                <w:rFonts w:ascii="Arial" w:hAnsi="Arial"/>
                <w:color w:val="000000"/>
                <w:sz w:val="18"/>
              </w:rPr>
              <w:t>R</w:t>
            </w:r>
          </w:p>
          <w:bookmarkEnd w:id="17087"/>
        </w:tc>
        <w:tc>
          <w:tcPr>
            <w:tcBorders>
              <w:bottom w:val="single" w:sz="4" w:color="000000"/>
              <w:right w:val="single" w:sz="4" w:color="000000"/>
            </w:tcBorders>
            <w:tcMar>
              <w:top w:w="40" w:type="dxa"/>
              <w:left w:w="40" w:type="dxa"/>
              <w:bottom w:w="40" w:type="dxa"/>
              <w:right w:w="40" w:type="dxa"/>
            </w:tcMar>
            <w:vAlign w:val="top"/>
          </w:tcPr>
          <w:bookmarkStart w:id="17088" w:name="para_800c70c1_3700_4ada_b649_69662be04e"/>
          <w:p>
            <w:pPr>
              <w:spacing w:before="180" w:after="0" w:line="240" w:lineRule="auto"/>
              <w:jc w:val="center"/>
            </w:pPr>
            <w:r>
              <w:rPr>
                <w:rFonts w:ascii="Arial" w:hAnsi="Arial"/>
                <w:color w:val="000000"/>
                <w:sz w:val="18"/>
              </w:rPr>
              <w:t>1</w:t>
            </w:r>
          </w:p>
          <w:bookmarkEnd w:id="17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89" w:name="para_1eacbe7f_b7b8_41e9_b9b8_65471b8ac9"/>
          <w:p>
            <w:pPr>
              <w:spacing w:before="180" w:after="0" w:line="240" w:lineRule="auto"/>
            </w:pPr>
            <w:r>
              <w:rPr>
                <w:rFonts w:ascii="Arial" w:hAnsi="Arial"/>
                <w:color w:val="000000"/>
                <w:sz w:val="18"/>
              </w:rPr>
              <w:t>&gt;&gt;Observer Type</w:t>
            </w:r>
          </w:p>
          <w:bookmarkEnd w:id="17089"/>
        </w:tc>
        <w:tc>
          <w:tcPr>
            <w:tcBorders>
              <w:bottom w:val="single" w:sz="4" w:color="000000"/>
              <w:right w:val="single" w:sz="4" w:color="000000"/>
            </w:tcBorders>
            <w:tcMar>
              <w:top w:w="40" w:type="dxa"/>
              <w:left w:w="40" w:type="dxa"/>
              <w:bottom w:w="40" w:type="dxa"/>
              <w:right w:w="40" w:type="dxa"/>
            </w:tcMar>
            <w:vAlign w:val="top"/>
          </w:tcPr>
          <w:bookmarkStart w:id="17090" w:name="para_c8eecb42_c119_4338_8fdc_2fb25ea746"/>
          <w:p>
            <w:pPr>
              <w:spacing w:before="180" w:after="0" w:line="240" w:lineRule="auto"/>
              <w:jc w:val="center"/>
            </w:pPr>
            <w:r>
              <w:rPr>
                <w:rFonts w:ascii="Arial" w:hAnsi="Arial"/>
                <w:color w:val="000000"/>
                <w:sz w:val="18"/>
              </w:rPr>
              <w:t>(0040,A084)</w:t>
            </w:r>
          </w:p>
          <w:bookmarkEnd w:id="17090"/>
        </w:tc>
        <w:tc>
          <w:tcPr>
            <w:tcBorders>
              <w:bottom w:val="single" w:sz="4" w:color="000000"/>
              <w:right w:val="single" w:sz="4" w:color="000000"/>
            </w:tcBorders>
            <w:tcMar>
              <w:top w:w="40" w:type="dxa"/>
              <w:left w:w="40" w:type="dxa"/>
              <w:bottom w:w="40" w:type="dxa"/>
              <w:right w:w="40" w:type="dxa"/>
            </w:tcMar>
            <w:vAlign w:val="top"/>
          </w:tcPr>
          <w:bookmarkStart w:id="17091" w:name="para_f693e8d5_a4d1_4cce_ba3e_15e151e96b"/>
          <w:p>
            <w:pPr>
              <w:spacing w:before="180" w:after="0" w:line="240" w:lineRule="auto"/>
              <w:jc w:val="center"/>
            </w:pPr>
            <w:r>
              <w:rPr>
                <w:rFonts w:ascii="Arial" w:hAnsi="Arial"/>
                <w:color w:val="000000"/>
                <w:sz w:val="18"/>
              </w:rPr>
              <w:t>-</w:t>
            </w:r>
          </w:p>
          <w:bookmarkEnd w:id="17091"/>
        </w:tc>
        <w:tc>
          <w:tcPr>
            <w:tcBorders>
              <w:bottom w:val="single" w:sz="4" w:color="000000"/>
              <w:right w:val="single" w:sz="4" w:color="000000"/>
            </w:tcBorders>
            <w:tcMar>
              <w:top w:w="40" w:type="dxa"/>
              <w:left w:w="40" w:type="dxa"/>
              <w:bottom w:w="40" w:type="dxa"/>
              <w:right w:w="40" w:type="dxa"/>
            </w:tcMar>
            <w:vAlign w:val="top"/>
          </w:tcPr>
          <w:bookmarkStart w:id="17092" w:name="para_a98e358d_cb5e_46d6_a247_e5d3f72055"/>
          <w:p>
            <w:pPr>
              <w:spacing w:before="180" w:after="0" w:line="240" w:lineRule="auto"/>
              <w:jc w:val="center"/>
            </w:pPr>
            <w:r>
              <w:rPr>
                <w:rFonts w:ascii="Arial" w:hAnsi="Arial"/>
                <w:color w:val="000000"/>
                <w:sz w:val="18"/>
              </w:rPr>
              <w:t>1</w:t>
            </w:r>
          </w:p>
          <w:bookmarkEnd w:id="17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93" w:name="para_bee46ef2_c7ae_495a_aa91_2ef5b6f797"/>
          <w:p>
            <w:pPr>
              <w:spacing w:before="180" w:after="0" w:line="240" w:lineRule="auto"/>
            </w:pPr>
            <w:r>
              <w:rPr>
                <w:rFonts w:ascii="Arial" w:hAnsi="Arial"/>
                <w:color w:val="000000"/>
                <w:sz w:val="18"/>
              </w:rPr>
              <w:t>&gt;&gt;Person Name</w:t>
            </w:r>
          </w:p>
          <w:bookmarkEnd w:id="17093"/>
        </w:tc>
        <w:tc>
          <w:tcPr>
            <w:tcBorders>
              <w:bottom w:val="single" w:sz="4" w:color="000000"/>
              <w:right w:val="single" w:sz="4" w:color="000000"/>
            </w:tcBorders>
            <w:tcMar>
              <w:top w:w="40" w:type="dxa"/>
              <w:left w:w="40" w:type="dxa"/>
              <w:bottom w:w="40" w:type="dxa"/>
              <w:right w:w="40" w:type="dxa"/>
            </w:tcMar>
            <w:vAlign w:val="top"/>
          </w:tcPr>
          <w:bookmarkStart w:id="17094" w:name="para_90efade0_d516_4f3f_a63f_b845807cf5"/>
          <w:p>
            <w:pPr>
              <w:spacing w:before="180" w:after="0" w:line="240" w:lineRule="auto"/>
              <w:jc w:val="center"/>
            </w:pPr>
            <w:r>
              <w:rPr>
                <w:rFonts w:ascii="Arial" w:hAnsi="Arial"/>
                <w:color w:val="000000"/>
                <w:sz w:val="18"/>
              </w:rPr>
              <w:t>(0040,A123)</w:t>
            </w:r>
          </w:p>
          <w:bookmarkEnd w:id="17094"/>
        </w:tc>
        <w:tc>
          <w:tcPr>
            <w:tcBorders>
              <w:bottom w:val="single" w:sz="4" w:color="000000"/>
              <w:right w:val="single" w:sz="4" w:color="000000"/>
            </w:tcBorders>
            <w:tcMar>
              <w:top w:w="40" w:type="dxa"/>
              <w:left w:w="40" w:type="dxa"/>
              <w:bottom w:w="40" w:type="dxa"/>
              <w:right w:w="40" w:type="dxa"/>
            </w:tcMar>
            <w:vAlign w:val="top"/>
          </w:tcPr>
          <w:bookmarkStart w:id="17095" w:name="para_8dd74c5f_e751_495c_aa48_5aa672fe14"/>
          <w:p>
            <w:pPr>
              <w:spacing w:before="180" w:after="0" w:line="240" w:lineRule="auto"/>
              <w:jc w:val="center"/>
            </w:pPr>
            <w:r>
              <w:rPr>
                <w:rFonts w:ascii="Arial" w:hAnsi="Arial"/>
                <w:color w:val="000000"/>
                <w:sz w:val="18"/>
              </w:rPr>
              <w:t>R</w:t>
            </w:r>
          </w:p>
          <w:bookmarkEnd w:id="17095"/>
        </w:tc>
        <w:tc>
          <w:tcPr>
            <w:tcBorders>
              <w:bottom w:val="single" w:sz="4" w:color="000000"/>
              <w:right w:val="single" w:sz="4" w:color="000000"/>
            </w:tcBorders>
            <w:tcMar>
              <w:top w:w="40" w:type="dxa"/>
              <w:left w:w="40" w:type="dxa"/>
              <w:bottom w:w="40" w:type="dxa"/>
              <w:right w:w="40" w:type="dxa"/>
            </w:tcMar>
            <w:vAlign w:val="top"/>
          </w:tcPr>
          <w:bookmarkStart w:id="17096" w:name="para_3974b764_dd09_4c4c_970e_6da7230b66"/>
          <w:p>
            <w:pPr>
              <w:spacing w:before="180" w:after="0" w:line="240" w:lineRule="auto"/>
              <w:jc w:val="center"/>
            </w:pPr>
            <w:r>
              <w:rPr>
                <w:rFonts w:ascii="Arial" w:hAnsi="Arial"/>
                <w:color w:val="000000"/>
                <w:sz w:val="18"/>
              </w:rPr>
              <w:t>1</w:t>
            </w:r>
          </w:p>
          <w:bookmarkEnd w:id="170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97" w:name="para_2a31ffd5_d533_4a5c_9faa_7c97a98aa0"/>
          <w:p>
            <w:pPr>
              <w:spacing w:before="180" w:after="0" w:line="240" w:lineRule="auto"/>
            </w:pPr>
            <w:r>
              <w:rPr>
                <w:rFonts w:ascii="Arial" w:hAnsi="Arial"/>
                <w:color w:val="000000"/>
                <w:sz w:val="18"/>
              </w:rPr>
              <w:t>&gt;&gt;Person Identification Code Sequence</w:t>
            </w:r>
          </w:p>
          <w:bookmarkEnd w:id="17097"/>
        </w:tc>
        <w:tc>
          <w:tcPr>
            <w:tcBorders>
              <w:bottom w:val="single" w:sz="4" w:color="000000"/>
              <w:right w:val="single" w:sz="4" w:color="000000"/>
            </w:tcBorders>
            <w:tcMar>
              <w:top w:w="40" w:type="dxa"/>
              <w:left w:w="40" w:type="dxa"/>
              <w:bottom w:w="40" w:type="dxa"/>
              <w:right w:w="40" w:type="dxa"/>
            </w:tcMar>
            <w:vAlign w:val="top"/>
          </w:tcPr>
          <w:bookmarkStart w:id="17098" w:name="para_3d61dfff_1cea_48c1_9bd1_b76d498033"/>
          <w:p>
            <w:pPr>
              <w:spacing w:before="180" w:after="0" w:line="240" w:lineRule="auto"/>
              <w:jc w:val="center"/>
            </w:pPr>
            <w:r>
              <w:rPr>
                <w:rFonts w:ascii="Arial" w:hAnsi="Arial"/>
                <w:color w:val="000000"/>
                <w:sz w:val="18"/>
              </w:rPr>
              <w:t>(0040,1101)</w:t>
            </w:r>
          </w:p>
          <w:bookmarkEnd w:id="17098"/>
        </w:tc>
        <w:tc>
          <w:tcPr>
            <w:tcBorders>
              <w:bottom w:val="single" w:sz="4" w:color="000000"/>
              <w:right w:val="single" w:sz="4" w:color="000000"/>
            </w:tcBorders>
            <w:tcMar>
              <w:top w:w="40" w:type="dxa"/>
              <w:left w:w="40" w:type="dxa"/>
              <w:bottom w:w="40" w:type="dxa"/>
              <w:right w:w="40" w:type="dxa"/>
            </w:tcMar>
            <w:vAlign w:val="top"/>
          </w:tcPr>
          <w:bookmarkStart w:id="17099" w:name="para_d38b3073_6d17_4aeb_9465_e9f64c7d88"/>
          <w:p>
            <w:pPr>
              <w:spacing w:before="180" w:after="0" w:line="240" w:lineRule="auto"/>
              <w:jc w:val="center"/>
            </w:pPr>
            <w:r>
              <w:rPr>
                <w:rFonts w:ascii="Arial" w:hAnsi="Arial"/>
                <w:color w:val="000000"/>
                <w:sz w:val="18"/>
              </w:rPr>
              <w:t>R</w:t>
            </w:r>
          </w:p>
          <w:bookmarkEnd w:id="17099"/>
        </w:tc>
        <w:tc>
          <w:tcPr>
            <w:tcBorders>
              <w:bottom w:val="single" w:sz="4" w:color="000000"/>
              <w:right w:val="single" w:sz="4" w:color="000000"/>
            </w:tcBorders>
            <w:tcMar>
              <w:top w:w="40" w:type="dxa"/>
              <w:left w:w="40" w:type="dxa"/>
              <w:bottom w:w="40" w:type="dxa"/>
              <w:right w:w="40" w:type="dxa"/>
            </w:tcMar>
            <w:vAlign w:val="top"/>
          </w:tcPr>
          <w:bookmarkStart w:id="17100" w:name="para_00b3dd6d_5b5a_45df_8cb6_cbe9d83165"/>
          <w:p>
            <w:pPr>
              <w:spacing w:before="180" w:after="0" w:line="240" w:lineRule="auto"/>
              <w:jc w:val="center"/>
            </w:pPr>
            <w:r>
              <w:rPr>
                <w:rFonts w:ascii="Arial" w:hAnsi="Arial"/>
                <w:color w:val="000000"/>
                <w:sz w:val="18"/>
              </w:rPr>
              <w:t>1</w:t>
            </w:r>
          </w:p>
          <w:bookmarkEnd w:id="17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01" w:name="para_312b2370_b32e_4b40_8629_84f2717ec0"/>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1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2" w:name="para_2a8dbd8c_8978_4dba_b593_90c9c694bc"/>
          <w:p>
            <w:pPr>
              <w:spacing w:before="180" w:after="0" w:line="240" w:lineRule="auto"/>
            </w:pPr>
            <w:r>
              <w:rPr>
                <w:rFonts w:ascii="Arial" w:hAnsi="Arial"/>
                <w:color w:val="000000"/>
                <w:sz w:val="18"/>
              </w:rPr>
              <w:t>&gt;&gt;Organizational Role Code Sequence</w:t>
            </w:r>
          </w:p>
          <w:bookmarkEnd w:id="17102"/>
        </w:tc>
        <w:tc>
          <w:tcPr>
            <w:tcBorders>
              <w:bottom w:val="single" w:sz="4" w:color="000000"/>
              <w:right w:val="single" w:sz="4" w:color="000000"/>
            </w:tcBorders>
            <w:tcMar>
              <w:top w:w="40" w:type="dxa"/>
              <w:left w:w="40" w:type="dxa"/>
              <w:bottom w:w="40" w:type="dxa"/>
              <w:right w:w="40" w:type="dxa"/>
            </w:tcMar>
            <w:vAlign w:val="top"/>
          </w:tcPr>
          <w:bookmarkStart w:id="17103" w:name="para_7e410d33_dd41_475c_bc40_86a2130733"/>
          <w:p>
            <w:pPr>
              <w:spacing w:before="180" w:after="0" w:line="240" w:lineRule="auto"/>
              <w:jc w:val="center"/>
            </w:pPr>
            <w:r>
              <w:rPr>
                <w:rFonts w:ascii="Arial" w:hAnsi="Arial"/>
                <w:color w:val="000000"/>
                <w:sz w:val="18"/>
              </w:rPr>
              <w:t>(0044,010A)</w:t>
            </w:r>
          </w:p>
          <w:bookmarkEnd w:id="17103"/>
        </w:tc>
        <w:tc>
          <w:tcPr>
            <w:tcBorders>
              <w:bottom w:val="single" w:sz="4" w:color="000000"/>
              <w:right w:val="single" w:sz="4" w:color="000000"/>
            </w:tcBorders>
            <w:tcMar>
              <w:top w:w="40" w:type="dxa"/>
              <w:left w:w="40" w:type="dxa"/>
              <w:bottom w:w="40" w:type="dxa"/>
              <w:right w:w="40" w:type="dxa"/>
            </w:tcMar>
            <w:vAlign w:val="top"/>
          </w:tcPr>
          <w:bookmarkStart w:id="17104" w:name="para_33e4b825_594a_4639_a382_96ac5d415e"/>
          <w:p>
            <w:pPr>
              <w:spacing w:before="180" w:after="0" w:line="240" w:lineRule="auto"/>
              <w:jc w:val="center"/>
            </w:pPr>
            <w:r>
              <w:rPr>
                <w:rFonts w:ascii="Arial" w:hAnsi="Arial"/>
                <w:color w:val="000000"/>
                <w:sz w:val="18"/>
              </w:rPr>
              <w:t>R</w:t>
            </w:r>
          </w:p>
          <w:bookmarkEnd w:id="17104"/>
        </w:tc>
        <w:tc>
          <w:tcPr>
            <w:tcBorders>
              <w:bottom w:val="single" w:sz="4" w:color="000000"/>
              <w:right w:val="single" w:sz="4" w:color="000000"/>
            </w:tcBorders>
            <w:tcMar>
              <w:top w:w="40" w:type="dxa"/>
              <w:left w:w="40" w:type="dxa"/>
              <w:bottom w:w="40" w:type="dxa"/>
              <w:right w:w="40" w:type="dxa"/>
            </w:tcMar>
            <w:vAlign w:val="top"/>
          </w:tcPr>
          <w:bookmarkStart w:id="17105" w:name="para_d7d04cd6_20c1_4f1a_821a_4bb1ad30fb"/>
          <w:p>
            <w:pPr>
              <w:spacing w:before="180" w:after="0" w:line="240" w:lineRule="auto"/>
              <w:jc w:val="center"/>
            </w:pPr>
            <w:r>
              <w:rPr>
                <w:rFonts w:ascii="Arial" w:hAnsi="Arial"/>
                <w:color w:val="000000"/>
                <w:sz w:val="18"/>
              </w:rPr>
              <w:t>2</w:t>
            </w:r>
          </w:p>
          <w:bookmarkEnd w:id="171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06" w:name="para_1711d40f_0b8f_46ff_ba17_108cd7ef46"/>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1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7" w:name="para_8dad664d_9a9f_4d91_ba97_89e330d8ea"/>
          <w:p>
            <w:pPr>
              <w:spacing w:before="180" w:after="0" w:line="240" w:lineRule="auto"/>
            </w:pPr>
            <w:r>
              <w:rPr>
                <w:rFonts w:ascii="Arial" w:hAnsi="Arial"/>
                <w:color w:val="000000"/>
                <w:sz w:val="18"/>
              </w:rPr>
              <w:t>&gt;&gt;Station Name</w:t>
            </w:r>
          </w:p>
          <w:bookmarkEnd w:id="17107"/>
        </w:tc>
        <w:tc>
          <w:tcPr>
            <w:tcBorders>
              <w:bottom w:val="single" w:sz="4" w:color="000000"/>
              <w:right w:val="single" w:sz="4" w:color="000000"/>
            </w:tcBorders>
            <w:tcMar>
              <w:top w:w="40" w:type="dxa"/>
              <w:left w:w="40" w:type="dxa"/>
              <w:bottom w:w="40" w:type="dxa"/>
              <w:right w:w="40" w:type="dxa"/>
            </w:tcMar>
            <w:vAlign w:val="top"/>
          </w:tcPr>
          <w:bookmarkStart w:id="17108" w:name="para_22cb590a_342c_4de7_86e4_786dd9fca4"/>
          <w:p>
            <w:pPr>
              <w:spacing w:before="180" w:after="0" w:line="240" w:lineRule="auto"/>
              <w:jc w:val="center"/>
            </w:pPr>
            <w:r>
              <w:rPr>
                <w:rFonts w:ascii="Arial" w:hAnsi="Arial"/>
                <w:color w:val="000000"/>
                <w:sz w:val="18"/>
              </w:rPr>
              <w:t>(0008,1010)</w:t>
            </w:r>
          </w:p>
          <w:bookmarkEnd w:id="17108"/>
        </w:tc>
        <w:tc>
          <w:tcPr>
            <w:tcBorders>
              <w:bottom w:val="single" w:sz="4" w:color="000000"/>
              <w:right w:val="single" w:sz="4" w:color="000000"/>
            </w:tcBorders>
            <w:tcMar>
              <w:top w:w="40" w:type="dxa"/>
              <w:left w:w="40" w:type="dxa"/>
              <w:bottom w:w="40" w:type="dxa"/>
              <w:right w:w="40" w:type="dxa"/>
            </w:tcMar>
            <w:vAlign w:val="top"/>
          </w:tcPr>
          <w:bookmarkStart w:id="17109" w:name="para_dbb388be_cbeb_4224_bbde_79e6811d69"/>
          <w:p>
            <w:pPr>
              <w:spacing w:before="180" w:after="0" w:line="240" w:lineRule="auto"/>
              <w:jc w:val="center"/>
            </w:pPr>
            <w:r>
              <w:rPr>
                <w:rFonts w:ascii="Arial" w:hAnsi="Arial"/>
                <w:color w:val="000000"/>
                <w:sz w:val="18"/>
              </w:rPr>
              <w:t>-</w:t>
            </w:r>
          </w:p>
          <w:bookmarkEnd w:id="17109"/>
        </w:tc>
        <w:tc>
          <w:tcPr>
            <w:tcBorders>
              <w:bottom w:val="single" w:sz="4" w:color="000000"/>
              <w:right w:val="single" w:sz="4" w:color="000000"/>
            </w:tcBorders>
            <w:tcMar>
              <w:top w:w="40" w:type="dxa"/>
              <w:left w:w="40" w:type="dxa"/>
              <w:bottom w:w="40" w:type="dxa"/>
              <w:right w:w="40" w:type="dxa"/>
            </w:tcMar>
            <w:vAlign w:val="top"/>
          </w:tcPr>
          <w:bookmarkStart w:id="17110" w:name="para_90ef2f58_5a03_499c_b88f_3173859b8e"/>
          <w:p>
            <w:pPr>
              <w:spacing w:before="180" w:after="0" w:line="240" w:lineRule="auto"/>
              <w:jc w:val="center"/>
            </w:pPr>
            <w:r>
              <w:rPr>
                <w:rFonts w:ascii="Arial" w:hAnsi="Arial"/>
                <w:color w:val="000000"/>
                <w:sz w:val="18"/>
              </w:rPr>
              <w:t>3</w:t>
            </w:r>
          </w:p>
          <w:bookmarkEnd w:id="171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11" w:name="para_a8bfba23_e1d3_43ec_a5e2_a8c6019598"/>
          <w:p>
            <w:pPr>
              <w:spacing w:before="180" w:after="0" w:line="240" w:lineRule="auto"/>
            </w:pPr>
            <w:r>
              <w:rPr>
                <w:rFonts w:ascii="Arial" w:hAnsi="Arial"/>
                <w:color w:val="000000"/>
                <w:sz w:val="18"/>
              </w:rPr>
              <w:t>&gt;&gt;Device UID</w:t>
            </w:r>
          </w:p>
          <w:bookmarkEnd w:id="17111"/>
        </w:tc>
        <w:tc>
          <w:tcPr>
            <w:tcBorders>
              <w:bottom w:val="single" w:sz="4" w:color="000000"/>
              <w:right w:val="single" w:sz="4" w:color="000000"/>
            </w:tcBorders>
            <w:tcMar>
              <w:top w:w="40" w:type="dxa"/>
              <w:left w:w="40" w:type="dxa"/>
              <w:bottom w:w="40" w:type="dxa"/>
              <w:right w:w="40" w:type="dxa"/>
            </w:tcMar>
            <w:vAlign w:val="top"/>
          </w:tcPr>
          <w:bookmarkStart w:id="17112" w:name="para_7f23deff_efe0_4184_8fc8_fcd893ec6e"/>
          <w:p>
            <w:pPr>
              <w:spacing w:before="180" w:after="0" w:line="240" w:lineRule="auto"/>
              <w:jc w:val="center"/>
            </w:pPr>
            <w:r>
              <w:rPr>
                <w:rFonts w:ascii="Arial" w:hAnsi="Arial"/>
                <w:color w:val="000000"/>
                <w:sz w:val="18"/>
              </w:rPr>
              <w:t>(0018,1002)</w:t>
            </w:r>
          </w:p>
          <w:bookmarkEnd w:id="17112"/>
        </w:tc>
        <w:tc>
          <w:tcPr>
            <w:tcBorders>
              <w:bottom w:val="single" w:sz="4" w:color="000000"/>
              <w:right w:val="single" w:sz="4" w:color="000000"/>
            </w:tcBorders>
            <w:tcMar>
              <w:top w:w="40" w:type="dxa"/>
              <w:left w:w="40" w:type="dxa"/>
              <w:bottom w:w="40" w:type="dxa"/>
              <w:right w:w="40" w:type="dxa"/>
            </w:tcMar>
            <w:vAlign w:val="top"/>
          </w:tcPr>
          <w:bookmarkStart w:id="17113" w:name="para_d848458d_468b_47a5_b367_9286438be7"/>
          <w:p>
            <w:pPr>
              <w:spacing w:before="180" w:after="0" w:line="240" w:lineRule="auto"/>
              <w:jc w:val="center"/>
            </w:pPr>
            <w:r>
              <w:rPr>
                <w:rFonts w:ascii="Arial" w:hAnsi="Arial"/>
                <w:color w:val="000000"/>
                <w:sz w:val="18"/>
              </w:rPr>
              <w:t>-</w:t>
            </w:r>
          </w:p>
          <w:bookmarkEnd w:id="17113"/>
        </w:tc>
        <w:tc>
          <w:tcPr>
            <w:tcBorders>
              <w:bottom w:val="single" w:sz="4" w:color="000000"/>
              <w:right w:val="single" w:sz="4" w:color="000000"/>
            </w:tcBorders>
            <w:tcMar>
              <w:top w:w="40" w:type="dxa"/>
              <w:left w:w="40" w:type="dxa"/>
              <w:bottom w:w="40" w:type="dxa"/>
              <w:right w:w="40" w:type="dxa"/>
            </w:tcMar>
            <w:vAlign w:val="top"/>
          </w:tcPr>
          <w:bookmarkStart w:id="17114" w:name="para_48c50272_bac1_4047_aa99_f0211ca66e"/>
          <w:p>
            <w:pPr>
              <w:spacing w:before="180" w:after="0" w:line="240" w:lineRule="auto"/>
              <w:jc w:val="center"/>
            </w:pPr>
            <w:r>
              <w:rPr>
                <w:rFonts w:ascii="Arial" w:hAnsi="Arial"/>
                <w:color w:val="000000"/>
                <w:sz w:val="18"/>
              </w:rPr>
              <w:t>3</w:t>
            </w:r>
          </w:p>
          <w:bookmarkEnd w:id="171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15" w:name="para_98153c6f_cd6f_4e63_8dd7_cd5e939628"/>
          <w:p>
            <w:pPr>
              <w:spacing w:before="180" w:after="0" w:line="240" w:lineRule="auto"/>
            </w:pPr>
            <w:r>
              <w:rPr>
                <w:rFonts w:ascii="Arial" w:hAnsi="Arial"/>
                <w:color w:val="000000"/>
                <w:sz w:val="18"/>
              </w:rPr>
              <w:t>&gt;&gt;Manufacturer</w:t>
            </w:r>
          </w:p>
          <w:bookmarkEnd w:id="17115"/>
        </w:tc>
        <w:tc>
          <w:tcPr>
            <w:tcBorders>
              <w:bottom w:val="single" w:sz="4" w:color="000000"/>
              <w:right w:val="single" w:sz="4" w:color="000000"/>
            </w:tcBorders>
            <w:tcMar>
              <w:top w:w="40" w:type="dxa"/>
              <w:left w:w="40" w:type="dxa"/>
              <w:bottom w:w="40" w:type="dxa"/>
              <w:right w:w="40" w:type="dxa"/>
            </w:tcMar>
            <w:vAlign w:val="top"/>
          </w:tcPr>
          <w:bookmarkStart w:id="17116" w:name="para_3b5c713b_13bd_4880_b87e_0efe76590a"/>
          <w:p>
            <w:pPr>
              <w:spacing w:before="180" w:after="0" w:line="240" w:lineRule="auto"/>
              <w:jc w:val="center"/>
            </w:pPr>
            <w:r>
              <w:rPr>
                <w:rFonts w:ascii="Arial" w:hAnsi="Arial"/>
                <w:color w:val="000000"/>
                <w:sz w:val="18"/>
              </w:rPr>
              <w:t>(0008,0070)</w:t>
            </w:r>
          </w:p>
          <w:bookmarkEnd w:id="17116"/>
        </w:tc>
        <w:tc>
          <w:tcPr>
            <w:tcBorders>
              <w:bottom w:val="single" w:sz="4" w:color="000000"/>
              <w:right w:val="single" w:sz="4" w:color="000000"/>
            </w:tcBorders>
            <w:tcMar>
              <w:top w:w="40" w:type="dxa"/>
              <w:left w:w="40" w:type="dxa"/>
              <w:bottom w:w="40" w:type="dxa"/>
              <w:right w:w="40" w:type="dxa"/>
            </w:tcMar>
            <w:vAlign w:val="top"/>
          </w:tcPr>
          <w:bookmarkStart w:id="17117" w:name="para_07e19e94_7a64_4464_b7a0_ccc7f86eff"/>
          <w:p>
            <w:pPr>
              <w:spacing w:before="180" w:after="0" w:line="240" w:lineRule="auto"/>
              <w:jc w:val="center"/>
            </w:pPr>
            <w:r>
              <w:rPr>
                <w:rFonts w:ascii="Arial" w:hAnsi="Arial"/>
                <w:color w:val="000000"/>
                <w:sz w:val="18"/>
              </w:rPr>
              <w:t>-</w:t>
            </w:r>
          </w:p>
          <w:bookmarkEnd w:id="17117"/>
        </w:tc>
        <w:tc>
          <w:tcPr>
            <w:tcBorders>
              <w:bottom w:val="single" w:sz="4" w:color="000000"/>
              <w:right w:val="single" w:sz="4" w:color="000000"/>
            </w:tcBorders>
            <w:tcMar>
              <w:top w:w="40" w:type="dxa"/>
              <w:left w:w="40" w:type="dxa"/>
              <w:bottom w:w="40" w:type="dxa"/>
              <w:right w:w="40" w:type="dxa"/>
            </w:tcMar>
            <w:vAlign w:val="top"/>
          </w:tcPr>
          <w:bookmarkStart w:id="17118" w:name="para_f96293a4_8a39_4fac_84e9_a4d9c1c51c"/>
          <w:p>
            <w:pPr>
              <w:spacing w:before="180" w:after="0" w:line="240" w:lineRule="auto"/>
              <w:jc w:val="center"/>
            </w:pPr>
            <w:r>
              <w:rPr>
                <w:rFonts w:ascii="Arial" w:hAnsi="Arial"/>
                <w:color w:val="000000"/>
                <w:sz w:val="18"/>
              </w:rPr>
              <w:t>3</w:t>
            </w:r>
          </w:p>
          <w:bookmarkEnd w:id="171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19" w:name="para_a56a757f_f5c2_411f_8c15_6cbd47b5e3"/>
          <w:p>
            <w:pPr>
              <w:spacing w:before="180" w:after="0" w:line="240" w:lineRule="auto"/>
            </w:pPr>
            <w:r>
              <w:rPr>
                <w:rFonts w:ascii="Arial" w:hAnsi="Arial"/>
                <w:color w:val="000000"/>
                <w:sz w:val="18"/>
              </w:rPr>
              <w:t>&gt;&gt;Manufacturer's Model Name</w:t>
            </w:r>
          </w:p>
          <w:bookmarkEnd w:id="17119"/>
        </w:tc>
        <w:tc>
          <w:tcPr>
            <w:tcBorders>
              <w:bottom w:val="single" w:sz="4" w:color="000000"/>
              <w:right w:val="single" w:sz="4" w:color="000000"/>
            </w:tcBorders>
            <w:tcMar>
              <w:top w:w="40" w:type="dxa"/>
              <w:left w:w="40" w:type="dxa"/>
              <w:bottom w:w="40" w:type="dxa"/>
              <w:right w:w="40" w:type="dxa"/>
            </w:tcMar>
            <w:vAlign w:val="top"/>
          </w:tcPr>
          <w:bookmarkStart w:id="17120" w:name="para_646c7fdd_d5e8_47e4_8037_a939704d51"/>
          <w:p>
            <w:pPr>
              <w:spacing w:before="180" w:after="0" w:line="240" w:lineRule="auto"/>
              <w:jc w:val="center"/>
            </w:pPr>
            <w:r>
              <w:rPr>
                <w:rFonts w:ascii="Arial" w:hAnsi="Arial"/>
                <w:color w:val="000000"/>
                <w:sz w:val="18"/>
              </w:rPr>
              <w:t>(0008,1090)</w:t>
            </w:r>
          </w:p>
          <w:bookmarkEnd w:id="17120"/>
        </w:tc>
        <w:tc>
          <w:tcPr>
            <w:tcBorders>
              <w:bottom w:val="single" w:sz="4" w:color="000000"/>
              <w:right w:val="single" w:sz="4" w:color="000000"/>
            </w:tcBorders>
            <w:tcMar>
              <w:top w:w="40" w:type="dxa"/>
              <w:left w:w="40" w:type="dxa"/>
              <w:bottom w:w="40" w:type="dxa"/>
              <w:right w:w="40" w:type="dxa"/>
            </w:tcMar>
            <w:vAlign w:val="top"/>
          </w:tcPr>
          <w:bookmarkStart w:id="17121" w:name="para_ef8ce498_9ea7_483b_ba83_f5f69fbe4b"/>
          <w:p>
            <w:pPr>
              <w:spacing w:before="180" w:after="0" w:line="240" w:lineRule="auto"/>
              <w:jc w:val="center"/>
            </w:pPr>
            <w:r>
              <w:rPr>
                <w:rFonts w:ascii="Arial" w:hAnsi="Arial"/>
                <w:color w:val="000000"/>
                <w:sz w:val="18"/>
              </w:rPr>
              <w:t>-</w:t>
            </w:r>
          </w:p>
          <w:bookmarkEnd w:id="17121"/>
        </w:tc>
        <w:tc>
          <w:tcPr>
            <w:tcBorders>
              <w:bottom w:val="single" w:sz="4" w:color="000000"/>
              <w:right w:val="single" w:sz="4" w:color="000000"/>
            </w:tcBorders>
            <w:tcMar>
              <w:top w:w="40" w:type="dxa"/>
              <w:left w:w="40" w:type="dxa"/>
              <w:bottom w:w="40" w:type="dxa"/>
              <w:right w:w="40" w:type="dxa"/>
            </w:tcMar>
            <w:vAlign w:val="top"/>
          </w:tcPr>
          <w:bookmarkStart w:id="17122" w:name="para_177235d5_010a_472c_a457_9371ffd6b5"/>
          <w:p>
            <w:pPr>
              <w:spacing w:before="180" w:after="0" w:line="240" w:lineRule="auto"/>
              <w:jc w:val="center"/>
            </w:pPr>
            <w:r>
              <w:rPr>
                <w:rFonts w:ascii="Arial" w:hAnsi="Arial"/>
                <w:color w:val="000000"/>
                <w:sz w:val="18"/>
              </w:rPr>
              <w:t>3</w:t>
            </w:r>
          </w:p>
          <w:bookmarkEnd w:id="171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3" w:name="para_62e7afec_97fb_44d6_8952_17c8567726"/>
          <w:p>
            <w:pPr>
              <w:spacing w:before="180" w:after="0" w:line="240" w:lineRule="auto"/>
            </w:pPr>
            <w:r>
              <w:rPr>
                <w:rFonts w:ascii="Arial" w:hAnsi="Arial"/>
                <w:color w:val="000000"/>
                <w:sz w:val="18"/>
              </w:rPr>
              <w:t>&gt;&gt;Station AE Title</w:t>
            </w:r>
          </w:p>
          <w:bookmarkEnd w:id="17123"/>
        </w:tc>
        <w:tc>
          <w:tcPr>
            <w:tcBorders>
              <w:bottom w:val="single" w:sz="4" w:color="000000"/>
              <w:right w:val="single" w:sz="4" w:color="000000"/>
            </w:tcBorders>
            <w:tcMar>
              <w:top w:w="40" w:type="dxa"/>
              <w:left w:w="40" w:type="dxa"/>
              <w:bottom w:w="40" w:type="dxa"/>
              <w:right w:w="40" w:type="dxa"/>
            </w:tcMar>
            <w:vAlign w:val="top"/>
          </w:tcPr>
          <w:bookmarkStart w:id="17124" w:name="para_52ef4171_0d1c_4434_9a05_ef9d23c452"/>
          <w:p>
            <w:pPr>
              <w:spacing w:before="180" w:after="0" w:line="240" w:lineRule="auto"/>
              <w:jc w:val="center"/>
            </w:pPr>
            <w:r>
              <w:rPr>
                <w:rFonts w:ascii="Arial" w:hAnsi="Arial"/>
                <w:color w:val="000000"/>
                <w:sz w:val="18"/>
              </w:rPr>
              <w:t>(0008,0055)</w:t>
            </w:r>
          </w:p>
          <w:bookmarkEnd w:id="17124"/>
        </w:tc>
        <w:tc>
          <w:tcPr>
            <w:tcBorders>
              <w:bottom w:val="single" w:sz="4" w:color="000000"/>
              <w:right w:val="single" w:sz="4" w:color="000000"/>
            </w:tcBorders>
            <w:tcMar>
              <w:top w:w="40" w:type="dxa"/>
              <w:left w:w="40" w:type="dxa"/>
              <w:bottom w:w="40" w:type="dxa"/>
              <w:right w:w="40" w:type="dxa"/>
            </w:tcMar>
            <w:vAlign w:val="top"/>
          </w:tcPr>
          <w:bookmarkStart w:id="17125" w:name="para_9f3c813c_aa2b_459e_a48d_5189c45842"/>
          <w:p>
            <w:pPr>
              <w:spacing w:before="180" w:after="0" w:line="240" w:lineRule="auto"/>
              <w:jc w:val="center"/>
            </w:pPr>
            <w:r>
              <w:rPr>
                <w:rFonts w:ascii="Arial" w:hAnsi="Arial"/>
                <w:color w:val="000000"/>
                <w:sz w:val="18"/>
              </w:rPr>
              <w:t>-</w:t>
            </w:r>
          </w:p>
          <w:bookmarkEnd w:id="17125"/>
        </w:tc>
        <w:tc>
          <w:tcPr>
            <w:tcBorders>
              <w:bottom w:val="single" w:sz="4" w:color="000000"/>
              <w:right w:val="single" w:sz="4" w:color="000000"/>
            </w:tcBorders>
            <w:tcMar>
              <w:top w:w="40" w:type="dxa"/>
              <w:left w:w="40" w:type="dxa"/>
              <w:bottom w:w="40" w:type="dxa"/>
              <w:right w:w="40" w:type="dxa"/>
            </w:tcMar>
            <w:vAlign w:val="top"/>
          </w:tcPr>
          <w:bookmarkStart w:id="17126" w:name="para_353e4a4f_b62d_4e2d_b9bd_d10487b07d"/>
          <w:p>
            <w:pPr>
              <w:spacing w:before="180" w:after="0" w:line="240" w:lineRule="auto"/>
              <w:jc w:val="center"/>
            </w:pPr>
            <w:r>
              <w:rPr>
                <w:rFonts w:ascii="Arial" w:hAnsi="Arial"/>
                <w:color w:val="000000"/>
                <w:sz w:val="18"/>
              </w:rPr>
              <w:t>3</w:t>
            </w:r>
          </w:p>
          <w:bookmarkEnd w:id="171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7" w:name="para_f961c8bc_d661_487c_abda_86c540113e"/>
          <w:p>
            <w:pPr>
              <w:spacing w:before="180" w:after="0" w:line="240" w:lineRule="auto"/>
            </w:pPr>
            <w:r>
              <w:rPr>
                <w:rFonts w:ascii="Arial" w:hAnsi="Arial"/>
                <w:color w:val="000000"/>
                <w:sz w:val="18"/>
              </w:rPr>
              <w:t>&gt;&gt;Institution Name</w:t>
            </w:r>
          </w:p>
          <w:bookmarkEnd w:id="17127"/>
        </w:tc>
        <w:tc>
          <w:tcPr>
            <w:tcBorders>
              <w:bottom w:val="single" w:sz="4" w:color="000000"/>
              <w:right w:val="single" w:sz="4" w:color="000000"/>
            </w:tcBorders>
            <w:tcMar>
              <w:top w:w="40" w:type="dxa"/>
              <w:left w:w="40" w:type="dxa"/>
              <w:bottom w:w="40" w:type="dxa"/>
              <w:right w:w="40" w:type="dxa"/>
            </w:tcMar>
            <w:vAlign w:val="top"/>
          </w:tcPr>
          <w:bookmarkStart w:id="17128" w:name="para_9f7d8b63_3a03_4bf6_a19b_997aedf3dd"/>
          <w:p>
            <w:pPr>
              <w:spacing w:before="180" w:after="0" w:line="240" w:lineRule="auto"/>
              <w:jc w:val="center"/>
            </w:pPr>
            <w:r>
              <w:rPr>
                <w:rFonts w:ascii="Arial" w:hAnsi="Arial"/>
                <w:color w:val="000000"/>
                <w:sz w:val="18"/>
              </w:rPr>
              <w:t>(0008,0080)</w:t>
            </w:r>
          </w:p>
          <w:bookmarkEnd w:id="17128"/>
        </w:tc>
        <w:tc>
          <w:tcPr>
            <w:tcBorders>
              <w:bottom w:val="single" w:sz="4" w:color="000000"/>
              <w:right w:val="single" w:sz="4" w:color="000000"/>
            </w:tcBorders>
            <w:tcMar>
              <w:top w:w="40" w:type="dxa"/>
              <w:left w:w="40" w:type="dxa"/>
              <w:bottom w:w="40" w:type="dxa"/>
              <w:right w:w="40" w:type="dxa"/>
            </w:tcMar>
            <w:vAlign w:val="top"/>
          </w:tcPr>
          <w:bookmarkStart w:id="17129" w:name="para_6fb1c18d_a5bd_499b_8e29_c05288561a"/>
          <w:p>
            <w:pPr>
              <w:spacing w:before="180" w:after="0" w:line="240" w:lineRule="auto"/>
              <w:jc w:val="center"/>
            </w:pPr>
            <w:r>
              <w:rPr>
                <w:rFonts w:ascii="Arial" w:hAnsi="Arial"/>
                <w:color w:val="000000"/>
                <w:sz w:val="18"/>
              </w:rPr>
              <w:t>R</w:t>
            </w:r>
          </w:p>
          <w:bookmarkEnd w:id="17129"/>
        </w:tc>
        <w:tc>
          <w:tcPr>
            <w:tcBorders>
              <w:bottom w:val="single" w:sz="4" w:color="000000"/>
              <w:right w:val="single" w:sz="4" w:color="000000"/>
            </w:tcBorders>
            <w:tcMar>
              <w:top w:w="40" w:type="dxa"/>
              <w:left w:w="40" w:type="dxa"/>
              <w:bottom w:w="40" w:type="dxa"/>
              <w:right w:w="40" w:type="dxa"/>
            </w:tcMar>
            <w:vAlign w:val="top"/>
          </w:tcPr>
          <w:bookmarkStart w:id="17130" w:name="para_c54e2a81_a7bc_4bcd_9f1e_b23114f15d"/>
          <w:p>
            <w:pPr>
              <w:spacing w:before="180" w:after="0" w:line="240" w:lineRule="auto"/>
              <w:jc w:val="center"/>
            </w:pPr>
            <w:r>
              <w:rPr>
                <w:rFonts w:ascii="Arial" w:hAnsi="Arial"/>
                <w:color w:val="000000"/>
                <w:sz w:val="18"/>
              </w:rPr>
              <w:t>1</w:t>
            </w:r>
          </w:p>
          <w:bookmarkEnd w:id="171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31" w:name="para_d45ea2ac_55e5_4274_8525_2e2e40564c"/>
          <w:p>
            <w:pPr>
              <w:spacing w:before="180" w:after="0" w:line="240" w:lineRule="auto"/>
            </w:pPr>
            <w:r>
              <w:rPr>
                <w:rFonts w:ascii="Arial" w:hAnsi="Arial"/>
                <w:color w:val="000000"/>
                <w:sz w:val="18"/>
              </w:rPr>
              <w:t>&gt;&gt;Institution Code Sequence</w:t>
            </w:r>
          </w:p>
          <w:bookmarkEnd w:id="17131"/>
        </w:tc>
        <w:tc>
          <w:tcPr>
            <w:tcBorders>
              <w:bottom w:val="single" w:sz="4" w:color="000000"/>
              <w:right w:val="single" w:sz="4" w:color="000000"/>
            </w:tcBorders>
            <w:tcMar>
              <w:top w:w="40" w:type="dxa"/>
              <w:left w:w="40" w:type="dxa"/>
              <w:bottom w:w="40" w:type="dxa"/>
              <w:right w:w="40" w:type="dxa"/>
            </w:tcMar>
            <w:vAlign w:val="top"/>
          </w:tcPr>
          <w:bookmarkStart w:id="17132" w:name="para_fc554c3e_bb4b_40ae_910a_49a6ec7b51"/>
          <w:p>
            <w:pPr>
              <w:spacing w:before="180" w:after="0" w:line="240" w:lineRule="auto"/>
              <w:jc w:val="center"/>
            </w:pPr>
            <w:r>
              <w:rPr>
                <w:rFonts w:ascii="Arial" w:hAnsi="Arial"/>
                <w:color w:val="000000"/>
                <w:sz w:val="18"/>
              </w:rPr>
              <w:t>(0008,0082)</w:t>
            </w:r>
          </w:p>
          <w:bookmarkEnd w:id="17132"/>
        </w:tc>
        <w:tc>
          <w:tcPr>
            <w:tcBorders>
              <w:bottom w:val="single" w:sz="4" w:color="000000"/>
              <w:right w:val="single" w:sz="4" w:color="000000"/>
            </w:tcBorders>
            <w:tcMar>
              <w:top w:w="40" w:type="dxa"/>
              <w:left w:w="40" w:type="dxa"/>
              <w:bottom w:w="40" w:type="dxa"/>
              <w:right w:w="40" w:type="dxa"/>
            </w:tcMar>
            <w:vAlign w:val="top"/>
          </w:tcPr>
          <w:bookmarkStart w:id="17133" w:name="para_4fe70d96_ce6e_4375_8145_f2ab2e226e"/>
          <w:p>
            <w:pPr>
              <w:spacing w:before="180" w:after="0" w:line="240" w:lineRule="auto"/>
              <w:jc w:val="center"/>
            </w:pPr>
            <w:r>
              <w:rPr>
                <w:rFonts w:ascii="Arial" w:hAnsi="Arial"/>
                <w:color w:val="000000"/>
                <w:sz w:val="18"/>
              </w:rPr>
              <w:t>R</w:t>
            </w:r>
          </w:p>
          <w:bookmarkEnd w:id="17133"/>
        </w:tc>
        <w:tc>
          <w:tcPr>
            <w:tcBorders>
              <w:bottom w:val="single" w:sz="4" w:color="000000"/>
              <w:right w:val="single" w:sz="4" w:color="000000"/>
            </w:tcBorders>
            <w:tcMar>
              <w:top w:w="40" w:type="dxa"/>
              <w:left w:w="40" w:type="dxa"/>
              <w:bottom w:w="40" w:type="dxa"/>
              <w:right w:w="40" w:type="dxa"/>
            </w:tcMar>
            <w:vAlign w:val="top"/>
          </w:tcPr>
          <w:bookmarkStart w:id="17134" w:name="para_11136956_8bdb_48ed_be48_852064f7a3"/>
          <w:p>
            <w:pPr>
              <w:spacing w:before="180" w:after="0" w:line="240" w:lineRule="auto"/>
              <w:jc w:val="center"/>
            </w:pPr>
            <w:r>
              <w:rPr>
                <w:rFonts w:ascii="Arial" w:hAnsi="Arial"/>
                <w:color w:val="000000"/>
                <w:sz w:val="18"/>
              </w:rPr>
              <w:t>1</w:t>
            </w:r>
          </w:p>
          <w:bookmarkEnd w:id="171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35" w:name="para_2c37bf4f_57c3_4ad9_8a8f_94159a6e8b"/>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1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36" w:name="para_0f32ebdd_e460_4fc0_b3ec_e68804c61a"/>
          <w:p>
            <w:pPr>
              <w:spacing w:before="180" w:after="0" w:line="240" w:lineRule="auto"/>
            </w:pPr>
            <w:r>
              <w:rPr>
                <w:rFonts w:ascii="Arial" w:hAnsi="Arial"/>
                <w:color w:val="000000"/>
                <w:sz w:val="18"/>
              </w:rPr>
              <w:t>&gt;&gt;Institutional Department Name</w:t>
            </w:r>
          </w:p>
          <w:bookmarkEnd w:id="17136"/>
        </w:tc>
        <w:tc>
          <w:tcPr>
            <w:tcBorders>
              <w:bottom w:val="single" w:sz="4" w:color="000000"/>
              <w:right w:val="single" w:sz="4" w:color="000000"/>
            </w:tcBorders>
            <w:tcMar>
              <w:top w:w="40" w:type="dxa"/>
              <w:left w:w="40" w:type="dxa"/>
              <w:bottom w:w="40" w:type="dxa"/>
              <w:right w:w="40" w:type="dxa"/>
            </w:tcMar>
            <w:vAlign w:val="top"/>
          </w:tcPr>
          <w:bookmarkStart w:id="17137" w:name="para_967c1107_236d_409b_b2b1_84e0bd784a"/>
          <w:p>
            <w:pPr>
              <w:spacing w:before="180" w:after="0" w:line="240" w:lineRule="auto"/>
              <w:jc w:val="center"/>
            </w:pPr>
            <w:r>
              <w:rPr>
                <w:rFonts w:ascii="Arial" w:hAnsi="Arial"/>
                <w:color w:val="000000"/>
                <w:sz w:val="18"/>
              </w:rPr>
              <w:t>(0008,1040)</w:t>
            </w:r>
          </w:p>
          <w:bookmarkEnd w:id="17137"/>
        </w:tc>
        <w:tc>
          <w:tcPr>
            <w:tcBorders>
              <w:bottom w:val="single" w:sz="4" w:color="000000"/>
              <w:right w:val="single" w:sz="4" w:color="000000"/>
            </w:tcBorders>
            <w:tcMar>
              <w:top w:w="40" w:type="dxa"/>
              <w:left w:w="40" w:type="dxa"/>
              <w:bottom w:w="40" w:type="dxa"/>
              <w:right w:w="40" w:type="dxa"/>
            </w:tcMar>
            <w:vAlign w:val="top"/>
          </w:tcPr>
          <w:bookmarkStart w:id="17138" w:name="para_c1b218fd_4bb7_48de_9ec0_e818edfb9d"/>
          <w:p>
            <w:pPr>
              <w:spacing w:before="180" w:after="0" w:line="240" w:lineRule="auto"/>
              <w:jc w:val="center"/>
            </w:pPr>
            <w:r>
              <w:rPr>
                <w:rFonts w:ascii="Arial" w:hAnsi="Arial"/>
                <w:color w:val="000000"/>
                <w:sz w:val="18"/>
              </w:rPr>
              <w:t>U</w:t>
            </w:r>
          </w:p>
          <w:bookmarkEnd w:id="17138"/>
        </w:tc>
        <w:tc>
          <w:tcPr>
            <w:tcBorders>
              <w:bottom w:val="single" w:sz="4" w:color="000000"/>
              <w:right w:val="single" w:sz="4" w:color="000000"/>
            </w:tcBorders>
            <w:tcMar>
              <w:top w:w="40" w:type="dxa"/>
              <w:left w:w="40" w:type="dxa"/>
              <w:bottom w:w="40" w:type="dxa"/>
              <w:right w:w="40" w:type="dxa"/>
            </w:tcMar>
            <w:vAlign w:val="top"/>
          </w:tcPr>
          <w:bookmarkStart w:id="17139" w:name="para_434f592b_8e1a_4f48_a4b6_de10f2584a"/>
          <w:p>
            <w:pPr>
              <w:spacing w:before="180" w:after="0" w:line="240" w:lineRule="auto"/>
              <w:jc w:val="center"/>
            </w:pPr>
            <w:r>
              <w:rPr>
                <w:rFonts w:ascii="Arial" w:hAnsi="Arial"/>
                <w:color w:val="000000"/>
                <w:sz w:val="18"/>
              </w:rPr>
              <w:t>2</w:t>
            </w:r>
          </w:p>
          <w:bookmarkEnd w:id="17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0" w:name="para_232f79c6_7513_43ce_a4ee_9fc21f6c3e"/>
          <w:p>
            <w:pPr>
              <w:spacing w:before="180" w:after="0" w:line="240" w:lineRule="auto"/>
            </w:pPr>
            <w:r>
              <w:rPr>
                <w:rFonts w:ascii="Arial" w:hAnsi="Arial"/>
                <w:color w:val="000000"/>
                <w:sz w:val="18"/>
              </w:rPr>
              <w:t>&gt;&gt;Institutional Department Type Code Sequence</w:t>
            </w:r>
          </w:p>
          <w:bookmarkEnd w:id="17140"/>
        </w:tc>
        <w:tc>
          <w:tcPr>
            <w:tcBorders>
              <w:bottom w:val="single" w:sz="4" w:color="000000"/>
              <w:right w:val="single" w:sz="4" w:color="000000"/>
            </w:tcBorders>
            <w:tcMar>
              <w:top w:w="40" w:type="dxa"/>
              <w:left w:w="40" w:type="dxa"/>
              <w:bottom w:w="40" w:type="dxa"/>
              <w:right w:w="40" w:type="dxa"/>
            </w:tcMar>
            <w:vAlign w:val="top"/>
          </w:tcPr>
          <w:bookmarkStart w:id="17141" w:name="para_332cb04f_97ac_48d4_b9e9_cdaeb99fcb"/>
          <w:p>
            <w:pPr>
              <w:spacing w:before="180" w:after="0" w:line="240" w:lineRule="auto"/>
              <w:jc w:val="center"/>
            </w:pPr>
            <w:r>
              <w:rPr>
                <w:rFonts w:ascii="Arial" w:hAnsi="Arial"/>
                <w:color w:val="000000"/>
                <w:sz w:val="18"/>
              </w:rPr>
              <w:t>(0008,1041)</w:t>
            </w:r>
          </w:p>
          <w:bookmarkEnd w:id="17141"/>
        </w:tc>
        <w:tc>
          <w:tcPr>
            <w:tcBorders>
              <w:bottom w:val="single" w:sz="4" w:color="000000"/>
              <w:right w:val="single" w:sz="4" w:color="000000"/>
            </w:tcBorders>
            <w:tcMar>
              <w:top w:w="40" w:type="dxa"/>
              <w:left w:w="40" w:type="dxa"/>
              <w:bottom w:w="40" w:type="dxa"/>
              <w:right w:w="40" w:type="dxa"/>
            </w:tcMar>
            <w:vAlign w:val="top"/>
          </w:tcPr>
          <w:bookmarkStart w:id="17142" w:name="para_1ad7d33b_92df_4a1e_bb63_54d0dc7a3d"/>
          <w:p>
            <w:pPr>
              <w:spacing w:before="180" w:after="0" w:line="240" w:lineRule="auto"/>
              <w:jc w:val="center"/>
            </w:pPr>
            <w:r>
              <w:rPr>
                <w:rFonts w:ascii="Arial" w:hAnsi="Arial"/>
                <w:color w:val="000000"/>
                <w:sz w:val="18"/>
              </w:rPr>
              <w:t>U</w:t>
            </w:r>
          </w:p>
          <w:bookmarkEnd w:id="17142"/>
        </w:tc>
        <w:tc>
          <w:tcPr>
            <w:tcBorders>
              <w:bottom w:val="single" w:sz="4" w:color="000000"/>
              <w:right w:val="single" w:sz="4" w:color="000000"/>
            </w:tcBorders>
            <w:tcMar>
              <w:top w:w="40" w:type="dxa"/>
              <w:left w:w="40" w:type="dxa"/>
              <w:bottom w:w="40" w:type="dxa"/>
              <w:right w:w="40" w:type="dxa"/>
            </w:tcMar>
            <w:vAlign w:val="top"/>
          </w:tcPr>
          <w:bookmarkStart w:id="17143" w:name="para_3f9a8040_7c63_46d7_9d36_fbccc0b74a"/>
          <w:p>
            <w:pPr>
              <w:spacing w:before="180" w:after="0" w:line="240" w:lineRule="auto"/>
              <w:jc w:val="center"/>
            </w:pPr>
            <w:r>
              <w:rPr>
                <w:rFonts w:ascii="Arial" w:hAnsi="Arial"/>
                <w:color w:val="000000"/>
                <w:sz w:val="18"/>
              </w:rPr>
              <w:t>3</w:t>
            </w:r>
          </w:p>
          <w:bookmarkEnd w:id="17143"/>
        </w:tc>
        <w:tc>
          <w:tcP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7144" w:name="para_229c05d7_f96b_4ccd_bd71_3611239f62"/>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1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5" w:name="para_c6e09819_c15d_4c92_ade5_07789c205d"/>
          <w:p>
            <w:pPr>
              <w:spacing w:before="180" w:after="0" w:line="240" w:lineRule="auto"/>
            </w:pPr>
            <w:r>
              <w:rPr>
                <w:rFonts w:ascii="Arial" w:hAnsi="Arial"/>
                <w:color w:val="000000"/>
                <w:sz w:val="18"/>
              </w:rPr>
              <w:t>&gt;Assertion DateTime</w:t>
            </w:r>
          </w:p>
          <w:bookmarkEnd w:id="17145"/>
        </w:tc>
        <w:tc>
          <w:tcPr>
            <w:tcBorders>
              <w:bottom w:val="single" w:sz="4" w:color="000000"/>
              <w:right w:val="single" w:sz="4" w:color="000000"/>
            </w:tcBorders>
            <w:tcMar>
              <w:top w:w="40" w:type="dxa"/>
              <w:left w:w="40" w:type="dxa"/>
              <w:bottom w:w="40" w:type="dxa"/>
              <w:right w:w="40" w:type="dxa"/>
            </w:tcMar>
            <w:vAlign w:val="top"/>
          </w:tcPr>
          <w:bookmarkStart w:id="17146" w:name="para_94fdc482_95fa_4b4d_b2e6_38f5331286"/>
          <w:p>
            <w:pPr>
              <w:spacing w:before="180" w:after="0" w:line="240" w:lineRule="auto"/>
              <w:jc w:val="center"/>
            </w:pPr>
            <w:r>
              <w:rPr>
                <w:rFonts w:ascii="Arial" w:hAnsi="Arial"/>
                <w:color w:val="000000"/>
                <w:sz w:val="18"/>
              </w:rPr>
              <w:t>(0044,0104)</w:t>
            </w:r>
          </w:p>
          <w:bookmarkEnd w:id="17146"/>
        </w:tc>
        <w:tc>
          <w:tcPr>
            <w:tcBorders>
              <w:bottom w:val="single" w:sz="4" w:color="000000"/>
              <w:right w:val="single" w:sz="4" w:color="000000"/>
            </w:tcBorders>
            <w:tcMar>
              <w:top w:w="40" w:type="dxa"/>
              <w:left w:w="40" w:type="dxa"/>
              <w:bottom w:w="40" w:type="dxa"/>
              <w:right w:w="40" w:type="dxa"/>
            </w:tcMar>
            <w:vAlign w:val="top"/>
          </w:tcPr>
          <w:bookmarkStart w:id="17147" w:name="para_198d53be_77cd_49fe_929e_3012d9b624"/>
          <w:p>
            <w:pPr>
              <w:spacing w:before="180" w:after="0" w:line="240" w:lineRule="auto"/>
              <w:jc w:val="center"/>
            </w:pPr>
            <w:r>
              <w:rPr>
                <w:rFonts w:ascii="Arial" w:hAnsi="Arial"/>
                <w:color w:val="000000"/>
                <w:sz w:val="18"/>
              </w:rPr>
              <w:t>R</w:t>
            </w:r>
          </w:p>
          <w:bookmarkEnd w:id="17147"/>
        </w:tc>
        <w:tc>
          <w:tcPr>
            <w:tcBorders>
              <w:bottom w:val="single" w:sz="4" w:color="000000"/>
              <w:right w:val="single" w:sz="4" w:color="000000"/>
            </w:tcBorders>
            <w:tcMar>
              <w:top w:w="40" w:type="dxa"/>
              <w:left w:w="40" w:type="dxa"/>
              <w:bottom w:w="40" w:type="dxa"/>
              <w:right w:w="40" w:type="dxa"/>
            </w:tcMar>
            <w:vAlign w:val="top"/>
          </w:tcPr>
          <w:bookmarkStart w:id="17148" w:name="para_bd4802cd_7d51_4ef1_9101_9806bf3d16"/>
          <w:p>
            <w:pPr>
              <w:spacing w:before="180" w:after="0" w:line="240" w:lineRule="auto"/>
              <w:jc w:val="center"/>
            </w:pPr>
            <w:r>
              <w:rPr>
                <w:rFonts w:ascii="Arial" w:hAnsi="Arial"/>
                <w:color w:val="000000"/>
                <w:sz w:val="18"/>
              </w:rPr>
              <w:t>1</w:t>
            </w:r>
          </w:p>
          <w:bookmarkEnd w:id="17148"/>
        </w:tc>
        <w:tc>
          <w:tcPr>
            <w:tcBorders>
              <w:bottom w:val="single" w:sz="4" w:color="000000"/>
              <w:right w:val="single" w:sz="4" w:color="000000"/>
            </w:tcBorders>
            <w:tcMar>
              <w:top w:w="40" w:type="dxa"/>
              <w:left w:w="40" w:type="dxa"/>
              <w:bottom w:w="40" w:type="dxa"/>
              <w:right w:w="40" w:type="dxa"/>
            </w:tcMar>
            <w:vAlign w:val="top"/>
          </w:tcPr>
          <w:bookmarkStart w:id="17149" w:name="para_a8270d0c_97e7_4935_98ee_58e5384f87"/>
          <w:p>
            <w:pPr>
              <w:spacing w:before="180" w:after="0" w:line="240" w:lineRule="auto"/>
            </w:pPr>
            <w:r>
              <w:rPr>
                <w:rFonts w:ascii="Arial" w:hAnsi="Arial"/>
                <w:color w:val="000000"/>
                <w:sz w:val="18"/>
              </w:rPr>
              <w:t>This Attribute shall be retrieved with Single Value or Range Matching.</w:t>
            </w:r>
          </w:p>
          <w:bookmarkEnd w:id="17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0" w:name="para_2abdae5b_15b7_4544_8d96_7694fe2519"/>
          <w:p>
            <w:pPr>
              <w:spacing w:before="180" w:after="0" w:line="240" w:lineRule="auto"/>
            </w:pPr>
            <w:r>
              <w:rPr>
                <w:rFonts w:ascii="Arial" w:hAnsi="Arial"/>
                <w:color w:val="000000"/>
                <w:sz w:val="18"/>
              </w:rPr>
              <w:t>&gt;Assertion Expiration DateTime</w:t>
            </w:r>
          </w:p>
          <w:bookmarkEnd w:id="17150"/>
        </w:tc>
        <w:tc>
          <w:tcPr>
            <w:tcBorders>
              <w:bottom w:val="single" w:sz="4" w:color="000000"/>
              <w:right w:val="single" w:sz="4" w:color="000000"/>
            </w:tcBorders>
            <w:tcMar>
              <w:top w:w="40" w:type="dxa"/>
              <w:left w:w="40" w:type="dxa"/>
              <w:bottom w:w="40" w:type="dxa"/>
              <w:right w:w="40" w:type="dxa"/>
            </w:tcMar>
            <w:vAlign w:val="top"/>
          </w:tcPr>
          <w:bookmarkStart w:id="17151" w:name="para_645d25f7_0cf3_42bb_933e_585073f382"/>
          <w:p>
            <w:pPr>
              <w:spacing w:before="180" w:after="0" w:line="240" w:lineRule="auto"/>
              <w:jc w:val="center"/>
            </w:pPr>
            <w:r>
              <w:rPr>
                <w:rFonts w:ascii="Arial" w:hAnsi="Arial"/>
                <w:color w:val="000000"/>
                <w:sz w:val="18"/>
              </w:rPr>
              <w:t>(0044,0105)</w:t>
            </w:r>
          </w:p>
          <w:bookmarkEnd w:id="17151"/>
        </w:tc>
        <w:tc>
          <w:tcPr>
            <w:tcBorders>
              <w:bottom w:val="single" w:sz="4" w:color="000000"/>
              <w:right w:val="single" w:sz="4" w:color="000000"/>
            </w:tcBorders>
            <w:tcMar>
              <w:top w:w="40" w:type="dxa"/>
              <w:left w:w="40" w:type="dxa"/>
              <w:bottom w:w="40" w:type="dxa"/>
              <w:right w:w="40" w:type="dxa"/>
            </w:tcMar>
            <w:vAlign w:val="top"/>
          </w:tcPr>
          <w:bookmarkStart w:id="17152" w:name="para_2225a3dd_8f33_4409_b2a3_30c43e2419"/>
          <w:p>
            <w:pPr>
              <w:spacing w:before="180" w:after="0" w:line="240" w:lineRule="auto"/>
              <w:jc w:val="center"/>
            </w:pPr>
            <w:r>
              <w:rPr>
                <w:rFonts w:ascii="Arial" w:hAnsi="Arial"/>
                <w:color w:val="000000"/>
                <w:sz w:val="18"/>
              </w:rPr>
              <w:t>R</w:t>
            </w:r>
          </w:p>
          <w:bookmarkEnd w:id="17152"/>
        </w:tc>
        <w:tc>
          <w:tcPr>
            <w:tcBorders>
              <w:bottom w:val="single" w:sz="4" w:color="000000"/>
              <w:right w:val="single" w:sz="4" w:color="000000"/>
            </w:tcBorders>
            <w:tcMar>
              <w:top w:w="40" w:type="dxa"/>
              <w:left w:w="40" w:type="dxa"/>
              <w:bottom w:w="40" w:type="dxa"/>
              <w:right w:w="40" w:type="dxa"/>
            </w:tcMar>
            <w:vAlign w:val="top"/>
          </w:tcPr>
          <w:bookmarkStart w:id="17153" w:name="para_5c5e91c1_a5b1_4bd5_9bd4_e42c7b94be"/>
          <w:p>
            <w:pPr>
              <w:spacing w:before="180" w:after="0" w:line="240" w:lineRule="auto"/>
              <w:jc w:val="center"/>
            </w:pPr>
            <w:r>
              <w:rPr>
                <w:rFonts w:ascii="Arial" w:hAnsi="Arial"/>
                <w:color w:val="000000"/>
                <w:sz w:val="18"/>
              </w:rPr>
              <w:t>2</w:t>
            </w:r>
          </w:p>
          <w:bookmarkEnd w:id="17153"/>
        </w:tc>
        <w:tc>
          <w:tcPr>
            <w:tcBorders>
              <w:bottom w:val="single" w:sz="4" w:color="000000"/>
              <w:right w:val="single" w:sz="4" w:color="000000"/>
            </w:tcBorders>
            <w:tcMar>
              <w:top w:w="40" w:type="dxa"/>
              <w:left w:w="40" w:type="dxa"/>
              <w:bottom w:w="40" w:type="dxa"/>
              <w:right w:w="40" w:type="dxa"/>
            </w:tcMar>
            <w:vAlign w:val="top"/>
          </w:tcPr>
          <w:bookmarkStart w:id="17154" w:name="para_9a10f512_5a34_4774_afeb_d08f8f5b98"/>
          <w:p>
            <w:pPr>
              <w:spacing w:before="180" w:after="0" w:line="240" w:lineRule="auto"/>
            </w:pPr>
            <w:r>
              <w:rPr>
                <w:rFonts w:ascii="Arial" w:hAnsi="Arial"/>
                <w:color w:val="000000"/>
                <w:sz w:val="18"/>
              </w:rPr>
              <w:t>This Attribute shall be retrieved with Single Value or Range Matching.</w:t>
            </w:r>
          </w:p>
          <w:bookmarkEnd w:id="17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5" w:name="para_9b287778_11ad_47ad_ab7c_7c153fa450"/>
          <w:p>
            <w:pPr>
              <w:spacing w:before="180" w:after="0" w:line="240" w:lineRule="auto"/>
            </w:pPr>
            <w:r>
              <w:rPr>
                <w:rFonts w:ascii="Arial" w:hAnsi="Arial"/>
                <w:color w:val="000000"/>
                <w:sz w:val="18"/>
              </w:rPr>
              <w:t>&gt;Assertion Comments</w:t>
            </w:r>
          </w:p>
          <w:bookmarkEnd w:id="17155"/>
        </w:tc>
        <w:tc>
          <w:tcPr>
            <w:tcBorders>
              <w:bottom w:val="single" w:sz="4" w:color="000000"/>
              <w:right w:val="single" w:sz="4" w:color="000000"/>
            </w:tcBorders>
            <w:tcMar>
              <w:top w:w="40" w:type="dxa"/>
              <w:left w:w="40" w:type="dxa"/>
              <w:bottom w:w="40" w:type="dxa"/>
              <w:right w:w="40" w:type="dxa"/>
            </w:tcMar>
            <w:vAlign w:val="top"/>
          </w:tcPr>
          <w:bookmarkStart w:id="17156" w:name="para_ab3c5ab7_1af5_480b_b46f_6316964cb2"/>
          <w:p>
            <w:pPr>
              <w:spacing w:before="180" w:after="0" w:line="240" w:lineRule="auto"/>
              <w:jc w:val="center"/>
            </w:pPr>
            <w:r>
              <w:rPr>
                <w:rFonts w:ascii="Arial" w:hAnsi="Arial"/>
                <w:color w:val="000000"/>
                <w:sz w:val="18"/>
              </w:rPr>
              <w:t>(0044,0106)</w:t>
            </w:r>
          </w:p>
          <w:bookmarkEnd w:id="17156"/>
        </w:tc>
        <w:tc>
          <w:tcPr>
            <w:tcBorders>
              <w:bottom w:val="single" w:sz="4" w:color="000000"/>
              <w:right w:val="single" w:sz="4" w:color="000000"/>
            </w:tcBorders>
            <w:tcMar>
              <w:top w:w="40" w:type="dxa"/>
              <w:left w:w="40" w:type="dxa"/>
              <w:bottom w:w="40" w:type="dxa"/>
              <w:right w:w="40" w:type="dxa"/>
            </w:tcMar>
            <w:vAlign w:val="top"/>
          </w:tcPr>
          <w:bookmarkStart w:id="17157" w:name="para_68d2ba61_430f_4aca_b274_4b37b9194c"/>
          <w:p>
            <w:pPr>
              <w:spacing w:before="180" w:after="0" w:line="240" w:lineRule="auto"/>
              <w:jc w:val="center"/>
            </w:pPr>
            <w:r>
              <w:rPr>
                <w:rFonts w:ascii="Arial" w:hAnsi="Arial"/>
                <w:color w:val="000000"/>
                <w:sz w:val="18"/>
              </w:rPr>
              <w:t>-</w:t>
            </w:r>
          </w:p>
          <w:bookmarkEnd w:id="17157"/>
        </w:tc>
        <w:tc>
          <w:tcPr>
            <w:tcBorders>
              <w:bottom w:val="single" w:sz="4" w:color="000000"/>
              <w:right w:val="single" w:sz="4" w:color="000000"/>
            </w:tcBorders>
            <w:tcMar>
              <w:top w:w="40" w:type="dxa"/>
              <w:left w:w="40" w:type="dxa"/>
              <w:bottom w:w="40" w:type="dxa"/>
              <w:right w:w="40" w:type="dxa"/>
            </w:tcMar>
            <w:vAlign w:val="top"/>
          </w:tcPr>
          <w:bookmarkStart w:id="17158" w:name="para_2be02cd5_5893_4fe3_9320_8706f968b5"/>
          <w:p>
            <w:pPr>
              <w:spacing w:before="180" w:after="0" w:line="240" w:lineRule="auto"/>
              <w:jc w:val="center"/>
            </w:pPr>
            <w:r>
              <w:rPr>
                <w:rFonts w:ascii="Arial" w:hAnsi="Arial"/>
                <w:color w:val="000000"/>
                <w:sz w:val="18"/>
              </w:rPr>
              <w:t>2</w:t>
            </w:r>
          </w:p>
          <w:bookmarkEnd w:id="171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9" w:name="para_55375ef9_be61_4fe1_ba5a_90729bed58"/>
          <w:p>
            <w:pPr>
              <w:spacing w:before="180" w:after="0" w:line="240" w:lineRule="auto"/>
            </w:pPr>
            <w:r>
              <w:rPr>
                <w:rFonts w:ascii="Arial" w:hAnsi="Arial"/>
                <w:color w:val="000000"/>
                <w:sz w:val="18"/>
              </w:rPr>
              <w:t>&gt;Related Assertion Sequence</w:t>
            </w:r>
          </w:p>
          <w:bookmarkEnd w:id="17159"/>
        </w:tc>
        <w:tc>
          <w:tcPr>
            <w:tcBorders>
              <w:bottom w:val="single" w:sz="4" w:color="000000"/>
              <w:right w:val="single" w:sz="4" w:color="000000"/>
            </w:tcBorders>
            <w:tcMar>
              <w:top w:w="40" w:type="dxa"/>
              <w:left w:w="40" w:type="dxa"/>
              <w:bottom w:w="40" w:type="dxa"/>
              <w:right w:w="40" w:type="dxa"/>
            </w:tcMar>
            <w:vAlign w:val="top"/>
          </w:tcPr>
          <w:bookmarkStart w:id="17160" w:name="para_45a0bd07_7c7b_44f0_a19b_a7794fa791"/>
          <w:p>
            <w:pPr>
              <w:spacing w:before="180" w:after="0" w:line="240" w:lineRule="auto"/>
              <w:jc w:val="center"/>
            </w:pPr>
            <w:r>
              <w:rPr>
                <w:rFonts w:ascii="Arial" w:hAnsi="Arial"/>
                <w:color w:val="000000"/>
                <w:sz w:val="18"/>
              </w:rPr>
              <w:t>(0044,0107)</w:t>
            </w:r>
          </w:p>
          <w:bookmarkEnd w:id="17160"/>
        </w:tc>
        <w:tc>
          <w:tcPr>
            <w:tcBorders>
              <w:bottom w:val="single" w:sz="4" w:color="000000"/>
              <w:right w:val="single" w:sz="4" w:color="000000"/>
            </w:tcBorders>
            <w:tcMar>
              <w:top w:w="40" w:type="dxa"/>
              <w:left w:w="40" w:type="dxa"/>
              <w:bottom w:w="40" w:type="dxa"/>
              <w:right w:w="40" w:type="dxa"/>
            </w:tcMar>
            <w:vAlign w:val="top"/>
          </w:tcPr>
          <w:bookmarkStart w:id="17161" w:name="para_1848d810_8f3d_411f_9c7a_84f899024f"/>
          <w:p>
            <w:pPr>
              <w:spacing w:before="180" w:after="0" w:line="240" w:lineRule="auto"/>
              <w:jc w:val="center"/>
            </w:pPr>
            <w:r>
              <w:rPr>
                <w:rFonts w:ascii="Arial" w:hAnsi="Arial"/>
                <w:color w:val="000000"/>
                <w:sz w:val="18"/>
              </w:rPr>
              <w:t>U</w:t>
            </w:r>
          </w:p>
          <w:bookmarkEnd w:id="17161"/>
        </w:tc>
        <w:tc>
          <w:tcPr>
            <w:tcBorders>
              <w:bottom w:val="single" w:sz="4" w:color="000000"/>
              <w:right w:val="single" w:sz="4" w:color="000000"/>
            </w:tcBorders>
            <w:tcMar>
              <w:top w:w="40" w:type="dxa"/>
              <w:left w:w="40" w:type="dxa"/>
              <w:bottom w:w="40" w:type="dxa"/>
              <w:right w:w="40" w:type="dxa"/>
            </w:tcMar>
            <w:vAlign w:val="top"/>
          </w:tcPr>
          <w:bookmarkStart w:id="17162" w:name="para_f712c915_0cc1_4de8_9376_1040eae1f9"/>
          <w:p>
            <w:pPr>
              <w:spacing w:before="180" w:after="0" w:line="240" w:lineRule="auto"/>
              <w:jc w:val="center"/>
            </w:pPr>
            <w:r>
              <w:rPr>
                <w:rFonts w:ascii="Arial" w:hAnsi="Arial"/>
                <w:color w:val="000000"/>
                <w:sz w:val="18"/>
              </w:rPr>
              <w:t>1</w:t>
            </w:r>
          </w:p>
          <w:bookmarkEnd w:id="171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63" w:name="para_294606e9_8df1_428e_a79e_11cba8cacf"/>
          <w:p>
            <w:pPr>
              <w:spacing w:before="180" w:after="0" w:line="240" w:lineRule="auto"/>
            </w:pPr>
            <w:r>
              <w:rPr>
                <w:rFonts w:ascii="Arial" w:hAnsi="Arial"/>
                <w:color w:val="000000"/>
                <w:sz w:val="18"/>
              </w:rPr>
              <w:t>&gt;&gt;Referenced Assertion UID</w:t>
            </w:r>
          </w:p>
          <w:bookmarkEnd w:id="17163"/>
        </w:tc>
        <w:tc>
          <w:tcPr>
            <w:tcBorders>
              <w:bottom w:val="single" w:sz="4" w:color="000000"/>
              <w:right w:val="single" w:sz="4" w:color="000000"/>
            </w:tcBorders>
            <w:tcMar>
              <w:top w:w="40" w:type="dxa"/>
              <w:left w:w="40" w:type="dxa"/>
              <w:bottom w:w="40" w:type="dxa"/>
              <w:right w:w="40" w:type="dxa"/>
            </w:tcMar>
            <w:vAlign w:val="top"/>
          </w:tcPr>
          <w:bookmarkStart w:id="17164" w:name="para_c9dbed2a_f841_4851_bf00_56e8a1dec2"/>
          <w:p>
            <w:pPr>
              <w:spacing w:before="180" w:after="0" w:line="240" w:lineRule="auto"/>
              <w:jc w:val="center"/>
            </w:pPr>
            <w:r>
              <w:rPr>
                <w:rFonts w:ascii="Arial" w:hAnsi="Arial"/>
                <w:color w:val="000000"/>
                <w:sz w:val="18"/>
              </w:rPr>
              <w:t>(0044,0108)</w:t>
            </w:r>
          </w:p>
          <w:bookmarkEnd w:id="17164"/>
        </w:tc>
        <w:tc>
          <w:tcPr>
            <w:tcBorders>
              <w:bottom w:val="single" w:sz="4" w:color="000000"/>
              <w:right w:val="single" w:sz="4" w:color="000000"/>
            </w:tcBorders>
            <w:tcMar>
              <w:top w:w="40" w:type="dxa"/>
              <w:left w:w="40" w:type="dxa"/>
              <w:bottom w:w="40" w:type="dxa"/>
              <w:right w:w="40" w:type="dxa"/>
            </w:tcMar>
            <w:vAlign w:val="top"/>
          </w:tcPr>
          <w:bookmarkStart w:id="17165" w:name="para_fadeb8b9_9b2a_4516_a77c_b3c43393a6"/>
          <w:p>
            <w:pPr>
              <w:spacing w:before="180" w:after="0" w:line="240" w:lineRule="auto"/>
              <w:jc w:val="center"/>
            </w:pPr>
            <w:r>
              <w:rPr>
                <w:rFonts w:ascii="Arial" w:hAnsi="Arial"/>
                <w:color w:val="000000"/>
                <w:sz w:val="18"/>
              </w:rPr>
              <w:t>U</w:t>
            </w:r>
          </w:p>
          <w:bookmarkEnd w:id="17165"/>
        </w:tc>
        <w:tc>
          <w:tcPr>
            <w:tcBorders>
              <w:bottom w:val="single" w:sz="4" w:color="000000"/>
              <w:right w:val="single" w:sz="4" w:color="000000"/>
            </w:tcBorders>
            <w:tcMar>
              <w:top w:w="40" w:type="dxa"/>
              <w:left w:w="40" w:type="dxa"/>
              <w:bottom w:w="40" w:type="dxa"/>
              <w:right w:w="40" w:type="dxa"/>
            </w:tcMar>
            <w:vAlign w:val="top"/>
          </w:tcPr>
          <w:bookmarkStart w:id="17166" w:name="para_639aeca5_5610_4584_b44d_a6a917884a"/>
          <w:p>
            <w:pPr>
              <w:spacing w:before="180" w:after="0" w:line="240" w:lineRule="auto"/>
              <w:jc w:val="center"/>
            </w:pPr>
            <w:r>
              <w:rPr>
                <w:rFonts w:ascii="Arial" w:hAnsi="Arial"/>
                <w:color w:val="000000"/>
                <w:sz w:val="18"/>
              </w:rPr>
              <w:t>1</w:t>
            </w:r>
          </w:p>
          <w:bookmarkEnd w:id="171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67" w:name="para_aeda2b5e_0cad_4163_a567_65f56ea7fe"/>
          <w:p>
            <w:pPr>
              <w:spacing w:before="180" w:after="0" w:line="240" w:lineRule="auto"/>
            </w:pPr>
            <w:r>
              <w:rPr>
                <w:rFonts w:ascii="Arial" w:hAnsi="Arial"/>
                <w:b/>
                <w:color w:val="000000"/>
                <w:sz w:val="18"/>
              </w:rPr>
              <w:t>Enhanced General Equipment</w:t>
            </w:r>
          </w:p>
          <w:bookmarkEnd w:id="171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68" w:name="para_ac0fb158_584a_4e12_927d_0f46bf7d5c"/>
          <w:p>
            <w:pPr>
              <w:spacing w:before="180" w:after="0" w:line="240" w:lineRule="auto"/>
            </w:pPr>
            <w:r>
              <w:rPr>
                <w:rFonts w:ascii="Arial" w:hAnsi="Arial"/>
                <w:color w:val="000000"/>
                <w:sz w:val="18"/>
              </w:rPr>
              <w:t>Manufacturer</w:t>
            </w:r>
          </w:p>
          <w:bookmarkEnd w:id="17168"/>
        </w:tc>
        <w:tc>
          <w:tcPr>
            <w:tcBorders>
              <w:bottom w:val="single" w:sz="4" w:color="000000"/>
              <w:right w:val="single" w:sz="4" w:color="000000"/>
            </w:tcBorders>
            <w:tcMar>
              <w:top w:w="40" w:type="dxa"/>
              <w:left w:w="40" w:type="dxa"/>
              <w:bottom w:w="40" w:type="dxa"/>
              <w:right w:w="40" w:type="dxa"/>
            </w:tcMar>
            <w:vAlign w:val="top"/>
          </w:tcPr>
          <w:bookmarkStart w:id="17169" w:name="para_7e383ae5_a70b_4cd9_bbe5_8caf017291"/>
          <w:p>
            <w:pPr>
              <w:spacing w:before="180" w:after="0" w:line="240" w:lineRule="auto"/>
              <w:jc w:val="center"/>
            </w:pPr>
            <w:r>
              <w:rPr>
                <w:rFonts w:ascii="Arial" w:hAnsi="Arial"/>
                <w:color w:val="000000"/>
                <w:sz w:val="18"/>
              </w:rPr>
              <w:t>(0008,0070)</w:t>
            </w:r>
          </w:p>
          <w:bookmarkEnd w:id="17169"/>
        </w:tc>
        <w:tc>
          <w:tcPr>
            <w:tcBorders>
              <w:bottom w:val="single" w:sz="4" w:color="000000"/>
              <w:right w:val="single" w:sz="4" w:color="000000"/>
            </w:tcBorders>
            <w:tcMar>
              <w:top w:w="40" w:type="dxa"/>
              <w:left w:w="40" w:type="dxa"/>
              <w:bottom w:w="40" w:type="dxa"/>
              <w:right w:w="40" w:type="dxa"/>
            </w:tcMar>
            <w:vAlign w:val="top"/>
          </w:tcPr>
          <w:bookmarkStart w:id="17170" w:name="para_47c9efe9_e3fd_4eaf_9941_a01c693341"/>
          <w:p>
            <w:pPr>
              <w:spacing w:before="180" w:after="0" w:line="240" w:lineRule="auto"/>
              <w:jc w:val="center"/>
            </w:pPr>
            <w:r>
              <w:rPr>
                <w:rFonts w:ascii="Arial" w:hAnsi="Arial"/>
                <w:color w:val="000000"/>
                <w:sz w:val="18"/>
              </w:rPr>
              <w:t>-</w:t>
            </w:r>
          </w:p>
          <w:bookmarkEnd w:id="17170"/>
        </w:tc>
        <w:tc>
          <w:tcPr>
            <w:tcBorders>
              <w:bottom w:val="single" w:sz="4" w:color="000000"/>
              <w:right w:val="single" w:sz="4" w:color="000000"/>
            </w:tcBorders>
            <w:tcMar>
              <w:top w:w="40" w:type="dxa"/>
              <w:left w:w="40" w:type="dxa"/>
              <w:bottom w:w="40" w:type="dxa"/>
              <w:right w:w="40" w:type="dxa"/>
            </w:tcMar>
            <w:vAlign w:val="top"/>
          </w:tcPr>
          <w:bookmarkStart w:id="17171" w:name="para_2076a334_c2c0_4932_b16e_edee31eead"/>
          <w:p>
            <w:pPr>
              <w:spacing w:before="180" w:after="0" w:line="240" w:lineRule="auto"/>
              <w:jc w:val="center"/>
            </w:pPr>
            <w:r>
              <w:rPr>
                <w:rFonts w:ascii="Arial" w:hAnsi="Arial"/>
                <w:color w:val="000000"/>
                <w:sz w:val="18"/>
              </w:rPr>
              <w:t>1</w:t>
            </w:r>
          </w:p>
          <w:bookmarkEnd w:id="17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72" w:name="para_66dc3b75_55c5_45ad_8a8f_b124b2e1ce"/>
          <w:p>
            <w:pPr>
              <w:spacing w:before="180" w:after="0" w:line="240" w:lineRule="auto"/>
            </w:pPr>
            <w:r>
              <w:rPr>
                <w:rFonts w:ascii="Arial" w:hAnsi="Arial"/>
                <w:color w:val="000000"/>
                <w:sz w:val="18"/>
              </w:rPr>
              <w:t>Manufacturer's Model Name</w:t>
            </w:r>
          </w:p>
          <w:bookmarkEnd w:id="17172"/>
        </w:tc>
        <w:tc>
          <w:tcPr>
            <w:tcBorders>
              <w:bottom w:val="single" w:sz="4" w:color="000000"/>
              <w:right w:val="single" w:sz="4" w:color="000000"/>
            </w:tcBorders>
            <w:tcMar>
              <w:top w:w="40" w:type="dxa"/>
              <w:left w:w="40" w:type="dxa"/>
              <w:bottom w:w="40" w:type="dxa"/>
              <w:right w:w="40" w:type="dxa"/>
            </w:tcMar>
            <w:vAlign w:val="top"/>
          </w:tcPr>
          <w:bookmarkStart w:id="17173" w:name="para_7dc82ea1_077e_41bc_b844_294df6decb"/>
          <w:p>
            <w:pPr>
              <w:spacing w:before="180" w:after="0" w:line="240" w:lineRule="auto"/>
              <w:jc w:val="center"/>
            </w:pPr>
            <w:r>
              <w:rPr>
                <w:rFonts w:ascii="Arial" w:hAnsi="Arial"/>
                <w:color w:val="000000"/>
                <w:sz w:val="18"/>
              </w:rPr>
              <w:t>(0008,1090)</w:t>
            </w:r>
          </w:p>
          <w:bookmarkEnd w:id="17173"/>
        </w:tc>
        <w:tc>
          <w:tcPr>
            <w:tcBorders>
              <w:bottom w:val="single" w:sz="4" w:color="000000"/>
              <w:right w:val="single" w:sz="4" w:color="000000"/>
            </w:tcBorders>
            <w:tcMar>
              <w:top w:w="40" w:type="dxa"/>
              <w:left w:w="40" w:type="dxa"/>
              <w:bottom w:w="40" w:type="dxa"/>
              <w:right w:w="40" w:type="dxa"/>
            </w:tcMar>
            <w:vAlign w:val="top"/>
          </w:tcPr>
          <w:bookmarkStart w:id="17174" w:name="para_30c78c10_cc3f_4fda_8aa7_41479f30f4"/>
          <w:p>
            <w:pPr>
              <w:spacing w:before="180" w:after="0" w:line="240" w:lineRule="auto"/>
              <w:jc w:val="center"/>
            </w:pPr>
            <w:r>
              <w:rPr>
                <w:rFonts w:ascii="Arial" w:hAnsi="Arial"/>
                <w:color w:val="000000"/>
                <w:sz w:val="18"/>
              </w:rPr>
              <w:t>-</w:t>
            </w:r>
          </w:p>
          <w:bookmarkEnd w:id="17174"/>
        </w:tc>
        <w:tc>
          <w:tcPr>
            <w:tcBorders>
              <w:bottom w:val="single" w:sz="4" w:color="000000"/>
              <w:right w:val="single" w:sz="4" w:color="000000"/>
            </w:tcBorders>
            <w:tcMar>
              <w:top w:w="40" w:type="dxa"/>
              <w:left w:w="40" w:type="dxa"/>
              <w:bottom w:w="40" w:type="dxa"/>
              <w:right w:w="40" w:type="dxa"/>
            </w:tcMar>
            <w:vAlign w:val="top"/>
          </w:tcPr>
          <w:bookmarkStart w:id="17175" w:name="para_69ae9507_bbde_449e_809f_03aeed495b"/>
          <w:p>
            <w:pPr>
              <w:spacing w:before="180" w:after="0" w:line="240" w:lineRule="auto"/>
              <w:jc w:val="center"/>
            </w:pPr>
            <w:r>
              <w:rPr>
                <w:rFonts w:ascii="Arial" w:hAnsi="Arial"/>
                <w:color w:val="000000"/>
                <w:sz w:val="18"/>
              </w:rPr>
              <w:t>2</w:t>
            </w:r>
          </w:p>
          <w:bookmarkEnd w:id="17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76" w:name="para_2ca92567_04cf_4188_80f9_041a9507b6"/>
          <w:p>
            <w:pPr>
              <w:spacing w:before="180" w:after="0" w:line="240" w:lineRule="auto"/>
            </w:pPr>
            <w:r>
              <w:rPr>
                <w:rFonts w:ascii="Arial" w:hAnsi="Arial"/>
                <w:color w:val="000000"/>
                <w:sz w:val="18"/>
              </w:rPr>
              <w:t>Software Versions</w:t>
            </w:r>
          </w:p>
          <w:bookmarkEnd w:id="17176"/>
        </w:tc>
        <w:tc>
          <w:tcPr>
            <w:tcBorders>
              <w:bottom w:val="single" w:sz="4" w:color="000000"/>
              <w:right w:val="single" w:sz="4" w:color="000000"/>
            </w:tcBorders>
            <w:tcMar>
              <w:top w:w="40" w:type="dxa"/>
              <w:left w:w="40" w:type="dxa"/>
              <w:bottom w:w="40" w:type="dxa"/>
              <w:right w:w="40" w:type="dxa"/>
            </w:tcMar>
            <w:vAlign w:val="top"/>
          </w:tcPr>
          <w:bookmarkStart w:id="17177" w:name="para_83786fed_bf5c_4482_bb98_a6a7e635d1"/>
          <w:p>
            <w:pPr>
              <w:spacing w:before="180" w:after="0" w:line="240" w:lineRule="auto"/>
              <w:jc w:val="center"/>
            </w:pPr>
            <w:r>
              <w:rPr>
                <w:rFonts w:ascii="Arial" w:hAnsi="Arial"/>
                <w:color w:val="000000"/>
                <w:sz w:val="18"/>
              </w:rPr>
              <w:t>(0018,1020)</w:t>
            </w:r>
          </w:p>
          <w:bookmarkEnd w:id="17177"/>
        </w:tc>
        <w:tc>
          <w:tcPr>
            <w:tcBorders>
              <w:bottom w:val="single" w:sz="4" w:color="000000"/>
              <w:right w:val="single" w:sz="4" w:color="000000"/>
            </w:tcBorders>
            <w:tcMar>
              <w:top w:w="40" w:type="dxa"/>
              <w:left w:w="40" w:type="dxa"/>
              <w:bottom w:w="40" w:type="dxa"/>
              <w:right w:w="40" w:type="dxa"/>
            </w:tcMar>
            <w:vAlign w:val="top"/>
          </w:tcPr>
          <w:bookmarkStart w:id="17178" w:name="para_2d837042_f250_46e1_869c_6fadbc2ebf"/>
          <w:p>
            <w:pPr>
              <w:spacing w:before="180" w:after="0" w:line="240" w:lineRule="auto"/>
              <w:jc w:val="center"/>
            </w:pPr>
            <w:r>
              <w:rPr>
                <w:rFonts w:ascii="Arial" w:hAnsi="Arial"/>
                <w:color w:val="000000"/>
                <w:sz w:val="18"/>
              </w:rPr>
              <w:t>-</w:t>
            </w:r>
          </w:p>
          <w:bookmarkEnd w:id="17178"/>
        </w:tc>
        <w:tc>
          <w:tcPr>
            <w:tcBorders>
              <w:bottom w:val="single" w:sz="4" w:color="000000"/>
              <w:right w:val="single" w:sz="4" w:color="000000"/>
            </w:tcBorders>
            <w:tcMar>
              <w:top w:w="40" w:type="dxa"/>
              <w:left w:w="40" w:type="dxa"/>
              <w:bottom w:w="40" w:type="dxa"/>
              <w:right w:w="40" w:type="dxa"/>
            </w:tcMar>
            <w:vAlign w:val="top"/>
          </w:tcPr>
          <w:bookmarkStart w:id="17179" w:name="para_dfd1b211_7a3b_4c3c_a73b_80f8195ba0"/>
          <w:p>
            <w:pPr>
              <w:spacing w:before="180" w:after="0" w:line="240" w:lineRule="auto"/>
              <w:jc w:val="center"/>
            </w:pPr>
            <w:r>
              <w:rPr>
                <w:rFonts w:ascii="Arial" w:hAnsi="Arial"/>
                <w:color w:val="000000"/>
                <w:sz w:val="18"/>
              </w:rPr>
              <w:t>2</w:t>
            </w:r>
          </w:p>
          <w:bookmarkEnd w:id="17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7180" w:name="idm213321630416"/>
    <w:p>
      <w:pPr>
        <w:keepNext/>
        <w:spacing w:before="180" w:after="0" w:line="240" w:lineRule="auto"/>
        <w:ind w:left="360" w:right="360" w:firstLine="0"/>
        <w:jc w:val="both"/>
      </w:pPr>
      <w:r>
        <w:rPr>
          <w:rFonts w:ascii="Arial" w:hAnsi="Arial"/>
          <w:color w:val="000000"/>
          <w:sz w:val="18"/>
        </w:rPr>
        <w:t>Note</w:t>
      </w:r>
    </w:p>
    <w:bookmarkEnd w:id="17180"/>
    <w:bookmarkStart w:id="17181" w:name="para_c64338ed_7321_41f7_9975_0a4d63c195"/>
    <w:p>
      <w:pPr>
        <w:spacing w:before="180" w:after="0" w:line="240" w:lineRule="auto"/>
        <w:ind w:left="360" w:right="360" w:firstLine="0"/>
        <w:jc w:val="both"/>
      </w:pPr>
      <w:r>
        <w:rPr>
          <w:rFonts w:ascii="Arial" w:hAnsi="Arial"/>
          <w:color w:val="000000"/>
          <w:sz w:val="18"/>
        </w:rPr>
        <w:t>The Enhanced General Equipment Module describes the equipment that created the Protocol Approval instance, not the equipment on which a referenced Protocol will be performed.</w:t>
      </w:r>
    </w:p>
    <w:bookmarkEnd w:id="17181"/>
    <w:bookmarkStart w:id="17182" w:name="sect_II_6_1_3"/>
    <w:p>
      <w:pPr>
        <w:spacing w:before="180" w:after="0" w:line="240" w:lineRule="auto"/>
      </w:pPr>
      <w:r>
        <w:rPr>
          <w:rFonts w:ascii="Arial" w:hAnsi="Arial"/>
          <w:b/>
          <w:color w:val="000000"/>
          <w:sz w:val="26"/>
        </w:rPr>
        <w:t>II.6.1.3 Conformance Requirements</w:t>
      </w:r>
    </w:p>
    <w:bookmarkEnd w:id="17182"/>
    <w:bookmarkStart w:id="17183" w:name="para_10a6eb88_e253_411f_9c25_083cd50390"/>
    <w:p>
      <w:pPr>
        <w:spacing w:before="180" w:after="0" w:line="240" w:lineRule="auto"/>
        <w:jc w:val="both"/>
      </w:pPr>
      <w:r>
        <w:rPr>
          <w:rFonts w:ascii="Arial" w:hAnsi="Arial"/>
          <w:color w:val="000000"/>
          <w:sz w:val="18"/>
        </w:rPr>
        <w:t xml:space="preserve">An implementation may conform to one or more of the Protocol Approval Query/Retrieve SOP Classes as an SCU or SCP. The Conformance Statement shall be in the format defined in </w:t>
      </w:r>
      <w:hyperlink r:id="r978">
        <w:r>
          <w:rPr>
            <w:rFonts w:ascii="Arial" w:hAnsi="Arial"/>
            <w:color w:val="000000"/>
            <w:sz w:val="18"/>
          </w:rPr>
          <w:t>PS3.2</w:t>
        </w:r>
      </w:hyperlink>
      <w:r>
        <w:rPr>
          <w:rFonts w:ascii="Arial" w:hAnsi="Arial"/>
          <w:color w:val="000000"/>
          <w:sz w:val="18"/>
        </w:rPr>
        <w:t>.</w:t>
      </w:r>
    </w:p>
    <w:bookmarkEnd w:id="17183"/>
    <w:bookmarkStart w:id="17184" w:name="sect_II_6_1_3_1"/>
    <w:p>
      <w:pPr>
        <w:spacing w:before="180" w:after="0" w:line="240" w:lineRule="auto"/>
      </w:pPr>
      <w:r>
        <w:rPr>
          <w:rFonts w:ascii="Arial" w:hAnsi="Arial"/>
          <w:b/>
          <w:color w:val="000000"/>
          <w:sz w:val="22"/>
        </w:rPr>
        <w:t>II.6.1.3.1 SCU Conformance</w:t>
      </w:r>
    </w:p>
    <w:bookmarkEnd w:id="17184"/>
    <w:bookmarkStart w:id="17185" w:name="sect_II_6_1_3_1_1"/>
    <w:p>
      <w:pPr>
        <w:spacing w:before="180" w:after="0" w:line="240" w:lineRule="auto"/>
      </w:pPr>
      <w:r>
        <w:rPr>
          <w:rFonts w:ascii="Arial" w:hAnsi="Arial"/>
          <w:b/>
          <w:color w:val="000000"/>
          <w:sz w:val="18"/>
        </w:rPr>
        <w:t>II.6.1.3.1.1 C-FIND SCU Conformance</w:t>
      </w:r>
    </w:p>
    <w:bookmarkEnd w:id="17185"/>
    <w:bookmarkStart w:id="17186" w:name="para_d7381057_ed38_4de3_a857_80f8045e26"/>
    <w:p>
      <w:pPr>
        <w:spacing w:before="180" w:after="0" w:line="240" w:lineRule="auto"/>
        <w:jc w:val="both"/>
      </w:pPr>
      <w:r>
        <w:rPr>
          <w:rFonts w:ascii="Arial" w:hAnsi="Arial"/>
          <w:color w:val="000000"/>
          <w:sz w:val="18"/>
        </w:rPr>
        <w:t xml:space="preserve">An implementation that conforms to the Protocol Approval Information Model - FIND SOP Class shall support queries against the Protocol Approval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II_4_1">
        <w:r>
          <w:rPr>
            <w:rFonts w:ascii="Arial" w:hAnsi="Arial"/>
            <w:color w:val="000000"/>
            <w:sz w:val="18"/>
          </w:rPr>
          <w:t>Section II.4.1</w:t>
        </w:r>
      </w:hyperlink>
      <w:r>
        <w:rPr>
          <w:rFonts w:ascii="Arial" w:hAnsi="Arial"/>
          <w:color w:val="000000"/>
          <w:sz w:val="18"/>
        </w:rPr>
        <w:t>).</w:t>
      </w:r>
    </w:p>
    <w:bookmarkEnd w:id="17186"/>
    <w:bookmarkStart w:id="17187" w:name="para_5d2bc370_acc3_40e3_9044_8246a03d31"/>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whether it requests Type 3 Return Key Attributes, and shall list these Optional Return Key Attributes.</w:t>
      </w:r>
    </w:p>
    <w:bookmarkEnd w:id="17187"/>
    <w:bookmarkStart w:id="17188" w:name="para_8e46bf02_e06b_4b4f_8229_45e4313f3b"/>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how it makes use of Specific Character Set (0008,0005) when encoding queries and interpreting responses.</w:t>
      </w:r>
    </w:p>
    <w:bookmarkEnd w:id="17188"/>
    <w:bookmarkStart w:id="17189" w:name="sect_II_6_1_3_1_2"/>
    <w:p>
      <w:pPr>
        <w:spacing w:before="180" w:after="0" w:line="240" w:lineRule="auto"/>
      </w:pPr>
      <w:r>
        <w:rPr>
          <w:rFonts w:ascii="Arial" w:hAnsi="Arial"/>
          <w:b/>
          <w:color w:val="000000"/>
          <w:sz w:val="18"/>
        </w:rPr>
        <w:t>II.6.1.3.1.2 C-MOVE SCU Conformance</w:t>
      </w:r>
    </w:p>
    <w:bookmarkEnd w:id="17189"/>
    <w:bookmarkStart w:id="17190" w:name="para_3fe7cebe_4547_4b19_89e9_ea44bba036"/>
    <w:p>
      <w:pPr>
        <w:spacing w:before="180" w:after="0" w:line="240" w:lineRule="auto"/>
        <w:jc w:val="both"/>
      </w:pPr>
      <w:r>
        <w:rPr>
          <w:rFonts w:ascii="Arial" w:hAnsi="Arial"/>
          <w:color w:val="000000"/>
          <w:sz w:val="18"/>
        </w:rPr>
        <w:t xml:space="preserve">An implementation that conforms to the Protocol Approval Information Model - MOVE SOP Class as an SCU shall support transfers against the Protocol Approval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II_4_2">
        <w:r>
          <w:rPr>
            <w:rFonts w:ascii="Arial" w:hAnsi="Arial"/>
            <w:color w:val="000000"/>
            <w:sz w:val="18"/>
          </w:rPr>
          <w:t>Section II.4.2</w:t>
        </w:r>
      </w:hyperlink>
      <w:r>
        <w:rPr>
          <w:rFonts w:ascii="Arial" w:hAnsi="Arial"/>
          <w:color w:val="000000"/>
          <w:sz w:val="18"/>
        </w:rPr>
        <w:t>).</w:t>
      </w:r>
    </w:p>
    <w:bookmarkEnd w:id="17190"/>
    <w:bookmarkStart w:id="17191" w:name="sect_II_6_1_3_1_3"/>
    <w:p>
      <w:pPr>
        <w:spacing w:before="180" w:after="0" w:line="240" w:lineRule="auto"/>
      </w:pPr>
      <w:r>
        <w:rPr>
          <w:rFonts w:ascii="Arial" w:hAnsi="Arial"/>
          <w:b/>
          <w:color w:val="000000"/>
          <w:sz w:val="18"/>
        </w:rPr>
        <w:t>II.6.1.3.1.3 C-GET SCU Conformance</w:t>
      </w:r>
    </w:p>
    <w:bookmarkEnd w:id="17191"/>
    <w:bookmarkStart w:id="17192" w:name="para_6c63c94e_9ea6_4c54_b720_a4d2c35ac6"/>
    <w:p>
      <w:pPr>
        <w:spacing w:before="180" w:after="0" w:line="240" w:lineRule="auto"/>
        <w:jc w:val="both"/>
      </w:pPr>
      <w:r>
        <w:rPr>
          <w:rFonts w:ascii="Arial" w:hAnsi="Arial"/>
          <w:color w:val="000000"/>
          <w:sz w:val="18"/>
        </w:rPr>
        <w:t xml:space="preserve">An implementation that conforms to the Protocol Approval Information Model - GET SOP Class as an SCU shall support transfers against the Protocol Approval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7192"/>
    <w:bookmarkStart w:id="17193" w:name="sect_II_6_1_3_2"/>
    <w:p>
      <w:pPr>
        <w:spacing w:before="180" w:after="0" w:line="240" w:lineRule="auto"/>
      </w:pPr>
      <w:r>
        <w:rPr>
          <w:rFonts w:ascii="Arial" w:hAnsi="Arial"/>
          <w:b/>
          <w:color w:val="000000"/>
          <w:sz w:val="22"/>
        </w:rPr>
        <w:t>II.6.1.3.2 SCP Conformance</w:t>
      </w:r>
    </w:p>
    <w:bookmarkEnd w:id="17193"/>
    <w:bookmarkStart w:id="17194" w:name="sect_II_6_1_3_2_1"/>
    <w:p>
      <w:pPr>
        <w:spacing w:before="180" w:after="0" w:line="240" w:lineRule="auto"/>
      </w:pPr>
      <w:r>
        <w:rPr>
          <w:rFonts w:ascii="Arial" w:hAnsi="Arial"/>
          <w:b/>
          <w:color w:val="000000"/>
          <w:sz w:val="18"/>
        </w:rPr>
        <w:t>II.6.1.3.2.1 C-FIND SCP Conformance</w:t>
      </w:r>
    </w:p>
    <w:bookmarkEnd w:id="17194"/>
    <w:bookmarkStart w:id="17195" w:name="para_2312f2e6_452b_46a0_ba4f_84d3af0ec6"/>
    <w:p>
      <w:pPr>
        <w:spacing w:before="180" w:after="0" w:line="240" w:lineRule="auto"/>
        <w:jc w:val="both"/>
      </w:pPr>
      <w:r>
        <w:rPr>
          <w:rFonts w:ascii="Arial" w:hAnsi="Arial"/>
          <w:color w:val="000000"/>
          <w:sz w:val="18"/>
        </w:rPr>
        <w:t xml:space="preserve">An implementation that conforms to the Protocol Approval Information Model - FIND SOP Class as an SCP shall support queries against the Protocol Approval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7195"/>
    <w:bookmarkStart w:id="17196" w:name="idm213321604992"/>
    <w:p>
      <w:pPr>
        <w:keepNext/>
        <w:spacing w:before="180" w:after="0" w:line="240" w:lineRule="auto"/>
        <w:ind w:left="360" w:right="360" w:firstLine="0"/>
        <w:jc w:val="both"/>
      </w:pPr>
      <w:r>
        <w:rPr>
          <w:rFonts w:ascii="Arial" w:hAnsi="Arial"/>
          <w:color w:val="000000"/>
          <w:sz w:val="18"/>
        </w:rPr>
        <w:t>Note</w:t>
      </w:r>
    </w:p>
    <w:bookmarkEnd w:id="17196"/>
    <w:bookmarkStart w:id="17197" w:name="para_7e0c7ca6_c5bb_4e48_8863_a4cc5f8e88"/>
    <w:p>
      <w:pPr>
        <w:spacing w:before="180" w:after="0" w:line="240" w:lineRule="auto"/>
        <w:ind w:left="360" w:right="360" w:firstLine="0"/>
        <w:jc w:val="both"/>
      </w:pPr>
      <w:r>
        <w:rPr>
          <w:rFonts w:ascii="Arial" w:hAnsi="Arial"/>
          <w:color w:val="000000"/>
          <w:sz w:val="18"/>
        </w:rPr>
        <w:t>The contents of the Referenced SOP Instance UID (0008,1155) in the Approval Subject Sequence (0044,0109) would be useful to index since querying for approvals of a specific Protocol instance will be very common.</w:t>
      </w:r>
    </w:p>
    <w:bookmarkEnd w:id="17197"/>
    <w:bookmarkStart w:id="17198" w:name="para_91e1c06b_8359_401a_a8ea_e448cf9866"/>
    <w:p>
      <w:pPr>
        <w:spacing w:before="180" w:after="0" w:line="240" w:lineRule="auto"/>
        <w:jc w:val="both"/>
      </w:pPr>
      <w:r>
        <w:rPr>
          <w:rFonts w:ascii="Arial" w:hAnsi="Arial"/>
          <w:color w:val="000000"/>
          <w:sz w:val="18"/>
        </w:rPr>
        <w:t>An implementation that conforms to the Protocol Approval Information Model - FIND SOP Class as an SCP shall state in its Conformance Statement:</w:t>
      </w:r>
    </w:p>
    <w:bookmarkEnd w:id="17198"/>
    <w:bookmarkStart w:id="17199" w:name="idm213321602576"/>
    <w:bookmarkStart w:id="17200" w:name="idm213321602320"/>
    <w:bookmarkStart w:id="17201" w:name="para_c251032e_84e8_45f0_b5a5_e52fef13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supports Type 3 Return Key Attributes, and shall list these Optional Return Key Attributes.</w:t>
      </w:r>
    </w:p>
    <w:bookmarkEnd w:id="17201"/>
    <w:bookmarkEnd w:id="17200"/>
    <w:bookmarkEnd w:id="17199"/>
    <w:bookmarkStart w:id="17202" w:name="idm213321600992"/>
    <w:bookmarkStart w:id="17203" w:name="para_1583d04c_5ad4_4f96_a34d_f2d9a02b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it makes use of Specific Character Set (0008,0005) when interpreting queries, performing matching and encoding responses.</w:t>
      </w:r>
    </w:p>
    <w:bookmarkEnd w:id="17203"/>
    <w:bookmarkEnd w:id="17202"/>
    <w:bookmarkStart w:id="17204" w:name="idm213321599696"/>
    <w:bookmarkStart w:id="17205" w:name="para_1e742d0a_1cb0_4d82_933a_20bf9f62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behaviors that involve not returning matching instances (e.g. not returning an older approval instance that has been superceded/overridden by a newer approval instance).</w:t>
      </w:r>
    </w:p>
    <w:bookmarkEnd w:id="17205"/>
    <w:bookmarkEnd w:id="17204"/>
    <w:bookmarkStart w:id="17206" w:name="sect_II_6_1_3_2_2"/>
    <w:p>
      <w:pPr>
        <w:spacing w:before="180" w:after="0" w:line="240" w:lineRule="auto"/>
      </w:pPr>
      <w:r>
        <w:rPr>
          <w:rFonts w:ascii="Arial" w:hAnsi="Arial"/>
          <w:b/>
          <w:color w:val="000000"/>
          <w:sz w:val="18"/>
        </w:rPr>
        <w:t>II.6.1.3.2.2 C-MOVE SCP Conformance</w:t>
      </w:r>
    </w:p>
    <w:bookmarkEnd w:id="17206"/>
    <w:bookmarkStart w:id="17207" w:name="para_9a016031_2baf_4f85_bfa8_5cb8e75731"/>
    <w:p>
      <w:pPr>
        <w:spacing w:before="180" w:after="0" w:line="240" w:lineRule="auto"/>
        <w:jc w:val="both"/>
      </w:pPr>
      <w:r>
        <w:rPr>
          <w:rFonts w:ascii="Arial" w:hAnsi="Arial"/>
          <w:color w:val="000000"/>
          <w:sz w:val="18"/>
        </w:rPr>
        <w:t xml:space="preserve">An implementation that conforms to the Protocol Approval Information Model - MOVE SOP Class as an SCP shall support transfers against the Protocol Approval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7207"/>
    <w:bookmarkStart w:id="17208" w:name="para_d1a31425_8fdd_4b55_b9f8_89debf9fd7"/>
    <w:p>
      <w:pPr>
        <w:spacing w:before="180" w:after="0" w:line="240" w:lineRule="auto"/>
        <w:jc w:val="both"/>
      </w:pPr>
      <w:r>
        <w:rPr>
          <w:rFonts w:ascii="Arial" w:hAnsi="Arial"/>
          <w:color w:val="000000"/>
          <w:sz w:val="18"/>
        </w:rPr>
        <w:t>An implementation that conforms to the Protocol Approval Information Model - MOVE SOP Class as an SCP, which generates transfers using the C-MOVE operation, shall state in its Conformance Statement appropriate Storage Service Class, under which it shall support the C-STORE sub-operations generated by the C-MOVE.</w:t>
      </w:r>
    </w:p>
    <w:bookmarkEnd w:id="17208"/>
    <w:bookmarkStart w:id="17209" w:name="sect_II_6_1_3_2_3"/>
    <w:p>
      <w:pPr>
        <w:spacing w:before="180" w:after="0" w:line="240" w:lineRule="auto"/>
      </w:pPr>
      <w:r>
        <w:rPr>
          <w:rFonts w:ascii="Arial" w:hAnsi="Arial"/>
          <w:b/>
          <w:color w:val="000000"/>
          <w:sz w:val="18"/>
        </w:rPr>
        <w:t>II.6.1.3.2.3 C-GET SCP Conformance</w:t>
      </w:r>
    </w:p>
    <w:bookmarkEnd w:id="17209"/>
    <w:bookmarkStart w:id="17210" w:name="para_def8d9fb_ccb7_482a_a894_dfd16e6e5d"/>
    <w:p>
      <w:pPr>
        <w:spacing w:before="180" w:after="0" w:line="240" w:lineRule="auto"/>
        <w:jc w:val="both"/>
      </w:pPr>
      <w:r>
        <w:rPr>
          <w:rFonts w:ascii="Arial" w:hAnsi="Arial"/>
          <w:color w:val="000000"/>
          <w:sz w:val="18"/>
        </w:rPr>
        <w:t xml:space="preserve">An implementation that conforms to the Protocol Approval Information Model - GET SOP Class as an SCP shall support retrievals against the Protocol Approval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7210"/>
    <w:bookmarkStart w:id="17211" w:name="sect_II_6_1_4"/>
    <w:p>
      <w:pPr>
        <w:spacing w:before="180" w:after="0" w:line="240" w:lineRule="auto"/>
      </w:pPr>
      <w:r>
        <w:rPr>
          <w:rFonts w:ascii="Arial" w:hAnsi="Arial"/>
          <w:b/>
          <w:color w:val="000000"/>
          <w:sz w:val="26"/>
        </w:rPr>
        <w:t>II.6.1.4 SOP Classes</w:t>
      </w:r>
    </w:p>
    <w:bookmarkEnd w:id="17211"/>
    <w:bookmarkStart w:id="17212" w:name="para_ece9944c_09d6_48fd_9414_4bbce41770"/>
    <w:p>
      <w:pPr>
        <w:spacing w:before="180" w:after="0" w:line="240" w:lineRule="auto"/>
        <w:jc w:val="both"/>
      </w:pPr>
      <w:r>
        <w:rPr>
          <w:rFonts w:ascii="Arial" w:hAnsi="Arial"/>
          <w:color w:val="000000"/>
          <w:sz w:val="18"/>
        </w:rPr>
        <w:t>The SOP Classes of the Protocol Approval Query/Retrieve Service Class identify the Information Models, and the DIMSE-C operations supported.</w:t>
      </w:r>
    </w:p>
    <w:bookmarkEnd w:id="17212"/>
    <w:bookmarkStart w:id="17213" w:name="table_II_6_1_4_1"/>
    <w:p>
      <w:pPr>
        <w:keepNext/>
        <w:spacing w:before="216" w:after="0" w:line="240" w:lineRule="auto"/>
        <w:jc w:val="center"/>
      </w:pPr>
      <w:r>
        <w:rPr>
          <w:rFonts w:ascii="Arial" w:hAnsi="Arial"/>
          <w:b/>
          <w:color w:val="000000"/>
          <w:sz w:val="22"/>
        </w:rPr>
        <w:t>Table II.6.1.4-1. Protocol Approval SOP Classes</w:t>
      </w:r>
    </w:p>
    <w:bookmarkEnd w:id="17213"/>
    <w:p>
      <w:pPr>
        <w:spacing w:before="0" w:after="0" w:line="240" w:lineRule="auto"/>
        <w:rPr>
          <w:sz w:val="13"/>
        </w:rPr>
      </w:pPr>
    </w:p>
    <w:tbl>
      <w:tblPr>
        <w:tblInd w:w="45" w:type="dxa"/>
        <w:tblLayout w:type="fixed"/>
      </w:tblPr>
      <w:tblGrid>
        <w:gridCol w:w="5820"/>
        <w:gridCol w:w="46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214" w:name="para_ec9b4382_96a8_458d_b003_92f8a83b86"/>
          <w:p>
            <w:pPr>
              <w:keepNext/>
              <w:spacing w:before="180" w:after="0" w:line="240" w:lineRule="auto"/>
              <w:jc w:val="center"/>
            </w:pPr>
            <w:r>
              <w:rPr>
                <w:rFonts w:ascii="Arial" w:hAnsi="Arial"/>
                <w:b/>
                <w:color w:val="000000"/>
                <w:sz w:val="18"/>
              </w:rPr>
              <w:t>SOP Class Name</w:t>
            </w:r>
          </w:p>
          <w:bookmarkEnd w:id="17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215" w:name="para_e6545a6b_c01f_4e49_9a7e_688461b8df"/>
          <w:p>
            <w:pPr>
              <w:spacing w:before="180" w:after="0" w:line="240" w:lineRule="auto"/>
              <w:jc w:val="center"/>
            </w:pPr>
            <w:r>
              <w:rPr>
                <w:rFonts w:ascii="Arial" w:hAnsi="Arial"/>
                <w:b/>
                <w:color w:val="000000"/>
                <w:sz w:val="18"/>
              </w:rPr>
              <w:t>SOP Class UID</w:t>
            </w:r>
          </w:p>
          <w:bookmarkEnd w:id="17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16" w:name="para_1d95f9e4_939a_4ac9_814f_2a48b8527b"/>
          <w:p>
            <w:pPr>
              <w:spacing w:before="180" w:after="0" w:line="240" w:lineRule="auto"/>
            </w:pPr>
            <w:r>
              <w:rPr>
                <w:rFonts w:ascii="Arial" w:hAnsi="Arial"/>
                <w:color w:val="000000"/>
                <w:sz w:val="18"/>
              </w:rPr>
              <w:t>Protocol Approval Information Model - FIND</w:t>
            </w:r>
          </w:p>
          <w:bookmarkEnd w:id="17216"/>
        </w:tc>
        <w:tc>
          <w:tcPr>
            <w:tcBorders>
              <w:bottom w:val="single" w:sz="4" w:color="000000"/>
              <w:right w:val="single" w:sz="4" w:color="000000"/>
            </w:tcBorders>
            <w:tcMar>
              <w:top w:w="40" w:type="dxa"/>
              <w:left w:w="40" w:type="dxa"/>
              <w:bottom w:w="40" w:type="dxa"/>
              <w:right w:w="40" w:type="dxa"/>
            </w:tcMar>
            <w:vAlign w:val="top"/>
          </w:tcPr>
          <w:bookmarkStart w:id="17217" w:name="para_addaa732_f558_48f7_acab_40bd53a3cf"/>
          <w:p>
            <w:pPr>
              <w:spacing w:before="180" w:after="0" w:line="240" w:lineRule="auto"/>
            </w:pPr>
            <w:r>
              <w:rPr>
                <w:rFonts w:ascii="Arial" w:hAnsi="Arial"/>
                <w:color w:val="000000"/>
                <w:sz w:val="18"/>
              </w:rPr>
              <w:t>1.2.840.10008.5.1.4.1.1.200.4</w:t>
            </w:r>
          </w:p>
          <w:bookmarkEnd w:id="17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18" w:name="para_5d5f0d55_b571_461e_b30b_5fcbcf2f57"/>
          <w:p>
            <w:pPr>
              <w:spacing w:before="180" w:after="0" w:line="240" w:lineRule="auto"/>
            </w:pPr>
            <w:r>
              <w:rPr>
                <w:rFonts w:ascii="Arial" w:hAnsi="Arial"/>
                <w:color w:val="000000"/>
                <w:sz w:val="18"/>
              </w:rPr>
              <w:t>Protocol Approval Information Model - MOVE</w:t>
            </w:r>
          </w:p>
          <w:bookmarkEnd w:id="17218"/>
        </w:tc>
        <w:tc>
          <w:tcPr>
            <w:tcBorders>
              <w:bottom w:val="single" w:sz="4" w:color="000000"/>
              <w:right w:val="single" w:sz="4" w:color="000000"/>
            </w:tcBorders>
            <w:tcMar>
              <w:top w:w="40" w:type="dxa"/>
              <w:left w:w="40" w:type="dxa"/>
              <w:bottom w:w="40" w:type="dxa"/>
              <w:right w:w="40" w:type="dxa"/>
            </w:tcMar>
            <w:vAlign w:val="top"/>
          </w:tcPr>
          <w:bookmarkStart w:id="17219" w:name="para_897c6397_5f67_4693_b06d_9cd5e1b52b"/>
          <w:p>
            <w:pPr>
              <w:spacing w:before="180" w:after="0" w:line="240" w:lineRule="auto"/>
            </w:pPr>
            <w:r>
              <w:rPr>
                <w:rFonts w:ascii="Arial" w:hAnsi="Arial"/>
                <w:color w:val="000000"/>
                <w:sz w:val="18"/>
              </w:rPr>
              <w:t>1.2.840.10008.5.1.4.1.1.200.5</w:t>
            </w:r>
          </w:p>
          <w:bookmarkEnd w:id="17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20" w:name="para_b1c669a0_c694_45b1_9a0e_abc917874a"/>
          <w:p>
            <w:pPr>
              <w:spacing w:before="180" w:after="0" w:line="240" w:lineRule="auto"/>
            </w:pPr>
            <w:r>
              <w:rPr>
                <w:rFonts w:ascii="Arial" w:hAnsi="Arial"/>
                <w:color w:val="000000"/>
                <w:sz w:val="18"/>
              </w:rPr>
              <w:t>Protocol Approval Information Model - GET</w:t>
            </w:r>
          </w:p>
          <w:bookmarkEnd w:id="17220"/>
        </w:tc>
        <w:tc>
          <w:tcPr>
            <w:tcBorders>
              <w:bottom w:val="single" w:sz="4" w:color="000000"/>
              <w:right w:val="single" w:sz="4" w:color="000000"/>
            </w:tcBorders>
            <w:tcMar>
              <w:top w:w="40" w:type="dxa"/>
              <w:left w:w="40" w:type="dxa"/>
              <w:bottom w:w="40" w:type="dxa"/>
              <w:right w:w="40" w:type="dxa"/>
            </w:tcMar>
            <w:vAlign w:val="top"/>
          </w:tcPr>
          <w:bookmarkStart w:id="17221" w:name="para_8885fa87_a12b_4807_8ad5_dbed4c60d9"/>
          <w:p>
            <w:pPr>
              <w:spacing w:before="180" w:after="0" w:line="240" w:lineRule="auto"/>
            </w:pPr>
            <w:r>
              <w:rPr>
                <w:rFonts w:ascii="Arial" w:hAnsi="Arial"/>
                <w:color w:val="000000"/>
                <w:sz w:val="18"/>
              </w:rPr>
              <w:t>1.2.840.10008.5.1.4.1.1.200.6</w:t>
            </w:r>
          </w:p>
          <w:bookmarkEnd w:id="17221"/>
        </w:tc>
      </w:tr>
    </w:tbl>
    <w:sectPr>
      <w:headerReference w:type="default" r:id="r969"/>
      <w:headerReference w:type="even" r:id="r970"/>
      <w:headerReference w:type="first" r:id="r968"/>
      <w:footerReference w:type="default" r:id="r972"/>
      <w:footerReference w:type="even" r:id="r973"/>
      <w:footerReference w:type="first" r:id="r971"/>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pitch w:val="fixed"/>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